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77780">
            <w:pPr>
              <w:pStyle w:val="MemoHeading"/>
            </w:pPr>
            <w:bookmarkStart w:id="1" w:name="FilingDate"/>
            <w:r>
              <w:t>February 18,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77780" w:rsidRDefault="00877780">
            <w:pPr>
              <w:pStyle w:val="MemoHeading"/>
            </w:pPr>
            <w:bookmarkStart w:id="2" w:name="From"/>
            <w:r>
              <w:t>Division of Engineering (Buys, King, Kistner, Ramos)</w:t>
            </w:r>
          </w:p>
          <w:p w:rsidR="00877780" w:rsidRDefault="00877780">
            <w:pPr>
              <w:pStyle w:val="MemoHeading"/>
            </w:pPr>
            <w:r>
              <w:t>Division of Accounting and Finance (</w:t>
            </w:r>
            <w:r w:rsidR="007D3C5C">
              <w:t xml:space="preserve">Cicchetti, </w:t>
            </w:r>
            <w:r w:rsidR="000C6CC2">
              <w:t xml:space="preserve">D. </w:t>
            </w:r>
            <w:r>
              <w:t>Brown, Richards)</w:t>
            </w:r>
          </w:p>
          <w:p w:rsidR="00877780" w:rsidRDefault="00877780">
            <w:pPr>
              <w:pStyle w:val="MemoHeading"/>
            </w:pPr>
            <w:r>
              <w:t>Division of Economics (Sibley</w:t>
            </w:r>
            <w:r w:rsidR="00573FE2">
              <w:t>, Hudson</w:t>
            </w:r>
            <w:r>
              <w:t>)</w:t>
            </w:r>
          </w:p>
          <w:p w:rsidR="007C0528" w:rsidRDefault="00877780">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77780">
            <w:pPr>
              <w:pStyle w:val="MemoHeadingRe"/>
            </w:pPr>
            <w:bookmarkStart w:id="3" w:name="Re"/>
            <w:r>
              <w:t>Docket No. 20200169-WS – Application for staff-assisted rate case in Lake County, and request for interim rate increase, by Lake Yale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77780" w:rsidP="00BC50F6">
            <w:pPr>
              <w:pStyle w:val="MemoHeading"/>
            </w:pPr>
            <w:bookmarkStart w:id="4" w:name="AgendaDate"/>
            <w:r>
              <w:t>03/02/21</w:t>
            </w:r>
            <w:bookmarkEnd w:id="4"/>
            <w:r w:rsidR="007C0528">
              <w:t xml:space="preserve"> – </w:t>
            </w:r>
            <w:bookmarkStart w:id="5" w:name="PermittedStatus"/>
            <w:r>
              <w:t xml:space="preserve">Regular Agenda – </w:t>
            </w:r>
            <w:r w:rsidR="001106E2">
              <w:t xml:space="preserve">Proposed Agency Action Except for Issue Nos. 14, 15, 16 </w:t>
            </w:r>
            <w:r w:rsidR="00BE7755">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7778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77780">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77780">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77780">
            <w:pPr>
              <w:pStyle w:val="MemoHeading"/>
            </w:pPr>
            <w:bookmarkStart w:id="10" w:name="SpecialInstructions"/>
            <w:r>
              <w:t>None</w:t>
            </w:r>
            <w:bookmarkEnd w:id="10"/>
          </w:p>
        </w:tc>
      </w:tr>
    </w:tbl>
    <w:p w:rsidR="007C0528" w:rsidRDefault="007C0528">
      <w:pPr>
        <w:pStyle w:val="BodyText"/>
      </w:pPr>
    </w:p>
    <w:p w:rsidR="00D54EAD" w:rsidRDefault="00D54EAD">
      <w:pPr>
        <w:pStyle w:val="BodyText"/>
      </w:pPr>
    </w:p>
    <w:p w:rsidR="00D54EAD" w:rsidRDefault="00D54EAD">
      <w:pPr>
        <w:pStyle w:val="BodyText"/>
        <w:sectPr w:rsidR="00D54EAD">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D54EAD" w:rsidRDefault="00D429F4" w:rsidP="00D429F4">
      <w:pPr>
        <w:pStyle w:val="RecommendationMajorSectionHeading"/>
        <w:tabs>
          <w:tab w:val="center" w:pos="4680"/>
        </w:tabs>
        <w:jc w:val="left"/>
        <w:rPr>
          <w:sz w:val="28"/>
          <w:szCs w:val="28"/>
        </w:rPr>
      </w:pPr>
      <w:r>
        <w:rPr>
          <w:sz w:val="28"/>
          <w:szCs w:val="28"/>
        </w:rPr>
        <w:lastRenderedPageBreak/>
        <w:tab/>
      </w:r>
      <w:r w:rsidR="00D54EAD">
        <w:rPr>
          <w:sz w:val="28"/>
          <w:szCs w:val="28"/>
        </w:rPr>
        <w:t xml:space="preserve">Table </w:t>
      </w:r>
      <w:r w:rsidR="00D54EAD" w:rsidRPr="00C91EEB">
        <w:rPr>
          <w:sz w:val="28"/>
          <w:szCs w:val="28"/>
        </w:rPr>
        <w:t>of Contents</w:t>
      </w:r>
    </w:p>
    <w:p w:rsidR="00434D6E" w:rsidRDefault="00D54EAD">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64451697" w:history="1">
        <w:r w:rsidR="00434D6E" w:rsidRPr="001779AC">
          <w:rPr>
            <w:rStyle w:val="Hyperlink"/>
            <w:noProof/>
          </w:rPr>
          <w:t>Case Background</w:t>
        </w:r>
        <w:r w:rsidR="00434D6E">
          <w:rPr>
            <w:noProof/>
            <w:webHidden/>
          </w:rPr>
          <w:tab/>
        </w:r>
        <w:r w:rsidR="00434D6E">
          <w:rPr>
            <w:noProof/>
            <w:webHidden/>
          </w:rPr>
          <w:fldChar w:fldCharType="begin"/>
        </w:r>
        <w:r w:rsidR="00434D6E">
          <w:rPr>
            <w:noProof/>
            <w:webHidden/>
          </w:rPr>
          <w:instrText xml:space="preserve"> PAGEREF _Toc64451697 \h </w:instrText>
        </w:r>
        <w:r w:rsidR="00434D6E">
          <w:rPr>
            <w:noProof/>
            <w:webHidden/>
          </w:rPr>
        </w:r>
        <w:r w:rsidR="00434D6E">
          <w:rPr>
            <w:noProof/>
            <w:webHidden/>
          </w:rPr>
          <w:fldChar w:fldCharType="separate"/>
        </w:r>
        <w:r w:rsidR="00434D6E">
          <w:rPr>
            <w:noProof/>
            <w:webHidden/>
          </w:rPr>
          <w:t>2</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698" w:history="1">
        <w:r w:rsidR="00434D6E" w:rsidRPr="001779AC">
          <w:rPr>
            <w:rStyle w:val="Hyperlink"/>
            <w:noProof/>
          </w:rPr>
          <w:t>Issue 1 Quality of Service</w:t>
        </w:r>
        <w:r w:rsidR="00434D6E">
          <w:rPr>
            <w:noProof/>
            <w:webHidden/>
          </w:rPr>
          <w:tab/>
        </w:r>
        <w:r w:rsidR="00434D6E">
          <w:rPr>
            <w:noProof/>
            <w:webHidden/>
          </w:rPr>
          <w:fldChar w:fldCharType="begin"/>
        </w:r>
        <w:r w:rsidR="00434D6E">
          <w:rPr>
            <w:noProof/>
            <w:webHidden/>
          </w:rPr>
          <w:instrText xml:space="preserve"> PAGEREF _Toc64451698 \h </w:instrText>
        </w:r>
        <w:r w:rsidR="00434D6E">
          <w:rPr>
            <w:noProof/>
            <w:webHidden/>
          </w:rPr>
        </w:r>
        <w:r w:rsidR="00434D6E">
          <w:rPr>
            <w:noProof/>
            <w:webHidden/>
          </w:rPr>
          <w:fldChar w:fldCharType="separate"/>
        </w:r>
        <w:r w:rsidR="00434D6E">
          <w:rPr>
            <w:noProof/>
            <w:webHidden/>
          </w:rPr>
          <w:t>3</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699" w:history="1">
        <w:r w:rsidR="00434D6E" w:rsidRPr="001779AC">
          <w:rPr>
            <w:rStyle w:val="Hyperlink"/>
            <w:noProof/>
          </w:rPr>
          <w:t>Issue 2 Infrastructure and Operating Conditions</w:t>
        </w:r>
        <w:r w:rsidR="00434D6E">
          <w:rPr>
            <w:noProof/>
            <w:webHidden/>
          </w:rPr>
          <w:tab/>
        </w:r>
        <w:r w:rsidR="00434D6E">
          <w:rPr>
            <w:noProof/>
            <w:webHidden/>
          </w:rPr>
          <w:fldChar w:fldCharType="begin"/>
        </w:r>
        <w:r w:rsidR="00434D6E">
          <w:rPr>
            <w:noProof/>
            <w:webHidden/>
          </w:rPr>
          <w:instrText xml:space="preserve"> PAGEREF _Toc64451699 \h </w:instrText>
        </w:r>
        <w:r w:rsidR="00434D6E">
          <w:rPr>
            <w:noProof/>
            <w:webHidden/>
          </w:rPr>
        </w:r>
        <w:r w:rsidR="00434D6E">
          <w:rPr>
            <w:noProof/>
            <w:webHidden/>
          </w:rPr>
          <w:fldChar w:fldCharType="separate"/>
        </w:r>
        <w:r w:rsidR="00434D6E">
          <w:rPr>
            <w:noProof/>
            <w:webHidden/>
          </w:rPr>
          <w:t>5</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0" w:history="1">
        <w:r w:rsidR="00434D6E" w:rsidRPr="001779AC">
          <w:rPr>
            <w:rStyle w:val="Hyperlink"/>
            <w:noProof/>
          </w:rPr>
          <w:t>Issue 3 Used and Useful</w:t>
        </w:r>
        <w:r w:rsidR="00434D6E">
          <w:rPr>
            <w:noProof/>
            <w:webHidden/>
          </w:rPr>
          <w:tab/>
        </w:r>
        <w:r w:rsidR="00434D6E">
          <w:rPr>
            <w:noProof/>
            <w:webHidden/>
          </w:rPr>
          <w:fldChar w:fldCharType="begin"/>
        </w:r>
        <w:r w:rsidR="00434D6E">
          <w:rPr>
            <w:noProof/>
            <w:webHidden/>
          </w:rPr>
          <w:instrText xml:space="preserve"> PAGEREF _Toc64451700 \h </w:instrText>
        </w:r>
        <w:r w:rsidR="00434D6E">
          <w:rPr>
            <w:noProof/>
            <w:webHidden/>
          </w:rPr>
        </w:r>
        <w:r w:rsidR="00434D6E">
          <w:rPr>
            <w:noProof/>
            <w:webHidden/>
          </w:rPr>
          <w:fldChar w:fldCharType="separate"/>
        </w:r>
        <w:r w:rsidR="00434D6E">
          <w:rPr>
            <w:noProof/>
            <w:webHidden/>
          </w:rPr>
          <w:t>7</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1" w:history="1">
        <w:r w:rsidR="00434D6E" w:rsidRPr="001779AC">
          <w:rPr>
            <w:rStyle w:val="Hyperlink"/>
            <w:noProof/>
          </w:rPr>
          <w:t>Issue 4 Average Test Year Rate Base</w:t>
        </w:r>
        <w:r w:rsidR="00434D6E">
          <w:rPr>
            <w:noProof/>
            <w:webHidden/>
          </w:rPr>
          <w:tab/>
        </w:r>
        <w:r w:rsidR="00434D6E">
          <w:rPr>
            <w:noProof/>
            <w:webHidden/>
          </w:rPr>
          <w:fldChar w:fldCharType="begin"/>
        </w:r>
        <w:r w:rsidR="00434D6E">
          <w:rPr>
            <w:noProof/>
            <w:webHidden/>
          </w:rPr>
          <w:instrText xml:space="preserve"> PAGEREF _Toc64451701 \h </w:instrText>
        </w:r>
        <w:r w:rsidR="00434D6E">
          <w:rPr>
            <w:noProof/>
            <w:webHidden/>
          </w:rPr>
        </w:r>
        <w:r w:rsidR="00434D6E">
          <w:rPr>
            <w:noProof/>
            <w:webHidden/>
          </w:rPr>
          <w:fldChar w:fldCharType="separate"/>
        </w:r>
        <w:r w:rsidR="00434D6E">
          <w:rPr>
            <w:noProof/>
            <w:webHidden/>
          </w:rPr>
          <w:t>10</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2" w:history="1">
        <w:r w:rsidR="00434D6E" w:rsidRPr="001779AC">
          <w:rPr>
            <w:rStyle w:val="Hyperlink"/>
            <w:noProof/>
          </w:rPr>
          <w:t>Issue 5 Rate of Return</w:t>
        </w:r>
        <w:r w:rsidR="00434D6E">
          <w:rPr>
            <w:noProof/>
            <w:webHidden/>
          </w:rPr>
          <w:tab/>
        </w:r>
        <w:r w:rsidR="00434D6E">
          <w:rPr>
            <w:noProof/>
            <w:webHidden/>
          </w:rPr>
          <w:fldChar w:fldCharType="begin"/>
        </w:r>
        <w:r w:rsidR="00434D6E">
          <w:rPr>
            <w:noProof/>
            <w:webHidden/>
          </w:rPr>
          <w:instrText xml:space="preserve"> PAGEREF _Toc64451702 \h </w:instrText>
        </w:r>
        <w:r w:rsidR="00434D6E">
          <w:rPr>
            <w:noProof/>
            <w:webHidden/>
          </w:rPr>
        </w:r>
        <w:r w:rsidR="00434D6E">
          <w:rPr>
            <w:noProof/>
            <w:webHidden/>
          </w:rPr>
          <w:fldChar w:fldCharType="separate"/>
        </w:r>
        <w:r w:rsidR="00434D6E">
          <w:rPr>
            <w:noProof/>
            <w:webHidden/>
          </w:rPr>
          <w:t>15</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3" w:history="1">
        <w:r w:rsidR="00434D6E" w:rsidRPr="001779AC">
          <w:rPr>
            <w:rStyle w:val="Hyperlink"/>
            <w:noProof/>
          </w:rPr>
          <w:t>Issue 6 Allowance for Funds Used During Construction</w:t>
        </w:r>
        <w:r w:rsidR="00434D6E">
          <w:rPr>
            <w:noProof/>
            <w:webHidden/>
          </w:rPr>
          <w:tab/>
        </w:r>
        <w:r w:rsidR="00434D6E">
          <w:rPr>
            <w:noProof/>
            <w:webHidden/>
          </w:rPr>
          <w:fldChar w:fldCharType="begin"/>
        </w:r>
        <w:r w:rsidR="00434D6E">
          <w:rPr>
            <w:noProof/>
            <w:webHidden/>
          </w:rPr>
          <w:instrText xml:space="preserve"> PAGEREF _Toc64451703 \h </w:instrText>
        </w:r>
        <w:r w:rsidR="00434D6E">
          <w:rPr>
            <w:noProof/>
            <w:webHidden/>
          </w:rPr>
        </w:r>
        <w:r w:rsidR="00434D6E">
          <w:rPr>
            <w:noProof/>
            <w:webHidden/>
          </w:rPr>
          <w:fldChar w:fldCharType="separate"/>
        </w:r>
        <w:r w:rsidR="00434D6E">
          <w:rPr>
            <w:noProof/>
            <w:webHidden/>
          </w:rPr>
          <w:t>16</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4" w:history="1">
        <w:r w:rsidR="00434D6E" w:rsidRPr="001779AC">
          <w:rPr>
            <w:rStyle w:val="Hyperlink"/>
            <w:noProof/>
          </w:rPr>
          <w:t>Issue 7 Test Year Revenues</w:t>
        </w:r>
        <w:r w:rsidR="00434D6E">
          <w:rPr>
            <w:noProof/>
            <w:webHidden/>
          </w:rPr>
          <w:tab/>
        </w:r>
        <w:r w:rsidR="00434D6E">
          <w:rPr>
            <w:noProof/>
            <w:webHidden/>
          </w:rPr>
          <w:fldChar w:fldCharType="begin"/>
        </w:r>
        <w:r w:rsidR="00434D6E">
          <w:rPr>
            <w:noProof/>
            <w:webHidden/>
          </w:rPr>
          <w:instrText xml:space="preserve"> PAGEREF _Toc64451704 \h </w:instrText>
        </w:r>
        <w:r w:rsidR="00434D6E">
          <w:rPr>
            <w:noProof/>
            <w:webHidden/>
          </w:rPr>
        </w:r>
        <w:r w:rsidR="00434D6E">
          <w:rPr>
            <w:noProof/>
            <w:webHidden/>
          </w:rPr>
          <w:fldChar w:fldCharType="separate"/>
        </w:r>
        <w:r w:rsidR="00434D6E">
          <w:rPr>
            <w:noProof/>
            <w:webHidden/>
          </w:rPr>
          <w:t>17</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5" w:history="1">
        <w:r w:rsidR="00434D6E" w:rsidRPr="001779AC">
          <w:rPr>
            <w:rStyle w:val="Hyperlink"/>
            <w:noProof/>
          </w:rPr>
          <w:t>Issue 8 Operating Expenses</w:t>
        </w:r>
        <w:r w:rsidR="00434D6E">
          <w:rPr>
            <w:noProof/>
            <w:webHidden/>
          </w:rPr>
          <w:tab/>
        </w:r>
        <w:r w:rsidR="00434D6E">
          <w:rPr>
            <w:noProof/>
            <w:webHidden/>
          </w:rPr>
          <w:fldChar w:fldCharType="begin"/>
        </w:r>
        <w:r w:rsidR="00434D6E">
          <w:rPr>
            <w:noProof/>
            <w:webHidden/>
          </w:rPr>
          <w:instrText xml:space="preserve"> PAGEREF _Toc64451705 \h </w:instrText>
        </w:r>
        <w:r w:rsidR="00434D6E">
          <w:rPr>
            <w:noProof/>
            <w:webHidden/>
          </w:rPr>
        </w:r>
        <w:r w:rsidR="00434D6E">
          <w:rPr>
            <w:noProof/>
            <w:webHidden/>
          </w:rPr>
          <w:fldChar w:fldCharType="separate"/>
        </w:r>
        <w:r w:rsidR="00434D6E">
          <w:rPr>
            <w:noProof/>
            <w:webHidden/>
          </w:rPr>
          <w:t>18</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6" w:history="1">
        <w:r w:rsidR="00434D6E" w:rsidRPr="001779AC">
          <w:rPr>
            <w:rStyle w:val="Hyperlink"/>
            <w:noProof/>
          </w:rPr>
          <w:t>Issue 9 Operating Ratio Methodology</w:t>
        </w:r>
        <w:r w:rsidR="00434D6E">
          <w:rPr>
            <w:noProof/>
            <w:webHidden/>
          </w:rPr>
          <w:tab/>
        </w:r>
        <w:r w:rsidR="00434D6E">
          <w:rPr>
            <w:noProof/>
            <w:webHidden/>
          </w:rPr>
          <w:fldChar w:fldCharType="begin"/>
        </w:r>
        <w:r w:rsidR="00434D6E">
          <w:rPr>
            <w:noProof/>
            <w:webHidden/>
          </w:rPr>
          <w:instrText xml:space="preserve"> PAGEREF _Toc64451706 \h </w:instrText>
        </w:r>
        <w:r w:rsidR="00434D6E">
          <w:rPr>
            <w:noProof/>
            <w:webHidden/>
          </w:rPr>
        </w:r>
        <w:r w:rsidR="00434D6E">
          <w:rPr>
            <w:noProof/>
            <w:webHidden/>
          </w:rPr>
          <w:fldChar w:fldCharType="separate"/>
        </w:r>
        <w:r w:rsidR="00434D6E">
          <w:rPr>
            <w:noProof/>
            <w:webHidden/>
          </w:rPr>
          <w:t>25</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7" w:history="1">
        <w:r w:rsidR="00434D6E" w:rsidRPr="001779AC">
          <w:rPr>
            <w:rStyle w:val="Hyperlink"/>
            <w:noProof/>
          </w:rPr>
          <w:t>Issue 10 Appropriate Revenue Requirements</w:t>
        </w:r>
        <w:r w:rsidR="00434D6E">
          <w:rPr>
            <w:noProof/>
            <w:webHidden/>
          </w:rPr>
          <w:tab/>
        </w:r>
        <w:r w:rsidR="00434D6E">
          <w:rPr>
            <w:noProof/>
            <w:webHidden/>
          </w:rPr>
          <w:fldChar w:fldCharType="begin"/>
        </w:r>
        <w:r w:rsidR="00434D6E">
          <w:rPr>
            <w:noProof/>
            <w:webHidden/>
          </w:rPr>
          <w:instrText xml:space="preserve"> PAGEREF _Toc64451707 \h </w:instrText>
        </w:r>
        <w:r w:rsidR="00434D6E">
          <w:rPr>
            <w:noProof/>
            <w:webHidden/>
          </w:rPr>
        </w:r>
        <w:r w:rsidR="00434D6E">
          <w:rPr>
            <w:noProof/>
            <w:webHidden/>
          </w:rPr>
          <w:fldChar w:fldCharType="separate"/>
        </w:r>
        <w:r w:rsidR="00434D6E">
          <w:rPr>
            <w:noProof/>
            <w:webHidden/>
          </w:rPr>
          <w:t>26</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8" w:history="1">
        <w:r w:rsidR="00434D6E" w:rsidRPr="001779AC">
          <w:rPr>
            <w:rStyle w:val="Hyperlink"/>
            <w:noProof/>
          </w:rPr>
          <w:t>Issue 11 Appropriate Rate Structures</w:t>
        </w:r>
        <w:r w:rsidR="00434D6E">
          <w:rPr>
            <w:noProof/>
            <w:webHidden/>
          </w:rPr>
          <w:tab/>
        </w:r>
        <w:r w:rsidR="00434D6E">
          <w:rPr>
            <w:noProof/>
            <w:webHidden/>
          </w:rPr>
          <w:fldChar w:fldCharType="begin"/>
        </w:r>
        <w:r w:rsidR="00434D6E">
          <w:rPr>
            <w:noProof/>
            <w:webHidden/>
          </w:rPr>
          <w:instrText xml:space="preserve"> PAGEREF _Toc64451708 \h </w:instrText>
        </w:r>
        <w:r w:rsidR="00434D6E">
          <w:rPr>
            <w:noProof/>
            <w:webHidden/>
          </w:rPr>
        </w:r>
        <w:r w:rsidR="00434D6E">
          <w:rPr>
            <w:noProof/>
            <w:webHidden/>
          </w:rPr>
          <w:fldChar w:fldCharType="separate"/>
        </w:r>
        <w:r w:rsidR="00434D6E">
          <w:rPr>
            <w:noProof/>
            <w:webHidden/>
          </w:rPr>
          <w:t>28</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09" w:history="1">
        <w:r w:rsidR="00434D6E" w:rsidRPr="001779AC">
          <w:rPr>
            <w:rStyle w:val="Hyperlink"/>
            <w:noProof/>
          </w:rPr>
          <w:t>Issue 12 Customer Deposits</w:t>
        </w:r>
        <w:r w:rsidR="00434D6E">
          <w:rPr>
            <w:noProof/>
            <w:webHidden/>
          </w:rPr>
          <w:tab/>
        </w:r>
        <w:r w:rsidR="00434D6E">
          <w:rPr>
            <w:noProof/>
            <w:webHidden/>
          </w:rPr>
          <w:fldChar w:fldCharType="begin"/>
        </w:r>
        <w:r w:rsidR="00434D6E">
          <w:rPr>
            <w:noProof/>
            <w:webHidden/>
          </w:rPr>
          <w:instrText xml:space="preserve"> PAGEREF _Toc64451709 \h </w:instrText>
        </w:r>
        <w:r w:rsidR="00434D6E">
          <w:rPr>
            <w:noProof/>
            <w:webHidden/>
          </w:rPr>
        </w:r>
        <w:r w:rsidR="00434D6E">
          <w:rPr>
            <w:noProof/>
            <w:webHidden/>
          </w:rPr>
          <w:fldChar w:fldCharType="separate"/>
        </w:r>
        <w:r w:rsidR="00434D6E">
          <w:rPr>
            <w:noProof/>
            <w:webHidden/>
          </w:rPr>
          <w:t>31</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0" w:history="1">
        <w:r w:rsidR="00434D6E" w:rsidRPr="001779AC">
          <w:rPr>
            <w:rStyle w:val="Hyperlink"/>
            <w:noProof/>
          </w:rPr>
          <w:t>Issue 13 Non-Sufficient Funds Charges</w:t>
        </w:r>
        <w:r w:rsidR="00434D6E">
          <w:rPr>
            <w:noProof/>
            <w:webHidden/>
          </w:rPr>
          <w:tab/>
        </w:r>
        <w:r w:rsidR="00434D6E">
          <w:rPr>
            <w:noProof/>
            <w:webHidden/>
          </w:rPr>
          <w:fldChar w:fldCharType="begin"/>
        </w:r>
        <w:r w:rsidR="00434D6E">
          <w:rPr>
            <w:noProof/>
            <w:webHidden/>
          </w:rPr>
          <w:instrText xml:space="preserve"> PAGEREF _Toc64451710 \h </w:instrText>
        </w:r>
        <w:r w:rsidR="00434D6E">
          <w:rPr>
            <w:noProof/>
            <w:webHidden/>
          </w:rPr>
        </w:r>
        <w:r w:rsidR="00434D6E">
          <w:rPr>
            <w:noProof/>
            <w:webHidden/>
          </w:rPr>
          <w:fldChar w:fldCharType="separate"/>
        </w:r>
        <w:r w:rsidR="00434D6E">
          <w:rPr>
            <w:noProof/>
            <w:webHidden/>
          </w:rPr>
          <w:t>32</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1" w:history="1">
        <w:r w:rsidR="00434D6E" w:rsidRPr="001779AC">
          <w:rPr>
            <w:rStyle w:val="Hyperlink"/>
            <w:noProof/>
          </w:rPr>
          <w:t>Issue 14 Four-Year Rate Reduction</w:t>
        </w:r>
        <w:r w:rsidR="00434D6E">
          <w:rPr>
            <w:noProof/>
            <w:webHidden/>
          </w:rPr>
          <w:tab/>
        </w:r>
        <w:r w:rsidR="00434D6E">
          <w:rPr>
            <w:noProof/>
            <w:webHidden/>
          </w:rPr>
          <w:fldChar w:fldCharType="begin"/>
        </w:r>
        <w:r w:rsidR="00434D6E">
          <w:rPr>
            <w:noProof/>
            <w:webHidden/>
          </w:rPr>
          <w:instrText xml:space="preserve"> PAGEREF _Toc64451711 \h </w:instrText>
        </w:r>
        <w:r w:rsidR="00434D6E">
          <w:rPr>
            <w:noProof/>
            <w:webHidden/>
          </w:rPr>
        </w:r>
        <w:r w:rsidR="00434D6E">
          <w:rPr>
            <w:noProof/>
            <w:webHidden/>
          </w:rPr>
          <w:fldChar w:fldCharType="separate"/>
        </w:r>
        <w:r w:rsidR="00434D6E">
          <w:rPr>
            <w:noProof/>
            <w:webHidden/>
          </w:rPr>
          <w:t>33</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2" w:history="1">
        <w:r w:rsidR="00434D6E" w:rsidRPr="001779AC">
          <w:rPr>
            <w:rStyle w:val="Hyperlink"/>
            <w:noProof/>
          </w:rPr>
          <w:t>Issue 15 Temporary Rates</w:t>
        </w:r>
        <w:r w:rsidR="00434D6E">
          <w:rPr>
            <w:noProof/>
            <w:webHidden/>
          </w:rPr>
          <w:tab/>
        </w:r>
        <w:r w:rsidR="00434D6E">
          <w:rPr>
            <w:noProof/>
            <w:webHidden/>
          </w:rPr>
          <w:fldChar w:fldCharType="begin"/>
        </w:r>
        <w:r w:rsidR="00434D6E">
          <w:rPr>
            <w:noProof/>
            <w:webHidden/>
          </w:rPr>
          <w:instrText xml:space="preserve"> PAGEREF _Toc64451712 \h </w:instrText>
        </w:r>
        <w:r w:rsidR="00434D6E">
          <w:rPr>
            <w:noProof/>
            <w:webHidden/>
          </w:rPr>
        </w:r>
        <w:r w:rsidR="00434D6E">
          <w:rPr>
            <w:noProof/>
            <w:webHidden/>
          </w:rPr>
          <w:fldChar w:fldCharType="separate"/>
        </w:r>
        <w:r w:rsidR="00434D6E">
          <w:rPr>
            <w:noProof/>
            <w:webHidden/>
          </w:rPr>
          <w:t>34</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3" w:history="1">
        <w:r w:rsidR="00434D6E" w:rsidRPr="001779AC">
          <w:rPr>
            <w:rStyle w:val="Hyperlink"/>
            <w:noProof/>
          </w:rPr>
          <w:t>Issue 16 Commission-Ordered Adjustments</w:t>
        </w:r>
        <w:r w:rsidR="00434D6E">
          <w:rPr>
            <w:noProof/>
            <w:webHidden/>
          </w:rPr>
          <w:tab/>
        </w:r>
        <w:r w:rsidR="00434D6E">
          <w:rPr>
            <w:noProof/>
            <w:webHidden/>
          </w:rPr>
          <w:fldChar w:fldCharType="begin"/>
        </w:r>
        <w:r w:rsidR="00434D6E">
          <w:rPr>
            <w:noProof/>
            <w:webHidden/>
          </w:rPr>
          <w:instrText xml:space="preserve"> PAGEREF _Toc64451713 \h </w:instrText>
        </w:r>
        <w:r w:rsidR="00434D6E">
          <w:rPr>
            <w:noProof/>
            <w:webHidden/>
          </w:rPr>
        </w:r>
        <w:r w:rsidR="00434D6E">
          <w:rPr>
            <w:noProof/>
            <w:webHidden/>
          </w:rPr>
          <w:fldChar w:fldCharType="separate"/>
        </w:r>
        <w:r w:rsidR="00434D6E">
          <w:rPr>
            <w:noProof/>
            <w:webHidden/>
          </w:rPr>
          <w:t>36</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4" w:history="1">
        <w:r w:rsidR="00434D6E" w:rsidRPr="001779AC">
          <w:rPr>
            <w:rStyle w:val="Hyperlink"/>
            <w:noProof/>
          </w:rPr>
          <w:t>Issue 17 Docket Closure</w:t>
        </w:r>
        <w:r w:rsidR="00434D6E">
          <w:rPr>
            <w:noProof/>
            <w:webHidden/>
          </w:rPr>
          <w:tab/>
        </w:r>
        <w:r w:rsidR="00434D6E">
          <w:rPr>
            <w:noProof/>
            <w:webHidden/>
          </w:rPr>
          <w:fldChar w:fldCharType="begin"/>
        </w:r>
        <w:r w:rsidR="00434D6E">
          <w:rPr>
            <w:noProof/>
            <w:webHidden/>
          </w:rPr>
          <w:instrText xml:space="preserve"> PAGEREF _Toc64451714 \h </w:instrText>
        </w:r>
        <w:r w:rsidR="00434D6E">
          <w:rPr>
            <w:noProof/>
            <w:webHidden/>
          </w:rPr>
        </w:r>
        <w:r w:rsidR="00434D6E">
          <w:rPr>
            <w:noProof/>
            <w:webHidden/>
          </w:rPr>
          <w:fldChar w:fldCharType="separate"/>
        </w:r>
        <w:r w:rsidR="00434D6E">
          <w:rPr>
            <w:noProof/>
            <w:webHidden/>
          </w:rPr>
          <w:t>37</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5" w:history="1">
        <w:r w:rsidR="00434D6E" w:rsidRPr="001779AC">
          <w:rPr>
            <w:rStyle w:val="Hyperlink"/>
            <w:noProof/>
          </w:rPr>
          <w:t>Schedule No. 1-A Water Rate Base</w:t>
        </w:r>
        <w:r w:rsidR="00434D6E">
          <w:rPr>
            <w:noProof/>
            <w:webHidden/>
          </w:rPr>
          <w:tab/>
        </w:r>
        <w:r w:rsidR="00434D6E">
          <w:rPr>
            <w:noProof/>
            <w:webHidden/>
          </w:rPr>
          <w:fldChar w:fldCharType="begin"/>
        </w:r>
        <w:r w:rsidR="00434D6E">
          <w:rPr>
            <w:noProof/>
            <w:webHidden/>
          </w:rPr>
          <w:instrText xml:space="preserve"> PAGEREF _Toc64451715 \h </w:instrText>
        </w:r>
        <w:r w:rsidR="00434D6E">
          <w:rPr>
            <w:noProof/>
            <w:webHidden/>
          </w:rPr>
        </w:r>
        <w:r w:rsidR="00434D6E">
          <w:rPr>
            <w:noProof/>
            <w:webHidden/>
          </w:rPr>
          <w:fldChar w:fldCharType="separate"/>
        </w:r>
        <w:r w:rsidR="00434D6E">
          <w:rPr>
            <w:noProof/>
            <w:webHidden/>
          </w:rPr>
          <w:t>38</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6" w:history="1">
        <w:r w:rsidR="00434D6E" w:rsidRPr="001779AC">
          <w:rPr>
            <w:rStyle w:val="Hyperlink"/>
            <w:noProof/>
          </w:rPr>
          <w:t>Schedule No. 1-B Wastewater Rate Base</w:t>
        </w:r>
        <w:r w:rsidR="00434D6E">
          <w:rPr>
            <w:noProof/>
            <w:webHidden/>
          </w:rPr>
          <w:tab/>
        </w:r>
        <w:r w:rsidR="00434D6E">
          <w:rPr>
            <w:noProof/>
            <w:webHidden/>
          </w:rPr>
          <w:fldChar w:fldCharType="begin"/>
        </w:r>
        <w:r w:rsidR="00434D6E">
          <w:rPr>
            <w:noProof/>
            <w:webHidden/>
          </w:rPr>
          <w:instrText xml:space="preserve"> PAGEREF _Toc64451716 \h </w:instrText>
        </w:r>
        <w:r w:rsidR="00434D6E">
          <w:rPr>
            <w:noProof/>
            <w:webHidden/>
          </w:rPr>
        </w:r>
        <w:r w:rsidR="00434D6E">
          <w:rPr>
            <w:noProof/>
            <w:webHidden/>
          </w:rPr>
          <w:fldChar w:fldCharType="separate"/>
        </w:r>
        <w:r w:rsidR="00434D6E">
          <w:rPr>
            <w:noProof/>
            <w:webHidden/>
          </w:rPr>
          <w:t>39</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7" w:history="1">
        <w:r w:rsidR="00434D6E" w:rsidRPr="001779AC">
          <w:rPr>
            <w:rStyle w:val="Hyperlink"/>
            <w:noProof/>
          </w:rPr>
          <w:t>Schedule No. 1-C Adjustments to Rate Base</w:t>
        </w:r>
        <w:r w:rsidR="00434D6E">
          <w:rPr>
            <w:noProof/>
            <w:webHidden/>
          </w:rPr>
          <w:tab/>
        </w:r>
        <w:r w:rsidR="00434D6E">
          <w:rPr>
            <w:noProof/>
            <w:webHidden/>
          </w:rPr>
          <w:fldChar w:fldCharType="begin"/>
        </w:r>
        <w:r w:rsidR="00434D6E">
          <w:rPr>
            <w:noProof/>
            <w:webHidden/>
          </w:rPr>
          <w:instrText xml:space="preserve"> PAGEREF _Toc64451717 \h </w:instrText>
        </w:r>
        <w:r w:rsidR="00434D6E">
          <w:rPr>
            <w:noProof/>
            <w:webHidden/>
          </w:rPr>
        </w:r>
        <w:r w:rsidR="00434D6E">
          <w:rPr>
            <w:noProof/>
            <w:webHidden/>
          </w:rPr>
          <w:fldChar w:fldCharType="separate"/>
        </w:r>
        <w:r w:rsidR="00434D6E">
          <w:rPr>
            <w:noProof/>
            <w:webHidden/>
          </w:rPr>
          <w:t>40</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8" w:history="1">
        <w:r w:rsidR="00434D6E" w:rsidRPr="001779AC">
          <w:rPr>
            <w:rStyle w:val="Hyperlink"/>
            <w:noProof/>
          </w:rPr>
          <w:t>Schedule No. 2 Capital Structure</w:t>
        </w:r>
        <w:r w:rsidR="00434D6E">
          <w:rPr>
            <w:noProof/>
            <w:webHidden/>
          </w:rPr>
          <w:tab/>
        </w:r>
        <w:r w:rsidR="00434D6E">
          <w:rPr>
            <w:noProof/>
            <w:webHidden/>
          </w:rPr>
          <w:fldChar w:fldCharType="begin"/>
        </w:r>
        <w:r w:rsidR="00434D6E">
          <w:rPr>
            <w:noProof/>
            <w:webHidden/>
          </w:rPr>
          <w:instrText xml:space="preserve"> PAGEREF _Toc64451718 \h </w:instrText>
        </w:r>
        <w:r w:rsidR="00434D6E">
          <w:rPr>
            <w:noProof/>
            <w:webHidden/>
          </w:rPr>
        </w:r>
        <w:r w:rsidR="00434D6E">
          <w:rPr>
            <w:noProof/>
            <w:webHidden/>
          </w:rPr>
          <w:fldChar w:fldCharType="separate"/>
        </w:r>
        <w:r w:rsidR="00434D6E">
          <w:rPr>
            <w:noProof/>
            <w:webHidden/>
          </w:rPr>
          <w:t>41</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19" w:history="1">
        <w:r w:rsidR="00434D6E" w:rsidRPr="001779AC">
          <w:rPr>
            <w:rStyle w:val="Hyperlink"/>
            <w:noProof/>
          </w:rPr>
          <w:t>Schedule No. 3-A Water Operating Income</w:t>
        </w:r>
        <w:r w:rsidR="00434D6E">
          <w:rPr>
            <w:noProof/>
            <w:webHidden/>
          </w:rPr>
          <w:tab/>
        </w:r>
        <w:r w:rsidR="00434D6E">
          <w:rPr>
            <w:noProof/>
            <w:webHidden/>
          </w:rPr>
          <w:fldChar w:fldCharType="begin"/>
        </w:r>
        <w:r w:rsidR="00434D6E">
          <w:rPr>
            <w:noProof/>
            <w:webHidden/>
          </w:rPr>
          <w:instrText xml:space="preserve"> PAGEREF _Toc64451719 \h </w:instrText>
        </w:r>
        <w:r w:rsidR="00434D6E">
          <w:rPr>
            <w:noProof/>
            <w:webHidden/>
          </w:rPr>
        </w:r>
        <w:r w:rsidR="00434D6E">
          <w:rPr>
            <w:noProof/>
            <w:webHidden/>
          </w:rPr>
          <w:fldChar w:fldCharType="separate"/>
        </w:r>
        <w:r w:rsidR="00434D6E">
          <w:rPr>
            <w:noProof/>
            <w:webHidden/>
          </w:rPr>
          <w:t>42</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0" w:history="1">
        <w:r w:rsidR="00434D6E" w:rsidRPr="001779AC">
          <w:rPr>
            <w:rStyle w:val="Hyperlink"/>
            <w:noProof/>
          </w:rPr>
          <w:t>Schedule No. 3-B Wastewater Operating Income</w:t>
        </w:r>
        <w:r w:rsidR="00434D6E">
          <w:rPr>
            <w:noProof/>
            <w:webHidden/>
          </w:rPr>
          <w:tab/>
        </w:r>
        <w:r w:rsidR="00434D6E">
          <w:rPr>
            <w:noProof/>
            <w:webHidden/>
          </w:rPr>
          <w:fldChar w:fldCharType="begin"/>
        </w:r>
        <w:r w:rsidR="00434D6E">
          <w:rPr>
            <w:noProof/>
            <w:webHidden/>
          </w:rPr>
          <w:instrText xml:space="preserve"> PAGEREF _Toc64451720 \h </w:instrText>
        </w:r>
        <w:r w:rsidR="00434D6E">
          <w:rPr>
            <w:noProof/>
            <w:webHidden/>
          </w:rPr>
        </w:r>
        <w:r w:rsidR="00434D6E">
          <w:rPr>
            <w:noProof/>
            <w:webHidden/>
          </w:rPr>
          <w:fldChar w:fldCharType="separate"/>
        </w:r>
        <w:r w:rsidR="00434D6E">
          <w:rPr>
            <w:noProof/>
            <w:webHidden/>
          </w:rPr>
          <w:t>43</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1" w:history="1">
        <w:r w:rsidR="00434D6E" w:rsidRPr="001779AC">
          <w:rPr>
            <w:rStyle w:val="Hyperlink"/>
            <w:noProof/>
          </w:rPr>
          <w:t>Schedule No. 3-C Adjustment to Income</w:t>
        </w:r>
        <w:r w:rsidR="00434D6E">
          <w:rPr>
            <w:noProof/>
            <w:webHidden/>
          </w:rPr>
          <w:tab/>
        </w:r>
        <w:r w:rsidR="00434D6E">
          <w:rPr>
            <w:noProof/>
            <w:webHidden/>
          </w:rPr>
          <w:fldChar w:fldCharType="begin"/>
        </w:r>
        <w:r w:rsidR="00434D6E">
          <w:rPr>
            <w:noProof/>
            <w:webHidden/>
          </w:rPr>
          <w:instrText xml:space="preserve"> PAGEREF _Toc64451721 \h </w:instrText>
        </w:r>
        <w:r w:rsidR="00434D6E">
          <w:rPr>
            <w:noProof/>
            <w:webHidden/>
          </w:rPr>
        </w:r>
        <w:r w:rsidR="00434D6E">
          <w:rPr>
            <w:noProof/>
            <w:webHidden/>
          </w:rPr>
          <w:fldChar w:fldCharType="separate"/>
        </w:r>
        <w:r w:rsidR="00434D6E">
          <w:rPr>
            <w:noProof/>
            <w:webHidden/>
          </w:rPr>
          <w:t>44</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2" w:history="1">
        <w:r w:rsidR="00434D6E" w:rsidRPr="001779AC">
          <w:rPr>
            <w:rStyle w:val="Hyperlink"/>
            <w:noProof/>
          </w:rPr>
          <w:t>Schedule No. 3-D Analysis of Water O&amp;M Expenses</w:t>
        </w:r>
        <w:r w:rsidR="00434D6E">
          <w:rPr>
            <w:noProof/>
            <w:webHidden/>
          </w:rPr>
          <w:tab/>
        </w:r>
        <w:r w:rsidR="00434D6E">
          <w:rPr>
            <w:noProof/>
            <w:webHidden/>
          </w:rPr>
          <w:fldChar w:fldCharType="begin"/>
        </w:r>
        <w:r w:rsidR="00434D6E">
          <w:rPr>
            <w:noProof/>
            <w:webHidden/>
          </w:rPr>
          <w:instrText xml:space="preserve"> PAGEREF _Toc64451722 \h </w:instrText>
        </w:r>
        <w:r w:rsidR="00434D6E">
          <w:rPr>
            <w:noProof/>
            <w:webHidden/>
          </w:rPr>
        </w:r>
        <w:r w:rsidR="00434D6E">
          <w:rPr>
            <w:noProof/>
            <w:webHidden/>
          </w:rPr>
          <w:fldChar w:fldCharType="separate"/>
        </w:r>
        <w:r w:rsidR="00434D6E">
          <w:rPr>
            <w:noProof/>
            <w:webHidden/>
          </w:rPr>
          <w:t>46</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3" w:history="1">
        <w:r w:rsidR="00434D6E" w:rsidRPr="001779AC">
          <w:rPr>
            <w:rStyle w:val="Hyperlink"/>
            <w:noProof/>
          </w:rPr>
          <w:t>Schedule No. 3-E Analysis of Wastewater O&amp;M Expenses</w:t>
        </w:r>
        <w:r w:rsidR="00434D6E">
          <w:rPr>
            <w:noProof/>
            <w:webHidden/>
          </w:rPr>
          <w:tab/>
        </w:r>
        <w:r w:rsidR="00434D6E">
          <w:rPr>
            <w:noProof/>
            <w:webHidden/>
          </w:rPr>
          <w:fldChar w:fldCharType="begin"/>
        </w:r>
        <w:r w:rsidR="00434D6E">
          <w:rPr>
            <w:noProof/>
            <w:webHidden/>
          </w:rPr>
          <w:instrText xml:space="preserve"> PAGEREF _Toc64451723 \h </w:instrText>
        </w:r>
        <w:r w:rsidR="00434D6E">
          <w:rPr>
            <w:noProof/>
            <w:webHidden/>
          </w:rPr>
        </w:r>
        <w:r w:rsidR="00434D6E">
          <w:rPr>
            <w:noProof/>
            <w:webHidden/>
          </w:rPr>
          <w:fldChar w:fldCharType="separate"/>
        </w:r>
        <w:r w:rsidR="00434D6E">
          <w:rPr>
            <w:noProof/>
            <w:webHidden/>
          </w:rPr>
          <w:t>47</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4" w:history="1">
        <w:r w:rsidR="00434D6E" w:rsidRPr="001779AC">
          <w:rPr>
            <w:rStyle w:val="Hyperlink"/>
            <w:noProof/>
          </w:rPr>
          <w:t>Schedule No. 4-A Monthly Water Rates</w:t>
        </w:r>
        <w:r w:rsidR="00434D6E">
          <w:rPr>
            <w:noProof/>
            <w:webHidden/>
          </w:rPr>
          <w:tab/>
        </w:r>
        <w:r w:rsidR="00434D6E">
          <w:rPr>
            <w:noProof/>
            <w:webHidden/>
          </w:rPr>
          <w:fldChar w:fldCharType="begin"/>
        </w:r>
        <w:r w:rsidR="00434D6E">
          <w:rPr>
            <w:noProof/>
            <w:webHidden/>
          </w:rPr>
          <w:instrText xml:space="preserve"> PAGEREF _Toc64451724 \h </w:instrText>
        </w:r>
        <w:r w:rsidR="00434D6E">
          <w:rPr>
            <w:noProof/>
            <w:webHidden/>
          </w:rPr>
        </w:r>
        <w:r w:rsidR="00434D6E">
          <w:rPr>
            <w:noProof/>
            <w:webHidden/>
          </w:rPr>
          <w:fldChar w:fldCharType="separate"/>
        </w:r>
        <w:r w:rsidR="00434D6E">
          <w:rPr>
            <w:noProof/>
            <w:webHidden/>
          </w:rPr>
          <w:t>48</w:t>
        </w:r>
        <w:r w:rsidR="00434D6E">
          <w:rPr>
            <w:noProof/>
            <w:webHidden/>
          </w:rPr>
          <w:fldChar w:fldCharType="end"/>
        </w:r>
      </w:hyperlink>
    </w:p>
    <w:p w:rsidR="00434D6E" w:rsidRDefault="00AE1940">
      <w:pPr>
        <w:pStyle w:val="TOC1"/>
        <w:rPr>
          <w:rFonts w:asciiTheme="minorHAnsi" w:eastAsiaTheme="minorEastAsia" w:hAnsiTheme="minorHAnsi" w:cstheme="minorBidi"/>
          <w:noProof/>
          <w:sz w:val="22"/>
          <w:szCs w:val="22"/>
        </w:rPr>
      </w:pPr>
      <w:hyperlink w:anchor="_Toc64451725" w:history="1">
        <w:r w:rsidR="00434D6E" w:rsidRPr="001779AC">
          <w:rPr>
            <w:rStyle w:val="Hyperlink"/>
            <w:noProof/>
          </w:rPr>
          <w:t>Schedule No. 4-B Monthly Wastewater Rates</w:t>
        </w:r>
        <w:r w:rsidR="00434D6E">
          <w:rPr>
            <w:noProof/>
            <w:webHidden/>
          </w:rPr>
          <w:tab/>
        </w:r>
        <w:r w:rsidR="00434D6E">
          <w:rPr>
            <w:noProof/>
            <w:webHidden/>
          </w:rPr>
          <w:fldChar w:fldCharType="begin"/>
        </w:r>
        <w:r w:rsidR="00434D6E">
          <w:rPr>
            <w:noProof/>
            <w:webHidden/>
          </w:rPr>
          <w:instrText xml:space="preserve"> PAGEREF _Toc64451725 \h </w:instrText>
        </w:r>
        <w:r w:rsidR="00434D6E">
          <w:rPr>
            <w:noProof/>
            <w:webHidden/>
          </w:rPr>
        </w:r>
        <w:r w:rsidR="00434D6E">
          <w:rPr>
            <w:noProof/>
            <w:webHidden/>
          </w:rPr>
          <w:fldChar w:fldCharType="separate"/>
        </w:r>
        <w:r w:rsidR="00434D6E">
          <w:rPr>
            <w:noProof/>
            <w:webHidden/>
          </w:rPr>
          <w:t>49</w:t>
        </w:r>
        <w:r w:rsidR="00434D6E">
          <w:rPr>
            <w:noProof/>
            <w:webHidden/>
          </w:rPr>
          <w:fldChar w:fldCharType="end"/>
        </w:r>
      </w:hyperlink>
    </w:p>
    <w:p w:rsidR="00D54EAD" w:rsidRDefault="00D54EAD" w:rsidP="00D54EAD">
      <w:pPr>
        <w:pStyle w:val="BodyText"/>
      </w:pPr>
      <w:r>
        <w:fldChar w:fldCharType="end"/>
      </w:r>
    </w:p>
    <w:p w:rsidR="00D54EAD" w:rsidRDefault="00D54EAD" w:rsidP="00D54EAD">
      <w:pPr>
        <w:pStyle w:val="BodyText"/>
        <w:sectPr w:rsidR="00D54EAD" w:rsidSect="00251E84">
          <w:headerReference w:type="first" r:id="rId11"/>
          <w:footerReference w:type="first" r:id="rId12"/>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3" w:name="RecToC"/>
      <w:bookmarkEnd w:id="13"/>
      <w:r>
        <w:lastRenderedPageBreak/>
        <w:t xml:space="preserve"> </w:t>
      </w:r>
      <w:bookmarkStart w:id="14" w:name="CaseBackground"/>
      <w:r>
        <w:t>Case Background</w:t>
      </w:r>
      <w:r>
        <w:fldChar w:fldCharType="begin"/>
      </w:r>
      <w:r>
        <w:instrText xml:space="preserve"> TC  "</w:instrText>
      </w:r>
      <w:r>
        <w:tab/>
      </w:r>
      <w:bookmarkStart w:id="15" w:name="_Toc94516455"/>
      <w:bookmarkStart w:id="16" w:name="_Toc64451697"/>
      <w:r>
        <w:instrText>Case Background</w:instrText>
      </w:r>
      <w:bookmarkEnd w:id="15"/>
      <w:bookmarkEnd w:id="16"/>
      <w:r>
        <w:instrText xml:space="preserve">" \l 1 </w:instrText>
      </w:r>
      <w:r>
        <w:fldChar w:fldCharType="end"/>
      </w:r>
    </w:p>
    <w:p w:rsidR="00B24066" w:rsidRDefault="00B24066" w:rsidP="00B24066">
      <w:pPr>
        <w:pStyle w:val="BodyText"/>
      </w:pPr>
      <w:r>
        <w:t xml:space="preserve">Lake Yale Utilities, LLC (Lake Yale or Utility) is a Class C utility providing water and wastewater services to approximately 298 residential customers and one general service customer in Lake County. The Utility also provides irrigation service to 88 of its residential customers. The service area is located in the Southwest Florida Water Management District. </w:t>
      </w:r>
      <w:r w:rsidRPr="00C30E9C">
        <w:t xml:space="preserve">The </w:t>
      </w:r>
      <w:r>
        <w:t xml:space="preserve">Utility’s rates were </w:t>
      </w:r>
      <w:r w:rsidRPr="00C30E9C">
        <w:t xml:space="preserve">last set </w:t>
      </w:r>
      <w:r>
        <w:t xml:space="preserve">by the </w:t>
      </w:r>
      <w:r w:rsidR="00097E5E">
        <w:t>Florida Public Service Commission (</w:t>
      </w:r>
      <w:r>
        <w:t>Commission</w:t>
      </w:r>
      <w:r w:rsidR="00097E5E">
        <w:t>)</w:t>
      </w:r>
      <w:r w:rsidRPr="00C30E9C">
        <w:t xml:space="preserve"> in an original certificate proceeding in 1994.</w:t>
      </w:r>
      <w:r w:rsidRPr="00C30E9C">
        <w:rPr>
          <w:rStyle w:val="FootnoteReference"/>
        </w:rPr>
        <w:footnoteReference w:id="1"/>
      </w:r>
      <w:r w:rsidRPr="00C30E9C">
        <w:t xml:space="preserve"> </w:t>
      </w:r>
      <w:r>
        <w:t>This is the Utility’s first staff-assisted rate case; however, its rates have been amended through eight price index rate increases.</w:t>
      </w:r>
      <w:r w:rsidRPr="00C30E9C">
        <w:t xml:space="preserve"> </w:t>
      </w:r>
      <w:r>
        <w:t>The Utility was transferred to the present operator in 2018.</w:t>
      </w:r>
      <w:r>
        <w:rPr>
          <w:rStyle w:val="FootnoteReference"/>
        </w:rPr>
        <w:footnoteReference w:id="2"/>
      </w:r>
      <w:r>
        <w:t xml:space="preserve"> According to Lake Yale’s 2019 Annual Report, total gross water revenue was $68,906, total gross wastewater revenue was $55,021, total water operating </w:t>
      </w:r>
      <w:r w:rsidRPr="00F4702E">
        <w:t>expense was $62,611,</w:t>
      </w:r>
      <w:r>
        <w:t xml:space="preserve"> and total wastewater operating expense was $64,539.</w:t>
      </w:r>
    </w:p>
    <w:p w:rsidR="00B24066" w:rsidRDefault="00B24066" w:rsidP="00B24066">
      <w:pPr>
        <w:pStyle w:val="BodyText"/>
      </w:pPr>
      <w:r>
        <w:t xml:space="preserve">On June 19, 2020, Lake Yale filed its application for a </w:t>
      </w:r>
      <w:r w:rsidRPr="00363180">
        <w:t>staff-assisted rate case</w:t>
      </w:r>
      <w:r>
        <w:t xml:space="preserve"> and interim rate relief. Sta</w:t>
      </w:r>
      <w:r w:rsidR="00C9040F">
        <w:t>ff selected the test year ended</w:t>
      </w:r>
      <w:r>
        <w:t xml:space="preserve"> December 31, 2019, for the instant case. By Order, dated September 14, 2020, the Commission approved an interim rate increase of $9,966 (18.11 percent) for the Utility’s wastewater system.</w:t>
      </w:r>
      <w:r>
        <w:rPr>
          <w:rStyle w:val="FootnoteReference"/>
        </w:rPr>
        <w:footnoteReference w:id="3"/>
      </w:r>
      <w:r w:rsidR="00572976">
        <w:t xml:space="preserve"> </w:t>
      </w:r>
      <w:r w:rsidR="003E430A">
        <w:t xml:space="preserve">Due to the COVID-19 pandemic, </w:t>
      </w:r>
      <w:r w:rsidR="00572976">
        <w:t>Commission s</w:t>
      </w:r>
      <w:r>
        <w:t>taff conducted a virtual custom</w:t>
      </w:r>
      <w:r w:rsidR="003E430A">
        <w:t>er meeting on December 16, 2020</w:t>
      </w:r>
      <w:r>
        <w:t xml:space="preserve">. Two representatives spoke on behalf of the customers of the Lake Yale Estates and Sandpiper Manor subdivisions. </w:t>
      </w:r>
      <w:r w:rsidR="00572976">
        <w:t>Representatives from the Utility and Office of Public Counsel (OPC) were also in attendance.</w:t>
      </w:r>
    </w:p>
    <w:p w:rsidR="0068481F" w:rsidRDefault="00B24066" w:rsidP="00B24066">
      <w:pPr>
        <w:pStyle w:val="BodyText"/>
      </w:pPr>
      <w:r>
        <w:t>The Commission has jurisdiction in this case pursuant to Sections 367.011, 367.081, 367.0812, 367.0814, 367.091, and 367.121, Florida Statutes (F.S.).</w:t>
      </w:r>
    </w:p>
    <w:p w:rsidR="007C0528" w:rsidRDefault="007C0528" w:rsidP="0068481F"/>
    <w:bookmarkEnd w:id="14"/>
    <w:p w:rsidR="00EA2273" w:rsidRDefault="00EA2273">
      <w:pPr>
        <w:pStyle w:val="RecommendationMajorSectionHeading"/>
        <w:sectPr w:rsidR="00EA2273" w:rsidSect="00D54EAD">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877780" w:rsidRDefault="00877780">
      <w:pPr>
        <w:pStyle w:val="IssueHeading"/>
        <w:rPr>
          <w:vanish/>
          <w:specVanish/>
        </w:rPr>
      </w:pPr>
      <w:r w:rsidRPr="004C3641">
        <w:t xml:space="preserve">Issue </w:t>
      </w:r>
      <w:r w:rsidR="00AE1940">
        <w:fldChar w:fldCharType="begin"/>
      </w:r>
      <w:r w:rsidR="00AE1940">
        <w:instrText xml:space="preserve"> SEQ Issue \* MERGEFORMAT </w:instrText>
      </w:r>
      <w:r w:rsidR="00AE1940">
        <w:fldChar w:fldCharType="separate"/>
      </w:r>
      <w:r w:rsidR="00D429F4">
        <w:rPr>
          <w:noProof/>
        </w:rPr>
        <w:t>1</w:t>
      </w:r>
      <w:r w:rsidR="00AE1940">
        <w:rPr>
          <w:noProof/>
        </w:rPr>
        <w:fldChar w:fldCharType="end"/>
      </w:r>
      <w:r w:rsidRPr="004C3641">
        <w:t>:</w:t>
      </w:r>
      <w:r>
        <w:fldChar w:fldCharType="begin"/>
      </w:r>
      <w:r>
        <w:instrText xml:space="preserve"> TC "</w:instrText>
      </w:r>
      <w:bookmarkStart w:id="18" w:name="_Toc64451698"/>
      <w:r w:rsidR="00557E2B">
        <w:instrText xml:space="preserve">Issue </w:instrText>
      </w:r>
      <w:r>
        <w:fldChar w:fldCharType="begin"/>
      </w:r>
      <w:r>
        <w:instrText xml:space="preserve"> SEQ issue \c </w:instrText>
      </w:r>
      <w:r>
        <w:fldChar w:fldCharType="separate"/>
      </w:r>
      <w:r w:rsidR="00D429F4">
        <w:rPr>
          <w:noProof/>
        </w:rPr>
        <w:instrText>1</w:instrText>
      </w:r>
      <w:r>
        <w:fldChar w:fldCharType="end"/>
      </w:r>
      <w:r w:rsidR="00557E2B" w:rsidRPr="00557E2B">
        <w:instrText xml:space="preserve"> </w:instrText>
      </w:r>
      <w:r w:rsidR="00557E2B">
        <w:instrText>Quality of Service</w:instrText>
      </w:r>
      <w:bookmarkEnd w:id="18"/>
      <w:r>
        <w:tab/>
        <w:instrText xml:space="preserve">" \l 1 </w:instrText>
      </w:r>
      <w:r>
        <w:fldChar w:fldCharType="end"/>
      </w:r>
      <w:r>
        <w:t> </w:t>
      </w:r>
    </w:p>
    <w:p w:rsidR="00877780" w:rsidRDefault="00877780">
      <w:pPr>
        <w:pStyle w:val="BodyText"/>
      </w:pPr>
      <w:r>
        <w:t> </w:t>
      </w:r>
      <w:r w:rsidR="00210560">
        <w:t>Is the quality of service provided by Lake Yale satisfactory?</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D15843">
        <w:t xml:space="preserve">Yes. </w:t>
      </w:r>
      <w:r w:rsidR="003E71AD">
        <w:t xml:space="preserve">The Utility is passing all </w:t>
      </w:r>
      <w:r w:rsidR="00592EA1">
        <w:t>Department of Environmental Protection (</w:t>
      </w:r>
      <w:r w:rsidR="003E71AD">
        <w:t>DEP</w:t>
      </w:r>
      <w:r w:rsidR="00592EA1">
        <w:t>)</w:t>
      </w:r>
      <w:r w:rsidR="003E71AD">
        <w:t xml:space="preserve"> primary and secondary standards</w:t>
      </w:r>
      <w:r w:rsidR="00592EA1">
        <w:t xml:space="preserve"> and has been responsive to its customer complaints</w:t>
      </w:r>
      <w:r w:rsidR="003E71AD">
        <w:t>.</w:t>
      </w:r>
      <w:r w:rsidR="00592EA1">
        <w:t xml:space="preserve"> Therefore, the quality of service provided by Lake Yale should be considered satisfactory</w:t>
      </w:r>
      <w:r w:rsidR="003E71AD">
        <w:t>.</w:t>
      </w:r>
      <w:r w:rsidR="00D15843">
        <w:t xml:space="preserve"> (Kistner)</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2622C4">
        <w:t xml:space="preserve">Pursuant to Section 367.081(2)(a)1, F.S., and Rule 25-30.433(1), Florida Administrative Code (F.A.C.), the Commission, in every rate case, shall make a determination of the quality of service provided by the utility by evaluating the quality of utility's product (water) and the utility's attempt to address customer satisfaction (water and wastewater). The Rule requires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 The operating </w:t>
      </w:r>
      <w:proofErr w:type="gramStart"/>
      <w:r w:rsidR="002622C4">
        <w:t>condition of the water and wastewater systems are</w:t>
      </w:r>
      <w:proofErr w:type="gramEnd"/>
      <w:r w:rsidR="002622C4">
        <w:t xml:space="preserve"> addressed in Issue 2.</w:t>
      </w:r>
    </w:p>
    <w:p w:rsidR="002622C4" w:rsidRPr="00D347ED" w:rsidRDefault="002622C4" w:rsidP="002622C4">
      <w:pPr>
        <w:pStyle w:val="BodyText"/>
        <w:contextualSpacing/>
        <w:rPr>
          <w:rFonts w:ascii="Arial" w:hAnsi="Arial" w:cs="Arial"/>
          <w:b/>
          <w:bCs/>
          <w:szCs w:val="32"/>
        </w:rPr>
      </w:pPr>
      <w:r>
        <w:rPr>
          <w:rFonts w:ascii="Arial" w:hAnsi="Arial" w:cs="Arial"/>
          <w:b/>
          <w:bCs/>
          <w:szCs w:val="32"/>
        </w:rPr>
        <w:t>Quality of Utility's Product</w:t>
      </w:r>
    </w:p>
    <w:p w:rsidR="002622C4" w:rsidRDefault="002622C4" w:rsidP="002622C4">
      <w:pPr>
        <w:pStyle w:val="BodyText"/>
      </w:pPr>
      <w:r>
        <w:t>In evaluat</w:t>
      </w:r>
      <w:r w:rsidR="00BC50F6">
        <w:t xml:space="preserve">ing </w:t>
      </w:r>
      <w:r>
        <w:t>Lake Yale’s product quality, staff reviewed the Utility's compliance with the DEP primary and secondary drinking water standards. Primary standards protect public health, while secondary standards regulate contaminants that may impact the taste, odor, and color of drinking water. The most recent comprehensive chemical analyses were performed in October 2018 and additional primary standard testing was done in June 2019 and March 2020 for both systems, Lake Yale Estates and Sandpiper. All results were in compliance with the DEP's standards.</w:t>
      </w:r>
    </w:p>
    <w:p w:rsidR="002622C4" w:rsidRPr="00D347ED" w:rsidRDefault="002622C4" w:rsidP="002622C4">
      <w:pPr>
        <w:pStyle w:val="BodyText"/>
        <w:contextualSpacing/>
      </w:pPr>
      <w:r w:rsidRPr="00D347ED">
        <w:rPr>
          <w:rFonts w:ascii="Arial" w:hAnsi="Arial" w:cs="Arial"/>
          <w:b/>
          <w:bCs/>
          <w:szCs w:val="32"/>
        </w:rPr>
        <w:t>The Utility's Attempt to Address Customer Satisfaction</w:t>
      </w:r>
    </w:p>
    <w:p w:rsidR="002622C4" w:rsidRDefault="002622C4" w:rsidP="002622C4">
      <w:pPr>
        <w:pStyle w:val="BodyText"/>
      </w:pPr>
      <w:r>
        <w:t>Staff reviewed the complaints filed in the Commission's Consumer Activity Tracking System (CATS) for the test year and four years prior. The Commission received seven complaints from the Utility's customers: four were made in December 2020, one in June 2019, one in September 2018, and one in December 2017. The four complaints filed in December 2020 included the following issues:  replacement of damaged fences, low water pressure, wastewater facility smell, poor customer service, poor secondary water quality standards, and excess foliage in the retention pond. The complaint from June 2019 raises similar issues to the four December 2020 complaints. The complaints from September 2018 and December 2017 are in regard to the now repaired fences that were damaged by a hurricane. The Utility provided responses to these identified customer complaints in CATS and these complaints have been closed.</w:t>
      </w:r>
    </w:p>
    <w:p w:rsidR="002622C4" w:rsidRDefault="002622C4" w:rsidP="002622C4">
      <w:pPr>
        <w:pStyle w:val="BodyText"/>
      </w:pPr>
      <w:r>
        <w:t>DEP received no complaints during the test year and four years prior regarding Lake Yale. Additionally, staff requested all complaints received by the Utility for the same time period. The Utility received a total of 20 customer complaints during this timeframe. Most of the complaints were related to meter leaks or customer questions on meter accuracy. None of these complaints make reference to poor water quality. One complaint references low water pressure, the cause was found to be due to a smashed valve that was repaired the next day. The Utility also responded to these customer complaints. Table 1-1 summarizes the number of complaints by source and subject for the test year and four years prior.</w:t>
      </w:r>
    </w:p>
    <w:p w:rsidR="002622C4" w:rsidRDefault="002622C4" w:rsidP="00C4212B">
      <w:pPr>
        <w:pStyle w:val="TableNumber"/>
        <w:keepNext/>
        <w:spacing w:before="0"/>
      </w:pPr>
      <w:r>
        <w:lastRenderedPageBreak/>
        <w:t>Table 1-1</w:t>
      </w:r>
    </w:p>
    <w:p w:rsidR="002622C4" w:rsidRDefault="002622C4" w:rsidP="002622C4">
      <w:pPr>
        <w:pStyle w:val="TableTitle"/>
        <w:keepNext/>
      </w:pPr>
      <w:r>
        <w:t>Number of Complaints by Source and Subject</w:t>
      </w:r>
    </w:p>
    <w:tbl>
      <w:tblPr>
        <w:tblStyle w:val="TableGrid"/>
        <w:tblW w:w="8879" w:type="dxa"/>
        <w:jc w:val="center"/>
        <w:tblLayout w:type="fixed"/>
        <w:tblLook w:val="04A0" w:firstRow="1" w:lastRow="0" w:firstColumn="1" w:lastColumn="0" w:noHBand="0" w:noVBand="1"/>
      </w:tblPr>
      <w:tblGrid>
        <w:gridCol w:w="3847"/>
        <w:gridCol w:w="1230"/>
        <w:gridCol w:w="1264"/>
        <w:gridCol w:w="1260"/>
        <w:gridCol w:w="1278"/>
      </w:tblGrid>
      <w:tr w:rsidR="002622C4" w:rsidTr="00AA26D0">
        <w:trPr>
          <w:jc w:val="center"/>
        </w:trPr>
        <w:tc>
          <w:tcPr>
            <w:tcW w:w="3847" w:type="dxa"/>
          </w:tcPr>
          <w:p w:rsidR="002622C4" w:rsidRDefault="002622C4" w:rsidP="00AA26D0">
            <w:pPr>
              <w:widowControl w:val="0"/>
              <w:jc w:val="center"/>
              <w:rPr>
                <w:b/>
              </w:rPr>
            </w:pPr>
            <w:r>
              <w:rPr>
                <w:b/>
              </w:rPr>
              <w:t>Subject of Complaint</w:t>
            </w:r>
          </w:p>
        </w:tc>
        <w:tc>
          <w:tcPr>
            <w:tcW w:w="1230" w:type="dxa"/>
          </w:tcPr>
          <w:p w:rsidR="002622C4" w:rsidRDefault="002622C4" w:rsidP="00AA26D0">
            <w:pPr>
              <w:widowControl w:val="0"/>
              <w:jc w:val="center"/>
              <w:rPr>
                <w:b/>
              </w:rPr>
            </w:pPr>
            <w:r>
              <w:rPr>
                <w:b/>
              </w:rPr>
              <w:t>CATS Records</w:t>
            </w:r>
          </w:p>
        </w:tc>
        <w:tc>
          <w:tcPr>
            <w:tcW w:w="1264" w:type="dxa"/>
          </w:tcPr>
          <w:p w:rsidR="002622C4" w:rsidRDefault="002622C4" w:rsidP="00AA26D0">
            <w:pPr>
              <w:widowControl w:val="0"/>
              <w:jc w:val="center"/>
              <w:rPr>
                <w:b/>
              </w:rPr>
            </w:pPr>
            <w:r>
              <w:rPr>
                <w:b/>
              </w:rPr>
              <w:t>DEP Records</w:t>
            </w:r>
          </w:p>
        </w:tc>
        <w:tc>
          <w:tcPr>
            <w:tcW w:w="1260" w:type="dxa"/>
          </w:tcPr>
          <w:p w:rsidR="002622C4" w:rsidRDefault="002622C4" w:rsidP="00AA26D0">
            <w:pPr>
              <w:widowControl w:val="0"/>
              <w:jc w:val="center"/>
              <w:rPr>
                <w:b/>
              </w:rPr>
            </w:pPr>
            <w:r>
              <w:rPr>
                <w:b/>
              </w:rPr>
              <w:t>Utility Records</w:t>
            </w:r>
          </w:p>
        </w:tc>
        <w:tc>
          <w:tcPr>
            <w:tcW w:w="1278" w:type="dxa"/>
          </w:tcPr>
          <w:p w:rsidR="002622C4" w:rsidRDefault="002622C4" w:rsidP="00AA26D0">
            <w:pPr>
              <w:widowControl w:val="0"/>
              <w:jc w:val="center"/>
              <w:rPr>
                <w:b/>
              </w:rPr>
            </w:pPr>
            <w:r>
              <w:rPr>
                <w:b/>
              </w:rPr>
              <w:t>Total</w:t>
            </w:r>
          </w:p>
        </w:tc>
      </w:tr>
      <w:tr w:rsidR="002622C4" w:rsidTr="00AA26D0">
        <w:trPr>
          <w:jc w:val="center"/>
        </w:trPr>
        <w:tc>
          <w:tcPr>
            <w:tcW w:w="3847" w:type="dxa"/>
          </w:tcPr>
          <w:p w:rsidR="002622C4" w:rsidRDefault="002622C4" w:rsidP="00AA26D0">
            <w:pPr>
              <w:widowControl w:val="0"/>
            </w:pPr>
            <w:r>
              <w:t>Water Quality</w:t>
            </w:r>
          </w:p>
        </w:tc>
        <w:tc>
          <w:tcPr>
            <w:tcW w:w="1230" w:type="dxa"/>
          </w:tcPr>
          <w:p w:rsidR="002622C4" w:rsidRDefault="002622C4" w:rsidP="00AA26D0">
            <w:pPr>
              <w:widowControl w:val="0"/>
              <w:jc w:val="center"/>
            </w:pPr>
            <w:r>
              <w:t>5</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w:t>
            </w:r>
          </w:p>
        </w:tc>
        <w:tc>
          <w:tcPr>
            <w:tcW w:w="1278" w:type="dxa"/>
          </w:tcPr>
          <w:p w:rsidR="002622C4" w:rsidRDefault="002622C4" w:rsidP="00AA26D0">
            <w:pPr>
              <w:widowControl w:val="0"/>
              <w:jc w:val="center"/>
            </w:pPr>
            <w:r>
              <w:t>5</w:t>
            </w:r>
          </w:p>
        </w:tc>
      </w:tr>
      <w:tr w:rsidR="002622C4" w:rsidTr="00AA26D0">
        <w:trPr>
          <w:jc w:val="center"/>
        </w:trPr>
        <w:tc>
          <w:tcPr>
            <w:tcW w:w="3847" w:type="dxa"/>
          </w:tcPr>
          <w:p w:rsidR="002622C4" w:rsidRDefault="002622C4" w:rsidP="00AA26D0">
            <w:pPr>
              <w:widowControl w:val="0"/>
            </w:pPr>
            <w:r>
              <w:t>Wastewater Facility Noise</w:t>
            </w:r>
          </w:p>
        </w:tc>
        <w:tc>
          <w:tcPr>
            <w:tcW w:w="1230" w:type="dxa"/>
          </w:tcPr>
          <w:p w:rsidR="002622C4" w:rsidRDefault="002622C4" w:rsidP="00AA26D0">
            <w:pPr>
              <w:widowControl w:val="0"/>
              <w:jc w:val="center"/>
            </w:pPr>
            <w:r>
              <w:t>1</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w:t>
            </w:r>
          </w:p>
        </w:tc>
        <w:tc>
          <w:tcPr>
            <w:tcW w:w="1278" w:type="dxa"/>
          </w:tcPr>
          <w:p w:rsidR="002622C4" w:rsidRDefault="002622C4" w:rsidP="00AA26D0">
            <w:pPr>
              <w:widowControl w:val="0"/>
              <w:jc w:val="center"/>
            </w:pPr>
            <w:r>
              <w:t>1</w:t>
            </w:r>
          </w:p>
        </w:tc>
      </w:tr>
      <w:tr w:rsidR="002622C4" w:rsidTr="00AA26D0">
        <w:trPr>
          <w:jc w:val="center"/>
        </w:trPr>
        <w:tc>
          <w:tcPr>
            <w:tcW w:w="3847" w:type="dxa"/>
          </w:tcPr>
          <w:p w:rsidR="002622C4" w:rsidRDefault="002622C4" w:rsidP="00AA26D0">
            <w:pPr>
              <w:widowControl w:val="0"/>
            </w:pPr>
            <w:r>
              <w:t>Wastewater Facility Odor</w:t>
            </w:r>
          </w:p>
        </w:tc>
        <w:tc>
          <w:tcPr>
            <w:tcW w:w="1230" w:type="dxa"/>
          </w:tcPr>
          <w:p w:rsidR="002622C4" w:rsidRDefault="002622C4" w:rsidP="00AA26D0">
            <w:pPr>
              <w:widowControl w:val="0"/>
              <w:jc w:val="center"/>
            </w:pPr>
            <w:r>
              <w:t>3</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w:t>
            </w:r>
          </w:p>
        </w:tc>
        <w:tc>
          <w:tcPr>
            <w:tcW w:w="1278" w:type="dxa"/>
          </w:tcPr>
          <w:p w:rsidR="002622C4" w:rsidRDefault="002622C4" w:rsidP="00AA26D0">
            <w:pPr>
              <w:widowControl w:val="0"/>
              <w:jc w:val="center"/>
            </w:pPr>
            <w:r>
              <w:t>3</w:t>
            </w:r>
          </w:p>
        </w:tc>
      </w:tr>
      <w:tr w:rsidR="002622C4" w:rsidTr="00AA26D0">
        <w:trPr>
          <w:jc w:val="center"/>
        </w:trPr>
        <w:tc>
          <w:tcPr>
            <w:tcW w:w="3847" w:type="dxa"/>
          </w:tcPr>
          <w:p w:rsidR="002622C4" w:rsidRDefault="002622C4" w:rsidP="00AA26D0">
            <w:pPr>
              <w:widowControl w:val="0"/>
            </w:pPr>
            <w:r>
              <w:t>Facility Fencing</w:t>
            </w:r>
          </w:p>
        </w:tc>
        <w:tc>
          <w:tcPr>
            <w:tcW w:w="1230" w:type="dxa"/>
          </w:tcPr>
          <w:p w:rsidR="002622C4" w:rsidRDefault="002622C4" w:rsidP="00AA26D0">
            <w:pPr>
              <w:widowControl w:val="0"/>
              <w:jc w:val="center"/>
            </w:pPr>
            <w:r>
              <w:t>7</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w:t>
            </w:r>
          </w:p>
        </w:tc>
        <w:tc>
          <w:tcPr>
            <w:tcW w:w="1278" w:type="dxa"/>
          </w:tcPr>
          <w:p w:rsidR="002622C4" w:rsidRDefault="002622C4" w:rsidP="00AA26D0">
            <w:pPr>
              <w:widowControl w:val="0"/>
              <w:jc w:val="center"/>
            </w:pPr>
            <w:r>
              <w:t>7</w:t>
            </w:r>
          </w:p>
        </w:tc>
      </w:tr>
      <w:tr w:rsidR="002622C4" w:rsidTr="00AA26D0">
        <w:trPr>
          <w:jc w:val="center"/>
        </w:trPr>
        <w:tc>
          <w:tcPr>
            <w:tcW w:w="3847" w:type="dxa"/>
          </w:tcPr>
          <w:p w:rsidR="002622C4" w:rsidRDefault="002622C4" w:rsidP="00AA26D0">
            <w:pPr>
              <w:widowControl w:val="0"/>
            </w:pPr>
            <w:r>
              <w:t>Pond Maintenance</w:t>
            </w:r>
          </w:p>
        </w:tc>
        <w:tc>
          <w:tcPr>
            <w:tcW w:w="1230" w:type="dxa"/>
          </w:tcPr>
          <w:p w:rsidR="002622C4" w:rsidRDefault="002622C4" w:rsidP="00AA26D0">
            <w:pPr>
              <w:widowControl w:val="0"/>
              <w:jc w:val="center"/>
            </w:pPr>
            <w:r>
              <w:t>3</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w:t>
            </w:r>
          </w:p>
        </w:tc>
        <w:tc>
          <w:tcPr>
            <w:tcW w:w="1278" w:type="dxa"/>
          </w:tcPr>
          <w:p w:rsidR="002622C4" w:rsidRDefault="002622C4" w:rsidP="00AA26D0">
            <w:pPr>
              <w:widowControl w:val="0"/>
              <w:jc w:val="center"/>
            </w:pPr>
            <w:r>
              <w:t>3</w:t>
            </w:r>
          </w:p>
        </w:tc>
      </w:tr>
      <w:tr w:rsidR="002622C4" w:rsidTr="00AA26D0">
        <w:trPr>
          <w:jc w:val="center"/>
        </w:trPr>
        <w:tc>
          <w:tcPr>
            <w:tcW w:w="3847" w:type="dxa"/>
          </w:tcPr>
          <w:p w:rsidR="002622C4" w:rsidRDefault="002622C4" w:rsidP="00AA26D0">
            <w:pPr>
              <w:widowControl w:val="0"/>
            </w:pPr>
            <w:r>
              <w:t>Water pressure</w:t>
            </w:r>
          </w:p>
        </w:tc>
        <w:tc>
          <w:tcPr>
            <w:tcW w:w="1230" w:type="dxa"/>
          </w:tcPr>
          <w:p w:rsidR="002622C4" w:rsidRDefault="002622C4" w:rsidP="00AA26D0">
            <w:pPr>
              <w:widowControl w:val="0"/>
              <w:jc w:val="center"/>
            </w:pPr>
            <w:r>
              <w:t>3</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1</w:t>
            </w:r>
          </w:p>
        </w:tc>
        <w:tc>
          <w:tcPr>
            <w:tcW w:w="1278" w:type="dxa"/>
          </w:tcPr>
          <w:p w:rsidR="002622C4" w:rsidRDefault="002622C4" w:rsidP="00AA26D0">
            <w:pPr>
              <w:widowControl w:val="0"/>
              <w:jc w:val="center"/>
            </w:pPr>
            <w:r>
              <w:t>4</w:t>
            </w:r>
          </w:p>
        </w:tc>
      </w:tr>
      <w:tr w:rsidR="002622C4" w:rsidTr="00AA26D0">
        <w:trPr>
          <w:jc w:val="center"/>
        </w:trPr>
        <w:tc>
          <w:tcPr>
            <w:tcW w:w="3847" w:type="dxa"/>
          </w:tcPr>
          <w:p w:rsidR="002622C4" w:rsidRDefault="002622C4" w:rsidP="00AA26D0">
            <w:pPr>
              <w:widowControl w:val="0"/>
            </w:pPr>
            <w:r>
              <w:t>Meter Leak</w:t>
            </w:r>
          </w:p>
        </w:tc>
        <w:tc>
          <w:tcPr>
            <w:tcW w:w="1230" w:type="dxa"/>
          </w:tcPr>
          <w:p w:rsidR="002622C4" w:rsidRDefault="002622C4" w:rsidP="00AA26D0">
            <w:pPr>
              <w:widowControl w:val="0"/>
              <w:jc w:val="center"/>
            </w:pPr>
            <w:r>
              <w:t>-</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8</w:t>
            </w:r>
          </w:p>
        </w:tc>
        <w:tc>
          <w:tcPr>
            <w:tcW w:w="1278" w:type="dxa"/>
          </w:tcPr>
          <w:p w:rsidR="002622C4" w:rsidRDefault="002622C4" w:rsidP="00AA26D0">
            <w:pPr>
              <w:widowControl w:val="0"/>
              <w:jc w:val="center"/>
            </w:pPr>
            <w:r>
              <w:t>8</w:t>
            </w:r>
          </w:p>
        </w:tc>
      </w:tr>
      <w:tr w:rsidR="002622C4" w:rsidTr="00AA26D0">
        <w:trPr>
          <w:jc w:val="center"/>
        </w:trPr>
        <w:tc>
          <w:tcPr>
            <w:tcW w:w="3847" w:type="dxa"/>
          </w:tcPr>
          <w:p w:rsidR="002622C4" w:rsidRDefault="002622C4" w:rsidP="00AA26D0">
            <w:pPr>
              <w:widowControl w:val="0"/>
            </w:pPr>
            <w:r>
              <w:t xml:space="preserve">Meter Accuracy </w:t>
            </w:r>
          </w:p>
        </w:tc>
        <w:tc>
          <w:tcPr>
            <w:tcW w:w="1230" w:type="dxa"/>
          </w:tcPr>
          <w:p w:rsidR="002622C4" w:rsidRDefault="002622C4" w:rsidP="00AA26D0">
            <w:pPr>
              <w:widowControl w:val="0"/>
              <w:jc w:val="center"/>
            </w:pPr>
            <w:r>
              <w:t>-</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2</w:t>
            </w:r>
          </w:p>
        </w:tc>
        <w:tc>
          <w:tcPr>
            <w:tcW w:w="1278" w:type="dxa"/>
          </w:tcPr>
          <w:p w:rsidR="002622C4" w:rsidRDefault="002622C4" w:rsidP="00AA26D0">
            <w:pPr>
              <w:widowControl w:val="0"/>
              <w:jc w:val="center"/>
            </w:pPr>
            <w:r>
              <w:t>2</w:t>
            </w:r>
          </w:p>
        </w:tc>
      </w:tr>
      <w:tr w:rsidR="002622C4" w:rsidTr="00AA26D0">
        <w:trPr>
          <w:jc w:val="center"/>
        </w:trPr>
        <w:tc>
          <w:tcPr>
            <w:tcW w:w="3847" w:type="dxa"/>
          </w:tcPr>
          <w:p w:rsidR="002622C4" w:rsidRDefault="002622C4" w:rsidP="00AA26D0">
            <w:pPr>
              <w:widowControl w:val="0"/>
            </w:pPr>
            <w:r>
              <w:t>Billing</w:t>
            </w:r>
          </w:p>
        </w:tc>
        <w:tc>
          <w:tcPr>
            <w:tcW w:w="1230" w:type="dxa"/>
          </w:tcPr>
          <w:p w:rsidR="002622C4" w:rsidRDefault="002622C4" w:rsidP="00AA26D0">
            <w:pPr>
              <w:widowControl w:val="0"/>
              <w:jc w:val="center"/>
            </w:pPr>
            <w:r>
              <w:t>-</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1</w:t>
            </w:r>
          </w:p>
        </w:tc>
        <w:tc>
          <w:tcPr>
            <w:tcW w:w="1278" w:type="dxa"/>
          </w:tcPr>
          <w:p w:rsidR="002622C4" w:rsidRDefault="002622C4" w:rsidP="00AA26D0">
            <w:pPr>
              <w:widowControl w:val="0"/>
              <w:jc w:val="center"/>
            </w:pPr>
            <w:r>
              <w:t>1</w:t>
            </w:r>
          </w:p>
        </w:tc>
      </w:tr>
      <w:tr w:rsidR="002622C4" w:rsidTr="00AA26D0">
        <w:trPr>
          <w:jc w:val="center"/>
        </w:trPr>
        <w:tc>
          <w:tcPr>
            <w:tcW w:w="3847" w:type="dxa"/>
          </w:tcPr>
          <w:p w:rsidR="002622C4" w:rsidRDefault="002622C4" w:rsidP="00AA26D0">
            <w:pPr>
              <w:widowControl w:val="0"/>
            </w:pPr>
            <w:r>
              <w:t>Other</w:t>
            </w:r>
          </w:p>
        </w:tc>
        <w:tc>
          <w:tcPr>
            <w:tcW w:w="1230" w:type="dxa"/>
          </w:tcPr>
          <w:p w:rsidR="002622C4" w:rsidRDefault="002622C4" w:rsidP="00AA26D0">
            <w:pPr>
              <w:widowControl w:val="0"/>
              <w:jc w:val="center"/>
            </w:pPr>
            <w:r>
              <w:t>-</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8</w:t>
            </w:r>
          </w:p>
        </w:tc>
        <w:tc>
          <w:tcPr>
            <w:tcW w:w="1278" w:type="dxa"/>
          </w:tcPr>
          <w:p w:rsidR="002622C4" w:rsidRDefault="002622C4" w:rsidP="00AA26D0">
            <w:pPr>
              <w:widowControl w:val="0"/>
              <w:jc w:val="center"/>
            </w:pPr>
            <w:r>
              <w:t>8</w:t>
            </w:r>
          </w:p>
        </w:tc>
      </w:tr>
      <w:tr w:rsidR="002622C4" w:rsidTr="00AA26D0">
        <w:trPr>
          <w:jc w:val="center"/>
        </w:trPr>
        <w:tc>
          <w:tcPr>
            <w:tcW w:w="3847" w:type="dxa"/>
          </w:tcPr>
          <w:p w:rsidR="002622C4" w:rsidRDefault="002622C4" w:rsidP="00AA26D0">
            <w:pPr>
              <w:widowControl w:val="0"/>
            </w:pPr>
            <w:r>
              <w:t>Total*</w:t>
            </w:r>
          </w:p>
        </w:tc>
        <w:tc>
          <w:tcPr>
            <w:tcW w:w="1230" w:type="dxa"/>
          </w:tcPr>
          <w:p w:rsidR="002622C4" w:rsidRDefault="002622C4" w:rsidP="00AA26D0">
            <w:pPr>
              <w:widowControl w:val="0"/>
              <w:jc w:val="center"/>
            </w:pPr>
            <w:r>
              <w:t>22</w:t>
            </w:r>
          </w:p>
        </w:tc>
        <w:tc>
          <w:tcPr>
            <w:tcW w:w="1264" w:type="dxa"/>
          </w:tcPr>
          <w:p w:rsidR="002622C4" w:rsidRDefault="002622C4" w:rsidP="00AA26D0">
            <w:pPr>
              <w:widowControl w:val="0"/>
              <w:jc w:val="center"/>
            </w:pPr>
            <w:r>
              <w:t>-</w:t>
            </w:r>
          </w:p>
        </w:tc>
        <w:tc>
          <w:tcPr>
            <w:tcW w:w="1260" w:type="dxa"/>
          </w:tcPr>
          <w:p w:rsidR="002622C4" w:rsidRDefault="002622C4" w:rsidP="00AA26D0">
            <w:pPr>
              <w:widowControl w:val="0"/>
              <w:jc w:val="center"/>
            </w:pPr>
            <w:r>
              <w:t>20</w:t>
            </w:r>
          </w:p>
        </w:tc>
        <w:tc>
          <w:tcPr>
            <w:tcW w:w="1278" w:type="dxa"/>
          </w:tcPr>
          <w:p w:rsidR="002622C4" w:rsidRDefault="002622C4" w:rsidP="00AA26D0">
            <w:pPr>
              <w:widowControl w:val="0"/>
              <w:jc w:val="center"/>
            </w:pPr>
            <w:r>
              <w:t>42</w:t>
            </w:r>
          </w:p>
        </w:tc>
      </w:tr>
    </w:tbl>
    <w:p w:rsidR="002622C4" w:rsidRDefault="002622C4" w:rsidP="002622C4">
      <w:pPr>
        <w:pStyle w:val="BodyText"/>
        <w:rPr>
          <w:sz w:val="20"/>
          <w:szCs w:val="20"/>
        </w:rPr>
      </w:pPr>
      <w:r>
        <w:rPr>
          <w:sz w:val="20"/>
          <w:szCs w:val="20"/>
        </w:rPr>
        <w:t xml:space="preserve">           *A single customer complaint may be counted multiple times if it fits into multiple categories.</w:t>
      </w:r>
    </w:p>
    <w:p w:rsidR="002622C4" w:rsidRDefault="00D91FC3" w:rsidP="002622C4">
      <w:pPr>
        <w:pStyle w:val="BodyText"/>
      </w:pPr>
      <w:r>
        <w:t>Due to the ongoing COVID-19 pandemic, s</w:t>
      </w:r>
      <w:r w:rsidR="002622C4">
        <w:t>taff held a virtual custom</w:t>
      </w:r>
      <w:r>
        <w:t>er meeting on December 16, 2020</w:t>
      </w:r>
      <w:r w:rsidR="002622C4">
        <w:t xml:space="preserve">. Representatives from the Utility and </w:t>
      </w:r>
      <w:r w:rsidR="00572976">
        <w:t>OPC</w:t>
      </w:r>
      <w:r w:rsidR="002622C4">
        <w:t xml:space="preserve"> were in attendance. Two customers spoke representing the two comm</w:t>
      </w:r>
      <w:r w:rsidR="00566451">
        <w:t>u</w:t>
      </w:r>
      <w:r w:rsidR="002622C4">
        <w:t>n</w:t>
      </w:r>
      <w:r w:rsidR="00566451">
        <w:t>i</w:t>
      </w:r>
      <w:r w:rsidR="002622C4">
        <w:t>t</w:t>
      </w:r>
      <w:r w:rsidR="00566451">
        <w:t>i</w:t>
      </w:r>
      <w:r w:rsidR="002622C4">
        <w:t xml:space="preserve">es (Lake Yale Estates and Sandpiper). Comments included their dissatisfaction with the water taste and smell, water pressure, retention pond maintenance, wastewater treatment facility smell and noise, customer service, and </w:t>
      </w:r>
      <w:r w:rsidR="00566451">
        <w:t>installation of</w:t>
      </w:r>
      <w:r w:rsidR="002622C4">
        <w:t xml:space="preserve"> a chain link fence instead of a vinyl fence. </w:t>
      </w:r>
      <w:r w:rsidR="00572976">
        <w:t xml:space="preserve">The video recording of the meeting, which includes a brief presentation of the SARC process by staff, was placed in the docket file. </w:t>
      </w:r>
      <w:r w:rsidR="002622C4" w:rsidRPr="00C56930">
        <w:t xml:space="preserve">The Commission has received correspondence from 65 customers in the instant docket. </w:t>
      </w:r>
      <w:r w:rsidR="002622C4">
        <w:t>The m</w:t>
      </w:r>
      <w:r w:rsidR="002622C4" w:rsidRPr="00C56930">
        <w:t xml:space="preserve">ajority of these comments were regarding </w:t>
      </w:r>
      <w:r w:rsidR="002622C4">
        <w:t>the overall rate increase, dissatisfaction with the water product taste and smell,</w:t>
      </w:r>
      <w:r w:rsidR="002622C4" w:rsidRPr="00C56930">
        <w:t xml:space="preserve"> and the smell </w:t>
      </w:r>
      <w:r w:rsidR="00592EA1">
        <w:t xml:space="preserve">from </w:t>
      </w:r>
      <w:r w:rsidR="002622C4" w:rsidRPr="00C56930">
        <w:t>the wastewater treatment plant.</w:t>
      </w:r>
    </w:p>
    <w:p w:rsidR="002622C4" w:rsidRDefault="002622C4" w:rsidP="002622C4">
      <w:pPr>
        <w:pStyle w:val="BodyText"/>
      </w:pPr>
      <w:r>
        <w:t>Staff sent the Utility a data request asking how customer concerns were addressed. The fencing, retention pond, wastewater treatment facility smell, and noise complaints will be addressed in Issue 2. In regard to complaints on secondary water quality standards, the Utility states that this may be related to the change from gas to liquid chlorine for disinfection. As previously stated, the Utility is passing DEP</w:t>
      </w:r>
      <w:r w:rsidR="00592EA1">
        <w:t>’</w:t>
      </w:r>
      <w:r>
        <w:t xml:space="preserve">s primary and secondary drinking water standards and has only received one water quality complaint prior to this rate case. As for low water pressure the Utility states that </w:t>
      </w:r>
      <w:r w:rsidR="00566451">
        <w:t>during</w:t>
      </w:r>
      <w:r>
        <w:t xml:space="preserve"> times of routine maintenance</w:t>
      </w:r>
      <w:r w:rsidR="00566451">
        <w:t>,</w:t>
      </w:r>
      <w:r>
        <w:t xml:space="preserve"> there can be low water pressure otherwise it has only been noted once before this rate case. </w:t>
      </w:r>
    </w:p>
    <w:p w:rsidR="002622C4" w:rsidRPr="00D347ED" w:rsidRDefault="002622C4" w:rsidP="002622C4">
      <w:pPr>
        <w:pStyle w:val="BodyText"/>
        <w:contextualSpacing/>
      </w:pPr>
      <w:r w:rsidRPr="00D347ED">
        <w:rPr>
          <w:rFonts w:ascii="Arial" w:hAnsi="Arial" w:cs="Arial"/>
          <w:b/>
          <w:bCs/>
          <w:szCs w:val="32"/>
        </w:rPr>
        <w:t>Conclusion</w:t>
      </w:r>
      <w:r w:rsidRPr="00D347ED">
        <w:t xml:space="preserve"> </w:t>
      </w:r>
    </w:p>
    <w:p w:rsidR="002622C4" w:rsidRDefault="002622C4" w:rsidP="002622C4">
      <w:pPr>
        <w:pStyle w:val="BodyText"/>
      </w:pPr>
      <w:r>
        <w:t>Based on the above, the quality of service provided by Lake Yale should be considered satisfactory. The Utility is passing all DEP primary and secondary standards</w:t>
      </w:r>
      <w:r w:rsidR="00592EA1">
        <w:t xml:space="preserve"> and has been responsive to its customer complains. Therefore, the quality of service provided by </w:t>
      </w:r>
      <w:r w:rsidR="00566451">
        <w:t>Lake</w:t>
      </w:r>
      <w:r w:rsidR="00592EA1">
        <w:t xml:space="preserve"> Yale should be considered satisfactory</w:t>
      </w:r>
      <w:r w:rsidR="00572976">
        <w:t>.</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2</w:t>
      </w:r>
      <w:r w:rsidR="00AE1940">
        <w:rPr>
          <w:noProof/>
        </w:rPr>
        <w:fldChar w:fldCharType="end"/>
      </w:r>
      <w:r w:rsidRPr="004C3641">
        <w:t>:</w:t>
      </w:r>
      <w:r>
        <w:fldChar w:fldCharType="begin"/>
      </w:r>
      <w:r>
        <w:instrText xml:space="preserve"> TC "</w:instrText>
      </w:r>
      <w:bookmarkStart w:id="19" w:name="_Toc64451699"/>
      <w:r w:rsidR="003065F5">
        <w:instrText xml:space="preserve">Issue </w:instrText>
      </w:r>
      <w:r>
        <w:fldChar w:fldCharType="begin"/>
      </w:r>
      <w:r>
        <w:instrText xml:space="preserve"> SEQ issue \c </w:instrText>
      </w:r>
      <w:r>
        <w:fldChar w:fldCharType="separate"/>
      </w:r>
      <w:r w:rsidR="00D429F4">
        <w:rPr>
          <w:noProof/>
        </w:rPr>
        <w:instrText>2</w:instrText>
      </w:r>
      <w:r>
        <w:fldChar w:fldCharType="end"/>
      </w:r>
      <w:r w:rsidR="00802101" w:rsidRPr="00802101">
        <w:instrText xml:space="preserve"> </w:instrText>
      </w:r>
      <w:r w:rsidR="00802101">
        <w:instrText>Infrastructure and Operating Conditions</w:instrText>
      </w:r>
      <w:bookmarkEnd w:id="19"/>
      <w:r>
        <w:tab/>
        <w:instrText xml:space="preserve">" \l 1 </w:instrText>
      </w:r>
      <w:r>
        <w:fldChar w:fldCharType="end"/>
      </w:r>
      <w:r>
        <w:t> </w:t>
      </w:r>
    </w:p>
    <w:p w:rsidR="00877780" w:rsidRDefault="00877780">
      <w:pPr>
        <w:pStyle w:val="BodyText"/>
      </w:pPr>
      <w:r>
        <w:t> </w:t>
      </w:r>
      <w:r w:rsidR="006B3BE6" w:rsidRPr="00CA21FD">
        <w:rPr>
          <w:iCs/>
        </w:rPr>
        <w:t>Are the infrastructure and operating conditio</w:t>
      </w:r>
      <w:r w:rsidR="006B3BE6">
        <w:rPr>
          <w:iCs/>
        </w:rPr>
        <w:t>ns of Lake Yale</w:t>
      </w:r>
      <w:r w:rsidR="006B3BE6" w:rsidRPr="00CA21FD">
        <w:rPr>
          <w:iCs/>
        </w:rPr>
        <w:t>’s water and wastewater systems in compliance with DEP regulations?</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E30B37">
        <w:t xml:space="preserve">Yes. </w:t>
      </w:r>
      <w:r w:rsidR="00592EA1">
        <w:t xml:space="preserve">The </w:t>
      </w:r>
      <w:r w:rsidR="00C65559">
        <w:t>Utility’s</w:t>
      </w:r>
      <w:r w:rsidR="00592EA1">
        <w:t xml:space="preserve"> water and wastewater treatment facilities are currently in compliance with DEP regulations.</w:t>
      </w:r>
      <w:r w:rsidR="00E30B37">
        <w:t xml:space="preserve"> (Kistner)</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E30B37" w:rsidRPr="00356AB0">
        <w:t xml:space="preserve">Rule 25-30.225(2), F.A.C., requires each water and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w:t>
      </w:r>
      <w:r w:rsidR="00E30B37">
        <w:t xml:space="preserve">for </w:t>
      </w:r>
      <w:r w:rsidR="00E30B37" w:rsidRPr="00356AB0">
        <w:t>wastewater systems, citations, violations, and consent orders issued to the utility, customer testimony, comments, and complaints, and utility testimony and responses to the aforementioned items.</w:t>
      </w:r>
    </w:p>
    <w:p w:rsidR="00CC0FEA" w:rsidRPr="00D67D9E" w:rsidRDefault="00CC0FEA" w:rsidP="00CC0FEA">
      <w:pPr>
        <w:pStyle w:val="BodyText"/>
        <w:contextualSpacing/>
        <w:rPr>
          <w:rFonts w:ascii="Arial" w:hAnsi="Arial" w:cs="Arial"/>
          <w:iCs/>
        </w:rPr>
      </w:pPr>
      <w:r w:rsidRPr="00D67D9E">
        <w:rPr>
          <w:rFonts w:ascii="Arial" w:hAnsi="Arial" w:cs="Arial"/>
          <w:b/>
          <w:bCs/>
          <w:iCs/>
          <w:szCs w:val="32"/>
        </w:rPr>
        <w:t>Water</w:t>
      </w:r>
      <w:r w:rsidR="00344E8B">
        <w:rPr>
          <w:rFonts w:ascii="Arial" w:hAnsi="Arial" w:cs="Arial"/>
          <w:b/>
          <w:bCs/>
          <w:iCs/>
          <w:szCs w:val="32"/>
        </w:rPr>
        <w:t xml:space="preserve"> </w:t>
      </w:r>
      <w:r w:rsidR="000A154E">
        <w:rPr>
          <w:rFonts w:ascii="Arial" w:hAnsi="Arial" w:cs="Arial"/>
          <w:b/>
          <w:bCs/>
          <w:iCs/>
          <w:szCs w:val="32"/>
        </w:rPr>
        <w:t xml:space="preserve">and Wastewater </w:t>
      </w:r>
      <w:r w:rsidR="00344E8B">
        <w:rPr>
          <w:rFonts w:ascii="Arial" w:hAnsi="Arial" w:cs="Arial"/>
          <w:b/>
          <w:bCs/>
          <w:iCs/>
          <w:szCs w:val="32"/>
        </w:rPr>
        <w:t>System Operating Conditions</w:t>
      </w:r>
    </w:p>
    <w:p w:rsidR="004719F7" w:rsidRDefault="00CC0FEA" w:rsidP="00CC0FEA">
      <w:pPr>
        <w:pStyle w:val="BodyText"/>
      </w:pPr>
      <w:r>
        <w:t>Lake Yale’s water system has a permitted design capacity of 468,000 gallons per day (</w:t>
      </w:r>
      <w:proofErr w:type="spellStart"/>
      <w:r>
        <w:t>gpd</w:t>
      </w:r>
      <w:proofErr w:type="spellEnd"/>
      <w:r>
        <w:t xml:space="preserve">) for Lake Yale Estates and 162,000 </w:t>
      </w:r>
      <w:proofErr w:type="spellStart"/>
      <w:r>
        <w:t>gpd</w:t>
      </w:r>
      <w:proofErr w:type="spellEnd"/>
      <w:r>
        <w:t xml:space="preserve"> for Sandpiper. The Utility's water system has three wells, two for Lake Yale Estates and one for Sandpiper with a combined pumping capacity of </w:t>
      </w:r>
      <w:r w:rsidR="00C65559">
        <w:t>663</w:t>
      </w:r>
      <w:r>
        <w:t xml:space="preserve"> gallons per minute (</w:t>
      </w:r>
      <w:proofErr w:type="spellStart"/>
      <w:r>
        <w:t>gpm</w:t>
      </w:r>
      <w:proofErr w:type="spellEnd"/>
      <w:r>
        <w:t>), and two hydropneumatic storage tanks with a combined 15,000 gallon capacity. Staff reviewed the sanitary surveys conducted by the DEP for both systems to determine the Utility's overall water facility compliance. A review of the surveys conducted on May 13, 2018, and August 30, 2018, indicated that Lake Yale Estates’ water treatment facility was missing permitting for a change in its disinfection process and for a permanent interconnection between the two systems. In addition, on October 16, 2019, the DEP issued a Consent Order which determined that the drinking water facility at Lake Yale Estates had inadequate security for its wellheads and pumping facilities and required that they be enclosed by lockable access. This Consent Order was based on three inspections where the Utility failed to correct these issues. Based on the Consent Order’s case closure letter, dated February 26, 2020, and the recent November 16, 2020 sanitary survey</w:t>
      </w:r>
      <w:r w:rsidR="00566451">
        <w:t>,</w:t>
      </w:r>
      <w:r>
        <w:t xml:space="preserve"> these issues have since been resolved. </w:t>
      </w:r>
      <w:r w:rsidRPr="00E95018">
        <w:t>The Utility also paid a fine of $6,349 for failure to timely correct the previously discussed deficiencies for the Utility’s water system and the deficiencies discussed below for the Utility’s wastewater system. This DEP fine will not be recovered through rates.</w:t>
      </w:r>
      <w:r>
        <w:t xml:space="preserve"> Both Lake Yale Estates’ and Sandpiper’s water systems are currently in compliance with the DEP’s rules and regulations.</w:t>
      </w:r>
    </w:p>
    <w:p w:rsidR="00CC0FEA" w:rsidRDefault="00CC0FEA" w:rsidP="00CC0FEA">
      <w:pPr>
        <w:pStyle w:val="BodyText"/>
      </w:pPr>
      <w:r>
        <w:t xml:space="preserve">Lake Yale’s wastewater system is a 55,000 </w:t>
      </w:r>
      <w:proofErr w:type="spellStart"/>
      <w:r>
        <w:t>gpd</w:t>
      </w:r>
      <w:proofErr w:type="spellEnd"/>
      <w:r>
        <w:t xml:space="preserve"> design capacity extended aeration domestic wastewater treatment plant (WWTP). Staff reviewed the Utility's compliance evaluation inspections conducted by the DEP to determine the Utility's overall wastewater facility compliance. A review of the inspection conducted on June 22, 2018, and the October 16, 2019 Consent Order, indicated that Lake Yale’s wastewater treatment facility was not in compliance with the DEP's rules and regulations. DEP found excess vegetation growth in the rapid infiltration basins and excessi</w:t>
      </w:r>
      <w:r w:rsidR="00E352D3">
        <w:t xml:space="preserve">ve noise coming from the WWTP. </w:t>
      </w:r>
      <w:r>
        <w:t xml:space="preserve">This Consent Order was based on three inspections where the Utility failed to correct the issues, as discussed above for the Utility’s water system. The Consent Order’s case closure letter dated February 26, 2020, indicated that the wastewater facility was then in compliance and, as discussed above, a fine of </w:t>
      </w:r>
      <w:r>
        <w:lastRenderedPageBreak/>
        <w:t>$6,349 was paid for failure to timely correct the noted deficiencies and will not be recovered through rates. However, on November 16, 2020, DEP conducted another inspection of the WWTP and found that there was excess vegetation growth in the rapid infiltration basins. The Utility quickly fixed this issue and submitted proof of the corrective action to DEP. During these recent inspections</w:t>
      </w:r>
      <w:r w:rsidR="00573FE2">
        <w:t>,</w:t>
      </w:r>
      <w:r>
        <w:t xml:space="preserve"> DEP found no violations in regard to facility fencing, smell, or noise.</w:t>
      </w:r>
    </w:p>
    <w:p w:rsidR="00CC0FEA" w:rsidRPr="00D67D9E" w:rsidRDefault="00CC0FEA" w:rsidP="00CC0FEA">
      <w:pPr>
        <w:pStyle w:val="BodyText"/>
        <w:contextualSpacing/>
      </w:pPr>
      <w:r w:rsidRPr="00D67D9E">
        <w:rPr>
          <w:rFonts w:ascii="Arial" w:hAnsi="Arial" w:cs="Arial"/>
          <w:b/>
          <w:bCs/>
          <w:szCs w:val="32"/>
        </w:rPr>
        <w:t>Conclusion</w:t>
      </w:r>
    </w:p>
    <w:p w:rsidR="00CC0FEA" w:rsidRDefault="00CC0FEA" w:rsidP="00CC0FEA">
      <w:pPr>
        <w:pStyle w:val="BodyText"/>
      </w:pPr>
      <w:r>
        <w:t xml:space="preserve">Based on the above, Lake Yale’s </w:t>
      </w:r>
      <w:r w:rsidR="008A319D">
        <w:t xml:space="preserve">water and wastewater </w:t>
      </w:r>
      <w:r>
        <w:t xml:space="preserve">treatment facilities are in compliance with DEP regulations. </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3</w:t>
      </w:r>
      <w:r w:rsidR="00AE1940">
        <w:rPr>
          <w:noProof/>
        </w:rPr>
        <w:fldChar w:fldCharType="end"/>
      </w:r>
      <w:r w:rsidRPr="004C3641">
        <w:t>:</w:t>
      </w:r>
      <w:r>
        <w:fldChar w:fldCharType="begin"/>
      </w:r>
      <w:r>
        <w:instrText xml:space="preserve"> TC "</w:instrText>
      </w:r>
      <w:bookmarkStart w:id="20" w:name="_Toc64451700"/>
      <w:r w:rsidR="003065F5">
        <w:instrText xml:space="preserve">Issue </w:instrText>
      </w:r>
      <w:r>
        <w:fldChar w:fldCharType="begin"/>
      </w:r>
      <w:r>
        <w:instrText xml:space="preserve"> SEQ issue \c </w:instrText>
      </w:r>
      <w:r>
        <w:fldChar w:fldCharType="separate"/>
      </w:r>
      <w:r w:rsidR="00D429F4">
        <w:rPr>
          <w:noProof/>
        </w:rPr>
        <w:instrText>3</w:instrText>
      </w:r>
      <w:r>
        <w:fldChar w:fldCharType="end"/>
      </w:r>
      <w:r w:rsidR="00262CD6" w:rsidRPr="00262CD6">
        <w:instrText xml:space="preserve"> </w:instrText>
      </w:r>
      <w:r w:rsidR="00262CD6">
        <w:instrText>Used and Useful</w:instrText>
      </w:r>
      <w:bookmarkEnd w:id="20"/>
      <w:r>
        <w:tab/>
        <w:instrText xml:space="preserve">" \l 1 </w:instrText>
      </w:r>
      <w:r>
        <w:fldChar w:fldCharType="end"/>
      </w:r>
      <w:r>
        <w:t> </w:t>
      </w:r>
    </w:p>
    <w:p w:rsidR="00877780" w:rsidRDefault="00877780">
      <w:pPr>
        <w:pStyle w:val="BodyText"/>
      </w:pPr>
      <w:r>
        <w:t> </w:t>
      </w:r>
      <w:r w:rsidR="006B3BE6" w:rsidRPr="009C105F">
        <w:rPr>
          <w:iCs/>
        </w:rPr>
        <w:t xml:space="preserve">What are the used and useful (U&amp;U) percentages of </w:t>
      </w:r>
      <w:r w:rsidR="006B3BE6" w:rsidRPr="00F76207">
        <w:rPr>
          <w:iCs/>
        </w:rPr>
        <w:t>Lake Yale's</w:t>
      </w:r>
      <w:r w:rsidR="006B3BE6" w:rsidRPr="009C105F">
        <w:rPr>
          <w:iCs/>
        </w:rPr>
        <w:t xml:space="preserve"> water treatment plant (WTP), </w:t>
      </w:r>
      <w:r w:rsidR="003D53CB">
        <w:rPr>
          <w:iCs/>
        </w:rPr>
        <w:t xml:space="preserve">WWTP, water distribution system, </w:t>
      </w:r>
      <w:r w:rsidR="006B3BE6" w:rsidRPr="009C105F">
        <w:rPr>
          <w:iCs/>
        </w:rPr>
        <w:t>and wastewater collection system?</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A31B4A">
        <w:t>Lake Yale’s WTP, WWTP, water distribution system</w:t>
      </w:r>
      <w:r w:rsidR="003D53CB">
        <w:t>,</w:t>
      </w:r>
      <w:r w:rsidR="00A31B4A">
        <w:t xml:space="preserve"> and wastewater collection system should be considered 100 percent U&amp;U. Additionally, staff recommends no adjustment to purchased power and chemicals should be made for excessive unaccounted for water (EUW) or excessive infiltration and inflow (I&amp;I). (P. Buys)</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3A1751">
        <w:t xml:space="preserve">Lake Yale’s water treatment system consists of two water plants, Lake Yale Estates and Sandpiper. Both water plants are interconnected and work with virtual telemetry to control the lead/lag alternating setup. Together, there are three wells with pumping capacities of 451, 156, and 56 </w:t>
      </w:r>
      <w:proofErr w:type="spellStart"/>
      <w:r w:rsidR="003A1751">
        <w:t>gpm</w:t>
      </w:r>
      <w:proofErr w:type="spellEnd"/>
      <w:r w:rsidR="003A1751">
        <w:t xml:space="preserve"> and two hydro-pneumatic storage tanks with 10,000 and 5,000 gallon capacities. Lake Yale’s water distribution system is composed of 1,110 feet of 2-inch polyvinyl chloride (PVC) pipe, 32,934 feet of 4-inch PVC pipe, 4,085 feet of 6-inch PVC pipe, and 5,364 feet of 8-inch PVC pipe.</w:t>
      </w:r>
    </w:p>
    <w:p w:rsidR="006C2497" w:rsidRDefault="003A1751" w:rsidP="006C2497">
      <w:pPr>
        <w:pStyle w:val="BodyText"/>
      </w:pPr>
      <w:r>
        <w:t xml:space="preserve">Lake Yale’s wastewater treatment system has a permitted capacity of 55,000 </w:t>
      </w:r>
      <w:proofErr w:type="spellStart"/>
      <w:r>
        <w:t>gpd</w:t>
      </w:r>
      <w:proofErr w:type="spellEnd"/>
      <w:r>
        <w:t>. The wastewater collection system is composed of PVC pipes and four lift stations. The Utility's wastewater collection system comprises 600 feet of 3-inch PVC force mains, 2,712 feet of 4-inch PVC force mains, 600 feet of 6-inch PVC force mains, 2,009 feet of 4-inch PVC collecting mains, 2,210 feet of 6-inch PVC collecting mains, and 6,287 feet of 8-inch PVC collecting mains. There are approximately 29 manholes in the service area.</w:t>
      </w:r>
      <w:r w:rsidR="006C2497">
        <w:t xml:space="preserve"> </w:t>
      </w:r>
    </w:p>
    <w:p w:rsidR="006C2497" w:rsidRPr="00FC2583" w:rsidRDefault="006C2497" w:rsidP="0008578D">
      <w:pPr>
        <w:jc w:val="both"/>
        <w:rPr>
          <w:rFonts w:ascii="Arial" w:hAnsi="Arial" w:cs="Arial"/>
          <w:b/>
        </w:rPr>
      </w:pPr>
      <w:r w:rsidRPr="00FC2583">
        <w:rPr>
          <w:rFonts w:ascii="Arial" w:hAnsi="Arial" w:cs="Arial"/>
          <w:b/>
        </w:rPr>
        <w:t xml:space="preserve">Water </w:t>
      </w:r>
      <w:r w:rsidR="00D9662A">
        <w:rPr>
          <w:rFonts w:ascii="Arial" w:hAnsi="Arial" w:cs="Arial"/>
          <w:b/>
        </w:rPr>
        <w:t>Treatment Plant Used and Useful</w:t>
      </w:r>
    </w:p>
    <w:p w:rsidR="00970803" w:rsidRDefault="006D617D" w:rsidP="006C2497">
      <w:pPr>
        <w:pStyle w:val="BodyText"/>
        <w:sectPr w:rsidR="00970803"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r w:rsidRPr="006D617D">
        <w:t>Lake Yale’s rates were last set in its original certificate Docket No. 1993013</w:t>
      </w:r>
      <w:r w:rsidR="00B45FFB">
        <w:t>3</w:t>
      </w:r>
      <w:r w:rsidRPr="006D617D">
        <w:t>-WS; however, the U&amp;U percentages were not determined in that docket.</w:t>
      </w:r>
      <w:r>
        <w:t xml:space="preserve"> </w:t>
      </w:r>
      <w:r w:rsidR="006C2497">
        <w:t>Rule 25-30.4325, F.A.C., addresses the method by which the U&amp;U of a water system is determined. The formula for calculating U&amp;U for the WTP is given by [2 x (Maximum Day Peak Demand – EUW) + Fire Flow + Growth]/ Firm Reliable Capacity. This calculation is based on a water treatment system with no storage, as hydropneumatic storage tanks are not considered usable pursuant to Rule 25-30.4325(8), F.A.C. The maximum day peak demand is the single maximum day in the test year where</w:t>
      </w:r>
      <w:r w:rsidR="00D37707">
        <w:t xml:space="preserve"> there is no unusual occurrence</w:t>
      </w:r>
      <w:r w:rsidR="006C2497">
        <w:t xml:space="preserve">, such as a fire or line break. Based on Lake Yale’s Monthly Operating Reports, the maximum day peak demand during the test year was 173,000 </w:t>
      </w:r>
      <w:proofErr w:type="spellStart"/>
      <w:r w:rsidR="006C2497">
        <w:t>gpd</w:t>
      </w:r>
      <w:proofErr w:type="spellEnd"/>
      <w:r w:rsidR="006C2497">
        <w:t xml:space="preserve"> or 120 </w:t>
      </w:r>
      <w:proofErr w:type="spellStart"/>
      <w:r w:rsidR="006C2497">
        <w:t>gpm</w:t>
      </w:r>
      <w:proofErr w:type="spellEnd"/>
      <w:r w:rsidR="006C2497">
        <w:t xml:space="preserve">, which occurred in July 2019. As discussed below, there appears to be no EUW. The Utility has 12 fire hydrants and the fire flow is 650 </w:t>
      </w:r>
      <w:proofErr w:type="spellStart"/>
      <w:r w:rsidR="006C2497">
        <w:t>gpm</w:t>
      </w:r>
      <w:proofErr w:type="spellEnd"/>
      <w:r w:rsidR="006C2497">
        <w:t xml:space="preserve">. Growth allowance is based on the requirements outlined in Rule 25-30.431, F.A.C., which requires the Commission to consider the rate of growth in equivalent residential connections (ERCs), in its determination of U&amp;U. Based on staff’s review, the growth for the WTP is approximately </w:t>
      </w:r>
      <w:r w:rsidR="006C2497" w:rsidRPr="00DB6915">
        <w:t>1</w:t>
      </w:r>
      <w:r w:rsidR="006C2497">
        <w:t xml:space="preserve"> </w:t>
      </w:r>
      <w:proofErr w:type="spellStart"/>
      <w:r w:rsidR="006C2497">
        <w:t>gpm</w:t>
      </w:r>
      <w:proofErr w:type="spellEnd"/>
      <w:r w:rsidR="006C2497">
        <w:t xml:space="preserve">. Firm reliable capacity assumes loss of the largest capacity well (451 </w:t>
      </w:r>
      <w:proofErr w:type="spellStart"/>
      <w:r w:rsidR="006C2497">
        <w:t>gpm</w:t>
      </w:r>
      <w:proofErr w:type="spellEnd"/>
      <w:r w:rsidR="006C2497">
        <w:t xml:space="preserve">) and is therefore 212 </w:t>
      </w:r>
      <w:proofErr w:type="spellStart"/>
      <w:r w:rsidR="006C2497">
        <w:t>gpm</w:t>
      </w:r>
      <w:proofErr w:type="spellEnd"/>
      <w:r w:rsidR="006C2497">
        <w:t>. This calculation results in a U&amp;U greater than 100 percent, as such, staff recommends the WTP be considered 100 percent U&amp;U.</w:t>
      </w:r>
    </w:p>
    <w:p w:rsidR="006C2497" w:rsidRPr="00FC2583" w:rsidRDefault="006C2497" w:rsidP="0020086B">
      <w:pPr>
        <w:jc w:val="both"/>
        <w:rPr>
          <w:rFonts w:ascii="Arial" w:hAnsi="Arial" w:cs="Arial"/>
          <w:b/>
        </w:rPr>
      </w:pPr>
      <w:r w:rsidRPr="00FC2583">
        <w:rPr>
          <w:rFonts w:ascii="Arial" w:hAnsi="Arial" w:cs="Arial"/>
          <w:b/>
        </w:rPr>
        <w:lastRenderedPageBreak/>
        <w:t xml:space="preserve">Wastewater </w:t>
      </w:r>
      <w:r w:rsidR="00EA4818">
        <w:rPr>
          <w:rFonts w:ascii="Arial" w:hAnsi="Arial" w:cs="Arial"/>
          <w:b/>
        </w:rPr>
        <w:t>Treatment Plant</w:t>
      </w:r>
      <w:r w:rsidR="00EA4818" w:rsidRPr="00FC2583">
        <w:rPr>
          <w:rFonts w:ascii="Arial" w:hAnsi="Arial" w:cs="Arial"/>
          <w:b/>
        </w:rPr>
        <w:t xml:space="preserve"> </w:t>
      </w:r>
      <w:r w:rsidR="00EA4818">
        <w:rPr>
          <w:rFonts w:ascii="Arial" w:hAnsi="Arial" w:cs="Arial"/>
          <w:b/>
        </w:rPr>
        <w:t>Used and Useful</w:t>
      </w:r>
    </w:p>
    <w:p w:rsidR="006C2497" w:rsidRDefault="006C2497" w:rsidP="006C2497">
      <w:pPr>
        <w:pStyle w:val="BodyText"/>
      </w:pPr>
      <w:r>
        <w:t xml:space="preserve">Rule 25-30.432, F.A.C., addresses the method by which the U&amp;U of a wastewater system is determined. The formula for calculating U&amp;U for the WWTP is given by (Customer Demand Flow – I&amp;I + Growth)/ Permitted Capacity. In this calculation, customer demand is measured on the same basis as permitted capacity. The permitted capacity for the WWTP is 55,000 </w:t>
      </w:r>
      <w:proofErr w:type="spellStart"/>
      <w:r>
        <w:t>gpd</w:t>
      </w:r>
      <w:proofErr w:type="spellEnd"/>
      <w:r>
        <w:t xml:space="preserve"> annual average daily flow (AADF). The customer demand AADF for 2019 was 6,000 </w:t>
      </w:r>
      <w:proofErr w:type="spellStart"/>
      <w:r>
        <w:t>gpd</w:t>
      </w:r>
      <w:proofErr w:type="spellEnd"/>
      <w:r>
        <w:t xml:space="preserve">. As discussed below, there appears to be no </w:t>
      </w:r>
      <w:proofErr w:type="gramStart"/>
      <w:r>
        <w:t>I&amp;</w:t>
      </w:r>
      <w:proofErr w:type="gramEnd"/>
      <w:r>
        <w:t xml:space="preserve">I. </w:t>
      </w:r>
      <w:r w:rsidRPr="00664AA3">
        <w:t xml:space="preserve">Based on staff’s review, the growth for the WWTP is 30 </w:t>
      </w:r>
      <w:proofErr w:type="spellStart"/>
      <w:r w:rsidRPr="00664AA3">
        <w:t>gpd</w:t>
      </w:r>
      <w:proofErr w:type="spellEnd"/>
      <w:r w:rsidRPr="00664AA3">
        <w:t>. This calculation results in a U&amp;U less than 100 percent. However, the Utility indicated that only 16 vacant lots remain with facilities in place to serve new customers.</w:t>
      </w:r>
      <w:r w:rsidRPr="00664AA3">
        <w:rPr>
          <w:rStyle w:val="FootnoteReference"/>
        </w:rPr>
        <w:footnoteReference w:id="4"/>
      </w:r>
      <w:r w:rsidRPr="00664AA3">
        <w:t xml:space="preserve"> Additionally, the historical customer counts appear to </w:t>
      </w:r>
      <w:r>
        <w:t xml:space="preserve">be </w:t>
      </w:r>
      <w:r w:rsidRPr="00664AA3">
        <w:t xml:space="preserve">constant for the </w:t>
      </w:r>
      <w:r>
        <w:t>past</w:t>
      </w:r>
      <w:r w:rsidRPr="00664AA3">
        <w:t xml:space="preserve"> </w:t>
      </w:r>
      <w:r w:rsidRPr="00DB6915">
        <w:t>5</w:t>
      </w:r>
      <w:r w:rsidRPr="00664AA3">
        <w:t xml:space="preserve"> years. Due to the </w:t>
      </w:r>
      <w:r>
        <w:t>few</w:t>
      </w:r>
      <w:r w:rsidRPr="00664AA3">
        <w:t xml:space="preserve"> vacant lots remaining, minimal growth of 30 </w:t>
      </w:r>
      <w:proofErr w:type="spellStart"/>
      <w:r w:rsidRPr="00664AA3">
        <w:t>gpd</w:t>
      </w:r>
      <w:proofErr w:type="spellEnd"/>
      <w:r w:rsidRPr="00664AA3">
        <w:t xml:space="preserve">, and stable customer count, staff recommends the Utility’s system be considered built-out. </w:t>
      </w:r>
      <w:r>
        <w:t xml:space="preserve">This is consistent with </w:t>
      </w:r>
      <w:r w:rsidRPr="00664AA3">
        <w:t>Rule 25-30.432, F.A.C.,</w:t>
      </w:r>
      <w:r>
        <w:t xml:space="preserve"> which </w:t>
      </w:r>
      <w:r w:rsidRPr="00664AA3">
        <w:t>states that the Commission will also consider other factors such as the extent to which the area served by the plant is built out</w:t>
      </w:r>
      <w:r>
        <w:t xml:space="preserve"> when determining the U&amp;U of a wastewater system</w:t>
      </w:r>
      <w:r w:rsidRPr="00664AA3">
        <w:t>. Based on the above, staff recommends the WWTP be considered 100 percent U&amp;U.</w:t>
      </w:r>
    </w:p>
    <w:p w:rsidR="006C2497" w:rsidRPr="00920F86" w:rsidRDefault="006C2497" w:rsidP="0020086B">
      <w:pPr>
        <w:jc w:val="both"/>
        <w:rPr>
          <w:rFonts w:ascii="Arial" w:hAnsi="Arial" w:cs="Arial"/>
          <w:b/>
        </w:rPr>
      </w:pPr>
      <w:r w:rsidRPr="00920F86">
        <w:rPr>
          <w:rFonts w:ascii="Arial" w:hAnsi="Arial" w:cs="Arial"/>
          <w:b/>
        </w:rPr>
        <w:t>Water Distribu</w:t>
      </w:r>
      <w:r w:rsidR="0020086B">
        <w:rPr>
          <w:rFonts w:ascii="Arial" w:hAnsi="Arial" w:cs="Arial"/>
          <w:b/>
        </w:rPr>
        <w:t>tion and Wastewater Collection Systems Used and Useful</w:t>
      </w:r>
    </w:p>
    <w:p w:rsidR="006C2497" w:rsidRDefault="006C2497" w:rsidP="006C2497">
      <w:pPr>
        <w:pStyle w:val="BodyText"/>
      </w:pPr>
      <w:r w:rsidRPr="007D284F">
        <w:t>The water distribution and wastewater collection systems are evaluated based on ERCs consisting of growth, customer demand, and system capacity. The growth for the water distribution system is 3 ERCs and the growth for the wastewater collection system is 2 ERCs. The Utility served an average of 300 ERCs during the test year. The Utility’s transmission and distribution lines were constructed to serve 318 ERCs. This results in 95 percent U&amp;U for the water distribution system and 94 percent U&amp;U for the wastewater collection system. However, based on the discussion above, staff recommends the system is built-out. Therefore, staff also recommends the Utility’s distribution and collection systems be considered 100 percent U&amp;U.</w:t>
      </w:r>
    </w:p>
    <w:p w:rsidR="007A6886" w:rsidRPr="00920F86" w:rsidRDefault="007A6886" w:rsidP="007A6886">
      <w:pPr>
        <w:jc w:val="both"/>
        <w:rPr>
          <w:rFonts w:ascii="Arial" w:hAnsi="Arial" w:cs="Arial"/>
          <w:b/>
        </w:rPr>
      </w:pPr>
      <w:r w:rsidRPr="00920F86">
        <w:rPr>
          <w:rFonts w:ascii="Arial" w:hAnsi="Arial" w:cs="Arial"/>
          <w:b/>
        </w:rPr>
        <w:t>Excessive Unaccounted for Water</w:t>
      </w:r>
    </w:p>
    <w:p w:rsidR="007A6886" w:rsidRDefault="007A6886" w:rsidP="007A6886">
      <w:pPr>
        <w:pStyle w:val="BodyText"/>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7A6886" w:rsidRDefault="007A6886" w:rsidP="007A6886">
      <w:pPr>
        <w:pStyle w:val="BodyText"/>
      </w:pPr>
      <w:r>
        <w:t>EUW is calculated by subtracting both the gallons sold to customers and the gallons used for other services, such as flushing, from the total gallons pumped for the test year. Based on staff’s review, Lake Yale produced 13,190,000 gallons of water for 2019. Per the audit completed by staff, the Utility sold 10,537,411 gallons of water to customers. The Utility documented 2,114,000 gallons of water usage for other uses in its 2019 annual report. The resulting calculation ([13,190,000 – 10,537,411 – 2,114,000] / 13,190,000) for unaccounted for water is 4.1 percent; therefore, there is no EUW. Staff recommends no adjustments should be made to purchased power and chemicals.</w:t>
      </w:r>
    </w:p>
    <w:p w:rsidR="007974E2" w:rsidRDefault="007974E2" w:rsidP="007A6886">
      <w:pPr>
        <w:jc w:val="both"/>
        <w:rPr>
          <w:rFonts w:ascii="Arial" w:hAnsi="Arial" w:cs="Arial"/>
          <w:b/>
        </w:rPr>
        <w:sectPr w:rsidR="007974E2" w:rsidSect="0068481F">
          <w:pgSz w:w="12240" w:h="15840" w:code="1"/>
          <w:pgMar w:top="1584" w:right="1440" w:bottom="1440" w:left="1440" w:header="720" w:footer="720" w:gutter="0"/>
          <w:cols w:space="720"/>
          <w:formProt w:val="0"/>
          <w:docGrid w:linePitch="360"/>
        </w:sectPr>
      </w:pPr>
    </w:p>
    <w:p w:rsidR="007A6886" w:rsidRPr="00920F86" w:rsidRDefault="007A6886" w:rsidP="007A6886">
      <w:pPr>
        <w:jc w:val="both"/>
        <w:rPr>
          <w:rFonts w:ascii="Arial" w:hAnsi="Arial" w:cs="Arial"/>
          <w:b/>
        </w:rPr>
      </w:pPr>
      <w:r w:rsidRPr="00920F86">
        <w:rPr>
          <w:rFonts w:ascii="Arial" w:hAnsi="Arial" w:cs="Arial"/>
          <w:b/>
        </w:rPr>
        <w:lastRenderedPageBreak/>
        <w:t>Infiltration and Inflow</w:t>
      </w:r>
    </w:p>
    <w:p w:rsidR="007A6886" w:rsidRDefault="007A6886" w:rsidP="007A6886">
      <w:pPr>
        <w:pStyle w:val="BodyText"/>
      </w:pPr>
      <w:r>
        <w:t xml:space="preserve">Infiltration typically results from groundwater entering a wastewater collection system through broken or defective pipes and joints; whereas, inflow results from water entering a wastewater collection system through manholes or lift stations. By convention, the allowance for infiltration is 500 </w:t>
      </w:r>
      <w:proofErr w:type="spellStart"/>
      <w:r>
        <w:t>gpd</w:t>
      </w:r>
      <w:proofErr w:type="spellEnd"/>
      <w:r>
        <w:t xml:space="preserve"> per inch diameter pipe per mile, and an additional 10 percent of residential water billed is allowed for inflow. Rule 25-30.432, F.A.C., provides that in determining the WWTP amount of U&amp;U, the Commission will consider </w:t>
      </w:r>
      <w:proofErr w:type="gramStart"/>
      <w:r>
        <w:t>I&amp;I</w:t>
      </w:r>
      <w:proofErr w:type="gramEnd"/>
      <w:r>
        <w:t>.</w:t>
      </w:r>
    </w:p>
    <w:p w:rsidR="007A6886" w:rsidRDefault="007A6886" w:rsidP="007A6886">
      <w:pPr>
        <w:pStyle w:val="BodyText"/>
      </w:pPr>
      <w:r>
        <w:t xml:space="preserve">Since all wastewater collection systems experience </w:t>
      </w:r>
      <w:proofErr w:type="gramStart"/>
      <w:r>
        <w:t>I&amp;I</w:t>
      </w:r>
      <w:proofErr w:type="gramEnd"/>
      <w:r>
        <w:t xml:space="preserve">, the conventions noted above provide guidance for determining whether the I&amp;I experienced at a WWTP is excessive. Staff calculates the allowable infiltration based on system parameters, and calculates the allowable inflow based on water sold to customers. The sum of these amounts is the allowable I&amp;I. Staff next calculates the estimated amount of wastewater returned from customers. The estimated return is determined by summing 80 percent of the water sold to residential customers with 90 percent of the water sold to non-residential customers. Adding the estimated return to the allowable I&amp;I </w:t>
      </w:r>
      <w:proofErr w:type="gramStart"/>
      <w:r>
        <w:t>yields</w:t>
      </w:r>
      <w:proofErr w:type="gramEnd"/>
      <w:r>
        <w:t xml:space="preserve">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w:t>
      </w:r>
      <w:proofErr w:type="gramStart"/>
      <w:r>
        <w:t>I&amp;I</w:t>
      </w:r>
      <w:proofErr w:type="gramEnd"/>
      <w:r>
        <w:t>.</w:t>
      </w:r>
    </w:p>
    <w:p w:rsidR="007A6886" w:rsidRDefault="007A6886" w:rsidP="007A6886">
      <w:pPr>
        <w:pStyle w:val="BodyText"/>
      </w:pPr>
      <w:r w:rsidRPr="007D284F">
        <w:t>For 2019, the allowance for infiltration was calculated as 3,036,136 gallons, and the allowance for inflow was calculated as 655,813 gallons; therefore, the total I&amp;I allowance was calculated as 3,691,950 gallons. Based on staff's audit, the total water sold to residential customers was 6,547,754 gallons. The Utility also sold 10,380 gallons to its one general service customer. Therefore, the estimated amount of wastewater returned from customers was calculated as 5,247,545 ([6,547,754 * 0.8] + [10,380 * 0.9]) gallons. Summing the estimated return and the allowable I&amp;I results in a maximum of 8,939,495 (3,691,950 + 5,247,545) gallons of wastewater that should be treated by the wastewater system without incurring adjustments to operating expenses. Based on the Utility's discharge monitoring reports, the actual amount of wastewater treated was 2,187,000 gallons for 2019. Therefore, the excessive I&amp;I is -6,752,495 gallons, or 0 percent. Staff is not recommending an adjustment to purchased power and chemicals.</w:t>
      </w:r>
    </w:p>
    <w:p w:rsidR="007A6886" w:rsidRPr="001C26E5" w:rsidRDefault="007A6886" w:rsidP="007A6886">
      <w:pPr>
        <w:jc w:val="both"/>
        <w:rPr>
          <w:rFonts w:ascii="Arial" w:hAnsi="Arial" w:cs="Arial"/>
          <w:b/>
        </w:rPr>
      </w:pPr>
      <w:r w:rsidRPr="001C26E5">
        <w:rPr>
          <w:rFonts w:ascii="Arial" w:hAnsi="Arial" w:cs="Arial"/>
          <w:b/>
        </w:rPr>
        <w:t>Conclusion</w:t>
      </w:r>
    </w:p>
    <w:p w:rsidR="007A6886" w:rsidRDefault="007A6886" w:rsidP="007A6886">
      <w:pPr>
        <w:pStyle w:val="BodyText"/>
      </w:pPr>
      <w:r>
        <w:t>Lake Yale’s WTP, WWTP, water distribution system and wastewater collection system should be considered 100 percent U&amp;U. Additionally, staff recommends no adjustment to purchased power and chemicals should be made for EUW or excessive I&amp;I.</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4</w:t>
      </w:r>
      <w:r w:rsidR="00AE1940">
        <w:rPr>
          <w:noProof/>
        </w:rPr>
        <w:fldChar w:fldCharType="end"/>
      </w:r>
      <w:r w:rsidRPr="004C3641">
        <w:t>:</w:t>
      </w:r>
      <w:r>
        <w:fldChar w:fldCharType="begin"/>
      </w:r>
      <w:r>
        <w:instrText xml:space="preserve"> TC "</w:instrText>
      </w:r>
      <w:bookmarkStart w:id="21" w:name="_Toc64451701"/>
      <w:r w:rsidR="003065F5">
        <w:instrText xml:space="preserve">Issue </w:instrText>
      </w:r>
      <w:r>
        <w:fldChar w:fldCharType="begin"/>
      </w:r>
      <w:r>
        <w:instrText xml:space="preserve"> SEQ issue \c </w:instrText>
      </w:r>
      <w:r>
        <w:fldChar w:fldCharType="separate"/>
      </w:r>
      <w:r w:rsidR="00D429F4">
        <w:rPr>
          <w:noProof/>
        </w:rPr>
        <w:instrText>4</w:instrText>
      </w:r>
      <w:r>
        <w:fldChar w:fldCharType="end"/>
      </w:r>
      <w:r w:rsidR="00BE1F65" w:rsidRPr="00BE1F65">
        <w:instrText xml:space="preserve"> </w:instrText>
      </w:r>
      <w:r w:rsidR="00BE1F65">
        <w:instrText>Average Test Year Rate Base</w:instrText>
      </w:r>
      <w:bookmarkEnd w:id="21"/>
      <w:r>
        <w:tab/>
        <w:instrText xml:space="preserve">" \l 1 </w:instrText>
      </w:r>
      <w:r>
        <w:fldChar w:fldCharType="end"/>
      </w:r>
      <w:r>
        <w:t> </w:t>
      </w:r>
    </w:p>
    <w:p w:rsidR="00877780" w:rsidRDefault="00877780">
      <w:pPr>
        <w:pStyle w:val="BodyText"/>
      </w:pPr>
      <w:r>
        <w:t> </w:t>
      </w:r>
      <w:r w:rsidR="001809D9" w:rsidRPr="00193F41">
        <w:t>What is the appropriate average test year water rate base and w</w:t>
      </w:r>
      <w:r w:rsidR="001809D9">
        <w:t>astewater rate base for Lake Yale</w:t>
      </w:r>
      <w:r w:rsidR="001809D9" w:rsidRPr="00193F41">
        <w:t>?</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DA7BED">
        <w:t>The appropriate average test year rate bases for Lake Yale are $117,040 for water and $34,494 for wastewater. (Richards</w:t>
      </w:r>
      <w:r w:rsidR="00EC55C9">
        <w:t>, P. Buys</w:t>
      </w:r>
      <w:r w:rsidR="00DA7BED">
        <w:t>)</w:t>
      </w:r>
    </w:p>
    <w:p w:rsidR="00877780" w:rsidRPr="004C3641" w:rsidRDefault="00877780">
      <w:pPr>
        <w:pStyle w:val="IssueSubsectionHeading"/>
        <w:rPr>
          <w:vanish/>
          <w:specVanish/>
        </w:rPr>
      </w:pPr>
      <w:r w:rsidRPr="004C3641">
        <w:t>Staff Analysis: </w:t>
      </w:r>
    </w:p>
    <w:p w:rsidR="00DA7BED" w:rsidRDefault="00877780" w:rsidP="00DA7BED">
      <w:pPr>
        <w:spacing w:after="240"/>
        <w:jc w:val="both"/>
      </w:pPr>
      <w:r>
        <w:t> </w:t>
      </w:r>
      <w:r w:rsidR="00DA7BED">
        <w:t>The appropriate components of the Utility’s rate base include utility plant in service (UPIS), land, accumulated amortization, contributions-in-aid-of-construction (CIAC), accumulated amortization of CIAC, and working capital. The Utility’s net book value was established as part of its transfer proceeding in Docket No. 20170220-WS.</w:t>
      </w:r>
      <w:r w:rsidR="00DA7BED">
        <w:rPr>
          <w:vertAlign w:val="superscript"/>
        </w:rPr>
        <w:footnoteReference w:id="5"/>
      </w:r>
      <w:r w:rsidR="00DA7BED">
        <w:t xml:space="preserve"> Staff selected the test year ended December 31, 2019, for the instant rate case. Commission audit staff determined that the Utility’s books and records are in compliance with the National Association of Regulatory Utility Commissioners’ Uniform System of Accounts (NARUC USOA). A summary of each component and the recommended adjustments follows.</w:t>
      </w:r>
    </w:p>
    <w:p w:rsidR="00DA7BED" w:rsidRDefault="00DA7BED" w:rsidP="00DA7BED">
      <w:pPr>
        <w:jc w:val="both"/>
        <w:rPr>
          <w:rFonts w:ascii="Arial" w:eastAsia="Arial" w:hAnsi="Arial" w:cs="Arial"/>
          <w:b/>
        </w:rPr>
      </w:pPr>
      <w:r>
        <w:rPr>
          <w:rFonts w:ascii="Arial" w:eastAsia="Arial" w:hAnsi="Arial" w:cs="Arial"/>
          <w:b/>
        </w:rPr>
        <w:t>Utility Plant in Service (UPIS)</w:t>
      </w:r>
    </w:p>
    <w:p w:rsidR="00DA7BED" w:rsidRDefault="00DA7BED" w:rsidP="00DA7BED">
      <w:pPr>
        <w:spacing w:after="240"/>
        <w:jc w:val="both"/>
      </w:pPr>
      <w:r>
        <w:t xml:space="preserve">The Utility recorded $396,485 and $438,790 for water and wastewater, respectively, </w:t>
      </w:r>
      <w:r w:rsidR="00EC55C9">
        <w:t xml:space="preserve">for </w:t>
      </w:r>
      <w:r>
        <w:t>UPIS. Staff made several adjustments described below resulting in a net increase of $6,030 for water and $9,827 for wastewater.</w:t>
      </w:r>
    </w:p>
    <w:p w:rsidR="00DA7BED" w:rsidRDefault="00DA7BED" w:rsidP="00DA7BED">
      <w:pPr>
        <w:spacing w:after="240"/>
        <w:jc w:val="both"/>
      </w:pPr>
      <w:r>
        <w:t>The Utility did not record a balance in UPIS accounts 341 and 391 – Transportation Equipment to reflect the allocated portion of vehicles owned by Florida Utility Services 1</w:t>
      </w:r>
      <w:r w:rsidR="00EC55C9">
        <w:t>, LLC</w:t>
      </w:r>
      <w:r>
        <w:t xml:space="preserve"> (FUS1) and used by the Utility. The Utility submitted documentation </w:t>
      </w:r>
      <w:r w:rsidR="00566451">
        <w:t>supporting</w:t>
      </w:r>
      <w:r>
        <w:t xml:space="preserve"> five vehicles with a cost of $87,904.</w:t>
      </w:r>
      <w:r>
        <w:rPr>
          <w:vertAlign w:val="superscript"/>
        </w:rPr>
        <w:footnoteReference w:id="6"/>
      </w:r>
      <w:r>
        <w:t xml:space="preserve"> After Lake Yale’s 12 percent allocation, staff increased UPIS by $10,548 </w:t>
      </w:r>
      <w:r w:rsidRPr="005D0B41">
        <w:t xml:space="preserve">to correctly </w:t>
      </w:r>
      <w:r w:rsidR="00566451">
        <w:t>reflect</w:t>
      </w:r>
      <w:r w:rsidRPr="005D0B41">
        <w:t xml:space="preserve"> the amount of Transportation Equipment.</w:t>
      </w:r>
      <w:r>
        <w:t xml:space="preserve"> </w:t>
      </w:r>
      <w:r w:rsidRPr="00DA2790">
        <w:t>Staff split the amount between water and wastewater, thereby increasing UPIS by $5,274 for water and $5,274 for wastewater.</w:t>
      </w:r>
      <w:r>
        <w:t xml:space="preserve"> Since these vehicles were purchased prior to the start of the test year, staff did not include an averaging adjustment to these amounts.</w:t>
      </w:r>
    </w:p>
    <w:p w:rsidR="00DA7BED" w:rsidRDefault="00DA7BED" w:rsidP="00DA7BED">
      <w:pPr>
        <w:spacing w:after="240"/>
        <w:jc w:val="both"/>
      </w:pPr>
      <w:r>
        <w:t xml:space="preserve">The Utility stated </w:t>
      </w:r>
      <w:r w:rsidRPr="005D0B41">
        <w:t xml:space="preserve">that </w:t>
      </w:r>
      <w:r>
        <w:t>old wooden fence</w:t>
      </w:r>
      <w:r w:rsidR="00BC50F6">
        <w:t>s</w:t>
      </w:r>
      <w:r>
        <w:t xml:space="preserve"> surrounding the </w:t>
      </w:r>
      <w:r w:rsidR="00C659D7">
        <w:t>Sandpiper</w:t>
      </w:r>
      <w:r>
        <w:t xml:space="preserve"> water plant and the Lake Yale wastewater plant w</w:t>
      </w:r>
      <w:r w:rsidR="00BC50F6">
        <w:t>ere</w:t>
      </w:r>
      <w:r>
        <w:t xml:space="preserve"> destroyed in a storm. Staff increased UPIS by $2,577 for water and $527 for wast</w:t>
      </w:r>
      <w:r w:rsidR="00EC55C9">
        <w:t>ewater to reflect replacement of</w:t>
      </w:r>
      <w:r>
        <w:t xml:space="preserve"> the fence</w:t>
      </w:r>
      <w:r w:rsidR="00BF1222">
        <w:t>s</w:t>
      </w:r>
      <w:r>
        <w:t xml:space="preserve"> originally expensed to accounts 620 and 720. The Utility originally booked these costs as expenses, but staff believes these items should be capitalized. In addition, the Utility requested $848 for labor to repair the fence</w:t>
      </w:r>
      <w:r w:rsidR="0051166B">
        <w:t>s</w:t>
      </w:r>
      <w:r>
        <w:t>. Since the individuals performing the fence repair</w:t>
      </w:r>
      <w:r w:rsidR="0051166B">
        <w:t>s</w:t>
      </w:r>
      <w:r>
        <w:t xml:space="preserve"> are paid employees of FUS1, staff did not include any additional amount for labor.</w:t>
      </w:r>
      <w:r>
        <w:rPr>
          <w:vertAlign w:val="superscript"/>
        </w:rPr>
        <w:footnoteReference w:id="7"/>
      </w:r>
    </w:p>
    <w:p w:rsidR="008E379D" w:rsidRDefault="008E379D" w:rsidP="00DA7BED">
      <w:pPr>
        <w:spacing w:after="240"/>
        <w:jc w:val="both"/>
      </w:pPr>
      <w:r>
        <w:t xml:space="preserve">Table 4-1 shows Lake Yale’s requested pro forma plant additions. Lake Yale requested three projects as pro forma, as the projects were completed outside the test year. The Utility </w:t>
      </w:r>
      <w:r w:rsidR="00C65559">
        <w:t>added</w:t>
      </w:r>
      <w:r>
        <w:t xml:space="preserve"> a</w:t>
      </w:r>
      <w:r w:rsidR="00C65559">
        <w:t xml:space="preserve"> second</w:t>
      </w:r>
      <w:r>
        <w:t xml:space="preserve"> lift station pump on March 31, 2020</w:t>
      </w:r>
      <w:r w:rsidR="00C65559">
        <w:t xml:space="preserve"> as there was only one operating pump</w:t>
      </w:r>
      <w:r w:rsidR="00C65559">
        <w:rPr>
          <w:rStyle w:val="FootnoteReference"/>
        </w:rPr>
        <w:footnoteReference w:id="8"/>
      </w:r>
      <w:r>
        <w:t xml:space="preserve"> and made </w:t>
      </w:r>
      <w:r>
        <w:lastRenderedPageBreak/>
        <w:t>emergency repairs to another lift station on December 21, 2020</w:t>
      </w:r>
      <w:r w:rsidR="00C65559">
        <w:t xml:space="preserve"> to install new starters and a new phase monitor module</w:t>
      </w:r>
      <w:r>
        <w:t>.</w:t>
      </w:r>
      <w:r>
        <w:rPr>
          <w:rStyle w:val="FootnoteReference"/>
        </w:rPr>
        <w:footnoteReference w:id="9"/>
      </w:r>
      <w:r>
        <w:t xml:space="preserve"> Lake Yale also replaced the master flow meter at the Sandpiper water treatment plant</w:t>
      </w:r>
      <w:r w:rsidR="00EC55C9">
        <w:t xml:space="preserve"> on</w:t>
      </w:r>
      <w:r>
        <w:t xml:space="preserve"> October 19, 2020</w:t>
      </w:r>
      <w:r w:rsidR="00C65559">
        <w:t xml:space="preserve"> as the master flow meter was not registering water pumping through </w:t>
      </w:r>
      <w:r w:rsidR="00BC50F6">
        <w:t xml:space="preserve">the </w:t>
      </w:r>
      <w:r w:rsidR="00C65559">
        <w:t>system</w:t>
      </w:r>
      <w:r>
        <w:t>.</w:t>
      </w:r>
      <w:r>
        <w:rPr>
          <w:rStyle w:val="FootnoteReference"/>
        </w:rPr>
        <w:footnoteReference w:id="10"/>
      </w:r>
      <w:r>
        <w:t xml:space="preserve"> The </w:t>
      </w:r>
      <w:r w:rsidR="00C8783B">
        <w:t>aforementioned pro forma plant additions were necessary and time-sensitive. Due to the nature and completion of these additions, staff did not require the Utility to provide bids; however, staff did reviewed paid invoices from the Utility for the above projects.</w:t>
      </w:r>
      <w:r w:rsidR="00C65559">
        <w:t xml:space="preserve"> In addition to the three projects, FUS1 purchased a vehicle on September 29, 2020, which is outside the test year.</w:t>
      </w:r>
      <w:r w:rsidR="00C65559">
        <w:rPr>
          <w:rStyle w:val="FootnoteReference"/>
        </w:rPr>
        <w:footnoteReference w:id="11"/>
      </w:r>
      <w:r>
        <w:t xml:space="preserve"> </w:t>
      </w:r>
      <w:r w:rsidR="00186154">
        <w:t>The vehicle cost was $31,142 and the 12 percent allocation to Lake Yale is $3,737. Staff allocated half of the vehicle cost to water and half to wastewater.</w:t>
      </w:r>
      <w:r>
        <w:t xml:space="preserve"> </w:t>
      </w:r>
      <w:r w:rsidR="00186154">
        <w:t>S</w:t>
      </w:r>
      <w:r>
        <w:t>taff recommends the approval of the pro forma plant additions identified in Table 4-1.</w:t>
      </w:r>
    </w:p>
    <w:p w:rsidR="008E379D" w:rsidRPr="008E379D" w:rsidRDefault="008E379D" w:rsidP="008E379D">
      <w:pPr>
        <w:jc w:val="center"/>
        <w:rPr>
          <w:rFonts w:ascii="Arial" w:hAnsi="Arial" w:cs="Arial"/>
          <w:b/>
        </w:rPr>
      </w:pPr>
      <w:r w:rsidRPr="008E379D">
        <w:rPr>
          <w:rFonts w:ascii="Arial" w:hAnsi="Arial" w:cs="Arial"/>
          <w:b/>
        </w:rPr>
        <w:t>Table 4-1</w:t>
      </w:r>
    </w:p>
    <w:p w:rsidR="008E379D" w:rsidRPr="00F86899" w:rsidRDefault="008E379D" w:rsidP="008E379D">
      <w:pPr>
        <w:jc w:val="center"/>
        <w:rPr>
          <w:b/>
        </w:rPr>
      </w:pPr>
      <w:r w:rsidRPr="008E379D">
        <w:rPr>
          <w:rFonts w:ascii="Arial" w:hAnsi="Arial" w:cs="Arial"/>
          <w:b/>
        </w:rPr>
        <w:t>Pro Forma Plant Items</w:t>
      </w:r>
    </w:p>
    <w:tbl>
      <w:tblPr>
        <w:tblStyle w:val="TableGrid"/>
        <w:tblW w:w="0" w:type="auto"/>
        <w:tblLook w:val="04A0" w:firstRow="1" w:lastRow="0" w:firstColumn="1" w:lastColumn="0" w:noHBand="0" w:noVBand="1"/>
      </w:tblPr>
      <w:tblGrid>
        <w:gridCol w:w="2083"/>
        <w:gridCol w:w="743"/>
        <w:gridCol w:w="5652"/>
        <w:gridCol w:w="1098"/>
      </w:tblGrid>
      <w:tr w:rsidR="008E379D" w:rsidTr="005A5940">
        <w:tc>
          <w:tcPr>
            <w:tcW w:w="2088" w:type="dxa"/>
          </w:tcPr>
          <w:p w:rsidR="008E379D" w:rsidRPr="00F86899" w:rsidRDefault="008E379D" w:rsidP="005A5940">
            <w:pPr>
              <w:jc w:val="center"/>
              <w:rPr>
                <w:b/>
              </w:rPr>
            </w:pPr>
            <w:r w:rsidRPr="00F86899">
              <w:rPr>
                <w:b/>
              </w:rPr>
              <w:t>Project</w:t>
            </w:r>
          </w:p>
        </w:tc>
        <w:tc>
          <w:tcPr>
            <w:tcW w:w="720" w:type="dxa"/>
          </w:tcPr>
          <w:p w:rsidR="008E379D" w:rsidRPr="00F86899" w:rsidRDefault="008E379D" w:rsidP="005A5940">
            <w:pPr>
              <w:jc w:val="center"/>
              <w:rPr>
                <w:b/>
              </w:rPr>
            </w:pPr>
            <w:r w:rsidRPr="00F86899">
              <w:rPr>
                <w:b/>
              </w:rPr>
              <w:t>Acct. No.</w:t>
            </w:r>
          </w:p>
        </w:tc>
        <w:tc>
          <w:tcPr>
            <w:tcW w:w="5670" w:type="dxa"/>
          </w:tcPr>
          <w:p w:rsidR="008E379D" w:rsidRPr="00F86899" w:rsidRDefault="008E379D" w:rsidP="005A5940">
            <w:pPr>
              <w:jc w:val="center"/>
              <w:rPr>
                <w:b/>
              </w:rPr>
            </w:pPr>
            <w:r w:rsidRPr="00F86899">
              <w:rPr>
                <w:b/>
              </w:rPr>
              <w:t>Description</w:t>
            </w:r>
          </w:p>
        </w:tc>
        <w:tc>
          <w:tcPr>
            <w:tcW w:w="1098" w:type="dxa"/>
          </w:tcPr>
          <w:p w:rsidR="008E379D" w:rsidRPr="00F86899" w:rsidRDefault="008E379D" w:rsidP="005A5940">
            <w:pPr>
              <w:jc w:val="center"/>
              <w:rPr>
                <w:b/>
              </w:rPr>
            </w:pPr>
            <w:r w:rsidRPr="00F86899">
              <w:rPr>
                <w:b/>
              </w:rPr>
              <w:t>Amount</w:t>
            </w:r>
          </w:p>
        </w:tc>
      </w:tr>
      <w:tr w:rsidR="008E379D" w:rsidTr="005A5940">
        <w:tc>
          <w:tcPr>
            <w:tcW w:w="2088" w:type="dxa"/>
          </w:tcPr>
          <w:p w:rsidR="008E379D" w:rsidRDefault="008E379D" w:rsidP="005A5940">
            <w:r>
              <w:t>Lift Station Pump</w:t>
            </w:r>
          </w:p>
        </w:tc>
        <w:tc>
          <w:tcPr>
            <w:tcW w:w="720" w:type="dxa"/>
            <w:vAlign w:val="center"/>
          </w:tcPr>
          <w:p w:rsidR="008E379D" w:rsidRDefault="008E379D" w:rsidP="005A5940">
            <w:pPr>
              <w:jc w:val="center"/>
            </w:pPr>
            <w:r>
              <w:t>360</w:t>
            </w:r>
          </w:p>
        </w:tc>
        <w:tc>
          <w:tcPr>
            <w:tcW w:w="5670" w:type="dxa"/>
          </w:tcPr>
          <w:p w:rsidR="008E379D" w:rsidRDefault="008E379D" w:rsidP="005A5940">
            <w:r>
              <w:t>To replace a lift station pump</w:t>
            </w:r>
          </w:p>
        </w:tc>
        <w:tc>
          <w:tcPr>
            <w:tcW w:w="1098" w:type="dxa"/>
            <w:vAlign w:val="center"/>
          </w:tcPr>
          <w:p w:rsidR="008E379D" w:rsidRDefault="008E379D" w:rsidP="005A5940">
            <w:pPr>
              <w:jc w:val="center"/>
            </w:pPr>
            <w:r>
              <w:t>$5,959</w:t>
            </w:r>
          </w:p>
        </w:tc>
      </w:tr>
      <w:tr w:rsidR="008E379D" w:rsidTr="005A5940">
        <w:tc>
          <w:tcPr>
            <w:tcW w:w="2088" w:type="dxa"/>
          </w:tcPr>
          <w:p w:rsidR="008E379D" w:rsidRDefault="008E379D" w:rsidP="005A5940">
            <w:r>
              <w:t>Lift Station Pump</w:t>
            </w:r>
          </w:p>
        </w:tc>
        <w:tc>
          <w:tcPr>
            <w:tcW w:w="720" w:type="dxa"/>
            <w:vAlign w:val="center"/>
          </w:tcPr>
          <w:p w:rsidR="008E379D" w:rsidRDefault="008E379D" w:rsidP="005A5940">
            <w:pPr>
              <w:jc w:val="center"/>
            </w:pPr>
            <w:r>
              <w:t>360</w:t>
            </w:r>
          </w:p>
        </w:tc>
        <w:tc>
          <w:tcPr>
            <w:tcW w:w="5670" w:type="dxa"/>
          </w:tcPr>
          <w:p w:rsidR="008E379D" w:rsidRDefault="008E379D" w:rsidP="005A5940">
            <w:r>
              <w:t>Retirement</w:t>
            </w:r>
          </w:p>
        </w:tc>
        <w:tc>
          <w:tcPr>
            <w:tcW w:w="1098" w:type="dxa"/>
            <w:vAlign w:val="center"/>
          </w:tcPr>
          <w:p w:rsidR="008E379D" w:rsidRDefault="008E379D" w:rsidP="005A5940">
            <w:pPr>
              <w:jc w:val="center"/>
            </w:pPr>
            <w:r>
              <w:t>($4,469)</w:t>
            </w:r>
          </w:p>
        </w:tc>
      </w:tr>
      <w:tr w:rsidR="008E379D" w:rsidTr="005A5940">
        <w:tc>
          <w:tcPr>
            <w:tcW w:w="2088" w:type="dxa"/>
          </w:tcPr>
          <w:p w:rsidR="008E379D" w:rsidRDefault="008E379D" w:rsidP="005A5940">
            <w:r>
              <w:t>Repairs to Lift Station</w:t>
            </w:r>
          </w:p>
        </w:tc>
        <w:tc>
          <w:tcPr>
            <w:tcW w:w="720" w:type="dxa"/>
            <w:vAlign w:val="center"/>
          </w:tcPr>
          <w:p w:rsidR="008E379D" w:rsidRDefault="008E379D" w:rsidP="005A5940">
            <w:pPr>
              <w:jc w:val="center"/>
            </w:pPr>
            <w:r>
              <w:t>360</w:t>
            </w:r>
          </w:p>
        </w:tc>
        <w:tc>
          <w:tcPr>
            <w:tcW w:w="5670" w:type="dxa"/>
          </w:tcPr>
          <w:p w:rsidR="008E379D" w:rsidRDefault="008E379D" w:rsidP="005A5940">
            <w:r>
              <w:t>Emergency repairs to a lift station</w:t>
            </w:r>
          </w:p>
        </w:tc>
        <w:tc>
          <w:tcPr>
            <w:tcW w:w="1098" w:type="dxa"/>
            <w:vAlign w:val="center"/>
          </w:tcPr>
          <w:p w:rsidR="008E379D" w:rsidRDefault="008E379D" w:rsidP="005A5940">
            <w:pPr>
              <w:jc w:val="center"/>
            </w:pPr>
            <w:r>
              <w:t>$1,725</w:t>
            </w:r>
          </w:p>
        </w:tc>
      </w:tr>
      <w:tr w:rsidR="008E379D" w:rsidTr="005A5940">
        <w:tc>
          <w:tcPr>
            <w:tcW w:w="2088" w:type="dxa"/>
          </w:tcPr>
          <w:p w:rsidR="008E379D" w:rsidRDefault="008E379D" w:rsidP="005A5940">
            <w:r>
              <w:t>Repairs to Lift Station</w:t>
            </w:r>
          </w:p>
        </w:tc>
        <w:tc>
          <w:tcPr>
            <w:tcW w:w="720" w:type="dxa"/>
            <w:vAlign w:val="center"/>
          </w:tcPr>
          <w:p w:rsidR="008E379D" w:rsidRDefault="008E379D" w:rsidP="005A5940">
            <w:pPr>
              <w:jc w:val="center"/>
            </w:pPr>
            <w:r>
              <w:t>360</w:t>
            </w:r>
          </w:p>
        </w:tc>
        <w:tc>
          <w:tcPr>
            <w:tcW w:w="5670" w:type="dxa"/>
          </w:tcPr>
          <w:p w:rsidR="008E379D" w:rsidRDefault="008E379D" w:rsidP="005A5940">
            <w:r>
              <w:t>Retirement</w:t>
            </w:r>
          </w:p>
        </w:tc>
        <w:tc>
          <w:tcPr>
            <w:tcW w:w="1098" w:type="dxa"/>
            <w:vAlign w:val="center"/>
          </w:tcPr>
          <w:p w:rsidR="008E379D" w:rsidRDefault="008E379D" w:rsidP="005A5940">
            <w:pPr>
              <w:jc w:val="center"/>
            </w:pPr>
            <w:r>
              <w:t>($1,294)</w:t>
            </w:r>
          </w:p>
        </w:tc>
      </w:tr>
      <w:tr w:rsidR="008E379D" w:rsidTr="005A5940">
        <w:tc>
          <w:tcPr>
            <w:tcW w:w="2088" w:type="dxa"/>
          </w:tcPr>
          <w:p w:rsidR="008E379D" w:rsidRDefault="008E379D" w:rsidP="005A5940">
            <w:r>
              <w:t>Master Flow Meter</w:t>
            </w:r>
          </w:p>
        </w:tc>
        <w:tc>
          <w:tcPr>
            <w:tcW w:w="720" w:type="dxa"/>
            <w:vAlign w:val="center"/>
          </w:tcPr>
          <w:p w:rsidR="008E379D" w:rsidRDefault="008E379D" w:rsidP="005A5940">
            <w:pPr>
              <w:jc w:val="center"/>
            </w:pPr>
            <w:r>
              <w:t>309</w:t>
            </w:r>
          </w:p>
        </w:tc>
        <w:tc>
          <w:tcPr>
            <w:tcW w:w="5670" w:type="dxa"/>
          </w:tcPr>
          <w:p w:rsidR="008E379D" w:rsidRDefault="008E379D" w:rsidP="005A5940">
            <w:r>
              <w:t>To replace the master flow meter at the Sandpiper WTP</w:t>
            </w:r>
          </w:p>
        </w:tc>
        <w:tc>
          <w:tcPr>
            <w:tcW w:w="1098" w:type="dxa"/>
            <w:vAlign w:val="center"/>
          </w:tcPr>
          <w:p w:rsidR="008E379D" w:rsidRDefault="008E379D" w:rsidP="005A5940">
            <w:pPr>
              <w:jc w:val="center"/>
            </w:pPr>
            <w:r>
              <w:t>$2,065</w:t>
            </w:r>
          </w:p>
        </w:tc>
      </w:tr>
      <w:tr w:rsidR="008E379D" w:rsidTr="005A5940">
        <w:tc>
          <w:tcPr>
            <w:tcW w:w="2088" w:type="dxa"/>
          </w:tcPr>
          <w:p w:rsidR="008E379D" w:rsidRDefault="008E379D" w:rsidP="005A5940">
            <w:r>
              <w:t>Master Flow Meter</w:t>
            </w:r>
          </w:p>
        </w:tc>
        <w:tc>
          <w:tcPr>
            <w:tcW w:w="720" w:type="dxa"/>
            <w:vAlign w:val="center"/>
          </w:tcPr>
          <w:p w:rsidR="008E379D" w:rsidRDefault="008E379D" w:rsidP="005A5940">
            <w:pPr>
              <w:jc w:val="center"/>
            </w:pPr>
            <w:r>
              <w:t>309</w:t>
            </w:r>
          </w:p>
        </w:tc>
        <w:tc>
          <w:tcPr>
            <w:tcW w:w="5670" w:type="dxa"/>
          </w:tcPr>
          <w:p w:rsidR="008E379D" w:rsidRDefault="008E379D" w:rsidP="005A5940">
            <w:r>
              <w:t>Retirement</w:t>
            </w:r>
          </w:p>
        </w:tc>
        <w:tc>
          <w:tcPr>
            <w:tcW w:w="1098" w:type="dxa"/>
            <w:vAlign w:val="center"/>
          </w:tcPr>
          <w:p w:rsidR="008E379D" w:rsidRDefault="008E379D" w:rsidP="005A5940">
            <w:pPr>
              <w:jc w:val="center"/>
            </w:pPr>
            <w:r>
              <w:t>($1,549)</w:t>
            </w:r>
          </w:p>
        </w:tc>
      </w:tr>
      <w:tr w:rsidR="00186154" w:rsidTr="005A5940">
        <w:tc>
          <w:tcPr>
            <w:tcW w:w="2088" w:type="dxa"/>
          </w:tcPr>
          <w:p w:rsidR="00186154" w:rsidRDefault="00186154" w:rsidP="005A5940">
            <w:r>
              <w:t>Vehicle</w:t>
            </w:r>
          </w:p>
        </w:tc>
        <w:tc>
          <w:tcPr>
            <w:tcW w:w="720" w:type="dxa"/>
            <w:vAlign w:val="center"/>
          </w:tcPr>
          <w:p w:rsidR="00186154" w:rsidRDefault="00186154" w:rsidP="005A5940">
            <w:pPr>
              <w:jc w:val="center"/>
            </w:pPr>
            <w:r>
              <w:t>341</w:t>
            </w:r>
          </w:p>
        </w:tc>
        <w:tc>
          <w:tcPr>
            <w:tcW w:w="5670" w:type="dxa"/>
          </w:tcPr>
          <w:p w:rsidR="00186154" w:rsidRDefault="00186154" w:rsidP="005A5940">
            <w:r>
              <w:t>2020 Ford Transit Connect allocation</w:t>
            </w:r>
          </w:p>
        </w:tc>
        <w:tc>
          <w:tcPr>
            <w:tcW w:w="1098" w:type="dxa"/>
            <w:vAlign w:val="center"/>
          </w:tcPr>
          <w:p w:rsidR="00186154" w:rsidRDefault="00186154" w:rsidP="005A5940">
            <w:pPr>
              <w:jc w:val="center"/>
            </w:pPr>
            <w:r>
              <w:t>$1,869</w:t>
            </w:r>
          </w:p>
        </w:tc>
      </w:tr>
      <w:tr w:rsidR="00186154" w:rsidTr="005A5940">
        <w:tc>
          <w:tcPr>
            <w:tcW w:w="2088" w:type="dxa"/>
          </w:tcPr>
          <w:p w:rsidR="00186154" w:rsidRDefault="00186154" w:rsidP="005A5940">
            <w:r>
              <w:t>Vehicle</w:t>
            </w:r>
          </w:p>
        </w:tc>
        <w:tc>
          <w:tcPr>
            <w:tcW w:w="720" w:type="dxa"/>
            <w:vAlign w:val="center"/>
          </w:tcPr>
          <w:p w:rsidR="00186154" w:rsidRDefault="00186154" w:rsidP="005A5940">
            <w:pPr>
              <w:jc w:val="center"/>
            </w:pPr>
            <w:r>
              <w:t>391</w:t>
            </w:r>
          </w:p>
        </w:tc>
        <w:tc>
          <w:tcPr>
            <w:tcW w:w="5670" w:type="dxa"/>
          </w:tcPr>
          <w:p w:rsidR="00186154" w:rsidRDefault="00186154" w:rsidP="005A5940">
            <w:r>
              <w:t>2020 Ford Transit Connect allocation</w:t>
            </w:r>
          </w:p>
        </w:tc>
        <w:tc>
          <w:tcPr>
            <w:tcW w:w="1098" w:type="dxa"/>
            <w:vAlign w:val="center"/>
          </w:tcPr>
          <w:p w:rsidR="00186154" w:rsidRDefault="00186154" w:rsidP="005A5940">
            <w:pPr>
              <w:jc w:val="center"/>
            </w:pPr>
            <w:r>
              <w:t>$1,869</w:t>
            </w:r>
          </w:p>
        </w:tc>
      </w:tr>
    </w:tbl>
    <w:p w:rsidR="008E379D" w:rsidRPr="008E379D" w:rsidRDefault="008E379D" w:rsidP="008E379D">
      <w:pPr>
        <w:spacing w:after="240"/>
        <w:rPr>
          <w:sz w:val="20"/>
          <w:szCs w:val="20"/>
        </w:rPr>
      </w:pPr>
      <w:r w:rsidRPr="008E379D">
        <w:rPr>
          <w:sz w:val="20"/>
          <w:szCs w:val="20"/>
        </w:rPr>
        <w:t xml:space="preserve">Source: </w:t>
      </w:r>
      <w:r w:rsidR="00566451">
        <w:rPr>
          <w:sz w:val="20"/>
          <w:szCs w:val="20"/>
        </w:rPr>
        <w:t>R</w:t>
      </w:r>
      <w:r w:rsidRPr="008E379D">
        <w:rPr>
          <w:sz w:val="20"/>
          <w:szCs w:val="20"/>
        </w:rPr>
        <w:t>esponses to staff’s data requests.</w:t>
      </w:r>
    </w:p>
    <w:p w:rsidR="00DA7BED" w:rsidRDefault="00DA7BED" w:rsidP="00DA7BED">
      <w:pPr>
        <w:spacing w:after="240"/>
        <w:jc w:val="both"/>
      </w:pPr>
      <w:r>
        <w:t>Staff decreased UPIS by $4,206 for water and increased UPIS by $236 for wastewater to reflect an averaging adjustment. Staff further made an adjustment increasing UPIS by $3,934 for water and $9,553 for wastewater to reflect pro forma plant additions offset by a decrease of $1,549 for water and $5,763 for wastewater to reflect pro forma plant retirement</w:t>
      </w:r>
      <w:r w:rsidRPr="00812F11">
        <w:t>s</w:t>
      </w:r>
      <w:r>
        <w:t xml:space="preserve">. </w:t>
      </w:r>
    </w:p>
    <w:p w:rsidR="00DA7BED" w:rsidRDefault="00DA7BED" w:rsidP="00DA7BED">
      <w:pPr>
        <w:spacing w:after="240"/>
        <w:jc w:val="both"/>
      </w:pPr>
      <w:r>
        <w:t>As described ab</w:t>
      </w:r>
      <w:r w:rsidR="008E379D">
        <w:t>ove, and summarized in Table 4-2</w:t>
      </w:r>
      <w:r>
        <w:t>, staff’s adjustments to UPIS result in an increase of $6,030 ($5,274 + $2,577 - $4,206 + $3,934 - $1,549) for water and an increase of $9,827 ($5,274 + $527 + $236 + $9,553 - $5,763) for wastewater. Therefore, staff recommends an average UPIS balance of $402,515 ($396,485 + 6,030) for water and $448,617 ($438,790 + $9,827) for wastewater.</w:t>
      </w:r>
    </w:p>
    <w:p w:rsidR="00694690" w:rsidRDefault="00694690" w:rsidP="00DA7BED">
      <w:pPr>
        <w:spacing w:after="240"/>
        <w:jc w:val="both"/>
      </w:pPr>
    </w:p>
    <w:p w:rsidR="00694690" w:rsidRDefault="00694690" w:rsidP="00DA7BED">
      <w:pPr>
        <w:spacing w:before="240"/>
        <w:jc w:val="center"/>
        <w:rPr>
          <w:rFonts w:ascii="Arial" w:eastAsia="Arial" w:hAnsi="Arial" w:cs="Arial"/>
          <w:b/>
        </w:rPr>
        <w:sectPr w:rsidR="00694690" w:rsidSect="0068481F">
          <w:pgSz w:w="12240" w:h="15840" w:code="1"/>
          <w:pgMar w:top="1584" w:right="1440" w:bottom="1440" w:left="1440" w:header="720" w:footer="720" w:gutter="0"/>
          <w:cols w:space="720"/>
          <w:formProt w:val="0"/>
          <w:docGrid w:linePitch="360"/>
        </w:sectPr>
      </w:pPr>
    </w:p>
    <w:p w:rsidR="00DA7BED" w:rsidRDefault="00DA7BED" w:rsidP="00DA7BED">
      <w:pPr>
        <w:spacing w:before="240"/>
        <w:jc w:val="center"/>
        <w:rPr>
          <w:rFonts w:ascii="Arial" w:eastAsia="Arial" w:hAnsi="Arial" w:cs="Arial"/>
          <w:b/>
        </w:rPr>
      </w:pPr>
      <w:r>
        <w:rPr>
          <w:rFonts w:ascii="Arial" w:eastAsia="Arial" w:hAnsi="Arial" w:cs="Arial"/>
          <w:b/>
        </w:rPr>
        <w:lastRenderedPageBreak/>
        <w:t>Table 4-</w:t>
      </w:r>
      <w:r w:rsidR="008E379D">
        <w:rPr>
          <w:rFonts w:ascii="Arial" w:eastAsia="Arial" w:hAnsi="Arial" w:cs="Arial"/>
          <w:b/>
        </w:rPr>
        <w:t>2</w:t>
      </w:r>
    </w:p>
    <w:p w:rsidR="00DA7BED" w:rsidRDefault="00DA7BED" w:rsidP="00DA7BED">
      <w:pPr>
        <w:jc w:val="center"/>
        <w:rPr>
          <w:rFonts w:ascii="Arial" w:eastAsia="Arial" w:hAnsi="Arial" w:cs="Arial"/>
          <w:b/>
        </w:rPr>
      </w:pPr>
      <w:r>
        <w:rPr>
          <w:rFonts w:ascii="Arial" w:eastAsia="Arial" w:hAnsi="Arial" w:cs="Arial"/>
          <w:b/>
        </w:rPr>
        <w:t>Adjustments to UPIS</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9"/>
        <w:gridCol w:w="1094"/>
        <w:gridCol w:w="1523"/>
      </w:tblGrid>
      <w:tr w:rsidR="00DA7BED" w:rsidTr="00DA7BED">
        <w:trPr>
          <w:jc w:val="center"/>
        </w:trPr>
        <w:tc>
          <w:tcPr>
            <w:tcW w:w="6959" w:type="dxa"/>
          </w:tcPr>
          <w:p w:rsidR="00DA7BED" w:rsidRDefault="00DA7BED" w:rsidP="00DA7BED">
            <w:pPr>
              <w:jc w:val="center"/>
              <w:rPr>
                <w:b/>
              </w:rPr>
            </w:pPr>
            <w:r>
              <w:rPr>
                <w:b/>
              </w:rPr>
              <w:t>Adjustment</w:t>
            </w:r>
          </w:p>
        </w:tc>
        <w:tc>
          <w:tcPr>
            <w:tcW w:w="1094" w:type="dxa"/>
          </w:tcPr>
          <w:p w:rsidR="00DA7BED" w:rsidRDefault="00DA7BED" w:rsidP="00DA7BED">
            <w:pPr>
              <w:jc w:val="center"/>
              <w:rPr>
                <w:b/>
              </w:rPr>
            </w:pPr>
            <w:r>
              <w:rPr>
                <w:b/>
              </w:rPr>
              <w:t>Water</w:t>
            </w:r>
          </w:p>
        </w:tc>
        <w:tc>
          <w:tcPr>
            <w:tcW w:w="1523" w:type="dxa"/>
          </w:tcPr>
          <w:p w:rsidR="00DA7BED" w:rsidRDefault="00DA7BED" w:rsidP="00DA7BED">
            <w:pPr>
              <w:jc w:val="center"/>
              <w:rPr>
                <w:b/>
              </w:rPr>
            </w:pPr>
            <w:r>
              <w:rPr>
                <w:b/>
              </w:rPr>
              <w:t>Wastewater</w:t>
            </w:r>
          </w:p>
        </w:tc>
      </w:tr>
      <w:tr w:rsidR="00DA7BED" w:rsidTr="00DA7BED">
        <w:trPr>
          <w:jc w:val="center"/>
        </w:trPr>
        <w:tc>
          <w:tcPr>
            <w:tcW w:w="6959" w:type="dxa"/>
          </w:tcPr>
          <w:p w:rsidR="00DA7BED" w:rsidRDefault="00DA7BED" w:rsidP="00DA7BED">
            <w:r>
              <w:t>To reflect allocated amount for vehicles.</w:t>
            </w:r>
          </w:p>
        </w:tc>
        <w:tc>
          <w:tcPr>
            <w:tcW w:w="1094" w:type="dxa"/>
          </w:tcPr>
          <w:p w:rsidR="00DA7BED" w:rsidRDefault="00DA7BED" w:rsidP="00DA7BED">
            <w:pPr>
              <w:jc w:val="right"/>
            </w:pPr>
            <w:r>
              <w:t>$5,274</w:t>
            </w:r>
          </w:p>
        </w:tc>
        <w:tc>
          <w:tcPr>
            <w:tcW w:w="1523" w:type="dxa"/>
          </w:tcPr>
          <w:p w:rsidR="00DA7BED" w:rsidRDefault="00DA7BED" w:rsidP="00DA7BED">
            <w:pPr>
              <w:jc w:val="right"/>
            </w:pPr>
            <w:r>
              <w:t>$5,274</w:t>
            </w:r>
          </w:p>
        </w:tc>
      </w:tr>
      <w:tr w:rsidR="00DA7BED" w:rsidTr="00DA7BED">
        <w:trPr>
          <w:jc w:val="center"/>
        </w:trPr>
        <w:tc>
          <w:tcPr>
            <w:tcW w:w="6959" w:type="dxa"/>
          </w:tcPr>
          <w:p w:rsidR="00DA7BED" w:rsidRDefault="00DA7BED" w:rsidP="00DA7BED">
            <w:r>
              <w:t>To reflect adjustment from O&amp;M accts 620 &amp; 720 for fence repair</w:t>
            </w:r>
            <w:r w:rsidR="005540CA">
              <w:t>s</w:t>
            </w:r>
            <w:r>
              <w:t>.</w:t>
            </w:r>
          </w:p>
        </w:tc>
        <w:tc>
          <w:tcPr>
            <w:tcW w:w="1094" w:type="dxa"/>
          </w:tcPr>
          <w:p w:rsidR="00DA7BED" w:rsidRDefault="00DA7BED" w:rsidP="00DA7BED">
            <w:pPr>
              <w:jc w:val="right"/>
            </w:pPr>
            <w:r>
              <w:t>$2,577</w:t>
            </w:r>
          </w:p>
        </w:tc>
        <w:tc>
          <w:tcPr>
            <w:tcW w:w="1523" w:type="dxa"/>
          </w:tcPr>
          <w:p w:rsidR="00DA7BED" w:rsidRDefault="00DA7BED" w:rsidP="00DA7BED">
            <w:pPr>
              <w:jc w:val="right"/>
            </w:pPr>
            <w:r>
              <w:t>$527</w:t>
            </w:r>
          </w:p>
        </w:tc>
      </w:tr>
      <w:tr w:rsidR="00DA7BED" w:rsidTr="00DA7BED">
        <w:trPr>
          <w:jc w:val="center"/>
        </w:trPr>
        <w:tc>
          <w:tcPr>
            <w:tcW w:w="6959" w:type="dxa"/>
          </w:tcPr>
          <w:p w:rsidR="00DA7BED" w:rsidRDefault="00DA7BED" w:rsidP="00DA7BED">
            <w:r>
              <w:t>To reflect an averaging adjustment.</w:t>
            </w:r>
          </w:p>
        </w:tc>
        <w:tc>
          <w:tcPr>
            <w:tcW w:w="1094" w:type="dxa"/>
          </w:tcPr>
          <w:p w:rsidR="00DA7BED" w:rsidRDefault="00DA7BED" w:rsidP="00DA7BED">
            <w:pPr>
              <w:jc w:val="right"/>
            </w:pPr>
            <w:r>
              <w:t>($4,206)</w:t>
            </w:r>
          </w:p>
        </w:tc>
        <w:tc>
          <w:tcPr>
            <w:tcW w:w="1523" w:type="dxa"/>
          </w:tcPr>
          <w:p w:rsidR="00DA7BED" w:rsidRDefault="00DA7BED" w:rsidP="00DA7BED">
            <w:pPr>
              <w:jc w:val="right"/>
            </w:pPr>
            <w:r>
              <w:t>$236</w:t>
            </w:r>
          </w:p>
        </w:tc>
      </w:tr>
      <w:tr w:rsidR="00DA7BED" w:rsidTr="00DA7BED">
        <w:trPr>
          <w:jc w:val="center"/>
        </w:trPr>
        <w:tc>
          <w:tcPr>
            <w:tcW w:w="6959" w:type="dxa"/>
          </w:tcPr>
          <w:p w:rsidR="00DA7BED" w:rsidRDefault="00DA7BED" w:rsidP="00DA7BED">
            <w:r>
              <w:t>To reflect pro forma additions.</w:t>
            </w:r>
          </w:p>
        </w:tc>
        <w:tc>
          <w:tcPr>
            <w:tcW w:w="1094" w:type="dxa"/>
          </w:tcPr>
          <w:p w:rsidR="00DA7BED" w:rsidRDefault="00DA7BED" w:rsidP="00DA7BED">
            <w:pPr>
              <w:jc w:val="right"/>
            </w:pPr>
            <w:r>
              <w:t>$3,934</w:t>
            </w:r>
          </w:p>
        </w:tc>
        <w:tc>
          <w:tcPr>
            <w:tcW w:w="1523" w:type="dxa"/>
          </w:tcPr>
          <w:p w:rsidR="00DA7BED" w:rsidRDefault="00DA7BED" w:rsidP="00DA7BED">
            <w:pPr>
              <w:jc w:val="right"/>
            </w:pPr>
            <w:r>
              <w:t>$9,553</w:t>
            </w:r>
          </w:p>
        </w:tc>
      </w:tr>
      <w:tr w:rsidR="00DA7BED" w:rsidTr="00DA7BED">
        <w:trPr>
          <w:jc w:val="center"/>
        </w:trPr>
        <w:tc>
          <w:tcPr>
            <w:tcW w:w="6959" w:type="dxa"/>
          </w:tcPr>
          <w:p w:rsidR="00DA7BED" w:rsidRDefault="00DA7BED" w:rsidP="00DA7BED">
            <w:r>
              <w:t>To reflect pro forma retirements.</w:t>
            </w:r>
          </w:p>
        </w:tc>
        <w:tc>
          <w:tcPr>
            <w:tcW w:w="1094" w:type="dxa"/>
          </w:tcPr>
          <w:p w:rsidR="00DA7BED" w:rsidRPr="00C968B4" w:rsidRDefault="00DA7BED" w:rsidP="00DA7BED">
            <w:pPr>
              <w:jc w:val="right"/>
              <w:rPr>
                <w:u w:val="single"/>
              </w:rPr>
            </w:pPr>
            <w:r w:rsidRPr="00C968B4">
              <w:rPr>
                <w:u w:val="single"/>
              </w:rPr>
              <w:t>($1,549)</w:t>
            </w:r>
          </w:p>
        </w:tc>
        <w:tc>
          <w:tcPr>
            <w:tcW w:w="1523" w:type="dxa"/>
          </w:tcPr>
          <w:p w:rsidR="00DA7BED" w:rsidRPr="00C968B4" w:rsidRDefault="00DA7BED" w:rsidP="00DA7BED">
            <w:pPr>
              <w:jc w:val="right"/>
              <w:rPr>
                <w:u w:val="single"/>
              </w:rPr>
            </w:pPr>
            <w:r w:rsidRPr="00C968B4">
              <w:rPr>
                <w:u w:val="single"/>
              </w:rPr>
              <w:t>($5,763)</w:t>
            </w:r>
          </w:p>
        </w:tc>
      </w:tr>
      <w:tr w:rsidR="00DA7BED" w:rsidTr="00DA7BED">
        <w:trPr>
          <w:jc w:val="center"/>
        </w:trPr>
        <w:tc>
          <w:tcPr>
            <w:tcW w:w="6959" w:type="dxa"/>
          </w:tcPr>
          <w:p w:rsidR="00DA7BED" w:rsidRDefault="00DA7BED" w:rsidP="00DA7BED">
            <w:r>
              <w:t>Total adjustments to UPIS.</w:t>
            </w:r>
          </w:p>
        </w:tc>
        <w:tc>
          <w:tcPr>
            <w:tcW w:w="1094" w:type="dxa"/>
          </w:tcPr>
          <w:p w:rsidR="00DA7BED" w:rsidRPr="00C968B4" w:rsidRDefault="00DA7BED" w:rsidP="00DA7BED">
            <w:pPr>
              <w:jc w:val="right"/>
              <w:rPr>
                <w:u w:val="double"/>
              </w:rPr>
            </w:pPr>
            <w:r w:rsidRPr="00C968B4">
              <w:rPr>
                <w:u w:val="double"/>
              </w:rPr>
              <w:t>$6,030</w:t>
            </w:r>
          </w:p>
        </w:tc>
        <w:tc>
          <w:tcPr>
            <w:tcW w:w="1523" w:type="dxa"/>
          </w:tcPr>
          <w:p w:rsidR="00DA7BED" w:rsidRPr="00C968B4" w:rsidRDefault="00DA7BED" w:rsidP="00DA7BED">
            <w:pPr>
              <w:jc w:val="right"/>
              <w:rPr>
                <w:u w:val="double"/>
              </w:rPr>
            </w:pPr>
            <w:r w:rsidRPr="00C968B4">
              <w:rPr>
                <w:u w:val="double"/>
              </w:rPr>
              <w:t>$9,827</w:t>
            </w:r>
          </w:p>
        </w:tc>
      </w:tr>
    </w:tbl>
    <w:p w:rsidR="00DA7BED" w:rsidRDefault="00DA7BED" w:rsidP="00DA7BED">
      <w:pPr>
        <w:spacing w:after="240"/>
        <w:rPr>
          <w:sz w:val="20"/>
          <w:szCs w:val="20"/>
        </w:rPr>
      </w:pPr>
      <w:r w:rsidRPr="00DA7BED">
        <w:rPr>
          <w:sz w:val="20"/>
          <w:szCs w:val="20"/>
        </w:rPr>
        <w:t>Source: Utility response to staff data requests.</w:t>
      </w:r>
    </w:p>
    <w:p w:rsidR="00DA7BED" w:rsidRDefault="0020086B" w:rsidP="00DA7BED">
      <w:pPr>
        <w:jc w:val="both"/>
        <w:rPr>
          <w:rFonts w:ascii="Arial" w:eastAsia="Arial" w:hAnsi="Arial" w:cs="Arial"/>
        </w:rPr>
      </w:pPr>
      <w:r>
        <w:rPr>
          <w:rFonts w:ascii="Arial" w:eastAsia="Arial" w:hAnsi="Arial" w:cs="Arial"/>
          <w:b/>
        </w:rPr>
        <w:t>Land and</w:t>
      </w:r>
      <w:r w:rsidR="00DA7BED">
        <w:rPr>
          <w:rFonts w:ascii="Arial" w:eastAsia="Arial" w:hAnsi="Arial" w:cs="Arial"/>
          <w:b/>
        </w:rPr>
        <w:t xml:space="preserve"> Land Rights</w:t>
      </w:r>
    </w:p>
    <w:p w:rsidR="00DA7BED" w:rsidRDefault="00DA7BED" w:rsidP="00DA7BED">
      <w:pPr>
        <w:spacing w:after="240"/>
        <w:jc w:val="both"/>
      </w:pPr>
      <w:r>
        <w:t>The Utility does not own any land. In the 2017 transfer docket, the seller and the Utility entered into an assignment and assumption of agreements as of June 28, 2017. This document includes a 99-year lease dated January 1, 1999, for land associated with the Utility’s water and wastewater treatment plants, its water transmission and distribution system, and its wastewater collection system. Therefore, the land balance as of June 30, 2017, is $0.</w:t>
      </w:r>
      <w:r>
        <w:rPr>
          <w:vertAlign w:val="superscript"/>
        </w:rPr>
        <w:footnoteReference w:id="12"/>
      </w:r>
      <w:r>
        <w:t xml:space="preserve"> There have been no additions to land since the transfer; therefore, no adjustments are necessary.</w:t>
      </w:r>
    </w:p>
    <w:p w:rsidR="00DA7BED" w:rsidRDefault="0020086B" w:rsidP="00DA7BED">
      <w:pPr>
        <w:jc w:val="both"/>
        <w:rPr>
          <w:rFonts w:ascii="Arial" w:eastAsia="Arial" w:hAnsi="Arial" w:cs="Arial"/>
        </w:rPr>
      </w:pPr>
      <w:r>
        <w:rPr>
          <w:rFonts w:ascii="Arial" w:eastAsia="Arial" w:hAnsi="Arial" w:cs="Arial"/>
          <w:b/>
        </w:rPr>
        <w:t>Used and</w:t>
      </w:r>
      <w:r w:rsidR="00DA7BED">
        <w:rPr>
          <w:rFonts w:ascii="Arial" w:eastAsia="Arial" w:hAnsi="Arial" w:cs="Arial"/>
          <w:b/>
        </w:rPr>
        <w:t xml:space="preserve"> Useful</w:t>
      </w:r>
    </w:p>
    <w:p w:rsidR="00DA7BED" w:rsidRDefault="00DA7BED" w:rsidP="00DA7BED">
      <w:pPr>
        <w:spacing w:after="240"/>
        <w:jc w:val="both"/>
      </w:pPr>
      <w:r>
        <w:t>As discussed in Issue 3, Lake Yale’s WTP and distribution system, as well as its WWTP and collection system are considered 100 percent U&amp;U. Therefore, no U&amp;U adjustments are necessary.</w:t>
      </w:r>
    </w:p>
    <w:p w:rsidR="00DA7BED" w:rsidRDefault="00DA7BED" w:rsidP="00DA7BED">
      <w:pPr>
        <w:jc w:val="both"/>
        <w:rPr>
          <w:rFonts w:ascii="Arial" w:eastAsia="Arial" w:hAnsi="Arial" w:cs="Arial"/>
        </w:rPr>
      </w:pPr>
      <w:r>
        <w:rPr>
          <w:rFonts w:ascii="Arial" w:eastAsia="Arial" w:hAnsi="Arial" w:cs="Arial"/>
          <w:b/>
        </w:rPr>
        <w:t>Accumulated Depreciation</w:t>
      </w:r>
    </w:p>
    <w:p w:rsidR="00DA7BED" w:rsidRDefault="00DA7BED" w:rsidP="00DA7BED">
      <w:pPr>
        <w:spacing w:after="240"/>
        <w:jc w:val="both"/>
      </w:pPr>
      <w:r>
        <w:t>Lake Yale recorded a test year accumulated depreciation balance of $279,366 for water and $409,804 for wastewater. Audit staff made an adjustment decreasing accumulated depreciation by $3,430 and $4,538 for water and wastewater, respectively. Staff increased accumulated depreciation using the prescribed depreciation rates set forth in Rule 25-30.140</w:t>
      </w:r>
      <w:r w:rsidR="007D3C5C">
        <w:t>(2)</w:t>
      </w:r>
      <w:r>
        <w:t xml:space="preserve">, F.A.C., associated with plant additions during the test year. These additions </w:t>
      </w:r>
      <w:r w:rsidRPr="00C968B4">
        <w:t>reflect</w:t>
      </w:r>
      <w:r>
        <w:t xml:space="preserve"> the inclusion of the allocated portion of vehicles used by FUS1, represent</w:t>
      </w:r>
      <w:r w:rsidR="00566451">
        <w:t>ing</w:t>
      </w:r>
      <w:r>
        <w:t xml:space="preserve"> an increase of $1,656 to accumulated depreciation for both water and wastewater. Staff also increased accumulated depreciation by $95 for water and $53 for wastewater due to the fence repair</w:t>
      </w:r>
      <w:r w:rsidR="008D529F">
        <w:t>s</w:t>
      </w:r>
      <w:r>
        <w:t xml:space="preserve">. </w:t>
      </w:r>
    </w:p>
    <w:p w:rsidR="00DA7BED" w:rsidRDefault="00DA7BED" w:rsidP="008E379D">
      <w:pPr>
        <w:spacing w:after="240"/>
        <w:jc w:val="both"/>
      </w:pPr>
      <w:r>
        <w:t xml:space="preserve">Staff decreased accumulated depreciation by $5,954 for water and $5,006 for wastewater to reflect an averaging adjustment. Further, staff decreased accumulated depreciation by $1,221 for water and $5,380 for wastewater to reflect </w:t>
      </w:r>
      <w:r w:rsidRPr="00C968B4">
        <w:t>net</w:t>
      </w:r>
      <w:r>
        <w:t xml:space="preserve"> pro forma additions and retirements.</w:t>
      </w:r>
    </w:p>
    <w:p w:rsidR="00DA7BED" w:rsidRDefault="008E379D" w:rsidP="00DA7BED">
      <w:pPr>
        <w:spacing w:after="240"/>
        <w:jc w:val="both"/>
      </w:pPr>
      <w:r>
        <w:t>As shown in Table 4-3</w:t>
      </w:r>
      <w:r w:rsidR="00DA7BED">
        <w:t xml:space="preserve">, staff’s adjustments result in a net decrease to accumulated depreciation of $8,854 ($3,430 - $1,656 - $95 + $5,954 + $1,221) for water and a net decrease of $13,215 ($4,538 - $1,656 - $53 + $5,006 + $5,380) for wastewater. Therefore, staff recommends an </w:t>
      </w:r>
      <w:r w:rsidR="00DA7BED">
        <w:lastRenderedPageBreak/>
        <w:t>average accumulated depreciation balance of $270,512 ($279,366 - $8,854) for water and $396,589 ($409,804 - $13,215) for wastewater.</w:t>
      </w:r>
    </w:p>
    <w:p w:rsidR="00DA7BED" w:rsidRDefault="008E379D" w:rsidP="00DA7BED">
      <w:pPr>
        <w:spacing w:before="240"/>
        <w:jc w:val="center"/>
        <w:rPr>
          <w:rFonts w:ascii="Arial" w:eastAsia="Arial" w:hAnsi="Arial" w:cs="Arial"/>
          <w:b/>
        </w:rPr>
      </w:pPr>
      <w:r>
        <w:rPr>
          <w:rFonts w:ascii="Arial" w:eastAsia="Arial" w:hAnsi="Arial" w:cs="Arial"/>
          <w:b/>
        </w:rPr>
        <w:t>Table 4-3</w:t>
      </w:r>
    </w:p>
    <w:p w:rsidR="00DA7BED" w:rsidRDefault="00DA7BED" w:rsidP="00DA7BED">
      <w:pPr>
        <w:jc w:val="center"/>
        <w:rPr>
          <w:rFonts w:ascii="Arial" w:eastAsia="Arial" w:hAnsi="Arial" w:cs="Arial"/>
          <w:b/>
        </w:rPr>
      </w:pPr>
      <w:r>
        <w:rPr>
          <w:rFonts w:ascii="Arial" w:eastAsia="Arial" w:hAnsi="Arial" w:cs="Arial"/>
          <w:b/>
        </w:rPr>
        <w:t>Adjustments to Accumulated Depreciation</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6"/>
        <w:gridCol w:w="1371"/>
        <w:gridCol w:w="1909"/>
      </w:tblGrid>
      <w:tr w:rsidR="00DA7BED" w:rsidTr="00DA7BED">
        <w:trPr>
          <w:jc w:val="center"/>
        </w:trPr>
        <w:tc>
          <w:tcPr>
            <w:tcW w:w="6296" w:type="dxa"/>
          </w:tcPr>
          <w:p w:rsidR="00DA7BED" w:rsidRDefault="00DA7BED" w:rsidP="00DA7BED">
            <w:pPr>
              <w:jc w:val="center"/>
              <w:rPr>
                <w:b/>
              </w:rPr>
            </w:pPr>
            <w:r>
              <w:rPr>
                <w:b/>
              </w:rPr>
              <w:t>Adjustments</w:t>
            </w:r>
          </w:p>
        </w:tc>
        <w:tc>
          <w:tcPr>
            <w:tcW w:w="1371" w:type="dxa"/>
          </w:tcPr>
          <w:p w:rsidR="00DA7BED" w:rsidRDefault="00DA7BED" w:rsidP="00DA7BED">
            <w:pPr>
              <w:jc w:val="center"/>
              <w:rPr>
                <w:b/>
              </w:rPr>
            </w:pPr>
            <w:r>
              <w:rPr>
                <w:b/>
              </w:rPr>
              <w:t>Water</w:t>
            </w:r>
          </w:p>
        </w:tc>
        <w:tc>
          <w:tcPr>
            <w:tcW w:w="1909" w:type="dxa"/>
          </w:tcPr>
          <w:p w:rsidR="00DA7BED" w:rsidRDefault="00DA7BED" w:rsidP="00DA7BED">
            <w:pPr>
              <w:jc w:val="center"/>
              <w:rPr>
                <w:b/>
              </w:rPr>
            </w:pPr>
            <w:r>
              <w:rPr>
                <w:b/>
              </w:rPr>
              <w:t>Wastewater</w:t>
            </w:r>
          </w:p>
        </w:tc>
      </w:tr>
      <w:tr w:rsidR="00DA7BED" w:rsidTr="00DA7BED">
        <w:trPr>
          <w:jc w:val="center"/>
        </w:trPr>
        <w:tc>
          <w:tcPr>
            <w:tcW w:w="6296" w:type="dxa"/>
          </w:tcPr>
          <w:p w:rsidR="00DA7BED" w:rsidRDefault="00DA7BED" w:rsidP="00DA7BED">
            <w:r>
              <w:t>To reflect an auditing adjustment.</w:t>
            </w:r>
          </w:p>
        </w:tc>
        <w:tc>
          <w:tcPr>
            <w:tcW w:w="1371" w:type="dxa"/>
          </w:tcPr>
          <w:p w:rsidR="00DA7BED" w:rsidRDefault="00DA7BED" w:rsidP="00DA7BED">
            <w:pPr>
              <w:jc w:val="right"/>
            </w:pPr>
            <w:r>
              <w:t>$3,430</w:t>
            </w:r>
          </w:p>
        </w:tc>
        <w:tc>
          <w:tcPr>
            <w:tcW w:w="1909" w:type="dxa"/>
          </w:tcPr>
          <w:p w:rsidR="00DA7BED" w:rsidRDefault="00DA7BED" w:rsidP="00DA7BED">
            <w:pPr>
              <w:jc w:val="right"/>
            </w:pPr>
            <w:r>
              <w:t>$4,538</w:t>
            </w:r>
          </w:p>
        </w:tc>
      </w:tr>
      <w:tr w:rsidR="00DA7BED" w:rsidTr="00DA7BED">
        <w:trPr>
          <w:jc w:val="center"/>
        </w:trPr>
        <w:tc>
          <w:tcPr>
            <w:tcW w:w="6296" w:type="dxa"/>
          </w:tcPr>
          <w:p w:rsidR="00DA7BED" w:rsidRDefault="00DA7BED" w:rsidP="00DA7BED">
            <w:r>
              <w:t>To reflect allocated amount for vehicles.</w:t>
            </w:r>
          </w:p>
        </w:tc>
        <w:tc>
          <w:tcPr>
            <w:tcW w:w="1371" w:type="dxa"/>
          </w:tcPr>
          <w:p w:rsidR="00DA7BED" w:rsidRDefault="00DA7BED" w:rsidP="00DA7BED">
            <w:pPr>
              <w:jc w:val="right"/>
            </w:pPr>
            <w:r>
              <w:t>($1,656)</w:t>
            </w:r>
          </w:p>
        </w:tc>
        <w:tc>
          <w:tcPr>
            <w:tcW w:w="1909" w:type="dxa"/>
          </w:tcPr>
          <w:p w:rsidR="00DA7BED" w:rsidRDefault="00DA7BED" w:rsidP="00DA7BED">
            <w:pPr>
              <w:jc w:val="right"/>
            </w:pPr>
            <w:r>
              <w:t>($1,656)</w:t>
            </w:r>
          </w:p>
        </w:tc>
      </w:tr>
      <w:tr w:rsidR="00DA7BED" w:rsidTr="00DA7BED">
        <w:trPr>
          <w:jc w:val="center"/>
        </w:trPr>
        <w:tc>
          <w:tcPr>
            <w:tcW w:w="6296" w:type="dxa"/>
          </w:tcPr>
          <w:p w:rsidR="00DA7BED" w:rsidRDefault="00DA7BED" w:rsidP="00DA7BED">
            <w:r>
              <w:t>To reflect fence repair</w:t>
            </w:r>
            <w:r w:rsidR="004E383B">
              <w:t>s</w:t>
            </w:r>
            <w:r>
              <w:t>.</w:t>
            </w:r>
          </w:p>
        </w:tc>
        <w:tc>
          <w:tcPr>
            <w:tcW w:w="1371" w:type="dxa"/>
          </w:tcPr>
          <w:p w:rsidR="00DA7BED" w:rsidRDefault="00DA7BED" w:rsidP="00DA7BED">
            <w:pPr>
              <w:jc w:val="right"/>
            </w:pPr>
            <w:r>
              <w:t>($95)</w:t>
            </w:r>
          </w:p>
        </w:tc>
        <w:tc>
          <w:tcPr>
            <w:tcW w:w="1909" w:type="dxa"/>
          </w:tcPr>
          <w:p w:rsidR="00DA7BED" w:rsidRDefault="00DA7BED" w:rsidP="00DA7BED">
            <w:pPr>
              <w:jc w:val="right"/>
            </w:pPr>
            <w:r>
              <w:t>($53)</w:t>
            </w:r>
          </w:p>
        </w:tc>
      </w:tr>
      <w:tr w:rsidR="00DA7BED" w:rsidTr="00DA7BED">
        <w:trPr>
          <w:jc w:val="center"/>
        </w:trPr>
        <w:tc>
          <w:tcPr>
            <w:tcW w:w="6296" w:type="dxa"/>
          </w:tcPr>
          <w:p w:rsidR="00DA7BED" w:rsidRDefault="00DA7BED" w:rsidP="00DA7BED">
            <w:r>
              <w:t>To reflect an averaging adjustment.</w:t>
            </w:r>
          </w:p>
        </w:tc>
        <w:tc>
          <w:tcPr>
            <w:tcW w:w="1371" w:type="dxa"/>
          </w:tcPr>
          <w:p w:rsidR="00DA7BED" w:rsidRDefault="00DA7BED" w:rsidP="00DA7BED">
            <w:pPr>
              <w:jc w:val="right"/>
            </w:pPr>
            <w:r>
              <w:t>$5,954</w:t>
            </w:r>
          </w:p>
        </w:tc>
        <w:tc>
          <w:tcPr>
            <w:tcW w:w="1909" w:type="dxa"/>
          </w:tcPr>
          <w:p w:rsidR="00DA7BED" w:rsidRDefault="00DA7BED" w:rsidP="00DA7BED">
            <w:pPr>
              <w:jc w:val="right"/>
            </w:pPr>
            <w:r>
              <w:t>$5,006</w:t>
            </w:r>
          </w:p>
        </w:tc>
      </w:tr>
      <w:tr w:rsidR="00DA7BED" w:rsidTr="00DA7BED">
        <w:trPr>
          <w:jc w:val="center"/>
        </w:trPr>
        <w:tc>
          <w:tcPr>
            <w:tcW w:w="6296" w:type="dxa"/>
          </w:tcPr>
          <w:p w:rsidR="00DA7BED" w:rsidRDefault="00DA7BED" w:rsidP="00DA7BED">
            <w:r>
              <w:t>To reflect pro forma adjustments.</w:t>
            </w:r>
          </w:p>
        </w:tc>
        <w:tc>
          <w:tcPr>
            <w:tcW w:w="1371" w:type="dxa"/>
          </w:tcPr>
          <w:p w:rsidR="00DA7BED" w:rsidRPr="00C968B4" w:rsidRDefault="00DA7BED" w:rsidP="00DA7BED">
            <w:pPr>
              <w:jc w:val="right"/>
              <w:rPr>
                <w:u w:val="single"/>
              </w:rPr>
            </w:pPr>
            <w:r w:rsidRPr="00C968B4">
              <w:rPr>
                <w:u w:val="single"/>
              </w:rPr>
              <w:t>$1,221</w:t>
            </w:r>
          </w:p>
        </w:tc>
        <w:tc>
          <w:tcPr>
            <w:tcW w:w="1909" w:type="dxa"/>
          </w:tcPr>
          <w:p w:rsidR="00DA7BED" w:rsidRPr="00C968B4" w:rsidRDefault="00DA7BED" w:rsidP="00DA7BED">
            <w:pPr>
              <w:jc w:val="right"/>
              <w:rPr>
                <w:u w:val="single"/>
              </w:rPr>
            </w:pPr>
            <w:r w:rsidRPr="00C968B4">
              <w:rPr>
                <w:u w:val="single"/>
              </w:rPr>
              <w:t>$5,380</w:t>
            </w:r>
          </w:p>
        </w:tc>
      </w:tr>
      <w:tr w:rsidR="00DA7BED" w:rsidTr="00DA7BED">
        <w:trPr>
          <w:jc w:val="center"/>
        </w:trPr>
        <w:tc>
          <w:tcPr>
            <w:tcW w:w="6296" w:type="dxa"/>
          </w:tcPr>
          <w:p w:rsidR="00DA7BED" w:rsidRDefault="00DA7BED" w:rsidP="00DA7BED">
            <w:r>
              <w:t>Total adjustments to accumulated depreciation.</w:t>
            </w:r>
          </w:p>
        </w:tc>
        <w:tc>
          <w:tcPr>
            <w:tcW w:w="1371" w:type="dxa"/>
          </w:tcPr>
          <w:p w:rsidR="00DA7BED" w:rsidRPr="00C968B4" w:rsidRDefault="00DA7BED" w:rsidP="00DA7BED">
            <w:pPr>
              <w:jc w:val="right"/>
              <w:rPr>
                <w:u w:val="double"/>
              </w:rPr>
            </w:pPr>
            <w:r w:rsidRPr="00C968B4">
              <w:rPr>
                <w:u w:val="double"/>
              </w:rPr>
              <w:t>$8,854</w:t>
            </w:r>
          </w:p>
        </w:tc>
        <w:tc>
          <w:tcPr>
            <w:tcW w:w="1909" w:type="dxa"/>
          </w:tcPr>
          <w:p w:rsidR="00DA7BED" w:rsidRPr="00C968B4" w:rsidRDefault="00DA7BED" w:rsidP="00DA7BED">
            <w:pPr>
              <w:jc w:val="right"/>
              <w:rPr>
                <w:u w:val="double"/>
              </w:rPr>
            </w:pPr>
            <w:r w:rsidRPr="00C968B4">
              <w:rPr>
                <w:u w:val="double"/>
              </w:rPr>
              <w:t>$13,215</w:t>
            </w:r>
          </w:p>
        </w:tc>
      </w:tr>
    </w:tbl>
    <w:p w:rsidR="00DA7BED" w:rsidRPr="00923206" w:rsidRDefault="00DA7BED" w:rsidP="00923206">
      <w:pPr>
        <w:spacing w:after="240"/>
        <w:rPr>
          <w:sz w:val="20"/>
          <w:szCs w:val="20"/>
        </w:rPr>
      </w:pPr>
      <w:r w:rsidRPr="00923206">
        <w:rPr>
          <w:sz w:val="20"/>
          <w:szCs w:val="20"/>
        </w:rPr>
        <w:t>Source: Utility response to staff data requests.</w:t>
      </w:r>
    </w:p>
    <w:p w:rsidR="00DA7BED" w:rsidRDefault="00DA7BED" w:rsidP="00DA7BED">
      <w:pPr>
        <w:jc w:val="both"/>
        <w:rPr>
          <w:rFonts w:ascii="Arial" w:eastAsia="Arial" w:hAnsi="Arial" w:cs="Arial"/>
        </w:rPr>
      </w:pPr>
      <w:r>
        <w:rPr>
          <w:rFonts w:ascii="Arial" w:eastAsia="Arial" w:hAnsi="Arial" w:cs="Arial"/>
          <w:b/>
        </w:rPr>
        <w:t>Contributions in Aid of Construction (CIAC)</w:t>
      </w:r>
    </w:p>
    <w:p w:rsidR="00DA7BED" w:rsidRDefault="00DA7BED" w:rsidP="00923206">
      <w:pPr>
        <w:spacing w:after="240"/>
        <w:jc w:val="both"/>
      </w:pPr>
      <w:r>
        <w:t>The Utility recorded a test year CIAC balance of $132,607 for water and $121,125 for wastewater. Staff believes that a $125 meter installation charge for the water system, and plant capacity charges of $250 and $425 in the water and wastew</w:t>
      </w:r>
      <w:r w:rsidR="00923206">
        <w:t>ater systems, respectively, was</w:t>
      </w:r>
      <w:r>
        <w:t xml:space="preserve"> incorrectly recorded as miscellaneous revenue. Based on staff’s review, these amounts should be recorded as CIAC. Staff increased CIAC by $375 ($125 + $250) for water and $425 for wastewater to reflect these adjustments. Additionally, staff decreased CIAC by $188 and $213 to reflect averaging adjustments for water and wastewater, respectively. Therefore, staff recommends appropriate CIAC balances of $132,795 ($132,607 + $375 - $188) for water and $121,338 ($121,125 + $425 - $213) for wastewater.</w:t>
      </w:r>
    </w:p>
    <w:p w:rsidR="00DA7BED" w:rsidRDefault="00DA7BED" w:rsidP="00DA7BED">
      <w:pPr>
        <w:jc w:val="both"/>
        <w:rPr>
          <w:rFonts w:ascii="Arial" w:eastAsia="Arial" w:hAnsi="Arial" w:cs="Arial"/>
        </w:rPr>
      </w:pPr>
      <w:r>
        <w:rPr>
          <w:rFonts w:ascii="Arial" w:eastAsia="Arial" w:hAnsi="Arial" w:cs="Arial"/>
          <w:b/>
        </w:rPr>
        <w:t xml:space="preserve">Accumulated Amortization of </w:t>
      </w:r>
      <w:r w:rsidR="00A75D96">
        <w:rPr>
          <w:rFonts w:ascii="Arial" w:eastAsia="Arial" w:hAnsi="Arial" w:cs="Arial"/>
          <w:b/>
        </w:rPr>
        <w:t>Contributions in Aid of Construction</w:t>
      </w:r>
    </w:p>
    <w:p w:rsidR="00DA7BED" w:rsidRDefault="00DA7BED" w:rsidP="00FC5080">
      <w:pPr>
        <w:spacing w:after="240"/>
        <w:jc w:val="both"/>
      </w:pPr>
      <w:r>
        <w:t>Lake Yale recorded $111,539 of accumulated amortization of CIAC for water and $96,300 for wastewater. Staff increased accumulated amortization of CIAC by $16 for water to reflect the meter installation charge and plant capacity charge in accorda</w:t>
      </w:r>
      <w:r w:rsidR="00706687">
        <w:t>nce with Rule 25-30.140</w:t>
      </w:r>
      <w:r w:rsidR="00346C4C">
        <w:t>(2)</w:t>
      </w:r>
      <w:r w:rsidR="00706687">
        <w:t>, F.A.C.</w:t>
      </w:r>
      <w:r>
        <w:t xml:space="preserve"> Staff also increased accumulated amortization of CIAC by $16 for wastewater to reflect the plant capacity charge. Additionally, staff decreased accumulated amortization of CIAC by $1,936 and $1,522 to reflect an averaging adjustment for water and wastewater, respectively. Therefore, staff recommends an accumulated amortization of CIAC balance of $109,620 ($111,539 + $16 - $1,936) for water and $94,794 ($96,300 + $16 - $1,522) for wastewater.</w:t>
      </w:r>
    </w:p>
    <w:p w:rsidR="00DA7BED" w:rsidRDefault="00DA7BED" w:rsidP="00DA7BED">
      <w:pPr>
        <w:jc w:val="both"/>
        <w:rPr>
          <w:rFonts w:ascii="Arial" w:eastAsia="Arial" w:hAnsi="Arial" w:cs="Arial"/>
        </w:rPr>
      </w:pPr>
      <w:r>
        <w:rPr>
          <w:rFonts w:ascii="Arial" w:eastAsia="Arial" w:hAnsi="Arial" w:cs="Arial"/>
          <w:b/>
        </w:rPr>
        <w:t>Working Capital Allowance</w:t>
      </w:r>
    </w:p>
    <w:p w:rsidR="00DA7BED" w:rsidRDefault="00DA7BED" w:rsidP="00FC5080">
      <w:pPr>
        <w:spacing w:after="240"/>
        <w:jc w:val="both"/>
      </w:pPr>
      <w:r>
        <w:t xml:space="preserve">Working capital is defined as the short-term investor-supplied funds that are necessary to meet operating expenses. Consistent with Rule 25-30.433(3), F.A.C., </w:t>
      </w:r>
      <w:proofErr w:type="gramStart"/>
      <w:r w:rsidR="00FC5080">
        <w:t>staff</w:t>
      </w:r>
      <w:proofErr w:type="gramEnd"/>
      <w:r>
        <w:t xml:space="preserve"> used one-eighth of the operation and maintenance (O&amp;M) expense (less rate case expense) formula for calculating the working capital allowance. Section 367.081(9), F.S., prohibits a utility from earning a return on the unamortized balance of rate case expense. As such, staff removed the unamortized balance of rate case expense of $377 for water and $252 for wastewater. Staff recommends a </w:t>
      </w:r>
      <w:r w:rsidRPr="00812F11">
        <w:t>working</w:t>
      </w:r>
      <w:r>
        <w:rPr>
          <w:color w:val="9933FF"/>
        </w:rPr>
        <w:t xml:space="preserve"> </w:t>
      </w:r>
      <w:r>
        <w:t>capital allowance of $8,212 ($65,696 ÷ 8) for water based on the adjusted O&amp;M expense of $65,696 ($66,073 - $377). Further, staff recommends a working capital allowance of $9,009 ($72,070 ÷ 8) for wastewater based on the adjusted O&amp;M expense of $72,070 ($72,322 - $252).</w:t>
      </w:r>
    </w:p>
    <w:p w:rsidR="00DA7BED" w:rsidRDefault="00DA7BED" w:rsidP="00DA7BED">
      <w:pPr>
        <w:jc w:val="both"/>
        <w:rPr>
          <w:rFonts w:ascii="Arial" w:eastAsia="Arial" w:hAnsi="Arial" w:cs="Arial"/>
        </w:rPr>
      </w:pPr>
      <w:r>
        <w:rPr>
          <w:rFonts w:ascii="Arial" w:eastAsia="Arial" w:hAnsi="Arial" w:cs="Arial"/>
          <w:b/>
        </w:rPr>
        <w:lastRenderedPageBreak/>
        <w:t>Rate Base Summary</w:t>
      </w:r>
    </w:p>
    <w:p w:rsidR="00877780" w:rsidRDefault="00DA7BED" w:rsidP="00DA7BED">
      <w:pPr>
        <w:pStyle w:val="BodyText"/>
      </w:pPr>
      <w:r>
        <w:t>Based on the foregoing, staff recommends that the appropriate average test year rate base is $117,040 for water and $34,494 for wastewater. Rate base is shown on Schedule Nos. 1-A and 1-B. The related adjustments are shown on Schedule No. 1-C.</w:t>
      </w:r>
    </w:p>
    <w:p w:rsidR="00F91C64" w:rsidRDefault="00F91C64">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5</w:t>
      </w:r>
      <w:r w:rsidR="00AE1940">
        <w:rPr>
          <w:noProof/>
        </w:rPr>
        <w:fldChar w:fldCharType="end"/>
      </w:r>
      <w:r w:rsidRPr="004C3641">
        <w:t>:</w:t>
      </w:r>
      <w:r>
        <w:fldChar w:fldCharType="begin"/>
      </w:r>
      <w:r>
        <w:instrText xml:space="preserve"> TC "</w:instrText>
      </w:r>
      <w:bookmarkStart w:id="22" w:name="_Toc64451702"/>
      <w:r w:rsidR="003065F5">
        <w:instrText xml:space="preserve">Issue </w:instrText>
      </w:r>
      <w:r>
        <w:fldChar w:fldCharType="begin"/>
      </w:r>
      <w:r>
        <w:instrText xml:space="preserve"> SEQ issue \c </w:instrText>
      </w:r>
      <w:r>
        <w:fldChar w:fldCharType="separate"/>
      </w:r>
      <w:r w:rsidR="00D429F4">
        <w:rPr>
          <w:noProof/>
        </w:rPr>
        <w:instrText>5</w:instrText>
      </w:r>
      <w:r>
        <w:fldChar w:fldCharType="end"/>
      </w:r>
      <w:r w:rsidR="00703EE9" w:rsidRPr="00703EE9">
        <w:instrText xml:space="preserve"> </w:instrText>
      </w:r>
      <w:r w:rsidR="00703EE9">
        <w:instrText>Rate of Return</w:instrText>
      </w:r>
      <w:bookmarkEnd w:id="22"/>
      <w:r>
        <w:tab/>
        <w:instrText xml:space="preserve">" \l 1 </w:instrText>
      </w:r>
      <w:r>
        <w:fldChar w:fldCharType="end"/>
      </w:r>
      <w:r>
        <w:t> </w:t>
      </w:r>
    </w:p>
    <w:p w:rsidR="00F91C64" w:rsidRPr="00703EE9" w:rsidRDefault="00703EE9">
      <w:pPr>
        <w:pStyle w:val="BodyText"/>
      </w:pPr>
      <w:r w:rsidRPr="00703EE9">
        <w:rPr>
          <w:bCs/>
          <w:iCs/>
          <w:color w:val="000000"/>
        </w:rPr>
        <w:t>What is the appropriate return on equity and overall rate of return for Lake Yale?</w:t>
      </w:r>
    </w:p>
    <w:p w:rsidR="00F91C64" w:rsidRPr="004C3641" w:rsidRDefault="00F91C64">
      <w:pPr>
        <w:pStyle w:val="IssueSubsectionHeading"/>
        <w:rPr>
          <w:vanish/>
          <w:specVanish/>
        </w:rPr>
      </w:pPr>
      <w:r w:rsidRPr="004C3641">
        <w:t>Recommendation: </w:t>
      </w:r>
    </w:p>
    <w:p w:rsidR="00F91C64" w:rsidRDefault="00F91C64">
      <w:pPr>
        <w:pStyle w:val="BodyText"/>
      </w:pPr>
      <w:r>
        <w:t> </w:t>
      </w:r>
      <w:r w:rsidR="00E40D2F">
        <w:t xml:space="preserve">The appropriate return on equity (ROE) is 10.55 percent with a range of 9.55 percent to 11.55 percent. The appropriate overall rate of return is 6.85 percent. </w:t>
      </w:r>
      <w:r w:rsidR="00E40D2F" w:rsidRPr="00C968B4">
        <w:t>The traditional rate of return does not apply to the Utility’s wastewater system in this docket</w:t>
      </w:r>
      <w:r w:rsidR="00E40D2F">
        <w:t xml:space="preserve">. The Operating Ratio method is employed </w:t>
      </w:r>
      <w:r w:rsidR="00E40D2F" w:rsidRPr="00C968B4">
        <w:t>due to rate base being less than 125 percent of O&amp;M expenses</w:t>
      </w:r>
      <w:r w:rsidR="000C6CC2">
        <w:t>. (Richards)</w:t>
      </w:r>
      <w:r>
        <w:t xml:space="preserve"> </w:t>
      </w:r>
    </w:p>
    <w:p w:rsidR="00F91C64" w:rsidRPr="004C3641" w:rsidRDefault="00F91C64">
      <w:pPr>
        <w:pStyle w:val="IssueSubsectionHeading"/>
        <w:rPr>
          <w:vanish/>
          <w:specVanish/>
        </w:rPr>
      </w:pPr>
      <w:r w:rsidRPr="004C3641">
        <w:t>Staff Analysis: </w:t>
      </w:r>
    </w:p>
    <w:p w:rsidR="00E40D2F" w:rsidRDefault="00F91C64" w:rsidP="00E40D2F">
      <w:pPr>
        <w:autoSpaceDE w:val="0"/>
        <w:autoSpaceDN w:val="0"/>
        <w:adjustRightInd w:val="0"/>
        <w:spacing w:after="240"/>
        <w:jc w:val="both"/>
      </w:pPr>
      <w:r>
        <w:t> </w:t>
      </w:r>
      <w:r w:rsidR="00E40D2F">
        <w:t>The Utility has $135,124 in long-term debt, $31,619 in equity, and $50 in customer deposits. In response to an email by staff, the Utility stated its equity consists of $368 paid in capital, $65,277 in negative retained earnings, and related party debt totaling $96,528.</w:t>
      </w:r>
      <w:r w:rsidR="00E40D2F">
        <w:rPr>
          <w:vertAlign w:val="superscript"/>
        </w:rPr>
        <w:footnoteReference w:id="13"/>
      </w:r>
      <w:r w:rsidR="00E40D2F">
        <w:t xml:space="preserve"> It is Commission practice to treat related party debt as equity </w:t>
      </w:r>
      <w:r w:rsidR="00E40D2F" w:rsidRPr="00C968B4">
        <w:t>when no interest or scheduled payments for principal are being made.</w:t>
      </w:r>
      <w:r w:rsidR="00E40D2F" w:rsidRPr="00C968B4">
        <w:rPr>
          <w:vertAlign w:val="superscript"/>
        </w:rPr>
        <w:footnoteReference w:id="14"/>
      </w:r>
      <w:r w:rsidR="00E40D2F" w:rsidRPr="00C968B4">
        <w:t xml:space="preserve"> As such, staff adjusted the utility’s capital structure to reflect the related-party debt as common equity. </w:t>
      </w:r>
      <w:r w:rsidR="00E40D2F">
        <w:t xml:space="preserve">Therefore, the total equity balance for Lake Yale is $31,619 ($368 - $65,277 + $96,528). </w:t>
      </w:r>
    </w:p>
    <w:p w:rsidR="00F91C64" w:rsidRDefault="00E40D2F" w:rsidP="00E40D2F">
      <w:pPr>
        <w:pStyle w:val="BodyText"/>
      </w:pPr>
      <w:r w:rsidRPr="00C968B4">
        <w:t xml:space="preserve">The Utility’s capital structure has been reconciled with </w:t>
      </w:r>
      <w:r>
        <w:t>staff’s recommended</w:t>
      </w:r>
      <w:r w:rsidRPr="00C968B4">
        <w:t xml:space="preserve"> </w:t>
      </w:r>
      <w:r>
        <w:t xml:space="preserve">water and wastewater </w:t>
      </w:r>
      <w:r w:rsidRPr="00C968B4">
        <w:t>rate base</w:t>
      </w:r>
      <w:r>
        <w:t>s</w:t>
      </w:r>
      <w:r w:rsidRPr="00C968B4">
        <w:t>. T</w:t>
      </w:r>
      <w:r>
        <w:t>he appropriate ROE for the Utility is 10.55 percent based upon the Commission-approved leverage formula currently in effect.</w:t>
      </w:r>
      <w:r>
        <w:rPr>
          <w:vertAlign w:val="superscript"/>
        </w:rPr>
        <w:footnoteReference w:id="15"/>
      </w:r>
      <w:r>
        <w:t xml:space="preserve"> Staff recommends an ROE of 10.55 percent, with a range of 9.55 percent to 11.55 percent, and an overall rate of return o</w:t>
      </w:r>
      <w:r w:rsidR="00573FE2">
        <w:t>f</w:t>
      </w:r>
      <w:r>
        <w:t xml:space="preserve"> 6.85 percent. The ROE and overall rate of return are shown on Schedule No. 2. </w:t>
      </w:r>
      <w:r w:rsidRPr="00C968B4">
        <w:t>The traditional rate of return does not apply to the Utility’s wastewater system in this docket</w:t>
      </w:r>
      <w:r>
        <w:t>. The Operating Ratio method is employed</w:t>
      </w:r>
      <w:r w:rsidRPr="00C968B4">
        <w:t xml:space="preserve"> due to rate base being less than 125 percent of O&amp;M expenses.</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6</w:t>
      </w:r>
      <w:r w:rsidR="00AE1940">
        <w:rPr>
          <w:noProof/>
        </w:rPr>
        <w:fldChar w:fldCharType="end"/>
      </w:r>
      <w:r w:rsidRPr="004C3641">
        <w:t>:</w:t>
      </w:r>
      <w:r>
        <w:fldChar w:fldCharType="begin"/>
      </w:r>
      <w:r>
        <w:instrText xml:space="preserve"> TC "</w:instrText>
      </w:r>
      <w:bookmarkStart w:id="23" w:name="_Toc64451703"/>
      <w:r w:rsidR="003065F5">
        <w:instrText xml:space="preserve">Issue </w:instrText>
      </w:r>
      <w:r>
        <w:fldChar w:fldCharType="begin"/>
      </w:r>
      <w:r>
        <w:instrText xml:space="preserve"> SEQ issue \c </w:instrText>
      </w:r>
      <w:r>
        <w:fldChar w:fldCharType="separate"/>
      </w:r>
      <w:r w:rsidR="00D429F4">
        <w:rPr>
          <w:noProof/>
        </w:rPr>
        <w:instrText>6</w:instrText>
      </w:r>
      <w:r>
        <w:fldChar w:fldCharType="end"/>
      </w:r>
      <w:r w:rsidR="00A44765" w:rsidRPr="00A44765">
        <w:instrText xml:space="preserve"> </w:instrText>
      </w:r>
      <w:r w:rsidR="00C04C28">
        <w:instrText>Allowance for Funds Used During Construction</w:instrText>
      </w:r>
      <w:bookmarkEnd w:id="23"/>
      <w:r w:rsidR="00C04C28">
        <w:instrText xml:space="preserve"> </w:instrText>
      </w:r>
      <w:r>
        <w:tab/>
        <w:instrText xml:space="preserve">" \l 1 </w:instrText>
      </w:r>
      <w:r>
        <w:fldChar w:fldCharType="end"/>
      </w:r>
      <w:r>
        <w:t> </w:t>
      </w:r>
    </w:p>
    <w:p w:rsidR="00877780" w:rsidRPr="00C04C28" w:rsidRDefault="00877780">
      <w:pPr>
        <w:pStyle w:val="BodyText"/>
      </w:pPr>
      <w:r>
        <w:t> </w:t>
      </w:r>
      <w:r w:rsidR="00C04C28" w:rsidRPr="00C04C28">
        <w:rPr>
          <w:bCs/>
          <w:iCs/>
          <w:color w:val="000000"/>
        </w:rPr>
        <w:t xml:space="preserve">Should the Commission approve an Allowance for Funds Used </w:t>
      </w:r>
      <w:proofErr w:type="gramStart"/>
      <w:r w:rsidR="00C04C28" w:rsidRPr="00C04C28">
        <w:rPr>
          <w:bCs/>
          <w:iCs/>
          <w:color w:val="000000"/>
        </w:rPr>
        <w:t>During</w:t>
      </w:r>
      <w:proofErr w:type="gramEnd"/>
      <w:r w:rsidR="00C04C28" w:rsidRPr="00C04C28">
        <w:rPr>
          <w:bCs/>
          <w:iCs/>
          <w:color w:val="000000"/>
        </w:rPr>
        <w:t xml:space="preserve"> Construction (AFUDC) rate for Lake Yale?</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E40D2F" w:rsidRPr="00222275">
        <w:rPr>
          <w:color w:val="000000"/>
        </w:rPr>
        <w:t xml:space="preserve">Yes. The appropriate AFUDC rate for </w:t>
      </w:r>
      <w:r w:rsidR="00E40D2F">
        <w:rPr>
          <w:color w:val="000000"/>
        </w:rPr>
        <w:t>Lake Yale</w:t>
      </w:r>
      <w:r w:rsidR="00E40D2F" w:rsidRPr="00222275">
        <w:rPr>
          <w:color w:val="000000"/>
        </w:rPr>
        <w:t xml:space="preserve"> is </w:t>
      </w:r>
      <w:r w:rsidR="00E40D2F">
        <w:rPr>
          <w:color w:val="000000"/>
        </w:rPr>
        <w:t>6.85</w:t>
      </w:r>
      <w:r w:rsidR="00E40D2F" w:rsidRPr="00222275">
        <w:rPr>
          <w:color w:val="000000"/>
        </w:rPr>
        <w:t xml:space="preserve"> percent. The appropriate monthly compounding rate to maintain an annual rate of </w:t>
      </w:r>
      <w:r w:rsidR="00E40D2F">
        <w:rPr>
          <w:color w:val="000000"/>
        </w:rPr>
        <w:t>6.85</w:t>
      </w:r>
      <w:r w:rsidR="00E40D2F" w:rsidRPr="00222275">
        <w:rPr>
          <w:color w:val="000000"/>
        </w:rPr>
        <w:t xml:space="preserve"> percent is 0.</w:t>
      </w:r>
      <w:r w:rsidR="00E40D2F">
        <w:rPr>
          <w:color w:val="000000"/>
        </w:rPr>
        <w:t>553265</w:t>
      </w:r>
      <w:r w:rsidR="00E40D2F" w:rsidRPr="00222275">
        <w:rPr>
          <w:color w:val="000000"/>
        </w:rPr>
        <w:t xml:space="preserve"> percent. (Cicchetti, Richards)</w:t>
      </w:r>
      <w:r>
        <w:t xml:space="preserve"> </w:t>
      </w:r>
    </w:p>
    <w:p w:rsidR="00877780" w:rsidRPr="004C3641" w:rsidRDefault="00877780">
      <w:pPr>
        <w:pStyle w:val="IssueSubsectionHeading"/>
        <w:rPr>
          <w:vanish/>
          <w:specVanish/>
        </w:rPr>
      </w:pPr>
      <w:r w:rsidRPr="004C3641">
        <w:t>Staff Analysis: </w:t>
      </w:r>
    </w:p>
    <w:p w:rsidR="00E40D2F" w:rsidRDefault="00877780" w:rsidP="00E40D2F">
      <w:pPr>
        <w:autoSpaceDE w:val="0"/>
        <w:autoSpaceDN w:val="0"/>
        <w:adjustRightInd w:val="0"/>
        <w:spacing w:after="240"/>
        <w:jc w:val="both"/>
        <w:rPr>
          <w:color w:val="000000"/>
        </w:rPr>
      </w:pPr>
      <w:r>
        <w:t> </w:t>
      </w:r>
      <w:r w:rsidR="00E40D2F" w:rsidRPr="00222275">
        <w:rPr>
          <w:color w:val="000000"/>
        </w:rPr>
        <w:t xml:space="preserve">On November 12, 2020, </w:t>
      </w:r>
      <w:r w:rsidR="00E40D2F">
        <w:rPr>
          <w:color w:val="000000"/>
        </w:rPr>
        <w:t>Lake Yale</w:t>
      </w:r>
      <w:r w:rsidR="00E40D2F" w:rsidRPr="00222275">
        <w:rPr>
          <w:color w:val="000000"/>
        </w:rPr>
        <w:t xml:space="preserve"> submitted a request that the Commission establish an AFUDC rate in this proceeding. In its request, the Utility stated “FUS1 plans to file a petition for approval of Capital Project Improvement Plans for a majority of its systems with the Commission.”</w:t>
      </w:r>
      <w:r w:rsidR="00E40D2F" w:rsidRPr="00222275">
        <w:rPr>
          <w:rStyle w:val="FootnoteReference"/>
          <w:color w:val="000000"/>
        </w:rPr>
        <w:footnoteReference w:id="16"/>
      </w:r>
      <w:r w:rsidR="00E40D2F" w:rsidRPr="00222275">
        <w:rPr>
          <w:color w:val="000000"/>
        </w:rPr>
        <w:t xml:space="preserve"> According to the Utility, FUS1 has engaged the engineering services of Florida Rural Water Association (FRWA) to prepare an analysis report </w:t>
      </w:r>
      <w:r w:rsidR="00E40D2F">
        <w:rPr>
          <w:color w:val="000000"/>
        </w:rPr>
        <w:t xml:space="preserve">evaluating </w:t>
      </w:r>
      <w:r w:rsidR="00E40D2F" w:rsidRPr="00222275">
        <w:rPr>
          <w:color w:val="000000"/>
        </w:rPr>
        <w:t xml:space="preserve">each of its systems and recommend corrective actions along with funding sources. </w:t>
      </w:r>
      <w:r w:rsidR="00E40D2F" w:rsidRPr="00A178C3">
        <w:rPr>
          <w:color w:val="000000"/>
        </w:rPr>
        <w:t>The Utility further stated that it believes “most, if not all, of the proposed capital projects will qualify for AFUDC treatment as authorized by Rule 25-30.116, F.A.C.”</w:t>
      </w:r>
      <w:r w:rsidR="00E40D2F" w:rsidRPr="00A178C3">
        <w:rPr>
          <w:rStyle w:val="FootnoteReference"/>
          <w:color w:val="000000"/>
        </w:rPr>
        <w:footnoteReference w:id="17"/>
      </w:r>
      <w:r w:rsidR="00E40D2F" w:rsidRPr="00222275">
        <w:rPr>
          <w:color w:val="000000"/>
        </w:rPr>
        <w:t xml:space="preserve"> </w:t>
      </w:r>
      <w:r w:rsidR="00E40D2F">
        <w:rPr>
          <w:color w:val="000000"/>
        </w:rPr>
        <w:t>Lake Yale</w:t>
      </w:r>
      <w:r w:rsidR="00E40D2F" w:rsidRPr="00222275">
        <w:rPr>
          <w:color w:val="000000"/>
        </w:rPr>
        <w:t xml:space="preserve"> is not currently authorized to accrue AFUDC and does not have a Commission-approved AFUDC cost rate.</w:t>
      </w:r>
      <w:r w:rsidR="00E40D2F">
        <w:rPr>
          <w:color w:val="000000"/>
        </w:rPr>
        <w:t xml:space="preserve"> Staff believes it is appropriate to establish an AFUDC rate for this Utility.</w:t>
      </w:r>
    </w:p>
    <w:p w:rsidR="00877780" w:rsidRDefault="00E40D2F" w:rsidP="00E40D2F">
      <w:pPr>
        <w:pStyle w:val="BodyText"/>
      </w:pPr>
      <w:r w:rsidRPr="00DA2790">
        <w:rPr>
          <w:color w:val="000000"/>
        </w:rPr>
        <w:t xml:space="preserve">Staff used the capital structure proposed in </w:t>
      </w:r>
      <w:r w:rsidRPr="000C6CC2">
        <w:rPr>
          <w:color w:val="000000"/>
        </w:rPr>
        <w:t>Issue 5</w:t>
      </w:r>
      <w:r w:rsidRPr="00DA2790">
        <w:rPr>
          <w:color w:val="000000"/>
        </w:rPr>
        <w:t xml:space="preserve"> to calculate the annual AFUDC rate</w:t>
      </w:r>
      <w:r w:rsidRPr="00222275">
        <w:rPr>
          <w:color w:val="000000"/>
        </w:rPr>
        <w:t xml:space="preserve"> and monthly compounding rate for </w:t>
      </w:r>
      <w:r>
        <w:rPr>
          <w:color w:val="000000"/>
        </w:rPr>
        <w:t>Lake Yale</w:t>
      </w:r>
      <w:r w:rsidRPr="00222275">
        <w:rPr>
          <w:color w:val="000000"/>
        </w:rPr>
        <w:t xml:space="preserve">. Based on its review, staff believes an AFUDC rate of </w:t>
      </w:r>
      <w:r>
        <w:rPr>
          <w:color w:val="000000"/>
        </w:rPr>
        <w:t>6.85</w:t>
      </w:r>
      <w:r w:rsidRPr="00222275">
        <w:rPr>
          <w:color w:val="000000"/>
        </w:rPr>
        <w:t xml:space="preserve"> percent is appropriate and recommends Commission approval. Staff also recommends a monthly compounding rate of 0.</w:t>
      </w:r>
      <w:r>
        <w:rPr>
          <w:color w:val="000000"/>
        </w:rPr>
        <w:t>553265</w:t>
      </w:r>
      <w:r w:rsidRPr="00222275">
        <w:rPr>
          <w:color w:val="000000"/>
        </w:rPr>
        <w:t xml:space="preserve"> percent to achieve an annual AFUDC rate of </w:t>
      </w:r>
      <w:r>
        <w:rPr>
          <w:color w:val="000000"/>
        </w:rPr>
        <w:t>6.85</w:t>
      </w:r>
      <w:r w:rsidRPr="00222275">
        <w:rPr>
          <w:color w:val="000000"/>
        </w:rPr>
        <w:t xml:space="preserve"> percent.</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7</w:t>
      </w:r>
      <w:r w:rsidR="00AE1940">
        <w:rPr>
          <w:noProof/>
        </w:rPr>
        <w:fldChar w:fldCharType="end"/>
      </w:r>
      <w:r w:rsidRPr="004C3641">
        <w:t>:</w:t>
      </w:r>
      <w:r>
        <w:fldChar w:fldCharType="begin"/>
      </w:r>
      <w:r>
        <w:instrText xml:space="preserve"> TC "</w:instrText>
      </w:r>
      <w:bookmarkStart w:id="24" w:name="_Toc64451704"/>
      <w:r w:rsidR="003065F5">
        <w:instrText xml:space="preserve">Issue </w:instrText>
      </w:r>
      <w:r>
        <w:fldChar w:fldCharType="begin"/>
      </w:r>
      <w:r>
        <w:instrText xml:space="preserve"> SEQ issue \c </w:instrText>
      </w:r>
      <w:r>
        <w:fldChar w:fldCharType="separate"/>
      </w:r>
      <w:r w:rsidR="00D429F4">
        <w:rPr>
          <w:noProof/>
        </w:rPr>
        <w:instrText>7</w:instrText>
      </w:r>
      <w:r>
        <w:fldChar w:fldCharType="end"/>
      </w:r>
      <w:r w:rsidR="00F669B4" w:rsidRPr="00F669B4">
        <w:instrText xml:space="preserve"> </w:instrText>
      </w:r>
      <w:r w:rsidR="00F669B4">
        <w:instrText>Test Year Revenues</w:instrText>
      </w:r>
      <w:bookmarkEnd w:id="24"/>
      <w:r>
        <w:tab/>
        <w:instrText xml:space="preserve">" \l 1 </w:instrText>
      </w:r>
      <w:r>
        <w:fldChar w:fldCharType="end"/>
      </w:r>
      <w:r>
        <w:t> </w:t>
      </w:r>
    </w:p>
    <w:p w:rsidR="00877780" w:rsidRDefault="00877780">
      <w:pPr>
        <w:pStyle w:val="BodyText"/>
      </w:pPr>
      <w:r>
        <w:t> </w:t>
      </w:r>
      <w:r w:rsidR="00734206" w:rsidRPr="00224D59">
        <w:rPr>
          <w:iCs/>
        </w:rPr>
        <w:t>What are the appropriate amounts of test year revenues for</w:t>
      </w:r>
      <w:r w:rsidR="00734206">
        <w:rPr>
          <w:iCs/>
        </w:rPr>
        <w:t xml:space="preserve"> Lake Yale</w:t>
      </w:r>
      <w:r w:rsidR="00734206" w:rsidRPr="00224D59">
        <w:rPr>
          <w:iCs/>
        </w:rPr>
        <w:t>?</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E366E5" w:rsidRPr="00A23429">
        <w:t>The appropriate test year revenues for Lake Yale are $68,461 for water and $57,090 for wastewater. (Sibley)</w:t>
      </w:r>
      <w:r>
        <w:t xml:space="preserve"> </w:t>
      </w:r>
    </w:p>
    <w:p w:rsidR="00877780" w:rsidRPr="004C3641" w:rsidRDefault="00877780">
      <w:pPr>
        <w:pStyle w:val="IssueSubsectionHeading"/>
        <w:rPr>
          <w:vanish/>
          <w:specVanish/>
        </w:rPr>
      </w:pPr>
      <w:r w:rsidRPr="004C3641">
        <w:t>Staff Analysis: </w:t>
      </w:r>
    </w:p>
    <w:p w:rsidR="00E366E5" w:rsidRPr="00A23429" w:rsidRDefault="00877780" w:rsidP="00E366E5">
      <w:pPr>
        <w:spacing w:after="240"/>
        <w:jc w:val="both"/>
      </w:pPr>
      <w:r>
        <w:t> </w:t>
      </w:r>
      <w:r w:rsidR="00E366E5" w:rsidRPr="00A23429">
        <w:t xml:space="preserve">The Utility recorded total test year revenues of $68,906 for water and $55,021 for wastewater. The water revenues included $66,875 of service revenues and $2,031 of miscellaneous revenues. The wastewater revenues included $55,021 of service revenues and no miscellaneous revenues. </w:t>
      </w:r>
    </w:p>
    <w:p w:rsidR="00E366E5" w:rsidRPr="00A23429" w:rsidRDefault="00E366E5" w:rsidP="00E366E5">
      <w:pPr>
        <w:spacing w:after="240"/>
        <w:jc w:val="both"/>
      </w:pPr>
      <w:r w:rsidRPr="00A23429">
        <w:t xml:space="preserve">Subsequent to the test year, Lake Yale was approved for a price index rate adjustment, which was effective June 5, 2020. As a result, staff annualized the test year revenues. Based on staff’s review of the Utility’s billing determinants and the service rates in effect as of June 5, 2020, staff determined test year service revenues should be $67,846 for water and $56,474 for wastewater. This results in test year revenue increases of $971 ($67,846 – $66,875) for water and $1,453 ($56,474 – $55,021) for wastewater. </w:t>
      </w:r>
    </w:p>
    <w:p w:rsidR="00E366E5" w:rsidRPr="00A23429" w:rsidRDefault="00E366E5" w:rsidP="00E366E5">
      <w:pPr>
        <w:spacing w:after="240"/>
        <w:jc w:val="both"/>
      </w:pPr>
      <w:r w:rsidRPr="00A23429">
        <w:t xml:space="preserve">Staff also made adjustments to the miscellaneous revenues for water and wastewater. Staff decreased Lake Yale’s water miscellaneous revenues by $800 to remove water and wastewater service availability charges that were erroneously reflected in miscellaneous revenues. This results in miscellaneous revenues of $1,231 ($2,031 - $800). The Utility recorded all miscellaneous revenues to the water system. When both water and wastewater services are provided, only a single miscellaneous </w:t>
      </w:r>
      <w:r w:rsidR="00C726C6">
        <w:t xml:space="preserve">service charge is appropriate. </w:t>
      </w:r>
      <w:r w:rsidRPr="00A23429">
        <w:t xml:space="preserve">Since the customers are the same for both water and wastewater, staff allocated the miscellaneous revenues </w:t>
      </w:r>
      <w:r>
        <w:t xml:space="preserve">equally </w:t>
      </w:r>
      <w:r w:rsidRPr="00A23429">
        <w:t>between the two systems. Therefore, staff determined miscellaneous revenues to be $615 for the water system and $616 for the wastewater system.</w:t>
      </w:r>
    </w:p>
    <w:p w:rsidR="00877780" w:rsidRDefault="00E366E5" w:rsidP="00E366E5">
      <w:pPr>
        <w:pStyle w:val="BodyText"/>
      </w:pPr>
      <w:r w:rsidRPr="00A23429">
        <w:t>Based on the above, the appropriate test year revenues for Lake Yale are $68,461 ($67,846 +$615) for water and $57,090 ($56,474 +$616) for wastewater.</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8</w:t>
      </w:r>
      <w:r w:rsidR="00AE1940">
        <w:rPr>
          <w:noProof/>
        </w:rPr>
        <w:fldChar w:fldCharType="end"/>
      </w:r>
      <w:r w:rsidRPr="004C3641">
        <w:t>:</w:t>
      </w:r>
      <w:r>
        <w:fldChar w:fldCharType="begin"/>
      </w:r>
      <w:r>
        <w:instrText xml:space="preserve"> TC "</w:instrText>
      </w:r>
      <w:bookmarkStart w:id="25" w:name="_Toc64451705"/>
      <w:r w:rsidR="003065F5">
        <w:instrText xml:space="preserve">Issue </w:instrText>
      </w:r>
      <w:r>
        <w:fldChar w:fldCharType="begin"/>
      </w:r>
      <w:r>
        <w:instrText xml:space="preserve"> SEQ issue \c </w:instrText>
      </w:r>
      <w:r>
        <w:fldChar w:fldCharType="separate"/>
      </w:r>
      <w:r w:rsidR="00D429F4">
        <w:rPr>
          <w:noProof/>
        </w:rPr>
        <w:instrText>8</w:instrText>
      </w:r>
      <w:r>
        <w:fldChar w:fldCharType="end"/>
      </w:r>
      <w:r w:rsidR="007A1EFA">
        <w:instrText xml:space="preserve"> Operating Expenses</w:instrText>
      </w:r>
      <w:bookmarkEnd w:id="25"/>
      <w:r>
        <w:tab/>
        <w:instrText xml:space="preserve">" \l 1 </w:instrText>
      </w:r>
      <w:r>
        <w:fldChar w:fldCharType="end"/>
      </w:r>
      <w:r>
        <w:t> </w:t>
      </w:r>
    </w:p>
    <w:p w:rsidR="00877780" w:rsidRDefault="00877780">
      <w:pPr>
        <w:pStyle w:val="BodyText"/>
      </w:pPr>
      <w:r>
        <w:t> </w:t>
      </w:r>
      <w:r w:rsidR="00734206" w:rsidRPr="00224D59">
        <w:rPr>
          <w:iCs/>
        </w:rPr>
        <w:t>What are the appropriate amount</w:t>
      </w:r>
      <w:r w:rsidR="00FC0BAB">
        <w:rPr>
          <w:iCs/>
        </w:rPr>
        <w:t>s</w:t>
      </w:r>
      <w:r w:rsidR="00734206" w:rsidRPr="00224D59">
        <w:rPr>
          <w:iCs/>
        </w:rPr>
        <w:t xml:space="preserve"> of operatin</w:t>
      </w:r>
      <w:r w:rsidR="00734206">
        <w:rPr>
          <w:iCs/>
        </w:rPr>
        <w:t>g expenses for Lake Yale Utility</w:t>
      </w:r>
      <w:r w:rsidR="00734206" w:rsidRPr="00224D59">
        <w:rPr>
          <w:iCs/>
        </w:rPr>
        <w:t>?</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FC0BAB">
        <w:t>The appropriate amounts of operating expenses are $81,646 for water and $90,079 for wastewater</w:t>
      </w:r>
      <w:r w:rsidR="000C6CC2">
        <w:t>. (Richards, P. Buys)</w:t>
      </w:r>
    </w:p>
    <w:p w:rsidR="00877780" w:rsidRPr="004C3641" w:rsidRDefault="00877780">
      <w:pPr>
        <w:pStyle w:val="IssueSubsectionHeading"/>
        <w:rPr>
          <w:vanish/>
          <w:specVanish/>
        </w:rPr>
      </w:pPr>
      <w:r w:rsidRPr="004C3641">
        <w:t>Staff Analysis: </w:t>
      </w:r>
    </w:p>
    <w:p w:rsidR="00FC0BAB" w:rsidRDefault="00877780" w:rsidP="00FC0BAB">
      <w:pPr>
        <w:spacing w:after="240"/>
        <w:jc w:val="both"/>
      </w:pPr>
      <w:r>
        <w:t> </w:t>
      </w:r>
      <w:r w:rsidR="00FC0BAB">
        <w:t xml:space="preserve">The Utility recorded operating expense of $79,501 for water and $81,871 for wastewater. The test year </w:t>
      </w:r>
      <w:r w:rsidR="008D0EB1">
        <w:t>O&amp;M</w:t>
      </w:r>
      <w:r w:rsidR="00FC0BAB">
        <w:t xml:space="preserve"> expenses have been reviewed by staff, including invoices and other supporting documentation. Staff has made several adjustments to the Utility’s operating expenses as discussed below.</w:t>
      </w:r>
    </w:p>
    <w:p w:rsidR="00FC0BAB" w:rsidRDefault="00AA26D0" w:rsidP="00FC0BAB">
      <w:pPr>
        <w:jc w:val="both"/>
        <w:rPr>
          <w:rFonts w:ascii="Arial" w:eastAsia="Arial" w:hAnsi="Arial" w:cs="Arial"/>
        </w:rPr>
      </w:pPr>
      <w:r>
        <w:rPr>
          <w:rFonts w:ascii="Arial" w:eastAsia="Arial" w:hAnsi="Arial" w:cs="Arial"/>
          <w:b/>
        </w:rPr>
        <w:t>Operation and</w:t>
      </w:r>
      <w:r w:rsidR="00FC0BAB">
        <w:rPr>
          <w:rFonts w:ascii="Arial" w:eastAsia="Arial" w:hAnsi="Arial" w:cs="Arial"/>
          <w:b/>
        </w:rPr>
        <w:t xml:space="preserve"> Maintenance Expense</w:t>
      </w:r>
    </w:p>
    <w:p w:rsidR="00FC0BAB" w:rsidRPr="000E01B3" w:rsidRDefault="00FC0BAB" w:rsidP="00FC0BAB">
      <w:pPr>
        <w:spacing w:after="240"/>
        <w:jc w:val="both"/>
        <w:rPr>
          <w:color w:val="000000"/>
        </w:rPr>
      </w:pPr>
      <w:r w:rsidRPr="009203C0">
        <w:rPr>
          <w:color w:val="000000"/>
        </w:rPr>
        <w:t xml:space="preserve">Previously, the Commission approved common O&amp;M expenses be shared by all utilities operating under the parent company, </w:t>
      </w:r>
      <w:r w:rsidR="008534D8">
        <w:rPr>
          <w:color w:val="000000"/>
        </w:rPr>
        <w:t>FUS1</w:t>
      </w:r>
      <w:r w:rsidRPr="009203C0">
        <w:rPr>
          <w:color w:val="000000"/>
        </w:rPr>
        <w:t>.</w:t>
      </w:r>
      <w:r w:rsidRPr="009203C0">
        <w:rPr>
          <w:rStyle w:val="FootnoteReference"/>
          <w:color w:val="000000"/>
        </w:rPr>
        <w:footnoteReference w:id="18"/>
      </w:r>
      <w:r w:rsidRPr="009203C0">
        <w:rPr>
          <w:color w:val="000000"/>
        </w:rPr>
        <w:t xml:space="preserve"> O&amp;M common costs are allocated among all of the utilities in the FUS1 system based on</w:t>
      </w:r>
      <w:r w:rsidRPr="009203C0">
        <w:rPr>
          <w:color w:val="000000"/>
          <w:shd w:val="clear" w:color="auto" w:fill="FFFFFF"/>
        </w:rPr>
        <w:t xml:space="preserve"> each utility's </w:t>
      </w:r>
      <w:r w:rsidRPr="009203C0">
        <w:rPr>
          <w:color w:val="000000"/>
        </w:rPr>
        <w:t>number of customers</w:t>
      </w:r>
      <w:r w:rsidRPr="009203C0">
        <w:rPr>
          <w:color w:val="000000"/>
          <w:shd w:val="clear" w:color="auto" w:fill="FFFFFF"/>
        </w:rPr>
        <w:t xml:space="preserve"> relative to the total number of customers receiving service under FUS1.</w:t>
      </w:r>
      <w:r w:rsidRPr="009203C0">
        <w:rPr>
          <w:color w:val="000000"/>
        </w:rPr>
        <w:t> Based on the number of customers for Lake Yale</w:t>
      </w:r>
      <w:r w:rsidRPr="009203C0">
        <w:rPr>
          <w:color w:val="1F497D"/>
          <w:shd w:val="clear" w:color="auto" w:fill="FFFFFF"/>
        </w:rPr>
        <w:t>, </w:t>
      </w:r>
      <w:r w:rsidRPr="009203C0">
        <w:rPr>
          <w:color w:val="000000"/>
        </w:rPr>
        <w:t>the allocation of FUS1 common costs for this Utility is 12 percent.</w:t>
      </w:r>
      <w:r w:rsidRPr="009203C0">
        <w:rPr>
          <w:color w:val="000000"/>
          <w:shd w:val="clear" w:color="auto" w:fill="FFFFFF"/>
        </w:rPr>
        <w:t> Those costs are then split evenly between Lake Yale's water and wastewater systems</w:t>
      </w:r>
      <w:r w:rsidR="00746D20">
        <w:rPr>
          <w:color w:val="000000"/>
          <w:shd w:val="clear" w:color="auto" w:fill="FFFFFF"/>
        </w:rPr>
        <w:t xml:space="preserve">, resulting in an allocation of </w:t>
      </w:r>
      <w:r w:rsidRPr="009203C0">
        <w:rPr>
          <w:color w:val="000000"/>
          <w:shd w:val="clear" w:color="auto" w:fill="FFFFFF"/>
        </w:rPr>
        <w:t>6 percent for water and 6 percent for wastewater.</w:t>
      </w:r>
    </w:p>
    <w:p w:rsidR="00FC0BAB" w:rsidRDefault="00FC0BAB" w:rsidP="00FC0BAB">
      <w:pPr>
        <w:jc w:val="both"/>
        <w:rPr>
          <w:rFonts w:ascii="Arial" w:eastAsia="Arial" w:hAnsi="Arial" w:cs="Arial"/>
        </w:rPr>
      </w:pPr>
      <w:r>
        <w:tab/>
      </w:r>
      <w:r>
        <w:rPr>
          <w:rFonts w:ascii="Arial" w:eastAsia="Arial" w:hAnsi="Arial" w:cs="Arial"/>
          <w:b/>
          <w:i/>
        </w:rPr>
        <w:t>Salaries and Wages – Employees (601 / 701)</w:t>
      </w:r>
    </w:p>
    <w:p w:rsidR="00FC0BAB" w:rsidRDefault="00FC0BAB" w:rsidP="003276B6">
      <w:pPr>
        <w:spacing w:after="240"/>
        <w:jc w:val="both"/>
      </w:pPr>
      <w:r>
        <w:t>The Utility recorded salaries and wages expense for employees of $21,682 for water and $21,682 for wastewater. Staff increased this amount by $4,443 for both water and wastewater to reflect the Utility’s allocated portion of a $74,046 increase approved in Docket No. 20200152-WS.</w:t>
      </w:r>
      <w:r>
        <w:rPr>
          <w:vertAlign w:val="superscript"/>
        </w:rPr>
        <w:footnoteReference w:id="19"/>
      </w:r>
      <w:r>
        <w:t xml:space="preserve"> This amount included salary increases for eight positions and the addition of one new Compliance Technician position. Therefore, staff’s recommendation for salaries and wages expense for the test year is $26,125 ($21,682 + $4,443) for water and $26,125 ($21,682 + $4,443) for wastewater.</w:t>
      </w:r>
    </w:p>
    <w:p w:rsidR="00FC0BAB" w:rsidRDefault="00FC0BAB" w:rsidP="00FC0BAB">
      <w:pPr>
        <w:jc w:val="both"/>
        <w:rPr>
          <w:rFonts w:ascii="Arial" w:eastAsia="Arial" w:hAnsi="Arial" w:cs="Arial"/>
        </w:rPr>
      </w:pPr>
      <w:r>
        <w:tab/>
      </w:r>
      <w:r>
        <w:rPr>
          <w:rFonts w:ascii="Arial" w:eastAsia="Arial" w:hAnsi="Arial" w:cs="Arial"/>
          <w:b/>
          <w:i/>
        </w:rPr>
        <w:t>Salaries and Wages – Officers and Directors (603 / 703)</w:t>
      </w:r>
    </w:p>
    <w:p w:rsidR="00FC0BAB" w:rsidRDefault="00FC0BAB" w:rsidP="003276B6">
      <w:pPr>
        <w:spacing w:after="240"/>
        <w:jc w:val="both"/>
      </w:pPr>
      <w:r>
        <w:t>The Utility recorded salaries and wages expense for officers and directors of $4,800 for both water and wastewater. Staff made no adjustments to salaries and wages for officers and directors. Therefore, staff recommends salaries and wages expense for officers and directors of $4,800 for water and $4,800 for wastewater.</w:t>
      </w:r>
    </w:p>
    <w:p w:rsidR="00FC0BAB" w:rsidRDefault="00FC0BAB" w:rsidP="00FC0BAB">
      <w:pPr>
        <w:jc w:val="both"/>
        <w:rPr>
          <w:rFonts w:ascii="Arial" w:eastAsia="Arial" w:hAnsi="Arial" w:cs="Arial"/>
        </w:rPr>
      </w:pPr>
      <w:r>
        <w:tab/>
      </w:r>
      <w:r w:rsidR="003276B6">
        <w:rPr>
          <w:rFonts w:ascii="Arial" w:eastAsia="Arial" w:hAnsi="Arial" w:cs="Arial"/>
          <w:b/>
          <w:i/>
        </w:rPr>
        <w:t>Employees’</w:t>
      </w:r>
      <w:r>
        <w:rPr>
          <w:rFonts w:ascii="Arial" w:eastAsia="Arial" w:hAnsi="Arial" w:cs="Arial"/>
          <w:b/>
          <w:i/>
        </w:rPr>
        <w:t xml:space="preserve"> Pension and Benefits (604 / 704)</w:t>
      </w:r>
    </w:p>
    <w:p w:rsidR="00FC0BAB" w:rsidRDefault="00FC0BAB" w:rsidP="003276B6">
      <w:pPr>
        <w:spacing w:after="240"/>
        <w:jc w:val="both"/>
      </w:pPr>
      <w:r>
        <w:t>The Utility recorded employee pension and benefits of $1,080 for both water and wastewater. Staff made no adjustment to employee pension and benefits. Therefore, staff recommends employee pension and benefits of $1,080 for water and $1,080 for wastewater.</w:t>
      </w:r>
    </w:p>
    <w:p w:rsidR="00694690" w:rsidRDefault="00694690" w:rsidP="003276B6">
      <w:pPr>
        <w:spacing w:after="240"/>
        <w:jc w:val="both"/>
      </w:pPr>
    </w:p>
    <w:p w:rsidR="00694690" w:rsidRDefault="00694690" w:rsidP="00FC0BAB">
      <w:pPr>
        <w:jc w:val="both"/>
        <w:sectPr w:rsidR="00694690" w:rsidSect="0068481F">
          <w:pgSz w:w="12240" w:h="15840" w:code="1"/>
          <w:pgMar w:top="1584" w:right="1440" w:bottom="1440" w:left="1440" w:header="720" w:footer="720" w:gutter="0"/>
          <w:cols w:space="720"/>
          <w:formProt w:val="0"/>
          <w:docGrid w:linePitch="360"/>
        </w:sectPr>
      </w:pPr>
    </w:p>
    <w:p w:rsidR="00FC0BAB" w:rsidRDefault="00FC0BAB" w:rsidP="00694690">
      <w:pPr>
        <w:ind w:firstLine="720"/>
        <w:jc w:val="both"/>
        <w:rPr>
          <w:rFonts w:ascii="Arial" w:eastAsia="Arial" w:hAnsi="Arial" w:cs="Arial"/>
        </w:rPr>
      </w:pPr>
      <w:r>
        <w:rPr>
          <w:rFonts w:ascii="Arial" w:eastAsia="Arial" w:hAnsi="Arial" w:cs="Arial"/>
          <w:b/>
          <w:i/>
        </w:rPr>
        <w:lastRenderedPageBreak/>
        <w:t>Sludge Removal Expense (711)</w:t>
      </w:r>
    </w:p>
    <w:p w:rsidR="00FC0BAB" w:rsidRDefault="00FC0BAB" w:rsidP="003276B6">
      <w:pPr>
        <w:spacing w:after="240"/>
        <w:jc w:val="both"/>
      </w:pPr>
      <w:r>
        <w:t>The Utility recorded sludge removal expense of $4,686 for wastewater. Staff made no adjustments, and therefore recommends sludge removal expense of $4,686 for wastewater.</w:t>
      </w:r>
    </w:p>
    <w:p w:rsidR="00FC0BAB" w:rsidRDefault="00FC0BAB" w:rsidP="00FC0BAB">
      <w:pPr>
        <w:jc w:val="both"/>
        <w:rPr>
          <w:rFonts w:ascii="Arial" w:eastAsia="Arial" w:hAnsi="Arial" w:cs="Arial"/>
        </w:rPr>
      </w:pPr>
      <w:r>
        <w:rPr>
          <w:b/>
          <w:i/>
        </w:rPr>
        <w:tab/>
      </w:r>
      <w:r>
        <w:rPr>
          <w:rFonts w:ascii="Arial" w:eastAsia="Arial" w:hAnsi="Arial" w:cs="Arial"/>
          <w:b/>
          <w:i/>
        </w:rPr>
        <w:t>Purchased Power (615 / 715)</w:t>
      </w:r>
    </w:p>
    <w:p w:rsidR="00FC0BAB" w:rsidRDefault="00FC0BAB" w:rsidP="003276B6">
      <w:pPr>
        <w:spacing w:after="240"/>
        <w:jc w:val="both"/>
      </w:pPr>
      <w:r>
        <w:t>The Utility recorded purchased power</w:t>
      </w:r>
      <w:r w:rsidR="00573FE2">
        <w:t xml:space="preserve"> expense</w:t>
      </w:r>
      <w:r>
        <w:t xml:space="preserve"> of $3,355 for water and $7,095 for wastewater. Staff increased purchased power for water by $152 to reflect the actual amount spent </w:t>
      </w:r>
      <w:r w:rsidRPr="00C968B4">
        <w:t>during the test year,</w:t>
      </w:r>
      <w:r>
        <w:t xml:space="preserve"> less any reimbursements. Additionally, staff increased purchase</w:t>
      </w:r>
      <w:r w:rsidR="00566451">
        <w:t>d</w:t>
      </w:r>
      <w:r>
        <w:t xml:space="preserve"> power for wastewater by $1,304 to reflect an increase in energy usage due to the installation of a second pump for the lift station. Therefore, staff recommends purchased power expense of $3,507 ($3,355 + $152) for water and $8,399 ($7,095 + $1,304) for wastewater.</w:t>
      </w:r>
    </w:p>
    <w:p w:rsidR="00FC0BAB" w:rsidRDefault="00FC0BAB" w:rsidP="00FC0BAB">
      <w:pPr>
        <w:jc w:val="both"/>
        <w:rPr>
          <w:rFonts w:ascii="Arial" w:eastAsia="Arial" w:hAnsi="Arial" w:cs="Arial"/>
        </w:rPr>
      </w:pPr>
      <w:r>
        <w:tab/>
      </w:r>
      <w:r>
        <w:rPr>
          <w:rFonts w:ascii="Arial" w:eastAsia="Arial" w:hAnsi="Arial" w:cs="Arial"/>
          <w:b/>
          <w:i/>
        </w:rPr>
        <w:t>Chemicals (618 / 718)</w:t>
      </w:r>
    </w:p>
    <w:p w:rsidR="00FC0BAB" w:rsidRPr="007258A3" w:rsidRDefault="00FC0BAB" w:rsidP="003276B6">
      <w:pPr>
        <w:spacing w:after="240"/>
        <w:jc w:val="both"/>
      </w:pPr>
      <w:r w:rsidRPr="007258A3">
        <w:t>The Utility recorded chemicals expense of $3,892 for water and $2,594 for wastewater. Staff reviewed the Utility’s chemicals expense during the test year and found that the Utility purchased an average of $541 in chemicals per month. However, during October of the test year, the Utility purchased $857 in chemicals. In response to staff’s second data request, the Utility indicated that the increase in purchased chemicals for the month of October was at the request of the plant operator.</w:t>
      </w:r>
      <w:r w:rsidRPr="007258A3">
        <w:rPr>
          <w:rStyle w:val="FootnoteReference"/>
        </w:rPr>
        <w:footnoteReference w:id="20"/>
      </w:r>
      <w:r w:rsidRPr="007258A3">
        <w:t xml:space="preserve"> The Utility also confirmed with staff that the monthly chemicals expense is typically not that high. Staff believes October was an anomaly, and is recommending an adjustment of $268 to chemicals. This adjustment reduces the chemicals expense for October 2019 from $857 to $590. Staff reduced the chemicals expense for this month to $590, to reflect the second highest monthly chemicals expense (December 2019) recorded during the test year, to account for a portion of the increase, and normalize the anomaly in the chemicals O&amp;M expense recommended for the Utility on a prospective basis. Because chemicals expense is allocated 60 percent to water and 40 percent to wastewater, staff recommends reducing chemicals expense by $161 ($267 x 60 percent) for water and $107 ($267 x 40 percent) for wastewater. Therefore, staff recommends chemicals expense of $3,731 ($3,892 - $161) for water and $2,487 ($2,594 - $107) for wastewater.</w:t>
      </w:r>
    </w:p>
    <w:p w:rsidR="00FC0BAB" w:rsidRDefault="00FC0BAB" w:rsidP="00FC0BAB">
      <w:pPr>
        <w:jc w:val="both"/>
        <w:rPr>
          <w:rFonts w:ascii="Arial" w:eastAsia="Arial" w:hAnsi="Arial" w:cs="Arial"/>
        </w:rPr>
      </w:pPr>
      <w:r>
        <w:tab/>
      </w:r>
      <w:r>
        <w:rPr>
          <w:rFonts w:ascii="Arial" w:eastAsia="Arial" w:hAnsi="Arial" w:cs="Arial"/>
          <w:b/>
          <w:i/>
        </w:rPr>
        <w:t>Materials and Supplies (620 / 720)</w:t>
      </w:r>
    </w:p>
    <w:p w:rsidR="004A60A1" w:rsidRDefault="00FC0BAB" w:rsidP="00110AAE">
      <w:pPr>
        <w:spacing w:after="240"/>
        <w:jc w:val="both"/>
      </w:pPr>
      <w:r>
        <w:t xml:space="preserve">The Utility recorded materials and supplies expense of $5,794 for water and $2,683 for wastewater. Staff decreased materials and supplies expense by $2,577 for water and $527 for wastewater to reclassify and capitalize to Accounts 304 and </w:t>
      </w:r>
      <w:r w:rsidR="00E777B0">
        <w:t>354, the costs to repair the</w:t>
      </w:r>
      <w:r>
        <w:t xml:space="preserve"> fence</w:t>
      </w:r>
      <w:r w:rsidR="00E777B0">
        <w:t>s</w:t>
      </w:r>
      <w:r>
        <w:t xml:space="preserve"> around the water plant and wastewater plant that had been destroyed in a storm.</w:t>
      </w:r>
    </w:p>
    <w:p w:rsidR="00FC0BAB" w:rsidRDefault="00FC0BAB" w:rsidP="003276B6">
      <w:pPr>
        <w:spacing w:after="240"/>
        <w:jc w:val="both"/>
      </w:pPr>
      <w:r>
        <w:t>In June 2019, the Utility entered into a service contract with Aquatic Systems Inc. to perform weed and grass management around three ponds located at Lake Yale Utilities. Due to weed and grass management now being handled by Aquatic Systems, Inc., staff removed $39 from both water and wastewater, which the Utility incurred prior to entering the</w:t>
      </w:r>
      <w:r w:rsidR="008D54F7">
        <w:t xml:space="preserve"> contract as “spray for ponds.”</w:t>
      </w:r>
    </w:p>
    <w:p w:rsidR="008D54F7" w:rsidRDefault="00FC0BAB" w:rsidP="008D54F7">
      <w:pPr>
        <w:spacing w:after="240"/>
        <w:jc w:val="both"/>
      </w:pPr>
      <w:r>
        <w:t xml:space="preserve">Further, staff reduced materials and supplies by $864 for water and $402 for wastewater </w:t>
      </w:r>
      <w:r w:rsidRPr="00FB000C">
        <w:t>to reflect the five-year amortization of certain</w:t>
      </w:r>
      <w:r>
        <w:t xml:space="preserve"> non-recurring expenses. In total, staff reduced materials and supplies for water by $3,480 ($2,577 + $39 + $864) and $968 ($527 + $39 + $402) </w:t>
      </w:r>
      <w:r>
        <w:lastRenderedPageBreak/>
        <w:t>for wastewater. Therefore, staff recommends materials and supplies expense of $2,314 ($5,794 - $3,480) for water and $1,715 ($2,683 - $968) for wastewater.</w:t>
      </w:r>
    </w:p>
    <w:p w:rsidR="00FC0BAB" w:rsidRDefault="00FC0BAB" w:rsidP="008D54F7">
      <w:pPr>
        <w:jc w:val="both"/>
        <w:rPr>
          <w:rFonts w:ascii="Arial" w:eastAsia="Arial" w:hAnsi="Arial" w:cs="Arial"/>
        </w:rPr>
      </w:pPr>
      <w:r>
        <w:tab/>
      </w:r>
      <w:r>
        <w:rPr>
          <w:rFonts w:ascii="Arial" w:eastAsia="Arial" w:hAnsi="Arial" w:cs="Arial"/>
          <w:b/>
          <w:i/>
        </w:rPr>
        <w:t>Contractual Services – Professional (631 / 731)</w:t>
      </w:r>
    </w:p>
    <w:p w:rsidR="00FC0BAB" w:rsidRDefault="00FC0BAB" w:rsidP="008D54F7">
      <w:pPr>
        <w:spacing w:after="240"/>
        <w:jc w:val="both"/>
      </w:pPr>
      <w:r>
        <w:t>The Utility recorded contractual services – professional expense of $1,256 for water and $835 for wastewater. Staff made no adjustments, and therefore recommends contractual services – professional expense of $1,256 for water and $835 for wastewater.</w:t>
      </w:r>
    </w:p>
    <w:p w:rsidR="00FC0BAB" w:rsidRDefault="00FC0BAB" w:rsidP="00FC0BAB">
      <w:pPr>
        <w:jc w:val="both"/>
        <w:rPr>
          <w:rFonts w:ascii="Arial" w:eastAsia="Arial" w:hAnsi="Arial" w:cs="Arial"/>
          <w:i/>
        </w:rPr>
      </w:pPr>
      <w:r>
        <w:tab/>
      </w:r>
      <w:r>
        <w:rPr>
          <w:rFonts w:ascii="Arial" w:eastAsia="Arial" w:hAnsi="Arial" w:cs="Arial"/>
          <w:b/>
          <w:i/>
        </w:rPr>
        <w:t>Contractual Services – Testing (635 / 735)</w:t>
      </w:r>
    </w:p>
    <w:p w:rsidR="00FC0BAB" w:rsidRDefault="00FC0BAB" w:rsidP="003276B6">
      <w:pPr>
        <w:spacing w:after="240"/>
        <w:jc w:val="both"/>
      </w:pPr>
      <w:r>
        <w:t xml:space="preserve">The Utility recorded contractual services – testing expense of $3,493 for water and $3,180 for wastewater. Audit staff made an adjustment reducing contractual services – testing for wastewater by $15 because an invoice was overstated in the general ledger. Additionally, the Utility incorrectly recorded $195 for sewer phosphorus analysis in February 2019, when the actual cost </w:t>
      </w:r>
      <w:r w:rsidRPr="00812F11">
        <w:t>was</w:t>
      </w:r>
      <w:r>
        <w:rPr>
          <w:color w:val="9933FF"/>
        </w:rPr>
        <w:t xml:space="preserve"> </w:t>
      </w:r>
      <w:r>
        <w:t>$90.</w:t>
      </w:r>
      <w:r>
        <w:rPr>
          <w:vertAlign w:val="superscript"/>
        </w:rPr>
        <w:footnoteReference w:id="21"/>
      </w:r>
      <w:r>
        <w:t xml:space="preserve"> Staff made an adjustment decreasing contractual services – testing for wastewater of $105 ($195 - $90) to reflect the correct cost of the phosphorus analysis. Staff made no adjustments for water. Therefore, staff recommends contractual services – testing expense of $3,493 for water and $3,060 ($3,180 - $15 - $105) for wastewater.</w:t>
      </w:r>
    </w:p>
    <w:p w:rsidR="00FC0BAB" w:rsidRDefault="00FC0BAB" w:rsidP="00FC0BAB">
      <w:pPr>
        <w:jc w:val="both"/>
        <w:rPr>
          <w:rFonts w:ascii="Arial" w:eastAsia="Arial" w:hAnsi="Arial" w:cs="Arial"/>
        </w:rPr>
      </w:pPr>
      <w:r>
        <w:tab/>
      </w:r>
      <w:r>
        <w:rPr>
          <w:rFonts w:ascii="Arial" w:eastAsia="Arial" w:hAnsi="Arial" w:cs="Arial"/>
          <w:b/>
          <w:i/>
        </w:rPr>
        <w:t>Contractual Services – Other (636 / 736)</w:t>
      </w:r>
    </w:p>
    <w:p w:rsidR="00FC0BAB" w:rsidRDefault="00FC0BAB" w:rsidP="003276B6">
      <w:pPr>
        <w:spacing w:after="240"/>
        <w:jc w:val="both"/>
      </w:pPr>
      <w:r>
        <w:t xml:space="preserve">The Utility recorded contractual services – other expense of $6,511 for water and $5,583 for wastewater. </w:t>
      </w:r>
      <w:r w:rsidRPr="00DA2790">
        <w:t>Staff increased this amount by $80 for both water and wastewater to reflect the allocated portion of replacing an air conditioning system at FUS1’s New Port Richey office.</w:t>
      </w:r>
      <w:r>
        <w:t xml:space="preserve"> The total cost for the system was $6,650. The Commission approved the expense of the air conditioning system in Docket No. 20200152-WS, and determined that the cost should be amortized over five years.</w:t>
      </w:r>
      <w:r>
        <w:rPr>
          <w:vertAlign w:val="superscript"/>
        </w:rPr>
        <w:footnoteReference w:id="22"/>
      </w:r>
      <w:r>
        <w:t xml:space="preserve"> As such, staff increased contractual services – other for all FUS1 systems by $1,330 ($6,650 ÷ 5 years). The allocated portion attributable to Lake Yale is $80 each for water and wastewater. </w:t>
      </w:r>
    </w:p>
    <w:p w:rsidR="00FC0BAB" w:rsidRDefault="00FC0BAB" w:rsidP="003276B6">
      <w:pPr>
        <w:spacing w:after="240"/>
        <w:jc w:val="both"/>
      </w:pPr>
      <w:r>
        <w:t xml:space="preserve">During January and February of the test year, the Utility recorded a water operations expense of $377.50 each month. Beginning in March, the amount recorded was $385, reflecting an increase of $7.50 for monthly plant inspections. Staff increased contractual services – other expense for water by $15 to capture the on-going increase in water operations. </w:t>
      </w:r>
    </w:p>
    <w:p w:rsidR="00FC0BAB" w:rsidRDefault="00FC0BAB" w:rsidP="003276B6">
      <w:pPr>
        <w:spacing w:after="240"/>
        <w:jc w:val="both"/>
      </w:pPr>
      <w:r>
        <w:t>After converting the well at Lake Yale from gas chlorine to liquid chlorin</w:t>
      </w:r>
      <w:r w:rsidR="00BF0C7A">
        <w:t xml:space="preserve">e, the Utility was required by </w:t>
      </w:r>
      <w:r>
        <w:t>DEP to obtain permits for doing so. In response to staff’s first data request, the Utility provided an invoice dated June 18, 2019, from Florida Rural Water Association for $500 to obtain the permit and final certification packages for the conversion.</w:t>
      </w:r>
      <w:r>
        <w:rPr>
          <w:vertAlign w:val="superscript"/>
        </w:rPr>
        <w:footnoteReference w:id="23"/>
      </w:r>
      <w:r>
        <w:t xml:space="preserve"> In addition to the $500 for the permit, the Utility provided an invoice dated July 23, 2018, in the amount of $431 for the necessary map to be drawn. As these are non-recurring expense</w:t>
      </w:r>
      <w:r w:rsidRPr="00C968B4">
        <w:t>s</w:t>
      </w:r>
      <w:r>
        <w:t xml:space="preserve">, staff has amortized both costs over five years. Therefore, staff recommends an increase in contractual services – other of $100 ($500 ÷ 5 years) to water for the permits and $86 ($431 ÷ 5 years) to water for the maps. </w:t>
      </w:r>
    </w:p>
    <w:p w:rsidR="00FC0BAB" w:rsidRDefault="00FC0BAB" w:rsidP="003276B6">
      <w:pPr>
        <w:spacing w:after="240"/>
        <w:jc w:val="both"/>
      </w:pPr>
      <w:r>
        <w:lastRenderedPageBreak/>
        <w:t xml:space="preserve">The Utility contracts with Aquatic Services, Inc. which provides algae and aquatic weed management, shoreline grass management to the water’s edge, and management reporting for Lake Yale’s wastewater treatment plant rapid infiltration basins (RIBs). The Utility entered into this contract beginning June 1, 2019, at a rate of $122 per month, which totaled $854 ($122 x 7 months). Beginning January 1, 2020, the monthly rate for the contract increased to $126 per month, </w:t>
      </w:r>
      <w:r w:rsidRPr="00C968B4">
        <w:t>which totals</w:t>
      </w:r>
      <w:r>
        <w:t xml:space="preserve"> $1,512 ($126 x 12) annually. As the services provided by Aquatic Services, Inc., help the Utility </w:t>
      </w:r>
      <w:r w:rsidR="00C659D7">
        <w:t>manage the vegetation at the RIBs,</w:t>
      </w:r>
      <w:r>
        <w:t xml:space="preserve"> staff believes the necessity and cost of the contract are appropriate. Therefore, staff increased contractual services – other for wastewater by $658 ($1,512 - $854) to reflect </w:t>
      </w:r>
      <w:r w:rsidRPr="00D12A41">
        <w:t>a</w:t>
      </w:r>
      <w:r>
        <w:t xml:space="preserve"> twelve-month period at the increased contract price.</w:t>
      </w:r>
    </w:p>
    <w:p w:rsidR="00FC0BAB" w:rsidRDefault="00FC0BAB" w:rsidP="003276B6">
      <w:pPr>
        <w:spacing w:after="240"/>
        <w:jc w:val="both"/>
      </w:pPr>
      <w:r>
        <w:t>As described above and summarized in Table 8-1 below, staff’s adjustments to contractual services – other result in an increase of $281 ($80 + $15 + $100 + $86) for water and an increase of $738 ($80 + $658) for wastewater. Therefore, staff recommends contractual services – other expense of $6,791 ($6,511 + $281) for water and $6,320 ($5,583 + $738) for wastewater.</w:t>
      </w:r>
    </w:p>
    <w:p w:rsidR="00FC0BAB" w:rsidRDefault="00FC0BAB" w:rsidP="00FC0BAB">
      <w:pPr>
        <w:spacing w:before="240"/>
        <w:jc w:val="center"/>
        <w:rPr>
          <w:rFonts w:ascii="Arial" w:eastAsia="Arial" w:hAnsi="Arial" w:cs="Arial"/>
          <w:b/>
        </w:rPr>
      </w:pPr>
      <w:r>
        <w:rPr>
          <w:rFonts w:ascii="Arial" w:eastAsia="Arial" w:hAnsi="Arial" w:cs="Arial"/>
          <w:b/>
        </w:rPr>
        <w:t>Table 8-1</w:t>
      </w:r>
    </w:p>
    <w:p w:rsidR="00FC0BAB" w:rsidRDefault="00FC0BAB" w:rsidP="00FC0BAB">
      <w:pPr>
        <w:jc w:val="center"/>
        <w:rPr>
          <w:rFonts w:ascii="Arial" w:eastAsia="Arial" w:hAnsi="Arial" w:cs="Arial"/>
          <w:b/>
        </w:rPr>
      </w:pPr>
      <w:r>
        <w:rPr>
          <w:rFonts w:ascii="Arial" w:eastAsia="Arial" w:hAnsi="Arial" w:cs="Arial"/>
          <w:b/>
        </w:rPr>
        <w:t>Adjustments to Contractual Services - Other</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6"/>
        <w:gridCol w:w="1140"/>
        <w:gridCol w:w="1890"/>
      </w:tblGrid>
      <w:tr w:rsidR="00FC0BAB" w:rsidTr="005A5940">
        <w:trPr>
          <w:jc w:val="center"/>
        </w:trPr>
        <w:tc>
          <w:tcPr>
            <w:tcW w:w="6546" w:type="dxa"/>
          </w:tcPr>
          <w:p w:rsidR="00FC0BAB" w:rsidRDefault="00FC0BAB" w:rsidP="005A5940">
            <w:pPr>
              <w:jc w:val="center"/>
              <w:rPr>
                <w:b/>
              </w:rPr>
            </w:pPr>
            <w:r>
              <w:rPr>
                <w:b/>
              </w:rPr>
              <w:t>Adjustment</w:t>
            </w:r>
          </w:p>
        </w:tc>
        <w:tc>
          <w:tcPr>
            <w:tcW w:w="1140" w:type="dxa"/>
          </w:tcPr>
          <w:p w:rsidR="00FC0BAB" w:rsidRDefault="00FC0BAB" w:rsidP="005A5940">
            <w:pPr>
              <w:jc w:val="center"/>
              <w:rPr>
                <w:b/>
              </w:rPr>
            </w:pPr>
            <w:r>
              <w:rPr>
                <w:b/>
              </w:rPr>
              <w:t>Water</w:t>
            </w:r>
          </w:p>
        </w:tc>
        <w:tc>
          <w:tcPr>
            <w:tcW w:w="1890" w:type="dxa"/>
          </w:tcPr>
          <w:p w:rsidR="00FC0BAB" w:rsidRDefault="00FC0BAB" w:rsidP="005A5940">
            <w:pPr>
              <w:jc w:val="center"/>
              <w:rPr>
                <w:b/>
              </w:rPr>
            </w:pPr>
            <w:r>
              <w:rPr>
                <w:b/>
              </w:rPr>
              <w:t>Wastewater</w:t>
            </w:r>
          </w:p>
        </w:tc>
      </w:tr>
      <w:tr w:rsidR="00FC0BAB" w:rsidTr="005A5940">
        <w:trPr>
          <w:jc w:val="center"/>
        </w:trPr>
        <w:tc>
          <w:tcPr>
            <w:tcW w:w="6546" w:type="dxa"/>
          </w:tcPr>
          <w:p w:rsidR="00FC0BAB" w:rsidRDefault="00FC0BAB" w:rsidP="005A5940">
            <w:r>
              <w:t>Allocated portion of air conditioning unit.</w:t>
            </w:r>
          </w:p>
        </w:tc>
        <w:tc>
          <w:tcPr>
            <w:tcW w:w="1140" w:type="dxa"/>
          </w:tcPr>
          <w:p w:rsidR="00FC0BAB" w:rsidRDefault="00FC0BAB" w:rsidP="005A5940">
            <w:pPr>
              <w:jc w:val="right"/>
            </w:pPr>
            <w:r>
              <w:t>$80</w:t>
            </w:r>
          </w:p>
        </w:tc>
        <w:tc>
          <w:tcPr>
            <w:tcW w:w="1890" w:type="dxa"/>
          </w:tcPr>
          <w:p w:rsidR="00FC0BAB" w:rsidRDefault="00FC0BAB" w:rsidP="005A5940">
            <w:pPr>
              <w:jc w:val="right"/>
            </w:pPr>
            <w:r>
              <w:t>$80</w:t>
            </w:r>
          </w:p>
        </w:tc>
      </w:tr>
      <w:tr w:rsidR="00FC0BAB" w:rsidTr="005A5940">
        <w:trPr>
          <w:jc w:val="center"/>
        </w:trPr>
        <w:tc>
          <w:tcPr>
            <w:tcW w:w="6546" w:type="dxa"/>
          </w:tcPr>
          <w:p w:rsidR="00FC0BAB" w:rsidRDefault="00FC0BAB" w:rsidP="005A5940">
            <w:r>
              <w:t>Increase in water operations.</w:t>
            </w:r>
          </w:p>
        </w:tc>
        <w:tc>
          <w:tcPr>
            <w:tcW w:w="1140" w:type="dxa"/>
          </w:tcPr>
          <w:p w:rsidR="00FC0BAB" w:rsidRDefault="00FC0BAB" w:rsidP="005A5940">
            <w:pPr>
              <w:jc w:val="right"/>
            </w:pPr>
            <w:r>
              <w:t>$15</w:t>
            </w:r>
          </w:p>
        </w:tc>
        <w:tc>
          <w:tcPr>
            <w:tcW w:w="1890" w:type="dxa"/>
          </w:tcPr>
          <w:p w:rsidR="00FC0BAB" w:rsidRDefault="00FC0BAB" w:rsidP="005A5940">
            <w:pPr>
              <w:jc w:val="right"/>
            </w:pPr>
            <w:r>
              <w:t>$0</w:t>
            </w:r>
          </w:p>
        </w:tc>
      </w:tr>
      <w:tr w:rsidR="00FC0BAB" w:rsidTr="005A5940">
        <w:trPr>
          <w:jc w:val="center"/>
        </w:trPr>
        <w:tc>
          <w:tcPr>
            <w:tcW w:w="6546" w:type="dxa"/>
          </w:tcPr>
          <w:p w:rsidR="00FC0BAB" w:rsidRDefault="00FC0BAB" w:rsidP="005A5940">
            <w:r>
              <w:t>Five-year amortization of well conversion permits.</w:t>
            </w:r>
          </w:p>
        </w:tc>
        <w:tc>
          <w:tcPr>
            <w:tcW w:w="1140" w:type="dxa"/>
          </w:tcPr>
          <w:p w:rsidR="00FC0BAB" w:rsidRDefault="00FC0BAB" w:rsidP="005A5940">
            <w:pPr>
              <w:jc w:val="right"/>
            </w:pPr>
            <w:r>
              <w:t>$100</w:t>
            </w:r>
          </w:p>
        </w:tc>
        <w:tc>
          <w:tcPr>
            <w:tcW w:w="1890" w:type="dxa"/>
          </w:tcPr>
          <w:p w:rsidR="00FC0BAB" w:rsidRDefault="00FC0BAB" w:rsidP="005A5940">
            <w:pPr>
              <w:jc w:val="right"/>
            </w:pPr>
            <w:r>
              <w:t>$0</w:t>
            </w:r>
          </w:p>
        </w:tc>
      </w:tr>
      <w:tr w:rsidR="00FC0BAB" w:rsidTr="005A5940">
        <w:trPr>
          <w:jc w:val="center"/>
        </w:trPr>
        <w:tc>
          <w:tcPr>
            <w:tcW w:w="6546" w:type="dxa"/>
          </w:tcPr>
          <w:p w:rsidR="00FC0BAB" w:rsidRDefault="00FC0BAB" w:rsidP="005A5940">
            <w:r>
              <w:t>Five-year amortization of map for permits.</w:t>
            </w:r>
          </w:p>
        </w:tc>
        <w:tc>
          <w:tcPr>
            <w:tcW w:w="1140" w:type="dxa"/>
          </w:tcPr>
          <w:p w:rsidR="00FC0BAB" w:rsidRDefault="00FC0BAB" w:rsidP="005A5940">
            <w:pPr>
              <w:jc w:val="right"/>
            </w:pPr>
            <w:r>
              <w:t>$86</w:t>
            </w:r>
          </w:p>
        </w:tc>
        <w:tc>
          <w:tcPr>
            <w:tcW w:w="1890" w:type="dxa"/>
          </w:tcPr>
          <w:p w:rsidR="00FC0BAB" w:rsidRDefault="00FC0BAB" w:rsidP="005A5940">
            <w:pPr>
              <w:jc w:val="right"/>
            </w:pPr>
            <w:r>
              <w:t>$0</w:t>
            </w:r>
          </w:p>
        </w:tc>
      </w:tr>
      <w:tr w:rsidR="00FC0BAB" w:rsidTr="005A5940">
        <w:trPr>
          <w:jc w:val="center"/>
        </w:trPr>
        <w:tc>
          <w:tcPr>
            <w:tcW w:w="6546" w:type="dxa"/>
          </w:tcPr>
          <w:p w:rsidR="00FC0BAB" w:rsidRDefault="00FC0BAB" w:rsidP="005A5940">
            <w:r>
              <w:t>Increase in monthly pond maintenance contract.</w:t>
            </w:r>
          </w:p>
        </w:tc>
        <w:tc>
          <w:tcPr>
            <w:tcW w:w="1140" w:type="dxa"/>
          </w:tcPr>
          <w:p w:rsidR="00FC0BAB" w:rsidRPr="00C968B4" w:rsidRDefault="00FC0BAB" w:rsidP="005A5940">
            <w:pPr>
              <w:jc w:val="right"/>
              <w:rPr>
                <w:u w:val="single"/>
              </w:rPr>
            </w:pPr>
            <w:r w:rsidRPr="00C968B4">
              <w:rPr>
                <w:u w:val="single"/>
              </w:rPr>
              <w:t>$0</w:t>
            </w:r>
          </w:p>
        </w:tc>
        <w:tc>
          <w:tcPr>
            <w:tcW w:w="1890" w:type="dxa"/>
          </w:tcPr>
          <w:p w:rsidR="00FC0BAB" w:rsidRPr="00C968B4" w:rsidRDefault="00FC0BAB" w:rsidP="005A5940">
            <w:pPr>
              <w:jc w:val="right"/>
              <w:rPr>
                <w:u w:val="single"/>
              </w:rPr>
            </w:pPr>
            <w:r w:rsidRPr="00C968B4">
              <w:rPr>
                <w:u w:val="single"/>
              </w:rPr>
              <w:t>$658</w:t>
            </w:r>
          </w:p>
        </w:tc>
      </w:tr>
      <w:tr w:rsidR="00FC0BAB" w:rsidRPr="00D12A41" w:rsidTr="005A5940">
        <w:trPr>
          <w:jc w:val="center"/>
        </w:trPr>
        <w:tc>
          <w:tcPr>
            <w:tcW w:w="6546" w:type="dxa"/>
          </w:tcPr>
          <w:p w:rsidR="00FC0BAB" w:rsidRDefault="00FC0BAB" w:rsidP="005A5940">
            <w:r>
              <w:t>Total increase for Contractual Services - Other</w:t>
            </w:r>
          </w:p>
        </w:tc>
        <w:tc>
          <w:tcPr>
            <w:tcW w:w="1140" w:type="dxa"/>
          </w:tcPr>
          <w:p w:rsidR="00FC0BAB" w:rsidRPr="00C968B4" w:rsidRDefault="00FC0BAB" w:rsidP="005A5940">
            <w:pPr>
              <w:jc w:val="right"/>
              <w:rPr>
                <w:u w:val="double"/>
              </w:rPr>
            </w:pPr>
            <w:r w:rsidRPr="00C968B4">
              <w:rPr>
                <w:u w:val="double"/>
              </w:rPr>
              <w:t>$281</w:t>
            </w:r>
          </w:p>
        </w:tc>
        <w:tc>
          <w:tcPr>
            <w:tcW w:w="1890" w:type="dxa"/>
          </w:tcPr>
          <w:p w:rsidR="00FC0BAB" w:rsidRPr="00C968B4" w:rsidRDefault="00FC0BAB" w:rsidP="005A5940">
            <w:pPr>
              <w:jc w:val="right"/>
              <w:rPr>
                <w:u w:val="double"/>
              </w:rPr>
            </w:pPr>
            <w:r w:rsidRPr="00C968B4">
              <w:rPr>
                <w:u w:val="double"/>
              </w:rPr>
              <w:t>$738</w:t>
            </w:r>
          </w:p>
        </w:tc>
      </w:tr>
    </w:tbl>
    <w:p w:rsidR="00FC0BAB" w:rsidRPr="003276B6" w:rsidRDefault="00FC0BAB" w:rsidP="003276B6">
      <w:pPr>
        <w:spacing w:after="240"/>
        <w:rPr>
          <w:sz w:val="20"/>
          <w:szCs w:val="20"/>
        </w:rPr>
      </w:pPr>
      <w:r w:rsidRPr="003276B6">
        <w:rPr>
          <w:sz w:val="20"/>
          <w:szCs w:val="20"/>
        </w:rPr>
        <w:t>Source: Utility response to staff data requests.</w:t>
      </w:r>
    </w:p>
    <w:p w:rsidR="00FC0BAB" w:rsidRDefault="00FC0BAB" w:rsidP="003276B6">
      <w:pPr>
        <w:rPr>
          <w:rFonts w:ascii="Arial" w:eastAsia="Arial" w:hAnsi="Arial" w:cs="Arial"/>
        </w:rPr>
      </w:pPr>
      <w:r>
        <w:tab/>
      </w:r>
      <w:r>
        <w:rPr>
          <w:rFonts w:ascii="Arial" w:eastAsia="Arial" w:hAnsi="Arial" w:cs="Arial"/>
          <w:b/>
          <w:i/>
        </w:rPr>
        <w:t>Rents (640 / 740)</w:t>
      </w:r>
    </w:p>
    <w:p w:rsidR="00FC0BAB" w:rsidRDefault="00FC0BAB" w:rsidP="003276B6">
      <w:pPr>
        <w:spacing w:after="240"/>
        <w:jc w:val="both"/>
      </w:pPr>
      <w:r>
        <w:t>The Utility recorded rent expense of $1,944 for both water and wastewater. Staff made no adjustment to rent expense. Therefore, staff recommends rent expense of $1,944 for water and $1,944 for wastewater.</w:t>
      </w:r>
    </w:p>
    <w:p w:rsidR="00FC0BAB" w:rsidRDefault="00FC0BAB" w:rsidP="003276B6">
      <w:pPr>
        <w:rPr>
          <w:rFonts w:ascii="Arial" w:eastAsia="Arial" w:hAnsi="Arial" w:cs="Arial"/>
          <w:b/>
          <w:i/>
        </w:rPr>
      </w:pPr>
      <w:r>
        <w:tab/>
      </w:r>
      <w:r>
        <w:rPr>
          <w:rFonts w:ascii="Arial" w:eastAsia="Arial" w:hAnsi="Arial" w:cs="Arial"/>
          <w:b/>
          <w:i/>
        </w:rPr>
        <w:t>Transportation Expense (650 / 750)</w:t>
      </w:r>
    </w:p>
    <w:p w:rsidR="00FC0BAB" w:rsidRDefault="00FC0BAB" w:rsidP="003276B6">
      <w:pPr>
        <w:spacing w:after="240"/>
        <w:jc w:val="both"/>
      </w:pPr>
      <w:r>
        <w:t>The Utility recorded transportation expense of $2,313 for both water and wastewater. Staff made no adjustment to transportation expense. Therefore, staff recommends transportation expense of $2,313 for water and $2,313 for wastewater.</w:t>
      </w:r>
    </w:p>
    <w:p w:rsidR="00FC0BAB" w:rsidRDefault="00FC0BAB" w:rsidP="00FC0BAB">
      <w:pPr>
        <w:jc w:val="both"/>
        <w:rPr>
          <w:rFonts w:ascii="Arial" w:eastAsia="Arial" w:hAnsi="Arial" w:cs="Arial"/>
        </w:rPr>
      </w:pPr>
      <w:r>
        <w:tab/>
      </w:r>
      <w:r>
        <w:rPr>
          <w:rFonts w:ascii="Arial" w:eastAsia="Arial" w:hAnsi="Arial" w:cs="Arial"/>
          <w:b/>
          <w:i/>
        </w:rPr>
        <w:t>Insurance Expense (655 / 755)</w:t>
      </w:r>
    </w:p>
    <w:p w:rsidR="00FC0BAB" w:rsidRDefault="00FC0BAB" w:rsidP="003276B6">
      <w:pPr>
        <w:spacing w:after="240"/>
        <w:jc w:val="both"/>
      </w:pPr>
      <w:r>
        <w:t xml:space="preserve">The Utility recorded insurance expense of $3,082 for water and $3,082 for wastewater. Staff increased insurance expense by $428 </w:t>
      </w:r>
      <w:r w:rsidRPr="00812F11">
        <w:t>for</w:t>
      </w:r>
      <w:r>
        <w:rPr>
          <w:color w:val="9933FF"/>
        </w:rPr>
        <w:t xml:space="preserve"> </w:t>
      </w:r>
      <w:r>
        <w:t>both water and wastewater to reflect the allocated portion of a $7,130 increase approved by the Commission in Docket No. 20200152-WS.</w:t>
      </w:r>
      <w:r>
        <w:rPr>
          <w:vertAlign w:val="superscript"/>
        </w:rPr>
        <w:footnoteReference w:id="24"/>
      </w:r>
      <w:r>
        <w:t xml:space="preserve"> This increase covers auto insurance based on the premium for the policy period November 2019 through November 2020, as reflected in support documentation in that docket. The amount also </w:t>
      </w:r>
      <w:r>
        <w:lastRenderedPageBreak/>
        <w:t xml:space="preserve">includes a $200 increase for workman’s compensation insurance for </w:t>
      </w:r>
      <w:r w:rsidR="003276B6">
        <w:t>November 2019 to November 2020.</w:t>
      </w:r>
    </w:p>
    <w:p w:rsidR="00FC0BAB" w:rsidRDefault="00FC0BAB" w:rsidP="003276B6">
      <w:pPr>
        <w:spacing w:after="240"/>
        <w:jc w:val="both"/>
      </w:pPr>
      <w:r>
        <w:t>During the test year, the Utility was covered under a commercial insurance policy through Philadelphia Indemnity, which was recorded to water in the amount of $1,921 and wastewater in the amount of $1,921. Effective October 23, 2020, the cost of that policy was reduced to $1,882 for each system.</w:t>
      </w:r>
      <w:r>
        <w:rPr>
          <w:vertAlign w:val="superscript"/>
        </w:rPr>
        <w:footnoteReference w:id="25"/>
      </w:r>
      <w:r>
        <w:t xml:space="preserve"> Staff decreased insurance expense by $39 ($1,921 - $1,882) for both water and wastewater to reflect the reduction in price. Therefore, staff recommends an insurance expense of $3,471 ($3,082 + $428 - $39) for water and $3,471 ($3,082 + $428 - $39) for wastewater. </w:t>
      </w:r>
    </w:p>
    <w:p w:rsidR="00FC0BAB" w:rsidRDefault="00FC0BAB" w:rsidP="00FC0BAB">
      <w:pPr>
        <w:jc w:val="both"/>
        <w:rPr>
          <w:rFonts w:ascii="Arial" w:eastAsia="Arial" w:hAnsi="Arial" w:cs="Arial"/>
        </w:rPr>
      </w:pPr>
      <w:r>
        <w:tab/>
      </w:r>
      <w:r>
        <w:rPr>
          <w:rFonts w:ascii="Arial" w:eastAsia="Arial" w:hAnsi="Arial" w:cs="Arial"/>
          <w:b/>
          <w:i/>
        </w:rPr>
        <w:t>Regulatory Commission Expense (665 / 765)</w:t>
      </w:r>
    </w:p>
    <w:p w:rsidR="00FC0BAB" w:rsidRDefault="007D3C5C" w:rsidP="000A5A06">
      <w:pPr>
        <w:spacing w:after="240"/>
        <w:jc w:val="both"/>
      </w:pPr>
      <w:r>
        <w:t>Lake Yale</w:t>
      </w:r>
      <w:r w:rsidR="00FC0BAB">
        <w:t xml:space="preserve"> recorded regulatory commission expense of $843 for both water and wastewater, to reflect the </w:t>
      </w:r>
      <w:r>
        <w:t>four-year amortization</w:t>
      </w:r>
      <w:r w:rsidR="00FC0BAB">
        <w:t xml:space="preserve"> of regulatory commission expense incurred as part of the 2018 transfer.</w:t>
      </w:r>
      <w:r w:rsidR="00FC0BAB">
        <w:rPr>
          <w:vertAlign w:val="superscript"/>
        </w:rPr>
        <w:footnoteReference w:id="26"/>
      </w:r>
      <w:r w:rsidR="00FC0BAB">
        <w:t xml:space="preserve"> </w:t>
      </w:r>
      <w:r>
        <w:t xml:space="preserve">Staff believes that the amounts should be included in the instant docket since they have not been recovered in rates to date. </w:t>
      </w:r>
      <w:r w:rsidR="00FC0BAB">
        <w:t xml:space="preserve">The Utility did not record any </w:t>
      </w:r>
      <w:r w:rsidR="00FC0BAB" w:rsidRPr="00C968B4">
        <w:t>additional</w:t>
      </w:r>
      <w:r w:rsidR="00FC0BAB">
        <w:t xml:space="preserve"> rate case expense. </w:t>
      </w:r>
    </w:p>
    <w:p w:rsidR="00FC0BAB" w:rsidRDefault="00FC0BAB" w:rsidP="000A5A06">
      <w:pPr>
        <w:spacing w:after="240"/>
        <w:jc w:val="both"/>
      </w:pPr>
      <w:r>
        <w:t>Regarding the instant case, the Utility is required by Rule 25-22.0407, F.A.C., to mail notices of the rate case overview, the interim rates as approved by Order No. PSC-2020-0310-PCO-WS, final rates, and four-year rate reduction. Staff calculated noticing costs to be $1,016, which should be split evenly between water and wastewater. Staff did not include any travel expense, as the customer meeting was held remotely, and the Commission Conference is currently scheduled to be held remotely. Additionally, the Utility paid a $1,000 filing fee for water and a $500 filing fee for wastewater.</w:t>
      </w:r>
      <w:r>
        <w:rPr>
          <w:vertAlign w:val="superscript"/>
        </w:rPr>
        <w:footnoteReference w:id="27"/>
      </w:r>
      <w:r>
        <w:t xml:space="preserve"> Staff recommends noticing costs and filing fee for water of $1,508 ($508 + $1,000), which amortized over four years is $377 ($1,508 ÷ 4 years). Additionally, staff recommends noticing costs and filing fee for wastewater of $1,008 ($508 + $500), which amortized over four years is $252 ($1,008 ÷ 4 years). Therefore, staff recommends regulatory commission expense of $1,220 ($843 + $377) for water and $1,095 ($843 + $252) for wastewater.</w:t>
      </w:r>
    </w:p>
    <w:p w:rsidR="00FC0BAB" w:rsidRDefault="00FC0BAB" w:rsidP="00FC0BAB">
      <w:pPr>
        <w:jc w:val="both"/>
        <w:rPr>
          <w:rFonts w:ascii="Arial" w:eastAsia="Arial" w:hAnsi="Arial" w:cs="Arial"/>
        </w:rPr>
      </w:pPr>
      <w:r>
        <w:tab/>
      </w:r>
      <w:r>
        <w:rPr>
          <w:rFonts w:ascii="Arial" w:eastAsia="Arial" w:hAnsi="Arial" w:cs="Arial"/>
          <w:b/>
          <w:i/>
        </w:rPr>
        <w:t>Bad Debt Expense (670 / 770)</w:t>
      </w:r>
    </w:p>
    <w:p w:rsidR="00FC0BAB" w:rsidRDefault="00FC0BAB" w:rsidP="000A5A06">
      <w:pPr>
        <w:spacing w:after="240"/>
        <w:jc w:val="both"/>
      </w:pPr>
      <w:r>
        <w:t>The Utility recorded bad debt expense of $391 for water and $0 for wastewater. In response to staff’s second data request, the Utility updated the bad debt expense for 2018, 2019, and 202</w:t>
      </w:r>
      <w:r w:rsidR="00133B68">
        <w:t>0 as detailed in Table 8-2</w:t>
      </w:r>
      <w:r>
        <w:t>.</w:t>
      </w:r>
      <w:r>
        <w:rPr>
          <w:vertAlign w:val="superscript"/>
        </w:rPr>
        <w:footnoteReference w:id="28"/>
      </w:r>
      <w:r>
        <w:t xml:space="preserve"> Bad debt expense for 2020 was further clarified by the Utility in response to staff’s fourth data request.</w:t>
      </w:r>
      <w:r>
        <w:rPr>
          <w:vertAlign w:val="superscript"/>
        </w:rPr>
        <w:footnoteReference w:id="29"/>
      </w:r>
      <w:r>
        <w:t xml:space="preserve"> It is Commission practice to calculate bad debt expense using a three-year average, which staff calculated as $94 for water and $94 for wastewater. Using the three-year average, staff decreased bad debt expense for water by $297 ($391 - $94), and increased bad debt expense for wastewater by $94. Therefore, staff recommends bad debt expense of $94 ($391 - $297) for water and $94 for wastewater.</w:t>
      </w:r>
    </w:p>
    <w:p w:rsidR="00FC0BAB" w:rsidRDefault="00FC0BAB" w:rsidP="00FC0BAB">
      <w:pPr>
        <w:spacing w:before="240"/>
        <w:jc w:val="center"/>
        <w:rPr>
          <w:rFonts w:ascii="Arial" w:eastAsia="Arial" w:hAnsi="Arial" w:cs="Arial"/>
          <w:b/>
        </w:rPr>
      </w:pPr>
      <w:r>
        <w:rPr>
          <w:rFonts w:ascii="Arial" w:eastAsia="Arial" w:hAnsi="Arial" w:cs="Arial"/>
          <w:b/>
        </w:rPr>
        <w:lastRenderedPageBreak/>
        <w:t>Table 8-2</w:t>
      </w:r>
    </w:p>
    <w:p w:rsidR="00FC0BAB" w:rsidRDefault="00FC0BAB" w:rsidP="00FC0BAB">
      <w:pPr>
        <w:jc w:val="center"/>
        <w:rPr>
          <w:rFonts w:ascii="Arial" w:eastAsia="Arial" w:hAnsi="Arial" w:cs="Arial"/>
          <w:b/>
        </w:rPr>
      </w:pPr>
      <w:r>
        <w:rPr>
          <w:rFonts w:ascii="Arial" w:eastAsia="Arial" w:hAnsi="Arial" w:cs="Arial"/>
          <w:b/>
        </w:rPr>
        <w:t>Three-year Average Bad Debt Expense</w:t>
      </w:r>
    </w:p>
    <w:tbl>
      <w:tblPr>
        <w:tblW w:w="3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1"/>
        <w:gridCol w:w="869"/>
        <w:gridCol w:w="1443"/>
      </w:tblGrid>
      <w:tr w:rsidR="00FC0BAB" w:rsidTr="005A5940">
        <w:trPr>
          <w:jc w:val="center"/>
        </w:trPr>
        <w:tc>
          <w:tcPr>
            <w:tcW w:w="1611" w:type="dxa"/>
          </w:tcPr>
          <w:p w:rsidR="00FC0BAB" w:rsidRDefault="00FC0BAB" w:rsidP="005A5940">
            <w:pPr>
              <w:jc w:val="center"/>
              <w:rPr>
                <w:b/>
              </w:rPr>
            </w:pPr>
            <w:r>
              <w:rPr>
                <w:b/>
              </w:rPr>
              <w:t>Year</w:t>
            </w:r>
          </w:p>
        </w:tc>
        <w:tc>
          <w:tcPr>
            <w:tcW w:w="869" w:type="dxa"/>
          </w:tcPr>
          <w:p w:rsidR="00FC0BAB" w:rsidRDefault="00FC0BAB" w:rsidP="005A5940">
            <w:pPr>
              <w:jc w:val="center"/>
              <w:rPr>
                <w:b/>
              </w:rPr>
            </w:pPr>
            <w:r>
              <w:rPr>
                <w:b/>
              </w:rPr>
              <w:t>Water</w:t>
            </w:r>
          </w:p>
        </w:tc>
        <w:tc>
          <w:tcPr>
            <w:tcW w:w="1443" w:type="dxa"/>
          </w:tcPr>
          <w:p w:rsidR="00FC0BAB" w:rsidRDefault="00FC0BAB" w:rsidP="005A5940">
            <w:pPr>
              <w:jc w:val="center"/>
              <w:rPr>
                <w:b/>
              </w:rPr>
            </w:pPr>
            <w:r>
              <w:rPr>
                <w:b/>
              </w:rPr>
              <w:t>Wastewater</w:t>
            </w:r>
          </w:p>
        </w:tc>
      </w:tr>
      <w:tr w:rsidR="00FC0BAB" w:rsidTr="005A5940">
        <w:trPr>
          <w:jc w:val="center"/>
        </w:trPr>
        <w:tc>
          <w:tcPr>
            <w:tcW w:w="1611" w:type="dxa"/>
          </w:tcPr>
          <w:p w:rsidR="00FC0BAB" w:rsidRDefault="00FC0BAB" w:rsidP="005A5940">
            <w:r>
              <w:t>2018</w:t>
            </w:r>
          </w:p>
        </w:tc>
        <w:tc>
          <w:tcPr>
            <w:tcW w:w="869" w:type="dxa"/>
          </w:tcPr>
          <w:p w:rsidR="00FC0BAB" w:rsidRDefault="00FC0BAB" w:rsidP="005A5940">
            <w:pPr>
              <w:jc w:val="right"/>
            </w:pPr>
            <w:r>
              <w:t>$70</w:t>
            </w:r>
          </w:p>
        </w:tc>
        <w:tc>
          <w:tcPr>
            <w:tcW w:w="1443" w:type="dxa"/>
          </w:tcPr>
          <w:p w:rsidR="00FC0BAB" w:rsidRDefault="00FC0BAB" w:rsidP="005A5940">
            <w:pPr>
              <w:jc w:val="right"/>
            </w:pPr>
            <w:r>
              <w:t>$70</w:t>
            </w:r>
          </w:p>
        </w:tc>
      </w:tr>
      <w:tr w:rsidR="00FC0BAB" w:rsidTr="005A5940">
        <w:trPr>
          <w:jc w:val="center"/>
        </w:trPr>
        <w:tc>
          <w:tcPr>
            <w:tcW w:w="1611" w:type="dxa"/>
          </w:tcPr>
          <w:p w:rsidR="00FC0BAB" w:rsidRDefault="00FC0BAB" w:rsidP="005A5940">
            <w:r>
              <w:t>2019</w:t>
            </w:r>
          </w:p>
        </w:tc>
        <w:tc>
          <w:tcPr>
            <w:tcW w:w="869" w:type="dxa"/>
          </w:tcPr>
          <w:p w:rsidR="00FC0BAB" w:rsidRDefault="00FC0BAB" w:rsidP="005A5940">
            <w:pPr>
              <w:jc w:val="right"/>
            </w:pPr>
            <w:r>
              <w:t>$196</w:t>
            </w:r>
          </w:p>
        </w:tc>
        <w:tc>
          <w:tcPr>
            <w:tcW w:w="1443" w:type="dxa"/>
          </w:tcPr>
          <w:p w:rsidR="00FC0BAB" w:rsidRDefault="00FC0BAB" w:rsidP="005A5940">
            <w:pPr>
              <w:jc w:val="right"/>
            </w:pPr>
            <w:r>
              <w:t>$196</w:t>
            </w:r>
          </w:p>
        </w:tc>
      </w:tr>
      <w:tr w:rsidR="00FC0BAB" w:rsidTr="005A5940">
        <w:trPr>
          <w:jc w:val="center"/>
        </w:trPr>
        <w:tc>
          <w:tcPr>
            <w:tcW w:w="1611" w:type="dxa"/>
          </w:tcPr>
          <w:p w:rsidR="00FC0BAB" w:rsidRDefault="00FC0BAB" w:rsidP="005A5940">
            <w:r>
              <w:t>2020</w:t>
            </w:r>
          </w:p>
        </w:tc>
        <w:tc>
          <w:tcPr>
            <w:tcW w:w="869" w:type="dxa"/>
          </w:tcPr>
          <w:p w:rsidR="00FC0BAB" w:rsidRPr="000A31F4" w:rsidRDefault="00FC0BAB" w:rsidP="005A5940">
            <w:pPr>
              <w:jc w:val="right"/>
              <w:rPr>
                <w:u w:val="single"/>
              </w:rPr>
            </w:pPr>
            <w:r w:rsidRPr="000A31F4">
              <w:rPr>
                <w:u w:val="single"/>
              </w:rPr>
              <w:t>$14</w:t>
            </w:r>
          </w:p>
        </w:tc>
        <w:tc>
          <w:tcPr>
            <w:tcW w:w="1443" w:type="dxa"/>
          </w:tcPr>
          <w:p w:rsidR="00FC0BAB" w:rsidRPr="000A31F4" w:rsidRDefault="00FC0BAB" w:rsidP="005A5940">
            <w:pPr>
              <w:jc w:val="right"/>
              <w:rPr>
                <w:u w:val="single"/>
              </w:rPr>
            </w:pPr>
            <w:r w:rsidRPr="000A31F4">
              <w:rPr>
                <w:u w:val="single"/>
              </w:rPr>
              <w:t>$14</w:t>
            </w:r>
          </w:p>
        </w:tc>
      </w:tr>
      <w:tr w:rsidR="00FC0BAB" w:rsidTr="005A5940">
        <w:trPr>
          <w:jc w:val="center"/>
        </w:trPr>
        <w:tc>
          <w:tcPr>
            <w:tcW w:w="1611" w:type="dxa"/>
          </w:tcPr>
          <w:p w:rsidR="00FC0BAB" w:rsidRDefault="00FC0BAB" w:rsidP="005A5940">
            <w:r>
              <w:t xml:space="preserve">3-Year </w:t>
            </w:r>
            <w:proofErr w:type="spellStart"/>
            <w:r>
              <w:t>Avg</w:t>
            </w:r>
            <w:proofErr w:type="spellEnd"/>
          </w:p>
        </w:tc>
        <w:tc>
          <w:tcPr>
            <w:tcW w:w="869" w:type="dxa"/>
          </w:tcPr>
          <w:p w:rsidR="00FC0BAB" w:rsidRPr="00C968B4" w:rsidRDefault="00FC0BAB" w:rsidP="005A5940">
            <w:pPr>
              <w:jc w:val="right"/>
              <w:rPr>
                <w:u w:val="double"/>
              </w:rPr>
            </w:pPr>
            <w:r w:rsidRPr="00C968B4">
              <w:rPr>
                <w:u w:val="double"/>
              </w:rPr>
              <w:t>$94</w:t>
            </w:r>
          </w:p>
        </w:tc>
        <w:tc>
          <w:tcPr>
            <w:tcW w:w="1443" w:type="dxa"/>
          </w:tcPr>
          <w:p w:rsidR="00FC0BAB" w:rsidRPr="00C968B4" w:rsidRDefault="00FC0BAB" w:rsidP="005A5940">
            <w:pPr>
              <w:jc w:val="right"/>
              <w:rPr>
                <w:u w:val="double"/>
              </w:rPr>
            </w:pPr>
            <w:r w:rsidRPr="00C968B4">
              <w:rPr>
                <w:u w:val="double"/>
              </w:rPr>
              <w:t>$94</w:t>
            </w:r>
          </w:p>
        </w:tc>
      </w:tr>
    </w:tbl>
    <w:p w:rsidR="00FC0BAB" w:rsidRPr="000A5A06" w:rsidRDefault="00FC0BAB" w:rsidP="000A5A06">
      <w:pPr>
        <w:spacing w:after="240"/>
        <w:ind w:left="2160" w:firstLine="720"/>
        <w:rPr>
          <w:sz w:val="20"/>
          <w:szCs w:val="20"/>
        </w:rPr>
      </w:pPr>
      <w:r w:rsidRPr="000A5A06">
        <w:rPr>
          <w:sz w:val="20"/>
          <w:szCs w:val="20"/>
        </w:rPr>
        <w:t>Source: Utility response to staff data requests</w:t>
      </w:r>
    </w:p>
    <w:p w:rsidR="00FC0BAB" w:rsidRDefault="00FC0BAB" w:rsidP="000A5A06">
      <w:pPr>
        <w:rPr>
          <w:rFonts w:ascii="Arial" w:eastAsia="Arial" w:hAnsi="Arial" w:cs="Arial"/>
          <w:b/>
          <w:i/>
        </w:rPr>
      </w:pPr>
      <w:r>
        <w:tab/>
      </w:r>
      <w:r>
        <w:rPr>
          <w:rFonts w:ascii="Arial" w:eastAsia="Arial" w:hAnsi="Arial" w:cs="Arial"/>
          <w:b/>
          <w:i/>
        </w:rPr>
        <w:t>Miscellaneous Expense (675 / 775)</w:t>
      </w:r>
    </w:p>
    <w:p w:rsidR="00FC0BAB" w:rsidRDefault="00FC0BAB" w:rsidP="000A5A06">
      <w:pPr>
        <w:spacing w:after="240"/>
        <w:jc w:val="both"/>
      </w:pPr>
      <w:r>
        <w:t>The Utility recorded miscellaneous expense of $3,935 for water and $3,899 for wastewater. Staff made no adjustments, and therefore recommends miscellaneous expense of $3,935 for water and $3,899 for wastewater.</w:t>
      </w:r>
    </w:p>
    <w:p w:rsidR="00FC0BAB" w:rsidRDefault="00FC0BAB" w:rsidP="00FC0BAB">
      <w:pPr>
        <w:rPr>
          <w:rFonts w:ascii="Arial" w:eastAsia="Arial" w:hAnsi="Arial" w:cs="Arial"/>
        </w:rPr>
      </w:pPr>
      <w:r>
        <w:rPr>
          <w:rFonts w:ascii="Arial" w:eastAsia="Arial" w:hAnsi="Arial" w:cs="Arial"/>
          <w:b/>
        </w:rPr>
        <w:t>Operation and Maintenance Expense Summary</w:t>
      </w:r>
    </w:p>
    <w:p w:rsidR="00FC0BAB" w:rsidRDefault="00FC0BAB" w:rsidP="000A5A06">
      <w:pPr>
        <w:spacing w:after="240"/>
        <w:jc w:val="both"/>
      </w:pPr>
      <w:r>
        <w:t xml:space="preserve">The Utility recorded O&amp;M expenses of $64,371 for water and $66,299 for wastewater for the test year. Based on the above adjustments, staff recommends that the O&amp;M expense balance be increased by $1,703 and $6,024 for water and wastewater, respectively. This increase results in a total O&amp;M expense of $66,074 ($64,371 + $1,703) for water and $72,323 ($66,299 + 6,024) for wastewater. </w:t>
      </w:r>
    </w:p>
    <w:p w:rsidR="00FC0BAB" w:rsidRDefault="00FC0BAB" w:rsidP="00FC0BAB">
      <w:pPr>
        <w:jc w:val="both"/>
        <w:rPr>
          <w:rFonts w:ascii="Arial" w:eastAsia="Arial" w:hAnsi="Arial" w:cs="Arial"/>
        </w:rPr>
      </w:pPr>
      <w:r>
        <w:rPr>
          <w:rFonts w:ascii="Arial" w:eastAsia="Arial" w:hAnsi="Arial" w:cs="Arial"/>
          <w:b/>
        </w:rPr>
        <w:t>Depreciation Expense</w:t>
      </w:r>
    </w:p>
    <w:p w:rsidR="00FC0BAB" w:rsidRDefault="00FC0BAB" w:rsidP="000A5A06">
      <w:pPr>
        <w:spacing w:after="240"/>
        <w:jc w:val="both"/>
      </w:pPr>
      <w:r>
        <w:t>The Utility recorded depreciation expense of $11,530 for water and $13,045 for wastewater. Using the prescribed rates set forth in</w:t>
      </w:r>
      <w:r w:rsidR="00E366E5">
        <w:t xml:space="preserve"> Rule 25-30.140, F.A.C., </w:t>
      </w:r>
      <w:proofErr w:type="gramStart"/>
      <w:r w:rsidR="00E366E5">
        <w:t>staff</w:t>
      </w:r>
      <w:proofErr w:type="gramEnd"/>
      <w:r>
        <w:t xml:space="preserve"> increased depreciation expense for both water and wastewater by $879 to reflect depreciation on the allocated portion of vehicles owned by FUS1 used by the Utility. Staff further increased depreciation expense by $95 for water and $53 for wastewater to reflect the depreciation in the fence repair</w:t>
      </w:r>
      <w:r w:rsidR="004C7FF9">
        <w:t>s</w:t>
      </w:r>
      <w:r>
        <w:t xml:space="preserve"> to the water and wastewater plants. Additionally, staff increased depreciation expense by $328 for water and $383 for wastewater to reflect pro forma additions. In total, staff increased depreciation expense for water by $1,302 ($879 + $95 + $328) for water and $1,315 ($879 + $53 + $383) for wastewater. Therefore, staff recommends depreciation expense of $12,832 ($11,530 + $1,302) for water and $14,360 ($13,045 + $1,315) for wastewater.</w:t>
      </w:r>
    </w:p>
    <w:p w:rsidR="00FC0BAB" w:rsidRDefault="00FC0BAB" w:rsidP="00FC0BAB">
      <w:pPr>
        <w:jc w:val="both"/>
        <w:rPr>
          <w:rFonts w:ascii="Arial" w:eastAsia="Arial" w:hAnsi="Arial" w:cs="Arial"/>
        </w:rPr>
      </w:pPr>
      <w:r>
        <w:rPr>
          <w:rFonts w:ascii="Arial" w:eastAsia="Arial" w:hAnsi="Arial" w:cs="Arial"/>
          <w:b/>
        </w:rPr>
        <w:t>Amortization Expense</w:t>
      </w:r>
    </w:p>
    <w:p w:rsidR="00FC0BAB" w:rsidRDefault="00FC0BAB" w:rsidP="000A5A06">
      <w:pPr>
        <w:spacing w:after="240"/>
        <w:jc w:val="both"/>
      </w:pPr>
      <w:r>
        <w:t xml:space="preserve">The Utility recorded amortization expense of $2,056 for water and $2,504 for wastewater. As a result of the staff audit, increases of $1,801 and $1,097 were made to water and wastewater amortization expense, respectively. Additionally, staff increased both water and wastewater by $16 to reflect the CIAC adjustments previously discussed in </w:t>
      </w:r>
      <w:r w:rsidRPr="000C6CC2">
        <w:t>Issue 4.</w:t>
      </w:r>
      <w:r>
        <w:t xml:space="preserve"> Therefore, staff recommends an amortization expense of $3,873 ($2,056 + $1,801 + $16) for water and $3,617 ($2,504 + $1,097 + $16) for wastewater.</w:t>
      </w:r>
    </w:p>
    <w:p w:rsidR="00FC0BAB" w:rsidRDefault="00FC0BAB" w:rsidP="00FC0BAB">
      <w:pPr>
        <w:jc w:val="both"/>
        <w:rPr>
          <w:rFonts w:ascii="Arial" w:eastAsia="Arial" w:hAnsi="Arial" w:cs="Arial"/>
        </w:rPr>
      </w:pPr>
      <w:r>
        <w:rPr>
          <w:rFonts w:ascii="Arial" w:eastAsia="Arial" w:hAnsi="Arial" w:cs="Arial"/>
          <w:b/>
        </w:rPr>
        <w:t>Taxes Other Than Income (TOTI)</w:t>
      </w:r>
    </w:p>
    <w:p w:rsidR="00FC0BAB" w:rsidRDefault="00FC0BAB" w:rsidP="00670B74">
      <w:pPr>
        <w:spacing w:after="240"/>
        <w:jc w:val="both"/>
      </w:pPr>
      <w:r>
        <w:t xml:space="preserve">The Utility recorded TOTI of $5,657 for water and $5,032 for wastewater. As a result of the staff audit, an adjustment was made to decrease the water amount by $25 and increase the wastewater amount by $21. Staff further decreased TOTI by $14 for water and increased TOTI by $53 for wastewater to reflect the appropriate Regulatory Assessment Fees (RAFs) based on corrected Utility test year revenues. Additionally, staff increased TOTI by $35 for water and $7 for </w:t>
      </w:r>
      <w:r>
        <w:lastRenderedPageBreak/>
        <w:t>wastewater to reflect the appropriate property taxes on the new fence</w:t>
      </w:r>
      <w:r w:rsidR="00D8517F">
        <w:t>s</w:t>
      </w:r>
      <w:r>
        <w:t xml:space="preserve"> surrounding the water and wastewater plants. Staff also increased TOTI by $7 for water and $26 for wastewater to reflect the appropriate taxes associated with pro forma plant additions. These adjustments by staff total an increase in TOTI of $3 ($35 + $7 - $25 - $14) for water and an increase in TOTI of $107 ($7 + $26 + $21 + $53) for wastewater.</w:t>
      </w:r>
    </w:p>
    <w:p w:rsidR="00FC0BAB" w:rsidRDefault="00FC0BAB" w:rsidP="00670B74">
      <w:pPr>
        <w:spacing w:after="240"/>
        <w:jc w:val="both"/>
      </w:pPr>
      <w:r>
        <w:t xml:space="preserve">As discussed in </w:t>
      </w:r>
      <w:r w:rsidRPr="000C6CC2">
        <w:t>Issue 7,</w:t>
      </w:r>
      <w:r>
        <w:t xml:space="preserve"> revenues have been increased by $21,199 for water and $41,668 for wastewater to reflect the change in revenue required to cover expenses and allow an opportunity to earn the recommended rate of return for water, and allow an opportunity to recover the operating margin on wastewater. As a result, TOTI should be increased by $954 for water and $1,875 for wastewater to reflect RAFs of 4.5 percent of the change in revenues. Therefore, staff recommends TOTI of $6,614 ($5,657 + $3 + $954) for water and $7,014 ($5,032 + $107 + $1,875) for wastewater.</w:t>
      </w:r>
    </w:p>
    <w:p w:rsidR="00FC0BAB" w:rsidRDefault="00FC0BAB" w:rsidP="00FC0BAB">
      <w:pPr>
        <w:jc w:val="both"/>
        <w:rPr>
          <w:rFonts w:ascii="Arial" w:eastAsia="Arial" w:hAnsi="Arial" w:cs="Arial"/>
        </w:rPr>
      </w:pPr>
      <w:r>
        <w:rPr>
          <w:rFonts w:ascii="Arial" w:eastAsia="Arial" w:hAnsi="Arial" w:cs="Arial"/>
          <w:b/>
        </w:rPr>
        <w:t>Income Taxes</w:t>
      </w:r>
    </w:p>
    <w:p w:rsidR="00FC0BAB" w:rsidRDefault="00FC0BAB" w:rsidP="00FC0BAB">
      <w:pPr>
        <w:autoSpaceDE w:val="0"/>
        <w:autoSpaceDN w:val="0"/>
        <w:adjustRightInd w:val="0"/>
        <w:jc w:val="both"/>
      </w:pPr>
      <w:r>
        <w:t xml:space="preserve">Lake Yale is a sole proprietorship, </w:t>
      </w:r>
      <w:r w:rsidRPr="00C968B4">
        <w:t>and therefore did not record any income tax expense for the test year. As such, s</w:t>
      </w:r>
      <w:r w:rsidRPr="00FC7019">
        <w:t>t</w:t>
      </w:r>
      <w:r>
        <w:t>aff recommends no adjustment to income tax expense.</w:t>
      </w:r>
    </w:p>
    <w:p w:rsidR="00FC0BAB" w:rsidRDefault="00FC0BAB" w:rsidP="00FC0BAB">
      <w:pPr>
        <w:autoSpaceDE w:val="0"/>
        <w:autoSpaceDN w:val="0"/>
        <w:adjustRightInd w:val="0"/>
        <w:jc w:val="both"/>
      </w:pPr>
    </w:p>
    <w:p w:rsidR="00FC0BAB" w:rsidRDefault="00FC0BAB" w:rsidP="00FC0BAB">
      <w:pPr>
        <w:jc w:val="both"/>
        <w:rPr>
          <w:rFonts w:ascii="Arial" w:eastAsia="Arial" w:hAnsi="Arial" w:cs="Arial"/>
        </w:rPr>
      </w:pPr>
      <w:r>
        <w:rPr>
          <w:rFonts w:ascii="Arial" w:eastAsia="Arial" w:hAnsi="Arial" w:cs="Arial"/>
          <w:b/>
        </w:rPr>
        <w:t>Operating Expenses Summary</w:t>
      </w:r>
    </w:p>
    <w:p w:rsidR="00877780" w:rsidRDefault="00FC0BAB" w:rsidP="00FC0BAB">
      <w:pPr>
        <w:pStyle w:val="BodyText"/>
      </w:pPr>
      <w:r>
        <w:t>The Utility recorded operating expenses of $79,501 for water and $81,871 for wastewater. The application of staff’s recommended adjustments to the Utility’s test year operating expenses result in a total operating expense of $81,646 for water and $90,079 for wastewater. Operating expenses are shown on Schedule Nos. 3-A and 3</w:t>
      </w:r>
      <w:r w:rsidR="00C659D7">
        <w:t>-</w:t>
      </w:r>
      <w:r>
        <w:t>B for water and wastewater. The related adjustments are shown on Schedule No. 3-C.</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9</w:t>
      </w:r>
      <w:r w:rsidR="00AE1940">
        <w:rPr>
          <w:noProof/>
        </w:rPr>
        <w:fldChar w:fldCharType="end"/>
      </w:r>
      <w:r w:rsidRPr="004C3641">
        <w:t>:</w:t>
      </w:r>
      <w:r>
        <w:fldChar w:fldCharType="begin"/>
      </w:r>
      <w:r>
        <w:instrText xml:space="preserve"> TC "</w:instrText>
      </w:r>
      <w:bookmarkStart w:id="26" w:name="_Toc64451706"/>
      <w:r w:rsidR="003065F5">
        <w:instrText xml:space="preserve">Issue </w:instrText>
      </w:r>
      <w:r>
        <w:fldChar w:fldCharType="begin"/>
      </w:r>
      <w:r>
        <w:instrText xml:space="preserve"> SEQ issue \c </w:instrText>
      </w:r>
      <w:r>
        <w:fldChar w:fldCharType="separate"/>
      </w:r>
      <w:r w:rsidR="00D429F4">
        <w:rPr>
          <w:noProof/>
        </w:rPr>
        <w:instrText>9</w:instrText>
      </w:r>
      <w:r>
        <w:fldChar w:fldCharType="end"/>
      </w:r>
      <w:r w:rsidR="00341A5C">
        <w:instrText xml:space="preserve"> Operating Ratio Methodology</w:instrText>
      </w:r>
      <w:bookmarkEnd w:id="26"/>
      <w:r>
        <w:tab/>
        <w:instrText xml:space="preserve">" \l 1 </w:instrText>
      </w:r>
      <w:r>
        <w:fldChar w:fldCharType="end"/>
      </w:r>
      <w:r>
        <w:t> </w:t>
      </w:r>
    </w:p>
    <w:p w:rsidR="00877780" w:rsidRDefault="00877780">
      <w:pPr>
        <w:pStyle w:val="BodyText"/>
      </w:pPr>
      <w:r>
        <w:t> </w:t>
      </w:r>
      <w:r w:rsidR="00147A76" w:rsidRPr="00193F41">
        <w:t>Does Lake Yale meet the criteria for the application of the Operating Ratio Methodology?</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2A3BDD">
        <w:t xml:space="preserve">Yes. Lake Yale meets the requirement for application of the Operating Ratio methodology for calculating the wastewater revenue requirement. The margin should be 12 percent of wastewater O&amp;M expenses. (D. Brown) </w:t>
      </w:r>
      <w:r>
        <w:t xml:space="preserve"> </w:t>
      </w:r>
    </w:p>
    <w:p w:rsidR="00877780" w:rsidRPr="004C3641" w:rsidRDefault="00877780">
      <w:pPr>
        <w:pStyle w:val="IssueSubsectionHeading"/>
        <w:rPr>
          <w:vanish/>
          <w:specVanish/>
        </w:rPr>
      </w:pPr>
      <w:r w:rsidRPr="004C3641">
        <w:t>Staff Analysis: </w:t>
      </w:r>
    </w:p>
    <w:p w:rsidR="002A3BDD" w:rsidRDefault="00877780" w:rsidP="002A3BDD">
      <w:pPr>
        <w:spacing w:after="240"/>
        <w:jc w:val="both"/>
      </w:pPr>
      <w:r>
        <w:t> </w:t>
      </w:r>
      <w:r w:rsidR="002A3BDD">
        <w:t xml:space="preserve">Rule 25-30.4575(2), F.A.C., provides that, in rate cases processed under Rule 25-30.455 F.A.C., the Commission will use the Operating Ratio methodology to establish the utility’s revenue requirement when the utility’s rate base is no greater than 125 percent of O&amp;M expenses and the use of the Operating Ratio methodology does not change the utility’s qualification for a SARC. Under the Operating Ratio methodology, instead of calculating the utility’s revenue requirement based on a rate of return on the utility’s rate base, the revenue requirement is calculated using a margin of 12 percent of O&amp;M expenses, not to exceed $15,000. Purchased water and wastewater </w:t>
      </w:r>
      <w:r w:rsidR="002A3BDD" w:rsidRPr="00A631E9">
        <w:t>expense, if any,</w:t>
      </w:r>
      <w:r w:rsidR="002A3BDD">
        <w:t xml:space="preserve"> must be removed from O&amp;M expenses prior to calculating the margin of 12 percent.</w:t>
      </w:r>
    </w:p>
    <w:p w:rsidR="00877780" w:rsidRDefault="002A3BDD" w:rsidP="002A3BDD">
      <w:pPr>
        <w:pStyle w:val="BodyText"/>
      </w:pPr>
      <w:r>
        <w:t xml:space="preserve">As discussed in Issues </w:t>
      </w:r>
      <w:r w:rsidRPr="000C6CC2">
        <w:t>4 and 8</w:t>
      </w:r>
      <w:r>
        <w:t>, staff has recommended a rate base of $117,040 for water and $34,494 for wastewater, and O&amp;M expense of $66,073 for water and $72,322 for wastewater. Based on the recommended amounts, Lake Yale’s water rate base exceeds 125 percent of O&amp;M expense, and as a result does not qualify for the Operating Ratio methodology. Wastewater rate base on the other hand is only 47.69 percent of its O&amp;M expense. In addition, the application of the operating ratio methodology does not change the wastewater system’s qualification for a SARC. As such, Lake Yale’s wastewater system meets the criteria for the Operating Ratio methodology established in Rule 25-30.4575(2), F.A.C. Therefore, staff recommends the application of the Operating Ratio methodology at a margin of 12 percent of O&amp;M expense for determining the wastewater revenue requirement.</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10</w:t>
      </w:r>
      <w:r w:rsidR="00AE1940">
        <w:rPr>
          <w:noProof/>
        </w:rPr>
        <w:fldChar w:fldCharType="end"/>
      </w:r>
      <w:r w:rsidRPr="004C3641">
        <w:t>:</w:t>
      </w:r>
      <w:r>
        <w:fldChar w:fldCharType="begin"/>
      </w:r>
      <w:r>
        <w:instrText xml:space="preserve"> TC "</w:instrText>
      </w:r>
      <w:bookmarkStart w:id="27" w:name="_Toc64451707"/>
      <w:r w:rsidR="003065F5">
        <w:instrText xml:space="preserve">Issue </w:instrText>
      </w:r>
      <w:r>
        <w:fldChar w:fldCharType="begin"/>
      </w:r>
      <w:r>
        <w:instrText xml:space="preserve"> SEQ issue \c </w:instrText>
      </w:r>
      <w:r>
        <w:fldChar w:fldCharType="separate"/>
      </w:r>
      <w:r w:rsidR="00D429F4">
        <w:rPr>
          <w:noProof/>
        </w:rPr>
        <w:instrText>10</w:instrText>
      </w:r>
      <w:r>
        <w:fldChar w:fldCharType="end"/>
      </w:r>
      <w:r w:rsidR="005153D6">
        <w:instrText xml:space="preserve"> Appropriate Revenue Requirements</w:instrText>
      </w:r>
      <w:bookmarkEnd w:id="27"/>
      <w:r>
        <w:tab/>
        <w:instrText xml:space="preserve">" \l 1 </w:instrText>
      </w:r>
      <w:r>
        <w:fldChar w:fldCharType="end"/>
      </w:r>
      <w:r>
        <w:t> </w:t>
      </w:r>
    </w:p>
    <w:p w:rsidR="00877780" w:rsidRDefault="00877780">
      <w:pPr>
        <w:pStyle w:val="BodyText"/>
      </w:pPr>
      <w:r>
        <w:t> </w:t>
      </w:r>
      <w:r w:rsidR="00147A76" w:rsidRPr="00193F41">
        <w:t>What are the appropriate revenue requirements for Lake Yale?</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3A2BFF">
        <w:t xml:space="preserve">The appropriate revenue requirements are $89,660 and $99,758 for water and wastewater, respectively. These revenue requirements result in annual increases of $21,199 (30.97 percent) for water and $41,668 (72.99 percent) for wastewater. (D. Brown) </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267486">
        <w:t>Lake Yale should be allowed annual increases of $21,199 (30.97 percent) for water and $41,668 (72.99 percent) for wastewater. This should allow the Utility the opportunity to recover its expenses and earn a 6.85 percent return on its water system investment and a 12.00 percent margin on wastewater O&amp;M. The calculations for water and wastewater are shown in Tables 10-1 and 10-2, respectively:</w:t>
      </w:r>
    </w:p>
    <w:p w:rsidR="00267486" w:rsidRDefault="00267486" w:rsidP="00267486">
      <w:pPr>
        <w:jc w:val="center"/>
        <w:rPr>
          <w:rFonts w:ascii="Arial" w:eastAsia="Arial" w:hAnsi="Arial" w:cs="Arial"/>
          <w:b/>
        </w:rPr>
      </w:pPr>
      <w:r>
        <w:rPr>
          <w:rFonts w:ascii="Arial" w:eastAsia="Arial" w:hAnsi="Arial" w:cs="Arial"/>
          <w:b/>
        </w:rPr>
        <w:t>Table 10-1</w:t>
      </w:r>
    </w:p>
    <w:p w:rsidR="00267486" w:rsidRDefault="00267486" w:rsidP="00267486">
      <w:pPr>
        <w:jc w:val="center"/>
        <w:rPr>
          <w:rFonts w:ascii="Arial" w:eastAsia="Arial" w:hAnsi="Arial" w:cs="Arial"/>
          <w:b/>
        </w:rPr>
      </w:pPr>
      <w:r>
        <w:rPr>
          <w:rFonts w:ascii="Arial" w:eastAsia="Arial" w:hAnsi="Arial" w:cs="Arial"/>
          <w:b/>
        </w:rPr>
        <w:t>Water 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267486" w:rsidTr="005A5940">
        <w:trPr>
          <w:jc w:val="center"/>
        </w:trPr>
        <w:tc>
          <w:tcPr>
            <w:tcW w:w="3681" w:type="dxa"/>
          </w:tcPr>
          <w:p w:rsidR="00267486" w:rsidRDefault="00267486" w:rsidP="005A5940">
            <w:pPr>
              <w:spacing w:before="116" w:after="44"/>
            </w:pPr>
            <w:r>
              <w:t xml:space="preserve">Rate Base </w:t>
            </w:r>
          </w:p>
        </w:tc>
        <w:tc>
          <w:tcPr>
            <w:tcW w:w="260" w:type="dxa"/>
          </w:tcPr>
          <w:p w:rsidR="00267486" w:rsidRDefault="00267486" w:rsidP="005A5940">
            <w:pPr>
              <w:spacing w:before="116" w:after="44"/>
              <w:jc w:val="center"/>
            </w:pPr>
          </w:p>
        </w:tc>
        <w:tc>
          <w:tcPr>
            <w:tcW w:w="1762" w:type="dxa"/>
            <w:tcBorders>
              <w:bottom w:val="nil"/>
            </w:tcBorders>
          </w:tcPr>
          <w:p w:rsidR="00267486" w:rsidRDefault="00267486" w:rsidP="005A5940">
            <w:pPr>
              <w:spacing w:before="116" w:after="44"/>
              <w:jc w:val="right"/>
            </w:pPr>
            <w:r>
              <w:t>$117,040</w:t>
            </w:r>
          </w:p>
        </w:tc>
      </w:tr>
      <w:tr w:rsidR="00267486" w:rsidTr="005A5940">
        <w:trPr>
          <w:jc w:val="center"/>
        </w:trPr>
        <w:tc>
          <w:tcPr>
            <w:tcW w:w="3681" w:type="dxa"/>
          </w:tcPr>
          <w:p w:rsidR="00267486" w:rsidRDefault="00267486" w:rsidP="005A5940">
            <w:pPr>
              <w:spacing w:before="116" w:after="44"/>
            </w:pPr>
            <w:r>
              <w:t>Rate of Return (%)</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Default="00267486" w:rsidP="005A5940">
            <w:pPr>
              <w:spacing w:before="116" w:after="44"/>
              <w:jc w:val="right"/>
              <w:rPr>
                <w:u w:val="single"/>
              </w:rPr>
            </w:pPr>
            <w:r>
              <w:rPr>
                <w:u w:val="single"/>
              </w:rPr>
              <w:t>x 6.85%</w:t>
            </w:r>
          </w:p>
        </w:tc>
      </w:tr>
      <w:tr w:rsidR="00267486" w:rsidTr="005A5940">
        <w:trPr>
          <w:jc w:val="center"/>
        </w:trPr>
        <w:tc>
          <w:tcPr>
            <w:tcW w:w="3681" w:type="dxa"/>
          </w:tcPr>
          <w:p w:rsidR="00267486" w:rsidRDefault="00267486" w:rsidP="005A5940">
            <w:pPr>
              <w:spacing w:before="116" w:after="44"/>
            </w:pPr>
            <w:r>
              <w:t>Return on Rate Base</w:t>
            </w:r>
          </w:p>
        </w:tc>
        <w:tc>
          <w:tcPr>
            <w:tcW w:w="260" w:type="dxa"/>
          </w:tcPr>
          <w:p w:rsidR="00267486" w:rsidRDefault="00267486" w:rsidP="005A5940">
            <w:pPr>
              <w:spacing w:before="116" w:after="44"/>
              <w:jc w:val="center"/>
            </w:pPr>
          </w:p>
        </w:tc>
        <w:tc>
          <w:tcPr>
            <w:tcW w:w="1762" w:type="dxa"/>
            <w:tcBorders>
              <w:top w:val="nil"/>
            </w:tcBorders>
          </w:tcPr>
          <w:p w:rsidR="00267486" w:rsidRDefault="00267486" w:rsidP="005A5940">
            <w:pPr>
              <w:spacing w:before="116" w:after="44"/>
              <w:jc w:val="right"/>
            </w:pPr>
            <w:r>
              <w:t>$8,014</w:t>
            </w:r>
          </w:p>
        </w:tc>
      </w:tr>
      <w:tr w:rsidR="00267486" w:rsidTr="005A5940">
        <w:trPr>
          <w:jc w:val="center"/>
        </w:trPr>
        <w:tc>
          <w:tcPr>
            <w:tcW w:w="3681" w:type="dxa"/>
          </w:tcPr>
          <w:p w:rsidR="00267486" w:rsidRDefault="00267486" w:rsidP="005A5940">
            <w:pPr>
              <w:spacing w:before="116" w:after="44"/>
            </w:pPr>
            <w:r>
              <w:t>O&amp;M Expense</w:t>
            </w:r>
          </w:p>
        </w:tc>
        <w:tc>
          <w:tcPr>
            <w:tcW w:w="260" w:type="dxa"/>
          </w:tcPr>
          <w:p w:rsidR="00267486" w:rsidRDefault="00267486" w:rsidP="005A5940">
            <w:pPr>
              <w:spacing w:before="116" w:after="44"/>
              <w:jc w:val="center"/>
            </w:pPr>
          </w:p>
        </w:tc>
        <w:tc>
          <w:tcPr>
            <w:tcW w:w="1762" w:type="dxa"/>
          </w:tcPr>
          <w:p w:rsidR="00267486" w:rsidRDefault="00267486" w:rsidP="005A5940">
            <w:pPr>
              <w:spacing w:before="116" w:after="44"/>
              <w:jc w:val="right"/>
            </w:pPr>
            <w:r>
              <w:t>66,073</w:t>
            </w:r>
          </w:p>
        </w:tc>
      </w:tr>
      <w:tr w:rsidR="00267486" w:rsidTr="005A5940">
        <w:trPr>
          <w:jc w:val="center"/>
        </w:trPr>
        <w:tc>
          <w:tcPr>
            <w:tcW w:w="3681" w:type="dxa"/>
          </w:tcPr>
          <w:p w:rsidR="00267486" w:rsidRDefault="00267486" w:rsidP="005A5940">
            <w:pPr>
              <w:spacing w:before="116" w:after="44"/>
            </w:pPr>
            <w:r>
              <w:t xml:space="preserve">Depreciation Expense (Net) </w:t>
            </w:r>
          </w:p>
        </w:tc>
        <w:tc>
          <w:tcPr>
            <w:tcW w:w="260" w:type="dxa"/>
          </w:tcPr>
          <w:p w:rsidR="00267486" w:rsidRDefault="00267486" w:rsidP="005A5940">
            <w:pPr>
              <w:spacing w:before="116" w:after="44"/>
              <w:jc w:val="center"/>
            </w:pPr>
          </w:p>
        </w:tc>
        <w:tc>
          <w:tcPr>
            <w:tcW w:w="1762" w:type="dxa"/>
          </w:tcPr>
          <w:p w:rsidR="00267486" w:rsidRDefault="00267486" w:rsidP="005A5940">
            <w:pPr>
              <w:spacing w:before="116" w:after="44"/>
              <w:jc w:val="right"/>
            </w:pPr>
            <w:r>
              <w:t>8,959</w:t>
            </w:r>
          </w:p>
        </w:tc>
      </w:tr>
      <w:tr w:rsidR="00267486" w:rsidTr="005A5940">
        <w:trPr>
          <w:jc w:val="center"/>
        </w:trPr>
        <w:tc>
          <w:tcPr>
            <w:tcW w:w="3681" w:type="dxa"/>
          </w:tcPr>
          <w:p w:rsidR="00267486" w:rsidRDefault="00267486" w:rsidP="005A5940">
            <w:pPr>
              <w:spacing w:before="116" w:after="44"/>
            </w:pPr>
            <w:r>
              <w:t>Taxes Other Than Income</w:t>
            </w:r>
          </w:p>
        </w:tc>
        <w:tc>
          <w:tcPr>
            <w:tcW w:w="260" w:type="dxa"/>
          </w:tcPr>
          <w:p w:rsidR="00267486" w:rsidRDefault="00267486" w:rsidP="005A5940">
            <w:pPr>
              <w:spacing w:before="116" w:after="44"/>
              <w:jc w:val="center"/>
            </w:pPr>
          </w:p>
        </w:tc>
        <w:tc>
          <w:tcPr>
            <w:tcW w:w="1762" w:type="dxa"/>
            <w:tcBorders>
              <w:bottom w:val="nil"/>
            </w:tcBorders>
          </w:tcPr>
          <w:p w:rsidR="00267486" w:rsidRDefault="00267486" w:rsidP="005A5940">
            <w:pPr>
              <w:spacing w:before="116" w:after="44"/>
              <w:jc w:val="right"/>
              <w:rPr>
                <w:u w:val="single"/>
              </w:rPr>
            </w:pPr>
            <w:r>
              <w:rPr>
                <w:u w:val="single"/>
              </w:rPr>
              <w:t>6,614</w:t>
            </w:r>
          </w:p>
        </w:tc>
      </w:tr>
      <w:tr w:rsidR="00267486" w:rsidTr="005A5940">
        <w:trPr>
          <w:jc w:val="center"/>
        </w:trPr>
        <w:tc>
          <w:tcPr>
            <w:tcW w:w="3681" w:type="dxa"/>
          </w:tcPr>
          <w:p w:rsidR="00267486" w:rsidRDefault="00267486" w:rsidP="005A5940">
            <w:pPr>
              <w:spacing w:before="116" w:after="44"/>
            </w:pPr>
            <w:r>
              <w:t xml:space="preserve">Revenue Requirement </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Pr="00F715A8" w:rsidRDefault="00267486" w:rsidP="005A5940">
            <w:pPr>
              <w:spacing w:before="116" w:after="44"/>
              <w:jc w:val="right"/>
              <w:rPr>
                <w:u w:val="double"/>
              </w:rPr>
            </w:pPr>
            <w:r w:rsidRPr="00F715A8">
              <w:rPr>
                <w:u w:val="double"/>
              </w:rPr>
              <w:t>$89,660</w:t>
            </w:r>
          </w:p>
        </w:tc>
      </w:tr>
      <w:tr w:rsidR="00267486" w:rsidTr="005A5940">
        <w:trPr>
          <w:jc w:val="center"/>
        </w:trPr>
        <w:tc>
          <w:tcPr>
            <w:tcW w:w="3681" w:type="dxa"/>
          </w:tcPr>
          <w:p w:rsidR="00267486" w:rsidRDefault="00267486" w:rsidP="005A5940">
            <w:pPr>
              <w:spacing w:before="116" w:after="44"/>
            </w:pPr>
            <w:r>
              <w:t>Less Adjusted Test Year Revenues</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Default="00267486" w:rsidP="005A5940">
            <w:pPr>
              <w:spacing w:before="116" w:after="44"/>
              <w:jc w:val="right"/>
              <w:rPr>
                <w:u w:val="single"/>
              </w:rPr>
            </w:pPr>
            <w:r>
              <w:rPr>
                <w:u w:val="single"/>
              </w:rPr>
              <w:t>68,461</w:t>
            </w:r>
          </w:p>
        </w:tc>
      </w:tr>
      <w:tr w:rsidR="00267486" w:rsidTr="005A5940">
        <w:trPr>
          <w:jc w:val="center"/>
        </w:trPr>
        <w:tc>
          <w:tcPr>
            <w:tcW w:w="3681" w:type="dxa"/>
          </w:tcPr>
          <w:p w:rsidR="00267486" w:rsidRDefault="00267486" w:rsidP="005A5940">
            <w:pPr>
              <w:spacing w:before="116" w:after="44"/>
            </w:pPr>
            <w:r>
              <w:t>Annual Increase</w:t>
            </w:r>
          </w:p>
        </w:tc>
        <w:tc>
          <w:tcPr>
            <w:tcW w:w="260" w:type="dxa"/>
          </w:tcPr>
          <w:p w:rsidR="00267486" w:rsidRDefault="00267486" w:rsidP="005A5940">
            <w:pPr>
              <w:spacing w:before="116" w:after="44"/>
              <w:jc w:val="center"/>
            </w:pPr>
          </w:p>
        </w:tc>
        <w:tc>
          <w:tcPr>
            <w:tcW w:w="1762" w:type="dxa"/>
            <w:tcBorders>
              <w:top w:val="nil"/>
            </w:tcBorders>
          </w:tcPr>
          <w:p w:rsidR="00267486" w:rsidRPr="00F715A8" w:rsidRDefault="00267486" w:rsidP="005A5940">
            <w:pPr>
              <w:spacing w:before="116" w:after="44"/>
              <w:jc w:val="right"/>
              <w:rPr>
                <w:u w:val="double"/>
              </w:rPr>
            </w:pPr>
            <w:r w:rsidRPr="00F715A8">
              <w:rPr>
                <w:u w:val="double"/>
              </w:rPr>
              <w:t>$21,199</w:t>
            </w:r>
          </w:p>
        </w:tc>
      </w:tr>
      <w:tr w:rsidR="00267486" w:rsidTr="005A5940">
        <w:trPr>
          <w:jc w:val="center"/>
        </w:trPr>
        <w:tc>
          <w:tcPr>
            <w:tcW w:w="3681" w:type="dxa"/>
          </w:tcPr>
          <w:p w:rsidR="00267486" w:rsidRDefault="00267486" w:rsidP="005A5940">
            <w:pPr>
              <w:spacing w:before="116" w:after="44"/>
            </w:pPr>
            <w:r>
              <w:t>Percent Increase</w:t>
            </w:r>
          </w:p>
        </w:tc>
        <w:tc>
          <w:tcPr>
            <w:tcW w:w="260" w:type="dxa"/>
          </w:tcPr>
          <w:p w:rsidR="00267486" w:rsidRDefault="00267486" w:rsidP="005A5940">
            <w:pPr>
              <w:spacing w:before="116" w:after="44"/>
              <w:jc w:val="center"/>
            </w:pPr>
          </w:p>
        </w:tc>
        <w:tc>
          <w:tcPr>
            <w:tcW w:w="1762" w:type="dxa"/>
          </w:tcPr>
          <w:p w:rsidR="00267486" w:rsidRPr="00F715A8" w:rsidRDefault="00267486" w:rsidP="005A5940">
            <w:pPr>
              <w:spacing w:before="116" w:after="44"/>
              <w:jc w:val="right"/>
              <w:rPr>
                <w:u w:val="double"/>
              </w:rPr>
            </w:pPr>
            <w:r w:rsidRPr="00F715A8">
              <w:rPr>
                <w:u w:val="double"/>
              </w:rPr>
              <w:t>30.97%</w:t>
            </w:r>
          </w:p>
        </w:tc>
      </w:tr>
    </w:tbl>
    <w:p w:rsidR="00267486" w:rsidRDefault="00267486">
      <w:pPr>
        <w:pStyle w:val="BodyText"/>
      </w:pPr>
    </w:p>
    <w:p w:rsidR="00267486" w:rsidRDefault="00267486">
      <w:pPr>
        <w:pStyle w:val="BodyText"/>
      </w:pPr>
    </w:p>
    <w:p w:rsidR="002718EB" w:rsidRDefault="002718EB">
      <w:pPr>
        <w:pStyle w:val="BodyText"/>
        <w:sectPr w:rsidR="002718EB" w:rsidSect="0068481F">
          <w:pgSz w:w="12240" w:h="15840" w:code="1"/>
          <w:pgMar w:top="1584" w:right="1440" w:bottom="1440" w:left="1440" w:header="720" w:footer="720" w:gutter="0"/>
          <w:cols w:space="720"/>
          <w:formProt w:val="0"/>
          <w:docGrid w:linePitch="360"/>
        </w:sectPr>
      </w:pPr>
    </w:p>
    <w:p w:rsidR="002718EB" w:rsidRDefault="002718EB" w:rsidP="00267486">
      <w:pPr>
        <w:jc w:val="center"/>
        <w:rPr>
          <w:rFonts w:ascii="Arial" w:eastAsia="Arial" w:hAnsi="Arial" w:cs="Arial"/>
          <w:b/>
        </w:rPr>
      </w:pPr>
    </w:p>
    <w:p w:rsidR="00267486" w:rsidRDefault="00267486" w:rsidP="00267486">
      <w:pPr>
        <w:jc w:val="center"/>
        <w:rPr>
          <w:rFonts w:ascii="Arial" w:eastAsia="Arial" w:hAnsi="Arial" w:cs="Arial"/>
          <w:b/>
        </w:rPr>
      </w:pPr>
      <w:r>
        <w:rPr>
          <w:rFonts w:ascii="Arial" w:eastAsia="Arial" w:hAnsi="Arial" w:cs="Arial"/>
          <w:b/>
        </w:rPr>
        <w:t>Table 10-2</w:t>
      </w:r>
    </w:p>
    <w:p w:rsidR="00267486" w:rsidRDefault="00267486" w:rsidP="00267486">
      <w:pPr>
        <w:jc w:val="center"/>
        <w:rPr>
          <w:rFonts w:ascii="Arial" w:eastAsia="Arial" w:hAnsi="Arial" w:cs="Arial"/>
          <w:b/>
        </w:rPr>
      </w:pPr>
      <w:r>
        <w:rPr>
          <w:rFonts w:ascii="Arial" w:eastAsia="Arial" w:hAnsi="Arial" w:cs="Arial"/>
          <w:b/>
        </w:rPr>
        <w:t>Wastewater 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267486" w:rsidTr="005A5940">
        <w:trPr>
          <w:jc w:val="center"/>
        </w:trPr>
        <w:tc>
          <w:tcPr>
            <w:tcW w:w="3681" w:type="dxa"/>
          </w:tcPr>
          <w:p w:rsidR="00267486" w:rsidRDefault="00267486" w:rsidP="005A5940">
            <w:pPr>
              <w:spacing w:before="116" w:after="44"/>
            </w:pPr>
            <w:r>
              <w:t xml:space="preserve">O&amp;M Expense </w:t>
            </w:r>
          </w:p>
        </w:tc>
        <w:tc>
          <w:tcPr>
            <w:tcW w:w="260" w:type="dxa"/>
          </w:tcPr>
          <w:p w:rsidR="00267486" w:rsidRDefault="00267486" w:rsidP="005A5940">
            <w:pPr>
              <w:spacing w:before="116" w:after="44"/>
              <w:jc w:val="center"/>
            </w:pPr>
          </w:p>
        </w:tc>
        <w:tc>
          <w:tcPr>
            <w:tcW w:w="1762" w:type="dxa"/>
            <w:tcBorders>
              <w:bottom w:val="nil"/>
            </w:tcBorders>
          </w:tcPr>
          <w:p w:rsidR="00267486" w:rsidRDefault="00267486" w:rsidP="005A5940">
            <w:pPr>
              <w:spacing w:before="116" w:after="44"/>
              <w:jc w:val="right"/>
            </w:pPr>
            <w:r>
              <w:t>$72,322</w:t>
            </w:r>
          </w:p>
        </w:tc>
      </w:tr>
      <w:tr w:rsidR="00267486" w:rsidTr="005A5940">
        <w:trPr>
          <w:jc w:val="center"/>
        </w:trPr>
        <w:tc>
          <w:tcPr>
            <w:tcW w:w="3681" w:type="dxa"/>
          </w:tcPr>
          <w:p w:rsidR="00267486" w:rsidRDefault="00267486" w:rsidP="005A5940">
            <w:pPr>
              <w:spacing w:before="116" w:after="44"/>
            </w:pPr>
            <w:r>
              <w:t>Operating Margin (%)</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Default="00267486" w:rsidP="005A5940">
            <w:pPr>
              <w:spacing w:before="116" w:after="44"/>
              <w:jc w:val="right"/>
              <w:rPr>
                <w:u w:val="single"/>
              </w:rPr>
            </w:pPr>
            <w:r>
              <w:rPr>
                <w:u w:val="single"/>
              </w:rPr>
              <w:t>x 12.00%</w:t>
            </w:r>
          </w:p>
        </w:tc>
      </w:tr>
      <w:tr w:rsidR="00267486" w:rsidTr="005A5940">
        <w:trPr>
          <w:jc w:val="center"/>
        </w:trPr>
        <w:tc>
          <w:tcPr>
            <w:tcW w:w="3681" w:type="dxa"/>
          </w:tcPr>
          <w:p w:rsidR="00267486" w:rsidRDefault="00267486" w:rsidP="005A5940">
            <w:pPr>
              <w:spacing w:before="116" w:after="44"/>
            </w:pPr>
            <w:r>
              <w:t xml:space="preserve">Operating Margin </w:t>
            </w:r>
          </w:p>
        </w:tc>
        <w:tc>
          <w:tcPr>
            <w:tcW w:w="260" w:type="dxa"/>
          </w:tcPr>
          <w:p w:rsidR="00267486" w:rsidRDefault="00267486" w:rsidP="005A5940">
            <w:pPr>
              <w:spacing w:before="116" w:after="44"/>
              <w:jc w:val="center"/>
            </w:pPr>
          </w:p>
        </w:tc>
        <w:tc>
          <w:tcPr>
            <w:tcW w:w="1762" w:type="dxa"/>
            <w:tcBorders>
              <w:top w:val="nil"/>
            </w:tcBorders>
          </w:tcPr>
          <w:p w:rsidR="00267486" w:rsidRDefault="00267486" w:rsidP="005A5940">
            <w:pPr>
              <w:spacing w:before="116" w:after="44"/>
              <w:jc w:val="right"/>
            </w:pPr>
            <w:r>
              <w:t>$8,679</w:t>
            </w:r>
          </w:p>
        </w:tc>
      </w:tr>
      <w:tr w:rsidR="00267486" w:rsidTr="005A5940">
        <w:trPr>
          <w:jc w:val="center"/>
        </w:trPr>
        <w:tc>
          <w:tcPr>
            <w:tcW w:w="3681" w:type="dxa"/>
          </w:tcPr>
          <w:p w:rsidR="00267486" w:rsidRDefault="00267486" w:rsidP="005A5940">
            <w:pPr>
              <w:spacing w:before="116" w:after="44"/>
            </w:pPr>
            <w:r>
              <w:t>O&amp;M Expense</w:t>
            </w:r>
          </w:p>
        </w:tc>
        <w:tc>
          <w:tcPr>
            <w:tcW w:w="260" w:type="dxa"/>
          </w:tcPr>
          <w:p w:rsidR="00267486" w:rsidRDefault="00267486" w:rsidP="005A5940">
            <w:pPr>
              <w:spacing w:before="116" w:after="44"/>
              <w:jc w:val="center"/>
            </w:pPr>
          </w:p>
        </w:tc>
        <w:tc>
          <w:tcPr>
            <w:tcW w:w="1762" w:type="dxa"/>
          </w:tcPr>
          <w:p w:rsidR="00267486" w:rsidRDefault="00267486" w:rsidP="005A5940">
            <w:pPr>
              <w:spacing w:before="116" w:after="44"/>
              <w:jc w:val="right"/>
            </w:pPr>
            <w:r>
              <w:t>72,322</w:t>
            </w:r>
          </w:p>
        </w:tc>
      </w:tr>
      <w:tr w:rsidR="00267486" w:rsidTr="005A5940">
        <w:trPr>
          <w:jc w:val="center"/>
        </w:trPr>
        <w:tc>
          <w:tcPr>
            <w:tcW w:w="3681" w:type="dxa"/>
          </w:tcPr>
          <w:p w:rsidR="00267486" w:rsidRDefault="00267486" w:rsidP="005A5940">
            <w:pPr>
              <w:spacing w:before="116" w:after="44"/>
            </w:pPr>
            <w:r>
              <w:t xml:space="preserve">Depreciation Expense (Net) </w:t>
            </w:r>
          </w:p>
        </w:tc>
        <w:tc>
          <w:tcPr>
            <w:tcW w:w="260" w:type="dxa"/>
          </w:tcPr>
          <w:p w:rsidR="00267486" w:rsidRDefault="00267486" w:rsidP="005A5940">
            <w:pPr>
              <w:spacing w:before="116" w:after="44"/>
              <w:jc w:val="center"/>
            </w:pPr>
          </w:p>
        </w:tc>
        <w:tc>
          <w:tcPr>
            <w:tcW w:w="1762" w:type="dxa"/>
            <w:tcBorders>
              <w:bottom w:val="nil"/>
            </w:tcBorders>
          </w:tcPr>
          <w:p w:rsidR="00267486" w:rsidRDefault="00267486" w:rsidP="005A5940">
            <w:pPr>
              <w:spacing w:before="116" w:after="44"/>
              <w:jc w:val="right"/>
            </w:pPr>
            <w:r>
              <w:t>10,743</w:t>
            </w:r>
          </w:p>
        </w:tc>
      </w:tr>
      <w:tr w:rsidR="00267486" w:rsidTr="005A5940">
        <w:trPr>
          <w:jc w:val="center"/>
        </w:trPr>
        <w:tc>
          <w:tcPr>
            <w:tcW w:w="3681" w:type="dxa"/>
          </w:tcPr>
          <w:p w:rsidR="00267486" w:rsidRDefault="00267486" w:rsidP="005A5940">
            <w:pPr>
              <w:spacing w:before="116" w:after="44"/>
            </w:pPr>
            <w:r>
              <w:t>Taxes Other Than Income</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Default="00267486" w:rsidP="005A5940">
            <w:pPr>
              <w:spacing w:before="116" w:after="44"/>
              <w:jc w:val="right"/>
              <w:rPr>
                <w:u w:val="single"/>
              </w:rPr>
            </w:pPr>
            <w:r>
              <w:rPr>
                <w:u w:val="single"/>
              </w:rPr>
              <w:t>7,014</w:t>
            </w:r>
          </w:p>
        </w:tc>
      </w:tr>
      <w:tr w:rsidR="00267486" w:rsidTr="005A5940">
        <w:trPr>
          <w:jc w:val="center"/>
        </w:trPr>
        <w:tc>
          <w:tcPr>
            <w:tcW w:w="3681" w:type="dxa"/>
          </w:tcPr>
          <w:p w:rsidR="00267486" w:rsidRDefault="00267486" w:rsidP="005A5940">
            <w:pPr>
              <w:spacing w:before="116" w:after="44"/>
            </w:pPr>
            <w:r>
              <w:t xml:space="preserve">Revenue Requirement </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Pr="00F715A8" w:rsidRDefault="00267486" w:rsidP="005A5940">
            <w:pPr>
              <w:spacing w:before="116" w:after="44"/>
              <w:jc w:val="right"/>
              <w:rPr>
                <w:u w:val="double"/>
              </w:rPr>
            </w:pPr>
            <w:r w:rsidRPr="00F715A8">
              <w:rPr>
                <w:u w:val="double"/>
              </w:rPr>
              <w:t>$98,758</w:t>
            </w:r>
          </w:p>
        </w:tc>
      </w:tr>
      <w:tr w:rsidR="00267486" w:rsidTr="005A5940">
        <w:trPr>
          <w:jc w:val="center"/>
        </w:trPr>
        <w:tc>
          <w:tcPr>
            <w:tcW w:w="3681" w:type="dxa"/>
          </w:tcPr>
          <w:p w:rsidR="00267486" w:rsidRDefault="00267486" w:rsidP="005A5940">
            <w:pPr>
              <w:spacing w:before="116" w:after="44"/>
            </w:pPr>
            <w:r>
              <w:t>Less Adjusted Test Year Revenues</w:t>
            </w:r>
          </w:p>
        </w:tc>
        <w:tc>
          <w:tcPr>
            <w:tcW w:w="260" w:type="dxa"/>
          </w:tcPr>
          <w:p w:rsidR="00267486" w:rsidRDefault="00267486" w:rsidP="005A5940">
            <w:pPr>
              <w:spacing w:before="116" w:after="44"/>
              <w:jc w:val="center"/>
            </w:pPr>
          </w:p>
        </w:tc>
        <w:tc>
          <w:tcPr>
            <w:tcW w:w="1762" w:type="dxa"/>
            <w:tcBorders>
              <w:top w:val="nil"/>
              <w:bottom w:val="nil"/>
              <w:right w:val="single" w:sz="4" w:space="0" w:color="000000"/>
            </w:tcBorders>
          </w:tcPr>
          <w:p w:rsidR="00267486" w:rsidRDefault="00267486" w:rsidP="005A5940">
            <w:pPr>
              <w:spacing w:before="116" w:after="44"/>
              <w:jc w:val="right"/>
              <w:rPr>
                <w:u w:val="single"/>
              </w:rPr>
            </w:pPr>
            <w:r>
              <w:rPr>
                <w:u w:val="single"/>
              </w:rPr>
              <w:t>57,090</w:t>
            </w:r>
          </w:p>
        </w:tc>
      </w:tr>
      <w:tr w:rsidR="00267486" w:rsidTr="005A5940">
        <w:trPr>
          <w:jc w:val="center"/>
        </w:trPr>
        <w:tc>
          <w:tcPr>
            <w:tcW w:w="3681" w:type="dxa"/>
          </w:tcPr>
          <w:p w:rsidR="00267486" w:rsidRDefault="00267486" w:rsidP="005A5940">
            <w:pPr>
              <w:spacing w:before="116" w:after="44"/>
            </w:pPr>
            <w:r>
              <w:t>Annual Increase</w:t>
            </w:r>
          </w:p>
        </w:tc>
        <w:tc>
          <w:tcPr>
            <w:tcW w:w="260" w:type="dxa"/>
          </w:tcPr>
          <w:p w:rsidR="00267486" w:rsidRDefault="00267486" w:rsidP="005A5940">
            <w:pPr>
              <w:spacing w:before="116" w:after="44"/>
              <w:jc w:val="center"/>
            </w:pPr>
          </w:p>
        </w:tc>
        <w:tc>
          <w:tcPr>
            <w:tcW w:w="1762" w:type="dxa"/>
            <w:tcBorders>
              <w:top w:val="nil"/>
            </w:tcBorders>
          </w:tcPr>
          <w:p w:rsidR="00267486" w:rsidRPr="00F715A8" w:rsidRDefault="00267486" w:rsidP="005A5940">
            <w:pPr>
              <w:spacing w:before="116" w:after="44"/>
              <w:jc w:val="right"/>
              <w:rPr>
                <w:u w:val="double"/>
              </w:rPr>
            </w:pPr>
            <w:r w:rsidRPr="00F715A8">
              <w:rPr>
                <w:u w:val="double"/>
              </w:rPr>
              <w:t>$41,668</w:t>
            </w:r>
          </w:p>
        </w:tc>
      </w:tr>
      <w:tr w:rsidR="00267486" w:rsidTr="005A5940">
        <w:trPr>
          <w:jc w:val="center"/>
        </w:trPr>
        <w:tc>
          <w:tcPr>
            <w:tcW w:w="3681" w:type="dxa"/>
          </w:tcPr>
          <w:p w:rsidR="00267486" w:rsidRDefault="00267486" w:rsidP="005A5940">
            <w:pPr>
              <w:spacing w:before="116" w:after="44"/>
            </w:pPr>
            <w:r>
              <w:t>Percent Increase</w:t>
            </w:r>
          </w:p>
        </w:tc>
        <w:tc>
          <w:tcPr>
            <w:tcW w:w="260" w:type="dxa"/>
          </w:tcPr>
          <w:p w:rsidR="00267486" w:rsidRDefault="00267486" w:rsidP="005A5940">
            <w:pPr>
              <w:spacing w:before="116" w:after="44"/>
              <w:jc w:val="center"/>
            </w:pPr>
          </w:p>
        </w:tc>
        <w:tc>
          <w:tcPr>
            <w:tcW w:w="1762" w:type="dxa"/>
          </w:tcPr>
          <w:p w:rsidR="00267486" w:rsidRPr="00F715A8" w:rsidRDefault="00267486" w:rsidP="005A5940">
            <w:pPr>
              <w:spacing w:before="116" w:after="44"/>
              <w:jc w:val="right"/>
              <w:rPr>
                <w:u w:val="double"/>
              </w:rPr>
            </w:pPr>
            <w:r w:rsidRPr="00F715A8">
              <w:rPr>
                <w:u w:val="double"/>
              </w:rPr>
              <w:t>72.99%</w:t>
            </w:r>
          </w:p>
        </w:tc>
      </w:tr>
    </w:tbl>
    <w:p w:rsidR="00267486" w:rsidRDefault="00267486">
      <w:pPr>
        <w:pStyle w:val="BodyText"/>
      </w:pP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11</w:t>
      </w:r>
      <w:r w:rsidR="00AE1940">
        <w:rPr>
          <w:noProof/>
        </w:rPr>
        <w:fldChar w:fldCharType="end"/>
      </w:r>
      <w:r w:rsidRPr="004C3641">
        <w:t>:</w:t>
      </w:r>
      <w:r>
        <w:fldChar w:fldCharType="begin"/>
      </w:r>
      <w:r>
        <w:instrText xml:space="preserve"> TC "</w:instrText>
      </w:r>
      <w:bookmarkStart w:id="28" w:name="_Toc64451708"/>
      <w:r w:rsidR="003065F5">
        <w:instrText xml:space="preserve">Issue </w:instrText>
      </w:r>
      <w:r>
        <w:fldChar w:fldCharType="begin"/>
      </w:r>
      <w:r>
        <w:instrText xml:space="preserve"> SEQ issue \c </w:instrText>
      </w:r>
      <w:r>
        <w:fldChar w:fldCharType="separate"/>
      </w:r>
      <w:r w:rsidR="00D429F4">
        <w:rPr>
          <w:noProof/>
        </w:rPr>
        <w:instrText>11</w:instrText>
      </w:r>
      <w:r>
        <w:fldChar w:fldCharType="end"/>
      </w:r>
      <w:r w:rsidR="00FB31DF">
        <w:instrText xml:space="preserve"> Appropriate Rate Structures</w:instrText>
      </w:r>
      <w:bookmarkEnd w:id="28"/>
      <w:r>
        <w:tab/>
        <w:instrText xml:space="preserve">" \l 1 </w:instrText>
      </w:r>
      <w:r>
        <w:fldChar w:fldCharType="end"/>
      </w:r>
      <w:r>
        <w:t> </w:t>
      </w:r>
    </w:p>
    <w:p w:rsidR="00877780" w:rsidRDefault="00877780">
      <w:pPr>
        <w:pStyle w:val="BodyText"/>
      </w:pPr>
      <w:r>
        <w:t> </w:t>
      </w:r>
      <w:r w:rsidR="00147A76">
        <w:t>What are the appropriate rate structures and rates for Lake Yale?</w:t>
      </w:r>
    </w:p>
    <w:p w:rsidR="00877780" w:rsidRPr="004C3641" w:rsidRDefault="00877780">
      <w:pPr>
        <w:pStyle w:val="IssueSubsectionHeading"/>
        <w:rPr>
          <w:vanish/>
          <w:specVanish/>
        </w:rPr>
      </w:pPr>
      <w:r w:rsidRPr="004C3641">
        <w:t>Recommendation: </w:t>
      </w:r>
    </w:p>
    <w:p w:rsidR="00566451" w:rsidRDefault="00877780" w:rsidP="00C2003A">
      <w:pPr>
        <w:spacing w:after="240"/>
        <w:jc w:val="both"/>
        <w:outlineLvl w:val="1"/>
      </w:pPr>
      <w:r>
        <w:t> </w:t>
      </w:r>
      <w:r w:rsidR="00103E31" w:rsidRPr="00AE34CE">
        <w:rPr>
          <w:rFonts w:ascii="Arial" w:hAnsi="Arial" w:cs="Arial"/>
          <w:b/>
          <w:bCs/>
          <w:i/>
          <w:iCs/>
          <w:szCs w:val="28"/>
        </w:rPr>
        <w:t> </w:t>
      </w:r>
      <w:r w:rsidR="00103E31" w:rsidRPr="00AE34CE">
        <w:t>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(Sibley)</w:t>
      </w:r>
    </w:p>
    <w:p w:rsidR="00877780" w:rsidRPr="004C3641" w:rsidRDefault="00877780">
      <w:pPr>
        <w:pStyle w:val="IssueSubsectionHeading"/>
        <w:rPr>
          <w:vanish/>
          <w:specVanish/>
        </w:rPr>
      </w:pPr>
      <w:r w:rsidRPr="004C3641">
        <w:t>Staff Analysis: </w:t>
      </w:r>
    </w:p>
    <w:p w:rsidR="00877780" w:rsidRDefault="00877780">
      <w:pPr>
        <w:pStyle w:val="BodyText"/>
      </w:pPr>
      <w:r>
        <w:t> </w:t>
      </w:r>
    </w:p>
    <w:p w:rsidR="00103E31" w:rsidRPr="00AE34CE" w:rsidRDefault="00103E31" w:rsidP="00103E31">
      <w:pPr>
        <w:jc w:val="both"/>
        <w:rPr>
          <w:rFonts w:ascii="Arial" w:hAnsi="Arial" w:cs="Arial"/>
          <w:b/>
        </w:rPr>
      </w:pPr>
      <w:r w:rsidRPr="00AE34CE">
        <w:rPr>
          <w:rFonts w:ascii="Arial" w:hAnsi="Arial" w:cs="Arial"/>
          <w:b/>
        </w:rPr>
        <w:t>Water Rates</w:t>
      </w:r>
    </w:p>
    <w:p w:rsidR="00103E31" w:rsidRPr="00AE34CE" w:rsidRDefault="00103E31" w:rsidP="00103E31">
      <w:pPr>
        <w:spacing w:after="240"/>
        <w:jc w:val="both"/>
      </w:pPr>
      <w:r w:rsidRPr="00AE34CE">
        <w:t xml:space="preserve">Lake Yale is located in Lake County within the Southwest Florida Water Management District. The Utility provides water service to approximately 298 residential customers of which 88 customers have separate meters for residential irrigation. In addition, Lake Yale has one general service customer. Approximately 44 percent of the residential customer bills during the test year had 1,000 gallons </w:t>
      </w:r>
      <w:r w:rsidR="00573FE2">
        <w:t>or</w:t>
      </w:r>
      <w:r w:rsidRPr="00AE34CE">
        <w:t xml:space="preserve"> less, indicating a seasonal customer base. The average residential water demand is 2,279 gallons per month. The average water demand for customer bills greater than 1,000 gallons is 3,947 gallons per month. Currently, the Utility’s water rate structure consists of a monthly base facility charge (BFC) and uniform gallonage charge for the residential and general service customers. </w:t>
      </w:r>
    </w:p>
    <w:p w:rsidR="00103E31" w:rsidRPr="00AE34CE" w:rsidRDefault="00103E31" w:rsidP="00103E31">
      <w:pPr>
        <w:spacing w:after="240"/>
        <w:jc w:val="both"/>
      </w:pPr>
      <w:r w:rsidRPr="00AE34CE">
        <w:t>Staff performed an analysis of the Utility’s billing data in order to evaluate the appropriate rate structure for the residential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103E31" w:rsidRPr="00AE34CE" w:rsidRDefault="00103E31" w:rsidP="008564D0">
      <w:pPr>
        <w:spacing w:after="240"/>
        <w:jc w:val="both"/>
      </w:pPr>
      <w:r w:rsidRPr="00AE34CE">
        <w:t>Since the customer base is seasonal</w:t>
      </w:r>
      <w:r>
        <w:t xml:space="preserve"> coupled with low average consumption</w:t>
      </w:r>
      <w:r w:rsidRPr="00AE34CE">
        <w:t>, staff recommends that 55 percent of the water revenues be generated from the BFC, which will provide revenue stability and sufficient revenues to design gallonage charges that send pricing signals to customers using above the non-discretionary level. The average people per household served by the water system is 3; therefore, based on the number of people per household, 50 gallons per day per person, and the number of days per month, the non-discretionary usage threshold should be 5,000 gallons per month.</w:t>
      </w:r>
      <w:r w:rsidRPr="00AE34CE">
        <w:rPr>
          <w:vertAlign w:val="superscript"/>
        </w:rPr>
        <w:footnoteReference w:id="30"/>
      </w:r>
      <w:r w:rsidRPr="00AE34CE">
        <w:t xml:space="preserve"> Staff recommends a BFC and a two-tier inclining block rate structure, which includes separate gallonage charges for non-discretionary and discretionary usage for residential water customers. The rate blocks are: (1) 0-5,000 gallons and (2) all usage in excess of 5,000 gallons per month. This rate structure sends the appropriate pricing signals because it targets customers with high consumption levels and minimizes price increases for customers at non-discretionary levels. In addition, the second tier provides an additional pricing signal to customers using in excess of 5,000 gallons of water per month, which includes </w:t>
      </w:r>
      <w:r w:rsidRPr="00AE34CE">
        <w:lastRenderedPageBreak/>
        <w:t xml:space="preserve">approximately 23 percent of the water demand. General </w:t>
      </w:r>
      <w:proofErr w:type="gramStart"/>
      <w:r w:rsidRPr="00AE34CE">
        <w:t>service</w:t>
      </w:r>
      <w:proofErr w:type="gramEnd"/>
      <w:r w:rsidRPr="00AE34CE">
        <w:t xml:space="preserve"> customers should be billed a BFC and uniform gallonage charge.</w:t>
      </w:r>
    </w:p>
    <w:p w:rsidR="00103E31" w:rsidRPr="00AE34CE" w:rsidRDefault="00103E31" w:rsidP="00103E31">
      <w:pPr>
        <w:spacing w:after="240"/>
        <w:jc w:val="both"/>
      </w:pPr>
      <w:r w:rsidRPr="00AE34CE">
        <w:t xml:space="preserve">Based on the customer billing data provided by the Utility, approximately 23 percent of total residential consumption is discretionary and subject to the effects of repression. Customers will typically reduce their discretionary consumption in response to a price increase, while non-discretionary consumption remains relatively unresponsive. Based on a recommended revenue increase of </w:t>
      </w:r>
      <w:r w:rsidRPr="00520A5B">
        <w:t>31.2</w:t>
      </w:r>
      <w:r w:rsidRPr="00AE34CE">
        <w:t xml:space="preserve"> percent for water, which excludes miscellaneous revenues, the residential consumption can be expected to decline by 83</w:t>
      </w:r>
      <w:r>
        <w:t>1</w:t>
      </w:r>
      <w:r w:rsidRPr="00AE34CE">
        <w:t xml:space="preserve">,000 gallons resulting in anticipated average residential demand of 2,099 gallons per month. Staff recommends </w:t>
      </w:r>
      <w:r w:rsidR="00566451" w:rsidRPr="00AE34CE">
        <w:t>a</w:t>
      </w:r>
      <w:r w:rsidRPr="00AE34CE">
        <w:t xml:space="preserve"> </w:t>
      </w:r>
      <w:r w:rsidR="00CF6CC2">
        <w:t>7.9</w:t>
      </w:r>
      <w:r w:rsidRPr="00AE34CE">
        <w:t xml:space="preserve"> percent reduction in test year residential gallons for rate</w:t>
      </w:r>
      <w:r w:rsidR="009564BA">
        <w:t xml:space="preserve"> </w:t>
      </w:r>
      <w:r w:rsidRPr="00AE34CE">
        <w:t>setting purposes and corresponding reductions of $276 for purchased power, $294 for chemicals, and $27 for RAFs to reflect the anticipated repression, which results in a post</w:t>
      </w:r>
      <w:r w:rsidR="00573FE2">
        <w:t>-</w:t>
      </w:r>
      <w:r w:rsidRPr="00AE34CE">
        <w:t>repression revenue requirement of $88,448.</w:t>
      </w:r>
    </w:p>
    <w:p w:rsidR="00103E31" w:rsidRPr="00AE34CE" w:rsidRDefault="00103E31" w:rsidP="00103E31">
      <w:pPr>
        <w:jc w:val="both"/>
        <w:outlineLvl w:val="2"/>
        <w:rPr>
          <w:rFonts w:ascii="Arial" w:hAnsi="Arial" w:cs="Arial"/>
          <w:b/>
          <w:bCs/>
          <w:iCs/>
          <w:szCs w:val="28"/>
        </w:rPr>
      </w:pPr>
      <w:r w:rsidRPr="00AE34CE">
        <w:rPr>
          <w:rFonts w:ascii="Arial" w:hAnsi="Arial" w:cs="Arial"/>
          <w:b/>
          <w:bCs/>
          <w:iCs/>
          <w:szCs w:val="28"/>
        </w:rPr>
        <w:t>Wastewater Rates</w:t>
      </w:r>
    </w:p>
    <w:p w:rsidR="00103E31" w:rsidRPr="00AE34CE" w:rsidRDefault="00103E31" w:rsidP="00103E31">
      <w:pPr>
        <w:spacing w:after="240"/>
        <w:jc w:val="both"/>
      </w:pPr>
      <w:r w:rsidRPr="00AE34CE">
        <w:t>The Utility provides wastewater service to 298 residential customers and 1 general service customer. Currently, the residential wastewater rate structure consists of a uniform BFC for all meter sizes and a gallonage charge with a 10,000 gallonage cap. The general service rate structure consists of a uniform BFC for all meter sizes and a gallonage charge that is 1.2 times higher than the residential gallonage charge.</w:t>
      </w:r>
    </w:p>
    <w:p w:rsidR="00103E31" w:rsidRPr="00AE34CE" w:rsidRDefault="00103E31" w:rsidP="00103E31">
      <w:pPr>
        <w:spacing w:after="240"/>
        <w:jc w:val="both"/>
      </w:pPr>
      <w:r w:rsidRPr="00AE34CE">
        <w:t>Staff performed an analysis of the Utility’s billing data to evaluate various BFC cost recovery percentages and gallonage caps for the residential customers. The goal of the evaluation was to select the rate design parameters that: (1) produce the recommended revenue requirement; (2) equitably distribute cost recovery among the Utility’s customers; and (3) implement a gallonage cap that considers approximately the amount of water that may return to the wastewater system.</w:t>
      </w:r>
    </w:p>
    <w:p w:rsidR="00103E31" w:rsidRPr="00AE34CE" w:rsidRDefault="00103E31" w:rsidP="00103E31">
      <w:pPr>
        <w:spacing w:after="240"/>
        <w:jc w:val="both"/>
      </w:pPr>
      <w:r w:rsidRPr="00AE34CE">
        <w:t>Consistent with Commission practice, staff allocated 50 percent of the wastewater revenue to the BFC due to the capital intensive nature of wastewater plants.</w:t>
      </w:r>
      <w:r w:rsidRPr="00AE34CE">
        <w:rPr>
          <w:vertAlign w:val="superscript"/>
        </w:rPr>
        <w:footnoteReference w:id="31"/>
      </w:r>
      <w:r w:rsidR="00B50AD1">
        <w:t xml:space="preserve"> </w:t>
      </w:r>
      <w:r w:rsidRPr="00AE34CE">
        <w:t xml:space="preserve">Lake Yale’s current residential wastewater cap is 10,000 gallons per month. It is Commission practice to set the wastewater cap at approximately 80 percent of residential water gallons sold, which typically results in gallonage caps of 6,000, 8,000, or 10,000. </w:t>
      </w:r>
    </w:p>
    <w:p w:rsidR="00103E31" w:rsidRPr="00AE34CE" w:rsidRDefault="00103E31" w:rsidP="00103E31">
      <w:pPr>
        <w:spacing w:after="240"/>
        <w:jc w:val="both"/>
      </w:pPr>
      <w:r w:rsidRPr="00AE34CE">
        <w:t xml:space="preserve">The wastewater gallonage cap recognizes that not all water used by the residential customers is returned to the wastewater system. However, due to the seasonality </w:t>
      </w:r>
      <w:r>
        <w:t xml:space="preserve">and low average consumption </w:t>
      </w:r>
      <w:r w:rsidRPr="00AE34CE">
        <w:t xml:space="preserve">of the Utility’s customer base, 80 percent of the total water sold is captured at 3,000 gallons, which is lower than gallonage caps typically approved for wastewater. Although staff typically bases its recommended residential wastewater cap on 80 percent of the total water sold, in this case, it would yield an exceptionally low residential wastewater cap. In addition, staff believes that lowering the gallonage cap below 6,000 gallons would have an adverse effect on the residential gallonage charge and resulting customer bills. </w:t>
      </w:r>
      <w:r>
        <w:t xml:space="preserve">Further, since the utility has a separate irrigation meter, a higher percentage of usage measured by its primary meter is returning to the wastewater system. </w:t>
      </w:r>
      <w:r w:rsidRPr="00AE34CE">
        <w:t xml:space="preserve">Therefore, staff believes that 6,000 gallons per month is a reasonable residential wastewater cap. Additionally, staff recommends that the general service </w:t>
      </w:r>
      <w:r w:rsidRPr="00AE34CE">
        <w:lastRenderedPageBreak/>
        <w:t>gallonage charge be 1.2 times greater than the residential gallonage charge which is consistent with Commission practice.</w:t>
      </w:r>
    </w:p>
    <w:p w:rsidR="00103E31" w:rsidRPr="00AE34CE" w:rsidRDefault="00103E31" w:rsidP="00103E31">
      <w:pPr>
        <w:spacing w:after="240"/>
        <w:jc w:val="both"/>
      </w:pPr>
      <w:r w:rsidRPr="00AE34CE">
        <w:rPr>
          <w:rFonts w:eastAsia="MS PGothic" w:cs="Arial"/>
          <w:bCs/>
          <w:iCs/>
        </w:rPr>
        <w:t xml:space="preserve">Wastewater rates are calculated based on customers’ water demand; if those customers’ water demand is expected to decline, then the billing determinants used to calculate wastewater rates should also be adjusted. However, in this instance, the water demand </w:t>
      </w:r>
      <w:r>
        <w:rPr>
          <w:rFonts w:eastAsia="MS PGothic" w:cs="Arial"/>
          <w:bCs/>
          <w:iCs/>
        </w:rPr>
        <w:t xml:space="preserve">between 0 and 6,000 gallons, with 5,000 gallons being the non-discretionary usage, </w:t>
      </w:r>
      <w:r w:rsidRPr="00AE34CE">
        <w:rPr>
          <w:rFonts w:eastAsia="MS PGothic" w:cs="Arial"/>
          <w:bCs/>
          <w:iCs/>
        </w:rPr>
        <w:t xml:space="preserve">includes a significant amount of irrigation usage, which is measured through a separate water meter. This irrigation usage does not return to the wastewater system and is not used as billing determinants to calculate wastewater rates. As a result of the Utility’s low average water consumption and the irrigation usage, the repression adjustment in this case </w:t>
      </w:r>
      <w:r>
        <w:rPr>
          <w:rFonts w:eastAsia="MS PGothic" w:cs="Arial"/>
          <w:bCs/>
          <w:iCs/>
        </w:rPr>
        <w:t>would be</w:t>
      </w:r>
      <w:r w:rsidRPr="00AE34CE">
        <w:rPr>
          <w:rFonts w:eastAsia="MS PGothic" w:cs="Arial"/>
          <w:bCs/>
          <w:iCs/>
        </w:rPr>
        <w:t xml:space="preserve"> de </w:t>
      </w:r>
      <w:proofErr w:type="spellStart"/>
      <w:r w:rsidRPr="00AE34CE">
        <w:rPr>
          <w:rFonts w:eastAsia="MS PGothic" w:cs="Arial"/>
          <w:bCs/>
          <w:iCs/>
        </w:rPr>
        <w:t>minimis</w:t>
      </w:r>
      <w:proofErr w:type="spellEnd"/>
      <w:r w:rsidRPr="00AE34CE">
        <w:rPr>
          <w:rFonts w:eastAsia="MS PGothic" w:cs="Arial"/>
          <w:bCs/>
          <w:iCs/>
        </w:rPr>
        <w:t xml:space="preserve">. </w:t>
      </w:r>
      <w:r>
        <w:rPr>
          <w:rFonts w:eastAsia="MS PGothic" w:cs="Arial"/>
          <w:bCs/>
          <w:iCs/>
        </w:rPr>
        <w:t xml:space="preserve">Therefore, </w:t>
      </w:r>
      <w:r>
        <w:t>s</w:t>
      </w:r>
      <w:r w:rsidRPr="00AE34CE">
        <w:t xml:space="preserve">taff recommends no repression adjustment for wastewater. </w:t>
      </w:r>
    </w:p>
    <w:p w:rsidR="00103E31" w:rsidRPr="00AE34CE" w:rsidRDefault="00103E31" w:rsidP="00103E31">
      <w:pPr>
        <w:jc w:val="both"/>
        <w:outlineLvl w:val="2"/>
        <w:rPr>
          <w:rFonts w:ascii="Arial" w:hAnsi="Arial" w:cs="Arial"/>
          <w:b/>
          <w:bCs/>
          <w:iCs/>
          <w:szCs w:val="28"/>
        </w:rPr>
      </w:pPr>
      <w:r w:rsidRPr="00AE34CE">
        <w:rPr>
          <w:rFonts w:ascii="Arial" w:hAnsi="Arial" w:cs="Arial"/>
          <w:b/>
          <w:bCs/>
          <w:iCs/>
          <w:szCs w:val="28"/>
        </w:rPr>
        <w:t>Conclusion</w:t>
      </w:r>
    </w:p>
    <w:p w:rsidR="00103E31" w:rsidRDefault="00103E31" w:rsidP="00103E31">
      <w:pPr>
        <w:pStyle w:val="BodyText"/>
      </w:pPr>
      <w:r w:rsidRPr="00AE34CE">
        <w:t>Based on the above, the recommended rate structures and monthly water and wastewater rates are shown on Schedule Nos. 4-A and 4-B.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12</w:t>
      </w:r>
      <w:r w:rsidR="00AE1940">
        <w:rPr>
          <w:noProof/>
        </w:rPr>
        <w:fldChar w:fldCharType="end"/>
      </w:r>
      <w:r w:rsidRPr="004C3641">
        <w:t>:</w:t>
      </w:r>
      <w:r>
        <w:fldChar w:fldCharType="begin"/>
      </w:r>
      <w:r>
        <w:instrText xml:space="preserve"> TC "</w:instrText>
      </w:r>
      <w:bookmarkStart w:id="29" w:name="_Toc64451709"/>
      <w:r w:rsidR="003065F5">
        <w:instrText xml:space="preserve">Issue </w:instrText>
      </w:r>
      <w:r>
        <w:fldChar w:fldCharType="begin"/>
      </w:r>
      <w:r>
        <w:instrText xml:space="preserve"> SEQ issue \c </w:instrText>
      </w:r>
      <w:r>
        <w:fldChar w:fldCharType="separate"/>
      </w:r>
      <w:r w:rsidR="00D429F4">
        <w:rPr>
          <w:noProof/>
        </w:rPr>
        <w:instrText>12</w:instrText>
      </w:r>
      <w:r>
        <w:fldChar w:fldCharType="end"/>
      </w:r>
      <w:r w:rsidR="00E03DA4">
        <w:instrText xml:space="preserve"> Customer Deposits</w:instrText>
      </w:r>
      <w:bookmarkEnd w:id="29"/>
      <w:r>
        <w:tab/>
        <w:instrText xml:space="preserve">" \l 1 </w:instrText>
      </w:r>
      <w:r>
        <w:fldChar w:fldCharType="end"/>
      </w:r>
      <w:r>
        <w:t> </w:t>
      </w:r>
    </w:p>
    <w:p w:rsidR="00877780" w:rsidRDefault="00877780">
      <w:pPr>
        <w:pStyle w:val="BodyText"/>
      </w:pPr>
      <w:r>
        <w:t> </w:t>
      </w:r>
      <w:r w:rsidR="00147A76" w:rsidRPr="00224D59">
        <w:rPr>
          <w:iCs/>
        </w:rPr>
        <w:t>What are the appropriate initial custome</w:t>
      </w:r>
      <w:r w:rsidR="00147A76">
        <w:rPr>
          <w:iCs/>
        </w:rPr>
        <w:t>r deposits for Lake Yale</w:t>
      </w:r>
      <w:r w:rsidR="00147A76" w:rsidRPr="00224D59">
        <w:rPr>
          <w:iCs/>
        </w:rPr>
        <w:t>'s water and wastewater systems?</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7A0736" w:rsidRPr="00AE34CE">
        <w:t>The appropriate initial customer deposit</w:t>
      </w:r>
      <w:r w:rsidR="007A0736">
        <w:t>s</w:t>
      </w:r>
      <w:r w:rsidR="007A0736" w:rsidRPr="00AE34CE">
        <w:t xml:space="preserve"> for the residential 5/8 inch x 3/4 inch meter size should be $37 for water and $61 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 (Sibley)</w:t>
      </w:r>
      <w:r>
        <w:t xml:space="preserve"> </w:t>
      </w:r>
    </w:p>
    <w:p w:rsidR="00877780" w:rsidRPr="004C3641" w:rsidRDefault="00877780">
      <w:pPr>
        <w:pStyle w:val="IssueSubsectionHeading"/>
        <w:rPr>
          <w:vanish/>
          <w:specVanish/>
        </w:rPr>
      </w:pPr>
      <w:r w:rsidRPr="004C3641">
        <w:t>Staff Analysis: </w:t>
      </w:r>
    </w:p>
    <w:p w:rsidR="007A0736" w:rsidRPr="00AE34CE" w:rsidRDefault="00877780" w:rsidP="007A0736">
      <w:pPr>
        <w:spacing w:after="240"/>
        <w:jc w:val="both"/>
      </w:pPr>
      <w:r>
        <w:t> </w:t>
      </w:r>
      <w:r w:rsidR="007A0736" w:rsidRPr="00AE34CE">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7A0736" w:rsidRPr="00AE34CE">
        <w:rPr>
          <w:color w:val="000000"/>
        </w:rPr>
        <w:t xml:space="preserve"> </w:t>
      </w:r>
      <w:r w:rsidR="007A0736" w:rsidRPr="00AE34CE">
        <w:t>Currently, the Utility’s initial customer deposit for the 5/8 inch x 3/4 inch meter size is $28 for water</w:t>
      </w:r>
      <w:r w:rsidR="007A0736" w:rsidRPr="00AE34CE" w:rsidDel="00E87D5B">
        <w:t xml:space="preserve"> </w:t>
      </w:r>
      <w:r w:rsidR="007A0736" w:rsidRPr="00AE34CE">
        <w:t>and $33 for wastewater. For the general service meter sizes, initial customer deposits are two times the average estimated bill. However, these amounts do not cover two months’ average bills based on staff’s recommended rates. The Utility’s anticipated post</w:t>
      </w:r>
      <w:r w:rsidR="007A0736">
        <w:t>-</w:t>
      </w:r>
      <w:r w:rsidR="007A0736" w:rsidRPr="00AE34CE">
        <w:t xml:space="preserve">repression average monthly residential usage is 2,099 gallons per customer. </w:t>
      </w:r>
      <w:r w:rsidR="007A0736" w:rsidRPr="00AE34CE">
        <w:rPr>
          <w:bCs/>
          <w:iCs/>
        </w:rPr>
        <w:t xml:space="preserve">Therefore, the average residential monthly bill is approximately $18.46 for water and $30.67 for wastewater service based on the </w:t>
      </w:r>
      <w:r w:rsidR="007A0736" w:rsidRPr="00AE34CE">
        <w:t>staff’s recommended rates.</w:t>
      </w:r>
    </w:p>
    <w:p w:rsidR="00877780" w:rsidRDefault="007A0736" w:rsidP="007A0736">
      <w:pPr>
        <w:pStyle w:val="BodyText"/>
      </w:pPr>
      <w:r w:rsidRPr="00AE34CE">
        <w:t>Staff recommends the appropriate initial customer deposits for the residential 5/8 inch x 3/4 inch meter size should be $37 for water and $61 for wastewater. The initial customer deposits for all other residential meter sizes and all general service meter sizes should be two times the average estimated bill.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13</w:t>
      </w:r>
      <w:r w:rsidR="00AE1940">
        <w:rPr>
          <w:noProof/>
        </w:rPr>
        <w:fldChar w:fldCharType="end"/>
      </w:r>
      <w:r w:rsidRPr="004C3641">
        <w:t>:</w:t>
      </w:r>
      <w:r>
        <w:fldChar w:fldCharType="begin"/>
      </w:r>
      <w:r>
        <w:instrText xml:space="preserve"> TC "</w:instrText>
      </w:r>
      <w:bookmarkStart w:id="30" w:name="_Toc64451710"/>
      <w:r w:rsidR="003065F5">
        <w:instrText xml:space="preserve">Issue </w:instrText>
      </w:r>
      <w:r>
        <w:fldChar w:fldCharType="begin"/>
      </w:r>
      <w:r>
        <w:instrText xml:space="preserve"> SEQ issue \c </w:instrText>
      </w:r>
      <w:r>
        <w:fldChar w:fldCharType="separate"/>
      </w:r>
      <w:r w:rsidR="00D429F4">
        <w:rPr>
          <w:noProof/>
        </w:rPr>
        <w:instrText>13</w:instrText>
      </w:r>
      <w:r>
        <w:fldChar w:fldCharType="end"/>
      </w:r>
      <w:r w:rsidR="007E3F02">
        <w:instrText xml:space="preserve"> Non-Sufficient Funds Charges</w:instrText>
      </w:r>
      <w:bookmarkEnd w:id="30"/>
      <w:r>
        <w:tab/>
        <w:instrText xml:space="preserve">" \l 1 </w:instrText>
      </w:r>
      <w:r>
        <w:fldChar w:fldCharType="end"/>
      </w:r>
      <w:r>
        <w:t> </w:t>
      </w:r>
    </w:p>
    <w:p w:rsidR="00877780" w:rsidRDefault="00877780">
      <w:pPr>
        <w:pStyle w:val="BodyText"/>
      </w:pPr>
      <w:r>
        <w:t> </w:t>
      </w:r>
      <w:r w:rsidR="00C431D0">
        <w:rPr>
          <w:iCs/>
        </w:rPr>
        <w:t>Should Lake Yale</w:t>
      </w:r>
      <w:r w:rsidR="00C431D0" w:rsidRPr="00224D59">
        <w:rPr>
          <w:iCs/>
        </w:rPr>
        <w:t xml:space="preserve"> be authorized to collect Non-Sufficient Funds (NSF) charges?</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7A0736" w:rsidRPr="00AE34CE">
        <w:t>Yes. Lake Yale should be authorized to collect NSF charges. Staff recommends that Lake Yale revise its tariffs to reflect the NSF charges currently set forth in Section 68.065, F.S. The NSF charges should be effective on or after the stamped approval date on the tariff sheets pursuant to Rule 25-30.475(1), F.A.C. Furthermore, the charges should not be implemented until staff has approved the proposed customer notice. The Utility should provide proof of the date the notice was given within 10 days of the date of the notice. (Sibley)</w:t>
      </w:r>
      <w:r>
        <w:t xml:space="preserve"> </w:t>
      </w:r>
    </w:p>
    <w:p w:rsidR="00877780" w:rsidRPr="004C3641" w:rsidRDefault="00877780">
      <w:pPr>
        <w:pStyle w:val="IssueSubsectionHeading"/>
        <w:rPr>
          <w:vanish/>
          <w:specVanish/>
        </w:rPr>
      </w:pPr>
      <w:r w:rsidRPr="004C3641">
        <w:t>Staff Analysis: </w:t>
      </w:r>
    </w:p>
    <w:p w:rsidR="007A0736" w:rsidRDefault="00877780" w:rsidP="007A0736">
      <w:pPr>
        <w:spacing w:after="240"/>
        <w:jc w:val="both"/>
        <w:outlineLvl w:val="1"/>
      </w:pPr>
      <w:r>
        <w:t> </w:t>
      </w:r>
      <w:r w:rsidR="007A0736" w:rsidRPr="00AE34CE">
        <w:rPr>
          <w:rFonts w:ascii="Arial" w:hAnsi="Arial" w:cs="Arial"/>
          <w:b/>
          <w:bCs/>
          <w:i/>
          <w:iCs/>
          <w:szCs w:val="28"/>
        </w:rPr>
        <w:t> </w:t>
      </w:r>
      <w:r w:rsidR="007A0736" w:rsidRPr="00AE34CE">
        <w:t>Section 367.091, F.S., requires that rates, charges, and customer service policies be approved by the Commission. The Commission has authority to establish, increase, or change a rate or charge. Staff believes that Lake Yale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7A0736" w:rsidRPr="00AE34CE" w:rsidRDefault="007A0736" w:rsidP="007A0736">
      <w:pPr>
        <w:numPr>
          <w:ilvl w:val="0"/>
          <w:numId w:val="14"/>
        </w:numPr>
        <w:spacing w:after="240"/>
        <w:ind w:left="1440"/>
        <w:contextualSpacing/>
        <w:jc w:val="both"/>
        <w:outlineLvl w:val="1"/>
      </w:pPr>
      <w:r w:rsidRPr="00AE34CE">
        <w:t>$25, if the face value does not exceed $50.</w:t>
      </w:r>
    </w:p>
    <w:p w:rsidR="007A0736" w:rsidRPr="00AE34CE" w:rsidRDefault="007A0736" w:rsidP="007A0736">
      <w:pPr>
        <w:spacing w:after="240"/>
        <w:ind w:left="1440"/>
        <w:contextualSpacing/>
        <w:jc w:val="both"/>
        <w:outlineLvl w:val="1"/>
      </w:pPr>
    </w:p>
    <w:p w:rsidR="007A0736" w:rsidRPr="00AE34CE" w:rsidRDefault="007A0736" w:rsidP="007A0736">
      <w:pPr>
        <w:numPr>
          <w:ilvl w:val="0"/>
          <w:numId w:val="14"/>
        </w:numPr>
        <w:spacing w:after="240"/>
        <w:ind w:left="1440"/>
        <w:contextualSpacing/>
        <w:jc w:val="both"/>
        <w:outlineLvl w:val="1"/>
      </w:pPr>
      <w:r w:rsidRPr="00AE34CE">
        <w:t>$30, if the face value exceeds $50 but does not exceed $300.</w:t>
      </w:r>
    </w:p>
    <w:p w:rsidR="007A0736" w:rsidRPr="00AE34CE" w:rsidRDefault="007A0736" w:rsidP="007A0736">
      <w:pPr>
        <w:ind w:left="1440"/>
        <w:contextualSpacing/>
      </w:pPr>
    </w:p>
    <w:p w:rsidR="007A0736" w:rsidRDefault="007A0736" w:rsidP="007A0736">
      <w:pPr>
        <w:numPr>
          <w:ilvl w:val="0"/>
          <w:numId w:val="14"/>
        </w:numPr>
        <w:spacing w:after="240"/>
        <w:ind w:left="1440"/>
        <w:contextualSpacing/>
        <w:jc w:val="both"/>
        <w:outlineLvl w:val="1"/>
      </w:pPr>
      <w:r w:rsidRPr="00AE34CE">
        <w:t>$40, if the face value exceeds $300, or 5 percent of the face amount of the check, whichever is greater.</w:t>
      </w:r>
    </w:p>
    <w:p w:rsidR="00877780" w:rsidRDefault="007A0736" w:rsidP="007A0736">
      <w:pPr>
        <w:pStyle w:val="BodyText"/>
      </w:pPr>
      <w:r w:rsidRPr="00AE34CE">
        <w:t>Approval of NSF charges is consistent with prior Commission decisions.</w:t>
      </w:r>
      <w:r w:rsidRPr="00AE34CE">
        <w:rPr>
          <w:vertAlign w:val="superscript"/>
        </w:rPr>
        <w:footnoteReference w:id="32"/>
      </w:r>
      <w:r w:rsidRPr="00AE34CE">
        <w:t xml:space="preserve"> Furthermore, NSF charges place the cost on the cost-causer, rather than requiring that the costs associated with the return of the NSF checks </w:t>
      </w:r>
      <w:proofErr w:type="gramStart"/>
      <w:r w:rsidRPr="00AE34CE">
        <w:t>be</w:t>
      </w:r>
      <w:proofErr w:type="gramEnd"/>
      <w:r w:rsidRPr="00AE34CE">
        <w:t xml:space="preserve"> spread across the general body of ratepayers. As such, staff recommends that Lake Yale revise its tariffs to reflect the NSF charges currently set forth in Section 68.065, F.S. The NSF charges should be effective after the stamped approval date on the tariff sheets pursuant to Rule 25-30.475(1), F.A.C. In addition, the NSF charges should not be implemented until staff has approved the proposed customer notice. The Utility should provide proof of the date the notice was given within 10 days of the date of the notice.</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14</w:t>
      </w:r>
      <w:r w:rsidR="00AE1940">
        <w:rPr>
          <w:noProof/>
        </w:rPr>
        <w:fldChar w:fldCharType="end"/>
      </w:r>
      <w:r w:rsidRPr="004C3641">
        <w:t>:</w:t>
      </w:r>
      <w:r>
        <w:fldChar w:fldCharType="begin"/>
      </w:r>
      <w:r>
        <w:instrText xml:space="preserve"> TC "</w:instrText>
      </w:r>
      <w:bookmarkStart w:id="32" w:name="_Toc64451711"/>
      <w:r w:rsidR="003065F5">
        <w:instrText xml:space="preserve">Issue </w:instrText>
      </w:r>
      <w:r>
        <w:fldChar w:fldCharType="begin"/>
      </w:r>
      <w:r>
        <w:instrText xml:space="preserve"> SEQ issue \c </w:instrText>
      </w:r>
      <w:r>
        <w:fldChar w:fldCharType="separate"/>
      </w:r>
      <w:r w:rsidR="00D429F4">
        <w:rPr>
          <w:noProof/>
        </w:rPr>
        <w:instrText>14</w:instrText>
      </w:r>
      <w:r>
        <w:fldChar w:fldCharType="end"/>
      </w:r>
      <w:r w:rsidR="00A830F2">
        <w:instrText xml:space="preserve"> Four-Year Rate Reduction</w:instrText>
      </w:r>
      <w:bookmarkEnd w:id="32"/>
      <w:r>
        <w:tab/>
        <w:instrText xml:space="preserve">" \l 1 </w:instrText>
      </w:r>
      <w:r>
        <w:fldChar w:fldCharType="end"/>
      </w:r>
      <w:r>
        <w:t> </w:t>
      </w:r>
    </w:p>
    <w:p w:rsidR="00877780" w:rsidRDefault="00877780">
      <w:pPr>
        <w:pStyle w:val="BodyText"/>
      </w:pPr>
      <w:r>
        <w:t> </w:t>
      </w:r>
      <w:r w:rsidR="00C431D0" w:rsidRPr="00193F41">
        <w:t>What is the appropriate amount by which rates should be reduced four years after the published effective date to reflect the removal of the amortized rate case expense?</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A36449">
        <w:t xml:space="preserve">The rates should be reduced as shown on Schedule No. 4-A and 4-B to remove rate case expense grossed-up for RAFs and amortized over a four-year period. The decrease in rates should become effective immediately following the expiration of the rate case expense recovery period, pursuant to Section 367.081(8), F.S. Lake Yale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w:t>
      </w:r>
      <w:r w:rsidR="00520BEB">
        <w:rPr>
          <w:bCs/>
          <w:color w:val="000000"/>
        </w:rPr>
        <w:t>the U</w:t>
      </w:r>
      <w:r w:rsidR="008C639D" w:rsidRPr="008C639D">
        <w:rPr>
          <w:bCs/>
          <w:color w:val="000000"/>
        </w:rPr>
        <w:t>tility shall file separate data for the price index and/or pass-through increase or decrease and the reduction in the rates due to the amortized rate case expense.</w:t>
      </w:r>
      <w:r w:rsidR="008C639D">
        <w:t xml:space="preserve"> </w:t>
      </w:r>
      <w:r w:rsidR="00A36449">
        <w:t>(Sibley, D. Brown)</w:t>
      </w:r>
      <w:r>
        <w:t xml:space="preserve"> </w:t>
      </w:r>
      <w:r w:rsidR="0020208A">
        <w:t>(Procedural Agency Action)</w:t>
      </w:r>
    </w:p>
    <w:p w:rsidR="00877780" w:rsidRPr="004C3641" w:rsidRDefault="00877780">
      <w:pPr>
        <w:pStyle w:val="IssueSubsectionHeading"/>
        <w:rPr>
          <w:vanish/>
          <w:specVanish/>
        </w:rPr>
      </w:pPr>
      <w:r w:rsidRPr="004C3641">
        <w:t>Staff Analysis: </w:t>
      </w:r>
    </w:p>
    <w:p w:rsidR="00A36449" w:rsidRDefault="00877780" w:rsidP="00A36449">
      <w:pPr>
        <w:spacing w:after="240"/>
        <w:jc w:val="both"/>
      </w:pPr>
      <w:r>
        <w:t> </w:t>
      </w:r>
      <w:r w:rsidR="00A36449">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reductions are $395 for water and $264 for wastewater.</w:t>
      </w:r>
    </w:p>
    <w:p w:rsidR="00AB65A9" w:rsidRDefault="00A36449" w:rsidP="00A36449">
      <w:pPr>
        <w:pStyle w:val="BodyText"/>
      </w:pPr>
      <w:r>
        <w:t>Staff recommends that the rates should be reduced as shown on Schedule No. 4-A and 4-B to remove rate case expense grossed-up for RAFs and amortized over a four-year period. The decrease in rates should become effective immediately following the expiration of the rate case expense recovery period, pursuant to Section 367.081(8), F.S. Lake Yale should be required to file revised tariffs and a proposed customer notice setting forth the lower rates and the reason for the reduction no later than one month prior to the actual date of the required rate reduction.</w:t>
      </w:r>
      <w:r w:rsidR="00AB65A9" w:rsidRPr="00AB65A9">
        <w:t xml:space="preserve"> </w:t>
      </w:r>
      <w:r w:rsidR="00AB65A9">
        <w:t xml:space="preserve">If the Utility files this reduction in conjunction with a price index or pass-through rate adjustment, </w:t>
      </w:r>
      <w:r w:rsidR="00520BEB">
        <w:rPr>
          <w:bCs/>
          <w:color w:val="000000"/>
        </w:rPr>
        <w:t>the U</w:t>
      </w:r>
      <w:r w:rsidR="00AB65A9" w:rsidRPr="008C639D">
        <w:rPr>
          <w:bCs/>
          <w:color w:val="000000"/>
        </w:rPr>
        <w:t>tility shall file separate data for the price index and/or pass-through increase or decrease and the reduction in the rates due to the amortized rate case expense.</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15</w:t>
      </w:r>
      <w:r w:rsidR="00AE1940">
        <w:rPr>
          <w:noProof/>
        </w:rPr>
        <w:fldChar w:fldCharType="end"/>
      </w:r>
      <w:r w:rsidRPr="004C3641">
        <w:t>:</w:t>
      </w:r>
      <w:r>
        <w:fldChar w:fldCharType="begin"/>
      </w:r>
      <w:r>
        <w:instrText xml:space="preserve"> TC "</w:instrText>
      </w:r>
      <w:bookmarkStart w:id="33" w:name="_Toc64451712"/>
      <w:r w:rsidR="003065F5">
        <w:instrText xml:space="preserve">Issue </w:instrText>
      </w:r>
      <w:r>
        <w:fldChar w:fldCharType="begin"/>
      </w:r>
      <w:r>
        <w:instrText xml:space="preserve"> SEQ issue \c </w:instrText>
      </w:r>
      <w:r>
        <w:fldChar w:fldCharType="separate"/>
      </w:r>
      <w:r w:rsidR="00D429F4">
        <w:rPr>
          <w:noProof/>
        </w:rPr>
        <w:instrText>15</w:instrText>
      </w:r>
      <w:r>
        <w:fldChar w:fldCharType="end"/>
      </w:r>
      <w:r w:rsidR="001106E2">
        <w:instrText xml:space="preserve"> Temporary</w:instrText>
      </w:r>
      <w:r w:rsidR="003076A8">
        <w:instrText xml:space="preserve"> Rates</w:instrText>
      </w:r>
      <w:bookmarkEnd w:id="33"/>
      <w:r>
        <w:tab/>
        <w:instrText xml:space="preserve">" \l 1 </w:instrText>
      </w:r>
      <w:r>
        <w:fldChar w:fldCharType="end"/>
      </w:r>
      <w:r>
        <w:t> </w:t>
      </w:r>
    </w:p>
    <w:p w:rsidR="00877780" w:rsidRDefault="00877780">
      <w:pPr>
        <w:pStyle w:val="BodyText"/>
      </w:pPr>
      <w:r>
        <w:t> </w:t>
      </w:r>
      <w:r w:rsidR="00F207CD" w:rsidRPr="00193F41">
        <w:t>Should the recommended rates be approved for Lake Yale on a temporary basis, subject to refund, in the event of a protest filed by a party other than the Utility?</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AA7183">
        <w:t>Yes. Pursuant to Section 367.0814(7), F.S., the recommended rates should be approved for the Utility on a temporary basis, subject to refund with interest, in the event of a protest filed by a party other than the Utility. Lake Yale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(D. Brown) (Procedural Agency Action)</w:t>
      </w:r>
      <w:r>
        <w:t xml:space="preserve"> </w:t>
      </w:r>
    </w:p>
    <w:p w:rsidR="00877780" w:rsidRPr="004C3641" w:rsidRDefault="00877780">
      <w:pPr>
        <w:pStyle w:val="IssueSubsectionHeading"/>
        <w:rPr>
          <w:vanish/>
          <w:specVanish/>
        </w:rPr>
      </w:pPr>
      <w:r w:rsidRPr="004C3641">
        <w:t>Staff Analysis: </w:t>
      </w:r>
    </w:p>
    <w:p w:rsidR="00AA7183" w:rsidRDefault="00877780" w:rsidP="00AA7183">
      <w:pPr>
        <w:spacing w:after="240"/>
        <w:jc w:val="both"/>
      </w:pPr>
      <w:r>
        <w:t> </w:t>
      </w:r>
      <w:r w:rsidR="00AA7183">
        <w:t>This recommendation proposes an increase in rates. A timely protest might delay what may be a justified rate increase resulting in an unrecoverable loss of revenue to the Utility. Therefore, pursuant to Section 367.0814(7), F.S., in the event of a protest filed by a party other than the utility, staff recommends that the recommended rates be approved as temporary rates. Lake Yale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AA7183" w:rsidRDefault="00AA7183" w:rsidP="00AA7183">
      <w:pPr>
        <w:spacing w:after="240"/>
        <w:jc w:val="both"/>
      </w:pPr>
      <w:r>
        <w:t>Lake Yale should be authorized to collect the temporary rates upon staff’s approval of an appropriate security for the potential refund and the proposed customer notice. Security should be in the form of a bond or letter of credit in the amount of $14,141 for water and $27,795 for wastewater. Alternatively, the Utility could establish an escrow agreement with an independent financial institution.</w:t>
      </w:r>
    </w:p>
    <w:p w:rsidR="002B7AAC" w:rsidRDefault="00AA7183" w:rsidP="002B7AAC">
      <w:pPr>
        <w:spacing w:after="240"/>
        <w:jc w:val="both"/>
      </w:pPr>
      <w:r>
        <w:t>If the Utility chooses a bond as security, the bond should contain wording to the effect that it will be terminated only under the following conditions:</w:t>
      </w:r>
    </w:p>
    <w:p w:rsidR="00AA7183" w:rsidRDefault="00AA7183" w:rsidP="00AA7183">
      <w:pPr>
        <w:numPr>
          <w:ilvl w:val="0"/>
          <w:numId w:val="11"/>
        </w:numPr>
        <w:jc w:val="both"/>
      </w:pPr>
      <w:r>
        <w:t>The Commission approves the rate increase; or,</w:t>
      </w:r>
    </w:p>
    <w:p w:rsidR="00AA7183" w:rsidRDefault="00AA7183" w:rsidP="00AA7183">
      <w:pPr>
        <w:numPr>
          <w:ilvl w:val="0"/>
          <w:numId w:val="11"/>
        </w:numPr>
        <w:spacing w:after="240"/>
        <w:jc w:val="both"/>
      </w:pPr>
      <w:r>
        <w:t>If the Commission denies the increase, the Utility shall refund the amount collected that is attributable to the increase.</w:t>
      </w:r>
    </w:p>
    <w:p w:rsidR="005B722F" w:rsidRDefault="005B722F" w:rsidP="005B722F">
      <w:pPr>
        <w:spacing w:after="240"/>
        <w:ind w:left="720"/>
        <w:jc w:val="both"/>
      </w:pPr>
    </w:p>
    <w:p w:rsidR="005B722F" w:rsidRDefault="005B722F" w:rsidP="002B7AAC">
      <w:pPr>
        <w:spacing w:after="240"/>
        <w:jc w:val="both"/>
        <w:sectPr w:rsidR="005B722F" w:rsidSect="0068481F">
          <w:pgSz w:w="12240" w:h="15840" w:code="1"/>
          <w:pgMar w:top="1584" w:right="1440" w:bottom="1440" w:left="1440" w:header="720" w:footer="720" w:gutter="0"/>
          <w:cols w:space="720"/>
          <w:formProt w:val="0"/>
          <w:docGrid w:linePitch="360"/>
        </w:sectPr>
      </w:pPr>
    </w:p>
    <w:p w:rsidR="00AA7183" w:rsidRDefault="00AA7183" w:rsidP="002B7AAC">
      <w:pPr>
        <w:spacing w:after="240"/>
        <w:jc w:val="both"/>
      </w:pPr>
      <w:r>
        <w:lastRenderedPageBreak/>
        <w:t>If the Utility chooses a letter of credit as a security, it should contain the following conditions:</w:t>
      </w:r>
    </w:p>
    <w:p w:rsidR="00AA7183" w:rsidRDefault="00AA7183" w:rsidP="00AA7183">
      <w:pPr>
        <w:numPr>
          <w:ilvl w:val="0"/>
          <w:numId w:val="12"/>
        </w:numPr>
        <w:jc w:val="both"/>
      </w:pPr>
      <w:r>
        <w:t>The letter of credit is irrevocable for the period it is in effect.</w:t>
      </w:r>
    </w:p>
    <w:p w:rsidR="00AA7183" w:rsidRDefault="00AA7183" w:rsidP="00AA7183">
      <w:pPr>
        <w:numPr>
          <w:ilvl w:val="0"/>
          <w:numId w:val="12"/>
        </w:numPr>
        <w:spacing w:after="240"/>
        <w:jc w:val="both"/>
      </w:pPr>
      <w:r>
        <w:t>The letter of credit will be in effect until a final Commission order is rendered, either approving or denying the rate increase.</w:t>
      </w:r>
    </w:p>
    <w:p w:rsidR="00AA7183" w:rsidRDefault="00AA7183" w:rsidP="002B7AAC">
      <w:pPr>
        <w:spacing w:after="240"/>
        <w:jc w:val="both"/>
      </w:pPr>
      <w:r>
        <w:t>If security is provided through an escrow agreement, the following conditions should be part of the agreement:</w:t>
      </w:r>
    </w:p>
    <w:p w:rsidR="00AA7183" w:rsidRDefault="00AA7183" w:rsidP="00AA7183">
      <w:pPr>
        <w:numPr>
          <w:ilvl w:val="0"/>
          <w:numId w:val="13"/>
        </w:numPr>
        <w:jc w:val="both"/>
      </w:pPr>
      <w:r>
        <w:t>The Commission Clerk, or his or her designee, must be a signatory to the escrow agreement.</w:t>
      </w:r>
    </w:p>
    <w:p w:rsidR="00AA7183" w:rsidRDefault="00AA7183" w:rsidP="00AA7183">
      <w:pPr>
        <w:numPr>
          <w:ilvl w:val="0"/>
          <w:numId w:val="13"/>
        </w:numPr>
        <w:jc w:val="both"/>
      </w:pPr>
      <w:r>
        <w:t xml:space="preserve">No monies in the escrow account may be withdrawn by the Utility without the prior written authorization of the Commission Clerk, or his or her designee. </w:t>
      </w:r>
    </w:p>
    <w:p w:rsidR="00AA7183" w:rsidRDefault="00AA7183" w:rsidP="00AA7183">
      <w:pPr>
        <w:numPr>
          <w:ilvl w:val="0"/>
          <w:numId w:val="13"/>
        </w:numPr>
        <w:jc w:val="both"/>
      </w:pPr>
      <w:r>
        <w:t>The escrow account shall be an interest bearing account.</w:t>
      </w:r>
    </w:p>
    <w:p w:rsidR="00AA7183" w:rsidRDefault="00AA7183" w:rsidP="00AA7183">
      <w:pPr>
        <w:numPr>
          <w:ilvl w:val="0"/>
          <w:numId w:val="13"/>
        </w:numPr>
        <w:jc w:val="both"/>
      </w:pPr>
      <w:r>
        <w:t>If a refund to the customers is required, all interest earned by the escrow account shall be distributed to the customers.</w:t>
      </w:r>
    </w:p>
    <w:p w:rsidR="00AA7183" w:rsidRDefault="00AA7183" w:rsidP="00AA7183">
      <w:pPr>
        <w:numPr>
          <w:ilvl w:val="0"/>
          <w:numId w:val="13"/>
        </w:numPr>
        <w:jc w:val="both"/>
      </w:pPr>
      <w:r>
        <w:t>If a refund to the customers is not required, the interest earned by the escrow account shall revert to the Utility.</w:t>
      </w:r>
    </w:p>
    <w:p w:rsidR="00AA7183" w:rsidRDefault="00AA7183" w:rsidP="00AA7183">
      <w:pPr>
        <w:numPr>
          <w:ilvl w:val="0"/>
          <w:numId w:val="13"/>
        </w:numPr>
        <w:jc w:val="both"/>
      </w:pPr>
      <w:r>
        <w:t>All information on the escrow account shall be available from the holder of the escrow account to a Commission representative at all times.</w:t>
      </w:r>
    </w:p>
    <w:p w:rsidR="00AA7183" w:rsidRDefault="00AA7183" w:rsidP="00AA7183">
      <w:pPr>
        <w:numPr>
          <w:ilvl w:val="0"/>
          <w:numId w:val="13"/>
        </w:numPr>
        <w:jc w:val="both"/>
      </w:pPr>
      <w:r>
        <w:t>The amount of revenue subject to refund shall be deposited in the escrow account within seven days of receipt.</w:t>
      </w:r>
    </w:p>
    <w:p w:rsidR="00AA7183" w:rsidRDefault="00AA7183" w:rsidP="00AA7183">
      <w:pPr>
        <w:numPr>
          <w:ilvl w:val="0"/>
          <w:numId w:val="13"/>
        </w:numPr>
        <w:jc w:val="both"/>
      </w:pPr>
      <w:r>
        <w:t xml:space="preserve">This escrow account is established by the direction of the Florida Public Service Commission for the purpose(s) set forth in its order requiring such account. Pursuant to </w:t>
      </w:r>
      <w:proofErr w:type="spellStart"/>
      <w:r>
        <w:rPr>
          <w:i/>
        </w:rPr>
        <w:t>Cosentino</w:t>
      </w:r>
      <w:proofErr w:type="spellEnd"/>
      <w:r>
        <w:rPr>
          <w:i/>
        </w:rPr>
        <w:t xml:space="preserve"> v. Elson</w:t>
      </w:r>
      <w:r>
        <w:t>, 263 So. 2d 253 (Fla. 3d DCA 1972), escrow accounts are not subject to garnishments.</w:t>
      </w:r>
    </w:p>
    <w:p w:rsidR="00AA7183" w:rsidRDefault="00AA7183" w:rsidP="007A6C16">
      <w:pPr>
        <w:numPr>
          <w:ilvl w:val="0"/>
          <w:numId w:val="13"/>
        </w:numPr>
        <w:spacing w:after="240"/>
        <w:jc w:val="both"/>
      </w:pPr>
      <w:r>
        <w:t>The account must specify by whom and on whose behalf such monies were paid.</w:t>
      </w:r>
    </w:p>
    <w:p w:rsidR="00AA7183" w:rsidRDefault="00AA7183" w:rsidP="00AA7183">
      <w:pPr>
        <w:spacing w:after="240"/>
        <w:jc w:val="both"/>
      </w:pPr>
      <w:r>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877780" w:rsidRDefault="00AA7183" w:rsidP="00AA7183">
      <w:pPr>
        <w:pStyle w:val="BodyText"/>
      </w:pPr>
      <w:r>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16</w:t>
      </w:r>
      <w:r w:rsidR="00AE1940">
        <w:rPr>
          <w:noProof/>
        </w:rPr>
        <w:fldChar w:fldCharType="end"/>
      </w:r>
      <w:r w:rsidRPr="004C3641">
        <w:t>:</w:t>
      </w:r>
      <w:r>
        <w:fldChar w:fldCharType="begin"/>
      </w:r>
      <w:r>
        <w:instrText xml:space="preserve"> TC "</w:instrText>
      </w:r>
      <w:bookmarkStart w:id="34" w:name="_Toc64451713"/>
      <w:r w:rsidR="003065F5">
        <w:instrText xml:space="preserve">Issue </w:instrText>
      </w:r>
      <w:r>
        <w:fldChar w:fldCharType="begin"/>
      </w:r>
      <w:r>
        <w:instrText xml:space="preserve"> SEQ issue \c </w:instrText>
      </w:r>
      <w:r>
        <w:fldChar w:fldCharType="separate"/>
      </w:r>
      <w:r w:rsidR="00D429F4">
        <w:rPr>
          <w:noProof/>
        </w:rPr>
        <w:instrText>16</w:instrText>
      </w:r>
      <w:r>
        <w:fldChar w:fldCharType="end"/>
      </w:r>
      <w:r w:rsidR="0065701E">
        <w:instrText xml:space="preserve"> Commission-</w:instrText>
      </w:r>
      <w:r w:rsidR="001106E2">
        <w:instrText xml:space="preserve">Ordered </w:instrText>
      </w:r>
      <w:r w:rsidR="002A45F7">
        <w:instrText>Adjustment</w:instrText>
      </w:r>
      <w:r w:rsidR="0078666E">
        <w:instrText>s</w:instrText>
      </w:r>
      <w:bookmarkEnd w:id="34"/>
      <w:r>
        <w:tab/>
        <w:instrText xml:space="preserve">" \l 1 </w:instrText>
      </w:r>
      <w:r>
        <w:fldChar w:fldCharType="end"/>
      </w:r>
      <w:r>
        <w:t> </w:t>
      </w:r>
    </w:p>
    <w:p w:rsidR="00877780" w:rsidRDefault="00877780">
      <w:pPr>
        <w:pStyle w:val="BodyText"/>
      </w:pPr>
      <w:r>
        <w:t> </w:t>
      </w:r>
      <w:r w:rsidR="00F207CD" w:rsidRPr="00193F41">
        <w:t>Should the Utility be required to notify the Commission in writing that it has adjusted its books in accordance with the Commission's decision?</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D83CBC">
        <w:t>Yes. Lake Yale should be required to notify the Commission, in writing, that it has adjusted its books in accordance with the Commission’s decision. Lake Yale should submit a letter within 90 days of the final order in this docket, confirming that the adjustments to all applicable National Association of Regulatory and Utility Commissioners Uniform System of Accounts (NARUC USOA) primary accounts have been made to the Utility’s books and records. In the event the Utility needs additional time to complete the adjustments, notice providing good cause should be filed not less than seven days prior to the deadline. Upon providing good cause, staff should be given administrative authority to grant an extension of up to 60 days. (D. Brown) (Procedural Agency Action)</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D83CBC">
        <w:t>Lake Yale should be required to notify the Commission, in writing, that it has adjusted its books in accordance with the Commission’s decision. Lake Yale should submit a letter within 90 days of the final order in this docket, confirming that the adjustments to all the applicable NARUC USOA primary accounts have been made to the Utility’s books and records. In the event the Utility needs additional time to complete the adjustments, notice providing good cause should be filed not less than seven days prior to the deadline. Upon providing good cause, staff should be given administrative authority to grant an extension of up to 60 days.</w:t>
      </w:r>
    </w:p>
    <w:p w:rsidR="00877780" w:rsidRDefault="00877780">
      <w:pPr>
        <w:pStyle w:val="IssueHeading"/>
        <w:rPr>
          <w:vanish/>
          <w:specVanish/>
        </w:rPr>
      </w:pPr>
      <w:r w:rsidRPr="004C3641">
        <w:rPr>
          <w:b w:val="0"/>
          <w:i w:val="0"/>
        </w:rPr>
        <w:br w:type="page"/>
      </w:r>
      <w:r w:rsidRPr="004C3641">
        <w:lastRenderedPageBreak/>
        <w:t xml:space="preserve">Issue </w:t>
      </w:r>
      <w:r w:rsidR="00AE1940">
        <w:fldChar w:fldCharType="begin"/>
      </w:r>
      <w:r w:rsidR="00AE1940">
        <w:instrText xml:space="preserve"> SEQ Issue \* MERGEFORMAT </w:instrText>
      </w:r>
      <w:r w:rsidR="00AE1940">
        <w:fldChar w:fldCharType="separate"/>
      </w:r>
      <w:r w:rsidR="00D429F4">
        <w:rPr>
          <w:noProof/>
        </w:rPr>
        <w:t>17</w:t>
      </w:r>
      <w:r w:rsidR="00AE1940">
        <w:rPr>
          <w:noProof/>
        </w:rPr>
        <w:fldChar w:fldCharType="end"/>
      </w:r>
      <w:r w:rsidRPr="004C3641">
        <w:t>:</w:t>
      </w:r>
      <w:r>
        <w:fldChar w:fldCharType="begin"/>
      </w:r>
      <w:r>
        <w:instrText xml:space="preserve"> TC "</w:instrText>
      </w:r>
      <w:bookmarkStart w:id="35" w:name="_Toc64451714"/>
      <w:r w:rsidR="003065F5">
        <w:instrText xml:space="preserve">Issue </w:instrText>
      </w:r>
      <w:r>
        <w:fldChar w:fldCharType="begin"/>
      </w:r>
      <w:r>
        <w:instrText xml:space="preserve"> SEQ issue \c </w:instrText>
      </w:r>
      <w:r>
        <w:fldChar w:fldCharType="separate"/>
      </w:r>
      <w:r w:rsidR="00D429F4">
        <w:rPr>
          <w:noProof/>
        </w:rPr>
        <w:instrText>17</w:instrText>
      </w:r>
      <w:r>
        <w:fldChar w:fldCharType="end"/>
      </w:r>
      <w:r w:rsidR="00E86E00">
        <w:instrText xml:space="preserve"> </w:instrText>
      </w:r>
      <w:r w:rsidR="00023F24">
        <w:instrText>Docket Closure</w:instrText>
      </w:r>
      <w:bookmarkEnd w:id="35"/>
      <w:r>
        <w:tab/>
        <w:instrText xml:space="preserve">" \l 1 </w:instrText>
      </w:r>
      <w:r>
        <w:fldChar w:fldCharType="end"/>
      </w:r>
      <w:r>
        <w:t> </w:t>
      </w:r>
    </w:p>
    <w:p w:rsidR="00877780" w:rsidRDefault="00877780">
      <w:pPr>
        <w:pStyle w:val="BodyText"/>
      </w:pPr>
      <w:r>
        <w:t> Should this docket be closed?</w:t>
      </w:r>
    </w:p>
    <w:p w:rsidR="00877780" w:rsidRPr="004C3641" w:rsidRDefault="00877780">
      <w:pPr>
        <w:pStyle w:val="IssueSubsectionHeading"/>
        <w:rPr>
          <w:vanish/>
          <w:specVanish/>
        </w:rPr>
      </w:pPr>
      <w:r w:rsidRPr="004C3641">
        <w:t>Recommendation: </w:t>
      </w:r>
    </w:p>
    <w:p w:rsidR="00877780" w:rsidRDefault="00877780">
      <w:pPr>
        <w:pStyle w:val="BodyText"/>
      </w:pPr>
      <w:r>
        <w:t> </w:t>
      </w:r>
      <w:r w:rsidR="00F15A9D">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(Murphy)</w:t>
      </w:r>
      <w:r>
        <w:t xml:space="preserve"> </w:t>
      </w:r>
    </w:p>
    <w:p w:rsidR="00877780" w:rsidRPr="004C3641" w:rsidRDefault="00877780">
      <w:pPr>
        <w:pStyle w:val="IssueSubsectionHeading"/>
        <w:rPr>
          <w:vanish/>
          <w:specVanish/>
        </w:rPr>
      </w:pPr>
      <w:r w:rsidRPr="004C3641">
        <w:t>Staff Analysis: </w:t>
      </w:r>
    </w:p>
    <w:p w:rsidR="00877780" w:rsidRDefault="00877780">
      <w:pPr>
        <w:pStyle w:val="BodyText"/>
      </w:pPr>
      <w:r>
        <w:t> </w:t>
      </w:r>
      <w:r w:rsidR="00F15A9D">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E06484" w:rsidRDefault="00E06484" w:rsidP="00E275D8">
      <w:pPr>
        <w:pStyle w:val="BodyText"/>
      </w:pPr>
    </w:p>
    <w:p w:rsidR="00AD6107" w:rsidRDefault="00AD6107" w:rsidP="00E275D8">
      <w:pPr>
        <w:pStyle w:val="BodyText"/>
        <w:sectPr w:rsidR="00AD6107" w:rsidSect="0068481F">
          <w:pgSz w:w="12240" w:h="15840" w:code="1"/>
          <w:pgMar w:top="1584" w:right="1440" w:bottom="1440" w:left="1440" w:header="720" w:footer="720" w:gutter="0"/>
          <w:cols w:space="720"/>
          <w:formProt w:val="0"/>
          <w:docGrid w:linePitch="360"/>
        </w:sectPr>
      </w:pPr>
    </w:p>
    <w:p w:rsidR="00AD6107" w:rsidRDefault="00AD6107" w:rsidP="00E275D8">
      <w:pPr>
        <w:pStyle w:val="BodyText"/>
      </w:pPr>
      <w:r>
        <w:lastRenderedPageBreak/>
        <w:fldChar w:fldCharType="begin"/>
      </w:r>
      <w:r>
        <w:instrText xml:space="preserve"> TC "</w:instrText>
      </w:r>
      <w:bookmarkStart w:id="36" w:name="_Toc53411482"/>
      <w:bookmarkStart w:id="37" w:name="_Toc64451715"/>
      <w:r>
        <w:instrText>Schedule No. 1-A</w:instrText>
      </w:r>
      <w:bookmarkEnd w:id="36"/>
      <w:r>
        <w:instrText xml:space="preserve"> Water Rate Base</w:instrText>
      </w:r>
      <w:bookmarkEnd w:id="37"/>
      <w:r>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36"/>
        <w:gridCol w:w="4972"/>
        <w:gridCol w:w="1425"/>
        <w:gridCol w:w="1034"/>
        <w:gridCol w:w="1427"/>
        <w:gridCol w:w="282"/>
      </w:tblGrid>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b/>
                <w:sz w:val="20"/>
                <w:szCs w:val="20"/>
              </w:rPr>
            </w:pPr>
            <w:r>
              <w:rPr>
                <w:b/>
                <w:sz w:val="20"/>
                <w:szCs w:val="20"/>
              </w:rPr>
              <w:t>LAKE YALE UTILITIES, LLC.</w:t>
            </w:r>
          </w:p>
        </w:tc>
        <w:tc>
          <w:tcPr>
            <w:tcW w:w="2029" w:type="pct"/>
            <w:gridSpan w:val="3"/>
          </w:tcPr>
          <w:p w:rsidR="005A2D73" w:rsidRDefault="005A2D73" w:rsidP="005A5940">
            <w:pPr>
              <w:jc w:val="right"/>
              <w:rPr>
                <w:b/>
                <w:sz w:val="20"/>
                <w:szCs w:val="20"/>
              </w:rPr>
            </w:pPr>
            <w:r>
              <w:rPr>
                <w:b/>
                <w:sz w:val="20"/>
                <w:szCs w:val="20"/>
              </w:rPr>
              <w:t>SCHEDULE NO. 1-A</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b/>
                <w:sz w:val="20"/>
                <w:szCs w:val="20"/>
              </w:rPr>
            </w:pPr>
            <w:r>
              <w:rPr>
                <w:b/>
                <w:sz w:val="20"/>
                <w:szCs w:val="20"/>
              </w:rPr>
              <w:t>TEST YEAR ENDED 12/31/2019</w:t>
            </w:r>
          </w:p>
        </w:tc>
        <w:tc>
          <w:tcPr>
            <w:tcW w:w="2029" w:type="pct"/>
            <w:gridSpan w:val="3"/>
          </w:tcPr>
          <w:p w:rsidR="005A2D73" w:rsidRDefault="005A2D73" w:rsidP="005A5940">
            <w:pPr>
              <w:jc w:val="right"/>
              <w:rPr>
                <w:b/>
                <w:sz w:val="20"/>
                <w:szCs w:val="20"/>
              </w:rPr>
            </w:pPr>
            <w:r>
              <w:rPr>
                <w:b/>
                <w:sz w:val="20"/>
                <w:szCs w:val="20"/>
              </w:rPr>
              <w:t>DOCKET NO. 20200169-WS</w:t>
            </w:r>
          </w:p>
        </w:tc>
        <w:tc>
          <w:tcPr>
            <w:tcW w:w="147" w:type="pct"/>
          </w:tcPr>
          <w:p w:rsidR="005A2D73" w:rsidRDefault="005A2D73" w:rsidP="005A5940">
            <w:pPr>
              <w:rPr>
                <w:sz w:val="20"/>
                <w:szCs w:val="20"/>
              </w:rPr>
            </w:pPr>
          </w:p>
        </w:tc>
      </w:tr>
      <w:tr w:rsidR="005A2D73" w:rsidTr="005A5940">
        <w:trPr>
          <w:jc w:val="center"/>
        </w:trPr>
        <w:tc>
          <w:tcPr>
            <w:tcW w:w="228" w:type="pct"/>
            <w:tcBorders>
              <w:bottom w:val="single" w:sz="4" w:space="0" w:color="000000"/>
            </w:tcBorders>
          </w:tcPr>
          <w:p w:rsidR="005A2D73" w:rsidRDefault="005A2D73" w:rsidP="005A5940">
            <w:pPr>
              <w:rPr>
                <w:sz w:val="20"/>
                <w:szCs w:val="20"/>
              </w:rPr>
            </w:pPr>
          </w:p>
        </w:tc>
        <w:tc>
          <w:tcPr>
            <w:tcW w:w="2596" w:type="pct"/>
            <w:tcBorders>
              <w:bottom w:val="single" w:sz="4" w:space="0" w:color="000000"/>
            </w:tcBorders>
          </w:tcPr>
          <w:p w:rsidR="005A2D73" w:rsidRDefault="005A2D73" w:rsidP="005A5940">
            <w:pPr>
              <w:rPr>
                <w:b/>
                <w:sz w:val="20"/>
                <w:szCs w:val="20"/>
              </w:rPr>
            </w:pPr>
            <w:r>
              <w:rPr>
                <w:b/>
                <w:sz w:val="20"/>
                <w:szCs w:val="20"/>
              </w:rPr>
              <w:t>SCHEDULE OF WATER RATE BASE</w:t>
            </w:r>
          </w:p>
        </w:tc>
        <w:tc>
          <w:tcPr>
            <w:tcW w:w="744" w:type="pct"/>
            <w:tcBorders>
              <w:bottom w:val="single" w:sz="4" w:space="0" w:color="000000"/>
            </w:tcBorders>
          </w:tcPr>
          <w:p w:rsidR="005A2D73" w:rsidRDefault="005A2D73" w:rsidP="005A5940">
            <w:pPr>
              <w:rPr>
                <w:b/>
                <w:sz w:val="20"/>
                <w:szCs w:val="20"/>
              </w:rPr>
            </w:pPr>
          </w:p>
        </w:tc>
        <w:tc>
          <w:tcPr>
            <w:tcW w:w="540" w:type="pct"/>
            <w:tcBorders>
              <w:bottom w:val="single" w:sz="4" w:space="0" w:color="000000"/>
            </w:tcBorders>
          </w:tcPr>
          <w:p w:rsidR="005A2D73" w:rsidRDefault="005A2D73" w:rsidP="005A5940">
            <w:pPr>
              <w:rPr>
                <w:b/>
                <w:sz w:val="20"/>
                <w:szCs w:val="20"/>
              </w:rPr>
            </w:pPr>
          </w:p>
        </w:tc>
        <w:tc>
          <w:tcPr>
            <w:tcW w:w="744" w:type="pct"/>
            <w:tcBorders>
              <w:bottom w:val="single" w:sz="4" w:space="0" w:color="000000"/>
            </w:tcBorders>
          </w:tcPr>
          <w:p w:rsidR="005A2D73" w:rsidRDefault="005A2D73" w:rsidP="005A5940">
            <w:pPr>
              <w:rPr>
                <w:b/>
                <w:sz w:val="20"/>
                <w:szCs w:val="20"/>
              </w:rPr>
            </w:pPr>
          </w:p>
        </w:tc>
        <w:tc>
          <w:tcPr>
            <w:tcW w:w="147" w:type="pct"/>
            <w:tcBorders>
              <w:bottom w:val="single" w:sz="4" w:space="0" w:color="000000"/>
            </w:tcBorders>
          </w:tcPr>
          <w:p w:rsidR="005A2D73" w:rsidRDefault="005A2D73" w:rsidP="005A5940">
            <w:pPr>
              <w:rPr>
                <w:sz w:val="20"/>
                <w:szCs w:val="20"/>
              </w:rPr>
            </w:pPr>
          </w:p>
        </w:tc>
      </w:tr>
      <w:tr w:rsidR="005A2D73" w:rsidTr="005A5940">
        <w:trPr>
          <w:jc w:val="center"/>
        </w:trPr>
        <w:tc>
          <w:tcPr>
            <w:tcW w:w="228" w:type="pct"/>
            <w:tcBorders>
              <w:top w:val="single" w:sz="4" w:space="0" w:color="000000"/>
              <w:bottom w:val="nil"/>
            </w:tcBorders>
          </w:tcPr>
          <w:p w:rsidR="005A2D73" w:rsidRDefault="005A2D73" w:rsidP="005A5940">
            <w:pPr>
              <w:rPr>
                <w:sz w:val="20"/>
                <w:szCs w:val="20"/>
              </w:rPr>
            </w:pPr>
          </w:p>
        </w:tc>
        <w:tc>
          <w:tcPr>
            <w:tcW w:w="2596" w:type="pct"/>
            <w:tcBorders>
              <w:top w:val="single" w:sz="4" w:space="0" w:color="000000"/>
              <w:bottom w:val="nil"/>
            </w:tcBorders>
          </w:tcPr>
          <w:p w:rsidR="005A2D73" w:rsidRDefault="005A2D73" w:rsidP="005A5940">
            <w:pPr>
              <w:rPr>
                <w:b/>
                <w:sz w:val="20"/>
                <w:szCs w:val="20"/>
              </w:rPr>
            </w:pPr>
          </w:p>
        </w:tc>
        <w:tc>
          <w:tcPr>
            <w:tcW w:w="744" w:type="pct"/>
            <w:tcBorders>
              <w:top w:val="single" w:sz="4" w:space="0" w:color="000000"/>
              <w:bottom w:val="nil"/>
            </w:tcBorders>
          </w:tcPr>
          <w:p w:rsidR="005A2D73" w:rsidRDefault="005A2D73" w:rsidP="005A5940">
            <w:pPr>
              <w:jc w:val="center"/>
              <w:rPr>
                <w:b/>
                <w:sz w:val="20"/>
                <w:szCs w:val="20"/>
              </w:rPr>
            </w:pPr>
            <w:r>
              <w:rPr>
                <w:b/>
                <w:sz w:val="20"/>
                <w:szCs w:val="20"/>
              </w:rPr>
              <w:t>BALANCE</w:t>
            </w:r>
          </w:p>
        </w:tc>
        <w:tc>
          <w:tcPr>
            <w:tcW w:w="540" w:type="pct"/>
            <w:tcBorders>
              <w:top w:val="single" w:sz="4" w:space="0" w:color="000000"/>
              <w:bottom w:val="nil"/>
            </w:tcBorders>
          </w:tcPr>
          <w:p w:rsidR="005A2D73" w:rsidRDefault="005A2D73" w:rsidP="005A5940">
            <w:pPr>
              <w:jc w:val="center"/>
              <w:rPr>
                <w:b/>
                <w:sz w:val="20"/>
                <w:szCs w:val="20"/>
              </w:rPr>
            </w:pPr>
          </w:p>
        </w:tc>
        <w:tc>
          <w:tcPr>
            <w:tcW w:w="744" w:type="pct"/>
            <w:tcBorders>
              <w:top w:val="single" w:sz="4" w:space="0" w:color="000000"/>
              <w:bottom w:val="nil"/>
            </w:tcBorders>
          </w:tcPr>
          <w:p w:rsidR="005A2D73" w:rsidRDefault="005A2D73" w:rsidP="005A5940">
            <w:pPr>
              <w:jc w:val="center"/>
              <w:rPr>
                <w:b/>
                <w:sz w:val="20"/>
                <w:szCs w:val="20"/>
              </w:rPr>
            </w:pPr>
            <w:r>
              <w:rPr>
                <w:b/>
                <w:sz w:val="20"/>
                <w:szCs w:val="20"/>
              </w:rPr>
              <w:t>BALANCE</w:t>
            </w:r>
          </w:p>
        </w:tc>
        <w:tc>
          <w:tcPr>
            <w:tcW w:w="147" w:type="pct"/>
            <w:tcBorders>
              <w:top w:val="single" w:sz="4" w:space="0" w:color="000000"/>
              <w:bottom w:val="nil"/>
            </w:tcBorders>
          </w:tcPr>
          <w:p w:rsidR="005A2D73" w:rsidRDefault="005A2D73" w:rsidP="005A5940">
            <w:pPr>
              <w:rPr>
                <w:sz w:val="20"/>
                <w:szCs w:val="20"/>
              </w:rPr>
            </w:pPr>
          </w:p>
        </w:tc>
      </w:tr>
      <w:tr w:rsidR="005A2D73" w:rsidTr="005A5940">
        <w:trPr>
          <w:jc w:val="center"/>
        </w:trPr>
        <w:tc>
          <w:tcPr>
            <w:tcW w:w="228" w:type="pct"/>
            <w:tcBorders>
              <w:top w:val="nil"/>
              <w:bottom w:val="nil"/>
            </w:tcBorders>
          </w:tcPr>
          <w:p w:rsidR="005A2D73" w:rsidRDefault="005A2D73" w:rsidP="005A5940">
            <w:pPr>
              <w:rPr>
                <w:sz w:val="20"/>
                <w:szCs w:val="20"/>
              </w:rPr>
            </w:pPr>
          </w:p>
        </w:tc>
        <w:tc>
          <w:tcPr>
            <w:tcW w:w="2596" w:type="pct"/>
            <w:tcBorders>
              <w:top w:val="nil"/>
              <w:bottom w:val="nil"/>
            </w:tcBorders>
          </w:tcPr>
          <w:p w:rsidR="005A2D73" w:rsidRDefault="005A2D73" w:rsidP="005A5940">
            <w:pPr>
              <w:rPr>
                <w:b/>
                <w:sz w:val="20"/>
                <w:szCs w:val="20"/>
              </w:rPr>
            </w:pPr>
          </w:p>
        </w:tc>
        <w:tc>
          <w:tcPr>
            <w:tcW w:w="744" w:type="pct"/>
            <w:tcBorders>
              <w:top w:val="nil"/>
              <w:bottom w:val="nil"/>
            </w:tcBorders>
          </w:tcPr>
          <w:p w:rsidR="005A2D73" w:rsidRDefault="005A2D73" w:rsidP="005A5940">
            <w:pPr>
              <w:jc w:val="center"/>
              <w:rPr>
                <w:b/>
                <w:sz w:val="20"/>
                <w:szCs w:val="20"/>
              </w:rPr>
            </w:pPr>
            <w:r>
              <w:rPr>
                <w:b/>
                <w:sz w:val="20"/>
                <w:szCs w:val="20"/>
              </w:rPr>
              <w:t>PER</w:t>
            </w:r>
          </w:p>
        </w:tc>
        <w:tc>
          <w:tcPr>
            <w:tcW w:w="540" w:type="pct"/>
            <w:tcBorders>
              <w:top w:val="nil"/>
              <w:bottom w:val="nil"/>
            </w:tcBorders>
          </w:tcPr>
          <w:p w:rsidR="005A2D73" w:rsidRDefault="005A2D73" w:rsidP="005A5940">
            <w:pPr>
              <w:jc w:val="center"/>
              <w:rPr>
                <w:b/>
                <w:sz w:val="20"/>
                <w:szCs w:val="20"/>
              </w:rPr>
            </w:pPr>
            <w:r>
              <w:rPr>
                <w:b/>
                <w:sz w:val="20"/>
                <w:szCs w:val="20"/>
              </w:rPr>
              <w:t>STAFF</w:t>
            </w:r>
          </w:p>
        </w:tc>
        <w:tc>
          <w:tcPr>
            <w:tcW w:w="744" w:type="pct"/>
            <w:tcBorders>
              <w:top w:val="nil"/>
              <w:bottom w:val="nil"/>
            </w:tcBorders>
          </w:tcPr>
          <w:p w:rsidR="005A2D73" w:rsidRDefault="005A2D73" w:rsidP="005A5940">
            <w:pPr>
              <w:jc w:val="center"/>
              <w:rPr>
                <w:b/>
                <w:sz w:val="20"/>
                <w:szCs w:val="20"/>
              </w:rPr>
            </w:pPr>
            <w:r>
              <w:rPr>
                <w:b/>
                <w:sz w:val="20"/>
                <w:szCs w:val="20"/>
              </w:rPr>
              <w:t>PER</w:t>
            </w:r>
          </w:p>
        </w:tc>
        <w:tc>
          <w:tcPr>
            <w:tcW w:w="147" w:type="pct"/>
            <w:tcBorders>
              <w:top w:val="nil"/>
              <w:bottom w:val="nil"/>
            </w:tcBorders>
          </w:tcPr>
          <w:p w:rsidR="005A2D73" w:rsidRDefault="005A2D73" w:rsidP="005A5940">
            <w:pPr>
              <w:rPr>
                <w:sz w:val="20"/>
                <w:szCs w:val="20"/>
              </w:rPr>
            </w:pPr>
          </w:p>
        </w:tc>
      </w:tr>
      <w:tr w:rsidR="005A2D73" w:rsidTr="005A5940">
        <w:trPr>
          <w:jc w:val="center"/>
        </w:trPr>
        <w:tc>
          <w:tcPr>
            <w:tcW w:w="228" w:type="pct"/>
            <w:tcBorders>
              <w:top w:val="nil"/>
              <w:bottom w:val="single" w:sz="4" w:space="0" w:color="000000"/>
            </w:tcBorders>
          </w:tcPr>
          <w:p w:rsidR="005A2D73" w:rsidRDefault="005A2D73" w:rsidP="005A5940">
            <w:pPr>
              <w:rPr>
                <w:sz w:val="20"/>
                <w:szCs w:val="20"/>
              </w:rPr>
            </w:pPr>
          </w:p>
        </w:tc>
        <w:tc>
          <w:tcPr>
            <w:tcW w:w="2596" w:type="pct"/>
            <w:tcBorders>
              <w:top w:val="nil"/>
              <w:bottom w:val="single" w:sz="4" w:space="0" w:color="000000"/>
            </w:tcBorders>
          </w:tcPr>
          <w:p w:rsidR="005A2D73" w:rsidRDefault="005A2D73" w:rsidP="005A5940">
            <w:pPr>
              <w:rPr>
                <w:b/>
                <w:sz w:val="20"/>
                <w:szCs w:val="20"/>
              </w:rPr>
            </w:pPr>
            <w:r>
              <w:rPr>
                <w:b/>
                <w:sz w:val="20"/>
                <w:szCs w:val="20"/>
              </w:rPr>
              <w:t>DESCRIPTION</w:t>
            </w:r>
          </w:p>
        </w:tc>
        <w:tc>
          <w:tcPr>
            <w:tcW w:w="744" w:type="pct"/>
            <w:tcBorders>
              <w:top w:val="nil"/>
              <w:bottom w:val="single" w:sz="4" w:space="0" w:color="000000"/>
            </w:tcBorders>
          </w:tcPr>
          <w:p w:rsidR="005A2D73" w:rsidRDefault="005A2D73" w:rsidP="005A5940">
            <w:pPr>
              <w:jc w:val="center"/>
              <w:rPr>
                <w:b/>
                <w:sz w:val="20"/>
                <w:szCs w:val="20"/>
              </w:rPr>
            </w:pPr>
            <w:r>
              <w:rPr>
                <w:b/>
                <w:sz w:val="20"/>
                <w:szCs w:val="20"/>
              </w:rPr>
              <w:t>UTILITY</w:t>
            </w:r>
          </w:p>
        </w:tc>
        <w:tc>
          <w:tcPr>
            <w:tcW w:w="540" w:type="pct"/>
            <w:tcBorders>
              <w:top w:val="nil"/>
              <w:bottom w:val="single" w:sz="4" w:space="0" w:color="000000"/>
            </w:tcBorders>
          </w:tcPr>
          <w:p w:rsidR="005A2D73" w:rsidRDefault="005A2D73" w:rsidP="005A5940">
            <w:pPr>
              <w:jc w:val="center"/>
              <w:rPr>
                <w:b/>
                <w:sz w:val="20"/>
                <w:szCs w:val="20"/>
              </w:rPr>
            </w:pPr>
            <w:r>
              <w:rPr>
                <w:b/>
                <w:sz w:val="20"/>
                <w:szCs w:val="20"/>
              </w:rPr>
              <w:t>ADJ.</w:t>
            </w:r>
          </w:p>
        </w:tc>
        <w:tc>
          <w:tcPr>
            <w:tcW w:w="744" w:type="pct"/>
            <w:tcBorders>
              <w:top w:val="nil"/>
              <w:bottom w:val="single" w:sz="4" w:space="0" w:color="000000"/>
            </w:tcBorders>
          </w:tcPr>
          <w:p w:rsidR="005A2D73" w:rsidRDefault="005A2D73" w:rsidP="005A5940">
            <w:pPr>
              <w:jc w:val="center"/>
              <w:rPr>
                <w:b/>
                <w:sz w:val="20"/>
                <w:szCs w:val="20"/>
              </w:rPr>
            </w:pPr>
            <w:r>
              <w:rPr>
                <w:b/>
                <w:sz w:val="20"/>
                <w:szCs w:val="20"/>
              </w:rPr>
              <w:t>STAFF</w:t>
            </w:r>
          </w:p>
        </w:tc>
        <w:tc>
          <w:tcPr>
            <w:tcW w:w="147" w:type="pct"/>
            <w:tcBorders>
              <w:top w:val="nil"/>
              <w:bottom w:val="single" w:sz="4" w:space="0" w:color="000000"/>
            </w:tcBorders>
          </w:tcPr>
          <w:p w:rsidR="005A2D73" w:rsidRDefault="005A2D73" w:rsidP="005A5940">
            <w:pPr>
              <w:rPr>
                <w:sz w:val="20"/>
                <w:szCs w:val="20"/>
              </w:rPr>
            </w:pPr>
          </w:p>
        </w:tc>
      </w:tr>
      <w:tr w:rsidR="005A2D73" w:rsidTr="005A5940">
        <w:trPr>
          <w:jc w:val="center"/>
        </w:trPr>
        <w:tc>
          <w:tcPr>
            <w:tcW w:w="228" w:type="pct"/>
            <w:tcBorders>
              <w:top w:val="single" w:sz="4" w:space="0" w:color="000000"/>
            </w:tcBorders>
          </w:tcPr>
          <w:p w:rsidR="005A2D73" w:rsidRDefault="005A2D73" w:rsidP="005A5940">
            <w:pPr>
              <w:rPr>
                <w:sz w:val="20"/>
                <w:szCs w:val="20"/>
              </w:rPr>
            </w:pPr>
          </w:p>
        </w:tc>
        <w:tc>
          <w:tcPr>
            <w:tcW w:w="2596" w:type="pct"/>
            <w:tcBorders>
              <w:top w:val="single" w:sz="4" w:space="0" w:color="000000"/>
            </w:tcBorders>
          </w:tcPr>
          <w:p w:rsidR="005A2D73" w:rsidRDefault="005A2D73" w:rsidP="005A5940">
            <w:pPr>
              <w:rPr>
                <w:sz w:val="20"/>
                <w:szCs w:val="20"/>
              </w:rPr>
            </w:pPr>
          </w:p>
        </w:tc>
        <w:tc>
          <w:tcPr>
            <w:tcW w:w="744" w:type="pct"/>
            <w:tcBorders>
              <w:top w:val="single" w:sz="4" w:space="0" w:color="000000"/>
            </w:tcBorders>
          </w:tcPr>
          <w:p w:rsidR="005A2D73" w:rsidRDefault="005A2D73" w:rsidP="005A5940">
            <w:pPr>
              <w:jc w:val="right"/>
              <w:rPr>
                <w:sz w:val="20"/>
                <w:szCs w:val="20"/>
              </w:rPr>
            </w:pPr>
          </w:p>
        </w:tc>
        <w:tc>
          <w:tcPr>
            <w:tcW w:w="540" w:type="pct"/>
            <w:tcBorders>
              <w:top w:val="single" w:sz="4" w:space="0" w:color="000000"/>
            </w:tcBorders>
          </w:tcPr>
          <w:p w:rsidR="005A2D73" w:rsidRDefault="005A2D73" w:rsidP="005A5940">
            <w:pPr>
              <w:jc w:val="right"/>
              <w:rPr>
                <w:sz w:val="20"/>
                <w:szCs w:val="20"/>
              </w:rPr>
            </w:pPr>
          </w:p>
        </w:tc>
        <w:tc>
          <w:tcPr>
            <w:tcW w:w="744" w:type="pct"/>
            <w:tcBorders>
              <w:top w:val="single" w:sz="4" w:space="0" w:color="000000"/>
            </w:tcBorders>
          </w:tcPr>
          <w:p w:rsidR="005A2D73" w:rsidRDefault="005A2D73" w:rsidP="005A5940">
            <w:pPr>
              <w:jc w:val="right"/>
              <w:rPr>
                <w:sz w:val="20"/>
                <w:szCs w:val="20"/>
              </w:rPr>
            </w:pPr>
          </w:p>
        </w:tc>
        <w:tc>
          <w:tcPr>
            <w:tcW w:w="147" w:type="pct"/>
            <w:tcBorders>
              <w:top w:val="single" w:sz="4" w:space="0" w:color="000000"/>
            </w:tcBorders>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1.</w:t>
            </w:r>
          </w:p>
        </w:tc>
        <w:tc>
          <w:tcPr>
            <w:tcW w:w="2596" w:type="pct"/>
          </w:tcPr>
          <w:p w:rsidR="005A2D73" w:rsidRDefault="005A2D73" w:rsidP="005A5940">
            <w:pPr>
              <w:rPr>
                <w:sz w:val="20"/>
                <w:szCs w:val="20"/>
              </w:rPr>
            </w:pPr>
            <w:r>
              <w:rPr>
                <w:sz w:val="20"/>
                <w:szCs w:val="20"/>
              </w:rPr>
              <w:t>UTILITY PLANT IN SERVICE</w:t>
            </w:r>
          </w:p>
        </w:tc>
        <w:tc>
          <w:tcPr>
            <w:tcW w:w="744" w:type="pct"/>
          </w:tcPr>
          <w:p w:rsidR="005A2D73" w:rsidRDefault="005A2D73" w:rsidP="005A5940">
            <w:pPr>
              <w:jc w:val="right"/>
              <w:rPr>
                <w:sz w:val="20"/>
                <w:szCs w:val="20"/>
              </w:rPr>
            </w:pPr>
            <w:r>
              <w:rPr>
                <w:sz w:val="20"/>
                <w:szCs w:val="20"/>
              </w:rPr>
              <w:t>$396,485</w:t>
            </w:r>
          </w:p>
        </w:tc>
        <w:tc>
          <w:tcPr>
            <w:tcW w:w="540" w:type="pct"/>
          </w:tcPr>
          <w:p w:rsidR="005A2D73" w:rsidRDefault="005A2D73" w:rsidP="005A5940">
            <w:pPr>
              <w:jc w:val="right"/>
              <w:rPr>
                <w:sz w:val="20"/>
                <w:szCs w:val="20"/>
              </w:rPr>
            </w:pPr>
            <w:r>
              <w:rPr>
                <w:sz w:val="20"/>
                <w:szCs w:val="20"/>
              </w:rPr>
              <w:t>$6,030</w:t>
            </w:r>
          </w:p>
        </w:tc>
        <w:tc>
          <w:tcPr>
            <w:tcW w:w="744" w:type="pct"/>
          </w:tcPr>
          <w:p w:rsidR="005A2D73" w:rsidRDefault="005A2D73" w:rsidP="005A5940">
            <w:pPr>
              <w:jc w:val="right"/>
              <w:rPr>
                <w:sz w:val="20"/>
                <w:szCs w:val="20"/>
              </w:rPr>
            </w:pPr>
            <w:r>
              <w:rPr>
                <w:sz w:val="20"/>
                <w:szCs w:val="20"/>
              </w:rPr>
              <w:t>$402,515</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2.</w:t>
            </w:r>
          </w:p>
        </w:tc>
        <w:tc>
          <w:tcPr>
            <w:tcW w:w="2596" w:type="pct"/>
          </w:tcPr>
          <w:p w:rsidR="005A2D73" w:rsidRDefault="005A2D73" w:rsidP="005A5940">
            <w:pPr>
              <w:rPr>
                <w:sz w:val="20"/>
                <w:szCs w:val="20"/>
              </w:rPr>
            </w:pPr>
            <w:r>
              <w:rPr>
                <w:sz w:val="20"/>
                <w:szCs w:val="20"/>
              </w:rPr>
              <w:t>LAND &amp; LAND RIGHTS</w:t>
            </w:r>
          </w:p>
        </w:tc>
        <w:tc>
          <w:tcPr>
            <w:tcW w:w="744" w:type="pct"/>
          </w:tcPr>
          <w:p w:rsidR="005A2D73" w:rsidRDefault="005A2D73" w:rsidP="005A5940">
            <w:pPr>
              <w:jc w:val="right"/>
              <w:rPr>
                <w:sz w:val="20"/>
                <w:szCs w:val="20"/>
              </w:rPr>
            </w:pPr>
            <w:r>
              <w:rPr>
                <w:sz w:val="20"/>
                <w:szCs w:val="20"/>
              </w:rPr>
              <w:t>0</w:t>
            </w:r>
          </w:p>
        </w:tc>
        <w:tc>
          <w:tcPr>
            <w:tcW w:w="540" w:type="pct"/>
          </w:tcPr>
          <w:p w:rsidR="005A2D73" w:rsidRDefault="005A2D73" w:rsidP="005A5940">
            <w:pPr>
              <w:jc w:val="right"/>
              <w:rPr>
                <w:sz w:val="20"/>
                <w:szCs w:val="20"/>
              </w:rPr>
            </w:pPr>
            <w:r>
              <w:rPr>
                <w:sz w:val="20"/>
                <w:szCs w:val="20"/>
              </w:rPr>
              <w:t>0</w:t>
            </w:r>
          </w:p>
        </w:tc>
        <w:tc>
          <w:tcPr>
            <w:tcW w:w="744" w:type="pct"/>
          </w:tcPr>
          <w:p w:rsidR="005A2D73" w:rsidRDefault="005A2D73" w:rsidP="005A5940">
            <w:pPr>
              <w:jc w:val="right"/>
              <w:rPr>
                <w:sz w:val="20"/>
                <w:szCs w:val="20"/>
              </w:rPr>
            </w:pPr>
            <w:r>
              <w:rPr>
                <w:sz w:val="20"/>
                <w:szCs w:val="20"/>
              </w:rPr>
              <w:t>0</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3.</w:t>
            </w:r>
          </w:p>
        </w:tc>
        <w:tc>
          <w:tcPr>
            <w:tcW w:w="2596" w:type="pct"/>
          </w:tcPr>
          <w:p w:rsidR="005A2D73" w:rsidRDefault="005A2D73" w:rsidP="005A5940">
            <w:pPr>
              <w:rPr>
                <w:sz w:val="20"/>
                <w:szCs w:val="20"/>
              </w:rPr>
            </w:pPr>
            <w:r>
              <w:rPr>
                <w:sz w:val="20"/>
                <w:szCs w:val="20"/>
              </w:rPr>
              <w:t>ACCUMULATED DEPRECIATION</w:t>
            </w:r>
          </w:p>
        </w:tc>
        <w:tc>
          <w:tcPr>
            <w:tcW w:w="744" w:type="pct"/>
          </w:tcPr>
          <w:p w:rsidR="005A2D73" w:rsidRDefault="005A2D73" w:rsidP="005A5940">
            <w:pPr>
              <w:jc w:val="right"/>
              <w:rPr>
                <w:sz w:val="20"/>
                <w:szCs w:val="20"/>
              </w:rPr>
            </w:pPr>
            <w:r>
              <w:rPr>
                <w:sz w:val="20"/>
                <w:szCs w:val="20"/>
              </w:rPr>
              <w:t>(279,366)</w:t>
            </w:r>
          </w:p>
        </w:tc>
        <w:tc>
          <w:tcPr>
            <w:tcW w:w="540" w:type="pct"/>
          </w:tcPr>
          <w:p w:rsidR="005A2D73" w:rsidRDefault="005A2D73" w:rsidP="005A5940">
            <w:pPr>
              <w:jc w:val="right"/>
              <w:rPr>
                <w:sz w:val="20"/>
                <w:szCs w:val="20"/>
              </w:rPr>
            </w:pPr>
            <w:r>
              <w:rPr>
                <w:sz w:val="20"/>
                <w:szCs w:val="20"/>
              </w:rPr>
              <w:t>8,854</w:t>
            </w:r>
          </w:p>
        </w:tc>
        <w:tc>
          <w:tcPr>
            <w:tcW w:w="744" w:type="pct"/>
          </w:tcPr>
          <w:p w:rsidR="005A2D73" w:rsidRDefault="005A2D73" w:rsidP="005A5940">
            <w:pPr>
              <w:jc w:val="right"/>
              <w:rPr>
                <w:sz w:val="20"/>
                <w:szCs w:val="20"/>
              </w:rPr>
            </w:pPr>
            <w:r>
              <w:rPr>
                <w:sz w:val="20"/>
                <w:szCs w:val="20"/>
              </w:rPr>
              <w:t>(270,512)</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4.</w:t>
            </w:r>
          </w:p>
        </w:tc>
        <w:tc>
          <w:tcPr>
            <w:tcW w:w="2596" w:type="pct"/>
          </w:tcPr>
          <w:p w:rsidR="005A2D73" w:rsidRDefault="005A2D73" w:rsidP="005A5940">
            <w:pPr>
              <w:rPr>
                <w:sz w:val="20"/>
                <w:szCs w:val="20"/>
              </w:rPr>
            </w:pPr>
            <w:r>
              <w:rPr>
                <w:sz w:val="20"/>
                <w:szCs w:val="20"/>
              </w:rPr>
              <w:t>CIAC</w:t>
            </w:r>
          </w:p>
        </w:tc>
        <w:tc>
          <w:tcPr>
            <w:tcW w:w="744" w:type="pct"/>
          </w:tcPr>
          <w:p w:rsidR="005A2D73" w:rsidRDefault="005A2D73" w:rsidP="005A5940">
            <w:pPr>
              <w:jc w:val="right"/>
              <w:rPr>
                <w:sz w:val="20"/>
                <w:szCs w:val="20"/>
              </w:rPr>
            </w:pPr>
            <w:r>
              <w:rPr>
                <w:sz w:val="20"/>
                <w:szCs w:val="20"/>
              </w:rPr>
              <w:t>(132,607)</w:t>
            </w:r>
          </w:p>
        </w:tc>
        <w:tc>
          <w:tcPr>
            <w:tcW w:w="540" w:type="pct"/>
          </w:tcPr>
          <w:p w:rsidR="005A2D73" w:rsidRDefault="005A2D73" w:rsidP="005A5940">
            <w:pPr>
              <w:jc w:val="right"/>
              <w:rPr>
                <w:sz w:val="20"/>
                <w:szCs w:val="20"/>
              </w:rPr>
            </w:pPr>
            <w:r>
              <w:rPr>
                <w:sz w:val="20"/>
                <w:szCs w:val="20"/>
              </w:rPr>
              <w:t>(188)</w:t>
            </w:r>
          </w:p>
        </w:tc>
        <w:tc>
          <w:tcPr>
            <w:tcW w:w="744" w:type="pct"/>
          </w:tcPr>
          <w:p w:rsidR="005A2D73" w:rsidRDefault="005A2D73" w:rsidP="005A5940">
            <w:pPr>
              <w:jc w:val="right"/>
              <w:rPr>
                <w:sz w:val="20"/>
                <w:szCs w:val="20"/>
              </w:rPr>
            </w:pPr>
            <w:r>
              <w:rPr>
                <w:sz w:val="20"/>
                <w:szCs w:val="20"/>
              </w:rPr>
              <w:t>(132,795)</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5.</w:t>
            </w:r>
          </w:p>
        </w:tc>
        <w:tc>
          <w:tcPr>
            <w:tcW w:w="2596" w:type="pct"/>
          </w:tcPr>
          <w:p w:rsidR="005A2D73" w:rsidRDefault="005A2D73" w:rsidP="005A5940">
            <w:pPr>
              <w:rPr>
                <w:sz w:val="20"/>
                <w:szCs w:val="20"/>
              </w:rPr>
            </w:pPr>
            <w:r>
              <w:rPr>
                <w:sz w:val="20"/>
                <w:szCs w:val="20"/>
              </w:rPr>
              <w:t>ACCUMULATED AMORTIZATION OF CIAC</w:t>
            </w:r>
          </w:p>
        </w:tc>
        <w:tc>
          <w:tcPr>
            <w:tcW w:w="744" w:type="pct"/>
          </w:tcPr>
          <w:p w:rsidR="005A2D73" w:rsidRDefault="005A2D73" w:rsidP="005A5940">
            <w:pPr>
              <w:jc w:val="right"/>
              <w:rPr>
                <w:sz w:val="20"/>
                <w:szCs w:val="20"/>
              </w:rPr>
            </w:pPr>
            <w:r>
              <w:rPr>
                <w:sz w:val="20"/>
                <w:szCs w:val="20"/>
              </w:rPr>
              <w:t>111,539</w:t>
            </w:r>
          </w:p>
        </w:tc>
        <w:tc>
          <w:tcPr>
            <w:tcW w:w="540" w:type="pct"/>
          </w:tcPr>
          <w:p w:rsidR="005A2D73" w:rsidRDefault="005A2D73" w:rsidP="005A5940">
            <w:pPr>
              <w:jc w:val="right"/>
              <w:rPr>
                <w:sz w:val="20"/>
                <w:szCs w:val="20"/>
              </w:rPr>
            </w:pPr>
            <w:r>
              <w:rPr>
                <w:sz w:val="20"/>
                <w:szCs w:val="20"/>
              </w:rPr>
              <w:t>(1,919)</w:t>
            </w:r>
          </w:p>
        </w:tc>
        <w:tc>
          <w:tcPr>
            <w:tcW w:w="744" w:type="pct"/>
          </w:tcPr>
          <w:p w:rsidR="005A2D73" w:rsidRDefault="005A2D73" w:rsidP="005A5940">
            <w:pPr>
              <w:jc w:val="right"/>
              <w:rPr>
                <w:sz w:val="20"/>
                <w:szCs w:val="20"/>
              </w:rPr>
            </w:pPr>
            <w:r>
              <w:rPr>
                <w:sz w:val="20"/>
                <w:szCs w:val="20"/>
              </w:rPr>
              <w:t>109,620</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6.</w:t>
            </w:r>
          </w:p>
        </w:tc>
        <w:tc>
          <w:tcPr>
            <w:tcW w:w="2596" w:type="pct"/>
          </w:tcPr>
          <w:p w:rsidR="005A2D73" w:rsidRDefault="005A2D73" w:rsidP="005A5940">
            <w:pPr>
              <w:rPr>
                <w:sz w:val="20"/>
                <w:szCs w:val="20"/>
              </w:rPr>
            </w:pPr>
            <w:r>
              <w:rPr>
                <w:sz w:val="20"/>
                <w:szCs w:val="20"/>
              </w:rPr>
              <w:t>ACQUISITION ADJUSTMENT</w:t>
            </w:r>
          </w:p>
        </w:tc>
        <w:tc>
          <w:tcPr>
            <w:tcW w:w="744" w:type="pct"/>
          </w:tcPr>
          <w:p w:rsidR="005A2D73" w:rsidRDefault="005A2D73" w:rsidP="005A5940">
            <w:pPr>
              <w:jc w:val="right"/>
              <w:rPr>
                <w:sz w:val="20"/>
                <w:szCs w:val="20"/>
              </w:rPr>
            </w:pPr>
            <w:r>
              <w:rPr>
                <w:sz w:val="20"/>
                <w:szCs w:val="20"/>
              </w:rPr>
              <w:t>0</w:t>
            </w:r>
          </w:p>
        </w:tc>
        <w:tc>
          <w:tcPr>
            <w:tcW w:w="540" w:type="pct"/>
          </w:tcPr>
          <w:p w:rsidR="005A2D73" w:rsidRDefault="005A2D73" w:rsidP="005A5940">
            <w:pPr>
              <w:jc w:val="right"/>
              <w:rPr>
                <w:sz w:val="20"/>
                <w:szCs w:val="20"/>
              </w:rPr>
            </w:pPr>
            <w:r>
              <w:rPr>
                <w:sz w:val="20"/>
                <w:szCs w:val="20"/>
              </w:rPr>
              <w:t>0</w:t>
            </w:r>
          </w:p>
        </w:tc>
        <w:tc>
          <w:tcPr>
            <w:tcW w:w="744" w:type="pct"/>
          </w:tcPr>
          <w:p w:rsidR="005A2D73" w:rsidRDefault="005A2D73" w:rsidP="005A5940">
            <w:pPr>
              <w:jc w:val="right"/>
              <w:rPr>
                <w:sz w:val="20"/>
                <w:szCs w:val="20"/>
              </w:rPr>
            </w:pPr>
            <w:r>
              <w:rPr>
                <w:sz w:val="20"/>
                <w:szCs w:val="20"/>
              </w:rPr>
              <w:t>0</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7.</w:t>
            </w:r>
          </w:p>
        </w:tc>
        <w:tc>
          <w:tcPr>
            <w:tcW w:w="2596" w:type="pct"/>
          </w:tcPr>
          <w:p w:rsidR="005A2D73" w:rsidRDefault="005A2D73" w:rsidP="005A5940">
            <w:pPr>
              <w:rPr>
                <w:sz w:val="20"/>
                <w:szCs w:val="20"/>
              </w:rPr>
            </w:pPr>
            <w:r>
              <w:rPr>
                <w:sz w:val="20"/>
                <w:szCs w:val="20"/>
              </w:rPr>
              <w:t>WORKING CAPITAL ALLOWANCE</w:t>
            </w:r>
          </w:p>
        </w:tc>
        <w:tc>
          <w:tcPr>
            <w:tcW w:w="744" w:type="pct"/>
          </w:tcPr>
          <w:p w:rsidR="005A2D73" w:rsidRDefault="005A2D73" w:rsidP="005A5940">
            <w:pPr>
              <w:jc w:val="right"/>
              <w:rPr>
                <w:sz w:val="20"/>
                <w:szCs w:val="20"/>
                <w:u w:val="single"/>
              </w:rPr>
            </w:pPr>
            <w:r>
              <w:rPr>
                <w:sz w:val="20"/>
                <w:szCs w:val="20"/>
                <w:u w:val="single"/>
              </w:rPr>
              <w:t>0</w:t>
            </w:r>
          </w:p>
        </w:tc>
        <w:tc>
          <w:tcPr>
            <w:tcW w:w="540" w:type="pct"/>
          </w:tcPr>
          <w:p w:rsidR="005A2D73" w:rsidRDefault="005A2D73" w:rsidP="005A5940">
            <w:pPr>
              <w:jc w:val="right"/>
              <w:rPr>
                <w:sz w:val="20"/>
                <w:szCs w:val="20"/>
                <w:u w:val="single"/>
              </w:rPr>
            </w:pPr>
            <w:r>
              <w:rPr>
                <w:sz w:val="20"/>
                <w:szCs w:val="20"/>
                <w:u w:val="single"/>
              </w:rPr>
              <w:t>8,212</w:t>
            </w:r>
          </w:p>
        </w:tc>
        <w:tc>
          <w:tcPr>
            <w:tcW w:w="744" w:type="pct"/>
          </w:tcPr>
          <w:p w:rsidR="005A2D73" w:rsidRDefault="005A2D73" w:rsidP="005A5940">
            <w:pPr>
              <w:jc w:val="right"/>
              <w:rPr>
                <w:sz w:val="20"/>
                <w:szCs w:val="20"/>
                <w:u w:val="single"/>
              </w:rPr>
            </w:pPr>
            <w:r>
              <w:rPr>
                <w:sz w:val="20"/>
                <w:szCs w:val="20"/>
                <w:u w:val="single"/>
              </w:rPr>
              <w:t>8,212</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r>
              <w:rPr>
                <w:sz w:val="20"/>
                <w:szCs w:val="20"/>
              </w:rPr>
              <w:t>8.</w:t>
            </w:r>
          </w:p>
        </w:tc>
        <w:tc>
          <w:tcPr>
            <w:tcW w:w="2596" w:type="pct"/>
          </w:tcPr>
          <w:p w:rsidR="005A2D73" w:rsidRDefault="005A2D73" w:rsidP="005A5940">
            <w:pPr>
              <w:rPr>
                <w:sz w:val="20"/>
                <w:szCs w:val="20"/>
              </w:rPr>
            </w:pPr>
            <w:r>
              <w:rPr>
                <w:sz w:val="20"/>
                <w:szCs w:val="20"/>
              </w:rPr>
              <w:t>WATER RATE BASE</w:t>
            </w:r>
          </w:p>
        </w:tc>
        <w:tc>
          <w:tcPr>
            <w:tcW w:w="744" w:type="pct"/>
          </w:tcPr>
          <w:p w:rsidR="005A2D73" w:rsidRDefault="005A2D73" w:rsidP="005A5940">
            <w:pPr>
              <w:jc w:val="right"/>
              <w:rPr>
                <w:sz w:val="20"/>
                <w:szCs w:val="20"/>
                <w:u w:val="single"/>
              </w:rPr>
            </w:pPr>
            <w:r>
              <w:rPr>
                <w:sz w:val="20"/>
                <w:szCs w:val="20"/>
                <w:u w:val="single"/>
              </w:rPr>
              <w:t>$96,051</w:t>
            </w:r>
          </w:p>
        </w:tc>
        <w:tc>
          <w:tcPr>
            <w:tcW w:w="540" w:type="pct"/>
          </w:tcPr>
          <w:p w:rsidR="005A2D73" w:rsidRDefault="005A2D73" w:rsidP="005A5940">
            <w:pPr>
              <w:jc w:val="right"/>
              <w:rPr>
                <w:sz w:val="20"/>
                <w:szCs w:val="20"/>
                <w:u w:val="single"/>
              </w:rPr>
            </w:pPr>
            <w:r>
              <w:rPr>
                <w:sz w:val="20"/>
                <w:szCs w:val="20"/>
                <w:u w:val="single"/>
              </w:rPr>
              <w:t>$20,989</w:t>
            </w:r>
          </w:p>
        </w:tc>
        <w:tc>
          <w:tcPr>
            <w:tcW w:w="744" w:type="pct"/>
          </w:tcPr>
          <w:p w:rsidR="005A2D73" w:rsidRDefault="005A2D73" w:rsidP="005A5940">
            <w:pPr>
              <w:jc w:val="right"/>
              <w:rPr>
                <w:sz w:val="20"/>
                <w:szCs w:val="20"/>
                <w:u w:val="single"/>
              </w:rPr>
            </w:pPr>
            <w:r>
              <w:rPr>
                <w:sz w:val="20"/>
                <w:szCs w:val="20"/>
                <w:u w:val="single"/>
              </w:rPr>
              <w:t>$117,040</w:t>
            </w:r>
          </w:p>
        </w:tc>
        <w:tc>
          <w:tcPr>
            <w:tcW w:w="147" w:type="pct"/>
          </w:tcPr>
          <w:p w:rsidR="005A2D73" w:rsidRDefault="005A2D73" w:rsidP="005A5940">
            <w:pPr>
              <w:rPr>
                <w:sz w:val="20"/>
                <w:szCs w:val="20"/>
              </w:rPr>
            </w:pPr>
          </w:p>
        </w:tc>
      </w:tr>
      <w:tr w:rsidR="005A2D73" w:rsidTr="005A5940">
        <w:trPr>
          <w:jc w:val="center"/>
        </w:trPr>
        <w:tc>
          <w:tcPr>
            <w:tcW w:w="228" w:type="pct"/>
          </w:tcPr>
          <w:p w:rsidR="005A2D73" w:rsidRDefault="005A2D73" w:rsidP="005A5940">
            <w:pPr>
              <w:rPr>
                <w:sz w:val="20"/>
                <w:szCs w:val="20"/>
              </w:rPr>
            </w:pPr>
          </w:p>
        </w:tc>
        <w:tc>
          <w:tcPr>
            <w:tcW w:w="2596" w:type="pct"/>
          </w:tcPr>
          <w:p w:rsidR="005A2D73" w:rsidRDefault="005A2D73" w:rsidP="005A5940">
            <w:pPr>
              <w:rPr>
                <w:sz w:val="20"/>
                <w:szCs w:val="20"/>
              </w:rPr>
            </w:pPr>
          </w:p>
        </w:tc>
        <w:tc>
          <w:tcPr>
            <w:tcW w:w="744" w:type="pct"/>
          </w:tcPr>
          <w:p w:rsidR="005A2D73" w:rsidRDefault="005A2D73" w:rsidP="005A5940">
            <w:pPr>
              <w:jc w:val="right"/>
              <w:rPr>
                <w:sz w:val="20"/>
                <w:szCs w:val="20"/>
              </w:rPr>
            </w:pPr>
          </w:p>
        </w:tc>
        <w:tc>
          <w:tcPr>
            <w:tcW w:w="540" w:type="pct"/>
          </w:tcPr>
          <w:p w:rsidR="005A2D73" w:rsidRDefault="005A2D73" w:rsidP="005A5940">
            <w:pPr>
              <w:jc w:val="right"/>
              <w:rPr>
                <w:sz w:val="20"/>
                <w:szCs w:val="20"/>
              </w:rPr>
            </w:pPr>
          </w:p>
        </w:tc>
        <w:tc>
          <w:tcPr>
            <w:tcW w:w="744" w:type="pct"/>
          </w:tcPr>
          <w:p w:rsidR="005A2D73" w:rsidRDefault="005A2D73" w:rsidP="005A5940">
            <w:pPr>
              <w:jc w:val="right"/>
              <w:rPr>
                <w:sz w:val="20"/>
                <w:szCs w:val="20"/>
              </w:rPr>
            </w:pPr>
          </w:p>
        </w:tc>
        <w:tc>
          <w:tcPr>
            <w:tcW w:w="147" w:type="pct"/>
          </w:tcPr>
          <w:p w:rsidR="005A2D73" w:rsidRDefault="005A2D73" w:rsidP="005A5940">
            <w:pPr>
              <w:rPr>
                <w:sz w:val="20"/>
                <w:szCs w:val="20"/>
              </w:rPr>
            </w:pPr>
          </w:p>
        </w:tc>
      </w:tr>
    </w:tbl>
    <w:p w:rsidR="00310D74" w:rsidRDefault="00310D74" w:rsidP="00E275D8">
      <w:pPr>
        <w:pStyle w:val="BodyText"/>
      </w:pPr>
    </w:p>
    <w:p w:rsidR="005A2D73" w:rsidRDefault="005A2D73" w:rsidP="00E275D8">
      <w:pPr>
        <w:pStyle w:val="BodyText"/>
      </w:pPr>
    </w:p>
    <w:p w:rsidR="005A2D73" w:rsidRDefault="005A2D73" w:rsidP="00E275D8">
      <w:pPr>
        <w:pStyle w:val="BodyText"/>
      </w:pPr>
    </w:p>
    <w:p w:rsidR="005A2D73" w:rsidRDefault="005A2D73" w:rsidP="00E275D8">
      <w:pPr>
        <w:pStyle w:val="BodyText"/>
        <w:sectPr w:rsidR="005A2D73" w:rsidSect="0068481F">
          <w:headerReference w:type="default" r:id="rId16"/>
          <w:pgSz w:w="12240" w:h="15840" w:code="1"/>
          <w:pgMar w:top="1584" w:right="1440" w:bottom="1440" w:left="1440" w:header="720" w:footer="720" w:gutter="0"/>
          <w:cols w:space="720"/>
          <w:formProt w:val="0"/>
          <w:docGrid w:linePitch="360"/>
        </w:sectPr>
      </w:pPr>
    </w:p>
    <w:p w:rsidR="00310D74" w:rsidRDefault="00310D74" w:rsidP="00310D74">
      <w:pPr>
        <w:pStyle w:val="BodyText"/>
        <w:rPr>
          <w:color w:val="000000"/>
        </w:rPr>
      </w:pPr>
      <w:r>
        <w:lastRenderedPageBreak/>
        <w:fldChar w:fldCharType="begin"/>
      </w:r>
      <w:r>
        <w:instrText xml:space="preserve"> TC "</w:instrText>
      </w:r>
      <w:bookmarkStart w:id="38" w:name="_Toc64451716"/>
      <w:r>
        <w:instrText xml:space="preserve">Schedule No. 1-B </w:instrText>
      </w:r>
      <w:r>
        <w:rPr>
          <w:color w:val="000000"/>
        </w:rPr>
        <w:instrText>Wastewater Rate Base</w:instrText>
      </w:r>
      <w:bookmarkEnd w:id="38"/>
      <w:r>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28"/>
        <w:gridCol w:w="5075"/>
        <w:gridCol w:w="1392"/>
        <w:gridCol w:w="1011"/>
        <w:gridCol w:w="1394"/>
        <w:gridCol w:w="276"/>
      </w:tblGrid>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b/>
                <w:sz w:val="20"/>
                <w:szCs w:val="20"/>
              </w:rPr>
            </w:pPr>
            <w:r>
              <w:rPr>
                <w:b/>
                <w:sz w:val="20"/>
                <w:szCs w:val="20"/>
              </w:rPr>
              <w:t>LAKE YALE UTILITIES, LLC.</w:t>
            </w:r>
          </w:p>
        </w:tc>
        <w:tc>
          <w:tcPr>
            <w:tcW w:w="1983" w:type="pct"/>
            <w:gridSpan w:val="3"/>
          </w:tcPr>
          <w:p w:rsidR="004777AB" w:rsidRDefault="004777AB" w:rsidP="005A5940">
            <w:pPr>
              <w:jc w:val="right"/>
              <w:rPr>
                <w:b/>
                <w:sz w:val="20"/>
                <w:szCs w:val="20"/>
              </w:rPr>
            </w:pPr>
            <w:r>
              <w:rPr>
                <w:b/>
                <w:sz w:val="20"/>
                <w:szCs w:val="20"/>
              </w:rPr>
              <w:t>SCHEDULE NO. 1-B</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b/>
                <w:sz w:val="20"/>
                <w:szCs w:val="20"/>
              </w:rPr>
            </w:pPr>
            <w:r>
              <w:rPr>
                <w:b/>
                <w:sz w:val="20"/>
                <w:szCs w:val="20"/>
              </w:rPr>
              <w:t>TEST YEAR ENDED 12/31/2019</w:t>
            </w:r>
          </w:p>
        </w:tc>
        <w:tc>
          <w:tcPr>
            <w:tcW w:w="1983" w:type="pct"/>
            <w:gridSpan w:val="3"/>
          </w:tcPr>
          <w:p w:rsidR="004777AB" w:rsidRDefault="004777AB" w:rsidP="005A5940">
            <w:pPr>
              <w:jc w:val="right"/>
              <w:rPr>
                <w:b/>
                <w:sz w:val="20"/>
                <w:szCs w:val="20"/>
              </w:rPr>
            </w:pPr>
            <w:r>
              <w:rPr>
                <w:b/>
                <w:sz w:val="20"/>
                <w:szCs w:val="20"/>
              </w:rPr>
              <w:t>DOCKET NO. 20200169-WS</w:t>
            </w:r>
          </w:p>
        </w:tc>
        <w:tc>
          <w:tcPr>
            <w:tcW w:w="144" w:type="pct"/>
          </w:tcPr>
          <w:p w:rsidR="004777AB" w:rsidRDefault="004777AB" w:rsidP="005A5940">
            <w:pPr>
              <w:rPr>
                <w:sz w:val="20"/>
                <w:szCs w:val="20"/>
              </w:rPr>
            </w:pPr>
          </w:p>
        </w:tc>
      </w:tr>
      <w:tr w:rsidR="004777AB" w:rsidTr="005A5940">
        <w:trPr>
          <w:jc w:val="center"/>
        </w:trPr>
        <w:tc>
          <w:tcPr>
            <w:tcW w:w="223" w:type="pct"/>
            <w:tcBorders>
              <w:bottom w:val="single" w:sz="4" w:space="0" w:color="000000"/>
            </w:tcBorders>
          </w:tcPr>
          <w:p w:rsidR="004777AB" w:rsidRDefault="004777AB" w:rsidP="005A5940">
            <w:pPr>
              <w:rPr>
                <w:sz w:val="20"/>
                <w:szCs w:val="20"/>
              </w:rPr>
            </w:pPr>
          </w:p>
        </w:tc>
        <w:tc>
          <w:tcPr>
            <w:tcW w:w="2650" w:type="pct"/>
            <w:tcBorders>
              <w:bottom w:val="single" w:sz="4" w:space="0" w:color="000000"/>
            </w:tcBorders>
          </w:tcPr>
          <w:p w:rsidR="004777AB" w:rsidRDefault="004777AB" w:rsidP="005A5940">
            <w:pPr>
              <w:rPr>
                <w:b/>
                <w:sz w:val="20"/>
                <w:szCs w:val="20"/>
              </w:rPr>
            </w:pPr>
            <w:r>
              <w:rPr>
                <w:b/>
                <w:sz w:val="20"/>
                <w:szCs w:val="20"/>
              </w:rPr>
              <w:t>SCHEDULE OF WASTEWATER RATE BASE</w:t>
            </w:r>
          </w:p>
        </w:tc>
        <w:tc>
          <w:tcPr>
            <w:tcW w:w="727" w:type="pct"/>
            <w:tcBorders>
              <w:bottom w:val="single" w:sz="4" w:space="0" w:color="000000"/>
            </w:tcBorders>
          </w:tcPr>
          <w:p w:rsidR="004777AB" w:rsidRDefault="004777AB" w:rsidP="005A5940">
            <w:pPr>
              <w:rPr>
                <w:b/>
                <w:sz w:val="20"/>
                <w:szCs w:val="20"/>
              </w:rPr>
            </w:pPr>
          </w:p>
        </w:tc>
        <w:tc>
          <w:tcPr>
            <w:tcW w:w="528" w:type="pct"/>
            <w:tcBorders>
              <w:bottom w:val="single" w:sz="4" w:space="0" w:color="000000"/>
            </w:tcBorders>
          </w:tcPr>
          <w:p w:rsidR="004777AB" w:rsidRDefault="004777AB" w:rsidP="005A5940">
            <w:pPr>
              <w:rPr>
                <w:b/>
                <w:sz w:val="20"/>
                <w:szCs w:val="20"/>
              </w:rPr>
            </w:pPr>
          </w:p>
        </w:tc>
        <w:tc>
          <w:tcPr>
            <w:tcW w:w="727" w:type="pct"/>
            <w:tcBorders>
              <w:bottom w:val="single" w:sz="4" w:space="0" w:color="000000"/>
            </w:tcBorders>
          </w:tcPr>
          <w:p w:rsidR="004777AB" w:rsidRDefault="004777AB" w:rsidP="005A5940">
            <w:pPr>
              <w:rPr>
                <w:b/>
                <w:sz w:val="20"/>
                <w:szCs w:val="20"/>
              </w:rPr>
            </w:pPr>
          </w:p>
        </w:tc>
        <w:tc>
          <w:tcPr>
            <w:tcW w:w="144" w:type="pct"/>
            <w:tcBorders>
              <w:bottom w:val="single" w:sz="4" w:space="0" w:color="000000"/>
            </w:tcBorders>
          </w:tcPr>
          <w:p w:rsidR="004777AB" w:rsidRDefault="004777AB" w:rsidP="005A5940">
            <w:pPr>
              <w:rPr>
                <w:sz w:val="20"/>
                <w:szCs w:val="20"/>
              </w:rPr>
            </w:pPr>
          </w:p>
        </w:tc>
      </w:tr>
      <w:tr w:rsidR="004777AB" w:rsidTr="005A5940">
        <w:trPr>
          <w:jc w:val="center"/>
        </w:trPr>
        <w:tc>
          <w:tcPr>
            <w:tcW w:w="223" w:type="pct"/>
            <w:tcBorders>
              <w:top w:val="single" w:sz="4" w:space="0" w:color="000000"/>
              <w:bottom w:val="nil"/>
            </w:tcBorders>
          </w:tcPr>
          <w:p w:rsidR="004777AB" w:rsidRDefault="004777AB" w:rsidP="005A5940">
            <w:pPr>
              <w:rPr>
                <w:sz w:val="20"/>
                <w:szCs w:val="20"/>
              </w:rPr>
            </w:pPr>
          </w:p>
        </w:tc>
        <w:tc>
          <w:tcPr>
            <w:tcW w:w="2650" w:type="pct"/>
            <w:tcBorders>
              <w:top w:val="single" w:sz="4" w:space="0" w:color="000000"/>
              <w:bottom w:val="nil"/>
            </w:tcBorders>
          </w:tcPr>
          <w:p w:rsidR="004777AB" w:rsidRDefault="004777AB" w:rsidP="005A5940">
            <w:pPr>
              <w:rPr>
                <w:b/>
                <w:sz w:val="20"/>
                <w:szCs w:val="20"/>
              </w:rPr>
            </w:pPr>
          </w:p>
        </w:tc>
        <w:tc>
          <w:tcPr>
            <w:tcW w:w="727" w:type="pct"/>
            <w:tcBorders>
              <w:top w:val="single" w:sz="4" w:space="0" w:color="000000"/>
              <w:bottom w:val="nil"/>
            </w:tcBorders>
          </w:tcPr>
          <w:p w:rsidR="004777AB" w:rsidRDefault="004777AB" w:rsidP="005A5940">
            <w:pPr>
              <w:jc w:val="center"/>
              <w:rPr>
                <w:b/>
                <w:sz w:val="20"/>
                <w:szCs w:val="20"/>
              </w:rPr>
            </w:pPr>
            <w:r>
              <w:rPr>
                <w:b/>
                <w:sz w:val="20"/>
                <w:szCs w:val="20"/>
              </w:rPr>
              <w:t>BALANCE</w:t>
            </w:r>
          </w:p>
        </w:tc>
        <w:tc>
          <w:tcPr>
            <w:tcW w:w="528" w:type="pct"/>
            <w:tcBorders>
              <w:top w:val="single" w:sz="4" w:space="0" w:color="000000"/>
              <w:bottom w:val="nil"/>
            </w:tcBorders>
          </w:tcPr>
          <w:p w:rsidR="004777AB" w:rsidRDefault="004777AB" w:rsidP="005A5940">
            <w:pPr>
              <w:jc w:val="center"/>
              <w:rPr>
                <w:b/>
                <w:sz w:val="20"/>
                <w:szCs w:val="20"/>
              </w:rPr>
            </w:pPr>
          </w:p>
        </w:tc>
        <w:tc>
          <w:tcPr>
            <w:tcW w:w="727" w:type="pct"/>
            <w:tcBorders>
              <w:top w:val="single" w:sz="4" w:space="0" w:color="000000"/>
              <w:bottom w:val="nil"/>
            </w:tcBorders>
          </w:tcPr>
          <w:p w:rsidR="004777AB" w:rsidRDefault="004777AB" w:rsidP="005A5940">
            <w:pPr>
              <w:jc w:val="center"/>
              <w:rPr>
                <w:b/>
                <w:sz w:val="20"/>
                <w:szCs w:val="20"/>
              </w:rPr>
            </w:pPr>
            <w:r>
              <w:rPr>
                <w:b/>
                <w:sz w:val="20"/>
                <w:szCs w:val="20"/>
              </w:rPr>
              <w:t>BALANCE</w:t>
            </w:r>
          </w:p>
        </w:tc>
        <w:tc>
          <w:tcPr>
            <w:tcW w:w="144" w:type="pct"/>
            <w:tcBorders>
              <w:top w:val="single" w:sz="4" w:space="0" w:color="000000"/>
              <w:bottom w:val="nil"/>
            </w:tcBorders>
          </w:tcPr>
          <w:p w:rsidR="004777AB" w:rsidRDefault="004777AB" w:rsidP="005A5940">
            <w:pPr>
              <w:rPr>
                <w:sz w:val="20"/>
                <w:szCs w:val="20"/>
              </w:rPr>
            </w:pPr>
          </w:p>
        </w:tc>
      </w:tr>
      <w:tr w:rsidR="004777AB" w:rsidTr="005A5940">
        <w:trPr>
          <w:jc w:val="center"/>
        </w:trPr>
        <w:tc>
          <w:tcPr>
            <w:tcW w:w="223" w:type="pct"/>
            <w:tcBorders>
              <w:top w:val="nil"/>
              <w:bottom w:val="nil"/>
            </w:tcBorders>
          </w:tcPr>
          <w:p w:rsidR="004777AB" w:rsidRDefault="004777AB" w:rsidP="005A5940">
            <w:pPr>
              <w:rPr>
                <w:sz w:val="20"/>
                <w:szCs w:val="20"/>
              </w:rPr>
            </w:pPr>
          </w:p>
        </w:tc>
        <w:tc>
          <w:tcPr>
            <w:tcW w:w="2650" w:type="pct"/>
            <w:tcBorders>
              <w:top w:val="nil"/>
              <w:bottom w:val="nil"/>
            </w:tcBorders>
          </w:tcPr>
          <w:p w:rsidR="004777AB" w:rsidRDefault="004777AB" w:rsidP="005A5940">
            <w:pPr>
              <w:rPr>
                <w:b/>
                <w:sz w:val="20"/>
                <w:szCs w:val="20"/>
              </w:rPr>
            </w:pPr>
          </w:p>
        </w:tc>
        <w:tc>
          <w:tcPr>
            <w:tcW w:w="727" w:type="pct"/>
            <w:tcBorders>
              <w:top w:val="nil"/>
              <w:bottom w:val="nil"/>
            </w:tcBorders>
          </w:tcPr>
          <w:p w:rsidR="004777AB" w:rsidRDefault="004777AB" w:rsidP="005A5940">
            <w:pPr>
              <w:jc w:val="center"/>
              <w:rPr>
                <w:b/>
                <w:sz w:val="20"/>
                <w:szCs w:val="20"/>
              </w:rPr>
            </w:pPr>
            <w:r>
              <w:rPr>
                <w:b/>
                <w:sz w:val="20"/>
                <w:szCs w:val="20"/>
              </w:rPr>
              <w:t>PER</w:t>
            </w:r>
          </w:p>
        </w:tc>
        <w:tc>
          <w:tcPr>
            <w:tcW w:w="528" w:type="pct"/>
            <w:tcBorders>
              <w:top w:val="nil"/>
              <w:bottom w:val="nil"/>
            </w:tcBorders>
          </w:tcPr>
          <w:p w:rsidR="004777AB" w:rsidRDefault="004777AB" w:rsidP="005A5940">
            <w:pPr>
              <w:jc w:val="center"/>
              <w:rPr>
                <w:b/>
                <w:sz w:val="20"/>
                <w:szCs w:val="20"/>
              </w:rPr>
            </w:pPr>
            <w:r>
              <w:rPr>
                <w:b/>
                <w:sz w:val="20"/>
                <w:szCs w:val="20"/>
              </w:rPr>
              <w:t>STAFF</w:t>
            </w:r>
          </w:p>
        </w:tc>
        <w:tc>
          <w:tcPr>
            <w:tcW w:w="727" w:type="pct"/>
            <w:tcBorders>
              <w:top w:val="nil"/>
              <w:bottom w:val="nil"/>
            </w:tcBorders>
          </w:tcPr>
          <w:p w:rsidR="004777AB" w:rsidRDefault="004777AB" w:rsidP="005A5940">
            <w:pPr>
              <w:jc w:val="center"/>
              <w:rPr>
                <w:b/>
                <w:sz w:val="20"/>
                <w:szCs w:val="20"/>
              </w:rPr>
            </w:pPr>
            <w:r>
              <w:rPr>
                <w:b/>
                <w:sz w:val="20"/>
                <w:szCs w:val="20"/>
              </w:rPr>
              <w:t>PER</w:t>
            </w:r>
          </w:p>
        </w:tc>
        <w:tc>
          <w:tcPr>
            <w:tcW w:w="144" w:type="pct"/>
            <w:tcBorders>
              <w:top w:val="nil"/>
              <w:bottom w:val="nil"/>
            </w:tcBorders>
          </w:tcPr>
          <w:p w:rsidR="004777AB" w:rsidRDefault="004777AB" w:rsidP="005A5940">
            <w:pPr>
              <w:rPr>
                <w:sz w:val="20"/>
                <w:szCs w:val="20"/>
              </w:rPr>
            </w:pPr>
          </w:p>
        </w:tc>
      </w:tr>
      <w:tr w:rsidR="004777AB" w:rsidTr="005A5940">
        <w:trPr>
          <w:jc w:val="center"/>
        </w:trPr>
        <w:tc>
          <w:tcPr>
            <w:tcW w:w="223" w:type="pct"/>
            <w:tcBorders>
              <w:top w:val="nil"/>
              <w:bottom w:val="single" w:sz="4" w:space="0" w:color="000000"/>
            </w:tcBorders>
          </w:tcPr>
          <w:p w:rsidR="004777AB" w:rsidRDefault="004777AB" w:rsidP="005A5940">
            <w:pPr>
              <w:rPr>
                <w:sz w:val="20"/>
                <w:szCs w:val="20"/>
              </w:rPr>
            </w:pPr>
          </w:p>
        </w:tc>
        <w:tc>
          <w:tcPr>
            <w:tcW w:w="2650" w:type="pct"/>
            <w:tcBorders>
              <w:top w:val="nil"/>
              <w:bottom w:val="single" w:sz="4" w:space="0" w:color="000000"/>
            </w:tcBorders>
          </w:tcPr>
          <w:p w:rsidR="004777AB" w:rsidRDefault="004777AB" w:rsidP="005A5940">
            <w:pPr>
              <w:rPr>
                <w:b/>
                <w:sz w:val="20"/>
                <w:szCs w:val="20"/>
              </w:rPr>
            </w:pPr>
            <w:r>
              <w:rPr>
                <w:b/>
                <w:sz w:val="20"/>
                <w:szCs w:val="20"/>
              </w:rPr>
              <w:t>DESCRIPTION</w:t>
            </w:r>
          </w:p>
        </w:tc>
        <w:tc>
          <w:tcPr>
            <w:tcW w:w="727" w:type="pct"/>
            <w:tcBorders>
              <w:top w:val="nil"/>
              <w:bottom w:val="single" w:sz="4" w:space="0" w:color="000000"/>
            </w:tcBorders>
          </w:tcPr>
          <w:p w:rsidR="004777AB" w:rsidRDefault="004777AB" w:rsidP="005A5940">
            <w:pPr>
              <w:jc w:val="center"/>
              <w:rPr>
                <w:b/>
                <w:sz w:val="20"/>
                <w:szCs w:val="20"/>
              </w:rPr>
            </w:pPr>
            <w:r>
              <w:rPr>
                <w:b/>
                <w:sz w:val="20"/>
                <w:szCs w:val="20"/>
              </w:rPr>
              <w:t>UTILITY</w:t>
            </w:r>
          </w:p>
        </w:tc>
        <w:tc>
          <w:tcPr>
            <w:tcW w:w="528" w:type="pct"/>
            <w:tcBorders>
              <w:top w:val="nil"/>
              <w:bottom w:val="single" w:sz="4" w:space="0" w:color="000000"/>
            </w:tcBorders>
          </w:tcPr>
          <w:p w:rsidR="004777AB" w:rsidRDefault="004777AB" w:rsidP="005A5940">
            <w:pPr>
              <w:jc w:val="center"/>
              <w:rPr>
                <w:b/>
                <w:sz w:val="20"/>
                <w:szCs w:val="20"/>
              </w:rPr>
            </w:pPr>
            <w:r>
              <w:rPr>
                <w:b/>
                <w:sz w:val="20"/>
                <w:szCs w:val="20"/>
              </w:rPr>
              <w:t>ADJ.</w:t>
            </w:r>
          </w:p>
        </w:tc>
        <w:tc>
          <w:tcPr>
            <w:tcW w:w="727" w:type="pct"/>
            <w:tcBorders>
              <w:top w:val="nil"/>
              <w:bottom w:val="single" w:sz="4" w:space="0" w:color="000000"/>
            </w:tcBorders>
          </w:tcPr>
          <w:p w:rsidR="004777AB" w:rsidRDefault="004777AB" w:rsidP="005A5940">
            <w:pPr>
              <w:jc w:val="center"/>
              <w:rPr>
                <w:b/>
                <w:sz w:val="20"/>
                <w:szCs w:val="20"/>
              </w:rPr>
            </w:pPr>
            <w:r>
              <w:rPr>
                <w:b/>
                <w:sz w:val="20"/>
                <w:szCs w:val="20"/>
              </w:rPr>
              <w:t>STAFF</w:t>
            </w:r>
          </w:p>
        </w:tc>
        <w:tc>
          <w:tcPr>
            <w:tcW w:w="144" w:type="pct"/>
            <w:tcBorders>
              <w:top w:val="nil"/>
              <w:bottom w:val="single" w:sz="4" w:space="0" w:color="000000"/>
            </w:tcBorders>
          </w:tcPr>
          <w:p w:rsidR="004777AB" w:rsidRDefault="004777AB" w:rsidP="005A5940">
            <w:pPr>
              <w:rPr>
                <w:sz w:val="20"/>
                <w:szCs w:val="20"/>
              </w:rPr>
            </w:pPr>
          </w:p>
        </w:tc>
      </w:tr>
      <w:tr w:rsidR="004777AB" w:rsidTr="005A5940">
        <w:trPr>
          <w:jc w:val="center"/>
        </w:trPr>
        <w:tc>
          <w:tcPr>
            <w:tcW w:w="223" w:type="pct"/>
            <w:tcBorders>
              <w:top w:val="single" w:sz="4" w:space="0" w:color="000000"/>
            </w:tcBorders>
          </w:tcPr>
          <w:p w:rsidR="004777AB" w:rsidRDefault="004777AB" w:rsidP="005A5940">
            <w:pPr>
              <w:rPr>
                <w:sz w:val="20"/>
                <w:szCs w:val="20"/>
              </w:rPr>
            </w:pPr>
          </w:p>
        </w:tc>
        <w:tc>
          <w:tcPr>
            <w:tcW w:w="2650" w:type="pct"/>
            <w:tcBorders>
              <w:top w:val="single" w:sz="4" w:space="0" w:color="000000"/>
            </w:tcBorders>
          </w:tcPr>
          <w:p w:rsidR="004777AB" w:rsidRDefault="004777AB" w:rsidP="005A5940">
            <w:pPr>
              <w:rPr>
                <w:sz w:val="20"/>
                <w:szCs w:val="20"/>
              </w:rPr>
            </w:pPr>
          </w:p>
        </w:tc>
        <w:tc>
          <w:tcPr>
            <w:tcW w:w="727" w:type="pct"/>
            <w:tcBorders>
              <w:top w:val="single" w:sz="4" w:space="0" w:color="000000"/>
            </w:tcBorders>
          </w:tcPr>
          <w:p w:rsidR="004777AB" w:rsidRDefault="004777AB" w:rsidP="005A5940">
            <w:pPr>
              <w:jc w:val="right"/>
              <w:rPr>
                <w:sz w:val="20"/>
                <w:szCs w:val="20"/>
              </w:rPr>
            </w:pPr>
          </w:p>
        </w:tc>
        <w:tc>
          <w:tcPr>
            <w:tcW w:w="528" w:type="pct"/>
            <w:tcBorders>
              <w:top w:val="single" w:sz="4" w:space="0" w:color="000000"/>
            </w:tcBorders>
          </w:tcPr>
          <w:p w:rsidR="004777AB" w:rsidRDefault="004777AB" w:rsidP="005A5940">
            <w:pPr>
              <w:jc w:val="right"/>
              <w:rPr>
                <w:sz w:val="20"/>
                <w:szCs w:val="20"/>
              </w:rPr>
            </w:pPr>
          </w:p>
        </w:tc>
        <w:tc>
          <w:tcPr>
            <w:tcW w:w="727" w:type="pct"/>
            <w:tcBorders>
              <w:top w:val="single" w:sz="4" w:space="0" w:color="000000"/>
            </w:tcBorders>
          </w:tcPr>
          <w:p w:rsidR="004777AB" w:rsidRDefault="004777AB" w:rsidP="005A5940">
            <w:pPr>
              <w:jc w:val="right"/>
              <w:rPr>
                <w:sz w:val="20"/>
                <w:szCs w:val="20"/>
              </w:rPr>
            </w:pPr>
          </w:p>
        </w:tc>
        <w:tc>
          <w:tcPr>
            <w:tcW w:w="144" w:type="pct"/>
            <w:tcBorders>
              <w:top w:val="single" w:sz="4" w:space="0" w:color="000000"/>
            </w:tcBorders>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1.</w:t>
            </w:r>
          </w:p>
        </w:tc>
        <w:tc>
          <w:tcPr>
            <w:tcW w:w="2650" w:type="pct"/>
          </w:tcPr>
          <w:p w:rsidR="004777AB" w:rsidRDefault="004777AB" w:rsidP="005A5940">
            <w:pPr>
              <w:rPr>
                <w:sz w:val="20"/>
                <w:szCs w:val="20"/>
              </w:rPr>
            </w:pPr>
            <w:r>
              <w:rPr>
                <w:sz w:val="20"/>
                <w:szCs w:val="20"/>
              </w:rPr>
              <w:t>UTILITY PLANT IN SERVICE</w:t>
            </w:r>
          </w:p>
        </w:tc>
        <w:tc>
          <w:tcPr>
            <w:tcW w:w="727" w:type="pct"/>
          </w:tcPr>
          <w:p w:rsidR="004777AB" w:rsidRDefault="004777AB" w:rsidP="005A5940">
            <w:pPr>
              <w:jc w:val="right"/>
              <w:rPr>
                <w:sz w:val="20"/>
                <w:szCs w:val="20"/>
              </w:rPr>
            </w:pPr>
            <w:r>
              <w:rPr>
                <w:sz w:val="20"/>
                <w:szCs w:val="20"/>
              </w:rPr>
              <w:t>$438,790</w:t>
            </w:r>
          </w:p>
        </w:tc>
        <w:tc>
          <w:tcPr>
            <w:tcW w:w="528" w:type="pct"/>
          </w:tcPr>
          <w:p w:rsidR="004777AB" w:rsidRDefault="004777AB" w:rsidP="005A5940">
            <w:pPr>
              <w:jc w:val="right"/>
              <w:rPr>
                <w:sz w:val="20"/>
                <w:szCs w:val="20"/>
              </w:rPr>
            </w:pPr>
            <w:r>
              <w:rPr>
                <w:sz w:val="20"/>
                <w:szCs w:val="20"/>
              </w:rPr>
              <w:t>$9,827</w:t>
            </w:r>
          </w:p>
        </w:tc>
        <w:tc>
          <w:tcPr>
            <w:tcW w:w="727" w:type="pct"/>
          </w:tcPr>
          <w:p w:rsidR="004777AB" w:rsidRDefault="004777AB" w:rsidP="005A5940">
            <w:pPr>
              <w:jc w:val="right"/>
              <w:rPr>
                <w:sz w:val="20"/>
                <w:szCs w:val="20"/>
              </w:rPr>
            </w:pPr>
            <w:r>
              <w:rPr>
                <w:sz w:val="20"/>
                <w:szCs w:val="20"/>
              </w:rPr>
              <w:t>$448,617</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2.</w:t>
            </w:r>
          </w:p>
        </w:tc>
        <w:tc>
          <w:tcPr>
            <w:tcW w:w="2650" w:type="pct"/>
          </w:tcPr>
          <w:p w:rsidR="004777AB" w:rsidRDefault="004777AB" w:rsidP="005A5940">
            <w:pPr>
              <w:rPr>
                <w:sz w:val="20"/>
                <w:szCs w:val="20"/>
              </w:rPr>
            </w:pPr>
            <w:r>
              <w:rPr>
                <w:sz w:val="20"/>
                <w:szCs w:val="20"/>
              </w:rPr>
              <w:t>LAND &amp; LAND RIGHTS</w:t>
            </w:r>
          </w:p>
        </w:tc>
        <w:tc>
          <w:tcPr>
            <w:tcW w:w="727" w:type="pct"/>
          </w:tcPr>
          <w:p w:rsidR="004777AB" w:rsidRDefault="004777AB" w:rsidP="005A5940">
            <w:pPr>
              <w:jc w:val="right"/>
              <w:rPr>
                <w:sz w:val="20"/>
                <w:szCs w:val="20"/>
              </w:rPr>
            </w:pPr>
            <w:r>
              <w:rPr>
                <w:sz w:val="20"/>
                <w:szCs w:val="20"/>
              </w:rPr>
              <w:t>0</w:t>
            </w:r>
          </w:p>
        </w:tc>
        <w:tc>
          <w:tcPr>
            <w:tcW w:w="528" w:type="pct"/>
          </w:tcPr>
          <w:p w:rsidR="004777AB" w:rsidRDefault="004777AB" w:rsidP="005A5940">
            <w:pPr>
              <w:jc w:val="right"/>
              <w:rPr>
                <w:sz w:val="20"/>
                <w:szCs w:val="20"/>
              </w:rPr>
            </w:pPr>
            <w:r>
              <w:rPr>
                <w:sz w:val="20"/>
                <w:szCs w:val="20"/>
              </w:rPr>
              <w:t>0</w:t>
            </w:r>
          </w:p>
        </w:tc>
        <w:tc>
          <w:tcPr>
            <w:tcW w:w="727" w:type="pct"/>
          </w:tcPr>
          <w:p w:rsidR="004777AB" w:rsidRDefault="004777AB" w:rsidP="005A5940">
            <w:pPr>
              <w:jc w:val="right"/>
              <w:rPr>
                <w:sz w:val="20"/>
                <w:szCs w:val="20"/>
              </w:rPr>
            </w:pPr>
            <w:r>
              <w:rPr>
                <w:sz w:val="20"/>
                <w:szCs w:val="20"/>
              </w:rPr>
              <w:t>0</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3.</w:t>
            </w:r>
          </w:p>
        </w:tc>
        <w:tc>
          <w:tcPr>
            <w:tcW w:w="2650" w:type="pct"/>
          </w:tcPr>
          <w:p w:rsidR="004777AB" w:rsidRDefault="004777AB" w:rsidP="005A5940">
            <w:pPr>
              <w:rPr>
                <w:sz w:val="20"/>
                <w:szCs w:val="20"/>
              </w:rPr>
            </w:pPr>
            <w:r>
              <w:rPr>
                <w:sz w:val="20"/>
                <w:szCs w:val="20"/>
              </w:rPr>
              <w:t>ACCUMULATED DEPRECIATION</w:t>
            </w:r>
          </w:p>
        </w:tc>
        <w:tc>
          <w:tcPr>
            <w:tcW w:w="727" w:type="pct"/>
          </w:tcPr>
          <w:p w:rsidR="004777AB" w:rsidRDefault="004777AB" w:rsidP="005A5940">
            <w:pPr>
              <w:jc w:val="right"/>
              <w:rPr>
                <w:sz w:val="20"/>
                <w:szCs w:val="20"/>
              </w:rPr>
            </w:pPr>
            <w:r>
              <w:rPr>
                <w:sz w:val="20"/>
                <w:szCs w:val="20"/>
              </w:rPr>
              <w:t>(409,804)</w:t>
            </w:r>
          </w:p>
        </w:tc>
        <w:tc>
          <w:tcPr>
            <w:tcW w:w="528" w:type="pct"/>
          </w:tcPr>
          <w:p w:rsidR="004777AB" w:rsidRDefault="004777AB" w:rsidP="005A5940">
            <w:pPr>
              <w:jc w:val="right"/>
              <w:rPr>
                <w:sz w:val="20"/>
                <w:szCs w:val="20"/>
              </w:rPr>
            </w:pPr>
            <w:r>
              <w:rPr>
                <w:sz w:val="20"/>
                <w:szCs w:val="20"/>
              </w:rPr>
              <w:t>13,215</w:t>
            </w:r>
          </w:p>
        </w:tc>
        <w:tc>
          <w:tcPr>
            <w:tcW w:w="727" w:type="pct"/>
          </w:tcPr>
          <w:p w:rsidR="004777AB" w:rsidRDefault="004777AB" w:rsidP="005A5940">
            <w:pPr>
              <w:jc w:val="right"/>
              <w:rPr>
                <w:sz w:val="20"/>
                <w:szCs w:val="20"/>
              </w:rPr>
            </w:pPr>
            <w:r>
              <w:rPr>
                <w:sz w:val="20"/>
                <w:szCs w:val="20"/>
              </w:rPr>
              <w:t>(396,589)</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4.</w:t>
            </w:r>
          </w:p>
        </w:tc>
        <w:tc>
          <w:tcPr>
            <w:tcW w:w="2650" w:type="pct"/>
          </w:tcPr>
          <w:p w:rsidR="004777AB" w:rsidRDefault="004777AB" w:rsidP="005A5940">
            <w:pPr>
              <w:rPr>
                <w:sz w:val="20"/>
                <w:szCs w:val="20"/>
              </w:rPr>
            </w:pPr>
            <w:r>
              <w:rPr>
                <w:sz w:val="20"/>
                <w:szCs w:val="20"/>
              </w:rPr>
              <w:t>CIAC</w:t>
            </w:r>
          </w:p>
        </w:tc>
        <w:tc>
          <w:tcPr>
            <w:tcW w:w="727" w:type="pct"/>
          </w:tcPr>
          <w:p w:rsidR="004777AB" w:rsidRDefault="004777AB" w:rsidP="005A5940">
            <w:pPr>
              <w:jc w:val="right"/>
              <w:rPr>
                <w:sz w:val="20"/>
                <w:szCs w:val="20"/>
              </w:rPr>
            </w:pPr>
            <w:r>
              <w:rPr>
                <w:sz w:val="20"/>
                <w:szCs w:val="20"/>
              </w:rPr>
              <w:t>(121,125)</w:t>
            </w:r>
          </w:p>
        </w:tc>
        <w:tc>
          <w:tcPr>
            <w:tcW w:w="528" w:type="pct"/>
          </w:tcPr>
          <w:p w:rsidR="004777AB" w:rsidRDefault="004777AB" w:rsidP="005A5940">
            <w:pPr>
              <w:jc w:val="right"/>
              <w:rPr>
                <w:sz w:val="20"/>
                <w:szCs w:val="20"/>
              </w:rPr>
            </w:pPr>
            <w:r>
              <w:rPr>
                <w:sz w:val="20"/>
                <w:szCs w:val="20"/>
              </w:rPr>
              <w:t>(213)</w:t>
            </w:r>
          </w:p>
        </w:tc>
        <w:tc>
          <w:tcPr>
            <w:tcW w:w="727" w:type="pct"/>
          </w:tcPr>
          <w:p w:rsidR="004777AB" w:rsidRDefault="004777AB" w:rsidP="005A5940">
            <w:pPr>
              <w:jc w:val="right"/>
              <w:rPr>
                <w:sz w:val="20"/>
                <w:szCs w:val="20"/>
              </w:rPr>
            </w:pPr>
            <w:r>
              <w:rPr>
                <w:sz w:val="20"/>
                <w:szCs w:val="20"/>
              </w:rPr>
              <w:t>(121,338)</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5.</w:t>
            </w:r>
          </w:p>
        </w:tc>
        <w:tc>
          <w:tcPr>
            <w:tcW w:w="2650" w:type="pct"/>
          </w:tcPr>
          <w:p w:rsidR="004777AB" w:rsidRDefault="004777AB" w:rsidP="005A5940">
            <w:pPr>
              <w:rPr>
                <w:sz w:val="20"/>
                <w:szCs w:val="20"/>
              </w:rPr>
            </w:pPr>
            <w:r>
              <w:rPr>
                <w:sz w:val="20"/>
                <w:szCs w:val="20"/>
              </w:rPr>
              <w:t>ACCUMULATED AMORTIZATION OF CIAC</w:t>
            </w:r>
          </w:p>
        </w:tc>
        <w:tc>
          <w:tcPr>
            <w:tcW w:w="727" w:type="pct"/>
          </w:tcPr>
          <w:p w:rsidR="004777AB" w:rsidRDefault="004777AB" w:rsidP="005A5940">
            <w:pPr>
              <w:jc w:val="right"/>
              <w:rPr>
                <w:sz w:val="20"/>
                <w:szCs w:val="20"/>
              </w:rPr>
            </w:pPr>
            <w:r>
              <w:rPr>
                <w:sz w:val="20"/>
                <w:szCs w:val="20"/>
              </w:rPr>
              <w:t>96,300</w:t>
            </w:r>
          </w:p>
        </w:tc>
        <w:tc>
          <w:tcPr>
            <w:tcW w:w="528" w:type="pct"/>
          </w:tcPr>
          <w:p w:rsidR="004777AB" w:rsidRDefault="004777AB" w:rsidP="005A5940">
            <w:pPr>
              <w:jc w:val="right"/>
              <w:rPr>
                <w:sz w:val="20"/>
                <w:szCs w:val="20"/>
              </w:rPr>
            </w:pPr>
            <w:r>
              <w:rPr>
                <w:sz w:val="20"/>
                <w:szCs w:val="20"/>
              </w:rPr>
              <w:t>(1,506)</w:t>
            </w:r>
          </w:p>
        </w:tc>
        <w:tc>
          <w:tcPr>
            <w:tcW w:w="727" w:type="pct"/>
          </w:tcPr>
          <w:p w:rsidR="004777AB" w:rsidRDefault="004777AB" w:rsidP="005A5940">
            <w:pPr>
              <w:jc w:val="right"/>
              <w:rPr>
                <w:sz w:val="20"/>
                <w:szCs w:val="20"/>
              </w:rPr>
            </w:pPr>
            <w:r>
              <w:rPr>
                <w:sz w:val="20"/>
                <w:szCs w:val="20"/>
              </w:rPr>
              <w:t>94,794</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6.</w:t>
            </w:r>
          </w:p>
        </w:tc>
        <w:tc>
          <w:tcPr>
            <w:tcW w:w="2650" w:type="pct"/>
          </w:tcPr>
          <w:p w:rsidR="004777AB" w:rsidRDefault="004777AB" w:rsidP="005A5940">
            <w:pPr>
              <w:rPr>
                <w:sz w:val="20"/>
                <w:szCs w:val="20"/>
              </w:rPr>
            </w:pPr>
            <w:r>
              <w:rPr>
                <w:sz w:val="20"/>
                <w:szCs w:val="20"/>
              </w:rPr>
              <w:t>ACQUISITION ADJUSTMENT</w:t>
            </w:r>
          </w:p>
        </w:tc>
        <w:tc>
          <w:tcPr>
            <w:tcW w:w="727" w:type="pct"/>
          </w:tcPr>
          <w:p w:rsidR="004777AB" w:rsidRDefault="004777AB" w:rsidP="005A5940">
            <w:pPr>
              <w:jc w:val="right"/>
              <w:rPr>
                <w:sz w:val="20"/>
                <w:szCs w:val="20"/>
              </w:rPr>
            </w:pPr>
            <w:r>
              <w:rPr>
                <w:sz w:val="20"/>
                <w:szCs w:val="20"/>
              </w:rPr>
              <w:t>0</w:t>
            </w:r>
          </w:p>
        </w:tc>
        <w:tc>
          <w:tcPr>
            <w:tcW w:w="528" w:type="pct"/>
          </w:tcPr>
          <w:p w:rsidR="004777AB" w:rsidRDefault="004777AB" w:rsidP="005A5940">
            <w:pPr>
              <w:jc w:val="right"/>
              <w:rPr>
                <w:sz w:val="20"/>
                <w:szCs w:val="20"/>
              </w:rPr>
            </w:pPr>
            <w:r>
              <w:rPr>
                <w:sz w:val="20"/>
                <w:szCs w:val="20"/>
              </w:rPr>
              <w:t>0</w:t>
            </w:r>
          </w:p>
        </w:tc>
        <w:tc>
          <w:tcPr>
            <w:tcW w:w="727" w:type="pct"/>
          </w:tcPr>
          <w:p w:rsidR="004777AB" w:rsidRDefault="004777AB" w:rsidP="005A5940">
            <w:pPr>
              <w:jc w:val="right"/>
              <w:rPr>
                <w:sz w:val="20"/>
                <w:szCs w:val="20"/>
              </w:rPr>
            </w:pPr>
            <w:r>
              <w:rPr>
                <w:sz w:val="20"/>
                <w:szCs w:val="20"/>
              </w:rPr>
              <w:t>0</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7.</w:t>
            </w:r>
          </w:p>
        </w:tc>
        <w:tc>
          <w:tcPr>
            <w:tcW w:w="2650" w:type="pct"/>
          </w:tcPr>
          <w:p w:rsidR="004777AB" w:rsidRDefault="004777AB" w:rsidP="005A5940">
            <w:pPr>
              <w:rPr>
                <w:sz w:val="20"/>
                <w:szCs w:val="20"/>
              </w:rPr>
            </w:pPr>
            <w:r>
              <w:rPr>
                <w:sz w:val="20"/>
                <w:szCs w:val="20"/>
              </w:rPr>
              <w:t>WORKING CAPITAL ALLOWANCE</w:t>
            </w:r>
          </w:p>
        </w:tc>
        <w:tc>
          <w:tcPr>
            <w:tcW w:w="727" w:type="pct"/>
          </w:tcPr>
          <w:p w:rsidR="004777AB" w:rsidRDefault="004777AB" w:rsidP="005A5940">
            <w:pPr>
              <w:jc w:val="right"/>
              <w:rPr>
                <w:sz w:val="20"/>
                <w:szCs w:val="20"/>
                <w:u w:val="single"/>
              </w:rPr>
            </w:pPr>
            <w:r>
              <w:rPr>
                <w:sz w:val="20"/>
                <w:szCs w:val="20"/>
                <w:u w:val="single"/>
              </w:rPr>
              <w:t>0</w:t>
            </w:r>
          </w:p>
        </w:tc>
        <w:tc>
          <w:tcPr>
            <w:tcW w:w="528" w:type="pct"/>
          </w:tcPr>
          <w:p w:rsidR="004777AB" w:rsidRDefault="004777AB" w:rsidP="005A5940">
            <w:pPr>
              <w:jc w:val="right"/>
              <w:rPr>
                <w:sz w:val="20"/>
                <w:szCs w:val="20"/>
                <w:u w:val="single"/>
              </w:rPr>
            </w:pPr>
            <w:r>
              <w:rPr>
                <w:sz w:val="20"/>
                <w:szCs w:val="20"/>
                <w:u w:val="single"/>
              </w:rPr>
              <w:t>9,009</w:t>
            </w:r>
          </w:p>
        </w:tc>
        <w:tc>
          <w:tcPr>
            <w:tcW w:w="727" w:type="pct"/>
          </w:tcPr>
          <w:p w:rsidR="004777AB" w:rsidRDefault="004777AB" w:rsidP="005A5940">
            <w:pPr>
              <w:jc w:val="right"/>
              <w:rPr>
                <w:sz w:val="20"/>
                <w:szCs w:val="20"/>
                <w:u w:val="single"/>
              </w:rPr>
            </w:pPr>
            <w:r>
              <w:rPr>
                <w:sz w:val="20"/>
                <w:szCs w:val="20"/>
                <w:u w:val="single"/>
              </w:rPr>
              <w:t>9,009</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r>
              <w:rPr>
                <w:sz w:val="20"/>
                <w:szCs w:val="20"/>
              </w:rPr>
              <w:t>8.</w:t>
            </w:r>
          </w:p>
        </w:tc>
        <w:tc>
          <w:tcPr>
            <w:tcW w:w="2650" w:type="pct"/>
          </w:tcPr>
          <w:p w:rsidR="004777AB" w:rsidRDefault="004777AB" w:rsidP="005A5940">
            <w:pPr>
              <w:rPr>
                <w:sz w:val="20"/>
                <w:szCs w:val="20"/>
              </w:rPr>
            </w:pPr>
            <w:r>
              <w:rPr>
                <w:sz w:val="20"/>
                <w:szCs w:val="20"/>
              </w:rPr>
              <w:t>WASTEWATER RATE BASE</w:t>
            </w:r>
          </w:p>
        </w:tc>
        <w:tc>
          <w:tcPr>
            <w:tcW w:w="727" w:type="pct"/>
          </w:tcPr>
          <w:p w:rsidR="004777AB" w:rsidRDefault="004777AB" w:rsidP="005A5940">
            <w:pPr>
              <w:jc w:val="right"/>
              <w:rPr>
                <w:sz w:val="20"/>
                <w:szCs w:val="20"/>
                <w:u w:val="single"/>
              </w:rPr>
            </w:pPr>
            <w:r>
              <w:rPr>
                <w:sz w:val="20"/>
                <w:szCs w:val="20"/>
                <w:u w:val="single"/>
              </w:rPr>
              <w:t>$4,161</w:t>
            </w:r>
          </w:p>
        </w:tc>
        <w:tc>
          <w:tcPr>
            <w:tcW w:w="528" w:type="pct"/>
          </w:tcPr>
          <w:p w:rsidR="004777AB" w:rsidRDefault="004777AB" w:rsidP="005A5940">
            <w:pPr>
              <w:jc w:val="right"/>
              <w:rPr>
                <w:sz w:val="20"/>
                <w:szCs w:val="20"/>
                <w:u w:val="single"/>
              </w:rPr>
            </w:pPr>
            <w:r>
              <w:rPr>
                <w:sz w:val="20"/>
                <w:szCs w:val="20"/>
                <w:u w:val="single"/>
              </w:rPr>
              <w:t>$30,333</w:t>
            </w:r>
          </w:p>
        </w:tc>
        <w:tc>
          <w:tcPr>
            <w:tcW w:w="727" w:type="pct"/>
          </w:tcPr>
          <w:p w:rsidR="004777AB" w:rsidRDefault="004777AB" w:rsidP="005A5940">
            <w:pPr>
              <w:jc w:val="right"/>
              <w:rPr>
                <w:sz w:val="20"/>
                <w:szCs w:val="20"/>
                <w:u w:val="single"/>
              </w:rPr>
            </w:pPr>
            <w:r>
              <w:rPr>
                <w:sz w:val="20"/>
                <w:szCs w:val="20"/>
                <w:u w:val="single"/>
              </w:rPr>
              <w:t>$34,494</w:t>
            </w:r>
          </w:p>
        </w:tc>
        <w:tc>
          <w:tcPr>
            <w:tcW w:w="144" w:type="pct"/>
          </w:tcPr>
          <w:p w:rsidR="004777AB" w:rsidRDefault="004777AB" w:rsidP="005A5940">
            <w:pPr>
              <w:rPr>
                <w:sz w:val="20"/>
                <w:szCs w:val="20"/>
              </w:rPr>
            </w:pPr>
          </w:p>
        </w:tc>
      </w:tr>
      <w:tr w:rsidR="004777AB" w:rsidTr="005A5940">
        <w:trPr>
          <w:jc w:val="center"/>
        </w:trPr>
        <w:tc>
          <w:tcPr>
            <w:tcW w:w="223" w:type="pct"/>
          </w:tcPr>
          <w:p w:rsidR="004777AB" w:rsidRDefault="004777AB" w:rsidP="005A5940">
            <w:pPr>
              <w:rPr>
                <w:sz w:val="20"/>
                <w:szCs w:val="20"/>
              </w:rPr>
            </w:pPr>
          </w:p>
        </w:tc>
        <w:tc>
          <w:tcPr>
            <w:tcW w:w="2650" w:type="pct"/>
          </w:tcPr>
          <w:p w:rsidR="004777AB" w:rsidRDefault="004777AB" w:rsidP="005A5940">
            <w:pPr>
              <w:rPr>
                <w:sz w:val="20"/>
                <w:szCs w:val="20"/>
              </w:rPr>
            </w:pPr>
          </w:p>
        </w:tc>
        <w:tc>
          <w:tcPr>
            <w:tcW w:w="727" w:type="pct"/>
          </w:tcPr>
          <w:p w:rsidR="004777AB" w:rsidRDefault="004777AB" w:rsidP="005A5940">
            <w:pPr>
              <w:jc w:val="right"/>
              <w:rPr>
                <w:sz w:val="20"/>
                <w:szCs w:val="20"/>
              </w:rPr>
            </w:pPr>
          </w:p>
        </w:tc>
        <w:tc>
          <w:tcPr>
            <w:tcW w:w="528" w:type="pct"/>
          </w:tcPr>
          <w:p w:rsidR="004777AB" w:rsidRDefault="004777AB" w:rsidP="005A5940">
            <w:pPr>
              <w:jc w:val="right"/>
              <w:rPr>
                <w:sz w:val="20"/>
                <w:szCs w:val="20"/>
              </w:rPr>
            </w:pPr>
          </w:p>
        </w:tc>
        <w:tc>
          <w:tcPr>
            <w:tcW w:w="727" w:type="pct"/>
          </w:tcPr>
          <w:p w:rsidR="004777AB" w:rsidRDefault="004777AB" w:rsidP="005A5940">
            <w:pPr>
              <w:jc w:val="right"/>
              <w:rPr>
                <w:sz w:val="20"/>
                <w:szCs w:val="20"/>
              </w:rPr>
            </w:pPr>
          </w:p>
        </w:tc>
        <w:tc>
          <w:tcPr>
            <w:tcW w:w="144" w:type="pct"/>
          </w:tcPr>
          <w:p w:rsidR="004777AB" w:rsidRDefault="004777AB" w:rsidP="005A5940">
            <w:pPr>
              <w:rPr>
                <w:sz w:val="20"/>
                <w:szCs w:val="20"/>
              </w:rPr>
            </w:pPr>
          </w:p>
        </w:tc>
      </w:tr>
    </w:tbl>
    <w:p w:rsidR="005B6AE3" w:rsidRDefault="005B6AE3" w:rsidP="00E275D8">
      <w:pPr>
        <w:pStyle w:val="BodyText"/>
      </w:pPr>
    </w:p>
    <w:p w:rsidR="004777AB" w:rsidRDefault="004777AB" w:rsidP="00E275D8">
      <w:pPr>
        <w:pStyle w:val="BodyText"/>
      </w:pPr>
    </w:p>
    <w:p w:rsidR="004777AB" w:rsidRDefault="004777AB" w:rsidP="00E275D8">
      <w:pPr>
        <w:pStyle w:val="BodyText"/>
        <w:sectPr w:rsidR="004777AB" w:rsidSect="0068481F">
          <w:headerReference w:type="default" r:id="rId17"/>
          <w:pgSz w:w="12240" w:h="15840" w:code="1"/>
          <w:pgMar w:top="1584" w:right="1440" w:bottom="1440" w:left="1440" w:header="720" w:footer="720" w:gutter="0"/>
          <w:cols w:space="720"/>
          <w:formProt w:val="0"/>
          <w:docGrid w:linePitch="360"/>
        </w:sectPr>
      </w:pPr>
    </w:p>
    <w:p w:rsidR="005B6AE3" w:rsidRDefault="005B6AE3" w:rsidP="005B6AE3">
      <w:pPr>
        <w:pStyle w:val="BodyText"/>
        <w:rPr>
          <w:color w:val="000000"/>
        </w:rPr>
      </w:pPr>
      <w:r>
        <w:lastRenderedPageBreak/>
        <w:fldChar w:fldCharType="begin"/>
      </w:r>
      <w:r>
        <w:instrText xml:space="preserve"> TC "</w:instrText>
      </w:r>
      <w:bookmarkStart w:id="39" w:name="_Toc64451717"/>
      <w:r>
        <w:instrText xml:space="preserve">Schedule No. 1-C </w:instrText>
      </w:r>
      <w:r>
        <w:rPr>
          <w:color w:val="000000"/>
        </w:rPr>
        <w:instrText>Adjustments to Rate Base</w:instrText>
      </w:r>
      <w:bookmarkEnd w:id="39"/>
      <w:r>
        <w:rPr>
          <w:color w:val="000000"/>
        </w:rPr>
        <w:instrText xml:space="preserve"> </w:instrText>
      </w:r>
      <w:r>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77"/>
        <w:gridCol w:w="5273"/>
        <w:gridCol w:w="1283"/>
        <w:gridCol w:w="2237"/>
        <w:gridCol w:w="306"/>
      </w:tblGrid>
      <w:tr w:rsidR="009B5C32" w:rsidTr="005A5940">
        <w:trPr>
          <w:jc w:val="center"/>
        </w:trPr>
        <w:tc>
          <w:tcPr>
            <w:tcW w:w="249" w:type="pct"/>
          </w:tcPr>
          <w:p w:rsidR="009B5C32" w:rsidRDefault="009B5C32" w:rsidP="005A5940">
            <w:pPr>
              <w:rPr>
                <w:b/>
                <w:sz w:val="20"/>
                <w:szCs w:val="20"/>
              </w:rPr>
            </w:pPr>
          </w:p>
        </w:tc>
        <w:tc>
          <w:tcPr>
            <w:tcW w:w="2753" w:type="pct"/>
          </w:tcPr>
          <w:p w:rsidR="009B5C32" w:rsidRDefault="009B5C32" w:rsidP="005A5940">
            <w:pPr>
              <w:rPr>
                <w:b/>
                <w:sz w:val="20"/>
                <w:szCs w:val="20"/>
              </w:rPr>
            </w:pPr>
            <w:r>
              <w:rPr>
                <w:b/>
                <w:sz w:val="20"/>
                <w:szCs w:val="20"/>
              </w:rPr>
              <w:t>LAKE YALE UTILITIES, LLC.</w:t>
            </w:r>
          </w:p>
        </w:tc>
        <w:tc>
          <w:tcPr>
            <w:tcW w:w="1838" w:type="pct"/>
            <w:gridSpan w:val="2"/>
          </w:tcPr>
          <w:p w:rsidR="009B5C32" w:rsidRDefault="009B5C32" w:rsidP="005A5940">
            <w:pPr>
              <w:jc w:val="right"/>
              <w:rPr>
                <w:b/>
                <w:sz w:val="20"/>
                <w:szCs w:val="20"/>
              </w:rPr>
            </w:pPr>
            <w:r>
              <w:rPr>
                <w:b/>
                <w:sz w:val="20"/>
                <w:szCs w:val="20"/>
              </w:rPr>
              <w:t>SCHEDULE NO. 1-C</w:t>
            </w:r>
          </w:p>
        </w:tc>
        <w:tc>
          <w:tcPr>
            <w:tcW w:w="160" w:type="pct"/>
          </w:tcPr>
          <w:p w:rsidR="009B5C32" w:rsidRDefault="009B5C32" w:rsidP="005A5940">
            <w:pPr>
              <w:rPr>
                <w:b/>
                <w:sz w:val="20"/>
                <w:szCs w:val="20"/>
              </w:rPr>
            </w:pPr>
          </w:p>
        </w:tc>
      </w:tr>
      <w:tr w:rsidR="009B5C32" w:rsidTr="005A5940">
        <w:trPr>
          <w:jc w:val="center"/>
        </w:trPr>
        <w:tc>
          <w:tcPr>
            <w:tcW w:w="249" w:type="pct"/>
            <w:tcBorders>
              <w:bottom w:val="nil"/>
            </w:tcBorders>
          </w:tcPr>
          <w:p w:rsidR="009B5C32" w:rsidRDefault="009B5C32" w:rsidP="005A5940">
            <w:pPr>
              <w:rPr>
                <w:b/>
                <w:sz w:val="20"/>
                <w:szCs w:val="20"/>
              </w:rPr>
            </w:pPr>
          </w:p>
        </w:tc>
        <w:tc>
          <w:tcPr>
            <w:tcW w:w="2753" w:type="pct"/>
            <w:tcBorders>
              <w:bottom w:val="nil"/>
            </w:tcBorders>
          </w:tcPr>
          <w:p w:rsidR="009B5C32" w:rsidRDefault="009B5C32" w:rsidP="005A5940">
            <w:pPr>
              <w:rPr>
                <w:b/>
                <w:sz w:val="20"/>
                <w:szCs w:val="20"/>
              </w:rPr>
            </w:pPr>
            <w:r>
              <w:rPr>
                <w:b/>
                <w:sz w:val="20"/>
                <w:szCs w:val="20"/>
              </w:rPr>
              <w:t>TEST YEAR ENDED 12/31/2019</w:t>
            </w:r>
          </w:p>
        </w:tc>
        <w:tc>
          <w:tcPr>
            <w:tcW w:w="1838" w:type="pct"/>
            <w:gridSpan w:val="2"/>
            <w:tcBorders>
              <w:bottom w:val="nil"/>
            </w:tcBorders>
          </w:tcPr>
          <w:p w:rsidR="009B5C32" w:rsidRDefault="009B5C32" w:rsidP="005A5940">
            <w:pPr>
              <w:jc w:val="right"/>
              <w:rPr>
                <w:b/>
                <w:sz w:val="20"/>
                <w:szCs w:val="20"/>
              </w:rPr>
            </w:pPr>
            <w:r>
              <w:rPr>
                <w:b/>
                <w:sz w:val="20"/>
                <w:szCs w:val="20"/>
              </w:rPr>
              <w:t>DOCKET NO. 20200169-WS</w:t>
            </w:r>
          </w:p>
        </w:tc>
        <w:tc>
          <w:tcPr>
            <w:tcW w:w="160" w:type="pct"/>
            <w:tcBorders>
              <w:bottom w:val="nil"/>
            </w:tcBorders>
          </w:tcPr>
          <w:p w:rsidR="009B5C32" w:rsidRDefault="009B5C32" w:rsidP="005A5940">
            <w:pPr>
              <w:rPr>
                <w:b/>
                <w:sz w:val="20"/>
                <w:szCs w:val="20"/>
              </w:rPr>
            </w:pPr>
          </w:p>
        </w:tc>
      </w:tr>
      <w:tr w:rsidR="009B5C32" w:rsidTr="005A5940">
        <w:trPr>
          <w:jc w:val="center"/>
        </w:trPr>
        <w:tc>
          <w:tcPr>
            <w:tcW w:w="249" w:type="pct"/>
            <w:tcBorders>
              <w:top w:val="nil"/>
              <w:bottom w:val="single" w:sz="4" w:space="0" w:color="000000"/>
            </w:tcBorders>
          </w:tcPr>
          <w:p w:rsidR="009B5C32" w:rsidRDefault="009B5C32" w:rsidP="005A5940">
            <w:pPr>
              <w:rPr>
                <w:b/>
                <w:sz w:val="20"/>
                <w:szCs w:val="20"/>
              </w:rPr>
            </w:pPr>
          </w:p>
        </w:tc>
        <w:tc>
          <w:tcPr>
            <w:tcW w:w="2753" w:type="pct"/>
            <w:tcBorders>
              <w:top w:val="nil"/>
              <w:bottom w:val="single" w:sz="4" w:space="0" w:color="000000"/>
            </w:tcBorders>
          </w:tcPr>
          <w:p w:rsidR="009B5C32" w:rsidRDefault="009B5C32" w:rsidP="005A5940">
            <w:pPr>
              <w:rPr>
                <w:b/>
                <w:sz w:val="20"/>
                <w:szCs w:val="20"/>
              </w:rPr>
            </w:pPr>
            <w:r>
              <w:rPr>
                <w:b/>
                <w:sz w:val="20"/>
                <w:szCs w:val="20"/>
              </w:rPr>
              <w:t>ADJUSTMENTS TO RATE BASE</w:t>
            </w:r>
          </w:p>
        </w:tc>
        <w:tc>
          <w:tcPr>
            <w:tcW w:w="1838" w:type="pct"/>
            <w:gridSpan w:val="2"/>
            <w:tcBorders>
              <w:top w:val="nil"/>
              <w:bottom w:val="single" w:sz="4" w:space="0" w:color="000000"/>
            </w:tcBorders>
          </w:tcPr>
          <w:p w:rsidR="009B5C32" w:rsidRDefault="009B5C32" w:rsidP="005A5940">
            <w:pPr>
              <w:rPr>
                <w:b/>
                <w:sz w:val="20"/>
                <w:szCs w:val="20"/>
              </w:rPr>
            </w:pPr>
          </w:p>
        </w:tc>
        <w:tc>
          <w:tcPr>
            <w:tcW w:w="160" w:type="pct"/>
            <w:tcBorders>
              <w:top w:val="nil"/>
              <w:bottom w:val="single" w:sz="4" w:space="0" w:color="000000"/>
            </w:tcBorders>
          </w:tcPr>
          <w:p w:rsidR="009B5C32" w:rsidRDefault="009B5C32" w:rsidP="005A5940">
            <w:pPr>
              <w:rPr>
                <w:b/>
                <w:sz w:val="20"/>
                <w:szCs w:val="20"/>
              </w:rPr>
            </w:pPr>
          </w:p>
        </w:tc>
      </w:tr>
      <w:tr w:rsidR="009B5C32" w:rsidTr="005A5940">
        <w:trPr>
          <w:jc w:val="center"/>
        </w:trPr>
        <w:tc>
          <w:tcPr>
            <w:tcW w:w="249" w:type="pct"/>
            <w:tcBorders>
              <w:top w:val="single" w:sz="4" w:space="0" w:color="000000"/>
            </w:tcBorders>
          </w:tcPr>
          <w:p w:rsidR="009B5C32" w:rsidRDefault="009B5C32" w:rsidP="005A5940">
            <w:pPr>
              <w:rPr>
                <w:b/>
                <w:sz w:val="20"/>
                <w:szCs w:val="20"/>
              </w:rPr>
            </w:pPr>
          </w:p>
        </w:tc>
        <w:tc>
          <w:tcPr>
            <w:tcW w:w="2753" w:type="pct"/>
            <w:tcBorders>
              <w:top w:val="single" w:sz="4" w:space="0" w:color="000000"/>
            </w:tcBorders>
          </w:tcPr>
          <w:p w:rsidR="009B5C32" w:rsidRDefault="009B5C32" w:rsidP="005A5940">
            <w:pPr>
              <w:rPr>
                <w:b/>
                <w:sz w:val="20"/>
                <w:szCs w:val="20"/>
              </w:rPr>
            </w:pPr>
          </w:p>
        </w:tc>
        <w:tc>
          <w:tcPr>
            <w:tcW w:w="1838" w:type="pct"/>
            <w:gridSpan w:val="2"/>
            <w:tcBorders>
              <w:top w:val="single" w:sz="4" w:space="0" w:color="000000"/>
            </w:tcBorders>
          </w:tcPr>
          <w:p w:rsidR="009B5C32" w:rsidRDefault="009B5C32" w:rsidP="005A5940">
            <w:pPr>
              <w:rPr>
                <w:b/>
                <w:sz w:val="20"/>
                <w:szCs w:val="20"/>
              </w:rPr>
            </w:pPr>
          </w:p>
        </w:tc>
        <w:tc>
          <w:tcPr>
            <w:tcW w:w="160" w:type="pct"/>
            <w:tcBorders>
              <w:top w:val="single" w:sz="4" w:space="0" w:color="000000"/>
            </w:tcBorders>
          </w:tcPr>
          <w:p w:rsidR="009B5C32" w:rsidRDefault="009B5C32" w:rsidP="005A5940">
            <w:pPr>
              <w:rPr>
                <w:b/>
                <w:sz w:val="20"/>
                <w:szCs w:val="20"/>
              </w:rPr>
            </w:pPr>
          </w:p>
        </w:tc>
      </w:tr>
      <w:tr w:rsidR="009B5C32" w:rsidTr="005A5940">
        <w:trPr>
          <w:jc w:val="center"/>
        </w:trPr>
        <w:tc>
          <w:tcPr>
            <w:tcW w:w="249" w:type="pct"/>
          </w:tcPr>
          <w:p w:rsidR="009B5C32" w:rsidRDefault="009B5C32" w:rsidP="005A5940">
            <w:pPr>
              <w:rPr>
                <w:b/>
                <w:sz w:val="20"/>
                <w:szCs w:val="20"/>
              </w:rPr>
            </w:pPr>
          </w:p>
        </w:tc>
        <w:tc>
          <w:tcPr>
            <w:tcW w:w="2753" w:type="pct"/>
          </w:tcPr>
          <w:p w:rsidR="009B5C32" w:rsidRDefault="009B5C32" w:rsidP="005A5940">
            <w:pPr>
              <w:rPr>
                <w:b/>
                <w:sz w:val="20"/>
                <w:szCs w:val="20"/>
              </w:rPr>
            </w:pPr>
          </w:p>
        </w:tc>
        <w:tc>
          <w:tcPr>
            <w:tcW w:w="670" w:type="pct"/>
          </w:tcPr>
          <w:p w:rsidR="009B5C32" w:rsidRDefault="009B5C32" w:rsidP="005A5940">
            <w:pPr>
              <w:jc w:val="center"/>
              <w:rPr>
                <w:b/>
                <w:sz w:val="20"/>
                <w:szCs w:val="20"/>
                <w:u w:val="single"/>
              </w:rPr>
            </w:pPr>
            <w:r>
              <w:rPr>
                <w:b/>
                <w:sz w:val="20"/>
                <w:szCs w:val="20"/>
                <w:u w:val="single"/>
              </w:rPr>
              <w:t>WATER</w:t>
            </w:r>
          </w:p>
        </w:tc>
        <w:tc>
          <w:tcPr>
            <w:tcW w:w="1168" w:type="pct"/>
          </w:tcPr>
          <w:p w:rsidR="009B5C32" w:rsidRDefault="009B5C32" w:rsidP="005A5940">
            <w:pPr>
              <w:jc w:val="center"/>
              <w:rPr>
                <w:b/>
                <w:sz w:val="20"/>
                <w:szCs w:val="20"/>
                <w:u w:val="single"/>
              </w:rPr>
            </w:pPr>
            <w:r>
              <w:rPr>
                <w:b/>
                <w:sz w:val="20"/>
                <w:szCs w:val="20"/>
                <w:u w:val="single"/>
              </w:rPr>
              <w:t>WASTEWATER</w:t>
            </w:r>
          </w:p>
        </w:tc>
        <w:tc>
          <w:tcPr>
            <w:tcW w:w="160" w:type="pct"/>
          </w:tcPr>
          <w:p w:rsidR="009B5C32" w:rsidRDefault="009B5C32" w:rsidP="005A5940">
            <w:pPr>
              <w:rPr>
                <w:b/>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b/>
                <w:sz w:val="20"/>
                <w:szCs w:val="20"/>
                <w:u w:val="single"/>
              </w:rPr>
            </w:pPr>
            <w:r>
              <w:rPr>
                <w:b/>
                <w:sz w:val="20"/>
                <w:szCs w:val="20"/>
                <w:u w:val="single"/>
              </w:rPr>
              <w:t>UTILITY PLANT IN SERVICE</w:t>
            </w: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1.</w:t>
            </w:r>
          </w:p>
        </w:tc>
        <w:tc>
          <w:tcPr>
            <w:tcW w:w="2753" w:type="pct"/>
          </w:tcPr>
          <w:p w:rsidR="009B5C32" w:rsidRDefault="009B5C32" w:rsidP="005A5940">
            <w:pPr>
              <w:rPr>
                <w:sz w:val="20"/>
                <w:szCs w:val="20"/>
              </w:rPr>
            </w:pPr>
            <w:r>
              <w:rPr>
                <w:sz w:val="20"/>
                <w:szCs w:val="20"/>
              </w:rPr>
              <w:t>To reflect allocated amount for vehicles.</w:t>
            </w:r>
          </w:p>
        </w:tc>
        <w:tc>
          <w:tcPr>
            <w:tcW w:w="670" w:type="pct"/>
          </w:tcPr>
          <w:p w:rsidR="009B5C32" w:rsidRDefault="009B5C32" w:rsidP="005A5940">
            <w:pPr>
              <w:jc w:val="right"/>
              <w:rPr>
                <w:sz w:val="20"/>
                <w:szCs w:val="20"/>
              </w:rPr>
            </w:pPr>
            <w:r>
              <w:rPr>
                <w:sz w:val="20"/>
                <w:szCs w:val="20"/>
              </w:rPr>
              <w:t>$5,274</w:t>
            </w:r>
          </w:p>
        </w:tc>
        <w:tc>
          <w:tcPr>
            <w:tcW w:w="1168" w:type="pct"/>
          </w:tcPr>
          <w:p w:rsidR="009B5C32" w:rsidRDefault="009B5C32" w:rsidP="005A5940">
            <w:pPr>
              <w:jc w:val="right"/>
              <w:rPr>
                <w:sz w:val="20"/>
                <w:szCs w:val="20"/>
              </w:rPr>
            </w:pPr>
            <w:r>
              <w:rPr>
                <w:sz w:val="20"/>
                <w:szCs w:val="20"/>
              </w:rPr>
              <w:t>$5,274</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2.</w:t>
            </w:r>
          </w:p>
        </w:tc>
        <w:tc>
          <w:tcPr>
            <w:tcW w:w="2753" w:type="pct"/>
          </w:tcPr>
          <w:p w:rsidR="009B5C32" w:rsidRDefault="009B5C32" w:rsidP="005A5940">
            <w:pPr>
              <w:rPr>
                <w:sz w:val="20"/>
                <w:szCs w:val="20"/>
              </w:rPr>
            </w:pPr>
            <w:r>
              <w:rPr>
                <w:sz w:val="20"/>
                <w:szCs w:val="20"/>
              </w:rPr>
              <w:t>To reflect fence repair</w:t>
            </w:r>
            <w:r w:rsidR="00A82907">
              <w:rPr>
                <w:sz w:val="20"/>
                <w:szCs w:val="20"/>
              </w:rPr>
              <w:t>s</w:t>
            </w:r>
            <w:r>
              <w:rPr>
                <w:sz w:val="20"/>
                <w:szCs w:val="20"/>
              </w:rPr>
              <w:t>.</w:t>
            </w:r>
          </w:p>
        </w:tc>
        <w:tc>
          <w:tcPr>
            <w:tcW w:w="670" w:type="pct"/>
          </w:tcPr>
          <w:p w:rsidR="009B5C32" w:rsidRDefault="009B5C32" w:rsidP="005A5940">
            <w:pPr>
              <w:jc w:val="right"/>
              <w:rPr>
                <w:sz w:val="20"/>
                <w:szCs w:val="20"/>
              </w:rPr>
            </w:pPr>
            <w:r>
              <w:rPr>
                <w:sz w:val="20"/>
                <w:szCs w:val="20"/>
              </w:rPr>
              <w:t>2,577</w:t>
            </w:r>
          </w:p>
        </w:tc>
        <w:tc>
          <w:tcPr>
            <w:tcW w:w="1168" w:type="pct"/>
          </w:tcPr>
          <w:p w:rsidR="009B5C32" w:rsidRDefault="009B5C32" w:rsidP="005A5940">
            <w:pPr>
              <w:jc w:val="right"/>
              <w:rPr>
                <w:sz w:val="20"/>
                <w:szCs w:val="20"/>
              </w:rPr>
            </w:pPr>
            <w:r>
              <w:rPr>
                <w:sz w:val="20"/>
                <w:szCs w:val="20"/>
              </w:rPr>
              <w:t>527</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3.</w:t>
            </w:r>
          </w:p>
        </w:tc>
        <w:tc>
          <w:tcPr>
            <w:tcW w:w="2753" w:type="pct"/>
          </w:tcPr>
          <w:p w:rsidR="009B5C32" w:rsidRDefault="009B5C32" w:rsidP="005A5940">
            <w:pPr>
              <w:rPr>
                <w:sz w:val="20"/>
                <w:szCs w:val="20"/>
              </w:rPr>
            </w:pPr>
            <w:r>
              <w:rPr>
                <w:sz w:val="20"/>
                <w:szCs w:val="20"/>
              </w:rPr>
              <w:t>To reflect an averaging adjustment.</w:t>
            </w:r>
          </w:p>
        </w:tc>
        <w:tc>
          <w:tcPr>
            <w:tcW w:w="670" w:type="pct"/>
          </w:tcPr>
          <w:p w:rsidR="009B5C32" w:rsidRDefault="009B5C32" w:rsidP="005A5940">
            <w:pPr>
              <w:jc w:val="right"/>
              <w:rPr>
                <w:sz w:val="20"/>
                <w:szCs w:val="20"/>
              </w:rPr>
            </w:pPr>
            <w:r>
              <w:rPr>
                <w:sz w:val="20"/>
                <w:szCs w:val="20"/>
              </w:rPr>
              <w:t>(4,206)</w:t>
            </w:r>
          </w:p>
        </w:tc>
        <w:tc>
          <w:tcPr>
            <w:tcW w:w="1168" w:type="pct"/>
          </w:tcPr>
          <w:p w:rsidR="009B5C32" w:rsidRDefault="009B5C32" w:rsidP="005A5940">
            <w:pPr>
              <w:jc w:val="right"/>
              <w:rPr>
                <w:sz w:val="20"/>
                <w:szCs w:val="20"/>
              </w:rPr>
            </w:pPr>
            <w:r>
              <w:rPr>
                <w:sz w:val="20"/>
                <w:szCs w:val="20"/>
              </w:rPr>
              <w:t>236</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4.</w:t>
            </w:r>
          </w:p>
        </w:tc>
        <w:tc>
          <w:tcPr>
            <w:tcW w:w="2753" w:type="pct"/>
          </w:tcPr>
          <w:p w:rsidR="009B5C32" w:rsidRDefault="009B5C32" w:rsidP="005A5940">
            <w:pPr>
              <w:rPr>
                <w:sz w:val="20"/>
                <w:szCs w:val="20"/>
              </w:rPr>
            </w:pPr>
            <w:r>
              <w:rPr>
                <w:sz w:val="20"/>
                <w:szCs w:val="20"/>
              </w:rPr>
              <w:t>To reflect pro forma addition.</w:t>
            </w:r>
          </w:p>
        </w:tc>
        <w:tc>
          <w:tcPr>
            <w:tcW w:w="670" w:type="pct"/>
          </w:tcPr>
          <w:p w:rsidR="009B5C32" w:rsidRDefault="009B5C32" w:rsidP="005A5940">
            <w:pPr>
              <w:jc w:val="right"/>
              <w:rPr>
                <w:sz w:val="20"/>
                <w:szCs w:val="20"/>
              </w:rPr>
            </w:pPr>
            <w:r>
              <w:rPr>
                <w:sz w:val="20"/>
                <w:szCs w:val="20"/>
              </w:rPr>
              <w:t>3,934</w:t>
            </w:r>
          </w:p>
        </w:tc>
        <w:tc>
          <w:tcPr>
            <w:tcW w:w="1168" w:type="pct"/>
          </w:tcPr>
          <w:p w:rsidR="009B5C32" w:rsidRDefault="009B5C32" w:rsidP="005A5940">
            <w:pPr>
              <w:jc w:val="right"/>
              <w:rPr>
                <w:sz w:val="20"/>
                <w:szCs w:val="20"/>
              </w:rPr>
            </w:pPr>
            <w:r>
              <w:rPr>
                <w:sz w:val="20"/>
                <w:szCs w:val="20"/>
              </w:rPr>
              <w:t>9,553</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5.</w:t>
            </w:r>
          </w:p>
        </w:tc>
        <w:tc>
          <w:tcPr>
            <w:tcW w:w="2753" w:type="pct"/>
          </w:tcPr>
          <w:p w:rsidR="009B5C32" w:rsidRDefault="009B5C32" w:rsidP="005A5940">
            <w:pPr>
              <w:rPr>
                <w:sz w:val="20"/>
                <w:szCs w:val="20"/>
              </w:rPr>
            </w:pPr>
            <w:r>
              <w:rPr>
                <w:sz w:val="20"/>
                <w:szCs w:val="20"/>
              </w:rPr>
              <w:t>To reflect pro forma retirement.</w:t>
            </w:r>
          </w:p>
        </w:tc>
        <w:tc>
          <w:tcPr>
            <w:tcW w:w="670" w:type="pct"/>
          </w:tcPr>
          <w:p w:rsidR="009B5C32" w:rsidRDefault="009B5C32" w:rsidP="005A5940">
            <w:pPr>
              <w:jc w:val="right"/>
              <w:rPr>
                <w:sz w:val="20"/>
                <w:szCs w:val="20"/>
                <w:u w:val="single"/>
              </w:rPr>
            </w:pPr>
            <w:r>
              <w:rPr>
                <w:sz w:val="20"/>
                <w:szCs w:val="20"/>
                <w:u w:val="single"/>
              </w:rPr>
              <w:t>(1,549)</w:t>
            </w:r>
          </w:p>
        </w:tc>
        <w:tc>
          <w:tcPr>
            <w:tcW w:w="1168" w:type="pct"/>
          </w:tcPr>
          <w:p w:rsidR="009B5C32" w:rsidRDefault="009B5C32" w:rsidP="005A5940">
            <w:pPr>
              <w:jc w:val="right"/>
              <w:rPr>
                <w:sz w:val="20"/>
                <w:szCs w:val="20"/>
                <w:u w:val="single"/>
              </w:rPr>
            </w:pPr>
            <w:r>
              <w:rPr>
                <w:sz w:val="20"/>
                <w:szCs w:val="20"/>
                <w:u w:val="single"/>
              </w:rPr>
              <w:t>(5,763)</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r>
              <w:rPr>
                <w:sz w:val="20"/>
                <w:szCs w:val="20"/>
              </w:rPr>
              <w:t xml:space="preserve">     Total</w:t>
            </w:r>
          </w:p>
        </w:tc>
        <w:tc>
          <w:tcPr>
            <w:tcW w:w="670" w:type="pct"/>
          </w:tcPr>
          <w:p w:rsidR="009B5C32" w:rsidRPr="00372CE0" w:rsidRDefault="009B5C32" w:rsidP="005A5940">
            <w:pPr>
              <w:jc w:val="right"/>
              <w:rPr>
                <w:sz w:val="20"/>
                <w:szCs w:val="20"/>
                <w:u w:val="double"/>
              </w:rPr>
            </w:pPr>
            <w:r w:rsidRPr="00372CE0">
              <w:rPr>
                <w:sz w:val="20"/>
                <w:szCs w:val="20"/>
                <w:u w:val="double"/>
              </w:rPr>
              <w:t>$6,030</w:t>
            </w:r>
          </w:p>
        </w:tc>
        <w:tc>
          <w:tcPr>
            <w:tcW w:w="1168" w:type="pct"/>
          </w:tcPr>
          <w:p w:rsidR="009B5C32" w:rsidRPr="00372CE0" w:rsidRDefault="009B5C32" w:rsidP="005A5940">
            <w:pPr>
              <w:jc w:val="right"/>
              <w:rPr>
                <w:sz w:val="20"/>
                <w:szCs w:val="20"/>
                <w:u w:val="double"/>
              </w:rPr>
            </w:pPr>
            <w:r w:rsidRPr="00372CE0">
              <w:rPr>
                <w:sz w:val="20"/>
                <w:szCs w:val="20"/>
                <w:u w:val="double"/>
              </w:rPr>
              <w:t>$9,827</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b/>
                <w:sz w:val="20"/>
                <w:szCs w:val="20"/>
                <w:u w:val="single"/>
              </w:rPr>
            </w:pPr>
            <w:r>
              <w:rPr>
                <w:b/>
                <w:sz w:val="20"/>
                <w:szCs w:val="20"/>
                <w:u w:val="single"/>
              </w:rPr>
              <w:t>ACCUMULATED DEPRECIATION</w:t>
            </w: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1.</w:t>
            </w:r>
          </w:p>
        </w:tc>
        <w:tc>
          <w:tcPr>
            <w:tcW w:w="2753" w:type="pct"/>
          </w:tcPr>
          <w:p w:rsidR="009B5C32" w:rsidRDefault="009B5C32" w:rsidP="005A5940">
            <w:pPr>
              <w:rPr>
                <w:sz w:val="20"/>
                <w:szCs w:val="20"/>
              </w:rPr>
            </w:pPr>
            <w:r>
              <w:rPr>
                <w:sz w:val="20"/>
                <w:szCs w:val="20"/>
              </w:rPr>
              <w:t>To reflect an auditing adjustment.</w:t>
            </w:r>
          </w:p>
        </w:tc>
        <w:tc>
          <w:tcPr>
            <w:tcW w:w="670" w:type="pct"/>
          </w:tcPr>
          <w:p w:rsidR="009B5C32" w:rsidRDefault="009B5C32" w:rsidP="005A5940">
            <w:pPr>
              <w:jc w:val="right"/>
              <w:rPr>
                <w:sz w:val="20"/>
                <w:szCs w:val="20"/>
              </w:rPr>
            </w:pPr>
            <w:r>
              <w:rPr>
                <w:sz w:val="20"/>
                <w:szCs w:val="20"/>
              </w:rPr>
              <w:t>$3,430</w:t>
            </w:r>
          </w:p>
        </w:tc>
        <w:tc>
          <w:tcPr>
            <w:tcW w:w="1168" w:type="pct"/>
          </w:tcPr>
          <w:p w:rsidR="009B5C32" w:rsidRDefault="009B5C32" w:rsidP="005A5940">
            <w:pPr>
              <w:jc w:val="right"/>
              <w:rPr>
                <w:sz w:val="20"/>
                <w:szCs w:val="20"/>
              </w:rPr>
            </w:pPr>
            <w:r>
              <w:rPr>
                <w:sz w:val="20"/>
                <w:szCs w:val="20"/>
              </w:rPr>
              <w:t>$4,538</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2.</w:t>
            </w:r>
          </w:p>
        </w:tc>
        <w:tc>
          <w:tcPr>
            <w:tcW w:w="2753" w:type="pct"/>
          </w:tcPr>
          <w:p w:rsidR="009B5C32" w:rsidRDefault="009B5C32" w:rsidP="005A5940">
            <w:pPr>
              <w:rPr>
                <w:sz w:val="20"/>
                <w:szCs w:val="20"/>
              </w:rPr>
            </w:pPr>
            <w:r>
              <w:rPr>
                <w:sz w:val="20"/>
                <w:szCs w:val="20"/>
              </w:rPr>
              <w:t>To reflect allocated amount for vehicles.</w:t>
            </w:r>
          </w:p>
        </w:tc>
        <w:tc>
          <w:tcPr>
            <w:tcW w:w="670" w:type="pct"/>
          </w:tcPr>
          <w:p w:rsidR="009B5C32" w:rsidRDefault="009B5C32" w:rsidP="005A5940">
            <w:pPr>
              <w:jc w:val="right"/>
              <w:rPr>
                <w:sz w:val="20"/>
                <w:szCs w:val="20"/>
              </w:rPr>
            </w:pPr>
            <w:r>
              <w:rPr>
                <w:sz w:val="20"/>
                <w:szCs w:val="20"/>
              </w:rPr>
              <w:t>(1,656)</w:t>
            </w:r>
          </w:p>
        </w:tc>
        <w:tc>
          <w:tcPr>
            <w:tcW w:w="1168" w:type="pct"/>
          </w:tcPr>
          <w:p w:rsidR="009B5C32" w:rsidRDefault="009B5C32" w:rsidP="005A5940">
            <w:pPr>
              <w:jc w:val="right"/>
              <w:rPr>
                <w:sz w:val="20"/>
                <w:szCs w:val="20"/>
              </w:rPr>
            </w:pPr>
            <w:r>
              <w:rPr>
                <w:sz w:val="20"/>
                <w:szCs w:val="20"/>
              </w:rPr>
              <w:t>(1,656)</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3.</w:t>
            </w:r>
          </w:p>
        </w:tc>
        <w:tc>
          <w:tcPr>
            <w:tcW w:w="2753" w:type="pct"/>
          </w:tcPr>
          <w:p w:rsidR="009B5C32" w:rsidRDefault="009B5C32" w:rsidP="005A5940">
            <w:pPr>
              <w:rPr>
                <w:sz w:val="20"/>
                <w:szCs w:val="20"/>
              </w:rPr>
            </w:pPr>
            <w:r>
              <w:rPr>
                <w:sz w:val="20"/>
                <w:szCs w:val="20"/>
              </w:rPr>
              <w:t>To reflect fence repair</w:t>
            </w:r>
            <w:r w:rsidR="005469A2">
              <w:rPr>
                <w:sz w:val="20"/>
                <w:szCs w:val="20"/>
              </w:rPr>
              <w:t>s</w:t>
            </w:r>
            <w:r>
              <w:rPr>
                <w:sz w:val="20"/>
                <w:szCs w:val="20"/>
              </w:rPr>
              <w:t>.</w:t>
            </w:r>
          </w:p>
        </w:tc>
        <w:tc>
          <w:tcPr>
            <w:tcW w:w="670" w:type="pct"/>
          </w:tcPr>
          <w:p w:rsidR="009B5C32" w:rsidRDefault="009B5C32" w:rsidP="005A5940">
            <w:pPr>
              <w:jc w:val="right"/>
              <w:rPr>
                <w:sz w:val="20"/>
                <w:szCs w:val="20"/>
              </w:rPr>
            </w:pPr>
            <w:r>
              <w:rPr>
                <w:sz w:val="20"/>
                <w:szCs w:val="20"/>
              </w:rPr>
              <w:t>(95)</w:t>
            </w:r>
          </w:p>
        </w:tc>
        <w:tc>
          <w:tcPr>
            <w:tcW w:w="1168" w:type="pct"/>
          </w:tcPr>
          <w:p w:rsidR="009B5C32" w:rsidRDefault="009B5C32" w:rsidP="005A5940">
            <w:pPr>
              <w:jc w:val="right"/>
              <w:rPr>
                <w:sz w:val="20"/>
                <w:szCs w:val="20"/>
              </w:rPr>
            </w:pPr>
            <w:r>
              <w:rPr>
                <w:sz w:val="20"/>
                <w:szCs w:val="20"/>
              </w:rPr>
              <w:t>(53)</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4.</w:t>
            </w:r>
          </w:p>
        </w:tc>
        <w:tc>
          <w:tcPr>
            <w:tcW w:w="2753" w:type="pct"/>
          </w:tcPr>
          <w:p w:rsidR="009B5C32" w:rsidRDefault="009B5C32" w:rsidP="005A5940">
            <w:pPr>
              <w:rPr>
                <w:sz w:val="20"/>
                <w:szCs w:val="20"/>
              </w:rPr>
            </w:pPr>
            <w:r>
              <w:rPr>
                <w:sz w:val="20"/>
                <w:szCs w:val="20"/>
              </w:rPr>
              <w:t>To reflect an averaging adjustment.</w:t>
            </w:r>
          </w:p>
        </w:tc>
        <w:tc>
          <w:tcPr>
            <w:tcW w:w="670" w:type="pct"/>
          </w:tcPr>
          <w:p w:rsidR="009B5C32" w:rsidRDefault="009B5C32" w:rsidP="005A5940">
            <w:pPr>
              <w:jc w:val="right"/>
              <w:rPr>
                <w:sz w:val="20"/>
                <w:szCs w:val="20"/>
              </w:rPr>
            </w:pPr>
            <w:r>
              <w:rPr>
                <w:sz w:val="20"/>
                <w:szCs w:val="20"/>
              </w:rPr>
              <w:t>5,954</w:t>
            </w:r>
          </w:p>
        </w:tc>
        <w:tc>
          <w:tcPr>
            <w:tcW w:w="1168" w:type="pct"/>
          </w:tcPr>
          <w:p w:rsidR="009B5C32" w:rsidRDefault="009B5C32" w:rsidP="005A5940">
            <w:pPr>
              <w:jc w:val="right"/>
              <w:rPr>
                <w:sz w:val="20"/>
                <w:szCs w:val="20"/>
              </w:rPr>
            </w:pPr>
            <w:r>
              <w:rPr>
                <w:sz w:val="20"/>
                <w:szCs w:val="20"/>
              </w:rPr>
              <w:t>5,006</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5.</w:t>
            </w:r>
          </w:p>
        </w:tc>
        <w:tc>
          <w:tcPr>
            <w:tcW w:w="2753" w:type="pct"/>
          </w:tcPr>
          <w:p w:rsidR="009B5C32" w:rsidRDefault="009B5C32" w:rsidP="005A5940">
            <w:pPr>
              <w:rPr>
                <w:sz w:val="20"/>
                <w:szCs w:val="20"/>
              </w:rPr>
            </w:pPr>
            <w:r>
              <w:rPr>
                <w:sz w:val="20"/>
                <w:szCs w:val="20"/>
              </w:rPr>
              <w:t>To reflect pro forma adjustments.</w:t>
            </w:r>
          </w:p>
        </w:tc>
        <w:tc>
          <w:tcPr>
            <w:tcW w:w="670" w:type="pct"/>
          </w:tcPr>
          <w:p w:rsidR="009B5C32" w:rsidRDefault="009B5C32" w:rsidP="005A5940">
            <w:pPr>
              <w:jc w:val="right"/>
              <w:rPr>
                <w:sz w:val="20"/>
                <w:szCs w:val="20"/>
                <w:u w:val="single"/>
              </w:rPr>
            </w:pPr>
            <w:r>
              <w:rPr>
                <w:sz w:val="20"/>
                <w:szCs w:val="20"/>
                <w:u w:val="single"/>
              </w:rPr>
              <w:t>1,221</w:t>
            </w:r>
          </w:p>
        </w:tc>
        <w:tc>
          <w:tcPr>
            <w:tcW w:w="1168" w:type="pct"/>
          </w:tcPr>
          <w:p w:rsidR="009B5C32" w:rsidRDefault="009B5C32" w:rsidP="005A5940">
            <w:pPr>
              <w:jc w:val="right"/>
              <w:rPr>
                <w:sz w:val="20"/>
                <w:szCs w:val="20"/>
                <w:u w:val="single"/>
              </w:rPr>
            </w:pPr>
            <w:r>
              <w:rPr>
                <w:sz w:val="20"/>
                <w:szCs w:val="20"/>
                <w:u w:val="single"/>
              </w:rPr>
              <w:t>5,380</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r>
              <w:rPr>
                <w:sz w:val="20"/>
                <w:szCs w:val="20"/>
              </w:rPr>
              <w:t xml:space="preserve">     Total</w:t>
            </w:r>
          </w:p>
        </w:tc>
        <w:tc>
          <w:tcPr>
            <w:tcW w:w="670" w:type="pct"/>
          </w:tcPr>
          <w:p w:rsidR="009B5C32" w:rsidRPr="00372CE0" w:rsidRDefault="009B5C32" w:rsidP="005A5940">
            <w:pPr>
              <w:jc w:val="right"/>
              <w:rPr>
                <w:sz w:val="20"/>
                <w:szCs w:val="20"/>
                <w:u w:val="double"/>
              </w:rPr>
            </w:pPr>
            <w:r w:rsidRPr="00372CE0">
              <w:rPr>
                <w:sz w:val="20"/>
                <w:szCs w:val="20"/>
                <w:u w:val="double"/>
              </w:rPr>
              <w:t>$8,854</w:t>
            </w:r>
          </w:p>
        </w:tc>
        <w:tc>
          <w:tcPr>
            <w:tcW w:w="1168" w:type="pct"/>
          </w:tcPr>
          <w:p w:rsidR="009B5C32" w:rsidRPr="00372CE0" w:rsidRDefault="009B5C32" w:rsidP="005A5940">
            <w:pPr>
              <w:jc w:val="right"/>
              <w:rPr>
                <w:sz w:val="20"/>
                <w:szCs w:val="20"/>
                <w:u w:val="double"/>
              </w:rPr>
            </w:pPr>
            <w:r w:rsidRPr="00372CE0">
              <w:rPr>
                <w:sz w:val="20"/>
                <w:szCs w:val="20"/>
                <w:u w:val="double"/>
              </w:rPr>
              <w:t>$13,215</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b/>
                <w:sz w:val="20"/>
                <w:szCs w:val="20"/>
                <w:u w:val="single"/>
              </w:rPr>
            </w:pPr>
            <w:r>
              <w:rPr>
                <w:b/>
                <w:sz w:val="20"/>
                <w:szCs w:val="20"/>
                <w:u w:val="single"/>
              </w:rPr>
              <w:t>CIAC</w:t>
            </w: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1.</w:t>
            </w:r>
          </w:p>
        </w:tc>
        <w:tc>
          <w:tcPr>
            <w:tcW w:w="2753" w:type="pct"/>
          </w:tcPr>
          <w:p w:rsidR="009B5C32" w:rsidRDefault="009B5C32" w:rsidP="005A5940">
            <w:pPr>
              <w:rPr>
                <w:sz w:val="20"/>
                <w:szCs w:val="20"/>
              </w:rPr>
            </w:pPr>
            <w:r>
              <w:rPr>
                <w:sz w:val="20"/>
                <w:szCs w:val="20"/>
              </w:rPr>
              <w:t>To reflect meter installation.</w:t>
            </w:r>
          </w:p>
        </w:tc>
        <w:tc>
          <w:tcPr>
            <w:tcW w:w="670" w:type="pct"/>
          </w:tcPr>
          <w:p w:rsidR="009B5C32" w:rsidRDefault="009B5C32" w:rsidP="005A5940">
            <w:pPr>
              <w:jc w:val="right"/>
              <w:rPr>
                <w:sz w:val="20"/>
                <w:szCs w:val="20"/>
              </w:rPr>
            </w:pPr>
            <w:r>
              <w:rPr>
                <w:sz w:val="20"/>
                <w:szCs w:val="20"/>
              </w:rPr>
              <w:t>($125)</w:t>
            </w:r>
          </w:p>
        </w:tc>
        <w:tc>
          <w:tcPr>
            <w:tcW w:w="1168" w:type="pct"/>
          </w:tcPr>
          <w:p w:rsidR="009B5C32" w:rsidRDefault="009B5C32" w:rsidP="005A5940">
            <w:pPr>
              <w:jc w:val="right"/>
              <w:rPr>
                <w:sz w:val="20"/>
                <w:szCs w:val="20"/>
              </w:rPr>
            </w:pPr>
            <w:r>
              <w:rPr>
                <w:sz w:val="20"/>
                <w:szCs w:val="20"/>
              </w:rPr>
              <w:t>$0</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2.</w:t>
            </w:r>
          </w:p>
        </w:tc>
        <w:tc>
          <w:tcPr>
            <w:tcW w:w="2753" w:type="pct"/>
          </w:tcPr>
          <w:p w:rsidR="009B5C32" w:rsidRDefault="009B5C32" w:rsidP="005A5940">
            <w:pPr>
              <w:rPr>
                <w:sz w:val="20"/>
                <w:szCs w:val="20"/>
              </w:rPr>
            </w:pPr>
            <w:r>
              <w:rPr>
                <w:sz w:val="20"/>
                <w:szCs w:val="20"/>
              </w:rPr>
              <w:t>To reflect plant capacity charge.</w:t>
            </w:r>
          </w:p>
        </w:tc>
        <w:tc>
          <w:tcPr>
            <w:tcW w:w="670" w:type="pct"/>
          </w:tcPr>
          <w:p w:rsidR="009B5C32" w:rsidRDefault="009B5C32" w:rsidP="005A5940">
            <w:pPr>
              <w:jc w:val="right"/>
              <w:rPr>
                <w:sz w:val="20"/>
                <w:szCs w:val="20"/>
              </w:rPr>
            </w:pPr>
            <w:r>
              <w:rPr>
                <w:sz w:val="20"/>
                <w:szCs w:val="20"/>
              </w:rPr>
              <w:t>(250)</w:t>
            </w:r>
          </w:p>
        </w:tc>
        <w:tc>
          <w:tcPr>
            <w:tcW w:w="1168" w:type="pct"/>
          </w:tcPr>
          <w:p w:rsidR="009B5C32" w:rsidRDefault="009B5C32" w:rsidP="005A5940">
            <w:pPr>
              <w:jc w:val="right"/>
              <w:rPr>
                <w:sz w:val="20"/>
                <w:szCs w:val="20"/>
              </w:rPr>
            </w:pPr>
            <w:r>
              <w:rPr>
                <w:sz w:val="20"/>
                <w:szCs w:val="20"/>
              </w:rPr>
              <w:t>(425)</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3.</w:t>
            </w:r>
          </w:p>
        </w:tc>
        <w:tc>
          <w:tcPr>
            <w:tcW w:w="2753" w:type="pct"/>
          </w:tcPr>
          <w:p w:rsidR="009B5C32" w:rsidRDefault="009B5C32" w:rsidP="005A5940">
            <w:pPr>
              <w:rPr>
                <w:sz w:val="20"/>
                <w:szCs w:val="20"/>
              </w:rPr>
            </w:pPr>
            <w:r>
              <w:rPr>
                <w:sz w:val="20"/>
                <w:szCs w:val="20"/>
              </w:rPr>
              <w:t>To reflect an averaging adjustment.</w:t>
            </w:r>
          </w:p>
        </w:tc>
        <w:tc>
          <w:tcPr>
            <w:tcW w:w="670" w:type="pct"/>
          </w:tcPr>
          <w:p w:rsidR="009B5C32" w:rsidRDefault="009B5C32" w:rsidP="005A5940">
            <w:pPr>
              <w:jc w:val="right"/>
              <w:rPr>
                <w:sz w:val="20"/>
                <w:szCs w:val="20"/>
                <w:u w:val="single"/>
              </w:rPr>
            </w:pPr>
            <w:r>
              <w:rPr>
                <w:sz w:val="20"/>
                <w:szCs w:val="20"/>
                <w:u w:val="single"/>
              </w:rPr>
              <w:t>188</w:t>
            </w:r>
          </w:p>
        </w:tc>
        <w:tc>
          <w:tcPr>
            <w:tcW w:w="1168" w:type="pct"/>
          </w:tcPr>
          <w:p w:rsidR="009B5C32" w:rsidRDefault="009B5C32" w:rsidP="005A5940">
            <w:pPr>
              <w:jc w:val="right"/>
              <w:rPr>
                <w:sz w:val="20"/>
                <w:szCs w:val="20"/>
                <w:u w:val="single"/>
              </w:rPr>
            </w:pPr>
            <w:r>
              <w:rPr>
                <w:sz w:val="20"/>
                <w:szCs w:val="20"/>
                <w:u w:val="single"/>
              </w:rPr>
              <w:t>213</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r>
              <w:rPr>
                <w:sz w:val="20"/>
                <w:szCs w:val="20"/>
              </w:rPr>
              <w:t xml:space="preserve">     Total</w:t>
            </w:r>
          </w:p>
        </w:tc>
        <w:tc>
          <w:tcPr>
            <w:tcW w:w="670" w:type="pct"/>
          </w:tcPr>
          <w:p w:rsidR="009B5C32" w:rsidRPr="00372CE0" w:rsidRDefault="009B5C32" w:rsidP="005A5940">
            <w:pPr>
              <w:jc w:val="right"/>
              <w:rPr>
                <w:sz w:val="20"/>
                <w:szCs w:val="20"/>
                <w:u w:val="double"/>
              </w:rPr>
            </w:pPr>
            <w:r w:rsidRPr="00372CE0">
              <w:rPr>
                <w:sz w:val="20"/>
                <w:szCs w:val="20"/>
                <w:u w:val="double"/>
              </w:rPr>
              <w:t>($188)</w:t>
            </w:r>
          </w:p>
        </w:tc>
        <w:tc>
          <w:tcPr>
            <w:tcW w:w="1168" w:type="pct"/>
          </w:tcPr>
          <w:p w:rsidR="009B5C32" w:rsidRPr="00372CE0" w:rsidRDefault="009B5C32" w:rsidP="005A5940">
            <w:pPr>
              <w:jc w:val="right"/>
              <w:rPr>
                <w:sz w:val="20"/>
                <w:szCs w:val="20"/>
                <w:u w:val="double"/>
              </w:rPr>
            </w:pPr>
            <w:r w:rsidRPr="00372CE0">
              <w:rPr>
                <w:sz w:val="20"/>
                <w:szCs w:val="20"/>
                <w:u w:val="double"/>
              </w:rPr>
              <w:t>($213)</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b/>
                <w:sz w:val="20"/>
                <w:szCs w:val="20"/>
                <w:u w:val="single"/>
              </w:rPr>
            </w:pPr>
            <w:r>
              <w:rPr>
                <w:b/>
                <w:sz w:val="20"/>
                <w:szCs w:val="20"/>
                <w:u w:val="single"/>
              </w:rPr>
              <w:t>ACCUMULATED AMORTIZATION CIAC</w:t>
            </w:r>
          </w:p>
        </w:tc>
        <w:tc>
          <w:tcPr>
            <w:tcW w:w="670" w:type="pct"/>
          </w:tcPr>
          <w:p w:rsidR="009B5C32" w:rsidRDefault="009B5C32" w:rsidP="005A5940">
            <w:pPr>
              <w:jc w:val="right"/>
              <w:rPr>
                <w:sz w:val="20"/>
                <w:szCs w:val="20"/>
              </w:rPr>
            </w:pPr>
          </w:p>
        </w:tc>
        <w:tc>
          <w:tcPr>
            <w:tcW w:w="1168" w:type="pct"/>
          </w:tcPr>
          <w:p w:rsidR="009B5C32"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1.</w:t>
            </w:r>
          </w:p>
        </w:tc>
        <w:tc>
          <w:tcPr>
            <w:tcW w:w="2753" w:type="pct"/>
          </w:tcPr>
          <w:p w:rsidR="009B5C32" w:rsidRDefault="009B5C32" w:rsidP="005A5940">
            <w:pPr>
              <w:rPr>
                <w:sz w:val="20"/>
                <w:szCs w:val="20"/>
              </w:rPr>
            </w:pPr>
            <w:r>
              <w:rPr>
                <w:sz w:val="20"/>
                <w:szCs w:val="20"/>
              </w:rPr>
              <w:t>To reflect meter installation.</w:t>
            </w:r>
          </w:p>
        </w:tc>
        <w:tc>
          <w:tcPr>
            <w:tcW w:w="670" w:type="pct"/>
          </w:tcPr>
          <w:p w:rsidR="009B5C32" w:rsidRDefault="009B5C32" w:rsidP="005A5940">
            <w:pPr>
              <w:jc w:val="right"/>
              <w:rPr>
                <w:sz w:val="20"/>
                <w:szCs w:val="20"/>
              </w:rPr>
            </w:pPr>
            <w:r>
              <w:rPr>
                <w:sz w:val="20"/>
                <w:szCs w:val="20"/>
              </w:rPr>
              <w:t>$7</w:t>
            </w:r>
          </w:p>
        </w:tc>
        <w:tc>
          <w:tcPr>
            <w:tcW w:w="1168" w:type="pct"/>
          </w:tcPr>
          <w:p w:rsidR="009B5C32" w:rsidRDefault="009B5C32" w:rsidP="005A5940">
            <w:pPr>
              <w:jc w:val="right"/>
              <w:rPr>
                <w:sz w:val="20"/>
                <w:szCs w:val="20"/>
              </w:rPr>
            </w:pPr>
            <w:r>
              <w:rPr>
                <w:sz w:val="20"/>
                <w:szCs w:val="20"/>
              </w:rPr>
              <w:t>$0</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2.</w:t>
            </w:r>
          </w:p>
        </w:tc>
        <w:tc>
          <w:tcPr>
            <w:tcW w:w="2753" w:type="pct"/>
          </w:tcPr>
          <w:p w:rsidR="009B5C32" w:rsidRDefault="009B5C32" w:rsidP="005A5940">
            <w:pPr>
              <w:rPr>
                <w:sz w:val="20"/>
                <w:szCs w:val="20"/>
              </w:rPr>
            </w:pPr>
            <w:r>
              <w:rPr>
                <w:sz w:val="20"/>
                <w:szCs w:val="20"/>
              </w:rPr>
              <w:t>To reflect plant capacity charge.</w:t>
            </w:r>
          </w:p>
        </w:tc>
        <w:tc>
          <w:tcPr>
            <w:tcW w:w="670" w:type="pct"/>
          </w:tcPr>
          <w:p w:rsidR="009B5C32" w:rsidRDefault="009B5C32" w:rsidP="005A5940">
            <w:pPr>
              <w:jc w:val="right"/>
              <w:rPr>
                <w:sz w:val="20"/>
                <w:szCs w:val="20"/>
              </w:rPr>
            </w:pPr>
            <w:r>
              <w:rPr>
                <w:sz w:val="20"/>
                <w:szCs w:val="20"/>
              </w:rPr>
              <w:t>9</w:t>
            </w:r>
          </w:p>
        </w:tc>
        <w:tc>
          <w:tcPr>
            <w:tcW w:w="1168" w:type="pct"/>
          </w:tcPr>
          <w:p w:rsidR="009B5C32" w:rsidRDefault="009B5C32" w:rsidP="005A5940">
            <w:pPr>
              <w:jc w:val="right"/>
              <w:rPr>
                <w:sz w:val="20"/>
                <w:szCs w:val="20"/>
              </w:rPr>
            </w:pPr>
            <w:r>
              <w:rPr>
                <w:sz w:val="20"/>
                <w:szCs w:val="20"/>
              </w:rPr>
              <w:t>16</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r>
              <w:rPr>
                <w:sz w:val="20"/>
                <w:szCs w:val="20"/>
              </w:rPr>
              <w:t>3.</w:t>
            </w:r>
          </w:p>
        </w:tc>
        <w:tc>
          <w:tcPr>
            <w:tcW w:w="2753" w:type="pct"/>
          </w:tcPr>
          <w:p w:rsidR="009B5C32" w:rsidRDefault="009B5C32" w:rsidP="005A5940">
            <w:pPr>
              <w:rPr>
                <w:sz w:val="20"/>
                <w:szCs w:val="20"/>
              </w:rPr>
            </w:pPr>
            <w:r>
              <w:rPr>
                <w:sz w:val="20"/>
                <w:szCs w:val="20"/>
              </w:rPr>
              <w:t>To reflect an averaging adjustment.</w:t>
            </w:r>
          </w:p>
        </w:tc>
        <w:tc>
          <w:tcPr>
            <w:tcW w:w="670" w:type="pct"/>
          </w:tcPr>
          <w:p w:rsidR="009B5C32" w:rsidRDefault="009B5C32" w:rsidP="005A5940">
            <w:pPr>
              <w:jc w:val="right"/>
              <w:rPr>
                <w:sz w:val="20"/>
                <w:szCs w:val="20"/>
                <w:u w:val="single"/>
              </w:rPr>
            </w:pPr>
            <w:r>
              <w:rPr>
                <w:sz w:val="20"/>
                <w:szCs w:val="20"/>
                <w:u w:val="single"/>
              </w:rPr>
              <w:t>(1,936)</w:t>
            </w:r>
          </w:p>
        </w:tc>
        <w:tc>
          <w:tcPr>
            <w:tcW w:w="1168" w:type="pct"/>
          </w:tcPr>
          <w:p w:rsidR="009B5C32" w:rsidRDefault="009B5C32" w:rsidP="005A5940">
            <w:pPr>
              <w:jc w:val="right"/>
              <w:rPr>
                <w:sz w:val="20"/>
                <w:szCs w:val="20"/>
                <w:u w:val="single"/>
              </w:rPr>
            </w:pPr>
            <w:r>
              <w:rPr>
                <w:sz w:val="20"/>
                <w:szCs w:val="20"/>
                <w:u w:val="single"/>
              </w:rPr>
              <w:t>(1,522)</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r>
              <w:rPr>
                <w:sz w:val="20"/>
                <w:szCs w:val="20"/>
              </w:rPr>
              <w:t xml:space="preserve">     Total</w:t>
            </w:r>
          </w:p>
        </w:tc>
        <w:tc>
          <w:tcPr>
            <w:tcW w:w="670" w:type="pct"/>
          </w:tcPr>
          <w:p w:rsidR="009B5C32" w:rsidRPr="00372CE0" w:rsidRDefault="009B5C32" w:rsidP="005A5940">
            <w:pPr>
              <w:jc w:val="right"/>
              <w:rPr>
                <w:sz w:val="20"/>
                <w:szCs w:val="20"/>
                <w:u w:val="double"/>
              </w:rPr>
            </w:pPr>
            <w:r w:rsidRPr="00372CE0">
              <w:rPr>
                <w:sz w:val="20"/>
                <w:szCs w:val="20"/>
                <w:u w:val="double"/>
              </w:rPr>
              <w:t>($1,919)</w:t>
            </w:r>
          </w:p>
        </w:tc>
        <w:tc>
          <w:tcPr>
            <w:tcW w:w="1168" w:type="pct"/>
          </w:tcPr>
          <w:p w:rsidR="009B5C32" w:rsidRPr="00372CE0" w:rsidRDefault="009B5C32" w:rsidP="005A5940">
            <w:pPr>
              <w:jc w:val="right"/>
              <w:rPr>
                <w:sz w:val="20"/>
                <w:szCs w:val="20"/>
                <w:u w:val="double"/>
              </w:rPr>
            </w:pPr>
            <w:r w:rsidRPr="00372CE0">
              <w:rPr>
                <w:sz w:val="20"/>
                <w:szCs w:val="20"/>
                <w:u w:val="double"/>
              </w:rPr>
              <w:t>($1,506)</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p>
        </w:tc>
        <w:tc>
          <w:tcPr>
            <w:tcW w:w="670" w:type="pct"/>
          </w:tcPr>
          <w:p w:rsidR="009B5C32" w:rsidRPr="00372CE0" w:rsidRDefault="009B5C32" w:rsidP="005A5940">
            <w:pPr>
              <w:jc w:val="right"/>
              <w:rPr>
                <w:sz w:val="20"/>
                <w:szCs w:val="20"/>
              </w:rPr>
            </w:pPr>
          </w:p>
        </w:tc>
        <w:tc>
          <w:tcPr>
            <w:tcW w:w="1168" w:type="pct"/>
          </w:tcPr>
          <w:p w:rsidR="009B5C32" w:rsidRPr="00372CE0"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b/>
                <w:sz w:val="20"/>
                <w:szCs w:val="20"/>
                <w:u w:val="single"/>
              </w:rPr>
            </w:pPr>
            <w:r>
              <w:rPr>
                <w:b/>
                <w:sz w:val="20"/>
                <w:szCs w:val="20"/>
                <w:u w:val="single"/>
              </w:rPr>
              <w:t>WORKING CAPITAL ALLOWANCE</w:t>
            </w:r>
          </w:p>
        </w:tc>
        <w:tc>
          <w:tcPr>
            <w:tcW w:w="670" w:type="pct"/>
          </w:tcPr>
          <w:p w:rsidR="009B5C32" w:rsidRPr="00372CE0" w:rsidRDefault="009B5C32" w:rsidP="005A5940">
            <w:pPr>
              <w:jc w:val="right"/>
              <w:rPr>
                <w:sz w:val="20"/>
                <w:szCs w:val="20"/>
              </w:rPr>
            </w:pPr>
          </w:p>
        </w:tc>
        <w:tc>
          <w:tcPr>
            <w:tcW w:w="1168" w:type="pct"/>
          </w:tcPr>
          <w:p w:rsidR="009B5C32" w:rsidRPr="00372CE0" w:rsidRDefault="009B5C32" w:rsidP="005A5940">
            <w:pPr>
              <w:jc w:val="right"/>
              <w:rPr>
                <w:sz w:val="20"/>
                <w:szCs w:val="20"/>
              </w:rPr>
            </w:pP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r>
              <w:rPr>
                <w:sz w:val="20"/>
                <w:szCs w:val="20"/>
              </w:rPr>
              <w:t>To reflect 1/8 test year O&amp;M expenses.</w:t>
            </w:r>
          </w:p>
        </w:tc>
        <w:tc>
          <w:tcPr>
            <w:tcW w:w="670" w:type="pct"/>
          </w:tcPr>
          <w:p w:rsidR="009B5C32" w:rsidRPr="00372CE0" w:rsidRDefault="009B5C32" w:rsidP="005A5940">
            <w:pPr>
              <w:jc w:val="right"/>
              <w:rPr>
                <w:sz w:val="20"/>
                <w:szCs w:val="20"/>
                <w:u w:val="double"/>
              </w:rPr>
            </w:pPr>
            <w:r w:rsidRPr="00372CE0">
              <w:rPr>
                <w:sz w:val="20"/>
                <w:szCs w:val="20"/>
                <w:u w:val="double"/>
              </w:rPr>
              <w:t>$8,</w:t>
            </w:r>
            <w:r>
              <w:rPr>
                <w:sz w:val="20"/>
                <w:szCs w:val="20"/>
                <w:u w:val="double"/>
              </w:rPr>
              <w:t>212</w:t>
            </w:r>
          </w:p>
        </w:tc>
        <w:tc>
          <w:tcPr>
            <w:tcW w:w="1168" w:type="pct"/>
          </w:tcPr>
          <w:p w:rsidR="009B5C32" w:rsidRPr="00372CE0" w:rsidRDefault="009B5C32" w:rsidP="005A5940">
            <w:pPr>
              <w:jc w:val="right"/>
              <w:rPr>
                <w:sz w:val="20"/>
                <w:szCs w:val="20"/>
                <w:u w:val="double"/>
              </w:rPr>
            </w:pPr>
            <w:r w:rsidRPr="00372CE0">
              <w:rPr>
                <w:sz w:val="20"/>
                <w:szCs w:val="20"/>
                <w:u w:val="double"/>
              </w:rPr>
              <w:t>$</w:t>
            </w:r>
            <w:r>
              <w:rPr>
                <w:sz w:val="20"/>
                <w:szCs w:val="20"/>
                <w:u w:val="double"/>
              </w:rPr>
              <w:t>9,009</w:t>
            </w:r>
          </w:p>
        </w:tc>
        <w:tc>
          <w:tcPr>
            <w:tcW w:w="160" w:type="pct"/>
          </w:tcPr>
          <w:p w:rsidR="009B5C32" w:rsidRDefault="009B5C32" w:rsidP="005A5940">
            <w:pPr>
              <w:rPr>
                <w:sz w:val="20"/>
                <w:szCs w:val="20"/>
              </w:rPr>
            </w:pPr>
          </w:p>
        </w:tc>
      </w:tr>
      <w:tr w:rsidR="009B5C32" w:rsidTr="005A5940">
        <w:trPr>
          <w:jc w:val="center"/>
        </w:trPr>
        <w:tc>
          <w:tcPr>
            <w:tcW w:w="249" w:type="pct"/>
          </w:tcPr>
          <w:p w:rsidR="009B5C32" w:rsidRDefault="009B5C32" w:rsidP="005A5940">
            <w:pPr>
              <w:rPr>
                <w:sz w:val="20"/>
                <w:szCs w:val="20"/>
              </w:rPr>
            </w:pPr>
          </w:p>
        </w:tc>
        <w:tc>
          <w:tcPr>
            <w:tcW w:w="2753" w:type="pct"/>
          </w:tcPr>
          <w:p w:rsidR="009B5C32" w:rsidRDefault="009B5C32" w:rsidP="005A5940">
            <w:pPr>
              <w:rPr>
                <w:sz w:val="20"/>
                <w:szCs w:val="20"/>
              </w:rPr>
            </w:pPr>
          </w:p>
        </w:tc>
        <w:tc>
          <w:tcPr>
            <w:tcW w:w="670" w:type="pct"/>
          </w:tcPr>
          <w:p w:rsidR="009B5C32" w:rsidRDefault="009B5C32" w:rsidP="005A5940">
            <w:pPr>
              <w:jc w:val="right"/>
              <w:rPr>
                <w:sz w:val="20"/>
                <w:szCs w:val="20"/>
                <w:u w:val="single"/>
              </w:rPr>
            </w:pPr>
          </w:p>
        </w:tc>
        <w:tc>
          <w:tcPr>
            <w:tcW w:w="1168" w:type="pct"/>
          </w:tcPr>
          <w:p w:rsidR="009B5C32" w:rsidRDefault="009B5C32" w:rsidP="005A5940">
            <w:pPr>
              <w:jc w:val="right"/>
              <w:rPr>
                <w:sz w:val="20"/>
                <w:szCs w:val="20"/>
                <w:u w:val="single"/>
              </w:rPr>
            </w:pPr>
          </w:p>
        </w:tc>
        <w:tc>
          <w:tcPr>
            <w:tcW w:w="160" w:type="pct"/>
          </w:tcPr>
          <w:p w:rsidR="009B5C32" w:rsidRDefault="009B5C32" w:rsidP="005A5940">
            <w:pPr>
              <w:rPr>
                <w:sz w:val="20"/>
                <w:szCs w:val="20"/>
              </w:rPr>
            </w:pPr>
          </w:p>
        </w:tc>
      </w:tr>
    </w:tbl>
    <w:p w:rsidR="008F646C" w:rsidRDefault="008F646C" w:rsidP="00E275D8">
      <w:pPr>
        <w:pStyle w:val="BodyText"/>
      </w:pPr>
    </w:p>
    <w:p w:rsidR="009B5C32" w:rsidRDefault="009B5C32" w:rsidP="00E275D8">
      <w:pPr>
        <w:pStyle w:val="BodyText"/>
      </w:pPr>
    </w:p>
    <w:p w:rsidR="009B5C32" w:rsidRDefault="009B5C32" w:rsidP="00E275D8">
      <w:pPr>
        <w:pStyle w:val="BodyText"/>
        <w:sectPr w:rsidR="009B5C32" w:rsidSect="0068481F">
          <w:headerReference w:type="default" r:id="rId18"/>
          <w:pgSz w:w="12240" w:h="15840" w:code="1"/>
          <w:pgMar w:top="1584" w:right="1440" w:bottom="1440" w:left="1440" w:header="720" w:footer="720" w:gutter="0"/>
          <w:cols w:space="720"/>
          <w:formProt w:val="0"/>
          <w:docGrid w:linePitch="360"/>
        </w:sectPr>
      </w:pPr>
    </w:p>
    <w:p w:rsidR="001F43E4" w:rsidRDefault="001F43E4" w:rsidP="001F43E4">
      <w:pPr>
        <w:pStyle w:val="BodyText"/>
        <w:rPr>
          <w:color w:val="000000"/>
        </w:rPr>
      </w:pPr>
      <w:r>
        <w:lastRenderedPageBreak/>
        <w:fldChar w:fldCharType="begin"/>
      </w:r>
      <w:r>
        <w:instrText xml:space="preserve"> TC "</w:instrText>
      </w:r>
      <w:bookmarkStart w:id="40" w:name="_Toc64451718"/>
      <w:r>
        <w:instrText xml:space="preserve">Schedule No. 2 </w:instrText>
      </w:r>
      <w:r>
        <w:rPr>
          <w:color w:val="000000"/>
        </w:rPr>
        <w:instrText>Capital Structure</w:instrText>
      </w:r>
      <w:bookmarkEnd w:id="40"/>
      <w:r>
        <w:rPr>
          <w:color w:val="000000"/>
        </w:rPr>
        <w:instrText xml:space="preserve"> </w:instrText>
      </w:r>
      <w:r>
        <w:instrText xml:space="preserve">" \l 1 </w:instrText>
      </w:r>
      <w:r>
        <w:fldChar w:fldCharType="end"/>
      </w:r>
    </w:p>
    <w:tbl>
      <w:tblPr>
        <w:tblW w:w="5000" w:type="pct"/>
        <w:jc w:val="center"/>
        <w:tblBorders>
          <w:top w:val="single" w:sz="4" w:space="0" w:color="000000"/>
          <w:left w:val="single" w:sz="4" w:space="0" w:color="000000"/>
          <w:bottom w:val="single" w:sz="4" w:space="0" w:color="000000"/>
          <w:right w:val="single" w:sz="4" w:space="0" w:color="000000"/>
          <w:insideH w:val="nil"/>
          <w:insideV w:val="nil"/>
        </w:tblBorders>
        <w:tblLook w:val="0400" w:firstRow="0" w:lastRow="0" w:firstColumn="0" w:lastColumn="0" w:noHBand="0" w:noVBand="1"/>
      </w:tblPr>
      <w:tblGrid>
        <w:gridCol w:w="461"/>
        <w:gridCol w:w="3493"/>
        <w:gridCol w:w="1499"/>
        <w:gridCol w:w="1574"/>
        <w:gridCol w:w="1499"/>
        <w:gridCol w:w="1470"/>
        <w:gridCol w:w="1045"/>
        <w:gridCol w:w="1694"/>
        <w:gridCol w:w="297"/>
      </w:tblGrid>
      <w:tr w:rsidR="00B2331C" w:rsidTr="005A5940">
        <w:trPr>
          <w:jc w:val="center"/>
        </w:trPr>
        <w:tc>
          <w:tcPr>
            <w:tcW w:w="177" w:type="pct"/>
          </w:tcPr>
          <w:p w:rsidR="00B2331C" w:rsidRDefault="00B2331C" w:rsidP="005A5940">
            <w:pPr>
              <w:rPr>
                <w:b/>
                <w:sz w:val="20"/>
                <w:szCs w:val="20"/>
              </w:rPr>
            </w:pPr>
          </w:p>
        </w:tc>
        <w:tc>
          <w:tcPr>
            <w:tcW w:w="1915" w:type="pct"/>
            <w:gridSpan w:val="2"/>
          </w:tcPr>
          <w:p w:rsidR="00B2331C" w:rsidRDefault="00B2331C" w:rsidP="005A5940">
            <w:pPr>
              <w:rPr>
                <w:b/>
                <w:sz w:val="20"/>
                <w:szCs w:val="20"/>
              </w:rPr>
            </w:pPr>
            <w:r>
              <w:rPr>
                <w:b/>
                <w:sz w:val="20"/>
                <w:szCs w:val="20"/>
              </w:rPr>
              <w:t>LAKE YALE UTILITIES, LLC.</w:t>
            </w:r>
          </w:p>
        </w:tc>
        <w:tc>
          <w:tcPr>
            <w:tcW w:w="2794" w:type="pct"/>
            <w:gridSpan w:val="5"/>
          </w:tcPr>
          <w:p w:rsidR="00B2331C" w:rsidRDefault="00B2331C" w:rsidP="005A5940">
            <w:pPr>
              <w:jc w:val="right"/>
              <w:rPr>
                <w:b/>
                <w:sz w:val="20"/>
                <w:szCs w:val="20"/>
              </w:rPr>
            </w:pPr>
            <w:r>
              <w:rPr>
                <w:b/>
                <w:sz w:val="20"/>
                <w:szCs w:val="20"/>
              </w:rPr>
              <w:t>SCHEDULE NO. 2</w:t>
            </w:r>
          </w:p>
        </w:tc>
        <w:tc>
          <w:tcPr>
            <w:tcW w:w="114" w:type="pct"/>
          </w:tcPr>
          <w:p w:rsidR="00B2331C" w:rsidRDefault="00B2331C" w:rsidP="005A5940">
            <w:pPr>
              <w:rPr>
                <w:b/>
                <w:sz w:val="20"/>
                <w:szCs w:val="20"/>
              </w:rPr>
            </w:pPr>
          </w:p>
        </w:tc>
      </w:tr>
      <w:tr w:rsidR="00B2331C" w:rsidTr="005A5940">
        <w:trPr>
          <w:jc w:val="center"/>
        </w:trPr>
        <w:tc>
          <w:tcPr>
            <w:tcW w:w="177" w:type="pct"/>
            <w:tcBorders>
              <w:bottom w:val="nil"/>
            </w:tcBorders>
          </w:tcPr>
          <w:p w:rsidR="00B2331C" w:rsidRDefault="00B2331C" w:rsidP="005A5940">
            <w:pPr>
              <w:rPr>
                <w:b/>
                <w:sz w:val="20"/>
                <w:szCs w:val="20"/>
              </w:rPr>
            </w:pPr>
          </w:p>
        </w:tc>
        <w:tc>
          <w:tcPr>
            <w:tcW w:w="1915" w:type="pct"/>
            <w:gridSpan w:val="2"/>
            <w:tcBorders>
              <w:bottom w:val="nil"/>
            </w:tcBorders>
          </w:tcPr>
          <w:p w:rsidR="00B2331C" w:rsidRDefault="00B2331C" w:rsidP="005A5940">
            <w:pPr>
              <w:rPr>
                <w:b/>
                <w:sz w:val="20"/>
                <w:szCs w:val="20"/>
              </w:rPr>
            </w:pPr>
            <w:r>
              <w:rPr>
                <w:b/>
                <w:sz w:val="20"/>
                <w:szCs w:val="20"/>
              </w:rPr>
              <w:t>TEST YEAR ENDED 12/31/2019</w:t>
            </w:r>
          </w:p>
        </w:tc>
        <w:tc>
          <w:tcPr>
            <w:tcW w:w="2794" w:type="pct"/>
            <w:gridSpan w:val="5"/>
            <w:tcBorders>
              <w:bottom w:val="nil"/>
            </w:tcBorders>
          </w:tcPr>
          <w:p w:rsidR="00B2331C" w:rsidRDefault="00B2331C" w:rsidP="005A5940">
            <w:pPr>
              <w:jc w:val="right"/>
              <w:rPr>
                <w:b/>
                <w:sz w:val="20"/>
                <w:szCs w:val="20"/>
              </w:rPr>
            </w:pPr>
            <w:r>
              <w:rPr>
                <w:b/>
                <w:sz w:val="20"/>
                <w:szCs w:val="20"/>
              </w:rPr>
              <w:t>DOCKET NO. 20200169-WS</w:t>
            </w:r>
          </w:p>
        </w:tc>
        <w:tc>
          <w:tcPr>
            <w:tcW w:w="114" w:type="pct"/>
            <w:tcBorders>
              <w:bottom w:val="nil"/>
            </w:tcBorders>
          </w:tcPr>
          <w:p w:rsidR="00B2331C" w:rsidRDefault="00B2331C" w:rsidP="005A5940">
            <w:pPr>
              <w:rPr>
                <w:b/>
                <w:sz w:val="20"/>
                <w:szCs w:val="20"/>
              </w:rPr>
            </w:pPr>
          </w:p>
        </w:tc>
      </w:tr>
      <w:tr w:rsidR="00B2331C" w:rsidTr="005A5940">
        <w:trPr>
          <w:jc w:val="center"/>
        </w:trPr>
        <w:tc>
          <w:tcPr>
            <w:tcW w:w="177" w:type="pct"/>
            <w:tcBorders>
              <w:top w:val="nil"/>
              <w:bottom w:val="single" w:sz="4" w:space="0" w:color="000000"/>
            </w:tcBorders>
          </w:tcPr>
          <w:p w:rsidR="00B2331C" w:rsidRDefault="00B2331C" w:rsidP="005A5940">
            <w:pPr>
              <w:rPr>
                <w:b/>
                <w:sz w:val="20"/>
                <w:szCs w:val="20"/>
              </w:rPr>
            </w:pPr>
          </w:p>
        </w:tc>
        <w:tc>
          <w:tcPr>
            <w:tcW w:w="1915" w:type="pct"/>
            <w:gridSpan w:val="2"/>
            <w:tcBorders>
              <w:top w:val="nil"/>
              <w:bottom w:val="single" w:sz="4" w:space="0" w:color="000000"/>
            </w:tcBorders>
          </w:tcPr>
          <w:p w:rsidR="00B2331C" w:rsidRDefault="00B2331C" w:rsidP="005A5940">
            <w:pPr>
              <w:rPr>
                <w:b/>
                <w:sz w:val="20"/>
                <w:szCs w:val="20"/>
              </w:rPr>
            </w:pPr>
            <w:r>
              <w:rPr>
                <w:b/>
                <w:sz w:val="20"/>
                <w:szCs w:val="20"/>
              </w:rPr>
              <w:t>SCHEDULE OF CAPITAL STRUCTURE</w:t>
            </w:r>
          </w:p>
        </w:tc>
        <w:tc>
          <w:tcPr>
            <w:tcW w:w="2794" w:type="pct"/>
            <w:gridSpan w:val="5"/>
            <w:tcBorders>
              <w:top w:val="nil"/>
              <w:bottom w:val="single" w:sz="4" w:space="0" w:color="000000"/>
            </w:tcBorders>
          </w:tcPr>
          <w:p w:rsidR="00B2331C" w:rsidRDefault="00B2331C" w:rsidP="005A5940">
            <w:pPr>
              <w:rPr>
                <w:b/>
                <w:sz w:val="20"/>
                <w:szCs w:val="20"/>
              </w:rPr>
            </w:pPr>
          </w:p>
        </w:tc>
        <w:tc>
          <w:tcPr>
            <w:tcW w:w="114" w:type="pct"/>
            <w:tcBorders>
              <w:top w:val="nil"/>
              <w:bottom w:val="single" w:sz="4" w:space="0" w:color="000000"/>
            </w:tcBorders>
          </w:tcPr>
          <w:p w:rsidR="00B2331C" w:rsidRDefault="00B2331C" w:rsidP="005A5940">
            <w:pPr>
              <w:rPr>
                <w:b/>
                <w:sz w:val="20"/>
                <w:szCs w:val="20"/>
              </w:rPr>
            </w:pPr>
          </w:p>
        </w:tc>
      </w:tr>
      <w:tr w:rsidR="00B2331C" w:rsidTr="005A5940">
        <w:trPr>
          <w:jc w:val="center"/>
        </w:trPr>
        <w:tc>
          <w:tcPr>
            <w:tcW w:w="177" w:type="pct"/>
            <w:tcBorders>
              <w:top w:val="single" w:sz="4" w:space="0" w:color="000000"/>
            </w:tcBorders>
          </w:tcPr>
          <w:p w:rsidR="00B2331C" w:rsidRDefault="00B2331C" w:rsidP="005A5940">
            <w:pPr>
              <w:rPr>
                <w:b/>
                <w:sz w:val="20"/>
                <w:szCs w:val="20"/>
              </w:rPr>
            </w:pPr>
          </w:p>
        </w:tc>
        <w:tc>
          <w:tcPr>
            <w:tcW w:w="1340" w:type="pct"/>
            <w:tcBorders>
              <w:top w:val="single" w:sz="4" w:space="0" w:color="000000"/>
            </w:tcBorders>
          </w:tcPr>
          <w:p w:rsidR="00B2331C" w:rsidRDefault="00B2331C" w:rsidP="005A5940">
            <w:pPr>
              <w:rPr>
                <w:b/>
                <w:sz w:val="20"/>
                <w:szCs w:val="20"/>
              </w:rPr>
            </w:pPr>
          </w:p>
        </w:tc>
        <w:tc>
          <w:tcPr>
            <w:tcW w:w="575" w:type="pct"/>
            <w:tcBorders>
              <w:top w:val="single" w:sz="4" w:space="0" w:color="000000"/>
            </w:tcBorders>
          </w:tcPr>
          <w:p w:rsidR="00B2331C" w:rsidRDefault="00B2331C" w:rsidP="005A5940">
            <w:pPr>
              <w:rPr>
                <w:b/>
                <w:sz w:val="20"/>
                <w:szCs w:val="20"/>
              </w:rPr>
            </w:pPr>
          </w:p>
        </w:tc>
        <w:tc>
          <w:tcPr>
            <w:tcW w:w="604" w:type="pct"/>
            <w:tcBorders>
              <w:top w:val="single" w:sz="4" w:space="0" w:color="000000"/>
            </w:tcBorders>
          </w:tcPr>
          <w:p w:rsidR="00B2331C" w:rsidRDefault="00B2331C" w:rsidP="005A5940">
            <w:pPr>
              <w:rPr>
                <w:b/>
                <w:sz w:val="20"/>
                <w:szCs w:val="20"/>
              </w:rPr>
            </w:pPr>
          </w:p>
        </w:tc>
        <w:tc>
          <w:tcPr>
            <w:tcW w:w="575" w:type="pct"/>
            <w:tcBorders>
              <w:top w:val="single" w:sz="4" w:space="0" w:color="000000"/>
            </w:tcBorders>
          </w:tcPr>
          <w:p w:rsidR="00B2331C" w:rsidRDefault="00B2331C" w:rsidP="005A5940">
            <w:pPr>
              <w:rPr>
                <w:b/>
                <w:sz w:val="20"/>
                <w:szCs w:val="20"/>
              </w:rPr>
            </w:pPr>
          </w:p>
        </w:tc>
        <w:tc>
          <w:tcPr>
            <w:tcW w:w="564" w:type="pct"/>
            <w:tcBorders>
              <w:top w:val="single" w:sz="4" w:space="0" w:color="000000"/>
            </w:tcBorders>
          </w:tcPr>
          <w:p w:rsidR="00B2331C" w:rsidRDefault="00B2331C" w:rsidP="005A5940">
            <w:pPr>
              <w:rPr>
                <w:b/>
                <w:sz w:val="20"/>
                <w:szCs w:val="20"/>
              </w:rPr>
            </w:pPr>
          </w:p>
        </w:tc>
        <w:tc>
          <w:tcPr>
            <w:tcW w:w="401" w:type="pct"/>
            <w:tcBorders>
              <w:top w:val="single" w:sz="4" w:space="0" w:color="000000"/>
            </w:tcBorders>
          </w:tcPr>
          <w:p w:rsidR="00B2331C" w:rsidRDefault="00B2331C" w:rsidP="005A5940">
            <w:pPr>
              <w:rPr>
                <w:b/>
                <w:sz w:val="20"/>
                <w:szCs w:val="20"/>
              </w:rPr>
            </w:pPr>
          </w:p>
        </w:tc>
        <w:tc>
          <w:tcPr>
            <w:tcW w:w="650" w:type="pct"/>
            <w:tcBorders>
              <w:top w:val="single" w:sz="4" w:space="0" w:color="000000"/>
            </w:tcBorders>
          </w:tcPr>
          <w:p w:rsidR="00B2331C" w:rsidRDefault="00B2331C" w:rsidP="005A5940">
            <w:pPr>
              <w:rPr>
                <w:b/>
                <w:sz w:val="20"/>
                <w:szCs w:val="20"/>
              </w:rPr>
            </w:pPr>
          </w:p>
        </w:tc>
        <w:tc>
          <w:tcPr>
            <w:tcW w:w="114" w:type="pct"/>
            <w:tcBorders>
              <w:top w:val="single" w:sz="4" w:space="0" w:color="000000"/>
            </w:tcBorders>
          </w:tcPr>
          <w:p w:rsidR="00B2331C" w:rsidRDefault="00B2331C" w:rsidP="005A5940">
            <w:pPr>
              <w:rPr>
                <w:b/>
                <w:sz w:val="20"/>
                <w:szCs w:val="20"/>
              </w:rPr>
            </w:pPr>
          </w:p>
        </w:tc>
      </w:tr>
      <w:tr w:rsidR="00B2331C" w:rsidTr="005A5940">
        <w:trPr>
          <w:jc w:val="center"/>
        </w:trPr>
        <w:tc>
          <w:tcPr>
            <w:tcW w:w="177" w:type="pct"/>
          </w:tcPr>
          <w:p w:rsidR="00B2331C" w:rsidRDefault="00B2331C" w:rsidP="005A5940">
            <w:pPr>
              <w:rPr>
                <w:b/>
                <w:sz w:val="20"/>
                <w:szCs w:val="20"/>
              </w:rPr>
            </w:pPr>
          </w:p>
        </w:tc>
        <w:tc>
          <w:tcPr>
            <w:tcW w:w="1340" w:type="pct"/>
          </w:tcPr>
          <w:p w:rsidR="00B2331C" w:rsidRDefault="00B2331C" w:rsidP="005A5940">
            <w:pPr>
              <w:rPr>
                <w:b/>
                <w:sz w:val="20"/>
                <w:szCs w:val="20"/>
              </w:rPr>
            </w:pPr>
          </w:p>
        </w:tc>
        <w:tc>
          <w:tcPr>
            <w:tcW w:w="575" w:type="pct"/>
          </w:tcPr>
          <w:p w:rsidR="00B2331C" w:rsidRDefault="00B2331C" w:rsidP="005A5940">
            <w:pPr>
              <w:jc w:val="center"/>
              <w:rPr>
                <w:b/>
                <w:sz w:val="20"/>
                <w:szCs w:val="20"/>
              </w:rPr>
            </w:pPr>
            <w:r>
              <w:rPr>
                <w:b/>
                <w:sz w:val="20"/>
                <w:szCs w:val="20"/>
              </w:rPr>
              <w:t>BALANCE</w:t>
            </w:r>
          </w:p>
        </w:tc>
        <w:tc>
          <w:tcPr>
            <w:tcW w:w="604" w:type="pct"/>
          </w:tcPr>
          <w:p w:rsidR="00B2331C" w:rsidRDefault="00B2331C" w:rsidP="005A5940">
            <w:pPr>
              <w:jc w:val="center"/>
              <w:rPr>
                <w:b/>
                <w:sz w:val="20"/>
                <w:szCs w:val="20"/>
              </w:rPr>
            </w:pPr>
            <w:r>
              <w:rPr>
                <w:b/>
                <w:sz w:val="20"/>
                <w:szCs w:val="20"/>
              </w:rPr>
              <w:t>PRO RATA</w:t>
            </w:r>
          </w:p>
        </w:tc>
        <w:tc>
          <w:tcPr>
            <w:tcW w:w="575" w:type="pct"/>
          </w:tcPr>
          <w:p w:rsidR="00B2331C" w:rsidRDefault="00B2331C" w:rsidP="005A5940">
            <w:pPr>
              <w:jc w:val="center"/>
              <w:rPr>
                <w:b/>
                <w:sz w:val="20"/>
                <w:szCs w:val="20"/>
              </w:rPr>
            </w:pPr>
            <w:r>
              <w:rPr>
                <w:b/>
                <w:sz w:val="20"/>
                <w:szCs w:val="20"/>
              </w:rPr>
              <w:t>BALANCE</w:t>
            </w:r>
          </w:p>
        </w:tc>
        <w:tc>
          <w:tcPr>
            <w:tcW w:w="564" w:type="pct"/>
          </w:tcPr>
          <w:p w:rsidR="00B2331C" w:rsidRDefault="00B2331C" w:rsidP="005A5940">
            <w:pPr>
              <w:jc w:val="center"/>
              <w:rPr>
                <w:b/>
                <w:sz w:val="20"/>
                <w:szCs w:val="20"/>
              </w:rPr>
            </w:pPr>
            <w:r>
              <w:rPr>
                <w:b/>
                <w:sz w:val="20"/>
                <w:szCs w:val="20"/>
              </w:rPr>
              <w:t>PERCENT</w:t>
            </w:r>
          </w:p>
        </w:tc>
        <w:tc>
          <w:tcPr>
            <w:tcW w:w="401" w:type="pct"/>
          </w:tcPr>
          <w:p w:rsidR="00B2331C" w:rsidRDefault="00B2331C" w:rsidP="005A5940">
            <w:pPr>
              <w:jc w:val="center"/>
              <w:rPr>
                <w:b/>
                <w:sz w:val="20"/>
                <w:szCs w:val="20"/>
              </w:rPr>
            </w:pPr>
          </w:p>
        </w:tc>
        <w:tc>
          <w:tcPr>
            <w:tcW w:w="650" w:type="pct"/>
          </w:tcPr>
          <w:p w:rsidR="00B2331C" w:rsidRDefault="00B2331C" w:rsidP="005A5940">
            <w:pPr>
              <w:jc w:val="center"/>
              <w:rPr>
                <w:b/>
                <w:sz w:val="20"/>
                <w:szCs w:val="20"/>
              </w:rPr>
            </w:pPr>
          </w:p>
        </w:tc>
        <w:tc>
          <w:tcPr>
            <w:tcW w:w="114" w:type="pct"/>
          </w:tcPr>
          <w:p w:rsidR="00B2331C" w:rsidRDefault="00B2331C" w:rsidP="005A5940">
            <w:pPr>
              <w:rPr>
                <w:b/>
                <w:sz w:val="20"/>
                <w:szCs w:val="20"/>
              </w:rPr>
            </w:pPr>
          </w:p>
        </w:tc>
      </w:tr>
      <w:tr w:rsidR="00B2331C" w:rsidTr="005A5940">
        <w:trPr>
          <w:jc w:val="center"/>
        </w:trPr>
        <w:tc>
          <w:tcPr>
            <w:tcW w:w="177" w:type="pct"/>
            <w:tcBorders>
              <w:bottom w:val="nil"/>
            </w:tcBorders>
          </w:tcPr>
          <w:p w:rsidR="00B2331C" w:rsidRDefault="00B2331C" w:rsidP="005A5940">
            <w:pPr>
              <w:rPr>
                <w:b/>
                <w:sz w:val="20"/>
                <w:szCs w:val="20"/>
              </w:rPr>
            </w:pPr>
          </w:p>
        </w:tc>
        <w:tc>
          <w:tcPr>
            <w:tcW w:w="1340" w:type="pct"/>
            <w:tcBorders>
              <w:bottom w:val="nil"/>
            </w:tcBorders>
          </w:tcPr>
          <w:p w:rsidR="00B2331C" w:rsidRDefault="00B2331C" w:rsidP="005A5940">
            <w:pPr>
              <w:rPr>
                <w:b/>
                <w:sz w:val="20"/>
                <w:szCs w:val="20"/>
              </w:rPr>
            </w:pPr>
          </w:p>
        </w:tc>
        <w:tc>
          <w:tcPr>
            <w:tcW w:w="575" w:type="pct"/>
            <w:tcBorders>
              <w:bottom w:val="nil"/>
            </w:tcBorders>
          </w:tcPr>
          <w:p w:rsidR="00B2331C" w:rsidRDefault="00B2331C" w:rsidP="005A5940">
            <w:pPr>
              <w:jc w:val="center"/>
              <w:rPr>
                <w:b/>
                <w:sz w:val="20"/>
                <w:szCs w:val="20"/>
              </w:rPr>
            </w:pPr>
            <w:r>
              <w:rPr>
                <w:b/>
                <w:sz w:val="20"/>
                <w:szCs w:val="20"/>
              </w:rPr>
              <w:t>PER</w:t>
            </w:r>
          </w:p>
        </w:tc>
        <w:tc>
          <w:tcPr>
            <w:tcW w:w="604" w:type="pct"/>
            <w:tcBorders>
              <w:bottom w:val="nil"/>
            </w:tcBorders>
          </w:tcPr>
          <w:p w:rsidR="00B2331C" w:rsidRDefault="00B2331C" w:rsidP="005A5940">
            <w:pPr>
              <w:jc w:val="center"/>
              <w:rPr>
                <w:b/>
                <w:sz w:val="20"/>
                <w:szCs w:val="20"/>
              </w:rPr>
            </w:pPr>
            <w:r>
              <w:rPr>
                <w:b/>
                <w:sz w:val="20"/>
                <w:szCs w:val="20"/>
              </w:rPr>
              <w:t>ADJUST-</w:t>
            </w:r>
          </w:p>
        </w:tc>
        <w:tc>
          <w:tcPr>
            <w:tcW w:w="575" w:type="pct"/>
            <w:tcBorders>
              <w:bottom w:val="nil"/>
            </w:tcBorders>
          </w:tcPr>
          <w:p w:rsidR="00B2331C" w:rsidRDefault="00B2331C" w:rsidP="005A5940">
            <w:pPr>
              <w:jc w:val="center"/>
              <w:rPr>
                <w:b/>
                <w:sz w:val="20"/>
                <w:szCs w:val="20"/>
              </w:rPr>
            </w:pPr>
            <w:r>
              <w:rPr>
                <w:b/>
                <w:sz w:val="20"/>
                <w:szCs w:val="20"/>
              </w:rPr>
              <w:t>PER</w:t>
            </w:r>
          </w:p>
        </w:tc>
        <w:tc>
          <w:tcPr>
            <w:tcW w:w="564" w:type="pct"/>
            <w:tcBorders>
              <w:bottom w:val="nil"/>
            </w:tcBorders>
          </w:tcPr>
          <w:p w:rsidR="00B2331C" w:rsidRDefault="00B2331C" w:rsidP="005A5940">
            <w:pPr>
              <w:jc w:val="center"/>
              <w:rPr>
                <w:b/>
                <w:sz w:val="20"/>
                <w:szCs w:val="20"/>
              </w:rPr>
            </w:pPr>
            <w:r>
              <w:rPr>
                <w:b/>
                <w:sz w:val="20"/>
                <w:szCs w:val="20"/>
              </w:rPr>
              <w:t>OF</w:t>
            </w:r>
          </w:p>
        </w:tc>
        <w:tc>
          <w:tcPr>
            <w:tcW w:w="401" w:type="pct"/>
            <w:tcBorders>
              <w:bottom w:val="nil"/>
            </w:tcBorders>
          </w:tcPr>
          <w:p w:rsidR="00B2331C" w:rsidRDefault="00B2331C" w:rsidP="005A5940">
            <w:pPr>
              <w:jc w:val="center"/>
              <w:rPr>
                <w:b/>
                <w:sz w:val="20"/>
                <w:szCs w:val="20"/>
              </w:rPr>
            </w:pPr>
          </w:p>
        </w:tc>
        <w:tc>
          <w:tcPr>
            <w:tcW w:w="650" w:type="pct"/>
            <w:tcBorders>
              <w:bottom w:val="nil"/>
            </w:tcBorders>
          </w:tcPr>
          <w:p w:rsidR="00B2331C" w:rsidRDefault="00B2331C" w:rsidP="005A5940">
            <w:pPr>
              <w:jc w:val="center"/>
              <w:rPr>
                <w:b/>
                <w:sz w:val="20"/>
                <w:szCs w:val="20"/>
              </w:rPr>
            </w:pPr>
            <w:r>
              <w:rPr>
                <w:b/>
                <w:sz w:val="20"/>
                <w:szCs w:val="20"/>
              </w:rPr>
              <w:t>WEIGHTED</w:t>
            </w:r>
          </w:p>
        </w:tc>
        <w:tc>
          <w:tcPr>
            <w:tcW w:w="114" w:type="pct"/>
            <w:tcBorders>
              <w:bottom w:val="nil"/>
            </w:tcBorders>
          </w:tcPr>
          <w:p w:rsidR="00B2331C" w:rsidRDefault="00B2331C" w:rsidP="005A5940">
            <w:pPr>
              <w:rPr>
                <w:b/>
                <w:sz w:val="20"/>
                <w:szCs w:val="20"/>
              </w:rPr>
            </w:pPr>
          </w:p>
        </w:tc>
      </w:tr>
      <w:tr w:rsidR="00B2331C" w:rsidTr="005A5940">
        <w:trPr>
          <w:jc w:val="center"/>
        </w:trPr>
        <w:tc>
          <w:tcPr>
            <w:tcW w:w="177" w:type="pct"/>
            <w:tcBorders>
              <w:top w:val="nil"/>
              <w:bottom w:val="single" w:sz="4" w:space="0" w:color="000000"/>
            </w:tcBorders>
          </w:tcPr>
          <w:p w:rsidR="00B2331C" w:rsidRDefault="00B2331C" w:rsidP="005A5940">
            <w:pPr>
              <w:rPr>
                <w:b/>
                <w:sz w:val="20"/>
                <w:szCs w:val="20"/>
              </w:rPr>
            </w:pPr>
          </w:p>
        </w:tc>
        <w:tc>
          <w:tcPr>
            <w:tcW w:w="1340" w:type="pct"/>
            <w:tcBorders>
              <w:top w:val="nil"/>
              <w:bottom w:val="single" w:sz="4" w:space="0" w:color="000000"/>
            </w:tcBorders>
          </w:tcPr>
          <w:p w:rsidR="00B2331C" w:rsidRDefault="00B2331C" w:rsidP="005A5940">
            <w:pPr>
              <w:jc w:val="center"/>
              <w:rPr>
                <w:b/>
                <w:sz w:val="20"/>
                <w:szCs w:val="20"/>
              </w:rPr>
            </w:pPr>
            <w:r>
              <w:rPr>
                <w:b/>
                <w:sz w:val="20"/>
                <w:szCs w:val="20"/>
              </w:rPr>
              <w:t>CAPITAL COMPONENT</w:t>
            </w:r>
          </w:p>
        </w:tc>
        <w:tc>
          <w:tcPr>
            <w:tcW w:w="575" w:type="pct"/>
            <w:tcBorders>
              <w:top w:val="nil"/>
              <w:bottom w:val="single" w:sz="4" w:space="0" w:color="000000"/>
            </w:tcBorders>
          </w:tcPr>
          <w:p w:rsidR="00B2331C" w:rsidRDefault="00B2331C" w:rsidP="005A5940">
            <w:pPr>
              <w:jc w:val="center"/>
              <w:rPr>
                <w:b/>
                <w:sz w:val="20"/>
                <w:szCs w:val="20"/>
              </w:rPr>
            </w:pPr>
            <w:r>
              <w:rPr>
                <w:b/>
                <w:sz w:val="20"/>
                <w:szCs w:val="20"/>
              </w:rPr>
              <w:t>UTILITY</w:t>
            </w:r>
          </w:p>
        </w:tc>
        <w:tc>
          <w:tcPr>
            <w:tcW w:w="604" w:type="pct"/>
            <w:tcBorders>
              <w:top w:val="nil"/>
              <w:bottom w:val="single" w:sz="4" w:space="0" w:color="000000"/>
            </w:tcBorders>
          </w:tcPr>
          <w:p w:rsidR="00B2331C" w:rsidRDefault="00B2331C" w:rsidP="005A5940">
            <w:pPr>
              <w:jc w:val="center"/>
              <w:rPr>
                <w:b/>
                <w:sz w:val="20"/>
                <w:szCs w:val="20"/>
              </w:rPr>
            </w:pPr>
            <w:r>
              <w:rPr>
                <w:b/>
                <w:sz w:val="20"/>
                <w:szCs w:val="20"/>
              </w:rPr>
              <w:t>MENTS</w:t>
            </w:r>
          </w:p>
        </w:tc>
        <w:tc>
          <w:tcPr>
            <w:tcW w:w="575" w:type="pct"/>
            <w:tcBorders>
              <w:top w:val="nil"/>
              <w:bottom w:val="single" w:sz="4" w:space="0" w:color="000000"/>
            </w:tcBorders>
          </w:tcPr>
          <w:p w:rsidR="00B2331C" w:rsidRDefault="00B2331C" w:rsidP="005A5940">
            <w:pPr>
              <w:jc w:val="center"/>
              <w:rPr>
                <w:b/>
                <w:sz w:val="20"/>
                <w:szCs w:val="20"/>
              </w:rPr>
            </w:pPr>
            <w:r>
              <w:rPr>
                <w:b/>
                <w:sz w:val="20"/>
                <w:szCs w:val="20"/>
              </w:rPr>
              <w:t>STAFF</w:t>
            </w:r>
          </w:p>
        </w:tc>
        <w:tc>
          <w:tcPr>
            <w:tcW w:w="564" w:type="pct"/>
            <w:tcBorders>
              <w:top w:val="nil"/>
              <w:bottom w:val="single" w:sz="4" w:space="0" w:color="000000"/>
            </w:tcBorders>
          </w:tcPr>
          <w:p w:rsidR="00B2331C" w:rsidRDefault="00B2331C" w:rsidP="005A5940">
            <w:pPr>
              <w:jc w:val="center"/>
              <w:rPr>
                <w:b/>
                <w:sz w:val="20"/>
                <w:szCs w:val="20"/>
              </w:rPr>
            </w:pPr>
            <w:r>
              <w:rPr>
                <w:b/>
                <w:sz w:val="20"/>
                <w:szCs w:val="20"/>
              </w:rPr>
              <w:t>TOTAL</w:t>
            </w:r>
          </w:p>
        </w:tc>
        <w:tc>
          <w:tcPr>
            <w:tcW w:w="401" w:type="pct"/>
            <w:tcBorders>
              <w:top w:val="nil"/>
              <w:bottom w:val="single" w:sz="4" w:space="0" w:color="000000"/>
            </w:tcBorders>
          </w:tcPr>
          <w:p w:rsidR="00B2331C" w:rsidRDefault="00B2331C" w:rsidP="005A5940">
            <w:pPr>
              <w:jc w:val="center"/>
              <w:rPr>
                <w:b/>
                <w:sz w:val="20"/>
                <w:szCs w:val="20"/>
              </w:rPr>
            </w:pPr>
            <w:r>
              <w:rPr>
                <w:b/>
                <w:sz w:val="20"/>
                <w:szCs w:val="20"/>
              </w:rPr>
              <w:t>COST</w:t>
            </w:r>
          </w:p>
        </w:tc>
        <w:tc>
          <w:tcPr>
            <w:tcW w:w="650" w:type="pct"/>
            <w:tcBorders>
              <w:top w:val="nil"/>
              <w:bottom w:val="single" w:sz="4" w:space="0" w:color="000000"/>
            </w:tcBorders>
          </w:tcPr>
          <w:p w:rsidR="00B2331C" w:rsidRDefault="00B2331C" w:rsidP="005A5940">
            <w:pPr>
              <w:jc w:val="center"/>
              <w:rPr>
                <w:b/>
                <w:sz w:val="20"/>
                <w:szCs w:val="20"/>
              </w:rPr>
            </w:pPr>
            <w:r>
              <w:rPr>
                <w:b/>
                <w:sz w:val="20"/>
                <w:szCs w:val="20"/>
              </w:rPr>
              <w:t>COST</w:t>
            </w:r>
          </w:p>
        </w:tc>
        <w:tc>
          <w:tcPr>
            <w:tcW w:w="114" w:type="pct"/>
            <w:tcBorders>
              <w:top w:val="nil"/>
              <w:bottom w:val="single" w:sz="4" w:space="0" w:color="000000"/>
            </w:tcBorders>
          </w:tcPr>
          <w:p w:rsidR="00B2331C" w:rsidRDefault="00B2331C" w:rsidP="005A5940">
            <w:pPr>
              <w:rPr>
                <w:b/>
                <w:sz w:val="20"/>
                <w:szCs w:val="20"/>
              </w:rPr>
            </w:pPr>
          </w:p>
        </w:tc>
      </w:tr>
      <w:tr w:rsidR="00B2331C" w:rsidTr="005A5940">
        <w:trPr>
          <w:jc w:val="center"/>
        </w:trPr>
        <w:tc>
          <w:tcPr>
            <w:tcW w:w="177" w:type="pct"/>
            <w:tcBorders>
              <w:top w:val="single" w:sz="4" w:space="0" w:color="000000"/>
            </w:tcBorders>
          </w:tcPr>
          <w:p w:rsidR="00B2331C" w:rsidRDefault="00B2331C" w:rsidP="005A5940">
            <w:pPr>
              <w:rPr>
                <w:sz w:val="20"/>
                <w:szCs w:val="20"/>
              </w:rPr>
            </w:pPr>
          </w:p>
        </w:tc>
        <w:tc>
          <w:tcPr>
            <w:tcW w:w="1340" w:type="pct"/>
            <w:tcBorders>
              <w:top w:val="single" w:sz="4" w:space="0" w:color="000000"/>
            </w:tcBorders>
          </w:tcPr>
          <w:p w:rsidR="00B2331C" w:rsidRDefault="00B2331C" w:rsidP="005A5940">
            <w:pPr>
              <w:rPr>
                <w:sz w:val="20"/>
                <w:szCs w:val="20"/>
              </w:rPr>
            </w:pPr>
          </w:p>
        </w:tc>
        <w:tc>
          <w:tcPr>
            <w:tcW w:w="575" w:type="pct"/>
            <w:tcBorders>
              <w:top w:val="single" w:sz="4" w:space="0" w:color="000000"/>
            </w:tcBorders>
          </w:tcPr>
          <w:p w:rsidR="00B2331C" w:rsidRDefault="00B2331C" w:rsidP="005A5940">
            <w:pPr>
              <w:rPr>
                <w:sz w:val="20"/>
                <w:szCs w:val="20"/>
              </w:rPr>
            </w:pPr>
          </w:p>
        </w:tc>
        <w:tc>
          <w:tcPr>
            <w:tcW w:w="604" w:type="pct"/>
            <w:tcBorders>
              <w:top w:val="single" w:sz="4" w:space="0" w:color="000000"/>
            </w:tcBorders>
          </w:tcPr>
          <w:p w:rsidR="00B2331C" w:rsidRDefault="00B2331C" w:rsidP="005A5940">
            <w:pPr>
              <w:rPr>
                <w:sz w:val="20"/>
                <w:szCs w:val="20"/>
              </w:rPr>
            </w:pPr>
          </w:p>
        </w:tc>
        <w:tc>
          <w:tcPr>
            <w:tcW w:w="575" w:type="pct"/>
            <w:tcBorders>
              <w:top w:val="single" w:sz="4" w:space="0" w:color="000000"/>
            </w:tcBorders>
          </w:tcPr>
          <w:p w:rsidR="00B2331C" w:rsidRDefault="00B2331C" w:rsidP="005A5940">
            <w:pPr>
              <w:rPr>
                <w:sz w:val="20"/>
                <w:szCs w:val="20"/>
              </w:rPr>
            </w:pPr>
          </w:p>
        </w:tc>
        <w:tc>
          <w:tcPr>
            <w:tcW w:w="564" w:type="pct"/>
            <w:tcBorders>
              <w:top w:val="single" w:sz="4" w:space="0" w:color="000000"/>
            </w:tcBorders>
          </w:tcPr>
          <w:p w:rsidR="00B2331C" w:rsidRDefault="00B2331C" w:rsidP="005A5940">
            <w:pPr>
              <w:rPr>
                <w:sz w:val="20"/>
                <w:szCs w:val="20"/>
              </w:rPr>
            </w:pPr>
          </w:p>
        </w:tc>
        <w:tc>
          <w:tcPr>
            <w:tcW w:w="401" w:type="pct"/>
            <w:tcBorders>
              <w:top w:val="single" w:sz="4" w:space="0" w:color="000000"/>
            </w:tcBorders>
          </w:tcPr>
          <w:p w:rsidR="00B2331C" w:rsidRDefault="00B2331C" w:rsidP="005A5940">
            <w:pPr>
              <w:rPr>
                <w:sz w:val="20"/>
                <w:szCs w:val="20"/>
              </w:rPr>
            </w:pPr>
          </w:p>
        </w:tc>
        <w:tc>
          <w:tcPr>
            <w:tcW w:w="650" w:type="pct"/>
            <w:tcBorders>
              <w:top w:val="single" w:sz="4" w:space="0" w:color="000000"/>
            </w:tcBorders>
          </w:tcPr>
          <w:p w:rsidR="00B2331C" w:rsidRDefault="00B2331C" w:rsidP="005A5940">
            <w:pPr>
              <w:rPr>
                <w:sz w:val="20"/>
                <w:szCs w:val="20"/>
              </w:rPr>
            </w:pPr>
          </w:p>
        </w:tc>
        <w:tc>
          <w:tcPr>
            <w:tcW w:w="114" w:type="pct"/>
            <w:tcBorders>
              <w:top w:val="single" w:sz="4" w:space="0" w:color="000000"/>
            </w:tcBorders>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r>
              <w:rPr>
                <w:sz w:val="20"/>
                <w:szCs w:val="20"/>
              </w:rPr>
              <w:t>1.</w:t>
            </w:r>
          </w:p>
        </w:tc>
        <w:tc>
          <w:tcPr>
            <w:tcW w:w="1340" w:type="pct"/>
          </w:tcPr>
          <w:p w:rsidR="00B2331C" w:rsidRDefault="00B2331C" w:rsidP="005A5940">
            <w:pPr>
              <w:rPr>
                <w:sz w:val="20"/>
                <w:szCs w:val="20"/>
              </w:rPr>
            </w:pPr>
            <w:r>
              <w:rPr>
                <w:sz w:val="20"/>
                <w:szCs w:val="20"/>
              </w:rPr>
              <w:t>LONG-TERM DEBT</w:t>
            </w:r>
          </w:p>
        </w:tc>
        <w:tc>
          <w:tcPr>
            <w:tcW w:w="575" w:type="pct"/>
          </w:tcPr>
          <w:p w:rsidR="00B2331C" w:rsidRDefault="00B2331C" w:rsidP="005A5940">
            <w:pPr>
              <w:jc w:val="right"/>
              <w:rPr>
                <w:sz w:val="20"/>
                <w:szCs w:val="20"/>
              </w:rPr>
            </w:pPr>
            <w:r>
              <w:rPr>
                <w:sz w:val="20"/>
                <w:szCs w:val="20"/>
              </w:rPr>
              <w:t>$135,124</w:t>
            </w:r>
          </w:p>
        </w:tc>
        <w:tc>
          <w:tcPr>
            <w:tcW w:w="604" w:type="pct"/>
          </w:tcPr>
          <w:p w:rsidR="00B2331C" w:rsidRDefault="00B2331C" w:rsidP="005A5940">
            <w:pPr>
              <w:jc w:val="right"/>
              <w:rPr>
                <w:sz w:val="20"/>
                <w:szCs w:val="20"/>
              </w:rPr>
            </w:pPr>
            <w:r>
              <w:rPr>
                <w:sz w:val="20"/>
                <w:szCs w:val="20"/>
              </w:rPr>
              <w:t>($12,366)</w:t>
            </w:r>
          </w:p>
        </w:tc>
        <w:tc>
          <w:tcPr>
            <w:tcW w:w="575" w:type="pct"/>
          </w:tcPr>
          <w:p w:rsidR="00B2331C" w:rsidRDefault="00B2331C" w:rsidP="005A5940">
            <w:pPr>
              <w:jc w:val="right"/>
              <w:rPr>
                <w:sz w:val="20"/>
                <w:szCs w:val="20"/>
              </w:rPr>
            </w:pPr>
            <w:r>
              <w:rPr>
                <w:sz w:val="20"/>
                <w:szCs w:val="20"/>
              </w:rPr>
              <w:t>$122,758</w:t>
            </w:r>
          </w:p>
        </w:tc>
        <w:tc>
          <w:tcPr>
            <w:tcW w:w="564" w:type="pct"/>
          </w:tcPr>
          <w:p w:rsidR="00B2331C" w:rsidRDefault="00B2331C" w:rsidP="005A5940">
            <w:pPr>
              <w:jc w:val="right"/>
              <w:rPr>
                <w:sz w:val="20"/>
                <w:szCs w:val="20"/>
              </w:rPr>
            </w:pPr>
            <w:r>
              <w:rPr>
                <w:sz w:val="20"/>
                <w:szCs w:val="20"/>
              </w:rPr>
              <w:t>81.01%</w:t>
            </w:r>
          </w:p>
        </w:tc>
        <w:tc>
          <w:tcPr>
            <w:tcW w:w="401" w:type="pct"/>
          </w:tcPr>
          <w:p w:rsidR="00B2331C" w:rsidRDefault="00B2331C" w:rsidP="005A5940">
            <w:pPr>
              <w:jc w:val="right"/>
              <w:rPr>
                <w:sz w:val="20"/>
                <w:szCs w:val="20"/>
              </w:rPr>
            </w:pPr>
            <w:r>
              <w:rPr>
                <w:sz w:val="20"/>
                <w:szCs w:val="20"/>
              </w:rPr>
              <w:t>5.98%</w:t>
            </w:r>
          </w:p>
        </w:tc>
        <w:tc>
          <w:tcPr>
            <w:tcW w:w="650" w:type="pct"/>
          </w:tcPr>
          <w:p w:rsidR="00B2331C" w:rsidRDefault="00B2331C" w:rsidP="005A5940">
            <w:pPr>
              <w:jc w:val="right"/>
              <w:rPr>
                <w:sz w:val="20"/>
                <w:szCs w:val="20"/>
              </w:rPr>
            </w:pPr>
            <w:r>
              <w:rPr>
                <w:sz w:val="20"/>
                <w:szCs w:val="20"/>
              </w:rPr>
              <w:t>4.85%</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r>
              <w:rPr>
                <w:sz w:val="20"/>
                <w:szCs w:val="20"/>
              </w:rPr>
              <w:t>2.</w:t>
            </w:r>
          </w:p>
        </w:tc>
        <w:tc>
          <w:tcPr>
            <w:tcW w:w="1340" w:type="pct"/>
          </w:tcPr>
          <w:p w:rsidR="00B2331C" w:rsidRDefault="00B2331C" w:rsidP="005A5940">
            <w:pPr>
              <w:rPr>
                <w:sz w:val="20"/>
                <w:szCs w:val="20"/>
              </w:rPr>
            </w:pPr>
            <w:r>
              <w:rPr>
                <w:sz w:val="20"/>
                <w:szCs w:val="20"/>
              </w:rPr>
              <w:t>SHORT-TERM DEBT</w:t>
            </w:r>
          </w:p>
        </w:tc>
        <w:tc>
          <w:tcPr>
            <w:tcW w:w="575" w:type="pct"/>
          </w:tcPr>
          <w:p w:rsidR="00B2331C" w:rsidRDefault="00B2331C" w:rsidP="005A5940">
            <w:pPr>
              <w:jc w:val="right"/>
              <w:rPr>
                <w:sz w:val="20"/>
                <w:szCs w:val="20"/>
              </w:rPr>
            </w:pPr>
            <w:r>
              <w:rPr>
                <w:sz w:val="20"/>
                <w:szCs w:val="20"/>
              </w:rPr>
              <w:t>0</w:t>
            </w:r>
          </w:p>
        </w:tc>
        <w:tc>
          <w:tcPr>
            <w:tcW w:w="604" w:type="pct"/>
          </w:tcPr>
          <w:p w:rsidR="00B2331C" w:rsidRDefault="00B2331C" w:rsidP="005A5940">
            <w:pPr>
              <w:jc w:val="right"/>
              <w:rPr>
                <w:sz w:val="20"/>
                <w:szCs w:val="20"/>
              </w:rPr>
            </w:pPr>
            <w:r>
              <w:rPr>
                <w:sz w:val="20"/>
                <w:szCs w:val="20"/>
              </w:rPr>
              <w:t>0</w:t>
            </w:r>
          </w:p>
        </w:tc>
        <w:tc>
          <w:tcPr>
            <w:tcW w:w="575" w:type="pct"/>
          </w:tcPr>
          <w:p w:rsidR="00B2331C" w:rsidRDefault="00B2331C" w:rsidP="005A5940">
            <w:pPr>
              <w:jc w:val="right"/>
              <w:rPr>
                <w:sz w:val="20"/>
                <w:szCs w:val="20"/>
              </w:rPr>
            </w:pPr>
            <w:r>
              <w:rPr>
                <w:sz w:val="20"/>
                <w:szCs w:val="20"/>
              </w:rPr>
              <w:t>0</w:t>
            </w:r>
          </w:p>
        </w:tc>
        <w:tc>
          <w:tcPr>
            <w:tcW w:w="564" w:type="pct"/>
          </w:tcPr>
          <w:p w:rsidR="00B2331C" w:rsidRDefault="00B2331C" w:rsidP="005A5940">
            <w:pPr>
              <w:jc w:val="right"/>
              <w:rPr>
                <w:sz w:val="20"/>
                <w:szCs w:val="20"/>
              </w:rPr>
            </w:pPr>
            <w:r>
              <w:rPr>
                <w:sz w:val="20"/>
                <w:szCs w:val="20"/>
              </w:rPr>
              <w:t>00.00%</w:t>
            </w:r>
          </w:p>
        </w:tc>
        <w:tc>
          <w:tcPr>
            <w:tcW w:w="401" w:type="pct"/>
          </w:tcPr>
          <w:p w:rsidR="00B2331C" w:rsidRDefault="00B2331C" w:rsidP="005A5940">
            <w:pPr>
              <w:jc w:val="right"/>
              <w:rPr>
                <w:sz w:val="20"/>
                <w:szCs w:val="20"/>
              </w:rPr>
            </w:pPr>
            <w:r>
              <w:rPr>
                <w:sz w:val="20"/>
                <w:szCs w:val="20"/>
              </w:rPr>
              <w:t>0.00%</w:t>
            </w:r>
          </w:p>
        </w:tc>
        <w:tc>
          <w:tcPr>
            <w:tcW w:w="650" w:type="pct"/>
          </w:tcPr>
          <w:p w:rsidR="00B2331C" w:rsidRDefault="00B2331C" w:rsidP="005A5940">
            <w:pPr>
              <w:jc w:val="right"/>
              <w:rPr>
                <w:sz w:val="20"/>
                <w:szCs w:val="20"/>
              </w:rPr>
            </w:pPr>
            <w:r>
              <w:rPr>
                <w:sz w:val="20"/>
                <w:szCs w:val="20"/>
              </w:rPr>
              <w:t>0.00%</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r>
              <w:rPr>
                <w:sz w:val="20"/>
                <w:szCs w:val="20"/>
              </w:rPr>
              <w:t>3.</w:t>
            </w:r>
          </w:p>
        </w:tc>
        <w:tc>
          <w:tcPr>
            <w:tcW w:w="1340" w:type="pct"/>
          </w:tcPr>
          <w:p w:rsidR="00B2331C" w:rsidRDefault="00B2331C" w:rsidP="005A5940">
            <w:pPr>
              <w:rPr>
                <w:sz w:val="20"/>
                <w:szCs w:val="20"/>
              </w:rPr>
            </w:pPr>
            <w:r>
              <w:rPr>
                <w:sz w:val="20"/>
                <w:szCs w:val="20"/>
              </w:rPr>
              <w:t>COMMON EQUITY</w:t>
            </w:r>
          </w:p>
        </w:tc>
        <w:tc>
          <w:tcPr>
            <w:tcW w:w="575" w:type="pct"/>
          </w:tcPr>
          <w:p w:rsidR="00B2331C" w:rsidRDefault="00B2331C" w:rsidP="005A5940">
            <w:pPr>
              <w:jc w:val="right"/>
              <w:rPr>
                <w:sz w:val="20"/>
                <w:szCs w:val="20"/>
              </w:rPr>
            </w:pPr>
            <w:r>
              <w:rPr>
                <w:sz w:val="20"/>
                <w:szCs w:val="20"/>
              </w:rPr>
              <w:t>31,619</w:t>
            </w:r>
          </w:p>
        </w:tc>
        <w:tc>
          <w:tcPr>
            <w:tcW w:w="604" w:type="pct"/>
          </w:tcPr>
          <w:p w:rsidR="00B2331C" w:rsidRDefault="00B2331C" w:rsidP="005A5940">
            <w:pPr>
              <w:jc w:val="right"/>
              <w:rPr>
                <w:sz w:val="20"/>
                <w:szCs w:val="20"/>
              </w:rPr>
            </w:pPr>
            <w:r>
              <w:rPr>
                <w:sz w:val="20"/>
                <w:szCs w:val="20"/>
              </w:rPr>
              <w:t>(2,894)</w:t>
            </w:r>
          </w:p>
        </w:tc>
        <w:tc>
          <w:tcPr>
            <w:tcW w:w="575" w:type="pct"/>
          </w:tcPr>
          <w:p w:rsidR="00B2331C" w:rsidRDefault="00B2331C" w:rsidP="005A5940">
            <w:pPr>
              <w:jc w:val="right"/>
              <w:rPr>
                <w:sz w:val="20"/>
                <w:szCs w:val="20"/>
              </w:rPr>
            </w:pPr>
            <w:r>
              <w:rPr>
                <w:sz w:val="20"/>
                <w:szCs w:val="20"/>
              </w:rPr>
              <w:t>28,725</w:t>
            </w:r>
          </w:p>
        </w:tc>
        <w:tc>
          <w:tcPr>
            <w:tcW w:w="564" w:type="pct"/>
          </w:tcPr>
          <w:p w:rsidR="00B2331C" w:rsidRDefault="00B2331C" w:rsidP="005A5940">
            <w:pPr>
              <w:jc w:val="right"/>
              <w:rPr>
                <w:sz w:val="20"/>
                <w:szCs w:val="20"/>
              </w:rPr>
            </w:pPr>
            <w:r>
              <w:rPr>
                <w:sz w:val="20"/>
                <w:szCs w:val="20"/>
              </w:rPr>
              <w:t>18.96%</w:t>
            </w:r>
          </w:p>
        </w:tc>
        <w:tc>
          <w:tcPr>
            <w:tcW w:w="401" w:type="pct"/>
          </w:tcPr>
          <w:p w:rsidR="00B2331C" w:rsidRDefault="00B2331C" w:rsidP="005A5940">
            <w:pPr>
              <w:jc w:val="right"/>
              <w:rPr>
                <w:sz w:val="20"/>
                <w:szCs w:val="20"/>
              </w:rPr>
            </w:pPr>
            <w:r>
              <w:rPr>
                <w:sz w:val="20"/>
                <w:szCs w:val="20"/>
              </w:rPr>
              <w:t>10.55%</w:t>
            </w:r>
          </w:p>
        </w:tc>
        <w:tc>
          <w:tcPr>
            <w:tcW w:w="650" w:type="pct"/>
          </w:tcPr>
          <w:p w:rsidR="00B2331C" w:rsidRDefault="00B2331C" w:rsidP="005A5940">
            <w:pPr>
              <w:jc w:val="right"/>
              <w:rPr>
                <w:sz w:val="20"/>
                <w:szCs w:val="20"/>
              </w:rPr>
            </w:pPr>
            <w:r>
              <w:rPr>
                <w:sz w:val="20"/>
                <w:szCs w:val="20"/>
              </w:rPr>
              <w:t>2.00%</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r>
              <w:rPr>
                <w:sz w:val="20"/>
                <w:szCs w:val="20"/>
              </w:rPr>
              <w:t>4.</w:t>
            </w:r>
          </w:p>
        </w:tc>
        <w:tc>
          <w:tcPr>
            <w:tcW w:w="1340" w:type="pct"/>
          </w:tcPr>
          <w:p w:rsidR="00B2331C" w:rsidRDefault="00B2331C" w:rsidP="005A5940">
            <w:pPr>
              <w:rPr>
                <w:sz w:val="20"/>
                <w:szCs w:val="20"/>
              </w:rPr>
            </w:pPr>
            <w:r>
              <w:rPr>
                <w:sz w:val="20"/>
                <w:szCs w:val="20"/>
              </w:rPr>
              <w:t>CUSTOMER DEPOSITS</w:t>
            </w:r>
          </w:p>
        </w:tc>
        <w:tc>
          <w:tcPr>
            <w:tcW w:w="575" w:type="pct"/>
          </w:tcPr>
          <w:p w:rsidR="00B2331C" w:rsidRDefault="00B2331C" w:rsidP="005A5940">
            <w:pPr>
              <w:jc w:val="right"/>
              <w:rPr>
                <w:sz w:val="20"/>
                <w:szCs w:val="20"/>
              </w:rPr>
            </w:pPr>
            <w:r>
              <w:rPr>
                <w:sz w:val="20"/>
                <w:szCs w:val="20"/>
              </w:rPr>
              <w:t>50</w:t>
            </w:r>
          </w:p>
        </w:tc>
        <w:tc>
          <w:tcPr>
            <w:tcW w:w="604" w:type="pct"/>
          </w:tcPr>
          <w:p w:rsidR="00B2331C" w:rsidRDefault="00B2331C" w:rsidP="005A5940">
            <w:pPr>
              <w:jc w:val="right"/>
              <w:rPr>
                <w:sz w:val="20"/>
                <w:szCs w:val="20"/>
              </w:rPr>
            </w:pPr>
            <w:r>
              <w:rPr>
                <w:sz w:val="20"/>
                <w:szCs w:val="20"/>
              </w:rPr>
              <w:t>0</w:t>
            </w:r>
          </w:p>
        </w:tc>
        <w:tc>
          <w:tcPr>
            <w:tcW w:w="575" w:type="pct"/>
          </w:tcPr>
          <w:p w:rsidR="00B2331C" w:rsidRDefault="00B2331C" w:rsidP="005A5940">
            <w:pPr>
              <w:jc w:val="right"/>
              <w:rPr>
                <w:sz w:val="20"/>
                <w:szCs w:val="20"/>
              </w:rPr>
            </w:pPr>
            <w:r>
              <w:rPr>
                <w:sz w:val="20"/>
                <w:szCs w:val="20"/>
              </w:rPr>
              <w:t>50</w:t>
            </w:r>
          </w:p>
        </w:tc>
        <w:tc>
          <w:tcPr>
            <w:tcW w:w="564" w:type="pct"/>
          </w:tcPr>
          <w:p w:rsidR="00B2331C" w:rsidRDefault="00B2331C" w:rsidP="005A5940">
            <w:pPr>
              <w:jc w:val="right"/>
              <w:rPr>
                <w:sz w:val="20"/>
                <w:szCs w:val="20"/>
              </w:rPr>
            </w:pPr>
            <w:r>
              <w:rPr>
                <w:sz w:val="20"/>
                <w:szCs w:val="20"/>
              </w:rPr>
              <w:t>0.03%</w:t>
            </w:r>
          </w:p>
        </w:tc>
        <w:tc>
          <w:tcPr>
            <w:tcW w:w="401" w:type="pct"/>
          </w:tcPr>
          <w:p w:rsidR="00B2331C" w:rsidRDefault="00B2331C" w:rsidP="005A5940">
            <w:pPr>
              <w:jc w:val="right"/>
              <w:rPr>
                <w:sz w:val="20"/>
                <w:szCs w:val="20"/>
              </w:rPr>
            </w:pPr>
            <w:r>
              <w:rPr>
                <w:sz w:val="20"/>
                <w:szCs w:val="20"/>
              </w:rPr>
              <w:t>2.00%</w:t>
            </w:r>
          </w:p>
        </w:tc>
        <w:tc>
          <w:tcPr>
            <w:tcW w:w="650" w:type="pct"/>
          </w:tcPr>
          <w:p w:rsidR="00B2331C" w:rsidRDefault="00B2331C" w:rsidP="005A5940">
            <w:pPr>
              <w:jc w:val="right"/>
              <w:rPr>
                <w:sz w:val="20"/>
                <w:szCs w:val="20"/>
              </w:rPr>
            </w:pPr>
            <w:r>
              <w:rPr>
                <w:sz w:val="20"/>
                <w:szCs w:val="20"/>
              </w:rPr>
              <w:t>0.00%</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r>
              <w:rPr>
                <w:sz w:val="20"/>
                <w:szCs w:val="20"/>
              </w:rPr>
              <w:t>5.</w:t>
            </w:r>
          </w:p>
        </w:tc>
        <w:tc>
          <w:tcPr>
            <w:tcW w:w="1340" w:type="pct"/>
          </w:tcPr>
          <w:p w:rsidR="00B2331C" w:rsidRDefault="00B2331C" w:rsidP="005A5940">
            <w:pPr>
              <w:rPr>
                <w:sz w:val="20"/>
                <w:szCs w:val="20"/>
              </w:rPr>
            </w:pPr>
            <w:r>
              <w:rPr>
                <w:sz w:val="20"/>
                <w:szCs w:val="20"/>
              </w:rPr>
              <w:t>DEFERRED INCOME TAXES</w:t>
            </w:r>
          </w:p>
        </w:tc>
        <w:tc>
          <w:tcPr>
            <w:tcW w:w="575" w:type="pct"/>
          </w:tcPr>
          <w:p w:rsidR="00B2331C" w:rsidRDefault="00B2331C" w:rsidP="005A5940">
            <w:pPr>
              <w:jc w:val="right"/>
              <w:rPr>
                <w:sz w:val="20"/>
                <w:szCs w:val="20"/>
                <w:u w:val="single"/>
              </w:rPr>
            </w:pPr>
            <w:r>
              <w:rPr>
                <w:sz w:val="20"/>
                <w:szCs w:val="20"/>
                <w:u w:val="single"/>
              </w:rPr>
              <w:t>0</w:t>
            </w:r>
          </w:p>
        </w:tc>
        <w:tc>
          <w:tcPr>
            <w:tcW w:w="604" w:type="pct"/>
          </w:tcPr>
          <w:p w:rsidR="00B2331C" w:rsidRDefault="00B2331C" w:rsidP="005A5940">
            <w:pPr>
              <w:jc w:val="right"/>
              <w:rPr>
                <w:sz w:val="20"/>
                <w:szCs w:val="20"/>
                <w:u w:val="single"/>
              </w:rPr>
            </w:pPr>
            <w:r>
              <w:rPr>
                <w:sz w:val="20"/>
                <w:szCs w:val="20"/>
                <w:u w:val="single"/>
              </w:rPr>
              <w:t>0</w:t>
            </w:r>
          </w:p>
        </w:tc>
        <w:tc>
          <w:tcPr>
            <w:tcW w:w="575" w:type="pct"/>
          </w:tcPr>
          <w:p w:rsidR="00B2331C" w:rsidRDefault="00B2331C" w:rsidP="005A5940">
            <w:pPr>
              <w:jc w:val="right"/>
              <w:rPr>
                <w:sz w:val="20"/>
                <w:szCs w:val="20"/>
                <w:u w:val="single"/>
              </w:rPr>
            </w:pPr>
            <w:r>
              <w:rPr>
                <w:sz w:val="20"/>
                <w:szCs w:val="20"/>
                <w:u w:val="single"/>
              </w:rPr>
              <w:t>0</w:t>
            </w:r>
          </w:p>
        </w:tc>
        <w:tc>
          <w:tcPr>
            <w:tcW w:w="564" w:type="pct"/>
          </w:tcPr>
          <w:p w:rsidR="00B2331C" w:rsidRDefault="00B2331C" w:rsidP="005A5940">
            <w:pPr>
              <w:jc w:val="right"/>
              <w:rPr>
                <w:sz w:val="20"/>
                <w:szCs w:val="20"/>
                <w:u w:val="single"/>
              </w:rPr>
            </w:pPr>
            <w:r>
              <w:rPr>
                <w:sz w:val="20"/>
                <w:szCs w:val="20"/>
                <w:u w:val="single"/>
              </w:rPr>
              <w:t>0.00%</w:t>
            </w:r>
          </w:p>
        </w:tc>
        <w:tc>
          <w:tcPr>
            <w:tcW w:w="401" w:type="pct"/>
          </w:tcPr>
          <w:p w:rsidR="00B2331C" w:rsidRDefault="00B2331C" w:rsidP="005A5940">
            <w:pPr>
              <w:jc w:val="right"/>
              <w:rPr>
                <w:sz w:val="20"/>
                <w:szCs w:val="20"/>
              </w:rPr>
            </w:pPr>
            <w:r>
              <w:rPr>
                <w:sz w:val="20"/>
                <w:szCs w:val="20"/>
              </w:rPr>
              <w:t>0.00%</w:t>
            </w:r>
          </w:p>
        </w:tc>
        <w:tc>
          <w:tcPr>
            <w:tcW w:w="650" w:type="pct"/>
          </w:tcPr>
          <w:p w:rsidR="00B2331C" w:rsidRDefault="00B2331C" w:rsidP="005A5940">
            <w:pPr>
              <w:jc w:val="right"/>
              <w:rPr>
                <w:sz w:val="20"/>
                <w:szCs w:val="20"/>
                <w:u w:val="single"/>
              </w:rPr>
            </w:pPr>
            <w:r>
              <w:rPr>
                <w:sz w:val="20"/>
                <w:szCs w:val="20"/>
                <w:u w:val="single"/>
              </w:rPr>
              <w:t>0.00%</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r>
              <w:rPr>
                <w:sz w:val="20"/>
                <w:szCs w:val="20"/>
              </w:rPr>
              <w:t xml:space="preserve">     TOTAL CAPITAL</w:t>
            </w:r>
          </w:p>
        </w:tc>
        <w:tc>
          <w:tcPr>
            <w:tcW w:w="575" w:type="pct"/>
          </w:tcPr>
          <w:p w:rsidR="00B2331C" w:rsidRPr="00372CE0" w:rsidRDefault="00B2331C" w:rsidP="005A5940">
            <w:pPr>
              <w:jc w:val="right"/>
              <w:rPr>
                <w:sz w:val="20"/>
                <w:szCs w:val="20"/>
                <w:u w:val="double"/>
              </w:rPr>
            </w:pPr>
            <w:r w:rsidRPr="00372CE0">
              <w:rPr>
                <w:sz w:val="20"/>
                <w:szCs w:val="20"/>
                <w:u w:val="double"/>
              </w:rPr>
              <w:t>$166,793</w:t>
            </w:r>
          </w:p>
        </w:tc>
        <w:tc>
          <w:tcPr>
            <w:tcW w:w="604" w:type="pct"/>
          </w:tcPr>
          <w:p w:rsidR="00B2331C" w:rsidRPr="00372CE0" w:rsidRDefault="00B2331C" w:rsidP="005A5940">
            <w:pPr>
              <w:jc w:val="right"/>
              <w:rPr>
                <w:sz w:val="20"/>
                <w:szCs w:val="20"/>
                <w:u w:val="double"/>
              </w:rPr>
            </w:pPr>
            <w:r w:rsidRPr="00372CE0">
              <w:rPr>
                <w:sz w:val="20"/>
                <w:szCs w:val="20"/>
                <w:u w:val="double"/>
              </w:rPr>
              <w:t>($15,</w:t>
            </w:r>
            <w:r>
              <w:rPr>
                <w:sz w:val="20"/>
                <w:szCs w:val="20"/>
                <w:u w:val="double"/>
              </w:rPr>
              <w:t>260</w:t>
            </w:r>
            <w:r w:rsidRPr="00372CE0">
              <w:rPr>
                <w:sz w:val="20"/>
                <w:szCs w:val="20"/>
                <w:u w:val="double"/>
              </w:rPr>
              <w:t>)</w:t>
            </w:r>
          </w:p>
        </w:tc>
        <w:tc>
          <w:tcPr>
            <w:tcW w:w="575" w:type="pct"/>
          </w:tcPr>
          <w:p w:rsidR="00B2331C" w:rsidRPr="00372CE0" w:rsidRDefault="00B2331C" w:rsidP="005A5940">
            <w:pPr>
              <w:jc w:val="right"/>
              <w:rPr>
                <w:sz w:val="20"/>
                <w:szCs w:val="20"/>
                <w:u w:val="double"/>
              </w:rPr>
            </w:pPr>
            <w:r w:rsidRPr="00372CE0">
              <w:rPr>
                <w:sz w:val="20"/>
                <w:szCs w:val="20"/>
                <w:u w:val="double"/>
              </w:rPr>
              <w:t>$151,</w:t>
            </w:r>
            <w:r>
              <w:rPr>
                <w:sz w:val="20"/>
                <w:szCs w:val="20"/>
                <w:u w:val="double"/>
              </w:rPr>
              <w:t>53</w:t>
            </w:r>
            <w:r w:rsidRPr="00372CE0">
              <w:rPr>
                <w:sz w:val="20"/>
                <w:szCs w:val="20"/>
                <w:u w:val="double"/>
              </w:rPr>
              <w:t>3</w:t>
            </w:r>
          </w:p>
        </w:tc>
        <w:tc>
          <w:tcPr>
            <w:tcW w:w="564" w:type="pct"/>
          </w:tcPr>
          <w:p w:rsidR="00B2331C" w:rsidRPr="00372CE0" w:rsidRDefault="00B2331C" w:rsidP="005A5940">
            <w:pPr>
              <w:jc w:val="right"/>
              <w:rPr>
                <w:sz w:val="20"/>
                <w:szCs w:val="20"/>
                <w:u w:val="double"/>
              </w:rPr>
            </w:pPr>
            <w:r w:rsidRPr="00372CE0">
              <w:rPr>
                <w:sz w:val="20"/>
                <w:szCs w:val="20"/>
                <w:u w:val="double"/>
              </w:rPr>
              <w:t>100.00%</w:t>
            </w:r>
          </w:p>
        </w:tc>
        <w:tc>
          <w:tcPr>
            <w:tcW w:w="401" w:type="pct"/>
          </w:tcPr>
          <w:p w:rsidR="00B2331C" w:rsidRPr="00372CE0" w:rsidRDefault="00B2331C" w:rsidP="005A5940">
            <w:pPr>
              <w:jc w:val="right"/>
              <w:rPr>
                <w:sz w:val="20"/>
                <w:szCs w:val="20"/>
                <w:u w:val="double"/>
              </w:rPr>
            </w:pPr>
          </w:p>
        </w:tc>
        <w:tc>
          <w:tcPr>
            <w:tcW w:w="650" w:type="pct"/>
          </w:tcPr>
          <w:p w:rsidR="00B2331C" w:rsidRPr="00372CE0" w:rsidRDefault="00B2331C" w:rsidP="005A5940">
            <w:pPr>
              <w:jc w:val="right"/>
              <w:rPr>
                <w:sz w:val="20"/>
                <w:szCs w:val="20"/>
                <w:u w:val="double"/>
              </w:rPr>
            </w:pPr>
            <w:r w:rsidRPr="00372CE0">
              <w:rPr>
                <w:sz w:val="20"/>
                <w:szCs w:val="20"/>
                <w:u w:val="double"/>
              </w:rPr>
              <w:t>6.85%</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p>
        </w:tc>
        <w:tc>
          <w:tcPr>
            <w:tcW w:w="575" w:type="pct"/>
          </w:tcPr>
          <w:p w:rsidR="00B2331C" w:rsidRPr="00372CE0" w:rsidRDefault="00B2331C" w:rsidP="005A5940">
            <w:pPr>
              <w:rPr>
                <w:sz w:val="20"/>
                <w:szCs w:val="20"/>
              </w:rPr>
            </w:pPr>
          </w:p>
        </w:tc>
        <w:tc>
          <w:tcPr>
            <w:tcW w:w="604" w:type="pct"/>
          </w:tcPr>
          <w:p w:rsidR="00B2331C" w:rsidRPr="00372CE0" w:rsidRDefault="00B2331C" w:rsidP="005A5940">
            <w:pPr>
              <w:rPr>
                <w:sz w:val="20"/>
                <w:szCs w:val="20"/>
              </w:rPr>
            </w:pPr>
          </w:p>
        </w:tc>
        <w:tc>
          <w:tcPr>
            <w:tcW w:w="575" w:type="pct"/>
          </w:tcPr>
          <w:p w:rsidR="00B2331C" w:rsidRPr="00372CE0" w:rsidRDefault="00B2331C" w:rsidP="005A5940">
            <w:pPr>
              <w:rPr>
                <w:sz w:val="20"/>
                <w:szCs w:val="20"/>
              </w:rPr>
            </w:pPr>
          </w:p>
        </w:tc>
        <w:tc>
          <w:tcPr>
            <w:tcW w:w="564" w:type="pct"/>
          </w:tcPr>
          <w:p w:rsidR="00B2331C" w:rsidRPr="00372CE0" w:rsidRDefault="00B2331C" w:rsidP="005A5940">
            <w:pPr>
              <w:rPr>
                <w:sz w:val="20"/>
                <w:szCs w:val="20"/>
              </w:rPr>
            </w:pPr>
          </w:p>
        </w:tc>
        <w:tc>
          <w:tcPr>
            <w:tcW w:w="401" w:type="pct"/>
          </w:tcPr>
          <w:p w:rsidR="00B2331C" w:rsidRPr="00372CE0" w:rsidRDefault="00B2331C" w:rsidP="005A5940">
            <w:pPr>
              <w:rPr>
                <w:sz w:val="20"/>
                <w:szCs w:val="20"/>
              </w:rPr>
            </w:pPr>
          </w:p>
        </w:tc>
        <w:tc>
          <w:tcPr>
            <w:tcW w:w="650" w:type="pct"/>
          </w:tcPr>
          <w:p w:rsidR="00B2331C" w:rsidRPr="00372CE0" w:rsidRDefault="00B2331C" w:rsidP="005A5940">
            <w:pPr>
              <w:rPr>
                <w:sz w:val="20"/>
                <w:szCs w:val="20"/>
              </w:rPr>
            </w:pP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p>
        </w:tc>
        <w:tc>
          <w:tcPr>
            <w:tcW w:w="575" w:type="pct"/>
          </w:tcPr>
          <w:p w:rsidR="00B2331C" w:rsidRPr="00372CE0" w:rsidRDefault="00B2331C" w:rsidP="005A5940">
            <w:pPr>
              <w:rPr>
                <w:sz w:val="20"/>
                <w:szCs w:val="20"/>
              </w:rPr>
            </w:pPr>
          </w:p>
        </w:tc>
        <w:tc>
          <w:tcPr>
            <w:tcW w:w="1743" w:type="pct"/>
            <w:gridSpan w:val="3"/>
          </w:tcPr>
          <w:p w:rsidR="00B2331C" w:rsidRPr="00372CE0" w:rsidRDefault="00B2331C" w:rsidP="005A5940">
            <w:pPr>
              <w:rPr>
                <w:b/>
                <w:sz w:val="20"/>
                <w:szCs w:val="20"/>
                <w:u w:val="single"/>
              </w:rPr>
            </w:pPr>
            <w:r w:rsidRPr="00372CE0">
              <w:rPr>
                <w:b/>
                <w:sz w:val="20"/>
                <w:szCs w:val="20"/>
                <w:u w:val="single"/>
              </w:rPr>
              <w:t>RANGE OF REASONABLENESS</w:t>
            </w:r>
          </w:p>
        </w:tc>
        <w:tc>
          <w:tcPr>
            <w:tcW w:w="401" w:type="pct"/>
          </w:tcPr>
          <w:p w:rsidR="00B2331C" w:rsidRPr="00372CE0" w:rsidRDefault="00B2331C" w:rsidP="005A5940">
            <w:pPr>
              <w:jc w:val="center"/>
              <w:rPr>
                <w:b/>
                <w:sz w:val="20"/>
                <w:szCs w:val="20"/>
                <w:u w:val="single"/>
              </w:rPr>
            </w:pPr>
            <w:r w:rsidRPr="00372CE0">
              <w:rPr>
                <w:b/>
                <w:sz w:val="20"/>
                <w:szCs w:val="20"/>
                <w:u w:val="single"/>
              </w:rPr>
              <w:t>LOW</w:t>
            </w:r>
          </w:p>
        </w:tc>
        <w:tc>
          <w:tcPr>
            <w:tcW w:w="650" w:type="pct"/>
          </w:tcPr>
          <w:p w:rsidR="00B2331C" w:rsidRPr="00372CE0" w:rsidRDefault="00B2331C" w:rsidP="005A5940">
            <w:pPr>
              <w:jc w:val="center"/>
              <w:rPr>
                <w:b/>
                <w:sz w:val="20"/>
                <w:szCs w:val="20"/>
                <w:u w:val="single"/>
              </w:rPr>
            </w:pPr>
            <w:r w:rsidRPr="00372CE0">
              <w:rPr>
                <w:b/>
                <w:sz w:val="20"/>
                <w:szCs w:val="20"/>
                <w:u w:val="single"/>
              </w:rPr>
              <w:t>HIGH</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p>
        </w:tc>
        <w:tc>
          <w:tcPr>
            <w:tcW w:w="575" w:type="pct"/>
          </w:tcPr>
          <w:p w:rsidR="00B2331C" w:rsidRPr="00372CE0" w:rsidRDefault="00B2331C" w:rsidP="005A5940">
            <w:pPr>
              <w:rPr>
                <w:sz w:val="20"/>
                <w:szCs w:val="20"/>
              </w:rPr>
            </w:pPr>
          </w:p>
        </w:tc>
        <w:tc>
          <w:tcPr>
            <w:tcW w:w="1743" w:type="pct"/>
            <w:gridSpan w:val="3"/>
          </w:tcPr>
          <w:p w:rsidR="00B2331C" w:rsidRPr="00372CE0" w:rsidRDefault="00B2331C" w:rsidP="005A5940">
            <w:pPr>
              <w:rPr>
                <w:sz w:val="20"/>
                <w:szCs w:val="20"/>
              </w:rPr>
            </w:pPr>
            <w:r w:rsidRPr="00372CE0">
              <w:rPr>
                <w:sz w:val="20"/>
                <w:szCs w:val="20"/>
              </w:rPr>
              <w:t xml:space="preserve">   RETURN ON EQUITY</w:t>
            </w:r>
          </w:p>
        </w:tc>
        <w:tc>
          <w:tcPr>
            <w:tcW w:w="401" w:type="pct"/>
          </w:tcPr>
          <w:p w:rsidR="00B2331C" w:rsidRPr="00372CE0" w:rsidRDefault="00B2331C" w:rsidP="005A5940">
            <w:pPr>
              <w:jc w:val="center"/>
              <w:rPr>
                <w:sz w:val="20"/>
                <w:szCs w:val="20"/>
                <w:u w:val="double"/>
              </w:rPr>
            </w:pPr>
            <w:r w:rsidRPr="00372CE0">
              <w:rPr>
                <w:sz w:val="20"/>
                <w:szCs w:val="20"/>
                <w:u w:val="double"/>
              </w:rPr>
              <w:t>9.55%</w:t>
            </w:r>
          </w:p>
        </w:tc>
        <w:tc>
          <w:tcPr>
            <w:tcW w:w="650" w:type="pct"/>
          </w:tcPr>
          <w:p w:rsidR="00B2331C" w:rsidRPr="00372CE0" w:rsidRDefault="00B2331C" w:rsidP="005A5940">
            <w:pPr>
              <w:jc w:val="center"/>
              <w:rPr>
                <w:sz w:val="20"/>
                <w:szCs w:val="20"/>
                <w:u w:val="double"/>
              </w:rPr>
            </w:pPr>
            <w:r w:rsidRPr="00372CE0">
              <w:rPr>
                <w:sz w:val="20"/>
                <w:szCs w:val="20"/>
                <w:u w:val="double"/>
              </w:rPr>
              <w:t>11.55%</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p>
        </w:tc>
        <w:tc>
          <w:tcPr>
            <w:tcW w:w="575" w:type="pct"/>
          </w:tcPr>
          <w:p w:rsidR="00B2331C" w:rsidRPr="00372CE0" w:rsidRDefault="00B2331C" w:rsidP="005A5940">
            <w:pPr>
              <w:rPr>
                <w:sz w:val="20"/>
                <w:szCs w:val="20"/>
              </w:rPr>
            </w:pPr>
          </w:p>
        </w:tc>
        <w:tc>
          <w:tcPr>
            <w:tcW w:w="1743" w:type="pct"/>
            <w:gridSpan w:val="3"/>
          </w:tcPr>
          <w:p w:rsidR="00B2331C" w:rsidRPr="00372CE0" w:rsidRDefault="00B2331C" w:rsidP="005A5940">
            <w:pPr>
              <w:rPr>
                <w:sz w:val="20"/>
                <w:szCs w:val="20"/>
              </w:rPr>
            </w:pPr>
            <w:r w:rsidRPr="00372CE0">
              <w:rPr>
                <w:sz w:val="20"/>
                <w:szCs w:val="20"/>
              </w:rPr>
              <w:t xml:space="preserve">   OVERALL RATE OF RETURN</w:t>
            </w:r>
          </w:p>
        </w:tc>
        <w:tc>
          <w:tcPr>
            <w:tcW w:w="401" w:type="pct"/>
          </w:tcPr>
          <w:p w:rsidR="00B2331C" w:rsidRPr="00372CE0" w:rsidRDefault="00B2331C" w:rsidP="005A5940">
            <w:pPr>
              <w:jc w:val="center"/>
              <w:rPr>
                <w:sz w:val="20"/>
                <w:szCs w:val="20"/>
                <w:u w:val="double"/>
              </w:rPr>
            </w:pPr>
            <w:r w:rsidRPr="00372CE0">
              <w:rPr>
                <w:sz w:val="20"/>
                <w:szCs w:val="20"/>
                <w:u w:val="double"/>
              </w:rPr>
              <w:t>6.66%</w:t>
            </w:r>
          </w:p>
        </w:tc>
        <w:tc>
          <w:tcPr>
            <w:tcW w:w="650" w:type="pct"/>
          </w:tcPr>
          <w:p w:rsidR="00B2331C" w:rsidRPr="00372CE0" w:rsidRDefault="00B2331C" w:rsidP="005A5940">
            <w:pPr>
              <w:jc w:val="center"/>
              <w:rPr>
                <w:sz w:val="20"/>
                <w:szCs w:val="20"/>
                <w:u w:val="double"/>
              </w:rPr>
            </w:pPr>
            <w:r w:rsidRPr="00372CE0">
              <w:rPr>
                <w:sz w:val="20"/>
                <w:szCs w:val="20"/>
                <w:u w:val="double"/>
              </w:rPr>
              <w:t>7.04%</w:t>
            </w:r>
          </w:p>
        </w:tc>
        <w:tc>
          <w:tcPr>
            <w:tcW w:w="114" w:type="pct"/>
          </w:tcPr>
          <w:p w:rsidR="00B2331C" w:rsidRDefault="00B2331C" w:rsidP="005A5940">
            <w:pPr>
              <w:rPr>
                <w:sz w:val="20"/>
                <w:szCs w:val="20"/>
              </w:rPr>
            </w:pPr>
          </w:p>
        </w:tc>
      </w:tr>
      <w:tr w:rsidR="00B2331C" w:rsidTr="005A5940">
        <w:trPr>
          <w:jc w:val="center"/>
        </w:trPr>
        <w:tc>
          <w:tcPr>
            <w:tcW w:w="177" w:type="pct"/>
          </w:tcPr>
          <w:p w:rsidR="00B2331C" w:rsidRDefault="00B2331C" w:rsidP="005A5940">
            <w:pPr>
              <w:rPr>
                <w:sz w:val="20"/>
                <w:szCs w:val="20"/>
              </w:rPr>
            </w:pPr>
          </w:p>
        </w:tc>
        <w:tc>
          <w:tcPr>
            <w:tcW w:w="1340" w:type="pct"/>
          </w:tcPr>
          <w:p w:rsidR="00B2331C" w:rsidRDefault="00B2331C" w:rsidP="005A5940">
            <w:pPr>
              <w:rPr>
                <w:sz w:val="20"/>
                <w:szCs w:val="20"/>
              </w:rPr>
            </w:pPr>
          </w:p>
        </w:tc>
        <w:tc>
          <w:tcPr>
            <w:tcW w:w="575" w:type="pct"/>
          </w:tcPr>
          <w:p w:rsidR="00B2331C" w:rsidRDefault="00B2331C" w:rsidP="005A5940">
            <w:pPr>
              <w:rPr>
                <w:sz w:val="20"/>
                <w:szCs w:val="20"/>
              </w:rPr>
            </w:pPr>
          </w:p>
        </w:tc>
        <w:tc>
          <w:tcPr>
            <w:tcW w:w="1743" w:type="pct"/>
            <w:gridSpan w:val="3"/>
          </w:tcPr>
          <w:p w:rsidR="00B2331C" w:rsidRDefault="00B2331C" w:rsidP="005A5940">
            <w:pPr>
              <w:rPr>
                <w:sz w:val="20"/>
                <w:szCs w:val="20"/>
              </w:rPr>
            </w:pPr>
          </w:p>
        </w:tc>
        <w:tc>
          <w:tcPr>
            <w:tcW w:w="401" w:type="pct"/>
          </w:tcPr>
          <w:p w:rsidR="00B2331C" w:rsidRDefault="00B2331C" w:rsidP="005A5940">
            <w:pPr>
              <w:rPr>
                <w:sz w:val="20"/>
                <w:szCs w:val="20"/>
              </w:rPr>
            </w:pPr>
          </w:p>
        </w:tc>
        <w:tc>
          <w:tcPr>
            <w:tcW w:w="650" w:type="pct"/>
          </w:tcPr>
          <w:p w:rsidR="00B2331C" w:rsidRDefault="00B2331C" w:rsidP="005A5940">
            <w:pPr>
              <w:rPr>
                <w:sz w:val="20"/>
                <w:szCs w:val="20"/>
              </w:rPr>
            </w:pPr>
          </w:p>
        </w:tc>
        <w:tc>
          <w:tcPr>
            <w:tcW w:w="114" w:type="pct"/>
          </w:tcPr>
          <w:p w:rsidR="00B2331C" w:rsidRDefault="00B2331C" w:rsidP="005A5940">
            <w:pPr>
              <w:rPr>
                <w:sz w:val="20"/>
                <w:szCs w:val="20"/>
              </w:rPr>
            </w:pPr>
          </w:p>
        </w:tc>
      </w:tr>
    </w:tbl>
    <w:p w:rsidR="00D4596C" w:rsidRDefault="00D4596C" w:rsidP="00E275D8">
      <w:pPr>
        <w:pStyle w:val="BodyText"/>
      </w:pPr>
    </w:p>
    <w:p w:rsidR="009B5C32" w:rsidRDefault="009B5C32" w:rsidP="00E275D8">
      <w:pPr>
        <w:pStyle w:val="BodyText"/>
      </w:pPr>
    </w:p>
    <w:p w:rsidR="009B5C32" w:rsidRDefault="009B5C32" w:rsidP="00E275D8">
      <w:pPr>
        <w:pStyle w:val="BodyText"/>
        <w:sectPr w:rsidR="009B5C32" w:rsidSect="008F646C">
          <w:headerReference w:type="default" r:id="rId19"/>
          <w:pgSz w:w="15840" w:h="12240" w:orient="landscape" w:code="1"/>
          <w:pgMar w:top="1440" w:right="1584" w:bottom="1440" w:left="1440" w:header="720" w:footer="720" w:gutter="0"/>
          <w:cols w:space="720"/>
          <w:formProt w:val="0"/>
          <w:docGrid w:linePitch="360"/>
        </w:sectPr>
      </w:pPr>
    </w:p>
    <w:p w:rsidR="00FD5791" w:rsidRDefault="00FD5791" w:rsidP="00FD5791">
      <w:pPr>
        <w:pStyle w:val="BodyText"/>
        <w:rPr>
          <w:color w:val="000000"/>
        </w:rPr>
      </w:pPr>
      <w:r>
        <w:lastRenderedPageBreak/>
        <w:fldChar w:fldCharType="begin"/>
      </w:r>
      <w:r>
        <w:instrText xml:space="preserve"> TC "</w:instrText>
      </w:r>
      <w:bookmarkStart w:id="41" w:name="_Toc64451719"/>
      <w:r>
        <w:instrText xml:space="preserve">Schedule No. 3-A </w:instrText>
      </w:r>
      <w:r>
        <w:rPr>
          <w:color w:val="000000"/>
        </w:rPr>
        <w:instrText>Water Operating Income</w:instrText>
      </w:r>
      <w:bookmarkEnd w:id="41"/>
      <w:r>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69"/>
        <w:gridCol w:w="3332"/>
        <w:gridCol w:w="1346"/>
        <w:gridCol w:w="1172"/>
        <w:gridCol w:w="1162"/>
        <w:gridCol w:w="993"/>
        <w:gridCol w:w="966"/>
        <w:gridCol w:w="236"/>
      </w:tblGrid>
      <w:tr w:rsidR="006D7037" w:rsidTr="005A5940">
        <w:trPr>
          <w:jc w:val="center"/>
        </w:trPr>
        <w:tc>
          <w:tcPr>
            <w:tcW w:w="369" w:type="dxa"/>
          </w:tcPr>
          <w:p w:rsidR="006D7037" w:rsidRDefault="006D7037" w:rsidP="005A5940">
            <w:pPr>
              <w:rPr>
                <w:b/>
                <w:sz w:val="20"/>
                <w:szCs w:val="20"/>
              </w:rPr>
            </w:pPr>
          </w:p>
        </w:tc>
        <w:tc>
          <w:tcPr>
            <w:tcW w:w="5860" w:type="dxa"/>
            <w:gridSpan w:val="3"/>
          </w:tcPr>
          <w:p w:rsidR="006D7037" w:rsidRDefault="006D7037" w:rsidP="005A5940">
            <w:pPr>
              <w:rPr>
                <w:b/>
                <w:sz w:val="20"/>
                <w:szCs w:val="20"/>
              </w:rPr>
            </w:pPr>
            <w:r>
              <w:rPr>
                <w:b/>
                <w:sz w:val="20"/>
                <w:szCs w:val="20"/>
              </w:rPr>
              <w:t>LAKE YALE UTILITIES, LLC.</w:t>
            </w:r>
          </w:p>
        </w:tc>
        <w:tc>
          <w:tcPr>
            <w:tcW w:w="3125" w:type="dxa"/>
            <w:gridSpan w:val="3"/>
          </w:tcPr>
          <w:p w:rsidR="006D7037" w:rsidRDefault="006D7037" w:rsidP="005A5940">
            <w:pPr>
              <w:jc w:val="right"/>
              <w:rPr>
                <w:b/>
                <w:sz w:val="20"/>
                <w:szCs w:val="20"/>
              </w:rPr>
            </w:pPr>
            <w:r>
              <w:rPr>
                <w:b/>
                <w:sz w:val="20"/>
                <w:szCs w:val="20"/>
              </w:rPr>
              <w:t>SCHEDULE NO. 3-A</w:t>
            </w:r>
          </w:p>
        </w:tc>
        <w:tc>
          <w:tcPr>
            <w:tcW w:w="222" w:type="dxa"/>
          </w:tcPr>
          <w:p w:rsidR="006D7037" w:rsidRDefault="006D7037" w:rsidP="005A5940">
            <w:pPr>
              <w:rPr>
                <w:b/>
                <w:sz w:val="20"/>
                <w:szCs w:val="20"/>
              </w:rPr>
            </w:pPr>
          </w:p>
        </w:tc>
      </w:tr>
      <w:tr w:rsidR="006D7037" w:rsidTr="005A5940">
        <w:trPr>
          <w:jc w:val="center"/>
        </w:trPr>
        <w:tc>
          <w:tcPr>
            <w:tcW w:w="369" w:type="dxa"/>
            <w:tcBorders>
              <w:bottom w:val="nil"/>
            </w:tcBorders>
          </w:tcPr>
          <w:p w:rsidR="006D7037" w:rsidRDefault="006D7037" w:rsidP="005A5940">
            <w:pPr>
              <w:rPr>
                <w:b/>
                <w:sz w:val="20"/>
                <w:szCs w:val="20"/>
              </w:rPr>
            </w:pPr>
          </w:p>
        </w:tc>
        <w:tc>
          <w:tcPr>
            <w:tcW w:w="5860" w:type="dxa"/>
            <w:gridSpan w:val="3"/>
            <w:tcBorders>
              <w:bottom w:val="nil"/>
            </w:tcBorders>
          </w:tcPr>
          <w:p w:rsidR="006D7037" w:rsidRDefault="006D7037" w:rsidP="005A5940">
            <w:pPr>
              <w:rPr>
                <w:b/>
                <w:sz w:val="20"/>
                <w:szCs w:val="20"/>
              </w:rPr>
            </w:pPr>
            <w:r>
              <w:rPr>
                <w:b/>
                <w:sz w:val="20"/>
                <w:szCs w:val="20"/>
              </w:rPr>
              <w:t>TEST YEAR ENDED 12/31/2019</w:t>
            </w:r>
          </w:p>
        </w:tc>
        <w:tc>
          <w:tcPr>
            <w:tcW w:w="3125" w:type="dxa"/>
            <w:gridSpan w:val="3"/>
            <w:tcBorders>
              <w:bottom w:val="nil"/>
            </w:tcBorders>
          </w:tcPr>
          <w:p w:rsidR="006D7037" w:rsidRDefault="006D7037" w:rsidP="005A5940">
            <w:pPr>
              <w:jc w:val="right"/>
              <w:rPr>
                <w:b/>
                <w:sz w:val="20"/>
                <w:szCs w:val="20"/>
              </w:rPr>
            </w:pPr>
            <w:r>
              <w:rPr>
                <w:b/>
                <w:sz w:val="20"/>
                <w:szCs w:val="20"/>
              </w:rPr>
              <w:t>DOCKET NO. 20200169-WS</w:t>
            </w:r>
          </w:p>
        </w:tc>
        <w:tc>
          <w:tcPr>
            <w:tcW w:w="222" w:type="dxa"/>
            <w:tcBorders>
              <w:bottom w:val="nil"/>
            </w:tcBorders>
          </w:tcPr>
          <w:p w:rsidR="006D7037" w:rsidRDefault="006D7037" w:rsidP="005A5940">
            <w:pPr>
              <w:rPr>
                <w:b/>
                <w:sz w:val="20"/>
                <w:szCs w:val="20"/>
              </w:rPr>
            </w:pPr>
          </w:p>
        </w:tc>
      </w:tr>
      <w:tr w:rsidR="006D7037" w:rsidTr="005A5940">
        <w:trPr>
          <w:jc w:val="center"/>
        </w:trPr>
        <w:tc>
          <w:tcPr>
            <w:tcW w:w="369" w:type="dxa"/>
            <w:tcBorders>
              <w:top w:val="nil"/>
              <w:bottom w:val="single" w:sz="4" w:space="0" w:color="000000"/>
            </w:tcBorders>
          </w:tcPr>
          <w:p w:rsidR="006D7037" w:rsidRDefault="006D7037" w:rsidP="005A5940">
            <w:pPr>
              <w:rPr>
                <w:b/>
                <w:sz w:val="20"/>
                <w:szCs w:val="20"/>
              </w:rPr>
            </w:pPr>
          </w:p>
        </w:tc>
        <w:tc>
          <w:tcPr>
            <w:tcW w:w="5860" w:type="dxa"/>
            <w:gridSpan w:val="3"/>
            <w:tcBorders>
              <w:top w:val="nil"/>
              <w:bottom w:val="single" w:sz="4" w:space="0" w:color="000000"/>
            </w:tcBorders>
          </w:tcPr>
          <w:p w:rsidR="006D7037" w:rsidRDefault="006D7037" w:rsidP="005A5940">
            <w:pPr>
              <w:rPr>
                <w:b/>
                <w:sz w:val="20"/>
                <w:szCs w:val="20"/>
              </w:rPr>
            </w:pPr>
            <w:r>
              <w:rPr>
                <w:b/>
                <w:sz w:val="20"/>
                <w:szCs w:val="20"/>
              </w:rPr>
              <w:t>SCHEDULE OF WATER OPERATING INCOME</w:t>
            </w:r>
          </w:p>
        </w:tc>
        <w:tc>
          <w:tcPr>
            <w:tcW w:w="3125" w:type="dxa"/>
            <w:gridSpan w:val="3"/>
            <w:tcBorders>
              <w:top w:val="nil"/>
              <w:bottom w:val="single" w:sz="4" w:space="0" w:color="000000"/>
            </w:tcBorders>
          </w:tcPr>
          <w:p w:rsidR="006D7037" w:rsidRDefault="006D7037" w:rsidP="005A5940">
            <w:pPr>
              <w:rPr>
                <w:b/>
                <w:sz w:val="20"/>
                <w:szCs w:val="20"/>
              </w:rPr>
            </w:pPr>
          </w:p>
        </w:tc>
        <w:tc>
          <w:tcPr>
            <w:tcW w:w="222" w:type="dxa"/>
            <w:tcBorders>
              <w:top w:val="nil"/>
              <w:bottom w:val="single" w:sz="4" w:space="0" w:color="000000"/>
            </w:tcBorders>
          </w:tcPr>
          <w:p w:rsidR="006D7037" w:rsidRDefault="006D7037" w:rsidP="005A5940">
            <w:pPr>
              <w:rPr>
                <w:b/>
                <w:sz w:val="20"/>
                <w:szCs w:val="20"/>
              </w:rPr>
            </w:pPr>
          </w:p>
        </w:tc>
      </w:tr>
      <w:tr w:rsidR="006D7037" w:rsidTr="005A5940">
        <w:trPr>
          <w:jc w:val="center"/>
        </w:trPr>
        <w:tc>
          <w:tcPr>
            <w:tcW w:w="369" w:type="dxa"/>
            <w:tcBorders>
              <w:top w:val="single" w:sz="4" w:space="0" w:color="000000"/>
            </w:tcBorders>
          </w:tcPr>
          <w:p w:rsidR="006D7037" w:rsidRDefault="006D7037" w:rsidP="005A5940">
            <w:pPr>
              <w:rPr>
                <w:b/>
                <w:sz w:val="20"/>
                <w:szCs w:val="20"/>
              </w:rPr>
            </w:pPr>
          </w:p>
        </w:tc>
        <w:tc>
          <w:tcPr>
            <w:tcW w:w="3338" w:type="dxa"/>
            <w:tcBorders>
              <w:top w:val="single" w:sz="4" w:space="0" w:color="000000"/>
            </w:tcBorders>
          </w:tcPr>
          <w:p w:rsidR="006D7037" w:rsidRDefault="006D7037" w:rsidP="005A5940">
            <w:pPr>
              <w:rPr>
                <w:b/>
                <w:sz w:val="20"/>
                <w:szCs w:val="20"/>
              </w:rPr>
            </w:pPr>
          </w:p>
        </w:tc>
        <w:tc>
          <w:tcPr>
            <w:tcW w:w="1348" w:type="dxa"/>
            <w:tcBorders>
              <w:top w:val="single" w:sz="4" w:space="0" w:color="000000"/>
            </w:tcBorders>
          </w:tcPr>
          <w:p w:rsidR="006D7037" w:rsidRDefault="006D7037" w:rsidP="005A5940">
            <w:pPr>
              <w:jc w:val="center"/>
              <w:rPr>
                <w:b/>
                <w:sz w:val="20"/>
                <w:szCs w:val="20"/>
              </w:rPr>
            </w:pPr>
            <w:r>
              <w:rPr>
                <w:b/>
                <w:sz w:val="20"/>
                <w:szCs w:val="20"/>
              </w:rPr>
              <w:t>TEST</w:t>
            </w:r>
          </w:p>
        </w:tc>
        <w:tc>
          <w:tcPr>
            <w:tcW w:w="1174" w:type="dxa"/>
            <w:tcBorders>
              <w:top w:val="single" w:sz="4" w:space="0" w:color="000000"/>
            </w:tcBorders>
          </w:tcPr>
          <w:p w:rsidR="006D7037" w:rsidRDefault="006D7037" w:rsidP="005A5940">
            <w:pPr>
              <w:jc w:val="center"/>
              <w:rPr>
                <w:b/>
                <w:sz w:val="20"/>
                <w:szCs w:val="20"/>
              </w:rPr>
            </w:pPr>
            <w:r>
              <w:rPr>
                <w:b/>
                <w:sz w:val="20"/>
                <w:szCs w:val="20"/>
              </w:rPr>
              <w:t>STAFF</w:t>
            </w:r>
          </w:p>
        </w:tc>
        <w:tc>
          <w:tcPr>
            <w:tcW w:w="1164" w:type="dxa"/>
            <w:tcBorders>
              <w:top w:val="single" w:sz="4" w:space="0" w:color="000000"/>
            </w:tcBorders>
          </w:tcPr>
          <w:p w:rsidR="006D7037" w:rsidRDefault="006D7037" w:rsidP="005A5940">
            <w:pPr>
              <w:jc w:val="center"/>
              <w:rPr>
                <w:b/>
                <w:sz w:val="20"/>
                <w:szCs w:val="20"/>
              </w:rPr>
            </w:pPr>
            <w:r>
              <w:rPr>
                <w:b/>
                <w:sz w:val="20"/>
                <w:szCs w:val="20"/>
              </w:rPr>
              <w:t>STAFF</w:t>
            </w:r>
          </w:p>
        </w:tc>
        <w:tc>
          <w:tcPr>
            <w:tcW w:w="994" w:type="dxa"/>
            <w:tcBorders>
              <w:top w:val="single" w:sz="4" w:space="0" w:color="000000"/>
            </w:tcBorders>
          </w:tcPr>
          <w:p w:rsidR="006D7037" w:rsidRDefault="006D7037" w:rsidP="005A5940">
            <w:pPr>
              <w:jc w:val="center"/>
              <w:rPr>
                <w:b/>
                <w:sz w:val="20"/>
                <w:szCs w:val="20"/>
              </w:rPr>
            </w:pPr>
            <w:r>
              <w:rPr>
                <w:b/>
                <w:sz w:val="20"/>
                <w:szCs w:val="20"/>
              </w:rPr>
              <w:t>ADJ</w:t>
            </w:r>
          </w:p>
        </w:tc>
        <w:tc>
          <w:tcPr>
            <w:tcW w:w="967" w:type="dxa"/>
            <w:tcBorders>
              <w:top w:val="single" w:sz="4" w:space="0" w:color="000000"/>
            </w:tcBorders>
          </w:tcPr>
          <w:p w:rsidR="006D7037" w:rsidRDefault="006D7037" w:rsidP="005A5940">
            <w:pPr>
              <w:jc w:val="center"/>
              <w:rPr>
                <w:b/>
                <w:sz w:val="20"/>
                <w:szCs w:val="20"/>
              </w:rPr>
            </w:pPr>
          </w:p>
        </w:tc>
        <w:tc>
          <w:tcPr>
            <w:tcW w:w="222" w:type="dxa"/>
            <w:tcBorders>
              <w:top w:val="single" w:sz="4" w:space="0" w:color="000000"/>
            </w:tcBorders>
          </w:tcPr>
          <w:p w:rsidR="006D7037" w:rsidRDefault="006D7037" w:rsidP="005A5940">
            <w:pPr>
              <w:rPr>
                <w:b/>
                <w:sz w:val="20"/>
                <w:szCs w:val="20"/>
              </w:rPr>
            </w:pPr>
          </w:p>
        </w:tc>
      </w:tr>
      <w:tr w:rsidR="006D7037" w:rsidTr="005A5940">
        <w:trPr>
          <w:jc w:val="center"/>
        </w:trPr>
        <w:tc>
          <w:tcPr>
            <w:tcW w:w="369" w:type="dxa"/>
            <w:tcBorders>
              <w:bottom w:val="nil"/>
            </w:tcBorders>
          </w:tcPr>
          <w:p w:rsidR="006D7037" w:rsidRDefault="006D7037" w:rsidP="005A5940">
            <w:pPr>
              <w:rPr>
                <w:b/>
                <w:sz w:val="20"/>
                <w:szCs w:val="20"/>
              </w:rPr>
            </w:pPr>
          </w:p>
        </w:tc>
        <w:tc>
          <w:tcPr>
            <w:tcW w:w="3338" w:type="dxa"/>
            <w:tcBorders>
              <w:bottom w:val="nil"/>
            </w:tcBorders>
          </w:tcPr>
          <w:p w:rsidR="006D7037" w:rsidRDefault="006D7037" w:rsidP="005A5940">
            <w:pPr>
              <w:rPr>
                <w:b/>
                <w:sz w:val="20"/>
                <w:szCs w:val="20"/>
              </w:rPr>
            </w:pPr>
          </w:p>
        </w:tc>
        <w:tc>
          <w:tcPr>
            <w:tcW w:w="1348" w:type="dxa"/>
            <w:tcBorders>
              <w:bottom w:val="nil"/>
            </w:tcBorders>
          </w:tcPr>
          <w:p w:rsidR="006D7037" w:rsidRDefault="006D7037" w:rsidP="005A5940">
            <w:pPr>
              <w:jc w:val="center"/>
              <w:rPr>
                <w:b/>
                <w:sz w:val="20"/>
                <w:szCs w:val="20"/>
              </w:rPr>
            </w:pPr>
            <w:r>
              <w:rPr>
                <w:b/>
                <w:sz w:val="20"/>
                <w:szCs w:val="20"/>
              </w:rPr>
              <w:t>YEAR PER</w:t>
            </w:r>
          </w:p>
        </w:tc>
        <w:tc>
          <w:tcPr>
            <w:tcW w:w="1174" w:type="dxa"/>
            <w:tcBorders>
              <w:bottom w:val="nil"/>
            </w:tcBorders>
          </w:tcPr>
          <w:p w:rsidR="006D7037" w:rsidRDefault="006D7037" w:rsidP="005A5940">
            <w:pPr>
              <w:jc w:val="center"/>
              <w:rPr>
                <w:b/>
                <w:sz w:val="20"/>
                <w:szCs w:val="20"/>
              </w:rPr>
            </w:pPr>
            <w:r>
              <w:rPr>
                <w:b/>
                <w:sz w:val="20"/>
                <w:szCs w:val="20"/>
              </w:rPr>
              <w:t>ADJUST-</w:t>
            </w:r>
          </w:p>
        </w:tc>
        <w:tc>
          <w:tcPr>
            <w:tcW w:w="1164" w:type="dxa"/>
            <w:tcBorders>
              <w:bottom w:val="nil"/>
            </w:tcBorders>
          </w:tcPr>
          <w:p w:rsidR="006D7037" w:rsidRDefault="006D7037" w:rsidP="005A5940">
            <w:pPr>
              <w:jc w:val="center"/>
              <w:rPr>
                <w:b/>
                <w:sz w:val="20"/>
                <w:szCs w:val="20"/>
              </w:rPr>
            </w:pPr>
            <w:r>
              <w:rPr>
                <w:b/>
                <w:sz w:val="20"/>
                <w:szCs w:val="20"/>
              </w:rPr>
              <w:t>ADJ</w:t>
            </w:r>
          </w:p>
        </w:tc>
        <w:tc>
          <w:tcPr>
            <w:tcW w:w="994" w:type="dxa"/>
            <w:tcBorders>
              <w:bottom w:val="nil"/>
            </w:tcBorders>
          </w:tcPr>
          <w:p w:rsidR="006D7037" w:rsidRDefault="006D7037" w:rsidP="005A5940">
            <w:pPr>
              <w:jc w:val="center"/>
              <w:rPr>
                <w:b/>
                <w:sz w:val="20"/>
                <w:szCs w:val="20"/>
              </w:rPr>
            </w:pPr>
            <w:r>
              <w:rPr>
                <w:b/>
                <w:sz w:val="20"/>
                <w:szCs w:val="20"/>
              </w:rPr>
              <w:t>FOR</w:t>
            </w:r>
          </w:p>
        </w:tc>
        <w:tc>
          <w:tcPr>
            <w:tcW w:w="967" w:type="dxa"/>
            <w:tcBorders>
              <w:bottom w:val="nil"/>
            </w:tcBorders>
          </w:tcPr>
          <w:p w:rsidR="006D7037" w:rsidRDefault="006D7037" w:rsidP="005A5940">
            <w:pPr>
              <w:jc w:val="center"/>
              <w:rPr>
                <w:b/>
                <w:sz w:val="20"/>
                <w:szCs w:val="20"/>
              </w:rPr>
            </w:pPr>
            <w:r>
              <w:rPr>
                <w:b/>
                <w:sz w:val="20"/>
                <w:szCs w:val="20"/>
              </w:rPr>
              <w:t>REV</w:t>
            </w:r>
          </w:p>
        </w:tc>
        <w:tc>
          <w:tcPr>
            <w:tcW w:w="222" w:type="dxa"/>
            <w:tcBorders>
              <w:bottom w:val="nil"/>
            </w:tcBorders>
          </w:tcPr>
          <w:p w:rsidR="006D7037" w:rsidRDefault="006D7037" w:rsidP="005A5940">
            <w:pPr>
              <w:rPr>
                <w:b/>
                <w:sz w:val="20"/>
                <w:szCs w:val="20"/>
              </w:rPr>
            </w:pPr>
          </w:p>
        </w:tc>
      </w:tr>
      <w:tr w:rsidR="006D7037" w:rsidTr="005A5940">
        <w:trPr>
          <w:jc w:val="center"/>
        </w:trPr>
        <w:tc>
          <w:tcPr>
            <w:tcW w:w="369" w:type="dxa"/>
            <w:tcBorders>
              <w:top w:val="nil"/>
              <w:bottom w:val="single" w:sz="4" w:space="0" w:color="000000"/>
            </w:tcBorders>
          </w:tcPr>
          <w:p w:rsidR="006D7037" w:rsidRDefault="006D7037" w:rsidP="005A5940">
            <w:pPr>
              <w:rPr>
                <w:b/>
                <w:sz w:val="20"/>
                <w:szCs w:val="20"/>
              </w:rPr>
            </w:pPr>
          </w:p>
        </w:tc>
        <w:tc>
          <w:tcPr>
            <w:tcW w:w="3338" w:type="dxa"/>
            <w:tcBorders>
              <w:top w:val="nil"/>
              <w:bottom w:val="single" w:sz="4" w:space="0" w:color="000000"/>
            </w:tcBorders>
          </w:tcPr>
          <w:p w:rsidR="006D7037" w:rsidRDefault="006D7037" w:rsidP="005A5940">
            <w:pPr>
              <w:rPr>
                <w:b/>
                <w:sz w:val="20"/>
                <w:szCs w:val="20"/>
              </w:rPr>
            </w:pPr>
          </w:p>
        </w:tc>
        <w:tc>
          <w:tcPr>
            <w:tcW w:w="1348" w:type="dxa"/>
            <w:tcBorders>
              <w:top w:val="nil"/>
              <w:bottom w:val="single" w:sz="4" w:space="0" w:color="000000"/>
            </w:tcBorders>
          </w:tcPr>
          <w:p w:rsidR="006D7037" w:rsidRDefault="006D7037" w:rsidP="005A5940">
            <w:pPr>
              <w:jc w:val="center"/>
              <w:rPr>
                <w:b/>
                <w:sz w:val="20"/>
                <w:szCs w:val="20"/>
              </w:rPr>
            </w:pPr>
            <w:r>
              <w:rPr>
                <w:b/>
                <w:sz w:val="20"/>
                <w:szCs w:val="20"/>
              </w:rPr>
              <w:t>UTILITY</w:t>
            </w:r>
          </w:p>
        </w:tc>
        <w:tc>
          <w:tcPr>
            <w:tcW w:w="1174" w:type="dxa"/>
            <w:tcBorders>
              <w:top w:val="nil"/>
              <w:bottom w:val="single" w:sz="4" w:space="0" w:color="000000"/>
            </w:tcBorders>
          </w:tcPr>
          <w:p w:rsidR="006D7037" w:rsidRDefault="006D7037" w:rsidP="005A5940">
            <w:pPr>
              <w:jc w:val="center"/>
              <w:rPr>
                <w:b/>
                <w:sz w:val="20"/>
                <w:szCs w:val="20"/>
              </w:rPr>
            </w:pPr>
            <w:r>
              <w:rPr>
                <w:b/>
                <w:sz w:val="20"/>
                <w:szCs w:val="20"/>
              </w:rPr>
              <w:t>MENTS</w:t>
            </w:r>
          </w:p>
        </w:tc>
        <w:tc>
          <w:tcPr>
            <w:tcW w:w="1164" w:type="dxa"/>
            <w:tcBorders>
              <w:top w:val="nil"/>
              <w:bottom w:val="single" w:sz="4" w:space="0" w:color="000000"/>
            </w:tcBorders>
          </w:tcPr>
          <w:p w:rsidR="006D7037" w:rsidRDefault="006D7037" w:rsidP="005A5940">
            <w:pPr>
              <w:jc w:val="center"/>
              <w:rPr>
                <w:b/>
                <w:sz w:val="20"/>
                <w:szCs w:val="20"/>
              </w:rPr>
            </w:pPr>
            <w:r>
              <w:rPr>
                <w:b/>
                <w:sz w:val="20"/>
                <w:szCs w:val="20"/>
              </w:rPr>
              <w:t>TEST YR</w:t>
            </w:r>
          </w:p>
        </w:tc>
        <w:tc>
          <w:tcPr>
            <w:tcW w:w="994" w:type="dxa"/>
            <w:tcBorders>
              <w:top w:val="nil"/>
              <w:bottom w:val="single" w:sz="4" w:space="0" w:color="000000"/>
            </w:tcBorders>
          </w:tcPr>
          <w:p w:rsidR="006D7037" w:rsidRDefault="006D7037" w:rsidP="005A5940">
            <w:pPr>
              <w:jc w:val="center"/>
              <w:rPr>
                <w:b/>
                <w:sz w:val="20"/>
                <w:szCs w:val="20"/>
              </w:rPr>
            </w:pPr>
            <w:r>
              <w:rPr>
                <w:b/>
                <w:sz w:val="20"/>
                <w:szCs w:val="20"/>
              </w:rPr>
              <w:t>INC.</w:t>
            </w:r>
          </w:p>
        </w:tc>
        <w:tc>
          <w:tcPr>
            <w:tcW w:w="967" w:type="dxa"/>
            <w:tcBorders>
              <w:top w:val="nil"/>
              <w:bottom w:val="single" w:sz="4" w:space="0" w:color="000000"/>
            </w:tcBorders>
          </w:tcPr>
          <w:p w:rsidR="006D7037" w:rsidRDefault="006D7037" w:rsidP="005A5940">
            <w:pPr>
              <w:jc w:val="center"/>
              <w:rPr>
                <w:b/>
                <w:sz w:val="20"/>
                <w:szCs w:val="20"/>
              </w:rPr>
            </w:pPr>
            <w:r>
              <w:rPr>
                <w:b/>
                <w:sz w:val="20"/>
                <w:szCs w:val="20"/>
              </w:rPr>
              <w:t>REQ.</w:t>
            </w:r>
          </w:p>
        </w:tc>
        <w:tc>
          <w:tcPr>
            <w:tcW w:w="222" w:type="dxa"/>
            <w:tcBorders>
              <w:top w:val="nil"/>
              <w:bottom w:val="single" w:sz="4" w:space="0" w:color="000000"/>
            </w:tcBorders>
          </w:tcPr>
          <w:p w:rsidR="006D7037" w:rsidRDefault="006D7037" w:rsidP="005A5940">
            <w:pPr>
              <w:rPr>
                <w:b/>
                <w:sz w:val="20"/>
                <w:szCs w:val="20"/>
              </w:rPr>
            </w:pPr>
          </w:p>
        </w:tc>
      </w:tr>
      <w:tr w:rsidR="006D7037" w:rsidTr="005A5940">
        <w:trPr>
          <w:jc w:val="center"/>
        </w:trPr>
        <w:tc>
          <w:tcPr>
            <w:tcW w:w="369" w:type="dxa"/>
            <w:tcBorders>
              <w:top w:val="single" w:sz="4" w:space="0" w:color="000000"/>
            </w:tcBorders>
          </w:tcPr>
          <w:p w:rsidR="006D7037" w:rsidRDefault="006D7037" w:rsidP="005A5940">
            <w:pPr>
              <w:rPr>
                <w:sz w:val="20"/>
                <w:szCs w:val="20"/>
              </w:rPr>
            </w:pPr>
          </w:p>
        </w:tc>
        <w:tc>
          <w:tcPr>
            <w:tcW w:w="3338" w:type="dxa"/>
            <w:tcBorders>
              <w:top w:val="single" w:sz="4" w:space="0" w:color="000000"/>
            </w:tcBorders>
          </w:tcPr>
          <w:p w:rsidR="006D7037" w:rsidRDefault="006D7037" w:rsidP="005A5940">
            <w:pPr>
              <w:rPr>
                <w:sz w:val="20"/>
                <w:szCs w:val="20"/>
              </w:rPr>
            </w:pPr>
          </w:p>
        </w:tc>
        <w:tc>
          <w:tcPr>
            <w:tcW w:w="1348" w:type="dxa"/>
            <w:tcBorders>
              <w:top w:val="single" w:sz="4" w:space="0" w:color="000000"/>
            </w:tcBorders>
          </w:tcPr>
          <w:p w:rsidR="006D7037" w:rsidRDefault="006D7037" w:rsidP="005A5940">
            <w:pPr>
              <w:rPr>
                <w:sz w:val="20"/>
                <w:szCs w:val="20"/>
              </w:rPr>
            </w:pPr>
          </w:p>
        </w:tc>
        <w:tc>
          <w:tcPr>
            <w:tcW w:w="1174" w:type="dxa"/>
            <w:tcBorders>
              <w:top w:val="single" w:sz="4" w:space="0" w:color="000000"/>
            </w:tcBorders>
          </w:tcPr>
          <w:p w:rsidR="006D7037" w:rsidRDefault="006D7037" w:rsidP="005A5940">
            <w:pPr>
              <w:rPr>
                <w:sz w:val="20"/>
                <w:szCs w:val="20"/>
              </w:rPr>
            </w:pPr>
          </w:p>
        </w:tc>
        <w:tc>
          <w:tcPr>
            <w:tcW w:w="1164" w:type="dxa"/>
            <w:tcBorders>
              <w:top w:val="single" w:sz="4" w:space="0" w:color="000000"/>
            </w:tcBorders>
          </w:tcPr>
          <w:p w:rsidR="006D7037" w:rsidRDefault="006D7037" w:rsidP="005A5940">
            <w:pPr>
              <w:rPr>
                <w:sz w:val="20"/>
                <w:szCs w:val="20"/>
              </w:rPr>
            </w:pPr>
          </w:p>
        </w:tc>
        <w:tc>
          <w:tcPr>
            <w:tcW w:w="994" w:type="dxa"/>
            <w:tcBorders>
              <w:top w:val="single" w:sz="4" w:space="0" w:color="000000"/>
            </w:tcBorders>
          </w:tcPr>
          <w:p w:rsidR="006D7037" w:rsidRDefault="006D7037" w:rsidP="005A5940">
            <w:pPr>
              <w:rPr>
                <w:sz w:val="20"/>
                <w:szCs w:val="20"/>
              </w:rPr>
            </w:pPr>
          </w:p>
        </w:tc>
        <w:tc>
          <w:tcPr>
            <w:tcW w:w="967" w:type="dxa"/>
            <w:tcBorders>
              <w:top w:val="single" w:sz="4" w:space="0" w:color="000000"/>
            </w:tcBorders>
          </w:tcPr>
          <w:p w:rsidR="006D7037" w:rsidRDefault="006D7037" w:rsidP="005A5940">
            <w:pPr>
              <w:rPr>
                <w:sz w:val="20"/>
                <w:szCs w:val="20"/>
              </w:rPr>
            </w:pPr>
          </w:p>
        </w:tc>
        <w:tc>
          <w:tcPr>
            <w:tcW w:w="222" w:type="dxa"/>
            <w:tcBorders>
              <w:top w:val="single" w:sz="4" w:space="0" w:color="000000"/>
            </w:tcBorders>
          </w:tcPr>
          <w:p w:rsidR="006D7037" w:rsidRDefault="006D7037" w:rsidP="005A5940">
            <w:pPr>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1.</w:t>
            </w:r>
          </w:p>
        </w:tc>
        <w:tc>
          <w:tcPr>
            <w:tcW w:w="3338" w:type="dxa"/>
          </w:tcPr>
          <w:p w:rsidR="006D7037" w:rsidRDefault="006D7037" w:rsidP="005A5940">
            <w:pPr>
              <w:rPr>
                <w:b/>
                <w:sz w:val="20"/>
                <w:szCs w:val="20"/>
              </w:rPr>
            </w:pPr>
            <w:r>
              <w:rPr>
                <w:b/>
                <w:sz w:val="20"/>
                <w:szCs w:val="20"/>
              </w:rPr>
              <w:t>TOTAL OPERATING REVENUES</w:t>
            </w:r>
          </w:p>
        </w:tc>
        <w:tc>
          <w:tcPr>
            <w:tcW w:w="1348" w:type="dxa"/>
          </w:tcPr>
          <w:p w:rsidR="006D7037" w:rsidRPr="00372CE0" w:rsidRDefault="006D7037" w:rsidP="005A5940">
            <w:pPr>
              <w:jc w:val="right"/>
              <w:rPr>
                <w:sz w:val="20"/>
                <w:szCs w:val="20"/>
                <w:u w:val="single"/>
              </w:rPr>
            </w:pPr>
            <w:r w:rsidRPr="00372CE0">
              <w:rPr>
                <w:sz w:val="20"/>
                <w:szCs w:val="20"/>
                <w:u w:val="single"/>
              </w:rPr>
              <w:t>$68,906</w:t>
            </w:r>
          </w:p>
        </w:tc>
        <w:tc>
          <w:tcPr>
            <w:tcW w:w="1174" w:type="dxa"/>
          </w:tcPr>
          <w:p w:rsidR="006D7037" w:rsidRPr="00372CE0" w:rsidRDefault="006D7037" w:rsidP="005A5940">
            <w:pPr>
              <w:jc w:val="right"/>
              <w:rPr>
                <w:sz w:val="20"/>
                <w:szCs w:val="20"/>
                <w:u w:val="single"/>
              </w:rPr>
            </w:pPr>
            <w:r w:rsidRPr="00372CE0">
              <w:rPr>
                <w:sz w:val="20"/>
                <w:szCs w:val="20"/>
                <w:u w:val="single"/>
              </w:rPr>
              <w:t>($445)</w:t>
            </w:r>
          </w:p>
        </w:tc>
        <w:tc>
          <w:tcPr>
            <w:tcW w:w="1164" w:type="dxa"/>
          </w:tcPr>
          <w:p w:rsidR="006D7037" w:rsidRPr="00372CE0" w:rsidRDefault="006D7037" w:rsidP="005A5940">
            <w:pPr>
              <w:jc w:val="right"/>
              <w:rPr>
                <w:sz w:val="20"/>
                <w:szCs w:val="20"/>
                <w:u w:val="single"/>
              </w:rPr>
            </w:pPr>
            <w:r w:rsidRPr="00372CE0">
              <w:rPr>
                <w:sz w:val="20"/>
                <w:szCs w:val="20"/>
                <w:u w:val="single"/>
              </w:rPr>
              <w:t>$68,461</w:t>
            </w:r>
          </w:p>
        </w:tc>
        <w:tc>
          <w:tcPr>
            <w:tcW w:w="994" w:type="dxa"/>
          </w:tcPr>
          <w:p w:rsidR="006D7037" w:rsidRPr="00372CE0" w:rsidRDefault="006D7037" w:rsidP="005A5940">
            <w:pPr>
              <w:jc w:val="right"/>
              <w:rPr>
                <w:sz w:val="20"/>
                <w:szCs w:val="20"/>
                <w:u w:val="single"/>
              </w:rPr>
            </w:pPr>
            <w:r w:rsidRPr="00372CE0">
              <w:rPr>
                <w:sz w:val="20"/>
                <w:szCs w:val="20"/>
                <w:u w:val="single"/>
              </w:rPr>
              <w:t>$21,19</w:t>
            </w:r>
            <w:r>
              <w:rPr>
                <w:sz w:val="20"/>
                <w:szCs w:val="20"/>
                <w:u w:val="single"/>
              </w:rPr>
              <w:t>2</w:t>
            </w:r>
          </w:p>
        </w:tc>
        <w:tc>
          <w:tcPr>
            <w:tcW w:w="967" w:type="dxa"/>
          </w:tcPr>
          <w:p w:rsidR="006D7037" w:rsidRPr="00372CE0" w:rsidRDefault="006D7037" w:rsidP="005A5940">
            <w:pPr>
              <w:jc w:val="right"/>
              <w:rPr>
                <w:sz w:val="20"/>
                <w:szCs w:val="20"/>
                <w:u w:val="single"/>
              </w:rPr>
            </w:pPr>
            <w:r w:rsidRPr="00372CE0">
              <w:rPr>
                <w:sz w:val="20"/>
                <w:szCs w:val="20"/>
                <w:u w:val="single"/>
              </w:rPr>
              <w:t>$89,6</w:t>
            </w:r>
            <w:r>
              <w:rPr>
                <w:sz w:val="20"/>
                <w:szCs w:val="20"/>
                <w:u w:val="single"/>
              </w:rPr>
              <w:t>60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r w:rsidRPr="00372CE0">
              <w:rPr>
                <w:sz w:val="20"/>
                <w:szCs w:val="20"/>
              </w:rPr>
              <w:t>30.9</w:t>
            </w:r>
            <w:r>
              <w:rPr>
                <w:sz w:val="20"/>
                <w:szCs w:val="20"/>
              </w:rPr>
              <w:t>7</w:t>
            </w:r>
            <w:r w:rsidRPr="00372CE0">
              <w:rPr>
                <w:sz w:val="20"/>
                <w:szCs w:val="20"/>
              </w:rPr>
              <w:t>%</w:t>
            </w: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r>
              <w:rPr>
                <w:b/>
                <w:sz w:val="20"/>
                <w:szCs w:val="20"/>
              </w:rPr>
              <w:t>OPERATING EXPENSES:</w:t>
            </w: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2.</w:t>
            </w:r>
          </w:p>
        </w:tc>
        <w:tc>
          <w:tcPr>
            <w:tcW w:w="3338" w:type="dxa"/>
          </w:tcPr>
          <w:p w:rsidR="006D7037" w:rsidRDefault="006D7037" w:rsidP="005A5940">
            <w:pPr>
              <w:rPr>
                <w:sz w:val="20"/>
                <w:szCs w:val="20"/>
              </w:rPr>
            </w:pPr>
            <w:r>
              <w:rPr>
                <w:sz w:val="20"/>
                <w:szCs w:val="20"/>
              </w:rPr>
              <w:t xml:space="preserve">   OPERATION &amp; MAINTENANCE</w:t>
            </w:r>
          </w:p>
        </w:tc>
        <w:tc>
          <w:tcPr>
            <w:tcW w:w="1348" w:type="dxa"/>
          </w:tcPr>
          <w:p w:rsidR="006D7037" w:rsidRPr="00372CE0" w:rsidRDefault="006D7037" w:rsidP="005A5940">
            <w:pPr>
              <w:jc w:val="right"/>
              <w:rPr>
                <w:sz w:val="20"/>
                <w:szCs w:val="20"/>
              </w:rPr>
            </w:pPr>
            <w:r w:rsidRPr="00372CE0">
              <w:rPr>
                <w:sz w:val="20"/>
                <w:szCs w:val="20"/>
              </w:rPr>
              <w:t>$64,371</w:t>
            </w:r>
          </w:p>
        </w:tc>
        <w:tc>
          <w:tcPr>
            <w:tcW w:w="1174" w:type="dxa"/>
          </w:tcPr>
          <w:p w:rsidR="006D7037" w:rsidRPr="00372CE0" w:rsidRDefault="006D7037" w:rsidP="005A5940">
            <w:pPr>
              <w:jc w:val="right"/>
              <w:rPr>
                <w:sz w:val="20"/>
                <w:szCs w:val="20"/>
              </w:rPr>
            </w:pPr>
            <w:r w:rsidRPr="00372CE0">
              <w:rPr>
                <w:sz w:val="20"/>
                <w:szCs w:val="20"/>
              </w:rPr>
              <w:t>$1,703</w:t>
            </w:r>
          </w:p>
        </w:tc>
        <w:tc>
          <w:tcPr>
            <w:tcW w:w="1164" w:type="dxa"/>
          </w:tcPr>
          <w:p w:rsidR="006D7037" w:rsidRPr="00372CE0" w:rsidRDefault="006D7037" w:rsidP="005A5940">
            <w:pPr>
              <w:jc w:val="right"/>
              <w:rPr>
                <w:sz w:val="20"/>
                <w:szCs w:val="20"/>
              </w:rPr>
            </w:pPr>
            <w:r w:rsidRPr="00372CE0">
              <w:rPr>
                <w:sz w:val="20"/>
                <w:szCs w:val="20"/>
              </w:rPr>
              <w:t>$66,073</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$66,073</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3.</w:t>
            </w:r>
          </w:p>
        </w:tc>
        <w:tc>
          <w:tcPr>
            <w:tcW w:w="3338" w:type="dxa"/>
          </w:tcPr>
          <w:p w:rsidR="006D7037" w:rsidRDefault="006D7037" w:rsidP="005A5940">
            <w:pPr>
              <w:rPr>
                <w:sz w:val="20"/>
                <w:szCs w:val="20"/>
              </w:rPr>
            </w:pPr>
            <w:r>
              <w:rPr>
                <w:sz w:val="20"/>
                <w:szCs w:val="20"/>
              </w:rPr>
              <w:t xml:space="preserve">   DEPRECIATION (NET)</w:t>
            </w:r>
          </w:p>
        </w:tc>
        <w:tc>
          <w:tcPr>
            <w:tcW w:w="1348" w:type="dxa"/>
          </w:tcPr>
          <w:p w:rsidR="006D7037" w:rsidRPr="00372CE0" w:rsidRDefault="006D7037" w:rsidP="005A5940">
            <w:pPr>
              <w:jc w:val="right"/>
              <w:rPr>
                <w:sz w:val="20"/>
                <w:szCs w:val="20"/>
              </w:rPr>
            </w:pPr>
            <w:r w:rsidRPr="00372CE0">
              <w:rPr>
                <w:sz w:val="20"/>
                <w:szCs w:val="20"/>
              </w:rPr>
              <w:t>11,530</w:t>
            </w:r>
          </w:p>
        </w:tc>
        <w:tc>
          <w:tcPr>
            <w:tcW w:w="1174" w:type="dxa"/>
          </w:tcPr>
          <w:p w:rsidR="006D7037" w:rsidRPr="00372CE0" w:rsidRDefault="006D7037" w:rsidP="005A5940">
            <w:pPr>
              <w:jc w:val="right"/>
              <w:rPr>
                <w:sz w:val="20"/>
                <w:szCs w:val="20"/>
              </w:rPr>
            </w:pPr>
            <w:r w:rsidRPr="00372CE0">
              <w:rPr>
                <w:sz w:val="20"/>
                <w:szCs w:val="20"/>
              </w:rPr>
              <w:t>1,302</w:t>
            </w:r>
          </w:p>
        </w:tc>
        <w:tc>
          <w:tcPr>
            <w:tcW w:w="1164" w:type="dxa"/>
          </w:tcPr>
          <w:p w:rsidR="006D7037" w:rsidRPr="00372CE0" w:rsidRDefault="006D7037" w:rsidP="005A5940">
            <w:pPr>
              <w:jc w:val="right"/>
              <w:rPr>
                <w:sz w:val="20"/>
                <w:szCs w:val="20"/>
              </w:rPr>
            </w:pPr>
            <w:r w:rsidRPr="00372CE0">
              <w:rPr>
                <w:sz w:val="20"/>
                <w:szCs w:val="20"/>
              </w:rPr>
              <w:t>12,832</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12,832</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4.</w:t>
            </w:r>
          </w:p>
        </w:tc>
        <w:tc>
          <w:tcPr>
            <w:tcW w:w="3338" w:type="dxa"/>
          </w:tcPr>
          <w:p w:rsidR="006D7037" w:rsidRDefault="006D7037" w:rsidP="005A5940">
            <w:pPr>
              <w:rPr>
                <w:sz w:val="20"/>
                <w:szCs w:val="20"/>
              </w:rPr>
            </w:pPr>
            <w:r>
              <w:rPr>
                <w:sz w:val="20"/>
                <w:szCs w:val="20"/>
              </w:rPr>
              <w:t xml:space="preserve">   AMORTIZATION</w:t>
            </w:r>
          </w:p>
        </w:tc>
        <w:tc>
          <w:tcPr>
            <w:tcW w:w="1348" w:type="dxa"/>
          </w:tcPr>
          <w:p w:rsidR="006D7037" w:rsidRPr="00372CE0" w:rsidRDefault="006D7037" w:rsidP="005A5940">
            <w:pPr>
              <w:jc w:val="right"/>
              <w:rPr>
                <w:sz w:val="20"/>
                <w:szCs w:val="20"/>
              </w:rPr>
            </w:pPr>
            <w:r w:rsidRPr="00372CE0">
              <w:rPr>
                <w:sz w:val="20"/>
                <w:szCs w:val="20"/>
              </w:rPr>
              <w:t>(2,056)</w:t>
            </w:r>
          </w:p>
        </w:tc>
        <w:tc>
          <w:tcPr>
            <w:tcW w:w="1174" w:type="dxa"/>
          </w:tcPr>
          <w:p w:rsidR="006D7037" w:rsidRPr="00372CE0" w:rsidRDefault="006D7037" w:rsidP="005A5940">
            <w:pPr>
              <w:jc w:val="right"/>
              <w:rPr>
                <w:sz w:val="20"/>
                <w:szCs w:val="20"/>
              </w:rPr>
            </w:pPr>
            <w:r w:rsidRPr="00372CE0">
              <w:rPr>
                <w:sz w:val="20"/>
                <w:szCs w:val="20"/>
              </w:rPr>
              <w:t>(1,817)</w:t>
            </w:r>
          </w:p>
        </w:tc>
        <w:tc>
          <w:tcPr>
            <w:tcW w:w="1164" w:type="dxa"/>
          </w:tcPr>
          <w:p w:rsidR="006D7037" w:rsidRPr="00372CE0" w:rsidRDefault="006D7037" w:rsidP="005A5940">
            <w:pPr>
              <w:jc w:val="right"/>
              <w:rPr>
                <w:sz w:val="20"/>
                <w:szCs w:val="20"/>
              </w:rPr>
            </w:pPr>
            <w:r w:rsidRPr="00372CE0">
              <w:rPr>
                <w:sz w:val="20"/>
                <w:szCs w:val="20"/>
              </w:rPr>
              <w:t>(3,873)</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(3,873)</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5.</w:t>
            </w:r>
          </w:p>
        </w:tc>
        <w:tc>
          <w:tcPr>
            <w:tcW w:w="3338" w:type="dxa"/>
          </w:tcPr>
          <w:p w:rsidR="006D7037" w:rsidRDefault="006D7037" w:rsidP="005A5940">
            <w:pPr>
              <w:rPr>
                <w:sz w:val="20"/>
                <w:szCs w:val="20"/>
              </w:rPr>
            </w:pPr>
            <w:r>
              <w:rPr>
                <w:sz w:val="20"/>
                <w:szCs w:val="20"/>
              </w:rPr>
              <w:t xml:space="preserve">   TAXES OTHER THAN INCOME</w:t>
            </w:r>
          </w:p>
        </w:tc>
        <w:tc>
          <w:tcPr>
            <w:tcW w:w="1348" w:type="dxa"/>
          </w:tcPr>
          <w:p w:rsidR="006D7037" w:rsidRPr="00372CE0" w:rsidRDefault="006D7037" w:rsidP="005A5940">
            <w:pPr>
              <w:jc w:val="right"/>
              <w:rPr>
                <w:sz w:val="20"/>
                <w:szCs w:val="20"/>
              </w:rPr>
            </w:pPr>
            <w:r w:rsidRPr="00372CE0">
              <w:rPr>
                <w:sz w:val="20"/>
                <w:szCs w:val="20"/>
              </w:rPr>
              <w:t>5,657</w:t>
            </w:r>
          </w:p>
        </w:tc>
        <w:tc>
          <w:tcPr>
            <w:tcW w:w="1174" w:type="dxa"/>
          </w:tcPr>
          <w:p w:rsidR="006D7037" w:rsidRPr="00372CE0" w:rsidRDefault="006D7037" w:rsidP="005A5940">
            <w:pPr>
              <w:jc w:val="right"/>
              <w:rPr>
                <w:sz w:val="20"/>
                <w:szCs w:val="20"/>
              </w:rPr>
            </w:pPr>
            <w:r w:rsidRPr="00372CE0">
              <w:rPr>
                <w:sz w:val="20"/>
                <w:szCs w:val="20"/>
              </w:rPr>
              <w:t>3</w:t>
            </w:r>
          </w:p>
        </w:tc>
        <w:tc>
          <w:tcPr>
            <w:tcW w:w="1164" w:type="dxa"/>
          </w:tcPr>
          <w:p w:rsidR="006D7037" w:rsidRPr="00372CE0" w:rsidRDefault="006D7037" w:rsidP="005A5940">
            <w:pPr>
              <w:jc w:val="right"/>
              <w:rPr>
                <w:sz w:val="20"/>
                <w:szCs w:val="20"/>
              </w:rPr>
            </w:pPr>
            <w:r w:rsidRPr="00372CE0">
              <w:rPr>
                <w:sz w:val="20"/>
                <w:szCs w:val="20"/>
              </w:rPr>
              <w:t>5,660</w:t>
            </w:r>
          </w:p>
        </w:tc>
        <w:tc>
          <w:tcPr>
            <w:tcW w:w="994" w:type="dxa"/>
          </w:tcPr>
          <w:p w:rsidR="006D7037" w:rsidRPr="00372CE0" w:rsidRDefault="006D7037" w:rsidP="005A5940">
            <w:pPr>
              <w:jc w:val="right"/>
              <w:rPr>
                <w:sz w:val="20"/>
                <w:szCs w:val="20"/>
              </w:rPr>
            </w:pPr>
            <w:r w:rsidRPr="00372CE0">
              <w:rPr>
                <w:sz w:val="20"/>
                <w:szCs w:val="20"/>
              </w:rPr>
              <w:t>954</w:t>
            </w:r>
          </w:p>
        </w:tc>
        <w:tc>
          <w:tcPr>
            <w:tcW w:w="967" w:type="dxa"/>
          </w:tcPr>
          <w:p w:rsidR="006D7037" w:rsidRPr="00372CE0" w:rsidRDefault="006D7037" w:rsidP="005A5940">
            <w:pPr>
              <w:jc w:val="right"/>
              <w:rPr>
                <w:sz w:val="20"/>
                <w:szCs w:val="20"/>
              </w:rPr>
            </w:pPr>
            <w:r w:rsidRPr="00372CE0">
              <w:rPr>
                <w:sz w:val="20"/>
                <w:szCs w:val="20"/>
              </w:rPr>
              <w:t>6,61</w:t>
            </w:r>
            <w:r>
              <w:rPr>
                <w:sz w:val="20"/>
                <w:szCs w:val="20"/>
              </w:rPr>
              <w:t>4</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6.</w:t>
            </w:r>
          </w:p>
        </w:tc>
        <w:tc>
          <w:tcPr>
            <w:tcW w:w="3338" w:type="dxa"/>
          </w:tcPr>
          <w:p w:rsidR="006D7037" w:rsidRDefault="006D7037" w:rsidP="005A5940">
            <w:pPr>
              <w:rPr>
                <w:sz w:val="20"/>
                <w:szCs w:val="20"/>
              </w:rPr>
            </w:pPr>
            <w:r>
              <w:rPr>
                <w:sz w:val="20"/>
                <w:szCs w:val="20"/>
              </w:rPr>
              <w:t xml:space="preserve">   INCOME TAXES</w:t>
            </w:r>
          </w:p>
        </w:tc>
        <w:tc>
          <w:tcPr>
            <w:tcW w:w="1348" w:type="dxa"/>
          </w:tcPr>
          <w:p w:rsidR="006D7037" w:rsidRPr="00372CE0" w:rsidRDefault="006D7037" w:rsidP="005A5940">
            <w:pPr>
              <w:jc w:val="right"/>
              <w:rPr>
                <w:sz w:val="20"/>
                <w:szCs w:val="20"/>
                <w:u w:val="single"/>
              </w:rPr>
            </w:pPr>
            <w:r w:rsidRPr="00372CE0">
              <w:rPr>
                <w:sz w:val="20"/>
                <w:szCs w:val="20"/>
                <w:u w:val="single"/>
              </w:rPr>
              <w:t>0</w:t>
            </w:r>
          </w:p>
        </w:tc>
        <w:tc>
          <w:tcPr>
            <w:tcW w:w="1174" w:type="dxa"/>
          </w:tcPr>
          <w:p w:rsidR="006D7037" w:rsidRPr="00372CE0" w:rsidRDefault="006D7037" w:rsidP="005A5940">
            <w:pPr>
              <w:jc w:val="right"/>
              <w:rPr>
                <w:sz w:val="20"/>
                <w:szCs w:val="20"/>
                <w:u w:val="single"/>
              </w:rPr>
            </w:pPr>
            <w:r w:rsidRPr="00372CE0">
              <w:rPr>
                <w:sz w:val="20"/>
                <w:szCs w:val="20"/>
                <w:u w:val="single"/>
              </w:rPr>
              <w:t>0</w:t>
            </w:r>
          </w:p>
        </w:tc>
        <w:tc>
          <w:tcPr>
            <w:tcW w:w="1164" w:type="dxa"/>
          </w:tcPr>
          <w:p w:rsidR="006D7037" w:rsidRPr="00372CE0" w:rsidRDefault="006D7037" w:rsidP="005A5940">
            <w:pPr>
              <w:jc w:val="right"/>
              <w:rPr>
                <w:sz w:val="20"/>
                <w:szCs w:val="20"/>
                <w:u w:val="single"/>
              </w:rPr>
            </w:pPr>
            <w:r w:rsidRPr="00372CE0">
              <w:rPr>
                <w:sz w:val="20"/>
                <w:szCs w:val="20"/>
                <w:u w:val="single"/>
              </w:rPr>
              <w:t>0</w:t>
            </w:r>
          </w:p>
        </w:tc>
        <w:tc>
          <w:tcPr>
            <w:tcW w:w="994" w:type="dxa"/>
          </w:tcPr>
          <w:p w:rsidR="006D7037" w:rsidRPr="00372CE0" w:rsidRDefault="006D7037" w:rsidP="005A5940">
            <w:pPr>
              <w:jc w:val="right"/>
              <w:rPr>
                <w:sz w:val="20"/>
                <w:szCs w:val="20"/>
                <w:u w:val="single"/>
              </w:rPr>
            </w:pPr>
            <w:r w:rsidRPr="00372CE0">
              <w:rPr>
                <w:sz w:val="20"/>
                <w:szCs w:val="20"/>
                <w:u w:val="single"/>
              </w:rPr>
              <w:t>0</w:t>
            </w:r>
          </w:p>
        </w:tc>
        <w:tc>
          <w:tcPr>
            <w:tcW w:w="967" w:type="dxa"/>
          </w:tcPr>
          <w:p w:rsidR="006D7037" w:rsidRPr="00372CE0" w:rsidRDefault="006D7037" w:rsidP="005A5940">
            <w:pPr>
              <w:jc w:val="right"/>
              <w:rPr>
                <w:sz w:val="20"/>
                <w:szCs w:val="20"/>
                <w:u w:val="single"/>
              </w:rPr>
            </w:pPr>
            <w:r w:rsidRPr="00372CE0">
              <w:rPr>
                <w:sz w:val="20"/>
                <w:szCs w:val="20"/>
                <w:u w:val="single"/>
              </w:rPr>
              <w:t>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single"/>
              </w:rPr>
            </w:pPr>
          </w:p>
        </w:tc>
        <w:tc>
          <w:tcPr>
            <w:tcW w:w="1174" w:type="dxa"/>
          </w:tcPr>
          <w:p w:rsidR="006D7037" w:rsidRPr="00372CE0" w:rsidRDefault="006D7037" w:rsidP="005A5940">
            <w:pPr>
              <w:jc w:val="right"/>
              <w:rPr>
                <w:sz w:val="20"/>
                <w:szCs w:val="20"/>
                <w:u w:val="single"/>
              </w:rPr>
            </w:pPr>
          </w:p>
        </w:tc>
        <w:tc>
          <w:tcPr>
            <w:tcW w:w="1164" w:type="dxa"/>
          </w:tcPr>
          <w:p w:rsidR="006D7037" w:rsidRPr="00372CE0" w:rsidRDefault="006D7037" w:rsidP="005A5940">
            <w:pPr>
              <w:jc w:val="right"/>
              <w:rPr>
                <w:sz w:val="20"/>
                <w:szCs w:val="20"/>
                <w:u w:val="single"/>
              </w:rPr>
            </w:pPr>
          </w:p>
        </w:tc>
        <w:tc>
          <w:tcPr>
            <w:tcW w:w="994" w:type="dxa"/>
          </w:tcPr>
          <w:p w:rsidR="006D7037" w:rsidRPr="00372CE0" w:rsidRDefault="006D7037" w:rsidP="005A5940">
            <w:pPr>
              <w:jc w:val="right"/>
              <w:rPr>
                <w:sz w:val="20"/>
                <w:szCs w:val="20"/>
                <w:u w:val="single"/>
              </w:rPr>
            </w:pPr>
          </w:p>
        </w:tc>
        <w:tc>
          <w:tcPr>
            <w:tcW w:w="967" w:type="dxa"/>
          </w:tcPr>
          <w:p w:rsidR="006D7037" w:rsidRPr="00372CE0" w:rsidRDefault="006D7037" w:rsidP="005A5940">
            <w:pPr>
              <w:jc w:val="right"/>
              <w:rPr>
                <w:sz w:val="20"/>
                <w:szCs w:val="20"/>
                <w:u w:val="sing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r>
              <w:rPr>
                <w:b/>
                <w:sz w:val="20"/>
                <w:szCs w:val="20"/>
              </w:rPr>
              <w:t>TOTAL OPERATING EXPENSES</w:t>
            </w:r>
          </w:p>
        </w:tc>
        <w:tc>
          <w:tcPr>
            <w:tcW w:w="1348" w:type="dxa"/>
          </w:tcPr>
          <w:p w:rsidR="006D7037" w:rsidRPr="00372CE0" w:rsidRDefault="006D7037" w:rsidP="005A5940">
            <w:pPr>
              <w:jc w:val="right"/>
              <w:rPr>
                <w:sz w:val="20"/>
                <w:szCs w:val="20"/>
                <w:u w:val="single"/>
              </w:rPr>
            </w:pPr>
            <w:r w:rsidRPr="00372CE0">
              <w:rPr>
                <w:sz w:val="20"/>
                <w:szCs w:val="20"/>
                <w:u w:val="single"/>
              </w:rPr>
              <w:t>$79,501</w:t>
            </w:r>
          </w:p>
        </w:tc>
        <w:tc>
          <w:tcPr>
            <w:tcW w:w="1174" w:type="dxa"/>
          </w:tcPr>
          <w:p w:rsidR="006D7037" w:rsidRPr="00372CE0" w:rsidRDefault="006D7037" w:rsidP="005A5940">
            <w:pPr>
              <w:jc w:val="right"/>
              <w:rPr>
                <w:sz w:val="20"/>
                <w:szCs w:val="20"/>
                <w:u w:val="single"/>
              </w:rPr>
            </w:pPr>
            <w:r w:rsidRPr="00372CE0">
              <w:rPr>
                <w:sz w:val="20"/>
                <w:szCs w:val="20"/>
                <w:u w:val="single"/>
              </w:rPr>
              <w:t>$1,191</w:t>
            </w:r>
          </w:p>
        </w:tc>
        <w:tc>
          <w:tcPr>
            <w:tcW w:w="1164" w:type="dxa"/>
          </w:tcPr>
          <w:p w:rsidR="006D7037" w:rsidRPr="00372CE0" w:rsidRDefault="006D7037" w:rsidP="005A5940">
            <w:pPr>
              <w:jc w:val="right"/>
              <w:rPr>
                <w:sz w:val="20"/>
                <w:szCs w:val="20"/>
                <w:u w:val="single"/>
              </w:rPr>
            </w:pPr>
            <w:r w:rsidRPr="00372CE0">
              <w:rPr>
                <w:sz w:val="20"/>
                <w:szCs w:val="20"/>
                <w:u w:val="single"/>
              </w:rPr>
              <w:t>$80,692</w:t>
            </w:r>
          </w:p>
        </w:tc>
        <w:tc>
          <w:tcPr>
            <w:tcW w:w="994" w:type="dxa"/>
          </w:tcPr>
          <w:p w:rsidR="006D7037" w:rsidRPr="00372CE0" w:rsidRDefault="006D7037" w:rsidP="005A5940">
            <w:pPr>
              <w:jc w:val="right"/>
              <w:rPr>
                <w:sz w:val="20"/>
                <w:szCs w:val="20"/>
                <w:u w:val="single"/>
              </w:rPr>
            </w:pPr>
            <w:r w:rsidRPr="00372CE0">
              <w:rPr>
                <w:sz w:val="20"/>
                <w:szCs w:val="20"/>
                <w:u w:val="single"/>
              </w:rPr>
              <w:t>$954</w:t>
            </w:r>
          </w:p>
        </w:tc>
        <w:tc>
          <w:tcPr>
            <w:tcW w:w="967" w:type="dxa"/>
          </w:tcPr>
          <w:p w:rsidR="006D7037" w:rsidRPr="00372CE0" w:rsidRDefault="006D7037" w:rsidP="005A5940">
            <w:pPr>
              <w:jc w:val="right"/>
              <w:rPr>
                <w:sz w:val="20"/>
                <w:szCs w:val="20"/>
                <w:u w:val="single"/>
              </w:rPr>
            </w:pPr>
            <w:r w:rsidRPr="00372CE0">
              <w:rPr>
                <w:sz w:val="20"/>
                <w:szCs w:val="20"/>
                <w:u w:val="single"/>
              </w:rPr>
              <w:t>$81,64</w:t>
            </w:r>
            <w:r>
              <w:rPr>
                <w:sz w:val="20"/>
                <w:szCs w:val="20"/>
                <w:u w:val="single"/>
              </w:rPr>
              <w:t>6</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7.</w:t>
            </w:r>
          </w:p>
        </w:tc>
        <w:tc>
          <w:tcPr>
            <w:tcW w:w="3338" w:type="dxa"/>
          </w:tcPr>
          <w:p w:rsidR="006D7037" w:rsidRDefault="006D7037" w:rsidP="005A5940">
            <w:pPr>
              <w:rPr>
                <w:b/>
                <w:sz w:val="20"/>
                <w:szCs w:val="20"/>
              </w:rPr>
            </w:pPr>
            <w:r>
              <w:rPr>
                <w:b/>
                <w:sz w:val="20"/>
                <w:szCs w:val="20"/>
              </w:rPr>
              <w:t>OPERATING INCOME / LOSS</w:t>
            </w:r>
          </w:p>
        </w:tc>
        <w:tc>
          <w:tcPr>
            <w:tcW w:w="1348" w:type="dxa"/>
          </w:tcPr>
          <w:p w:rsidR="006D7037" w:rsidRPr="00372CE0" w:rsidRDefault="006D7037" w:rsidP="005A5940">
            <w:pPr>
              <w:jc w:val="right"/>
              <w:rPr>
                <w:sz w:val="20"/>
                <w:szCs w:val="20"/>
                <w:u w:val="double"/>
              </w:rPr>
            </w:pPr>
            <w:r w:rsidRPr="00372CE0">
              <w:rPr>
                <w:sz w:val="20"/>
                <w:szCs w:val="20"/>
                <w:u w:val="double"/>
              </w:rPr>
              <w:t>($10,595)</w:t>
            </w: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r w:rsidRPr="00372CE0">
              <w:rPr>
                <w:sz w:val="20"/>
                <w:szCs w:val="20"/>
                <w:u w:val="double"/>
              </w:rPr>
              <w:t>($12,231)</w:t>
            </w: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$8,0</w:t>
            </w:r>
            <w:r>
              <w:rPr>
                <w:sz w:val="20"/>
                <w:szCs w:val="20"/>
                <w:u w:val="double"/>
              </w:rPr>
              <w:t>14</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8.</w:t>
            </w:r>
          </w:p>
        </w:tc>
        <w:tc>
          <w:tcPr>
            <w:tcW w:w="3338" w:type="dxa"/>
          </w:tcPr>
          <w:p w:rsidR="006D7037" w:rsidRDefault="006D7037" w:rsidP="005A5940">
            <w:pPr>
              <w:rPr>
                <w:b/>
                <w:sz w:val="20"/>
                <w:szCs w:val="20"/>
              </w:rPr>
            </w:pPr>
            <w:r>
              <w:rPr>
                <w:b/>
                <w:sz w:val="20"/>
                <w:szCs w:val="20"/>
              </w:rPr>
              <w:t>WATER RATE BASE</w:t>
            </w:r>
          </w:p>
        </w:tc>
        <w:tc>
          <w:tcPr>
            <w:tcW w:w="1348" w:type="dxa"/>
          </w:tcPr>
          <w:p w:rsidR="006D7037" w:rsidRPr="00372CE0" w:rsidRDefault="006D7037" w:rsidP="005A5940">
            <w:pPr>
              <w:jc w:val="right"/>
              <w:rPr>
                <w:sz w:val="20"/>
                <w:szCs w:val="20"/>
                <w:u w:val="double"/>
              </w:rPr>
            </w:pPr>
            <w:r w:rsidRPr="00372CE0">
              <w:rPr>
                <w:sz w:val="20"/>
                <w:szCs w:val="20"/>
                <w:u w:val="double"/>
              </w:rPr>
              <w:t>$96,051</w:t>
            </w: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r w:rsidRPr="00372CE0">
              <w:rPr>
                <w:sz w:val="20"/>
                <w:szCs w:val="20"/>
                <w:u w:val="double"/>
              </w:rPr>
              <w:t>$20,</w:t>
            </w:r>
            <w:r>
              <w:rPr>
                <w:sz w:val="20"/>
                <w:szCs w:val="20"/>
                <w:u w:val="double"/>
              </w:rPr>
              <w:t>989</w:t>
            </w: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$11</w:t>
            </w:r>
            <w:r>
              <w:rPr>
                <w:sz w:val="20"/>
                <w:szCs w:val="20"/>
                <w:u w:val="double"/>
              </w:rPr>
              <w:t>7,040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9.</w:t>
            </w:r>
          </w:p>
        </w:tc>
        <w:tc>
          <w:tcPr>
            <w:tcW w:w="3338" w:type="dxa"/>
          </w:tcPr>
          <w:p w:rsidR="006D7037" w:rsidRDefault="006D7037" w:rsidP="005A5940">
            <w:pPr>
              <w:rPr>
                <w:b/>
                <w:sz w:val="20"/>
                <w:szCs w:val="20"/>
              </w:rPr>
            </w:pPr>
            <w:r>
              <w:rPr>
                <w:b/>
                <w:sz w:val="20"/>
                <w:szCs w:val="20"/>
              </w:rPr>
              <w:t>RATE OF RETURN</w:t>
            </w: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6.85%</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p>
        </w:tc>
        <w:tc>
          <w:tcPr>
            <w:tcW w:w="1348" w:type="dxa"/>
          </w:tcPr>
          <w:p w:rsidR="006D7037" w:rsidRDefault="006D7037" w:rsidP="005A5940">
            <w:pPr>
              <w:rPr>
                <w:sz w:val="20"/>
                <w:szCs w:val="20"/>
              </w:rPr>
            </w:pPr>
          </w:p>
        </w:tc>
        <w:tc>
          <w:tcPr>
            <w:tcW w:w="1174" w:type="dxa"/>
          </w:tcPr>
          <w:p w:rsidR="006D7037" w:rsidRDefault="006D7037" w:rsidP="005A5940">
            <w:pPr>
              <w:rPr>
                <w:sz w:val="20"/>
                <w:szCs w:val="20"/>
              </w:rPr>
            </w:pPr>
          </w:p>
        </w:tc>
        <w:tc>
          <w:tcPr>
            <w:tcW w:w="1164" w:type="dxa"/>
          </w:tcPr>
          <w:p w:rsidR="006D7037" w:rsidRDefault="006D7037" w:rsidP="005A5940">
            <w:pPr>
              <w:rPr>
                <w:sz w:val="20"/>
                <w:szCs w:val="20"/>
              </w:rPr>
            </w:pPr>
          </w:p>
        </w:tc>
        <w:tc>
          <w:tcPr>
            <w:tcW w:w="994" w:type="dxa"/>
          </w:tcPr>
          <w:p w:rsidR="006D7037" w:rsidRDefault="006D7037" w:rsidP="005A5940">
            <w:pPr>
              <w:rPr>
                <w:sz w:val="20"/>
                <w:szCs w:val="20"/>
              </w:rPr>
            </w:pPr>
          </w:p>
        </w:tc>
        <w:tc>
          <w:tcPr>
            <w:tcW w:w="967" w:type="dxa"/>
          </w:tcPr>
          <w:p w:rsidR="006D7037" w:rsidRDefault="006D7037" w:rsidP="005A5940">
            <w:pPr>
              <w:rPr>
                <w:sz w:val="20"/>
                <w:szCs w:val="20"/>
              </w:rPr>
            </w:pPr>
          </w:p>
        </w:tc>
        <w:tc>
          <w:tcPr>
            <w:tcW w:w="222" w:type="dxa"/>
          </w:tcPr>
          <w:p w:rsidR="006D7037" w:rsidRDefault="006D7037" w:rsidP="005A5940">
            <w:pPr>
              <w:rPr>
                <w:sz w:val="20"/>
                <w:szCs w:val="20"/>
              </w:rPr>
            </w:pPr>
          </w:p>
        </w:tc>
      </w:tr>
    </w:tbl>
    <w:p w:rsidR="00AD6107" w:rsidRDefault="00AD6107" w:rsidP="00E275D8">
      <w:pPr>
        <w:pStyle w:val="BodyText"/>
      </w:pPr>
    </w:p>
    <w:p w:rsidR="006D7037" w:rsidRDefault="006D7037" w:rsidP="00E275D8">
      <w:pPr>
        <w:pStyle w:val="BodyText"/>
      </w:pPr>
    </w:p>
    <w:p w:rsidR="00287918" w:rsidRDefault="00287918" w:rsidP="00E275D8">
      <w:pPr>
        <w:pStyle w:val="BodyText"/>
        <w:sectPr w:rsidR="00287918" w:rsidSect="00D4596C">
          <w:headerReference w:type="default" r:id="rId20"/>
          <w:pgSz w:w="12240" w:h="15840" w:code="1"/>
          <w:pgMar w:top="1584" w:right="1440" w:bottom="1440" w:left="1440" w:header="720" w:footer="720" w:gutter="0"/>
          <w:cols w:space="720"/>
          <w:formProt w:val="0"/>
          <w:docGrid w:linePitch="360"/>
        </w:sectPr>
      </w:pPr>
    </w:p>
    <w:p w:rsidR="0045678D" w:rsidRDefault="0045678D" w:rsidP="0045678D">
      <w:pPr>
        <w:pStyle w:val="BodyText"/>
        <w:rPr>
          <w:color w:val="000000"/>
        </w:rPr>
      </w:pPr>
      <w:r>
        <w:lastRenderedPageBreak/>
        <w:fldChar w:fldCharType="begin"/>
      </w:r>
      <w:r>
        <w:instrText xml:space="preserve"> TC "</w:instrText>
      </w:r>
      <w:bookmarkStart w:id="42" w:name="_Toc64451720"/>
      <w:r>
        <w:instrText xml:space="preserve">Schedule No. 3-B </w:instrText>
      </w:r>
      <w:r>
        <w:rPr>
          <w:color w:val="000000"/>
        </w:rPr>
        <w:instrText>Wastewater Operating Income</w:instrText>
      </w:r>
      <w:bookmarkEnd w:id="42"/>
      <w:r>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69"/>
        <w:gridCol w:w="3332"/>
        <w:gridCol w:w="1346"/>
        <w:gridCol w:w="1172"/>
        <w:gridCol w:w="1162"/>
        <w:gridCol w:w="993"/>
        <w:gridCol w:w="966"/>
        <w:gridCol w:w="236"/>
      </w:tblGrid>
      <w:tr w:rsidR="006D7037" w:rsidTr="005A5940">
        <w:trPr>
          <w:jc w:val="center"/>
        </w:trPr>
        <w:tc>
          <w:tcPr>
            <w:tcW w:w="369" w:type="dxa"/>
          </w:tcPr>
          <w:p w:rsidR="006D7037" w:rsidRDefault="006D7037" w:rsidP="005A5940">
            <w:pPr>
              <w:rPr>
                <w:b/>
                <w:sz w:val="20"/>
                <w:szCs w:val="20"/>
              </w:rPr>
            </w:pPr>
          </w:p>
        </w:tc>
        <w:tc>
          <w:tcPr>
            <w:tcW w:w="5860" w:type="dxa"/>
            <w:gridSpan w:val="3"/>
          </w:tcPr>
          <w:p w:rsidR="006D7037" w:rsidRDefault="006D7037" w:rsidP="005A5940">
            <w:pPr>
              <w:rPr>
                <w:b/>
                <w:sz w:val="20"/>
                <w:szCs w:val="20"/>
              </w:rPr>
            </w:pPr>
            <w:r>
              <w:rPr>
                <w:b/>
                <w:sz w:val="20"/>
                <w:szCs w:val="20"/>
              </w:rPr>
              <w:t>LAKE YALE UTILITIES, LLC.</w:t>
            </w:r>
          </w:p>
        </w:tc>
        <w:tc>
          <w:tcPr>
            <w:tcW w:w="3125" w:type="dxa"/>
            <w:gridSpan w:val="3"/>
          </w:tcPr>
          <w:p w:rsidR="006D7037" w:rsidRDefault="006D7037" w:rsidP="005A5940">
            <w:pPr>
              <w:jc w:val="right"/>
              <w:rPr>
                <w:b/>
                <w:sz w:val="20"/>
                <w:szCs w:val="20"/>
              </w:rPr>
            </w:pPr>
            <w:r>
              <w:rPr>
                <w:b/>
                <w:sz w:val="20"/>
                <w:szCs w:val="20"/>
              </w:rPr>
              <w:t>SCHEDULE NO. 3-B</w:t>
            </w:r>
          </w:p>
        </w:tc>
        <w:tc>
          <w:tcPr>
            <w:tcW w:w="222" w:type="dxa"/>
          </w:tcPr>
          <w:p w:rsidR="006D7037" w:rsidRDefault="006D7037" w:rsidP="005A5940">
            <w:pPr>
              <w:rPr>
                <w:b/>
                <w:sz w:val="20"/>
                <w:szCs w:val="20"/>
              </w:rPr>
            </w:pPr>
          </w:p>
        </w:tc>
      </w:tr>
      <w:tr w:rsidR="006D7037" w:rsidTr="005A5940">
        <w:trPr>
          <w:jc w:val="center"/>
        </w:trPr>
        <w:tc>
          <w:tcPr>
            <w:tcW w:w="369" w:type="dxa"/>
            <w:tcBorders>
              <w:bottom w:val="nil"/>
            </w:tcBorders>
          </w:tcPr>
          <w:p w:rsidR="006D7037" w:rsidRDefault="006D7037" w:rsidP="005A5940">
            <w:pPr>
              <w:rPr>
                <w:b/>
                <w:sz w:val="20"/>
                <w:szCs w:val="20"/>
              </w:rPr>
            </w:pPr>
          </w:p>
        </w:tc>
        <w:tc>
          <w:tcPr>
            <w:tcW w:w="5860" w:type="dxa"/>
            <w:gridSpan w:val="3"/>
            <w:tcBorders>
              <w:bottom w:val="nil"/>
            </w:tcBorders>
          </w:tcPr>
          <w:p w:rsidR="006D7037" w:rsidRDefault="006D7037" w:rsidP="005A5940">
            <w:pPr>
              <w:rPr>
                <w:b/>
                <w:sz w:val="20"/>
                <w:szCs w:val="20"/>
              </w:rPr>
            </w:pPr>
            <w:r>
              <w:rPr>
                <w:b/>
                <w:sz w:val="20"/>
                <w:szCs w:val="20"/>
              </w:rPr>
              <w:t>TEST YEAR ENDED 12/31/2019</w:t>
            </w:r>
          </w:p>
        </w:tc>
        <w:tc>
          <w:tcPr>
            <w:tcW w:w="3125" w:type="dxa"/>
            <w:gridSpan w:val="3"/>
            <w:tcBorders>
              <w:bottom w:val="nil"/>
            </w:tcBorders>
          </w:tcPr>
          <w:p w:rsidR="006D7037" w:rsidRDefault="006D7037" w:rsidP="005A5940">
            <w:pPr>
              <w:jc w:val="right"/>
              <w:rPr>
                <w:b/>
                <w:sz w:val="20"/>
                <w:szCs w:val="20"/>
              </w:rPr>
            </w:pPr>
            <w:r>
              <w:rPr>
                <w:b/>
                <w:sz w:val="20"/>
                <w:szCs w:val="20"/>
              </w:rPr>
              <w:t>DOCKET NO. 20200169-WS</w:t>
            </w:r>
          </w:p>
        </w:tc>
        <w:tc>
          <w:tcPr>
            <w:tcW w:w="222" w:type="dxa"/>
            <w:tcBorders>
              <w:bottom w:val="nil"/>
            </w:tcBorders>
          </w:tcPr>
          <w:p w:rsidR="006D7037" w:rsidRDefault="006D7037" w:rsidP="005A5940">
            <w:pPr>
              <w:rPr>
                <w:b/>
                <w:sz w:val="20"/>
                <w:szCs w:val="20"/>
              </w:rPr>
            </w:pPr>
          </w:p>
        </w:tc>
      </w:tr>
      <w:tr w:rsidR="006D7037" w:rsidTr="005A5940">
        <w:trPr>
          <w:jc w:val="center"/>
        </w:trPr>
        <w:tc>
          <w:tcPr>
            <w:tcW w:w="369" w:type="dxa"/>
            <w:tcBorders>
              <w:top w:val="nil"/>
              <w:bottom w:val="single" w:sz="4" w:space="0" w:color="000000"/>
            </w:tcBorders>
          </w:tcPr>
          <w:p w:rsidR="006D7037" w:rsidRDefault="006D7037" w:rsidP="005A5940">
            <w:pPr>
              <w:rPr>
                <w:b/>
                <w:sz w:val="20"/>
                <w:szCs w:val="20"/>
              </w:rPr>
            </w:pPr>
          </w:p>
        </w:tc>
        <w:tc>
          <w:tcPr>
            <w:tcW w:w="5860" w:type="dxa"/>
            <w:gridSpan w:val="3"/>
            <w:tcBorders>
              <w:top w:val="nil"/>
              <w:bottom w:val="single" w:sz="4" w:space="0" w:color="000000"/>
            </w:tcBorders>
          </w:tcPr>
          <w:p w:rsidR="006D7037" w:rsidRDefault="006D7037" w:rsidP="005A5940">
            <w:pPr>
              <w:rPr>
                <w:b/>
                <w:sz w:val="20"/>
                <w:szCs w:val="20"/>
              </w:rPr>
            </w:pPr>
            <w:r>
              <w:rPr>
                <w:b/>
                <w:sz w:val="20"/>
                <w:szCs w:val="20"/>
              </w:rPr>
              <w:t>SCHEDULE OF WASTEWATER OPERATING INCOME</w:t>
            </w:r>
          </w:p>
        </w:tc>
        <w:tc>
          <w:tcPr>
            <w:tcW w:w="3125" w:type="dxa"/>
            <w:gridSpan w:val="3"/>
            <w:tcBorders>
              <w:top w:val="nil"/>
              <w:bottom w:val="single" w:sz="4" w:space="0" w:color="000000"/>
            </w:tcBorders>
          </w:tcPr>
          <w:p w:rsidR="006D7037" w:rsidRDefault="006D7037" w:rsidP="005A5940">
            <w:pPr>
              <w:rPr>
                <w:b/>
                <w:sz w:val="20"/>
                <w:szCs w:val="20"/>
              </w:rPr>
            </w:pPr>
          </w:p>
        </w:tc>
        <w:tc>
          <w:tcPr>
            <w:tcW w:w="222" w:type="dxa"/>
            <w:tcBorders>
              <w:top w:val="nil"/>
              <w:bottom w:val="single" w:sz="4" w:space="0" w:color="000000"/>
            </w:tcBorders>
          </w:tcPr>
          <w:p w:rsidR="006D7037" w:rsidRDefault="006D7037" w:rsidP="005A5940">
            <w:pPr>
              <w:rPr>
                <w:b/>
                <w:sz w:val="20"/>
                <w:szCs w:val="20"/>
              </w:rPr>
            </w:pPr>
          </w:p>
        </w:tc>
      </w:tr>
      <w:tr w:rsidR="006D7037" w:rsidTr="005A5940">
        <w:trPr>
          <w:jc w:val="center"/>
        </w:trPr>
        <w:tc>
          <w:tcPr>
            <w:tcW w:w="369" w:type="dxa"/>
            <w:tcBorders>
              <w:top w:val="single" w:sz="4" w:space="0" w:color="000000"/>
            </w:tcBorders>
          </w:tcPr>
          <w:p w:rsidR="006D7037" w:rsidRDefault="006D7037" w:rsidP="005A5940">
            <w:pPr>
              <w:rPr>
                <w:b/>
                <w:sz w:val="20"/>
                <w:szCs w:val="20"/>
              </w:rPr>
            </w:pPr>
          </w:p>
        </w:tc>
        <w:tc>
          <w:tcPr>
            <w:tcW w:w="3338" w:type="dxa"/>
            <w:tcBorders>
              <w:top w:val="single" w:sz="4" w:space="0" w:color="000000"/>
            </w:tcBorders>
          </w:tcPr>
          <w:p w:rsidR="006D7037" w:rsidRDefault="006D7037" w:rsidP="005A5940">
            <w:pPr>
              <w:rPr>
                <w:b/>
                <w:sz w:val="20"/>
                <w:szCs w:val="20"/>
              </w:rPr>
            </w:pPr>
          </w:p>
        </w:tc>
        <w:tc>
          <w:tcPr>
            <w:tcW w:w="1348" w:type="dxa"/>
            <w:tcBorders>
              <w:top w:val="single" w:sz="4" w:space="0" w:color="000000"/>
            </w:tcBorders>
          </w:tcPr>
          <w:p w:rsidR="006D7037" w:rsidRDefault="006D7037" w:rsidP="005A5940">
            <w:pPr>
              <w:jc w:val="center"/>
              <w:rPr>
                <w:b/>
                <w:sz w:val="20"/>
                <w:szCs w:val="20"/>
              </w:rPr>
            </w:pPr>
            <w:r>
              <w:rPr>
                <w:b/>
                <w:sz w:val="20"/>
                <w:szCs w:val="20"/>
              </w:rPr>
              <w:t>TEST</w:t>
            </w:r>
          </w:p>
        </w:tc>
        <w:tc>
          <w:tcPr>
            <w:tcW w:w="1174" w:type="dxa"/>
            <w:tcBorders>
              <w:top w:val="single" w:sz="4" w:space="0" w:color="000000"/>
            </w:tcBorders>
          </w:tcPr>
          <w:p w:rsidR="006D7037" w:rsidRDefault="006D7037" w:rsidP="005A5940">
            <w:pPr>
              <w:jc w:val="center"/>
              <w:rPr>
                <w:b/>
                <w:sz w:val="20"/>
                <w:szCs w:val="20"/>
              </w:rPr>
            </w:pPr>
            <w:r>
              <w:rPr>
                <w:b/>
                <w:sz w:val="20"/>
                <w:szCs w:val="20"/>
              </w:rPr>
              <w:t>STAFF</w:t>
            </w:r>
          </w:p>
        </w:tc>
        <w:tc>
          <w:tcPr>
            <w:tcW w:w="1164" w:type="dxa"/>
            <w:tcBorders>
              <w:top w:val="single" w:sz="4" w:space="0" w:color="000000"/>
            </w:tcBorders>
          </w:tcPr>
          <w:p w:rsidR="006D7037" w:rsidRDefault="006D7037" w:rsidP="005A5940">
            <w:pPr>
              <w:jc w:val="center"/>
              <w:rPr>
                <w:b/>
                <w:sz w:val="20"/>
                <w:szCs w:val="20"/>
              </w:rPr>
            </w:pPr>
            <w:r>
              <w:rPr>
                <w:b/>
                <w:sz w:val="20"/>
                <w:szCs w:val="20"/>
              </w:rPr>
              <w:t>STAFF</w:t>
            </w:r>
          </w:p>
        </w:tc>
        <w:tc>
          <w:tcPr>
            <w:tcW w:w="994" w:type="dxa"/>
            <w:tcBorders>
              <w:top w:val="single" w:sz="4" w:space="0" w:color="000000"/>
            </w:tcBorders>
          </w:tcPr>
          <w:p w:rsidR="006D7037" w:rsidRDefault="006D7037" w:rsidP="005A5940">
            <w:pPr>
              <w:jc w:val="center"/>
              <w:rPr>
                <w:b/>
                <w:sz w:val="20"/>
                <w:szCs w:val="20"/>
              </w:rPr>
            </w:pPr>
            <w:r>
              <w:rPr>
                <w:b/>
                <w:sz w:val="20"/>
                <w:szCs w:val="20"/>
              </w:rPr>
              <w:t>ADJ</w:t>
            </w:r>
          </w:p>
        </w:tc>
        <w:tc>
          <w:tcPr>
            <w:tcW w:w="967" w:type="dxa"/>
            <w:tcBorders>
              <w:top w:val="single" w:sz="4" w:space="0" w:color="000000"/>
            </w:tcBorders>
          </w:tcPr>
          <w:p w:rsidR="006D7037" w:rsidRDefault="006D7037" w:rsidP="005A5940">
            <w:pPr>
              <w:jc w:val="center"/>
              <w:rPr>
                <w:b/>
                <w:sz w:val="20"/>
                <w:szCs w:val="20"/>
              </w:rPr>
            </w:pPr>
          </w:p>
        </w:tc>
        <w:tc>
          <w:tcPr>
            <w:tcW w:w="222" w:type="dxa"/>
            <w:tcBorders>
              <w:top w:val="single" w:sz="4" w:space="0" w:color="000000"/>
            </w:tcBorders>
          </w:tcPr>
          <w:p w:rsidR="006D7037" w:rsidRDefault="006D7037" w:rsidP="005A5940">
            <w:pPr>
              <w:rPr>
                <w:b/>
                <w:sz w:val="20"/>
                <w:szCs w:val="20"/>
              </w:rPr>
            </w:pPr>
          </w:p>
        </w:tc>
      </w:tr>
      <w:tr w:rsidR="006D7037" w:rsidTr="005A5940">
        <w:trPr>
          <w:jc w:val="center"/>
        </w:trPr>
        <w:tc>
          <w:tcPr>
            <w:tcW w:w="369" w:type="dxa"/>
            <w:tcBorders>
              <w:bottom w:val="nil"/>
            </w:tcBorders>
          </w:tcPr>
          <w:p w:rsidR="006D7037" w:rsidRDefault="006D7037" w:rsidP="005A5940">
            <w:pPr>
              <w:rPr>
                <w:b/>
                <w:sz w:val="20"/>
                <w:szCs w:val="20"/>
              </w:rPr>
            </w:pPr>
          </w:p>
        </w:tc>
        <w:tc>
          <w:tcPr>
            <w:tcW w:w="3338" w:type="dxa"/>
            <w:tcBorders>
              <w:bottom w:val="nil"/>
            </w:tcBorders>
          </w:tcPr>
          <w:p w:rsidR="006D7037" w:rsidRDefault="006D7037" w:rsidP="005A5940">
            <w:pPr>
              <w:rPr>
                <w:b/>
                <w:sz w:val="20"/>
                <w:szCs w:val="20"/>
              </w:rPr>
            </w:pPr>
          </w:p>
        </w:tc>
        <w:tc>
          <w:tcPr>
            <w:tcW w:w="1348" w:type="dxa"/>
            <w:tcBorders>
              <w:bottom w:val="nil"/>
            </w:tcBorders>
          </w:tcPr>
          <w:p w:rsidR="006D7037" w:rsidRDefault="006D7037" w:rsidP="005A5940">
            <w:pPr>
              <w:jc w:val="center"/>
              <w:rPr>
                <w:b/>
                <w:sz w:val="20"/>
                <w:szCs w:val="20"/>
              </w:rPr>
            </w:pPr>
            <w:r>
              <w:rPr>
                <w:b/>
                <w:sz w:val="20"/>
                <w:szCs w:val="20"/>
              </w:rPr>
              <w:t>YEAR PER</w:t>
            </w:r>
          </w:p>
        </w:tc>
        <w:tc>
          <w:tcPr>
            <w:tcW w:w="1174" w:type="dxa"/>
            <w:tcBorders>
              <w:bottom w:val="nil"/>
            </w:tcBorders>
          </w:tcPr>
          <w:p w:rsidR="006D7037" w:rsidRDefault="006D7037" w:rsidP="005A5940">
            <w:pPr>
              <w:jc w:val="center"/>
              <w:rPr>
                <w:b/>
                <w:sz w:val="20"/>
                <w:szCs w:val="20"/>
              </w:rPr>
            </w:pPr>
            <w:r>
              <w:rPr>
                <w:b/>
                <w:sz w:val="20"/>
                <w:szCs w:val="20"/>
              </w:rPr>
              <w:t>ADJUST-</w:t>
            </w:r>
          </w:p>
        </w:tc>
        <w:tc>
          <w:tcPr>
            <w:tcW w:w="1164" w:type="dxa"/>
            <w:tcBorders>
              <w:bottom w:val="nil"/>
            </w:tcBorders>
          </w:tcPr>
          <w:p w:rsidR="006D7037" w:rsidRDefault="006D7037" w:rsidP="005A5940">
            <w:pPr>
              <w:jc w:val="center"/>
              <w:rPr>
                <w:b/>
                <w:sz w:val="20"/>
                <w:szCs w:val="20"/>
              </w:rPr>
            </w:pPr>
            <w:r>
              <w:rPr>
                <w:b/>
                <w:sz w:val="20"/>
                <w:szCs w:val="20"/>
              </w:rPr>
              <w:t>ADJ</w:t>
            </w:r>
          </w:p>
        </w:tc>
        <w:tc>
          <w:tcPr>
            <w:tcW w:w="994" w:type="dxa"/>
            <w:tcBorders>
              <w:bottom w:val="nil"/>
            </w:tcBorders>
          </w:tcPr>
          <w:p w:rsidR="006D7037" w:rsidRDefault="006D7037" w:rsidP="005A5940">
            <w:pPr>
              <w:jc w:val="center"/>
              <w:rPr>
                <w:b/>
                <w:sz w:val="20"/>
                <w:szCs w:val="20"/>
              </w:rPr>
            </w:pPr>
            <w:r>
              <w:rPr>
                <w:b/>
                <w:sz w:val="20"/>
                <w:szCs w:val="20"/>
              </w:rPr>
              <w:t>FOR</w:t>
            </w:r>
          </w:p>
        </w:tc>
        <w:tc>
          <w:tcPr>
            <w:tcW w:w="967" w:type="dxa"/>
            <w:tcBorders>
              <w:bottom w:val="nil"/>
            </w:tcBorders>
          </w:tcPr>
          <w:p w:rsidR="006D7037" w:rsidRDefault="006D7037" w:rsidP="005A5940">
            <w:pPr>
              <w:jc w:val="center"/>
              <w:rPr>
                <w:b/>
                <w:sz w:val="20"/>
                <w:szCs w:val="20"/>
              </w:rPr>
            </w:pPr>
            <w:r>
              <w:rPr>
                <w:b/>
                <w:sz w:val="20"/>
                <w:szCs w:val="20"/>
              </w:rPr>
              <w:t>REV</w:t>
            </w:r>
          </w:p>
        </w:tc>
        <w:tc>
          <w:tcPr>
            <w:tcW w:w="222" w:type="dxa"/>
            <w:tcBorders>
              <w:bottom w:val="nil"/>
            </w:tcBorders>
          </w:tcPr>
          <w:p w:rsidR="006D7037" w:rsidRDefault="006D7037" w:rsidP="005A5940">
            <w:pPr>
              <w:rPr>
                <w:b/>
                <w:sz w:val="20"/>
                <w:szCs w:val="20"/>
              </w:rPr>
            </w:pPr>
          </w:p>
        </w:tc>
      </w:tr>
      <w:tr w:rsidR="006D7037" w:rsidTr="005A5940">
        <w:trPr>
          <w:jc w:val="center"/>
        </w:trPr>
        <w:tc>
          <w:tcPr>
            <w:tcW w:w="369" w:type="dxa"/>
            <w:tcBorders>
              <w:top w:val="nil"/>
              <w:bottom w:val="single" w:sz="4" w:space="0" w:color="000000"/>
            </w:tcBorders>
          </w:tcPr>
          <w:p w:rsidR="006D7037" w:rsidRDefault="006D7037" w:rsidP="005A5940">
            <w:pPr>
              <w:rPr>
                <w:b/>
                <w:sz w:val="20"/>
                <w:szCs w:val="20"/>
              </w:rPr>
            </w:pPr>
          </w:p>
        </w:tc>
        <w:tc>
          <w:tcPr>
            <w:tcW w:w="3338" w:type="dxa"/>
            <w:tcBorders>
              <w:top w:val="nil"/>
              <w:bottom w:val="single" w:sz="4" w:space="0" w:color="000000"/>
            </w:tcBorders>
          </w:tcPr>
          <w:p w:rsidR="006D7037" w:rsidRDefault="006D7037" w:rsidP="005A5940">
            <w:pPr>
              <w:rPr>
                <w:b/>
                <w:sz w:val="20"/>
                <w:szCs w:val="20"/>
              </w:rPr>
            </w:pPr>
          </w:p>
        </w:tc>
        <w:tc>
          <w:tcPr>
            <w:tcW w:w="1348" w:type="dxa"/>
            <w:tcBorders>
              <w:top w:val="nil"/>
              <w:bottom w:val="single" w:sz="4" w:space="0" w:color="000000"/>
            </w:tcBorders>
          </w:tcPr>
          <w:p w:rsidR="006D7037" w:rsidRDefault="006D7037" w:rsidP="005A5940">
            <w:pPr>
              <w:jc w:val="center"/>
              <w:rPr>
                <w:b/>
                <w:sz w:val="20"/>
                <w:szCs w:val="20"/>
              </w:rPr>
            </w:pPr>
            <w:r>
              <w:rPr>
                <w:b/>
                <w:sz w:val="20"/>
                <w:szCs w:val="20"/>
              </w:rPr>
              <w:t>UTILITY</w:t>
            </w:r>
          </w:p>
        </w:tc>
        <w:tc>
          <w:tcPr>
            <w:tcW w:w="1174" w:type="dxa"/>
            <w:tcBorders>
              <w:top w:val="nil"/>
              <w:bottom w:val="single" w:sz="4" w:space="0" w:color="000000"/>
            </w:tcBorders>
          </w:tcPr>
          <w:p w:rsidR="006D7037" w:rsidRDefault="006D7037" w:rsidP="005A5940">
            <w:pPr>
              <w:jc w:val="center"/>
              <w:rPr>
                <w:b/>
                <w:sz w:val="20"/>
                <w:szCs w:val="20"/>
              </w:rPr>
            </w:pPr>
            <w:r>
              <w:rPr>
                <w:b/>
                <w:sz w:val="20"/>
                <w:szCs w:val="20"/>
              </w:rPr>
              <w:t>MENTS</w:t>
            </w:r>
          </w:p>
        </w:tc>
        <w:tc>
          <w:tcPr>
            <w:tcW w:w="1164" w:type="dxa"/>
            <w:tcBorders>
              <w:top w:val="nil"/>
              <w:bottom w:val="single" w:sz="4" w:space="0" w:color="000000"/>
            </w:tcBorders>
          </w:tcPr>
          <w:p w:rsidR="006D7037" w:rsidRDefault="006D7037" w:rsidP="005A5940">
            <w:pPr>
              <w:jc w:val="center"/>
              <w:rPr>
                <w:b/>
                <w:sz w:val="20"/>
                <w:szCs w:val="20"/>
              </w:rPr>
            </w:pPr>
            <w:r>
              <w:rPr>
                <w:b/>
                <w:sz w:val="20"/>
                <w:szCs w:val="20"/>
              </w:rPr>
              <w:t>TEST YR</w:t>
            </w:r>
          </w:p>
        </w:tc>
        <w:tc>
          <w:tcPr>
            <w:tcW w:w="994" w:type="dxa"/>
            <w:tcBorders>
              <w:top w:val="nil"/>
              <w:bottom w:val="single" w:sz="4" w:space="0" w:color="000000"/>
            </w:tcBorders>
          </w:tcPr>
          <w:p w:rsidR="006D7037" w:rsidRDefault="006D7037" w:rsidP="005A5940">
            <w:pPr>
              <w:jc w:val="center"/>
              <w:rPr>
                <w:b/>
                <w:sz w:val="20"/>
                <w:szCs w:val="20"/>
              </w:rPr>
            </w:pPr>
            <w:r>
              <w:rPr>
                <w:b/>
                <w:sz w:val="20"/>
                <w:szCs w:val="20"/>
              </w:rPr>
              <w:t>INC.</w:t>
            </w:r>
          </w:p>
        </w:tc>
        <w:tc>
          <w:tcPr>
            <w:tcW w:w="967" w:type="dxa"/>
            <w:tcBorders>
              <w:top w:val="nil"/>
              <w:bottom w:val="single" w:sz="4" w:space="0" w:color="000000"/>
            </w:tcBorders>
          </w:tcPr>
          <w:p w:rsidR="006D7037" w:rsidRDefault="006D7037" w:rsidP="005A5940">
            <w:pPr>
              <w:jc w:val="center"/>
              <w:rPr>
                <w:b/>
                <w:sz w:val="20"/>
                <w:szCs w:val="20"/>
              </w:rPr>
            </w:pPr>
            <w:r>
              <w:rPr>
                <w:b/>
                <w:sz w:val="20"/>
                <w:szCs w:val="20"/>
              </w:rPr>
              <w:t>REQ.</w:t>
            </w:r>
          </w:p>
        </w:tc>
        <w:tc>
          <w:tcPr>
            <w:tcW w:w="222" w:type="dxa"/>
            <w:tcBorders>
              <w:top w:val="nil"/>
              <w:bottom w:val="single" w:sz="4" w:space="0" w:color="000000"/>
            </w:tcBorders>
          </w:tcPr>
          <w:p w:rsidR="006D7037" w:rsidRDefault="006D7037" w:rsidP="005A5940">
            <w:pPr>
              <w:rPr>
                <w:b/>
                <w:sz w:val="20"/>
                <w:szCs w:val="20"/>
              </w:rPr>
            </w:pPr>
          </w:p>
        </w:tc>
      </w:tr>
      <w:tr w:rsidR="006D7037" w:rsidTr="005A5940">
        <w:trPr>
          <w:jc w:val="center"/>
        </w:trPr>
        <w:tc>
          <w:tcPr>
            <w:tcW w:w="369" w:type="dxa"/>
            <w:tcBorders>
              <w:top w:val="single" w:sz="4" w:space="0" w:color="000000"/>
            </w:tcBorders>
          </w:tcPr>
          <w:p w:rsidR="006D7037" w:rsidRDefault="006D7037" w:rsidP="005A5940">
            <w:pPr>
              <w:rPr>
                <w:sz w:val="20"/>
                <w:szCs w:val="20"/>
              </w:rPr>
            </w:pPr>
          </w:p>
        </w:tc>
        <w:tc>
          <w:tcPr>
            <w:tcW w:w="3338" w:type="dxa"/>
            <w:tcBorders>
              <w:top w:val="single" w:sz="4" w:space="0" w:color="000000"/>
            </w:tcBorders>
          </w:tcPr>
          <w:p w:rsidR="006D7037" w:rsidRDefault="006D7037" w:rsidP="005A5940">
            <w:pPr>
              <w:rPr>
                <w:sz w:val="20"/>
                <w:szCs w:val="20"/>
              </w:rPr>
            </w:pPr>
          </w:p>
        </w:tc>
        <w:tc>
          <w:tcPr>
            <w:tcW w:w="1348" w:type="dxa"/>
            <w:tcBorders>
              <w:top w:val="single" w:sz="4" w:space="0" w:color="000000"/>
            </w:tcBorders>
          </w:tcPr>
          <w:p w:rsidR="006D7037" w:rsidRDefault="006D7037" w:rsidP="005A5940">
            <w:pPr>
              <w:rPr>
                <w:sz w:val="20"/>
                <w:szCs w:val="20"/>
              </w:rPr>
            </w:pPr>
          </w:p>
        </w:tc>
        <w:tc>
          <w:tcPr>
            <w:tcW w:w="1174" w:type="dxa"/>
            <w:tcBorders>
              <w:top w:val="single" w:sz="4" w:space="0" w:color="000000"/>
            </w:tcBorders>
          </w:tcPr>
          <w:p w:rsidR="006D7037" w:rsidRDefault="006D7037" w:rsidP="005A5940">
            <w:pPr>
              <w:rPr>
                <w:sz w:val="20"/>
                <w:szCs w:val="20"/>
              </w:rPr>
            </w:pPr>
          </w:p>
        </w:tc>
        <w:tc>
          <w:tcPr>
            <w:tcW w:w="1164" w:type="dxa"/>
            <w:tcBorders>
              <w:top w:val="single" w:sz="4" w:space="0" w:color="000000"/>
            </w:tcBorders>
          </w:tcPr>
          <w:p w:rsidR="006D7037" w:rsidRDefault="006D7037" w:rsidP="005A5940">
            <w:pPr>
              <w:rPr>
                <w:sz w:val="20"/>
                <w:szCs w:val="20"/>
              </w:rPr>
            </w:pPr>
          </w:p>
        </w:tc>
        <w:tc>
          <w:tcPr>
            <w:tcW w:w="994" w:type="dxa"/>
            <w:tcBorders>
              <w:top w:val="single" w:sz="4" w:space="0" w:color="000000"/>
            </w:tcBorders>
          </w:tcPr>
          <w:p w:rsidR="006D7037" w:rsidRDefault="006D7037" w:rsidP="005A5940">
            <w:pPr>
              <w:rPr>
                <w:sz w:val="20"/>
                <w:szCs w:val="20"/>
              </w:rPr>
            </w:pPr>
          </w:p>
        </w:tc>
        <w:tc>
          <w:tcPr>
            <w:tcW w:w="967" w:type="dxa"/>
            <w:tcBorders>
              <w:top w:val="single" w:sz="4" w:space="0" w:color="000000"/>
            </w:tcBorders>
          </w:tcPr>
          <w:p w:rsidR="006D7037" w:rsidRDefault="006D7037" w:rsidP="005A5940">
            <w:pPr>
              <w:rPr>
                <w:sz w:val="20"/>
                <w:szCs w:val="20"/>
              </w:rPr>
            </w:pPr>
          </w:p>
        </w:tc>
        <w:tc>
          <w:tcPr>
            <w:tcW w:w="222" w:type="dxa"/>
            <w:tcBorders>
              <w:top w:val="single" w:sz="4" w:space="0" w:color="000000"/>
            </w:tcBorders>
          </w:tcPr>
          <w:p w:rsidR="006D7037" w:rsidRDefault="006D7037" w:rsidP="005A5940">
            <w:pPr>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1.</w:t>
            </w:r>
          </w:p>
        </w:tc>
        <w:tc>
          <w:tcPr>
            <w:tcW w:w="3338" w:type="dxa"/>
          </w:tcPr>
          <w:p w:rsidR="006D7037" w:rsidRDefault="006D7037" w:rsidP="005A5940">
            <w:pPr>
              <w:rPr>
                <w:b/>
                <w:sz w:val="20"/>
                <w:szCs w:val="20"/>
              </w:rPr>
            </w:pPr>
            <w:r>
              <w:rPr>
                <w:b/>
                <w:sz w:val="20"/>
                <w:szCs w:val="20"/>
              </w:rPr>
              <w:t>TOTAL OPERATING REVENUES</w:t>
            </w:r>
          </w:p>
        </w:tc>
        <w:tc>
          <w:tcPr>
            <w:tcW w:w="1348" w:type="dxa"/>
          </w:tcPr>
          <w:p w:rsidR="006D7037" w:rsidRPr="00372CE0" w:rsidRDefault="006D7037" w:rsidP="005A5940">
            <w:pPr>
              <w:jc w:val="right"/>
              <w:rPr>
                <w:sz w:val="20"/>
                <w:szCs w:val="20"/>
                <w:u w:val="single"/>
              </w:rPr>
            </w:pPr>
            <w:r w:rsidRPr="00372CE0">
              <w:rPr>
                <w:sz w:val="20"/>
                <w:szCs w:val="20"/>
                <w:u w:val="single"/>
              </w:rPr>
              <w:t>$55,021</w:t>
            </w:r>
          </w:p>
        </w:tc>
        <w:tc>
          <w:tcPr>
            <w:tcW w:w="1174" w:type="dxa"/>
          </w:tcPr>
          <w:p w:rsidR="006D7037" w:rsidRPr="00372CE0" w:rsidRDefault="006D7037" w:rsidP="005A5940">
            <w:pPr>
              <w:jc w:val="right"/>
              <w:rPr>
                <w:sz w:val="20"/>
                <w:szCs w:val="20"/>
                <w:u w:val="single"/>
              </w:rPr>
            </w:pPr>
            <w:r w:rsidRPr="00372CE0">
              <w:rPr>
                <w:sz w:val="20"/>
                <w:szCs w:val="20"/>
                <w:u w:val="single"/>
              </w:rPr>
              <w:t>$2,069</w:t>
            </w:r>
          </w:p>
        </w:tc>
        <w:tc>
          <w:tcPr>
            <w:tcW w:w="1164" w:type="dxa"/>
          </w:tcPr>
          <w:p w:rsidR="006D7037" w:rsidRPr="00372CE0" w:rsidRDefault="006D7037" w:rsidP="005A5940">
            <w:pPr>
              <w:jc w:val="right"/>
              <w:rPr>
                <w:sz w:val="20"/>
                <w:szCs w:val="20"/>
                <w:u w:val="single"/>
              </w:rPr>
            </w:pPr>
            <w:r w:rsidRPr="00372CE0">
              <w:rPr>
                <w:sz w:val="20"/>
                <w:szCs w:val="20"/>
                <w:u w:val="single"/>
              </w:rPr>
              <w:t>$57,090</w:t>
            </w:r>
          </w:p>
        </w:tc>
        <w:tc>
          <w:tcPr>
            <w:tcW w:w="994" w:type="dxa"/>
          </w:tcPr>
          <w:p w:rsidR="006D7037" w:rsidRPr="00372CE0" w:rsidRDefault="006D7037" w:rsidP="005A5940">
            <w:pPr>
              <w:jc w:val="right"/>
              <w:rPr>
                <w:sz w:val="20"/>
                <w:szCs w:val="20"/>
                <w:u w:val="single"/>
              </w:rPr>
            </w:pPr>
            <w:r w:rsidRPr="00372CE0">
              <w:rPr>
                <w:sz w:val="20"/>
                <w:szCs w:val="20"/>
                <w:u w:val="single"/>
              </w:rPr>
              <w:t>$41,668</w:t>
            </w:r>
          </w:p>
        </w:tc>
        <w:tc>
          <w:tcPr>
            <w:tcW w:w="967" w:type="dxa"/>
          </w:tcPr>
          <w:p w:rsidR="006D7037" w:rsidRPr="00372CE0" w:rsidRDefault="006D7037" w:rsidP="005A5940">
            <w:pPr>
              <w:jc w:val="right"/>
              <w:rPr>
                <w:sz w:val="20"/>
                <w:szCs w:val="20"/>
                <w:u w:val="single"/>
              </w:rPr>
            </w:pPr>
            <w:r w:rsidRPr="00372CE0">
              <w:rPr>
                <w:sz w:val="20"/>
                <w:szCs w:val="20"/>
                <w:u w:val="single"/>
              </w:rPr>
              <w:t>$98,758</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r w:rsidRPr="00372CE0">
              <w:rPr>
                <w:sz w:val="20"/>
                <w:szCs w:val="20"/>
              </w:rPr>
              <w:t>72.99%</w:t>
            </w: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r>
              <w:rPr>
                <w:b/>
                <w:sz w:val="20"/>
                <w:szCs w:val="20"/>
              </w:rPr>
              <w:t>OPERATING EXPENSES:</w:t>
            </w: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2.</w:t>
            </w:r>
          </w:p>
        </w:tc>
        <w:tc>
          <w:tcPr>
            <w:tcW w:w="3338" w:type="dxa"/>
          </w:tcPr>
          <w:p w:rsidR="006D7037" w:rsidRDefault="006D7037" w:rsidP="005A5940">
            <w:pPr>
              <w:rPr>
                <w:sz w:val="20"/>
                <w:szCs w:val="20"/>
              </w:rPr>
            </w:pPr>
            <w:r>
              <w:rPr>
                <w:sz w:val="20"/>
                <w:szCs w:val="20"/>
              </w:rPr>
              <w:t xml:space="preserve">   OPERATION &amp; MAINTENANCE</w:t>
            </w:r>
          </w:p>
        </w:tc>
        <w:tc>
          <w:tcPr>
            <w:tcW w:w="1348" w:type="dxa"/>
          </w:tcPr>
          <w:p w:rsidR="006D7037" w:rsidRPr="00372CE0" w:rsidRDefault="006D7037" w:rsidP="005A5940">
            <w:pPr>
              <w:jc w:val="right"/>
              <w:rPr>
                <w:sz w:val="20"/>
                <w:szCs w:val="20"/>
              </w:rPr>
            </w:pPr>
            <w:r w:rsidRPr="00372CE0">
              <w:rPr>
                <w:sz w:val="20"/>
                <w:szCs w:val="20"/>
              </w:rPr>
              <w:t>$66,299</w:t>
            </w:r>
          </w:p>
        </w:tc>
        <w:tc>
          <w:tcPr>
            <w:tcW w:w="1174" w:type="dxa"/>
          </w:tcPr>
          <w:p w:rsidR="006D7037" w:rsidRPr="00372CE0" w:rsidRDefault="006D7037" w:rsidP="005A5940">
            <w:pPr>
              <w:jc w:val="right"/>
              <w:rPr>
                <w:sz w:val="20"/>
                <w:szCs w:val="20"/>
              </w:rPr>
            </w:pPr>
            <w:r w:rsidRPr="00372CE0">
              <w:rPr>
                <w:sz w:val="20"/>
                <w:szCs w:val="20"/>
              </w:rPr>
              <w:t>$6,024</w:t>
            </w:r>
          </w:p>
        </w:tc>
        <w:tc>
          <w:tcPr>
            <w:tcW w:w="1164" w:type="dxa"/>
          </w:tcPr>
          <w:p w:rsidR="006D7037" w:rsidRPr="00372CE0" w:rsidRDefault="006D7037" w:rsidP="005A5940">
            <w:pPr>
              <w:jc w:val="right"/>
              <w:rPr>
                <w:sz w:val="20"/>
                <w:szCs w:val="20"/>
              </w:rPr>
            </w:pPr>
            <w:r w:rsidRPr="00372CE0">
              <w:rPr>
                <w:sz w:val="20"/>
                <w:szCs w:val="20"/>
              </w:rPr>
              <w:t>$72,322</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$72,322</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3.</w:t>
            </w:r>
          </w:p>
        </w:tc>
        <w:tc>
          <w:tcPr>
            <w:tcW w:w="3338" w:type="dxa"/>
          </w:tcPr>
          <w:p w:rsidR="006D7037" w:rsidRDefault="006D7037" w:rsidP="005A5940">
            <w:pPr>
              <w:rPr>
                <w:sz w:val="20"/>
                <w:szCs w:val="20"/>
              </w:rPr>
            </w:pPr>
            <w:r>
              <w:rPr>
                <w:sz w:val="20"/>
                <w:szCs w:val="20"/>
              </w:rPr>
              <w:t xml:space="preserve">   DEPRECIATION (NET)</w:t>
            </w:r>
          </w:p>
        </w:tc>
        <w:tc>
          <w:tcPr>
            <w:tcW w:w="1348" w:type="dxa"/>
          </w:tcPr>
          <w:p w:rsidR="006D7037" w:rsidRPr="00372CE0" w:rsidRDefault="006D7037" w:rsidP="005A5940">
            <w:pPr>
              <w:jc w:val="right"/>
              <w:rPr>
                <w:sz w:val="20"/>
                <w:szCs w:val="20"/>
              </w:rPr>
            </w:pPr>
            <w:r w:rsidRPr="00372CE0">
              <w:rPr>
                <w:sz w:val="20"/>
                <w:szCs w:val="20"/>
              </w:rPr>
              <w:t>13,045</w:t>
            </w:r>
          </w:p>
        </w:tc>
        <w:tc>
          <w:tcPr>
            <w:tcW w:w="1174" w:type="dxa"/>
          </w:tcPr>
          <w:p w:rsidR="006D7037" w:rsidRPr="00372CE0" w:rsidRDefault="006D7037" w:rsidP="005A5940">
            <w:pPr>
              <w:jc w:val="right"/>
              <w:rPr>
                <w:sz w:val="20"/>
                <w:szCs w:val="20"/>
              </w:rPr>
            </w:pPr>
            <w:r w:rsidRPr="00372CE0">
              <w:rPr>
                <w:sz w:val="20"/>
                <w:szCs w:val="20"/>
              </w:rPr>
              <w:t>1,315</w:t>
            </w:r>
          </w:p>
        </w:tc>
        <w:tc>
          <w:tcPr>
            <w:tcW w:w="1164" w:type="dxa"/>
          </w:tcPr>
          <w:p w:rsidR="006D7037" w:rsidRPr="00372CE0" w:rsidRDefault="006D7037" w:rsidP="005A5940">
            <w:pPr>
              <w:jc w:val="right"/>
              <w:rPr>
                <w:sz w:val="20"/>
                <w:szCs w:val="20"/>
              </w:rPr>
            </w:pPr>
            <w:r w:rsidRPr="00372CE0">
              <w:rPr>
                <w:sz w:val="20"/>
                <w:szCs w:val="20"/>
              </w:rPr>
              <w:t>14,360</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14,360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4.</w:t>
            </w:r>
          </w:p>
        </w:tc>
        <w:tc>
          <w:tcPr>
            <w:tcW w:w="3338" w:type="dxa"/>
          </w:tcPr>
          <w:p w:rsidR="006D7037" w:rsidRDefault="006D7037" w:rsidP="005A5940">
            <w:pPr>
              <w:rPr>
                <w:sz w:val="20"/>
                <w:szCs w:val="20"/>
              </w:rPr>
            </w:pPr>
            <w:r>
              <w:rPr>
                <w:sz w:val="20"/>
                <w:szCs w:val="20"/>
              </w:rPr>
              <w:t xml:space="preserve">   AMORTIZATION</w:t>
            </w:r>
          </w:p>
        </w:tc>
        <w:tc>
          <w:tcPr>
            <w:tcW w:w="1348" w:type="dxa"/>
          </w:tcPr>
          <w:p w:rsidR="006D7037" w:rsidRPr="00372CE0" w:rsidRDefault="006D7037" w:rsidP="005A5940">
            <w:pPr>
              <w:jc w:val="right"/>
              <w:rPr>
                <w:sz w:val="20"/>
                <w:szCs w:val="20"/>
              </w:rPr>
            </w:pPr>
            <w:r w:rsidRPr="00372CE0">
              <w:rPr>
                <w:sz w:val="20"/>
                <w:szCs w:val="20"/>
              </w:rPr>
              <w:t>(2,504)</w:t>
            </w:r>
          </w:p>
        </w:tc>
        <w:tc>
          <w:tcPr>
            <w:tcW w:w="1174" w:type="dxa"/>
          </w:tcPr>
          <w:p w:rsidR="006D7037" w:rsidRPr="00372CE0" w:rsidRDefault="006D7037" w:rsidP="005A5940">
            <w:pPr>
              <w:jc w:val="right"/>
              <w:rPr>
                <w:sz w:val="20"/>
                <w:szCs w:val="20"/>
              </w:rPr>
            </w:pPr>
            <w:r w:rsidRPr="00372CE0">
              <w:rPr>
                <w:sz w:val="20"/>
                <w:szCs w:val="20"/>
              </w:rPr>
              <w:t>(1,113)</w:t>
            </w:r>
          </w:p>
        </w:tc>
        <w:tc>
          <w:tcPr>
            <w:tcW w:w="1164" w:type="dxa"/>
          </w:tcPr>
          <w:p w:rsidR="006D7037" w:rsidRPr="00372CE0" w:rsidRDefault="006D7037" w:rsidP="005A5940">
            <w:pPr>
              <w:jc w:val="right"/>
              <w:rPr>
                <w:sz w:val="20"/>
                <w:szCs w:val="20"/>
              </w:rPr>
            </w:pPr>
            <w:r w:rsidRPr="00372CE0">
              <w:rPr>
                <w:sz w:val="20"/>
                <w:szCs w:val="20"/>
              </w:rPr>
              <w:t>(3,617)</w:t>
            </w:r>
          </w:p>
        </w:tc>
        <w:tc>
          <w:tcPr>
            <w:tcW w:w="994" w:type="dxa"/>
          </w:tcPr>
          <w:p w:rsidR="006D7037" w:rsidRPr="00372CE0" w:rsidRDefault="006D7037" w:rsidP="005A5940">
            <w:pPr>
              <w:jc w:val="right"/>
              <w:rPr>
                <w:sz w:val="20"/>
                <w:szCs w:val="20"/>
              </w:rPr>
            </w:pPr>
            <w:r w:rsidRPr="00372CE0">
              <w:rPr>
                <w:sz w:val="20"/>
                <w:szCs w:val="20"/>
              </w:rPr>
              <w:t>0</w:t>
            </w:r>
          </w:p>
        </w:tc>
        <w:tc>
          <w:tcPr>
            <w:tcW w:w="967" w:type="dxa"/>
          </w:tcPr>
          <w:p w:rsidR="006D7037" w:rsidRPr="00372CE0" w:rsidRDefault="006D7037" w:rsidP="005A5940">
            <w:pPr>
              <w:jc w:val="right"/>
              <w:rPr>
                <w:sz w:val="20"/>
                <w:szCs w:val="20"/>
              </w:rPr>
            </w:pPr>
            <w:r w:rsidRPr="00372CE0">
              <w:rPr>
                <w:sz w:val="20"/>
                <w:szCs w:val="20"/>
              </w:rPr>
              <w:t>(3,617)</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5.</w:t>
            </w:r>
          </w:p>
        </w:tc>
        <w:tc>
          <w:tcPr>
            <w:tcW w:w="3338" w:type="dxa"/>
          </w:tcPr>
          <w:p w:rsidR="006D7037" w:rsidRDefault="006D7037" w:rsidP="005A5940">
            <w:pPr>
              <w:rPr>
                <w:sz w:val="20"/>
                <w:szCs w:val="20"/>
              </w:rPr>
            </w:pPr>
            <w:r>
              <w:rPr>
                <w:sz w:val="20"/>
                <w:szCs w:val="20"/>
              </w:rPr>
              <w:t xml:space="preserve">   TAXES OTHER THAN INCOME</w:t>
            </w:r>
          </w:p>
        </w:tc>
        <w:tc>
          <w:tcPr>
            <w:tcW w:w="1348" w:type="dxa"/>
          </w:tcPr>
          <w:p w:rsidR="006D7037" w:rsidRPr="00372CE0" w:rsidRDefault="006D7037" w:rsidP="005A5940">
            <w:pPr>
              <w:jc w:val="right"/>
              <w:rPr>
                <w:sz w:val="20"/>
                <w:szCs w:val="20"/>
              </w:rPr>
            </w:pPr>
            <w:r w:rsidRPr="00372CE0">
              <w:rPr>
                <w:sz w:val="20"/>
                <w:szCs w:val="20"/>
              </w:rPr>
              <w:t>5,032</w:t>
            </w:r>
          </w:p>
        </w:tc>
        <w:tc>
          <w:tcPr>
            <w:tcW w:w="1174" w:type="dxa"/>
          </w:tcPr>
          <w:p w:rsidR="006D7037" w:rsidRPr="00372CE0" w:rsidRDefault="006D7037" w:rsidP="005A5940">
            <w:pPr>
              <w:jc w:val="right"/>
              <w:rPr>
                <w:sz w:val="20"/>
                <w:szCs w:val="20"/>
              </w:rPr>
            </w:pPr>
            <w:r w:rsidRPr="00372CE0">
              <w:rPr>
                <w:sz w:val="20"/>
                <w:szCs w:val="20"/>
              </w:rPr>
              <w:t>107</w:t>
            </w:r>
          </w:p>
        </w:tc>
        <w:tc>
          <w:tcPr>
            <w:tcW w:w="1164" w:type="dxa"/>
          </w:tcPr>
          <w:p w:rsidR="006D7037" w:rsidRPr="00372CE0" w:rsidRDefault="006D7037" w:rsidP="005A5940">
            <w:pPr>
              <w:jc w:val="right"/>
              <w:rPr>
                <w:sz w:val="20"/>
                <w:szCs w:val="20"/>
              </w:rPr>
            </w:pPr>
            <w:r w:rsidRPr="00372CE0">
              <w:rPr>
                <w:sz w:val="20"/>
                <w:szCs w:val="20"/>
              </w:rPr>
              <w:t>5,139</w:t>
            </w:r>
          </w:p>
        </w:tc>
        <w:tc>
          <w:tcPr>
            <w:tcW w:w="994" w:type="dxa"/>
          </w:tcPr>
          <w:p w:rsidR="006D7037" w:rsidRPr="00372CE0" w:rsidRDefault="006D7037" w:rsidP="005A5940">
            <w:pPr>
              <w:jc w:val="right"/>
              <w:rPr>
                <w:sz w:val="20"/>
                <w:szCs w:val="20"/>
              </w:rPr>
            </w:pPr>
            <w:r w:rsidRPr="00372CE0">
              <w:rPr>
                <w:sz w:val="20"/>
                <w:szCs w:val="20"/>
              </w:rPr>
              <w:t>1,875</w:t>
            </w:r>
          </w:p>
        </w:tc>
        <w:tc>
          <w:tcPr>
            <w:tcW w:w="967" w:type="dxa"/>
          </w:tcPr>
          <w:p w:rsidR="006D7037" w:rsidRPr="00372CE0" w:rsidRDefault="006D7037" w:rsidP="005A5940">
            <w:pPr>
              <w:jc w:val="right"/>
              <w:rPr>
                <w:sz w:val="20"/>
                <w:szCs w:val="20"/>
              </w:rPr>
            </w:pPr>
            <w:r w:rsidRPr="00372CE0">
              <w:rPr>
                <w:sz w:val="20"/>
                <w:szCs w:val="20"/>
              </w:rPr>
              <w:t>7,014</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6.</w:t>
            </w:r>
          </w:p>
        </w:tc>
        <w:tc>
          <w:tcPr>
            <w:tcW w:w="3338" w:type="dxa"/>
          </w:tcPr>
          <w:p w:rsidR="006D7037" w:rsidRDefault="006D7037" w:rsidP="005A5940">
            <w:pPr>
              <w:rPr>
                <w:sz w:val="20"/>
                <w:szCs w:val="20"/>
              </w:rPr>
            </w:pPr>
            <w:r>
              <w:rPr>
                <w:sz w:val="20"/>
                <w:szCs w:val="20"/>
              </w:rPr>
              <w:t xml:space="preserve">   INCOME TAXES</w:t>
            </w:r>
          </w:p>
        </w:tc>
        <w:tc>
          <w:tcPr>
            <w:tcW w:w="1348" w:type="dxa"/>
          </w:tcPr>
          <w:p w:rsidR="006D7037" w:rsidRPr="00372CE0" w:rsidRDefault="006D7037" w:rsidP="005A5940">
            <w:pPr>
              <w:jc w:val="right"/>
              <w:rPr>
                <w:sz w:val="20"/>
                <w:szCs w:val="20"/>
                <w:u w:val="single"/>
              </w:rPr>
            </w:pPr>
            <w:r w:rsidRPr="00372CE0">
              <w:rPr>
                <w:sz w:val="20"/>
                <w:szCs w:val="20"/>
                <w:u w:val="single"/>
              </w:rPr>
              <w:t>0</w:t>
            </w:r>
          </w:p>
        </w:tc>
        <w:tc>
          <w:tcPr>
            <w:tcW w:w="1174" w:type="dxa"/>
          </w:tcPr>
          <w:p w:rsidR="006D7037" w:rsidRPr="00372CE0" w:rsidRDefault="006D7037" w:rsidP="005A5940">
            <w:pPr>
              <w:jc w:val="right"/>
              <w:rPr>
                <w:sz w:val="20"/>
                <w:szCs w:val="20"/>
                <w:u w:val="single"/>
              </w:rPr>
            </w:pPr>
            <w:r w:rsidRPr="00372CE0">
              <w:rPr>
                <w:sz w:val="20"/>
                <w:szCs w:val="20"/>
                <w:u w:val="single"/>
              </w:rPr>
              <w:t>0</w:t>
            </w:r>
          </w:p>
        </w:tc>
        <w:tc>
          <w:tcPr>
            <w:tcW w:w="1164" w:type="dxa"/>
          </w:tcPr>
          <w:p w:rsidR="006D7037" w:rsidRPr="00372CE0" w:rsidRDefault="006D7037" w:rsidP="005A5940">
            <w:pPr>
              <w:jc w:val="right"/>
              <w:rPr>
                <w:sz w:val="20"/>
                <w:szCs w:val="20"/>
                <w:u w:val="single"/>
              </w:rPr>
            </w:pPr>
            <w:r w:rsidRPr="00372CE0">
              <w:rPr>
                <w:sz w:val="20"/>
                <w:szCs w:val="20"/>
                <w:u w:val="single"/>
              </w:rPr>
              <w:t>0</w:t>
            </w:r>
          </w:p>
        </w:tc>
        <w:tc>
          <w:tcPr>
            <w:tcW w:w="994" w:type="dxa"/>
          </w:tcPr>
          <w:p w:rsidR="006D7037" w:rsidRPr="00372CE0" w:rsidRDefault="006D7037" w:rsidP="005A5940">
            <w:pPr>
              <w:jc w:val="right"/>
              <w:rPr>
                <w:sz w:val="20"/>
                <w:szCs w:val="20"/>
                <w:u w:val="single"/>
              </w:rPr>
            </w:pPr>
            <w:r w:rsidRPr="00372CE0">
              <w:rPr>
                <w:sz w:val="20"/>
                <w:szCs w:val="20"/>
                <w:u w:val="single"/>
              </w:rPr>
              <w:t>0</w:t>
            </w:r>
          </w:p>
        </w:tc>
        <w:tc>
          <w:tcPr>
            <w:tcW w:w="967" w:type="dxa"/>
          </w:tcPr>
          <w:p w:rsidR="006D7037" w:rsidRPr="00372CE0" w:rsidRDefault="006D7037" w:rsidP="005A5940">
            <w:pPr>
              <w:jc w:val="right"/>
              <w:rPr>
                <w:sz w:val="20"/>
                <w:szCs w:val="20"/>
                <w:u w:val="single"/>
              </w:rPr>
            </w:pPr>
            <w:r w:rsidRPr="00372CE0">
              <w:rPr>
                <w:sz w:val="20"/>
                <w:szCs w:val="20"/>
                <w:u w:val="single"/>
              </w:rPr>
              <w:t>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r>
              <w:rPr>
                <w:b/>
                <w:sz w:val="20"/>
                <w:szCs w:val="20"/>
              </w:rPr>
              <w:t>TOTAL OPERATING EXPENSES</w:t>
            </w:r>
          </w:p>
        </w:tc>
        <w:tc>
          <w:tcPr>
            <w:tcW w:w="1348" w:type="dxa"/>
          </w:tcPr>
          <w:p w:rsidR="006D7037" w:rsidRPr="00372CE0" w:rsidRDefault="006D7037" w:rsidP="005A5940">
            <w:pPr>
              <w:jc w:val="right"/>
              <w:rPr>
                <w:sz w:val="20"/>
                <w:szCs w:val="20"/>
                <w:u w:val="single"/>
              </w:rPr>
            </w:pPr>
            <w:r w:rsidRPr="00372CE0">
              <w:rPr>
                <w:sz w:val="20"/>
                <w:szCs w:val="20"/>
                <w:u w:val="single"/>
              </w:rPr>
              <w:t>$81,871</w:t>
            </w:r>
          </w:p>
        </w:tc>
        <w:tc>
          <w:tcPr>
            <w:tcW w:w="1174" w:type="dxa"/>
          </w:tcPr>
          <w:p w:rsidR="006D7037" w:rsidRPr="00372CE0" w:rsidRDefault="006D7037" w:rsidP="005A5940">
            <w:pPr>
              <w:jc w:val="right"/>
              <w:rPr>
                <w:sz w:val="20"/>
                <w:szCs w:val="20"/>
                <w:u w:val="single"/>
              </w:rPr>
            </w:pPr>
            <w:r w:rsidRPr="00372CE0">
              <w:rPr>
                <w:sz w:val="20"/>
                <w:szCs w:val="20"/>
                <w:u w:val="single"/>
              </w:rPr>
              <w:t>$6,333</w:t>
            </w:r>
          </w:p>
        </w:tc>
        <w:tc>
          <w:tcPr>
            <w:tcW w:w="1164" w:type="dxa"/>
          </w:tcPr>
          <w:p w:rsidR="006D7037" w:rsidRPr="00372CE0" w:rsidRDefault="006D7037" w:rsidP="005A5940">
            <w:pPr>
              <w:jc w:val="right"/>
              <w:rPr>
                <w:sz w:val="20"/>
                <w:szCs w:val="20"/>
                <w:u w:val="single"/>
              </w:rPr>
            </w:pPr>
            <w:r w:rsidRPr="00372CE0">
              <w:rPr>
                <w:sz w:val="20"/>
                <w:szCs w:val="20"/>
                <w:u w:val="single"/>
              </w:rPr>
              <w:t>$88,204</w:t>
            </w:r>
          </w:p>
        </w:tc>
        <w:tc>
          <w:tcPr>
            <w:tcW w:w="994" w:type="dxa"/>
          </w:tcPr>
          <w:p w:rsidR="006D7037" w:rsidRPr="00372CE0" w:rsidRDefault="006D7037" w:rsidP="005A5940">
            <w:pPr>
              <w:jc w:val="right"/>
              <w:rPr>
                <w:sz w:val="20"/>
                <w:szCs w:val="20"/>
                <w:u w:val="single"/>
              </w:rPr>
            </w:pPr>
            <w:r w:rsidRPr="00372CE0">
              <w:rPr>
                <w:sz w:val="20"/>
                <w:szCs w:val="20"/>
                <w:u w:val="single"/>
              </w:rPr>
              <w:t>$1,875</w:t>
            </w:r>
          </w:p>
        </w:tc>
        <w:tc>
          <w:tcPr>
            <w:tcW w:w="967" w:type="dxa"/>
          </w:tcPr>
          <w:p w:rsidR="006D7037" w:rsidRPr="00372CE0" w:rsidRDefault="006D7037" w:rsidP="005A5940">
            <w:pPr>
              <w:jc w:val="right"/>
              <w:rPr>
                <w:sz w:val="20"/>
                <w:szCs w:val="20"/>
                <w:u w:val="single"/>
              </w:rPr>
            </w:pPr>
            <w:r w:rsidRPr="00372CE0">
              <w:rPr>
                <w:sz w:val="20"/>
                <w:szCs w:val="20"/>
                <w:u w:val="single"/>
              </w:rPr>
              <w:t>$90,079</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rPr>
            </w:pPr>
          </w:p>
        </w:tc>
        <w:tc>
          <w:tcPr>
            <w:tcW w:w="1174" w:type="dxa"/>
          </w:tcPr>
          <w:p w:rsidR="006D7037" w:rsidRPr="00372CE0" w:rsidRDefault="006D7037" w:rsidP="005A5940">
            <w:pPr>
              <w:jc w:val="right"/>
              <w:rPr>
                <w:sz w:val="20"/>
                <w:szCs w:val="20"/>
              </w:rPr>
            </w:pPr>
          </w:p>
        </w:tc>
        <w:tc>
          <w:tcPr>
            <w:tcW w:w="1164" w:type="dxa"/>
          </w:tcPr>
          <w:p w:rsidR="006D7037" w:rsidRPr="00372CE0" w:rsidRDefault="006D7037" w:rsidP="005A5940">
            <w:pPr>
              <w:jc w:val="right"/>
              <w:rPr>
                <w:sz w:val="20"/>
                <w:szCs w:val="20"/>
              </w:rPr>
            </w:pPr>
          </w:p>
        </w:tc>
        <w:tc>
          <w:tcPr>
            <w:tcW w:w="994" w:type="dxa"/>
          </w:tcPr>
          <w:p w:rsidR="006D7037" w:rsidRPr="00372CE0" w:rsidRDefault="006D7037" w:rsidP="005A5940">
            <w:pPr>
              <w:jc w:val="right"/>
              <w:rPr>
                <w:sz w:val="20"/>
                <w:szCs w:val="20"/>
              </w:rPr>
            </w:pPr>
          </w:p>
        </w:tc>
        <w:tc>
          <w:tcPr>
            <w:tcW w:w="967" w:type="dxa"/>
          </w:tcPr>
          <w:p w:rsidR="006D7037" w:rsidRPr="00372CE0" w:rsidRDefault="006D7037" w:rsidP="005A5940">
            <w:pPr>
              <w:jc w:val="right"/>
              <w:rPr>
                <w:sz w:val="20"/>
                <w:szCs w:val="20"/>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7.</w:t>
            </w:r>
          </w:p>
        </w:tc>
        <w:tc>
          <w:tcPr>
            <w:tcW w:w="3338" w:type="dxa"/>
          </w:tcPr>
          <w:p w:rsidR="006D7037" w:rsidRDefault="006D7037" w:rsidP="005A5940">
            <w:pPr>
              <w:rPr>
                <w:b/>
                <w:sz w:val="20"/>
                <w:szCs w:val="20"/>
              </w:rPr>
            </w:pPr>
            <w:r>
              <w:rPr>
                <w:b/>
                <w:sz w:val="20"/>
                <w:szCs w:val="20"/>
              </w:rPr>
              <w:t>OPERATING INCOME / LOSS</w:t>
            </w:r>
          </w:p>
        </w:tc>
        <w:tc>
          <w:tcPr>
            <w:tcW w:w="1348" w:type="dxa"/>
          </w:tcPr>
          <w:p w:rsidR="006D7037" w:rsidRPr="00372CE0" w:rsidRDefault="006D7037" w:rsidP="005A5940">
            <w:pPr>
              <w:jc w:val="right"/>
              <w:rPr>
                <w:sz w:val="20"/>
                <w:szCs w:val="20"/>
                <w:u w:val="double"/>
              </w:rPr>
            </w:pPr>
            <w:r w:rsidRPr="00372CE0">
              <w:rPr>
                <w:sz w:val="20"/>
                <w:szCs w:val="20"/>
                <w:u w:val="double"/>
              </w:rPr>
              <w:t>($26,850)</w:t>
            </w: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r w:rsidRPr="00372CE0">
              <w:rPr>
                <w:sz w:val="20"/>
                <w:szCs w:val="20"/>
                <w:u w:val="double"/>
              </w:rPr>
              <w:t>($31,114)</w:t>
            </w: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$8,679</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8.</w:t>
            </w:r>
          </w:p>
        </w:tc>
        <w:tc>
          <w:tcPr>
            <w:tcW w:w="3338" w:type="dxa"/>
          </w:tcPr>
          <w:p w:rsidR="006D7037" w:rsidRDefault="006D7037" w:rsidP="005A5940">
            <w:pPr>
              <w:rPr>
                <w:b/>
                <w:sz w:val="20"/>
                <w:szCs w:val="20"/>
              </w:rPr>
            </w:pPr>
            <w:r>
              <w:rPr>
                <w:b/>
                <w:sz w:val="20"/>
                <w:szCs w:val="20"/>
              </w:rPr>
              <w:t>WASTEWATER RATE BASE</w:t>
            </w:r>
          </w:p>
        </w:tc>
        <w:tc>
          <w:tcPr>
            <w:tcW w:w="1348" w:type="dxa"/>
          </w:tcPr>
          <w:p w:rsidR="006D7037" w:rsidRPr="00372CE0" w:rsidRDefault="006D7037" w:rsidP="005A5940">
            <w:pPr>
              <w:jc w:val="right"/>
              <w:rPr>
                <w:sz w:val="20"/>
                <w:szCs w:val="20"/>
                <w:u w:val="double"/>
              </w:rPr>
            </w:pPr>
            <w:r w:rsidRPr="00372CE0">
              <w:rPr>
                <w:sz w:val="20"/>
                <w:szCs w:val="20"/>
                <w:u w:val="double"/>
              </w:rPr>
              <w:t>$4,161</w:t>
            </w: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r w:rsidRPr="00372CE0">
              <w:rPr>
                <w:sz w:val="20"/>
                <w:szCs w:val="20"/>
                <w:u w:val="double"/>
              </w:rPr>
              <w:t>$30,</w:t>
            </w:r>
            <w:r>
              <w:rPr>
                <w:sz w:val="20"/>
                <w:szCs w:val="20"/>
                <w:u w:val="double"/>
              </w:rPr>
              <w:t>333</w:t>
            </w: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$34,</w:t>
            </w:r>
            <w:r>
              <w:rPr>
                <w:sz w:val="20"/>
                <w:szCs w:val="20"/>
                <w:u w:val="double"/>
              </w:rPr>
              <w:t>494</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sz w:val="20"/>
                <w:szCs w:val="20"/>
              </w:rPr>
            </w:pP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r>
              <w:rPr>
                <w:sz w:val="20"/>
                <w:szCs w:val="20"/>
              </w:rPr>
              <w:t>9.</w:t>
            </w:r>
          </w:p>
        </w:tc>
        <w:tc>
          <w:tcPr>
            <w:tcW w:w="3338" w:type="dxa"/>
          </w:tcPr>
          <w:p w:rsidR="006D7037" w:rsidRDefault="006D7037" w:rsidP="005A5940">
            <w:pPr>
              <w:rPr>
                <w:b/>
                <w:sz w:val="20"/>
                <w:szCs w:val="20"/>
              </w:rPr>
            </w:pPr>
            <w:r>
              <w:rPr>
                <w:b/>
                <w:sz w:val="20"/>
                <w:szCs w:val="20"/>
              </w:rPr>
              <w:t>OPERATING MARGIN</w:t>
            </w:r>
          </w:p>
        </w:tc>
        <w:tc>
          <w:tcPr>
            <w:tcW w:w="1348" w:type="dxa"/>
          </w:tcPr>
          <w:p w:rsidR="006D7037" w:rsidRPr="00372CE0" w:rsidRDefault="006D7037" w:rsidP="005A5940">
            <w:pPr>
              <w:jc w:val="right"/>
              <w:rPr>
                <w:sz w:val="20"/>
                <w:szCs w:val="20"/>
                <w:u w:val="double"/>
              </w:rPr>
            </w:pPr>
          </w:p>
        </w:tc>
        <w:tc>
          <w:tcPr>
            <w:tcW w:w="1174" w:type="dxa"/>
          </w:tcPr>
          <w:p w:rsidR="006D7037" w:rsidRPr="00372CE0" w:rsidRDefault="006D7037" w:rsidP="005A5940">
            <w:pPr>
              <w:jc w:val="right"/>
              <w:rPr>
                <w:sz w:val="20"/>
                <w:szCs w:val="20"/>
                <w:u w:val="double"/>
              </w:rPr>
            </w:pPr>
          </w:p>
        </w:tc>
        <w:tc>
          <w:tcPr>
            <w:tcW w:w="1164" w:type="dxa"/>
          </w:tcPr>
          <w:p w:rsidR="006D7037" w:rsidRPr="00372CE0" w:rsidRDefault="006D7037" w:rsidP="005A5940">
            <w:pPr>
              <w:jc w:val="right"/>
              <w:rPr>
                <w:sz w:val="20"/>
                <w:szCs w:val="20"/>
                <w:u w:val="double"/>
              </w:rPr>
            </w:pPr>
          </w:p>
        </w:tc>
        <w:tc>
          <w:tcPr>
            <w:tcW w:w="994" w:type="dxa"/>
          </w:tcPr>
          <w:p w:rsidR="006D7037" w:rsidRPr="00372CE0" w:rsidRDefault="006D7037" w:rsidP="005A5940">
            <w:pPr>
              <w:jc w:val="right"/>
              <w:rPr>
                <w:sz w:val="20"/>
                <w:szCs w:val="20"/>
                <w:u w:val="double"/>
              </w:rPr>
            </w:pPr>
          </w:p>
        </w:tc>
        <w:tc>
          <w:tcPr>
            <w:tcW w:w="967" w:type="dxa"/>
          </w:tcPr>
          <w:p w:rsidR="006D7037" w:rsidRPr="00372CE0" w:rsidRDefault="006D7037" w:rsidP="005A5940">
            <w:pPr>
              <w:jc w:val="right"/>
              <w:rPr>
                <w:sz w:val="20"/>
                <w:szCs w:val="20"/>
                <w:u w:val="double"/>
              </w:rPr>
            </w:pPr>
            <w:r w:rsidRPr="00372CE0">
              <w:rPr>
                <w:sz w:val="20"/>
                <w:szCs w:val="20"/>
                <w:u w:val="double"/>
              </w:rPr>
              <w:t>12.00%</w:t>
            </w:r>
          </w:p>
        </w:tc>
        <w:tc>
          <w:tcPr>
            <w:tcW w:w="222" w:type="dxa"/>
          </w:tcPr>
          <w:p w:rsidR="006D7037" w:rsidRDefault="006D7037" w:rsidP="005A5940">
            <w:pPr>
              <w:jc w:val="right"/>
              <w:rPr>
                <w:sz w:val="20"/>
                <w:szCs w:val="20"/>
              </w:rPr>
            </w:pPr>
          </w:p>
        </w:tc>
      </w:tr>
      <w:tr w:rsidR="006D7037" w:rsidTr="005A5940">
        <w:trPr>
          <w:jc w:val="center"/>
        </w:trPr>
        <w:tc>
          <w:tcPr>
            <w:tcW w:w="369" w:type="dxa"/>
          </w:tcPr>
          <w:p w:rsidR="006D7037" w:rsidRDefault="006D7037" w:rsidP="005A5940">
            <w:pPr>
              <w:rPr>
                <w:sz w:val="20"/>
                <w:szCs w:val="20"/>
              </w:rPr>
            </w:pPr>
          </w:p>
        </w:tc>
        <w:tc>
          <w:tcPr>
            <w:tcW w:w="3338" w:type="dxa"/>
          </w:tcPr>
          <w:p w:rsidR="006D7037" w:rsidRDefault="006D7037" w:rsidP="005A5940">
            <w:pPr>
              <w:rPr>
                <w:b/>
                <w:sz w:val="20"/>
                <w:szCs w:val="20"/>
              </w:rPr>
            </w:pPr>
          </w:p>
        </w:tc>
        <w:tc>
          <w:tcPr>
            <w:tcW w:w="1348" w:type="dxa"/>
          </w:tcPr>
          <w:p w:rsidR="006D7037" w:rsidRDefault="006D7037" w:rsidP="005A5940">
            <w:pPr>
              <w:rPr>
                <w:sz w:val="20"/>
                <w:szCs w:val="20"/>
              </w:rPr>
            </w:pPr>
          </w:p>
        </w:tc>
        <w:tc>
          <w:tcPr>
            <w:tcW w:w="1174" w:type="dxa"/>
          </w:tcPr>
          <w:p w:rsidR="006D7037" w:rsidRDefault="006D7037" w:rsidP="005A5940">
            <w:pPr>
              <w:rPr>
                <w:sz w:val="20"/>
                <w:szCs w:val="20"/>
              </w:rPr>
            </w:pPr>
          </w:p>
        </w:tc>
        <w:tc>
          <w:tcPr>
            <w:tcW w:w="1164" w:type="dxa"/>
          </w:tcPr>
          <w:p w:rsidR="006D7037" w:rsidRDefault="006D7037" w:rsidP="005A5940">
            <w:pPr>
              <w:rPr>
                <w:sz w:val="20"/>
                <w:szCs w:val="20"/>
              </w:rPr>
            </w:pPr>
          </w:p>
        </w:tc>
        <w:tc>
          <w:tcPr>
            <w:tcW w:w="994" w:type="dxa"/>
          </w:tcPr>
          <w:p w:rsidR="006D7037" w:rsidRDefault="006D7037" w:rsidP="005A5940">
            <w:pPr>
              <w:rPr>
                <w:sz w:val="20"/>
                <w:szCs w:val="20"/>
              </w:rPr>
            </w:pPr>
          </w:p>
        </w:tc>
        <w:tc>
          <w:tcPr>
            <w:tcW w:w="967" w:type="dxa"/>
          </w:tcPr>
          <w:p w:rsidR="006D7037" w:rsidRDefault="006D7037" w:rsidP="005A5940">
            <w:pPr>
              <w:rPr>
                <w:sz w:val="20"/>
                <w:szCs w:val="20"/>
              </w:rPr>
            </w:pPr>
          </w:p>
        </w:tc>
        <w:tc>
          <w:tcPr>
            <w:tcW w:w="222" w:type="dxa"/>
          </w:tcPr>
          <w:p w:rsidR="006D7037" w:rsidRDefault="006D7037" w:rsidP="005A5940">
            <w:pPr>
              <w:rPr>
                <w:sz w:val="20"/>
                <w:szCs w:val="20"/>
              </w:rPr>
            </w:pPr>
          </w:p>
        </w:tc>
      </w:tr>
    </w:tbl>
    <w:p w:rsidR="0045678D" w:rsidRDefault="0045678D" w:rsidP="0045678D">
      <w:pPr>
        <w:pStyle w:val="BodyText"/>
        <w:rPr>
          <w:color w:val="000000"/>
        </w:rPr>
      </w:pPr>
    </w:p>
    <w:p w:rsidR="006D7037" w:rsidRDefault="006D7037" w:rsidP="0045678D">
      <w:pPr>
        <w:pStyle w:val="BodyText"/>
        <w:rPr>
          <w:color w:val="000000"/>
        </w:rPr>
      </w:pPr>
    </w:p>
    <w:p w:rsidR="00C45CF3" w:rsidRDefault="00C45CF3" w:rsidP="00E275D8">
      <w:pPr>
        <w:pStyle w:val="BodyText"/>
        <w:sectPr w:rsidR="00C45CF3" w:rsidSect="00D4596C">
          <w:headerReference w:type="default" r:id="rId21"/>
          <w:pgSz w:w="12240" w:h="15840" w:code="1"/>
          <w:pgMar w:top="1584" w:right="1440" w:bottom="1440" w:left="1440" w:header="720" w:footer="720" w:gutter="0"/>
          <w:cols w:space="720"/>
          <w:formProt w:val="0"/>
          <w:docGrid w:linePitch="360"/>
        </w:sectPr>
      </w:pPr>
    </w:p>
    <w:p w:rsidR="00064BD1" w:rsidRDefault="00C45CF3" w:rsidP="00064BD1">
      <w:pPr>
        <w:pStyle w:val="BodyText"/>
        <w:spacing w:after="0"/>
        <w:rPr>
          <w:color w:val="000000"/>
        </w:rPr>
      </w:pPr>
      <w:r>
        <w:lastRenderedPageBreak/>
        <w:fldChar w:fldCharType="begin"/>
      </w:r>
      <w:r>
        <w:instrText xml:space="preserve"> TC "</w:instrText>
      </w:r>
      <w:bookmarkStart w:id="43" w:name="_Toc64451721"/>
      <w:r>
        <w:instrText xml:space="preserve">Schedule No. 3-C </w:instrText>
      </w:r>
      <w:r>
        <w:rPr>
          <w:color w:val="000000"/>
        </w:rPr>
        <w:instrText>Adjustment to Income</w:instrText>
      </w:r>
      <w:bookmarkEnd w:id="43"/>
      <w:r>
        <w:instrText xml:space="preserve">" \l 1 </w:instrText>
      </w:r>
      <w:r>
        <w:fldChar w:fldCharType="end"/>
      </w:r>
    </w:p>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01"/>
        <w:gridCol w:w="6050"/>
        <w:gridCol w:w="1051"/>
        <w:gridCol w:w="1831"/>
        <w:gridCol w:w="243"/>
      </w:tblGrid>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LAKE YALE UTILITIES, LLC.</w:t>
            </w:r>
          </w:p>
        </w:tc>
        <w:tc>
          <w:tcPr>
            <w:tcW w:w="2882" w:type="dxa"/>
            <w:gridSpan w:val="2"/>
          </w:tcPr>
          <w:p w:rsidR="00064BD1" w:rsidRDefault="00064BD1" w:rsidP="005A5940">
            <w:pPr>
              <w:jc w:val="right"/>
              <w:rPr>
                <w:b/>
                <w:sz w:val="20"/>
                <w:szCs w:val="20"/>
              </w:rPr>
            </w:pPr>
            <w:r>
              <w:rPr>
                <w:b/>
                <w:sz w:val="20"/>
                <w:szCs w:val="20"/>
              </w:rPr>
              <w:t>SCHEDULE NO. 3-C</w:t>
            </w:r>
          </w:p>
        </w:tc>
        <w:tc>
          <w:tcPr>
            <w:tcW w:w="243" w:type="dxa"/>
          </w:tcPr>
          <w:p w:rsidR="00064BD1" w:rsidRDefault="00064BD1" w:rsidP="005A5940">
            <w:pPr>
              <w:rPr>
                <w:sz w:val="20"/>
                <w:szCs w:val="20"/>
              </w:rPr>
            </w:pPr>
          </w:p>
        </w:tc>
      </w:tr>
      <w:tr w:rsidR="00064BD1" w:rsidTr="005A5940">
        <w:tc>
          <w:tcPr>
            <w:tcW w:w="401" w:type="dxa"/>
            <w:tcBorders>
              <w:bottom w:val="nil"/>
            </w:tcBorders>
          </w:tcPr>
          <w:p w:rsidR="00064BD1" w:rsidRDefault="00064BD1" w:rsidP="005A5940">
            <w:pPr>
              <w:rPr>
                <w:sz w:val="20"/>
                <w:szCs w:val="20"/>
              </w:rPr>
            </w:pPr>
          </w:p>
        </w:tc>
        <w:tc>
          <w:tcPr>
            <w:tcW w:w="6050" w:type="dxa"/>
            <w:tcBorders>
              <w:bottom w:val="nil"/>
            </w:tcBorders>
          </w:tcPr>
          <w:p w:rsidR="00064BD1" w:rsidRDefault="00064BD1" w:rsidP="005A5940">
            <w:pPr>
              <w:rPr>
                <w:b/>
                <w:sz w:val="20"/>
                <w:szCs w:val="20"/>
              </w:rPr>
            </w:pPr>
            <w:r>
              <w:rPr>
                <w:b/>
                <w:sz w:val="20"/>
                <w:szCs w:val="20"/>
              </w:rPr>
              <w:t>TEST YEAR ENDED 12/31/2019</w:t>
            </w:r>
          </w:p>
        </w:tc>
        <w:tc>
          <w:tcPr>
            <w:tcW w:w="2882" w:type="dxa"/>
            <w:gridSpan w:val="2"/>
            <w:tcBorders>
              <w:bottom w:val="nil"/>
            </w:tcBorders>
          </w:tcPr>
          <w:p w:rsidR="00064BD1" w:rsidRDefault="00064BD1" w:rsidP="005A5940">
            <w:pPr>
              <w:jc w:val="right"/>
              <w:rPr>
                <w:b/>
                <w:sz w:val="20"/>
                <w:szCs w:val="20"/>
              </w:rPr>
            </w:pPr>
            <w:r>
              <w:rPr>
                <w:b/>
                <w:sz w:val="20"/>
                <w:szCs w:val="20"/>
              </w:rPr>
              <w:t>DOCKET NO. 20200169-WS</w:t>
            </w:r>
          </w:p>
        </w:tc>
        <w:tc>
          <w:tcPr>
            <w:tcW w:w="243" w:type="dxa"/>
            <w:tcBorders>
              <w:bottom w:val="nil"/>
            </w:tcBorders>
          </w:tcPr>
          <w:p w:rsidR="00064BD1" w:rsidRDefault="00064BD1" w:rsidP="005A5940">
            <w:pPr>
              <w:rPr>
                <w:sz w:val="20"/>
                <w:szCs w:val="20"/>
              </w:rPr>
            </w:pPr>
          </w:p>
        </w:tc>
      </w:tr>
      <w:tr w:rsidR="00064BD1" w:rsidTr="005A5940">
        <w:tc>
          <w:tcPr>
            <w:tcW w:w="401" w:type="dxa"/>
            <w:tcBorders>
              <w:top w:val="nil"/>
              <w:bottom w:val="single" w:sz="4" w:space="0" w:color="000000"/>
            </w:tcBorders>
          </w:tcPr>
          <w:p w:rsidR="00064BD1" w:rsidRDefault="00064BD1" w:rsidP="005A5940">
            <w:pPr>
              <w:rPr>
                <w:sz w:val="20"/>
                <w:szCs w:val="20"/>
              </w:rPr>
            </w:pPr>
          </w:p>
        </w:tc>
        <w:tc>
          <w:tcPr>
            <w:tcW w:w="6050" w:type="dxa"/>
            <w:tcBorders>
              <w:top w:val="nil"/>
              <w:bottom w:val="single" w:sz="4" w:space="0" w:color="000000"/>
            </w:tcBorders>
          </w:tcPr>
          <w:p w:rsidR="00064BD1" w:rsidRDefault="00064BD1" w:rsidP="005A5940">
            <w:pPr>
              <w:rPr>
                <w:b/>
                <w:sz w:val="20"/>
                <w:szCs w:val="20"/>
              </w:rPr>
            </w:pPr>
            <w:r>
              <w:rPr>
                <w:b/>
                <w:sz w:val="20"/>
                <w:szCs w:val="20"/>
              </w:rPr>
              <w:t>ADJUSTMENTS TO OPERATING INCOME</w:t>
            </w:r>
          </w:p>
        </w:tc>
        <w:tc>
          <w:tcPr>
            <w:tcW w:w="2882" w:type="dxa"/>
            <w:gridSpan w:val="2"/>
            <w:tcBorders>
              <w:top w:val="nil"/>
              <w:bottom w:val="single" w:sz="4" w:space="0" w:color="000000"/>
            </w:tcBorders>
          </w:tcPr>
          <w:p w:rsidR="00064BD1" w:rsidRDefault="00064BD1" w:rsidP="005A5940">
            <w:pPr>
              <w:jc w:val="right"/>
              <w:rPr>
                <w:b/>
                <w:sz w:val="20"/>
                <w:szCs w:val="20"/>
              </w:rPr>
            </w:pPr>
            <w:r>
              <w:rPr>
                <w:b/>
                <w:sz w:val="20"/>
                <w:szCs w:val="20"/>
              </w:rPr>
              <w:t>PAGE 1 OF 2</w:t>
            </w:r>
          </w:p>
        </w:tc>
        <w:tc>
          <w:tcPr>
            <w:tcW w:w="243" w:type="dxa"/>
            <w:tcBorders>
              <w:top w:val="nil"/>
              <w:bottom w:val="single" w:sz="4" w:space="0" w:color="000000"/>
            </w:tcBorders>
          </w:tcPr>
          <w:p w:rsidR="00064BD1" w:rsidRDefault="00064BD1" w:rsidP="005A5940">
            <w:pPr>
              <w:rPr>
                <w:sz w:val="20"/>
                <w:szCs w:val="20"/>
              </w:rPr>
            </w:pPr>
          </w:p>
        </w:tc>
      </w:tr>
      <w:tr w:rsidR="00064BD1" w:rsidTr="005A5940">
        <w:tc>
          <w:tcPr>
            <w:tcW w:w="401" w:type="dxa"/>
            <w:tcBorders>
              <w:top w:val="single" w:sz="4" w:space="0" w:color="000000"/>
            </w:tcBorders>
          </w:tcPr>
          <w:p w:rsidR="00064BD1" w:rsidRDefault="00064BD1" w:rsidP="005A5940">
            <w:pPr>
              <w:rPr>
                <w:sz w:val="20"/>
                <w:szCs w:val="20"/>
              </w:rPr>
            </w:pPr>
          </w:p>
        </w:tc>
        <w:tc>
          <w:tcPr>
            <w:tcW w:w="6050" w:type="dxa"/>
            <w:tcBorders>
              <w:top w:val="single" w:sz="4" w:space="0" w:color="000000"/>
            </w:tcBorders>
          </w:tcPr>
          <w:p w:rsidR="00064BD1" w:rsidRDefault="00064BD1" w:rsidP="005A5940">
            <w:pPr>
              <w:rPr>
                <w:b/>
                <w:sz w:val="20"/>
                <w:szCs w:val="20"/>
              </w:rPr>
            </w:pPr>
          </w:p>
        </w:tc>
        <w:tc>
          <w:tcPr>
            <w:tcW w:w="1051" w:type="dxa"/>
            <w:tcBorders>
              <w:top w:val="single" w:sz="4" w:space="0" w:color="000000"/>
            </w:tcBorders>
          </w:tcPr>
          <w:p w:rsidR="00064BD1" w:rsidRDefault="00064BD1" w:rsidP="005A5940">
            <w:pPr>
              <w:rPr>
                <w:b/>
                <w:sz w:val="20"/>
                <w:szCs w:val="20"/>
                <w:u w:val="single"/>
              </w:rPr>
            </w:pPr>
            <w:r>
              <w:rPr>
                <w:b/>
                <w:sz w:val="20"/>
                <w:szCs w:val="20"/>
                <w:u w:val="single"/>
              </w:rPr>
              <w:t>WATER</w:t>
            </w:r>
          </w:p>
        </w:tc>
        <w:tc>
          <w:tcPr>
            <w:tcW w:w="1831" w:type="dxa"/>
            <w:tcBorders>
              <w:top w:val="single" w:sz="4" w:space="0" w:color="000000"/>
            </w:tcBorders>
          </w:tcPr>
          <w:p w:rsidR="00064BD1" w:rsidRDefault="00064BD1" w:rsidP="005A5940">
            <w:pPr>
              <w:rPr>
                <w:b/>
                <w:sz w:val="20"/>
                <w:szCs w:val="20"/>
                <w:u w:val="single"/>
              </w:rPr>
            </w:pPr>
            <w:r>
              <w:rPr>
                <w:b/>
                <w:sz w:val="20"/>
                <w:szCs w:val="20"/>
                <w:u w:val="single"/>
              </w:rPr>
              <w:t>WASTEWATER</w:t>
            </w:r>
          </w:p>
        </w:tc>
        <w:tc>
          <w:tcPr>
            <w:tcW w:w="243" w:type="dxa"/>
            <w:tcBorders>
              <w:top w:val="single" w:sz="4" w:space="0" w:color="000000"/>
            </w:tcBorders>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OPERATING REVENUES</w:t>
            </w:r>
          </w:p>
        </w:tc>
        <w:tc>
          <w:tcPr>
            <w:tcW w:w="1051" w:type="dxa"/>
          </w:tcPr>
          <w:p w:rsidR="00064BD1" w:rsidRDefault="00064BD1" w:rsidP="005A5940">
            <w:pPr>
              <w:rPr>
                <w:sz w:val="20"/>
                <w:szCs w:val="20"/>
              </w:rPr>
            </w:pPr>
          </w:p>
        </w:tc>
        <w:tc>
          <w:tcPr>
            <w:tcW w:w="1831" w:type="dxa"/>
          </w:tcPr>
          <w:p w:rsidR="00064BD1" w:rsidRDefault="00064BD1" w:rsidP="005A5940">
            <w:pPr>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1.</w:t>
            </w:r>
          </w:p>
        </w:tc>
        <w:tc>
          <w:tcPr>
            <w:tcW w:w="6050" w:type="dxa"/>
          </w:tcPr>
          <w:p w:rsidR="00064BD1" w:rsidRDefault="00064BD1" w:rsidP="005A5940">
            <w:pPr>
              <w:rPr>
                <w:sz w:val="20"/>
                <w:szCs w:val="20"/>
              </w:rPr>
            </w:pPr>
            <w:r>
              <w:rPr>
                <w:sz w:val="20"/>
                <w:szCs w:val="20"/>
              </w:rPr>
              <w:t>To reflect an auditing adjustment to Service Revenues.</w:t>
            </w:r>
          </w:p>
        </w:tc>
        <w:tc>
          <w:tcPr>
            <w:tcW w:w="1051" w:type="dxa"/>
          </w:tcPr>
          <w:p w:rsidR="00064BD1" w:rsidRDefault="00064BD1" w:rsidP="005A5940">
            <w:pPr>
              <w:jc w:val="right"/>
              <w:rPr>
                <w:sz w:val="20"/>
                <w:szCs w:val="20"/>
              </w:rPr>
            </w:pPr>
            <w:r>
              <w:rPr>
                <w:sz w:val="20"/>
                <w:szCs w:val="20"/>
              </w:rPr>
              <w:t>($132)</w:t>
            </w:r>
          </w:p>
        </w:tc>
        <w:tc>
          <w:tcPr>
            <w:tcW w:w="1831" w:type="dxa"/>
          </w:tcPr>
          <w:p w:rsidR="00064BD1" w:rsidRDefault="00064BD1" w:rsidP="005A5940">
            <w:pPr>
              <w:jc w:val="right"/>
              <w:rPr>
                <w:sz w:val="20"/>
                <w:szCs w:val="20"/>
              </w:rPr>
            </w:pPr>
            <w:r>
              <w:rPr>
                <w:sz w:val="20"/>
                <w:szCs w:val="20"/>
              </w:rPr>
              <w:t>$893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2.</w:t>
            </w:r>
          </w:p>
        </w:tc>
        <w:tc>
          <w:tcPr>
            <w:tcW w:w="6050" w:type="dxa"/>
          </w:tcPr>
          <w:p w:rsidR="00064BD1" w:rsidRDefault="00064BD1" w:rsidP="005A5940">
            <w:pPr>
              <w:rPr>
                <w:sz w:val="20"/>
                <w:szCs w:val="20"/>
              </w:rPr>
            </w:pPr>
            <w:r>
              <w:rPr>
                <w:sz w:val="20"/>
                <w:szCs w:val="20"/>
              </w:rPr>
              <w:t>To reflect the appropriate test year Service Revenues.</w:t>
            </w:r>
          </w:p>
        </w:tc>
        <w:tc>
          <w:tcPr>
            <w:tcW w:w="1051" w:type="dxa"/>
          </w:tcPr>
          <w:p w:rsidR="00064BD1" w:rsidRDefault="00064BD1" w:rsidP="005A5940">
            <w:pPr>
              <w:jc w:val="right"/>
              <w:rPr>
                <w:sz w:val="20"/>
                <w:szCs w:val="20"/>
              </w:rPr>
            </w:pPr>
            <w:r>
              <w:rPr>
                <w:sz w:val="20"/>
                <w:szCs w:val="20"/>
              </w:rPr>
              <w:t>1,103</w:t>
            </w:r>
          </w:p>
        </w:tc>
        <w:tc>
          <w:tcPr>
            <w:tcW w:w="1831" w:type="dxa"/>
          </w:tcPr>
          <w:p w:rsidR="00064BD1" w:rsidRDefault="00064BD1" w:rsidP="005A5940">
            <w:pPr>
              <w:jc w:val="right"/>
              <w:rPr>
                <w:sz w:val="20"/>
                <w:szCs w:val="20"/>
              </w:rPr>
            </w:pPr>
            <w:r>
              <w:rPr>
                <w:sz w:val="20"/>
                <w:szCs w:val="20"/>
              </w:rPr>
              <w:t>560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3.</w:t>
            </w:r>
          </w:p>
        </w:tc>
        <w:tc>
          <w:tcPr>
            <w:tcW w:w="6050" w:type="dxa"/>
          </w:tcPr>
          <w:p w:rsidR="00064BD1" w:rsidRDefault="00064BD1" w:rsidP="005A5940">
            <w:pPr>
              <w:rPr>
                <w:sz w:val="20"/>
                <w:szCs w:val="20"/>
              </w:rPr>
            </w:pPr>
            <w:r>
              <w:rPr>
                <w:sz w:val="20"/>
                <w:szCs w:val="20"/>
              </w:rPr>
              <w:t>To reflect the appropriate test year Miscellaneous Revenues.</w:t>
            </w:r>
          </w:p>
        </w:tc>
        <w:tc>
          <w:tcPr>
            <w:tcW w:w="1051" w:type="dxa"/>
          </w:tcPr>
          <w:p w:rsidR="00064BD1" w:rsidRDefault="00064BD1" w:rsidP="005A5940">
            <w:pPr>
              <w:jc w:val="right"/>
              <w:rPr>
                <w:sz w:val="20"/>
                <w:szCs w:val="20"/>
                <w:u w:val="single"/>
              </w:rPr>
            </w:pPr>
            <w:r>
              <w:rPr>
                <w:sz w:val="20"/>
                <w:szCs w:val="20"/>
                <w:u w:val="single"/>
              </w:rPr>
              <w:t>(1,416)</w:t>
            </w:r>
          </w:p>
        </w:tc>
        <w:tc>
          <w:tcPr>
            <w:tcW w:w="1831" w:type="dxa"/>
          </w:tcPr>
          <w:p w:rsidR="00064BD1" w:rsidRDefault="00064BD1" w:rsidP="005A5940">
            <w:pPr>
              <w:jc w:val="right"/>
              <w:rPr>
                <w:sz w:val="20"/>
                <w:szCs w:val="20"/>
                <w:u w:val="single"/>
              </w:rPr>
            </w:pPr>
            <w:r>
              <w:rPr>
                <w:sz w:val="20"/>
                <w:szCs w:val="20"/>
                <w:u w:val="single"/>
              </w:rPr>
              <w:t>616</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Total</w:t>
            </w:r>
          </w:p>
        </w:tc>
        <w:tc>
          <w:tcPr>
            <w:tcW w:w="1051" w:type="dxa"/>
          </w:tcPr>
          <w:p w:rsidR="00064BD1" w:rsidRPr="00372CE0" w:rsidRDefault="00064BD1" w:rsidP="005A5940">
            <w:pPr>
              <w:jc w:val="right"/>
              <w:rPr>
                <w:sz w:val="20"/>
                <w:szCs w:val="20"/>
                <w:u w:val="double"/>
              </w:rPr>
            </w:pPr>
            <w:r w:rsidRPr="00372CE0">
              <w:rPr>
                <w:sz w:val="20"/>
                <w:szCs w:val="20"/>
                <w:u w:val="double"/>
              </w:rPr>
              <w:t>($445)</w:t>
            </w:r>
          </w:p>
        </w:tc>
        <w:tc>
          <w:tcPr>
            <w:tcW w:w="1831" w:type="dxa"/>
          </w:tcPr>
          <w:p w:rsidR="00064BD1" w:rsidRPr="00372CE0" w:rsidRDefault="00064BD1" w:rsidP="005A5940">
            <w:pPr>
              <w:jc w:val="right"/>
              <w:rPr>
                <w:sz w:val="20"/>
                <w:szCs w:val="20"/>
                <w:u w:val="double"/>
              </w:rPr>
            </w:pPr>
            <w:r w:rsidRPr="00372CE0">
              <w:rPr>
                <w:sz w:val="20"/>
                <w:szCs w:val="20"/>
                <w:u w:val="double"/>
              </w:rPr>
              <w:t>$2,069</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OPERATION AND MAINTENANCE EXPENSE</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1.</w:t>
            </w:r>
          </w:p>
        </w:tc>
        <w:tc>
          <w:tcPr>
            <w:tcW w:w="6050" w:type="dxa"/>
          </w:tcPr>
          <w:p w:rsidR="00064BD1" w:rsidRDefault="00064BD1" w:rsidP="005A5940">
            <w:pPr>
              <w:rPr>
                <w:sz w:val="20"/>
                <w:szCs w:val="20"/>
              </w:rPr>
            </w:pPr>
            <w:r>
              <w:rPr>
                <w:sz w:val="20"/>
                <w:szCs w:val="20"/>
              </w:rPr>
              <w:t>Salaries and Wages – Employees (601 / 701)</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To reflect pro forma increase per Docket No. 20200152-WS</w:t>
            </w:r>
          </w:p>
        </w:tc>
        <w:tc>
          <w:tcPr>
            <w:tcW w:w="1051" w:type="dxa"/>
          </w:tcPr>
          <w:p w:rsidR="00064BD1" w:rsidRPr="00372CE0" w:rsidRDefault="00064BD1" w:rsidP="005A5940">
            <w:pPr>
              <w:jc w:val="right"/>
              <w:rPr>
                <w:sz w:val="20"/>
                <w:szCs w:val="20"/>
                <w:u w:val="double"/>
              </w:rPr>
            </w:pPr>
            <w:r w:rsidRPr="00372CE0">
              <w:rPr>
                <w:sz w:val="20"/>
                <w:szCs w:val="20"/>
                <w:u w:val="double"/>
              </w:rPr>
              <w:t>$4,443</w:t>
            </w:r>
          </w:p>
        </w:tc>
        <w:tc>
          <w:tcPr>
            <w:tcW w:w="1831" w:type="dxa"/>
          </w:tcPr>
          <w:p w:rsidR="00064BD1" w:rsidRPr="00372CE0" w:rsidRDefault="00064BD1" w:rsidP="005A5940">
            <w:pPr>
              <w:jc w:val="right"/>
              <w:rPr>
                <w:sz w:val="20"/>
                <w:szCs w:val="20"/>
                <w:u w:val="double"/>
              </w:rPr>
            </w:pPr>
            <w:r w:rsidRPr="00372CE0">
              <w:rPr>
                <w:sz w:val="20"/>
                <w:szCs w:val="20"/>
                <w:u w:val="double"/>
              </w:rPr>
              <w:t>$4,443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2.</w:t>
            </w:r>
          </w:p>
        </w:tc>
        <w:tc>
          <w:tcPr>
            <w:tcW w:w="6050" w:type="dxa"/>
          </w:tcPr>
          <w:p w:rsidR="00064BD1" w:rsidRDefault="00064BD1" w:rsidP="005A5940">
            <w:pPr>
              <w:rPr>
                <w:sz w:val="20"/>
                <w:szCs w:val="20"/>
              </w:rPr>
            </w:pPr>
            <w:r>
              <w:rPr>
                <w:sz w:val="20"/>
                <w:szCs w:val="20"/>
              </w:rPr>
              <w:t>Purchased Power (615 / 715)</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a. To reflect actual amount spent less reimbursement.</w:t>
            </w:r>
          </w:p>
        </w:tc>
        <w:tc>
          <w:tcPr>
            <w:tcW w:w="1051" w:type="dxa"/>
          </w:tcPr>
          <w:p w:rsidR="00064BD1" w:rsidRPr="00372CE0" w:rsidRDefault="00064BD1" w:rsidP="005A5940">
            <w:pPr>
              <w:jc w:val="right"/>
              <w:rPr>
                <w:sz w:val="20"/>
                <w:szCs w:val="20"/>
              </w:rPr>
            </w:pPr>
            <w:r w:rsidRPr="00372CE0">
              <w:rPr>
                <w:sz w:val="20"/>
                <w:szCs w:val="20"/>
              </w:rPr>
              <w:t>$152</w:t>
            </w:r>
          </w:p>
        </w:tc>
        <w:tc>
          <w:tcPr>
            <w:tcW w:w="1831" w:type="dxa"/>
          </w:tcPr>
          <w:p w:rsidR="00064BD1" w:rsidRPr="00372CE0" w:rsidRDefault="00064BD1" w:rsidP="005A5940">
            <w:pPr>
              <w:jc w:val="right"/>
              <w:rPr>
                <w:sz w:val="20"/>
                <w:szCs w:val="20"/>
              </w:rPr>
            </w:pPr>
            <w:r w:rsidRPr="00372CE0">
              <w:rPr>
                <w:sz w:val="20"/>
                <w:szCs w:val="20"/>
              </w:rPr>
              <w:t>$0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b. To reflect an increase in energy usage.</w:t>
            </w:r>
          </w:p>
        </w:tc>
        <w:tc>
          <w:tcPr>
            <w:tcW w:w="1051" w:type="dxa"/>
          </w:tcPr>
          <w:p w:rsidR="00064BD1" w:rsidRPr="00372CE0" w:rsidRDefault="00064BD1" w:rsidP="005A5940">
            <w:pPr>
              <w:jc w:val="right"/>
              <w:rPr>
                <w:sz w:val="20"/>
                <w:szCs w:val="20"/>
                <w:u w:val="single"/>
              </w:rPr>
            </w:pPr>
            <w:r w:rsidRPr="00372CE0">
              <w:rPr>
                <w:sz w:val="20"/>
                <w:szCs w:val="20"/>
                <w:u w:val="single"/>
              </w:rPr>
              <w:t>0</w:t>
            </w:r>
          </w:p>
        </w:tc>
        <w:tc>
          <w:tcPr>
            <w:tcW w:w="1831" w:type="dxa"/>
          </w:tcPr>
          <w:p w:rsidR="00064BD1" w:rsidRPr="00372CE0" w:rsidRDefault="00064BD1" w:rsidP="005A5940">
            <w:pPr>
              <w:jc w:val="right"/>
              <w:rPr>
                <w:sz w:val="20"/>
                <w:szCs w:val="20"/>
                <w:u w:val="single"/>
              </w:rPr>
            </w:pPr>
            <w:r w:rsidRPr="00372CE0">
              <w:rPr>
                <w:sz w:val="20"/>
                <w:szCs w:val="20"/>
                <w:u w:val="single"/>
              </w:rPr>
              <w:t>1,304</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Subtotal</w:t>
            </w:r>
          </w:p>
        </w:tc>
        <w:tc>
          <w:tcPr>
            <w:tcW w:w="1051" w:type="dxa"/>
          </w:tcPr>
          <w:p w:rsidR="00064BD1" w:rsidRPr="00372CE0" w:rsidRDefault="00064BD1" w:rsidP="005A5940">
            <w:pPr>
              <w:jc w:val="right"/>
              <w:rPr>
                <w:sz w:val="20"/>
                <w:szCs w:val="20"/>
                <w:u w:val="double"/>
              </w:rPr>
            </w:pPr>
            <w:r w:rsidRPr="00372CE0">
              <w:rPr>
                <w:sz w:val="20"/>
                <w:szCs w:val="20"/>
                <w:u w:val="double"/>
              </w:rPr>
              <w:t>$152</w:t>
            </w:r>
          </w:p>
        </w:tc>
        <w:tc>
          <w:tcPr>
            <w:tcW w:w="1831" w:type="dxa"/>
          </w:tcPr>
          <w:p w:rsidR="00064BD1" w:rsidRPr="00372CE0" w:rsidRDefault="00064BD1" w:rsidP="005A5940">
            <w:pPr>
              <w:jc w:val="right"/>
              <w:rPr>
                <w:sz w:val="20"/>
                <w:szCs w:val="20"/>
                <w:u w:val="double"/>
              </w:rPr>
            </w:pPr>
            <w:r w:rsidRPr="00372CE0">
              <w:rPr>
                <w:sz w:val="20"/>
                <w:szCs w:val="20"/>
                <w:u w:val="double"/>
              </w:rPr>
              <w:t>$1,304</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3.</w:t>
            </w:r>
          </w:p>
        </w:tc>
        <w:tc>
          <w:tcPr>
            <w:tcW w:w="6050" w:type="dxa"/>
          </w:tcPr>
          <w:p w:rsidR="00064BD1" w:rsidRDefault="00064BD1" w:rsidP="005A5940">
            <w:pPr>
              <w:rPr>
                <w:sz w:val="20"/>
                <w:szCs w:val="20"/>
              </w:rPr>
            </w:pPr>
            <w:r>
              <w:rPr>
                <w:sz w:val="20"/>
                <w:szCs w:val="20"/>
              </w:rPr>
              <w:t xml:space="preserve">Chemicals Expense (618 / 718) </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To reflect actual amount spent on chemicals.</w:t>
            </w:r>
          </w:p>
        </w:tc>
        <w:tc>
          <w:tcPr>
            <w:tcW w:w="1051" w:type="dxa"/>
          </w:tcPr>
          <w:p w:rsidR="00064BD1" w:rsidRPr="00372CE0" w:rsidRDefault="00064BD1" w:rsidP="005A5940">
            <w:pPr>
              <w:jc w:val="right"/>
              <w:rPr>
                <w:sz w:val="20"/>
                <w:szCs w:val="20"/>
                <w:u w:val="double"/>
              </w:rPr>
            </w:pPr>
            <w:r w:rsidRPr="00372CE0">
              <w:rPr>
                <w:sz w:val="20"/>
                <w:szCs w:val="20"/>
                <w:u w:val="double"/>
              </w:rPr>
              <w:t>($161)</w:t>
            </w:r>
          </w:p>
        </w:tc>
        <w:tc>
          <w:tcPr>
            <w:tcW w:w="1831" w:type="dxa"/>
          </w:tcPr>
          <w:p w:rsidR="00064BD1" w:rsidRPr="00372CE0" w:rsidRDefault="00064BD1" w:rsidP="005A5940">
            <w:pPr>
              <w:jc w:val="right"/>
              <w:rPr>
                <w:sz w:val="20"/>
                <w:szCs w:val="20"/>
                <w:u w:val="double"/>
              </w:rPr>
            </w:pPr>
            <w:r w:rsidRPr="00372CE0">
              <w:rPr>
                <w:sz w:val="20"/>
                <w:szCs w:val="20"/>
                <w:u w:val="double"/>
              </w:rPr>
              <w:t>($107)</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4.</w:t>
            </w:r>
          </w:p>
        </w:tc>
        <w:tc>
          <w:tcPr>
            <w:tcW w:w="6050" w:type="dxa"/>
          </w:tcPr>
          <w:p w:rsidR="00064BD1" w:rsidRDefault="00064BD1" w:rsidP="005A5940">
            <w:pPr>
              <w:rPr>
                <w:sz w:val="20"/>
                <w:szCs w:val="20"/>
              </w:rPr>
            </w:pPr>
            <w:r>
              <w:rPr>
                <w:sz w:val="20"/>
                <w:szCs w:val="20"/>
              </w:rPr>
              <w:t>Materials and Supplies (620 / 720)</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a. To reflect reassignment of materials for fence repair</w:t>
            </w:r>
            <w:r w:rsidR="00234C4E">
              <w:rPr>
                <w:sz w:val="20"/>
                <w:szCs w:val="20"/>
              </w:rPr>
              <w:t>s</w:t>
            </w:r>
            <w:r>
              <w:rPr>
                <w:sz w:val="20"/>
                <w:szCs w:val="20"/>
              </w:rPr>
              <w:t>.</w:t>
            </w:r>
          </w:p>
        </w:tc>
        <w:tc>
          <w:tcPr>
            <w:tcW w:w="1051" w:type="dxa"/>
          </w:tcPr>
          <w:p w:rsidR="00064BD1" w:rsidRPr="00372CE0" w:rsidRDefault="00064BD1" w:rsidP="005A5940">
            <w:pPr>
              <w:jc w:val="right"/>
              <w:rPr>
                <w:sz w:val="20"/>
                <w:szCs w:val="20"/>
              </w:rPr>
            </w:pPr>
            <w:r w:rsidRPr="00372CE0">
              <w:rPr>
                <w:sz w:val="20"/>
                <w:szCs w:val="20"/>
              </w:rPr>
              <w:t>($2,577)</w:t>
            </w:r>
          </w:p>
        </w:tc>
        <w:tc>
          <w:tcPr>
            <w:tcW w:w="1831" w:type="dxa"/>
          </w:tcPr>
          <w:p w:rsidR="00064BD1" w:rsidRPr="00372CE0" w:rsidRDefault="00064BD1" w:rsidP="005A5940">
            <w:pPr>
              <w:jc w:val="right"/>
              <w:rPr>
                <w:sz w:val="20"/>
                <w:szCs w:val="20"/>
              </w:rPr>
            </w:pPr>
            <w:r w:rsidRPr="00372CE0">
              <w:rPr>
                <w:sz w:val="20"/>
                <w:szCs w:val="20"/>
              </w:rPr>
              <w:t>($527)</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b. To reflect removal of pond maintenance supplies.</w:t>
            </w:r>
          </w:p>
        </w:tc>
        <w:tc>
          <w:tcPr>
            <w:tcW w:w="1051" w:type="dxa"/>
          </w:tcPr>
          <w:p w:rsidR="00064BD1" w:rsidRPr="00372CE0" w:rsidRDefault="00064BD1" w:rsidP="005A5940">
            <w:pPr>
              <w:jc w:val="right"/>
              <w:rPr>
                <w:sz w:val="20"/>
                <w:szCs w:val="20"/>
              </w:rPr>
            </w:pPr>
            <w:r w:rsidRPr="00372CE0">
              <w:rPr>
                <w:sz w:val="20"/>
                <w:szCs w:val="20"/>
              </w:rPr>
              <w:t>(39)</w:t>
            </w:r>
          </w:p>
        </w:tc>
        <w:tc>
          <w:tcPr>
            <w:tcW w:w="1831" w:type="dxa"/>
          </w:tcPr>
          <w:p w:rsidR="00064BD1" w:rsidRPr="00372CE0" w:rsidRDefault="00064BD1" w:rsidP="005A5940">
            <w:pPr>
              <w:jc w:val="right"/>
              <w:rPr>
                <w:sz w:val="20"/>
                <w:szCs w:val="20"/>
              </w:rPr>
            </w:pPr>
            <w:r w:rsidRPr="00372CE0">
              <w:rPr>
                <w:sz w:val="20"/>
                <w:szCs w:val="20"/>
              </w:rPr>
              <w:t>(39)</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c. To reflect five-year amortization for non-recurring expenses.</w:t>
            </w:r>
          </w:p>
        </w:tc>
        <w:tc>
          <w:tcPr>
            <w:tcW w:w="1051" w:type="dxa"/>
          </w:tcPr>
          <w:p w:rsidR="00064BD1" w:rsidRPr="00372CE0" w:rsidRDefault="00064BD1" w:rsidP="005A5940">
            <w:pPr>
              <w:jc w:val="right"/>
              <w:rPr>
                <w:sz w:val="20"/>
                <w:szCs w:val="20"/>
                <w:u w:val="single"/>
              </w:rPr>
            </w:pPr>
            <w:r w:rsidRPr="00372CE0">
              <w:rPr>
                <w:sz w:val="20"/>
                <w:szCs w:val="20"/>
                <w:u w:val="single"/>
              </w:rPr>
              <w:t>(864)</w:t>
            </w:r>
          </w:p>
        </w:tc>
        <w:tc>
          <w:tcPr>
            <w:tcW w:w="1831" w:type="dxa"/>
          </w:tcPr>
          <w:p w:rsidR="00064BD1" w:rsidRPr="00372CE0" w:rsidRDefault="00064BD1" w:rsidP="005A5940">
            <w:pPr>
              <w:jc w:val="right"/>
              <w:rPr>
                <w:sz w:val="20"/>
                <w:szCs w:val="20"/>
                <w:u w:val="single"/>
              </w:rPr>
            </w:pPr>
            <w:r w:rsidRPr="00372CE0">
              <w:rPr>
                <w:sz w:val="20"/>
                <w:szCs w:val="20"/>
                <w:u w:val="single"/>
              </w:rPr>
              <w:t>(402)</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Subtotal</w:t>
            </w:r>
          </w:p>
        </w:tc>
        <w:tc>
          <w:tcPr>
            <w:tcW w:w="1051" w:type="dxa"/>
          </w:tcPr>
          <w:p w:rsidR="00064BD1" w:rsidRPr="00372CE0" w:rsidRDefault="00064BD1" w:rsidP="005A5940">
            <w:pPr>
              <w:jc w:val="right"/>
              <w:rPr>
                <w:sz w:val="20"/>
                <w:szCs w:val="20"/>
                <w:u w:val="double"/>
              </w:rPr>
            </w:pPr>
            <w:r w:rsidRPr="00372CE0">
              <w:rPr>
                <w:sz w:val="20"/>
                <w:szCs w:val="20"/>
                <w:u w:val="double"/>
              </w:rPr>
              <w:t>($3,480)</w:t>
            </w:r>
          </w:p>
        </w:tc>
        <w:tc>
          <w:tcPr>
            <w:tcW w:w="1831" w:type="dxa"/>
          </w:tcPr>
          <w:p w:rsidR="00064BD1" w:rsidRPr="00372CE0" w:rsidRDefault="00064BD1" w:rsidP="005A5940">
            <w:pPr>
              <w:jc w:val="right"/>
              <w:rPr>
                <w:sz w:val="20"/>
                <w:szCs w:val="20"/>
                <w:u w:val="double"/>
              </w:rPr>
            </w:pPr>
            <w:r w:rsidRPr="00372CE0">
              <w:rPr>
                <w:sz w:val="20"/>
                <w:szCs w:val="20"/>
                <w:u w:val="double"/>
              </w:rPr>
              <w:t>($968)</w:t>
            </w:r>
          </w:p>
        </w:tc>
        <w:tc>
          <w:tcPr>
            <w:tcW w:w="243" w:type="dxa"/>
          </w:tcPr>
          <w:p w:rsidR="00064BD1" w:rsidRPr="00B90AC4" w:rsidRDefault="00064BD1" w:rsidP="005A5940">
            <w:pPr>
              <w:rPr>
                <w:sz w:val="20"/>
                <w:szCs w:val="20"/>
                <w:highlight w:val="yellow"/>
                <w:u w:val="double"/>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5.</w:t>
            </w:r>
          </w:p>
        </w:tc>
        <w:tc>
          <w:tcPr>
            <w:tcW w:w="6050" w:type="dxa"/>
          </w:tcPr>
          <w:p w:rsidR="00064BD1" w:rsidRDefault="00064BD1" w:rsidP="005A5940">
            <w:pPr>
              <w:rPr>
                <w:sz w:val="20"/>
                <w:szCs w:val="20"/>
              </w:rPr>
            </w:pPr>
            <w:r>
              <w:rPr>
                <w:sz w:val="20"/>
                <w:szCs w:val="20"/>
              </w:rPr>
              <w:t>Contractual Services – Testing (635 / 735)</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a. To reflect an auditing adjustment.</w:t>
            </w:r>
          </w:p>
        </w:tc>
        <w:tc>
          <w:tcPr>
            <w:tcW w:w="1051" w:type="dxa"/>
          </w:tcPr>
          <w:p w:rsidR="00064BD1" w:rsidRPr="00372CE0" w:rsidRDefault="00064BD1" w:rsidP="005A5940">
            <w:pPr>
              <w:jc w:val="right"/>
              <w:rPr>
                <w:sz w:val="20"/>
                <w:szCs w:val="20"/>
              </w:rPr>
            </w:pPr>
            <w:r w:rsidRPr="00372CE0">
              <w:rPr>
                <w:sz w:val="20"/>
                <w:szCs w:val="20"/>
              </w:rPr>
              <w:t>$0</w:t>
            </w:r>
          </w:p>
        </w:tc>
        <w:tc>
          <w:tcPr>
            <w:tcW w:w="1831" w:type="dxa"/>
          </w:tcPr>
          <w:p w:rsidR="00064BD1" w:rsidRPr="00372CE0" w:rsidRDefault="00064BD1" w:rsidP="005A5940">
            <w:pPr>
              <w:jc w:val="right"/>
              <w:rPr>
                <w:sz w:val="20"/>
                <w:szCs w:val="20"/>
              </w:rPr>
            </w:pPr>
            <w:r w:rsidRPr="00372CE0">
              <w:rPr>
                <w:sz w:val="20"/>
                <w:szCs w:val="20"/>
              </w:rPr>
              <w:t>($15)</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b. To reflect actual testing costs.</w:t>
            </w:r>
          </w:p>
        </w:tc>
        <w:tc>
          <w:tcPr>
            <w:tcW w:w="1051" w:type="dxa"/>
          </w:tcPr>
          <w:p w:rsidR="00064BD1" w:rsidRPr="00372CE0" w:rsidRDefault="00064BD1" w:rsidP="005A5940">
            <w:pPr>
              <w:jc w:val="right"/>
              <w:rPr>
                <w:sz w:val="20"/>
                <w:szCs w:val="20"/>
                <w:u w:val="single"/>
              </w:rPr>
            </w:pPr>
            <w:r w:rsidRPr="00372CE0">
              <w:rPr>
                <w:sz w:val="20"/>
                <w:szCs w:val="20"/>
                <w:u w:val="single"/>
              </w:rPr>
              <w:t>0</w:t>
            </w:r>
          </w:p>
        </w:tc>
        <w:tc>
          <w:tcPr>
            <w:tcW w:w="1831" w:type="dxa"/>
          </w:tcPr>
          <w:p w:rsidR="00064BD1" w:rsidRPr="00372CE0" w:rsidRDefault="00064BD1" w:rsidP="005A5940">
            <w:pPr>
              <w:jc w:val="right"/>
              <w:rPr>
                <w:sz w:val="20"/>
                <w:szCs w:val="20"/>
                <w:u w:val="single"/>
              </w:rPr>
            </w:pPr>
            <w:r w:rsidRPr="00372CE0">
              <w:rPr>
                <w:sz w:val="20"/>
                <w:szCs w:val="20"/>
                <w:u w:val="single"/>
              </w:rPr>
              <w:t>(105)</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Subtotal</w:t>
            </w:r>
          </w:p>
        </w:tc>
        <w:tc>
          <w:tcPr>
            <w:tcW w:w="1051" w:type="dxa"/>
          </w:tcPr>
          <w:p w:rsidR="00064BD1" w:rsidRPr="00372CE0" w:rsidRDefault="00064BD1" w:rsidP="005A5940">
            <w:pPr>
              <w:jc w:val="right"/>
              <w:rPr>
                <w:sz w:val="20"/>
                <w:szCs w:val="20"/>
                <w:u w:val="double"/>
              </w:rPr>
            </w:pPr>
            <w:r w:rsidRPr="00372CE0">
              <w:rPr>
                <w:sz w:val="20"/>
                <w:szCs w:val="20"/>
                <w:u w:val="double"/>
              </w:rPr>
              <w:t>$0</w:t>
            </w:r>
          </w:p>
        </w:tc>
        <w:tc>
          <w:tcPr>
            <w:tcW w:w="1831" w:type="dxa"/>
          </w:tcPr>
          <w:p w:rsidR="00064BD1" w:rsidRPr="00372CE0" w:rsidRDefault="00064BD1" w:rsidP="005A5940">
            <w:pPr>
              <w:jc w:val="right"/>
              <w:rPr>
                <w:sz w:val="20"/>
                <w:szCs w:val="20"/>
                <w:u w:val="double"/>
              </w:rPr>
            </w:pPr>
            <w:r w:rsidRPr="00372CE0">
              <w:rPr>
                <w:sz w:val="20"/>
                <w:szCs w:val="20"/>
                <w:u w:val="double"/>
              </w:rPr>
              <w:t>($120)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6.</w:t>
            </w:r>
          </w:p>
        </w:tc>
        <w:tc>
          <w:tcPr>
            <w:tcW w:w="6050" w:type="dxa"/>
          </w:tcPr>
          <w:p w:rsidR="00064BD1" w:rsidRDefault="00064BD1" w:rsidP="005A5940">
            <w:pPr>
              <w:rPr>
                <w:sz w:val="20"/>
                <w:szCs w:val="20"/>
              </w:rPr>
            </w:pPr>
            <w:r>
              <w:rPr>
                <w:sz w:val="20"/>
                <w:szCs w:val="20"/>
              </w:rPr>
              <w:t>Contractual Services – Other (636 / 736)</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a. To reflect pro forma increase per Docket No. 20200152-WS</w:t>
            </w:r>
          </w:p>
        </w:tc>
        <w:tc>
          <w:tcPr>
            <w:tcW w:w="1051" w:type="dxa"/>
          </w:tcPr>
          <w:p w:rsidR="00064BD1" w:rsidRPr="00372CE0" w:rsidRDefault="00064BD1" w:rsidP="005A5940">
            <w:pPr>
              <w:jc w:val="right"/>
              <w:rPr>
                <w:sz w:val="20"/>
                <w:szCs w:val="20"/>
              </w:rPr>
            </w:pPr>
            <w:r w:rsidRPr="00372CE0">
              <w:rPr>
                <w:sz w:val="20"/>
                <w:szCs w:val="20"/>
              </w:rPr>
              <w:t>$80</w:t>
            </w:r>
          </w:p>
        </w:tc>
        <w:tc>
          <w:tcPr>
            <w:tcW w:w="1831" w:type="dxa"/>
          </w:tcPr>
          <w:p w:rsidR="00064BD1" w:rsidRPr="00372CE0" w:rsidRDefault="00064BD1" w:rsidP="005A5940">
            <w:pPr>
              <w:jc w:val="right"/>
              <w:rPr>
                <w:sz w:val="20"/>
                <w:szCs w:val="20"/>
              </w:rPr>
            </w:pPr>
            <w:r w:rsidRPr="00372CE0">
              <w:rPr>
                <w:sz w:val="20"/>
                <w:szCs w:val="20"/>
              </w:rPr>
              <w:t>$80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b. To reflect an increase in water operations.</w:t>
            </w:r>
          </w:p>
        </w:tc>
        <w:tc>
          <w:tcPr>
            <w:tcW w:w="1051" w:type="dxa"/>
          </w:tcPr>
          <w:p w:rsidR="00064BD1" w:rsidRPr="00372CE0" w:rsidRDefault="00064BD1" w:rsidP="005A5940">
            <w:pPr>
              <w:jc w:val="right"/>
              <w:rPr>
                <w:sz w:val="20"/>
                <w:szCs w:val="20"/>
              </w:rPr>
            </w:pPr>
            <w:r w:rsidRPr="00372CE0">
              <w:rPr>
                <w:sz w:val="20"/>
                <w:szCs w:val="20"/>
              </w:rPr>
              <w:t>15</w:t>
            </w:r>
          </w:p>
        </w:tc>
        <w:tc>
          <w:tcPr>
            <w:tcW w:w="1831" w:type="dxa"/>
          </w:tcPr>
          <w:p w:rsidR="00064BD1" w:rsidRPr="00372CE0" w:rsidRDefault="00064BD1" w:rsidP="005A5940">
            <w:pPr>
              <w:jc w:val="right"/>
              <w:rPr>
                <w:sz w:val="20"/>
                <w:szCs w:val="20"/>
              </w:rPr>
            </w:pPr>
            <w:r w:rsidRPr="00372CE0">
              <w:rPr>
                <w:sz w:val="20"/>
                <w:szCs w:val="20"/>
              </w:rPr>
              <w:t>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c. To reflect five-year amortization of permit for well conversion.</w:t>
            </w:r>
          </w:p>
        </w:tc>
        <w:tc>
          <w:tcPr>
            <w:tcW w:w="1051" w:type="dxa"/>
          </w:tcPr>
          <w:p w:rsidR="00064BD1" w:rsidRPr="00372CE0" w:rsidRDefault="00064BD1" w:rsidP="005A5940">
            <w:pPr>
              <w:jc w:val="right"/>
              <w:rPr>
                <w:sz w:val="20"/>
                <w:szCs w:val="20"/>
              </w:rPr>
            </w:pPr>
            <w:r w:rsidRPr="00372CE0">
              <w:rPr>
                <w:sz w:val="20"/>
                <w:szCs w:val="20"/>
              </w:rPr>
              <w:t>100</w:t>
            </w:r>
          </w:p>
        </w:tc>
        <w:tc>
          <w:tcPr>
            <w:tcW w:w="1831" w:type="dxa"/>
          </w:tcPr>
          <w:p w:rsidR="00064BD1" w:rsidRPr="00372CE0" w:rsidRDefault="00064BD1" w:rsidP="005A5940">
            <w:pPr>
              <w:jc w:val="right"/>
              <w:rPr>
                <w:sz w:val="20"/>
                <w:szCs w:val="20"/>
              </w:rPr>
            </w:pPr>
            <w:r w:rsidRPr="00372CE0">
              <w:rPr>
                <w:sz w:val="20"/>
                <w:szCs w:val="20"/>
              </w:rPr>
              <w:t>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d. To reflect five-year amortization of map for well conversion.</w:t>
            </w:r>
          </w:p>
        </w:tc>
        <w:tc>
          <w:tcPr>
            <w:tcW w:w="1051" w:type="dxa"/>
          </w:tcPr>
          <w:p w:rsidR="00064BD1" w:rsidRPr="00372CE0" w:rsidRDefault="00064BD1" w:rsidP="005A5940">
            <w:pPr>
              <w:jc w:val="right"/>
              <w:rPr>
                <w:sz w:val="20"/>
                <w:szCs w:val="20"/>
              </w:rPr>
            </w:pPr>
            <w:r w:rsidRPr="00372CE0">
              <w:rPr>
                <w:sz w:val="20"/>
                <w:szCs w:val="20"/>
              </w:rPr>
              <w:t>86</w:t>
            </w:r>
          </w:p>
        </w:tc>
        <w:tc>
          <w:tcPr>
            <w:tcW w:w="1831" w:type="dxa"/>
          </w:tcPr>
          <w:p w:rsidR="00064BD1" w:rsidRPr="00372CE0" w:rsidRDefault="00064BD1" w:rsidP="005A5940">
            <w:pPr>
              <w:jc w:val="right"/>
              <w:rPr>
                <w:sz w:val="20"/>
                <w:szCs w:val="20"/>
              </w:rPr>
            </w:pPr>
            <w:r w:rsidRPr="00372CE0">
              <w:rPr>
                <w:sz w:val="20"/>
                <w:szCs w:val="20"/>
              </w:rPr>
              <w:t>0</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e. To reflect increase in monthly pond maintenance contract.</w:t>
            </w:r>
          </w:p>
        </w:tc>
        <w:tc>
          <w:tcPr>
            <w:tcW w:w="1051" w:type="dxa"/>
          </w:tcPr>
          <w:p w:rsidR="00064BD1" w:rsidRPr="00372CE0" w:rsidRDefault="00064BD1" w:rsidP="005A5940">
            <w:pPr>
              <w:jc w:val="right"/>
              <w:rPr>
                <w:sz w:val="20"/>
                <w:szCs w:val="20"/>
                <w:u w:val="single"/>
              </w:rPr>
            </w:pPr>
            <w:r w:rsidRPr="00372CE0">
              <w:rPr>
                <w:sz w:val="20"/>
                <w:szCs w:val="20"/>
                <w:u w:val="single"/>
              </w:rPr>
              <w:t>0</w:t>
            </w:r>
          </w:p>
        </w:tc>
        <w:tc>
          <w:tcPr>
            <w:tcW w:w="1831" w:type="dxa"/>
          </w:tcPr>
          <w:p w:rsidR="00064BD1" w:rsidRPr="00372CE0" w:rsidRDefault="00064BD1" w:rsidP="005A5940">
            <w:pPr>
              <w:jc w:val="right"/>
              <w:rPr>
                <w:sz w:val="20"/>
                <w:szCs w:val="20"/>
                <w:u w:val="single"/>
              </w:rPr>
            </w:pPr>
            <w:r w:rsidRPr="00372CE0">
              <w:rPr>
                <w:sz w:val="20"/>
                <w:szCs w:val="20"/>
                <w:u w:val="single"/>
              </w:rPr>
              <w:t>658</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Subtotal</w:t>
            </w:r>
          </w:p>
        </w:tc>
        <w:tc>
          <w:tcPr>
            <w:tcW w:w="1051" w:type="dxa"/>
          </w:tcPr>
          <w:p w:rsidR="00064BD1" w:rsidRPr="00372CE0" w:rsidRDefault="00064BD1" w:rsidP="005A5940">
            <w:pPr>
              <w:jc w:val="right"/>
              <w:rPr>
                <w:sz w:val="20"/>
                <w:szCs w:val="20"/>
                <w:u w:val="double"/>
              </w:rPr>
            </w:pPr>
            <w:r w:rsidRPr="00372CE0">
              <w:rPr>
                <w:sz w:val="20"/>
                <w:szCs w:val="20"/>
                <w:u w:val="double"/>
              </w:rPr>
              <w:t>$281</w:t>
            </w:r>
          </w:p>
        </w:tc>
        <w:tc>
          <w:tcPr>
            <w:tcW w:w="1831" w:type="dxa"/>
          </w:tcPr>
          <w:p w:rsidR="00064BD1" w:rsidRPr="00372CE0" w:rsidRDefault="00064BD1" w:rsidP="005A5940">
            <w:pPr>
              <w:jc w:val="right"/>
              <w:rPr>
                <w:sz w:val="20"/>
                <w:szCs w:val="20"/>
                <w:u w:val="double"/>
              </w:rPr>
            </w:pPr>
            <w:r w:rsidRPr="00372CE0">
              <w:rPr>
                <w:sz w:val="20"/>
                <w:szCs w:val="20"/>
                <w:u w:val="double"/>
              </w:rPr>
              <w:t>$738</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7.</w:t>
            </w:r>
          </w:p>
        </w:tc>
        <w:tc>
          <w:tcPr>
            <w:tcW w:w="6050" w:type="dxa"/>
          </w:tcPr>
          <w:p w:rsidR="00064BD1" w:rsidRDefault="00064BD1" w:rsidP="005A5940">
            <w:pPr>
              <w:rPr>
                <w:sz w:val="20"/>
                <w:szCs w:val="20"/>
              </w:rPr>
            </w:pPr>
            <w:r>
              <w:rPr>
                <w:sz w:val="20"/>
                <w:szCs w:val="20"/>
              </w:rPr>
              <w:t>Insurance Expense (655 / 755)</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a. To reflect pro forma increase per Docket No. 20200152-WS</w:t>
            </w:r>
          </w:p>
        </w:tc>
        <w:tc>
          <w:tcPr>
            <w:tcW w:w="1051" w:type="dxa"/>
          </w:tcPr>
          <w:p w:rsidR="00064BD1" w:rsidRPr="00372CE0" w:rsidRDefault="00064BD1" w:rsidP="005A5940">
            <w:pPr>
              <w:jc w:val="right"/>
              <w:rPr>
                <w:sz w:val="20"/>
                <w:szCs w:val="20"/>
              </w:rPr>
            </w:pPr>
            <w:r w:rsidRPr="00372CE0">
              <w:rPr>
                <w:sz w:val="20"/>
                <w:szCs w:val="20"/>
              </w:rPr>
              <w:t>$428</w:t>
            </w:r>
          </w:p>
        </w:tc>
        <w:tc>
          <w:tcPr>
            <w:tcW w:w="1831" w:type="dxa"/>
          </w:tcPr>
          <w:p w:rsidR="00064BD1" w:rsidRPr="00372CE0" w:rsidRDefault="00064BD1" w:rsidP="005A5940">
            <w:pPr>
              <w:jc w:val="right"/>
              <w:rPr>
                <w:sz w:val="20"/>
                <w:szCs w:val="20"/>
              </w:rPr>
            </w:pPr>
            <w:r w:rsidRPr="00372CE0">
              <w:rPr>
                <w:sz w:val="20"/>
                <w:szCs w:val="20"/>
              </w:rPr>
              <w:t>$428</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b. To reflect decrease in commercial insurance premium.</w:t>
            </w:r>
          </w:p>
        </w:tc>
        <w:tc>
          <w:tcPr>
            <w:tcW w:w="1051" w:type="dxa"/>
          </w:tcPr>
          <w:p w:rsidR="00064BD1" w:rsidRPr="00372CE0" w:rsidRDefault="00064BD1" w:rsidP="005A5940">
            <w:pPr>
              <w:jc w:val="right"/>
              <w:rPr>
                <w:sz w:val="20"/>
                <w:szCs w:val="20"/>
                <w:u w:val="single"/>
              </w:rPr>
            </w:pPr>
            <w:r w:rsidRPr="00372CE0">
              <w:rPr>
                <w:sz w:val="20"/>
                <w:szCs w:val="20"/>
                <w:u w:val="single"/>
              </w:rPr>
              <w:t>(39)</w:t>
            </w:r>
          </w:p>
        </w:tc>
        <w:tc>
          <w:tcPr>
            <w:tcW w:w="1831" w:type="dxa"/>
          </w:tcPr>
          <w:p w:rsidR="00064BD1" w:rsidRPr="00372CE0" w:rsidRDefault="00064BD1" w:rsidP="005A5940">
            <w:pPr>
              <w:jc w:val="right"/>
              <w:rPr>
                <w:sz w:val="20"/>
                <w:szCs w:val="20"/>
                <w:u w:val="single"/>
              </w:rPr>
            </w:pPr>
            <w:r w:rsidRPr="00372CE0">
              <w:rPr>
                <w:sz w:val="20"/>
                <w:szCs w:val="20"/>
                <w:u w:val="single"/>
              </w:rPr>
              <w:t>(39)</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Subtotal</w:t>
            </w:r>
          </w:p>
        </w:tc>
        <w:tc>
          <w:tcPr>
            <w:tcW w:w="1051" w:type="dxa"/>
          </w:tcPr>
          <w:p w:rsidR="00064BD1" w:rsidRPr="00372CE0" w:rsidRDefault="00064BD1" w:rsidP="005A5940">
            <w:pPr>
              <w:jc w:val="right"/>
              <w:rPr>
                <w:sz w:val="20"/>
                <w:szCs w:val="20"/>
                <w:u w:val="double"/>
              </w:rPr>
            </w:pPr>
            <w:r w:rsidRPr="00372CE0">
              <w:rPr>
                <w:sz w:val="20"/>
                <w:szCs w:val="20"/>
                <w:u w:val="double"/>
              </w:rPr>
              <w:t>$389</w:t>
            </w:r>
          </w:p>
        </w:tc>
        <w:tc>
          <w:tcPr>
            <w:tcW w:w="1831" w:type="dxa"/>
          </w:tcPr>
          <w:p w:rsidR="00064BD1" w:rsidRPr="00372CE0" w:rsidRDefault="00064BD1" w:rsidP="005A5940">
            <w:pPr>
              <w:jc w:val="right"/>
              <w:rPr>
                <w:sz w:val="20"/>
                <w:szCs w:val="20"/>
                <w:u w:val="double"/>
              </w:rPr>
            </w:pPr>
            <w:r w:rsidRPr="00372CE0">
              <w:rPr>
                <w:sz w:val="20"/>
                <w:szCs w:val="20"/>
                <w:u w:val="double"/>
              </w:rPr>
              <w:t>$389</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8.</w:t>
            </w:r>
          </w:p>
        </w:tc>
        <w:tc>
          <w:tcPr>
            <w:tcW w:w="6050" w:type="dxa"/>
          </w:tcPr>
          <w:p w:rsidR="00064BD1" w:rsidRDefault="00064BD1" w:rsidP="005A5940">
            <w:pPr>
              <w:rPr>
                <w:sz w:val="20"/>
                <w:szCs w:val="20"/>
              </w:rPr>
            </w:pPr>
            <w:r>
              <w:rPr>
                <w:sz w:val="20"/>
                <w:szCs w:val="20"/>
              </w:rPr>
              <w:t>Regulatory Commission Expense (665 / 765)</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To reflect 1/4 rate case expense.</w:t>
            </w:r>
          </w:p>
        </w:tc>
        <w:tc>
          <w:tcPr>
            <w:tcW w:w="1051" w:type="dxa"/>
          </w:tcPr>
          <w:p w:rsidR="00064BD1" w:rsidRPr="00372CE0" w:rsidRDefault="00064BD1" w:rsidP="005A5940">
            <w:pPr>
              <w:jc w:val="right"/>
              <w:rPr>
                <w:sz w:val="20"/>
                <w:szCs w:val="20"/>
                <w:u w:val="double"/>
              </w:rPr>
            </w:pPr>
            <w:r w:rsidRPr="00372CE0">
              <w:rPr>
                <w:sz w:val="20"/>
                <w:szCs w:val="20"/>
                <w:u w:val="double"/>
              </w:rPr>
              <w:t>$377</w:t>
            </w:r>
          </w:p>
        </w:tc>
        <w:tc>
          <w:tcPr>
            <w:tcW w:w="1831" w:type="dxa"/>
          </w:tcPr>
          <w:p w:rsidR="00064BD1" w:rsidRPr="00372CE0" w:rsidRDefault="00064BD1" w:rsidP="005A5940">
            <w:pPr>
              <w:jc w:val="right"/>
              <w:rPr>
                <w:sz w:val="20"/>
                <w:szCs w:val="20"/>
                <w:u w:val="double"/>
              </w:rPr>
            </w:pPr>
            <w:r w:rsidRPr="00372CE0">
              <w:rPr>
                <w:sz w:val="20"/>
                <w:szCs w:val="20"/>
                <w:u w:val="double"/>
              </w:rPr>
              <w:t>$252</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u w:val="double"/>
              </w:rPr>
            </w:pPr>
          </w:p>
        </w:tc>
        <w:tc>
          <w:tcPr>
            <w:tcW w:w="1831" w:type="dxa"/>
          </w:tcPr>
          <w:p w:rsidR="00064BD1" w:rsidRPr="00372CE0" w:rsidRDefault="00064BD1" w:rsidP="005A5940">
            <w:pPr>
              <w:jc w:val="right"/>
              <w:rPr>
                <w:sz w:val="20"/>
                <w:szCs w:val="20"/>
                <w:u w:val="double"/>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9.</w:t>
            </w:r>
          </w:p>
        </w:tc>
        <w:tc>
          <w:tcPr>
            <w:tcW w:w="6050" w:type="dxa"/>
          </w:tcPr>
          <w:p w:rsidR="00064BD1" w:rsidRDefault="00064BD1" w:rsidP="005A5940">
            <w:pPr>
              <w:rPr>
                <w:sz w:val="20"/>
                <w:szCs w:val="20"/>
              </w:rPr>
            </w:pPr>
            <w:r>
              <w:rPr>
                <w:sz w:val="20"/>
                <w:szCs w:val="20"/>
              </w:rPr>
              <w:t>Bad Debt Expense (670/770)</w:t>
            </w:r>
          </w:p>
        </w:tc>
        <w:tc>
          <w:tcPr>
            <w:tcW w:w="1051" w:type="dxa"/>
          </w:tcPr>
          <w:p w:rsidR="00064BD1" w:rsidRPr="00372CE0" w:rsidRDefault="00064BD1" w:rsidP="005A5940">
            <w:pPr>
              <w:jc w:val="right"/>
              <w:rPr>
                <w:sz w:val="20"/>
                <w:szCs w:val="20"/>
                <w:u w:val="double"/>
              </w:rPr>
            </w:pPr>
          </w:p>
        </w:tc>
        <w:tc>
          <w:tcPr>
            <w:tcW w:w="1831" w:type="dxa"/>
          </w:tcPr>
          <w:p w:rsidR="00064BD1" w:rsidRPr="00372CE0" w:rsidRDefault="00064BD1" w:rsidP="005A5940">
            <w:pPr>
              <w:jc w:val="right"/>
              <w:rPr>
                <w:sz w:val="20"/>
                <w:szCs w:val="20"/>
                <w:u w:val="double"/>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To reflect three-year average of bad debt expense. </w:t>
            </w:r>
          </w:p>
        </w:tc>
        <w:tc>
          <w:tcPr>
            <w:tcW w:w="1051" w:type="dxa"/>
          </w:tcPr>
          <w:p w:rsidR="00064BD1" w:rsidRPr="00372CE0" w:rsidRDefault="00064BD1" w:rsidP="005A5940">
            <w:pPr>
              <w:jc w:val="right"/>
              <w:rPr>
                <w:sz w:val="20"/>
                <w:szCs w:val="20"/>
                <w:u w:val="double"/>
              </w:rPr>
            </w:pPr>
            <w:r w:rsidRPr="00372CE0">
              <w:rPr>
                <w:sz w:val="20"/>
                <w:szCs w:val="20"/>
                <w:u w:val="double"/>
              </w:rPr>
              <w:t>($297)</w:t>
            </w:r>
          </w:p>
        </w:tc>
        <w:tc>
          <w:tcPr>
            <w:tcW w:w="1831" w:type="dxa"/>
          </w:tcPr>
          <w:p w:rsidR="00064BD1" w:rsidRPr="00372CE0" w:rsidRDefault="00064BD1" w:rsidP="005A5940">
            <w:pPr>
              <w:jc w:val="right"/>
              <w:rPr>
                <w:sz w:val="20"/>
                <w:szCs w:val="20"/>
                <w:u w:val="double"/>
              </w:rPr>
            </w:pPr>
            <w:r w:rsidRPr="00372CE0">
              <w:rPr>
                <w:sz w:val="20"/>
                <w:szCs w:val="20"/>
                <w:u w:val="double"/>
              </w:rPr>
              <w:t>$94</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u w:val="double"/>
              </w:rPr>
            </w:pPr>
          </w:p>
        </w:tc>
        <w:tc>
          <w:tcPr>
            <w:tcW w:w="1831" w:type="dxa"/>
          </w:tcPr>
          <w:p w:rsidR="00064BD1" w:rsidRPr="00372CE0" w:rsidRDefault="00064BD1" w:rsidP="005A5940">
            <w:pPr>
              <w:jc w:val="right"/>
              <w:rPr>
                <w:sz w:val="20"/>
                <w:szCs w:val="20"/>
                <w:u w:val="double"/>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TOTAL OPERATION AND MAINTENANCE ADJUSTMENTS</w:t>
            </w:r>
          </w:p>
        </w:tc>
        <w:tc>
          <w:tcPr>
            <w:tcW w:w="1051" w:type="dxa"/>
          </w:tcPr>
          <w:p w:rsidR="00064BD1" w:rsidRPr="00372CE0" w:rsidRDefault="00064BD1" w:rsidP="005A5940">
            <w:pPr>
              <w:jc w:val="right"/>
              <w:rPr>
                <w:sz w:val="20"/>
                <w:szCs w:val="20"/>
                <w:u w:val="double"/>
              </w:rPr>
            </w:pPr>
            <w:r w:rsidRPr="00372CE0">
              <w:rPr>
                <w:sz w:val="20"/>
                <w:szCs w:val="20"/>
                <w:u w:val="double"/>
              </w:rPr>
              <w:t>$1,703</w:t>
            </w:r>
          </w:p>
        </w:tc>
        <w:tc>
          <w:tcPr>
            <w:tcW w:w="1831" w:type="dxa"/>
          </w:tcPr>
          <w:p w:rsidR="00064BD1" w:rsidRPr="00372CE0" w:rsidRDefault="00064BD1" w:rsidP="005A5940">
            <w:pPr>
              <w:jc w:val="right"/>
              <w:rPr>
                <w:sz w:val="20"/>
                <w:szCs w:val="20"/>
                <w:u w:val="double"/>
              </w:rPr>
            </w:pPr>
            <w:r w:rsidRPr="00372CE0">
              <w:rPr>
                <w:sz w:val="20"/>
                <w:szCs w:val="20"/>
                <w:u w:val="double"/>
              </w:rPr>
              <w:t>$6,024</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rPr>
                <w:sz w:val="20"/>
                <w:szCs w:val="20"/>
              </w:rPr>
            </w:pPr>
          </w:p>
        </w:tc>
        <w:tc>
          <w:tcPr>
            <w:tcW w:w="1831" w:type="dxa"/>
          </w:tcPr>
          <w:p w:rsidR="00064BD1" w:rsidRPr="00372CE0" w:rsidRDefault="00064BD1" w:rsidP="005A5940">
            <w:pPr>
              <w:rPr>
                <w:sz w:val="20"/>
                <w:szCs w:val="20"/>
              </w:rPr>
            </w:pPr>
          </w:p>
        </w:tc>
        <w:tc>
          <w:tcPr>
            <w:tcW w:w="243" w:type="dxa"/>
          </w:tcPr>
          <w:p w:rsidR="00064BD1" w:rsidRDefault="00064BD1" w:rsidP="005A5940">
            <w:pPr>
              <w:rPr>
                <w:sz w:val="20"/>
                <w:szCs w:val="20"/>
              </w:rPr>
            </w:pPr>
          </w:p>
        </w:tc>
      </w:tr>
    </w:tbl>
    <w:p w:rsidR="00064BD1" w:rsidRDefault="00064BD1" w:rsidP="00E275D8">
      <w:pPr>
        <w:pStyle w:val="BodyText"/>
        <w:sectPr w:rsidR="00064BD1" w:rsidSect="00D4596C">
          <w:headerReference w:type="default" r:id="rId22"/>
          <w:pgSz w:w="12240" w:h="15840" w:code="1"/>
          <w:pgMar w:top="1584" w:right="1440" w:bottom="1440" w:left="1440" w:header="720" w:footer="720" w:gutter="0"/>
          <w:cols w:space="720"/>
          <w:formProt w:val="0"/>
          <w:docGrid w:linePitch="360"/>
        </w:sectPr>
      </w:pPr>
    </w:p>
    <w:tbl>
      <w:tblPr>
        <w:tblW w:w="957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01"/>
        <w:gridCol w:w="6050"/>
        <w:gridCol w:w="1051"/>
        <w:gridCol w:w="1831"/>
        <w:gridCol w:w="243"/>
      </w:tblGrid>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LAKE YALE UTILITIES, LLC.</w:t>
            </w:r>
          </w:p>
        </w:tc>
        <w:tc>
          <w:tcPr>
            <w:tcW w:w="2882" w:type="dxa"/>
            <w:gridSpan w:val="2"/>
          </w:tcPr>
          <w:p w:rsidR="00064BD1" w:rsidRDefault="00064BD1" w:rsidP="005A5940">
            <w:pPr>
              <w:jc w:val="right"/>
              <w:rPr>
                <w:b/>
                <w:sz w:val="20"/>
                <w:szCs w:val="20"/>
              </w:rPr>
            </w:pPr>
            <w:r>
              <w:rPr>
                <w:b/>
                <w:sz w:val="20"/>
                <w:szCs w:val="20"/>
              </w:rPr>
              <w:t>SCHEDULE NO. 3-C</w:t>
            </w:r>
          </w:p>
        </w:tc>
        <w:tc>
          <w:tcPr>
            <w:tcW w:w="243" w:type="dxa"/>
          </w:tcPr>
          <w:p w:rsidR="00064BD1" w:rsidRDefault="00064BD1" w:rsidP="005A5940">
            <w:pPr>
              <w:rPr>
                <w:sz w:val="20"/>
                <w:szCs w:val="20"/>
              </w:rPr>
            </w:pPr>
          </w:p>
        </w:tc>
      </w:tr>
      <w:tr w:rsidR="00064BD1" w:rsidTr="005A5940">
        <w:tc>
          <w:tcPr>
            <w:tcW w:w="401" w:type="dxa"/>
            <w:tcBorders>
              <w:bottom w:val="nil"/>
            </w:tcBorders>
          </w:tcPr>
          <w:p w:rsidR="00064BD1" w:rsidRDefault="00064BD1" w:rsidP="005A5940">
            <w:pPr>
              <w:rPr>
                <w:sz w:val="20"/>
                <w:szCs w:val="20"/>
              </w:rPr>
            </w:pPr>
          </w:p>
        </w:tc>
        <w:tc>
          <w:tcPr>
            <w:tcW w:w="6050" w:type="dxa"/>
            <w:tcBorders>
              <w:bottom w:val="nil"/>
            </w:tcBorders>
          </w:tcPr>
          <w:p w:rsidR="00064BD1" w:rsidRDefault="00064BD1" w:rsidP="005A5940">
            <w:pPr>
              <w:rPr>
                <w:b/>
                <w:sz w:val="20"/>
                <w:szCs w:val="20"/>
              </w:rPr>
            </w:pPr>
            <w:r>
              <w:rPr>
                <w:b/>
                <w:sz w:val="20"/>
                <w:szCs w:val="20"/>
              </w:rPr>
              <w:t>TEST YEAR ENDED 12/31/2019</w:t>
            </w:r>
          </w:p>
        </w:tc>
        <w:tc>
          <w:tcPr>
            <w:tcW w:w="2882" w:type="dxa"/>
            <w:gridSpan w:val="2"/>
            <w:tcBorders>
              <w:bottom w:val="nil"/>
            </w:tcBorders>
          </w:tcPr>
          <w:p w:rsidR="00064BD1" w:rsidRDefault="00064BD1" w:rsidP="005A5940">
            <w:pPr>
              <w:jc w:val="right"/>
              <w:rPr>
                <w:b/>
                <w:sz w:val="20"/>
                <w:szCs w:val="20"/>
              </w:rPr>
            </w:pPr>
            <w:r>
              <w:rPr>
                <w:b/>
                <w:sz w:val="20"/>
                <w:szCs w:val="20"/>
              </w:rPr>
              <w:t>DOCKET NO. 20200169-WS</w:t>
            </w:r>
          </w:p>
        </w:tc>
        <w:tc>
          <w:tcPr>
            <w:tcW w:w="243" w:type="dxa"/>
            <w:tcBorders>
              <w:bottom w:val="nil"/>
            </w:tcBorders>
          </w:tcPr>
          <w:p w:rsidR="00064BD1" w:rsidRDefault="00064BD1" w:rsidP="005A5940">
            <w:pPr>
              <w:rPr>
                <w:sz w:val="20"/>
                <w:szCs w:val="20"/>
              </w:rPr>
            </w:pPr>
          </w:p>
        </w:tc>
      </w:tr>
      <w:tr w:rsidR="00064BD1" w:rsidTr="005A5940">
        <w:tc>
          <w:tcPr>
            <w:tcW w:w="401" w:type="dxa"/>
            <w:tcBorders>
              <w:top w:val="nil"/>
              <w:bottom w:val="single" w:sz="4" w:space="0" w:color="000000"/>
            </w:tcBorders>
          </w:tcPr>
          <w:p w:rsidR="00064BD1" w:rsidRDefault="00064BD1" w:rsidP="005A5940">
            <w:pPr>
              <w:rPr>
                <w:sz w:val="20"/>
                <w:szCs w:val="20"/>
              </w:rPr>
            </w:pPr>
          </w:p>
        </w:tc>
        <w:tc>
          <w:tcPr>
            <w:tcW w:w="6050" w:type="dxa"/>
            <w:tcBorders>
              <w:top w:val="nil"/>
              <w:bottom w:val="single" w:sz="4" w:space="0" w:color="000000"/>
            </w:tcBorders>
          </w:tcPr>
          <w:p w:rsidR="00064BD1" w:rsidRDefault="00064BD1" w:rsidP="005A5940">
            <w:pPr>
              <w:rPr>
                <w:b/>
                <w:sz w:val="20"/>
                <w:szCs w:val="20"/>
              </w:rPr>
            </w:pPr>
            <w:r>
              <w:rPr>
                <w:b/>
                <w:sz w:val="20"/>
                <w:szCs w:val="20"/>
              </w:rPr>
              <w:t>ADJUSTMENTS TO OPERATING INCOME</w:t>
            </w:r>
          </w:p>
        </w:tc>
        <w:tc>
          <w:tcPr>
            <w:tcW w:w="2882" w:type="dxa"/>
            <w:gridSpan w:val="2"/>
            <w:tcBorders>
              <w:top w:val="nil"/>
              <w:bottom w:val="single" w:sz="4" w:space="0" w:color="000000"/>
            </w:tcBorders>
          </w:tcPr>
          <w:p w:rsidR="00064BD1" w:rsidRDefault="00064BD1" w:rsidP="005A5940">
            <w:pPr>
              <w:jc w:val="right"/>
              <w:rPr>
                <w:b/>
                <w:sz w:val="20"/>
                <w:szCs w:val="20"/>
              </w:rPr>
            </w:pPr>
            <w:r>
              <w:rPr>
                <w:b/>
                <w:sz w:val="20"/>
                <w:szCs w:val="20"/>
              </w:rPr>
              <w:t>PAGE 2 OF 2</w:t>
            </w:r>
          </w:p>
        </w:tc>
        <w:tc>
          <w:tcPr>
            <w:tcW w:w="243" w:type="dxa"/>
            <w:tcBorders>
              <w:top w:val="nil"/>
              <w:bottom w:val="single" w:sz="4" w:space="0" w:color="000000"/>
            </w:tcBorders>
          </w:tcPr>
          <w:p w:rsidR="00064BD1" w:rsidRDefault="00064BD1" w:rsidP="005A5940">
            <w:pPr>
              <w:rPr>
                <w:sz w:val="20"/>
                <w:szCs w:val="20"/>
              </w:rPr>
            </w:pPr>
          </w:p>
        </w:tc>
      </w:tr>
      <w:tr w:rsidR="00064BD1" w:rsidTr="005A5940">
        <w:tc>
          <w:tcPr>
            <w:tcW w:w="401" w:type="dxa"/>
            <w:tcBorders>
              <w:top w:val="single" w:sz="4" w:space="0" w:color="000000"/>
            </w:tcBorders>
          </w:tcPr>
          <w:p w:rsidR="00064BD1" w:rsidRDefault="00064BD1" w:rsidP="005A5940">
            <w:pPr>
              <w:rPr>
                <w:sz w:val="20"/>
                <w:szCs w:val="20"/>
              </w:rPr>
            </w:pPr>
          </w:p>
        </w:tc>
        <w:tc>
          <w:tcPr>
            <w:tcW w:w="6050" w:type="dxa"/>
            <w:tcBorders>
              <w:top w:val="single" w:sz="4" w:space="0" w:color="000000"/>
            </w:tcBorders>
          </w:tcPr>
          <w:p w:rsidR="00064BD1" w:rsidRDefault="00064BD1" w:rsidP="005A5940">
            <w:pPr>
              <w:rPr>
                <w:b/>
                <w:sz w:val="20"/>
                <w:szCs w:val="20"/>
              </w:rPr>
            </w:pPr>
          </w:p>
        </w:tc>
        <w:tc>
          <w:tcPr>
            <w:tcW w:w="1051" w:type="dxa"/>
            <w:tcBorders>
              <w:top w:val="single" w:sz="4" w:space="0" w:color="000000"/>
            </w:tcBorders>
          </w:tcPr>
          <w:p w:rsidR="00064BD1" w:rsidRDefault="00064BD1" w:rsidP="005A5940">
            <w:pPr>
              <w:rPr>
                <w:b/>
                <w:sz w:val="20"/>
                <w:szCs w:val="20"/>
                <w:u w:val="single"/>
              </w:rPr>
            </w:pPr>
            <w:r>
              <w:rPr>
                <w:b/>
                <w:sz w:val="20"/>
                <w:szCs w:val="20"/>
                <w:u w:val="single"/>
              </w:rPr>
              <w:t>WATER</w:t>
            </w:r>
          </w:p>
        </w:tc>
        <w:tc>
          <w:tcPr>
            <w:tcW w:w="1831" w:type="dxa"/>
            <w:tcBorders>
              <w:top w:val="single" w:sz="4" w:space="0" w:color="000000"/>
            </w:tcBorders>
          </w:tcPr>
          <w:p w:rsidR="00064BD1" w:rsidRDefault="00064BD1" w:rsidP="005A5940">
            <w:pPr>
              <w:rPr>
                <w:b/>
                <w:sz w:val="20"/>
                <w:szCs w:val="20"/>
                <w:u w:val="single"/>
              </w:rPr>
            </w:pPr>
            <w:r>
              <w:rPr>
                <w:b/>
                <w:sz w:val="20"/>
                <w:szCs w:val="20"/>
                <w:u w:val="single"/>
              </w:rPr>
              <w:t>WASTEWATER</w:t>
            </w:r>
          </w:p>
        </w:tc>
        <w:tc>
          <w:tcPr>
            <w:tcW w:w="243" w:type="dxa"/>
            <w:tcBorders>
              <w:top w:val="single" w:sz="4" w:space="0" w:color="000000"/>
            </w:tcBorders>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b/>
                <w:sz w:val="20"/>
                <w:szCs w:val="20"/>
              </w:rPr>
              <w:t>DEPRECIATION EXPENSE</w:t>
            </w:r>
          </w:p>
        </w:tc>
        <w:tc>
          <w:tcPr>
            <w:tcW w:w="1051" w:type="dxa"/>
          </w:tcPr>
          <w:p w:rsidR="00064BD1" w:rsidRDefault="00064BD1" w:rsidP="005A5940">
            <w:pPr>
              <w:rPr>
                <w:b/>
                <w:sz w:val="20"/>
                <w:szCs w:val="20"/>
              </w:rPr>
            </w:pPr>
          </w:p>
        </w:tc>
        <w:tc>
          <w:tcPr>
            <w:tcW w:w="1831" w:type="dxa"/>
          </w:tcPr>
          <w:p w:rsidR="00064BD1" w:rsidRDefault="00064BD1" w:rsidP="005A5940">
            <w:pPr>
              <w:rPr>
                <w:b/>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1.</w:t>
            </w:r>
          </w:p>
        </w:tc>
        <w:tc>
          <w:tcPr>
            <w:tcW w:w="6050" w:type="dxa"/>
          </w:tcPr>
          <w:p w:rsidR="00064BD1" w:rsidRDefault="00064BD1" w:rsidP="005A5940">
            <w:pPr>
              <w:rPr>
                <w:sz w:val="20"/>
                <w:szCs w:val="20"/>
              </w:rPr>
            </w:pPr>
            <w:r>
              <w:rPr>
                <w:sz w:val="20"/>
                <w:szCs w:val="20"/>
              </w:rPr>
              <w:t>To reflect allocated portion of vehicles.</w:t>
            </w:r>
          </w:p>
        </w:tc>
        <w:tc>
          <w:tcPr>
            <w:tcW w:w="1051" w:type="dxa"/>
          </w:tcPr>
          <w:p w:rsidR="00064BD1" w:rsidRDefault="00064BD1" w:rsidP="005A5940">
            <w:pPr>
              <w:jc w:val="right"/>
              <w:rPr>
                <w:sz w:val="20"/>
                <w:szCs w:val="20"/>
              </w:rPr>
            </w:pPr>
            <w:r>
              <w:rPr>
                <w:sz w:val="20"/>
                <w:szCs w:val="20"/>
              </w:rPr>
              <w:t>$879</w:t>
            </w:r>
          </w:p>
        </w:tc>
        <w:tc>
          <w:tcPr>
            <w:tcW w:w="1831" w:type="dxa"/>
          </w:tcPr>
          <w:p w:rsidR="00064BD1" w:rsidRDefault="00064BD1" w:rsidP="005A5940">
            <w:pPr>
              <w:jc w:val="right"/>
              <w:rPr>
                <w:sz w:val="20"/>
                <w:szCs w:val="20"/>
              </w:rPr>
            </w:pPr>
            <w:r>
              <w:rPr>
                <w:sz w:val="20"/>
                <w:szCs w:val="20"/>
              </w:rPr>
              <w:t>$879</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2.</w:t>
            </w:r>
          </w:p>
        </w:tc>
        <w:tc>
          <w:tcPr>
            <w:tcW w:w="6050" w:type="dxa"/>
          </w:tcPr>
          <w:p w:rsidR="00064BD1" w:rsidRDefault="00064BD1" w:rsidP="005A5940">
            <w:pPr>
              <w:rPr>
                <w:sz w:val="20"/>
                <w:szCs w:val="20"/>
              </w:rPr>
            </w:pPr>
            <w:r>
              <w:rPr>
                <w:sz w:val="20"/>
                <w:szCs w:val="20"/>
              </w:rPr>
              <w:t>To reflect depreciation for fence repair</w:t>
            </w:r>
            <w:r w:rsidR="002E0C17">
              <w:rPr>
                <w:sz w:val="20"/>
                <w:szCs w:val="20"/>
              </w:rPr>
              <w:t>s</w:t>
            </w:r>
            <w:r>
              <w:rPr>
                <w:sz w:val="20"/>
                <w:szCs w:val="20"/>
              </w:rPr>
              <w:t>.</w:t>
            </w:r>
          </w:p>
        </w:tc>
        <w:tc>
          <w:tcPr>
            <w:tcW w:w="1051" w:type="dxa"/>
          </w:tcPr>
          <w:p w:rsidR="00064BD1" w:rsidRDefault="00064BD1" w:rsidP="005A5940">
            <w:pPr>
              <w:jc w:val="right"/>
              <w:rPr>
                <w:sz w:val="20"/>
                <w:szCs w:val="20"/>
              </w:rPr>
            </w:pPr>
            <w:r>
              <w:rPr>
                <w:sz w:val="20"/>
                <w:szCs w:val="20"/>
              </w:rPr>
              <w:t>95</w:t>
            </w:r>
          </w:p>
        </w:tc>
        <w:tc>
          <w:tcPr>
            <w:tcW w:w="1831" w:type="dxa"/>
          </w:tcPr>
          <w:p w:rsidR="00064BD1" w:rsidRDefault="00064BD1" w:rsidP="005A5940">
            <w:pPr>
              <w:jc w:val="right"/>
              <w:rPr>
                <w:sz w:val="20"/>
                <w:szCs w:val="20"/>
              </w:rPr>
            </w:pPr>
            <w:r>
              <w:rPr>
                <w:sz w:val="20"/>
                <w:szCs w:val="20"/>
              </w:rPr>
              <w:t>53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3.</w:t>
            </w:r>
          </w:p>
        </w:tc>
        <w:tc>
          <w:tcPr>
            <w:tcW w:w="6050" w:type="dxa"/>
          </w:tcPr>
          <w:p w:rsidR="00064BD1" w:rsidRDefault="00064BD1" w:rsidP="005A5940">
            <w:pPr>
              <w:rPr>
                <w:sz w:val="20"/>
                <w:szCs w:val="20"/>
              </w:rPr>
            </w:pPr>
            <w:r>
              <w:rPr>
                <w:sz w:val="20"/>
                <w:szCs w:val="20"/>
              </w:rPr>
              <w:t>To reflect pro forma additions.</w:t>
            </w:r>
          </w:p>
        </w:tc>
        <w:tc>
          <w:tcPr>
            <w:tcW w:w="1051" w:type="dxa"/>
          </w:tcPr>
          <w:p w:rsidR="00064BD1" w:rsidRDefault="00064BD1" w:rsidP="005A5940">
            <w:pPr>
              <w:jc w:val="right"/>
              <w:rPr>
                <w:sz w:val="20"/>
                <w:szCs w:val="20"/>
                <w:u w:val="single"/>
              </w:rPr>
            </w:pPr>
            <w:r>
              <w:rPr>
                <w:sz w:val="20"/>
                <w:szCs w:val="20"/>
                <w:u w:val="single"/>
              </w:rPr>
              <w:t>328</w:t>
            </w:r>
          </w:p>
        </w:tc>
        <w:tc>
          <w:tcPr>
            <w:tcW w:w="1831" w:type="dxa"/>
          </w:tcPr>
          <w:p w:rsidR="00064BD1" w:rsidRDefault="00064BD1" w:rsidP="005A5940">
            <w:pPr>
              <w:jc w:val="right"/>
              <w:rPr>
                <w:sz w:val="20"/>
                <w:szCs w:val="20"/>
                <w:u w:val="single"/>
              </w:rPr>
            </w:pPr>
            <w:r>
              <w:rPr>
                <w:sz w:val="20"/>
                <w:szCs w:val="20"/>
                <w:u w:val="single"/>
              </w:rPr>
              <w:t>383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Total</w:t>
            </w:r>
          </w:p>
        </w:tc>
        <w:tc>
          <w:tcPr>
            <w:tcW w:w="1051" w:type="dxa"/>
          </w:tcPr>
          <w:p w:rsidR="00064BD1" w:rsidRPr="00372CE0" w:rsidRDefault="00064BD1" w:rsidP="005A5940">
            <w:pPr>
              <w:jc w:val="right"/>
              <w:rPr>
                <w:sz w:val="20"/>
                <w:szCs w:val="20"/>
                <w:u w:val="double"/>
              </w:rPr>
            </w:pPr>
            <w:r w:rsidRPr="00372CE0">
              <w:rPr>
                <w:sz w:val="20"/>
                <w:szCs w:val="20"/>
                <w:u w:val="double"/>
              </w:rPr>
              <w:t>$1,302</w:t>
            </w:r>
          </w:p>
        </w:tc>
        <w:tc>
          <w:tcPr>
            <w:tcW w:w="1831" w:type="dxa"/>
          </w:tcPr>
          <w:p w:rsidR="00064BD1" w:rsidRPr="00372CE0" w:rsidRDefault="00064BD1" w:rsidP="005A5940">
            <w:pPr>
              <w:jc w:val="right"/>
              <w:rPr>
                <w:sz w:val="20"/>
                <w:szCs w:val="20"/>
                <w:u w:val="double"/>
              </w:rPr>
            </w:pPr>
            <w:r w:rsidRPr="00372CE0">
              <w:rPr>
                <w:sz w:val="20"/>
                <w:szCs w:val="20"/>
                <w:u w:val="double"/>
              </w:rPr>
              <w:t>$1,315</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AMORTIZATION EXPENSE (NET)</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1.</w:t>
            </w:r>
          </w:p>
        </w:tc>
        <w:tc>
          <w:tcPr>
            <w:tcW w:w="6050" w:type="dxa"/>
          </w:tcPr>
          <w:p w:rsidR="00064BD1" w:rsidRDefault="00064BD1" w:rsidP="005A5940">
            <w:pPr>
              <w:rPr>
                <w:sz w:val="20"/>
                <w:szCs w:val="20"/>
              </w:rPr>
            </w:pPr>
            <w:r>
              <w:rPr>
                <w:sz w:val="20"/>
                <w:szCs w:val="20"/>
              </w:rPr>
              <w:t>To reflect an auditing adjustment.</w:t>
            </w:r>
          </w:p>
        </w:tc>
        <w:tc>
          <w:tcPr>
            <w:tcW w:w="1051" w:type="dxa"/>
          </w:tcPr>
          <w:p w:rsidR="00064BD1" w:rsidRPr="00372CE0" w:rsidRDefault="00064BD1" w:rsidP="005A5940">
            <w:pPr>
              <w:jc w:val="right"/>
              <w:rPr>
                <w:sz w:val="20"/>
                <w:szCs w:val="20"/>
              </w:rPr>
            </w:pPr>
            <w:r w:rsidRPr="00372CE0">
              <w:rPr>
                <w:sz w:val="20"/>
                <w:szCs w:val="20"/>
              </w:rPr>
              <w:t>($1,801)</w:t>
            </w:r>
          </w:p>
        </w:tc>
        <w:tc>
          <w:tcPr>
            <w:tcW w:w="1831" w:type="dxa"/>
          </w:tcPr>
          <w:p w:rsidR="00064BD1" w:rsidRPr="00372CE0" w:rsidRDefault="00064BD1" w:rsidP="005A5940">
            <w:pPr>
              <w:jc w:val="right"/>
              <w:rPr>
                <w:sz w:val="20"/>
                <w:szCs w:val="20"/>
              </w:rPr>
            </w:pPr>
            <w:r w:rsidRPr="00372CE0">
              <w:rPr>
                <w:sz w:val="20"/>
                <w:szCs w:val="20"/>
              </w:rPr>
              <w:t>($1,097)</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2.</w:t>
            </w:r>
          </w:p>
        </w:tc>
        <w:tc>
          <w:tcPr>
            <w:tcW w:w="6050" w:type="dxa"/>
          </w:tcPr>
          <w:p w:rsidR="00064BD1" w:rsidRDefault="00064BD1" w:rsidP="005A5940">
            <w:pPr>
              <w:rPr>
                <w:sz w:val="20"/>
                <w:szCs w:val="20"/>
              </w:rPr>
            </w:pPr>
            <w:r>
              <w:rPr>
                <w:sz w:val="20"/>
                <w:szCs w:val="20"/>
              </w:rPr>
              <w:t>To reflect CIAC adjustment to Service Revenues.</w:t>
            </w:r>
          </w:p>
        </w:tc>
        <w:tc>
          <w:tcPr>
            <w:tcW w:w="1051" w:type="dxa"/>
          </w:tcPr>
          <w:p w:rsidR="00064BD1" w:rsidRPr="00372CE0" w:rsidRDefault="00064BD1" w:rsidP="005A5940">
            <w:pPr>
              <w:jc w:val="right"/>
              <w:rPr>
                <w:sz w:val="20"/>
                <w:szCs w:val="20"/>
                <w:u w:val="single"/>
              </w:rPr>
            </w:pPr>
            <w:r w:rsidRPr="00372CE0">
              <w:rPr>
                <w:sz w:val="20"/>
                <w:szCs w:val="20"/>
                <w:u w:val="single"/>
              </w:rPr>
              <w:t>(16)</w:t>
            </w:r>
          </w:p>
        </w:tc>
        <w:tc>
          <w:tcPr>
            <w:tcW w:w="1831" w:type="dxa"/>
          </w:tcPr>
          <w:p w:rsidR="00064BD1" w:rsidRPr="00372CE0" w:rsidRDefault="00064BD1" w:rsidP="005A5940">
            <w:pPr>
              <w:jc w:val="right"/>
              <w:rPr>
                <w:sz w:val="20"/>
                <w:szCs w:val="20"/>
                <w:u w:val="single"/>
              </w:rPr>
            </w:pPr>
            <w:r w:rsidRPr="00372CE0">
              <w:rPr>
                <w:sz w:val="20"/>
                <w:szCs w:val="20"/>
                <w:u w:val="single"/>
              </w:rPr>
              <w:t>(16)</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Total</w:t>
            </w:r>
          </w:p>
        </w:tc>
        <w:tc>
          <w:tcPr>
            <w:tcW w:w="1051" w:type="dxa"/>
          </w:tcPr>
          <w:p w:rsidR="00064BD1" w:rsidRPr="00372CE0" w:rsidRDefault="00064BD1" w:rsidP="005A5940">
            <w:pPr>
              <w:jc w:val="right"/>
              <w:rPr>
                <w:sz w:val="20"/>
                <w:szCs w:val="20"/>
                <w:u w:val="double"/>
              </w:rPr>
            </w:pPr>
            <w:r w:rsidRPr="00372CE0">
              <w:rPr>
                <w:sz w:val="20"/>
                <w:szCs w:val="20"/>
                <w:u w:val="double"/>
              </w:rPr>
              <w:t>($1,817)</w:t>
            </w:r>
          </w:p>
        </w:tc>
        <w:tc>
          <w:tcPr>
            <w:tcW w:w="1831" w:type="dxa"/>
          </w:tcPr>
          <w:p w:rsidR="00064BD1" w:rsidRPr="00372CE0" w:rsidRDefault="00064BD1" w:rsidP="005A5940">
            <w:pPr>
              <w:jc w:val="right"/>
              <w:rPr>
                <w:sz w:val="20"/>
                <w:szCs w:val="20"/>
                <w:u w:val="double"/>
              </w:rPr>
            </w:pPr>
            <w:r w:rsidRPr="00372CE0">
              <w:rPr>
                <w:sz w:val="20"/>
                <w:szCs w:val="20"/>
                <w:u w:val="double"/>
              </w:rPr>
              <w:t>($1,113)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TAXES OTHER THAN INCOME</w:t>
            </w:r>
          </w:p>
        </w:tc>
        <w:tc>
          <w:tcPr>
            <w:tcW w:w="1051" w:type="dxa"/>
          </w:tcPr>
          <w:p w:rsidR="00064BD1" w:rsidRPr="00372CE0" w:rsidRDefault="00064BD1" w:rsidP="005A5940">
            <w:pPr>
              <w:jc w:val="right"/>
              <w:rPr>
                <w:sz w:val="20"/>
                <w:szCs w:val="20"/>
              </w:rPr>
            </w:pPr>
          </w:p>
        </w:tc>
        <w:tc>
          <w:tcPr>
            <w:tcW w:w="1831" w:type="dxa"/>
          </w:tcPr>
          <w:p w:rsidR="00064BD1" w:rsidRPr="00372CE0" w:rsidRDefault="00064BD1" w:rsidP="005A5940">
            <w:pPr>
              <w:jc w:val="right"/>
              <w:rPr>
                <w:sz w:val="20"/>
                <w:szCs w:val="20"/>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1.</w:t>
            </w:r>
          </w:p>
        </w:tc>
        <w:tc>
          <w:tcPr>
            <w:tcW w:w="6050" w:type="dxa"/>
          </w:tcPr>
          <w:p w:rsidR="00064BD1" w:rsidRDefault="00064BD1" w:rsidP="005A5940">
            <w:pPr>
              <w:rPr>
                <w:sz w:val="20"/>
                <w:szCs w:val="20"/>
              </w:rPr>
            </w:pPr>
            <w:r>
              <w:rPr>
                <w:sz w:val="20"/>
                <w:szCs w:val="20"/>
              </w:rPr>
              <w:t>To reflect an auditing adjustment.</w:t>
            </w:r>
          </w:p>
        </w:tc>
        <w:tc>
          <w:tcPr>
            <w:tcW w:w="1051" w:type="dxa"/>
          </w:tcPr>
          <w:p w:rsidR="00064BD1" w:rsidRPr="00372CE0" w:rsidRDefault="00064BD1" w:rsidP="005A5940">
            <w:pPr>
              <w:jc w:val="right"/>
              <w:rPr>
                <w:sz w:val="20"/>
                <w:szCs w:val="20"/>
              </w:rPr>
            </w:pPr>
            <w:r w:rsidRPr="00372CE0">
              <w:rPr>
                <w:sz w:val="20"/>
                <w:szCs w:val="20"/>
              </w:rPr>
              <w:t>($25)</w:t>
            </w:r>
          </w:p>
        </w:tc>
        <w:tc>
          <w:tcPr>
            <w:tcW w:w="1831" w:type="dxa"/>
          </w:tcPr>
          <w:p w:rsidR="00064BD1" w:rsidRPr="00372CE0" w:rsidRDefault="00064BD1" w:rsidP="005A5940">
            <w:pPr>
              <w:jc w:val="right"/>
              <w:rPr>
                <w:sz w:val="20"/>
                <w:szCs w:val="20"/>
              </w:rPr>
            </w:pPr>
            <w:r w:rsidRPr="00372CE0">
              <w:rPr>
                <w:sz w:val="20"/>
                <w:szCs w:val="20"/>
              </w:rPr>
              <w:t>$21</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2.</w:t>
            </w:r>
          </w:p>
        </w:tc>
        <w:tc>
          <w:tcPr>
            <w:tcW w:w="6050" w:type="dxa"/>
          </w:tcPr>
          <w:p w:rsidR="00064BD1" w:rsidRDefault="00064BD1" w:rsidP="005A5940">
            <w:pPr>
              <w:rPr>
                <w:sz w:val="20"/>
                <w:szCs w:val="20"/>
              </w:rPr>
            </w:pPr>
            <w:r>
              <w:rPr>
                <w:sz w:val="20"/>
                <w:szCs w:val="20"/>
              </w:rPr>
              <w:t>To reflect appropriate test year RAFs.</w:t>
            </w:r>
          </w:p>
        </w:tc>
        <w:tc>
          <w:tcPr>
            <w:tcW w:w="1051" w:type="dxa"/>
          </w:tcPr>
          <w:p w:rsidR="00064BD1" w:rsidRPr="00372CE0" w:rsidRDefault="00064BD1" w:rsidP="005A5940">
            <w:pPr>
              <w:jc w:val="right"/>
              <w:rPr>
                <w:sz w:val="20"/>
                <w:szCs w:val="20"/>
              </w:rPr>
            </w:pPr>
            <w:r w:rsidRPr="00372CE0">
              <w:rPr>
                <w:sz w:val="20"/>
                <w:szCs w:val="20"/>
              </w:rPr>
              <w:t>(14)</w:t>
            </w:r>
          </w:p>
        </w:tc>
        <w:tc>
          <w:tcPr>
            <w:tcW w:w="1831" w:type="dxa"/>
          </w:tcPr>
          <w:p w:rsidR="00064BD1" w:rsidRPr="00372CE0" w:rsidRDefault="00064BD1" w:rsidP="005A5940">
            <w:pPr>
              <w:jc w:val="right"/>
              <w:rPr>
                <w:sz w:val="20"/>
                <w:szCs w:val="20"/>
              </w:rPr>
            </w:pPr>
            <w:r w:rsidRPr="00372CE0">
              <w:rPr>
                <w:sz w:val="20"/>
                <w:szCs w:val="20"/>
              </w:rPr>
              <w:t>53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3.</w:t>
            </w:r>
          </w:p>
        </w:tc>
        <w:tc>
          <w:tcPr>
            <w:tcW w:w="6050" w:type="dxa"/>
          </w:tcPr>
          <w:p w:rsidR="00064BD1" w:rsidRDefault="00064BD1" w:rsidP="005A5940">
            <w:pPr>
              <w:rPr>
                <w:sz w:val="20"/>
                <w:szCs w:val="20"/>
              </w:rPr>
            </w:pPr>
            <w:r>
              <w:rPr>
                <w:sz w:val="20"/>
                <w:szCs w:val="20"/>
              </w:rPr>
              <w:t>To reflect 2019 property taxes.</w:t>
            </w:r>
          </w:p>
        </w:tc>
        <w:tc>
          <w:tcPr>
            <w:tcW w:w="1051" w:type="dxa"/>
          </w:tcPr>
          <w:p w:rsidR="00064BD1" w:rsidRPr="00372CE0" w:rsidRDefault="00064BD1" w:rsidP="005A5940">
            <w:pPr>
              <w:jc w:val="right"/>
              <w:rPr>
                <w:sz w:val="20"/>
                <w:szCs w:val="20"/>
              </w:rPr>
            </w:pPr>
            <w:r w:rsidRPr="00372CE0">
              <w:rPr>
                <w:sz w:val="20"/>
                <w:szCs w:val="20"/>
              </w:rPr>
              <w:t>35</w:t>
            </w:r>
          </w:p>
        </w:tc>
        <w:tc>
          <w:tcPr>
            <w:tcW w:w="1831" w:type="dxa"/>
          </w:tcPr>
          <w:p w:rsidR="00064BD1" w:rsidRPr="00372CE0" w:rsidRDefault="00064BD1" w:rsidP="005A5940">
            <w:pPr>
              <w:jc w:val="right"/>
              <w:rPr>
                <w:sz w:val="20"/>
                <w:szCs w:val="20"/>
              </w:rPr>
            </w:pPr>
            <w:r w:rsidRPr="00372CE0">
              <w:rPr>
                <w:sz w:val="20"/>
                <w:szCs w:val="20"/>
              </w:rPr>
              <w:t>7</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r>
              <w:rPr>
                <w:sz w:val="20"/>
                <w:szCs w:val="20"/>
              </w:rPr>
              <w:t>4.</w:t>
            </w:r>
          </w:p>
        </w:tc>
        <w:tc>
          <w:tcPr>
            <w:tcW w:w="6050" w:type="dxa"/>
          </w:tcPr>
          <w:p w:rsidR="00064BD1" w:rsidRDefault="00064BD1" w:rsidP="005A5940">
            <w:pPr>
              <w:rPr>
                <w:sz w:val="20"/>
                <w:szCs w:val="20"/>
              </w:rPr>
            </w:pPr>
            <w:r>
              <w:rPr>
                <w:sz w:val="20"/>
                <w:szCs w:val="20"/>
              </w:rPr>
              <w:t>To reflect property taxes associated with pro forma plant additions.</w:t>
            </w:r>
          </w:p>
        </w:tc>
        <w:tc>
          <w:tcPr>
            <w:tcW w:w="1051" w:type="dxa"/>
          </w:tcPr>
          <w:p w:rsidR="00064BD1" w:rsidRPr="00372CE0" w:rsidRDefault="00064BD1" w:rsidP="005A5940">
            <w:pPr>
              <w:jc w:val="right"/>
              <w:rPr>
                <w:sz w:val="20"/>
                <w:szCs w:val="20"/>
                <w:u w:val="single"/>
              </w:rPr>
            </w:pPr>
            <w:r w:rsidRPr="00372CE0">
              <w:rPr>
                <w:sz w:val="20"/>
                <w:szCs w:val="20"/>
                <w:u w:val="single"/>
              </w:rPr>
              <w:t>7</w:t>
            </w:r>
          </w:p>
        </w:tc>
        <w:tc>
          <w:tcPr>
            <w:tcW w:w="1831" w:type="dxa"/>
          </w:tcPr>
          <w:p w:rsidR="00064BD1" w:rsidRPr="00372CE0" w:rsidRDefault="00064BD1" w:rsidP="005A5940">
            <w:pPr>
              <w:jc w:val="right"/>
              <w:rPr>
                <w:sz w:val="20"/>
                <w:szCs w:val="20"/>
                <w:u w:val="single"/>
              </w:rPr>
            </w:pPr>
            <w:r w:rsidRPr="00372CE0">
              <w:rPr>
                <w:sz w:val="20"/>
                <w:szCs w:val="20"/>
                <w:u w:val="single"/>
              </w:rPr>
              <w:t>26</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r>
              <w:rPr>
                <w:sz w:val="20"/>
                <w:szCs w:val="20"/>
              </w:rPr>
              <w:t xml:space="preserve">     Total</w:t>
            </w:r>
          </w:p>
        </w:tc>
        <w:tc>
          <w:tcPr>
            <w:tcW w:w="1051" w:type="dxa"/>
          </w:tcPr>
          <w:p w:rsidR="00064BD1" w:rsidRPr="00372CE0" w:rsidRDefault="00064BD1" w:rsidP="005A5940">
            <w:pPr>
              <w:jc w:val="right"/>
              <w:rPr>
                <w:sz w:val="20"/>
                <w:szCs w:val="20"/>
                <w:u w:val="double"/>
              </w:rPr>
            </w:pPr>
            <w:r w:rsidRPr="00372CE0">
              <w:rPr>
                <w:sz w:val="20"/>
                <w:szCs w:val="20"/>
                <w:u w:val="double"/>
              </w:rPr>
              <w:t>$3</w:t>
            </w:r>
          </w:p>
        </w:tc>
        <w:tc>
          <w:tcPr>
            <w:tcW w:w="1831" w:type="dxa"/>
          </w:tcPr>
          <w:p w:rsidR="00064BD1" w:rsidRPr="00372CE0" w:rsidRDefault="00064BD1" w:rsidP="005A5940">
            <w:pPr>
              <w:jc w:val="right"/>
              <w:rPr>
                <w:sz w:val="20"/>
                <w:szCs w:val="20"/>
                <w:u w:val="double"/>
              </w:rPr>
            </w:pPr>
            <w:r w:rsidRPr="00372CE0">
              <w:rPr>
                <w:sz w:val="20"/>
                <w:szCs w:val="20"/>
                <w:u w:val="double"/>
              </w:rPr>
              <w:t>$107</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sz w:val="20"/>
                <w:szCs w:val="20"/>
              </w:rPr>
            </w:pPr>
          </w:p>
        </w:tc>
        <w:tc>
          <w:tcPr>
            <w:tcW w:w="1051" w:type="dxa"/>
          </w:tcPr>
          <w:p w:rsidR="00064BD1" w:rsidRPr="00372CE0" w:rsidRDefault="00064BD1" w:rsidP="005A5940">
            <w:pPr>
              <w:jc w:val="right"/>
              <w:rPr>
                <w:sz w:val="20"/>
                <w:szCs w:val="20"/>
                <w:u w:val="double"/>
              </w:rPr>
            </w:pPr>
          </w:p>
        </w:tc>
        <w:tc>
          <w:tcPr>
            <w:tcW w:w="1831" w:type="dxa"/>
          </w:tcPr>
          <w:p w:rsidR="00064BD1" w:rsidRPr="00372CE0" w:rsidRDefault="00064BD1" w:rsidP="005A5940">
            <w:pPr>
              <w:jc w:val="right"/>
              <w:rPr>
                <w:sz w:val="20"/>
                <w:szCs w:val="20"/>
                <w:u w:val="double"/>
              </w:rPr>
            </w:pP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r>
              <w:rPr>
                <w:b/>
                <w:sz w:val="20"/>
                <w:szCs w:val="20"/>
              </w:rPr>
              <w:t>TOTAL OPERATING EXPENSE</w:t>
            </w:r>
          </w:p>
        </w:tc>
        <w:tc>
          <w:tcPr>
            <w:tcW w:w="1051" w:type="dxa"/>
          </w:tcPr>
          <w:p w:rsidR="00064BD1" w:rsidRPr="00372CE0" w:rsidRDefault="00064BD1" w:rsidP="005A5940">
            <w:pPr>
              <w:jc w:val="right"/>
              <w:rPr>
                <w:sz w:val="20"/>
                <w:szCs w:val="20"/>
                <w:u w:val="double"/>
              </w:rPr>
            </w:pPr>
            <w:r w:rsidRPr="00372CE0">
              <w:rPr>
                <w:sz w:val="20"/>
                <w:szCs w:val="20"/>
                <w:u w:val="double"/>
              </w:rPr>
              <w:t>$1,191</w:t>
            </w:r>
          </w:p>
        </w:tc>
        <w:tc>
          <w:tcPr>
            <w:tcW w:w="1831" w:type="dxa"/>
          </w:tcPr>
          <w:p w:rsidR="00064BD1" w:rsidRPr="00372CE0" w:rsidRDefault="00064BD1" w:rsidP="005A5940">
            <w:pPr>
              <w:jc w:val="right"/>
              <w:rPr>
                <w:sz w:val="20"/>
                <w:szCs w:val="20"/>
                <w:u w:val="double"/>
              </w:rPr>
            </w:pPr>
            <w:r w:rsidRPr="00372CE0">
              <w:rPr>
                <w:sz w:val="20"/>
                <w:szCs w:val="20"/>
                <w:u w:val="double"/>
              </w:rPr>
              <w:t>$6,333</w:t>
            </w:r>
          </w:p>
        </w:tc>
        <w:tc>
          <w:tcPr>
            <w:tcW w:w="243" w:type="dxa"/>
          </w:tcPr>
          <w:p w:rsidR="00064BD1" w:rsidRDefault="00064BD1" w:rsidP="005A5940">
            <w:pPr>
              <w:rPr>
                <w:sz w:val="20"/>
                <w:szCs w:val="20"/>
              </w:rPr>
            </w:pPr>
          </w:p>
        </w:tc>
      </w:tr>
      <w:tr w:rsidR="00064BD1" w:rsidTr="005A5940">
        <w:tc>
          <w:tcPr>
            <w:tcW w:w="401" w:type="dxa"/>
          </w:tcPr>
          <w:p w:rsidR="00064BD1" w:rsidRDefault="00064BD1" w:rsidP="005A5940">
            <w:pPr>
              <w:rPr>
                <w:sz w:val="20"/>
                <w:szCs w:val="20"/>
              </w:rPr>
            </w:pPr>
          </w:p>
        </w:tc>
        <w:tc>
          <w:tcPr>
            <w:tcW w:w="6050" w:type="dxa"/>
          </w:tcPr>
          <w:p w:rsidR="00064BD1" w:rsidRDefault="00064BD1" w:rsidP="005A5940">
            <w:pPr>
              <w:rPr>
                <w:b/>
                <w:sz w:val="20"/>
                <w:szCs w:val="20"/>
              </w:rPr>
            </w:pPr>
          </w:p>
        </w:tc>
        <w:tc>
          <w:tcPr>
            <w:tcW w:w="1051" w:type="dxa"/>
          </w:tcPr>
          <w:p w:rsidR="00064BD1" w:rsidRDefault="00064BD1" w:rsidP="005A5940">
            <w:pPr>
              <w:jc w:val="right"/>
              <w:rPr>
                <w:sz w:val="20"/>
                <w:szCs w:val="20"/>
                <w:u w:val="single"/>
              </w:rPr>
            </w:pPr>
          </w:p>
        </w:tc>
        <w:tc>
          <w:tcPr>
            <w:tcW w:w="1831" w:type="dxa"/>
          </w:tcPr>
          <w:p w:rsidR="00064BD1" w:rsidRDefault="00064BD1" w:rsidP="005A5940">
            <w:pPr>
              <w:jc w:val="right"/>
              <w:rPr>
                <w:sz w:val="20"/>
                <w:szCs w:val="20"/>
                <w:u w:val="single"/>
              </w:rPr>
            </w:pPr>
          </w:p>
        </w:tc>
        <w:tc>
          <w:tcPr>
            <w:tcW w:w="243" w:type="dxa"/>
          </w:tcPr>
          <w:p w:rsidR="00064BD1" w:rsidRDefault="00064BD1" w:rsidP="005A5940">
            <w:pPr>
              <w:rPr>
                <w:sz w:val="20"/>
                <w:szCs w:val="20"/>
              </w:rPr>
            </w:pPr>
          </w:p>
        </w:tc>
      </w:tr>
    </w:tbl>
    <w:p w:rsidR="008F78E0" w:rsidRDefault="008F78E0" w:rsidP="00E275D8">
      <w:pPr>
        <w:pStyle w:val="BodyText"/>
      </w:pPr>
    </w:p>
    <w:p w:rsidR="00064BD1" w:rsidRDefault="00064BD1" w:rsidP="00E275D8">
      <w:pPr>
        <w:pStyle w:val="BodyText"/>
      </w:pPr>
    </w:p>
    <w:p w:rsidR="00064BD1" w:rsidRDefault="00064BD1" w:rsidP="00E275D8">
      <w:pPr>
        <w:pStyle w:val="BodyText"/>
        <w:sectPr w:rsidR="00064BD1" w:rsidSect="00D4596C">
          <w:headerReference w:type="default" r:id="rId23"/>
          <w:pgSz w:w="12240" w:h="15840" w:code="1"/>
          <w:pgMar w:top="1584" w:right="1440" w:bottom="1440" w:left="1440" w:header="720" w:footer="720" w:gutter="0"/>
          <w:cols w:space="720"/>
          <w:formProt w:val="0"/>
          <w:docGrid w:linePitch="360"/>
        </w:sectPr>
      </w:pPr>
    </w:p>
    <w:p w:rsidR="008F78E0" w:rsidRDefault="008F78E0" w:rsidP="008F78E0">
      <w:pPr>
        <w:pStyle w:val="BodyText"/>
      </w:pPr>
      <w:r>
        <w:lastRenderedPageBreak/>
        <w:fldChar w:fldCharType="begin"/>
      </w:r>
      <w:r>
        <w:instrText xml:space="preserve"> TC "</w:instrText>
      </w:r>
      <w:bookmarkStart w:id="44" w:name="_Toc64451722"/>
      <w:r>
        <w:instrText xml:space="preserve">Schedule No. 3-D </w:instrText>
      </w:r>
      <w:r>
        <w:rPr>
          <w:color w:val="000000"/>
        </w:rPr>
        <w:instrText>Analysis of Water O&amp;M Expenses</w:instrText>
      </w:r>
      <w:bookmarkEnd w:id="44"/>
      <w:r>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
        <w:gridCol w:w="1069"/>
        <w:gridCol w:w="4014"/>
        <w:gridCol w:w="1348"/>
        <w:gridCol w:w="1379"/>
        <w:gridCol w:w="1170"/>
        <w:gridCol w:w="297"/>
      </w:tblGrid>
      <w:tr w:rsidR="00AD2705" w:rsidTr="005A5940">
        <w:trPr>
          <w:jc w:val="center"/>
        </w:trPr>
        <w:tc>
          <w:tcPr>
            <w:tcW w:w="299" w:type="dxa"/>
            <w:tcBorders>
              <w:top w:val="single" w:sz="4" w:space="0" w:color="000000"/>
              <w:bottom w:val="nil"/>
            </w:tcBorders>
          </w:tcPr>
          <w:p w:rsidR="00AD2705" w:rsidRDefault="00AD2705" w:rsidP="005A5940">
            <w:pPr>
              <w:rPr>
                <w:b/>
                <w:sz w:val="20"/>
                <w:szCs w:val="20"/>
              </w:rPr>
            </w:pPr>
          </w:p>
        </w:tc>
        <w:tc>
          <w:tcPr>
            <w:tcW w:w="5083" w:type="dxa"/>
            <w:gridSpan w:val="2"/>
            <w:tcBorders>
              <w:top w:val="single" w:sz="4" w:space="0" w:color="000000"/>
              <w:bottom w:val="nil"/>
            </w:tcBorders>
          </w:tcPr>
          <w:p w:rsidR="00AD2705" w:rsidRDefault="00AD2705" w:rsidP="005A5940">
            <w:pPr>
              <w:rPr>
                <w:b/>
                <w:sz w:val="20"/>
                <w:szCs w:val="20"/>
              </w:rPr>
            </w:pPr>
            <w:r>
              <w:rPr>
                <w:b/>
                <w:sz w:val="20"/>
                <w:szCs w:val="20"/>
              </w:rPr>
              <w:t>LAKE YALE UTILITIES, LLC.</w:t>
            </w:r>
          </w:p>
        </w:tc>
        <w:tc>
          <w:tcPr>
            <w:tcW w:w="3897" w:type="dxa"/>
            <w:gridSpan w:val="3"/>
            <w:tcBorders>
              <w:top w:val="single" w:sz="4" w:space="0" w:color="000000"/>
              <w:bottom w:val="nil"/>
            </w:tcBorders>
          </w:tcPr>
          <w:p w:rsidR="00AD2705" w:rsidRDefault="00AD2705" w:rsidP="005A5940">
            <w:pPr>
              <w:jc w:val="right"/>
              <w:rPr>
                <w:b/>
                <w:sz w:val="20"/>
                <w:szCs w:val="20"/>
              </w:rPr>
            </w:pPr>
            <w:r>
              <w:rPr>
                <w:b/>
                <w:sz w:val="20"/>
                <w:szCs w:val="20"/>
              </w:rPr>
              <w:t>SCHEDULE NO. 3-D</w:t>
            </w:r>
          </w:p>
        </w:tc>
        <w:tc>
          <w:tcPr>
            <w:tcW w:w="297" w:type="dxa"/>
            <w:tcBorders>
              <w:top w:val="single" w:sz="4" w:space="0" w:color="000000"/>
              <w:bottom w:val="nil"/>
            </w:tcBorders>
          </w:tcPr>
          <w:p w:rsidR="00AD2705" w:rsidRDefault="00AD2705" w:rsidP="005A5940">
            <w:pPr>
              <w:rPr>
                <w:b/>
                <w:sz w:val="20"/>
                <w:szCs w:val="20"/>
              </w:rPr>
            </w:pPr>
          </w:p>
        </w:tc>
      </w:tr>
      <w:tr w:rsidR="00AD2705" w:rsidTr="005A5940">
        <w:trPr>
          <w:jc w:val="center"/>
        </w:trPr>
        <w:tc>
          <w:tcPr>
            <w:tcW w:w="299" w:type="dxa"/>
            <w:tcBorders>
              <w:top w:val="nil"/>
              <w:bottom w:val="nil"/>
            </w:tcBorders>
          </w:tcPr>
          <w:p w:rsidR="00AD2705" w:rsidRDefault="00AD2705" w:rsidP="005A5940">
            <w:pPr>
              <w:rPr>
                <w:b/>
                <w:sz w:val="20"/>
                <w:szCs w:val="20"/>
              </w:rPr>
            </w:pPr>
          </w:p>
        </w:tc>
        <w:tc>
          <w:tcPr>
            <w:tcW w:w="5083" w:type="dxa"/>
            <w:gridSpan w:val="2"/>
            <w:tcBorders>
              <w:top w:val="nil"/>
              <w:bottom w:val="nil"/>
            </w:tcBorders>
          </w:tcPr>
          <w:p w:rsidR="00AD2705" w:rsidRDefault="00AD2705" w:rsidP="005A5940">
            <w:pPr>
              <w:rPr>
                <w:b/>
                <w:sz w:val="20"/>
                <w:szCs w:val="20"/>
              </w:rPr>
            </w:pPr>
            <w:r>
              <w:rPr>
                <w:b/>
                <w:sz w:val="20"/>
                <w:szCs w:val="20"/>
              </w:rPr>
              <w:t>TEST YEAR ENDED 12/31/2019</w:t>
            </w:r>
          </w:p>
        </w:tc>
        <w:tc>
          <w:tcPr>
            <w:tcW w:w="3897" w:type="dxa"/>
            <w:gridSpan w:val="3"/>
            <w:tcBorders>
              <w:top w:val="nil"/>
              <w:bottom w:val="nil"/>
            </w:tcBorders>
          </w:tcPr>
          <w:p w:rsidR="00AD2705" w:rsidRDefault="00AD2705" w:rsidP="005A5940">
            <w:pPr>
              <w:jc w:val="right"/>
              <w:rPr>
                <w:b/>
                <w:sz w:val="20"/>
                <w:szCs w:val="20"/>
              </w:rPr>
            </w:pPr>
            <w:r>
              <w:rPr>
                <w:b/>
                <w:sz w:val="20"/>
                <w:szCs w:val="20"/>
              </w:rPr>
              <w:t>DOCKET NO. 20200169-WS</w:t>
            </w:r>
          </w:p>
        </w:tc>
        <w:tc>
          <w:tcPr>
            <w:tcW w:w="297" w:type="dxa"/>
            <w:tcBorders>
              <w:top w:val="nil"/>
              <w:bottom w:val="nil"/>
            </w:tcBorders>
          </w:tcPr>
          <w:p w:rsidR="00AD2705" w:rsidRDefault="00AD2705" w:rsidP="005A5940">
            <w:pPr>
              <w:rPr>
                <w:b/>
                <w:sz w:val="20"/>
                <w:szCs w:val="20"/>
              </w:rPr>
            </w:pPr>
          </w:p>
        </w:tc>
      </w:tr>
      <w:tr w:rsidR="00AD2705" w:rsidTr="005A5940">
        <w:trPr>
          <w:jc w:val="center"/>
        </w:trPr>
        <w:tc>
          <w:tcPr>
            <w:tcW w:w="299" w:type="dxa"/>
            <w:tcBorders>
              <w:top w:val="nil"/>
              <w:bottom w:val="single" w:sz="4" w:space="0" w:color="000000"/>
            </w:tcBorders>
          </w:tcPr>
          <w:p w:rsidR="00AD2705" w:rsidRDefault="00AD2705" w:rsidP="005A5940">
            <w:pPr>
              <w:rPr>
                <w:b/>
                <w:sz w:val="20"/>
                <w:szCs w:val="20"/>
              </w:rPr>
            </w:pPr>
          </w:p>
        </w:tc>
        <w:tc>
          <w:tcPr>
            <w:tcW w:w="5083" w:type="dxa"/>
            <w:gridSpan w:val="2"/>
            <w:tcBorders>
              <w:top w:val="nil"/>
              <w:bottom w:val="single" w:sz="4" w:space="0" w:color="000000"/>
            </w:tcBorders>
          </w:tcPr>
          <w:p w:rsidR="00AD2705" w:rsidRDefault="00AD2705" w:rsidP="005A5940">
            <w:pPr>
              <w:rPr>
                <w:b/>
                <w:sz w:val="20"/>
                <w:szCs w:val="20"/>
              </w:rPr>
            </w:pPr>
            <w:r>
              <w:rPr>
                <w:b/>
                <w:sz w:val="20"/>
                <w:szCs w:val="20"/>
              </w:rPr>
              <w:t>ANALYSIS OF WATER O&amp;M EXPENSE</w:t>
            </w:r>
          </w:p>
        </w:tc>
        <w:tc>
          <w:tcPr>
            <w:tcW w:w="1348" w:type="dxa"/>
            <w:tcBorders>
              <w:top w:val="nil"/>
              <w:bottom w:val="single" w:sz="4" w:space="0" w:color="000000"/>
            </w:tcBorders>
          </w:tcPr>
          <w:p w:rsidR="00AD2705" w:rsidRDefault="00AD2705" w:rsidP="005A5940">
            <w:pPr>
              <w:rPr>
                <w:b/>
                <w:sz w:val="20"/>
                <w:szCs w:val="20"/>
              </w:rPr>
            </w:pPr>
          </w:p>
        </w:tc>
        <w:tc>
          <w:tcPr>
            <w:tcW w:w="1379" w:type="dxa"/>
            <w:tcBorders>
              <w:top w:val="nil"/>
              <w:bottom w:val="single" w:sz="4" w:space="0" w:color="000000"/>
            </w:tcBorders>
          </w:tcPr>
          <w:p w:rsidR="00AD2705" w:rsidRDefault="00AD2705" w:rsidP="005A5940">
            <w:pPr>
              <w:rPr>
                <w:b/>
                <w:sz w:val="20"/>
                <w:szCs w:val="20"/>
              </w:rPr>
            </w:pPr>
          </w:p>
        </w:tc>
        <w:tc>
          <w:tcPr>
            <w:tcW w:w="1170" w:type="dxa"/>
            <w:tcBorders>
              <w:top w:val="nil"/>
              <w:bottom w:val="single" w:sz="4" w:space="0" w:color="000000"/>
            </w:tcBorders>
          </w:tcPr>
          <w:p w:rsidR="00AD2705" w:rsidRDefault="00AD2705" w:rsidP="005A5940">
            <w:pPr>
              <w:rPr>
                <w:b/>
                <w:sz w:val="20"/>
                <w:szCs w:val="20"/>
              </w:rPr>
            </w:pPr>
          </w:p>
        </w:tc>
        <w:tc>
          <w:tcPr>
            <w:tcW w:w="297" w:type="dxa"/>
            <w:tcBorders>
              <w:top w:val="nil"/>
              <w:bottom w:val="single" w:sz="4" w:space="0" w:color="000000"/>
            </w:tcBorders>
          </w:tcPr>
          <w:p w:rsidR="00AD2705" w:rsidRDefault="00AD2705" w:rsidP="005A5940">
            <w:pPr>
              <w:rPr>
                <w:b/>
                <w:sz w:val="20"/>
                <w:szCs w:val="20"/>
              </w:rPr>
            </w:pPr>
          </w:p>
        </w:tc>
      </w:tr>
      <w:tr w:rsidR="00AD2705" w:rsidTr="005A5940">
        <w:trPr>
          <w:jc w:val="center"/>
        </w:trPr>
        <w:tc>
          <w:tcPr>
            <w:tcW w:w="299" w:type="dxa"/>
            <w:tcBorders>
              <w:top w:val="single" w:sz="4" w:space="0" w:color="000000"/>
              <w:bottom w:val="nil"/>
            </w:tcBorders>
          </w:tcPr>
          <w:p w:rsidR="00AD2705" w:rsidRDefault="00AD2705" w:rsidP="005A5940">
            <w:pPr>
              <w:rPr>
                <w:b/>
                <w:sz w:val="20"/>
                <w:szCs w:val="20"/>
              </w:rPr>
            </w:pPr>
          </w:p>
        </w:tc>
        <w:tc>
          <w:tcPr>
            <w:tcW w:w="1069" w:type="dxa"/>
            <w:tcBorders>
              <w:top w:val="single" w:sz="4" w:space="0" w:color="000000"/>
              <w:bottom w:val="nil"/>
            </w:tcBorders>
          </w:tcPr>
          <w:p w:rsidR="00AD2705" w:rsidRDefault="00AD2705" w:rsidP="005A5940">
            <w:pPr>
              <w:rPr>
                <w:b/>
                <w:sz w:val="20"/>
                <w:szCs w:val="20"/>
              </w:rPr>
            </w:pPr>
          </w:p>
        </w:tc>
        <w:tc>
          <w:tcPr>
            <w:tcW w:w="4014" w:type="dxa"/>
            <w:tcBorders>
              <w:top w:val="single" w:sz="4" w:space="0" w:color="000000"/>
              <w:bottom w:val="nil"/>
            </w:tcBorders>
          </w:tcPr>
          <w:p w:rsidR="00AD2705" w:rsidRDefault="00AD2705" w:rsidP="005A5940">
            <w:pPr>
              <w:rPr>
                <w:b/>
                <w:sz w:val="20"/>
                <w:szCs w:val="20"/>
              </w:rPr>
            </w:pPr>
          </w:p>
        </w:tc>
        <w:tc>
          <w:tcPr>
            <w:tcW w:w="1348" w:type="dxa"/>
            <w:tcBorders>
              <w:top w:val="single" w:sz="4" w:space="0" w:color="000000"/>
              <w:bottom w:val="nil"/>
            </w:tcBorders>
          </w:tcPr>
          <w:p w:rsidR="00AD2705" w:rsidRDefault="00AD2705" w:rsidP="005A5940">
            <w:pPr>
              <w:jc w:val="center"/>
              <w:rPr>
                <w:b/>
                <w:sz w:val="20"/>
                <w:szCs w:val="20"/>
              </w:rPr>
            </w:pPr>
            <w:r>
              <w:rPr>
                <w:b/>
                <w:sz w:val="20"/>
                <w:szCs w:val="20"/>
              </w:rPr>
              <w:t>TOTAL</w:t>
            </w:r>
          </w:p>
        </w:tc>
        <w:tc>
          <w:tcPr>
            <w:tcW w:w="1379" w:type="dxa"/>
            <w:tcBorders>
              <w:top w:val="single" w:sz="4" w:space="0" w:color="000000"/>
              <w:bottom w:val="nil"/>
            </w:tcBorders>
          </w:tcPr>
          <w:p w:rsidR="00AD2705" w:rsidRDefault="00AD2705" w:rsidP="005A5940">
            <w:pPr>
              <w:jc w:val="center"/>
              <w:rPr>
                <w:b/>
                <w:sz w:val="20"/>
                <w:szCs w:val="20"/>
              </w:rPr>
            </w:pPr>
            <w:r>
              <w:rPr>
                <w:b/>
                <w:sz w:val="20"/>
                <w:szCs w:val="20"/>
              </w:rPr>
              <w:t>STAFF</w:t>
            </w:r>
          </w:p>
        </w:tc>
        <w:tc>
          <w:tcPr>
            <w:tcW w:w="1170" w:type="dxa"/>
            <w:tcBorders>
              <w:top w:val="single" w:sz="4" w:space="0" w:color="000000"/>
              <w:bottom w:val="nil"/>
            </w:tcBorders>
          </w:tcPr>
          <w:p w:rsidR="00AD2705" w:rsidRDefault="00AD2705" w:rsidP="005A5940">
            <w:pPr>
              <w:jc w:val="center"/>
              <w:rPr>
                <w:b/>
                <w:sz w:val="20"/>
                <w:szCs w:val="20"/>
              </w:rPr>
            </w:pPr>
            <w:r>
              <w:rPr>
                <w:b/>
                <w:sz w:val="20"/>
                <w:szCs w:val="20"/>
              </w:rPr>
              <w:t>TOTAL</w:t>
            </w:r>
          </w:p>
        </w:tc>
        <w:tc>
          <w:tcPr>
            <w:tcW w:w="297" w:type="dxa"/>
            <w:tcBorders>
              <w:top w:val="single" w:sz="4" w:space="0" w:color="000000"/>
              <w:bottom w:val="nil"/>
            </w:tcBorders>
          </w:tcPr>
          <w:p w:rsidR="00AD2705" w:rsidRDefault="00AD2705" w:rsidP="005A5940">
            <w:pPr>
              <w:rPr>
                <w:b/>
                <w:sz w:val="20"/>
                <w:szCs w:val="20"/>
              </w:rPr>
            </w:pPr>
          </w:p>
        </w:tc>
      </w:tr>
      <w:tr w:rsidR="00AD2705" w:rsidTr="005A5940">
        <w:trPr>
          <w:jc w:val="center"/>
        </w:trPr>
        <w:tc>
          <w:tcPr>
            <w:tcW w:w="299" w:type="dxa"/>
            <w:tcBorders>
              <w:top w:val="nil"/>
              <w:bottom w:val="nil"/>
            </w:tcBorders>
          </w:tcPr>
          <w:p w:rsidR="00AD2705" w:rsidRDefault="00AD2705" w:rsidP="005A5940">
            <w:pPr>
              <w:rPr>
                <w:b/>
                <w:sz w:val="20"/>
                <w:szCs w:val="20"/>
              </w:rPr>
            </w:pPr>
          </w:p>
        </w:tc>
        <w:tc>
          <w:tcPr>
            <w:tcW w:w="1069" w:type="dxa"/>
            <w:tcBorders>
              <w:top w:val="nil"/>
              <w:bottom w:val="nil"/>
            </w:tcBorders>
          </w:tcPr>
          <w:p w:rsidR="00AD2705" w:rsidRDefault="00AD2705" w:rsidP="005A5940">
            <w:pPr>
              <w:rPr>
                <w:b/>
                <w:sz w:val="20"/>
                <w:szCs w:val="20"/>
              </w:rPr>
            </w:pPr>
          </w:p>
        </w:tc>
        <w:tc>
          <w:tcPr>
            <w:tcW w:w="4014" w:type="dxa"/>
            <w:tcBorders>
              <w:top w:val="nil"/>
              <w:bottom w:val="nil"/>
            </w:tcBorders>
          </w:tcPr>
          <w:p w:rsidR="00AD2705" w:rsidRDefault="00AD2705" w:rsidP="005A5940">
            <w:pPr>
              <w:rPr>
                <w:b/>
                <w:sz w:val="20"/>
                <w:szCs w:val="20"/>
              </w:rPr>
            </w:pPr>
          </w:p>
        </w:tc>
        <w:tc>
          <w:tcPr>
            <w:tcW w:w="1348" w:type="dxa"/>
            <w:tcBorders>
              <w:top w:val="nil"/>
              <w:bottom w:val="nil"/>
            </w:tcBorders>
          </w:tcPr>
          <w:p w:rsidR="00AD2705" w:rsidRDefault="00AD2705" w:rsidP="005A5940">
            <w:pPr>
              <w:jc w:val="center"/>
              <w:rPr>
                <w:b/>
                <w:sz w:val="20"/>
                <w:szCs w:val="20"/>
              </w:rPr>
            </w:pPr>
            <w:r>
              <w:rPr>
                <w:b/>
                <w:sz w:val="20"/>
                <w:szCs w:val="20"/>
              </w:rPr>
              <w:t>PER</w:t>
            </w:r>
          </w:p>
        </w:tc>
        <w:tc>
          <w:tcPr>
            <w:tcW w:w="1379" w:type="dxa"/>
            <w:tcBorders>
              <w:top w:val="nil"/>
              <w:bottom w:val="nil"/>
            </w:tcBorders>
          </w:tcPr>
          <w:p w:rsidR="00AD2705" w:rsidRDefault="00AD2705" w:rsidP="005A5940">
            <w:pPr>
              <w:jc w:val="center"/>
              <w:rPr>
                <w:b/>
                <w:sz w:val="20"/>
                <w:szCs w:val="20"/>
              </w:rPr>
            </w:pPr>
            <w:r>
              <w:rPr>
                <w:b/>
                <w:sz w:val="20"/>
                <w:szCs w:val="20"/>
              </w:rPr>
              <w:t>ADJUST-</w:t>
            </w:r>
          </w:p>
        </w:tc>
        <w:tc>
          <w:tcPr>
            <w:tcW w:w="1170" w:type="dxa"/>
            <w:tcBorders>
              <w:top w:val="nil"/>
              <w:bottom w:val="nil"/>
            </w:tcBorders>
          </w:tcPr>
          <w:p w:rsidR="00AD2705" w:rsidRDefault="00AD2705" w:rsidP="005A5940">
            <w:pPr>
              <w:jc w:val="center"/>
              <w:rPr>
                <w:b/>
                <w:sz w:val="20"/>
                <w:szCs w:val="20"/>
              </w:rPr>
            </w:pPr>
            <w:r>
              <w:rPr>
                <w:b/>
                <w:sz w:val="20"/>
                <w:szCs w:val="20"/>
              </w:rPr>
              <w:t>PER</w:t>
            </w:r>
          </w:p>
        </w:tc>
        <w:tc>
          <w:tcPr>
            <w:tcW w:w="297" w:type="dxa"/>
            <w:tcBorders>
              <w:top w:val="nil"/>
              <w:bottom w:val="nil"/>
            </w:tcBorders>
          </w:tcPr>
          <w:p w:rsidR="00AD2705" w:rsidRDefault="00AD2705" w:rsidP="005A5940">
            <w:pPr>
              <w:rPr>
                <w:b/>
                <w:sz w:val="20"/>
                <w:szCs w:val="20"/>
              </w:rPr>
            </w:pPr>
          </w:p>
        </w:tc>
      </w:tr>
      <w:tr w:rsidR="00AD2705" w:rsidTr="005A5940">
        <w:trPr>
          <w:jc w:val="center"/>
        </w:trPr>
        <w:tc>
          <w:tcPr>
            <w:tcW w:w="299" w:type="dxa"/>
            <w:tcBorders>
              <w:top w:val="nil"/>
              <w:bottom w:val="single" w:sz="4" w:space="0" w:color="000000"/>
            </w:tcBorders>
          </w:tcPr>
          <w:p w:rsidR="00AD2705" w:rsidRDefault="00AD2705" w:rsidP="005A5940">
            <w:pPr>
              <w:rPr>
                <w:b/>
                <w:sz w:val="20"/>
                <w:szCs w:val="20"/>
              </w:rPr>
            </w:pPr>
          </w:p>
        </w:tc>
        <w:tc>
          <w:tcPr>
            <w:tcW w:w="1069" w:type="dxa"/>
            <w:tcBorders>
              <w:top w:val="nil"/>
              <w:bottom w:val="single" w:sz="4" w:space="0" w:color="000000"/>
            </w:tcBorders>
          </w:tcPr>
          <w:p w:rsidR="00AD2705" w:rsidRDefault="00AD2705" w:rsidP="005A5940">
            <w:pPr>
              <w:rPr>
                <w:b/>
                <w:sz w:val="20"/>
                <w:szCs w:val="20"/>
              </w:rPr>
            </w:pPr>
            <w:r>
              <w:rPr>
                <w:b/>
                <w:sz w:val="20"/>
                <w:szCs w:val="20"/>
              </w:rPr>
              <w:t>ACCT. #</w:t>
            </w:r>
          </w:p>
        </w:tc>
        <w:tc>
          <w:tcPr>
            <w:tcW w:w="4014" w:type="dxa"/>
            <w:tcBorders>
              <w:top w:val="nil"/>
              <w:bottom w:val="single" w:sz="4" w:space="0" w:color="000000"/>
            </w:tcBorders>
          </w:tcPr>
          <w:p w:rsidR="00AD2705" w:rsidRDefault="00AD2705" w:rsidP="005A5940">
            <w:pPr>
              <w:jc w:val="center"/>
              <w:rPr>
                <w:b/>
                <w:sz w:val="20"/>
                <w:szCs w:val="20"/>
              </w:rPr>
            </w:pPr>
            <w:r>
              <w:rPr>
                <w:b/>
                <w:sz w:val="20"/>
                <w:szCs w:val="20"/>
              </w:rPr>
              <w:t>DESCRIPTION</w:t>
            </w:r>
          </w:p>
        </w:tc>
        <w:tc>
          <w:tcPr>
            <w:tcW w:w="1348" w:type="dxa"/>
            <w:tcBorders>
              <w:top w:val="nil"/>
              <w:bottom w:val="single" w:sz="4" w:space="0" w:color="000000"/>
            </w:tcBorders>
          </w:tcPr>
          <w:p w:rsidR="00AD2705" w:rsidRDefault="00AD2705" w:rsidP="005A5940">
            <w:pPr>
              <w:jc w:val="center"/>
              <w:rPr>
                <w:b/>
                <w:sz w:val="20"/>
                <w:szCs w:val="20"/>
              </w:rPr>
            </w:pPr>
            <w:r>
              <w:rPr>
                <w:b/>
                <w:sz w:val="20"/>
                <w:szCs w:val="20"/>
              </w:rPr>
              <w:t>UTILITY</w:t>
            </w:r>
          </w:p>
        </w:tc>
        <w:tc>
          <w:tcPr>
            <w:tcW w:w="1379" w:type="dxa"/>
            <w:tcBorders>
              <w:top w:val="nil"/>
              <w:bottom w:val="single" w:sz="4" w:space="0" w:color="000000"/>
            </w:tcBorders>
          </w:tcPr>
          <w:p w:rsidR="00AD2705" w:rsidRDefault="00AD2705" w:rsidP="005A5940">
            <w:pPr>
              <w:jc w:val="center"/>
              <w:rPr>
                <w:b/>
                <w:sz w:val="20"/>
                <w:szCs w:val="20"/>
              </w:rPr>
            </w:pPr>
            <w:r>
              <w:rPr>
                <w:b/>
                <w:sz w:val="20"/>
                <w:szCs w:val="20"/>
              </w:rPr>
              <w:t>MENT</w:t>
            </w:r>
          </w:p>
        </w:tc>
        <w:tc>
          <w:tcPr>
            <w:tcW w:w="1170" w:type="dxa"/>
            <w:tcBorders>
              <w:top w:val="nil"/>
              <w:bottom w:val="single" w:sz="4" w:space="0" w:color="000000"/>
            </w:tcBorders>
          </w:tcPr>
          <w:p w:rsidR="00AD2705" w:rsidRDefault="00AD2705" w:rsidP="005A5940">
            <w:pPr>
              <w:jc w:val="center"/>
              <w:rPr>
                <w:b/>
                <w:sz w:val="20"/>
                <w:szCs w:val="20"/>
              </w:rPr>
            </w:pPr>
            <w:r>
              <w:rPr>
                <w:b/>
                <w:sz w:val="20"/>
                <w:szCs w:val="20"/>
              </w:rPr>
              <w:t>STAFF</w:t>
            </w:r>
          </w:p>
        </w:tc>
        <w:tc>
          <w:tcPr>
            <w:tcW w:w="297" w:type="dxa"/>
            <w:tcBorders>
              <w:top w:val="nil"/>
              <w:bottom w:val="single" w:sz="4" w:space="0" w:color="000000"/>
            </w:tcBorders>
          </w:tcPr>
          <w:p w:rsidR="00AD2705" w:rsidRDefault="00AD2705" w:rsidP="005A5940">
            <w:pPr>
              <w:rPr>
                <w:b/>
                <w:sz w:val="20"/>
                <w:szCs w:val="20"/>
              </w:rPr>
            </w:pPr>
          </w:p>
        </w:tc>
      </w:tr>
      <w:tr w:rsidR="00AD2705" w:rsidTr="005A5940">
        <w:trPr>
          <w:jc w:val="center"/>
        </w:trPr>
        <w:tc>
          <w:tcPr>
            <w:tcW w:w="299" w:type="dxa"/>
            <w:tcBorders>
              <w:top w:val="single" w:sz="4" w:space="0" w:color="000000"/>
            </w:tcBorders>
          </w:tcPr>
          <w:p w:rsidR="00AD2705" w:rsidRDefault="00AD2705" w:rsidP="005A5940">
            <w:pPr>
              <w:rPr>
                <w:sz w:val="20"/>
                <w:szCs w:val="20"/>
              </w:rPr>
            </w:pPr>
          </w:p>
        </w:tc>
        <w:tc>
          <w:tcPr>
            <w:tcW w:w="1069" w:type="dxa"/>
            <w:tcBorders>
              <w:top w:val="single" w:sz="4" w:space="0" w:color="000000"/>
            </w:tcBorders>
          </w:tcPr>
          <w:p w:rsidR="00AD2705" w:rsidRDefault="00AD2705" w:rsidP="005A5940">
            <w:pPr>
              <w:rPr>
                <w:sz w:val="20"/>
                <w:szCs w:val="20"/>
              </w:rPr>
            </w:pPr>
          </w:p>
        </w:tc>
        <w:tc>
          <w:tcPr>
            <w:tcW w:w="4014" w:type="dxa"/>
            <w:tcBorders>
              <w:top w:val="single" w:sz="4" w:space="0" w:color="000000"/>
            </w:tcBorders>
          </w:tcPr>
          <w:p w:rsidR="00AD2705" w:rsidRDefault="00AD2705" w:rsidP="005A5940">
            <w:pPr>
              <w:rPr>
                <w:sz w:val="20"/>
                <w:szCs w:val="20"/>
              </w:rPr>
            </w:pPr>
          </w:p>
        </w:tc>
        <w:tc>
          <w:tcPr>
            <w:tcW w:w="1348" w:type="dxa"/>
            <w:tcBorders>
              <w:top w:val="single" w:sz="4" w:space="0" w:color="000000"/>
            </w:tcBorders>
          </w:tcPr>
          <w:p w:rsidR="00AD2705" w:rsidRDefault="00AD2705" w:rsidP="005A5940">
            <w:pPr>
              <w:rPr>
                <w:sz w:val="20"/>
                <w:szCs w:val="20"/>
              </w:rPr>
            </w:pPr>
          </w:p>
        </w:tc>
        <w:tc>
          <w:tcPr>
            <w:tcW w:w="1379" w:type="dxa"/>
            <w:tcBorders>
              <w:top w:val="single" w:sz="4" w:space="0" w:color="000000"/>
            </w:tcBorders>
          </w:tcPr>
          <w:p w:rsidR="00AD2705" w:rsidRDefault="00AD2705" w:rsidP="005A5940">
            <w:pPr>
              <w:rPr>
                <w:sz w:val="20"/>
                <w:szCs w:val="20"/>
              </w:rPr>
            </w:pPr>
          </w:p>
        </w:tc>
        <w:tc>
          <w:tcPr>
            <w:tcW w:w="1170" w:type="dxa"/>
            <w:tcBorders>
              <w:top w:val="single" w:sz="4" w:space="0" w:color="000000"/>
            </w:tcBorders>
          </w:tcPr>
          <w:p w:rsidR="00AD2705" w:rsidRDefault="00AD2705" w:rsidP="005A5940">
            <w:pPr>
              <w:rPr>
                <w:sz w:val="20"/>
                <w:szCs w:val="20"/>
              </w:rPr>
            </w:pPr>
          </w:p>
        </w:tc>
        <w:tc>
          <w:tcPr>
            <w:tcW w:w="297" w:type="dxa"/>
            <w:tcBorders>
              <w:top w:val="single" w:sz="4" w:space="0" w:color="000000"/>
            </w:tcBorders>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601</w:t>
            </w:r>
          </w:p>
        </w:tc>
        <w:tc>
          <w:tcPr>
            <w:tcW w:w="4014" w:type="dxa"/>
          </w:tcPr>
          <w:p w:rsidR="00AD2705" w:rsidRDefault="00AD2705" w:rsidP="005A5940">
            <w:pPr>
              <w:rPr>
                <w:sz w:val="20"/>
                <w:szCs w:val="20"/>
              </w:rPr>
            </w:pPr>
            <w:r>
              <w:rPr>
                <w:sz w:val="20"/>
                <w:szCs w:val="20"/>
              </w:rPr>
              <w:t>Salaries and Wages – Employees</w:t>
            </w:r>
          </w:p>
        </w:tc>
        <w:tc>
          <w:tcPr>
            <w:tcW w:w="1348" w:type="dxa"/>
          </w:tcPr>
          <w:p w:rsidR="00AD2705" w:rsidRDefault="00AD2705" w:rsidP="005A5940">
            <w:pPr>
              <w:jc w:val="right"/>
              <w:rPr>
                <w:sz w:val="20"/>
                <w:szCs w:val="20"/>
              </w:rPr>
            </w:pPr>
            <w:r>
              <w:rPr>
                <w:sz w:val="20"/>
                <w:szCs w:val="20"/>
              </w:rPr>
              <w:t>$21,682</w:t>
            </w:r>
          </w:p>
        </w:tc>
        <w:tc>
          <w:tcPr>
            <w:tcW w:w="1379" w:type="dxa"/>
          </w:tcPr>
          <w:p w:rsidR="00AD2705" w:rsidRDefault="00AD2705" w:rsidP="005A5940">
            <w:pPr>
              <w:jc w:val="right"/>
              <w:rPr>
                <w:sz w:val="20"/>
                <w:szCs w:val="20"/>
              </w:rPr>
            </w:pPr>
            <w:r>
              <w:rPr>
                <w:sz w:val="20"/>
                <w:szCs w:val="20"/>
              </w:rPr>
              <w:t>$4,443</w:t>
            </w:r>
          </w:p>
        </w:tc>
        <w:tc>
          <w:tcPr>
            <w:tcW w:w="1170" w:type="dxa"/>
          </w:tcPr>
          <w:p w:rsidR="00AD2705" w:rsidRDefault="00AD2705" w:rsidP="005A5940">
            <w:pPr>
              <w:jc w:val="right"/>
              <w:rPr>
                <w:sz w:val="20"/>
                <w:szCs w:val="20"/>
              </w:rPr>
            </w:pPr>
            <w:r>
              <w:rPr>
                <w:sz w:val="20"/>
                <w:szCs w:val="20"/>
              </w:rPr>
              <w:t>$26,125</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603</w:t>
            </w:r>
          </w:p>
        </w:tc>
        <w:tc>
          <w:tcPr>
            <w:tcW w:w="4014" w:type="dxa"/>
          </w:tcPr>
          <w:p w:rsidR="00AD2705" w:rsidRDefault="00AD2705" w:rsidP="005A5940">
            <w:pPr>
              <w:rPr>
                <w:sz w:val="20"/>
                <w:szCs w:val="20"/>
              </w:rPr>
            </w:pPr>
            <w:r>
              <w:rPr>
                <w:sz w:val="20"/>
                <w:szCs w:val="20"/>
              </w:rPr>
              <w:t>Salaries and Wages – Officers and Directors</w:t>
            </w:r>
          </w:p>
        </w:tc>
        <w:tc>
          <w:tcPr>
            <w:tcW w:w="1348" w:type="dxa"/>
          </w:tcPr>
          <w:p w:rsidR="00AD2705" w:rsidRDefault="00AD2705" w:rsidP="005A5940">
            <w:pPr>
              <w:jc w:val="right"/>
              <w:rPr>
                <w:sz w:val="20"/>
                <w:szCs w:val="20"/>
              </w:rPr>
            </w:pPr>
            <w:r>
              <w:rPr>
                <w:sz w:val="20"/>
                <w:szCs w:val="20"/>
              </w:rPr>
              <w:t>4,800</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4,800</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604</w:t>
            </w:r>
          </w:p>
        </w:tc>
        <w:tc>
          <w:tcPr>
            <w:tcW w:w="4014" w:type="dxa"/>
          </w:tcPr>
          <w:p w:rsidR="00AD2705" w:rsidRDefault="00AD2705" w:rsidP="005A5940">
            <w:pPr>
              <w:rPr>
                <w:sz w:val="20"/>
                <w:szCs w:val="20"/>
              </w:rPr>
            </w:pPr>
            <w:r>
              <w:rPr>
                <w:sz w:val="20"/>
                <w:szCs w:val="20"/>
              </w:rPr>
              <w:t>Employee Pensions and Benefits</w:t>
            </w:r>
          </w:p>
        </w:tc>
        <w:tc>
          <w:tcPr>
            <w:tcW w:w="1348" w:type="dxa"/>
          </w:tcPr>
          <w:p w:rsidR="00AD2705" w:rsidRDefault="00AD2705" w:rsidP="005A5940">
            <w:pPr>
              <w:jc w:val="right"/>
              <w:rPr>
                <w:sz w:val="20"/>
                <w:szCs w:val="20"/>
              </w:rPr>
            </w:pPr>
            <w:r>
              <w:rPr>
                <w:sz w:val="20"/>
                <w:szCs w:val="20"/>
              </w:rPr>
              <w:t>1,080</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1,080</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615</w:t>
            </w:r>
          </w:p>
        </w:tc>
        <w:tc>
          <w:tcPr>
            <w:tcW w:w="4014" w:type="dxa"/>
          </w:tcPr>
          <w:p w:rsidR="00AD2705" w:rsidRDefault="00AD2705" w:rsidP="005A5940">
            <w:pPr>
              <w:rPr>
                <w:sz w:val="20"/>
                <w:szCs w:val="20"/>
              </w:rPr>
            </w:pPr>
            <w:r>
              <w:rPr>
                <w:sz w:val="20"/>
                <w:szCs w:val="20"/>
              </w:rPr>
              <w:t>Purchased Power</w:t>
            </w:r>
          </w:p>
        </w:tc>
        <w:tc>
          <w:tcPr>
            <w:tcW w:w="1348" w:type="dxa"/>
          </w:tcPr>
          <w:p w:rsidR="00AD2705" w:rsidRDefault="00AD2705" w:rsidP="005A5940">
            <w:pPr>
              <w:jc w:val="right"/>
              <w:rPr>
                <w:sz w:val="20"/>
                <w:szCs w:val="20"/>
              </w:rPr>
            </w:pPr>
            <w:r>
              <w:rPr>
                <w:sz w:val="20"/>
                <w:szCs w:val="20"/>
              </w:rPr>
              <w:t>3,355</w:t>
            </w:r>
          </w:p>
        </w:tc>
        <w:tc>
          <w:tcPr>
            <w:tcW w:w="1379" w:type="dxa"/>
          </w:tcPr>
          <w:p w:rsidR="00AD2705" w:rsidRDefault="00AD2705" w:rsidP="005A5940">
            <w:pPr>
              <w:jc w:val="right"/>
              <w:rPr>
                <w:sz w:val="20"/>
                <w:szCs w:val="20"/>
              </w:rPr>
            </w:pPr>
            <w:r>
              <w:rPr>
                <w:sz w:val="20"/>
                <w:szCs w:val="20"/>
              </w:rPr>
              <w:t>152</w:t>
            </w:r>
          </w:p>
        </w:tc>
        <w:tc>
          <w:tcPr>
            <w:tcW w:w="1170" w:type="dxa"/>
          </w:tcPr>
          <w:p w:rsidR="00AD2705" w:rsidRDefault="00AD2705" w:rsidP="005A5940">
            <w:pPr>
              <w:jc w:val="right"/>
              <w:rPr>
                <w:sz w:val="20"/>
                <w:szCs w:val="20"/>
              </w:rPr>
            </w:pPr>
            <w:r>
              <w:rPr>
                <w:sz w:val="20"/>
                <w:szCs w:val="20"/>
              </w:rPr>
              <w:t>3,507</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618</w:t>
            </w:r>
          </w:p>
        </w:tc>
        <w:tc>
          <w:tcPr>
            <w:tcW w:w="4014" w:type="dxa"/>
          </w:tcPr>
          <w:p w:rsidR="00AD2705" w:rsidRDefault="00AD2705" w:rsidP="005A5940">
            <w:pPr>
              <w:rPr>
                <w:sz w:val="20"/>
                <w:szCs w:val="20"/>
              </w:rPr>
            </w:pPr>
            <w:r>
              <w:rPr>
                <w:sz w:val="20"/>
                <w:szCs w:val="20"/>
              </w:rPr>
              <w:t>Chemicals</w:t>
            </w:r>
          </w:p>
        </w:tc>
        <w:tc>
          <w:tcPr>
            <w:tcW w:w="1348" w:type="dxa"/>
          </w:tcPr>
          <w:p w:rsidR="00AD2705" w:rsidRDefault="00AD2705" w:rsidP="005A5940">
            <w:pPr>
              <w:jc w:val="right"/>
              <w:rPr>
                <w:sz w:val="20"/>
                <w:szCs w:val="20"/>
              </w:rPr>
            </w:pPr>
            <w:r>
              <w:rPr>
                <w:sz w:val="20"/>
                <w:szCs w:val="20"/>
              </w:rPr>
              <w:t>3,892</w:t>
            </w:r>
          </w:p>
        </w:tc>
        <w:tc>
          <w:tcPr>
            <w:tcW w:w="1379" w:type="dxa"/>
          </w:tcPr>
          <w:p w:rsidR="00AD2705" w:rsidRDefault="00AD2705" w:rsidP="005A5940">
            <w:pPr>
              <w:jc w:val="right"/>
              <w:rPr>
                <w:sz w:val="20"/>
                <w:szCs w:val="20"/>
              </w:rPr>
            </w:pPr>
            <w:r>
              <w:rPr>
                <w:sz w:val="20"/>
                <w:szCs w:val="20"/>
              </w:rPr>
              <w:t>(161)</w:t>
            </w:r>
          </w:p>
        </w:tc>
        <w:tc>
          <w:tcPr>
            <w:tcW w:w="1170" w:type="dxa"/>
          </w:tcPr>
          <w:p w:rsidR="00AD2705" w:rsidRDefault="00AD2705" w:rsidP="005A5940">
            <w:pPr>
              <w:jc w:val="right"/>
              <w:rPr>
                <w:sz w:val="20"/>
                <w:szCs w:val="20"/>
              </w:rPr>
            </w:pPr>
            <w:r>
              <w:rPr>
                <w:sz w:val="20"/>
                <w:szCs w:val="20"/>
              </w:rPr>
              <w:t>3,731</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620</w:t>
            </w:r>
          </w:p>
        </w:tc>
        <w:tc>
          <w:tcPr>
            <w:tcW w:w="4014" w:type="dxa"/>
          </w:tcPr>
          <w:p w:rsidR="00AD2705" w:rsidRDefault="00AD2705" w:rsidP="005A5940">
            <w:pPr>
              <w:rPr>
                <w:sz w:val="20"/>
                <w:szCs w:val="20"/>
              </w:rPr>
            </w:pPr>
            <w:r>
              <w:rPr>
                <w:sz w:val="20"/>
                <w:szCs w:val="20"/>
              </w:rPr>
              <w:t>Materials and Supplies</w:t>
            </w:r>
          </w:p>
        </w:tc>
        <w:tc>
          <w:tcPr>
            <w:tcW w:w="1348" w:type="dxa"/>
          </w:tcPr>
          <w:p w:rsidR="00AD2705" w:rsidRDefault="00AD2705" w:rsidP="005A5940">
            <w:pPr>
              <w:jc w:val="right"/>
              <w:rPr>
                <w:sz w:val="20"/>
                <w:szCs w:val="20"/>
              </w:rPr>
            </w:pPr>
            <w:r>
              <w:rPr>
                <w:sz w:val="20"/>
                <w:szCs w:val="20"/>
              </w:rPr>
              <w:t>5,794</w:t>
            </w:r>
          </w:p>
        </w:tc>
        <w:tc>
          <w:tcPr>
            <w:tcW w:w="1379" w:type="dxa"/>
          </w:tcPr>
          <w:p w:rsidR="00AD2705" w:rsidRDefault="00AD2705" w:rsidP="005A5940">
            <w:pPr>
              <w:jc w:val="right"/>
              <w:rPr>
                <w:sz w:val="20"/>
                <w:szCs w:val="20"/>
              </w:rPr>
            </w:pPr>
            <w:r>
              <w:rPr>
                <w:sz w:val="20"/>
                <w:szCs w:val="20"/>
              </w:rPr>
              <w:t>(3,480)</w:t>
            </w:r>
          </w:p>
        </w:tc>
        <w:tc>
          <w:tcPr>
            <w:tcW w:w="1170" w:type="dxa"/>
          </w:tcPr>
          <w:p w:rsidR="00AD2705" w:rsidRDefault="00AD2705" w:rsidP="005A5940">
            <w:pPr>
              <w:jc w:val="right"/>
              <w:rPr>
                <w:sz w:val="20"/>
                <w:szCs w:val="20"/>
              </w:rPr>
            </w:pPr>
            <w:r>
              <w:rPr>
                <w:sz w:val="20"/>
                <w:szCs w:val="20"/>
              </w:rPr>
              <w:t>2,314</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631</w:t>
            </w:r>
          </w:p>
        </w:tc>
        <w:tc>
          <w:tcPr>
            <w:tcW w:w="4014" w:type="dxa"/>
          </w:tcPr>
          <w:p w:rsidR="00AD2705" w:rsidRDefault="00AD2705" w:rsidP="005A5940">
            <w:pPr>
              <w:rPr>
                <w:sz w:val="20"/>
                <w:szCs w:val="20"/>
              </w:rPr>
            </w:pPr>
            <w:r>
              <w:rPr>
                <w:sz w:val="20"/>
                <w:szCs w:val="20"/>
              </w:rPr>
              <w:t>Contractual Services – Professional</w:t>
            </w:r>
          </w:p>
        </w:tc>
        <w:tc>
          <w:tcPr>
            <w:tcW w:w="1348" w:type="dxa"/>
          </w:tcPr>
          <w:p w:rsidR="00AD2705" w:rsidRDefault="00AD2705" w:rsidP="005A5940">
            <w:pPr>
              <w:jc w:val="right"/>
              <w:rPr>
                <w:sz w:val="20"/>
                <w:szCs w:val="20"/>
              </w:rPr>
            </w:pPr>
            <w:r>
              <w:rPr>
                <w:sz w:val="20"/>
                <w:szCs w:val="20"/>
              </w:rPr>
              <w:t>1,256</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1,256</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635</w:t>
            </w:r>
          </w:p>
        </w:tc>
        <w:tc>
          <w:tcPr>
            <w:tcW w:w="4014" w:type="dxa"/>
          </w:tcPr>
          <w:p w:rsidR="00AD2705" w:rsidRDefault="00AD2705" w:rsidP="005A5940">
            <w:pPr>
              <w:rPr>
                <w:sz w:val="20"/>
                <w:szCs w:val="20"/>
              </w:rPr>
            </w:pPr>
            <w:r>
              <w:rPr>
                <w:sz w:val="20"/>
                <w:szCs w:val="20"/>
              </w:rPr>
              <w:t>Contractual Services – Testing</w:t>
            </w:r>
          </w:p>
        </w:tc>
        <w:tc>
          <w:tcPr>
            <w:tcW w:w="1348" w:type="dxa"/>
          </w:tcPr>
          <w:p w:rsidR="00AD2705" w:rsidRDefault="00AD2705" w:rsidP="005A5940">
            <w:pPr>
              <w:jc w:val="right"/>
              <w:rPr>
                <w:sz w:val="20"/>
                <w:szCs w:val="20"/>
              </w:rPr>
            </w:pPr>
            <w:r>
              <w:rPr>
                <w:sz w:val="20"/>
                <w:szCs w:val="20"/>
              </w:rPr>
              <w:t>3,493</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3,493</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363</w:t>
            </w:r>
          </w:p>
        </w:tc>
        <w:tc>
          <w:tcPr>
            <w:tcW w:w="4014" w:type="dxa"/>
          </w:tcPr>
          <w:p w:rsidR="00AD2705" w:rsidRDefault="00AD2705" w:rsidP="005A5940">
            <w:pPr>
              <w:rPr>
                <w:sz w:val="20"/>
                <w:szCs w:val="20"/>
              </w:rPr>
            </w:pPr>
            <w:r>
              <w:rPr>
                <w:sz w:val="20"/>
                <w:szCs w:val="20"/>
              </w:rPr>
              <w:t>Contractual Services – Other</w:t>
            </w:r>
          </w:p>
        </w:tc>
        <w:tc>
          <w:tcPr>
            <w:tcW w:w="1348" w:type="dxa"/>
          </w:tcPr>
          <w:p w:rsidR="00AD2705" w:rsidRDefault="00AD2705" w:rsidP="005A5940">
            <w:pPr>
              <w:jc w:val="right"/>
              <w:rPr>
                <w:sz w:val="20"/>
                <w:szCs w:val="20"/>
              </w:rPr>
            </w:pPr>
            <w:r>
              <w:rPr>
                <w:sz w:val="20"/>
                <w:szCs w:val="20"/>
              </w:rPr>
              <w:t>6,511</w:t>
            </w:r>
          </w:p>
        </w:tc>
        <w:tc>
          <w:tcPr>
            <w:tcW w:w="1379" w:type="dxa"/>
          </w:tcPr>
          <w:p w:rsidR="00AD2705" w:rsidRDefault="00AD2705" w:rsidP="005A5940">
            <w:pPr>
              <w:jc w:val="right"/>
              <w:rPr>
                <w:sz w:val="20"/>
                <w:szCs w:val="20"/>
              </w:rPr>
            </w:pPr>
            <w:r>
              <w:rPr>
                <w:sz w:val="20"/>
                <w:szCs w:val="20"/>
              </w:rPr>
              <w:t>281</w:t>
            </w:r>
          </w:p>
        </w:tc>
        <w:tc>
          <w:tcPr>
            <w:tcW w:w="1170" w:type="dxa"/>
          </w:tcPr>
          <w:p w:rsidR="00AD2705" w:rsidRDefault="00AD2705" w:rsidP="005A5940">
            <w:pPr>
              <w:jc w:val="right"/>
              <w:rPr>
                <w:sz w:val="20"/>
                <w:szCs w:val="20"/>
              </w:rPr>
            </w:pPr>
            <w:r>
              <w:rPr>
                <w:sz w:val="20"/>
                <w:szCs w:val="20"/>
              </w:rPr>
              <w:t>6,791</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640</w:t>
            </w:r>
          </w:p>
        </w:tc>
        <w:tc>
          <w:tcPr>
            <w:tcW w:w="4014" w:type="dxa"/>
          </w:tcPr>
          <w:p w:rsidR="00AD2705" w:rsidRDefault="00AD2705" w:rsidP="005A5940">
            <w:pPr>
              <w:rPr>
                <w:sz w:val="20"/>
                <w:szCs w:val="20"/>
              </w:rPr>
            </w:pPr>
            <w:r>
              <w:rPr>
                <w:sz w:val="20"/>
                <w:szCs w:val="20"/>
              </w:rPr>
              <w:t>Rents</w:t>
            </w:r>
          </w:p>
        </w:tc>
        <w:tc>
          <w:tcPr>
            <w:tcW w:w="1348" w:type="dxa"/>
          </w:tcPr>
          <w:p w:rsidR="00AD2705" w:rsidRDefault="00AD2705" w:rsidP="005A5940">
            <w:pPr>
              <w:jc w:val="right"/>
              <w:rPr>
                <w:sz w:val="20"/>
                <w:szCs w:val="20"/>
              </w:rPr>
            </w:pPr>
            <w:r>
              <w:rPr>
                <w:sz w:val="20"/>
                <w:szCs w:val="20"/>
              </w:rPr>
              <w:t>1,944</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1,944</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650</w:t>
            </w:r>
          </w:p>
        </w:tc>
        <w:tc>
          <w:tcPr>
            <w:tcW w:w="4014" w:type="dxa"/>
          </w:tcPr>
          <w:p w:rsidR="00AD2705" w:rsidRDefault="00AD2705" w:rsidP="005A5940">
            <w:pPr>
              <w:rPr>
                <w:sz w:val="20"/>
                <w:szCs w:val="20"/>
              </w:rPr>
            </w:pPr>
            <w:r>
              <w:rPr>
                <w:sz w:val="20"/>
                <w:szCs w:val="20"/>
              </w:rPr>
              <w:t>Transportation Expense</w:t>
            </w:r>
          </w:p>
        </w:tc>
        <w:tc>
          <w:tcPr>
            <w:tcW w:w="1348" w:type="dxa"/>
          </w:tcPr>
          <w:p w:rsidR="00AD2705" w:rsidRDefault="00AD2705" w:rsidP="005A5940">
            <w:pPr>
              <w:jc w:val="right"/>
              <w:rPr>
                <w:sz w:val="20"/>
                <w:szCs w:val="20"/>
              </w:rPr>
            </w:pPr>
            <w:r>
              <w:rPr>
                <w:sz w:val="20"/>
                <w:szCs w:val="20"/>
              </w:rPr>
              <w:t>2,313</w:t>
            </w:r>
          </w:p>
        </w:tc>
        <w:tc>
          <w:tcPr>
            <w:tcW w:w="1379" w:type="dxa"/>
          </w:tcPr>
          <w:p w:rsidR="00AD2705" w:rsidRDefault="00AD2705" w:rsidP="005A5940">
            <w:pPr>
              <w:jc w:val="right"/>
              <w:rPr>
                <w:sz w:val="20"/>
                <w:szCs w:val="20"/>
              </w:rPr>
            </w:pPr>
            <w:r>
              <w:rPr>
                <w:sz w:val="20"/>
                <w:szCs w:val="20"/>
              </w:rPr>
              <w:t>0</w:t>
            </w:r>
          </w:p>
        </w:tc>
        <w:tc>
          <w:tcPr>
            <w:tcW w:w="1170" w:type="dxa"/>
          </w:tcPr>
          <w:p w:rsidR="00AD2705" w:rsidRDefault="00AD2705" w:rsidP="005A5940">
            <w:pPr>
              <w:jc w:val="right"/>
              <w:rPr>
                <w:sz w:val="20"/>
                <w:szCs w:val="20"/>
              </w:rPr>
            </w:pPr>
            <w:r>
              <w:rPr>
                <w:sz w:val="20"/>
                <w:szCs w:val="20"/>
              </w:rPr>
              <w:t>2,313</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655</w:t>
            </w:r>
          </w:p>
        </w:tc>
        <w:tc>
          <w:tcPr>
            <w:tcW w:w="4014" w:type="dxa"/>
          </w:tcPr>
          <w:p w:rsidR="00AD2705" w:rsidRDefault="00AD2705" w:rsidP="005A5940">
            <w:pPr>
              <w:rPr>
                <w:sz w:val="20"/>
                <w:szCs w:val="20"/>
              </w:rPr>
            </w:pPr>
            <w:r>
              <w:rPr>
                <w:sz w:val="20"/>
                <w:szCs w:val="20"/>
              </w:rPr>
              <w:t>Insurance Expense</w:t>
            </w:r>
          </w:p>
        </w:tc>
        <w:tc>
          <w:tcPr>
            <w:tcW w:w="1348" w:type="dxa"/>
          </w:tcPr>
          <w:p w:rsidR="00AD2705" w:rsidRDefault="00AD2705" w:rsidP="005A5940">
            <w:pPr>
              <w:jc w:val="right"/>
              <w:rPr>
                <w:sz w:val="20"/>
                <w:szCs w:val="20"/>
              </w:rPr>
            </w:pPr>
            <w:r>
              <w:rPr>
                <w:sz w:val="20"/>
                <w:szCs w:val="20"/>
              </w:rPr>
              <w:t>3,082</w:t>
            </w:r>
          </w:p>
        </w:tc>
        <w:tc>
          <w:tcPr>
            <w:tcW w:w="1379" w:type="dxa"/>
          </w:tcPr>
          <w:p w:rsidR="00AD2705" w:rsidRDefault="00AD2705" w:rsidP="005A5940">
            <w:pPr>
              <w:jc w:val="right"/>
              <w:rPr>
                <w:sz w:val="20"/>
                <w:szCs w:val="20"/>
              </w:rPr>
            </w:pPr>
            <w:r>
              <w:rPr>
                <w:sz w:val="20"/>
                <w:szCs w:val="20"/>
              </w:rPr>
              <w:t>389</w:t>
            </w:r>
          </w:p>
        </w:tc>
        <w:tc>
          <w:tcPr>
            <w:tcW w:w="1170" w:type="dxa"/>
          </w:tcPr>
          <w:p w:rsidR="00AD2705" w:rsidRDefault="00AD2705" w:rsidP="005A5940">
            <w:pPr>
              <w:jc w:val="right"/>
              <w:rPr>
                <w:sz w:val="20"/>
                <w:szCs w:val="20"/>
              </w:rPr>
            </w:pPr>
            <w:r>
              <w:rPr>
                <w:sz w:val="20"/>
                <w:szCs w:val="20"/>
              </w:rPr>
              <w:t>3,471</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665</w:t>
            </w:r>
          </w:p>
        </w:tc>
        <w:tc>
          <w:tcPr>
            <w:tcW w:w="4014" w:type="dxa"/>
          </w:tcPr>
          <w:p w:rsidR="00AD2705" w:rsidRDefault="00AD2705" w:rsidP="005A5940">
            <w:pPr>
              <w:rPr>
                <w:sz w:val="20"/>
                <w:szCs w:val="20"/>
              </w:rPr>
            </w:pPr>
            <w:r>
              <w:rPr>
                <w:sz w:val="20"/>
                <w:szCs w:val="20"/>
              </w:rPr>
              <w:t>Regulatory Commission Expense</w:t>
            </w:r>
          </w:p>
        </w:tc>
        <w:tc>
          <w:tcPr>
            <w:tcW w:w="1348" w:type="dxa"/>
          </w:tcPr>
          <w:p w:rsidR="00AD2705" w:rsidRDefault="00AD2705" w:rsidP="005A5940">
            <w:pPr>
              <w:jc w:val="right"/>
              <w:rPr>
                <w:sz w:val="20"/>
                <w:szCs w:val="20"/>
              </w:rPr>
            </w:pPr>
            <w:r>
              <w:rPr>
                <w:sz w:val="20"/>
                <w:szCs w:val="20"/>
              </w:rPr>
              <w:t>843</w:t>
            </w:r>
          </w:p>
        </w:tc>
        <w:tc>
          <w:tcPr>
            <w:tcW w:w="1379" w:type="dxa"/>
          </w:tcPr>
          <w:p w:rsidR="00AD2705" w:rsidRDefault="00AD2705" w:rsidP="005A5940">
            <w:pPr>
              <w:jc w:val="right"/>
              <w:rPr>
                <w:sz w:val="20"/>
                <w:szCs w:val="20"/>
              </w:rPr>
            </w:pPr>
            <w:r>
              <w:rPr>
                <w:sz w:val="20"/>
                <w:szCs w:val="20"/>
              </w:rPr>
              <w:t>377</w:t>
            </w:r>
          </w:p>
        </w:tc>
        <w:tc>
          <w:tcPr>
            <w:tcW w:w="1170" w:type="dxa"/>
          </w:tcPr>
          <w:p w:rsidR="00AD2705" w:rsidRDefault="00AD2705" w:rsidP="005A5940">
            <w:pPr>
              <w:jc w:val="right"/>
              <w:rPr>
                <w:sz w:val="20"/>
                <w:szCs w:val="20"/>
              </w:rPr>
            </w:pPr>
            <w:r>
              <w:rPr>
                <w:sz w:val="20"/>
                <w:szCs w:val="20"/>
              </w:rPr>
              <w:t>1,220</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670</w:t>
            </w:r>
          </w:p>
        </w:tc>
        <w:tc>
          <w:tcPr>
            <w:tcW w:w="4014" w:type="dxa"/>
          </w:tcPr>
          <w:p w:rsidR="00AD2705" w:rsidRDefault="00AD2705" w:rsidP="005A5940">
            <w:pPr>
              <w:rPr>
                <w:sz w:val="20"/>
                <w:szCs w:val="20"/>
              </w:rPr>
            </w:pPr>
            <w:r>
              <w:rPr>
                <w:sz w:val="20"/>
                <w:szCs w:val="20"/>
              </w:rPr>
              <w:t>Bad Debt Expense</w:t>
            </w:r>
          </w:p>
        </w:tc>
        <w:tc>
          <w:tcPr>
            <w:tcW w:w="1348" w:type="dxa"/>
          </w:tcPr>
          <w:p w:rsidR="00AD2705" w:rsidRDefault="00AD2705" w:rsidP="005A5940">
            <w:pPr>
              <w:jc w:val="right"/>
              <w:rPr>
                <w:sz w:val="20"/>
                <w:szCs w:val="20"/>
              </w:rPr>
            </w:pPr>
            <w:r>
              <w:rPr>
                <w:sz w:val="20"/>
                <w:szCs w:val="20"/>
              </w:rPr>
              <w:t>391</w:t>
            </w:r>
          </w:p>
        </w:tc>
        <w:tc>
          <w:tcPr>
            <w:tcW w:w="1379" w:type="dxa"/>
          </w:tcPr>
          <w:p w:rsidR="00AD2705" w:rsidRDefault="00AD2705" w:rsidP="005A5940">
            <w:pPr>
              <w:jc w:val="right"/>
              <w:rPr>
                <w:sz w:val="20"/>
                <w:szCs w:val="20"/>
              </w:rPr>
            </w:pPr>
            <w:r>
              <w:rPr>
                <w:sz w:val="20"/>
                <w:szCs w:val="20"/>
              </w:rPr>
              <w:t>(297)</w:t>
            </w:r>
          </w:p>
        </w:tc>
        <w:tc>
          <w:tcPr>
            <w:tcW w:w="1170" w:type="dxa"/>
          </w:tcPr>
          <w:p w:rsidR="00AD2705" w:rsidRDefault="00AD2705" w:rsidP="005A5940">
            <w:pPr>
              <w:jc w:val="right"/>
              <w:rPr>
                <w:sz w:val="20"/>
                <w:szCs w:val="20"/>
              </w:rPr>
            </w:pPr>
            <w:r>
              <w:rPr>
                <w:sz w:val="20"/>
                <w:szCs w:val="20"/>
              </w:rPr>
              <w:t>94</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jc w:val="center"/>
              <w:rPr>
                <w:sz w:val="20"/>
                <w:szCs w:val="20"/>
              </w:rPr>
            </w:pPr>
            <w:r>
              <w:rPr>
                <w:sz w:val="20"/>
                <w:szCs w:val="20"/>
              </w:rPr>
              <w:t>675</w:t>
            </w:r>
          </w:p>
        </w:tc>
        <w:tc>
          <w:tcPr>
            <w:tcW w:w="4014" w:type="dxa"/>
          </w:tcPr>
          <w:p w:rsidR="00AD2705" w:rsidRDefault="00AD2705" w:rsidP="005A5940">
            <w:pPr>
              <w:rPr>
                <w:sz w:val="20"/>
                <w:szCs w:val="20"/>
              </w:rPr>
            </w:pPr>
            <w:r>
              <w:rPr>
                <w:sz w:val="20"/>
                <w:szCs w:val="20"/>
              </w:rPr>
              <w:t>Miscellaneous Expense</w:t>
            </w:r>
          </w:p>
        </w:tc>
        <w:tc>
          <w:tcPr>
            <w:tcW w:w="1348" w:type="dxa"/>
          </w:tcPr>
          <w:p w:rsidR="00AD2705" w:rsidRDefault="00AD2705" w:rsidP="005A5940">
            <w:pPr>
              <w:jc w:val="right"/>
              <w:rPr>
                <w:sz w:val="20"/>
                <w:szCs w:val="20"/>
                <w:u w:val="single"/>
              </w:rPr>
            </w:pPr>
            <w:r>
              <w:rPr>
                <w:sz w:val="20"/>
                <w:szCs w:val="20"/>
                <w:u w:val="single"/>
              </w:rPr>
              <w:t>3,935</w:t>
            </w:r>
          </w:p>
        </w:tc>
        <w:tc>
          <w:tcPr>
            <w:tcW w:w="1379" w:type="dxa"/>
          </w:tcPr>
          <w:p w:rsidR="00AD2705" w:rsidRDefault="00AD2705" w:rsidP="005A5940">
            <w:pPr>
              <w:jc w:val="right"/>
              <w:rPr>
                <w:sz w:val="20"/>
                <w:szCs w:val="20"/>
                <w:u w:val="single"/>
              </w:rPr>
            </w:pPr>
            <w:r>
              <w:rPr>
                <w:sz w:val="20"/>
                <w:szCs w:val="20"/>
                <w:u w:val="single"/>
              </w:rPr>
              <w:t>0</w:t>
            </w:r>
          </w:p>
        </w:tc>
        <w:tc>
          <w:tcPr>
            <w:tcW w:w="1170" w:type="dxa"/>
          </w:tcPr>
          <w:p w:rsidR="00AD2705" w:rsidRDefault="00AD2705" w:rsidP="005A5940">
            <w:pPr>
              <w:jc w:val="right"/>
              <w:rPr>
                <w:sz w:val="20"/>
                <w:szCs w:val="20"/>
                <w:u w:val="single"/>
              </w:rPr>
            </w:pPr>
            <w:r>
              <w:rPr>
                <w:sz w:val="20"/>
                <w:szCs w:val="20"/>
                <w:u w:val="single"/>
              </w:rPr>
              <w:t>3,935</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rPr>
                <w:sz w:val="20"/>
                <w:szCs w:val="20"/>
              </w:rPr>
            </w:pPr>
          </w:p>
        </w:tc>
        <w:tc>
          <w:tcPr>
            <w:tcW w:w="4014" w:type="dxa"/>
          </w:tcPr>
          <w:p w:rsidR="00AD2705" w:rsidRDefault="00AD2705" w:rsidP="005A5940">
            <w:pPr>
              <w:rPr>
                <w:sz w:val="20"/>
                <w:szCs w:val="20"/>
              </w:rPr>
            </w:pPr>
          </w:p>
        </w:tc>
        <w:tc>
          <w:tcPr>
            <w:tcW w:w="1348" w:type="dxa"/>
          </w:tcPr>
          <w:p w:rsidR="00AD2705" w:rsidRDefault="00AD2705" w:rsidP="005A5940">
            <w:pPr>
              <w:jc w:val="right"/>
              <w:rPr>
                <w:sz w:val="20"/>
                <w:szCs w:val="20"/>
              </w:rPr>
            </w:pPr>
          </w:p>
        </w:tc>
        <w:tc>
          <w:tcPr>
            <w:tcW w:w="1379" w:type="dxa"/>
          </w:tcPr>
          <w:p w:rsidR="00AD2705" w:rsidRDefault="00AD2705" w:rsidP="005A5940">
            <w:pPr>
              <w:jc w:val="right"/>
              <w:rPr>
                <w:sz w:val="20"/>
                <w:szCs w:val="20"/>
              </w:rPr>
            </w:pPr>
          </w:p>
        </w:tc>
        <w:tc>
          <w:tcPr>
            <w:tcW w:w="1170" w:type="dxa"/>
          </w:tcPr>
          <w:p w:rsidR="00AD2705" w:rsidRDefault="00AD2705" w:rsidP="005A5940">
            <w:pPr>
              <w:jc w:val="right"/>
              <w:rPr>
                <w:sz w:val="20"/>
                <w:szCs w:val="20"/>
              </w:rPr>
            </w:pP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rPr>
                <w:sz w:val="20"/>
                <w:szCs w:val="20"/>
              </w:rPr>
            </w:pPr>
          </w:p>
        </w:tc>
        <w:tc>
          <w:tcPr>
            <w:tcW w:w="4014" w:type="dxa"/>
          </w:tcPr>
          <w:p w:rsidR="00AD2705" w:rsidRDefault="00AD2705" w:rsidP="005A5940">
            <w:pPr>
              <w:rPr>
                <w:sz w:val="20"/>
                <w:szCs w:val="20"/>
              </w:rPr>
            </w:pPr>
            <w:r>
              <w:rPr>
                <w:sz w:val="20"/>
                <w:szCs w:val="20"/>
              </w:rPr>
              <w:t>Total O&amp;M Expense</w:t>
            </w:r>
          </w:p>
        </w:tc>
        <w:tc>
          <w:tcPr>
            <w:tcW w:w="1348" w:type="dxa"/>
          </w:tcPr>
          <w:p w:rsidR="00AD2705" w:rsidRPr="0011605A" w:rsidRDefault="00AD2705" w:rsidP="005A5940">
            <w:pPr>
              <w:jc w:val="right"/>
              <w:rPr>
                <w:sz w:val="20"/>
                <w:szCs w:val="20"/>
                <w:u w:val="double"/>
              </w:rPr>
            </w:pPr>
            <w:r w:rsidRPr="0011605A">
              <w:rPr>
                <w:sz w:val="20"/>
                <w:szCs w:val="20"/>
                <w:u w:val="double"/>
              </w:rPr>
              <w:t>$64,371</w:t>
            </w:r>
          </w:p>
        </w:tc>
        <w:tc>
          <w:tcPr>
            <w:tcW w:w="1379" w:type="dxa"/>
          </w:tcPr>
          <w:p w:rsidR="00AD2705" w:rsidRPr="0011605A" w:rsidRDefault="00AD2705" w:rsidP="005A5940">
            <w:pPr>
              <w:jc w:val="right"/>
              <w:rPr>
                <w:sz w:val="20"/>
                <w:szCs w:val="20"/>
                <w:u w:val="double"/>
              </w:rPr>
            </w:pPr>
            <w:r w:rsidRPr="0011605A">
              <w:rPr>
                <w:sz w:val="20"/>
                <w:szCs w:val="20"/>
                <w:u w:val="double"/>
              </w:rPr>
              <w:t>$1,703</w:t>
            </w:r>
          </w:p>
        </w:tc>
        <w:tc>
          <w:tcPr>
            <w:tcW w:w="1170" w:type="dxa"/>
          </w:tcPr>
          <w:p w:rsidR="00AD2705" w:rsidRPr="0011605A" w:rsidRDefault="00AD2705" w:rsidP="005A5940">
            <w:pPr>
              <w:jc w:val="right"/>
              <w:rPr>
                <w:sz w:val="20"/>
                <w:szCs w:val="20"/>
                <w:u w:val="double"/>
              </w:rPr>
            </w:pPr>
            <w:r w:rsidRPr="0011605A">
              <w:rPr>
                <w:sz w:val="20"/>
                <w:szCs w:val="20"/>
                <w:u w:val="double"/>
              </w:rPr>
              <w:t>$66,073</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rPr>
                <w:sz w:val="20"/>
                <w:szCs w:val="20"/>
              </w:rPr>
            </w:pPr>
          </w:p>
        </w:tc>
        <w:tc>
          <w:tcPr>
            <w:tcW w:w="4014" w:type="dxa"/>
          </w:tcPr>
          <w:p w:rsidR="00AD2705" w:rsidRDefault="00AD2705" w:rsidP="005A5940">
            <w:pPr>
              <w:rPr>
                <w:sz w:val="20"/>
                <w:szCs w:val="20"/>
              </w:rPr>
            </w:pPr>
          </w:p>
        </w:tc>
        <w:tc>
          <w:tcPr>
            <w:tcW w:w="1348" w:type="dxa"/>
          </w:tcPr>
          <w:p w:rsidR="00AD2705" w:rsidRDefault="00AD2705" w:rsidP="005A5940">
            <w:pPr>
              <w:jc w:val="right"/>
              <w:rPr>
                <w:sz w:val="20"/>
                <w:szCs w:val="20"/>
              </w:rPr>
            </w:pPr>
          </w:p>
        </w:tc>
        <w:tc>
          <w:tcPr>
            <w:tcW w:w="1379" w:type="dxa"/>
          </w:tcPr>
          <w:p w:rsidR="00AD2705" w:rsidRDefault="00AD2705" w:rsidP="005A5940">
            <w:pPr>
              <w:jc w:val="right"/>
              <w:rPr>
                <w:sz w:val="20"/>
                <w:szCs w:val="20"/>
              </w:rPr>
            </w:pPr>
          </w:p>
        </w:tc>
        <w:tc>
          <w:tcPr>
            <w:tcW w:w="1170" w:type="dxa"/>
          </w:tcPr>
          <w:p w:rsidR="00AD2705" w:rsidRDefault="00AD2705" w:rsidP="005A5940">
            <w:pPr>
              <w:jc w:val="right"/>
              <w:rPr>
                <w:sz w:val="20"/>
                <w:szCs w:val="20"/>
              </w:rPr>
            </w:pP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rPr>
                <w:sz w:val="20"/>
                <w:szCs w:val="20"/>
              </w:rPr>
            </w:pPr>
          </w:p>
        </w:tc>
        <w:tc>
          <w:tcPr>
            <w:tcW w:w="4014" w:type="dxa"/>
          </w:tcPr>
          <w:p w:rsidR="00AD2705" w:rsidRDefault="00AD2705" w:rsidP="005A5940">
            <w:pPr>
              <w:rPr>
                <w:sz w:val="20"/>
                <w:szCs w:val="20"/>
              </w:rPr>
            </w:pPr>
            <w:r>
              <w:rPr>
                <w:sz w:val="20"/>
                <w:szCs w:val="20"/>
              </w:rPr>
              <w:t>Working Capital is 1/8 O&amp;M Less RCE</w:t>
            </w:r>
          </w:p>
        </w:tc>
        <w:tc>
          <w:tcPr>
            <w:tcW w:w="1348" w:type="dxa"/>
          </w:tcPr>
          <w:p w:rsidR="00AD2705" w:rsidRDefault="00AD2705" w:rsidP="005A5940">
            <w:pPr>
              <w:jc w:val="right"/>
              <w:rPr>
                <w:sz w:val="20"/>
                <w:szCs w:val="20"/>
              </w:rPr>
            </w:pPr>
          </w:p>
        </w:tc>
        <w:tc>
          <w:tcPr>
            <w:tcW w:w="1379" w:type="dxa"/>
          </w:tcPr>
          <w:p w:rsidR="00AD2705" w:rsidRDefault="00AD2705" w:rsidP="005A5940">
            <w:pPr>
              <w:jc w:val="right"/>
              <w:rPr>
                <w:sz w:val="20"/>
                <w:szCs w:val="20"/>
              </w:rPr>
            </w:pPr>
          </w:p>
        </w:tc>
        <w:tc>
          <w:tcPr>
            <w:tcW w:w="1170" w:type="dxa"/>
          </w:tcPr>
          <w:p w:rsidR="00AD2705" w:rsidRDefault="00AD2705" w:rsidP="005A5940">
            <w:pPr>
              <w:jc w:val="right"/>
              <w:rPr>
                <w:sz w:val="20"/>
                <w:szCs w:val="20"/>
              </w:rPr>
            </w:pPr>
            <w:r>
              <w:rPr>
                <w:sz w:val="20"/>
                <w:szCs w:val="20"/>
              </w:rPr>
              <w:t>$8,212</w:t>
            </w:r>
          </w:p>
        </w:tc>
        <w:tc>
          <w:tcPr>
            <w:tcW w:w="297" w:type="dxa"/>
          </w:tcPr>
          <w:p w:rsidR="00AD2705" w:rsidRDefault="00AD2705" w:rsidP="005A5940">
            <w:pPr>
              <w:rPr>
                <w:sz w:val="20"/>
                <w:szCs w:val="20"/>
              </w:rPr>
            </w:pPr>
          </w:p>
        </w:tc>
      </w:tr>
      <w:tr w:rsidR="00AD2705" w:rsidTr="005A5940">
        <w:trPr>
          <w:jc w:val="center"/>
        </w:trPr>
        <w:tc>
          <w:tcPr>
            <w:tcW w:w="299" w:type="dxa"/>
          </w:tcPr>
          <w:p w:rsidR="00AD2705" w:rsidRDefault="00AD2705" w:rsidP="005A5940">
            <w:pPr>
              <w:rPr>
                <w:sz w:val="20"/>
                <w:szCs w:val="20"/>
              </w:rPr>
            </w:pPr>
          </w:p>
        </w:tc>
        <w:tc>
          <w:tcPr>
            <w:tcW w:w="1069" w:type="dxa"/>
          </w:tcPr>
          <w:p w:rsidR="00AD2705" w:rsidRDefault="00AD2705" w:rsidP="005A5940">
            <w:pPr>
              <w:rPr>
                <w:sz w:val="20"/>
                <w:szCs w:val="20"/>
              </w:rPr>
            </w:pPr>
          </w:p>
        </w:tc>
        <w:tc>
          <w:tcPr>
            <w:tcW w:w="4014" w:type="dxa"/>
          </w:tcPr>
          <w:p w:rsidR="00AD2705" w:rsidRDefault="00AD2705" w:rsidP="005A5940">
            <w:pPr>
              <w:rPr>
                <w:sz w:val="20"/>
                <w:szCs w:val="20"/>
              </w:rPr>
            </w:pPr>
          </w:p>
        </w:tc>
        <w:tc>
          <w:tcPr>
            <w:tcW w:w="1348" w:type="dxa"/>
          </w:tcPr>
          <w:p w:rsidR="00AD2705" w:rsidRDefault="00AD2705" w:rsidP="005A5940">
            <w:pPr>
              <w:rPr>
                <w:sz w:val="20"/>
                <w:szCs w:val="20"/>
              </w:rPr>
            </w:pPr>
          </w:p>
        </w:tc>
        <w:tc>
          <w:tcPr>
            <w:tcW w:w="1379" w:type="dxa"/>
          </w:tcPr>
          <w:p w:rsidR="00AD2705" w:rsidRDefault="00AD2705" w:rsidP="005A5940">
            <w:pPr>
              <w:rPr>
                <w:sz w:val="20"/>
                <w:szCs w:val="20"/>
              </w:rPr>
            </w:pPr>
          </w:p>
        </w:tc>
        <w:tc>
          <w:tcPr>
            <w:tcW w:w="1170" w:type="dxa"/>
          </w:tcPr>
          <w:p w:rsidR="00AD2705" w:rsidRDefault="00AD2705" w:rsidP="005A5940">
            <w:pPr>
              <w:rPr>
                <w:sz w:val="20"/>
                <w:szCs w:val="20"/>
              </w:rPr>
            </w:pPr>
          </w:p>
        </w:tc>
        <w:tc>
          <w:tcPr>
            <w:tcW w:w="297" w:type="dxa"/>
          </w:tcPr>
          <w:p w:rsidR="00AD2705" w:rsidRDefault="00AD2705" w:rsidP="005A5940">
            <w:pPr>
              <w:rPr>
                <w:sz w:val="20"/>
                <w:szCs w:val="20"/>
              </w:rPr>
            </w:pPr>
          </w:p>
        </w:tc>
      </w:tr>
    </w:tbl>
    <w:p w:rsidR="00AD2705" w:rsidRDefault="00AD2705" w:rsidP="008F78E0">
      <w:pPr>
        <w:pStyle w:val="BodyText"/>
        <w:rPr>
          <w:color w:val="000000"/>
        </w:rPr>
      </w:pPr>
    </w:p>
    <w:p w:rsidR="00E6635D" w:rsidRDefault="00E6635D" w:rsidP="00E275D8">
      <w:pPr>
        <w:pStyle w:val="BodyText"/>
        <w:sectPr w:rsidR="00E6635D" w:rsidSect="00D4596C">
          <w:headerReference w:type="default" r:id="rId24"/>
          <w:pgSz w:w="12240" w:h="15840" w:code="1"/>
          <w:pgMar w:top="1584" w:right="1440" w:bottom="1440" w:left="1440" w:header="720" w:footer="720" w:gutter="0"/>
          <w:cols w:space="720"/>
          <w:formProt w:val="0"/>
          <w:docGrid w:linePitch="360"/>
        </w:sectPr>
      </w:pPr>
    </w:p>
    <w:p w:rsidR="00E6635D" w:rsidRDefault="00E6635D" w:rsidP="00E6635D">
      <w:pPr>
        <w:pStyle w:val="BodyText"/>
      </w:pPr>
      <w:r>
        <w:lastRenderedPageBreak/>
        <w:fldChar w:fldCharType="begin"/>
      </w:r>
      <w:r>
        <w:instrText xml:space="preserve"> TC "</w:instrText>
      </w:r>
      <w:bookmarkStart w:id="45" w:name="_Toc64451723"/>
      <w:r>
        <w:instrText xml:space="preserve">Schedule No. 3-E </w:instrText>
      </w:r>
      <w:r>
        <w:rPr>
          <w:color w:val="000000"/>
        </w:rPr>
        <w:instrText>Analysis of Wastewater O&amp;M Expenses</w:instrText>
      </w:r>
      <w:bookmarkEnd w:id="45"/>
      <w:r>
        <w:instrText xml:space="preserve">" \l 1 </w:instrText>
      </w:r>
      <w:r>
        <w:fldChar w:fldCharType="end"/>
      </w:r>
    </w:p>
    <w:tbl>
      <w:tblPr>
        <w:tblW w:w="95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9"/>
        <w:gridCol w:w="1069"/>
        <w:gridCol w:w="4014"/>
        <w:gridCol w:w="1348"/>
        <w:gridCol w:w="1379"/>
        <w:gridCol w:w="1170"/>
        <w:gridCol w:w="297"/>
      </w:tblGrid>
      <w:tr w:rsidR="00721100" w:rsidTr="005A5940">
        <w:trPr>
          <w:jc w:val="center"/>
        </w:trPr>
        <w:tc>
          <w:tcPr>
            <w:tcW w:w="299" w:type="dxa"/>
            <w:tcBorders>
              <w:top w:val="single" w:sz="4" w:space="0" w:color="000000"/>
              <w:bottom w:val="nil"/>
            </w:tcBorders>
          </w:tcPr>
          <w:p w:rsidR="00721100" w:rsidRDefault="00721100" w:rsidP="005A5940">
            <w:pPr>
              <w:rPr>
                <w:b/>
                <w:sz w:val="20"/>
                <w:szCs w:val="20"/>
              </w:rPr>
            </w:pPr>
          </w:p>
        </w:tc>
        <w:tc>
          <w:tcPr>
            <w:tcW w:w="5083" w:type="dxa"/>
            <w:gridSpan w:val="2"/>
            <w:tcBorders>
              <w:top w:val="single" w:sz="4" w:space="0" w:color="000000"/>
              <w:bottom w:val="nil"/>
            </w:tcBorders>
          </w:tcPr>
          <w:p w:rsidR="00721100" w:rsidRDefault="00721100" w:rsidP="005A5940">
            <w:pPr>
              <w:rPr>
                <w:b/>
                <w:sz w:val="20"/>
                <w:szCs w:val="20"/>
              </w:rPr>
            </w:pPr>
            <w:r>
              <w:rPr>
                <w:b/>
                <w:sz w:val="20"/>
                <w:szCs w:val="20"/>
              </w:rPr>
              <w:t>LAKE YALE UTILITIES, LLC.</w:t>
            </w:r>
          </w:p>
        </w:tc>
        <w:tc>
          <w:tcPr>
            <w:tcW w:w="3897" w:type="dxa"/>
            <w:gridSpan w:val="3"/>
            <w:tcBorders>
              <w:top w:val="single" w:sz="4" w:space="0" w:color="000000"/>
              <w:bottom w:val="nil"/>
            </w:tcBorders>
          </w:tcPr>
          <w:p w:rsidR="00721100" w:rsidRDefault="00721100" w:rsidP="005A5940">
            <w:pPr>
              <w:jc w:val="right"/>
              <w:rPr>
                <w:b/>
                <w:sz w:val="20"/>
                <w:szCs w:val="20"/>
              </w:rPr>
            </w:pPr>
            <w:r>
              <w:rPr>
                <w:b/>
                <w:sz w:val="20"/>
                <w:szCs w:val="20"/>
              </w:rPr>
              <w:t>SCHEDULE NO. 3-E</w:t>
            </w:r>
          </w:p>
        </w:tc>
        <w:tc>
          <w:tcPr>
            <w:tcW w:w="297" w:type="dxa"/>
            <w:tcBorders>
              <w:top w:val="single" w:sz="4" w:space="0" w:color="000000"/>
              <w:bottom w:val="nil"/>
            </w:tcBorders>
          </w:tcPr>
          <w:p w:rsidR="00721100" w:rsidRDefault="00721100" w:rsidP="005A5940">
            <w:pPr>
              <w:rPr>
                <w:b/>
                <w:sz w:val="20"/>
                <w:szCs w:val="20"/>
              </w:rPr>
            </w:pPr>
          </w:p>
        </w:tc>
      </w:tr>
      <w:tr w:rsidR="00721100" w:rsidTr="005A5940">
        <w:trPr>
          <w:jc w:val="center"/>
        </w:trPr>
        <w:tc>
          <w:tcPr>
            <w:tcW w:w="299" w:type="dxa"/>
            <w:tcBorders>
              <w:top w:val="nil"/>
              <w:bottom w:val="nil"/>
            </w:tcBorders>
          </w:tcPr>
          <w:p w:rsidR="00721100" w:rsidRDefault="00721100" w:rsidP="005A5940">
            <w:pPr>
              <w:rPr>
                <w:b/>
                <w:sz w:val="20"/>
                <w:szCs w:val="20"/>
              </w:rPr>
            </w:pPr>
          </w:p>
        </w:tc>
        <w:tc>
          <w:tcPr>
            <w:tcW w:w="5083" w:type="dxa"/>
            <w:gridSpan w:val="2"/>
            <w:tcBorders>
              <w:top w:val="nil"/>
              <w:bottom w:val="nil"/>
            </w:tcBorders>
          </w:tcPr>
          <w:p w:rsidR="00721100" w:rsidRDefault="00721100" w:rsidP="005A5940">
            <w:pPr>
              <w:rPr>
                <w:b/>
                <w:sz w:val="20"/>
                <w:szCs w:val="20"/>
              </w:rPr>
            </w:pPr>
            <w:r>
              <w:rPr>
                <w:b/>
                <w:sz w:val="20"/>
                <w:szCs w:val="20"/>
              </w:rPr>
              <w:t>TEST YEAR ENDED 12/31/2019</w:t>
            </w:r>
          </w:p>
        </w:tc>
        <w:tc>
          <w:tcPr>
            <w:tcW w:w="3897" w:type="dxa"/>
            <w:gridSpan w:val="3"/>
            <w:tcBorders>
              <w:top w:val="nil"/>
              <w:bottom w:val="nil"/>
            </w:tcBorders>
          </w:tcPr>
          <w:p w:rsidR="00721100" w:rsidRDefault="00721100" w:rsidP="005A5940">
            <w:pPr>
              <w:jc w:val="right"/>
              <w:rPr>
                <w:b/>
                <w:sz w:val="20"/>
                <w:szCs w:val="20"/>
              </w:rPr>
            </w:pPr>
            <w:r>
              <w:rPr>
                <w:b/>
                <w:sz w:val="20"/>
                <w:szCs w:val="20"/>
              </w:rPr>
              <w:t>DOCKET NO. 20200169-WS</w:t>
            </w:r>
          </w:p>
        </w:tc>
        <w:tc>
          <w:tcPr>
            <w:tcW w:w="297" w:type="dxa"/>
            <w:tcBorders>
              <w:top w:val="nil"/>
              <w:bottom w:val="nil"/>
            </w:tcBorders>
          </w:tcPr>
          <w:p w:rsidR="00721100" w:rsidRDefault="00721100" w:rsidP="005A5940">
            <w:pPr>
              <w:rPr>
                <w:b/>
                <w:sz w:val="20"/>
                <w:szCs w:val="20"/>
              </w:rPr>
            </w:pPr>
          </w:p>
        </w:tc>
      </w:tr>
      <w:tr w:rsidR="00721100" w:rsidTr="005A5940">
        <w:trPr>
          <w:jc w:val="center"/>
        </w:trPr>
        <w:tc>
          <w:tcPr>
            <w:tcW w:w="299" w:type="dxa"/>
            <w:tcBorders>
              <w:top w:val="nil"/>
              <w:bottom w:val="single" w:sz="4" w:space="0" w:color="000000"/>
            </w:tcBorders>
          </w:tcPr>
          <w:p w:rsidR="00721100" w:rsidRDefault="00721100" w:rsidP="005A5940">
            <w:pPr>
              <w:rPr>
                <w:b/>
                <w:sz w:val="20"/>
                <w:szCs w:val="20"/>
              </w:rPr>
            </w:pPr>
          </w:p>
        </w:tc>
        <w:tc>
          <w:tcPr>
            <w:tcW w:w="5083" w:type="dxa"/>
            <w:gridSpan w:val="2"/>
            <w:tcBorders>
              <w:top w:val="nil"/>
              <w:bottom w:val="single" w:sz="4" w:space="0" w:color="000000"/>
            </w:tcBorders>
          </w:tcPr>
          <w:p w:rsidR="00721100" w:rsidRDefault="00721100" w:rsidP="005A5940">
            <w:pPr>
              <w:rPr>
                <w:b/>
                <w:sz w:val="20"/>
                <w:szCs w:val="20"/>
              </w:rPr>
            </w:pPr>
            <w:r>
              <w:rPr>
                <w:b/>
                <w:sz w:val="20"/>
                <w:szCs w:val="20"/>
              </w:rPr>
              <w:t>ANALYSIS OF WASTEWATER O&amp;M EXPENSE</w:t>
            </w:r>
          </w:p>
        </w:tc>
        <w:tc>
          <w:tcPr>
            <w:tcW w:w="1348" w:type="dxa"/>
            <w:tcBorders>
              <w:top w:val="nil"/>
              <w:bottom w:val="single" w:sz="4" w:space="0" w:color="000000"/>
            </w:tcBorders>
          </w:tcPr>
          <w:p w:rsidR="00721100" w:rsidRDefault="00721100" w:rsidP="005A5940">
            <w:pPr>
              <w:rPr>
                <w:b/>
                <w:sz w:val="20"/>
                <w:szCs w:val="20"/>
              </w:rPr>
            </w:pPr>
          </w:p>
        </w:tc>
        <w:tc>
          <w:tcPr>
            <w:tcW w:w="1379" w:type="dxa"/>
            <w:tcBorders>
              <w:top w:val="nil"/>
              <w:bottom w:val="single" w:sz="4" w:space="0" w:color="000000"/>
            </w:tcBorders>
          </w:tcPr>
          <w:p w:rsidR="00721100" w:rsidRDefault="00721100" w:rsidP="005A5940">
            <w:pPr>
              <w:rPr>
                <w:b/>
                <w:sz w:val="20"/>
                <w:szCs w:val="20"/>
              </w:rPr>
            </w:pPr>
          </w:p>
        </w:tc>
        <w:tc>
          <w:tcPr>
            <w:tcW w:w="1170" w:type="dxa"/>
            <w:tcBorders>
              <w:top w:val="nil"/>
              <w:bottom w:val="single" w:sz="4" w:space="0" w:color="000000"/>
            </w:tcBorders>
          </w:tcPr>
          <w:p w:rsidR="00721100" w:rsidRDefault="00721100" w:rsidP="005A5940">
            <w:pPr>
              <w:rPr>
                <w:b/>
                <w:sz w:val="20"/>
                <w:szCs w:val="20"/>
              </w:rPr>
            </w:pPr>
          </w:p>
        </w:tc>
        <w:tc>
          <w:tcPr>
            <w:tcW w:w="297" w:type="dxa"/>
            <w:tcBorders>
              <w:top w:val="nil"/>
              <w:bottom w:val="single" w:sz="4" w:space="0" w:color="000000"/>
            </w:tcBorders>
          </w:tcPr>
          <w:p w:rsidR="00721100" w:rsidRDefault="00721100" w:rsidP="005A5940">
            <w:pPr>
              <w:rPr>
                <w:b/>
                <w:sz w:val="20"/>
                <w:szCs w:val="20"/>
              </w:rPr>
            </w:pPr>
          </w:p>
        </w:tc>
      </w:tr>
      <w:tr w:rsidR="00721100" w:rsidTr="005A5940">
        <w:trPr>
          <w:jc w:val="center"/>
        </w:trPr>
        <w:tc>
          <w:tcPr>
            <w:tcW w:w="299" w:type="dxa"/>
            <w:tcBorders>
              <w:top w:val="single" w:sz="4" w:space="0" w:color="000000"/>
              <w:bottom w:val="nil"/>
            </w:tcBorders>
          </w:tcPr>
          <w:p w:rsidR="00721100" w:rsidRDefault="00721100" w:rsidP="005A5940">
            <w:pPr>
              <w:rPr>
                <w:b/>
                <w:sz w:val="20"/>
                <w:szCs w:val="20"/>
              </w:rPr>
            </w:pPr>
          </w:p>
        </w:tc>
        <w:tc>
          <w:tcPr>
            <w:tcW w:w="1069" w:type="dxa"/>
            <w:tcBorders>
              <w:top w:val="single" w:sz="4" w:space="0" w:color="000000"/>
              <w:bottom w:val="nil"/>
            </w:tcBorders>
          </w:tcPr>
          <w:p w:rsidR="00721100" w:rsidRDefault="00721100" w:rsidP="005A5940">
            <w:pPr>
              <w:rPr>
                <w:b/>
                <w:sz w:val="20"/>
                <w:szCs w:val="20"/>
              </w:rPr>
            </w:pPr>
          </w:p>
        </w:tc>
        <w:tc>
          <w:tcPr>
            <w:tcW w:w="4014" w:type="dxa"/>
            <w:tcBorders>
              <w:top w:val="single" w:sz="4" w:space="0" w:color="000000"/>
              <w:bottom w:val="nil"/>
            </w:tcBorders>
          </w:tcPr>
          <w:p w:rsidR="00721100" w:rsidRDefault="00721100" w:rsidP="005A5940">
            <w:pPr>
              <w:rPr>
                <w:b/>
                <w:sz w:val="20"/>
                <w:szCs w:val="20"/>
              </w:rPr>
            </w:pPr>
          </w:p>
        </w:tc>
        <w:tc>
          <w:tcPr>
            <w:tcW w:w="1348" w:type="dxa"/>
            <w:tcBorders>
              <w:top w:val="single" w:sz="4" w:space="0" w:color="000000"/>
              <w:bottom w:val="nil"/>
            </w:tcBorders>
          </w:tcPr>
          <w:p w:rsidR="00721100" w:rsidRDefault="00721100" w:rsidP="005A5940">
            <w:pPr>
              <w:jc w:val="center"/>
              <w:rPr>
                <w:b/>
                <w:sz w:val="20"/>
                <w:szCs w:val="20"/>
              </w:rPr>
            </w:pPr>
            <w:r>
              <w:rPr>
                <w:b/>
                <w:sz w:val="20"/>
                <w:szCs w:val="20"/>
              </w:rPr>
              <w:t>TOTAL</w:t>
            </w:r>
          </w:p>
        </w:tc>
        <w:tc>
          <w:tcPr>
            <w:tcW w:w="1379" w:type="dxa"/>
            <w:tcBorders>
              <w:top w:val="single" w:sz="4" w:space="0" w:color="000000"/>
              <w:bottom w:val="nil"/>
            </w:tcBorders>
          </w:tcPr>
          <w:p w:rsidR="00721100" w:rsidRDefault="00721100" w:rsidP="005A5940">
            <w:pPr>
              <w:jc w:val="center"/>
              <w:rPr>
                <w:b/>
                <w:sz w:val="20"/>
                <w:szCs w:val="20"/>
              </w:rPr>
            </w:pPr>
            <w:r>
              <w:rPr>
                <w:b/>
                <w:sz w:val="20"/>
                <w:szCs w:val="20"/>
              </w:rPr>
              <w:t>STAFF</w:t>
            </w:r>
          </w:p>
        </w:tc>
        <w:tc>
          <w:tcPr>
            <w:tcW w:w="1170" w:type="dxa"/>
            <w:tcBorders>
              <w:top w:val="single" w:sz="4" w:space="0" w:color="000000"/>
              <w:bottom w:val="nil"/>
            </w:tcBorders>
          </w:tcPr>
          <w:p w:rsidR="00721100" w:rsidRDefault="00721100" w:rsidP="005A5940">
            <w:pPr>
              <w:jc w:val="center"/>
              <w:rPr>
                <w:b/>
                <w:sz w:val="20"/>
                <w:szCs w:val="20"/>
              </w:rPr>
            </w:pPr>
            <w:r>
              <w:rPr>
                <w:b/>
                <w:sz w:val="20"/>
                <w:szCs w:val="20"/>
              </w:rPr>
              <w:t>TOTAL</w:t>
            </w:r>
          </w:p>
        </w:tc>
        <w:tc>
          <w:tcPr>
            <w:tcW w:w="297" w:type="dxa"/>
            <w:tcBorders>
              <w:top w:val="single" w:sz="4" w:space="0" w:color="000000"/>
              <w:bottom w:val="nil"/>
            </w:tcBorders>
          </w:tcPr>
          <w:p w:rsidR="00721100" w:rsidRDefault="00721100" w:rsidP="005A5940">
            <w:pPr>
              <w:rPr>
                <w:b/>
                <w:sz w:val="20"/>
                <w:szCs w:val="20"/>
              </w:rPr>
            </w:pPr>
          </w:p>
        </w:tc>
      </w:tr>
      <w:tr w:rsidR="00721100" w:rsidTr="005A5940">
        <w:trPr>
          <w:jc w:val="center"/>
        </w:trPr>
        <w:tc>
          <w:tcPr>
            <w:tcW w:w="299" w:type="dxa"/>
            <w:tcBorders>
              <w:top w:val="nil"/>
              <w:bottom w:val="nil"/>
            </w:tcBorders>
          </w:tcPr>
          <w:p w:rsidR="00721100" w:rsidRDefault="00721100" w:rsidP="005A5940">
            <w:pPr>
              <w:rPr>
                <w:b/>
                <w:sz w:val="20"/>
                <w:szCs w:val="20"/>
              </w:rPr>
            </w:pPr>
          </w:p>
        </w:tc>
        <w:tc>
          <w:tcPr>
            <w:tcW w:w="1069" w:type="dxa"/>
            <w:tcBorders>
              <w:top w:val="nil"/>
              <w:bottom w:val="nil"/>
            </w:tcBorders>
          </w:tcPr>
          <w:p w:rsidR="00721100" w:rsidRDefault="00721100" w:rsidP="005A5940">
            <w:pPr>
              <w:rPr>
                <w:b/>
                <w:sz w:val="20"/>
                <w:szCs w:val="20"/>
              </w:rPr>
            </w:pPr>
          </w:p>
        </w:tc>
        <w:tc>
          <w:tcPr>
            <w:tcW w:w="4014" w:type="dxa"/>
            <w:tcBorders>
              <w:top w:val="nil"/>
              <w:bottom w:val="nil"/>
            </w:tcBorders>
          </w:tcPr>
          <w:p w:rsidR="00721100" w:rsidRDefault="00721100" w:rsidP="005A5940">
            <w:pPr>
              <w:rPr>
                <w:b/>
                <w:sz w:val="20"/>
                <w:szCs w:val="20"/>
              </w:rPr>
            </w:pPr>
          </w:p>
        </w:tc>
        <w:tc>
          <w:tcPr>
            <w:tcW w:w="1348" w:type="dxa"/>
            <w:tcBorders>
              <w:top w:val="nil"/>
              <w:bottom w:val="nil"/>
            </w:tcBorders>
          </w:tcPr>
          <w:p w:rsidR="00721100" w:rsidRDefault="00721100" w:rsidP="005A5940">
            <w:pPr>
              <w:jc w:val="center"/>
              <w:rPr>
                <w:b/>
                <w:sz w:val="20"/>
                <w:szCs w:val="20"/>
              </w:rPr>
            </w:pPr>
            <w:r>
              <w:rPr>
                <w:b/>
                <w:sz w:val="20"/>
                <w:szCs w:val="20"/>
              </w:rPr>
              <w:t>PER</w:t>
            </w:r>
          </w:p>
        </w:tc>
        <w:tc>
          <w:tcPr>
            <w:tcW w:w="1379" w:type="dxa"/>
            <w:tcBorders>
              <w:top w:val="nil"/>
              <w:bottom w:val="nil"/>
            </w:tcBorders>
          </w:tcPr>
          <w:p w:rsidR="00721100" w:rsidRDefault="00721100" w:rsidP="005A5940">
            <w:pPr>
              <w:jc w:val="center"/>
              <w:rPr>
                <w:b/>
                <w:sz w:val="20"/>
                <w:szCs w:val="20"/>
              </w:rPr>
            </w:pPr>
            <w:r>
              <w:rPr>
                <w:b/>
                <w:sz w:val="20"/>
                <w:szCs w:val="20"/>
              </w:rPr>
              <w:t>ADJUST-</w:t>
            </w:r>
          </w:p>
        </w:tc>
        <w:tc>
          <w:tcPr>
            <w:tcW w:w="1170" w:type="dxa"/>
            <w:tcBorders>
              <w:top w:val="nil"/>
              <w:bottom w:val="nil"/>
            </w:tcBorders>
          </w:tcPr>
          <w:p w:rsidR="00721100" w:rsidRDefault="00721100" w:rsidP="005A5940">
            <w:pPr>
              <w:jc w:val="center"/>
              <w:rPr>
                <w:b/>
                <w:sz w:val="20"/>
                <w:szCs w:val="20"/>
              </w:rPr>
            </w:pPr>
            <w:r>
              <w:rPr>
                <w:b/>
                <w:sz w:val="20"/>
                <w:szCs w:val="20"/>
              </w:rPr>
              <w:t>PER</w:t>
            </w:r>
          </w:p>
        </w:tc>
        <w:tc>
          <w:tcPr>
            <w:tcW w:w="297" w:type="dxa"/>
            <w:tcBorders>
              <w:top w:val="nil"/>
              <w:bottom w:val="nil"/>
            </w:tcBorders>
          </w:tcPr>
          <w:p w:rsidR="00721100" w:rsidRDefault="00721100" w:rsidP="005A5940">
            <w:pPr>
              <w:rPr>
                <w:b/>
                <w:sz w:val="20"/>
                <w:szCs w:val="20"/>
              </w:rPr>
            </w:pPr>
          </w:p>
        </w:tc>
      </w:tr>
      <w:tr w:rsidR="00721100" w:rsidTr="005A5940">
        <w:trPr>
          <w:jc w:val="center"/>
        </w:trPr>
        <w:tc>
          <w:tcPr>
            <w:tcW w:w="299" w:type="dxa"/>
            <w:tcBorders>
              <w:top w:val="nil"/>
              <w:bottom w:val="single" w:sz="4" w:space="0" w:color="000000"/>
            </w:tcBorders>
          </w:tcPr>
          <w:p w:rsidR="00721100" w:rsidRDefault="00721100" w:rsidP="005A5940">
            <w:pPr>
              <w:rPr>
                <w:b/>
                <w:sz w:val="20"/>
                <w:szCs w:val="20"/>
              </w:rPr>
            </w:pPr>
          </w:p>
        </w:tc>
        <w:tc>
          <w:tcPr>
            <w:tcW w:w="1069" w:type="dxa"/>
            <w:tcBorders>
              <w:top w:val="nil"/>
              <w:bottom w:val="single" w:sz="4" w:space="0" w:color="000000"/>
            </w:tcBorders>
          </w:tcPr>
          <w:p w:rsidR="00721100" w:rsidRDefault="00721100" w:rsidP="005A5940">
            <w:pPr>
              <w:rPr>
                <w:b/>
                <w:sz w:val="20"/>
                <w:szCs w:val="20"/>
              </w:rPr>
            </w:pPr>
            <w:r>
              <w:rPr>
                <w:b/>
                <w:sz w:val="20"/>
                <w:szCs w:val="20"/>
              </w:rPr>
              <w:t>ACCT. #</w:t>
            </w:r>
          </w:p>
        </w:tc>
        <w:tc>
          <w:tcPr>
            <w:tcW w:w="4014" w:type="dxa"/>
            <w:tcBorders>
              <w:top w:val="nil"/>
              <w:bottom w:val="single" w:sz="4" w:space="0" w:color="000000"/>
            </w:tcBorders>
          </w:tcPr>
          <w:p w:rsidR="00721100" w:rsidRDefault="00721100" w:rsidP="005A5940">
            <w:pPr>
              <w:jc w:val="center"/>
              <w:rPr>
                <w:b/>
                <w:sz w:val="20"/>
                <w:szCs w:val="20"/>
              </w:rPr>
            </w:pPr>
            <w:r>
              <w:rPr>
                <w:b/>
                <w:sz w:val="20"/>
                <w:szCs w:val="20"/>
              </w:rPr>
              <w:t>DESCRIPTION</w:t>
            </w:r>
          </w:p>
        </w:tc>
        <w:tc>
          <w:tcPr>
            <w:tcW w:w="1348" w:type="dxa"/>
            <w:tcBorders>
              <w:top w:val="nil"/>
              <w:bottom w:val="single" w:sz="4" w:space="0" w:color="000000"/>
            </w:tcBorders>
          </w:tcPr>
          <w:p w:rsidR="00721100" w:rsidRDefault="00721100" w:rsidP="005A5940">
            <w:pPr>
              <w:jc w:val="center"/>
              <w:rPr>
                <w:b/>
                <w:sz w:val="20"/>
                <w:szCs w:val="20"/>
              </w:rPr>
            </w:pPr>
            <w:r>
              <w:rPr>
                <w:b/>
                <w:sz w:val="20"/>
                <w:szCs w:val="20"/>
              </w:rPr>
              <w:t>UTILITY</w:t>
            </w:r>
          </w:p>
        </w:tc>
        <w:tc>
          <w:tcPr>
            <w:tcW w:w="1379" w:type="dxa"/>
            <w:tcBorders>
              <w:top w:val="nil"/>
              <w:bottom w:val="single" w:sz="4" w:space="0" w:color="000000"/>
            </w:tcBorders>
          </w:tcPr>
          <w:p w:rsidR="00721100" w:rsidRDefault="00721100" w:rsidP="005A5940">
            <w:pPr>
              <w:jc w:val="center"/>
              <w:rPr>
                <w:b/>
                <w:sz w:val="20"/>
                <w:szCs w:val="20"/>
              </w:rPr>
            </w:pPr>
            <w:r>
              <w:rPr>
                <w:b/>
                <w:sz w:val="20"/>
                <w:szCs w:val="20"/>
              </w:rPr>
              <w:t>MENT</w:t>
            </w:r>
          </w:p>
        </w:tc>
        <w:tc>
          <w:tcPr>
            <w:tcW w:w="1170" w:type="dxa"/>
            <w:tcBorders>
              <w:top w:val="nil"/>
              <w:bottom w:val="single" w:sz="4" w:space="0" w:color="000000"/>
            </w:tcBorders>
          </w:tcPr>
          <w:p w:rsidR="00721100" w:rsidRDefault="00721100" w:rsidP="005A5940">
            <w:pPr>
              <w:jc w:val="center"/>
              <w:rPr>
                <w:b/>
                <w:sz w:val="20"/>
                <w:szCs w:val="20"/>
              </w:rPr>
            </w:pPr>
            <w:r>
              <w:rPr>
                <w:b/>
                <w:sz w:val="20"/>
                <w:szCs w:val="20"/>
              </w:rPr>
              <w:t>STAFF</w:t>
            </w:r>
          </w:p>
        </w:tc>
        <w:tc>
          <w:tcPr>
            <w:tcW w:w="297" w:type="dxa"/>
            <w:tcBorders>
              <w:top w:val="nil"/>
              <w:bottom w:val="single" w:sz="4" w:space="0" w:color="000000"/>
            </w:tcBorders>
          </w:tcPr>
          <w:p w:rsidR="00721100" w:rsidRDefault="00721100" w:rsidP="005A5940">
            <w:pPr>
              <w:rPr>
                <w:b/>
                <w:sz w:val="20"/>
                <w:szCs w:val="20"/>
              </w:rPr>
            </w:pPr>
          </w:p>
        </w:tc>
      </w:tr>
      <w:tr w:rsidR="00721100" w:rsidTr="005A5940">
        <w:trPr>
          <w:jc w:val="center"/>
        </w:trPr>
        <w:tc>
          <w:tcPr>
            <w:tcW w:w="299" w:type="dxa"/>
            <w:tcBorders>
              <w:top w:val="single" w:sz="4" w:space="0" w:color="000000"/>
            </w:tcBorders>
          </w:tcPr>
          <w:p w:rsidR="00721100" w:rsidRDefault="00721100" w:rsidP="005A5940">
            <w:pPr>
              <w:rPr>
                <w:sz w:val="20"/>
                <w:szCs w:val="20"/>
              </w:rPr>
            </w:pPr>
          </w:p>
        </w:tc>
        <w:tc>
          <w:tcPr>
            <w:tcW w:w="1069" w:type="dxa"/>
            <w:tcBorders>
              <w:top w:val="single" w:sz="4" w:space="0" w:color="000000"/>
            </w:tcBorders>
          </w:tcPr>
          <w:p w:rsidR="00721100" w:rsidRDefault="00721100" w:rsidP="005A5940">
            <w:pPr>
              <w:rPr>
                <w:sz w:val="20"/>
                <w:szCs w:val="20"/>
              </w:rPr>
            </w:pPr>
          </w:p>
        </w:tc>
        <w:tc>
          <w:tcPr>
            <w:tcW w:w="4014" w:type="dxa"/>
            <w:tcBorders>
              <w:top w:val="single" w:sz="4" w:space="0" w:color="000000"/>
            </w:tcBorders>
          </w:tcPr>
          <w:p w:rsidR="00721100" w:rsidRDefault="00721100" w:rsidP="005A5940">
            <w:pPr>
              <w:rPr>
                <w:sz w:val="20"/>
                <w:szCs w:val="20"/>
              </w:rPr>
            </w:pPr>
          </w:p>
        </w:tc>
        <w:tc>
          <w:tcPr>
            <w:tcW w:w="1348" w:type="dxa"/>
            <w:tcBorders>
              <w:top w:val="single" w:sz="4" w:space="0" w:color="000000"/>
            </w:tcBorders>
          </w:tcPr>
          <w:p w:rsidR="00721100" w:rsidRDefault="00721100" w:rsidP="005A5940">
            <w:pPr>
              <w:rPr>
                <w:sz w:val="20"/>
                <w:szCs w:val="20"/>
              </w:rPr>
            </w:pPr>
          </w:p>
        </w:tc>
        <w:tc>
          <w:tcPr>
            <w:tcW w:w="1379" w:type="dxa"/>
            <w:tcBorders>
              <w:top w:val="single" w:sz="4" w:space="0" w:color="000000"/>
            </w:tcBorders>
          </w:tcPr>
          <w:p w:rsidR="00721100" w:rsidRDefault="00721100" w:rsidP="005A5940">
            <w:pPr>
              <w:rPr>
                <w:sz w:val="20"/>
                <w:szCs w:val="20"/>
              </w:rPr>
            </w:pPr>
          </w:p>
        </w:tc>
        <w:tc>
          <w:tcPr>
            <w:tcW w:w="1170" w:type="dxa"/>
            <w:tcBorders>
              <w:top w:val="single" w:sz="4" w:space="0" w:color="000000"/>
            </w:tcBorders>
          </w:tcPr>
          <w:p w:rsidR="00721100" w:rsidRDefault="00721100" w:rsidP="005A5940">
            <w:pPr>
              <w:rPr>
                <w:sz w:val="20"/>
                <w:szCs w:val="20"/>
              </w:rPr>
            </w:pPr>
          </w:p>
        </w:tc>
        <w:tc>
          <w:tcPr>
            <w:tcW w:w="297" w:type="dxa"/>
            <w:tcBorders>
              <w:top w:val="single" w:sz="4" w:space="0" w:color="000000"/>
            </w:tcBorders>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701</w:t>
            </w:r>
          </w:p>
        </w:tc>
        <w:tc>
          <w:tcPr>
            <w:tcW w:w="4014" w:type="dxa"/>
          </w:tcPr>
          <w:p w:rsidR="00721100" w:rsidRDefault="00721100" w:rsidP="005A5940">
            <w:pPr>
              <w:rPr>
                <w:sz w:val="20"/>
                <w:szCs w:val="20"/>
              </w:rPr>
            </w:pPr>
            <w:r>
              <w:rPr>
                <w:sz w:val="20"/>
                <w:szCs w:val="20"/>
              </w:rPr>
              <w:t>Salaries and Wages – Employees</w:t>
            </w:r>
          </w:p>
        </w:tc>
        <w:tc>
          <w:tcPr>
            <w:tcW w:w="1348" w:type="dxa"/>
          </w:tcPr>
          <w:p w:rsidR="00721100" w:rsidRDefault="00721100" w:rsidP="005A5940">
            <w:pPr>
              <w:jc w:val="right"/>
              <w:rPr>
                <w:sz w:val="20"/>
                <w:szCs w:val="20"/>
              </w:rPr>
            </w:pPr>
            <w:r>
              <w:rPr>
                <w:sz w:val="20"/>
                <w:szCs w:val="20"/>
              </w:rPr>
              <w:t>$21,682</w:t>
            </w:r>
          </w:p>
        </w:tc>
        <w:tc>
          <w:tcPr>
            <w:tcW w:w="1379" w:type="dxa"/>
          </w:tcPr>
          <w:p w:rsidR="00721100" w:rsidRDefault="00721100" w:rsidP="005A5940">
            <w:pPr>
              <w:jc w:val="right"/>
              <w:rPr>
                <w:sz w:val="20"/>
                <w:szCs w:val="20"/>
              </w:rPr>
            </w:pPr>
            <w:r>
              <w:rPr>
                <w:sz w:val="20"/>
                <w:szCs w:val="20"/>
              </w:rPr>
              <w:t>$4,443</w:t>
            </w:r>
          </w:p>
        </w:tc>
        <w:tc>
          <w:tcPr>
            <w:tcW w:w="1170" w:type="dxa"/>
          </w:tcPr>
          <w:p w:rsidR="00721100" w:rsidRDefault="00721100" w:rsidP="005A5940">
            <w:pPr>
              <w:jc w:val="right"/>
              <w:rPr>
                <w:sz w:val="20"/>
                <w:szCs w:val="20"/>
              </w:rPr>
            </w:pPr>
            <w:r>
              <w:rPr>
                <w:sz w:val="20"/>
                <w:szCs w:val="20"/>
              </w:rPr>
              <w:t>$26,125</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703</w:t>
            </w:r>
          </w:p>
        </w:tc>
        <w:tc>
          <w:tcPr>
            <w:tcW w:w="4014" w:type="dxa"/>
          </w:tcPr>
          <w:p w:rsidR="00721100" w:rsidRDefault="00721100" w:rsidP="005A5940">
            <w:pPr>
              <w:rPr>
                <w:sz w:val="20"/>
                <w:szCs w:val="20"/>
              </w:rPr>
            </w:pPr>
            <w:r>
              <w:rPr>
                <w:sz w:val="20"/>
                <w:szCs w:val="20"/>
              </w:rPr>
              <w:t>Salaries and Wages – Officers and Directors</w:t>
            </w:r>
          </w:p>
        </w:tc>
        <w:tc>
          <w:tcPr>
            <w:tcW w:w="1348" w:type="dxa"/>
          </w:tcPr>
          <w:p w:rsidR="00721100" w:rsidRDefault="00721100" w:rsidP="005A5940">
            <w:pPr>
              <w:jc w:val="right"/>
              <w:rPr>
                <w:sz w:val="20"/>
                <w:szCs w:val="20"/>
              </w:rPr>
            </w:pPr>
            <w:r>
              <w:rPr>
                <w:sz w:val="20"/>
                <w:szCs w:val="20"/>
              </w:rPr>
              <w:t>4,800</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4,800</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704</w:t>
            </w:r>
          </w:p>
        </w:tc>
        <w:tc>
          <w:tcPr>
            <w:tcW w:w="4014" w:type="dxa"/>
          </w:tcPr>
          <w:p w:rsidR="00721100" w:rsidRDefault="00721100" w:rsidP="005A5940">
            <w:pPr>
              <w:rPr>
                <w:sz w:val="20"/>
                <w:szCs w:val="20"/>
              </w:rPr>
            </w:pPr>
            <w:r>
              <w:rPr>
                <w:sz w:val="20"/>
                <w:szCs w:val="20"/>
              </w:rPr>
              <w:t>Employee Pensions and Benefits</w:t>
            </w:r>
          </w:p>
        </w:tc>
        <w:tc>
          <w:tcPr>
            <w:tcW w:w="1348" w:type="dxa"/>
          </w:tcPr>
          <w:p w:rsidR="00721100" w:rsidRDefault="00721100" w:rsidP="005A5940">
            <w:pPr>
              <w:jc w:val="right"/>
              <w:rPr>
                <w:sz w:val="20"/>
                <w:szCs w:val="20"/>
              </w:rPr>
            </w:pPr>
            <w:r>
              <w:rPr>
                <w:sz w:val="20"/>
                <w:szCs w:val="20"/>
              </w:rPr>
              <w:t>1,080</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1,080</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711</w:t>
            </w:r>
          </w:p>
        </w:tc>
        <w:tc>
          <w:tcPr>
            <w:tcW w:w="4014" w:type="dxa"/>
          </w:tcPr>
          <w:p w:rsidR="00721100" w:rsidRDefault="00721100" w:rsidP="005A5940">
            <w:pPr>
              <w:rPr>
                <w:sz w:val="20"/>
                <w:szCs w:val="20"/>
              </w:rPr>
            </w:pPr>
            <w:r>
              <w:rPr>
                <w:sz w:val="20"/>
                <w:szCs w:val="20"/>
              </w:rPr>
              <w:t>Sludge Removal Expense</w:t>
            </w:r>
          </w:p>
        </w:tc>
        <w:tc>
          <w:tcPr>
            <w:tcW w:w="1348" w:type="dxa"/>
          </w:tcPr>
          <w:p w:rsidR="00721100" w:rsidRDefault="00721100" w:rsidP="005A5940">
            <w:pPr>
              <w:jc w:val="right"/>
              <w:rPr>
                <w:sz w:val="20"/>
                <w:szCs w:val="20"/>
              </w:rPr>
            </w:pPr>
            <w:r>
              <w:rPr>
                <w:sz w:val="20"/>
                <w:szCs w:val="20"/>
              </w:rPr>
              <w:t>4,686</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4,686</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715</w:t>
            </w:r>
          </w:p>
        </w:tc>
        <w:tc>
          <w:tcPr>
            <w:tcW w:w="4014" w:type="dxa"/>
          </w:tcPr>
          <w:p w:rsidR="00721100" w:rsidRDefault="00721100" w:rsidP="005A5940">
            <w:pPr>
              <w:rPr>
                <w:sz w:val="20"/>
                <w:szCs w:val="20"/>
              </w:rPr>
            </w:pPr>
            <w:r>
              <w:rPr>
                <w:sz w:val="20"/>
                <w:szCs w:val="20"/>
              </w:rPr>
              <w:t>Purchased Power</w:t>
            </w:r>
          </w:p>
        </w:tc>
        <w:tc>
          <w:tcPr>
            <w:tcW w:w="1348" w:type="dxa"/>
          </w:tcPr>
          <w:p w:rsidR="00721100" w:rsidRDefault="00721100" w:rsidP="005A5940">
            <w:pPr>
              <w:jc w:val="right"/>
              <w:rPr>
                <w:sz w:val="20"/>
                <w:szCs w:val="20"/>
              </w:rPr>
            </w:pPr>
            <w:r>
              <w:rPr>
                <w:sz w:val="20"/>
                <w:szCs w:val="20"/>
              </w:rPr>
              <w:t>7,095</w:t>
            </w:r>
          </w:p>
        </w:tc>
        <w:tc>
          <w:tcPr>
            <w:tcW w:w="1379" w:type="dxa"/>
          </w:tcPr>
          <w:p w:rsidR="00721100" w:rsidRDefault="00721100" w:rsidP="005A5940">
            <w:pPr>
              <w:jc w:val="right"/>
              <w:rPr>
                <w:sz w:val="20"/>
                <w:szCs w:val="20"/>
              </w:rPr>
            </w:pPr>
            <w:r>
              <w:rPr>
                <w:sz w:val="20"/>
                <w:szCs w:val="20"/>
              </w:rPr>
              <w:t>1,304</w:t>
            </w:r>
          </w:p>
        </w:tc>
        <w:tc>
          <w:tcPr>
            <w:tcW w:w="1170" w:type="dxa"/>
          </w:tcPr>
          <w:p w:rsidR="00721100" w:rsidRDefault="00721100" w:rsidP="005A5940">
            <w:pPr>
              <w:jc w:val="right"/>
              <w:rPr>
                <w:sz w:val="20"/>
                <w:szCs w:val="20"/>
              </w:rPr>
            </w:pPr>
            <w:r>
              <w:rPr>
                <w:sz w:val="20"/>
                <w:szCs w:val="20"/>
              </w:rPr>
              <w:t>8,399</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718</w:t>
            </w:r>
          </w:p>
        </w:tc>
        <w:tc>
          <w:tcPr>
            <w:tcW w:w="4014" w:type="dxa"/>
          </w:tcPr>
          <w:p w:rsidR="00721100" w:rsidRDefault="00721100" w:rsidP="005A5940">
            <w:pPr>
              <w:rPr>
                <w:sz w:val="20"/>
                <w:szCs w:val="20"/>
              </w:rPr>
            </w:pPr>
            <w:r>
              <w:rPr>
                <w:sz w:val="20"/>
                <w:szCs w:val="20"/>
              </w:rPr>
              <w:t>Chemicals</w:t>
            </w:r>
          </w:p>
        </w:tc>
        <w:tc>
          <w:tcPr>
            <w:tcW w:w="1348" w:type="dxa"/>
          </w:tcPr>
          <w:p w:rsidR="00721100" w:rsidRDefault="00721100" w:rsidP="005A5940">
            <w:pPr>
              <w:jc w:val="right"/>
              <w:rPr>
                <w:sz w:val="20"/>
                <w:szCs w:val="20"/>
              </w:rPr>
            </w:pPr>
            <w:r>
              <w:rPr>
                <w:sz w:val="20"/>
                <w:szCs w:val="20"/>
              </w:rPr>
              <w:t>2,594</w:t>
            </w:r>
          </w:p>
        </w:tc>
        <w:tc>
          <w:tcPr>
            <w:tcW w:w="1379" w:type="dxa"/>
          </w:tcPr>
          <w:p w:rsidR="00721100" w:rsidRDefault="00721100" w:rsidP="005A5940">
            <w:pPr>
              <w:jc w:val="right"/>
              <w:rPr>
                <w:sz w:val="20"/>
                <w:szCs w:val="20"/>
              </w:rPr>
            </w:pPr>
            <w:r>
              <w:rPr>
                <w:sz w:val="20"/>
                <w:szCs w:val="20"/>
              </w:rPr>
              <w:t>(107)</w:t>
            </w:r>
          </w:p>
        </w:tc>
        <w:tc>
          <w:tcPr>
            <w:tcW w:w="1170" w:type="dxa"/>
          </w:tcPr>
          <w:p w:rsidR="00721100" w:rsidRDefault="00721100" w:rsidP="005A5940">
            <w:pPr>
              <w:jc w:val="right"/>
              <w:rPr>
                <w:sz w:val="20"/>
                <w:szCs w:val="20"/>
              </w:rPr>
            </w:pPr>
            <w:r>
              <w:rPr>
                <w:sz w:val="20"/>
                <w:szCs w:val="20"/>
              </w:rPr>
              <w:t>2,487</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720</w:t>
            </w:r>
          </w:p>
        </w:tc>
        <w:tc>
          <w:tcPr>
            <w:tcW w:w="4014" w:type="dxa"/>
          </w:tcPr>
          <w:p w:rsidR="00721100" w:rsidRDefault="00721100" w:rsidP="005A5940">
            <w:pPr>
              <w:rPr>
                <w:sz w:val="20"/>
                <w:szCs w:val="20"/>
              </w:rPr>
            </w:pPr>
            <w:r>
              <w:rPr>
                <w:sz w:val="20"/>
                <w:szCs w:val="20"/>
              </w:rPr>
              <w:t>Materials and Supplies</w:t>
            </w:r>
          </w:p>
        </w:tc>
        <w:tc>
          <w:tcPr>
            <w:tcW w:w="1348" w:type="dxa"/>
          </w:tcPr>
          <w:p w:rsidR="00721100" w:rsidRDefault="00721100" w:rsidP="005A5940">
            <w:pPr>
              <w:jc w:val="right"/>
              <w:rPr>
                <w:sz w:val="20"/>
                <w:szCs w:val="20"/>
              </w:rPr>
            </w:pPr>
            <w:r>
              <w:rPr>
                <w:sz w:val="20"/>
                <w:szCs w:val="20"/>
              </w:rPr>
              <w:t>2,683</w:t>
            </w:r>
          </w:p>
        </w:tc>
        <w:tc>
          <w:tcPr>
            <w:tcW w:w="1379" w:type="dxa"/>
          </w:tcPr>
          <w:p w:rsidR="00721100" w:rsidRDefault="00721100" w:rsidP="005A5940">
            <w:pPr>
              <w:jc w:val="right"/>
              <w:rPr>
                <w:sz w:val="20"/>
                <w:szCs w:val="20"/>
              </w:rPr>
            </w:pPr>
            <w:r>
              <w:rPr>
                <w:sz w:val="20"/>
                <w:szCs w:val="20"/>
              </w:rPr>
              <w:t>(968)</w:t>
            </w:r>
          </w:p>
        </w:tc>
        <w:tc>
          <w:tcPr>
            <w:tcW w:w="1170" w:type="dxa"/>
          </w:tcPr>
          <w:p w:rsidR="00721100" w:rsidRDefault="00721100" w:rsidP="005A5940">
            <w:pPr>
              <w:jc w:val="right"/>
              <w:rPr>
                <w:sz w:val="20"/>
                <w:szCs w:val="20"/>
              </w:rPr>
            </w:pPr>
            <w:r>
              <w:rPr>
                <w:sz w:val="20"/>
                <w:szCs w:val="20"/>
              </w:rPr>
              <w:t>1,715</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731</w:t>
            </w:r>
          </w:p>
        </w:tc>
        <w:tc>
          <w:tcPr>
            <w:tcW w:w="4014" w:type="dxa"/>
          </w:tcPr>
          <w:p w:rsidR="00721100" w:rsidRDefault="00721100" w:rsidP="005A5940">
            <w:pPr>
              <w:rPr>
                <w:sz w:val="20"/>
                <w:szCs w:val="20"/>
              </w:rPr>
            </w:pPr>
            <w:r>
              <w:rPr>
                <w:sz w:val="20"/>
                <w:szCs w:val="20"/>
              </w:rPr>
              <w:t>Contractual Services – Professional</w:t>
            </w:r>
          </w:p>
        </w:tc>
        <w:tc>
          <w:tcPr>
            <w:tcW w:w="1348" w:type="dxa"/>
          </w:tcPr>
          <w:p w:rsidR="00721100" w:rsidRDefault="00721100" w:rsidP="005A5940">
            <w:pPr>
              <w:jc w:val="right"/>
              <w:rPr>
                <w:sz w:val="20"/>
                <w:szCs w:val="20"/>
              </w:rPr>
            </w:pPr>
            <w:r>
              <w:rPr>
                <w:sz w:val="20"/>
                <w:szCs w:val="20"/>
              </w:rPr>
              <w:t>835</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835</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735</w:t>
            </w:r>
          </w:p>
        </w:tc>
        <w:tc>
          <w:tcPr>
            <w:tcW w:w="4014" w:type="dxa"/>
          </w:tcPr>
          <w:p w:rsidR="00721100" w:rsidRDefault="00721100" w:rsidP="005A5940">
            <w:pPr>
              <w:rPr>
                <w:sz w:val="20"/>
                <w:szCs w:val="20"/>
              </w:rPr>
            </w:pPr>
            <w:r>
              <w:rPr>
                <w:sz w:val="20"/>
                <w:szCs w:val="20"/>
              </w:rPr>
              <w:t>Contractual Services – Testing</w:t>
            </w:r>
          </w:p>
        </w:tc>
        <w:tc>
          <w:tcPr>
            <w:tcW w:w="1348" w:type="dxa"/>
          </w:tcPr>
          <w:p w:rsidR="00721100" w:rsidRDefault="00721100" w:rsidP="005A5940">
            <w:pPr>
              <w:jc w:val="right"/>
              <w:rPr>
                <w:sz w:val="20"/>
                <w:szCs w:val="20"/>
              </w:rPr>
            </w:pPr>
            <w:r>
              <w:rPr>
                <w:sz w:val="20"/>
                <w:szCs w:val="20"/>
              </w:rPr>
              <w:t>3,180</w:t>
            </w:r>
          </w:p>
        </w:tc>
        <w:tc>
          <w:tcPr>
            <w:tcW w:w="1379" w:type="dxa"/>
          </w:tcPr>
          <w:p w:rsidR="00721100" w:rsidRDefault="00721100" w:rsidP="005A5940">
            <w:pPr>
              <w:jc w:val="right"/>
              <w:rPr>
                <w:sz w:val="20"/>
                <w:szCs w:val="20"/>
              </w:rPr>
            </w:pPr>
            <w:r>
              <w:rPr>
                <w:sz w:val="20"/>
                <w:szCs w:val="20"/>
              </w:rPr>
              <w:t>(120)</w:t>
            </w:r>
          </w:p>
        </w:tc>
        <w:tc>
          <w:tcPr>
            <w:tcW w:w="1170" w:type="dxa"/>
          </w:tcPr>
          <w:p w:rsidR="00721100" w:rsidRDefault="00721100" w:rsidP="005A5940">
            <w:pPr>
              <w:jc w:val="right"/>
              <w:rPr>
                <w:sz w:val="20"/>
                <w:szCs w:val="20"/>
              </w:rPr>
            </w:pPr>
            <w:r>
              <w:rPr>
                <w:sz w:val="20"/>
                <w:szCs w:val="20"/>
              </w:rPr>
              <w:t>3,060</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736</w:t>
            </w:r>
          </w:p>
        </w:tc>
        <w:tc>
          <w:tcPr>
            <w:tcW w:w="4014" w:type="dxa"/>
          </w:tcPr>
          <w:p w:rsidR="00721100" w:rsidRDefault="00721100" w:rsidP="005A5940">
            <w:pPr>
              <w:rPr>
                <w:sz w:val="20"/>
                <w:szCs w:val="20"/>
              </w:rPr>
            </w:pPr>
            <w:r>
              <w:rPr>
                <w:sz w:val="20"/>
                <w:szCs w:val="20"/>
              </w:rPr>
              <w:t>Contractual Services – Other</w:t>
            </w:r>
          </w:p>
        </w:tc>
        <w:tc>
          <w:tcPr>
            <w:tcW w:w="1348" w:type="dxa"/>
          </w:tcPr>
          <w:p w:rsidR="00721100" w:rsidRDefault="00721100" w:rsidP="005A5940">
            <w:pPr>
              <w:jc w:val="right"/>
              <w:rPr>
                <w:sz w:val="20"/>
                <w:szCs w:val="20"/>
              </w:rPr>
            </w:pPr>
            <w:r>
              <w:rPr>
                <w:sz w:val="20"/>
                <w:szCs w:val="20"/>
              </w:rPr>
              <w:t>5,583</w:t>
            </w:r>
          </w:p>
        </w:tc>
        <w:tc>
          <w:tcPr>
            <w:tcW w:w="1379" w:type="dxa"/>
          </w:tcPr>
          <w:p w:rsidR="00721100" w:rsidRDefault="00721100" w:rsidP="005A5940">
            <w:pPr>
              <w:jc w:val="right"/>
              <w:rPr>
                <w:sz w:val="20"/>
                <w:szCs w:val="20"/>
              </w:rPr>
            </w:pPr>
            <w:r>
              <w:rPr>
                <w:sz w:val="20"/>
                <w:szCs w:val="20"/>
              </w:rPr>
              <w:t>738</w:t>
            </w:r>
          </w:p>
        </w:tc>
        <w:tc>
          <w:tcPr>
            <w:tcW w:w="1170" w:type="dxa"/>
          </w:tcPr>
          <w:p w:rsidR="00721100" w:rsidRDefault="00721100" w:rsidP="005A5940">
            <w:pPr>
              <w:jc w:val="right"/>
              <w:rPr>
                <w:sz w:val="20"/>
                <w:szCs w:val="20"/>
              </w:rPr>
            </w:pPr>
            <w:r>
              <w:rPr>
                <w:sz w:val="20"/>
                <w:szCs w:val="20"/>
              </w:rPr>
              <w:t>6,320</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740</w:t>
            </w:r>
          </w:p>
        </w:tc>
        <w:tc>
          <w:tcPr>
            <w:tcW w:w="4014" w:type="dxa"/>
          </w:tcPr>
          <w:p w:rsidR="00721100" w:rsidRDefault="00721100" w:rsidP="005A5940">
            <w:pPr>
              <w:rPr>
                <w:sz w:val="20"/>
                <w:szCs w:val="20"/>
              </w:rPr>
            </w:pPr>
            <w:r>
              <w:rPr>
                <w:sz w:val="20"/>
                <w:szCs w:val="20"/>
              </w:rPr>
              <w:t>Rents</w:t>
            </w:r>
          </w:p>
        </w:tc>
        <w:tc>
          <w:tcPr>
            <w:tcW w:w="1348" w:type="dxa"/>
          </w:tcPr>
          <w:p w:rsidR="00721100" w:rsidRDefault="00721100" w:rsidP="005A5940">
            <w:pPr>
              <w:jc w:val="right"/>
              <w:rPr>
                <w:sz w:val="20"/>
                <w:szCs w:val="20"/>
              </w:rPr>
            </w:pPr>
            <w:r>
              <w:rPr>
                <w:sz w:val="20"/>
                <w:szCs w:val="20"/>
              </w:rPr>
              <w:t>1,944</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1,944</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750</w:t>
            </w:r>
          </w:p>
        </w:tc>
        <w:tc>
          <w:tcPr>
            <w:tcW w:w="4014" w:type="dxa"/>
          </w:tcPr>
          <w:p w:rsidR="00721100" w:rsidRDefault="00721100" w:rsidP="005A5940">
            <w:pPr>
              <w:rPr>
                <w:sz w:val="20"/>
                <w:szCs w:val="20"/>
              </w:rPr>
            </w:pPr>
            <w:r>
              <w:rPr>
                <w:sz w:val="20"/>
                <w:szCs w:val="20"/>
              </w:rPr>
              <w:t>Transportation Expense</w:t>
            </w:r>
          </w:p>
        </w:tc>
        <w:tc>
          <w:tcPr>
            <w:tcW w:w="1348" w:type="dxa"/>
          </w:tcPr>
          <w:p w:rsidR="00721100" w:rsidRDefault="00721100" w:rsidP="005A5940">
            <w:pPr>
              <w:jc w:val="right"/>
              <w:rPr>
                <w:sz w:val="20"/>
                <w:szCs w:val="20"/>
              </w:rPr>
            </w:pPr>
            <w:r>
              <w:rPr>
                <w:sz w:val="20"/>
                <w:szCs w:val="20"/>
              </w:rPr>
              <w:t>2,313</w:t>
            </w:r>
          </w:p>
        </w:tc>
        <w:tc>
          <w:tcPr>
            <w:tcW w:w="1379" w:type="dxa"/>
          </w:tcPr>
          <w:p w:rsidR="00721100" w:rsidRDefault="00721100" w:rsidP="005A5940">
            <w:pPr>
              <w:jc w:val="right"/>
              <w:rPr>
                <w:sz w:val="20"/>
                <w:szCs w:val="20"/>
              </w:rPr>
            </w:pPr>
            <w:r>
              <w:rPr>
                <w:sz w:val="20"/>
                <w:szCs w:val="20"/>
              </w:rPr>
              <w:t>0</w:t>
            </w:r>
          </w:p>
        </w:tc>
        <w:tc>
          <w:tcPr>
            <w:tcW w:w="1170" w:type="dxa"/>
          </w:tcPr>
          <w:p w:rsidR="00721100" w:rsidRDefault="00721100" w:rsidP="005A5940">
            <w:pPr>
              <w:jc w:val="right"/>
              <w:rPr>
                <w:sz w:val="20"/>
                <w:szCs w:val="20"/>
              </w:rPr>
            </w:pPr>
            <w:r>
              <w:rPr>
                <w:sz w:val="20"/>
                <w:szCs w:val="20"/>
              </w:rPr>
              <w:t>2,313</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755</w:t>
            </w:r>
          </w:p>
        </w:tc>
        <w:tc>
          <w:tcPr>
            <w:tcW w:w="4014" w:type="dxa"/>
          </w:tcPr>
          <w:p w:rsidR="00721100" w:rsidRDefault="00721100" w:rsidP="005A5940">
            <w:pPr>
              <w:rPr>
                <w:sz w:val="20"/>
                <w:szCs w:val="20"/>
              </w:rPr>
            </w:pPr>
            <w:r>
              <w:rPr>
                <w:sz w:val="20"/>
                <w:szCs w:val="20"/>
              </w:rPr>
              <w:t>Insurance Expense</w:t>
            </w:r>
          </w:p>
        </w:tc>
        <w:tc>
          <w:tcPr>
            <w:tcW w:w="1348" w:type="dxa"/>
          </w:tcPr>
          <w:p w:rsidR="00721100" w:rsidRDefault="00721100" w:rsidP="005A5940">
            <w:pPr>
              <w:jc w:val="right"/>
              <w:rPr>
                <w:sz w:val="20"/>
                <w:szCs w:val="20"/>
              </w:rPr>
            </w:pPr>
            <w:r>
              <w:rPr>
                <w:sz w:val="20"/>
                <w:szCs w:val="20"/>
              </w:rPr>
              <w:t>3,082</w:t>
            </w:r>
          </w:p>
        </w:tc>
        <w:tc>
          <w:tcPr>
            <w:tcW w:w="1379" w:type="dxa"/>
          </w:tcPr>
          <w:p w:rsidR="00721100" w:rsidRDefault="00721100" w:rsidP="005A5940">
            <w:pPr>
              <w:jc w:val="right"/>
              <w:rPr>
                <w:sz w:val="20"/>
                <w:szCs w:val="20"/>
              </w:rPr>
            </w:pPr>
            <w:r>
              <w:rPr>
                <w:sz w:val="20"/>
                <w:szCs w:val="20"/>
              </w:rPr>
              <w:t>389</w:t>
            </w:r>
          </w:p>
        </w:tc>
        <w:tc>
          <w:tcPr>
            <w:tcW w:w="1170" w:type="dxa"/>
          </w:tcPr>
          <w:p w:rsidR="00721100" w:rsidRDefault="00721100" w:rsidP="005A5940">
            <w:pPr>
              <w:jc w:val="right"/>
              <w:rPr>
                <w:sz w:val="20"/>
                <w:szCs w:val="20"/>
              </w:rPr>
            </w:pPr>
            <w:r>
              <w:rPr>
                <w:sz w:val="20"/>
                <w:szCs w:val="20"/>
              </w:rPr>
              <w:t>3,471</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765</w:t>
            </w:r>
          </w:p>
        </w:tc>
        <w:tc>
          <w:tcPr>
            <w:tcW w:w="4014" w:type="dxa"/>
          </w:tcPr>
          <w:p w:rsidR="00721100" w:rsidRDefault="00721100" w:rsidP="005A5940">
            <w:pPr>
              <w:rPr>
                <w:sz w:val="20"/>
                <w:szCs w:val="20"/>
              </w:rPr>
            </w:pPr>
            <w:r>
              <w:rPr>
                <w:sz w:val="20"/>
                <w:szCs w:val="20"/>
              </w:rPr>
              <w:t>Regulatory Commission Expense</w:t>
            </w:r>
          </w:p>
        </w:tc>
        <w:tc>
          <w:tcPr>
            <w:tcW w:w="1348" w:type="dxa"/>
          </w:tcPr>
          <w:p w:rsidR="00721100" w:rsidRDefault="00721100" w:rsidP="005A5940">
            <w:pPr>
              <w:jc w:val="right"/>
              <w:rPr>
                <w:sz w:val="20"/>
                <w:szCs w:val="20"/>
              </w:rPr>
            </w:pPr>
            <w:r>
              <w:rPr>
                <w:sz w:val="20"/>
                <w:szCs w:val="20"/>
              </w:rPr>
              <w:t>843</w:t>
            </w:r>
          </w:p>
        </w:tc>
        <w:tc>
          <w:tcPr>
            <w:tcW w:w="1379" w:type="dxa"/>
          </w:tcPr>
          <w:p w:rsidR="00721100" w:rsidRDefault="00721100" w:rsidP="005A5940">
            <w:pPr>
              <w:jc w:val="right"/>
              <w:rPr>
                <w:sz w:val="20"/>
                <w:szCs w:val="20"/>
              </w:rPr>
            </w:pPr>
            <w:r>
              <w:rPr>
                <w:sz w:val="20"/>
                <w:szCs w:val="20"/>
              </w:rPr>
              <w:t>252</w:t>
            </w:r>
          </w:p>
        </w:tc>
        <w:tc>
          <w:tcPr>
            <w:tcW w:w="1170" w:type="dxa"/>
          </w:tcPr>
          <w:p w:rsidR="00721100" w:rsidRDefault="00721100" w:rsidP="005A5940">
            <w:pPr>
              <w:jc w:val="right"/>
              <w:rPr>
                <w:sz w:val="20"/>
                <w:szCs w:val="20"/>
              </w:rPr>
            </w:pPr>
            <w:r>
              <w:rPr>
                <w:sz w:val="20"/>
                <w:szCs w:val="20"/>
              </w:rPr>
              <w:t>1,095</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770</w:t>
            </w:r>
          </w:p>
        </w:tc>
        <w:tc>
          <w:tcPr>
            <w:tcW w:w="4014" w:type="dxa"/>
          </w:tcPr>
          <w:p w:rsidR="00721100" w:rsidRDefault="00721100" w:rsidP="005A5940">
            <w:pPr>
              <w:rPr>
                <w:sz w:val="20"/>
                <w:szCs w:val="20"/>
              </w:rPr>
            </w:pPr>
            <w:r>
              <w:rPr>
                <w:sz w:val="20"/>
                <w:szCs w:val="20"/>
              </w:rPr>
              <w:t>Bad Debt Expense</w:t>
            </w:r>
          </w:p>
        </w:tc>
        <w:tc>
          <w:tcPr>
            <w:tcW w:w="1348" w:type="dxa"/>
          </w:tcPr>
          <w:p w:rsidR="00721100" w:rsidRDefault="00721100" w:rsidP="005A5940">
            <w:pPr>
              <w:jc w:val="right"/>
              <w:rPr>
                <w:sz w:val="20"/>
                <w:szCs w:val="20"/>
              </w:rPr>
            </w:pPr>
            <w:r>
              <w:rPr>
                <w:sz w:val="20"/>
                <w:szCs w:val="20"/>
              </w:rPr>
              <w:t>0</w:t>
            </w:r>
          </w:p>
        </w:tc>
        <w:tc>
          <w:tcPr>
            <w:tcW w:w="1379" w:type="dxa"/>
          </w:tcPr>
          <w:p w:rsidR="00721100" w:rsidRDefault="00721100" w:rsidP="005A5940">
            <w:pPr>
              <w:jc w:val="right"/>
              <w:rPr>
                <w:sz w:val="20"/>
                <w:szCs w:val="20"/>
              </w:rPr>
            </w:pPr>
            <w:r>
              <w:rPr>
                <w:sz w:val="20"/>
                <w:szCs w:val="20"/>
              </w:rPr>
              <w:t>94</w:t>
            </w:r>
          </w:p>
        </w:tc>
        <w:tc>
          <w:tcPr>
            <w:tcW w:w="1170" w:type="dxa"/>
          </w:tcPr>
          <w:p w:rsidR="00721100" w:rsidRDefault="00721100" w:rsidP="005A5940">
            <w:pPr>
              <w:jc w:val="right"/>
              <w:rPr>
                <w:sz w:val="20"/>
                <w:szCs w:val="20"/>
              </w:rPr>
            </w:pPr>
            <w:r>
              <w:rPr>
                <w:sz w:val="20"/>
                <w:szCs w:val="20"/>
              </w:rPr>
              <w:t>94</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jc w:val="center"/>
              <w:rPr>
                <w:sz w:val="20"/>
                <w:szCs w:val="20"/>
              </w:rPr>
            </w:pPr>
            <w:r>
              <w:rPr>
                <w:sz w:val="20"/>
                <w:szCs w:val="20"/>
              </w:rPr>
              <w:t>775</w:t>
            </w:r>
          </w:p>
        </w:tc>
        <w:tc>
          <w:tcPr>
            <w:tcW w:w="4014" w:type="dxa"/>
          </w:tcPr>
          <w:p w:rsidR="00721100" w:rsidRDefault="00721100" w:rsidP="005A5940">
            <w:pPr>
              <w:rPr>
                <w:sz w:val="20"/>
                <w:szCs w:val="20"/>
              </w:rPr>
            </w:pPr>
            <w:r>
              <w:rPr>
                <w:sz w:val="20"/>
                <w:szCs w:val="20"/>
              </w:rPr>
              <w:t>Miscellaneous Expense</w:t>
            </w:r>
          </w:p>
        </w:tc>
        <w:tc>
          <w:tcPr>
            <w:tcW w:w="1348" w:type="dxa"/>
          </w:tcPr>
          <w:p w:rsidR="00721100" w:rsidRDefault="00721100" w:rsidP="005A5940">
            <w:pPr>
              <w:jc w:val="right"/>
              <w:rPr>
                <w:sz w:val="20"/>
                <w:szCs w:val="20"/>
                <w:u w:val="single"/>
              </w:rPr>
            </w:pPr>
            <w:r>
              <w:rPr>
                <w:sz w:val="20"/>
                <w:szCs w:val="20"/>
                <w:u w:val="single"/>
              </w:rPr>
              <w:t>3,899</w:t>
            </w:r>
          </w:p>
        </w:tc>
        <w:tc>
          <w:tcPr>
            <w:tcW w:w="1379" w:type="dxa"/>
          </w:tcPr>
          <w:p w:rsidR="00721100" w:rsidRDefault="00721100" w:rsidP="005A5940">
            <w:pPr>
              <w:jc w:val="right"/>
              <w:rPr>
                <w:sz w:val="20"/>
                <w:szCs w:val="20"/>
                <w:u w:val="single"/>
              </w:rPr>
            </w:pPr>
            <w:r>
              <w:rPr>
                <w:sz w:val="20"/>
                <w:szCs w:val="20"/>
                <w:u w:val="single"/>
              </w:rPr>
              <w:t>0</w:t>
            </w:r>
          </w:p>
        </w:tc>
        <w:tc>
          <w:tcPr>
            <w:tcW w:w="1170" w:type="dxa"/>
          </w:tcPr>
          <w:p w:rsidR="00721100" w:rsidRDefault="00721100" w:rsidP="005A5940">
            <w:pPr>
              <w:jc w:val="right"/>
              <w:rPr>
                <w:sz w:val="20"/>
                <w:szCs w:val="20"/>
                <w:u w:val="single"/>
              </w:rPr>
            </w:pPr>
            <w:r>
              <w:rPr>
                <w:sz w:val="20"/>
                <w:szCs w:val="20"/>
                <w:u w:val="single"/>
              </w:rPr>
              <w:t>3,899</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rPr>
                <w:sz w:val="20"/>
                <w:szCs w:val="20"/>
              </w:rPr>
            </w:pPr>
          </w:p>
        </w:tc>
        <w:tc>
          <w:tcPr>
            <w:tcW w:w="4014" w:type="dxa"/>
          </w:tcPr>
          <w:p w:rsidR="00721100" w:rsidRDefault="00721100" w:rsidP="005A5940">
            <w:pPr>
              <w:rPr>
                <w:sz w:val="20"/>
                <w:szCs w:val="20"/>
              </w:rPr>
            </w:pPr>
          </w:p>
        </w:tc>
        <w:tc>
          <w:tcPr>
            <w:tcW w:w="1348" w:type="dxa"/>
          </w:tcPr>
          <w:p w:rsidR="00721100" w:rsidRDefault="00721100" w:rsidP="005A5940">
            <w:pPr>
              <w:jc w:val="right"/>
              <w:rPr>
                <w:sz w:val="20"/>
                <w:szCs w:val="20"/>
              </w:rPr>
            </w:pPr>
          </w:p>
        </w:tc>
        <w:tc>
          <w:tcPr>
            <w:tcW w:w="1379" w:type="dxa"/>
          </w:tcPr>
          <w:p w:rsidR="00721100" w:rsidRDefault="00721100" w:rsidP="005A5940">
            <w:pPr>
              <w:jc w:val="right"/>
              <w:rPr>
                <w:sz w:val="20"/>
                <w:szCs w:val="20"/>
              </w:rPr>
            </w:pPr>
          </w:p>
        </w:tc>
        <w:tc>
          <w:tcPr>
            <w:tcW w:w="1170" w:type="dxa"/>
          </w:tcPr>
          <w:p w:rsidR="00721100" w:rsidRDefault="00721100" w:rsidP="005A5940">
            <w:pPr>
              <w:jc w:val="right"/>
              <w:rPr>
                <w:sz w:val="20"/>
                <w:szCs w:val="20"/>
              </w:rPr>
            </w:pP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rPr>
                <w:sz w:val="20"/>
                <w:szCs w:val="20"/>
              </w:rPr>
            </w:pPr>
          </w:p>
        </w:tc>
        <w:tc>
          <w:tcPr>
            <w:tcW w:w="4014" w:type="dxa"/>
          </w:tcPr>
          <w:p w:rsidR="00721100" w:rsidRDefault="00721100" w:rsidP="005A5940">
            <w:pPr>
              <w:rPr>
                <w:sz w:val="20"/>
                <w:szCs w:val="20"/>
              </w:rPr>
            </w:pPr>
            <w:r>
              <w:rPr>
                <w:sz w:val="20"/>
                <w:szCs w:val="20"/>
              </w:rPr>
              <w:t>Total O&amp;M Expense</w:t>
            </w:r>
          </w:p>
        </w:tc>
        <w:tc>
          <w:tcPr>
            <w:tcW w:w="1348" w:type="dxa"/>
          </w:tcPr>
          <w:p w:rsidR="00721100" w:rsidRPr="0011605A" w:rsidRDefault="00721100" w:rsidP="005A5940">
            <w:pPr>
              <w:jc w:val="right"/>
              <w:rPr>
                <w:sz w:val="20"/>
                <w:szCs w:val="20"/>
                <w:u w:val="double"/>
              </w:rPr>
            </w:pPr>
            <w:r w:rsidRPr="0011605A">
              <w:rPr>
                <w:sz w:val="20"/>
                <w:szCs w:val="20"/>
                <w:u w:val="double"/>
              </w:rPr>
              <w:t>$66,299</w:t>
            </w:r>
          </w:p>
        </w:tc>
        <w:tc>
          <w:tcPr>
            <w:tcW w:w="1379" w:type="dxa"/>
          </w:tcPr>
          <w:p w:rsidR="00721100" w:rsidRPr="0011605A" w:rsidRDefault="00721100" w:rsidP="005A5940">
            <w:pPr>
              <w:jc w:val="right"/>
              <w:rPr>
                <w:sz w:val="20"/>
                <w:szCs w:val="20"/>
                <w:u w:val="double"/>
              </w:rPr>
            </w:pPr>
            <w:r w:rsidRPr="0011605A">
              <w:rPr>
                <w:sz w:val="20"/>
                <w:szCs w:val="20"/>
                <w:u w:val="double"/>
              </w:rPr>
              <w:t>$6,024</w:t>
            </w:r>
          </w:p>
        </w:tc>
        <w:tc>
          <w:tcPr>
            <w:tcW w:w="1170" w:type="dxa"/>
          </w:tcPr>
          <w:p w:rsidR="00721100" w:rsidRPr="0011605A" w:rsidRDefault="00721100" w:rsidP="005A5940">
            <w:pPr>
              <w:jc w:val="right"/>
              <w:rPr>
                <w:sz w:val="20"/>
                <w:szCs w:val="20"/>
                <w:u w:val="double"/>
              </w:rPr>
            </w:pPr>
            <w:r w:rsidRPr="0011605A">
              <w:rPr>
                <w:sz w:val="20"/>
                <w:szCs w:val="20"/>
                <w:u w:val="double"/>
              </w:rPr>
              <w:t>$72,322</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rPr>
                <w:sz w:val="20"/>
                <w:szCs w:val="20"/>
              </w:rPr>
            </w:pPr>
          </w:p>
        </w:tc>
        <w:tc>
          <w:tcPr>
            <w:tcW w:w="4014" w:type="dxa"/>
          </w:tcPr>
          <w:p w:rsidR="00721100" w:rsidRDefault="00721100" w:rsidP="005A5940">
            <w:pPr>
              <w:rPr>
                <w:sz w:val="20"/>
                <w:szCs w:val="20"/>
              </w:rPr>
            </w:pPr>
          </w:p>
        </w:tc>
        <w:tc>
          <w:tcPr>
            <w:tcW w:w="1348" w:type="dxa"/>
          </w:tcPr>
          <w:p w:rsidR="00721100" w:rsidRDefault="00721100" w:rsidP="005A5940">
            <w:pPr>
              <w:jc w:val="right"/>
              <w:rPr>
                <w:sz w:val="20"/>
                <w:szCs w:val="20"/>
              </w:rPr>
            </w:pPr>
          </w:p>
        </w:tc>
        <w:tc>
          <w:tcPr>
            <w:tcW w:w="1379" w:type="dxa"/>
          </w:tcPr>
          <w:p w:rsidR="00721100" w:rsidRDefault="00721100" w:rsidP="005A5940">
            <w:pPr>
              <w:jc w:val="right"/>
              <w:rPr>
                <w:sz w:val="20"/>
                <w:szCs w:val="20"/>
              </w:rPr>
            </w:pPr>
          </w:p>
        </w:tc>
        <w:tc>
          <w:tcPr>
            <w:tcW w:w="1170" w:type="dxa"/>
          </w:tcPr>
          <w:p w:rsidR="00721100" w:rsidRDefault="00721100" w:rsidP="005A5940">
            <w:pPr>
              <w:jc w:val="right"/>
              <w:rPr>
                <w:sz w:val="20"/>
                <w:szCs w:val="20"/>
              </w:rPr>
            </w:pP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rPr>
                <w:sz w:val="20"/>
                <w:szCs w:val="20"/>
              </w:rPr>
            </w:pPr>
          </w:p>
        </w:tc>
        <w:tc>
          <w:tcPr>
            <w:tcW w:w="4014" w:type="dxa"/>
          </w:tcPr>
          <w:p w:rsidR="00721100" w:rsidRDefault="00721100" w:rsidP="005A5940">
            <w:pPr>
              <w:rPr>
                <w:sz w:val="20"/>
                <w:szCs w:val="20"/>
              </w:rPr>
            </w:pPr>
            <w:r>
              <w:rPr>
                <w:sz w:val="20"/>
                <w:szCs w:val="20"/>
              </w:rPr>
              <w:t>Working Capital is 1/8 O&amp;M Less RCE</w:t>
            </w:r>
          </w:p>
        </w:tc>
        <w:tc>
          <w:tcPr>
            <w:tcW w:w="1348" w:type="dxa"/>
          </w:tcPr>
          <w:p w:rsidR="00721100" w:rsidRDefault="00721100" w:rsidP="005A5940">
            <w:pPr>
              <w:jc w:val="right"/>
              <w:rPr>
                <w:sz w:val="20"/>
                <w:szCs w:val="20"/>
              </w:rPr>
            </w:pPr>
          </w:p>
        </w:tc>
        <w:tc>
          <w:tcPr>
            <w:tcW w:w="1379" w:type="dxa"/>
          </w:tcPr>
          <w:p w:rsidR="00721100" w:rsidRDefault="00721100" w:rsidP="005A5940">
            <w:pPr>
              <w:jc w:val="right"/>
              <w:rPr>
                <w:sz w:val="20"/>
                <w:szCs w:val="20"/>
              </w:rPr>
            </w:pPr>
          </w:p>
        </w:tc>
        <w:tc>
          <w:tcPr>
            <w:tcW w:w="1170" w:type="dxa"/>
          </w:tcPr>
          <w:p w:rsidR="00721100" w:rsidRDefault="00721100" w:rsidP="005A5940">
            <w:pPr>
              <w:jc w:val="right"/>
              <w:rPr>
                <w:sz w:val="20"/>
                <w:szCs w:val="20"/>
              </w:rPr>
            </w:pPr>
            <w:r>
              <w:rPr>
                <w:sz w:val="20"/>
                <w:szCs w:val="20"/>
              </w:rPr>
              <w:t>$9,009</w:t>
            </w:r>
          </w:p>
        </w:tc>
        <w:tc>
          <w:tcPr>
            <w:tcW w:w="297" w:type="dxa"/>
          </w:tcPr>
          <w:p w:rsidR="00721100" w:rsidRDefault="00721100" w:rsidP="005A5940">
            <w:pPr>
              <w:rPr>
                <w:sz w:val="20"/>
                <w:szCs w:val="20"/>
              </w:rPr>
            </w:pPr>
          </w:p>
        </w:tc>
      </w:tr>
      <w:tr w:rsidR="00721100" w:rsidTr="005A5940">
        <w:trPr>
          <w:jc w:val="center"/>
        </w:trPr>
        <w:tc>
          <w:tcPr>
            <w:tcW w:w="299" w:type="dxa"/>
          </w:tcPr>
          <w:p w:rsidR="00721100" w:rsidRDefault="00721100" w:rsidP="005A5940">
            <w:pPr>
              <w:rPr>
                <w:sz w:val="20"/>
                <w:szCs w:val="20"/>
              </w:rPr>
            </w:pPr>
          </w:p>
        </w:tc>
        <w:tc>
          <w:tcPr>
            <w:tcW w:w="1069" w:type="dxa"/>
          </w:tcPr>
          <w:p w:rsidR="00721100" w:rsidRDefault="00721100" w:rsidP="005A5940">
            <w:pPr>
              <w:rPr>
                <w:sz w:val="20"/>
                <w:szCs w:val="20"/>
              </w:rPr>
            </w:pPr>
          </w:p>
        </w:tc>
        <w:tc>
          <w:tcPr>
            <w:tcW w:w="4014" w:type="dxa"/>
          </w:tcPr>
          <w:p w:rsidR="00721100" w:rsidRDefault="00721100" w:rsidP="005A5940">
            <w:pPr>
              <w:rPr>
                <w:sz w:val="20"/>
                <w:szCs w:val="20"/>
              </w:rPr>
            </w:pPr>
          </w:p>
        </w:tc>
        <w:tc>
          <w:tcPr>
            <w:tcW w:w="1348" w:type="dxa"/>
          </w:tcPr>
          <w:p w:rsidR="00721100" w:rsidRDefault="00721100" w:rsidP="005A5940">
            <w:pPr>
              <w:rPr>
                <w:sz w:val="20"/>
                <w:szCs w:val="20"/>
              </w:rPr>
            </w:pPr>
          </w:p>
        </w:tc>
        <w:tc>
          <w:tcPr>
            <w:tcW w:w="1379" w:type="dxa"/>
          </w:tcPr>
          <w:p w:rsidR="00721100" w:rsidRDefault="00721100" w:rsidP="005A5940">
            <w:pPr>
              <w:rPr>
                <w:sz w:val="20"/>
                <w:szCs w:val="20"/>
              </w:rPr>
            </w:pPr>
          </w:p>
        </w:tc>
        <w:tc>
          <w:tcPr>
            <w:tcW w:w="1170" w:type="dxa"/>
          </w:tcPr>
          <w:p w:rsidR="00721100" w:rsidRDefault="00721100" w:rsidP="005A5940">
            <w:pPr>
              <w:rPr>
                <w:sz w:val="20"/>
                <w:szCs w:val="20"/>
              </w:rPr>
            </w:pPr>
          </w:p>
        </w:tc>
        <w:tc>
          <w:tcPr>
            <w:tcW w:w="297" w:type="dxa"/>
          </w:tcPr>
          <w:p w:rsidR="00721100" w:rsidRDefault="00721100" w:rsidP="005A5940">
            <w:pPr>
              <w:rPr>
                <w:sz w:val="20"/>
                <w:szCs w:val="20"/>
              </w:rPr>
            </w:pPr>
          </w:p>
        </w:tc>
      </w:tr>
    </w:tbl>
    <w:p w:rsidR="00721100" w:rsidRDefault="00721100" w:rsidP="00E6635D">
      <w:pPr>
        <w:pStyle w:val="BodyText"/>
        <w:rPr>
          <w:color w:val="000000"/>
        </w:rPr>
      </w:pPr>
    </w:p>
    <w:p w:rsidR="00D73811" w:rsidRDefault="00D73811" w:rsidP="00E275D8">
      <w:pPr>
        <w:pStyle w:val="BodyText"/>
        <w:sectPr w:rsidR="00D73811" w:rsidSect="00D4596C">
          <w:headerReference w:type="default" r:id="rId25"/>
          <w:pgSz w:w="12240" w:h="15840" w:code="1"/>
          <w:pgMar w:top="1584" w:right="1440" w:bottom="1440" w:left="1440" w:header="720" w:footer="720" w:gutter="0"/>
          <w:cols w:space="720"/>
          <w:formProt w:val="0"/>
          <w:docGrid w:linePitch="360"/>
        </w:sectPr>
      </w:pPr>
    </w:p>
    <w:p w:rsidR="00595227" w:rsidRDefault="00595227" w:rsidP="00595227">
      <w:pPr>
        <w:pStyle w:val="BodyText"/>
        <w:rPr>
          <w:color w:val="000000"/>
        </w:rPr>
      </w:pPr>
      <w:r>
        <w:lastRenderedPageBreak/>
        <w:fldChar w:fldCharType="begin"/>
      </w:r>
      <w:r>
        <w:instrText xml:space="preserve"> TC "</w:instrText>
      </w:r>
      <w:bookmarkStart w:id="46" w:name="_Toc62552905"/>
      <w:bookmarkStart w:id="47" w:name="_Toc64451724"/>
      <w:r>
        <w:instrText xml:space="preserve">Schedule No. 4-A </w:instrText>
      </w:r>
      <w:r>
        <w:rPr>
          <w:color w:val="000000"/>
        </w:rPr>
        <w:instrText>Monthly Water Rates</w:instrText>
      </w:r>
      <w:bookmarkEnd w:id="46"/>
      <w:bookmarkEnd w:id="47"/>
      <w:r>
        <w:rPr>
          <w:color w:val="000000"/>
        </w:rPr>
        <w:instrText xml:space="preserve"> </w:instrText>
      </w:r>
      <w:r>
        <w:instrText xml:space="preserve">" \l 1 </w:instrText>
      </w:r>
      <w:r>
        <w:fldChar w:fldCharType="end"/>
      </w:r>
    </w:p>
    <w:tbl>
      <w:tblPr>
        <w:tblpPr w:leftFromText="180" w:rightFromText="180" w:vertAnchor="text" w:horzAnchor="margin" w:tblpY="563"/>
        <w:tblW w:w="9962" w:type="dxa"/>
        <w:tblLook w:val="04A0" w:firstRow="1" w:lastRow="0" w:firstColumn="1" w:lastColumn="0" w:noHBand="0" w:noVBand="1"/>
      </w:tblPr>
      <w:tblGrid>
        <w:gridCol w:w="4836"/>
        <w:gridCol w:w="1582"/>
        <w:gridCol w:w="2012"/>
        <w:gridCol w:w="1532"/>
      </w:tblGrid>
      <w:tr w:rsidR="007A0736" w:rsidRPr="00A6491B" w:rsidTr="005A5940">
        <w:trPr>
          <w:trHeight w:val="263"/>
        </w:trPr>
        <w:tc>
          <w:tcPr>
            <w:tcW w:w="4836" w:type="dxa"/>
            <w:tcBorders>
              <w:top w:val="single" w:sz="8" w:space="0" w:color="000000"/>
              <w:left w:val="single" w:sz="8" w:space="0" w:color="000000"/>
              <w:bottom w:val="nil"/>
              <w:right w:val="nil"/>
            </w:tcBorders>
            <w:shd w:val="clear" w:color="auto" w:fill="auto"/>
            <w:noWrap/>
            <w:vAlign w:val="center"/>
            <w:hideMark/>
          </w:tcPr>
          <w:p w:rsidR="007A0736" w:rsidRPr="00A6491B" w:rsidRDefault="007A0736" w:rsidP="005A5940">
            <w:pPr>
              <w:rPr>
                <w:b/>
                <w:bCs/>
                <w:color w:val="000000"/>
                <w:sz w:val="20"/>
                <w:szCs w:val="20"/>
              </w:rPr>
            </w:pPr>
            <w:bookmarkStart w:id="48" w:name="RANGE!B2"/>
            <w:r w:rsidRPr="00A6491B">
              <w:rPr>
                <w:b/>
                <w:bCs/>
                <w:color w:val="000000"/>
                <w:sz w:val="20"/>
                <w:szCs w:val="20"/>
              </w:rPr>
              <w:t>LAKE YALE UTILITIES, LLC.</w:t>
            </w:r>
            <w:bookmarkEnd w:id="48"/>
          </w:p>
        </w:tc>
        <w:tc>
          <w:tcPr>
            <w:tcW w:w="1582" w:type="dxa"/>
            <w:tcBorders>
              <w:top w:val="single" w:sz="8" w:space="0" w:color="000000"/>
              <w:left w:val="nil"/>
              <w:bottom w:val="nil"/>
              <w:right w:val="nil"/>
            </w:tcBorders>
            <w:shd w:val="clear" w:color="auto" w:fill="auto"/>
            <w:noWrap/>
            <w:vAlign w:val="center"/>
            <w:hideMark/>
          </w:tcPr>
          <w:p w:rsidR="007A0736" w:rsidRPr="00A6491B" w:rsidRDefault="007A0736" w:rsidP="005A5940">
            <w:pPr>
              <w:rPr>
                <w:b/>
                <w:bCs/>
                <w:color w:val="000000"/>
                <w:sz w:val="20"/>
                <w:szCs w:val="20"/>
              </w:rPr>
            </w:pPr>
            <w:r w:rsidRPr="00A6491B">
              <w:rPr>
                <w:b/>
                <w:bCs/>
                <w:color w:val="000000"/>
                <w:sz w:val="20"/>
                <w:szCs w:val="20"/>
              </w:rPr>
              <w:t> </w:t>
            </w:r>
          </w:p>
        </w:tc>
        <w:tc>
          <w:tcPr>
            <w:tcW w:w="3544" w:type="dxa"/>
            <w:gridSpan w:val="2"/>
            <w:tcBorders>
              <w:top w:val="single" w:sz="8" w:space="0" w:color="000000"/>
              <w:left w:val="nil"/>
              <w:bottom w:val="nil"/>
              <w:right w:val="single" w:sz="8" w:space="0" w:color="000000"/>
            </w:tcBorders>
            <w:shd w:val="clear" w:color="auto" w:fill="auto"/>
            <w:noWrap/>
            <w:vAlign w:val="center"/>
            <w:hideMark/>
          </w:tcPr>
          <w:p w:rsidR="007A0736" w:rsidRPr="00A6491B" w:rsidRDefault="007A0736" w:rsidP="005A5940">
            <w:pPr>
              <w:jc w:val="right"/>
              <w:rPr>
                <w:b/>
                <w:bCs/>
                <w:color w:val="000000"/>
                <w:sz w:val="20"/>
                <w:szCs w:val="20"/>
              </w:rPr>
            </w:pPr>
            <w:r w:rsidRPr="00A6491B">
              <w:rPr>
                <w:b/>
                <w:bCs/>
                <w:color w:val="000000"/>
                <w:sz w:val="20"/>
                <w:szCs w:val="20"/>
              </w:rPr>
              <w:t> SCHEDULE NO. 4-A</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732AC2">
            <w:pPr>
              <w:rPr>
                <w:b/>
                <w:bCs/>
                <w:color w:val="000000"/>
                <w:sz w:val="20"/>
                <w:szCs w:val="20"/>
              </w:rPr>
            </w:pPr>
            <w:r w:rsidRPr="00A6491B">
              <w:rPr>
                <w:b/>
                <w:bCs/>
                <w:color w:val="000000"/>
                <w:sz w:val="20"/>
                <w:szCs w:val="20"/>
              </w:rPr>
              <w:t xml:space="preserve">TEST YEAR ENDED </w:t>
            </w:r>
            <w:r w:rsidR="00732AC2">
              <w:rPr>
                <w:b/>
                <w:bCs/>
                <w:color w:val="000000"/>
                <w:sz w:val="20"/>
                <w:szCs w:val="20"/>
              </w:rPr>
              <w:t>12/31/2019</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3544" w:type="dxa"/>
            <w:gridSpan w:val="2"/>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b/>
                <w:bCs/>
                <w:color w:val="000000"/>
                <w:sz w:val="20"/>
                <w:szCs w:val="20"/>
              </w:rPr>
            </w:pPr>
            <w:r w:rsidRPr="00A6491B">
              <w:rPr>
                <w:b/>
                <w:bCs/>
                <w:color w:val="000000"/>
                <w:sz w:val="20"/>
                <w:szCs w:val="20"/>
              </w:rPr>
              <w:t>DOCKET NO. 20200169-WS</w:t>
            </w:r>
          </w:p>
        </w:tc>
      </w:tr>
      <w:tr w:rsidR="007A0736" w:rsidRPr="00A6491B" w:rsidTr="005A5940">
        <w:trPr>
          <w:trHeight w:val="325"/>
        </w:trPr>
        <w:tc>
          <w:tcPr>
            <w:tcW w:w="4836" w:type="dxa"/>
            <w:tcBorders>
              <w:top w:val="nil"/>
              <w:left w:val="single" w:sz="8" w:space="0" w:color="000000"/>
              <w:bottom w:val="single" w:sz="8" w:space="0" w:color="000000"/>
              <w:right w:val="nil"/>
            </w:tcBorders>
            <w:shd w:val="clear" w:color="auto" w:fill="auto"/>
            <w:noWrap/>
            <w:vAlign w:val="center"/>
            <w:hideMark/>
          </w:tcPr>
          <w:p w:rsidR="007A0736" w:rsidRPr="00A6491B" w:rsidRDefault="007A0736" w:rsidP="005A5940">
            <w:pPr>
              <w:rPr>
                <w:b/>
                <w:bCs/>
                <w:color w:val="000000"/>
                <w:sz w:val="20"/>
                <w:szCs w:val="20"/>
              </w:rPr>
            </w:pPr>
            <w:r w:rsidRPr="00A6491B">
              <w:rPr>
                <w:b/>
                <w:bCs/>
                <w:color w:val="000000"/>
                <w:sz w:val="20"/>
                <w:szCs w:val="20"/>
              </w:rPr>
              <w:t>MONTHLY WATER RATES</w:t>
            </w:r>
          </w:p>
        </w:tc>
        <w:tc>
          <w:tcPr>
            <w:tcW w:w="1582" w:type="dxa"/>
            <w:tcBorders>
              <w:top w:val="nil"/>
              <w:left w:val="nil"/>
              <w:bottom w:val="single" w:sz="8" w:space="0" w:color="000000"/>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2011" w:type="dxa"/>
            <w:tcBorders>
              <w:top w:val="nil"/>
              <w:left w:val="nil"/>
              <w:bottom w:val="single" w:sz="8" w:space="0" w:color="000000"/>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32" w:type="dxa"/>
            <w:tcBorders>
              <w:top w:val="nil"/>
              <w:left w:val="nil"/>
              <w:bottom w:val="single" w:sz="8" w:space="0" w:color="000000"/>
              <w:right w:val="single" w:sz="8" w:space="0" w:color="000000"/>
            </w:tcBorders>
            <w:shd w:val="clear" w:color="auto" w:fill="auto"/>
            <w:noWrap/>
            <w:vAlign w:val="center"/>
            <w:hideMark/>
          </w:tcPr>
          <w:p w:rsidR="007A0736" w:rsidRPr="00A6491B" w:rsidRDefault="007A0736" w:rsidP="005A5940">
            <w:pPr>
              <w:rPr>
                <w:b/>
                <w:bCs/>
                <w:sz w:val="20"/>
                <w:szCs w:val="20"/>
              </w:rPr>
            </w:pPr>
            <w:r w:rsidRPr="00A6491B">
              <w:rPr>
                <w:b/>
                <w:bCs/>
                <w:sz w:val="20"/>
                <w:szCs w:val="20"/>
              </w:rPr>
              <w:t> </w:t>
            </w:r>
          </w:p>
        </w:tc>
      </w:tr>
      <w:tr w:rsidR="007A0736" w:rsidRPr="00A6491B" w:rsidTr="005A5940">
        <w:trPr>
          <w:trHeight w:val="310"/>
        </w:trPr>
        <w:tc>
          <w:tcPr>
            <w:tcW w:w="4836" w:type="dxa"/>
            <w:tcBorders>
              <w:top w:val="nil"/>
              <w:left w:val="single" w:sz="8" w:space="0" w:color="000000"/>
              <w:bottom w:val="nil"/>
              <w:right w:val="nil"/>
            </w:tcBorders>
            <w:shd w:val="clear" w:color="000000" w:fill="FFFFFF"/>
            <w:noWrap/>
            <w:vAlign w:val="center"/>
            <w:hideMark/>
          </w:tcPr>
          <w:p w:rsidR="007A0736" w:rsidRPr="00A6491B" w:rsidRDefault="007A0736" w:rsidP="005A5940">
            <w:pPr>
              <w:rPr>
                <w:b/>
                <w:bCs/>
                <w:sz w:val="20"/>
                <w:szCs w:val="20"/>
              </w:rPr>
            </w:pPr>
            <w:r w:rsidRPr="00A6491B">
              <w:rPr>
                <w:b/>
                <w:bCs/>
                <w:sz w:val="20"/>
                <w:szCs w:val="20"/>
              </w:rPr>
              <w:t> </w:t>
            </w:r>
          </w:p>
        </w:tc>
        <w:tc>
          <w:tcPr>
            <w:tcW w:w="1582" w:type="dxa"/>
            <w:tcBorders>
              <w:top w:val="nil"/>
              <w:left w:val="nil"/>
              <w:bottom w:val="nil"/>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UTILITY</w:t>
            </w:r>
          </w:p>
        </w:tc>
        <w:tc>
          <w:tcPr>
            <w:tcW w:w="2011" w:type="dxa"/>
            <w:tcBorders>
              <w:top w:val="nil"/>
              <w:left w:val="nil"/>
              <w:bottom w:val="nil"/>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STAFF</w:t>
            </w:r>
          </w:p>
        </w:tc>
        <w:tc>
          <w:tcPr>
            <w:tcW w:w="1532" w:type="dxa"/>
            <w:tcBorders>
              <w:top w:val="nil"/>
              <w:left w:val="nil"/>
              <w:bottom w:val="nil"/>
              <w:right w:val="single" w:sz="8" w:space="0" w:color="000000"/>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4 YEAR</w:t>
            </w:r>
          </w:p>
        </w:tc>
      </w:tr>
      <w:tr w:rsidR="007A0736" w:rsidRPr="00A6491B" w:rsidTr="005A5940">
        <w:trPr>
          <w:trHeight w:val="310"/>
        </w:trPr>
        <w:tc>
          <w:tcPr>
            <w:tcW w:w="4836" w:type="dxa"/>
            <w:tcBorders>
              <w:top w:val="nil"/>
              <w:left w:val="single" w:sz="8" w:space="0" w:color="000000"/>
              <w:bottom w:val="nil"/>
              <w:right w:val="nil"/>
            </w:tcBorders>
            <w:shd w:val="clear" w:color="000000" w:fill="FFFFFF"/>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nil"/>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CURRENT</w:t>
            </w:r>
          </w:p>
        </w:tc>
        <w:tc>
          <w:tcPr>
            <w:tcW w:w="2011" w:type="dxa"/>
            <w:tcBorders>
              <w:top w:val="nil"/>
              <w:left w:val="nil"/>
              <w:bottom w:val="nil"/>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RECOMMENDED</w:t>
            </w:r>
          </w:p>
        </w:tc>
        <w:tc>
          <w:tcPr>
            <w:tcW w:w="1532" w:type="dxa"/>
            <w:tcBorders>
              <w:top w:val="nil"/>
              <w:left w:val="nil"/>
              <w:bottom w:val="nil"/>
              <w:right w:val="single" w:sz="8" w:space="0" w:color="000000"/>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RATE</w:t>
            </w:r>
          </w:p>
        </w:tc>
      </w:tr>
      <w:tr w:rsidR="007A0736" w:rsidRPr="00A6491B" w:rsidTr="005A5940">
        <w:trPr>
          <w:trHeight w:val="325"/>
        </w:trPr>
        <w:tc>
          <w:tcPr>
            <w:tcW w:w="4836" w:type="dxa"/>
            <w:tcBorders>
              <w:top w:val="nil"/>
              <w:left w:val="single" w:sz="8" w:space="0" w:color="000000"/>
              <w:bottom w:val="single" w:sz="8" w:space="0" w:color="000000"/>
              <w:right w:val="nil"/>
            </w:tcBorders>
            <w:shd w:val="clear" w:color="000000" w:fill="FFFFFF"/>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single" w:sz="8" w:space="0" w:color="000000"/>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RATES</w:t>
            </w:r>
          </w:p>
        </w:tc>
        <w:tc>
          <w:tcPr>
            <w:tcW w:w="2011" w:type="dxa"/>
            <w:tcBorders>
              <w:top w:val="nil"/>
              <w:left w:val="nil"/>
              <w:bottom w:val="single" w:sz="8" w:space="0" w:color="000000"/>
              <w:right w:val="nil"/>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RATES</w:t>
            </w:r>
          </w:p>
        </w:tc>
        <w:tc>
          <w:tcPr>
            <w:tcW w:w="1532" w:type="dxa"/>
            <w:tcBorders>
              <w:top w:val="nil"/>
              <w:left w:val="nil"/>
              <w:bottom w:val="single" w:sz="8" w:space="0" w:color="000000"/>
              <w:right w:val="single" w:sz="8" w:space="0" w:color="000000"/>
            </w:tcBorders>
            <w:shd w:val="clear" w:color="000000" w:fill="FFFFFF"/>
            <w:noWrap/>
            <w:vAlign w:val="center"/>
            <w:hideMark/>
          </w:tcPr>
          <w:p w:rsidR="007A0736" w:rsidRPr="00A6491B" w:rsidRDefault="007A0736" w:rsidP="005A5940">
            <w:pPr>
              <w:jc w:val="center"/>
              <w:rPr>
                <w:b/>
                <w:bCs/>
                <w:color w:val="000000"/>
                <w:sz w:val="20"/>
                <w:szCs w:val="20"/>
              </w:rPr>
            </w:pPr>
            <w:r w:rsidRPr="00A6491B">
              <w:rPr>
                <w:b/>
                <w:bCs/>
                <w:color w:val="000000"/>
                <w:sz w:val="20"/>
                <w:szCs w:val="20"/>
              </w:rPr>
              <w:t>REDUCTION</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2011"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b/>
                <w:bCs/>
                <w:sz w:val="20"/>
                <w:szCs w:val="20"/>
                <w:u w:val="single"/>
              </w:rPr>
            </w:pPr>
            <w:r w:rsidRPr="00A6491B">
              <w:rPr>
                <w:b/>
                <w:bCs/>
                <w:sz w:val="20"/>
                <w:szCs w:val="20"/>
                <w:u w:val="single"/>
              </w:rPr>
              <w:t>Residential and General Service</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2011"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 </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sz w:val="20"/>
                <w:szCs w:val="20"/>
              </w:rPr>
            </w:pPr>
            <w:r w:rsidRPr="00A6491B">
              <w:rPr>
                <w:sz w:val="20"/>
                <w:szCs w:val="20"/>
              </w:rPr>
              <w:t>Base Facility Charge by Meter Size</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2011" w:type="dxa"/>
            <w:tcBorders>
              <w:top w:val="nil"/>
              <w:left w:val="nil"/>
              <w:bottom w:val="nil"/>
              <w:right w:val="nil"/>
            </w:tcBorders>
            <w:shd w:val="clear" w:color="auto" w:fill="auto"/>
            <w:noWrap/>
            <w:vAlign w:val="bottom"/>
            <w:hideMark/>
          </w:tcPr>
          <w:p w:rsidR="007A0736" w:rsidRPr="00A6491B" w:rsidRDefault="007A0736" w:rsidP="005A5940">
            <w:pPr>
              <w:rPr>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 </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5/8"X3/4"</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$10.35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$10.50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$0.05 </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bookmarkStart w:id="49" w:name="RANGE!B12"/>
            <w:r w:rsidRPr="00A6491B">
              <w:rPr>
                <w:color w:val="000000"/>
                <w:sz w:val="20"/>
                <w:szCs w:val="20"/>
              </w:rPr>
              <w:t>3/4"</w:t>
            </w:r>
            <w:bookmarkEnd w:id="49"/>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$15.53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$15.75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$0.0</w:t>
            </w:r>
            <w:r>
              <w:rPr>
                <w:color w:val="000000"/>
                <w:sz w:val="20"/>
                <w:szCs w:val="20"/>
              </w:rPr>
              <w:t>8</w:t>
            </w:r>
            <w:r w:rsidRPr="00A6491B">
              <w:rPr>
                <w:color w:val="000000"/>
                <w:sz w:val="20"/>
                <w:szCs w:val="20"/>
              </w:rPr>
              <w:t xml:space="preserve"> </w:t>
            </w:r>
          </w:p>
        </w:tc>
      </w:tr>
      <w:tr w:rsidR="007A0736" w:rsidRPr="00A6491B" w:rsidTr="005A5940">
        <w:trPr>
          <w:trHeight w:val="310"/>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1"</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$25.88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$26.25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$0.</w:t>
            </w:r>
            <w:r>
              <w:rPr>
                <w:color w:val="000000"/>
                <w:sz w:val="20"/>
                <w:szCs w:val="20"/>
              </w:rPr>
              <w:t>13</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1-1/2"</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$51.75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$52.50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$0.2</w:t>
            </w:r>
            <w:r>
              <w:rPr>
                <w:color w:val="000000"/>
                <w:sz w:val="20"/>
                <w:szCs w:val="20"/>
              </w:rPr>
              <w:t>5</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2"</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$82.80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$84.00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$0.</w:t>
            </w:r>
            <w:r>
              <w:rPr>
                <w:color w:val="000000"/>
                <w:sz w:val="20"/>
                <w:szCs w:val="20"/>
              </w:rPr>
              <w:t>40</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bookmarkStart w:id="50" w:name="RANGE!B16"/>
            <w:r w:rsidRPr="00A6491B">
              <w:rPr>
                <w:color w:val="000000"/>
                <w:sz w:val="20"/>
                <w:szCs w:val="20"/>
              </w:rPr>
              <w:t>3"</w:t>
            </w:r>
            <w:bookmarkEnd w:id="50"/>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$165.60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$168.00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$0.</w:t>
            </w:r>
            <w:r>
              <w:rPr>
                <w:color w:val="000000"/>
                <w:sz w:val="20"/>
                <w:szCs w:val="20"/>
              </w:rPr>
              <w:t>80</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4"</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$258.75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$262.50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$1.</w:t>
            </w:r>
            <w:r>
              <w:rPr>
                <w:color w:val="000000"/>
                <w:sz w:val="20"/>
                <w:szCs w:val="20"/>
              </w:rPr>
              <w:t>25</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6"</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$517.50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$525.00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w:t>
            </w:r>
            <w:r>
              <w:rPr>
                <w:color w:val="000000"/>
                <w:sz w:val="20"/>
                <w:szCs w:val="20"/>
              </w:rPr>
              <w:t>2.50</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8"</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$828.00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$840.00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w:t>
            </w:r>
            <w:r>
              <w:rPr>
                <w:color w:val="000000"/>
                <w:sz w:val="20"/>
                <w:szCs w:val="20"/>
              </w:rPr>
              <w:t>4.00</w:t>
            </w:r>
            <w:r w:rsidRPr="00A6491B">
              <w:rPr>
                <w:color w:val="000000"/>
                <w:sz w:val="20"/>
                <w:szCs w:val="20"/>
              </w:rPr>
              <w:t xml:space="preserve">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 </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Charge per 1,000 gallons - Residential Service</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All gallons</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r w:rsidRPr="00A6491B">
              <w:rPr>
                <w:sz w:val="20"/>
                <w:szCs w:val="20"/>
              </w:rPr>
              <w:t xml:space="preserve">$1.89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N/A</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N/A</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0 - 5,000 gallons</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N/A</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$3.79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$0.02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bottom"/>
            <w:hideMark/>
          </w:tcPr>
          <w:p w:rsidR="007A0736" w:rsidRPr="00A6491B" w:rsidRDefault="007A0736" w:rsidP="005A5940">
            <w:pPr>
              <w:rPr>
                <w:sz w:val="20"/>
                <w:szCs w:val="20"/>
              </w:rPr>
            </w:pPr>
            <w:r w:rsidRPr="00A6491B">
              <w:rPr>
                <w:sz w:val="20"/>
                <w:szCs w:val="20"/>
              </w:rPr>
              <w:t>Over 5,000 gallons</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r w:rsidRPr="00A6491B">
              <w:rPr>
                <w:sz w:val="20"/>
                <w:szCs w:val="20"/>
              </w:rPr>
              <w:t>N/A</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$5.68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$0.03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p>
        </w:tc>
        <w:tc>
          <w:tcPr>
            <w:tcW w:w="2011"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Charge per 1,000 gallons - General Service</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$1.89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$4.10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$0.02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p>
        </w:tc>
        <w:tc>
          <w:tcPr>
            <w:tcW w:w="2011" w:type="dxa"/>
            <w:tcBorders>
              <w:top w:val="nil"/>
              <w:left w:val="nil"/>
              <w:bottom w:val="nil"/>
              <w:right w:val="nil"/>
            </w:tcBorders>
            <w:shd w:val="clear" w:color="auto" w:fill="auto"/>
            <w:noWrap/>
            <w:vAlign w:val="bottom"/>
            <w:hideMark/>
          </w:tcPr>
          <w:p w:rsidR="007A0736" w:rsidRPr="00A6491B" w:rsidRDefault="007A0736" w:rsidP="005A5940">
            <w:pPr>
              <w:jc w:val="right"/>
              <w:rPr>
                <w:sz w:val="20"/>
                <w:szCs w:val="20"/>
              </w:rPr>
            </w:pP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8430" w:type="dxa"/>
            <w:gridSpan w:val="3"/>
            <w:tcBorders>
              <w:top w:val="nil"/>
              <w:left w:val="single" w:sz="8" w:space="0" w:color="000000"/>
              <w:bottom w:val="nil"/>
              <w:right w:val="nil"/>
            </w:tcBorders>
            <w:shd w:val="clear" w:color="auto" w:fill="auto"/>
            <w:noWrap/>
            <w:vAlign w:val="center"/>
            <w:hideMark/>
          </w:tcPr>
          <w:p w:rsidR="007A0736" w:rsidRPr="00A6491B" w:rsidRDefault="007A0736" w:rsidP="005A5940">
            <w:pPr>
              <w:rPr>
                <w:sz w:val="20"/>
                <w:szCs w:val="20"/>
              </w:rPr>
            </w:pPr>
            <w:r w:rsidRPr="00A6491B">
              <w:rPr>
                <w:b/>
                <w:bCs/>
                <w:color w:val="000000"/>
                <w:sz w:val="20"/>
                <w:szCs w:val="20"/>
                <w:u w:val="single"/>
              </w:rPr>
              <w:t>Typical Residential 5/8" x 3/4" Meter Bill Comparison</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3,000 Gallons</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$16.02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$21.87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6,000 Gallons</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$21.69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$35.13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63"/>
        </w:trPr>
        <w:tc>
          <w:tcPr>
            <w:tcW w:w="4836" w:type="dxa"/>
            <w:tcBorders>
              <w:top w:val="nil"/>
              <w:left w:val="single" w:sz="8" w:space="0" w:color="000000"/>
              <w:bottom w:val="nil"/>
              <w:right w:val="nil"/>
            </w:tcBorders>
            <w:shd w:val="clear" w:color="auto" w:fill="auto"/>
            <w:noWrap/>
            <w:vAlign w:val="center"/>
            <w:hideMark/>
          </w:tcPr>
          <w:p w:rsidR="007A0736" w:rsidRPr="00A6491B" w:rsidRDefault="007A0736" w:rsidP="005A5940">
            <w:pPr>
              <w:rPr>
                <w:color w:val="000000"/>
                <w:sz w:val="20"/>
                <w:szCs w:val="20"/>
              </w:rPr>
            </w:pPr>
            <w:r w:rsidRPr="00A6491B">
              <w:rPr>
                <w:color w:val="000000"/>
                <w:sz w:val="20"/>
                <w:szCs w:val="20"/>
              </w:rPr>
              <w:t>8,000 Gallons</w:t>
            </w:r>
          </w:p>
        </w:tc>
        <w:tc>
          <w:tcPr>
            <w:tcW w:w="1582"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$25.47 </w:t>
            </w:r>
          </w:p>
        </w:tc>
        <w:tc>
          <w:tcPr>
            <w:tcW w:w="2011" w:type="dxa"/>
            <w:tcBorders>
              <w:top w:val="nil"/>
              <w:left w:val="nil"/>
              <w:bottom w:val="nil"/>
              <w:right w:val="nil"/>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xml:space="preserve">$46.49 </w:t>
            </w:r>
          </w:p>
        </w:tc>
        <w:tc>
          <w:tcPr>
            <w:tcW w:w="1532" w:type="dxa"/>
            <w:tcBorders>
              <w:top w:val="nil"/>
              <w:left w:val="nil"/>
              <w:bottom w:val="nil"/>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r w:rsidR="007A0736" w:rsidRPr="00A6491B" w:rsidTr="005A5940">
        <w:trPr>
          <w:trHeight w:val="279"/>
        </w:trPr>
        <w:tc>
          <w:tcPr>
            <w:tcW w:w="4836" w:type="dxa"/>
            <w:tcBorders>
              <w:top w:val="nil"/>
              <w:left w:val="single" w:sz="8" w:space="0" w:color="000000"/>
              <w:bottom w:val="single" w:sz="8" w:space="0" w:color="000000"/>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82" w:type="dxa"/>
            <w:tcBorders>
              <w:top w:val="nil"/>
              <w:left w:val="nil"/>
              <w:bottom w:val="single" w:sz="8" w:space="0" w:color="000000"/>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2011" w:type="dxa"/>
            <w:tcBorders>
              <w:top w:val="nil"/>
              <w:left w:val="nil"/>
              <w:bottom w:val="single" w:sz="8" w:space="0" w:color="000000"/>
              <w:right w:val="nil"/>
            </w:tcBorders>
            <w:shd w:val="clear" w:color="auto" w:fill="auto"/>
            <w:noWrap/>
            <w:vAlign w:val="bottom"/>
            <w:hideMark/>
          </w:tcPr>
          <w:p w:rsidR="007A0736" w:rsidRPr="00A6491B" w:rsidRDefault="007A0736" w:rsidP="005A5940">
            <w:pPr>
              <w:rPr>
                <w:sz w:val="20"/>
                <w:szCs w:val="20"/>
              </w:rPr>
            </w:pPr>
            <w:r w:rsidRPr="00A6491B">
              <w:rPr>
                <w:sz w:val="20"/>
                <w:szCs w:val="20"/>
              </w:rPr>
              <w:t> </w:t>
            </w:r>
          </w:p>
        </w:tc>
        <w:tc>
          <w:tcPr>
            <w:tcW w:w="1532" w:type="dxa"/>
            <w:tcBorders>
              <w:top w:val="nil"/>
              <w:left w:val="nil"/>
              <w:bottom w:val="single" w:sz="8" w:space="0" w:color="000000"/>
              <w:right w:val="single" w:sz="8" w:space="0" w:color="000000"/>
            </w:tcBorders>
            <w:shd w:val="clear" w:color="auto" w:fill="auto"/>
            <w:noWrap/>
            <w:vAlign w:val="center"/>
            <w:hideMark/>
          </w:tcPr>
          <w:p w:rsidR="007A0736" w:rsidRPr="00A6491B" w:rsidRDefault="007A0736" w:rsidP="005A5940">
            <w:pPr>
              <w:jc w:val="right"/>
              <w:rPr>
                <w:color w:val="000000"/>
                <w:sz w:val="20"/>
                <w:szCs w:val="20"/>
              </w:rPr>
            </w:pPr>
            <w:r w:rsidRPr="00A6491B">
              <w:rPr>
                <w:color w:val="000000"/>
                <w:sz w:val="20"/>
                <w:szCs w:val="20"/>
              </w:rPr>
              <w:t> </w:t>
            </w:r>
          </w:p>
        </w:tc>
      </w:tr>
    </w:tbl>
    <w:p w:rsidR="00595227" w:rsidRDefault="00595227" w:rsidP="00595227">
      <w:pPr>
        <w:pStyle w:val="BodyText"/>
        <w:rPr>
          <w:color w:val="000000"/>
        </w:rPr>
      </w:pPr>
    </w:p>
    <w:p w:rsidR="00DD0C01" w:rsidRDefault="00DD0C01" w:rsidP="00E275D8">
      <w:pPr>
        <w:pStyle w:val="BodyText"/>
        <w:sectPr w:rsidR="00DD0C01" w:rsidSect="00D4596C">
          <w:headerReference w:type="default" r:id="rId26"/>
          <w:pgSz w:w="12240" w:h="15840" w:code="1"/>
          <w:pgMar w:top="1584" w:right="1440" w:bottom="1440" w:left="1440" w:header="720" w:footer="720" w:gutter="0"/>
          <w:cols w:space="720"/>
          <w:formProt w:val="0"/>
          <w:docGrid w:linePitch="360"/>
        </w:sectPr>
      </w:pPr>
    </w:p>
    <w:p w:rsidR="00DD0C01" w:rsidRDefault="00DD0C01" w:rsidP="00DD0C01">
      <w:pPr>
        <w:pStyle w:val="BodyText"/>
        <w:rPr>
          <w:color w:val="000000"/>
        </w:rPr>
      </w:pPr>
      <w:r>
        <w:lastRenderedPageBreak/>
        <w:fldChar w:fldCharType="begin"/>
      </w:r>
      <w:r>
        <w:instrText xml:space="preserve"> TC "</w:instrText>
      </w:r>
      <w:bookmarkStart w:id="51" w:name="_Toc64451725"/>
      <w:r>
        <w:instrText>Schedule No. 4-B</w:instrText>
      </w:r>
      <w:r w:rsidRPr="00CB6B26">
        <w:rPr>
          <w:color w:val="000000"/>
        </w:rPr>
        <w:instrText xml:space="preserve"> </w:instrText>
      </w:r>
      <w:r>
        <w:rPr>
          <w:color w:val="000000"/>
        </w:rPr>
        <w:instrText>Monthly Wastewater Rates</w:instrText>
      </w:r>
      <w:bookmarkEnd w:id="51"/>
      <w:r>
        <w:instrText xml:space="preserve"> " \l 1 </w:instrText>
      </w:r>
      <w:r>
        <w:fldChar w:fldCharType="end"/>
      </w:r>
    </w:p>
    <w:tbl>
      <w:tblPr>
        <w:tblW w:w="5680" w:type="pct"/>
        <w:jc w:val="center"/>
        <w:tblLayout w:type="fixed"/>
        <w:tblLook w:val="04A0" w:firstRow="1" w:lastRow="0" w:firstColumn="1" w:lastColumn="0" w:noHBand="0" w:noVBand="1"/>
      </w:tblPr>
      <w:tblGrid>
        <w:gridCol w:w="3604"/>
        <w:gridCol w:w="966"/>
        <w:gridCol w:w="653"/>
        <w:gridCol w:w="379"/>
        <w:gridCol w:w="1710"/>
        <w:gridCol w:w="1997"/>
        <w:gridCol w:w="1569"/>
      </w:tblGrid>
      <w:tr w:rsidR="00225345" w:rsidRPr="00A6491B" w:rsidTr="005A5940">
        <w:trPr>
          <w:trHeight w:val="255"/>
          <w:jc w:val="center"/>
        </w:trPr>
        <w:tc>
          <w:tcPr>
            <w:tcW w:w="2101" w:type="pct"/>
            <w:gridSpan w:val="2"/>
            <w:tcBorders>
              <w:top w:val="single" w:sz="8" w:space="0" w:color="auto"/>
              <w:left w:val="single" w:sz="8" w:space="0" w:color="auto"/>
              <w:bottom w:val="nil"/>
              <w:right w:val="nil"/>
            </w:tcBorders>
            <w:shd w:val="clear" w:color="auto" w:fill="auto"/>
            <w:noWrap/>
            <w:vAlign w:val="bottom"/>
            <w:hideMark/>
          </w:tcPr>
          <w:p w:rsidR="00225345" w:rsidRPr="00A6491B" w:rsidRDefault="00225345" w:rsidP="005A5940">
            <w:pPr>
              <w:rPr>
                <w:b/>
                <w:bCs/>
                <w:sz w:val="20"/>
                <w:szCs w:val="20"/>
              </w:rPr>
            </w:pPr>
            <w:r w:rsidRPr="00A6491B">
              <w:rPr>
                <w:b/>
                <w:bCs/>
                <w:sz w:val="20"/>
                <w:szCs w:val="20"/>
              </w:rPr>
              <w:t>LAKE YALE UTILITIES, LLC</w:t>
            </w:r>
          </w:p>
        </w:tc>
        <w:tc>
          <w:tcPr>
            <w:tcW w:w="474" w:type="pct"/>
            <w:gridSpan w:val="2"/>
            <w:tcBorders>
              <w:top w:val="single" w:sz="8" w:space="0" w:color="auto"/>
              <w:left w:val="nil"/>
              <w:bottom w:val="nil"/>
              <w:right w:val="nil"/>
            </w:tcBorders>
            <w:shd w:val="clear" w:color="auto" w:fill="auto"/>
            <w:noWrap/>
            <w:vAlign w:val="bottom"/>
            <w:hideMark/>
          </w:tcPr>
          <w:p w:rsidR="00225345" w:rsidRPr="00A6491B" w:rsidRDefault="00225345" w:rsidP="005A5940">
            <w:pPr>
              <w:rPr>
                <w:b/>
                <w:bCs/>
                <w:sz w:val="20"/>
                <w:szCs w:val="20"/>
              </w:rPr>
            </w:pPr>
            <w:r w:rsidRPr="00A6491B">
              <w:rPr>
                <w:b/>
                <w:bCs/>
                <w:sz w:val="20"/>
                <w:szCs w:val="20"/>
              </w:rPr>
              <w:t> </w:t>
            </w:r>
          </w:p>
        </w:tc>
        <w:tc>
          <w:tcPr>
            <w:tcW w:w="786" w:type="pct"/>
            <w:tcBorders>
              <w:top w:val="single" w:sz="8" w:space="0" w:color="auto"/>
              <w:left w:val="nil"/>
              <w:bottom w:val="nil"/>
              <w:right w:val="nil"/>
            </w:tcBorders>
            <w:shd w:val="clear" w:color="auto" w:fill="auto"/>
            <w:noWrap/>
            <w:vAlign w:val="center"/>
            <w:hideMark/>
          </w:tcPr>
          <w:p w:rsidR="00225345" w:rsidRPr="00A6491B" w:rsidRDefault="00225345" w:rsidP="005A5940">
            <w:pPr>
              <w:rPr>
                <w:b/>
                <w:bCs/>
                <w:color w:val="000000"/>
                <w:sz w:val="20"/>
                <w:szCs w:val="20"/>
              </w:rPr>
            </w:pPr>
            <w:r w:rsidRPr="00A6491B">
              <w:rPr>
                <w:b/>
                <w:bCs/>
                <w:color w:val="000000"/>
                <w:sz w:val="20"/>
                <w:szCs w:val="20"/>
              </w:rPr>
              <w:t> </w:t>
            </w:r>
          </w:p>
        </w:tc>
        <w:tc>
          <w:tcPr>
            <w:tcW w:w="1639" w:type="pct"/>
            <w:gridSpan w:val="2"/>
            <w:tcBorders>
              <w:top w:val="single" w:sz="8" w:space="0" w:color="auto"/>
              <w:left w:val="nil"/>
              <w:bottom w:val="nil"/>
              <w:right w:val="single" w:sz="8" w:space="0" w:color="auto"/>
            </w:tcBorders>
            <w:shd w:val="clear" w:color="auto" w:fill="auto"/>
            <w:noWrap/>
            <w:vAlign w:val="center"/>
            <w:hideMark/>
          </w:tcPr>
          <w:p w:rsidR="00225345" w:rsidRPr="00A6491B" w:rsidRDefault="00225345" w:rsidP="005A5940">
            <w:pPr>
              <w:jc w:val="right"/>
              <w:rPr>
                <w:b/>
                <w:bCs/>
                <w:color w:val="000000"/>
                <w:sz w:val="20"/>
                <w:szCs w:val="20"/>
              </w:rPr>
            </w:pPr>
            <w:r w:rsidRPr="00A6491B">
              <w:rPr>
                <w:b/>
                <w:bCs/>
                <w:color w:val="000000"/>
                <w:sz w:val="20"/>
                <w:szCs w:val="20"/>
              </w:rPr>
              <w:t>                         SCHEDULE NO. 4-B</w:t>
            </w:r>
          </w:p>
        </w:tc>
      </w:tr>
      <w:tr w:rsidR="00225345" w:rsidRPr="00A6491B" w:rsidTr="005A5940">
        <w:trPr>
          <w:trHeight w:val="255"/>
          <w:jc w:val="center"/>
        </w:trPr>
        <w:tc>
          <w:tcPr>
            <w:tcW w:w="3361" w:type="pct"/>
            <w:gridSpan w:val="5"/>
            <w:tcBorders>
              <w:top w:val="nil"/>
              <w:left w:val="single" w:sz="8" w:space="0" w:color="auto"/>
              <w:bottom w:val="nil"/>
              <w:right w:val="nil"/>
            </w:tcBorders>
            <w:shd w:val="clear" w:color="auto" w:fill="auto"/>
            <w:noWrap/>
            <w:vAlign w:val="center"/>
            <w:hideMark/>
          </w:tcPr>
          <w:p w:rsidR="00225345" w:rsidRPr="00A6491B" w:rsidRDefault="00225345" w:rsidP="005A5940">
            <w:pPr>
              <w:rPr>
                <w:sz w:val="20"/>
                <w:szCs w:val="20"/>
              </w:rPr>
            </w:pPr>
            <w:r w:rsidRPr="00A6491B">
              <w:rPr>
                <w:b/>
                <w:bCs/>
                <w:color w:val="000000"/>
                <w:sz w:val="20"/>
                <w:szCs w:val="20"/>
              </w:rPr>
              <w:t>TEST YEAR ENDED DECEMBER 31, 2019</w:t>
            </w:r>
          </w:p>
        </w:tc>
        <w:tc>
          <w:tcPr>
            <w:tcW w:w="1639" w:type="pct"/>
            <w:gridSpan w:val="2"/>
            <w:tcBorders>
              <w:top w:val="nil"/>
              <w:left w:val="nil"/>
              <w:bottom w:val="nil"/>
              <w:right w:val="single" w:sz="8" w:space="0" w:color="000000"/>
            </w:tcBorders>
            <w:shd w:val="clear" w:color="auto" w:fill="auto"/>
            <w:noWrap/>
            <w:vAlign w:val="center"/>
            <w:hideMark/>
          </w:tcPr>
          <w:p w:rsidR="00225345" w:rsidRPr="00A6491B" w:rsidRDefault="00225345" w:rsidP="005A5940">
            <w:pPr>
              <w:jc w:val="right"/>
              <w:rPr>
                <w:b/>
                <w:bCs/>
                <w:color w:val="000000"/>
                <w:sz w:val="20"/>
                <w:szCs w:val="20"/>
              </w:rPr>
            </w:pPr>
            <w:r w:rsidRPr="00A6491B">
              <w:rPr>
                <w:b/>
                <w:bCs/>
                <w:color w:val="000000"/>
                <w:sz w:val="20"/>
                <w:szCs w:val="20"/>
              </w:rPr>
              <w:t>DOCKET NO. 20200169-WS</w:t>
            </w:r>
          </w:p>
        </w:tc>
      </w:tr>
      <w:tr w:rsidR="00225345" w:rsidRPr="00A6491B" w:rsidTr="005A5940">
        <w:trPr>
          <w:trHeight w:val="270"/>
          <w:jc w:val="center"/>
        </w:trPr>
        <w:tc>
          <w:tcPr>
            <w:tcW w:w="2401" w:type="pct"/>
            <w:gridSpan w:val="3"/>
            <w:tcBorders>
              <w:top w:val="nil"/>
              <w:left w:val="single" w:sz="8" w:space="0" w:color="auto"/>
              <w:bottom w:val="single" w:sz="8" w:space="0" w:color="000000"/>
              <w:right w:val="nil"/>
            </w:tcBorders>
            <w:shd w:val="clear" w:color="auto" w:fill="auto"/>
            <w:noWrap/>
            <w:vAlign w:val="center"/>
            <w:hideMark/>
          </w:tcPr>
          <w:p w:rsidR="00225345" w:rsidRPr="00A6491B" w:rsidRDefault="00225345" w:rsidP="005A5940">
            <w:pPr>
              <w:rPr>
                <w:b/>
                <w:bCs/>
                <w:color w:val="000000"/>
                <w:sz w:val="20"/>
                <w:szCs w:val="20"/>
              </w:rPr>
            </w:pPr>
            <w:r w:rsidRPr="00A6491B">
              <w:rPr>
                <w:b/>
                <w:bCs/>
                <w:color w:val="000000"/>
                <w:sz w:val="20"/>
                <w:szCs w:val="20"/>
              </w:rPr>
              <w:t>MONTHLY WASTEWATER RATES </w:t>
            </w:r>
          </w:p>
        </w:tc>
        <w:tc>
          <w:tcPr>
            <w:tcW w:w="960" w:type="pct"/>
            <w:gridSpan w:val="2"/>
            <w:tcBorders>
              <w:top w:val="nil"/>
              <w:left w:val="nil"/>
              <w:bottom w:val="single" w:sz="8" w:space="0" w:color="000000"/>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918" w:type="pct"/>
            <w:tcBorders>
              <w:top w:val="nil"/>
              <w:left w:val="nil"/>
              <w:bottom w:val="single" w:sz="8" w:space="0" w:color="000000"/>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21" w:type="pct"/>
            <w:tcBorders>
              <w:top w:val="nil"/>
              <w:left w:val="nil"/>
              <w:bottom w:val="single" w:sz="8" w:space="0" w:color="000000"/>
              <w:right w:val="single" w:sz="8" w:space="0" w:color="auto"/>
            </w:tcBorders>
            <w:shd w:val="clear" w:color="auto" w:fill="auto"/>
            <w:noWrap/>
            <w:vAlign w:val="center"/>
            <w:hideMark/>
          </w:tcPr>
          <w:p w:rsidR="00225345" w:rsidRPr="00A6491B" w:rsidRDefault="00225345" w:rsidP="005A5940">
            <w:pPr>
              <w:rPr>
                <w:b/>
                <w:bCs/>
                <w:sz w:val="20"/>
                <w:szCs w:val="20"/>
              </w:rPr>
            </w:pPr>
            <w:r w:rsidRPr="00A6491B">
              <w:rPr>
                <w:b/>
                <w:bCs/>
                <w:sz w:val="20"/>
                <w:szCs w:val="20"/>
              </w:rPr>
              <w:t> </w:t>
            </w:r>
          </w:p>
        </w:tc>
      </w:tr>
      <w:tr w:rsidR="00225345" w:rsidRPr="00A6491B" w:rsidTr="005A5940">
        <w:trPr>
          <w:trHeight w:val="300"/>
          <w:jc w:val="center"/>
        </w:trPr>
        <w:tc>
          <w:tcPr>
            <w:tcW w:w="1657" w:type="pct"/>
            <w:tcBorders>
              <w:top w:val="nil"/>
              <w:left w:val="single" w:sz="8" w:space="0" w:color="auto"/>
              <w:bottom w:val="nil"/>
              <w:right w:val="nil"/>
            </w:tcBorders>
            <w:shd w:val="clear" w:color="000000" w:fill="FFFFFF"/>
            <w:noWrap/>
            <w:vAlign w:val="center"/>
            <w:hideMark/>
          </w:tcPr>
          <w:p w:rsidR="00225345" w:rsidRPr="00A6491B" w:rsidRDefault="00225345" w:rsidP="005A5940">
            <w:pPr>
              <w:rPr>
                <w:b/>
                <w:bCs/>
                <w:sz w:val="20"/>
                <w:szCs w:val="20"/>
              </w:rPr>
            </w:pPr>
            <w:r w:rsidRPr="00A6491B">
              <w:rPr>
                <w:b/>
                <w:bCs/>
                <w:sz w:val="20"/>
                <w:szCs w:val="20"/>
              </w:rPr>
              <w:t> </w:t>
            </w:r>
          </w:p>
        </w:tc>
        <w:tc>
          <w:tcPr>
            <w:tcW w:w="744" w:type="pct"/>
            <w:gridSpan w:val="2"/>
            <w:tcBorders>
              <w:top w:val="nil"/>
              <w:left w:val="nil"/>
              <w:bottom w:val="nil"/>
              <w:right w:val="nil"/>
            </w:tcBorders>
            <w:shd w:val="clear" w:color="000000" w:fill="FFFFFF"/>
            <w:noWrap/>
            <w:vAlign w:val="center"/>
            <w:hideMark/>
          </w:tcPr>
          <w:p w:rsidR="00225345" w:rsidRPr="00A6491B" w:rsidRDefault="00225345" w:rsidP="005A5940">
            <w:pPr>
              <w:jc w:val="center"/>
              <w:rPr>
                <w:b/>
                <w:bCs/>
                <w:sz w:val="20"/>
                <w:szCs w:val="20"/>
              </w:rPr>
            </w:pPr>
            <w:r w:rsidRPr="00A6491B">
              <w:rPr>
                <w:b/>
                <w:bCs/>
                <w:sz w:val="20"/>
                <w:szCs w:val="20"/>
              </w:rPr>
              <w:t>UTILITY</w:t>
            </w:r>
          </w:p>
        </w:tc>
        <w:tc>
          <w:tcPr>
            <w:tcW w:w="960" w:type="pct"/>
            <w:gridSpan w:val="2"/>
            <w:tcBorders>
              <w:top w:val="nil"/>
              <w:left w:val="nil"/>
              <w:bottom w:val="nil"/>
              <w:right w:val="nil"/>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COMMISSION</w:t>
            </w:r>
          </w:p>
        </w:tc>
        <w:tc>
          <w:tcPr>
            <w:tcW w:w="918" w:type="pct"/>
            <w:tcBorders>
              <w:top w:val="nil"/>
              <w:left w:val="nil"/>
              <w:bottom w:val="nil"/>
              <w:right w:val="nil"/>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STAFF</w:t>
            </w:r>
          </w:p>
        </w:tc>
        <w:tc>
          <w:tcPr>
            <w:tcW w:w="721" w:type="pct"/>
            <w:tcBorders>
              <w:top w:val="nil"/>
              <w:left w:val="nil"/>
              <w:bottom w:val="nil"/>
              <w:right w:val="single" w:sz="8" w:space="0" w:color="auto"/>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4 YEAR</w:t>
            </w:r>
          </w:p>
        </w:tc>
      </w:tr>
      <w:tr w:rsidR="00225345" w:rsidRPr="00A6491B" w:rsidTr="005A5940">
        <w:trPr>
          <w:trHeight w:val="300"/>
          <w:jc w:val="center"/>
        </w:trPr>
        <w:tc>
          <w:tcPr>
            <w:tcW w:w="1657" w:type="pct"/>
            <w:tcBorders>
              <w:top w:val="nil"/>
              <w:left w:val="single" w:sz="8" w:space="0" w:color="auto"/>
              <w:bottom w:val="nil"/>
              <w:right w:val="nil"/>
            </w:tcBorders>
            <w:shd w:val="clear" w:color="000000" w:fill="FFFFFF"/>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000000" w:fill="FFFFFF"/>
            <w:noWrap/>
            <w:vAlign w:val="center"/>
            <w:hideMark/>
          </w:tcPr>
          <w:p w:rsidR="00225345" w:rsidRPr="00A6491B" w:rsidRDefault="00225345" w:rsidP="005A5940">
            <w:pPr>
              <w:jc w:val="center"/>
              <w:rPr>
                <w:b/>
                <w:bCs/>
                <w:sz w:val="20"/>
                <w:szCs w:val="20"/>
              </w:rPr>
            </w:pPr>
            <w:r w:rsidRPr="00A6491B">
              <w:rPr>
                <w:b/>
                <w:bCs/>
                <w:sz w:val="20"/>
                <w:szCs w:val="20"/>
              </w:rPr>
              <w:t>CURRENT</w:t>
            </w:r>
          </w:p>
        </w:tc>
        <w:tc>
          <w:tcPr>
            <w:tcW w:w="960" w:type="pct"/>
            <w:gridSpan w:val="2"/>
            <w:tcBorders>
              <w:top w:val="nil"/>
              <w:left w:val="nil"/>
              <w:bottom w:val="nil"/>
              <w:right w:val="nil"/>
            </w:tcBorders>
            <w:shd w:val="clear" w:color="000000" w:fill="FFFFFF"/>
            <w:noWrap/>
            <w:vAlign w:val="center"/>
            <w:hideMark/>
          </w:tcPr>
          <w:p w:rsidR="00225345" w:rsidRPr="00A6491B" w:rsidRDefault="00225345" w:rsidP="005A5940">
            <w:pPr>
              <w:jc w:val="center"/>
              <w:rPr>
                <w:b/>
                <w:bCs/>
                <w:sz w:val="20"/>
                <w:szCs w:val="20"/>
              </w:rPr>
            </w:pPr>
            <w:r w:rsidRPr="00A6491B">
              <w:rPr>
                <w:b/>
                <w:bCs/>
                <w:sz w:val="20"/>
                <w:szCs w:val="20"/>
              </w:rPr>
              <w:t>APPROVED</w:t>
            </w:r>
          </w:p>
        </w:tc>
        <w:tc>
          <w:tcPr>
            <w:tcW w:w="918" w:type="pct"/>
            <w:tcBorders>
              <w:top w:val="nil"/>
              <w:left w:val="nil"/>
              <w:bottom w:val="nil"/>
              <w:right w:val="nil"/>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RECOMMENDED</w:t>
            </w:r>
          </w:p>
        </w:tc>
        <w:tc>
          <w:tcPr>
            <w:tcW w:w="721" w:type="pct"/>
            <w:tcBorders>
              <w:top w:val="nil"/>
              <w:left w:val="nil"/>
              <w:bottom w:val="nil"/>
              <w:right w:val="single" w:sz="8" w:space="0" w:color="auto"/>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RATE</w:t>
            </w:r>
          </w:p>
        </w:tc>
      </w:tr>
      <w:tr w:rsidR="00225345" w:rsidRPr="00A6491B" w:rsidTr="005A5940">
        <w:trPr>
          <w:trHeight w:val="315"/>
          <w:jc w:val="center"/>
        </w:trPr>
        <w:tc>
          <w:tcPr>
            <w:tcW w:w="1657" w:type="pct"/>
            <w:tcBorders>
              <w:top w:val="nil"/>
              <w:left w:val="single" w:sz="8" w:space="0" w:color="auto"/>
              <w:bottom w:val="single" w:sz="8" w:space="0" w:color="000000"/>
              <w:right w:val="nil"/>
            </w:tcBorders>
            <w:shd w:val="clear" w:color="000000" w:fill="FFFFFF"/>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single" w:sz="8" w:space="0" w:color="auto"/>
              <w:right w:val="nil"/>
            </w:tcBorders>
            <w:shd w:val="clear" w:color="000000" w:fill="FFFFFF"/>
            <w:noWrap/>
            <w:vAlign w:val="center"/>
            <w:hideMark/>
          </w:tcPr>
          <w:p w:rsidR="00225345" w:rsidRPr="00A6491B" w:rsidRDefault="00225345" w:rsidP="005A5940">
            <w:pPr>
              <w:jc w:val="center"/>
              <w:rPr>
                <w:b/>
                <w:bCs/>
                <w:sz w:val="20"/>
                <w:szCs w:val="20"/>
              </w:rPr>
            </w:pPr>
            <w:r w:rsidRPr="00A6491B">
              <w:rPr>
                <w:b/>
                <w:bCs/>
                <w:sz w:val="20"/>
                <w:szCs w:val="20"/>
              </w:rPr>
              <w:t>RATES</w:t>
            </w:r>
          </w:p>
        </w:tc>
        <w:tc>
          <w:tcPr>
            <w:tcW w:w="960" w:type="pct"/>
            <w:gridSpan w:val="2"/>
            <w:tcBorders>
              <w:top w:val="nil"/>
              <w:left w:val="nil"/>
              <w:bottom w:val="single" w:sz="8" w:space="0" w:color="000000"/>
              <w:right w:val="nil"/>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INTERIM RATES</w:t>
            </w:r>
            <w:r>
              <w:rPr>
                <w:b/>
                <w:bCs/>
                <w:color w:val="000000"/>
                <w:sz w:val="20"/>
                <w:szCs w:val="20"/>
              </w:rPr>
              <w:t>*</w:t>
            </w:r>
          </w:p>
        </w:tc>
        <w:tc>
          <w:tcPr>
            <w:tcW w:w="918" w:type="pct"/>
            <w:tcBorders>
              <w:top w:val="nil"/>
              <w:left w:val="nil"/>
              <w:bottom w:val="single" w:sz="8" w:space="0" w:color="000000"/>
              <w:right w:val="nil"/>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RATES</w:t>
            </w:r>
          </w:p>
        </w:tc>
        <w:tc>
          <w:tcPr>
            <w:tcW w:w="721" w:type="pct"/>
            <w:tcBorders>
              <w:top w:val="nil"/>
              <w:left w:val="nil"/>
              <w:bottom w:val="single" w:sz="8" w:space="0" w:color="000000"/>
              <w:right w:val="single" w:sz="8" w:space="0" w:color="auto"/>
            </w:tcBorders>
            <w:shd w:val="clear" w:color="000000" w:fill="FFFFFF"/>
            <w:noWrap/>
            <w:vAlign w:val="center"/>
            <w:hideMark/>
          </w:tcPr>
          <w:p w:rsidR="00225345" w:rsidRPr="00A6491B" w:rsidRDefault="00225345" w:rsidP="005A5940">
            <w:pPr>
              <w:jc w:val="center"/>
              <w:rPr>
                <w:b/>
                <w:bCs/>
                <w:color w:val="000000"/>
                <w:sz w:val="20"/>
                <w:szCs w:val="20"/>
              </w:rPr>
            </w:pPr>
            <w:r w:rsidRPr="00A6491B">
              <w:rPr>
                <w:b/>
                <w:bCs/>
                <w:color w:val="000000"/>
                <w:sz w:val="20"/>
                <w:szCs w:val="20"/>
              </w:rPr>
              <w:t>REDUCTION</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b/>
                <w:bCs/>
                <w:sz w:val="20"/>
                <w:szCs w:val="20"/>
                <w:u w:val="single"/>
              </w:rPr>
            </w:pPr>
            <w:r w:rsidRPr="00A6491B">
              <w:rPr>
                <w:b/>
                <w:bCs/>
                <w:sz w:val="20"/>
                <w:szCs w:val="20"/>
                <w:u w:val="single"/>
              </w:rPr>
              <w:t>Residential Service</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rPr>
                <w:b/>
                <w:bCs/>
                <w:sz w:val="20"/>
                <w:szCs w:val="20"/>
                <w:u w:val="single"/>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Base Facility Charge - All Meter Sizes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$10.86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$12.60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$13.75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$0.04 </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Charge per 1,000 gallons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$2.77</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$3.21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N/A</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N/A</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10,000 gallon cap</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300"/>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Charge per 1,000 gallons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N/A</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N/A</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$8.06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$0.02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6,000 gallon cap</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b/>
                <w:bCs/>
                <w:sz w:val="20"/>
                <w:szCs w:val="20"/>
                <w:u w:val="single"/>
              </w:rPr>
            </w:pPr>
            <w:r w:rsidRPr="00A6491B">
              <w:rPr>
                <w:b/>
                <w:bCs/>
                <w:sz w:val="20"/>
                <w:szCs w:val="20"/>
                <w:u w:val="single"/>
              </w:rPr>
              <w:t>General Service</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sz w:val="20"/>
                <w:szCs w:val="20"/>
              </w:rPr>
            </w:pPr>
            <w:r w:rsidRPr="00A6491B">
              <w:rPr>
                <w:sz w:val="20"/>
                <w:szCs w:val="20"/>
              </w:rPr>
              <w:t>Base Facility Charge by Meter Size</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5/8"X3/4"</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$10.86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$12.60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$13.75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$0.04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3/4"</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$16.29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$18.90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$20.63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$0.06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1"</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$27.15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$31.50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$34.38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$0.</w:t>
            </w:r>
            <w:r>
              <w:rPr>
                <w:color w:val="000000"/>
                <w:sz w:val="20"/>
                <w:szCs w:val="20"/>
              </w:rPr>
              <w:t>10</w:t>
            </w:r>
            <w:r w:rsidRPr="00A6491B">
              <w:rPr>
                <w:color w:val="000000"/>
                <w:sz w:val="20"/>
                <w:szCs w:val="20"/>
              </w:rPr>
              <w:t xml:space="preserve">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1-1/2"</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$54.30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$63.00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$68.75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$0.</w:t>
            </w:r>
            <w:r>
              <w:rPr>
                <w:color w:val="000000"/>
                <w:sz w:val="20"/>
                <w:szCs w:val="20"/>
              </w:rPr>
              <w:t>20</w:t>
            </w:r>
            <w:r w:rsidRPr="00A6491B">
              <w:rPr>
                <w:color w:val="000000"/>
                <w:sz w:val="20"/>
                <w:szCs w:val="20"/>
              </w:rPr>
              <w:t xml:space="preserve">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2"</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$86.88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$100.80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$110.00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$0.</w:t>
            </w:r>
            <w:r>
              <w:rPr>
                <w:color w:val="000000"/>
                <w:sz w:val="20"/>
                <w:szCs w:val="20"/>
              </w:rPr>
              <w:t>32</w:t>
            </w:r>
            <w:r w:rsidRPr="00A6491B">
              <w:rPr>
                <w:color w:val="000000"/>
                <w:sz w:val="20"/>
                <w:szCs w:val="20"/>
              </w:rPr>
              <w:t xml:space="preserve">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3"</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$173.76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$201.60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$220.00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$0.</w:t>
            </w:r>
            <w:r>
              <w:rPr>
                <w:color w:val="000000"/>
                <w:sz w:val="20"/>
                <w:szCs w:val="20"/>
              </w:rPr>
              <w:t>64</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4"</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$271.50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$315.00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$343.75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w:t>
            </w:r>
            <w:r>
              <w:rPr>
                <w:color w:val="000000"/>
                <w:sz w:val="20"/>
                <w:szCs w:val="20"/>
              </w:rPr>
              <w:t>1.00</w:t>
            </w:r>
            <w:r w:rsidRPr="00A6491B">
              <w:rPr>
                <w:color w:val="000000"/>
                <w:sz w:val="20"/>
                <w:szCs w:val="20"/>
              </w:rPr>
              <w:t xml:space="preserve">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6"</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$543.00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$630.00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$687.50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w:t>
            </w:r>
            <w:r>
              <w:rPr>
                <w:color w:val="000000"/>
                <w:sz w:val="20"/>
                <w:szCs w:val="20"/>
              </w:rPr>
              <w:t>2.00</w:t>
            </w:r>
            <w:r w:rsidRPr="00A6491B">
              <w:rPr>
                <w:color w:val="000000"/>
                <w:sz w:val="20"/>
                <w:szCs w:val="20"/>
              </w:rPr>
              <w:t xml:space="preserve">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8"</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$868.80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$1,008.00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$1,100.00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w:t>
            </w:r>
            <w:r>
              <w:rPr>
                <w:color w:val="000000"/>
                <w:sz w:val="20"/>
                <w:szCs w:val="20"/>
              </w:rPr>
              <w:t>3.20</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 xml:space="preserve">Charge per 1,000 gallons </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$3.30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$3.83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$9.67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$0.03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bottom"/>
            <w:hideMark/>
          </w:tcPr>
          <w:p w:rsidR="00225345" w:rsidRPr="00A6491B" w:rsidRDefault="00225345" w:rsidP="005A5940">
            <w:pPr>
              <w:rPr>
                <w:sz w:val="20"/>
                <w:szCs w:val="20"/>
              </w:rPr>
            </w:pPr>
            <w:r w:rsidRPr="00A6491B">
              <w:rPr>
                <w:sz w:val="20"/>
                <w:szCs w:val="20"/>
              </w:rPr>
              <w:t> </w:t>
            </w:r>
          </w:p>
        </w:tc>
        <w:tc>
          <w:tcPr>
            <w:tcW w:w="744"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60" w:type="pct"/>
            <w:gridSpan w:val="2"/>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3361" w:type="pct"/>
            <w:gridSpan w:val="5"/>
            <w:tcBorders>
              <w:top w:val="nil"/>
              <w:left w:val="single" w:sz="8" w:space="0" w:color="auto"/>
              <w:bottom w:val="nil"/>
              <w:right w:val="nil"/>
            </w:tcBorders>
            <w:shd w:val="clear" w:color="auto" w:fill="auto"/>
            <w:noWrap/>
            <w:vAlign w:val="center"/>
            <w:hideMark/>
          </w:tcPr>
          <w:p w:rsidR="00225345" w:rsidRPr="00A6491B" w:rsidRDefault="00225345" w:rsidP="005A5940">
            <w:pPr>
              <w:rPr>
                <w:sz w:val="20"/>
                <w:szCs w:val="20"/>
              </w:rPr>
            </w:pPr>
            <w:r w:rsidRPr="00A6491B">
              <w:rPr>
                <w:b/>
                <w:bCs/>
                <w:color w:val="000000"/>
                <w:sz w:val="20"/>
                <w:szCs w:val="20"/>
                <w:u w:val="single"/>
              </w:rPr>
              <w:t>Typical Residential 5/8" x 3/4" Meter Bill Comparison</w:t>
            </w:r>
          </w:p>
        </w:tc>
        <w:tc>
          <w:tcPr>
            <w:tcW w:w="918" w:type="pct"/>
            <w:tcBorders>
              <w:top w:val="nil"/>
              <w:left w:val="nil"/>
              <w:bottom w:val="nil"/>
              <w:right w:val="nil"/>
            </w:tcBorders>
            <w:shd w:val="clear" w:color="auto" w:fill="auto"/>
            <w:noWrap/>
            <w:vAlign w:val="bottom"/>
            <w:hideMark/>
          </w:tcPr>
          <w:p w:rsidR="00225345" w:rsidRPr="00A6491B" w:rsidRDefault="00225345" w:rsidP="005A5940">
            <w:pPr>
              <w:rPr>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3,000 Gallons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$19.17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$22.23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$37.93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6,000 Gallons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$27.48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$31.86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$62.11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8,000 Gallons</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$33.02 </w:t>
            </w: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$38.28 </w:t>
            </w: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xml:space="preserve">$62.11 </w:t>
            </w: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55"/>
          <w:jc w:val="center"/>
        </w:trPr>
        <w:tc>
          <w:tcPr>
            <w:tcW w:w="1657" w:type="pct"/>
            <w:tcBorders>
              <w:top w:val="nil"/>
              <w:left w:val="single" w:sz="8" w:space="0" w:color="auto"/>
              <w:bottom w:val="nil"/>
              <w:right w:val="nil"/>
            </w:tcBorders>
            <w:shd w:val="clear" w:color="auto" w:fill="auto"/>
            <w:noWrap/>
            <w:vAlign w:val="center"/>
            <w:hideMark/>
          </w:tcPr>
          <w:p w:rsidR="00225345" w:rsidRPr="00A6491B" w:rsidRDefault="00225345" w:rsidP="005A5940">
            <w:pPr>
              <w:rPr>
                <w:color w:val="000000"/>
                <w:sz w:val="20"/>
                <w:szCs w:val="20"/>
              </w:rPr>
            </w:pPr>
            <w:r w:rsidRPr="00A6491B">
              <w:rPr>
                <w:color w:val="000000"/>
                <w:sz w:val="20"/>
                <w:szCs w:val="20"/>
              </w:rPr>
              <w:t> </w:t>
            </w:r>
          </w:p>
        </w:tc>
        <w:tc>
          <w:tcPr>
            <w:tcW w:w="744" w:type="pct"/>
            <w:gridSpan w:val="2"/>
            <w:tcBorders>
              <w:top w:val="nil"/>
              <w:left w:val="nil"/>
              <w:bottom w:val="nil"/>
              <w:right w:val="nil"/>
            </w:tcBorders>
            <w:shd w:val="clear" w:color="auto" w:fill="auto"/>
            <w:noWrap/>
            <w:vAlign w:val="center"/>
            <w:hideMark/>
          </w:tcPr>
          <w:p w:rsidR="00225345" w:rsidRPr="00A6491B" w:rsidRDefault="00225345" w:rsidP="005A5940">
            <w:pPr>
              <w:rPr>
                <w:color w:val="000000"/>
                <w:sz w:val="20"/>
                <w:szCs w:val="20"/>
              </w:rPr>
            </w:pPr>
          </w:p>
        </w:tc>
        <w:tc>
          <w:tcPr>
            <w:tcW w:w="960" w:type="pct"/>
            <w:gridSpan w:val="2"/>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p>
        </w:tc>
        <w:tc>
          <w:tcPr>
            <w:tcW w:w="918" w:type="pct"/>
            <w:tcBorders>
              <w:top w:val="nil"/>
              <w:left w:val="nil"/>
              <w:bottom w:val="nil"/>
              <w:right w:val="nil"/>
            </w:tcBorders>
            <w:shd w:val="clear" w:color="auto" w:fill="auto"/>
            <w:noWrap/>
            <w:vAlign w:val="center"/>
            <w:hideMark/>
          </w:tcPr>
          <w:p w:rsidR="00225345" w:rsidRPr="00A6491B" w:rsidRDefault="00225345" w:rsidP="005A5940">
            <w:pPr>
              <w:jc w:val="right"/>
              <w:rPr>
                <w:color w:val="000000"/>
                <w:sz w:val="20"/>
                <w:szCs w:val="20"/>
              </w:rPr>
            </w:pPr>
          </w:p>
        </w:tc>
        <w:tc>
          <w:tcPr>
            <w:tcW w:w="721" w:type="pct"/>
            <w:tcBorders>
              <w:top w:val="nil"/>
              <w:left w:val="nil"/>
              <w:bottom w:val="nil"/>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r w:rsidR="00225345" w:rsidRPr="00A6491B" w:rsidTr="005A5940">
        <w:trPr>
          <w:trHeight w:val="270"/>
          <w:jc w:val="center"/>
        </w:trPr>
        <w:tc>
          <w:tcPr>
            <w:tcW w:w="2401" w:type="pct"/>
            <w:gridSpan w:val="3"/>
            <w:tcBorders>
              <w:top w:val="nil"/>
              <w:left w:val="single" w:sz="8" w:space="0" w:color="auto"/>
              <w:bottom w:val="single" w:sz="8" w:space="0" w:color="auto"/>
              <w:right w:val="nil"/>
            </w:tcBorders>
            <w:shd w:val="clear" w:color="auto" w:fill="auto"/>
            <w:noWrap/>
            <w:vAlign w:val="center"/>
            <w:hideMark/>
          </w:tcPr>
          <w:p w:rsidR="00225345" w:rsidRPr="00A6491B" w:rsidRDefault="00225345" w:rsidP="005A5940">
            <w:pPr>
              <w:rPr>
                <w:color w:val="000000"/>
                <w:sz w:val="20"/>
                <w:szCs w:val="20"/>
              </w:rPr>
            </w:pPr>
            <w:r>
              <w:rPr>
                <w:color w:val="000000"/>
                <w:sz w:val="20"/>
                <w:szCs w:val="20"/>
              </w:rPr>
              <w:t>*Interim rates were implemented January 9, 2021.</w:t>
            </w:r>
          </w:p>
        </w:tc>
        <w:tc>
          <w:tcPr>
            <w:tcW w:w="960" w:type="pct"/>
            <w:gridSpan w:val="2"/>
            <w:tcBorders>
              <w:top w:val="nil"/>
              <w:left w:val="nil"/>
              <w:bottom w:val="single" w:sz="8" w:space="0" w:color="auto"/>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c>
          <w:tcPr>
            <w:tcW w:w="918" w:type="pct"/>
            <w:tcBorders>
              <w:top w:val="nil"/>
              <w:left w:val="nil"/>
              <w:bottom w:val="single" w:sz="8" w:space="0" w:color="auto"/>
              <w:right w:val="nil"/>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c>
          <w:tcPr>
            <w:tcW w:w="721" w:type="pct"/>
            <w:tcBorders>
              <w:top w:val="nil"/>
              <w:left w:val="nil"/>
              <w:bottom w:val="single" w:sz="8" w:space="0" w:color="auto"/>
              <w:right w:val="single" w:sz="8" w:space="0" w:color="auto"/>
            </w:tcBorders>
            <w:shd w:val="clear" w:color="auto" w:fill="auto"/>
            <w:noWrap/>
            <w:vAlign w:val="center"/>
            <w:hideMark/>
          </w:tcPr>
          <w:p w:rsidR="00225345" w:rsidRPr="00A6491B" w:rsidRDefault="00225345" w:rsidP="005A5940">
            <w:pPr>
              <w:jc w:val="right"/>
              <w:rPr>
                <w:color w:val="000000"/>
                <w:sz w:val="20"/>
                <w:szCs w:val="20"/>
              </w:rPr>
            </w:pPr>
            <w:r w:rsidRPr="00A6491B">
              <w:rPr>
                <w:color w:val="000000"/>
                <w:sz w:val="20"/>
                <w:szCs w:val="20"/>
              </w:rPr>
              <w:t> </w:t>
            </w:r>
          </w:p>
        </w:tc>
      </w:tr>
    </w:tbl>
    <w:p w:rsidR="00DD0C01" w:rsidRPr="00A800C3" w:rsidRDefault="00DD0C01" w:rsidP="00A30B61">
      <w:pPr>
        <w:spacing w:after="240"/>
        <w:jc w:val="both"/>
      </w:pPr>
    </w:p>
    <w:sectPr w:rsidR="00DD0C01" w:rsidRPr="00A800C3" w:rsidSect="00D4596C">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C5C" w:rsidRDefault="007D3C5C">
      <w:r>
        <w:separator/>
      </w:r>
    </w:p>
  </w:endnote>
  <w:endnote w:type="continuationSeparator" w:id="0">
    <w:p w:rsidR="007D3C5C" w:rsidRDefault="007D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pPr>
      <w:pStyle w:val="Footer"/>
      <w:tabs>
        <w:tab w:val="clear" w:pos="4320"/>
        <w:tab w:val="clear" w:pos="8640"/>
        <w:tab w:val="center" w:pos="4674"/>
        <w:tab w:val="right" w:pos="9360"/>
      </w:tabs>
    </w:pPr>
    <w:r>
      <w:tab/>
      <w:t>-</w:t>
    </w:r>
    <w:r>
      <w:rPr>
        <w:rStyle w:val="PageNumber"/>
      </w:rPr>
      <w:fldChar w:fldCharType="begin"/>
    </w:r>
    <w:r>
      <w:rPr>
        <w:rStyle w:val="PageNumber"/>
      </w:rPr>
      <w:instrText xml:space="preserve"> PAGE </w:instrText>
    </w:r>
    <w:r>
      <w:rPr>
        <w:rStyle w:val="PageNumber"/>
      </w:rPr>
      <w:fldChar w:fldCharType="separate"/>
    </w:r>
    <w:r w:rsidR="00E56187">
      <w:rPr>
        <w:rStyle w:val="PageNumber"/>
        <w:noProof/>
      </w:rPr>
      <w:t>3</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51E84">
    <w:pPr>
      <w:pStyle w:val="Footer"/>
      <w:tabs>
        <w:tab w:val="clear" w:pos="4320"/>
        <w:tab w:val="clear" w:pos="8640"/>
        <w:tab w:val="center" w:pos="4674"/>
        <w:tab w:val="right" w:pos="9360"/>
      </w:tabs>
      <w:jc w:val="center"/>
    </w:pPr>
    <w:r>
      <w:t>-</w:t>
    </w:r>
    <w:r>
      <w:fldChar w:fldCharType="begin"/>
    </w:r>
    <w:r>
      <w:instrText xml:space="preserve"> PAGE   \* MERGEFORMAT </w:instrText>
    </w:r>
    <w:r>
      <w:fldChar w:fldCharType="separate"/>
    </w:r>
    <w:r w:rsidR="00E56187">
      <w:rPr>
        <w:noProof/>
      </w:rPr>
      <w:t>2</w:t>
    </w:r>
    <w:r>
      <w:rPr>
        <w:noProof/>
      </w:rPr>
      <w:fldChar w:fldCharType="end"/>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C5C" w:rsidRDefault="007D3C5C">
      <w:r>
        <w:separator/>
      </w:r>
    </w:p>
  </w:footnote>
  <w:footnote w:type="continuationSeparator" w:id="0">
    <w:p w:rsidR="007D3C5C" w:rsidRDefault="007D3C5C">
      <w:r>
        <w:continuationSeparator/>
      </w:r>
    </w:p>
  </w:footnote>
  <w:footnote w:id="1">
    <w:p w:rsidR="007D3C5C" w:rsidRPr="00C30E9C" w:rsidRDefault="007D3C5C" w:rsidP="00B24066">
      <w:pPr>
        <w:pStyle w:val="FootnoteText"/>
        <w:rPr>
          <w:i/>
          <w:iCs/>
        </w:rPr>
      </w:pPr>
      <w:r w:rsidRPr="00C30E9C">
        <w:rPr>
          <w:rStyle w:val="FootnoteReference"/>
        </w:rPr>
        <w:footnoteRef/>
      </w:r>
      <w:r w:rsidRPr="00C30E9C">
        <w:t xml:space="preserve">Order No. PSC-94-0171-FOF-WS, issued February 10, 1994, in Docket No. 19930133-WS, </w:t>
      </w:r>
      <w:r w:rsidRPr="00C30E9C">
        <w:rPr>
          <w:i/>
          <w:iCs/>
        </w:rPr>
        <w:t>In re: Application for Water and Wastewater Certificates in Lake County by LAKE YALE CORPORATION d/b/a LAKE YALE UTILITY COMPANY.</w:t>
      </w:r>
    </w:p>
  </w:footnote>
  <w:footnote w:id="2">
    <w:p w:rsidR="007D3C5C" w:rsidRDefault="007D3C5C" w:rsidP="00B24066">
      <w:pPr>
        <w:pStyle w:val="FootnoteText"/>
      </w:pPr>
      <w:r>
        <w:rPr>
          <w:rStyle w:val="FootnoteReference"/>
        </w:rPr>
        <w:footnoteRef/>
      </w:r>
      <w:r>
        <w:t xml:space="preserve">Order No. PSC-2018-0554-PAA-WS, issued November 20, 2018, in Docket No. 20170220-WS, </w:t>
      </w:r>
      <w:r>
        <w:rPr>
          <w:i/>
        </w:rPr>
        <w:t>In re: Application for approval of transfer of Lake Yale Treatments Associates, Inc. water and wastewater systems and Certificate Nos. 560-W and 488-S in Lake County to Lake Yale Utilities, LLC.</w:t>
      </w:r>
      <w:r>
        <w:t xml:space="preserve"> </w:t>
      </w:r>
    </w:p>
  </w:footnote>
  <w:footnote w:id="3">
    <w:p w:rsidR="007D3C5C" w:rsidRDefault="007D3C5C" w:rsidP="00B24066">
      <w:pPr>
        <w:pStyle w:val="FootnoteText"/>
      </w:pPr>
      <w:r>
        <w:rPr>
          <w:rStyle w:val="FootnoteReference"/>
        </w:rPr>
        <w:footnoteRef/>
      </w:r>
      <w:r>
        <w:t xml:space="preserve">Order No. PSC-2020-0310-PCO-WS, issued September 14, 2020, in Docket No. 20200169-WS, In re: </w:t>
      </w:r>
      <w:r w:rsidRPr="005D5281">
        <w:rPr>
          <w:i/>
        </w:rPr>
        <w:t>Application for staff-assisted rate case in Lake County, and request for interim rate increase, by Lake Yale Utilities, LLC.</w:t>
      </w:r>
    </w:p>
  </w:footnote>
  <w:footnote w:id="4">
    <w:p w:rsidR="007D3C5C" w:rsidRDefault="007D3C5C" w:rsidP="006C2497">
      <w:pPr>
        <w:pStyle w:val="FootnoteText"/>
      </w:pPr>
      <w:r>
        <w:rPr>
          <w:rStyle w:val="FootnoteReference"/>
        </w:rPr>
        <w:footnoteRef/>
      </w:r>
      <w:r>
        <w:t>Document Nos. 11735-2020, filed on November 4, 2020, and 13030-2020, filed on December 1, 2020.</w:t>
      </w:r>
    </w:p>
  </w:footnote>
  <w:footnote w:id="5">
    <w:p w:rsidR="007D3C5C" w:rsidRDefault="007D3C5C" w:rsidP="00DA7B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6">
    <w:p w:rsidR="007D3C5C" w:rsidRDefault="007D3C5C" w:rsidP="00DA7BED">
      <w:pPr>
        <w:pBdr>
          <w:top w:val="nil"/>
          <w:left w:val="nil"/>
          <w:bottom w:val="nil"/>
          <w:right w:val="nil"/>
          <w:between w:val="nil"/>
        </w:pBdr>
        <w:rPr>
          <w:color w:val="000000"/>
          <w:sz w:val="20"/>
          <w:szCs w:val="20"/>
        </w:rPr>
      </w:pPr>
      <w:r>
        <w:rPr>
          <w:vertAlign w:val="superscript"/>
        </w:rPr>
        <w:footnoteRef/>
      </w:r>
      <w:r>
        <w:rPr>
          <w:color w:val="000000"/>
          <w:sz w:val="20"/>
          <w:szCs w:val="20"/>
        </w:rPr>
        <w:t>Document No. 11980-2020, filed on November 13, 2020.</w:t>
      </w:r>
    </w:p>
  </w:footnote>
  <w:footnote w:id="7">
    <w:p w:rsidR="007D3C5C" w:rsidRDefault="007D3C5C" w:rsidP="00DA7BE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Document No. 00534-2021, filed on January 6, 2021. </w:t>
      </w:r>
    </w:p>
  </w:footnote>
  <w:footnote w:id="8">
    <w:p w:rsidR="007D3C5C" w:rsidRDefault="007D3C5C" w:rsidP="00C65559">
      <w:pPr>
        <w:pStyle w:val="FootnoteText"/>
      </w:pPr>
      <w:r>
        <w:rPr>
          <w:rStyle w:val="FootnoteReference"/>
        </w:rPr>
        <w:footnoteRef/>
      </w:r>
      <w:r>
        <w:t>Document Nos. 13030-2020, filed on December 1, 2020, and 11735-2020, filed on November 4, 2020.</w:t>
      </w:r>
    </w:p>
  </w:footnote>
  <w:footnote w:id="9">
    <w:p w:rsidR="007D3C5C" w:rsidRDefault="007D3C5C" w:rsidP="008E379D">
      <w:pPr>
        <w:pStyle w:val="FootnoteText"/>
      </w:pPr>
      <w:r>
        <w:rPr>
          <w:rStyle w:val="FootnoteReference"/>
        </w:rPr>
        <w:footnoteRef/>
      </w:r>
      <w:r>
        <w:t>Document No. 13806-2020, filed December 30, 2020.</w:t>
      </w:r>
    </w:p>
  </w:footnote>
  <w:footnote w:id="10">
    <w:p w:rsidR="007D3C5C" w:rsidRDefault="007D3C5C" w:rsidP="008E379D">
      <w:pPr>
        <w:pStyle w:val="FootnoteText"/>
      </w:pPr>
      <w:r>
        <w:rPr>
          <w:rStyle w:val="FootnoteReference"/>
        </w:rPr>
        <w:footnoteRef/>
      </w:r>
      <w:r>
        <w:t>Document Nos. 11552-2020, filed October 27, 2020, and 11735-2020, filed on November 4, 2020.</w:t>
      </w:r>
    </w:p>
  </w:footnote>
  <w:footnote w:id="11">
    <w:p w:rsidR="007D3C5C" w:rsidRDefault="007D3C5C">
      <w:pPr>
        <w:pStyle w:val="FootnoteText"/>
      </w:pPr>
      <w:r>
        <w:rPr>
          <w:rStyle w:val="FootnoteReference"/>
        </w:rPr>
        <w:footnoteRef/>
      </w:r>
      <w:r>
        <w:t>Document No. 11980-2020, filed on November 13, 2020.</w:t>
      </w:r>
    </w:p>
  </w:footnote>
  <w:footnote w:id="12">
    <w:p w:rsidR="007D3C5C" w:rsidRDefault="007D3C5C" w:rsidP="00E30B3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13">
    <w:p w:rsidR="007D3C5C" w:rsidRDefault="007D3C5C" w:rsidP="00E40D2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Document No. 13282-2020, filed on December 9, 2020. </w:t>
      </w:r>
    </w:p>
  </w:footnote>
  <w:footnote w:id="14">
    <w:p w:rsidR="007D3C5C" w:rsidRDefault="007D3C5C" w:rsidP="00E40D2F">
      <w:pPr>
        <w:jc w:val="both"/>
      </w:pPr>
      <w:r>
        <w:rPr>
          <w:vertAlign w:val="superscript"/>
        </w:rPr>
        <w:footnoteRef/>
      </w:r>
      <w:r>
        <w:rPr>
          <w:sz w:val="20"/>
          <w:szCs w:val="20"/>
        </w:rPr>
        <w:t xml:space="preserve">Order No. PSC-2013-0140-PAA-WS, issued March 25, 2013, in Docket </w:t>
      </w:r>
      <w:proofErr w:type="gramStart"/>
      <w:r>
        <w:rPr>
          <w:sz w:val="20"/>
          <w:szCs w:val="20"/>
        </w:rPr>
        <w:t>No</w:t>
      </w:r>
      <w:proofErr w:type="gramEnd"/>
      <w:r>
        <w:rPr>
          <w:sz w:val="20"/>
          <w:szCs w:val="20"/>
        </w:rPr>
        <w:t xml:space="preserve">. 20120183-WU, </w:t>
      </w:r>
      <w:r>
        <w:rPr>
          <w:i/>
          <w:sz w:val="20"/>
          <w:szCs w:val="20"/>
        </w:rPr>
        <w:t xml:space="preserve">In re: Application for staff-assisted rate case in Lake County by TLP Water, Inc.; </w:t>
      </w:r>
      <w:r>
        <w:rPr>
          <w:sz w:val="20"/>
          <w:szCs w:val="20"/>
        </w:rPr>
        <w:t xml:space="preserve">Order No. PSC-2014-0195-PAA-WS, issued May 1, 2014, in Docket No. 20130211-WS, </w:t>
      </w:r>
      <w:r>
        <w:rPr>
          <w:i/>
          <w:sz w:val="20"/>
          <w:szCs w:val="20"/>
        </w:rPr>
        <w:t xml:space="preserve">In re: Application for staff-assisted rate case in Polk </w:t>
      </w:r>
      <w:r w:rsidR="009C76B1">
        <w:rPr>
          <w:i/>
          <w:sz w:val="20"/>
          <w:szCs w:val="20"/>
        </w:rPr>
        <w:t xml:space="preserve">County by S.V. Utilities, Ltd.; </w:t>
      </w:r>
      <w:r>
        <w:rPr>
          <w:sz w:val="20"/>
          <w:szCs w:val="20"/>
        </w:rPr>
        <w:t xml:space="preserve">Order No. PSC-2016-0583-PAA-WS, issued December 29, 2016, in Docket No. 20150010-WS, </w:t>
      </w:r>
      <w:r>
        <w:rPr>
          <w:i/>
          <w:sz w:val="20"/>
          <w:szCs w:val="20"/>
        </w:rPr>
        <w:t xml:space="preserve">In re: Application for staff-assisted rate case in Brevard County by Aquarina Utilities, Inc.; </w:t>
      </w:r>
      <w:r>
        <w:rPr>
          <w:sz w:val="20"/>
          <w:szCs w:val="20"/>
        </w:rPr>
        <w:t xml:space="preserve">Order No. PSC-2018-0549-PAA-WS, issued November 19, 2018, in Docket No. 20170219-WS, </w:t>
      </w:r>
      <w:r>
        <w:rPr>
          <w:i/>
          <w:sz w:val="20"/>
          <w:szCs w:val="20"/>
        </w:rPr>
        <w:t xml:space="preserve">In re: Application for staff-assisted rate case in Polk County by River Ranch Water Management, </w:t>
      </w:r>
      <w:r w:rsidRPr="00A616DD">
        <w:rPr>
          <w:color w:val="000000"/>
          <w:sz w:val="20"/>
          <w:szCs w:val="20"/>
        </w:rPr>
        <w:t>LLC</w:t>
      </w:r>
      <w:r>
        <w:rPr>
          <w:i/>
          <w:sz w:val="20"/>
          <w:szCs w:val="20"/>
        </w:rPr>
        <w:t>.</w:t>
      </w:r>
    </w:p>
  </w:footnote>
  <w:footnote w:id="15">
    <w:p w:rsidR="007D3C5C" w:rsidRDefault="007D3C5C" w:rsidP="00E40D2F">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PSC-2020-0222-PAA-WS, issued June 29, 2020, in Docket No. 20200006-WS, </w:t>
      </w:r>
      <w:r>
        <w:rPr>
          <w:i/>
          <w:color w:val="000000"/>
          <w:sz w:val="20"/>
          <w:szCs w:val="20"/>
        </w:rPr>
        <w:t>In re: Water and wastewater industry annual reestablishment of authorized range of return on common equity for water and wastewater utility pursuant to Section 367.081(4</w:t>
      </w:r>
      <w:proofErr w:type="gramStart"/>
      <w:r>
        <w:rPr>
          <w:i/>
          <w:color w:val="000000"/>
          <w:sz w:val="20"/>
          <w:szCs w:val="20"/>
        </w:rPr>
        <w:t>)(</w:t>
      </w:r>
      <w:proofErr w:type="gramEnd"/>
      <w:r>
        <w:rPr>
          <w:i/>
          <w:color w:val="000000"/>
          <w:sz w:val="20"/>
          <w:szCs w:val="20"/>
        </w:rPr>
        <w:t>f), F.S.</w:t>
      </w:r>
      <w:r>
        <w:rPr>
          <w:color w:val="000000"/>
          <w:sz w:val="20"/>
          <w:szCs w:val="20"/>
        </w:rPr>
        <w:t xml:space="preserve"> </w:t>
      </w:r>
    </w:p>
  </w:footnote>
  <w:footnote w:id="16">
    <w:p w:rsidR="007D3C5C" w:rsidRDefault="007D3C5C" w:rsidP="00E40D2F">
      <w:pPr>
        <w:pStyle w:val="FootnoteText"/>
      </w:pPr>
      <w:r>
        <w:rPr>
          <w:rStyle w:val="FootnoteReference"/>
        </w:rPr>
        <w:footnoteRef/>
      </w:r>
      <w:r>
        <w:t xml:space="preserve">Document No. 11980-2020, filed on November 13, 2020. </w:t>
      </w:r>
    </w:p>
  </w:footnote>
  <w:footnote w:id="17">
    <w:p w:rsidR="007D3C5C" w:rsidRDefault="007D3C5C" w:rsidP="00E40D2F">
      <w:pPr>
        <w:pStyle w:val="FootnoteText"/>
      </w:pPr>
      <w:r>
        <w:rPr>
          <w:rStyle w:val="FootnoteReference"/>
        </w:rPr>
        <w:footnoteRef/>
      </w:r>
      <w:r>
        <w:t>Ibid</w:t>
      </w:r>
    </w:p>
  </w:footnote>
  <w:footnote w:id="18">
    <w:p w:rsidR="007D3C5C" w:rsidRDefault="007D3C5C" w:rsidP="00FC0BAB">
      <w:pPr>
        <w:pStyle w:val="FootnoteText"/>
      </w:pPr>
      <w:r>
        <w:rPr>
          <w:rStyle w:val="FootnoteReference"/>
        </w:rPr>
        <w:footnoteRef/>
      </w:r>
      <w:r>
        <w:rPr>
          <w:color w:val="000000"/>
        </w:rPr>
        <w:t xml:space="preserve">Order No. PSC-2019-0503-PAA-SU, issued November 25, 2019, in Docket No. 20180202-SU, </w:t>
      </w:r>
      <w:r>
        <w:rPr>
          <w:i/>
          <w:color w:val="000000"/>
        </w:rPr>
        <w:t>In re: Application for staff-assisted rate case in Polk County by West Lakeland Wastewater, LLC.</w:t>
      </w:r>
      <w:r>
        <w:t xml:space="preserve"> </w:t>
      </w:r>
    </w:p>
  </w:footnote>
  <w:footnote w:id="19">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on October 22, 2020, in Docket No. 20200152-WS, </w:t>
      </w:r>
      <w:r>
        <w:rPr>
          <w:i/>
          <w:color w:val="000000"/>
          <w:sz w:val="20"/>
          <w:szCs w:val="20"/>
        </w:rPr>
        <w:t xml:space="preserve">In re: Application for a limited alternative rate increase proceeding in Polk and Marion Counties, by Alturas Water, LLC. Sunrise Water, LLC. </w:t>
      </w:r>
      <w:proofErr w:type="spellStart"/>
      <w:r>
        <w:rPr>
          <w:i/>
          <w:color w:val="000000"/>
          <w:sz w:val="20"/>
          <w:szCs w:val="20"/>
        </w:rPr>
        <w:t>Pinecrest</w:t>
      </w:r>
      <w:proofErr w:type="spellEnd"/>
      <w:r>
        <w:rPr>
          <w:i/>
          <w:color w:val="000000"/>
          <w:sz w:val="20"/>
          <w:szCs w:val="20"/>
        </w:rPr>
        <w:t xml:space="preserve"> Utilities, LLC. </w:t>
      </w:r>
      <w:proofErr w:type="gramStart"/>
      <w:r>
        <w:rPr>
          <w:i/>
          <w:color w:val="000000"/>
          <w:sz w:val="20"/>
          <w:szCs w:val="20"/>
        </w:rPr>
        <w:t>and</w:t>
      </w:r>
      <w:proofErr w:type="gramEnd"/>
      <w:r>
        <w:rPr>
          <w:i/>
          <w:color w:val="000000"/>
          <w:sz w:val="20"/>
          <w:szCs w:val="20"/>
        </w:rPr>
        <w:t xml:space="preserve"> East Marion Utilities, LLC.</w:t>
      </w:r>
      <w:r>
        <w:rPr>
          <w:color w:val="000000"/>
          <w:sz w:val="20"/>
          <w:szCs w:val="20"/>
        </w:rPr>
        <w:t xml:space="preserve"> </w:t>
      </w:r>
    </w:p>
  </w:footnote>
  <w:footnote w:id="20">
    <w:p w:rsidR="007D3C5C" w:rsidRDefault="007D3C5C" w:rsidP="00FC0BAB">
      <w:pPr>
        <w:pStyle w:val="FootnoteText"/>
      </w:pPr>
      <w:r>
        <w:rPr>
          <w:rStyle w:val="FootnoteReference"/>
        </w:rPr>
        <w:footnoteRef/>
      </w:r>
      <w:r>
        <w:rPr>
          <w:color w:val="000000"/>
        </w:rPr>
        <w:t>Document No. 11735-2020, filed on November 4, 2020.</w:t>
      </w:r>
      <w:r>
        <w:t xml:space="preserve"> </w:t>
      </w:r>
    </w:p>
  </w:footnote>
  <w:footnote w:id="21">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Document No. 11735-2020, filed on November 4, 2020.</w:t>
      </w:r>
    </w:p>
  </w:footnote>
  <w:footnote w:id="22">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October 22, 2020, in Docket No. 20200152-WS, </w:t>
      </w:r>
      <w:r>
        <w:rPr>
          <w:i/>
          <w:color w:val="000000"/>
          <w:sz w:val="20"/>
          <w:szCs w:val="20"/>
        </w:rPr>
        <w:t xml:space="preserve">In re: Application for a limited alternative rate increase proceeding in Polk and Marion Counties, by Alturas Water, LLC. Sunrise Water, LLC. </w:t>
      </w:r>
      <w:proofErr w:type="spellStart"/>
      <w:r>
        <w:rPr>
          <w:i/>
          <w:color w:val="000000"/>
          <w:sz w:val="20"/>
          <w:szCs w:val="20"/>
        </w:rPr>
        <w:t>Pinecrest</w:t>
      </w:r>
      <w:proofErr w:type="spellEnd"/>
      <w:r>
        <w:rPr>
          <w:i/>
          <w:color w:val="000000"/>
          <w:sz w:val="20"/>
          <w:szCs w:val="20"/>
        </w:rPr>
        <w:t xml:space="preserve"> Utilities, LLC. </w:t>
      </w:r>
      <w:proofErr w:type="gramStart"/>
      <w:r>
        <w:rPr>
          <w:i/>
          <w:color w:val="000000"/>
          <w:sz w:val="20"/>
          <w:szCs w:val="20"/>
        </w:rPr>
        <w:t>and</w:t>
      </w:r>
      <w:proofErr w:type="gramEnd"/>
      <w:r>
        <w:rPr>
          <w:i/>
          <w:color w:val="000000"/>
          <w:sz w:val="20"/>
          <w:szCs w:val="20"/>
        </w:rPr>
        <w:t xml:space="preserve"> East Marion Utilities, LLC.</w:t>
      </w:r>
      <w:r>
        <w:rPr>
          <w:color w:val="000000"/>
          <w:sz w:val="20"/>
          <w:szCs w:val="20"/>
        </w:rPr>
        <w:t xml:space="preserve"> </w:t>
      </w:r>
    </w:p>
  </w:footnote>
  <w:footnote w:id="23">
    <w:p w:rsidR="007D3C5C" w:rsidRDefault="007D3C5C" w:rsidP="00FC0BAB">
      <w:pPr>
        <w:pBdr>
          <w:top w:val="nil"/>
          <w:left w:val="nil"/>
          <w:bottom w:val="nil"/>
          <w:right w:val="nil"/>
          <w:between w:val="nil"/>
        </w:pBdr>
        <w:rPr>
          <w:color w:val="000000"/>
          <w:sz w:val="20"/>
          <w:szCs w:val="20"/>
        </w:rPr>
      </w:pPr>
      <w:r>
        <w:rPr>
          <w:vertAlign w:val="superscript"/>
        </w:rPr>
        <w:footnoteRef/>
      </w:r>
      <w:r>
        <w:rPr>
          <w:color w:val="000000"/>
          <w:sz w:val="20"/>
          <w:szCs w:val="20"/>
        </w:rPr>
        <w:t>Document No. 05043-2020, filed on August 25, 2020.</w:t>
      </w:r>
    </w:p>
  </w:footnote>
  <w:footnote w:id="24">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PSC-2020-0396-PAA-WS, issued October 22, 2020, in Docket No. 20200152-WS, </w:t>
      </w:r>
      <w:r>
        <w:rPr>
          <w:i/>
          <w:color w:val="000000"/>
          <w:sz w:val="20"/>
          <w:szCs w:val="20"/>
        </w:rPr>
        <w:t xml:space="preserve">In re: Application for a limited alternative rate increase proceeding in Polk and Marion Counties, by Alturas Water, LLC. Sunrise Water, LLC. </w:t>
      </w:r>
      <w:proofErr w:type="spellStart"/>
      <w:r>
        <w:rPr>
          <w:i/>
          <w:color w:val="000000"/>
          <w:sz w:val="20"/>
          <w:szCs w:val="20"/>
        </w:rPr>
        <w:t>Pinecrest</w:t>
      </w:r>
      <w:proofErr w:type="spellEnd"/>
      <w:r>
        <w:rPr>
          <w:i/>
          <w:color w:val="000000"/>
          <w:sz w:val="20"/>
          <w:szCs w:val="20"/>
        </w:rPr>
        <w:t xml:space="preserve"> Utilities, LLC. </w:t>
      </w:r>
      <w:proofErr w:type="gramStart"/>
      <w:r>
        <w:rPr>
          <w:i/>
          <w:color w:val="000000"/>
          <w:sz w:val="20"/>
          <w:szCs w:val="20"/>
        </w:rPr>
        <w:t>and</w:t>
      </w:r>
      <w:proofErr w:type="gramEnd"/>
      <w:r>
        <w:rPr>
          <w:i/>
          <w:color w:val="000000"/>
          <w:sz w:val="20"/>
          <w:szCs w:val="20"/>
        </w:rPr>
        <w:t xml:space="preserve"> East Marion Utilities, LLC.</w:t>
      </w:r>
      <w:r>
        <w:rPr>
          <w:color w:val="000000"/>
          <w:sz w:val="20"/>
          <w:szCs w:val="20"/>
        </w:rPr>
        <w:t xml:space="preserve"> </w:t>
      </w:r>
    </w:p>
  </w:footnote>
  <w:footnote w:id="25">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11185-2020, filed on October 14, 2020. </w:t>
      </w:r>
    </w:p>
  </w:footnote>
  <w:footnote w:id="26">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Order No. PSC-2018-0554-PAA-WS, issued November 20, 2018, in Docket No. 20170220-WS, </w:t>
      </w:r>
      <w:r>
        <w:rPr>
          <w:i/>
          <w:color w:val="000000"/>
          <w:sz w:val="20"/>
          <w:szCs w:val="20"/>
        </w:rPr>
        <w:t>In re: Application for approval of transfer of Lake Yale Treatments Associates, Inc. water and wastewater systems and Certificate Nos. 560-W and 488-S in Lake County to Lake Yale Utilities, LLC.</w:t>
      </w:r>
      <w:r>
        <w:rPr>
          <w:color w:val="000000"/>
          <w:sz w:val="20"/>
          <w:szCs w:val="20"/>
        </w:rPr>
        <w:t xml:space="preserve"> </w:t>
      </w:r>
    </w:p>
  </w:footnote>
  <w:footnote w:id="27">
    <w:p w:rsidR="007D3C5C" w:rsidRDefault="007D3C5C" w:rsidP="00FC0BA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Document No. 04296-2020, filed on August 7, 2020. </w:t>
      </w:r>
    </w:p>
  </w:footnote>
  <w:footnote w:id="28">
    <w:p w:rsidR="007D3C5C" w:rsidRDefault="007D3C5C" w:rsidP="00FC0BAB">
      <w:pPr>
        <w:pBdr>
          <w:top w:val="nil"/>
          <w:left w:val="nil"/>
          <w:bottom w:val="nil"/>
          <w:right w:val="nil"/>
          <w:between w:val="nil"/>
        </w:pBdr>
        <w:rPr>
          <w:color w:val="000000"/>
          <w:sz w:val="20"/>
          <w:szCs w:val="20"/>
        </w:rPr>
      </w:pPr>
      <w:r>
        <w:rPr>
          <w:vertAlign w:val="superscript"/>
        </w:rPr>
        <w:footnoteRef/>
      </w:r>
      <w:r>
        <w:rPr>
          <w:color w:val="000000"/>
          <w:sz w:val="20"/>
          <w:szCs w:val="20"/>
        </w:rPr>
        <w:t>Document No. 11552-2020, filed on October 27, 2020.</w:t>
      </w:r>
    </w:p>
  </w:footnote>
  <w:footnote w:id="29">
    <w:p w:rsidR="007D3C5C" w:rsidRDefault="007D3C5C" w:rsidP="00FC0BAB">
      <w:pPr>
        <w:pBdr>
          <w:top w:val="nil"/>
          <w:left w:val="nil"/>
          <w:bottom w:val="nil"/>
          <w:right w:val="nil"/>
          <w:between w:val="nil"/>
        </w:pBdr>
        <w:rPr>
          <w:color w:val="000000"/>
          <w:sz w:val="20"/>
          <w:szCs w:val="20"/>
        </w:rPr>
      </w:pPr>
      <w:r>
        <w:rPr>
          <w:vertAlign w:val="superscript"/>
        </w:rPr>
        <w:footnoteRef/>
      </w:r>
      <w:r>
        <w:rPr>
          <w:color w:val="000000"/>
          <w:sz w:val="20"/>
          <w:szCs w:val="20"/>
        </w:rPr>
        <w:t>Document No. 00470-2021, filed on January 5, 2021.</w:t>
      </w:r>
    </w:p>
  </w:footnote>
  <w:footnote w:id="30">
    <w:p w:rsidR="007D3C5C" w:rsidRDefault="007D3C5C" w:rsidP="00103E31">
      <w:pPr>
        <w:pStyle w:val="FootnoteText"/>
      </w:pPr>
      <w:r>
        <w:rPr>
          <w:rStyle w:val="FootnoteReference"/>
        </w:rPr>
        <w:footnoteRef/>
      </w:r>
      <w:r w:rsidRPr="002849A5">
        <w:t>Average person per household was obtained from www.census.gov/quickfacts/</w:t>
      </w:r>
      <w:r>
        <w:t>lake</w:t>
      </w:r>
      <w:r w:rsidRPr="002849A5">
        <w:t>countyflorida.</w:t>
      </w:r>
    </w:p>
  </w:footnote>
  <w:footnote w:id="31">
    <w:p w:rsidR="007D3C5C" w:rsidRDefault="007D3C5C" w:rsidP="00103E31">
      <w:pPr>
        <w:pStyle w:val="FootnoteText"/>
      </w:pPr>
      <w:r>
        <w:rPr>
          <w:rStyle w:val="FootnoteReference"/>
        </w:rPr>
        <w:footnoteRef/>
      </w:r>
      <w:r w:rsidRPr="002B5253">
        <w:t xml:space="preserve">Order No. PSC-2020-0119-PAA-WS, issued April 20, 2020, in Docket No. 20190113-WS, </w:t>
      </w:r>
      <w:r w:rsidRPr="002B5253">
        <w:rPr>
          <w:i/>
        </w:rPr>
        <w:t>Application for staff-assisted rate case in Manatee County by Heather Hills Utilities, LLC.</w:t>
      </w:r>
    </w:p>
  </w:footnote>
  <w:footnote w:id="32">
    <w:p w:rsidR="007D3C5C" w:rsidRPr="009D552B" w:rsidRDefault="007D3C5C" w:rsidP="007A0736">
      <w:pPr>
        <w:pStyle w:val="FootnoteText"/>
        <w:rPr>
          <w:i/>
        </w:rPr>
      </w:pPr>
      <w:r>
        <w:rPr>
          <w:rStyle w:val="FootnoteReference"/>
        </w:rPr>
        <w:footnoteRef/>
      </w:r>
      <w:r w:rsidRPr="002B5253">
        <w:t>Order Nos. PSC-202-0402-PAA-WU, issued October 26, 2020, in Docket No. 20200155-WU,</w:t>
      </w:r>
      <w:r>
        <w:rPr>
          <w:i/>
        </w:rPr>
        <w:t xml:space="preserve"> In re:</w:t>
      </w:r>
      <w:r w:rsidRPr="00C72360">
        <w:t xml:space="preserve"> </w:t>
      </w:r>
      <w:r w:rsidRPr="002B5253">
        <w:rPr>
          <w:i/>
        </w:rPr>
        <w:t>Application for certificate to operate water utility in Okaloosa County and application for pass through increase of regulatory assessment fees, by Okaloosa Waterworks, Inc.</w:t>
      </w:r>
      <w:r>
        <w:t xml:space="preserve">; and PSC-2020-0086-PAA-WU, issued in Docket No. 20190114-WU, </w:t>
      </w:r>
      <w:r w:rsidRPr="002B5253">
        <w:rPr>
          <w:i/>
        </w:rPr>
        <w:t xml:space="preserve">In re: </w:t>
      </w:r>
      <w:bookmarkStart w:id="31" w:name="SSInRe"/>
      <w:bookmarkEnd w:id="31"/>
      <w:r w:rsidRPr="002B5253">
        <w:rPr>
          <w:i/>
        </w:rPr>
        <w:t>Application for staff-assisted rate case in Alachua County, and request for interim rate increase by Gator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bookmarkStart w:id="11" w:name="DocketLabel"/>
    <w:r>
      <w:t>Docket No.</w:t>
    </w:r>
    <w:bookmarkEnd w:id="11"/>
    <w:r>
      <w:t xml:space="preserve"> </w:t>
    </w:r>
    <w:bookmarkStart w:id="12" w:name="DocketList"/>
    <w:r>
      <w:t>20200169-WS</w:t>
    </w:r>
    <w:bookmarkEnd w:id="12"/>
  </w:p>
  <w:p w:rsidR="007D3C5C" w:rsidRDefault="007D3C5C">
    <w:pPr>
      <w:pStyle w:val="Header"/>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3-B</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3-C</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3-C</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2 of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3-D</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3-E</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4-A</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4-B</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B07EE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p>
  <w:p w:rsidR="007D3C5C" w:rsidRPr="00D54EAD" w:rsidRDefault="007D3C5C" w:rsidP="00B07EE8">
    <w:pPr>
      <w:pStyle w:val="Header"/>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 xml:space="preserve">Issue </w:t>
    </w:r>
    <w:r w:rsidR="00AE1940">
      <w:fldChar w:fldCharType="begin"/>
    </w:r>
    <w:r w:rsidR="00AE1940">
      <w:instrText xml:space="preserve"> Seq Issue \c \* Arabic </w:instrText>
    </w:r>
    <w:r w:rsidR="00AE1940">
      <w:fldChar w:fldCharType="separate"/>
    </w:r>
    <w:r w:rsidR="00E56187">
      <w:rPr>
        <w:noProof/>
      </w:rPr>
      <w:t>1</w:t>
    </w:r>
    <w:r w:rsidR="00AE1940">
      <w:rPr>
        <w:noProof/>
      </w:rPr>
      <w:fldChar w:fldCharType="end"/>
    </w:r>
  </w:p>
  <w:p w:rsidR="007D3C5C" w:rsidRDefault="007D3C5C">
    <w:pPr>
      <w:pStyle w:val="Header"/>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1-A</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1-B</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1-C</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r>
    <w:r>
      <w:tab/>
    </w:r>
    <w:r>
      <w:tab/>
      <w:t xml:space="preserve">     Schedule No. 2</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r>
    <w:r>
      <w:tab/>
    </w:r>
    <w:r>
      <w:tab/>
    </w:r>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C5C" w:rsidRDefault="007D3C5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20200169-WS</w:t>
    </w:r>
    <w:r>
      <w:fldChar w:fldCharType="end"/>
    </w:r>
    <w:r>
      <w:tab/>
      <w:t>Schedule No. 3-A</w:t>
    </w:r>
  </w:p>
  <w:p w:rsidR="007D3C5C" w:rsidRDefault="007D3C5C" w:rsidP="00AD6107">
    <w:pPr>
      <w:pStyle w:val="Header"/>
      <w:tabs>
        <w:tab w:val="clear" w:pos="4320"/>
        <w:tab w:val="clear" w:pos="8640"/>
        <w:tab w:val="right" w:pos="9360"/>
      </w:tabs>
    </w:pPr>
    <w:r>
      <w:t xml:space="preserve">Date: </w:t>
    </w:r>
    <w:r w:rsidR="00AE1940">
      <w:fldChar w:fldCharType="begin"/>
    </w:r>
    <w:r w:rsidR="00AE1940">
      <w:instrText xml:space="preserve"> REF FilingDate </w:instrText>
    </w:r>
    <w:r w:rsidR="00AE1940">
      <w:fldChar w:fldCharType="separate"/>
    </w:r>
    <w:r>
      <w:t>February 18, 2021</w:t>
    </w:r>
    <w:r w:rsidR="00AE1940">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F02257"/>
    <w:multiLevelType w:val="multilevel"/>
    <w:tmpl w:val="52922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2212F08"/>
    <w:multiLevelType w:val="multilevel"/>
    <w:tmpl w:val="1A3249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CD54E37"/>
    <w:multiLevelType w:val="multilevel"/>
    <w:tmpl w:val="BF4698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D4E7C9B"/>
    <w:multiLevelType w:val="hybridMultilevel"/>
    <w:tmpl w:val="3AB6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77780"/>
    <w:rsid w:val="000043D5"/>
    <w:rsid w:val="00006170"/>
    <w:rsid w:val="00010E37"/>
    <w:rsid w:val="000172DA"/>
    <w:rsid w:val="00023F24"/>
    <w:rsid w:val="000247C5"/>
    <w:rsid w:val="000277C2"/>
    <w:rsid w:val="00035252"/>
    <w:rsid w:val="00035B48"/>
    <w:rsid w:val="00036CE2"/>
    <w:rsid w:val="000437FE"/>
    <w:rsid w:val="000513BE"/>
    <w:rsid w:val="00064BD1"/>
    <w:rsid w:val="00065A06"/>
    <w:rsid w:val="000666F3"/>
    <w:rsid w:val="00070DCB"/>
    <w:rsid w:val="00072CCA"/>
    <w:rsid w:val="00073120"/>
    <w:rsid w:val="000764D0"/>
    <w:rsid w:val="000828D3"/>
    <w:rsid w:val="0008578D"/>
    <w:rsid w:val="000949BF"/>
    <w:rsid w:val="00097E5E"/>
    <w:rsid w:val="000A154E"/>
    <w:rsid w:val="000A2B57"/>
    <w:rsid w:val="000A418B"/>
    <w:rsid w:val="000A5A06"/>
    <w:rsid w:val="000B191F"/>
    <w:rsid w:val="000C4431"/>
    <w:rsid w:val="000C6CC2"/>
    <w:rsid w:val="000D1C06"/>
    <w:rsid w:val="000D4319"/>
    <w:rsid w:val="000F374A"/>
    <w:rsid w:val="001016E5"/>
    <w:rsid w:val="00103E31"/>
    <w:rsid w:val="001076AF"/>
    <w:rsid w:val="001106E2"/>
    <w:rsid w:val="00110AAE"/>
    <w:rsid w:val="00115DB8"/>
    <w:rsid w:val="0011605A"/>
    <w:rsid w:val="00117C8C"/>
    <w:rsid w:val="00124C38"/>
    <w:rsid w:val="00124E2E"/>
    <w:rsid w:val="00125ED4"/>
    <w:rsid w:val="001305E9"/>
    <w:rsid w:val="001307AF"/>
    <w:rsid w:val="00133B68"/>
    <w:rsid w:val="00135687"/>
    <w:rsid w:val="0013726B"/>
    <w:rsid w:val="00147A76"/>
    <w:rsid w:val="0015506E"/>
    <w:rsid w:val="00161DD8"/>
    <w:rsid w:val="00163031"/>
    <w:rsid w:val="00171A90"/>
    <w:rsid w:val="00173F60"/>
    <w:rsid w:val="001743BD"/>
    <w:rsid w:val="00180254"/>
    <w:rsid w:val="001809D9"/>
    <w:rsid w:val="00186154"/>
    <w:rsid w:val="00191E1F"/>
    <w:rsid w:val="00192943"/>
    <w:rsid w:val="001A7406"/>
    <w:rsid w:val="001B4FEE"/>
    <w:rsid w:val="001B51C5"/>
    <w:rsid w:val="001B6F3F"/>
    <w:rsid w:val="001C26E5"/>
    <w:rsid w:val="001C52B5"/>
    <w:rsid w:val="001D0D3E"/>
    <w:rsid w:val="001D1267"/>
    <w:rsid w:val="001F2245"/>
    <w:rsid w:val="001F2C63"/>
    <w:rsid w:val="001F43E4"/>
    <w:rsid w:val="001F48C7"/>
    <w:rsid w:val="001F6DA1"/>
    <w:rsid w:val="0020086B"/>
    <w:rsid w:val="0020208A"/>
    <w:rsid w:val="0020259F"/>
    <w:rsid w:val="002044E6"/>
    <w:rsid w:val="00205C82"/>
    <w:rsid w:val="00205DC2"/>
    <w:rsid w:val="00210560"/>
    <w:rsid w:val="00212B17"/>
    <w:rsid w:val="00213041"/>
    <w:rsid w:val="002163B6"/>
    <w:rsid w:val="00220732"/>
    <w:rsid w:val="00221D32"/>
    <w:rsid w:val="00225345"/>
    <w:rsid w:val="00225C3F"/>
    <w:rsid w:val="00233448"/>
    <w:rsid w:val="00234C4E"/>
    <w:rsid w:val="00251E84"/>
    <w:rsid w:val="00257DC7"/>
    <w:rsid w:val="002622C4"/>
    <w:rsid w:val="0026262D"/>
    <w:rsid w:val="00262CD6"/>
    <w:rsid w:val="00263D44"/>
    <w:rsid w:val="0026423C"/>
    <w:rsid w:val="0026664A"/>
    <w:rsid w:val="00267486"/>
    <w:rsid w:val="002677FC"/>
    <w:rsid w:val="002702AD"/>
    <w:rsid w:val="002718EB"/>
    <w:rsid w:val="002736F3"/>
    <w:rsid w:val="00274A1A"/>
    <w:rsid w:val="00287918"/>
    <w:rsid w:val="00292D82"/>
    <w:rsid w:val="00294D73"/>
    <w:rsid w:val="002963CB"/>
    <w:rsid w:val="002A3BDD"/>
    <w:rsid w:val="002A45F7"/>
    <w:rsid w:val="002B4A01"/>
    <w:rsid w:val="002B7AAC"/>
    <w:rsid w:val="002C2DED"/>
    <w:rsid w:val="002D226D"/>
    <w:rsid w:val="002E0C17"/>
    <w:rsid w:val="002F037F"/>
    <w:rsid w:val="002F6030"/>
    <w:rsid w:val="003037E1"/>
    <w:rsid w:val="003065F5"/>
    <w:rsid w:val="003076A8"/>
    <w:rsid w:val="00307E51"/>
    <w:rsid w:val="003103EC"/>
    <w:rsid w:val="00310D74"/>
    <w:rsid w:val="003144EF"/>
    <w:rsid w:val="00322F74"/>
    <w:rsid w:val="003276B6"/>
    <w:rsid w:val="00330388"/>
    <w:rsid w:val="003376AA"/>
    <w:rsid w:val="00340073"/>
    <w:rsid w:val="00341A5C"/>
    <w:rsid w:val="00344E8B"/>
    <w:rsid w:val="00346C4C"/>
    <w:rsid w:val="0036060F"/>
    <w:rsid w:val="003632FD"/>
    <w:rsid w:val="00372805"/>
    <w:rsid w:val="00373180"/>
    <w:rsid w:val="00375AB9"/>
    <w:rsid w:val="003821A0"/>
    <w:rsid w:val="00385B04"/>
    <w:rsid w:val="003864CF"/>
    <w:rsid w:val="003948AE"/>
    <w:rsid w:val="00396040"/>
    <w:rsid w:val="003A1751"/>
    <w:rsid w:val="003A22A6"/>
    <w:rsid w:val="003A2BFF"/>
    <w:rsid w:val="003A5494"/>
    <w:rsid w:val="003B2510"/>
    <w:rsid w:val="003C2CC4"/>
    <w:rsid w:val="003C3710"/>
    <w:rsid w:val="003D53CB"/>
    <w:rsid w:val="003E0EFC"/>
    <w:rsid w:val="003E430A"/>
    <w:rsid w:val="003E4A2B"/>
    <w:rsid w:val="003E71AD"/>
    <w:rsid w:val="003E76C2"/>
    <w:rsid w:val="003F1679"/>
    <w:rsid w:val="003F21EB"/>
    <w:rsid w:val="003F4A35"/>
    <w:rsid w:val="003F7FDD"/>
    <w:rsid w:val="00402481"/>
    <w:rsid w:val="004042B4"/>
    <w:rsid w:val="00410DC4"/>
    <w:rsid w:val="00412DAE"/>
    <w:rsid w:val="004242E6"/>
    <w:rsid w:val="00431598"/>
    <w:rsid w:val="004319AD"/>
    <w:rsid w:val="00434D6E"/>
    <w:rsid w:val="004426B8"/>
    <w:rsid w:val="00444432"/>
    <w:rsid w:val="0045678D"/>
    <w:rsid w:val="00471860"/>
    <w:rsid w:val="004719F7"/>
    <w:rsid w:val="00477026"/>
    <w:rsid w:val="004777AB"/>
    <w:rsid w:val="00477EE7"/>
    <w:rsid w:val="00491CD4"/>
    <w:rsid w:val="004A60A1"/>
    <w:rsid w:val="004A744D"/>
    <w:rsid w:val="004B60BD"/>
    <w:rsid w:val="004C3150"/>
    <w:rsid w:val="004C3641"/>
    <w:rsid w:val="004C4390"/>
    <w:rsid w:val="004C4AF7"/>
    <w:rsid w:val="004C7FF9"/>
    <w:rsid w:val="004D2881"/>
    <w:rsid w:val="004D385F"/>
    <w:rsid w:val="004D42C9"/>
    <w:rsid w:val="004D5B39"/>
    <w:rsid w:val="004E330D"/>
    <w:rsid w:val="004E383B"/>
    <w:rsid w:val="004E5147"/>
    <w:rsid w:val="004E69B5"/>
    <w:rsid w:val="004F5C43"/>
    <w:rsid w:val="0050652D"/>
    <w:rsid w:val="00506C03"/>
    <w:rsid w:val="0051166B"/>
    <w:rsid w:val="00511A11"/>
    <w:rsid w:val="005153D6"/>
    <w:rsid w:val="00516496"/>
    <w:rsid w:val="00520BEB"/>
    <w:rsid w:val="00523B11"/>
    <w:rsid w:val="00524F5A"/>
    <w:rsid w:val="0052572A"/>
    <w:rsid w:val="00532DFB"/>
    <w:rsid w:val="00543CB3"/>
    <w:rsid w:val="005442E4"/>
    <w:rsid w:val="005469A2"/>
    <w:rsid w:val="005540CA"/>
    <w:rsid w:val="0055529B"/>
    <w:rsid w:val="00557E2B"/>
    <w:rsid w:val="00560FF0"/>
    <w:rsid w:val="005614BD"/>
    <w:rsid w:val="00566451"/>
    <w:rsid w:val="0057154F"/>
    <w:rsid w:val="00572976"/>
    <w:rsid w:val="00573FE2"/>
    <w:rsid w:val="0058015B"/>
    <w:rsid w:val="00580F69"/>
    <w:rsid w:val="00581CA3"/>
    <w:rsid w:val="00587A44"/>
    <w:rsid w:val="00592EA1"/>
    <w:rsid w:val="00595227"/>
    <w:rsid w:val="00597730"/>
    <w:rsid w:val="005977EC"/>
    <w:rsid w:val="00597DE7"/>
    <w:rsid w:val="005A2D73"/>
    <w:rsid w:val="005A4AA2"/>
    <w:rsid w:val="005A5940"/>
    <w:rsid w:val="005B34B6"/>
    <w:rsid w:val="005B6AE3"/>
    <w:rsid w:val="005B6C8F"/>
    <w:rsid w:val="005B6EC3"/>
    <w:rsid w:val="005B722F"/>
    <w:rsid w:val="005D0F74"/>
    <w:rsid w:val="005D2E7D"/>
    <w:rsid w:val="005D4A8F"/>
    <w:rsid w:val="005D561B"/>
    <w:rsid w:val="005D5ECF"/>
    <w:rsid w:val="005D6CC5"/>
    <w:rsid w:val="005F2146"/>
    <w:rsid w:val="005F468D"/>
    <w:rsid w:val="005F69A3"/>
    <w:rsid w:val="00604CC7"/>
    <w:rsid w:val="00607394"/>
    <w:rsid w:val="00615423"/>
    <w:rsid w:val="006165B2"/>
    <w:rsid w:val="00617276"/>
    <w:rsid w:val="0062527B"/>
    <w:rsid w:val="00625D97"/>
    <w:rsid w:val="00625F1C"/>
    <w:rsid w:val="006279E1"/>
    <w:rsid w:val="00630CEB"/>
    <w:rsid w:val="00632264"/>
    <w:rsid w:val="00636AEC"/>
    <w:rsid w:val="00640782"/>
    <w:rsid w:val="006470BC"/>
    <w:rsid w:val="006554D3"/>
    <w:rsid w:val="0065701E"/>
    <w:rsid w:val="00667036"/>
    <w:rsid w:val="00670B74"/>
    <w:rsid w:val="00673BDB"/>
    <w:rsid w:val="00674341"/>
    <w:rsid w:val="006771B8"/>
    <w:rsid w:val="006843B6"/>
    <w:rsid w:val="0068481F"/>
    <w:rsid w:val="00694690"/>
    <w:rsid w:val="00696F5D"/>
    <w:rsid w:val="00697249"/>
    <w:rsid w:val="006B3947"/>
    <w:rsid w:val="006B3BE6"/>
    <w:rsid w:val="006B4293"/>
    <w:rsid w:val="006B624F"/>
    <w:rsid w:val="006C0C95"/>
    <w:rsid w:val="006C2497"/>
    <w:rsid w:val="006C31E3"/>
    <w:rsid w:val="006D18D3"/>
    <w:rsid w:val="006D617D"/>
    <w:rsid w:val="006D7037"/>
    <w:rsid w:val="006E08CB"/>
    <w:rsid w:val="006E38DC"/>
    <w:rsid w:val="006E598D"/>
    <w:rsid w:val="00703EE9"/>
    <w:rsid w:val="0070437D"/>
    <w:rsid w:val="00704CF1"/>
    <w:rsid w:val="00705B04"/>
    <w:rsid w:val="00706687"/>
    <w:rsid w:val="00721100"/>
    <w:rsid w:val="00724992"/>
    <w:rsid w:val="00725C0E"/>
    <w:rsid w:val="00727D8A"/>
    <w:rsid w:val="00732AC2"/>
    <w:rsid w:val="00734206"/>
    <w:rsid w:val="00734256"/>
    <w:rsid w:val="00734820"/>
    <w:rsid w:val="007349DC"/>
    <w:rsid w:val="0074365E"/>
    <w:rsid w:val="00744B55"/>
    <w:rsid w:val="00746D20"/>
    <w:rsid w:val="007515FD"/>
    <w:rsid w:val="00757FA3"/>
    <w:rsid w:val="00760D80"/>
    <w:rsid w:val="00763CD0"/>
    <w:rsid w:val="00780C09"/>
    <w:rsid w:val="00780DDF"/>
    <w:rsid w:val="007834E9"/>
    <w:rsid w:val="0078666E"/>
    <w:rsid w:val="00787DBC"/>
    <w:rsid w:val="0079019A"/>
    <w:rsid w:val="00792935"/>
    <w:rsid w:val="007974E2"/>
    <w:rsid w:val="007A04A1"/>
    <w:rsid w:val="007A0736"/>
    <w:rsid w:val="007A1840"/>
    <w:rsid w:val="007A1EFA"/>
    <w:rsid w:val="007A6886"/>
    <w:rsid w:val="007A6C16"/>
    <w:rsid w:val="007B57AC"/>
    <w:rsid w:val="007C0528"/>
    <w:rsid w:val="007C3D38"/>
    <w:rsid w:val="007D0F35"/>
    <w:rsid w:val="007D3C5C"/>
    <w:rsid w:val="007D4FEB"/>
    <w:rsid w:val="007D6146"/>
    <w:rsid w:val="007E0CE7"/>
    <w:rsid w:val="007E3F02"/>
    <w:rsid w:val="007F1193"/>
    <w:rsid w:val="007F417F"/>
    <w:rsid w:val="007F7644"/>
    <w:rsid w:val="00801918"/>
    <w:rsid w:val="00802101"/>
    <w:rsid w:val="008042BD"/>
    <w:rsid w:val="008150D8"/>
    <w:rsid w:val="00816624"/>
    <w:rsid w:val="00822427"/>
    <w:rsid w:val="00822562"/>
    <w:rsid w:val="00823663"/>
    <w:rsid w:val="00832DDC"/>
    <w:rsid w:val="00850BAC"/>
    <w:rsid w:val="008534D8"/>
    <w:rsid w:val="00854A3E"/>
    <w:rsid w:val="00855D08"/>
    <w:rsid w:val="008564D0"/>
    <w:rsid w:val="00874344"/>
    <w:rsid w:val="00877780"/>
    <w:rsid w:val="00882155"/>
    <w:rsid w:val="0088233B"/>
    <w:rsid w:val="0088599E"/>
    <w:rsid w:val="00886C37"/>
    <w:rsid w:val="00892D99"/>
    <w:rsid w:val="00893315"/>
    <w:rsid w:val="008A319D"/>
    <w:rsid w:val="008B62AE"/>
    <w:rsid w:val="008B7C94"/>
    <w:rsid w:val="008C04B5"/>
    <w:rsid w:val="008C14FA"/>
    <w:rsid w:val="008C639D"/>
    <w:rsid w:val="008C7B0B"/>
    <w:rsid w:val="008D0EB1"/>
    <w:rsid w:val="008D4057"/>
    <w:rsid w:val="008D529F"/>
    <w:rsid w:val="008D54F7"/>
    <w:rsid w:val="008E1F19"/>
    <w:rsid w:val="008E379D"/>
    <w:rsid w:val="008F2262"/>
    <w:rsid w:val="008F4D2B"/>
    <w:rsid w:val="008F646C"/>
    <w:rsid w:val="008F7736"/>
    <w:rsid w:val="008F78E0"/>
    <w:rsid w:val="0090019E"/>
    <w:rsid w:val="00901086"/>
    <w:rsid w:val="00901C8A"/>
    <w:rsid w:val="00905886"/>
    <w:rsid w:val="009070D6"/>
    <w:rsid w:val="009076C6"/>
    <w:rsid w:val="0091019E"/>
    <w:rsid w:val="009106F1"/>
    <w:rsid w:val="00912404"/>
    <w:rsid w:val="009145D6"/>
    <w:rsid w:val="00920E64"/>
    <w:rsid w:val="00920F86"/>
    <w:rsid w:val="00922002"/>
    <w:rsid w:val="00923206"/>
    <w:rsid w:val="00924020"/>
    <w:rsid w:val="009271A7"/>
    <w:rsid w:val="009340A2"/>
    <w:rsid w:val="0093658B"/>
    <w:rsid w:val="009429FF"/>
    <w:rsid w:val="00945078"/>
    <w:rsid w:val="00945BD6"/>
    <w:rsid w:val="009479FB"/>
    <w:rsid w:val="00951C45"/>
    <w:rsid w:val="00952277"/>
    <w:rsid w:val="009564BA"/>
    <w:rsid w:val="009656F2"/>
    <w:rsid w:val="00966A08"/>
    <w:rsid w:val="00970803"/>
    <w:rsid w:val="00971207"/>
    <w:rsid w:val="00975CB4"/>
    <w:rsid w:val="009863B0"/>
    <w:rsid w:val="00987DE1"/>
    <w:rsid w:val="00990571"/>
    <w:rsid w:val="00992906"/>
    <w:rsid w:val="0099673A"/>
    <w:rsid w:val="009A3330"/>
    <w:rsid w:val="009A7C96"/>
    <w:rsid w:val="009B5C32"/>
    <w:rsid w:val="009B6DD0"/>
    <w:rsid w:val="009C3DB9"/>
    <w:rsid w:val="009C76B1"/>
    <w:rsid w:val="009D46E5"/>
    <w:rsid w:val="009D568A"/>
    <w:rsid w:val="009D7477"/>
    <w:rsid w:val="009F04EC"/>
    <w:rsid w:val="009F2A7C"/>
    <w:rsid w:val="009F3B36"/>
    <w:rsid w:val="009F7483"/>
    <w:rsid w:val="00A019B9"/>
    <w:rsid w:val="00A12508"/>
    <w:rsid w:val="00A1282B"/>
    <w:rsid w:val="00A13A27"/>
    <w:rsid w:val="00A175B6"/>
    <w:rsid w:val="00A21835"/>
    <w:rsid w:val="00A2374B"/>
    <w:rsid w:val="00A26EEB"/>
    <w:rsid w:val="00A27D6E"/>
    <w:rsid w:val="00A30B61"/>
    <w:rsid w:val="00A31B4A"/>
    <w:rsid w:val="00A328EC"/>
    <w:rsid w:val="00A33A51"/>
    <w:rsid w:val="00A36449"/>
    <w:rsid w:val="00A41CA6"/>
    <w:rsid w:val="00A44765"/>
    <w:rsid w:val="00A47927"/>
    <w:rsid w:val="00A47FFC"/>
    <w:rsid w:val="00A5442F"/>
    <w:rsid w:val="00A54FF9"/>
    <w:rsid w:val="00A56765"/>
    <w:rsid w:val="00A6596B"/>
    <w:rsid w:val="00A675AC"/>
    <w:rsid w:val="00A7581F"/>
    <w:rsid w:val="00A759C5"/>
    <w:rsid w:val="00A75D96"/>
    <w:rsid w:val="00A82907"/>
    <w:rsid w:val="00A830F2"/>
    <w:rsid w:val="00A84A8F"/>
    <w:rsid w:val="00A84DFD"/>
    <w:rsid w:val="00A91CFD"/>
    <w:rsid w:val="00A92FB1"/>
    <w:rsid w:val="00A95A0C"/>
    <w:rsid w:val="00AA26D0"/>
    <w:rsid w:val="00AA2765"/>
    <w:rsid w:val="00AA2824"/>
    <w:rsid w:val="00AA7183"/>
    <w:rsid w:val="00AA77B5"/>
    <w:rsid w:val="00AB65A9"/>
    <w:rsid w:val="00AB68E9"/>
    <w:rsid w:val="00AB6C5D"/>
    <w:rsid w:val="00AB6F76"/>
    <w:rsid w:val="00AC3401"/>
    <w:rsid w:val="00AC51A7"/>
    <w:rsid w:val="00AD2705"/>
    <w:rsid w:val="00AD444B"/>
    <w:rsid w:val="00AD5614"/>
    <w:rsid w:val="00AD6107"/>
    <w:rsid w:val="00AD6C78"/>
    <w:rsid w:val="00AE2EAB"/>
    <w:rsid w:val="00AF5F89"/>
    <w:rsid w:val="00AF73CB"/>
    <w:rsid w:val="00B002D6"/>
    <w:rsid w:val="00B03379"/>
    <w:rsid w:val="00B05B51"/>
    <w:rsid w:val="00B07EE8"/>
    <w:rsid w:val="00B14E5A"/>
    <w:rsid w:val="00B15370"/>
    <w:rsid w:val="00B16B36"/>
    <w:rsid w:val="00B16DA4"/>
    <w:rsid w:val="00B17BEB"/>
    <w:rsid w:val="00B21A3C"/>
    <w:rsid w:val="00B223C0"/>
    <w:rsid w:val="00B2331C"/>
    <w:rsid w:val="00B234ED"/>
    <w:rsid w:val="00B24066"/>
    <w:rsid w:val="00B249B2"/>
    <w:rsid w:val="00B25CA3"/>
    <w:rsid w:val="00B2765A"/>
    <w:rsid w:val="00B3109A"/>
    <w:rsid w:val="00B41FE7"/>
    <w:rsid w:val="00B45FFB"/>
    <w:rsid w:val="00B47CED"/>
    <w:rsid w:val="00B50AD1"/>
    <w:rsid w:val="00B516ED"/>
    <w:rsid w:val="00B520F3"/>
    <w:rsid w:val="00B57A6A"/>
    <w:rsid w:val="00B57E2F"/>
    <w:rsid w:val="00B760F1"/>
    <w:rsid w:val="00B7669E"/>
    <w:rsid w:val="00B77DA1"/>
    <w:rsid w:val="00B822A0"/>
    <w:rsid w:val="00B858AE"/>
    <w:rsid w:val="00B85964"/>
    <w:rsid w:val="00B95048"/>
    <w:rsid w:val="00B96250"/>
    <w:rsid w:val="00BA0D55"/>
    <w:rsid w:val="00BA37B3"/>
    <w:rsid w:val="00BA4CC6"/>
    <w:rsid w:val="00BB3493"/>
    <w:rsid w:val="00BB7468"/>
    <w:rsid w:val="00BC188A"/>
    <w:rsid w:val="00BC402E"/>
    <w:rsid w:val="00BC50F6"/>
    <w:rsid w:val="00BD0F48"/>
    <w:rsid w:val="00BE1F65"/>
    <w:rsid w:val="00BE6DDB"/>
    <w:rsid w:val="00BE7755"/>
    <w:rsid w:val="00BF0C7A"/>
    <w:rsid w:val="00BF1222"/>
    <w:rsid w:val="00BF5010"/>
    <w:rsid w:val="00BF6A44"/>
    <w:rsid w:val="00C03D5F"/>
    <w:rsid w:val="00C04C28"/>
    <w:rsid w:val="00C13791"/>
    <w:rsid w:val="00C13DDD"/>
    <w:rsid w:val="00C2003A"/>
    <w:rsid w:val="00C31BB3"/>
    <w:rsid w:val="00C36977"/>
    <w:rsid w:val="00C4212B"/>
    <w:rsid w:val="00C431D0"/>
    <w:rsid w:val="00C45CF3"/>
    <w:rsid w:val="00C467DA"/>
    <w:rsid w:val="00C477D9"/>
    <w:rsid w:val="00C60BA3"/>
    <w:rsid w:val="00C623F7"/>
    <w:rsid w:val="00C62A81"/>
    <w:rsid w:val="00C65559"/>
    <w:rsid w:val="00C659D7"/>
    <w:rsid w:val="00C726C6"/>
    <w:rsid w:val="00C75BC5"/>
    <w:rsid w:val="00C80F94"/>
    <w:rsid w:val="00C81670"/>
    <w:rsid w:val="00C81773"/>
    <w:rsid w:val="00C81C8E"/>
    <w:rsid w:val="00C82861"/>
    <w:rsid w:val="00C83E9C"/>
    <w:rsid w:val="00C86896"/>
    <w:rsid w:val="00C8783B"/>
    <w:rsid w:val="00C9040F"/>
    <w:rsid w:val="00C907A8"/>
    <w:rsid w:val="00C93211"/>
    <w:rsid w:val="00C942EC"/>
    <w:rsid w:val="00C96047"/>
    <w:rsid w:val="00C979D0"/>
    <w:rsid w:val="00CA0818"/>
    <w:rsid w:val="00CA15C8"/>
    <w:rsid w:val="00CA2C8F"/>
    <w:rsid w:val="00CA30DA"/>
    <w:rsid w:val="00CA3A24"/>
    <w:rsid w:val="00CA3D47"/>
    <w:rsid w:val="00CB1777"/>
    <w:rsid w:val="00CB33E9"/>
    <w:rsid w:val="00CC0FEA"/>
    <w:rsid w:val="00CC10A9"/>
    <w:rsid w:val="00CE0F29"/>
    <w:rsid w:val="00CE2BF8"/>
    <w:rsid w:val="00CE3B36"/>
    <w:rsid w:val="00CE484E"/>
    <w:rsid w:val="00CE656F"/>
    <w:rsid w:val="00CF04AF"/>
    <w:rsid w:val="00CF0DA8"/>
    <w:rsid w:val="00CF2E25"/>
    <w:rsid w:val="00CF4453"/>
    <w:rsid w:val="00CF5D94"/>
    <w:rsid w:val="00CF6CC2"/>
    <w:rsid w:val="00CF7E0F"/>
    <w:rsid w:val="00D034D7"/>
    <w:rsid w:val="00D04168"/>
    <w:rsid w:val="00D04BE4"/>
    <w:rsid w:val="00D06FC7"/>
    <w:rsid w:val="00D12565"/>
    <w:rsid w:val="00D14127"/>
    <w:rsid w:val="00D15843"/>
    <w:rsid w:val="00D22C76"/>
    <w:rsid w:val="00D23333"/>
    <w:rsid w:val="00D37707"/>
    <w:rsid w:val="00D41687"/>
    <w:rsid w:val="00D429F4"/>
    <w:rsid w:val="00D4596C"/>
    <w:rsid w:val="00D54EAD"/>
    <w:rsid w:val="00D55FA7"/>
    <w:rsid w:val="00D60B16"/>
    <w:rsid w:val="00D60F02"/>
    <w:rsid w:val="00D66E49"/>
    <w:rsid w:val="00D70520"/>
    <w:rsid w:val="00D70D71"/>
    <w:rsid w:val="00D72F74"/>
    <w:rsid w:val="00D73811"/>
    <w:rsid w:val="00D74AA0"/>
    <w:rsid w:val="00D81563"/>
    <w:rsid w:val="00D83CBC"/>
    <w:rsid w:val="00D8517F"/>
    <w:rsid w:val="00D85907"/>
    <w:rsid w:val="00D9073E"/>
    <w:rsid w:val="00D91FC3"/>
    <w:rsid w:val="00D9221D"/>
    <w:rsid w:val="00D92928"/>
    <w:rsid w:val="00D958DF"/>
    <w:rsid w:val="00D9662A"/>
    <w:rsid w:val="00D96DA1"/>
    <w:rsid w:val="00D97086"/>
    <w:rsid w:val="00DA04D5"/>
    <w:rsid w:val="00DA51E7"/>
    <w:rsid w:val="00DA564C"/>
    <w:rsid w:val="00DA7BED"/>
    <w:rsid w:val="00DB0260"/>
    <w:rsid w:val="00DB1C78"/>
    <w:rsid w:val="00DB7D96"/>
    <w:rsid w:val="00DC23FE"/>
    <w:rsid w:val="00DC59E6"/>
    <w:rsid w:val="00DD0C01"/>
    <w:rsid w:val="00DD150B"/>
    <w:rsid w:val="00DD5025"/>
    <w:rsid w:val="00DD57CC"/>
    <w:rsid w:val="00DF1510"/>
    <w:rsid w:val="00E02F1F"/>
    <w:rsid w:val="00E03DA4"/>
    <w:rsid w:val="00E051B0"/>
    <w:rsid w:val="00E06484"/>
    <w:rsid w:val="00E145D7"/>
    <w:rsid w:val="00E20A7D"/>
    <w:rsid w:val="00E22544"/>
    <w:rsid w:val="00E275D8"/>
    <w:rsid w:val="00E30B37"/>
    <w:rsid w:val="00E30F6A"/>
    <w:rsid w:val="00E3117C"/>
    <w:rsid w:val="00E352D3"/>
    <w:rsid w:val="00E366E5"/>
    <w:rsid w:val="00E375CA"/>
    <w:rsid w:val="00E40D2F"/>
    <w:rsid w:val="00E5364F"/>
    <w:rsid w:val="00E56187"/>
    <w:rsid w:val="00E567E8"/>
    <w:rsid w:val="00E60078"/>
    <w:rsid w:val="00E6089D"/>
    <w:rsid w:val="00E64679"/>
    <w:rsid w:val="00E65EBC"/>
    <w:rsid w:val="00E6635D"/>
    <w:rsid w:val="00E677FE"/>
    <w:rsid w:val="00E71A70"/>
    <w:rsid w:val="00E73432"/>
    <w:rsid w:val="00E777B0"/>
    <w:rsid w:val="00E77B0C"/>
    <w:rsid w:val="00E77FB8"/>
    <w:rsid w:val="00E838B0"/>
    <w:rsid w:val="00E86A7C"/>
    <w:rsid w:val="00E86E00"/>
    <w:rsid w:val="00E878E1"/>
    <w:rsid w:val="00E87F2C"/>
    <w:rsid w:val="00E95278"/>
    <w:rsid w:val="00E955FF"/>
    <w:rsid w:val="00EA2273"/>
    <w:rsid w:val="00EA4818"/>
    <w:rsid w:val="00EA7C3C"/>
    <w:rsid w:val="00EB062B"/>
    <w:rsid w:val="00EB2DB3"/>
    <w:rsid w:val="00EB5555"/>
    <w:rsid w:val="00EC3FBB"/>
    <w:rsid w:val="00EC55C9"/>
    <w:rsid w:val="00EC6B7A"/>
    <w:rsid w:val="00ED3A87"/>
    <w:rsid w:val="00ED5B67"/>
    <w:rsid w:val="00EF264C"/>
    <w:rsid w:val="00EF3FEE"/>
    <w:rsid w:val="00F04A69"/>
    <w:rsid w:val="00F04B59"/>
    <w:rsid w:val="00F11741"/>
    <w:rsid w:val="00F12B1C"/>
    <w:rsid w:val="00F13CF8"/>
    <w:rsid w:val="00F15855"/>
    <w:rsid w:val="00F15A9D"/>
    <w:rsid w:val="00F200B2"/>
    <w:rsid w:val="00F207CD"/>
    <w:rsid w:val="00F227DC"/>
    <w:rsid w:val="00F22EA8"/>
    <w:rsid w:val="00F23529"/>
    <w:rsid w:val="00F32978"/>
    <w:rsid w:val="00F3659E"/>
    <w:rsid w:val="00F40F69"/>
    <w:rsid w:val="00F45CB2"/>
    <w:rsid w:val="00F467C4"/>
    <w:rsid w:val="00F47B5A"/>
    <w:rsid w:val="00F544C0"/>
    <w:rsid w:val="00F55332"/>
    <w:rsid w:val="00F6504A"/>
    <w:rsid w:val="00F65519"/>
    <w:rsid w:val="00F669B4"/>
    <w:rsid w:val="00F713C0"/>
    <w:rsid w:val="00F75DDC"/>
    <w:rsid w:val="00F75F72"/>
    <w:rsid w:val="00F7792F"/>
    <w:rsid w:val="00F842AA"/>
    <w:rsid w:val="00F8476F"/>
    <w:rsid w:val="00F853E1"/>
    <w:rsid w:val="00F85604"/>
    <w:rsid w:val="00F91C64"/>
    <w:rsid w:val="00F94B7A"/>
    <w:rsid w:val="00F96C9F"/>
    <w:rsid w:val="00FA17AC"/>
    <w:rsid w:val="00FA32DE"/>
    <w:rsid w:val="00FA3382"/>
    <w:rsid w:val="00FA59CD"/>
    <w:rsid w:val="00FB1740"/>
    <w:rsid w:val="00FB31DF"/>
    <w:rsid w:val="00FC0BAB"/>
    <w:rsid w:val="00FC2583"/>
    <w:rsid w:val="00FC5080"/>
    <w:rsid w:val="00FC5469"/>
    <w:rsid w:val="00FC6D7D"/>
    <w:rsid w:val="00FD16B0"/>
    <w:rsid w:val="00FD4FED"/>
    <w:rsid w:val="00FD5791"/>
    <w:rsid w:val="00FD6A10"/>
    <w:rsid w:val="00FE0577"/>
    <w:rsid w:val="00FE2242"/>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CD4E8801-7233-4B64-A80A-A8DAE97A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qFormat/>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uiPriority w:val="99"/>
    <w:rsid w:val="00B24066"/>
    <w:rPr>
      <w:sz w:val="24"/>
      <w:szCs w:val="24"/>
    </w:rPr>
  </w:style>
  <w:style w:type="character" w:customStyle="1" w:styleId="FootnoteTextChar">
    <w:name w:val="Footnote Text Char"/>
    <w:basedOn w:val="DefaultParagraphFont"/>
    <w:link w:val="FootnoteText"/>
    <w:uiPriority w:val="99"/>
    <w:rsid w:val="00B24066"/>
  </w:style>
  <w:style w:type="character" w:styleId="FootnoteReference">
    <w:name w:val="footnote reference"/>
    <w:basedOn w:val="DefaultParagraphFont"/>
    <w:uiPriority w:val="99"/>
    <w:unhideWhenUsed/>
    <w:rsid w:val="00B24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6AD5F-F6BB-4135-A12B-33604C71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50</Pages>
  <Words>14940</Words>
  <Characters>86681</Characters>
  <Application>Microsoft Office Word</Application>
  <DocSecurity>0</DocSecurity>
  <Lines>722</Lines>
  <Paragraphs>202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2021-02-02T15:43:00Z</cp:lastPrinted>
  <dcterms:created xsi:type="dcterms:W3CDTF">2021-02-18T13:27:00Z</dcterms:created>
  <dcterms:modified xsi:type="dcterms:W3CDTF">2021-02-18T13:27:00Z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20200169-WS</vt:lpwstr>
  </property>
  <property fmtid="{D5CDD505-2E9C-101B-9397-08002B2CF9AE}" pid="3" name="MasterDocument">
    <vt:bool>false</vt:bool>
  </property>
</Properties>
</file>