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A87E37">
      <w:pPr>
        <w:pStyle w:val="PScCenterCaps"/>
        <w:rPr>
          <w:u w:val="single"/>
          <w:lang w:val="en-US"/>
        </w:rPr>
      </w:pPr>
      <w:r>
        <w:rPr>
          <w:u w:val="single"/>
          <w:lang w:val="en-US"/>
        </w:rPr>
        <w:t xml:space="preserve">NOTICE OF COMMISSION HEARING </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87E37">
      <w:pPr>
        <w:pStyle w:val="PScCenterCaps"/>
        <w:rPr>
          <w:lang w:val="en-US"/>
        </w:rPr>
      </w:pPr>
      <w:r>
        <w:rPr>
          <w:lang w:val="en-US"/>
        </w:rPr>
        <w:t>FLORIDA POWER &amp; light company</w:t>
      </w:r>
    </w:p>
    <w:p w:rsidR="00F46A45" w:rsidRDefault="00F46A45">
      <w:pPr>
        <w:pStyle w:val="PScCenterCaps"/>
        <w:rPr>
          <w:lang w:val="en-US"/>
        </w:rPr>
      </w:pPr>
      <w:r>
        <w:rPr>
          <w:lang w:val="en-US"/>
        </w:rPr>
        <w:t>OFFICE OF PUBLIC COUNSEL</w:t>
      </w:r>
    </w:p>
    <w:p w:rsidR="00F46A45" w:rsidRDefault="00F46A45">
      <w:pPr>
        <w:pStyle w:val="PScCenterCaps"/>
        <w:rPr>
          <w:lang w:val="en-US"/>
        </w:rPr>
      </w:pPr>
      <w:r>
        <w:rPr>
          <w:lang w:val="en-US"/>
        </w:rPr>
        <w:t>FLORIDA RETAIL FEDERATION</w:t>
      </w:r>
    </w:p>
    <w:p w:rsidR="00F46A45" w:rsidRDefault="00F46A45">
      <w:pPr>
        <w:pStyle w:val="PScCenterCaps"/>
        <w:rPr>
          <w:lang w:val="en-US"/>
        </w:rPr>
      </w:pPr>
      <w:r>
        <w:rPr>
          <w:lang w:val="en-US"/>
        </w:rPr>
        <w:t>WALMART</w:t>
      </w:r>
      <w:r w:rsidR="0034421B">
        <w:rPr>
          <w:lang w:val="en-US"/>
        </w:rPr>
        <w:t>, INC</w:t>
      </w:r>
    </w:p>
    <w:p w:rsidR="00F46A45" w:rsidRDefault="00F46A45">
      <w:pPr>
        <w:pStyle w:val="PScCenterCaps"/>
        <w:rPr>
          <w:lang w:val="en-US"/>
        </w:rPr>
      </w:pPr>
      <w:r>
        <w:rPr>
          <w:lang w:val="en-US"/>
        </w:rPr>
        <w:t>SOUTHERN ALLIANCE FOR CLEAN ENERGY</w:t>
      </w:r>
    </w:p>
    <w:p w:rsidR="00F46A45" w:rsidRDefault="00F46A45">
      <w:pPr>
        <w:pStyle w:val="PScCenterCaps"/>
        <w:rPr>
          <w:lang w:val="en-US"/>
        </w:rPr>
      </w:pPr>
      <w:r>
        <w:rPr>
          <w:lang w:val="en-US"/>
        </w:rPr>
        <w:t>FLORIDA INDUSTRIAL POWER USERS GROUP</w:t>
      </w:r>
    </w:p>
    <w:p w:rsidR="00F46A45" w:rsidRDefault="00540541">
      <w:pPr>
        <w:pStyle w:val="PScCenterCaps"/>
        <w:rPr>
          <w:lang w:val="en-US"/>
        </w:rPr>
      </w:pPr>
      <w:r>
        <w:rPr>
          <w:lang w:val="en-US"/>
        </w:rPr>
        <w:t xml:space="preserve">DANIEL AND </w:t>
      </w:r>
      <w:r w:rsidR="00F46A45">
        <w:rPr>
          <w:lang w:val="en-US"/>
        </w:rPr>
        <w:t>ALEXANDRIA LARSON</w:t>
      </w:r>
    </w:p>
    <w:p w:rsidR="00F46A45" w:rsidRDefault="00F46A45">
      <w:pPr>
        <w:pStyle w:val="PScCenterCaps"/>
        <w:rPr>
          <w:lang w:val="en-US"/>
        </w:rPr>
      </w:pPr>
      <w:r>
        <w:rPr>
          <w:lang w:val="en-US"/>
        </w:rPr>
        <w:t>VOTE SOLAR</w:t>
      </w:r>
    </w:p>
    <w:p w:rsidR="00F46A45" w:rsidRDefault="00F46A45">
      <w:pPr>
        <w:pStyle w:val="PScCenterCaps"/>
        <w:rPr>
          <w:lang w:val="en-US"/>
        </w:rPr>
      </w:pPr>
      <w:r>
        <w:rPr>
          <w:lang w:val="en-US"/>
        </w:rPr>
        <w:t>FEDERAL EXECUTIVE AGENCIES</w:t>
      </w:r>
    </w:p>
    <w:p w:rsidR="00F46A45" w:rsidRDefault="00F46A45">
      <w:pPr>
        <w:pStyle w:val="PScCenterCaps"/>
        <w:rPr>
          <w:lang w:val="en-US"/>
        </w:rPr>
      </w:pPr>
      <w:r>
        <w:rPr>
          <w:lang w:val="en-US"/>
        </w:rPr>
        <w:t>FLORIDIANS AGAINST INCREASED RATES, INC.</w:t>
      </w:r>
    </w:p>
    <w:p w:rsidR="00F46A45" w:rsidRDefault="00F46A45">
      <w:pPr>
        <w:pStyle w:val="PScCenterCaps"/>
        <w:rPr>
          <w:lang w:val="en-US"/>
        </w:rPr>
      </w:pPr>
      <w:r>
        <w:rPr>
          <w:lang w:val="en-US"/>
        </w:rPr>
        <w:t>THE CLEO INSTITUTE, INC.</w:t>
      </w:r>
    </w:p>
    <w:p w:rsidR="00F46A45" w:rsidRDefault="00F46A45">
      <w:pPr>
        <w:pStyle w:val="PScCenterCaps"/>
        <w:rPr>
          <w:lang w:val="en-US"/>
        </w:rPr>
      </w:pPr>
      <w:r>
        <w:rPr>
          <w:lang w:val="en-US"/>
        </w:rPr>
        <w:t>FLORIDA RISING, INC.</w:t>
      </w:r>
    </w:p>
    <w:p w:rsidR="00F46A45" w:rsidRDefault="00F46A45">
      <w:pPr>
        <w:pStyle w:val="PScCenterCaps"/>
        <w:rPr>
          <w:lang w:val="en-US"/>
        </w:rPr>
      </w:pPr>
      <w:r>
        <w:rPr>
          <w:lang w:val="en-US"/>
        </w:rPr>
        <w:t>LEAGUE OF UNITED LATIN AMERICAN CITIZENS OF FLORIDA</w:t>
      </w:r>
    </w:p>
    <w:p w:rsidR="00F46A45" w:rsidRDefault="00F46A45">
      <w:pPr>
        <w:pStyle w:val="PScCenterCaps"/>
        <w:rPr>
          <w:lang w:val="en-US"/>
        </w:rPr>
      </w:pPr>
      <w:r>
        <w:rPr>
          <w:lang w:val="en-US"/>
        </w:rPr>
        <w:t>ENVIRONMENTAL CONFEDERAT</w:t>
      </w:r>
      <w:r w:rsidR="00540541">
        <w:rPr>
          <w:lang w:val="en-US"/>
        </w:rPr>
        <w:t>ION OF SOUTHWEST FLORIDA, INC.</w:t>
      </w:r>
    </w:p>
    <w:p w:rsidR="00F46A45" w:rsidRDefault="00F46A45">
      <w:pPr>
        <w:pStyle w:val="PScCenterCaps"/>
        <w:rPr>
          <w:lang w:val="en-US"/>
        </w:rPr>
      </w:pPr>
      <w:r>
        <w:rPr>
          <w:lang w:val="en-US"/>
        </w:rPr>
        <w:t xml:space="preserve">FLORIDA INTERNET AND TELEVISION ASSOCIATION, INC. </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87E37" w:rsidRDefault="00A87E37">
      <w:pPr>
        <w:pStyle w:val="PScCenterCaps"/>
        <w:rPr>
          <w:lang w:val="en-US"/>
        </w:rPr>
      </w:pPr>
      <w:r>
        <w:rPr>
          <w:lang w:val="en-US"/>
        </w:rPr>
        <w:t>DOCKET NO. 20210015-EI</w:t>
      </w:r>
    </w:p>
    <w:p w:rsidR="00A87E37" w:rsidRDefault="00A87E37">
      <w:pPr>
        <w:pStyle w:val="PScCenterCaps"/>
        <w:rPr>
          <w:lang w:val="en-US"/>
        </w:rPr>
      </w:pPr>
    </w:p>
    <w:p w:rsidR="00A87E37" w:rsidRDefault="00A87E37">
      <w:pPr>
        <w:pStyle w:val="PScCenterCaps"/>
        <w:rPr>
          <w:lang w:val="en-US"/>
        </w:rPr>
      </w:pPr>
      <w:r>
        <w:rPr>
          <w:lang w:val="en-US"/>
        </w:rPr>
        <w:t>Petition for rate increase by Florida Power &amp; Light Company.</w:t>
      </w:r>
    </w:p>
    <w:p w:rsidR="00A87E37" w:rsidRDefault="00A87E37">
      <w:pPr>
        <w:pStyle w:val="PScCenterCaps"/>
        <w:rPr>
          <w:lang w:val="en-US"/>
        </w:rPr>
      </w:pPr>
    </w:p>
    <w:p w:rsidR="006B03A1" w:rsidRPr="00FB3D3B" w:rsidRDefault="006B03A1">
      <w:pPr>
        <w:pStyle w:val="PSCCenter"/>
      </w:pPr>
      <w:r>
        <w:t xml:space="preserve">ISSUED: </w:t>
      </w:r>
      <w:bookmarkStart w:id="0" w:name="issueDate"/>
      <w:bookmarkEnd w:id="0"/>
      <w:r w:rsidR="00FB3D3B">
        <w:rPr>
          <w:u w:val="single"/>
        </w:rPr>
        <w:t>August 24, 2021</w:t>
      </w:r>
    </w:p>
    <w:p w:rsidR="00A87E37" w:rsidRDefault="00A87E37" w:rsidP="00A87E37">
      <w:pPr>
        <w:rPr>
          <w:bCs/>
        </w:rPr>
      </w:pPr>
    </w:p>
    <w:p w:rsidR="00A87E37" w:rsidRPr="00382ED0" w:rsidRDefault="00A87E37" w:rsidP="00A87E37">
      <w:pPr>
        <w:jc w:val="both"/>
        <w:rPr>
          <w:bCs/>
        </w:rPr>
      </w:pPr>
      <w:r>
        <w:rPr>
          <w:bCs/>
        </w:rPr>
        <w:tab/>
      </w:r>
      <w:r w:rsidRPr="00382ED0">
        <w:rPr>
          <w:bCs/>
        </w:rPr>
        <w:t xml:space="preserve">NOTICE is hereby given that the Florida Public Service Commission </w:t>
      </w:r>
      <w:r>
        <w:rPr>
          <w:bCs/>
        </w:rPr>
        <w:t xml:space="preserve">(FPSC or Commission) </w:t>
      </w:r>
      <w:r w:rsidRPr="00382ED0">
        <w:rPr>
          <w:bCs/>
        </w:rPr>
        <w:t>will hold a public hearing in the above referenced docket</w:t>
      </w:r>
      <w:r>
        <w:rPr>
          <w:bCs/>
        </w:rPr>
        <w:t xml:space="preserve"> at the following time and place:</w:t>
      </w:r>
      <w:r w:rsidRPr="00382ED0">
        <w:rPr>
          <w:bCs/>
        </w:rPr>
        <w:t xml:space="preserve">  </w:t>
      </w:r>
    </w:p>
    <w:p w:rsidR="00A87E37" w:rsidRPr="00382ED0" w:rsidRDefault="00A87E37" w:rsidP="00A87E37">
      <w:pPr>
        <w:rPr>
          <w:bCs/>
        </w:rPr>
      </w:pPr>
    </w:p>
    <w:p w:rsidR="00A87E37" w:rsidRPr="00AC48D8" w:rsidRDefault="00A87E37" w:rsidP="00A87E37">
      <w:pPr>
        <w:rPr>
          <w:bCs/>
          <w:u w:val="single"/>
        </w:rPr>
      </w:pPr>
      <w:r w:rsidRPr="00AC48D8">
        <w:rPr>
          <w:bCs/>
          <w:u w:val="single"/>
        </w:rPr>
        <w:t>HEARING</w:t>
      </w:r>
    </w:p>
    <w:p w:rsidR="00A87E37" w:rsidRDefault="00A87E37" w:rsidP="00A87E37">
      <w:pPr>
        <w:rPr>
          <w:bCs/>
        </w:rPr>
      </w:pPr>
    </w:p>
    <w:p w:rsidR="00A87E37" w:rsidRPr="00382ED0" w:rsidRDefault="00A87E37" w:rsidP="00A87E37">
      <w:pPr>
        <w:rPr>
          <w:bCs/>
        </w:rPr>
      </w:pPr>
      <w:r>
        <w:rPr>
          <w:bCs/>
        </w:rPr>
        <w:tab/>
      </w:r>
      <w:r>
        <w:rPr>
          <w:bCs/>
        </w:rPr>
        <w:tab/>
      </w:r>
      <w:r w:rsidR="00F233DA">
        <w:rPr>
          <w:bCs/>
        </w:rPr>
        <w:t>Mon</w:t>
      </w:r>
      <w:r>
        <w:rPr>
          <w:bCs/>
        </w:rPr>
        <w:t xml:space="preserve">day, </w:t>
      </w:r>
      <w:r w:rsidR="00AD0832">
        <w:rPr>
          <w:bCs/>
        </w:rPr>
        <w:t>September 20, 2021</w:t>
      </w:r>
    </w:p>
    <w:p w:rsidR="00A87E37" w:rsidRPr="00382ED0" w:rsidRDefault="00A87E37" w:rsidP="00A87E37">
      <w:pPr>
        <w:rPr>
          <w:bCs/>
        </w:rPr>
      </w:pPr>
      <w:r>
        <w:rPr>
          <w:bCs/>
        </w:rPr>
        <w:tab/>
      </w:r>
      <w:r>
        <w:rPr>
          <w:bCs/>
        </w:rPr>
        <w:tab/>
      </w:r>
      <w:r w:rsidR="00AD0832">
        <w:rPr>
          <w:bCs/>
        </w:rPr>
        <w:t>1:00 p.m.</w:t>
      </w:r>
    </w:p>
    <w:p w:rsidR="00A87E37" w:rsidRPr="00382ED0" w:rsidRDefault="00A87E37" w:rsidP="00A87E37">
      <w:pPr>
        <w:rPr>
          <w:bCs/>
        </w:rPr>
      </w:pPr>
      <w:r>
        <w:rPr>
          <w:bCs/>
        </w:rPr>
        <w:tab/>
      </w:r>
      <w:r>
        <w:rPr>
          <w:bCs/>
        </w:rPr>
        <w:tab/>
        <w:t>Hearing Room 148,</w:t>
      </w:r>
      <w:r w:rsidRPr="00382ED0">
        <w:rPr>
          <w:bCs/>
        </w:rPr>
        <w:t xml:space="preserve"> Betty Easley Conference Center</w:t>
      </w:r>
    </w:p>
    <w:p w:rsidR="00A87E37" w:rsidRPr="00382ED0" w:rsidRDefault="00A87E37" w:rsidP="00A87E37">
      <w:pPr>
        <w:rPr>
          <w:bCs/>
        </w:rPr>
      </w:pPr>
      <w:r>
        <w:rPr>
          <w:bCs/>
        </w:rPr>
        <w:tab/>
      </w:r>
      <w:r>
        <w:rPr>
          <w:bCs/>
        </w:rPr>
        <w:tab/>
      </w:r>
      <w:r w:rsidRPr="00382ED0">
        <w:rPr>
          <w:bCs/>
        </w:rPr>
        <w:t>4075 Esplanade Way</w:t>
      </w:r>
    </w:p>
    <w:p w:rsidR="00A87E37" w:rsidRPr="00382ED0" w:rsidRDefault="00A87E37" w:rsidP="00A87E37">
      <w:pPr>
        <w:rPr>
          <w:bCs/>
        </w:rPr>
      </w:pPr>
      <w:r>
        <w:rPr>
          <w:bCs/>
        </w:rPr>
        <w:tab/>
      </w:r>
      <w:r>
        <w:rPr>
          <w:bCs/>
        </w:rPr>
        <w:tab/>
      </w:r>
      <w:r w:rsidRPr="00382ED0">
        <w:rPr>
          <w:bCs/>
        </w:rPr>
        <w:t xml:space="preserve">Tallahassee, Florida  </w:t>
      </w:r>
    </w:p>
    <w:p w:rsidR="00A87E37" w:rsidRPr="00382ED0" w:rsidRDefault="00A87E37" w:rsidP="00A87E37">
      <w:pPr>
        <w:rPr>
          <w:bCs/>
        </w:rPr>
      </w:pPr>
    </w:p>
    <w:p w:rsidR="00A87E37" w:rsidRPr="00382ED0" w:rsidRDefault="00A87E37" w:rsidP="00A87E37">
      <w:pPr>
        <w:jc w:val="both"/>
        <w:rPr>
          <w:bCs/>
        </w:rPr>
      </w:pPr>
      <w:r>
        <w:rPr>
          <w:bCs/>
        </w:rPr>
        <w:tab/>
      </w:r>
      <w:r w:rsidR="00AD0832">
        <w:rPr>
          <w:bCs/>
        </w:rPr>
        <w:t>September 21</w:t>
      </w:r>
      <w:r>
        <w:rPr>
          <w:bCs/>
        </w:rPr>
        <w:t>, 2021</w:t>
      </w:r>
      <w:r w:rsidR="00F233DA">
        <w:rPr>
          <w:bCs/>
        </w:rPr>
        <w:t>,</w:t>
      </w:r>
      <w:r>
        <w:rPr>
          <w:bCs/>
        </w:rPr>
        <w:t xml:space="preserve"> through </w:t>
      </w:r>
      <w:r w:rsidR="00AD0832">
        <w:rPr>
          <w:bCs/>
        </w:rPr>
        <w:t>September 22</w:t>
      </w:r>
      <w:r>
        <w:rPr>
          <w:bCs/>
        </w:rPr>
        <w:t>, 2021</w:t>
      </w:r>
      <w:r w:rsidRPr="00382ED0">
        <w:rPr>
          <w:bCs/>
        </w:rPr>
        <w:t>, have also been reserved for continuation of the hearing</w:t>
      </w:r>
      <w:r w:rsidR="0034421B">
        <w:rPr>
          <w:bCs/>
        </w:rPr>
        <w:t>,</w:t>
      </w:r>
      <w:r w:rsidRPr="00382ED0">
        <w:rPr>
          <w:bCs/>
        </w:rPr>
        <w:t xml:space="preserve"> if needed.  The starting time of the next day</w:t>
      </w:r>
      <w:r>
        <w:rPr>
          <w:bCs/>
        </w:rPr>
        <w:t>’</w:t>
      </w:r>
      <w:r w:rsidRPr="00382ED0">
        <w:rPr>
          <w:bCs/>
        </w:rPr>
        <w:t xml:space="preserve">s session will be </w:t>
      </w:r>
      <w:r w:rsidRPr="00382ED0">
        <w:rPr>
          <w:bCs/>
        </w:rPr>
        <w:lastRenderedPageBreak/>
        <w:t>announced at the conclusion of the prior day.  The hearing may be adjourned early if all testimony is concluded.</w:t>
      </w:r>
    </w:p>
    <w:p w:rsidR="00A87E37" w:rsidRDefault="00A87E37" w:rsidP="00A87E37">
      <w:pPr>
        <w:rPr>
          <w:bCs/>
          <w:u w:val="single"/>
        </w:rPr>
      </w:pPr>
    </w:p>
    <w:p w:rsidR="00A87E37" w:rsidRPr="00382ED0" w:rsidRDefault="00A87E37" w:rsidP="00A87E37">
      <w:pPr>
        <w:rPr>
          <w:bCs/>
        </w:rPr>
      </w:pPr>
      <w:r w:rsidRPr="00FC76CD">
        <w:rPr>
          <w:bCs/>
          <w:u w:val="single"/>
        </w:rPr>
        <w:t>PURPOSE</w:t>
      </w:r>
      <w:r>
        <w:rPr>
          <w:bCs/>
          <w:u w:val="single"/>
        </w:rPr>
        <w:t xml:space="preserve"> AND PROCEDURE</w:t>
      </w:r>
      <w:r w:rsidRPr="00382ED0">
        <w:rPr>
          <w:bCs/>
        </w:rPr>
        <w:t>:</w:t>
      </w:r>
    </w:p>
    <w:p w:rsidR="00A87E37" w:rsidRPr="00382ED0" w:rsidRDefault="00A87E37" w:rsidP="00A87E37">
      <w:pPr>
        <w:rPr>
          <w:bCs/>
        </w:rPr>
      </w:pPr>
    </w:p>
    <w:p w:rsidR="00A87E37" w:rsidRDefault="00A87E37" w:rsidP="00A87E37">
      <w:pPr>
        <w:jc w:val="both"/>
      </w:pPr>
      <w:r>
        <w:tab/>
        <w:t>The purpose of t</w:t>
      </w:r>
      <w:r w:rsidR="00D540DF">
        <w:t>his hearing is to consider the p</w:t>
      </w:r>
      <w:r>
        <w:t xml:space="preserve">etition of </w:t>
      </w:r>
      <w:r w:rsidR="00D540DF">
        <w:t>Florida Power &amp; Li</w:t>
      </w:r>
      <w:r>
        <w:t>ght Company in Docket No.</w:t>
      </w:r>
      <w:r w:rsidR="00D540DF">
        <w:t xml:space="preserve"> 20210015-EI </w:t>
      </w:r>
      <w:r>
        <w:t>for</w:t>
      </w:r>
      <w:r w:rsidR="00D540DF">
        <w:t xml:space="preserve"> an increase in its rates</w:t>
      </w:r>
      <w:r w:rsidR="00F46A45">
        <w:t xml:space="preserve"> and </w:t>
      </w:r>
      <w:r w:rsidR="0034421B">
        <w:t>consolidation of its rates with those of Gulf Power Company</w:t>
      </w:r>
      <w:r w:rsidR="00AD0832">
        <w:t xml:space="preserve">, to take testimony on the Stipulation and Settlement Agreement dated August 9, 2021, </w:t>
      </w:r>
      <w:r>
        <w:t xml:space="preserve">and </w:t>
      </w:r>
      <w:r w:rsidR="00AD0832">
        <w:t xml:space="preserve">to consider </w:t>
      </w:r>
      <w:r>
        <w:t>any motions or other matters that may be pending at the time of the hearing.  The Commission may rule on any such motions from the bench or may take the matters under advisement.</w:t>
      </w:r>
    </w:p>
    <w:p w:rsidR="00A87E37" w:rsidRDefault="00A87E37" w:rsidP="00A87E37">
      <w:pPr>
        <w:jc w:val="both"/>
      </w:pPr>
    </w:p>
    <w:p w:rsidR="00A87E37" w:rsidRDefault="00A87E37" w:rsidP="00A87E37">
      <w:pPr>
        <w:jc w:val="both"/>
      </w:pPr>
      <w:r>
        <w:tab/>
        <w:t>At the hearing, all parties shall be given the opportunity to present testimony and other evidence on the issues identified by the parties at th</w:t>
      </w:r>
      <w:r w:rsidR="00D540DF">
        <w:t xml:space="preserve">e prehearing conference held on </w:t>
      </w:r>
      <w:r w:rsidR="00AD0832">
        <w:t xml:space="preserve">August </w:t>
      </w:r>
      <w:r w:rsidR="001361CD">
        <w:t xml:space="preserve">2, 2021, as well as on the Stipulation and Settlement Agreement dated August 9, 2021.  </w:t>
      </w:r>
      <w:r>
        <w:t>All witnesses shall be subject to cross-examination at the conclusion of their testimony.</w:t>
      </w:r>
    </w:p>
    <w:p w:rsidR="00A87E37" w:rsidRDefault="00A87E37" w:rsidP="00A87E37">
      <w:pPr>
        <w:jc w:val="both"/>
        <w:rPr>
          <w:noProof/>
        </w:rPr>
      </w:pPr>
    </w:p>
    <w:p w:rsidR="00A87E37" w:rsidRPr="00062CD2" w:rsidRDefault="00A87E37" w:rsidP="00A87E37">
      <w:pPr>
        <w:ind w:firstLine="720"/>
        <w:jc w:val="both"/>
      </w:pPr>
      <w:r w:rsidRPr="00062CD2">
        <w:t xml:space="preserve">Interested persons may also request to be listed </w:t>
      </w:r>
      <w:r>
        <w:t>as an interested person for these</w:t>
      </w:r>
      <w:r w:rsidRPr="00062CD2">
        <w:t xml:space="preserve"> docket</w:t>
      </w:r>
      <w:r>
        <w:t>s</w:t>
      </w:r>
      <w:r w:rsidRPr="00062CD2">
        <w:t>, in which case they will receive notices and orders published and issued in the</w:t>
      </w:r>
      <w:r>
        <w:t>se</w:t>
      </w:r>
      <w:r w:rsidRPr="00062CD2">
        <w:t xml:space="preserve"> docket</w:t>
      </w:r>
      <w:r>
        <w:t>s</w:t>
      </w:r>
      <w:r w:rsidRPr="00062CD2">
        <w:t xml:space="preserve">.  Such requests should be made to: Florida Public Service Commission, Office of the Commission Clerk, 2540 Shumard Oak Boulevard, Tallahassee, FL 32399-0850, (850) 413-6770. </w:t>
      </w:r>
    </w:p>
    <w:p w:rsidR="00A87E37" w:rsidRDefault="00A87E37" w:rsidP="00A87E37">
      <w:pPr>
        <w:jc w:val="both"/>
      </w:pPr>
    </w:p>
    <w:p w:rsidR="00A87E37" w:rsidRDefault="00A87E37" w:rsidP="00A87E37">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A87E37" w:rsidRPr="008D4A93" w:rsidRDefault="00A87E37" w:rsidP="00A87E37">
      <w:pPr>
        <w:jc w:val="both"/>
        <w:rPr>
          <w:bCs/>
        </w:rPr>
      </w:pPr>
    </w:p>
    <w:p w:rsidR="00A87E37" w:rsidRPr="00FC76CD" w:rsidRDefault="00A87E37" w:rsidP="00A87E37">
      <w:pPr>
        <w:rPr>
          <w:bCs/>
          <w:u w:val="single"/>
        </w:rPr>
      </w:pPr>
      <w:r w:rsidRPr="00FC76CD">
        <w:rPr>
          <w:bCs/>
          <w:u w:val="single"/>
        </w:rPr>
        <w:t>JURISDICTION</w:t>
      </w:r>
    </w:p>
    <w:p w:rsidR="00A87E37" w:rsidRDefault="00A87E37" w:rsidP="00A87E37">
      <w:pPr>
        <w:rPr>
          <w:color w:val="000000"/>
          <w:sz w:val="23"/>
          <w:szCs w:val="23"/>
        </w:rPr>
      </w:pPr>
    </w:p>
    <w:p w:rsidR="00A87E37" w:rsidRPr="00382ED0" w:rsidRDefault="00A87E37" w:rsidP="00A87E37">
      <w:pPr>
        <w:jc w:val="both"/>
        <w:rPr>
          <w:bCs/>
        </w:rPr>
      </w:pPr>
      <w:r>
        <w:rPr>
          <w:bCs/>
        </w:rPr>
        <w:tab/>
      </w:r>
      <w:r w:rsidRPr="00382ED0">
        <w:rPr>
          <w:bCs/>
        </w:rPr>
        <w:t xml:space="preserve">This Commission is vested with jurisdiction over the subject matter of this proceeding by the provisions of </w:t>
      </w:r>
      <w:r w:rsidR="00C21372">
        <w:rPr>
          <w:bCs/>
        </w:rPr>
        <w:t xml:space="preserve">Chapter 366, Florida Statutes (F.S.), including </w:t>
      </w:r>
      <w:r>
        <w:rPr>
          <w:bCs/>
        </w:rPr>
        <w:t>Sections</w:t>
      </w:r>
      <w:r w:rsidR="00C21372">
        <w:rPr>
          <w:bCs/>
        </w:rPr>
        <w:t xml:space="preserve"> 366.04, 366.041, 366.05, 366.06, 366.07, and 366.96, F.S.  This hearing will be governed by Chapters 120 and 366, F.S., and Chapters 25-22, and 28-106, Florida</w:t>
      </w:r>
      <w:r w:rsidRPr="00382ED0">
        <w:rPr>
          <w:bCs/>
        </w:rPr>
        <w:t xml:space="preserve"> Administrative </w:t>
      </w:r>
      <w:r>
        <w:rPr>
          <w:bCs/>
        </w:rPr>
        <w:t>C</w:t>
      </w:r>
      <w:r w:rsidRPr="00382ED0">
        <w:rPr>
          <w:bCs/>
        </w:rPr>
        <w:t>ode.</w:t>
      </w:r>
    </w:p>
    <w:p w:rsidR="00A87E37" w:rsidRDefault="00A87E37" w:rsidP="00A87E37">
      <w:pPr>
        <w:rPr>
          <w:bCs/>
        </w:rPr>
      </w:pPr>
    </w:p>
    <w:p w:rsidR="00A87E37" w:rsidRPr="00DA5F7E" w:rsidRDefault="00A87E37" w:rsidP="00A87E37">
      <w:pPr>
        <w:jc w:val="both"/>
        <w:rPr>
          <w:noProof/>
          <w:u w:val="single"/>
        </w:rPr>
      </w:pPr>
      <w:r w:rsidRPr="00DA5F7E">
        <w:rPr>
          <w:noProof/>
          <w:u w:val="single"/>
        </w:rPr>
        <w:t>SPECIAL COVID -19</w:t>
      </w:r>
      <w:r>
        <w:rPr>
          <w:noProof/>
          <w:u w:val="single"/>
        </w:rPr>
        <w:t xml:space="preserve"> CONSIDERATIONS</w:t>
      </w:r>
    </w:p>
    <w:p w:rsidR="00A87E37" w:rsidRPr="00DA5F7E" w:rsidRDefault="00A87E37" w:rsidP="00A87E37">
      <w:pPr>
        <w:jc w:val="both"/>
        <w:rPr>
          <w:noProof/>
          <w:u w:val="single"/>
        </w:rPr>
      </w:pPr>
    </w:p>
    <w:p w:rsidR="00A87E37" w:rsidRPr="00447D02" w:rsidRDefault="00A87E37" w:rsidP="00A87E37">
      <w:pPr>
        <w:ind w:firstLine="720"/>
        <w:jc w:val="both"/>
      </w:pPr>
      <w:r w:rsidRPr="00447D02">
        <w:rPr>
          <w:color w:val="000000"/>
        </w:rPr>
        <w:t>Due to the COVID-</w:t>
      </w:r>
      <w:r w:rsidR="00C21372">
        <w:rPr>
          <w:color w:val="000000"/>
        </w:rPr>
        <w:t>19 Pandemic, the Commission may</w:t>
      </w:r>
      <w:r w:rsidRPr="00447D02">
        <w:rPr>
          <w:color w:val="000000"/>
        </w:rPr>
        <w:t xml:space="preserve"> limit </w:t>
      </w:r>
      <w:r w:rsidR="00C21372">
        <w:rPr>
          <w:color w:val="000000"/>
        </w:rPr>
        <w:t>public attendance in Room 148.  As always, the public may view a live stream of the hearing online using the link available</w:t>
      </w:r>
      <w:r w:rsidRPr="00447D02">
        <w:rPr>
          <w:color w:val="000000"/>
        </w:rPr>
        <w:t xml:space="preserve"> at </w:t>
      </w:r>
      <w:hyperlink r:id="rId7" w:history="1">
        <w:r w:rsidRPr="00447D02">
          <w:rPr>
            <w:rStyle w:val="Hyperlink"/>
            <w:color w:val="3333CC"/>
          </w:rPr>
          <w:t>http://www.floridapsc.com/Conferences/AudioVideoEventCoverage</w:t>
        </w:r>
      </w:hyperlink>
      <w:r w:rsidRPr="00447D02">
        <w:rPr>
          <w:color w:val="000000"/>
        </w:rPr>
        <w:t>. </w:t>
      </w:r>
    </w:p>
    <w:p w:rsidR="00A87E37" w:rsidRDefault="00A87E37" w:rsidP="00A87E37">
      <w:pPr>
        <w:rPr>
          <w:bCs/>
          <w:u w:val="single"/>
        </w:rPr>
      </w:pPr>
    </w:p>
    <w:p w:rsidR="001361CD" w:rsidRDefault="001361CD">
      <w:pPr>
        <w:rPr>
          <w:u w:val="single"/>
        </w:rPr>
      </w:pPr>
      <w:r>
        <w:rPr>
          <w:u w:val="single"/>
        </w:rPr>
        <w:br w:type="page"/>
      </w:r>
    </w:p>
    <w:p w:rsidR="00A87E37" w:rsidRPr="006A6FBA" w:rsidRDefault="00A87E37" w:rsidP="00A87E37">
      <w:pPr>
        <w:jc w:val="both"/>
        <w:rPr>
          <w:u w:val="single"/>
        </w:rPr>
      </w:pPr>
      <w:r w:rsidRPr="006A6FBA">
        <w:rPr>
          <w:u w:val="single"/>
        </w:rPr>
        <w:lastRenderedPageBreak/>
        <w:t>AMERICANS WITH DISABILITIES ACT</w:t>
      </w:r>
    </w:p>
    <w:p w:rsidR="00A87E37" w:rsidRPr="002F0951" w:rsidRDefault="00A87E37" w:rsidP="00A87E37">
      <w:pPr>
        <w:jc w:val="both"/>
        <w:rPr>
          <w:noProof/>
        </w:rPr>
      </w:pPr>
    </w:p>
    <w:p w:rsidR="00A87E37" w:rsidRDefault="00A87E37" w:rsidP="00A87E37">
      <w:pPr>
        <w:jc w:val="both"/>
        <w:rPr>
          <w:noProof/>
        </w:rPr>
      </w:pPr>
      <w:r w:rsidRPr="002F0951">
        <w:rPr>
          <w:noProof/>
        </w:rPr>
        <w:tab/>
        <w:t>In accordance with the Americans with Disabilities Act,</w:t>
      </w:r>
      <w:r>
        <w:rPr>
          <w:noProof/>
        </w:rPr>
        <w:t xml:space="preserve"> </w:t>
      </w:r>
      <w:r w:rsidRPr="002F0951">
        <w:rPr>
          <w:noProof/>
        </w:rPr>
        <w:t>persons</w:t>
      </w:r>
      <w:r>
        <w:rPr>
          <w:noProof/>
        </w:rPr>
        <w:t xml:space="preserve"> </w:t>
      </w:r>
      <w:r w:rsidRPr="002F0951">
        <w:rPr>
          <w:noProof/>
        </w:rPr>
        <w:t xml:space="preserve">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 xml:space="preserve">days prior to the hearing at 2540 Shumard Oak Boulevard, Tallahassee, Florida 32399-0850 or 850-413-6770 (Florida Relay Service, 1-800-955-8770 Voice or 1-800-955-8771 TDD). </w:t>
      </w:r>
    </w:p>
    <w:p w:rsidR="00A87E37" w:rsidRDefault="00A87E37" w:rsidP="00A87E37">
      <w:pPr>
        <w:jc w:val="both"/>
        <w:rPr>
          <w:noProof/>
        </w:rPr>
      </w:pPr>
    </w:p>
    <w:p w:rsidR="00A87E37" w:rsidRDefault="00A87E37" w:rsidP="00A87E37">
      <w:pPr>
        <w:rPr>
          <w:bCs/>
        </w:rPr>
      </w:pPr>
      <w:r>
        <w:rPr>
          <w:bCs/>
          <w:u w:val="single"/>
        </w:rPr>
        <w:t>EMERGENCY CANCELLATION OF PROCEEDINGS</w:t>
      </w:r>
    </w:p>
    <w:p w:rsidR="00A87E37" w:rsidRDefault="00A87E37" w:rsidP="00A87E37">
      <w:pPr>
        <w:rPr>
          <w:bCs/>
        </w:rPr>
      </w:pPr>
    </w:p>
    <w:p w:rsidR="00A87E37" w:rsidRDefault="00A87E37" w:rsidP="00A87E37">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CC4205" w:rsidRDefault="006B03A1" w:rsidP="00FB3D3B">
      <w:pPr>
        <w:pStyle w:val="NoticeBody"/>
        <w:keepNext/>
      </w:pPr>
      <w:bookmarkStart w:id="1" w:name="VisualAids"/>
      <w:bookmarkEnd w:id="1"/>
      <w:r>
        <w:tab/>
        <w:t xml:space="preserve">By DIRECTION of the Florida Public Service Commission this </w:t>
      </w:r>
      <w:bookmarkStart w:id="2" w:name="replaceDate"/>
      <w:bookmarkEnd w:id="2"/>
      <w:r w:rsidR="00FB3D3B">
        <w:rPr>
          <w:u w:val="single"/>
        </w:rPr>
        <w:t>24th</w:t>
      </w:r>
      <w:r w:rsidR="00FB3D3B">
        <w:t xml:space="preserve"> day of </w:t>
      </w:r>
      <w:r w:rsidR="00FB3D3B">
        <w:rPr>
          <w:u w:val="single"/>
        </w:rPr>
        <w:t>August</w:t>
      </w:r>
      <w:r w:rsidR="00FB3D3B">
        <w:t xml:space="preserve">, </w:t>
      </w:r>
      <w:r w:rsidR="00FB3D3B">
        <w:rPr>
          <w:u w:val="single"/>
        </w:rPr>
        <w:t>2021</w:t>
      </w:r>
      <w:r w:rsidR="00FB3D3B">
        <w:t>.</w:t>
      </w:r>
      <w:r>
        <w:t xml:space="preserve"> </w:t>
      </w:r>
    </w:p>
    <w:p w:rsidR="00CC4205" w:rsidRDefault="00CC4205">
      <w:pPr>
        <w:keepNext/>
      </w:pPr>
    </w:p>
    <w:p w:rsidR="00CC4205" w:rsidRDefault="00CC4205">
      <w:pPr>
        <w:keepNext/>
      </w:pPr>
    </w:p>
    <w:tbl>
      <w:tblPr>
        <w:tblW w:w="4720" w:type="dxa"/>
        <w:tblInd w:w="3800" w:type="dxa"/>
        <w:tblLook w:val="01E0" w:firstRow="1" w:lastRow="1" w:firstColumn="1" w:lastColumn="1" w:noHBand="0" w:noVBand="0"/>
      </w:tblPr>
      <w:tblGrid>
        <w:gridCol w:w="673"/>
        <w:gridCol w:w="4047"/>
      </w:tblGrid>
      <w:tr w:rsidR="006B03A1" w:rsidTr="00CC4205">
        <w:trPr>
          <w:cantSplit/>
        </w:trPr>
        <w:tc>
          <w:tcPr>
            <w:tcW w:w="673" w:type="dxa"/>
            <w:shd w:val="clear" w:color="auto" w:fill="auto"/>
          </w:tcPr>
          <w:p w:rsidR="006B03A1" w:rsidRDefault="006B03A1" w:rsidP="007A70DC">
            <w:pPr>
              <w:keepNext/>
            </w:pPr>
          </w:p>
        </w:tc>
        <w:tc>
          <w:tcPr>
            <w:tcW w:w="4047" w:type="dxa"/>
            <w:tcBorders>
              <w:bottom w:val="single" w:sz="4" w:space="0" w:color="auto"/>
            </w:tcBorders>
            <w:shd w:val="clear" w:color="auto" w:fill="auto"/>
          </w:tcPr>
          <w:p w:rsidR="006B03A1" w:rsidRDefault="008F36EB" w:rsidP="007A70DC">
            <w:pPr>
              <w:keepNext/>
            </w:pPr>
            <w:bookmarkStart w:id="3" w:name="signature"/>
            <w:bookmarkEnd w:id="3"/>
            <w:r>
              <w:t>/s/ Adam J. Teitzman</w:t>
            </w:r>
            <w:bookmarkStart w:id="4" w:name="_GoBack"/>
            <w:bookmarkEnd w:id="4"/>
          </w:p>
        </w:tc>
      </w:tr>
      <w:tr w:rsidR="006B03A1" w:rsidTr="00CC4205">
        <w:trPr>
          <w:cantSplit/>
        </w:trPr>
        <w:tc>
          <w:tcPr>
            <w:tcW w:w="673" w:type="dxa"/>
            <w:shd w:val="clear" w:color="auto" w:fill="auto"/>
          </w:tcPr>
          <w:p w:rsidR="006B03A1" w:rsidRDefault="006B03A1" w:rsidP="007A70DC">
            <w:pPr>
              <w:keepNext/>
            </w:pPr>
          </w:p>
        </w:tc>
        <w:tc>
          <w:tcPr>
            <w:tcW w:w="4047"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CC4205">
      <w:pPr>
        <w:keepNext/>
      </w:pPr>
      <w:r>
        <w:t>SBr</w:t>
      </w:r>
    </w:p>
    <w:sectPr w:rsidR="006B03A1" w:rsidSect="005B53B7">
      <w:headerReference w:type="default" r:id="rId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37" w:rsidRDefault="00A87E37">
      <w:r>
        <w:separator/>
      </w:r>
    </w:p>
  </w:endnote>
  <w:endnote w:type="continuationSeparator" w:id="0">
    <w:p w:rsidR="00A87E37" w:rsidRDefault="00A8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37" w:rsidRDefault="00A87E37">
      <w:r>
        <w:separator/>
      </w:r>
    </w:p>
  </w:footnote>
  <w:footnote w:type="continuationSeparator" w:id="0">
    <w:p w:rsidR="00A87E37" w:rsidRDefault="00A8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87E37">
    <w:pPr>
      <w:pStyle w:val="Header"/>
    </w:pPr>
    <w:bookmarkStart w:id="5" w:name="headerNotice"/>
    <w:bookmarkEnd w:id="5"/>
    <w:r>
      <w:t xml:space="preserve">NOTICE OF COMMISSION HEARING </w:t>
    </w:r>
  </w:p>
  <w:p w:rsidR="006B03A1" w:rsidRDefault="00A87E37">
    <w:pPr>
      <w:pStyle w:val="Header"/>
    </w:pPr>
    <w:bookmarkStart w:id="6" w:name="headerDocket"/>
    <w:bookmarkEnd w:id="6"/>
    <w:r>
      <w:t>DOCKET NO. 20210015-EI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36EB">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5-EI"/>
  </w:docVars>
  <w:rsids>
    <w:rsidRoot w:val="00A87E37"/>
    <w:rsid w:val="000005F5"/>
    <w:rsid w:val="000E7426"/>
    <w:rsid w:val="001361CD"/>
    <w:rsid w:val="001C6592"/>
    <w:rsid w:val="0028226A"/>
    <w:rsid w:val="002F2D50"/>
    <w:rsid w:val="0034421B"/>
    <w:rsid w:val="003578AE"/>
    <w:rsid w:val="003868F1"/>
    <w:rsid w:val="003A0568"/>
    <w:rsid w:val="003A580E"/>
    <w:rsid w:val="003C5D75"/>
    <w:rsid w:val="00402C12"/>
    <w:rsid w:val="00474BD2"/>
    <w:rsid w:val="004776D1"/>
    <w:rsid w:val="00483EB0"/>
    <w:rsid w:val="00487D2C"/>
    <w:rsid w:val="00491225"/>
    <w:rsid w:val="004B0EC4"/>
    <w:rsid w:val="00540541"/>
    <w:rsid w:val="0055171A"/>
    <w:rsid w:val="00556769"/>
    <w:rsid w:val="005B53B7"/>
    <w:rsid w:val="00682E0C"/>
    <w:rsid w:val="006A2C0D"/>
    <w:rsid w:val="006B03A1"/>
    <w:rsid w:val="006D4E59"/>
    <w:rsid w:val="006E162C"/>
    <w:rsid w:val="007202B1"/>
    <w:rsid w:val="00724359"/>
    <w:rsid w:val="00751C05"/>
    <w:rsid w:val="007A70DC"/>
    <w:rsid w:val="008042D2"/>
    <w:rsid w:val="008343EA"/>
    <w:rsid w:val="00844DA4"/>
    <w:rsid w:val="0089006E"/>
    <w:rsid w:val="008955A0"/>
    <w:rsid w:val="008C3030"/>
    <w:rsid w:val="008F31CD"/>
    <w:rsid w:val="008F36EB"/>
    <w:rsid w:val="00970F4C"/>
    <w:rsid w:val="00A07A62"/>
    <w:rsid w:val="00A2098A"/>
    <w:rsid w:val="00A82698"/>
    <w:rsid w:val="00A87E37"/>
    <w:rsid w:val="00AD0832"/>
    <w:rsid w:val="00B25C10"/>
    <w:rsid w:val="00B50416"/>
    <w:rsid w:val="00BD27DC"/>
    <w:rsid w:val="00C13BDF"/>
    <w:rsid w:val="00C21372"/>
    <w:rsid w:val="00CC4205"/>
    <w:rsid w:val="00CE69DE"/>
    <w:rsid w:val="00D01456"/>
    <w:rsid w:val="00D540DF"/>
    <w:rsid w:val="00D97879"/>
    <w:rsid w:val="00E2761B"/>
    <w:rsid w:val="00E94FBB"/>
    <w:rsid w:val="00F15079"/>
    <w:rsid w:val="00F233DA"/>
    <w:rsid w:val="00F24082"/>
    <w:rsid w:val="00F46A45"/>
    <w:rsid w:val="00F526B0"/>
    <w:rsid w:val="00F66448"/>
    <w:rsid w:val="00FB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2021-08-23T18:24:00Z</dcterms:created>
  <dcterms:modified xsi:type="dcterms:W3CDTF">2021-08-24T13:07:00Z</dcterms:modified>
</cp:coreProperties>
</file>