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83A18" w:rsidP="00683A18">
      <w:pPr>
        <w:pStyle w:val="OrderHeading"/>
      </w:pPr>
      <w:r>
        <w:t>BEFORE THE FLORIDA PUBLIC SERVICE COMMISSION</w:t>
      </w:r>
    </w:p>
    <w:p w:rsidR="00683A18" w:rsidRDefault="00683A18" w:rsidP="00683A18">
      <w:pPr>
        <w:pStyle w:val="OrderBody"/>
      </w:pPr>
    </w:p>
    <w:p w:rsidR="00683A18" w:rsidRDefault="00683A18" w:rsidP="00683A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3A18" w:rsidRPr="00C63FCF" w:rsidTr="00C63FCF">
        <w:trPr>
          <w:trHeight w:val="828"/>
        </w:trPr>
        <w:tc>
          <w:tcPr>
            <w:tcW w:w="4788" w:type="dxa"/>
            <w:tcBorders>
              <w:bottom w:val="nil"/>
              <w:right w:val="double" w:sz="6" w:space="0" w:color="auto"/>
            </w:tcBorders>
            <w:shd w:val="clear" w:color="auto" w:fill="auto"/>
          </w:tcPr>
          <w:p w:rsidR="003B582A" w:rsidRDefault="00683A1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83A18" w:rsidRDefault="00683A18" w:rsidP="00C63FCF">
            <w:pPr>
              <w:pStyle w:val="OrderBody"/>
              <w:tabs>
                <w:tab w:val="center" w:pos="4320"/>
                <w:tab w:val="right" w:pos="8640"/>
              </w:tabs>
              <w:jc w:val="left"/>
            </w:pPr>
            <w:r>
              <w:t>.</w:t>
            </w:r>
          </w:p>
          <w:p w:rsidR="00683A18" w:rsidRDefault="00683A1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83A18" w:rsidRDefault="00683A18" w:rsidP="00C63FCF">
            <w:pPr>
              <w:pStyle w:val="OrderBody"/>
              <w:tabs>
                <w:tab w:val="center" w:pos="4320"/>
                <w:tab w:val="right" w:pos="8640"/>
              </w:tabs>
              <w:jc w:val="left"/>
            </w:pPr>
            <w:r>
              <w:t xml:space="preserve">DOCKET NO. </w:t>
            </w:r>
            <w:bookmarkStart w:id="1" w:name="SMDocketNo"/>
            <w:bookmarkEnd w:id="1"/>
            <w:r>
              <w:t>20210034-EI</w:t>
            </w:r>
          </w:p>
        </w:tc>
      </w:tr>
      <w:tr w:rsidR="00683A18" w:rsidRPr="00C63FCF" w:rsidTr="00C63FCF">
        <w:trPr>
          <w:trHeight w:val="828"/>
        </w:trPr>
        <w:tc>
          <w:tcPr>
            <w:tcW w:w="4788" w:type="dxa"/>
            <w:tcBorders>
              <w:top w:val="nil"/>
              <w:bottom w:val="single" w:sz="8" w:space="0" w:color="auto"/>
              <w:right w:val="double" w:sz="6" w:space="0" w:color="auto"/>
            </w:tcBorders>
            <w:shd w:val="clear" w:color="auto" w:fill="auto"/>
          </w:tcPr>
          <w:p w:rsidR="00683A18" w:rsidRDefault="00683A18" w:rsidP="00C63FCF">
            <w:pPr>
              <w:pStyle w:val="OrderBody"/>
              <w:tabs>
                <w:tab w:val="center" w:pos="4320"/>
                <w:tab w:val="right" w:pos="8640"/>
              </w:tabs>
              <w:jc w:val="left"/>
            </w:pPr>
            <w:r>
              <w:t>In re: Petition for approval of 2020 depreciation and dismantlement study and capital recovery schedules, by Tampa Electric Company.</w:t>
            </w:r>
          </w:p>
        </w:tc>
        <w:tc>
          <w:tcPr>
            <w:tcW w:w="4788" w:type="dxa"/>
            <w:tcBorders>
              <w:left w:val="double" w:sz="6" w:space="0" w:color="auto"/>
            </w:tcBorders>
            <w:shd w:val="clear" w:color="auto" w:fill="auto"/>
          </w:tcPr>
          <w:p w:rsidR="00683A18" w:rsidRDefault="00683A18" w:rsidP="00683A18">
            <w:pPr>
              <w:pStyle w:val="OrderBody"/>
            </w:pPr>
            <w:r>
              <w:t xml:space="preserve">DOCKET NO. </w:t>
            </w:r>
            <w:bookmarkStart w:id="2" w:name="SMDocketNo2"/>
            <w:bookmarkEnd w:id="2"/>
            <w:r>
              <w:t>20200264-EI</w:t>
            </w:r>
          </w:p>
          <w:p w:rsidR="00683A18" w:rsidRDefault="00683A18" w:rsidP="00C63FCF">
            <w:pPr>
              <w:pStyle w:val="OrderBody"/>
              <w:tabs>
                <w:tab w:val="center" w:pos="4320"/>
                <w:tab w:val="right" w:pos="8640"/>
              </w:tabs>
              <w:jc w:val="left"/>
            </w:pPr>
            <w:r>
              <w:t xml:space="preserve">ORDER NO. </w:t>
            </w:r>
            <w:bookmarkStart w:id="3" w:name="OrderNo0390"/>
            <w:r w:rsidR="00EE0E6E">
              <w:t>PSC-2021-0390-CFO-EI</w:t>
            </w:r>
            <w:bookmarkEnd w:id="3"/>
          </w:p>
          <w:p w:rsidR="00683A18" w:rsidRDefault="00683A18" w:rsidP="00C63FCF">
            <w:pPr>
              <w:pStyle w:val="OrderBody"/>
              <w:tabs>
                <w:tab w:val="center" w:pos="4320"/>
                <w:tab w:val="right" w:pos="8640"/>
              </w:tabs>
              <w:jc w:val="left"/>
            </w:pPr>
            <w:r>
              <w:t xml:space="preserve">ISSUED: </w:t>
            </w:r>
            <w:r w:rsidR="00EE0E6E">
              <w:t>October 13, 2021</w:t>
            </w:r>
          </w:p>
          <w:p w:rsidR="00683A18" w:rsidRDefault="00683A18" w:rsidP="00C63FCF">
            <w:pPr>
              <w:pStyle w:val="OrderBody"/>
              <w:tabs>
                <w:tab w:val="center" w:pos="4320"/>
                <w:tab w:val="right" w:pos="8640"/>
              </w:tabs>
              <w:jc w:val="left"/>
            </w:pPr>
          </w:p>
        </w:tc>
      </w:tr>
    </w:tbl>
    <w:p w:rsidR="00683A18" w:rsidRDefault="00683A18" w:rsidP="00683A18"/>
    <w:p w:rsidR="00683A18" w:rsidRDefault="00683A18" w:rsidP="00683A18"/>
    <w:p w:rsidR="00683A18" w:rsidRPr="00EE0E6E" w:rsidRDefault="00683A18" w:rsidP="00683A18">
      <w:pPr>
        <w:pStyle w:val="CenterUnderline"/>
      </w:pPr>
      <w:bookmarkStart w:id="4" w:name="Commissioners"/>
      <w:bookmarkEnd w:id="4"/>
      <w:r>
        <w:t>ORDER</w:t>
      </w:r>
      <w:bookmarkStart w:id="5" w:name="OrderTitle"/>
      <w:r w:rsidR="003B582A">
        <w:t xml:space="preserve"> GRANTING TAMPA ELECTRIC COMPANY’S</w:t>
      </w:r>
    </w:p>
    <w:p w:rsidR="00683A18" w:rsidRDefault="00683A18" w:rsidP="00683A18">
      <w:pPr>
        <w:pStyle w:val="CenterUnderline"/>
      </w:pPr>
      <w:r>
        <w:t>REQUEST</w:t>
      </w:r>
      <w:r w:rsidR="00105430">
        <w:t>S</w:t>
      </w:r>
      <w:r>
        <w:t xml:space="preserve"> FOR CONFIDENTIAL CLASSIFICATION</w:t>
      </w:r>
    </w:p>
    <w:p w:rsidR="00683A18" w:rsidRDefault="00683A18" w:rsidP="00683A18">
      <w:pPr>
        <w:pStyle w:val="CenterUnderline"/>
      </w:pPr>
      <w:r>
        <w:t>And</w:t>
      </w:r>
    </w:p>
    <w:p w:rsidR="00683A18" w:rsidRDefault="00683A18" w:rsidP="00683A18">
      <w:pPr>
        <w:pStyle w:val="CenterUnderline"/>
      </w:pPr>
      <w:r>
        <w:t>MOTION</w:t>
      </w:r>
      <w:r w:rsidR="00105430">
        <w:t>S</w:t>
      </w:r>
      <w:r>
        <w:t xml:space="preserve"> FOR PROTECTIVE ORDER</w:t>
      </w:r>
    </w:p>
    <w:p w:rsidR="00CB5276" w:rsidRDefault="00683A18" w:rsidP="00683A18">
      <w:pPr>
        <w:pStyle w:val="CenterUnderline"/>
      </w:pPr>
      <w:r>
        <w:t>(DOCUMENT NO</w:t>
      </w:r>
      <w:r w:rsidR="00105430">
        <w:t>S</w:t>
      </w:r>
      <w:r w:rsidR="00D33F02">
        <w:t>.</w:t>
      </w:r>
      <w:r w:rsidR="00C94651">
        <w:t>03362-2021; 03536-2021; 03539-2021; 03626-2021; 07711-2021; 07859-2021; 07862-2021; 08205-2021; 10043-2021</w:t>
      </w:r>
      <w:r w:rsidR="00D33F02">
        <w:t>)</w:t>
      </w:r>
      <w:r>
        <w:t xml:space="preserve"> </w:t>
      </w:r>
      <w:bookmarkEnd w:id="5"/>
    </w:p>
    <w:p w:rsidR="00683A18" w:rsidRDefault="00683A18" w:rsidP="00683A18">
      <w:pPr>
        <w:pStyle w:val="CenterUnderline"/>
      </w:pPr>
    </w:p>
    <w:p w:rsidR="00683A18" w:rsidRDefault="00683A18" w:rsidP="00683A18">
      <w:pPr>
        <w:pStyle w:val="OrderBody"/>
      </w:pPr>
    </w:p>
    <w:p w:rsidR="00683A18" w:rsidRDefault="003F2F02" w:rsidP="00683A18">
      <w:pPr>
        <w:pStyle w:val="OrderBody"/>
        <w:ind w:firstLine="720"/>
      </w:pPr>
      <w:r>
        <w:t>On April 9</w:t>
      </w:r>
      <w:r w:rsidR="00683A18">
        <w:t>,</w:t>
      </w:r>
      <w:r w:rsidR="001D512B">
        <w:t xml:space="preserve"> 16, 21, </w:t>
      </w:r>
      <w:r w:rsidR="003C79E3">
        <w:t>July 12, 13, 21, and September 1</w:t>
      </w:r>
      <w:r w:rsidR="001D512B">
        <w:t>, 2021,</w:t>
      </w:r>
      <w:r w:rsidR="00683A18">
        <w:t xml:space="preserve"> </w:t>
      </w:r>
      <w:r w:rsidR="00105430">
        <w:t>Tampa Electric Company (TECO or Company)</w:t>
      </w:r>
      <w:r w:rsidR="00105430">
        <w:rPr>
          <w:i/>
          <w:color w:val="FF0000"/>
        </w:rPr>
        <w:t xml:space="preserve"> </w:t>
      </w:r>
      <w:r w:rsidR="006C607C">
        <w:t xml:space="preserve">filed </w:t>
      </w:r>
      <w:r w:rsidR="00683A18">
        <w:t>Request</w:t>
      </w:r>
      <w:r w:rsidR="006C607C">
        <w:t>s</w:t>
      </w:r>
      <w:r w:rsidR="00683A18">
        <w:t xml:space="preserve"> for Confidential Classification and Motion</w:t>
      </w:r>
      <w:r w:rsidR="006C607C">
        <w:t>s</w:t>
      </w:r>
      <w:r w:rsidR="00683A18">
        <w:t xml:space="preserve"> for Temporary Protective Order, pursuant to Section 366.093, Florida Statutes (F.S.), and Rule 25-22.006, Florid</w:t>
      </w:r>
      <w:r w:rsidR="001555D7">
        <w:t xml:space="preserve">a Administrative Code (F.A.C.), pertaining to identified information in the following documents: </w:t>
      </w:r>
    </w:p>
    <w:p w:rsidR="00683A18" w:rsidRDefault="00683A18" w:rsidP="00683A18"/>
    <w:p w:rsidR="003C79E3" w:rsidRDefault="00696D3D" w:rsidP="007B4672">
      <w:pPr>
        <w:pStyle w:val="ListParagraph"/>
        <w:numPr>
          <w:ilvl w:val="0"/>
          <w:numId w:val="2"/>
        </w:numPr>
        <w:jc w:val="both"/>
      </w:pPr>
      <w:r>
        <w:t xml:space="preserve">MFR Schedule D-2; in Exhibit LLC-1, Document No. 3 to the direct testimony of Lorraine L. Cifuentes; and in the company's MFRs E Schedules, Volume II, Cost of Service Study, </w:t>
      </w:r>
      <w:r w:rsidR="003C79E3">
        <w:t>Documents Nos. 03362-2021;</w:t>
      </w:r>
    </w:p>
    <w:p w:rsidR="003C79E3" w:rsidRDefault="003C79E3" w:rsidP="006C11EE">
      <w:pPr>
        <w:ind w:firstLine="720"/>
        <w:jc w:val="both"/>
      </w:pPr>
    </w:p>
    <w:p w:rsidR="003C79E3" w:rsidRDefault="00696D3D" w:rsidP="007B4672">
      <w:pPr>
        <w:pStyle w:val="ListParagraph"/>
        <w:numPr>
          <w:ilvl w:val="0"/>
          <w:numId w:val="2"/>
        </w:numPr>
        <w:jc w:val="both"/>
      </w:pPr>
      <w:r>
        <w:t xml:space="preserve">Bates numbered pages 181 and 184 of the company's Updated Cost of Service Workpapers and Supplemental Opt Out Study, Volume II of III, </w:t>
      </w:r>
      <w:r w:rsidR="003C79E3">
        <w:t>Documents Nos. 03536-2021;</w:t>
      </w:r>
    </w:p>
    <w:p w:rsidR="003C79E3" w:rsidRDefault="003C79E3" w:rsidP="003C79E3">
      <w:pPr>
        <w:ind w:firstLine="720"/>
        <w:jc w:val="both"/>
      </w:pPr>
    </w:p>
    <w:p w:rsidR="003C79E3" w:rsidRDefault="00696D3D" w:rsidP="007B4672">
      <w:pPr>
        <w:pStyle w:val="ListParagraph"/>
        <w:numPr>
          <w:ilvl w:val="0"/>
          <w:numId w:val="2"/>
        </w:numPr>
        <w:jc w:val="both"/>
      </w:pPr>
      <w:r>
        <w:t xml:space="preserve">Exhibit KDM-1, Document Nos. 4 and 7, to the testimony of Tampa Electric witness Kenneth D. McOnie, </w:t>
      </w:r>
      <w:r w:rsidR="003C79E3">
        <w:t>Documents Nos. 03539-2021;</w:t>
      </w:r>
    </w:p>
    <w:p w:rsidR="003C79E3" w:rsidRDefault="003C79E3" w:rsidP="006C11EE">
      <w:pPr>
        <w:ind w:firstLine="720"/>
        <w:jc w:val="both"/>
      </w:pPr>
    </w:p>
    <w:p w:rsidR="008735F8" w:rsidRDefault="008735F8" w:rsidP="007B4672">
      <w:pPr>
        <w:pStyle w:val="ListParagraph"/>
        <w:numPr>
          <w:ilvl w:val="0"/>
          <w:numId w:val="2"/>
        </w:numPr>
        <w:jc w:val="both"/>
      </w:pPr>
      <w:r>
        <w:t xml:space="preserve">Company’s </w:t>
      </w:r>
      <w:r w:rsidR="00B43779">
        <w:t xml:space="preserve">Excel Version of the </w:t>
      </w:r>
      <w:r>
        <w:t>Supplemental Op</w:t>
      </w:r>
      <w:r w:rsidR="00B43779">
        <w:t>t Out Study</w:t>
      </w:r>
      <w:r w:rsidR="00696D3D">
        <w:t>,</w:t>
      </w:r>
      <w:r w:rsidR="00E546D9">
        <w:t xml:space="preserve"> Documents Nos. 03626</w:t>
      </w:r>
      <w:r>
        <w:t>-2021</w:t>
      </w:r>
      <w:r w:rsidR="00252F77">
        <w:t>;</w:t>
      </w:r>
    </w:p>
    <w:p w:rsidR="008735F8" w:rsidRDefault="008735F8" w:rsidP="006C11EE">
      <w:pPr>
        <w:jc w:val="both"/>
      </w:pPr>
    </w:p>
    <w:p w:rsidR="008735F8" w:rsidRDefault="008735F8" w:rsidP="007B4672">
      <w:pPr>
        <w:pStyle w:val="ListParagraph"/>
        <w:numPr>
          <w:ilvl w:val="0"/>
          <w:numId w:val="2"/>
        </w:numPr>
        <w:jc w:val="both"/>
      </w:pPr>
      <w:r>
        <w:t xml:space="preserve">Company’s Response </w:t>
      </w:r>
      <w:r w:rsidR="00252F77">
        <w:t xml:space="preserve">to </w:t>
      </w:r>
      <w:r>
        <w:t>OPC’s First Request for Production (Nos. 1-18)</w:t>
      </w:r>
      <w:r w:rsidR="00696D3D">
        <w:t>,</w:t>
      </w:r>
      <w:r>
        <w:t xml:space="preserve"> Document Nos. 07711-2021;</w:t>
      </w:r>
    </w:p>
    <w:p w:rsidR="008735F8" w:rsidRDefault="008735F8" w:rsidP="006C11EE">
      <w:pPr>
        <w:jc w:val="both"/>
      </w:pPr>
    </w:p>
    <w:p w:rsidR="008735F8" w:rsidRDefault="008735F8" w:rsidP="007B4672">
      <w:pPr>
        <w:pStyle w:val="ListParagraph"/>
        <w:numPr>
          <w:ilvl w:val="0"/>
          <w:numId w:val="2"/>
        </w:numPr>
        <w:jc w:val="both"/>
      </w:pPr>
      <w:r>
        <w:t>Company’s Response to Staff’s Fourth Set of Interrogatories (Nos. 102-132)</w:t>
      </w:r>
      <w:r w:rsidR="00696D3D">
        <w:t>,</w:t>
      </w:r>
      <w:r>
        <w:t xml:space="preserve"> Document Nos. 07859-2021;</w:t>
      </w:r>
    </w:p>
    <w:p w:rsidR="008735F8" w:rsidRDefault="008735F8" w:rsidP="006C11EE">
      <w:pPr>
        <w:jc w:val="both"/>
      </w:pPr>
    </w:p>
    <w:p w:rsidR="008735F8" w:rsidRDefault="008735F8" w:rsidP="007B4672">
      <w:pPr>
        <w:pStyle w:val="ListParagraph"/>
        <w:numPr>
          <w:ilvl w:val="0"/>
          <w:numId w:val="2"/>
        </w:numPr>
        <w:jc w:val="both"/>
      </w:pPr>
      <w:r>
        <w:t>Company’s Response to Staff’s Third Request for Production (Nos. 6-19)</w:t>
      </w:r>
      <w:r w:rsidR="00696D3D">
        <w:t>,</w:t>
      </w:r>
      <w:r>
        <w:t xml:space="preserve"> Document Nos. 07862-2021;</w:t>
      </w:r>
    </w:p>
    <w:p w:rsidR="008735F8" w:rsidRDefault="008735F8" w:rsidP="006C11EE">
      <w:pPr>
        <w:jc w:val="both"/>
      </w:pPr>
    </w:p>
    <w:p w:rsidR="008735F8" w:rsidRDefault="00832FEA" w:rsidP="007B4672">
      <w:pPr>
        <w:pStyle w:val="ListParagraph"/>
        <w:numPr>
          <w:ilvl w:val="0"/>
          <w:numId w:val="2"/>
        </w:numPr>
        <w:jc w:val="both"/>
      </w:pPr>
      <w:r>
        <w:t xml:space="preserve">Company’s Response to </w:t>
      </w:r>
      <w:r w:rsidR="008735F8">
        <w:t>Staff’s Informal Request for Supplemental Discover</w:t>
      </w:r>
      <w:r w:rsidR="00696D3D">
        <w:t>,</w:t>
      </w:r>
      <w:r w:rsidR="008735F8">
        <w:t xml:space="preserve"> Document Nos. 08205-2021;</w:t>
      </w:r>
    </w:p>
    <w:p w:rsidR="008735F8" w:rsidRDefault="008735F8" w:rsidP="006C11EE">
      <w:pPr>
        <w:ind w:firstLine="720"/>
        <w:jc w:val="both"/>
      </w:pPr>
    </w:p>
    <w:p w:rsidR="00635DE0" w:rsidRDefault="00635DE0" w:rsidP="007B4672">
      <w:pPr>
        <w:pStyle w:val="ListParagraph"/>
        <w:numPr>
          <w:ilvl w:val="0"/>
          <w:numId w:val="2"/>
        </w:numPr>
        <w:jc w:val="both"/>
      </w:pPr>
      <w:r>
        <w:t>Staff’s Fourth Data Request (Nos. 1-12)</w:t>
      </w:r>
      <w:r w:rsidR="00696D3D">
        <w:t>,</w:t>
      </w:r>
      <w:r>
        <w:t xml:space="preserve"> Document Nos. 10043-2021;</w:t>
      </w:r>
    </w:p>
    <w:p w:rsidR="00635DE0" w:rsidRDefault="00635DE0" w:rsidP="00683A18"/>
    <w:p w:rsidR="00683A18" w:rsidRDefault="00683A18" w:rsidP="00683A18">
      <w:pPr>
        <w:autoSpaceDE w:val="0"/>
        <w:autoSpaceDN w:val="0"/>
        <w:adjustRightInd w:val="0"/>
        <w:jc w:val="both"/>
        <w:rPr>
          <w:u w:val="single"/>
        </w:rPr>
      </w:pPr>
      <w:r>
        <w:rPr>
          <w:u w:val="single"/>
        </w:rPr>
        <w:t>Request for Confidential Classification</w:t>
      </w:r>
    </w:p>
    <w:p w:rsidR="00683A18" w:rsidRDefault="00683A18" w:rsidP="00683A18">
      <w:pPr>
        <w:jc w:val="both"/>
      </w:pPr>
      <w:r>
        <w:tab/>
      </w:r>
    </w:p>
    <w:p w:rsidR="00683A18" w:rsidRDefault="00D33F02" w:rsidP="00EE0E6E">
      <w:pPr>
        <w:ind w:firstLine="720"/>
        <w:jc w:val="both"/>
      </w:pPr>
      <w:r>
        <w:t xml:space="preserve">TECO </w:t>
      </w:r>
      <w:r w:rsidR="00683A18">
        <w:t xml:space="preserve">contends that the information </w:t>
      </w:r>
      <w:r w:rsidR="003B582A">
        <w:t xml:space="preserve">identified </w:t>
      </w:r>
      <w:r w:rsidR="00683A18">
        <w:t xml:space="preserve">in Exhibit(s) </w:t>
      </w:r>
      <w:r w:rsidR="00683A18" w:rsidRPr="00525F53">
        <w:t>A</w:t>
      </w:r>
      <w:r w:rsidR="00683A18">
        <w:t xml:space="preserve"> of the Request</w:t>
      </w:r>
      <w:r w:rsidR="003B582A">
        <w:t>s</w:t>
      </w:r>
      <w:r w:rsidR="00683A18">
        <w:t xml:space="preserve">, constitutes proprietary and confidential business information entitled to protection under Section 366.093, F.S., and Rule 25-22.006, F.A.C. </w:t>
      </w:r>
      <w:r>
        <w:t>TECO</w:t>
      </w:r>
      <w:r w:rsidR="00683A18">
        <w:t xml:space="preserve"> asserts that the information at issue relates to: </w:t>
      </w:r>
      <w:r w:rsidR="003B582A">
        <w:t>(1</w:t>
      </w:r>
      <w:r w:rsidR="00683A18" w:rsidRPr="008735F8">
        <w:t>) bids or other contractual</w:t>
      </w:r>
      <w:r w:rsidR="008140A8">
        <w:t xml:space="preserve"> data, the disclosure of which w</w:t>
      </w:r>
      <w:r w:rsidR="00683A18" w:rsidRPr="008735F8">
        <w:t xml:space="preserve">ould impair the efforts of </w:t>
      </w:r>
      <w:r w:rsidRPr="008735F8">
        <w:t>TECO</w:t>
      </w:r>
      <w:r w:rsidR="00683A18" w:rsidRPr="008735F8">
        <w:t xml:space="preserve"> to contract for goods and/or serv</w:t>
      </w:r>
      <w:r w:rsidR="003B582A">
        <w:t>ices on favorable terms; and (2</w:t>
      </w:r>
      <w:r w:rsidR="00683A18" w:rsidRPr="008735F8">
        <w:t>) competitive interests,</w:t>
      </w:r>
      <w:r w:rsidR="008140A8">
        <w:t xml:space="preserve"> the disclosure of which w</w:t>
      </w:r>
      <w:r w:rsidR="00683A18" w:rsidRPr="008735F8">
        <w:t>ould</w:t>
      </w:r>
      <w:r w:rsidR="001E12A5">
        <w:t xml:space="preserve"> impair the competitive business of the provider of the information</w:t>
      </w:r>
      <w:r w:rsidR="00683A18" w:rsidRPr="008735F8">
        <w:t>.</w:t>
      </w:r>
      <w:r w:rsidR="00EF7FCA">
        <w:t xml:space="preserve">  For those reasons, TECO </w:t>
      </w:r>
      <w:r w:rsidR="00683A18">
        <w:t>argues the information is entitled to confidential classification pursuant to Section 366.09</w:t>
      </w:r>
      <w:r w:rsidR="00DB432D">
        <w:t>3</w:t>
      </w:r>
      <w:r w:rsidR="008140A8">
        <w:t>(</w:t>
      </w:r>
      <w:r w:rsidR="00683A18">
        <w:t>3</w:t>
      </w:r>
      <w:r w:rsidR="00DB432D">
        <w:t>)</w:t>
      </w:r>
      <w:r w:rsidR="00683A18">
        <w:t xml:space="preserve">(d) and (e), F.S. </w:t>
      </w:r>
    </w:p>
    <w:p w:rsidR="00683A18" w:rsidRDefault="00683A18" w:rsidP="00EE0E6E">
      <w:pPr>
        <w:jc w:val="both"/>
      </w:pPr>
    </w:p>
    <w:p w:rsidR="00683A18" w:rsidRDefault="00683A18" w:rsidP="00683A18">
      <w:pPr>
        <w:jc w:val="both"/>
      </w:pPr>
      <w:r>
        <w:rPr>
          <w:u w:val="single"/>
        </w:rPr>
        <w:t>Ruling</w:t>
      </w:r>
    </w:p>
    <w:p w:rsidR="00683A18" w:rsidRDefault="00683A18" w:rsidP="00683A18">
      <w:pPr>
        <w:jc w:val="both"/>
      </w:pPr>
    </w:p>
    <w:p w:rsidR="00000BA6" w:rsidRDefault="00000BA6" w:rsidP="00000BA6">
      <w:pPr>
        <w:ind w:firstLine="720"/>
        <w:jc w:val="both"/>
      </w:pPr>
      <w:r>
        <w:t>Section 366.093(1), F.S., requires that records the Commission has found to contain proprietary confidential business information shall be kept confidential and shall be exempt from Chapter 119, F.S. Section 366.093(3), F.S. provides in part that proprietary confidential business information is:</w:t>
      </w:r>
    </w:p>
    <w:p w:rsidR="00000BA6" w:rsidRDefault="00000BA6" w:rsidP="00000BA6">
      <w:pPr>
        <w:jc w:val="both"/>
      </w:pPr>
    </w:p>
    <w:p w:rsidR="00000BA6" w:rsidRDefault="00000BA6" w:rsidP="008140A8">
      <w:pPr>
        <w:ind w:left="720" w:right="720"/>
        <w:jc w:val="both"/>
      </w:pPr>
      <w:r>
        <w:t>I</w:t>
      </w:r>
      <w:r w:rsidRPr="006F4826">
        <w:t>nformation, regardless of form or characteristics, which is owned or controlled by the person or company, is intended to be and is treated by the person or company as private in that the disclosure of the information would cause harm to the ratepayers or the person’s or company’s business operations, and has not been disclosed unless disclosed pursuant to a statutory provision, an order of a court or</w:t>
      </w:r>
      <w:r>
        <w:t xml:space="preserve"> </w:t>
      </w:r>
      <w:r w:rsidRPr="006F4826">
        <w:t xml:space="preserve">administrative body, or private agreement that provides that the information will not be released to the public. Proprietary confidential business information </w:t>
      </w:r>
      <w:r>
        <w:t>includes, but is not limited to:</w:t>
      </w:r>
    </w:p>
    <w:p w:rsidR="008140A8" w:rsidRDefault="008140A8" w:rsidP="008140A8">
      <w:pPr>
        <w:ind w:left="720" w:right="720"/>
        <w:jc w:val="both"/>
      </w:pPr>
    </w:p>
    <w:p w:rsidR="00000BA6" w:rsidRPr="00EA1884" w:rsidRDefault="00000BA6" w:rsidP="00000BA6">
      <w:pPr>
        <w:ind w:left="1440" w:right="1440"/>
        <w:jc w:val="center"/>
      </w:pPr>
      <w:r>
        <w:t>*   *   *</w:t>
      </w:r>
    </w:p>
    <w:p w:rsidR="00000BA6" w:rsidRPr="00EA1884" w:rsidRDefault="00000BA6" w:rsidP="00000BA6">
      <w:pPr>
        <w:ind w:left="720" w:right="720" w:firstLine="720"/>
        <w:jc w:val="both"/>
      </w:pPr>
    </w:p>
    <w:p w:rsidR="00000BA6" w:rsidRDefault="00000BA6" w:rsidP="00000BA6">
      <w:pPr>
        <w:ind w:left="1440" w:rightChars="1440" w:right="3456"/>
        <w:jc w:val="both"/>
      </w:pPr>
      <w:r w:rsidRPr="003669CC">
        <w:t xml:space="preserve">(d) Information concerning bids or other contractual data, the disclosure of which would impair the efforts of the public utility or its affiliates to contract for goods </w:t>
      </w:r>
      <w:r>
        <w:t xml:space="preserve">or services on favorable terms. </w:t>
      </w:r>
    </w:p>
    <w:p w:rsidR="00000BA6" w:rsidRDefault="00000BA6" w:rsidP="00000BA6">
      <w:pPr>
        <w:ind w:left="1440" w:rightChars="1440" w:right="3456"/>
        <w:jc w:val="both"/>
      </w:pPr>
    </w:p>
    <w:p w:rsidR="00000BA6" w:rsidRDefault="00000BA6" w:rsidP="00000BA6">
      <w:pPr>
        <w:ind w:left="1440" w:rightChars="1440" w:right="3456"/>
        <w:jc w:val="both"/>
      </w:pPr>
      <w:r w:rsidRPr="00000BA6">
        <w:lastRenderedPageBreak/>
        <w:t>(e)  Information relating to competitive interests, the disclosure of which would impair the competitive business of the provider of the information.</w:t>
      </w:r>
      <w:r>
        <w:t xml:space="preserve">  </w:t>
      </w:r>
    </w:p>
    <w:p w:rsidR="00000BA6" w:rsidRDefault="00000BA6" w:rsidP="00000BA6">
      <w:pPr>
        <w:ind w:left="1440" w:right="1440"/>
        <w:jc w:val="both"/>
      </w:pPr>
    </w:p>
    <w:p w:rsidR="00683A18" w:rsidRDefault="00000BA6" w:rsidP="00000BA6">
      <w:pPr>
        <w:ind w:firstLine="720"/>
        <w:jc w:val="both"/>
      </w:pPr>
      <w:r w:rsidRPr="006F4826">
        <w:t xml:space="preserve"> </w:t>
      </w:r>
    </w:p>
    <w:p w:rsidR="00683A18" w:rsidRDefault="00E546D9" w:rsidP="00683A18">
      <w:pPr>
        <w:ind w:firstLine="720"/>
        <w:jc w:val="both"/>
      </w:pPr>
      <w:r>
        <w:t>Upon review, it appears that the identified</w:t>
      </w:r>
      <w:r w:rsidR="00683A18">
        <w:t xml:space="preserve"> information in </w:t>
      </w:r>
      <w:r w:rsidR="00D44001">
        <w:t>Documents Nos. 03362-2021; 03536-2021; 03539-2021; 03626-2021; 07711-2021; 07859-2021; 07862-2021; 08205-2021; and 10043-2021</w:t>
      </w:r>
      <w:r w:rsidR="00683A18">
        <w:t>, satisfies the criteria set forth in Section 366.093(3)</w:t>
      </w:r>
      <w:r w:rsidR="00683A18" w:rsidRPr="00525F53">
        <w:t>(d)</w:t>
      </w:r>
      <w:r w:rsidR="00525F53" w:rsidRPr="00525F53">
        <w:t>,</w:t>
      </w:r>
      <w:r w:rsidR="00683A18" w:rsidRPr="00525F53">
        <w:t xml:space="preserve"> and (e),</w:t>
      </w:r>
      <w:r w:rsidR="00683A18">
        <w:t xml:space="preserve"> F.S., for classification as proprietary conf</w:t>
      </w:r>
      <w:r w:rsidR="00525F53">
        <w:t xml:space="preserve">idential business information. The information </w:t>
      </w:r>
      <w:r w:rsidR="001E12A5">
        <w:t>“</w:t>
      </w:r>
      <w:r w:rsidR="008140A8">
        <w:t>concern[s]</w:t>
      </w:r>
      <w:r w:rsidR="00683A18">
        <w:t xml:space="preserve"> bids or other contractual data, the disclosure of which would impair the efforts of the public utility or its affiliates to contract for goods or services on favorable terms,” and</w:t>
      </w:r>
      <w:r w:rsidR="008140A8">
        <w:t>/or</w:t>
      </w:r>
      <w:r w:rsidR="00683A18">
        <w:t xml:space="preserve"> “information relating to competitive interests, the disclosure of which would impair the competitive business of the provider of the information.”  Thus</w:t>
      </w:r>
      <w:r w:rsidR="00525F53">
        <w:t xml:space="preserve">, the information identified in Documents Nos. </w:t>
      </w:r>
      <w:r w:rsidR="00C94651">
        <w:t>03362-2021; 03536-2021; 03539-2021; 03626-2021; 07711-2021; 07859-2021; 07862-2021; 08205-2021; and 10043-2021</w:t>
      </w:r>
      <w:r w:rsidR="00683A18">
        <w:t xml:space="preserve"> shall be granted confidential classification.</w:t>
      </w:r>
    </w:p>
    <w:p w:rsidR="00683A18" w:rsidRDefault="00683A18" w:rsidP="00683A18">
      <w:pPr>
        <w:ind w:firstLine="720"/>
        <w:jc w:val="both"/>
      </w:pPr>
      <w:r>
        <w:tab/>
      </w:r>
      <w:r>
        <w:tab/>
      </w:r>
    </w:p>
    <w:p w:rsidR="00683A18" w:rsidRDefault="00683A18" w:rsidP="00683A1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33F02">
        <w:rPr>
          <w:lang w:val="en-CA"/>
        </w:rPr>
        <w:t>TECO</w:t>
      </w:r>
      <w:r>
        <w:rPr>
          <w:b/>
          <w:lang w:val="en-CA"/>
        </w:rPr>
        <w:t xml:space="preserve"> </w:t>
      </w:r>
      <w:r>
        <w:rPr>
          <w:lang w:val="en-CA"/>
        </w:rPr>
        <w:t>or another affected person shows, and the Commission finds, that the records continue to contain proprietary confidential business information.</w:t>
      </w:r>
    </w:p>
    <w:p w:rsidR="00683A18" w:rsidRDefault="00683A18" w:rsidP="00683A18">
      <w:pPr>
        <w:ind w:firstLine="720"/>
        <w:jc w:val="both"/>
        <w:rPr>
          <w:lang w:val="en-CA"/>
        </w:rPr>
      </w:pPr>
    </w:p>
    <w:p w:rsidR="00683A18" w:rsidRDefault="00683A18" w:rsidP="00683A18">
      <w:pPr>
        <w:jc w:val="both"/>
        <w:rPr>
          <w:u w:val="single"/>
        </w:rPr>
      </w:pPr>
      <w:r>
        <w:rPr>
          <w:u w:val="single"/>
        </w:rPr>
        <w:t>Motion for Temporary Protective Order</w:t>
      </w:r>
    </w:p>
    <w:p w:rsidR="00683A18" w:rsidRDefault="00683A18" w:rsidP="00683A18">
      <w:pPr>
        <w:jc w:val="both"/>
      </w:pPr>
    </w:p>
    <w:p w:rsidR="00525F53" w:rsidRDefault="00525F53" w:rsidP="00525F53">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525F53" w:rsidRDefault="00525F53" w:rsidP="00525F53">
      <w:pPr>
        <w:ind w:left="720" w:right="720"/>
        <w:jc w:val="both"/>
        <w:rPr>
          <w:szCs w:val="20"/>
        </w:rPr>
      </w:pPr>
    </w:p>
    <w:p w:rsidR="00525F53" w:rsidRDefault="00525F53" w:rsidP="00525F53">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525F53" w:rsidRDefault="00525F53" w:rsidP="00525F53">
      <w:pPr>
        <w:ind w:left="720" w:right="720"/>
        <w:jc w:val="both"/>
        <w:rPr>
          <w:szCs w:val="20"/>
        </w:rPr>
      </w:pPr>
    </w:p>
    <w:p w:rsidR="00525F53" w:rsidRDefault="00525F53" w:rsidP="00525F53">
      <w:pPr>
        <w:ind w:firstLine="720"/>
        <w:jc w:val="both"/>
        <w:rPr>
          <w:szCs w:val="20"/>
          <w:lang w:val="en-CA"/>
        </w:rPr>
      </w:pPr>
      <w:r>
        <w:rPr>
          <w:szCs w:val="20"/>
          <w:lang w:val="en-CA"/>
        </w:rPr>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525F53" w:rsidRDefault="00525F53" w:rsidP="00525F53">
      <w:pPr>
        <w:jc w:val="both"/>
        <w:rPr>
          <w:szCs w:val="20"/>
          <w:lang w:val="en-CA"/>
        </w:rPr>
      </w:pPr>
    </w:p>
    <w:p w:rsidR="00525F53" w:rsidRPr="00A62C48" w:rsidRDefault="00525F53" w:rsidP="00525F53">
      <w:pPr>
        <w:ind w:firstLine="720"/>
        <w:jc w:val="both"/>
        <w:rPr>
          <w:highlight w:val="cyan"/>
        </w:rPr>
      </w:pPr>
      <w:r>
        <w:t>TECO contends: that the highlighted information constitutes proprietary and confidential business information entitled to protection under Section 366.093, F.S., and Rule 25-22.006, F.A.C.; that the information has not been disclosed publicly; and that disclosure of the information would adversely affect the economic interests of Tampa Electric and its customers. TECO argues the identified information variously is comprised of</w:t>
      </w:r>
      <w:r w:rsidRPr="005158D5">
        <w:t xml:space="preserve"> information concerning bids or other contractual data, the disclosure of which would impair the efforts of the public utility or its affiliates to contract for goods or services on favorable terms, or information relating to competitive interests, the disclosure of which would impair the competitive business of the provider of the information.</w:t>
      </w:r>
      <w:r>
        <w:t xml:space="preserve"> Thus, TECO argues the information is entitled to confidential classification</w:t>
      </w:r>
      <w:r w:rsidR="008140A8">
        <w:t xml:space="preserve"> pursuant to Section 366.093</w:t>
      </w:r>
      <w:r w:rsidR="00CE3B27">
        <w:t>(3)</w:t>
      </w:r>
      <w:r>
        <w:t xml:space="preserve">(d) or (e), F.S. </w:t>
      </w:r>
    </w:p>
    <w:p w:rsidR="008A2865" w:rsidRDefault="008A2865" w:rsidP="008A2865">
      <w:pPr>
        <w:jc w:val="both"/>
        <w:rPr>
          <w:szCs w:val="20"/>
          <w:u w:val="single"/>
          <w:lang w:val="en-CA"/>
        </w:rPr>
      </w:pPr>
    </w:p>
    <w:p w:rsidR="00683A18" w:rsidRDefault="00683A18" w:rsidP="00683A18">
      <w:pPr>
        <w:jc w:val="both"/>
        <w:rPr>
          <w:szCs w:val="20"/>
          <w:u w:val="single"/>
          <w:lang w:val="en-CA"/>
        </w:rPr>
      </w:pPr>
      <w:r>
        <w:rPr>
          <w:szCs w:val="20"/>
          <w:u w:val="single"/>
          <w:lang w:val="en-CA"/>
        </w:rPr>
        <w:t>Ruling</w:t>
      </w:r>
    </w:p>
    <w:p w:rsidR="00683A18" w:rsidRDefault="00683A18" w:rsidP="00683A18">
      <w:pPr>
        <w:ind w:firstLine="720"/>
        <w:jc w:val="both"/>
      </w:pPr>
    </w:p>
    <w:p w:rsidR="00683A18" w:rsidRDefault="00C75DAD" w:rsidP="00683A18">
      <w:pPr>
        <w:ind w:firstLine="720"/>
        <w:jc w:val="both"/>
      </w:pPr>
      <w:r>
        <w:t>Upon consideration of TECO</w:t>
      </w:r>
      <w:r w:rsidR="00683A18">
        <w:t>’s assertions of the confidential nature of the information contained in</w:t>
      </w:r>
      <w:r w:rsidR="00D33F02">
        <w:t xml:space="preserve"> identified</w:t>
      </w:r>
      <w:r w:rsidR="00683A18">
        <w:t xml:space="preserve"> portions of the discovery</w:t>
      </w:r>
      <w:r>
        <w:t xml:space="preserve"> responses, </w:t>
      </w:r>
      <w:r w:rsidR="00EF7FCA">
        <w:t>TECO</w:t>
      </w:r>
      <w:r w:rsidR="00683A18">
        <w:t>’s Motion</w:t>
      </w:r>
      <w:r w:rsidR="00D33F02">
        <w:t>s</w:t>
      </w:r>
      <w:r w:rsidR="00683A18">
        <w:t xml:space="preserve"> for Temporary Protective Order</w:t>
      </w:r>
      <w:r w:rsidR="00D44001">
        <w:t xml:space="preserve">s </w:t>
      </w:r>
      <w:r w:rsidR="00D33F02">
        <w:t xml:space="preserve">as set forth </w:t>
      </w:r>
      <w:r w:rsidR="00D44001">
        <w:t xml:space="preserve">in </w:t>
      </w:r>
      <w:r w:rsidR="00C94651">
        <w:t>Documents Nos. 03362-2021; 03536-2021; 03539-2021; 03626-2021; 07711-2021; 07859-2021; 07862-2021; 08205-2021; and 10043-2021</w:t>
      </w:r>
      <w:r w:rsidR="00D44001">
        <w:t xml:space="preserve"> </w:t>
      </w:r>
      <w:r w:rsidR="008612CF">
        <w:t>are</w:t>
      </w:r>
      <w:r w:rsidR="00683A18">
        <w:t xml:space="preserve"> hereby granted.  As a result, this information shall be protected from disclosure pursuant to Rule 25-22.006(6), F.A.C.</w:t>
      </w:r>
    </w:p>
    <w:p w:rsidR="00683A18" w:rsidRDefault="00683A18" w:rsidP="00683A18">
      <w:pPr>
        <w:jc w:val="both"/>
      </w:pPr>
    </w:p>
    <w:p w:rsidR="00683A18" w:rsidRDefault="00683A18" w:rsidP="00683A18">
      <w:pPr>
        <w:ind w:firstLine="720"/>
        <w:jc w:val="both"/>
      </w:pPr>
      <w:r>
        <w:t>Based on the foregoing, it is hereby</w:t>
      </w:r>
    </w:p>
    <w:p w:rsidR="00683A18" w:rsidRDefault="00683A18" w:rsidP="00683A18">
      <w:pPr>
        <w:pStyle w:val="OrderBody"/>
      </w:pPr>
    </w:p>
    <w:p w:rsidR="00683A18" w:rsidRDefault="00683A18" w:rsidP="00683A18">
      <w:pPr>
        <w:pStyle w:val="OrderBody"/>
      </w:pPr>
      <w:r>
        <w:tab/>
        <w:t>ORDERED by Commissioner Art Gra</w:t>
      </w:r>
      <w:r w:rsidR="00C75DAD">
        <w:t>ham as Prehearing Officer, that TECOS</w:t>
      </w:r>
      <w:r>
        <w:t>’s Request</w:t>
      </w:r>
      <w:r w:rsidR="00D33F02">
        <w:t>s</w:t>
      </w:r>
      <w:r>
        <w:t xml:space="preserve"> for</w:t>
      </w:r>
      <w:r w:rsidR="00D44001">
        <w:t xml:space="preserve"> Confidentia</w:t>
      </w:r>
      <w:r w:rsidR="001E12A5">
        <w:t>l Classification and Motions for Protective Order for</w:t>
      </w:r>
      <w:r w:rsidR="00D44001">
        <w:t xml:space="preserve"> </w:t>
      </w:r>
      <w:r w:rsidR="00C94651">
        <w:t>Documents Nos. 03362-2021; 03536-2021; 03539-2021; 03626-2021; 07711-2021; 07859-2021; 07862-2021; 08205-2021; and 10043-2021</w:t>
      </w:r>
      <w:r w:rsidR="00D44001">
        <w:t xml:space="preserve"> </w:t>
      </w:r>
      <w:r w:rsidR="00D33F02">
        <w:t>are hereby</w:t>
      </w:r>
      <w:r w:rsidR="00D44001">
        <w:t xml:space="preserve"> granted.</w:t>
      </w:r>
      <w:r>
        <w:t xml:space="preserve"> It is further</w:t>
      </w:r>
    </w:p>
    <w:p w:rsidR="00683A18" w:rsidRDefault="00683A18" w:rsidP="00683A18">
      <w:pPr>
        <w:jc w:val="both"/>
      </w:pPr>
    </w:p>
    <w:p w:rsidR="00683A18" w:rsidRDefault="00683A18" w:rsidP="00683A18">
      <w:pPr>
        <w:jc w:val="both"/>
      </w:pPr>
      <w:r>
        <w:tab/>
        <w:t xml:space="preserve">ORDERED that the </w:t>
      </w:r>
      <w:r w:rsidR="00D33F02">
        <w:t xml:space="preserve">identified </w:t>
      </w:r>
      <w:r>
        <w:t>information shall remain protected from disclosure for a period of up to 18 months from the date of issuance of this Order.  It is further</w:t>
      </w:r>
    </w:p>
    <w:p w:rsidR="00683A18" w:rsidRDefault="00683A18" w:rsidP="00683A18">
      <w:pPr>
        <w:jc w:val="both"/>
      </w:pPr>
    </w:p>
    <w:p w:rsidR="00683A18" w:rsidRDefault="00683A18" w:rsidP="00683A18">
      <w:pPr>
        <w:pStyle w:val="OrderBody"/>
      </w:pPr>
      <w:r>
        <w:tab/>
        <w:t>ORDERED that this Order shall be the only notification by the Commission to the parties of the date of declassification of the materials discussed herein.</w:t>
      </w:r>
    </w:p>
    <w:p w:rsidR="00683A18" w:rsidRDefault="00683A18" w:rsidP="00683A18"/>
    <w:p w:rsidR="00683A18" w:rsidRDefault="00683A18" w:rsidP="00683A18">
      <w:pPr>
        <w:keepNext/>
        <w:keepLines/>
        <w:jc w:val="both"/>
      </w:pPr>
      <w:r>
        <w:lastRenderedPageBreak/>
        <w:tab/>
        <w:t xml:space="preserve">By ORDER of Commissioner Art Graham, as Prehearing Officer, this </w:t>
      </w:r>
      <w:bookmarkStart w:id="6" w:name="replaceDate"/>
      <w:bookmarkEnd w:id="6"/>
      <w:r w:rsidR="00EE0E6E">
        <w:rPr>
          <w:u w:val="single"/>
        </w:rPr>
        <w:t>13th</w:t>
      </w:r>
      <w:r w:rsidR="00EE0E6E">
        <w:t xml:space="preserve"> day of </w:t>
      </w:r>
      <w:r w:rsidR="00EE0E6E">
        <w:rPr>
          <w:u w:val="single"/>
        </w:rPr>
        <w:t>October</w:t>
      </w:r>
      <w:r w:rsidR="00EE0E6E">
        <w:t xml:space="preserve">, </w:t>
      </w:r>
      <w:r w:rsidR="00EE0E6E">
        <w:rPr>
          <w:u w:val="single"/>
        </w:rPr>
        <w:t>2021</w:t>
      </w:r>
      <w:r w:rsidR="00EE0E6E">
        <w:t>.</w:t>
      </w:r>
    </w:p>
    <w:p w:rsidR="00EE0E6E" w:rsidRPr="00EE0E6E" w:rsidRDefault="00EE0E6E" w:rsidP="00683A18">
      <w:pPr>
        <w:keepNext/>
        <w:keepLines/>
        <w:jc w:val="both"/>
      </w:pPr>
    </w:p>
    <w:p w:rsidR="00683A18" w:rsidRDefault="00683A18" w:rsidP="00683A18">
      <w:pPr>
        <w:keepNext/>
        <w:keepLines/>
        <w:jc w:val="both"/>
      </w:pPr>
    </w:p>
    <w:p w:rsidR="00683A18" w:rsidRDefault="00683A18" w:rsidP="00683A1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83A18" w:rsidTr="00683A18">
        <w:tc>
          <w:tcPr>
            <w:tcW w:w="720" w:type="dxa"/>
            <w:shd w:val="clear" w:color="auto" w:fill="auto"/>
          </w:tcPr>
          <w:p w:rsidR="00683A18" w:rsidRDefault="00683A18" w:rsidP="00683A18">
            <w:pPr>
              <w:keepNext/>
              <w:keepLines/>
              <w:jc w:val="both"/>
            </w:pPr>
            <w:bookmarkStart w:id="7" w:name="bkmrkSignature" w:colFirst="0" w:colLast="0"/>
          </w:p>
        </w:tc>
        <w:tc>
          <w:tcPr>
            <w:tcW w:w="4320" w:type="dxa"/>
            <w:tcBorders>
              <w:bottom w:val="single" w:sz="4" w:space="0" w:color="auto"/>
            </w:tcBorders>
            <w:shd w:val="clear" w:color="auto" w:fill="auto"/>
          </w:tcPr>
          <w:p w:rsidR="00683A18" w:rsidRDefault="005B7972" w:rsidP="00683A18">
            <w:pPr>
              <w:keepNext/>
              <w:keepLines/>
              <w:jc w:val="both"/>
            </w:pPr>
            <w:r>
              <w:t>/s/ Art Graham</w:t>
            </w:r>
            <w:bookmarkStart w:id="8" w:name="_GoBack"/>
            <w:bookmarkEnd w:id="8"/>
          </w:p>
        </w:tc>
      </w:tr>
      <w:bookmarkEnd w:id="7"/>
      <w:tr w:rsidR="00683A18" w:rsidTr="00683A18">
        <w:tc>
          <w:tcPr>
            <w:tcW w:w="720" w:type="dxa"/>
            <w:shd w:val="clear" w:color="auto" w:fill="auto"/>
          </w:tcPr>
          <w:p w:rsidR="00683A18" w:rsidRDefault="00683A18" w:rsidP="00683A18">
            <w:pPr>
              <w:keepNext/>
              <w:keepLines/>
              <w:jc w:val="both"/>
            </w:pPr>
          </w:p>
        </w:tc>
        <w:tc>
          <w:tcPr>
            <w:tcW w:w="4320" w:type="dxa"/>
            <w:tcBorders>
              <w:top w:val="single" w:sz="4" w:space="0" w:color="auto"/>
            </w:tcBorders>
            <w:shd w:val="clear" w:color="auto" w:fill="auto"/>
          </w:tcPr>
          <w:p w:rsidR="00683A18" w:rsidRDefault="00683A18" w:rsidP="00683A18">
            <w:pPr>
              <w:keepNext/>
              <w:keepLines/>
              <w:jc w:val="both"/>
            </w:pPr>
            <w:r>
              <w:t>ART GRAHAM</w:t>
            </w:r>
          </w:p>
          <w:p w:rsidR="00683A18" w:rsidRDefault="00683A18" w:rsidP="00683A18">
            <w:pPr>
              <w:keepNext/>
              <w:keepLines/>
              <w:jc w:val="both"/>
            </w:pPr>
            <w:r>
              <w:t>Commissioner and Prehearing Officer</w:t>
            </w:r>
          </w:p>
        </w:tc>
      </w:tr>
    </w:tbl>
    <w:p w:rsidR="00683A18" w:rsidRDefault="00683A18" w:rsidP="00683A18">
      <w:pPr>
        <w:pStyle w:val="OrderSigInfo"/>
        <w:keepNext/>
        <w:keepLines/>
      </w:pPr>
      <w:r>
        <w:t>Florida Public Service Commission</w:t>
      </w:r>
    </w:p>
    <w:p w:rsidR="00683A18" w:rsidRDefault="00683A18" w:rsidP="00683A18">
      <w:pPr>
        <w:pStyle w:val="OrderSigInfo"/>
        <w:keepNext/>
        <w:keepLines/>
      </w:pPr>
      <w:r>
        <w:t>2540 Shumard Oak Boulevard</w:t>
      </w:r>
    </w:p>
    <w:p w:rsidR="00683A18" w:rsidRDefault="00683A18" w:rsidP="00683A18">
      <w:pPr>
        <w:pStyle w:val="OrderSigInfo"/>
        <w:keepNext/>
        <w:keepLines/>
      </w:pPr>
      <w:r>
        <w:t>Tallahassee, Florida 32399</w:t>
      </w:r>
    </w:p>
    <w:p w:rsidR="00683A18" w:rsidRDefault="00683A18" w:rsidP="00683A18">
      <w:pPr>
        <w:pStyle w:val="OrderSigInfo"/>
        <w:keepNext/>
        <w:keepLines/>
      </w:pPr>
      <w:r>
        <w:t>(850) 413</w:t>
      </w:r>
      <w:r>
        <w:noBreakHyphen/>
        <w:t>6770</w:t>
      </w:r>
    </w:p>
    <w:p w:rsidR="00683A18" w:rsidRDefault="00683A18" w:rsidP="00683A18">
      <w:pPr>
        <w:pStyle w:val="OrderSigInfo"/>
        <w:keepNext/>
        <w:keepLines/>
      </w:pPr>
      <w:r>
        <w:t>www.floridapsc.com</w:t>
      </w:r>
    </w:p>
    <w:p w:rsidR="00683A18" w:rsidRDefault="00683A18" w:rsidP="00683A18">
      <w:pPr>
        <w:pStyle w:val="OrderSigInfo"/>
        <w:keepNext/>
        <w:keepLines/>
      </w:pPr>
    </w:p>
    <w:p w:rsidR="00683A18" w:rsidRDefault="00683A18" w:rsidP="00683A18">
      <w:pPr>
        <w:pStyle w:val="OrderSigInfo"/>
        <w:keepNext/>
        <w:keepLines/>
      </w:pPr>
      <w:r>
        <w:t>Copies furnished:  A copy of this document is provided to the parties of record at the time of issuance and, if applicable, interested persons.</w:t>
      </w:r>
    </w:p>
    <w:p w:rsidR="00683A18" w:rsidRDefault="00683A18" w:rsidP="00683A18">
      <w:pPr>
        <w:keepNext/>
        <w:keepLines/>
        <w:jc w:val="both"/>
      </w:pPr>
    </w:p>
    <w:p w:rsidR="00C75DAD" w:rsidRDefault="00C75DAD" w:rsidP="00683A18">
      <w:pPr>
        <w:keepNext/>
        <w:keepLines/>
        <w:jc w:val="both"/>
      </w:pPr>
    </w:p>
    <w:p w:rsidR="005F2751" w:rsidRDefault="00C75DAD" w:rsidP="008735F8">
      <w:pPr>
        <w:keepNext/>
        <w:keepLines/>
        <w:jc w:val="both"/>
      </w:pPr>
      <w:r>
        <w:t>CWM/MJJ</w:t>
      </w:r>
      <w:bookmarkStart w:id="9" w:name="OrderText"/>
      <w:bookmarkEnd w:id="9"/>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EB0" w:rsidRDefault="00664EB0">
      <w:r>
        <w:separator/>
      </w:r>
    </w:p>
  </w:endnote>
  <w:endnote w:type="continuationSeparator" w:id="0">
    <w:p w:rsidR="00664EB0" w:rsidRDefault="0066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EB0" w:rsidRDefault="00664EB0">
      <w:r>
        <w:separator/>
      </w:r>
    </w:p>
  </w:footnote>
  <w:footnote w:type="continuationSeparator" w:id="0">
    <w:p w:rsidR="00664EB0" w:rsidRDefault="00664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B7972">
      <w:fldChar w:fldCharType="begin"/>
    </w:r>
    <w:r w:rsidR="005B7972">
      <w:instrText xml:space="preserve"> REF OrderNo0390 </w:instrText>
    </w:r>
    <w:r w:rsidR="005B7972">
      <w:fldChar w:fldCharType="separate"/>
    </w:r>
    <w:r w:rsidR="00EE0E6E">
      <w:t>PSC-2021-0390-CFO-EI</w:t>
    </w:r>
    <w:r w:rsidR="005B7972">
      <w:fldChar w:fldCharType="end"/>
    </w:r>
  </w:p>
  <w:p w:rsidR="00FA6EFD" w:rsidRDefault="00683A18">
    <w:pPr>
      <w:pStyle w:val="OrderHeader"/>
    </w:pPr>
    <w:bookmarkStart w:id="10" w:name="HeaderDocketNo"/>
    <w:bookmarkEnd w:id="10"/>
    <w:r>
      <w:t>DOCKET NOS. 20210034-EI, 20200264-EI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7972">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20997"/>
    <w:multiLevelType w:val="hybridMultilevel"/>
    <w:tmpl w:val="91421990"/>
    <w:lvl w:ilvl="0" w:tplc="DA56C5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29431D5"/>
    <w:multiLevelType w:val="hybridMultilevel"/>
    <w:tmpl w:val="A4FAA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34-EI, 20200264-EI"/>
  </w:docVars>
  <w:rsids>
    <w:rsidRoot w:val="00683A18"/>
    <w:rsid w:val="00000BA6"/>
    <w:rsid w:val="000022B8"/>
    <w:rsid w:val="00003883"/>
    <w:rsid w:val="00011251"/>
    <w:rsid w:val="00025C9D"/>
    <w:rsid w:val="0003433F"/>
    <w:rsid w:val="00035A8C"/>
    <w:rsid w:val="00036BDD"/>
    <w:rsid w:val="00041FFD"/>
    <w:rsid w:val="00053AB9"/>
    <w:rsid w:val="00056229"/>
    <w:rsid w:val="00057AF1"/>
    <w:rsid w:val="00062994"/>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05430"/>
    <w:rsid w:val="001107B3"/>
    <w:rsid w:val="001114B1"/>
    <w:rsid w:val="001139D8"/>
    <w:rsid w:val="00116AD3"/>
    <w:rsid w:val="00121957"/>
    <w:rsid w:val="0012387E"/>
    <w:rsid w:val="001259EC"/>
    <w:rsid w:val="00126593"/>
    <w:rsid w:val="00134177"/>
    <w:rsid w:val="00136087"/>
    <w:rsid w:val="00142A96"/>
    <w:rsid w:val="001513DE"/>
    <w:rsid w:val="00154A71"/>
    <w:rsid w:val="001555D7"/>
    <w:rsid w:val="00161616"/>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512B"/>
    <w:rsid w:val="001E0152"/>
    <w:rsid w:val="001E0FF5"/>
    <w:rsid w:val="001E12A5"/>
    <w:rsid w:val="001F1B4D"/>
    <w:rsid w:val="001F36B0"/>
    <w:rsid w:val="001F4CA3"/>
    <w:rsid w:val="001F59E0"/>
    <w:rsid w:val="002002ED"/>
    <w:rsid w:val="002044DD"/>
    <w:rsid w:val="002170E5"/>
    <w:rsid w:val="00220D57"/>
    <w:rsid w:val="0022721A"/>
    <w:rsid w:val="00230BB9"/>
    <w:rsid w:val="00241CEF"/>
    <w:rsid w:val="0025124E"/>
    <w:rsid w:val="00252B30"/>
    <w:rsid w:val="00252F77"/>
    <w:rsid w:val="002613E4"/>
    <w:rsid w:val="00262C43"/>
    <w:rsid w:val="0026544B"/>
    <w:rsid w:val="00270F89"/>
    <w:rsid w:val="00276CDC"/>
    <w:rsid w:val="00277655"/>
    <w:rsid w:val="002824B7"/>
    <w:rsid w:val="00282AC4"/>
    <w:rsid w:val="00293DC9"/>
    <w:rsid w:val="00297C37"/>
    <w:rsid w:val="002A11AC"/>
    <w:rsid w:val="002A6F30"/>
    <w:rsid w:val="002B3111"/>
    <w:rsid w:val="002B58ED"/>
    <w:rsid w:val="002C118E"/>
    <w:rsid w:val="002C2096"/>
    <w:rsid w:val="002C7908"/>
    <w:rsid w:val="002D391B"/>
    <w:rsid w:val="002D4B1F"/>
    <w:rsid w:val="002D573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0D18"/>
    <w:rsid w:val="0037196E"/>
    <w:rsid w:val="003744F5"/>
    <w:rsid w:val="003875A9"/>
    <w:rsid w:val="00387BDE"/>
    <w:rsid w:val="00390DD8"/>
    <w:rsid w:val="00394DC6"/>
    <w:rsid w:val="00397C3E"/>
    <w:rsid w:val="003B1A09"/>
    <w:rsid w:val="003B582A"/>
    <w:rsid w:val="003C0431"/>
    <w:rsid w:val="003C79E3"/>
    <w:rsid w:val="003D3989"/>
    <w:rsid w:val="003D4CCA"/>
    <w:rsid w:val="003D52A6"/>
    <w:rsid w:val="003D6416"/>
    <w:rsid w:val="003E1D48"/>
    <w:rsid w:val="003E711F"/>
    <w:rsid w:val="003F1D2B"/>
    <w:rsid w:val="003F2F02"/>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56B3"/>
    <w:rsid w:val="00523C5C"/>
    <w:rsid w:val="00525E93"/>
    <w:rsid w:val="00525F5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7972"/>
    <w:rsid w:val="005C1A88"/>
    <w:rsid w:val="005C5033"/>
    <w:rsid w:val="005D4E1B"/>
    <w:rsid w:val="005D6486"/>
    <w:rsid w:val="005E751B"/>
    <w:rsid w:val="005F2751"/>
    <w:rsid w:val="005F3354"/>
    <w:rsid w:val="005F4AD6"/>
    <w:rsid w:val="0060005E"/>
    <w:rsid w:val="0060095B"/>
    <w:rsid w:val="00601266"/>
    <w:rsid w:val="00610221"/>
    <w:rsid w:val="00610E73"/>
    <w:rsid w:val="00616DF2"/>
    <w:rsid w:val="0062385D"/>
    <w:rsid w:val="0063168D"/>
    <w:rsid w:val="00635C79"/>
    <w:rsid w:val="00635DE0"/>
    <w:rsid w:val="006455DF"/>
    <w:rsid w:val="00647025"/>
    <w:rsid w:val="0064730A"/>
    <w:rsid w:val="006531A4"/>
    <w:rsid w:val="00660774"/>
    <w:rsid w:val="0066389A"/>
    <w:rsid w:val="0066495C"/>
    <w:rsid w:val="00664EB0"/>
    <w:rsid w:val="00665CC7"/>
    <w:rsid w:val="00672612"/>
    <w:rsid w:val="00677E2E"/>
    <w:rsid w:val="00677F18"/>
    <w:rsid w:val="00683A18"/>
    <w:rsid w:val="00693483"/>
    <w:rsid w:val="00696D3D"/>
    <w:rsid w:val="006A0BF3"/>
    <w:rsid w:val="006B0036"/>
    <w:rsid w:val="006B0DA6"/>
    <w:rsid w:val="006C11EE"/>
    <w:rsid w:val="006C547E"/>
    <w:rsid w:val="006C607C"/>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0A7"/>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B4672"/>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0A8"/>
    <w:rsid w:val="00814292"/>
    <w:rsid w:val="008169A4"/>
    <w:rsid w:val="008278FE"/>
    <w:rsid w:val="00832598"/>
    <w:rsid w:val="00832FEA"/>
    <w:rsid w:val="0083397E"/>
    <w:rsid w:val="0083534B"/>
    <w:rsid w:val="00841645"/>
    <w:rsid w:val="00842035"/>
    <w:rsid w:val="00842602"/>
    <w:rsid w:val="008449F0"/>
    <w:rsid w:val="00847B45"/>
    <w:rsid w:val="008612CF"/>
    <w:rsid w:val="00863A66"/>
    <w:rsid w:val="008703D7"/>
    <w:rsid w:val="008735F8"/>
    <w:rsid w:val="00874429"/>
    <w:rsid w:val="00875D22"/>
    <w:rsid w:val="00883D9A"/>
    <w:rsid w:val="008919EF"/>
    <w:rsid w:val="00892B20"/>
    <w:rsid w:val="008931BC"/>
    <w:rsid w:val="0089695B"/>
    <w:rsid w:val="00897740"/>
    <w:rsid w:val="008A12EC"/>
    <w:rsid w:val="008A2865"/>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6C8"/>
    <w:rsid w:val="00964A38"/>
    <w:rsid w:val="00966A9D"/>
    <w:rsid w:val="0096742B"/>
    <w:rsid w:val="009718C5"/>
    <w:rsid w:val="00976AFF"/>
    <w:rsid w:val="009924CF"/>
    <w:rsid w:val="00994100"/>
    <w:rsid w:val="009A6B17"/>
    <w:rsid w:val="009B052E"/>
    <w:rsid w:val="009D4C29"/>
    <w:rsid w:val="009E58E9"/>
    <w:rsid w:val="009E756F"/>
    <w:rsid w:val="009F6AD2"/>
    <w:rsid w:val="009F7C1B"/>
    <w:rsid w:val="00A00D8D"/>
    <w:rsid w:val="00A01BB6"/>
    <w:rsid w:val="00A126FD"/>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AC2"/>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3779"/>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75DAD"/>
    <w:rsid w:val="00C830BC"/>
    <w:rsid w:val="00C8524D"/>
    <w:rsid w:val="00C90904"/>
    <w:rsid w:val="00C91123"/>
    <w:rsid w:val="00C94651"/>
    <w:rsid w:val="00CA71FF"/>
    <w:rsid w:val="00CB5276"/>
    <w:rsid w:val="00CB5BFC"/>
    <w:rsid w:val="00CB68D7"/>
    <w:rsid w:val="00CB785B"/>
    <w:rsid w:val="00CC7E68"/>
    <w:rsid w:val="00CD3D74"/>
    <w:rsid w:val="00CD7132"/>
    <w:rsid w:val="00CE0E6F"/>
    <w:rsid w:val="00CE3B21"/>
    <w:rsid w:val="00CE3B27"/>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3F02"/>
    <w:rsid w:val="00D44001"/>
    <w:rsid w:val="00D46FAA"/>
    <w:rsid w:val="00D47A40"/>
    <w:rsid w:val="00D51D33"/>
    <w:rsid w:val="00D57BB2"/>
    <w:rsid w:val="00D57E57"/>
    <w:rsid w:val="00D70752"/>
    <w:rsid w:val="00D80E2D"/>
    <w:rsid w:val="00D84D5E"/>
    <w:rsid w:val="00D8560E"/>
    <w:rsid w:val="00D8758F"/>
    <w:rsid w:val="00DA4EDD"/>
    <w:rsid w:val="00DA6B78"/>
    <w:rsid w:val="00DB122B"/>
    <w:rsid w:val="00DB432D"/>
    <w:rsid w:val="00DC1D94"/>
    <w:rsid w:val="00DC42CF"/>
    <w:rsid w:val="00DD382A"/>
    <w:rsid w:val="00DE057F"/>
    <w:rsid w:val="00DE0961"/>
    <w:rsid w:val="00DE2082"/>
    <w:rsid w:val="00DE2289"/>
    <w:rsid w:val="00DF09A7"/>
    <w:rsid w:val="00DF2B51"/>
    <w:rsid w:val="00E001D6"/>
    <w:rsid w:val="00E03A76"/>
    <w:rsid w:val="00E04410"/>
    <w:rsid w:val="00E07484"/>
    <w:rsid w:val="00E11351"/>
    <w:rsid w:val="00E4225C"/>
    <w:rsid w:val="00E44879"/>
    <w:rsid w:val="00E546D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0E6E"/>
    <w:rsid w:val="00EE17DF"/>
    <w:rsid w:val="00EF1482"/>
    <w:rsid w:val="00EF4621"/>
    <w:rsid w:val="00EF4D52"/>
    <w:rsid w:val="00EF6312"/>
    <w:rsid w:val="00EF7FCA"/>
    <w:rsid w:val="00F038B0"/>
    <w:rsid w:val="00F05F34"/>
    <w:rsid w:val="00F22B27"/>
    <w:rsid w:val="00F234A7"/>
    <w:rsid w:val="00F277B6"/>
    <w:rsid w:val="00F27DA5"/>
    <w:rsid w:val="00F35BEF"/>
    <w:rsid w:val="00F37E07"/>
    <w:rsid w:val="00F4182A"/>
    <w:rsid w:val="00F54380"/>
    <w:rsid w:val="00F54B47"/>
    <w:rsid w:val="00F61247"/>
    <w:rsid w:val="00F61F61"/>
    <w:rsid w:val="00F63191"/>
    <w:rsid w:val="00F6702E"/>
    <w:rsid w:val="00F70E84"/>
    <w:rsid w:val="00F90F13"/>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3">
    <w:name w:val="Body Text 3"/>
    <w:basedOn w:val="Normal"/>
    <w:link w:val="BodyText3Char"/>
    <w:uiPriority w:val="99"/>
    <w:semiHidden/>
    <w:unhideWhenUsed/>
    <w:rsid w:val="00683A18"/>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semiHidden/>
    <w:rsid w:val="00683A18"/>
    <w:rPr>
      <w:rFonts w:asciiTheme="minorHAnsi" w:eastAsiaTheme="minorHAnsi" w:hAnsiTheme="minorHAnsi"/>
      <w:sz w:val="16"/>
      <w:szCs w:val="16"/>
    </w:rPr>
  </w:style>
  <w:style w:type="paragraph" w:styleId="ListParagraph">
    <w:name w:val="List Paragraph"/>
    <w:basedOn w:val="Normal"/>
    <w:uiPriority w:val="34"/>
    <w:qFormat/>
    <w:rsid w:val="00000BA6"/>
    <w:pPr>
      <w:ind w:left="720"/>
      <w:contextualSpacing/>
    </w:pPr>
  </w:style>
  <w:style w:type="paragraph" w:styleId="BalloonText">
    <w:name w:val="Balloon Text"/>
    <w:basedOn w:val="Normal"/>
    <w:link w:val="BalloonTextChar"/>
    <w:semiHidden/>
    <w:unhideWhenUsed/>
    <w:rsid w:val="00D44001"/>
    <w:rPr>
      <w:rFonts w:ascii="Segoe UI" w:hAnsi="Segoe UI" w:cs="Segoe UI"/>
      <w:sz w:val="18"/>
      <w:szCs w:val="18"/>
    </w:rPr>
  </w:style>
  <w:style w:type="character" w:customStyle="1" w:styleId="BalloonTextChar">
    <w:name w:val="Balloon Text Char"/>
    <w:basedOn w:val="DefaultParagraphFont"/>
    <w:link w:val="BalloonText"/>
    <w:semiHidden/>
    <w:rsid w:val="00D440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5</Pages>
  <Words>1347</Words>
  <Characters>8069</Characters>
  <Application>Microsoft Office Word</Application>
  <DocSecurity>0</DocSecurity>
  <Lines>201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2021-10-13T14:56:00Z</dcterms:created>
  <dcterms:modified xsi:type="dcterms:W3CDTF">2021-10-13T16:58:00Z</dcterms:modified>
</cp:coreProperties>
</file>