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4E4228">
            <w:pPr>
              <w:pStyle w:val="MemoHeading"/>
            </w:pPr>
            <w:bookmarkStart w:id="1" w:name="FilingDate"/>
            <w:bookmarkEnd w:id="1"/>
            <w:r>
              <w:t>January 20, 2022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4E4228" w:rsidP="00CD7EA1">
            <w:pPr>
              <w:pStyle w:val="MemoHeading"/>
            </w:pPr>
            <w:r>
              <w:t>Office of Industry Development and Market Analysis (Williams)</w:t>
            </w:r>
          </w:p>
          <w:p w:rsidR="004E4228" w:rsidRPr="004E4228" w:rsidRDefault="004E4228" w:rsidP="004E4228">
            <w:r>
              <w:t>Office of the General Counsel (Jones)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E4228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4E4228">
            <w:pPr>
              <w:pStyle w:val="MemoHeading"/>
            </w:pPr>
            <w:r>
              <w:t>2/1/2022 -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4E4228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4E4228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4E4228" w:rsidRPr="004E4228" w:rsidTr="004E4228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4E4228" w:rsidRPr="004E4228" w:rsidRDefault="004E4228" w:rsidP="004E4228">
            <w:pPr>
              <w:pStyle w:val="TableHeaderRow"/>
              <w:pBdr>
                <w:bottom w:val="double" w:sz="4" w:space="0" w:color="auto"/>
              </w:pBdr>
            </w:pPr>
            <w:r w:rsidRPr="004E4228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4E4228" w:rsidRPr="004E4228" w:rsidRDefault="004E4228" w:rsidP="004E4228">
            <w:pPr>
              <w:pStyle w:val="TableHeaderRow"/>
              <w:pBdr>
                <w:bottom w:val="double" w:sz="4" w:space="0" w:color="auto"/>
              </w:pBdr>
            </w:pPr>
            <w:r w:rsidRPr="004E4228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4E4228" w:rsidRPr="004E4228" w:rsidRDefault="004E4228" w:rsidP="004E4228">
            <w:pPr>
              <w:pStyle w:val="TableHeaderRow"/>
              <w:pBdr>
                <w:bottom w:val="double" w:sz="4" w:space="0" w:color="auto"/>
              </w:pBdr>
            </w:pPr>
            <w:r w:rsidRPr="004E4228">
              <w:t>CERT. NO.</w:t>
            </w:r>
          </w:p>
        </w:tc>
      </w:tr>
      <w:tr w:rsidR="004E4228" w:rsidRPr="00DC1F71" w:rsidTr="004E4228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4E4228" w:rsidRDefault="004E4228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20210186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4E4228" w:rsidRDefault="004E4228" w:rsidP="00DC1F71">
            <w:pPr>
              <w:pStyle w:val="BodyText"/>
              <w:spacing w:before="120" w:after="0"/>
              <w:ind w:left="1008" w:hanging="1008"/>
            </w:pPr>
            <w:r>
              <w:t>Open Infra East Inc.</w:t>
            </w:r>
          </w:p>
        </w:tc>
        <w:tc>
          <w:tcPr>
            <w:tcW w:w="1080" w:type="dxa"/>
            <w:shd w:val="clear" w:color="auto" w:fill="auto"/>
          </w:tcPr>
          <w:p w:rsidR="004E4228" w:rsidRDefault="004E422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8968</w:t>
            </w:r>
          </w:p>
        </w:tc>
      </w:tr>
    </w:tbl>
    <w:p w:rsidR="004E4228" w:rsidRDefault="004E4228">
      <w:pPr>
        <w:pStyle w:val="BodyText"/>
      </w:pPr>
    </w:p>
    <w:p w:rsidR="00854172" w:rsidRDefault="004E4228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28" w:rsidRDefault="004E4228">
      <w:r>
        <w:separator/>
      </w:r>
    </w:p>
  </w:endnote>
  <w:endnote w:type="continuationSeparator" w:id="0">
    <w:p w:rsidR="004E4228" w:rsidRDefault="004E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28" w:rsidRDefault="004E4228">
      <w:r>
        <w:separator/>
      </w:r>
    </w:p>
  </w:footnote>
  <w:footnote w:type="continuationSeparator" w:id="0">
    <w:p w:rsidR="004E4228" w:rsidRDefault="004E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28" w:rsidRDefault="004E4228">
    <w:pPr>
      <w:pStyle w:val="Header"/>
    </w:pPr>
    <w:r>
      <w:t>Docket No. 20210186</w:t>
    </w:r>
    <w:r>
      <w:noBreakHyphen/>
      <w:t>TX</w:t>
    </w:r>
  </w:p>
  <w:p w:rsidR="004E4228" w:rsidRDefault="004E4228">
    <w:pPr>
      <w:pStyle w:val="Header"/>
    </w:pPr>
    <w:r>
      <w:t>Date:  January 20, 2022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4E4228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4E4228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44600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5:docId w15:val="{198EF0E6-2BCA-44BB-8358-37BED753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1</TotalTime>
  <Pages>1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Williams</dc:creator>
  <cp:lastModifiedBy>Debra Betton</cp:lastModifiedBy>
  <cp:revision>2</cp:revision>
  <cp:lastPrinted>2022-01-20T15:49:00Z</cp:lastPrinted>
  <dcterms:created xsi:type="dcterms:W3CDTF">2022-01-20T15:51:00Z</dcterms:created>
  <dcterms:modified xsi:type="dcterms:W3CDTF">2022-01-20T15:51:00Z</dcterms:modified>
</cp:coreProperties>
</file>