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4511D">
            <w:pPr>
              <w:pStyle w:val="MemoHeading"/>
            </w:pPr>
            <w:bookmarkStart w:id="1" w:name="FilingDate"/>
            <w:r>
              <w:t>July 2</w:t>
            </w:r>
            <w:r w:rsidR="00854145">
              <w:t>1</w:t>
            </w:r>
            <w:r>
              <w:t>,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4511D" w:rsidRDefault="00E4511D">
            <w:pPr>
              <w:pStyle w:val="MemoHeading"/>
            </w:pPr>
            <w:bookmarkStart w:id="2" w:name="From"/>
            <w:r>
              <w:t>Division of Economics (Forrest)</w:t>
            </w:r>
          </w:p>
          <w:p w:rsidR="007C0528" w:rsidRDefault="00E4511D">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4511D">
            <w:pPr>
              <w:pStyle w:val="MemoHeadingRe"/>
            </w:pPr>
            <w:bookmarkStart w:id="3" w:name="Re"/>
            <w:r>
              <w:t>Docket No. 20220106-EI – Petition for approval of new my energy bill+ program with income qualified component,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4511D" w:rsidP="005B7B20">
            <w:pPr>
              <w:pStyle w:val="MemoHeading"/>
            </w:pPr>
            <w:bookmarkStart w:id="4" w:name="AgendaDate"/>
            <w:r>
              <w:t>08/02/22</w:t>
            </w:r>
            <w:bookmarkEnd w:id="4"/>
            <w:r w:rsidR="007C0528">
              <w:t xml:space="preserve"> – </w:t>
            </w:r>
            <w:bookmarkStart w:id="5" w:name="PermittedStatus"/>
            <w:r>
              <w:t xml:space="preserve">Regular Agenda – </w:t>
            </w:r>
            <w:r w:rsidR="00854145">
              <w:t xml:space="preserve">Tariff Suspension – Participation is at the </w:t>
            </w:r>
            <w:r w:rsidR="005B7B20">
              <w:t>discretion</w:t>
            </w:r>
            <w:r w:rsidR="00854145">
              <w:t xml:space="preserve">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4511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4511D">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C003B">
            <w:pPr>
              <w:pStyle w:val="MemoHeading"/>
            </w:pPr>
            <w:bookmarkStart w:id="9" w:name="CriticalDates"/>
            <w:r>
              <w:t>08/02</w:t>
            </w:r>
            <w:r w:rsidR="00E4511D">
              <w:t>/22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4511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21244" w:rsidRDefault="00E4511D" w:rsidP="003E2F64">
      <w:pPr>
        <w:jc w:val="both"/>
      </w:pPr>
      <w:r>
        <w:t>On June 3, 2022</w:t>
      </w:r>
      <w:r w:rsidR="00D067CC">
        <w:t>,</w:t>
      </w:r>
      <w:r>
        <w:t xml:space="preserve"> Duke Energy Florida (Duke</w:t>
      </w:r>
      <w:r w:rsidR="00B520DA">
        <w:t xml:space="preserve"> or </w:t>
      </w:r>
      <w:r w:rsidR="00000EE9">
        <w:t>utility</w:t>
      </w:r>
      <w:r>
        <w:t xml:space="preserve">) filed a petition requesting approval </w:t>
      </w:r>
      <w:proofErr w:type="gramStart"/>
      <w:r w:rsidR="006C58AC">
        <w:t xml:space="preserve">of </w:t>
      </w:r>
      <w:r>
        <w:t xml:space="preserve"> a</w:t>
      </w:r>
      <w:proofErr w:type="gramEnd"/>
      <w:r>
        <w:t xml:space="preserve"> new</w:t>
      </w:r>
      <w:r w:rsidR="00021244">
        <w:t xml:space="preserve"> fixed (or flat) bill</w:t>
      </w:r>
      <w:r>
        <w:t xml:space="preserve"> program called My Energy Bill+. </w:t>
      </w:r>
      <w:r w:rsidR="00B520DA">
        <w:t xml:space="preserve">This proposal is similar in structure to Duke’s current </w:t>
      </w:r>
      <w:r w:rsidR="00B520DA" w:rsidRPr="003C003B">
        <w:t>Your Fixed Bill</w:t>
      </w:r>
      <w:r w:rsidR="00B520DA">
        <w:t xml:space="preserve"> tariff</w:t>
      </w:r>
      <w:r w:rsidR="007B67E5">
        <w:t xml:space="preserve">. </w:t>
      </w:r>
      <w:r w:rsidR="00021244">
        <w:t>A flat bill tariff allows</w:t>
      </w:r>
      <w:r w:rsidR="00A06860">
        <w:t xml:space="preserve"> </w:t>
      </w:r>
      <w:r w:rsidR="00B520DA">
        <w:t>participating customers to receive a fixed monthly bill for 12 months, which is calculated using the prior 12-month</w:t>
      </w:r>
      <w:r w:rsidR="00D067CC">
        <w:t>s</w:t>
      </w:r>
      <w:r w:rsidR="00B520DA">
        <w:t xml:space="preserve"> average usage plus an additional risk and usage adder</w:t>
      </w:r>
      <w:r w:rsidR="00021244">
        <w:t xml:space="preserve">. </w:t>
      </w:r>
      <w:r w:rsidR="00B520DA">
        <w:t>Customers who voluntarily enroll in a fixed bill program need to enter into a Service Agreement</w:t>
      </w:r>
      <w:r w:rsidR="00B27057">
        <w:t xml:space="preserve"> with the </w:t>
      </w:r>
      <w:r w:rsidR="00000EE9">
        <w:t>utility</w:t>
      </w:r>
      <w:r w:rsidR="00B520DA">
        <w:t xml:space="preserve"> for a term of 12 months. The Service Agreement will automatically renew for an additional 12 months, unless the customer notifies the utility</w:t>
      </w:r>
      <w:r w:rsidR="0031441F">
        <w:t xml:space="preserve"> prior to </w:t>
      </w:r>
      <w:r w:rsidR="0042446B">
        <w:t xml:space="preserve">the </w:t>
      </w:r>
      <w:r w:rsidR="0031441F">
        <w:t>renewal</w:t>
      </w:r>
      <w:r w:rsidR="0042446B">
        <w:t xml:space="preserve"> date</w:t>
      </w:r>
      <w:r w:rsidR="00B27057">
        <w:t>. On the</w:t>
      </w:r>
      <w:r w:rsidR="007B67E5">
        <w:t xml:space="preserve"> enrollment</w:t>
      </w:r>
      <w:r w:rsidR="00B27057">
        <w:t xml:space="preserve"> anniversary, the</w:t>
      </w:r>
      <w:r w:rsidR="00B520DA">
        <w:t xml:space="preserve"> </w:t>
      </w:r>
      <w:r w:rsidR="00000EE9">
        <w:t>utility</w:t>
      </w:r>
      <w:r w:rsidR="00F72667">
        <w:t xml:space="preserve"> will issue </w:t>
      </w:r>
      <w:r w:rsidR="00B520DA">
        <w:t xml:space="preserve">a new monthly </w:t>
      </w:r>
      <w:r w:rsidR="00D067CC">
        <w:t xml:space="preserve">flat bill </w:t>
      </w:r>
      <w:r w:rsidR="00B520DA">
        <w:t xml:space="preserve">amount for the </w:t>
      </w:r>
      <w:r w:rsidR="0031441F">
        <w:t>upcoming</w:t>
      </w:r>
      <w:r w:rsidR="00B520DA">
        <w:t xml:space="preserve"> year based </w:t>
      </w:r>
      <w:r w:rsidR="007B67E5">
        <w:t>upon</w:t>
      </w:r>
      <w:r w:rsidR="00B520DA">
        <w:t xml:space="preserve"> </w:t>
      </w:r>
      <w:r w:rsidR="00B27057">
        <w:t>updated</w:t>
      </w:r>
      <w:r w:rsidR="00B520DA">
        <w:t xml:space="preserve"> usage and risk parameter</w:t>
      </w:r>
      <w:r w:rsidR="00000EE9">
        <w:t>s</w:t>
      </w:r>
      <w:r w:rsidR="00B520DA">
        <w:t>.</w:t>
      </w:r>
    </w:p>
    <w:p w:rsidR="00021244" w:rsidRDefault="00021244" w:rsidP="003E2F64">
      <w:pPr>
        <w:jc w:val="both"/>
      </w:pPr>
    </w:p>
    <w:p w:rsidR="00021244" w:rsidRDefault="00B520DA" w:rsidP="003E2F64">
      <w:pPr>
        <w:jc w:val="both"/>
      </w:pPr>
      <w:r>
        <w:t xml:space="preserve">Under the proposed tariff, </w:t>
      </w:r>
      <w:r w:rsidR="00E4511D">
        <w:t xml:space="preserve">Duke </w:t>
      </w:r>
      <w:r w:rsidR="00BC1BA5">
        <w:t xml:space="preserve">would </w:t>
      </w:r>
      <w:r w:rsidR="00A34075">
        <w:t>offer</w:t>
      </w:r>
      <w:r w:rsidR="00BC1BA5">
        <w:t xml:space="preserve"> </w:t>
      </w:r>
      <w:r w:rsidR="005B7B20">
        <w:t>qualifying</w:t>
      </w:r>
      <w:r w:rsidR="00BC1BA5">
        <w:t xml:space="preserve"> residential customers a</w:t>
      </w:r>
      <w:r w:rsidR="007B59FE">
        <w:t xml:space="preserve"> monthly</w:t>
      </w:r>
      <w:r w:rsidR="00BC1BA5">
        <w:t xml:space="preserve"> flat bill rate </w:t>
      </w:r>
      <w:r w:rsidR="007B59FE">
        <w:t xml:space="preserve">that includes </w:t>
      </w:r>
      <w:r w:rsidR="005B7B20">
        <w:t>a reduced risk premium</w:t>
      </w:r>
      <w:r w:rsidR="00BC1BA5">
        <w:t xml:space="preserve"> </w:t>
      </w:r>
      <w:r w:rsidR="00D067CC">
        <w:t>compared to the risk premium in</w:t>
      </w:r>
      <w:r w:rsidR="00BC1BA5">
        <w:t xml:space="preserve"> its current Your Fixed </w:t>
      </w:r>
      <w:r w:rsidR="00BC1BA5">
        <w:lastRenderedPageBreak/>
        <w:t>Bill program.</w:t>
      </w:r>
      <w:r w:rsidR="008E05F6">
        <w:t xml:space="preserve"> </w:t>
      </w:r>
      <w:r w:rsidR="00021244">
        <w:t>The current Your Fixed Bill program has a risk adder of 6 percent, while t</w:t>
      </w:r>
      <w:r w:rsidR="003C003B">
        <w:t>he new My Energy Bill</w:t>
      </w:r>
      <w:r w:rsidR="008E05F6">
        <w:t>+ program</w:t>
      </w:r>
      <w:r w:rsidR="00000EE9">
        <w:t xml:space="preserve"> limits the risk adder to 4 percent</w:t>
      </w:r>
      <w:r w:rsidR="003C003B">
        <w:t>.</w:t>
      </w:r>
      <w:r w:rsidR="00BC1BA5">
        <w:t xml:space="preserve"> </w:t>
      </w:r>
      <w:r w:rsidR="005B7B20">
        <w:t xml:space="preserve">In exchange for the reduced risk premium, </w:t>
      </w:r>
      <w:r w:rsidR="00000EE9">
        <w:t xml:space="preserve">the proposed My Energy Bill+ </w:t>
      </w:r>
      <w:r w:rsidR="00D067CC">
        <w:t xml:space="preserve">program </w:t>
      </w:r>
      <w:r w:rsidR="00000EE9">
        <w:t>would require customers to gran</w:t>
      </w:r>
      <w:r w:rsidR="00D067CC">
        <w:t>t</w:t>
      </w:r>
      <w:r w:rsidR="00000EE9">
        <w:t xml:space="preserve"> Duke</w:t>
      </w:r>
      <w:r w:rsidR="00021244">
        <w:t xml:space="preserve"> </w:t>
      </w:r>
      <w:proofErr w:type="gramStart"/>
      <w:r w:rsidR="00BC1BA5">
        <w:t>access</w:t>
      </w:r>
      <w:proofErr w:type="gramEnd"/>
      <w:r w:rsidR="00BC1BA5">
        <w:t xml:space="preserve"> </w:t>
      </w:r>
      <w:r w:rsidR="005B7B20">
        <w:t xml:space="preserve">to </w:t>
      </w:r>
      <w:r w:rsidR="00D067CC">
        <w:t xml:space="preserve">control </w:t>
      </w:r>
      <w:r w:rsidR="00BC1BA5">
        <w:t xml:space="preserve">their thermostats during periods of peak usage. In addition, </w:t>
      </w:r>
      <w:r w:rsidR="00000EE9">
        <w:t>Duke</w:t>
      </w:r>
      <w:r w:rsidR="00BC1BA5">
        <w:t xml:space="preserve"> would offer 1,000 </w:t>
      </w:r>
      <w:r w:rsidR="005B7B20">
        <w:t>free smart thermostats to income</w:t>
      </w:r>
      <w:r w:rsidR="006C58AC">
        <w:t>-</w:t>
      </w:r>
      <w:r w:rsidR="005B7B20">
        <w:t>qualified customers.</w:t>
      </w:r>
      <w:r w:rsidR="00BC1BA5">
        <w:t xml:space="preserve"> </w:t>
      </w:r>
      <w:r w:rsidR="005B7B20">
        <w:t xml:space="preserve">This program was originally conceptualized in a </w:t>
      </w:r>
      <w:r w:rsidR="00E4511D">
        <w:t xml:space="preserve">Memorandum of Understanding </w:t>
      </w:r>
      <w:r w:rsidR="005B7B20">
        <w:t xml:space="preserve">between </w:t>
      </w:r>
      <w:r w:rsidR="00A06860">
        <w:t>Duke</w:t>
      </w:r>
      <w:r w:rsidR="00000EE9">
        <w:t>, Vote Solar, the CLEO Institute</w:t>
      </w:r>
      <w:r w:rsidR="005B7B20">
        <w:t xml:space="preserve"> and</w:t>
      </w:r>
      <w:r w:rsidR="00000EE9">
        <w:t xml:space="preserve"> the Southern Alliance for Clean Energy</w:t>
      </w:r>
      <w:r w:rsidR="00E4511D">
        <w:t xml:space="preserve">, </w:t>
      </w:r>
      <w:r w:rsidR="005B7B20">
        <w:t>which was f</w:t>
      </w:r>
      <w:r w:rsidR="003C003B">
        <w:t>iled in Docket No. 20210016- EI</w:t>
      </w:r>
      <w:r w:rsidR="00E4511D">
        <w:t>.</w:t>
      </w:r>
      <w:r w:rsidR="00D5256E">
        <w:rPr>
          <w:rStyle w:val="FootnoteReference"/>
        </w:rPr>
        <w:footnoteReference w:id="1"/>
      </w:r>
      <w:r w:rsidR="00E4511D">
        <w:t xml:space="preserve"> </w:t>
      </w:r>
    </w:p>
    <w:p w:rsidR="00021244" w:rsidRDefault="00021244" w:rsidP="003E2F64">
      <w:pPr>
        <w:jc w:val="both"/>
      </w:pPr>
    </w:p>
    <w:p w:rsidR="00E4511D" w:rsidRDefault="00A34075" w:rsidP="003E2F64">
      <w:pPr>
        <w:jc w:val="both"/>
      </w:pPr>
      <w:r>
        <w:t>This</w:t>
      </w:r>
      <w:r w:rsidR="005B7B20">
        <w:t xml:space="preserve"> recommendation</w:t>
      </w:r>
      <w:r>
        <w:t xml:space="preserve"> is to suspend the</w:t>
      </w:r>
      <w:r w:rsidR="005B7B20">
        <w:t xml:space="preserve"> </w:t>
      </w:r>
      <w:r w:rsidR="003E5CF4">
        <w:t xml:space="preserve">proposed </w:t>
      </w:r>
      <w:r w:rsidR="005B7B20">
        <w:t>tariffs</w:t>
      </w:r>
      <w:r w:rsidR="003E5CF4">
        <w:t xml:space="preserve">. </w:t>
      </w:r>
      <w:r w:rsidR="00E4511D">
        <w:t>The Commission has jurisdiction over this matter pursuant to Section 366.06, Florida Statutes (F.S.).</w:t>
      </w:r>
    </w:p>
    <w:p w:rsidR="00EA2273" w:rsidRDefault="009137DD" w:rsidP="00C22150">
      <w:pPr>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br w:type="page"/>
      </w:r>
      <w:bookmarkEnd w:id="12"/>
    </w:p>
    <w:p w:rsidR="007C0528" w:rsidRDefault="007C0528">
      <w:pPr>
        <w:pStyle w:val="RecommendationMajorSectionHeading"/>
      </w:pPr>
      <w:bookmarkStart w:id="16" w:name="DiscussionOfIssues"/>
      <w:r>
        <w:lastRenderedPageBreak/>
        <w:t>Discussion of Issues</w:t>
      </w:r>
    </w:p>
    <w:bookmarkEnd w:id="16"/>
    <w:p w:rsidR="00E4511D" w:rsidRDefault="00E4511D">
      <w:pPr>
        <w:pStyle w:val="IssueHeading"/>
        <w:rPr>
          <w:vanish/>
          <w:specVanish/>
        </w:rPr>
      </w:pPr>
      <w:r w:rsidRPr="004C3641">
        <w:t xml:space="preserve">Issue </w:t>
      </w:r>
      <w:r w:rsidR="009B3460">
        <w:fldChar w:fldCharType="begin"/>
      </w:r>
      <w:r w:rsidR="009B3460">
        <w:instrText xml:space="preserve"> SEQ Issue \* MERGEFORMAT </w:instrText>
      </w:r>
      <w:r w:rsidR="009B3460">
        <w:fldChar w:fldCharType="separate"/>
      </w:r>
      <w:r w:rsidR="007B67E5">
        <w:rPr>
          <w:noProof/>
        </w:rPr>
        <w:t>1</w:t>
      </w:r>
      <w:r w:rsidR="009B346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B67E5">
        <w:rPr>
          <w:noProof/>
        </w:rPr>
        <w:instrText>1</w:instrText>
      </w:r>
      <w:r>
        <w:fldChar w:fldCharType="end"/>
      </w:r>
      <w:r>
        <w:tab/>
        <w:instrText xml:space="preserve">" \l 1 </w:instrText>
      </w:r>
      <w:r>
        <w:fldChar w:fldCharType="end"/>
      </w:r>
      <w:r>
        <w:t> </w:t>
      </w:r>
    </w:p>
    <w:p w:rsidR="00E4511D" w:rsidRDefault="00E4511D">
      <w:pPr>
        <w:pStyle w:val="BodyText"/>
      </w:pPr>
      <w:r>
        <w:t> Should</w:t>
      </w:r>
      <w:r w:rsidR="00854145">
        <w:t xml:space="preserve"> the Commission suspend</w:t>
      </w:r>
      <w:r>
        <w:t xml:space="preserve"> Duke’s proposed </w:t>
      </w:r>
      <w:r w:rsidR="00000EE9">
        <w:t>My Energy Bill+ program</w:t>
      </w:r>
      <w:r>
        <w:t xml:space="preserve"> tariff</w:t>
      </w:r>
      <w:r w:rsidR="00000EE9">
        <w:t>s</w:t>
      </w:r>
      <w:r>
        <w:t xml:space="preserve">? </w:t>
      </w:r>
    </w:p>
    <w:p w:rsidR="00E4511D" w:rsidRPr="004C3641" w:rsidRDefault="00E4511D">
      <w:pPr>
        <w:pStyle w:val="IssueSubsectionHeading"/>
        <w:rPr>
          <w:vanish/>
          <w:specVanish/>
        </w:rPr>
      </w:pPr>
      <w:r w:rsidRPr="004C3641">
        <w:t>Recommendation: </w:t>
      </w:r>
    </w:p>
    <w:p w:rsidR="00E4511D" w:rsidRDefault="00E4511D">
      <w:pPr>
        <w:pStyle w:val="BodyText"/>
      </w:pPr>
      <w:r>
        <w:t xml:space="preserve"> Yes. </w:t>
      </w:r>
      <w:r w:rsidR="009B42F5">
        <w:t>T</w:t>
      </w:r>
      <w:r>
        <w:t xml:space="preserve">he proposed </w:t>
      </w:r>
      <w:r w:rsidR="00000EE9">
        <w:t>My Energy Bill+ program</w:t>
      </w:r>
      <w:r>
        <w:t xml:space="preserve"> tariff</w:t>
      </w:r>
      <w:r w:rsidR="00000EE9">
        <w:t>s</w:t>
      </w:r>
      <w:r>
        <w:t xml:space="preserve"> </w:t>
      </w:r>
      <w:r w:rsidR="009B42F5">
        <w:t xml:space="preserve">should </w:t>
      </w:r>
      <w:r>
        <w:t xml:space="preserve">be suspended to allow staff sufficient time to review the petition and gather all pertinent information in order to present the Commission with an informed recommendation on the proposed new program and associated tariffs. (Forrest) </w:t>
      </w:r>
    </w:p>
    <w:p w:rsidR="00E4511D" w:rsidRPr="004C3641" w:rsidRDefault="00E4511D">
      <w:pPr>
        <w:pStyle w:val="IssueSubsectionHeading"/>
        <w:rPr>
          <w:vanish/>
          <w:specVanish/>
        </w:rPr>
      </w:pPr>
      <w:r w:rsidRPr="004C3641">
        <w:t>Staff Analysis: </w:t>
      </w:r>
    </w:p>
    <w:p w:rsidR="00E4511D" w:rsidRDefault="00E4511D">
      <w:pPr>
        <w:pStyle w:val="BodyText"/>
      </w:pPr>
      <w:r>
        <w:t> Staff recommends that the proposed tariff</w:t>
      </w:r>
      <w:r w:rsidR="00000EE9">
        <w:t>s</w:t>
      </w:r>
      <w:r>
        <w:t xml:space="preserve"> be suspended to allow staff the necessary time to review the petition and gather all pertinent information in order to present the Commission with an informed recommendation on the proposed tariffs. </w:t>
      </w:r>
    </w:p>
    <w:p w:rsidR="00E4511D" w:rsidRDefault="00E4511D">
      <w:pPr>
        <w:pStyle w:val="BodyText"/>
      </w:pPr>
      <w:r>
        <w:t xml:space="preserve">Pursuant to Section 366.06(3), F.S., the Commission may withhold consent to the operation of all or any portion of the new rate schedules delivering to the utility requesting such a change a reason or written statement of good cause for doing so within 60 days. Staff believes </w:t>
      </w:r>
      <w:r w:rsidR="006C58AC">
        <w:t>that the reason stated above is</w:t>
      </w:r>
      <w:r>
        <w:t xml:space="preserve"> </w:t>
      </w:r>
      <w:r w:rsidR="006C58AC">
        <w:t>g</w:t>
      </w:r>
      <w:r>
        <w:t>ood cause consistent with the requirement</w:t>
      </w:r>
      <w:r w:rsidR="006C58AC">
        <w:t>s</w:t>
      </w:r>
      <w:r>
        <w:t xml:space="preserve"> of Section 366.06(3), F.S.</w:t>
      </w:r>
    </w:p>
    <w:p w:rsidR="009137DD" w:rsidRDefault="009137DD">
      <w:pPr>
        <w:pStyle w:val="IssueHeading"/>
        <w:rPr>
          <w:vanish/>
          <w:specVanish/>
        </w:rPr>
      </w:pPr>
      <w:r w:rsidRPr="004C3641">
        <w:rPr>
          <w:b w:val="0"/>
          <w:i w:val="0"/>
        </w:rPr>
        <w:br w:type="page"/>
      </w:r>
      <w:r w:rsidRPr="004C3641">
        <w:lastRenderedPageBreak/>
        <w:t xml:space="preserve">Issue </w:t>
      </w:r>
      <w:r w:rsidR="009B3460">
        <w:fldChar w:fldCharType="begin"/>
      </w:r>
      <w:r w:rsidR="009B3460">
        <w:instrText xml:space="preserve"> SEQ Issue \* MERGEFORMAT </w:instrText>
      </w:r>
      <w:r w:rsidR="009B3460">
        <w:fldChar w:fldCharType="separate"/>
      </w:r>
      <w:r w:rsidR="007B67E5">
        <w:rPr>
          <w:noProof/>
        </w:rPr>
        <w:t>2</w:t>
      </w:r>
      <w:r w:rsidR="009B346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7B67E5">
        <w:rPr>
          <w:noProof/>
        </w:rPr>
        <w:instrText>2</w:instrText>
      </w:r>
      <w:r>
        <w:fldChar w:fldCharType="end"/>
      </w:r>
      <w:r>
        <w:tab/>
        <w:instrText xml:space="preserve">" \l 1 </w:instrText>
      </w:r>
      <w:r>
        <w:fldChar w:fldCharType="end"/>
      </w:r>
      <w:r>
        <w:t> </w:t>
      </w:r>
    </w:p>
    <w:p w:rsidR="009137DD" w:rsidRDefault="009137DD">
      <w:pPr>
        <w:pStyle w:val="BodyText"/>
      </w:pPr>
      <w:r>
        <w:t> </w:t>
      </w:r>
      <w:r w:rsidRPr="009137DD">
        <w:t>Should this docket be closed?</w:t>
      </w:r>
    </w:p>
    <w:p w:rsidR="009137DD" w:rsidRPr="004C3641" w:rsidRDefault="009137DD">
      <w:pPr>
        <w:pStyle w:val="IssueSubsectionHeading"/>
        <w:rPr>
          <w:vanish/>
          <w:specVanish/>
        </w:rPr>
      </w:pPr>
      <w:r w:rsidRPr="004C3641">
        <w:t>Recommendation: </w:t>
      </w:r>
    </w:p>
    <w:p w:rsidR="009137DD" w:rsidRDefault="009137DD">
      <w:pPr>
        <w:pStyle w:val="BodyText"/>
      </w:pPr>
      <w:r>
        <w:t> No, this docket should remain open</w:t>
      </w:r>
      <w:r w:rsidR="00854145">
        <w:rPr>
          <w:sz w:val="23"/>
          <w:szCs w:val="23"/>
        </w:rPr>
        <w:t xml:space="preserve"> pending the Commission decision on the proposed tariff changes</w:t>
      </w:r>
      <w:r>
        <w:t>.</w:t>
      </w:r>
      <w:r w:rsidR="00854145">
        <w:t xml:space="preserve"> (Brownless)</w:t>
      </w:r>
    </w:p>
    <w:p w:rsidR="009137DD" w:rsidRPr="004C3641" w:rsidRDefault="009137DD">
      <w:pPr>
        <w:pStyle w:val="IssueSubsectionHeading"/>
        <w:rPr>
          <w:vanish/>
          <w:specVanish/>
        </w:rPr>
      </w:pPr>
      <w:r w:rsidRPr="004C3641">
        <w:t>Staff Analysis: </w:t>
      </w:r>
    </w:p>
    <w:p w:rsidR="009137DD" w:rsidRDefault="009137DD">
      <w:pPr>
        <w:pStyle w:val="BodyText"/>
      </w:pPr>
      <w:r>
        <w:t> This docket should remain open</w:t>
      </w:r>
      <w:r w:rsidR="00854145">
        <w:t xml:space="preserve"> </w:t>
      </w:r>
      <w:r w:rsidR="00854145">
        <w:rPr>
          <w:sz w:val="23"/>
          <w:szCs w:val="23"/>
        </w:rPr>
        <w:t>pending the Commission decision on the proposed tariff changes.</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F1A" w:rsidRDefault="00CB7F1A">
      <w:r>
        <w:separator/>
      </w:r>
    </w:p>
  </w:endnote>
  <w:endnote w:type="continuationSeparator" w:id="0">
    <w:p w:rsidR="00CB7F1A" w:rsidRDefault="00C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16F7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F1A" w:rsidRDefault="00CB7F1A">
      <w:r>
        <w:separator/>
      </w:r>
    </w:p>
  </w:footnote>
  <w:footnote w:type="continuationSeparator" w:id="0">
    <w:p w:rsidR="00CB7F1A" w:rsidRDefault="00CB7F1A">
      <w:r>
        <w:continuationSeparator/>
      </w:r>
    </w:p>
  </w:footnote>
  <w:footnote w:id="1">
    <w:p w:rsidR="00D5256E" w:rsidRPr="00D5256E" w:rsidRDefault="00D5256E">
      <w:pPr>
        <w:pStyle w:val="FootnoteText"/>
        <w:rPr>
          <w:i/>
        </w:rPr>
      </w:pPr>
      <w:r>
        <w:rPr>
          <w:rStyle w:val="FootnoteReference"/>
        </w:rPr>
        <w:footnoteRef/>
      </w:r>
      <w:r>
        <w:t xml:space="preserve"> Document No. 03685-2021 in Docket No. 20210016-EI</w:t>
      </w:r>
      <w:r w:rsidR="00854145">
        <w:t>,</w:t>
      </w:r>
      <w:r>
        <w:t xml:space="preserve"> </w:t>
      </w:r>
      <w:r w:rsidRPr="00D5256E">
        <w:rPr>
          <w:i/>
        </w:rPr>
        <w:t xml:space="preserve">In </w:t>
      </w:r>
      <w:r w:rsidR="00717FC8">
        <w:rPr>
          <w:i/>
        </w:rPr>
        <w:t>r</w:t>
      </w:r>
      <w:r w:rsidRPr="00D5256E">
        <w:rPr>
          <w:i/>
        </w:rPr>
        <w:t xml:space="preserve">e: Duke Energy Florida, LLC’s Petition for Limited Proceeding to Approve 2021 Settlement Agreement, Including General Base Rate Increases.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E4511D"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20220106-EI</w:t>
    </w:r>
    <w:bookmarkEnd w:id="15"/>
  </w:p>
  <w:p w:rsidR="00BC402E" w:rsidRDefault="00BC402E">
    <w:pPr>
      <w:pStyle w:val="Header"/>
    </w:pPr>
    <w:r>
      <w:t xml:space="preserve">Date: </w:t>
    </w:r>
    <w:r w:rsidR="009B3460">
      <w:fldChar w:fldCharType="begin"/>
    </w:r>
    <w:r w:rsidR="009B3460">
      <w:instrText xml:space="preserve"> REF FilingDate </w:instrText>
    </w:r>
    <w:r w:rsidR="009B3460">
      <w:fldChar w:fldCharType="separate"/>
    </w:r>
    <w:r w:rsidR="007B67E5">
      <w:t>July 21, 2022</w:t>
    </w:r>
    <w:r w:rsidR="009B346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B67E5">
      <w:t>Docket No.</w:t>
    </w:r>
    <w:r>
      <w:fldChar w:fldCharType="end"/>
    </w:r>
    <w:r>
      <w:t xml:space="preserve"> </w:t>
    </w:r>
    <w:r>
      <w:fldChar w:fldCharType="begin"/>
    </w:r>
    <w:r>
      <w:instrText xml:space="preserve"> REF DocketList</w:instrText>
    </w:r>
    <w:r>
      <w:fldChar w:fldCharType="separate"/>
    </w:r>
    <w:r w:rsidR="007B67E5">
      <w:t>20220106-EI</w:t>
    </w:r>
    <w:r>
      <w:fldChar w:fldCharType="end"/>
    </w:r>
    <w:r>
      <w:tab/>
      <w:t xml:space="preserve">Issue </w:t>
    </w:r>
    <w:fldSimple w:instr=" Seq Issue \c \* Arabic ">
      <w:r w:rsidR="00316F7A">
        <w:rPr>
          <w:noProof/>
        </w:rPr>
        <w:t>2</w:t>
      </w:r>
    </w:fldSimple>
  </w:p>
  <w:p w:rsidR="00BC402E" w:rsidRDefault="00BC402E">
    <w:pPr>
      <w:pStyle w:val="Header"/>
    </w:pPr>
    <w:r>
      <w:t xml:space="preserve">Date: </w:t>
    </w:r>
    <w:r w:rsidR="009B3460">
      <w:fldChar w:fldCharType="begin"/>
    </w:r>
    <w:r w:rsidR="009B3460">
      <w:instrText xml:space="preserve"> REF FilingDate </w:instrText>
    </w:r>
    <w:r w:rsidR="009B3460">
      <w:fldChar w:fldCharType="separate"/>
    </w:r>
    <w:r w:rsidR="007B67E5">
      <w:t>July 21, 2022</w:t>
    </w:r>
    <w:r w:rsidR="009B346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4511D"/>
    <w:rsid w:val="00000EE9"/>
    <w:rsid w:val="000043D5"/>
    <w:rsid w:val="00006170"/>
    <w:rsid w:val="00010E37"/>
    <w:rsid w:val="000172DA"/>
    <w:rsid w:val="00021244"/>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2B21"/>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1F"/>
    <w:rsid w:val="003144EF"/>
    <w:rsid w:val="00316F7A"/>
    <w:rsid w:val="00322F74"/>
    <w:rsid w:val="00340073"/>
    <w:rsid w:val="003632FD"/>
    <w:rsid w:val="003653C3"/>
    <w:rsid w:val="00372805"/>
    <w:rsid w:val="00373180"/>
    <w:rsid w:val="00375AB9"/>
    <w:rsid w:val="003821A0"/>
    <w:rsid w:val="00385B04"/>
    <w:rsid w:val="003864CF"/>
    <w:rsid w:val="003948AE"/>
    <w:rsid w:val="003A22A6"/>
    <w:rsid w:val="003A5494"/>
    <w:rsid w:val="003B2510"/>
    <w:rsid w:val="003C003B"/>
    <w:rsid w:val="003C2CC4"/>
    <w:rsid w:val="003C3710"/>
    <w:rsid w:val="003E0EFC"/>
    <w:rsid w:val="003E2F64"/>
    <w:rsid w:val="003E4A2B"/>
    <w:rsid w:val="003E5CF4"/>
    <w:rsid w:val="003E76C2"/>
    <w:rsid w:val="003F1679"/>
    <w:rsid w:val="003F21EB"/>
    <w:rsid w:val="003F4A35"/>
    <w:rsid w:val="003F7FDD"/>
    <w:rsid w:val="00402481"/>
    <w:rsid w:val="004042B4"/>
    <w:rsid w:val="00410DC4"/>
    <w:rsid w:val="00412DAE"/>
    <w:rsid w:val="004242E6"/>
    <w:rsid w:val="0042446B"/>
    <w:rsid w:val="00427EDD"/>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B7B20"/>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4AEF"/>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58AC"/>
    <w:rsid w:val="006D18D3"/>
    <w:rsid w:val="006E08CB"/>
    <w:rsid w:val="006E598D"/>
    <w:rsid w:val="0070437D"/>
    <w:rsid w:val="00704CF1"/>
    <w:rsid w:val="00705B04"/>
    <w:rsid w:val="00717FC8"/>
    <w:rsid w:val="00724992"/>
    <w:rsid w:val="00725461"/>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A3BD3"/>
    <w:rsid w:val="007B59FE"/>
    <w:rsid w:val="007B67E5"/>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131B"/>
    <w:rsid w:val="00832DDC"/>
    <w:rsid w:val="00850BAC"/>
    <w:rsid w:val="00854145"/>
    <w:rsid w:val="00854A3E"/>
    <w:rsid w:val="00855D08"/>
    <w:rsid w:val="00874344"/>
    <w:rsid w:val="00882155"/>
    <w:rsid w:val="0088233B"/>
    <w:rsid w:val="0088599E"/>
    <w:rsid w:val="00886C37"/>
    <w:rsid w:val="00887024"/>
    <w:rsid w:val="00892D99"/>
    <w:rsid w:val="00893315"/>
    <w:rsid w:val="008B62AE"/>
    <w:rsid w:val="008C04B5"/>
    <w:rsid w:val="008C14FA"/>
    <w:rsid w:val="008C7B0B"/>
    <w:rsid w:val="008D4057"/>
    <w:rsid w:val="008E05F6"/>
    <w:rsid w:val="008E1F19"/>
    <w:rsid w:val="008F2262"/>
    <w:rsid w:val="008F4D2B"/>
    <w:rsid w:val="008F7736"/>
    <w:rsid w:val="0090019E"/>
    <w:rsid w:val="00901086"/>
    <w:rsid w:val="00901C8A"/>
    <w:rsid w:val="00905886"/>
    <w:rsid w:val="009070D6"/>
    <w:rsid w:val="009076C6"/>
    <w:rsid w:val="0091019E"/>
    <w:rsid w:val="009106F1"/>
    <w:rsid w:val="00912404"/>
    <w:rsid w:val="009137DD"/>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B42F5"/>
    <w:rsid w:val="009B77AF"/>
    <w:rsid w:val="009C3DB9"/>
    <w:rsid w:val="009D46E5"/>
    <w:rsid w:val="009D568A"/>
    <w:rsid w:val="009F04EC"/>
    <w:rsid w:val="009F2A7C"/>
    <w:rsid w:val="009F3B36"/>
    <w:rsid w:val="00A019B9"/>
    <w:rsid w:val="00A06860"/>
    <w:rsid w:val="00A12508"/>
    <w:rsid w:val="00A1282B"/>
    <w:rsid w:val="00A13A27"/>
    <w:rsid w:val="00A15285"/>
    <w:rsid w:val="00A175B6"/>
    <w:rsid w:val="00A21835"/>
    <w:rsid w:val="00A2374B"/>
    <w:rsid w:val="00A27D6E"/>
    <w:rsid w:val="00A328EC"/>
    <w:rsid w:val="00A33A51"/>
    <w:rsid w:val="00A34075"/>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057"/>
    <w:rsid w:val="00B2765A"/>
    <w:rsid w:val="00B3109A"/>
    <w:rsid w:val="00B516ED"/>
    <w:rsid w:val="00B520DA"/>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1BA5"/>
    <w:rsid w:val="00BC402E"/>
    <w:rsid w:val="00BD0F48"/>
    <w:rsid w:val="00BE6DDB"/>
    <w:rsid w:val="00BF5010"/>
    <w:rsid w:val="00C03D5F"/>
    <w:rsid w:val="00C13791"/>
    <w:rsid w:val="00C22150"/>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7F1A"/>
    <w:rsid w:val="00CC10A9"/>
    <w:rsid w:val="00CE2BF8"/>
    <w:rsid w:val="00CE484E"/>
    <w:rsid w:val="00CE656F"/>
    <w:rsid w:val="00CF0DA8"/>
    <w:rsid w:val="00CF2E25"/>
    <w:rsid w:val="00CF4453"/>
    <w:rsid w:val="00CF5D94"/>
    <w:rsid w:val="00CF7E0F"/>
    <w:rsid w:val="00D034D7"/>
    <w:rsid w:val="00D04BE4"/>
    <w:rsid w:val="00D067CC"/>
    <w:rsid w:val="00D06FC7"/>
    <w:rsid w:val="00D12565"/>
    <w:rsid w:val="00D14127"/>
    <w:rsid w:val="00D5256E"/>
    <w:rsid w:val="00D57061"/>
    <w:rsid w:val="00D60B16"/>
    <w:rsid w:val="00D60F02"/>
    <w:rsid w:val="00D66E49"/>
    <w:rsid w:val="00D70D71"/>
    <w:rsid w:val="00D71B63"/>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4511D"/>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2667"/>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CD02CE2-E25A-45DC-BD0B-F790AF93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C221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B693-A86F-4035-AFB3-3203F62B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596</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Holly Forrest</dc:creator>
  <cp:lastModifiedBy>Andrea Mick</cp:lastModifiedBy>
  <cp:revision>2</cp:revision>
  <cp:lastPrinted>2022-07-14T14:01:00Z</cp:lastPrinted>
  <dcterms:created xsi:type="dcterms:W3CDTF">2022-07-21T12:06:00Z</dcterms:created>
  <dcterms:modified xsi:type="dcterms:W3CDTF">2022-07-21T12:06:00Z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20220106-EI</vt:lpwstr>
  </property>
  <property fmtid="{D5CDD505-2E9C-101B-9397-08002B2CF9AE}" pid="3" name="MasterDocument">
    <vt:bool>false</vt:bool>
  </property>
</Properties>
</file>