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7AB55" w14:textId="77777777" w:rsidR="00CB5276" w:rsidRDefault="001B622A" w:rsidP="000567ED">
      <w:pPr>
        <w:pStyle w:val="OrderHeading"/>
      </w:pPr>
      <w:r>
        <w:t>BEFORE THE FLORIDA PUBLIC SERVICE COMMISSION</w:t>
      </w:r>
    </w:p>
    <w:p w14:paraId="6944C1EE" w14:textId="77777777" w:rsidR="000567ED" w:rsidRDefault="000567ED" w:rsidP="000567ED">
      <w:pPr>
        <w:pStyle w:val="OrderBody"/>
      </w:pPr>
    </w:p>
    <w:p w14:paraId="0DD0B070" w14:textId="77777777" w:rsidR="000567ED" w:rsidRDefault="000567ED" w:rsidP="000567ED">
      <w:pPr>
        <w:pStyle w:val="OrderBody"/>
      </w:pPr>
    </w:p>
    <w:tbl>
      <w:tblPr>
        <w:tblW w:w="0" w:type="auto"/>
        <w:tblBorders>
          <w:insideV w:val="double" w:sz="4" w:space="0" w:color="auto"/>
        </w:tblBorders>
        <w:tblLook w:val="01E0" w:firstRow="1" w:lastRow="1" w:firstColumn="1" w:lastColumn="1" w:noHBand="0" w:noVBand="0"/>
      </w:tblPr>
      <w:tblGrid>
        <w:gridCol w:w="4684"/>
        <w:gridCol w:w="4676"/>
      </w:tblGrid>
      <w:tr w:rsidR="007D170C" w14:paraId="2DFCA064" w14:textId="77777777" w:rsidTr="00C63FCF">
        <w:trPr>
          <w:trHeight w:val="828"/>
        </w:trPr>
        <w:tc>
          <w:tcPr>
            <w:tcW w:w="4788" w:type="dxa"/>
            <w:tcBorders>
              <w:bottom w:val="single" w:sz="8" w:space="0" w:color="auto"/>
              <w:right w:val="double" w:sz="6" w:space="0" w:color="auto"/>
            </w:tcBorders>
            <w:shd w:val="clear" w:color="auto" w:fill="auto"/>
          </w:tcPr>
          <w:p w14:paraId="1A0D7E86" w14:textId="77777777" w:rsidR="000567ED" w:rsidRDefault="001B622A" w:rsidP="00C63FCF">
            <w:pPr>
              <w:pStyle w:val="OrderBody"/>
              <w:tabs>
                <w:tab w:val="center" w:pos="4320"/>
                <w:tab w:val="right" w:pos="8640"/>
              </w:tabs>
              <w:jc w:val="left"/>
            </w:pPr>
            <w:r>
              <w:t xml:space="preserve">In re: </w:t>
            </w:r>
            <w:bookmarkStart w:id="0" w:name="SSInRe"/>
            <w:bookmarkEnd w:id="0"/>
            <w:r>
              <w:t>Application for authorization to issue common stock, preferred stock and secured and/or unsecured debt, and to enter into agreements for interest rate swap products, equity products and other financial derivatives in 2023, by Chesapeake Utilities Corporation.</w:t>
            </w:r>
          </w:p>
        </w:tc>
        <w:tc>
          <w:tcPr>
            <w:tcW w:w="4788" w:type="dxa"/>
            <w:tcBorders>
              <w:left w:val="double" w:sz="6" w:space="0" w:color="auto"/>
            </w:tcBorders>
            <w:shd w:val="clear" w:color="auto" w:fill="auto"/>
          </w:tcPr>
          <w:p w14:paraId="12BB993F" w14:textId="77777777" w:rsidR="000567ED" w:rsidRDefault="001B622A" w:rsidP="000567ED">
            <w:pPr>
              <w:pStyle w:val="OrderBody"/>
            </w:pPr>
            <w:r>
              <w:t xml:space="preserve">DOCKET NO. </w:t>
            </w:r>
            <w:bookmarkStart w:id="1" w:name="SSDocketNo"/>
            <w:bookmarkEnd w:id="1"/>
            <w:r>
              <w:t>20220218-GU</w:t>
            </w:r>
          </w:p>
          <w:p w14:paraId="41F2D310" w14:textId="28104DF1" w:rsidR="000567ED" w:rsidRDefault="001B622A" w:rsidP="00C63FCF">
            <w:pPr>
              <w:pStyle w:val="OrderBody"/>
              <w:tabs>
                <w:tab w:val="center" w:pos="4320"/>
                <w:tab w:val="right" w:pos="8640"/>
              </w:tabs>
              <w:jc w:val="left"/>
            </w:pPr>
            <w:r>
              <w:t xml:space="preserve">ORDER NO. </w:t>
            </w:r>
            <w:bookmarkStart w:id="2" w:name="OrderNo0100"/>
            <w:r w:rsidR="000E34D5">
              <w:t>PSC-2023-0100-FOF-GU</w:t>
            </w:r>
            <w:bookmarkEnd w:id="2"/>
          </w:p>
          <w:p w14:paraId="1B97EA1A" w14:textId="148ADF4F" w:rsidR="000567ED" w:rsidRDefault="001B622A" w:rsidP="00C63FCF">
            <w:pPr>
              <w:pStyle w:val="OrderBody"/>
              <w:tabs>
                <w:tab w:val="center" w:pos="4320"/>
                <w:tab w:val="right" w:pos="8640"/>
              </w:tabs>
              <w:jc w:val="left"/>
            </w:pPr>
            <w:r>
              <w:t xml:space="preserve">ISSUED: </w:t>
            </w:r>
            <w:r w:rsidR="000E34D5">
              <w:t>February 28, 2023</w:t>
            </w:r>
          </w:p>
        </w:tc>
      </w:tr>
    </w:tbl>
    <w:p w14:paraId="4FA1F7F7" w14:textId="77777777" w:rsidR="000567ED" w:rsidRDefault="000567ED" w:rsidP="000567ED"/>
    <w:p w14:paraId="13B29E31" w14:textId="77777777" w:rsidR="000567ED" w:rsidRDefault="000567ED" w:rsidP="000567ED"/>
    <w:p w14:paraId="466B8103" w14:textId="77777777" w:rsidR="000567ED" w:rsidRDefault="001B622A" w:rsidP="00B67A43">
      <w:pPr>
        <w:ind w:firstLine="720"/>
        <w:jc w:val="both"/>
      </w:pPr>
      <w:bookmarkStart w:id="3" w:name="Commissioners"/>
      <w:bookmarkEnd w:id="3"/>
      <w:r>
        <w:t>The following Commissioners participated in the disposition of this matter:</w:t>
      </w:r>
    </w:p>
    <w:p w14:paraId="2541274F" w14:textId="77777777" w:rsidR="000567ED" w:rsidRDefault="000567ED" w:rsidP="00B67A43"/>
    <w:p w14:paraId="4F8DC5A9" w14:textId="77777777" w:rsidR="000567ED" w:rsidRDefault="001B622A" w:rsidP="00477699">
      <w:pPr>
        <w:jc w:val="center"/>
      </w:pPr>
      <w:r>
        <w:t>ANDREW GILES FAY, Chairman</w:t>
      </w:r>
    </w:p>
    <w:p w14:paraId="0CE4B492" w14:textId="77777777" w:rsidR="000567ED" w:rsidRDefault="001B622A" w:rsidP="00B67A43">
      <w:pPr>
        <w:jc w:val="center"/>
      </w:pPr>
      <w:r>
        <w:t>ART GRAHAM</w:t>
      </w:r>
    </w:p>
    <w:p w14:paraId="3CF00627" w14:textId="77777777" w:rsidR="000567ED" w:rsidRDefault="001B622A" w:rsidP="00B67A43">
      <w:pPr>
        <w:jc w:val="center"/>
      </w:pPr>
      <w:r>
        <w:t>GARY F. CLARK</w:t>
      </w:r>
    </w:p>
    <w:p w14:paraId="5F28DA16" w14:textId="77777777" w:rsidR="000567ED" w:rsidRDefault="001B622A" w:rsidP="00B67A43">
      <w:pPr>
        <w:jc w:val="center"/>
      </w:pPr>
      <w:r>
        <w:t>MIKE LA ROSA</w:t>
      </w:r>
    </w:p>
    <w:p w14:paraId="3D43689E" w14:textId="77777777" w:rsidR="000567ED" w:rsidRPr="005F2751" w:rsidRDefault="001B622A" w:rsidP="00B67A43">
      <w:pPr>
        <w:jc w:val="center"/>
      </w:pPr>
      <w:r w:rsidRPr="005F2751">
        <w:rPr>
          <w:lang w:val="en"/>
        </w:rPr>
        <w:t>GABRIELLA PASSIDOMO</w:t>
      </w:r>
    </w:p>
    <w:p w14:paraId="5E113B15" w14:textId="77777777" w:rsidR="000567ED" w:rsidRDefault="000567ED" w:rsidP="00B67A43"/>
    <w:p w14:paraId="56146B9F" w14:textId="77777777" w:rsidR="000567ED" w:rsidRDefault="000567ED" w:rsidP="00B67A43"/>
    <w:p w14:paraId="6871882E" w14:textId="77777777" w:rsidR="00CB5276" w:rsidRDefault="00CB5276">
      <w:pPr>
        <w:pStyle w:val="OrderBody"/>
      </w:pPr>
    </w:p>
    <w:p w14:paraId="6682293F" w14:textId="77777777" w:rsidR="000567ED" w:rsidRDefault="001B622A" w:rsidP="000567ED">
      <w:pPr>
        <w:pStyle w:val="CenterUnderline"/>
      </w:pPr>
      <w:r>
        <w:t>ORDER</w:t>
      </w:r>
      <w:r w:rsidR="009156C2">
        <w:t xml:space="preserve"> GRANTING CHESAPEAKE UTILITIES CORPORATION APPROVAL FOR AUTHORITY TO ISSUE AND SELL SECURITIES</w:t>
      </w:r>
    </w:p>
    <w:p w14:paraId="2A753C3E" w14:textId="77777777" w:rsidR="000567ED" w:rsidRDefault="000567ED" w:rsidP="000567ED">
      <w:pPr>
        <w:pStyle w:val="CenterUnderline"/>
      </w:pPr>
    </w:p>
    <w:p w14:paraId="6E94CEA4" w14:textId="77777777" w:rsidR="000567ED" w:rsidRDefault="001B622A" w:rsidP="000567ED">
      <w:pPr>
        <w:pStyle w:val="OrderBody"/>
      </w:pPr>
      <w:r>
        <w:t>BY THE COMMISSION:</w:t>
      </w:r>
    </w:p>
    <w:p w14:paraId="5DC86BA7" w14:textId="77777777" w:rsidR="000567ED" w:rsidRDefault="000567ED" w:rsidP="000567ED">
      <w:pPr>
        <w:pStyle w:val="OrderBody"/>
      </w:pPr>
    </w:p>
    <w:p w14:paraId="6CD6CC18" w14:textId="3F1F8F05" w:rsidR="000567ED" w:rsidRDefault="001B622A" w:rsidP="00325C9E">
      <w:pPr>
        <w:pStyle w:val="BodyText"/>
        <w:ind w:firstLine="720"/>
        <w:jc w:val="both"/>
      </w:pPr>
      <w:bookmarkStart w:id="4" w:name="OrderText"/>
      <w:bookmarkEnd w:id="4"/>
      <w:r>
        <w:t>Chesapeake Utilities Corporation (Chesapeake or Utility) requests authority to issue during calendar year 2023: up to 8.75 million shares of Chesapeake common stock; up to 2 million shares of Chesapeake preferred stock; up to $650 million in secured and/or unsecured debt; to issue short-term obligations in an amount not to exceed $500 million</w:t>
      </w:r>
      <w:r w:rsidR="00C86931">
        <w:t>;</w:t>
      </w:r>
      <w:r>
        <w:t xml:space="preserve"> and</w:t>
      </w:r>
      <w:r w:rsidR="00C86931">
        <w:t xml:space="preserve"> to</w:t>
      </w:r>
      <w:r>
        <w:t xml:space="preserve"> enter into agreements </w:t>
      </w:r>
      <w:r w:rsidR="00C86931">
        <w:t xml:space="preserve">for </w:t>
      </w:r>
      <w:r>
        <w:t>up to $400 million in interest rate swap products, equity products and other financial derivatives.</w:t>
      </w:r>
    </w:p>
    <w:p w14:paraId="07609A2D" w14:textId="77777777" w:rsidR="00B4411F" w:rsidRDefault="001B622A" w:rsidP="00325C9E">
      <w:pPr>
        <w:pStyle w:val="BodyText"/>
        <w:ind w:firstLine="720"/>
        <w:jc w:val="both"/>
      </w:pPr>
      <w:r>
        <w:t>Chesapeake allocates funds to the Chesapeake Utilities Corporation – Florida Division,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w:t>
      </w:r>
    </w:p>
    <w:p w14:paraId="200761BA" w14:textId="77777777" w:rsidR="00B4411F" w:rsidRDefault="001B622A" w:rsidP="00325C9E">
      <w:pPr>
        <w:pStyle w:val="BodyText"/>
        <w:ind w:firstLine="720"/>
        <w:jc w:val="both"/>
      </w:pPr>
      <w:r>
        <w:t>Notice of Chesapeake's application was given in the Florida Administrative Register on January 27, 2023.</w:t>
      </w:r>
    </w:p>
    <w:p w14:paraId="563CEAF2" w14:textId="0ABFF5D8" w:rsidR="00B4411F" w:rsidRDefault="001B622A" w:rsidP="00325C9E">
      <w:pPr>
        <w:pStyle w:val="BodyText"/>
        <w:ind w:firstLine="720"/>
        <w:jc w:val="both"/>
      </w:pPr>
      <w:r>
        <w:t>Pursuant to Section 366.04, Florida Statutes (F.S.), the Commission shall have jurisdiction to regulate and supervise each public utility in the issuance and sale of its securities, except a security which is a note or draft maturing not more than one year after the date of such issuance and sale and aggregating not more than 5 percent of the par value of the other securities of the public utility then outstanding.</w:t>
      </w:r>
    </w:p>
    <w:p w14:paraId="7A0E1F9A" w14:textId="77777777" w:rsidR="00B4411F" w:rsidRDefault="001B622A" w:rsidP="000567ED">
      <w:pPr>
        <w:pStyle w:val="OrderBody"/>
        <w:ind w:firstLine="720"/>
      </w:pPr>
      <w:r>
        <w:lastRenderedPageBreak/>
        <w:t xml:space="preserve">Chesapeake </w:t>
      </w:r>
      <w:r w:rsidR="00325C9E">
        <w:t xml:space="preserve">proposes </w:t>
      </w:r>
      <w:r>
        <w:t>to issue up to 750,000 new shares of its common stock during 2023 for the purpose of administering Chesapeake's Retirement Savings Plan, Stock and Incentive Compensation Plan, and Dividend Reinvestment and Stock Purchase Plan. The Company will be seeking shareholder approval for a new Stock and Incentive Compensation Plan, as the current one expires in May, 2023. The share breakdown for each specific purpose is as follows:</w:t>
      </w:r>
    </w:p>
    <w:p w14:paraId="0ADF410C" w14:textId="77777777" w:rsidR="00B4411F" w:rsidRDefault="00B4411F" w:rsidP="000567ED">
      <w:pPr>
        <w:pStyle w:val="OrderBody"/>
        <w:ind w:firstLine="720"/>
      </w:pPr>
    </w:p>
    <w:tbl>
      <w:tblPr>
        <w:tblStyle w:val="TableGrid"/>
        <w:tblW w:w="0" w:type="auto"/>
        <w:tblLook w:val="04A0" w:firstRow="1" w:lastRow="0" w:firstColumn="1" w:lastColumn="0" w:noHBand="0" w:noVBand="1"/>
      </w:tblPr>
      <w:tblGrid>
        <w:gridCol w:w="4666"/>
        <w:gridCol w:w="4684"/>
      </w:tblGrid>
      <w:tr w:rsidR="007D170C" w14:paraId="58013386" w14:textId="77777777" w:rsidTr="00B4411F">
        <w:tc>
          <w:tcPr>
            <w:tcW w:w="4788" w:type="dxa"/>
          </w:tcPr>
          <w:p w14:paraId="31CF24A1" w14:textId="77777777" w:rsidR="00B4411F" w:rsidRPr="00B4411F" w:rsidRDefault="001B622A" w:rsidP="000567ED">
            <w:pPr>
              <w:pStyle w:val="OrderBody"/>
              <w:rPr>
                <w:b/>
              </w:rPr>
            </w:pPr>
            <w:r>
              <w:rPr>
                <w:b/>
              </w:rPr>
              <w:t>Number of Shares</w:t>
            </w:r>
          </w:p>
        </w:tc>
        <w:tc>
          <w:tcPr>
            <w:tcW w:w="4788" w:type="dxa"/>
          </w:tcPr>
          <w:p w14:paraId="72BD01F6" w14:textId="77777777" w:rsidR="00B4411F" w:rsidRPr="00B4411F" w:rsidRDefault="001B622A" w:rsidP="000567ED">
            <w:pPr>
              <w:pStyle w:val="OrderBody"/>
              <w:rPr>
                <w:b/>
              </w:rPr>
            </w:pPr>
            <w:r>
              <w:rPr>
                <w:b/>
              </w:rPr>
              <w:t>Purpose</w:t>
            </w:r>
          </w:p>
        </w:tc>
      </w:tr>
      <w:tr w:rsidR="007D170C" w14:paraId="5A8C6748" w14:textId="77777777" w:rsidTr="00B4411F">
        <w:tc>
          <w:tcPr>
            <w:tcW w:w="4788" w:type="dxa"/>
          </w:tcPr>
          <w:p w14:paraId="412290F1" w14:textId="77777777" w:rsidR="00B4411F" w:rsidRPr="00B4411F" w:rsidRDefault="001B622A" w:rsidP="000567ED">
            <w:pPr>
              <w:pStyle w:val="OrderBody"/>
            </w:pPr>
            <w:r w:rsidRPr="00B4411F">
              <w:t>200,000</w:t>
            </w:r>
          </w:p>
        </w:tc>
        <w:tc>
          <w:tcPr>
            <w:tcW w:w="4788" w:type="dxa"/>
          </w:tcPr>
          <w:p w14:paraId="661F51A7" w14:textId="77777777" w:rsidR="00B4411F" w:rsidRDefault="001B622A" w:rsidP="00B4411F">
            <w:pPr>
              <w:pStyle w:val="OrderBody"/>
              <w:jc w:val="left"/>
            </w:pPr>
            <w:r>
              <w:t>Issuance pursuant to the Company’s Retirement Savings Plan</w:t>
            </w:r>
          </w:p>
        </w:tc>
      </w:tr>
      <w:tr w:rsidR="007D170C" w14:paraId="202A14E5" w14:textId="77777777" w:rsidTr="00B4411F">
        <w:tc>
          <w:tcPr>
            <w:tcW w:w="4788" w:type="dxa"/>
          </w:tcPr>
          <w:p w14:paraId="57631969" w14:textId="77777777" w:rsidR="00B4411F" w:rsidRDefault="001B622A" w:rsidP="000567ED">
            <w:pPr>
              <w:pStyle w:val="OrderBody"/>
            </w:pPr>
            <w:r>
              <w:t>200,000</w:t>
            </w:r>
          </w:p>
        </w:tc>
        <w:tc>
          <w:tcPr>
            <w:tcW w:w="4788" w:type="dxa"/>
          </w:tcPr>
          <w:p w14:paraId="0FD2AC56" w14:textId="77777777" w:rsidR="00B4411F" w:rsidRDefault="001B622A" w:rsidP="00B4411F">
            <w:pPr>
              <w:pStyle w:val="OrderBody"/>
              <w:jc w:val="left"/>
            </w:pPr>
            <w:r>
              <w:t xml:space="preserve">Issuance under the terms of the Company’s Stock and Incentive Compensation Plan </w:t>
            </w:r>
          </w:p>
        </w:tc>
      </w:tr>
      <w:tr w:rsidR="007D170C" w14:paraId="42EC6F13" w14:textId="77777777" w:rsidTr="00B4411F">
        <w:tc>
          <w:tcPr>
            <w:tcW w:w="4788" w:type="dxa"/>
          </w:tcPr>
          <w:p w14:paraId="09704AC5" w14:textId="77777777" w:rsidR="00B4411F" w:rsidRDefault="001B622A" w:rsidP="000567ED">
            <w:pPr>
              <w:pStyle w:val="OrderBody"/>
            </w:pPr>
            <w:r>
              <w:t>350,000</w:t>
            </w:r>
          </w:p>
        </w:tc>
        <w:tc>
          <w:tcPr>
            <w:tcW w:w="4788" w:type="dxa"/>
          </w:tcPr>
          <w:p w14:paraId="33F1162C" w14:textId="77777777" w:rsidR="00B4411F" w:rsidRDefault="001B622A" w:rsidP="000567ED">
            <w:pPr>
              <w:pStyle w:val="OrderBody"/>
            </w:pPr>
            <w:r>
              <w:t>Issuance pursuant to the Company’s Dividend Reinvestment and Stock Purchase Plan.</w:t>
            </w:r>
          </w:p>
        </w:tc>
      </w:tr>
    </w:tbl>
    <w:p w14:paraId="036E049F" w14:textId="77777777" w:rsidR="00B4411F" w:rsidRDefault="00B4411F" w:rsidP="000567ED">
      <w:pPr>
        <w:pStyle w:val="OrderBody"/>
        <w:ind w:firstLine="720"/>
      </w:pPr>
    </w:p>
    <w:p w14:paraId="2EB3FDA3" w14:textId="77777777" w:rsidR="00893CA2" w:rsidRDefault="001B622A" w:rsidP="00893CA2">
      <w:pPr>
        <w:pStyle w:val="BodyText"/>
        <w:ind w:firstLine="720"/>
        <w:jc w:val="both"/>
      </w:pPr>
      <w:r>
        <w:t>In addition, Chesapeake is requesting Commission authorization to issue up to 3,000,000 shares of Chesapeake stock or an equity-linked instrument equivalent in value in 2023 to permanently finance Chesapeake’s ongoi</w:t>
      </w:r>
      <w:r w:rsidR="00513DCD">
        <w:t>ng capital expenditure program.</w:t>
      </w:r>
      <w:r>
        <w:t xml:space="preserve"> Chesapeake seeks further Commission authorization to issue during 2023 up to an additional 5,000,000 shares of common stock to finance Chesapeake's ongoing acquisition program. The capital expenditure program is subject to continuous review and modification and is funded from short-term borrowings and cash provided by operating activities. The Company may from time to time, permanently finance its short-term borrowings through the issuance of common stock or an equity-linked instrument, as opposed to long-term debt. If the Company were to undertake a stock split or reverse split, such amounts would be adjusted accordingly. </w:t>
      </w:r>
    </w:p>
    <w:p w14:paraId="4A1620B1" w14:textId="5E6F1798" w:rsidR="00893CA2" w:rsidRDefault="001B622A" w:rsidP="00893CA2">
      <w:pPr>
        <w:pStyle w:val="BodyText"/>
        <w:ind w:firstLine="720"/>
        <w:jc w:val="both"/>
      </w:pPr>
      <w:r>
        <w:t>Chesapeake requests Commission authorization to issue up to $650,000,000 in new secured and/or unsecured long-term debt during 2023 for general corporate purposes including, but not limited to, working capital, retirement of short-term debt, retirement of long-term debt, capital improvements and acquisitions.</w:t>
      </w:r>
      <w:r w:rsidRPr="00893CA2">
        <w:t xml:space="preserve"> </w:t>
      </w:r>
      <w:r>
        <w:t>Chesapeake also seeks Commission authorization to issue short-term obligations up to $500,000,000 during 2023 to fund its operations, capital expenditures on a short-term basis and/or in support of the execution of its growth strategy.</w:t>
      </w:r>
    </w:p>
    <w:p w14:paraId="4DF11545" w14:textId="77777777" w:rsidR="00893CA2" w:rsidRDefault="001B622A" w:rsidP="00893CA2">
      <w:pPr>
        <w:pStyle w:val="BodyText"/>
        <w:ind w:firstLine="720"/>
        <w:jc w:val="both"/>
      </w:pPr>
      <w:r>
        <w:t>Chesapeake is also requesting authority to issue up to 2,000,000 shares of Chesapeake preferred stock in 2023, for possible acquisitions, financing transactions, and other general corporate purposes.</w:t>
      </w:r>
    </w:p>
    <w:p w14:paraId="34C9D248" w14:textId="77777777" w:rsidR="00B4411F" w:rsidRDefault="001B622A" w:rsidP="000567ED">
      <w:pPr>
        <w:pStyle w:val="OrderBody"/>
        <w:ind w:firstLine="720"/>
      </w:pPr>
      <w:r>
        <w:t>Chesapeake further seeks Commission approval to enter into financial agreements with institutions in 2023 to negotiate and execute financial derivatives enabling the Company to lock in its future financing costs and minimize its risk.</w:t>
      </w:r>
      <w:r w:rsidR="00CA7032" w:rsidRPr="00CA7032">
        <w:t xml:space="preserve"> </w:t>
      </w:r>
      <w:r w:rsidR="00CA7032">
        <w:t xml:space="preserve">A financial derivative is a risk-shifting agreement, the value of which is derived from the value of an underlying asset. The underlying asset could be a physical commodity, an interest rate, a company’s stock, a stock index, a currency, or virtually any other tradable instrument upon which two parties can agree. A financial derivative can be used for hedging, protecting against financial risk, or can be used to speculate on the movement of security prices, interest rates or the levels of financial indices. Financial derivatives fall into two categories. One consists of customized, privately negotiated derivatives, referred to as over-the-counter (OTC) derivatives or swaps. The other category consists of standardized, exchangeable derivatives, known generically as futures. In addition, there are various types of </w:t>
      </w:r>
      <w:r w:rsidR="00CA7032">
        <w:lastRenderedPageBreak/>
        <w:t>products within each of the two categories.</w:t>
      </w:r>
      <w:r w:rsidRPr="00893CA2">
        <w:t xml:space="preserve"> </w:t>
      </w:r>
      <w:r>
        <w:t>The Company</w:t>
      </w:r>
      <w:r w:rsidR="00CA7032">
        <w:t xml:space="preserve"> has attempted to identify</w:t>
      </w:r>
      <w:r>
        <w:t xml:space="preserve"> below some of the financial derivatives that the Company may evaluate in 2023, although the listing is not intended to be all-inclusive. Rather, the Company seeks approval to evaluate and employ those financial derivatives that would mitigate its financial risk associated with a particular financing transaction(s).</w:t>
      </w:r>
    </w:p>
    <w:p w14:paraId="3D94E24F" w14:textId="77777777" w:rsidR="00893CA2" w:rsidRDefault="00893CA2" w:rsidP="000567ED">
      <w:pPr>
        <w:pStyle w:val="OrderBody"/>
        <w:ind w:firstLine="720"/>
      </w:pPr>
    </w:p>
    <w:p w14:paraId="13BAB57D" w14:textId="77777777" w:rsidR="00893CA2" w:rsidRDefault="001B622A" w:rsidP="000567ED">
      <w:pPr>
        <w:pStyle w:val="OrderBody"/>
        <w:ind w:firstLine="720"/>
      </w:pPr>
      <w:r>
        <w:t>Chesapeake is proposing to have the flexibility and authority to enter into the following (a) Treasury rate locks, credit spread locks, interest rate swaps, collars, caps and/or floors (the "Interest Rate Swap Products"); (b) equity collars, floors, prepaid forward contracts, covered calls, forward sales and purchases and/or equity-linked instruments (the "Equity Products"); or (c) any other Financial Derivatives that meet the objectives described above on such terms as Chesapeake considers to be appropriate, provided that the notional amount(s) for said Interest Rate Swap Products, Equity Products, and/or other Financial Derivatives do not, in the aggregate, exceed the sum of $400,000,000.</w:t>
      </w:r>
    </w:p>
    <w:p w14:paraId="7CD12624" w14:textId="77777777" w:rsidR="00325C9E" w:rsidRDefault="00325C9E" w:rsidP="00325C9E">
      <w:pPr>
        <w:pStyle w:val="BodyText"/>
        <w:spacing w:after="0"/>
        <w:ind w:firstLine="720"/>
        <w:jc w:val="both"/>
      </w:pPr>
    </w:p>
    <w:p w14:paraId="7EB139F2" w14:textId="77777777" w:rsidR="00325C9E" w:rsidRDefault="001B622A" w:rsidP="00325C9E">
      <w:pPr>
        <w:pStyle w:val="BodyText"/>
        <w:spacing w:after="0"/>
        <w:ind w:firstLine="720"/>
        <w:jc w:val="both"/>
      </w:pPr>
      <w:r>
        <w:t>Chesapeake Utilities Corporation allocates funds to the Florida Division, Florida Public Utilities and the Indiantown and Fort Meade divisions on an as-needed basis.</w:t>
      </w:r>
    </w:p>
    <w:p w14:paraId="7008F751" w14:textId="77777777" w:rsidR="00893CA2" w:rsidRDefault="00893CA2" w:rsidP="000567ED">
      <w:pPr>
        <w:pStyle w:val="OrderBody"/>
        <w:ind w:firstLine="720"/>
      </w:pPr>
    </w:p>
    <w:p w14:paraId="2304C8C0" w14:textId="77777777" w:rsidR="00513DCD" w:rsidRDefault="001B622A" w:rsidP="00513DCD">
      <w:pPr>
        <w:ind w:firstLine="720"/>
        <w:jc w:val="both"/>
      </w:pPr>
      <w:r>
        <w:t>After reviewing the application, we find that the issuance and sale of the aforementioned securities will not impair the ability of Chesapeake to perform the services of the public utility. These transactions are for lawful purposes within the Company’s corporate powers. As such, the application is granted subject to the conditions stated herein.</w:t>
      </w:r>
    </w:p>
    <w:p w14:paraId="09963E00" w14:textId="77777777" w:rsidR="00513DCD" w:rsidRDefault="00513DCD" w:rsidP="00325C9E">
      <w:pPr>
        <w:pStyle w:val="BodyText"/>
        <w:spacing w:after="0"/>
        <w:ind w:firstLine="720"/>
        <w:jc w:val="both"/>
      </w:pPr>
    </w:p>
    <w:p w14:paraId="63D54E14" w14:textId="77777777" w:rsidR="00325C9E" w:rsidRDefault="001B622A" w:rsidP="00325C9E">
      <w:pPr>
        <w:pStyle w:val="BodyText"/>
        <w:spacing w:after="0"/>
        <w:ind w:firstLine="720"/>
        <w:jc w:val="both"/>
      </w:pPr>
      <w:r w:rsidRPr="00012B6E">
        <w:t>Our approval of the proposed issuance of securities by Chesapeake does not indicate specific approval of any rates, terms, or conditions associated with the issuance. Such matters are properly reserved for review by this Commission within the context of a rate proceeding.</w:t>
      </w:r>
    </w:p>
    <w:p w14:paraId="09214B6E" w14:textId="77777777" w:rsidR="000567ED" w:rsidRDefault="000567ED" w:rsidP="000567ED">
      <w:pPr>
        <w:pStyle w:val="OrderBody"/>
      </w:pPr>
    </w:p>
    <w:p w14:paraId="5D577F98" w14:textId="77777777" w:rsidR="000567ED" w:rsidRDefault="001B622A" w:rsidP="000567ED">
      <w:pPr>
        <w:pStyle w:val="OrderBody"/>
      </w:pPr>
      <w:r>
        <w:tab/>
        <w:t>Based on the foregoing, it is</w:t>
      </w:r>
    </w:p>
    <w:p w14:paraId="00C6D2BF" w14:textId="77777777" w:rsidR="000567ED" w:rsidRDefault="000567ED" w:rsidP="0012183F">
      <w:pPr>
        <w:pStyle w:val="OrderBody"/>
      </w:pPr>
    </w:p>
    <w:p w14:paraId="668FABC5" w14:textId="4CF3275D" w:rsidR="009156C2" w:rsidRDefault="001B622A" w:rsidP="0012183F">
      <w:pPr>
        <w:pStyle w:val="OrderBody"/>
      </w:pPr>
      <w:r>
        <w:tab/>
        <w:t xml:space="preserve">ORDERED by the Florida Public Service Commission that the application of Chesapeake Utilities Corporation to issue during calendar year 2023: up to 8.75 million shares of Chesapeake common stock; up to 2 million shares of Chesapeake preferred stock; up to $650 million in secured and/or unsecured debt; to issue short-term obligations in an amount not to exceed $500 million, and </w:t>
      </w:r>
      <w:r w:rsidR="00C86931">
        <w:t xml:space="preserve">to </w:t>
      </w:r>
      <w:r>
        <w:t>enter into agreements up to $400 million in interest rate swap products, equity products and other financial derivatives</w:t>
      </w:r>
      <w:r w:rsidR="00302161">
        <w:t xml:space="preserve"> is hereby granted</w:t>
      </w:r>
      <w:r>
        <w:t>. It is further.</w:t>
      </w:r>
    </w:p>
    <w:p w14:paraId="30BDA239" w14:textId="77777777" w:rsidR="0012183F" w:rsidRDefault="0012183F" w:rsidP="0012183F">
      <w:pPr>
        <w:pStyle w:val="OrderBody"/>
      </w:pPr>
    </w:p>
    <w:p w14:paraId="76053B19" w14:textId="77777777" w:rsidR="00803367" w:rsidRDefault="001B622A" w:rsidP="00325C9E">
      <w:pPr>
        <w:pStyle w:val="BodyText"/>
        <w:spacing w:after="0"/>
        <w:ind w:firstLine="720"/>
        <w:jc w:val="both"/>
      </w:pPr>
      <w:r>
        <w:t>ORDERED that Chesapeake Utilities Corporation may allocate funds to the Chesapeake Utilities Corporation – Florida Division,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 It is further</w:t>
      </w:r>
      <w:r w:rsidR="0012183F">
        <w:t>.</w:t>
      </w:r>
    </w:p>
    <w:p w14:paraId="41B9187B" w14:textId="77777777" w:rsidR="0012183F" w:rsidRDefault="0012183F" w:rsidP="0012183F">
      <w:pPr>
        <w:pStyle w:val="BodyText"/>
        <w:spacing w:after="0"/>
        <w:ind w:firstLine="720"/>
      </w:pPr>
    </w:p>
    <w:p w14:paraId="74ECFDD3" w14:textId="77777777" w:rsidR="009156C2" w:rsidRDefault="001B622A" w:rsidP="00325C9E">
      <w:pPr>
        <w:pStyle w:val="BodyText"/>
        <w:spacing w:after="0"/>
        <w:ind w:firstLine="720"/>
        <w:jc w:val="both"/>
      </w:pPr>
      <w:r>
        <w:lastRenderedPageBreak/>
        <w:t>ORDERED that Chesapeake Utilities Corporation shall file a consummation report in compliance with Rule 25-8.009, Florida Administrative Code, within 90 days of the end of the fiscal year in which it issues any securities authorized by this Order. It is further</w:t>
      </w:r>
      <w:r w:rsidR="0012183F">
        <w:t>.</w:t>
      </w:r>
    </w:p>
    <w:p w14:paraId="42D26B02" w14:textId="77777777" w:rsidR="0012183F" w:rsidRDefault="0012183F" w:rsidP="0012183F">
      <w:pPr>
        <w:pStyle w:val="BodyText"/>
        <w:spacing w:after="0"/>
        <w:ind w:firstLine="720"/>
      </w:pPr>
    </w:p>
    <w:p w14:paraId="1D60002C" w14:textId="708383A6" w:rsidR="009156C2" w:rsidRDefault="001B622A" w:rsidP="00513DCD">
      <w:pPr>
        <w:pStyle w:val="OrderBody"/>
        <w:ind w:firstLine="720"/>
      </w:pPr>
      <w:r>
        <w:t xml:space="preserve">ORDERED For monitoring purposes, this docket </w:t>
      </w:r>
      <w:r w:rsidR="00302161">
        <w:t>shall</w:t>
      </w:r>
      <w:r>
        <w:t xml:space="preserve"> remain open until May 3, 2024, to allow the Utility time to file the required Consummation Report.</w:t>
      </w:r>
    </w:p>
    <w:p w14:paraId="06F366AA" w14:textId="77777777" w:rsidR="000567ED" w:rsidRDefault="000567ED" w:rsidP="000567ED">
      <w:pPr>
        <w:pStyle w:val="OrderBody"/>
      </w:pPr>
    </w:p>
    <w:p w14:paraId="627310D5" w14:textId="4C728C7F" w:rsidR="000567ED" w:rsidRDefault="001B622A" w:rsidP="000567ED">
      <w:pPr>
        <w:pStyle w:val="OrderBody"/>
        <w:keepNext/>
        <w:keepLines/>
      </w:pPr>
      <w:r>
        <w:tab/>
        <w:t xml:space="preserve">By ORDER of the Florida Public Service Commission this </w:t>
      </w:r>
      <w:bookmarkStart w:id="5" w:name="replaceDate"/>
      <w:bookmarkEnd w:id="5"/>
      <w:r w:rsidR="000E34D5">
        <w:rPr>
          <w:u w:val="single"/>
        </w:rPr>
        <w:t>28th</w:t>
      </w:r>
      <w:r w:rsidR="000E34D5">
        <w:t xml:space="preserve"> day of </w:t>
      </w:r>
      <w:r w:rsidR="000E34D5">
        <w:rPr>
          <w:u w:val="single"/>
        </w:rPr>
        <w:t>February</w:t>
      </w:r>
      <w:r w:rsidR="000E34D5">
        <w:t xml:space="preserve">, </w:t>
      </w:r>
      <w:r w:rsidR="000E34D5">
        <w:rPr>
          <w:u w:val="single"/>
        </w:rPr>
        <w:t>2023</w:t>
      </w:r>
      <w:r w:rsidR="000E34D5">
        <w:t>.</w:t>
      </w:r>
    </w:p>
    <w:p w14:paraId="6184C445" w14:textId="77777777" w:rsidR="000E34D5" w:rsidRPr="000E34D5" w:rsidRDefault="000E34D5" w:rsidP="000567ED">
      <w:pPr>
        <w:pStyle w:val="OrderBody"/>
        <w:keepNext/>
        <w:keepLines/>
      </w:pPr>
    </w:p>
    <w:p w14:paraId="73599E82" w14:textId="77777777" w:rsidR="000567ED" w:rsidRDefault="000567ED" w:rsidP="000567ED">
      <w:pPr>
        <w:pStyle w:val="OrderBody"/>
        <w:keepNext/>
        <w:keepLines/>
      </w:pPr>
    </w:p>
    <w:p w14:paraId="5022C6FB" w14:textId="77777777" w:rsidR="000567ED" w:rsidRDefault="000567ED" w:rsidP="000567ED">
      <w:pPr>
        <w:pStyle w:val="OrderBody"/>
        <w:keepNext/>
        <w:keepLines/>
      </w:pPr>
    </w:p>
    <w:p w14:paraId="6138586F" w14:textId="77777777" w:rsidR="000567ED" w:rsidRDefault="000567ED" w:rsidP="000567ED">
      <w:pPr>
        <w:pStyle w:val="OrderBody"/>
        <w:keepNext/>
        <w:keepLines/>
      </w:pPr>
    </w:p>
    <w:tbl>
      <w:tblPr>
        <w:tblW w:w="4720" w:type="dxa"/>
        <w:tblInd w:w="3800" w:type="dxa"/>
        <w:tblLayout w:type="fixed"/>
        <w:tblLook w:val="0000" w:firstRow="0" w:lastRow="0" w:firstColumn="0" w:lastColumn="0" w:noHBand="0" w:noVBand="0"/>
      </w:tblPr>
      <w:tblGrid>
        <w:gridCol w:w="610"/>
        <w:gridCol w:w="4110"/>
      </w:tblGrid>
      <w:tr w:rsidR="007D170C" w14:paraId="2D1142A7" w14:textId="77777777" w:rsidTr="008E7358">
        <w:tc>
          <w:tcPr>
            <w:tcW w:w="610" w:type="dxa"/>
            <w:shd w:val="clear" w:color="auto" w:fill="auto"/>
          </w:tcPr>
          <w:p w14:paraId="49A57E94" w14:textId="77777777" w:rsidR="000567ED" w:rsidRDefault="000567ED" w:rsidP="000567ED">
            <w:pPr>
              <w:pStyle w:val="OrderBody"/>
              <w:keepNext/>
              <w:keepLines/>
            </w:pPr>
            <w:bookmarkStart w:id="6" w:name="bkmrkSignature" w:colFirst="0" w:colLast="0"/>
          </w:p>
        </w:tc>
        <w:tc>
          <w:tcPr>
            <w:tcW w:w="4110" w:type="dxa"/>
            <w:tcBorders>
              <w:bottom w:val="single" w:sz="4" w:space="0" w:color="auto"/>
            </w:tcBorders>
            <w:shd w:val="clear" w:color="auto" w:fill="auto"/>
          </w:tcPr>
          <w:p w14:paraId="6CF5CEF3" w14:textId="61E57ED6" w:rsidR="000567ED" w:rsidRDefault="008E7358" w:rsidP="000567ED">
            <w:pPr>
              <w:pStyle w:val="OrderBody"/>
              <w:keepNext/>
              <w:keepLines/>
            </w:pPr>
            <w:r>
              <w:t>/s/ Adam J. Teitzman</w:t>
            </w:r>
            <w:bookmarkStart w:id="7" w:name="_GoBack"/>
            <w:bookmarkEnd w:id="7"/>
          </w:p>
        </w:tc>
      </w:tr>
      <w:bookmarkEnd w:id="6"/>
      <w:tr w:rsidR="007D170C" w14:paraId="7173D5E4" w14:textId="77777777" w:rsidTr="008E7358">
        <w:tc>
          <w:tcPr>
            <w:tcW w:w="610" w:type="dxa"/>
            <w:shd w:val="clear" w:color="auto" w:fill="auto"/>
          </w:tcPr>
          <w:p w14:paraId="0A36DC9C" w14:textId="77777777" w:rsidR="000567ED" w:rsidRDefault="000567ED" w:rsidP="000567ED">
            <w:pPr>
              <w:pStyle w:val="OrderBody"/>
              <w:keepNext/>
              <w:keepLines/>
            </w:pPr>
          </w:p>
        </w:tc>
        <w:tc>
          <w:tcPr>
            <w:tcW w:w="4110" w:type="dxa"/>
            <w:tcBorders>
              <w:top w:val="single" w:sz="4" w:space="0" w:color="auto"/>
            </w:tcBorders>
            <w:shd w:val="clear" w:color="auto" w:fill="auto"/>
          </w:tcPr>
          <w:p w14:paraId="680DC2C0" w14:textId="77777777" w:rsidR="008E7358" w:rsidRDefault="001B622A" w:rsidP="000567ED">
            <w:pPr>
              <w:pStyle w:val="OrderBody"/>
              <w:keepNext/>
              <w:keepLines/>
            </w:pPr>
            <w:r>
              <w:t>ADAM J. TEITZMAN</w:t>
            </w:r>
          </w:p>
          <w:p w14:paraId="7AE9ABE1" w14:textId="5238CC98" w:rsidR="000567ED" w:rsidRDefault="001B622A" w:rsidP="000567ED">
            <w:pPr>
              <w:pStyle w:val="OrderBody"/>
              <w:keepNext/>
              <w:keepLines/>
            </w:pPr>
            <w:r>
              <w:t>Commission Clerk</w:t>
            </w:r>
          </w:p>
        </w:tc>
      </w:tr>
    </w:tbl>
    <w:p w14:paraId="03E16F1D" w14:textId="1D26190E" w:rsidR="000567ED" w:rsidRDefault="008E7358" w:rsidP="000567ED">
      <w:pPr>
        <w:pStyle w:val="OrderSigInfo"/>
        <w:keepNext/>
        <w:keepLines/>
      </w:pPr>
      <w:r>
        <w:t xml:space="preserve"> </w:t>
      </w:r>
      <w:r w:rsidR="001B622A">
        <w:t>Florida Public Service Commission</w:t>
      </w:r>
    </w:p>
    <w:p w14:paraId="7A705292" w14:textId="7F51AD11" w:rsidR="000567ED" w:rsidRDefault="008E7358" w:rsidP="000567ED">
      <w:pPr>
        <w:pStyle w:val="OrderSigInfo"/>
        <w:keepNext/>
        <w:keepLines/>
      </w:pPr>
      <w:r>
        <w:t xml:space="preserve"> </w:t>
      </w:r>
      <w:r w:rsidR="001B622A">
        <w:t>2540 Shumard Oak Boulevard</w:t>
      </w:r>
    </w:p>
    <w:p w14:paraId="421C9D3B" w14:textId="24E5B1A3" w:rsidR="000567ED" w:rsidRDefault="008E7358" w:rsidP="000567ED">
      <w:pPr>
        <w:pStyle w:val="OrderSigInfo"/>
        <w:keepNext/>
        <w:keepLines/>
      </w:pPr>
      <w:r>
        <w:t xml:space="preserve"> </w:t>
      </w:r>
      <w:r w:rsidR="001B622A">
        <w:t>Tallahassee, Florida 32399</w:t>
      </w:r>
    </w:p>
    <w:p w14:paraId="5EC8B361" w14:textId="24CD756D" w:rsidR="000567ED" w:rsidRDefault="008E7358" w:rsidP="000567ED">
      <w:pPr>
        <w:pStyle w:val="OrderSigInfo"/>
        <w:keepNext/>
        <w:keepLines/>
      </w:pPr>
      <w:r>
        <w:t xml:space="preserve"> </w:t>
      </w:r>
      <w:r w:rsidR="001B622A">
        <w:t>(850) 413</w:t>
      </w:r>
      <w:r w:rsidR="001B622A">
        <w:noBreakHyphen/>
        <w:t>6770</w:t>
      </w:r>
    </w:p>
    <w:p w14:paraId="54966D00" w14:textId="00FE854F" w:rsidR="000567ED" w:rsidRDefault="008E7358" w:rsidP="000567ED">
      <w:pPr>
        <w:pStyle w:val="OrderSigInfo"/>
        <w:keepNext/>
        <w:keepLines/>
      </w:pPr>
      <w:r>
        <w:t xml:space="preserve"> </w:t>
      </w:r>
      <w:r w:rsidR="001B622A">
        <w:t>www.floridapsc.com</w:t>
      </w:r>
    </w:p>
    <w:p w14:paraId="29E06DE5" w14:textId="77777777" w:rsidR="000567ED" w:rsidRDefault="000567ED" w:rsidP="000567ED">
      <w:pPr>
        <w:pStyle w:val="OrderSigInfo"/>
        <w:keepNext/>
        <w:keepLines/>
      </w:pPr>
    </w:p>
    <w:p w14:paraId="10F5ADD1" w14:textId="77777777" w:rsidR="008E7358" w:rsidRDefault="008E7358" w:rsidP="000567ED">
      <w:pPr>
        <w:pStyle w:val="OrderSigInfo"/>
        <w:keepNext/>
        <w:keepLines/>
      </w:pPr>
      <w:r>
        <w:t xml:space="preserve"> </w:t>
      </w:r>
      <w:r w:rsidR="001B622A">
        <w:t xml:space="preserve">Copies furnished:  A copy of this document is </w:t>
      </w:r>
    </w:p>
    <w:p w14:paraId="7A4BADC9" w14:textId="77777777" w:rsidR="008E7358" w:rsidRDefault="008E7358" w:rsidP="000567ED">
      <w:pPr>
        <w:pStyle w:val="OrderSigInfo"/>
        <w:keepNext/>
        <w:keepLines/>
      </w:pPr>
      <w:r>
        <w:t xml:space="preserve"> </w:t>
      </w:r>
      <w:r w:rsidR="001B622A">
        <w:t xml:space="preserve">provided to the parties of record at the time of </w:t>
      </w:r>
      <w:r>
        <w:t xml:space="preserve">   </w:t>
      </w:r>
    </w:p>
    <w:p w14:paraId="21E4BC51" w14:textId="0373F747" w:rsidR="000567ED" w:rsidRDefault="008E7358" w:rsidP="000567ED">
      <w:pPr>
        <w:pStyle w:val="OrderSigInfo"/>
        <w:keepNext/>
        <w:keepLines/>
      </w:pPr>
      <w:r>
        <w:t xml:space="preserve"> </w:t>
      </w:r>
      <w:r w:rsidR="001B622A">
        <w:t>issuance and, if applicable, interested persons.</w:t>
      </w:r>
    </w:p>
    <w:p w14:paraId="5F1925E6" w14:textId="77777777" w:rsidR="000567ED" w:rsidRDefault="000567ED" w:rsidP="000567ED">
      <w:pPr>
        <w:pStyle w:val="OrderBody"/>
        <w:keepNext/>
        <w:keepLines/>
      </w:pPr>
    </w:p>
    <w:p w14:paraId="62CFC46A" w14:textId="77777777" w:rsidR="000567ED" w:rsidRDefault="000567ED" w:rsidP="000567ED">
      <w:pPr>
        <w:pStyle w:val="OrderBody"/>
        <w:keepNext/>
        <w:keepLines/>
      </w:pPr>
    </w:p>
    <w:p w14:paraId="57AF0ADF" w14:textId="77777777" w:rsidR="000567ED" w:rsidRDefault="001B622A" w:rsidP="000567ED">
      <w:pPr>
        <w:pStyle w:val="OrderBody"/>
        <w:keepNext/>
        <w:keepLines/>
      </w:pPr>
      <w:r>
        <w:t>AAW</w:t>
      </w:r>
    </w:p>
    <w:p w14:paraId="7140EA38" w14:textId="77777777" w:rsidR="000567ED" w:rsidRDefault="000567ED" w:rsidP="000567ED">
      <w:pPr>
        <w:pStyle w:val="OrderBody"/>
      </w:pPr>
    </w:p>
    <w:p w14:paraId="6266650C" w14:textId="77777777" w:rsidR="000567ED" w:rsidRDefault="000567ED" w:rsidP="000567ED">
      <w:pPr>
        <w:pStyle w:val="OrderBody"/>
      </w:pPr>
    </w:p>
    <w:p w14:paraId="0D3F5D32" w14:textId="77777777" w:rsidR="000567ED" w:rsidRDefault="000567ED" w:rsidP="000567ED">
      <w:pPr>
        <w:pStyle w:val="OrderBody"/>
      </w:pPr>
    </w:p>
    <w:p w14:paraId="52E706DA" w14:textId="77777777" w:rsidR="000567ED" w:rsidRDefault="001B622A" w:rsidP="000567ED">
      <w:pPr>
        <w:pStyle w:val="CenterUnderline"/>
      </w:pPr>
      <w:r>
        <w:t>NOTICE OF FURTHER PROCEEDINGS OR JUDICIAL REVIEW</w:t>
      </w:r>
    </w:p>
    <w:p w14:paraId="03FEC22D" w14:textId="77777777" w:rsidR="000567ED" w:rsidRDefault="000567ED" w:rsidP="000567ED">
      <w:pPr>
        <w:pStyle w:val="CenterUnderline"/>
      </w:pPr>
    </w:p>
    <w:p w14:paraId="5F6BD7D1" w14:textId="77777777" w:rsidR="000567ED" w:rsidRDefault="000567ED" w:rsidP="000567ED">
      <w:pPr>
        <w:pStyle w:val="OrderBody"/>
      </w:pPr>
    </w:p>
    <w:p w14:paraId="474351DB" w14:textId="77777777" w:rsidR="000567ED" w:rsidRDefault="001B622A" w:rsidP="000567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9156C2">
        <w:t>res and time limits that apply.</w:t>
      </w:r>
      <w:r>
        <w:t xml:space="preserve"> This notice should not be construed to mean all requests for an administrative hearing or judicial review will be granted or result in the relief sought.</w:t>
      </w:r>
    </w:p>
    <w:p w14:paraId="7CA80BBB" w14:textId="77777777" w:rsidR="000567ED" w:rsidRDefault="000567ED" w:rsidP="000567ED">
      <w:pPr>
        <w:pStyle w:val="OrderBody"/>
      </w:pPr>
    </w:p>
    <w:p w14:paraId="55D70895" w14:textId="77777777" w:rsidR="000567ED" w:rsidRDefault="001B622A" w:rsidP="000567ED">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w:t>
      </w:r>
      <w:r>
        <w:lastRenderedPageBreak/>
        <w:t>utility by filing a notice of appeal with the Office of Commission Clerk, and filing a copy of the notice of appeal and the filing fee with the appropriate court.  This filing must be completed within thirty (30) days after the issuance of this order, pursuant to Rule 9.110, Florid</w:t>
      </w:r>
      <w:r w:rsidR="009156C2">
        <w:t>a Rules of Appellate Procedure.</w:t>
      </w:r>
      <w:r>
        <w:t xml:space="preserve"> The notice of appeal must be in the form specified in Rule 9.900(a), Florida Rules of Appellate Procedure.</w:t>
      </w:r>
    </w:p>
    <w:p w14:paraId="35711B83"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98EF5" w14:textId="77777777" w:rsidR="00654EA1" w:rsidRDefault="001B622A">
      <w:r>
        <w:separator/>
      </w:r>
    </w:p>
  </w:endnote>
  <w:endnote w:type="continuationSeparator" w:id="0">
    <w:p w14:paraId="46722EA1" w14:textId="77777777" w:rsidR="00654EA1" w:rsidRDefault="001B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BA815" w14:textId="77777777" w:rsidR="00FA6EFD" w:rsidRDefault="00FA6EFD">
    <w:pPr>
      <w:pStyle w:val="Footer"/>
    </w:pPr>
  </w:p>
  <w:p w14:paraId="26EC045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DDFD0" w14:textId="77777777" w:rsidR="00654EA1" w:rsidRDefault="001B622A">
      <w:r>
        <w:separator/>
      </w:r>
    </w:p>
  </w:footnote>
  <w:footnote w:type="continuationSeparator" w:id="0">
    <w:p w14:paraId="096C5DA8" w14:textId="77777777" w:rsidR="00654EA1" w:rsidRDefault="001B6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69F3" w14:textId="68007471" w:rsidR="00FA6EFD" w:rsidRDefault="001B622A">
    <w:pPr>
      <w:pStyle w:val="OrderHeader"/>
    </w:pPr>
    <w:r>
      <w:t xml:space="preserve">ORDER NO. </w:t>
    </w:r>
    <w:r w:rsidR="008E7358">
      <w:fldChar w:fldCharType="begin"/>
    </w:r>
    <w:r w:rsidR="008E7358">
      <w:instrText xml:space="preserve"> REF OrderNo0100 </w:instrText>
    </w:r>
    <w:r w:rsidR="008E7358">
      <w:fldChar w:fldCharType="separate"/>
    </w:r>
    <w:r w:rsidR="008E7358">
      <w:t>PSC-2023-0100-FOF-GU</w:t>
    </w:r>
    <w:r w:rsidR="008E7358">
      <w:fldChar w:fldCharType="end"/>
    </w:r>
  </w:p>
  <w:p w14:paraId="47F77002" w14:textId="77777777" w:rsidR="00FA6EFD" w:rsidRDefault="001B622A">
    <w:pPr>
      <w:pStyle w:val="OrderHeader"/>
    </w:pPr>
    <w:bookmarkStart w:id="8" w:name="HeaderDocketNo"/>
    <w:bookmarkEnd w:id="8"/>
    <w:r>
      <w:t>DOCKET NO. 20220218-GU</w:t>
    </w:r>
  </w:p>
  <w:p w14:paraId="7A90E9BE" w14:textId="0ACA456D" w:rsidR="00FA6EFD" w:rsidRDefault="001B622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7358">
      <w:rPr>
        <w:rStyle w:val="PageNumber"/>
        <w:noProof/>
      </w:rPr>
      <w:t>5</w:t>
    </w:r>
    <w:r>
      <w:rPr>
        <w:rStyle w:val="PageNumber"/>
      </w:rPr>
      <w:fldChar w:fldCharType="end"/>
    </w:r>
  </w:p>
  <w:p w14:paraId="2464293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MS_Work10" w:val="0~ACTIVE||1~16676489||2~1||3~Final 20220218. Standard Order. Agenda 2.8.23 bk||5~KEABET||6~KEABET||7~WORDX||8~CORSPND||10~1/1/0001 12:00:00 AM||11~1/1/0001 12:00:00 AM||13~28992||17~public||25~00033016||26~00002||27~GA101||28~A||29~GA||30~KEABET||31~KEABET||32~KEABET||47~11/6/2010 2:52:20 PM||60~Florida Public Utilities Co.||61~Regulatory||62~Legislative / Lobbying||63~Active||64~Governmental Affairs||65~Keating, Beth E.||66~Keating, Beth E.||67~Keating, Beth E.||74~Keating, Beth||77~Correspondence||82~docx||85~1/1/0001 12:00:00 AM||99~1/1/0001 12:00:00 AM||107~1/1/0001 12:00:00 AM||109~1/1/0001 12:00:00 AM||113~2/27/2023 7:28:15 PM||114~2/27/2023 7:28:15 PM||"/>
    <w:docVar w:name="Dockets" w:val="20220218-GU"/>
    <w:docVar w:name="zzmp10NoTrailerPromptID" w:val="ACTIVE.16676489.1"/>
  </w:docVars>
  <w:rsids>
    <w:rsidRoot w:val="000567ED"/>
    <w:rsid w:val="00000D6E"/>
    <w:rsid w:val="000022B8"/>
    <w:rsid w:val="00003883"/>
    <w:rsid w:val="00011251"/>
    <w:rsid w:val="00012B6E"/>
    <w:rsid w:val="00025C2A"/>
    <w:rsid w:val="00025C9D"/>
    <w:rsid w:val="0003433F"/>
    <w:rsid w:val="00035A8C"/>
    <w:rsid w:val="00036BDD"/>
    <w:rsid w:val="00041FFD"/>
    <w:rsid w:val="00042C99"/>
    <w:rsid w:val="00053AB9"/>
    <w:rsid w:val="00056229"/>
    <w:rsid w:val="000567ED"/>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4D5"/>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83F"/>
    <w:rsid w:val="00121957"/>
    <w:rsid w:val="0012387E"/>
    <w:rsid w:val="001259EC"/>
    <w:rsid w:val="00126593"/>
    <w:rsid w:val="00134177"/>
    <w:rsid w:val="00136087"/>
    <w:rsid w:val="00142A96"/>
    <w:rsid w:val="001513DE"/>
    <w:rsid w:val="00154A71"/>
    <w:rsid w:val="001559BB"/>
    <w:rsid w:val="001655D4"/>
    <w:rsid w:val="00165803"/>
    <w:rsid w:val="00187E32"/>
    <w:rsid w:val="00194A97"/>
    <w:rsid w:val="00194E81"/>
    <w:rsid w:val="001A15E7"/>
    <w:rsid w:val="001A33C9"/>
    <w:rsid w:val="001A58F3"/>
    <w:rsid w:val="001B034E"/>
    <w:rsid w:val="001B622A"/>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2161"/>
    <w:rsid w:val="00303FDE"/>
    <w:rsid w:val="00313C5B"/>
    <w:rsid w:val="003140E8"/>
    <w:rsid w:val="003231C7"/>
    <w:rsid w:val="00323839"/>
    <w:rsid w:val="00325C9E"/>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3DCD"/>
    <w:rsid w:val="00514B1F"/>
    <w:rsid w:val="00523C5C"/>
    <w:rsid w:val="00524884"/>
    <w:rsid w:val="00525E93"/>
    <w:rsid w:val="0052671D"/>
    <w:rsid w:val="005300C0"/>
    <w:rsid w:val="00533EF6"/>
    <w:rsid w:val="00540E6B"/>
    <w:rsid w:val="0054109E"/>
    <w:rsid w:val="005411FD"/>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54EA1"/>
    <w:rsid w:val="00660774"/>
    <w:rsid w:val="0066389A"/>
    <w:rsid w:val="0066495C"/>
    <w:rsid w:val="00665CC7"/>
    <w:rsid w:val="00672612"/>
    <w:rsid w:val="00677F18"/>
    <w:rsid w:val="00693483"/>
    <w:rsid w:val="006A0BF3"/>
    <w:rsid w:val="006A362D"/>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5940"/>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70C"/>
    <w:rsid w:val="007D3D20"/>
    <w:rsid w:val="007D44F9"/>
    <w:rsid w:val="007D742E"/>
    <w:rsid w:val="007E3AFD"/>
    <w:rsid w:val="00801DAD"/>
    <w:rsid w:val="00803189"/>
    <w:rsid w:val="00803367"/>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3CA2"/>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E7358"/>
    <w:rsid w:val="008F578F"/>
    <w:rsid w:val="008F5D04"/>
    <w:rsid w:val="009040EE"/>
    <w:rsid w:val="009057FD"/>
    <w:rsid w:val="00906FBA"/>
    <w:rsid w:val="009156C2"/>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295E"/>
    <w:rsid w:val="00976AFF"/>
    <w:rsid w:val="00986AED"/>
    <w:rsid w:val="009924CF"/>
    <w:rsid w:val="00994100"/>
    <w:rsid w:val="009A04B7"/>
    <w:rsid w:val="009A1A10"/>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11F"/>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09C6"/>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3FCF"/>
    <w:rsid w:val="00C64D49"/>
    <w:rsid w:val="00C66692"/>
    <w:rsid w:val="00C673B5"/>
    <w:rsid w:val="00C7063D"/>
    <w:rsid w:val="00C72339"/>
    <w:rsid w:val="00C830BC"/>
    <w:rsid w:val="00C8524D"/>
    <w:rsid w:val="00C86931"/>
    <w:rsid w:val="00C90904"/>
    <w:rsid w:val="00C91123"/>
    <w:rsid w:val="00CA7032"/>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36EC"/>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0EDC"/>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3E3E"/>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C9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Revision">
    <w:name w:val="Revision"/>
    <w:hidden/>
    <w:uiPriority w:val="99"/>
    <w:semiHidden/>
    <w:rsid w:val="00C86931"/>
    <w:rPr>
      <w:sz w:val="24"/>
      <w:szCs w:val="24"/>
    </w:rPr>
  </w:style>
  <w:style w:type="paragraph" w:styleId="BalloonText">
    <w:name w:val="Balloon Text"/>
    <w:basedOn w:val="Normal"/>
    <w:link w:val="BalloonTextChar"/>
    <w:semiHidden/>
    <w:unhideWhenUsed/>
    <w:rsid w:val="000E34D5"/>
    <w:rPr>
      <w:rFonts w:ascii="Segoe UI" w:hAnsi="Segoe UI" w:cs="Segoe UI"/>
      <w:sz w:val="18"/>
      <w:szCs w:val="18"/>
    </w:rPr>
  </w:style>
  <w:style w:type="character" w:customStyle="1" w:styleId="BalloonTextChar">
    <w:name w:val="Balloon Text Char"/>
    <w:basedOn w:val="DefaultParagraphFont"/>
    <w:link w:val="BalloonText"/>
    <w:semiHidden/>
    <w:rsid w:val="000E34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1628</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2023-02-28T15:03:00Z</dcterms:created>
  <dcterms:modified xsi:type="dcterms:W3CDTF">2023-02-28T15:25:00Z</dcterms:modified>
</cp:coreProperties>
</file>