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51F4" w14:textId="7BB17D65" w:rsidR="007D7CBE" w:rsidRDefault="00986954" w:rsidP="003C28C6">
      <w:pPr>
        <w:ind w:left="0"/>
        <w:jc w:val="center"/>
        <w:rPr>
          <w:rFonts w:cs="Arial"/>
          <w:b/>
          <w:bCs/>
          <w:color w:val="000000"/>
          <w:sz w:val="40"/>
          <w:szCs w:val="40"/>
        </w:rPr>
      </w:pPr>
      <w:r w:rsidRPr="00FB6D4D">
        <w:rPr>
          <w:noProof/>
        </w:rPr>
        <w:drawing>
          <wp:anchor distT="0" distB="0" distL="114300" distR="114300" simplePos="0" relativeHeight="251658240" behindDoc="0" locked="0" layoutInCell="1" allowOverlap="1" wp14:anchorId="21261839" wp14:editId="0EFDDB07">
            <wp:simplePos x="0" y="0"/>
            <wp:positionH relativeFrom="column">
              <wp:posOffset>20733</wp:posOffset>
            </wp:positionH>
            <wp:positionV relativeFrom="paragraph">
              <wp:posOffset>20734</wp:posOffset>
            </wp:positionV>
            <wp:extent cx="3499485" cy="876367"/>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9485" cy="876367"/>
                    </a:xfrm>
                    <a:prstGeom prst="rect">
                      <a:avLst/>
                    </a:prstGeom>
                    <a:noFill/>
                    <a:ln>
                      <a:noFill/>
                    </a:ln>
                  </pic:spPr>
                </pic:pic>
              </a:graphicData>
            </a:graphic>
          </wp:anchor>
        </w:drawing>
      </w:r>
    </w:p>
    <w:p w14:paraId="7602AE6A" w14:textId="12239FAD" w:rsidR="007D7CBE" w:rsidRDefault="007D7CBE" w:rsidP="003C28C6">
      <w:pPr>
        <w:ind w:left="0"/>
        <w:jc w:val="center"/>
        <w:rPr>
          <w:rFonts w:cs="Arial"/>
          <w:b/>
          <w:bCs/>
          <w:color w:val="000000"/>
          <w:sz w:val="40"/>
          <w:szCs w:val="40"/>
        </w:rPr>
      </w:pPr>
    </w:p>
    <w:p w14:paraId="76534BA8" w14:textId="4129068A" w:rsidR="007D6297" w:rsidRDefault="007D6297" w:rsidP="003C28C6">
      <w:pPr>
        <w:ind w:left="0"/>
        <w:jc w:val="center"/>
        <w:rPr>
          <w:rFonts w:cs="Arial"/>
          <w:b/>
          <w:bCs/>
          <w:color w:val="000000"/>
          <w:sz w:val="40"/>
          <w:szCs w:val="40"/>
        </w:rPr>
      </w:pPr>
    </w:p>
    <w:p w14:paraId="5DECAF74" w14:textId="77777777" w:rsidR="007D6297" w:rsidRDefault="007D6297" w:rsidP="003C28C6">
      <w:pPr>
        <w:ind w:left="0"/>
        <w:jc w:val="center"/>
        <w:rPr>
          <w:rFonts w:cs="Arial"/>
          <w:b/>
          <w:bCs/>
          <w:color w:val="000000"/>
          <w:sz w:val="40"/>
          <w:szCs w:val="40"/>
        </w:rPr>
      </w:pPr>
    </w:p>
    <w:p w14:paraId="0C14C225" w14:textId="77777777" w:rsidR="00986954" w:rsidRDefault="00986954" w:rsidP="003C28C6">
      <w:pPr>
        <w:ind w:left="0"/>
        <w:jc w:val="center"/>
        <w:rPr>
          <w:rFonts w:cs="Arial"/>
          <w:b/>
          <w:bCs/>
          <w:color w:val="000000"/>
          <w:sz w:val="40"/>
          <w:szCs w:val="40"/>
        </w:rPr>
      </w:pPr>
    </w:p>
    <w:p w14:paraId="4BBF8744" w14:textId="77777777" w:rsidR="00986954" w:rsidRDefault="00986954" w:rsidP="003C28C6">
      <w:pPr>
        <w:ind w:left="0"/>
        <w:jc w:val="center"/>
        <w:rPr>
          <w:rFonts w:cs="Arial"/>
          <w:b/>
          <w:bCs/>
          <w:color w:val="000000"/>
          <w:sz w:val="40"/>
          <w:szCs w:val="40"/>
        </w:rPr>
      </w:pPr>
    </w:p>
    <w:p w14:paraId="7DDBD85E" w14:textId="77777777" w:rsidR="00986954" w:rsidRDefault="00986954" w:rsidP="003C28C6">
      <w:pPr>
        <w:ind w:left="0"/>
        <w:jc w:val="center"/>
        <w:rPr>
          <w:rFonts w:cs="Arial"/>
          <w:b/>
          <w:bCs/>
          <w:color w:val="000000"/>
          <w:sz w:val="40"/>
          <w:szCs w:val="40"/>
        </w:rPr>
      </w:pPr>
    </w:p>
    <w:p w14:paraId="5FEA223A" w14:textId="3DE69BD6" w:rsidR="001A1533" w:rsidRPr="00E202A5" w:rsidRDefault="007D6297" w:rsidP="003C28C6">
      <w:pPr>
        <w:ind w:left="0"/>
        <w:jc w:val="center"/>
        <w:rPr>
          <w:rFonts w:asciiTheme="minorHAnsi" w:hAnsiTheme="minorHAnsi" w:cstheme="minorHAnsi"/>
          <w:b/>
          <w:bCs/>
          <w:color w:val="000000"/>
          <w:sz w:val="40"/>
          <w:szCs w:val="40"/>
        </w:rPr>
      </w:pPr>
      <w:r w:rsidRPr="00E202A5">
        <w:rPr>
          <w:rFonts w:asciiTheme="minorHAnsi" w:hAnsiTheme="minorHAnsi" w:cstheme="minorHAnsi"/>
          <w:b/>
          <w:bCs/>
          <w:color w:val="000000"/>
          <w:sz w:val="40"/>
          <w:szCs w:val="40"/>
        </w:rPr>
        <w:t>Management of Gas Capital Projects</w:t>
      </w:r>
    </w:p>
    <w:p w14:paraId="2F0E320E" w14:textId="77777777" w:rsidR="00497B4C" w:rsidRPr="00DC1912" w:rsidRDefault="00497B4C" w:rsidP="003C28C6">
      <w:pPr>
        <w:ind w:left="0"/>
        <w:jc w:val="both"/>
        <w:rPr>
          <w:rFonts w:cs="Arial"/>
          <w:b/>
          <w:bCs/>
          <w:color w:val="000000"/>
        </w:rPr>
      </w:pPr>
    </w:p>
    <w:p w14:paraId="068D843F" w14:textId="77777777" w:rsidR="00822E41" w:rsidRDefault="00822E41" w:rsidP="00F33604">
      <w:pPr>
        <w:ind w:left="0"/>
        <w:jc w:val="center"/>
        <w:rPr>
          <w:sz w:val="28"/>
          <w:szCs w:val="28"/>
        </w:rPr>
      </w:pPr>
    </w:p>
    <w:p w14:paraId="3BFCE938" w14:textId="4349F01E" w:rsidR="00822E41" w:rsidRPr="00E202A5" w:rsidRDefault="00822E41" w:rsidP="00F33604">
      <w:pPr>
        <w:ind w:left="0"/>
        <w:jc w:val="center"/>
        <w:rPr>
          <w:rFonts w:asciiTheme="minorHAnsi" w:hAnsiTheme="minorHAnsi" w:cstheme="minorHAnsi"/>
          <w:sz w:val="28"/>
          <w:szCs w:val="28"/>
        </w:rPr>
      </w:pPr>
      <w:r w:rsidRPr="00E202A5">
        <w:rPr>
          <w:rFonts w:asciiTheme="minorHAnsi" w:hAnsiTheme="minorHAnsi" w:cstheme="minorHAnsi"/>
          <w:sz w:val="28"/>
          <w:szCs w:val="28"/>
        </w:rPr>
        <w:t>VERSION 1.0</w:t>
      </w:r>
    </w:p>
    <w:p w14:paraId="4EA3173B" w14:textId="77777777" w:rsidR="00497B4C" w:rsidRPr="00DC1912" w:rsidRDefault="00497B4C" w:rsidP="00F33604">
      <w:pPr>
        <w:ind w:left="0"/>
        <w:jc w:val="center"/>
        <w:rPr>
          <w:rFonts w:cs="Arial"/>
          <w:b/>
          <w:bCs/>
          <w:color w:val="000000"/>
        </w:rPr>
      </w:pPr>
    </w:p>
    <w:p w14:paraId="6C5EE5BE" w14:textId="3A0916FA" w:rsidR="00EE300A" w:rsidRDefault="002218ED" w:rsidP="00F33604">
      <w:pPr>
        <w:ind w:left="0"/>
        <w:jc w:val="center"/>
      </w:pPr>
      <w:r>
        <w:rPr>
          <w:rFonts w:cs="Arial"/>
        </w:rPr>
        <w:br/>
      </w:r>
    </w:p>
    <w:p w14:paraId="0FA09DDE" w14:textId="77777777" w:rsidR="00EE300A" w:rsidRDefault="00EE300A" w:rsidP="00F33604">
      <w:pPr>
        <w:ind w:left="0"/>
        <w:jc w:val="center"/>
      </w:pPr>
    </w:p>
    <w:p w14:paraId="1FD4FA3C" w14:textId="7E142D68" w:rsidR="00EE300A" w:rsidRDefault="00EE300A" w:rsidP="00F33604">
      <w:pPr>
        <w:ind w:left="0"/>
        <w:jc w:val="center"/>
      </w:pPr>
    </w:p>
    <w:p w14:paraId="671EDC19" w14:textId="57DF4860" w:rsidR="007D6297" w:rsidRDefault="007D6297" w:rsidP="00F33604">
      <w:pPr>
        <w:ind w:left="0"/>
        <w:jc w:val="center"/>
      </w:pPr>
    </w:p>
    <w:p w14:paraId="2BE86697" w14:textId="55E41E72" w:rsidR="003A1928" w:rsidRDefault="003A1928" w:rsidP="00F33604">
      <w:pPr>
        <w:ind w:left="0"/>
        <w:jc w:val="center"/>
      </w:pPr>
    </w:p>
    <w:p w14:paraId="2B70D435" w14:textId="71013CB7" w:rsidR="003A1928" w:rsidRDefault="003A1928" w:rsidP="00F33604">
      <w:pPr>
        <w:ind w:left="0"/>
        <w:jc w:val="center"/>
      </w:pPr>
    </w:p>
    <w:p w14:paraId="0928EEF4" w14:textId="6976477F" w:rsidR="003A1928" w:rsidRDefault="003A1928" w:rsidP="00F33604">
      <w:pPr>
        <w:ind w:left="0"/>
        <w:jc w:val="center"/>
      </w:pPr>
    </w:p>
    <w:p w14:paraId="79A1BB95" w14:textId="333E012D" w:rsidR="003A1928" w:rsidRDefault="003A1928" w:rsidP="00F33604">
      <w:pPr>
        <w:ind w:left="0"/>
        <w:jc w:val="center"/>
      </w:pPr>
    </w:p>
    <w:p w14:paraId="6CBFD9E9" w14:textId="17F35A19" w:rsidR="003A1928" w:rsidRDefault="003A1928" w:rsidP="00F33604">
      <w:pPr>
        <w:ind w:left="0"/>
        <w:jc w:val="center"/>
      </w:pPr>
    </w:p>
    <w:p w14:paraId="3D05769C" w14:textId="77777777" w:rsidR="003A1928" w:rsidRDefault="003A1928" w:rsidP="00F33604">
      <w:pPr>
        <w:ind w:left="0"/>
        <w:jc w:val="center"/>
      </w:pPr>
    </w:p>
    <w:p w14:paraId="14EE9570" w14:textId="0A9B4D6B" w:rsidR="007D6297" w:rsidRDefault="007D6297" w:rsidP="00F33604">
      <w:pPr>
        <w:ind w:left="0"/>
        <w:jc w:val="center"/>
      </w:pPr>
    </w:p>
    <w:p w14:paraId="02F5AEFB" w14:textId="77777777" w:rsidR="007D6297" w:rsidRDefault="007D6297" w:rsidP="00F33604">
      <w:pPr>
        <w:ind w:left="0"/>
        <w:jc w:val="center"/>
      </w:pPr>
    </w:p>
    <w:p w14:paraId="48908632" w14:textId="77777777" w:rsidR="00EE300A" w:rsidRDefault="00EE300A" w:rsidP="003C4B96">
      <w:pPr>
        <w:pBdr>
          <w:bottom w:val="single" w:sz="4" w:space="1" w:color="auto"/>
        </w:pBdr>
        <w:ind w:left="0"/>
      </w:pPr>
    </w:p>
    <w:p w14:paraId="6B79010E" w14:textId="77777777" w:rsidR="00EE300A" w:rsidRDefault="00EE300A" w:rsidP="003C4B96">
      <w:pPr>
        <w:pBdr>
          <w:bottom w:val="single" w:sz="4" w:space="1" w:color="auto"/>
        </w:pBdr>
        <w:ind w:left="0"/>
      </w:pPr>
    </w:p>
    <w:p w14:paraId="1C2A6E93" w14:textId="77777777" w:rsidR="00EE300A" w:rsidRDefault="00EE300A" w:rsidP="003C4B96">
      <w:pPr>
        <w:pBdr>
          <w:bottom w:val="single" w:sz="4" w:space="1" w:color="auto"/>
        </w:pBdr>
        <w:ind w:left="0"/>
      </w:pPr>
    </w:p>
    <w:p w14:paraId="22E0B3E1" w14:textId="77777777" w:rsidR="00EE300A" w:rsidRDefault="00EE300A" w:rsidP="003C4B96">
      <w:pPr>
        <w:pBdr>
          <w:bottom w:val="single" w:sz="4" w:space="1" w:color="auto"/>
        </w:pBdr>
        <w:ind w:left="0"/>
      </w:pPr>
    </w:p>
    <w:p w14:paraId="2161743D" w14:textId="77777777" w:rsidR="00EE300A" w:rsidRDefault="00EE300A" w:rsidP="003C4B96">
      <w:pPr>
        <w:pBdr>
          <w:bottom w:val="single" w:sz="4" w:space="1" w:color="auto"/>
        </w:pBdr>
        <w:ind w:left="0"/>
        <w:rPr>
          <w:sz w:val="28"/>
          <w:szCs w:val="28"/>
        </w:rPr>
      </w:pPr>
    </w:p>
    <w:p w14:paraId="32B51629" w14:textId="77777777" w:rsidR="00EE300A" w:rsidRPr="003C4B96" w:rsidRDefault="00EE300A" w:rsidP="003C4B96">
      <w:pPr>
        <w:pBdr>
          <w:bottom w:val="single" w:sz="4" w:space="1" w:color="auto"/>
        </w:pBdr>
        <w:ind w:left="0"/>
        <w:rPr>
          <w:sz w:val="28"/>
          <w:szCs w:val="28"/>
        </w:rPr>
      </w:pPr>
    </w:p>
    <w:p w14:paraId="6820001A" w14:textId="77777777" w:rsidR="00EE300A" w:rsidRPr="00E202A5" w:rsidRDefault="00EE300A" w:rsidP="00F33604">
      <w:pPr>
        <w:pBdr>
          <w:bottom w:val="single" w:sz="4" w:space="1" w:color="auto"/>
        </w:pBdr>
        <w:ind w:left="0"/>
        <w:rPr>
          <w:rFonts w:asciiTheme="minorHAnsi" w:hAnsiTheme="minorHAnsi" w:cstheme="minorHAnsi"/>
        </w:rPr>
      </w:pPr>
      <w:r w:rsidRPr="00E202A5">
        <w:rPr>
          <w:rFonts w:asciiTheme="minorHAnsi" w:hAnsiTheme="minorHAnsi" w:cstheme="minorHAnsi"/>
          <w:sz w:val="28"/>
          <w:szCs w:val="28"/>
        </w:rPr>
        <w:t>Approval:</w:t>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rPr>
        <w:tab/>
      </w:r>
      <w:r w:rsidRPr="00E202A5">
        <w:rPr>
          <w:rFonts w:asciiTheme="minorHAnsi" w:hAnsiTheme="minorHAnsi" w:cstheme="minorHAnsi"/>
          <w:sz w:val="28"/>
          <w:szCs w:val="28"/>
        </w:rPr>
        <w:t>Date:</w:t>
      </w:r>
    </w:p>
    <w:p w14:paraId="2EB0E427" w14:textId="77777777" w:rsidR="00EE300A" w:rsidRPr="00E202A5" w:rsidRDefault="00EE300A" w:rsidP="00F33604">
      <w:pPr>
        <w:ind w:left="0"/>
        <w:rPr>
          <w:rFonts w:asciiTheme="minorHAnsi" w:hAnsiTheme="minorHAnsi" w:cstheme="minorHAnsi"/>
        </w:rPr>
      </w:pPr>
    </w:p>
    <w:p w14:paraId="532D6590" w14:textId="4EB35C6F" w:rsidR="00EE300A" w:rsidRDefault="00EE300A" w:rsidP="00F33604">
      <w:pPr>
        <w:ind w:left="0"/>
        <w:rPr>
          <w:rFonts w:asciiTheme="minorHAnsi" w:hAnsiTheme="minorHAnsi" w:cstheme="minorHAnsi"/>
        </w:rPr>
      </w:pPr>
    </w:p>
    <w:p w14:paraId="51EDFB32" w14:textId="77777777" w:rsidR="003A1928" w:rsidRPr="00E202A5" w:rsidRDefault="003A1928" w:rsidP="00F33604">
      <w:pPr>
        <w:ind w:left="0"/>
        <w:rPr>
          <w:rFonts w:asciiTheme="minorHAnsi" w:hAnsiTheme="minorHAnsi" w:cstheme="minorHAnsi"/>
        </w:rPr>
      </w:pPr>
    </w:p>
    <w:p w14:paraId="0F9E2466" w14:textId="77777777" w:rsidR="00EE300A" w:rsidRPr="00E202A5" w:rsidRDefault="00EE300A" w:rsidP="00F33604">
      <w:pPr>
        <w:ind w:left="0"/>
        <w:rPr>
          <w:rFonts w:asciiTheme="minorHAnsi" w:hAnsiTheme="minorHAnsi" w:cstheme="minorHAnsi"/>
        </w:rPr>
      </w:pPr>
      <w:r w:rsidRPr="00E202A5">
        <w:rPr>
          <w:rFonts w:asciiTheme="minorHAnsi" w:hAnsiTheme="minorHAnsi" w:cstheme="minorHAnsi"/>
        </w:rPr>
        <w:tab/>
      </w:r>
      <w:r w:rsidRPr="00E202A5">
        <w:rPr>
          <w:rFonts w:asciiTheme="minorHAnsi" w:hAnsiTheme="minorHAnsi" w:cstheme="minorHAnsi"/>
        </w:rPr>
        <w:tab/>
      </w:r>
    </w:p>
    <w:p w14:paraId="40E723CA" w14:textId="121E7C94" w:rsidR="00EE300A" w:rsidRPr="00E202A5" w:rsidRDefault="00EE300A" w:rsidP="00F33604">
      <w:pPr>
        <w:pBdr>
          <w:bottom w:val="single" w:sz="4" w:space="1" w:color="auto"/>
        </w:pBdr>
        <w:ind w:left="0"/>
        <w:jc w:val="center"/>
        <w:rPr>
          <w:rFonts w:asciiTheme="minorHAnsi" w:hAnsiTheme="minorHAnsi" w:cstheme="minorHAnsi"/>
          <w:sz w:val="28"/>
          <w:szCs w:val="28"/>
        </w:rPr>
      </w:pPr>
      <w:r w:rsidRPr="00E202A5">
        <w:rPr>
          <w:rFonts w:asciiTheme="minorHAnsi" w:hAnsiTheme="minorHAnsi" w:cstheme="minorHAnsi"/>
          <w:sz w:val="28"/>
          <w:szCs w:val="28"/>
        </w:rPr>
        <w:t>ENGINEERING SERVICES</w:t>
      </w:r>
    </w:p>
    <w:p w14:paraId="21D04EB5" w14:textId="34420E8C" w:rsidR="00D25501" w:rsidRDefault="00EE300A" w:rsidP="00D25501">
      <w:pPr>
        <w:ind w:left="0"/>
        <w:jc w:val="center"/>
        <w:rPr>
          <w:rFonts w:asciiTheme="minorHAnsi" w:hAnsiTheme="minorHAnsi" w:cstheme="minorHAnsi"/>
          <w:sz w:val="22"/>
          <w:szCs w:val="22"/>
        </w:rPr>
      </w:pPr>
      <w:r w:rsidRPr="00E202A5">
        <w:rPr>
          <w:rFonts w:asciiTheme="minorHAnsi" w:hAnsiTheme="minorHAnsi" w:cstheme="minorHAnsi"/>
          <w:sz w:val="22"/>
          <w:szCs w:val="22"/>
        </w:rPr>
        <w:t>Responsible Department</w:t>
      </w:r>
    </w:p>
    <w:p w14:paraId="6534F051" w14:textId="77777777" w:rsidR="00D25501" w:rsidRDefault="00D25501">
      <w:pPr>
        <w:ind w:left="0"/>
        <w:rPr>
          <w:rFonts w:asciiTheme="minorHAnsi" w:hAnsiTheme="minorHAnsi" w:cstheme="minorHAnsi"/>
          <w:sz w:val="22"/>
          <w:szCs w:val="22"/>
        </w:rPr>
      </w:pPr>
      <w:r>
        <w:rPr>
          <w:rFonts w:asciiTheme="minorHAnsi" w:hAnsiTheme="minorHAnsi" w:cstheme="minorHAnsi"/>
          <w:sz w:val="22"/>
          <w:szCs w:val="22"/>
        </w:rPr>
        <w:br w:type="page"/>
      </w:r>
    </w:p>
    <w:p w14:paraId="56A5DDFD" w14:textId="77777777" w:rsidR="00866A4F" w:rsidRDefault="00866A4F" w:rsidP="001D5EAA">
      <w:pPr>
        <w:ind w:left="0"/>
        <w:jc w:val="center"/>
        <w:rPr>
          <w:rFonts w:asciiTheme="minorHAnsi" w:hAnsiTheme="minorHAnsi" w:cstheme="minorHAnsi"/>
          <w:sz w:val="22"/>
          <w:szCs w:val="22"/>
        </w:rPr>
      </w:pPr>
    </w:p>
    <w:p w14:paraId="657B935C" w14:textId="77777777" w:rsidR="00F61E54" w:rsidRPr="00166842" w:rsidRDefault="00F61E54" w:rsidP="007C6658">
      <w:pPr>
        <w:ind w:left="0"/>
      </w:pPr>
    </w:p>
    <w:sdt>
      <w:sdtPr>
        <w:rPr>
          <w:rFonts w:asciiTheme="minorHAnsi" w:eastAsiaTheme="minorHAnsi" w:hAnsiTheme="minorHAnsi" w:cs="Arial"/>
          <w:noProof/>
          <w:position w:val="18"/>
          <w:sz w:val="20"/>
          <w:szCs w:val="20"/>
          <w:lang w:bidi="ar-SA"/>
        </w:rPr>
        <w:id w:val="-976379021"/>
        <w:docPartObj>
          <w:docPartGallery w:val="Table of Contents"/>
          <w:docPartUnique/>
        </w:docPartObj>
      </w:sdtPr>
      <w:sdtEndPr>
        <w:rPr>
          <w:rFonts w:eastAsia="Times New Roman" w:cstheme="minorHAnsi"/>
          <w:position w:val="0"/>
          <w:sz w:val="22"/>
          <w:szCs w:val="24"/>
          <w:lang w:bidi="en-US"/>
        </w:rPr>
      </w:sdtEndPr>
      <w:sdtContent>
        <w:p w14:paraId="3D75E025" w14:textId="77777777" w:rsidR="005806A3" w:rsidRPr="005B0021" w:rsidRDefault="005806A3" w:rsidP="005806A3">
          <w:pPr>
            <w:ind w:left="0"/>
            <w:jc w:val="center"/>
            <w:rPr>
              <w:rFonts w:asciiTheme="minorHAnsi" w:hAnsiTheme="minorHAnsi" w:cstheme="minorHAnsi"/>
              <w:sz w:val="22"/>
              <w:szCs w:val="22"/>
            </w:rPr>
          </w:pPr>
          <w:r w:rsidRPr="005B0021">
            <w:rPr>
              <w:rFonts w:asciiTheme="minorHAnsi" w:hAnsiTheme="minorHAnsi" w:cstheme="minorHAnsi"/>
              <w:b/>
              <w:bCs/>
            </w:rPr>
            <w:t>TABLE OF CONTENTS</w:t>
          </w:r>
        </w:p>
        <w:p w14:paraId="6F72FCEE" w14:textId="7160D474" w:rsidR="005B0021" w:rsidRDefault="005B0021">
          <w:pPr>
            <w:pStyle w:val="TOC1"/>
            <w:rPr>
              <w:rFonts w:asciiTheme="minorHAnsi" w:eastAsiaTheme="minorEastAsia" w:hAnsiTheme="minorHAnsi" w:cstheme="minorBidi"/>
              <w:szCs w:val="22"/>
              <w:lang w:bidi="ar-SA"/>
            </w:rPr>
          </w:pPr>
          <w:r>
            <w:rPr>
              <w:rFonts w:asciiTheme="minorHAnsi" w:hAnsiTheme="minorHAnsi" w:cstheme="minorHAnsi"/>
            </w:rPr>
            <w:fldChar w:fldCharType="begin"/>
          </w:r>
          <w:r>
            <w:rPr>
              <w:rFonts w:asciiTheme="minorHAnsi" w:hAnsiTheme="minorHAnsi" w:cstheme="minorHAnsi"/>
            </w:rPr>
            <w:instrText xml:space="preserve"> TOC \h \z \t "Heading 1,1,Heading 2,2" </w:instrText>
          </w:r>
          <w:r>
            <w:rPr>
              <w:rFonts w:asciiTheme="minorHAnsi" w:hAnsiTheme="minorHAnsi" w:cstheme="minorHAnsi"/>
            </w:rPr>
            <w:fldChar w:fldCharType="separate"/>
          </w:r>
          <w:hyperlink w:anchor="_Toc122439945" w:history="1">
            <w:r w:rsidRPr="003B5D35">
              <w:rPr>
                <w:rStyle w:val="Hyperlink"/>
              </w:rPr>
              <w:t>1.0</w:t>
            </w:r>
            <w:r>
              <w:rPr>
                <w:rFonts w:asciiTheme="minorHAnsi" w:eastAsiaTheme="minorEastAsia" w:hAnsiTheme="minorHAnsi" w:cstheme="minorBidi"/>
                <w:szCs w:val="22"/>
                <w:lang w:bidi="ar-SA"/>
              </w:rPr>
              <w:tab/>
            </w:r>
            <w:r w:rsidRPr="003B5D35">
              <w:rPr>
                <w:rStyle w:val="Hyperlink"/>
              </w:rPr>
              <w:t>PURPOSE</w:t>
            </w:r>
            <w:r>
              <w:rPr>
                <w:webHidden/>
              </w:rPr>
              <w:tab/>
            </w:r>
            <w:r>
              <w:rPr>
                <w:webHidden/>
              </w:rPr>
              <w:fldChar w:fldCharType="begin"/>
            </w:r>
            <w:r>
              <w:rPr>
                <w:webHidden/>
              </w:rPr>
              <w:instrText xml:space="preserve"> PAGEREF _Toc122439945 \h </w:instrText>
            </w:r>
            <w:r>
              <w:rPr>
                <w:webHidden/>
              </w:rPr>
            </w:r>
            <w:r>
              <w:rPr>
                <w:webHidden/>
              </w:rPr>
              <w:fldChar w:fldCharType="separate"/>
            </w:r>
            <w:r>
              <w:rPr>
                <w:webHidden/>
              </w:rPr>
              <w:t>3</w:t>
            </w:r>
            <w:r>
              <w:rPr>
                <w:webHidden/>
              </w:rPr>
              <w:fldChar w:fldCharType="end"/>
            </w:r>
          </w:hyperlink>
        </w:p>
        <w:p w14:paraId="295E3B4F" w14:textId="79BE61B1" w:rsidR="005B0021" w:rsidRDefault="005B0021">
          <w:pPr>
            <w:pStyle w:val="TOC1"/>
            <w:rPr>
              <w:rFonts w:asciiTheme="minorHAnsi" w:eastAsiaTheme="minorEastAsia" w:hAnsiTheme="minorHAnsi" w:cstheme="minorBidi"/>
              <w:szCs w:val="22"/>
              <w:lang w:bidi="ar-SA"/>
            </w:rPr>
          </w:pPr>
          <w:hyperlink w:anchor="_Toc122439946" w:history="1">
            <w:r w:rsidRPr="003B5D35">
              <w:rPr>
                <w:rStyle w:val="Hyperlink"/>
              </w:rPr>
              <w:t>2.0</w:t>
            </w:r>
            <w:r>
              <w:rPr>
                <w:rFonts w:asciiTheme="minorHAnsi" w:eastAsiaTheme="minorEastAsia" w:hAnsiTheme="minorHAnsi" w:cstheme="minorBidi"/>
                <w:szCs w:val="22"/>
                <w:lang w:bidi="ar-SA"/>
              </w:rPr>
              <w:tab/>
            </w:r>
            <w:r w:rsidRPr="003B5D35">
              <w:rPr>
                <w:rStyle w:val="Hyperlink"/>
              </w:rPr>
              <w:t>APPLICATION</w:t>
            </w:r>
            <w:r>
              <w:rPr>
                <w:webHidden/>
              </w:rPr>
              <w:tab/>
            </w:r>
            <w:r>
              <w:rPr>
                <w:webHidden/>
              </w:rPr>
              <w:fldChar w:fldCharType="begin"/>
            </w:r>
            <w:r>
              <w:rPr>
                <w:webHidden/>
              </w:rPr>
              <w:instrText xml:space="preserve"> PAGEREF _Toc122439946 \h </w:instrText>
            </w:r>
            <w:r>
              <w:rPr>
                <w:webHidden/>
              </w:rPr>
            </w:r>
            <w:r>
              <w:rPr>
                <w:webHidden/>
              </w:rPr>
              <w:fldChar w:fldCharType="separate"/>
            </w:r>
            <w:r>
              <w:rPr>
                <w:webHidden/>
              </w:rPr>
              <w:t>3</w:t>
            </w:r>
            <w:r>
              <w:rPr>
                <w:webHidden/>
              </w:rPr>
              <w:fldChar w:fldCharType="end"/>
            </w:r>
          </w:hyperlink>
        </w:p>
        <w:p w14:paraId="1F16217D" w14:textId="63626FBC" w:rsidR="005B0021" w:rsidRDefault="005B0021">
          <w:pPr>
            <w:pStyle w:val="TOC1"/>
            <w:rPr>
              <w:rFonts w:asciiTheme="minorHAnsi" w:eastAsiaTheme="minorEastAsia" w:hAnsiTheme="minorHAnsi" w:cstheme="minorBidi"/>
              <w:szCs w:val="22"/>
              <w:lang w:bidi="ar-SA"/>
            </w:rPr>
          </w:pPr>
          <w:hyperlink w:anchor="_Toc122439947" w:history="1">
            <w:r w:rsidRPr="003B5D35">
              <w:rPr>
                <w:rStyle w:val="Hyperlink"/>
              </w:rPr>
              <w:t>3.0</w:t>
            </w:r>
            <w:r>
              <w:rPr>
                <w:rFonts w:asciiTheme="minorHAnsi" w:eastAsiaTheme="minorEastAsia" w:hAnsiTheme="minorHAnsi" w:cstheme="minorBidi"/>
                <w:szCs w:val="22"/>
                <w:lang w:bidi="ar-SA"/>
              </w:rPr>
              <w:tab/>
            </w:r>
            <w:r w:rsidRPr="003B5D35">
              <w:rPr>
                <w:rStyle w:val="Hyperlink"/>
              </w:rPr>
              <w:t>REFERENCES</w:t>
            </w:r>
            <w:r>
              <w:rPr>
                <w:webHidden/>
              </w:rPr>
              <w:tab/>
            </w:r>
            <w:r>
              <w:rPr>
                <w:webHidden/>
              </w:rPr>
              <w:fldChar w:fldCharType="begin"/>
            </w:r>
            <w:r>
              <w:rPr>
                <w:webHidden/>
              </w:rPr>
              <w:instrText xml:space="preserve"> PAGEREF _Toc122439947 \h </w:instrText>
            </w:r>
            <w:r>
              <w:rPr>
                <w:webHidden/>
              </w:rPr>
            </w:r>
            <w:r>
              <w:rPr>
                <w:webHidden/>
              </w:rPr>
              <w:fldChar w:fldCharType="separate"/>
            </w:r>
            <w:r>
              <w:rPr>
                <w:webHidden/>
              </w:rPr>
              <w:t>3</w:t>
            </w:r>
            <w:r>
              <w:rPr>
                <w:webHidden/>
              </w:rPr>
              <w:fldChar w:fldCharType="end"/>
            </w:r>
          </w:hyperlink>
        </w:p>
        <w:p w14:paraId="2F0F7F72" w14:textId="53C82E7E" w:rsidR="005B0021" w:rsidRDefault="005B0021">
          <w:pPr>
            <w:pStyle w:val="TOC1"/>
            <w:rPr>
              <w:rFonts w:asciiTheme="minorHAnsi" w:eastAsiaTheme="minorEastAsia" w:hAnsiTheme="minorHAnsi" w:cstheme="minorBidi"/>
              <w:szCs w:val="22"/>
              <w:lang w:bidi="ar-SA"/>
            </w:rPr>
          </w:pPr>
          <w:hyperlink w:anchor="_Toc122439948" w:history="1">
            <w:r w:rsidRPr="003B5D35">
              <w:rPr>
                <w:rStyle w:val="Hyperlink"/>
              </w:rPr>
              <w:t>4.0</w:t>
            </w:r>
            <w:r>
              <w:rPr>
                <w:rFonts w:asciiTheme="minorHAnsi" w:eastAsiaTheme="minorEastAsia" w:hAnsiTheme="minorHAnsi" w:cstheme="minorBidi"/>
                <w:szCs w:val="22"/>
                <w:lang w:bidi="ar-SA"/>
              </w:rPr>
              <w:tab/>
            </w:r>
            <w:r w:rsidRPr="003B5D35">
              <w:rPr>
                <w:rStyle w:val="Hyperlink"/>
              </w:rPr>
              <w:t>GENERAL AND DEFINITIONS</w:t>
            </w:r>
            <w:r>
              <w:rPr>
                <w:webHidden/>
              </w:rPr>
              <w:tab/>
            </w:r>
            <w:r>
              <w:rPr>
                <w:webHidden/>
              </w:rPr>
              <w:fldChar w:fldCharType="begin"/>
            </w:r>
            <w:r>
              <w:rPr>
                <w:webHidden/>
              </w:rPr>
              <w:instrText xml:space="preserve"> PAGEREF _Toc122439948 \h </w:instrText>
            </w:r>
            <w:r>
              <w:rPr>
                <w:webHidden/>
              </w:rPr>
            </w:r>
            <w:r>
              <w:rPr>
                <w:webHidden/>
              </w:rPr>
              <w:fldChar w:fldCharType="separate"/>
            </w:r>
            <w:r>
              <w:rPr>
                <w:webHidden/>
              </w:rPr>
              <w:t>8</w:t>
            </w:r>
            <w:r>
              <w:rPr>
                <w:webHidden/>
              </w:rPr>
              <w:fldChar w:fldCharType="end"/>
            </w:r>
          </w:hyperlink>
        </w:p>
        <w:p w14:paraId="0098F363" w14:textId="066D0F7E" w:rsidR="005B0021" w:rsidRDefault="005B0021">
          <w:pPr>
            <w:pStyle w:val="TOC2"/>
            <w:tabs>
              <w:tab w:val="left" w:pos="880"/>
              <w:tab w:val="right" w:leader="dot" w:pos="9350"/>
            </w:tabs>
            <w:rPr>
              <w:noProof/>
            </w:rPr>
          </w:pPr>
          <w:hyperlink w:anchor="_Toc122439949" w:history="1">
            <w:r w:rsidRPr="003B5D35">
              <w:rPr>
                <w:rStyle w:val="Hyperlink"/>
                <w:rFonts w:ascii="Calibri" w:hAnsi="Calibri"/>
                <w:noProof/>
                <w:lang w:bidi="en-US"/>
              </w:rPr>
              <w:t>4.1</w:t>
            </w:r>
            <w:r>
              <w:rPr>
                <w:noProof/>
              </w:rPr>
              <w:tab/>
            </w:r>
            <w:r w:rsidRPr="003B5D35">
              <w:rPr>
                <w:rStyle w:val="Hyperlink"/>
                <w:noProof/>
                <w:lang w:bidi="en-US"/>
              </w:rPr>
              <w:t>General</w:t>
            </w:r>
            <w:r>
              <w:rPr>
                <w:noProof/>
                <w:webHidden/>
              </w:rPr>
              <w:tab/>
            </w:r>
            <w:r>
              <w:rPr>
                <w:noProof/>
                <w:webHidden/>
              </w:rPr>
              <w:fldChar w:fldCharType="begin"/>
            </w:r>
            <w:r>
              <w:rPr>
                <w:noProof/>
                <w:webHidden/>
              </w:rPr>
              <w:instrText xml:space="preserve"> PAGEREF _Toc122439949 \h </w:instrText>
            </w:r>
            <w:r>
              <w:rPr>
                <w:noProof/>
                <w:webHidden/>
              </w:rPr>
            </w:r>
            <w:r>
              <w:rPr>
                <w:noProof/>
                <w:webHidden/>
              </w:rPr>
              <w:fldChar w:fldCharType="separate"/>
            </w:r>
            <w:r>
              <w:rPr>
                <w:noProof/>
                <w:webHidden/>
              </w:rPr>
              <w:t>8</w:t>
            </w:r>
            <w:r>
              <w:rPr>
                <w:noProof/>
                <w:webHidden/>
              </w:rPr>
              <w:fldChar w:fldCharType="end"/>
            </w:r>
          </w:hyperlink>
        </w:p>
        <w:p w14:paraId="06BDCE92" w14:textId="1BE6999A" w:rsidR="005B0021" w:rsidRDefault="005B0021">
          <w:pPr>
            <w:pStyle w:val="TOC2"/>
            <w:tabs>
              <w:tab w:val="left" w:pos="880"/>
              <w:tab w:val="right" w:leader="dot" w:pos="9350"/>
            </w:tabs>
            <w:rPr>
              <w:noProof/>
            </w:rPr>
          </w:pPr>
          <w:hyperlink w:anchor="_Toc122439950" w:history="1">
            <w:r w:rsidRPr="003B5D35">
              <w:rPr>
                <w:rStyle w:val="Hyperlink"/>
                <w:rFonts w:ascii="Calibri" w:hAnsi="Calibri"/>
                <w:noProof/>
                <w:lang w:bidi="en-US"/>
              </w:rPr>
              <w:t>4.2</w:t>
            </w:r>
            <w:r>
              <w:rPr>
                <w:noProof/>
              </w:rPr>
              <w:tab/>
            </w:r>
            <w:r w:rsidRPr="003B5D35">
              <w:rPr>
                <w:rStyle w:val="Hyperlink"/>
                <w:noProof/>
                <w:lang w:bidi="en-US"/>
              </w:rPr>
              <w:t>Definitions</w:t>
            </w:r>
            <w:r>
              <w:rPr>
                <w:noProof/>
                <w:webHidden/>
              </w:rPr>
              <w:tab/>
            </w:r>
            <w:r>
              <w:rPr>
                <w:noProof/>
                <w:webHidden/>
              </w:rPr>
              <w:fldChar w:fldCharType="begin"/>
            </w:r>
            <w:r>
              <w:rPr>
                <w:noProof/>
                <w:webHidden/>
              </w:rPr>
              <w:instrText xml:space="preserve"> PAGEREF _Toc122439950 \h </w:instrText>
            </w:r>
            <w:r>
              <w:rPr>
                <w:noProof/>
                <w:webHidden/>
              </w:rPr>
            </w:r>
            <w:r>
              <w:rPr>
                <w:noProof/>
                <w:webHidden/>
              </w:rPr>
              <w:fldChar w:fldCharType="separate"/>
            </w:r>
            <w:r>
              <w:rPr>
                <w:noProof/>
                <w:webHidden/>
              </w:rPr>
              <w:t>8</w:t>
            </w:r>
            <w:r>
              <w:rPr>
                <w:noProof/>
                <w:webHidden/>
              </w:rPr>
              <w:fldChar w:fldCharType="end"/>
            </w:r>
          </w:hyperlink>
        </w:p>
        <w:p w14:paraId="3AAA73F5" w14:textId="425CF6A8" w:rsidR="005B0021" w:rsidRDefault="005B0021">
          <w:pPr>
            <w:pStyle w:val="TOC1"/>
            <w:rPr>
              <w:rFonts w:asciiTheme="minorHAnsi" w:eastAsiaTheme="minorEastAsia" w:hAnsiTheme="minorHAnsi" w:cstheme="minorBidi"/>
              <w:szCs w:val="22"/>
              <w:lang w:bidi="ar-SA"/>
            </w:rPr>
          </w:pPr>
          <w:hyperlink w:anchor="_Toc122439951" w:history="1">
            <w:r w:rsidRPr="003B5D35">
              <w:rPr>
                <w:rStyle w:val="Hyperlink"/>
              </w:rPr>
              <w:t>5.0</w:t>
            </w:r>
            <w:r>
              <w:rPr>
                <w:rFonts w:asciiTheme="minorHAnsi" w:eastAsiaTheme="minorEastAsia" w:hAnsiTheme="minorHAnsi" w:cstheme="minorBidi"/>
                <w:szCs w:val="22"/>
                <w:lang w:bidi="ar-SA"/>
              </w:rPr>
              <w:tab/>
            </w:r>
            <w:r w:rsidRPr="003B5D35">
              <w:rPr>
                <w:rStyle w:val="Hyperlink"/>
              </w:rPr>
              <w:t>RESPONSIBILITIES</w:t>
            </w:r>
            <w:r>
              <w:rPr>
                <w:webHidden/>
              </w:rPr>
              <w:tab/>
            </w:r>
            <w:r>
              <w:rPr>
                <w:webHidden/>
              </w:rPr>
              <w:fldChar w:fldCharType="begin"/>
            </w:r>
            <w:r>
              <w:rPr>
                <w:webHidden/>
              </w:rPr>
              <w:instrText xml:space="preserve"> PAGEREF _Toc122439951 \h </w:instrText>
            </w:r>
            <w:r>
              <w:rPr>
                <w:webHidden/>
              </w:rPr>
            </w:r>
            <w:r>
              <w:rPr>
                <w:webHidden/>
              </w:rPr>
              <w:fldChar w:fldCharType="separate"/>
            </w:r>
            <w:r>
              <w:rPr>
                <w:webHidden/>
              </w:rPr>
              <w:t>9</w:t>
            </w:r>
            <w:r>
              <w:rPr>
                <w:webHidden/>
              </w:rPr>
              <w:fldChar w:fldCharType="end"/>
            </w:r>
          </w:hyperlink>
        </w:p>
        <w:p w14:paraId="382F56D5" w14:textId="1975A611" w:rsidR="005B0021" w:rsidRDefault="005B0021">
          <w:pPr>
            <w:pStyle w:val="TOC1"/>
            <w:rPr>
              <w:rFonts w:asciiTheme="minorHAnsi" w:eastAsiaTheme="minorEastAsia" w:hAnsiTheme="minorHAnsi" w:cstheme="minorBidi"/>
              <w:szCs w:val="22"/>
              <w:lang w:bidi="ar-SA"/>
            </w:rPr>
          </w:pPr>
          <w:hyperlink w:anchor="_Toc122439952" w:history="1">
            <w:r w:rsidRPr="003B5D35">
              <w:rPr>
                <w:rStyle w:val="Hyperlink"/>
              </w:rPr>
              <w:t>6.0</w:t>
            </w:r>
            <w:r>
              <w:rPr>
                <w:rFonts w:asciiTheme="minorHAnsi" w:eastAsiaTheme="minorEastAsia" w:hAnsiTheme="minorHAnsi" w:cstheme="minorBidi"/>
                <w:szCs w:val="22"/>
                <w:lang w:bidi="ar-SA"/>
              </w:rPr>
              <w:tab/>
            </w:r>
            <w:r w:rsidRPr="003B5D35">
              <w:rPr>
                <w:rStyle w:val="Hyperlink"/>
              </w:rPr>
              <w:t>PROJECTS GREATER THAN $1.5 MILLION</w:t>
            </w:r>
            <w:r>
              <w:rPr>
                <w:webHidden/>
              </w:rPr>
              <w:tab/>
            </w:r>
            <w:r>
              <w:rPr>
                <w:webHidden/>
              </w:rPr>
              <w:fldChar w:fldCharType="begin"/>
            </w:r>
            <w:r>
              <w:rPr>
                <w:webHidden/>
              </w:rPr>
              <w:instrText xml:space="preserve"> PAGEREF _Toc122439952 \h </w:instrText>
            </w:r>
            <w:r>
              <w:rPr>
                <w:webHidden/>
              </w:rPr>
            </w:r>
            <w:r>
              <w:rPr>
                <w:webHidden/>
              </w:rPr>
              <w:fldChar w:fldCharType="separate"/>
            </w:r>
            <w:r>
              <w:rPr>
                <w:webHidden/>
              </w:rPr>
              <w:t>10</w:t>
            </w:r>
            <w:r>
              <w:rPr>
                <w:webHidden/>
              </w:rPr>
              <w:fldChar w:fldCharType="end"/>
            </w:r>
          </w:hyperlink>
        </w:p>
        <w:p w14:paraId="0B22FCDA" w14:textId="185952A6" w:rsidR="005B0021" w:rsidRDefault="005B0021">
          <w:pPr>
            <w:pStyle w:val="TOC2"/>
            <w:tabs>
              <w:tab w:val="left" w:pos="880"/>
              <w:tab w:val="right" w:leader="dot" w:pos="9350"/>
            </w:tabs>
            <w:rPr>
              <w:noProof/>
            </w:rPr>
          </w:pPr>
          <w:hyperlink w:anchor="_Toc122439954" w:history="1">
            <w:r w:rsidRPr="003B5D35">
              <w:rPr>
                <w:rStyle w:val="Hyperlink"/>
                <w:rFonts w:ascii="Calibri" w:hAnsi="Calibri"/>
                <w:noProof/>
                <w:lang w:bidi="en-US"/>
              </w:rPr>
              <w:t>6.1</w:t>
            </w:r>
            <w:r>
              <w:rPr>
                <w:noProof/>
              </w:rPr>
              <w:tab/>
            </w:r>
            <w:r w:rsidRPr="003B5D35">
              <w:rPr>
                <w:rStyle w:val="Hyperlink"/>
                <w:noProof/>
                <w:lang w:bidi="en-US"/>
              </w:rPr>
              <w:t>Initiation</w:t>
            </w:r>
            <w:r>
              <w:rPr>
                <w:noProof/>
                <w:webHidden/>
              </w:rPr>
              <w:tab/>
            </w:r>
            <w:r>
              <w:rPr>
                <w:noProof/>
                <w:webHidden/>
              </w:rPr>
              <w:fldChar w:fldCharType="begin"/>
            </w:r>
            <w:r>
              <w:rPr>
                <w:noProof/>
                <w:webHidden/>
              </w:rPr>
              <w:instrText xml:space="preserve"> PAGEREF _Toc122439954 \h </w:instrText>
            </w:r>
            <w:r>
              <w:rPr>
                <w:noProof/>
                <w:webHidden/>
              </w:rPr>
            </w:r>
            <w:r>
              <w:rPr>
                <w:noProof/>
                <w:webHidden/>
              </w:rPr>
              <w:fldChar w:fldCharType="separate"/>
            </w:r>
            <w:r>
              <w:rPr>
                <w:noProof/>
                <w:webHidden/>
              </w:rPr>
              <w:t>10</w:t>
            </w:r>
            <w:r>
              <w:rPr>
                <w:noProof/>
                <w:webHidden/>
              </w:rPr>
              <w:fldChar w:fldCharType="end"/>
            </w:r>
          </w:hyperlink>
        </w:p>
        <w:p w14:paraId="584AF802" w14:textId="4E6DCCE2" w:rsidR="005B0021" w:rsidRDefault="005B0021">
          <w:pPr>
            <w:pStyle w:val="TOC2"/>
            <w:tabs>
              <w:tab w:val="left" w:pos="880"/>
              <w:tab w:val="right" w:leader="dot" w:pos="9350"/>
            </w:tabs>
            <w:rPr>
              <w:noProof/>
            </w:rPr>
          </w:pPr>
          <w:hyperlink w:anchor="_Toc122439955" w:history="1">
            <w:r w:rsidRPr="003B5D35">
              <w:rPr>
                <w:rStyle w:val="Hyperlink"/>
                <w:rFonts w:ascii="Calibri" w:hAnsi="Calibri"/>
                <w:noProof/>
                <w:lang w:bidi="en-US"/>
              </w:rPr>
              <w:t>6.2</w:t>
            </w:r>
            <w:r>
              <w:rPr>
                <w:noProof/>
              </w:rPr>
              <w:tab/>
            </w:r>
            <w:r w:rsidRPr="003B5D35">
              <w:rPr>
                <w:rStyle w:val="Hyperlink"/>
                <w:noProof/>
                <w:lang w:bidi="en-US"/>
              </w:rPr>
              <w:t>Planning</w:t>
            </w:r>
            <w:r>
              <w:rPr>
                <w:noProof/>
                <w:webHidden/>
              </w:rPr>
              <w:tab/>
            </w:r>
            <w:r>
              <w:rPr>
                <w:noProof/>
                <w:webHidden/>
              </w:rPr>
              <w:fldChar w:fldCharType="begin"/>
            </w:r>
            <w:r>
              <w:rPr>
                <w:noProof/>
                <w:webHidden/>
              </w:rPr>
              <w:instrText xml:space="preserve"> PAGEREF _Toc122439955 \h </w:instrText>
            </w:r>
            <w:r>
              <w:rPr>
                <w:noProof/>
                <w:webHidden/>
              </w:rPr>
            </w:r>
            <w:r>
              <w:rPr>
                <w:noProof/>
                <w:webHidden/>
              </w:rPr>
              <w:fldChar w:fldCharType="separate"/>
            </w:r>
            <w:r>
              <w:rPr>
                <w:noProof/>
                <w:webHidden/>
              </w:rPr>
              <w:t>10</w:t>
            </w:r>
            <w:r>
              <w:rPr>
                <w:noProof/>
                <w:webHidden/>
              </w:rPr>
              <w:fldChar w:fldCharType="end"/>
            </w:r>
          </w:hyperlink>
        </w:p>
        <w:p w14:paraId="4F194323" w14:textId="2A03A704" w:rsidR="005B0021" w:rsidRDefault="005B0021">
          <w:pPr>
            <w:pStyle w:val="TOC2"/>
            <w:tabs>
              <w:tab w:val="left" w:pos="880"/>
              <w:tab w:val="right" w:leader="dot" w:pos="9350"/>
            </w:tabs>
            <w:rPr>
              <w:noProof/>
            </w:rPr>
          </w:pPr>
          <w:hyperlink w:anchor="_Toc122439956" w:history="1">
            <w:r w:rsidRPr="003B5D35">
              <w:rPr>
                <w:rStyle w:val="Hyperlink"/>
                <w:rFonts w:ascii="Calibri" w:hAnsi="Calibri"/>
                <w:noProof/>
                <w:lang w:bidi="en-US"/>
              </w:rPr>
              <w:t>6.3</w:t>
            </w:r>
            <w:r>
              <w:rPr>
                <w:noProof/>
              </w:rPr>
              <w:tab/>
            </w:r>
            <w:r w:rsidRPr="003B5D35">
              <w:rPr>
                <w:rStyle w:val="Hyperlink"/>
                <w:noProof/>
                <w:lang w:bidi="en-US"/>
              </w:rPr>
              <w:t>Execution</w:t>
            </w:r>
            <w:r>
              <w:rPr>
                <w:noProof/>
                <w:webHidden/>
              </w:rPr>
              <w:tab/>
            </w:r>
            <w:r>
              <w:rPr>
                <w:noProof/>
                <w:webHidden/>
              </w:rPr>
              <w:fldChar w:fldCharType="begin"/>
            </w:r>
            <w:r>
              <w:rPr>
                <w:noProof/>
                <w:webHidden/>
              </w:rPr>
              <w:instrText xml:space="preserve"> PAGEREF _Toc122439956 \h </w:instrText>
            </w:r>
            <w:r>
              <w:rPr>
                <w:noProof/>
                <w:webHidden/>
              </w:rPr>
            </w:r>
            <w:r>
              <w:rPr>
                <w:noProof/>
                <w:webHidden/>
              </w:rPr>
              <w:fldChar w:fldCharType="separate"/>
            </w:r>
            <w:r>
              <w:rPr>
                <w:noProof/>
                <w:webHidden/>
              </w:rPr>
              <w:t>13</w:t>
            </w:r>
            <w:r>
              <w:rPr>
                <w:noProof/>
                <w:webHidden/>
              </w:rPr>
              <w:fldChar w:fldCharType="end"/>
            </w:r>
          </w:hyperlink>
        </w:p>
        <w:p w14:paraId="17316A76" w14:textId="3B128B31" w:rsidR="005B0021" w:rsidRDefault="005B0021">
          <w:pPr>
            <w:pStyle w:val="TOC2"/>
            <w:tabs>
              <w:tab w:val="left" w:pos="880"/>
              <w:tab w:val="right" w:leader="dot" w:pos="9350"/>
            </w:tabs>
            <w:rPr>
              <w:noProof/>
            </w:rPr>
          </w:pPr>
          <w:hyperlink w:anchor="_Toc122439957" w:history="1">
            <w:r w:rsidRPr="003B5D35">
              <w:rPr>
                <w:rStyle w:val="Hyperlink"/>
                <w:rFonts w:ascii="Calibri" w:hAnsi="Calibri"/>
                <w:noProof/>
                <w:lang w:bidi="en-US"/>
              </w:rPr>
              <w:t>6.4</w:t>
            </w:r>
            <w:r>
              <w:rPr>
                <w:noProof/>
              </w:rPr>
              <w:tab/>
            </w:r>
            <w:r w:rsidRPr="003B5D35">
              <w:rPr>
                <w:rStyle w:val="Hyperlink"/>
                <w:noProof/>
                <w:lang w:bidi="en-US"/>
              </w:rPr>
              <w:t>Monitoring and Controlling</w:t>
            </w:r>
            <w:r>
              <w:rPr>
                <w:noProof/>
                <w:webHidden/>
              </w:rPr>
              <w:tab/>
            </w:r>
            <w:r>
              <w:rPr>
                <w:noProof/>
                <w:webHidden/>
              </w:rPr>
              <w:fldChar w:fldCharType="begin"/>
            </w:r>
            <w:r>
              <w:rPr>
                <w:noProof/>
                <w:webHidden/>
              </w:rPr>
              <w:instrText xml:space="preserve"> PAGEREF _Toc122439957 \h </w:instrText>
            </w:r>
            <w:r>
              <w:rPr>
                <w:noProof/>
                <w:webHidden/>
              </w:rPr>
            </w:r>
            <w:r>
              <w:rPr>
                <w:noProof/>
                <w:webHidden/>
              </w:rPr>
              <w:fldChar w:fldCharType="separate"/>
            </w:r>
            <w:r>
              <w:rPr>
                <w:noProof/>
                <w:webHidden/>
              </w:rPr>
              <w:t>14</w:t>
            </w:r>
            <w:r>
              <w:rPr>
                <w:noProof/>
                <w:webHidden/>
              </w:rPr>
              <w:fldChar w:fldCharType="end"/>
            </w:r>
          </w:hyperlink>
        </w:p>
        <w:p w14:paraId="5DCDF50D" w14:textId="1D3C9983" w:rsidR="005B0021" w:rsidRDefault="005B0021">
          <w:pPr>
            <w:pStyle w:val="TOC2"/>
            <w:tabs>
              <w:tab w:val="left" w:pos="880"/>
              <w:tab w:val="right" w:leader="dot" w:pos="9350"/>
            </w:tabs>
            <w:rPr>
              <w:noProof/>
            </w:rPr>
          </w:pPr>
          <w:hyperlink w:anchor="_Toc122439958" w:history="1">
            <w:r w:rsidRPr="003B5D35">
              <w:rPr>
                <w:rStyle w:val="Hyperlink"/>
                <w:rFonts w:ascii="Calibri" w:hAnsi="Calibri"/>
                <w:noProof/>
                <w:lang w:bidi="en-US"/>
              </w:rPr>
              <w:t>6.5</w:t>
            </w:r>
            <w:r>
              <w:rPr>
                <w:noProof/>
              </w:rPr>
              <w:tab/>
            </w:r>
            <w:r w:rsidRPr="003B5D35">
              <w:rPr>
                <w:rStyle w:val="Hyperlink"/>
                <w:noProof/>
                <w:lang w:bidi="en-US"/>
              </w:rPr>
              <w:t>Close-out</w:t>
            </w:r>
            <w:r>
              <w:rPr>
                <w:noProof/>
                <w:webHidden/>
              </w:rPr>
              <w:tab/>
            </w:r>
            <w:r>
              <w:rPr>
                <w:noProof/>
                <w:webHidden/>
              </w:rPr>
              <w:fldChar w:fldCharType="begin"/>
            </w:r>
            <w:r>
              <w:rPr>
                <w:noProof/>
                <w:webHidden/>
              </w:rPr>
              <w:instrText xml:space="preserve"> PAGEREF _Toc122439958 \h </w:instrText>
            </w:r>
            <w:r>
              <w:rPr>
                <w:noProof/>
                <w:webHidden/>
              </w:rPr>
            </w:r>
            <w:r>
              <w:rPr>
                <w:noProof/>
                <w:webHidden/>
              </w:rPr>
              <w:fldChar w:fldCharType="separate"/>
            </w:r>
            <w:r>
              <w:rPr>
                <w:noProof/>
                <w:webHidden/>
              </w:rPr>
              <w:t>15</w:t>
            </w:r>
            <w:r>
              <w:rPr>
                <w:noProof/>
                <w:webHidden/>
              </w:rPr>
              <w:fldChar w:fldCharType="end"/>
            </w:r>
          </w:hyperlink>
        </w:p>
        <w:p w14:paraId="413ED8CD" w14:textId="76882E6F" w:rsidR="005B0021" w:rsidRDefault="005B0021">
          <w:pPr>
            <w:pStyle w:val="TOC1"/>
            <w:rPr>
              <w:rFonts w:asciiTheme="minorHAnsi" w:eastAsiaTheme="minorEastAsia" w:hAnsiTheme="minorHAnsi" w:cstheme="minorBidi"/>
              <w:szCs w:val="22"/>
              <w:lang w:bidi="ar-SA"/>
            </w:rPr>
          </w:pPr>
          <w:hyperlink w:anchor="_Toc122439959" w:history="1">
            <w:r w:rsidRPr="003B5D35">
              <w:rPr>
                <w:rStyle w:val="Hyperlink"/>
              </w:rPr>
              <w:t>7.0</w:t>
            </w:r>
            <w:r>
              <w:rPr>
                <w:rFonts w:asciiTheme="minorHAnsi" w:eastAsiaTheme="minorEastAsia" w:hAnsiTheme="minorHAnsi" w:cstheme="minorBidi"/>
                <w:szCs w:val="22"/>
                <w:lang w:bidi="ar-SA"/>
              </w:rPr>
              <w:tab/>
            </w:r>
            <w:r w:rsidRPr="003B5D35">
              <w:rPr>
                <w:rStyle w:val="Hyperlink"/>
              </w:rPr>
              <w:t>PROJECTS LESS THAN $1.5 MILLION</w:t>
            </w:r>
            <w:r>
              <w:rPr>
                <w:webHidden/>
              </w:rPr>
              <w:tab/>
            </w:r>
            <w:r>
              <w:rPr>
                <w:webHidden/>
              </w:rPr>
              <w:fldChar w:fldCharType="begin"/>
            </w:r>
            <w:r>
              <w:rPr>
                <w:webHidden/>
              </w:rPr>
              <w:instrText xml:space="preserve"> PAGEREF _Toc122439959 \h </w:instrText>
            </w:r>
            <w:r>
              <w:rPr>
                <w:webHidden/>
              </w:rPr>
            </w:r>
            <w:r>
              <w:rPr>
                <w:webHidden/>
              </w:rPr>
              <w:fldChar w:fldCharType="separate"/>
            </w:r>
            <w:r>
              <w:rPr>
                <w:webHidden/>
              </w:rPr>
              <w:t>16</w:t>
            </w:r>
            <w:r>
              <w:rPr>
                <w:webHidden/>
              </w:rPr>
              <w:fldChar w:fldCharType="end"/>
            </w:r>
          </w:hyperlink>
        </w:p>
        <w:p w14:paraId="23100B96" w14:textId="1EE7A3DF" w:rsidR="005B0021" w:rsidRDefault="005B0021">
          <w:pPr>
            <w:pStyle w:val="TOC2"/>
            <w:tabs>
              <w:tab w:val="left" w:pos="880"/>
              <w:tab w:val="right" w:leader="dot" w:pos="9350"/>
            </w:tabs>
            <w:rPr>
              <w:noProof/>
            </w:rPr>
          </w:pPr>
          <w:hyperlink w:anchor="_Toc122439960" w:history="1">
            <w:r w:rsidRPr="003B5D35">
              <w:rPr>
                <w:rStyle w:val="Hyperlink"/>
                <w:rFonts w:ascii="Calibri" w:hAnsi="Calibri"/>
                <w:noProof/>
                <w:lang w:bidi="en-US"/>
              </w:rPr>
              <w:t>7.1</w:t>
            </w:r>
            <w:r>
              <w:rPr>
                <w:noProof/>
              </w:rPr>
              <w:tab/>
            </w:r>
            <w:r w:rsidRPr="003B5D35">
              <w:rPr>
                <w:rStyle w:val="Hyperlink"/>
                <w:noProof/>
                <w:lang w:bidi="en-US"/>
              </w:rPr>
              <w:t>Distribution Projects between $500,000 and $1,500,000</w:t>
            </w:r>
            <w:r>
              <w:rPr>
                <w:noProof/>
                <w:webHidden/>
              </w:rPr>
              <w:tab/>
            </w:r>
            <w:r>
              <w:rPr>
                <w:noProof/>
                <w:webHidden/>
              </w:rPr>
              <w:fldChar w:fldCharType="begin"/>
            </w:r>
            <w:r>
              <w:rPr>
                <w:noProof/>
                <w:webHidden/>
              </w:rPr>
              <w:instrText xml:space="preserve"> PAGEREF _Toc122439960 \h </w:instrText>
            </w:r>
            <w:r>
              <w:rPr>
                <w:noProof/>
                <w:webHidden/>
              </w:rPr>
            </w:r>
            <w:r>
              <w:rPr>
                <w:noProof/>
                <w:webHidden/>
              </w:rPr>
              <w:fldChar w:fldCharType="separate"/>
            </w:r>
            <w:r>
              <w:rPr>
                <w:noProof/>
                <w:webHidden/>
              </w:rPr>
              <w:t>16</w:t>
            </w:r>
            <w:r>
              <w:rPr>
                <w:noProof/>
                <w:webHidden/>
              </w:rPr>
              <w:fldChar w:fldCharType="end"/>
            </w:r>
          </w:hyperlink>
        </w:p>
        <w:p w14:paraId="39994E89" w14:textId="4ED9A58F" w:rsidR="005B0021" w:rsidRDefault="005B0021">
          <w:pPr>
            <w:pStyle w:val="TOC2"/>
            <w:tabs>
              <w:tab w:val="left" w:pos="880"/>
              <w:tab w:val="right" w:leader="dot" w:pos="9350"/>
            </w:tabs>
            <w:rPr>
              <w:noProof/>
            </w:rPr>
          </w:pPr>
          <w:hyperlink w:anchor="_Toc122439961" w:history="1">
            <w:r w:rsidRPr="003B5D35">
              <w:rPr>
                <w:rStyle w:val="Hyperlink"/>
                <w:rFonts w:ascii="Calibri" w:hAnsi="Calibri"/>
                <w:noProof/>
                <w:lang w:bidi="en-US"/>
              </w:rPr>
              <w:t>7.2</w:t>
            </w:r>
            <w:r>
              <w:rPr>
                <w:noProof/>
              </w:rPr>
              <w:tab/>
            </w:r>
            <w:r w:rsidRPr="003B5D35">
              <w:rPr>
                <w:rStyle w:val="Hyperlink"/>
                <w:noProof/>
                <w:lang w:bidi="en-US"/>
              </w:rPr>
              <w:t>Distribution Projects $500,000 or less</w:t>
            </w:r>
            <w:r>
              <w:rPr>
                <w:noProof/>
                <w:webHidden/>
              </w:rPr>
              <w:tab/>
            </w:r>
            <w:r>
              <w:rPr>
                <w:noProof/>
                <w:webHidden/>
              </w:rPr>
              <w:fldChar w:fldCharType="begin"/>
            </w:r>
            <w:r>
              <w:rPr>
                <w:noProof/>
                <w:webHidden/>
              </w:rPr>
              <w:instrText xml:space="preserve"> PAGEREF _Toc122439961 \h </w:instrText>
            </w:r>
            <w:r>
              <w:rPr>
                <w:noProof/>
                <w:webHidden/>
              </w:rPr>
            </w:r>
            <w:r>
              <w:rPr>
                <w:noProof/>
                <w:webHidden/>
              </w:rPr>
              <w:fldChar w:fldCharType="separate"/>
            </w:r>
            <w:r>
              <w:rPr>
                <w:noProof/>
                <w:webHidden/>
              </w:rPr>
              <w:t>16</w:t>
            </w:r>
            <w:r>
              <w:rPr>
                <w:noProof/>
                <w:webHidden/>
              </w:rPr>
              <w:fldChar w:fldCharType="end"/>
            </w:r>
          </w:hyperlink>
        </w:p>
        <w:p w14:paraId="4966BDD4" w14:textId="63F1C1FD" w:rsidR="005B0021" w:rsidRDefault="005B0021">
          <w:pPr>
            <w:pStyle w:val="TOC2"/>
            <w:tabs>
              <w:tab w:val="left" w:pos="880"/>
              <w:tab w:val="right" w:leader="dot" w:pos="9350"/>
            </w:tabs>
            <w:rPr>
              <w:noProof/>
            </w:rPr>
          </w:pPr>
          <w:hyperlink w:anchor="_Toc122439962" w:history="1">
            <w:r w:rsidRPr="003B5D35">
              <w:rPr>
                <w:rStyle w:val="Hyperlink"/>
                <w:rFonts w:ascii="Calibri" w:hAnsi="Calibri"/>
                <w:noProof/>
                <w:lang w:bidi="en-US"/>
              </w:rPr>
              <w:t>7.3</w:t>
            </w:r>
            <w:r>
              <w:rPr>
                <w:noProof/>
              </w:rPr>
              <w:tab/>
            </w:r>
            <w:r w:rsidRPr="003B5D35">
              <w:rPr>
                <w:rStyle w:val="Hyperlink"/>
                <w:noProof/>
                <w:lang w:bidi="en-US"/>
              </w:rPr>
              <w:t>Blanket Capital Projects</w:t>
            </w:r>
            <w:r>
              <w:rPr>
                <w:noProof/>
                <w:webHidden/>
              </w:rPr>
              <w:tab/>
            </w:r>
            <w:r>
              <w:rPr>
                <w:noProof/>
                <w:webHidden/>
              </w:rPr>
              <w:fldChar w:fldCharType="begin"/>
            </w:r>
            <w:r>
              <w:rPr>
                <w:noProof/>
                <w:webHidden/>
              </w:rPr>
              <w:instrText xml:space="preserve"> PAGEREF _Toc122439962 \h </w:instrText>
            </w:r>
            <w:r>
              <w:rPr>
                <w:noProof/>
                <w:webHidden/>
              </w:rPr>
            </w:r>
            <w:r>
              <w:rPr>
                <w:noProof/>
                <w:webHidden/>
              </w:rPr>
              <w:fldChar w:fldCharType="separate"/>
            </w:r>
            <w:r>
              <w:rPr>
                <w:noProof/>
                <w:webHidden/>
              </w:rPr>
              <w:t>17</w:t>
            </w:r>
            <w:r>
              <w:rPr>
                <w:noProof/>
                <w:webHidden/>
              </w:rPr>
              <w:fldChar w:fldCharType="end"/>
            </w:r>
          </w:hyperlink>
        </w:p>
        <w:p w14:paraId="058D429D" w14:textId="59694D86" w:rsidR="005B0021" w:rsidRDefault="005B0021">
          <w:pPr>
            <w:pStyle w:val="TOC2"/>
            <w:tabs>
              <w:tab w:val="left" w:pos="880"/>
              <w:tab w:val="right" w:leader="dot" w:pos="9350"/>
            </w:tabs>
            <w:rPr>
              <w:noProof/>
            </w:rPr>
          </w:pPr>
          <w:hyperlink w:anchor="_Toc122439963" w:history="1">
            <w:r w:rsidRPr="003B5D35">
              <w:rPr>
                <w:rStyle w:val="Hyperlink"/>
                <w:rFonts w:ascii="Calibri" w:hAnsi="Calibri"/>
                <w:noProof/>
                <w:lang w:bidi="en-US"/>
              </w:rPr>
              <w:t>7.4</w:t>
            </w:r>
            <w:r>
              <w:rPr>
                <w:noProof/>
              </w:rPr>
              <w:tab/>
            </w:r>
            <w:r w:rsidRPr="003B5D35">
              <w:rPr>
                <w:rStyle w:val="Hyperlink"/>
                <w:noProof/>
                <w:lang w:bidi="en-US"/>
              </w:rPr>
              <w:t>Change Orders</w:t>
            </w:r>
            <w:r>
              <w:rPr>
                <w:noProof/>
                <w:webHidden/>
              </w:rPr>
              <w:tab/>
            </w:r>
            <w:r>
              <w:rPr>
                <w:noProof/>
                <w:webHidden/>
              </w:rPr>
              <w:fldChar w:fldCharType="begin"/>
            </w:r>
            <w:r>
              <w:rPr>
                <w:noProof/>
                <w:webHidden/>
              </w:rPr>
              <w:instrText xml:space="preserve"> PAGEREF _Toc122439963 \h </w:instrText>
            </w:r>
            <w:r>
              <w:rPr>
                <w:noProof/>
                <w:webHidden/>
              </w:rPr>
            </w:r>
            <w:r>
              <w:rPr>
                <w:noProof/>
                <w:webHidden/>
              </w:rPr>
              <w:fldChar w:fldCharType="separate"/>
            </w:r>
            <w:r>
              <w:rPr>
                <w:noProof/>
                <w:webHidden/>
              </w:rPr>
              <w:t>18</w:t>
            </w:r>
            <w:r>
              <w:rPr>
                <w:noProof/>
                <w:webHidden/>
              </w:rPr>
              <w:fldChar w:fldCharType="end"/>
            </w:r>
          </w:hyperlink>
        </w:p>
        <w:p w14:paraId="17413749" w14:textId="7E36CD4C" w:rsidR="005B0021" w:rsidRDefault="005B0021">
          <w:pPr>
            <w:pStyle w:val="TOC2"/>
            <w:tabs>
              <w:tab w:val="left" w:pos="880"/>
              <w:tab w:val="right" w:leader="dot" w:pos="9350"/>
            </w:tabs>
            <w:rPr>
              <w:noProof/>
            </w:rPr>
          </w:pPr>
          <w:hyperlink w:anchor="_Toc122439964" w:history="1">
            <w:r w:rsidRPr="003B5D35">
              <w:rPr>
                <w:rStyle w:val="Hyperlink"/>
                <w:rFonts w:ascii="Calibri" w:hAnsi="Calibri"/>
                <w:noProof/>
                <w:lang w:bidi="en-US"/>
              </w:rPr>
              <w:t>7.5</w:t>
            </w:r>
            <w:r>
              <w:rPr>
                <w:noProof/>
              </w:rPr>
              <w:tab/>
            </w:r>
            <w:r w:rsidRPr="003B5D35">
              <w:rPr>
                <w:rStyle w:val="Hyperlink"/>
                <w:noProof/>
                <w:lang w:bidi="en-US"/>
              </w:rPr>
              <w:t>Approval of Project Invoices</w:t>
            </w:r>
            <w:r>
              <w:rPr>
                <w:noProof/>
                <w:webHidden/>
              </w:rPr>
              <w:tab/>
            </w:r>
            <w:r>
              <w:rPr>
                <w:noProof/>
                <w:webHidden/>
              </w:rPr>
              <w:fldChar w:fldCharType="begin"/>
            </w:r>
            <w:r>
              <w:rPr>
                <w:noProof/>
                <w:webHidden/>
              </w:rPr>
              <w:instrText xml:space="preserve"> PAGEREF _Toc122439964 \h </w:instrText>
            </w:r>
            <w:r>
              <w:rPr>
                <w:noProof/>
                <w:webHidden/>
              </w:rPr>
            </w:r>
            <w:r>
              <w:rPr>
                <w:noProof/>
                <w:webHidden/>
              </w:rPr>
              <w:fldChar w:fldCharType="separate"/>
            </w:r>
            <w:r>
              <w:rPr>
                <w:noProof/>
                <w:webHidden/>
              </w:rPr>
              <w:t>19</w:t>
            </w:r>
            <w:r>
              <w:rPr>
                <w:noProof/>
                <w:webHidden/>
              </w:rPr>
              <w:fldChar w:fldCharType="end"/>
            </w:r>
          </w:hyperlink>
        </w:p>
        <w:p w14:paraId="3BF2B27A" w14:textId="6630B2AE" w:rsidR="005B0021" w:rsidRDefault="005B0021">
          <w:pPr>
            <w:pStyle w:val="TOC1"/>
            <w:rPr>
              <w:rFonts w:asciiTheme="minorHAnsi" w:eastAsiaTheme="minorEastAsia" w:hAnsiTheme="minorHAnsi" w:cstheme="minorBidi"/>
              <w:szCs w:val="22"/>
              <w:lang w:bidi="ar-SA"/>
            </w:rPr>
          </w:pPr>
          <w:hyperlink w:anchor="_Toc122439966" w:history="1">
            <w:r w:rsidRPr="003B5D35">
              <w:rPr>
                <w:rStyle w:val="Hyperlink"/>
              </w:rPr>
              <w:t>8.0</w:t>
            </w:r>
            <w:r>
              <w:rPr>
                <w:rFonts w:asciiTheme="minorHAnsi" w:eastAsiaTheme="minorEastAsia" w:hAnsiTheme="minorHAnsi" w:cstheme="minorBidi"/>
                <w:szCs w:val="22"/>
                <w:lang w:bidi="ar-SA"/>
              </w:rPr>
              <w:tab/>
            </w:r>
            <w:r w:rsidRPr="003B5D35">
              <w:rPr>
                <w:rStyle w:val="Hyperlink"/>
              </w:rPr>
              <w:t>REVISION HISTORY</w:t>
            </w:r>
            <w:r>
              <w:rPr>
                <w:webHidden/>
              </w:rPr>
              <w:tab/>
            </w:r>
            <w:r>
              <w:rPr>
                <w:webHidden/>
              </w:rPr>
              <w:fldChar w:fldCharType="begin"/>
            </w:r>
            <w:r>
              <w:rPr>
                <w:webHidden/>
              </w:rPr>
              <w:instrText xml:space="preserve"> PAGEREF _Toc122439966 \h </w:instrText>
            </w:r>
            <w:r>
              <w:rPr>
                <w:webHidden/>
              </w:rPr>
            </w:r>
            <w:r>
              <w:rPr>
                <w:webHidden/>
              </w:rPr>
              <w:fldChar w:fldCharType="separate"/>
            </w:r>
            <w:r>
              <w:rPr>
                <w:webHidden/>
              </w:rPr>
              <w:t>20</w:t>
            </w:r>
            <w:r>
              <w:rPr>
                <w:webHidden/>
              </w:rPr>
              <w:fldChar w:fldCharType="end"/>
            </w:r>
          </w:hyperlink>
        </w:p>
        <w:p w14:paraId="504863E4" w14:textId="6219B450" w:rsidR="00F61E54" w:rsidRPr="005E066D" w:rsidRDefault="005B0021">
          <w:pPr>
            <w:pStyle w:val="TOC1"/>
            <w:rPr>
              <w:rFonts w:asciiTheme="minorHAnsi" w:hAnsiTheme="minorHAnsi" w:cstheme="minorHAnsi"/>
            </w:rPr>
          </w:pPr>
          <w:r>
            <w:rPr>
              <w:rFonts w:asciiTheme="minorHAnsi" w:hAnsiTheme="minorHAnsi" w:cstheme="minorHAnsi"/>
            </w:rPr>
            <w:fldChar w:fldCharType="end"/>
          </w:r>
        </w:p>
      </w:sdtContent>
    </w:sdt>
    <w:p w14:paraId="5C689EC8" w14:textId="34A048AE" w:rsidR="00F61E54" w:rsidRPr="005E066D" w:rsidRDefault="00F61E54">
      <w:pPr>
        <w:ind w:left="0"/>
        <w:rPr>
          <w:rFonts w:asciiTheme="minorHAnsi" w:hAnsiTheme="minorHAnsi" w:cstheme="minorHAnsi"/>
          <w:sz w:val="22"/>
          <w:szCs w:val="22"/>
        </w:rPr>
      </w:pPr>
      <w:r w:rsidRPr="005E066D">
        <w:rPr>
          <w:rFonts w:asciiTheme="minorHAnsi" w:hAnsiTheme="minorHAnsi" w:cstheme="minorHAnsi"/>
          <w:sz w:val="22"/>
          <w:szCs w:val="22"/>
        </w:rPr>
        <w:br w:type="page"/>
      </w:r>
    </w:p>
    <w:p w14:paraId="175F7565" w14:textId="4A78BF74" w:rsidR="00CA7F95" w:rsidRPr="00E202A5" w:rsidRDefault="00CA7F95" w:rsidP="00791E5F">
      <w:pPr>
        <w:pStyle w:val="Heading1"/>
      </w:pPr>
      <w:bookmarkStart w:id="1" w:name="_Toc477266557"/>
      <w:bookmarkStart w:id="2" w:name="_Toc115435095"/>
      <w:bookmarkStart w:id="3" w:name="_Toc122439945"/>
      <w:bookmarkStart w:id="4" w:name="Purpose"/>
      <w:r w:rsidRPr="00E202A5">
        <w:lastRenderedPageBreak/>
        <w:t>PURPOSE</w:t>
      </w:r>
      <w:bookmarkEnd w:id="1"/>
      <w:bookmarkEnd w:id="2"/>
      <w:bookmarkEnd w:id="3"/>
      <w:r w:rsidRPr="00E202A5">
        <w:t xml:space="preserve"> </w:t>
      </w:r>
      <w:bookmarkEnd w:id="4"/>
    </w:p>
    <w:p w14:paraId="44275E49" w14:textId="77777777" w:rsidR="00DE4F61" w:rsidRPr="00E202A5" w:rsidRDefault="00DE4F61" w:rsidP="003C28C6">
      <w:pPr>
        <w:jc w:val="both"/>
        <w:rPr>
          <w:rFonts w:asciiTheme="minorHAnsi" w:hAnsiTheme="minorHAnsi" w:cstheme="minorHAnsi"/>
          <w:sz w:val="22"/>
          <w:szCs w:val="22"/>
        </w:rPr>
      </w:pPr>
    </w:p>
    <w:p w14:paraId="1090A377" w14:textId="01C4FAE8" w:rsidR="00D94B99" w:rsidRPr="00A9480B" w:rsidRDefault="00164C6D" w:rsidP="00A9480B">
      <w:pPr>
        <w:ind w:left="0"/>
        <w:jc w:val="both"/>
        <w:rPr>
          <w:rFonts w:asciiTheme="minorHAnsi" w:hAnsiTheme="minorHAnsi" w:cstheme="minorHAnsi"/>
          <w:sz w:val="22"/>
          <w:szCs w:val="22"/>
        </w:rPr>
      </w:pPr>
      <w:bookmarkStart w:id="5" w:name="_Hlk95203289"/>
      <w:r w:rsidRPr="00E202A5">
        <w:rPr>
          <w:rFonts w:asciiTheme="minorHAnsi" w:hAnsiTheme="minorHAnsi" w:cstheme="minorHAnsi"/>
          <w:sz w:val="22"/>
          <w:szCs w:val="22"/>
        </w:rPr>
        <w:t xml:space="preserve">This document </w:t>
      </w:r>
      <w:r w:rsidR="00CA7F95" w:rsidRPr="00E202A5">
        <w:rPr>
          <w:rFonts w:asciiTheme="minorHAnsi" w:hAnsiTheme="minorHAnsi" w:cstheme="minorHAnsi"/>
          <w:sz w:val="22"/>
          <w:szCs w:val="22"/>
        </w:rPr>
        <w:t>provide</w:t>
      </w:r>
      <w:r w:rsidRPr="00E202A5">
        <w:rPr>
          <w:rFonts w:asciiTheme="minorHAnsi" w:hAnsiTheme="minorHAnsi" w:cstheme="minorHAnsi"/>
          <w:sz w:val="22"/>
          <w:szCs w:val="22"/>
        </w:rPr>
        <w:t>s</w:t>
      </w:r>
      <w:r w:rsidR="00CA7F95" w:rsidRPr="00E202A5">
        <w:rPr>
          <w:rFonts w:asciiTheme="minorHAnsi" w:hAnsiTheme="minorHAnsi" w:cstheme="minorHAnsi"/>
          <w:sz w:val="22"/>
          <w:szCs w:val="22"/>
        </w:rPr>
        <w:t xml:space="preserve"> a standard </w:t>
      </w:r>
      <w:r w:rsidR="00827BEF" w:rsidRPr="00E202A5">
        <w:rPr>
          <w:rFonts w:asciiTheme="minorHAnsi" w:hAnsiTheme="minorHAnsi" w:cstheme="minorHAnsi"/>
          <w:sz w:val="22"/>
          <w:szCs w:val="22"/>
        </w:rPr>
        <w:t xml:space="preserve">guideline </w:t>
      </w:r>
      <w:r w:rsidR="0028491D" w:rsidRPr="00A9480B">
        <w:rPr>
          <w:rFonts w:asciiTheme="minorHAnsi" w:hAnsiTheme="minorHAnsi" w:cstheme="minorHAnsi"/>
          <w:sz w:val="22"/>
          <w:szCs w:val="22"/>
        </w:rPr>
        <w:t xml:space="preserve">that establishes the expectations and responsibility </w:t>
      </w:r>
      <w:r w:rsidR="00CA7F95" w:rsidRPr="00A9480B">
        <w:rPr>
          <w:rFonts w:asciiTheme="minorHAnsi" w:hAnsiTheme="minorHAnsi" w:cstheme="minorHAnsi"/>
          <w:sz w:val="22"/>
          <w:szCs w:val="22"/>
        </w:rPr>
        <w:t xml:space="preserve">for </w:t>
      </w:r>
      <w:r w:rsidR="0028491D" w:rsidRPr="00A9480B">
        <w:rPr>
          <w:rFonts w:asciiTheme="minorHAnsi" w:hAnsiTheme="minorHAnsi" w:cstheme="minorHAnsi"/>
          <w:sz w:val="22"/>
          <w:szCs w:val="22"/>
        </w:rPr>
        <w:t>managing</w:t>
      </w:r>
      <w:r w:rsidR="00341B0D" w:rsidRPr="00A9480B">
        <w:rPr>
          <w:rFonts w:asciiTheme="minorHAnsi" w:hAnsiTheme="minorHAnsi" w:cstheme="minorHAnsi"/>
          <w:sz w:val="22"/>
          <w:szCs w:val="22"/>
        </w:rPr>
        <w:t xml:space="preserve"> gas capital projects </w:t>
      </w:r>
      <w:r w:rsidR="000F57A5">
        <w:rPr>
          <w:rFonts w:asciiTheme="minorHAnsi" w:hAnsiTheme="minorHAnsi" w:cstheme="minorHAnsi"/>
          <w:sz w:val="22"/>
          <w:szCs w:val="22"/>
        </w:rPr>
        <w:t>for</w:t>
      </w:r>
      <w:r w:rsidR="001F3D3F" w:rsidRPr="001F3D3F">
        <w:rPr>
          <w:rFonts w:asciiTheme="minorHAnsi" w:hAnsiTheme="minorHAnsi" w:cstheme="minorHAnsi"/>
          <w:sz w:val="22"/>
          <w:szCs w:val="22"/>
        </w:rPr>
        <w:t xml:space="preserve"> </w:t>
      </w:r>
      <w:r w:rsidR="001F3D3F">
        <w:rPr>
          <w:rFonts w:asciiTheme="minorHAnsi" w:hAnsiTheme="minorHAnsi" w:cstheme="minorHAnsi"/>
          <w:sz w:val="22"/>
          <w:szCs w:val="22"/>
        </w:rPr>
        <w:t xml:space="preserve">Transmission Operations, and Distribution Operations </w:t>
      </w:r>
      <w:r w:rsidR="001F3D3F" w:rsidRPr="00A9480B">
        <w:rPr>
          <w:rFonts w:asciiTheme="minorHAnsi" w:hAnsiTheme="minorHAnsi" w:cstheme="minorHAnsi"/>
          <w:sz w:val="22"/>
          <w:szCs w:val="22"/>
        </w:rPr>
        <w:t>for TECO Peoples Gas (TECO)</w:t>
      </w:r>
      <w:r w:rsidR="00D94B99" w:rsidRPr="00A9480B">
        <w:rPr>
          <w:rFonts w:asciiTheme="minorHAnsi" w:hAnsiTheme="minorHAnsi" w:cstheme="minorHAnsi"/>
          <w:sz w:val="22"/>
          <w:szCs w:val="22"/>
        </w:rPr>
        <w:t>. The guideline is intended to provide project managers with the expectations for managing a gas capital project through its lifecycle including through the phases of initiation, planning, execution, monitoring and control</w:t>
      </w:r>
      <w:r w:rsidR="00677E67">
        <w:rPr>
          <w:rFonts w:asciiTheme="minorHAnsi" w:hAnsiTheme="minorHAnsi" w:cstheme="minorHAnsi"/>
          <w:sz w:val="22"/>
          <w:szCs w:val="22"/>
        </w:rPr>
        <w:t>,</w:t>
      </w:r>
      <w:r w:rsidR="00D94B99" w:rsidRPr="00A9480B">
        <w:rPr>
          <w:rFonts w:asciiTheme="minorHAnsi" w:hAnsiTheme="minorHAnsi" w:cstheme="minorHAnsi"/>
          <w:sz w:val="22"/>
          <w:szCs w:val="22"/>
        </w:rPr>
        <w:t xml:space="preserve"> and clos</w:t>
      </w:r>
      <w:r w:rsidR="00677E67">
        <w:rPr>
          <w:rFonts w:asciiTheme="minorHAnsi" w:hAnsiTheme="minorHAnsi" w:cstheme="minorHAnsi"/>
          <w:sz w:val="22"/>
          <w:szCs w:val="22"/>
        </w:rPr>
        <w:t>e</w:t>
      </w:r>
      <w:r w:rsidR="00D94B99" w:rsidRPr="00A9480B">
        <w:rPr>
          <w:rFonts w:asciiTheme="minorHAnsi" w:hAnsiTheme="minorHAnsi" w:cstheme="minorHAnsi"/>
          <w:sz w:val="22"/>
          <w:szCs w:val="22"/>
        </w:rPr>
        <w:t>out</w:t>
      </w:r>
      <w:r w:rsidR="00677E67">
        <w:rPr>
          <w:rFonts w:asciiTheme="minorHAnsi" w:hAnsiTheme="minorHAnsi" w:cstheme="minorHAnsi"/>
          <w:sz w:val="22"/>
          <w:szCs w:val="22"/>
        </w:rPr>
        <w:t xml:space="preserve">. </w:t>
      </w:r>
      <w:r w:rsidR="00BE2A50" w:rsidRPr="00A9480B">
        <w:rPr>
          <w:rFonts w:asciiTheme="minorHAnsi" w:hAnsiTheme="minorHAnsi" w:cstheme="minorHAnsi"/>
          <w:sz w:val="22"/>
          <w:szCs w:val="22"/>
        </w:rPr>
        <w:t xml:space="preserve">The </w:t>
      </w:r>
      <w:r w:rsidR="00D94B99" w:rsidRPr="00A9480B">
        <w:rPr>
          <w:rFonts w:asciiTheme="minorHAnsi" w:hAnsiTheme="minorHAnsi" w:cstheme="minorHAnsi"/>
          <w:sz w:val="22"/>
          <w:szCs w:val="22"/>
        </w:rPr>
        <w:t>guideline is</w:t>
      </w:r>
      <w:r w:rsidR="00F24940" w:rsidRPr="00A9480B">
        <w:rPr>
          <w:rFonts w:asciiTheme="minorHAnsi" w:hAnsiTheme="minorHAnsi" w:cstheme="minorHAnsi"/>
          <w:sz w:val="22"/>
          <w:szCs w:val="22"/>
        </w:rPr>
        <w:t xml:space="preserve"> to be used in concert with</w:t>
      </w:r>
      <w:r w:rsidR="0086492A" w:rsidRPr="00A9480B">
        <w:rPr>
          <w:rFonts w:asciiTheme="minorHAnsi" w:hAnsiTheme="minorHAnsi" w:cstheme="minorHAnsi"/>
          <w:sz w:val="22"/>
          <w:szCs w:val="22"/>
        </w:rPr>
        <w:t xml:space="preserve"> </w:t>
      </w:r>
      <w:r w:rsidR="00D94B99" w:rsidRPr="00A9480B">
        <w:rPr>
          <w:rFonts w:asciiTheme="minorHAnsi" w:hAnsiTheme="minorHAnsi" w:cstheme="minorHAnsi"/>
          <w:sz w:val="22"/>
          <w:szCs w:val="22"/>
        </w:rPr>
        <w:t xml:space="preserve">TECO </w:t>
      </w:r>
      <w:r w:rsidR="0086492A" w:rsidRPr="00A9480B">
        <w:rPr>
          <w:rFonts w:asciiTheme="minorHAnsi" w:hAnsiTheme="minorHAnsi" w:cstheme="minorHAnsi"/>
          <w:sz w:val="22"/>
          <w:szCs w:val="22"/>
        </w:rPr>
        <w:t>policies and procedures and</w:t>
      </w:r>
      <w:r w:rsidR="001D4B41" w:rsidRPr="00A9480B">
        <w:rPr>
          <w:rFonts w:asciiTheme="minorHAnsi" w:hAnsiTheme="minorHAnsi" w:cstheme="minorHAnsi"/>
          <w:sz w:val="22"/>
          <w:szCs w:val="22"/>
        </w:rPr>
        <w:t xml:space="preserve"> in accordance with the standards set by</w:t>
      </w:r>
      <w:r w:rsidR="00F24940" w:rsidRPr="00A9480B">
        <w:rPr>
          <w:rFonts w:asciiTheme="minorHAnsi" w:hAnsiTheme="minorHAnsi" w:cstheme="minorHAnsi"/>
          <w:sz w:val="22"/>
          <w:szCs w:val="22"/>
        </w:rPr>
        <w:t xml:space="preserve"> the Project Management Institute</w:t>
      </w:r>
      <w:r w:rsidR="001D4B41" w:rsidRPr="00A9480B">
        <w:rPr>
          <w:rFonts w:asciiTheme="minorHAnsi" w:hAnsiTheme="minorHAnsi" w:cstheme="minorHAnsi"/>
          <w:sz w:val="22"/>
          <w:szCs w:val="22"/>
        </w:rPr>
        <w:t>.</w:t>
      </w:r>
      <w:r w:rsidR="002D0B0D" w:rsidRPr="00A9480B">
        <w:rPr>
          <w:rFonts w:asciiTheme="minorHAnsi" w:hAnsiTheme="minorHAnsi" w:cstheme="minorHAnsi"/>
          <w:sz w:val="22"/>
          <w:szCs w:val="22"/>
        </w:rPr>
        <w:t xml:space="preserve"> </w:t>
      </w:r>
      <w:bookmarkEnd w:id="5"/>
    </w:p>
    <w:p w14:paraId="648FD1D6" w14:textId="77777777" w:rsidR="00D94B99" w:rsidRPr="00A9480B" w:rsidRDefault="00D94B99" w:rsidP="003C28C6">
      <w:pPr>
        <w:jc w:val="both"/>
        <w:rPr>
          <w:rFonts w:asciiTheme="minorHAnsi" w:hAnsiTheme="minorHAnsi" w:cstheme="minorHAnsi"/>
          <w:sz w:val="22"/>
          <w:szCs w:val="22"/>
        </w:rPr>
      </w:pPr>
    </w:p>
    <w:p w14:paraId="3558F202" w14:textId="5049835A" w:rsidR="00CA7F95" w:rsidRPr="00A9480B" w:rsidRDefault="001D4B41" w:rsidP="00677E67">
      <w:pPr>
        <w:ind w:left="0"/>
        <w:jc w:val="both"/>
        <w:rPr>
          <w:rFonts w:asciiTheme="minorHAnsi" w:hAnsiTheme="minorHAnsi" w:cstheme="minorHAnsi"/>
          <w:sz w:val="22"/>
          <w:szCs w:val="22"/>
        </w:rPr>
      </w:pPr>
      <w:r w:rsidRPr="00A9480B">
        <w:rPr>
          <w:rFonts w:asciiTheme="minorHAnsi" w:hAnsiTheme="minorHAnsi" w:cstheme="minorHAnsi"/>
          <w:sz w:val="22"/>
          <w:szCs w:val="22"/>
        </w:rPr>
        <w:t>Th</w:t>
      </w:r>
      <w:r w:rsidR="005371D3" w:rsidRPr="00A9480B">
        <w:rPr>
          <w:rFonts w:asciiTheme="minorHAnsi" w:hAnsiTheme="minorHAnsi" w:cstheme="minorHAnsi"/>
          <w:sz w:val="22"/>
          <w:szCs w:val="22"/>
        </w:rPr>
        <w:t>e</w:t>
      </w:r>
      <w:r w:rsidR="00FD7B5B" w:rsidRPr="00A9480B">
        <w:rPr>
          <w:rFonts w:asciiTheme="minorHAnsi" w:hAnsiTheme="minorHAnsi" w:cstheme="minorHAnsi"/>
          <w:sz w:val="22"/>
          <w:szCs w:val="22"/>
        </w:rPr>
        <w:t xml:space="preserve"> </w:t>
      </w:r>
      <w:r w:rsidR="007E5A7E" w:rsidRPr="00A9480B">
        <w:rPr>
          <w:rFonts w:asciiTheme="minorHAnsi" w:hAnsiTheme="minorHAnsi" w:cstheme="minorHAnsi"/>
          <w:sz w:val="22"/>
          <w:szCs w:val="22"/>
        </w:rPr>
        <w:t>guidelines</w:t>
      </w:r>
      <w:r w:rsidR="00D94B99" w:rsidRPr="00A9480B">
        <w:rPr>
          <w:rFonts w:asciiTheme="minorHAnsi" w:hAnsiTheme="minorHAnsi" w:cstheme="minorHAnsi"/>
          <w:sz w:val="22"/>
          <w:szCs w:val="22"/>
        </w:rPr>
        <w:t xml:space="preserve"> are </w:t>
      </w:r>
      <w:r w:rsidR="003C3C66" w:rsidRPr="00A9480B">
        <w:rPr>
          <w:rFonts w:asciiTheme="minorHAnsi" w:hAnsiTheme="minorHAnsi" w:cstheme="minorHAnsi"/>
          <w:sz w:val="22"/>
          <w:szCs w:val="22"/>
        </w:rPr>
        <w:t xml:space="preserve">intended to </w:t>
      </w:r>
      <w:r w:rsidR="00D94B99" w:rsidRPr="00A9480B">
        <w:rPr>
          <w:rFonts w:asciiTheme="minorHAnsi" w:hAnsiTheme="minorHAnsi" w:cstheme="minorHAnsi"/>
          <w:sz w:val="22"/>
          <w:szCs w:val="22"/>
        </w:rPr>
        <w:t xml:space="preserve">establish the </w:t>
      </w:r>
      <w:r w:rsidR="003C3C66" w:rsidRPr="00A9480B">
        <w:rPr>
          <w:rFonts w:asciiTheme="minorHAnsi" w:hAnsiTheme="minorHAnsi" w:cstheme="minorHAnsi"/>
          <w:sz w:val="22"/>
          <w:szCs w:val="22"/>
        </w:rPr>
        <w:t xml:space="preserve">standard for </w:t>
      </w:r>
      <w:r w:rsidR="00D94B99" w:rsidRPr="00A9480B">
        <w:rPr>
          <w:rFonts w:asciiTheme="minorHAnsi" w:hAnsiTheme="minorHAnsi" w:cstheme="minorHAnsi"/>
          <w:sz w:val="22"/>
          <w:szCs w:val="22"/>
        </w:rPr>
        <w:t xml:space="preserve">which all </w:t>
      </w:r>
      <w:r w:rsidR="003C3C66" w:rsidRPr="00A9480B">
        <w:rPr>
          <w:rFonts w:asciiTheme="minorHAnsi" w:hAnsiTheme="minorHAnsi" w:cstheme="minorHAnsi"/>
          <w:sz w:val="22"/>
          <w:szCs w:val="22"/>
        </w:rPr>
        <w:t>project</w:t>
      </w:r>
      <w:r w:rsidR="00D94B99" w:rsidRPr="00A9480B">
        <w:rPr>
          <w:rFonts w:asciiTheme="minorHAnsi" w:hAnsiTheme="minorHAnsi" w:cstheme="minorHAnsi"/>
          <w:sz w:val="22"/>
          <w:szCs w:val="22"/>
        </w:rPr>
        <w:t>s are managed to drive superior results and outcomes. Successful outcomes expected from the use of these guidelines include:</w:t>
      </w:r>
    </w:p>
    <w:p w14:paraId="30490840" w14:textId="77777777" w:rsidR="003C3C66" w:rsidRPr="00A9480B" w:rsidRDefault="003C3C66" w:rsidP="003C28C6">
      <w:pPr>
        <w:jc w:val="both"/>
        <w:rPr>
          <w:rFonts w:asciiTheme="minorHAnsi" w:hAnsiTheme="minorHAnsi" w:cstheme="minorHAnsi"/>
          <w:sz w:val="22"/>
          <w:szCs w:val="22"/>
        </w:rPr>
      </w:pPr>
    </w:p>
    <w:p w14:paraId="7CCE4AB3" w14:textId="313F70A7" w:rsidR="003C3C66" w:rsidRPr="00A500F9" w:rsidRDefault="00465834" w:rsidP="00513D79">
      <w:pPr>
        <w:pStyle w:val="ListParagraph"/>
        <w:numPr>
          <w:ilvl w:val="0"/>
          <w:numId w:val="6"/>
        </w:numPr>
        <w:jc w:val="both"/>
        <w:rPr>
          <w:rFonts w:asciiTheme="minorHAnsi" w:hAnsiTheme="minorHAnsi" w:cstheme="minorHAnsi"/>
          <w:sz w:val="22"/>
          <w:szCs w:val="22"/>
        </w:rPr>
      </w:pPr>
      <w:r w:rsidRPr="00A9480B">
        <w:rPr>
          <w:rFonts w:asciiTheme="minorHAnsi" w:hAnsiTheme="minorHAnsi" w:cstheme="minorHAnsi"/>
          <w:sz w:val="22"/>
          <w:szCs w:val="22"/>
        </w:rPr>
        <w:t>Managing p</w:t>
      </w:r>
      <w:r w:rsidR="003C3C66" w:rsidRPr="00A9480B">
        <w:rPr>
          <w:rFonts w:asciiTheme="minorHAnsi" w:hAnsiTheme="minorHAnsi" w:cstheme="minorHAnsi"/>
          <w:sz w:val="22"/>
          <w:szCs w:val="22"/>
        </w:rPr>
        <w:t xml:space="preserve">rojects </w:t>
      </w:r>
      <w:r w:rsidRPr="00A9480B">
        <w:rPr>
          <w:rFonts w:asciiTheme="minorHAnsi" w:hAnsiTheme="minorHAnsi" w:cstheme="minorHAnsi"/>
          <w:sz w:val="22"/>
          <w:szCs w:val="22"/>
        </w:rPr>
        <w:t>consistent with</w:t>
      </w:r>
      <w:r w:rsidR="003C3C66" w:rsidRPr="00A9480B">
        <w:rPr>
          <w:rFonts w:asciiTheme="minorHAnsi" w:hAnsiTheme="minorHAnsi" w:cstheme="minorHAnsi"/>
          <w:sz w:val="22"/>
          <w:szCs w:val="22"/>
        </w:rPr>
        <w:t xml:space="preserve"> </w:t>
      </w:r>
      <w:r w:rsidR="00D94B99" w:rsidRPr="00A9480B">
        <w:rPr>
          <w:rFonts w:asciiTheme="minorHAnsi" w:hAnsiTheme="minorHAnsi" w:cstheme="minorHAnsi"/>
          <w:sz w:val="22"/>
          <w:szCs w:val="22"/>
        </w:rPr>
        <w:t>TECO’s goals</w:t>
      </w:r>
      <w:r w:rsidR="0005452A">
        <w:rPr>
          <w:rFonts w:asciiTheme="minorHAnsi" w:hAnsiTheme="minorHAnsi" w:cstheme="minorHAnsi"/>
          <w:sz w:val="22"/>
          <w:szCs w:val="22"/>
        </w:rPr>
        <w:t xml:space="preserve">, </w:t>
      </w:r>
      <w:r w:rsidR="00D94B99" w:rsidRPr="00A9480B">
        <w:rPr>
          <w:rFonts w:asciiTheme="minorHAnsi" w:hAnsiTheme="minorHAnsi" w:cstheme="minorHAnsi"/>
          <w:sz w:val="22"/>
          <w:szCs w:val="22"/>
        </w:rPr>
        <w:t>objectives</w:t>
      </w:r>
      <w:r w:rsidR="0005452A">
        <w:rPr>
          <w:rFonts w:asciiTheme="minorHAnsi" w:hAnsiTheme="minorHAnsi" w:cstheme="minorHAnsi"/>
          <w:sz w:val="22"/>
          <w:szCs w:val="22"/>
        </w:rPr>
        <w:t>, missions, and principles</w:t>
      </w:r>
      <w:r w:rsidR="00D94B99" w:rsidRPr="00A9480B">
        <w:rPr>
          <w:rFonts w:asciiTheme="minorHAnsi" w:hAnsiTheme="minorHAnsi" w:cstheme="minorHAnsi"/>
          <w:sz w:val="22"/>
          <w:szCs w:val="22"/>
        </w:rPr>
        <w:t xml:space="preserve"> </w:t>
      </w:r>
      <w:r w:rsidR="00D94B99" w:rsidRPr="00A500F9">
        <w:rPr>
          <w:rFonts w:asciiTheme="minorHAnsi" w:hAnsiTheme="minorHAnsi" w:cstheme="minorHAnsi"/>
          <w:sz w:val="22"/>
          <w:szCs w:val="22"/>
        </w:rPr>
        <w:t>related to</w:t>
      </w:r>
      <w:r w:rsidR="003C3C66" w:rsidRPr="00A500F9">
        <w:rPr>
          <w:rFonts w:asciiTheme="minorHAnsi" w:hAnsiTheme="minorHAnsi" w:cstheme="minorHAnsi"/>
          <w:sz w:val="22"/>
          <w:szCs w:val="22"/>
        </w:rPr>
        <w:t>:</w:t>
      </w:r>
    </w:p>
    <w:p w14:paraId="1114B1DC" w14:textId="77777777" w:rsidR="003C3C66" w:rsidRPr="00A500F9" w:rsidRDefault="003C3C66" w:rsidP="00513D79">
      <w:pPr>
        <w:pStyle w:val="ListParagraph"/>
        <w:numPr>
          <w:ilvl w:val="1"/>
          <w:numId w:val="6"/>
        </w:numPr>
        <w:jc w:val="both"/>
        <w:rPr>
          <w:rFonts w:asciiTheme="minorHAnsi" w:hAnsiTheme="minorHAnsi" w:cstheme="minorHAnsi"/>
          <w:sz w:val="22"/>
          <w:szCs w:val="22"/>
        </w:rPr>
      </w:pPr>
      <w:r w:rsidRPr="00A500F9">
        <w:rPr>
          <w:rFonts w:asciiTheme="minorHAnsi" w:hAnsiTheme="minorHAnsi" w:cstheme="minorHAnsi"/>
          <w:sz w:val="22"/>
          <w:szCs w:val="22"/>
        </w:rPr>
        <w:t xml:space="preserve">Safety, </w:t>
      </w:r>
      <w:r w:rsidR="00834262" w:rsidRPr="00A500F9">
        <w:rPr>
          <w:rFonts w:asciiTheme="minorHAnsi" w:hAnsiTheme="minorHAnsi" w:cstheme="minorHAnsi"/>
          <w:sz w:val="22"/>
          <w:szCs w:val="22"/>
        </w:rPr>
        <w:t>Health,</w:t>
      </w:r>
      <w:r w:rsidRPr="00A500F9">
        <w:rPr>
          <w:rFonts w:asciiTheme="minorHAnsi" w:hAnsiTheme="minorHAnsi" w:cstheme="minorHAnsi"/>
          <w:sz w:val="22"/>
          <w:szCs w:val="22"/>
        </w:rPr>
        <w:t xml:space="preserve"> and the Environment</w:t>
      </w:r>
    </w:p>
    <w:p w14:paraId="6499217E" w14:textId="164C44C7" w:rsidR="00D94B99" w:rsidRPr="00A500F9" w:rsidRDefault="00D94B99" w:rsidP="00513D79">
      <w:pPr>
        <w:pStyle w:val="ListParagraph"/>
        <w:numPr>
          <w:ilvl w:val="1"/>
          <w:numId w:val="6"/>
        </w:numPr>
        <w:jc w:val="both"/>
        <w:rPr>
          <w:rFonts w:asciiTheme="minorHAnsi" w:hAnsiTheme="minorHAnsi" w:cstheme="minorHAnsi"/>
          <w:sz w:val="22"/>
          <w:szCs w:val="22"/>
        </w:rPr>
      </w:pPr>
      <w:r w:rsidRPr="00A500F9">
        <w:rPr>
          <w:rFonts w:asciiTheme="minorHAnsi" w:hAnsiTheme="minorHAnsi" w:cstheme="minorHAnsi"/>
          <w:sz w:val="22"/>
          <w:szCs w:val="22"/>
        </w:rPr>
        <w:t>Pipeline Safety and Compliance</w:t>
      </w:r>
    </w:p>
    <w:p w14:paraId="048D89DD" w14:textId="7A7E5C16" w:rsidR="003C3C66" w:rsidRDefault="0005452A" w:rsidP="00513D79">
      <w:pPr>
        <w:pStyle w:val="ListParagraph"/>
        <w:numPr>
          <w:ilvl w:val="1"/>
          <w:numId w:val="6"/>
        </w:numPr>
        <w:jc w:val="both"/>
        <w:rPr>
          <w:rFonts w:asciiTheme="minorHAnsi" w:hAnsiTheme="minorHAnsi" w:cstheme="minorHAnsi"/>
          <w:sz w:val="22"/>
          <w:szCs w:val="22"/>
        </w:rPr>
      </w:pPr>
      <w:r>
        <w:rPr>
          <w:rFonts w:asciiTheme="minorHAnsi" w:hAnsiTheme="minorHAnsi" w:cstheme="minorHAnsi"/>
          <w:sz w:val="22"/>
          <w:szCs w:val="22"/>
        </w:rPr>
        <w:t>Reliability and Growth</w:t>
      </w:r>
    </w:p>
    <w:p w14:paraId="152FD324" w14:textId="77777777" w:rsidR="001F3D3F" w:rsidRPr="00A500F9" w:rsidRDefault="001F3D3F" w:rsidP="001F3D3F">
      <w:pPr>
        <w:pStyle w:val="ListParagraph"/>
        <w:numPr>
          <w:ilvl w:val="1"/>
          <w:numId w:val="6"/>
        </w:numPr>
        <w:jc w:val="both"/>
        <w:rPr>
          <w:rFonts w:asciiTheme="minorHAnsi" w:hAnsiTheme="minorHAnsi" w:cstheme="minorHAnsi"/>
          <w:sz w:val="22"/>
          <w:szCs w:val="22"/>
        </w:rPr>
      </w:pPr>
      <w:r>
        <w:rPr>
          <w:rFonts w:asciiTheme="minorHAnsi" w:hAnsiTheme="minorHAnsi" w:cstheme="minorHAnsi"/>
          <w:sz w:val="22"/>
          <w:szCs w:val="22"/>
        </w:rPr>
        <w:t>Customers</w:t>
      </w:r>
    </w:p>
    <w:p w14:paraId="44EE9869" w14:textId="5E600BBB" w:rsidR="003C3C66" w:rsidRPr="00A500F9" w:rsidRDefault="003C3C66" w:rsidP="00513D79">
      <w:pPr>
        <w:pStyle w:val="ListParagraph"/>
        <w:numPr>
          <w:ilvl w:val="1"/>
          <w:numId w:val="6"/>
        </w:numPr>
        <w:jc w:val="both"/>
        <w:rPr>
          <w:rFonts w:asciiTheme="minorHAnsi" w:hAnsiTheme="minorHAnsi" w:cstheme="minorHAnsi"/>
          <w:sz w:val="22"/>
          <w:szCs w:val="22"/>
        </w:rPr>
      </w:pPr>
      <w:r w:rsidRPr="00A500F9">
        <w:rPr>
          <w:rFonts w:asciiTheme="minorHAnsi" w:hAnsiTheme="minorHAnsi" w:cstheme="minorHAnsi"/>
          <w:sz w:val="22"/>
          <w:szCs w:val="22"/>
        </w:rPr>
        <w:t xml:space="preserve">Asset </w:t>
      </w:r>
      <w:r w:rsidR="00E577A3" w:rsidRPr="00A500F9">
        <w:rPr>
          <w:rFonts w:asciiTheme="minorHAnsi" w:hAnsiTheme="minorHAnsi" w:cstheme="minorHAnsi"/>
          <w:sz w:val="22"/>
          <w:szCs w:val="22"/>
        </w:rPr>
        <w:t xml:space="preserve">and Integrity </w:t>
      </w:r>
      <w:r w:rsidRPr="00A500F9">
        <w:rPr>
          <w:rFonts w:asciiTheme="minorHAnsi" w:hAnsiTheme="minorHAnsi" w:cstheme="minorHAnsi"/>
          <w:sz w:val="22"/>
          <w:szCs w:val="22"/>
        </w:rPr>
        <w:t>Management</w:t>
      </w:r>
    </w:p>
    <w:p w14:paraId="1059C5AB" w14:textId="00C6E8E8" w:rsidR="003C3C66" w:rsidRPr="005B3CAF" w:rsidRDefault="00AC1B95" w:rsidP="00513D79">
      <w:pPr>
        <w:pStyle w:val="ListParagraph"/>
        <w:numPr>
          <w:ilvl w:val="1"/>
          <w:numId w:val="6"/>
        </w:numPr>
        <w:jc w:val="both"/>
        <w:rPr>
          <w:rFonts w:asciiTheme="minorHAnsi" w:hAnsiTheme="minorHAnsi" w:cstheme="minorHAnsi"/>
          <w:sz w:val="22"/>
          <w:szCs w:val="22"/>
        </w:rPr>
      </w:pPr>
      <w:r>
        <w:rPr>
          <w:rFonts w:asciiTheme="minorHAnsi" w:hAnsiTheme="minorHAnsi" w:cstheme="minorHAnsi"/>
          <w:sz w:val="22"/>
          <w:szCs w:val="22"/>
        </w:rPr>
        <w:t>Return on Investment</w:t>
      </w:r>
    </w:p>
    <w:p w14:paraId="5F00FC93" w14:textId="51654086" w:rsidR="00920A99" w:rsidRPr="005B3CAF" w:rsidRDefault="00465834" w:rsidP="00513D79">
      <w:pPr>
        <w:pStyle w:val="ListParagraph"/>
        <w:numPr>
          <w:ilvl w:val="0"/>
          <w:numId w:val="6"/>
        </w:numPr>
        <w:jc w:val="both"/>
        <w:rPr>
          <w:rFonts w:asciiTheme="minorHAnsi" w:hAnsiTheme="minorHAnsi" w:cstheme="minorHAnsi"/>
          <w:sz w:val="22"/>
          <w:szCs w:val="22"/>
        </w:rPr>
      </w:pPr>
      <w:r w:rsidRPr="005B3CAF">
        <w:rPr>
          <w:rFonts w:asciiTheme="minorHAnsi" w:hAnsiTheme="minorHAnsi" w:cstheme="minorHAnsi"/>
          <w:sz w:val="22"/>
          <w:szCs w:val="22"/>
        </w:rPr>
        <w:t>Meeting p</w:t>
      </w:r>
      <w:r w:rsidR="00920A99" w:rsidRPr="005B3CAF">
        <w:rPr>
          <w:rFonts w:asciiTheme="minorHAnsi" w:hAnsiTheme="minorHAnsi" w:cstheme="minorHAnsi"/>
          <w:sz w:val="22"/>
          <w:szCs w:val="22"/>
        </w:rPr>
        <w:t>roject scope, schedule</w:t>
      </w:r>
      <w:r w:rsidR="00A6099C">
        <w:rPr>
          <w:rFonts w:asciiTheme="minorHAnsi" w:hAnsiTheme="minorHAnsi" w:cstheme="minorHAnsi"/>
          <w:sz w:val="22"/>
          <w:szCs w:val="22"/>
        </w:rPr>
        <w:t>,</w:t>
      </w:r>
      <w:r w:rsidR="00920A99" w:rsidRPr="005B3CAF">
        <w:rPr>
          <w:rFonts w:asciiTheme="minorHAnsi" w:hAnsiTheme="minorHAnsi" w:cstheme="minorHAnsi"/>
          <w:sz w:val="22"/>
          <w:szCs w:val="22"/>
        </w:rPr>
        <w:t xml:space="preserve"> and </w:t>
      </w:r>
      <w:r w:rsidRPr="005B3CAF">
        <w:rPr>
          <w:rFonts w:asciiTheme="minorHAnsi" w:hAnsiTheme="minorHAnsi" w:cstheme="minorHAnsi"/>
          <w:sz w:val="22"/>
          <w:szCs w:val="22"/>
        </w:rPr>
        <w:t>budget</w:t>
      </w:r>
      <w:r w:rsidR="00920A99" w:rsidRPr="005B3CAF">
        <w:rPr>
          <w:rFonts w:asciiTheme="minorHAnsi" w:hAnsiTheme="minorHAnsi" w:cstheme="minorHAnsi"/>
          <w:sz w:val="22"/>
          <w:szCs w:val="22"/>
        </w:rPr>
        <w:t>.</w:t>
      </w:r>
    </w:p>
    <w:p w14:paraId="79785B03" w14:textId="4D925C8F" w:rsidR="00920A99" w:rsidRPr="001D62A8" w:rsidRDefault="00465834" w:rsidP="00583169">
      <w:pPr>
        <w:pStyle w:val="ListParagraph"/>
        <w:numPr>
          <w:ilvl w:val="0"/>
          <w:numId w:val="6"/>
        </w:numPr>
        <w:jc w:val="both"/>
        <w:rPr>
          <w:rFonts w:asciiTheme="minorHAnsi" w:hAnsiTheme="minorHAnsi" w:cstheme="minorHAnsi"/>
          <w:sz w:val="22"/>
          <w:szCs w:val="22"/>
        </w:rPr>
      </w:pPr>
      <w:r w:rsidRPr="001D62A8">
        <w:rPr>
          <w:rFonts w:asciiTheme="minorHAnsi" w:hAnsiTheme="minorHAnsi" w:cstheme="minorHAnsi"/>
          <w:sz w:val="22"/>
          <w:szCs w:val="22"/>
        </w:rPr>
        <w:t>Achieving p</w:t>
      </w:r>
      <w:r w:rsidR="00920A99" w:rsidRPr="001D62A8">
        <w:rPr>
          <w:rFonts w:asciiTheme="minorHAnsi" w:hAnsiTheme="minorHAnsi" w:cstheme="minorHAnsi"/>
          <w:sz w:val="22"/>
          <w:szCs w:val="22"/>
        </w:rPr>
        <w:t>roject specific goals.</w:t>
      </w:r>
    </w:p>
    <w:p w14:paraId="0CB5B4B1" w14:textId="30D8A76F" w:rsidR="00CA7F95" w:rsidRPr="00215D7E" w:rsidRDefault="00CA7F95" w:rsidP="00791E5F">
      <w:pPr>
        <w:pStyle w:val="Heading1"/>
      </w:pPr>
      <w:bookmarkStart w:id="6" w:name="_Toc477266558"/>
      <w:bookmarkStart w:id="7" w:name="_Toc115435096"/>
      <w:bookmarkStart w:id="8" w:name="_Toc122439946"/>
      <w:r w:rsidRPr="00215D7E">
        <w:t>APPLICATION</w:t>
      </w:r>
      <w:bookmarkStart w:id="9" w:name="Application"/>
      <w:bookmarkEnd w:id="6"/>
      <w:bookmarkEnd w:id="7"/>
      <w:bookmarkEnd w:id="8"/>
      <w:r w:rsidRPr="00215D7E">
        <w:t xml:space="preserve"> </w:t>
      </w:r>
    </w:p>
    <w:bookmarkEnd w:id="9"/>
    <w:p w14:paraId="31E194B6" w14:textId="77777777" w:rsidR="00DE4F61" w:rsidRPr="00215D7E" w:rsidRDefault="00DE4F61" w:rsidP="003C28C6">
      <w:pPr>
        <w:jc w:val="both"/>
        <w:rPr>
          <w:rFonts w:asciiTheme="minorHAnsi" w:hAnsiTheme="minorHAnsi" w:cstheme="minorHAnsi"/>
          <w:sz w:val="22"/>
          <w:szCs w:val="22"/>
        </w:rPr>
      </w:pPr>
    </w:p>
    <w:p w14:paraId="3612DC9D" w14:textId="13FCD4E5" w:rsidR="00345050" w:rsidRPr="00354294" w:rsidRDefault="00BE2A50" w:rsidP="00354294">
      <w:pPr>
        <w:ind w:left="0"/>
        <w:jc w:val="both"/>
        <w:rPr>
          <w:rFonts w:asciiTheme="minorHAnsi" w:hAnsiTheme="minorHAnsi" w:cstheme="minorHAnsi"/>
          <w:sz w:val="22"/>
          <w:szCs w:val="22"/>
        </w:rPr>
      </w:pPr>
      <w:r w:rsidRPr="00215D7E">
        <w:rPr>
          <w:rFonts w:asciiTheme="minorHAnsi" w:hAnsiTheme="minorHAnsi" w:cstheme="minorHAnsi"/>
          <w:sz w:val="22"/>
          <w:szCs w:val="22"/>
        </w:rPr>
        <w:t>Th</w:t>
      </w:r>
      <w:r w:rsidR="0028491D" w:rsidRPr="00215D7E">
        <w:rPr>
          <w:rFonts w:asciiTheme="minorHAnsi" w:hAnsiTheme="minorHAnsi" w:cstheme="minorHAnsi"/>
          <w:sz w:val="22"/>
          <w:szCs w:val="22"/>
        </w:rPr>
        <w:t>ese</w:t>
      </w:r>
      <w:r w:rsidRPr="00215D7E">
        <w:rPr>
          <w:rFonts w:asciiTheme="minorHAnsi" w:hAnsiTheme="minorHAnsi" w:cstheme="minorHAnsi"/>
          <w:sz w:val="22"/>
          <w:szCs w:val="22"/>
        </w:rPr>
        <w:t xml:space="preserve"> </w:t>
      </w:r>
      <w:r w:rsidR="0028491D" w:rsidRPr="00215D7E">
        <w:rPr>
          <w:rFonts w:asciiTheme="minorHAnsi" w:hAnsiTheme="minorHAnsi" w:cstheme="minorHAnsi"/>
          <w:sz w:val="22"/>
          <w:szCs w:val="22"/>
        </w:rPr>
        <w:t>guidelines are</w:t>
      </w:r>
      <w:r w:rsidR="00345050" w:rsidRPr="00215D7E">
        <w:rPr>
          <w:rFonts w:asciiTheme="minorHAnsi" w:hAnsiTheme="minorHAnsi" w:cstheme="minorHAnsi"/>
          <w:sz w:val="22"/>
          <w:szCs w:val="22"/>
        </w:rPr>
        <w:t xml:space="preserve"> </w:t>
      </w:r>
      <w:r w:rsidR="00465834" w:rsidRPr="00215D7E">
        <w:rPr>
          <w:rFonts w:asciiTheme="minorHAnsi" w:hAnsiTheme="minorHAnsi" w:cstheme="minorHAnsi"/>
          <w:sz w:val="22"/>
          <w:szCs w:val="22"/>
        </w:rPr>
        <w:t>applicable</w:t>
      </w:r>
      <w:r w:rsidR="00345050" w:rsidRPr="00215D7E">
        <w:rPr>
          <w:rFonts w:asciiTheme="minorHAnsi" w:hAnsiTheme="minorHAnsi" w:cstheme="minorHAnsi"/>
          <w:sz w:val="22"/>
          <w:szCs w:val="22"/>
        </w:rPr>
        <w:t xml:space="preserve"> to</w:t>
      </w:r>
      <w:r w:rsidR="00465834" w:rsidRPr="00215D7E">
        <w:rPr>
          <w:rFonts w:asciiTheme="minorHAnsi" w:hAnsiTheme="minorHAnsi" w:cstheme="minorHAnsi"/>
          <w:sz w:val="22"/>
          <w:szCs w:val="22"/>
        </w:rPr>
        <w:t xml:space="preserve"> all gas tr</w:t>
      </w:r>
      <w:r w:rsidR="00A543A7" w:rsidRPr="00215D7E">
        <w:rPr>
          <w:rFonts w:asciiTheme="minorHAnsi" w:hAnsiTheme="minorHAnsi" w:cstheme="minorHAnsi"/>
          <w:sz w:val="22"/>
          <w:szCs w:val="22"/>
        </w:rPr>
        <w:t>ansmission</w:t>
      </w:r>
      <w:r w:rsidR="00465834" w:rsidRPr="00215D7E">
        <w:rPr>
          <w:rFonts w:asciiTheme="minorHAnsi" w:hAnsiTheme="minorHAnsi" w:cstheme="minorHAnsi"/>
          <w:sz w:val="22"/>
          <w:szCs w:val="22"/>
        </w:rPr>
        <w:t xml:space="preserve"> </w:t>
      </w:r>
      <w:r w:rsidR="00FE2629">
        <w:rPr>
          <w:rFonts w:asciiTheme="minorHAnsi" w:hAnsiTheme="minorHAnsi" w:cstheme="minorHAnsi"/>
          <w:sz w:val="22"/>
          <w:szCs w:val="22"/>
        </w:rPr>
        <w:t xml:space="preserve">and distribution </w:t>
      </w:r>
      <w:r w:rsidR="00465834" w:rsidRPr="00215D7E">
        <w:rPr>
          <w:rFonts w:asciiTheme="minorHAnsi" w:hAnsiTheme="minorHAnsi" w:cstheme="minorHAnsi"/>
          <w:sz w:val="22"/>
          <w:szCs w:val="22"/>
        </w:rPr>
        <w:t>capital projects.</w:t>
      </w:r>
      <w:r w:rsidR="00345050" w:rsidRPr="00215D7E">
        <w:rPr>
          <w:rFonts w:asciiTheme="minorHAnsi" w:hAnsiTheme="minorHAnsi" w:cstheme="minorHAnsi"/>
          <w:sz w:val="22"/>
          <w:szCs w:val="22"/>
        </w:rPr>
        <w:t xml:space="preserve"> </w:t>
      </w:r>
      <w:r w:rsidR="00FE2629">
        <w:rPr>
          <w:rFonts w:asciiTheme="minorHAnsi" w:hAnsiTheme="minorHAnsi" w:cstheme="minorHAnsi"/>
          <w:sz w:val="22"/>
          <w:szCs w:val="22"/>
        </w:rPr>
        <w:t xml:space="preserve">Guidelines and requirements </w:t>
      </w:r>
      <w:r w:rsidR="00916A28">
        <w:rPr>
          <w:rFonts w:asciiTheme="minorHAnsi" w:hAnsiTheme="minorHAnsi" w:cstheme="minorHAnsi"/>
          <w:sz w:val="22"/>
          <w:szCs w:val="22"/>
        </w:rPr>
        <w:t xml:space="preserve">differ according to the </w:t>
      </w:r>
      <w:r w:rsidR="006A1E76">
        <w:rPr>
          <w:rFonts w:asciiTheme="minorHAnsi" w:hAnsiTheme="minorHAnsi" w:cstheme="minorHAnsi"/>
          <w:sz w:val="22"/>
          <w:szCs w:val="22"/>
        </w:rPr>
        <w:t xml:space="preserve">estimated total cost of the </w:t>
      </w:r>
      <w:r w:rsidR="00916A28">
        <w:rPr>
          <w:rFonts w:asciiTheme="minorHAnsi" w:hAnsiTheme="minorHAnsi" w:cstheme="minorHAnsi"/>
          <w:sz w:val="22"/>
          <w:szCs w:val="22"/>
        </w:rPr>
        <w:t xml:space="preserve">project. Refer to section </w:t>
      </w:r>
      <w:r w:rsidR="0098586D">
        <w:rPr>
          <w:rFonts w:asciiTheme="minorHAnsi" w:hAnsiTheme="minorHAnsi" w:cstheme="minorHAnsi"/>
          <w:sz w:val="22"/>
          <w:szCs w:val="22"/>
        </w:rPr>
        <w:t xml:space="preserve">6 </w:t>
      </w:r>
      <w:r w:rsidR="00916A28">
        <w:rPr>
          <w:rFonts w:asciiTheme="minorHAnsi" w:hAnsiTheme="minorHAnsi" w:cstheme="minorHAnsi"/>
          <w:sz w:val="22"/>
          <w:szCs w:val="22"/>
        </w:rPr>
        <w:t>f</w:t>
      </w:r>
      <w:r w:rsidR="006A1E76">
        <w:rPr>
          <w:rFonts w:asciiTheme="minorHAnsi" w:hAnsiTheme="minorHAnsi" w:cstheme="minorHAnsi"/>
          <w:sz w:val="22"/>
          <w:szCs w:val="22"/>
        </w:rPr>
        <w:t xml:space="preserve">or all transmission projects and distribution projects with an estimated total cost greater than $1,500,000. Refer to section </w:t>
      </w:r>
      <w:r w:rsidR="0098586D">
        <w:rPr>
          <w:rFonts w:asciiTheme="minorHAnsi" w:hAnsiTheme="minorHAnsi" w:cstheme="minorHAnsi"/>
          <w:sz w:val="22"/>
          <w:szCs w:val="22"/>
        </w:rPr>
        <w:t xml:space="preserve">7 </w:t>
      </w:r>
      <w:r w:rsidR="006A1E76">
        <w:rPr>
          <w:rFonts w:asciiTheme="minorHAnsi" w:hAnsiTheme="minorHAnsi" w:cstheme="minorHAnsi"/>
          <w:sz w:val="22"/>
          <w:szCs w:val="22"/>
        </w:rPr>
        <w:t xml:space="preserve">for </w:t>
      </w:r>
      <w:r w:rsidR="00BE57D1">
        <w:rPr>
          <w:rFonts w:asciiTheme="minorHAnsi" w:hAnsiTheme="minorHAnsi" w:cstheme="minorHAnsi"/>
          <w:sz w:val="22"/>
          <w:szCs w:val="22"/>
        </w:rPr>
        <w:t xml:space="preserve">distribution </w:t>
      </w:r>
      <w:r w:rsidR="006A1E76">
        <w:rPr>
          <w:rFonts w:asciiTheme="minorHAnsi" w:hAnsiTheme="minorHAnsi" w:cstheme="minorHAnsi"/>
          <w:sz w:val="22"/>
          <w:szCs w:val="22"/>
        </w:rPr>
        <w:t xml:space="preserve">projects less than </w:t>
      </w:r>
      <w:r w:rsidR="00AF0823" w:rsidRPr="009064E8">
        <w:rPr>
          <w:rFonts w:asciiTheme="minorHAnsi" w:hAnsiTheme="minorHAnsi" w:cstheme="minorHAnsi"/>
          <w:sz w:val="22"/>
          <w:szCs w:val="22"/>
        </w:rPr>
        <w:t>$1,500,000</w:t>
      </w:r>
      <w:r w:rsidR="00BE57D1">
        <w:rPr>
          <w:rFonts w:asciiTheme="minorHAnsi" w:hAnsiTheme="minorHAnsi" w:cstheme="minorHAnsi"/>
          <w:sz w:val="22"/>
          <w:szCs w:val="22"/>
        </w:rPr>
        <w:t xml:space="preserve">. </w:t>
      </w:r>
    </w:p>
    <w:p w14:paraId="184C66B6" w14:textId="4C2CC3A4" w:rsidR="001D1BD9" w:rsidRPr="00354294" w:rsidRDefault="001D1BD9" w:rsidP="00791E5F">
      <w:pPr>
        <w:pStyle w:val="Heading1"/>
      </w:pPr>
      <w:bookmarkStart w:id="10" w:name="_Toc115435097"/>
      <w:bookmarkStart w:id="11" w:name="_Toc122439947"/>
      <w:bookmarkStart w:id="12" w:name="_Toc477266559"/>
      <w:bookmarkStart w:id="13" w:name="Definitions"/>
      <w:r w:rsidRPr="00354294">
        <w:t>REFERENCES</w:t>
      </w:r>
      <w:bookmarkEnd w:id="10"/>
      <w:bookmarkEnd w:id="11"/>
    </w:p>
    <w:p w14:paraId="429AC665" w14:textId="46B9F9F7" w:rsidR="0004459B" w:rsidRPr="00354294" w:rsidRDefault="0004459B" w:rsidP="0004459B">
      <w:pPr>
        <w:rPr>
          <w:rFonts w:asciiTheme="minorHAnsi" w:hAnsiTheme="minorHAnsi" w:cstheme="minorHAnsi"/>
          <w:sz w:val="22"/>
          <w:szCs w:val="22"/>
        </w:rPr>
      </w:pPr>
    </w:p>
    <w:p w14:paraId="67B75A6F" w14:textId="2F17265C" w:rsidR="0004459B" w:rsidRPr="00354294" w:rsidRDefault="00844AC2" w:rsidP="00354294">
      <w:pPr>
        <w:ind w:left="0"/>
        <w:rPr>
          <w:rFonts w:asciiTheme="minorHAnsi" w:hAnsiTheme="minorHAnsi" w:cstheme="minorHAnsi"/>
          <w:sz w:val="22"/>
          <w:szCs w:val="22"/>
        </w:rPr>
      </w:pPr>
      <w:r w:rsidRPr="00354294">
        <w:rPr>
          <w:rFonts w:asciiTheme="minorHAnsi" w:hAnsiTheme="minorHAnsi" w:cstheme="minorHAnsi"/>
          <w:sz w:val="22"/>
          <w:szCs w:val="22"/>
        </w:rPr>
        <w:t>The following</w:t>
      </w:r>
      <w:r w:rsidR="00697C67" w:rsidRPr="00354294">
        <w:rPr>
          <w:rFonts w:asciiTheme="minorHAnsi" w:hAnsiTheme="minorHAnsi" w:cstheme="minorHAnsi"/>
          <w:sz w:val="22"/>
          <w:szCs w:val="22"/>
        </w:rPr>
        <w:t xml:space="preserve"> </w:t>
      </w:r>
      <w:r w:rsidR="00CC5872" w:rsidRPr="00354294">
        <w:rPr>
          <w:rFonts w:asciiTheme="minorHAnsi" w:hAnsiTheme="minorHAnsi" w:cstheme="minorHAnsi"/>
          <w:sz w:val="22"/>
          <w:szCs w:val="22"/>
        </w:rPr>
        <w:t>references are</w:t>
      </w:r>
      <w:r w:rsidRPr="00354294">
        <w:rPr>
          <w:rFonts w:asciiTheme="minorHAnsi" w:hAnsiTheme="minorHAnsi" w:cstheme="minorHAnsi"/>
          <w:sz w:val="22"/>
          <w:szCs w:val="22"/>
        </w:rPr>
        <w:t xml:space="preserve"> link</w:t>
      </w:r>
      <w:r w:rsidR="00CC5872" w:rsidRPr="00354294">
        <w:rPr>
          <w:rFonts w:asciiTheme="minorHAnsi" w:hAnsiTheme="minorHAnsi" w:cstheme="minorHAnsi"/>
          <w:sz w:val="22"/>
          <w:szCs w:val="22"/>
        </w:rPr>
        <w:t>ed</w:t>
      </w:r>
      <w:r w:rsidRPr="00354294">
        <w:rPr>
          <w:rFonts w:asciiTheme="minorHAnsi" w:hAnsiTheme="minorHAnsi" w:cstheme="minorHAnsi"/>
          <w:sz w:val="22"/>
          <w:szCs w:val="22"/>
        </w:rPr>
        <w:t xml:space="preserve"> </w:t>
      </w:r>
      <w:r w:rsidR="00893D9F" w:rsidRPr="00354294">
        <w:rPr>
          <w:rFonts w:asciiTheme="minorHAnsi" w:hAnsiTheme="minorHAnsi" w:cstheme="minorHAnsi"/>
          <w:sz w:val="22"/>
          <w:szCs w:val="22"/>
        </w:rPr>
        <w:t xml:space="preserve">to </w:t>
      </w:r>
      <w:r w:rsidR="001D5EAA">
        <w:rPr>
          <w:rFonts w:asciiTheme="minorHAnsi" w:hAnsiTheme="minorHAnsi" w:cstheme="minorHAnsi"/>
          <w:sz w:val="22"/>
          <w:szCs w:val="22"/>
        </w:rPr>
        <w:t>procedures</w:t>
      </w:r>
      <w:r w:rsidR="005748B9" w:rsidRPr="00354294">
        <w:rPr>
          <w:rFonts w:asciiTheme="minorHAnsi" w:hAnsiTheme="minorHAnsi" w:cstheme="minorHAnsi"/>
          <w:sz w:val="22"/>
          <w:szCs w:val="22"/>
        </w:rPr>
        <w:t xml:space="preserve">, forms, </w:t>
      </w:r>
      <w:r w:rsidR="001D5EAA">
        <w:rPr>
          <w:rFonts w:asciiTheme="minorHAnsi" w:hAnsiTheme="minorHAnsi" w:cstheme="minorHAnsi"/>
          <w:sz w:val="22"/>
          <w:szCs w:val="22"/>
        </w:rPr>
        <w:t xml:space="preserve">templates, </w:t>
      </w:r>
      <w:r w:rsidR="00CC5872" w:rsidRPr="00354294">
        <w:rPr>
          <w:rFonts w:asciiTheme="minorHAnsi" w:hAnsiTheme="minorHAnsi" w:cstheme="minorHAnsi"/>
          <w:sz w:val="22"/>
          <w:szCs w:val="22"/>
        </w:rPr>
        <w:t xml:space="preserve">and other relevant </w:t>
      </w:r>
      <w:r w:rsidR="00B57F12" w:rsidRPr="00354294">
        <w:rPr>
          <w:rFonts w:asciiTheme="minorHAnsi" w:hAnsiTheme="minorHAnsi" w:cstheme="minorHAnsi"/>
          <w:sz w:val="22"/>
          <w:szCs w:val="22"/>
        </w:rPr>
        <w:t>sample documents</w:t>
      </w:r>
      <w:r w:rsidR="00E70DF0" w:rsidRPr="00354294">
        <w:rPr>
          <w:rFonts w:asciiTheme="minorHAnsi" w:hAnsiTheme="minorHAnsi" w:cstheme="minorHAnsi"/>
          <w:sz w:val="22"/>
          <w:szCs w:val="22"/>
        </w:rPr>
        <w:t xml:space="preserve"> </w:t>
      </w:r>
      <w:r w:rsidR="0028491D" w:rsidRPr="00354294">
        <w:rPr>
          <w:rFonts w:asciiTheme="minorHAnsi" w:hAnsiTheme="minorHAnsi" w:cstheme="minorHAnsi"/>
          <w:sz w:val="22"/>
          <w:szCs w:val="22"/>
        </w:rPr>
        <w:t>used wh</w:t>
      </w:r>
      <w:r w:rsidR="00E70DF0" w:rsidRPr="00354294">
        <w:rPr>
          <w:rFonts w:asciiTheme="minorHAnsi" w:hAnsiTheme="minorHAnsi" w:cstheme="minorHAnsi"/>
          <w:sz w:val="22"/>
          <w:szCs w:val="22"/>
        </w:rPr>
        <w:t xml:space="preserve">en managing </w:t>
      </w:r>
      <w:r w:rsidR="0028491D" w:rsidRPr="00354294">
        <w:rPr>
          <w:rFonts w:asciiTheme="minorHAnsi" w:hAnsiTheme="minorHAnsi" w:cstheme="minorHAnsi"/>
          <w:sz w:val="22"/>
          <w:szCs w:val="22"/>
        </w:rPr>
        <w:t xml:space="preserve">gas </w:t>
      </w:r>
      <w:r w:rsidR="00E70DF0" w:rsidRPr="00354294">
        <w:rPr>
          <w:rFonts w:asciiTheme="minorHAnsi" w:hAnsiTheme="minorHAnsi" w:cstheme="minorHAnsi"/>
          <w:sz w:val="22"/>
          <w:szCs w:val="22"/>
        </w:rPr>
        <w:t>ca</w:t>
      </w:r>
      <w:r w:rsidR="00152FC6" w:rsidRPr="00354294">
        <w:rPr>
          <w:rFonts w:asciiTheme="minorHAnsi" w:hAnsiTheme="minorHAnsi" w:cstheme="minorHAnsi"/>
          <w:sz w:val="22"/>
          <w:szCs w:val="22"/>
        </w:rPr>
        <w:t>pital projects.</w:t>
      </w:r>
    </w:p>
    <w:p w14:paraId="535FCA35" w14:textId="1B9EE7B5" w:rsidR="00961732" w:rsidRDefault="00961732">
      <w:pPr>
        <w:ind w:left="0"/>
        <w:rPr>
          <w:rFonts w:asciiTheme="minorHAnsi" w:hAnsiTheme="minorHAnsi" w:cstheme="minorHAnsi"/>
          <w:sz w:val="22"/>
          <w:szCs w:val="22"/>
        </w:rPr>
      </w:pPr>
      <w:r>
        <w:rPr>
          <w:rFonts w:asciiTheme="minorHAnsi" w:hAnsiTheme="minorHAnsi" w:cstheme="minorHAnsi"/>
          <w:sz w:val="22"/>
          <w:szCs w:val="22"/>
        </w:rPr>
        <w:br w:type="page"/>
      </w:r>
    </w:p>
    <w:tbl>
      <w:tblPr>
        <w:tblW w:w="10350" w:type="dxa"/>
        <w:jc w:val="center"/>
        <w:tblLook w:val="04A0" w:firstRow="1" w:lastRow="0" w:firstColumn="1" w:lastColumn="0" w:noHBand="0" w:noVBand="1"/>
      </w:tblPr>
      <w:tblGrid>
        <w:gridCol w:w="419"/>
        <w:gridCol w:w="2372"/>
        <w:gridCol w:w="1080"/>
        <w:gridCol w:w="6479"/>
      </w:tblGrid>
      <w:tr w:rsidR="00DA088D" w:rsidRPr="0022425A" w14:paraId="6F1C79CF" w14:textId="77777777" w:rsidTr="0017725B">
        <w:trPr>
          <w:trHeight w:val="310"/>
          <w:jc w:val="center"/>
        </w:trPr>
        <w:tc>
          <w:tcPr>
            <w:tcW w:w="10350" w:type="dxa"/>
            <w:gridSpan w:val="4"/>
            <w:tcBorders>
              <w:top w:val="single" w:sz="4" w:space="0" w:color="auto"/>
              <w:left w:val="single" w:sz="4" w:space="0" w:color="auto"/>
              <w:bottom w:val="single" w:sz="4" w:space="0" w:color="auto"/>
              <w:right w:val="single" w:sz="4" w:space="0" w:color="auto"/>
            </w:tcBorders>
            <w:shd w:val="clear" w:color="000000" w:fill="0070C0"/>
            <w:vAlign w:val="bottom"/>
            <w:hideMark/>
          </w:tcPr>
          <w:p w14:paraId="3160F179" w14:textId="77777777" w:rsidR="0022425A" w:rsidRPr="009064E8" w:rsidRDefault="0022425A" w:rsidP="0022425A">
            <w:pPr>
              <w:ind w:left="0"/>
              <w:jc w:val="center"/>
              <w:rPr>
                <w:rFonts w:ascii="Calibri" w:hAnsi="Calibri" w:cs="Calibri"/>
                <w:b/>
                <w:bCs/>
                <w:color w:val="FFFFFF"/>
                <w:sz w:val="22"/>
                <w:szCs w:val="22"/>
                <w:lang w:bidi="ar-SA"/>
              </w:rPr>
            </w:pPr>
            <w:r w:rsidRPr="009064E8">
              <w:rPr>
                <w:rFonts w:ascii="Calibri" w:hAnsi="Calibri" w:cs="Calibri"/>
                <w:b/>
                <w:bCs/>
                <w:color w:val="FFFFFF"/>
                <w:sz w:val="22"/>
                <w:szCs w:val="22"/>
                <w:lang w:bidi="ar-SA"/>
              </w:rPr>
              <w:lastRenderedPageBreak/>
              <w:t>Procedures/References</w:t>
            </w:r>
          </w:p>
        </w:tc>
      </w:tr>
      <w:tr w:rsidR="0022425A" w:rsidRPr="0022425A" w14:paraId="6C98C4FB" w14:textId="77777777" w:rsidTr="00E72010">
        <w:trPr>
          <w:trHeight w:val="290"/>
          <w:jc w:val="center"/>
        </w:trPr>
        <w:tc>
          <w:tcPr>
            <w:tcW w:w="419" w:type="dxa"/>
            <w:tcBorders>
              <w:top w:val="nil"/>
              <w:left w:val="single" w:sz="4" w:space="0" w:color="auto"/>
              <w:bottom w:val="single" w:sz="4" w:space="0" w:color="auto"/>
              <w:right w:val="single" w:sz="4" w:space="0" w:color="auto"/>
            </w:tcBorders>
            <w:shd w:val="clear" w:color="000000" w:fill="0070C0"/>
            <w:noWrap/>
            <w:vAlign w:val="center"/>
            <w:hideMark/>
          </w:tcPr>
          <w:p w14:paraId="3279E5A6" w14:textId="77777777" w:rsidR="0022425A" w:rsidRPr="009064E8" w:rsidRDefault="0022425A" w:rsidP="0022425A">
            <w:pPr>
              <w:ind w:left="0"/>
              <w:jc w:val="center"/>
              <w:rPr>
                <w:rFonts w:ascii="Calibri" w:hAnsi="Calibri" w:cs="Calibri"/>
                <w:color w:val="FFFFFF"/>
                <w:sz w:val="20"/>
                <w:szCs w:val="20"/>
                <w:lang w:bidi="ar-SA"/>
              </w:rPr>
            </w:pPr>
            <w:r w:rsidRPr="009064E8">
              <w:rPr>
                <w:rFonts w:ascii="Calibri" w:hAnsi="Calibri" w:cs="Calibri"/>
                <w:color w:val="FFFFFF"/>
                <w:sz w:val="20"/>
                <w:szCs w:val="20"/>
                <w:lang w:bidi="ar-SA"/>
              </w:rPr>
              <w:t>#</w:t>
            </w:r>
          </w:p>
        </w:tc>
        <w:tc>
          <w:tcPr>
            <w:tcW w:w="2372" w:type="dxa"/>
            <w:tcBorders>
              <w:top w:val="single" w:sz="4" w:space="0" w:color="auto"/>
              <w:left w:val="nil"/>
              <w:bottom w:val="single" w:sz="4" w:space="0" w:color="auto"/>
              <w:right w:val="single" w:sz="4" w:space="0" w:color="auto"/>
            </w:tcBorders>
            <w:shd w:val="clear" w:color="000000" w:fill="0070C0"/>
            <w:noWrap/>
            <w:vAlign w:val="center"/>
            <w:hideMark/>
          </w:tcPr>
          <w:p w14:paraId="096BD711" w14:textId="77777777" w:rsidR="0022425A" w:rsidRPr="009064E8" w:rsidRDefault="0022425A" w:rsidP="0022425A">
            <w:pPr>
              <w:ind w:left="0"/>
              <w:jc w:val="center"/>
              <w:rPr>
                <w:rFonts w:ascii="Calibri" w:hAnsi="Calibri" w:cs="Calibri"/>
                <w:color w:val="FFFFFF"/>
                <w:sz w:val="20"/>
                <w:szCs w:val="20"/>
                <w:lang w:bidi="ar-SA"/>
              </w:rPr>
            </w:pPr>
            <w:r w:rsidRPr="009064E8">
              <w:rPr>
                <w:rFonts w:ascii="Calibri" w:hAnsi="Calibri" w:cs="Calibri"/>
                <w:color w:val="FFFFFF"/>
                <w:sz w:val="20"/>
                <w:szCs w:val="20"/>
                <w:lang w:bidi="ar-SA"/>
              </w:rPr>
              <w:t>Name</w:t>
            </w:r>
          </w:p>
        </w:tc>
        <w:tc>
          <w:tcPr>
            <w:tcW w:w="1080" w:type="dxa"/>
            <w:tcBorders>
              <w:top w:val="nil"/>
              <w:left w:val="nil"/>
              <w:bottom w:val="single" w:sz="4" w:space="0" w:color="auto"/>
              <w:right w:val="single" w:sz="4" w:space="0" w:color="auto"/>
            </w:tcBorders>
            <w:shd w:val="clear" w:color="000000" w:fill="0070C0"/>
            <w:noWrap/>
            <w:vAlign w:val="center"/>
            <w:hideMark/>
          </w:tcPr>
          <w:p w14:paraId="09265EC7" w14:textId="77777777" w:rsidR="0022425A" w:rsidRPr="009064E8" w:rsidRDefault="0022425A" w:rsidP="0022425A">
            <w:pPr>
              <w:ind w:left="0"/>
              <w:jc w:val="center"/>
              <w:rPr>
                <w:rFonts w:ascii="Calibri" w:hAnsi="Calibri" w:cs="Calibri"/>
                <w:color w:val="FFFFFF"/>
                <w:sz w:val="20"/>
                <w:szCs w:val="20"/>
                <w:lang w:bidi="ar-SA"/>
              </w:rPr>
            </w:pPr>
            <w:r w:rsidRPr="009064E8">
              <w:rPr>
                <w:rFonts w:ascii="Calibri" w:hAnsi="Calibri" w:cs="Calibri"/>
                <w:color w:val="FFFFFF"/>
                <w:sz w:val="20"/>
                <w:szCs w:val="20"/>
                <w:lang w:bidi="ar-SA"/>
              </w:rPr>
              <w:t>Phase</w:t>
            </w:r>
          </w:p>
        </w:tc>
        <w:tc>
          <w:tcPr>
            <w:tcW w:w="6479" w:type="dxa"/>
            <w:tcBorders>
              <w:top w:val="nil"/>
              <w:left w:val="nil"/>
              <w:bottom w:val="single" w:sz="4" w:space="0" w:color="auto"/>
              <w:right w:val="single" w:sz="4" w:space="0" w:color="auto"/>
            </w:tcBorders>
            <w:shd w:val="clear" w:color="000000" w:fill="0070C0"/>
            <w:vAlign w:val="center"/>
            <w:hideMark/>
          </w:tcPr>
          <w:p w14:paraId="200EA33B" w14:textId="77777777" w:rsidR="0022425A" w:rsidRPr="009064E8" w:rsidRDefault="0022425A" w:rsidP="0022425A">
            <w:pPr>
              <w:ind w:left="0"/>
              <w:jc w:val="center"/>
              <w:rPr>
                <w:rFonts w:ascii="Calibri" w:hAnsi="Calibri" w:cs="Calibri"/>
                <w:color w:val="FFFFFF"/>
                <w:sz w:val="20"/>
                <w:szCs w:val="20"/>
                <w:lang w:bidi="ar-SA"/>
              </w:rPr>
            </w:pPr>
            <w:r w:rsidRPr="009064E8">
              <w:rPr>
                <w:rFonts w:ascii="Calibri" w:hAnsi="Calibri" w:cs="Calibri"/>
                <w:color w:val="FFFFFF"/>
                <w:sz w:val="20"/>
                <w:szCs w:val="20"/>
                <w:lang w:bidi="ar-SA"/>
              </w:rPr>
              <w:t>Description</w:t>
            </w:r>
          </w:p>
        </w:tc>
      </w:tr>
      <w:tr w:rsidR="0022425A" w:rsidRPr="0022425A" w14:paraId="26399D15" w14:textId="77777777" w:rsidTr="00E72010">
        <w:trPr>
          <w:trHeight w:val="58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3BC9B404"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1</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440BC768"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Cost Estimating Procedure</w:t>
            </w:r>
          </w:p>
        </w:tc>
        <w:tc>
          <w:tcPr>
            <w:tcW w:w="1080" w:type="dxa"/>
            <w:tcBorders>
              <w:top w:val="nil"/>
              <w:left w:val="nil"/>
              <w:bottom w:val="single" w:sz="4" w:space="0" w:color="auto"/>
              <w:right w:val="single" w:sz="4" w:space="0" w:color="auto"/>
            </w:tcBorders>
            <w:shd w:val="clear" w:color="auto" w:fill="auto"/>
            <w:noWrap/>
            <w:vAlign w:val="center"/>
            <w:hideMark/>
          </w:tcPr>
          <w:p w14:paraId="12EDC557"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Multiple</w:t>
            </w:r>
          </w:p>
        </w:tc>
        <w:tc>
          <w:tcPr>
            <w:tcW w:w="6479" w:type="dxa"/>
            <w:tcBorders>
              <w:top w:val="nil"/>
              <w:left w:val="nil"/>
              <w:bottom w:val="single" w:sz="4" w:space="0" w:color="auto"/>
              <w:right w:val="single" w:sz="4" w:space="0" w:color="auto"/>
            </w:tcBorders>
            <w:shd w:val="clear" w:color="auto" w:fill="auto"/>
            <w:vAlign w:val="center"/>
            <w:hideMark/>
          </w:tcPr>
          <w:p w14:paraId="46B844F1" w14:textId="77777777"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Procedure detailing guidance and requirements for development of cost estimates for transmission capital projects.</w:t>
            </w:r>
          </w:p>
        </w:tc>
      </w:tr>
      <w:tr w:rsidR="0022425A" w:rsidRPr="0022425A" w14:paraId="784C0552" w14:textId="77777777" w:rsidTr="00E72010">
        <w:trPr>
          <w:trHeight w:val="58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B4BE5B4"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2</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79B7F145"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Project Forecasting Procedure</w:t>
            </w:r>
          </w:p>
        </w:tc>
        <w:tc>
          <w:tcPr>
            <w:tcW w:w="1080" w:type="dxa"/>
            <w:tcBorders>
              <w:top w:val="nil"/>
              <w:left w:val="nil"/>
              <w:bottom w:val="single" w:sz="4" w:space="0" w:color="auto"/>
              <w:right w:val="single" w:sz="4" w:space="0" w:color="auto"/>
            </w:tcBorders>
            <w:shd w:val="clear" w:color="auto" w:fill="auto"/>
            <w:noWrap/>
            <w:vAlign w:val="center"/>
            <w:hideMark/>
          </w:tcPr>
          <w:p w14:paraId="20AFDDD4"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Multiple</w:t>
            </w:r>
          </w:p>
        </w:tc>
        <w:tc>
          <w:tcPr>
            <w:tcW w:w="6479" w:type="dxa"/>
            <w:tcBorders>
              <w:top w:val="nil"/>
              <w:left w:val="nil"/>
              <w:bottom w:val="single" w:sz="4" w:space="0" w:color="auto"/>
              <w:right w:val="single" w:sz="4" w:space="0" w:color="auto"/>
            </w:tcBorders>
            <w:shd w:val="clear" w:color="auto" w:fill="auto"/>
            <w:vAlign w:val="center"/>
            <w:hideMark/>
          </w:tcPr>
          <w:p w14:paraId="15DDC7F0" w14:textId="77777777"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Procedure detailing guidance and requirements for cost analysis and forecasting.</w:t>
            </w:r>
          </w:p>
        </w:tc>
      </w:tr>
      <w:tr w:rsidR="0022425A" w:rsidRPr="0022425A" w14:paraId="466C368A" w14:textId="77777777" w:rsidTr="00E72010">
        <w:trPr>
          <w:trHeight w:val="29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7751167"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3</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01296494"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Project Gating Procedure</w:t>
            </w:r>
          </w:p>
        </w:tc>
        <w:tc>
          <w:tcPr>
            <w:tcW w:w="1080" w:type="dxa"/>
            <w:tcBorders>
              <w:top w:val="nil"/>
              <w:left w:val="nil"/>
              <w:bottom w:val="single" w:sz="4" w:space="0" w:color="auto"/>
              <w:right w:val="single" w:sz="4" w:space="0" w:color="auto"/>
            </w:tcBorders>
            <w:shd w:val="clear" w:color="auto" w:fill="auto"/>
            <w:noWrap/>
            <w:vAlign w:val="center"/>
            <w:hideMark/>
          </w:tcPr>
          <w:p w14:paraId="2C04322C"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Multiple</w:t>
            </w:r>
          </w:p>
        </w:tc>
        <w:tc>
          <w:tcPr>
            <w:tcW w:w="6479" w:type="dxa"/>
            <w:tcBorders>
              <w:top w:val="nil"/>
              <w:left w:val="nil"/>
              <w:bottom w:val="single" w:sz="4" w:space="0" w:color="auto"/>
              <w:right w:val="single" w:sz="4" w:space="0" w:color="auto"/>
            </w:tcBorders>
            <w:shd w:val="clear" w:color="auto" w:fill="auto"/>
            <w:vAlign w:val="center"/>
            <w:hideMark/>
          </w:tcPr>
          <w:p w14:paraId="38058280" w14:textId="77777777"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Procedure detailing the various phases in the project gating process.</w:t>
            </w:r>
          </w:p>
        </w:tc>
      </w:tr>
      <w:tr w:rsidR="0022425A" w:rsidRPr="0022425A" w14:paraId="3034AE1A" w14:textId="77777777" w:rsidTr="00E72010">
        <w:trPr>
          <w:trHeight w:val="58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4075199C"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4</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67644877" w14:textId="07DE156E"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Responsibility Assignment Matrix</w:t>
            </w:r>
          </w:p>
        </w:tc>
        <w:tc>
          <w:tcPr>
            <w:tcW w:w="1080" w:type="dxa"/>
            <w:tcBorders>
              <w:top w:val="nil"/>
              <w:left w:val="nil"/>
              <w:bottom w:val="single" w:sz="4" w:space="0" w:color="auto"/>
              <w:right w:val="single" w:sz="4" w:space="0" w:color="auto"/>
            </w:tcBorders>
            <w:shd w:val="clear" w:color="auto" w:fill="auto"/>
            <w:noWrap/>
            <w:vAlign w:val="center"/>
            <w:hideMark/>
          </w:tcPr>
          <w:p w14:paraId="0D3CF26C"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Multiple</w:t>
            </w:r>
          </w:p>
        </w:tc>
        <w:tc>
          <w:tcPr>
            <w:tcW w:w="6479" w:type="dxa"/>
            <w:tcBorders>
              <w:top w:val="nil"/>
              <w:left w:val="nil"/>
              <w:bottom w:val="single" w:sz="4" w:space="0" w:color="auto"/>
              <w:right w:val="single" w:sz="4" w:space="0" w:color="auto"/>
            </w:tcBorders>
            <w:shd w:val="clear" w:color="auto" w:fill="auto"/>
            <w:vAlign w:val="center"/>
            <w:hideMark/>
          </w:tcPr>
          <w:p w14:paraId="762CD001" w14:textId="77777777"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Matrix listing the responsible, accountable, consulted, and informed groups for each work task related to capital transmission projects.</w:t>
            </w:r>
          </w:p>
        </w:tc>
      </w:tr>
      <w:tr w:rsidR="0022425A" w:rsidRPr="0022425A" w14:paraId="10774F35" w14:textId="77777777" w:rsidTr="00E72010">
        <w:trPr>
          <w:trHeight w:val="58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7007D91C"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5</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7820F3D1"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Task and Handoff Flowchart Transmission</w:t>
            </w:r>
          </w:p>
        </w:tc>
        <w:tc>
          <w:tcPr>
            <w:tcW w:w="1080" w:type="dxa"/>
            <w:tcBorders>
              <w:top w:val="nil"/>
              <w:left w:val="nil"/>
              <w:bottom w:val="single" w:sz="4" w:space="0" w:color="auto"/>
              <w:right w:val="single" w:sz="4" w:space="0" w:color="auto"/>
            </w:tcBorders>
            <w:shd w:val="clear" w:color="auto" w:fill="auto"/>
            <w:noWrap/>
            <w:vAlign w:val="center"/>
            <w:hideMark/>
          </w:tcPr>
          <w:p w14:paraId="23368174"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Multiple</w:t>
            </w:r>
          </w:p>
        </w:tc>
        <w:tc>
          <w:tcPr>
            <w:tcW w:w="6479" w:type="dxa"/>
            <w:tcBorders>
              <w:top w:val="nil"/>
              <w:left w:val="nil"/>
              <w:bottom w:val="single" w:sz="4" w:space="0" w:color="auto"/>
              <w:right w:val="single" w:sz="4" w:space="0" w:color="auto"/>
            </w:tcBorders>
            <w:shd w:val="clear" w:color="auto" w:fill="auto"/>
            <w:vAlign w:val="center"/>
            <w:hideMark/>
          </w:tcPr>
          <w:p w14:paraId="7D110199" w14:textId="77777777"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Flowchart providing sequential guidance on work tasks related to capital transmission projects.</w:t>
            </w:r>
          </w:p>
        </w:tc>
      </w:tr>
      <w:tr w:rsidR="0022425A" w:rsidRPr="0022425A" w14:paraId="3B879EBF" w14:textId="77777777" w:rsidTr="00E72010">
        <w:trPr>
          <w:trHeight w:val="58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784DEB2"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7</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5F6001DE"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Task and Handoff Flowchart Distribution</w:t>
            </w:r>
          </w:p>
        </w:tc>
        <w:tc>
          <w:tcPr>
            <w:tcW w:w="1080" w:type="dxa"/>
            <w:tcBorders>
              <w:top w:val="nil"/>
              <w:left w:val="nil"/>
              <w:bottom w:val="single" w:sz="4" w:space="0" w:color="auto"/>
              <w:right w:val="single" w:sz="4" w:space="0" w:color="auto"/>
            </w:tcBorders>
            <w:shd w:val="clear" w:color="auto" w:fill="auto"/>
            <w:noWrap/>
            <w:vAlign w:val="center"/>
            <w:hideMark/>
          </w:tcPr>
          <w:p w14:paraId="01348C20"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Multiple</w:t>
            </w:r>
          </w:p>
        </w:tc>
        <w:tc>
          <w:tcPr>
            <w:tcW w:w="6479" w:type="dxa"/>
            <w:tcBorders>
              <w:top w:val="nil"/>
              <w:left w:val="nil"/>
              <w:bottom w:val="single" w:sz="4" w:space="0" w:color="auto"/>
              <w:right w:val="single" w:sz="4" w:space="0" w:color="auto"/>
            </w:tcBorders>
            <w:shd w:val="clear" w:color="auto" w:fill="auto"/>
            <w:vAlign w:val="center"/>
            <w:hideMark/>
          </w:tcPr>
          <w:p w14:paraId="57F05F5F" w14:textId="4AE1F70F"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 xml:space="preserve">Flowchart providing sequential guidance on work tasks related to capital </w:t>
            </w:r>
            <w:r w:rsidR="00E95317">
              <w:rPr>
                <w:rFonts w:ascii="Calibri" w:hAnsi="Calibri" w:cs="Calibri"/>
                <w:color w:val="000000"/>
                <w:sz w:val="20"/>
                <w:szCs w:val="20"/>
                <w:lang w:bidi="ar-SA"/>
              </w:rPr>
              <w:t>distribution</w:t>
            </w:r>
            <w:r w:rsidRPr="009064E8">
              <w:rPr>
                <w:rFonts w:ascii="Calibri" w:hAnsi="Calibri" w:cs="Calibri"/>
                <w:color w:val="000000"/>
                <w:sz w:val="20"/>
                <w:szCs w:val="20"/>
                <w:lang w:bidi="ar-SA"/>
              </w:rPr>
              <w:t xml:space="preserve"> projects.</w:t>
            </w:r>
          </w:p>
        </w:tc>
      </w:tr>
      <w:tr w:rsidR="0022425A" w:rsidRPr="0022425A" w14:paraId="76928E0B" w14:textId="77777777" w:rsidTr="00E72010">
        <w:trPr>
          <w:trHeight w:val="58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CE1E585" w14:textId="34F1666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8</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612EFAE1"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Project Charter (Sample)</w:t>
            </w:r>
          </w:p>
        </w:tc>
        <w:tc>
          <w:tcPr>
            <w:tcW w:w="1080" w:type="dxa"/>
            <w:tcBorders>
              <w:top w:val="nil"/>
              <w:left w:val="nil"/>
              <w:bottom w:val="single" w:sz="4" w:space="0" w:color="auto"/>
              <w:right w:val="single" w:sz="4" w:space="0" w:color="auto"/>
            </w:tcBorders>
            <w:shd w:val="clear" w:color="auto" w:fill="auto"/>
            <w:noWrap/>
            <w:vAlign w:val="center"/>
            <w:hideMark/>
          </w:tcPr>
          <w:p w14:paraId="625B623A" w14:textId="7777777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Planning</w:t>
            </w:r>
          </w:p>
        </w:tc>
        <w:tc>
          <w:tcPr>
            <w:tcW w:w="6479" w:type="dxa"/>
            <w:tcBorders>
              <w:top w:val="nil"/>
              <w:left w:val="nil"/>
              <w:bottom w:val="single" w:sz="4" w:space="0" w:color="auto"/>
              <w:right w:val="single" w:sz="4" w:space="0" w:color="auto"/>
            </w:tcBorders>
            <w:shd w:val="clear" w:color="auto" w:fill="auto"/>
            <w:vAlign w:val="center"/>
            <w:hideMark/>
          </w:tcPr>
          <w:p w14:paraId="66D438C3" w14:textId="5F6F630F"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Sample document that authorizes the existence of a project, includ</w:t>
            </w:r>
            <w:r w:rsidR="00731D29">
              <w:rPr>
                <w:rFonts w:ascii="Calibri" w:hAnsi="Calibri" w:cs="Calibri"/>
                <w:color w:val="000000"/>
                <w:sz w:val="20"/>
                <w:szCs w:val="20"/>
                <w:lang w:bidi="ar-SA"/>
              </w:rPr>
              <w:t>ing</w:t>
            </w:r>
            <w:r w:rsidRPr="009064E8">
              <w:rPr>
                <w:rFonts w:ascii="Calibri" w:hAnsi="Calibri" w:cs="Calibri"/>
                <w:color w:val="000000"/>
                <w:sz w:val="20"/>
                <w:szCs w:val="20"/>
                <w:lang w:bidi="ar-SA"/>
              </w:rPr>
              <w:t xml:space="preserve"> project boundaries, estimate and preliminary schedule.</w:t>
            </w:r>
          </w:p>
        </w:tc>
      </w:tr>
      <w:tr w:rsidR="0022425A" w:rsidRPr="0022425A" w14:paraId="4AEEE63A" w14:textId="3C89342B" w:rsidTr="000D0818">
        <w:trPr>
          <w:trHeight w:val="290"/>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6F6029D7" w14:textId="68F03E1C"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9</w:t>
            </w:r>
          </w:p>
        </w:tc>
        <w:tc>
          <w:tcPr>
            <w:tcW w:w="2372" w:type="dxa"/>
            <w:tcBorders>
              <w:top w:val="single" w:sz="4" w:space="0" w:color="auto"/>
              <w:left w:val="nil"/>
              <w:bottom w:val="single" w:sz="4" w:space="0" w:color="auto"/>
              <w:right w:val="single" w:sz="4" w:space="0" w:color="auto"/>
            </w:tcBorders>
            <w:shd w:val="clear" w:color="auto" w:fill="auto"/>
            <w:vAlign w:val="center"/>
          </w:tcPr>
          <w:p w14:paraId="57320208" w14:textId="638B9A53"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TECO-CCR-POL-10-7 TECO Disbursements Policy</w:t>
            </w:r>
          </w:p>
        </w:tc>
        <w:tc>
          <w:tcPr>
            <w:tcW w:w="1080" w:type="dxa"/>
            <w:tcBorders>
              <w:top w:val="nil"/>
              <w:left w:val="nil"/>
              <w:bottom w:val="single" w:sz="4" w:space="0" w:color="auto"/>
              <w:right w:val="single" w:sz="4" w:space="0" w:color="auto"/>
            </w:tcBorders>
            <w:shd w:val="clear" w:color="auto" w:fill="auto"/>
            <w:noWrap/>
            <w:vAlign w:val="center"/>
          </w:tcPr>
          <w:p w14:paraId="3484E086" w14:textId="7DAC6067" w:rsidR="0022425A" w:rsidRPr="009064E8" w:rsidRDefault="0022425A" w:rsidP="0022425A">
            <w:pPr>
              <w:ind w:left="0"/>
              <w:jc w:val="center"/>
              <w:rPr>
                <w:rFonts w:ascii="Calibri" w:hAnsi="Calibri" w:cs="Calibri"/>
                <w:color w:val="000000"/>
                <w:sz w:val="20"/>
                <w:szCs w:val="20"/>
                <w:lang w:bidi="ar-SA"/>
              </w:rPr>
            </w:pPr>
            <w:r w:rsidRPr="009064E8">
              <w:rPr>
                <w:rFonts w:ascii="Calibri" w:hAnsi="Calibri" w:cs="Calibri"/>
                <w:color w:val="000000"/>
                <w:sz w:val="20"/>
                <w:szCs w:val="20"/>
                <w:lang w:bidi="ar-SA"/>
              </w:rPr>
              <w:t>Planning</w:t>
            </w:r>
          </w:p>
        </w:tc>
        <w:tc>
          <w:tcPr>
            <w:tcW w:w="6479" w:type="dxa"/>
            <w:tcBorders>
              <w:top w:val="nil"/>
              <w:left w:val="nil"/>
              <w:bottom w:val="single" w:sz="4" w:space="0" w:color="auto"/>
              <w:right w:val="single" w:sz="4" w:space="0" w:color="auto"/>
            </w:tcBorders>
            <w:shd w:val="clear" w:color="auto" w:fill="auto"/>
            <w:vAlign w:val="center"/>
          </w:tcPr>
          <w:p w14:paraId="68A63291" w14:textId="58FB5217" w:rsidR="0022425A" w:rsidRPr="009064E8" w:rsidRDefault="0022425A" w:rsidP="0022425A">
            <w:pPr>
              <w:ind w:left="0"/>
              <w:rPr>
                <w:rFonts w:ascii="Calibri" w:hAnsi="Calibri" w:cs="Calibri"/>
                <w:color w:val="000000"/>
                <w:sz w:val="20"/>
                <w:szCs w:val="20"/>
                <w:lang w:bidi="ar-SA"/>
              </w:rPr>
            </w:pPr>
            <w:r w:rsidRPr="009064E8">
              <w:rPr>
                <w:rFonts w:ascii="Calibri" w:hAnsi="Calibri" w:cs="Calibri"/>
                <w:color w:val="000000"/>
                <w:sz w:val="20"/>
                <w:szCs w:val="20"/>
                <w:lang w:bidi="ar-SA"/>
              </w:rPr>
              <w:t>Policy describing the project funding and authority limits for projects.</w:t>
            </w:r>
          </w:p>
        </w:tc>
      </w:tr>
      <w:tr w:rsidR="00111C57" w:rsidRPr="0022425A" w14:paraId="08E2B258" w14:textId="77777777" w:rsidTr="000D0818">
        <w:trPr>
          <w:trHeight w:val="290"/>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6F699" w14:textId="703914AD" w:rsidR="00111C57" w:rsidRPr="009064E8" w:rsidRDefault="00111C57" w:rsidP="0022425A">
            <w:pPr>
              <w:ind w:left="0"/>
              <w:jc w:val="center"/>
              <w:rPr>
                <w:rFonts w:ascii="Calibri" w:hAnsi="Calibri" w:cs="Calibri"/>
                <w:color w:val="000000"/>
                <w:sz w:val="20"/>
                <w:szCs w:val="20"/>
                <w:lang w:bidi="ar-SA"/>
              </w:rPr>
            </w:pPr>
            <w:r>
              <w:rPr>
                <w:rFonts w:ascii="Calibri" w:hAnsi="Calibri" w:cs="Calibri"/>
                <w:color w:val="000000"/>
                <w:sz w:val="20"/>
                <w:szCs w:val="20"/>
                <w:lang w:bidi="ar-SA"/>
              </w:rPr>
              <w:t>10</w:t>
            </w:r>
          </w:p>
        </w:tc>
        <w:tc>
          <w:tcPr>
            <w:tcW w:w="2372" w:type="dxa"/>
            <w:tcBorders>
              <w:top w:val="single" w:sz="4" w:space="0" w:color="auto"/>
              <w:left w:val="nil"/>
              <w:bottom w:val="single" w:sz="4" w:space="0" w:color="auto"/>
              <w:right w:val="single" w:sz="4" w:space="0" w:color="auto"/>
            </w:tcBorders>
            <w:shd w:val="clear" w:color="auto" w:fill="auto"/>
            <w:vAlign w:val="center"/>
          </w:tcPr>
          <w:p w14:paraId="00DF0DD3" w14:textId="0ACC661B" w:rsidR="00111C57" w:rsidRPr="009064E8" w:rsidRDefault="008B56EB" w:rsidP="0022425A">
            <w:pPr>
              <w:ind w:left="0"/>
              <w:jc w:val="center"/>
              <w:rPr>
                <w:rFonts w:ascii="Calibri" w:hAnsi="Calibri" w:cs="Calibri"/>
                <w:color w:val="000000"/>
                <w:sz w:val="20"/>
                <w:szCs w:val="20"/>
                <w:lang w:bidi="ar-SA"/>
              </w:rPr>
            </w:pPr>
            <w:r>
              <w:rPr>
                <w:rFonts w:ascii="Calibri" w:hAnsi="Calibri" w:cs="Calibri"/>
                <w:color w:val="000000"/>
                <w:sz w:val="20"/>
                <w:szCs w:val="20"/>
                <w:lang w:bidi="ar-SA"/>
              </w:rPr>
              <w:t>TECO-LEG-PRO-0.21-1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821FAA6" w14:textId="791275CF" w:rsidR="00111C57" w:rsidRPr="009064E8" w:rsidRDefault="00353EE5" w:rsidP="0022425A">
            <w:pPr>
              <w:ind w:left="0"/>
              <w:jc w:val="center"/>
              <w:rPr>
                <w:rFonts w:ascii="Calibri" w:hAnsi="Calibri" w:cs="Calibri"/>
                <w:color w:val="000000"/>
                <w:sz w:val="20"/>
                <w:szCs w:val="20"/>
                <w:lang w:bidi="ar-SA"/>
              </w:rPr>
            </w:pPr>
            <w:r>
              <w:rPr>
                <w:rFonts w:ascii="Calibri" w:hAnsi="Calibri" w:cs="Calibri"/>
                <w:color w:val="000000"/>
                <w:sz w:val="20"/>
                <w:szCs w:val="20"/>
                <w:lang w:bidi="ar-SA"/>
              </w:rPr>
              <w:t>Multiple</w:t>
            </w:r>
          </w:p>
        </w:tc>
        <w:tc>
          <w:tcPr>
            <w:tcW w:w="6479" w:type="dxa"/>
            <w:tcBorders>
              <w:top w:val="single" w:sz="4" w:space="0" w:color="auto"/>
              <w:left w:val="nil"/>
              <w:bottom w:val="single" w:sz="4" w:space="0" w:color="auto"/>
              <w:right w:val="single" w:sz="4" w:space="0" w:color="auto"/>
            </w:tcBorders>
            <w:shd w:val="clear" w:color="auto" w:fill="auto"/>
            <w:vAlign w:val="center"/>
          </w:tcPr>
          <w:p w14:paraId="1A995F1E" w14:textId="0236FC42" w:rsidR="00111C57" w:rsidRPr="009064E8" w:rsidRDefault="00353EE5" w:rsidP="0022425A">
            <w:pPr>
              <w:ind w:left="0"/>
              <w:rPr>
                <w:rFonts w:ascii="Calibri" w:hAnsi="Calibri" w:cs="Calibri"/>
                <w:color w:val="000000"/>
                <w:sz w:val="20"/>
                <w:szCs w:val="20"/>
                <w:lang w:bidi="ar-SA"/>
              </w:rPr>
            </w:pPr>
            <w:r>
              <w:rPr>
                <w:rFonts w:ascii="Calibri" w:hAnsi="Calibri" w:cs="Calibri"/>
                <w:color w:val="000000"/>
                <w:sz w:val="20"/>
                <w:szCs w:val="20"/>
                <w:lang w:bidi="ar-SA"/>
              </w:rPr>
              <w:t xml:space="preserve">Policy describing approval and final signing authority </w:t>
            </w:r>
            <w:r w:rsidR="00EF5707">
              <w:rPr>
                <w:rFonts w:ascii="Calibri" w:hAnsi="Calibri" w:cs="Calibri"/>
                <w:color w:val="000000"/>
                <w:sz w:val="20"/>
                <w:szCs w:val="20"/>
                <w:lang w:bidi="ar-SA"/>
              </w:rPr>
              <w:t>for change orders.</w:t>
            </w:r>
          </w:p>
        </w:tc>
      </w:tr>
      <w:tr w:rsidR="00D04738" w:rsidRPr="0022425A" w14:paraId="54064652" w14:textId="77777777" w:rsidTr="00111C57">
        <w:trPr>
          <w:trHeight w:val="290"/>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C2FD" w14:textId="0729F017" w:rsidR="00D04738" w:rsidRDefault="00D04738" w:rsidP="0022425A">
            <w:pPr>
              <w:ind w:left="0"/>
              <w:jc w:val="center"/>
              <w:rPr>
                <w:rFonts w:ascii="Calibri" w:hAnsi="Calibri" w:cs="Calibri"/>
                <w:color w:val="000000"/>
                <w:sz w:val="20"/>
                <w:szCs w:val="20"/>
                <w:lang w:bidi="ar-SA"/>
              </w:rPr>
            </w:pPr>
            <w:r>
              <w:rPr>
                <w:rFonts w:ascii="Calibri" w:hAnsi="Calibri" w:cs="Calibri"/>
                <w:color w:val="000000"/>
                <w:sz w:val="20"/>
                <w:szCs w:val="20"/>
                <w:lang w:bidi="ar-SA"/>
              </w:rPr>
              <w:t>11</w:t>
            </w:r>
          </w:p>
        </w:tc>
        <w:tc>
          <w:tcPr>
            <w:tcW w:w="2372" w:type="dxa"/>
            <w:tcBorders>
              <w:top w:val="single" w:sz="4" w:space="0" w:color="auto"/>
              <w:left w:val="nil"/>
              <w:bottom w:val="single" w:sz="4" w:space="0" w:color="auto"/>
              <w:right w:val="single" w:sz="4" w:space="0" w:color="auto"/>
            </w:tcBorders>
            <w:shd w:val="clear" w:color="auto" w:fill="auto"/>
            <w:vAlign w:val="center"/>
          </w:tcPr>
          <w:p w14:paraId="55315D85" w14:textId="1A668476" w:rsidR="00D04738" w:rsidRDefault="00D04738" w:rsidP="0022425A">
            <w:pPr>
              <w:ind w:left="0"/>
              <w:jc w:val="center"/>
              <w:rPr>
                <w:rFonts w:ascii="Calibri" w:hAnsi="Calibri" w:cs="Calibri"/>
                <w:color w:val="000000"/>
                <w:sz w:val="20"/>
                <w:szCs w:val="20"/>
                <w:lang w:bidi="ar-SA"/>
              </w:rPr>
            </w:pPr>
            <w:r>
              <w:rPr>
                <w:rFonts w:ascii="Calibri" w:hAnsi="Calibri" w:cs="Calibri"/>
                <w:color w:val="000000"/>
                <w:sz w:val="20"/>
                <w:szCs w:val="20"/>
                <w:lang w:bidi="ar-SA"/>
              </w:rPr>
              <w:t>TECO-LEG-POL-02-6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1DD8996" w14:textId="43250FCF" w:rsidR="00D04738" w:rsidRDefault="00A16D93" w:rsidP="0022425A">
            <w:pPr>
              <w:ind w:left="0"/>
              <w:jc w:val="center"/>
              <w:rPr>
                <w:rFonts w:ascii="Calibri" w:hAnsi="Calibri" w:cs="Calibri"/>
                <w:color w:val="000000"/>
                <w:sz w:val="20"/>
                <w:szCs w:val="20"/>
                <w:lang w:bidi="ar-SA"/>
              </w:rPr>
            </w:pPr>
            <w:r>
              <w:rPr>
                <w:rFonts w:ascii="Calibri" w:hAnsi="Calibri" w:cs="Calibri"/>
                <w:color w:val="000000"/>
                <w:sz w:val="20"/>
                <w:szCs w:val="20"/>
                <w:lang w:bidi="ar-SA"/>
              </w:rPr>
              <w:t>Multiple</w:t>
            </w:r>
          </w:p>
        </w:tc>
        <w:tc>
          <w:tcPr>
            <w:tcW w:w="6479" w:type="dxa"/>
            <w:tcBorders>
              <w:top w:val="single" w:sz="4" w:space="0" w:color="auto"/>
              <w:left w:val="nil"/>
              <w:bottom w:val="single" w:sz="4" w:space="0" w:color="auto"/>
              <w:right w:val="single" w:sz="4" w:space="0" w:color="auto"/>
            </w:tcBorders>
            <w:shd w:val="clear" w:color="auto" w:fill="auto"/>
            <w:vAlign w:val="center"/>
          </w:tcPr>
          <w:p w14:paraId="0AF42A45" w14:textId="304F77A4" w:rsidR="00D04738" w:rsidRDefault="00A16D93" w:rsidP="0022425A">
            <w:pPr>
              <w:ind w:left="0"/>
              <w:rPr>
                <w:rFonts w:ascii="Calibri" w:hAnsi="Calibri" w:cs="Calibri"/>
                <w:color w:val="000000"/>
                <w:sz w:val="20"/>
                <w:szCs w:val="20"/>
                <w:lang w:bidi="ar-SA"/>
              </w:rPr>
            </w:pPr>
            <w:r>
              <w:rPr>
                <w:rFonts w:ascii="Calibri" w:hAnsi="Calibri" w:cs="Calibri"/>
                <w:color w:val="000000"/>
                <w:sz w:val="20"/>
                <w:szCs w:val="20"/>
                <w:lang w:bidi="ar-SA"/>
              </w:rPr>
              <w:t>Policy describing the approval and final singing authority for blanket capital project work orders.</w:t>
            </w:r>
          </w:p>
        </w:tc>
      </w:tr>
    </w:tbl>
    <w:p w14:paraId="0467FDF0" w14:textId="77777777" w:rsidR="008D08FE" w:rsidRDefault="008D08FE">
      <w:pPr>
        <w:ind w:left="0"/>
        <w:rPr>
          <w:rFonts w:asciiTheme="minorHAnsi" w:hAnsiTheme="minorHAnsi" w:cstheme="minorHAnsi"/>
          <w:sz w:val="22"/>
          <w:szCs w:val="22"/>
        </w:rPr>
      </w:pPr>
    </w:p>
    <w:tbl>
      <w:tblPr>
        <w:tblW w:w="10885" w:type="dxa"/>
        <w:tblInd w:w="-720" w:type="dxa"/>
        <w:tblLook w:val="04A0" w:firstRow="1" w:lastRow="0" w:firstColumn="1" w:lastColumn="0" w:noHBand="0" w:noVBand="1"/>
      </w:tblPr>
      <w:tblGrid>
        <w:gridCol w:w="419"/>
        <w:gridCol w:w="2094"/>
        <w:gridCol w:w="1448"/>
        <w:gridCol w:w="1704"/>
        <w:gridCol w:w="1208"/>
        <w:gridCol w:w="4012"/>
      </w:tblGrid>
      <w:tr w:rsidR="00406FAD" w:rsidRPr="00635833" w14:paraId="2535A659" w14:textId="77777777" w:rsidTr="000E77B9">
        <w:trPr>
          <w:cantSplit/>
          <w:trHeight w:val="290"/>
          <w:tblHeader/>
        </w:trPr>
        <w:tc>
          <w:tcPr>
            <w:tcW w:w="10885" w:type="dxa"/>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19AA842" w14:textId="77777777" w:rsidR="00635833" w:rsidRPr="00635833" w:rsidRDefault="00635833" w:rsidP="00406FAD">
            <w:pPr>
              <w:ind w:left="0"/>
              <w:jc w:val="center"/>
              <w:rPr>
                <w:rFonts w:ascii="Calibri" w:hAnsi="Calibri" w:cs="Calibri"/>
                <w:b/>
                <w:bCs/>
                <w:color w:val="FFFFFF"/>
                <w:sz w:val="22"/>
                <w:szCs w:val="22"/>
                <w:lang w:bidi="ar-SA"/>
              </w:rPr>
            </w:pPr>
            <w:r w:rsidRPr="00635833">
              <w:rPr>
                <w:rFonts w:ascii="Calibri" w:hAnsi="Calibri" w:cs="Calibri"/>
                <w:b/>
                <w:bCs/>
                <w:color w:val="FFFFFF"/>
                <w:sz w:val="22"/>
                <w:szCs w:val="22"/>
                <w:lang w:bidi="ar-SA"/>
              </w:rPr>
              <w:t>Forms/Templates</w:t>
            </w:r>
          </w:p>
        </w:tc>
      </w:tr>
      <w:tr w:rsidR="00635833" w:rsidRPr="00635833" w14:paraId="404456E8" w14:textId="77777777" w:rsidTr="00354E79">
        <w:trPr>
          <w:cantSplit/>
          <w:trHeight w:val="780"/>
          <w:tblHeader/>
        </w:trPr>
        <w:tc>
          <w:tcPr>
            <w:tcW w:w="419" w:type="dxa"/>
            <w:tcBorders>
              <w:top w:val="nil"/>
              <w:left w:val="single" w:sz="4" w:space="0" w:color="auto"/>
              <w:bottom w:val="single" w:sz="4" w:space="0" w:color="auto"/>
              <w:right w:val="single" w:sz="4" w:space="0" w:color="auto"/>
            </w:tcBorders>
            <w:shd w:val="clear" w:color="000000" w:fill="0070C0"/>
            <w:noWrap/>
            <w:vAlign w:val="center"/>
            <w:hideMark/>
          </w:tcPr>
          <w:p w14:paraId="163B6AEB" w14:textId="77777777" w:rsidR="00635833" w:rsidRPr="00635833" w:rsidRDefault="00635833" w:rsidP="00406FAD">
            <w:pPr>
              <w:ind w:left="0"/>
              <w:jc w:val="center"/>
              <w:rPr>
                <w:rFonts w:ascii="Calibri" w:hAnsi="Calibri" w:cs="Calibri"/>
                <w:color w:val="FFFFFF"/>
                <w:sz w:val="20"/>
                <w:szCs w:val="20"/>
                <w:lang w:bidi="ar-SA"/>
              </w:rPr>
            </w:pPr>
            <w:r w:rsidRPr="00635833">
              <w:rPr>
                <w:rFonts w:ascii="Calibri" w:hAnsi="Calibri" w:cs="Calibri"/>
                <w:color w:val="FFFFFF"/>
                <w:sz w:val="20"/>
                <w:szCs w:val="20"/>
                <w:lang w:bidi="ar-SA"/>
              </w:rPr>
              <w:t>#</w:t>
            </w:r>
          </w:p>
        </w:tc>
        <w:tc>
          <w:tcPr>
            <w:tcW w:w="2094" w:type="dxa"/>
            <w:tcBorders>
              <w:top w:val="nil"/>
              <w:left w:val="nil"/>
              <w:bottom w:val="single" w:sz="4" w:space="0" w:color="auto"/>
              <w:right w:val="single" w:sz="4" w:space="0" w:color="auto"/>
            </w:tcBorders>
            <w:shd w:val="clear" w:color="000000" w:fill="0070C0"/>
            <w:vAlign w:val="center"/>
            <w:hideMark/>
          </w:tcPr>
          <w:p w14:paraId="00817C66" w14:textId="77777777" w:rsidR="00635833" w:rsidRPr="00635833" w:rsidRDefault="00635833" w:rsidP="00406FAD">
            <w:pPr>
              <w:ind w:left="0"/>
              <w:jc w:val="center"/>
              <w:rPr>
                <w:rFonts w:ascii="Calibri" w:hAnsi="Calibri" w:cs="Calibri"/>
                <w:color w:val="FFFFFF"/>
                <w:sz w:val="20"/>
                <w:szCs w:val="20"/>
                <w:lang w:bidi="ar-SA"/>
              </w:rPr>
            </w:pPr>
            <w:r w:rsidRPr="00635833">
              <w:rPr>
                <w:rFonts w:ascii="Calibri" w:hAnsi="Calibri" w:cs="Calibri"/>
                <w:color w:val="FFFFFF"/>
                <w:sz w:val="20"/>
                <w:szCs w:val="20"/>
                <w:lang w:bidi="ar-SA"/>
              </w:rPr>
              <w:t>Name</w:t>
            </w:r>
          </w:p>
        </w:tc>
        <w:tc>
          <w:tcPr>
            <w:tcW w:w="1448" w:type="dxa"/>
            <w:tcBorders>
              <w:top w:val="nil"/>
              <w:left w:val="nil"/>
              <w:bottom w:val="single" w:sz="4" w:space="0" w:color="auto"/>
              <w:right w:val="single" w:sz="4" w:space="0" w:color="auto"/>
            </w:tcBorders>
            <w:shd w:val="clear" w:color="000000" w:fill="0070C0"/>
            <w:noWrap/>
            <w:vAlign w:val="center"/>
            <w:hideMark/>
          </w:tcPr>
          <w:p w14:paraId="028E07AC" w14:textId="77777777" w:rsidR="00635833" w:rsidRPr="00635833" w:rsidRDefault="00635833" w:rsidP="00406FAD">
            <w:pPr>
              <w:ind w:left="0"/>
              <w:jc w:val="center"/>
              <w:rPr>
                <w:rFonts w:ascii="Calibri" w:hAnsi="Calibri" w:cs="Calibri"/>
                <w:color w:val="FFFFFF"/>
                <w:sz w:val="20"/>
                <w:szCs w:val="20"/>
                <w:lang w:bidi="ar-SA"/>
              </w:rPr>
            </w:pPr>
            <w:r w:rsidRPr="00635833">
              <w:rPr>
                <w:rFonts w:ascii="Calibri" w:hAnsi="Calibri" w:cs="Calibri"/>
                <w:color w:val="FFFFFF"/>
                <w:sz w:val="20"/>
                <w:szCs w:val="20"/>
                <w:lang w:bidi="ar-SA"/>
              </w:rPr>
              <w:t>Projects &gt; 1.5M</w:t>
            </w:r>
          </w:p>
        </w:tc>
        <w:tc>
          <w:tcPr>
            <w:tcW w:w="1704" w:type="dxa"/>
            <w:tcBorders>
              <w:top w:val="nil"/>
              <w:left w:val="nil"/>
              <w:bottom w:val="single" w:sz="4" w:space="0" w:color="auto"/>
              <w:right w:val="single" w:sz="4" w:space="0" w:color="auto"/>
            </w:tcBorders>
            <w:shd w:val="clear" w:color="000000" w:fill="0070C0"/>
            <w:vAlign w:val="center"/>
            <w:hideMark/>
          </w:tcPr>
          <w:p w14:paraId="1DC90C92" w14:textId="77777777" w:rsidR="00635833" w:rsidRPr="00635833" w:rsidRDefault="00635833" w:rsidP="00406FAD">
            <w:pPr>
              <w:ind w:left="0"/>
              <w:jc w:val="center"/>
              <w:rPr>
                <w:rFonts w:ascii="Calibri" w:hAnsi="Calibri" w:cs="Calibri"/>
                <w:color w:val="FFFFFF"/>
                <w:sz w:val="20"/>
                <w:szCs w:val="20"/>
                <w:lang w:bidi="ar-SA"/>
              </w:rPr>
            </w:pPr>
            <w:r w:rsidRPr="00635833">
              <w:rPr>
                <w:rFonts w:ascii="Calibri" w:hAnsi="Calibri" w:cs="Calibri"/>
                <w:color w:val="FFFFFF"/>
                <w:sz w:val="20"/>
                <w:szCs w:val="20"/>
                <w:lang w:bidi="ar-SA"/>
              </w:rPr>
              <w:t>Projects between 500k and 1.5M</w:t>
            </w:r>
          </w:p>
        </w:tc>
        <w:tc>
          <w:tcPr>
            <w:tcW w:w="1208" w:type="dxa"/>
            <w:tcBorders>
              <w:top w:val="nil"/>
              <w:left w:val="nil"/>
              <w:bottom w:val="single" w:sz="4" w:space="0" w:color="auto"/>
              <w:right w:val="single" w:sz="4" w:space="0" w:color="auto"/>
            </w:tcBorders>
            <w:shd w:val="clear" w:color="000000" w:fill="0070C0"/>
            <w:vAlign w:val="center"/>
            <w:hideMark/>
          </w:tcPr>
          <w:p w14:paraId="44F3F169" w14:textId="77777777" w:rsidR="00635833" w:rsidRPr="00635833" w:rsidRDefault="00635833" w:rsidP="00406FAD">
            <w:pPr>
              <w:ind w:left="0"/>
              <w:jc w:val="center"/>
              <w:rPr>
                <w:rFonts w:ascii="Calibri" w:hAnsi="Calibri" w:cs="Calibri"/>
                <w:color w:val="FFFFFF"/>
                <w:sz w:val="20"/>
                <w:szCs w:val="20"/>
                <w:lang w:bidi="ar-SA"/>
              </w:rPr>
            </w:pPr>
            <w:r w:rsidRPr="00635833">
              <w:rPr>
                <w:rFonts w:ascii="Calibri" w:hAnsi="Calibri" w:cs="Calibri"/>
                <w:color w:val="FFFFFF"/>
                <w:sz w:val="20"/>
                <w:szCs w:val="20"/>
                <w:lang w:bidi="ar-SA"/>
              </w:rPr>
              <w:t>Phase</w:t>
            </w:r>
          </w:p>
        </w:tc>
        <w:tc>
          <w:tcPr>
            <w:tcW w:w="4012" w:type="dxa"/>
            <w:tcBorders>
              <w:top w:val="nil"/>
              <w:left w:val="nil"/>
              <w:bottom w:val="single" w:sz="4" w:space="0" w:color="auto"/>
              <w:right w:val="single" w:sz="4" w:space="0" w:color="auto"/>
            </w:tcBorders>
            <w:shd w:val="clear" w:color="000000" w:fill="0070C0"/>
            <w:vAlign w:val="center"/>
            <w:hideMark/>
          </w:tcPr>
          <w:p w14:paraId="5D813112" w14:textId="77777777" w:rsidR="00635833" w:rsidRPr="00635833" w:rsidRDefault="00635833" w:rsidP="00406FAD">
            <w:pPr>
              <w:ind w:left="0"/>
              <w:jc w:val="center"/>
              <w:rPr>
                <w:rFonts w:ascii="Calibri" w:hAnsi="Calibri" w:cs="Calibri"/>
                <w:color w:val="FFFFFF"/>
                <w:sz w:val="20"/>
                <w:szCs w:val="20"/>
                <w:lang w:bidi="ar-SA"/>
              </w:rPr>
            </w:pPr>
            <w:r w:rsidRPr="00635833">
              <w:rPr>
                <w:rFonts w:ascii="Calibri" w:hAnsi="Calibri" w:cs="Calibri"/>
                <w:color w:val="FFFFFF"/>
                <w:sz w:val="20"/>
                <w:szCs w:val="20"/>
                <w:lang w:bidi="ar-SA"/>
              </w:rPr>
              <w:t>Description</w:t>
            </w:r>
          </w:p>
        </w:tc>
      </w:tr>
      <w:tr w:rsidR="00635833" w:rsidRPr="00635833" w14:paraId="439B26E7"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8C6D42E"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w:t>
            </w:r>
          </w:p>
        </w:tc>
        <w:tc>
          <w:tcPr>
            <w:tcW w:w="2094" w:type="dxa"/>
            <w:tcBorders>
              <w:top w:val="nil"/>
              <w:left w:val="nil"/>
              <w:bottom w:val="single" w:sz="4" w:space="0" w:color="auto"/>
              <w:right w:val="single" w:sz="4" w:space="0" w:color="auto"/>
            </w:tcBorders>
            <w:shd w:val="clear" w:color="auto" w:fill="auto"/>
            <w:vAlign w:val="center"/>
            <w:hideMark/>
          </w:tcPr>
          <w:p w14:paraId="1EC6B0A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Capital Funding Project Form</w:t>
            </w:r>
          </w:p>
        </w:tc>
        <w:tc>
          <w:tcPr>
            <w:tcW w:w="1448" w:type="dxa"/>
            <w:tcBorders>
              <w:top w:val="nil"/>
              <w:left w:val="nil"/>
              <w:bottom w:val="single" w:sz="4" w:space="0" w:color="auto"/>
              <w:right w:val="single" w:sz="4" w:space="0" w:color="auto"/>
            </w:tcBorders>
            <w:shd w:val="clear" w:color="auto" w:fill="auto"/>
            <w:noWrap/>
            <w:vAlign w:val="center"/>
            <w:hideMark/>
          </w:tcPr>
          <w:p w14:paraId="47736BCE"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31FB8AB7"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1A054FE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Initiation</w:t>
            </w:r>
          </w:p>
        </w:tc>
        <w:tc>
          <w:tcPr>
            <w:tcW w:w="4012" w:type="dxa"/>
            <w:tcBorders>
              <w:top w:val="nil"/>
              <w:left w:val="nil"/>
              <w:bottom w:val="single" w:sz="4" w:space="0" w:color="auto"/>
              <w:right w:val="single" w:sz="4" w:space="0" w:color="auto"/>
            </w:tcBorders>
            <w:shd w:val="clear" w:color="auto" w:fill="auto"/>
            <w:vAlign w:val="center"/>
            <w:hideMark/>
          </w:tcPr>
          <w:p w14:paraId="58D6CD9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initiate capital project funding.</w:t>
            </w:r>
          </w:p>
        </w:tc>
      </w:tr>
      <w:tr w:rsidR="00635833" w:rsidRPr="00635833" w14:paraId="5818FB9F"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3230331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w:t>
            </w:r>
          </w:p>
        </w:tc>
        <w:tc>
          <w:tcPr>
            <w:tcW w:w="2094" w:type="dxa"/>
            <w:tcBorders>
              <w:top w:val="nil"/>
              <w:left w:val="nil"/>
              <w:bottom w:val="single" w:sz="4" w:space="0" w:color="auto"/>
              <w:right w:val="single" w:sz="4" w:space="0" w:color="auto"/>
            </w:tcBorders>
            <w:shd w:val="clear" w:color="auto" w:fill="auto"/>
            <w:vAlign w:val="center"/>
            <w:hideMark/>
          </w:tcPr>
          <w:p w14:paraId="7E25355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Communication Plan Template</w:t>
            </w:r>
          </w:p>
        </w:tc>
        <w:tc>
          <w:tcPr>
            <w:tcW w:w="1448" w:type="dxa"/>
            <w:tcBorders>
              <w:top w:val="nil"/>
              <w:left w:val="nil"/>
              <w:bottom w:val="single" w:sz="4" w:space="0" w:color="auto"/>
              <w:right w:val="single" w:sz="4" w:space="0" w:color="auto"/>
            </w:tcBorders>
            <w:shd w:val="clear" w:color="auto" w:fill="auto"/>
            <w:noWrap/>
            <w:vAlign w:val="center"/>
            <w:hideMark/>
          </w:tcPr>
          <w:p w14:paraId="747C8D6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694A25E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5C9CD54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07AECDC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 documenting the internal and external communication requirements for the project.</w:t>
            </w:r>
          </w:p>
        </w:tc>
      </w:tr>
      <w:tr w:rsidR="00635833" w:rsidRPr="00635833" w14:paraId="69897FCB"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179E2A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3</w:t>
            </w:r>
          </w:p>
        </w:tc>
        <w:tc>
          <w:tcPr>
            <w:tcW w:w="2094" w:type="dxa"/>
            <w:tcBorders>
              <w:top w:val="nil"/>
              <w:left w:val="nil"/>
              <w:bottom w:val="single" w:sz="4" w:space="0" w:color="auto"/>
              <w:right w:val="single" w:sz="4" w:space="0" w:color="auto"/>
            </w:tcBorders>
            <w:shd w:val="clear" w:color="auto" w:fill="auto"/>
            <w:vAlign w:val="center"/>
            <w:hideMark/>
          </w:tcPr>
          <w:p w14:paraId="4BF9A72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Integration Plan Template</w:t>
            </w:r>
          </w:p>
        </w:tc>
        <w:tc>
          <w:tcPr>
            <w:tcW w:w="1448" w:type="dxa"/>
            <w:tcBorders>
              <w:top w:val="nil"/>
              <w:left w:val="nil"/>
              <w:bottom w:val="single" w:sz="4" w:space="0" w:color="auto"/>
              <w:right w:val="single" w:sz="4" w:space="0" w:color="auto"/>
            </w:tcBorders>
            <w:shd w:val="clear" w:color="auto" w:fill="auto"/>
            <w:noWrap/>
            <w:vAlign w:val="center"/>
            <w:hideMark/>
          </w:tcPr>
          <w:p w14:paraId="438DF4E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37FA3B0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15B78351"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3C3572F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 detailing the strategic process of integration and providing understanding of the operational, construction, and effects of the changes to each affected stakeholder.</w:t>
            </w:r>
          </w:p>
        </w:tc>
      </w:tr>
      <w:tr w:rsidR="00635833" w:rsidRPr="00635833" w14:paraId="075EB4D4"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AF882C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4</w:t>
            </w:r>
          </w:p>
        </w:tc>
        <w:tc>
          <w:tcPr>
            <w:tcW w:w="2094" w:type="dxa"/>
            <w:tcBorders>
              <w:top w:val="nil"/>
              <w:left w:val="nil"/>
              <w:bottom w:val="single" w:sz="4" w:space="0" w:color="auto"/>
              <w:right w:val="single" w:sz="4" w:space="0" w:color="auto"/>
            </w:tcBorders>
            <w:shd w:val="clear" w:color="auto" w:fill="auto"/>
            <w:vAlign w:val="center"/>
            <w:hideMark/>
          </w:tcPr>
          <w:p w14:paraId="0ABF26E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Location to store Project Charter - Distribution</w:t>
            </w:r>
          </w:p>
        </w:tc>
        <w:tc>
          <w:tcPr>
            <w:tcW w:w="1448" w:type="dxa"/>
            <w:tcBorders>
              <w:top w:val="nil"/>
              <w:left w:val="nil"/>
              <w:bottom w:val="single" w:sz="4" w:space="0" w:color="auto"/>
              <w:right w:val="single" w:sz="4" w:space="0" w:color="auto"/>
            </w:tcBorders>
            <w:shd w:val="clear" w:color="auto" w:fill="auto"/>
            <w:noWrap/>
            <w:vAlign w:val="center"/>
            <w:hideMark/>
          </w:tcPr>
          <w:p w14:paraId="62442E61"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6CB41D7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54DC7E4E"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29E6693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TECO internal site location to store distribution project charters.</w:t>
            </w:r>
          </w:p>
        </w:tc>
      </w:tr>
      <w:tr w:rsidR="00635833" w:rsidRPr="00635833" w14:paraId="3761F95A"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74BE0B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5</w:t>
            </w:r>
          </w:p>
        </w:tc>
        <w:tc>
          <w:tcPr>
            <w:tcW w:w="2094" w:type="dxa"/>
            <w:tcBorders>
              <w:top w:val="nil"/>
              <w:left w:val="nil"/>
              <w:bottom w:val="single" w:sz="4" w:space="0" w:color="auto"/>
              <w:right w:val="single" w:sz="4" w:space="0" w:color="auto"/>
            </w:tcBorders>
            <w:shd w:val="clear" w:color="auto" w:fill="auto"/>
            <w:vAlign w:val="center"/>
            <w:hideMark/>
          </w:tcPr>
          <w:p w14:paraId="14F7983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Location to store Project Charter - Transmission</w:t>
            </w:r>
          </w:p>
        </w:tc>
        <w:tc>
          <w:tcPr>
            <w:tcW w:w="1448" w:type="dxa"/>
            <w:tcBorders>
              <w:top w:val="nil"/>
              <w:left w:val="nil"/>
              <w:bottom w:val="single" w:sz="4" w:space="0" w:color="auto"/>
              <w:right w:val="single" w:sz="4" w:space="0" w:color="auto"/>
            </w:tcBorders>
            <w:shd w:val="clear" w:color="auto" w:fill="auto"/>
            <w:noWrap/>
            <w:vAlign w:val="center"/>
            <w:hideMark/>
          </w:tcPr>
          <w:p w14:paraId="7996DBAD"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2B76856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7CE9203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1686406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TECO internal site location to store transmission project charters.</w:t>
            </w:r>
          </w:p>
        </w:tc>
      </w:tr>
      <w:tr w:rsidR="00635833" w:rsidRPr="00635833" w14:paraId="54E652C8"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44A7B92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6</w:t>
            </w:r>
          </w:p>
        </w:tc>
        <w:tc>
          <w:tcPr>
            <w:tcW w:w="2094" w:type="dxa"/>
            <w:tcBorders>
              <w:top w:val="nil"/>
              <w:left w:val="nil"/>
              <w:bottom w:val="single" w:sz="4" w:space="0" w:color="auto"/>
              <w:right w:val="single" w:sz="4" w:space="0" w:color="auto"/>
            </w:tcBorders>
            <w:shd w:val="clear" w:color="auto" w:fill="auto"/>
            <w:vAlign w:val="center"/>
            <w:hideMark/>
          </w:tcPr>
          <w:p w14:paraId="7177D82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Procurement Plan Template</w:t>
            </w:r>
          </w:p>
        </w:tc>
        <w:tc>
          <w:tcPr>
            <w:tcW w:w="1448" w:type="dxa"/>
            <w:tcBorders>
              <w:top w:val="nil"/>
              <w:left w:val="nil"/>
              <w:bottom w:val="single" w:sz="4" w:space="0" w:color="auto"/>
              <w:right w:val="single" w:sz="4" w:space="0" w:color="auto"/>
            </w:tcBorders>
            <w:shd w:val="clear" w:color="auto" w:fill="auto"/>
            <w:noWrap/>
            <w:vAlign w:val="center"/>
            <w:hideMark/>
          </w:tcPr>
          <w:p w14:paraId="1DAB293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4A597B9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65E77B2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7C6BF6C1"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 detailing the material requirements for the project including details on manufacturer, delivery, receipt, etc.</w:t>
            </w:r>
          </w:p>
        </w:tc>
      </w:tr>
      <w:tr w:rsidR="00635833" w:rsidRPr="00635833" w14:paraId="252E995D"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2302A87C"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7</w:t>
            </w:r>
          </w:p>
        </w:tc>
        <w:tc>
          <w:tcPr>
            <w:tcW w:w="2094" w:type="dxa"/>
            <w:tcBorders>
              <w:top w:val="nil"/>
              <w:left w:val="nil"/>
              <w:bottom w:val="single" w:sz="4" w:space="0" w:color="auto"/>
              <w:right w:val="single" w:sz="4" w:space="0" w:color="auto"/>
            </w:tcBorders>
            <w:shd w:val="clear" w:color="auto" w:fill="auto"/>
            <w:vAlign w:val="center"/>
            <w:hideMark/>
          </w:tcPr>
          <w:p w14:paraId="3806711E"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Charter Form</w:t>
            </w:r>
          </w:p>
        </w:tc>
        <w:tc>
          <w:tcPr>
            <w:tcW w:w="1448" w:type="dxa"/>
            <w:tcBorders>
              <w:top w:val="nil"/>
              <w:left w:val="nil"/>
              <w:bottom w:val="single" w:sz="4" w:space="0" w:color="auto"/>
              <w:right w:val="single" w:sz="4" w:space="0" w:color="auto"/>
            </w:tcBorders>
            <w:shd w:val="clear" w:color="auto" w:fill="auto"/>
            <w:noWrap/>
            <w:vAlign w:val="center"/>
            <w:hideMark/>
          </w:tcPr>
          <w:p w14:paraId="6A2E5E18"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0FDCA28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1E53C66C"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0EEFEB9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that authorizes the existence of a project, includes project boundaries, estimate and preliminary schedule.</w:t>
            </w:r>
          </w:p>
        </w:tc>
      </w:tr>
      <w:tr w:rsidR="00635833" w:rsidRPr="00635833" w14:paraId="6E82D84E"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7BE488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lastRenderedPageBreak/>
              <w:t>8</w:t>
            </w:r>
          </w:p>
        </w:tc>
        <w:tc>
          <w:tcPr>
            <w:tcW w:w="2094" w:type="dxa"/>
            <w:tcBorders>
              <w:top w:val="nil"/>
              <w:left w:val="nil"/>
              <w:bottom w:val="single" w:sz="4" w:space="0" w:color="auto"/>
              <w:right w:val="single" w:sz="4" w:space="0" w:color="auto"/>
            </w:tcBorders>
            <w:shd w:val="clear" w:color="auto" w:fill="auto"/>
            <w:vAlign w:val="center"/>
            <w:hideMark/>
          </w:tcPr>
          <w:p w14:paraId="29F0F7F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Estimate Sheet</w:t>
            </w:r>
          </w:p>
        </w:tc>
        <w:tc>
          <w:tcPr>
            <w:tcW w:w="1448" w:type="dxa"/>
            <w:tcBorders>
              <w:top w:val="nil"/>
              <w:left w:val="nil"/>
              <w:bottom w:val="single" w:sz="4" w:space="0" w:color="auto"/>
              <w:right w:val="single" w:sz="4" w:space="0" w:color="auto"/>
            </w:tcBorders>
            <w:shd w:val="clear" w:color="auto" w:fill="auto"/>
            <w:noWrap/>
            <w:vAlign w:val="center"/>
            <w:hideMark/>
          </w:tcPr>
          <w:p w14:paraId="1C64F2C1"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67C1A8E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0B79C17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58FFF5B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used by Engineering when developing Cost Estimate.</w:t>
            </w:r>
          </w:p>
        </w:tc>
      </w:tr>
      <w:tr w:rsidR="00635833" w:rsidRPr="00635833" w14:paraId="0D84A63F" w14:textId="77777777" w:rsidTr="00354E79">
        <w:trPr>
          <w:trHeight w:val="1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2CB10C3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9</w:t>
            </w:r>
          </w:p>
        </w:tc>
        <w:tc>
          <w:tcPr>
            <w:tcW w:w="2094" w:type="dxa"/>
            <w:tcBorders>
              <w:top w:val="nil"/>
              <w:left w:val="nil"/>
              <w:bottom w:val="single" w:sz="4" w:space="0" w:color="auto"/>
              <w:right w:val="single" w:sz="4" w:space="0" w:color="auto"/>
            </w:tcBorders>
            <w:shd w:val="clear" w:color="auto" w:fill="auto"/>
            <w:vAlign w:val="center"/>
            <w:hideMark/>
          </w:tcPr>
          <w:p w14:paraId="1F2E78C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Execution Plan</w:t>
            </w:r>
          </w:p>
        </w:tc>
        <w:tc>
          <w:tcPr>
            <w:tcW w:w="1448" w:type="dxa"/>
            <w:tcBorders>
              <w:top w:val="nil"/>
              <w:left w:val="nil"/>
              <w:bottom w:val="single" w:sz="4" w:space="0" w:color="auto"/>
              <w:right w:val="single" w:sz="4" w:space="0" w:color="auto"/>
            </w:tcBorders>
            <w:shd w:val="clear" w:color="auto" w:fill="auto"/>
            <w:noWrap/>
            <w:vAlign w:val="center"/>
            <w:hideMark/>
          </w:tcPr>
          <w:p w14:paraId="54DBC86D" w14:textId="5FB6224D" w:rsidR="00635833" w:rsidRPr="00635833" w:rsidRDefault="00241160" w:rsidP="00406FAD">
            <w:pPr>
              <w:ind w:left="0"/>
              <w:jc w:val="center"/>
              <w:rPr>
                <w:rFonts w:ascii="Calibri" w:hAnsi="Calibri" w:cs="Calibri"/>
                <w:b/>
                <w:bCs/>
                <w:color w:val="000000"/>
                <w:sz w:val="20"/>
                <w:szCs w:val="20"/>
                <w:u w:val="single"/>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0EA4D38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64543C1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0E91E18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 detailing the project’s objective, background, scope of work, schedule, cost, affected stakeholders, etc. This Plan also references other applicable plans for the project, including communications, integration, procurement, quality management, and risk management plans.</w:t>
            </w:r>
          </w:p>
        </w:tc>
      </w:tr>
      <w:tr w:rsidR="00635833" w:rsidRPr="00635833" w14:paraId="5AD0E374"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34EA81F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10</w:t>
            </w:r>
          </w:p>
        </w:tc>
        <w:tc>
          <w:tcPr>
            <w:tcW w:w="2094" w:type="dxa"/>
            <w:tcBorders>
              <w:top w:val="nil"/>
              <w:left w:val="nil"/>
              <w:bottom w:val="single" w:sz="4" w:space="0" w:color="auto"/>
              <w:right w:val="single" w:sz="4" w:space="0" w:color="auto"/>
            </w:tcBorders>
            <w:shd w:val="clear" w:color="auto" w:fill="auto"/>
            <w:vAlign w:val="center"/>
            <w:hideMark/>
          </w:tcPr>
          <w:p w14:paraId="2388108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Team Roster Form</w:t>
            </w:r>
          </w:p>
        </w:tc>
        <w:tc>
          <w:tcPr>
            <w:tcW w:w="1448" w:type="dxa"/>
            <w:tcBorders>
              <w:top w:val="nil"/>
              <w:left w:val="nil"/>
              <w:bottom w:val="single" w:sz="4" w:space="0" w:color="auto"/>
              <w:right w:val="single" w:sz="4" w:space="0" w:color="auto"/>
            </w:tcBorders>
            <w:shd w:val="clear" w:color="auto" w:fill="auto"/>
            <w:noWrap/>
            <w:vAlign w:val="center"/>
            <w:hideMark/>
          </w:tcPr>
          <w:p w14:paraId="35F00A2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54C2499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3C8E146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31B07DA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documenting the members of the Project Team including all affected stakeholders.</w:t>
            </w:r>
          </w:p>
        </w:tc>
      </w:tr>
      <w:tr w:rsidR="00635833" w:rsidRPr="00635833" w14:paraId="1C6451E1"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AB2C20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11</w:t>
            </w:r>
          </w:p>
        </w:tc>
        <w:tc>
          <w:tcPr>
            <w:tcW w:w="2094" w:type="dxa"/>
            <w:tcBorders>
              <w:top w:val="nil"/>
              <w:left w:val="nil"/>
              <w:bottom w:val="single" w:sz="4" w:space="0" w:color="auto"/>
              <w:right w:val="single" w:sz="4" w:space="0" w:color="auto"/>
            </w:tcBorders>
            <w:shd w:val="clear" w:color="auto" w:fill="auto"/>
            <w:vAlign w:val="center"/>
            <w:hideMark/>
          </w:tcPr>
          <w:p w14:paraId="56CADEDC"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Quality Management Plan Template</w:t>
            </w:r>
          </w:p>
        </w:tc>
        <w:tc>
          <w:tcPr>
            <w:tcW w:w="1448" w:type="dxa"/>
            <w:tcBorders>
              <w:top w:val="nil"/>
              <w:left w:val="nil"/>
              <w:bottom w:val="single" w:sz="4" w:space="0" w:color="auto"/>
              <w:right w:val="single" w:sz="4" w:space="0" w:color="auto"/>
            </w:tcBorders>
            <w:shd w:val="clear" w:color="auto" w:fill="auto"/>
            <w:noWrap/>
            <w:vAlign w:val="center"/>
            <w:hideMark/>
          </w:tcPr>
          <w:p w14:paraId="3FD486F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574ACB42"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6B6483C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0A20839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 documenting the necessary information required to effectively manage project quality from project planning to closeout.</w:t>
            </w:r>
          </w:p>
        </w:tc>
      </w:tr>
      <w:tr w:rsidR="00635833" w:rsidRPr="00635833" w14:paraId="1CF5139B"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4FA5F66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12</w:t>
            </w:r>
          </w:p>
        </w:tc>
        <w:tc>
          <w:tcPr>
            <w:tcW w:w="2094" w:type="dxa"/>
            <w:tcBorders>
              <w:top w:val="nil"/>
              <w:left w:val="nil"/>
              <w:bottom w:val="single" w:sz="4" w:space="0" w:color="auto"/>
              <w:right w:val="single" w:sz="4" w:space="0" w:color="auto"/>
            </w:tcBorders>
            <w:shd w:val="clear" w:color="auto" w:fill="auto"/>
            <w:vAlign w:val="center"/>
            <w:hideMark/>
          </w:tcPr>
          <w:p w14:paraId="2CEAF38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Risk Management Plan Template</w:t>
            </w:r>
          </w:p>
        </w:tc>
        <w:tc>
          <w:tcPr>
            <w:tcW w:w="1448" w:type="dxa"/>
            <w:tcBorders>
              <w:top w:val="nil"/>
              <w:left w:val="nil"/>
              <w:bottom w:val="single" w:sz="4" w:space="0" w:color="auto"/>
              <w:right w:val="single" w:sz="4" w:space="0" w:color="auto"/>
            </w:tcBorders>
            <w:shd w:val="clear" w:color="auto" w:fill="auto"/>
            <w:noWrap/>
            <w:vAlign w:val="center"/>
            <w:hideMark/>
          </w:tcPr>
          <w:p w14:paraId="4C8D9CFF" w14:textId="4FE00294" w:rsidR="00635833" w:rsidRPr="00635833" w:rsidRDefault="00241160" w:rsidP="00406FAD">
            <w:pPr>
              <w:ind w:left="0"/>
              <w:jc w:val="center"/>
              <w:rPr>
                <w:rFonts w:ascii="Calibri" w:hAnsi="Calibri" w:cs="Calibri"/>
                <w:b/>
                <w:bCs/>
                <w:color w:val="000000"/>
                <w:sz w:val="20"/>
                <w:szCs w:val="20"/>
                <w:u w:val="single"/>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6FCCAE6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1A4AFE4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4A0AD75E"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 documenting the risk assessment, quantitative/qualitative analysis, tolerance, and mitigation considerations/responses.</w:t>
            </w:r>
          </w:p>
        </w:tc>
      </w:tr>
      <w:tr w:rsidR="00635833" w:rsidRPr="00635833" w14:paraId="1717B780"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0FDEEB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13</w:t>
            </w:r>
          </w:p>
        </w:tc>
        <w:tc>
          <w:tcPr>
            <w:tcW w:w="2094" w:type="dxa"/>
            <w:tcBorders>
              <w:top w:val="nil"/>
              <w:left w:val="nil"/>
              <w:bottom w:val="single" w:sz="4" w:space="0" w:color="auto"/>
              <w:right w:val="single" w:sz="4" w:space="0" w:color="auto"/>
            </w:tcBorders>
            <w:shd w:val="clear" w:color="auto" w:fill="auto"/>
            <w:vAlign w:val="center"/>
            <w:hideMark/>
          </w:tcPr>
          <w:p w14:paraId="28BB87F2"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Schedule Template</w:t>
            </w:r>
          </w:p>
        </w:tc>
        <w:tc>
          <w:tcPr>
            <w:tcW w:w="1448" w:type="dxa"/>
            <w:tcBorders>
              <w:top w:val="nil"/>
              <w:left w:val="nil"/>
              <w:bottom w:val="single" w:sz="4" w:space="0" w:color="auto"/>
              <w:right w:val="single" w:sz="4" w:space="0" w:color="auto"/>
            </w:tcBorders>
            <w:shd w:val="clear" w:color="auto" w:fill="auto"/>
            <w:noWrap/>
            <w:vAlign w:val="center"/>
            <w:hideMark/>
          </w:tcPr>
          <w:p w14:paraId="3D5B21DD"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6C2EDD2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5CE8379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53A90AF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listing the schedule of the project.</w:t>
            </w:r>
          </w:p>
        </w:tc>
      </w:tr>
      <w:tr w:rsidR="00635833" w:rsidRPr="00635833" w14:paraId="579C8D0B"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3E75B5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14</w:t>
            </w:r>
          </w:p>
        </w:tc>
        <w:tc>
          <w:tcPr>
            <w:tcW w:w="2094" w:type="dxa"/>
            <w:tcBorders>
              <w:top w:val="nil"/>
              <w:left w:val="nil"/>
              <w:bottom w:val="single" w:sz="4" w:space="0" w:color="auto"/>
              <w:right w:val="single" w:sz="4" w:space="0" w:color="auto"/>
            </w:tcBorders>
            <w:shd w:val="clear" w:color="auto" w:fill="auto"/>
            <w:vAlign w:val="center"/>
            <w:hideMark/>
          </w:tcPr>
          <w:p w14:paraId="5DA7775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Monthly Milestones Report</w:t>
            </w:r>
          </w:p>
        </w:tc>
        <w:tc>
          <w:tcPr>
            <w:tcW w:w="1448" w:type="dxa"/>
            <w:tcBorders>
              <w:top w:val="nil"/>
              <w:left w:val="nil"/>
              <w:bottom w:val="single" w:sz="4" w:space="0" w:color="auto"/>
              <w:right w:val="single" w:sz="4" w:space="0" w:color="auto"/>
            </w:tcBorders>
            <w:shd w:val="clear" w:color="auto" w:fill="auto"/>
            <w:noWrap/>
            <w:vAlign w:val="center"/>
            <w:hideMark/>
          </w:tcPr>
          <w:p w14:paraId="7C9A0591"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3BD4780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610D4AD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Planning</w:t>
            </w:r>
          </w:p>
        </w:tc>
        <w:tc>
          <w:tcPr>
            <w:tcW w:w="4012" w:type="dxa"/>
            <w:tcBorders>
              <w:top w:val="nil"/>
              <w:left w:val="nil"/>
              <w:bottom w:val="single" w:sz="4" w:space="0" w:color="auto"/>
              <w:right w:val="single" w:sz="4" w:space="0" w:color="auto"/>
            </w:tcBorders>
            <w:shd w:val="clear" w:color="auto" w:fill="auto"/>
            <w:vAlign w:val="center"/>
            <w:hideMark/>
          </w:tcPr>
          <w:p w14:paraId="55FCA04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listing the monthly milestones of the project in alignment with the Project Schedule.</w:t>
            </w:r>
          </w:p>
        </w:tc>
      </w:tr>
      <w:tr w:rsidR="00635833" w:rsidRPr="00635833" w14:paraId="3FBFB372"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2BDBB80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15</w:t>
            </w:r>
          </w:p>
        </w:tc>
        <w:tc>
          <w:tcPr>
            <w:tcW w:w="2094" w:type="dxa"/>
            <w:tcBorders>
              <w:top w:val="nil"/>
              <w:left w:val="nil"/>
              <w:bottom w:val="single" w:sz="4" w:space="0" w:color="auto"/>
              <w:right w:val="single" w:sz="4" w:space="0" w:color="auto"/>
            </w:tcBorders>
            <w:shd w:val="clear" w:color="auto" w:fill="auto"/>
            <w:vAlign w:val="center"/>
            <w:hideMark/>
          </w:tcPr>
          <w:p w14:paraId="272F1CD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Bid Package Guidance</w:t>
            </w:r>
          </w:p>
        </w:tc>
        <w:tc>
          <w:tcPr>
            <w:tcW w:w="1448" w:type="dxa"/>
            <w:tcBorders>
              <w:top w:val="nil"/>
              <w:left w:val="nil"/>
              <w:bottom w:val="single" w:sz="4" w:space="0" w:color="auto"/>
              <w:right w:val="single" w:sz="4" w:space="0" w:color="auto"/>
            </w:tcBorders>
            <w:shd w:val="clear" w:color="auto" w:fill="auto"/>
            <w:noWrap/>
            <w:vAlign w:val="center"/>
            <w:hideMark/>
          </w:tcPr>
          <w:p w14:paraId="55721E1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15F9958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22EB0E5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Execution</w:t>
            </w:r>
          </w:p>
        </w:tc>
        <w:tc>
          <w:tcPr>
            <w:tcW w:w="4012" w:type="dxa"/>
            <w:tcBorders>
              <w:top w:val="nil"/>
              <w:left w:val="nil"/>
              <w:bottom w:val="single" w:sz="4" w:space="0" w:color="auto"/>
              <w:right w:val="single" w:sz="4" w:space="0" w:color="auto"/>
            </w:tcBorders>
            <w:shd w:val="clear" w:color="auto" w:fill="auto"/>
            <w:vAlign w:val="center"/>
            <w:hideMark/>
          </w:tcPr>
          <w:p w14:paraId="2E925B2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providing guidance on developing bid packages for construction and contractor resources.</w:t>
            </w:r>
          </w:p>
        </w:tc>
      </w:tr>
      <w:tr w:rsidR="00635833" w:rsidRPr="00635833" w14:paraId="02283D5D"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3853F2C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16</w:t>
            </w:r>
          </w:p>
        </w:tc>
        <w:tc>
          <w:tcPr>
            <w:tcW w:w="2094" w:type="dxa"/>
            <w:tcBorders>
              <w:top w:val="nil"/>
              <w:left w:val="nil"/>
              <w:bottom w:val="single" w:sz="4" w:space="0" w:color="auto"/>
              <w:right w:val="single" w:sz="4" w:space="0" w:color="auto"/>
            </w:tcBorders>
            <w:shd w:val="clear" w:color="auto" w:fill="auto"/>
            <w:vAlign w:val="center"/>
            <w:hideMark/>
          </w:tcPr>
          <w:p w14:paraId="0796B33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Construction RFP Bidder List Request Form</w:t>
            </w:r>
          </w:p>
        </w:tc>
        <w:tc>
          <w:tcPr>
            <w:tcW w:w="1448" w:type="dxa"/>
            <w:tcBorders>
              <w:top w:val="nil"/>
              <w:left w:val="nil"/>
              <w:bottom w:val="single" w:sz="4" w:space="0" w:color="auto"/>
              <w:right w:val="single" w:sz="4" w:space="0" w:color="auto"/>
            </w:tcBorders>
            <w:shd w:val="clear" w:color="auto" w:fill="auto"/>
            <w:noWrap/>
            <w:vAlign w:val="center"/>
            <w:hideMark/>
          </w:tcPr>
          <w:p w14:paraId="3B66DBF0"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7410698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34ADCDC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Execution</w:t>
            </w:r>
          </w:p>
        </w:tc>
        <w:tc>
          <w:tcPr>
            <w:tcW w:w="4012" w:type="dxa"/>
            <w:tcBorders>
              <w:top w:val="nil"/>
              <w:left w:val="nil"/>
              <w:bottom w:val="single" w:sz="4" w:space="0" w:color="auto"/>
              <w:right w:val="single" w:sz="4" w:space="0" w:color="auto"/>
            </w:tcBorders>
            <w:shd w:val="clear" w:color="auto" w:fill="auto"/>
            <w:vAlign w:val="center"/>
            <w:hideMark/>
          </w:tcPr>
          <w:p w14:paraId="0ABCA59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develop bidder list requests.</w:t>
            </w:r>
          </w:p>
        </w:tc>
      </w:tr>
      <w:tr w:rsidR="00635833" w:rsidRPr="00635833" w14:paraId="0561A692"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CC6C72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17</w:t>
            </w:r>
          </w:p>
        </w:tc>
        <w:tc>
          <w:tcPr>
            <w:tcW w:w="2094" w:type="dxa"/>
            <w:tcBorders>
              <w:top w:val="nil"/>
              <w:left w:val="nil"/>
              <w:bottom w:val="single" w:sz="4" w:space="0" w:color="auto"/>
              <w:right w:val="single" w:sz="4" w:space="0" w:color="auto"/>
            </w:tcBorders>
            <w:shd w:val="clear" w:color="auto" w:fill="auto"/>
            <w:vAlign w:val="center"/>
            <w:hideMark/>
          </w:tcPr>
          <w:p w14:paraId="50D380C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Engineering Scope of Work Template</w:t>
            </w:r>
          </w:p>
        </w:tc>
        <w:tc>
          <w:tcPr>
            <w:tcW w:w="1448" w:type="dxa"/>
            <w:tcBorders>
              <w:top w:val="nil"/>
              <w:left w:val="nil"/>
              <w:bottom w:val="single" w:sz="4" w:space="0" w:color="auto"/>
              <w:right w:val="single" w:sz="4" w:space="0" w:color="auto"/>
            </w:tcBorders>
            <w:shd w:val="clear" w:color="auto" w:fill="auto"/>
            <w:noWrap/>
            <w:vAlign w:val="center"/>
            <w:hideMark/>
          </w:tcPr>
          <w:p w14:paraId="5D015AEA"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1809BB6C"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4867CDB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Execution</w:t>
            </w:r>
          </w:p>
        </w:tc>
        <w:tc>
          <w:tcPr>
            <w:tcW w:w="4012" w:type="dxa"/>
            <w:tcBorders>
              <w:top w:val="nil"/>
              <w:left w:val="nil"/>
              <w:bottom w:val="single" w:sz="4" w:space="0" w:color="auto"/>
              <w:right w:val="single" w:sz="4" w:space="0" w:color="auto"/>
            </w:tcBorders>
            <w:shd w:val="clear" w:color="auto" w:fill="auto"/>
            <w:vAlign w:val="center"/>
            <w:hideMark/>
          </w:tcPr>
          <w:p w14:paraId="514CABA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defining Engineering deliverables for the project.</w:t>
            </w:r>
          </w:p>
        </w:tc>
      </w:tr>
      <w:tr w:rsidR="00635833" w:rsidRPr="00635833" w14:paraId="12247559"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E3FE96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18</w:t>
            </w:r>
          </w:p>
        </w:tc>
        <w:tc>
          <w:tcPr>
            <w:tcW w:w="2094" w:type="dxa"/>
            <w:tcBorders>
              <w:top w:val="nil"/>
              <w:left w:val="nil"/>
              <w:bottom w:val="single" w:sz="4" w:space="0" w:color="auto"/>
              <w:right w:val="single" w:sz="4" w:space="0" w:color="auto"/>
            </w:tcBorders>
            <w:shd w:val="clear" w:color="auto" w:fill="auto"/>
            <w:vAlign w:val="center"/>
            <w:hideMark/>
          </w:tcPr>
          <w:p w14:paraId="44EA27B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Procurement Contract Request Form</w:t>
            </w:r>
          </w:p>
        </w:tc>
        <w:tc>
          <w:tcPr>
            <w:tcW w:w="1448" w:type="dxa"/>
            <w:tcBorders>
              <w:top w:val="nil"/>
              <w:left w:val="nil"/>
              <w:bottom w:val="single" w:sz="4" w:space="0" w:color="auto"/>
              <w:right w:val="single" w:sz="4" w:space="0" w:color="auto"/>
            </w:tcBorders>
            <w:shd w:val="clear" w:color="auto" w:fill="auto"/>
            <w:noWrap/>
            <w:vAlign w:val="center"/>
            <w:hideMark/>
          </w:tcPr>
          <w:p w14:paraId="6602E874"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189C9AD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4AECBE6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Execution</w:t>
            </w:r>
          </w:p>
        </w:tc>
        <w:tc>
          <w:tcPr>
            <w:tcW w:w="4012" w:type="dxa"/>
            <w:tcBorders>
              <w:top w:val="nil"/>
              <w:left w:val="nil"/>
              <w:bottom w:val="single" w:sz="4" w:space="0" w:color="auto"/>
              <w:right w:val="single" w:sz="4" w:space="0" w:color="auto"/>
            </w:tcBorders>
            <w:shd w:val="clear" w:color="auto" w:fill="auto"/>
            <w:vAlign w:val="center"/>
            <w:hideMark/>
          </w:tcPr>
          <w:p w14:paraId="7751A49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the procurement contract to prepare the request for proposal.</w:t>
            </w:r>
          </w:p>
        </w:tc>
      </w:tr>
      <w:tr w:rsidR="00635833" w:rsidRPr="00635833" w14:paraId="7F6678CF"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BB6A33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19</w:t>
            </w:r>
          </w:p>
        </w:tc>
        <w:tc>
          <w:tcPr>
            <w:tcW w:w="2094" w:type="dxa"/>
            <w:tcBorders>
              <w:top w:val="nil"/>
              <w:left w:val="nil"/>
              <w:bottom w:val="single" w:sz="4" w:space="0" w:color="auto"/>
              <w:right w:val="single" w:sz="4" w:space="0" w:color="auto"/>
            </w:tcBorders>
            <w:shd w:val="clear" w:color="auto" w:fill="auto"/>
            <w:vAlign w:val="center"/>
            <w:hideMark/>
          </w:tcPr>
          <w:p w14:paraId="48A10EB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Scope of Work Document</w:t>
            </w:r>
          </w:p>
        </w:tc>
        <w:tc>
          <w:tcPr>
            <w:tcW w:w="1448" w:type="dxa"/>
            <w:tcBorders>
              <w:top w:val="nil"/>
              <w:left w:val="nil"/>
              <w:bottom w:val="single" w:sz="4" w:space="0" w:color="auto"/>
              <w:right w:val="single" w:sz="4" w:space="0" w:color="auto"/>
            </w:tcBorders>
            <w:shd w:val="clear" w:color="auto" w:fill="auto"/>
            <w:noWrap/>
            <w:vAlign w:val="center"/>
            <w:hideMark/>
          </w:tcPr>
          <w:p w14:paraId="65BE34C1"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4CFACBB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4C672CFC"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Execution</w:t>
            </w:r>
          </w:p>
        </w:tc>
        <w:tc>
          <w:tcPr>
            <w:tcW w:w="4012" w:type="dxa"/>
            <w:tcBorders>
              <w:top w:val="nil"/>
              <w:left w:val="nil"/>
              <w:bottom w:val="single" w:sz="4" w:space="0" w:color="auto"/>
              <w:right w:val="single" w:sz="4" w:space="0" w:color="auto"/>
            </w:tcBorders>
            <w:shd w:val="clear" w:color="auto" w:fill="auto"/>
            <w:vAlign w:val="center"/>
            <w:hideMark/>
          </w:tcPr>
          <w:p w14:paraId="2D35AE2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listing the scope of work (RFP Section II, Exhibit C)</w:t>
            </w:r>
          </w:p>
        </w:tc>
      </w:tr>
      <w:tr w:rsidR="00635833" w:rsidRPr="00635833" w14:paraId="422E5963" w14:textId="77777777" w:rsidTr="00354E79">
        <w:trPr>
          <w:trHeight w:val="11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935A652"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20</w:t>
            </w:r>
          </w:p>
        </w:tc>
        <w:tc>
          <w:tcPr>
            <w:tcW w:w="2094" w:type="dxa"/>
            <w:tcBorders>
              <w:top w:val="nil"/>
              <w:left w:val="nil"/>
              <w:bottom w:val="single" w:sz="4" w:space="0" w:color="auto"/>
              <w:right w:val="single" w:sz="4" w:space="0" w:color="auto"/>
            </w:tcBorders>
            <w:shd w:val="clear" w:color="auto" w:fill="auto"/>
            <w:vAlign w:val="center"/>
            <w:hideMark/>
          </w:tcPr>
          <w:p w14:paraId="3A3A5ADA"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Agreement Change Notice</w:t>
            </w:r>
          </w:p>
        </w:tc>
        <w:tc>
          <w:tcPr>
            <w:tcW w:w="1448" w:type="dxa"/>
            <w:tcBorders>
              <w:top w:val="nil"/>
              <w:left w:val="nil"/>
              <w:bottom w:val="single" w:sz="4" w:space="0" w:color="auto"/>
              <w:right w:val="single" w:sz="4" w:space="0" w:color="auto"/>
            </w:tcBorders>
            <w:shd w:val="clear" w:color="auto" w:fill="auto"/>
            <w:noWrap/>
            <w:vAlign w:val="center"/>
            <w:hideMark/>
          </w:tcPr>
          <w:p w14:paraId="6BBC2679"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2C1CE286" w14:textId="5CF16B89" w:rsidR="00635833" w:rsidRPr="00635833" w:rsidRDefault="00354E79" w:rsidP="00406FAD">
            <w:pPr>
              <w:ind w:left="0"/>
              <w:jc w:val="center"/>
              <w:rPr>
                <w:rFonts w:ascii="Calibri" w:hAnsi="Calibri" w:cs="Calibri"/>
                <w:color w:val="000000"/>
                <w:sz w:val="20"/>
                <w:szCs w:val="20"/>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6B2AFE2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6B65F9D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Change order document submitted due to changes/deviations in budget.</w:t>
            </w:r>
          </w:p>
        </w:tc>
      </w:tr>
      <w:tr w:rsidR="00635833" w:rsidRPr="00635833" w14:paraId="143FFC2B" w14:textId="77777777" w:rsidTr="00354E79">
        <w:trPr>
          <w:trHeight w:val="104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728124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lastRenderedPageBreak/>
              <w:t>21</w:t>
            </w:r>
          </w:p>
        </w:tc>
        <w:tc>
          <w:tcPr>
            <w:tcW w:w="2094" w:type="dxa"/>
            <w:tcBorders>
              <w:top w:val="nil"/>
              <w:left w:val="nil"/>
              <w:bottom w:val="single" w:sz="4" w:space="0" w:color="auto"/>
              <w:right w:val="single" w:sz="4" w:space="0" w:color="auto"/>
            </w:tcBorders>
            <w:shd w:val="clear" w:color="auto" w:fill="auto"/>
            <w:vAlign w:val="center"/>
            <w:hideMark/>
          </w:tcPr>
          <w:p w14:paraId="27528D3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Meeting Agenda Form</w:t>
            </w:r>
          </w:p>
        </w:tc>
        <w:tc>
          <w:tcPr>
            <w:tcW w:w="1448" w:type="dxa"/>
            <w:tcBorders>
              <w:top w:val="nil"/>
              <w:left w:val="nil"/>
              <w:bottom w:val="single" w:sz="4" w:space="0" w:color="auto"/>
              <w:right w:val="single" w:sz="4" w:space="0" w:color="auto"/>
            </w:tcBorders>
            <w:shd w:val="clear" w:color="auto" w:fill="auto"/>
            <w:noWrap/>
            <w:vAlign w:val="center"/>
            <w:hideMark/>
          </w:tcPr>
          <w:p w14:paraId="2500DCF0"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2D28A81F"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0BC68B4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5ADABAE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Project Team discussions including agenda items, high level milestones, duration, notes, and an action item log with responsible parties and target dates for completion.</w:t>
            </w:r>
          </w:p>
        </w:tc>
      </w:tr>
      <w:tr w:rsidR="00635833" w:rsidRPr="00635833" w14:paraId="1BEB5E4F"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75B9BA7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22</w:t>
            </w:r>
          </w:p>
        </w:tc>
        <w:tc>
          <w:tcPr>
            <w:tcW w:w="2094" w:type="dxa"/>
            <w:tcBorders>
              <w:top w:val="nil"/>
              <w:left w:val="nil"/>
              <w:bottom w:val="single" w:sz="4" w:space="0" w:color="auto"/>
              <w:right w:val="single" w:sz="4" w:space="0" w:color="auto"/>
            </w:tcBorders>
            <w:shd w:val="clear" w:color="auto" w:fill="auto"/>
            <w:vAlign w:val="center"/>
            <w:hideMark/>
          </w:tcPr>
          <w:p w14:paraId="71332D9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Meeting Minutes Template</w:t>
            </w:r>
          </w:p>
        </w:tc>
        <w:tc>
          <w:tcPr>
            <w:tcW w:w="1448" w:type="dxa"/>
            <w:tcBorders>
              <w:top w:val="nil"/>
              <w:left w:val="nil"/>
              <w:bottom w:val="single" w:sz="4" w:space="0" w:color="auto"/>
              <w:right w:val="single" w:sz="4" w:space="0" w:color="auto"/>
            </w:tcBorders>
            <w:shd w:val="clear" w:color="auto" w:fill="auto"/>
            <w:noWrap/>
            <w:vAlign w:val="center"/>
            <w:hideMark/>
          </w:tcPr>
          <w:p w14:paraId="5368C2E9"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750A4260"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25A165F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3BD2AAB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discussion during meetings including key action items, responsible parties, notes, etc.</w:t>
            </w:r>
          </w:p>
        </w:tc>
      </w:tr>
      <w:tr w:rsidR="00635833" w:rsidRPr="00635833" w14:paraId="7F3ACFCF"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2F8DC8E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23</w:t>
            </w:r>
          </w:p>
        </w:tc>
        <w:tc>
          <w:tcPr>
            <w:tcW w:w="2094" w:type="dxa"/>
            <w:tcBorders>
              <w:top w:val="nil"/>
              <w:left w:val="nil"/>
              <w:bottom w:val="single" w:sz="4" w:space="0" w:color="auto"/>
              <w:right w:val="single" w:sz="4" w:space="0" w:color="auto"/>
            </w:tcBorders>
            <w:shd w:val="clear" w:color="auto" w:fill="auto"/>
            <w:vAlign w:val="center"/>
            <w:hideMark/>
          </w:tcPr>
          <w:p w14:paraId="6D61155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Monthly Meeting Agenda Template</w:t>
            </w:r>
          </w:p>
        </w:tc>
        <w:tc>
          <w:tcPr>
            <w:tcW w:w="1448" w:type="dxa"/>
            <w:tcBorders>
              <w:top w:val="nil"/>
              <w:left w:val="nil"/>
              <w:bottom w:val="single" w:sz="4" w:space="0" w:color="auto"/>
              <w:right w:val="single" w:sz="4" w:space="0" w:color="auto"/>
            </w:tcBorders>
            <w:shd w:val="clear" w:color="auto" w:fill="auto"/>
            <w:noWrap/>
            <w:vAlign w:val="center"/>
            <w:hideMark/>
          </w:tcPr>
          <w:p w14:paraId="407C9920"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070B3778"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545BBE1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5E97C3AE"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Project Team meeting agenda including agenda items, desired outcome, duration, notes, and decisions.</w:t>
            </w:r>
          </w:p>
        </w:tc>
      </w:tr>
      <w:tr w:rsidR="00635833" w:rsidRPr="00635833" w14:paraId="470BFF32" w14:textId="77777777" w:rsidTr="00354E79">
        <w:trPr>
          <w:trHeight w:val="104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E43441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24</w:t>
            </w:r>
          </w:p>
        </w:tc>
        <w:tc>
          <w:tcPr>
            <w:tcW w:w="2094" w:type="dxa"/>
            <w:tcBorders>
              <w:top w:val="nil"/>
              <w:left w:val="nil"/>
              <w:bottom w:val="single" w:sz="4" w:space="0" w:color="auto"/>
              <w:right w:val="single" w:sz="4" w:space="0" w:color="auto"/>
            </w:tcBorders>
            <w:shd w:val="clear" w:color="auto" w:fill="auto"/>
            <w:vAlign w:val="center"/>
            <w:hideMark/>
          </w:tcPr>
          <w:p w14:paraId="459804F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Monthly PowerPlan Forecasting guidelines</w:t>
            </w:r>
          </w:p>
        </w:tc>
        <w:tc>
          <w:tcPr>
            <w:tcW w:w="1448" w:type="dxa"/>
            <w:tcBorders>
              <w:top w:val="nil"/>
              <w:left w:val="nil"/>
              <w:bottom w:val="single" w:sz="4" w:space="0" w:color="auto"/>
              <w:right w:val="single" w:sz="4" w:space="0" w:color="auto"/>
            </w:tcBorders>
            <w:shd w:val="clear" w:color="auto" w:fill="auto"/>
            <w:noWrap/>
            <w:vAlign w:val="center"/>
            <w:hideMark/>
          </w:tcPr>
          <w:p w14:paraId="7404478E"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633A1722"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469659A1"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10F94D02"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detailing guidelines on PowerPlan forecasting.</w:t>
            </w:r>
          </w:p>
        </w:tc>
      </w:tr>
      <w:tr w:rsidR="00635833" w:rsidRPr="00635833" w14:paraId="30FF1E69"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324A073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25</w:t>
            </w:r>
          </w:p>
        </w:tc>
        <w:tc>
          <w:tcPr>
            <w:tcW w:w="2094" w:type="dxa"/>
            <w:tcBorders>
              <w:top w:val="nil"/>
              <w:left w:val="nil"/>
              <w:bottom w:val="single" w:sz="4" w:space="0" w:color="auto"/>
              <w:right w:val="single" w:sz="4" w:space="0" w:color="auto"/>
            </w:tcBorders>
            <w:shd w:val="clear" w:color="auto" w:fill="auto"/>
            <w:vAlign w:val="center"/>
            <w:hideMark/>
          </w:tcPr>
          <w:p w14:paraId="5D03B1F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Monthly Update Template</w:t>
            </w:r>
          </w:p>
        </w:tc>
        <w:tc>
          <w:tcPr>
            <w:tcW w:w="1448" w:type="dxa"/>
            <w:tcBorders>
              <w:top w:val="nil"/>
              <w:left w:val="nil"/>
              <w:bottom w:val="single" w:sz="4" w:space="0" w:color="auto"/>
              <w:right w:val="single" w:sz="4" w:space="0" w:color="auto"/>
            </w:tcBorders>
            <w:shd w:val="clear" w:color="auto" w:fill="auto"/>
            <w:noWrap/>
            <w:vAlign w:val="center"/>
            <w:hideMark/>
          </w:tcPr>
          <w:p w14:paraId="71CEC9D6"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2521FBAC"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23C0C2B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34FB8A8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monthly project summary including key performance indicators and progress from each of the affected stakeholders.</w:t>
            </w:r>
          </w:p>
        </w:tc>
      </w:tr>
      <w:tr w:rsidR="00635833" w:rsidRPr="00635833" w14:paraId="77EFA868"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463E7E2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26</w:t>
            </w:r>
          </w:p>
        </w:tc>
        <w:tc>
          <w:tcPr>
            <w:tcW w:w="2094" w:type="dxa"/>
            <w:tcBorders>
              <w:top w:val="nil"/>
              <w:left w:val="nil"/>
              <w:bottom w:val="single" w:sz="4" w:space="0" w:color="auto"/>
              <w:right w:val="single" w:sz="4" w:space="0" w:color="auto"/>
            </w:tcBorders>
            <w:shd w:val="clear" w:color="auto" w:fill="auto"/>
            <w:vAlign w:val="center"/>
            <w:hideMark/>
          </w:tcPr>
          <w:p w14:paraId="667AA07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Change Request Form</w:t>
            </w:r>
          </w:p>
        </w:tc>
        <w:tc>
          <w:tcPr>
            <w:tcW w:w="1448" w:type="dxa"/>
            <w:tcBorders>
              <w:top w:val="nil"/>
              <w:left w:val="nil"/>
              <w:bottom w:val="single" w:sz="4" w:space="0" w:color="auto"/>
              <w:right w:val="single" w:sz="4" w:space="0" w:color="auto"/>
            </w:tcBorders>
            <w:shd w:val="clear" w:color="auto" w:fill="auto"/>
            <w:noWrap/>
            <w:vAlign w:val="center"/>
            <w:hideMark/>
          </w:tcPr>
          <w:p w14:paraId="096AF091"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669B9D66"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7AF25121"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3D1F619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changes to the scope, schedule, or cost to be submitted for approval.</w:t>
            </w:r>
          </w:p>
        </w:tc>
      </w:tr>
      <w:tr w:rsidR="00635833" w:rsidRPr="00635833" w14:paraId="4598E682"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401C93B8"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27</w:t>
            </w:r>
          </w:p>
        </w:tc>
        <w:tc>
          <w:tcPr>
            <w:tcW w:w="2094" w:type="dxa"/>
            <w:tcBorders>
              <w:top w:val="nil"/>
              <w:left w:val="nil"/>
              <w:bottom w:val="single" w:sz="4" w:space="0" w:color="auto"/>
              <w:right w:val="single" w:sz="4" w:space="0" w:color="auto"/>
            </w:tcBorders>
            <w:shd w:val="clear" w:color="auto" w:fill="auto"/>
            <w:vAlign w:val="center"/>
            <w:hideMark/>
          </w:tcPr>
          <w:p w14:paraId="235BD017"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Funding Change Request</w:t>
            </w:r>
          </w:p>
        </w:tc>
        <w:tc>
          <w:tcPr>
            <w:tcW w:w="1448" w:type="dxa"/>
            <w:tcBorders>
              <w:top w:val="nil"/>
              <w:left w:val="nil"/>
              <w:bottom w:val="single" w:sz="4" w:space="0" w:color="auto"/>
              <w:right w:val="single" w:sz="4" w:space="0" w:color="auto"/>
            </w:tcBorders>
            <w:shd w:val="clear" w:color="auto" w:fill="auto"/>
            <w:noWrap/>
            <w:vAlign w:val="center"/>
            <w:hideMark/>
          </w:tcPr>
          <w:p w14:paraId="144AB875"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11931987"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53470C49"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67AF27DB"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request increases to project funding to be submitted for approval.</w:t>
            </w:r>
          </w:p>
        </w:tc>
      </w:tr>
      <w:tr w:rsidR="00354E79" w:rsidRPr="00635833" w14:paraId="4CCD783D" w14:textId="77777777" w:rsidTr="00354E79">
        <w:trPr>
          <w:trHeight w:val="11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5CFDCED"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28</w:t>
            </w:r>
          </w:p>
        </w:tc>
        <w:tc>
          <w:tcPr>
            <w:tcW w:w="2094" w:type="dxa"/>
            <w:tcBorders>
              <w:top w:val="nil"/>
              <w:left w:val="nil"/>
              <w:bottom w:val="single" w:sz="4" w:space="0" w:color="auto"/>
              <w:right w:val="single" w:sz="4" w:space="0" w:color="auto"/>
            </w:tcBorders>
            <w:shd w:val="clear" w:color="auto" w:fill="auto"/>
            <w:vAlign w:val="center"/>
            <w:hideMark/>
          </w:tcPr>
          <w:p w14:paraId="625B1F73"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Scope Change Notice</w:t>
            </w:r>
          </w:p>
        </w:tc>
        <w:tc>
          <w:tcPr>
            <w:tcW w:w="1448" w:type="dxa"/>
            <w:tcBorders>
              <w:top w:val="nil"/>
              <w:left w:val="nil"/>
              <w:bottom w:val="single" w:sz="4" w:space="0" w:color="auto"/>
              <w:right w:val="single" w:sz="4" w:space="0" w:color="auto"/>
            </w:tcBorders>
            <w:shd w:val="clear" w:color="auto" w:fill="auto"/>
            <w:noWrap/>
            <w:vAlign w:val="center"/>
            <w:hideMark/>
          </w:tcPr>
          <w:p w14:paraId="5CD27730" w14:textId="77777777" w:rsidR="00354E79" w:rsidRPr="00635833" w:rsidRDefault="00354E79" w:rsidP="00354E79">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1133424F" w14:textId="353A0CF0"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76838A51"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2F5E396B"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Change order document submitted due to changes/deviations in scope.</w:t>
            </w:r>
          </w:p>
        </w:tc>
      </w:tr>
      <w:tr w:rsidR="00354E79" w:rsidRPr="00635833" w14:paraId="6C8304A7"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18AA91C"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29</w:t>
            </w:r>
          </w:p>
        </w:tc>
        <w:tc>
          <w:tcPr>
            <w:tcW w:w="2094" w:type="dxa"/>
            <w:tcBorders>
              <w:top w:val="nil"/>
              <w:left w:val="nil"/>
              <w:bottom w:val="single" w:sz="4" w:space="0" w:color="auto"/>
              <w:right w:val="single" w:sz="4" w:space="0" w:color="auto"/>
            </w:tcBorders>
            <w:shd w:val="clear" w:color="auto" w:fill="auto"/>
            <w:vAlign w:val="center"/>
            <w:hideMark/>
          </w:tcPr>
          <w:p w14:paraId="3F864EB2"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Service Entry Sheet</w:t>
            </w:r>
          </w:p>
        </w:tc>
        <w:tc>
          <w:tcPr>
            <w:tcW w:w="1448" w:type="dxa"/>
            <w:tcBorders>
              <w:top w:val="nil"/>
              <w:left w:val="nil"/>
              <w:bottom w:val="single" w:sz="4" w:space="0" w:color="auto"/>
              <w:right w:val="single" w:sz="4" w:space="0" w:color="auto"/>
            </w:tcBorders>
            <w:shd w:val="clear" w:color="auto" w:fill="auto"/>
            <w:noWrap/>
            <w:vAlign w:val="center"/>
            <w:hideMark/>
          </w:tcPr>
          <w:p w14:paraId="1E85CCFF" w14:textId="77777777" w:rsidR="00354E79" w:rsidRPr="00635833" w:rsidRDefault="00354E79" w:rsidP="00354E79">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0E1618C6" w14:textId="0F0F2576"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00C11802"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Monitoring/ Controlling</w:t>
            </w:r>
          </w:p>
        </w:tc>
        <w:tc>
          <w:tcPr>
            <w:tcW w:w="4012" w:type="dxa"/>
            <w:tcBorders>
              <w:top w:val="nil"/>
              <w:left w:val="nil"/>
              <w:bottom w:val="single" w:sz="4" w:space="0" w:color="auto"/>
              <w:right w:val="single" w:sz="4" w:space="0" w:color="auto"/>
            </w:tcBorders>
            <w:shd w:val="clear" w:color="auto" w:fill="auto"/>
            <w:vAlign w:val="center"/>
            <w:hideMark/>
          </w:tcPr>
          <w:p w14:paraId="0AC2C16C" w14:textId="77777777" w:rsidR="00354E79" w:rsidRPr="00635833" w:rsidRDefault="00354E79" w:rsidP="00354E7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prepared by management when vendor invoice is approved.</w:t>
            </w:r>
          </w:p>
        </w:tc>
      </w:tr>
      <w:tr w:rsidR="00635833" w:rsidRPr="00635833" w14:paraId="006AF6AB"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79567DC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30</w:t>
            </w:r>
          </w:p>
        </w:tc>
        <w:tc>
          <w:tcPr>
            <w:tcW w:w="2094" w:type="dxa"/>
            <w:tcBorders>
              <w:top w:val="nil"/>
              <w:left w:val="nil"/>
              <w:bottom w:val="single" w:sz="4" w:space="0" w:color="auto"/>
              <w:right w:val="single" w:sz="4" w:space="0" w:color="auto"/>
            </w:tcBorders>
            <w:shd w:val="clear" w:color="auto" w:fill="auto"/>
            <w:vAlign w:val="center"/>
            <w:hideMark/>
          </w:tcPr>
          <w:p w14:paraId="062339BF"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Action Items Log</w:t>
            </w:r>
          </w:p>
        </w:tc>
        <w:tc>
          <w:tcPr>
            <w:tcW w:w="1448" w:type="dxa"/>
            <w:tcBorders>
              <w:top w:val="nil"/>
              <w:left w:val="nil"/>
              <w:bottom w:val="single" w:sz="4" w:space="0" w:color="auto"/>
              <w:right w:val="single" w:sz="4" w:space="0" w:color="auto"/>
            </w:tcBorders>
            <w:shd w:val="clear" w:color="auto" w:fill="auto"/>
            <w:noWrap/>
            <w:vAlign w:val="center"/>
            <w:hideMark/>
          </w:tcPr>
          <w:p w14:paraId="106B05C5"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704" w:type="dxa"/>
            <w:tcBorders>
              <w:top w:val="nil"/>
              <w:left w:val="nil"/>
              <w:bottom w:val="single" w:sz="4" w:space="0" w:color="auto"/>
              <w:right w:val="single" w:sz="4" w:space="0" w:color="auto"/>
            </w:tcBorders>
            <w:shd w:val="clear" w:color="auto" w:fill="auto"/>
            <w:noWrap/>
            <w:vAlign w:val="center"/>
            <w:hideMark/>
          </w:tcPr>
          <w:p w14:paraId="74C8FE93"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5DDB4D7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Closeout</w:t>
            </w:r>
          </w:p>
        </w:tc>
        <w:tc>
          <w:tcPr>
            <w:tcW w:w="4012" w:type="dxa"/>
            <w:tcBorders>
              <w:top w:val="nil"/>
              <w:left w:val="nil"/>
              <w:bottom w:val="single" w:sz="4" w:space="0" w:color="auto"/>
              <w:right w:val="single" w:sz="4" w:space="0" w:color="auto"/>
            </w:tcBorders>
            <w:shd w:val="clear" w:color="auto" w:fill="auto"/>
            <w:vAlign w:val="center"/>
            <w:hideMark/>
          </w:tcPr>
          <w:p w14:paraId="41374550"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Log used to document resulting action items after the post construction project review.</w:t>
            </w:r>
          </w:p>
        </w:tc>
      </w:tr>
      <w:tr w:rsidR="00635833" w:rsidRPr="00635833" w14:paraId="543929A7"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2285A11D"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31</w:t>
            </w:r>
          </w:p>
        </w:tc>
        <w:tc>
          <w:tcPr>
            <w:tcW w:w="2094" w:type="dxa"/>
            <w:tcBorders>
              <w:top w:val="nil"/>
              <w:left w:val="nil"/>
              <w:bottom w:val="single" w:sz="4" w:space="0" w:color="auto"/>
              <w:right w:val="single" w:sz="4" w:space="0" w:color="auto"/>
            </w:tcBorders>
            <w:shd w:val="clear" w:color="auto" w:fill="auto"/>
            <w:vAlign w:val="center"/>
            <w:hideMark/>
          </w:tcPr>
          <w:p w14:paraId="7B82A8B4"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Closing a Work Order Documentation</w:t>
            </w:r>
          </w:p>
        </w:tc>
        <w:tc>
          <w:tcPr>
            <w:tcW w:w="1448" w:type="dxa"/>
            <w:tcBorders>
              <w:top w:val="nil"/>
              <w:left w:val="nil"/>
              <w:bottom w:val="single" w:sz="4" w:space="0" w:color="auto"/>
              <w:right w:val="single" w:sz="4" w:space="0" w:color="auto"/>
            </w:tcBorders>
            <w:shd w:val="clear" w:color="auto" w:fill="auto"/>
            <w:noWrap/>
            <w:vAlign w:val="center"/>
            <w:hideMark/>
          </w:tcPr>
          <w:p w14:paraId="5E8EFE8F" w14:textId="77777777" w:rsidR="00635833" w:rsidRPr="00635833" w:rsidRDefault="00635833" w:rsidP="00406FAD">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2EC88B3E"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5E929473"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Closeout</w:t>
            </w:r>
          </w:p>
        </w:tc>
        <w:tc>
          <w:tcPr>
            <w:tcW w:w="4012" w:type="dxa"/>
            <w:tcBorders>
              <w:top w:val="nil"/>
              <w:left w:val="nil"/>
              <w:bottom w:val="single" w:sz="4" w:space="0" w:color="auto"/>
              <w:right w:val="single" w:sz="4" w:space="0" w:color="auto"/>
            </w:tcBorders>
            <w:shd w:val="clear" w:color="auto" w:fill="auto"/>
            <w:vAlign w:val="center"/>
            <w:hideMark/>
          </w:tcPr>
          <w:p w14:paraId="3855F232"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Document providing guidance on closing a work order in PowerPlan.</w:t>
            </w:r>
          </w:p>
        </w:tc>
      </w:tr>
      <w:tr w:rsidR="00635833" w:rsidRPr="00635833" w14:paraId="22F611A5"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2FFFBC11"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32</w:t>
            </w:r>
          </w:p>
        </w:tc>
        <w:tc>
          <w:tcPr>
            <w:tcW w:w="2094" w:type="dxa"/>
            <w:tcBorders>
              <w:top w:val="nil"/>
              <w:left w:val="nil"/>
              <w:bottom w:val="single" w:sz="4" w:space="0" w:color="auto"/>
              <w:right w:val="single" w:sz="4" w:space="0" w:color="auto"/>
            </w:tcBorders>
            <w:shd w:val="clear" w:color="auto" w:fill="auto"/>
            <w:vAlign w:val="center"/>
            <w:hideMark/>
          </w:tcPr>
          <w:p w14:paraId="00DEAE33"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Lessons Learned Template</w:t>
            </w:r>
          </w:p>
        </w:tc>
        <w:tc>
          <w:tcPr>
            <w:tcW w:w="1448" w:type="dxa"/>
            <w:tcBorders>
              <w:top w:val="nil"/>
              <w:left w:val="nil"/>
              <w:bottom w:val="single" w:sz="4" w:space="0" w:color="auto"/>
              <w:right w:val="single" w:sz="4" w:space="0" w:color="auto"/>
            </w:tcBorders>
            <w:shd w:val="clear" w:color="auto" w:fill="auto"/>
            <w:noWrap/>
            <w:vAlign w:val="center"/>
            <w:hideMark/>
          </w:tcPr>
          <w:p w14:paraId="79CD7BB8" w14:textId="77777777" w:rsidR="00635833" w:rsidRPr="00635833" w:rsidRDefault="00635833" w:rsidP="000E77B9">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5B102D97" w14:textId="77777777" w:rsidR="00635833" w:rsidRPr="00635833" w:rsidRDefault="00635833" w:rsidP="000E77B9">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16B1E6E1"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Closeout</w:t>
            </w:r>
          </w:p>
        </w:tc>
        <w:tc>
          <w:tcPr>
            <w:tcW w:w="4012" w:type="dxa"/>
            <w:tcBorders>
              <w:top w:val="nil"/>
              <w:left w:val="nil"/>
              <w:bottom w:val="single" w:sz="4" w:space="0" w:color="auto"/>
              <w:right w:val="single" w:sz="4" w:space="0" w:color="auto"/>
            </w:tcBorders>
            <w:shd w:val="clear" w:color="auto" w:fill="auto"/>
            <w:vAlign w:val="center"/>
            <w:hideMark/>
          </w:tcPr>
          <w:p w14:paraId="41F3043B"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Template used to document lessons learned from the project.</w:t>
            </w:r>
          </w:p>
        </w:tc>
      </w:tr>
      <w:tr w:rsidR="008F6D1F" w:rsidRPr="00635833" w14:paraId="22DD4630" w14:textId="77777777" w:rsidTr="00354E79">
        <w:trPr>
          <w:trHeight w:val="78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50FA1FC" w14:textId="77777777" w:rsidR="008F6D1F" w:rsidRPr="00635833" w:rsidRDefault="008F6D1F" w:rsidP="008F6D1F">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33</w:t>
            </w:r>
          </w:p>
        </w:tc>
        <w:tc>
          <w:tcPr>
            <w:tcW w:w="2094" w:type="dxa"/>
            <w:tcBorders>
              <w:top w:val="nil"/>
              <w:left w:val="nil"/>
              <w:bottom w:val="single" w:sz="4" w:space="0" w:color="auto"/>
              <w:right w:val="single" w:sz="4" w:space="0" w:color="auto"/>
            </w:tcBorders>
            <w:shd w:val="clear" w:color="auto" w:fill="auto"/>
            <w:vAlign w:val="center"/>
            <w:hideMark/>
          </w:tcPr>
          <w:p w14:paraId="53C61F7B" w14:textId="77777777" w:rsidR="008F6D1F" w:rsidRPr="00635833" w:rsidRDefault="008F6D1F" w:rsidP="008F6D1F">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Project Documentation Checklist</w:t>
            </w:r>
          </w:p>
        </w:tc>
        <w:tc>
          <w:tcPr>
            <w:tcW w:w="1448" w:type="dxa"/>
            <w:tcBorders>
              <w:top w:val="nil"/>
              <w:left w:val="nil"/>
              <w:bottom w:val="single" w:sz="4" w:space="0" w:color="auto"/>
              <w:right w:val="single" w:sz="4" w:space="0" w:color="auto"/>
            </w:tcBorders>
            <w:shd w:val="clear" w:color="auto" w:fill="auto"/>
            <w:noWrap/>
            <w:vAlign w:val="center"/>
            <w:hideMark/>
          </w:tcPr>
          <w:p w14:paraId="72B290D7" w14:textId="79FB4640" w:rsidR="008F6D1F" w:rsidRPr="00635833" w:rsidRDefault="008F6D1F" w:rsidP="008F6D1F">
            <w:pPr>
              <w:ind w:left="0"/>
              <w:jc w:val="center"/>
              <w:rPr>
                <w:rFonts w:ascii="Calibri" w:hAnsi="Calibri" w:cs="Calibri"/>
                <w:color w:val="000000"/>
                <w:sz w:val="20"/>
                <w:szCs w:val="20"/>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476B7C2B" w14:textId="37C2ED67" w:rsidR="008F6D1F" w:rsidRPr="00635833" w:rsidRDefault="008F6D1F" w:rsidP="008F6D1F">
            <w:pPr>
              <w:ind w:left="0"/>
              <w:jc w:val="center"/>
              <w:rPr>
                <w:rFonts w:ascii="Calibri" w:hAnsi="Calibri" w:cs="Calibri"/>
                <w:color w:val="000000"/>
                <w:sz w:val="20"/>
                <w:szCs w:val="20"/>
                <w:lang w:bidi="ar-SA"/>
              </w:rPr>
            </w:pPr>
            <w:r w:rsidRPr="00635833">
              <w:rPr>
                <w:rFonts w:ascii="Calibri" w:hAnsi="Calibri" w:cs="Calibri"/>
                <w:b/>
                <w:bCs/>
                <w:color w:val="000000"/>
                <w:sz w:val="20"/>
                <w:szCs w:val="20"/>
                <w:u w:val="single"/>
                <w:lang w:bidi="ar-SA"/>
              </w:rPr>
              <w:t>Required</w:t>
            </w:r>
          </w:p>
        </w:tc>
        <w:tc>
          <w:tcPr>
            <w:tcW w:w="1208" w:type="dxa"/>
            <w:tcBorders>
              <w:top w:val="nil"/>
              <w:left w:val="nil"/>
              <w:bottom w:val="single" w:sz="4" w:space="0" w:color="auto"/>
              <w:right w:val="single" w:sz="4" w:space="0" w:color="auto"/>
            </w:tcBorders>
            <w:shd w:val="clear" w:color="auto" w:fill="auto"/>
            <w:vAlign w:val="center"/>
            <w:hideMark/>
          </w:tcPr>
          <w:p w14:paraId="01876567" w14:textId="77777777" w:rsidR="008F6D1F" w:rsidRPr="00635833" w:rsidRDefault="008F6D1F" w:rsidP="008F6D1F">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Closeout</w:t>
            </w:r>
          </w:p>
        </w:tc>
        <w:tc>
          <w:tcPr>
            <w:tcW w:w="4012" w:type="dxa"/>
            <w:tcBorders>
              <w:top w:val="nil"/>
              <w:left w:val="nil"/>
              <w:bottom w:val="single" w:sz="4" w:space="0" w:color="auto"/>
              <w:right w:val="single" w:sz="4" w:space="0" w:color="auto"/>
            </w:tcBorders>
            <w:shd w:val="clear" w:color="auto" w:fill="auto"/>
            <w:vAlign w:val="center"/>
            <w:hideMark/>
          </w:tcPr>
          <w:p w14:paraId="4249C37C" w14:textId="77777777" w:rsidR="008F6D1F" w:rsidRPr="00635833" w:rsidRDefault="008F6D1F" w:rsidP="008F6D1F">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Checklist used to ensure all necessary documentation has been received from the vendor.</w:t>
            </w:r>
          </w:p>
        </w:tc>
      </w:tr>
      <w:tr w:rsidR="00635833" w:rsidRPr="00635833" w14:paraId="06CD815B" w14:textId="77777777" w:rsidTr="00354E79">
        <w:trPr>
          <w:trHeight w:val="5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DDA7216" w14:textId="77777777" w:rsidR="00635833" w:rsidRPr="00635833" w:rsidRDefault="00635833" w:rsidP="00406FAD">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34</w:t>
            </w:r>
          </w:p>
        </w:tc>
        <w:tc>
          <w:tcPr>
            <w:tcW w:w="2094" w:type="dxa"/>
            <w:tcBorders>
              <w:top w:val="nil"/>
              <w:left w:val="nil"/>
              <w:bottom w:val="single" w:sz="4" w:space="0" w:color="auto"/>
              <w:right w:val="single" w:sz="4" w:space="0" w:color="auto"/>
            </w:tcBorders>
            <w:shd w:val="clear" w:color="auto" w:fill="auto"/>
            <w:vAlign w:val="center"/>
            <w:hideMark/>
          </w:tcPr>
          <w:p w14:paraId="605776E1"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PSSR Form</w:t>
            </w:r>
          </w:p>
        </w:tc>
        <w:tc>
          <w:tcPr>
            <w:tcW w:w="1448" w:type="dxa"/>
            <w:tcBorders>
              <w:top w:val="nil"/>
              <w:left w:val="nil"/>
              <w:bottom w:val="single" w:sz="4" w:space="0" w:color="auto"/>
              <w:right w:val="single" w:sz="4" w:space="0" w:color="auto"/>
            </w:tcBorders>
            <w:shd w:val="clear" w:color="auto" w:fill="auto"/>
            <w:noWrap/>
            <w:vAlign w:val="center"/>
            <w:hideMark/>
          </w:tcPr>
          <w:p w14:paraId="16787B1E" w14:textId="77777777" w:rsidR="00635833" w:rsidRPr="00635833" w:rsidRDefault="00635833" w:rsidP="000E77B9">
            <w:pPr>
              <w:ind w:left="0"/>
              <w:jc w:val="center"/>
              <w:rPr>
                <w:rFonts w:ascii="Calibri" w:hAnsi="Calibri" w:cs="Calibri"/>
                <w:b/>
                <w:bCs/>
                <w:color w:val="000000"/>
                <w:sz w:val="20"/>
                <w:szCs w:val="20"/>
                <w:u w:val="single"/>
                <w:lang w:bidi="ar-SA"/>
              </w:rPr>
            </w:pPr>
            <w:r w:rsidRPr="00635833">
              <w:rPr>
                <w:rFonts w:ascii="Calibri" w:hAnsi="Calibri" w:cs="Calibri"/>
                <w:b/>
                <w:bCs/>
                <w:color w:val="000000"/>
                <w:sz w:val="20"/>
                <w:szCs w:val="20"/>
                <w:u w:val="single"/>
                <w:lang w:bidi="ar-SA"/>
              </w:rPr>
              <w:t>Required</w:t>
            </w:r>
          </w:p>
        </w:tc>
        <w:tc>
          <w:tcPr>
            <w:tcW w:w="1704" w:type="dxa"/>
            <w:tcBorders>
              <w:top w:val="nil"/>
              <w:left w:val="nil"/>
              <w:bottom w:val="single" w:sz="4" w:space="0" w:color="auto"/>
              <w:right w:val="single" w:sz="4" w:space="0" w:color="auto"/>
            </w:tcBorders>
            <w:shd w:val="clear" w:color="auto" w:fill="auto"/>
            <w:noWrap/>
            <w:vAlign w:val="center"/>
            <w:hideMark/>
          </w:tcPr>
          <w:p w14:paraId="2717FE86"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Recommended</w:t>
            </w:r>
          </w:p>
        </w:tc>
        <w:tc>
          <w:tcPr>
            <w:tcW w:w="1208" w:type="dxa"/>
            <w:tcBorders>
              <w:top w:val="nil"/>
              <w:left w:val="nil"/>
              <w:bottom w:val="single" w:sz="4" w:space="0" w:color="auto"/>
              <w:right w:val="single" w:sz="4" w:space="0" w:color="auto"/>
            </w:tcBorders>
            <w:shd w:val="clear" w:color="auto" w:fill="auto"/>
            <w:vAlign w:val="center"/>
            <w:hideMark/>
          </w:tcPr>
          <w:p w14:paraId="5E8C1F3D"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Closeout</w:t>
            </w:r>
          </w:p>
        </w:tc>
        <w:tc>
          <w:tcPr>
            <w:tcW w:w="4012" w:type="dxa"/>
            <w:tcBorders>
              <w:top w:val="nil"/>
              <w:left w:val="nil"/>
              <w:bottom w:val="single" w:sz="4" w:space="0" w:color="auto"/>
              <w:right w:val="single" w:sz="4" w:space="0" w:color="auto"/>
            </w:tcBorders>
            <w:shd w:val="clear" w:color="auto" w:fill="auto"/>
            <w:vAlign w:val="center"/>
            <w:hideMark/>
          </w:tcPr>
          <w:p w14:paraId="409748B8" w14:textId="77777777" w:rsidR="00635833" w:rsidRPr="00635833" w:rsidRDefault="00635833" w:rsidP="000E77B9">
            <w:pPr>
              <w:ind w:left="0"/>
              <w:jc w:val="center"/>
              <w:rPr>
                <w:rFonts w:ascii="Calibri" w:hAnsi="Calibri" w:cs="Calibri"/>
                <w:color w:val="000000"/>
                <w:sz w:val="20"/>
                <w:szCs w:val="20"/>
                <w:lang w:bidi="ar-SA"/>
              </w:rPr>
            </w:pPr>
            <w:r w:rsidRPr="00635833">
              <w:rPr>
                <w:rFonts w:ascii="Calibri" w:hAnsi="Calibri" w:cs="Calibri"/>
                <w:color w:val="000000"/>
                <w:sz w:val="20"/>
                <w:szCs w:val="20"/>
                <w:lang w:bidi="ar-SA"/>
              </w:rPr>
              <w:t>Form used to document the Pre Startup Safety Review as assets are transferred to Operations.</w:t>
            </w:r>
          </w:p>
        </w:tc>
      </w:tr>
    </w:tbl>
    <w:p w14:paraId="3995A1DA" w14:textId="1021150A" w:rsidR="00151687" w:rsidRDefault="00151687" w:rsidP="0028491D">
      <w:pPr>
        <w:ind w:left="0"/>
        <w:jc w:val="center"/>
        <w:rPr>
          <w:rFonts w:asciiTheme="minorHAnsi" w:hAnsiTheme="minorHAnsi" w:cstheme="minorHAnsi"/>
          <w:b/>
          <w:bCs/>
          <w:sz w:val="22"/>
          <w:szCs w:val="22"/>
        </w:rPr>
      </w:pPr>
    </w:p>
    <w:p w14:paraId="6030CE56" w14:textId="77777777" w:rsidR="00151687" w:rsidRDefault="00151687">
      <w:pPr>
        <w:ind w:left="0"/>
        <w:rPr>
          <w:rFonts w:asciiTheme="minorHAnsi" w:hAnsiTheme="minorHAnsi" w:cstheme="minorHAnsi"/>
          <w:b/>
          <w:bCs/>
          <w:sz w:val="22"/>
          <w:szCs w:val="22"/>
        </w:rPr>
      </w:pPr>
      <w:r>
        <w:rPr>
          <w:rFonts w:asciiTheme="minorHAnsi" w:hAnsiTheme="minorHAnsi" w:cstheme="minorHAnsi"/>
          <w:b/>
          <w:bCs/>
          <w:sz w:val="22"/>
          <w:szCs w:val="22"/>
        </w:rPr>
        <w:br w:type="page"/>
      </w:r>
    </w:p>
    <w:p w14:paraId="62CBDFF3" w14:textId="0BB70CCD" w:rsidR="00DE4F61" w:rsidRPr="00D243CD" w:rsidRDefault="009945A5" w:rsidP="00791E5F">
      <w:pPr>
        <w:pStyle w:val="Heading1"/>
      </w:pPr>
      <w:bookmarkStart w:id="14" w:name="_Toc115435098"/>
      <w:bookmarkStart w:id="15" w:name="_Toc122439948"/>
      <w:r w:rsidRPr="00D243CD">
        <w:lastRenderedPageBreak/>
        <w:t xml:space="preserve">GENERAL AND </w:t>
      </w:r>
      <w:r w:rsidR="00DE4F61" w:rsidRPr="00D243CD">
        <w:t>DEFINITION</w:t>
      </w:r>
      <w:r w:rsidR="00A06006" w:rsidRPr="00D243CD">
        <w:t>S</w:t>
      </w:r>
      <w:bookmarkEnd w:id="12"/>
      <w:bookmarkEnd w:id="13"/>
      <w:bookmarkEnd w:id="14"/>
      <w:bookmarkEnd w:id="15"/>
      <w:r w:rsidR="00DE4F61" w:rsidRPr="00D243CD">
        <w:t xml:space="preserve"> </w:t>
      </w:r>
    </w:p>
    <w:p w14:paraId="47058A8E" w14:textId="5158F271" w:rsidR="007A65AB" w:rsidRDefault="007A65AB" w:rsidP="00C24418">
      <w:pPr>
        <w:pStyle w:val="Heading2"/>
      </w:pPr>
      <w:bookmarkStart w:id="16" w:name="_Toc122439949"/>
      <w:r w:rsidRPr="00974973">
        <w:t>General</w:t>
      </w:r>
      <w:bookmarkEnd w:id="16"/>
    </w:p>
    <w:p w14:paraId="5939CC09" w14:textId="7A82B852" w:rsidR="00834262" w:rsidRPr="00C07F21" w:rsidRDefault="00CC72C2" w:rsidP="00D243CD">
      <w:pPr>
        <w:ind w:left="0"/>
        <w:jc w:val="both"/>
        <w:rPr>
          <w:rFonts w:asciiTheme="minorHAnsi" w:hAnsiTheme="minorHAnsi" w:cstheme="minorHAnsi"/>
          <w:sz w:val="22"/>
          <w:szCs w:val="22"/>
        </w:rPr>
      </w:pPr>
      <w:r w:rsidRPr="00D243CD">
        <w:rPr>
          <w:rFonts w:asciiTheme="minorHAnsi" w:hAnsiTheme="minorHAnsi" w:cstheme="minorHAnsi"/>
          <w:sz w:val="22"/>
          <w:szCs w:val="22"/>
        </w:rPr>
        <w:t>TECO’s</w:t>
      </w:r>
      <w:r w:rsidR="00834262" w:rsidRPr="00D243CD">
        <w:rPr>
          <w:rFonts w:asciiTheme="minorHAnsi" w:hAnsiTheme="minorHAnsi" w:cstheme="minorHAnsi"/>
          <w:sz w:val="22"/>
          <w:szCs w:val="22"/>
        </w:rPr>
        <w:t xml:space="preserve"> project management </w:t>
      </w:r>
      <w:r w:rsidR="00B25D80">
        <w:rPr>
          <w:rFonts w:asciiTheme="minorHAnsi" w:hAnsiTheme="minorHAnsi" w:cstheme="minorHAnsi"/>
          <w:sz w:val="22"/>
          <w:szCs w:val="22"/>
        </w:rPr>
        <w:t>guidelines</w:t>
      </w:r>
      <w:r w:rsidR="00834262" w:rsidRPr="00D243CD">
        <w:rPr>
          <w:rFonts w:asciiTheme="minorHAnsi" w:hAnsiTheme="minorHAnsi" w:cstheme="minorHAnsi"/>
          <w:sz w:val="22"/>
          <w:szCs w:val="22"/>
        </w:rPr>
        <w:t xml:space="preserve"> </w:t>
      </w:r>
      <w:r w:rsidR="00EB6323" w:rsidRPr="00C07F21">
        <w:rPr>
          <w:rFonts w:asciiTheme="minorHAnsi" w:hAnsiTheme="minorHAnsi" w:cstheme="minorHAnsi"/>
          <w:sz w:val="22"/>
          <w:szCs w:val="22"/>
        </w:rPr>
        <w:t xml:space="preserve">for gas capital projects </w:t>
      </w:r>
      <w:r w:rsidR="00834262" w:rsidRPr="00C07F21">
        <w:rPr>
          <w:rFonts w:asciiTheme="minorHAnsi" w:hAnsiTheme="minorHAnsi" w:cstheme="minorHAnsi"/>
          <w:sz w:val="22"/>
          <w:szCs w:val="22"/>
        </w:rPr>
        <w:t>will:</w:t>
      </w:r>
    </w:p>
    <w:p w14:paraId="1955490B" w14:textId="77777777" w:rsidR="00834262" w:rsidRPr="00C07F21" w:rsidRDefault="00834262" w:rsidP="00D243CD">
      <w:pPr>
        <w:ind w:left="0"/>
        <w:jc w:val="both"/>
        <w:rPr>
          <w:rFonts w:asciiTheme="minorHAnsi" w:hAnsiTheme="minorHAnsi" w:cstheme="minorHAnsi"/>
          <w:sz w:val="22"/>
          <w:szCs w:val="22"/>
        </w:rPr>
      </w:pPr>
    </w:p>
    <w:p w14:paraId="77DFE151" w14:textId="78AFE374" w:rsidR="00834262" w:rsidRPr="00C07F21" w:rsidRDefault="00834262" w:rsidP="00C07F21">
      <w:pPr>
        <w:pStyle w:val="ListParagraph"/>
        <w:numPr>
          <w:ilvl w:val="0"/>
          <w:numId w:val="8"/>
        </w:numPr>
        <w:ind w:left="540" w:hanging="540"/>
        <w:jc w:val="both"/>
        <w:rPr>
          <w:rFonts w:asciiTheme="minorHAnsi" w:hAnsiTheme="minorHAnsi" w:cstheme="minorHAnsi"/>
          <w:sz w:val="22"/>
          <w:szCs w:val="22"/>
        </w:rPr>
      </w:pPr>
      <w:r w:rsidRPr="00C07F21">
        <w:rPr>
          <w:rFonts w:asciiTheme="minorHAnsi" w:hAnsiTheme="minorHAnsi" w:cstheme="minorHAnsi"/>
          <w:sz w:val="22"/>
          <w:szCs w:val="22"/>
        </w:rPr>
        <w:t>Ensure a standard approach to project management.</w:t>
      </w:r>
    </w:p>
    <w:p w14:paraId="62D3D4B6" w14:textId="2DF5278F" w:rsidR="00834262" w:rsidRPr="00C07F21" w:rsidRDefault="00834262" w:rsidP="00C07F21">
      <w:pPr>
        <w:pStyle w:val="ListParagraph"/>
        <w:numPr>
          <w:ilvl w:val="0"/>
          <w:numId w:val="8"/>
        </w:numPr>
        <w:ind w:left="540" w:hanging="540"/>
        <w:jc w:val="both"/>
        <w:rPr>
          <w:rFonts w:asciiTheme="minorHAnsi" w:hAnsiTheme="minorHAnsi" w:cstheme="minorHAnsi"/>
          <w:sz w:val="22"/>
          <w:szCs w:val="22"/>
        </w:rPr>
      </w:pPr>
      <w:r w:rsidRPr="00C07F21">
        <w:rPr>
          <w:rFonts w:asciiTheme="minorHAnsi" w:hAnsiTheme="minorHAnsi" w:cstheme="minorHAnsi"/>
          <w:sz w:val="22"/>
          <w:szCs w:val="22"/>
        </w:rPr>
        <w:t xml:space="preserve">Provide </w:t>
      </w:r>
      <w:r w:rsidR="006A5D30">
        <w:rPr>
          <w:rFonts w:asciiTheme="minorHAnsi" w:hAnsiTheme="minorHAnsi" w:cstheme="minorHAnsi"/>
          <w:sz w:val="22"/>
          <w:szCs w:val="22"/>
        </w:rPr>
        <w:t xml:space="preserve">consistency to manage </w:t>
      </w:r>
      <w:r w:rsidRPr="00C07F21">
        <w:rPr>
          <w:rFonts w:asciiTheme="minorHAnsi" w:hAnsiTheme="minorHAnsi" w:cstheme="minorHAnsi"/>
          <w:sz w:val="22"/>
          <w:szCs w:val="22"/>
        </w:rPr>
        <w:t>multiple projects in a similar and effective manner.</w:t>
      </w:r>
    </w:p>
    <w:p w14:paraId="739446B8" w14:textId="72A99852" w:rsidR="00834262" w:rsidRPr="00C07F21" w:rsidRDefault="00834262" w:rsidP="00C07F21">
      <w:pPr>
        <w:pStyle w:val="ListParagraph"/>
        <w:numPr>
          <w:ilvl w:val="0"/>
          <w:numId w:val="8"/>
        </w:numPr>
        <w:ind w:left="540" w:hanging="540"/>
        <w:jc w:val="both"/>
        <w:rPr>
          <w:rFonts w:asciiTheme="minorHAnsi" w:hAnsiTheme="minorHAnsi" w:cstheme="minorHAnsi"/>
          <w:sz w:val="22"/>
          <w:szCs w:val="22"/>
        </w:rPr>
      </w:pPr>
      <w:r w:rsidRPr="00C07F21">
        <w:rPr>
          <w:rFonts w:asciiTheme="minorHAnsi" w:hAnsiTheme="minorHAnsi" w:cstheme="minorHAnsi"/>
          <w:sz w:val="22"/>
          <w:szCs w:val="22"/>
        </w:rPr>
        <w:t>Provide a simple, consistent, and transparent process</w:t>
      </w:r>
      <w:r w:rsidR="00143C26" w:rsidRPr="00C07F21">
        <w:rPr>
          <w:rFonts w:asciiTheme="minorHAnsi" w:hAnsiTheme="minorHAnsi" w:cstheme="minorHAnsi"/>
          <w:sz w:val="22"/>
          <w:szCs w:val="22"/>
        </w:rPr>
        <w:t>es</w:t>
      </w:r>
      <w:r w:rsidRPr="00C07F21">
        <w:rPr>
          <w:rFonts w:asciiTheme="minorHAnsi" w:hAnsiTheme="minorHAnsi" w:cstheme="minorHAnsi"/>
          <w:sz w:val="22"/>
          <w:szCs w:val="22"/>
        </w:rPr>
        <w:t xml:space="preserve"> for project management.</w:t>
      </w:r>
    </w:p>
    <w:p w14:paraId="1A6A03AC" w14:textId="77777777" w:rsidR="00834262" w:rsidRPr="00C07F21" w:rsidRDefault="00834262" w:rsidP="00C07F21">
      <w:pPr>
        <w:pStyle w:val="ListParagraph"/>
        <w:numPr>
          <w:ilvl w:val="0"/>
          <w:numId w:val="8"/>
        </w:numPr>
        <w:ind w:left="540" w:hanging="540"/>
        <w:jc w:val="both"/>
        <w:rPr>
          <w:rFonts w:asciiTheme="minorHAnsi" w:hAnsiTheme="minorHAnsi" w:cstheme="minorHAnsi"/>
          <w:sz w:val="22"/>
          <w:szCs w:val="22"/>
        </w:rPr>
      </w:pPr>
      <w:r w:rsidRPr="00C07F21">
        <w:rPr>
          <w:rFonts w:asciiTheme="minorHAnsi" w:hAnsiTheme="minorHAnsi" w:cstheme="minorHAnsi"/>
          <w:sz w:val="22"/>
          <w:szCs w:val="22"/>
        </w:rPr>
        <w:t>Define roles and responsibilities.</w:t>
      </w:r>
    </w:p>
    <w:p w14:paraId="701B96A7" w14:textId="2E706CE6" w:rsidR="00834262" w:rsidRPr="00C07F21" w:rsidRDefault="002522AD" w:rsidP="00C07F21">
      <w:pPr>
        <w:pStyle w:val="ListParagraph"/>
        <w:numPr>
          <w:ilvl w:val="0"/>
          <w:numId w:val="8"/>
        </w:numPr>
        <w:ind w:left="540" w:hanging="540"/>
        <w:jc w:val="both"/>
        <w:rPr>
          <w:rFonts w:asciiTheme="minorHAnsi" w:hAnsiTheme="minorHAnsi" w:cstheme="minorHAnsi"/>
          <w:sz w:val="22"/>
          <w:szCs w:val="22"/>
        </w:rPr>
      </w:pPr>
      <w:r w:rsidRPr="00C07F21">
        <w:rPr>
          <w:rFonts w:asciiTheme="minorHAnsi" w:hAnsiTheme="minorHAnsi" w:cstheme="minorHAnsi"/>
          <w:sz w:val="22"/>
          <w:szCs w:val="22"/>
        </w:rPr>
        <w:t>Establish minimum requirements for deliverables</w:t>
      </w:r>
      <w:r w:rsidR="00834262" w:rsidRPr="00C07F21">
        <w:rPr>
          <w:rFonts w:asciiTheme="minorHAnsi" w:hAnsiTheme="minorHAnsi" w:cstheme="minorHAnsi"/>
          <w:sz w:val="22"/>
          <w:szCs w:val="22"/>
        </w:rPr>
        <w:t>.</w:t>
      </w:r>
    </w:p>
    <w:p w14:paraId="67F06BDC" w14:textId="1EB335A7" w:rsidR="007A65AB" w:rsidRPr="00C07F21" w:rsidRDefault="007A65AB" w:rsidP="00E83604">
      <w:pPr>
        <w:pStyle w:val="Heading2"/>
      </w:pPr>
      <w:bookmarkStart w:id="17" w:name="_Toc122439950"/>
      <w:r w:rsidRPr="00C07F21">
        <w:t>Definitions</w:t>
      </w:r>
      <w:bookmarkEnd w:id="17"/>
    </w:p>
    <w:p w14:paraId="0D66CFA2" w14:textId="77777777" w:rsidR="007A65AB" w:rsidRPr="00C07F21" w:rsidRDefault="007A65AB" w:rsidP="00C07F21">
      <w:pPr>
        <w:ind w:left="0"/>
        <w:jc w:val="both"/>
        <w:rPr>
          <w:rFonts w:asciiTheme="minorHAnsi" w:hAnsiTheme="minorHAnsi" w:cstheme="minorHAnsi"/>
          <w:smallCaps/>
          <w:sz w:val="22"/>
          <w:szCs w:val="22"/>
        </w:rPr>
      </w:pPr>
    </w:p>
    <w:p w14:paraId="2EB44CB4" w14:textId="346D0A0C" w:rsidR="00F81A71" w:rsidRPr="00C07F21" w:rsidRDefault="00F81A71"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Communication Plan</w:t>
      </w:r>
      <w:r w:rsidRPr="00C07F21">
        <w:rPr>
          <w:rStyle w:val="SubtleReference"/>
          <w:rFonts w:asciiTheme="minorHAnsi" w:hAnsiTheme="minorHAnsi" w:cstheme="minorHAnsi"/>
          <w:sz w:val="22"/>
          <w:szCs w:val="22"/>
          <w:u w:val="none"/>
        </w:rPr>
        <w:t xml:space="preserve"> </w:t>
      </w:r>
      <w:r w:rsidR="00EB49D0" w:rsidRPr="00C07F21">
        <w:rPr>
          <w:rStyle w:val="SubtleReference"/>
          <w:rFonts w:asciiTheme="minorHAnsi" w:hAnsiTheme="minorHAnsi" w:cstheme="minorHAnsi"/>
          <w:sz w:val="22"/>
          <w:szCs w:val="22"/>
          <w:u w:val="none"/>
        </w:rPr>
        <w:t>– Plan documenting the internal and external communication requirements for the project.</w:t>
      </w:r>
    </w:p>
    <w:p w14:paraId="58D0D28D" w14:textId="77777777" w:rsidR="00F81A71" w:rsidRPr="00C07F21" w:rsidRDefault="00F81A71" w:rsidP="00C07F21">
      <w:pPr>
        <w:pStyle w:val="ListParagraph"/>
        <w:ind w:left="0"/>
        <w:jc w:val="both"/>
        <w:rPr>
          <w:rStyle w:val="SubtleReference"/>
          <w:rFonts w:asciiTheme="minorHAnsi" w:hAnsiTheme="minorHAnsi" w:cstheme="minorHAnsi"/>
          <w:sz w:val="22"/>
          <w:szCs w:val="22"/>
        </w:rPr>
      </w:pPr>
    </w:p>
    <w:p w14:paraId="4935B1E7" w14:textId="4A793A77" w:rsidR="00F03365" w:rsidRPr="00C07F21" w:rsidRDefault="00F03365"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Cost Estimate</w:t>
      </w:r>
      <w:r w:rsidRPr="00C07F21">
        <w:rPr>
          <w:rStyle w:val="SubtleReference"/>
          <w:rFonts w:asciiTheme="minorHAnsi" w:hAnsiTheme="minorHAnsi" w:cstheme="minorHAnsi"/>
          <w:sz w:val="22"/>
          <w:szCs w:val="22"/>
          <w:u w:val="none"/>
        </w:rPr>
        <w:t xml:space="preserve"> – Preliminary stage for any project, operation, or program wherein a reasonable calculation of all the project costs is done and, therefore, involves precise judgment, experience, and accuracy.</w:t>
      </w:r>
    </w:p>
    <w:p w14:paraId="5295A6B7" w14:textId="2E25CFD9" w:rsidR="00F03365" w:rsidRPr="00C07F21" w:rsidRDefault="00F03365" w:rsidP="00C07F21">
      <w:pPr>
        <w:pStyle w:val="ListParagraph"/>
        <w:ind w:left="0"/>
        <w:jc w:val="both"/>
        <w:rPr>
          <w:rStyle w:val="SubtleReference"/>
          <w:rFonts w:asciiTheme="minorHAnsi" w:hAnsiTheme="minorHAnsi" w:cstheme="minorHAnsi"/>
          <w:sz w:val="22"/>
          <w:szCs w:val="22"/>
        </w:rPr>
      </w:pPr>
    </w:p>
    <w:p w14:paraId="4370AFEC" w14:textId="352E1212" w:rsidR="00987AEF" w:rsidRPr="00C07F21" w:rsidRDefault="00987AEF"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Integr</w:t>
      </w:r>
      <w:r w:rsidR="008E6FA7" w:rsidRPr="00082E81">
        <w:rPr>
          <w:rStyle w:val="SubtleReference"/>
          <w:rFonts w:asciiTheme="minorHAnsi" w:hAnsiTheme="minorHAnsi" w:cstheme="minorHAnsi"/>
          <w:b/>
          <w:bCs/>
          <w:sz w:val="22"/>
          <w:szCs w:val="22"/>
        </w:rPr>
        <w:t>ation</w:t>
      </w:r>
      <w:r w:rsidRPr="00082E81">
        <w:rPr>
          <w:rStyle w:val="SubtleReference"/>
          <w:rFonts w:asciiTheme="minorHAnsi" w:hAnsiTheme="minorHAnsi" w:cstheme="minorHAnsi"/>
          <w:b/>
          <w:bCs/>
          <w:sz w:val="22"/>
          <w:szCs w:val="22"/>
        </w:rPr>
        <w:t xml:space="preserve"> Plan</w:t>
      </w:r>
      <w:r w:rsidRPr="00C07F21">
        <w:rPr>
          <w:rStyle w:val="SubtleReference"/>
          <w:rFonts w:asciiTheme="minorHAnsi" w:hAnsiTheme="minorHAnsi" w:cstheme="minorHAnsi"/>
          <w:sz w:val="22"/>
          <w:szCs w:val="22"/>
          <w:u w:val="none"/>
        </w:rPr>
        <w:t xml:space="preserve"> </w:t>
      </w:r>
      <w:r w:rsidR="00EB49D0" w:rsidRPr="00C07F21">
        <w:rPr>
          <w:rStyle w:val="SubtleReference"/>
          <w:rFonts w:asciiTheme="minorHAnsi" w:hAnsiTheme="minorHAnsi" w:cstheme="minorHAnsi"/>
          <w:sz w:val="22"/>
          <w:szCs w:val="22"/>
          <w:u w:val="none"/>
        </w:rPr>
        <w:t xml:space="preserve">– Plan detailing the </w:t>
      </w:r>
      <w:r w:rsidR="002F6F9F" w:rsidRPr="00C07F21">
        <w:rPr>
          <w:rStyle w:val="SubtleReference"/>
          <w:rFonts w:asciiTheme="minorHAnsi" w:hAnsiTheme="minorHAnsi" w:cstheme="minorHAnsi"/>
          <w:sz w:val="22"/>
          <w:szCs w:val="22"/>
          <w:u w:val="none"/>
        </w:rPr>
        <w:t>strategic process of integration</w:t>
      </w:r>
      <w:r w:rsidR="00CB3D1F" w:rsidRPr="00C07F21">
        <w:rPr>
          <w:rStyle w:val="SubtleReference"/>
          <w:rFonts w:asciiTheme="minorHAnsi" w:hAnsiTheme="minorHAnsi" w:cstheme="minorHAnsi"/>
          <w:sz w:val="22"/>
          <w:szCs w:val="22"/>
          <w:u w:val="none"/>
        </w:rPr>
        <w:t xml:space="preserve"> and provid</w:t>
      </w:r>
      <w:r w:rsidR="00B52D4D">
        <w:rPr>
          <w:rStyle w:val="SubtleReference"/>
          <w:rFonts w:asciiTheme="minorHAnsi" w:hAnsiTheme="minorHAnsi" w:cstheme="minorHAnsi"/>
          <w:sz w:val="22"/>
          <w:szCs w:val="22"/>
          <w:u w:val="none"/>
        </w:rPr>
        <w:t>ing</w:t>
      </w:r>
      <w:r w:rsidR="00CB3D1F" w:rsidRPr="00C07F21">
        <w:rPr>
          <w:rStyle w:val="SubtleReference"/>
          <w:rFonts w:asciiTheme="minorHAnsi" w:hAnsiTheme="minorHAnsi" w:cstheme="minorHAnsi"/>
          <w:sz w:val="22"/>
          <w:szCs w:val="22"/>
          <w:u w:val="none"/>
        </w:rPr>
        <w:t xml:space="preserve"> a general understanding of the operational</w:t>
      </w:r>
      <w:r w:rsidR="002521A2" w:rsidRPr="00C07F21">
        <w:rPr>
          <w:rStyle w:val="SubtleReference"/>
          <w:rFonts w:asciiTheme="minorHAnsi" w:hAnsiTheme="minorHAnsi" w:cstheme="minorHAnsi"/>
          <w:sz w:val="22"/>
          <w:szCs w:val="22"/>
          <w:u w:val="none"/>
        </w:rPr>
        <w:t xml:space="preserve">, construction, </w:t>
      </w:r>
      <w:r w:rsidR="009B305F" w:rsidRPr="00C07F21">
        <w:rPr>
          <w:rStyle w:val="SubtleReference"/>
          <w:rFonts w:asciiTheme="minorHAnsi" w:hAnsiTheme="minorHAnsi" w:cstheme="minorHAnsi"/>
          <w:sz w:val="22"/>
          <w:szCs w:val="22"/>
          <w:u w:val="none"/>
        </w:rPr>
        <w:t>and effects of the changes to each affected stakeholder.</w:t>
      </w:r>
    </w:p>
    <w:p w14:paraId="5519C81A" w14:textId="77777777" w:rsidR="00987AEF" w:rsidRPr="00C07F21" w:rsidRDefault="00987AEF" w:rsidP="00C07F21">
      <w:pPr>
        <w:pStyle w:val="ListParagraph"/>
        <w:ind w:left="0"/>
        <w:jc w:val="both"/>
        <w:rPr>
          <w:rStyle w:val="SubtleReference"/>
          <w:rFonts w:asciiTheme="minorHAnsi" w:hAnsiTheme="minorHAnsi" w:cstheme="minorHAnsi"/>
          <w:sz w:val="22"/>
          <w:szCs w:val="22"/>
        </w:rPr>
      </w:pPr>
    </w:p>
    <w:p w14:paraId="6FC6EA68" w14:textId="77777777" w:rsidR="00F03365" w:rsidRPr="00C07F21" w:rsidRDefault="00F03365"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Preliminary Project Schedule</w:t>
      </w:r>
      <w:r w:rsidRPr="00C07F21">
        <w:rPr>
          <w:rStyle w:val="SubtleReference"/>
          <w:rFonts w:asciiTheme="minorHAnsi" w:hAnsiTheme="minorHAnsi" w:cstheme="minorHAnsi"/>
          <w:sz w:val="22"/>
          <w:szCs w:val="22"/>
          <w:u w:val="none"/>
        </w:rPr>
        <w:t xml:space="preserve"> – Initial project schedule that breaks the project into relatively few broad activities, to provide essential information to those assembling the contractor's cost estimates.</w:t>
      </w:r>
    </w:p>
    <w:p w14:paraId="5AE3C9F0" w14:textId="77777777" w:rsidR="00F03365" w:rsidRPr="00C07F21" w:rsidRDefault="00F03365" w:rsidP="00C07F21">
      <w:pPr>
        <w:pStyle w:val="ListParagraph"/>
        <w:ind w:left="0"/>
        <w:jc w:val="both"/>
        <w:rPr>
          <w:rStyle w:val="SubtleReference"/>
          <w:rFonts w:asciiTheme="minorHAnsi" w:hAnsiTheme="minorHAnsi" w:cstheme="minorHAnsi"/>
          <w:sz w:val="22"/>
          <w:szCs w:val="22"/>
        </w:rPr>
      </w:pPr>
    </w:p>
    <w:p w14:paraId="5BFE6624" w14:textId="24A54A0F" w:rsidR="00B64E2F" w:rsidRPr="00C07F21" w:rsidRDefault="00B64E2F"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Procurement Plan</w:t>
      </w:r>
      <w:r w:rsidRPr="00C07F21">
        <w:rPr>
          <w:rStyle w:val="SubtleReference"/>
          <w:rFonts w:asciiTheme="minorHAnsi" w:hAnsiTheme="minorHAnsi" w:cstheme="minorHAnsi"/>
          <w:sz w:val="22"/>
          <w:szCs w:val="22"/>
          <w:u w:val="none"/>
        </w:rPr>
        <w:t xml:space="preserve"> – </w:t>
      </w:r>
      <w:r w:rsidR="00DF5466" w:rsidRPr="00C07F21">
        <w:rPr>
          <w:rStyle w:val="SubtleReference"/>
          <w:rFonts w:asciiTheme="minorHAnsi" w:hAnsiTheme="minorHAnsi" w:cstheme="minorHAnsi"/>
          <w:sz w:val="22"/>
          <w:szCs w:val="22"/>
          <w:u w:val="none"/>
        </w:rPr>
        <w:t xml:space="preserve">Plan detailing the material requirements for the project including details on </w:t>
      </w:r>
      <w:r w:rsidR="003662F4" w:rsidRPr="00C07F21">
        <w:rPr>
          <w:rStyle w:val="SubtleReference"/>
          <w:rFonts w:asciiTheme="minorHAnsi" w:hAnsiTheme="minorHAnsi" w:cstheme="minorHAnsi"/>
          <w:sz w:val="22"/>
          <w:szCs w:val="22"/>
          <w:u w:val="none"/>
        </w:rPr>
        <w:t>manufacturer, delivery, receipt, etc.</w:t>
      </w:r>
    </w:p>
    <w:p w14:paraId="49A15B14" w14:textId="77777777" w:rsidR="00B64E2F" w:rsidRPr="00C07F21" w:rsidRDefault="00B64E2F" w:rsidP="00C07F21">
      <w:pPr>
        <w:pStyle w:val="ListParagraph"/>
        <w:ind w:left="0"/>
        <w:jc w:val="both"/>
        <w:rPr>
          <w:rFonts w:asciiTheme="minorHAnsi" w:hAnsiTheme="minorHAnsi" w:cstheme="minorHAnsi"/>
          <w:sz w:val="22"/>
          <w:szCs w:val="22"/>
        </w:rPr>
      </w:pPr>
    </w:p>
    <w:p w14:paraId="3C38453B" w14:textId="4379BA5F" w:rsidR="007A65AB" w:rsidRPr="00C07F21" w:rsidRDefault="007A65AB" w:rsidP="00C07F21">
      <w:pPr>
        <w:pStyle w:val="ListParagraph"/>
        <w:ind w:left="0"/>
        <w:jc w:val="both"/>
        <w:rPr>
          <w:rStyle w:val="ListParagraphChar"/>
          <w:rFonts w:asciiTheme="minorHAnsi" w:hAnsiTheme="minorHAnsi" w:cstheme="minorHAnsi"/>
          <w:sz w:val="22"/>
          <w:szCs w:val="22"/>
        </w:rPr>
      </w:pPr>
      <w:r w:rsidRPr="00082E81">
        <w:rPr>
          <w:rStyle w:val="SubtleReference"/>
          <w:rFonts w:asciiTheme="minorHAnsi" w:hAnsiTheme="minorHAnsi" w:cstheme="minorHAnsi"/>
          <w:b/>
          <w:bCs/>
          <w:sz w:val="22"/>
          <w:szCs w:val="22"/>
        </w:rPr>
        <w:t>Project</w:t>
      </w:r>
      <w:r w:rsidRPr="00082E81">
        <w:rPr>
          <w:rFonts w:asciiTheme="minorHAnsi" w:hAnsiTheme="minorHAnsi" w:cstheme="minorHAnsi"/>
          <w:b/>
          <w:bCs/>
          <w:sz w:val="22"/>
          <w:szCs w:val="22"/>
        </w:rPr>
        <w:t xml:space="preserve"> </w:t>
      </w:r>
      <w:r w:rsidR="00237C64" w:rsidRPr="00C07F21">
        <w:rPr>
          <w:rFonts w:asciiTheme="minorHAnsi" w:hAnsiTheme="minorHAnsi" w:cstheme="minorHAnsi"/>
          <w:sz w:val="22"/>
          <w:szCs w:val="22"/>
        </w:rPr>
        <w:t xml:space="preserve">– A unique endeavor with </w:t>
      </w:r>
      <w:r w:rsidR="00433F43" w:rsidRPr="00C07F21">
        <w:rPr>
          <w:rFonts w:asciiTheme="minorHAnsi" w:hAnsiTheme="minorHAnsi" w:cstheme="minorHAnsi"/>
          <w:sz w:val="22"/>
          <w:szCs w:val="22"/>
        </w:rPr>
        <w:t>clear-cut objectives (scope), a starting point, an ending point (schedule) and a budget.</w:t>
      </w:r>
    </w:p>
    <w:p w14:paraId="55C4B7EE" w14:textId="2040A429" w:rsidR="007A65AB" w:rsidRPr="00C07F21" w:rsidRDefault="007A65AB" w:rsidP="00C07F21">
      <w:pPr>
        <w:pStyle w:val="ListParagraph"/>
        <w:ind w:left="0"/>
        <w:jc w:val="both"/>
        <w:rPr>
          <w:rFonts w:asciiTheme="minorHAnsi" w:hAnsiTheme="minorHAnsi" w:cstheme="minorHAnsi"/>
          <w:sz w:val="22"/>
          <w:szCs w:val="22"/>
        </w:rPr>
      </w:pPr>
    </w:p>
    <w:p w14:paraId="490ABF4A" w14:textId="63F38630" w:rsidR="00CD0792" w:rsidRPr="00C07F21" w:rsidRDefault="00CD0792" w:rsidP="00C07F21">
      <w:pPr>
        <w:pStyle w:val="ListParagraph"/>
        <w:ind w:left="0"/>
        <w:jc w:val="both"/>
        <w:rPr>
          <w:rFonts w:asciiTheme="minorHAnsi" w:hAnsiTheme="minorHAnsi" w:cstheme="minorHAnsi"/>
          <w:sz w:val="22"/>
          <w:szCs w:val="22"/>
        </w:rPr>
      </w:pPr>
      <w:r w:rsidRPr="00082E81">
        <w:rPr>
          <w:rStyle w:val="SubtleReference"/>
          <w:rFonts w:asciiTheme="minorHAnsi" w:hAnsiTheme="minorHAnsi" w:cstheme="minorHAnsi"/>
          <w:b/>
          <w:bCs/>
          <w:sz w:val="22"/>
          <w:szCs w:val="22"/>
        </w:rPr>
        <w:t>Project Charter</w:t>
      </w:r>
      <w:r w:rsidRPr="00082E81">
        <w:rPr>
          <w:rStyle w:val="SubtleReference"/>
          <w:rFonts w:asciiTheme="minorHAnsi" w:hAnsiTheme="minorHAnsi" w:cstheme="minorHAnsi"/>
          <w:sz w:val="22"/>
          <w:szCs w:val="22"/>
          <w:u w:val="none"/>
        </w:rPr>
        <w:t xml:space="preserve"> </w:t>
      </w:r>
      <w:r w:rsidRPr="00C07F21">
        <w:rPr>
          <w:rFonts w:asciiTheme="minorHAnsi" w:hAnsiTheme="minorHAnsi" w:cstheme="minorHAnsi"/>
          <w:sz w:val="22"/>
          <w:szCs w:val="22"/>
        </w:rPr>
        <w:t>– A document that formally authorizes the existence of a project, includes project boundaries, estimate and preliminary schedule.  This document as well as other engineering deliverables provides the Project Manager with the documentation</w:t>
      </w:r>
      <w:r w:rsidR="00B00B97" w:rsidRPr="00C07F21">
        <w:rPr>
          <w:rFonts w:asciiTheme="minorHAnsi" w:hAnsiTheme="minorHAnsi" w:cstheme="minorHAnsi"/>
          <w:sz w:val="22"/>
          <w:szCs w:val="22"/>
        </w:rPr>
        <w:t xml:space="preserve"> to seek approval for the project and </w:t>
      </w:r>
      <w:r w:rsidRPr="00C07F21">
        <w:rPr>
          <w:rFonts w:asciiTheme="minorHAnsi" w:hAnsiTheme="minorHAnsi" w:cstheme="minorHAnsi"/>
          <w:sz w:val="22"/>
          <w:szCs w:val="22"/>
        </w:rPr>
        <w:t xml:space="preserve">to coordinate the resources required for the project. </w:t>
      </w:r>
    </w:p>
    <w:p w14:paraId="2A05A524" w14:textId="168EA59D" w:rsidR="001F2149" w:rsidRPr="004008B6" w:rsidRDefault="001F2149" w:rsidP="00C07F21">
      <w:pPr>
        <w:pStyle w:val="ListParagraph"/>
        <w:ind w:left="0"/>
        <w:jc w:val="both"/>
        <w:rPr>
          <w:rFonts w:asciiTheme="minorHAnsi" w:hAnsiTheme="minorHAnsi" w:cstheme="minorHAnsi"/>
          <w:i/>
          <w:iCs/>
          <w:sz w:val="22"/>
          <w:szCs w:val="22"/>
        </w:rPr>
      </w:pPr>
      <w:r w:rsidRPr="00C07F21">
        <w:rPr>
          <w:rStyle w:val="SubtleReference"/>
          <w:rFonts w:asciiTheme="minorHAnsi" w:hAnsiTheme="minorHAnsi" w:cstheme="minorHAnsi"/>
          <w:i/>
          <w:iCs/>
          <w:sz w:val="22"/>
          <w:szCs w:val="22"/>
          <w:u w:val="none"/>
        </w:rPr>
        <w:t xml:space="preserve">Note: </w:t>
      </w:r>
      <w:r w:rsidR="00D653E6" w:rsidRPr="00C07F21">
        <w:rPr>
          <w:rStyle w:val="SubtleReference"/>
          <w:rFonts w:asciiTheme="minorHAnsi" w:hAnsiTheme="minorHAnsi" w:cstheme="minorHAnsi"/>
          <w:i/>
          <w:iCs/>
          <w:sz w:val="22"/>
          <w:szCs w:val="22"/>
          <w:u w:val="none"/>
        </w:rPr>
        <w:t xml:space="preserve">The Project Charter </w:t>
      </w:r>
      <w:r w:rsidR="00F84F63" w:rsidRPr="00C07F21">
        <w:rPr>
          <w:rStyle w:val="SubtleReference"/>
          <w:rFonts w:asciiTheme="minorHAnsi" w:hAnsiTheme="minorHAnsi" w:cstheme="minorHAnsi"/>
          <w:i/>
          <w:iCs/>
          <w:sz w:val="22"/>
          <w:szCs w:val="22"/>
          <w:u w:val="none"/>
        </w:rPr>
        <w:t xml:space="preserve">developed by </w:t>
      </w:r>
      <w:r w:rsidR="00D653E6" w:rsidRPr="00C07F21">
        <w:rPr>
          <w:rStyle w:val="SubtleReference"/>
          <w:rFonts w:asciiTheme="minorHAnsi" w:hAnsiTheme="minorHAnsi" w:cstheme="minorHAnsi"/>
          <w:i/>
          <w:iCs/>
          <w:sz w:val="22"/>
          <w:szCs w:val="22"/>
          <w:u w:val="none"/>
        </w:rPr>
        <w:t xml:space="preserve">the Project Manager </w:t>
      </w:r>
      <w:r w:rsidR="00F84F63" w:rsidRPr="00C07F21">
        <w:rPr>
          <w:rStyle w:val="SubtleReference"/>
          <w:rFonts w:asciiTheme="minorHAnsi" w:hAnsiTheme="minorHAnsi" w:cstheme="minorHAnsi"/>
          <w:i/>
          <w:iCs/>
          <w:sz w:val="22"/>
          <w:szCs w:val="22"/>
          <w:u w:val="none"/>
        </w:rPr>
        <w:t>should be</w:t>
      </w:r>
      <w:r w:rsidR="00B26483" w:rsidRPr="00C07F21">
        <w:rPr>
          <w:rStyle w:val="SubtleReference"/>
          <w:rFonts w:asciiTheme="minorHAnsi" w:hAnsiTheme="minorHAnsi" w:cstheme="minorHAnsi"/>
          <w:i/>
          <w:iCs/>
          <w:sz w:val="22"/>
          <w:szCs w:val="22"/>
          <w:u w:val="none"/>
        </w:rPr>
        <w:t xml:space="preserve"> based on the preliminary Project Charter developed by </w:t>
      </w:r>
      <w:r w:rsidR="007D38B4" w:rsidRPr="00C07F21">
        <w:rPr>
          <w:rStyle w:val="SubtleReference"/>
          <w:rFonts w:asciiTheme="minorHAnsi" w:hAnsiTheme="minorHAnsi" w:cstheme="minorHAnsi"/>
          <w:i/>
          <w:iCs/>
          <w:sz w:val="22"/>
          <w:szCs w:val="22"/>
          <w:u w:val="none"/>
        </w:rPr>
        <w:t>Business Development (</w:t>
      </w:r>
      <w:r w:rsidR="00B26483" w:rsidRPr="00C07F21">
        <w:rPr>
          <w:rStyle w:val="SubtleReference"/>
          <w:rFonts w:asciiTheme="minorHAnsi" w:hAnsiTheme="minorHAnsi" w:cstheme="minorHAnsi"/>
          <w:i/>
          <w:iCs/>
          <w:sz w:val="22"/>
          <w:szCs w:val="22"/>
          <w:u w:val="none"/>
        </w:rPr>
        <w:t>BD</w:t>
      </w:r>
      <w:r w:rsidR="007D38B4" w:rsidRPr="00C07F21">
        <w:rPr>
          <w:rStyle w:val="SubtleReference"/>
          <w:rFonts w:asciiTheme="minorHAnsi" w:hAnsiTheme="minorHAnsi" w:cstheme="minorHAnsi"/>
          <w:i/>
          <w:iCs/>
          <w:sz w:val="22"/>
          <w:szCs w:val="22"/>
          <w:u w:val="none"/>
        </w:rPr>
        <w:t>)</w:t>
      </w:r>
      <w:r w:rsidR="00B26483" w:rsidRPr="00C07F21">
        <w:rPr>
          <w:rStyle w:val="SubtleReference"/>
          <w:rFonts w:asciiTheme="minorHAnsi" w:hAnsiTheme="minorHAnsi" w:cstheme="minorHAnsi"/>
          <w:i/>
          <w:iCs/>
          <w:sz w:val="22"/>
          <w:szCs w:val="22"/>
          <w:u w:val="none"/>
        </w:rPr>
        <w:t>.</w:t>
      </w:r>
      <w:r w:rsidR="00D653E6" w:rsidRPr="00C07F21">
        <w:rPr>
          <w:rStyle w:val="SubtleReference"/>
          <w:rFonts w:asciiTheme="minorHAnsi" w:hAnsiTheme="minorHAnsi" w:cstheme="minorHAnsi"/>
          <w:i/>
          <w:iCs/>
          <w:sz w:val="22"/>
          <w:szCs w:val="22"/>
          <w:u w:val="none"/>
        </w:rPr>
        <w:t xml:space="preserve"> </w:t>
      </w:r>
    </w:p>
    <w:p w14:paraId="2EF72ABB" w14:textId="77777777" w:rsidR="00CC2D32" w:rsidRDefault="00CC2D32" w:rsidP="00CC2D32">
      <w:pPr>
        <w:pStyle w:val="ListParagraph"/>
        <w:ind w:left="0"/>
        <w:jc w:val="both"/>
        <w:rPr>
          <w:rFonts w:asciiTheme="minorHAnsi" w:hAnsiTheme="minorHAnsi" w:cstheme="minorHAnsi"/>
          <w:b/>
          <w:bCs/>
          <w:sz w:val="22"/>
          <w:szCs w:val="22"/>
          <w:u w:val="single"/>
        </w:rPr>
      </w:pPr>
    </w:p>
    <w:p w14:paraId="101CB922" w14:textId="4A0825D6" w:rsidR="00CC2D32" w:rsidRPr="004008B6" w:rsidRDefault="00CC2D32" w:rsidP="00CC2D32">
      <w:pPr>
        <w:pStyle w:val="ListParagraph"/>
        <w:ind w:left="0"/>
        <w:jc w:val="both"/>
        <w:rPr>
          <w:rFonts w:asciiTheme="minorHAnsi" w:hAnsiTheme="minorHAnsi" w:cstheme="minorHAnsi"/>
          <w:sz w:val="22"/>
          <w:szCs w:val="22"/>
        </w:rPr>
      </w:pPr>
      <w:r w:rsidRPr="00082E81">
        <w:rPr>
          <w:rFonts w:asciiTheme="minorHAnsi" w:hAnsiTheme="minorHAnsi" w:cstheme="minorHAnsi"/>
          <w:b/>
          <w:bCs/>
          <w:sz w:val="22"/>
          <w:szCs w:val="22"/>
          <w:u w:val="single"/>
        </w:rPr>
        <w:t xml:space="preserve">Project </w:t>
      </w:r>
      <w:r>
        <w:rPr>
          <w:rFonts w:asciiTheme="minorHAnsi" w:hAnsiTheme="minorHAnsi" w:cstheme="minorHAnsi"/>
          <w:b/>
          <w:bCs/>
          <w:sz w:val="22"/>
          <w:szCs w:val="22"/>
          <w:u w:val="single"/>
        </w:rPr>
        <w:t>Execution Plan</w:t>
      </w:r>
      <w:r w:rsidRPr="004008B6">
        <w:rPr>
          <w:rFonts w:asciiTheme="minorHAnsi" w:hAnsiTheme="minorHAnsi" w:cstheme="minorHAnsi"/>
          <w:sz w:val="22"/>
          <w:szCs w:val="22"/>
        </w:rPr>
        <w:t xml:space="preserve"> – </w:t>
      </w:r>
      <w:r>
        <w:rPr>
          <w:rFonts w:asciiTheme="minorHAnsi" w:hAnsiTheme="minorHAnsi" w:cstheme="minorHAnsi"/>
          <w:sz w:val="22"/>
          <w:szCs w:val="22"/>
        </w:rPr>
        <w:t xml:space="preserve">Plan detailing the </w:t>
      </w:r>
      <w:r w:rsidR="00E4713C">
        <w:rPr>
          <w:rFonts w:asciiTheme="minorHAnsi" w:hAnsiTheme="minorHAnsi" w:cstheme="minorHAnsi"/>
          <w:sz w:val="22"/>
          <w:szCs w:val="22"/>
        </w:rPr>
        <w:t>general information and definition for the project, including objective, background, scope of work, rationale, alternatives considered, assumptions, deliverables, etc. Additionally, this plan details the schedule, cost, project approach and roles, project requirements for all affected stakeholder</w:t>
      </w:r>
      <w:r w:rsidR="00D41D3C">
        <w:rPr>
          <w:rFonts w:asciiTheme="minorHAnsi" w:hAnsiTheme="minorHAnsi" w:cstheme="minorHAnsi"/>
          <w:sz w:val="22"/>
          <w:szCs w:val="22"/>
        </w:rPr>
        <w:t>s</w:t>
      </w:r>
      <w:r w:rsidR="00E4713C">
        <w:rPr>
          <w:rFonts w:asciiTheme="minorHAnsi" w:hAnsiTheme="minorHAnsi" w:cstheme="minorHAnsi"/>
          <w:sz w:val="22"/>
          <w:szCs w:val="22"/>
        </w:rPr>
        <w:t xml:space="preserve">, and engineering and construction contracts. </w:t>
      </w:r>
      <w:r w:rsidR="002B5B0C">
        <w:rPr>
          <w:rFonts w:asciiTheme="minorHAnsi" w:hAnsiTheme="minorHAnsi" w:cstheme="minorHAnsi"/>
          <w:sz w:val="22"/>
          <w:szCs w:val="22"/>
        </w:rPr>
        <w:t>This Plan also references other applicable plans for the project, including communications, integration, procurement, quality management, and risk management plans.</w:t>
      </w:r>
    </w:p>
    <w:p w14:paraId="104C8792" w14:textId="77777777" w:rsidR="00CD0792" w:rsidRPr="004008B6" w:rsidRDefault="00CD0792" w:rsidP="00C07F21">
      <w:pPr>
        <w:pStyle w:val="ListParagraph"/>
        <w:ind w:left="0"/>
        <w:jc w:val="both"/>
        <w:rPr>
          <w:rFonts w:asciiTheme="minorHAnsi" w:hAnsiTheme="minorHAnsi" w:cstheme="minorHAnsi"/>
          <w:sz w:val="22"/>
          <w:szCs w:val="22"/>
        </w:rPr>
      </w:pPr>
    </w:p>
    <w:p w14:paraId="76D11AF2" w14:textId="77777777" w:rsidR="00433F43" w:rsidRPr="004008B6" w:rsidRDefault="00433F43" w:rsidP="00C07F21">
      <w:pPr>
        <w:pStyle w:val="ListParagraph"/>
        <w:ind w:left="0"/>
        <w:jc w:val="both"/>
        <w:rPr>
          <w:rFonts w:asciiTheme="minorHAnsi" w:hAnsiTheme="minorHAnsi" w:cstheme="minorHAnsi"/>
          <w:sz w:val="22"/>
          <w:szCs w:val="22"/>
        </w:rPr>
      </w:pPr>
      <w:r w:rsidRPr="00082E81">
        <w:rPr>
          <w:rFonts w:asciiTheme="minorHAnsi" w:hAnsiTheme="minorHAnsi" w:cstheme="minorHAnsi"/>
          <w:b/>
          <w:bCs/>
          <w:sz w:val="22"/>
          <w:szCs w:val="22"/>
          <w:u w:val="single"/>
        </w:rPr>
        <w:t>Project Management</w:t>
      </w:r>
      <w:r w:rsidRPr="004008B6">
        <w:rPr>
          <w:rFonts w:asciiTheme="minorHAnsi" w:hAnsiTheme="minorHAnsi" w:cstheme="minorHAnsi"/>
          <w:sz w:val="22"/>
          <w:szCs w:val="22"/>
        </w:rPr>
        <w:t xml:space="preserve"> – is the practice of initiating, planning, executing, </w:t>
      </w:r>
      <w:r w:rsidR="000101B0" w:rsidRPr="004008B6">
        <w:rPr>
          <w:rFonts w:asciiTheme="minorHAnsi" w:hAnsiTheme="minorHAnsi" w:cstheme="minorHAnsi"/>
          <w:sz w:val="22"/>
          <w:szCs w:val="22"/>
        </w:rPr>
        <w:t xml:space="preserve">monitoring, </w:t>
      </w:r>
      <w:r w:rsidRPr="004008B6">
        <w:rPr>
          <w:rFonts w:asciiTheme="minorHAnsi" w:hAnsiTheme="minorHAnsi" w:cstheme="minorHAnsi"/>
          <w:sz w:val="22"/>
          <w:szCs w:val="22"/>
        </w:rPr>
        <w:t xml:space="preserve">controlling, and closing the work of a team to achieve specific goals and meet specific success criteria at the specified time. </w:t>
      </w:r>
    </w:p>
    <w:p w14:paraId="4F03AEEC" w14:textId="279A182D" w:rsidR="00433F43" w:rsidRPr="004008B6" w:rsidRDefault="00433F43" w:rsidP="00C07F21">
      <w:pPr>
        <w:pStyle w:val="ListParagraph"/>
        <w:ind w:left="0"/>
        <w:jc w:val="both"/>
        <w:rPr>
          <w:rFonts w:asciiTheme="minorHAnsi" w:hAnsiTheme="minorHAnsi" w:cstheme="minorHAnsi"/>
          <w:sz w:val="22"/>
          <w:szCs w:val="22"/>
        </w:rPr>
      </w:pPr>
    </w:p>
    <w:p w14:paraId="1C7FDE3C" w14:textId="77777777" w:rsidR="00C17440" w:rsidRPr="004008B6" w:rsidRDefault="00C17440"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PowerPlan</w:t>
      </w:r>
      <w:r w:rsidRPr="004008B6">
        <w:rPr>
          <w:rStyle w:val="SubtleReference"/>
          <w:rFonts w:asciiTheme="minorHAnsi" w:hAnsiTheme="minorHAnsi" w:cstheme="minorHAnsi"/>
          <w:sz w:val="22"/>
          <w:szCs w:val="22"/>
          <w:u w:val="none"/>
        </w:rPr>
        <w:t xml:space="preserve"> – Project planning, management and tracking tool used during the life cycle of the project for planning, budgeting, and scheduling. </w:t>
      </w:r>
    </w:p>
    <w:p w14:paraId="647B452E" w14:textId="77777777" w:rsidR="003A4091" w:rsidRPr="004008B6" w:rsidRDefault="003A4091" w:rsidP="00C07F21">
      <w:pPr>
        <w:pStyle w:val="ListParagraph"/>
        <w:ind w:left="0"/>
        <w:jc w:val="both"/>
        <w:rPr>
          <w:rFonts w:asciiTheme="minorHAnsi" w:hAnsiTheme="minorHAnsi" w:cstheme="minorHAnsi"/>
          <w:sz w:val="22"/>
          <w:szCs w:val="22"/>
        </w:rPr>
      </w:pPr>
    </w:p>
    <w:p w14:paraId="5D9E49BE" w14:textId="3135EE73" w:rsidR="00C17440" w:rsidRPr="004008B6" w:rsidRDefault="003A4091"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Quality Management Plan</w:t>
      </w:r>
      <w:r w:rsidRPr="004008B6">
        <w:rPr>
          <w:rStyle w:val="SubtleReference"/>
          <w:rFonts w:asciiTheme="minorHAnsi" w:hAnsiTheme="minorHAnsi" w:cstheme="minorHAnsi"/>
          <w:sz w:val="22"/>
          <w:szCs w:val="22"/>
          <w:u w:val="none"/>
        </w:rPr>
        <w:t xml:space="preserve"> –</w:t>
      </w:r>
      <w:r w:rsidR="00D36ED2" w:rsidRPr="004008B6">
        <w:rPr>
          <w:rStyle w:val="SubtleReference"/>
          <w:rFonts w:asciiTheme="minorHAnsi" w:hAnsiTheme="minorHAnsi" w:cstheme="minorHAnsi"/>
          <w:sz w:val="22"/>
          <w:szCs w:val="22"/>
          <w:u w:val="none"/>
        </w:rPr>
        <w:t xml:space="preserve"> </w:t>
      </w:r>
      <w:r w:rsidR="001C7C09" w:rsidRPr="004008B6">
        <w:rPr>
          <w:rStyle w:val="SubtleReference"/>
          <w:rFonts w:asciiTheme="minorHAnsi" w:hAnsiTheme="minorHAnsi" w:cstheme="minorHAnsi"/>
          <w:sz w:val="22"/>
          <w:szCs w:val="22"/>
          <w:u w:val="none"/>
        </w:rPr>
        <w:t>Plan d</w:t>
      </w:r>
      <w:r w:rsidR="001C7C09" w:rsidRPr="004008B6">
        <w:rPr>
          <w:rFonts w:asciiTheme="minorHAnsi" w:hAnsiTheme="minorHAnsi" w:cstheme="minorHAnsi"/>
          <w:color w:val="202124"/>
          <w:sz w:val="22"/>
          <w:szCs w:val="22"/>
          <w:shd w:val="clear" w:color="auto" w:fill="FFFFFF"/>
        </w:rPr>
        <w:t xml:space="preserve">ocumenting the necessary information required to effectively manage project quality </w:t>
      </w:r>
      <w:r w:rsidR="001C7C09" w:rsidRPr="004008B6">
        <w:rPr>
          <w:rStyle w:val="SubtleReference"/>
          <w:rFonts w:asciiTheme="minorHAnsi" w:hAnsiTheme="minorHAnsi" w:cstheme="minorHAnsi"/>
          <w:sz w:val="22"/>
          <w:szCs w:val="22"/>
          <w:u w:val="none"/>
        </w:rPr>
        <w:t>from</w:t>
      </w:r>
      <w:r w:rsidR="001C7C09" w:rsidRPr="004008B6">
        <w:rPr>
          <w:rFonts w:asciiTheme="minorHAnsi" w:hAnsiTheme="minorHAnsi" w:cstheme="minorHAnsi"/>
          <w:color w:val="202124"/>
          <w:sz w:val="22"/>
          <w:szCs w:val="22"/>
          <w:shd w:val="clear" w:color="auto" w:fill="FFFFFF"/>
        </w:rPr>
        <w:t xml:space="preserve"> project planning to closeout.</w:t>
      </w:r>
    </w:p>
    <w:p w14:paraId="35B13996" w14:textId="77777777" w:rsidR="003A4091" w:rsidRPr="004008B6" w:rsidRDefault="003A4091" w:rsidP="00C07F21">
      <w:pPr>
        <w:pStyle w:val="ListParagraph"/>
        <w:ind w:left="0"/>
        <w:jc w:val="both"/>
        <w:rPr>
          <w:rFonts w:asciiTheme="minorHAnsi" w:hAnsiTheme="minorHAnsi" w:cstheme="minorHAnsi"/>
          <w:sz w:val="22"/>
          <w:szCs w:val="22"/>
        </w:rPr>
      </w:pPr>
    </w:p>
    <w:p w14:paraId="6890FA07" w14:textId="0F630738" w:rsidR="00987AEF" w:rsidRPr="004008B6" w:rsidRDefault="00987AEF"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Risk Management Plan</w:t>
      </w:r>
      <w:r w:rsidRPr="004008B6">
        <w:rPr>
          <w:rStyle w:val="SubtleReference"/>
          <w:rFonts w:asciiTheme="minorHAnsi" w:hAnsiTheme="minorHAnsi" w:cstheme="minorHAnsi"/>
          <w:sz w:val="22"/>
          <w:szCs w:val="22"/>
          <w:u w:val="none"/>
        </w:rPr>
        <w:t xml:space="preserve"> </w:t>
      </w:r>
      <w:r w:rsidR="00E23473" w:rsidRPr="004008B6">
        <w:rPr>
          <w:rStyle w:val="SubtleReference"/>
          <w:rFonts w:asciiTheme="minorHAnsi" w:hAnsiTheme="minorHAnsi" w:cstheme="minorHAnsi"/>
          <w:sz w:val="22"/>
          <w:szCs w:val="22"/>
          <w:u w:val="none"/>
        </w:rPr>
        <w:t xml:space="preserve">– Plan documenting the risk assessment, </w:t>
      </w:r>
      <w:r w:rsidR="0003459C" w:rsidRPr="004008B6">
        <w:rPr>
          <w:rStyle w:val="SubtleReference"/>
          <w:rFonts w:asciiTheme="minorHAnsi" w:hAnsiTheme="minorHAnsi" w:cstheme="minorHAnsi"/>
          <w:sz w:val="22"/>
          <w:szCs w:val="22"/>
          <w:u w:val="none"/>
        </w:rPr>
        <w:t xml:space="preserve">quantitative/qualitative </w:t>
      </w:r>
      <w:r w:rsidR="00E23473" w:rsidRPr="004008B6">
        <w:rPr>
          <w:rStyle w:val="SubtleReference"/>
          <w:rFonts w:asciiTheme="minorHAnsi" w:hAnsiTheme="minorHAnsi" w:cstheme="minorHAnsi"/>
          <w:sz w:val="22"/>
          <w:szCs w:val="22"/>
          <w:u w:val="none"/>
        </w:rPr>
        <w:t>analysis, tolerance, and mitigation considerations</w:t>
      </w:r>
      <w:r w:rsidR="00EB49D0" w:rsidRPr="004008B6">
        <w:rPr>
          <w:rStyle w:val="SubtleReference"/>
          <w:rFonts w:asciiTheme="minorHAnsi" w:hAnsiTheme="minorHAnsi" w:cstheme="minorHAnsi"/>
          <w:sz w:val="22"/>
          <w:szCs w:val="22"/>
          <w:u w:val="none"/>
        </w:rPr>
        <w:t>/responses</w:t>
      </w:r>
      <w:r w:rsidR="00E23473" w:rsidRPr="004008B6">
        <w:rPr>
          <w:rStyle w:val="SubtleReference"/>
          <w:rFonts w:asciiTheme="minorHAnsi" w:hAnsiTheme="minorHAnsi" w:cstheme="minorHAnsi"/>
          <w:sz w:val="22"/>
          <w:szCs w:val="22"/>
          <w:u w:val="none"/>
        </w:rPr>
        <w:t>.</w:t>
      </w:r>
    </w:p>
    <w:p w14:paraId="1CD4C0ED" w14:textId="77777777" w:rsidR="00987AEF" w:rsidRPr="004008B6" w:rsidRDefault="00987AEF" w:rsidP="00C07F21">
      <w:pPr>
        <w:pStyle w:val="ListParagraph"/>
        <w:ind w:left="0"/>
        <w:jc w:val="both"/>
        <w:rPr>
          <w:rStyle w:val="SubtleReference"/>
          <w:rFonts w:asciiTheme="minorHAnsi" w:hAnsiTheme="minorHAnsi" w:cstheme="minorHAnsi"/>
          <w:sz w:val="22"/>
          <w:szCs w:val="22"/>
        </w:rPr>
      </w:pPr>
    </w:p>
    <w:p w14:paraId="47CD8CDB" w14:textId="79147A5C" w:rsidR="00111659" w:rsidRPr="004008B6" w:rsidRDefault="00111659"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SAP</w:t>
      </w:r>
      <w:r w:rsidRPr="004008B6">
        <w:rPr>
          <w:rStyle w:val="SubtleReference"/>
          <w:rFonts w:asciiTheme="minorHAnsi" w:hAnsiTheme="minorHAnsi" w:cstheme="minorHAnsi"/>
          <w:sz w:val="22"/>
          <w:szCs w:val="22"/>
          <w:u w:val="none"/>
        </w:rPr>
        <w:t xml:space="preserve"> – System used for billing and invoice management.</w:t>
      </w:r>
    </w:p>
    <w:p w14:paraId="5177A8D1" w14:textId="77777777" w:rsidR="00C17440" w:rsidRPr="004008B6" w:rsidRDefault="00C17440" w:rsidP="00C07F21">
      <w:pPr>
        <w:pStyle w:val="ListParagraph"/>
        <w:ind w:left="0"/>
        <w:jc w:val="both"/>
        <w:rPr>
          <w:rStyle w:val="SubtleReference"/>
          <w:rFonts w:asciiTheme="minorHAnsi" w:hAnsiTheme="minorHAnsi" w:cstheme="minorHAnsi"/>
          <w:sz w:val="22"/>
          <w:szCs w:val="22"/>
        </w:rPr>
      </w:pPr>
    </w:p>
    <w:p w14:paraId="2123CEBC" w14:textId="1ED0F5F0" w:rsidR="009F1355" w:rsidRPr="004008B6" w:rsidRDefault="009F1355" w:rsidP="00C07F21">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Scope of Work</w:t>
      </w:r>
      <w:r w:rsidRPr="004008B6">
        <w:rPr>
          <w:rStyle w:val="SubtleReference"/>
          <w:rFonts w:asciiTheme="minorHAnsi" w:hAnsiTheme="minorHAnsi" w:cstheme="minorHAnsi"/>
          <w:sz w:val="22"/>
          <w:szCs w:val="22"/>
          <w:u w:val="none"/>
        </w:rPr>
        <w:t xml:space="preserve"> – A full description of project specifics.  Should be commensurate with the planning, phase, size, and complexity of the project and should be activity based to most practical extent.</w:t>
      </w:r>
    </w:p>
    <w:p w14:paraId="7BE9909C" w14:textId="1BAA7094" w:rsidR="00D940DB" w:rsidRPr="004008B6" w:rsidRDefault="00D940DB" w:rsidP="00791E5F">
      <w:pPr>
        <w:pStyle w:val="Heading1"/>
      </w:pPr>
      <w:bookmarkStart w:id="18" w:name="_Toc512592905"/>
      <w:bookmarkStart w:id="19" w:name="_Toc512593007"/>
      <w:bookmarkStart w:id="20" w:name="_Toc516142494"/>
      <w:bookmarkStart w:id="21" w:name="_Toc516827642"/>
      <w:bookmarkStart w:id="22" w:name="_Toc516827745"/>
      <w:bookmarkStart w:id="23" w:name="_Toc512592906"/>
      <w:bookmarkStart w:id="24" w:name="_Toc512593008"/>
      <w:bookmarkStart w:id="25" w:name="_Toc516142495"/>
      <w:bookmarkStart w:id="26" w:name="_Toc516827643"/>
      <w:bookmarkStart w:id="27" w:name="_Toc516827746"/>
      <w:bookmarkStart w:id="28" w:name="_Toc512592907"/>
      <w:bookmarkStart w:id="29" w:name="_Toc512593009"/>
      <w:bookmarkStart w:id="30" w:name="_Toc516142496"/>
      <w:bookmarkStart w:id="31" w:name="_Toc516827644"/>
      <w:bookmarkStart w:id="32" w:name="_Toc516827747"/>
      <w:bookmarkStart w:id="33" w:name="_Toc512592908"/>
      <w:bookmarkStart w:id="34" w:name="_Toc512593010"/>
      <w:bookmarkStart w:id="35" w:name="_Toc516142497"/>
      <w:bookmarkStart w:id="36" w:name="_Toc516827645"/>
      <w:bookmarkStart w:id="37" w:name="_Toc516827748"/>
      <w:bookmarkStart w:id="38" w:name="_Toc512592909"/>
      <w:bookmarkStart w:id="39" w:name="_Toc512593011"/>
      <w:bookmarkStart w:id="40" w:name="_Toc516142498"/>
      <w:bookmarkStart w:id="41" w:name="_Toc516827646"/>
      <w:bookmarkStart w:id="42" w:name="_Toc516827749"/>
      <w:bookmarkStart w:id="43" w:name="_Toc512592910"/>
      <w:bookmarkStart w:id="44" w:name="_Toc512593012"/>
      <w:bookmarkStart w:id="45" w:name="_Toc516142499"/>
      <w:bookmarkStart w:id="46" w:name="_Toc516827647"/>
      <w:bookmarkStart w:id="47" w:name="_Toc516827750"/>
      <w:bookmarkStart w:id="48" w:name="_Toc512592911"/>
      <w:bookmarkStart w:id="49" w:name="_Toc512593013"/>
      <w:bookmarkStart w:id="50" w:name="_Toc516142500"/>
      <w:bookmarkStart w:id="51" w:name="_Toc516827648"/>
      <w:bookmarkStart w:id="52" w:name="_Toc516827751"/>
      <w:bookmarkStart w:id="53" w:name="_Toc512592912"/>
      <w:bookmarkStart w:id="54" w:name="_Toc512593014"/>
      <w:bookmarkStart w:id="55" w:name="_Toc516142501"/>
      <w:bookmarkStart w:id="56" w:name="_Toc516827649"/>
      <w:bookmarkStart w:id="57" w:name="_Toc516827752"/>
      <w:bookmarkStart w:id="58" w:name="_Toc512592913"/>
      <w:bookmarkStart w:id="59" w:name="_Toc512593015"/>
      <w:bookmarkStart w:id="60" w:name="_Toc516142502"/>
      <w:bookmarkStart w:id="61" w:name="_Toc516827650"/>
      <w:bookmarkStart w:id="62" w:name="_Toc516827753"/>
      <w:bookmarkStart w:id="63" w:name="_Toc512592914"/>
      <w:bookmarkStart w:id="64" w:name="_Toc512593016"/>
      <w:bookmarkStart w:id="65" w:name="_Toc516142503"/>
      <w:bookmarkStart w:id="66" w:name="_Toc516827651"/>
      <w:bookmarkStart w:id="67" w:name="_Toc516827754"/>
      <w:bookmarkStart w:id="68" w:name="_Toc512592915"/>
      <w:bookmarkStart w:id="69" w:name="_Toc512593017"/>
      <w:bookmarkStart w:id="70" w:name="_Toc516142504"/>
      <w:bookmarkStart w:id="71" w:name="_Toc516827652"/>
      <w:bookmarkStart w:id="72" w:name="_Toc516827755"/>
      <w:bookmarkStart w:id="73" w:name="_Toc512592916"/>
      <w:bookmarkStart w:id="74" w:name="_Toc512593018"/>
      <w:bookmarkStart w:id="75" w:name="_Toc516142505"/>
      <w:bookmarkStart w:id="76" w:name="_Toc516827653"/>
      <w:bookmarkStart w:id="77" w:name="_Toc516827756"/>
      <w:bookmarkStart w:id="78" w:name="_Toc512592917"/>
      <w:bookmarkStart w:id="79" w:name="_Toc512593019"/>
      <w:bookmarkStart w:id="80" w:name="_Toc516142506"/>
      <w:bookmarkStart w:id="81" w:name="_Toc516827654"/>
      <w:bookmarkStart w:id="82" w:name="_Toc516827757"/>
      <w:bookmarkStart w:id="83" w:name="_Toc512592918"/>
      <w:bookmarkStart w:id="84" w:name="_Toc512593020"/>
      <w:bookmarkStart w:id="85" w:name="_Toc516142507"/>
      <w:bookmarkStart w:id="86" w:name="_Toc516827655"/>
      <w:bookmarkStart w:id="87" w:name="_Toc516827758"/>
      <w:bookmarkStart w:id="88" w:name="_Toc512592919"/>
      <w:bookmarkStart w:id="89" w:name="_Toc512593021"/>
      <w:bookmarkStart w:id="90" w:name="_Toc516142508"/>
      <w:bookmarkStart w:id="91" w:name="_Toc516827656"/>
      <w:bookmarkStart w:id="92" w:name="_Toc516827759"/>
      <w:bookmarkStart w:id="93" w:name="_Toc512592920"/>
      <w:bookmarkStart w:id="94" w:name="_Toc512593022"/>
      <w:bookmarkStart w:id="95" w:name="_Toc516142509"/>
      <w:bookmarkStart w:id="96" w:name="_Toc516827657"/>
      <w:bookmarkStart w:id="97" w:name="_Toc516827760"/>
      <w:bookmarkStart w:id="98" w:name="_Toc512592921"/>
      <w:bookmarkStart w:id="99" w:name="_Toc512593023"/>
      <w:bookmarkStart w:id="100" w:name="_Toc516142510"/>
      <w:bookmarkStart w:id="101" w:name="_Toc516827658"/>
      <w:bookmarkStart w:id="102" w:name="_Toc516827761"/>
      <w:bookmarkStart w:id="103" w:name="_Toc512592922"/>
      <w:bookmarkStart w:id="104" w:name="_Toc512593024"/>
      <w:bookmarkStart w:id="105" w:name="_Toc516142511"/>
      <w:bookmarkStart w:id="106" w:name="_Toc516827659"/>
      <w:bookmarkStart w:id="107" w:name="_Toc516827762"/>
      <w:bookmarkStart w:id="108" w:name="_Toc512592923"/>
      <w:bookmarkStart w:id="109" w:name="_Toc512593025"/>
      <w:bookmarkStart w:id="110" w:name="_Toc516142512"/>
      <w:bookmarkStart w:id="111" w:name="_Toc516827660"/>
      <w:bookmarkStart w:id="112" w:name="_Toc516827763"/>
      <w:bookmarkStart w:id="113" w:name="_Toc512592924"/>
      <w:bookmarkStart w:id="114" w:name="_Toc512593026"/>
      <w:bookmarkStart w:id="115" w:name="_Toc516142513"/>
      <w:bookmarkStart w:id="116" w:name="_Toc516827661"/>
      <w:bookmarkStart w:id="117" w:name="_Toc516827764"/>
      <w:bookmarkStart w:id="118" w:name="_Toc512592925"/>
      <w:bookmarkStart w:id="119" w:name="_Toc512593027"/>
      <w:bookmarkStart w:id="120" w:name="_Toc516142514"/>
      <w:bookmarkStart w:id="121" w:name="_Toc516827662"/>
      <w:bookmarkStart w:id="122" w:name="_Toc516827765"/>
      <w:bookmarkStart w:id="123" w:name="_Toc512592926"/>
      <w:bookmarkStart w:id="124" w:name="_Toc512593028"/>
      <w:bookmarkStart w:id="125" w:name="_Toc516142515"/>
      <w:bookmarkStart w:id="126" w:name="_Toc516827663"/>
      <w:bookmarkStart w:id="127" w:name="_Toc516827766"/>
      <w:bookmarkStart w:id="128" w:name="_Toc512592927"/>
      <w:bookmarkStart w:id="129" w:name="_Toc512593029"/>
      <w:bookmarkStart w:id="130" w:name="_Toc516142516"/>
      <w:bookmarkStart w:id="131" w:name="_Toc516827664"/>
      <w:bookmarkStart w:id="132" w:name="_Toc516827767"/>
      <w:bookmarkStart w:id="133" w:name="_Toc512592928"/>
      <w:bookmarkStart w:id="134" w:name="_Toc512593030"/>
      <w:bookmarkStart w:id="135" w:name="_Toc516142517"/>
      <w:bookmarkStart w:id="136" w:name="_Toc516827665"/>
      <w:bookmarkStart w:id="137" w:name="_Toc516827768"/>
      <w:bookmarkStart w:id="138" w:name="_Toc512592929"/>
      <w:bookmarkStart w:id="139" w:name="_Toc512593031"/>
      <w:bookmarkStart w:id="140" w:name="_Toc516142518"/>
      <w:bookmarkStart w:id="141" w:name="_Toc516827666"/>
      <w:bookmarkStart w:id="142" w:name="_Toc516827769"/>
      <w:bookmarkStart w:id="143" w:name="_Toc512592930"/>
      <w:bookmarkStart w:id="144" w:name="_Toc512593032"/>
      <w:bookmarkStart w:id="145" w:name="_Toc516142519"/>
      <w:bookmarkStart w:id="146" w:name="_Toc516827667"/>
      <w:bookmarkStart w:id="147" w:name="_Toc516827770"/>
      <w:bookmarkStart w:id="148" w:name="_Toc512592931"/>
      <w:bookmarkStart w:id="149" w:name="_Toc512593033"/>
      <w:bookmarkStart w:id="150" w:name="_Toc516142520"/>
      <w:bookmarkStart w:id="151" w:name="_Toc516827668"/>
      <w:bookmarkStart w:id="152" w:name="_Toc516827771"/>
      <w:bookmarkStart w:id="153" w:name="_Toc512592932"/>
      <w:bookmarkStart w:id="154" w:name="_Toc512593034"/>
      <w:bookmarkStart w:id="155" w:name="_Toc516142521"/>
      <w:bookmarkStart w:id="156" w:name="_Toc516827669"/>
      <w:bookmarkStart w:id="157" w:name="_Toc516827772"/>
      <w:bookmarkStart w:id="158" w:name="_Toc512592933"/>
      <w:bookmarkStart w:id="159" w:name="_Toc512593035"/>
      <w:bookmarkStart w:id="160" w:name="_Toc516142522"/>
      <w:bookmarkStart w:id="161" w:name="_Toc516827670"/>
      <w:bookmarkStart w:id="162" w:name="_Toc516827773"/>
      <w:bookmarkStart w:id="163" w:name="_Toc512592934"/>
      <w:bookmarkStart w:id="164" w:name="_Toc512593036"/>
      <w:bookmarkStart w:id="165" w:name="_Toc516142523"/>
      <w:bookmarkStart w:id="166" w:name="_Toc516827671"/>
      <w:bookmarkStart w:id="167" w:name="_Toc516827774"/>
      <w:bookmarkStart w:id="168" w:name="_Toc512592935"/>
      <w:bookmarkStart w:id="169" w:name="_Toc512593037"/>
      <w:bookmarkStart w:id="170" w:name="_Toc516142524"/>
      <w:bookmarkStart w:id="171" w:name="_Toc516827672"/>
      <w:bookmarkStart w:id="172" w:name="_Toc516827775"/>
      <w:bookmarkStart w:id="173" w:name="_Toc512592936"/>
      <w:bookmarkStart w:id="174" w:name="_Toc512593038"/>
      <w:bookmarkStart w:id="175" w:name="_Toc516142525"/>
      <w:bookmarkStart w:id="176" w:name="_Toc516827673"/>
      <w:bookmarkStart w:id="177" w:name="_Toc516827776"/>
      <w:bookmarkStart w:id="178" w:name="_Toc512592937"/>
      <w:bookmarkStart w:id="179" w:name="_Toc512593039"/>
      <w:bookmarkStart w:id="180" w:name="_Toc516142526"/>
      <w:bookmarkStart w:id="181" w:name="_Toc516827674"/>
      <w:bookmarkStart w:id="182" w:name="_Toc516827777"/>
      <w:bookmarkStart w:id="183" w:name="_Toc512592938"/>
      <w:bookmarkStart w:id="184" w:name="_Toc512593040"/>
      <w:bookmarkStart w:id="185" w:name="_Toc516142527"/>
      <w:bookmarkStart w:id="186" w:name="_Toc516827675"/>
      <w:bookmarkStart w:id="187" w:name="_Toc516827778"/>
      <w:bookmarkStart w:id="188" w:name="_Toc512592939"/>
      <w:bookmarkStart w:id="189" w:name="_Toc512593041"/>
      <w:bookmarkStart w:id="190" w:name="_Toc516142528"/>
      <w:bookmarkStart w:id="191" w:name="_Toc516827676"/>
      <w:bookmarkStart w:id="192" w:name="_Toc516827779"/>
      <w:bookmarkStart w:id="193" w:name="_Toc512592940"/>
      <w:bookmarkStart w:id="194" w:name="_Toc512593042"/>
      <w:bookmarkStart w:id="195" w:name="_Toc516142529"/>
      <w:bookmarkStart w:id="196" w:name="_Toc516827677"/>
      <w:bookmarkStart w:id="197" w:name="_Toc516827780"/>
      <w:bookmarkStart w:id="198" w:name="_Toc512592941"/>
      <w:bookmarkStart w:id="199" w:name="_Toc512593043"/>
      <w:bookmarkStart w:id="200" w:name="_Toc516142530"/>
      <w:bookmarkStart w:id="201" w:name="_Toc516827678"/>
      <w:bookmarkStart w:id="202" w:name="_Toc516827781"/>
      <w:bookmarkStart w:id="203" w:name="_Toc512592942"/>
      <w:bookmarkStart w:id="204" w:name="_Toc512593044"/>
      <w:bookmarkStart w:id="205" w:name="_Toc516142531"/>
      <w:bookmarkStart w:id="206" w:name="_Toc516827679"/>
      <w:bookmarkStart w:id="207" w:name="_Toc516827782"/>
      <w:bookmarkStart w:id="208" w:name="_Toc512592943"/>
      <w:bookmarkStart w:id="209" w:name="_Toc512593045"/>
      <w:bookmarkStart w:id="210" w:name="_Toc516142532"/>
      <w:bookmarkStart w:id="211" w:name="_Toc516827680"/>
      <w:bookmarkStart w:id="212" w:name="_Toc516827783"/>
      <w:bookmarkStart w:id="213" w:name="_Toc115435099"/>
      <w:bookmarkStart w:id="214" w:name="_Toc12243995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4008B6">
        <w:t>RESPONSIBILITIES</w:t>
      </w:r>
      <w:bookmarkEnd w:id="213"/>
      <w:bookmarkEnd w:id="214"/>
    </w:p>
    <w:p w14:paraId="4A5D9BF8" w14:textId="77777777" w:rsidR="00FB2BF1" w:rsidRPr="004008B6" w:rsidRDefault="00FB2BF1" w:rsidP="003C28C6">
      <w:pPr>
        <w:pStyle w:val="ListParagraph"/>
        <w:autoSpaceDE w:val="0"/>
        <w:autoSpaceDN w:val="0"/>
        <w:adjustRightInd w:val="0"/>
        <w:jc w:val="both"/>
        <w:rPr>
          <w:rFonts w:asciiTheme="minorHAnsi" w:hAnsiTheme="minorHAnsi" w:cstheme="minorHAnsi"/>
          <w:bCs/>
          <w:iCs/>
          <w:sz w:val="22"/>
          <w:szCs w:val="22"/>
          <w:highlight w:val="yellow"/>
        </w:rPr>
      </w:pPr>
    </w:p>
    <w:p w14:paraId="0DD40263" w14:textId="2CBEF0ED" w:rsidR="00F662B1" w:rsidRPr="004008B6" w:rsidRDefault="00F662B1" w:rsidP="004008B6">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Board of Directors (BOD)</w:t>
      </w:r>
      <w:r w:rsidRPr="004008B6">
        <w:rPr>
          <w:rStyle w:val="SubtleReference"/>
          <w:rFonts w:asciiTheme="minorHAnsi" w:hAnsiTheme="minorHAnsi" w:cstheme="minorHAnsi"/>
          <w:sz w:val="22"/>
          <w:szCs w:val="22"/>
          <w:u w:val="none"/>
        </w:rPr>
        <w:t xml:space="preserve"> – The team that approves all projects that are $10M or more </w:t>
      </w:r>
      <w:r w:rsidR="00795855">
        <w:rPr>
          <w:rStyle w:val="SubtleReference"/>
          <w:rFonts w:asciiTheme="minorHAnsi" w:hAnsiTheme="minorHAnsi" w:cstheme="minorHAnsi"/>
          <w:sz w:val="22"/>
          <w:szCs w:val="22"/>
          <w:u w:val="none"/>
        </w:rPr>
        <w:t>Total Installed Cost (TIC)</w:t>
      </w:r>
      <w:r w:rsidRPr="004008B6">
        <w:rPr>
          <w:rStyle w:val="SubtleReference"/>
          <w:rFonts w:asciiTheme="minorHAnsi" w:hAnsiTheme="minorHAnsi" w:cstheme="minorHAnsi"/>
          <w:sz w:val="22"/>
          <w:szCs w:val="22"/>
          <w:u w:val="none"/>
        </w:rPr>
        <w:t xml:space="preserve">. </w:t>
      </w:r>
    </w:p>
    <w:p w14:paraId="196C4C23" w14:textId="77777777" w:rsidR="00F662B1" w:rsidRPr="004008B6" w:rsidRDefault="00F662B1" w:rsidP="004008B6">
      <w:pPr>
        <w:pStyle w:val="ListParagraph"/>
        <w:ind w:left="0"/>
        <w:jc w:val="both"/>
        <w:rPr>
          <w:rStyle w:val="SubtleReference"/>
          <w:rFonts w:asciiTheme="minorHAnsi" w:hAnsiTheme="minorHAnsi" w:cstheme="minorHAnsi"/>
          <w:sz w:val="22"/>
          <w:szCs w:val="22"/>
        </w:rPr>
      </w:pPr>
    </w:p>
    <w:p w14:paraId="6AB188B8" w14:textId="52718472" w:rsidR="00F662B1" w:rsidRPr="004008B6" w:rsidRDefault="00F662B1" w:rsidP="004008B6">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Capital Leadership Team (CLT)</w:t>
      </w:r>
      <w:r w:rsidRPr="004008B6">
        <w:rPr>
          <w:rStyle w:val="SubtleReference"/>
          <w:rFonts w:asciiTheme="minorHAnsi" w:hAnsiTheme="minorHAnsi" w:cstheme="minorHAnsi"/>
          <w:sz w:val="22"/>
          <w:szCs w:val="22"/>
          <w:u w:val="none"/>
        </w:rPr>
        <w:t xml:space="preserve"> – The team that approves all projects ranging from $</w:t>
      </w:r>
      <w:r w:rsidR="00902796">
        <w:rPr>
          <w:rStyle w:val="SubtleReference"/>
          <w:rFonts w:asciiTheme="minorHAnsi" w:hAnsiTheme="minorHAnsi" w:cstheme="minorHAnsi"/>
          <w:sz w:val="22"/>
          <w:szCs w:val="22"/>
          <w:u w:val="none"/>
        </w:rPr>
        <w:t>5</w:t>
      </w:r>
      <w:r w:rsidRPr="004008B6">
        <w:rPr>
          <w:rStyle w:val="SubtleReference"/>
          <w:rFonts w:asciiTheme="minorHAnsi" w:hAnsiTheme="minorHAnsi" w:cstheme="minorHAnsi"/>
          <w:sz w:val="22"/>
          <w:szCs w:val="22"/>
          <w:u w:val="none"/>
        </w:rPr>
        <w:t xml:space="preserve">M -$10M </w:t>
      </w:r>
      <w:r w:rsidR="00902796">
        <w:rPr>
          <w:rStyle w:val="SubtleReference"/>
          <w:rFonts w:asciiTheme="minorHAnsi" w:hAnsiTheme="minorHAnsi" w:cstheme="minorHAnsi"/>
          <w:sz w:val="22"/>
          <w:szCs w:val="22"/>
          <w:u w:val="none"/>
        </w:rPr>
        <w:t xml:space="preserve">Total Installed Cost (TIC). </w:t>
      </w:r>
    </w:p>
    <w:p w14:paraId="000E7D15" w14:textId="7B1F0F53" w:rsidR="00F662B1" w:rsidRPr="004008B6" w:rsidRDefault="00F662B1" w:rsidP="004008B6">
      <w:pPr>
        <w:pStyle w:val="ListParagraph"/>
        <w:ind w:left="0"/>
        <w:jc w:val="both"/>
        <w:rPr>
          <w:rStyle w:val="SubtleReference"/>
          <w:rFonts w:asciiTheme="minorHAnsi" w:hAnsiTheme="minorHAnsi" w:cstheme="minorHAnsi"/>
          <w:sz w:val="22"/>
          <w:szCs w:val="22"/>
        </w:rPr>
      </w:pPr>
    </w:p>
    <w:p w14:paraId="2829FEFD" w14:textId="106206BA" w:rsidR="00F662B1" w:rsidRPr="004008B6" w:rsidRDefault="00F662B1" w:rsidP="004008B6">
      <w:pPr>
        <w:pStyle w:val="ListParagraph"/>
        <w:ind w:left="0"/>
        <w:jc w:val="both"/>
        <w:rPr>
          <w:rFonts w:asciiTheme="minorHAnsi" w:hAnsiTheme="minorHAnsi" w:cstheme="minorHAnsi"/>
          <w:sz w:val="22"/>
          <w:szCs w:val="22"/>
        </w:rPr>
      </w:pPr>
      <w:r w:rsidRPr="00082E81">
        <w:rPr>
          <w:rStyle w:val="SubtleReference"/>
          <w:rFonts w:asciiTheme="minorHAnsi" w:hAnsiTheme="minorHAnsi" w:cstheme="minorHAnsi"/>
          <w:b/>
          <w:bCs/>
          <w:sz w:val="22"/>
          <w:szCs w:val="22"/>
        </w:rPr>
        <w:t>Engineering Lead (LE)</w:t>
      </w:r>
      <w:r w:rsidRPr="004008B6">
        <w:rPr>
          <w:rFonts w:asciiTheme="minorHAnsi" w:hAnsiTheme="minorHAnsi" w:cstheme="minorHAnsi"/>
          <w:sz w:val="22"/>
          <w:szCs w:val="22"/>
        </w:rPr>
        <w:t xml:space="preserve"> - Engineer, Gas Design Project Manager or Gas Design Technician is responsible for the Initiation, Planning and Coordination of all discipline specific engineering responsibilities and remains the technical expert for the duration of the Project. </w:t>
      </w:r>
    </w:p>
    <w:p w14:paraId="6B905B14" w14:textId="77777777" w:rsidR="00F662B1" w:rsidRPr="004008B6" w:rsidRDefault="00F662B1" w:rsidP="004008B6">
      <w:pPr>
        <w:pStyle w:val="ListParagraph"/>
        <w:ind w:left="0"/>
        <w:jc w:val="both"/>
        <w:rPr>
          <w:rStyle w:val="SubtleReference"/>
          <w:rFonts w:asciiTheme="minorHAnsi" w:hAnsiTheme="minorHAnsi" w:cstheme="minorHAnsi"/>
          <w:sz w:val="22"/>
          <w:szCs w:val="22"/>
        </w:rPr>
      </w:pPr>
    </w:p>
    <w:p w14:paraId="195D8861" w14:textId="32EDE49C" w:rsidR="00F662B1" w:rsidRPr="004008B6" w:rsidRDefault="00F662B1" w:rsidP="004008B6">
      <w:pPr>
        <w:pStyle w:val="ListParagraph"/>
        <w:ind w:left="0"/>
        <w:jc w:val="both"/>
        <w:rPr>
          <w:rStyle w:val="SubtleReference"/>
          <w:rFonts w:asciiTheme="minorHAnsi" w:hAnsiTheme="minorHAnsi" w:cstheme="minorHAnsi"/>
          <w:sz w:val="22"/>
          <w:szCs w:val="22"/>
          <w:u w:val="none"/>
        </w:rPr>
      </w:pPr>
      <w:r w:rsidRPr="00082E81">
        <w:rPr>
          <w:rStyle w:val="SubtleReference"/>
          <w:rFonts w:asciiTheme="minorHAnsi" w:hAnsiTheme="minorHAnsi" w:cstheme="minorHAnsi"/>
          <w:b/>
          <w:bCs/>
          <w:sz w:val="22"/>
          <w:szCs w:val="22"/>
        </w:rPr>
        <w:t>Executive Leadership Team (ELT)</w:t>
      </w:r>
      <w:r w:rsidRPr="004008B6">
        <w:rPr>
          <w:rStyle w:val="SubtleReference"/>
          <w:rFonts w:asciiTheme="minorHAnsi" w:hAnsiTheme="minorHAnsi" w:cstheme="minorHAnsi"/>
          <w:sz w:val="22"/>
          <w:szCs w:val="22"/>
          <w:u w:val="none"/>
        </w:rPr>
        <w:t xml:space="preserve"> – The team that approves all projects </w:t>
      </w:r>
      <w:r w:rsidR="002A64F9">
        <w:rPr>
          <w:rStyle w:val="SubtleReference"/>
          <w:rFonts w:asciiTheme="minorHAnsi" w:hAnsiTheme="minorHAnsi" w:cstheme="minorHAnsi"/>
          <w:sz w:val="22"/>
          <w:szCs w:val="22"/>
          <w:u w:val="none"/>
        </w:rPr>
        <w:t xml:space="preserve">ranging from </w:t>
      </w:r>
      <w:r w:rsidRPr="004008B6">
        <w:rPr>
          <w:rStyle w:val="SubtleReference"/>
          <w:rFonts w:asciiTheme="minorHAnsi" w:hAnsiTheme="minorHAnsi" w:cstheme="minorHAnsi"/>
          <w:sz w:val="22"/>
          <w:szCs w:val="22"/>
          <w:u w:val="none"/>
        </w:rPr>
        <w:t xml:space="preserve">$2M </w:t>
      </w:r>
      <w:r w:rsidR="002A64F9">
        <w:rPr>
          <w:rStyle w:val="SubtleReference"/>
          <w:rFonts w:asciiTheme="minorHAnsi" w:hAnsiTheme="minorHAnsi" w:cstheme="minorHAnsi"/>
          <w:sz w:val="22"/>
          <w:szCs w:val="22"/>
          <w:u w:val="none"/>
        </w:rPr>
        <w:t xml:space="preserve">-$5M Total Installed Cost (TIC). </w:t>
      </w:r>
    </w:p>
    <w:p w14:paraId="37D6E8EA" w14:textId="27232189" w:rsidR="00F662B1" w:rsidRPr="004008B6" w:rsidRDefault="00F662B1" w:rsidP="004008B6">
      <w:pPr>
        <w:pStyle w:val="ListParagraph"/>
        <w:ind w:left="0"/>
        <w:jc w:val="both"/>
        <w:rPr>
          <w:rStyle w:val="SubtleReference"/>
          <w:rFonts w:asciiTheme="minorHAnsi" w:hAnsiTheme="minorHAnsi" w:cstheme="minorHAnsi"/>
          <w:sz w:val="22"/>
          <w:szCs w:val="22"/>
        </w:rPr>
      </w:pPr>
    </w:p>
    <w:p w14:paraId="4A05D926" w14:textId="77777777" w:rsidR="00F662B1" w:rsidRPr="004008B6" w:rsidRDefault="00F662B1" w:rsidP="004008B6">
      <w:pPr>
        <w:pStyle w:val="ListParagraph"/>
        <w:ind w:left="0"/>
        <w:jc w:val="both"/>
        <w:rPr>
          <w:rFonts w:asciiTheme="minorHAnsi" w:hAnsiTheme="minorHAnsi" w:cstheme="minorHAnsi"/>
          <w:sz w:val="22"/>
          <w:szCs w:val="22"/>
          <w:highlight w:val="yellow"/>
        </w:rPr>
      </w:pPr>
      <w:r w:rsidRPr="00082E81">
        <w:rPr>
          <w:rFonts w:asciiTheme="minorHAnsi" w:hAnsiTheme="minorHAnsi" w:cstheme="minorHAnsi"/>
          <w:b/>
          <w:bCs/>
          <w:sz w:val="22"/>
          <w:szCs w:val="22"/>
          <w:u w:val="single"/>
        </w:rPr>
        <w:t>Project Controls Specialist</w:t>
      </w:r>
      <w:r w:rsidRPr="004008B6">
        <w:rPr>
          <w:rFonts w:asciiTheme="minorHAnsi" w:hAnsiTheme="minorHAnsi" w:cstheme="minorHAnsi"/>
          <w:sz w:val="22"/>
          <w:szCs w:val="22"/>
        </w:rPr>
        <w:t xml:space="preserve"> – The individual assigned to track/monitor cost and schedule activities. The Specialist monitors the cost and schedule performance and advises of variations and potential overruns. </w:t>
      </w:r>
      <w:r w:rsidRPr="004008B6">
        <w:rPr>
          <w:rFonts w:asciiTheme="minorHAnsi" w:hAnsiTheme="minorHAnsi" w:cstheme="minorHAnsi"/>
          <w:sz w:val="22"/>
          <w:szCs w:val="22"/>
        </w:rPr>
        <w:br/>
      </w:r>
    </w:p>
    <w:p w14:paraId="73E24B21" w14:textId="6B6800B9" w:rsidR="00F33338" w:rsidRPr="004008B6" w:rsidRDefault="00F33338" w:rsidP="00F33338">
      <w:pPr>
        <w:pStyle w:val="ListParagraph"/>
        <w:ind w:left="0"/>
        <w:jc w:val="both"/>
        <w:rPr>
          <w:rFonts w:asciiTheme="minorHAnsi" w:hAnsiTheme="minorHAnsi" w:cstheme="minorHAnsi"/>
          <w:sz w:val="22"/>
          <w:szCs w:val="22"/>
        </w:rPr>
      </w:pPr>
      <w:r w:rsidRPr="00082E81">
        <w:rPr>
          <w:rStyle w:val="SubtleReference"/>
          <w:rFonts w:asciiTheme="minorHAnsi" w:hAnsiTheme="minorHAnsi" w:cstheme="minorHAnsi"/>
          <w:b/>
          <w:bCs/>
          <w:sz w:val="22"/>
          <w:szCs w:val="22"/>
        </w:rPr>
        <w:t>Project Manager (PM)</w:t>
      </w:r>
      <w:r w:rsidRPr="004008B6">
        <w:rPr>
          <w:rStyle w:val="ListParagraphChar"/>
          <w:rFonts w:asciiTheme="minorHAnsi" w:hAnsiTheme="minorHAnsi" w:cstheme="minorHAnsi"/>
          <w:sz w:val="22"/>
          <w:szCs w:val="22"/>
        </w:rPr>
        <w:t xml:space="preserve"> </w:t>
      </w:r>
      <w:r w:rsidRPr="004008B6">
        <w:rPr>
          <w:rFonts w:asciiTheme="minorHAnsi" w:hAnsiTheme="minorHAnsi" w:cstheme="minorHAnsi"/>
          <w:sz w:val="22"/>
          <w:szCs w:val="22"/>
        </w:rPr>
        <w:t>– The individual with the overall functional responsibility for the Execution (Transmission only), Monitoring and Controlling, and Close-out phases of Capital Projects over $</w:t>
      </w:r>
      <w:r w:rsidR="00C15465">
        <w:rPr>
          <w:rFonts w:asciiTheme="minorHAnsi" w:hAnsiTheme="minorHAnsi" w:cstheme="minorHAnsi"/>
          <w:sz w:val="22"/>
          <w:szCs w:val="22"/>
        </w:rPr>
        <w:t>1.</w:t>
      </w:r>
      <w:r w:rsidRPr="004008B6">
        <w:rPr>
          <w:rFonts w:asciiTheme="minorHAnsi" w:hAnsiTheme="minorHAnsi" w:cstheme="minorHAnsi"/>
          <w:sz w:val="22"/>
          <w:szCs w:val="22"/>
        </w:rPr>
        <w:t>5</w:t>
      </w:r>
      <w:r w:rsidR="00C15465">
        <w:rPr>
          <w:rFonts w:asciiTheme="minorHAnsi" w:hAnsiTheme="minorHAnsi" w:cstheme="minorHAnsi"/>
          <w:sz w:val="22"/>
          <w:szCs w:val="22"/>
        </w:rPr>
        <w:t>M</w:t>
      </w:r>
      <w:r w:rsidRPr="004008B6">
        <w:rPr>
          <w:rFonts w:asciiTheme="minorHAnsi" w:hAnsiTheme="minorHAnsi" w:cstheme="minorHAnsi"/>
          <w:sz w:val="22"/>
          <w:szCs w:val="22"/>
        </w:rPr>
        <w:t xml:space="preserve"> (both Transmission and Distribution).</w:t>
      </w:r>
    </w:p>
    <w:p w14:paraId="57BB4A53" w14:textId="77777777" w:rsidR="00F33338" w:rsidRDefault="00F33338" w:rsidP="004008B6">
      <w:pPr>
        <w:pStyle w:val="ListParagraph"/>
        <w:autoSpaceDE w:val="0"/>
        <w:autoSpaceDN w:val="0"/>
        <w:adjustRightInd w:val="0"/>
        <w:ind w:left="0"/>
        <w:jc w:val="both"/>
        <w:rPr>
          <w:rStyle w:val="SubtleReference"/>
          <w:rFonts w:asciiTheme="minorHAnsi" w:hAnsiTheme="minorHAnsi" w:cstheme="minorHAnsi"/>
          <w:b/>
          <w:bCs/>
          <w:sz w:val="22"/>
          <w:szCs w:val="22"/>
        </w:rPr>
      </w:pPr>
    </w:p>
    <w:p w14:paraId="04355722" w14:textId="19C2E0A5" w:rsidR="007E5806" w:rsidRPr="004008B6" w:rsidRDefault="00437FFE" w:rsidP="004008B6">
      <w:pPr>
        <w:pStyle w:val="ListParagraph"/>
        <w:autoSpaceDE w:val="0"/>
        <w:autoSpaceDN w:val="0"/>
        <w:adjustRightInd w:val="0"/>
        <w:ind w:left="0"/>
        <w:jc w:val="both"/>
        <w:rPr>
          <w:rFonts w:asciiTheme="minorHAnsi" w:hAnsiTheme="minorHAnsi" w:cstheme="minorHAnsi"/>
          <w:sz w:val="22"/>
          <w:szCs w:val="22"/>
        </w:rPr>
      </w:pPr>
      <w:r w:rsidRPr="00082E81">
        <w:rPr>
          <w:rStyle w:val="SubtleReference"/>
          <w:rFonts w:asciiTheme="minorHAnsi" w:hAnsiTheme="minorHAnsi" w:cstheme="minorHAnsi"/>
          <w:b/>
          <w:bCs/>
          <w:sz w:val="22"/>
          <w:szCs w:val="22"/>
        </w:rPr>
        <w:t>Project Team</w:t>
      </w:r>
      <w:r w:rsidRPr="004008B6">
        <w:rPr>
          <w:rFonts w:asciiTheme="minorHAnsi" w:hAnsiTheme="minorHAnsi" w:cstheme="minorHAnsi"/>
          <w:sz w:val="22"/>
          <w:szCs w:val="22"/>
        </w:rPr>
        <w:t xml:space="preserve"> - The group of individuals specifically selected to support a project. </w:t>
      </w:r>
      <w:r w:rsidR="00227D8D" w:rsidRPr="004008B6">
        <w:rPr>
          <w:rFonts w:asciiTheme="minorHAnsi" w:hAnsiTheme="minorHAnsi" w:cstheme="minorHAnsi"/>
          <w:sz w:val="22"/>
          <w:szCs w:val="22"/>
        </w:rPr>
        <w:t xml:space="preserve"> </w:t>
      </w:r>
      <w:r w:rsidR="00B87E08" w:rsidRPr="004008B6">
        <w:rPr>
          <w:rFonts w:asciiTheme="minorHAnsi" w:hAnsiTheme="minorHAnsi" w:cstheme="minorHAnsi"/>
          <w:sz w:val="22"/>
          <w:szCs w:val="22"/>
        </w:rPr>
        <w:t xml:space="preserve">The </w:t>
      </w:r>
      <w:r w:rsidR="0062042F" w:rsidRPr="004008B6">
        <w:rPr>
          <w:rFonts w:asciiTheme="minorHAnsi" w:hAnsiTheme="minorHAnsi" w:cstheme="minorHAnsi"/>
          <w:sz w:val="22"/>
          <w:szCs w:val="22"/>
        </w:rPr>
        <w:t>P</w:t>
      </w:r>
      <w:r w:rsidR="00B87E08" w:rsidRPr="004008B6">
        <w:rPr>
          <w:rFonts w:asciiTheme="minorHAnsi" w:hAnsiTheme="minorHAnsi" w:cstheme="minorHAnsi"/>
          <w:sz w:val="22"/>
          <w:szCs w:val="22"/>
        </w:rPr>
        <w:t xml:space="preserve">roject </w:t>
      </w:r>
      <w:r w:rsidR="0062042F" w:rsidRPr="004008B6">
        <w:rPr>
          <w:rFonts w:asciiTheme="minorHAnsi" w:hAnsiTheme="minorHAnsi" w:cstheme="minorHAnsi"/>
          <w:sz w:val="22"/>
          <w:szCs w:val="22"/>
        </w:rPr>
        <w:t>T</w:t>
      </w:r>
      <w:r w:rsidR="00B87E08" w:rsidRPr="004008B6">
        <w:rPr>
          <w:rFonts w:asciiTheme="minorHAnsi" w:hAnsiTheme="minorHAnsi" w:cstheme="minorHAnsi"/>
          <w:sz w:val="22"/>
          <w:szCs w:val="22"/>
        </w:rPr>
        <w:t xml:space="preserve">eam </w:t>
      </w:r>
      <w:r w:rsidR="00905CAA">
        <w:rPr>
          <w:rFonts w:asciiTheme="minorHAnsi" w:hAnsiTheme="minorHAnsi" w:cstheme="minorHAnsi"/>
          <w:sz w:val="22"/>
          <w:szCs w:val="22"/>
        </w:rPr>
        <w:t>can consist of (but not limited to) PM, Construction Manager (CM), LE, environmental lead, real estate, procurement, etc</w:t>
      </w:r>
      <w:r w:rsidR="00B87E08" w:rsidRPr="004008B6">
        <w:rPr>
          <w:rFonts w:asciiTheme="minorHAnsi" w:hAnsiTheme="minorHAnsi" w:cstheme="minorHAnsi"/>
          <w:sz w:val="22"/>
          <w:szCs w:val="22"/>
        </w:rPr>
        <w:t>.</w:t>
      </w:r>
      <w:r w:rsidR="00055358" w:rsidRPr="004008B6">
        <w:rPr>
          <w:rFonts w:asciiTheme="minorHAnsi" w:hAnsiTheme="minorHAnsi" w:cstheme="minorHAnsi"/>
          <w:sz w:val="22"/>
          <w:szCs w:val="22"/>
        </w:rPr>
        <w:t xml:space="preserve"> </w:t>
      </w:r>
    </w:p>
    <w:p w14:paraId="5BB11D9F" w14:textId="4011323B" w:rsidR="00B95DC0" w:rsidRPr="004008B6" w:rsidRDefault="00B95DC0" w:rsidP="003C28C6">
      <w:pPr>
        <w:ind w:left="0"/>
        <w:jc w:val="both"/>
        <w:rPr>
          <w:rFonts w:asciiTheme="minorHAnsi" w:hAnsiTheme="minorHAnsi" w:cstheme="minorHAnsi"/>
          <w:sz w:val="22"/>
          <w:szCs w:val="22"/>
        </w:rPr>
      </w:pPr>
    </w:p>
    <w:p w14:paraId="100D5ECD" w14:textId="3C3FD98F" w:rsidR="00653A99" w:rsidRDefault="000A7810" w:rsidP="00321571">
      <w:pPr>
        <w:pStyle w:val="Heading1"/>
      </w:pPr>
      <w:bookmarkStart w:id="215" w:name="_Toc477266561"/>
      <w:bookmarkStart w:id="216" w:name="_Hlk516827741"/>
      <w:bookmarkStart w:id="217" w:name="_Toc122439952"/>
      <w:r>
        <w:lastRenderedPageBreak/>
        <w:t xml:space="preserve">PROJECTS GREATER THAN </w:t>
      </w:r>
      <w:r w:rsidR="00344BAF">
        <w:t>$</w:t>
      </w:r>
      <w:r>
        <w:t>1.5 MILLION</w:t>
      </w:r>
      <w:bookmarkEnd w:id="217"/>
    </w:p>
    <w:p w14:paraId="6D156975" w14:textId="7D994E94" w:rsidR="00B62136" w:rsidRPr="00344BAF" w:rsidRDefault="00344BAF" w:rsidP="000D0818">
      <w:pPr>
        <w:pStyle w:val="Heading2"/>
        <w:numPr>
          <w:ilvl w:val="1"/>
          <w:numId w:val="29"/>
        </w:numPr>
      </w:pPr>
      <w:bookmarkStart w:id="218" w:name="_Toc122366654"/>
      <w:bookmarkStart w:id="219" w:name="_Toc122366772"/>
      <w:bookmarkStart w:id="220" w:name="_Toc122439953"/>
      <w:bookmarkStart w:id="221" w:name="_Toc122439954"/>
      <w:bookmarkEnd w:id="218"/>
      <w:bookmarkEnd w:id="219"/>
      <w:bookmarkEnd w:id="220"/>
      <w:r>
        <w:t>Initiation</w:t>
      </w:r>
      <w:bookmarkEnd w:id="221"/>
    </w:p>
    <w:p w14:paraId="540D896B" w14:textId="6CD01CB1" w:rsidR="005161F0" w:rsidRPr="004008B6" w:rsidRDefault="005161F0" w:rsidP="004008B6">
      <w:pPr>
        <w:ind w:left="0"/>
        <w:jc w:val="both"/>
        <w:rPr>
          <w:rFonts w:asciiTheme="minorHAnsi" w:hAnsiTheme="minorHAnsi" w:cstheme="minorHAnsi"/>
          <w:sz w:val="22"/>
          <w:szCs w:val="22"/>
        </w:rPr>
      </w:pPr>
      <w:r w:rsidRPr="004008B6">
        <w:rPr>
          <w:rFonts w:asciiTheme="minorHAnsi" w:hAnsiTheme="minorHAnsi" w:cstheme="minorHAnsi"/>
          <w:sz w:val="22"/>
          <w:szCs w:val="22"/>
        </w:rPr>
        <w:t>Requests for a project</w:t>
      </w:r>
      <w:r w:rsidR="0099193F" w:rsidRPr="004008B6">
        <w:rPr>
          <w:rFonts w:asciiTheme="minorHAnsi" w:hAnsiTheme="minorHAnsi" w:cstheme="minorHAnsi"/>
          <w:sz w:val="22"/>
          <w:szCs w:val="22"/>
        </w:rPr>
        <w:t xml:space="preserve"> feasibility</w:t>
      </w:r>
      <w:r w:rsidR="005D4EF4" w:rsidRPr="004008B6">
        <w:rPr>
          <w:rFonts w:asciiTheme="minorHAnsi" w:hAnsiTheme="minorHAnsi" w:cstheme="minorHAnsi"/>
          <w:sz w:val="22"/>
          <w:szCs w:val="22"/>
        </w:rPr>
        <w:t>,</w:t>
      </w:r>
      <w:r w:rsidRPr="004008B6">
        <w:rPr>
          <w:rFonts w:asciiTheme="minorHAnsi" w:hAnsiTheme="minorHAnsi" w:cstheme="minorHAnsi"/>
          <w:sz w:val="22"/>
          <w:szCs w:val="22"/>
        </w:rPr>
        <w:t xml:space="preserve"> preliminary </w:t>
      </w:r>
      <w:r w:rsidR="003E3A46" w:rsidRPr="004008B6">
        <w:rPr>
          <w:rFonts w:asciiTheme="minorHAnsi" w:hAnsiTheme="minorHAnsi" w:cstheme="minorHAnsi"/>
          <w:sz w:val="22"/>
          <w:szCs w:val="22"/>
        </w:rPr>
        <w:t xml:space="preserve">schedule and </w:t>
      </w:r>
      <w:r w:rsidRPr="004008B6">
        <w:rPr>
          <w:rFonts w:asciiTheme="minorHAnsi" w:hAnsiTheme="minorHAnsi" w:cstheme="minorHAnsi"/>
          <w:sz w:val="22"/>
          <w:szCs w:val="22"/>
        </w:rPr>
        <w:t xml:space="preserve">cost estimate </w:t>
      </w:r>
      <w:r w:rsidR="00A23CA9" w:rsidRPr="004008B6">
        <w:rPr>
          <w:rFonts w:asciiTheme="minorHAnsi" w:hAnsiTheme="minorHAnsi" w:cstheme="minorHAnsi"/>
          <w:sz w:val="22"/>
          <w:szCs w:val="22"/>
        </w:rPr>
        <w:t xml:space="preserve">will </w:t>
      </w:r>
      <w:r w:rsidRPr="004008B6">
        <w:rPr>
          <w:rFonts w:asciiTheme="minorHAnsi" w:hAnsiTheme="minorHAnsi" w:cstheme="minorHAnsi"/>
          <w:sz w:val="22"/>
          <w:szCs w:val="22"/>
        </w:rPr>
        <w:t>originate from a variety of sources</w:t>
      </w:r>
      <w:r w:rsidR="00A23CA9" w:rsidRPr="004008B6">
        <w:rPr>
          <w:rFonts w:asciiTheme="minorHAnsi" w:hAnsiTheme="minorHAnsi" w:cstheme="minorHAnsi"/>
          <w:sz w:val="22"/>
          <w:szCs w:val="22"/>
        </w:rPr>
        <w:t xml:space="preserve"> including:</w:t>
      </w:r>
      <w:r w:rsidR="00B9715D">
        <w:rPr>
          <w:rFonts w:asciiTheme="minorHAnsi" w:hAnsiTheme="minorHAnsi" w:cstheme="minorHAnsi"/>
          <w:sz w:val="22"/>
          <w:szCs w:val="22"/>
        </w:rPr>
        <w:br/>
      </w:r>
    </w:p>
    <w:p w14:paraId="265DBD84" w14:textId="29B637F1" w:rsidR="005161F0" w:rsidRPr="004008B6" w:rsidRDefault="00B23025" w:rsidP="004008B6">
      <w:pPr>
        <w:pStyle w:val="ListParagraph"/>
        <w:numPr>
          <w:ilvl w:val="0"/>
          <w:numId w:val="10"/>
        </w:numPr>
        <w:ind w:left="360"/>
        <w:jc w:val="both"/>
        <w:rPr>
          <w:rFonts w:asciiTheme="minorHAnsi" w:hAnsiTheme="minorHAnsi" w:cstheme="minorHAnsi"/>
          <w:sz w:val="22"/>
          <w:szCs w:val="22"/>
        </w:rPr>
      </w:pPr>
      <w:r w:rsidRPr="004008B6">
        <w:rPr>
          <w:rFonts w:asciiTheme="minorHAnsi" w:hAnsiTheme="minorHAnsi" w:cstheme="minorHAnsi"/>
          <w:sz w:val="22"/>
          <w:szCs w:val="22"/>
        </w:rPr>
        <w:t>BD for n</w:t>
      </w:r>
      <w:r w:rsidR="005161F0" w:rsidRPr="004008B6">
        <w:rPr>
          <w:rFonts w:asciiTheme="minorHAnsi" w:hAnsiTheme="minorHAnsi" w:cstheme="minorHAnsi"/>
          <w:sz w:val="22"/>
          <w:szCs w:val="22"/>
        </w:rPr>
        <w:t>ew customers or additional growth opportunities.</w:t>
      </w:r>
    </w:p>
    <w:p w14:paraId="753C3D27" w14:textId="53848C93" w:rsidR="005161F0" w:rsidRPr="004008B6" w:rsidRDefault="00B23025" w:rsidP="004008B6">
      <w:pPr>
        <w:pStyle w:val="ListParagraph"/>
        <w:numPr>
          <w:ilvl w:val="0"/>
          <w:numId w:val="10"/>
        </w:numPr>
        <w:ind w:left="360"/>
        <w:jc w:val="both"/>
        <w:rPr>
          <w:rFonts w:asciiTheme="minorHAnsi" w:hAnsiTheme="minorHAnsi" w:cstheme="minorHAnsi"/>
          <w:sz w:val="22"/>
          <w:szCs w:val="22"/>
        </w:rPr>
      </w:pPr>
      <w:r w:rsidRPr="004008B6">
        <w:rPr>
          <w:rFonts w:asciiTheme="minorHAnsi" w:hAnsiTheme="minorHAnsi" w:cstheme="minorHAnsi"/>
          <w:sz w:val="22"/>
          <w:szCs w:val="22"/>
        </w:rPr>
        <w:t>System Planning for n</w:t>
      </w:r>
      <w:r w:rsidR="005161F0" w:rsidRPr="004008B6">
        <w:rPr>
          <w:rFonts w:asciiTheme="minorHAnsi" w:hAnsiTheme="minorHAnsi" w:cstheme="minorHAnsi"/>
          <w:sz w:val="22"/>
          <w:szCs w:val="22"/>
        </w:rPr>
        <w:t xml:space="preserve">ative growth and system reliability / maintenance projects </w:t>
      </w:r>
      <w:r w:rsidR="004F14A0" w:rsidRPr="004008B6">
        <w:rPr>
          <w:rFonts w:asciiTheme="minorHAnsi" w:hAnsiTheme="minorHAnsi" w:cstheme="minorHAnsi"/>
          <w:sz w:val="22"/>
          <w:szCs w:val="22"/>
        </w:rPr>
        <w:t>included on</w:t>
      </w:r>
      <w:r w:rsidR="005161F0" w:rsidRPr="004008B6">
        <w:rPr>
          <w:rFonts w:asciiTheme="minorHAnsi" w:hAnsiTheme="minorHAnsi" w:cstheme="minorHAnsi"/>
          <w:sz w:val="22"/>
          <w:szCs w:val="22"/>
        </w:rPr>
        <w:t xml:space="preserve"> the </w:t>
      </w:r>
      <w:r w:rsidR="004F14A0" w:rsidRPr="004008B6">
        <w:rPr>
          <w:rFonts w:asciiTheme="minorHAnsi" w:hAnsiTheme="minorHAnsi" w:cstheme="minorHAnsi"/>
          <w:sz w:val="22"/>
          <w:szCs w:val="22"/>
        </w:rPr>
        <w:t xml:space="preserve">Integrated </w:t>
      </w:r>
      <w:r w:rsidR="005161F0" w:rsidRPr="004008B6">
        <w:rPr>
          <w:rFonts w:asciiTheme="minorHAnsi" w:hAnsiTheme="minorHAnsi" w:cstheme="minorHAnsi"/>
          <w:sz w:val="22"/>
          <w:szCs w:val="22"/>
        </w:rPr>
        <w:t>Resource Plan (IRP).</w:t>
      </w:r>
    </w:p>
    <w:p w14:paraId="3A57E491" w14:textId="5F20B144" w:rsidR="00B23025" w:rsidRPr="004008B6" w:rsidRDefault="00B23025" w:rsidP="004008B6">
      <w:pPr>
        <w:pStyle w:val="ListParagraph"/>
        <w:numPr>
          <w:ilvl w:val="0"/>
          <w:numId w:val="10"/>
        </w:numPr>
        <w:ind w:left="360"/>
        <w:jc w:val="both"/>
        <w:rPr>
          <w:rFonts w:asciiTheme="minorHAnsi" w:hAnsiTheme="minorHAnsi" w:cstheme="minorHAnsi"/>
          <w:sz w:val="22"/>
          <w:szCs w:val="22"/>
        </w:rPr>
      </w:pPr>
      <w:r w:rsidRPr="004008B6">
        <w:rPr>
          <w:rFonts w:asciiTheme="minorHAnsi" w:hAnsiTheme="minorHAnsi" w:cstheme="minorHAnsi"/>
          <w:sz w:val="22"/>
          <w:szCs w:val="22"/>
        </w:rPr>
        <w:t xml:space="preserve">Integrity Management for </w:t>
      </w:r>
      <w:r w:rsidR="00495AF9" w:rsidRPr="004008B6">
        <w:rPr>
          <w:rFonts w:asciiTheme="minorHAnsi" w:hAnsiTheme="minorHAnsi" w:cstheme="minorHAnsi"/>
          <w:sz w:val="22"/>
          <w:szCs w:val="22"/>
        </w:rPr>
        <w:t xml:space="preserve">compliance, </w:t>
      </w:r>
      <w:r w:rsidR="00FB5A0D" w:rsidRPr="004008B6">
        <w:rPr>
          <w:rFonts w:asciiTheme="minorHAnsi" w:hAnsiTheme="minorHAnsi" w:cstheme="minorHAnsi"/>
          <w:sz w:val="22"/>
          <w:szCs w:val="22"/>
        </w:rPr>
        <w:t xml:space="preserve">preventative or </w:t>
      </w:r>
      <w:r w:rsidR="00CD2C28" w:rsidRPr="004008B6">
        <w:rPr>
          <w:rFonts w:asciiTheme="minorHAnsi" w:hAnsiTheme="minorHAnsi" w:cstheme="minorHAnsi"/>
          <w:sz w:val="22"/>
          <w:szCs w:val="22"/>
        </w:rPr>
        <w:t>mitigative measures</w:t>
      </w:r>
      <w:r w:rsidR="00495AF9" w:rsidRPr="004008B6">
        <w:rPr>
          <w:rFonts w:asciiTheme="minorHAnsi" w:hAnsiTheme="minorHAnsi" w:cstheme="minorHAnsi"/>
          <w:sz w:val="22"/>
          <w:szCs w:val="22"/>
        </w:rPr>
        <w:t>, and asset improvement</w:t>
      </w:r>
      <w:r w:rsidR="00FB5A0D" w:rsidRPr="004008B6">
        <w:rPr>
          <w:rFonts w:asciiTheme="minorHAnsi" w:hAnsiTheme="minorHAnsi" w:cstheme="minorHAnsi"/>
          <w:sz w:val="22"/>
          <w:szCs w:val="22"/>
        </w:rPr>
        <w:t xml:space="preserve"> in response to integrity assessment findings.</w:t>
      </w:r>
      <w:r w:rsidR="00495AF9" w:rsidRPr="004008B6">
        <w:rPr>
          <w:rFonts w:asciiTheme="minorHAnsi" w:hAnsiTheme="minorHAnsi" w:cstheme="minorHAnsi"/>
          <w:sz w:val="22"/>
          <w:szCs w:val="22"/>
        </w:rPr>
        <w:t xml:space="preserve"> </w:t>
      </w:r>
    </w:p>
    <w:p w14:paraId="043D731F" w14:textId="726D79CC" w:rsidR="00CD2C28" w:rsidRPr="00F6487D" w:rsidRDefault="003C6787" w:rsidP="004008B6">
      <w:pPr>
        <w:pStyle w:val="ListParagraph"/>
        <w:numPr>
          <w:ilvl w:val="0"/>
          <w:numId w:val="10"/>
        </w:numPr>
        <w:ind w:left="360"/>
        <w:jc w:val="both"/>
        <w:rPr>
          <w:rFonts w:asciiTheme="minorHAnsi" w:hAnsiTheme="minorHAnsi" w:cstheme="minorHAnsi"/>
          <w:sz w:val="22"/>
          <w:szCs w:val="22"/>
        </w:rPr>
      </w:pPr>
      <w:r w:rsidRPr="004008B6">
        <w:rPr>
          <w:rFonts w:asciiTheme="minorHAnsi" w:hAnsiTheme="minorHAnsi" w:cstheme="minorHAnsi"/>
          <w:sz w:val="22"/>
          <w:szCs w:val="22"/>
        </w:rPr>
        <w:t>Asset and facility relocations projects as a result of public improvements</w:t>
      </w:r>
      <w:r w:rsidR="00365931">
        <w:rPr>
          <w:rFonts w:asciiTheme="minorHAnsi" w:hAnsiTheme="minorHAnsi" w:cstheme="minorHAnsi"/>
          <w:sz w:val="22"/>
          <w:szCs w:val="22"/>
        </w:rPr>
        <w:t>.</w:t>
      </w:r>
    </w:p>
    <w:p w14:paraId="63D7420B" w14:textId="77777777" w:rsidR="005161F0" w:rsidRPr="00F6487D" w:rsidRDefault="005161F0" w:rsidP="00F6487D">
      <w:pPr>
        <w:ind w:left="0"/>
        <w:rPr>
          <w:rFonts w:asciiTheme="minorHAnsi" w:hAnsiTheme="minorHAnsi" w:cstheme="minorHAnsi"/>
          <w:sz w:val="22"/>
          <w:szCs w:val="22"/>
        </w:rPr>
      </w:pPr>
    </w:p>
    <w:p w14:paraId="1ADA7AE6" w14:textId="47718611" w:rsidR="002D529E" w:rsidRPr="00F6487D" w:rsidRDefault="0078717E" w:rsidP="00F6487D">
      <w:pPr>
        <w:ind w:left="0"/>
        <w:rPr>
          <w:rFonts w:asciiTheme="minorHAnsi" w:hAnsiTheme="minorHAnsi" w:cstheme="minorHAnsi"/>
          <w:sz w:val="22"/>
          <w:szCs w:val="22"/>
        </w:rPr>
      </w:pPr>
      <w:r w:rsidRPr="00F6487D">
        <w:rPr>
          <w:rFonts w:asciiTheme="minorHAnsi" w:hAnsiTheme="minorHAnsi" w:cstheme="minorHAnsi"/>
          <w:sz w:val="22"/>
          <w:szCs w:val="22"/>
        </w:rPr>
        <w:t>T</w:t>
      </w:r>
      <w:r w:rsidR="00C5288C" w:rsidRPr="00F6487D">
        <w:rPr>
          <w:rFonts w:asciiTheme="minorHAnsi" w:hAnsiTheme="minorHAnsi" w:cstheme="minorHAnsi"/>
          <w:sz w:val="22"/>
          <w:szCs w:val="22"/>
        </w:rPr>
        <w:t>he project originator</w:t>
      </w:r>
      <w:r w:rsidR="00EF6904">
        <w:rPr>
          <w:rFonts w:asciiTheme="minorHAnsi" w:hAnsiTheme="minorHAnsi" w:cstheme="minorHAnsi"/>
          <w:sz w:val="22"/>
          <w:szCs w:val="22"/>
        </w:rPr>
        <w:t xml:space="preserve"> </w:t>
      </w:r>
      <w:r w:rsidR="00C75B85" w:rsidRPr="00F6487D">
        <w:rPr>
          <w:rFonts w:asciiTheme="minorHAnsi" w:hAnsiTheme="minorHAnsi" w:cstheme="minorHAnsi"/>
          <w:sz w:val="22"/>
          <w:szCs w:val="22"/>
        </w:rPr>
        <w:t>guide</w:t>
      </w:r>
      <w:r w:rsidR="00024EEF" w:rsidRPr="00F6487D">
        <w:rPr>
          <w:rFonts w:asciiTheme="minorHAnsi" w:hAnsiTheme="minorHAnsi" w:cstheme="minorHAnsi"/>
          <w:sz w:val="22"/>
          <w:szCs w:val="22"/>
        </w:rPr>
        <w:t>s</w:t>
      </w:r>
      <w:r w:rsidR="00C75B85" w:rsidRPr="00F6487D">
        <w:rPr>
          <w:rFonts w:asciiTheme="minorHAnsi" w:hAnsiTheme="minorHAnsi" w:cstheme="minorHAnsi"/>
          <w:sz w:val="22"/>
          <w:szCs w:val="22"/>
        </w:rPr>
        <w:t xml:space="preserve"> the project through the initial phases</w:t>
      </w:r>
      <w:r w:rsidR="006420B3">
        <w:rPr>
          <w:rFonts w:asciiTheme="minorHAnsi" w:hAnsiTheme="minorHAnsi" w:cstheme="minorHAnsi"/>
          <w:sz w:val="22"/>
          <w:szCs w:val="22"/>
        </w:rPr>
        <w:t>. Tasks</w:t>
      </w:r>
      <w:r w:rsidR="00460758">
        <w:rPr>
          <w:rFonts w:asciiTheme="minorHAnsi" w:hAnsiTheme="minorHAnsi" w:cstheme="minorHAnsi"/>
          <w:sz w:val="22"/>
          <w:szCs w:val="22"/>
        </w:rPr>
        <w:t xml:space="preserve"> in this phase</w:t>
      </w:r>
      <w:r w:rsidR="00C75B85" w:rsidRPr="00F6487D">
        <w:rPr>
          <w:rFonts w:asciiTheme="minorHAnsi" w:hAnsiTheme="minorHAnsi" w:cstheme="minorHAnsi"/>
          <w:sz w:val="22"/>
          <w:szCs w:val="22"/>
        </w:rPr>
        <w:t xml:space="preserve"> includ</w:t>
      </w:r>
      <w:r w:rsidR="00460758">
        <w:rPr>
          <w:rFonts w:asciiTheme="minorHAnsi" w:hAnsiTheme="minorHAnsi" w:cstheme="minorHAnsi"/>
          <w:sz w:val="22"/>
          <w:szCs w:val="22"/>
        </w:rPr>
        <w:t>e</w:t>
      </w:r>
      <w:r w:rsidR="00FB366B" w:rsidRPr="00F6487D">
        <w:rPr>
          <w:rFonts w:asciiTheme="minorHAnsi" w:hAnsiTheme="minorHAnsi" w:cstheme="minorHAnsi"/>
          <w:sz w:val="22"/>
          <w:szCs w:val="22"/>
        </w:rPr>
        <w:t>:</w:t>
      </w:r>
      <w:r w:rsidR="00B9715D">
        <w:rPr>
          <w:rFonts w:asciiTheme="minorHAnsi" w:hAnsiTheme="minorHAnsi" w:cstheme="minorHAnsi"/>
          <w:sz w:val="22"/>
          <w:szCs w:val="22"/>
        </w:rPr>
        <w:br/>
      </w:r>
    </w:p>
    <w:p w14:paraId="2759C136" w14:textId="5F34C099" w:rsidR="00FB366B" w:rsidRPr="00F6487D" w:rsidRDefault="00A359D1" w:rsidP="00F6487D">
      <w:pPr>
        <w:pStyle w:val="ListParagraph"/>
        <w:numPr>
          <w:ilvl w:val="0"/>
          <w:numId w:val="11"/>
        </w:numPr>
        <w:ind w:left="360"/>
        <w:rPr>
          <w:rFonts w:asciiTheme="minorHAnsi" w:hAnsiTheme="minorHAnsi" w:cstheme="minorHAnsi"/>
          <w:sz w:val="22"/>
          <w:szCs w:val="22"/>
        </w:rPr>
      </w:pPr>
      <w:r w:rsidRPr="00F6487D">
        <w:rPr>
          <w:rFonts w:asciiTheme="minorHAnsi" w:hAnsiTheme="minorHAnsi" w:cstheme="minorHAnsi"/>
          <w:sz w:val="22"/>
          <w:szCs w:val="22"/>
        </w:rPr>
        <w:t>Initiating new project requests</w:t>
      </w:r>
      <w:r w:rsidR="00592C46" w:rsidRPr="00F6487D">
        <w:rPr>
          <w:rFonts w:asciiTheme="minorHAnsi" w:hAnsiTheme="minorHAnsi" w:cstheme="minorHAnsi"/>
          <w:sz w:val="22"/>
          <w:szCs w:val="22"/>
        </w:rPr>
        <w:t xml:space="preserve"> (</w:t>
      </w:r>
      <w:r w:rsidR="00573CA2">
        <w:rPr>
          <w:rFonts w:asciiTheme="minorHAnsi" w:hAnsiTheme="minorHAnsi" w:cstheme="minorHAnsi"/>
          <w:sz w:val="22"/>
          <w:szCs w:val="22"/>
        </w:rPr>
        <w:t>using</w:t>
      </w:r>
      <w:r w:rsidR="00573CA2" w:rsidRPr="00F6487D">
        <w:rPr>
          <w:rFonts w:asciiTheme="minorHAnsi" w:hAnsiTheme="minorHAnsi" w:cstheme="minorHAnsi"/>
          <w:sz w:val="22"/>
          <w:szCs w:val="22"/>
        </w:rPr>
        <w:t xml:space="preserve"> </w:t>
      </w:r>
      <w:r w:rsidR="000A2B97" w:rsidRPr="00F6487D">
        <w:rPr>
          <w:rFonts w:asciiTheme="minorHAnsi" w:hAnsiTheme="minorHAnsi" w:cstheme="minorHAnsi"/>
          <w:sz w:val="22"/>
          <w:szCs w:val="22"/>
        </w:rPr>
        <w:t>BD Portal for</w:t>
      </w:r>
      <w:r w:rsidR="00573CA2">
        <w:rPr>
          <w:rFonts w:asciiTheme="minorHAnsi" w:hAnsiTheme="minorHAnsi" w:cstheme="minorHAnsi"/>
          <w:sz w:val="22"/>
          <w:szCs w:val="22"/>
        </w:rPr>
        <w:t xml:space="preserve"> certain</w:t>
      </w:r>
      <w:r w:rsidR="000A2B97" w:rsidRPr="00F6487D">
        <w:rPr>
          <w:rFonts w:asciiTheme="minorHAnsi" w:hAnsiTheme="minorHAnsi" w:cstheme="minorHAnsi"/>
          <w:sz w:val="22"/>
          <w:szCs w:val="22"/>
        </w:rPr>
        <w:t xml:space="preserve"> Transmission projects </w:t>
      </w:r>
      <w:r w:rsidR="000A2B97" w:rsidRPr="00E55851">
        <w:rPr>
          <w:rFonts w:asciiTheme="minorHAnsi" w:hAnsiTheme="minorHAnsi" w:cstheme="minorHAnsi"/>
          <w:sz w:val="22"/>
          <w:szCs w:val="22"/>
        </w:rPr>
        <w:t xml:space="preserve">and </w:t>
      </w:r>
      <w:r w:rsidR="000A2B97" w:rsidRPr="009064E8">
        <w:rPr>
          <w:rFonts w:asciiTheme="minorHAnsi" w:hAnsiTheme="minorHAnsi" w:cstheme="minorHAnsi"/>
          <w:sz w:val="22"/>
          <w:szCs w:val="22"/>
        </w:rPr>
        <w:t>INFOR</w:t>
      </w:r>
      <w:r w:rsidR="00D548BD" w:rsidRPr="009064E8">
        <w:rPr>
          <w:rFonts w:asciiTheme="minorHAnsi" w:hAnsiTheme="minorHAnsi" w:cstheme="minorHAnsi"/>
          <w:sz w:val="22"/>
          <w:szCs w:val="22"/>
        </w:rPr>
        <w:t xml:space="preserve"> or SharePoint site</w:t>
      </w:r>
      <w:r w:rsidR="00D548BD">
        <w:rPr>
          <w:rFonts w:asciiTheme="minorHAnsi" w:hAnsiTheme="minorHAnsi" w:cstheme="minorHAnsi"/>
          <w:sz w:val="22"/>
          <w:szCs w:val="22"/>
        </w:rPr>
        <w:t xml:space="preserve"> </w:t>
      </w:r>
      <w:r w:rsidR="00ED78E3" w:rsidRPr="00F6487D">
        <w:rPr>
          <w:rFonts w:asciiTheme="minorHAnsi" w:hAnsiTheme="minorHAnsi" w:cstheme="minorHAnsi"/>
          <w:sz w:val="22"/>
          <w:szCs w:val="22"/>
        </w:rPr>
        <w:t>for Distribution projects)</w:t>
      </w:r>
      <w:r w:rsidR="00137C48" w:rsidRPr="00F6487D">
        <w:rPr>
          <w:rFonts w:asciiTheme="minorHAnsi" w:hAnsiTheme="minorHAnsi" w:cstheme="minorHAnsi"/>
          <w:sz w:val="22"/>
          <w:szCs w:val="22"/>
        </w:rPr>
        <w:t>.</w:t>
      </w:r>
    </w:p>
    <w:p w14:paraId="5E28DAEE" w14:textId="4E0C8979" w:rsidR="00A359D1" w:rsidRPr="00F6487D" w:rsidRDefault="00C6371E" w:rsidP="00F6487D">
      <w:pPr>
        <w:pStyle w:val="ListParagraph"/>
        <w:numPr>
          <w:ilvl w:val="0"/>
          <w:numId w:val="11"/>
        </w:numPr>
        <w:ind w:left="360"/>
        <w:rPr>
          <w:rFonts w:asciiTheme="minorHAnsi" w:hAnsiTheme="minorHAnsi" w:cstheme="minorHAnsi"/>
          <w:sz w:val="22"/>
          <w:szCs w:val="22"/>
        </w:rPr>
      </w:pPr>
      <w:r w:rsidRPr="00F6487D">
        <w:rPr>
          <w:rFonts w:asciiTheme="minorHAnsi" w:hAnsiTheme="minorHAnsi" w:cstheme="minorHAnsi"/>
          <w:sz w:val="22"/>
          <w:szCs w:val="22"/>
        </w:rPr>
        <w:t xml:space="preserve">Obtaining a high-level preliminary estimate from Engineering </w:t>
      </w:r>
      <w:r w:rsidR="00594FA7" w:rsidRPr="00F6487D">
        <w:rPr>
          <w:rFonts w:asciiTheme="minorHAnsi" w:hAnsiTheme="minorHAnsi" w:cstheme="minorHAnsi"/>
          <w:sz w:val="22"/>
          <w:szCs w:val="22"/>
        </w:rPr>
        <w:t>(</w:t>
      </w:r>
      <w:r w:rsidR="00B20FDA" w:rsidRPr="00F6487D">
        <w:rPr>
          <w:rFonts w:asciiTheme="minorHAnsi" w:hAnsiTheme="minorHAnsi" w:cstheme="minorHAnsi"/>
          <w:sz w:val="22"/>
          <w:szCs w:val="22"/>
        </w:rPr>
        <w:t xml:space="preserve">Estimate </w:t>
      </w:r>
      <w:r w:rsidR="00594FA7" w:rsidRPr="00F6487D">
        <w:rPr>
          <w:rFonts w:asciiTheme="minorHAnsi" w:hAnsiTheme="minorHAnsi" w:cstheme="minorHAnsi"/>
          <w:sz w:val="22"/>
          <w:szCs w:val="22"/>
        </w:rPr>
        <w:t>Class 4 or 5)</w:t>
      </w:r>
      <w:r w:rsidR="00137C48" w:rsidRPr="00F6487D">
        <w:rPr>
          <w:rFonts w:asciiTheme="minorHAnsi" w:hAnsiTheme="minorHAnsi" w:cstheme="minorHAnsi"/>
          <w:sz w:val="22"/>
          <w:szCs w:val="22"/>
        </w:rPr>
        <w:t>.</w:t>
      </w:r>
    </w:p>
    <w:p w14:paraId="6A844326" w14:textId="6B2CC5FB" w:rsidR="00A5045F" w:rsidRPr="00F6487D" w:rsidRDefault="008A160A" w:rsidP="00F6487D">
      <w:pPr>
        <w:pStyle w:val="ListParagraph"/>
        <w:numPr>
          <w:ilvl w:val="0"/>
          <w:numId w:val="11"/>
        </w:numPr>
        <w:ind w:left="360"/>
        <w:rPr>
          <w:rFonts w:asciiTheme="minorHAnsi" w:hAnsiTheme="minorHAnsi" w:cstheme="minorHAnsi"/>
          <w:sz w:val="22"/>
          <w:szCs w:val="22"/>
        </w:rPr>
      </w:pPr>
      <w:r>
        <w:rPr>
          <w:rFonts w:asciiTheme="minorHAnsi" w:hAnsiTheme="minorHAnsi" w:cstheme="minorHAnsi"/>
          <w:sz w:val="22"/>
          <w:szCs w:val="22"/>
        </w:rPr>
        <w:t xml:space="preserve">Refining </w:t>
      </w:r>
      <w:r w:rsidR="00B910B4">
        <w:rPr>
          <w:rFonts w:asciiTheme="minorHAnsi" w:hAnsiTheme="minorHAnsi" w:cstheme="minorHAnsi"/>
          <w:sz w:val="22"/>
          <w:szCs w:val="22"/>
        </w:rPr>
        <w:t>estimate to Class 4 and o</w:t>
      </w:r>
      <w:r w:rsidR="00A5045F" w:rsidRPr="00F6487D">
        <w:rPr>
          <w:rFonts w:asciiTheme="minorHAnsi" w:hAnsiTheme="minorHAnsi" w:cstheme="minorHAnsi"/>
          <w:sz w:val="22"/>
          <w:szCs w:val="22"/>
        </w:rPr>
        <w:t xml:space="preserve">btaining </w:t>
      </w:r>
      <w:r w:rsidR="00BD5A47" w:rsidRPr="00F6487D">
        <w:rPr>
          <w:rFonts w:asciiTheme="minorHAnsi" w:hAnsiTheme="minorHAnsi" w:cstheme="minorHAnsi"/>
          <w:sz w:val="22"/>
          <w:szCs w:val="22"/>
        </w:rPr>
        <w:t xml:space="preserve">financial approval from </w:t>
      </w:r>
      <w:r w:rsidR="00031510" w:rsidRPr="00F6487D">
        <w:rPr>
          <w:rFonts w:asciiTheme="minorHAnsi" w:hAnsiTheme="minorHAnsi" w:cstheme="minorHAnsi"/>
          <w:sz w:val="22"/>
          <w:szCs w:val="22"/>
        </w:rPr>
        <w:t>the Executive Leadership Team (ELT), Capital Leadership Team (CLT), and/or Board of Directors (BOD).</w:t>
      </w:r>
    </w:p>
    <w:p w14:paraId="0373EBD1" w14:textId="3D4ED82D" w:rsidR="00ED3E79" w:rsidRPr="00F6487D" w:rsidRDefault="002D5A77" w:rsidP="00F6487D">
      <w:pPr>
        <w:pStyle w:val="ListParagraph"/>
        <w:numPr>
          <w:ilvl w:val="1"/>
          <w:numId w:val="11"/>
        </w:numPr>
        <w:ind w:left="720"/>
        <w:rPr>
          <w:rFonts w:asciiTheme="minorHAnsi" w:hAnsiTheme="minorHAnsi" w:cstheme="minorHAnsi"/>
          <w:sz w:val="22"/>
          <w:szCs w:val="22"/>
        </w:rPr>
      </w:pPr>
      <w:r w:rsidRPr="00F6487D">
        <w:rPr>
          <w:rFonts w:asciiTheme="minorHAnsi" w:hAnsiTheme="minorHAnsi" w:cstheme="minorHAnsi"/>
          <w:sz w:val="22"/>
          <w:szCs w:val="22"/>
        </w:rPr>
        <w:t xml:space="preserve">Projects </w:t>
      </w:r>
      <w:r w:rsidR="00573CA2">
        <w:rPr>
          <w:rFonts w:asciiTheme="minorHAnsi" w:hAnsiTheme="minorHAnsi" w:cstheme="minorHAnsi"/>
          <w:sz w:val="22"/>
          <w:szCs w:val="22"/>
        </w:rPr>
        <w:t>ranging from</w:t>
      </w:r>
      <w:r w:rsidR="00573CA2" w:rsidRPr="00F6487D">
        <w:rPr>
          <w:rFonts w:asciiTheme="minorHAnsi" w:hAnsiTheme="minorHAnsi" w:cstheme="minorHAnsi"/>
          <w:sz w:val="22"/>
          <w:szCs w:val="22"/>
        </w:rPr>
        <w:t xml:space="preserve"> </w:t>
      </w:r>
      <w:r w:rsidRPr="00F6487D">
        <w:rPr>
          <w:rFonts w:asciiTheme="minorHAnsi" w:hAnsiTheme="minorHAnsi" w:cstheme="minorHAnsi"/>
          <w:sz w:val="22"/>
          <w:szCs w:val="22"/>
        </w:rPr>
        <w:t>$2M</w:t>
      </w:r>
      <w:r w:rsidR="002C3E9B">
        <w:rPr>
          <w:rFonts w:asciiTheme="minorHAnsi" w:hAnsiTheme="minorHAnsi" w:cstheme="minorHAnsi"/>
          <w:sz w:val="22"/>
          <w:szCs w:val="22"/>
        </w:rPr>
        <w:t xml:space="preserve"> to </w:t>
      </w:r>
      <w:r w:rsidR="00573CA2">
        <w:rPr>
          <w:rFonts w:asciiTheme="minorHAnsi" w:hAnsiTheme="minorHAnsi" w:cstheme="minorHAnsi"/>
          <w:sz w:val="22"/>
          <w:szCs w:val="22"/>
        </w:rPr>
        <w:t>$5M</w:t>
      </w:r>
      <w:r w:rsidRPr="00F6487D">
        <w:rPr>
          <w:rFonts w:asciiTheme="minorHAnsi" w:hAnsiTheme="minorHAnsi" w:cstheme="minorHAnsi"/>
          <w:sz w:val="22"/>
          <w:szCs w:val="22"/>
        </w:rPr>
        <w:t xml:space="preserve"> require ELT approval</w:t>
      </w:r>
      <w:r w:rsidR="00B73750" w:rsidRPr="00F6487D">
        <w:rPr>
          <w:rFonts w:asciiTheme="minorHAnsi" w:hAnsiTheme="minorHAnsi" w:cstheme="minorHAnsi"/>
          <w:sz w:val="22"/>
          <w:szCs w:val="22"/>
        </w:rPr>
        <w:t>.</w:t>
      </w:r>
    </w:p>
    <w:p w14:paraId="7473B709" w14:textId="14C810F0" w:rsidR="002D5A77" w:rsidRPr="00F6487D" w:rsidRDefault="002D5A77" w:rsidP="00F6487D">
      <w:pPr>
        <w:pStyle w:val="ListParagraph"/>
        <w:numPr>
          <w:ilvl w:val="1"/>
          <w:numId w:val="11"/>
        </w:numPr>
        <w:ind w:left="720"/>
        <w:rPr>
          <w:rFonts w:asciiTheme="minorHAnsi" w:hAnsiTheme="minorHAnsi" w:cstheme="minorHAnsi"/>
          <w:sz w:val="22"/>
          <w:szCs w:val="22"/>
        </w:rPr>
      </w:pPr>
      <w:r w:rsidRPr="00F6487D">
        <w:rPr>
          <w:rFonts w:asciiTheme="minorHAnsi" w:hAnsiTheme="minorHAnsi" w:cstheme="minorHAnsi"/>
          <w:sz w:val="22"/>
          <w:szCs w:val="22"/>
        </w:rPr>
        <w:t>Projects ranging from $</w:t>
      </w:r>
      <w:r w:rsidR="002C3E9B">
        <w:rPr>
          <w:rFonts w:asciiTheme="minorHAnsi" w:hAnsiTheme="minorHAnsi" w:cstheme="minorHAnsi"/>
          <w:sz w:val="22"/>
          <w:szCs w:val="22"/>
        </w:rPr>
        <w:t>5</w:t>
      </w:r>
      <w:r w:rsidRPr="00F6487D">
        <w:rPr>
          <w:rFonts w:asciiTheme="minorHAnsi" w:hAnsiTheme="minorHAnsi" w:cstheme="minorHAnsi"/>
          <w:sz w:val="22"/>
          <w:szCs w:val="22"/>
        </w:rPr>
        <w:t xml:space="preserve">M to </w:t>
      </w:r>
      <w:r w:rsidR="00B73750" w:rsidRPr="00F6487D">
        <w:rPr>
          <w:rFonts w:asciiTheme="minorHAnsi" w:hAnsiTheme="minorHAnsi" w:cstheme="minorHAnsi"/>
          <w:sz w:val="22"/>
          <w:szCs w:val="22"/>
        </w:rPr>
        <w:t>$10M require ELT and CLT approval.</w:t>
      </w:r>
    </w:p>
    <w:p w14:paraId="4D58185E" w14:textId="7477DB52" w:rsidR="00B73750" w:rsidRPr="00F6487D" w:rsidRDefault="00B73750" w:rsidP="00F6487D">
      <w:pPr>
        <w:pStyle w:val="ListParagraph"/>
        <w:numPr>
          <w:ilvl w:val="1"/>
          <w:numId w:val="11"/>
        </w:numPr>
        <w:ind w:left="720"/>
        <w:rPr>
          <w:rFonts w:asciiTheme="minorHAnsi" w:hAnsiTheme="minorHAnsi" w:cstheme="minorHAnsi"/>
          <w:sz w:val="22"/>
          <w:szCs w:val="22"/>
        </w:rPr>
      </w:pPr>
      <w:r w:rsidRPr="00F6487D">
        <w:rPr>
          <w:rFonts w:asciiTheme="minorHAnsi" w:hAnsiTheme="minorHAnsi" w:cstheme="minorHAnsi"/>
          <w:sz w:val="22"/>
          <w:szCs w:val="22"/>
        </w:rPr>
        <w:t>Projects over $10M require ELT, CLT and BOD approval.</w:t>
      </w:r>
    </w:p>
    <w:p w14:paraId="5D65B4EE" w14:textId="5451F1B1" w:rsidR="00460758" w:rsidRDefault="00460758" w:rsidP="0083658A">
      <w:pPr>
        <w:pStyle w:val="ListParagraph"/>
        <w:numPr>
          <w:ilvl w:val="0"/>
          <w:numId w:val="11"/>
        </w:numPr>
        <w:ind w:left="360"/>
        <w:rPr>
          <w:rFonts w:asciiTheme="minorHAnsi" w:hAnsiTheme="minorHAnsi" w:cstheme="minorHAnsi"/>
          <w:sz w:val="22"/>
          <w:szCs w:val="22"/>
        </w:rPr>
      </w:pPr>
      <w:r>
        <w:rPr>
          <w:rFonts w:asciiTheme="minorHAnsi" w:hAnsiTheme="minorHAnsi" w:cstheme="minorHAnsi"/>
          <w:sz w:val="22"/>
          <w:szCs w:val="22"/>
        </w:rPr>
        <w:t>Building a financial feasibility model.</w:t>
      </w:r>
    </w:p>
    <w:p w14:paraId="1111E6E4" w14:textId="540BA27F" w:rsidR="0083658A" w:rsidRPr="00F6487D" w:rsidRDefault="0083658A" w:rsidP="0083658A">
      <w:pPr>
        <w:pStyle w:val="ListParagraph"/>
        <w:numPr>
          <w:ilvl w:val="0"/>
          <w:numId w:val="11"/>
        </w:numPr>
        <w:ind w:left="360"/>
        <w:rPr>
          <w:rFonts w:asciiTheme="minorHAnsi" w:hAnsiTheme="minorHAnsi" w:cstheme="minorHAnsi"/>
          <w:sz w:val="22"/>
          <w:szCs w:val="22"/>
        </w:rPr>
      </w:pPr>
      <w:r w:rsidRPr="00F6487D">
        <w:rPr>
          <w:rFonts w:asciiTheme="minorHAnsi" w:hAnsiTheme="minorHAnsi" w:cstheme="minorHAnsi"/>
          <w:sz w:val="22"/>
          <w:szCs w:val="22"/>
        </w:rPr>
        <w:t>Drafting a preliminary project charter including preliminary scope, potential risks, and milestone schedule and cost estimate.</w:t>
      </w:r>
    </w:p>
    <w:p w14:paraId="77BFB865" w14:textId="66B1FD9F" w:rsidR="0083658A" w:rsidRDefault="0083658A" w:rsidP="00F6487D">
      <w:pPr>
        <w:pStyle w:val="ListParagraph"/>
        <w:rPr>
          <w:rFonts w:asciiTheme="minorHAnsi" w:hAnsiTheme="minorHAnsi" w:cstheme="minorHAnsi"/>
          <w:sz w:val="22"/>
          <w:szCs w:val="22"/>
        </w:rPr>
      </w:pPr>
    </w:p>
    <w:p w14:paraId="555BB34C" w14:textId="0442E483" w:rsidR="00460758" w:rsidRDefault="00B538FD" w:rsidP="00B538FD">
      <w:pPr>
        <w:ind w:left="0"/>
        <w:rPr>
          <w:rFonts w:asciiTheme="minorHAnsi" w:hAnsiTheme="minorHAnsi" w:cstheme="minorHAnsi"/>
          <w:sz w:val="22"/>
          <w:szCs w:val="22"/>
        </w:rPr>
      </w:pPr>
      <w:r w:rsidRPr="00E72010">
        <w:rPr>
          <w:rFonts w:asciiTheme="minorHAnsi" w:hAnsiTheme="minorHAnsi" w:cstheme="minorHAnsi"/>
          <w:sz w:val="22"/>
          <w:szCs w:val="22"/>
        </w:rPr>
        <w:t>The PM</w:t>
      </w:r>
      <w:r w:rsidR="00520B0C">
        <w:rPr>
          <w:rFonts w:asciiTheme="minorHAnsi" w:hAnsiTheme="minorHAnsi" w:cstheme="minorHAnsi"/>
          <w:sz w:val="22"/>
          <w:szCs w:val="22"/>
        </w:rPr>
        <w:t xml:space="preserve"> will prepare and initiate project funding for review and approval.</w:t>
      </w:r>
    </w:p>
    <w:p w14:paraId="6C76AA1D" w14:textId="77777777" w:rsidR="00520B0C" w:rsidRPr="00BD7EF9" w:rsidRDefault="00520B0C" w:rsidP="00E72010">
      <w:pPr>
        <w:pStyle w:val="ListParagraph"/>
        <w:numPr>
          <w:ilvl w:val="2"/>
          <w:numId w:val="27"/>
        </w:numPr>
        <w:ind w:left="360"/>
        <w:jc w:val="both"/>
        <w:rPr>
          <w:rFonts w:asciiTheme="minorHAnsi" w:hAnsiTheme="minorHAnsi" w:cstheme="minorHAnsi"/>
          <w:sz w:val="22"/>
          <w:szCs w:val="22"/>
        </w:rPr>
      </w:pPr>
      <w:r w:rsidRPr="00BD7EF9">
        <w:rPr>
          <w:rFonts w:asciiTheme="minorHAnsi" w:hAnsiTheme="minorHAnsi" w:cstheme="minorHAnsi"/>
          <w:sz w:val="22"/>
          <w:szCs w:val="22"/>
        </w:rPr>
        <w:t xml:space="preserve">Project funding is initiated by completion of the Capital Funding Project Form. </w:t>
      </w:r>
    </w:p>
    <w:p w14:paraId="0038C647" w14:textId="77777777" w:rsidR="00B538FD" w:rsidRPr="00E72010" w:rsidRDefault="00B538FD" w:rsidP="00E72010">
      <w:pPr>
        <w:ind w:left="0"/>
        <w:rPr>
          <w:rFonts w:asciiTheme="minorHAnsi" w:hAnsiTheme="minorHAnsi" w:cstheme="minorHAnsi"/>
          <w:sz w:val="22"/>
          <w:szCs w:val="22"/>
        </w:rPr>
      </w:pPr>
    </w:p>
    <w:p w14:paraId="1957AA64" w14:textId="2854AF59" w:rsidR="001B1510" w:rsidRPr="00F6487D" w:rsidRDefault="00C95ADA" w:rsidP="00F6487D">
      <w:pPr>
        <w:ind w:left="0"/>
        <w:rPr>
          <w:rFonts w:asciiTheme="minorHAnsi" w:hAnsiTheme="minorHAnsi" w:cstheme="minorHAnsi"/>
          <w:sz w:val="22"/>
          <w:szCs w:val="22"/>
        </w:rPr>
      </w:pPr>
      <w:r w:rsidRPr="00F6487D">
        <w:rPr>
          <w:rFonts w:asciiTheme="minorHAnsi" w:hAnsiTheme="minorHAnsi" w:cstheme="minorHAnsi"/>
          <w:sz w:val="22"/>
          <w:szCs w:val="22"/>
        </w:rPr>
        <w:t>Refer to</w:t>
      </w:r>
      <w:r w:rsidR="001B1510" w:rsidRPr="00F6487D">
        <w:rPr>
          <w:rFonts w:asciiTheme="minorHAnsi" w:hAnsiTheme="minorHAnsi" w:cstheme="minorHAnsi"/>
          <w:sz w:val="22"/>
          <w:szCs w:val="22"/>
        </w:rPr>
        <w:t>:</w:t>
      </w:r>
    </w:p>
    <w:p w14:paraId="159BD28A" w14:textId="56029C0D" w:rsidR="001B1510" w:rsidRPr="00F6487D" w:rsidRDefault="00D944EE" w:rsidP="00F6487D">
      <w:pPr>
        <w:pStyle w:val="ListParagraph"/>
        <w:numPr>
          <w:ilvl w:val="0"/>
          <w:numId w:val="20"/>
        </w:numPr>
        <w:ind w:left="360"/>
        <w:rPr>
          <w:rFonts w:asciiTheme="minorHAnsi" w:hAnsiTheme="minorHAnsi" w:cstheme="minorHAnsi"/>
          <w:sz w:val="22"/>
          <w:szCs w:val="22"/>
        </w:rPr>
      </w:pPr>
      <w:r w:rsidRPr="00F6487D">
        <w:rPr>
          <w:rFonts w:asciiTheme="minorHAnsi" w:hAnsiTheme="minorHAnsi" w:cstheme="minorHAnsi"/>
          <w:i/>
          <w:iCs/>
          <w:sz w:val="22"/>
          <w:szCs w:val="22"/>
          <w:u w:val="single"/>
        </w:rPr>
        <w:t>Project Gating Section 5.0</w:t>
      </w:r>
      <w:r w:rsidR="001B7738" w:rsidRPr="00F6487D">
        <w:rPr>
          <w:rFonts w:asciiTheme="minorHAnsi" w:hAnsiTheme="minorHAnsi" w:cstheme="minorHAnsi"/>
          <w:i/>
          <w:iCs/>
          <w:sz w:val="22"/>
          <w:szCs w:val="22"/>
          <w:u w:val="single"/>
        </w:rPr>
        <w:t>:</w:t>
      </w:r>
      <w:r w:rsidRPr="00F6487D">
        <w:rPr>
          <w:rFonts w:asciiTheme="minorHAnsi" w:hAnsiTheme="minorHAnsi" w:cstheme="minorHAnsi"/>
          <w:i/>
          <w:iCs/>
          <w:sz w:val="22"/>
          <w:szCs w:val="22"/>
          <w:u w:val="single"/>
        </w:rPr>
        <w:t xml:space="preserve"> Gate 1 </w:t>
      </w:r>
      <w:r w:rsidR="00B141A3" w:rsidRPr="00F6487D">
        <w:rPr>
          <w:rFonts w:asciiTheme="minorHAnsi" w:hAnsiTheme="minorHAnsi" w:cstheme="minorHAnsi"/>
          <w:i/>
          <w:iCs/>
          <w:sz w:val="22"/>
          <w:szCs w:val="22"/>
          <w:u w:val="single"/>
        </w:rPr>
        <w:t>–</w:t>
      </w:r>
      <w:r w:rsidRPr="00F6487D">
        <w:rPr>
          <w:rFonts w:asciiTheme="minorHAnsi" w:hAnsiTheme="minorHAnsi" w:cstheme="minorHAnsi"/>
          <w:i/>
          <w:iCs/>
          <w:sz w:val="22"/>
          <w:szCs w:val="22"/>
          <w:u w:val="single"/>
        </w:rPr>
        <w:t xml:space="preserve"> Con</w:t>
      </w:r>
      <w:r w:rsidR="00B141A3" w:rsidRPr="00F6487D">
        <w:rPr>
          <w:rFonts w:asciiTheme="minorHAnsi" w:hAnsiTheme="minorHAnsi" w:cstheme="minorHAnsi"/>
          <w:i/>
          <w:iCs/>
          <w:sz w:val="22"/>
          <w:szCs w:val="22"/>
          <w:u w:val="single"/>
        </w:rPr>
        <w:t>ception/Initiation</w:t>
      </w:r>
      <w:r w:rsidR="00B141A3" w:rsidRPr="00F6487D">
        <w:rPr>
          <w:rFonts w:asciiTheme="minorHAnsi" w:hAnsiTheme="minorHAnsi" w:cstheme="minorHAnsi"/>
          <w:i/>
          <w:iCs/>
          <w:sz w:val="22"/>
          <w:szCs w:val="22"/>
        </w:rPr>
        <w:t xml:space="preserve"> </w:t>
      </w:r>
      <w:r w:rsidR="00B141A3" w:rsidRPr="00F6487D">
        <w:rPr>
          <w:rFonts w:asciiTheme="minorHAnsi" w:hAnsiTheme="minorHAnsi" w:cstheme="minorHAnsi"/>
          <w:sz w:val="22"/>
          <w:szCs w:val="22"/>
        </w:rPr>
        <w:t>for additional information on this phase</w:t>
      </w:r>
      <w:r w:rsidR="00066460" w:rsidRPr="00F6487D">
        <w:rPr>
          <w:rFonts w:asciiTheme="minorHAnsi" w:hAnsiTheme="minorHAnsi" w:cstheme="minorHAnsi"/>
          <w:sz w:val="22"/>
          <w:szCs w:val="22"/>
        </w:rPr>
        <w:t>.</w:t>
      </w:r>
    </w:p>
    <w:p w14:paraId="39296405" w14:textId="1436A89E" w:rsidR="00C95ADA" w:rsidRPr="00F6487D" w:rsidRDefault="001B7738" w:rsidP="00F6487D">
      <w:pPr>
        <w:pStyle w:val="ListParagraph"/>
        <w:numPr>
          <w:ilvl w:val="0"/>
          <w:numId w:val="20"/>
        </w:numPr>
        <w:ind w:left="360"/>
        <w:rPr>
          <w:rFonts w:asciiTheme="minorHAnsi" w:hAnsiTheme="minorHAnsi" w:cstheme="minorHAnsi"/>
          <w:sz w:val="22"/>
          <w:szCs w:val="22"/>
        </w:rPr>
      </w:pPr>
      <w:r w:rsidRPr="00F6487D">
        <w:rPr>
          <w:rFonts w:asciiTheme="minorHAnsi" w:hAnsiTheme="minorHAnsi" w:cstheme="minorHAnsi"/>
          <w:i/>
          <w:iCs/>
          <w:sz w:val="22"/>
          <w:szCs w:val="22"/>
          <w:u w:val="single"/>
        </w:rPr>
        <w:t>Cost Estimating</w:t>
      </w:r>
      <w:r w:rsidRPr="00756449">
        <w:rPr>
          <w:rFonts w:asciiTheme="minorHAnsi" w:hAnsiTheme="minorHAnsi" w:cstheme="minorHAnsi"/>
          <w:sz w:val="22"/>
          <w:szCs w:val="22"/>
        </w:rPr>
        <w:t xml:space="preserve"> </w:t>
      </w:r>
      <w:r w:rsidR="003B68A8" w:rsidRPr="00F6487D">
        <w:rPr>
          <w:rFonts w:asciiTheme="minorHAnsi" w:hAnsiTheme="minorHAnsi" w:cstheme="minorHAnsi"/>
          <w:sz w:val="22"/>
          <w:szCs w:val="22"/>
        </w:rPr>
        <w:t xml:space="preserve">for details and requirements on </w:t>
      </w:r>
      <w:r w:rsidR="005F0956" w:rsidRPr="00F6487D">
        <w:rPr>
          <w:rFonts w:asciiTheme="minorHAnsi" w:hAnsiTheme="minorHAnsi" w:cstheme="minorHAnsi"/>
          <w:sz w:val="22"/>
          <w:szCs w:val="22"/>
        </w:rPr>
        <w:t xml:space="preserve">cost estimation </w:t>
      </w:r>
      <w:r w:rsidR="00605402" w:rsidRPr="00F6487D">
        <w:rPr>
          <w:rFonts w:asciiTheme="minorHAnsi" w:hAnsiTheme="minorHAnsi" w:cstheme="minorHAnsi"/>
          <w:sz w:val="22"/>
          <w:szCs w:val="22"/>
        </w:rPr>
        <w:t>for this phase</w:t>
      </w:r>
      <w:r w:rsidR="00010859">
        <w:rPr>
          <w:rFonts w:asciiTheme="minorHAnsi" w:hAnsiTheme="minorHAnsi" w:cstheme="minorHAnsi"/>
          <w:sz w:val="22"/>
          <w:szCs w:val="22"/>
        </w:rPr>
        <w:t xml:space="preserve"> including requirements for the Project Estimate Sheet</w:t>
      </w:r>
      <w:r w:rsidR="00605402" w:rsidRPr="00F6487D">
        <w:rPr>
          <w:rFonts w:asciiTheme="minorHAnsi" w:hAnsiTheme="minorHAnsi" w:cstheme="minorHAnsi"/>
          <w:sz w:val="22"/>
          <w:szCs w:val="22"/>
        </w:rPr>
        <w:t xml:space="preserve"> (</w:t>
      </w:r>
      <w:r w:rsidR="003B68A8" w:rsidRPr="00F6487D">
        <w:rPr>
          <w:rFonts w:asciiTheme="minorHAnsi" w:hAnsiTheme="minorHAnsi" w:cstheme="minorHAnsi"/>
          <w:sz w:val="22"/>
          <w:szCs w:val="22"/>
        </w:rPr>
        <w:t>estimate levels 4 and 5</w:t>
      </w:r>
      <w:r w:rsidR="00605402" w:rsidRPr="00F6487D">
        <w:rPr>
          <w:rFonts w:asciiTheme="minorHAnsi" w:hAnsiTheme="minorHAnsi" w:cstheme="minorHAnsi"/>
          <w:sz w:val="22"/>
          <w:szCs w:val="22"/>
        </w:rPr>
        <w:t>)</w:t>
      </w:r>
      <w:r w:rsidR="004769E2" w:rsidRPr="00F6487D">
        <w:rPr>
          <w:rFonts w:asciiTheme="minorHAnsi" w:hAnsiTheme="minorHAnsi" w:cstheme="minorHAnsi"/>
          <w:sz w:val="22"/>
          <w:szCs w:val="22"/>
        </w:rPr>
        <w:t>.</w:t>
      </w:r>
    </w:p>
    <w:p w14:paraId="37FF7600" w14:textId="788A1E22" w:rsidR="000B0EDC" w:rsidRPr="00F6487D" w:rsidRDefault="00DE4913" w:rsidP="000D0818">
      <w:pPr>
        <w:pStyle w:val="Heading2"/>
      </w:pPr>
      <w:bookmarkStart w:id="222" w:name="_Toc122439955"/>
      <w:bookmarkEnd w:id="215"/>
      <w:r>
        <w:t>Planning</w:t>
      </w:r>
      <w:bookmarkEnd w:id="222"/>
    </w:p>
    <w:bookmarkEnd w:id="216"/>
    <w:p w14:paraId="07AFAE27" w14:textId="3ECD7277" w:rsidR="00927813" w:rsidRPr="00F6487D" w:rsidRDefault="00984CEA" w:rsidP="00F6487D">
      <w:pPr>
        <w:ind w:left="0"/>
        <w:jc w:val="both"/>
        <w:rPr>
          <w:rFonts w:asciiTheme="minorHAnsi" w:hAnsiTheme="minorHAnsi" w:cstheme="minorHAnsi"/>
          <w:sz w:val="22"/>
          <w:szCs w:val="22"/>
        </w:rPr>
      </w:pPr>
      <w:r w:rsidRPr="00F6487D">
        <w:rPr>
          <w:rFonts w:asciiTheme="minorHAnsi" w:hAnsiTheme="minorHAnsi" w:cstheme="minorHAnsi"/>
          <w:sz w:val="22"/>
          <w:szCs w:val="22"/>
        </w:rPr>
        <w:t>After</w:t>
      </w:r>
      <w:r w:rsidR="00137C48" w:rsidRPr="00F6487D">
        <w:rPr>
          <w:rFonts w:asciiTheme="minorHAnsi" w:hAnsiTheme="minorHAnsi" w:cstheme="minorHAnsi"/>
          <w:sz w:val="22"/>
          <w:szCs w:val="22"/>
        </w:rPr>
        <w:t xml:space="preserve"> </w:t>
      </w:r>
      <w:r w:rsidR="006D12D1" w:rsidRPr="00F6487D">
        <w:rPr>
          <w:rFonts w:asciiTheme="minorHAnsi" w:hAnsiTheme="minorHAnsi" w:cstheme="minorHAnsi"/>
          <w:sz w:val="22"/>
          <w:szCs w:val="22"/>
        </w:rPr>
        <w:t>preliminary scope and cost estimation have been approved</w:t>
      </w:r>
      <w:r w:rsidR="00E33445" w:rsidRPr="00F6487D">
        <w:rPr>
          <w:rFonts w:asciiTheme="minorHAnsi" w:hAnsiTheme="minorHAnsi" w:cstheme="minorHAnsi"/>
          <w:sz w:val="22"/>
          <w:szCs w:val="22"/>
        </w:rPr>
        <w:t xml:space="preserve"> by ELT</w:t>
      </w:r>
      <w:r w:rsidR="006421CA" w:rsidRPr="00F6487D">
        <w:rPr>
          <w:rFonts w:asciiTheme="minorHAnsi" w:hAnsiTheme="minorHAnsi" w:cstheme="minorHAnsi"/>
          <w:sz w:val="22"/>
          <w:szCs w:val="22"/>
        </w:rPr>
        <w:t>, CLT, and/or BOD as required</w:t>
      </w:r>
      <w:r w:rsidR="006D12D1" w:rsidRPr="00F6487D">
        <w:rPr>
          <w:rFonts w:asciiTheme="minorHAnsi" w:hAnsiTheme="minorHAnsi" w:cstheme="minorHAnsi"/>
          <w:sz w:val="22"/>
          <w:szCs w:val="22"/>
        </w:rPr>
        <w:t xml:space="preserve">, </w:t>
      </w:r>
      <w:r w:rsidR="00E562CC" w:rsidRPr="00F6487D">
        <w:rPr>
          <w:rFonts w:asciiTheme="minorHAnsi" w:hAnsiTheme="minorHAnsi" w:cstheme="minorHAnsi"/>
          <w:sz w:val="22"/>
          <w:szCs w:val="22"/>
        </w:rPr>
        <w:t xml:space="preserve">project responsibility </w:t>
      </w:r>
      <w:r w:rsidR="0040050C" w:rsidRPr="00F6487D">
        <w:rPr>
          <w:rFonts w:asciiTheme="minorHAnsi" w:hAnsiTheme="minorHAnsi" w:cstheme="minorHAnsi"/>
          <w:sz w:val="22"/>
          <w:szCs w:val="22"/>
        </w:rPr>
        <w:t xml:space="preserve">moves from the project initiator </w:t>
      </w:r>
      <w:r w:rsidR="006421CA" w:rsidRPr="00F6487D">
        <w:rPr>
          <w:rFonts w:asciiTheme="minorHAnsi" w:hAnsiTheme="minorHAnsi" w:cstheme="minorHAnsi"/>
          <w:sz w:val="22"/>
          <w:szCs w:val="22"/>
        </w:rPr>
        <w:t xml:space="preserve">(e.g., BD, IRP, etc.) </w:t>
      </w:r>
      <w:r w:rsidR="0040050C" w:rsidRPr="00F6487D">
        <w:rPr>
          <w:rFonts w:asciiTheme="minorHAnsi" w:hAnsiTheme="minorHAnsi" w:cstheme="minorHAnsi"/>
          <w:sz w:val="22"/>
          <w:szCs w:val="22"/>
        </w:rPr>
        <w:t xml:space="preserve">to the assigned </w:t>
      </w:r>
      <w:r w:rsidR="00927813" w:rsidRPr="00F6487D">
        <w:rPr>
          <w:rFonts w:asciiTheme="minorHAnsi" w:hAnsiTheme="minorHAnsi" w:cstheme="minorHAnsi"/>
          <w:sz w:val="22"/>
          <w:szCs w:val="22"/>
        </w:rPr>
        <w:t>PM</w:t>
      </w:r>
      <w:r w:rsidR="0040050C" w:rsidRPr="00F6487D">
        <w:rPr>
          <w:rFonts w:asciiTheme="minorHAnsi" w:hAnsiTheme="minorHAnsi" w:cstheme="minorHAnsi"/>
          <w:sz w:val="22"/>
          <w:szCs w:val="22"/>
        </w:rPr>
        <w:t xml:space="preserve">. </w:t>
      </w:r>
    </w:p>
    <w:p w14:paraId="16C52362" w14:textId="77777777" w:rsidR="00927813" w:rsidRPr="00F6487D" w:rsidRDefault="00927813" w:rsidP="00F6487D">
      <w:pPr>
        <w:ind w:left="0"/>
        <w:jc w:val="both"/>
        <w:rPr>
          <w:rFonts w:asciiTheme="minorHAnsi" w:hAnsiTheme="minorHAnsi" w:cstheme="minorHAnsi"/>
          <w:sz w:val="22"/>
          <w:szCs w:val="22"/>
        </w:rPr>
      </w:pPr>
    </w:p>
    <w:p w14:paraId="6FCE66A8" w14:textId="4255FED3" w:rsidR="0022063A" w:rsidRPr="00F6487D" w:rsidRDefault="00927813" w:rsidP="00F6487D">
      <w:pPr>
        <w:ind w:left="0"/>
        <w:jc w:val="both"/>
        <w:rPr>
          <w:rFonts w:asciiTheme="minorHAnsi" w:hAnsiTheme="minorHAnsi" w:cstheme="minorHAnsi"/>
          <w:sz w:val="22"/>
          <w:szCs w:val="22"/>
        </w:rPr>
      </w:pPr>
      <w:r w:rsidRPr="00F6487D">
        <w:rPr>
          <w:rFonts w:asciiTheme="minorHAnsi" w:hAnsiTheme="minorHAnsi" w:cstheme="minorHAnsi"/>
          <w:sz w:val="22"/>
          <w:szCs w:val="22"/>
        </w:rPr>
        <w:t>The PM</w:t>
      </w:r>
      <w:r w:rsidR="00B179E4" w:rsidRPr="00F6487D">
        <w:rPr>
          <w:rFonts w:asciiTheme="minorHAnsi" w:hAnsiTheme="minorHAnsi" w:cstheme="minorHAnsi"/>
          <w:sz w:val="22"/>
          <w:szCs w:val="22"/>
        </w:rPr>
        <w:t xml:space="preserve"> will </w:t>
      </w:r>
      <w:r w:rsidR="003E5D51" w:rsidRPr="00F6487D">
        <w:rPr>
          <w:rFonts w:asciiTheme="minorHAnsi" w:hAnsiTheme="minorHAnsi" w:cstheme="minorHAnsi"/>
          <w:sz w:val="22"/>
          <w:szCs w:val="22"/>
        </w:rPr>
        <w:t xml:space="preserve">execute the following process steps to </w:t>
      </w:r>
      <w:r w:rsidR="00B179E4" w:rsidRPr="00F6487D">
        <w:rPr>
          <w:rFonts w:asciiTheme="minorHAnsi" w:hAnsiTheme="minorHAnsi" w:cstheme="minorHAnsi"/>
          <w:sz w:val="22"/>
          <w:szCs w:val="22"/>
        </w:rPr>
        <w:t>manage the project through the planning phase</w:t>
      </w:r>
      <w:r w:rsidR="003E5D51" w:rsidRPr="00F6487D">
        <w:rPr>
          <w:rFonts w:asciiTheme="minorHAnsi" w:hAnsiTheme="minorHAnsi" w:cstheme="minorHAnsi"/>
          <w:sz w:val="22"/>
          <w:szCs w:val="22"/>
        </w:rPr>
        <w:t xml:space="preserve">.  </w:t>
      </w:r>
    </w:p>
    <w:p w14:paraId="5C454054" w14:textId="77777777" w:rsidR="0022063A" w:rsidRPr="00F6487D" w:rsidRDefault="0022063A" w:rsidP="00BD7EF9">
      <w:pPr>
        <w:ind w:left="180"/>
        <w:jc w:val="both"/>
        <w:rPr>
          <w:rFonts w:asciiTheme="minorHAnsi" w:hAnsiTheme="minorHAnsi" w:cstheme="minorHAnsi"/>
          <w:sz w:val="22"/>
          <w:szCs w:val="22"/>
        </w:rPr>
      </w:pPr>
    </w:p>
    <w:p w14:paraId="40F01099" w14:textId="0278F8AE" w:rsidR="00B32072" w:rsidRPr="00F6487D" w:rsidRDefault="00B32072" w:rsidP="00BD7EF9">
      <w:pPr>
        <w:pStyle w:val="ListParagraph"/>
        <w:numPr>
          <w:ilvl w:val="1"/>
          <w:numId w:val="7"/>
        </w:numPr>
        <w:ind w:left="990"/>
        <w:jc w:val="both"/>
        <w:rPr>
          <w:rFonts w:asciiTheme="minorHAnsi" w:hAnsiTheme="minorHAnsi" w:cstheme="minorHAnsi"/>
          <w:sz w:val="22"/>
          <w:szCs w:val="22"/>
        </w:rPr>
      </w:pPr>
      <w:r w:rsidRPr="00F6487D">
        <w:rPr>
          <w:rFonts w:asciiTheme="minorHAnsi" w:hAnsiTheme="minorHAnsi" w:cstheme="minorHAnsi"/>
          <w:sz w:val="22"/>
          <w:szCs w:val="22"/>
        </w:rPr>
        <w:t xml:space="preserve">Review </w:t>
      </w:r>
      <w:r w:rsidR="007A3FD8" w:rsidRPr="00F6487D">
        <w:rPr>
          <w:rFonts w:asciiTheme="minorHAnsi" w:hAnsiTheme="minorHAnsi" w:cstheme="minorHAnsi"/>
          <w:sz w:val="22"/>
          <w:szCs w:val="22"/>
        </w:rPr>
        <w:t xml:space="preserve">preliminary project charter </w:t>
      </w:r>
      <w:r w:rsidR="002F6424" w:rsidRPr="00F6487D">
        <w:rPr>
          <w:rFonts w:asciiTheme="minorHAnsi" w:hAnsiTheme="minorHAnsi" w:cstheme="minorHAnsi"/>
          <w:sz w:val="22"/>
          <w:szCs w:val="22"/>
        </w:rPr>
        <w:t xml:space="preserve">developed during </w:t>
      </w:r>
      <w:r w:rsidR="00F962D1" w:rsidRPr="00F6487D">
        <w:rPr>
          <w:rFonts w:asciiTheme="minorHAnsi" w:hAnsiTheme="minorHAnsi" w:cstheme="minorHAnsi"/>
          <w:sz w:val="22"/>
          <w:szCs w:val="22"/>
        </w:rPr>
        <w:t>the initiation phase</w:t>
      </w:r>
      <w:r w:rsidR="007A3FD8" w:rsidRPr="00F6487D">
        <w:rPr>
          <w:rFonts w:asciiTheme="minorHAnsi" w:hAnsiTheme="minorHAnsi" w:cstheme="minorHAnsi"/>
          <w:sz w:val="22"/>
          <w:szCs w:val="22"/>
        </w:rPr>
        <w:t xml:space="preserve"> to understand preliminary scope, potential risks, milestone schedule, and cost estimate</w:t>
      </w:r>
      <w:r w:rsidR="003D739C" w:rsidRPr="00F6487D">
        <w:rPr>
          <w:rFonts w:asciiTheme="minorHAnsi" w:hAnsiTheme="minorHAnsi" w:cstheme="minorHAnsi"/>
          <w:sz w:val="22"/>
          <w:szCs w:val="22"/>
        </w:rPr>
        <w:t xml:space="preserve"> to</w:t>
      </w:r>
      <w:r w:rsidR="0053276F" w:rsidRPr="00F6487D">
        <w:rPr>
          <w:rFonts w:asciiTheme="minorHAnsi" w:hAnsiTheme="minorHAnsi" w:cstheme="minorHAnsi"/>
          <w:sz w:val="22"/>
          <w:szCs w:val="22"/>
        </w:rPr>
        <w:t xml:space="preserve"> ensure </w:t>
      </w:r>
      <w:r w:rsidR="008D1BDF" w:rsidRPr="00F6487D">
        <w:rPr>
          <w:rFonts w:asciiTheme="minorHAnsi" w:hAnsiTheme="minorHAnsi" w:cstheme="minorHAnsi"/>
          <w:sz w:val="22"/>
          <w:szCs w:val="22"/>
        </w:rPr>
        <w:t>a common understanding and continuity of the project into the design phase.</w:t>
      </w:r>
    </w:p>
    <w:p w14:paraId="0418999F" w14:textId="4C121921" w:rsidR="00BE5AFB" w:rsidRPr="00F6487D" w:rsidRDefault="00BE5AFB" w:rsidP="00BD7EF9">
      <w:pPr>
        <w:pStyle w:val="ListParagraph"/>
        <w:numPr>
          <w:ilvl w:val="2"/>
          <w:numId w:val="7"/>
        </w:numPr>
        <w:ind w:left="1980"/>
        <w:jc w:val="both"/>
        <w:rPr>
          <w:rFonts w:asciiTheme="minorHAnsi" w:hAnsiTheme="minorHAnsi" w:cstheme="minorHAnsi"/>
          <w:sz w:val="22"/>
          <w:szCs w:val="22"/>
        </w:rPr>
      </w:pPr>
      <w:r w:rsidRPr="00F6487D">
        <w:rPr>
          <w:rFonts w:asciiTheme="minorHAnsi" w:hAnsiTheme="minorHAnsi" w:cstheme="minorHAnsi"/>
          <w:sz w:val="22"/>
          <w:szCs w:val="22"/>
        </w:rPr>
        <w:lastRenderedPageBreak/>
        <w:t>Preliminary scope documentation</w:t>
      </w:r>
      <w:r w:rsidR="003A1F13" w:rsidRPr="00F6487D">
        <w:rPr>
          <w:rFonts w:asciiTheme="minorHAnsi" w:hAnsiTheme="minorHAnsi" w:cstheme="minorHAnsi"/>
          <w:sz w:val="22"/>
          <w:szCs w:val="22"/>
        </w:rPr>
        <w:t xml:space="preserve"> for transmission projects</w:t>
      </w:r>
      <w:r w:rsidRPr="00F6487D">
        <w:rPr>
          <w:rFonts w:asciiTheme="minorHAnsi" w:hAnsiTheme="minorHAnsi" w:cstheme="minorHAnsi"/>
          <w:sz w:val="22"/>
          <w:szCs w:val="22"/>
        </w:rPr>
        <w:t xml:space="preserve"> </w:t>
      </w:r>
      <w:r w:rsidR="008D1B66" w:rsidRPr="00F6487D">
        <w:rPr>
          <w:rFonts w:asciiTheme="minorHAnsi" w:hAnsiTheme="minorHAnsi" w:cstheme="minorHAnsi"/>
          <w:sz w:val="22"/>
          <w:szCs w:val="22"/>
        </w:rPr>
        <w:t xml:space="preserve">can be found on the </w:t>
      </w:r>
      <w:r w:rsidR="00EB44D1" w:rsidRPr="00F6487D">
        <w:rPr>
          <w:rFonts w:asciiTheme="minorHAnsi" w:hAnsiTheme="minorHAnsi" w:cstheme="minorHAnsi"/>
          <w:sz w:val="22"/>
          <w:szCs w:val="22"/>
        </w:rPr>
        <w:t>BD Portal (SharePoint site)</w:t>
      </w:r>
      <w:r w:rsidR="004732B5" w:rsidRPr="00F6487D">
        <w:rPr>
          <w:rFonts w:asciiTheme="minorHAnsi" w:hAnsiTheme="minorHAnsi" w:cstheme="minorHAnsi"/>
          <w:sz w:val="22"/>
          <w:szCs w:val="22"/>
        </w:rPr>
        <w:t>.</w:t>
      </w:r>
    </w:p>
    <w:p w14:paraId="18FCCE69" w14:textId="5E4A3ACF" w:rsidR="003A1F13" w:rsidRDefault="003A1F13" w:rsidP="00BD7EF9">
      <w:pPr>
        <w:pStyle w:val="ListParagraph"/>
        <w:numPr>
          <w:ilvl w:val="2"/>
          <w:numId w:val="7"/>
        </w:numPr>
        <w:ind w:left="1980"/>
        <w:jc w:val="both"/>
        <w:rPr>
          <w:rFonts w:asciiTheme="minorHAnsi" w:hAnsiTheme="minorHAnsi" w:cstheme="minorHAnsi"/>
          <w:sz w:val="22"/>
          <w:szCs w:val="22"/>
        </w:rPr>
      </w:pPr>
      <w:r w:rsidRPr="00F6487D">
        <w:rPr>
          <w:rFonts w:asciiTheme="minorHAnsi" w:hAnsiTheme="minorHAnsi" w:cstheme="minorHAnsi"/>
          <w:sz w:val="22"/>
          <w:szCs w:val="22"/>
        </w:rPr>
        <w:t>Preliminary scope documentation for distribution projects can be found</w:t>
      </w:r>
      <w:r w:rsidR="00A13F81" w:rsidRPr="00F6487D">
        <w:rPr>
          <w:rFonts w:asciiTheme="minorHAnsi" w:hAnsiTheme="minorHAnsi" w:cstheme="minorHAnsi"/>
          <w:sz w:val="22"/>
          <w:szCs w:val="22"/>
        </w:rPr>
        <w:t xml:space="preserve"> </w:t>
      </w:r>
      <w:commentRangeStart w:id="223"/>
      <w:r w:rsidR="00A13F81" w:rsidRPr="00F6487D">
        <w:rPr>
          <w:rFonts w:asciiTheme="minorHAnsi" w:hAnsiTheme="minorHAnsi" w:cstheme="minorHAnsi"/>
          <w:sz w:val="22"/>
          <w:szCs w:val="22"/>
        </w:rPr>
        <w:t>____</w:t>
      </w:r>
      <w:r w:rsidRPr="00F6487D">
        <w:rPr>
          <w:rFonts w:asciiTheme="minorHAnsi" w:hAnsiTheme="minorHAnsi" w:cstheme="minorHAnsi"/>
          <w:sz w:val="22"/>
          <w:szCs w:val="22"/>
        </w:rPr>
        <w:t>.</w:t>
      </w:r>
      <w:commentRangeEnd w:id="223"/>
      <w:r w:rsidR="00A13F81" w:rsidRPr="00BD7EF9">
        <w:rPr>
          <w:rFonts w:asciiTheme="minorHAnsi" w:hAnsiTheme="minorHAnsi" w:cstheme="minorHAnsi"/>
          <w:sz w:val="22"/>
          <w:szCs w:val="22"/>
        </w:rPr>
        <w:commentReference w:id="223"/>
      </w:r>
    </w:p>
    <w:p w14:paraId="0FE3FA63" w14:textId="77777777" w:rsidR="002664B8" w:rsidRPr="00BD7EF9" w:rsidRDefault="002664B8" w:rsidP="002664B8">
      <w:pPr>
        <w:pStyle w:val="ListParagraph"/>
        <w:ind w:left="1980"/>
        <w:jc w:val="both"/>
        <w:rPr>
          <w:rFonts w:asciiTheme="minorHAnsi" w:hAnsiTheme="minorHAnsi" w:cstheme="minorHAnsi"/>
          <w:sz w:val="22"/>
          <w:szCs w:val="22"/>
        </w:rPr>
      </w:pPr>
    </w:p>
    <w:p w14:paraId="0BDD2C20" w14:textId="7868E80A" w:rsidR="003E64C3" w:rsidRDefault="00B532C6" w:rsidP="00BD7EF9">
      <w:pPr>
        <w:pStyle w:val="ListParagraph"/>
        <w:numPr>
          <w:ilvl w:val="1"/>
          <w:numId w:val="7"/>
        </w:numPr>
        <w:ind w:left="990"/>
        <w:jc w:val="both"/>
        <w:rPr>
          <w:rFonts w:asciiTheme="minorHAnsi" w:hAnsiTheme="minorHAnsi" w:cstheme="minorHAnsi"/>
          <w:sz w:val="22"/>
          <w:szCs w:val="22"/>
        </w:rPr>
      </w:pPr>
      <w:r w:rsidRPr="00BD7EF9">
        <w:rPr>
          <w:rFonts w:asciiTheme="minorHAnsi" w:hAnsiTheme="minorHAnsi" w:cstheme="minorHAnsi"/>
          <w:sz w:val="22"/>
          <w:szCs w:val="22"/>
        </w:rPr>
        <w:t>Create a Project Execution Plan using</w:t>
      </w:r>
      <w:r w:rsidR="002A2337" w:rsidRPr="00BD7EF9">
        <w:rPr>
          <w:rFonts w:asciiTheme="minorHAnsi" w:hAnsiTheme="minorHAnsi" w:cstheme="minorHAnsi"/>
          <w:sz w:val="22"/>
          <w:szCs w:val="22"/>
        </w:rPr>
        <w:t xml:space="preserve"> </w:t>
      </w:r>
      <w:r w:rsidR="005559CE" w:rsidRPr="00BD7EF9">
        <w:rPr>
          <w:rFonts w:asciiTheme="minorHAnsi" w:hAnsiTheme="minorHAnsi" w:cstheme="minorHAnsi"/>
          <w:sz w:val="22"/>
          <w:szCs w:val="22"/>
        </w:rPr>
        <w:t>the preliminary</w:t>
      </w:r>
      <w:r w:rsidR="00353A35" w:rsidRPr="00BD7EF9">
        <w:rPr>
          <w:rFonts w:asciiTheme="minorHAnsi" w:hAnsiTheme="minorHAnsi" w:cstheme="minorHAnsi"/>
          <w:sz w:val="22"/>
          <w:szCs w:val="22"/>
        </w:rPr>
        <w:t xml:space="preserve"> </w:t>
      </w:r>
      <w:r w:rsidR="00701B32" w:rsidRPr="00BD7EF9">
        <w:rPr>
          <w:rFonts w:asciiTheme="minorHAnsi" w:hAnsiTheme="minorHAnsi" w:cstheme="minorHAnsi"/>
          <w:sz w:val="22"/>
          <w:szCs w:val="22"/>
        </w:rPr>
        <w:t xml:space="preserve">approved </w:t>
      </w:r>
      <w:r w:rsidR="00612CD4" w:rsidRPr="00BD7EF9">
        <w:rPr>
          <w:rFonts w:asciiTheme="minorHAnsi" w:hAnsiTheme="minorHAnsi" w:cstheme="minorHAnsi"/>
          <w:sz w:val="22"/>
          <w:szCs w:val="22"/>
        </w:rPr>
        <w:t>project charte</w:t>
      </w:r>
      <w:r w:rsidR="00892AE8" w:rsidRPr="00BD7EF9">
        <w:rPr>
          <w:rFonts w:asciiTheme="minorHAnsi" w:hAnsiTheme="minorHAnsi" w:cstheme="minorHAnsi"/>
          <w:sz w:val="22"/>
          <w:szCs w:val="22"/>
        </w:rPr>
        <w:t>r</w:t>
      </w:r>
      <w:r w:rsidR="0096782F">
        <w:rPr>
          <w:rFonts w:asciiTheme="minorHAnsi" w:hAnsiTheme="minorHAnsi" w:cstheme="minorHAnsi"/>
          <w:sz w:val="22"/>
          <w:szCs w:val="22"/>
        </w:rPr>
        <w:t xml:space="preserve"> as applicable</w:t>
      </w:r>
      <w:r w:rsidR="00701B32" w:rsidRPr="00BD7EF9">
        <w:rPr>
          <w:rFonts w:asciiTheme="minorHAnsi" w:hAnsiTheme="minorHAnsi" w:cstheme="minorHAnsi"/>
          <w:sz w:val="22"/>
          <w:szCs w:val="22"/>
        </w:rPr>
        <w:t>.</w:t>
      </w:r>
    </w:p>
    <w:p w14:paraId="6B9ABCE5" w14:textId="77777777" w:rsidR="00E93F85" w:rsidRDefault="00E93F85" w:rsidP="00E72010">
      <w:pPr>
        <w:pStyle w:val="ListParagraph"/>
        <w:ind w:left="990"/>
        <w:jc w:val="both"/>
        <w:rPr>
          <w:rFonts w:asciiTheme="minorHAnsi" w:hAnsiTheme="minorHAnsi" w:cstheme="minorHAnsi"/>
          <w:sz w:val="22"/>
          <w:szCs w:val="22"/>
        </w:rPr>
      </w:pPr>
    </w:p>
    <w:p w14:paraId="3EF28A80" w14:textId="2A4D815F" w:rsidR="003E64C3" w:rsidRDefault="003E64C3" w:rsidP="00E93F85">
      <w:pPr>
        <w:pStyle w:val="ListParagraph"/>
        <w:numPr>
          <w:ilvl w:val="1"/>
          <w:numId w:val="7"/>
        </w:numPr>
        <w:ind w:left="990"/>
        <w:jc w:val="both"/>
        <w:rPr>
          <w:rFonts w:asciiTheme="minorHAnsi" w:hAnsiTheme="minorHAnsi" w:cstheme="minorHAnsi"/>
          <w:sz w:val="22"/>
          <w:szCs w:val="22"/>
        </w:rPr>
      </w:pPr>
      <w:r w:rsidRPr="00BD7EF9">
        <w:rPr>
          <w:rFonts w:asciiTheme="minorHAnsi" w:hAnsiTheme="minorHAnsi" w:cstheme="minorHAnsi"/>
          <w:sz w:val="22"/>
          <w:szCs w:val="22"/>
        </w:rPr>
        <w:t>Coordinate with Business Planning to set up the project</w:t>
      </w:r>
      <w:r>
        <w:rPr>
          <w:rFonts w:asciiTheme="minorHAnsi" w:hAnsiTheme="minorHAnsi" w:cstheme="minorHAnsi"/>
          <w:sz w:val="22"/>
          <w:szCs w:val="22"/>
        </w:rPr>
        <w:t xml:space="preserve"> funding number </w:t>
      </w:r>
      <w:r w:rsidRPr="00BD7EF9">
        <w:rPr>
          <w:rFonts w:asciiTheme="minorHAnsi" w:hAnsiTheme="minorHAnsi" w:cstheme="minorHAnsi"/>
          <w:sz w:val="22"/>
          <w:szCs w:val="22"/>
        </w:rPr>
        <w:t xml:space="preserve">in PowerPlan. Setting up the project in PowerPlan falls under the responsibility of Business Planning. Refer to </w:t>
      </w:r>
      <w:r w:rsidRPr="00BD7EF9">
        <w:rPr>
          <w:rFonts w:asciiTheme="minorHAnsi" w:hAnsiTheme="minorHAnsi" w:cstheme="minorHAnsi"/>
          <w:i/>
          <w:iCs/>
          <w:sz w:val="22"/>
          <w:szCs w:val="22"/>
          <w:u w:val="single"/>
        </w:rPr>
        <w:t>Project Gating Appendix B: Work Order Setup</w:t>
      </w:r>
      <w:r w:rsidRPr="00BD7EF9">
        <w:rPr>
          <w:rFonts w:asciiTheme="minorHAnsi" w:hAnsiTheme="minorHAnsi" w:cstheme="minorHAnsi"/>
          <w:sz w:val="22"/>
          <w:szCs w:val="22"/>
        </w:rPr>
        <w:t xml:space="preserve"> for additional information and requirements on setting up the work order in PowerPlan.</w:t>
      </w:r>
    </w:p>
    <w:p w14:paraId="7A68EDCE" w14:textId="6CCF5322" w:rsidR="00E93F85" w:rsidRPr="00E72010" w:rsidRDefault="00E93F85" w:rsidP="00E72010">
      <w:pPr>
        <w:ind w:left="0"/>
        <w:jc w:val="both"/>
        <w:rPr>
          <w:rFonts w:asciiTheme="minorHAnsi" w:hAnsiTheme="minorHAnsi" w:cstheme="minorHAnsi"/>
          <w:sz w:val="22"/>
          <w:szCs w:val="22"/>
        </w:rPr>
      </w:pPr>
    </w:p>
    <w:p w14:paraId="79B81B8A" w14:textId="77777777" w:rsidR="003E64C3" w:rsidRPr="00BD7EF9" w:rsidRDefault="003E64C3" w:rsidP="00E72010">
      <w:pPr>
        <w:pStyle w:val="ListParagraph"/>
        <w:numPr>
          <w:ilvl w:val="1"/>
          <w:numId w:val="7"/>
        </w:numPr>
        <w:ind w:left="990"/>
        <w:jc w:val="both"/>
        <w:rPr>
          <w:rFonts w:asciiTheme="minorHAnsi" w:hAnsiTheme="minorHAnsi" w:cstheme="minorHAnsi"/>
          <w:sz w:val="22"/>
          <w:szCs w:val="22"/>
        </w:rPr>
      </w:pPr>
      <w:r>
        <w:rPr>
          <w:rFonts w:asciiTheme="minorHAnsi" w:hAnsiTheme="minorHAnsi" w:cstheme="minorHAnsi"/>
          <w:sz w:val="22"/>
          <w:szCs w:val="22"/>
        </w:rPr>
        <w:t xml:space="preserve">After the project funding number is generated, the PM is responsible for creating a Work Order number in PowerPlan that routes for approval </w:t>
      </w:r>
      <w:r w:rsidRPr="00BD7EF9">
        <w:rPr>
          <w:rFonts w:asciiTheme="minorHAnsi" w:hAnsiTheme="minorHAnsi" w:cstheme="minorHAnsi"/>
          <w:sz w:val="22"/>
          <w:szCs w:val="22"/>
        </w:rPr>
        <w:t>through the system of record (PowerPlan or WAM), in accordance with the authority limits in the TECO Disbursements Policy (TECO-CRR-POL-10-7).</w:t>
      </w:r>
    </w:p>
    <w:p w14:paraId="59D2120D" w14:textId="77777777" w:rsidR="002664B8" w:rsidRPr="00E1245C" w:rsidRDefault="002664B8" w:rsidP="00CF5D75">
      <w:pPr>
        <w:pStyle w:val="ListParagraph"/>
        <w:ind w:left="990"/>
        <w:jc w:val="both"/>
        <w:rPr>
          <w:rFonts w:asciiTheme="minorHAnsi" w:hAnsiTheme="minorHAnsi" w:cstheme="minorHAnsi"/>
          <w:sz w:val="22"/>
          <w:szCs w:val="22"/>
        </w:rPr>
      </w:pPr>
    </w:p>
    <w:p w14:paraId="28E0D033" w14:textId="38431E7A" w:rsidR="004D6A95" w:rsidRPr="00BD7EF9" w:rsidRDefault="004D6A95" w:rsidP="00BF6B28">
      <w:pPr>
        <w:pStyle w:val="ListParagraph"/>
        <w:numPr>
          <w:ilvl w:val="1"/>
          <w:numId w:val="7"/>
        </w:numPr>
        <w:ind w:left="990"/>
        <w:jc w:val="both"/>
        <w:rPr>
          <w:rFonts w:asciiTheme="minorHAnsi" w:hAnsiTheme="minorHAnsi" w:cstheme="minorHAnsi"/>
          <w:sz w:val="22"/>
          <w:szCs w:val="22"/>
        </w:rPr>
      </w:pPr>
      <w:r w:rsidRPr="00BD7EF9">
        <w:rPr>
          <w:rFonts w:asciiTheme="minorHAnsi" w:hAnsiTheme="minorHAnsi" w:cstheme="minorHAnsi"/>
          <w:sz w:val="22"/>
          <w:szCs w:val="22"/>
        </w:rPr>
        <w:t xml:space="preserve">Establish the </w:t>
      </w:r>
      <w:r w:rsidR="00BF7546">
        <w:rPr>
          <w:rFonts w:asciiTheme="minorHAnsi" w:hAnsiTheme="minorHAnsi" w:cstheme="minorHAnsi"/>
          <w:sz w:val="22"/>
          <w:szCs w:val="22"/>
        </w:rPr>
        <w:t>P</w:t>
      </w:r>
      <w:r w:rsidRPr="00BD7EF9">
        <w:rPr>
          <w:rFonts w:asciiTheme="minorHAnsi" w:hAnsiTheme="minorHAnsi" w:cstheme="minorHAnsi"/>
          <w:sz w:val="22"/>
          <w:szCs w:val="22"/>
        </w:rPr>
        <w:t xml:space="preserve">roject </w:t>
      </w:r>
      <w:r w:rsidR="00BF7546">
        <w:rPr>
          <w:rFonts w:asciiTheme="minorHAnsi" w:hAnsiTheme="minorHAnsi" w:cstheme="minorHAnsi"/>
          <w:sz w:val="22"/>
          <w:szCs w:val="22"/>
        </w:rPr>
        <w:t>T</w:t>
      </w:r>
      <w:r w:rsidRPr="00BD7EF9">
        <w:rPr>
          <w:rFonts w:asciiTheme="minorHAnsi" w:hAnsiTheme="minorHAnsi" w:cstheme="minorHAnsi"/>
          <w:sz w:val="22"/>
          <w:szCs w:val="22"/>
        </w:rPr>
        <w:t xml:space="preserve">eam including affected stakeholders such as, Land, System Planning, Business Development, Engineering Construction, Contract Management, Procurement, </w:t>
      </w:r>
      <w:r w:rsidR="00E30370" w:rsidRPr="00BD7EF9">
        <w:rPr>
          <w:rFonts w:asciiTheme="minorHAnsi" w:hAnsiTheme="minorHAnsi" w:cstheme="minorHAnsi"/>
          <w:sz w:val="22"/>
          <w:szCs w:val="22"/>
        </w:rPr>
        <w:t xml:space="preserve">and </w:t>
      </w:r>
      <w:r w:rsidRPr="00BD7EF9">
        <w:rPr>
          <w:rFonts w:asciiTheme="minorHAnsi" w:hAnsiTheme="minorHAnsi" w:cstheme="minorHAnsi"/>
          <w:sz w:val="22"/>
          <w:szCs w:val="22"/>
        </w:rPr>
        <w:t>Operations.</w:t>
      </w:r>
    </w:p>
    <w:p w14:paraId="3E11D2C6" w14:textId="01F51294" w:rsidR="0068427E" w:rsidRDefault="0068427E" w:rsidP="00BF6B28">
      <w:pPr>
        <w:pStyle w:val="ListParagraph"/>
        <w:numPr>
          <w:ilvl w:val="2"/>
          <w:numId w:val="7"/>
        </w:numPr>
        <w:ind w:left="1980"/>
        <w:jc w:val="both"/>
        <w:rPr>
          <w:rFonts w:asciiTheme="minorHAnsi" w:hAnsiTheme="minorHAnsi" w:cstheme="minorHAnsi"/>
          <w:sz w:val="22"/>
          <w:szCs w:val="22"/>
        </w:rPr>
      </w:pPr>
      <w:r w:rsidRPr="00BD7EF9">
        <w:rPr>
          <w:rFonts w:asciiTheme="minorHAnsi" w:hAnsiTheme="minorHAnsi" w:cstheme="minorHAnsi"/>
          <w:sz w:val="22"/>
          <w:szCs w:val="22"/>
        </w:rPr>
        <w:t xml:space="preserve">Document the Project Team </w:t>
      </w:r>
      <w:r w:rsidRPr="00BF6B28">
        <w:rPr>
          <w:rFonts w:asciiTheme="minorHAnsi" w:hAnsiTheme="minorHAnsi" w:cstheme="minorHAnsi"/>
          <w:sz w:val="22"/>
          <w:szCs w:val="22"/>
        </w:rPr>
        <w:t xml:space="preserve">using the Project Team Roster </w:t>
      </w:r>
      <w:r w:rsidR="00270392">
        <w:rPr>
          <w:rFonts w:asciiTheme="minorHAnsi" w:hAnsiTheme="minorHAnsi" w:cstheme="minorHAnsi"/>
          <w:sz w:val="22"/>
          <w:szCs w:val="22"/>
        </w:rPr>
        <w:t>Form</w:t>
      </w:r>
      <w:r w:rsidRPr="00BF6B28">
        <w:rPr>
          <w:rFonts w:asciiTheme="minorHAnsi" w:hAnsiTheme="minorHAnsi" w:cstheme="minorHAnsi"/>
          <w:sz w:val="22"/>
          <w:szCs w:val="22"/>
        </w:rPr>
        <w:t xml:space="preserve">. </w:t>
      </w:r>
    </w:p>
    <w:p w14:paraId="2C91A929" w14:textId="77777777" w:rsidR="002664B8" w:rsidRPr="00BF6B28" w:rsidRDefault="002664B8" w:rsidP="002664B8">
      <w:pPr>
        <w:pStyle w:val="ListParagraph"/>
        <w:ind w:left="1980"/>
        <w:jc w:val="both"/>
        <w:rPr>
          <w:rFonts w:asciiTheme="minorHAnsi" w:hAnsiTheme="minorHAnsi" w:cstheme="minorHAnsi"/>
          <w:sz w:val="22"/>
          <w:szCs w:val="22"/>
        </w:rPr>
      </w:pPr>
    </w:p>
    <w:p w14:paraId="4C01FFA3" w14:textId="0A10B8E0" w:rsidR="00646785" w:rsidRDefault="00A63066" w:rsidP="00BF6B28">
      <w:pPr>
        <w:pStyle w:val="ListParagraph"/>
        <w:numPr>
          <w:ilvl w:val="1"/>
          <w:numId w:val="7"/>
        </w:numPr>
        <w:ind w:left="990"/>
        <w:jc w:val="both"/>
        <w:rPr>
          <w:rFonts w:asciiTheme="minorHAnsi" w:hAnsiTheme="minorHAnsi" w:cstheme="minorHAnsi"/>
          <w:sz w:val="22"/>
          <w:szCs w:val="22"/>
        </w:rPr>
      </w:pPr>
      <w:r w:rsidRPr="00BF6B28">
        <w:rPr>
          <w:rFonts w:asciiTheme="minorHAnsi" w:hAnsiTheme="minorHAnsi" w:cstheme="minorHAnsi"/>
          <w:sz w:val="22"/>
          <w:szCs w:val="22"/>
        </w:rPr>
        <w:t xml:space="preserve">Explore </w:t>
      </w:r>
      <w:r w:rsidR="002F6424" w:rsidRPr="00BF6B28">
        <w:rPr>
          <w:rFonts w:asciiTheme="minorHAnsi" w:hAnsiTheme="minorHAnsi" w:cstheme="minorHAnsi"/>
          <w:sz w:val="22"/>
          <w:szCs w:val="22"/>
        </w:rPr>
        <w:t>project alternatives</w:t>
      </w:r>
      <w:r w:rsidR="009200D3" w:rsidRPr="00BF6B28">
        <w:rPr>
          <w:rFonts w:asciiTheme="minorHAnsi" w:hAnsiTheme="minorHAnsi" w:cstheme="minorHAnsi"/>
          <w:sz w:val="22"/>
          <w:szCs w:val="22"/>
        </w:rPr>
        <w:t xml:space="preserve"> and</w:t>
      </w:r>
      <w:r w:rsidR="00DB1949" w:rsidRPr="00BF6B28">
        <w:rPr>
          <w:rFonts w:asciiTheme="minorHAnsi" w:hAnsiTheme="minorHAnsi" w:cstheme="minorHAnsi"/>
          <w:sz w:val="22"/>
          <w:szCs w:val="22"/>
        </w:rPr>
        <w:t xml:space="preserve"> evaluate potential scope additions</w:t>
      </w:r>
      <w:r w:rsidR="00945C75" w:rsidRPr="00BF6B28">
        <w:rPr>
          <w:rFonts w:asciiTheme="minorHAnsi" w:hAnsiTheme="minorHAnsi" w:cstheme="minorHAnsi"/>
          <w:sz w:val="22"/>
          <w:szCs w:val="22"/>
        </w:rPr>
        <w:t xml:space="preserve"> </w:t>
      </w:r>
      <w:r w:rsidR="004D6A95" w:rsidRPr="00BF6B28">
        <w:rPr>
          <w:rFonts w:asciiTheme="minorHAnsi" w:hAnsiTheme="minorHAnsi" w:cstheme="minorHAnsi"/>
          <w:sz w:val="22"/>
          <w:szCs w:val="22"/>
        </w:rPr>
        <w:t xml:space="preserve">with the </w:t>
      </w:r>
      <w:r w:rsidR="00BF7546">
        <w:rPr>
          <w:rFonts w:asciiTheme="minorHAnsi" w:hAnsiTheme="minorHAnsi" w:cstheme="minorHAnsi"/>
          <w:sz w:val="22"/>
          <w:szCs w:val="22"/>
        </w:rPr>
        <w:t>P</w:t>
      </w:r>
      <w:r w:rsidR="004D6A95" w:rsidRPr="00BF6B28">
        <w:rPr>
          <w:rFonts w:asciiTheme="minorHAnsi" w:hAnsiTheme="minorHAnsi" w:cstheme="minorHAnsi"/>
          <w:sz w:val="22"/>
          <w:szCs w:val="22"/>
        </w:rPr>
        <w:t xml:space="preserve">roject </w:t>
      </w:r>
      <w:r w:rsidR="00BF7546">
        <w:rPr>
          <w:rFonts w:asciiTheme="minorHAnsi" w:hAnsiTheme="minorHAnsi" w:cstheme="minorHAnsi"/>
          <w:sz w:val="22"/>
          <w:szCs w:val="22"/>
        </w:rPr>
        <w:t>T</w:t>
      </w:r>
      <w:r w:rsidR="004D6A95" w:rsidRPr="00BF6B28">
        <w:rPr>
          <w:rFonts w:asciiTheme="minorHAnsi" w:hAnsiTheme="minorHAnsi" w:cstheme="minorHAnsi"/>
          <w:sz w:val="22"/>
          <w:szCs w:val="22"/>
        </w:rPr>
        <w:t xml:space="preserve">eam </w:t>
      </w:r>
      <w:r w:rsidR="00945C75" w:rsidRPr="00BF6B28">
        <w:rPr>
          <w:rFonts w:asciiTheme="minorHAnsi" w:hAnsiTheme="minorHAnsi" w:cstheme="minorHAnsi"/>
          <w:sz w:val="22"/>
          <w:szCs w:val="22"/>
        </w:rPr>
        <w:t>to ensure the preliminary project scope is the correct scope to proceed with</w:t>
      </w:r>
      <w:r w:rsidR="00EC7A7C" w:rsidRPr="00BF6B28">
        <w:rPr>
          <w:rFonts w:asciiTheme="minorHAnsi" w:hAnsiTheme="minorHAnsi" w:cstheme="minorHAnsi"/>
          <w:sz w:val="22"/>
          <w:szCs w:val="22"/>
        </w:rPr>
        <w:t>.</w:t>
      </w:r>
    </w:p>
    <w:p w14:paraId="5DCFA40B" w14:textId="77777777" w:rsidR="002664B8" w:rsidRPr="00BF6B28" w:rsidRDefault="002664B8" w:rsidP="002664B8">
      <w:pPr>
        <w:pStyle w:val="ListParagraph"/>
        <w:ind w:left="990"/>
        <w:jc w:val="both"/>
        <w:rPr>
          <w:rFonts w:asciiTheme="minorHAnsi" w:hAnsiTheme="minorHAnsi" w:cstheme="minorHAnsi"/>
          <w:sz w:val="22"/>
          <w:szCs w:val="22"/>
        </w:rPr>
      </w:pPr>
    </w:p>
    <w:p w14:paraId="01F99851" w14:textId="425B8063" w:rsidR="000B737D" w:rsidRPr="00BF6B28" w:rsidRDefault="003D777E" w:rsidP="00BF6B28">
      <w:pPr>
        <w:pStyle w:val="ListParagraph"/>
        <w:numPr>
          <w:ilvl w:val="1"/>
          <w:numId w:val="7"/>
        </w:numPr>
        <w:ind w:left="990"/>
        <w:jc w:val="both"/>
        <w:rPr>
          <w:rFonts w:asciiTheme="minorHAnsi" w:hAnsiTheme="minorHAnsi" w:cstheme="minorHAnsi"/>
          <w:sz w:val="22"/>
          <w:szCs w:val="22"/>
        </w:rPr>
      </w:pPr>
      <w:r w:rsidRPr="00BF6B28">
        <w:rPr>
          <w:rFonts w:asciiTheme="minorHAnsi" w:hAnsiTheme="minorHAnsi" w:cstheme="minorHAnsi"/>
          <w:sz w:val="22"/>
          <w:szCs w:val="22"/>
        </w:rPr>
        <w:t xml:space="preserve">Conduct a </w:t>
      </w:r>
      <w:r w:rsidR="003646FB">
        <w:rPr>
          <w:rFonts w:asciiTheme="minorHAnsi" w:hAnsiTheme="minorHAnsi" w:cstheme="minorHAnsi"/>
          <w:sz w:val="22"/>
          <w:szCs w:val="22"/>
        </w:rPr>
        <w:t xml:space="preserve">kick-off meeting (KOM) </w:t>
      </w:r>
      <w:r w:rsidRPr="00BF6B28">
        <w:rPr>
          <w:rFonts w:asciiTheme="minorHAnsi" w:hAnsiTheme="minorHAnsi" w:cstheme="minorHAnsi"/>
          <w:sz w:val="22"/>
          <w:szCs w:val="22"/>
        </w:rPr>
        <w:t>with affected stakeholders</w:t>
      </w:r>
      <w:r w:rsidR="002C23BF" w:rsidRPr="00BF6B28">
        <w:rPr>
          <w:rFonts w:asciiTheme="minorHAnsi" w:hAnsiTheme="minorHAnsi" w:cstheme="minorHAnsi"/>
          <w:sz w:val="22"/>
          <w:szCs w:val="22"/>
        </w:rPr>
        <w:t xml:space="preserve"> and </w:t>
      </w:r>
      <w:r w:rsidR="00BF7546">
        <w:rPr>
          <w:rFonts w:asciiTheme="minorHAnsi" w:hAnsiTheme="minorHAnsi" w:cstheme="minorHAnsi"/>
          <w:sz w:val="22"/>
          <w:szCs w:val="22"/>
        </w:rPr>
        <w:t>P</w:t>
      </w:r>
      <w:r w:rsidR="002C23BF" w:rsidRPr="00BF6B28">
        <w:rPr>
          <w:rFonts w:asciiTheme="minorHAnsi" w:hAnsiTheme="minorHAnsi" w:cstheme="minorHAnsi"/>
          <w:sz w:val="22"/>
          <w:szCs w:val="22"/>
        </w:rPr>
        <w:t xml:space="preserve">roject </w:t>
      </w:r>
      <w:r w:rsidR="00BF7546">
        <w:rPr>
          <w:rFonts w:asciiTheme="minorHAnsi" w:hAnsiTheme="minorHAnsi" w:cstheme="minorHAnsi"/>
          <w:sz w:val="22"/>
          <w:szCs w:val="22"/>
        </w:rPr>
        <w:t>T</w:t>
      </w:r>
      <w:r w:rsidR="002C23BF" w:rsidRPr="00BF6B28">
        <w:rPr>
          <w:rFonts w:asciiTheme="minorHAnsi" w:hAnsiTheme="minorHAnsi" w:cstheme="minorHAnsi"/>
          <w:sz w:val="22"/>
          <w:szCs w:val="22"/>
        </w:rPr>
        <w:t>eam</w:t>
      </w:r>
      <w:r w:rsidRPr="00BF6B28">
        <w:rPr>
          <w:rFonts w:asciiTheme="minorHAnsi" w:hAnsiTheme="minorHAnsi" w:cstheme="minorHAnsi"/>
          <w:sz w:val="22"/>
          <w:szCs w:val="22"/>
        </w:rPr>
        <w:t>.</w:t>
      </w:r>
      <w:r w:rsidR="001A651F" w:rsidRPr="00BF6B28">
        <w:rPr>
          <w:rFonts w:asciiTheme="minorHAnsi" w:hAnsiTheme="minorHAnsi" w:cstheme="minorHAnsi"/>
          <w:sz w:val="22"/>
          <w:szCs w:val="22"/>
        </w:rPr>
        <w:t xml:space="preserve"> T</w:t>
      </w:r>
      <w:r w:rsidR="00A34189" w:rsidRPr="00BF6B28">
        <w:rPr>
          <w:rFonts w:asciiTheme="minorHAnsi" w:hAnsiTheme="minorHAnsi" w:cstheme="minorHAnsi"/>
          <w:sz w:val="22"/>
          <w:szCs w:val="22"/>
        </w:rPr>
        <w:t xml:space="preserve">his ensures all affected </w:t>
      </w:r>
      <w:r w:rsidR="00F5074D">
        <w:rPr>
          <w:rFonts w:asciiTheme="minorHAnsi" w:hAnsiTheme="minorHAnsi" w:cstheme="minorHAnsi"/>
          <w:sz w:val="22"/>
          <w:szCs w:val="22"/>
        </w:rPr>
        <w:t>stakeholders</w:t>
      </w:r>
      <w:r w:rsidR="00F5074D" w:rsidRPr="00BF6B28">
        <w:rPr>
          <w:rFonts w:asciiTheme="minorHAnsi" w:hAnsiTheme="minorHAnsi" w:cstheme="minorHAnsi"/>
          <w:sz w:val="22"/>
          <w:szCs w:val="22"/>
        </w:rPr>
        <w:t xml:space="preserve"> </w:t>
      </w:r>
      <w:r w:rsidR="000B737D" w:rsidRPr="00BF6B28">
        <w:rPr>
          <w:rFonts w:asciiTheme="minorHAnsi" w:hAnsiTheme="minorHAnsi" w:cstheme="minorHAnsi"/>
          <w:sz w:val="22"/>
          <w:szCs w:val="22"/>
        </w:rPr>
        <w:t>have a common understanding of the project scope and any changes that may have occurred from the preliminary scope</w:t>
      </w:r>
      <w:r w:rsidR="0068427E" w:rsidRPr="00BF6B28">
        <w:rPr>
          <w:rFonts w:asciiTheme="minorHAnsi" w:hAnsiTheme="minorHAnsi" w:cstheme="minorHAnsi"/>
          <w:sz w:val="22"/>
          <w:szCs w:val="22"/>
        </w:rPr>
        <w:t>. Additionally, this</w:t>
      </w:r>
      <w:r w:rsidR="001A651F" w:rsidRPr="00BF6B28">
        <w:rPr>
          <w:rFonts w:asciiTheme="minorHAnsi" w:hAnsiTheme="minorHAnsi" w:cstheme="minorHAnsi"/>
          <w:sz w:val="22"/>
          <w:szCs w:val="22"/>
        </w:rPr>
        <w:t xml:space="preserve"> </w:t>
      </w:r>
      <w:r w:rsidR="005B19D1" w:rsidRPr="00BF6B28">
        <w:rPr>
          <w:rFonts w:asciiTheme="minorHAnsi" w:hAnsiTheme="minorHAnsi" w:cstheme="minorHAnsi"/>
          <w:sz w:val="22"/>
          <w:szCs w:val="22"/>
        </w:rPr>
        <w:t>offers an</w:t>
      </w:r>
      <w:r w:rsidR="000B737D" w:rsidRPr="00BF6B28">
        <w:rPr>
          <w:rFonts w:asciiTheme="minorHAnsi" w:hAnsiTheme="minorHAnsi" w:cstheme="minorHAnsi"/>
          <w:sz w:val="22"/>
          <w:szCs w:val="22"/>
        </w:rPr>
        <w:t xml:space="preserve"> opportunity for stakeholders to </w:t>
      </w:r>
      <w:r w:rsidR="005B19D1" w:rsidRPr="00BF6B28">
        <w:rPr>
          <w:rFonts w:asciiTheme="minorHAnsi" w:hAnsiTheme="minorHAnsi" w:cstheme="minorHAnsi"/>
          <w:sz w:val="22"/>
          <w:szCs w:val="22"/>
        </w:rPr>
        <w:t xml:space="preserve">provide input on </w:t>
      </w:r>
      <w:r w:rsidR="00A552B7" w:rsidRPr="00BF6B28">
        <w:rPr>
          <w:rFonts w:asciiTheme="minorHAnsi" w:hAnsiTheme="minorHAnsi" w:cstheme="minorHAnsi"/>
          <w:sz w:val="22"/>
          <w:szCs w:val="22"/>
        </w:rPr>
        <w:t xml:space="preserve">the refined scope, identification of any additional risks, </w:t>
      </w:r>
      <w:r w:rsidR="008B64D3" w:rsidRPr="00BF6B28">
        <w:rPr>
          <w:rFonts w:asciiTheme="minorHAnsi" w:hAnsiTheme="minorHAnsi" w:cstheme="minorHAnsi"/>
          <w:sz w:val="22"/>
          <w:szCs w:val="22"/>
        </w:rPr>
        <w:t>issues with the milestone schedule, etc.</w:t>
      </w:r>
    </w:p>
    <w:p w14:paraId="396C87FF" w14:textId="074CCB2E" w:rsidR="00646785" w:rsidRDefault="00646785" w:rsidP="00BF6B28">
      <w:pPr>
        <w:pStyle w:val="ListParagraph"/>
        <w:numPr>
          <w:ilvl w:val="2"/>
          <w:numId w:val="7"/>
        </w:numPr>
        <w:ind w:left="1980"/>
        <w:jc w:val="both"/>
        <w:rPr>
          <w:rFonts w:asciiTheme="minorHAnsi" w:hAnsiTheme="minorHAnsi" w:cstheme="minorHAnsi"/>
          <w:sz w:val="22"/>
          <w:szCs w:val="22"/>
        </w:rPr>
      </w:pPr>
      <w:r w:rsidRPr="00BF6B28">
        <w:rPr>
          <w:rFonts w:asciiTheme="minorHAnsi" w:hAnsiTheme="minorHAnsi" w:cstheme="minorHAnsi"/>
          <w:sz w:val="22"/>
          <w:szCs w:val="22"/>
        </w:rPr>
        <w:t>Document discussion and decisions on</w:t>
      </w:r>
      <w:r w:rsidR="00516909" w:rsidRPr="00BF6B28">
        <w:rPr>
          <w:rFonts w:asciiTheme="minorHAnsi" w:hAnsiTheme="minorHAnsi" w:cstheme="minorHAnsi"/>
          <w:sz w:val="22"/>
          <w:szCs w:val="22"/>
        </w:rPr>
        <w:t xml:space="preserve"> </w:t>
      </w:r>
      <w:r w:rsidRPr="00925DAB">
        <w:rPr>
          <w:rFonts w:asciiTheme="minorHAnsi" w:hAnsiTheme="minorHAnsi" w:cstheme="minorHAnsi"/>
          <w:sz w:val="22"/>
          <w:szCs w:val="22"/>
        </w:rPr>
        <w:t>Project Charter</w:t>
      </w:r>
      <w:r w:rsidR="00411A2C" w:rsidRPr="00925DAB">
        <w:rPr>
          <w:rFonts w:asciiTheme="minorHAnsi" w:hAnsiTheme="minorHAnsi" w:cstheme="minorHAnsi"/>
          <w:sz w:val="22"/>
          <w:szCs w:val="22"/>
        </w:rPr>
        <w:t>.</w:t>
      </w:r>
    </w:p>
    <w:p w14:paraId="66F0C434" w14:textId="77777777" w:rsidR="002664B8" w:rsidRPr="00925DAB" w:rsidRDefault="002664B8" w:rsidP="002664B8">
      <w:pPr>
        <w:pStyle w:val="ListParagraph"/>
        <w:ind w:left="1980"/>
        <w:jc w:val="both"/>
        <w:rPr>
          <w:rFonts w:asciiTheme="minorHAnsi" w:hAnsiTheme="minorHAnsi" w:cstheme="minorHAnsi"/>
          <w:sz w:val="22"/>
          <w:szCs w:val="22"/>
        </w:rPr>
      </w:pPr>
    </w:p>
    <w:p w14:paraId="54FF8CB3" w14:textId="200980B7" w:rsidR="00E956D2" w:rsidRPr="00925DAB" w:rsidRDefault="00EE1A6B" w:rsidP="00925DAB">
      <w:pPr>
        <w:pStyle w:val="ListParagraph"/>
        <w:numPr>
          <w:ilvl w:val="1"/>
          <w:numId w:val="7"/>
        </w:numPr>
        <w:ind w:left="990"/>
        <w:jc w:val="both"/>
        <w:rPr>
          <w:rFonts w:asciiTheme="minorHAnsi" w:hAnsiTheme="minorHAnsi" w:cstheme="minorHAnsi"/>
          <w:sz w:val="22"/>
          <w:szCs w:val="22"/>
        </w:rPr>
      </w:pPr>
      <w:r w:rsidRPr="00925DAB">
        <w:rPr>
          <w:rFonts w:asciiTheme="minorHAnsi" w:hAnsiTheme="minorHAnsi" w:cstheme="minorHAnsi"/>
          <w:sz w:val="22"/>
          <w:szCs w:val="22"/>
        </w:rPr>
        <w:t xml:space="preserve">After the </w:t>
      </w:r>
      <w:r w:rsidR="00B23121">
        <w:rPr>
          <w:rFonts w:asciiTheme="minorHAnsi" w:hAnsiTheme="minorHAnsi" w:cstheme="minorHAnsi"/>
          <w:sz w:val="22"/>
          <w:szCs w:val="22"/>
        </w:rPr>
        <w:t>KOM</w:t>
      </w:r>
      <w:r w:rsidRPr="00925DAB">
        <w:rPr>
          <w:rFonts w:asciiTheme="minorHAnsi" w:hAnsiTheme="minorHAnsi" w:cstheme="minorHAnsi"/>
          <w:sz w:val="22"/>
          <w:szCs w:val="22"/>
        </w:rPr>
        <w:t xml:space="preserve">, </w:t>
      </w:r>
      <w:r w:rsidR="00F22777" w:rsidRPr="00925DAB">
        <w:rPr>
          <w:rFonts w:asciiTheme="minorHAnsi" w:hAnsiTheme="minorHAnsi" w:cstheme="minorHAnsi"/>
          <w:sz w:val="22"/>
          <w:szCs w:val="22"/>
        </w:rPr>
        <w:t>develop</w:t>
      </w:r>
      <w:r w:rsidR="00445FE5" w:rsidRPr="00925DAB">
        <w:rPr>
          <w:rFonts w:asciiTheme="minorHAnsi" w:hAnsiTheme="minorHAnsi" w:cstheme="minorHAnsi"/>
          <w:sz w:val="22"/>
          <w:szCs w:val="22"/>
        </w:rPr>
        <w:t xml:space="preserve"> or</w:t>
      </w:r>
      <w:r w:rsidR="000A1217">
        <w:rPr>
          <w:rFonts w:asciiTheme="minorHAnsi" w:hAnsiTheme="minorHAnsi" w:cstheme="minorHAnsi"/>
          <w:sz w:val="22"/>
          <w:szCs w:val="22"/>
        </w:rPr>
        <w:t xml:space="preserve"> </w:t>
      </w:r>
      <w:r w:rsidR="00F22777" w:rsidRPr="00925DAB">
        <w:rPr>
          <w:rFonts w:asciiTheme="minorHAnsi" w:hAnsiTheme="minorHAnsi" w:cstheme="minorHAnsi"/>
          <w:sz w:val="22"/>
          <w:szCs w:val="22"/>
        </w:rPr>
        <w:t>refine the project scope</w:t>
      </w:r>
      <w:r w:rsidR="00445FE5" w:rsidRPr="00925DAB">
        <w:rPr>
          <w:rFonts w:asciiTheme="minorHAnsi" w:hAnsiTheme="minorHAnsi" w:cstheme="minorHAnsi"/>
          <w:sz w:val="22"/>
          <w:szCs w:val="22"/>
        </w:rPr>
        <w:t xml:space="preserve"> and </w:t>
      </w:r>
      <w:r w:rsidR="00231AD9" w:rsidRPr="00925DAB">
        <w:rPr>
          <w:rFonts w:asciiTheme="minorHAnsi" w:hAnsiTheme="minorHAnsi" w:cstheme="minorHAnsi"/>
          <w:sz w:val="22"/>
          <w:szCs w:val="22"/>
        </w:rPr>
        <w:t xml:space="preserve">expectations for each </w:t>
      </w:r>
      <w:r w:rsidR="00F5074D">
        <w:rPr>
          <w:rFonts w:asciiTheme="minorHAnsi" w:hAnsiTheme="minorHAnsi" w:cstheme="minorHAnsi"/>
          <w:sz w:val="22"/>
          <w:szCs w:val="22"/>
        </w:rPr>
        <w:t>affected stakeholder</w:t>
      </w:r>
      <w:r w:rsidR="001C75EA">
        <w:rPr>
          <w:rFonts w:asciiTheme="minorHAnsi" w:hAnsiTheme="minorHAnsi" w:cstheme="minorHAnsi"/>
          <w:sz w:val="22"/>
          <w:szCs w:val="22"/>
        </w:rPr>
        <w:t>.</w:t>
      </w:r>
      <w:r w:rsidR="00F5074D">
        <w:rPr>
          <w:rFonts w:asciiTheme="minorHAnsi" w:hAnsiTheme="minorHAnsi" w:cstheme="minorHAnsi"/>
          <w:sz w:val="22"/>
          <w:szCs w:val="22"/>
        </w:rPr>
        <w:t xml:space="preserve"> </w:t>
      </w:r>
      <w:r w:rsidR="00357217" w:rsidRPr="00925DAB">
        <w:rPr>
          <w:rFonts w:asciiTheme="minorHAnsi" w:hAnsiTheme="minorHAnsi" w:cstheme="minorHAnsi"/>
          <w:sz w:val="22"/>
          <w:szCs w:val="22"/>
        </w:rPr>
        <w:t xml:space="preserve"> </w:t>
      </w:r>
    </w:p>
    <w:p w14:paraId="3C434395" w14:textId="279BA74D" w:rsidR="00A37B6B" w:rsidRPr="00925DAB" w:rsidRDefault="0007381C" w:rsidP="00925DAB">
      <w:pPr>
        <w:pStyle w:val="ListParagraph"/>
        <w:numPr>
          <w:ilvl w:val="2"/>
          <w:numId w:val="7"/>
        </w:numPr>
        <w:ind w:left="1980"/>
        <w:jc w:val="both"/>
        <w:rPr>
          <w:rFonts w:asciiTheme="minorHAnsi" w:hAnsiTheme="minorHAnsi" w:cstheme="minorHAnsi"/>
          <w:sz w:val="22"/>
          <w:szCs w:val="22"/>
        </w:rPr>
      </w:pPr>
      <w:r w:rsidRPr="00925DAB">
        <w:rPr>
          <w:rFonts w:asciiTheme="minorHAnsi" w:hAnsiTheme="minorHAnsi" w:cstheme="minorHAnsi"/>
          <w:sz w:val="22"/>
          <w:szCs w:val="22"/>
        </w:rPr>
        <w:t xml:space="preserve">At this stage, the project scope, including assumptions, should be defined for the following </w:t>
      </w:r>
      <w:r w:rsidR="00F5074D">
        <w:rPr>
          <w:rFonts w:asciiTheme="minorHAnsi" w:hAnsiTheme="minorHAnsi" w:cstheme="minorHAnsi"/>
          <w:sz w:val="22"/>
          <w:szCs w:val="22"/>
        </w:rPr>
        <w:t>stakeholders</w:t>
      </w:r>
      <w:r w:rsidRPr="00925DAB">
        <w:rPr>
          <w:rFonts w:asciiTheme="minorHAnsi" w:hAnsiTheme="minorHAnsi" w:cstheme="minorHAnsi"/>
          <w:sz w:val="22"/>
          <w:szCs w:val="22"/>
        </w:rPr>
        <w:t>:</w:t>
      </w:r>
    </w:p>
    <w:p w14:paraId="44431CA7" w14:textId="11135976" w:rsidR="008A524A" w:rsidRPr="00925DAB" w:rsidRDefault="0007381C" w:rsidP="001C70D5">
      <w:pPr>
        <w:pStyle w:val="ListParagraph"/>
        <w:numPr>
          <w:ilvl w:val="3"/>
          <w:numId w:val="24"/>
        </w:numPr>
        <w:ind w:left="2520" w:hanging="450"/>
        <w:jc w:val="both"/>
        <w:rPr>
          <w:rFonts w:asciiTheme="minorHAnsi" w:hAnsiTheme="minorHAnsi" w:cstheme="minorHAnsi"/>
          <w:sz w:val="22"/>
          <w:szCs w:val="22"/>
        </w:rPr>
      </w:pPr>
      <w:r w:rsidRPr="00925DAB">
        <w:rPr>
          <w:rFonts w:asciiTheme="minorHAnsi" w:hAnsiTheme="minorHAnsi" w:cstheme="minorHAnsi"/>
          <w:sz w:val="22"/>
          <w:szCs w:val="22"/>
        </w:rPr>
        <w:t>Engineering</w:t>
      </w:r>
    </w:p>
    <w:p w14:paraId="2E5BC55B" w14:textId="19232FCB" w:rsidR="0007381C" w:rsidRPr="00925DAB" w:rsidRDefault="0007381C" w:rsidP="001C70D5">
      <w:pPr>
        <w:pStyle w:val="ListParagraph"/>
        <w:numPr>
          <w:ilvl w:val="3"/>
          <w:numId w:val="24"/>
        </w:numPr>
        <w:ind w:left="2520" w:hanging="450"/>
        <w:jc w:val="both"/>
        <w:rPr>
          <w:rFonts w:asciiTheme="minorHAnsi" w:hAnsiTheme="minorHAnsi" w:cstheme="minorHAnsi"/>
          <w:sz w:val="22"/>
          <w:szCs w:val="22"/>
        </w:rPr>
      </w:pPr>
      <w:r w:rsidRPr="00925DAB">
        <w:rPr>
          <w:rFonts w:asciiTheme="minorHAnsi" w:hAnsiTheme="minorHAnsi" w:cstheme="minorHAnsi"/>
          <w:sz w:val="22"/>
          <w:szCs w:val="22"/>
        </w:rPr>
        <w:t>Construction</w:t>
      </w:r>
    </w:p>
    <w:p w14:paraId="75ED3BBC" w14:textId="1C6966E3" w:rsidR="0007381C" w:rsidRPr="00925DAB" w:rsidRDefault="009446BC" w:rsidP="001C70D5">
      <w:pPr>
        <w:pStyle w:val="ListParagraph"/>
        <w:numPr>
          <w:ilvl w:val="3"/>
          <w:numId w:val="24"/>
        </w:numPr>
        <w:ind w:left="2520" w:hanging="450"/>
        <w:jc w:val="both"/>
        <w:rPr>
          <w:rFonts w:asciiTheme="minorHAnsi" w:hAnsiTheme="minorHAnsi" w:cstheme="minorHAnsi"/>
          <w:sz w:val="22"/>
          <w:szCs w:val="22"/>
        </w:rPr>
      </w:pPr>
      <w:r w:rsidRPr="00925DAB">
        <w:rPr>
          <w:rFonts w:asciiTheme="minorHAnsi" w:hAnsiTheme="minorHAnsi" w:cstheme="minorHAnsi"/>
          <w:sz w:val="22"/>
          <w:szCs w:val="22"/>
        </w:rPr>
        <w:t>Real Estate/Land acquisition</w:t>
      </w:r>
    </w:p>
    <w:p w14:paraId="129CDAA0" w14:textId="04199DF7" w:rsidR="009446BC" w:rsidRPr="00925DAB" w:rsidRDefault="009446BC" w:rsidP="001C70D5">
      <w:pPr>
        <w:pStyle w:val="ListParagraph"/>
        <w:numPr>
          <w:ilvl w:val="3"/>
          <w:numId w:val="24"/>
        </w:numPr>
        <w:ind w:left="2520" w:hanging="450"/>
        <w:jc w:val="both"/>
        <w:rPr>
          <w:rFonts w:asciiTheme="minorHAnsi" w:hAnsiTheme="minorHAnsi" w:cstheme="minorHAnsi"/>
          <w:sz w:val="22"/>
          <w:szCs w:val="22"/>
        </w:rPr>
      </w:pPr>
      <w:r w:rsidRPr="00925DAB">
        <w:rPr>
          <w:rFonts w:asciiTheme="minorHAnsi" w:hAnsiTheme="minorHAnsi" w:cstheme="minorHAnsi"/>
          <w:sz w:val="22"/>
          <w:szCs w:val="22"/>
        </w:rPr>
        <w:t>Permitting</w:t>
      </w:r>
    </w:p>
    <w:p w14:paraId="65CDC12E" w14:textId="5A17C6CB" w:rsidR="00F53CC1" w:rsidRPr="00925DAB" w:rsidRDefault="00F53CC1" w:rsidP="001C70D5">
      <w:pPr>
        <w:pStyle w:val="ListParagraph"/>
        <w:numPr>
          <w:ilvl w:val="3"/>
          <w:numId w:val="24"/>
        </w:numPr>
        <w:ind w:left="2520" w:hanging="450"/>
        <w:jc w:val="both"/>
        <w:rPr>
          <w:rFonts w:asciiTheme="minorHAnsi" w:hAnsiTheme="minorHAnsi" w:cstheme="minorHAnsi"/>
          <w:sz w:val="22"/>
          <w:szCs w:val="22"/>
        </w:rPr>
      </w:pPr>
      <w:r w:rsidRPr="00925DAB">
        <w:rPr>
          <w:rFonts w:asciiTheme="minorHAnsi" w:hAnsiTheme="minorHAnsi" w:cstheme="minorHAnsi"/>
          <w:sz w:val="22"/>
          <w:szCs w:val="22"/>
        </w:rPr>
        <w:t>Procurement</w:t>
      </w:r>
    </w:p>
    <w:p w14:paraId="5D323934" w14:textId="090DB4DF" w:rsidR="00F53CC1" w:rsidRDefault="00F53CC1" w:rsidP="001C70D5">
      <w:pPr>
        <w:pStyle w:val="ListParagraph"/>
        <w:numPr>
          <w:ilvl w:val="3"/>
          <w:numId w:val="24"/>
        </w:numPr>
        <w:ind w:left="2520" w:hanging="450"/>
        <w:jc w:val="both"/>
        <w:rPr>
          <w:rFonts w:asciiTheme="minorHAnsi" w:hAnsiTheme="minorHAnsi" w:cstheme="minorHAnsi"/>
          <w:sz w:val="22"/>
          <w:szCs w:val="22"/>
        </w:rPr>
      </w:pPr>
      <w:r w:rsidRPr="00925DAB">
        <w:rPr>
          <w:rFonts w:asciiTheme="minorHAnsi" w:hAnsiTheme="minorHAnsi" w:cstheme="minorHAnsi"/>
          <w:sz w:val="22"/>
          <w:szCs w:val="22"/>
        </w:rPr>
        <w:t>Other</w:t>
      </w:r>
      <w:r w:rsidR="00744B9A" w:rsidRPr="00925DAB">
        <w:rPr>
          <w:rFonts w:asciiTheme="minorHAnsi" w:hAnsiTheme="minorHAnsi" w:cstheme="minorHAnsi"/>
          <w:sz w:val="22"/>
          <w:szCs w:val="22"/>
        </w:rPr>
        <w:t xml:space="preserve"> </w:t>
      </w:r>
      <w:r w:rsidR="00E956D2" w:rsidRPr="00925DAB">
        <w:rPr>
          <w:rFonts w:asciiTheme="minorHAnsi" w:hAnsiTheme="minorHAnsi" w:cstheme="minorHAnsi"/>
          <w:sz w:val="22"/>
          <w:szCs w:val="22"/>
        </w:rPr>
        <w:t xml:space="preserve">stakeholders </w:t>
      </w:r>
      <w:r w:rsidR="00744B9A" w:rsidRPr="00925DAB">
        <w:rPr>
          <w:rFonts w:asciiTheme="minorHAnsi" w:hAnsiTheme="minorHAnsi" w:cstheme="minorHAnsi"/>
          <w:sz w:val="22"/>
          <w:szCs w:val="22"/>
        </w:rPr>
        <w:t>where applicable</w:t>
      </w:r>
    </w:p>
    <w:p w14:paraId="0EE9F5EC" w14:textId="77777777" w:rsidR="00114803" w:rsidRPr="00925DAB" w:rsidRDefault="00114803" w:rsidP="00114803">
      <w:pPr>
        <w:pStyle w:val="ListParagraph"/>
        <w:ind w:left="2520"/>
        <w:jc w:val="both"/>
        <w:rPr>
          <w:rFonts w:asciiTheme="minorHAnsi" w:hAnsiTheme="minorHAnsi" w:cstheme="minorHAnsi"/>
          <w:sz w:val="22"/>
          <w:szCs w:val="22"/>
        </w:rPr>
      </w:pPr>
    </w:p>
    <w:p w14:paraId="7EEC18F7" w14:textId="47547742" w:rsidR="00DF180B" w:rsidRPr="00925DAB" w:rsidRDefault="00933936" w:rsidP="00925DAB">
      <w:pPr>
        <w:pStyle w:val="ListParagraph"/>
        <w:numPr>
          <w:ilvl w:val="1"/>
          <w:numId w:val="7"/>
        </w:numPr>
        <w:ind w:left="990"/>
        <w:jc w:val="both"/>
        <w:rPr>
          <w:rFonts w:asciiTheme="minorHAnsi" w:hAnsiTheme="minorHAnsi" w:cstheme="minorHAnsi"/>
          <w:sz w:val="22"/>
          <w:szCs w:val="22"/>
        </w:rPr>
      </w:pPr>
      <w:r w:rsidRPr="00925DAB">
        <w:rPr>
          <w:rFonts w:asciiTheme="minorHAnsi" w:hAnsiTheme="minorHAnsi" w:cstheme="minorHAnsi"/>
          <w:sz w:val="22"/>
          <w:szCs w:val="22"/>
        </w:rPr>
        <w:t>Create and incorporate,</w:t>
      </w:r>
      <w:r w:rsidR="00F60C2E" w:rsidRPr="00925DAB">
        <w:rPr>
          <w:rFonts w:asciiTheme="minorHAnsi" w:hAnsiTheme="minorHAnsi" w:cstheme="minorHAnsi"/>
          <w:sz w:val="22"/>
          <w:szCs w:val="22"/>
        </w:rPr>
        <w:t xml:space="preserve"> </w:t>
      </w:r>
      <w:r w:rsidR="003705C7" w:rsidRPr="00925DAB">
        <w:rPr>
          <w:rFonts w:asciiTheme="minorHAnsi" w:hAnsiTheme="minorHAnsi" w:cstheme="minorHAnsi"/>
          <w:sz w:val="22"/>
          <w:szCs w:val="22"/>
        </w:rPr>
        <w:t xml:space="preserve">where applicable, </w:t>
      </w:r>
      <w:r w:rsidRPr="00925DAB">
        <w:rPr>
          <w:rFonts w:asciiTheme="minorHAnsi" w:hAnsiTheme="minorHAnsi" w:cstheme="minorHAnsi"/>
          <w:sz w:val="22"/>
          <w:szCs w:val="22"/>
        </w:rPr>
        <w:t xml:space="preserve">the following project specific plans </w:t>
      </w:r>
      <w:r w:rsidR="00180BBD">
        <w:rPr>
          <w:rFonts w:asciiTheme="minorHAnsi" w:hAnsiTheme="minorHAnsi" w:cstheme="minorHAnsi"/>
          <w:sz w:val="22"/>
          <w:szCs w:val="22"/>
        </w:rPr>
        <w:t xml:space="preserve">after </w:t>
      </w:r>
      <w:r w:rsidRPr="00925DAB">
        <w:rPr>
          <w:rFonts w:asciiTheme="minorHAnsi" w:hAnsiTheme="minorHAnsi" w:cstheme="minorHAnsi"/>
          <w:sz w:val="22"/>
          <w:szCs w:val="22"/>
        </w:rPr>
        <w:t xml:space="preserve">coordination with the </w:t>
      </w:r>
      <w:r w:rsidR="00BF7546">
        <w:rPr>
          <w:rFonts w:asciiTheme="minorHAnsi" w:hAnsiTheme="minorHAnsi" w:cstheme="minorHAnsi"/>
          <w:sz w:val="22"/>
          <w:szCs w:val="22"/>
        </w:rPr>
        <w:t>P</w:t>
      </w:r>
      <w:r w:rsidRPr="00925DAB">
        <w:rPr>
          <w:rFonts w:asciiTheme="minorHAnsi" w:hAnsiTheme="minorHAnsi" w:cstheme="minorHAnsi"/>
          <w:sz w:val="22"/>
          <w:szCs w:val="22"/>
        </w:rPr>
        <w:t xml:space="preserve">roject </w:t>
      </w:r>
      <w:r w:rsidR="00BF7546">
        <w:rPr>
          <w:rFonts w:asciiTheme="minorHAnsi" w:hAnsiTheme="minorHAnsi" w:cstheme="minorHAnsi"/>
          <w:sz w:val="22"/>
          <w:szCs w:val="22"/>
        </w:rPr>
        <w:t>T</w:t>
      </w:r>
      <w:r w:rsidRPr="00925DAB">
        <w:rPr>
          <w:rFonts w:asciiTheme="minorHAnsi" w:hAnsiTheme="minorHAnsi" w:cstheme="minorHAnsi"/>
          <w:sz w:val="22"/>
          <w:szCs w:val="22"/>
        </w:rPr>
        <w:t>eam:</w:t>
      </w:r>
    </w:p>
    <w:p w14:paraId="6339C82B" w14:textId="77777777" w:rsidR="004C12A1" w:rsidRPr="00925DAB" w:rsidRDefault="004C12A1" w:rsidP="00925DAB">
      <w:pPr>
        <w:pStyle w:val="ListParagraph"/>
        <w:ind w:left="990"/>
        <w:jc w:val="both"/>
        <w:rPr>
          <w:rFonts w:asciiTheme="minorHAnsi" w:hAnsiTheme="minorHAnsi" w:cstheme="minorHAnsi"/>
          <w:sz w:val="22"/>
          <w:szCs w:val="22"/>
        </w:rPr>
      </w:pPr>
    </w:p>
    <w:p w14:paraId="7EF5DFE0" w14:textId="13911A0C" w:rsidR="00F60C2E" w:rsidRPr="000A1217" w:rsidRDefault="00F60C2E" w:rsidP="00925DAB">
      <w:pPr>
        <w:ind w:left="990"/>
        <w:jc w:val="both"/>
        <w:rPr>
          <w:rFonts w:asciiTheme="minorHAnsi" w:hAnsiTheme="minorHAnsi" w:cstheme="minorHAnsi"/>
          <w:b/>
          <w:bCs/>
          <w:sz w:val="22"/>
          <w:szCs w:val="22"/>
        </w:rPr>
      </w:pPr>
      <w:r w:rsidRPr="00925DAB">
        <w:rPr>
          <w:rFonts w:asciiTheme="minorHAnsi" w:hAnsiTheme="minorHAnsi" w:cstheme="minorHAnsi"/>
          <w:b/>
          <w:bCs/>
          <w:sz w:val="22"/>
          <w:szCs w:val="22"/>
        </w:rPr>
        <w:lastRenderedPageBreak/>
        <w:t xml:space="preserve">Note: </w:t>
      </w:r>
      <w:r w:rsidR="00FA3EDC">
        <w:rPr>
          <w:rFonts w:asciiTheme="minorHAnsi" w:hAnsiTheme="minorHAnsi" w:cstheme="minorHAnsi"/>
          <w:b/>
          <w:bCs/>
          <w:sz w:val="22"/>
          <w:szCs w:val="22"/>
        </w:rPr>
        <w:t>The following plans are recommended</w:t>
      </w:r>
      <w:r w:rsidR="002B24BD">
        <w:rPr>
          <w:rFonts w:asciiTheme="minorHAnsi" w:hAnsiTheme="minorHAnsi" w:cstheme="minorHAnsi"/>
          <w:b/>
          <w:bCs/>
          <w:sz w:val="22"/>
          <w:szCs w:val="22"/>
        </w:rPr>
        <w:t xml:space="preserve"> for all applicable projects. However, for any project in excess of $50M</w:t>
      </w:r>
      <w:r w:rsidR="0062241F">
        <w:rPr>
          <w:rFonts w:asciiTheme="minorHAnsi" w:hAnsiTheme="minorHAnsi" w:cstheme="minorHAnsi"/>
          <w:b/>
          <w:bCs/>
          <w:sz w:val="22"/>
          <w:szCs w:val="22"/>
        </w:rPr>
        <w:t xml:space="preserve">, the completion of each plan is mandatory. </w:t>
      </w:r>
    </w:p>
    <w:p w14:paraId="1C75EBEC" w14:textId="77777777" w:rsidR="004C12A1" w:rsidRPr="000A1217" w:rsidRDefault="004C12A1" w:rsidP="00925DAB">
      <w:pPr>
        <w:ind w:left="990"/>
        <w:jc w:val="both"/>
        <w:rPr>
          <w:rFonts w:asciiTheme="minorHAnsi" w:hAnsiTheme="minorHAnsi" w:cstheme="minorHAnsi"/>
          <w:b/>
          <w:bCs/>
          <w:sz w:val="22"/>
          <w:szCs w:val="22"/>
        </w:rPr>
      </w:pPr>
    </w:p>
    <w:p w14:paraId="05B42046" w14:textId="2763FE5E" w:rsidR="000514F0" w:rsidRPr="000A1217" w:rsidRDefault="008F7158" w:rsidP="000B6321">
      <w:pPr>
        <w:pStyle w:val="ListParagraph"/>
        <w:numPr>
          <w:ilvl w:val="2"/>
          <w:numId w:val="7"/>
        </w:numPr>
        <w:ind w:left="1980"/>
        <w:jc w:val="both"/>
        <w:rPr>
          <w:rFonts w:asciiTheme="minorHAnsi" w:hAnsiTheme="minorHAnsi" w:cstheme="minorHAnsi"/>
          <w:sz w:val="22"/>
          <w:szCs w:val="22"/>
        </w:rPr>
      </w:pPr>
      <w:r w:rsidRPr="000A1217">
        <w:rPr>
          <w:rFonts w:asciiTheme="minorHAnsi" w:hAnsiTheme="minorHAnsi" w:cstheme="minorHAnsi"/>
          <w:sz w:val="22"/>
          <w:szCs w:val="22"/>
        </w:rPr>
        <w:t>Quality Management Plan</w:t>
      </w:r>
    </w:p>
    <w:p w14:paraId="78FA16AA" w14:textId="6CCDEB2E" w:rsidR="008F7158" w:rsidRPr="000A1217" w:rsidRDefault="008F7158" w:rsidP="000B6321">
      <w:pPr>
        <w:pStyle w:val="ListParagraph"/>
        <w:numPr>
          <w:ilvl w:val="2"/>
          <w:numId w:val="7"/>
        </w:numPr>
        <w:ind w:left="1980"/>
        <w:jc w:val="both"/>
        <w:rPr>
          <w:rFonts w:asciiTheme="minorHAnsi" w:hAnsiTheme="minorHAnsi" w:cstheme="minorHAnsi"/>
          <w:sz w:val="22"/>
          <w:szCs w:val="22"/>
        </w:rPr>
      </w:pPr>
      <w:r w:rsidRPr="000A1217">
        <w:rPr>
          <w:rFonts w:asciiTheme="minorHAnsi" w:hAnsiTheme="minorHAnsi" w:cstheme="minorHAnsi"/>
          <w:sz w:val="22"/>
          <w:szCs w:val="22"/>
        </w:rPr>
        <w:t>Integration Plan</w:t>
      </w:r>
    </w:p>
    <w:p w14:paraId="177BF479" w14:textId="77777777" w:rsidR="009F4ED5" w:rsidRDefault="008F7158" w:rsidP="000B6321">
      <w:pPr>
        <w:pStyle w:val="ListParagraph"/>
        <w:numPr>
          <w:ilvl w:val="2"/>
          <w:numId w:val="7"/>
        </w:numPr>
        <w:ind w:left="1980"/>
        <w:jc w:val="both"/>
        <w:rPr>
          <w:rFonts w:asciiTheme="minorHAnsi" w:hAnsiTheme="minorHAnsi" w:cstheme="minorHAnsi"/>
          <w:sz w:val="22"/>
          <w:szCs w:val="22"/>
        </w:rPr>
      </w:pPr>
      <w:r w:rsidRPr="000A1217">
        <w:rPr>
          <w:rFonts w:asciiTheme="minorHAnsi" w:hAnsiTheme="minorHAnsi" w:cstheme="minorHAnsi"/>
          <w:sz w:val="22"/>
          <w:szCs w:val="22"/>
        </w:rPr>
        <w:t>Procurement Plan</w:t>
      </w:r>
      <w:r w:rsidR="00C925D2" w:rsidRPr="000A1217">
        <w:rPr>
          <w:rFonts w:asciiTheme="minorHAnsi" w:hAnsiTheme="minorHAnsi" w:cstheme="minorHAnsi"/>
          <w:sz w:val="22"/>
          <w:szCs w:val="22"/>
        </w:rPr>
        <w:t xml:space="preserve"> </w:t>
      </w:r>
    </w:p>
    <w:p w14:paraId="1EECFB51" w14:textId="50C96A3D" w:rsidR="008F7158" w:rsidRPr="009064E8" w:rsidRDefault="009F4ED5" w:rsidP="009064E8">
      <w:pPr>
        <w:pStyle w:val="ListParagraph"/>
        <w:numPr>
          <w:ilvl w:val="0"/>
          <w:numId w:val="25"/>
        </w:numPr>
        <w:ind w:left="2340"/>
        <w:rPr>
          <w:rFonts w:asciiTheme="minorHAnsi" w:hAnsiTheme="minorHAnsi" w:cstheme="minorHAnsi"/>
          <w:sz w:val="22"/>
          <w:szCs w:val="22"/>
        </w:rPr>
      </w:pPr>
      <w:r>
        <w:rPr>
          <w:rFonts w:asciiTheme="minorHAnsi" w:hAnsiTheme="minorHAnsi" w:cstheme="minorHAnsi"/>
          <w:sz w:val="22"/>
          <w:szCs w:val="22"/>
        </w:rPr>
        <w:t>C</w:t>
      </w:r>
      <w:r w:rsidR="004E05AD" w:rsidRPr="009064E8">
        <w:rPr>
          <w:rFonts w:asciiTheme="minorHAnsi" w:hAnsiTheme="minorHAnsi" w:cstheme="minorHAnsi"/>
          <w:sz w:val="22"/>
          <w:szCs w:val="22"/>
        </w:rPr>
        <w:t>hange</w:t>
      </w:r>
      <w:r w:rsidR="00E57BC4">
        <w:rPr>
          <w:rFonts w:asciiTheme="minorHAnsi" w:hAnsiTheme="minorHAnsi" w:cstheme="minorHAnsi"/>
          <w:sz w:val="22"/>
          <w:szCs w:val="22"/>
        </w:rPr>
        <w:t>s</w:t>
      </w:r>
      <w:r w:rsidR="004E05AD" w:rsidRPr="009064E8">
        <w:rPr>
          <w:rFonts w:asciiTheme="minorHAnsi" w:hAnsiTheme="minorHAnsi" w:cstheme="minorHAnsi"/>
          <w:sz w:val="22"/>
          <w:szCs w:val="22"/>
        </w:rPr>
        <w:t xml:space="preserve"> </w:t>
      </w:r>
      <w:r w:rsidR="00E57BC4">
        <w:rPr>
          <w:rFonts w:asciiTheme="minorHAnsi" w:hAnsiTheme="minorHAnsi" w:cstheme="minorHAnsi"/>
          <w:sz w:val="22"/>
          <w:szCs w:val="22"/>
        </w:rPr>
        <w:t xml:space="preserve">requested by the contractor should also be included in the Procurement Plan using the </w:t>
      </w:r>
      <w:r w:rsidR="00C10CF8" w:rsidRPr="009064E8">
        <w:rPr>
          <w:rFonts w:asciiTheme="minorHAnsi" w:hAnsiTheme="minorHAnsi" w:cstheme="minorHAnsi"/>
          <w:sz w:val="22"/>
          <w:szCs w:val="22"/>
        </w:rPr>
        <w:t>Project Change Request Form</w:t>
      </w:r>
      <w:r w:rsidR="00E57BC4">
        <w:rPr>
          <w:rFonts w:asciiTheme="minorHAnsi" w:hAnsiTheme="minorHAnsi" w:cstheme="minorHAnsi"/>
          <w:sz w:val="22"/>
          <w:szCs w:val="22"/>
        </w:rPr>
        <w:t>.</w:t>
      </w:r>
    </w:p>
    <w:p w14:paraId="7901839C" w14:textId="61DB80E1" w:rsidR="008F7158" w:rsidRPr="000B6321" w:rsidRDefault="008F7158"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Communication Plan</w:t>
      </w:r>
      <w:r w:rsidR="00776A81" w:rsidRPr="000B6321">
        <w:rPr>
          <w:rFonts w:asciiTheme="minorHAnsi" w:hAnsiTheme="minorHAnsi" w:cstheme="minorHAnsi"/>
          <w:sz w:val="22"/>
          <w:szCs w:val="22"/>
        </w:rPr>
        <w:t xml:space="preserve"> – including both internal and external communications</w:t>
      </w:r>
    </w:p>
    <w:p w14:paraId="3880C6F0" w14:textId="1263CD0F" w:rsidR="008F7158" w:rsidRPr="000B6321" w:rsidRDefault="008F7158"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Risk Management Plan</w:t>
      </w:r>
      <w:r w:rsidR="00C925D2" w:rsidRPr="000B6321">
        <w:rPr>
          <w:rFonts w:asciiTheme="minorHAnsi" w:hAnsiTheme="minorHAnsi" w:cstheme="minorHAnsi"/>
          <w:sz w:val="22"/>
          <w:szCs w:val="22"/>
        </w:rPr>
        <w:t xml:space="preserve"> </w:t>
      </w:r>
      <w:r w:rsidR="00206C0A" w:rsidRPr="000B6321">
        <w:rPr>
          <w:rFonts w:asciiTheme="minorHAnsi" w:hAnsiTheme="minorHAnsi" w:cstheme="minorHAnsi"/>
          <w:sz w:val="22"/>
          <w:szCs w:val="22"/>
        </w:rPr>
        <w:t>– detailing possible risks, quantitative/qualitative analysis, mitigative efforts, and planned risk responses</w:t>
      </w:r>
    </w:p>
    <w:p w14:paraId="654F935E" w14:textId="77777777" w:rsidR="00360E5E" w:rsidRPr="000B6321" w:rsidRDefault="00360E5E" w:rsidP="000B6321">
      <w:pPr>
        <w:pStyle w:val="ListParagraph"/>
        <w:ind w:left="1980"/>
        <w:jc w:val="both"/>
        <w:rPr>
          <w:rFonts w:asciiTheme="minorHAnsi" w:hAnsiTheme="minorHAnsi" w:cstheme="minorHAnsi"/>
          <w:sz w:val="22"/>
          <w:szCs w:val="22"/>
        </w:rPr>
      </w:pPr>
    </w:p>
    <w:p w14:paraId="19BE6C4D" w14:textId="68D644B8" w:rsidR="00C30731" w:rsidRPr="000B6321" w:rsidRDefault="00C30731" w:rsidP="000B6321">
      <w:pPr>
        <w:ind w:left="990"/>
        <w:jc w:val="both"/>
        <w:rPr>
          <w:rFonts w:asciiTheme="minorHAnsi" w:hAnsiTheme="minorHAnsi" w:cstheme="minorHAnsi"/>
          <w:sz w:val="22"/>
          <w:szCs w:val="22"/>
        </w:rPr>
      </w:pPr>
      <w:r w:rsidRPr="000B6321">
        <w:rPr>
          <w:rFonts w:asciiTheme="minorHAnsi" w:hAnsiTheme="minorHAnsi" w:cstheme="minorHAnsi"/>
          <w:sz w:val="22"/>
          <w:szCs w:val="22"/>
        </w:rPr>
        <w:t xml:space="preserve">Refer to the </w:t>
      </w:r>
      <w:r w:rsidR="006A5095" w:rsidRPr="000B6321">
        <w:rPr>
          <w:rFonts w:asciiTheme="minorHAnsi" w:hAnsiTheme="minorHAnsi" w:cstheme="minorHAnsi"/>
          <w:sz w:val="22"/>
          <w:szCs w:val="22"/>
        </w:rPr>
        <w:t>P</w:t>
      </w:r>
      <w:r w:rsidR="003E184A" w:rsidRPr="000B6321">
        <w:rPr>
          <w:rFonts w:asciiTheme="minorHAnsi" w:hAnsiTheme="minorHAnsi" w:cstheme="minorHAnsi"/>
          <w:sz w:val="22"/>
          <w:szCs w:val="22"/>
        </w:rPr>
        <w:t xml:space="preserve">roject </w:t>
      </w:r>
      <w:r w:rsidR="006A5095" w:rsidRPr="000B6321">
        <w:rPr>
          <w:rFonts w:asciiTheme="minorHAnsi" w:hAnsiTheme="minorHAnsi" w:cstheme="minorHAnsi"/>
          <w:sz w:val="22"/>
          <w:szCs w:val="22"/>
        </w:rPr>
        <w:t>S</w:t>
      </w:r>
      <w:r w:rsidR="003E184A" w:rsidRPr="000B6321">
        <w:rPr>
          <w:rFonts w:asciiTheme="minorHAnsi" w:hAnsiTheme="minorHAnsi" w:cstheme="minorHAnsi"/>
          <w:sz w:val="22"/>
          <w:szCs w:val="22"/>
        </w:rPr>
        <w:t>chedule</w:t>
      </w:r>
      <w:r w:rsidR="000B6321">
        <w:rPr>
          <w:rFonts w:asciiTheme="minorHAnsi" w:hAnsiTheme="minorHAnsi" w:cstheme="minorHAnsi"/>
          <w:sz w:val="22"/>
          <w:szCs w:val="22"/>
        </w:rPr>
        <w:t xml:space="preserve"> Template</w:t>
      </w:r>
      <w:r w:rsidR="003E184A" w:rsidRPr="000B6321">
        <w:rPr>
          <w:rFonts w:asciiTheme="minorHAnsi" w:hAnsiTheme="minorHAnsi" w:cstheme="minorHAnsi"/>
          <w:sz w:val="22"/>
          <w:szCs w:val="22"/>
        </w:rPr>
        <w:t xml:space="preserve"> </w:t>
      </w:r>
      <w:r w:rsidR="002A0829">
        <w:rPr>
          <w:rFonts w:asciiTheme="minorHAnsi" w:hAnsiTheme="minorHAnsi" w:cstheme="minorHAnsi"/>
          <w:sz w:val="22"/>
          <w:szCs w:val="22"/>
        </w:rPr>
        <w:t xml:space="preserve">and the Monthly Milestone </w:t>
      </w:r>
      <w:r w:rsidR="00D43AAA">
        <w:rPr>
          <w:rFonts w:asciiTheme="minorHAnsi" w:hAnsiTheme="minorHAnsi" w:cstheme="minorHAnsi"/>
          <w:sz w:val="22"/>
          <w:szCs w:val="22"/>
        </w:rPr>
        <w:t xml:space="preserve">Report </w:t>
      </w:r>
      <w:r w:rsidR="003E184A" w:rsidRPr="000B6321">
        <w:rPr>
          <w:rFonts w:asciiTheme="minorHAnsi" w:hAnsiTheme="minorHAnsi" w:cstheme="minorHAnsi"/>
          <w:sz w:val="22"/>
          <w:szCs w:val="22"/>
        </w:rPr>
        <w:t>for additional guidance and information.</w:t>
      </w:r>
    </w:p>
    <w:p w14:paraId="15D0AE72" w14:textId="77777777" w:rsidR="00360E5E" w:rsidRPr="000B6321" w:rsidRDefault="00360E5E" w:rsidP="000B6321">
      <w:pPr>
        <w:ind w:left="0"/>
        <w:jc w:val="both"/>
        <w:rPr>
          <w:rFonts w:asciiTheme="minorHAnsi" w:hAnsiTheme="minorHAnsi" w:cstheme="minorHAnsi"/>
          <w:sz w:val="22"/>
          <w:szCs w:val="22"/>
        </w:rPr>
      </w:pPr>
    </w:p>
    <w:p w14:paraId="157B5D40" w14:textId="708B4A7C" w:rsidR="00744B9A" w:rsidRPr="000B6321" w:rsidRDefault="00744B9A" w:rsidP="000B6321">
      <w:pPr>
        <w:pStyle w:val="ListParagraph"/>
        <w:numPr>
          <w:ilvl w:val="1"/>
          <w:numId w:val="7"/>
        </w:numPr>
        <w:ind w:left="990"/>
        <w:jc w:val="both"/>
        <w:rPr>
          <w:rFonts w:asciiTheme="minorHAnsi" w:hAnsiTheme="minorHAnsi" w:cstheme="minorHAnsi"/>
          <w:sz w:val="22"/>
          <w:szCs w:val="22"/>
        </w:rPr>
      </w:pPr>
      <w:r w:rsidRPr="000B6321">
        <w:rPr>
          <w:rFonts w:asciiTheme="minorHAnsi" w:hAnsiTheme="minorHAnsi" w:cstheme="minorHAnsi"/>
          <w:sz w:val="22"/>
          <w:szCs w:val="22"/>
        </w:rPr>
        <w:t>Develop a detailed milestone schedule</w:t>
      </w:r>
      <w:r w:rsidR="006A6094" w:rsidRPr="000B6321">
        <w:rPr>
          <w:rFonts w:asciiTheme="minorHAnsi" w:hAnsiTheme="minorHAnsi" w:cstheme="minorHAnsi"/>
          <w:sz w:val="22"/>
          <w:szCs w:val="22"/>
        </w:rPr>
        <w:t xml:space="preserve">. The following elements should be included </w:t>
      </w:r>
      <w:r w:rsidR="009A7DE2" w:rsidRPr="000B6321">
        <w:rPr>
          <w:rFonts w:asciiTheme="minorHAnsi" w:hAnsiTheme="minorHAnsi" w:cstheme="minorHAnsi"/>
          <w:sz w:val="22"/>
          <w:szCs w:val="22"/>
        </w:rPr>
        <w:t>in</w:t>
      </w:r>
      <w:r w:rsidR="006A6094" w:rsidRPr="000B6321">
        <w:rPr>
          <w:rFonts w:asciiTheme="minorHAnsi" w:hAnsiTheme="minorHAnsi" w:cstheme="minorHAnsi"/>
          <w:sz w:val="22"/>
          <w:szCs w:val="22"/>
        </w:rPr>
        <w:t xml:space="preserve"> the schedule:</w:t>
      </w:r>
    </w:p>
    <w:p w14:paraId="58A00DBE" w14:textId="4EB3A3D1" w:rsidR="006A6094" w:rsidRPr="000B6321" w:rsidRDefault="006A6094"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Defined activities</w:t>
      </w:r>
    </w:p>
    <w:p w14:paraId="5CA05846" w14:textId="734A2BD5" w:rsidR="006A6094" w:rsidRPr="000B6321" w:rsidRDefault="0099732D"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Estimated d</w:t>
      </w:r>
      <w:r w:rsidR="006A6094" w:rsidRPr="000B6321">
        <w:rPr>
          <w:rFonts w:asciiTheme="minorHAnsi" w:hAnsiTheme="minorHAnsi" w:cstheme="minorHAnsi"/>
          <w:sz w:val="22"/>
          <w:szCs w:val="22"/>
        </w:rPr>
        <w:t>urations</w:t>
      </w:r>
    </w:p>
    <w:p w14:paraId="3EEDED56" w14:textId="0B28444F" w:rsidR="006A6094" w:rsidRDefault="0099732D"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Sequence of work</w:t>
      </w:r>
    </w:p>
    <w:p w14:paraId="21F47B26" w14:textId="77777777" w:rsidR="00BC436A" w:rsidRPr="000B6321" w:rsidRDefault="00BC436A" w:rsidP="00BC436A">
      <w:pPr>
        <w:pStyle w:val="ListParagraph"/>
        <w:ind w:left="1980"/>
        <w:jc w:val="both"/>
        <w:rPr>
          <w:rFonts w:asciiTheme="minorHAnsi" w:hAnsiTheme="minorHAnsi" w:cstheme="minorHAnsi"/>
          <w:sz w:val="22"/>
          <w:szCs w:val="22"/>
        </w:rPr>
      </w:pPr>
    </w:p>
    <w:p w14:paraId="57B35549" w14:textId="77777777" w:rsidR="00313A5E" w:rsidRDefault="00417316" w:rsidP="000B6321">
      <w:pPr>
        <w:pStyle w:val="ListParagraph"/>
        <w:numPr>
          <w:ilvl w:val="1"/>
          <w:numId w:val="7"/>
        </w:numPr>
        <w:ind w:left="990"/>
        <w:jc w:val="both"/>
        <w:rPr>
          <w:rFonts w:asciiTheme="minorHAnsi" w:hAnsiTheme="minorHAnsi" w:cstheme="minorHAnsi"/>
          <w:sz w:val="22"/>
          <w:szCs w:val="22"/>
        </w:rPr>
      </w:pPr>
      <w:r>
        <w:rPr>
          <w:rFonts w:asciiTheme="minorHAnsi" w:hAnsiTheme="minorHAnsi" w:cstheme="minorHAnsi"/>
          <w:sz w:val="22"/>
          <w:szCs w:val="22"/>
        </w:rPr>
        <w:t>Coordinate with</w:t>
      </w:r>
      <w:r w:rsidR="00313A5E">
        <w:rPr>
          <w:rFonts w:asciiTheme="minorHAnsi" w:hAnsiTheme="minorHAnsi" w:cstheme="minorHAnsi"/>
          <w:sz w:val="22"/>
          <w:szCs w:val="22"/>
        </w:rPr>
        <w:t xml:space="preserve"> the following affected stakeholders as needed:</w:t>
      </w:r>
    </w:p>
    <w:p w14:paraId="77BB578B" w14:textId="58D938C1" w:rsidR="00313A5E" w:rsidRDefault="00313A5E" w:rsidP="00313A5E">
      <w:pPr>
        <w:pStyle w:val="ListParagraph"/>
        <w:numPr>
          <w:ilvl w:val="2"/>
          <w:numId w:val="7"/>
        </w:numPr>
        <w:ind w:left="1980"/>
        <w:jc w:val="both"/>
        <w:rPr>
          <w:rFonts w:asciiTheme="minorHAnsi" w:hAnsiTheme="minorHAnsi" w:cstheme="minorHAnsi"/>
          <w:sz w:val="22"/>
          <w:szCs w:val="22"/>
        </w:rPr>
      </w:pPr>
      <w:r>
        <w:rPr>
          <w:rFonts w:asciiTheme="minorHAnsi" w:hAnsiTheme="minorHAnsi" w:cstheme="minorHAnsi"/>
          <w:sz w:val="22"/>
          <w:szCs w:val="22"/>
        </w:rPr>
        <w:t>P</w:t>
      </w:r>
      <w:r w:rsidR="002E06F9">
        <w:rPr>
          <w:rFonts w:asciiTheme="minorHAnsi" w:hAnsiTheme="minorHAnsi" w:cstheme="minorHAnsi"/>
          <w:sz w:val="22"/>
          <w:szCs w:val="22"/>
        </w:rPr>
        <w:t>ermitting</w:t>
      </w:r>
      <w:r>
        <w:rPr>
          <w:rFonts w:asciiTheme="minorHAnsi" w:hAnsiTheme="minorHAnsi" w:cstheme="minorHAnsi"/>
          <w:sz w:val="22"/>
          <w:szCs w:val="22"/>
        </w:rPr>
        <w:t xml:space="preserve"> for</w:t>
      </w:r>
      <w:r w:rsidR="008C4E5A">
        <w:rPr>
          <w:rFonts w:asciiTheme="minorHAnsi" w:hAnsiTheme="minorHAnsi" w:cstheme="minorHAnsi"/>
          <w:sz w:val="22"/>
          <w:szCs w:val="22"/>
        </w:rPr>
        <w:t xml:space="preserve"> acquiring</w:t>
      </w:r>
      <w:r>
        <w:rPr>
          <w:rFonts w:asciiTheme="minorHAnsi" w:hAnsiTheme="minorHAnsi" w:cstheme="minorHAnsi"/>
          <w:sz w:val="22"/>
          <w:szCs w:val="22"/>
        </w:rPr>
        <w:t xml:space="preserve"> </w:t>
      </w:r>
      <w:r w:rsidR="000011C8">
        <w:rPr>
          <w:rFonts w:asciiTheme="minorHAnsi" w:hAnsiTheme="minorHAnsi" w:cstheme="minorHAnsi"/>
          <w:sz w:val="22"/>
          <w:szCs w:val="22"/>
        </w:rPr>
        <w:t>long lead permits</w:t>
      </w:r>
      <w:r w:rsidR="008C4E5A">
        <w:rPr>
          <w:rFonts w:asciiTheme="minorHAnsi" w:hAnsiTheme="minorHAnsi" w:cstheme="minorHAnsi"/>
          <w:sz w:val="22"/>
          <w:szCs w:val="22"/>
        </w:rPr>
        <w:t>.</w:t>
      </w:r>
    </w:p>
    <w:p w14:paraId="4B64B148" w14:textId="2063229A" w:rsidR="008C4E5A" w:rsidRDefault="00313A5E" w:rsidP="00313A5E">
      <w:pPr>
        <w:pStyle w:val="ListParagraph"/>
        <w:numPr>
          <w:ilvl w:val="2"/>
          <w:numId w:val="7"/>
        </w:numPr>
        <w:ind w:left="1980"/>
        <w:jc w:val="both"/>
        <w:rPr>
          <w:rFonts w:asciiTheme="minorHAnsi" w:hAnsiTheme="minorHAnsi" w:cstheme="minorHAnsi"/>
          <w:sz w:val="22"/>
          <w:szCs w:val="22"/>
        </w:rPr>
      </w:pPr>
      <w:r>
        <w:rPr>
          <w:rFonts w:asciiTheme="minorHAnsi" w:hAnsiTheme="minorHAnsi" w:cstheme="minorHAnsi"/>
          <w:sz w:val="22"/>
          <w:szCs w:val="22"/>
        </w:rPr>
        <w:t>Procurement for</w:t>
      </w:r>
      <w:r w:rsidR="000011C8">
        <w:rPr>
          <w:rFonts w:asciiTheme="minorHAnsi" w:hAnsiTheme="minorHAnsi" w:cstheme="minorHAnsi"/>
          <w:sz w:val="22"/>
          <w:szCs w:val="22"/>
        </w:rPr>
        <w:t xml:space="preserve"> </w:t>
      </w:r>
      <w:r w:rsidR="008C4E5A">
        <w:rPr>
          <w:rFonts w:asciiTheme="minorHAnsi" w:hAnsiTheme="minorHAnsi" w:cstheme="minorHAnsi"/>
          <w:sz w:val="22"/>
          <w:szCs w:val="22"/>
        </w:rPr>
        <w:t xml:space="preserve">ordering and receiving </w:t>
      </w:r>
      <w:r>
        <w:rPr>
          <w:rFonts w:asciiTheme="minorHAnsi" w:hAnsiTheme="minorHAnsi" w:cstheme="minorHAnsi"/>
          <w:sz w:val="22"/>
          <w:szCs w:val="22"/>
        </w:rPr>
        <w:t xml:space="preserve">long lead </w:t>
      </w:r>
      <w:r w:rsidR="000011C8">
        <w:rPr>
          <w:rFonts w:asciiTheme="minorHAnsi" w:hAnsiTheme="minorHAnsi" w:cstheme="minorHAnsi"/>
          <w:sz w:val="22"/>
          <w:szCs w:val="22"/>
        </w:rPr>
        <w:t>materials</w:t>
      </w:r>
      <w:r w:rsidR="008C4E5A">
        <w:rPr>
          <w:rFonts w:asciiTheme="minorHAnsi" w:hAnsiTheme="minorHAnsi" w:cstheme="minorHAnsi"/>
          <w:sz w:val="22"/>
          <w:szCs w:val="22"/>
        </w:rPr>
        <w:t>.</w:t>
      </w:r>
    </w:p>
    <w:p w14:paraId="24BC363A" w14:textId="1633234C" w:rsidR="00417316" w:rsidRDefault="008C4E5A" w:rsidP="00E72010">
      <w:pPr>
        <w:pStyle w:val="ListParagraph"/>
        <w:numPr>
          <w:ilvl w:val="2"/>
          <w:numId w:val="7"/>
        </w:numPr>
        <w:ind w:left="1980"/>
        <w:jc w:val="both"/>
        <w:rPr>
          <w:rFonts w:asciiTheme="minorHAnsi" w:hAnsiTheme="minorHAnsi" w:cstheme="minorHAnsi"/>
          <w:sz w:val="22"/>
          <w:szCs w:val="22"/>
        </w:rPr>
      </w:pPr>
      <w:r>
        <w:rPr>
          <w:rFonts w:asciiTheme="minorHAnsi" w:hAnsiTheme="minorHAnsi" w:cstheme="minorHAnsi"/>
          <w:sz w:val="22"/>
          <w:szCs w:val="22"/>
        </w:rPr>
        <w:t>Real estate for acquiring easements and agreements.</w:t>
      </w:r>
    </w:p>
    <w:p w14:paraId="1F2DD0EB" w14:textId="77777777" w:rsidR="00417316" w:rsidRDefault="00417316" w:rsidP="00E72010">
      <w:pPr>
        <w:pStyle w:val="ListParagraph"/>
        <w:ind w:left="990"/>
        <w:jc w:val="both"/>
        <w:rPr>
          <w:rFonts w:asciiTheme="minorHAnsi" w:hAnsiTheme="minorHAnsi" w:cstheme="minorHAnsi"/>
          <w:sz w:val="22"/>
          <w:szCs w:val="22"/>
        </w:rPr>
      </w:pPr>
    </w:p>
    <w:p w14:paraId="6A7F80B9" w14:textId="00F3AC83" w:rsidR="00AC1130" w:rsidRPr="000B6321" w:rsidRDefault="00412CF9" w:rsidP="000B6321">
      <w:pPr>
        <w:pStyle w:val="ListParagraph"/>
        <w:numPr>
          <w:ilvl w:val="1"/>
          <w:numId w:val="7"/>
        </w:numPr>
        <w:ind w:left="990"/>
        <w:jc w:val="both"/>
        <w:rPr>
          <w:rFonts w:asciiTheme="minorHAnsi" w:hAnsiTheme="minorHAnsi" w:cstheme="minorHAnsi"/>
          <w:sz w:val="22"/>
          <w:szCs w:val="22"/>
        </w:rPr>
      </w:pPr>
      <w:r w:rsidRPr="000B6321">
        <w:rPr>
          <w:rFonts w:asciiTheme="minorHAnsi" w:hAnsiTheme="minorHAnsi" w:cstheme="minorHAnsi"/>
          <w:sz w:val="22"/>
          <w:szCs w:val="22"/>
        </w:rPr>
        <w:t>D</w:t>
      </w:r>
      <w:r w:rsidR="001E66A6" w:rsidRPr="000B6321">
        <w:rPr>
          <w:rFonts w:asciiTheme="minorHAnsi" w:hAnsiTheme="minorHAnsi" w:cstheme="minorHAnsi"/>
          <w:sz w:val="22"/>
          <w:szCs w:val="22"/>
        </w:rPr>
        <w:t xml:space="preserve">evelop the </w:t>
      </w:r>
      <w:r w:rsidR="00342E4A">
        <w:rPr>
          <w:rFonts w:asciiTheme="minorHAnsi" w:hAnsiTheme="minorHAnsi" w:cstheme="minorHAnsi"/>
          <w:sz w:val="22"/>
          <w:szCs w:val="22"/>
        </w:rPr>
        <w:t>project cost forecast using the original</w:t>
      </w:r>
      <w:r w:rsidR="00342E4A" w:rsidRPr="000B6321">
        <w:rPr>
          <w:rFonts w:asciiTheme="minorHAnsi" w:hAnsiTheme="minorHAnsi" w:cstheme="minorHAnsi"/>
          <w:sz w:val="22"/>
          <w:szCs w:val="22"/>
        </w:rPr>
        <w:t xml:space="preserve"> </w:t>
      </w:r>
      <w:r w:rsidR="001E66A6" w:rsidRPr="000B6321">
        <w:rPr>
          <w:rFonts w:asciiTheme="minorHAnsi" w:hAnsiTheme="minorHAnsi" w:cstheme="minorHAnsi"/>
          <w:sz w:val="22"/>
          <w:szCs w:val="22"/>
        </w:rPr>
        <w:t xml:space="preserve">estimate including </w:t>
      </w:r>
      <w:r w:rsidR="00691B78" w:rsidRPr="000B6321">
        <w:rPr>
          <w:rFonts w:asciiTheme="minorHAnsi" w:hAnsiTheme="minorHAnsi" w:cstheme="minorHAnsi"/>
          <w:sz w:val="22"/>
          <w:szCs w:val="22"/>
        </w:rPr>
        <w:t>costs related to engineering, materials, land, construction labor, other labor</w:t>
      </w:r>
      <w:r w:rsidR="00CC4B1F" w:rsidRPr="000B6321">
        <w:rPr>
          <w:rFonts w:asciiTheme="minorHAnsi" w:hAnsiTheme="minorHAnsi" w:cstheme="minorHAnsi"/>
          <w:sz w:val="22"/>
          <w:szCs w:val="22"/>
        </w:rPr>
        <w:t xml:space="preserve">, and </w:t>
      </w:r>
      <w:r w:rsidR="00691B78" w:rsidRPr="000B6321">
        <w:rPr>
          <w:rFonts w:asciiTheme="minorHAnsi" w:hAnsiTheme="minorHAnsi" w:cstheme="minorHAnsi"/>
          <w:sz w:val="22"/>
          <w:szCs w:val="22"/>
        </w:rPr>
        <w:t>overheads.</w:t>
      </w:r>
    </w:p>
    <w:p w14:paraId="6ABCFCAC" w14:textId="13C191AF" w:rsidR="00691B78" w:rsidRDefault="004B13C6"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 xml:space="preserve">Cost estimate should be completed to an Estimating Class 3. Refer to </w:t>
      </w:r>
      <w:r w:rsidRPr="000B6321">
        <w:rPr>
          <w:rFonts w:asciiTheme="minorHAnsi" w:hAnsiTheme="minorHAnsi" w:cstheme="minorHAnsi"/>
          <w:i/>
          <w:iCs/>
          <w:sz w:val="22"/>
          <w:szCs w:val="22"/>
          <w:u w:val="single"/>
        </w:rPr>
        <w:t>Cost Estimating Procedure</w:t>
      </w:r>
      <w:r w:rsidR="005A35C0" w:rsidRPr="00756449">
        <w:rPr>
          <w:rFonts w:asciiTheme="minorHAnsi" w:hAnsiTheme="minorHAnsi" w:cstheme="minorHAnsi"/>
          <w:i/>
          <w:iCs/>
          <w:sz w:val="22"/>
          <w:szCs w:val="22"/>
        </w:rPr>
        <w:t xml:space="preserve"> </w:t>
      </w:r>
      <w:r w:rsidRPr="000B6321">
        <w:rPr>
          <w:rFonts w:asciiTheme="minorHAnsi" w:hAnsiTheme="minorHAnsi" w:cstheme="minorHAnsi"/>
          <w:sz w:val="22"/>
          <w:szCs w:val="22"/>
        </w:rPr>
        <w:t>for details and requirements on cost estimation.</w:t>
      </w:r>
    </w:p>
    <w:p w14:paraId="6EF1E169" w14:textId="77777777" w:rsidR="001D3EEC" w:rsidRPr="000B6321" w:rsidRDefault="001D3EEC" w:rsidP="001D3EEC">
      <w:pPr>
        <w:pStyle w:val="ListParagraph"/>
        <w:ind w:left="1980"/>
        <w:jc w:val="both"/>
        <w:rPr>
          <w:rFonts w:asciiTheme="minorHAnsi" w:hAnsiTheme="minorHAnsi" w:cstheme="minorHAnsi"/>
          <w:sz w:val="22"/>
          <w:szCs w:val="22"/>
        </w:rPr>
      </w:pPr>
    </w:p>
    <w:p w14:paraId="54A53755" w14:textId="2DF61DFA" w:rsidR="00707D87" w:rsidRPr="000B6321" w:rsidRDefault="00A3614B" w:rsidP="000B6321">
      <w:pPr>
        <w:pStyle w:val="ListParagraph"/>
        <w:numPr>
          <w:ilvl w:val="1"/>
          <w:numId w:val="7"/>
        </w:numPr>
        <w:ind w:left="990"/>
        <w:jc w:val="both"/>
        <w:rPr>
          <w:rFonts w:asciiTheme="minorHAnsi" w:hAnsiTheme="minorHAnsi" w:cstheme="minorHAnsi"/>
          <w:sz w:val="22"/>
          <w:szCs w:val="22"/>
        </w:rPr>
      </w:pPr>
      <w:r w:rsidRPr="000B6321">
        <w:rPr>
          <w:rFonts w:asciiTheme="minorHAnsi" w:hAnsiTheme="minorHAnsi" w:cstheme="minorHAnsi"/>
          <w:sz w:val="22"/>
          <w:szCs w:val="22"/>
        </w:rPr>
        <w:t>D</w:t>
      </w:r>
      <w:r w:rsidR="00707D87" w:rsidRPr="000B6321">
        <w:rPr>
          <w:rFonts w:asciiTheme="minorHAnsi" w:hAnsiTheme="minorHAnsi" w:cstheme="minorHAnsi"/>
          <w:sz w:val="22"/>
          <w:szCs w:val="22"/>
        </w:rPr>
        <w:t xml:space="preserve">evelop/refine </w:t>
      </w:r>
      <w:r w:rsidR="00617666" w:rsidRPr="000B6321">
        <w:rPr>
          <w:rFonts w:asciiTheme="minorHAnsi" w:hAnsiTheme="minorHAnsi" w:cstheme="minorHAnsi"/>
          <w:sz w:val="22"/>
          <w:szCs w:val="22"/>
        </w:rPr>
        <w:t xml:space="preserve">the </w:t>
      </w:r>
      <w:r w:rsidR="00707D87" w:rsidRPr="000B6321">
        <w:rPr>
          <w:rFonts w:asciiTheme="minorHAnsi" w:hAnsiTheme="minorHAnsi" w:cstheme="minorHAnsi"/>
          <w:sz w:val="22"/>
          <w:szCs w:val="22"/>
        </w:rPr>
        <w:t>Project Charter</w:t>
      </w:r>
      <w:r w:rsidR="000861A2" w:rsidRPr="000B6321">
        <w:rPr>
          <w:rFonts w:asciiTheme="minorHAnsi" w:hAnsiTheme="minorHAnsi" w:cstheme="minorHAnsi"/>
          <w:sz w:val="22"/>
          <w:szCs w:val="22"/>
        </w:rPr>
        <w:t xml:space="preserve"> </w:t>
      </w:r>
      <w:r w:rsidR="00617666" w:rsidRPr="000B6321">
        <w:rPr>
          <w:rFonts w:asciiTheme="minorHAnsi" w:hAnsiTheme="minorHAnsi" w:cstheme="minorHAnsi"/>
          <w:sz w:val="22"/>
          <w:szCs w:val="22"/>
        </w:rPr>
        <w:t>and submit for approval</w:t>
      </w:r>
      <w:r w:rsidR="00EC59DD">
        <w:rPr>
          <w:rFonts w:asciiTheme="minorHAnsi" w:hAnsiTheme="minorHAnsi" w:cstheme="minorHAnsi"/>
          <w:sz w:val="22"/>
          <w:szCs w:val="22"/>
        </w:rPr>
        <w:t xml:space="preserve"> to the Manager, Director, and Vice President</w:t>
      </w:r>
      <w:r w:rsidR="00617666" w:rsidRPr="000B6321">
        <w:rPr>
          <w:rFonts w:asciiTheme="minorHAnsi" w:hAnsiTheme="minorHAnsi" w:cstheme="minorHAnsi"/>
          <w:sz w:val="22"/>
          <w:szCs w:val="22"/>
        </w:rPr>
        <w:t>.</w:t>
      </w:r>
    </w:p>
    <w:p w14:paraId="6148A74C" w14:textId="65B20236" w:rsidR="00707D87" w:rsidRPr="000B6321" w:rsidRDefault="00617666"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 xml:space="preserve">This </w:t>
      </w:r>
      <w:r w:rsidR="00FD03D8" w:rsidRPr="000B6321">
        <w:rPr>
          <w:rFonts w:asciiTheme="minorHAnsi" w:hAnsiTheme="minorHAnsi" w:cstheme="minorHAnsi"/>
          <w:sz w:val="22"/>
          <w:szCs w:val="22"/>
        </w:rPr>
        <w:t xml:space="preserve">is used throughout the project life cycle </w:t>
      </w:r>
      <w:r w:rsidR="006476B5" w:rsidRPr="000B6321">
        <w:rPr>
          <w:rFonts w:asciiTheme="minorHAnsi" w:hAnsiTheme="minorHAnsi" w:cstheme="minorHAnsi"/>
          <w:sz w:val="22"/>
          <w:szCs w:val="22"/>
        </w:rPr>
        <w:t xml:space="preserve">to track </w:t>
      </w:r>
      <w:r w:rsidR="00A50ACB" w:rsidRPr="000B6321">
        <w:rPr>
          <w:rFonts w:asciiTheme="minorHAnsi" w:hAnsiTheme="minorHAnsi" w:cstheme="minorHAnsi"/>
          <w:sz w:val="22"/>
          <w:szCs w:val="22"/>
        </w:rPr>
        <w:t xml:space="preserve">decisions made during </w:t>
      </w:r>
      <w:r w:rsidR="004267B4" w:rsidRPr="000B6321">
        <w:rPr>
          <w:rFonts w:asciiTheme="minorHAnsi" w:hAnsiTheme="minorHAnsi" w:cstheme="minorHAnsi"/>
          <w:sz w:val="22"/>
          <w:szCs w:val="22"/>
        </w:rPr>
        <w:t>the Initiation/Planning phases</w:t>
      </w:r>
      <w:r w:rsidR="00A50ACB" w:rsidRPr="000B6321">
        <w:rPr>
          <w:rFonts w:asciiTheme="minorHAnsi" w:hAnsiTheme="minorHAnsi" w:cstheme="minorHAnsi"/>
          <w:sz w:val="22"/>
          <w:szCs w:val="22"/>
        </w:rPr>
        <w:t xml:space="preserve"> on </w:t>
      </w:r>
      <w:r w:rsidR="006476B5" w:rsidRPr="000B6321">
        <w:rPr>
          <w:rFonts w:asciiTheme="minorHAnsi" w:hAnsiTheme="minorHAnsi" w:cstheme="minorHAnsi"/>
          <w:sz w:val="22"/>
          <w:szCs w:val="22"/>
        </w:rPr>
        <w:t>scope</w:t>
      </w:r>
      <w:r w:rsidR="00437D92" w:rsidRPr="000B6321">
        <w:rPr>
          <w:rFonts w:asciiTheme="minorHAnsi" w:hAnsiTheme="minorHAnsi" w:cstheme="minorHAnsi"/>
          <w:sz w:val="22"/>
          <w:szCs w:val="22"/>
        </w:rPr>
        <w:t xml:space="preserve">, </w:t>
      </w:r>
      <w:r w:rsidR="00E935BF" w:rsidRPr="000B6321">
        <w:rPr>
          <w:rFonts w:asciiTheme="minorHAnsi" w:hAnsiTheme="minorHAnsi" w:cstheme="minorHAnsi"/>
          <w:sz w:val="22"/>
          <w:szCs w:val="22"/>
        </w:rPr>
        <w:t xml:space="preserve">assumptions, </w:t>
      </w:r>
      <w:r w:rsidR="00437D92" w:rsidRPr="000B6321">
        <w:rPr>
          <w:rFonts w:asciiTheme="minorHAnsi" w:hAnsiTheme="minorHAnsi" w:cstheme="minorHAnsi"/>
          <w:sz w:val="22"/>
          <w:szCs w:val="22"/>
        </w:rPr>
        <w:t>a</w:t>
      </w:r>
      <w:r w:rsidR="00A50ACB" w:rsidRPr="000B6321">
        <w:rPr>
          <w:rFonts w:asciiTheme="minorHAnsi" w:hAnsiTheme="minorHAnsi" w:cstheme="minorHAnsi"/>
          <w:sz w:val="22"/>
          <w:szCs w:val="22"/>
        </w:rPr>
        <w:t>lternatives</w:t>
      </w:r>
      <w:r w:rsidR="006476B5" w:rsidRPr="000B6321">
        <w:rPr>
          <w:rFonts w:asciiTheme="minorHAnsi" w:hAnsiTheme="minorHAnsi" w:cstheme="minorHAnsi"/>
          <w:sz w:val="22"/>
          <w:szCs w:val="22"/>
        </w:rPr>
        <w:t xml:space="preserve">, </w:t>
      </w:r>
      <w:r w:rsidR="00A50ACB" w:rsidRPr="000B6321">
        <w:rPr>
          <w:rFonts w:asciiTheme="minorHAnsi" w:hAnsiTheme="minorHAnsi" w:cstheme="minorHAnsi"/>
          <w:sz w:val="22"/>
          <w:szCs w:val="22"/>
        </w:rPr>
        <w:t>cost and risk information</w:t>
      </w:r>
      <w:r w:rsidR="006476B5" w:rsidRPr="000B6321">
        <w:rPr>
          <w:rFonts w:asciiTheme="minorHAnsi" w:hAnsiTheme="minorHAnsi" w:cstheme="minorHAnsi"/>
          <w:sz w:val="22"/>
          <w:szCs w:val="22"/>
        </w:rPr>
        <w:t xml:space="preserve">, </w:t>
      </w:r>
      <w:r w:rsidR="00A50ACB" w:rsidRPr="000B6321">
        <w:rPr>
          <w:rFonts w:asciiTheme="minorHAnsi" w:hAnsiTheme="minorHAnsi" w:cstheme="minorHAnsi"/>
          <w:sz w:val="22"/>
          <w:szCs w:val="22"/>
        </w:rPr>
        <w:t>scheduling</w:t>
      </w:r>
      <w:r w:rsidR="006476B5" w:rsidRPr="000B6321">
        <w:rPr>
          <w:rFonts w:asciiTheme="minorHAnsi" w:hAnsiTheme="minorHAnsi" w:cstheme="minorHAnsi"/>
          <w:sz w:val="22"/>
          <w:szCs w:val="22"/>
        </w:rPr>
        <w:t xml:space="preserve">, and other </w:t>
      </w:r>
      <w:r w:rsidR="000861A2" w:rsidRPr="000B6321">
        <w:rPr>
          <w:rFonts w:asciiTheme="minorHAnsi" w:hAnsiTheme="minorHAnsi" w:cstheme="minorHAnsi"/>
          <w:sz w:val="22"/>
          <w:szCs w:val="22"/>
        </w:rPr>
        <w:t xml:space="preserve">related information. </w:t>
      </w:r>
    </w:p>
    <w:p w14:paraId="7F1FF582" w14:textId="732AF82A" w:rsidR="00CB02D3" w:rsidRPr="000B6321" w:rsidRDefault="00CB02D3" w:rsidP="000B6321">
      <w:pPr>
        <w:pStyle w:val="ListParagraph"/>
        <w:numPr>
          <w:ilvl w:val="2"/>
          <w:numId w:val="7"/>
        </w:numPr>
        <w:ind w:left="1980"/>
        <w:jc w:val="both"/>
        <w:rPr>
          <w:rFonts w:asciiTheme="minorHAnsi" w:hAnsiTheme="minorHAnsi" w:cstheme="minorHAnsi"/>
          <w:sz w:val="22"/>
          <w:szCs w:val="22"/>
        </w:rPr>
      </w:pPr>
      <w:r w:rsidRPr="000B6321">
        <w:rPr>
          <w:rFonts w:asciiTheme="minorHAnsi" w:hAnsiTheme="minorHAnsi" w:cstheme="minorHAnsi"/>
          <w:sz w:val="22"/>
          <w:szCs w:val="22"/>
        </w:rPr>
        <w:t xml:space="preserve">Refer to </w:t>
      </w:r>
      <w:r w:rsidRPr="000B6321">
        <w:rPr>
          <w:rFonts w:asciiTheme="minorHAnsi" w:hAnsiTheme="minorHAnsi" w:cstheme="minorHAnsi"/>
          <w:i/>
          <w:iCs/>
          <w:sz w:val="22"/>
          <w:szCs w:val="22"/>
          <w:u w:val="single"/>
        </w:rPr>
        <w:t>Project Gating Appendix B: Work Order Setup</w:t>
      </w:r>
      <w:r w:rsidRPr="000B6321">
        <w:rPr>
          <w:rFonts w:asciiTheme="minorHAnsi" w:hAnsiTheme="minorHAnsi" w:cstheme="minorHAnsi"/>
          <w:sz w:val="22"/>
          <w:szCs w:val="22"/>
        </w:rPr>
        <w:t xml:space="preserve"> for an example Project Charter Form. </w:t>
      </w:r>
    </w:p>
    <w:p w14:paraId="19353E43" w14:textId="3774F516" w:rsidR="006A7E2D" w:rsidRPr="000B6321" w:rsidRDefault="006A7E2D" w:rsidP="000B6321">
      <w:pPr>
        <w:ind w:left="0"/>
        <w:jc w:val="both"/>
        <w:rPr>
          <w:rFonts w:asciiTheme="minorHAnsi" w:hAnsiTheme="minorHAnsi" w:cstheme="minorHAnsi"/>
          <w:sz w:val="22"/>
          <w:szCs w:val="22"/>
        </w:rPr>
      </w:pPr>
    </w:p>
    <w:p w14:paraId="52CB6D18" w14:textId="1F976AA8" w:rsidR="006A7E2D" w:rsidRPr="000B6321" w:rsidRDefault="00AF16CB" w:rsidP="000B6321">
      <w:pPr>
        <w:ind w:left="0"/>
        <w:jc w:val="both"/>
        <w:rPr>
          <w:rFonts w:asciiTheme="minorHAnsi" w:hAnsiTheme="minorHAnsi" w:cstheme="minorHAnsi"/>
          <w:sz w:val="22"/>
          <w:szCs w:val="22"/>
        </w:rPr>
      </w:pPr>
      <w:r w:rsidRPr="000B6321">
        <w:rPr>
          <w:rFonts w:asciiTheme="minorHAnsi" w:hAnsiTheme="minorHAnsi" w:cstheme="minorHAnsi"/>
          <w:b/>
          <w:bCs/>
          <w:sz w:val="22"/>
          <w:szCs w:val="22"/>
        </w:rPr>
        <w:t>NOTE:</w:t>
      </w:r>
      <w:r w:rsidR="00B00D74" w:rsidRPr="000B6321">
        <w:rPr>
          <w:rFonts w:asciiTheme="minorHAnsi" w:hAnsiTheme="minorHAnsi" w:cstheme="minorHAnsi"/>
          <w:sz w:val="22"/>
          <w:szCs w:val="22"/>
        </w:rPr>
        <w:t xml:space="preserve">  </w:t>
      </w:r>
      <w:r w:rsidR="00E428B3" w:rsidRPr="000B6321">
        <w:rPr>
          <w:rFonts w:asciiTheme="minorHAnsi" w:hAnsiTheme="minorHAnsi" w:cstheme="minorHAnsi"/>
          <w:b/>
          <w:bCs/>
          <w:sz w:val="22"/>
          <w:szCs w:val="22"/>
        </w:rPr>
        <w:t xml:space="preserve">Once the project has been approved, the project scope is frozen. Any further changes to scope will require justification and approval. </w:t>
      </w:r>
    </w:p>
    <w:p w14:paraId="66DCEBBD" w14:textId="6F7221D6" w:rsidR="006A7E2D" w:rsidRPr="000B6321" w:rsidRDefault="006A7E2D" w:rsidP="000B6321">
      <w:pPr>
        <w:ind w:left="0"/>
        <w:jc w:val="both"/>
        <w:rPr>
          <w:rFonts w:asciiTheme="minorHAnsi" w:hAnsiTheme="minorHAnsi" w:cstheme="minorHAnsi"/>
          <w:sz w:val="22"/>
          <w:szCs w:val="22"/>
        </w:rPr>
      </w:pPr>
    </w:p>
    <w:p w14:paraId="6AEB017E" w14:textId="3698D398" w:rsidR="00707D87" w:rsidRPr="000B6321" w:rsidRDefault="007154D7" w:rsidP="000B6321">
      <w:pPr>
        <w:ind w:left="0"/>
        <w:jc w:val="both"/>
        <w:rPr>
          <w:rFonts w:asciiTheme="minorHAnsi" w:hAnsiTheme="minorHAnsi" w:cstheme="minorHAnsi"/>
          <w:sz w:val="22"/>
          <w:szCs w:val="22"/>
        </w:rPr>
      </w:pPr>
      <w:r w:rsidRPr="000B6321">
        <w:rPr>
          <w:rFonts w:asciiTheme="minorHAnsi" w:hAnsiTheme="minorHAnsi" w:cstheme="minorHAnsi"/>
          <w:sz w:val="22"/>
          <w:szCs w:val="22"/>
        </w:rPr>
        <w:t xml:space="preserve">For additional information and details around the steps included in the Gate 2 – Design phase, refer to </w:t>
      </w:r>
      <w:r w:rsidRPr="000B6321">
        <w:rPr>
          <w:rFonts w:asciiTheme="minorHAnsi" w:hAnsiTheme="minorHAnsi" w:cstheme="minorHAnsi"/>
          <w:i/>
          <w:iCs/>
          <w:sz w:val="22"/>
          <w:szCs w:val="22"/>
          <w:u w:val="single"/>
        </w:rPr>
        <w:t>Project Gating Section 6.0: Gate 2 – Design.</w:t>
      </w:r>
    </w:p>
    <w:p w14:paraId="14DC6118" w14:textId="003A3A42" w:rsidR="00302310" w:rsidRPr="000B6321" w:rsidRDefault="00DE4913" w:rsidP="000D0818">
      <w:pPr>
        <w:pStyle w:val="Heading2"/>
      </w:pPr>
      <w:bookmarkStart w:id="224" w:name="_Toc108886430"/>
      <w:bookmarkStart w:id="225" w:name="_Toc108886537"/>
      <w:bookmarkStart w:id="226" w:name="_Toc108886689"/>
      <w:bookmarkStart w:id="227" w:name="_Toc108886853"/>
      <w:bookmarkStart w:id="228" w:name="_Toc108950256"/>
      <w:bookmarkStart w:id="229" w:name="_Toc109040068"/>
      <w:bookmarkStart w:id="230" w:name="_Toc108886431"/>
      <w:bookmarkStart w:id="231" w:name="_Toc108886538"/>
      <w:bookmarkStart w:id="232" w:name="_Toc108886690"/>
      <w:bookmarkStart w:id="233" w:name="_Toc108886854"/>
      <w:bookmarkStart w:id="234" w:name="_Toc108950257"/>
      <w:bookmarkStart w:id="235" w:name="_Toc109040069"/>
      <w:bookmarkStart w:id="236" w:name="_Toc108886432"/>
      <w:bookmarkStart w:id="237" w:name="_Toc108886539"/>
      <w:bookmarkStart w:id="238" w:name="_Toc108886691"/>
      <w:bookmarkStart w:id="239" w:name="_Toc108886855"/>
      <w:bookmarkStart w:id="240" w:name="_Toc108950258"/>
      <w:bookmarkStart w:id="241" w:name="_Toc109040070"/>
      <w:bookmarkStart w:id="242" w:name="_Toc108886433"/>
      <w:bookmarkStart w:id="243" w:name="_Toc108886540"/>
      <w:bookmarkStart w:id="244" w:name="_Toc108886692"/>
      <w:bookmarkStart w:id="245" w:name="_Toc108886856"/>
      <w:bookmarkStart w:id="246" w:name="_Toc108950259"/>
      <w:bookmarkStart w:id="247" w:name="_Toc109040071"/>
      <w:bookmarkStart w:id="248" w:name="_Toc108886434"/>
      <w:bookmarkStart w:id="249" w:name="_Toc108886541"/>
      <w:bookmarkStart w:id="250" w:name="_Toc108886693"/>
      <w:bookmarkStart w:id="251" w:name="_Toc108886857"/>
      <w:bookmarkStart w:id="252" w:name="_Toc108950260"/>
      <w:bookmarkStart w:id="253" w:name="_Toc109040072"/>
      <w:bookmarkStart w:id="254" w:name="_Toc108886435"/>
      <w:bookmarkStart w:id="255" w:name="_Toc108886542"/>
      <w:bookmarkStart w:id="256" w:name="_Toc108886694"/>
      <w:bookmarkStart w:id="257" w:name="_Toc108886858"/>
      <w:bookmarkStart w:id="258" w:name="_Toc108950261"/>
      <w:bookmarkStart w:id="259" w:name="_Toc109040073"/>
      <w:bookmarkStart w:id="260" w:name="_Toc108886436"/>
      <w:bookmarkStart w:id="261" w:name="_Toc108886543"/>
      <w:bookmarkStart w:id="262" w:name="_Toc108886695"/>
      <w:bookmarkStart w:id="263" w:name="_Toc108886859"/>
      <w:bookmarkStart w:id="264" w:name="_Toc108950262"/>
      <w:bookmarkStart w:id="265" w:name="_Toc109040074"/>
      <w:bookmarkStart w:id="266" w:name="_Toc108886437"/>
      <w:bookmarkStart w:id="267" w:name="_Toc108886544"/>
      <w:bookmarkStart w:id="268" w:name="_Toc108886696"/>
      <w:bookmarkStart w:id="269" w:name="_Toc108886860"/>
      <w:bookmarkStart w:id="270" w:name="_Toc108950263"/>
      <w:bookmarkStart w:id="271" w:name="_Toc109040075"/>
      <w:bookmarkStart w:id="272" w:name="_Toc108886438"/>
      <w:bookmarkStart w:id="273" w:name="_Toc108886545"/>
      <w:bookmarkStart w:id="274" w:name="_Toc108886697"/>
      <w:bookmarkStart w:id="275" w:name="_Toc108886861"/>
      <w:bookmarkStart w:id="276" w:name="_Toc108950264"/>
      <w:bookmarkStart w:id="277" w:name="_Toc109040076"/>
      <w:bookmarkStart w:id="278" w:name="_Toc108886439"/>
      <w:bookmarkStart w:id="279" w:name="_Toc108886546"/>
      <w:bookmarkStart w:id="280" w:name="_Toc108886698"/>
      <w:bookmarkStart w:id="281" w:name="_Toc108886862"/>
      <w:bookmarkStart w:id="282" w:name="_Toc108950265"/>
      <w:bookmarkStart w:id="283" w:name="_Toc109040077"/>
      <w:bookmarkStart w:id="284" w:name="_Toc108886440"/>
      <w:bookmarkStart w:id="285" w:name="_Toc108886547"/>
      <w:bookmarkStart w:id="286" w:name="_Toc108886699"/>
      <w:bookmarkStart w:id="287" w:name="_Toc108886863"/>
      <w:bookmarkStart w:id="288" w:name="_Toc108950266"/>
      <w:bookmarkStart w:id="289" w:name="_Toc109040078"/>
      <w:bookmarkStart w:id="290" w:name="_Toc108886441"/>
      <w:bookmarkStart w:id="291" w:name="_Toc108886548"/>
      <w:bookmarkStart w:id="292" w:name="_Toc108886700"/>
      <w:bookmarkStart w:id="293" w:name="_Toc108886864"/>
      <w:bookmarkStart w:id="294" w:name="_Toc108950267"/>
      <w:bookmarkStart w:id="295" w:name="_Toc109040079"/>
      <w:bookmarkStart w:id="296" w:name="_Toc108886442"/>
      <w:bookmarkStart w:id="297" w:name="_Toc108886549"/>
      <w:bookmarkStart w:id="298" w:name="_Toc108886701"/>
      <w:bookmarkStart w:id="299" w:name="_Toc108886865"/>
      <w:bookmarkStart w:id="300" w:name="_Toc108950268"/>
      <w:bookmarkStart w:id="301" w:name="_Toc109040080"/>
      <w:bookmarkStart w:id="302" w:name="_Toc108886443"/>
      <w:bookmarkStart w:id="303" w:name="_Toc108886550"/>
      <w:bookmarkStart w:id="304" w:name="_Toc108886702"/>
      <w:bookmarkStart w:id="305" w:name="_Toc108886866"/>
      <w:bookmarkStart w:id="306" w:name="_Toc108950269"/>
      <w:bookmarkStart w:id="307" w:name="_Toc109040081"/>
      <w:bookmarkStart w:id="308" w:name="_Toc108886444"/>
      <w:bookmarkStart w:id="309" w:name="_Toc108886551"/>
      <w:bookmarkStart w:id="310" w:name="_Toc108886703"/>
      <w:bookmarkStart w:id="311" w:name="_Toc108886867"/>
      <w:bookmarkStart w:id="312" w:name="_Toc108950270"/>
      <w:bookmarkStart w:id="313" w:name="_Toc109040082"/>
      <w:bookmarkStart w:id="314" w:name="_Toc108886445"/>
      <w:bookmarkStart w:id="315" w:name="_Toc108886552"/>
      <w:bookmarkStart w:id="316" w:name="_Toc108886704"/>
      <w:bookmarkStart w:id="317" w:name="_Toc108886868"/>
      <w:bookmarkStart w:id="318" w:name="_Toc108950271"/>
      <w:bookmarkStart w:id="319" w:name="_Toc109040083"/>
      <w:bookmarkStart w:id="320" w:name="_Toc108886446"/>
      <w:bookmarkStart w:id="321" w:name="_Toc108886553"/>
      <w:bookmarkStart w:id="322" w:name="_Toc108886705"/>
      <w:bookmarkStart w:id="323" w:name="_Toc108886869"/>
      <w:bookmarkStart w:id="324" w:name="_Toc108950272"/>
      <w:bookmarkStart w:id="325" w:name="_Toc109040084"/>
      <w:bookmarkStart w:id="326" w:name="_Toc108886447"/>
      <w:bookmarkStart w:id="327" w:name="_Toc108886554"/>
      <w:bookmarkStart w:id="328" w:name="_Toc108886706"/>
      <w:bookmarkStart w:id="329" w:name="_Toc108886870"/>
      <w:bookmarkStart w:id="330" w:name="_Toc108950273"/>
      <w:bookmarkStart w:id="331" w:name="_Toc109040085"/>
      <w:bookmarkStart w:id="332" w:name="_Toc108886448"/>
      <w:bookmarkStart w:id="333" w:name="_Toc108886555"/>
      <w:bookmarkStart w:id="334" w:name="_Toc108886707"/>
      <w:bookmarkStart w:id="335" w:name="_Toc108886871"/>
      <w:bookmarkStart w:id="336" w:name="_Toc108950274"/>
      <w:bookmarkStart w:id="337" w:name="_Toc109040086"/>
      <w:bookmarkStart w:id="338" w:name="_Toc108886449"/>
      <w:bookmarkStart w:id="339" w:name="_Toc108886556"/>
      <w:bookmarkStart w:id="340" w:name="_Toc108886708"/>
      <w:bookmarkStart w:id="341" w:name="_Toc108886872"/>
      <w:bookmarkStart w:id="342" w:name="_Toc108950275"/>
      <w:bookmarkStart w:id="343" w:name="_Toc109040087"/>
      <w:bookmarkStart w:id="344" w:name="_Toc108886450"/>
      <w:bookmarkStart w:id="345" w:name="_Toc108886557"/>
      <w:bookmarkStart w:id="346" w:name="_Toc108886709"/>
      <w:bookmarkStart w:id="347" w:name="_Toc108886873"/>
      <w:bookmarkStart w:id="348" w:name="_Toc108950276"/>
      <w:bookmarkStart w:id="349" w:name="_Toc109040088"/>
      <w:bookmarkStart w:id="350" w:name="_Toc108886451"/>
      <w:bookmarkStart w:id="351" w:name="_Toc108886558"/>
      <w:bookmarkStart w:id="352" w:name="_Toc108886710"/>
      <w:bookmarkStart w:id="353" w:name="_Toc108886874"/>
      <w:bookmarkStart w:id="354" w:name="_Toc108950277"/>
      <w:bookmarkStart w:id="355" w:name="_Toc109040089"/>
      <w:bookmarkStart w:id="356" w:name="_Toc108886452"/>
      <w:bookmarkStart w:id="357" w:name="_Toc108886559"/>
      <w:bookmarkStart w:id="358" w:name="_Toc108886711"/>
      <w:bookmarkStart w:id="359" w:name="_Toc108886875"/>
      <w:bookmarkStart w:id="360" w:name="_Toc108950278"/>
      <w:bookmarkStart w:id="361" w:name="_Toc109040090"/>
      <w:bookmarkStart w:id="362" w:name="_Toc108886453"/>
      <w:bookmarkStart w:id="363" w:name="_Toc108886560"/>
      <w:bookmarkStart w:id="364" w:name="_Toc108886712"/>
      <w:bookmarkStart w:id="365" w:name="_Toc108886876"/>
      <w:bookmarkStart w:id="366" w:name="_Toc108950279"/>
      <w:bookmarkStart w:id="367" w:name="_Toc109040091"/>
      <w:bookmarkStart w:id="368" w:name="_Toc108886454"/>
      <w:bookmarkStart w:id="369" w:name="_Toc108886561"/>
      <w:bookmarkStart w:id="370" w:name="_Toc108886713"/>
      <w:bookmarkStart w:id="371" w:name="_Toc108886877"/>
      <w:bookmarkStart w:id="372" w:name="_Toc108950280"/>
      <w:bookmarkStart w:id="373" w:name="_Toc109040092"/>
      <w:bookmarkStart w:id="374" w:name="_Toc108886455"/>
      <w:bookmarkStart w:id="375" w:name="_Toc108886562"/>
      <w:bookmarkStart w:id="376" w:name="_Toc108886714"/>
      <w:bookmarkStart w:id="377" w:name="_Toc108886878"/>
      <w:bookmarkStart w:id="378" w:name="_Toc108950281"/>
      <w:bookmarkStart w:id="379" w:name="_Toc109040093"/>
      <w:bookmarkStart w:id="380" w:name="_Toc108886456"/>
      <w:bookmarkStart w:id="381" w:name="_Toc108886563"/>
      <w:bookmarkStart w:id="382" w:name="_Toc108886715"/>
      <w:bookmarkStart w:id="383" w:name="_Toc108886879"/>
      <w:bookmarkStart w:id="384" w:name="_Toc108950282"/>
      <w:bookmarkStart w:id="385" w:name="_Toc109040094"/>
      <w:bookmarkStart w:id="386" w:name="_Toc108886457"/>
      <w:bookmarkStart w:id="387" w:name="_Toc108886564"/>
      <w:bookmarkStart w:id="388" w:name="_Toc108886716"/>
      <w:bookmarkStart w:id="389" w:name="_Toc108886880"/>
      <w:bookmarkStart w:id="390" w:name="_Toc108950283"/>
      <w:bookmarkStart w:id="391" w:name="_Toc109040095"/>
      <w:bookmarkStart w:id="392" w:name="_Toc108886458"/>
      <w:bookmarkStart w:id="393" w:name="_Toc108886565"/>
      <w:bookmarkStart w:id="394" w:name="_Toc108886717"/>
      <w:bookmarkStart w:id="395" w:name="_Toc108886881"/>
      <w:bookmarkStart w:id="396" w:name="_Toc108950284"/>
      <w:bookmarkStart w:id="397" w:name="_Toc109040096"/>
      <w:bookmarkStart w:id="398" w:name="_Toc108886459"/>
      <w:bookmarkStart w:id="399" w:name="_Toc108886566"/>
      <w:bookmarkStart w:id="400" w:name="_Toc108886718"/>
      <w:bookmarkStart w:id="401" w:name="_Toc108886882"/>
      <w:bookmarkStart w:id="402" w:name="_Toc108950285"/>
      <w:bookmarkStart w:id="403" w:name="_Toc109040097"/>
      <w:bookmarkStart w:id="404" w:name="_Toc108886460"/>
      <w:bookmarkStart w:id="405" w:name="_Toc108886567"/>
      <w:bookmarkStart w:id="406" w:name="_Toc108886719"/>
      <w:bookmarkStart w:id="407" w:name="_Toc108886883"/>
      <w:bookmarkStart w:id="408" w:name="_Toc108950286"/>
      <w:bookmarkStart w:id="409" w:name="_Toc109040098"/>
      <w:bookmarkStart w:id="410" w:name="_Toc108886461"/>
      <w:bookmarkStart w:id="411" w:name="_Toc108886568"/>
      <w:bookmarkStart w:id="412" w:name="_Toc108886720"/>
      <w:bookmarkStart w:id="413" w:name="_Toc108886884"/>
      <w:bookmarkStart w:id="414" w:name="_Toc108950287"/>
      <w:bookmarkStart w:id="415" w:name="_Toc109040099"/>
      <w:bookmarkStart w:id="416" w:name="_Toc108886462"/>
      <w:bookmarkStart w:id="417" w:name="_Toc108886569"/>
      <w:bookmarkStart w:id="418" w:name="_Toc108886721"/>
      <w:bookmarkStart w:id="419" w:name="_Toc108886885"/>
      <w:bookmarkStart w:id="420" w:name="_Toc108950288"/>
      <w:bookmarkStart w:id="421" w:name="_Toc109040100"/>
      <w:bookmarkStart w:id="422" w:name="_Toc108886463"/>
      <w:bookmarkStart w:id="423" w:name="_Toc108886570"/>
      <w:bookmarkStart w:id="424" w:name="_Toc108886722"/>
      <w:bookmarkStart w:id="425" w:name="_Toc108886886"/>
      <w:bookmarkStart w:id="426" w:name="_Toc108950289"/>
      <w:bookmarkStart w:id="427" w:name="_Toc109040101"/>
      <w:bookmarkStart w:id="428" w:name="_Toc108886464"/>
      <w:bookmarkStart w:id="429" w:name="_Toc108886571"/>
      <w:bookmarkStart w:id="430" w:name="_Toc108886723"/>
      <w:bookmarkStart w:id="431" w:name="_Toc108886887"/>
      <w:bookmarkStart w:id="432" w:name="_Toc108950290"/>
      <w:bookmarkStart w:id="433" w:name="_Toc109040102"/>
      <w:bookmarkStart w:id="434" w:name="_Toc108886465"/>
      <w:bookmarkStart w:id="435" w:name="_Toc108886572"/>
      <w:bookmarkStart w:id="436" w:name="_Toc108886724"/>
      <w:bookmarkStart w:id="437" w:name="_Toc108886888"/>
      <w:bookmarkStart w:id="438" w:name="_Toc108950291"/>
      <w:bookmarkStart w:id="439" w:name="_Toc109040103"/>
      <w:bookmarkStart w:id="440" w:name="_Toc108886466"/>
      <w:bookmarkStart w:id="441" w:name="_Toc108886573"/>
      <w:bookmarkStart w:id="442" w:name="_Toc108886725"/>
      <w:bookmarkStart w:id="443" w:name="_Toc108886889"/>
      <w:bookmarkStart w:id="444" w:name="_Toc108950292"/>
      <w:bookmarkStart w:id="445" w:name="_Toc109040104"/>
      <w:bookmarkStart w:id="446" w:name="_Toc108886467"/>
      <w:bookmarkStart w:id="447" w:name="_Toc108886574"/>
      <w:bookmarkStart w:id="448" w:name="_Toc108886726"/>
      <w:bookmarkStart w:id="449" w:name="_Toc108886890"/>
      <w:bookmarkStart w:id="450" w:name="_Toc108950293"/>
      <w:bookmarkStart w:id="451" w:name="_Toc109040105"/>
      <w:bookmarkStart w:id="452" w:name="_Toc108886468"/>
      <w:bookmarkStart w:id="453" w:name="_Toc108886575"/>
      <w:bookmarkStart w:id="454" w:name="_Toc108886727"/>
      <w:bookmarkStart w:id="455" w:name="_Toc108886891"/>
      <w:bookmarkStart w:id="456" w:name="_Toc108950294"/>
      <w:bookmarkStart w:id="457" w:name="_Toc109040106"/>
      <w:bookmarkStart w:id="458" w:name="_Toc108886469"/>
      <w:bookmarkStart w:id="459" w:name="_Toc108886576"/>
      <w:bookmarkStart w:id="460" w:name="_Toc108886728"/>
      <w:bookmarkStart w:id="461" w:name="_Toc108886892"/>
      <w:bookmarkStart w:id="462" w:name="_Toc108950295"/>
      <w:bookmarkStart w:id="463" w:name="_Toc109040107"/>
      <w:bookmarkStart w:id="464" w:name="_Toc108886470"/>
      <w:bookmarkStart w:id="465" w:name="_Toc108886577"/>
      <w:bookmarkStart w:id="466" w:name="_Toc108886729"/>
      <w:bookmarkStart w:id="467" w:name="_Toc108886893"/>
      <w:bookmarkStart w:id="468" w:name="_Toc108950296"/>
      <w:bookmarkStart w:id="469" w:name="_Toc109040108"/>
      <w:bookmarkStart w:id="470" w:name="_Toc108886471"/>
      <w:bookmarkStart w:id="471" w:name="_Toc108886578"/>
      <w:bookmarkStart w:id="472" w:name="_Toc108886730"/>
      <w:bookmarkStart w:id="473" w:name="_Toc108886894"/>
      <w:bookmarkStart w:id="474" w:name="_Toc108950297"/>
      <w:bookmarkStart w:id="475" w:name="_Toc109040109"/>
      <w:bookmarkStart w:id="476" w:name="_Toc108886472"/>
      <w:bookmarkStart w:id="477" w:name="_Toc108886579"/>
      <w:bookmarkStart w:id="478" w:name="_Toc108886731"/>
      <w:bookmarkStart w:id="479" w:name="_Toc108886895"/>
      <w:bookmarkStart w:id="480" w:name="_Toc108950298"/>
      <w:bookmarkStart w:id="481" w:name="_Toc109040110"/>
      <w:bookmarkStart w:id="482" w:name="_Toc512592946"/>
      <w:bookmarkStart w:id="483" w:name="_Toc512593048"/>
      <w:bookmarkStart w:id="484" w:name="_Toc516142535"/>
      <w:bookmarkStart w:id="485" w:name="_Toc516827683"/>
      <w:bookmarkStart w:id="486" w:name="_Toc516827787"/>
      <w:bookmarkStart w:id="487" w:name="_Toc512592947"/>
      <w:bookmarkStart w:id="488" w:name="_Toc512593049"/>
      <w:bookmarkStart w:id="489" w:name="_Toc516142536"/>
      <w:bookmarkStart w:id="490" w:name="_Toc516827684"/>
      <w:bookmarkStart w:id="491" w:name="_Toc516827788"/>
      <w:bookmarkStart w:id="492" w:name="_Toc512592948"/>
      <w:bookmarkStart w:id="493" w:name="_Toc512593050"/>
      <w:bookmarkStart w:id="494" w:name="_Toc516142537"/>
      <w:bookmarkStart w:id="495" w:name="_Toc516827685"/>
      <w:bookmarkStart w:id="496" w:name="_Toc516827789"/>
      <w:bookmarkStart w:id="497" w:name="_Toc512592949"/>
      <w:bookmarkStart w:id="498" w:name="_Toc512593051"/>
      <w:bookmarkStart w:id="499" w:name="_Toc516142538"/>
      <w:bookmarkStart w:id="500" w:name="_Toc516827686"/>
      <w:bookmarkStart w:id="501" w:name="_Toc516827790"/>
      <w:bookmarkStart w:id="502" w:name="_Toc512592950"/>
      <w:bookmarkStart w:id="503" w:name="_Toc512593052"/>
      <w:bookmarkStart w:id="504" w:name="_Toc516142539"/>
      <w:bookmarkStart w:id="505" w:name="_Toc516827687"/>
      <w:bookmarkStart w:id="506" w:name="_Toc516827791"/>
      <w:bookmarkStart w:id="507" w:name="_Toc512592951"/>
      <w:bookmarkStart w:id="508" w:name="_Toc512593053"/>
      <w:bookmarkStart w:id="509" w:name="_Toc516142540"/>
      <w:bookmarkStart w:id="510" w:name="_Toc516827688"/>
      <w:bookmarkStart w:id="511" w:name="_Toc516827792"/>
      <w:bookmarkStart w:id="512" w:name="_Toc512592952"/>
      <w:bookmarkStart w:id="513" w:name="_Toc512593054"/>
      <w:bookmarkStart w:id="514" w:name="_Toc516142541"/>
      <w:bookmarkStart w:id="515" w:name="_Toc516827689"/>
      <w:bookmarkStart w:id="516" w:name="_Toc516827793"/>
      <w:bookmarkStart w:id="517" w:name="_Toc512592953"/>
      <w:bookmarkStart w:id="518" w:name="_Toc512593055"/>
      <w:bookmarkStart w:id="519" w:name="_Toc516142542"/>
      <w:bookmarkStart w:id="520" w:name="_Toc516827690"/>
      <w:bookmarkStart w:id="521" w:name="_Toc516827794"/>
      <w:bookmarkStart w:id="522" w:name="_Toc512592954"/>
      <w:bookmarkStart w:id="523" w:name="_Toc512593056"/>
      <w:bookmarkStart w:id="524" w:name="_Toc516142543"/>
      <w:bookmarkStart w:id="525" w:name="_Toc516827691"/>
      <w:bookmarkStart w:id="526" w:name="_Toc516827795"/>
      <w:bookmarkStart w:id="527" w:name="_Toc512592955"/>
      <w:bookmarkStart w:id="528" w:name="_Toc512593057"/>
      <w:bookmarkStart w:id="529" w:name="_Toc516142544"/>
      <w:bookmarkStart w:id="530" w:name="_Toc516827692"/>
      <w:bookmarkStart w:id="531" w:name="_Toc516827796"/>
      <w:bookmarkStart w:id="532" w:name="_Toc512592956"/>
      <w:bookmarkStart w:id="533" w:name="_Toc512593058"/>
      <w:bookmarkStart w:id="534" w:name="_Toc516142545"/>
      <w:bookmarkStart w:id="535" w:name="_Toc516827693"/>
      <w:bookmarkStart w:id="536" w:name="_Toc516827797"/>
      <w:bookmarkStart w:id="537" w:name="_Toc512592957"/>
      <w:bookmarkStart w:id="538" w:name="_Toc512593059"/>
      <w:bookmarkStart w:id="539" w:name="_Toc516142546"/>
      <w:bookmarkStart w:id="540" w:name="_Toc516827694"/>
      <w:bookmarkStart w:id="541" w:name="_Toc516827798"/>
      <w:bookmarkStart w:id="542" w:name="_Toc512592958"/>
      <w:bookmarkStart w:id="543" w:name="_Toc512593060"/>
      <w:bookmarkStart w:id="544" w:name="_Toc516142547"/>
      <w:bookmarkStart w:id="545" w:name="_Toc516827695"/>
      <w:bookmarkStart w:id="546" w:name="_Toc516827799"/>
      <w:bookmarkStart w:id="547" w:name="_Toc512592959"/>
      <w:bookmarkStart w:id="548" w:name="_Toc512593061"/>
      <w:bookmarkStart w:id="549" w:name="_Toc516142548"/>
      <w:bookmarkStart w:id="550" w:name="_Toc516827696"/>
      <w:bookmarkStart w:id="551" w:name="_Toc516827800"/>
      <w:bookmarkStart w:id="552" w:name="_Toc512592960"/>
      <w:bookmarkStart w:id="553" w:name="_Toc512593062"/>
      <w:bookmarkStart w:id="554" w:name="_Toc516142549"/>
      <w:bookmarkStart w:id="555" w:name="_Toc516827697"/>
      <w:bookmarkStart w:id="556" w:name="_Toc516827801"/>
      <w:bookmarkStart w:id="557" w:name="_Toc512592961"/>
      <w:bookmarkStart w:id="558" w:name="_Toc512593063"/>
      <w:bookmarkStart w:id="559" w:name="_Toc516142550"/>
      <w:bookmarkStart w:id="560" w:name="_Toc516827698"/>
      <w:bookmarkStart w:id="561" w:name="_Toc516827802"/>
      <w:bookmarkStart w:id="562" w:name="_Toc512592962"/>
      <w:bookmarkStart w:id="563" w:name="_Toc512593064"/>
      <w:bookmarkStart w:id="564" w:name="_Toc516142551"/>
      <w:bookmarkStart w:id="565" w:name="_Toc516827699"/>
      <w:bookmarkStart w:id="566" w:name="_Toc516827803"/>
      <w:bookmarkStart w:id="567" w:name="_Toc512592963"/>
      <w:bookmarkStart w:id="568" w:name="_Toc512593065"/>
      <w:bookmarkStart w:id="569" w:name="_Toc516142552"/>
      <w:bookmarkStart w:id="570" w:name="_Toc516827700"/>
      <w:bookmarkStart w:id="571" w:name="_Toc516827804"/>
      <w:bookmarkStart w:id="572" w:name="_Toc512592964"/>
      <w:bookmarkStart w:id="573" w:name="_Toc512593066"/>
      <w:bookmarkStart w:id="574" w:name="_Toc516142553"/>
      <w:bookmarkStart w:id="575" w:name="_Toc516827701"/>
      <w:bookmarkStart w:id="576" w:name="_Toc516827805"/>
      <w:bookmarkStart w:id="577" w:name="_Toc512592965"/>
      <w:bookmarkStart w:id="578" w:name="_Toc512593067"/>
      <w:bookmarkStart w:id="579" w:name="_Toc516142554"/>
      <w:bookmarkStart w:id="580" w:name="_Toc516827702"/>
      <w:bookmarkStart w:id="581" w:name="_Toc516827806"/>
      <w:bookmarkStart w:id="582" w:name="_Toc12243995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lastRenderedPageBreak/>
        <w:t>Execution</w:t>
      </w:r>
      <w:bookmarkEnd w:id="582"/>
    </w:p>
    <w:p w14:paraId="61A84057" w14:textId="5283FB11" w:rsidR="00A12107" w:rsidRPr="00041350" w:rsidRDefault="00AF0BD4" w:rsidP="000B6321">
      <w:pPr>
        <w:pStyle w:val="ListParagraph"/>
        <w:ind w:left="0"/>
        <w:jc w:val="both"/>
        <w:rPr>
          <w:rFonts w:asciiTheme="minorHAnsi" w:hAnsiTheme="minorHAnsi" w:cstheme="minorHAnsi"/>
          <w:sz w:val="22"/>
          <w:szCs w:val="22"/>
        </w:rPr>
      </w:pPr>
      <w:r w:rsidRPr="000B6321">
        <w:rPr>
          <w:rFonts w:asciiTheme="minorHAnsi" w:hAnsiTheme="minorHAnsi" w:cstheme="minorHAnsi"/>
          <w:sz w:val="22"/>
          <w:szCs w:val="22"/>
        </w:rPr>
        <w:t xml:space="preserve">During the execution phase all </w:t>
      </w:r>
      <w:r w:rsidR="00172AA1" w:rsidRPr="000B6321">
        <w:rPr>
          <w:rFonts w:asciiTheme="minorHAnsi" w:hAnsiTheme="minorHAnsi" w:cstheme="minorHAnsi"/>
          <w:sz w:val="22"/>
          <w:szCs w:val="22"/>
        </w:rPr>
        <w:t>plans</w:t>
      </w:r>
      <w:r w:rsidR="00262705" w:rsidRPr="000B6321">
        <w:rPr>
          <w:rFonts w:asciiTheme="minorHAnsi" w:hAnsiTheme="minorHAnsi" w:cstheme="minorHAnsi"/>
          <w:sz w:val="22"/>
          <w:szCs w:val="22"/>
        </w:rPr>
        <w:t xml:space="preserve"> relevant to the project</w:t>
      </w:r>
      <w:r w:rsidR="00172AA1" w:rsidRPr="000B6321">
        <w:rPr>
          <w:rFonts w:asciiTheme="minorHAnsi" w:hAnsiTheme="minorHAnsi" w:cstheme="minorHAnsi"/>
          <w:sz w:val="22"/>
          <w:szCs w:val="22"/>
        </w:rPr>
        <w:t xml:space="preserve"> are being executed. P</w:t>
      </w:r>
      <w:r w:rsidR="00E730A6">
        <w:rPr>
          <w:rFonts w:asciiTheme="minorHAnsi" w:hAnsiTheme="minorHAnsi" w:cstheme="minorHAnsi"/>
          <w:sz w:val="22"/>
          <w:szCs w:val="22"/>
        </w:rPr>
        <w:t>Ms</w:t>
      </w:r>
      <w:r w:rsidR="00172AA1" w:rsidRPr="000B6321">
        <w:rPr>
          <w:rFonts w:asciiTheme="minorHAnsi" w:hAnsiTheme="minorHAnsi" w:cstheme="minorHAnsi"/>
          <w:sz w:val="22"/>
          <w:szCs w:val="22"/>
        </w:rPr>
        <w:t xml:space="preserve"> are responsible to</w:t>
      </w:r>
      <w:r w:rsidR="004A0EBA" w:rsidRPr="000B6321">
        <w:rPr>
          <w:rFonts w:asciiTheme="minorHAnsi" w:hAnsiTheme="minorHAnsi" w:cstheme="minorHAnsi"/>
          <w:sz w:val="22"/>
          <w:szCs w:val="22"/>
        </w:rPr>
        <w:t xml:space="preserve"> </w:t>
      </w:r>
      <w:r w:rsidR="00172AA1" w:rsidRPr="000B6321">
        <w:rPr>
          <w:rFonts w:asciiTheme="minorHAnsi" w:hAnsiTheme="minorHAnsi" w:cstheme="minorHAnsi"/>
          <w:sz w:val="22"/>
          <w:szCs w:val="22"/>
        </w:rPr>
        <w:t xml:space="preserve">ensure plans </w:t>
      </w:r>
      <w:r w:rsidR="004A0EBA" w:rsidRPr="000B6321">
        <w:rPr>
          <w:rFonts w:asciiTheme="minorHAnsi" w:hAnsiTheme="minorHAnsi" w:cstheme="minorHAnsi"/>
          <w:sz w:val="22"/>
          <w:szCs w:val="22"/>
        </w:rPr>
        <w:t xml:space="preserve">developed during the planning phase </w:t>
      </w:r>
      <w:r w:rsidR="00172AA1" w:rsidRPr="000B6321">
        <w:rPr>
          <w:rFonts w:asciiTheme="minorHAnsi" w:hAnsiTheme="minorHAnsi" w:cstheme="minorHAnsi"/>
          <w:sz w:val="22"/>
          <w:szCs w:val="22"/>
        </w:rPr>
        <w:t xml:space="preserve">are </w:t>
      </w:r>
      <w:r w:rsidR="000F269E" w:rsidRPr="000B6321">
        <w:rPr>
          <w:rFonts w:asciiTheme="minorHAnsi" w:hAnsiTheme="minorHAnsi" w:cstheme="minorHAnsi"/>
          <w:sz w:val="22"/>
          <w:szCs w:val="22"/>
        </w:rPr>
        <w:t>executed</w:t>
      </w:r>
      <w:r w:rsidR="004B364D" w:rsidRPr="000B6321">
        <w:rPr>
          <w:rFonts w:asciiTheme="minorHAnsi" w:hAnsiTheme="minorHAnsi" w:cstheme="minorHAnsi"/>
          <w:sz w:val="22"/>
          <w:szCs w:val="22"/>
        </w:rPr>
        <w:t xml:space="preserve"> </w:t>
      </w:r>
      <w:r w:rsidR="005210A6" w:rsidRPr="000B6321">
        <w:rPr>
          <w:rFonts w:asciiTheme="minorHAnsi" w:hAnsiTheme="minorHAnsi" w:cstheme="minorHAnsi"/>
          <w:sz w:val="22"/>
          <w:szCs w:val="22"/>
        </w:rPr>
        <w:t>to ensure</w:t>
      </w:r>
      <w:r w:rsidR="00F82303" w:rsidRPr="000B6321">
        <w:rPr>
          <w:rFonts w:asciiTheme="minorHAnsi" w:hAnsiTheme="minorHAnsi" w:cstheme="minorHAnsi"/>
          <w:sz w:val="22"/>
          <w:szCs w:val="22"/>
        </w:rPr>
        <w:t xml:space="preserve"> completion of the project</w:t>
      </w:r>
      <w:r w:rsidR="004B364D" w:rsidRPr="000B6321">
        <w:rPr>
          <w:rFonts w:asciiTheme="minorHAnsi" w:hAnsiTheme="minorHAnsi" w:cstheme="minorHAnsi"/>
          <w:sz w:val="22"/>
          <w:szCs w:val="22"/>
        </w:rPr>
        <w:t xml:space="preserve"> as designed and approved</w:t>
      </w:r>
      <w:r w:rsidR="00F82303" w:rsidRPr="000B6321">
        <w:rPr>
          <w:rFonts w:asciiTheme="minorHAnsi" w:hAnsiTheme="minorHAnsi" w:cstheme="minorHAnsi"/>
          <w:sz w:val="22"/>
          <w:szCs w:val="22"/>
        </w:rPr>
        <w:t>.</w:t>
      </w:r>
      <w:r w:rsidR="00287288" w:rsidRPr="000B6321">
        <w:rPr>
          <w:rFonts w:asciiTheme="minorHAnsi" w:hAnsiTheme="minorHAnsi" w:cstheme="minorHAnsi"/>
          <w:sz w:val="22"/>
          <w:szCs w:val="22"/>
        </w:rPr>
        <w:t xml:space="preserve"> </w:t>
      </w:r>
      <w:r w:rsidR="006F52D6" w:rsidRPr="000B6321">
        <w:rPr>
          <w:rFonts w:asciiTheme="minorHAnsi" w:hAnsiTheme="minorHAnsi" w:cstheme="minorHAnsi"/>
          <w:sz w:val="22"/>
          <w:szCs w:val="22"/>
        </w:rPr>
        <w:t xml:space="preserve">The </w:t>
      </w:r>
      <w:r w:rsidR="00421EEE">
        <w:rPr>
          <w:rFonts w:asciiTheme="minorHAnsi" w:hAnsiTheme="minorHAnsi" w:cstheme="minorHAnsi"/>
          <w:sz w:val="22"/>
          <w:szCs w:val="22"/>
        </w:rPr>
        <w:t>LE</w:t>
      </w:r>
      <w:r w:rsidR="006F52D6" w:rsidRPr="00041350">
        <w:rPr>
          <w:rFonts w:asciiTheme="minorHAnsi" w:hAnsiTheme="minorHAnsi" w:cstheme="minorHAnsi"/>
          <w:sz w:val="22"/>
          <w:szCs w:val="22"/>
        </w:rPr>
        <w:t xml:space="preserve"> will be responsible for providing all required </w:t>
      </w:r>
      <w:r w:rsidR="001C5E3E">
        <w:rPr>
          <w:rFonts w:asciiTheme="minorHAnsi" w:hAnsiTheme="minorHAnsi" w:cstheme="minorHAnsi"/>
          <w:sz w:val="22"/>
          <w:szCs w:val="22"/>
        </w:rPr>
        <w:t>e</w:t>
      </w:r>
      <w:r w:rsidR="006F52D6" w:rsidRPr="00041350">
        <w:rPr>
          <w:rFonts w:asciiTheme="minorHAnsi" w:hAnsiTheme="minorHAnsi" w:cstheme="minorHAnsi"/>
          <w:sz w:val="22"/>
          <w:szCs w:val="22"/>
        </w:rPr>
        <w:t xml:space="preserve">ngineering </w:t>
      </w:r>
      <w:r w:rsidR="001C5E3E">
        <w:rPr>
          <w:rFonts w:asciiTheme="minorHAnsi" w:hAnsiTheme="minorHAnsi" w:cstheme="minorHAnsi"/>
          <w:sz w:val="22"/>
          <w:szCs w:val="22"/>
        </w:rPr>
        <w:t>d</w:t>
      </w:r>
      <w:r w:rsidR="006F52D6" w:rsidRPr="00041350">
        <w:rPr>
          <w:rFonts w:asciiTheme="minorHAnsi" w:hAnsiTheme="minorHAnsi" w:cstheme="minorHAnsi"/>
          <w:sz w:val="22"/>
          <w:szCs w:val="22"/>
        </w:rPr>
        <w:t xml:space="preserve">eliverables. </w:t>
      </w:r>
      <w:r w:rsidR="00F9373C" w:rsidRPr="00041350">
        <w:rPr>
          <w:rFonts w:asciiTheme="minorHAnsi" w:hAnsiTheme="minorHAnsi" w:cstheme="minorHAnsi"/>
          <w:sz w:val="22"/>
          <w:szCs w:val="22"/>
        </w:rPr>
        <w:t xml:space="preserve">Engineering deliverables are defined in the Engineering Scope of Work </w:t>
      </w:r>
      <w:r w:rsidR="00D7137E">
        <w:rPr>
          <w:rFonts w:asciiTheme="minorHAnsi" w:hAnsiTheme="minorHAnsi" w:cstheme="minorHAnsi"/>
          <w:sz w:val="22"/>
          <w:szCs w:val="22"/>
        </w:rPr>
        <w:t>template</w:t>
      </w:r>
      <w:r w:rsidR="007F4FC4" w:rsidRPr="00041350">
        <w:rPr>
          <w:rFonts w:asciiTheme="minorHAnsi" w:hAnsiTheme="minorHAnsi" w:cstheme="minorHAnsi"/>
          <w:sz w:val="22"/>
          <w:szCs w:val="22"/>
        </w:rPr>
        <w:t xml:space="preserve">. </w:t>
      </w:r>
      <w:r w:rsidR="00A12107" w:rsidRPr="00041350">
        <w:rPr>
          <w:rFonts w:asciiTheme="minorHAnsi" w:hAnsiTheme="minorHAnsi" w:cstheme="minorHAnsi"/>
          <w:sz w:val="22"/>
          <w:szCs w:val="22"/>
        </w:rPr>
        <w:br/>
      </w:r>
    </w:p>
    <w:p w14:paraId="1A8F4275" w14:textId="4A8EC1A9" w:rsidR="00F1782B" w:rsidRPr="00041350" w:rsidRDefault="007F4FC4" w:rsidP="000B6321">
      <w:pPr>
        <w:pStyle w:val="ListParagraph"/>
        <w:ind w:left="0"/>
        <w:jc w:val="both"/>
        <w:rPr>
          <w:rFonts w:asciiTheme="minorHAnsi" w:hAnsiTheme="minorHAnsi" w:cstheme="minorHAnsi"/>
          <w:sz w:val="22"/>
          <w:szCs w:val="22"/>
        </w:rPr>
      </w:pPr>
      <w:r w:rsidRPr="00041350">
        <w:rPr>
          <w:rFonts w:asciiTheme="minorHAnsi" w:hAnsiTheme="minorHAnsi" w:cstheme="minorHAnsi"/>
          <w:sz w:val="22"/>
          <w:szCs w:val="22"/>
        </w:rPr>
        <w:t>Responsibilities during this phase include the following</w:t>
      </w:r>
      <w:r w:rsidR="00BB7E3D" w:rsidRPr="00041350">
        <w:rPr>
          <w:rFonts w:asciiTheme="minorHAnsi" w:hAnsiTheme="minorHAnsi" w:cstheme="minorHAnsi"/>
          <w:sz w:val="22"/>
          <w:szCs w:val="22"/>
        </w:rPr>
        <w:t>:</w:t>
      </w:r>
    </w:p>
    <w:p w14:paraId="502CF872" w14:textId="77777777" w:rsidR="00F1782B" w:rsidRPr="00041350" w:rsidRDefault="00F1782B" w:rsidP="000B6321">
      <w:pPr>
        <w:pStyle w:val="ListParagraph"/>
        <w:ind w:left="0"/>
        <w:jc w:val="both"/>
        <w:rPr>
          <w:rFonts w:asciiTheme="minorHAnsi" w:hAnsiTheme="minorHAnsi" w:cstheme="minorHAnsi"/>
          <w:sz w:val="22"/>
          <w:szCs w:val="22"/>
        </w:rPr>
      </w:pPr>
    </w:p>
    <w:p w14:paraId="17250FAC" w14:textId="2C439564" w:rsidR="005F2901" w:rsidRDefault="00C9126D" w:rsidP="00041350">
      <w:pPr>
        <w:pStyle w:val="ListParagraph"/>
        <w:numPr>
          <w:ilvl w:val="1"/>
          <w:numId w:val="12"/>
        </w:numPr>
        <w:ind w:left="990"/>
        <w:jc w:val="both"/>
        <w:rPr>
          <w:rFonts w:asciiTheme="minorHAnsi" w:hAnsiTheme="minorHAnsi" w:cstheme="minorHAnsi"/>
          <w:sz w:val="22"/>
          <w:szCs w:val="22"/>
        </w:rPr>
      </w:pPr>
      <w:r w:rsidRPr="00041350">
        <w:rPr>
          <w:rFonts w:asciiTheme="minorHAnsi" w:hAnsiTheme="minorHAnsi" w:cstheme="minorHAnsi"/>
          <w:sz w:val="22"/>
          <w:szCs w:val="22"/>
        </w:rPr>
        <w:t>If applicable, c</w:t>
      </w:r>
      <w:r w:rsidR="00943E72" w:rsidRPr="00041350">
        <w:rPr>
          <w:rFonts w:asciiTheme="minorHAnsi" w:hAnsiTheme="minorHAnsi" w:cstheme="minorHAnsi"/>
          <w:sz w:val="22"/>
          <w:szCs w:val="22"/>
        </w:rPr>
        <w:t xml:space="preserve">oordinate with Real Estate Services to </w:t>
      </w:r>
      <w:r w:rsidR="008B0CA6" w:rsidRPr="00041350">
        <w:rPr>
          <w:rFonts w:asciiTheme="minorHAnsi" w:hAnsiTheme="minorHAnsi" w:cstheme="minorHAnsi"/>
          <w:sz w:val="22"/>
          <w:szCs w:val="22"/>
        </w:rPr>
        <w:t>ensure</w:t>
      </w:r>
      <w:r w:rsidR="00943E72" w:rsidRPr="00041350">
        <w:rPr>
          <w:rFonts w:asciiTheme="minorHAnsi" w:hAnsiTheme="minorHAnsi" w:cstheme="minorHAnsi"/>
          <w:sz w:val="22"/>
          <w:szCs w:val="22"/>
        </w:rPr>
        <w:t xml:space="preserve"> </w:t>
      </w:r>
      <w:r w:rsidR="004B1099" w:rsidRPr="00041350">
        <w:rPr>
          <w:rFonts w:asciiTheme="minorHAnsi" w:hAnsiTheme="minorHAnsi" w:cstheme="minorHAnsi"/>
          <w:sz w:val="22"/>
          <w:szCs w:val="22"/>
        </w:rPr>
        <w:t>property has been acquired</w:t>
      </w:r>
      <w:r w:rsidR="005F2901">
        <w:rPr>
          <w:rFonts w:asciiTheme="minorHAnsi" w:hAnsiTheme="minorHAnsi" w:cstheme="minorHAnsi"/>
          <w:sz w:val="22"/>
          <w:szCs w:val="22"/>
        </w:rPr>
        <w:t>.</w:t>
      </w:r>
    </w:p>
    <w:p w14:paraId="1D94BDFC" w14:textId="77777777" w:rsidR="009011CE" w:rsidRDefault="009011CE" w:rsidP="009064E8">
      <w:pPr>
        <w:pStyle w:val="ListParagraph"/>
        <w:ind w:left="990"/>
        <w:jc w:val="both"/>
        <w:rPr>
          <w:rFonts w:asciiTheme="minorHAnsi" w:hAnsiTheme="minorHAnsi" w:cstheme="minorHAnsi"/>
          <w:sz w:val="22"/>
          <w:szCs w:val="22"/>
        </w:rPr>
      </w:pPr>
    </w:p>
    <w:p w14:paraId="6B65C247" w14:textId="58D533D9" w:rsidR="00943E72" w:rsidRDefault="005F2901" w:rsidP="00041350">
      <w:pPr>
        <w:pStyle w:val="ListParagraph"/>
        <w:numPr>
          <w:ilvl w:val="1"/>
          <w:numId w:val="12"/>
        </w:numPr>
        <w:ind w:left="990"/>
        <w:jc w:val="both"/>
        <w:rPr>
          <w:rFonts w:asciiTheme="minorHAnsi" w:hAnsiTheme="minorHAnsi" w:cstheme="minorHAnsi"/>
          <w:sz w:val="22"/>
          <w:szCs w:val="22"/>
        </w:rPr>
      </w:pPr>
      <w:r>
        <w:rPr>
          <w:rFonts w:asciiTheme="minorHAnsi" w:hAnsiTheme="minorHAnsi" w:cstheme="minorHAnsi"/>
          <w:sz w:val="22"/>
          <w:szCs w:val="22"/>
        </w:rPr>
        <w:t>C</w:t>
      </w:r>
      <w:r w:rsidR="009011CE">
        <w:rPr>
          <w:rFonts w:asciiTheme="minorHAnsi" w:hAnsiTheme="minorHAnsi" w:cstheme="minorHAnsi"/>
          <w:sz w:val="22"/>
          <w:szCs w:val="22"/>
        </w:rPr>
        <w:t xml:space="preserve">oordinate with </w:t>
      </w:r>
      <w:r w:rsidR="00C43C72">
        <w:rPr>
          <w:rFonts w:asciiTheme="minorHAnsi" w:hAnsiTheme="minorHAnsi" w:cstheme="minorHAnsi"/>
          <w:sz w:val="22"/>
          <w:szCs w:val="22"/>
        </w:rPr>
        <w:t>Permitting</w:t>
      </w:r>
      <w:r w:rsidR="009011CE">
        <w:rPr>
          <w:rFonts w:asciiTheme="minorHAnsi" w:hAnsiTheme="minorHAnsi" w:cstheme="minorHAnsi"/>
          <w:sz w:val="22"/>
          <w:szCs w:val="22"/>
        </w:rPr>
        <w:t xml:space="preserve"> to develop a permit matrix and ensure </w:t>
      </w:r>
      <w:r w:rsidR="004B1099" w:rsidRPr="00041350">
        <w:rPr>
          <w:rFonts w:asciiTheme="minorHAnsi" w:hAnsiTheme="minorHAnsi" w:cstheme="minorHAnsi"/>
          <w:sz w:val="22"/>
          <w:szCs w:val="22"/>
        </w:rPr>
        <w:t xml:space="preserve">appropriate permits have been </w:t>
      </w:r>
      <w:r w:rsidR="009E03D8" w:rsidRPr="00041350">
        <w:rPr>
          <w:rFonts w:asciiTheme="minorHAnsi" w:hAnsiTheme="minorHAnsi" w:cstheme="minorHAnsi"/>
          <w:sz w:val="22"/>
          <w:szCs w:val="22"/>
        </w:rPr>
        <w:t>applied for and obtained</w:t>
      </w:r>
      <w:r w:rsidR="004B1099" w:rsidRPr="00041350">
        <w:rPr>
          <w:rFonts w:asciiTheme="minorHAnsi" w:hAnsiTheme="minorHAnsi" w:cstheme="minorHAnsi"/>
          <w:sz w:val="22"/>
          <w:szCs w:val="22"/>
        </w:rPr>
        <w:t>.</w:t>
      </w:r>
    </w:p>
    <w:p w14:paraId="45064DD6" w14:textId="77777777" w:rsidR="001D3EEC" w:rsidRPr="00041350" w:rsidRDefault="001D3EEC" w:rsidP="001D3EEC">
      <w:pPr>
        <w:pStyle w:val="ListParagraph"/>
        <w:ind w:left="990"/>
        <w:jc w:val="both"/>
        <w:rPr>
          <w:rFonts w:asciiTheme="minorHAnsi" w:hAnsiTheme="minorHAnsi" w:cstheme="minorHAnsi"/>
          <w:sz w:val="22"/>
          <w:szCs w:val="22"/>
        </w:rPr>
      </w:pPr>
    </w:p>
    <w:p w14:paraId="11AE5ED2" w14:textId="73C60359" w:rsidR="00823E78" w:rsidRDefault="00F1782B" w:rsidP="00041350">
      <w:pPr>
        <w:pStyle w:val="ListParagraph"/>
        <w:numPr>
          <w:ilvl w:val="1"/>
          <w:numId w:val="12"/>
        </w:numPr>
        <w:ind w:left="990"/>
        <w:jc w:val="both"/>
        <w:rPr>
          <w:rFonts w:asciiTheme="minorHAnsi" w:hAnsiTheme="minorHAnsi" w:cstheme="minorHAnsi"/>
          <w:sz w:val="22"/>
          <w:szCs w:val="22"/>
        </w:rPr>
      </w:pPr>
      <w:r w:rsidRPr="00041350">
        <w:rPr>
          <w:rFonts w:asciiTheme="minorHAnsi" w:hAnsiTheme="minorHAnsi" w:cstheme="minorHAnsi"/>
          <w:sz w:val="22"/>
          <w:szCs w:val="22"/>
        </w:rPr>
        <w:t xml:space="preserve">Coordinate with Engineering to </w:t>
      </w:r>
      <w:r w:rsidR="00684FBF" w:rsidRPr="00041350">
        <w:rPr>
          <w:rFonts w:asciiTheme="minorHAnsi" w:hAnsiTheme="minorHAnsi" w:cstheme="minorHAnsi"/>
          <w:sz w:val="22"/>
          <w:szCs w:val="22"/>
        </w:rPr>
        <w:t>execute</w:t>
      </w:r>
      <w:r w:rsidRPr="00041350">
        <w:rPr>
          <w:rFonts w:asciiTheme="minorHAnsi" w:hAnsiTheme="minorHAnsi" w:cstheme="minorHAnsi"/>
          <w:sz w:val="22"/>
          <w:szCs w:val="22"/>
        </w:rPr>
        <w:t xml:space="preserve"> the detailed design</w:t>
      </w:r>
      <w:r w:rsidR="00C9126D" w:rsidRPr="00041350">
        <w:rPr>
          <w:rFonts w:asciiTheme="minorHAnsi" w:hAnsiTheme="minorHAnsi" w:cstheme="minorHAnsi"/>
          <w:sz w:val="22"/>
          <w:szCs w:val="22"/>
        </w:rPr>
        <w:t>, including incorp</w:t>
      </w:r>
      <w:r w:rsidR="004A087F" w:rsidRPr="00041350">
        <w:rPr>
          <w:rFonts w:asciiTheme="minorHAnsi" w:hAnsiTheme="minorHAnsi" w:cstheme="minorHAnsi"/>
          <w:sz w:val="22"/>
          <w:szCs w:val="22"/>
        </w:rPr>
        <w:t>or</w:t>
      </w:r>
      <w:r w:rsidR="00C9126D" w:rsidRPr="00041350">
        <w:rPr>
          <w:rFonts w:asciiTheme="minorHAnsi" w:hAnsiTheme="minorHAnsi" w:cstheme="minorHAnsi"/>
          <w:sz w:val="22"/>
          <w:szCs w:val="22"/>
        </w:rPr>
        <w:t>ating</w:t>
      </w:r>
      <w:r w:rsidRPr="00041350">
        <w:rPr>
          <w:rFonts w:asciiTheme="minorHAnsi" w:hAnsiTheme="minorHAnsi" w:cstheme="minorHAnsi"/>
          <w:sz w:val="22"/>
          <w:szCs w:val="22"/>
        </w:rPr>
        <w:t xml:space="preserve"> all changes </w:t>
      </w:r>
      <w:r w:rsidR="00943E72" w:rsidRPr="00041350">
        <w:rPr>
          <w:rFonts w:asciiTheme="minorHAnsi" w:hAnsiTheme="minorHAnsi" w:cstheme="minorHAnsi"/>
          <w:sz w:val="22"/>
          <w:szCs w:val="22"/>
        </w:rPr>
        <w:t xml:space="preserve">based on </w:t>
      </w:r>
      <w:r w:rsidR="00A93ABA">
        <w:rPr>
          <w:rFonts w:asciiTheme="minorHAnsi" w:hAnsiTheme="minorHAnsi" w:cstheme="minorHAnsi"/>
          <w:sz w:val="22"/>
          <w:szCs w:val="22"/>
        </w:rPr>
        <w:t xml:space="preserve">deviations from the proposed route as a result of land and easements acquired during </w:t>
      </w:r>
      <w:r w:rsidR="00EE529A" w:rsidRPr="00041350">
        <w:rPr>
          <w:rFonts w:asciiTheme="minorHAnsi" w:hAnsiTheme="minorHAnsi" w:cstheme="minorHAnsi"/>
          <w:sz w:val="22"/>
          <w:szCs w:val="22"/>
        </w:rPr>
        <w:t>l</w:t>
      </w:r>
      <w:r w:rsidR="00943E72" w:rsidRPr="00041350">
        <w:rPr>
          <w:rFonts w:asciiTheme="minorHAnsi" w:hAnsiTheme="minorHAnsi" w:cstheme="minorHAnsi"/>
          <w:sz w:val="22"/>
          <w:szCs w:val="22"/>
        </w:rPr>
        <w:t xml:space="preserve">and </w:t>
      </w:r>
      <w:r w:rsidR="00EE529A" w:rsidRPr="00041350">
        <w:rPr>
          <w:rFonts w:asciiTheme="minorHAnsi" w:hAnsiTheme="minorHAnsi" w:cstheme="minorHAnsi"/>
          <w:sz w:val="22"/>
          <w:szCs w:val="22"/>
        </w:rPr>
        <w:t>a</w:t>
      </w:r>
      <w:r w:rsidR="00943E72" w:rsidRPr="00041350">
        <w:rPr>
          <w:rFonts w:asciiTheme="minorHAnsi" w:hAnsiTheme="minorHAnsi" w:cstheme="minorHAnsi"/>
          <w:sz w:val="22"/>
          <w:szCs w:val="22"/>
        </w:rPr>
        <w:t>cquisition</w:t>
      </w:r>
      <w:r w:rsidR="00943E72" w:rsidRPr="006B36FA">
        <w:rPr>
          <w:rFonts w:asciiTheme="minorHAnsi" w:hAnsiTheme="minorHAnsi" w:cstheme="minorHAnsi"/>
          <w:sz w:val="22"/>
          <w:szCs w:val="22"/>
        </w:rPr>
        <w:t xml:space="preserve">. </w:t>
      </w:r>
    </w:p>
    <w:p w14:paraId="56E74929" w14:textId="77777777" w:rsidR="001D3EEC" w:rsidRPr="001D3EEC" w:rsidRDefault="001D3EEC" w:rsidP="001D3EEC">
      <w:pPr>
        <w:pStyle w:val="ListParagraph"/>
        <w:rPr>
          <w:rFonts w:asciiTheme="minorHAnsi" w:hAnsiTheme="minorHAnsi" w:cstheme="minorHAnsi"/>
          <w:sz w:val="22"/>
          <w:szCs w:val="22"/>
        </w:rPr>
      </w:pPr>
    </w:p>
    <w:p w14:paraId="17F91635" w14:textId="00D922D7" w:rsidR="00F1782B" w:rsidRPr="006B36FA" w:rsidRDefault="00384172" w:rsidP="00041350">
      <w:pPr>
        <w:pStyle w:val="ListParagraph"/>
        <w:numPr>
          <w:ilvl w:val="1"/>
          <w:numId w:val="12"/>
        </w:numPr>
        <w:ind w:left="990"/>
        <w:jc w:val="both"/>
        <w:rPr>
          <w:rFonts w:asciiTheme="minorHAnsi" w:hAnsiTheme="minorHAnsi" w:cstheme="minorHAnsi"/>
          <w:sz w:val="22"/>
          <w:szCs w:val="22"/>
        </w:rPr>
      </w:pPr>
      <w:r w:rsidRPr="006B36FA">
        <w:rPr>
          <w:rFonts w:asciiTheme="minorHAnsi" w:hAnsiTheme="minorHAnsi" w:cstheme="minorHAnsi"/>
          <w:sz w:val="22"/>
          <w:szCs w:val="22"/>
        </w:rPr>
        <w:t>Review</w:t>
      </w:r>
      <w:r w:rsidR="008D0A70" w:rsidRPr="006B36FA">
        <w:rPr>
          <w:rFonts w:asciiTheme="minorHAnsi" w:hAnsiTheme="minorHAnsi" w:cstheme="minorHAnsi"/>
          <w:sz w:val="22"/>
          <w:szCs w:val="22"/>
        </w:rPr>
        <w:t xml:space="preserve"> </w:t>
      </w:r>
      <w:r w:rsidRPr="006B36FA">
        <w:rPr>
          <w:rFonts w:asciiTheme="minorHAnsi" w:hAnsiTheme="minorHAnsi" w:cstheme="minorHAnsi"/>
          <w:sz w:val="22"/>
          <w:szCs w:val="22"/>
        </w:rPr>
        <w:t>the</w:t>
      </w:r>
      <w:r w:rsidR="008D0A70" w:rsidRPr="006B36FA">
        <w:rPr>
          <w:rFonts w:asciiTheme="minorHAnsi" w:hAnsiTheme="minorHAnsi" w:cstheme="minorHAnsi"/>
          <w:sz w:val="22"/>
          <w:szCs w:val="22"/>
        </w:rPr>
        <w:t xml:space="preserve"> refined cost estimate</w:t>
      </w:r>
      <w:r w:rsidR="00C72D8B" w:rsidRPr="006B36FA">
        <w:rPr>
          <w:rFonts w:asciiTheme="minorHAnsi" w:hAnsiTheme="minorHAnsi" w:cstheme="minorHAnsi"/>
          <w:sz w:val="22"/>
          <w:szCs w:val="22"/>
        </w:rPr>
        <w:t xml:space="preserve"> and update </w:t>
      </w:r>
      <w:r w:rsidRPr="006B36FA">
        <w:rPr>
          <w:rFonts w:asciiTheme="minorHAnsi" w:hAnsiTheme="minorHAnsi" w:cstheme="minorHAnsi"/>
          <w:sz w:val="22"/>
          <w:szCs w:val="22"/>
        </w:rPr>
        <w:t xml:space="preserve">spending </w:t>
      </w:r>
      <w:r w:rsidR="00C72D8B" w:rsidRPr="006B36FA">
        <w:rPr>
          <w:rFonts w:asciiTheme="minorHAnsi" w:hAnsiTheme="minorHAnsi" w:cstheme="minorHAnsi"/>
          <w:sz w:val="22"/>
          <w:szCs w:val="22"/>
        </w:rPr>
        <w:t xml:space="preserve">forecast </w:t>
      </w:r>
      <w:r w:rsidRPr="006B36FA">
        <w:rPr>
          <w:rFonts w:asciiTheme="minorHAnsi" w:hAnsiTheme="minorHAnsi" w:cstheme="minorHAnsi"/>
          <w:sz w:val="22"/>
          <w:szCs w:val="22"/>
        </w:rPr>
        <w:t>each month.</w:t>
      </w:r>
      <w:r w:rsidR="008D0A70" w:rsidRPr="006B36FA">
        <w:rPr>
          <w:rFonts w:asciiTheme="minorHAnsi" w:hAnsiTheme="minorHAnsi" w:cstheme="minorHAnsi"/>
          <w:sz w:val="22"/>
          <w:szCs w:val="22"/>
        </w:rPr>
        <w:t xml:space="preserve"> </w:t>
      </w:r>
    </w:p>
    <w:p w14:paraId="009BCC06" w14:textId="42590AEA" w:rsidR="008D0A70" w:rsidRPr="006B36FA" w:rsidRDefault="00697732" w:rsidP="006B36FA">
      <w:pPr>
        <w:pStyle w:val="ListParagraph"/>
        <w:numPr>
          <w:ilvl w:val="2"/>
          <w:numId w:val="12"/>
        </w:numPr>
        <w:ind w:left="1980"/>
        <w:jc w:val="both"/>
        <w:rPr>
          <w:rFonts w:asciiTheme="minorHAnsi" w:hAnsiTheme="minorHAnsi" w:cstheme="minorHAnsi"/>
          <w:sz w:val="22"/>
          <w:szCs w:val="22"/>
        </w:rPr>
      </w:pPr>
      <w:r>
        <w:rPr>
          <w:rFonts w:asciiTheme="minorHAnsi" w:hAnsiTheme="minorHAnsi" w:cstheme="minorHAnsi"/>
          <w:sz w:val="22"/>
          <w:szCs w:val="22"/>
        </w:rPr>
        <w:t>Project cost forecast</w:t>
      </w:r>
      <w:r w:rsidR="008D0A70" w:rsidRPr="006B36FA">
        <w:rPr>
          <w:rFonts w:asciiTheme="minorHAnsi" w:hAnsiTheme="minorHAnsi" w:cstheme="minorHAnsi"/>
          <w:sz w:val="22"/>
          <w:szCs w:val="22"/>
        </w:rPr>
        <w:t xml:space="preserve"> should be completed to an Estimating Class 2 or 1. Refer to </w:t>
      </w:r>
      <w:r w:rsidR="008D0A70" w:rsidRPr="006B36FA">
        <w:rPr>
          <w:rFonts w:asciiTheme="minorHAnsi" w:hAnsiTheme="minorHAnsi" w:cstheme="minorHAnsi"/>
          <w:i/>
          <w:iCs/>
          <w:sz w:val="22"/>
          <w:szCs w:val="22"/>
          <w:u w:val="single"/>
        </w:rPr>
        <w:t>Cost Estimating Procedure</w:t>
      </w:r>
      <w:r w:rsidR="008C7A58" w:rsidRPr="00756449">
        <w:rPr>
          <w:rFonts w:asciiTheme="minorHAnsi" w:hAnsiTheme="minorHAnsi" w:cstheme="minorHAnsi"/>
          <w:i/>
          <w:iCs/>
          <w:sz w:val="22"/>
          <w:szCs w:val="22"/>
        </w:rPr>
        <w:t xml:space="preserve"> </w:t>
      </w:r>
      <w:r w:rsidR="008D0A70" w:rsidRPr="006B36FA">
        <w:rPr>
          <w:rFonts w:asciiTheme="minorHAnsi" w:hAnsiTheme="minorHAnsi" w:cstheme="minorHAnsi"/>
          <w:sz w:val="22"/>
          <w:szCs w:val="22"/>
        </w:rPr>
        <w:t>for details and requirements on cost estimation.</w:t>
      </w:r>
    </w:p>
    <w:p w14:paraId="20410E11" w14:textId="71BF2759" w:rsidR="008D0A70" w:rsidRPr="006B36FA" w:rsidRDefault="006D5FF1" w:rsidP="006B36FA">
      <w:pPr>
        <w:pStyle w:val="ListParagraph"/>
        <w:numPr>
          <w:ilvl w:val="2"/>
          <w:numId w:val="12"/>
        </w:numPr>
        <w:ind w:left="1980"/>
        <w:jc w:val="both"/>
        <w:rPr>
          <w:rFonts w:asciiTheme="minorHAnsi" w:hAnsiTheme="minorHAnsi" w:cstheme="minorHAnsi"/>
          <w:sz w:val="22"/>
          <w:szCs w:val="22"/>
        </w:rPr>
      </w:pPr>
      <w:r w:rsidRPr="006B36FA">
        <w:rPr>
          <w:rFonts w:asciiTheme="minorHAnsi" w:hAnsiTheme="minorHAnsi" w:cstheme="minorHAnsi"/>
          <w:sz w:val="22"/>
          <w:szCs w:val="22"/>
        </w:rPr>
        <w:t>Forecast must</w:t>
      </w:r>
      <w:r w:rsidR="00D82294" w:rsidRPr="006B36FA">
        <w:rPr>
          <w:rFonts w:asciiTheme="minorHAnsi" w:hAnsiTheme="minorHAnsi" w:cstheme="minorHAnsi"/>
          <w:sz w:val="22"/>
          <w:szCs w:val="22"/>
        </w:rPr>
        <w:t xml:space="preserve"> be updated in PowerPlan.</w:t>
      </w:r>
      <w:r w:rsidR="00CB05AF" w:rsidRPr="006B36FA">
        <w:rPr>
          <w:rFonts w:asciiTheme="minorHAnsi" w:hAnsiTheme="minorHAnsi" w:cstheme="minorHAnsi"/>
          <w:sz w:val="22"/>
          <w:szCs w:val="22"/>
        </w:rPr>
        <w:t xml:space="preserve"> Refer to </w:t>
      </w:r>
      <w:r w:rsidR="00CB05AF" w:rsidRPr="006B36FA">
        <w:rPr>
          <w:rFonts w:asciiTheme="minorHAnsi" w:hAnsiTheme="minorHAnsi" w:cstheme="minorHAnsi"/>
          <w:i/>
          <w:iCs/>
          <w:sz w:val="22"/>
          <w:szCs w:val="22"/>
          <w:u w:val="single"/>
        </w:rPr>
        <w:t>Project Forecasting</w:t>
      </w:r>
      <w:r w:rsidR="008C7A58">
        <w:rPr>
          <w:rFonts w:asciiTheme="minorHAnsi" w:hAnsiTheme="minorHAnsi" w:cstheme="minorHAnsi"/>
          <w:i/>
          <w:iCs/>
          <w:sz w:val="22"/>
          <w:szCs w:val="22"/>
          <w:u w:val="single"/>
        </w:rPr>
        <w:t xml:space="preserve"> Procedure</w:t>
      </w:r>
      <w:r w:rsidR="00CB05AF" w:rsidRPr="00756449">
        <w:rPr>
          <w:rFonts w:asciiTheme="minorHAnsi" w:hAnsiTheme="minorHAnsi" w:cstheme="minorHAnsi"/>
          <w:i/>
          <w:iCs/>
          <w:sz w:val="22"/>
          <w:szCs w:val="22"/>
        </w:rPr>
        <w:t xml:space="preserve"> </w:t>
      </w:r>
      <w:r w:rsidR="00850E1F" w:rsidRPr="006B36FA">
        <w:rPr>
          <w:rFonts w:asciiTheme="minorHAnsi" w:hAnsiTheme="minorHAnsi" w:cstheme="minorHAnsi"/>
          <w:sz w:val="22"/>
          <w:szCs w:val="22"/>
        </w:rPr>
        <w:t>for details and requirements on forecasting.</w:t>
      </w:r>
    </w:p>
    <w:p w14:paraId="2A3CDCD2" w14:textId="77777777" w:rsidR="007C6C07" w:rsidRPr="006B36FA" w:rsidRDefault="007C6C07" w:rsidP="006B36FA">
      <w:pPr>
        <w:pStyle w:val="ListParagraph"/>
        <w:ind w:left="990"/>
        <w:jc w:val="both"/>
        <w:rPr>
          <w:rFonts w:asciiTheme="minorHAnsi" w:hAnsiTheme="minorHAnsi" w:cstheme="minorHAnsi"/>
          <w:sz w:val="22"/>
          <w:szCs w:val="22"/>
        </w:rPr>
      </w:pPr>
    </w:p>
    <w:p w14:paraId="56D05531" w14:textId="6B34370C" w:rsidR="007C6C07" w:rsidRPr="006B36FA" w:rsidRDefault="007C6C07" w:rsidP="006B36FA">
      <w:pPr>
        <w:pStyle w:val="ListParagraph"/>
        <w:ind w:left="990"/>
        <w:jc w:val="both"/>
        <w:rPr>
          <w:rFonts w:asciiTheme="minorHAnsi" w:hAnsiTheme="minorHAnsi" w:cstheme="minorHAnsi"/>
          <w:b/>
          <w:bCs/>
          <w:sz w:val="22"/>
          <w:szCs w:val="22"/>
        </w:rPr>
      </w:pPr>
      <w:r w:rsidRPr="006B36FA">
        <w:rPr>
          <w:rFonts w:asciiTheme="minorHAnsi" w:hAnsiTheme="minorHAnsi" w:cstheme="minorHAnsi"/>
          <w:b/>
          <w:bCs/>
          <w:sz w:val="22"/>
          <w:szCs w:val="22"/>
        </w:rPr>
        <w:t xml:space="preserve">Note: If </w:t>
      </w:r>
      <w:r w:rsidR="00232587" w:rsidRPr="006B36FA">
        <w:rPr>
          <w:rFonts w:asciiTheme="minorHAnsi" w:hAnsiTheme="minorHAnsi" w:cstheme="minorHAnsi"/>
          <w:b/>
          <w:bCs/>
          <w:sz w:val="22"/>
          <w:szCs w:val="22"/>
        </w:rPr>
        <w:t xml:space="preserve">the updated </w:t>
      </w:r>
      <w:r w:rsidR="008D52DF" w:rsidRPr="006B36FA">
        <w:rPr>
          <w:rFonts w:asciiTheme="minorHAnsi" w:hAnsiTheme="minorHAnsi" w:cstheme="minorHAnsi"/>
          <w:b/>
          <w:bCs/>
          <w:sz w:val="22"/>
          <w:szCs w:val="22"/>
        </w:rPr>
        <w:t xml:space="preserve">cost estimate exceeds the authorized spending limit, </w:t>
      </w:r>
      <w:r w:rsidR="00232587" w:rsidRPr="006B36FA">
        <w:rPr>
          <w:rFonts w:asciiTheme="minorHAnsi" w:hAnsiTheme="minorHAnsi" w:cstheme="minorHAnsi"/>
          <w:b/>
          <w:bCs/>
          <w:sz w:val="22"/>
          <w:szCs w:val="22"/>
        </w:rPr>
        <w:t>reauthorization is required</w:t>
      </w:r>
      <w:r w:rsidR="009C4849" w:rsidRPr="006B36FA">
        <w:rPr>
          <w:rFonts w:asciiTheme="minorHAnsi" w:hAnsiTheme="minorHAnsi" w:cstheme="minorHAnsi"/>
          <w:b/>
          <w:bCs/>
          <w:sz w:val="22"/>
          <w:szCs w:val="22"/>
        </w:rPr>
        <w:t>.</w:t>
      </w:r>
      <w:r w:rsidR="0023154B" w:rsidRPr="006B36FA">
        <w:rPr>
          <w:rFonts w:asciiTheme="minorHAnsi" w:hAnsiTheme="minorHAnsi" w:cstheme="minorHAnsi"/>
          <w:b/>
          <w:bCs/>
          <w:sz w:val="22"/>
          <w:szCs w:val="22"/>
        </w:rPr>
        <w:t xml:space="preserve"> </w:t>
      </w:r>
    </w:p>
    <w:p w14:paraId="479E0B6A" w14:textId="77777777" w:rsidR="007C6C07" w:rsidRPr="006B36FA" w:rsidRDefault="007C6C07" w:rsidP="006B36FA">
      <w:pPr>
        <w:pStyle w:val="ListParagraph"/>
        <w:ind w:left="990"/>
        <w:jc w:val="both"/>
        <w:rPr>
          <w:rFonts w:asciiTheme="minorHAnsi" w:hAnsiTheme="minorHAnsi" w:cstheme="minorHAnsi"/>
          <w:sz w:val="22"/>
          <w:szCs w:val="22"/>
        </w:rPr>
      </w:pPr>
    </w:p>
    <w:p w14:paraId="29F2A268" w14:textId="5A3F3C72" w:rsidR="00D82294" w:rsidRPr="006B36FA" w:rsidRDefault="003C4D13" w:rsidP="006B36FA">
      <w:pPr>
        <w:pStyle w:val="ListParagraph"/>
        <w:numPr>
          <w:ilvl w:val="1"/>
          <w:numId w:val="12"/>
        </w:numPr>
        <w:ind w:left="990"/>
        <w:jc w:val="both"/>
        <w:rPr>
          <w:rFonts w:asciiTheme="minorHAnsi" w:hAnsiTheme="minorHAnsi" w:cstheme="minorHAnsi"/>
          <w:sz w:val="22"/>
          <w:szCs w:val="22"/>
        </w:rPr>
      </w:pPr>
      <w:r w:rsidRPr="006B36FA">
        <w:rPr>
          <w:rFonts w:asciiTheme="minorHAnsi" w:hAnsiTheme="minorHAnsi" w:cstheme="minorHAnsi"/>
          <w:sz w:val="22"/>
          <w:szCs w:val="22"/>
        </w:rPr>
        <w:t>Ensure materials are ordered</w:t>
      </w:r>
      <w:r w:rsidR="00276FA0" w:rsidRPr="006B36FA">
        <w:rPr>
          <w:rFonts w:asciiTheme="minorHAnsi" w:hAnsiTheme="minorHAnsi" w:cstheme="minorHAnsi"/>
          <w:sz w:val="22"/>
          <w:szCs w:val="22"/>
        </w:rPr>
        <w:t xml:space="preserve"> by Procurement</w:t>
      </w:r>
      <w:r w:rsidRPr="006B36FA">
        <w:rPr>
          <w:rFonts w:asciiTheme="minorHAnsi" w:hAnsiTheme="minorHAnsi" w:cstheme="minorHAnsi"/>
          <w:sz w:val="22"/>
          <w:szCs w:val="22"/>
        </w:rPr>
        <w:t xml:space="preserve"> in a timely fashion. </w:t>
      </w:r>
    </w:p>
    <w:p w14:paraId="25245B41" w14:textId="733BC053" w:rsidR="00616929" w:rsidRPr="006B36FA" w:rsidRDefault="00616929" w:rsidP="006B36FA">
      <w:pPr>
        <w:pStyle w:val="ListParagraph"/>
        <w:numPr>
          <w:ilvl w:val="2"/>
          <w:numId w:val="12"/>
        </w:numPr>
        <w:ind w:left="1980"/>
        <w:jc w:val="both"/>
        <w:rPr>
          <w:rFonts w:asciiTheme="minorHAnsi" w:hAnsiTheme="minorHAnsi" w:cstheme="minorHAnsi"/>
          <w:sz w:val="22"/>
          <w:szCs w:val="22"/>
        </w:rPr>
      </w:pPr>
      <w:r w:rsidRPr="006B36FA">
        <w:rPr>
          <w:rFonts w:asciiTheme="minorHAnsi" w:hAnsiTheme="minorHAnsi" w:cstheme="minorHAnsi"/>
          <w:sz w:val="22"/>
          <w:szCs w:val="22"/>
        </w:rPr>
        <w:t>Construction manager will follow up and coordinate the delivery and receip</w:t>
      </w:r>
      <w:r w:rsidR="00243DE3" w:rsidRPr="006B36FA">
        <w:rPr>
          <w:rFonts w:asciiTheme="minorHAnsi" w:hAnsiTheme="minorHAnsi" w:cstheme="minorHAnsi"/>
          <w:sz w:val="22"/>
          <w:szCs w:val="22"/>
        </w:rPr>
        <w:t>t</w:t>
      </w:r>
      <w:r w:rsidRPr="006B36FA">
        <w:rPr>
          <w:rFonts w:asciiTheme="minorHAnsi" w:hAnsiTheme="minorHAnsi" w:cstheme="minorHAnsi"/>
          <w:sz w:val="22"/>
          <w:szCs w:val="22"/>
        </w:rPr>
        <w:t xml:space="preserve"> of materials.</w:t>
      </w:r>
    </w:p>
    <w:p w14:paraId="30B713E7" w14:textId="77777777" w:rsidR="00EF2B6E" w:rsidRPr="006B36FA" w:rsidRDefault="00EF2B6E" w:rsidP="006B36FA">
      <w:pPr>
        <w:pStyle w:val="ListParagraph"/>
        <w:ind w:left="1980"/>
        <w:jc w:val="both"/>
        <w:rPr>
          <w:rFonts w:asciiTheme="minorHAnsi" w:hAnsiTheme="minorHAnsi" w:cstheme="minorHAnsi"/>
          <w:sz w:val="22"/>
          <w:szCs w:val="22"/>
        </w:rPr>
      </w:pPr>
    </w:p>
    <w:p w14:paraId="0F4E2CFC" w14:textId="18A6B7A4" w:rsidR="00EF2B6E" w:rsidRPr="006B36FA" w:rsidRDefault="00EF2B6E" w:rsidP="006B36FA">
      <w:pPr>
        <w:pStyle w:val="ListParagraph"/>
        <w:ind w:left="990"/>
        <w:jc w:val="both"/>
        <w:rPr>
          <w:rFonts w:asciiTheme="minorHAnsi" w:hAnsiTheme="minorHAnsi" w:cstheme="minorHAnsi"/>
          <w:b/>
          <w:bCs/>
          <w:sz w:val="22"/>
          <w:szCs w:val="22"/>
        </w:rPr>
      </w:pPr>
      <w:r w:rsidRPr="006B36FA">
        <w:rPr>
          <w:rFonts w:asciiTheme="minorHAnsi" w:hAnsiTheme="minorHAnsi" w:cstheme="minorHAnsi"/>
          <w:b/>
          <w:bCs/>
          <w:sz w:val="22"/>
          <w:szCs w:val="22"/>
        </w:rPr>
        <w:t>Note: In some cases, long lead materials will need to be procured in the planning phase to ensure timely delivery</w:t>
      </w:r>
      <w:r w:rsidR="00880A04" w:rsidRPr="006B36FA">
        <w:rPr>
          <w:rFonts w:asciiTheme="minorHAnsi" w:hAnsiTheme="minorHAnsi" w:cstheme="minorHAnsi"/>
          <w:b/>
          <w:bCs/>
          <w:sz w:val="22"/>
          <w:szCs w:val="22"/>
        </w:rPr>
        <w:t xml:space="preserve"> to </w:t>
      </w:r>
      <w:r w:rsidR="00FB0715" w:rsidRPr="006B36FA">
        <w:rPr>
          <w:rFonts w:asciiTheme="minorHAnsi" w:hAnsiTheme="minorHAnsi" w:cstheme="minorHAnsi"/>
          <w:b/>
          <w:bCs/>
          <w:sz w:val="22"/>
          <w:szCs w:val="22"/>
        </w:rPr>
        <w:t>meet</w:t>
      </w:r>
      <w:r w:rsidR="00880A04" w:rsidRPr="006B36FA">
        <w:rPr>
          <w:rFonts w:asciiTheme="minorHAnsi" w:hAnsiTheme="minorHAnsi" w:cstheme="minorHAnsi"/>
          <w:b/>
          <w:bCs/>
          <w:sz w:val="22"/>
          <w:szCs w:val="22"/>
        </w:rPr>
        <w:t xml:space="preserve"> the construction deadlines</w:t>
      </w:r>
      <w:r w:rsidRPr="006B36FA">
        <w:rPr>
          <w:rFonts w:asciiTheme="minorHAnsi" w:hAnsiTheme="minorHAnsi" w:cstheme="minorHAnsi"/>
          <w:b/>
          <w:bCs/>
          <w:sz w:val="22"/>
          <w:szCs w:val="22"/>
        </w:rPr>
        <w:t>.</w:t>
      </w:r>
    </w:p>
    <w:p w14:paraId="48A3672F" w14:textId="77777777" w:rsidR="00EF2B6E" w:rsidRPr="006B36FA" w:rsidRDefault="00EF2B6E" w:rsidP="006B36FA">
      <w:pPr>
        <w:pStyle w:val="ListParagraph"/>
        <w:ind w:left="990"/>
        <w:jc w:val="both"/>
        <w:rPr>
          <w:rFonts w:asciiTheme="minorHAnsi" w:hAnsiTheme="minorHAnsi" w:cstheme="minorHAnsi"/>
          <w:b/>
          <w:bCs/>
          <w:sz w:val="22"/>
          <w:szCs w:val="22"/>
        </w:rPr>
      </w:pPr>
    </w:p>
    <w:p w14:paraId="4525209F" w14:textId="2F16C726" w:rsidR="00503437" w:rsidRDefault="00503437" w:rsidP="00503437">
      <w:pPr>
        <w:pStyle w:val="ListParagraph"/>
        <w:numPr>
          <w:ilvl w:val="1"/>
          <w:numId w:val="12"/>
        </w:numPr>
        <w:ind w:left="990"/>
        <w:jc w:val="both"/>
        <w:rPr>
          <w:rFonts w:asciiTheme="minorHAnsi" w:hAnsiTheme="minorHAnsi" w:cstheme="minorHAnsi"/>
          <w:sz w:val="22"/>
          <w:szCs w:val="22"/>
        </w:rPr>
      </w:pPr>
      <w:r>
        <w:rPr>
          <w:rFonts w:asciiTheme="minorHAnsi" w:hAnsiTheme="minorHAnsi" w:cstheme="minorHAnsi"/>
          <w:sz w:val="22"/>
          <w:szCs w:val="22"/>
        </w:rPr>
        <w:t>Ensure permits are received prior to the start of construction.</w:t>
      </w:r>
    </w:p>
    <w:p w14:paraId="42B7F792" w14:textId="77777777" w:rsidR="00503437" w:rsidRDefault="00503437" w:rsidP="009064E8">
      <w:pPr>
        <w:pStyle w:val="ListParagraph"/>
        <w:ind w:left="990"/>
        <w:jc w:val="both"/>
        <w:rPr>
          <w:rFonts w:asciiTheme="minorHAnsi" w:hAnsiTheme="minorHAnsi" w:cstheme="minorHAnsi"/>
          <w:sz w:val="22"/>
          <w:szCs w:val="22"/>
        </w:rPr>
      </w:pPr>
    </w:p>
    <w:p w14:paraId="700A1AE2" w14:textId="4FBB1002" w:rsidR="00503437" w:rsidRPr="009064E8" w:rsidRDefault="00503437" w:rsidP="00E55851">
      <w:pPr>
        <w:pStyle w:val="ListParagraph"/>
        <w:numPr>
          <w:ilvl w:val="1"/>
          <w:numId w:val="12"/>
        </w:numPr>
        <w:ind w:left="990"/>
        <w:jc w:val="both"/>
        <w:rPr>
          <w:rFonts w:asciiTheme="minorHAnsi" w:hAnsiTheme="minorHAnsi" w:cstheme="minorHAnsi"/>
          <w:sz w:val="22"/>
          <w:szCs w:val="22"/>
        </w:rPr>
      </w:pPr>
      <w:r>
        <w:rPr>
          <w:rFonts w:asciiTheme="minorHAnsi" w:hAnsiTheme="minorHAnsi" w:cstheme="minorHAnsi"/>
          <w:sz w:val="22"/>
          <w:szCs w:val="22"/>
        </w:rPr>
        <w:t>Ensure all required notifications to agencies are completed prior to the start of construction.</w:t>
      </w:r>
    </w:p>
    <w:p w14:paraId="644826F3" w14:textId="2B8B637B" w:rsidR="00503437" w:rsidRDefault="00503437" w:rsidP="009064E8">
      <w:pPr>
        <w:pStyle w:val="ListParagraph"/>
        <w:ind w:left="990"/>
        <w:jc w:val="both"/>
        <w:rPr>
          <w:rFonts w:asciiTheme="minorHAnsi" w:hAnsiTheme="minorHAnsi" w:cstheme="minorHAnsi"/>
          <w:sz w:val="22"/>
          <w:szCs w:val="22"/>
        </w:rPr>
      </w:pPr>
    </w:p>
    <w:p w14:paraId="50B126F7" w14:textId="60551990" w:rsidR="00473EF8" w:rsidRPr="006B36FA" w:rsidRDefault="00EF2B6E" w:rsidP="006B36FA">
      <w:pPr>
        <w:pStyle w:val="ListParagraph"/>
        <w:numPr>
          <w:ilvl w:val="1"/>
          <w:numId w:val="12"/>
        </w:numPr>
        <w:ind w:left="990"/>
        <w:jc w:val="both"/>
        <w:rPr>
          <w:rFonts w:asciiTheme="minorHAnsi" w:hAnsiTheme="minorHAnsi" w:cstheme="minorHAnsi"/>
          <w:sz w:val="22"/>
          <w:szCs w:val="22"/>
        </w:rPr>
      </w:pPr>
      <w:r w:rsidRPr="006B36FA">
        <w:rPr>
          <w:rFonts w:asciiTheme="minorHAnsi" w:hAnsiTheme="minorHAnsi" w:cstheme="minorHAnsi"/>
          <w:sz w:val="22"/>
          <w:szCs w:val="22"/>
        </w:rPr>
        <w:t>Ensure bid packages are issued</w:t>
      </w:r>
      <w:r w:rsidR="00590A8E" w:rsidRPr="006B36FA">
        <w:rPr>
          <w:rFonts w:asciiTheme="minorHAnsi" w:hAnsiTheme="minorHAnsi" w:cstheme="minorHAnsi"/>
          <w:sz w:val="22"/>
          <w:szCs w:val="22"/>
        </w:rPr>
        <w:t xml:space="preserve">, received, evaluated, and awarded </w:t>
      </w:r>
      <w:r w:rsidR="00A51193" w:rsidRPr="006B36FA">
        <w:rPr>
          <w:rFonts w:asciiTheme="minorHAnsi" w:hAnsiTheme="minorHAnsi" w:cstheme="minorHAnsi"/>
          <w:sz w:val="22"/>
          <w:szCs w:val="22"/>
        </w:rPr>
        <w:t>for construction</w:t>
      </w:r>
      <w:r w:rsidRPr="006B36FA">
        <w:rPr>
          <w:rFonts w:asciiTheme="minorHAnsi" w:hAnsiTheme="minorHAnsi" w:cstheme="minorHAnsi"/>
          <w:sz w:val="22"/>
          <w:szCs w:val="22"/>
        </w:rPr>
        <w:t xml:space="preserve"> and contractor</w:t>
      </w:r>
      <w:r w:rsidR="00A51193" w:rsidRPr="006B36FA">
        <w:rPr>
          <w:rFonts w:asciiTheme="minorHAnsi" w:hAnsiTheme="minorHAnsi" w:cstheme="minorHAnsi"/>
          <w:sz w:val="22"/>
          <w:szCs w:val="22"/>
        </w:rPr>
        <w:t xml:space="preserve"> resource</w:t>
      </w:r>
      <w:r w:rsidRPr="006B36FA">
        <w:rPr>
          <w:rFonts w:asciiTheme="minorHAnsi" w:hAnsiTheme="minorHAnsi" w:cstheme="minorHAnsi"/>
          <w:sz w:val="22"/>
          <w:szCs w:val="22"/>
        </w:rPr>
        <w:t>s.</w:t>
      </w:r>
      <w:r w:rsidR="00317487" w:rsidRPr="006B36FA">
        <w:rPr>
          <w:rFonts w:asciiTheme="minorHAnsi" w:hAnsiTheme="minorHAnsi" w:cstheme="minorHAnsi"/>
          <w:sz w:val="22"/>
          <w:szCs w:val="22"/>
        </w:rPr>
        <w:t xml:space="preserve"> </w:t>
      </w:r>
      <w:r w:rsidR="00972C79" w:rsidRPr="006B36FA">
        <w:rPr>
          <w:rFonts w:asciiTheme="minorHAnsi" w:hAnsiTheme="minorHAnsi" w:cstheme="minorHAnsi"/>
          <w:sz w:val="22"/>
          <w:szCs w:val="22"/>
        </w:rPr>
        <w:t xml:space="preserve">The </w:t>
      </w:r>
      <w:r w:rsidR="00E730A6">
        <w:rPr>
          <w:rFonts w:asciiTheme="minorHAnsi" w:hAnsiTheme="minorHAnsi" w:cstheme="minorHAnsi"/>
          <w:sz w:val="22"/>
          <w:szCs w:val="22"/>
        </w:rPr>
        <w:t>PM</w:t>
      </w:r>
      <w:r w:rsidR="00E730A6" w:rsidRPr="006B36FA">
        <w:rPr>
          <w:rFonts w:asciiTheme="minorHAnsi" w:hAnsiTheme="minorHAnsi" w:cstheme="minorHAnsi"/>
          <w:sz w:val="22"/>
          <w:szCs w:val="22"/>
        </w:rPr>
        <w:t xml:space="preserve"> </w:t>
      </w:r>
      <w:r w:rsidR="00BB3D9A" w:rsidRPr="006B36FA">
        <w:rPr>
          <w:rFonts w:asciiTheme="minorHAnsi" w:hAnsiTheme="minorHAnsi" w:cstheme="minorHAnsi"/>
          <w:sz w:val="22"/>
          <w:szCs w:val="22"/>
        </w:rPr>
        <w:t xml:space="preserve">is responsible </w:t>
      </w:r>
      <w:r w:rsidR="00E730A6">
        <w:rPr>
          <w:rFonts w:asciiTheme="minorHAnsi" w:hAnsiTheme="minorHAnsi" w:cstheme="minorHAnsi"/>
          <w:sz w:val="22"/>
          <w:szCs w:val="22"/>
        </w:rPr>
        <w:t>for</w:t>
      </w:r>
      <w:r w:rsidR="00BB3D9A" w:rsidRPr="006B36FA">
        <w:rPr>
          <w:rFonts w:asciiTheme="minorHAnsi" w:hAnsiTheme="minorHAnsi" w:cstheme="minorHAnsi"/>
          <w:sz w:val="22"/>
          <w:szCs w:val="22"/>
        </w:rPr>
        <w:t>:</w:t>
      </w:r>
    </w:p>
    <w:p w14:paraId="6DB9C5A9" w14:textId="3BC2A026" w:rsidR="00BE33A9" w:rsidRPr="006B36FA" w:rsidRDefault="00BE33A9" w:rsidP="006B36FA">
      <w:pPr>
        <w:pStyle w:val="ListParagraph"/>
        <w:numPr>
          <w:ilvl w:val="2"/>
          <w:numId w:val="12"/>
        </w:numPr>
        <w:ind w:left="1980"/>
        <w:jc w:val="both"/>
        <w:rPr>
          <w:rStyle w:val="Hyperlink"/>
          <w:rFonts w:asciiTheme="minorHAnsi" w:hAnsiTheme="minorHAnsi" w:cstheme="minorHAnsi"/>
          <w:color w:val="auto"/>
          <w:sz w:val="22"/>
          <w:szCs w:val="22"/>
          <w:u w:val="none"/>
        </w:rPr>
      </w:pPr>
      <w:r w:rsidRPr="006B36FA">
        <w:rPr>
          <w:rFonts w:asciiTheme="minorHAnsi" w:hAnsiTheme="minorHAnsi" w:cstheme="minorHAnsi"/>
          <w:sz w:val="22"/>
          <w:szCs w:val="22"/>
        </w:rPr>
        <w:t>Complet</w:t>
      </w:r>
      <w:r w:rsidR="00E730A6">
        <w:rPr>
          <w:rFonts w:asciiTheme="minorHAnsi" w:hAnsiTheme="minorHAnsi" w:cstheme="minorHAnsi"/>
          <w:sz w:val="22"/>
          <w:szCs w:val="22"/>
        </w:rPr>
        <w:t>ing</w:t>
      </w:r>
      <w:r w:rsidRPr="006B36FA">
        <w:rPr>
          <w:rFonts w:asciiTheme="minorHAnsi" w:hAnsiTheme="minorHAnsi" w:cstheme="minorHAnsi"/>
          <w:sz w:val="22"/>
          <w:szCs w:val="22"/>
        </w:rPr>
        <w:t xml:space="preserve"> the Construction RFP Bidder List Request form. </w:t>
      </w:r>
    </w:p>
    <w:p w14:paraId="1E08E77F" w14:textId="3486AECB" w:rsidR="00117815" w:rsidRPr="006B36FA" w:rsidRDefault="00117815" w:rsidP="006B36FA">
      <w:pPr>
        <w:pStyle w:val="ListParagraph"/>
        <w:numPr>
          <w:ilvl w:val="2"/>
          <w:numId w:val="12"/>
        </w:numPr>
        <w:ind w:left="1980"/>
        <w:jc w:val="both"/>
        <w:rPr>
          <w:rFonts w:asciiTheme="minorHAnsi" w:hAnsiTheme="minorHAnsi" w:cstheme="minorHAnsi"/>
          <w:sz w:val="22"/>
          <w:szCs w:val="22"/>
        </w:rPr>
      </w:pPr>
      <w:r w:rsidRPr="006B36FA">
        <w:rPr>
          <w:rFonts w:asciiTheme="minorHAnsi" w:hAnsiTheme="minorHAnsi" w:cstheme="minorHAnsi"/>
          <w:sz w:val="22"/>
          <w:szCs w:val="22"/>
        </w:rPr>
        <w:t>Fill</w:t>
      </w:r>
      <w:r w:rsidR="00E730A6">
        <w:rPr>
          <w:rFonts w:asciiTheme="minorHAnsi" w:hAnsiTheme="minorHAnsi" w:cstheme="minorHAnsi"/>
          <w:sz w:val="22"/>
          <w:szCs w:val="22"/>
        </w:rPr>
        <w:t xml:space="preserve">ing </w:t>
      </w:r>
      <w:r w:rsidRPr="006B36FA">
        <w:rPr>
          <w:rFonts w:asciiTheme="minorHAnsi" w:hAnsiTheme="minorHAnsi" w:cstheme="minorHAnsi"/>
          <w:sz w:val="22"/>
          <w:szCs w:val="22"/>
        </w:rPr>
        <w:t>out the Procurement Contract Request Form to prepare</w:t>
      </w:r>
      <w:r w:rsidR="003975ED" w:rsidRPr="006B36FA">
        <w:rPr>
          <w:rFonts w:asciiTheme="minorHAnsi" w:hAnsiTheme="minorHAnsi" w:cstheme="minorHAnsi"/>
          <w:sz w:val="22"/>
          <w:szCs w:val="22"/>
        </w:rPr>
        <w:t xml:space="preserve"> the</w:t>
      </w:r>
      <w:r w:rsidRPr="006B36FA">
        <w:rPr>
          <w:rFonts w:asciiTheme="minorHAnsi" w:hAnsiTheme="minorHAnsi" w:cstheme="minorHAnsi"/>
          <w:sz w:val="22"/>
          <w:szCs w:val="22"/>
        </w:rPr>
        <w:t xml:space="preserve"> RFP</w:t>
      </w:r>
      <w:r w:rsidR="004E1CF1" w:rsidRPr="006B36FA">
        <w:rPr>
          <w:rFonts w:asciiTheme="minorHAnsi" w:hAnsiTheme="minorHAnsi" w:cstheme="minorHAnsi"/>
          <w:sz w:val="22"/>
          <w:szCs w:val="22"/>
        </w:rPr>
        <w:t xml:space="preserve"> </w:t>
      </w:r>
    </w:p>
    <w:p w14:paraId="22E57B9A" w14:textId="75C2ABA6" w:rsidR="00C07A91" w:rsidRPr="006B36FA" w:rsidRDefault="009A3493" w:rsidP="006B36FA">
      <w:pPr>
        <w:pStyle w:val="ListParagraph"/>
        <w:numPr>
          <w:ilvl w:val="2"/>
          <w:numId w:val="12"/>
        </w:numPr>
        <w:ind w:left="1980"/>
        <w:jc w:val="both"/>
        <w:rPr>
          <w:rFonts w:asciiTheme="minorHAnsi" w:hAnsiTheme="minorHAnsi" w:cstheme="minorHAnsi"/>
          <w:sz w:val="22"/>
          <w:szCs w:val="22"/>
        </w:rPr>
      </w:pPr>
      <w:r w:rsidRPr="006B36FA">
        <w:rPr>
          <w:rFonts w:asciiTheme="minorHAnsi" w:hAnsiTheme="minorHAnsi" w:cstheme="minorHAnsi"/>
          <w:sz w:val="22"/>
          <w:szCs w:val="22"/>
        </w:rPr>
        <w:t>Complet</w:t>
      </w:r>
      <w:r w:rsidR="00E730A6">
        <w:rPr>
          <w:rFonts w:asciiTheme="minorHAnsi" w:hAnsiTheme="minorHAnsi" w:cstheme="minorHAnsi"/>
          <w:sz w:val="22"/>
          <w:szCs w:val="22"/>
        </w:rPr>
        <w:t>ing</w:t>
      </w:r>
      <w:r w:rsidRPr="006B36FA">
        <w:rPr>
          <w:rFonts w:asciiTheme="minorHAnsi" w:hAnsiTheme="minorHAnsi" w:cstheme="minorHAnsi"/>
          <w:sz w:val="22"/>
          <w:szCs w:val="22"/>
        </w:rPr>
        <w:t xml:space="preserve"> </w:t>
      </w:r>
      <w:r w:rsidR="00BE33A9" w:rsidRPr="006B36FA">
        <w:rPr>
          <w:rFonts w:asciiTheme="minorHAnsi" w:hAnsiTheme="minorHAnsi" w:cstheme="minorHAnsi"/>
          <w:sz w:val="22"/>
          <w:szCs w:val="22"/>
        </w:rPr>
        <w:t>the S</w:t>
      </w:r>
      <w:r w:rsidRPr="006B36FA">
        <w:rPr>
          <w:rFonts w:asciiTheme="minorHAnsi" w:hAnsiTheme="minorHAnsi" w:cstheme="minorHAnsi"/>
          <w:sz w:val="22"/>
          <w:szCs w:val="22"/>
        </w:rPr>
        <w:t>cope of Work document (RFP section II, exhibit C)</w:t>
      </w:r>
      <w:r w:rsidR="00317487" w:rsidRPr="006B36FA">
        <w:rPr>
          <w:rFonts w:asciiTheme="minorHAnsi" w:hAnsiTheme="minorHAnsi" w:cstheme="minorHAnsi"/>
          <w:sz w:val="22"/>
          <w:szCs w:val="22"/>
        </w:rPr>
        <w:t>.</w:t>
      </w:r>
    </w:p>
    <w:p w14:paraId="034C5EA1" w14:textId="60F281D5" w:rsidR="00E91FC5" w:rsidRDefault="00BE33A9" w:rsidP="006B36FA">
      <w:pPr>
        <w:pStyle w:val="ListParagraph"/>
        <w:numPr>
          <w:ilvl w:val="2"/>
          <w:numId w:val="12"/>
        </w:numPr>
        <w:ind w:left="1980"/>
        <w:jc w:val="both"/>
        <w:rPr>
          <w:rFonts w:asciiTheme="minorHAnsi" w:hAnsiTheme="minorHAnsi" w:cstheme="minorHAnsi"/>
          <w:sz w:val="22"/>
          <w:szCs w:val="22"/>
        </w:rPr>
      </w:pPr>
      <w:r w:rsidRPr="006B36FA">
        <w:rPr>
          <w:rFonts w:asciiTheme="minorHAnsi" w:hAnsiTheme="minorHAnsi" w:cstheme="minorHAnsi"/>
          <w:sz w:val="22"/>
          <w:szCs w:val="22"/>
        </w:rPr>
        <w:t>Collaborat</w:t>
      </w:r>
      <w:r w:rsidR="00E730A6">
        <w:rPr>
          <w:rFonts w:asciiTheme="minorHAnsi" w:hAnsiTheme="minorHAnsi" w:cstheme="minorHAnsi"/>
          <w:sz w:val="22"/>
          <w:szCs w:val="22"/>
        </w:rPr>
        <w:t>ing</w:t>
      </w:r>
      <w:r w:rsidRPr="006B36FA">
        <w:rPr>
          <w:rFonts w:asciiTheme="minorHAnsi" w:hAnsiTheme="minorHAnsi" w:cstheme="minorHAnsi"/>
          <w:sz w:val="22"/>
          <w:szCs w:val="22"/>
        </w:rPr>
        <w:t xml:space="preserve"> with Procurement Contract </w:t>
      </w:r>
      <w:r w:rsidR="00B22D4A" w:rsidRPr="006B36FA">
        <w:rPr>
          <w:rFonts w:asciiTheme="minorHAnsi" w:hAnsiTheme="minorHAnsi" w:cstheme="minorHAnsi"/>
          <w:sz w:val="22"/>
          <w:szCs w:val="22"/>
        </w:rPr>
        <w:t>Ma</w:t>
      </w:r>
      <w:r w:rsidRPr="006B36FA">
        <w:rPr>
          <w:rFonts w:asciiTheme="minorHAnsi" w:hAnsiTheme="minorHAnsi" w:cstheme="minorHAnsi"/>
          <w:sz w:val="22"/>
          <w:szCs w:val="22"/>
        </w:rPr>
        <w:t>nager to review, evalua</w:t>
      </w:r>
      <w:r w:rsidR="00D65C0A" w:rsidRPr="006B36FA">
        <w:rPr>
          <w:rFonts w:asciiTheme="minorHAnsi" w:hAnsiTheme="minorHAnsi" w:cstheme="minorHAnsi"/>
          <w:sz w:val="22"/>
          <w:szCs w:val="22"/>
        </w:rPr>
        <w:t>te and provide a recommendation for the selected bidder</w:t>
      </w:r>
      <w:r w:rsidR="00B22D4A" w:rsidRPr="006B36FA">
        <w:rPr>
          <w:rFonts w:asciiTheme="minorHAnsi" w:hAnsiTheme="minorHAnsi" w:cstheme="minorHAnsi"/>
          <w:sz w:val="22"/>
          <w:szCs w:val="22"/>
        </w:rPr>
        <w:t>.</w:t>
      </w:r>
    </w:p>
    <w:p w14:paraId="7594A1DA" w14:textId="77777777" w:rsidR="001D3EEC" w:rsidRDefault="001D3EEC" w:rsidP="001D3EEC">
      <w:pPr>
        <w:pStyle w:val="ListParagraph"/>
        <w:ind w:left="1980"/>
        <w:jc w:val="both"/>
        <w:rPr>
          <w:rFonts w:asciiTheme="minorHAnsi" w:hAnsiTheme="minorHAnsi" w:cstheme="minorHAnsi"/>
          <w:sz w:val="22"/>
          <w:szCs w:val="22"/>
        </w:rPr>
      </w:pPr>
    </w:p>
    <w:p w14:paraId="0032E34B" w14:textId="0E1AC387" w:rsidR="00AE0564" w:rsidRDefault="00AE0564" w:rsidP="009064E8">
      <w:pPr>
        <w:pStyle w:val="ListParagraph"/>
        <w:ind w:left="990"/>
        <w:jc w:val="both"/>
        <w:rPr>
          <w:rFonts w:asciiTheme="minorHAnsi" w:hAnsiTheme="minorHAnsi" w:cstheme="minorHAnsi"/>
          <w:sz w:val="22"/>
          <w:szCs w:val="22"/>
        </w:rPr>
      </w:pPr>
      <w:r>
        <w:rPr>
          <w:rFonts w:asciiTheme="minorHAnsi" w:hAnsiTheme="minorHAnsi" w:cstheme="minorHAnsi"/>
          <w:sz w:val="22"/>
          <w:szCs w:val="22"/>
        </w:rPr>
        <w:lastRenderedPageBreak/>
        <w:t>Refer to Bid Package Guidance for additional information.</w:t>
      </w:r>
    </w:p>
    <w:p w14:paraId="1711755E" w14:textId="77777777" w:rsidR="00AE0564" w:rsidRPr="006B36FA" w:rsidRDefault="00AE0564" w:rsidP="001D3EEC">
      <w:pPr>
        <w:pStyle w:val="ListParagraph"/>
        <w:ind w:left="1980"/>
        <w:jc w:val="both"/>
        <w:rPr>
          <w:rFonts w:asciiTheme="minorHAnsi" w:hAnsiTheme="minorHAnsi" w:cstheme="minorHAnsi"/>
          <w:sz w:val="22"/>
          <w:szCs w:val="22"/>
        </w:rPr>
      </w:pPr>
    </w:p>
    <w:p w14:paraId="42C94F77" w14:textId="4E8BE979" w:rsidR="00F97B5A" w:rsidRDefault="00E1748A" w:rsidP="006B36FA">
      <w:pPr>
        <w:pStyle w:val="ListParagraph"/>
        <w:numPr>
          <w:ilvl w:val="1"/>
          <w:numId w:val="12"/>
        </w:numPr>
        <w:ind w:left="990"/>
        <w:jc w:val="both"/>
        <w:rPr>
          <w:rFonts w:asciiTheme="minorHAnsi" w:hAnsiTheme="minorHAnsi" w:cstheme="minorHAnsi"/>
          <w:sz w:val="22"/>
          <w:szCs w:val="22"/>
        </w:rPr>
      </w:pPr>
      <w:r w:rsidRPr="006B36FA">
        <w:rPr>
          <w:rFonts w:asciiTheme="minorHAnsi" w:hAnsiTheme="minorHAnsi" w:cstheme="minorHAnsi"/>
          <w:sz w:val="22"/>
          <w:szCs w:val="22"/>
        </w:rPr>
        <w:t xml:space="preserve">Ensure </w:t>
      </w:r>
      <w:r w:rsidR="00F97B5A" w:rsidRPr="006B36FA">
        <w:rPr>
          <w:rFonts w:asciiTheme="minorHAnsi" w:hAnsiTheme="minorHAnsi" w:cstheme="minorHAnsi"/>
          <w:sz w:val="22"/>
          <w:szCs w:val="22"/>
        </w:rPr>
        <w:t>additional labor resources</w:t>
      </w:r>
      <w:r w:rsidRPr="006B36FA">
        <w:rPr>
          <w:rFonts w:asciiTheme="minorHAnsi" w:hAnsiTheme="minorHAnsi" w:cstheme="minorHAnsi"/>
          <w:sz w:val="22"/>
          <w:szCs w:val="22"/>
        </w:rPr>
        <w:t xml:space="preserve"> are acquired</w:t>
      </w:r>
      <w:r w:rsidR="00F97B5A" w:rsidRPr="006B36FA">
        <w:rPr>
          <w:rFonts w:asciiTheme="minorHAnsi" w:hAnsiTheme="minorHAnsi" w:cstheme="minorHAnsi"/>
          <w:sz w:val="22"/>
          <w:szCs w:val="22"/>
        </w:rPr>
        <w:t xml:space="preserve"> as necessary </w:t>
      </w:r>
      <w:r w:rsidR="00E97355" w:rsidRPr="006B36FA">
        <w:rPr>
          <w:rFonts w:asciiTheme="minorHAnsi" w:hAnsiTheme="minorHAnsi" w:cstheme="minorHAnsi"/>
          <w:sz w:val="22"/>
          <w:szCs w:val="22"/>
        </w:rPr>
        <w:t>(e.g., inspection, x-ray, etc.) to support project execution.</w:t>
      </w:r>
    </w:p>
    <w:p w14:paraId="6BFB35F0" w14:textId="77777777" w:rsidR="001D3EEC" w:rsidRPr="006B36FA" w:rsidRDefault="001D3EEC" w:rsidP="001D3EEC">
      <w:pPr>
        <w:pStyle w:val="ListParagraph"/>
        <w:ind w:left="990"/>
        <w:jc w:val="both"/>
        <w:rPr>
          <w:rFonts w:asciiTheme="minorHAnsi" w:hAnsiTheme="minorHAnsi" w:cstheme="minorHAnsi"/>
          <w:sz w:val="22"/>
          <w:szCs w:val="22"/>
        </w:rPr>
      </w:pPr>
    </w:p>
    <w:p w14:paraId="1FAA3325" w14:textId="7F3EC1D6" w:rsidR="00D807BA" w:rsidRPr="006B36FA" w:rsidRDefault="009A34C4" w:rsidP="006B36FA">
      <w:pPr>
        <w:pStyle w:val="ListParagraph"/>
        <w:numPr>
          <w:ilvl w:val="1"/>
          <w:numId w:val="12"/>
        </w:numPr>
        <w:ind w:left="990"/>
        <w:jc w:val="both"/>
        <w:rPr>
          <w:rFonts w:asciiTheme="minorHAnsi" w:hAnsiTheme="minorHAnsi" w:cstheme="minorHAnsi"/>
          <w:sz w:val="22"/>
          <w:szCs w:val="22"/>
        </w:rPr>
      </w:pPr>
      <w:r w:rsidRPr="006B36FA">
        <w:rPr>
          <w:rFonts w:asciiTheme="minorHAnsi" w:hAnsiTheme="minorHAnsi" w:cstheme="minorHAnsi"/>
          <w:sz w:val="22"/>
          <w:szCs w:val="22"/>
        </w:rPr>
        <w:t>Coordinate and manage material delivery, contract operations, and construction operations.</w:t>
      </w:r>
      <w:r w:rsidR="00D807BA" w:rsidRPr="006B36FA">
        <w:rPr>
          <w:rFonts w:asciiTheme="minorHAnsi" w:hAnsiTheme="minorHAnsi" w:cstheme="minorHAnsi"/>
          <w:sz w:val="22"/>
          <w:szCs w:val="22"/>
        </w:rPr>
        <w:br/>
      </w:r>
    </w:p>
    <w:p w14:paraId="66372F2B" w14:textId="18DF6186" w:rsidR="00616929" w:rsidRPr="006B36FA" w:rsidRDefault="000C0CAE" w:rsidP="00404F19">
      <w:pPr>
        <w:ind w:left="990"/>
        <w:jc w:val="both"/>
        <w:rPr>
          <w:rFonts w:asciiTheme="minorHAnsi" w:hAnsiTheme="minorHAnsi" w:cstheme="minorHAnsi"/>
          <w:b/>
          <w:bCs/>
          <w:sz w:val="22"/>
          <w:szCs w:val="22"/>
        </w:rPr>
      </w:pPr>
      <w:r w:rsidRPr="006B36FA">
        <w:rPr>
          <w:rFonts w:asciiTheme="minorHAnsi" w:hAnsiTheme="minorHAnsi" w:cstheme="minorHAnsi"/>
          <w:b/>
          <w:bCs/>
          <w:sz w:val="22"/>
          <w:szCs w:val="22"/>
        </w:rPr>
        <w:t xml:space="preserve">Note:  </w:t>
      </w:r>
      <w:r w:rsidR="009A34C4" w:rsidRPr="006B36FA">
        <w:rPr>
          <w:rFonts w:asciiTheme="minorHAnsi" w:hAnsiTheme="minorHAnsi" w:cstheme="minorHAnsi"/>
          <w:b/>
          <w:bCs/>
          <w:sz w:val="22"/>
          <w:szCs w:val="22"/>
        </w:rPr>
        <w:t xml:space="preserve">This is the responsibility of the </w:t>
      </w:r>
      <w:r w:rsidRPr="006B36FA">
        <w:rPr>
          <w:rFonts w:asciiTheme="minorHAnsi" w:hAnsiTheme="minorHAnsi" w:cstheme="minorHAnsi"/>
          <w:b/>
          <w:bCs/>
          <w:sz w:val="22"/>
          <w:szCs w:val="22"/>
        </w:rPr>
        <w:t>PM</w:t>
      </w:r>
      <w:r w:rsidR="009A34C4" w:rsidRPr="006B36FA">
        <w:rPr>
          <w:rFonts w:asciiTheme="minorHAnsi" w:hAnsiTheme="minorHAnsi" w:cstheme="minorHAnsi"/>
          <w:b/>
          <w:bCs/>
          <w:sz w:val="22"/>
          <w:szCs w:val="22"/>
        </w:rPr>
        <w:t xml:space="preserve"> for </w:t>
      </w:r>
      <w:r w:rsidR="00944A02" w:rsidRPr="006B36FA">
        <w:rPr>
          <w:rFonts w:asciiTheme="minorHAnsi" w:hAnsiTheme="minorHAnsi" w:cstheme="minorHAnsi"/>
          <w:b/>
          <w:bCs/>
          <w:sz w:val="22"/>
          <w:szCs w:val="22"/>
        </w:rPr>
        <w:t xml:space="preserve">gas </w:t>
      </w:r>
      <w:r w:rsidR="009A34C4" w:rsidRPr="006B36FA">
        <w:rPr>
          <w:rFonts w:asciiTheme="minorHAnsi" w:hAnsiTheme="minorHAnsi" w:cstheme="minorHAnsi"/>
          <w:b/>
          <w:bCs/>
          <w:sz w:val="22"/>
          <w:szCs w:val="22"/>
        </w:rPr>
        <w:t xml:space="preserve">transmission </w:t>
      </w:r>
      <w:r w:rsidR="00944A02" w:rsidRPr="006B36FA">
        <w:rPr>
          <w:rFonts w:asciiTheme="minorHAnsi" w:hAnsiTheme="minorHAnsi" w:cstheme="minorHAnsi"/>
          <w:b/>
          <w:bCs/>
          <w:sz w:val="22"/>
          <w:szCs w:val="22"/>
        </w:rPr>
        <w:t xml:space="preserve">and applicable gas distribution </w:t>
      </w:r>
      <w:r w:rsidR="009A34C4" w:rsidRPr="006B36FA">
        <w:rPr>
          <w:rFonts w:asciiTheme="minorHAnsi" w:hAnsiTheme="minorHAnsi" w:cstheme="minorHAnsi"/>
          <w:b/>
          <w:bCs/>
          <w:sz w:val="22"/>
          <w:szCs w:val="22"/>
        </w:rPr>
        <w:t>projects</w:t>
      </w:r>
      <w:r w:rsidR="00944A02" w:rsidRPr="006B36FA">
        <w:rPr>
          <w:rFonts w:asciiTheme="minorHAnsi" w:hAnsiTheme="minorHAnsi" w:cstheme="minorHAnsi"/>
          <w:b/>
          <w:bCs/>
          <w:sz w:val="22"/>
          <w:szCs w:val="22"/>
        </w:rPr>
        <w:t>, as defined in the Applicability section</w:t>
      </w:r>
      <w:r w:rsidR="009A34C4" w:rsidRPr="006B36FA">
        <w:rPr>
          <w:rFonts w:asciiTheme="minorHAnsi" w:hAnsiTheme="minorHAnsi" w:cstheme="minorHAnsi"/>
          <w:b/>
          <w:bCs/>
          <w:sz w:val="22"/>
          <w:szCs w:val="22"/>
        </w:rPr>
        <w:t>.</w:t>
      </w:r>
      <w:r w:rsidR="00944A02" w:rsidRPr="006B36FA">
        <w:rPr>
          <w:rFonts w:asciiTheme="minorHAnsi" w:hAnsiTheme="minorHAnsi" w:cstheme="minorHAnsi"/>
          <w:b/>
          <w:bCs/>
          <w:sz w:val="22"/>
          <w:szCs w:val="22"/>
        </w:rPr>
        <w:t xml:space="preserve">  The </w:t>
      </w:r>
      <w:r w:rsidR="00616929" w:rsidRPr="006B36FA">
        <w:rPr>
          <w:rFonts w:asciiTheme="minorHAnsi" w:hAnsiTheme="minorHAnsi" w:cstheme="minorHAnsi"/>
          <w:b/>
          <w:bCs/>
          <w:sz w:val="22"/>
          <w:szCs w:val="22"/>
        </w:rPr>
        <w:t xml:space="preserve">Construction </w:t>
      </w:r>
      <w:r w:rsidR="001910D5" w:rsidRPr="006B36FA">
        <w:rPr>
          <w:rFonts w:asciiTheme="minorHAnsi" w:hAnsiTheme="minorHAnsi" w:cstheme="minorHAnsi"/>
          <w:b/>
          <w:bCs/>
          <w:sz w:val="22"/>
          <w:szCs w:val="22"/>
        </w:rPr>
        <w:t>M</w:t>
      </w:r>
      <w:r w:rsidR="00616929" w:rsidRPr="006B36FA">
        <w:rPr>
          <w:rFonts w:asciiTheme="minorHAnsi" w:hAnsiTheme="minorHAnsi" w:cstheme="minorHAnsi"/>
          <w:b/>
          <w:bCs/>
          <w:sz w:val="22"/>
          <w:szCs w:val="22"/>
        </w:rPr>
        <w:t xml:space="preserve">anager </w:t>
      </w:r>
      <w:r w:rsidR="00D807BA" w:rsidRPr="006B36FA">
        <w:rPr>
          <w:rFonts w:asciiTheme="minorHAnsi" w:hAnsiTheme="minorHAnsi" w:cstheme="minorHAnsi"/>
          <w:b/>
          <w:bCs/>
          <w:sz w:val="22"/>
          <w:szCs w:val="22"/>
        </w:rPr>
        <w:t>holds these responsibilities for all other</w:t>
      </w:r>
      <w:r w:rsidR="009A34C4" w:rsidRPr="006B36FA">
        <w:rPr>
          <w:rFonts w:asciiTheme="minorHAnsi" w:hAnsiTheme="minorHAnsi" w:cstheme="minorHAnsi"/>
          <w:b/>
          <w:bCs/>
          <w:sz w:val="22"/>
          <w:szCs w:val="22"/>
        </w:rPr>
        <w:t xml:space="preserve"> distribution projects.</w:t>
      </w:r>
    </w:p>
    <w:p w14:paraId="009DE6E2" w14:textId="77777777" w:rsidR="006F52D6" w:rsidRPr="006B36FA" w:rsidRDefault="006F52D6" w:rsidP="006B36FA">
      <w:pPr>
        <w:pStyle w:val="ListParagraph"/>
        <w:ind w:left="0"/>
        <w:jc w:val="both"/>
        <w:rPr>
          <w:rFonts w:asciiTheme="minorHAnsi" w:hAnsiTheme="minorHAnsi" w:cstheme="minorHAnsi"/>
          <w:sz w:val="22"/>
          <w:szCs w:val="22"/>
        </w:rPr>
      </w:pPr>
    </w:p>
    <w:p w14:paraId="2803F1A4" w14:textId="51AB4720" w:rsidR="001C75AA" w:rsidRPr="006B36FA" w:rsidRDefault="001C75AA" w:rsidP="006B36FA">
      <w:pPr>
        <w:ind w:left="0"/>
        <w:jc w:val="both"/>
        <w:rPr>
          <w:rFonts w:asciiTheme="minorHAnsi" w:hAnsiTheme="minorHAnsi" w:cstheme="minorHAnsi"/>
          <w:sz w:val="22"/>
          <w:szCs w:val="22"/>
        </w:rPr>
      </w:pPr>
      <w:r w:rsidRPr="006B36FA">
        <w:rPr>
          <w:rFonts w:asciiTheme="minorHAnsi" w:hAnsiTheme="minorHAnsi" w:cstheme="minorHAnsi"/>
          <w:sz w:val="22"/>
          <w:szCs w:val="22"/>
        </w:rPr>
        <w:t xml:space="preserve">For additional information and details around the steps included in the Execution phase, refer to </w:t>
      </w:r>
      <w:r w:rsidRPr="006B36FA">
        <w:rPr>
          <w:rFonts w:asciiTheme="minorHAnsi" w:hAnsiTheme="minorHAnsi" w:cstheme="minorHAnsi"/>
          <w:i/>
          <w:iCs/>
          <w:sz w:val="22"/>
          <w:szCs w:val="22"/>
          <w:u w:val="single"/>
        </w:rPr>
        <w:t xml:space="preserve">Project Gating Section 7.0: </w:t>
      </w:r>
      <w:r w:rsidR="00E11DED" w:rsidRPr="006B36FA">
        <w:rPr>
          <w:rFonts w:asciiTheme="minorHAnsi" w:hAnsiTheme="minorHAnsi" w:cstheme="minorHAnsi"/>
          <w:i/>
          <w:iCs/>
          <w:sz w:val="22"/>
          <w:szCs w:val="22"/>
          <w:u w:val="single"/>
        </w:rPr>
        <w:t>Project Gate Phase 3 - Execution</w:t>
      </w:r>
      <w:r w:rsidRPr="006B36FA">
        <w:rPr>
          <w:rFonts w:asciiTheme="minorHAnsi" w:hAnsiTheme="minorHAnsi" w:cstheme="minorHAnsi"/>
          <w:i/>
          <w:iCs/>
          <w:sz w:val="22"/>
          <w:szCs w:val="22"/>
          <w:u w:val="single"/>
        </w:rPr>
        <w:t>.</w:t>
      </w:r>
    </w:p>
    <w:p w14:paraId="7EE4F205" w14:textId="1F6540BB" w:rsidR="00D14EAC" w:rsidRPr="006B36FA" w:rsidRDefault="00DE4913" w:rsidP="000D0818">
      <w:pPr>
        <w:pStyle w:val="Heading2"/>
      </w:pPr>
      <w:bookmarkStart w:id="583" w:name="_Toc512592967"/>
      <w:bookmarkStart w:id="584" w:name="_Toc512593069"/>
      <w:bookmarkStart w:id="585" w:name="_Toc516142556"/>
      <w:bookmarkStart w:id="586" w:name="_Toc516827704"/>
      <w:bookmarkStart w:id="587" w:name="_Toc516827808"/>
      <w:bookmarkStart w:id="588" w:name="_Toc512592968"/>
      <w:bookmarkStart w:id="589" w:name="_Toc512593070"/>
      <w:bookmarkStart w:id="590" w:name="_Toc516142557"/>
      <w:bookmarkStart w:id="591" w:name="_Toc516827705"/>
      <w:bookmarkStart w:id="592" w:name="_Toc516827809"/>
      <w:bookmarkStart w:id="593" w:name="_Toc512592969"/>
      <w:bookmarkStart w:id="594" w:name="_Toc512593071"/>
      <w:bookmarkStart w:id="595" w:name="_Toc516142558"/>
      <w:bookmarkStart w:id="596" w:name="_Toc516827706"/>
      <w:bookmarkStart w:id="597" w:name="_Toc516827810"/>
      <w:bookmarkStart w:id="598" w:name="_Toc512592970"/>
      <w:bookmarkStart w:id="599" w:name="_Toc512593072"/>
      <w:bookmarkStart w:id="600" w:name="_Toc516142559"/>
      <w:bookmarkStart w:id="601" w:name="_Toc516827707"/>
      <w:bookmarkStart w:id="602" w:name="_Toc516827811"/>
      <w:bookmarkStart w:id="603" w:name="_Toc512592971"/>
      <w:bookmarkStart w:id="604" w:name="_Toc512593073"/>
      <w:bookmarkStart w:id="605" w:name="_Toc516142560"/>
      <w:bookmarkStart w:id="606" w:name="_Toc516827708"/>
      <w:bookmarkStart w:id="607" w:name="_Toc516827812"/>
      <w:bookmarkStart w:id="608" w:name="_Toc512592972"/>
      <w:bookmarkStart w:id="609" w:name="_Toc512593074"/>
      <w:bookmarkStart w:id="610" w:name="_Toc516142561"/>
      <w:bookmarkStart w:id="611" w:name="_Toc516827709"/>
      <w:bookmarkStart w:id="612" w:name="_Toc516827813"/>
      <w:bookmarkStart w:id="613" w:name="_Toc512592973"/>
      <w:bookmarkStart w:id="614" w:name="_Toc512593075"/>
      <w:bookmarkStart w:id="615" w:name="_Toc516142562"/>
      <w:bookmarkStart w:id="616" w:name="_Toc516827710"/>
      <w:bookmarkStart w:id="617" w:name="_Toc516827814"/>
      <w:bookmarkStart w:id="618" w:name="_Toc512592974"/>
      <w:bookmarkStart w:id="619" w:name="_Toc512593076"/>
      <w:bookmarkStart w:id="620" w:name="_Toc516142563"/>
      <w:bookmarkStart w:id="621" w:name="_Toc516827711"/>
      <w:bookmarkStart w:id="622" w:name="_Toc516827815"/>
      <w:bookmarkStart w:id="623" w:name="_Toc512592975"/>
      <w:bookmarkStart w:id="624" w:name="_Toc512593077"/>
      <w:bookmarkStart w:id="625" w:name="_Toc516142564"/>
      <w:bookmarkStart w:id="626" w:name="_Toc516827712"/>
      <w:bookmarkStart w:id="627" w:name="_Toc516827816"/>
      <w:bookmarkStart w:id="628" w:name="_Toc512592976"/>
      <w:bookmarkStart w:id="629" w:name="_Toc512593078"/>
      <w:bookmarkStart w:id="630" w:name="_Toc516142565"/>
      <w:bookmarkStart w:id="631" w:name="_Toc516827713"/>
      <w:bookmarkStart w:id="632" w:name="_Toc516827817"/>
      <w:bookmarkStart w:id="633" w:name="_Toc512592977"/>
      <w:bookmarkStart w:id="634" w:name="_Toc512593079"/>
      <w:bookmarkStart w:id="635" w:name="_Toc516142566"/>
      <w:bookmarkStart w:id="636" w:name="_Toc516827714"/>
      <w:bookmarkStart w:id="637" w:name="_Toc516827818"/>
      <w:bookmarkStart w:id="638" w:name="_Toc512592978"/>
      <w:bookmarkStart w:id="639" w:name="_Toc512593080"/>
      <w:bookmarkStart w:id="640" w:name="_Toc516142567"/>
      <w:bookmarkStart w:id="641" w:name="_Toc516827715"/>
      <w:bookmarkStart w:id="642" w:name="_Toc516827819"/>
      <w:bookmarkStart w:id="643" w:name="_Toc512592979"/>
      <w:bookmarkStart w:id="644" w:name="_Toc512593081"/>
      <w:bookmarkStart w:id="645" w:name="_Toc516142568"/>
      <w:bookmarkStart w:id="646" w:name="_Toc516827716"/>
      <w:bookmarkStart w:id="647" w:name="_Toc516827820"/>
      <w:bookmarkStart w:id="648" w:name="_Toc512592980"/>
      <w:bookmarkStart w:id="649" w:name="_Toc512593082"/>
      <w:bookmarkStart w:id="650" w:name="_Toc516142569"/>
      <w:bookmarkStart w:id="651" w:name="_Toc516827717"/>
      <w:bookmarkStart w:id="652" w:name="_Toc516827821"/>
      <w:bookmarkStart w:id="653" w:name="_Toc512592981"/>
      <w:bookmarkStart w:id="654" w:name="_Toc512593083"/>
      <w:bookmarkStart w:id="655" w:name="_Toc516142570"/>
      <w:bookmarkStart w:id="656" w:name="_Toc516827718"/>
      <w:bookmarkStart w:id="657" w:name="_Toc516827822"/>
      <w:bookmarkStart w:id="658" w:name="_Toc512592982"/>
      <w:bookmarkStart w:id="659" w:name="_Toc512593084"/>
      <w:bookmarkStart w:id="660" w:name="_Toc516142571"/>
      <w:bookmarkStart w:id="661" w:name="_Toc516827719"/>
      <w:bookmarkStart w:id="662" w:name="_Toc516827823"/>
      <w:bookmarkStart w:id="663" w:name="_Toc512592983"/>
      <w:bookmarkStart w:id="664" w:name="_Toc512593085"/>
      <w:bookmarkStart w:id="665" w:name="_Toc516142572"/>
      <w:bookmarkStart w:id="666" w:name="_Toc516827720"/>
      <w:bookmarkStart w:id="667" w:name="_Toc516827824"/>
      <w:bookmarkStart w:id="668" w:name="_Toc512592984"/>
      <w:bookmarkStart w:id="669" w:name="_Toc512593086"/>
      <w:bookmarkStart w:id="670" w:name="_Toc516142573"/>
      <w:bookmarkStart w:id="671" w:name="_Toc516827721"/>
      <w:bookmarkStart w:id="672" w:name="_Toc516827825"/>
      <w:bookmarkStart w:id="673" w:name="_Toc512592985"/>
      <w:bookmarkStart w:id="674" w:name="_Toc512593087"/>
      <w:bookmarkStart w:id="675" w:name="_Toc516142574"/>
      <w:bookmarkStart w:id="676" w:name="_Toc516827722"/>
      <w:bookmarkStart w:id="677" w:name="_Toc516827826"/>
      <w:bookmarkStart w:id="678" w:name="_Toc512592986"/>
      <w:bookmarkStart w:id="679" w:name="_Toc512593088"/>
      <w:bookmarkStart w:id="680" w:name="_Toc516142575"/>
      <w:bookmarkStart w:id="681" w:name="_Toc516827723"/>
      <w:bookmarkStart w:id="682" w:name="_Toc516827827"/>
      <w:bookmarkStart w:id="683" w:name="_Toc512592987"/>
      <w:bookmarkStart w:id="684" w:name="_Toc512593089"/>
      <w:bookmarkStart w:id="685" w:name="_Toc516142576"/>
      <w:bookmarkStart w:id="686" w:name="_Toc516827724"/>
      <w:bookmarkStart w:id="687" w:name="_Toc516827828"/>
      <w:bookmarkStart w:id="688" w:name="_Toc512592988"/>
      <w:bookmarkStart w:id="689" w:name="_Toc512593090"/>
      <w:bookmarkStart w:id="690" w:name="_Toc516142577"/>
      <w:bookmarkStart w:id="691" w:name="_Toc516827725"/>
      <w:bookmarkStart w:id="692" w:name="_Toc516827829"/>
      <w:bookmarkStart w:id="693" w:name="_Toc512592989"/>
      <w:bookmarkStart w:id="694" w:name="_Toc512593091"/>
      <w:bookmarkStart w:id="695" w:name="_Toc516142578"/>
      <w:bookmarkStart w:id="696" w:name="_Toc516827726"/>
      <w:bookmarkStart w:id="697" w:name="_Toc516827830"/>
      <w:bookmarkStart w:id="698" w:name="_Toc512592990"/>
      <w:bookmarkStart w:id="699" w:name="_Toc512593092"/>
      <w:bookmarkStart w:id="700" w:name="_Toc516142579"/>
      <w:bookmarkStart w:id="701" w:name="_Toc516827727"/>
      <w:bookmarkStart w:id="702" w:name="_Toc516827831"/>
      <w:bookmarkStart w:id="703" w:name="_Toc512592991"/>
      <w:bookmarkStart w:id="704" w:name="_Toc512593093"/>
      <w:bookmarkStart w:id="705" w:name="_Toc516142580"/>
      <w:bookmarkStart w:id="706" w:name="_Toc516827728"/>
      <w:bookmarkStart w:id="707" w:name="_Toc516827832"/>
      <w:bookmarkStart w:id="708" w:name="_Toc512592992"/>
      <w:bookmarkStart w:id="709" w:name="_Toc512593094"/>
      <w:bookmarkStart w:id="710" w:name="_Toc516142581"/>
      <w:bookmarkStart w:id="711" w:name="_Toc516827729"/>
      <w:bookmarkStart w:id="712" w:name="_Toc516827833"/>
      <w:bookmarkStart w:id="713" w:name="_Toc122439957"/>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t>Monitoring and Controlling</w:t>
      </w:r>
      <w:bookmarkEnd w:id="713"/>
    </w:p>
    <w:p w14:paraId="13538992" w14:textId="03A2A8F6" w:rsidR="00426C78" w:rsidRPr="0024625F" w:rsidRDefault="007F671D" w:rsidP="0024625F">
      <w:pPr>
        <w:ind w:left="0"/>
        <w:jc w:val="both"/>
        <w:rPr>
          <w:rFonts w:asciiTheme="minorHAnsi" w:hAnsiTheme="minorHAnsi" w:cstheme="minorHAnsi"/>
          <w:color w:val="333333"/>
          <w:sz w:val="22"/>
          <w:szCs w:val="22"/>
          <w:shd w:val="clear" w:color="auto" w:fill="FFFFFF"/>
        </w:rPr>
      </w:pPr>
      <w:r w:rsidRPr="006B36FA">
        <w:rPr>
          <w:rFonts w:asciiTheme="minorHAnsi" w:hAnsiTheme="minorHAnsi" w:cstheme="minorHAnsi"/>
          <w:color w:val="333333"/>
          <w:sz w:val="22"/>
          <w:szCs w:val="22"/>
          <w:shd w:val="clear" w:color="auto" w:fill="FFFFFF"/>
        </w:rPr>
        <w:t>The purpose of monitoring and controlling a project throughout execution is to identify problems and risks, deploy mitigation strategies</w:t>
      </w:r>
      <w:r w:rsidR="00137C96" w:rsidRPr="006B36FA">
        <w:rPr>
          <w:rFonts w:asciiTheme="minorHAnsi" w:hAnsiTheme="minorHAnsi" w:cstheme="minorHAnsi"/>
          <w:color w:val="333333"/>
          <w:sz w:val="22"/>
          <w:szCs w:val="22"/>
          <w:shd w:val="clear" w:color="auto" w:fill="FFFFFF"/>
        </w:rPr>
        <w:t xml:space="preserve">, to ensure that project is achieving its intended outcomes </w:t>
      </w:r>
      <w:r w:rsidR="00DC4DE5" w:rsidRPr="006B36FA">
        <w:rPr>
          <w:rFonts w:asciiTheme="minorHAnsi" w:hAnsiTheme="minorHAnsi" w:cstheme="minorHAnsi"/>
          <w:color w:val="333333"/>
          <w:sz w:val="22"/>
          <w:szCs w:val="22"/>
          <w:shd w:val="clear" w:color="auto" w:fill="FFFFFF"/>
        </w:rPr>
        <w:t xml:space="preserve">and being done so in accordance with TECO policies and procedures. </w:t>
      </w:r>
      <w:r w:rsidR="004425BA" w:rsidRPr="006B36FA">
        <w:rPr>
          <w:rFonts w:asciiTheme="minorHAnsi" w:hAnsiTheme="minorHAnsi" w:cstheme="minorHAnsi"/>
          <w:color w:val="333333"/>
          <w:sz w:val="22"/>
          <w:szCs w:val="22"/>
          <w:shd w:val="clear" w:color="auto" w:fill="FFFFFF"/>
        </w:rPr>
        <w:t>M</w:t>
      </w:r>
      <w:r w:rsidR="001D3F56" w:rsidRPr="006B36FA">
        <w:rPr>
          <w:rFonts w:asciiTheme="minorHAnsi" w:hAnsiTheme="minorHAnsi" w:cstheme="minorHAnsi"/>
          <w:color w:val="333333"/>
          <w:sz w:val="22"/>
          <w:szCs w:val="22"/>
          <w:shd w:val="clear" w:color="auto" w:fill="FFFFFF"/>
        </w:rPr>
        <w:t>onitoring</w:t>
      </w:r>
      <w:r w:rsidR="001D3F56" w:rsidRPr="0024625F">
        <w:rPr>
          <w:rFonts w:asciiTheme="minorHAnsi" w:hAnsiTheme="minorHAnsi" w:cstheme="minorHAnsi"/>
          <w:color w:val="333333"/>
          <w:sz w:val="22"/>
          <w:szCs w:val="22"/>
          <w:shd w:val="clear" w:color="auto" w:fill="FFFFFF"/>
        </w:rPr>
        <w:t xml:space="preserve"> and </w:t>
      </w:r>
      <w:r w:rsidR="00426C78" w:rsidRPr="0024625F">
        <w:rPr>
          <w:rFonts w:asciiTheme="minorHAnsi" w:hAnsiTheme="minorHAnsi" w:cstheme="minorHAnsi"/>
          <w:color w:val="333333"/>
          <w:sz w:val="22"/>
          <w:szCs w:val="22"/>
          <w:shd w:val="clear" w:color="auto" w:fill="FFFFFF"/>
        </w:rPr>
        <w:t>c</w:t>
      </w:r>
      <w:r w:rsidR="001D3F56" w:rsidRPr="0024625F">
        <w:rPr>
          <w:rFonts w:asciiTheme="minorHAnsi" w:hAnsiTheme="minorHAnsi" w:cstheme="minorHAnsi"/>
          <w:color w:val="333333"/>
          <w:sz w:val="22"/>
          <w:szCs w:val="22"/>
          <w:shd w:val="clear" w:color="auto" w:fill="FFFFFF"/>
        </w:rPr>
        <w:t>ontrolling</w:t>
      </w:r>
      <w:r w:rsidR="00E82252" w:rsidRPr="0024625F">
        <w:rPr>
          <w:rFonts w:asciiTheme="minorHAnsi" w:hAnsiTheme="minorHAnsi" w:cstheme="minorHAnsi"/>
          <w:color w:val="333333"/>
          <w:sz w:val="22"/>
          <w:szCs w:val="22"/>
          <w:shd w:val="clear" w:color="auto" w:fill="FFFFFF"/>
        </w:rPr>
        <w:t xml:space="preserve"> is a continual process throughout the project life cycle. </w:t>
      </w:r>
      <w:r w:rsidR="00C611AD" w:rsidRPr="0024625F">
        <w:rPr>
          <w:rFonts w:asciiTheme="minorHAnsi" w:hAnsiTheme="minorHAnsi" w:cstheme="minorHAnsi"/>
          <w:color w:val="333333"/>
          <w:sz w:val="22"/>
          <w:szCs w:val="22"/>
          <w:shd w:val="clear" w:color="auto" w:fill="FFFFFF"/>
        </w:rPr>
        <w:t>PMs</w:t>
      </w:r>
      <w:r w:rsidR="00C93B88" w:rsidRPr="0024625F">
        <w:rPr>
          <w:rFonts w:asciiTheme="minorHAnsi" w:hAnsiTheme="minorHAnsi" w:cstheme="minorHAnsi"/>
          <w:color w:val="333333"/>
          <w:sz w:val="22"/>
          <w:szCs w:val="22"/>
          <w:shd w:val="clear" w:color="auto" w:fill="FFFFFF"/>
        </w:rPr>
        <w:t xml:space="preserve"> are responsible </w:t>
      </w:r>
      <w:r w:rsidR="00D560C6" w:rsidRPr="0024625F">
        <w:rPr>
          <w:rFonts w:asciiTheme="minorHAnsi" w:hAnsiTheme="minorHAnsi" w:cstheme="minorHAnsi"/>
          <w:color w:val="333333"/>
          <w:sz w:val="22"/>
          <w:szCs w:val="22"/>
          <w:shd w:val="clear" w:color="auto" w:fill="FFFFFF"/>
        </w:rPr>
        <w:t>for m</w:t>
      </w:r>
      <w:r w:rsidR="00E82252" w:rsidRPr="0024625F">
        <w:rPr>
          <w:rFonts w:asciiTheme="minorHAnsi" w:hAnsiTheme="minorHAnsi" w:cstheme="minorHAnsi"/>
          <w:color w:val="333333"/>
          <w:sz w:val="22"/>
          <w:szCs w:val="22"/>
          <w:shd w:val="clear" w:color="auto" w:fill="FFFFFF"/>
        </w:rPr>
        <w:t xml:space="preserve">onitoring and </w:t>
      </w:r>
      <w:r w:rsidR="00C93B88" w:rsidRPr="0024625F">
        <w:rPr>
          <w:rFonts w:asciiTheme="minorHAnsi" w:hAnsiTheme="minorHAnsi" w:cstheme="minorHAnsi"/>
          <w:color w:val="333333"/>
          <w:sz w:val="22"/>
          <w:szCs w:val="22"/>
          <w:shd w:val="clear" w:color="auto" w:fill="FFFFFF"/>
        </w:rPr>
        <w:t>c</w:t>
      </w:r>
      <w:r w:rsidR="00E82252" w:rsidRPr="0024625F">
        <w:rPr>
          <w:rFonts w:asciiTheme="minorHAnsi" w:hAnsiTheme="minorHAnsi" w:cstheme="minorHAnsi"/>
          <w:color w:val="333333"/>
          <w:sz w:val="22"/>
          <w:szCs w:val="22"/>
          <w:shd w:val="clear" w:color="auto" w:fill="FFFFFF"/>
        </w:rPr>
        <w:t>ontrol</w:t>
      </w:r>
      <w:r w:rsidR="00C93B88" w:rsidRPr="0024625F">
        <w:rPr>
          <w:rFonts w:asciiTheme="minorHAnsi" w:hAnsiTheme="minorHAnsi" w:cstheme="minorHAnsi"/>
          <w:color w:val="333333"/>
          <w:sz w:val="22"/>
          <w:szCs w:val="22"/>
          <w:shd w:val="clear" w:color="auto" w:fill="FFFFFF"/>
        </w:rPr>
        <w:t xml:space="preserve"> of the project </w:t>
      </w:r>
      <w:r w:rsidR="004335DD" w:rsidRPr="0024625F">
        <w:rPr>
          <w:rFonts w:asciiTheme="minorHAnsi" w:hAnsiTheme="minorHAnsi" w:cstheme="minorHAnsi"/>
          <w:color w:val="333333"/>
          <w:sz w:val="22"/>
          <w:szCs w:val="22"/>
        </w:rPr>
        <w:t xml:space="preserve">with support </w:t>
      </w:r>
      <w:r w:rsidR="00C93B88" w:rsidRPr="0024625F">
        <w:rPr>
          <w:rFonts w:asciiTheme="minorHAnsi" w:hAnsiTheme="minorHAnsi" w:cstheme="minorHAnsi"/>
          <w:color w:val="333333"/>
          <w:sz w:val="22"/>
          <w:szCs w:val="22"/>
        </w:rPr>
        <w:t xml:space="preserve">from </w:t>
      </w:r>
      <w:r w:rsidR="004335DD" w:rsidRPr="0024625F">
        <w:rPr>
          <w:rFonts w:asciiTheme="minorHAnsi" w:hAnsiTheme="minorHAnsi" w:cstheme="minorHAnsi"/>
          <w:color w:val="333333"/>
          <w:sz w:val="22"/>
          <w:szCs w:val="22"/>
        </w:rPr>
        <w:t xml:space="preserve">the Project Control </w:t>
      </w:r>
      <w:r w:rsidR="00C93B88" w:rsidRPr="0024625F">
        <w:rPr>
          <w:rFonts w:asciiTheme="minorHAnsi" w:hAnsiTheme="minorHAnsi" w:cstheme="minorHAnsi"/>
          <w:color w:val="333333"/>
          <w:sz w:val="22"/>
          <w:szCs w:val="22"/>
        </w:rPr>
        <w:t>S</w:t>
      </w:r>
      <w:r w:rsidR="00783F02" w:rsidRPr="0024625F">
        <w:rPr>
          <w:rFonts w:asciiTheme="minorHAnsi" w:hAnsiTheme="minorHAnsi" w:cstheme="minorHAnsi"/>
          <w:color w:val="333333"/>
          <w:sz w:val="22"/>
          <w:szCs w:val="22"/>
        </w:rPr>
        <w:t>pecialist</w:t>
      </w:r>
      <w:r w:rsidR="00E82252" w:rsidRPr="0024625F">
        <w:rPr>
          <w:rFonts w:asciiTheme="minorHAnsi" w:hAnsiTheme="minorHAnsi" w:cstheme="minorHAnsi"/>
          <w:color w:val="333333"/>
          <w:sz w:val="22"/>
          <w:szCs w:val="22"/>
          <w:shd w:val="clear" w:color="auto" w:fill="FFFFFF"/>
        </w:rPr>
        <w:t>.</w:t>
      </w:r>
    </w:p>
    <w:p w14:paraId="2AE211EB" w14:textId="77777777" w:rsidR="00426C78" w:rsidRPr="0024625F" w:rsidRDefault="00426C78" w:rsidP="0024625F">
      <w:pPr>
        <w:ind w:left="0"/>
        <w:jc w:val="both"/>
        <w:rPr>
          <w:rFonts w:asciiTheme="minorHAnsi" w:hAnsiTheme="minorHAnsi" w:cstheme="minorHAnsi"/>
          <w:color w:val="333333"/>
          <w:sz w:val="22"/>
          <w:szCs w:val="22"/>
          <w:shd w:val="clear" w:color="auto" w:fill="FFFFFF"/>
        </w:rPr>
      </w:pPr>
    </w:p>
    <w:p w14:paraId="05E53907" w14:textId="59ADDBFD" w:rsidR="00E830A1" w:rsidRPr="0024625F" w:rsidRDefault="00C93B88" w:rsidP="0024625F">
      <w:pPr>
        <w:ind w:left="0"/>
        <w:jc w:val="both"/>
        <w:rPr>
          <w:rFonts w:asciiTheme="minorHAnsi" w:hAnsiTheme="minorHAnsi" w:cstheme="minorHAnsi"/>
          <w:sz w:val="22"/>
          <w:szCs w:val="22"/>
        </w:rPr>
      </w:pPr>
      <w:r w:rsidRPr="0024625F">
        <w:rPr>
          <w:rFonts w:asciiTheme="minorHAnsi" w:hAnsiTheme="minorHAnsi" w:cstheme="minorHAnsi"/>
          <w:color w:val="333333"/>
          <w:sz w:val="22"/>
          <w:szCs w:val="22"/>
          <w:shd w:val="clear" w:color="auto" w:fill="FFFFFF"/>
        </w:rPr>
        <w:t xml:space="preserve">Responsibilities </w:t>
      </w:r>
      <w:r w:rsidR="006C682D" w:rsidRPr="0024625F">
        <w:rPr>
          <w:rFonts w:asciiTheme="minorHAnsi" w:hAnsiTheme="minorHAnsi" w:cstheme="minorHAnsi"/>
          <w:color w:val="333333"/>
          <w:sz w:val="22"/>
          <w:szCs w:val="22"/>
          <w:shd w:val="clear" w:color="auto" w:fill="FFFFFF"/>
        </w:rPr>
        <w:t xml:space="preserve">during monitoring and control </w:t>
      </w:r>
      <w:r w:rsidRPr="0024625F">
        <w:rPr>
          <w:rFonts w:asciiTheme="minorHAnsi" w:hAnsiTheme="minorHAnsi" w:cstheme="minorHAnsi"/>
          <w:color w:val="333333"/>
          <w:sz w:val="22"/>
          <w:szCs w:val="22"/>
          <w:shd w:val="clear" w:color="auto" w:fill="FFFFFF"/>
        </w:rPr>
        <w:t>include</w:t>
      </w:r>
      <w:r w:rsidR="006C682D" w:rsidRPr="0024625F">
        <w:rPr>
          <w:rFonts w:asciiTheme="minorHAnsi" w:hAnsiTheme="minorHAnsi" w:cstheme="minorHAnsi"/>
          <w:color w:val="333333"/>
          <w:sz w:val="22"/>
          <w:szCs w:val="22"/>
          <w:shd w:val="clear" w:color="auto" w:fill="FFFFFF"/>
        </w:rPr>
        <w:t xml:space="preserve"> the following</w:t>
      </w:r>
      <w:r w:rsidR="007D28F1" w:rsidRPr="0024625F">
        <w:rPr>
          <w:rFonts w:asciiTheme="minorHAnsi" w:hAnsiTheme="minorHAnsi" w:cstheme="minorHAnsi"/>
          <w:color w:val="333333"/>
          <w:sz w:val="22"/>
          <w:szCs w:val="22"/>
          <w:shd w:val="clear" w:color="auto" w:fill="FFFFFF"/>
        </w:rPr>
        <w:t>:</w:t>
      </w:r>
      <w:r w:rsidR="00E82252" w:rsidRPr="0024625F">
        <w:rPr>
          <w:rFonts w:asciiTheme="minorHAnsi" w:hAnsiTheme="minorHAnsi" w:cstheme="minorHAnsi"/>
          <w:color w:val="333333"/>
          <w:sz w:val="22"/>
          <w:szCs w:val="22"/>
          <w:shd w:val="clear" w:color="auto" w:fill="FFFFFF"/>
        </w:rPr>
        <w:t>:</w:t>
      </w:r>
    </w:p>
    <w:p w14:paraId="45C96FB3" w14:textId="3CA9DB44" w:rsidR="00E830A1" w:rsidRPr="0024625F" w:rsidRDefault="00E830A1" w:rsidP="0024625F">
      <w:pPr>
        <w:pStyle w:val="ListParagraph"/>
        <w:ind w:left="0" w:firstLine="360"/>
        <w:jc w:val="both"/>
        <w:rPr>
          <w:rFonts w:asciiTheme="minorHAnsi" w:hAnsiTheme="minorHAnsi" w:cstheme="minorHAnsi"/>
          <w:sz w:val="22"/>
          <w:szCs w:val="22"/>
        </w:rPr>
      </w:pPr>
    </w:p>
    <w:p w14:paraId="7A1D20D7" w14:textId="7838FD7E" w:rsidR="007D28F1" w:rsidRPr="0024625F" w:rsidRDefault="006861F4" w:rsidP="0024625F">
      <w:pPr>
        <w:pStyle w:val="ListParagraph"/>
        <w:numPr>
          <w:ilvl w:val="1"/>
          <w:numId w:val="19"/>
        </w:numPr>
        <w:ind w:left="990"/>
        <w:jc w:val="both"/>
        <w:rPr>
          <w:rFonts w:asciiTheme="minorHAnsi" w:hAnsiTheme="minorHAnsi" w:cstheme="minorHAnsi"/>
          <w:sz w:val="22"/>
          <w:szCs w:val="22"/>
        </w:rPr>
      </w:pPr>
      <w:r w:rsidRPr="0024625F">
        <w:rPr>
          <w:rFonts w:asciiTheme="minorHAnsi" w:hAnsiTheme="minorHAnsi" w:cstheme="minorHAnsi"/>
          <w:sz w:val="22"/>
          <w:szCs w:val="22"/>
        </w:rPr>
        <w:t>Schedule</w:t>
      </w:r>
      <w:r w:rsidR="00901203" w:rsidRPr="0024625F">
        <w:rPr>
          <w:rFonts w:asciiTheme="minorHAnsi" w:hAnsiTheme="minorHAnsi" w:cstheme="minorHAnsi"/>
          <w:sz w:val="22"/>
          <w:szCs w:val="22"/>
        </w:rPr>
        <w:t xml:space="preserve"> and hold</w:t>
      </w:r>
      <w:r w:rsidRPr="0024625F">
        <w:rPr>
          <w:rFonts w:asciiTheme="minorHAnsi" w:hAnsiTheme="minorHAnsi" w:cstheme="minorHAnsi"/>
          <w:sz w:val="22"/>
          <w:szCs w:val="22"/>
        </w:rPr>
        <w:t xml:space="preserve"> meetings as necessary to ensure project goals are being met.</w:t>
      </w:r>
      <w:r w:rsidR="00FF41D1" w:rsidRPr="0024625F">
        <w:rPr>
          <w:rFonts w:asciiTheme="minorHAnsi" w:hAnsiTheme="minorHAnsi" w:cstheme="minorHAnsi"/>
          <w:sz w:val="22"/>
          <w:szCs w:val="22"/>
        </w:rPr>
        <w:t xml:space="preserve"> </w:t>
      </w:r>
    </w:p>
    <w:p w14:paraId="7F203024" w14:textId="724B2ABA" w:rsidR="00AF269C" w:rsidRPr="0024625F" w:rsidRDefault="004E13DD" w:rsidP="0024625F">
      <w:pPr>
        <w:pStyle w:val="ListParagraph"/>
        <w:numPr>
          <w:ilvl w:val="2"/>
          <w:numId w:val="19"/>
        </w:numPr>
        <w:ind w:left="1980"/>
        <w:jc w:val="both"/>
        <w:rPr>
          <w:rFonts w:asciiTheme="minorHAnsi" w:hAnsiTheme="minorHAnsi" w:cstheme="minorHAnsi"/>
          <w:sz w:val="22"/>
          <w:szCs w:val="22"/>
        </w:rPr>
      </w:pPr>
      <w:r w:rsidRPr="0024625F">
        <w:rPr>
          <w:rFonts w:asciiTheme="minorHAnsi" w:hAnsiTheme="minorHAnsi" w:cstheme="minorHAnsi"/>
          <w:sz w:val="22"/>
          <w:szCs w:val="22"/>
        </w:rPr>
        <w:t>Status m</w:t>
      </w:r>
      <w:r w:rsidR="00CE1668" w:rsidRPr="0024625F">
        <w:rPr>
          <w:rFonts w:asciiTheme="minorHAnsi" w:hAnsiTheme="minorHAnsi" w:cstheme="minorHAnsi"/>
          <w:sz w:val="22"/>
          <w:szCs w:val="22"/>
        </w:rPr>
        <w:t>eetings should be held</w:t>
      </w:r>
      <w:r w:rsidR="00CE4E96" w:rsidRPr="0024625F">
        <w:rPr>
          <w:rFonts w:asciiTheme="minorHAnsi" w:hAnsiTheme="minorHAnsi" w:cstheme="minorHAnsi"/>
          <w:sz w:val="22"/>
          <w:szCs w:val="22"/>
        </w:rPr>
        <w:t xml:space="preserve"> with the </w:t>
      </w:r>
      <w:r w:rsidR="002B5546" w:rsidRPr="0024625F">
        <w:rPr>
          <w:rFonts w:asciiTheme="minorHAnsi" w:hAnsiTheme="minorHAnsi" w:cstheme="minorHAnsi"/>
          <w:sz w:val="22"/>
          <w:szCs w:val="22"/>
        </w:rPr>
        <w:t>P</w:t>
      </w:r>
      <w:r w:rsidR="00CE4E96" w:rsidRPr="0024625F">
        <w:rPr>
          <w:rFonts w:asciiTheme="minorHAnsi" w:hAnsiTheme="minorHAnsi" w:cstheme="minorHAnsi"/>
          <w:sz w:val="22"/>
          <w:szCs w:val="22"/>
        </w:rPr>
        <w:t xml:space="preserve">roject </w:t>
      </w:r>
      <w:r w:rsidR="002B5546" w:rsidRPr="0024625F">
        <w:rPr>
          <w:rFonts w:asciiTheme="minorHAnsi" w:hAnsiTheme="minorHAnsi" w:cstheme="minorHAnsi"/>
          <w:sz w:val="22"/>
          <w:szCs w:val="22"/>
        </w:rPr>
        <w:t>T</w:t>
      </w:r>
      <w:r w:rsidR="00CE4E96" w:rsidRPr="0024625F">
        <w:rPr>
          <w:rFonts w:asciiTheme="minorHAnsi" w:hAnsiTheme="minorHAnsi" w:cstheme="minorHAnsi"/>
          <w:sz w:val="22"/>
          <w:szCs w:val="22"/>
        </w:rPr>
        <w:t>eam</w:t>
      </w:r>
      <w:r w:rsidR="00CE1668" w:rsidRPr="0024625F">
        <w:rPr>
          <w:rFonts w:asciiTheme="minorHAnsi" w:hAnsiTheme="minorHAnsi" w:cstheme="minorHAnsi"/>
          <w:sz w:val="22"/>
          <w:szCs w:val="22"/>
        </w:rPr>
        <w:t xml:space="preserve"> </w:t>
      </w:r>
      <w:r w:rsidR="001D5C72" w:rsidRPr="0024625F">
        <w:rPr>
          <w:rFonts w:asciiTheme="minorHAnsi" w:hAnsiTheme="minorHAnsi" w:cstheme="minorHAnsi"/>
          <w:sz w:val="22"/>
          <w:szCs w:val="22"/>
        </w:rPr>
        <w:t>in accordance with the Communications plan</w:t>
      </w:r>
      <w:r w:rsidR="005F5D3B" w:rsidRPr="0024625F">
        <w:rPr>
          <w:rFonts w:asciiTheme="minorHAnsi" w:hAnsiTheme="minorHAnsi" w:cstheme="minorHAnsi"/>
          <w:sz w:val="22"/>
          <w:szCs w:val="22"/>
        </w:rPr>
        <w:t>.</w:t>
      </w:r>
      <w:r w:rsidR="00AF269C" w:rsidRPr="0024625F">
        <w:rPr>
          <w:rFonts w:asciiTheme="minorHAnsi" w:hAnsiTheme="minorHAnsi" w:cstheme="minorHAnsi"/>
          <w:sz w:val="22"/>
          <w:szCs w:val="22"/>
        </w:rPr>
        <w:t xml:space="preserve"> </w:t>
      </w:r>
    </w:p>
    <w:p w14:paraId="2C5A2BA8" w14:textId="5E941054" w:rsidR="00AF269C" w:rsidRPr="00991628" w:rsidRDefault="00AF269C" w:rsidP="0024625F">
      <w:pPr>
        <w:pStyle w:val="ListParagraph"/>
        <w:numPr>
          <w:ilvl w:val="2"/>
          <w:numId w:val="19"/>
        </w:numPr>
        <w:ind w:left="1980"/>
        <w:jc w:val="both"/>
        <w:rPr>
          <w:rFonts w:asciiTheme="minorHAnsi" w:hAnsiTheme="minorHAnsi" w:cstheme="minorHAnsi"/>
          <w:sz w:val="22"/>
          <w:szCs w:val="22"/>
        </w:rPr>
      </w:pPr>
      <w:r w:rsidRPr="0024625F">
        <w:rPr>
          <w:rFonts w:asciiTheme="minorHAnsi" w:hAnsiTheme="minorHAnsi" w:cstheme="minorHAnsi"/>
          <w:sz w:val="22"/>
          <w:szCs w:val="22"/>
        </w:rPr>
        <w:t xml:space="preserve">Update meetings should be held </w:t>
      </w:r>
      <w:r w:rsidR="00EB6DFF">
        <w:rPr>
          <w:rFonts w:asciiTheme="minorHAnsi" w:hAnsiTheme="minorHAnsi" w:cstheme="minorHAnsi"/>
          <w:sz w:val="22"/>
          <w:szCs w:val="22"/>
        </w:rPr>
        <w:t xml:space="preserve">with the Project Team </w:t>
      </w:r>
      <w:r w:rsidRPr="0024625F">
        <w:rPr>
          <w:rFonts w:asciiTheme="minorHAnsi" w:hAnsiTheme="minorHAnsi" w:cstheme="minorHAnsi"/>
          <w:sz w:val="22"/>
          <w:szCs w:val="22"/>
        </w:rPr>
        <w:t>to</w:t>
      </w:r>
      <w:r w:rsidRPr="00991628">
        <w:rPr>
          <w:rFonts w:asciiTheme="minorHAnsi" w:hAnsiTheme="minorHAnsi" w:cstheme="minorHAnsi"/>
          <w:sz w:val="22"/>
          <w:szCs w:val="22"/>
        </w:rPr>
        <w:t xml:space="preserve"> review milestones and KPIs</w:t>
      </w:r>
      <w:r w:rsidR="00E36B3E">
        <w:rPr>
          <w:rFonts w:asciiTheme="minorHAnsi" w:hAnsiTheme="minorHAnsi" w:cstheme="minorHAnsi"/>
          <w:sz w:val="22"/>
          <w:szCs w:val="22"/>
        </w:rPr>
        <w:t xml:space="preserve"> as needed</w:t>
      </w:r>
      <w:r w:rsidRPr="00991628">
        <w:rPr>
          <w:rFonts w:asciiTheme="minorHAnsi" w:hAnsiTheme="minorHAnsi" w:cstheme="minorHAnsi"/>
          <w:sz w:val="22"/>
          <w:szCs w:val="22"/>
        </w:rPr>
        <w:t xml:space="preserve">. </w:t>
      </w:r>
    </w:p>
    <w:p w14:paraId="5996DD56" w14:textId="77777777" w:rsidR="00AF269C" w:rsidRPr="00991628" w:rsidRDefault="00AF269C" w:rsidP="0024625F">
      <w:pPr>
        <w:pStyle w:val="ListParagraph"/>
        <w:ind w:left="1980"/>
        <w:jc w:val="both"/>
        <w:rPr>
          <w:rFonts w:asciiTheme="minorHAnsi" w:hAnsiTheme="minorHAnsi" w:cstheme="minorHAnsi"/>
          <w:sz w:val="22"/>
          <w:szCs w:val="22"/>
        </w:rPr>
      </w:pPr>
    </w:p>
    <w:p w14:paraId="1A49A99F" w14:textId="04B0A837" w:rsidR="00AF269C" w:rsidRPr="00991628" w:rsidRDefault="00AF269C" w:rsidP="00991628">
      <w:pPr>
        <w:ind w:left="990"/>
        <w:jc w:val="both"/>
        <w:rPr>
          <w:rFonts w:asciiTheme="minorHAnsi" w:hAnsiTheme="minorHAnsi" w:cstheme="minorHAnsi"/>
          <w:sz w:val="22"/>
          <w:szCs w:val="22"/>
        </w:rPr>
      </w:pPr>
      <w:r w:rsidRPr="00991628">
        <w:rPr>
          <w:rFonts w:asciiTheme="minorHAnsi" w:hAnsiTheme="minorHAnsi" w:cstheme="minorHAnsi"/>
          <w:sz w:val="22"/>
          <w:szCs w:val="22"/>
        </w:rPr>
        <w:t xml:space="preserve">Refer to the </w:t>
      </w:r>
      <w:r w:rsidR="005B62F8" w:rsidRPr="00991628">
        <w:rPr>
          <w:rFonts w:asciiTheme="minorHAnsi" w:hAnsiTheme="minorHAnsi" w:cstheme="minorHAnsi"/>
          <w:sz w:val="22"/>
          <w:szCs w:val="22"/>
        </w:rPr>
        <w:t>Meeting Agenda</w:t>
      </w:r>
      <w:r w:rsidR="005B62F8">
        <w:rPr>
          <w:rFonts w:asciiTheme="minorHAnsi" w:hAnsiTheme="minorHAnsi" w:cstheme="minorHAnsi"/>
          <w:sz w:val="22"/>
          <w:szCs w:val="22"/>
        </w:rPr>
        <w:t xml:space="preserve"> Form,</w:t>
      </w:r>
      <w:r w:rsidR="005B62F8" w:rsidRPr="005B62F8">
        <w:rPr>
          <w:rFonts w:asciiTheme="minorHAnsi" w:hAnsiTheme="minorHAnsi" w:cstheme="minorHAnsi"/>
          <w:sz w:val="22"/>
          <w:szCs w:val="22"/>
        </w:rPr>
        <w:t xml:space="preserve"> </w:t>
      </w:r>
      <w:r w:rsidR="005B62F8" w:rsidRPr="00991628">
        <w:rPr>
          <w:rFonts w:asciiTheme="minorHAnsi" w:hAnsiTheme="minorHAnsi" w:cstheme="minorHAnsi"/>
          <w:sz w:val="22"/>
          <w:szCs w:val="22"/>
        </w:rPr>
        <w:t>Meeting Minutes Template</w:t>
      </w:r>
      <w:r w:rsidR="005B62F8">
        <w:rPr>
          <w:rFonts w:asciiTheme="minorHAnsi" w:hAnsiTheme="minorHAnsi" w:cstheme="minorHAnsi"/>
          <w:sz w:val="22"/>
          <w:szCs w:val="22"/>
        </w:rPr>
        <w:t>,</w:t>
      </w:r>
      <w:r w:rsidR="005B62F8" w:rsidRPr="00991628">
        <w:rPr>
          <w:rFonts w:asciiTheme="minorHAnsi" w:hAnsiTheme="minorHAnsi" w:cstheme="minorHAnsi"/>
          <w:sz w:val="22"/>
          <w:szCs w:val="22"/>
        </w:rPr>
        <w:t xml:space="preserve"> </w:t>
      </w:r>
      <w:r w:rsidRPr="00991628">
        <w:rPr>
          <w:rFonts w:asciiTheme="minorHAnsi" w:hAnsiTheme="minorHAnsi" w:cstheme="minorHAnsi"/>
          <w:sz w:val="22"/>
          <w:szCs w:val="22"/>
        </w:rPr>
        <w:t>Monthly Meeting Agenda Template, Monthly Update Template</w:t>
      </w:r>
      <w:r w:rsidR="00E91304">
        <w:rPr>
          <w:rFonts w:asciiTheme="minorHAnsi" w:hAnsiTheme="minorHAnsi" w:cstheme="minorHAnsi"/>
          <w:sz w:val="22"/>
          <w:szCs w:val="22"/>
        </w:rPr>
        <w:t>, and Monthly PowerPlan Forecasting guidelines.</w:t>
      </w:r>
    </w:p>
    <w:p w14:paraId="008A7CCE" w14:textId="0D3A4E51" w:rsidR="00E347BF" w:rsidRPr="00991628" w:rsidRDefault="00E347BF" w:rsidP="00B9715D">
      <w:pPr>
        <w:ind w:left="0"/>
        <w:jc w:val="both"/>
        <w:rPr>
          <w:rFonts w:asciiTheme="minorHAnsi" w:hAnsiTheme="minorHAnsi" w:cstheme="minorHAnsi"/>
          <w:sz w:val="22"/>
          <w:szCs w:val="22"/>
        </w:rPr>
      </w:pPr>
    </w:p>
    <w:p w14:paraId="40B04D51" w14:textId="3D61BAA4" w:rsidR="006861F4" w:rsidRDefault="006861F4" w:rsidP="00991628">
      <w:pPr>
        <w:pStyle w:val="ListParagraph"/>
        <w:numPr>
          <w:ilvl w:val="1"/>
          <w:numId w:val="19"/>
        </w:numPr>
        <w:ind w:left="990"/>
        <w:jc w:val="both"/>
        <w:rPr>
          <w:rFonts w:asciiTheme="minorHAnsi" w:hAnsiTheme="minorHAnsi" w:cstheme="minorHAnsi"/>
          <w:sz w:val="22"/>
          <w:szCs w:val="22"/>
        </w:rPr>
      </w:pPr>
      <w:r w:rsidRPr="00991628">
        <w:rPr>
          <w:rFonts w:asciiTheme="minorHAnsi" w:hAnsiTheme="minorHAnsi" w:cstheme="minorHAnsi"/>
          <w:sz w:val="22"/>
          <w:szCs w:val="22"/>
        </w:rPr>
        <w:t xml:space="preserve">Ensure stakeholders are appropriately informed of project status and necessary stakeholder involvement. </w:t>
      </w:r>
    </w:p>
    <w:p w14:paraId="2E367C29" w14:textId="77777777" w:rsidR="007D5387" w:rsidRPr="00991628" w:rsidRDefault="007D5387" w:rsidP="007D5387">
      <w:pPr>
        <w:pStyle w:val="ListParagraph"/>
        <w:ind w:left="990"/>
        <w:jc w:val="both"/>
        <w:rPr>
          <w:rFonts w:asciiTheme="minorHAnsi" w:hAnsiTheme="minorHAnsi" w:cstheme="minorHAnsi"/>
          <w:sz w:val="22"/>
          <w:szCs w:val="22"/>
        </w:rPr>
      </w:pPr>
    </w:p>
    <w:p w14:paraId="0D69129D" w14:textId="2497EADF" w:rsidR="006861F4" w:rsidRDefault="007B5FF9" w:rsidP="00991628">
      <w:pPr>
        <w:pStyle w:val="ListParagraph"/>
        <w:numPr>
          <w:ilvl w:val="1"/>
          <w:numId w:val="19"/>
        </w:numPr>
        <w:ind w:left="990"/>
        <w:jc w:val="both"/>
        <w:rPr>
          <w:rFonts w:asciiTheme="minorHAnsi" w:hAnsiTheme="minorHAnsi" w:cstheme="minorHAnsi"/>
          <w:sz w:val="22"/>
          <w:szCs w:val="22"/>
        </w:rPr>
      </w:pPr>
      <w:r w:rsidRPr="00991628">
        <w:rPr>
          <w:rFonts w:asciiTheme="minorHAnsi" w:hAnsiTheme="minorHAnsi" w:cstheme="minorHAnsi"/>
          <w:sz w:val="22"/>
          <w:szCs w:val="22"/>
        </w:rPr>
        <w:t>Ensure</w:t>
      </w:r>
      <w:r w:rsidR="006861F4" w:rsidRPr="00991628">
        <w:rPr>
          <w:rFonts w:asciiTheme="minorHAnsi" w:hAnsiTheme="minorHAnsi" w:cstheme="minorHAnsi"/>
          <w:sz w:val="22"/>
          <w:szCs w:val="22"/>
        </w:rPr>
        <w:t xml:space="preserve"> project schedule is updated and changes are communicated to stakeholders.</w:t>
      </w:r>
    </w:p>
    <w:p w14:paraId="720C5FC2" w14:textId="77777777" w:rsidR="007D5387" w:rsidRPr="007D5387" w:rsidRDefault="007D5387" w:rsidP="007D5387">
      <w:pPr>
        <w:ind w:left="0"/>
        <w:jc w:val="both"/>
        <w:rPr>
          <w:rFonts w:asciiTheme="minorHAnsi" w:hAnsiTheme="minorHAnsi" w:cstheme="minorHAnsi"/>
          <w:sz w:val="22"/>
          <w:szCs w:val="22"/>
        </w:rPr>
      </w:pPr>
    </w:p>
    <w:p w14:paraId="662DFBA6" w14:textId="1FA9460F" w:rsidR="006861F4" w:rsidRDefault="006861F4" w:rsidP="00991628">
      <w:pPr>
        <w:pStyle w:val="ListParagraph"/>
        <w:numPr>
          <w:ilvl w:val="1"/>
          <w:numId w:val="19"/>
        </w:numPr>
        <w:ind w:left="990"/>
        <w:jc w:val="both"/>
        <w:rPr>
          <w:rFonts w:asciiTheme="minorHAnsi" w:hAnsiTheme="minorHAnsi" w:cstheme="minorHAnsi"/>
          <w:sz w:val="22"/>
          <w:szCs w:val="22"/>
        </w:rPr>
      </w:pPr>
      <w:r w:rsidRPr="00991628">
        <w:rPr>
          <w:rFonts w:asciiTheme="minorHAnsi" w:hAnsiTheme="minorHAnsi" w:cstheme="minorHAnsi"/>
          <w:sz w:val="22"/>
          <w:szCs w:val="22"/>
        </w:rPr>
        <w:t>Manage change</w:t>
      </w:r>
      <w:r w:rsidR="0022204C" w:rsidRPr="00991628">
        <w:rPr>
          <w:rFonts w:asciiTheme="minorHAnsi" w:hAnsiTheme="minorHAnsi" w:cstheme="minorHAnsi"/>
          <w:sz w:val="22"/>
          <w:szCs w:val="22"/>
        </w:rPr>
        <w:t>s</w:t>
      </w:r>
      <w:r w:rsidRPr="00991628">
        <w:rPr>
          <w:rFonts w:asciiTheme="minorHAnsi" w:hAnsiTheme="minorHAnsi" w:cstheme="minorHAnsi"/>
          <w:sz w:val="22"/>
          <w:szCs w:val="22"/>
        </w:rPr>
        <w:t xml:space="preserve"> to the project.</w:t>
      </w:r>
      <w:r w:rsidR="00F638CC" w:rsidRPr="00991628">
        <w:rPr>
          <w:rFonts w:asciiTheme="minorHAnsi" w:hAnsiTheme="minorHAnsi" w:cstheme="minorHAnsi"/>
          <w:sz w:val="22"/>
          <w:szCs w:val="22"/>
        </w:rPr>
        <w:t xml:space="preserve"> </w:t>
      </w:r>
      <w:r w:rsidR="0022204C" w:rsidRPr="00991628">
        <w:rPr>
          <w:rFonts w:asciiTheme="minorHAnsi" w:hAnsiTheme="minorHAnsi" w:cstheme="minorHAnsi"/>
          <w:sz w:val="22"/>
          <w:szCs w:val="22"/>
        </w:rPr>
        <w:t>Any</w:t>
      </w:r>
      <w:r w:rsidR="00F638CC" w:rsidRPr="00991628">
        <w:rPr>
          <w:rFonts w:asciiTheme="minorHAnsi" w:hAnsiTheme="minorHAnsi" w:cstheme="minorHAnsi"/>
          <w:sz w:val="22"/>
          <w:szCs w:val="22"/>
        </w:rPr>
        <w:t xml:space="preserve"> changes</w:t>
      </w:r>
      <w:r w:rsidR="00C91692" w:rsidRPr="00991628">
        <w:rPr>
          <w:rFonts w:asciiTheme="minorHAnsi" w:hAnsiTheme="minorHAnsi" w:cstheme="minorHAnsi"/>
          <w:sz w:val="22"/>
          <w:szCs w:val="22"/>
        </w:rPr>
        <w:t xml:space="preserve"> </w:t>
      </w:r>
      <w:r w:rsidR="0022204C" w:rsidRPr="00991628">
        <w:rPr>
          <w:rFonts w:asciiTheme="minorHAnsi" w:hAnsiTheme="minorHAnsi" w:cstheme="minorHAnsi"/>
          <w:sz w:val="22"/>
          <w:szCs w:val="22"/>
        </w:rPr>
        <w:t>to the scope, schedule or cost</w:t>
      </w:r>
      <w:r w:rsidR="0017619D" w:rsidRPr="00991628">
        <w:rPr>
          <w:rFonts w:asciiTheme="minorHAnsi" w:hAnsiTheme="minorHAnsi" w:cstheme="minorHAnsi"/>
          <w:sz w:val="22"/>
          <w:szCs w:val="22"/>
        </w:rPr>
        <w:t xml:space="preserve"> of the project </w:t>
      </w:r>
      <w:r w:rsidR="006361C6" w:rsidRPr="00991628">
        <w:rPr>
          <w:rFonts w:asciiTheme="minorHAnsi" w:hAnsiTheme="minorHAnsi" w:cstheme="minorHAnsi"/>
          <w:sz w:val="22"/>
          <w:szCs w:val="22"/>
        </w:rPr>
        <w:t>must be d</w:t>
      </w:r>
      <w:r w:rsidR="0017619D" w:rsidRPr="00991628">
        <w:rPr>
          <w:rFonts w:asciiTheme="minorHAnsi" w:hAnsiTheme="minorHAnsi" w:cstheme="minorHAnsi"/>
          <w:sz w:val="22"/>
          <w:szCs w:val="22"/>
        </w:rPr>
        <w:t xml:space="preserve">ocumented through the </w:t>
      </w:r>
      <w:r w:rsidR="003E60A0" w:rsidRPr="00991628">
        <w:rPr>
          <w:rFonts w:asciiTheme="minorHAnsi" w:hAnsiTheme="minorHAnsi" w:cstheme="minorHAnsi"/>
          <w:sz w:val="22"/>
          <w:szCs w:val="22"/>
        </w:rPr>
        <w:t xml:space="preserve">Project Change Request </w:t>
      </w:r>
      <w:r w:rsidR="0017619D" w:rsidRPr="00991628">
        <w:rPr>
          <w:rFonts w:asciiTheme="minorHAnsi" w:hAnsiTheme="minorHAnsi" w:cstheme="minorHAnsi"/>
          <w:sz w:val="22"/>
          <w:szCs w:val="22"/>
        </w:rPr>
        <w:t>Form</w:t>
      </w:r>
      <w:r w:rsidR="00BD43D8" w:rsidRPr="00991628">
        <w:rPr>
          <w:rFonts w:asciiTheme="minorHAnsi" w:hAnsiTheme="minorHAnsi" w:cstheme="minorHAnsi"/>
          <w:sz w:val="22"/>
          <w:szCs w:val="22"/>
        </w:rPr>
        <w:t xml:space="preserve"> and submitted for approval</w:t>
      </w:r>
      <w:r w:rsidR="003E60A0" w:rsidRPr="00991628">
        <w:rPr>
          <w:rFonts w:asciiTheme="minorHAnsi" w:hAnsiTheme="minorHAnsi" w:cstheme="minorHAnsi"/>
          <w:sz w:val="22"/>
          <w:szCs w:val="22"/>
        </w:rPr>
        <w:t xml:space="preserve">. </w:t>
      </w:r>
    </w:p>
    <w:p w14:paraId="047A866A" w14:textId="1C2B18CC" w:rsidR="0018663B" w:rsidRDefault="007D7ED3" w:rsidP="0018663B">
      <w:pPr>
        <w:pStyle w:val="ListParagraph"/>
        <w:numPr>
          <w:ilvl w:val="2"/>
          <w:numId w:val="19"/>
        </w:numPr>
        <w:ind w:left="1980"/>
        <w:jc w:val="both"/>
        <w:rPr>
          <w:rFonts w:asciiTheme="minorHAnsi" w:hAnsiTheme="minorHAnsi" w:cstheme="minorHAnsi"/>
          <w:sz w:val="22"/>
          <w:szCs w:val="22"/>
        </w:rPr>
      </w:pPr>
      <w:r>
        <w:rPr>
          <w:rFonts w:asciiTheme="minorHAnsi" w:hAnsiTheme="minorHAnsi" w:cstheme="minorHAnsi"/>
          <w:sz w:val="22"/>
          <w:szCs w:val="22"/>
        </w:rPr>
        <w:t>A scope change notice (SCN) form is submitted for any scop</w:t>
      </w:r>
      <w:r w:rsidR="00E04A89">
        <w:rPr>
          <w:rFonts w:asciiTheme="minorHAnsi" w:hAnsiTheme="minorHAnsi" w:cstheme="minorHAnsi"/>
          <w:sz w:val="22"/>
          <w:szCs w:val="22"/>
        </w:rPr>
        <w:t>e</w:t>
      </w:r>
      <w:r>
        <w:rPr>
          <w:rFonts w:asciiTheme="minorHAnsi" w:hAnsiTheme="minorHAnsi" w:cstheme="minorHAnsi"/>
          <w:sz w:val="22"/>
          <w:szCs w:val="22"/>
        </w:rPr>
        <w:t xml:space="preserve"> changes that do not have a financial impact or the financial impacts are estimated and will not be fully realized until the associated work is complete</w:t>
      </w:r>
      <w:r w:rsidR="00971023">
        <w:rPr>
          <w:rFonts w:asciiTheme="minorHAnsi" w:hAnsiTheme="minorHAnsi" w:cstheme="minorHAnsi"/>
          <w:sz w:val="22"/>
          <w:szCs w:val="22"/>
        </w:rPr>
        <w:t xml:space="preserve">. </w:t>
      </w:r>
    </w:p>
    <w:p w14:paraId="33DE495D" w14:textId="4CF47ED1" w:rsidR="00971023" w:rsidRDefault="00971023" w:rsidP="0018663B">
      <w:pPr>
        <w:pStyle w:val="ListParagraph"/>
        <w:numPr>
          <w:ilvl w:val="2"/>
          <w:numId w:val="19"/>
        </w:numPr>
        <w:ind w:left="1980"/>
        <w:jc w:val="both"/>
        <w:rPr>
          <w:rFonts w:asciiTheme="minorHAnsi" w:hAnsiTheme="minorHAnsi" w:cstheme="minorHAnsi"/>
          <w:sz w:val="22"/>
          <w:szCs w:val="22"/>
        </w:rPr>
      </w:pPr>
      <w:r>
        <w:rPr>
          <w:rFonts w:asciiTheme="minorHAnsi" w:hAnsiTheme="minorHAnsi" w:cstheme="minorHAnsi"/>
          <w:sz w:val="22"/>
          <w:szCs w:val="22"/>
        </w:rPr>
        <w:t xml:space="preserve">An agreement change notice (ACN) </w:t>
      </w:r>
      <w:r w:rsidR="0059164F">
        <w:rPr>
          <w:rFonts w:asciiTheme="minorHAnsi" w:hAnsiTheme="minorHAnsi" w:cstheme="minorHAnsi"/>
          <w:sz w:val="22"/>
          <w:szCs w:val="22"/>
        </w:rPr>
        <w:t>form is submitted once all costs associated with the change are realized. SCNs can be bypassed if financial impacts are firm prior to commencement of the associated work.</w:t>
      </w:r>
    </w:p>
    <w:p w14:paraId="1CD409AC" w14:textId="1CB78CB0" w:rsidR="009112E9" w:rsidRDefault="000D2145" w:rsidP="00E72010">
      <w:pPr>
        <w:pStyle w:val="ListParagraph"/>
        <w:numPr>
          <w:ilvl w:val="2"/>
          <w:numId w:val="19"/>
        </w:numPr>
        <w:ind w:left="1980"/>
        <w:jc w:val="both"/>
        <w:rPr>
          <w:rFonts w:asciiTheme="minorHAnsi" w:hAnsiTheme="minorHAnsi" w:cstheme="minorHAnsi"/>
          <w:sz w:val="22"/>
          <w:szCs w:val="22"/>
        </w:rPr>
      </w:pPr>
      <w:r>
        <w:rPr>
          <w:rFonts w:asciiTheme="minorHAnsi" w:hAnsiTheme="minorHAnsi" w:cstheme="minorHAnsi"/>
          <w:sz w:val="22"/>
          <w:szCs w:val="22"/>
        </w:rPr>
        <w:lastRenderedPageBreak/>
        <w:t xml:space="preserve">All affected stakeholders should be </w:t>
      </w:r>
      <w:r w:rsidR="00851266">
        <w:rPr>
          <w:rFonts w:asciiTheme="minorHAnsi" w:hAnsiTheme="minorHAnsi" w:cstheme="minorHAnsi"/>
          <w:sz w:val="22"/>
          <w:szCs w:val="22"/>
        </w:rPr>
        <w:t>informed of the increase approval requests and the circumstances surround the changes.</w:t>
      </w:r>
    </w:p>
    <w:p w14:paraId="65701B9B" w14:textId="77777777" w:rsidR="00655BD7" w:rsidRPr="00E72010" w:rsidRDefault="00655BD7" w:rsidP="00E72010">
      <w:pPr>
        <w:pStyle w:val="ListParagraph"/>
        <w:rPr>
          <w:rFonts w:asciiTheme="minorHAnsi" w:hAnsiTheme="minorHAnsi" w:cstheme="minorHAnsi"/>
          <w:sz w:val="22"/>
          <w:szCs w:val="22"/>
        </w:rPr>
      </w:pPr>
    </w:p>
    <w:p w14:paraId="4EA32FDD" w14:textId="03FFB444" w:rsidR="00655BD7" w:rsidRDefault="00655BD7" w:rsidP="00991628">
      <w:pPr>
        <w:pStyle w:val="ListParagraph"/>
        <w:numPr>
          <w:ilvl w:val="1"/>
          <w:numId w:val="19"/>
        </w:numPr>
        <w:ind w:left="990"/>
        <w:jc w:val="both"/>
        <w:rPr>
          <w:rFonts w:asciiTheme="minorHAnsi" w:hAnsiTheme="minorHAnsi" w:cstheme="minorHAnsi"/>
          <w:sz w:val="22"/>
          <w:szCs w:val="22"/>
        </w:rPr>
      </w:pPr>
      <w:r>
        <w:rPr>
          <w:rFonts w:asciiTheme="minorHAnsi" w:hAnsiTheme="minorHAnsi" w:cstheme="minorHAnsi"/>
          <w:sz w:val="22"/>
          <w:szCs w:val="22"/>
        </w:rPr>
        <w:t xml:space="preserve">Approve project invoices </w:t>
      </w:r>
      <w:r w:rsidR="00A9403B">
        <w:rPr>
          <w:rFonts w:asciiTheme="minorHAnsi" w:hAnsiTheme="minorHAnsi" w:cstheme="minorHAnsi"/>
          <w:sz w:val="22"/>
          <w:szCs w:val="22"/>
        </w:rPr>
        <w:t xml:space="preserve">and back-up documentation as required. </w:t>
      </w:r>
    </w:p>
    <w:p w14:paraId="106ED82E" w14:textId="5A4591C3" w:rsidR="00A9403B" w:rsidRDefault="00A9403B" w:rsidP="00E72010">
      <w:pPr>
        <w:pStyle w:val="ListParagraph"/>
        <w:numPr>
          <w:ilvl w:val="2"/>
          <w:numId w:val="19"/>
        </w:numPr>
        <w:ind w:left="1980"/>
        <w:jc w:val="both"/>
        <w:rPr>
          <w:rFonts w:asciiTheme="minorHAnsi" w:hAnsiTheme="minorHAnsi" w:cstheme="minorHAnsi"/>
          <w:sz w:val="22"/>
          <w:szCs w:val="22"/>
        </w:rPr>
      </w:pPr>
      <w:r>
        <w:rPr>
          <w:rFonts w:asciiTheme="minorHAnsi" w:hAnsiTheme="minorHAnsi" w:cstheme="minorHAnsi"/>
          <w:sz w:val="22"/>
          <w:szCs w:val="22"/>
        </w:rPr>
        <w:t>For transmission projects, this falls under the responsibility of the Project Manager</w:t>
      </w:r>
    </w:p>
    <w:p w14:paraId="5E59C0AF" w14:textId="1A001560" w:rsidR="00A9403B" w:rsidRDefault="00A9403B" w:rsidP="00544B49">
      <w:pPr>
        <w:pStyle w:val="ListParagraph"/>
        <w:numPr>
          <w:ilvl w:val="2"/>
          <w:numId w:val="19"/>
        </w:numPr>
        <w:ind w:left="1980"/>
        <w:jc w:val="both"/>
        <w:rPr>
          <w:rFonts w:asciiTheme="minorHAnsi" w:hAnsiTheme="minorHAnsi" w:cstheme="minorHAnsi"/>
          <w:sz w:val="22"/>
          <w:szCs w:val="22"/>
        </w:rPr>
      </w:pPr>
      <w:r>
        <w:rPr>
          <w:rFonts w:asciiTheme="minorHAnsi" w:hAnsiTheme="minorHAnsi" w:cstheme="minorHAnsi"/>
          <w:sz w:val="22"/>
          <w:szCs w:val="22"/>
        </w:rPr>
        <w:t xml:space="preserve">For distribution projects, this falls under the responsibility of the Construction Project Manager. </w:t>
      </w:r>
    </w:p>
    <w:p w14:paraId="22B8EF1B" w14:textId="3E0FA8CC" w:rsidR="007857D0" w:rsidRDefault="007857D0" w:rsidP="00E72010">
      <w:pPr>
        <w:pStyle w:val="ListParagraph"/>
        <w:numPr>
          <w:ilvl w:val="2"/>
          <w:numId w:val="19"/>
        </w:numPr>
        <w:ind w:left="1980"/>
        <w:jc w:val="both"/>
        <w:rPr>
          <w:rFonts w:asciiTheme="minorHAnsi" w:hAnsiTheme="minorHAnsi" w:cstheme="minorHAnsi"/>
          <w:sz w:val="22"/>
          <w:szCs w:val="22"/>
        </w:rPr>
      </w:pPr>
      <w:r>
        <w:rPr>
          <w:rFonts w:asciiTheme="minorHAnsi" w:hAnsiTheme="minorHAnsi" w:cstheme="minorHAnsi"/>
          <w:sz w:val="22"/>
          <w:szCs w:val="22"/>
        </w:rPr>
        <w:t xml:space="preserve">Ensure a Service Entry Sheet (SES) is prepared </w:t>
      </w:r>
      <w:r w:rsidR="002F6B45">
        <w:rPr>
          <w:rFonts w:asciiTheme="minorHAnsi" w:hAnsiTheme="minorHAnsi" w:cstheme="minorHAnsi"/>
          <w:sz w:val="22"/>
          <w:szCs w:val="22"/>
        </w:rPr>
        <w:t>and released appropriately.</w:t>
      </w:r>
    </w:p>
    <w:p w14:paraId="4E0AD920" w14:textId="77777777" w:rsidR="007D5387" w:rsidRPr="007D5387" w:rsidRDefault="007D5387" w:rsidP="007D5387">
      <w:pPr>
        <w:pStyle w:val="ListParagraph"/>
        <w:rPr>
          <w:rFonts w:asciiTheme="minorHAnsi" w:hAnsiTheme="minorHAnsi" w:cstheme="minorHAnsi"/>
          <w:sz w:val="22"/>
          <w:szCs w:val="22"/>
        </w:rPr>
      </w:pPr>
    </w:p>
    <w:p w14:paraId="5ED8295A" w14:textId="4EE065CB" w:rsidR="00A711E6" w:rsidRPr="00991628" w:rsidRDefault="0033030B" w:rsidP="00991628">
      <w:pPr>
        <w:pStyle w:val="ListParagraph"/>
        <w:numPr>
          <w:ilvl w:val="1"/>
          <w:numId w:val="19"/>
        </w:numPr>
        <w:ind w:left="990"/>
        <w:jc w:val="both"/>
        <w:rPr>
          <w:rFonts w:asciiTheme="minorHAnsi" w:hAnsiTheme="minorHAnsi" w:cstheme="minorHAnsi"/>
          <w:sz w:val="22"/>
          <w:szCs w:val="22"/>
        </w:rPr>
      </w:pPr>
      <w:r w:rsidRPr="00991628">
        <w:rPr>
          <w:rFonts w:asciiTheme="minorHAnsi" w:hAnsiTheme="minorHAnsi" w:cstheme="minorHAnsi"/>
          <w:sz w:val="22"/>
          <w:szCs w:val="22"/>
        </w:rPr>
        <w:t>Verify</w:t>
      </w:r>
      <w:r w:rsidR="00EF5E5D" w:rsidRPr="00991628">
        <w:rPr>
          <w:rFonts w:asciiTheme="minorHAnsi" w:hAnsiTheme="minorHAnsi" w:cstheme="minorHAnsi"/>
          <w:sz w:val="22"/>
          <w:szCs w:val="22"/>
        </w:rPr>
        <w:t xml:space="preserve"> </w:t>
      </w:r>
      <w:r w:rsidR="00944B6E" w:rsidRPr="00991628">
        <w:rPr>
          <w:rFonts w:asciiTheme="minorHAnsi" w:hAnsiTheme="minorHAnsi" w:cstheme="minorHAnsi"/>
          <w:sz w:val="22"/>
          <w:szCs w:val="22"/>
        </w:rPr>
        <w:t xml:space="preserve">approved </w:t>
      </w:r>
      <w:r w:rsidR="00B51A18" w:rsidRPr="00991628">
        <w:rPr>
          <w:rFonts w:asciiTheme="minorHAnsi" w:hAnsiTheme="minorHAnsi" w:cstheme="minorHAnsi"/>
          <w:sz w:val="22"/>
          <w:szCs w:val="22"/>
        </w:rPr>
        <w:t xml:space="preserve">budget, </w:t>
      </w:r>
      <w:r w:rsidR="00EF5E5D" w:rsidRPr="00991628">
        <w:rPr>
          <w:rFonts w:asciiTheme="minorHAnsi" w:hAnsiTheme="minorHAnsi" w:cstheme="minorHAnsi"/>
          <w:sz w:val="22"/>
          <w:szCs w:val="22"/>
        </w:rPr>
        <w:t xml:space="preserve">actual spending </w:t>
      </w:r>
      <w:r w:rsidR="00B51A18" w:rsidRPr="00991628">
        <w:rPr>
          <w:rFonts w:asciiTheme="minorHAnsi" w:hAnsiTheme="minorHAnsi" w:cstheme="minorHAnsi"/>
          <w:sz w:val="22"/>
          <w:szCs w:val="22"/>
        </w:rPr>
        <w:t>and forecast are aligned</w:t>
      </w:r>
      <w:r w:rsidR="00EF5E5D" w:rsidRPr="00991628">
        <w:rPr>
          <w:rFonts w:asciiTheme="minorHAnsi" w:hAnsiTheme="minorHAnsi" w:cstheme="minorHAnsi"/>
          <w:sz w:val="22"/>
          <w:szCs w:val="22"/>
        </w:rPr>
        <w:t xml:space="preserve">. </w:t>
      </w:r>
    </w:p>
    <w:p w14:paraId="1AE5B094" w14:textId="168096E3" w:rsidR="00E933F6" w:rsidRPr="00991628" w:rsidRDefault="009928F9" w:rsidP="00991628">
      <w:pPr>
        <w:pStyle w:val="ListParagraph"/>
        <w:numPr>
          <w:ilvl w:val="2"/>
          <w:numId w:val="19"/>
        </w:numPr>
        <w:ind w:left="1980"/>
        <w:jc w:val="both"/>
        <w:rPr>
          <w:rFonts w:asciiTheme="minorHAnsi" w:hAnsiTheme="minorHAnsi" w:cstheme="minorHAnsi"/>
          <w:sz w:val="22"/>
          <w:szCs w:val="22"/>
        </w:rPr>
      </w:pPr>
      <w:r w:rsidRPr="00991628">
        <w:rPr>
          <w:rFonts w:asciiTheme="minorHAnsi" w:hAnsiTheme="minorHAnsi" w:cstheme="minorHAnsi"/>
          <w:sz w:val="22"/>
          <w:szCs w:val="22"/>
        </w:rPr>
        <w:t xml:space="preserve">Analyze </w:t>
      </w:r>
      <w:r w:rsidR="00362FEC" w:rsidRPr="00991628">
        <w:rPr>
          <w:rFonts w:asciiTheme="minorHAnsi" w:hAnsiTheme="minorHAnsi" w:cstheme="minorHAnsi"/>
          <w:sz w:val="22"/>
          <w:szCs w:val="22"/>
        </w:rPr>
        <w:t xml:space="preserve">project costs monthly </w:t>
      </w:r>
      <w:r w:rsidRPr="00991628">
        <w:rPr>
          <w:rFonts w:asciiTheme="minorHAnsi" w:hAnsiTheme="minorHAnsi" w:cstheme="minorHAnsi"/>
          <w:sz w:val="22"/>
          <w:szCs w:val="22"/>
        </w:rPr>
        <w:t xml:space="preserve">and update </w:t>
      </w:r>
      <w:r w:rsidR="00250999" w:rsidRPr="00991628">
        <w:rPr>
          <w:rFonts w:asciiTheme="minorHAnsi" w:hAnsiTheme="minorHAnsi" w:cstheme="minorHAnsi"/>
          <w:sz w:val="22"/>
          <w:szCs w:val="22"/>
        </w:rPr>
        <w:t>Business Planning forecasting monthly</w:t>
      </w:r>
      <w:r w:rsidR="007E3B69" w:rsidRPr="00991628">
        <w:rPr>
          <w:rFonts w:asciiTheme="minorHAnsi" w:hAnsiTheme="minorHAnsi" w:cstheme="minorHAnsi"/>
          <w:sz w:val="22"/>
          <w:szCs w:val="22"/>
        </w:rPr>
        <w:t xml:space="preserve"> including variance explanations when required. </w:t>
      </w:r>
    </w:p>
    <w:p w14:paraId="5E292E85" w14:textId="07833ECD" w:rsidR="00A711E6" w:rsidRPr="00991628" w:rsidRDefault="00A711E6" w:rsidP="00991628">
      <w:pPr>
        <w:pStyle w:val="ListParagraph"/>
        <w:numPr>
          <w:ilvl w:val="2"/>
          <w:numId w:val="19"/>
        </w:numPr>
        <w:ind w:left="1980"/>
        <w:jc w:val="both"/>
        <w:rPr>
          <w:rFonts w:asciiTheme="minorHAnsi" w:hAnsiTheme="minorHAnsi" w:cstheme="minorHAnsi"/>
          <w:sz w:val="22"/>
          <w:szCs w:val="22"/>
        </w:rPr>
      </w:pPr>
      <w:r w:rsidRPr="00991628">
        <w:rPr>
          <w:rFonts w:asciiTheme="minorHAnsi" w:hAnsiTheme="minorHAnsi" w:cstheme="minorHAnsi"/>
          <w:sz w:val="22"/>
          <w:szCs w:val="22"/>
        </w:rPr>
        <w:t>Ensure the funding for the project is updated according to the project needs.</w:t>
      </w:r>
    </w:p>
    <w:p w14:paraId="42E8D47E" w14:textId="6953028C" w:rsidR="00362FEC" w:rsidRPr="00991628" w:rsidRDefault="00E0249D" w:rsidP="00991628">
      <w:pPr>
        <w:pStyle w:val="ListParagraph"/>
        <w:numPr>
          <w:ilvl w:val="2"/>
          <w:numId w:val="19"/>
        </w:numPr>
        <w:ind w:left="1980"/>
        <w:jc w:val="both"/>
        <w:rPr>
          <w:rFonts w:asciiTheme="minorHAnsi" w:hAnsiTheme="minorHAnsi" w:cstheme="minorHAnsi"/>
          <w:sz w:val="22"/>
          <w:szCs w:val="22"/>
        </w:rPr>
      </w:pPr>
      <w:r w:rsidRPr="00991628">
        <w:rPr>
          <w:rFonts w:asciiTheme="minorHAnsi" w:hAnsiTheme="minorHAnsi" w:cstheme="minorHAnsi"/>
          <w:sz w:val="22"/>
          <w:szCs w:val="22"/>
        </w:rPr>
        <w:t>Ensure</w:t>
      </w:r>
      <w:r w:rsidR="00492F64" w:rsidRPr="00991628">
        <w:rPr>
          <w:rFonts w:asciiTheme="minorHAnsi" w:hAnsiTheme="minorHAnsi" w:cstheme="minorHAnsi"/>
          <w:sz w:val="22"/>
          <w:szCs w:val="22"/>
        </w:rPr>
        <w:t xml:space="preserve"> forecast in PowerPlan </w:t>
      </w:r>
      <w:r w:rsidRPr="00991628">
        <w:rPr>
          <w:rFonts w:asciiTheme="minorHAnsi" w:hAnsiTheme="minorHAnsi" w:cstheme="minorHAnsi"/>
          <w:sz w:val="22"/>
          <w:szCs w:val="22"/>
        </w:rPr>
        <w:t xml:space="preserve">is updated </w:t>
      </w:r>
      <w:r w:rsidR="00492F64" w:rsidRPr="00991628">
        <w:rPr>
          <w:rFonts w:asciiTheme="minorHAnsi" w:hAnsiTheme="minorHAnsi" w:cstheme="minorHAnsi"/>
          <w:sz w:val="22"/>
          <w:szCs w:val="22"/>
        </w:rPr>
        <w:t>monthly</w:t>
      </w:r>
      <w:r w:rsidR="00A0343E">
        <w:rPr>
          <w:rFonts w:asciiTheme="minorHAnsi" w:hAnsiTheme="minorHAnsi" w:cstheme="minorHAnsi"/>
          <w:sz w:val="22"/>
          <w:szCs w:val="22"/>
        </w:rPr>
        <w:t xml:space="preserve">. </w:t>
      </w:r>
    </w:p>
    <w:p w14:paraId="1FD06FE9" w14:textId="7E05E5BD" w:rsidR="009928F9" w:rsidRPr="00991628" w:rsidRDefault="00047D23" w:rsidP="00991628">
      <w:pPr>
        <w:pStyle w:val="ListParagraph"/>
        <w:numPr>
          <w:ilvl w:val="2"/>
          <w:numId w:val="19"/>
        </w:numPr>
        <w:ind w:left="1980"/>
        <w:jc w:val="both"/>
        <w:rPr>
          <w:rFonts w:asciiTheme="minorHAnsi" w:hAnsiTheme="minorHAnsi" w:cstheme="minorHAnsi"/>
          <w:sz w:val="22"/>
          <w:szCs w:val="22"/>
        </w:rPr>
      </w:pPr>
      <w:r w:rsidRPr="00991628">
        <w:rPr>
          <w:rFonts w:asciiTheme="minorHAnsi" w:hAnsiTheme="minorHAnsi" w:cstheme="minorHAnsi"/>
          <w:sz w:val="22"/>
          <w:szCs w:val="22"/>
        </w:rPr>
        <w:t xml:space="preserve">Meet </w:t>
      </w:r>
      <w:r w:rsidR="00A34F1C">
        <w:rPr>
          <w:rFonts w:asciiTheme="minorHAnsi" w:hAnsiTheme="minorHAnsi" w:cstheme="minorHAnsi"/>
          <w:sz w:val="22"/>
          <w:szCs w:val="22"/>
        </w:rPr>
        <w:t xml:space="preserve">with Project Team </w:t>
      </w:r>
      <w:r w:rsidRPr="00991628">
        <w:rPr>
          <w:rFonts w:asciiTheme="minorHAnsi" w:hAnsiTheme="minorHAnsi" w:cstheme="minorHAnsi"/>
          <w:sz w:val="22"/>
          <w:szCs w:val="22"/>
        </w:rPr>
        <w:t>and review variance</w:t>
      </w:r>
      <w:r w:rsidR="00C7318F" w:rsidRPr="00991628">
        <w:rPr>
          <w:rFonts w:asciiTheme="minorHAnsi" w:hAnsiTheme="minorHAnsi" w:cstheme="minorHAnsi"/>
          <w:sz w:val="22"/>
          <w:szCs w:val="22"/>
        </w:rPr>
        <w:t xml:space="preserve">s and provide </w:t>
      </w:r>
      <w:r w:rsidRPr="00991628">
        <w:rPr>
          <w:rFonts w:asciiTheme="minorHAnsi" w:hAnsiTheme="minorHAnsi" w:cstheme="minorHAnsi"/>
          <w:sz w:val="22"/>
          <w:szCs w:val="22"/>
        </w:rPr>
        <w:t>explanations when required.</w:t>
      </w:r>
    </w:p>
    <w:p w14:paraId="7A0777A3" w14:textId="01017BFD" w:rsidR="00972D0E" w:rsidRPr="00991628" w:rsidRDefault="00F87E90" w:rsidP="00991628">
      <w:pPr>
        <w:pStyle w:val="ListParagraph"/>
        <w:numPr>
          <w:ilvl w:val="2"/>
          <w:numId w:val="19"/>
        </w:numPr>
        <w:ind w:left="1980"/>
        <w:jc w:val="both"/>
        <w:rPr>
          <w:rFonts w:asciiTheme="minorHAnsi" w:hAnsiTheme="minorHAnsi" w:cstheme="minorHAnsi"/>
          <w:sz w:val="22"/>
          <w:szCs w:val="22"/>
        </w:rPr>
      </w:pPr>
      <w:r w:rsidRPr="00991628">
        <w:rPr>
          <w:rFonts w:asciiTheme="minorHAnsi" w:hAnsiTheme="minorHAnsi" w:cstheme="minorHAnsi"/>
          <w:sz w:val="22"/>
          <w:szCs w:val="22"/>
        </w:rPr>
        <w:t>If project funding needs to be increased, complete a Project Funding Change Request</w:t>
      </w:r>
      <w:r w:rsidR="00DD1E52" w:rsidRPr="00991628">
        <w:rPr>
          <w:rFonts w:asciiTheme="minorHAnsi" w:hAnsiTheme="minorHAnsi" w:cstheme="minorHAnsi"/>
          <w:sz w:val="22"/>
          <w:szCs w:val="22"/>
        </w:rPr>
        <w:t xml:space="preserve"> </w:t>
      </w:r>
      <w:r w:rsidR="00D560C6" w:rsidRPr="00991628">
        <w:rPr>
          <w:rFonts w:asciiTheme="minorHAnsi" w:hAnsiTheme="minorHAnsi" w:cstheme="minorHAnsi"/>
          <w:sz w:val="22"/>
          <w:szCs w:val="22"/>
        </w:rPr>
        <w:t>form,</w:t>
      </w:r>
      <w:r w:rsidR="00C7318F" w:rsidRPr="00991628">
        <w:rPr>
          <w:rFonts w:asciiTheme="minorHAnsi" w:hAnsiTheme="minorHAnsi" w:cstheme="minorHAnsi"/>
          <w:sz w:val="22"/>
          <w:szCs w:val="22"/>
        </w:rPr>
        <w:t xml:space="preserve"> and submit for approval.</w:t>
      </w:r>
    </w:p>
    <w:p w14:paraId="23158FCC" w14:textId="77777777" w:rsidR="00D95EB6" w:rsidRPr="00991628" w:rsidRDefault="00D95EB6" w:rsidP="0013169D">
      <w:pPr>
        <w:pStyle w:val="ListParagraph"/>
        <w:ind w:left="1980"/>
        <w:rPr>
          <w:rFonts w:asciiTheme="minorHAnsi" w:hAnsiTheme="minorHAnsi" w:cstheme="minorHAnsi"/>
          <w:sz w:val="22"/>
          <w:szCs w:val="22"/>
        </w:rPr>
      </w:pPr>
    </w:p>
    <w:p w14:paraId="55D37455" w14:textId="7C341C7F" w:rsidR="00047D23" w:rsidRPr="00991628" w:rsidRDefault="00047D23" w:rsidP="0013169D">
      <w:pPr>
        <w:ind w:left="0"/>
        <w:rPr>
          <w:rFonts w:asciiTheme="minorHAnsi" w:hAnsiTheme="minorHAnsi" w:cstheme="minorHAnsi"/>
          <w:sz w:val="22"/>
          <w:szCs w:val="22"/>
        </w:rPr>
      </w:pPr>
      <w:r w:rsidRPr="00991628">
        <w:rPr>
          <w:rFonts w:asciiTheme="minorHAnsi" w:hAnsiTheme="minorHAnsi" w:cstheme="minorHAnsi"/>
          <w:sz w:val="22"/>
          <w:szCs w:val="22"/>
        </w:rPr>
        <w:t xml:space="preserve">For additional information on project forecasting refer to </w:t>
      </w:r>
      <w:r w:rsidRPr="00991628">
        <w:rPr>
          <w:rFonts w:asciiTheme="minorHAnsi" w:hAnsiTheme="minorHAnsi" w:cstheme="minorHAnsi"/>
          <w:i/>
          <w:iCs/>
          <w:sz w:val="22"/>
          <w:szCs w:val="22"/>
          <w:u w:val="single"/>
        </w:rPr>
        <w:t>Project Forecasting</w:t>
      </w:r>
      <w:r w:rsidR="008C7A58">
        <w:rPr>
          <w:rFonts w:asciiTheme="minorHAnsi" w:hAnsiTheme="minorHAnsi" w:cstheme="minorHAnsi"/>
          <w:i/>
          <w:iCs/>
          <w:sz w:val="22"/>
          <w:szCs w:val="22"/>
          <w:u w:val="single"/>
        </w:rPr>
        <w:t xml:space="preserve"> Procedure</w:t>
      </w:r>
      <w:r w:rsidRPr="00991628">
        <w:rPr>
          <w:rFonts w:asciiTheme="minorHAnsi" w:hAnsiTheme="minorHAnsi" w:cstheme="minorHAnsi"/>
          <w:i/>
          <w:iCs/>
          <w:sz w:val="22"/>
          <w:szCs w:val="22"/>
          <w:u w:val="single"/>
        </w:rPr>
        <w:t>.</w:t>
      </w:r>
    </w:p>
    <w:p w14:paraId="336CF2A2" w14:textId="18F22034" w:rsidR="0065253B" w:rsidRPr="00991628" w:rsidRDefault="0065253B" w:rsidP="0013169D">
      <w:pPr>
        <w:pStyle w:val="ListParagraph"/>
        <w:rPr>
          <w:rFonts w:asciiTheme="minorHAnsi" w:hAnsiTheme="minorHAnsi" w:cstheme="minorHAnsi"/>
          <w:sz w:val="22"/>
          <w:szCs w:val="22"/>
        </w:rPr>
      </w:pPr>
    </w:p>
    <w:p w14:paraId="2FDC7017" w14:textId="0C51F495" w:rsidR="0065253B" w:rsidRPr="00991628" w:rsidRDefault="0065253B" w:rsidP="0013169D">
      <w:pPr>
        <w:ind w:left="0"/>
        <w:rPr>
          <w:rFonts w:asciiTheme="minorHAnsi" w:hAnsiTheme="minorHAnsi" w:cstheme="minorHAnsi"/>
          <w:sz w:val="22"/>
          <w:szCs w:val="22"/>
        </w:rPr>
      </w:pPr>
      <w:r w:rsidRPr="00991628">
        <w:rPr>
          <w:rFonts w:asciiTheme="minorHAnsi" w:hAnsiTheme="minorHAnsi" w:cstheme="minorHAnsi"/>
          <w:sz w:val="22"/>
          <w:szCs w:val="22"/>
        </w:rPr>
        <w:t xml:space="preserve">For additional information and details around monitoring and controlling activities, refer to </w:t>
      </w:r>
      <w:r w:rsidRPr="00991628">
        <w:rPr>
          <w:rFonts w:asciiTheme="minorHAnsi" w:hAnsiTheme="minorHAnsi" w:cstheme="minorHAnsi"/>
          <w:i/>
          <w:iCs/>
          <w:sz w:val="22"/>
          <w:szCs w:val="22"/>
          <w:u w:val="single"/>
        </w:rPr>
        <w:t>Project Gating Section 7.0: Project Gate Phase 3 - Execution.</w:t>
      </w:r>
    </w:p>
    <w:p w14:paraId="58450A91" w14:textId="4E7284A3" w:rsidR="00DF7AB9" w:rsidRPr="00991628" w:rsidRDefault="00DE4913" w:rsidP="000D0818">
      <w:pPr>
        <w:pStyle w:val="Heading2"/>
      </w:pPr>
      <w:bookmarkStart w:id="714" w:name="_Toc512592994"/>
      <w:bookmarkStart w:id="715" w:name="_Toc512593096"/>
      <w:bookmarkStart w:id="716" w:name="_Toc516142583"/>
      <w:bookmarkStart w:id="717" w:name="_Toc516827731"/>
      <w:bookmarkStart w:id="718" w:name="_Toc516827835"/>
      <w:bookmarkStart w:id="719" w:name="_Toc512592995"/>
      <w:bookmarkStart w:id="720" w:name="_Toc512593097"/>
      <w:bookmarkStart w:id="721" w:name="_Toc516142584"/>
      <w:bookmarkStart w:id="722" w:name="_Toc516827732"/>
      <w:bookmarkStart w:id="723" w:name="_Toc516827836"/>
      <w:bookmarkStart w:id="724" w:name="_Toc512592996"/>
      <w:bookmarkStart w:id="725" w:name="_Toc512593098"/>
      <w:bookmarkStart w:id="726" w:name="_Toc516142585"/>
      <w:bookmarkStart w:id="727" w:name="_Toc516827733"/>
      <w:bookmarkStart w:id="728" w:name="_Toc516827837"/>
      <w:bookmarkStart w:id="729" w:name="_Toc512592997"/>
      <w:bookmarkStart w:id="730" w:name="_Toc512593099"/>
      <w:bookmarkStart w:id="731" w:name="_Toc516142586"/>
      <w:bookmarkStart w:id="732" w:name="_Toc516827734"/>
      <w:bookmarkStart w:id="733" w:name="_Toc516827838"/>
      <w:bookmarkStart w:id="734" w:name="_Toc512592998"/>
      <w:bookmarkStart w:id="735" w:name="_Toc512593100"/>
      <w:bookmarkStart w:id="736" w:name="_Toc516142587"/>
      <w:bookmarkStart w:id="737" w:name="_Toc516827735"/>
      <w:bookmarkStart w:id="738" w:name="_Toc516827839"/>
      <w:bookmarkStart w:id="739" w:name="_Toc122439958"/>
      <w:bookmarkStart w:id="740" w:name="_Toc324945075"/>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t>Close-out</w:t>
      </w:r>
      <w:bookmarkEnd w:id="739"/>
    </w:p>
    <w:p w14:paraId="5464C174" w14:textId="4BDBD171" w:rsidR="007A53DA" w:rsidRPr="00991628" w:rsidRDefault="007A53DA" w:rsidP="00991628">
      <w:pPr>
        <w:ind w:left="0"/>
        <w:jc w:val="both"/>
        <w:rPr>
          <w:rFonts w:asciiTheme="minorHAnsi" w:hAnsiTheme="minorHAnsi" w:cstheme="minorHAnsi"/>
          <w:sz w:val="22"/>
          <w:szCs w:val="22"/>
        </w:rPr>
      </w:pPr>
      <w:bookmarkStart w:id="741" w:name="_Toc325096926"/>
      <w:r w:rsidRPr="00991628">
        <w:rPr>
          <w:rFonts w:asciiTheme="minorHAnsi" w:hAnsiTheme="minorHAnsi" w:cstheme="minorHAnsi"/>
          <w:sz w:val="22"/>
          <w:szCs w:val="22"/>
        </w:rPr>
        <w:t xml:space="preserve">The </w:t>
      </w:r>
      <w:r w:rsidR="00DD1E52" w:rsidRPr="00991628">
        <w:rPr>
          <w:rFonts w:asciiTheme="minorHAnsi" w:hAnsiTheme="minorHAnsi" w:cstheme="minorHAnsi"/>
          <w:sz w:val="22"/>
          <w:szCs w:val="22"/>
        </w:rPr>
        <w:t>PM</w:t>
      </w:r>
      <w:r w:rsidR="007E5AB8" w:rsidRPr="00991628">
        <w:rPr>
          <w:rFonts w:asciiTheme="minorHAnsi" w:hAnsiTheme="minorHAnsi" w:cstheme="minorHAnsi"/>
          <w:sz w:val="22"/>
          <w:szCs w:val="22"/>
        </w:rPr>
        <w:t xml:space="preserve"> </w:t>
      </w:r>
      <w:bookmarkEnd w:id="740"/>
      <w:bookmarkEnd w:id="741"/>
      <w:r w:rsidR="00432E60" w:rsidRPr="00991628">
        <w:rPr>
          <w:rFonts w:asciiTheme="minorHAnsi" w:hAnsiTheme="minorHAnsi" w:cstheme="minorHAnsi"/>
          <w:sz w:val="22"/>
          <w:szCs w:val="22"/>
        </w:rPr>
        <w:t xml:space="preserve">is responsible to </w:t>
      </w:r>
      <w:r w:rsidR="00EB708E" w:rsidRPr="00991628">
        <w:rPr>
          <w:rFonts w:asciiTheme="minorHAnsi" w:hAnsiTheme="minorHAnsi" w:cstheme="minorHAnsi"/>
          <w:sz w:val="22"/>
          <w:szCs w:val="22"/>
        </w:rPr>
        <w:t>close</w:t>
      </w:r>
      <w:r w:rsidR="00432E60" w:rsidRPr="00991628">
        <w:rPr>
          <w:rFonts w:asciiTheme="minorHAnsi" w:hAnsiTheme="minorHAnsi" w:cstheme="minorHAnsi"/>
          <w:sz w:val="22"/>
          <w:szCs w:val="22"/>
        </w:rPr>
        <w:t>-out</w:t>
      </w:r>
      <w:r w:rsidR="00EB708E" w:rsidRPr="00991628">
        <w:rPr>
          <w:rFonts w:asciiTheme="minorHAnsi" w:hAnsiTheme="minorHAnsi" w:cstheme="minorHAnsi"/>
          <w:sz w:val="22"/>
          <w:szCs w:val="22"/>
        </w:rPr>
        <w:t xml:space="preserve"> the project</w:t>
      </w:r>
      <w:r w:rsidR="00432E60" w:rsidRPr="00991628">
        <w:rPr>
          <w:rFonts w:asciiTheme="minorHAnsi" w:hAnsiTheme="minorHAnsi" w:cstheme="minorHAnsi"/>
          <w:sz w:val="22"/>
          <w:szCs w:val="22"/>
        </w:rPr>
        <w:t xml:space="preserve"> with support of the </w:t>
      </w:r>
      <w:r w:rsidR="003A2747">
        <w:rPr>
          <w:rFonts w:asciiTheme="minorHAnsi" w:hAnsiTheme="minorHAnsi" w:cstheme="minorHAnsi"/>
          <w:sz w:val="22"/>
          <w:szCs w:val="22"/>
        </w:rPr>
        <w:t xml:space="preserve">Construction Manager </w:t>
      </w:r>
      <w:r w:rsidR="00432E60" w:rsidRPr="00991628">
        <w:rPr>
          <w:rFonts w:asciiTheme="minorHAnsi" w:hAnsiTheme="minorHAnsi" w:cstheme="minorHAnsi"/>
          <w:sz w:val="22"/>
          <w:szCs w:val="22"/>
        </w:rPr>
        <w:t>and any other disciplines as needed</w:t>
      </w:r>
      <w:r w:rsidR="00EB708E" w:rsidRPr="00991628">
        <w:rPr>
          <w:rFonts w:asciiTheme="minorHAnsi" w:hAnsiTheme="minorHAnsi" w:cstheme="minorHAnsi"/>
          <w:sz w:val="22"/>
          <w:szCs w:val="22"/>
        </w:rPr>
        <w:t>.</w:t>
      </w:r>
    </w:p>
    <w:p w14:paraId="385E5EFA" w14:textId="7D011480" w:rsidR="00F91855" w:rsidRPr="00991628" w:rsidRDefault="00F91855" w:rsidP="00991628">
      <w:pPr>
        <w:ind w:left="0"/>
        <w:jc w:val="both"/>
        <w:rPr>
          <w:rFonts w:asciiTheme="minorHAnsi" w:hAnsiTheme="minorHAnsi" w:cstheme="minorHAnsi"/>
          <w:sz w:val="22"/>
          <w:szCs w:val="22"/>
        </w:rPr>
      </w:pPr>
    </w:p>
    <w:p w14:paraId="4224AED7" w14:textId="37E18E57" w:rsidR="0071730D" w:rsidRPr="00991628" w:rsidRDefault="00CE0451" w:rsidP="00991628">
      <w:pPr>
        <w:pStyle w:val="ListParagraph"/>
        <w:numPr>
          <w:ilvl w:val="1"/>
          <w:numId w:val="13"/>
        </w:numPr>
        <w:ind w:left="1080"/>
        <w:jc w:val="both"/>
        <w:rPr>
          <w:rFonts w:asciiTheme="minorHAnsi" w:hAnsiTheme="minorHAnsi" w:cstheme="minorHAnsi"/>
          <w:sz w:val="22"/>
          <w:szCs w:val="22"/>
        </w:rPr>
      </w:pPr>
      <w:r w:rsidRPr="00991628">
        <w:rPr>
          <w:rFonts w:asciiTheme="minorHAnsi" w:hAnsiTheme="minorHAnsi" w:cstheme="minorHAnsi"/>
          <w:sz w:val="22"/>
          <w:szCs w:val="22"/>
        </w:rPr>
        <w:t>Ensure construction activities</w:t>
      </w:r>
      <w:r w:rsidR="002502F0" w:rsidRPr="00991628">
        <w:rPr>
          <w:rFonts w:asciiTheme="minorHAnsi" w:hAnsiTheme="minorHAnsi" w:cstheme="minorHAnsi"/>
          <w:sz w:val="22"/>
          <w:szCs w:val="22"/>
        </w:rPr>
        <w:t xml:space="preserve"> are completed</w:t>
      </w:r>
      <w:r w:rsidR="0071730D" w:rsidRPr="00991628">
        <w:rPr>
          <w:rFonts w:asciiTheme="minorHAnsi" w:hAnsiTheme="minorHAnsi" w:cstheme="minorHAnsi"/>
          <w:sz w:val="22"/>
          <w:szCs w:val="22"/>
        </w:rPr>
        <w:t>:</w:t>
      </w:r>
      <w:r w:rsidR="00130551" w:rsidRPr="00991628">
        <w:rPr>
          <w:rFonts w:asciiTheme="minorHAnsi" w:hAnsiTheme="minorHAnsi" w:cstheme="minorHAnsi"/>
          <w:sz w:val="22"/>
          <w:szCs w:val="22"/>
        </w:rPr>
        <w:t xml:space="preserve"> </w:t>
      </w:r>
    </w:p>
    <w:p w14:paraId="382EDDF7" w14:textId="277F0FE6" w:rsidR="00130551" w:rsidRPr="00991628" w:rsidRDefault="0071730D" w:rsidP="00991628">
      <w:pPr>
        <w:pStyle w:val="ListParagraph"/>
        <w:numPr>
          <w:ilvl w:val="2"/>
          <w:numId w:val="13"/>
        </w:numPr>
        <w:ind w:left="2070"/>
        <w:jc w:val="both"/>
        <w:rPr>
          <w:rFonts w:asciiTheme="minorHAnsi" w:hAnsiTheme="minorHAnsi" w:cstheme="minorHAnsi"/>
          <w:sz w:val="22"/>
          <w:szCs w:val="22"/>
        </w:rPr>
      </w:pPr>
      <w:r w:rsidRPr="00991628">
        <w:rPr>
          <w:rFonts w:asciiTheme="minorHAnsi" w:hAnsiTheme="minorHAnsi" w:cstheme="minorHAnsi"/>
          <w:sz w:val="22"/>
          <w:szCs w:val="22"/>
        </w:rPr>
        <w:t>O</w:t>
      </w:r>
      <w:r w:rsidR="00130551" w:rsidRPr="00991628">
        <w:rPr>
          <w:rFonts w:asciiTheme="minorHAnsi" w:hAnsiTheme="minorHAnsi" w:cstheme="minorHAnsi"/>
          <w:sz w:val="22"/>
          <w:szCs w:val="22"/>
        </w:rPr>
        <w:t>btain as-builts</w:t>
      </w:r>
      <w:r w:rsidRPr="00991628">
        <w:rPr>
          <w:rFonts w:asciiTheme="minorHAnsi" w:hAnsiTheme="minorHAnsi" w:cstheme="minorHAnsi"/>
          <w:sz w:val="22"/>
          <w:szCs w:val="22"/>
        </w:rPr>
        <w:t xml:space="preserve">, </w:t>
      </w:r>
      <w:r w:rsidR="00130551" w:rsidRPr="00991628">
        <w:rPr>
          <w:rFonts w:asciiTheme="minorHAnsi" w:hAnsiTheme="minorHAnsi" w:cstheme="minorHAnsi"/>
          <w:sz w:val="22"/>
          <w:szCs w:val="22"/>
        </w:rPr>
        <w:t xml:space="preserve">inspection and test records, </w:t>
      </w:r>
      <w:r w:rsidRPr="00991628">
        <w:rPr>
          <w:rFonts w:asciiTheme="minorHAnsi" w:hAnsiTheme="minorHAnsi" w:cstheme="minorHAnsi"/>
          <w:sz w:val="22"/>
          <w:szCs w:val="22"/>
        </w:rPr>
        <w:t xml:space="preserve">and </w:t>
      </w:r>
      <w:r w:rsidR="00130551" w:rsidRPr="00991628">
        <w:rPr>
          <w:rFonts w:asciiTheme="minorHAnsi" w:hAnsiTheme="minorHAnsi" w:cstheme="minorHAnsi"/>
          <w:sz w:val="22"/>
          <w:szCs w:val="22"/>
        </w:rPr>
        <w:t>ensure they are consistent with the actual construction of the facilities</w:t>
      </w:r>
      <w:r w:rsidRPr="00991628">
        <w:rPr>
          <w:rFonts w:asciiTheme="minorHAnsi" w:hAnsiTheme="minorHAnsi" w:cstheme="minorHAnsi"/>
          <w:sz w:val="22"/>
          <w:szCs w:val="22"/>
        </w:rPr>
        <w:t>.</w:t>
      </w:r>
      <w:r w:rsidR="00130551" w:rsidRPr="00991628">
        <w:rPr>
          <w:rFonts w:asciiTheme="minorHAnsi" w:hAnsiTheme="minorHAnsi" w:cstheme="minorHAnsi"/>
          <w:sz w:val="22"/>
          <w:szCs w:val="22"/>
        </w:rPr>
        <w:t xml:space="preserve"> </w:t>
      </w:r>
      <w:r w:rsidR="002502F0" w:rsidRPr="00991628">
        <w:rPr>
          <w:rFonts w:asciiTheme="minorHAnsi" w:hAnsiTheme="minorHAnsi" w:cstheme="minorHAnsi"/>
          <w:sz w:val="22"/>
          <w:szCs w:val="22"/>
        </w:rPr>
        <w:t xml:space="preserve">Refer to the </w:t>
      </w:r>
      <w:r w:rsidR="00EE46B6" w:rsidRPr="00991628">
        <w:rPr>
          <w:rFonts w:asciiTheme="minorHAnsi" w:hAnsiTheme="minorHAnsi" w:cstheme="minorHAnsi"/>
          <w:sz w:val="22"/>
          <w:szCs w:val="22"/>
        </w:rPr>
        <w:t>I</w:t>
      </w:r>
      <w:r w:rsidR="002502F0" w:rsidRPr="00991628">
        <w:rPr>
          <w:rFonts w:asciiTheme="minorHAnsi" w:hAnsiTheme="minorHAnsi" w:cstheme="minorHAnsi"/>
          <w:sz w:val="22"/>
          <w:szCs w:val="22"/>
        </w:rPr>
        <w:t xml:space="preserve">ntegrity Management Close-Out workflow for </w:t>
      </w:r>
      <w:r w:rsidR="00882BA5" w:rsidRPr="00991628">
        <w:rPr>
          <w:rFonts w:asciiTheme="minorHAnsi" w:hAnsiTheme="minorHAnsi" w:cstheme="minorHAnsi"/>
          <w:sz w:val="22"/>
          <w:szCs w:val="22"/>
        </w:rPr>
        <w:t>details.</w:t>
      </w:r>
    </w:p>
    <w:p w14:paraId="793E7154" w14:textId="0D88C3AB" w:rsidR="0048327C" w:rsidRPr="00991628" w:rsidRDefault="009450DD" w:rsidP="00991628">
      <w:pPr>
        <w:pStyle w:val="ListParagraph"/>
        <w:numPr>
          <w:ilvl w:val="2"/>
          <w:numId w:val="13"/>
        </w:numPr>
        <w:ind w:left="2070"/>
        <w:jc w:val="both"/>
        <w:rPr>
          <w:rFonts w:asciiTheme="minorHAnsi" w:hAnsiTheme="minorHAnsi" w:cstheme="minorHAnsi"/>
          <w:sz w:val="22"/>
          <w:szCs w:val="22"/>
        </w:rPr>
      </w:pPr>
      <w:r w:rsidRPr="00991628">
        <w:rPr>
          <w:rFonts w:asciiTheme="minorHAnsi" w:hAnsiTheme="minorHAnsi" w:cstheme="minorHAnsi"/>
          <w:sz w:val="22"/>
          <w:szCs w:val="22"/>
        </w:rPr>
        <w:t>Coordinate and manage the return of materials, cleanup, and restoration of project site</w:t>
      </w:r>
      <w:r w:rsidR="0096697F" w:rsidRPr="00991628">
        <w:rPr>
          <w:rFonts w:asciiTheme="minorHAnsi" w:hAnsiTheme="minorHAnsi" w:cstheme="minorHAnsi"/>
          <w:sz w:val="22"/>
          <w:szCs w:val="22"/>
        </w:rPr>
        <w:t>s</w:t>
      </w:r>
      <w:r w:rsidRPr="00991628">
        <w:rPr>
          <w:rFonts w:asciiTheme="minorHAnsi" w:hAnsiTheme="minorHAnsi" w:cstheme="minorHAnsi"/>
          <w:sz w:val="22"/>
          <w:szCs w:val="22"/>
        </w:rPr>
        <w:t xml:space="preserve">. </w:t>
      </w:r>
      <w:r w:rsidR="0016102C" w:rsidRPr="00991628">
        <w:rPr>
          <w:rFonts w:asciiTheme="minorHAnsi" w:hAnsiTheme="minorHAnsi" w:cstheme="minorHAnsi"/>
          <w:sz w:val="22"/>
          <w:szCs w:val="22"/>
        </w:rPr>
        <w:t>Surplus materials should be returned to the warehouses.</w:t>
      </w:r>
    </w:p>
    <w:p w14:paraId="5F457963" w14:textId="45E6B18A" w:rsidR="008D78D1" w:rsidRDefault="00CC26D8" w:rsidP="00991628">
      <w:pPr>
        <w:pStyle w:val="ListParagraph"/>
        <w:numPr>
          <w:ilvl w:val="2"/>
          <w:numId w:val="13"/>
        </w:numPr>
        <w:ind w:left="2070"/>
        <w:jc w:val="both"/>
        <w:rPr>
          <w:rFonts w:asciiTheme="minorHAnsi" w:hAnsiTheme="minorHAnsi" w:cstheme="minorHAnsi"/>
          <w:sz w:val="22"/>
          <w:szCs w:val="22"/>
        </w:rPr>
      </w:pPr>
      <w:r w:rsidRPr="00991628">
        <w:rPr>
          <w:rFonts w:asciiTheme="minorHAnsi" w:hAnsiTheme="minorHAnsi" w:cstheme="minorHAnsi"/>
          <w:sz w:val="22"/>
          <w:szCs w:val="22"/>
        </w:rPr>
        <w:t>Ensure t</w:t>
      </w:r>
      <w:r w:rsidR="008D78D1" w:rsidRPr="00991628">
        <w:rPr>
          <w:rFonts w:asciiTheme="minorHAnsi" w:hAnsiTheme="minorHAnsi" w:cstheme="minorHAnsi"/>
          <w:sz w:val="22"/>
          <w:szCs w:val="22"/>
        </w:rPr>
        <w:t>ransfer</w:t>
      </w:r>
      <w:r w:rsidRPr="00991628">
        <w:rPr>
          <w:rFonts w:asciiTheme="minorHAnsi" w:hAnsiTheme="minorHAnsi" w:cstheme="minorHAnsi"/>
          <w:sz w:val="22"/>
          <w:szCs w:val="22"/>
        </w:rPr>
        <w:t xml:space="preserve"> of</w:t>
      </w:r>
      <w:r w:rsidR="008D78D1" w:rsidRPr="00991628">
        <w:rPr>
          <w:rFonts w:asciiTheme="minorHAnsi" w:hAnsiTheme="minorHAnsi" w:cstheme="minorHAnsi"/>
          <w:sz w:val="22"/>
          <w:szCs w:val="22"/>
        </w:rPr>
        <w:t xml:space="preserve"> control of assets </w:t>
      </w:r>
      <w:r w:rsidRPr="00991628">
        <w:rPr>
          <w:rFonts w:asciiTheme="minorHAnsi" w:hAnsiTheme="minorHAnsi" w:cstheme="minorHAnsi"/>
          <w:sz w:val="22"/>
          <w:szCs w:val="22"/>
        </w:rPr>
        <w:t xml:space="preserve">is made to </w:t>
      </w:r>
      <w:r w:rsidR="008D78D1" w:rsidRPr="00991628">
        <w:rPr>
          <w:rFonts w:asciiTheme="minorHAnsi" w:hAnsiTheme="minorHAnsi" w:cstheme="minorHAnsi"/>
          <w:sz w:val="22"/>
          <w:szCs w:val="22"/>
        </w:rPr>
        <w:t xml:space="preserve">Operations </w:t>
      </w:r>
      <w:r w:rsidR="00151C4A">
        <w:rPr>
          <w:rFonts w:asciiTheme="minorHAnsi" w:hAnsiTheme="minorHAnsi" w:cstheme="minorHAnsi"/>
          <w:sz w:val="22"/>
          <w:szCs w:val="22"/>
        </w:rPr>
        <w:t xml:space="preserve">and complete Pre-Startup Safety Review (PSSR) form. </w:t>
      </w:r>
    </w:p>
    <w:p w14:paraId="781129B1" w14:textId="28563013" w:rsidR="00CF0A19" w:rsidRDefault="00CF0A19" w:rsidP="00991628">
      <w:pPr>
        <w:pStyle w:val="ListParagraph"/>
        <w:numPr>
          <w:ilvl w:val="2"/>
          <w:numId w:val="13"/>
        </w:numPr>
        <w:ind w:left="2070"/>
        <w:jc w:val="both"/>
        <w:rPr>
          <w:rFonts w:asciiTheme="minorHAnsi" w:hAnsiTheme="minorHAnsi" w:cstheme="minorHAnsi"/>
          <w:sz w:val="22"/>
          <w:szCs w:val="22"/>
        </w:rPr>
      </w:pPr>
      <w:r>
        <w:rPr>
          <w:rFonts w:asciiTheme="minorHAnsi" w:hAnsiTheme="minorHAnsi" w:cstheme="minorHAnsi"/>
          <w:sz w:val="22"/>
          <w:szCs w:val="22"/>
        </w:rPr>
        <w:t>Comp</w:t>
      </w:r>
      <w:r w:rsidR="00503C7B">
        <w:rPr>
          <w:rFonts w:asciiTheme="minorHAnsi" w:hAnsiTheme="minorHAnsi" w:cstheme="minorHAnsi"/>
          <w:sz w:val="22"/>
          <w:szCs w:val="22"/>
        </w:rPr>
        <w:t xml:space="preserve">lete the Project Documentation Checklist for distribution projects to ensure all documentation has been received and accepted by the appropriate responsible party. </w:t>
      </w:r>
    </w:p>
    <w:p w14:paraId="05EFDCD0" w14:textId="77777777" w:rsidR="00935507" w:rsidRPr="00991628" w:rsidRDefault="00935507" w:rsidP="00935507">
      <w:pPr>
        <w:pStyle w:val="ListParagraph"/>
        <w:ind w:left="2070"/>
        <w:jc w:val="both"/>
        <w:rPr>
          <w:rFonts w:asciiTheme="minorHAnsi" w:hAnsiTheme="minorHAnsi" w:cstheme="minorHAnsi"/>
          <w:sz w:val="22"/>
          <w:szCs w:val="22"/>
        </w:rPr>
      </w:pPr>
    </w:p>
    <w:p w14:paraId="4F30D9ED" w14:textId="3E71E342" w:rsidR="00130551" w:rsidRDefault="008456E7" w:rsidP="00991628">
      <w:pPr>
        <w:pStyle w:val="ListParagraph"/>
        <w:numPr>
          <w:ilvl w:val="1"/>
          <w:numId w:val="13"/>
        </w:numPr>
        <w:ind w:left="1080"/>
        <w:jc w:val="both"/>
        <w:rPr>
          <w:rFonts w:asciiTheme="minorHAnsi" w:hAnsiTheme="minorHAnsi" w:cstheme="minorHAnsi"/>
          <w:sz w:val="22"/>
          <w:szCs w:val="22"/>
        </w:rPr>
      </w:pPr>
      <w:r>
        <w:rPr>
          <w:rFonts w:asciiTheme="minorHAnsi" w:hAnsiTheme="minorHAnsi" w:cstheme="minorHAnsi"/>
          <w:sz w:val="22"/>
          <w:szCs w:val="22"/>
        </w:rPr>
        <w:t xml:space="preserve">The PM </w:t>
      </w:r>
      <w:r w:rsidR="00946DCC">
        <w:rPr>
          <w:rFonts w:asciiTheme="minorHAnsi" w:hAnsiTheme="minorHAnsi" w:cstheme="minorHAnsi"/>
          <w:sz w:val="22"/>
          <w:szCs w:val="22"/>
        </w:rPr>
        <w:t>is responsible for</w:t>
      </w:r>
      <w:r w:rsidR="00946DCC" w:rsidRPr="00991628">
        <w:rPr>
          <w:rFonts w:asciiTheme="minorHAnsi" w:hAnsiTheme="minorHAnsi" w:cstheme="minorHAnsi"/>
          <w:sz w:val="22"/>
          <w:szCs w:val="22"/>
        </w:rPr>
        <w:t xml:space="preserve"> </w:t>
      </w:r>
      <w:r w:rsidR="00130551" w:rsidRPr="00991628">
        <w:rPr>
          <w:rFonts w:asciiTheme="minorHAnsi" w:hAnsiTheme="minorHAnsi" w:cstheme="minorHAnsi"/>
          <w:sz w:val="22"/>
          <w:szCs w:val="22"/>
        </w:rPr>
        <w:t>coordinat</w:t>
      </w:r>
      <w:r w:rsidR="00946DCC">
        <w:rPr>
          <w:rFonts w:asciiTheme="minorHAnsi" w:hAnsiTheme="minorHAnsi" w:cstheme="minorHAnsi"/>
          <w:sz w:val="22"/>
          <w:szCs w:val="22"/>
        </w:rPr>
        <w:t>ing</w:t>
      </w:r>
      <w:r w:rsidR="00130551" w:rsidRPr="00991628">
        <w:rPr>
          <w:rFonts w:asciiTheme="minorHAnsi" w:hAnsiTheme="minorHAnsi" w:cstheme="minorHAnsi"/>
          <w:sz w:val="22"/>
          <w:szCs w:val="22"/>
        </w:rPr>
        <w:t xml:space="preserve"> communication with the permitting agencies as required</w:t>
      </w:r>
      <w:r w:rsidR="00132BBD" w:rsidRPr="00991628">
        <w:rPr>
          <w:rFonts w:asciiTheme="minorHAnsi" w:hAnsiTheme="minorHAnsi" w:cstheme="minorHAnsi"/>
          <w:sz w:val="22"/>
          <w:szCs w:val="22"/>
        </w:rPr>
        <w:t xml:space="preserve"> including any applicable notifications.</w:t>
      </w:r>
    </w:p>
    <w:p w14:paraId="70997445" w14:textId="77777777" w:rsidR="00935507" w:rsidRPr="00991628" w:rsidRDefault="00935507" w:rsidP="00935507">
      <w:pPr>
        <w:pStyle w:val="ListParagraph"/>
        <w:ind w:left="1080"/>
        <w:jc w:val="both"/>
        <w:rPr>
          <w:rFonts w:asciiTheme="minorHAnsi" w:hAnsiTheme="minorHAnsi" w:cstheme="minorHAnsi"/>
          <w:sz w:val="22"/>
          <w:szCs w:val="22"/>
        </w:rPr>
      </w:pPr>
    </w:p>
    <w:p w14:paraId="20DB0594" w14:textId="25BC523A" w:rsidR="00257F2C" w:rsidRPr="00991628" w:rsidRDefault="00C562CA" w:rsidP="00991628">
      <w:pPr>
        <w:pStyle w:val="ListParagraph"/>
        <w:numPr>
          <w:ilvl w:val="1"/>
          <w:numId w:val="13"/>
        </w:numPr>
        <w:ind w:left="1080"/>
        <w:jc w:val="both"/>
        <w:rPr>
          <w:rFonts w:asciiTheme="minorHAnsi" w:hAnsiTheme="minorHAnsi" w:cstheme="minorHAnsi"/>
          <w:sz w:val="22"/>
          <w:szCs w:val="22"/>
        </w:rPr>
      </w:pPr>
      <w:r w:rsidRPr="00991628">
        <w:rPr>
          <w:rFonts w:asciiTheme="minorHAnsi" w:hAnsiTheme="minorHAnsi" w:cstheme="minorHAnsi"/>
          <w:sz w:val="22"/>
          <w:szCs w:val="22"/>
        </w:rPr>
        <w:t xml:space="preserve">Close the work order in PowerPlan in accordance with “Closing </w:t>
      </w:r>
      <w:r w:rsidR="00A52F60" w:rsidRPr="00991628">
        <w:rPr>
          <w:rFonts w:asciiTheme="minorHAnsi" w:hAnsiTheme="minorHAnsi" w:cstheme="minorHAnsi"/>
          <w:sz w:val="22"/>
          <w:szCs w:val="22"/>
        </w:rPr>
        <w:t>a Work Order Documentation” guidance document.</w:t>
      </w:r>
    </w:p>
    <w:p w14:paraId="4D977EC2" w14:textId="77777777" w:rsidR="00DE4956" w:rsidRPr="00991628" w:rsidRDefault="00DE4956" w:rsidP="00991628">
      <w:pPr>
        <w:pStyle w:val="ListParagraph"/>
        <w:numPr>
          <w:ilvl w:val="2"/>
          <w:numId w:val="13"/>
        </w:numPr>
        <w:ind w:left="2070"/>
        <w:jc w:val="both"/>
        <w:rPr>
          <w:rFonts w:asciiTheme="minorHAnsi" w:hAnsiTheme="minorHAnsi" w:cstheme="minorHAnsi"/>
          <w:sz w:val="22"/>
          <w:szCs w:val="22"/>
        </w:rPr>
      </w:pPr>
      <w:r w:rsidRPr="00991628">
        <w:rPr>
          <w:rFonts w:asciiTheme="minorHAnsi" w:hAnsiTheme="minorHAnsi" w:cstheme="minorHAnsi"/>
          <w:sz w:val="22"/>
          <w:szCs w:val="22"/>
        </w:rPr>
        <w:lastRenderedPageBreak/>
        <w:t>Reconcile, report financials, and ensure work orders are closed as required.</w:t>
      </w:r>
    </w:p>
    <w:p w14:paraId="65E849CB" w14:textId="2FBD1F41" w:rsidR="002F2D8A" w:rsidRPr="00991628" w:rsidRDefault="002F2D8A" w:rsidP="00991628">
      <w:pPr>
        <w:pStyle w:val="ListParagraph"/>
        <w:ind w:left="1080"/>
        <w:jc w:val="both"/>
        <w:rPr>
          <w:rFonts w:asciiTheme="minorHAnsi" w:hAnsiTheme="minorHAnsi" w:cstheme="minorHAnsi"/>
          <w:sz w:val="22"/>
          <w:szCs w:val="22"/>
        </w:rPr>
      </w:pPr>
    </w:p>
    <w:p w14:paraId="68C4C4DC" w14:textId="6379E08C" w:rsidR="002F2D8A" w:rsidRDefault="002F2D8A" w:rsidP="00991628">
      <w:pPr>
        <w:pStyle w:val="ListParagraph"/>
        <w:numPr>
          <w:ilvl w:val="1"/>
          <w:numId w:val="13"/>
        </w:numPr>
        <w:ind w:left="1080"/>
        <w:jc w:val="both"/>
        <w:rPr>
          <w:rFonts w:asciiTheme="minorHAnsi" w:hAnsiTheme="minorHAnsi" w:cstheme="minorHAnsi"/>
          <w:sz w:val="22"/>
          <w:szCs w:val="22"/>
        </w:rPr>
      </w:pPr>
      <w:r w:rsidRPr="00991628">
        <w:rPr>
          <w:rFonts w:asciiTheme="minorHAnsi" w:hAnsiTheme="minorHAnsi" w:cstheme="minorHAnsi"/>
          <w:sz w:val="22"/>
          <w:szCs w:val="22"/>
        </w:rPr>
        <w:t xml:space="preserve">Evaluate the Total Installed Cost, update PowerPlan, and provide explanation for variance. </w:t>
      </w:r>
      <w:r w:rsidR="00343D38" w:rsidRPr="00991628">
        <w:rPr>
          <w:rFonts w:asciiTheme="minorHAnsi" w:hAnsiTheme="minorHAnsi" w:cstheme="minorHAnsi"/>
          <w:sz w:val="22"/>
          <w:szCs w:val="22"/>
        </w:rPr>
        <w:t xml:space="preserve">Refer to </w:t>
      </w:r>
      <w:r w:rsidR="00343D38" w:rsidRPr="00991628">
        <w:rPr>
          <w:rFonts w:asciiTheme="minorHAnsi" w:hAnsiTheme="minorHAnsi" w:cstheme="minorHAnsi"/>
          <w:i/>
          <w:iCs/>
          <w:sz w:val="22"/>
          <w:szCs w:val="22"/>
          <w:u w:val="single"/>
        </w:rPr>
        <w:t>Project Forecasting</w:t>
      </w:r>
      <w:r w:rsidR="008C7A58">
        <w:rPr>
          <w:rFonts w:asciiTheme="minorHAnsi" w:hAnsiTheme="minorHAnsi" w:cstheme="minorHAnsi"/>
          <w:i/>
          <w:iCs/>
          <w:sz w:val="22"/>
          <w:szCs w:val="22"/>
          <w:u w:val="single"/>
        </w:rPr>
        <w:t xml:space="preserve"> Procedure</w:t>
      </w:r>
      <w:r w:rsidR="00343D38" w:rsidRPr="00756449">
        <w:rPr>
          <w:rFonts w:asciiTheme="minorHAnsi" w:hAnsiTheme="minorHAnsi" w:cstheme="minorHAnsi"/>
          <w:i/>
          <w:iCs/>
          <w:sz w:val="22"/>
          <w:szCs w:val="22"/>
        </w:rPr>
        <w:t xml:space="preserve"> </w:t>
      </w:r>
      <w:r w:rsidR="00343D38" w:rsidRPr="00991628">
        <w:rPr>
          <w:rFonts w:asciiTheme="minorHAnsi" w:hAnsiTheme="minorHAnsi" w:cstheme="minorHAnsi"/>
          <w:sz w:val="22"/>
          <w:szCs w:val="22"/>
        </w:rPr>
        <w:t>for additional information.</w:t>
      </w:r>
    </w:p>
    <w:p w14:paraId="24350A83" w14:textId="77777777" w:rsidR="00935507" w:rsidRPr="00991628" w:rsidRDefault="00935507" w:rsidP="00935507">
      <w:pPr>
        <w:pStyle w:val="ListParagraph"/>
        <w:ind w:left="1080"/>
        <w:jc w:val="both"/>
        <w:rPr>
          <w:rFonts w:asciiTheme="minorHAnsi" w:hAnsiTheme="minorHAnsi" w:cstheme="minorHAnsi"/>
          <w:sz w:val="22"/>
          <w:szCs w:val="22"/>
        </w:rPr>
      </w:pPr>
    </w:p>
    <w:p w14:paraId="5A6BD3CA" w14:textId="07DB179B" w:rsidR="00130551" w:rsidRDefault="00130551" w:rsidP="00991628">
      <w:pPr>
        <w:pStyle w:val="ListParagraph"/>
        <w:numPr>
          <w:ilvl w:val="1"/>
          <w:numId w:val="13"/>
        </w:numPr>
        <w:ind w:left="1080"/>
        <w:jc w:val="both"/>
        <w:rPr>
          <w:rFonts w:asciiTheme="minorHAnsi" w:hAnsiTheme="minorHAnsi" w:cstheme="minorHAnsi"/>
          <w:sz w:val="22"/>
          <w:szCs w:val="22"/>
        </w:rPr>
      </w:pPr>
      <w:r w:rsidRPr="00991628">
        <w:rPr>
          <w:rFonts w:asciiTheme="minorHAnsi" w:hAnsiTheme="minorHAnsi" w:cstheme="minorHAnsi"/>
          <w:sz w:val="22"/>
          <w:szCs w:val="22"/>
        </w:rPr>
        <w:t>Con</w:t>
      </w:r>
      <w:r w:rsidR="00507E6F" w:rsidRPr="00991628">
        <w:rPr>
          <w:rFonts w:asciiTheme="minorHAnsi" w:hAnsiTheme="minorHAnsi" w:cstheme="minorHAnsi"/>
          <w:sz w:val="22"/>
          <w:szCs w:val="22"/>
        </w:rPr>
        <w:t>duct</w:t>
      </w:r>
      <w:r w:rsidRPr="00991628">
        <w:rPr>
          <w:rFonts w:asciiTheme="minorHAnsi" w:hAnsiTheme="minorHAnsi" w:cstheme="minorHAnsi"/>
          <w:sz w:val="22"/>
          <w:szCs w:val="22"/>
        </w:rPr>
        <w:t xml:space="preserve"> a post-construction project review and ensure lessons learned are </w:t>
      </w:r>
      <w:r w:rsidR="00A83B81">
        <w:rPr>
          <w:rFonts w:asciiTheme="minorHAnsi" w:hAnsiTheme="minorHAnsi" w:cstheme="minorHAnsi"/>
          <w:sz w:val="22"/>
          <w:szCs w:val="22"/>
        </w:rPr>
        <w:t xml:space="preserve">tracked on the Lessons Learned template, </w:t>
      </w:r>
      <w:r w:rsidRPr="00991628">
        <w:rPr>
          <w:rFonts w:asciiTheme="minorHAnsi" w:hAnsiTheme="minorHAnsi" w:cstheme="minorHAnsi"/>
          <w:sz w:val="22"/>
          <w:szCs w:val="22"/>
        </w:rPr>
        <w:t>published</w:t>
      </w:r>
      <w:r w:rsidR="00A83B81">
        <w:rPr>
          <w:rFonts w:asciiTheme="minorHAnsi" w:hAnsiTheme="minorHAnsi" w:cstheme="minorHAnsi"/>
          <w:sz w:val="22"/>
          <w:szCs w:val="22"/>
        </w:rPr>
        <w:t>,</w:t>
      </w:r>
      <w:r w:rsidRPr="00991628">
        <w:rPr>
          <w:rFonts w:asciiTheme="minorHAnsi" w:hAnsiTheme="minorHAnsi" w:cstheme="minorHAnsi"/>
          <w:sz w:val="22"/>
          <w:szCs w:val="22"/>
        </w:rPr>
        <w:t xml:space="preserve"> and any resulting actions are assigned to a responsible individual and tracked until completion</w:t>
      </w:r>
      <w:r w:rsidR="00B56B2F" w:rsidRPr="00991628">
        <w:rPr>
          <w:rFonts w:asciiTheme="minorHAnsi" w:hAnsiTheme="minorHAnsi" w:cstheme="minorHAnsi"/>
          <w:sz w:val="22"/>
          <w:szCs w:val="22"/>
        </w:rPr>
        <w:t xml:space="preserve"> using </w:t>
      </w:r>
      <w:r w:rsidR="00F07A75" w:rsidRPr="00991628">
        <w:rPr>
          <w:rFonts w:asciiTheme="minorHAnsi" w:hAnsiTheme="minorHAnsi" w:cstheme="minorHAnsi"/>
          <w:sz w:val="22"/>
          <w:szCs w:val="22"/>
        </w:rPr>
        <w:t>an Action Items Log</w:t>
      </w:r>
      <w:r w:rsidRPr="00991628">
        <w:rPr>
          <w:rFonts w:asciiTheme="minorHAnsi" w:hAnsiTheme="minorHAnsi" w:cstheme="minorHAnsi"/>
          <w:sz w:val="22"/>
          <w:szCs w:val="22"/>
        </w:rPr>
        <w:t xml:space="preserve"> as required</w:t>
      </w:r>
      <w:r w:rsidR="00F40A5B">
        <w:rPr>
          <w:rFonts w:asciiTheme="minorHAnsi" w:hAnsiTheme="minorHAnsi" w:cstheme="minorHAnsi"/>
          <w:sz w:val="22"/>
          <w:szCs w:val="22"/>
        </w:rPr>
        <w:t xml:space="preserve">. </w:t>
      </w:r>
    </w:p>
    <w:p w14:paraId="49E23C96" w14:textId="47468C2E" w:rsidR="00935507" w:rsidRPr="00935507" w:rsidRDefault="00935507" w:rsidP="00935507">
      <w:pPr>
        <w:pStyle w:val="ListParagraph"/>
        <w:rPr>
          <w:rFonts w:asciiTheme="minorHAnsi" w:hAnsiTheme="minorHAnsi" w:cstheme="minorHAnsi"/>
          <w:sz w:val="22"/>
          <w:szCs w:val="22"/>
        </w:rPr>
      </w:pPr>
    </w:p>
    <w:p w14:paraId="514D70B1" w14:textId="3A69B3C7" w:rsidR="00130551" w:rsidRDefault="000A5DC7" w:rsidP="00991628">
      <w:pPr>
        <w:pStyle w:val="ListParagraph"/>
        <w:numPr>
          <w:ilvl w:val="1"/>
          <w:numId w:val="13"/>
        </w:numPr>
        <w:ind w:left="1080"/>
        <w:jc w:val="both"/>
        <w:rPr>
          <w:rFonts w:asciiTheme="minorHAnsi" w:hAnsiTheme="minorHAnsi" w:cstheme="minorHAnsi"/>
          <w:sz w:val="22"/>
          <w:szCs w:val="22"/>
        </w:rPr>
      </w:pPr>
      <w:r>
        <w:rPr>
          <w:rFonts w:asciiTheme="minorHAnsi" w:hAnsiTheme="minorHAnsi" w:cstheme="minorHAnsi"/>
          <w:sz w:val="22"/>
          <w:szCs w:val="22"/>
        </w:rPr>
        <w:t xml:space="preserve">BD or IRP for Transmission/TPI for distribution </w:t>
      </w:r>
      <w:r w:rsidR="006E37E8">
        <w:rPr>
          <w:rFonts w:asciiTheme="minorHAnsi" w:hAnsiTheme="minorHAnsi" w:cstheme="minorHAnsi"/>
          <w:sz w:val="22"/>
          <w:szCs w:val="22"/>
        </w:rPr>
        <w:t>is responsible for</w:t>
      </w:r>
      <w:r>
        <w:rPr>
          <w:rFonts w:asciiTheme="minorHAnsi" w:hAnsiTheme="minorHAnsi" w:cstheme="minorHAnsi"/>
          <w:sz w:val="22"/>
          <w:szCs w:val="22"/>
        </w:rPr>
        <w:t xml:space="preserve"> c</w:t>
      </w:r>
      <w:r w:rsidR="00507E6F" w:rsidRPr="00991628">
        <w:rPr>
          <w:rFonts w:asciiTheme="minorHAnsi" w:hAnsiTheme="minorHAnsi" w:cstheme="minorHAnsi"/>
          <w:sz w:val="22"/>
          <w:szCs w:val="22"/>
        </w:rPr>
        <w:t>omplet</w:t>
      </w:r>
      <w:r w:rsidR="006E37E8">
        <w:rPr>
          <w:rFonts w:asciiTheme="minorHAnsi" w:hAnsiTheme="minorHAnsi" w:cstheme="minorHAnsi"/>
          <w:sz w:val="22"/>
          <w:szCs w:val="22"/>
        </w:rPr>
        <w:t>ing</w:t>
      </w:r>
      <w:r w:rsidR="00507E6F" w:rsidRPr="00991628">
        <w:rPr>
          <w:rFonts w:asciiTheme="minorHAnsi" w:hAnsiTheme="minorHAnsi" w:cstheme="minorHAnsi"/>
          <w:sz w:val="22"/>
          <w:szCs w:val="22"/>
        </w:rPr>
        <w:t xml:space="preserve"> </w:t>
      </w:r>
      <w:r w:rsidR="00130551" w:rsidRPr="00991628">
        <w:rPr>
          <w:rFonts w:asciiTheme="minorHAnsi" w:hAnsiTheme="minorHAnsi" w:cstheme="minorHAnsi"/>
          <w:sz w:val="22"/>
          <w:szCs w:val="22"/>
        </w:rPr>
        <w:t>a Notice of In-Service</w:t>
      </w:r>
      <w:r w:rsidR="00DA1871">
        <w:rPr>
          <w:rFonts w:asciiTheme="minorHAnsi" w:hAnsiTheme="minorHAnsi" w:cstheme="minorHAnsi"/>
          <w:sz w:val="22"/>
          <w:szCs w:val="22"/>
        </w:rPr>
        <w:t>.</w:t>
      </w:r>
    </w:p>
    <w:p w14:paraId="482D9A6A" w14:textId="77777777" w:rsidR="00E90355" w:rsidRPr="00E72010" w:rsidRDefault="00E90355" w:rsidP="00E72010">
      <w:pPr>
        <w:pStyle w:val="ListParagraph"/>
        <w:rPr>
          <w:rFonts w:asciiTheme="minorHAnsi" w:hAnsiTheme="minorHAnsi" w:cstheme="minorHAnsi"/>
          <w:sz w:val="22"/>
          <w:szCs w:val="22"/>
        </w:rPr>
      </w:pPr>
    </w:p>
    <w:p w14:paraId="123CF91D" w14:textId="0399665B" w:rsidR="00E90355" w:rsidRPr="00991628" w:rsidRDefault="00946DCC" w:rsidP="00991628">
      <w:pPr>
        <w:pStyle w:val="ListParagraph"/>
        <w:numPr>
          <w:ilvl w:val="1"/>
          <w:numId w:val="13"/>
        </w:numPr>
        <w:ind w:left="1080"/>
        <w:jc w:val="both"/>
        <w:rPr>
          <w:rFonts w:asciiTheme="minorHAnsi" w:hAnsiTheme="minorHAnsi" w:cstheme="minorHAnsi"/>
          <w:sz w:val="22"/>
          <w:szCs w:val="22"/>
        </w:rPr>
      </w:pPr>
      <w:r>
        <w:rPr>
          <w:rFonts w:asciiTheme="minorHAnsi" w:hAnsiTheme="minorHAnsi" w:cstheme="minorHAnsi"/>
          <w:sz w:val="22"/>
          <w:szCs w:val="22"/>
        </w:rPr>
        <w:t xml:space="preserve">Business Planning </w:t>
      </w:r>
      <w:r w:rsidR="006E37E8">
        <w:rPr>
          <w:rFonts w:asciiTheme="minorHAnsi" w:hAnsiTheme="minorHAnsi" w:cstheme="minorHAnsi"/>
          <w:sz w:val="22"/>
          <w:szCs w:val="22"/>
        </w:rPr>
        <w:t>is responsible for</w:t>
      </w:r>
      <w:r w:rsidR="004C2656">
        <w:rPr>
          <w:rFonts w:asciiTheme="minorHAnsi" w:hAnsiTheme="minorHAnsi" w:cstheme="minorHAnsi"/>
          <w:sz w:val="22"/>
          <w:szCs w:val="22"/>
        </w:rPr>
        <w:t xml:space="preserve"> closing the project </w:t>
      </w:r>
      <w:r w:rsidR="006E37E8">
        <w:rPr>
          <w:rFonts w:asciiTheme="minorHAnsi" w:hAnsiTheme="minorHAnsi" w:cstheme="minorHAnsi"/>
          <w:sz w:val="22"/>
          <w:szCs w:val="22"/>
        </w:rPr>
        <w:t>in Power</w:t>
      </w:r>
      <w:r w:rsidR="00DA1871">
        <w:rPr>
          <w:rFonts w:asciiTheme="minorHAnsi" w:hAnsiTheme="minorHAnsi" w:cstheme="minorHAnsi"/>
          <w:sz w:val="22"/>
          <w:szCs w:val="22"/>
        </w:rPr>
        <w:t>Plan.</w:t>
      </w:r>
      <w:r>
        <w:rPr>
          <w:rFonts w:asciiTheme="minorHAnsi" w:hAnsiTheme="minorHAnsi" w:cstheme="minorHAnsi"/>
          <w:sz w:val="22"/>
          <w:szCs w:val="22"/>
        </w:rPr>
        <w:t xml:space="preserve"> </w:t>
      </w:r>
    </w:p>
    <w:p w14:paraId="253D0383" w14:textId="77777777" w:rsidR="00671049" w:rsidRPr="00991628" w:rsidRDefault="00671049" w:rsidP="00991628">
      <w:pPr>
        <w:ind w:left="0"/>
        <w:jc w:val="both"/>
        <w:rPr>
          <w:rFonts w:asciiTheme="minorHAnsi" w:hAnsiTheme="minorHAnsi" w:cstheme="minorHAnsi"/>
          <w:sz w:val="22"/>
          <w:szCs w:val="22"/>
        </w:rPr>
      </w:pPr>
    </w:p>
    <w:p w14:paraId="7155F0F6" w14:textId="27F5C2EA" w:rsidR="00671049" w:rsidRPr="00991628" w:rsidRDefault="00671049" w:rsidP="000D0818">
      <w:pPr>
        <w:ind w:left="0"/>
        <w:jc w:val="both"/>
        <w:rPr>
          <w:rFonts w:asciiTheme="minorHAnsi" w:hAnsiTheme="minorHAnsi" w:cstheme="minorHAnsi"/>
          <w:sz w:val="22"/>
          <w:szCs w:val="22"/>
        </w:rPr>
      </w:pPr>
      <w:r w:rsidRPr="00991628">
        <w:rPr>
          <w:rFonts w:asciiTheme="minorHAnsi" w:hAnsiTheme="minorHAnsi" w:cstheme="minorHAnsi"/>
          <w:sz w:val="22"/>
          <w:szCs w:val="22"/>
        </w:rPr>
        <w:t xml:space="preserve">For additional information and details around the steps included in the Gate 4 – Project closeout phase, refer to </w:t>
      </w:r>
      <w:r w:rsidRPr="00991628">
        <w:rPr>
          <w:rFonts w:asciiTheme="minorHAnsi" w:hAnsiTheme="minorHAnsi" w:cstheme="minorHAnsi"/>
          <w:i/>
          <w:iCs/>
          <w:sz w:val="22"/>
          <w:szCs w:val="22"/>
          <w:u w:val="single"/>
        </w:rPr>
        <w:t>Project Gating Section 8.0: Project Gate Phase 4 – Close out.</w:t>
      </w:r>
    </w:p>
    <w:p w14:paraId="2C2E2E25" w14:textId="04229BD5" w:rsidR="00166842" w:rsidRDefault="00166842">
      <w:pPr>
        <w:ind w:left="0"/>
        <w:rPr>
          <w:rFonts w:asciiTheme="minorHAnsi" w:hAnsiTheme="minorHAnsi" w:cstheme="minorHAnsi"/>
          <w:sz w:val="22"/>
          <w:szCs w:val="22"/>
        </w:rPr>
      </w:pPr>
    </w:p>
    <w:p w14:paraId="5CF2D5A2" w14:textId="51D63156" w:rsidR="007D0185" w:rsidRDefault="007D0185" w:rsidP="007D0185">
      <w:pPr>
        <w:pStyle w:val="Heading1"/>
      </w:pPr>
      <w:bookmarkStart w:id="742" w:name="_Toc122439959"/>
      <w:r>
        <w:t xml:space="preserve">PROJECTS LESS THAN </w:t>
      </w:r>
      <w:r w:rsidR="00344BAF">
        <w:t>$</w:t>
      </w:r>
      <w:r>
        <w:t>1.5 MILLION</w:t>
      </w:r>
      <w:bookmarkEnd w:id="742"/>
    </w:p>
    <w:p w14:paraId="693FE243" w14:textId="0BB7C769" w:rsidR="00540846" w:rsidRPr="000D0818" w:rsidRDefault="00540846" w:rsidP="000D0818">
      <w:pPr>
        <w:ind w:left="0"/>
        <w:rPr>
          <w:sz w:val="20"/>
          <w:szCs w:val="20"/>
        </w:rPr>
      </w:pPr>
      <w:r w:rsidRPr="000D0818">
        <w:rPr>
          <w:rFonts w:asciiTheme="minorHAnsi" w:hAnsiTheme="minorHAnsi" w:cstheme="minorHAnsi"/>
          <w:sz w:val="22"/>
          <w:szCs w:val="22"/>
        </w:rPr>
        <w:t>Although the process described in Section 6 for projects greater than $1.5 million does not apply to projects less than $1</w:t>
      </w:r>
      <w:r>
        <w:rPr>
          <w:rFonts w:asciiTheme="minorHAnsi" w:hAnsiTheme="minorHAnsi" w:cstheme="minorHAnsi"/>
          <w:sz w:val="22"/>
          <w:szCs w:val="22"/>
        </w:rPr>
        <w:t>.</w:t>
      </w:r>
      <w:r w:rsidRPr="000D0818">
        <w:rPr>
          <w:rFonts w:asciiTheme="minorHAnsi" w:hAnsiTheme="minorHAnsi" w:cstheme="minorHAnsi"/>
          <w:sz w:val="22"/>
          <w:szCs w:val="22"/>
        </w:rPr>
        <w:t>5</w:t>
      </w:r>
      <w:r>
        <w:rPr>
          <w:rFonts w:asciiTheme="minorHAnsi" w:hAnsiTheme="minorHAnsi" w:cstheme="minorHAnsi"/>
          <w:sz w:val="22"/>
          <w:szCs w:val="22"/>
        </w:rPr>
        <w:t xml:space="preserve"> million</w:t>
      </w:r>
      <w:r w:rsidRPr="000D0818">
        <w:rPr>
          <w:rFonts w:asciiTheme="minorHAnsi" w:hAnsiTheme="minorHAnsi" w:cstheme="minorHAnsi"/>
          <w:sz w:val="22"/>
          <w:szCs w:val="22"/>
        </w:rPr>
        <w:t xml:space="preserve">, it may be used for general guidance and reference in managing smaller-scale distribution projects, especially those that are non-standard. The goals and definitions identified in Section </w:t>
      </w:r>
      <w:r w:rsidR="00604B6F">
        <w:rPr>
          <w:rFonts w:asciiTheme="minorHAnsi" w:hAnsiTheme="minorHAnsi" w:cstheme="minorHAnsi"/>
          <w:sz w:val="22"/>
          <w:szCs w:val="22"/>
        </w:rPr>
        <w:t>4</w:t>
      </w:r>
      <w:r w:rsidRPr="000D0818">
        <w:rPr>
          <w:rFonts w:asciiTheme="minorHAnsi" w:hAnsiTheme="minorHAnsi" w:cstheme="minorHAnsi"/>
          <w:sz w:val="22"/>
          <w:szCs w:val="22"/>
        </w:rPr>
        <w:t xml:space="preserve"> herein still apply.</w:t>
      </w:r>
    </w:p>
    <w:p w14:paraId="505CEE79" w14:textId="39CC66EC" w:rsidR="001B0439" w:rsidRDefault="001B0439">
      <w:pPr>
        <w:pStyle w:val="Heading2"/>
        <w:numPr>
          <w:ilvl w:val="1"/>
          <w:numId w:val="36"/>
        </w:numPr>
      </w:pPr>
      <w:bookmarkStart w:id="743" w:name="_Toc122439960"/>
      <w:r w:rsidRPr="001B0439">
        <w:t xml:space="preserve">Distribution </w:t>
      </w:r>
      <w:r>
        <w:t>P</w:t>
      </w:r>
      <w:r w:rsidRPr="001B0439">
        <w:t>rojects between $500,000 and $1,500,000</w:t>
      </w:r>
      <w:bookmarkEnd w:id="743"/>
    </w:p>
    <w:p w14:paraId="608B44B6" w14:textId="77777777" w:rsidR="003A2C6A" w:rsidRPr="00550943" w:rsidRDefault="003A2C6A" w:rsidP="000D0818">
      <w:pPr>
        <w:ind w:left="0"/>
        <w:jc w:val="both"/>
        <w:rPr>
          <w:rFonts w:asciiTheme="minorHAnsi" w:hAnsiTheme="minorHAnsi" w:cstheme="minorHAnsi"/>
          <w:sz w:val="22"/>
          <w:szCs w:val="22"/>
        </w:rPr>
      </w:pPr>
      <w:r w:rsidRPr="00550943">
        <w:rPr>
          <w:rFonts w:asciiTheme="minorHAnsi" w:hAnsiTheme="minorHAnsi" w:cstheme="minorHAnsi"/>
          <w:sz w:val="22"/>
          <w:szCs w:val="22"/>
        </w:rPr>
        <w:t>Distribution projects can be initiated by various entities, including TECO Partners, Business Development or Operations. The gas design technician (GDT) or gas design project manager (GDPM) oversees the design phase of the project from feasibility through issuance to construction, including developing the initial project schedule and initial estimate/budget. They are also responsible for initiating the funding project number request through Business Planning, creating the project charter, preparing, or overseeing the design package</w:t>
      </w:r>
      <w:r>
        <w:rPr>
          <w:rFonts w:asciiTheme="minorHAnsi" w:hAnsiTheme="minorHAnsi" w:cstheme="minorHAnsi"/>
          <w:sz w:val="22"/>
          <w:szCs w:val="22"/>
        </w:rPr>
        <w:t>,</w:t>
      </w:r>
      <w:r w:rsidRPr="00550943">
        <w:rPr>
          <w:rFonts w:asciiTheme="minorHAnsi" w:hAnsiTheme="minorHAnsi" w:cstheme="minorHAnsi"/>
          <w:sz w:val="22"/>
          <w:szCs w:val="22"/>
        </w:rPr>
        <w:t xml:space="preserve"> and forecasting spend up until the project is ready to be issued to construction. Once issued to construction, the GDT/GDPM will act in an advisement capacity and the construction project manager will then oversee the construction phase of the project. The construction project manager will take over all budget updates, forecasting, communication, coordination, change order management and close-out activities at hand-off through project completion. </w:t>
      </w:r>
    </w:p>
    <w:p w14:paraId="59D7DBE6" w14:textId="77777777" w:rsidR="003A2C6A" w:rsidRPr="00550943" w:rsidRDefault="003A2C6A" w:rsidP="000D0818">
      <w:pPr>
        <w:ind w:left="0"/>
        <w:jc w:val="both"/>
        <w:rPr>
          <w:rFonts w:asciiTheme="minorHAnsi" w:hAnsiTheme="minorHAnsi" w:cstheme="minorHAnsi"/>
          <w:sz w:val="22"/>
          <w:szCs w:val="22"/>
        </w:rPr>
      </w:pPr>
    </w:p>
    <w:p w14:paraId="491BE1F8" w14:textId="77777777" w:rsidR="003A2C6A" w:rsidRDefault="003A2C6A" w:rsidP="000D0818">
      <w:pPr>
        <w:ind w:left="0"/>
        <w:jc w:val="both"/>
        <w:rPr>
          <w:rFonts w:asciiTheme="minorHAnsi" w:hAnsiTheme="minorHAnsi" w:cstheme="minorHAnsi"/>
          <w:sz w:val="22"/>
          <w:szCs w:val="22"/>
        </w:rPr>
      </w:pPr>
      <w:r w:rsidRPr="00550943">
        <w:rPr>
          <w:rFonts w:asciiTheme="minorHAnsi" w:hAnsiTheme="minorHAnsi" w:cstheme="minorHAnsi"/>
          <w:sz w:val="22"/>
          <w:szCs w:val="22"/>
        </w:rPr>
        <w:t>A specific funding project number will be requested to Business Planning by the GDT/GDPM for distribution projects between $500,000 and $1,500,000 via the Funding Project Request form. Once a specific funding project number is established, the GDT/GDPM will open a specific work order for main installation. Any associated services will be charged to the blanket work orders established for each division based on type (i.e., residential project, residential scattered, commercial/industrial project, commercial/industrial scattered).</w:t>
      </w:r>
    </w:p>
    <w:p w14:paraId="0827983B" w14:textId="5CBC8880" w:rsidR="001B0439" w:rsidRDefault="003A2C6A" w:rsidP="003A2C6A">
      <w:pPr>
        <w:pStyle w:val="Heading2"/>
      </w:pPr>
      <w:bookmarkStart w:id="744" w:name="_Toc122439961"/>
      <w:r w:rsidRPr="003A2C6A">
        <w:t xml:space="preserve">Distribution </w:t>
      </w:r>
      <w:r>
        <w:t>P</w:t>
      </w:r>
      <w:r w:rsidRPr="003A2C6A">
        <w:t>rojects $500,000 or less</w:t>
      </w:r>
      <w:bookmarkEnd w:id="744"/>
    </w:p>
    <w:p w14:paraId="6248BDFC" w14:textId="77777777" w:rsidR="003A2C6A" w:rsidRPr="00550943" w:rsidRDefault="003A2C6A" w:rsidP="000D0818">
      <w:pPr>
        <w:ind w:left="0"/>
        <w:jc w:val="both"/>
        <w:rPr>
          <w:rFonts w:asciiTheme="minorHAnsi" w:hAnsiTheme="minorHAnsi" w:cstheme="minorHAnsi"/>
          <w:sz w:val="22"/>
          <w:szCs w:val="22"/>
        </w:rPr>
      </w:pPr>
      <w:r w:rsidRPr="00550943">
        <w:rPr>
          <w:rFonts w:asciiTheme="minorHAnsi" w:hAnsiTheme="minorHAnsi" w:cstheme="minorHAnsi"/>
          <w:sz w:val="22"/>
          <w:szCs w:val="22"/>
        </w:rPr>
        <w:lastRenderedPageBreak/>
        <w:t xml:space="preserve">Distribution projects can be initiated by various entities, including TECO Partners, Business Development or Operations. The </w:t>
      </w:r>
      <w:r>
        <w:rPr>
          <w:rFonts w:asciiTheme="minorHAnsi" w:hAnsiTheme="minorHAnsi" w:cstheme="minorHAnsi"/>
          <w:sz w:val="22"/>
          <w:szCs w:val="22"/>
        </w:rPr>
        <w:t>GDT</w:t>
      </w:r>
      <w:r w:rsidRPr="00550943">
        <w:rPr>
          <w:rFonts w:asciiTheme="minorHAnsi" w:hAnsiTheme="minorHAnsi" w:cstheme="minorHAnsi"/>
          <w:sz w:val="22"/>
          <w:szCs w:val="22"/>
        </w:rPr>
        <w:t xml:space="preserve"> or </w:t>
      </w:r>
      <w:r>
        <w:rPr>
          <w:rFonts w:asciiTheme="minorHAnsi" w:hAnsiTheme="minorHAnsi" w:cstheme="minorHAnsi"/>
          <w:sz w:val="22"/>
          <w:szCs w:val="22"/>
        </w:rPr>
        <w:t>GDPM</w:t>
      </w:r>
      <w:r w:rsidRPr="00550943">
        <w:rPr>
          <w:rFonts w:asciiTheme="minorHAnsi" w:hAnsiTheme="minorHAnsi" w:cstheme="minorHAnsi"/>
          <w:sz w:val="22"/>
          <w:szCs w:val="22"/>
        </w:rPr>
        <w:t xml:space="preserve"> oversees the design phase of the project from feasibility through issuance to construction. Once issued to construction, the GDT/GDPM will act in an advisement capacity and the construction coordinator will then oversee the construction phase of the project through gas-on-riser. Once gas is flowing to the riser, Operations is responsible for setting the meter and establishing the account.</w:t>
      </w:r>
    </w:p>
    <w:p w14:paraId="1BAD6928" w14:textId="77777777" w:rsidR="003A2C6A" w:rsidRPr="00550943" w:rsidRDefault="003A2C6A" w:rsidP="000D0818">
      <w:pPr>
        <w:ind w:left="0"/>
        <w:jc w:val="both"/>
        <w:rPr>
          <w:rFonts w:asciiTheme="minorHAnsi" w:hAnsiTheme="minorHAnsi" w:cstheme="minorHAnsi"/>
          <w:sz w:val="22"/>
          <w:szCs w:val="22"/>
        </w:rPr>
      </w:pPr>
    </w:p>
    <w:p w14:paraId="30360173" w14:textId="66A7D9A1" w:rsidR="003A2C6A" w:rsidRPr="00677786" w:rsidRDefault="003A2C6A" w:rsidP="000D0818">
      <w:pPr>
        <w:ind w:left="0"/>
        <w:jc w:val="both"/>
      </w:pPr>
      <w:r w:rsidRPr="00550943">
        <w:rPr>
          <w:rFonts w:asciiTheme="minorHAnsi" w:hAnsiTheme="minorHAnsi" w:cstheme="minorHAnsi"/>
          <w:sz w:val="22"/>
          <w:szCs w:val="22"/>
        </w:rPr>
        <w:t>Distribution projects less than $500,000 generally do not require specific funding project numbers.  The GDT/GDPM will open a specific work order for main installation. Any associated services will be charged to the blanket work orders established for each division based on type (i.e., residential project, residential scattered, commercial/industrial project, commercial/industrial scattered).</w:t>
      </w:r>
    </w:p>
    <w:p w14:paraId="50AAC57E" w14:textId="26F6014F" w:rsidR="003A2C6A" w:rsidRDefault="003A2C6A" w:rsidP="000D0818">
      <w:pPr>
        <w:pStyle w:val="Heading2"/>
      </w:pPr>
      <w:bookmarkStart w:id="745" w:name="_Toc122439962"/>
      <w:r w:rsidRPr="003A2C6A">
        <w:t>Blanket Capital Projects</w:t>
      </w:r>
      <w:bookmarkEnd w:id="745"/>
    </w:p>
    <w:p w14:paraId="0379EA03" w14:textId="77777777" w:rsidR="003A2C6A" w:rsidRPr="007900A3" w:rsidRDefault="003A2C6A" w:rsidP="000D0818">
      <w:pPr>
        <w:ind w:left="0"/>
        <w:jc w:val="both"/>
        <w:rPr>
          <w:rFonts w:asciiTheme="minorHAnsi" w:hAnsiTheme="minorHAnsi" w:cstheme="minorHAnsi"/>
          <w:sz w:val="22"/>
          <w:szCs w:val="22"/>
        </w:rPr>
      </w:pPr>
      <w:r w:rsidRPr="007900A3">
        <w:rPr>
          <w:rFonts w:asciiTheme="minorHAnsi" w:hAnsiTheme="minorHAnsi" w:cstheme="minorHAnsi"/>
          <w:sz w:val="22"/>
          <w:szCs w:val="22"/>
        </w:rPr>
        <w:t xml:space="preserve">Standard projects for which the scope of work is under $500,000 are considered blanket projects. Blanket project main installation must have an associated specific work order subsequent to a blanket funding project number for new revenue mains. Note that this blanket funding project number will be unique to each division. All service installations or removals within the scope of the project will be charged to a blanket work order also unique to the division in which the work is being performed. </w:t>
      </w:r>
    </w:p>
    <w:p w14:paraId="77132AA9" w14:textId="77777777" w:rsidR="003A2C6A" w:rsidRPr="007900A3" w:rsidRDefault="003A2C6A" w:rsidP="000D0818">
      <w:pPr>
        <w:ind w:left="0"/>
        <w:jc w:val="both"/>
        <w:rPr>
          <w:rFonts w:asciiTheme="minorHAnsi" w:hAnsiTheme="minorHAnsi" w:cstheme="minorHAnsi"/>
          <w:sz w:val="22"/>
          <w:szCs w:val="22"/>
        </w:rPr>
      </w:pPr>
    </w:p>
    <w:p w14:paraId="355890BA" w14:textId="77777777" w:rsidR="003A2C6A" w:rsidRPr="007900A3" w:rsidRDefault="003A2C6A" w:rsidP="000D0818">
      <w:pPr>
        <w:ind w:left="0"/>
        <w:jc w:val="both"/>
        <w:rPr>
          <w:rFonts w:asciiTheme="minorHAnsi" w:hAnsiTheme="minorHAnsi" w:cstheme="minorHAnsi"/>
          <w:sz w:val="22"/>
          <w:szCs w:val="22"/>
        </w:rPr>
      </w:pPr>
      <w:r w:rsidRPr="007900A3">
        <w:rPr>
          <w:rFonts w:asciiTheme="minorHAnsi" w:hAnsiTheme="minorHAnsi" w:cstheme="minorHAnsi"/>
          <w:sz w:val="22"/>
          <w:szCs w:val="22"/>
        </w:rPr>
        <w:t xml:space="preserve">Before a blanket project is approved and a work order created, it must go through the feasibility review process. The feasibility review determines the cost of the project and compares it to the internal rate of return (IRR). If the hurdle rate is not met through gas usage, an aid to construction (ATC) amount is determined. The potential customer(s) must pay the ATC before the project will commence.  The gas design technician or gas design project manager will prepare the feasibility model and the Gas Design Supervisor or competent designee will review and approve the model thereby also approving the estimated project spend. </w:t>
      </w:r>
    </w:p>
    <w:p w14:paraId="21B508D0" w14:textId="77777777" w:rsidR="003A2C6A" w:rsidRPr="007900A3" w:rsidRDefault="003A2C6A" w:rsidP="000D0818">
      <w:pPr>
        <w:ind w:left="0"/>
        <w:jc w:val="both"/>
        <w:rPr>
          <w:rFonts w:asciiTheme="minorHAnsi" w:hAnsiTheme="minorHAnsi" w:cstheme="minorHAnsi"/>
          <w:sz w:val="22"/>
          <w:szCs w:val="22"/>
        </w:rPr>
      </w:pPr>
    </w:p>
    <w:p w14:paraId="391FD3DA" w14:textId="77777777" w:rsidR="003A2C6A" w:rsidRPr="007900A3" w:rsidRDefault="003A2C6A" w:rsidP="000D0818">
      <w:pPr>
        <w:ind w:left="0"/>
        <w:jc w:val="both"/>
        <w:rPr>
          <w:rFonts w:asciiTheme="minorHAnsi" w:hAnsiTheme="minorHAnsi" w:cstheme="minorHAnsi"/>
          <w:sz w:val="22"/>
          <w:szCs w:val="22"/>
        </w:rPr>
      </w:pPr>
      <w:r w:rsidRPr="007900A3">
        <w:rPr>
          <w:rFonts w:asciiTheme="minorHAnsi" w:hAnsiTheme="minorHAnsi" w:cstheme="minorHAnsi"/>
          <w:sz w:val="22"/>
          <w:szCs w:val="22"/>
        </w:rPr>
        <w:t>The specific main work order requires an estimated in-service date, assigning of a “project manager” and will generate a series of approvals within Power</w:t>
      </w:r>
      <w:r>
        <w:rPr>
          <w:rFonts w:asciiTheme="minorHAnsi" w:hAnsiTheme="minorHAnsi" w:cstheme="minorHAnsi"/>
          <w:sz w:val="22"/>
          <w:szCs w:val="22"/>
        </w:rPr>
        <w:t>P</w:t>
      </w:r>
      <w:r w:rsidRPr="007900A3">
        <w:rPr>
          <w:rFonts w:asciiTheme="minorHAnsi" w:hAnsiTheme="minorHAnsi" w:cstheme="minorHAnsi"/>
          <w:sz w:val="22"/>
          <w:szCs w:val="22"/>
        </w:rPr>
        <w:t>lan. The estimated in-service date shall be determined based on the anticipated project duration and should be updated as the project schedule changes. The “project manager” assigned to the project within the work order should be the gas design technician or gas design project manager that initiated the project. The construction department will oversee field operations and installation, however the “project manager” will provide overall project oversight, including Power</w:t>
      </w:r>
      <w:r>
        <w:rPr>
          <w:rFonts w:asciiTheme="minorHAnsi" w:hAnsiTheme="minorHAnsi" w:cstheme="minorHAnsi"/>
          <w:sz w:val="22"/>
          <w:szCs w:val="22"/>
        </w:rPr>
        <w:t>P</w:t>
      </w:r>
      <w:r w:rsidRPr="007900A3">
        <w:rPr>
          <w:rFonts w:asciiTheme="minorHAnsi" w:hAnsiTheme="minorHAnsi" w:cstheme="minorHAnsi"/>
          <w:sz w:val="22"/>
          <w:szCs w:val="22"/>
        </w:rPr>
        <w:t xml:space="preserve">lan updates, through completion. Once the work order is fully prepared, it is sent through the approval process that starts with Plant Accounting and is then routed through the business unit up to the appropriate signatory as designated by policy TECO-LEG-POL-02-6. </w:t>
      </w:r>
    </w:p>
    <w:p w14:paraId="150F2631" w14:textId="77777777" w:rsidR="003A2C6A" w:rsidRPr="007900A3" w:rsidRDefault="003A2C6A" w:rsidP="000D0818">
      <w:pPr>
        <w:ind w:left="0"/>
        <w:jc w:val="both"/>
        <w:rPr>
          <w:rFonts w:asciiTheme="minorHAnsi" w:hAnsiTheme="minorHAnsi" w:cstheme="minorHAnsi"/>
          <w:sz w:val="22"/>
          <w:szCs w:val="22"/>
        </w:rPr>
      </w:pPr>
    </w:p>
    <w:p w14:paraId="0138F108" w14:textId="77777777" w:rsidR="003A2C6A" w:rsidRPr="001B559A" w:rsidRDefault="003A2C6A" w:rsidP="000D0818">
      <w:pPr>
        <w:ind w:left="0"/>
        <w:jc w:val="both"/>
        <w:rPr>
          <w:rFonts w:asciiTheme="minorHAnsi" w:hAnsiTheme="minorHAnsi" w:cstheme="minorHAnsi"/>
          <w:sz w:val="22"/>
          <w:szCs w:val="22"/>
        </w:rPr>
      </w:pPr>
      <w:r w:rsidRPr="007900A3">
        <w:rPr>
          <w:rFonts w:asciiTheme="minorHAnsi" w:hAnsiTheme="minorHAnsi" w:cstheme="minorHAnsi"/>
          <w:sz w:val="22"/>
          <w:szCs w:val="22"/>
        </w:rPr>
        <w:t xml:space="preserve">If a project initially fell under the category of a blanket project but subsequently was estimated at a cost exceeding the $500,000 threshold, a revision to the PowerPlan work order should be initiated which will trigger a new set of approvals that starts with Plant Accounting and is then routed through the business unit up to the appropriate signatory as designated by policy TECO-LEG-POL-02-6. Additionally, the Design Supervisor will be notified of the exceedance of the threshold by the gas design technician or gas design project manager acting as “project manager”. If the project is still in design at the time of the exceedance, then the project will be issued to the construction project manager in the same manner as a specific capital project. The construction project manager will update the work order to reflect their name as “project </w:t>
      </w:r>
      <w:r w:rsidRPr="007900A3">
        <w:rPr>
          <w:rFonts w:asciiTheme="minorHAnsi" w:hAnsiTheme="minorHAnsi" w:cstheme="minorHAnsi"/>
          <w:sz w:val="22"/>
          <w:szCs w:val="22"/>
        </w:rPr>
        <w:lastRenderedPageBreak/>
        <w:t>manager” at the time of hand-off. If the project is in construction at the time of the exceedance, the construction team will continue to manage the project to ensure consistency. The “project manager” identified in the work order will remain as the gas design technician or gas design project manager.</w:t>
      </w:r>
    </w:p>
    <w:p w14:paraId="0DFB6866" w14:textId="77777777" w:rsidR="003A2C6A" w:rsidRPr="00677786" w:rsidRDefault="003A2C6A" w:rsidP="000D0818">
      <w:pPr>
        <w:rPr>
          <w:rFonts w:cstheme="minorHAnsi"/>
          <w:szCs w:val="22"/>
        </w:rPr>
      </w:pPr>
    </w:p>
    <w:p w14:paraId="09AB521A" w14:textId="77777777" w:rsidR="00E97B9B" w:rsidRDefault="00E97B9B" w:rsidP="00E97B9B">
      <w:pPr>
        <w:pStyle w:val="Heading2"/>
      </w:pPr>
      <w:bookmarkStart w:id="746" w:name="_Toc122439963"/>
      <w:r>
        <w:t>Change Orders</w:t>
      </w:r>
      <w:bookmarkEnd w:id="746"/>
    </w:p>
    <w:p w14:paraId="0C795E34" w14:textId="77777777" w:rsidR="00E97B9B" w:rsidRPr="00B86646" w:rsidRDefault="00E97B9B" w:rsidP="00E97B9B">
      <w:pPr>
        <w:ind w:left="0"/>
        <w:rPr>
          <w:rFonts w:asciiTheme="minorHAnsi" w:hAnsiTheme="minorHAnsi" w:cstheme="minorHAnsi"/>
          <w:sz w:val="22"/>
          <w:szCs w:val="22"/>
        </w:rPr>
      </w:pPr>
      <w:r w:rsidRPr="00B86646">
        <w:rPr>
          <w:rFonts w:asciiTheme="minorHAnsi" w:hAnsiTheme="minorHAnsi" w:cstheme="minorHAnsi"/>
          <w:sz w:val="22"/>
          <w:szCs w:val="22"/>
        </w:rPr>
        <w:t xml:space="preserve">Any change or deviation from the project scope, schedule and/or budget shall be documented via a change order document, including deductions and additions. The </w:t>
      </w:r>
      <w:r>
        <w:rPr>
          <w:rFonts w:asciiTheme="minorHAnsi" w:hAnsiTheme="minorHAnsi" w:cstheme="minorHAnsi"/>
          <w:sz w:val="22"/>
          <w:szCs w:val="22"/>
        </w:rPr>
        <w:t>TECO</w:t>
      </w:r>
      <w:r w:rsidRPr="00B86646">
        <w:rPr>
          <w:rFonts w:asciiTheme="minorHAnsi" w:hAnsiTheme="minorHAnsi" w:cstheme="minorHAnsi"/>
          <w:sz w:val="22"/>
          <w:szCs w:val="22"/>
        </w:rPr>
        <w:t xml:space="preserve"> responsible party, depending on the type of work and/or stage of the project, will review and process all change orders. </w:t>
      </w:r>
    </w:p>
    <w:p w14:paraId="271FB18E" w14:textId="77777777" w:rsidR="00E97B9B" w:rsidRPr="00B86646" w:rsidRDefault="00E97B9B" w:rsidP="00E97B9B">
      <w:pPr>
        <w:ind w:left="0"/>
        <w:rPr>
          <w:rFonts w:asciiTheme="minorHAnsi" w:hAnsiTheme="minorHAnsi" w:cstheme="minorHAnsi"/>
          <w:sz w:val="22"/>
          <w:szCs w:val="22"/>
        </w:rPr>
      </w:pPr>
    </w:p>
    <w:p w14:paraId="05EB6510" w14:textId="77777777" w:rsidR="00E97B9B" w:rsidRDefault="00E97B9B" w:rsidP="00E97B9B">
      <w:pPr>
        <w:ind w:left="0"/>
        <w:rPr>
          <w:rFonts w:asciiTheme="minorHAnsi" w:hAnsiTheme="minorHAnsi" w:cstheme="minorHAnsi"/>
          <w:sz w:val="22"/>
          <w:szCs w:val="22"/>
        </w:rPr>
      </w:pPr>
      <w:r w:rsidRPr="00B86646">
        <w:rPr>
          <w:rFonts w:asciiTheme="minorHAnsi" w:hAnsiTheme="minorHAnsi" w:cstheme="minorHAnsi"/>
          <w:sz w:val="22"/>
          <w:szCs w:val="22"/>
        </w:rPr>
        <w:t>There are two (2) types of change order documents</w:t>
      </w:r>
      <w:r>
        <w:rPr>
          <w:rFonts w:asciiTheme="minorHAnsi" w:hAnsiTheme="minorHAnsi" w:cstheme="minorHAnsi"/>
          <w:sz w:val="22"/>
          <w:szCs w:val="22"/>
        </w:rPr>
        <w:t xml:space="preserve"> as follows</w:t>
      </w:r>
      <w:r w:rsidRPr="00B86646">
        <w:rPr>
          <w:rFonts w:asciiTheme="minorHAnsi" w:hAnsiTheme="minorHAnsi" w:cstheme="minorHAnsi"/>
          <w:sz w:val="22"/>
          <w:szCs w:val="22"/>
        </w:rPr>
        <w:t xml:space="preserve">: </w:t>
      </w:r>
    </w:p>
    <w:p w14:paraId="3290CD70" w14:textId="77777777" w:rsidR="00E97B9B" w:rsidRPr="00AE35CC" w:rsidRDefault="00E97B9B" w:rsidP="00E97B9B">
      <w:pPr>
        <w:pStyle w:val="ListParagraph"/>
        <w:numPr>
          <w:ilvl w:val="0"/>
          <w:numId w:val="38"/>
        </w:numPr>
        <w:rPr>
          <w:rFonts w:asciiTheme="minorHAnsi" w:hAnsiTheme="minorHAnsi" w:cstheme="minorHAnsi"/>
          <w:sz w:val="22"/>
          <w:szCs w:val="22"/>
        </w:rPr>
      </w:pPr>
      <w:r w:rsidRPr="00AE35CC">
        <w:rPr>
          <w:rFonts w:asciiTheme="minorHAnsi" w:hAnsiTheme="minorHAnsi" w:cstheme="minorHAnsi"/>
          <w:sz w:val="22"/>
          <w:szCs w:val="22"/>
        </w:rPr>
        <w:t xml:space="preserve">Scope change </w:t>
      </w:r>
      <w:r>
        <w:rPr>
          <w:rFonts w:asciiTheme="minorHAnsi" w:hAnsiTheme="minorHAnsi" w:cstheme="minorHAnsi"/>
          <w:sz w:val="22"/>
          <w:szCs w:val="22"/>
        </w:rPr>
        <w:t>notice</w:t>
      </w:r>
    </w:p>
    <w:p w14:paraId="7826051F" w14:textId="77777777" w:rsidR="00E97B9B" w:rsidRPr="00AE35CC" w:rsidRDefault="00E97B9B" w:rsidP="00E97B9B">
      <w:pPr>
        <w:pStyle w:val="ListParagraph"/>
        <w:numPr>
          <w:ilvl w:val="0"/>
          <w:numId w:val="38"/>
        </w:numPr>
        <w:rPr>
          <w:rFonts w:asciiTheme="minorHAnsi" w:hAnsiTheme="minorHAnsi" w:cstheme="minorHAnsi"/>
          <w:sz w:val="22"/>
          <w:szCs w:val="22"/>
        </w:rPr>
      </w:pPr>
      <w:r w:rsidRPr="00AE35CC">
        <w:rPr>
          <w:rFonts w:asciiTheme="minorHAnsi" w:hAnsiTheme="minorHAnsi" w:cstheme="minorHAnsi"/>
          <w:sz w:val="22"/>
          <w:szCs w:val="22"/>
        </w:rPr>
        <w:t>Agreement change notice</w:t>
      </w:r>
    </w:p>
    <w:p w14:paraId="659F6262" w14:textId="77777777" w:rsidR="00E97B9B" w:rsidRPr="00B86646" w:rsidRDefault="00E97B9B" w:rsidP="00E97B9B">
      <w:pPr>
        <w:ind w:left="0"/>
        <w:rPr>
          <w:rFonts w:asciiTheme="minorHAnsi" w:hAnsiTheme="minorHAnsi" w:cstheme="minorHAnsi"/>
          <w:sz w:val="22"/>
          <w:szCs w:val="22"/>
        </w:rPr>
      </w:pPr>
    </w:p>
    <w:p w14:paraId="2E8E27A3" w14:textId="77777777" w:rsidR="00E97B9B" w:rsidRPr="00AE35CC" w:rsidRDefault="00E97B9B" w:rsidP="00E97B9B">
      <w:pPr>
        <w:ind w:left="360"/>
        <w:rPr>
          <w:rFonts w:asciiTheme="minorHAnsi" w:hAnsiTheme="minorHAnsi" w:cstheme="minorHAnsi"/>
          <w:b/>
          <w:bCs/>
          <w:sz w:val="22"/>
          <w:szCs w:val="22"/>
          <w:u w:val="single"/>
        </w:rPr>
      </w:pPr>
      <w:r w:rsidRPr="00AE35CC">
        <w:rPr>
          <w:rFonts w:asciiTheme="minorHAnsi" w:hAnsiTheme="minorHAnsi" w:cstheme="minorHAnsi"/>
          <w:b/>
          <w:bCs/>
          <w:sz w:val="22"/>
          <w:szCs w:val="22"/>
          <w:u w:val="single"/>
        </w:rPr>
        <w:t>Scope Change Notice</w:t>
      </w:r>
    </w:p>
    <w:p w14:paraId="1E93707C" w14:textId="77777777" w:rsidR="00E97B9B" w:rsidRPr="00B86646" w:rsidRDefault="00E97B9B" w:rsidP="00E97B9B">
      <w:pPr>
        <w:ind w:left="360"/>
        <w:rPr>
          <w:rFonts w:asciiTheme="minorHAnsi" w:hAnsiTheme="minorHAnsi" w:cstheme="minorHAnsi"/>
          <w:sz w:val="22"/>
          <w:szCs w:val="22"/>
        </w:rPr>
      </w:pPr>
      <w:r w:rsidRPr="00B86646">
        <w:rPr>
          <w:rFonts w:asciiTheme="minorHAnsi" w:hAnsiTheme="minorHAnsi" w:cstheme="minorHAnsi"/>
          <w:sz w:val="22"/>
          <w:szCs w:val="22"/>
        </w:rPr>
        <w:t>A scope change notice (SCN) form is submitted for any scope changes that do not have a financial impact</w:t>
      </w:r>
      <w:r>
        <w:rPr>
          <w:rFonts w:asciiTheme="minorHAnsi" w:hAnsiTheme="minorHAnsi" w:cstheme="minorHAnsi"/>
          <w:sz w:val="22"/>
          <w:szCs w:val="22"/>
        </w:rPr>
        <w:t xml:space="preserve"> </w:t>
      </w:r>
      <w:r w:rsidRPr="00344BAF">
        <w:rPr>
          <w:rFonts w:asciiTheme="minorHAnsi" w:hAnsiTheme="minorHAnsi" w:cstheme="minorHAnsi"/>
          <w:b/>
          <w:bCs/>
          <w:sz w:val="22"/>
          <w:szCs w:val="22"/>
          <w:u w:val="single"/>
        </w:rPr>
        <w:t>or</w:t>
      </w:r>
      <w:r>
        <w:rPr>
          <w:rFonts w:asciiTheme="minorHAnsi" w:hAnsiTheme="minorHAnsi" w:cstheme="minorHAnsi"/>
          <w:sz w:val="22"/>
          <w:szCs w:val="22"/>
        </w:rPr>
        <w:t xml:space="preserve"> </w:t>
      </w:r>
      <w:r w:rsidRPr="00B86646">
        <w:rPr>
          <w:rFonts w:asciiTheme="minorHAnsi" w:hAnsiTheme="minorHAnsi" w:cstheme="minorHAnsi"/>
          <w:sz w:val="22"/>
          <w:szCs w:val="22"/>
        </w:rPr>
        <w:t xml:space="preserve">the financial impacts are estimated and will not be fully realized until the associated work is complete. An SCN must be approved by the </w:t>
      </w:r>
      <w:r>
        <w:rPr>
          <w:rFonts w:asciiTheme="minorHAnsi" w:hAnsiTheme="minorHAnsi" w:cstheme="minorHAnsi"/>
          <w:sz w:val="22"/>
          <w:szCs w:val="22"/>
        </w:rPr>
        <w:t>TECO</w:t>
      </w:r>
      <w:r w:rsidRPr="00B86646">
        <w:rPr>
          <w:rFonts w:asciiTheme="minorHAnsi" w:hAnsiTheme="minorHAnsi" w:cstheme="minorHAnsi"/>
          <w:sz w:val="22"/>
          <w:szCs w:val="22"/>
        </w:rPr>
        <w:t xml:space="preserve"> responsible party prior to commencement of the associated work. </w:t>
      </w:r>
    </w:p>
    <w:p w14:paraId="194EF77A" w14:textId="77777777" w:rsidR="00E97B9B" w:rsidRPr="00B86646" w:rsidRDefault="00E97B9B" w:rsidP="00E97B9B">
      <w:pPr>
        <w:ind w:left="0"/>
        <w:rPr>
          <w:rFonts w:asciiTheme="minorHAnsi" w:hAnsiTheme="minorHAnsi" w:cstheme="minorHAnsi"/>
          <w:sz w:val="22"/>
          <w:szCs w:val="22"/>
        </w:rPr>
      </w:pPr>
    </w:p>
    <w:p w14:paraId="0578C02A" w14:textId="77777777" w:rsidR="00E97B9B" w:rsidRPr="00AE35CC" w:rsidRDefault="00E97B9B" w:rsidP="00E97B9B">
      <w:pPr>
        <w:ind w:left="360"/>
        <w:rPr>
          <w:rFonts w:asciiTheme="minorHAnsi" w:hAnsiTheme="minorHAnsi" w:cstheme="minorHAnsi"/>
          <w:b/>
          <w:bCs/>
          <w:sz w:val="22"/>
          <w:szCs w:val="22"/>
          <w:u w:val="single"/>
        </w:rPr>
      </w:pPr>
      <w:r w:rsidRPr="00AE35CC">
        <w:rPr>
          <w:rFonts w:asciiTheme="minorHAnsi" w:hAnsiTheme="minorHAnsi" w:cstheme="minorHAnsi"/>
          <w:b/>
          <w:bCs/>
          <w:sz w:val="22"/>
          <w:szCs w:val="22"/>
          <w:u w:val="single"/>
        </w:rPr>
        <w:t>Agreement Change Notice</w:t>
      </w:r>
    </w:p>
    <w:p w14:paraId="0470D19F" w14:textId="77777777" w:rsidR="00E97B9B" w:rsidRPr="00B86646" w:rsidRDefault="00E97B9B" w:rsidP="00E97B9B">
      <w:pPr>
        <w:ind w:left="360"/>
        <w:rPr>
          <w:rFonts w:asciiTheme="minorHAnsi" w:hAnsiTheme="minorHAnsi" w:cstheme="minorHAnsi"/>
          <w:sz w:val="22"/>
          <w:szCs w:val="22"/>
        </w:rPr>
      </w:pPr>
      <w:r w:rsidRPr="00B86646">
        <w:rPr>
          <w:rFonts w:asciiTheme="minorHAnsi" w:hAnsiTheme="minorHAnsi" w:cstheme="minorHAnsi"/>
          <w:sz w:val="22"/>
          <w:szCs w:val="22"/>
        </w:rPr>
        <w:t xml:space="preserve">If financial impacts are firm prior to commencement of the associated work, an SCN can be bypassed, and an agreement change notice (ACN) executed directly. If the costs were estimated under a SCN, an ACN is submitted once all costs associated with the change are realized. All ACNs should be followed-up by an invoice for the final associated charges, inclusive of all required back-up documentation. ACNs must be approved by the </w:t>
      </w:r>
      <w:r>
        <w:rPr>
          <w:rFonts w:asciiTheme="minorHAnsi" w:hAnsiTheme="minorHAnsi" w:cstheme="minorHAnsi"/>
          <w:sz w:val="22"/>
          <w:szCs w:val="22"/>
        </w:rPr>
        <w:t>TECO</w:t>
      </w:r>
      <w:r w:rsidRPr="00B86646">
        <w:rPr>
          <w:rFonts w:asciiTheme="minorHAnsi" w:hAnsiTheme="minorHAnsi" w:cstheme="minorHAnsi"/>
          <w:sz w:val="22"/>
          <w:szCs w:val="22"/>
        </w:rPr>
        <w:t xml:space="preserve"> responsible party and all levels up to the final signing authority based on policy TECO-LEG-PRO-02.1-1. </w:t>
      </w:r>
    </w:p>
    <w:p w14:paraId="77266360" w14:textId="77777777" w:rsidR="00E97B9B" w:rsidRPr="00B86646" w:rsidRDefault="00E97B9B" w:rsidP="00E97B9B">
      <w:pPr>
        <w:ind w:left="0"/>
        <w:rPr>
          <w:rFonts w:asciiTheme="minorHAnsi" w:hAnsiTheme="minorHAnsi" w:cstheme="minorHAnsi"/>
          <w:sz w:val="22"/>
          <w:szCs w:val="22"/>
        </w:rPr>
      </w:pPr>
    </w:p>
    <w:p w14:paraId="16BF56EF" w14:textId="77777777" w:rsidR="00E97B9B" w:rsidRPr="00B86646" w:rsidRDefault="00E97B9B" w:rsidP="00E97B9B">
      <w:pPr>
        <w:ind w:left="0"/>
        <w:rPr>
          <w:rFonts w:asciiTheme="minorHAnsi" w:hAnsiTheme="minorHAnsi" w:cstheme="minorHAnsi"/>
          <w:sz w:val="22"/>
          <w:szCs w:val="22"/>
        </w:rPr>
      </w:pPr>
      <w:r w:rsidRPr="00B86646">
        <w:rPr>
          <w:rFonts w:asciiTheme="minorHAnsi" w:hAnsiTheme="minorHAnsi" w:cstheme="minorHAnsi"/>
          <w:sz w:val="22"/>
          <w:szCs w:val="22"/>
        </w:rPr>
        <w:t xml:space="preserve">Once the ACN is executed by all required parties, a purchase requisition (PR) increase will be initiated by the </w:t>
      </w:r>
      <w:r>
        <w:rPr>
          <w:rFonts w:asciiTheme="minorHAnsi" w:hAnsiTheme="minorHAnsi" w:cstheme="minorHAnsi"/>
          <w:sz w:val="22"/>
          <w:szCs w:val="22"/>
        </w:rPr>
        <w:t>TECO</w:t>
      </w:r>
      <w:r w:rsidRPr="00B86646">
        <w:rPr>
          <w:rFonts w:asciiTheme="minorHAnsi" w:hAnsiTheme="minorHAnsi" w:cstheme="minorHAnsi"/>
          <w:sz w:val="22"/>
          <w:szCs w:val="22"/>
        </w:rPr>
        <w:t xml:space="preserve"> responsible party or their designee. The </w:t>
      </w:r>
      <w:r>
        <w:rPr>
          <w:rFonts w:asciiTheme="minorHAnsi" w:hAnsiTheme="minorHAnsi" w:cstheme="minorHAnsi"/>
          <w:sz w:val="22"/>
          <w:szCs w:val="22"/>
        </w:rPr>
        <w:t>TECO</w:t>
      </w:r>
      <w:r w:rsidRPr="00B86646">
        <w:rPr>
          <w:rFonts w:asciiTheme="minorHAnsi" w:hAnsiTheme="minorHAnsi" w:cstheme="minorHAnsi"/>
          <w:sz w:val="22"/>
          <w:szCs w:val="22"/>
        </w:rPr>
        <w:t xml:space="preserve"> responsible party should inform all signatories of the impending ACN and PR increase approval requests and the circumstances surrounding the changes. The change order invoice may be processed once the additional funds are added to the purchase order (PO) by Procurement. </w:t>
      </w:r>
    </w:p>
    <w:p w14:paraId="4576C872" w14:textId="77777777" w:rsidR="00E97B9B" w:rsidRPr="00B86646" w:rsidRDefault="00E97B9B" w:rsidP="00E97B9B">
      <w:pPr>
        <w:ind w:left="0"/>
        <w:rPr>
          <w:rFonts w:asciiTheme="minorHAnsi" w:hAnsiTheme="minorHAnsi" w:cstheme="minorHAnsi"/>
          <w:sz w:val="22"/>
          <w:szCs w:val="22"/>
        </w:rPr>
      </w:pPr>
    </w:p>
    <w:p w14:paraId="78F48B09" w14:textId="77777777" w:rsidR="00E97B9B" w:rsidRPr="00B86646" w:rsidRDefault="00E97B9B" w:rsidP="00E97B9B">
      <w:pPr>
        <w:ind w:left="0"/>
        <w:rPr>
          <w:rFonts w:asciiTheme="minorHAnsi" w:hAnsiTheme="minorHAnsi" w:cstheme="minorHAnsi"/>
          <w:sz w:val="22"/>
          <w:szCs w:val="22"/>
        </w:rPr>
      </w:pPr>
      <w:r w:rsidRPr="00B86646">
        <w:rPr>
          <w:rFonts w:asciiTheme="minorHAnsi" w:hAnsiTheme="minorHAnsi" w:cstheme="minorHAnsi"/>
          <w:sz w:val="22"/>
          <w:szCs w:val="22"/>
        </w:rPr>
        <w:t xml:space="preserve">The </w:t>
      </w:r>
      <w:r>
        <w:rPr>
          <w:rFonts w:asciiTheme="minorHAnsi" w:hAnsiTheme="minorHAnsi" w:cstheme="minorHAnsi"/>
          <w:sz w:val="22"/>
          <w:szCs w:val="22"/>
        </w:rPr>
        <w:t>TECO</w:t>
      </w:r>
      <w:r w:rsidRPr="00B86646">
        <w:rPr>
          <w:rFonts w:asciiTheme="minorHAnsi" w:hAnsiTheme="minorHAnsi" w:cstheme="minorHAnsi"/>
          <w:sz w:val="22"/>
          <w:szCs w:val="22"/>
        </w:rPr>
        <w:t xml:space="preserve"> responsible party must confirm the change order document(s) contain(s) the following information at minimum when received from the vendor:</w:t>
      </w:r>
    </w:p>
    <w:p w14:paraId="5886DF5D"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Project Name</w:t>
      </w:r>
    </w:p>
    <w:p w14:paraId="4933DFCE"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Contractor/vendor name</w:t>
      </w:r>
    </w:p>
    <w:p w14:paraId="661DC6B0"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 xml:space="preserve">Scope change/agreement change notice number </w:t>
      </w:r>
    </w:p>
    <w:p w14:paraId="1F5C3A83"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PO Number</w:t>
      </w:r>
    </w:p>
    <w:p w14:paraId="303D6EA2"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Work Order number (D #)</w:t>
      </w:r>
    </w:p>
    <w:p w14:paraId="3FCA1BC9"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Original contract price, change order cost impact, adjusted (new) agreement total</w:t>
      </w:r>
    </w:p>
    <w:p w14:paraId="4798CD2E"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AE35CC">
        <w:rPr>
          <w:rFonts w:asciiTheme="minorHAnsi" w:hAnsiTheme="minorHAnsi" w:cstheme="minorHAnsi"/>
          <w:b/>
          <w:bCs/>
          <w:sz w:val="22"/>
          <w:szCs w:val="22"/>
          <w:u w:val="single"/>
        </w:rPr>
        <w:t>Detailed</w:t>
      </w:r>
      <w:r w:rsidRPr="00B86646">
        <w:rPr>
          <w:rFonts w:asciiTheme="minorHAnsi" w:hAnsiTheme="minorHAnsi" w:cstheme="minorHAnsi"/>
          <w:sz w:val="22"/>
          <w:szCs w:val="22"/>
        </w:rPr>
        <w:t xml:space="preserve"> description of out-of-scope work</w:t>
      </w:r>
    </w:p>
    <w:p w14:paraId="4C042B69"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Explanation of why change is necessary (justification)</w:t>
      </w:r>
    </w:p>
    <w:p w14:paraId="570242D8" w14:textId="77777777" w:rsidR="00E97B9B" w:rsidRPr="00B86646"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lastRenderedPageBreak/>
        <w:t>Required back-up (sub-contractor invoices, DFRs, etc.)</w:t>
      </w:r>
    </w:p>
    <w:p w14:paraId="0CCB414C" w14:textId="77777777" w:rsidR="00E97B9B" w:rsidRDefault="00E97B9B" w:rsidP="00E97B9B">
      <w:pPr>
        <w:pStyle w:val="ListParagraph"/>
        <w:numPr>
          <w:ilvl w:val="0"/>
          <w:numId w:val="38"/>
        </w:numPr>
        <w:rPr>
          <w:rFonts w:asciiTheme="minorHAnsi" w:hAnsiTheme="minorHAnsi" w:cstheme="minorHAnsi"/>
          <w:sz w:val="22"/>
          <w:szCs w:val="22"/>
        </w:rPr>
      </w:pPr>
      <w:r w:rsidRPr="00B86646">
        <w:rPr>
          <w:rFonts w:asciiTheme="minorHAnsi" w:hAnsiTheme="minorHAnsi" w:cstheme="minorHAnsi"/>
          <w:sz w:val="22"/>
          <w:szCs w:val="22"/>
        </w:rPr>
        <w:t>Contractor representative signature</w:t>
      </w:r>
    </w:p>
    <w:p w14:paraId="07EE7B85" w14:textId="1BE66DE0" w:rsidR="00967DCC" w:rsidRDefault="00EF6828">
      <w:pPr>
        <w:pStyle w:val="Heading2"/>
      </w:pPr>
      <w:bookmarkStart w:id="747" w:name="_Toc122439964"/>
      <w:r>
        <w:t>Approval of Project Invoices</w:t>
      </w:r>
      <w:bookmarkEnd w:id="747"/>
    </w:p>
    <w:p w14:paraId="7E69FE2F" w14:textId="6CB11771" w:rsidR="00EF6828" w:rsidRDefault="00414F8B" w:rsidP="000D0818">
      <w:pPr>
        <w:ind w:left="0"/>
        <w:jc w:val="both"/>
        <w:rPr>
          <w:rFonts w:asciiTheme="minorHAnsi" w:hAnsiTheme="minorHAnsi" w:cstheme="minorHAnsi"/>
          <w:sz w:val="22"/>
          <w:szCs w:val="22"/>
        </w:rPr>
      </w:pPr>
      <w:r w:rsidRPr="00414F8B">
        <w:rPr>
          <w:rFonts w:asciiTheme="minorHAnsi" w:hAnsiTheme="minorHAnsi" w:cstheme="minorHAnsi"/>
          <w:sz w:val="22"/>
          <w:szCs w:val="22"/>
        </w:rPr>
        <w:t>Approval of project invoices is dependent on the project stage and total project value. Invoices and back-up documentation, as required, are reviewed by the responsible party listed below. Invoices are approved only for work that has already been completed by the vendor per the scope of work or approved change order and is determined to be of acceptable quality to the responsible party.</w:t>
      </w:r>
    </w:p>
    <w:p w14:paraId="5F40C100" w14:textId="77777777" w:rsidR="005721A4" w:rsidRDefault="005721A4" w:rsidP="00EF6828">
      <w:pPr>
        <w:ind w:left="0"/>
        <w:rPr>
          <w:rFonts w:asciiTheme="minorHAnsi" w:hAnsiTheme="minorHAnsi" w:cstheme="minorHAnsi"/>
          <w:sz w:val="22"/>
          <w:szCs w:val="22"/>
        </w:rPr>
      </w:pPr>
    </w:p>
    <w:p w14:paraId="0F5E6E13" w14:textId="79E61652" w:rsidR="000C68AD" w:rsidRDefault="000C68AD" w:rsidP="00EF6828">
      <w:pPr>
        <w:ind w:left="0"/>
        <w:rPr>
          <w:rFonts w:asciiTheme="minorHAnsi" w:hAnsiTheme="minorHAnsi" w:cstheme="minorHAnsi"/>
          <w:sz w:val="22"/>
          <w:szCs w:val="22"/>
        </w:rPr>
      </w:pPr>
      <w:r>
        <w:rPr>
          <w:rFonts w:asciiTheme="minorHAnsi" w:hAnsiTheme="minorHAnsi" w:cstheme="minorHAnsi"/>
          <w:sz w:val="22"/>
          <w:szCs w:val="22"/>
        </w:rPr>
        <w:t xml:space="preserve">The following </w:t>
      </w:r>
      <w:r w:rsidR="007960F3">
        <w:rPr>
          <w:rFonts w:asciiTheme="minorHAnsi" w:hAnsiTheme="minorHAnsi" w:cstheme="minorHAnsi"/>
          <w:sz w:val="22"/>
          <w:szCs w:val="22"/>
        </w:rPr>
        <w:t>groups are responsible for reviewing/approving invoices</w:t>
      </w:r>
      <w:r w:rsidR="009E0A8E">
        <w:rPr>
          <w:rFonts w:asciiTheme="minorHAnsi" w:hAnsiTheme="minorHAnsi" w:cstheme="minorHAnsi"/>
          <w:sz w:val="22"/>
          <w:szCs w:val="22"/>
        </w:rPr>
        <w:t xml:space="preserve"> as follows</w:t>
      </w:r>
      <w:r w:rsidR="007960F3">
        <w:rPr>
          <w:rFonts w:asciiTheme="minorHAnsi" w:hAnsiTheme="minorHAnsi" w:cstheme="minorHAnsi"/>
          <w:sz w:val="22"/>
          <w:szCs w:val="22"/>
        </w:rPr>
        <w:t>:</w:t>
      </w:r>
    </w:p>
    <w:p w14:paraId="125261E5" w14:textId="77777777" w:rsidR="00824D56" w:rsidRDefault="00824D56" w:rsidP="00EF6828">
      <w:pPr>
        <w:ind w:left="0"/>
        <w:rPr>
          <w:rFonts w:asciiTheme="minorHAnsi" w:hAnsiTheme="minorHAnsi" w:cstheme="minorHAnsi"/>
          <w:sz w:val="22"/>
          <w:szCs w:val="22"/>
        </w:rPr>
      </w:pPr>
    </w:p>
    <w:p w14:paraId="01F33A32" w14:textId="75A0E255" w:rsidR="00D14C3B" w:rsidRDefault="007448E5" w:rsidP="00571B36">
      <w:pPr>
        <w:pStyle w:val="ListParagraph"/>
        <w:numPr>
          <w:ilvl w:val="1"/>
          <w:numId w:val="31"/>
        </w:numPr>
        <w:ind w:left="810"/>
        <w:jc w:val="both"/>
        <w:rPr>
          <w:rFonts w:asciiTheme="minorHAnsi" w:hAnsiTheme="minorHAnsi" w:cstheme="minorHAnsi"/>
          <w:sz w:val="22"/>
          <w:szCs w:val="22"/>
        </w:rPr>
      </w:pPr>
      <w:r>
        <w:rPr>
          <w:rFonts w:asciiTheme="minorHAnsi" w:hAnsiTheme="minorHAnsi" w:cstheme="minorHAnsi"/>
          <w:sz w:val="22"/>
          <w:szCs w:val="22"/>
        </w:rPr>
        <w:t xml:space="preserve">Transmission – Design stage </w:t>
      </w:r>
    </w:p>
    <w:p w14:paraId="4590C9B7" w14:textId="3817D6B5" w:rsidR="009E0A8E" w:rsidRPr="000D0818" w:rsidRDefault="007448E5" w:rsidP="000D0818">
      <w:pPr>
        <w:pStyle w:val="ListParagraph"/>
        <w:numPr>
          <w:ilvl w:val="1"/>
          <w:numId w:val="31"/>
        </w:numPr>
        <w:jc w:val="both"/>
        <w:rPr>
          <w:rFonts w:asciiTheme="minorHAnsi" w:hAnsiTheme="minorHAnsi" w:cstheme="minorHAnsi"/>
          <w:sz w:val="22"/>
          <w:szCs w:val="22"/>
        </w:rPr>
      </w:pPr>
      <w:r>
        <w:rPr>
          <w:rFonts w:asciiTheme="minorHAnsi" w:hAnsiTheme="minorHAnsi" w:cstheme="minorHAnsi"/>
          <w:sz w:val="22"/>
          <w:szCs w:val="22"/>
        </w:rPr>
        <w:t>Engineering or Project Manager</w:t>
      </w:r>
    </w:p>
    <w:p w14:paraId="4915DEA7" w14:textId="3401C243" w:rsidR="00824D56" w:rsidRDefault="007448E5" w:rsidP="00571B36">
      <w:pPr>
        <w:pStyle w:val="ListParagraph"/>
        <w:numPr>
          <w:ilvl w:val="1"/>
          <w:numId w:val="31"/>
        </w:numPr>
        <w:ind w:left="810"/>
        <w:jc w:val="both"/>
        <w:rPr>
          <w:rFonts w:asciiTheme="minorHAnsi" w:hAnsiTheme="minorHAnsi" w:cstheme="minorHAnsi"/>
          <w:sz w:val="22"/>
          <w:szCs w:val="22"/>
        </w:rPr>
      </w:pPr>
      <w:r>
        <w:rPr>
          <w:rFonts w:asciiTheme="minorHAnsi" w:hAnsiTheme="minorHAnsi" w:cstheme="minorHAnsi"/>
          <w:sz w:val="22"/>
          <w:szCs w:val="22"/>
        </w:rPr>
        <w:t xml:space="preserve">Transmission – Construction stage </w:t>
      </w:r>
    </w:p>
    <w:p w14:paraId="2CCF34C0" w14:textId="42865244" w:rsidR="009E0A8E" w:rsidRDefault="007448E5" w:rsidP="000D0818">
      <w:pPr>
        <w:pStyle w:val="ListParagraph"/>
        <w:numPr>
          <w:ilvl w:val="1"/>
          <w:numId w:val="31"/>
        </w:numPr>
        <w:jc w:val="both"/>
        <w:rPr>
          <w:rFonts w:asciiTheme="minorHAnsi" w:hAnsiTheme="minorHAnsi" w:cstheme="minorHAnsi"/>
          <w:sz w:val="22"/>
          <w:szCs w:val="22"/>
        </w:rPr>
      </w:pPr>
      <w:r>
        <w:rPr>
          <w:rFonts w:asciiTheme="minorHAnsi" w:hAnsiTheme="minorHAnsi" w:cstheme="minorHAnsi"/>
          <w:sz w:val="22"/>
          <w:szCs w:val="22"/>
        </w:rPr>
        <w:t>Project Manager</w:t>
      </w:r>
    </w:p>
    <w:p w14:paraId="1848921D" w14:textId="5ADDFA9C" w:rsidR="00824D56" w:rsidRDefault="007448E5" w:rsidP="00571B36">
      <w:pPr>
        <w:pStyle w:val="ListParagraph"/>
        <w:numPr>
          <w:ilvl w:val="1"/>
          <w:numId w:val="31"/>
        </w:numPr>
        <w:ind w:left="810"/>
        <w:jc w:val="both"/>
        <w:rPr>
          <w:rFonts w:asciiTheme="minorHAnsi" w:hAnsiTheme="minorHAnsi" w:cstheme="minorHAnsi"/>
          <w:sz w:val="22"/>
          <w:szCs w:val="22"/>
        </w:rPr>
      </w:pPr>
      <w:r>
        <w:rPr>
          <w:rFonts w:asciiTheme="minorHAnsi" w:hAnsiTheme="minorHAnsi" w:cstheme="minorHAnsi"/>
          <w:sz w:val="22"/>
          <w:szCs w:val="22"/>
        </w:rPr>
        <w:t xml:space="preserve">Distribution – Design stage </w:t>
      </w:r>
    </w:p>
    <w:p w14:paraId="5DA7B36F" w14:textId="1FE0854F" w:rsidR="009E0A8E" w:rsidRDefault="007448E5" w:rsidP="000D0818">
      <w:pPr>
        <w:pStyle w:val="ListParagraph"/>
        <w:numPr>
          <w:ilvl w:val="1"/>
          <w:numId w:val="31"/>
        </w:numPr>
        <w:jc w:val="both"/>
        <w:rPr>
          <w:rFonts w:asciiTheme="minorHAnsi" w:hAnsiTheme="minorHAnsi" w:cstheme="minorHAnsi"/>
          <w:sz w:val="22"/>
          <w:szCs w:val="22"/>
        </w:rPr>
      </w:pPr>
      <w:r>
        <w:rPr>
          <w:rFonts w:asciiTheme="minorHAnsi" w:hAnsiTheme="minorHAnsi" w:cstheme="minorHAnsi"/>
          <w:sz w:val="22"/>
          <w:szCs w:val="22"/>
        </w:rPr>
        <w:t xml:space="preserve">Engineering </w:t>
      </w:r>
      <w:r w:rsidR="00993013">
        <w:rPr>
          <w:rFonts w:asciiTheme="minorHAnsi" w:hAnsiTheme="minorHAnsi" w:cstheme="minorHAnsi"/>
          <w:sz w:val="22"/>
          <w:szCs w:val="22"/>
        </w:rPr>
        <w:t>GDT or GDPM</w:t>
      </w:r>
    </w:p>
    <w:p w14:paraId="21AC1A22" w14:textId="751D7FA1" w:rsidR="00824D56" w:rsidRDefault="007448E5" w:rsidP="00571B36">
      <w:pPr>
        <w:pStyle w:val="ListParagraph"/>
        <w:numPr>
          <w:ilvl w:val="1"/>
          <w:numId w:val="31"/>
        </w:numPr>
        <w:ind w:left="810"/>
        <w:jc w:val="both"/>
        <w:rPr>
          <w:rFonts w:asciiTheme="minorHAnsi" w:hAnsiTheme="minorHAnsi" w:cstheme="minorHAnsi"/>
          <w:sz w:val="22"/>
          <w:szCs w:val="22"/>
        </w:rPr>
      </w:pPr>
      <w:r>
        <w:rPr>
          <w:rFonts w:asciiTheme="minorHAnsi" w:hAnsiTheme="minorHAnsi" w:cstheme="minorHAnsi"/>
          <w:sz w:val="22"/>
          <w:szCs w:val="22"/>
        </w:rPr>
        <w:t>Distribution – Construction stage</w:t>
      </w:r>
    </w:p>
    <w:p w14:paraId="2ACEC647" w14:textId="79335F52" w:rsidR="009E1215" w:rsidRDefault="00BF23A1" w:rsidP="009E1215">
      <w:pPr>
        <w:pStyle w:val="ListParagraph"/>
        <w:numPr>
          <w:ilvl w:val="1"/>
          <w:numId w:val="31"/>
        </w:numPr>
        <w:jc w:val="both"/>
        <w:rPr>
          <w:rFonts w:asciiTheme="minorHAnsi" w:hAnsiTheme="minorHAnsi" w:cstheme="minorHAnsi"/>
          <w:sz w:val="22"/>
          <w:szCs w:val="22"/>
        </w:rPr>
      </w:pPr>
      <w:r>
        <w:rPr>
          <w:rFonts w:asciiTheme="minorHAnsi" w:hAnsiTheme="minorHAnsi" w:cstheme="minorHAnsi"/>
          <w:sz w:val="22"/>
          <w:szCs w:val="22"/>
        </w:rPr>
        <w:t xml:space="preserve">TECO Construction Inspector or Construction Supervisor - for </w:t>
      </w:r>
      <w:r w:rsidR="009E1215">
        <w:rPr>
          <w:rFonts w:asciiTheme="minorHAnsi" w:hAnsiTheme="minorHAnsi" w:cstheme="minorHAnsi"/>
          <w:sz w:val="22"/>
          <w:szCs w:val="22"/>
        </w:rPr>
        <w:t xml:space="preserve">Distribution </w:t>
      </w:r>
      <w:r w:rsidR="008C73D5">
        <w:rPr>
          <w:rFonts w:asciiTheme="minorHAnsi" w:hAnsiTheme="minorHAnsi" w:cstheme="minorHAnsi"/>
          <w:sz w:val="22"/>
          <w:szCs w:val="22"/>
        </w:rPr>
        <w:t>&lt; $500k</w:t>
      </w:r>
    </w:p>
    <w:p w14:paraId="2B384374" w14:textId="4AE83B9D" w:rsidR="00BF23A1" w:rsidRDefault="00BF23A1" w:rsidP="009E1215">
      <w:pPr>
        <w:pStyle w:val="ListParagraph"/>
        <w:numPr>
          <w:ilvl w:val="1"/>
          <w:numId w:val="31"/>
        </w:numPr>
        <w:jc w:val="both"/>
        <w:rPr>
          <w:rFonts w:asciiTheme="minorHAnsi" w:hAnsiTheme="minorHAnsi" w:cstheme="minorHAnsi"/>
          <w:sz w:val="22"/>
          <w:szCs w:val="22"/>
        </w:rPr>
      </w:pPr>
      <w:r>
        <w:rPr>
          <w:rFonts w:asciiTheme="minorHAnsi" w:hAnsiTheme="minorHAnsi" w:cstheme="minorHAnsi"/>
          <w:sz w:val="22"/>
          <w:szCs w:val="22"/>
        </w:rPr>
        <w:t>Construction Project Manager – for Distribution between $500k and $1.5M</w:t>
      </w:r>
    </w:p>
    <w:p w14:paraId="2EC5AC6D" w14:textId="77777777" w:rsidR="00354468" w:rsidRDefault="00354468" w:rsidP="000D0818">
      <w:pPr>
        <w:pStyle w:val="ListParagraph"/>
        <w:ind w:left="1710"/>
        <w:jc w:val="both"/>
        <w:rPr>
          <w:rFonts w:asciiTheme="minorHAnsi" w:hAnsiTheme="minorHAnsi" w:cstheme="minorHAnsi"/>
          <w:sz w:val="22"/>
          <w:szCs w:val="22"/>
        </w:rPr>
      </w:pPr>
    </w:p>
    <w:p w14:paraId="74B69BC7" w14:textId="13B7B073" w:rsidR="00BF23A1" w:rsidRPr="000D0818" w:rsidRDefault="00354468" w:rsidP="000D0818">
      <w:pPr>
        <w:ind w:left="0"/>
        <w:jc w:val="both"/>
        <w:rPr>
          <w:rFonts w:asciiTheme="minorHAnsi" w:hAnsiTheme="minorHAnsi" w:cstheme="minorHAnsi"/>
          <w:sz w:val="22"/>
          <w:szCs w:val="22"/>
        </w:rPr>
      </w:pPr>
      <w:r>
        <w:rPr>
          <w:rFonts w:asciiTheme="minorHAnsi" w:hAnsiTheme="minorHAnsi" w:cstheme="minorHAnsi"/>
          <w:sz w:val="22"/>
          <w:szCs w:val="22"/>
        </w:rPr>
        <w:t xml:space="preserve">The following back-up documentation should be reviewed during the approval process. </w:t>
      </w:r>
      <w:r w:rsidR="008C5C06">
        <w:rPr>
          <w:rFonts w:asciiTheme="minorHAnsi" w:hAnsiTheme="minorHAnsi" w:cstheme="minorHAnsi"/>
          <w:sz w:val="22"/>
          <w:szCs w:val="22"/>
        </w:rPr>
        <w:t>(</w:t>
      </w:r>
      <w:r>
        <w:rPr>
          <w:rFonts w:asciiTheme="minorHAnsi" w:hAnsiTheme="minorHAnsi" w:cstheme="minorHAnsi"/>
          <w:sz w:val="22"/>
          <w:szCs w:val="22"/>
        </w:rPr>
        <w:t>Documents bolded are the minimum required documents for retention release</w:t>
      </w:r>
      <w:r w:rsidR="008C5C06">
        <w:rPr>
          <w:rFonts w:asciiTheme="minorHAnsi" w:hAnsiTheme="minorHAnsi" w:cstheme="minorHAnsi"/>
          <w:sz w:val="22"/>
          <w:szCs w:val="22"/>
        </w:rPr>
        <w:t>)</w:t>
      </w:r>
      <w:r>
        <w:rPr>
          <w:rFonts w:asciiTheme="minorHAnsi" w:hAnsiTheme="minorHAnsi" w:cstheme="minorHAnsi"/>
          <w:sz w:val="22"/>
          <w:szCs w:val="22"/>
        </w:rPr>
        <w:t>:</w:t>
      </w:r>
    </w:p>
    <w:p w14:paraId="023C1967" w14:textId="77777777" w:rsidR="00571B36" w:rsidRPr="000D0818" w:rsidRDefault="00571B36" w:rsidP="000D0818">
      <w:pPr>
        <w:pStyle w:val="ListParagraph"/>
        <w:numPr>
          <w:ilvl w:val="1"/>
          <w:numId w:val="33"/>
        </w:numPr>
        <w:ind w:left="1440"/>
        <w:rPr>
          <w:rFonts w:asciiTheme="minorHAnsi" w:hAnsiTheme="minorHAnsi" w:cstheme="minorHAnsi"/>
          <w:b/>
          <w:bCs/>
          <w:sz w:val="22"/>
          <w:szCs w:val="22"/>
        </w:rPr>
      </w:pPr>
      <w:r w:rsidRPr="000D0818">
        <w:rPr>
          <w:rFonts w:asciiTheme="minorHAnsi" w:hAnsiTheme="minorHAnsi" w:cstheme="minorHAnsi"/>
          <w:b/>
          <w:bCs/>
          <w:sz w:val="22"/>
          <w:szCs w:val="22"/>
        </w:rPr>
        <w:t>Interim or full as-built plans</w:t>
      </w:r>
    </w:p>
    <w:p w14:paraId="56A7472E" w14:textId="77777777" w:rsidR="00571B36" w:rsidRPr="000D0818" w:rsidRDefault="00571B36" w:rsidP="000D0818">
      <w:pPr>
        <w:pStyle w:val="ListParagraph"/>
        <w:numPr>
          <w:ilvl w:val="1"/>
          <w:numId w:val="33"/>
        </w:numPr>
        <w:ind w:left="1440"/>
        <w:rPr>
          <w:rFonts w:asciiTheme="minorHAnsi" w:hAnsiTheme="minorHAnsi" w:cstheme="minorHAnsi"/>
          <w:b/>
          <w:bCs/>
          <w:sz w:val="22"/>
          <w:szCs w:val="22"/>
        </w:rPr>
      </w:pPr>
      <w:r w:rsidRPr="000D0818">
        <w:rPr>
          <w:rFonts w:asciiTheme="minorHAnsi" w:hAnsiTheme="minorHAnsi" w:cstheme="minorHAnsi"/>
          <w:b/>
          <w:bCs/>
          <w:sz w:val="22"/>
          <w:szCs w:val="22"/>
        </w:rPr>
        <w:t>Bore logs</w:t>
      </w:r>
    </w:p>
    <w:p w14:paraId="6A62837B" w14:textId="77777777" w:rsidR="00571B36" w:rsidRPr="000D0818" w:rsidRDefault="00571B36" w:rsidP="000D0818">
      <w:pPr>
        <w:pStyle w:val="ListParagraph"/>
        <w:numPr>
          <w:ilvl w:val="1"/>
          <w:numId w:val="33"/>
        </w:numPr>
        <w:ind w:left="1440"/>
        <w:rPr>
          <w:rFonts w:asciiTheme="minorHAnsi" w:hAnsiTheme="minorHAnsi" w:cstheme="minorHAnsi"/>
          <w:b/>
          <w:bCs/>
          <w:sz w:val="22"/>
          <w:szCs w:val="22"/>
        </w:rPr>
      </w:pPr>
      <w:r w:rsidRPr="000D0818">
        <w:rPr>
          <w:rFonts w:asciiTheme="minorHAnsi" w:hAnsiTheme="minorHAnsi" w:cstheme="minorHAnsi"/>
          <w:b/>
          <w:bCs/>
          <w:sz w:val="22"/>
          <w:szCs w:val="22"/>
        </w:rPr>
        <w:t>Pressure test records</w:t>
      </w:r>
    </w:p>
    <w:p w14:paraId="605AF95F" w14:textId="77777777" w:rsidR="00571B36" w:rsidRPr="000D0818" w:rsidRDefault="00571B36" w:rsidP="000D0818">
      <w:pPr>
        <w:pStyle w:val="ListParagraph"/>
        <w:numPr>
          <w:ilvl w:val="1"/>
          <w:numId w:val="33"/>
        </w:numPr>
        <w:ind w:left="1440"/>
        <w:rPr>
          <w:rFonts w:asciiTheme="minorHAnsi" w:hAnsiTheme="minorHAnsi" w:cstheme="minorHAnsi"/>
          <w:b/>
          <w:bCs/>
          <w:sz w:val="22"/>
          <w:szCs w:val="22"/>
        </w:rPr>
      </w:pPr>
      <w:r w:rsidRPr="000D0818">
        <w:rPr>
          <w:rFonts w:asciiTheme="minorHAnsi" w:hAnsiTheme="minorHAnsi" w:cstheme="minorHAnsi"/>
          <w:b/>
          <w:bCs/>
          <w:sz w:val="22"/>
          <w:szCs w:val="22"/>
        </w:rPr>
        <w:t>Service cards</w:t>
      </w:r>
    </w:p>
    <w:p w14:paraId="1D1D9CBD" w14:textId="77777777" w:rsidR="00571B36" w:rsidRPr="000D0818" w:rsidRDefault="00571B36" w:rsidP="000D0818">
      <w:pPr>
        <w:pStyle w:val="ListParagraph"/>
        <w:numPr>
          <w:ilvl w:val="1"/>
          <w:numId w:val="33"/>
        </w:numPr>
        <w:ind w:left="1440"/>
        <w:rPr>
          <w:rFonts w:asciiTheme="minorHAnsi" w:hAnsiTheme="minorHAnsi" w:cstheme="minorHAnsi"/>
          <w:sz w:val="22"/>
          <w:szCs w:val="22"/>
        </w:rPr>
      </w:pPr>
      <w:r w:rsidRPr="000D0818">
        <w:rPr>
          <w:rFonts w:asciiTheme="minorHAnsi" w:hAnsiTheme="minorHAnsi" w:cstheme="minorHAnsi"/>
          <w:sz w:val="22"/>
          <w:szCs w:val="22"/>
        </w:rPr>
        <w:t>Daily field records/logs (DFRs)</w:t>
      </w:r>
    </w:p>
    <w:p w14:paraId="1412AF5E" w14:textId="77777777" w:rsidR="00571B36" w:rsidRPr="000D0818" w:rsidRDefault="00571B36" w:rsidP="000D0818">
      <w:pPr>
        <w:pStyle w:val="ListParagraph"/>
        <w:numPr>
          <w:ilvl w:val="1"/>
          <w:numId w:val="33"/>
        </w:numPr>
        <w:ind w:left="1440"/>
        <w:rPr>
          <w:rFonts w:asciiTheme="minorHAnsi" w:hAnsiTheme="minorHAnsi" w:cstheme="minorHAnsi"/>
          <w:sz w:val="22"/>
          <w:szCs w:val="22"/>
        </w:rPr>
      </w:pPr>
      <w:r w:rsidRPr="000D0818">
        <w:rPr>
          <w:rFonts w:asciiTheme="minorHAnsi" w:hAnsiTheme="minorHAnsi" w:cstheme="minorHAnsi"/>
          <w:sz w:val="22"/>
          <w:szCs w:val="22"/>
        </w:rPr>
        <w:t>Sub-contractor invoices</w:t>
      </w:r>
    </w:p>
    <w:p w14:paraId="2BDE5F2C" w14:textId="77777777" w:rsidR="00571B36" w:rsidRPr="000D0818" w:rsidRDefault="00571B36" w:rsidP="000D0818">
      <w:pPr>
        <w:pStyle w:val="ListParagraph"/>
        <w:numPr>
          <w:ilvl w:val="1"/>
          <w:numId w:val="33"/>
        </w:numPr>
        <w:ind w:left="1440"/>
        <w:rPr>
          <w:rFonts w:asciiTheme="minorHAnsi" w:hAnsiTheme="minorHAnsi" w:cstheme="minorHAnsi"/>
          <w:sz w:val="22"/>
          <w:szCs w:val="22"/>
        </w:rPr>
      </w:pPr>
      <w:r w:rsidRPr="000D0818">
        <w:rPr>
          <w:rFonts w:asciiTheme="minorHAnsi" w:hAnsiTheme="minorHAnsi" w:cstheme="minorHAnsi"/>
          <w:sz w:val="22"/>
          <w:szCs w:val="22"/>
        </w:rPr>
        <w:t>Photos (fusions, well-pointing, restoration, etc.)</w:t>
      </w:r>
    </w:p>
    <w:p w14:paraId="7BB8F92C" w14:textId="3B43FA96" w:rsidR="00571B36" w:rsidRDefault="00571B36" w:rsidP="00571B36">
      <w:pPr>
        <w:pStyle w:val="ListParagraph"/>
        <w:numPr>
          <w:ilvl w:val="1"/>
          <w:numId w:val="33"/>
        </w:numPr>
        <w:ind w:left="1440"/>
        <w:rPr>
          <w:rFonts w:asciiTheme="minorHAnsi" w:hAnsiTheme="minorHAnsi" w:cstheme="minorHAnsi"/>
          <w:sz w:val="22"/>
          <w:szCs w:val="22"/>
        </w:rPr>
      </w:pPr>
      <w:r w:rsidRPr="000D0818">
        <w:rPr>
          <w:rFonts w:asciiTheme="minorHAnsi" w:hAnsiTheme="minorHAnsi" w:cstheme="minorHAnsi"/>
          <w:sz w:val="22"/>
          <w:szCs w:val="22"/>
        </w:rPr>
        <w:t>All other documentation as required by responsible party or per the contract</w:t>
      </w:r>
    </w:p>
    <w:p w14:paraId="2D446468" w14:textId="77777777" w:rsidR="007B2F33" w:rsidRDefault="007B2F33" w:rsidP="007B2F33">
      <w:pPr>
        <w:pStyle w:val="ListParagraph"/>
        <w:ind w:left="360"/>
        <w:rPr>
          <w:rFonts w:asciiTheme="minorHAnsi" w:hAnsiTheme="minorHAnsi" w:cstheme="minorHAnsi"/>
          <w:sz w:val="22"/>
          <w:szCs w:val="22"/>
        </w:rPr>
      </w:pPr>
    </w:p>
    <w:p w14:paraId="366CD7C7" w14:textId="748D23E2" w:rsidR="007B2F33" w:rsidRPr="007B2F33" w:rsidRDefault="007B2F33" w:rsidP="000D0818">
      <w:pPr>
        <w:pStyle w:val="ListParagraph"/>
        <w:ind w:left="0"/>
        <w:rPr>
          <w:rFonts w:asciiTheme="minorHAnsi" w:hAnsiTheme="minorHAnsi" w:cstheme="minorHAnsi"/>
          <w:sz w:val="22"/>
          <w:szCs w:val="22"/>
        </w:rPr>
      </w:pPr>
      <w:r w:rsidRPr="007B2F33">
        <w:rPr>
          <w:rFonts w:asciiTheme="minorHAnsi" w:hAnsiTheme="minorHAnsi" w:cstheme="minorHAnsi"/>
          <w:sz w:val="22"/>
          <w:szCs w:val="22"/>
        </w:rPr>
        <w:t xml:space="preserve">After gassing of a 2,000 LF or greater main installation, the Project Documentation Checklist should be completed to ensure all documentation has been received and accepted by the appropriate </w:t>
      </w:r>
      <w:r w:rsidR="002E0659">
        <w:rPr>
          <w:rFonts w:asciiTheme="minorHAnsi" w:hAnsiTheme="minorHAnsi" w:cstheme="minorHAnsi"/>
          <w:sz w:val="22"/>
          <w:szCs w:val="22"/>
        </w:rPr>
        <w:t>TECO</w:t>
      </w:r>
      <w:r w:rsidRPr="007B2F33">
        <w:rPr>
          <w:rFonts w:asciiTheme="minorHAnsi" w:hAnsiTheme="minorHAnsi" w:cstheme="minorHAnsi"/>
          <w:sz w:val="22"/>
          <w:szCs w:val="22"/>
        </w:rPr>
        <w:t xml:space="preserve"> responsible party. The Checklist should be filed with the project files. </w:t>
      </w:r>
    </w:p>
    <w:p w14:paraId="089EB6CD" w14:textId="77777777" w:rsidR="007B2F33" w:rsidRPr="007B2F33" w:rsidRDefault="007B2F33" w:rsidP="000D0818">
      <w:pPr>
        <w:pStyle w:val="ListParagraph"/>
        <w:ind w:left="0"/>
        <w:rPr>
          <w:rFonts w:asciiTheme="minorHAnsi" w:hAnsiTheme="minorHAnsi" w:cstheme="minorHAnsi"/>
          <w:sz w:val="22"/>
          <w:szCs w:val="22"/>
        </w:rPr>
      </w:pPr>
    </w:p>
    <w:p w14:paraId="7C7D0CD2" w14:textId="77777777" w:rsidR="008A09AF" w:rsidRDefault="007B2F33" w:rsidP="007B2F33">
      <w:pPr>
        <w:pStyle w:val="ListParagraph"/>
        <w:ind w:left="0"/>
        <w:rPr>
          <w:rFonts w:asciiTheme="minorHAnsi" w:hAnsiTheme="minorHAnsi" w:cstheme="minorHAnsi"/>
          <w:sz w:val="22"/>
          <w:szCs w:val="22"/>
        </w:rPr>
      </w:pPr>
      <w:r w:rsidRPr="007B2F33">
        <w:rPr>
          <w:rFonts w:asciiTheme="minorHAnsi" w:hAnsiTheme="minorHAnsi" w:cstheme="minorHAnsi"/>
          <w:sz w:val="22"/>
          <w:szCs w:val="22"/>
        </w:rPr>
        <w:t xml:space="preserve">If a vendor invoice is not approved, the invoice is rejected in the Vendor Invoice Management (VIM) system and the vendor is notified. Vendor invoices can be rejected for the following reasons (not exhaustive): </w:t>
      </w:r>
    </w:p>
    <w:p w14:paraId="738FDC9C" w14:textId="77777777" w:rsidR="008A09AF" w:rsidRDefault="008A09AF" w:rsidP="008A09AF">
      <w:pPr>
        <w:pStyle w:val="ListParagraph"/>
        <w:numPr>
          <w:ilvl w:val="0"/>
          <w:numId w:val="35"/>
        </w:numPr>
        <w:ind w:left="810"/>
        <w:rPr>
          <w:rFonts w:asciiTheme="minorHAnsi" w:hAnsiTheme="minorHAnsi" w:cstheme="minorHAnsi"/>
          <w:sz w:val="22"/>
          <w:szCs w:val="22"/>
        </w:rPr>
      </w:pPr>
      <w:r>
        <w:rPr>
          <w:rFonts w:asciiTheme="minorHAnsi" w:hAnsiTheme="minorHAnsi" w:cstheme="minorHAnsi"/>
          <w:sz w:val="22"/>
          <w:szCs w:val="22"/>
        </w:rPr>
        <w:t>C</w:t>
      </w:r>
      <w:r w:rsidR="007B2F33" w:rsidRPr="007B2F33">
        <w:rPr>
          <w:rFonts w:asciiTheme="minorHAnsi" w:hAnsiTheme="minorHAnsi" w:cstheme="minorHAnsi"/>
          <w:sz w:val="22"/>
          <w:szCs w:val="22"/>
        </w:rPr>
        <w:t>harge errors</w:t>
      </w:r>
    </w:p>
    <w:p w14:paraId="78A5EED5" w14:textId="77777777" w:rsidR="008A09AF" w:rsidRDefault="008A09AF" w:rsidP="008A09AF">
      <w:pPr>
        <w:pStyle w:val="ListParagraph"/>
        <w:numPr>
          <w:ilvl w:val="0"/>
          <w:numId w:val="35"/>
        </w:numPr>
        <w:ind w:left="810"/>
        <w:rPr>
          <w:rFonts w:asciiTheme="minorHAnsi" w:hAnsiTheme="minorHAnsi" w:cstheme="minorHAnsi"/>
          <w:sz w:val="22"/>
          <w:szCs w:val="22"/>
        </w:rPr>
      </w:pPr>
      <w:r>
        <w:rPr>
          <w:rFonts w:asciiTheme="minorHAnsi" w:hAnsiTheme="minorHAnsi" w:cstheme="minorHAnsi"/>
          <w:sz w:val="22"/>
          <w:szCs w:val="22"/>
        </w:rPr>
        <w:t>D</w:t>
      </w:r>
      <w:r w:rsidR="007B2F33" w:rsidRPr="007B2F33">
        <w:rPr>
          <w:rFonts w:asciiTheme="minorHAnsi" w:hAnsiTheme="minorHAnsi" w:cstheme="minorHAnsi"/>
          <w:sz w:val="22"/>
          <w:szCs w:val="22"/>
        </w:rPr>
        <w:t>iscrepancy in quantities or charges</w:t>
      </w:r>
    </w:p>
    <w:p w14:paraId="13114F7E" w14:textId="77777777" w:rsidR="008A09AF" w:rsidRDefault="008A09AF" w:rsidP="008A09AF">
      <w:pPr>
        <w:pStyle w:val="ListParagraph"/>
        <w:numPr>
          <w:ilvl w:val="0"/>
          <w:numId w:val="35"/>
        </w:numPr>
        <w:ind w:left="810"/>
        <w:rPr>
          <w:rFonts w:asciiTheme="minorHAnsi" w:hAnsiTheme="minorHAnsi" w:cstheme="minorHAnsi"/>
          <w:sz w:val="22"/>
          <w:szCs w:val="22"/>
        </w:rPr>
      </w:pPr>
      <w:r>
        <w:rPr>
          <w:rFonts w:asciiTheme="minorHAnsi" w:hAnsiTheme="minorHAnsi" w:cstheme="minorHAnsi"/>
          <w:sz w:val="22"/>
          <w:szCs w:val="22"/>
        </w:rPr>
        <w:t>M</w:t>
      </w:r>
      <w:r w:rsidR="007B2F33" w:rsidRPr="007B2F33">
        <w:rPr>
          <w:rFonts w:asciiTheme="minorHAnsi" w:hAnsiTheme="minorHAnsi" w:cstheme="minorHAnsi"/>
          <w:sz w:val="22"/>
          <w:szCs w:val="22"/>
        </w:rPr>
        <w:t>issing required documentation</w:t>
      </w:r>
    </w:p>
    <w:p w14:paraId="33438EF4" w14:textId="77777777" w:rsidR="008A09AF" w:rsidRDefault="008A09AF" w:rsidP="008A09AF">
      <w:pPr>
        <w:pStyle w:val="ListParagraph"/>
        <w:numPr>
          <w:ilvl w:val="0"/>
          <w:numId w:val="35"/>
        </w:numPr>
        <w:ind w:left="810"/>
        <w:rPr>
          <w:rFonts w:asciiTheme="minorHAnsi" w:hAnsiTheme="minorHAnsi" w:cstheme="minorHAnsi"/>
          <w:sz w:val="22"/>
          <w:szCs w:val="22"/>
        </w:rPr>
      </w:pPr>
      <w:r>
        <w:rPr>
          <w:rFonts w:asciiTheme="minorHAnsi" w:hAnsiTheme="minorHAnsi" w:cstheme="minorHAnsi"/>
          <w:sz w:val="22"/>
          <w:szCs w:val="22"/>
        </w:rPr>
        <w:t>S</w:t>
      </w:r>
      <w:r w:rsidR="007B2F33" w:rsidRPr="007B2F33">
        <w:rPr>
          <w:rFonts w:asciiTheme="minorHAnsi" w:hAnsiTheme="minorHAnsi" w:cstheme="minorHAnsi"/>
          <w:sz w:val="22"/>
          <w:szCs w:val="22"/>
        </w:rPr>
        <w:t>ub-standard work that needs correction</w:t>
      </w:r>
    </w:p>
    <w:p w14:paraId="252615CC" w14:textId="167668B2" w:rsidR="008A09AF" w:rsidRDefault="008A09AF" w:rsidP="000D0818">
      <w:pPr>
        <w:pStyle w:val="ListParagraph"/>
        <w:numPr>
          <w:ilvl w:val="0"/>
          <w:numId w:val="35"/>
        </w:numPr>
        <w:ind w:left="810"/>
        <w:rPr>
          <w:rFonts w:asciiTheme="minorHAnsi" w:hAnsiTheme="minorHAnsi" w:cstheme="minorHAnsi"/>
          <w:sz w:val="22"/>
          <w:szCs w:val="22"/>
        </w:rPr>
      </w:pPr>
      <w:r>
        <w:rPr>
          <w:rFonts w:asciiTheme="minorHAnsi" w:hAnsiTheme="minorHAnsi" w:cstheme="minorHAnsi"/>
          <w:sz w:val="22"/>
          <w:szCs w:val="22"/>
        </w:rPr>
        <w:t>M</w:t>
      </w:r>
      <w:r w:rsidR="007B2F33" w:rsidRPr="007B2F33">
        <w:rPr>
          <w:rFonts w:asciiTheme="minorHAnsi" w:hAnsiTheme="minorHAnsi" w:cstheme="minorHAnsi"/>
          <w:sz w:val="22"/>
          <w:szCs w:val="22"/>
        </w:rPr>
        <w:t>issing information</w:t>
      </w:r>
    </w:p>
    <w:p w14:paraId="5F071A89" w14:textId="77777777" w:rsidR="008A09AF" w:rsidRDefault="008A09AF" w:rsidP="007B2F33">
      <w:pPr>
        <w:pStyle w:val="ListParagraph"/>
        <w:ind w:left="0"/>
        <w:rPr>
          <w:rFonts w:asciiTheme="minorHAnsi" w:hAnsiTheme="minorHAnsi" w:cstheme="minorHAnsi"/>
          <w:sz w:val="22"/>
          <w:szCs w:val="22"/>
        </w:rPr>
      </w:pPr>
    </w:p>
    <w:p w14:paraId="4BD79137" w14:textId="4DC1B7E0" w:rsidR="007B2F33" w:rsidRPr="000D0818" w:rsidRDefault="008A09AF" w:rsidP="000D0818">
      <w:pPr>
        <w:pStyle w:val="ListParagraph"/>
        <w:rPr>
          <w:rFonts w:asciiTheme="minorHAnsi" w:hAnsiTheme="minorHAnsi" w:cstheme="minorHAnsi"/>
          <w:b/>
          <w:bCs/>
          <w:sz w:val="22"/>
          <w:szCs w:val="22"/>
        </w:rPr>
      </w:pPr>
      <w:r w:rsidRPr="000D0818">
        <w:rPr>
          <w:rFonts w:asciiTheme="minorHAnsi" w:hAnsiTheme="minorHAnsi" w:cstheme="minorHAnsi"/>
          <w:b/>
          <w:bCs/>
          <w:sz w:val="22"/>
          <w:szCs w:val="22"/>
        </w:rPr>
        <w:t xml:space="preserve">Note: </w:t>
      </w:r>
      <w:r w:rsidR="007B2F33" w:rsidRPr="000D0818">
        <w:rPr>
          <w:rFonts w:asciiTheme="minorHAnsi" w:hAnsiTheme="minorHAnsi" w:cstheme="minorHAnsi"/>
          <w:b/>
          <w:bCs/>
          <w:sz w:val="22"/>
          <w:szCs w:val="22"/>
        </w:rPr>
        <w:t xml:space="preserve">Unacceptable invoices should be </w:t>
      </w:r>
      <w:r w:rsidRPr="000D0818">
        <w:rPr>
          <w:rFonts w:asciiTheme="minorHAnsi" w:hAnsiTheme="minorHAnsi" w:cstheme="minorHAnsi"/>
          <w:b/>
          <w:bCs/>
          <w:sz w:val="22"/>
          <w:szCs w:val="22"/>
        </w:rPr>
        <w:t>rejected,</w:t>
      </w:r>
      <w:r w:rsidR="007B2F33" w:rsidRPr="000D0818">
        <w:rPr>
          <w:rFonts w:asciiTheme="minorHAnsi" w:hAnsiTheme="minorHAnsi" w:cstheme="minorHAnsi"/>
          <w:b/>
          <w:bCs/>
          <w:sz w:val="22"/>
          <w:szCs w:val="22"/>
        </w:rPr>
        <w:t xml:space="preserve"> and the vendor notified immediately such that the invoice does not age. </w:t>
      </w:r>
    </w:p>
    <w:p w14:paraId="27EAD468" w14:textId="77777777" w:rsidR="007B2F33" w:rsidRPr="007B2F33" w:rsidRDefault="007B2F33" w:rsidP="000D0818">
      <w:pPr>
        <w:pStyle w:val="ListParagraph"/>
        <w:ind w:left="0"/>
        <w:rPr>
          <w:rFonts w:asciiTheme="minorHAnsi" w:hAnsiTheme="minorHAnsi" w:cstheme="minorHAnsi"/>
          <w:sz w:val="22"/>
          <w:szCs w:val="22"/>
        </w:rPr>
      </w:pPr>
    </w:p>
    <w:p w14:paraId="76E3630F" w14:textId="77777777" w:rsidR="007B2F33" w:rsidRPr="007B2F33" w:rsidRDefault="007B2F33" w:rsidP="000D0818">
      <w:pPr>
        <w:pStyle w:val="ListParagraph"/>
        <w:ind w:left="0"/>
        <w:rPr>
          <w:rFonts w:asciiTheme="minorHAnsi" w:hAnsiTheme="minorHAnsi" w:cstheme="minorHAnsi"/>
          <w:sz w:val="22"/>
          <w:szCs w:val="22"/>
        </w:rPr>
      </w:pPr>
      <w:r w:rsidRPr="007B2F33">
        <w:rPr>
          <w:rFonts w:asciiTheme="minorHAnsi" w:hAnsiTheme="minorHAnsi" w:cstheme="minorHAnsi"/>
          <w:sz w:val="22"/>
          <w:szCs w:val="22"/>
        </w:rPr>
        <w:t>If the vendor invoice is approved, a Service Entry Sheet (SES) is prepared by the responsible party or their designee. The SES should reference the appropriate work order number according to the type of work (specific or blanket) and contract (RFP or MSA with project order). The SES is then released by a manager with SAP release authority. Accounts Payable (AP) will then prepare an invoice receipt and schedule payment to the vendor. If retention was selected to be held, the SES is prepared for the full invoice amount. The payment will be automatically released less the retained funds.</w:t>
      </w:r>
    </w:p>
    <w:p w14:paraId="0C5C2905" w14:textId="77777777" w:rsidR="007B2F33" w:rsidRPr="007B2F33" w:rsidRDefault="007B2F33" w:rsidP="000D0818">
      <w:pPr>
        <w:pStyle w:val="ListParagraph"/>
        <w:ind w:left="0"/>
        <w:rPr>
          <w:rFonts w:asciiTheme="minorHAnsi" w:hAnsiTheme="minorHAnsi" w:cstheme="minorHAnsi"/>
          <w:sz w:val="22"/>
          <w:szCs w:val="22"/>
        </w:rPr>
      </w:pPr>
    </w:p>
    <w:p w14:paraId="032635BC" w14:textId="77777777" w:rsidR="000C53C1" w:rsidRDefault="00DF1213" w:rsidP="007B2F33">
      <w:pPr>
        <w:pStyle w:val="ListParagraph"/>
        <w:ind w:left="0"/>
        <w:rPr>
          <w:rFonts w:asciiTheme="minorHAnsi" w:hAnsiTheme="minorHAnsi" w:cstheme="minorHAnsi"/>
          <w:sz w:val="22"/>
          <w:szCs w:val="22"/>
        </w:rPr>
      </w:pPr>
      <w:r>
        <w:rPr>
          <w:rFonts w:asciiTheme="minorHAnsi" w:hAnsiTheme="minorHAnsi" w:cstheme="minorHAnsi"/>
          <w:sz w:val="22"/>
          <w:szCs w:val="22"/>
        </w:rPr>
        <w:t>For certain projects, r</w:t>
      </w:r>
      <w:r w:rsidR="007B2F33" w:rsidRPr="007B2F33">
        <w:rPr>
          <w:rFonts w:asciiTheme="minorHAnsi" w:hAnsiTheme="minorHAnsi" w:cstheme="minorHAnsi"/>
          <w:sz w:val="22"/>
          <w:szCs w:val="22"/>
        </w:rPr>
        <w:t>etention is withheld automatically as a percentage of each invoice. Once a project is fully completed by the vendor, including any punch lists</w:t>
      </w:r>
      <w:r w:rsidR="000C53C1">
        <w:rPr>
          <w:rFonts w:asciiTheme="minorHAnsi" w:hAnsiTheme="minorHAnsi" w:cstheme="minorHAnsi"/>
          <w:sz w:val="22"/>
          <w:szCs w:val="22"/>
        </w:rPr>
        <w:t xml:space="preserve"> and/or </w:t>
      </w:r>
      <w:r w:rsidR="00CA5E89">
        <w:rPr>
          <w:rFonts w:asciiTheme="minorHAnsi" w:hAnsiTheme="minorHAnsi" w:cstheme="minorHAnsi"/>
          <w:sz w:val="22"/>
          <w:szCs w:val="22"/>
        </w:rPr>
        <w:t>final</w:t>
      </w:r>
      <w:r w:rsidR="007B2F33" w:rsidRPr="007B2F33">
        <w:rPr>
          <w:rFonts w:asciiTheme="minorHAnsi" w:hAnsiTheme="minorHAnsi" w:cstheme="minorHAnsi"/>
          <w:sz w:val="22"/>
          <w:szCs w:val="22"/>
        </w:rPr>
        <w:t xml:space="preserve"> surface restoration, the vendor must submit to the project manager or construction project manager the </w:t>
      </w:r>
      <w:r w:rsidR="000C53C1">
        <w:rPr>
          <w:rFonts w:asciiTheme="minorHAnsi" w:hAnsiTheme="minorHAnsi" w:cstheme="minorHAnsi"/>
          <w:sz w:val="22"/>
          <w:szCs w:val="22"/>
        </w:rPr>
        <w:t xml:space="preserve">following: </w:t>
      </w:r>
    </w:p>
    <w:p w14:paraId="02356046" w14:textId="77777777" w:rsidR="000C53C1" w:rsidRDefault="007B2F33" w:rsidP="000C53C1">
      <w:pPr>
        <w:pStyle w:val="ListParagraph"/>
        <w:numPr>
          <w:ilvl w:val="0"/>
          <w:numId w:val="37"/>
        </w:numPr>
        <w:rPr>
          <w:rFonts w:asciiTheme="minorHAnsi" w:hAnsiTheme="minorHAnsi" w:cstheme="minorHAnsi"/>
          <w:sz w:val="22"/>
          <w:szCs w:val="22"/>
        </w:rPr>
      </w:pPr>
      <w:r w:rsidRPr="007B2F33">
        <w:rPr>
          <w:rFonts w:asciiTheme="minorHAnsi" w:hAnsiTheme="minorHAnsi" w:cstheme="minorHAnsi"/>
          <w:sz w:val="22"/>
          <w:szCs w:val="22"/>
        </w:rPr>
        <w:t>Contractor’s Affidavit</w:t>
      </w:r>
    </w:p>
    <w:p w14:paraId="6FF95A68" w14:textId="77777777" w:rsidR="000C53C1" w:rsidRDefault="007B2F33" w:rsidP="000C53C1">
      <w:pPr>
        <w:pStyle w:val="ListParagraph"/>
        <w:numPr>
          <w:ilvl w:val="0"/>
          <w:numId w:val="37"/>
        </w:numPr>
        <w:rPr>
          <w:rFonts w:asciiTheme="minorHAnsi" w:hAnsiTheme="minorHAnsi" w:cstheme="minorHAnsi"/>
          <w:sz w:val="22"/>
          <w:szCs w:val="22"/>
        </w:rPr>
      </w:pPr>
      <w:r w:rsidRPr="007B2F33">
        <w:rPr>
          <w:rFonts w:asciiTheme="minorHAnsi" w:hAnsiTheme="minorHAnsi" w:cstheme="minorHAnsi"/>
          <w:sz w:val="22"/>
          <w:szCs w:val="22"/>
        </w:rPr>
        <w:t>Contractor’s Receipt and Release</w:t>
      </w:r>
    </w:p>
    <w:p w14:paraId="2E62147D" w14:textId="77777777" w:rsidR="000C53C1" w:rsidRDefault="000C53C1" w:rsidP="000C53C1">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F</w:t>
      </w:r>
      <w:r w:rsidR="007B2F33" w:rsidRPr="007B2F33">
        <w:rPr>
          <w:rFonts w:asciiTheme="minorHAnsi" w:hAnsiTheme="minorHAnsi" w:cstheme="minorHAnsi"/>
          <w:sz w:val="22"/>
          <w:szCs w:val="22"/>
        </w:rPr>
        <w:t xml:space="preserve">inal invoice detailing each progress invoice with the retained amount listed </w:t>
      </w:r>
    </w:p>
    <w:p w14:paraId="6F6E209A" w14:textId="77777777" w:rsidR="000C53C1" w:rsidRDefault="000C53C1" w:rsidP="000D0818">
      <w:pPr>
        <w:pStyle w:val="ListParagraph"/>
        <w:rPr>
          <w:rFonts w:asciiTheme="minorHAnsi" w:hAnsiTheme="minorHAnsi" w:cstheme="minorHAnsi"/>
          <w:sz w:val="22"/>
          <w:szCs w:val="22"/>
        </w:rPr>
      </w:pPr>
    </w:p>
    <w:p w14:paraId="469E4DF4" w14:textId="77917CCD" w:rsidR="007B2F33" w:rsidRPr="000D0818" w:rsidRDefault="007B2F33" w:rsidP="000D0818">
      <w:pPr>
        <w:ind w:left="0"/>
        <w:rPr>
          <w:rFonts w:asciiTheme="minorHAnsi" w:hAnsiTheme="minorHAnsi" w:cstheme="minorHAnsi"/>
          <w:sz w:val="22"/>
          <w:szCs w:val="22"/>
        </w:rPr>
      </w:pPr>
      <w:r w:rsidRPr="000D0818">
        <w:rPr>
          <w:rFonts w:asciiTheme="minorHAnsi" w:hAnsiTheme="minorHAnsi" w:cstheme="minorHAnsi"/>
          <w:sz w:val="22"/>
          <w:szCs w:val="22"/>
        </w:rPr>
        <w:t xml:space="preserve">The project manager or construction project manager will review the documents to ensure accuracy. If approved, </w:t>
      </w:r>
      <w:r w:rsidR="000C53C1">
        <w:rPr>
          <w:rFonts w:asciiTheme="minorHAnsi" w:hAnsiTheme="minorHAnsi" w:cstheme="minorHAnsi"/>
          <w:sz w:val="22"/>
          <w:szCs w:val="22"/>
        </w:rPr>
        <w:t xml:space="preserve">the </w:t>
      </w:r>
      <w:r w:rsidRPr="000D0818">
        <w:rPr>
          <w:rFonts w:asciiTheme="minorHAnsi" w:hAnsiTheme="minorHAnsi" w:cstheme="minorHAnsi"/>
          <w:sz w:val="22"/>
          <w:szCs w:val="22"/>
        </w:rPr>
        <w:t xml:space="preserve">project manager or construction project manager shall add a certification statement, such as the below, to each of the retention documents and return them to PGS Accounts Payable at apinvoice@tecoenergy.com. </w:t>
      </w:r>
    </w:p>
    <w:p w14:paraId="422158C4" w14:textId="77777777" w:rsidR="007B2F33" w:rsidRDefault="007B2F33" w:rsidP="007B2F33">
      <w:pPr>
        <w:pStyle w:val="ListParagraph"/>
        <w:ind w:left="0"/>
        <w:rPr>
          <w:rFonts w:asciiTheme="minorHAnsi" w:hAnsiTheme="minorHAnsi" w:cstheme="minorHAnsi"/>
          <w:sz w:val="22"/>
          <w:szCs w:val="22"/>
        </w:rPr>
      </w:pPr>
    </w:p>
    <w:p w14:paraId="2038CC4F" w14:textId="626D80E1" w:rsidR="004039F7" w:rsidRPr="000D0818" w:rsidRDefault="004039F7" w:rsidP="00344BAF">
      <w:pPr>
        <w:pStyle w:val="ListParagraph"/>
        <w:ind w:left="360"/>
        <w:rPr>
          <w:rFonts w:asciiTheme="minorHAnsi" w:hAnsiTheme="minorHAnsi" w:cstheme="minorHAnsi"/>
          <w:b/>
          <w:bCs/>
          <w:sz w:val="22"/>
          <w:szCs w:val="22"/>
        </w:rPr>
      </w:pPr>
      <w:r w:rsidRPr="000D0818">
        <w:rPr>
          <w:rFonts w:asciiTheme="minorHAnsi" w:hAnsiTheme="minorHAnsi" w:cstheme="minorHAnsi"/>
          <w:b/>
          <w:bCs/>
          <w:sz w:val="22"/>
          <w:szCs w:val="22"/>
        </w:rPr>
        <w:t>Example certification statement:</w:t>
      </w:r>
    </w:p>
    <w:p w14:paraId="145729DA" w14:textId="77777777" w:rsidR="007B2F33" w:rsidRPr="000D0818" w:rsidRDefault="007B2F33" w:rsidP="00344BAF">
      <w:pPr>
        <w:pStyle w:val="ListParagraph"/>
        <w:ind w:left="360"/>
        <w:rPr>
          <w:rFonts w:asciiTheme="minorHAnsi" w:hAnsiTheme="minorHAnsi" w:cstheme="minorHAnsi"/>
          <w:i/>
          <w:iCs/>
          <w:sz w:val="22"/>
          <w:szCs w:val="22"/>
        </w:rPr>
      </w:pPr>
      <w:r w:rsidRPr="000D0818">
        <w:rPr>
          <w:rFonts w:asciiTheme="minorHAnsi" w:hAnsiTheme="minorHAnsi" w:cstheme="minorHAnsi"/>
          <w:i/>
          <w:iCs/>
          <w:sz w:val="22"/>
          <w:szCs w:val="22"/>
        </w:rPr>
        <w:t xml:space="preserve">This work has been completed to PGS’ satisfaction and according to the contract documents. This document has been reviewed and determined to be accurate by “X”.  Retention is approved to be released. </w:t>
      </w:r>
    </w:p>
    <w:p w14:paraId="05D637E1" w14:textId="77777777" w:rsidR="004039F7" w:rsidRPr="00677786" w:rsidRDefault="004039F7" w:rsidP="000D0818">
      <w:pPr>
        <w:pStyle w:val="ListParagraph"/>
        <w:ind w:left="0"/>
        <w:rPr>
          <w:rFonts w:cstheme="minorHAnsi"/>
          <w:szCs w:val="22"/>
        </w:rPr>
      </w:pPr>
    </w:p>
    <w:p w14:paraId="25F1C9C1" w14:textId="2EA42C3B" w:rsidR="00270330" w:rsidRPr="00404F19" w:rsidRDefault="00270330" w:rsidP="00F322BA">
      <w:pPr>
        <w:pStyle w:val="Heading1"/>
      </w:pPr>
      <w:bookmarkStart w:id="748" w:name="_Toc122439965"/>
      <w:bookmarkStart w:id="749" w:name="_Toc477266567"/>
      <w:bookmarkStart w:id="750" w:name="_Toc115435106"/>
      <w:bookmarkStart w:id="751" w:name="_Toc122439966"/>
      <w:bookmarkEnd w:id="748"/>
      <w:r w:rsidRPr="00404F19">
        <w:t>REVISION</w:t>
      </w:r>
      <w:r w:rsidR="00AD0DE1" w:rsidRPr="00404F19">
        <w:t xml:space="preserve"> HISTORY</w:t>
      </w:r>
      <w:bookmarkStart w:id="752" w:name="_Hlk512593003"/>
      <w:bookmarkEnd w:id="749"/>
      <w:bookmarkEnd w:id="750"/>
      <w:bookmarkEnd w:id="751"/>
    </w:p>
    <w:bookmarkEnd w:id="752"/>
    <w:p w14:paraId="47D5ACD5" w14:textId="77777777" w:rsidR="00BC2404" w:rsidRPr="00404F19" w:rsidRDefault="00BC2404" w:rsidP="00404F19">
      <w:pPr>
        <w:ind w:left="0"/>
        <w:jc w:val="both"/>
        <w:rPr>
          <w:rFonts w:asciiTheme="minorHAnsi" w:hAnsiTheme="minorHAnsi" w:cstheme="minorHAnsi"/>
          <w:sz w:val="22"/>
          <w:szCs w:val="22"/>
        </w:rPr>
      </w:pPr>
    </w:p>
    <w:tbl>
      <w:tblPr>
        <w:tblW w:w="936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50"/>
        <w:gridCol w:w="1620"/>
        <w:gridCol w:w="1890"/>
      </w:tblGrid>
      <w:tr w:rsidR="00866A4F" w:rsidRPr="00B900F9" w14:paraId="1A77D970" w14:textId="77777777" w:rsidTr="00404F19">
        <w:trPr>
          <w:trHeight w:val="436"/>
        </w:trPr>
        <w:tc>
          <w:tcPr>
            <w:tcW w:w="5850" w:type="dxa"/>
            <w:tcBorders>
              <w:top w:val="single" w:sz="12" w:space="0" w:color="auto"/>
              <w:bottom w:val="double" w:sz="12" w:space="0" w:color="auto"/>
            </w:tcBorders>
            <w:shd w:val="clear" w:color="auto" w:fill="D9D9D9"/>
          </w:tcPr>
          <w:p w14:paraId="6B54384D" w14:textId="77777777" w:rsidR="00AD0DE1" w:rsidRPr="00404F19" w:rsidRDefault="00AD0DE1" w:rsidP="003C28C6">
            <w:pPr>
              <w:pStyle w:val="TableHead"/>
              <w:jc w:val="both"/>
              <w:rPr>
                <w:rFonts w:asciiTheme="minorHAnsi" w:hAnsiTheme="minorHAnsi" w:cstheme="minorHAnsi"/>
              </w:rPr>
            </w:pPr>
            <w:r w:rsidRPr="00404F19">
              <w:rPr>
                <w:rFonts w:asciiTheme="minorHAnsi" w:hAnsiTheme="minorHAnsi" w:cstheme="minorHAnsi"/>
              </w:rPr>
              <w:t>Name</w:t>
            </w:r>
          </w:p>
        </w:tc>
        <w:tc>
          <w:tcPr>
            <w:tcW w:w="1620" w:type="dxa"/>
            <w:tcBorders>
              <w:top w:val="single" w:sz="12" w:space="0" w:color="auto"/>
              <w:bottom w:val="double" w:sz="12" w:space="0" w:color="auto"/>
            </w:tcBorders>
            <w:shd w:val="clear" w:color="auto" w:fill="D9D9D9"/>
          </w:tcPr>
          <w:p w14:paraId="1900C268" w14:textId="77777777" w:rsidR="00AD0DE1" w:rsidRPr="00404F19" w:rsidRDefault="00AD0DE1" w:rsidP="003C28C6">
            <w:pPr>
              <w:pStyle w:val="TableHead"/>
              <w:jc w:val="both"/>
              <w:rPr>
                <w:rFonts w:asciiTheme="minorHAnsi" w:hAnsiTheme="minorHAnsi" w:cstheme="minorHAnsi"/>
              </w:rPr>
            </w:pPr>
            <w:r w:rsidRPr="00404F19">
              <w:rPr>
                <w:rFonts w:asciiTheme="minorHAnsi" w:hAnsiTheme="minorHAnsi" w:cstheme="minorHAnsi"/>
              </w:rPr>
              <w:t>Date</w:t>
            </w:r>
          </w:p>
        </w:tc>
        <w:tc>
          <w:tcPr>
            <w:tcW w:w="1890" w:type="dxa"/>
            <w:tcBorders>
              <w:top w:val="single" w:sz="12" w:space="0" w:color="auto"/>
              <w:bottom w:val="double" w:sz="12" w:space="0" w:color="auto"/>
            </w:tcBorders>
            <w:shd w:val="clear" w:color="auto" w:fill="D9D9D9"/>
          </w:tcPr>
          <w:p w14:paraId="4D2EE0EE" w14:textId="77777777" w:rsidR="00AD0DE1" w:rsidRPr="00404F19" w:rsidRDefault="00AD0DE1" w:rsidP="003C28C6">
            <w:pPr>
              <w:pStyle w:val="TableHead"/>
              <w:jc w:val="both"/>
              <w:rPr>
                <w:rFonts w:asciiTheme="minorHAnsi" w:hAnsiTheme="minorHAnsi" w:cstheme="minorHAnsi"/>
              </w:rPr>
            </w:pPr>
            <w:r w:rsidRPr="00404F19">
              <w:rPr>
                <w:rFonts w:asciiTheme="minorHAnsi" w:hAnsiTheme="minorHAnsi" w:cstheme="minorHAnsi"/>
              </w:rPr>
              <w:t>Version</w:t>
            </w:r>
          </w:p>
        </w:tc>
      </w:tr>
      <w:tr w:rsidR="00866A4F" w:rsidRPr="00B900F9" w14:paraId="2016C70F" w14:textId="77777777" w:rsidTr="00404F19">
        <w:trPr>
          <w:trHeight w:val="353"/>
        </w:trPr>
        <w:tc>
          <w:tcPr>
            <w:tcW w:w="5850" w:type="dxa"/>
            <w:tcBorders>
              <w:top w:val="nil"/>
            </w:tcBorders>
          </w:tcPr>
          <w:p w14:paraId="02DD6267" w14:textId="77777777" w:rsidR="00AD0DE1" w:rsidRPr="00404F19" w:rsidRDefault="00C2429E" w:rsidP="003C28C6">
            <w:pPr>
              <w:pStyle w:val="Table"/>
              <w:jc w:val="both"/>
              <w:rPr>
                <w:rFonts w:asciiTheme="minorHAnsi" w:hAnsiTheme="minorHAnsi" w:cstheme="minorHAnsi"/>
              </w:rPr>
            </w:pPr>
            <w:r w:rsidRPr="00404F19">
              <w:rPr>
                <w:rFonts w:asciiTheme="minorHAnsi" w:hAnsiTheme="minorHAnsi" w:cstheme="minorHAnsi"/>
              </w:rPr>
              <w:t>Working Draft</w:t>
            </w:r>
          </w:p>
        </w:tc>
        <w:tc>
          <w:tcPr>
            <w:tcW w:w="1620" w:type="dxa"/>
            <w:tcBorders>
              <w:top w:val="nil"/>
            </w:tcBorders>
          </w:tcPr>
          <w:p w14:paraId="0214AC30" w14:textId="77777777" w:rsidR="00AD0DE1" w:rsidRPr="00404F19" w:rsidRDefault="00047752" w:rsidP="00404F19">
            <w:pPr>
              <w:pStyle w:val="Table"/>
              <w:jc w:val="center"/>
              <w:rPr>
                <w:rFonts w:asciiTheme="minorHAnsi" w:hAnsiTheme="minorHAnsi" w:cstheme="minorHAnsi"/>
              </w:rPr>
            </w:pPr>
            <w:r w:rsidRPr="00404F19">
              <w:rPr>
                <w:rFonts w:asciiTheme="minorHAnsi" w:hAnsiTheme="minorHAnsi" w:cstheme="minorHAnsi"/>
              </w:rPr>
              <w:t>05</w:t>
            </w:r>
            <w:r w:rsidR="007B4A30" w:rsidRPr="00404F19">
              <w:rPr>
                <w:rFonts w:asciiTheme="minorHAnsi" w:hAnsiTheme="minorHAnsi" w:cstheme="minorHAnsi"/>
              </w:rPr>
              <w:t>/</w:t>
            </w:r>
            <w:r w:rsidRPr="00404F19">
              <w:rPr>
                <w:rFonts w:asciiTheme="minorHAnsi" w:hAnsiTheme="minorHAnsi" w:cstheme="minorHAnsi"/>
              </w:rPr>
              <w:t>02</w:t>
            </w:r>
            <w:r w:rsidR="007B4A30" w:rsidRPr="00404F19">
              <w:rPr>
                <w:rFonts w:asciiTheme="minorHAnsi" w:hAnsiTheme="minorHAnsi" w:cstheme="minorHAnsi"/>
              </w:rPr>
              <w:t>/</w:t>
            </w:r>
            <w:r w:rsidR="00EB367A" w:rsidRPr="00404F19">
              <w:rPr>
                <w:rFonts w:asciiTheme="minorHAnsi" w:hAnsiTheme="minorHAnsi" w:cstheme="minorHAnsi"/>
              </w:rPr>
              <w:t>2018</w:t>
            </w:r>
          </w:p>
        </w:tc>
        <w:tc>
          <w:tcPr>
            <w:tcW w:w="1890" w:type="dxa"/>
            <w:tcBorders>
              <w:top w:val="nil"/>
            </w:tcBorders>
          </w:tcPr>
          <w:p w14:paraId="6E1E6BB4" w14:textId="77777777" w:rsidR="00AD0DE1" w:rsidRPr="00404F19" w:rsidRDefault="00AD0DE1" w:rsidP="003C28C6">
            <w:pPr>
              <w:pStyle w:val="Table"/>
              <w:jc w:val="both"/>
              <w:rPr>
                <w:rFonts w:asciiTheme="minorHAnsi" w:hAnsiTheme="minorHAnsi" w:cstheme="minorHAnsi"/>
              </w:rPr>
            </w:pPr>
            <w:r w:rsidRPr="00404F19">
              <w:rPr>
                <w:rFonts w:asciiTheme="minorHAnsi" w:hAnsiTheme="minorHAnsi" w:cstheme="minorHAnsi"/>
              </w:rPr>
              <w:t>0.0</w:t>
            </w:r>
          </w:p>
        </w:tc>
      </w:tr>
      <w:tr w:rsidR="00866A4F" w:rsidRPr="00B900F9" w14:paraId="2E5F6227" w14:textId="77777777" w:rsidTr="00404F19">
        <w:trPr>
          <w:trHeight w:val="417"/>
        </w:trPr>
        <w:tc>
          <w:tcPr>
            <w:tcW w:w="5850" w:type="dxa"/>
          </w:tcPr>
          <w:p w14:paraId="24DF4139" w14:textId="77777777" w:rsidR="00AD0DE1" w:rsidRPr="00404F19" w:rsidRDefault="00C2429E" w:rsidP="003C28C6">
            <w:pPr>
              <w:pStyle w:val="Table"/>
              <w:jc w:val="both"/>
              <w:rPr>
                <w:rFonts w:asciiTheme="minorHAnsi" w:hAnsiTheme="minorHAnsi" w:cstheme="minorHAnsi"/>
              </w:rPr>
            </w:pPr>
            <w:r w:rsidRPr="00404F19">
              <w:rPr>
                <w:rFonts w:asciiTheme="minorHAnsi" w:hAnsiTheme="minorHAnsi" w:cstheme="minorHAnsi"/>
              </w:rPr>
              <w:t>Issued Final</w:t>
            </w:r>
          </w:p>
        </w:tc>
        <w:tc>
          <w:tcPr>
            <w:tcW w:w="1620" w:type="dxa"/>
          </w:tcPr>
          <w:p w14:paraId="23D5F915" w14:textId="77777777" w:rsidR="00AD0DE1" w:rsidRPr="00404F19" w:rsidRDefault="00DA0D3C" w:rsidP="00E011DB">
            <w:pPr>
              <w:pStyle w:val="Table"/>
              <w:jc w:val="center"/>
              <w:rPr>
                <w:rFonts w:asciiTheme="minorHAnsi" w:hAnsiTheme="minorHAnsi" w:cstheme="minorHAnsi"/>
              </w:rPr>
            </w:pPr>
            <w:r w:rsidRPr="00404F19">
              <w:rPr>
                <w:rFonts w:asciiTheme="minorHAnsi" w:hAnsiTheme="minorHAnsi" w:cstheme="minorHAnsi"/>
              </w:rPr>
              <w:t>06/18/2018</w:t>
            </w:r>
          </w:p>
        </w:tc>
        <w:tc>
          <w:tcPr>
            <w:tcW w:w="1890" w:type="dxa"/>
          </w:tcPr>
          <w:p w14:paraId="62C15825" w14:textId="77777777" w:rsidR="00AD0DE1" w:rsidRPr="00404F19" w:rsidRDefault="00AD0DE1" w:rsidP="003C28C6">
            <w:pPr>
              <w:pStyle w:val="Table"/>
              <w:jc w:val="both"/>
              <w:rPr>
                <w:rFonts w:asciiTheme="minorHAnsi" w:hAnsiTheme="minorHAnsi" w:cstheme="minorHAnsi"/>
              </w:rPr>
            </w:pPr>
            <w:r w:rsidRPr="00404F19">
              <w:rPr>
                <w:rFonts w:asciiTheme="minorHAnsi" w:hAnsiTheme="minorHAnsi" w:cstheme="minorHAnsi"/>
              </w:rPr>
              <w:t>1.0</w:t>
            </w:r>
          </w:p>
        </w:tc>
      </w:tr>
      <w:tr w:rsidR="00866A4F" w:rsidRPr="00B900F9" w14:paraId="168E1D77" w14:textId="77777777" w:rsidTr="00404F19">
        <w:trPr>
          <w:trHeight w:val="417"/>
        </w:trPr>
        <w:tc>
          <w:tcPr>
            <w:tcW w:w="5850" w:type="dxa"/>
          </w:tcPr>
          <w:p w14:paraId="1C453C6D" w14:textId="77777777" w:rsidR="000445B6" w:rsidRPr="00404F19" w:rsidRDefault="000445B6" w:rsidP="003C28C6">
            <w:pPr>
              <w:pStyle w:val="Table"/>
              <w:jc w:val="both"/>
              <w:rPr>
                <w:rFonts w:asciiTheme="minorHAnsi" w:hAnsiTheme="minorHAnsi" w:cstheme="minorHAnsi"/>
              </w:rPr>
            </w:pPr>
            <w:r w:rsidRPr="00404F19">
              <w:rPr>
                <w:rFonts w:asciiTheme="minorHAnsi" w:hAnsiTheme="minorHAnsi" w:cstheme="minorHAnsi"/>
              </w:rPr>
              <w:t>Revision 2</w:t>
            </w:r>
          </w:p>
        </w:tc>
        <w:tc>
          <w:tcPr>
            <w:tcW w:w="1620" w:type="dxa"/>
          </w:tcPr>
          <w:p w14:paraId="272BD54D" w14:textId="6D896FFC" w:rsidR="000445B6" w:rsidRPr="00404F19" w:rsidRDefault="00ED779C" w:rsidP="00404F19">
            <w:pPr>
              <w:pStyle w:val="Table"/>
              <w:jc w:val="center"/>
              <w:rPr>
                <w:rFonts w:asciiTheme="minorHAnsi" w:hAnsiTheme="minorHAnsi" w:cstheme="minorHAnsi"/>
              </w:rPr>
            </w:pPr>
            <w:r>
              <w:rPr>
                <w:rFonts w:asciiTheme="minorHAnsi" w:hAnsiTheme="minorHAnsi" w:cstheme="minorHAnsi"/>
              </w:rPr>
              <w:t>03/01/2022</w:t>
            </w:r>
          </w:p>
        </w:tc>
        <w:tc>
          <w:tcPr>
            <w:tcW w:w="1890" w:type="dxa"/>
          </w:tcPr>
          <w:p w14:paraId="57A2AB2F" w14:textId="77777777" w:rsidR="000445B6" w:rsidRPr="00404F19" w:rsidRDefault="000445B6" w:rsidP="003C28C6">
            <w:pPr>
              <w:pStyle w:val="Table"/>
              <w:jc w:val="both"/>
              <w:rPr>
                <w:rFonts w:asciiTheme="minorHAnsi" w:hAnsiTheme="minorHAnsi" w:cstheme="minorHAnsi"/>
              </w:rPr>
            </w:pPr>
            <w:r w:rsidRPr="00404F19">
              <w:rPr>
                <w:rFonts w:asciiTheme="minorHAnsi" w:hAnsiTheme="minorHAnsi" w:cstheme="minorHAnsi"/>
              </w:rPr>
              <w:t>2.0</w:t>
            </w:r>
          </w:p>
        </w:tc>
      </w:tr>
      <w:tr w:rsidR="00866A4F" w:rsidRPr="00B900F9" w14:paraId="64578790" w14:textId="77777777" w:rsidTr="00404F19">
        <w:trPr>
          <w:trHeight w:val="417"/>
        </w:trPr>
        <w:tc>
          <w:tcPr>
            <w:tcW w:w="5850" w:type="dxa"/>
          </w:tcPr>
          <w:p w14:paraId="650D2D94" w14:textId="77777777" w:rsidR="00F22E9C" w:rsidRPr="00404F19" w:rsidRDefault="00F22E9C" w:rsidP="003C28C6">
            <w:pPr>
              <w:pStyle w:val="Table"/>
              <w:jc w:val="both"/>
              <w:rPr>
                <w:rFonts w:asciiTheme="minorHAnsi" w:hAnsiTheme="minorHAnsi" w:cstheme="minorHAnsi"/>
              </w:rPr>
            </w:pPr>
            <w:r w:rsidRPr="00404F19">
              <w:rPr>
                <w:rFonts w:asciiTheme="minorHAnsi" w:hAnsiTheme="minorHAnsi" w:cstheme="minorHAnsi"/>
              </w:rPr>
              <w:t>Revision 3</w:t>
            </w:r>
          </w:p>
        </w:tc>
        <w:tc>
          <w:tcPr>
            <w:tcW w:w="1620" w:type="dxa"/>
          </w:tcPr>
          <w:p w14:paraId="459A6E51" w14:textId="77777777" w:rsidR="00F22E9C" w:rsidRPr="00404F19" w:rsidRDefault="00F22E9C" w:rsidP="00404F19">
            <w:pPr>
              <w:pStyle w:val="Table"/>
              <w:jc w:val="center"/>
              <w:rPr>
                <w:rFonts w:asciiTheme="minorHAnsi" w:hAnsiTheme="minorHAnsi" w:cstheme="minorHAnsi"/>
              </w:rPr>
            </w:pPr>
          </w:p>
        </w:tc>
        <w:tc>
          <w:tcPr>
            <w:tcW w:w="1890" w:type="dxa"/>
          </w:tcPr>
          <w:p w14:paraId="5086F450" w14:textId="77777777" w:rsidR="00F22E9C" w:rsidRPr="00404F19" w:rsidRDefault="00F22E9C" w:rsidP="003C28C6">
            <w:pPr>
              <w:pStyle w:val="Table"/>
              <w:jc w:val="both"/>
              <w:rPr>
                <w:rFonts w:asciiTheme="minorHAnsi" w:hAnsiTheme="minorHAnsi" w:cstheme="minorHAnsi"/>
              </w:rPr>
            </w:pPr>
            <w:r w:rsidRPr="00404F19">
              <w:rPr>
                <w:rFonts w:asciiTheme="minorHAnsi" w:hAnsiTheme="minorHAnsi" w:cstheme="minorHAnsi"/>
              </w:rPr>
              <w:t>3.0</w:t>
            </w:r>
          </w:p>
        </w:tc>
      </w:tr>
    </w:tbl>
    <w:p w14:paraId="343C8EEE" w14:textId="3D507B5E" w:rsidR="004F5F90" w:rsidRDefault="004F5F90" w:rsidP="009064E8">
      <w:pPr>
        <w:rPr>
          <w:iCs/>
        </w:rPr>
      </w:pPr>
      <w:bookmarkStart w:id="753" w:name="_APPENDIX_A:_PROJECT"/>
      <w:bookmarkStart w:id="754" w:name="_APPENDIX_B:_PROJECT"/>
      <w:bookmarkEnd w:id="753"/>
      <w:bookmarkEnd w:id="754"/>
    </w:p>
    <w:sectPr w:rsidR="004F5F90" w:rsidSect="009064E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288"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3" w:author="Zahir Waxali [2]" w:date="2022-09-30T12:19:00Z" w:initials="ZW">
    <w:p w14:paraId="2E3B1873" w14:textId="71E8919E" w:rsidR="00A13F81" w:rsidRDefault="00A13F81">
      <w:pPr>
        <w:pStyle w:val="CommentText"/>
      </w:pPr>
      <w:r w:rsidRPr="00B054E5">
        <w:rPr>
          <w:rStyle w:val="CommentReference"/>
          <w:highlight w:val="yellow"/>
        </w:rPr>
        <w:annotationRef/>
      </w:r>
      <w:r w:rsidRPr="00B054E5">
        <w:rPr>
          <w:highlight w:val="yellow"/>
        </w:rPr>
        <w:t>Discuss what we should state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3B1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15D50" w16cex:dateUtc="2022-09-30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3B1873" w16cid:durableId="26E15D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082D" w14:textId="77777777" w:rsidR="000E60A9" w:rsidRDefault="000E60A9" w:rsidP="00CA7F95">
      <w:r>
        <w:separator/>
      </w:r>
    </w:p>
  </w:endnote>
  <w:endnote w:type="continuationSeparator" w:id="0">
    <w:p w14:paraId="4C53DE36" w14:textId="77777777" w:rsidR="000E60A9" w:rsidRDefault="000E60A9" w:rsidP="00CA7F95">
      <w:r>
        <w:continuationSeparator/>
      </w:r>
    </w:p>
  </w:endnote>
  <w:endnote w:type="continuationNotice" w:id="1">
    <w:p w14:paraId="08B50FE1" w14:textId="77777777" w:rsidR="000E60A9" w:rsidRDefault="000E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FEFJL+Arial">
    <w:altName w:val="Arial"/>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A165" w14:textId="77777777" w:rsidR="00C81358" w:rsidRDefault="00C8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jc w:val="center"/>
      <w:tblLook w:val="04A0" w:firstRow="1" w:lastRow="0" w:firstColumn="1" w:lastColumn="0" w:noHBand="0" w:noVBand="1"/>
    </w:tblPr>
    <w:tblGrid>
      <w:gridCol w:w="1440"/>
      <w:gridCol w:w="1086"/>
      <w:gridCol w:w="1335"/>
      <w:gridCol w:w="1339"/>
      <w:gridCol w:w="3511"/>
      <w:gridCol w:w="1029"/>
    </w:tblGrid>
    <w:tr w:rsidR="00A83286" w:rsidRPr="00CA7F95" w14:paraId="4ABBA6B5" w14:textId="77777777" w:rsidTr="00293B9A">
      <w:trPr>
        <w:trHeight w:val="440"/>
        <w:jc w:val="center"/>
      </w:trPr>
      <w:tc>
        <w:tcPr>
          <w:tcW w:w="1440" w:type="dxa"/>
          <w:vMerge w:val="restart"/>
          <w:vAlign w:val="center"/>
        </w:tcPr>
        <w:p w14:paraId="656BB7A0" w14:textId="77777777" w:rsidR="00A83286" w:rsidRPr="00CA7F95" w:rsidRDefault="00A83286" w:rsidP="00A83286">
          <w:pPr>
            <w:pStyle w:val="CM4"/>
            <w:jc w:val="center"/>
            <w:rPr>
              <w:rFonts w:eastAsiaTheme="minorEastAsia"/>
              <w:b/>
              <w:bCs/>
              <w:color w:val="000000"/>
              <w:sz w:val="16"/>
              <w:szCs w:val="16"/>
            </w:rPr>
          </w:pPr>
          <w:r>
            <w:rPr>
              <w:rFonts w:eastAsiaTheme="minorEastAsia"/>
              <w:b/>
              <w:bCs/>
              <w:color w:val="000000"/>
              <w:sz w:val="16"/>
              <w:szCs w:val="16"/>
            </w:rPr>
            <w:t>Management of Capital Projects</w:t>
          </w:r>
        </w:p>
      </w:tc>
      <w:tc>
        <w:tcPr>
          <w:tcW w:w="1086" w:type="dxa"/>
          <w:vAlign w:val="bottom"/>
        </w:tcPr>
        <w:p w14:paraId="70707493" w14:textId="77777777" w:rsidR="00A83286" w:rsidRPr="00CA7F95" w:rsidRDefault="00A83286" w:rsidP="00A83286">
          <w:pPr>
            <w:pStyle w:val="CM4"/>
            <w:jc w:val="center"/>
            <w:rPr>
              <w:rFonts w:eastAsiaTheme="minorEastAsia"/>
              <w:b/>
              <w:bCs/>
              <w:color w:val="000000"/>
              <w:sz w:val="16"/>
              <w:szCs w:val="16"/>
            </w:rPr>
          </w:pPr>
          <w:r w:rsidRPr="00CA7F95">
            <w:rPr>
              <w:rFonts w:eastAsiaTheme="minorEastAsia"/>
              <w:b/>
              <w:bCs/>
              <w:color w:val="000000"/>
              <w:sz w:val="16"/>
              <w:szCs w:val="16"/>
            </w:rPr>
            <w:t>Revision</w:t>
          </w:r>
        </w:p>
      </w:tc>
      <w:tc>
        <w:tcPr>
          <w:tcW w:w="1335" w:type="dxa"/>
          <w:vAlign w:val="bottom"/>
        </w:tcPr>
        <w:p w14:paraId="25352A7C" w14:textId="77777777" w:rsidR="00A83286" w:rsidRPr="00CA7F95" w:rsidRDefault="00A83286" w:rsidP="00A83286">
          <w:pPr>
            <w:pStyle w:val="CM4"/>
            <w:jc w:val="center"/>
            <w:rPr>
              <w:rFonts w:eastAsiaTheme="minorEastAsia"/>
              <w:b/>
              <w:bCs/>
              <w:color w:val="000000"/>
              <w:sz w:val="16"/>
              <w:szCs w:val="16"/>
            </w:rPr>
          </w:pPr>
          <w:r w:rsidRPr="00CA7F95">
            <w:rPr>
              <w:rFonts w:eastAsiaTheme="minorEastAsia"/>
              <w:b/>
              <w:bCs/>
              <w:color w:val="000000"/>
              <w:sz w:val="16"/>
              <w:szCs w:val="16"/>
            </w:rPr>
            <w:t>Rev</w:t>
          </w:r>
          <w:r>
            <w:rPr>
              <w:rFonts w:eastAsiaTheme="minorEastAsia"/>
              <w:b/>
              <w:bCs/>
              <w:color w:val="000000"/>
              <w:sz w:val="16"/>
              <w:szCs w:val="16"/>
            </w:rPr>
            <w:t>ision</w:t>
          </w:r>
          <w:r w:rsidRPr="00CA7F95">
            <w:rPr>
              <w:rFonts w:eastAsiaTheme="minorEastAsia"/>
              <w:b/>
              <w:bCs/>
              <w:color w:val="000000"/>
              <w:sz w:val="16"/>
              <w:szCs w:val="16"/>
            </w:rPr>
            <w:t xml:space="preserve"> Date</w:t>
          </w:r>
        </w:p>
      </w:tc>
      <w:tc>
        <w:tcPr>
          <w:tcW w:w="1339" w:type="dxa"/>
          <w:vAlign w:val="bottom"/>
        </w:tcPr>
        <w:p w14:paraId="03AB8CED" w14:textId="77777777" w:rsidR="00A83286" w:rsidRPr="00CA7F95" w:rsidRDefault="00A83286" w:rsidP="00A83286">
          <w:pPr>
            <w:pStyle w:val="CM4"/>
            <w:jc w:val="center"/>
            <w:rPr>
              <w:rFonts w:eastAsiaTheme="minorEastAsia"/>
              <w:b/>
              <w:bCs/>
              <w:color w:val="000000"/>
              <w:sz w:val="16"/>
              <w:szCs w:val="16"/>
            </w:rPr>
          </w:pPr>
          <w:r w:rsidRPr="00CA7F95">
            <w:rPr>
              <w:rFonts w:eastAsiaTheme="minorEastAsia"/>
              <w:b/>
              <w:bCs/>
              <w:color w:val="000000"/>
              <w:sz w:val="16"/>
              <w:szCs w:val="16"/>
            </w:rPr>
            <w:t>Effective Date</w:t>
          </w:r>
        </w:p>
      </w:tc>
      <w:tc>
        <w:tcPr>
          <w:tcW w:w="3511" w:type="dxa"/>
          <w:vAlign w:val="bottom"/>
        </w:tcPr>
        <w:p w14:paraId="674A0436" w14:textId="77777777" w:rsidR="00A83286" w:rsidRPr="00CA7F95" w:rsidRDefault="00A83286" w:rsidP="00A83286">
          <w:pPr>
            <w:pStyle w:val="CM4"/>
            <w:jc w:val="center"/>
            <w:rPr>
              <w:rFonts w:eastAsiaTheme="minorEastAsia"/>
              <w:b/>
              <w:bCs/>
              <w:color w:val="000000"/>
              <w:sz w:val="16"/>
              <w:szCs w:val="16"/>
            </w:rPr>
          </w:pPr>
        </w:p>
      </w:tc>
      <w:tc>
        <w:tcPr>
          <w:tcW w:w="1029" w:type="dxa"/>
          <w:vAlign w:val="bottom"/>
        </w:tcPr>
        <w:p w14:paraId="1D907A97" w14:textId="77777777" w:rsidR="00A83286" w:rsidRPr="00CA7F95" w:rsidRDefault="00A83286" w:rsidP="00A83286">
          <w:pPr>
            <w:pStyle w:val="CM4"/>
            <w:jc w:val="center"/>
            <w:rPr>
              <w:rFonts w:eastAsiaTheme="minorEastAsia"/>
              <w:b/>
              <w:bCs/>
              <w:color w:val="000000"/>
              <w:sz w:val="16"/>
              <w:szCs w:val="16"/>
            </w:rPr>
          </w:pPr>
          <w:r w:rsidRPr="00CA7F95">
            <w:rPr>
              <w:rFonts w:eastAsiaTheme="minorEastAsia"/>
              <w:b/>
              <w:bCs/>
              <w:color w:val="000000"/>
              <w:sz w:val="16"/>
              <w:szCs w:val="16"/>
            </w:rPr>
            <w:t>Page</w:t>
          </w:r>
        </w:p>
      </w:tc>
    </w:tr>
    <w:tr w:rsidR="00A83286" w:rsidRPr="00CA7F95" w14:paraId="25C3BE33" w14:textId="77777777" w:rsidTr="00293B9A">
      <w:trPr>
        <w:trHeight w:val="410"/>
        <w:jc w:val="center"/>
      </w:trPr>
      <w:tc>
        <w:tcPr>
          <w:tcW w:w="1440" w:type="dxa"/>
          <w:vMerge/>
        </w:tcPr>
        <w:p w14:paraId="1BF73BE8" w14:textId="77777777" w:rsidR="00A83286" w:rsidRPr="00CA7F95" w:rsidRDefault="00A83286" w:rsidP="00A83286">
          <w:pPr>
            <w:pStyle w:val="CM4"/>
            <w:jc w:val="center"/>
            <w:rPr>
              <w:rFonts w:eastAsiaTheme="minorEastAsia"/>
              <w:b/>
              <w:bCs/>
              <w:color w:val="000000"/>
              <w:sz w:val="16"/>
              <w:szCs w:val="16"/>
            </w:rPr>
          </w:pPr>
        </w:p>
      </w:tc>
      <w:tc>
        <w:tcPr>
          <w:tcW w:w="1086" w:type="dxa"/>
        </w:tcPr>
        <w:p w14:paraId="76C1F810" w14:textId="30DD6492" w:rsidR="00A83286" w:rsidRPr="00CA7F95" w:rsidRDefault="00A83286" w:rsidP="00A83286">
          <w:pPr>
            <w:pStyle w:val="CM4"/>
            <w:jc w:val="center"/>
            <w:rPr>
              <w:rFonts w:eastAsiaTheme="minorEastAsia"/>
              <w:b/>
              <w:bCs/>
              <w:color w:val="000000"/>
              <w:sz w:val="16"/>
              <w:szCs w:val="16"/>
            </w:rPr>
          </w:pPr>
          <w:r>
            <w:rPr>
              <w:rFonts w:eastAsiaTheme="minorEastAsia"/>
              <w:color w:val="000000"/>
              <w:sz w:val="16"/>
              <w:szCs w:val="16"/>
            </w:rPr>
            <w:t>3.0</w:t>
          </w:r>
        </w:p>
      </w:tc>
      <w:tc>
        <w:tcPr>
          <w:tcW w:w="1335" w:type="dxa"/>
        </w:tcPr>
        <w:p w14:paraId="0A567447" w14:textId="2DF146AE" w:rsidR="00A83286" w:rsidRPr="00CA7F95" w:rsidRDefault="00A83286" w:rsidP="00A83286">
          <w:pPr>
            <w:pStyle w:val="CM4"/>
            <w:jc w:val="center"/>
            <w:rPr>
              <w:rFonts w:eastAsiaTheme="minorEastAsia"/>
              <w:b/>
              <w:bCs/>
              <w:color w:val="000000"/>
              <w:sz w:val="16"/>
              <w:szCs w:val="16"/>
            </w:rPr>
          </w:pPr>
          <w:r>
            <w:rPr>
              <w:rFonts w:eastAsiaTheme="minorEastAsia"/>
              <w:color w:val="000000"/>
              <w:sz w:val="16"/>
              <w:szCs w:val="16"/>
            </w:rPr>
            <w:t>10/28/2022</w:t>
          </w:r>
        </w:p>
      </w:tc>
      <w:tc>
        <w:tcPr>
          <w:tcW w:w="1339" w:type="dxa"/>
        </w:tcPr>
        <w:p w14:paraId="31B78203" w14:textId="68D225C5" w:rsidR="00A83286" w:rsidRPr="00CA7F95" w:rsidRDefault="00C81358" w:rsidP="00A83286">
          <w:pPr>
            <w:pStyle w:val="CM4"/>
            <w:jc w:val="center"/>
            <w:rPr>
              <w:rFonts w:eastAsiaTheme="minorEastAsia"/>
              <w:b/>
              <w:bCs/>
              <w:color w:val="000000"/>
              <w:sz w:val="16"/>
              <w:szCs w:val="16"/>
            </w:rPr>
          </w:pPr>
          <w:r>
            <w:rPr>
              <w:rFonts w:eastAsiaTheme="minorEastAsia"/>
              <w:color w:val="000000"/>
              <w:sz w:val="16"/>
              <w:szCs w:val="16"/>
            </w:rPr>
            <w:t>4/1/2023</w:t>
          </w:r>
        </w:p>
      </w:tc>
      <w:tc>
        <w:tcPr>
          <w:tcW w:w="3511" w:type="dxa"/>
        </w:tcPr>
        <w:p w14:paraId="68038C19" w14:textId="77777777" w:rsidR="00A83286" w:rsidRPr="00CA7F95" w:rsidRDefault="00A83286" w:rsidP="00A83286">
          <w:pPr>
            <w:pStyle w:val="CM36"/>
            <w:spacing w:after="67" w:line="191" w:lineRule="atLeast"/>
            <w:ind w:left="3707" w:hanging="3708"/>
            <w:jc w:val="center"/>
            <w:rPr>
              <w:rFonts w:eastAsiaTheme="minorEastAsia"/>
              <w:bCs/>
              <w:color w:val="000000"/>
              <w:sz w:val="16"/>
              <w:szCs w:val="16"/>
            </w:rPr>
          </w:pPr>
        </w:p>
      </w:tc>
      <w:tc>
        <w:tcPr>
          <w:tcW w:w="1029" w:type="dxa"/>
        </w:tcPr>
        <w:p w14:paraId="6B228135" w14:textId="77777777" w:rsidR="00A83286" w:rsidRPr="00CA7F95" w:rsidRDefault="00A83286" w:rsidP="00A83286">
          <w:pPr>
            <w:pStyle w:val="CM4"/>
            <w:jc w:val="center"/>
            <w:rPr>
              <w:rFonts w:eastAsiaTheme="minorEastAsia"/>
              <w:b/>
              <w:bCs/>
              <w:color w:val="000000"/>
              <w:sz w:val="16"/>
              <w:szCs w:val="16"/>
            </w:rPr>
          </w:pPr>
          <w:r w:rsidRPr="00146B55">
            <w:rPr>
              <w:rFonts w:eastAsiaTheme="minorEastAsia"/>
              <w:b/>
              <w:bCs/>
              <w:color w:val="000000"/>
              <w:sz w:val="16"/>
              <w:szCs w:val="16"/>
              <w:shd w:val="clear" w:color="auto" w:fill="E6E6E6"/>
            </w:rPr>
            <w:fldChar w:fldCharType="begin"/>
          </w:r>
          <w:r w:rsidRPr="00146B55">
            <w:rPr>
              <w:rFonts w:eastAsiaTheme="minorEastAsia"/>
              <w:b/>
              <w:bCs/>
              <w:color w:val="000000"/>
              <w:sz w:val="16"/>
              <w:szCs w:val="16"/>
            </w:rPr>
            <w:instrText xml:space="preserve"> PAGE   \* MERGEFORMAT </w:instrText>
          </w:r>
          <w:r w:rsidRPr="00146B55">
            <w:rPr>
              <w:rFonts w:eastAsiaTheme="minorEastAsia"/>
              <w:b/>
              <w:bCs/>
              <w:color w:val="000000"/>
              <w:sz w:val="16"/>
              <w:szCs w:val="16"/>
              <w:shd w:val="clear" w:color="auto" w:fill="E6E6E6"/>
            </w:rPr>
            <w:fldChar w:fldCharType="separate"/>
          </w:r>
          <w:r>
            <w:rPr>
              <w:rFonts w:eastAsiaTheme="minorEastAsia"/>
              <w:b/>
              <w:bCs/>
              <w:noProof/>
              <w:color w:val="000000"/>
              <w:sz w:val="16"/>
              <w:szCs w:val="16"/>
            </w:rPr>
            <w:t>4</w:t>
          </w:r>
          <w:r w:rsidRPr="00146B55">
            <w:rPr>
              <w:rFonts w:eastAsiaTheme="minorEastAsia"/>
              <w:b/>
              <w:bCs/>
              <w:color w:val="000000"/>
              <w:sz w:val="16"/>
              <w:szCs w:val="16"/>
              <w:shd w:val="clear" w:color="auto" w:fill="E6E6E6"/>
            </w:rPr>
            <w:fldChar w:fldCharType="end"/>
          </w:r>
          <w:r>
            <w:rPr>
              <w:rFonts w:eastAsiaTheme="minorEastAsia"/>
              <w:b/>
              <w:bCs/>
              <w:color w:val="000000"/>
              <w:sz w:val="16"/>
              <w:szCs w:val="16"/>
            </w:rPr>
            <w:t>/</w:t>
          </w:r>
          <w:r>
            <w:rPr>
              <w:rFonts w:eastAsiaTheme="minorEastAsia"/>
              <w:b/>
              <w:bCs/>
              <w:noProof/>
              <w:color w:val="000000"/>
              <w:sz w:val="16"/>
              <w:szCs w:val="16"/>
              <w:shd w:val="clear" w:color="auto" w:fill="E6E6E6"/>
            </w:rPr>
            <w:fldChar w:fldCharType="begin"/>
          </w:r>
          <w:r>
            <w:rPr>
              <w:rFonts w:eastAsiaTheme="minorEastAsia"/>
              <w:b/>
              <w:bCs/>
              <w:noProof/>
              <w:color w:val="000000"/>
              <w:sz w:val="16"/>
              <w:szCs w:val="16"/>
            </w:rPr>
            <w:instrText xml:space="preserve"> NUMPAGES   \* MERGEFORMAT </w:instrText>
          </w:r>
          <w:r>
            <w:rPr>
              <w:rFonts w:eastAsiaTheme="minorEastAsia"/>
              <w:b/>
              <w:bCs/>
              <w:noProof/>
              <w:color w:val="000000"/>
              <w:sz w:val="16"/>
              <w:szCs w:val="16"/>
              <w:shd w:val="clear" w:color="auto" w:fill="E6E6E6"/>
            </w:rPr>
            <w:fldChar w:fldCharType="separate"/>
          </w:r>
          <w:r w:rsidRPr="00CC54E2">
            <w:rPr>
              <w:rFonts w:eastAsiaTheme="minorEastAsia"/>
              <w:b/>
              <w:bCs/>
              <w:noProof/>
              <w:color w:val="000000"/>
              <w:sz w:val="16"/>
              <w:szCs w:val="16"/>
            </w:rPr>
            <w:t>13</w:t>
          </w:r>
          <w:r>
            <w:rPr>
              <w:rFonts w:eastAsiaTheme="minorEastAsia"/>
              <w:b/>
              <w:bCs/>
              <w:noProof/>
              <w:color w:val="000000"/>
              <w:sz w:val="16"/>
              <w:szCs w:val="16"/>
              <w:shd w:val="clear" w:color="auto" w:fill="E6E6E6"/>
            </w:rPr>
            <w:fldChar w:fldCharType="end"/>
          </w:r>
        </w:p>
      </w:tc>
    </w:tr>
  </w:tbl>
  <w:p w14:paraId="708FF114" w14:textId="77777777" w:rsidR="00866A4F" w:rsidRPr="009064E8" w:rsidRDefault="00866A4F" w:rsidP="009064E8">
    <w:pPr>
      <w:pStyle w:val="Footer"/>
      <w:ind w:left="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ED11" w14:textId="77777777" w:rsidR="00C81358" w:rsidRDefault="00C8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5F6B" w14:textId="77777777" w:rsidR="000E60A9" w:rsidRDefault="000E60A9" w:rsidP="00CA7F95">
      <w:bookmarkStart w:id="0" w:name="_Hlk116552057"/>
      <w:bookmarkEnd w:id="0"/>
      <w:r>
        <w:separator/>
      </w:r>
    </w:p>
  </w:footnote>
  <w:footnote w:type="continuationSeparator" w:id="0">
    <w:p w14:paraId="3B6DE7B7" w14:textId="77777777" w:rsidR="000E60A9" w:rsidRDefault="000E60A9" w:rsidP="00CA7F95">
      <w:r>
        <w:continuationSeparator/>
      </w:r>
    </w:p>
  </w:footnote>
  <w:footnote w:type="continuationNotice" w:id="1">
    <w:p w14:paraId="18027354" w14:textId="77777777" w:rsidR="000E60A9" w:rsidRDefault="000E6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4720" w14:textId="77777777" w:rsidR="00C81358" w:rsidRDefault="00C8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9979" w14:textId="77777777" w:rsidR="00A33EBB" w:rsidRDefault="00A33EBB" w:rsidP="00DA7F4E">
    <w:pPr>
      <w:pStyle w:val="Header"/>
      <w:pBdr>
        <w:top w:val="single" w:sz="4" w:space="1" w:color="auto"/>
        <w:bottom w:val="single" w:sz="4" w:space="1" w:color="auto"/>
      </w:pBdr>
      <w:ind w:left="0"/>
    </w:pPr>
    <w:r>
      <w:tab/>
    </w:r>
    <w:r>
      <w:tab/>
    </w:r>
  </w:p>
  <w:p w14:paraId="6A660FF9" w14:textId="53998D14" w:rsidR="00A33EBB" w:rsidRDefault="00A33EBB" w:rsidP="00D243CD">
    <w:pPr>
      <w:pStyle w:val="Header"/>
      <w:pBdr>
        <w:top w:val="single" w:sz="4" w:space="1" w:color="auto"/>
        <w:bottom w:val="single" w:sz="4" w:space="1" w:color="auto"/>
      </w:pBdr>
      <w:tabs>
        <w:tab w:val="clear" w:pos="9360"/>
      </w:tabs>
      <w:ind w:left="0"/>
    </w:pPr>
    <w:r w:rsidRPr="003E0035">
      <w:rPr>
        <w:rStyle w:val="Strong"/>
        <w:noProof/>
      </w:rPr>
      <w:drawing>
        <wp:inline distT="0" distB="0" distL="0" distR="0" wp14:anchorId="05182363" wp14:editId="0A1232CF">
          <wp:extent cx="1989974"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oples Gas_4c.jpg"/>
                  <pic:cNvPicPr/>
                </pic:nvPicPr>
                <pic:blipFill>
                  <a:blip r:embed="rId1"/>
                  <a:stretch>
                    <a:fillRect/>
                  </a:stretch>
                </pic:blipFill>
                <pic:spPr>
                  <a:xfrm>
                    <a:off x="0" y="0"/>
                    <a:ext cx="2018338" cy="483038"/>
                  </a:xfrm>
                  <a:prstGeom prst="rect">
                    <a:avLst/>
                  </a:prstGeom>
                </pic:spPr>
              </pic:pic>
            </a:graphicData>
          </a:graphic>
        </wp:inline>
      </w:drawing>
    </w:r>
    <w:r w:rsidRPr="003E0035">
      <w:rPr>
        <w:rStyle w:val="Strong"/>
      </w:rPr>
      <w:tab/>
    </w:r>
    <w:r w:rsidRPr="003E0035">
      <w:rPr>
        <w:rStyle w:val="Strong"/>
      </w:rPr>
      <w:tab/>
    </w:r>
    <w:r>
      <w:rPr>
        <w:rStyle w:val="Strong"/>
      </w:rPr>
      <w:tab/>
    </w:r>
    <w:r w:rsidR="005806A3">
      <w:rPr>
        <w:rStyle w:val="Strong"/>
      </w:rPr>
      <w:t xml:space="preserve">  </w:t>
    </w:r>
    <w:r w:rsidRPr="00E202A5">
      <w:rPr>
        <w:rStyle w:val="Strong"/>
        <w:rFonts w:asciiTheme="minorHAnsi" w:hAnsiTheme="minorHAnsi" w:cstheme="minorHAnsi"/>
        <w:sz w:val="22"/>
        <w:szCs w:val="22"/>
      </w:rPr>
      <w:t>MANAGEMENT OF CAPITAL PROJECTS</w:t>
    </w:r>
  </w:p>
  <w:p w14:paraId="687FACE1" w14:textId="77777777" w:rsidR="00A33EBB" w:rsidRDefault="00A33EBB" w:rsidP="009064E8">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F122" w14:textId="77777777" w:rsidR="00C81358" w:rsidRDefault="00C81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w w:val="100"/>
        <w:sz w:val="22"/>
        <w:szCs w:val="22"/>
      </w:rPr>
    </w:lvl>
    <w:lvl w:ilvl="1">
      <w:numFmt w:val="bullet"/>
      <w:lvlText w:val="o"/>
      <w:lvlJc w:val="left"/>
      <w:pPr>
        <w:ind w:left="1200" w:hanging="361"/>
      </w:pPr>
      <w:rPr>
        <w:rFonts w:ascii="Courier New" w:hAnsi="Courier New" w:cs="Courier New"/>
        <w:b w:val="0"/>
        <w:bCs w:val="0"/>
        <w:w w:val="100"/>
        <w:sz w:val="22"/>
        <w:szCs w:val="22"/>
      </w:rPr>
    </w:lvl>
    <w:lvl w:ilvl="2">
      <w:numFmt w:val="bullet"/>
      <w:lvlText w:val="•"/>
      <w:lvlJc w:val="left"/>
      <w:pPr>
        <w:ind w:left="2048" w:hanging="361"/>
      </w:pPr>
    </w:lvl>
    <w:lvl w:ilvl="3">
      <w:numFmt w:val="bullet"/>
      <w:lvlText w:val="•"/>
      <w:lvlJc w:val="left"/>
      <w:pPr>
        <w:ind w:left="2897" w:hanging="361"/>
      </w:pPr>
    </w:lvl>
    <w:lvl w:ilvl="4">
      <w:numFmt w:val="bullet"/>
      <w:lvlText w:val="•"/>
      <w:lvlJc w:val="left"/>
      <w:pPr>
        <w:ind w:left="3746" w:hanging="361"/>
      </w:pPr>
    </w:lvl>
    <w:lvl w:ilvl="5">
      <w:numFmt w:val="bullet"/>
      <w:lvlText w:val="•"/>
      <w:lvlJc w:val="left"/>
      <w:pPr>
        <w:ind w:left="4595" w:hanging="361"/>
      </w:pPr>
    </w:lvl>
    <w:lvl w:ilvl="6">
      <w:numFmt w:val="bullet"/>
      <w:lvlText w:val="•"/>
      <w:lvlJc w:val="left"/>
      <w:pPr>
        <w:ind w:left="5444" w:hanging="361"/>
      </w:pPr>
    </w:lvl>
    <w:lvl w:ilvl="7">
      <w:numFmt w:val="bullet"/>
      <w:lvlText w:val="•"/>
      <w:lvlJc w:val="left"/>
      <w:pPr>
        <w:ind w:left="6293" w:hanging="361"/>
      </w:pPr>
    </w:lvl>
    <w:lvl w:ilvl="8">
      <w:numFmt w:val="bullet"/>
      <w:lvlText w:val="•"/>
      <w:lvlJc w:val="left"/>
      <w:pPr>
        <w:ind w:left="7142" w:hanging="361"/>
      </w:pPr>
    </w:lvl>
  </w:abstractNum>
  <w:abstractNum w:abstractNumId="1" w15:restartNumberingAfterBreak="0">
    <w:nsid w:val="000F752E"/>
    <w:multiLevelType w:val="hybridMultilevel"/>
    <w:tmpl w:val="B06236A8"/>
    <w:lvl w:ilvl="0" w:tplc="1DAE22A6">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F1FA1"/>
    <w:multiLevelType w:val="hybridMultilevel"/>
    <w:tmpl w:val="23E097A0"/>
    <w:lvl w:ilvl="0" w:tplc="86ECB1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C74AF"/>
    <w:multiLevelType w:val="hybridMultilevel"/>
    <w:tmpl w:val="F8D6EC18"/>
    <w:lvl w:ilvl="0" w:tplc="6C2E94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45FC6"/>
    <w:multiLevelType w:val="multilevel"/>
    <w:tmpl w:val="28F0CA6C"/>
    <w:lvl w:ilvl="0">
      <w:start w:val="3"/>
      <w:numFmt w:val="decimal"/>
      <w:lvlText w:val="%1"/>
      <w:lvlJc w:val="left"/>
      <w:pPr>
        <w:ind w:left="360" w:hanging="360"/>
      </w:pPr>
      <w:rPr>
        <w:rFonts w:hint="default"/>
        <w:b/>
        <w:u w:val="none"/>
      </w:rPr>
    </w:lvl>
    <w:lvl w:ilvl="1">
      <w:start w:val="1"/>
      <w:numFmt w:val="bullet"/>
      <w:lvlText w:val=""/>
      <w:lvlJc w:val="left"/>
      <w:pPr>
        <w:ind w:left="1710" w:hanging="360"/>
      </w:pPr>
      <w:rPr>
        <w:rFonts w:ascii="Symbol" w:hAnsi="Symbol" w:hint="default"/>
      </w:rPr>
    </w:lvl>
    <w:lvl w:ilvl="2">
      <w:start w:val="1"/>
      <w:numFmt w:val="lowerLetter"/>
      <w:lvlText w:val="%3)"/>
      <w:lvlJc w:val="left"/>
      <w:pPr>
        <w:ind w:left="2700" w:hanging="36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5" w15:restartNumberingAfterBreak="0">
    <w:nsid w:val="0BD8108E"/>
    <w:multiLevelType w:val="hybridMultilevel"/>
    <w:tmpl w:val="B1769C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1B784E"/>
    <w:multiLevelType w:val="multilevel"/>
    <w:tmpl w:val="2F02BB5C"/>
    <w:lvl w:ilvl="0">
      <w:start w:val="3"/>
      <w:numFmt w:val="decimal"/>
      <w:lvlText w:val="%1"/>
      <w:lvlJc w:val="left"/>
      <w:pPr>
        <w:ind w:left="360" w:hanging="360"/>
      </w:pPr>
      <w:rPr>
        <w:rFonts w:hint="default"/>
        <w:b/>
        <w:u w:val="none"/>
      </w:rPr>
    </w:lvl>
    <w:lvl w:ilvl="1">
      <w:start w:val="1"/>
      <w:numFmt w:val="decimal"/>
      <w:lvlText w:val="%2."/>
      <w:lvlJc w:val="left"/>
      <w:pPr>
        <w:ind w:left="1710" w:hanging="360"/>
      </w:pPr>
    </w:lvl>
    <w:lvl w:ilvl="2">
      <w:start w:val="1"/>
      <w:numFmt w:val="lowerLetter"/>
      <w:lvlText w:val="%3)"/>
      <w:lvlJc w:val="left"/>
      <w:pPr>
        <w:ind w:left="2700" w:hanging="360"/>
      </w:pPr>
    </w:lvl>
    <w:lvl w:ilvl="3">
      <w:start w:val="1"/>
      <w:numFmt w:val="bullet"/>
      <w:lvlText w:val=""/>
      <w:lvlJc w:val="left"/>
      <w:pPr>
        <w:ind w:left="4590" w:hanging="1080"/>
      </w:pPr>
      <w:rPr>
        <w:rFonts w:ascii="Symbol" w:hAnsi="Symbol"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7" w15:restartNumberingAfterBreak="0">
    <w:nsid w:val="1134380E"/>
    <w:multiLevelType w:val="hybridMultilevel"/>
    <w:tmpl w:val="74344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EF7B1F"/>
    <w:multiLevelType w:val="hybridMultilevel"/>
    <w:tmpl w:val="65EC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04FB5"/>
    <w:multiLevelType w:val="multilevel"/>
    <w:tmpl w:val="28F0CA6C"/>
    <w:lvl w:ilvl="0">
      <w:start w:val="3"/>
      <w:numFmt w:val="decimal"/>
      <w:lvlText w:val="%1"/>
      <w:lvlJc w:val="left"/>
      <w:pPr>
        <w:ind w:left="360" w:hanging="360"/>
      </w:pPr>
      <w:rPr>
        <w:rFonts w:hint="default"/>
        <w:b/>
        <w:u w:val="none"/>
      </w:rPr>
    </w:lvl>
    <w:lvl w:ilvl="1">
      <w:start w:val="1"/>
      <w:numFmt w:val="bullet"/>
      <w:lvlText w:val=""/>
      <w:lvlJc w:val="left"/>
      <w:pPr>
        <w:ind w:left="1710" w:hanging="360"/>
      </w:pPr>
      <w:rPr>
        <w:rFonts w:ascii="Symbol" w:hAnsi="Symbol" w:hint="default"/>
      </w:rPr>
    </w:lvl>
    <w:lvl w:ilvl="2">
      <w:start w:val="1"/>
      <w:numFmt w:val="lowerLetter"/>
      <w:lvlText w:val="%3)"/>
      <w:lvlJc w:val="left"/>
      <w:pPr>
        <w:ind w:left="2700" w:hanging="36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0" w15:restartNumberingAfterBreak="0">
    <w:nsid w:val="1B833824"/>
    <w:multiLevelType w:val="hybridMultilevel"/>
    <w:tmpl w:val="027A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774E9"/>
    <w:multiLevelType w:val="multilevel"/>
    <w:tmpl w:val="A3AC8C54"/>
    <w:lvl w:ilvl="0">
      <w:start w:val="3"/>
      <w:numFmt w:val="decimal"/>
      <w:lvlText w:val="%1"/>
      <w:lvlJc w:val="left"/>
      <w:pPr>
        <w:ind w:left="360" w:hanging="360"/>
      </w:pPr>
      <w:rPr>
        <w:rFonts w:hint="default"/>
        <w:b/>
        <w:u w:val="none"/>
      </w:rPr>
    </w:lvl>
    <w:lvl w:ilvl="1">
      <w:start w:val="1"/>
      <w:numFmt w:val="decimal"/>
      <w:lvlText w:val="%2."/>
      <w:lvlJc w:val="left"/>
      <w:pPr>
        <w:ind w:left="1710" w:hanging="360"/>
      </w:pPr>
    </w:lvl>
    <w:lvl w:ilvl="2">
      <w:start w:val="1"/>
      <w:numFmt w:val="lowerLetter"/>
      <w:lvlText w:val="%3)"/>
      <w:lvlJc w:val="left"/>
      <w:pPr>
        <w:ind w:left="2700" w:hanging="360"/>
      </w:p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2" w15:restartNumberingAfterBreak="0">
    <w:nsid w:val="32A06FE4"/>
    <w:multiLevelType w:val="hybridMultilevel"/>
    <w:tmpl w:val="9860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74972"/>
    <w:multiLevelType w:val="hybridMultilevel"/>
    <w:tmpl w:val="C510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54C09"/>
    <w:multiLevelType w:val="hybridMultilevel"/>
    <w:tmpl w:val="52B2D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43361D"/>
    <w:multiLevelType w:val="multilevel"/>
    <w:tmpl w:val="E2B28938"/>
    <w:lvl w:ilvl="0">
      <w:start w:val="5"/>
      <w:numFmt w:val="decimal"/>
      <w:lvlText w:val="%1"/>
      <w:lvlJc w:val="left"/>
      <w:pPr>
        <w:ind w:left="360" w:hanging="360"/>
      </w:pPr>
      <w:rPr>
        <w:rFonts w:hint="default"/>
        <w:b/>
        <w:u w:val="none"/>
      </w:rPr>
    </w:lvl>
    <w:lvl w:ilvl="1">
      <w:start w:val="1"/>
      <w:numFmt w:val="decimal"/>
      <w:lvlText w:val="3.%2"/>
      <w:lvlJc w:val="left"/>
      <w:pPr>
        <w:ind w:left="1260" w:hanging="360"/>
      </w:pPr>
      <w:rPr>
        <w:rFonts w:hint="default"/>
        <w:b w:val="0"/>
        <w:color w:val="auto"/>
        <w:sz w:val="24"/>
        <w:szCs w:val="24"/>
      </w:rPr>
    </w:lvl>
    <w:lvl w:ilvl="2">
      <w:start w:val="1"/>
      <w:numFmt w:val="upperLetter"/>
      <w:lvlText w:val="%3)"/>
      <w:lvlJc w:val="righ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6" w15:restartNumberingAfterBreak="0">
    <w:nsid w:val="4B467C4A"/>
    <w:multiLevelType w:val="hybridMultilevel"/>
    <w:tmpl w:val="E5C2C7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A106FD"/>
    <w:multiLevelType w:val="multilevel"/>
    <w:tmpl w:val="28F0CA6C"/>
    <w:lvl w:ilvl="0">
      <w:start w:val="3"/>
      <w:numFmt w:val="decimal"/>
      <w:lvlText w:val="%1"/>
      <w:lvlJc w:val="left"/>
      <w:pPr>
        <w:ind w:left="360" w:hanging="360"/>
      </w:pPr>
      <w:rPr>
        <w:rFonts w:hint="default"/>
        <w:b/>
        <w:u w:val="none"/>
      </w:rPr>
    </w:lvl>
    <w:lvl w:ilvl="1">
      <w:start w:val="1"/>
      <w:numFmt w:val="bullet"/>
      <w:lvlText w:val=""/>
      <w:lvlJc w:val="left"/>
      <w:pPr>
        <w:ind w:left="1710" w:hanging="360"/>
      </w:pPr>
      <w:rPr>
        <w:rFonts w:ascii="Symbol" w:hAnsi="Symbol" w:hint="default"/>
      </w:rPr>
    </w:lvl>
    <w:lvl w:ilvl="2">
      <w:start w:val="1"/>
      <w:numFmt w:val="lowerLetter"/>
      <w:lvlText w:val="%3)"/>
      <w:lvlJc w:val="left"/>
      <w:pPr>
        <w:ind w:left="2700" w:hanging="36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8" w15:restartNumberingAfterBreak="0">
    <w:nsid w:val="503A0A2F"/>
    <w:multiLevelType w:val="multilevel"/>
    <w:tmpl w:val="A3AC8C54"/>
    <w:lvl w:ilvl="0">
      <w:start w:val="3"/>
      <w:numFmt w:val="decimal"/>
      <w:lvlText w:val="%1"/>
      <w:lvlJc w:val="left"/>
      <w:pPr>
        <w:ind w:left="360" w:hanging="360"/>
      </w:pPr>
      <w:rPr>
        <w:rFonts w:hint="default"/>
        <w:b/>
        <w:u w:val="none"/>
      </w:rPr>
    </w:lvl>
    <w:lvl w:ilvl="1">
      <w:start w:val="1"/>
      <w:numFmt w:val="decimal"/>
      <w:lvlText w:val="%2."/>
      <w:lvlJc w:val="left"/>
      <w:pPr>
        <w:ind w:left="1710" w:hanging="360"/>
      </w:pPr>
    </w:lvl>
    <w:lvl w:ilvl="2">
      <w:start w:val="1"/>
      <w:numFmt w:val="lowerLetter"/>
      <w:lvlText w:val="%3)"/>
      <w:lvlJc w:val="left"/>
      <w:pPr>
        <w:ind w:left="2700" w:hanging="360"/>
      </w:p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9" w15:restartNumberingAfterBreak="0">
    <w:nsid w:val="532F0470"/>
    <w:multiLevelType w:val="hybridMultilevel"/>
    <w:tmpl w:val="F2344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F354F7"/>
    <w:multiLevelType w:val="hybridMultilevel"/>
    <w:tmpl w:val="BD24A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CA16FC"/>
    <w:multiLevelType w:val="hybridMultilevel"/>
    <w:tmpl w:val="CB5C3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063080"/>
    <w:multiLevelType w:val="multilevel"/>
    <w:tmpl w:val="A3AC8C54"/>
    <w:lvl w:ilvl="0">
      <w:start w:val="3"/>
      <w:numFmt w:val="decimal"/>
      <w:lvlText w:val="%1"/>
      <w:lvlJc w:val="left"/>
      <w:pPr>
        <w:ind w:left="360" w:hanging="360"/>
      </w:pPr>
      <w:rPr>
        <w:rFonts w:hint="default"/>
        <w:b/>
        <w:u w:val="none"/>
      </w:rPr>
    </w:lvl>
    <w:lvl w:ilvl="1">
      <w:start w:val="1"/>
      <w:numFmt w:val="decimal"/>
      <w:lvlText w:val="%2."/>
      <w:lvlJc w:val="left"/>
      <w:pPr>
        <w:ind w:left="1710" w:hanging="360"/>
      </w:pPr>
    </w:lvl>
    <w:lvl w:ilvl="2">
      <w:start w:val="1"/>
      <w:numFmt w:val="lowerLetter"/>
      <w:lvlText w:val="%3)"/>
      <w:lvlJc w:val="left"/>
      <w:pPr>
        <w:ind w:left="2700" w:hanging="360"/>
      </w:p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3" w15:restartNumberingAfterBreak="0">
    <w:nsid w:val="5BD7170A"/>
    <w:multiLevelType w:val="multilevel"/>
    <w:tmpl w:val="A3AC8C54"/>
    <w:lvl w:ilvl="0">
      <w:start w:val="3"/>
      <w:numFmt w:val="decimal"/>
      <w:lvlText w:val="%1"/>
      <w:lvlJc w:val="left"/>
      <w:pPr>
        <w:ind w:left="360" w:hanging="360"/>
      </w:pPr>
      <w:rPr>
        <w:rFonts w:hint="default"/>
        <w:b/>
        <w:u w:val="none"/>
      </w:rPr>
    </w:lvl>
    <w:lvl w:ilvl="1">
      <w:start w:val="1"/>
      <w:numFmt w:val="decimal"/>
      <w:lvlText w:val="%2."/>
      <w:lvlJc w:val="left"/>
      <w:pPr>
        <w:ind w:left="1710" w:hanging="360"/>
      </w:pPr>
    </w:lvl>
    <w:lvl w:ilvl="2">
      <w:start w:val="1"/>
      <w:numFmt w:val="lowerLetter"/>
      <w:lvlText w:val="%3)"/>
      <w:lvlJc w:val="left"/>
      <w:pPr>
        <w:ind w:left="2700" w:hanging="360"/>
      </w:p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4" w15:restartNumberingAfterBreak="0">
    <w:nsid w:val="61681A04"/>
    <w:multiLevelType w:val="hybridMultilevel"/>
    <w:tmpl w:val="1748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745BE"/>
    <w:multiLevelType w:val="hybridMultilevel"/>
    <w:tmpl w:val="A0B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C1357"/>
    <w:multiLevelType w:val="multilevel"/>
    <w:tmpl w:val="67BAE9CA"/>
    <w:lvl w:ilvl="0">
      <w:start w:val="8"/>
      <w:numFmt w:val="decimal"/>
      <w:lvlText w:val="%1"/>
      <w:lvlJc w:val="left"/>
      <w:pPr>
        <w:ind w:left="360" w:hanging="360"/>
      </w:pPr>
      <w:rPr>
        <w:rFonts w:hint="default"/>
        <w:b/>
      </w:rPr>
    </w:lvl>
    <w:lvl w:ilvl="1">
      <w:start w:val="10"/>
      <w:numFmt w:val="decimal"/>
      <w:lvlText w:val="%1.%2"/>
      <w:lvlJc w:val="left"/>
      <w:pPr>
        <w:ind w:left="1530" w:hanging="360"/>
      </w:pPr>
      <w:rPr>
        <w:rFonts w:hint="default"/>
      </w:rPr>
    </w:lvl>
    <w:lvl w:ilvl="2">
      <w:start w:val="1"/>
      <w:numFmt w:val="upperLetter"/>
      <w:lvlText w:val="%3)"/>
      <w:lvlJc w:val="righ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7" w15:restartNumberingAfterBreak="0">
    <w:nsid w:val="6E0D371E"/>
    <w:multiLevelType w:val="multilevel"/>
    <w:tmpl w:val="71BCCDBE"/>
    <w:lvl w:ilvl="0">
      <w:start w:val="10"/>
      <w:numFmt w:val="decimal"/>
      <w:lvlText w:val="%1"/>
      <w:lvlJc w:val="left"/>
      <w:pPr>
        <w:ind w:left="360" w:hanging="360"/>
      </w:pPr>
      <w:rPr>
        <w:rFonts w:hint="default"/>
        <w:b/>
        <w:u w:val="none"/>
      </w:rPr>
    </w:lvl>
    <w:lvl w:ilvl="1">
      <w:start w:val="1"/>
      <w:numFmt w:val="decimal"/>
      <w:lvlText w:val="8.%2"/>
      <w:lvlJc w:val="left"/>
      <w:pPr>
        <w:ind w:left="1260" w:hanging="360"/>
      </w:pPr>
      <w:rPr>
        <w:rFonts w:hint="default"/>
        <w:b w:val="0"/>
        <w:color w:val="auto"/>
        <w:sz w:val="24"/>
        <w:szCs w:val="24"/>
      </w:rPr>
    </w:lvl>
    <w:lvl w:ilvl="2">
      <w:start w:val="1"/>
      <w:numFmt w:val="upperLetter"/>
      <w:lvlText w:val="%3)"/>
      <w:lvlJc w:val="righ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6FDD3BDB"/>
    <w:multiLevelType w:val="hybridMultilevel"/>
    <w:tmpl w:val="F208CA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7929AF"/>
    <w:multiLevelType w:val="multilevel"/>
    <w:tmpl w:val="76FC00DE"/>
    <w:lvl w:ilvl="0">
      <w:start w:val="1"/>
      <w:numFmt w:val="decimal"/>
      <w:pStyle w:val="Heading1"/>
      <w:lvlText w:val="%1.0"/>
      <w:lvlJc w:val="left"/>
      <w:pPr>
        <w:ind w:left="360" w:hanging="360"/>
      </w:pPr>
      <w:rPr>
        <w:rFonts w:ascii="Calibri" w:hAnsi="Calibri" w:hint="default"/>
        <w:b/>
        <w:i w:val="0"/>
        <w:sz w:val="22"/>
        <w:u w:val="none"/>
      </w:rPr>
    </w:lvl>
    <w:lvl w:ilvl="1">
      <w:start w:val="1"/>
      <w:numFmt w:val="decimal"/>
      <w:lvlRestart w:val="0"/>
      <w:pStyle w:val="Heading2"/>
      <w:lvlText w:val="%1.%2"/>
      <w:lvlJc w:val="left"/>
      <w:pPr>
        <w:ind w:left="432" w:hanging="432"/>
      </w:pPr>
      <w:rPr>
        <w:rFonts w:ascii="Calibri" w:hAnsi="Calibri" w:hint="default"/>
        <w:b/>
        <w:i w:val="0"/>
        <w:color w:val="auto"/>
        <w:sz w:val="22"/>
        <w:szCs w:val="24"/>
      </w:rPr>
    </w:lvl>
    <w:lvl w:ilvl="2">
      <w:start w:val="1"/>
      <w:numFmt w:val="upperLetter"/>
      <w:lvlText w:val="%3)"/>
      <w:lvlJc w:val="righ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0" w15:restartNumberingAfterBreak="0">
    <w:nsid w:val="70FC4AC3"/>
    <w:multiLevelType w:val="multilevel"/>
    <w:tmpl w:val="AB60EED8"/>
    <w:lvl w:ilvl="0">
      <w:start w:val="1"/>
      <w:numFmt w:val="decimal"/>
      <w:lvlText w:val="%1.0"/>
      <w:lvlJc w:val="left"/>
      <w:pPr>
        <w:ind w:left="360" w:hanging="360"/>
      </w:pPr>
      <w:rPr>
        <w:rFonts w:hint="default"/>
        <w:b/>
        <w:u w:val="none"/>
      </w:rPr>
    </w:lvl>
    <w:lvl w:ilvl="1">
      <w:start w:val="10"/>
      <w:numFmt w:val="decimal"/>
      <w:lvlText w:val="%1.%2"/>
      <w:lvlJc w:val="left"/>
      <w:pPr>
        <w:ind w:left="1530" w:hanging="360"/>
      </w:pPr>
      <w:rPr>
        <w:rFonts w:hint="default"/>
        <w:b w:val="0"/>
        <w:color w:val="auto"/>
        <w:sz w:val="24"/>
        <w:szCs w:val="24"/>
      </w:rPr>
    </w:lvl>
    <w:lvl w:ilvl="2">
      <w:start w:val="1"/>
      <w:numFmt w:val="upperLetter"/>
      <w:lvlText w:val="%3)"/>
      <w:lvlJc w:val="righ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1" w15:restartNumberingAfterBreak="0">
    <w:nsid w:val="754B03FD"/>
    <w:multiLevelType w:val="hybridMultilevel"/>
    <w:tmpl w:val="49886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DB59B1"/>
    <w:multiLevelType w:val="hybridMultilevel"/>
    <w:tmpl w:val="3342E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1128487">
    <w:abstractNumId w:val="30"/>
  </w:num>
  <w:num w:numId="2" w16cid:durableId="2110615585">
    <w:abstractNumId w:val="27"/>
  </w:num>
  <w:num w:numId="3" w16cid:durableId="1762795752">
    <w:abstractNumId w:val="26"/>
  </w:num>
  <w:num w:numId="4" w16cid:durableId="1894654661">
    <w:abstractNumId w:val="1"/>
  </w:num>
  <w:num w:numId="5" w16cid:durableId="1135098155">
    <w:abstractNumId w:val="15"/>
  </w:num>
  <w:num w:numId="6" w16cid:durableId="475953222">
    <w:abstractNumId w:val="21"/>
  </w:num>
  <w:num w:numId="7" w16cid:durableId="1925454681">
    <w:abstractNumId w:val="23"/>
  </w:num>
  <w:num w:numId="8" w16cid:durableId="1219241236">
    <w:abstractNumId w:val="7"/>
  </w:num>
  <w:num w:numId="9" w16cid:durableId="174463461">
    <w:abstractNumId w:val="0"/>
  </w:num>
  <w:num w:numId="10" w16cid:durableId="1648976520">
    <w:abstractNumId w:val="13"/>
  </w:num>
  <w:num w:numId="11" w16cid:durableId="1905070305">
    <w:abstractNumId w:val="16"/>
  </w:num>
  <w:num w:numId="12" w16cid:durableId="939527031">
    <w:abstractNumId w:val="11"/>
  </w:num>
  <w:num w:numId="13" w16cid:durableId="1397126497">
    <w:abstractNumId w:val="18"/>
  </w:num>
  <w:num w:numId="14" w16cid:durableId="847789144">
    <w:abstractNumId w:val="24"/>
  </w:num>
  <w:num w:numId="15" w16cid:durableId="696928521">
    <w:abstractNumId w:val="12"/>
  </w:num>
  <w:num w:numId="16" w16cid:durableId="1146046617">
    <w:abstractNumId w:val="14"/>
  </w:num>
  <w:num w:numId="17" w16cid:durableId="1854026975">
    <w:abstractNumId w:val="32"/>
  </w:num>
  <w:num w:numId="18" w16cid:durableId="1525902183">
    <w:abstractNumId w:val="31"/>
  </w:num>
  <w:num w:numId="19" w16cid:durableId="1874154750">
    <w:abstractNumId w:val="22"/>
  </w:num>
  <w:num w:numId="20" w16cid:durableId="1759642670">
    <w:abstractNumId w:val="19"/>
  </w:num>
  <w:num w:numId="21" w16cid:durableId="664166484">
    <w:abstractNumId w:val="2"/>
  </w:num>
  <w:num w:numId="22" w16cid:durableId="308705137">
    <w:abstractNumId w:val="29"/>
  </w:num>
  <w:num w:numId="23" w16cid:durableId="36537580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450609">
    <w:abstractNumId w:val="6"/>
  </w:num>
  <w:num w:numId="25" w16cid:durableId="795097941">
    <w:abstractNumId w:val="5"/>
  </w:num>
  <w:num w:numId="26" w16cid:durableId="1574000388">
    <w:abstractNumId w:val="10"/>
  </w:num>
  <w:num w:numId="27" w16cid:durableId="1473936304">
    <w:abstractNumId w:val="28"/>
  </w:num>
  <w:num w:numId="28" w16cid:durableId="372004482">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7992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0036290">
    <w:abstractNumId w:val="29"/>
  </w:num>
  <w:num w:numId="31" w16cid:durableId="1817529933">
    <w:abstractNumId w:val="17"/>
  </w:num>
  <w:num w:numId="32" w16cid:durableId="755630409">
    <w:abstractNumId w:val="3"/>
  </w:num>
  <w:num w:numId="33" w16cid:durableId="1283881599">
    <w:abstractNumId w:val="9"/>
  </w:num>
  <w:num w:numId="34" w16cid:durableId="940650088">
    <w:abstractNumId w:val="4"/>
  </w:num>
  <w:num w:numId="35" w16cid:durableId="1262447732">
    <w:abstractNumId w:val="20"/>
  </w:num>
  <w:num w:numId="36" w16cid:durableId="13025425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9911354">
    <w:abstractNumId w:val="25"/>
  </w:num>
  <w:num w:numId="38" w16cid:durableId="891618581">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hir Waxali [2]">
    <w15:presenceInfo w15:providerId="AD" w15:userId="S::zwaxali@enengineering.com::a82b1bb0-f4fd-4b5c-8134-5ddc2ca7d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88"/>
    <w:rsid w:val="0000093E"/>
    <w:rsid w:val="00001067"/>
    <w:rsid w:val="000011C8"/>
    <w:rsid w:val="000016BF"/>
    <w:rsid w:val="00001E9B"/>
    <w:rsid w:val="00003909"/>
    <w:rsid w:val="00005669"/>
    <w:rsid w:val="00006FF6"/>
    <w:rsid w:val="000101B0"/>
    <w:rsid w:val="000103D2"/>
    <w:rsid w:val="00010859"/>
    <w:rsid w:val="0001134C"/>
    <w:rsid w:val="00013C01"/>
    <w:rsid w:val="00020351"/>
    <w:rsid w:val="00020723"/>
    <w:rsid w:val="00020D8D"/>
    <w:rsid w:val="00020FB9"/>
    <w:rsid w:val="00021528"/>
    <w:rsid w:val="000218F4"/>
    <w:rsid w:val="000220F7"/>
    <w:rsid w:val="00023997"/>
    <w:rsid w:val="00024EEF"/>
    <w:rsid w:val="00031510"/>
    <w:rsid w:val="000334F7"/>
    <w:rsid w:val="0003419A"/>
    <w:rsid w:val="0003459C"/>
    <w:rsid w:val="00034A49"/>
    <w:rsid w:val="00034AA3"/>
    <w:rsid w:val="00035B10"/>
    <w:rsid w:val="00041350"/>
    <w:rsid w:val="0004280D"/>
    <w:rsid w:val="00043339"/>
    <w:rsid w:val="0004459B"/>
    <w:rsid w:val="000445B6"/>
    <w:rsid w:val="0004540C"/>
    <w:rsid w:val="00046D59"/>
    <w:rsid w:val="00047752"/>
    <w:rsid w:val="00047D23"/>
    <w:rsid w:val="000514F0"/>
    <w:rsid w:val="00052CD2"/>
    <w:rsid w:val="00052F57"/>
    <w:rsid w:val="000539B9"/>
    <w:rsid w:val="0005452A"/>
    <w:rsid w:val="00055358"/>
    <w:rsid w:val="00055AEE"/>
    <w:rsid w:val="00056A97"/>
    <w:rsid w:val="00061065"/>
    <w:rsid w:val="00061E61"/>
    <w:rsid w:val="00066460"/>
    <w:rsid w:val="00070624"/>
    <w:rsid w:val="00070DBC"/>
    <w:rsid w:val="00071578"/>
    <w:rsid w:val="0007381C"/>
    <w:rsid w:val="000743E2"/>
    <w:rsid w:val="00075FF3"/>
    <w:rsid w:val="00076D21"/>
    <w:rsid w:val="00077E4D"/>
    <w:rsid w:val="00082E81"/>
    <w:rsid w:val="000845D7"/>
    <w:rsid w:val="00085D42"/>
    <w:rsid w:val="000861A2"/>
    <w:rsid w:val="00087D79"/>
    <w:rsid w:val="000925FD"/>
    <w:rsid w:val="00093884"/>
    <w:rsid w:val="000949D8"/>
    <w:rsid w:val="00095962"/>
    <w:rsid w:val="00095EB7"/>
    <w:rsid w:val="00096FF2"/>
    <w:rsid w:val="000A001F"/>
    <w:rsid w:val="000A0B34"/>
    <w:rsid w:val="000A0BE6"/>
    <w:rsid w:val="000A1217"/>
    <w:rsid w:val="000A1620"/>
    <w:rsid w:val="000A1B12"/>
    <w:rsid w:val="000A2609"/>
    <w:rsid w:val="000A2B97"/>
    <w:rsid w:val="000A3F6C"/>
    <w:rsid w:val="000A586F"/>
    <w:rsid w:val="000A590D"/>
    <w:rsid w:val="000A5DC7"/>
    <w:rsid w:val="000A7810"/>
    <w:rsid w:val="000B0E20"/>
    <w:rsid w:val="000B0EDC"/>
    <w:rsid w:val="000B122F"/>
    <w:rsid w:val="000B2B21"/>
    <w:rsid w:val="000B6321"/>
    <w:rsid w:val="000B6F15"/>
    <w:rsid w:val="000B737D"/>
    <w:rsid w:val="000C0CAE"/>
    <w:rsid w:val="000C3D66"/>
    <w:rsid w:val="000C53C1"/>
    <w:rsid w:val="000C68AD"/>
    <w:rsid w:val="000C7A85"/>
    <w:rsid w:val="000D0473"/>
    <w:rsid w:val="000D0818"/>
    <w:rsid w:val="000D2145"/>
    <w:rsid w:val="000D2611"/>
    <w:rsid w:val="000D297F"/>
    <w:rsid w:val="000D5ABB"/>
    <w:rsid w:val="000D5F42"/>
    <w:rsid w:val="000D6AFB"/>
    <w:rsid w:val="000D74F9"/>
    <w:rsid w:val="000E1836"/>
    <w:rsid w:val="000E241D"/>
    <w:rsid w:val="000E31B2"/>
    <w:rsid w:val="000E3FDA"/>
    <w:rsid w:val="000E451C"/>
    <w:rsid w:val="000E46BC"/>
    <w:rsid w:val="000E4AE2"/>
    <w:rsid w:val="000E5862"/>
    <w:rsid w:val="000E5D27"/>
    <w:rsid w:val="000E60A9"/>
    <w:rsid w:val="000E6B3B"/>
    <w:rsid w:val="000E77B9"/>
    <w:rsid w:val="000E7B9B"/>
    <w:rsid w:val="000F0F4E"/>
    <w:rsid w:val="000F2089"/>
    <w:rsid w:val="000F269E"/>
    <w:rsid w:val="000F3FBA"/>
    <w:rsid w:val="000F4542"/>
    <w:rsid w:val="000F57A5"/>
    <w:rsid w:val="000F69AB"/>
    <w:rsid w:val="000F78BA"/>
    <w:rsid w:val="000F7DB5"/>
    <w:rsid w:val="001004B5"/>
    <w:rsid w:val="00100C84"/>
    <w:rsid w:val="00104B50"/>
    <w:rsid w:val="00105479"/>
    <w:rsid w:val="00110DA2"/>
    <w:rsid w:val="0011110F"/>
    <w:rsid w:val="00111659"/>
    <w:rsid w:val="00111C57"/>
    <w:rsid w:val="001125AD"/>
    <w:rsid w:val="00112849"/>
    <w:rsid w:val="00112883"/>
    <w:rsid w:val="00114803"/>
    <w:rsid w:val="00115E9B"/>
    <w:rsid w:val="00116F3C"/>
    <w:rsid w:val="00117536"/>
    <w:rsid w:val="00117815"/>
    <w:rsid w:val="00120BB3"/>
    <w:rsid w:val="00121DD7"/>
    <w:rsid w:val="00121E90"/>
    <w:rsid w:val="00122560"/>
    <w:rsid w:val="00122B15"/>
    <w:rsid w:val="0012455B"/>
    <w:rsid w:val="00127373"/>
    <w:rsid w:val="00130468"/>
    <w:rsid w:val="00130551"/>
    <w:rsid w:val="0013169D"/>
    <w:rsid w:val="00132BBD"/>
    <w:rsid w:val="00133AD7"/>
    <w:rsid w:val="0013542C"/>
    <w:rsid w:val="00137C48"/>
    <w:rsid w:val="00137C96"/>
    <w:rsid w:val="00141EDF"/>
    <w:rsid w:val="00143C26"/>
    <w:rsid w:val="00143E92"/>
    <w:rsid w:val="0014624B"/>
    <w:rsid w:val="0014643C"/>
    <w:rsid w:val="00146B55"/>
    <w:rsid w:val="0015008C"/>
    <w:rsid w:val="00150185"/>
    <w:rsid w:val="00151687"/>
    <w:rsid w:val="00151BFD"/>
    <w:rsid w:val="00151C4A"/>
    <w:rsid w:val="0015292A"/>
    <w:rsid w:val="00152FC6"/>
    <w:rsid w:val="00153DAF"/>
    <w:rsid w:val="00156E0C"/>
    <w:rsid w:val="00157D62"/>
    <w:rsid w:val="00160945"/>
    <w:rsid w:val="00161029"/>
    <w:rsid w:val="0016102C"/>
    <w:rsid w:val="001626AC"/>
    <w:rsid w:val="00163581"/>
    <w:rsid w:val="00163869"/>
    <w:rsid w:val="00164C6D"/>
    <w:rsid w:val="00164E6F"/>
    <w:rsid w:val="001654F7"/>
    <w:rsid w:val="001659CE"/>
    <w:rsid w:val="00166142"/>
    <w:rsid w:val="00166842"/>
    <w:rsid w:val="00166888"/>
    <w:rsid w:val="001672FB"/>
    <w:rsid w:val="00170596"/>
    <w:rsid w:val="00170A18"/>
    <w:rsid w:val="0017225D"/>
    <w:rsid w:val="00172AA1"/>
    <w:rsid w:val="00173873"/>
    <w:rsid w:val="00174BB9"/>
    <w:rsid w:val="00174F23"/>
    <w:rsid w:val="00175A59"/>
    <w:rsid w:val="0017619D"/>
    <w:rsid w:val="001762A9"/>
    <w:rsid w:val="0017725B"/>
    <w:rsid w:val="00180529"/>
    <w:rsid w:val="00180637"/>
    <w:rsid w:val="00180BBD"/>
    <w:rsid w:val="00180E03"/>
    <w:rsid w:val="001817F8"/>
    <w:rsid w:val="0018325B"/>
    <w:rsid w:val="0018663B"/>
    <w:rsid w:val="001873AF"/>
    <w:rsid w:val="001910D5"/>
    <w:rsid w:val="00193DD1"/>
    <w:rsid w:val="00195608"/>
    <w:rsid w:val="001961C3"/>
    <w:rsid w:val="001966B7"/>
    <w:rsid w:val="00197415"/>
    <w:rsid w:val="001976DB"/>
    <w:rsid w:val="001976FD"/>
    <w:rsid w:val="00197EFD"/>
    <w:rsid w:val="001A1533"/>
    <w:rsid w:val="001A1E01"/>
    <w:rsid w:val="001A21BB"/>
    <w:rsid w:val="001A23A8"/>
    <w:rsid w:val="001A2E0C"/>
    <w:rsid w:val="001A4F31"/>
    <w:rsid w:val="001A57C0"/>
    <w:rsid w:val="001A61F1"/>
    <w:rsid w:val="001A651F"/>
    <w:rsid w:val="001B0439"/>
    <w:rsid w:val="001B1091"/>
    <w:rsid w:val="001B1510"/>
    <w:rsid w:val="001B1F3F"/>
    <w:rsid w:val="001B4B88"/>
    <w:rsid w:val="001B5E94"/>
    <w:rsid w:val="001B6B9C"/>
    <w:rsid w:val="001B6C5F"/>
    <w:rsid w:val="001B6F65"/>
    <w:rsid w:val="001B7738"/>
    <w:rsid w:val="001B78FD"/>
    <w:rsid w:val="001B7A92"/>
    <w:rsid w:val="001B7E29"/>
    <w:rsid w:val="001C05D1"/>
    <w:rsid w:val="001C0A3F"/>
    <w:rsid w:val="001C15BB"/>
    <w:rsid w:val="001C45FC"/>
    <w:rsid w:val="001C5E3E"/>
    <w:rsid w:val="001C70D5"/>
    <w:rsid w:val="001C75AA"/>
    <w:rsid w:val="001C75EA"/>
    <w:rsid w:val="001C7C09"/>
    <w:rsid w:val="001D0D54"/>
    <w:rsid w:val="001D0F2B"/>
    <w:rsid w:val="001D1B9B"/>
    <w:rsid w:val="001D1BD9"/>
    <w:rsid w:val="001D2B2E"/>
    <w:rsid w:val="001D2DBE"/>
    <w:rsid w:val="001D2E97"/>
    <w:rsid w:val="001D350C"/>
    <w:rsid w:val="001D390A"/>
    <w:rsid w:val="001D3EEC"/>
    <w:rsid w:val="001D3F56"/>
    <w:rsid w:val="001D4B41"/>
    <w:rsid w:val="001D545C"/>
    <w:rsid w:val="001D5C72"/>
    <w:rsid w:val="001D5EAA"/>
    <w:rsid w:val="001D62A8"/>
    <w:rsid w:val="001E03C2"/>
    <w:rsid w:val="001E0790"/>
    <w:rsid w:val="001E0E21"/>
    <w:rsid w:val="001E2AD3"/>
    <w:rsid w:val="001E382C"/>
    <w:rsid w:val="001E4FBF"/>
    <w:rsid w:val="001E579A"/>
    <w:rsid w:val="001E66A6"/>
    <w:rsid w:val="001F0DBE"/>
    <w:rsid w:val="001F20F8"/>
    <w:rsid w:val="001F2149"/>
    <w:rsid w:val="001F242F"/>
    <w:rsid w:val="001F3D3F"/>
    <w:rsid w:val="001F41E5"/>
    <w:rsid w:val="001F516F"/>
    <w:rsid w:val="0020020E"/>
    <w:rsid w:val="0020200F"/>
    <w:rsid w:val="002024C6"/>
    <w:rsid w:val="0020376E"/>
    <w:rsid w:val="00203CA0"/>
    <w:rsid w:val="0020468D"/>
    <w:rsid w:val="00206C0A"/>
    <w:rsid w:val="00206C92"/>
    <w:rsid w:val="00207D11"/>
    <w:rsid w:val="0021007B"/>
    <w:rsid w:val="00210A94"/>
    <w:rsid w:val="002139C7"/>
    <w:rsid w:val="00215B70"/>
    <w:rsid w:val="00215D7E"/>
    <w:rsid w:val="0021741F"/>
    <w:rsid w:val="002179FC"/>
    <w:rsid w:val="0022063A"/>
    <w:rsid w:val="00220985"/>
    <w:rsid w:val="00221150"/>
    <w:rsid w:val="002218ED"/>
    <w:rsid w:val="00221B4B"/>
    <w:rsid w:val="00221DBA"/>
    <w:rsid w:val="0022204C"/>
    <w:rsid w:val="002228A7"/>
    <w:rsid w:val="00224186"/>
    <w:rsid w:val="0022425A"/>
    <w:rsid w:val="00227D8D"/>
    <w:rsid w:val="0023154B"/>
    <w:rsid w:val="00231AD9"/>
    <w:rsid w:val="00232587"/>
    <w:rsid w:val="00233B3F"/>
    <w:rsid w:val="00233E93"/>
    <w:rsid w:val="0023535C"/>
    <w:rsid w:val="00237C64"/>
    <w:rsid w:val="00241160"/>
    <w:rsid w:val="00241614"/>
    <w:rsid w:val="0024274B"/>
    <w:rsid w:val="00242B14"/>
    <w:rsid w:val="00243DE3"/>
    <w:rsid w:val="002460F3"/>
    <w:rsid w:val="00246254"/>
    <w:rsid w:val="0024625F"/>
    <w:rsid w:val="002502F0"/>
    <w:rsid w:val="00250999"/>
    <w:rsid w:val="00250F2D"/>
    <w:rsid w:val="002521A2"/>
    <w:rsid w:val="002522AD"/>
    <w:rsid w:val="00252D73"/>
    <w:rsid w:val="00253456"/>
    <w:rsid w:val="002539D8"/>
    <w:rsid w:val="002543A6"/>
    <w:rsid w:val="00254599"/>
    <w:rsid w:val="002551E0"/>
    <w:rsid w:val="00255CA2"/>
    <w:rsid w:val="00255F74"/>
    <w:rsid w:val="00257F2C"/>
    <w:rsid w:val="00260D70"/>
    <w:rsid w:val="00262705"/>
    <w:rsid w:val="00262BEC"/>
    <w:rsid w:val="00263395"/>
    <w:rsid w:val="00263A2C"/>
    <w:rsid w:val="002645D9"/>
    <w:rsid w:val="002655C6"/>
    <w:rsid w:val="002664B8"/>
    <w:rsid w:val="00270330"/>
    <w:rsid w:val="00270392"/>
    <w:rsid w:val="00273E6D"/>
    <w:rsid w:val="00273EFB"/>
    <w:rsid w:val="002762B8"/>
    <w:rsid w:val="00276FA0"/>
    <w:rsid w:val="0028322A"/>
    <w:rsid w:val="0028491D"/>
    <w:rsid w:val="00284D7E"/>
    <w:rsid w:val="00287288"/>
    <w:rsid w:val="00290A36"/>
    <w:rsid w:val="00291828"/>
    <w:rsid w:val="00293D00"/>
    <w:rsid w:val="00296961"/>
    <w:rsid w:val="00296E24"/>
    <w:rsid w:val="002A0829"/>
    <w:rsid w:val="002A1072"/>
    <w:rsid w:val="002A147F"/>
    <w:rsid w:val="002A1929"/>
    <w:rsid w:val="002A2337"/>
    <w:rsid w:val="002A2AF7"/>
    <w:rsid w:val="002A4E3C"/>
    <w:rsid w:val="002A6174"/>
    <w:rsid w:val="002A64F9"/>
    <w:rsid w:val="002A6E28"/>
    <w:rsid w:val="002A74A6"/>
    <w:rsid w:val="002A74D0"/>
    <w:rsid w:val="002B0900"/>
    <w:rsid w:val="002B23DD"/>
    <w:rsid w:val="002B24BD"/>
    <w:rsid w:val="002B3775"/>
    <w:rsid w:val="002B38B6"/>
    <w:rsid w:val="002B3F68"/>
    <w:rsid w:val="002B5546"/>
    <w:rsid w:val="002B59D4"/>
    <w:rsid w:val="002B5B0C"/>
    <w:rsid w:val="002B6768"/>
    <w:rsid w:val="002B6EA0"/>
    <w:rsid w:val="002B79FF"/>
    <w:rsid w:val="002C0CF5"/>
    <w:rsid w:val="002C1B72"/>
    <w:rsid w:val="002C1D4D"/>
    <w:rsid w:val="002C23BF"/>
    <w:rsid w:val="002C2EEB"/>
    <w:rsid w:val="002C3E9B"/>
    <w:rsid w:val="002C405A"/>
    <w:rsid w:val="002C4D52"/>
    <w:rsid w:val="002C6E57"/>
    <w:rsid w:val="002D0B0D"/>
    <w:rsid w:val="002D2148"/>
    <w:rsid w:val="002D2BB3"/>
    <w:rsid w:val="002D3382"/>
    <w:rsid w:val="002D4815"/>
    <w:rsid w:val="002D529E"/>
    <w:rsid w:val="002D568F"/>
    <w:rsid w:val="002D5A77"/>
    <w:rsid w:val="002D5AA2"/>
    <w:rsid w:val="002E0659"/>
    <w:rsid w:val="002E06F9"/>
    <w:rsid w:val="002E291E"/>
    <w:rsid w:val="002E7C10"/>
    <w:rsid w:val="002F032F"/>
    <w:rsid w:val="002F0691"/>
    <w:rsid w:val="002F2D8A"/>
    <w:rsid w:val="002F5462"/>
    <w:rsid w:val="002F5E32"/>
    <w:rsid w:val="002F6424"/>
    <w:rsid w:val="002F6B45"/>
    <w:rsid w:val="002F6F9F"/>
    <w:rsid w:val="002F7907"/>
    <w:rsid w:val="00300ED0"/>
    <w:rsid w:val="00301220"/>
    <w:rsid w:val="00301375"/>
    <w:rsid w:val="00302310"/>
    <w:rsid w:val="0030241D"/>
    <w:rsid w:val="00304489"/>
    <w:rsid w:val="00304BFD"/>
    <w:rsid w:val="00305099"/>
    <w:rsid w:val="003058FC"/>
    <w:rsid w:val="0030623D"/>
    <w:rsid w:val="00306F7F"/>
    <w:rsid w:val="00310038"/>
    <w:rsid w:val="00313A5E"/>
    <w:rsid w:val="0031462F"/>
    <w:rsid w:val="00315670"/>
    <w:rsid w:val="00316A0F"/>
    <w:rsid w:val="00317487"/>
    <w:rsid w:val="003202EF"/>
    <w:rsid w:val="00320C8C"/>
    <w:rsid w:val="00321571"/>
    <w:rsid w:val="00321B1A"/>
    <w:rsid w:val="00323431"/>
    <w:rsid w:val="00325E87"/>
    <w:rsid w:val="003270ED"/>
    <w:rsid w:val="0033030B"/>
    <w:rsid w:val="00330D5A"/>
    <w:rsid w:val="00331BB8"/>
    <w:rsid w:val="00333D37"/>
    <w:rsid w:val="00333FE4"/>
    <w:rsid w:val="00335435"/>
    <w:rsid w:val="00335D75"/>
    <w:rsid w:val="00341661"/>
    <w:rsid w:val="00341B0D"/>
    <w:rsid w:val="00342E4A"/>
    <w:rsid w:val="00343D38"/>
    <w:rsid w:val="00344BAF"/>
    <w:rsid w:val="00345050"/>
    <w:rsid w:val="00346169"/>
    <w:rsid w:val="003463B6"/>
    <w:rsid w:val="00347378"/>
    <w:rsid w:val="0034780C"/>
    <w:rsid w:val="00347A64"/>
    <w:rsid w:val="00350878"/>
    <w:rsid w:val="0035132F"/>
    <w:rsid w:val="003517F9"/>
    <w:rsid w:val="00351ABC"/>
    <w:rsid w:val="00351E9C"/>
    <w:rsid w:val="00353464"/>
    <w:rsid w:val="00353A35"/>
    <w:rsid w:val="00353EE5"/>
    <w:rsid w:val="00354294"/>
    <w:rsid w:val="00354468"/>
    <w:rsid w:val="00354C77"/>
    <w:rsid w:val="00354E79"/>
    <w:rsid w:val="003557D7"/>
    <w:rsid w:val="00355A20"/>
    <w:rsid w:val="00355F4B"/>
    <w:rsid w:val="00357217"/>
    <w:rsid w:val="003601B8"/>
    <w:rsid w:val="00360805"/>
    <w:rsid w:val="00360E5E"/>
    <w:rsid w:val="00362FEC"/>
    <w:rsid w:val="00363B47"/>
    <w:rsid w:val="00363CE2"/>
    <w:rsid w:val="003646FB"/>
    <w:rsid w:val="00365931"/>
    <w:rsid w:val="003662F4"/>
    <w:rsid w:val="003667EE"/>
    <w:rsid w:val="003705C7"/>
    <w:rsid w:val="003718DC"/>
    <w:rsid w:val="00371BC9"/>
    <w:rsid w:val="0037349E"/>
    <w:rsid w:val="00374BB5"/>
    <w:rsid w:val="00376125"/>
    <w:rsid w:val="003777A7"/>
    <w:rsid w:val="00384172"/>
    <w:rsid w:val="00384C02"/>
    <w:rsid w:val="00385E66"/>
    <w:rsid w:val="00386C9D"/>
    <w:rsid w:val="00387435"/>
    <w:rsid w:val="0038755D"/>
    <w:rsid w:val="00387811"/>
    <w:rsid w:val="00387D89"/>
    <w:rsid w:val="00391F97"/>
    <w:rsid w:val="0039247A"/>
    <w:rsid w:val="0039324C"/>
    <w:rsid w:val="003975ED"/>
    <w:rsid w:val="003A1928"/>
    <w:rsid w:val="003A1F13"/>
    <w:rsid w:val="003A2747"/>
    <w:rsid w:val="003A2A74"/>
    <w:rsid w:val="003A2C6A"/>
    <w:rsid w:val="003A35ED"/>
    <w:rsid w:val="003A3714"/>
    <w:rsid w:val="003A396D"/>
    <w:rsid w:val="003A4091"/>
    <w:rsid w:val="003A5631"/>
    <w:rsid w:val="003A7CD9"/>
    <w:rsid w:val="003B07CA"/>
    <w:rsid w:val="003B10B3"/>
    <w:rsid w:val="003B1E9D"/>
    <w:rsid w:val="003B2911"/>
    <w:rsid w:val="003B5831"/>
    <w:rsid w:val="003B620E"/>
    <w:rsid w:val="003B68A8"/>
    <w:rsid w:val="003B6BDA"/>
    <w:rsid w:val="003B6C40"/>
    <w:rsid w:val="003C28C6"/>
    <w:rsid w:val="003C3C66"/>
    <w:rsid w:val="003C4967"/>
    <w:rsid w:val="003C4B96"/>
    <w:rsid w:val="003C4D13"/>
    <w:rsid w:val="003C4D3E"/>
    <w:rsid w:val="003C6787"/>
    <w:rsid w:val="003D28B1"/>
    <w:rsid w:val="003D57E1"/>
    <w:rsid w:val="003D6DC3"/>
    <w:rsid w:val="003D739C"/>
    <w:rsid w:val="003D777E"/>
    <w:rsid w:val="003E0035"/>
    <w:rsid w:val="003E0300"/>
    <w:rsid w:val="003E1156"/>
    <w:rsid w:val="003E184A"/>
    <w:rsid w:val="003E3A46"/>
    <w:rsid w:val="003E5D51"/>
    <w:rsid w:val="003E5E63"/>
    <w:rsid w:val="003E60A0"/>
    <w:rsid w:val="003E64C3"/>
    <w:rsid w:val="003F04EE"/>
    <w:rsid w:val="003F2807"/>
    <w:rsid w:val="003F3877"/>
    <w:rsid w:val="003F394A"/>
    <w:rsid w:val="003F3F89"/>
    <w:rsid w:val="003F456F"/>
    <w:rsid w:val="003F4D0F"/>
    <w:rsid w:val="003F5835"/>
    <w:rsid w:val="003F5B77"/>
    <w:rsid w:val="003F7476"/>
    <w:rsid w:val="0040050C"/>
    <w:rsid w:val="004008B6"/>
    <w:rsid w:val="00401BF6"/>
    <w:rsid w:val="00401E44"/>
    <w:rsid w:val="00401E63"/>
    <w:rsid w:val="00402761"/>
    <w:rsid w:val="00402B7B"/>
    <w:rsid w:val="004039F7"/>
    <w:rsid w:val="00404F19"/>
    <w:rsid w:val="00406FAD"/>
    <w:rsid w:val="00411A2C"/>
    <w:rsid w:val="00412CF9"/>
    <w:rsid w:val="00413564"/>
    <w:rsid w:val="004142B6"/>
    <w:rsid w:val="00414E75"/>
    <w:rsid w:val="00414F8B"/>
    <w:rsid w:val="004153E1"/>
    <w:rsid w:val="0041577F"/>
    <w:rsid w:val="00415D7E"/>
    <w:rsid w:val="00417316"/>
    <w:rsid w:val="00417BD1"/>
    <w:rsid w:val="004203B9"/>
    <w:rsid w:val="00420D3B"/>
    <w:rsid w:val="00421E40"/>
    <w:rsid w:val="00421EEE"/>
    <w:rsid w:val="00422FC9"/>
    <w:rsid w:val="0042393A"/>
    <w:rsid w:val="00423B0A"/>
    <w:rsid w:val="00423EC0"/>
    <w:rsid w:val="00424B73"/>
    <w:rsid w:val="0042626E"/>
    <w:rsid w:val="004267B4"/>
    <w:rsid w:val="00426C78"/>
    <w:rsid w:val="004313B5"/>
    <w:rsid w:val="00431B1C"/>
    <w:rsid w:val="004329F5"/>
    <w:rsid w:val="00432E60"/>
    <w:rsid w:val="004330D0"/>
    <w:rsid w:val="004335DD"/>
    <w:rsid w:val="00433F43"/>
    <w:rsid w:val="00435AB8"/>
    <w:rsid w:val="00436BFA"/>
    <w:rsid w:val="00437D92"/>
    <w:rsid w:val="00437FFE"/>
    <w:rsid w:val="00441B80"/>
    <w:rsid w:val="004425BA"/>
    <w:rsid w:val="0044290D"/>
    <w:rsid w:val="004449B7"/>
    <w:rsid w:val="00445FE5"/>
    <w:rsid w:val="004471E9"/>
    <w:rsid w:val="004473F5"/>
    <w:rsid w:val="00447FEB"/>
    <w:rsid w:val="00451782"/>
    <w:rsid w:val="004545C7"/>
    <w:rsid w:val="00456CD4"/>
    <w:rsid w:val="00460758"/>
    <w:rsid w:val="004617F8"/>
    <w:rsid w:val="00461C3E"/>
    <w:rsid w:val="00462EAC"/>
    <w:rsid w:val="004640BF"/>
    <w:rsid w:val="00464118"/>
    <w:rsid w:val="00464322"/>
    <w:rsid w:val="00465834"/>
    <w:rsid w:val="00467487"/>
    <w:rsid w:val="00467973"/>
    <w:rsid w:val="0047090E"/>
    <w:rsid w:val="00470F63"/>
    <w:rsid w:val="004732B5"/>
    <w:rsid w:val="00473EF8"/>
    <w:rsid w:val="004769E2"/>
    <w:rsid w:val="0048183B"/>
    <w:rsid w:val="0048238F"/>
    <w:rsid w:val="0048327C"/>
    <w:rsid w:val="0048672D"/>
    <w:rsid w:val="00486AFB"/>
    <w:rsid w:val="004902C5"/>
    <w:rsid w:val="00490C1D"/>
    <w:rsid w:val="004911B5"/>
    <w:rsid w:val="00491523"/>
    <w:rsid w:val="00492F64"/>
    <w:rsid w:val="00495731"/>
    <w:rsid w:val="00495AF9"/>
    <w:rsid w:val="00497B4C"/>
    <w:rsid w:val="004A01AA"/>
    <w:rsid w:val="004A087F"/>
    <w:rsid w:val="004A08E1"/>
    <w:rsid w:val="004A0EBA"/>
    <w:rsid w:val="004A1F10"/>
    <w:rsid w:val="004A2E46"/>
    <w:rsid w:val="004A36E3"/>
    <w:rsid w:val="004A453B"/>
    <w:rsid w:val="004A501D"/>
    <w:rsid w:val="004A5060"/>
    <w:rsid w:val="004A60E1"/>
    <w:rsid w:val="004A66D0"/>
    <w:rsid w:val="004A7029"/>
    <w:rsid w:val="004B057C"/>
    <w:rsid w:val="004B1099"/>
    <w:rsid w:val="004B13C6"/>
    <w:rsid w:val="004B1CBB"/>
    <w:rsid w:val="004B364D"/>
    <w:rsid w:val="004B37A5"/>
    <w:rsid w:val="004B4B1E"/>
    <w:rsid w:val="004B5AD1"/>
    <w:rsid w:val="004C0E96"/>
    <w:rsid w:val="004C120C"/>
    <w:rsid w:val="004C12A1"/>
    <w:rsid w:val="004C19CD"/>
    <w:rsid w:val="004C21FA"/>
    <w:rsid w:val="004C2656"/>
    <w:rsid w:val="004C34F3"/>
    <w:rsid w:val="004C354A"/>
    <w:rsid w:val="004C386C"/>
    <w:rsid w:val="004C3B72"/>
    <w:rsid w:val="004C3B88"/>
    <w:rsid w:val="004C4A14"/>
    <w:rsid w:val="004C6795"/>
    <w:rsid w:val="004D0BD2"/>
    <w:rsid w:val="004D0FAE"/>
    <w:rsid w:val="004D145D"/>
    <w:rsid w:val="004D16A3"/>
    <w:rsid w:val="004D35A6"/>
    <w:rsid w:val="004D3C4C"/>
    <w:rsid w:val="004D5183"/>
    <w:rsid w:val="004D6390"/>
    <w:rsid w:val="004D6A95"/>
    <w:rsid w:val="004D6C41"/>
    <w:rsid w:val="004E05AD"/>
    <w:rsid w:val="004E0A94"/>
    <w:rsid w:val="004E13DD"/>
    <w:rsid w:val="004E1CF1"/>
    <w:rsid w:val="004E3556"/>
    <w:rsid w:val="004E4B9B"/>
    <w:rsid w:val="004E6498"/>
    <w:rsid w:val="004E7918"/>
    <w:rsid w:val="004F14A0"/>
    <w:rsid w:val="004F214B"/>
    <w:rsid w:val="004F497C"/>
    <w:rsid w:val="004F5041"/>
    <w:rsid w:val="004F5F90"/>
    <w:rsid w:val="00500143"/>
    <w:rsid w:val="00501A07"/>
    <w:rsid w:val="00503437"/>
    <w:rsid w:val="00503C7B"/>
    <w:rsid w:val="005045E5"/>
    <w:rsid w:val="0050634D"/>
    <w:rsid w:val="00507E6F"/>
    <w:rsid w:val="005136AC"/>
    <w:rsid w:val="00513D75"/>
    <w:rsid w:val="00513D79"/>
    <w:rsid w:val="005161F0"/>
    <w:rsid w:val="00516909"/>
    <w:rsid w:val="00517DF9"/>
    <w:rsid w:val="0052040C"/>
    <w:rsid w:val="00520B0C"/>
    <w:rsid w:val="005210A6"/>
    <w:rsid w:val="005216E3"/>
    <w:rsid w:val="005221C0"/>
    <w:rsid w:val="005226B0"/>
    <w:rsid w:val="00523C5B"/>
    <w:rsid w:val="00524364"/>
    <w:rsid w:val="00524A05"/>
    <w:rsid w:val="00525B01"/>
    <w:rsid w:val="00527B9A"/>
    <w:rsid w:val="0053026D"/>
    <w:rsid w:val="00531E73"/>
    <w:rsid w:val="0053276F"/>
    <w:rsid w:val="00532FB9"/>
    <w:rsid w:val="00533AAC"/>
    <w:rsid w:val="0053454D"/>
    <w:rsid w:val="00534A0B"/>
    <w:rsid w:val="005351BD"/>
    <w:rsid w:val="00536374"/>
    <w:rsid w:val="005371D3"/>
    <w:rsid w:val="00537578"/>
    <w:rsid w:val="00537627"/>
    <w:rsid w:val="00540433"/>
    <w:rsid w:val="005406CD"/>
    <w:rsid w:val="005407A8"/>
    <w:rsid w:val="00540846"/>
    <w:rsid w:val="005433C0"/>
    <w:rsid w:val="00544B49"/>
    <w:rsid w:val="00545707"/>
    <w:rsid w:val="005457C5"/>
    <w:rsid w:val="005465FE"/>
    <w:rsid w:val="0055008C"/>
    <w:rsid w:val="00550943"/>
    <w:rsid w:val="00551BFA"/>
    <w:rsid w:val="00552366"/>
    <w:rsid w:val="00552668"/>
    <w:rsid w:val="0055389B"/>
    <w:rsid w:val="00553B1C"/>
    <w:rsid w:val="005557DB"/>
    <w:rsid w:val="005559CE"/>
    <w:rsid w:val="00555EC4"/>
    <w:rsid w:val="00556198"/>
    <w:rsid w:val="00557EF2"/>
    <w:rsid w:val="005607DE"/>
    <w:rsid w:val="00561307"/>
    <w:rsid w:val="005618B4"/>
    <w:rsid w:val="00563820"/>
    <w:rsid w:val="00565781"/>
    <w:rsid w:val="00565D19"/>
    <w:rsid w:val="00566A9B"/>
    <w:rsid w:val="005679FD"/>
    <w:rsid w:val="00571B36"/>
    <w:rsid w:val="0057206B"/>
    <w:rsid w:val="005721A4"/>
    <w:rsid w:val="00573273"/>
    <w:rsid w:val="005735FC"/>
    <w:rsid w:val="00573CA2"/>
    <w:rsid w:val="005748B9"/>
    <w:rsid w:val="005763AF"/>
    <w:rsid w:val="005806A3"/>
    <w:rsid w:val="00580B6D"/>
    <w:rsid w:val="00582A86"/>
    <w:rsid w:val="00583D0C"/>
    <w:rsid w:val="00587CA3"/>
    <w:rsid w:val="00590230"/>
    <w:rsid w:val="0059068C"/>
    <w:rsid w:val="00590A8E"/>
    <w:rsid w:val="0059164F"/>
    <w:rsid w:val="00592B2D"/>
    <w:rsid w:val="00592C46"/>
    <w:rsid w:val="00593BFE"/>
    <w:rsid w:val="00594522"/>
    <w:rsid w:val="00594B2F"/>
    <w:rsid w:val="00594FA7"/>
    <w:rsid w:val="00595B63"/>
    <w:rsid w:val="00595C11"/>
    <w:rsid w:val="0059603A"/>
    <w:rsid w:val="00597728"/>
    <w:rsid w:val="005A03B8"/>
    <w:rsid w:val="005A0DF3"/>
    <w:rsid w:val="005A2131"/>
    <w:rsid w:val="005A24B4"/>
    <w:rsid w:val="005A3065"/>
    <w:rsid w:val="005A35C0"/>
    <w:rsid w:val="005A3841"/>
    <w:rsid w:val="005A407C"/>
    <w:rsid w:val="005A7727"/>
    <w:rsid w:val="005B0021"/>
    <w:rsid w:val="005B0C28"/>
    <w:rsid w:val="005B10B0"/>
    <w:rsid w:val="005B19D1"/>
    <w:rsid w:val="005B3CAF"/>
    <w:rsid w:val="005B3DB3"/>
    <w:rsid w:val="005B4501"/>
    <w:rsid w:val="005B5A72"/>
    <w:rsid w:val="005B62F8"/>
    <w:rsid w:val="005B6D8C"/>
    <w:rsid w:val="005B6EA2"/>
    <w:rsid w:val="005C056F"/>
    <w:rsid w:val="005C25CB"/>
    <w:rsid w:val="005C3BF2"/>
    <w:rsid w:val="005C49B0"/>
    <w:rsid w:val="005C52AA"/>
    <w:rsid w:val="005D082B"/>
    <w:rsid w:val="005D1471"/>
    <w:rsid w:val="005D158B"/>
    <w:rsid w:val="005D1C58"/>
    <w:rsid w:val="005D1F8C"/>
    <w:rsid w:val="005D4A70"/>
    <w:rsid w:val="005D4EF4"/>
    <w:rsid w:val="005D4F3D"/>
    <w:rsid w:val="005D7E0E"/>
    <w:rsid w:val="005E03C5"/>
    <w:rsid w:val="005E066D"/>
    <w:rsid w:val="005E0E5F"/>
    <w:rsid w:val="005E218C"/>
    <w:rsid w:val="005E28AA"/>
    <w:rsid w:val="005E34E0"/>
    <w:rsid w:val="005E3F92"/>
    <w:rsid w:val="005E7CB7"/>
    <w:rsid w:val="005F01AD"/>
    <w:rsid w:val="005F0227"/>
    <w:rsid w:val="005F0956"/>
    <w:rsid w:val="005F2901"/>
    <w:rsid w:val="005F3249"/>
    <w:rsid w:val="005F35E3"/>
    <w:rsid w:val="005F3EC5"/>
    <w:rsid w:val="005F5D3B"/>
    <w:rsid w:val="005F7619"/>
    <w:rsid w:val="005F786A"/>
    <w:rsid w:val="005F79D5"/>
    <w:rsid w:val="0060046F"/>
    <w:rsid w:val="00603D61"/>
    <w:rsid w:val="0060401F"/>
    <w:rsid w:val="00604881"/>
    <w:rsid w:val="00604B6F"/>
    <w:rsid w:val="00605402"/>
    <w:rsid w:val="0060706D"/>
    <w:rsid w:val="00610A5B"/>
    <w:rsid w:val="00612CD4"/>
    <w:rsid w:val="0061565C"/>
    <w:rsid w:val="00616020"/>
    <w:rsid w:val="00616929"/>
    <w:rsid w:val="00616CFE"/>
    <w:rsid w:val="00617666"/>
    <w:rsid w:val="0061771E"/>
    <w:rsid w:val="00617AEC"/>
    <w:rsid w:val="0062042F"/>
    <w:rsid w:val="00622332"/>
    <w:rsid w:val="0062241F"/>
    <w:rsid w:val="006231CC"/>
    <w:rsid w:val="006243F7"/>
    <w:rsid w:val="00625E2B"/>
    <w:rsid w:val="00626B53"/>
    <w:rsid w:val="00626C37"/>
    <w:rsid w:val="00626DF5"/>
    <w:rsid w:val="00630969"/>
    <w:rsid w:val="00632B69"/>
    <w:rsid w:val="006332FC"/>
    <w:rsid w:val="00633795"/>
    <w:rsid w:val="00633A67"/>
    <w:rsid w:val="00635591"/>
    <w:rsid w:val="00635833"/>
    <w:rsid w:val="00635D08"/>
    <w:rsid w:val="006361C6"/>
    <w:rsid w:val="00637E42"/>
    <w:rsid w:val="0064049F"/>
    <w:rsid w:val="006415E1"/>
    <w:rsid w:val="006420B3"/>
    <w:rsid w:val="006421CA"/>
    <w:rsid w:val="00645A4A"/>
    <w:rsid w:val="00646785"/>
    <w:rsid w:val="00646918"/>
    <w:rsid w:val="006476B5"/>
    <w:rsid w:val="00647EF7"/>
    <w:rsid w:val="0065099D"/>
    <w:rsid w:val="0065253B"/>
    <w:rsid w:val="006536D3"/>
    <w:rsid w:val="00653A99"/>
    <w:rsid w:val="00655BD7"/>
    <w:rsid w:val="00657718"/>
    <w:rsid w:val="00657F44"/>
    <w:rsid w:val="00661261"/>
    <w:rsid w:val="00661921"/>
    <w:rsid w:val="00661BA6"/>
    <w:rsid w:val="006635DC"/>
    <w:rsid w:val="006669E2"/>
    <w:rsid w:val="00667AA5"/>
    <w:rsid w:val="00670447"/>
    <w:rsid w:val="00671049"/>
    <w:rsid w:val="00671A86"/>
    <w:rsid w:val="006750D7"/>
    <w:rsid w:val="00677786"/>
    <w:rsid w:val="00677E67"/>
    <w:rsid w:val="00680CC5"/>
    <w:rsid w:val="00681392"/>
    <w:rsid w:val="00683428"/>
    <w:rsid w:val="0068427E"/>
    <w:rsid w:val="00684B24"/>
    <w:rsid w:val="00684D77"/>
    <w:rsid w:val="00684F12"/>
    <w:rsid w:val="00684FBF"/>
    <w:rsid w:val="00685000"/>
    <w:rsid w:val="006861F4"/>
    <w:rsid w:val="00690004"/>
    <w:rsid w:val="0069043A"/>
    <w:rsid w:val="00690F2B"/>
    <w:rsid w:val="00691879"/>
    <w:rsid w:val="00691B78"/>
    <w:rsid w:val="00693AA1"/>
    <w:rsid w:val="0069678D"/>
    <w:rsid w:val="00697732"/>
    <w:rsid w:val="00697C67"/>
    <w:rsid w:val="006A1E76"/>
    <w:rsid w:val="006A29A0"/>
    <w:rsid w:val="006A3DDC"/>
    <w:rsid w:val="006A45CF"/>
    <w:rsid w:val="006A5095"/>
    <w:rsid w:val="006A517C"/>
    <w:rsid w:val="006A5982"/>
    <w:rsid w:val="006A5D30"/>
    <w:rsid w:val="006A6094"/>
    <w:rsid w:val="006A795E"/>
    <w:rsid w:val="006A7E2D"/>
    <w:rsid w:val="006B21F8"/>
    <w:rsid w:val="006B22DB"/>
    <w:rsid w:val="006B33F9"/>
    <w:rsid w:val="006B36FA"/>
    <w:rsid w:val="006B37DC"/>
    <w:rsid w:val="006B4363"/>
    <w:rsid w:val="006B6A18"/>
    <w:rsid w:val="006B7C65"/>
    <w:rsid w:val="006C27F4"/>
    <w:rsid w:val="006C4250"/>
    <w:rsid w:val="006C4D57"/>
    <w:rsid w:val="006C5727"/>
    <w:rsid w:val="006C682D"/>
    <w:rsid w:val="006D0312"/>
    <w:rsid w:val="006D12D1"/>
    <w:rsid w:val="006D27F0"/>
    <w:rsid w:val="006D5252"/>
    <w:rsid w:val="006D5FF1"/>
    <w:rsid w:val="006D7207"/>
    <w:rsid w:val="006E0E2C"/>
    <w:rsid w:val="006E2324"/>
    <w:rsid w:val="006E37E8"/>
    <w:rsid w:val="006F0395"/>
    <w:rsid w:val="006F2750"/>
    <w:rsid w:val="006F2CDB"/>
    <w:rsid w:val="006F44C7"/>
    <w:rsid w:val="006F52D6"/>
    <w:rsid w:val="00701B32"/>
    <w:rsid w:val="00703D8B"/>
    <w:rsid w:val="0070513F"/>
    <w:rsid w:val="00705D14"/>
    <w:rsid w:val="00707D87"/>
    <w:rsid w:val="00712977"/>
    <w:rsid w:val="00714FD0"/>
    <w:rsid w:val="0071528B"/>
    <w:rsid w:val="007154D7"/>
    <w:rsid w:val="007169B3"/>
    <w:rsid w:val="0071730D"/>
    <w:rsid w:val="007177B4"/>
    <w:rsid w:val="00720DC8"/>
    <w:rsid w:val="007225B5"/>
    <w:rsid w:val="00723215"/>
    <w:rsid w:val="0072348B"/>
    <w:rsid w:val="00725042"/>
    <w:rsid w:val="00725262"/>
    <w:rsid w:val="00730A82"/>
    <w:rsid w:val="007310EE"/>
    <w:rsid w:val="00731496"/>
    <w:rsid w:val="00731CE3"/>
    <w:rsid w:val="00731D29"/>
    <w:rsid w:val="0074453C"/>
    <w:rsid w:val="007448E5"/>
    <w:rsid w:val="007449A6"/>
    <w:rsid w:val="00744B9A"/>
    <w:rsid w:val="00746DCD"/>
    <w:rsid w:val="007513DD"/>
    <w:rsid w:val="007514A8"/>
    <w:rsid w:val="00753833"/>
    <w:rsid w:val="00754348"/>
    <w:rsid w:val="00756449"/>
    <w:rsid w:val="00756A12"/>
    <w:rsid w:val="00757241"/>
    <w:rsid w:val="007578E5"/>
    <w:rsid w:val="00760D1E"/>
    <w:rsid w:val="00760E62"/>
    <w:rsid w:val="00761772"/>
    <w:rsid w:val="00761979"/>
    <w:rsid w:val="00762F04"/>
    <w:rsid w:val="00765558"/>
    <w:rsid w:val="00765EEE"/>
    <w:rsid w:val="00767A34"/>
    <w:rsid w:val="00770D42"/>
    <w:rsid w:val="00774EE6"/>
    <w:rsid w:val="007751D9"/>
    <w:rsid w:val="00776111"/>
    <w:rsid w:val="007761E9"/>
    <w:rsid w:val="007763AF"/>
    <w:rsid w:val="00776A81"/>
    <w:rsid w:val="00776C11"/>
    <w:rsid w:val="00776C19"/>
    <w:rsid w:val="007805E2"/>
    <w:rsid w:val="00781421"/>
    <w:rsid w:val="00782023"/>
    <w:rsid w:val="00782EFC"/>
    <w:rsid w:val="00783362"/>
    <w:rsid w:val="00783F02"/>
    <w:rsid w:val="0078491B"/>
    <w:rsid w:val="0078498B"/>
    <w:rsid w:val="007857D0"/>
    <w:rsid w:val="0078717E"/>
    <w:rsid w:val="007900A3"/>
    <w:rsid w:val="00790F5E"/>
    <w:rsid w:val="007918FF"/>
    <w:rsid w:val="00791E5F"/>
    <w:rsid w:val="0079292F"/>
    <w:rsid w:val="0079383C"/>
    <w:rsid w:val="007948FA"/>
    <w:rsid w:val="00795855"/>
    <w:rsid w:val="007960F3"/>
    <w:rsid w:val="007963DC"/>
    <w:rsid w:val="00796889"/>
    <w:rsid w:val="00797817"/>
    <w:rsid w:val="00797944"/>
    <w:rsid w:val="007A0F8B"/>
    <w:rsid w:val="007A3FD8"/>
    <w:rsid w:val="007A422B"/>
    <w:rsid w:val="007A4753"/>
    <w:rsid w:val="007A53DA"/>
    <w:rsid w:val="007A65AB"/>
    <w:rsid w:val="007A68AD"/>
    <w:rsid w:val="007A6D47"/>
    <w:rsid w:val="007A758C"/>
    <w:rsid w:val="007B2F33"/>
    <w:rsid w:val="007B4A30"/>
    <w:rsid w:val="007B5FF9"/>
    <w:rsid w:val="007B6B5E"/>
    <w:rsid w:val="007C2C90"/>
    <w:rsid w:val="007C467C"/>
    <w:rsid w:val="007C5203"/>
    <w:rsid w:val="007C6658"/>
    <w:rsid w:val="007C6C07"/>
    <w:rsid w:val="007C7E60"/>
    <w:rsid w:val="007C7EB2"/>
    <w:rsid w:val="007D0185"/>
    <w:rsid w:val="007D28F1"/>
    <w:rsid w:val="007D2C2A"/>
    <w:rsid w:val="007D38B4"/>
    <w:rsid w:val="007D4920"/>
    <w:rsid w:val="007D5038"/>
    <w:rsid w:val="007D5387"/>
    <w:rsid w:val="007D6297"/>
    <w:rsid w:val="007D7CBE"/>
    <w:rsid w:val="007D7D69"/>
    <w:rsid w:val="007D7ED3"/>
    <w:rsid w:val="007E1213"/>
    <w:rsid w:val="007E1387"/>
    <w:rsid w:val="007E18CE"/>
    <w:rsid w:val="007E3B69"/>
    <w:rsid w:val="007E4552"/>
    <w:rsid w:val="007E5806"/>
    <w:rsid w:val="007E5A7E"/>
    <w:rsid w:val="007E5AB8"/>
    <w:rsid w:val="007E7951"/>
    <w:rsid w:val="007F0072"/>
    <w:rsid w:val="007F0126"/>
    <w:rsid w:val="007F1903"/>
    <w:rsid w:val="007F32BB"/>
    <w:rsid w:val="007F3E94"/>
    <w:rsid w:val="007F4FC4"/>
    <w:rsid w:val="007F671D"/>
    <w:rsid w:val="007F725D"/>
    <w:rsid w:val="00801D0A"/>
    <w:rsid w:val="008053B2"/>
    <w:rsid w:val="008057B7"/>
    <w:rsid w:val="00813B26"/>
    <w:rsid w:val="008148A5"/>
    <w:rsid w:val="00816538"/>
    <w:rsid w:val="00817834"/>
    <w:rsid w:val="00817968"/>
    <w:rsid w:val="00817E10"/>
    <w:rsid w:val="00820149"/>
    <w:rsid w:val="0082126F"/>
    <w:rsid w:val="008224C8"/>
    <w:rsid w:val="00822529"/>
    <w:rsid w:val="00822E41"/>
    <w:rsid w:val="00823E78"/>
    <w:rsid w:val="00824D56"/>
    <w:rsid w:val="00827BEF"/>
    <w:rsid w:val="008304B3"/>
    <w:rsid w:val="008305DC"/>
    <w:rsid w:val="00830936"/>
    <w:rsid w:val="00831E37"/>
    <w:rsid w:val="008329B8"/>
    <w:rsid w:val="00834262"/>
    <w:rsid w:val="00834347"/>
    <w:rsid w:val="00835EF3"/>
    <w:rsid w:val="00836404"/>
    <w:rsid w:val="0083658A"/>
    <w:rsid w:val="008372FC"/>
    <w:rsid w:val="00837371"/>
    <w:rsid w:val="00840C60"/>
    <w:rsid w:val="00841753"/>
    <w:rsid w:val="00842908"/>
    <w:rsid w:val="00844AC2"/>
    <w:rsid w:val="00844E07"/>
    <w:rsid w:val="008456E7"/>
    <w:rsid w:val="0084695F"/>
    <w:rsid w:val="00846C2F"/>
    <w:rsid w:val="00846F01"/>
    <w:rsid w:val="00847055"/>
    <w:rsid w:val="0084743D"/>
    <w:rsid w:val="00850E1F"/>
    <w:rsid w:val="00851266"/>
    <w:rsid w:val="00851AC2"/>
    <w:rsid w:val="00852894"/>
    <w:rsid w:val="00856B3E"/>
    <w:rsid w:val="008601B7"/>
    <w:rsid w:val="00860F92"/>
    <w:rsid w:val="0086208B"/>
    <w:rsid w:val="00862CB2"/>
    <w:rsid w:val="0086492A"/>
    <w:rsid w:val="0086620C"/>
    <w:rsid w:val="00866A4F"/>
    <w:rsid w:val="008671BE"/>
    <w:rsid w:val="0087007C"/>
    <w:rsid w:val="0087360E"/>
    <w:rsid w:val="008747E0"/>
    <w:rsid w:val="00880023"/>
    <w:rsid w:val="00880A04"/>
    <w:rsid w:val="00880D72"/>
    <w:rsid w:val="00882BA5"/>
    <w:rsid w:val="00884B4E"/>
    <w:rsid w:val="00885658"/>
    <w:rsid w:val="0088638F"/>
    <w:rsid w:val="0088753D"/>
    <w:rsid w:val="008906A9"/>
    <w:rsid w:val="008914B9"/>
    <w:rsid w:val="0089250B"/>
    <w:rsid w:val="00892AE8"/>
    <w:rsid w:val="00892C5C"/>
    <w:rsid w:val="008931A9"/>
    <w:rsid w:val="00893D9F"/>
    <w:rsid w:val="00894BD4"/>
    <w:rsid w:val="00895654"/>
    <w:rsid w:val="00896AC3"/>
    <w:rsid w:val="008A09AF"/>
    <w:rsid w:val="008A0AB8"/>
    <w:rsid w:val="008A0AD2"/>
    <w:rsid w:val="008A160A"/>
    <w:rsid w:val="008A1E3A"/>
    <w:rsid w:val="008A524A"/>
    <w:rsid w:val="008B0CA6"/>
    <w:rsid w:val="008B1E1E"/>
    <w:rsid w:val="008B3907"/>
    <w:rsid w:val="008B3A00"/>
    <w:rsid w:val="008B426F"/>
    <w:rsid w:val="008B51D0"/>
    <w:rsid w:val="008B56EB"/>
    <w:rsid w:val="008B5B16"/>
    <w:rsid w:val="008B5F18"/>
    <w:rsid w:val="008B64D3"/>
    <w:rsid w:val="008B7907"/>
    <w:rsid w:val="008C00ED"/>
    <w:rsid w:val="008C309B"/>
    <w:rsid w:val="008C4E5A"/>
    <w:rsid w:val="008C5044"/>
    <w:rsid w:val="008C5068"/>
    <w:rsid w:val="008C53B2"/>
    <w:rsid w:val="008C5C06"/>
    <w:rsid w:val="008C73D5"/>
    <w:rsid w:val="008C7A58"/>
    <w:rsid w:val="008D08FE"/>
    <w:rsid w:val="008D0A70"/>
    <w:rsid w:val="008D1B66"/>
    <w:rsid w:val="008D1BDF"/>
    <w:rsid w:val="008D2970"/>
    <w:rsid w:val="008D2E81"/>
    <w:rsid w:val="008D52DF"/>
    <w:rsid w:val="008D770C"/>
    <w:rsid w:val="008D78D1"/>
    <w:rsid w:val="008E0356"/>
    <w:rsid w:val="008E1C09"/>
    <w:rsid w:val="008E2532"/>
    <w:rsid w:val="008E2A9A"/>
    <w:rsid w:val="008E4F1B"/>
    <w:rsid w:val="008E6FA7"/>
    <w:rsid w:val="008F0397"/>
    <w:rsid w:val="008F06AF"/>
    <w:rsid w:val="008F0960"/>
    <w:rsid w:val="008F190A"/>
    <w:rsid w:val="008F3012"/>
    <w:rsid w:val="008F49CB"/>
    <w:rsid w:val="008F620E"/>
    <w:rsid w:val="008F6D1F"/>
    <w:rsid w:val="008F7158"/>
    <w:rsid w:val="009002EC"/>
    <w:rsid w:val="009011CE"/>
    <w:rsid w:val="00901203"/>
    <w:rsid w:val="00902105"/>
    <w:rsid w:val="00902796"/>
    <w:rsid w:val="00902E3B"/>
    <w:rsid w:val="00904AEE"/>
    <w:rsid w:val="00905CAA"/>
    <w:rsid w:val="009064E8"/>
    <w:rsid w:val="00907A1D"/>
    <w:rsid w:val="009103E0"/>
    <w:rsid w:val="009112E9"/>
    <w:rsid w:val="00912005"/>
    <w:rsid w:val="009122EA"/>
    <w:rsid w:val="009155E5"/>
    <w:rsid w:val="00916A28"/>
    <w:rsid w:val="00917ACC"/>
    <w:rsid w:val="00917B1F"/>
    <w:rsid w:val="009200D3"/>
    <w:rsid w:val="009206AB"/>
    <w:rsid w:val="00920A99"/>
    <w:rsid w:val="009210FE"/>
    <w:rsid w:val="00921588"/>
    <w:rsid w:val="009217E3"/>
    <w:rsid w:val="00921F8B"/>
    <w:rsid w:val="009249BF"/>
    <w:rsid w:val="009257B9"/>
    <w:rsid w:val="009259C2"/>
    <w:rsid w:val="00925DAB"/>
    <w:rsid w:val="00926C9B"/>
    <w:rsid w:val="00927813"/>
    <w:rsid w:val="0093251F"/>
    <w:rsid w:val="00932BC4"/>
    <w:rsid w:val="00933936"/>
    <w:rsid w:val="009347B8"/>
    <w:rsid w:val="00935507"/>
    <w:rsid w:val="00936826"/>
    <w:rsid w:val="00940334"/>
    <w:rsid w:val="009417A1"/>
    <w:rsid w:val="009419D7"/>
    <w:rsid w:val="0094257D"/>
    <w:rsid w:val="00943E72"/>
    <w:rsid w:val="009446BC"/>
    <w:rsid w:val="00944A02"/>
    <w:rsid w:val="00944B6E"/>
    <w:rsid w:val="00944E00"/>
    <w:rsid w:val="00945063"/>
    <w:rsid w:val="009450DD"/>
    <w:rsid w:val="00945B6E"/>
    <w:rsid w:val="00945C75"/>
    <w:rsid w:val="009469DB"/>
    <w:rsid w:val="00946DCC"/>
    <w:rsid w:val="0095164B"/>
    <w:rsid w:val="00953A12"/>
    <w:rsid w:val="0095404B"/>
    <w:rsid w:val="00954F0D"/>
    <w:rsid w:val="00960060"/>
    <w:rsid w:val="00961732"/>
    <w:rsid w:val="00961C4F"/>
    <w:rsid w:val="0096697F"/>
    <w:rsid w:val="0096782F"/>
    <w:rsid w:val="00967DCC"/>
    <w:rsid w:val="00970742"/>
    <w:rsid w:val="00970CA3"/>
    <w:rsid w:val="00971023"/>
    <w:rsid w:val="00972C79"/>
    <w:rsid w:val="00972D0E"/>
    <w:rsid w:val="00973001"/>
    <w:rsid w:val="00973662"/>
    <w:rsid w:val="00974496"/>
    <w:rsid w:val="00974973"/>
    <w:rsid w:val="00975F7F"/>
    <w:rsid w:val="00977AAD"/>
    <w:rsid w:val="00977F42"/>
    <w:rsid w:val="00980870"/>
    <w:rsid w:val="00980925"/>
    <w:rsid w:val="00981F14"/>
    <w:rsid w:val="00984CEA"/>
    <w:rsid w:val="0098586D"/>
    <w:rsid w:val="00986954"/>
    <w:rsid w:val="00987842"/>
    <w:rsid w:val="00987AEF"/>
    <w:rsid w:val="0099014D"/>
    <w:rsid w:val="00990E66"/>
    <w:rsid w:val="00991628"/>
    <w:rsid w:val="00991852"/>
    <w:rsid w:val="0099193F"/>
    <w:rsid w:val="00992012"/>
    <w:rsid w:val="009928F9"/>
    <w:rsid w:val="00993013"/>
    <w:rsid w:val="009945A5"/>
    <w:rsid w:val="00994978"/>
    <w:rsid w:val="009949F0"/>
    <w:rsid w:val="0099572C"/>
    <w:rsid w:val="0099732D"/>
    <w:rsid w:val="00997333"/>
    <w:rsid w:val="00997726"/>
    <w:rsid w:val="009A1523"/>
    <w:rsid w:val="009A2AFC"/>
    <w:rsid w:val="009A3436"/>
    <w:rsid w:val="009A3493"/>
    <w:rsid w:val="009A34C4"/>
    <w:rsid w:val="009A6C15"/>
    <w:rsid w:val="009A730D"/>
    <w:rsid w:val="009A77CC"/>
    <w:rsid w:val="009A7DE2"/>
    <w:rsid w:val="009B1A27"/>
    <w:rsid w:val="009B305F"/>
    <w:rsid w:val="009B3F01"/>
    <w:rsid w:val="009B5519"/>
    <w:rsid w:val="009B7357"/>
    <w:rsid w:val="009C1C75"/>
    <w:rsid w:val="009C3633"/>
    <w:rsid w:val="009C4849"/>
    <w:rsid w:val="009C4BDC"/>
    <w:rsid w:val="009C51DA"/>
    <w:rsid w:val="009C6869"/>
    <w:rsid w:val="009D2DCA"/>
    <w:rsid w:val="009D58A3"/>
    <w:rsid w:val="009D5C42"/>
    <w:rsid w:val="009D7DDA"/>
    <w:rsid w:val="009E03D8"/>
    <w:rsid w:val="009E05E1"/>
    <w:rsid w:val="009E0A8E"/>
    <w:rsid w:val="009E1215"/>
    <w:rsid w:val="009E2371"/>
    <w:rsid w:val="009E5A78"/>
    <w:rsid w:val="009F1355"/>
    <w:rsid w:val="009F21EB"/>
    <w:rsid w:val="009F2210"/>
    <w:rsid w:val="009F2A3D"/>
    <w:rsid w:val="009F2FD8"/>
    <w:rsid w:val="009F4A69"/>
    <w:rsid w:val="009F4ED5"/>
    <w:rsid w:val="009F5189"/>
    <w:rsid w:val="009F5464"/>
    <w:rsid w:val="009F5E01"/>
    <w:rsid w:val="009F6C3D"/>
    <w:rsid w:val="00A00206"/>
    <w:rsid w:val="00A01FA5"/>
    <w:rsid w:val="00A02D9C"/>
    <w:rsid w:val="00A02EC3"/>
    <w:rsid w:val="00A0343E"/>
    <w:rsid w:val="00A05AE2"/>
    <w:rsid w:val="00A06006"/>
    <w:rsid w:val="00A06BB4"/>
    <w:rsid w:val="00A103EA"/>
    <w:rsid w:val="00A10CBC"/>
    <w:rsid w:val="00A116BE"/>
    <w:rsid w:val="00A12107"/>
    <w:rsid w:val="00A13F81"/>
    <w:rsid w:val="00A13FDE"/>
    <w:rsid w:val="00A15693"/>
    <w:rsid w:val="00A1619E"/>
    <w:rsid w:val="00A16D93"/>
    <w:rsid w:val="00A20208"/>
    <w:rsid w:val="00A20C38"/>
    <w:rsid w:val="00A221F0"/>
    <w:rsid w:val="00A22F52"/>
    <w:rsid w:val="00A23CA9"/>
    <w:rsid w:val="00A248BF"/>
    <w:rsid w:val="00A271B9"/>
    <w:rsid w:val="00A272E5"/>
    <w:rsid w:val="00A31F53"/>
    <w:rsid w:val="00A33EBB"/>
    <w:rsid w:val="00A34189"/>
    <w:rsid w:val="00A34B6A"/>
    <w:rsid w:val="00A34F1C"/>
    <w:rsid w:val="00A359D1"/>
    <w:rsid w:val="00A35EE2"/>
    <w:rsid w:val="00A3614B"/>
    <w:rsid w:val="00A3784B"/>
    <w:rsid w:val="00A37B6B"/>
    <w:rsid w:val="00A41AF8"/>
    <w:rsid w:val="00A42580"/>
    <w:rsid w:val="00A429C1"/>
    <w:rsid w:val="00A442E8"/>
    <w:rsid w:val="00A44EDA"/>
    <w:rsid w:val="00A473F5"/>
    <w:rsid w:val="00A500F9"/>
    <w:rsid w:val="00A5045F"/>
    <w:rsid w:val="00A50ACB"/>
    <w:rsid w:val="00A51193"/>
    <w:rsid w:val="00A5164F"/>
    <w:rsid w:val="00A52F60"/>
    <w:rsid w:val="00A53144"/>
    <w:rsid w:val="00A5380E"/>
    <w:rsid w:val="00A543A7"/>
    <w:rsid w:val="00A552B7"/>
    <w:rsid w:val="00A560C3"/>
    <w:rsid w:val="00A6099C"/>
    <w:rsid w:val="00A62714"/>
    <w:rsid w:val="00A63066"/>
    <w:rsid w:val="00A64412"/>
    <w:rsid w:val="00A64740"/>
    <w:rsid w:val="00A65BE5"/>
    <w:rsid w:val="00A65EF5"/>
    <w:rsid w:val="00A67FCD"/>
    <w:rsid w:val="00A70C59"/>
    <w:rsid w:val="00A711E6"/>
    <w:rsid w:val="00A72BE5"/>
    <w:rsid w:val="00A73B53"/>
    <w:rsid w:val="00A7513E"/>
    <w:rsid w:val="00A76742"/>
    <w:rsid w:val="00A8092A"/>
    <w:rsid w:val="00A813C4"/>
    <w:rsid w:val="00A83286"/>
    <w:rsid w:val="00A834AB"/>
    <w:rsid w:val="00A83B81"/>
    <w:rsid w:val="00A86125"/>
    <w:rsid w:val="00A86C6C"/>
    <w:rsid w:val="00A87FDF"/>
    <w:rsid w:val="00A9026B"/>
    <w:rsid w:val="00A9070C"/>
    <w:rsid w:val="00A90FD0"/>
    <w:rsid w:val="00A93ABA"/>
    <w:rsid w:val="00A93F10"/>
    <w:rsid w:val="00A9403B"/>
    <w:rsid w:val="00A9480B"/>
    <w:rsid w:val="00A94DD1"/>
    <w:rsid w:val="00A94E61"/>
    <w:rsid w:val="00A95275"/>
    <w:rsid w:val="00A96EEB"/>
    <w:rsid w:val="00AA222D"/>
    <w:rsid w:val="00AA2DB8"/>
    <w:rsid w:val="00AA5396"/>
    <w:rsid w:val="00AA7561"/>
    <w:rsid w:val="00AB22EF"/>
    <w:rsid w:val="00AB4445"/>
    <w:rsid w:val="00AB5228"/>
    <w:rsid w:val="00AB5E33"/>
    <w:rsid w:val="00AB5F0B"/>
    <w:rsid w:val="00AB7E4B"/>
    <w:rsid w:val="00AC05A3"/>
    <w:rsid w:val="00AC1130"/>
    <w:rsid w:val="00AC1555"/>
    <w:rsid w:val="00AC1B95"/>
    <w:rsid w:val="00AC1BAE"/>
    <w:rsid w:val="00AC253B"/>
    <w:rsid w:val="00AC462B"/>
    <w:rsid w:val="00AC499C"/>
    <w:rsid w:val="00AC4A70"/>
    <w:rsid w:val="00AC6250"/>
    <w:rsid w:val="00AD0A94"/>
    <w:rsid w:val="00AD0DE1"/>
    <w:rsid w:val="00AD3BF5"/>
    <w:rsid w:val="00AD3F7A"/>
    <w:rsid w:val="00AD51C7"/>
    <w:rsid w:val="00AD60DD"/>
    <w:rsid w:val="00AD7711"/>
    <w:rsid w:val="00AE0564"/>
    <w:rsid w:val="00AE05F3"/>
    <w:rsid w:val="00AE1937"/>
    <w:rsid w:val="00AE2219"/>
    <w:rsid w:val="00AE4BE7"/>
    <w:rsid w:val="00AE56BD"/>
    <w:rsid w:val="00AE7DD6"/>
    <w:rsid w:val="00AF0179"/>
    <w:rsid w:val="00AF0823"/>
    <w:rsid w:val="00AF0AE4"/>
    <w:rsid w:val="00AF0BD4"/>
    <w:rsid w:val="00AF16CB"/>
    <w:rsid w:val="00AF269C"/>
    <w:rsid w:val="00AF4BED"/>
    <w:rsid w:val="00AF67E4"/>
    <w:rsid w:val="00AF6C68"/>
    <w:rsid w:val="00AF73F8"/>
    <w:rsid w:val="00B00B97"/>
    <w:rsid w:val="00B00D74"/>
    <w:rsid w:val="00B00F55"/>
    <w:rsid w:val="00B02191"/>
    <w:rsid w:val="00B054E5"/>
    <w:rsid w:val="00B05EF5"/>
    <w:rsid w:val="00B0732B"/>
    <w:rsid w:val="00B07356"/>
    <w:rsid w:val="00B116F3"/>
    <w:rsid w:val="00B14105"/>
    <w:rsid w:val="00B141A3"/>
    <w:rsid w:val="00B15024"/>
    <w:rsid w:val="00B16508"/>
    <w:rsid w:val="00B179E4"/>
    <w:rsid w:val="00B20FDA"/>
    <w:rsid w:val="00B21BA1"/>
    <w:rsid w:val="00B21BC7"/>
    <w:rsid w:val="00B22D4A"/>
    <w:rsid w:val="00B23025"/>
    <w:rsid w:val="00B23121"/>
    <w:rsid w:val="00B25D80"/>
    <w:rsid w:val="00B26483"/>
    <w:rsid w:val="00B26FE7"/>
    <w:rsid w:val="00B27A6A"/>
    <w:rsid w:val="00B27AD2"/>
    <w:rsid w:val="00B27F2C"/>
    <w:rsid w:val="00B309B5"/>
    <w:rsid w:val="00B32072"/>
    <w:rsid w:val="00B3217D"/>
    <w:rsid w:val="00B3221D"/>
    <w:rsid w:val="00B337A9"/>
    <w:rsid w:val="00B34462"/>
    <w:rsid w:val="00B34EB5"/>
    <w:rsid w:val="00B40156"/>
    <w:rsid w:val="00B412F4"/>
    <w:rsid w:val="00B43BA4"/>
    <w:rsid w:val="00B47E94"/>
    <w:rsid w:val="00B47EB1"/>
    <w:rsid w:val="00B50F9A"/>
    <w:rsid w:val="00B50FC4"/>
    <w:rsid w:val="00B510EA"/>
    <w:rsid w:val="00B51A18"/>
    <w:rsid w:val="00B52D4D"/>
    <w:rsid w:val="00B5305C"/>
    <w:rsid w:val="00B532C6"/>
    <w:rsid w:val="00B538FD"/>
    <w:rsid w:val="00B56B2F"/>
    <w:rsid w:val="00B57A4D"/>
    <w:rsid w:val="00B57F12"/>
    <w:rsid w:val="00B60528"/>
    <w:rsid w:val="00B611EA"/>
    <w:rsid w:val="00B62136"/>
    <w:rsid w:val="00B62D7A"/>
    <w:rsid w:val="00B64E2F"/>
    <w:rsid w:val="00B65BC6"/>
    <w:rsid w:val="00B65C83"/>
    <w:rsid w:val="00B66AAF"/>
    <w:rsid w:val="00B66E96"/>
    <w:rsid w:val="00B7008E"/>
    <w:rsid w:val="00B70FDD"/>
    <w:rsid w:val="00B712DA"/>
    <w:rsid w:val="00B73075"/>
    <w:rsid w:val="00B73750"/>
    <w:rsid w:val="00B73C8C"/>
    <w:rsid w:val="00B743BE"/>
    <w:rsid w:val="00B762C5"/>
    <w:rsid w:val="00B8179B"/>
    <w:rsid w:val="00B8238A"/>
    <w:rsid w:val="00B828F6"/>
    <w:rsid w:val="00B83642"/>
    <w:rsid w:val="00B83AE3"/>
    <w:rsid w:val="00B83F5C"/>
    <w:rsid w:val="00B84303"/>
    <w:rsid w:val="00B86212"/>
    <w:rsid w:val="00B86646"/>
    <w:rsid w:val="00B8676B"/>
    <w:rsid w:val="00B8780B"/>
    <w:rsid w:val="00B87E08"/>
    <w:rsid w:val="00B900F9"/>
    <w:rsid w:val="00B90409"/>
    <w:rsid w:val="00B90F23"/>
    <w:rsid w:val="00B910B4"/>
    <w:rsid w:val="00B92A36"/>
    <w:rsid w:val="00B937AD"/>
    <w:rsid w:val="00B93D1C"/>
    <w:rsid w:val="00B94816"/>
    <w:rsid w:val="00B95DC0"/>
    <w:rsid w:val="00B960B0"/>
    <w:rsid w:val="00B967B4"/>
    <w:rsid w:val="00B9715D"/>
    <w:rsid w:val="00BA399F"/>
    <w:rsid w:val="00BA4DA7"/>
    <w:rsid w:val="00BA5934"/>
    <w:rsid w:val="00BA7B3A"/>
    <w:rsid w:val="00BB1CB4"/>
    <w:rsid w:val="00BB1D57"/>
    <w:rsid w:val="00BB271D"/>
    <w:rsid w:val="00BB3D9A"/>
    <w:rsid w:val="00BB42A3"/>
    <w:rsid w:val="00BB5CA5"/>
    <w:rsid w:val="00BB7E3D"/>
    <w:rsid w:val="00BC00C0"/>
    <w:rsid w:val="00BC1393"/>
    <w:rsid w:val="00BC1BDE"/>
    <w:rsid w:val="00BC2404"/>
    <w:rsid w:val="00BC3027"/>
    <w:rsid w:val="00BC436A"/>
    <w:rsid w:val="00BC4B47"/>
    <w:rsid w:val="00BC4F9E"/>
    <w:rsid w:val="00BC5A19"/>
    <w:rsid w:val="00BC6947"/>
    <w:rsid w:val="00BC7086"/>
    <w:rsid w:val="00BD149E"/>
    <w:rsid w:val="00BD1C4F"/>
    <w:rsid w:val="00BD2993"/>
    <w:rsid w:val="00BD43D8"/>
    <w:rsid w:val="00BD4F7C"/>
    <w:rsid w:val="00BD5A47"/>
    <w:rsid w:val="00BD6530"/>
    <w:rsid w:val="00BD7EF9"/>
    <w:rsid w:val="00BE0368"/>
    <w:rsid w:val="00BE0991"/>
    <w:rsid w:val="00BE1971"/>
    <w:rsid w:val="00BE2A50"/>
    <w:rsid w:val="00BE30AC"/>
    <w:rsid w:val="00BE33A9"/>
    <w:rsid w:val="00BE35FA"/>
    <w:rsid w:val="00BE4AE4"/>
    <w:rsid w:val="00BE57D1"/>
    <w:rsid w:val="00BE5AFB"/>
    <w:rsid w:val="00BF00F0"/>
    <w:rsid w:val="00BF0788"/>
    <w:rsid w:val="00BF0FB4"/>
    <w:rsid w:val="00BF1C97"/>
    <w:rsid w:val="00BF23A1"/>
    <w:rsid w:val="00BF30D9"/>
    <w:rsid w:val="00BF57FC"/>
    <w:rsid w:val="00BF6B28"/>
    <w:rsid w:val="00BF7077"/>
    <w:rsid w:val="00BF7546"/>
    <w:rsid w:val="00BF7BDD"/>
    <w:rsid w:val="00C0203C"/>
    <w:rsid w:val="00C03AA9"/>
    <w:rsid w:val="00C04507"/>
    <w:rsid w:val="00C04C82"/>
    <w:rsid w:val="00C071EA"/>
    <w:rsid w:val="00C07A91"/>
    <w:rsid w:val="00C07F21"/>
    <w:rsid w:val="00C102D6"/>
    <w:rsid w:val="00C10349"/>
    <w:rsid w:val="00C10AF3"/>
    <w:rsid w:val="00C10BBD"/>
    <w:rsid w:val="00C10CF8"/>
    <w:rsid w:val="00C15465"/>
    <w:rsid w:val="00C16E10"/>
    <w:rsid w:val="00C17440"/>
    <w:rsid w:val="00C178D0"/>
    <w:rsid w:val="00C21108"/>
    <w:rsid w:val="00C2429E"/>
    <w:rsid w:val="00C24418"/>
    <w:rsid w:val="00C26F72"/>
    <w:rsid w:val="00C2738B"/>
    <w:rsid w:val="00C27D8B"/>
    <w:rsid w:val="00C30731"/>
    <w:rsid w:val="00C3159B"/>
    <w:rsid w:val="00C31A86"/>
    <w:rsid w:val="00C34DF8"/>
    <w:rsid w:val="00C3624F"/>
    <w:rsid w:val="00C36B74"/>
    <w:rsid w:val="00C36F0E"/>
    <w:rsid w:val="00C37B5C"/>
    <w:rsid w:val="00C37C95"/>
    <w:rsid w:val="00C41860"/>
    <w:rsid w:val="00C42B13"/>
    <w:rsid w:val="00C43C72"/>
    <w:rsid w:val="00C44060"/>
    <w:rsid w:val="00C4483A"/>
    <w:rsid w:val="00C45A31"/>
    <w:rsid w:val="00C46D2B"/>
    <w:rsid w:val="00C515C3"/>
    <w:rsid w:val="00C5288C"/>
    <w:rsid w:val="00C5346F"/>
    <w:rsid w:val="00C534CD"/>
    <w:rsid w:val="00C5472D"/>
    <w:rsid w:val="00C548E2"/>
    <w:rsid w:val="00C55EB6"/>
    <w:rsid w:val="00C562CA"/>
    <w:rsid w:val="00C60786"/>
    <w:rsid w:val="00C6088F"/>
    <w:rsid w:val="00C610FA"/>
    <w:rsid w:val="00C611AD"/>
    <w:rsid w:val="00C63468"/>
    <w:rsid w:val="00C6371E"/>
    <w:rsid w:val="00C6493A"/>
    <w:rsid w:val="00C6571B"/>
    <w:rsid w:val="00C66DD2"/>
    <w:rsid w:val="00C727FC"/>
    <w:rsid w:val="00C72D8B"/>
    <w:rsid w:val="00C72EB9"/>
    <w:rsid w:val="00C73045"/>
    <w:rsid w:val="00C7318F"/>
    <w:rsid w:val="00C731BB"/>
    <w:rsid w:val="00C73A0C"/>
    <w:rsid w:val="00C75B85"/>
    <w:rsid w:val="00C77A47"/>
    <w:rsid w:val="00C81358"/>
    <w:rsid w:val="00C8167E"/>
    <w:rsid w:val="00C824E1"/>
    <w:rsid w:val="00C837BD"/>
    <w:rsid w:val="00C84B5C"/>
    <w:rsid w:val="00C87E89"/>
    <w:rsid w:val="00C90393"/>
    <w:rsid w:val="00C9126D"/>
    <w:rsid w:val="00C91692"/>
    <w:rsid w:val="00C925D2"/>
    <w:rsid w:val="00C93227"/>
    <w:rsid w:val="00C93599"/>
    <w:rsid w:val="00C93B88"/>
    <w:rsid w:val="00C95ADA"/>
    <w:rsid w:val="00CA09B1"/>
    <w:rsid w:val="00CA4AA3"/>
    <w:rsid w:val="00CA5E89"/>
    <w:rsid w:val="00CA5FDD"/>
    <w:rsid w:val="00CA7F95"/>
    <w:rsid w:val="00CB02D3"/>
    <w:rsid w:val="00CB05AF"/>
    <w:rsid w:val="00CB2871"/>
    <w:rsid w:val="00CB3D1F"/>
    <w:rsid w:val="00CB51A6"/>
    <w:rsid w:val="00CB5BFC"/>
    <w:rsid w:val="00CB7DA0"/>
    <w:rsid w:val="00CC007E"/>
    <w:rsid w:val="00CC1279"/>
    <w:rsid w:val="00CC26D8"/>
    <w:rsid w:val="00CC2D32"/>
    <w:rsid w:val="00CC3E49"/>
    <w:rsid w:val="00CC42CC"/>
    <w:rsid w:val="00CC4B1F"/>
    <w:rsid w:val="00CC5312"/>
    <w:rsid w:val="00CC54E2"/>
    <w:rsid w:val="00CC5872"/>
    <w:rsid w:val="00CC6A3C"/>
    <w:rsid w:val="00CC72C2"/>
    <w:rsid w:val="00CD0792"/>
    <w:rsid w:val="00CD136E"/>
    <w:rsid w:val="00CD1AC3"/>
    <w:rsid w:val="00CD1B2F"/>
    <w:rsid w:val="00CD272C"/>
    <w:rsid w:val="00CD2B24"/>
    <w:rsid w:val="00CD2B8F"/>
    <w:rsid w:val="00CD2C28"/>
    <w:rsid w:val="00CD4A9D"/>
    <w:rsid w:val="00CD6FA4"/>
    <w:rsid w:val="00CD737F"/>
    <w:rsid w:val="00CE0451"/>
    <w:rsid w:val="00CE0D6D"/>
    <w:rsid w:val="00CE0E5E"/>
    <w:rsid w:val="00CE14D5"/>
    <w:rsid w:val="00CE1668"/>
    <w:rsid w:val="00CE2744"/>
    <w:rsid w:val="00CE4609"/>
    <w:rsid w:val="00CE4E96"/>
    <w:rsid w:val="00CE6231"/>
    <w:rsid w:val="00CE6245"/>
    <w:rsid w:val="00CF0A19"/>
    <w:rsid w:val="00CF0E28"/>
    <w:rsid w:val="00CF1239"/>
    <w:rsid w:val="00CF1275"/>
    <w:rsid w:val="00CF1529"/>
    <w:rsid w:val="00CF190C"/>
    <w:rsid w:val="00CF328D"/>
    <w:rsid w:val="00CF3726"/>
    <w:rsid w:val="00CF40EB"/>
    <w:rsid w:val="00CF4B90"/>
    <w:rsid w:val="00CF5A48"/>
    <w:rsid w:val="00CF5D75"/>
    <w:rsid w:val="00CF6012"/>
    <w:rsid w:val="00CF665B"/>
    <w:rsid w:val="00CF7FA9"/>
    <w:rsid w:val="00D024EB"/>
    <w:rsid w:val="00D042FB"/>
    <w:rsid w:val="00D04738"/>
    <w:rsid w:val="00D06E1D"/>
    <w:rsid w:val="00D07460"/>
    <w:rsid w:val="00D07F8B"/>
    <w:rsid w:val="00D1355A"/>
    <w:rsid w:val="00D1458C"/>
    <w:rsid w:val="00D14C3B"/>
    <w:rsid w:val="00D14EAC"/>
    <w:rsid w:val="00D15831"/>
    <w:rsid w:val="00D20344"/>
    <w:rsid w:val="00D20882"/>
    <w:rsid w:val="00D20C8C"/>
    <w:rsid w:val="00D23FFB"/>
    <w:rsid w:val="00D243CD"/>
    <w:rsid w:val="00D25501"/>
    <w:rsid w:val="00D25C3C"/>
    <w:rsid w:val="00D25CAC"/>
    <w:rsid w:val="00D25FDB"/>
    <w:rsid w:val="00D303C5"/>
    <w:rsid w:val="00D30A18"/>
    <w:rsid w:val="00D32FAD"/>
    <w:rsid w:val="00D33AC5"/>
    <w:rsid w:val="00D35A46"/>
    <w:rsid w:val="00D36118"/>
    <w:rsid w:val="00D36794"/>
    <w:rsid w:val="00D36ED2"/>
    <w:rsid w:val="00D40054"/>
    <w:rsid w:val="00D40CCD"/>
    <w:rsid w:val="00D41D3C"/>
    <w:rsid w:val="00D423E1"/>
    <w:rsid w:val="00D43A72"/>
    <w:rsid w:val="00D43AAA"/>
    <w:rsid w:val="00D44419"/>
    <w:rsid w:val="00D45582"/>
    <w:rsid w:val="00D4593A"/>
    <w:rsid w:val="00D46F64"/>
    <w:rsid w:val="00D47547"/>
    <w:rsid w:val="00D50EB3"/>
    <w:rsid w:val="00D52A69"/>
    <w:rsid w:val="00D530B1"/>
    <w:rsid w:val="00D548BD"/>
    <w:rsid w:val="00D55D60"/>
    <w:rsid w:val="00D55E24"/>
    <w:rsid w:val="00D560C6"/>
    <w:rsid w:val="00D562C9"/>
    <w:rsid w:val="00D572B6"/>
    <w:rsid w:val="00D5748F"/>
    <w:rsid w:val="00D57D08"/>
    <w:rsid w:val="00D60093"/>
    <w:rsid w:val="00D60993"/>
    <w:rsid w:val="00D62220"/>
    <w:rsid w:val="00D629A5"/>
    <w:rsid w:val="00D6429B"/>
    <w:rsid w:val="00D64C35"/>
    <w:rsid w:val="00D653E6"/>
    <w:rsid w:val="00D65C0A"/>
    <w:rsid w:val="00D673E8"/>
    <w:rsid w:val="00D7137E"/>
    <w:rsid w:val="00D720F4"/>
    <w:rsid w:val="00D73011"/>
    <w:rsid w:val="00D73BFF"/>
    <w:rsid w:val="00D803D1"/>
    <w:rsid w:val="00D807BA"/>
    <w:rsid w:val="00D810E9"/>
    <w:rsid w:val="00D8161A"/>
    <w:rsid w:val="00D81803"/>
    <w:rsid w:val="00D82294"/>
    <w:rsid w:val="00D829D3"/>
    <w:rsid w:val="00D837F2"/>
    <w:rsid w:val="00D86811"/>
    <w:rsid w:val="00D876BE"/>
    <w:rsid w:val="00D93C9D"/>
    <w:rsid w:val="00D940A8"/>
    <w:rsid w:val="00D940DB"/>
    <w:rsid w:val="00D944EE"/>
    <w:rsid w:val="00D94B99"/>
    <w:rsid w:val="00D94C6C"/>
    <w:rsid w:val="00D94EA5"/>
    <w:rsid w:val="00D95A81"/>
    <w:rsid w:val="00D95EB6"/>
    <w:rsid w:val="00D964D9"/>
    <w:rsid w:val="00D96D41"/>
    <w:rsid w:val="00D96F7E"/>
    <w:rsid w:val="00DA0783"/>
    <w:rsid w:val="00DA088D"/>
    <w:rsid w:val="00DA0D3C"/>
    <w:rsid w:val="00DA1871"/>
    <w:rsid w:val="00DA188C"/>
    <w:rsid w:val="00DA1B05"/>
    <w:rsid w:val="00DA5B20"/>
    <w:rsid w:val="00DA77BD"/>
    <w:rsid w:val="00DA7F4E"/>
    <w:rsid w:val="00DB01FA"/>
    <w:rsid w:val="00DB0442"/>
    <w:rsid w:val="00DB098F"/>
    <w:rsid w:val="00DB12E4"/>
    <w:rsid w:val="00DB1949"/>
    <w:rsid w:val="00DB1E3B"/>
    <w:rsid w:val="00DB236A"/>
    <w:rsid w:val="00DB24B0"/>
    <w:rsid w:val="00DB3200"/>
    <w:rsid w:val="00DB3B33"/>
    <w:rsid w:val="00DB4B11"/>
    <w:rsid w:val="00DB5371"/>
    <w:rsid w:val="00DB54CC"/>
    <w:rsid w:val="00DB6CCD"/>
    <w:rsid w:val="00DB772C"/>
    <w:rsid w:val="00DC0D08"/>
    <w:rsid w:val="00DC1912"/>
    <w:rsid w:val="00DC209B"/>
    <w:rsid w:val="00DC2A2B"/>
    <w:rsid w:val="00DC4DE5"/>
    <w:rsid w:val="00DC5D1F"/>
    <w:rsid w:val="00DC5FD0"/>
    <w:rsid w:val="00DC67D3"/>
    <w:rsid w:val="00DC6D79"/>
    <w:rsid w:val="00DD017A"/>
    <w:rsid w:val="00DD1E52"/>
    <w:rsid w:val="00DD7573"/>
    <w:rsid w:val="00DD7BF1"/>
    <w:rsid w:val="00DD7F7F"/>
    <w:rsid w:val="00DE05FD"/>
    <w:rsid w:val="00DE09A5"/>
    <w:rsid w:val="00DE1373"/>
    <w:rsid w:val="00DE1E9D"/>
    <w:rsid w:val="00DE3629"/>
    <w:rsid w:val="00DE4913"/>
    <w:rsid w:val="00DE4956"/>
    <w:rsid w:val="00DE4F61"/>
    <w:rsid w:val="00DE555B"/>
    <w:rsid w:val="00DE6B6D"/>
    <w:rsid w:val="00DE7BEB"/>
    <w:rsid w:val="00DF1213"/>
    <w:rsid w:val="00DF180B"/>
    <w:rsid w:val="00DF388C"/>
    <w:rsid w:val="00DF4777"/>
    <w:rsid w:val="00DF5466"/>
    <w:rsid w:val="00DF6DC7"/>
    <w:rsid w:val="00DF7AB9"/>
    <w:rsid w:val="00E00F8D"/>
    <w:rsid w:val="00E011DB"/>
    <w:rsid w:val="00E012DF"/>
    <w:rsid w:val="00E0249D"/>
    <w:rsid w:val="00E04A89"/>
    <w:rsid w:val="00E04DD3"/>
    <w:rsid w:val="00E0798E"/>
    <w:rsid w:val="00E105CD"/>
    <w:rsid w:val="00E11242"/>
    <w:rsid w:val="00E1137A"/>
    <w:rsid w:val="00E11DED"/>
    <w:rsid w:val="00E1245C"/>
    <w:rsid w:val="00E12765"/>
    <w:rsid w:val="00E12E44"/>
    <w:rsid w:val="00E142F3"/>
    <w:rsid w:val="00E15D9F"/>
    <w:rsid w:val="00E16C9A"/>
    <w:rsid w:val="00E1748A"/>
    <w:rsid w:val="00E1756D"/>
    <w:rsid w:val="00E17A32"/>
    <w:rsid w:val="00E202A5"/>
    <w:rsid w:val="00E20B2B"/>
    <w:rsid w:val="00E20D96"/>
    <w:rsid w:val="00E20E13"/>
    <w:rsid w:val="00E21333"/>
    <w:rsid w:val="00E217F9"/>
    <w:rsid w:val="00E22530"/>
    <w:rsid w:val="00E2266D"/>
    <w:rsid w:val="00E23473"/>
    <w:rsid w:val="00E30370"/>
    <w:rsid w:val="00E310B3"/>
    <w:rsid w:val="00E310C7"/>
    <w:rsid w:val="00E321EA"/>
    <w:rsid w:val="00E33445"/>
    <w:rsid w:val="00E3374D"/>
    <w:rsid w:val="00E33E05"/>
    <w:rsid w:val="00E34603"/>
    <w:rsid w:val="00E347BF"/>
    <w:rsid w:val="00E357FF"/>
    <w:rsid w:val="00E36B3E"/>
    <w:rsid w:val="00E37919"/>
    <w:rsid w:val="00E40C9A"/>
    <w:rsid w:val="00E40E28"/>
    <w:rsid w:val="00E4182E"/>
    <w:rsid w:val="00E428B3"/>
    <w:rsid w:val="00E43034"/>
    <w:rsid w:val="00E432FC"/>
    <w:rsid w:val="00E4713C"/>
    <w:rsid w:val="00E4716F"/>
    <w:rsid w:val="00E50AC1"/>
    <w:rsid w:val="00E513EC"/>
    <w:rsid w:val="00E5181A"/>
    <w:rsid w:val="00E52352"/>
    <w:rsid w:val="00E54C49"/>
    <w:rsid w:val="00E55851"/>
    <w:rsid w:val="00E562CC"/>
    <w:rsid w:val="00E577A3"/>
    <w:rsid w:val="00E57BC4"/>
    <w:rsid w:val="00E6005A"/>
    <w:rsid w:val="00E61227"/>
    <w:rsid w:val="00E61C81"/>
    <w:rsid w:val="00E64B35"/>
    <w:rsid w:val="00E653F2"/>
    <w:rsid w:val="00E65E6D"/>
    <w:rsid w:val="00E669F3"/>
    <w:rsid w:val="00E67B07"/>
    <w:rsid w:val="00E70CE8"/>
    <w:rsid w:val="00E70D8A"/>
    <w:rsid w:val="00E70DF0"/>
    <w:rsid w:val="00E70EF6"/>
    <w:rsid w:val="00E72010"/>
    <w:rsid w:val="00E7282E"/>
    <w:rsid w:val="00E730A6"/>
    <w:rsid w:val="00E73661"/>
    <w:rsid w:val="00E73896"/>
    <w:rsid w:val="00E73F34"/>
    <w:rsid w:val="00E755F3"/>
    <w:rsid w:val="00E76B7D"/>
    <w:rsid w:val="00E770F8"/>
    <w:rsid w:val="00E82252"/>
    <w:rsid w:val="00E830A1"/>
    <w:rsid w:val="00E83604"/>
    <w:rsid w:val="00E83FD0"/>
    <w:rsid w:val="00E85BAA"/>
    <w:rsid w:val="00E874A7"/>
    <w:rsid w:val="00E87803"/>
    <w:rsid w:val="00E87D65"/>
    <w:rsid w:val="00E90355"/>
    <w:rsid w:val="00E9122F"/>
    <w:rsid w:val="00E91304"/>
    <w:rsid w:val="00E91FC5"/>
    <w:rsid w:val="00E933F6"/>
    <w:rsid w:val="00E935BF"/>
    <w:rsid w:val="00E93886"/>
    <w:rsid w:val="00E93F85"/>
    <w:rsid w:val="00E950EA"/>
    <w:rsid w:val="00E95317"/>
    <w:rsid w:val="00E954C0"/>
    <w:rsid w:val="00E956D2"/>
    <w:rsid w:val="00E95D28"/>
    <w:rsid w:val="00E96028"/>
    <w:rsid w:val="00E97355"/>
    <w:rsid w:val="00E97B9B"/>
    <w:rsid w:val="00EA0DD6"/>
    <w:rsid w:val="00EA1561"/>
    <w:rsid w:val="00EA33A6"/>
    <w:rsid w:val="00EA3B4C"/>
    <w:rsid w:val="00EA63C4"/>
    <w:rsid w:val="00EA6675"/>
    <w:rsid w:val="00EA6C25"/>
    <w:rsid w:val="00EA6C41"/>
    <w:rsid w:val="00EA7B2F"/>
    <w:rsid w:val="00EB12E4"/>
    <w:rsid w:val="00EB17AE"/>
    <w:rsid w:val="00EB3508"/>
    <w:rsid w:val="00EB367A"/>
    <w:rsid w:val="00EB44D1"/>
    <w:rsid w:val="00EB49D0"/>
    <w:rsid w:val="00EB6323"/>
    <w:rsid w:val="00EB6DFF"/>
    <w:rsid w:val="00EB708E"/>
    <w:rsid w:val="00EB7D55"/>
    <w:rsid w:val="00EC03BA"/>
    <w:rsid w:val="00EC21D0"/>
    <w:rsid w:val="00EC2518"/>
    <w:rsid w:val="00EC3A78"/>
    <w:rsid w:val="00EC4010"/>
    <w:rsid w:val="00EC4667"/>
    <w:rsid w:val="00EC4ADA"/>
    <w:rsid w:val="00EC522A"/>
    <w:rsid w:val="00EC53D5"/>
    <w:rsid w:val="00EC59DD"/>
    <w:rsid w:val="00EC636F"/>
    <w:rsid w:val="00EC73D2"/>
    <w:rsid w:val="00EC7A7C"/>
    <w:rsid w:val="00ED1A1D"/>
    <w:rsid w:val="00ED1F6B"/>
    <w:rsid w:val="00ED1F71"/>
    <w:rsid w:val="00ED2F6D"/>
    <w:rsid w:val="00ED33E6"/>
    <w:rsid w:val="00ED3E79"/>
    <w:rsid w:val="00ED735B"/>
    <w:rsid w:val="00ED779C"/>
    <w:rsid w:val="00ED78E3"/>
    <w:rsid w:val="00ED7D9A"/>
    <w:rsid w:val="00EE0746"/>
    <w:rsid w:val="00EE1A6B"/>
    <w:rsid w:val="00EE2214"/>
    <w:rsid w:val="00EE300A"/>
    <w:rsid w:val="00EE3C34"/>
    <w:rsid w:val="00EE46B6"/>
    <w:rsid w:val="00EE529A"/>
    <w:rsid w:val="00EE5E39"/>
    <w:rsid w:val="00EE6449"/>
    <w:rsid w:val="00EF0088"/>
    <w:rsid w:val="00EF021E"/>
    <w:rsid w:val="00EF2B6E"/>
    <w:rsid w:val="00EF36EF"/>
    <w:rsid w:val="00EF3AA9"/>
    <w:rsid w:val="00EF3B28"/>
    <w:rsid w:val="00EF5707"/>
    <w:rsid w:val="00EF5E5D"/>
    <w:rsid w:val="00EF63EC"/>
    <w:rsid w:val="00EF6828"/>
    <w:rsid w:val="00EF6904"/>
    <w:rsid w:val="00F0086D"/>
    <w:rsid w:val="00F01DAC"/>
    <w:rsid w:val="00F02A0C"/>
    <w:rsid w:val="00F02A26"/>
    <w:rsid w:val="00F03104"/>
    <w:rsid w:val="00F03365"/>
    <w:rsid w:val="00F06C44"/>
    <w:rsid w:val="00F07A75"/>
    <w:rsid w:val="00F110E2"/>
    <w:rsid w:val="00F11D87"/>
    <w:rsid w:val="00F12E3B"/>
    <w:rsid w:val="00F162CF"/>
    <w:rsid w:val="00F1672F"/>
    <w:rsid w:val="00F168A1"/>
    <w:rsid w:val="00F16D46"/>
    <w:rsid w:val="00F1782B"/>
    <w:rsid w:val="00F215BE"/>
    <w:rsid w:val="00F22276"/>
    <w:rsid w:val="00F22777"/>
    <w:rsid w:val="00F22E9C"/>
    <w:rsid w:val="00F241B5"/>
    <w:rsid w:val="00F24940"/>
    <w:rsid w:val="00F24A56"/>
    <w:rsid w:val="00F320B4"/>
    <w:rsid w:val="00F322BA"/>
    <w:rsid w:val="00F33338"/>
    <w:rsid w:val="00F33604"/>
    <w:rsid w:val="00F33A58"/>
    <w:rsid w:val="00F33A8A"/>
    <w:rsid w:val="00F35A2E"/>
    <w:rsid w:val="00F40A5B"/>
    <w:rsid w:val="00F41091"/>
    <w:rsid w:val="00F42CE4"/>
    <w:rsid w:val="00F42EAF"/>
    <w:rsid w:val="00F464BA"/>
    <w:rsid w:val="00F505B4"/>
    <w:rsid w:val="00F5074D"/>
    <w:rsid w:val="00F51528"/>
    <w:rsid w:val="00F5207B"/>
    <w:rsid w:val="00F53CC1"/>
    <w:rsid w:val="00F54861"/>
    <w:rsid w:val="00F54D38"/>
    <w:rsid w:val="00F578D5"/>
    <w:rsid w:val="00F60C2E"/>
    <w:rsid w:val="00F60CF3"/>
    <w:rsid w:val="00F60D9B"/>
    <w:rsid w:val="00F61E54"/>
    <w:rsid w:val="00F63092"/>
    <w:rsid w:val="00F635E5"/>
    <w:rsid w:val="00F638CC"/>
    <w:rsid w:val="00F63973"/>
    <w:rsid w:val="00F6487D"/>
    <w:rsid w:val="00F662B1"/>
    <w:rsid w:val="00F70B9C"/>
    <w:rsid w:val="00F723AF"/>
    <w:rsid w:val="00F72D36"/>
    <w:rsid w:val="00F72F49"/>
    <w:rsid w:val="00F73121"/>
    <w:rsid w:val="00F73FC4"/>
    <w:rsid w:val="00F74396"/>
    <w:rsid w:val="00F74FF7"/>
    <w:rsid w:val="00F76532"/>
    <w:rsid w:val="00F8183A"/>
    <w:rsid w:val="00F81A71"/>
    <w:rsid w:val="00F81D45"/>
    <w:rsid w:val="00F82303"/>
    <w:rsid w:val="00F84943"/>
    <w:rsid w:val="00F849BE"/>
    <w:rsid w:val="00F84F63"/>
    <w:rsid w:val="00F862C6"/>
    <w:rsid w:val="00F87813"/>
    <w:rsid w:val="00F87E90"/>
    <w:rsid w:val="00F90657"/>
    <w:rsid w:val="00F9169D"/>
    <w:rsid w:val="00F91811"/>
    <w:rsid w:val="00F91855"/>
    <w:rsid w:val="00F9373C"/>
    <w:rsid w:val="00F962D1"/>
    <w:rsid w:val="00F97B5A"/>
    <w:rsid w:val="00F97C47"/>
    <w:rsid w:val="00FA3D7F"/>
    <w:rsid w:val="00FA3EDC"/>
    <w:rsid w:val="00FA5ADD"/>
    <w:rsid w:val="00FB0624"/>
    <w:rsid w:val="00FB0715"/>
    <w:rsid w:val="00FB1EE7"/>
    <w:rsid w:val="00FB29CC"/>
    <w:rsid w:val="00FB2BF1"/>
    <w:rsid w:val="00FB2C5A"/>
    <w:rsid w:val="00FB2DC5"/>
    <w:rsid w:val="00FB366B"/>
    <w:rsid w:val="00FB4965"/>
    <w:rsid w:val="00FB5A0D"/>
    <w:rsid w:val="00FB5A47"/>
    <w:rsid w:val="00FC6FE0"/>
    <w:rsid w:val="00FC721B"/>
    <w:rsid w:val="00FD0169"/>
    <w:rsid w:val="00FD03D8"/>
    <w:rsid w:val="00FD202C"/>
    <w:rsid w:val="00FD318F"/>
    <w:rsid w:val="00FD34F5"/>
    <w:rsid w:val="00FD3AE4"/>
    <w:rsid w:val="00FD4BA1"/>
    <w:rsid w:val="00FD4C2F"/>
    <w:rsid w:val="00FD4D4D"/>
    <w:rsid w:val="00FD4F31"/>
    <w:rsid w:val="00FD5070"/>
    <w:rsid w:val="00FD667B"/>
    <w:rsid w:val="00FD6815"/>
    <w:rsid w:val="00FD696D"/>
    <w:rsid w:val="00FD7B5B"/>
    <w:rsid w:val="00FE0598"/>
    <w:rsid w:val="00FE13B1"/>
    <w:rsid w:val="00FE2629"/>
    <w:rsid w:val="00FE3560"/>
    <w:rsid w:val="00FE6017"/>
    <w:rsid w:val="00FE6DAA"/>
    <w:rsid w:val="00FE7396"/>
    <w:rsid w:val="00FF141C"/>
    <w:rsid w:val="00FF1957"/>
    <w:rsid w:val="00FF3329"/>
    <w:rsid w:val="00FF41D1"/>
    <w:rsid w:val="00FF438A"/>
    <w:rsid w:val="00FF4739"/>
    <w:rsid w:val="00FF52E7"/>
    <w:rsid w:val="00FF54B2"/>
    <w:rsid w:val="00FF62D1"/>
    <w:rsid w:val="00FF7019"/>
    <w:rsid w:val="00FF7601"/>
    <w:rsid w:val="04BAB8A2"/>
    <w:rsid w:val="09A3ED8B"/>
    <w:rsid w:val="0AB43920"/>
    <w:rsid w:val="0DF6650D"/>
    <w:rsid w:val="0E05049B"/>
    <w:rsid w:val="188CA895"/>
    <w:rsid w:val="191A9282"/>
    <w:rsid w:val="1BD9803D"/>
    <w:rsid w:val="1FB83349"/>
    <w:rsid w:val="2128341D"/>
    <w:rsid w:val="21F3BEEB"/>
    <w:rsid w:val="23386DA7"/>
    <w:rsid w:val="25911E91"/>
    <w:rsid w:val="2D80ED8F"/>
    <w:rsid w:val="32A1E43C"/>
    <w:rsid w:val="3C82B5F8"/>
    <w:rsid w:val="3EC7463D"/>
    <w:rsid w:val="3F5DF745"/>
    <w:rsid w:val="43F678CC"/>
    <w:rsid w:val="4765D0BA"/>
    <w:rsid w:val="49A941D2"/>
    <w:rsid w:val="49E5EF9F"/>
    <w:rsid w:val="4A174DD7"/>
    <w:rsid w:val="4B4FD33B"/>
    <w:rsid w:val="4FB63F30"/>
    <w:rsid w:val="668D8026"/>
    <w:rsid w:val="6D9F5C0B"/>
    <w:rsid w:val="6EF420A6"/>
    <w:rsid w:val="6F94D901"/>
    <w:rsid w:val="79CFD2ED"/>
    <w:rsid w:val="7DA0BD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584D3"/>
  <w15:docId w15:val="{E375D1EC-8D7D-446D-BFB2-1BB9C71F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54"/>
    <w:pPr>
      <w:ind w:left="720"/>
    </w:pPr>
    <w:rPr>
      <w:rFonts w:ascii="Arial" w:hAnsi="Arial"/>
      <w:sz w:val="24"/>
      <w:szCs w:val="24"/>
      <w:lang w:bidi="en-US"/>
    </w:rPr>
  </w:style>
  <w:style w:type="paragraph" w:styleId="Heading1">
    <w:name w:val="heading 1"/>
    <w:basedOn w:val="Normal"/>
    <w:next w:val="Normal"/>
    <w:link w:val="Heading1Char"/>
    <w:uiPriority w:val="9"/>
    <w:qFormat/>
    <w:rsid w:val="00E874A7"/>
    <w:pPr>
      <w:keepNext/>
      <w:numPr>
        <w:numId w:val="30"/>
      </w:numPr>
      <w:spacing w:before="240" w:after="60"/>
      <w:jc w:val="both"/>
      <w:outlineLvl w:val="0"/>
    </w:pPr>
    <w:rPr>
      <w:rFonts w:asciiTheme="minorHAnsi" w:hAnsiTheme="minorHAnsi" w:cstheme="minorHAnsi"/>
      <w:b/>
      <w:bCs/>
      <w:kern w:val="32"/>
      <w:sz w:val="22"/>
      <w:szCs w:val="22"/>
      <w:u w:val="single"/>
    </w:rPr>
  </w:style>
  <w:style w:type="paragraph" w:styleId="Heading2">
    <w:name w:val="heading 2"/>
    <w:basedOn w:val="Normal"/>
    <w:next w:val="Normal"/>
    <w:link w:val="Heading2Char"/>
    <w:uiPriority w:val="9"/>
    <w:unhideWhenUsed/>
    <w:qFormat/>
    <w:rsid w:val="007D0185"/>
    <w:pPr>
      <w:numPr>
        <w:ilvl w:val="1"/>
        <w:numId w:val="30"/>
      </w:numPr>
      <w:spacing w:before="240" w:after="120"/>
      <w:outlineLvl w:val="1"/>
    </w:pPr>
    <w:rPr>
      <w:rFonts w:asciiTheme="minorHAnsi" w:hAnsiTheme="minorHAnsi"/>
      <w:b/>
      <w:sz w:val="22"/>
    </w:rPr>
  </w:style>
  <w:style w:type="paragraph" w:styleId="Heading3">
    <w:name w:val="heading 3"/>
    <w:basedOn w:val="Normal"/>
    <w:next w:val="Normal"/>
    <w:link w:val="Heading3Char"/>
    <w:uiPriority w:val="9"/>
    <w:unhideWhenUsed/>
    <w:qFormat/>
    <w:rsid w:val="005F79D5"/>
    <w:pPr>
      <w:ind w:left="0"/>
      <w:jc w:val="center"/>
      <w:outlineLvl w:val="2"/>
    </w:pPr>
    <w:rPr>
      <w:b/>
      <w:bCs/>
    </w:rPr>
  </w:style>
  <w:style w:type="paragraph" w:styleId="Heading4">
    <w:name w:val="heading 4"/>
    <w:basedOn w:val="Normal"/>
    <w:next w:val="Normal"/>
    <w:link w:val="Heading4Char"/>
    <w:uiPriority w:val="9"/>
    <w:semiHidden/>
    <w:unhideWhenUsed/>
    <w:qFormat/>
    <w:rsid w:val="00146B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6B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6B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6B55"/>
    <w:pPr>
      <w:spacing w:before="240" w:after="60"/>
      <w:outlineLvl w:val="6"/>
    </w:pPr>
  </w:style>
  <w:style w:type="paragraph" w:styleId="Heading8">
    <w:name w:val="heading 8"/>
    <w:basedOn w:val="Normal"/>
    <w:next w:val="Normal"/>
    <w:link w:val="Heading8Char"/>
    <w:uiPriority w:val="9"/>
    <w:semiHidden/>
    <w:unhideWhenUsed/>
    <w:qFormat/>
    <w:rsid w:val="00146B55"/>
    <w:pPr>
      <w:spacing w:before="240" w:after="60"/>
      <w:outlineLvl w:val="7"/>
    </w:pPr>
    <w:rPr>
      <w:i/>
      <w:iCs/>
    </w:rPr>
  </w:style>
  <w:style w:type="paragraph" w:styleId="Heading9">
    <w:name w:val="heading 9"/>
    <w:basedOn w:val="Normal"/>
    <w:next w:val="Normal"/>
    <w:link w:val="Heading9Char"/>
    <w:uiPriority w:val="9"/>
    <w:semiHidden/>
    <w:unhideWhenUsed/>
    <w:qFormat/>
    <w:rsid w:val="00146B5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783"/>
    <w:pPr>
      <w:widowControl w:val="0"/>
      <w:autoSpaceDE w:val="0"/>
      <w:autoSpaceDN w:val="0"/>
      <w:adjustRightInd w:val="0"/>
      <w:spacing w:after="200" w:line="276" w:lineRule="auto"/>
    </w:pPr>
    <w:rPr>
      <w:rFonts w:ascii="Arial" w:hAnsi="Arial" w:cs="Arial"/>
      <w:color w:val="000000"/>
      <w:sz w:val="24"/>
      <w:szCs w:val="24"/>
    </w:rPr>
  </w:style>
  <w:style w:type="paragraph" w:customStyle="1" w:styleId="CM32">
    <w:name w:val="CM32"/>
    <w:basedOn w:val="Default"/>
    <w:next w:val="Default"/>
    <w:uiPriority w:val="99"/>
    <w:rsid w:val="00DA0783"/>
    <w:rPr>
      <w:color w:val="auto"/>
    </w:rPr>
  </w:style>
  <w:style w:type="paragraph" w:customStyle="1" w:styleId="CM33">
    <w:name w:val="CM33"/>
    <w:basedOn w:val="Default"/>
    <w:next w:val="Default"/>
    <w:uiPriority w:val="99"/>
    <w:rsid w:val="00DA0783"/>
    <w:rPr>
      <w:color w:val="auto"/>
    </w:rPr>
  </w:style>
  <w:style w:type="paragraph" w:customStyle="1" w:styleId="CM35">
    <w:name w:val="CM35"/>
    <w:basedOn w:val="Default"/>
    <w:next w:val="Default"/>
    <w:uiPriority w:val="99"/>
    <w:rsid w:val="00DA0783"/>
    <w:rPr>
      <w:color w:val="auto"/>
    </w:rPr>
  </w:style>
  <w:style w:type="paragraph" w:customStyle="1" w:styleId="CM1">
    <w:name w:val="CM1"/>
    <w:basedOn w:val="Default"/>
    <w:next w:val="Default"/>
    <w:uiPriority w:val="99"/>
    <w:rsid w:val="00DA0783"/>
    <w:rPr>
      <w:color w:val="auto"/>
    </w:rPr>
  </w:style>
  <w:style w:type="paragraph" w:customStyle="1" w:styleId="CM2">
    <w:name w:val="CM2"/>
    <w:basedOn w:val="Default"/>
    <w:next w:val="Default"/>
    <w:uiPriority w:val="99"/>
    <w:rsid w:val="00DA0783"/>
    <w:rPr>
      <w:color w:val="auto"/>
    </w:rPr>
  </w:style>
  <w:style w:type="paragraph" w:customStyle="1" w:styleId="CM3">
    <w:name w:val="CM3"/>
    <w:basedOn w:val="Default"/>
    <w:next w:val="Default"/>
    <w:uiPriority w:val="99"/>
    <w:rsid w:val="00DA0783"/>
    <w:rPr>
      <w:color w:val="auto"/>
    </w:rPr>
  </w:style>
  <w:style w:type="paragraph" w:customStyle="1" w:styleId="CM34">
    <w:name w:val="CM34"/>
    <w:basedOn w:val="Default"/>
    <w:next w:val="Default"/>
    <w:uiPriority w:val="99"/>
    <w:rsid w:val="00DA0783"/>
    <w:rPr>
      <w:color w:val="auto"/>
    </w:rPr>
  </w:style>
  <w:style w:type="paragraph" w:customStyle="1" w:styleId="CM4">
    <w:name w:val="CM4"/>
    <w:basedOn w:val="Default"/>
    <w:next w:val="Default"/>
    <w:uiPriority w:val="99"/>
    <w:rsid w:val="00DA0783"/>
    <w:pPr>
      <w:spacing w:line="191" w:lineRule="atLeast"/>
    </w:pPr>
    <w:rPr>
      <w:color w:val="auto"/>
    </w:rPr>
  </w:style>
  <w:style w:type="paragraph" w:customStyle="1" w:styleId="CM36">
    <w:name w:val="CM36"/>
    <w:basedOn w:val="Default"/>
    <w:next w:val="Default"/>
    <w:uiPriority w:val="99"/>
    <w:rsid w:val="00DA0783"/>
    <w:rPr>
      <w:color w:val="auto"/>
    </w:rPr>
  </w:style>
  <w:style w:type="paragraph" w:customStyle="1" w:styleId="CM5">
    <w:name w:val="CM5"/>
    <w:basedOn w:val="Default"/>
    <w:next w:val="Default"/>
    <w:uiPriority w:val="99"/>
    <w:rsid w:val="00DA0783"/>
    <w:pPr>
      <w:spacing w:line="183" w:lineRule="atLeast"/>
    </w:pPr>
    <w:rPr>
      <w:color w:val="auto"/>
    </w:rPr>
  </w:style>
  <w:style w:type="paragraph" w:customStyle="1" w:styleId="CM6">
    <w:name w:val="CM6"/>
    <w:basedOn w:val="Default"/>
    <w:next w:val="Default"/>
    <w:uiPriority w:val="99"/>
    <w:rsid w:val="00DA0783"/>
    <w:pPr>
      <w:spacing w:line="183" w:lineRule="atLeast"/>
    </w:pPr>
    <w:rPr>
      <w:color w:val="auto"/>
    </w:rPr>
  </w:style>
  <w:style w:type="paragraph" w:customStyle="1" w:styleId="CM7">
    <w:name w:val="CM7"/>
    <w:basedOn w:val="Default"/>
    <w:next w:val="Default"/>
    <w:uiPriority w:val="99"/>
    <w:rsid w:val="00DA0783"/>
    <w:rPr>
      <w:color w:val="auto"/>
    </w:rPr>
  </w:style>
  <w:style w:type="paragraph" w:customStyle="1" w:styleId="CM8">
    <w:name w:val="CM8"/>
    <w:basedOn w:val="Default"/>
    <w:next w:val="Default"/>
    <w:uiPriority w:val="99"/>
    <w:rsid w:val="00DA0783"/>
    <w:pPr>
      <w:spacing w:line="276" w:lineRule="atLeast"/>
    </w:pPr>
    <w:rPr>
      <w:color w:val="auto"/>
    </w:rPr>
  </w:style>
  <w:style w:type="paragraph" w:customStyle="1" w:styleId="CM37">
    <w:name w:val="CM37"/>
    <w:basedOn w:val="Default"/>
    <w:next w:val="Default"/>
    <w:uiPriority w:val="99"/>
    <w:rsid w:val="00DA0783"/>
    <w:rPr>
      <w:color w:val="auto"/>
    </w:rPr>
  </w:style>
  <w:style w:type="paragraph" w:customStyle="1" w:styleId="CM9">
    <w:name w:val="CM9"/>
    <w:basedOn w:val="Default"/>
    <w:next w:val="Default"/>
    <w:uiPriority w:val="99"/>
    <w:rsid w:val="00DA0783"/>
    <w:pPr>
      <w:spacing w:line="276" w:lineRule="atLeast"/>
    </w:pPr>
    <w:rPr>
      <w:color w:val="auto"/>
    </w:rPr>
  </w:style>
  <w:style w:type="paragraph" w:customStyle="1" w:styleId="CM11">
    <w:name w:val="CM11"/>
    <w:basedOn w:val="Default"/>
    <w:next w:val="Default"/>
    <w:uiPriority w:val="99"/>
    <w:rsid w:val="00DA0783"/>
    <w:pPr>
      <w:spacing w:line="276" w:lineRule="atLeast"/>
    </w:pPr>
    <w:rPr>
      <w:color w:val="auto"/>
    </w:rPr>
  </w:style>
  <w:style w:type="paragraph" w:customStyle="1" w:styleId="CM12">
    <w:name w:val="CM12"/>
    <w:basedOn w:val="Default"/>
    <w:next w:val="Default"/>
    <w:uiPriority w:val="99"/>
    <w:rsid w:val="00DA0783"/>
    <w:pPr>
      <w:spacing w:line="276" w:lineRule="atLeast"/>
    </w:pPr>
    <w:rPr>
      <w:color w:val="auto"/>
    </w:rPr>
  </w:style>
  <w:style w:type="paragraph" w:customStyle="1" w:styleId="CM14">
    <w:name w:val="CM14"/>
    <w:basedOn w:val="Default"/>
    <w:next w:val="Default"/>
    <w:uiPriority w:val="99"/>
    <w:rsid w:val="00DA0783"/>
    <w:pPr>
      <w:spacing w:line="276" w:lineRule="atLeast"/>
    </w:pPr>
    <w:rPr>
      <w:color w:val="auto"/>
    </w:rPr>
  </w:style>
  <w:style w:type="paragraph" w:customStyle="1" w:styleId="CM13">
    <w:name w:val="CM13"/>
    <w:basedOn w:val="Default"/>
    <w:next w:val="Default"/>
    <w:uiPriority w:val="99"/>
    <w:rsid w:val="00DA0783"/>
    <w:pPr>
      <w:spacing w:line="276" w:lineRule="atLeast"/>
    </w:pPr>
    <w:rPr>
      <w:color w:val="auto"/>
    </w:rPr>
  </w:style>
  <w:style w:type="paragraph" w:customStyle="1" w:styleId="CM15">
    <w:name w:val="CM15"/>
    <w:basedOn w:val="Default"/>
    <w:next w:val="Default"/>
    <w:uiPriority w:val="99"/>
    <w:rsid w:val="00DA0783"/>
    <w:pPr>
      <w:spacing w:line="276" w:lineRule="atLeast"/>
    </w:pPr>
    <w:rPr>
      <w:color w:val="auto"/>
    </w:rPr>
  </w:style>
  <w:style w:type="paragraph" w:customStyle="1" w:styleId="CM16">
    <w:name w:val="CM16"/>
    <w:basedOn w:val="Default"/>
    <w:next w:val="Default"/>
    <w:uiPriority w:val="99"/>
    <w:rsid w:val="00DA0783"/>
    <w:pPr>
      <w:spacing w:line="276" w:lineRule="atLeast"/>
    </w:pPr>
    <w:rPr>
      <w:color w:val="auto"/>
    </w:rPr>
  </w:style>
  <w:style w:type="paragraph" w:customStyle="1" w:styleId="CM17">
    <w:name w:val="CM17"/>
    <w:basedOn w:val="Default"/>
    <w:next w:val="Default"/>
    <w:uiPriority w:val="99"/>
    <w:rsid w:val="00DA0783"/>
    <w:pPr>
      <w:spacing w:line="276" w:lineRule="atLeast"/>
    </w:pPr>
    <w:rPr>
      <w:color w:val="auto"/>
    </w:rPr>
  </w:style>
  <w:style w:type="paragraph" w:customStyle="1" w:styleId="CM18">
    <w:name w:val="CM18"/>
    <w:basedOn w:val="Default"/>
    <w:next w:val="Default"/>
    <w:uiPriority w:val="99"/>
    <w:rsid w:val="00DA0783"/>
    <w:pPr>
      <w:spacing w:line="276" w:lineRule="atLeast"/>
    </w:pPr>
    <w:rPr>
      <w:color w:val="auto"/>
    </w:rPr>
  </w:style>
  <w:style w:type="paragraph" w:customStyle="1" w:styleId="CM19">
    <w:name w:val="CM19"/>
    <w:basedOn w:val="Default"/>
    <w:next w:val="Default"/>
    <w:uiPriority w:val="99"/>
    <w:rsid w:val="00DA0783"/>
    <w:pPr>
      <w:spacing w:line="276" w:lineRule="atLeast"/>
    </w:pPr>
    <w:rPr>
      <w:color w:val="auto"/>
    </w:rPr>
  </w:style>
  <w:style w:type="paragraph" w:customStyle="1" w:styleId="CM20">
    <w:name w:val="CM20"/>
    <w:basedOn w:val="Default"/>
    <w:next w:val="Default"/>
    <w:uiPriority w:val="99"/>
    <w:rsid w:val="00DA0783"/>
    <w:rPr>
      <w:color w:val="auto"/>
    </w:rPr>
  </w:style>
  <w:style w:type="paragraph" w:customStyle="1" w:styleId="CM21">
    <w:name w:val="CM21"/>
    <w:basedOn w:val="Default"/>
    <w:next w:val="Default"/>
    <w:uiPriority w:val="99"/>
    <w:rsid w:val="00DA0783"/>
    <w:pPr>
      <w:spacing w:line="276" w:lineRule="atLeast"/>
    </w:pPr>
    <w:rPr>
      <w:color w:val="auto"/>
    </w:rPr>
  </w:style>
  <w:style w:type="paragraph" w:customStyle="1" w:styleId="CM22">
    <w:name w:val="CM22"/>
    <w:basedOn w:val="Default"/>
    <w:next w:val="Default"/>
    <w:uiPriority w:val="99"/>
    <w:rsid w:val="00DA0783"/>
    <w:pPr>
      <w:spacing w:line="276" w:lineRule="atLeast"/>
    </w:pPr>
    <w:rPr>
      <w:color w:val="auto"/>
    </w:rPr>
  </w:style>
  <w:style w:type="paragraph" w:customStyle="1" w:styleId="CM38">
    <w:name w:val="CM38"/>
    <w:basedOn w:val="Default"/>
    <w:next w:val="Default"/>
    <w:uiPriority w:val="99"/>
    <w:rsid w:val="00DA0783"/>
    <w:rPr>
      <w:color w:val="auto"/>
    </w:rPr>
  </w:style>
  <w:style w:type="paragraph" w:customStyle="1" w:styleId="CM23">
    <w:name w:val="CM23"/>
    <w:basedOn w:val="Default"/>
    <w:next w:val="Default"/>
    <w:uiPriority w:val="99"/>
    <w:rsid w:val="00DA0783"/>
    <w:pPr>
      <w:spacing w:line="276" w:lineRule="atLeast"/>
    </w:pPr>
    <w:rPr>
      <w:color w:val="auto"/>
    </w:rPr>
  </w:style>
  <w:style w:type="paragraph" w:customStyle="1" w:styleId="CM24">
    <w:name w:val="CM24"/>
    <w:basedOn w:val="Default"/>
    <w:next w:val="Default"/>
    <w:uiPriority w:val="99"/>
    <w:rsid w:val="00DA0783"/>
    <w:pPr>
      <w:spacing w:line="276" w:lineRule="atLeast"/>
    </w:pPr>
    <w:rPr>
      <w:color w:val="auto"/>
    </w:rPr>
  </w:style>
  <w:style w:type="paragraph" w:customStyle="1" w:styleId="CM25">
    <w:name w:val="CM25"/>
    <w:basedOn w:val="Default"/>
    <w:next w:val="Default"/>
    <w:uiPriority w:val="99"/>
    <w:rsid w:val="00DA0783"/>
    <w:pPr>
      <w:spacing w:line="276" w:lineRule="atLeast"/>
    </w:pPr>
    <w:rPr>
      <w:color w:val="auto"/>
    </w:rPr>
  </w:style>
  <w:style w:type="paragraph" w:customStyle="1" w:styleId="CM39">
    <w:name w:val="CM39"/>
    <w:basedOn w:val="Default"/>
    <w:next w:val="Default"/>
    <w:uiPriority w:val="99"/>
    <w:rsid w:val="00DA0783"/>
    <w:rPr>
      <w:color w:val="auto"/>
    </w:rPr>
  </w:style>
  <w:style w:type="paragraph" w:customStyle="1" w:styleId="CM40">
    <w:name w:val="CM40"/>
    <w:basedOn w:val="Default"/>
    <w:next w:val="Default"/>
    <w:uiPriority w:val="99"/>
    <w:rsid w:val="00DA0783"/>
    <w:rPr>
      <w:color w:val="auto"/>
    </w:rPr>
  </w:style>
  <w:style w:type="paragraph" w:customStyle="1" w:styleId="CM26">
    <w:name w:val="CM26"/>
    <w:basedOn w:val="Default"/>
    <w:next w:val="Default"/>
    <w:uiPriority w:val="99"/>
    <w:rsid w:val="00DA0783"/>
    <w:pPr>
      <w:spacing w:line="553" w:lineRule="atLeast"/>
    </w:pPr>
    <w:rPr>
      <w:color w:val="auto"/>
    </w:rPr>
  </w:style>
  <w:style w:type="paragraph" w:customStyle="1" w:styleId="CM41">
    <w:name w:val="CM41"/>
    <w:basedOn w:val="Default"/>
    <w:next w:val="Default"/>
    <w:uiPriority w:val="99"/>
    <w:rsid w:val="00DA0783"/>
    <w:rPr>
      <w:color w:val="auto"/>
    </w:rPr>
  </w:style>
  <w:style w:type="paragraph" w:customStyle="1" w:styleId="CM27">
    <w:name w:val="CM27"/>
    <w:basedOn w:val="Default"/>
    <w:next w:val="Default"/>
    <w:uiPriority w:val="99"/>
    <w:rsid w:val="00DA0783"/>
    <w:pPr>
      <w:spacing w:line="276" w:lineRule="atLeast"/>
    </w:pPr>
    <w:rPr>
      <w:color w:val="auto"/>
    </w:rPr>
  </w:style>
  <w:style w:type="paragraph" w:customStyle="1" w:styleId="CM28">
    <w:name w:val="CM28"/>
    <w:basedOn w:val="Default"/>
    <w:next w:val="Default"/>
    <w:uiPriority w:val="99"/>
    <w:rsid w:val="00DA0783"/>
    <w:pPr>
      <w:spacing w:line="276" w:lineRule="atLeast"/>
    </w:pPr>
    <w:rPr>
      <w:color w:val="auto"/>
    </w:rPr>
  </w:style>
  <w:style w:type="paragraph" w:customStyle="1" w:styleId="CM29">
    <w:name w:val="CM29"/>
    <w:basedOn w:val="Default"/>
    <w:next w:val="Default"/>
    <w:uiPriority w:val="99"/>
    <w:rsid w:val="00DA0783"/>
    <w:pPr>
      <w:spacing w:line="463" w:lineRule="atLeast"/>
    </w:pPr>
    <w:rPr>
      <w:color w:val="auto"/>
    </w:rPr>
  </w:style>
  <w:style w:type="paragraph" w:customStyle="1" w:styleId="CM30">
    <w:name w:val="CM30"/>
    <w:basedOn w:val="Default"/>
    <w:next w:val="Default"/>
    <w:uiPriority w:val="99"/>
    <w:rsid w:val="00DA0783"/>
    <w:pPr>
      <w:spacing w:line="463" w:lineRule="atLeast"/>
    </w:pPr>
    <w:rPr>
      <w:color w:val="auto"/>
    </w:rPr>
  </w:style>
  <w:style w:type="paragraph" w:customStyle="1" w:styleId="CM31">
    <w:name w:val="CM31"/>
    <w:basedOn w:val="Default"/>
    <w:next w:val="Default"/>
    <w:uiPriority w:val="99"/>
    <w:rsid w:val="00DA0783"/>
    <w:pPr>
      <w:spacing w:line="436" w:lineRule="atLeast"/>
    </w:pPr>
    <w:rPr>
      <w:color w:val="auto"/>
    </w:rPr>
  </w:style>
  <w:style w:type="paragraph" w:styleId="Header">
    <w:name w:val="header"/>
    <w:basedOn w:val="Normal"/>
    <w:link w:val="HeaderChar"/>
    <w:uiPriority w:val="99"/>
    <w:unhideWhenUsed/>
    <w:rsid w:val="00CA7F95"/>
    <w:pPr>
      <w:tabs>
        <w:tab w:val="center" w:pos="4680"/>
        <w:tab w:val="right" w:pos="9360"/>
      </w:tabs>
    </w:pPr>
  </w:style>
  <w:style w:type="character" w:customStyle="1" w:styleId="HeaderChar">
    <w:name w:val="Header Char"/>
    <w:basedOn w:val="DefaultParagraphFont"/>
    <w:link w:val="Header"/>
    <w:uiPriority w:val="99"/>
    <w:rsid w:val="00CA7F95"/>
  </w:style>
  <w:style w:type="paragraph" w:styleId="Footer">
    <w:name w:val="footer"/>
    <w:basedOn w:val="Normal"/>
    <w:link w:val="FooterChar"/>
    <w:uiPriority w:val="99"/>
    <w:unhideWhenUsed/>
    <w:rsid w:val="00CA7F95"/>
    <w:pPr>
      <w:tabs>
        <w:tab w:val="center" w:pos="4680"/>
        <w:tab w:val="right" w:pos="9360"/>
      </w:tabs>
    </w:pPr>
  </w:style>
  <w:style w:type="character" w:customStyle="1" w:styleId="FooterChar">
    <w:name w:val="Footer Char"/>
    <w:basedOn w:val="DefaultParagraphFont"/>
    <w:link w:val="Footer"/>
    <w:uiPriority w:val="99"/>
    <w:rsid w:val="00CA7F95"/>
  </w:style>
  <w:style w:type="paragraph" w:styleId="BalloonText">
    <w:name w:val="Balloon Text"/>
    <w:basedOn w:val="Normal"/>
    <w:link w:val="BalloonTextChar"/>
    <w:uiPriority w:val="99"/>
    <w:semiHidden/>
    <w:unhideWhenUsed/>
    <w:rsid w:val="00CA7F95"/>
    <w:rPr>
      <w:rFonts w:ascii="Tahoma" w:hAnsi="Tahoma" w:cs="Tahoma"/>
      <w:sz w:val="16"/>
      <w:szCs w:val="16"/>
    </w:rPr>
  </w:style>
  <w:style w:type="character" w:customStyle="1" w:styleId="BalloonTextChar">
    <w:name w:val="Balloon Text Char"/>
    <w:basedOn w:val="DefaultParagraphFont"/>
    <w:link w:val="BalloonText"/>
    <w:uiPriority w:val="99"/>
    <w:semiHidden/>
    <w:rsid w:val="00CA7F95"/>
    <w:rPr>
      <w:rFonts w:ascii="Tahoma" w:hAnsi="Tahoma" w:cs="Tahoma"/>
      <w:sz w:val="16"/>
      <w:szCs w:val="16"/>
    </w:rPr>
  </w:style>
  <w:style w:type="table" w:styleId="TableGrid">
    <w:name w:val="Table Grid"/>
    <w:basedOn w:val="TableNormal"/>
    <w:uiPriority w:val="39"/>
    <w:rsid w:val="00CA7F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874A7"/>
    <w:rPr>
      <w:rFonts w:asciiTheme="minorHAnsi" w:hAnsiTheme="minorHAnsi" w:cstheme="minorHAnsi"/>
      <w:b/>
      <w:bCs/>
      <w:kern w:val="32"/>
      <w:sz w:val="22"/>
      <w:szCs w:val="22"/>
      <w:u w:val="single"/>
      <w:lang w:bidi="en-US"/>
    </w:rPr>
  </w:style>
  <w:style w:type="character" w:customStyle="1" w:styleId="Heading2Char">
    <w:name w:val="Heading 2 Char"/>
    <w:basedOn w:val="DefaultParagraphFont"/>
    <w:link w:val="Heading2"/>
    <w:uiPriority w:val="9"/>
    <w:rsid w:val="007D0185"/>
    <w:rPr>
      <w:rFonts w:asciiTheme="minorHAnsi" w:hAnsiTheme="minorHAnsi"/>
      <w:b/>
      <w:sz w:val="22"/>
      <w:szCs w:val="24"/>
      <w:lang w:bidi="en-US"/>
    </w:rPr>
  </w:style>
  <w:style w:type="character" w:customStyle="1" w:styleId="Heading3Char">
    <w:name w:val="Heading 3 Char"/>
    <w:basedOn w:val="DefaultParagraphFont"/>
    <w:link w:val="Heading3"/>
    <w:uiPriority w:val="9"/>
    <w:rsid w:val="005F79D5"/>
    <w:rPr>
      <w:rFonts w:ascii="Arial" w:hAnsi="Arial"/>
      <w:b/>
      <w:bCs/>
      <w:sz w:val="24"/>
      <w:szCs w:val="24"/>
      <w:lang w:bidi="en-US"/>
    </w:rPr>
  </w:style>
  <w:style w:type="character" w:customStyle="1" w:styleId="Heading4Char">
    <w:name w:val="Heading 4 Char"/>
    <w:basedOn w:val="DefaultParagraphFont"/>
    <w:link w:val="Heading4"/>
    <w:uiPriority w:val="9"/>
    <w:semiHidden/>
    <w:rsid w:val="00146B55"/>
    <w:rPr>
      <w:rFonts w:cs="Times New Roman"/>
      <w:b/>
      <w:bCs/>
      <w:sz w:val="28"/>
      <w:szCs w:val="28"/>
    </w:rPr>
  </w:style>
  <w:style w:type="character" w:customStyle="1" w:styleId="Heading5Char">
    <w:name w:val="Heading 5 Char"/>
    <w:basedOn w:val="DefaultParagraphFont"/>
    <w:link w:val="Heading5"/>
    <w:uiPriority w:val="9"/>
    <w:semiHidden/>
    <w:rsid w:val="00146B55"/>
    <w:rPr>
      <w:rFonts w:cs="Times New Roman"/>
      <w:b/>
      <w:bCs/>
      <w:i/>
      <w:iCs/>
      <w:sz w:val="26"/>
      <w:szCs w:val="26"/>
    </w:rPr>
  </w:style>
  <w:style w:type="character" w:customStyle="1" w:styleId="Heading6Char">
    <w:name w:val="Heading 6 Char"/>
    <w:basedOn w:val="DefaultParagraphFont"/>
    <w:link w:val="Heading6"/>
    <w:uiPriority w:val="9"/>
    <w:semiHidden/>
    <w:rsid w:val="00146B55"/>
    <w:rPr>
      <w:rFonts w:cs="Times New Roman"/>
      <w:b/>
      <w:bCs/>
    </w:rPr>
  </w:style>
  <w:style w:type="character" w:customStyle="1" w:styleId="Heading7Char">
    <w:name w:val="Heading 7 Char"/>
    <w:basedOn w:val="DefaultParagraphFont"/>
    <w:link w:val="Heading7"/>
    <w:uiPriority w:val="9"/>
    <w:semiHidden/>
    <w:rsid w:val="00146B55"/>
    <w:rPr>
      <w:rFonts w:cs="Times New Roman"/>
      <w:sz w:val="24"/>
      <w:szCs w:val="24"/>
    </w:rPr>
  </w:style>
  <w:style w:type="character" w:customStyle="1" w:styleId="Heading8Char">
    <w:name w:val="Heading 8 Char"/>
    <w:basedOn w:val="DefaultParagraphFont"/>
    <w:link w:val="Heading8"/>
    <w:uiPriority w:val="9"/>
    <w:semiHidden/>
    <w:rsid w:val="00146B55"/>
    <w:rPr>
      <w:rFonts w:cs="Times New Roman"/>
      <w:i/>
      <w:iCs/>
      <w:sz w:val="24"/>
      <w:szCs w:val="24"/>
    </w:rPr>
  </w:style>
  <w:style w:type="character" w:customStyle="1" w:styleId="Heading9Char">
    <w:name w:val="Heading 9 Char"/>
    <w:basedOn w:val="DefaultParagraphFont"/>
    <w:link w:val="Heading9"/>
    <w:uiPriority w:val="9"/>
    <w:semiHidden/>
    <w:rsid w:val="00146B55"/>
    <w:rPr>
      <w:rFonts w:ascii="Cambria" w:eastAsia="Times New Roman" w:hAnsi="Cambria" w:cs="Times New Roman"/>
    </w:rPr>
  </w:style>
  <w:style w:type="paragraph" w:styleId="Title">
    <w:name w:val="Title"/>
    <w:basedOn w:val="Normal"/>
    <w:next w:val="Normal"/>
    <w:link w:val="TitleChar"/>
    <w:uiPriority w:val="10"/>
    <w:qFormat/>
    <w:rsid w:val="00146B5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46B55"/>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46B55"/>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146B55"/>
    <w:rPr>
      <w:rFonts w:ascii="Cambria" w:eastAsia="Times New Roman" w:hAnsi="Cambria" w:cs="Times New Roman"/>
      <w:sz w:val="24"/>
      <w:szCs w:val="24"/>
    </w:rPr>
  </w:style>
  <w:style w:type="character" w:styleId="Strong">
    <w:name w:val="Strong"/>
    <w:basedOn w:val="DefaultParagraphFont"/>
    <w:uiPriority w:val="22"/>
    <w:qFormat/>
    <w:rsid w:val="00146B55"/>
    <w:rPr>
      <w:b/>
      <w:bCs/>
    </w:rPr>
  </w:style>
  <w:style w:type="character" w:styleId="Emphasis">
    <w:name w:val="Emphasis"/>
    <w:basedOn w:val="DefaultParagraphFont"/>
    <w:uiPriority w:val="20"/>
    <w:qFormat/>
    <w:rsid w:val="00146B55"/>
    <w:rPr>
      <w:rFonts w:ascii="Calibri" w:hAnsi="Calibri"/>
      <w:b/>
      <w:i/>
      <w:iCs/>
    </w:rPr>
  </w:style>
  <w:style w:type="paragraph" w:styleId="NoSpacing">
    <w:name w:val="No Spacing"/>
    <w:basedOn w:val="Normal"/>
    <w:uiPriority w:val="1"/>
    <w:qFormat/>
    <w:rsid w:val="00146B55"/>
    <w:rPr>
      <w:szCs w:val="32"/>
    </w:rPr>
  </w:style>
  <w:style w:type="paragraph" w:styleId="ListParagraph">
    <w:name w:val="List Paragraph"/>
    <w:basedOn w:val="Normal"/>
    <w:link w:val="ListParagraphChar"/>
    <w:uiPriority w:val="34"/>
    <w:qFormat/>
    <w:rsid w:val="00146B55"/>
    <w:pPr>
      <w:contextualSpacing/>
    </w:pPr>
  </w:style>
  <w:style w:type="paragraph" w:styleId="Quote">
    <w:name w:val="Quote"/>
    <w:basedOn w:val="Normal"/>
    <w:next w:val="Normal"/>
    <w:link w:val="QuoteChar"/>
    <w:uiPriority w:val="29"/>
    <w:qFormat/>
    <w:rsid w:val="00146B55"/>
    <w:rPr>
      <w:i/>
    </w:rPr>
  </w:style>
  <w:style w:type="character" w:customStyle="1" w:styleId="QuoteChar">
    <w:name w:val="Quote Char"/>
    <w:basedOn w:val="DefaultParagraphFont"/>
    <w:link w:val="Quote"/>
    <w:uiPriority w:val="29"/>
    <w:rsid w:val="00146B55"/>
    <w:rPr>
      <w:i/>
      <w:sz w:val="24"/>
      <w:szCs w:val="24"/>
    </w:rPr>
  </w:style>
  <w:style w:type="paragraph" w:styleId="IntenseQuote">
    <w:name w:val="Intense Quote"/>
    <w:basedOn w:val="Normal"/>
    <w:next w:val="Normal"/>
    <w:link w:val="IntenseQuoteChar"/>
    <w:uiPriority w:val="30"/>
    <w:qFormat/>
    <w:rsid w:val="00146B55"/>
    <w:pPr>
      <w:ind w:right="720"/>
    </w:pPr>
    <w:rPr>
      <w:b/>
      <w:i/>
      <w:szCs w:val="22"/>
    </w:rPr>
  </w:style>
  <w:style w:type="character" w:customStyle="1" w:styleId="IntenseQuoteChar">
    <w:name w:val="Intense Quote Char"/>
    <w:basedOn w:val="DefaultParagraphFont"/>
    <w:link w:val="IntenseQuote"/>
    <w:uiPriority w:val="30"/>
    <w:rsid w:val="00146B55"/>
    <w:rPr>
      <w:b/>
      <w:i/>
      <w:sz w:val="24"/>
    </w:rPr>
  </w:style>
  <w:style w:type="character" w:styleId="SubtleEmphasis">
    <w:name w:val="Subtle Emphasis"/>
    <w:uiPriority w:val="19"/>
    <w:qFormat/>
    <w:rsid w:val="00146B55"/>
    <w:rPr>
      <w:i/>
      <w:color w:val="5A5A5A"/>
    </w:rPr>
  </w:style>
  <w:style w:type="character" w:styleId="IntenseEmphasis">
    <w:name w:val="Intense Emphasis"/>
    <w:basedOn w:val="DefaultParagraphFont"/>
    <w:uiPriority w:val="21"/>
    <w:qFormat/>
    <w:rsid w:val="00146B55"/>
    <w:rPr>
      <w:b/>
      <w:i/>
      <w:sz w:val="24"/>
      <w:szCs w:val="24"/>
      <w:u w:val="single"/>
    </w:rPr>
  </w:style>
  <w:style w:type="character" w:styleId="SubtleReference">
    <w:name w:val="Subtle Reference"/>
    <w:basedOn w:val="DefaultParagraphFont"/>
    <w:uiPriority w:val="31"/>
    <w:qFormat/>
    <w:rsid w:val="00146B55"/>
    <w:rPr>
      <w:sz w:val="24"/>
      <w:szCs w:val="24"/>
      <w:u w:val="single"/>
    </w:rPr>
  </w:style>
  <w:style w:type="character" w:styleId="IntenseReference">
    <w:name w:val="Intense Reference"/>
    <w:basedOn w:val="DefaultParagraphFont"/>
    <w:uiPriority w:val="32"/>
    <w:qFormat/>
    <w:rsid w:val="00146B55"/>
    <w:rPr>
      <w:b/>
      <w:sz w:val="24"/>
      <w:u w:val="single"/>
    </w:rPr>
  </w:style>
  <w:style w:type="character" w:styleId="BookTitle">
    <w:name w:val="Book Title"/>
    <w:basedOn w:val="DefaultParagraphFont"/>
    <w:uiPriority w:val="33"/>
    <w:qFormat/>
    <w:rsid w:val="00146B55"/>
    <w:rPr>
      <w:rFonts w:ascii="Cambria" w:eastAsia="Times New Roman" w:hAnsi="Cambria"/>
      <w:b/>
      <w:i/>
      <w:sz w:val="24"/>
      <w:szCs w:val="24"/>
    </w:rPr>
  </w:style>
  <w:style w:type="paragraph" w:styleId="TOCHeading">
    <w:name w:val="TOC Heading"/>
    <w:basedOn w:val="Heading1"/>
    <w:next w:val="Normal"/>
    <w:link w:val="TOCHeadingChar"/>
    <w:uiPriority w:val="39"/>
    <w:unhideWhenUsed/>
    <w:qFormat/>
    <w:rsid w:val="00146B55"/>
    <w:pPr>
      <w:outlineLvl w:val="9"/>
    </w:pPr>
  </w:style>
  <w:style w:type="paragraph" w:styleId="TOC1">
    <w:name w:val="toc 1"/>
    <w:basedOn w:val="Normal"/>
    <w:next w:val="Normal"/>
    <w:autoRedefine/>
    <w:uiPriority w:val="39"/>
    <w:unhideWhenUsed/>
    <w:qFormat/>
    <w:rsid w:val="00344BAF"/>
    <w:pPr>
      <w:keepNext/>
      <w:keepLines/>
      <w:tabs>
        <w:tab w:val="left" w:pos="450"/>
        <w:tab w:val="center" w:leader="dot" w:pos="13789"/>
      </w:tabs>
      <w:spacing w:after="100"/>
      <w:ind w:left="0"/>
    </w:pPr>
    <w:rPr>
      <w:rFonts w:ascii="Calibri" w:hAnsi="Calibri"/>
      <w:noProof/>
      <w:sz w:val="22"/>
    </w:rPr>
  </w:style>
  <w:style w:type="character" w:styleId="Hyperlink">
    <w:name w:val="Hyperlink"/>
    <w:basedOn w:val="DefaultParagraphFont"/>
    <w:uiPriority w:val="99"/>
    <w:unhideWhenUsed/>
    <w:rsid w:val="00AC1555"/>
    <w:rPr>
      <w:color w:val="0000FF" w:themeColor="hyperlink"/>
      <w:u w:val="single"/>
    </w:rPr>
  </w:style>
  <w:style w:type="character" w:styleId="CommentReference">
    <w:name w:val="annotation reference"/>
    <w:basedOn w:val="DefaultParagraphFont"/>
    <w:uiPriority w:val="99"/>
    <w:semiHidden/>
    <w:unhideWhenUsed/>
    <w:rsid w:val="00B02191"/>
    <w:rPr>
      <w:sz w:val="16"/>
      <w:szCs w:val="16"/>
    </w:rPr>
  </w:style>
  <w:style w:type="paragraph" w:styleId="CommentText">
    <w:name w:val="annotation text"/>
    <w:basedOn w:val="Normal"/>
    <w:link w:val="CommentTextChar"/>
    <w:uiPriority w:val="99"/>
    <w:semiHidden/>
    <w:unhideWhenUsed/>
    <w:rsid w:val="00B02191"/>
    <w:rPr>
      <w:sz w:val="20"/>
      <w:szCs w:val="20"/>
    </w:rPr>
  </w:style>
  <w:style w:type="character" w:customStyle="1" w:styleId="CommentTextChar">
    <w:name w:val="Comment Text Char"/>
    <w:basedOn w:val="DefaultParagraphFont"/>
    <w:link w:val="CommentText"/>
    <w:uiPriority w:val="99"/>
    <w:semiHidden/>
    <w:rsid w:val="00B02191"/>
    <w:rPr>
      <w:rFonts w:ascii="Arial" w:hAnsi="Arial"/>
      <w:lang w:bidi="en-US"/>
    </w:rPr>
  </w:style>
  <w:style w:type="paragraph" w:styleId="CommentSubject">
    <w:name w:val="annotation subject"/>
    <w:basedOn w:val="CommentText"/>
    <w:next w:val="CommentText"/>
    <w:link w:val="CommentSubjectChar"/>
    <w:uiPriority w:val="99"/>
    <w:semiHidden/>
    <w:unhideWhenUsed/>
    <w:rsid w:val="00B02191"/>
    <w:rPr>
      <w:b/>
      <w:bCs/>
    </w:rPr>
  </w:style>
  <w:style w:type="character" w:customStyle="1" w:styleId="CommentSubjectChar">
    <w:name w:val="Comment Subject Char"/>
    <w:basedOn w:val="CommentTextChar"/>
    <w:link w:val="CommentSubject"/>
    <w:uiPriority w:val="99"/>
    <w:semiHidden/>
    <w:rsid w:val="00B02191"/>
    <w:rPr>
      <w:rFonts w:ascii="Arial" w:hAnsi="Arial"/>
      <w:b/>
      <w:bCs/>
      <w:lang w:bidi="en-US"/>
    </w:rPr>
  </w:style>
  <w:style w:type="character" w:styleId="FollowedHyperlink">
    <w:name w:val="FollowedHyperlink"/>
    <w:basedOn w:val="DefaultParagraphFont"/>
    <w:uiPriority w:val="99"/>
    <w:semiHidden/>
    <w:unhideWhenUsed/>
    <w:rsid w:val="009002EC"/>
    <w:rPr>
      <w:color w:val="800080" w:themeColor="followedHyperlink"/>
      <w:u w:val="single"/>
    </w:rPr>
  </w:style>
  <w:style w:type="paragraph" w:styleId="BodyText">
    <w:name w:val="Body Text"/>
    <w:basedOn w:val="Default"/>
    <w:next w:val="Default"/>
    <w:link w:val="BodyTextChar"/>
    <w:uiPriority w:val="99"/>
    <w:rsid w:val="00DF388C"/>
    <w:pPr>
      <w:widowControl/>
      <w:spacing w:after="0" w:line="240" w:lineRule="auto"/>
    </w:pPr>
    <w:rPr>
      <w:rFonts w:ascii="EFEFJL+Arial" w:hAnsi="EFEFJL+Arial" w:cs="Times New Roman"/>
      <w:color w:val="auto"/>
    </w:rPr>
  </w:style>
  <w:style w:type="character" w:customStyle="1" w:styleId="BodyTextChar">
    <w:name w:val="Body Text Char"/>
    <w:basedOn w:val="DefaultParagraphFont"/>
    <w:link w:val="BodyText"/>
    <w:uiPriority w:val="99"/>
    <w:rsid w:val="00DF388C"/>
    <w:rPr>
      <w:rFonts w:ascii="EFEFJL+Arial" w:hAnsi="EFEFJL+Arial"/>
      <w:sz w:val="24"/>
      <w:szCs w:val="24"/>
    </w:rPr>
  </w:style>
  <w:style w:type="paragraph" w:customStyle="1" w:styleId="Table">
    <w:name w:val="Table"/>
    <w:basedOn w:val="Normal"/>
    <w:rsid w:val="00AD0DE1"/>
    <w:pPr>
      <w:spacing w:before="20" w:after="20" w:line="240" w:lineRule="exact"/>
      <w:ind w:left="0"/>
    </w:pPr>
    <w:rPr>
      <w:rFonts w:ascii="Times New Roman" w:hAnsi="Times New Roman"/>
      <w:sz w:val="22"/>
      <w:szCs w:val="22"/>
      <w:lang w:bidi="ar-SA"/>
    </w:rPr>
  </w:style>
  <w:style w:type="paragraph" w:customStyle="1" w:styleId="TableHead">
    <w:name w:val="Table Head"/>
    <w:basedOn w:val="Normal"/>
    <w:rsid w:val="00AD0DE1"/>
    <w:pPr>
      <w:spacing w:before="60" w:after="60" w:line="240" w:lineRule="exact"/>
      <w:ind w:left="0"/>
      <w:jc w:val="center"/>
    </w:pPr>
    <w:rPr>
      <w:rFonts w:ascii="Times New Roman" w:hAnsi="Times New Roman"/>
      <w:b/>
      <w:sz w:val="22"/>
      <w:szCs w:val="22"/>
      <w:lang w:bidi="ar-SA"/>
    </w:rPr>
  </w:style>
  <w:style w:type="character" w:customStyle="1" w:styleId="apple-converted-space">
    <w:name w:val="apple-converted-space"/>
    <w:basedOn w:val="DefaultParagraphFont"/>
    <w:rsid w:val="00A221F0"/>
  </w:style>
  <w:style w:type="paragraph" w:styleId="TOC2">
    <w:name w:val="toc 2"/>
    <w:basedOn w:val="Normal"/>
    <w:next w:val="Normal"/>
    <w:autoRedefine/>
    <w:uiPriority w:val="39"/>
    <w:unhideWhenUsed/>
    <w:qFormat/>
    <w:rsid w:val="00F110E2"/>
    <w:pPr>
      <w:spacing w:after="100" w:line="276" w:lineRule="auto"/>
      <w:ind w:left="220"/>
    </w:pPr>
    <w:rPr>
      <w:rFonts w:asciiTheme="minorHAnsi" w:eastAsiaTheme="minorEastAsia" w:hAnsiTheme="minorHAnsi" w:cstheme="minorBidi"/>
      <w:sz w:val="22"/>
      <w:szCs w:val="22"/>
      <w:lang w:bidi="ar-SA"/>
    </w:rPr>
  </w:style>
  <w:style w:type="paragraph" w:styleId="TOC3">
    <w:name w:val="toc 3"/>
    <w:basedOn w:val="Normal"/>
    <w:next w:val="Normal"/>
    <w:autoRedefine/>
    <w:uiPriority w:val="39"/>
    <w:unhideWhenUsed/>
    <w:qFormat/>
    <w:rsid w:val="00F110E2"/>
    <w:pPr>
      <w:spacing w:after="100" w:line="276" w:lineRule="auto"/>
      <w:ind w:left="440"/>
    </w:pPr>
    <w:rPr>
      <w:rFonts w:asciiTheme="minorHAnsi" w:eastAsiaTheme="minorEastAsia" w:hAnsiTheme="minorHAnsi" w:cstheme="minorBidi"/>
      <w:sz w:val="22"/>
      <w:szCs w:val="22"/>
      <w:lang w:bidi="ar-SA"/>
    </w:rPr>
  </w:style>
  <w:style w:type="character" w:customStyle="1" w:styleId="ListParagraphChar">
    <w:name w:val="List Paragraph Char"/>
    <w:basedOn w:val="DefaultParagraphFont"/>
    <w:link w:val="ListParagraph"/>
    <w:uiPriority w:val="34"/>
    <w:rsid w:val="00FE0598"/>
    <w:rPr>
      <w:rFonts w:ascii="Arial" w:hAnsi="Arial"/>
      <w:sz w:val="24"/>
      <w:szCs w:val="24"/>
      <w:lang w:bidi="en-US"/>
    </w:rPr>
  </w:style>
  <w:style w:type="character" w:customStyle="1" w:styleId="TOCHeadingChar">
    <w:name w:val="TOC Heading Char"/>
    <w:basedOn w:val="Heading1Char"/>
    <w:link w:val="TOCHeading"/>
    <w:uiPriority w:val="39"/>
    <w:rsid w:val="00FE0598"/>
    <w:rPr>
      <w:rFonts w:ascii="Arial" w:hAnsi="Arial" w:cstheme="minorHAnsi"/>
      <w:b/>
      <w:bCs/>
      <w:kern w:val="32"/>
      <w:sz w:val="24"/>
      <w:szCs w:val="32"/>
      <w:u w:val="single"/>
      <w:lang w:bidi="en-US"/>
    </w:rPr>
  </w:style>
  <w:style w:type="paragraph" w:styleId="Revision">
    <w:name w:val="Revision"/>
    <w:hidden/>
    <w:uiPriority w:val="99"/>
    <w:semiHidden/>
    <w:rsid w:val="00CB2871"/>
    <w:rPr>
      <w:rFonts w:ascii="Arial" w:hAnsi="Arial"/>
      <w:sz w:val="24"/>
      <w:szCs w:val="24"/>
      <w:lang w:bidi="en-US"/>
    </w:rPr>
  </w:style>
  <w:style w:type="character" w:styleId="UnresolvedMention">
    <w:name w:val="Unresolved Mention"/>
    <w:basedOn w:val="DefaultParagraphFont"/>
    <w:uiPriority w:val="99"/>
    <w:semiHidden/>
    <w:unhideWhenUsed/>
    <w:rsid w:val="000E3FDA"/>
    <w:rPr>
      <w:color w:val="605E5C"/>
      <w:shd w:val="clear" w:color="auto" w:fill="E1DFDD"/>
    </w:rPr>
  </w:style>
  <w:style w:type="paragraph" w:styleId="NormalWeb">
    <w:name w:val="Normal (Web)"/>
    <w:basedOn w:val="Normal"/>
    <w:uiPriority w:val="99"/>
    <w:semiHidden/>
    <w:unhideWhenUsed/>
    <w:rsid w:val="00B27AD2"/>
    <w:pPr>
      <w:spacing w:before="100" w:beforeAutospacing="1" w:after="100" w:afterAutospacing="1"/>
      <w:ind w:left="0"/>
    </w:pPr>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9499">
      <w:bodyDiv w:val="1"/>
      <w:marLeft w:val="0"/>
      <w:marRight w:val="0"/>
      <w:marTop w:val="0"/>
      <w:marBottom w:val="0"/>
      <w:divBdr>
        <w:top w:val="none" w:sz="0" w:space="0" w:color="auto"/>
        <w:left w:val="none" w:sz="0" w:space="0" w:color="auto"/>
        <w:bottom w:val="none" w:sz="0" w:space="0" w:color="auto"/>
        <w:right w:val="none" w:sz="0" w:space="0" w:color="auto"/>
      </w:divBdr>
      <w:divsChild>
        <w:div w:id="1408310674">
          <w:marLeft w:val="0"/>
          <w:marRight w:val="0"/>
          <w:marTop w:val="0"/>
          <w:marBottom w:val="0"/>
          <w:divBdr>
            <w:top w:val="none" w:sz="0" w:space="0" w:color="auto"/>
            <w:left w:val="none" w:sz="0" w:space="0" w:color="auto"/>
            <w:bottom w:val="none" w:sz="0" w:space="0" w:color="auto"/>
            <w:right w:val="none" w:sz="0" w:space="0" w:color="auto"/>
          </w:divBdr>
          <w:divsChild>
            <w:div w:id="147526890">
              <w:marLeft w:val="0"/>
              <w:marRight w:val="0"/>
              <w:marTop w:val="0"/>
              <w:marBottom w:val="0"/>
              <w:divBdr>
                <w:top w:val="none" w:sz="0" w:space="0" w:color="auto"/>
                <w:left w:val="none" w:sz="0" w:space="0" w:color="auto"/>
                <w:bottom w:val="none" w:sz="0" w:space="0" w:color="auto"/>
                <w:right w:val="none" w:sz="0" w:space="0" w:color="auto"/>
              </w:divBdr>
              <w:divsChild>
                <w:div w:id="41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0734">
      <w:bodyDiv w:val="1"/>
      <w:marLeft w:val="0"/>
      <w:marRight w:val="0"/>
      <w:marTop w:val="0"/>
      <w:marBottom w:val="0"/>
      <w:divBdr>
        <w:top w:val="none" w:sz="0" w:space="0" w:color="auto"/>
        <w:left w:val="none" w:sz="0" w:space="0" w:color="auto"/>
        <w:bottom w:val="none" w:sz="0" w:space="0" w:color="auto"/>
        <w:right w:val="none" w:sz="0" w:space="0" w:color="auto"/>
      </w:divBdr>
    </w:div>
    <w:div w:id="260840361">
      <w:bodyDiv w:val="1"/>
      <w:marLeft w:val="0"/>
      <w:marRight w:val="0"/>
      <w:marTop w:val="0"/>
      <w:marBottom w:val="0"/>
      <w:divBdr>
        <w:top w:val="none" w:sz="0" w:space="0" w:color="auto"/>
        <w:left w:val="none" w:sz="0" w:space="0" w:color="auto"/>
        <w:bottom w:val="none" w:sz="0" w:space="0" w:color="auto"/>
        <w:right w:val="none" w:sz="0" w:space="0" w:color="auto"/>
      </w:divBdr>
      <w:divsChild>
        <w:div w:id="1245066117">
          <w:marLeft w:val="0"/>
          <w:marRight w:val="0"/>
          <w:marTop w:val="0"/>
          <w:marBottom w:val="0"/>
          <w:divBdr>
            <w:top w:val="none" w:sz="0" w:space="0" w:color="auto"/>
            <w:left w:val="none" w:sz="0" w:space="0" w:color="auto"/>
            <w:bottom w:val="none" w:sz="0" w:space="0" w:color="auto"/>
            <w:right w:val="none" w:sz="0" w:space="0" w:color="auto"/>
          </w:divBdr>
          <w:divsChild>
            <w:div w:id="1485121898">
              <w:marLeft w:val="0"/>
              <w:marRight w:val="0"/>
              <w:marTop w:val="100"/>
              <w:marBottom w:val="100"/>
              <w:divBdr>
                <w:top w:val="none" w:sz="0" w:space="0" w:color="auto"/>
                <w:left w:val="none" w:sz="0" w:space="0" w:color="auto"/>
                <w:bottom w:val="none" w:sz="0" w:space="0" w:color="auto"/>
                <w:right w:val="none" w:sz="0" w:space="0" w:color="auto"/>
              </w:divBdr>
              <w:divsChild>
                <w:div w:id="1999534678">
                  <w:marLeft w:val="0"/>
                  <w:marRight w:val="0"/>
                  <w:marTop w:val="0"/>
                  <w:marBottom w:val="0"/>
                  <w:divBdr>
                    <w:top w:val="none" w:sz="0" w:space="0" w:color="auto"/>
                    <w:left w:val="none" w:sz="0" w:space="0" w:color="auto"/>
                    <w:bottom w:val="none" w:sz="0" w:space="0" w:color="auto"/>
                    <w:right w:val="none" w:sz="0" w:space="0" w:color="auto"/>
                  </w:divBdr>
                  <w:divsChild>
                    <w:div w:id="1307663867">
                      <w:marLeft w:val="0"/>
                      <w:marRight w:val="0"/>
                      <w:marTop w:val="0"/>
                      <w:marBottom w:val="0"/>
                      <w:divBdr>
                        <w:top w:val="none" w:sz="0" w:space="0" w:color="auto"/>
                        <w:left w:val="none" w:sz="0" w:space="0" w:color="auto"/>
                        <w:bottom w:val="none" w:sz="0" w:space="0" w:color="auto"/>
                        <w:right w:val="none" w:sz="0" w:space="0" w:color="auto"/>
                      </w:divBdr>
                      <w:divsChild>
                        <w:div w:id="1251354315">
                          <w:marLeft w:val="2445"/>
                          <w:marRight w:val="0"/>
                          <w:marTop w:val="0"/>
                          <w:marBottom w:val="0"/>
                          <w:divBdr>
                            <w:top w:val="none" w:sz="0" w:space="0" w:color="auto"/>
                            <w:left w:val="none" w:sz="0" w:space="0" w:color="auto"/>
                            <w:bottom w:val="none" w:sz="0" w:space="0" w:color="auto"/>
                            <w:right w:val="none" w:sz="0" w:space="0" w:color="auto"/>
                          </w:divBdr>
                          <w:divsChild>
                            <w:div w:id="879780606">
                              <w:marLeft w:val="0"/>
                              <w:marRight w:val="0"/>
                              <w:marTop w:val="0"/>
                              <w:marBottom w:val="0"/>
                              <w:divBdr>
                                <w:top w:val="none" w:sz="0" w:space="0" w:color="auto"/>
                                <w:left w:val="none" w:sz="0" w:space="0" w:color="auto"/>
                                <w:bottom w:val="none" w:sz="0" w:space="0" w:color="auto"/>
                                <w:right w:val="none" w:sz="0" w:space="0" w:color="auto"/>
                              </w:divBdr>
                              <w:divsChild>
                                <w:div w:id="1906911863">
                                  <w:marLeft w:val="0"/>
                                  <w:marRight w:val="0"/>
                                  <w:marTop w:val="0"/>
                                  <w:marBottom w:val="0"/>
                                  <w:divBdr>
                                    <w:top w:val="none" w:sz="0" w:space="0" w:color="auto"/>
                                    <w:left w:val="none" w:sz="0" w:space="0" w:color="auto"/>
                                    <w:bottom w:val="none" w:sz="0" w:space="0" w:color="auto"/>
                                    <w:right w:val="none" w:sz="0" w:space="0" w:color="auto"/>
                                  </w:divBdr>
                                  <w:divsChild>
                                    <w:div w:id="705064967">
                                      <w:marLeft w:val="0"/>
                                      <w:marRight w:val="0"/>
                                      <w:marTop w:val="0"/>
                                      <w:marBottom w:val="0"/>
                                      <w:divBdr>
                                        <w:top w:val="none" w:sz="0" w:space="0" w:color="auto"/>
                                        <w:left w:val="none" w:sz="0" w:space="0" w:color="auto"/>
                                        <w:bottom w:val="none" w:sz="0" w:space="0" w:color="auto"/>
                                        <w:right w:val="none" w:sz="0" w:space="0" w:color="auto"/>
                                      </w:divBdr>
                                      <w:divsChild>
                                        <w:div w:id="145781455">
                                          <w:marLeft w:val="0"/>
                                          <w:marRight w:val="0"/>
                                          <w:marTop w:val="0"/>
                                          <w:marBottom w:val="0"/>
                                          <w:divBdr>
                                            <w:top w:val="none" w:sz="0" w:space="0" w:color="auto"/>
                                            <w:left w:val="none" w:sz="0" w:space="0" w:color="auto"/>
                                            <w:bottom w:val="none" w:sz="0" w:space="0" w:color="auto"/>
                                            <w:right w:val="none" w:sz="0" w:space="0" w:color="auto"/>
                                          </w:divBdr>
                                          <w:divsChild>
                                            <w:div w:id="28379510">
                                              <w:marLeft w:val="0"/>
                                              <w:marRight w:val="0"/>
                                              <w:marTop w:val="0"/>
                                              <w:marBottom w:val="0"/>
                                              <w:divBdr>
                                                <w:top w:val="none" w:sz="0" w:space="0" w:color="auto"/>
                                                <w:left w:val="none" w:sz="0" w:space="0" w:color="auto"/>
                                                <w:bottom w:val="none" w:sz="0" w:space="0" w:color="auto"/>
                                                <w:right w:val="none" w:sz="0" w:space="0" w:color="auto"/>
                                              </w:divBdr>
                                              <w:divsChild>
                                                <w:div w:id="891767553">
                                                  <w:marLeft w:val="0"/>
                                                  <w:marRight w:val="0"/>
                                                  <w:marTop w:val="0"/>
                                                  <w:marBottom w:val="0"/>
                                                  <w:divBdr>
                                                    <w:top w:val="none" w:sz="0" w:space="0" w:color="auto"/>
                                                    <w:left w:val="none" w:sz="0" w:space="0" w:color="auto"/>
                                                    <w:bottom w:val="none" w:sz="0" w:space="0" w:color="auto"/>
                                                    <w:right w:val="none" w:sz="0" w:space="0" w:color="auto"/>
                                                  </w:divBdr>
                                                  <w:divsChild>
                                                    <w:div w:id="184680910">
                                                      <w:marLeft w:val="0"/>
                                                      <w:marRight w:val="0"/>
                                                      <w:marTop w:val="0"/>
                                                      <w:marBottom w:val="0"/>
                                                      <w:divBdr>
                                                        <w:top w:val="none" w:sz="0" w:space="0" w:color="auto"/>
                                                        <w:left w:val="none" w:sz="0" w:space="0" w:color="auto"/>
                                                        <w:bottom w:val="none" w:sz="0" w:space="0" w:color="auto"/>
                                                        <w:right w:val="none" w:sz="0" w:space="0" w:color="auto"/>
                                                      </w:divBdr>
                                                      <w:divsChild>
                                                        <w:div w:id="18148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641393">
      <w:bodyDiv w:val="1"/>
      <w:marLeft w:val="0"/>
      <w:marRight w:val="0"/>
      <w:marTop w:val="0"/>
      <w:marBottom w:val="0"/>
      <w:divBdr>
        <w:top w:val="none" w:sz="0" w:space="0" w:color="auto"/>
        <w:left w:val="none" w:sz="0" w:space="0" w:color="auto"/>
        <w:bottom w:val="none" w:sz="0" w:space="0" w:color="auto"/>
        <w:right w:val="none" w:sz="0" w:space="0" w:color="auto"/>
      </w:divBdr>
      <w:divsChild>
        <w:div w:id="1386415732">
          <w:marLeft w:val="0"/>
          <w:marRight w:val="0"/>
          <w:marTop w:val="0"/>
          <w:marBottom w:val="0"/>
          <w:divBdr>
            <w:top w:val="none" w:sz="0" w:space="0" w:color="auto"/>
            <w:left w:val="none" w:sz="0" w:space="0" w:color="auto"/>
            <w:bottom w:val="none" w:sz="0" w:space="0" w:color="auto"/>
            <w:right w:val="none" w:sz="0" w:space="0" w:color="auto"/>
          </w:divBdr>
          <w:divsChild>
            <w:div w:id="1589079213">
              <w:marLeft w:val="0"/>
              <w:marRight w:val="0"/>
              <w:marTop w:val="0"/>
              <w:marBottom w:val="0"/>
              <w:divBdr>
                <w:top w:val="none" w:sz="0" w:space="0" w:color="auto"/>
                <w:left w:val="none" w:sz="0" w:space="0" w:color="auto"/>
                <w:bottom w:val="none" w:sz="0" w:space="0" w:color="auto"/>
                <w:right w:val="none" w:sz="0" w:space="0" w:color="auto"/>
              </w:divBdr>
              <w:divsChild>
                <w:div w:id="18575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50656">
      <w:bodyDiv w:val="1"/>
      <w:marLeft w:val="0"/>
      <w:marRight w:val="0"/>
      <w:marTop w:val="0"/>
      <w:marBottom w:val="0"/>
      <w:divBdr>
        <w:top w:val="none" w:sz="0" w:space="0" w:color="auto"/>
        <w:left w:val="none" w:sz="0" w:space="0" w:color="auto"/>
        <w:bottom w:val="none" w:sz="0" w:space="0" w:color="auto"/>
        <w:right w:val="none" w:sz="0" w:space="0" w:color="auto"/>
      </w:divBdr>
    </w:div>
    <w:div w:id="709035381">
      <w:bodyDiv w:val="1"/>
      <w:marLeft w:val="0"/>
      <w:marRight w:val="0"/>
      <w:marTop w:val="0"/>
      <w:marBottom w:val="0"/>
      <w:divBdr>
        <w:top w:val="none" w:sz="0" w:space="0" w:color="auto"/>
        <w:left w:val="none" w:sz="0" w:space="0" w:color="auto"/>
        <w:bottom w:val="none" w:sz="0" w:space="0" w:color="auto"/>
        <w:right w:val="none" w:sz="0" w:space="0" w:color="auto"/>
      </w:divBdr>
    </w:div>
    <w:div w:id="738140774">
      <w:bodyDiv w:val="1"/>
      <w:marLeft w:val="0"/>
      <w:marRight w:val="0"/>
      <w:marTop w:val="0"/>
      <w:marBottom w:val="0"/>
      <w:divBdr>
        <w:top w:val="none" w:sz="0" w:space="0" w:color="auto"/>
        <w:left w:val="none" w:sz="0" w:space="0" w:color="auto"/>
        <w:bottom w:val="none" w:sz="0" w:space="0" w:color="auto"/>
        <w:right w:val="none" w:sz="0" w:space="0" w:color="auto"/>
      </w:divBdr>
    </w:div>
    <w:div w:id="751512201">
      <w:bodyDiv w:val="1"/>
      <w:marLeft w:val="0"/>
      <w:marRight w:val="0"/>
      <w:marTop w:val="0"/>
      <w:marBottom w:val="0"/>
      <w:divBdr>
        <w:top w:val="none" w:sz="0" w:space="0" w:color="auto"/>
        <w:left w:val="none" w:sz="0" w:space="0" w:color="auto"/>
        <w:bottom w:val="none" w:sz="0" w:space="0" w:color="auto"/>
        <w:right w:val="none" w:sz="0" w:space="0" w:color="auto"/>
      </w:divBdr>
    </w:div>
    <w:div w:id="846794047">
      <w:bodyDiv w:val="1"/>
      <w:marLeft w:val="0"/>
      <w:marRight w:val="0"/>
      <w:marTop w:val="0"/>
      <w:marBottom w:val="0"/>
      <w:divBdr>
        <w:top w:val="none" w:sz="0" w:space="0" w:color="auto"/>
        <w:left w:val="none" w:sz="0" w:space="0" w:color="auto"/>
        <w:bottom w:val="none" w:sz="0" w:space="0" w:color="auto"/>
        <w:right w:val="none" w:sz="0" w:space="0" w:color="auto"/>
      </w:divBdr>
    </w:div>
    <w:div w:id="866724079">
      <w:bodyDiv w:val="1"/>
      <w:marLeft w:val="0"/>
      <w:marRight w:val="0"/>
      <w:marTop w:val="0"/>
      <w:marBottom w:val="0"/>
      <w:divBdr>
        <w:top w:val="none" w:sz="0" w:space="0" w:color="auto"/>
        <w:left w:val="none" w:sz="0" w:space="0" w:color="auto"/>
        <w:bottom w:val="none" w:sz="0" w:space="0" w:color="auto"/>
        <w:right w:val="none" w:sz="0" w:space="0" w:color="auto"/>
      </w:divBdr>
    </w:div>
    <w:div w:id="981085266">
      <w:bodyDiv w:val="1"/>
      <w:marLeft w:val="0"/>
      <w:marRight w:val="0"/>
      <w:marTop w:val="0"/>
      <w:marBottom w:val="0"/>
      <w:divBdr>
        <w:top w:val="none" w:sz="0" w:space="0" w:color="auto"/>
        <w:left w:val="none" w:sz="0" w:space="0" w:color="auto"/>
        <w:bottom w:val="none" w:sz="0" w:space="0" w:color="auto"/>
        <w:right w:val="none" w:sz="0" w:space="0" w:color="auto"/>
      </w:divBdr>
    </w:div>
    <w:div w:id="1022197097">
      <w:bodyDiv w:val="1"/>
      <w:marLeft w:val="0"/>
      <w:marRight w:val="0"/>
      <w:marTop w:val="0"/>
      <w:marBottom w:val="0"/>
      <w:divBdr>
        <w:top w:val="none" w:sz="0" w:space="0" w:color="auto"/>
        <w:left w:val="none" w:sz="0" w:space="0" w:color="auto"/>
        <w:bottom w:val="none" w:sz="0" w:space="0" w:color="auto"/>
        <w:right w:val="none" w:sz="0" w:space="0" w:color="auto"/>
      </w:divBdr>
    </w:div>
    <w:div w:id="1135953764">
      <w:bodyDiv w:val="1"/>
      <w:marLeft w:val="0"/>
      <w:marRight w:val="0"/>
      <w:marTop w:val="0"/>
      <w:marBottom w:val="0"/>
      <w:divBdr>
        <w:top w:val="none" w:sz="0" w:space="0" w:color="auto"/>
        <w:left w:val="none" w:sz="0" w:space="0" w:color="auto"/>
        <w:bottom w:val="none" w:sz="0" w:space="0" w:color="auto"/>
        <w:right w:val="none" w:sz="0" w:space="0" w:color="auto"/>
      </w:divBdr>
    </w:div>
    <w:div w:id="1374959022">
      <w:bodyDiv w:val="1"/>
      <w:marLeft w:val="0"/>
      <w:marRight w:val="0"/>
      <w:marTop w:val="0"/>
      <w:marBottom w:val="0"/>
      <w:divBdr>
        <w:top w:val="none" w:sz="0" w:space="0" w:color="auto"/>
        <w:left w:val="none" w:sz="0" w:space="0" w:color="auto"/>
        <w:bottom w:val="none" w:sz="0" w:space="0" w:color="auto"/>
        <w:right w:val="none" w:sz="0" w:space="0" w:color="auto"/>
      </w:divBdr>
    </w:div>
    <w:div w:id="1495877147">
      <w:bodyDiv w:val="1"/>
      <w:marLeft w:val="0"/>
      <w:marRight w:val="0"/>
      <w:marTop w:val="0"/>
      <w:marBottom w:val="0"/>
      <w:divBdr>
        <w:top w:val="none" w:sz="0" w:space="0" w:color="auto"/>
        <w:left w:val="none" w:sz="0" w:space="0" w:color="auto"/>
        <w:bottom w:val="none" w:sz="0" w:space="0" w:color="auto"/>
        <w:right w:val="none" w:sz="0" w:space="0" w:color="auto"/>
      </w:divBdr>
    </w:div>
    <w:div w:id="1528055232">
      <w:bodyDiv w:val="1"/>
      <w:marLeft w:val="0"/>
      <w:marRight w:val="0"/>
      <w:marTop w:val="0"/>
      <w:marBottom w:val="0"/>
      <w:divBdr>
        <w:top w:val="none" w:sz="0" w:space="0" w:color="auto"/>
        <w:left w:val="none" w:sz="0" w:space="0" w:color="auto"/>
        <w:bottom w:val="none" w:sz="0" w:space="0" w:color="auto"/>
        <w:right w:val="none" w:sz="0" w:space="0" w:color="auto"/>
      </w:divBdr>
    </w:div>
    <w:div w:id="1535654232">
      <w:bodyDiv w:val="1"/>
      <w:marLeft w:val="0"/>
      <w:marRight w:val="0"/>
      <w:marTop w:val="0"/>
      <w:marBottom w:val="0"/>
      <w:divBdr>
        <w:top w:val="none" w:sz="0" w:space="0" w:color="auto"/>
        <w:left w:val="none" w:sz="0" w:space="0" w:color="auto"/>
        <w:bottom w:val="none" w:sz="0" w:space="0" w:color="auto"/>
        <w:right w:val="none" w:sz="0" w:space="0" w:color="auto"/>
      </w:divBdr>
    </w:div>
    <w:div w:id="1621455914">
      <w:bodyDiv w:val="1"/>
      <w:marLeft w:val="0"/>
      <w:marRight w:val="0"/>
      <w:marTop w:val="0"/>
      <w:marBottom w:val="0"/>
      <w:divBdr>
        <w:top w:val="none" w:sz="0" w:space="0" w:color="auto"/>
        <w:left w:val="none" w:sz="0" w:space="0" w:color="auto"/>
        <w:bottom w:val="none" w:sz="0" w:space="0" w:color="auto"/>
        <w:right w:val="none" w:sz="0" w:space="0" w:color="auto"/>
      </w:divBdr>
    </w:div>
    <w:div w:id="1796558593">
      <w:bodyDiv w:val="1"/>
      <w:marLeft w:val="0"/>
      <w:marRight w:val="0"/>
      <w:marTop w:val="0"/>
      <w:marBottom w:val="0"/>
      <w:divBdr>
        <w:top w:val="none" w:sz="0" w:space="0" w:color="auto"/>
        <w:left w:val="none" w:sz="0" w:space="0" w:color="auto"/>
        <w:bottom w:val="none" w:sz="0" w:space="0" w:color="auto"/>
        <w:right w:val="none" w:sz="0" w:space="0" w:color="auto"/>
      </w:divBdr>
    </w:div>
    <w:div w:id="1933313155">
      <w:bodyDiv w:val="1"/>
      <w:marLeft w:val="0"/>
      <w:marRight w:val="0"/>
      <w:marTop w:val="0"/>
      <w:marBottom w:val="0"/>
      <w:divBdr>
        <w:top w:val="none" w:sz="0" w:space="0" w:color="auto"/>
        <w:left w:val="none" w:sz="0" w:space="0" w:color="auto"/>
        <w:bottom w:val="none" w:sz="0" w:space="0" w:color="auto"/>
        <w:right w:val="none" w:sz="0" w:space="0" w:color="auto"/>
      </w:divBdr>
    </w:div>
    <w:div w:id="19529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12E0A-C861-42DC-86FC-3A73B4A880B6}"/>
</file>

<file path=customXml/itemProps2.xml><?xml version="1.0" encoding="utf-8"?>
<ds:datastoreItem xmlns:ds="http://schemas.openxmlformats.org/officeDocument/2006/customXml" ds:itemID="{017CF4B3-87A0-4D52-9859-3FE9D0FCA324}"/>
</file>

<file path=customXml/itemProps3.xml><?xml version="1.0" encoding="utf-8"?>
<ds:datastoreItem xmlns:ds="http://schemas.openxmlformats.org/officeDocument/2006/customXml" ds:itemID="{FD2C6670-ED08-4716-A50E-587F596A278D}"/>
</file>

<file path=customXml/itemProps4.xml><?xml version="1.0" encoding="utf-8"?>
<ds:datastoreItem xmlns:ds="http://schemas.openxmlformats.org/officeDocument/2006/customXml" ds:itemID="{B3BC7109-F812-4D7A-9F34-43811EF3D840}"/>
</file>

<file path=docProps/app.xml><?xml version="1.0" encoding="utf-8"?>
<Properties xmlns="http://schemas.openxmlformats.org/officeDocument/2006/extended-properties" xmlns:vt="http://schemas.openxmlformats.org/officeDocument/2006/docPropsVTypes">
  <Template>Normal.dotm</Template>
  <TotalTime>9</TotalTime>
  <Pages>20</Pages>
  <Words>5858</Words>
  <Characters>36209</Characters>
  <Application>Microsoft Office Word</Application>
  <DocSecurity>4</DocSecurity>
  <Lines>301</Lines>
  <Paragraphs>83</Paragraphs>
  <ScaleCrop>false</ScaleCrop>
  <HeadingPairs>
    <vt:vector size="2" baseType="variant">
      <vt:variant>
        <vt:lpstr>Title</vt:lpstr>
      </vt:variant>
      <vt:variant>
        <vt:i4>1</vt:i4>
      </vt:variant>
    </vt:vector>
  </HeadingPairs>
  <TitlesOfParts>
    <vt:vector size="1" baseType="lpstr">
      <vt:lpstr>Q4 XI</vt:lpstr>
    </vt:vector>
  </TitlesOfParts>
  <Company>Con Edison</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XI</dc:title>
  <dc:subject/>
  <dc:creator>Joseph Morreale</dc:creator>
  <cp:keywords/>
  <cp:lastModifiedBy>Calaway, Chad S.</cp:lastModifiedBy>
  <cp:revision>2</cp:revision>
  <cp:lastPrinted>2018-08-03T13:14:00Z</cp:lastPrinted>
  <dcterms:created xsi:type="dcterms:W3CDTF">2023-03-07T19:50:00Z</dcterms:created>
  <dcterms:modified xsi:type="dcterms:W3CDTF">2023-03-07T19:50:00Z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y fmtid="{D5CDD505-2E9C-101B-9397-08002B2CF9AE}" pid="3" name="MSIP_Label_a83f872e-d8d7-43ac-9961-0f2ad31e50e5_Enabled">
    <vt:lpwstr>true</vt:lpwstr>
  </property>
  <property fmtid="{D5CDD505-2E9C-101B-9397-08002B2CF9AE}" pid="4" name="MSIP_Label_a83f872e-d8d7-43ac-9961-0f2ad31e50e5_SetDate">
    <vt:lpwstr>2022-07-29T17:49:41Z</vt:lpwstr>
  </property>
  <property fmtid="{D5CDD505-2E9C-101B-9397-08002B2CF9AE}" pid="5" name="MSIP_Label_a83f872e-d8d7-43ac-9961-0f2ad31e50e5_Method">
    <vt:lpwstr>Standard</vt:lpwstr>
  </property>
  <property fmtid="{D5CDD505-2E9C-101B-9397-08002B2CF9AE}" pid="6" name="MSIP_Label_a83f872e-d8d7-43ac-9961-0f2ad31e50e5_Name">
    <vt:lpwstr>a83f872e-d8d7-43ac-9961-0f2ad31e50e5</vt:lpwstr>
  </property>
  <property fmtid="{D5CDD505-2E9C-101B-9397-08002B2CF9AE}" pid="7" name="MSIP_Label_a83f872e-d8d7-43ac-9961-0f2ad31e50e5_SiteId">
    <vt:lpwstr>fa8c194a-f8e2-43c5-bc39-b637579e39e0</vt:lpwstr>
  </property>
  <property fmtid="{D5CDD505-2E9C-101B-9397-08002B2CF9AE}" pid="8" name="MSIP_Label_a83f872e-d8d7-43ac-9961-0f2ad31e50e5_ActionId">
    <vt:lpwstr>34ac3d77-4194-4d44-974f-76944ddf372e</vt:lpwstr>
  </property>
  <property fmtid="{D5CDD505-2E9C-101B-9397-08002B2CF9AE}" pid="9" name="MSIP_Label_a83f872e-d8d7-43ac-9961-0f2ad31e50e5_ContentBits">
    <vt:lpwstr>0</vt:lpwstr>
  </property>
</Properties>
</file>