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B497" w14:textId="77777777" w:rsidR="002B79FD" w:rsidRDefault="002B79FD" w:rsidP="002B79FD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437CBF69" w14:textId="77777777" w:rsidR="002B79FD" w:rsidRDefault="002B79FD" w:rsidP="002B79FD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23C7F354" w14:textId="77777777" w:rsidR="002B79FD" w:rsidRDefault="002B79FD" w:rsidP="002B79FD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>
        <w:rPr>
          <w:rFonts w:cs="Courier New"/>
          <w:b/>
          <w:bCs/>
          <w:sz w:val="28"/>
          <w:szCs w:val="28"/>
        </w:rPr>
        <w:t>Rate of Return by Rate Class (Present Rates)</w:t>
      </w:r>
    </w:p>
    <w:p w14:paraId="48CEA6F2" w14:textId="77777777" w:rsidR="002B79FD" w:rsidRDefault="002B79FD" w:rsidP="002B79FD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3AE76C0E" w14:textId="77777777" w:rsidR="002B79FD" w:rsidRDefault="002B79FD" w:rsidP="002B79FD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 w:rsidRPr="003F2CAE">
        <w:rPr>
          <w:noProof/>
        </w:rPr>
        <w:drawing>
          <wp:inline distT="0" distB="0" distL="0" distR="0" wp14:anchorId="532E4BF9" wp14:editId="32255F2F">
            <wp:extent cx="4290060" cy="5067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72"/>
                    <a:stretch/>
                  </pic:blipFill>
                  <pic:spPr bwMode="auto">
                    <a:xfrm>
                      <a:off x="0" y="0"/>
                      <a:ext cx="429006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4F985" w14:textId="5B291C44" w:rsidR="002B79FD" w:rsidRDefault="002B79FD" w:rsidP="002B79FD">
      <w:r>
        <w:rPr>
          <w:rFonts w:cs="Courier New"/>
          <w:bCs/>
          <w:sz w:val="22"/>
          <w:szCs w:val="22"/>
        </w:rPr>
        <w:tab/>
      </w:r>
      <w:r>
        <w:rPr>
          <w:rFonts w:cs="Courier New"/>
          <w:bCs/>
          <w:sz w:val="22"/>
          <w:szCs w:val="22"/>
        </w:rPr>
        <w:tab/>
      </w:r>
      <w:r w:rsidRPr="005A0336">
        <w:rPr>
          <w:rFonts w:cs="Courier New"/>
          <w:bCs/>
          <w:sz w:val="22"/>
          <w:szCs w:val="22"/>
          <w:vertAlign w:val="superscript"/>
        </w:rPr>
        <w:t>1</w:t>
      </w:r>
      <w:r>
        <w:rPr>
          <w:rFonts w:cs="Courier New"/>
          <w:bCs/>
          <w:sz w:val="22"/>
          <w:szCs w:val="22"/>
        </w:rPr>
        <w:t xml:space="preserve"> Includes RS-1, RS-2 and RS-3</w:t>
      </w:r>
    </w:p>
    <w:sectPr w:rsidR="002B7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3FD4" w14:textId="77777777" w:rsidR="002B79FD" w:rsidRDefault="002B79FD" w:rsidP="002B79FD">
      <w:pPr>
        <w:spacing w:line="240" w:lineRule="auto"/>
      </w:pPr>
      <w:r>
        <w:separator/>
      </w:r>
    </w:p>
  </w:endnote>
  <w:endnote w:type="continuationSeparator" w:id="0">
    <w:p w14:paraId="5933366E" w14:textId="77777777" w:rsidR="002B79FD" w:rsidRDefault="002B79FD" w:rsidP="002B7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7F0A" w14:textId="77777777" w:rsidR="002B79FD" w:rsidRDefault="002B79FD" w:rsidP="002B79FD">
      <w:pPr>
        <w:spacing w:line="240" w:lineRule="auto"/>
      </w:pPr>
      <w:r>
        <w:separator/>
      </w:r>
    </w:p>
  </w:footnote>
  <w:footnote w:type="continuationSeparator" w:id="0">
    <w:p w14:paraId="148488BC" w14:textId="77777777" w:rsidR="002B79FD" w:rsidRDefault="002B79FD" w:rsidP="002B79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FD"/>
    <w:rsid w:val="002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363E2"/>
  <w15:chartTrackingRefBased/>
  <w15:docId w15:val="{ECE85253-5224-4272-8F23-D4CA648C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FD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A7EDC-F28E-43C6-99DB-9C41A5FAA16E}"/>
</file>

<file path=customXml/itemProps2.xml><?xml version="1.0" encoding="utf-8"?>
<ds:datastoreItem xmlns:ds="http://schemas.openxmlformats.org/officeDocument/2006/customXml" ds:itemID="{46110E32-D2C0-4731-BCF3-23C7AAAC51DC}"/>
</file>

<file path=customXml/itemProps3.xml><?xml version="1.0" encoding="utf-8"?>
<ds:datastoreItem xmlns:ds="http://schemas.openxmlformats.org/officeDocument/2006/customXml" ds:itemID="{13303E1F-65F4-4532-A263-97291E89A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Irizarry, Brenda L.</cp:lastModifiedBy>
  <cp:revision>1</cp:revision>
  <dcterms:created xsi:type="dcterms:W3CDTF">2023-03-24T17:44:00Z</dcterms:created>
  <dcterms:modified xsi:type="dcterms:W3CDTF">2023-03-24T17:44:00Z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2023-03-24T17:44:29Z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dd290dd9-eea5-4298-850f-7ae00bd42456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