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D14B22" w14:textId="77777777" w:rsidR="00CB5276" w:rsidRDefault="00FB4542" w:rsidP="00FB4542">
      <w:pPr>
        <w:pStyle w:val="OrderHeading"/>
      </w:pPr>
      <w:r>
        <w:t>BEFORE THE FLORIDA PUBLIC SERVICE COMMISSION</w:t>
      </w:r>
    </w:p>
    <w:p w14:paraId="6E3C5275" w14:textId="77777777" w:rsidR="00FB4542" w:rsidRDefault="00FB4542" w:rsidP="00FB4542">
      <w:pPr>
        <w:pStyle w:val="OrderBody"/>
      </w:pPr>
    </w:p>
    <w:p w14:paraId="1B343D21" w14:textId="77777777" w:rsidR="00FB4542" w:rsidRDefault="00FB4542" w:rsidP="00FB454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FB4542" w:rsidRPr="00C63FCF" w14:paraId="39251BE4" w14:textId="77777777" w:rsidTr="00C63FCF">
        <w:trPr>
          <w:trHeight w:val="828"/>
        </w:trPr>
        <w:tc>
          <w:tcPr>
            <w:tcW w:w="4788" w:type="dxa"/>
            <w:tcBorders>
              <w:bottom w:val="single" w:sz="8" w:space="0" w:color="auto"/>
              <w:right w:val="double" w:sz="6" w:space="0" w:color="auto"/>
            </w:tcBorders>
            <w:shd w:val="clear" w:color="auto" w:fill="auto"/>
          </w:tcPr>
          <w:p w14:paraId="3E19E0BF" w14:textId="77777777" w:rsidR="00FB4542" w:rsidRDefault="00FB4542" w:rsidP="00C63FCF">
            <w:pPr>
              <w:pStyle w:val="OrderBody"/>
              <w:tabs>
                <w:tab w:val="center" w:pos="4320"/>
                <w:tab w:val="right" w:pos="8640"/>
              </w:tabs>
              <w:jc w:val="left"/>
            </w:pPr>
            <w:r>
              <w:t xml:space="preserve">In re: </w:t>
            </w:r>
            <w:bookmarkStart w:id="0" w:name="SSInRe"/>
            <w:bookmarkEnd w:id="0"/>
            <w:r>
              <w:t>Initiation of show cause proceeding against Consolidated Communications of Florida Company for apparent violation of Rule 25-18.020(6), Florida Administrative Code (F.A.C.).</w:t>
            </w:r>
          </w:p>
        </w:tc>
        <w:tc>
          <w:tcPr>
            <w:tcW w:w="4788" w:type="dxa"/>
            <w:tcBorders>
              <w:left w:val="double" w:sz="6" w:space="0" w:color="auto"/>
            </w:tcBorders>
            <w:shd w:val="clear" w:color="auto" w:fill="auto"/>
          </w:tcPr>
          <w:p w14:paraId="01CFDD5A" w14:textId="77777777" w:rsidR="00FB4542" w:rsidRDefault="00FB4542" w:rsidP="00FB4542">
            <w:pPr>
              <w:pStyle w:val="OrderBody"/>
            </w:pPr>
            <w:r>
              <w:t xml:space="preserve">DOCKET NO. </w:t>
            </w:r>
            <w:bookmarkStart w:id="1" w:name="SSDocketNo"/>
            <w:bookmarkEnd w:id="1"/>
            <w:r>
              <w:t>20230107-TL</w:t>
            </w:r>
          </w:p>
          <w:p w14:paraId="1E6B70A2" w14:textId="7473EE9F" w:rsidR="00FB4542" w:rsidRDefault="00FB4542" w:rsidP="00C63FCF">
            <w:pPr>
              <w:pStyle w:val="OrderBody"/>
              <w:tabs>
                <w:tab w:val="center" w:pos="4320"/>
                <w:tab w:val="right" w:pos="8640"/>
              </w:tabs>
              <w:jc w:val="left"/>
            </w:pPr>
            <w:r>
              <w:t xml:space="preserve">ORDER NO. </w:t>
            </w:r>
            <w:bookmarkStart w:id="2" w:name="OrderNo0362"/>
            <w:r w:rsidR="00C57C22">
              <w:t>PSC-2023-0362-SC-TL</w:t>
            </w:r>
            <w:bookmarkEnd w:id="2"/>
          </w:p>
          <w:p w14:paraId="1ACCAD68" w14:textId="1E9651C2" w:rsidR="00FB4542" w:rsidRDefault="00FB4542" w:rsidP="00C63FCF">
            <w:pPr>
              <w:pStyle w:val="OrderBody"/>
              <w:tabs>
                <w:tab w:val="center" w:pos="4320"/>
                <w:tab w:val="right" w:pos="8640"/>
              </w:tabs>
              <w:jc w:val="left"/>
            </w:pPr>
            <w:r>
              <w:t xml:space="preserve">ISSUED: </w:t>
            </w:r>
            <w:r w:rsidR="00C57C22">
              <w:t>November 29, 2023</w:t>
            </w:r>
          </w:p>
        </w:tc>
      </w:tr>
    </w:tbl>
    <w:p w14:paraId="5FABBAA4" w14:textId="77777777" w:rsidR="00FB4542" w:rsidRDefault="00FB4542" w:rsidP="00FB4542"/>
    <w:p w14:paraId="5A2403FD" w14:textId="77777777" w:rsidR="00FB4542" w:rsidRDefault="00FB4542" w:rsidP="00FB4542"/>
    <w:p w14:paraId="32B9D5A8" w14:textId="77777777" w:rsidR="00FB4542" w:rsidRDefault="00FB4542" w:rsidP="00B67A43">
      <w:pPr>
        <w:ind w:firstLine="720"/>
        <w:jc w:val="both"/>
      </w:pPr>
      <w:bookmarkStart w:id="3" w:name="Commissioners"/>
      <w:bookmarkEnd w:id="3"/>
      <w:r>
        <w:t>The following Commissioners participated in the disposition of this matter:</w:t>
      </w:r>
    </w:p>
    <w:p w14:paraId="1E465238" w14:textId="77777777" w:rsidR="00FB4542" w:rsidRDefault="00FB4542" w:rsidP="00B67A43"/>
    <w:p w14:paraId="0ACCED10" w14:textId="77777777" w:rsidR="00FB4542" w:rsidRDefault="00FB4542" w:rsidP="00477699">
      <w:pPr>
        <w:jc w:val="center"/>
      </w:pPr>
      <w:r>
        <w:t>ANDREW GILES FAY, Chairman</w:t>
      </w:r>
    </w:p>
    <w:p w14:paraId="72AF338F" w14:textId="77777777" w:rsidR="00FB4542" w:rsidRDefault="00FB4542" w:rsidP="00B67A43">
      <w:pPr>
        <w:jc w:val="center"/>
      </w:pPr>
      <w:r>
        <w:t>ART GRAHAM</w:t>
      </w:r>
    </w:p>
    <w:p w14:paraId="4659F05B" w14:textId="77777777" w:rsidR="00FB4542" w:rsidRDefault="00FB4542" w:rsidP="00B67A43">
      <w:pPr>
        <w:jc w:val="center"/>
      </w:pPr>
      <w:r>
        <w:t>GARY F. CLARK</w:t>
      </w:r>
    </w:p>
    <w:p w14:paraId="0366B332" w14:textId="77777777" w:rsidR="00FB4542" w:rsidRDefault="00FB4542" w:rsidP="00B67A43">
      <w:pPr>
        <w:jc w:val="center"/>
      </w:pPr>
      <w:r>
        <w:t>MIKE LA ROSA</w:t>
      </w:r>
    </w:p>
    <w:p w14:paraId="15F53A5E" w14:textId="77777777" w:rsidR="00FB4542" w:rsidRPr="005F2751" w:rsidRDefault="00FB4542" w:rsidP="00B67A43">
      <w:pPr>
        <w:jc w:val="center"/>
      </w:pPr>
      <w:r w:rsidRPr="005F2751">
        <w:rPr>
          <w:lang w:val="en"/>
        </w:rPr>
        <w:t>GABRIELLA PASSIDOMO</w:t>
      </w:r>
    </w:p>
    <w:p w14:paraId="7BCCDA46" w14:textId="77777777" w:rsidR="00FB4542" w:rsidRDefault="00FB4542" w:rsidP="00B67A43"/>
    <w:p w14:paraId="7CDE9D1F" w14:textId="77777777" w:rsidR="00FB4542" w:rsidRDefault="00FB4542" w:rsidP="00B67A43"/>
    <w:p w14:paraId="033EAB79" w14:textId="77777777" w:rsidR="00CB5276" w:rsidRDefault="00CB5276">
      <w:pPr>
        <w:pStyle w:val="OrderBody"/>
      </w:pPr>
    </w:p>
    <w:p w14:paraId="1644E227" w14:textId="77777777" w:rsidR="00FB4542" w:rsidRDefault="00FB4542" w:rsidP="00FB4542">
      <w:pPr>
        <w:pStyle w:val="OrderBody"/>
      </w:pPr>
    </w:p>
    <w:p w14:paraId="6BA4B78D" w14:textId="77777777" w:rsidR="00FB4542" w:rsidRDefault="00FB4542" w:rsidP="00FB4542">
      <w:pPr>
        <w:pStyle w:val="OrderBody"/>
      </w:pPr>
    </w:p>
    <w:bookmarkStart w:id="4" w:name="OrderText"/>
    <w:bookmarkEnd w:id="4"/>
    <w:p w14:paraId="292294B6" w14:textId="4A4B73C5" w:rsidR="00FB4542" w:rsidRPr="003E4B2D" w:rsidRDefault="00FB4542" w:rsidP="00EE47DD">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ORDER</w:t>
      </w:r>
      <w:bookmarkStart w:id="5" w:name="OrderTitle"/>
      <w:r w:rsidR="003C3FD7">
        <w:rPr>
          <w:u w:val="single"/>
        </w:rPr>
        <w:t xml:space="preserve"> </w:t>
      </w:r>
      <w:r w:rsidR="007B5065">
        <w:rPr>
          <w:u w:val="single"/>
        </w:rPr>
        <w:t xml:space="preserve"> </w:t>
      </w:r>
      <w:r w:rsidR="00EE47DD">
        <w:rPr>
          <w:u w:val="single"/>
        </w:rPr>
        <w:t>TO SHOW CAUSE CONSOLIDATED COMMUNICATIONS OF FLORIDA COMPANY FOR APPARENT VIOLATION OF RULE 25-18.020(6), FLORIDA ADMINISTRATIVE CODE</w:t>
      </w:r>
      <w:r>
        <w:rPr>
          <w:u w:val="single"/>
        </w:rPr>
        <w:t xml:space="preserve"> </w:t>
      </w:r>
      <w:bookmarkEnd w:id="5"/>
    </w:p>
    <w:p w14:paraId="2EAFC097" w14:textId="77777777" w:rsidR="00FB4542" w:rsidRPr="003E4B2D" w:rsidRDefault="00FB4542">
      <w:pPr>
        <w:pStyle w:val="OrderBody"/>
      </w:pPr>
    </w:p>
    <w:p w14:paraId="277C3CB8" w14:textId="77777777" w:rsidR="00FB4542" w:rsidRPr="003E4B2D" w:rsidRDefault="00FB4542">
      <w:pPr>
        <w:pStyle w:val="OrderBody"/>
      </w:pPr>
    </w:p>
    <w:p w14:paraId="64322CD8" w14:textId="77777777" w:rsidR="00FB4542" w:rsidRPr="003E4B2D" w:rsidRDefault="00FB4542">
      <w:pPr>
        <w:pStyle w:val="OrderBody"/>
      </w:pPr>
      <w:r w:rsidRPr="003E4B2D">
        <w:t>BY THE COMMISSION:</w:t>
      </w:r>
    </w:p>
    <w:p w14:paraId="73EF37AD" w14:textId="77777777" w:rsidR="00FB4542" w:rsidRPr="003E4B2D" w:rsidRDefault="00FB4542">
      <w:pPr>
        <w:pStyle w:val="OrderBody"/>
      </w:pPr>
    </w:p>
    <w:p w14:paraId="3B37E68D" w14:textId="77777777" w:rsidR="00EE47DD" w:rsidRPr="00EE47DD" w:rsidRDefault="00EE47DD" w:rsidP="00EE47DD">
      <w:pPr>
        <w:jc w:val="center"/>
        <w:rPr>
          <w:b/>
        </w:rPr>
      </w:pPr>
      <w:r w:rsidRPr="00EE47DD">
        <w:rPr>
          <w:b/>
        </w:rPr>
        <w:t>Background</w:t>
      </w:r>
    </w:p>
    <w:p w14:paraId="6A948F0E" w14:textId="77777777" w:rsidR="00EE47DD" w:rsidRPr="00EE47DD" w:rsidRDefault="00EE47DD" w:rsidP="00EE47DD">
      <w:pPr>
        <w:jc w:val="center"/>
        <w:rPr>
          <w:b/>
        </w:rPr>
      </w:pPr>
    </w:p>
    <w:p w14:paraId="5D7AEFE9" w14:textId="77777777" w:rsidR="007269B2" w:rsidRPr="007269B2" w:rsidRDefault="007269B2" w:rsidP="007269B2">
      <w:pPr>
        <w:ind w:firstLine="720"/>
        <w:jc w:val="both"/>
      </w:pPr>
      <w:r w:rsidRPr="007269B2">
        <w:t xml:space="preserve">Consolidated Communications of Florida Company (Consolidated Communications) is a communications services provider that must file certain information with the Commission pursuant to </w:t>
      </w:r>
      <w:r w:rsidRPr="007269B2">
        <w:rPr>
          <w:color w:val="242424"/>
        </w:rPr>
        <w:t>Section 366</w:t>
      </w:r>
      <w:r w:rsidRPr="007269B2">
        <w:rPr>
          <w:color w:val="49474D"/>
        </w:rPr>
        <w:t>.</w:t>
      </w:r>
      <w:r w:rsidRPr="007269B2">
        <w:rPr>
          <w:color w:val="242424"/>
        </w:rPr>
        <w:t xml:space="preserve">04(9)(a), </w:t>
      </w:r>
      <w:r w:rsidRPr="007269B2">
        <w:rPr>
          <w:color w:val="0C0C0C"/>
        </w:rPr>
        <w:t xml:space="preserve">Florida </w:t>
      </w:r>
      <w:r w:rsidRPr="007269B2">
        <w:rPr>
          <w:color w:val="242424"/>
        </w:rPr>
        <w:t>Statutes (F.S.) and</w:t>
      </w:r>
      <w:r w:rsidRPr="007269B2">
        <w:t xml:space="preserve"> Rule 25-18.020(6), Florida Administrative Code (F.A.C.). Commission staff opened the instant docket to initiate show cause proceedings against Consolidated Communications for apparent violation of the pole safety reporting rule, Rule 25-18.020(6), F.A.C.</w:t>
      </w:r>
    </w:p>
    <w:p w14:paraId="5052A917" w14:textId="77777777" w:rsidR="007269B2" w:rsidRPr="007269B2" w:rsidRDefault="007269B2" w:rsidP="007269B2">
      <w:pPr>
        <w:ind w:firstLine="720"/>
        <w:jc w:val="both"/>
      </w:pPr>
    </w:p>
    <w:p w14:paraId="0E2DC355" w14:textId="77777777" w:rsidR="007269B2" w:rsidRPr="007269B2" w:rsidRDefault="007269B2" w:rsidP="007269B2">
      <w:pPr>
        <w:ind w:firstLine="720"/>
        <w:jc w:val="both"/>
      </w:pPr>
      <w:r w:rsidRPr="007269B2">
        <w:t xml:space="preserve">Section 366.04(9)(a), Florida Statutes (F.S.), Jurisdiction of Commission, requires that the Commission regulate the safety, vegetation management, repair, replacement, maintenance, relocation, emergency response, and storm restoration requirements for communications services providers' poles that have public utility (i.e., investor-owned electric utility) attachments. Rule 25-18.020, Florida Administrative Code (F.A.C.), Pole Safety, Inspection, Maintenance, and Vegetation Management, became effective and applies to communications services providers that own poles, as defined in Section 366.02(5), F.S., with attached public utility electrical overhead facilities. This rule applies to all communications services providers as defined in </w:t>
      </w:r>
      <w:r w:rsidRPr="007269B2">
        <w:lastRenderedPageBreak/>
        <w:t>Section 366.02(3), F.S. This rule does not apply to poles used solely to support wireless communications service facilities or poles with no public utility electrical overhead facilities attached</w:t>
      </w:r>
    </w:p>
    <w:p w14:paraId="0CAB3D8B" w14:textId="77777777" w:rsidR="007269B2" w:rsidRPr="007269B2" w:rsidRDefault="007269B2" w:rsidP="007269B2">
      <w:pPr>
        <w:jc w:val="both"/>
      </w:pPr>
    </w:p>
    <w:p w14:paraId="2064B0AD" w14:textId="6DDD2BBE" w:rsidR="007269B2" w:rsidRPr="007269B2" w:rsidRDefault="007269B2" w:rsidP="007269B2">
      <w:pPr>
        <w:ind w:firstLine="720"/>
        <w:jc w:val="both"/>
        <w:rPr>
          <w:bCs/>
          <w:color w:val="000000"/>
          <w:shd w:val="clear" w:color="auto" w:fill="FFFFFF"/>
        </w:rPr>
      </w:pPr>
      <w:r w:rsidRPr="007269B2">
        <w:t>Pursuant to Rule 25-18.020(6), F.A.C., a communica</w:t>
      </w:r>
      <w:r w:rsidR="008732D9">
        <w:t>tions services provider that fal</w:t>
      </w:r>
      <w:r w:rsidRPr="007269B2">
        <w:t>ls under the rule must file an Annual Report detailing the pole inspections and vegetation management activities for the prior year is required to be filed by June 1 of each year. In addition, the Annual Report should contain activities that the communications services provider has planned for the upcoming year. Rule 25-18.020 (7), F.A.C., also requires the Commission to impose upon a non-compliant utility a penalty of $500 for the first violation, and up to $5,000 for the fifth violation of the Rule</w:t>
      </w:r>
      <w:r w:rsidRPr="007269B2">
        <w:rPr>
          <w:color w:val="000000"/>
          <w:shd w:val="clear" w:color="auto" w:fill="FFFFFF"/>
        </w:rPr>
        <w:t xml:space="preserve"> pursuant to Section </w:t>
      </w:r>
      <w:r w:rsidRPr="007269B2">
        <w:rPr>
          <w:bCs/>
          <w:color w:val="000000"/>
          <w:shd w:val="clear" w:color="auto" w:fill="FFFFFF"/>
        </w:rPr>
        <w:t>366.095, F.S.</w:t>
      </w:r>
    </w:p>
    <w:p w14:paraId="51DA92A5" w14:textId="77777777" w:rsidR="007269B2" w:rsidRPr="007269B2" w:rsidRDefault="007269B2" w:rsidP="007269B2">
      <w:pPr>
        <w:ind w:firstLine="720"/>
        <w:jc w:val="both"/>
        <w:rPr>
          <w:rFonts w:ascii="Trebuchet MS" w:hAnsi="Trebuchet MS"/>
          <w:color w:val="000000"/>
          <w:sz w:val="20"/>
          <w:szCs w:val="20"/>
          <w:shd w:val="clear" w:color="auto" w:fill="FFFFFF"/>
        </w:rPr>
      </w:pPr>
    </w:p>
    <w:p w14:paraId="4938ADD1" w14:textId="77777777" w:rsidR="007269B2" w:rsidRPr="007269B2" w:rsidRDefault="007269B2" w:rsidP="007269B2">
      <w:pPr>
        <w:ind w:firstLine="720"/>
        <w:jc w:val="both"/>
      </w:pPr>
      <w:r w:rsidRPr="007269B2">
        <w:t>Consolidated Communications is subject to Rule 25-18.020(6), F.A.C., because it is a communications services provider that owns poles as defined in Section 366.02(5), F.S. Florida Power &amp; Light (FPL) and Duke Energy Florida (DEF) have pole attachments to Consolidated Communications’ poles. However, Consolidated Communications did not file an Annual Report on June 1, 2023, and thus, is not in compliance with the rule.</w:t>
      </w:r>
    </w:p>
    <w:p w14:paraId="1E70F7A8" w14:textId="77777777" w:rsidR="007269B2" w:rsidRPr="007269B2" w:rsidRDefault="007269B2" w:rsidP="007269B2">
      <w:pPr>
        <w:ind w:firstLine="720"/>
        <w:jc w:val="both"/>
      </w:pPr>
    </w:p>
    <w:p w14:paraId="6ED99B81" w14:textId="77777777" w:rsidR="007269B2" w:rsidRPr="007269B2" w:rsidRDefault="007269B2" w:rsidP="007269B2">
      <w:pPr>
        <w:ind w:firstLine="720"/>
        <w:jc w:val="both"/>
      </w:pPr>
      <w:r w:rsidRPr="007269B2">
        <w:t>To achieve compliance, Commission staff contacted Consolidated Communications by email on June 5, 2023, and June 12, 2023, but Consolidated Communications did not respond (Attachment A). On July 13, 2023, Commission staff sent a letter, by certified mail, to Consolidated Communications requesting the Annual Report be submitted by August 3, 2023 (Attachment B). The certified letter was received on July 25, 2023, and signed for by James Warta (Attachment C). Consolidated Communications did not respond. As a result, Consolidated Communications is not in compliance with Rule 25-18.020(6), F.A.C. at this time.</w:t>
      </w:r>
    </w:p>
    <w:p w14:paraId="2D2F9BE6" w14:textId="77777777" w:rsidR="007269B2" w:rsidRPr="007269B2" w:rsidRDefault="007269B2" w:rsidP="007269B2">
      <w:pPr>
        <w:ind w:firstLine="720"/>
        <w:jc w:val="both"/>
      </w:pPr>
    </w:p>
    <w:p w14:paraId="167CA019" w14:textId="77777777" w:rsidR="007269B2" w:rsidRPr="007269B2" w:rsidRDefault="007269B2" w:rsidP="007269B2">
      <w:pPr>
        <w:ind w:firstLine="720"/>
        <w:jc w:val="both"/>
      </w:pPr>
      <w:r w:rsidRPr="007269B2">
        <w:t>We have jurisdiction pursuant to 366.04(9), F.S.</w:t>
      </w:r>
    </w:p>
    <w:p w14:paraId="461694E1" w14:textId="77777777" w:rsidR="007269B2" w:rsidRPr="007269B2" w:rsidRDefault="007269B2" w:rsidP="007269B2">
      <w:pPr>
        <w:jc w:val="both"/>
      </w:pPr>
    </w:p>
    <w:p w14:paraId="6B5A659C" w14:textId="77777777" w:rsidR="007269B2" w:rsidRPr="007269B2" w:rsidRDefault="007269B2" w:rsidP="007269B2">
      <w:pPr>
        <w:keepNext/>
        <w:spacing w:after="240"/>
        <w:jc w:val="center"/>
        <w:outlineLvl w:val="0"/>
        <w:rPr>
          <w:b/>
          <w:bCs/>
          <w:kern w:val="32"/>
          <w:szCs w:val="32"/>
        </w:rPr>
      </w:pPr>
      <w:bookmarkStart w:id="6" w:name="DiscussionOfIssues"/>
      <w:r w:rsidRPr="007269B2">
        <w:rPr>
          <w:b/>
          <w:bCs/>
          <w:kern w:val="32"/>
          <w:szCs w:val="32"/>
        </w:rPr>
        <w:t>Pole Safety Information Required to be Filed by Communications Service Providers</w:t>
      </w:r>
    </w:p>
    <w:bookmarkEnd w:id="6"/>
    <w:p w14:paraId="3D3886AE" w14:textId="5E873EA8" w:rsidR="007269B2" w:rsidRDefault="007269B2" w:rsidP="008732D9">
      <w:pPr>
        <w:jc w:val="both"/>
        <w:rPr>
          <w:rFonts w:eastAsiaTheme="minorHAnsi"/>
          <w:b/>
          <w:szCs w:val="22"/>
        </w:rPr>
      </w:pPr>
      <w:r w:rsidRPr="007269B2">
        <w:rPr>
          <w:rFonts w:eastAsiaTheme="minorHAnsi"/>
          <w:b/>
          <w:szCs w:val="22"/>
        </w:rPr>
        <w:t>I. Applicable Law</w:t>
      </w:r>
    </w:p>
    <w:p w14:paraId="7C183310" w14:textId="77777777" w:rsidR="008732D9" w:rsidRDefault="008732D9" w:rsidP="008732D9">
      <w:pPr>
        <w:autoSpaceDE w:val="0"/>
        <w:autoSpaceDN w:val="0"/>
        <w:adjustRightInd w:val="0"/>
        <w:jc w:val="both"/>
        <w:rPr>
          <w:rFonts w:eastAsiaTheme="minorHAnsi"/>
          <w:b/>
          <w:szCs w:val="22"/>
        </w:rPr>
      </w:pPr>
    </w:p>
    <w:p w14:paraId="3C9392E2" w14:textId="1A81E19C" w:rsidR="007269B2" w:rsidRPr="007269B2" w:rsidRDefault="007269B2" w:rsidP="008732D9">
      <w:pPr>
        <w:autoSpaceDE w:val="0"/>
        <w:autoSpaceDN w:val="0"/>
        <w:adjustRightInd w:val="0"/>
        <w:ind w:firstLine="720"/>
        <w:jc w:val="both"/>
      </w:pPr>
      <w:r w:rsidRPr="007269B2">
        <w:rPr>
          <w:rFonts w:ascii="TimesNewRomanPSMT" w:hAnsi="TimesNewRomanPSMT" w:cs="TimesNewRomanPSMT"/>
        </w:rPr>
        <w:t xml:space="preserve">Section 366.04(9)(a), F.S., requires us to regulate the safety, vegetation management, repair, replacement, maintenance, relocation, emergency response, and storm restoration requirements for communications services providers’ poles. </w:t>
      </w:r>
      <w:r w:rsidR="008732D9">
        <w:t>Rule 25-18.020</w:t>
      </w:r>
      <w:r w:rsidRPr="007269B2">
        <w:t>, F.A.C., requires communications services providers that own poles with attached public utility electrical overhead facilities to file an annual report each year by June 1. The Rule requires us to impose upon a non-compliant utility a penalty of $500 for the first violation, and up to $5,000 for the fifth violation of the Rule.</w:t>
      </w:r>
    </w:p>
    <w:p w14:paraId="0476C17F" w14:textId="77777777" w:rsidR="007269B2" w:rsidRPr="007269B2" w:rsidRDefault="007269B2" w:rsidP="007269B2">
      <w:pPr>
        <w:autoSpaceDE w:val="0"/>
        <w:autoSpaceDN w:val="0"/>
        <w:adjustRightInd w:val="0"/>
        <w:jc w:val="both"/>
      </w:pPr>
      <w:r w:rsidRPr="007269B2">
        <w:t xml:space="preserve"> </w:t>
      </w:r>
    </w:p>
    <w:p w14:paraId="5AE9CCFF" w14:textId="77777777" w:rsidR="007269B2" w:rsidRPr="007269B2" w:rsidRDefault="007269B2" w:rsidP="007269B2">
      <w:pPr>
        <w:autoSpaceDE w:val="0"/>
        <w:autoSpaceDN w:val="0"/>
        <w:adjustRightInd w:val="0"/>
        <w:jc w:val="both"/>
        <w:rPr>
          <w:b/>
        </w:rPr>
      </w:pPr>
      <w:r w:rsidRPr="007269B2">
        <w:rPr>
          <w:b/>
        </w:rPr>
        <w:t>II. Factual Allegations</w:t>
      </w:r>
    </w:p>
    <w:p w14:paraId="566A44C0" w14:textId="77777777" w:rsidR="007269B2" w:rsidRPr="007269B2" w:rsidRDefault="007269B2" w:rsidP="007269B2">
      <w:pPr>
        <w:jc w:val="both"/>
        <w:outlineLvl w:val="2"/>
        <w:rPr>
          <w:rFonts w:ascii="Arial" w:hAnsi="Arial" w:cs="Arial"/>
          <w:b/>
          <w:bCs/>
          <w:iCs/>
          <w:szCs w:val="28"/>
        </w:rPr>
      </w:pPr>
    </w:p>
    <w:p w14:paraId="45DC6C17" w14:textId="77777777" w:rsidR="007269B2" w:rsidRPr="007269B2" w:rsidRDefault="007269B2" w:rsidP="007269B2">
      <w:pPr>
        <w:ind w:firstLine="720"/>
        <w:jc w:val="both"/>
      </w:pPr>
      <w:r w:rsidRPr="007269B2">
        <w:t>Consolidated Communications is a communications services provider as defined by Section 366.02(3), F.S. Consolidated Communications owns poles as defined by Section 366.02(5), F.S. Public utilities, FPL and DEF, have pole attachments, as defined by Section 366.02(6), F.S., on Consolidated Communications owned poles. Rule 25-18.020, F.A.C. applies to all communications services providers that own poles. Consolidated Communications meets the requirements of Rule 25-18.020, F.A.C.</w:t>
      </w:r>
    </w:p>
    <w:p w14:paraId="342B8F3D" w14:textId="77777777" w:rsidR="007269B2" w:rsidRPr="007269B2" w:rsidRDefault="007269B2" w:rsidP="007269B2">
      <w:pPr>
        <w:ind w:firstLine="720"/>
        <w:jc w:val="both"/>
      </w:pPr>
    </w:p>
    <w:p w14:paraId="0622EBAF" w14:textId="77777777" w:rsidR="007269B2" w:rsidRPr="007269B2" w:rsidRDefault="007269B2" w:rsidP="007269B2">
      <w:pPr>
        <w:ind w:firstLine="720"/>
        <w:jc w:val="both"/>
      </w:pPr>
      <w:r w:rsidRPr="007269B2">
        <w:t xml:space="preserve">Rule 25-18.020(6) F.A.C., requires each communications services provider to file an Annual Report with the Commission Clerk by June 1 of each year. Consolidated Communications failed to file the report by June 1, 2023. To achieve compliance, Commission staff subsequently contacted Consolidated Communications three times and received no response, and the company never filed its Annual Report with the Commission. Consolidated Communications has failed to comply with the requirements of 25-18.020(6), F.A.C. </w:t>
      </w:r>
    </w:p>
    <w:p w14:paraId="04B847DC" w14:textId="77777777" w:rsidR="007269B2" w:rsidRPr="007269B2" w:rsidRDefault="007269B2" w:rsidP="007269B2">
      <w:pPr>
        <w:jc w:val="both"/>
        <w:outlineLvl w:val="2"/>
        <w:rPr>
          <w:rFonts w:eastAsiaTheme="minorHAnsi"/>
          <w:szCs w:val="22"/>
        </w:rPr>
      </w:pPr>
    </w:p>
    <w:p w14:paraId="2CA967A3" w14:textId="77777777" w:rsidR="007269B2" w:rsidRPr="007269B2" w:rsidRDefault="007269B2" w:rsidP="007269B2">
      <w:pPr>
        <w:jc w:val="both"/>
        <w:rPr>
          <w:b/>
        </w:rPr>
      </w:pPr>
      <w:r w:rsidRPr="007269B2">
        <w:rPr>
          <w:b/>
        </w:rPr>
        <w:t>III. Conclusions of Law</w:t>
      </w:r>
    </w:p>
    <w:p w14:paraId="79F9B233" w14:textId="77777777" w:rsidR="007269B2" w:rsidRPr="007269B2" w:rsidRDefault="007269B2" w:rsidP="007269B2">
      <w:pPr>
        <w:jc w:val="both"/>
        <w:rPr>
          <w:b/>
        </w:rPr>
      </w:pPr>
    </w:p>
    <w:p w14:paraId="7B36547F" w14:textId="77777777" w:rsidR="007269B2" w:rsidRPr="007269B2" w:rsidRDefault="007269B2" w:rsidP="007269B2">
      <w:pPr>
        <w:ind w:firstLine="720"/>
        <w:jc w:val="both"/>
      </w:pPr>
      <w:r w:rsidRPr="007269B2">
        <w:t>Compliance with Rule 25-18.020 F.A.C. is not optional. Moreover, we</w:t>
      </w:r>
      <w:r w:rsidRPr="007269B2">
        <w:rPr>
          <w:rFonts w:ascii="TimesNewRomanPSMT" w:hAnsi="TimesNewRomanPSMT" w:cs="TimesNewRomanPSMT"/>
        </w:rPr>
        <w:t xml:space="preserve"> find compliance with the rule is important because it involves the safety of communications services providers’ poles. </w:t>
      </w:r>
      <w:r w:rsidRPr="007269B2">
        <w:t xml:space="preserve">Consolidated Communications’ failure to comply will result in a penalty assessed by the Commission of $500 under Section 366.095, F.S., and Rule 25-18.020(7), F.A.C., as this is its first violation of Rule 25-18.020(6), F.A.C. Alternatively, Consolidated Communications may late file its Annual Report with a $500 penalty with the Commission Clerk. </w:t>
      </w:r>
      <w:r w:rsidRPr="007269B2">
        <w:rPr>
          <w:rFonts w:eastAsiaTheme="minorHAnsi"/>
          <w:szCs w:val="22"/>
        </w:rPr>
        <w:t>If we are in receipt of both the Annual Report and the $500 payment within the 21 day period, we will no longer pursue its show cause proceedings.</w:t>
      </w:r>
    </w:p>
    <w:p w14:paraId="6E5483A5" w14:textId="77777777" w:rsidR="007269B2" w:rsidRPr="007269B2" w:rsidRDefault="007269B2" w:rsidP="007269B2">
      <w:pPr>
        <w:ind w:firstLine="720"/>
        <w:jc w:val="both"/>
      </w:pPr>
    </w:p>
    <w:p w14:paraId="3B4B465B" w14:textId="77777777" w:rsidR="007269B2" w:rsidRPr="007269B2" w:rsidRDefault="007269B2" w:rsidP="007269B2">
      <w:pPr>
        <w:spacing w:after="120"/>
        <w:jc w:val="both"/>
      </w:pPr>
      <w:r w:rsidRPr="007269B2">
        <w:rPr>
          <w:b/>
        </w:rPr>
        <w:t>IV. Decision to Show Cause</w:t>
      </w:r>
    </w:p>
    <w:p w14:paraId="51D6DCCF" w14:textId="77777777" w:rsidR="007269B2" w:rsidRPr="007269B2" w:rsidRDefault="007269B2" w:rsidP="007269B2">
      <w:pPr>
        <w:ind w:firstLine="720"/>
        <w:jc w:val="both"/>
      </w:pPr>
      <w:r w:rsidRPr="007269B2">
        <w:t xml:space="preserve">A show cause order is considered our administrative complaint against the utility, in this case a communications services provider that has pole attachments with a regulated utility. If we issue a show cause order, the communications services provider is required to file a written response, which must contain specific allegations of disputed fact. If there are no disputed factual issues, the communications services provider's response should so indicate. The response must be filed within 21 days of service of the show cause order on the respondent. </w:t>
      </w:r>
    </w:p>
    <w:p w14:paraId="3AE1E38A" w14:textId="77777777" w:rsidR="007269B2" w:rsidRPr="007269B2" w:rsidRDefault="007269B2" w:rsidP="007269B2">
      <w:pPr>
        <w:ind w:firstLine="720"/>
        <w:jc w:val="both"/>
      </w:pPr>
    </w:p>
    <w:p w14:paraId="06E30605" w14:textId="77777777" w:rsidR="007269B2" w:rsidRPr="007269B2" w:rsidRDefault="007269B2" w:rsidP="007269B2">
      <w:pPr>
        <w:ind w:firstLine="720"/>
        <w:jc w:val="both"/>
      </w:pPr>
      <w:r w:rsidRPr="007269B2">
        <w:t>The communications services provider may respond and request a hearing pursuant to Sections 120.569 and 120.57, F.S. If the communications services provider requests a hearing, a hearing will be scheduled before we make a final determination on the matter. The communications services provider may also respond to the show cause order by remitting required information, in this case the Annual Report, and the penalty in the amount of $500 within 21 days from issuance of this order. If the communications services provider does that, the show cause matter is considered resolved, and the docket is closed.</w:t>
      </w:r>
    </w:p>
    <w:p w14:paraId="4E6A9BF9" w14:textId="77777777" w:rsidR="007269B2" w:rsidRPr="007269B2" w:rsidRDefault="007269B2" w:rsidP="007269B2">
      <w:pPr>
        <w:ind w:firstLine="720"/>
        <w:jc w:val="both"/>
      </w:pPr>
    </w:p>
    <w:p w14:paraId="6AEE7519" w14:textId="77777777" w:rsidR="007269B2" w:rsidRPr="007269B2" w:rsidRDefault="007269B2" w:rsidP="007269B2">
      <w:pPr>
        <w:ind w:firstLine="720"/>
        <w:jc w:val="both"/>
        <w:rPr>
          <w:rFonts w:eastAsiaTheme="minorHAnsi"/>
          <w:szCs w:val="22"/>
        </w:rPr>
      </w:pPr>
      <w:r w:rsidRPr="007269B2">
        <w:t xml:space="preserve">In this case, we order Consolidated Communications to show cause, in writing, within 21 days from the issuance of the order, why it did not file its Annual Report by June 1, 2023, in violation of Rule 25-18.020(6), F.A.C., and why it should not have be fined $500 for failure to comply with Rule 25-18.020(6) F.A.C. Alternatively, Consolidated Communications may late file its Annual Report with a $500 penalty with the Commission Clerk. </w:t>
      </w:r>
      <w:r w:rsidRPr="007269B2">
        <w:rPr>
          <w:rFonts w:eastAsiaTheme="minorHAnsi"/>
          <w:szCs w:val="22"/>
        </w:rPr>
        <w:t>If we are in receipt of both the Annual Report and the $500 payment within the 21 day period, we will no longer pursue its show cause proceedings.</w:t>
      </w:r>
    </w:p>
    <w:p w14:paraId="590F3186" w14:textId="77777777" w:rsidR="007269B2" w:rsidRPr="007269B2" w:rsidRDefault="007269B2" w:rsidP="007269B2">
      <w:pPr>
        <w:jc w:val="both"/>
      </w:pPr>
      <w:r w:rsidRPr="007269B2">
        <w:tab/>
        <w:t>Based on the foregoing, it is</w:t>
      </w:r>
    </w:p>
    <w:p w14:paraId="36EBBBD2" w14:textId="77777777" w:rsidR="007269B2" w:rsidRPr="007269B2" w:rsidRDefault="007269B2" w:rsidP="007269B2">
      <w:pPr>
        <w:jc w:val="both"/>
      </w:pPr>
    </w:p>
    <w:p w14:paraId="0C912E79" w14:textId="77777777" w:rsidR="007269B2" w:rsidRPr="007269B2" w:rsidRDefault="007269B2" w:rsidP="007269B2">
      <w:pPr>
        <w:spacing w:after="240"/>
        <w:ind w:firstLine="720"/>
        <w:jc w:val="both"/>
      </w:pPr>
      <w:r w:rsidRPr="007269B2">
        <w:t>ORDERED that Consolidated Communications of Florida Company shall respond to the show cause Order within 21 days of service on the Company, and the response shall reference Docket No. 20230107-TL, Initiation of show cause proceeding against Consolidated Communications of Florida Company for apparent violation of Rule 25-18.020(6), F.A.C. It is further,</w:t>
      </w:r>
    </w:p>
    <w:p w14:paraId="38B0A0DD" w14:textId="77777777" w:rsidR="007269B2" w:rsidRPr="007269B2" w:rsidRDefault="007269B2" w:rsidP="007269B2">
      <w:pPr>
        <w:spacing w:after="240"/>
        <w:ind w:firstLine="720"/>
        <w:jc w:val="both"/>
      </w:pPr>
      <w:r w:rsidRPr="007269B2">
        <w:t>ORDERED that Consolidated Communications of Florida Company has the right to request a hearing to be conducted in accordance with Sections 120.569 and 120.57, F.S., and to be represented by counsel or other qualified representative. If Consolidated Communications of Florida Company makes a request for a hearing pursuant to Sections 120.569 and 120.57, F.S., a further proceeding will be scheduled before a final determination of this matter is made. It is further,</w:t>
      </w:r>
    </w:p>
    <w:p w14:paraId="6B180E02" w14:textId="77777777" w:rsidR="007269B2" w:rsidRPr="007269B2" w:rsidRDefault="007269B2" w:rsidP="007269B2">
      <w:pPr>
        <w:ind w:firstLine="720"/>
        <w:jc w:val="both"/>
      </w:pPr>
      <w:r w:rsidRPr="007269B2">
        <w:t>ORDERED that Consolidated Communications of Florida Company’ response to the show cause Order shall identify those material facts that are in dispute.  If there are none, the petition must so indicate. It is further</w:t>
      </w:r>
    </w:p>
    <w:p w14:paraId="14DE46C2" w14:textId="77777777" w:rsidR="007269B2" w:rsidRPr="007269B2" w:rsidRDefault="007269B2" w:rsidP="007269B2">
      <w:pPr>
        <w:ind w:firstLine="720"/>
        <w:jc w:val="both"/>
      </w:pPr>
    </w:p>
    <w:p w14:paraId="2E4D46D6" w14:textId="77777777" w:rsidR="007269B2" w:rsidRPr="007269B2" w:rsidRDefault="007269B2" w:rsidP="007269B2">
      <w:pPr>
        <w:ind w:firstLine="720"/>
        <w:jc w:val="both"/>
      </w:pPr>
      <w:r w:rsidRPr="007269B2">
        <w:t>ORDERED that a failure by Consolidated Communications of Florida Company to file a timely written response to the show cause Order will constitute an admission of the facts alleged herein, and a waiver of the right to a hearing on this issue. It is further</w:t>
      </w:r>
    </w:p>
    <w:p w14:paraId="65A348B8" w14:textId="77777777" w:rsidR="007269B2" w:rsidRPr="007269B2" w:rsidRDefault="007269B2" w:rsidP="007269B2">
      <w:pPr>
        <w:jc w:val="both"/>
      </w:pPr>
    </w:p>
    <w:p w14:paraId="4429B7E6" w14:textId="77777777" w:rsidR="007269B2" w:rsidRPr="007269B2" w:rsidRDefault="007269B2" w:rsidP="007269B2">
      <w:pPr>
        <w:ind w:firstLine="720"/>
        <w:jc w:val="both"/>
      </w:pPr>
      <w:r w:rsidRPr="007269B2">
        <w:t>ORDERED that, if Consolidated Communications of Florida Company responds to this Order to Show Cause by filing its Annual Report and its penalty in the amount of $500 within 21 days of the issuance of this order, this show cause matter will be considered resolved, and the docket shall be closed administratively.</w:t>
      </w:r>
    </w:p>
    <w:p w14:paraId="0F80D277" w14:textId="77777777" w:rsidR="007269B2" w:rsidRPr="007269B2" w:rsidRDefault="007269B2" w:rsidP="007269B2">
      <w:pPr>
        <w:jc w:val="both"/>
      </w:pPr>
    </w:p>
    <w:p w14:paraId="5C16E5E3" w14:textId="77777777" w:rsidR="007269B2" w:rsidRPr="007269B2" w:rsidRDefault="007269B2" w:rsidP="007269B2">
      <w:pPr>
        <w:jc w:val="both"/>
      </w:pPr>
      <w:r w:rsidRPr="007269B2">
        <w:tab/>
        <w:t>ORDERED that, if Consolidated Communications of Florida Company fails to file its Annual Report to remit payment of its penalty in the amount of $500 within 21 days of the issuance of this Order, the docket shall remain open and the Florida Public Service Commission's staff is hereby authorized to pursue all reasonable means necessary to collect the amounts owed by Consolidated Communications.</w:t>
      </w:r>
    </w:p>
    <w:p w14:paraId="55AEA5C8" w14:textId="530B1D01" w:rsidR="00FB4542" w:rsidRDefault="00FB4542" w:rsidP="00FB4542">
      <w:pPr>
        <w:pStyle w:val="OrderBody"/>
        <w:keepNext/>
        <w:keepLines/>
      </w:pPr>
      <w:r>
        <w:tab/>
        <w:t xml:space="preserve">By ORDER of the Florida Public Service Commission this </w:t>
      </w:r>
      <w:bookmarkStart w:id="7" w:name="replaceDate"/>
      <w:bookmarkEnd w:id="7"/>
      <w:r w:rsidR="00C57C22">
        <w:rPr>
          <w:u w:val="single"/>
        </w:rPr>
        <w:t>29th</w:t>
      </w:r>
      <w:r w:rsidR="00C57C22">
        <w:t xml:space="preserve"> day of </w:t>
      </w:r>
      <w:r w:rsidR="00C57C22">
        <w:rPr>
          <w:u w:val="single"/>
        </w:rPr>
        <w:t>November</w:t>
      </w:r>
      <w:r w:rsidR="00C57C22">
        <w:t xml:space="preserve">, </w:t>
      </w:r>
      <w:r w:rsidR="00C57C22">
        <w:rPr>
          <w:u w:val="single"/>
        </w:rPr>
        <w:t>2023</w:t>
      </w:r>
      <w:r w:rsidR="00C57C22">
        <w:t>.</w:t>
      </w:r>
    </w:p>
    <w:p w14:paraId="6C64926B" w14:textId="77777777" w:rsidR="00C57C22" w:rsidRPr="00C57C22" w:rsidRDefault="00C57C22" w:rsidP="00FB4542">
      <w:pPr>
        <w:pStyle w:val="OrderBody"/>
        <w:keepNext/>
        <w:keepLines/>
      </w:pPr>
    </w:p>
    <w:p w14:paraId="281ABF9A" w14:textId="77777777" w:rsidR="00FB4542" w:rsidRDefault="00FB4542" w:rsidP="00FB4542">
      <w:pPr>
        <w:pStyle w:val="OrderBody"/>
        <w:keepNext/>
        <w:keepLines/>
      </w:pPr>
    </w:p>
    <w:p w14:paraId="2535452C" w14:textId="77777777" w:rsidR="00FB4542" w:rsidRDefault="00FB4542" w:rsidP="00FB4542">
      <w:pPr>
        <w:pStyle w:val="OrderBody"/>
        <w:keepNext/>
        <w:keepLines/>
      </w:pPr>
    </w:p>
    <w:p w14:paraId="07AB74BE" w14:textId="77777777" w:rsidR="00FB4542" w:rsidRDefault="00FB4542" w:rsidP="00FB4542">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FB4542" w14:paraId="4699BB9A" w14:textId="77777777" w:rsidTr="00FB4542">
        <w:tc>
          <w:tcPr>
            <w:tcW w:w="720" w:type="dxa"/>
            <w:shd w:val="clear" w:color="auto" w:fill="auto"/>
          </w:tcPr>
          <w:p w14:paraId="57AA42A3" w14:textId="77777777" w:rsidR="00FB4542" w:rsidRDefault="00FB4542" w:rsidP="00FB4542">
            <w:pPr>
              <w:pStyle w:val="OrderBody"/>
              <w:keepNext/>
              <w:keepLines/>
            </w:pPr>
            <w:bookmarkStart w:id="8" w:name="bkmrkSignature" w:colFirst="0" w:colLast="0"/>
          </w:p>
        </w:tc>
        <w:tc>
          <w:tcPr>
            <w:tcW w:w="4320" w:type="dxa"/>
            <w:tcBorders>
              <w:bottom w:val="single" w:sz="4" w:space="0" w:color="auto"/>
            </w:tcBorders>
            <w:shd w:val="clear" w:color="auto" w:fill="auto"/>
          </w:tcPr>
          <w:p w14:paraId="39CB4819" w14:textId="36BEC286" w:rsidR="00FB4542" w:rsidRDefault="00ED7FD3" w:rsidP="00FB4542">
            <w:pPr>
              <w:pStyle w:val="OrderBody"/>
              <w:keepNext/>
              <w:keepLines/>
            </w:pPr>
            <w:r>
              <w:t>/s/ Adam J. Teitzman</w:t>
            </w:r>
            <w:bookmarkStart w:id="9" w:name="_GoBack"/>
            <w:bookmarkEnd w:id="9"/>
          </w:p>
        </w:tc>
      </w:tr>
      <w:bookmarkEnd w:id="8"/>
      <w:tr w:rsidR="00FB4542" w14:paraId="7D5E082B" w14:textId="77777777" w:rsidTr="00FB4542">
        <w:tc>
          <w:tcPr>
            <w:tcW w:w="720" w:type="dxa"/>
            <w:shd w:val="clear" w:color="auto" w:fill="auto"/>
          </w:tcPr>
          <w:p w14:paraId="12BED897" w14:textId="77777777" w:rsidR="00FB4542" w:rsidRDefault="00FB4542" w:rsidP="00FB4542">
            <w:pPr>
              <w:pStyle w:val="OrderBody"/>
              <w:keepNext/>
              <w:keepLines/>
            </w:pPr>
          </w:p>
        </w:tc>
        <w:tc>
          <w:tcPr>
            <w:tcW w:w="4320" w:type="dxa"/>
            <w:tcBorders>
              <w:top w:val="single" w:sz="4" w:space="0" w:color="auto"/>
            </w:tcBorders>
            <w:shd w:val="clear" w:color="auto" w:fill="auto"/>
          </w:tcPr>
          <w:p w14:paraId="3E87E3EF" w14:textId="77777777" w:rsidR="00FB4542" w:rsidRDefault="00FB4542" w:rsidP="00FB4542">
            <w:pPr>
              <w:pStyle w:val="OrderBody"/>
              <w:keepNext/>
              <w:keepLines/>
            </w:pPr>
            <w:r>
              <w:t>ADAM J. TEITZMAN</w:t>
            </w:r>
          </w:p>
          <w:p w14:paraId="7E4021CF" w14:textId="77777777" w:rsidR="00FB4542" w:rsidRDefault="00FB4542" w:rsidP="00FB4542">
            <w:pPr>
              <w:pStyle w:val="OrderBody"/>
              <w:keepNext/>
              <w:keepLines/>
            </w:pPr>
            <w:r>
              <w:t>Commission Clerk</w:t>
            </w:r>
          </w:p>
        </w:tc>
      </w:tr>
    </w:tbl>
    <w:p w14:paraId="1B6C5122" w14:textId="77777777" w:rsidR="00FB4542" w:rsidRDefault="00FB4542" w:rsidP="00FB4542">
      <w:pPr>
        <w:pStyle w:val="OrderSigInfo"/>
        <w:keepNext/>
        <w:keepLines/>
      </w:pPr>
      <w:r>
        <w:t>Florida Public Service Commission</w:t>
      </w:r>
    </w:p>
    <w:p w14:paraId="25715467" w14:textId="77777777" w:rsidR="00FB4542" w:rsidRDefault="00FB4542" w:rsidP="00FB4542">
      <w:pPr>
        <w:pStyle w:val="OrderSigInfo"/>
        <w:keepNext/>
        <w:keepLines/>
      </w:pPr>
      <w:r>
        <w:t>2540 Shumard Oak Boulevard</w:t>
      </w:r>
    </w:p>
    <w:p w14:paraId="07BFBF19" w14:textId="77777777" w:rsidR="00FB4542" w:rsidRDefault="00FB4542" w:rsidP="00FB4542">
      <w:pPr>
        <w:pStyle w:val="OrderSigInfo"/>
        <w:keepNext/>
        <w:keepLines/>
      </w:pPr>
      <w:r>
        <w:t>Tallahassee, Florida 32399</w:t>
      </w:r>
    </w:p>
    <w:p w14:paraId="6212E717" w14:textId="77777777" w:rsidR="00FB4542" w:rsidRDefault="00FB4542" w:rsidP="00FB4542">
      <w:pPr>
        <w:pStyle w:val="OrderSigInfo"/>
        <w:keepNext/>
        <w:keepLines/>
      </w:pPr>
      <w:r>
        <w:t>(850) 413</w:t>
      </w:r>
      <w:r>
        <w:noBreakHyphen/>
        <w:t>6770</w:t>
      </w:r>
    </w:p>
    <w:p w14:paraId="0A38425D" w14:textId="77777777" w:rsidR="00FB4542" w:rsidRDefault="00FB4542" w:rsidP="00FB4542">
      <w:pPr>
        <w:pStyle w:val="OrderSigInfo"/>
        <w:keepNext/>
        <w:keepLines/>
      </w:pPr>
      <w:r>
        <w:t>www.floridapsc.com</w:t>
      </w:r>
    </w:p>
    <w:p w14:paraId="2B569791" w14:textId="77777777" w:rsidR="00FB4542" w:rsidRDefault="00FB4542" w:rsidP="00FB4542">
      <w:pPr>
        <w:pStyle w:val="OrderSigInfo"/>
        <w:keepNext/>
        <w:keepLines/>
      </w:pPr>
    </w:p>
    <w:p w14:paraId="34016ED7" w14:textId="77777777" w:rsidR="00FB4542" w:rsidRDefault="00FB4542" w:rsidP="00FB4542">
      <w:pPr>
        <w:pStyle w:val="OrderSigInfo"/>
        <w:keepNext/>
        <w:keepLines/>
      </w:pPr>
      <w:r>
        <w:t>Copies furnished:  A copy of this document is provided to the parties of record at the time of issuance and, if applicable, interested persons.</w:t>
      </w:r>
    </w:p>
    <w:p w14:paraId="36060DCA" w14:textId="77777777" w:rsidR="00FB4542" w:rsidRDefault="00FB4542" w:rsidP="00FB4542">
      <w:pPr>
        <w:pStyle w:val="OrderBody"/>
        <w:keepNext/>
        <w:keepLines/>
      </w:pPr>
    </w:p>
    <w:p w14:paraId="214BD680" w14:textId="77777777" w:rsidR="00FB4542" w:rsidRDefault="00FB4542" w:rsidP="00FB4542">
      <w:pPr>
        <w:pStyle w:val="OrderBody"/>
        <w:keepNext/>
        <w:keepLines/>
      </w:pPr>
    </w:p>
    <w:p w14:paraId="7570B75A" w14:textId="77777777" w:rsidR="00FB4542" w:rsidRDefault="00FB4542" w:rsidP="00FB4542">
      <w:pPr>
        <w:pStyle w:val="OrderBody"/>
        <w:keepNext/>
        <w:keepLines/>
      </w:pPr>
      <w:r>
        <w:t>JDI</w:t>
      </w:r>
    </w:p>
    <w:p w14:paraId="0036E326" w14:textId="77777777" w:rsidR="00FB4542" w:rsidRDefault="00FB4542" w:rsidP="00FB4542">
      <w:pPr>
        <w:pStyle w:val="OrderBody"/>
      </w:pPr>
    </w:p>
    <w:p w14:paraId="54B4C833" w14:textId="77777777" w:rsidR="00FB4542" w:rsidRDefault="00FB4542" w:rsidP="00FB4542">
      <w:pPr>
        <w:pStyle w:val="OrderBody"/>
      </w:pPr>
    </w:p>
    <w:p w14:paraId="36712A7D" w14:textId="77777777" w:rsidR="00FB4542" w:rsidRDefault="00FB4542" w:rsidP="00FB4542">
      <w:pPr>
        <w:pStyle w:val="OrderBody"/>
      </w:pPr>
    </w:p>
    <w:p w14:paraId="2E77DD18" w14:textId="77777777" w:rsidR="00FB4542" w:rsidRDefault="00FB4542" w:rsidP="00FB4542">
      <w:pPr>
        <w:pStyle w:val="OrderBody"/>
      </w:pPr>
    </w:p>
    <w:p w14:paraId="4769B9D6" w14:textId="77777777" w:rsidR="00EE47DD" w:rsidRDefault="00EE47DD" w:rsidP="00AB3001">
      <w:pPr>
        <w:pStyle w:val="CenterUnderline"/>
      </w:pPr>
    </w:p>
    <w:p w14:paraId="3E0B1199" w14:textId="77777777" w:rsidR="00EE47DD" w:rsidRDefault="00EE47DD" w:rsidP="00AB3001">
      <w:pPr>
        <w:pStyle w:val="CenterUnderline"/>
      </w:pPr>
    </w:p>
    <w:p w14:paraId="49AEDFAA" w14:textId="77777777" w:rsidR="00AB3001" w:rsidRDefault="00AB3001" w:rsidP="00AB3001">
      <w:pPr>
        <w:pStyle w:val="CenterUnderline"/>
      </w:pPr>
      <w:r>
        <w:t>NOTICE OF FURTHER PROCEEDINGS OR JUDICIAL REVIEW</w:t>
      </w:r>
    </w:p>
    <w:p w14:paraId="54C768BB" w14:textId="77777777" w:rsidR="00FB4542" w:rsidRDefault="00FB4542" w:rsidP="00AB3001">
      <w:pPr>
        <w:pStyle w:val="CenterUnderline"/>
      </w:pPr>
    </w:p>
    <w:p w14:paraId="01099DF6" w14:textId="77777777" w:rsidR="00AB3001" w:rsidRDefault="00AB3001" w:rsidP="00AB3001">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14:paraId="68FD998B" w14:textId="77777777" w:rsidR="00AB3001" w:rsidRDefault="00AB3001" w:rsidP="00AB3001">
      <w:pPr>
        <w:pStyle w:val="OrderBody"/>
      </w:pPr>
    </w:p>
    <w:p w14:paraId="63F845A8" w14:textId="77777777" w:rsidR="00AB3001" w:rsidRDefault="00AB3001" w:rsidP="00AB3001">
      <w:pPr>
        <w:pStyle w:val="OrderBody"/>
      </w:pPr>
      <w:r>
        <w:tab/>
        <w:t>Mediation may be available on a case-by-case basis.  If mediation is conducted, it does not affect a substantially interested person's right to a hearing.</w:t>
      </w:r>
    </w:p>
    <w:p w14:paraId="4695335E" w14:textId="77777777" w:rsidR="00AB3001" w:rsidRDefault="00AB3001" w:rsidP="00AB3001">
      <w:pPr>
        <w:pStyle w:val="OrderBody"/>
      </w:pPr>
    </w:p>
    <w:p w14:paraId="64E08838" w14:textId="47833952" w:rsidR="00AB3001" w:rsidRDefault="00AB3001" w:rsidP="00AB3001">
      <w:pPr>
        <w:pStyle w:val="OrderBody"/>
      </w:pPr>
      <w:r>
        <w:tab/>
        <w:t xml:space="preserve">This order is preliminary, procedural or intermediate in nature.  Any person whose substantial interests are affected by this show cause order may file a response within 21 days of issuance of the show cause order as set forth herein.  This response must be received by the Office of Commission Clerk, 2540 Shumard Oak Boulevard, Tallahassee, Florida 32399-0850, by the close of business on </w:t>
      </w:r>
      <w:r w:rsidR="00C57C22">
        <w:rPr>
          <w:u w:val="single"/>
        </w:rPr>
        <w:t>December 20, 2023</w:t>
      </w:r>
      <w:r>
        <w:t xml:space="preserve">. </w:t>
      </w:r>
    </w:p>
    <w:p w14:paraId="14D6BBD7" w14:textId="77777777" w:rsidR="00AB3001" w:rsidRDefault="00AB3001" w:rsidP="00AB3001">
      <w:pPr>
        <w:pStyle w:val="OrderBody"/>
      </w:pPr>
    </w:p>
    <w:p w14:paraId="0CF0E560" w14:textId="77777777" w:rsidR="00AB3001" w:rsidRDefault="00AB3001" w:rsidP="00AB3001">
      <w:pPr>
        <w:pStyle w:val="OrderBody"/>
      </w:pPr>
      <w:r>
        <w:tab/>
        <w:t>Failure to respond within the time set forth above shall constitute an admission of all facts and a waiver of the right to a hearing and a default pursuant to Rule 28-106.111(4), Florida Administrative Code.  Such default shall be effective on the day subsequent to the above date.</w:t>
      </w:r>
    </w:p>
    <w:p w14:paraId="109C452E" w14:textId="77777777" w:rsidR="00AB3001" w:rsidRDefault="00AB3001" w:rsidP="00AB3001">
      <w:pPr>
        <w:pStyle w:val="OrderBody"/>
      </w:pPr>
    </w:p>
    <w:p w14:paraId="5616BD1E" w14:textId="77777777" w:rsidR="00AB3001" w:rsidRDefault="00AB3001" w:rsidP="00AB3001">
      <w:pPr>
        <w:pStyle w:val="OrderBody"/>
      </w:pPr>
      <w:r>
        <w:tab/>
        <w:t>If an adversely affected person fails to respond to this order within the time prescribed above, that party may request judicial review by the Florida Supreme Court in the case of any electric, gas or telephone utility or by the First District Court of Appeal in the case of a water or wastewater utility by filing a notice of appeal with the Office of Commission Clerk, and filing a copy of the notice of appeal and the filing fee with the appropriate court.  This filing must be completed within thirty (30) days of the effective date of this order, pursuant to Rule 9.110, Florida Rules of Appellate Procedure.</w:t>
      </w:r>
    </w:p>
    <w:p w14:paraId="416205B5" w14:textId="77777777" w:rsidR="00AB3001" w:rsidRDefault="00AB3001" w:rsidP="00AB3001">
      <w:pPr>
        <w:pStyle w:val="OrderBody"/>
      </w:pPr>
    </w:p>
    <w:p w14:paraId="6881DA7A" w14:textId="77777777" w:rsidR="00AB3001" w:rsidRDefault="00AB3001" w:rsidP="00AB3001">
      <w:pPr>
        <w:pStyle w:val="OrderBody"/>
      </w:pPr>
    </w:p>
    <w:p w14:paraId="58A75F79" w14:textId="77777777" w:rsidR="00AB3001" w:rsidRPr="00AB3001" w:rsidRDefault="00AB3001" w:rsidP="00AB3001">
      <w:pPr>
        <w:pStyle w:val="OrderBody"/>
      </w:pPr>
    </w:p>
    <w:p w14:paraId="2806870A" w14:textId="77777777" w:rsidR="00FB4542" w:rsidRDefault="00FB4542" w:rsidP="00FB4542">
      <w:pPr>
        <w:pStyle w:val="OrderBody"/>
      </w:pPr>
    </w:p>
    <w:p w14:paraId="1D775B8F" w14:textId="77777777" w:rsidR="00FB4542" w:rsidRDefault="00FB4542" w:rsidP="00FB4542">
      <w:pPr>
        <w:pStyle w:val="OrderBody"/>
        <w:sectPr w:rsidR="00FB4542">
          <w:headerReference w:type="default" r:id="rId8"/>
          <w:footerReference w:type="first" r:id="rId9"/>
          <w:pgSz w:w="12240" w:h="15840" w:code="1"/>
          <w:pgMar w:top="1440" w:right="1440" w:bottom="1440" w:left="1440" w:header="720" w:footer="720" w:gutter="0"/>
          <w:cols w:space="720"/>
          <w:titlePg/>
          <w:docGrid w:linePitch="360"/>
        </w:sectPr>
      </w:pPr>
    </w:p>
    <w:p w14:paraId="07003706" w14:textId="77777777" w:rsidR="00FB4542" w:rsidRDefault="00FB4542" w:rsidP="00FB4542">
      <w:pPr>
        <w:pStyle w:val="OrderBody"/>
        <w:sectPr w:rsidR="00FB4542">
          <w:headerReference w:type="first" r:id="rId10"/>
          <w:pgSz w:w="12240" w:h="15840" w:code="1"/>
          <w:pgMar w:top="1440" w:right="1440" w:bottom="1440" w:left="1440" w:header="720" w:footer="720" w:gutter="0"/>
          <w:cols w:space="720"/>
          <w:titlePg/>
          <w:docGrid w:linePitch="360"/>
        </w:sectPr>
      </w:pPr>
      <w:r>
        <w:rPr>
          <w:noProof/>
        </w:rPr>
        <w:drawing>
          <wp:inline distT="0" distB="0" distL="0" distR="0" wp14:anchorId="7655D5AE" wp14:editId="55F3607B">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COB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E4B8BE4" w14:textId="77777777" w:rsidR="00FB4542" w:rsidRDefault="00FB4542" w:rsidP="00FB4542">
      <w:pPr>
        <w:pStyle w:val="OrderBody"/>
        <w:sectPr w:rsidR="00FB4542">
          <w:headerReference w:type="first" r:id="rId12"/>
          <w:pgSz w:w="12240" w:h="15840" w:code="1"/>
          <w:pgMar w:top="1440" w:right="1440" w:bottom="1440" w:left="1440" w:header="720" w:footer="720" w:gutter="0"/>
          <w:cols w:space="720"/>
          <w:titlePg/>
          <w:docGrid w:linePitch="360"/>
        </w:sectPr>
      </w:pPr>
      <w:r>
        <w:rPr>
          <w:noProof/>
        </w:rPr>
        <w:drawing>
          <wp:inline distT="0" distB="0" distL="0" distR="0" wp14:anchorId="74C93AA7" wp14:editId="66DC0F0D">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COB_Page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34271D6" w14:textId="77777777" w:rsidR="00FB4542" w:rsidRDefault="00FB4542" w:rsidP="00FB4542">
      <w:pPr>
        <w:pStyle w:val="OrderBody"/>
        <w:sectPr w:rsidR="00FB4542">
          <w:headerReference w:type="first" r:id="rId14"/>
          <w:pgSz w:w="12240" w:h="15840" w:code="1"/>
          <w:pgMar w:top="1440" w:right="1440" w:bottom="1440" w:left="1440" w:header="720" w:footer="720" w:gutter="0"/>
          <w:cols w:space="720"/>
          <w:titlePg/>
          <w:docGrid w:linePitch="360"/>
        </w:sectPr>
      </w:pPr>
      <w:r>
        <w:rPr>
          <w:noProof/>
        </w:rPr>
        <w:drawing>
          <wp:inline distT="0" distB="0" distL="0" distR="0" wp14:anchorId="233A65A1" wp14:editId="1259874A">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COB_Page_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715E793" w14:textId="77777777" w:rsidR="00FB4542" w:rsidRDefault="00FB4542" w:rsidP="00FB4542">
      <w:pPr>
        <w:pStyle w:val="OrderBody"/>
        <w:sectPr w:rsidR="00FB4542">
          <w:headerReference w:type="first" r:id="rId16"/>
          <w:pgSz w:w="12240" w:h="15840" w:code="1"/>
          <w:pgMar w:top="1440" w:right="1440" w:bottom="1440" w:left="1440" w:header="720" w:footer="720" w:gutter="0"/>
          <w:cols w:space="720"/>
          <w:titlePg/>
          <w:docGrid w:linePitch="360"/>
        </w:sectPr>
      </w:pPr>
      <w:r>
        <w:rPr>
          <w:noProof/>
        </w:rPr>
        <w:drawing>
          <wp:inline distT="0" distB="0" distL="0" distR="0" wp14:anchorId="0FA7E565" wp14:editId="3718206B">
            <wp:extent cx="5943600" cy="7757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COB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757795"/>
                    </a:xfrm>
                    <a:prstGeom prst="rect">
                      <a:avLst/>
                    </a:prstGeom>
                  </pic:spPr>
                </pic:pic>
              </a:graphicData>
            </a:graphic>
          </wp:inline>
        </w:drawing>
      </w:r>
    </w:p>
    <w:p w14:paraId="2E61BB29" w14:textId="77777777" w:rsidR="00FB4542" w:rsidRPr="00FB4542" w:rsidRDefault="00FB4542" w:rsidP="00FB4542">
      <w:pPr>
        <w:pStyle w:val="OrderBody"/>
      </w:pPr>
      <w:r>
        <w:rPr>
          <w:noProof/>
        </w:rPr>
        <w:drawing>
          <wp:inline distT="0" distB="0" distL="0" distR="0" wp14:anchorId="33A082B6" wp14:editId="2FC351CA">
            <wp:extent cx="5943600" cy="8089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ACOB_Page_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8089900"/>
                    </a:xfrm>
                    <a:prstGeom prst="rect">
                      <a:avLst/>
                    </a:prstGeom>
                  </pic:spPr>
                </pic:pic>
              </a:graphicData>
            </a:graphic>
          </wp:inline>
        </w:drawing>
      </w:r>
    </w:p>
    <w:sectPr w:rsidR="00FB4542" w:rsidRPr="00FB4542">
      <w:headerReference w:type="first" r:id="rId1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4A4A7" w14:textId="77777777" w:rsidR="00FB4542" w:rsidRDefault="00FB4542">
      <w:r>
        <w:separator/>
      </w:r>
    </w:p>
  </w:endnote>
  <w:endnote w:type="continuationSeparator" w:id="0">
    <w:p w14:paraId="4E99DAA7" w14:textId="77777777" w:rsidR="00FB4542" w:rsidRDefault="00FB4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7F331" w14:textId="77777777" w:rsidR="00FA6EFD" w:rsidRDefault="00FA6EFD">
    <w:pPr>
      <w:pStyle w:val="Footer"/>
    </w:pPr>
  </w:p>
  <w:p w14:paraId="38A96A67"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FEA5A" w14:textId="77777777" w:rsidR="00FB4542" w:rsidRDefault="00FB4542">
      <w:r>
        <w:separator/>
      </w:r>
    </w:p>
  </w:footnote>
  <w:footnote w:type="continuationSeparator" w:id="0">
    <w:p w14:paraId="68D66316" w14:textId="77777777" w:rsidR="00FB4542" w:rsidRDefault="00FB4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1F505" w14:textId="4218BAC9" w:rsidR="00FA6EFD" w:rsidRDefault="00FA6EFD">
    <w:pPr>
      <w:pStyle w:val="OrderHeader"/>
    </w:pPr>
    <w:r>
      <w:t xml:space="preserve">ORDER NO. </w:t>
    </w:r>
    <w:fldSimple w:instr=" REF OrderNo0362 ">
      <w:r w:rsidR="00801A53">
        <w:t>PSC-2023-0362-SC-TL</w:t>
      </w:r>
    </w:fldSimple>
  </w:p>
  <w:p w14:paraId="6DB16E4C" w14:textId="77777777" w:rsidR="00FA6EFD" w:rsidRDefault="00FB4542">
    <w:pPr>
      <w:pStyle w:val="OrderHeader"/>
    </w:pPr>
    <w:bookmarkStart w:id="10" w:name="HeaderDocketNo"/>
    <w:bookmarkEnd w:id="10"/>
    <w:r>
      <w:t>DOCKET NO. 20230107-TL</w:t>
    </w:r>
  </w:p>
  <w:p w14:paraId="4AE13D44" w14:textId="7EA163FA"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7FD3">
      <w:rPr>
        <w:rStyle w:val="PageNumber"/>
        <w:noProof/>
      </w:rPr>
      <w:t>6</w:t>
    </w:r>
    <w:r>
      <w:rPr>
        <w:rStyle w:val="PageNumber"/>
      </w:rPr>
      <w:fldChar w:fldCharType="end"/>
    </w:r>
  </w:p>
  <w:p w14:paraId="3DF823A8" w14:textId="77777777"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EC26A" w14:textId="666EE7C6" w:rsidR="00FB4542" w:rsidRDefault="00FB4542" w:rsidP="00FB4542">
    <w:pPr>
      <w:pStyle w:val="OrderHeader"/>
    </w:pPr>
    <w:r>
      <w:t xml:space="preserve">ORDER NO. </w:t>
    </w:r>
    <w:fldSimple w:instr=" REF OrderNo0362 ">
      <w:r w:rsidR="00801A53">
        <w:t>PSC-2023-0362-SC-TL</w:t>
      </w:r>
    </w:fldSimple>
  </w:p>
  <w:p w14:paraId="04453048" w14:textId="77777777" w:rsidR="00FB4542" w:rsidRDefault="00FB4542" w:rsidP="00FB4542">
    <w:pPr>
      <w:pStyle w:val="OrderHeader"/>
    </w:pPr>
    <w:r>
      <w:t>DOCKET NO. 20230107-TL</w:t>
    </w:r>
    <w:r>
      <w:tab/>
    </w:r>
    <w:r>
      <w:tab/>
      <w:t>Attachment A</w:t>
    </w:r>
  </w:p>
  <w:p w14:paraId="6D59F07A" w14:textId="7D0CF6F9" w:rsidR="00FB4542" w:rsidRDefault="00FB4542" w:rsidP="00FB454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7FD3">
      <w:rPr>
        <w:rStyle w:val="PageNumber"/>
        <w:noProof/>
      </w:rPr>
      <w:t>7</w:t>
    </w:r>
    <w:r>
      <w:rPr>
        <w:rStyle w:val="PageNumber"/>
      </w:rPr>
      <w:fldChar w:fldCharType="end"/>
    </w:r>
    <w:r>
      <w:rPr>
        <w:rStyle w:val="PageNumber"/>
      </w:rPr>
      <w:tab/>
    </w:r>
    <w:r>
      <w:rPr>
        <w:rStyle w:val="PageNumber"/>
      </w:rPr>
      <w:tab/>
      <w:t>1 of 3</w:t>
    </w:r>
  </w:p>
  <w:p w14:paraId="2E6B6C9C" w14:textId="77777777" w:rsidR="00FB4542" w:rsidRDefault="00FB45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F5779" w14:textId="1A860C60" w:rsidR="00FB4542" w:rsidRDefault="00FB4542" w:rsidP="00FB4542">
    <w:pPr>
      <w:pStyle w:val="OrderHeader"/>
    </w:pPr>
    <w:r>
      <w:t xml:space="preserve">ORDER NO. </w:t>
    </w:r>
    <w:fldSimple w:instr=" REF OrderNo0362 ">
      <w:r w:rsidR="00801A53">
        <w:t>PSC-2023-0362-SC-TL</w:t>
      </w:r>
    </w:fldSimple>
  </w:p>
  <w:p w14:paraId="467B75FA" w14:textId="77777777" w:rsidR="00FB4542" w:rsidRDefault="00FB4542" w:rsidP="00FB4542">
    <w:pPr>
      <w:pStyle w:val="OrderHeader"/>
    </w:pPr>
    <w:r>
      <w:t>DOCKET NO. 20230107-TL</w:t>
    </w:r>
    <w:r>
      <w:tab/>
    </w:r>
    <w:r>
      <w:tab/>
      <w:t>Attachment A</w:t>
    </w:r>
  </w:p>
  <w:p w14:paraId="0969DA6E" w14:textId="2899790C" w:rsidR="00FB4542" w:rsidRDefault="00FB4542" w:rsidP="00FB454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7FD3">
      <w:rPr>
        <w:rStyle w:val="PageNumber"/>
        <w:noProof/>
      </w:rPr>
      <w:t>8</w:t>
    </w:r>
    <w:r>
      <w:rPr>
        <w:rStyle w:val="PageNumber"/>
      </w:rPr>
      <w:fldChar w:fldCharType="end"/>
    </w:r>
    <w:r>
      <w:rPr>
        <w:rStyle w:val="PageNumber"/>
      </w:rPr>
      <w:tab/>
    </w:r>
    <w:r>
      <w:rPr>
        <w:rStyle w:val="PageNumber"/>
      </w:rPr>
      <w:tab/>
      <w:t>2 of 3</w:t>
    </w:r>
  </w:p>
  <w:p w14:paraId="3CED62F0" w14:textId="77777777" w:rsidR="00FB4542" w:rsidRDefault="00FB45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6039F" w14:textId="378C9E16" w:rsidR="00FB4542" w:rsidRDefault="00FB4542" w:rsidP="00FB4542">
    <w:pPr>
      <w:pStyle w:val="OrderHeader"/>
    </w:pPr>
    <w:r>
      <w:t xml:space="preserve">ORDER NO. </w:t>
    </w:r>
    <w:fldSimple w:instr=" REF OrderNo0362 ">
      <w:r w:rsidR="00801A53">
        <w:t>PSC-2023-0362-SC-TL</w:t>
      </w:r>
    </w:fldSimple>
  </w:p>
  <w:p w14:paraId="4C35E6EB" w14:textId="77777777" w:rsidR="00FB4542" w:rsidRDefault="00FB4542" w:rsidP="00FB4542">
    <w:pPr>
      <w:pStyle w:val="OrderHeader"/>
    </w:pPr>
    <w:r>
      <w:t>DOCKET NO. 20230107-TL</w:t>
    </w:r>
    <w:r>
      <w:tab/>
    </w:r>
    <w:r>
      <w:tab/>
      <w:t>Attachment A</w:t>
    </w:r>
  </w:p>
  <w:p w14:paraId="4AE89E76" w14:textId="4D27AE79" w:rsidR="00FB4542" w:rsidRDefault="00FB4542" w:rsidP="00FB454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7FD3">
      <w:rPr>
        <w:rStyle w:val="PageNumber"/>
        <w:noProof/>
      </w:rPr>
      <w:t>9</w:t>
    </w:r>
    <w:r>
      <w:rPr>
        <w:rStyle w:val="PageNumber"/>
      </w:rPr>
      <w:fldChar w:fldCharType="end"/>
    </w:r>
    <w:r>
      <w:rPr>
        <w:rStyle w:val="PageNumber"/>
      </w:rPr>
      <w:tab/>
    </w:r>
    <w:r>
      <w:rPr>
        <w:rStyle w:val="PageNumber"/>
      </w:rPr>
      <w:tab/>
      <w:t>3 of 3</w:t>
    </w:r>
  </w:p>
  <w:p w14:paraId="5913ED95" w14:textId="77777777" w:rsidR="00FB4542" w:rsidRDefault="00FB45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165A1" w14:textId="7E7AA94D" w:rsidR="00FB4542" w:rsidRDefault="00FB4542" w:rsidP="00FB4542">
    <w:pPr>
      <w:pStyle w:val="OrderHeader"/>
    </w:pPr>
    <w:r>
      <w:t xml:space="preserve">ORDER NO. </w:t>
    </w:r>
    <w:fldSimple w:instr=" REF OrderNo0362 ">
      <w:r w:rsidR="00801A53">
        <w:t>PSC-2023-0362-SC-TL</w:t>
      </w:r>
    </w:fldSimple>
  </w:p>
  <w:p w14:paraId="2FC49A3F" w14:textId="77777777" w:rsidR="00FB4542" w:rsidRDefault="00FB4542" w:rsidP="00FB4542">
    <w:pPr>
      <w:pStyle w:val="OrderHeader"/>
    </w:pPr>
    <w:r>
      <w:t>DOCKET NO. 20230107-TL</w:t>
    </w:r>
    <w:r>
      <w:tab/>
    </w:r>
    <w:r>
      <w:tab/>
      <w:t>Attachment B</w:t>
    </w:r>
  </w:p>
  <w:p w14:paraId="245E24AD" w14:textId="07448EE5" w:rsidR="00FB4542" w:rsidRDefault="00FB4542" w:rsidP="00FB454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7FD3">
      <w:rPr>
        <w:rStyle w:val="PageNumber"/>
        <w:noProof/>
      </w:rPr>
      <w:t>10</w:t>
    </w:r>
    <w:r>
      <w:rPr>
        <w:rStyle w:val="PageNumber"/>
      </w:rPr>
      <w:fldChar w:fldCharType="end"/>
    </w:r>
    <w:r>
      <w:rPr>
        <w:rStyle w:val="PageNumber"/>
      </w:rPr>
      <w:tab/>
    </w:r>
    <w:r>
      <w:rPr>
        <w:rStyle w:val="PageNumber"/>
      </w:rPr>
      <w:tab/>
    </w:r>
  </w:p>
  <w:p w14:paraId="4AB1C6C1" w14:textId="77777777" w:rsidR="00FB4542" w:rsidRDefault="00FB45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32A25" w14:textId="45A4EAC5" w:rsidR="00FB4542" w:rsidRDefault="00FB4542" w:rsidP="00FB4542">
    <w:pPr>
      <w:pStyle w:val="OrderHeader"/>
    </w:pPr>
    <w:r>
      <w:t xml:space="preserve">ORDER NO. </w:t>
    </w:r>
    <w:fldSimple w:instr=" REF OrderNo0362 ">
      <w:r w:rsidR="00801A53">
        <w:t>PSC-2023-0362-SC-TL</w:t>
      </w:r>
    </w:fldSimple>
  </w:p>
  <w:p w14:paraId="5044AB1A" w14:textId="77777777" w:rsidR="00FB4542" w:rsidRDefault="00FB4542" w:rsidP="00FB4542">
    <w:pPr>
      <w:pStyle w:val="OrderHeader"/>
    </w:pPr>
    <w:r>
      <w:t>DOCKET NO. 20230107-TL</w:t>
    </w:r>
    <w:r>
      <w:tab/>
    </w:r>
    <w:r>
      <w:tab/>
      <w:t>Attachment C</w:t>
    </w:r>
  </w:p>
  <w:p w14:paraId="7564E03B" w14:textId="16FDD23A" w:rsidR="00FB4542" w:rsidRDefault="00FB4542" w:rsidP="00FB454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7FD3">
      <w:rPr>
        <w:rStyle w:val="PageNumber"/>
        <w:noProof/>
      </w:rPr>
      <w:t>11</w:t>
    </w:r>
    <w:r>
      <w:rPr>
        <w:rStyle w:val="PageNumber"/>
      </w:rPr>
      <w:fldChar w:fldCharType="end"/>
    </w:r>
    <w:r>
      <w:rPr>
        <w:rStyle w:val="PageNumber"/>
      </w:rPr>
      <w:tab/>
    </w:r>
    <w:r>
      <w:rPr>
        <w:rStyle w:val="PageNumber"/>
      </w:rPr>
      <w:tab/>
    </w:r>
  </w:p>
  <w:p w14:paraId="39FB24D4" w14:textId="77777777" w:rsidR="00FB4542" w:rsidRDefault="00FB45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5895"/>
    <w:multiLevelType w:val="hybridMultilevel"/>
    <w:tmpl w:val="CF4E66E0"/>
    <w:lvl w:ilvl="0" w:tplc="8C88BD9C">
      <w:start w:val="1"/>
      <w:numFmt w:val="decimal"/>
      <w:lvlText w:val="%1."/>
      <w:lvlJc w:val="left"/>
      <w:pPr>
        <w:tabs>
          <w:tab w:val="num" w:pos="1101"/>
        </w:tabs>
        <w:ind w:left="110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A70061C"/>
    <w:multiLevelType w:val="hybridMultilevel"/>
    <w:tmpl w:val="CF4E66E0"/>
    <w:lvl w:ilvl="0" w:tplc="8C88BD9C">
      <w:start w:val="1"/>
      <w:numFmt w:val="decimal"/>
      <w:lvlText w:val="%1."/>
      <w:lvlJc w:val="left"/>
      <w:pPr>
        <w:tabs>
          <w:tab w:val="num" w:pos="1101"/>
        </w:tabs>
        <w:ind w:left="110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30107-TL"/>
  </w:docVars>
  <w:rsids>
    <w:rsidRoot w:val="00FB4542"/>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48AA"/>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6465"/>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0F1C"/>
    <w:rsid w:val="002F2A9D"/>
    <w:rsid w:val="002F31C2"/>
    <w:rsid w:val="002F7BF6"/>
    <w:rsid w:val="002F7E4B"/>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1522"/>
    <w:rsid w:val="0037196E"/>
    <w:rsid w:val="003744F5"/>
    <w:rsid w:val="00382C6A"/>
    <w:rsid w:val="003875A9"/>
    <w:rsid w:val="00387BDE"/>
    <w:rsid w:val="00390DD8"/>
    <w:rsid w:val="00394DC6"/>
    <w:rsid w:val="00397C3E"/>
    <w:rsid w:val="003B1A09"/>
    <w:rsid w:val="003B6F02"/>
    <w:rsid w:val="003C0431"/>
    <w:rsid w:val="003C29BB"/>
    <w:rsid w:val="003C3FD7"/>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2AAE"/>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317C"/>
    <w:rsid w:val="005D4E1B"/>
    <w:rsid w:val="005E751B"/>
    <w:rsid w:val="005F2751"/>
    <w:rsid w:val="005F3354"/>
    <w:rsid w:val="005F4AD6"/>
    <w:rsid w:val="0060005E"/>
    <w:rsid w:val="0060095B"/>
    <w:rsid w:val="00601266"/>
    <w:rsid w:val="00610221"/>
    <w:rsid w:val="00610E73"/>
    <w:rsid w:val="00615F9B"/>
    <w:rsid w:val="00616DF2"/>
    <w:rsid w:val="006178C6"/>
    <w:rsid w:val="0062385D"/>
    <w:rsid w:val="006268E7"/>
    <w:rsid w:val="0063168D"/>
    <w:rsid w:val="00635C79"/>
    <w:rsid w:val="006455DF"/>
    <w:rsid w:val="00647025"/>
    <w:rsid w:val="0064730A"/>
    <w:rsid w:val="006507D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17AFA"/>
    <w:rsid w:val="00721B44"/>
    <w:rsid w:val="007232A2"/>
    <w:rsid w:val="007251DA"/>
    <w:rsid w:val="00726366"/>
    <w:rsid w:val="007269B2"/>
    <w:rsid w:val="00731AB6"/>
    <w:rsid w:val="00733B6B"/>
    <w:rsid w:val="00740808"/>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B5065"/>
    <w:rsid w:val="007C0FBC"/>
    <w:rsid w:val="007C29C9"/>
    <w:rsid w:val="007C35B8"/>
    <w:rsid w:val="007C36E3"/>
    <w:rsid w:val="007C3ABB"/>
    <w:rsid w:val="007C7134"/>
    <w:rsid w:val="007C7ECF"/>
    <w:rsid w:val="007D3D20"/>
    <w:rsid w:val="007D44F9"/>
    <w:rsid w:val="007D742E"/>
    <w:rsid w:val="007E3AFD"/>
    <w:rsid w:val="00801A53"/>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32D9"/>
    <w:rsid w:val="00874429"/>
    <w:rsid w:val="00875D22"/>
    <w:rsid w:val="00883D9A"/>
    <w:rsid w:val="008919EF"/>
    <w:rsid w:val="00892B20"/>
    <w:rsid w:val="008931BC"/>
    <w:rsid w:val="0089695B"/>
    <w:rsid w:val="00897740"/>
    <w:rsid w:val="008A12EC"/>
    <w:rsid w:val="008B14BE"/>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489F"/>
    <w:rsid w:val="00986AED"/>
    <w:rsid w:val="009924CF"/>
    <w:rsid w:val="00994100"/>
    <w:rsid w:val="009A04B7"/>
    <w:rsid w:val="009A6B17"/>
    <w:rsid w:val="009B052E"/>
    <w:rsid w:val="009C7F18"/>
    <w:rsid w:val="009D4C29"/>
    <w:rsid w:val="009E58E9"/>
    <w:rsid w:val="009E6803"/>
    <w:rsid w:val="009F6AD2"/>
    <w:rsid w:val="009F7C1B"/>
    <w:rsid w:val="00A00B5B"/>
    <w:rsid w:val="00A00D8D"/>
    <w:rsid w:val="00A01BB6"/>
    <w:rsid w:val="00A108A7"/>
    <w:rsid w:val="00A22B28"/>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001"/>
    <w:rsid w:val="00AB3C36"/>
    <w:rsid w:val="00AB3D30"/>
    <w:rsid w:val="00AC4B09"/>
    <w:rsid w:val="00AC5A01"/>
    <w:rsid w:val="00AD10EB"/>
    <w:rsid w:val="00AD1ED3"/>
    <w:rsid w:val="00AD3717"/>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33B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E7F58"/>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57C22"/>
    <w:rsid w:val="00C62608"/>
    <w:rsid w:val="00C64D49"/>
    <w:rsid w:val="00C66692"/>
    <w:rsid w:val="00C673B5"/>
    <w:rsid w:val="00C7063D"/>
    <w:rsid w:val="00C72339"/>
    <w:rsid w:val="00C830BC"/>
    <w:rsid w:val="00C8524D"/>
    <w:rsid w:val="00C90904"/>
    <w:rsid w:val="00C91123"/>
    <w:rsid w:val="00CA71FF"/>
    <w:rsid w:val="00CB2393"/>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350D1"/>
    <w:rsid w:val="00D3514E"/>
    <w:rsid w:val="00D46762"/>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15F2A"/>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A4F3D"/>
    <w:rsid w:val="00EB18EF"/>
    <w:rsid w:val="00EB58F4"/>
    <w:rsid w:val="00EB7951"/>
    <w:rsid w:val="00ED6A79"/>
    <w:rsid w:val="00ED6C26"/>
    <w:rsid w:val="00ED7FD3"/>
    <w:rsid w:val="00EE17DF"/>
    <w:rsid w:val="00EE47DD"/>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80685"/>
    <w:rsid w:val="00F94094"/>
    <w:rsid w:val="00F94968"/>
    <w:rsid w:val="00FA092B"/>
    <w:rsid w:val="00FA4F6C"/>
    <w:rsid w:val="00FA6EFD"/>
    <w:rsid w:val="00FB3791"/>
    <w:rsid w:val="00FB4542"/>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6AFBF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sectionnumber">
    <w:name w:val="sectionnumber"/>
    <w:basedOn w:val="DefaultParagraphFont"/>
    <w:rsid w:val="00FB4542"/>
  </w:style>
  <w:style w:type="character" w:customStyle="1" w:styleId="text">
    <w:name w:val="text"/>
    <w:basedOn w:val="DefaultParagraphFont"/>
    <w:rsid w:val="00FB4542"/>
  </w:style>
  <w:style w:type="paragraph" w:customStyle="1" w:styleId="IssueHeading">
    <w:name w:val="Issue Heading"/>
    <w:basedOn w:val="Heading1"/>
    <w:next w:val="BodyText"/>
    <w:link w:val="IssueHeadingChar"/>
    <w:qFormat/>
    <w:rsid w:val="00FB4542"/>
    <w:pPr>
      <w:keepNext w:val="0"/>
    </w:pPr>
    <w:rPr>
      <w:rFonts w:ascii="Arial" w:hAnsi="Arial"/>
      <w:b/>
      <w:i/>
    </w:rPr>
  </w:style>
  <w:style w:type="character" w:customStyle="1" w:styleId="IssueHeadingChar">
    <w:name w:val="Issue Heading Char"/>
    <w:link w:val="IssueHeading"/>
    <w:rsid w:val="00FB4542"/>
    <w:rPr>
      <w:rFonts w:ascii="Arial" w:hAnsi="Arial" w:cs="Arial"/>
      <w:b/>
      <w:bCs/>
      <w:i/>
      <w:kern w:val="32"/>
      <w:sz w:val="24"/>
      <w:szCs w:val="32"/>
    </w:rPr>
  </w:style>
  <w:style w:type="paragraph" w:customStyle="1" w:styleId="RecommendationMajorSectionHeading">
    <w:name w:val="Recommendation Major Section Heading"/>
    <w:basedOn w:val="Heading1"/>
    <w:next w:val="BodyText"/>
    <w:rsid w:val="00FB454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FB4542"/>
    <w:pPr>
      <w:keepNext w:val="0"/>
    </w:pPr>
    <w:rPr>
      <w:rFonts w:ascii="Arial" w:hAnsi="Arial"/>
      <w:b/>
      <w:i/>
    </w:rPr>
  </w:style>
  <w:style w:type="character" w:customStyle="1" w:styleId="IssueSubsectionHeadingChar">
    <w:name w:val="Issue Subsection Heading Char"/>
    <w:link w:val="IssueSubsectionHeading"/>
    <w:rsid w:val="00FB4542"/>
    <w:rPr>
      <w:rFonts w:ascii="Arial" w:hAnsi="Arial" w:cs="Arial"/>
      <w:b/>
      <w:bCs/>
      <w:i/>
      <w:iCs/>
      <w:sz w:val="24"/>
      <w:szCs w:val="28"/>
    </w:rPr>
  </w:style>
  <w:style w:type="paragraph" w:customStyle="1" w:styleId="First-LevelSubheading">
    <w:name w:val="First-Level Subheading"/>
    <w:basedOn w:val="IssueSubsectionHeading"/>
    <w:next w:val="BodyText"/>
    <w:qFormat/>
    <w:rsid w:val="00FB4542"/>
    <w:pPr>
      <w:spacing w:after="0"/>
      <w:outlineLvl w:val="2"/>
    </w:pPr>
    <w:rPr>
      <w:i w:val="0"/>
    </w:rPr>
  </w:style>
  <w:style w:type="character" w:styleId="CommentReference">
    <w:name w:val="annotation reference"/>
    <w:basedOn w:val="DefaultParagraphFont"/>
    <w:semiHidden/>
    <w:unhideWhenUsed/>
    <w:rsid w:val="00EE47DD"/>
    <w:rPr>
      <w:sz w:val="16"/>
      <w:szCs w:val="16"/>
    </w:rPr>
  </w:style>
  <w:style w:type="paragraph" w:styleId="CommentText">
    <w:name w:val="annotation text"/>
    <w:basedOn w:val="Normal"/>
    <w:link w:val="CommentTextChar"/>
    <w:semiHidden/>
    <w:unhideWhenUsed/>
    <w:rsid w:val="00EE47DD"/>
    <w:rPr>
      <w:sz w:val="20"/>
      <w:szCs w:val="20"/>
    </w:rPr>
  </w:style>
  <w:style w:type="character" w:customStyle="1" w:styleId="CommentTextChar">
    <w:name w:val="Comment Text Char"/>
    <w:basedOn w:val="DefaultParagraphFont"/>
    <w:link w:val="CommentText"/>
    <w:semiHidden/>
    <w:rsid w:val="00EE47DD"/>
  </w:style>
  <w:style w:type="paragraph" w:styleId="BalloonText">
    <w:name w:val="Balloon Text"/>
    <w:basedOn w:val="Normal"/>
    <w:link w:val="BalloonTextChar"/>
    <w:semiHidden/>
    <w:unhideWhenUsed/>
    <w:rsid w:val="00EE47DD"/>
    <w:rPr>
      <w:rFonts w:ascii="Segoe UI" w:hAnsi="Segoe UI" w:cs="Segoe UI"/>
      <w:sz w:val="18"/>
      <w:szCs w:val="18"/>
    </w:rPr>
  </w:style>
  <w:style w:type="character" w:customStyle="1" w:styleId="BalloonTextChar">
    <w:name w:val="Balloon Text Char"/>
    <w:basedOn w:val="DefaultParagraphFont"/>
    <w:link w:val="BalloonText"/>
    <w:semiHidden/>
    <w:rsid w:val="00EE47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CAEB0-621A-477F-BAF5-A9A7D420F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11</Pages>
  <Words>1860</Words>
  <Characters>10604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2023-11-29T14:45:00Z</dcterms:created>
  <dcterms:modified xsi:type="dcterms:W3CDTF">2023-11-29T16:22:00Z</dcterms:modified>
</cp:coreProperties>
</file>