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9DD7B" w14:textId="77777777" w:rsidR="00CB5276" w:rsidRDefault="00677437" w:rsidP="00677437">
      <w:pPr>
        <w:pStyle w:val="OrderHeading"/>
      </w:pPr>
      <w:r>
        <w:t>BEFORE THE FLORIDA PUBLIC SERVICE COMMISSION</w:t>
      </w:r>
    </w:p>
    <w:p w14:paraId="7002817C" w14:textId="77777777" w:rsidR="00677437" w:rsidRDefault="00677437" w:rsidP="00677437">
      <w:pPr>
        <w:pStyle w:val="OrderBody"/>
      </w:pPr>
    </w:p>
    <w:p w14:paraId="2B2E6F07" w14:textId="77777777" w:rsidR="00677437" w:rsidRDefault="00677437" w:rsidP="006774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7437" w:rsidRPr="00C63FCF" w14:paraId="31985D26" w14:textId="77777777" w:rsidTr="008527A5">
        <w:trPr>
          <w:trHeight w:val="828"/>
        </w:trPr>
        <w:tc>
          <w:tcPr>
            <w:tcW w:w="4788" w:type="dxa"/>
            <w:tcBorders>
              <w:bottom w:val="single" w:sz="8" w:space="0" w:color="auto"/>
              <w:right w:val="double" w:sz="6" w:space="0" w:color="auto"/>
            </w:tcBorders>
            <w:shd w:val="clear" w:color="auto" w:fill="auto"/>
          </w:tcPr>
          <w:p w14:paraId="2F66387C" w14:textId="77777777" w:rsidR="00677437" w:rsidRDefault="00677437" w:rsidP="008527A5">
            <w:pPr>
              <w:pStyle w:val="OrderBody"/>
              <w:tabs>
                <w:tab w:val="center" w:pos="4320"/>
                <w:tab w:val="right" w:pos="8640"/>
              </w:tabs>
              <w:jc w:val="left"/>
            </w:pPr>
            <w:r>
              <w:t xml:space="preserve">In re: </w:t>
            </w:r>
            <w:bookmarkStart w:id="0" w:name="SSInRe"/>
            <w:bookmarkEnd w:id="0"/>
            <w:r>
              <w:t>Application for authority to transfer wastewater facilities and Certificate No. 537-S in Okeechobee County from The Vantage Development Corporation to Vantage Oaks Utility, LLC.</w:t>
            </w:r>
          </w:p>
        </w:tc>
        <w:tc>
          <w:tcPr>
            <w:tcW w:w="4788" w:type="dxa"/>
            <w:tcBorders>
              <w:left w:val="double" w:sz="6" w:space="0" w:color="auto"/>
            </w:tcBorders>
            <w:shd w:val="clear" w:color="auto" w:fill="auto"/>
          </w:tcPr>
          <w:p w14:paraId="7F91B7D2" w14:textId="77777777" w:rsidR="00677437" w:rsidRDefault="00677437" w:rsidP="00677437">
            <w:pPr>
              <w:pStyle w:val="OrderBody"/>
            </w:pPr>
            <w:r>
              <w:t xml:space="preserve">DOCKET NO. </w:t>
            </w:r>
            <w:bookmarkStart w:id="1" w:name="SSDocketNo"/>
            <w:bookmarkEnd w:id="1"/>
            <w:r>
              <w:t>20230111-SU</w:t>
            </w:r>
          </w:p>
          <w:p w14:paraId="1445FE22" w14:textId="3B1EBEA4" w:rsidR="00677437" w:rsidRDefault="00677437" w:rsidP="008527A5">
            <w:pPr>
              <w:pStyle w:val="OrderBody"/>
              <w:tabs>
                <w:tab w:val="center" w:pos="4320"/>
                <w:tab w:val="right" w:pos="8640"/>
              </w:tabs>
              <w:jc w:val="left"/>
            </w:pPr>
            <w:r>
              <w:t xml:space="preserve">ORDER NO. </w:t>
            </w:r>
            <w:bookmarkStart w:id="2" w:name="OrderNo0225"/>
            <w:r w:rsidR="000C21E2">
              <w:t>PSC-2024-0225-PAA-SU</w:t>
            </w:r>
            <w:bookmarkEnd w:id="2"/>
          </w:p>
          <w:p w14:paraId="5C332828" w14:textId="7BD40979" w:rsidR="00677437" w:rsidRDefault="00677437" w:rsidP="008527A5">
            <w:pPr>
              <w:pStyle w:val="OrderBody"/>
              <w:tabs>
                <w:tab w:val="center" w:pos="4320"/>
                <w:tab w:val="right" w:pos="8640"/>
              </w:tabs>
              <w:jc w:val="left"/>
            </w:pPr>
            <w:r>
              <w:t xml:space="preserve">ISSUED: </w:t>
            </w:r>
            <w:r w:rsidR="000C21E2">
              <w:t>July 8, 2024</w:t>
            </w:r>
          </w:p>
        </w:tc>
      </w:tr>
    </w:tbl>
    <w:p w14:paraId="3D3A53BF" w14:textId="77777777" w:rsidR="00677437" w:rsidRDefault="00677437" w:rsidP="00677437"/>
    <w:p w14:paraId="01AB912B" w14:textId="77777777" w:rsidR="00677437" w:rsidRDefault="00677437" w:rsidP="00677437"/>
    <w:p w14:paraId="2DECDCBD" w14:textId="77777777" w:rsidR="00677437" w:rsidRDefault="00677437" w:rsidP="00B67A43">
      <w:pPr>
        <w:ind w:firstLine="720"/>
        <w:jc w:val="both"/>
      </w:pPr>
      <w:bookmarkStart w:id="3" w:name="Commissioners"/>
      <w:bookmarkEnd w:id="3"/>
      <w:r>
        <w:t>The following Commissioners participated in the disposition of this matter:</w:t>
      </w:r>
    </w:p>
    <w:p w14:paraId="72DD0864" w14:textId="77777777" w:rsidR="00677437" w:rsidRDefault="00677437" w:rsidP="00B67A43"/>
    <w:p w14:paraId="2497CAFB" w14:textId="77777777" w:rsidR="00677437" w:rsidRDefault="00677437" w:rsidP="00477699">
      <w:pPr>
        <w:jc w:val="center"/>
      </w:pPr>
      <w:r>
        <w:t>MIKE LA ROSA, Chairman</w:t>
      </w:r>
    </w:p>
    <w:p w14:paraId="6E52D353" w14:textId="77777777" w:rsidR="00677437" w:rsidRDefault="00677437" w:rsidP="00B67A43">
      <w:pPr>
        <w:jc w:val="center"/>
      </w:pPr>
      <w:r>
        <w:t>ART GRAHAM</w:t>
      </w:r>
    </w:p>
    <w:p w14:paraId="7A8216AD" w14:textId="77777777" w:rsidR="00677437" w:rsidRDefault="00677437" w:rsidP="00B67A43">
      <w:pPr>
        <w:jc w:val="center"/>
      </w:pPr>
      <w:r>
        <w:t>GARY F. CLARK</w:t>
      </w:r>
    </w:p>
    <w:p w14:paraId="6BACF10B" w14:textId="77777777" w:rsidR="00677437" w:rsidRDefault="00677437" w:rsidP="00B67A43">
      <w:pPr>
        <w:jc w:val="center"/>
      </w:pPr>
      <w:r>
        <w:t>ANDREW GILES FAY</w:t>
      </w:r>
    </w:p>
    <w:p w14:paraId="64A8191F" w14:textId="77777777" w:rsidR="00677437" w:rsidRPr="005F2751" w:rsidRDefault="00677437" w:rsidP="00B67A43">
      <w:pPr>
        <w:jc w:val="center"/>
      </w:pPr>
      <w:r w:rsidRPr="005F2751">
        <w:rPr>
          <w:lang w:val="en"/>
        </w:rPr>
        <w:t>GABRIELLA PASSIDOMO</w:t>
      </w:r>
    </w:p>
    <w:p w14:paraId="1FD8AA48" w14:textId="77777777" w:rsidR="00677437" w:rsidRDefault="00677437" w:rsidP="00B67A43"/>
    <w:p w14:paraId="560954D6" w14:textId="77777777" w:rsidR="00677437" w:rsidRDefault="00677437" w:rsidP="00677437">
      <w:pPr>
        <w:pStyle w:val="OrderBody"/>
      </w:pPr>
    </w:p>
    <w:bookmarkStart w:id="4" w:name="OrderText"/>
    <w:bookmarkEnd w:id="4"/>
    <w:p w14:paraId="3F0876ED" w14:textId="06A35203" w:rsidR="007462F2" w:rsidRDefault="007462F2" w:rsidP="007462F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Pr>
          <w:u w:val="single"/>
        </w:rPr>
        <w:t xml:space="preserve"> </w:t>
      </w:r>
    </w:p>
    <w:p w14:paraId="42C72C21" w14:textId="20A0EC03" w:rsidR="007462F2" w:rsidRDefault="007462F2" w:rsidP="007462F2">
      <w:pPr>
        <w:pStyle w:val="OrderBody"/>
        <w:jc w:val="center"/>
        <w:rPr>
          <w:u w:val="single"/>
        </w:rPr>
      </w:pPr>
      <w:r w:rsidRPr="003E4B2D">
        <w:rPr>
          <w:u w:val="single"/>
        </w:rPr>
        <w:t>ORDER</w:t>
      </w:r>
      <w:r>
        <w:rPr>
          <w:u w:val="single"/>
        </w:rPr>
        <w:t xml:space="preserve"> ESTABLISHING NET</w:t>
      </w:r>
      <w:r w:rsidR="00D94305">
        <w:rPr>
          <w:u w:val="single"/>
        </w:rPr>
        <w:t xml:space="preserve"> </w:t>
      </w:r>
      <w:r>
        <w:rPr>
          <w:u w:val="single"/>
        </w:rPr>
        <w:t>BOOK VALUE</w:t>
      </w:r>
      <w:r w:rsidR="00D94305">
        <w:rPr>
          <w:u w:val="single"/>
        </w:rPr>
        <w:t>,</w:t>
      </w:r>
      <w:r>
        <w:rPr>
          <w:u w:val="single"/>
        </w:rPr>
        <w:t xml:space="preserve"> DECLINING TO MAKE AN ACQUISITION ADJUSTMENT</w:t>
      </w:r>
      <w:r w:rsidR="00D94305">
        <w:rPr>
          <w:u w:val="single"/>
        </w:rPr>
        <w:t>,</w:t>
      </w:r>
      <w:r>
        <w:rPr>
          <w:u w:val="single"/>
        </w:rPr>
        <w:t xml:space="preserve"> AND REVISING </w:t>
      </w:r>
      <w:r w:rsidRPr="007462F2">
        <w:rPr>
          <w:u w:val="single"/>
        </w:rPr>
        <w:t>MISCELLANEOUS SERVICE CHARGES</w:t>
      </w:r>
      <w:r>
        <w:rPr>
          <w:u w:val="single"/>
        </w:rPr>
        <w:t xml:space="preserve"> </w:t>
      </w:r>
    </w:p>
    <w:p w14:paraId="6DF4B325" w14:textId="77777777" w:rsidR="007462F2" w:rsidRDefault="007462F2" w:rsidP="007462F2">
      <w:pPr>
        <w:pStyle w:val="OrderBody"/>
        <w:jc w:val="center"/>
        <w:rPr>
          <w:u w:val="single"/>
        </w:rPr>
      </w:pPr>
      <w:r>
        <w:rPr>
          <w:u w:val="single"/>
        </w:rPr>
        <w:t>AND</w:t>
      </w:r>
    </w:p>
    <w:p w14:paraId="5F898561" w14:textId="662DA34C" w:rsidR="007462F2" w:rsidRPr="003E4B2D" w:rsidRDefault="007462F2" w:rsidP="007462F2">
      <w:pPr>
        <w:pStyle w:val="OrderBody"/>
        <w:jc w:val="center"/>
        <w:rPr>
          <w:u w:val="single"/>
        </w:rPr>
      </w:pPr>
      <w:r>
        <w:rPr>
          <w:u w:val="single"/>
        </w:rPr>
        <w:t xml:space="preserve"> ORDER DECLINING TO SHOW CAUSE</w:t>
      </w:r>
      <w:r w:rsidR="00D94305">
        <w:rPr>
          <w:u w:val="single"/>
        </w:rPr>
        <w:t>,</w:t>
      </w:r>
      <w:r>
        <w:rPr>
          <w:u w:val="single"/>
        </w:rPr>
        <w:t xml:space="preserve"> </w:t>
      </w:r>
      <w:r w:rsidRPr="00971013">
        <w:rPr>
          <w:u w:val="single"/>
        </w:rPr>
        <w:t>GRANTING TRANSFER OF CERTIFICAT</w:t>
      </w:r>
      <w:r>
        <w:rPr>
          <w:u w:val="single"/>
        </w:rPr>
        <w:t>E NO. 537</w:t>
      </w:r>
      <w:r w:rsidRPr="00971013">
        <w:rPr>
          <w:u w:val="single"/>
        </w:rPr>
        <w:t>-S</w:t>
      </w:r>
      <w:r w:rsidR="00D94305">
        <w:rPr>
          <w:u w:val="single"/>
        </w:rPr>
        <w:t>,</w:t>
      </w:r>
      <w:r w:rsidRPr="00971013">
        <w:rPr>
          <w:u w:val="single"/>
        </w:rPr>
        <w:t xml:space="preserve"> </w:t>
      </w:r>
      <w:r>
        <w:rPr>
          <w:u w:val="single"/>
        </w:rPr>
        <w:t>AND CONTINUING EXISTING RATES AND CHARGES</w:t>
      </w:r>
    </w:p>
    <w:p w14:paraId="39CECCA8" w14:textId="77777777" w:rsidR="00677437" w:rsidRPr="003E4B2D" w:rsidRDefault="00677437">
      <w:pPr>
        <w:pStyle w:val="OrderBody"/>
        <w:jc w:val="center"/>
        <w:rPr>
          <w:u w:val="single"/>
        </w:rPr>
      </w:pPr>
    </w:p>
    <w:p w14:paraId="4D8E0A85" w14:textId="77777777" w:rsidR="00677437" w:rsidRPr="003E4B2D" w:rsidRDefault="00677437">
      <w:pPr>
        <w:pStyle w:val="OrderBody"/>
      </w:pPr>
    </w:p>
    <w:p w14:paraId="5D3660B7" w14:textId="77777777" w:rsidR="00677437" w:rsidRPr="003E4B2D" w:rsidRDefault="00677437">
      <w:pPr>
        <w:pStyle w:val="OrderBody"/>
      </w:pPr>
    </w:p>
    <w:p w14:paraId="0A292280" w14:textId="77777777" w:rsidR="00677437" w:rsidRPr="003E4B2D" w:rsidRDefault="00677437">
      <w:pPr>
        <w:pStyle w:val="OrderBody"/>
      </w:pPr>
      <w:r w:rsidRPr="003E4B2D">
        <w:t>BY THE COMMISSION:</w:t>
      </w:r>
    </w:p>
    <w:p w14:paraId="671D500E" w14:textId="77777777" w:rsidR="00677437" w:rsidRPr="003E4B2D" w:rsidRDefault="00677437">
      <w:pPr>
        <w:pStyle w:val="OrderBody"/>
      </w:pPr>
    </w:p>
    <w:p w14:paraId="6A9514D5" w14:textId="79890F99" w:rsidR="00677437" w:rsidRDefault="00677437">
      <w:pPr>
        <w:pStyle w:val="OrderBody"/>
      </w:pPr>
      <w:r w:rsidRPr="003E4B2D">
        <w:tab/>
        <w:t xml:space="preserve">NOTICE is hereby given by the Florida Public Service Commission that the action discussed herein </w:t>
      </w:r>
      <w:r w:rsidR="009036F5">
        <w:t xml:space="preserve">establishing net book value, declining to make an acquisition adjustment, and </w:t>
      </w:r>
      <w:r w:rsidR="009036F5" w:rsidRPr="002F694C">
        <w:t>revising miscellaneous service charges</w:t>
      </w:r>
      <w:r w:rsidR="009036F5" w:rsidRPr="003E4B2D">
        <w:t xml:space="preserve">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744D10DC" w14:textId="77777777" w:rsidR="00677437" w:rsidRDefault="00677437">
      <w:pPr>
        <w:pStyle w:val="OrderBody"/>
      </w:pPr>
    </w:p>
    <w:p w14:paraId="4B8CADD3" w14:textId="77777777" w:rsidR="00677437" w:rsidRPr="007462F2" w:rsidRDefault="00677437" w:rsidP="00677437">
      <w:pPr>
        <w:keepNext/>
        <w:spacing w:after="240"/>
        <w:jc w:val="center"/>
        <w:outlineLvl w:val="0"/>
        <w:rPr>
          <w:bCs/>
          <w:kern w:val="32"/>
          <w:szCs w:val="32"/>
          <w:u w:val="single"/>
        </w:rPr>
      </w:pPr>
      <w:r w:rsidRPr="007462F2">
        <w:rPr>
          <w:bCs/>
          <w:kern w:val="32"/>
          <w:szCs w:val="32"/>
          <w:u w:val="single"/>
        </w:rPr>
        <w:t>Background</w:t>
      </w:r>
    </w:p>
    <w:p w14:paraId="6EF552B0" w14:textId="77777777" w:rsidR="00677437" w:rsidRPr="00677437" w:rsidRDefault="008F039D" w:rsidP="00677437">
      <w:pPr>
        <w:spacing w:after="240"/>
        <w:jc w:val="both"/>
      </w:pPr>
      <w:r>
        <w:tab/>
      </w:r>
      <w:r w:rsidR="00677437" w:rsidRPr="00677437">
        <w:t>The Vantage Development Corporation (Vantage Development, Utility, or Seller) is a Class C utility providing wastewater service to 174 residential customers in the Vantage Oaks Mobile Home Community, along with a single general service customer, in Okeechobee County, Florida. The Utility is located in the South Florida Water Management District. Water service is provided by Okeechobee Utility Authority, a governmental entity. In its 2023 Annual Report, Vantage Development reported a net operating loss of $28,529.</w:t>
      </w:r>
    </w:p>
    <w:p w14:paraId="54721E60" w14:textId="77777777" w:rsidR="00677437" w:rsidRPr="00677437" w:rsidRDefault="008F039D" w:rsidP="00677437">
      <w:pPr>
        <w:spacing w:after="240"/>
        <w:jc w:val="both"/>
      </w:pPr>
      <w:r>
        <w:lastRenderedPageBreak/>
        <w:tab/>
      </w:r>
      <w:r w:rsidR="00677437" w:rsidRPr="00677437">
        <w:t xml:space="preserve">In 2004, </w:t>
      </w:r>
      <w:r w:rsidR="007462F2">
        <w:t>we</w:t>
      </w:r>
      <w:r w:rsidR="00677437" w:rsidRPr="00677437">
        <w:t xml:space="preserve"> granted Vantage Development a grandfather certificate for wastewater service in Okeechobee County.</w:t>
      </w:r>
      <w:r w:rsidR="00677437" w:rsidRPr="00677437">
        <w:rPr>
          <w:vertAlign w:val="superscript"/>
        </w:rPr>
        <w:footnoteReference w:id="1"/>
      </w:r>
      <w:r w:rsidR="00677437" w:rsidRPr="00677437">
        <w:t xml:space="preserve"> The certificated service territory has not been amended since that time. The Utility’s last rate case was in 2007.</w:t>
      </w:r>
      <w:r w:rsidR="00677437" w:rsidRPr="00677437">
        <w:rPr>
          <w:vertAlign w:val="superscript"/>
        </w:rPr>
        <w:footnoteReference w:id="2"/>
      </w:r>
    </w:p>
    <w:p w14:paraId="39042D34" w14:textId="77777777" w:rsidR="00677437" w:rsidRPr="00677437" w:rsidRDefault="008F039D" w:rsidP="00677437">
      <w:pPr>
        <w:spacing w:after="240"/>
        <w:jc w:val="both"/>
      </w:pPr>
      <w:r>
        <w:tab/>
      </w:r>
      <w:r w:rsidR="00677437" w:rsidRPr="00677437">
        <w:t>On September 27, 2023, Vantage Oaks Utility, LLC (Vantage Oaks or Buyer) filed an application for transfer of Certificate No. 537-S from Vantage Development to Vantage Oaks. The wastewater system was acquired by the Buyer in 2022, at which time the Buyer was not aware that the system was a regulated utility under the jurisdiction of the Commission.</w:t>
      </w:r>
    </w:p>
    <w:p w14:paraId="7047060B" w14:textId="53C5A86E" w:rsidR="00677437" w:rsidRDefault="008F039D" w:rsidP="00677437">
      <w:pPr>
        <w:pStyle w:val="OrderBody"/>
      </w:pPr>
      <w:r>
        <w:tab/>
      </w:r>
      <w:r w:rsidR="00677437" w:rsidRPr="00677437">
        <w:t xml:space="preserve">This </w:t>
      </w:r>
      <w:r w:rsidR="007462F2">
        <w:t>order</w:t>
      </w:r>
      <w:r w:rsidR="00677437" w:rsidRPr="00677437">
        <w:t xml:space="preserve"> addresses whether a show cause proceeding should be initiated because the Buyer failed to obtain </w:t>
      </w:r>
      <w:r w:rsidR="007462F2">
        <w:t>our</w:t>
      </w:r>
      <w:r w:rsidR="00677437" w:rsidRPr="00677437">
        <w:t xml:space="preserve"> approval prior to the transfer of its assets and failed to submit an application for authority to transfer within 90 days after the sale closing date, the transfer of the wastewater system and Certificate No. 537-S, the appropriate net book value (NBV) of the wastewater system for transfer purposes, whether an acquisition adjustment should be made, and the revision of miscellaneous service charges. </w:t>
      </w:r>
      <w:r w:rsidR="007462F2">
        <w:t>We have</w:t>
      </w:r>
      <w:r w:rsidR="00677437" w:rsidRPr="00677437">
        <w:t xml:space="preserve"> jurisdiction pursuant to Section 367.071, Florida Statutes (F.S.).</w:t>
      </w:r>
    </w:p>
    <w:p w14:paraId="6FBFD23F" w14:textId="77777777" w:rsidR="00804A7F" w:rsidRPr="00A21F2A" w:rsidRDefault="007462F2" w:rsidP="00A21F2A">
      <w:pPr>
        <w:pStyle w:val="RecommendationMajorSectionHeading"/>
        <w:rPr>
          <w:rFonts w:ascii="Times New Roman" w:hAnsi="Times New Roman" w:cs="Times New Roman"/>
          <w:b w:val="0"/>
          <w:u w:val="single"/>
        </w:rPr>
      </w:pPr>
      <w:bookmarkStart w:id="5" w:name="DiscussionOfIssues"/>
      <w:r w:rsidRPr="004A1FC2">
        <w:rPr>
          <w:rFonts w:ascii="Times New Roman" w:hAnsi="Times New Roman" w:cs="Times New Roman"/>
          <w:b w:val="0"/>
          <w:u w:val="single"/>
        </w:rPr>
        <w:t>Decision</w:t>
      </w:r>
      <w:bookmarkEnd w:id="5"/>
    </w:p>
    <w:p w14:paraId="2CF1BDA3" w14:textId="77777777" w:rsidR="00804A7F" w:rsidRPr="00F652C2" w:rsidRDefault="00F652C2" w:rsidP="00F652C2">
      <w:pPr>
        <w:pStyle w:val="ListParagraph"/>
        <w:numPr>
          <w:ilvl w:val="0"/>
          <w:numId w:val="1"/>
        </w:numPr>
        <w:spacing w:after="240"/>
        <w:jc w:val="both"/>
        <w:outlineLvl w:val="0"/>
        <w:rPr>
          <w:bCs/>
          <w:i/>
          <w:kern w:val="32"/>
          <w:szCs w:val="32"/>
        </w:rPr>
      </w:pPr>
      <w:r w:rsidRPr="00F652C2">
        <w:rPr>
          <w:bCs/>
          <w:kern w:val="32"/>
          <w:szCs w:val="32"/>
          <w:u w:val="single"/>
        </w:rPr>
        <w:t>Show Cause</w:t>
      </w:r>
    </w:p>
    <w:p w14:paraId="5104EEB4" w14:textId="77777777" w:rsidR="00677437" w:rsidRPr="00677437" w:rsidRDefault="00677437" w:rsidP="00F652C2">
      <w:pPr>
        <w:spacing w:after="240"/>
        <w:ind w:firstLine="720"/>
        <w:jc w:val="both"/>
      </w:pPr>
      <w:r w:rsidRPr="00677437">
        <w:t xml:space="preserve">On September 27, 2023, Vantage Oaks submitted an application for authority to transfer wastewater facilities and Certificate No. 537-S in Okeechobee County from Vantage Development to Vantage Oaks. According to the information contained in the application, the parties closed on the sale of the Utility on June 20, 2022. Notably, Vantage Development’s contract for sale to Vantage Oaks did not include any provisions stating that the contract was contingent upon </w:t>
      </w:r>
      <w:r w:rsidR="00F652C2">
        <w:t>our</w:t>
      </w:r>
      <w:r w:rsidRPr="00677437">
        <w:t xml:space="preserve"> approval.</w:t>
      </w:r>
      <w:r w:rsidRPr="00677437">
        <w:rPr>
          <w:vertAlign w:val="superscript"/>
        </w:rPr>
        <w:footnoteReference w:id="3"/>
      </w:r>
      <w:r w:rsidRPr="00677437">
        <w:t xml:space="preserve">  </w:t>
      </w:r>
    </w:p>
    <w:p w14:paraId="45465D16" w14:textId="77777777" w:rsidR="00677437" w:rsidRPr="00677437" w:rsidRDefault="008F039D" w:rsidP="00677437">
      <w:pPr>
        <w:spacing w:after="240"/>
        <w:jc w:val="both"/>
      </w:pPr>
      <w:r>
        <w:tab/>
      </w:r>
      <w:r w:rsidR="00677437" w:rsidRPr="00677437">
        <w:t>Section 367.071(1), F.S., provides that no utility shall transfer its certificate of authoriza</w:t>
      </w:r>
      <w:r w:rsidR="00677437" w:rsidRPr="00237757">
        <w:t xml:space="preserve">tion, facilities or any portion thereof, or majority organizational control without determination and approval </w:t>
      </w:r>
      <w:r w:rsidR="004E1080" w:rsidRPr="00237757">
        <w:t>by us</w:t>
      </w:r>
      <w:r w:rsidR="00677437" w:rsidRPr="00677437">
        <w:t xml:space="preserve"> that the proposed transfer is in the public interest and that the buyer, assignee, or transferee will fulfill the commitments, obligations, and representations of the utility. However, a transfer of certificate of authorization, facilities or any portion thereof, or majority organizational control may occur prior to </w:t>
      </w:r>
      <w:r w:rsidR="004E1080">
        <w:t xml:space="preserve">our </w:t>
      </w:r>
      <w:r w:rsidR="00677437" w:rsidRPr="00677437">
        <w:t xml:space="preserve">approval if the contract for sale, assignment, or transfer is made contingent upon </w:t>
      </w:r>
      <w:r w:rsidR="004E1080">
        <w:t>our</w:t>
      </w:r>
      <w:r w:rsidR="00677437" w:rsidRPr="00677437">
        <w:t xml:space="preserve"> approval.</w:t>
      </w:r>
    </w:p>
    <w:p w14:paraId="376DEBD6" w14:textId="77777777" w:rsidR="00677437" w:rsidRPr="00677437" w:rsidRDefault="008F039D" w:rsidP="00677437">
      <w:pPr>
        <w:spacing w:after="240"/>
        <w:jc w:val="both"/>
      </w:pPr>
      <w:r>
        <w:tab/>
      </w:r>
      <w:r w:rsidR="00677437" w:rsidRPr="00677437">
        <w:t xml:space="preserve">Furthermore, Rule 25-30.037(1)(a), </w:t>
      </w:r>
      <w:r w:rsidR="00677437" w:rsidRPr="00677437">
        <w:rPr>
          <w:rFonts w:eastAsiaTheme="minorHAnsi"/>
        </w:rPr>
        <w:t xml:space="preserve">F.A.C., provides that if a transfer occurs prior to </w:t>
      </w:r>
      <w:r w:rsidR="004E1080">
        <w:rPr>
          <w:rFonts w:eastAsiaTheme="minorHAnsi"/>
        </w:rPr>
        <w:t>our</w:t>
      </w:r>
      <w:r w:rsidR="00677437" w:rsidRPr="00677437">
        <w:rPr>
          <w:rFonts w:eastAsiaTheme="minorHAnsi"/>
        </w:rPr>
        <w:t xml:space="preserve"> approval, the utility shall submit an application for authority to transfer no later than 90 days after the sale closing date.</w:t>
      </w:r>
    </w:p>
    <w:p w14:paraId="0EFD383A" w14:textId="77777777" w:rsidR="00677437" w:rsidRPr="00677437" w:rsidRDefault="008F039D" w:rsidP="00677437">
      <w:pPr>
        <w:spacing w:after="240"/>
        <w:jc w:val="both"/>
      </w:pPr>
      <w:r>
        <w:lastRenderedPageBreak/>
        <w:tab/>
      </w:r>
      <w:r w:rsidR="00677437" w:rsidRPr="00677437">
        <w:t xml:space="preserve">Violations of the provisions of any lawful rule or any statute administered by </w:t>
      </w:r>
      <w:r w:rsidR="004E1080">
        <w:t>us</w:t>
      </w:r>
      <w:r w:rsidR="00677437" w:rsidRPr="00677437">
        <w:t xml:space="preserve"> may result in penalties as provided by Section 367.161, F.S. In particular, violations of the provisions of Chapter 367, F.S., or any rule adopted pursuant to the Chapter, may result in a penalty for each offense of not more than $5,000. Utilities are charged with the knowledge of </w:t>
      </w:r>
      <w:r w:rsidR="004E1080">
        <w:t>our</w:t>
      </w:r>
      <w:r w:rsidR="00677437" w:rsidRPr="00677437">
        <w:t xml:space="preserve"> rules and statutes. Additionally, “it is a common maxim, familiar to all minds that ‘ignorance of the law’ will not excuse any person, either civilly or criminally.”</w:t>
      </w:r>
      <w:r w:rsidR="00677437" w:rsidRPr="00677437">
        <w:rPr>
          <w:i/>
        </w:rPr>
        <w:t xml:space="preserve"> Barlow v. United States</w:t>
      </w:r>
      <w:r w:rsidR="00677437" w:rsidRPr="00677437">
        <w:t>, 32 U.S. 404, 411 (1833).</w:t>
      </w:r>
    </w:p>
    <w:p w14:paraId="2362C77D" w14:textId="77777777" w:rsidR="00677437" w:rsidRPr="00677437" w:rsidRDefault="008F039D" w:rsidP="00677437">
      <w:pPr>
        <w:spacing w:after="240"/>
        <w:jc w:val="both"/>
      </w:pPr>
      <w:r>
        <w:tab/>
      </w:r>
      <w:r w:rsidR="00677437" w:rsidRPr="00677437">
        <w:t xml:space="preserve">By failing to make the sale contingent upon </w:t>
      </w:r>
      <w:r w:rsidR="004E1080">
        <w:t>our</w:t>
      </w:r>
      <w:r w:rsidR="00677437" w:rsidRPr="00677437">
        <w:t xml:space="preserve"> approval, and by filing its transfer application fifteen months after the sale was closed, it appears that Vantage Oaks violated </w:t>
      </w:r>
      <w:r w:rsidR="00677437" w:rsidRPr="00677437">
        <w:rPr>
          <w:iCs/>
        </w:rPr>
        <w:t xml:space="preserve">Section 367.071(1), </w:t>
      </w:r>
      <w:r w:rsidR="00677437" w:rsidRPr="00677437">
        <w:t xml:space="preserve">F.S., and Rule 25-30.037(1)(a), F.A.C. On February 20, 2024, Vantage Oaks was mailed a notice of apparent violation. Vantage promptly responded to the notice of apparent violation on February 26, 2024, providing mitigating circumstances as to why Vantage Oaks should not be fined or otherwise penalized. </w:t>
      </w:r>
      <w:r w:rsidR="004E1080">
        <w:t>We consider</w:t>
      </w:r>
      <w:r w:rsidR="00677437" w:rsidRPr="00677437">
        <w:t xml:space="preserve"> the existence of mitigating circumstances when deciding whether to pursue show cause proceedings against utilities.</w:t>
      </w:r>
      <w:r w:rsidR="00677437" w:rsidRPr="00677437">
        <w:rPr>
          <w:vertAlign w:val="superscript"/>
        </w:rPr>
        <w:footnoteReference w:id="4"/>
      </w:r>
    </w:p>
    <w:p w14:paraId="1F8BC5A7" w14:textId="784C97F7" w:rsidR="00677437" w:rsidRPr="00677437" w:rsidRDefault="008F039D" w:rsidP="00677437">
      <w:pPr>
        <w:spacing w:after="240"/>
        <w:jc w:val="both"/>
      </w:pPr>
      <w:r>
        <w:tab/>
      </w:r>
      <w:r w:rsidR="00677437" w:rsidRPr="00677437">
        <w:t xml:space="preserve">Vantage Oaks states that it was unaware that the system it acquired as a part of its purchase of </w:t>
      </w:r>
      <w:r w:rsidR="00034B1B">
        <w:t xml:space="preserve">the </w:t>
      </w:r>
      <w:r w:rsidR="00677437" w:rsidRPr="00677437">
        <w:t xml:space="preserve">Vantage Oaks RV park was a Commission-regulated system. The seller did not make Vantage Oaks aware of this during negotiations for sale nor at the time of closing. However, since learning of its violations, Vantage Oaks has shown diligence in working with </w:t>
      </w:r>
      <w:r w:rsidR="004E1080">
        <w:t>our</w:t>
      </w:r>
      <w:r w:rsidR="00677437" w:rsidRPr="00677437">
        <w:t xml:space="preserve"> staff to ensure transfer of this system is in conformity with </w:t>
      </w:r>
      <w:r w:rsidR="004E1080">
        <w:t>our</w:t>
      </w:r>
      <w:r w:rsidR="00677437" w:rsidRPr="00677437">
        <w:t xml:space="preserve"> laws and rules. </w:t>
      </w:r>
    </w:p>
    <w:p w14:paraId="502A56D5" w14:textId="75929376" w:rsidR="00677437" w:rsidRDefault="008F039D" w:rsidP="00677437">
      <w:pPr>
        <w:pStyle w:val="OrderBody"/>
      </w:pPr>
      <w:r>
        <w:tab/>
      </w:r>
      <w:r w:rsidR="004E1080">
        <w:t>It appears as if</w:t>
      </w:r>
      <w:r w:rsidR="00677437" w:rsidRPr="00677437">
        <w:t xml:space="preserve"> Vantage Oaks has made a good faith effort to effect a lawful transfer of this system, and that the transfer is in the best interest of its customers. Because the Utility has been responsive in coming into compliance with the applicable rules and statutes regarding transfer of certificates, </w:t>
      </w:r>
      <w:r w:rsidR="004E1080">
        <w:t xml:space="preserve">we find </w:t>
      </w:r>
      <w:r w:rsidR="00677437" w:rsidRPr="00677437">
        <w:t xml:space="preserve">that the Utility's apparent violation of </w:t>
      </w:r>
      <w:r w:rsidR="00677437" w:rsidRPr="00677437">
        <w:rPr>
          <w:iCs/>
        </w:rPr>
        <w:t xml:space="preserve">Section 367.071(1), </w:t>
      </w:r>
      <w:r w:rsidR="00677437" w:rsidRPr="00677437">
        <w:t xml:space="preserve">F.S., and Rule 25-30.037(1)(a), F.A.C., does not rise to the level which warrants the initiation of a show cause proceeding. Therefore, Vantage Oaks </w:t>
      </w:r>
      <w:r w:rsidR="008527A5">
        <w:t>shall</w:t>
      </w:r>
      <w:r w:rsidR="00677437" w:rsidRPr="00677437">
        <w:t xml:space="preserve"> not be required to show cause for failing to obtain </w:t>
      </w:r>
      <w:r w:rsidR="004E1080">
        <w:t>our</w:t>
      </w:r>
      <w:r w:rsidR="00677437" w:rsidRPr="00677437">
        <w:t xml:space="preserve"> approval prior to closing on the sale of its facilities, and failing to </w:t>
      </w:r>
      <w:r w:rsidR="00677437" w:rsidRPr="00677437">
        <w:rPr>
          <w:rFonts w:eastAsiaTheme="minorHAnsi"/>
        </w:rPr>
        <w:t>submit an application to</w:t>
      </w:r>
      <w:r w:rsidR="004E1080">
        <w:rPr>
          <w:rFonts w:eastAsiaTheme="minorHAnsi"/>
        </w:rPr>
        <w:t xml:space="preserve"> us</w:t>
      </w:r>
      <w:r w:rsidR="00677437" w:rsidRPr="00677437">
        <w:rPr>
          <w:rFonts w:eastAsiaTheme="minorHAnsi"/>
        </w:rPr>
        <w:t xml:space="preserve"> for authority to transfer no later than 90 days after the sale closing date</w:t>
      </w:r>
      <w:r w:rsidR="00677437" w:rsidRPr="00677437">
        <w:t xml:space="preserve">. However, Vantage Oaks </w:t>
      </w:r>
      <w:r w:rsidR="00A53DE1">
        <w:t>shall</w:t>
      </w:r>
      <w:r w:rsidR="00677437" w:rsidRPr="00677437">
        <w:t xml:space="preserve"> be placed on notice that show cause proceedings may be initiated if further violations of </w:t>
      </w:r>
      <w:r w:rsidR="004E1080">
        <w:t xml:space="preserve">our </w:t>
      </w:r>
      <w:r w:rsidR="00677437" w:rsidRPr="00677437">
        <w:t>laws or rules regarding the transfer of certificates are identified.</w:t>
      </w:r>
    </w:p>
    <w:p w14:paraId="035207F1" w14:textId="77777777" w:rsidR="00F652C2" w:rsidRDefault="00F652C2" w:rsidP="00677437">
      <w:pPr>
        <w:pStyle w:val="OrderBody"/>
      </w:pPr>
    </w:p>
    <w:p w14:paraId="2F76A0E6" w14:textId="77777777" w:rsidR="00237757" w:rsidRPr="00237757" w:rsidRDefault="00237757" w:rsidP="00237757">
      <w:pPr>
        <w:pStyle w:val="ListParagraph"/>
        <w:numPr>
          <w:ilvl w:val="0"/>
          <w:numId w:val="1"/>
        </w:numPr>
        <w:spacing w:after="240"/>
        <w:jc w:val="both"/>
        <w:rPr>
          <w:b/>
          <w:bCs/>
          <w:i/>
          <w:kern w:val="32"/>
          <w:szCs w:val="32"/>
          <w:u w:val="single"/>
        </w:rPr>
      </w:pPr>
      <w:r w:rsidRPr="00237757">
        <w:rPr>
          <w:bCs/>
          <w:kern w:val="32"/>
          <w:szCs w:val="32"/>
          <w:u w:val="single"/>
        </w:rPr>
        <w:t>Transfer of Certificate No. 537-S</w:t>
      </w:r>
    </w:p>
    <w:p w14:paraId="750764CE" w14:textId="068DBEE7" w:rsidR="00677437" w:rsidRDefault="00677437" w:rsidP="00237757">
      <w:pPr>
        <w:spacing w:after="240"/>
        <w:ind w:firstLine="720"/>
        <w:jc w:val="both"/>
      </w:pPr>
      <w:r w:rsidRPr="00677437">
        <w:t xml:space="preserve">On September 27, 2023, Vantage Oaks filed an application for the transfer of Certificate No. 537-S from Vantage Development to Vantage Oaks in Okeechobee County. The application </w:t>
      </w:r>
      <w:r w:rsidRPr="00A21F2A">
        <w:t xml:space="preserve">is in compliance with Section 367.071, F.S., and </w:t>
      </w:r>
      <w:r w:rsidR="007C2CCB">
        <w:t>our</w:t>
      </w:r>
      <w:r w:rsidRPr="00A21F2A">
        <w:t xml:space="preserve"> rules concerning applications for transfer of certificates. The sale of the wastewater system to Vantage Oaks took place in 2022.</w:t>
      </w:r>
    </w:p>
    <w:p w14:paraId="06E14F61" w14:textId="77777777" w:rsidR="00166C57" w:rsidRPr="00A21F2A" w:rsidRDefault="00166C57" w:rsidP="00237757">
      <w:pPr>
        <w:spacing w:after="240"/>
        <w:ind w:firstLine="720"/>
        <w:jc w:val="both"/>
      </w:pPr>
    </w:p>
    <w:p w14:paraId="37B31717" w14:textId="77777777" w:rsidR="00677437" w:rsidRPr="007C2CCB" w:rsidRDefault="00677437" w:rsidP="007C2CCB">
      <w:pPr>
        <w:pStyle w:val="ListParagraph"/>
        <w:numPr>
          <w:ilvl w:val="0"/>
          <w:numId w:val="4"/>
        </w:numPr>
        <w:jc w:val="both"/>
        <w:outlineLvl w:val="2"/>
        <w:rPr>
          <w:bCs/>
          <w:iCs/>
          <w:szCs w:val="28"/>
        </w:rPr>
      </w:pPr>
      <w:r w:rsidRPr="007C2CCB">
        <w:rPr>
          <w:bCs/>
          <w:iCs/>
          <w:szCs w:val="28"/>
        </w:rPr>
        <w:lastRenderedPageBreak/>
        <w:t>Noticing, Territory, and Land Ownership</w:t>
      </w:r>
    </w:p>
    <w:p w14:paraId="6C89A8B1" w14:textId="77777777" w:rsidR="00A21F2A" w:rsidRPr="00A21F2A" w:rsidRDefault="00A21F2A" w:rsidP="00677437">
      <w:pPr>
        <w:jc w:val="both"/>
        <w:outlineLvl w:val="2"/>
        <w:rPr>
          <w:bCs/>
          <w:iCs/>
          <w:szCs w:val="28"/>
        </w:rPr>
      </w:pPr>
    </w:p>
    <w:p w14:paraId="7819783F" w14:textId="29B6B0C9" w:rsidR="00677437" w:rsidRPr="00A21F2A" w:rsidRDefault="008F039D" w:rsidP="00677437">
      <w:pPr>
        <w:spacing w:after="240"/>
        <w:jc w:val="both"/>
      </w:pPr>
      <w:r w:rsidRPr="00A21F2A">
        <w:tab/>
      </w:r>
      <w:r w:rsidR="00677437" w:rsidRPr="00A21F2A">
        <w:t xml:space="preserve">Vantage Oaks provided notice of the application pursuant to Section 367.071, F.S., and Rule 25-30.030, F.A.C. No objections to the transfer were filed, and the time for doing so has expired. The application contains a description of the Utility’s authorized service territory, which is appended to this </w:t>
      </w:r>
      <w:r w:rsidR="00015D85">
        <w:t>Order</w:t>
      </w:r>
      <w:r w:rsidR="00677437" w:rsidRPr="00A21F2A">
        <w:t xml:space="preserve"> as </w:t>
      </w:r>
      <w:r w:rsidR="00677437" w:rsidRPr="00B21398">
        <w:t>Attachment A</w:t>
      </w:r>
      <w:r w:rsidR="00677437" w:rsidRPr="00A21F2A">
        <w:t>.  In its application, Vantage Oaks provided a copy of a 99-year land lease that was executed on August 31, 2023, as evidence that Vantage Oaks has continued use of the land upon which the wastewater treatment facilities are located, pursuant to Rule 25-30.037(2)(s), F.A.C. Vantage Oaks stated that upon approval of the transfer, the executed lease will be recorded in the Okeechobee County Public Records.</w:t>
      </w:r>
      <w:r w:rsidR="00677437" w:rsidRPr="00A21F2A">
        <w:rPr>
          <w:vertAlign w:val="superscript"/>
        </w:rPr>
        <w:footnoteReference w:id="5"/>
      </w:r>
    </w:p>
    <w:p w14:paraId="04270319" w14:textId="77777777" w:rsidR="00677437" w:rsidRPr="007C2CCB" w:rsidRDefault="00677437" w:rsidP="007C2CCB">
      <w:pPr>
        <w:pStyle w:val="ListParagraph"/>
        <w:numPr>
          <w:ilvl w:val="0"/>
          <w:numId w:val="4"/>
        </w:numPr>
        <w:jc w:val="both"/>
        <w:outlineLvl w:val="2"/>
        <w:rPr>
          <w:bCs/>
          <w:iCs/>
          <w:szCs w:val="28"/>
        </w:rPr>
      </w:pPr>
      <w:r w:rsidRPr="007C2CCB">
        <w:rPr>
          <w:bCs/>
          <w:iCs/>
          <w:szCs w:val="28"/>
        </w:rPr>
        <w:t>Purchase Agreement and Financing</w:t>
      </w:r>
    </w:p>
    <w:p w14:paraId="67AE9372" w14:textId="77777777" w:rsidR="00A21F2A" w:rsidRPr="00A21F2A" w:rsidRDefault="00A21F2A" w:rsidP="00677437">
      <w:pPr>
        <w:jc w:val="both"/>
        <w:outlineLvl w:val="2"/>
        <w:rPr>
          <w:bCs/>
          <w:iCs/>
          <w:szCs w:val="28"/>
        </w:rPr>
      </w:pPr>
    </w:p>
    <w:p w14:paraId="2F5B738D" w14:textId="5D8FF1C7" w:rsidR="00677437" w:rsidRPr="00A21F2A" w:rsidRDefault="008F039D" w:rsidP="00677437">
      <w:pPr>
        <w:spacing w:after="240"/>
        <w:jc w:val="both"/>
      </w:pPr>
      <w:r w:rsidRPr="00A21F2A">
        <w:tab/>
      </w:r>
      <w:r w:rsidR="00677437" w:rsidRPr="00A21F2A">
        <w:t xml:space="preserve">Pursuant to Rule 25-30.037(2)(g), (h), and (i), F.A.C., the application contains a statement regarding financing and a copy of the purchase agreement, which includes the purchase price, terms of payment, and a list of the assets purchased. There are no customer deposits, guaranteed revenue contracts, customer advances, leases, developer agreements, or debt of the Seller that must be disposed of in regard to the transfer. </w:t>
      </w:r>
      <w:r w:rsidR="007912C5">
        <w:t>As discussed in greater detail in Section III of this Order,</w:t>
      </w:r>
      <w:r w:rsidR="00677437" w:rsidRPr="00B21398">
        <w:t xml:space="preserve"> the </w:t>
      </w:r>
      <w:r w:rsidR="007912C5" w:rsidRPr="00B21398">
        <w:t xml:space="preserve">Buyer provided a </w:t>
      </w:r>
      <w:r w:rsidR="0098001F" w:rsidRPr="00B21398">
        <w:t xml:space="preserve">revised </w:t>
      </w:r>
      <w:r w:rsidR="00677437" w:rsidRPr="00B21398">
        <w:t>purchase and sale agreement,</w:t>
      </w:r>
      <w:r w:rsidR="0098001F" w:rsidRPr="00B21398">
        <w:t xml:space="preserve"> accepted by us </w:t>
      </w:r>
      <w:r w:rsidR="007912C5" w:rsidRPr="00B21398">
        <w:t>at our</w:t>
      </w:r>
      <w:r w:rsidR="0098001F" w:rsidRPr="00B21398">
        <w:t xml:space="preserve"> June 18, 2024</w:t>
      </w:r>
      <w:r w:rsidR="007912C5" w:rsidRPr="00B21398">
        <w:t xml:space="preserve"> Agenda Conference</w:t>
      </w:r>
      <w:r w:rsidR="0098001F" w:rsidRPr="00B21398">
        <w:t>,</w:t>
      </w:r>
      <w:r w:rsidR="00677437" w:rsidRPr="00B21398">
        <w:t xml:space="preserve"> </w:t>
      </w:r>
      <w:r w:rsidR="007912C5" w:rsidRPr="00B21398">
        <w:t xml:space="preserve">which establishes that </w:t>
      </w:r>
      <w:r w:rsidR="00677437" w:rsidRPr="00B21398">
        <w:t xml:space="preserve">the total purchase price for the wastewater assets is </w:t>
      </w:r>
      <w:r w:rsidR="00015D85" w:rsidRPr="00B21398">
        <w:t>$57,409.</w:t>
      </w:r>
      <w:r w:rsidR="00677437" w:rsidRPr="00A21F2A">
        <w:t xml:space="preserve"> According to the Buyer, the closing took place June 30, 2022.</w:t>
      </w:r>
    </w:p>
    <w:p w14:paraId="626CBAB8" w14:textId="77777777" w:rsidR="00677437" w:rsidRPr="007C2CCB" w:rsidRDefault="00677437" w:rsidP="007C2CCB">
      <w:pPr>
        <w:pStyle w:val="ListParagraph"/>
        <w:numPr>
          <w:ilvl w:val="0"/>
          <w:numId w:val="4"/>
        </w:numPr>
        <w:jc w:val="both"/>
        <w:outlineLvl w:val="2"/>
        <w:rPr>
          <w:bCs/>
          <w:iCs/>
          <w:szCs w:val="28"/>
        </w:rPr>
      </w:pPr>
      <w:r w:rsidRPr="007C2CCB">
        <w:rPr>
          <w:bCs/>
          <w:iCs/>
          <w:szCs w:val="28"/>
        </w:rPr>
        <w:t>Facility Description and Compliance</w:t>
      </w:r>
    </w:p>
    <w:p w14:paraId="0043FE2A" w14:textId="77777777" w:rsidR="00A21F2A" w:rsidRPr="00A21F2A" w:rsidRDefault="00A21F2A" w:rsidP="00677437">
      <w:pPr>
        <w:jc w:val="both"/>
        <w:outlineLvl w:val="2"/>
        <w:rPr>
          <w:bCs/>
          <w:iCs/>
          <w:szCs w:val="28"/>
        </w:rPr>
      </w:pPr>
    </w:p>
    <w:p w14:paraId="4B7A3227" w14:textId="77777777" w:rsidR="00677437" w:rsidRPr="00677437" w:rsidRDefault="008F039D" w:rsidP="00677437">
      <w:pPr>
        <w:spacing w:after="240"/>
        <w:jc w:val="both"/>
      </w:pPr>
      <w:r w:rsidRPr="00A21F2A">
        <w:tab/>
      </w:r>
      <w:r w:rsidR="00677437" w:rsidRPr="00A21F2A">
        <w:t xml:space="preserve">The Utility’s domestic wastewater </w:t>
      </w:r>
      <w:r w:rsidR="00677437" w:rsidRPr="00677437">
        <w:t>treatment plant (WWTP) is a 50,000 gallons per day extended aeration plant, consisting of flow equalization, aeration, secondary clarification and chlorination, with a polishing pond and additional filtration before land application. Vantage Oaks provided a copy of the Utility’s current permit from the Florida Department of Environmental Protection (DEP), pursuant to Rule 25-30.037(2)(r)1., F.A.C., and has also completed the permit renewal process with DEP to reflect the change in ownership.</w:t>
      </w:r>
    </w:p>
    <w:p w14:paraId="29E2D20B" w14:textId="7C626B69" w:rsidR="00677437" w:rsidRPr="00677437" w:rsidRDefault="008F039D" w:rsidP="00677437">
      <w:pPr>
        <w:spacing w:after="240"/>
        <w:jc w:val="both"/>
      </w:pPr>
      <w:r>
        <w:tab/>
      </w:r>
      <w:r w:rsidR="008607C2">
        <w:t>We</w:t>
      </w:r>
      <w:r w:rsidR="00677437" w:rsidRPr="00677437">
        <w:t xml:space="preserve"> reviewed the most recent DEP compliance evaluation inspection for the WWTP, dated January 27, 2023, which identified eight issues. DEP subsequently issued a warning letter on March 22, 2023, listing the eight issues which included an outdated manual, a missing annual report regarding the available connectivity to a regional system, and inoperable or deteriorating equipment. The warning letter also recognized an unauthorized discharge on December 29, 2022, due to an equipment failure. In its response to</w:t>
      </w:r>
      <w:r w:rsidR="008607C2">
        <w:t xml:space="preserve"> our</w:t>
      </w:r>
      <w:r w:rsidR="00677437" w:rsidRPr="00677437">
        <w:t xml:space="preserve"> staff’s first data request,  the Utility explained that it worked with its contract operator, US Water Services Corporation, to correct the identified issues, and subsequently met with DEP to discuss these corrective actions.</w:t>
      </w:r>
      <w:r w:rsidR="00677437" w:rsidRPr="00677437">
        <w:rPr>
          <w:vertAlign w:val="superscript"/>
        </w:rPr>
        <w:footnoteReference w:id="6"/>
      </w:r>
      <w:r w:rsidR="00677437" w:rsidRPr="00677437">
        <w:t xml:space="preserve"> </w:t>
      </w:r>
      <w:r w:rsidR="008607C2">
        <w:t>Our staff</w:t>
      </w:r>
      <w:r w:rsidR="00677437" w:rsidRPr="00677437">
        <w:t xml:space="preserve"> confirmed with DEP that the Utility’s corrective actions identified from its warning letter have been completed.</w:t>
      </w:r>
      <w:r w:rsidR="00677437" w:rsidRPr="00677437">
        <w:rPr>
          <w:vertAlign w:val="superscript"/>
        </w:rPr>
        <w:footnoteReference w:id="7"/>
      </w:r>
      <w:r w:rsidR="00677437" w:rsidRPr="00677437">
        <w:t xml:space="preserve"> </w:t>
      </w:r>
    </w:p>
    <w:p w14:paraId="7DA0C9FB" w14:textId="77777777" w:rsidR="00677437" w:rsidRDefault="00677437" w:rsidP="007C2CCB">
      <w:pPr>
        <w:pStyle w:val="ListParagraph"/>
        <w:numPr>
          <w:ilvl w:val="0"/>
          <w:numId w:val="4"/>
        </w:numPr>
        <w:jc w:val="both"/>
        <w:outlineLvl w:val="2"/>
        <w:rPr>
          <w:bCs/>
          <w:iCs/>
          <w:szCs w:val="28"/>
        </w:rPr>
      </w:pPr>
      <w:r w:rsidRPr="007C2CCB">
        <w:rPr>
          <w:bCs/>
          <w:iCs/>
          <w:szCs w:val="28"/>
        </w:rPr>
        <w:lastRenderedPageBreak/>
        <w:t>Technical and Financial Ability</w:t>
      </w:r>
    </w:p>
    <w:p w14:paraId="1C71A828" w14:textId="77777777" w:rsidR="007C2CCB" w:rsidRPr="007C2CCB" w:rsidRDefault="007C2CCB" w:rsidP="007C2CCB">
      <w:pPr>
        <w:jc w:val="both"/>
        <w:outlineLvl w:val="2"/>
        <w:rPr>
          <w:bCs/>
          <w:iCs/>
          <w:szCs w:val="28"/>
        </w:rPr>
      </w:pPr>
    </w:p>
    <w:p w14:paraId="4F4CD7AE" w14:textId="77777777" w:rsidR="00677437" w:rsidRPr="007C2CCB" w:rsidRDefault="008F039D" w:rsidP="00677437">
      <w:pPr>
        <w:spacing w:after="240"/>
        <w:jc w:val="both"/>
      </w:pPr>
      <w:r w:rsidRPr="007C2CCB">
        <w:tab/>
      </w:r>
      <w:r w:rsidR="00677437" w:rsidRPr="007C2CCB">
        <w:t>Pursuant to Rule 25-30.037(2)(1)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 to Utility matters. Vantage Oaks’ application states that it has no prior experience operating a regulated water or wastewater utility in Florida; however, the Buyer and its affiliates have operated water and wastewater systems throughout the United States. Vantage Oaks committed to employing the appropriate operational, technical, and managerial personnel and contractors with knowledge and experience in utility operation, who will ensure the continuous efficient and effective operation and management of the wastewater system. At this time, Vantage Oaks utilizes US Water Services Corporation for the contract operations and maintenance of its wastewater system.</w:t>
      </w:r>
      <w:r w:rsidR="00677437" w:rsidRPr="007C2CCB">
        <w:rPr>
          <w:vertAlign w:val="superscript"/>
        </w:rPr>
        <w:footnoteReference w:id="8"/>
      </w:r>
      <w:r w:rsidR="00677437" w:rsidRPr="007C2CCB">
        <w:t xml:space="preserve"> </w:t>
      </w:r>
    </w:p>
    <w:p w14:paraId="51FAFD2F" w14:textId="77777777" w:rsidR="00677437" w:rsidRPr="007C2CCB" w:rsidRDefault="008F039D" w:rsidP="00677437">
      <w:pPr>
        <w:jc w:val="both"/>
        <w:outlineLvl w:val="2"/>
        <w:rPr>
          <w:bCs/>
          <w:iCs/>
          <w:szCs w:val="28"/>
        </w:rPr>
      </w:pPr>
      <w:r w:rsidRPr="007C2CCB">
        <w:rPr>
          <w:bCs/>
          <w:iCs/>
          <w:szCs w:val="28"/>
        </w:rPr>
        <w:tab/>
      </w:r>
      <w:r w:rsidR="00677437" w:rsidRPr="007C2CCB">
        <w:rPr>
          <w:bCs/>
          <w:iCs/>
          <w:szCs w:val="28"/>
        </w:rPr>
        <w:t xml:space="preserve">The Utility stated that the purchasing entity was created for the purpose of owning and operating the Utility after the transfer, and as such no financial statements exist for Vantage Oaks Utility, LLC. In the Utility’s application, the parent company of Vantage Oaks, Parakeet Holding Company, provided financial statements, as well as an affidavit stating its ability and intent to meet all reasonable capital needs arising from the operation of the Utility. </w:t>
      </w:r>
      <w:r w:rsidR="008607C2">
        <w:rPr>
          <w:bCs/>
          <w:iCs/>
          <w:szCs w:val="28"/>
        </w:rPr>
        <w:t>We have</w:t>
      </w:r>
      <w:r w:rsidR="00677437" w:rsidRPr="007C2CCB">
        <w:rPr>
          <w:bCs/>
          <w:iCs/>
          <w:szCs w:val="28"/>
        </w:rPr>
        <w:t xml:space="preserve"> reviewed the parent company’s financial statements. Based on the above, the Buyer has demonstrated the technical and financial ability to provide service to the existing service territory.</w:t>
      </w:r>
    </w:p>
    <w:p w14:paraId="24CFDF26" w14:textId="77777777" w:rsidR="00677437" w:rsidRPr="007C2CCB" w:rsidRDefault="00677437" w:rsidP="00677437">
      <w:pPr>
        <w:jc w:val="both"/>
        <w:outlineLvl w:val="2"/>
        <w:rPr>
          <w:bCs/>
          <w:iCs/>
          <w:szCs w:val="28"/>
        </w:rPr>
      </w:pPr>
    </w:p>
    <w:p w14:paraId="55B07DEF" w14:textId="77777777" w:rsidR="00677437" w:rsidRDefault="00677437" w:rsidP="007C2CCB">
      <w:pPr>
        <w:pStyle w:val="ListParagraph"/>
        <w:numPr>
          <w:ilvl w:val="0"/>
          <w:numId w:val="4"/>
        </w:numPr>
        <w:jc w:val="both"/>
        <w:outlineLvl w:val="2"/>
        <w:rPr>
          <w:bCs/>
          <w:iCs/>
          <w:szCs w:val="28"/>
        </w:rPr>
      </w:pPr>
      <w:r w:rsidRPr="007C2CCB">
        <w:rPr>
          <w:bCs/>
          <w:iCs/>
          <w:szCs w:val="28"/>
        </w:rPr>
        <w:t>Rates, Charges, and Initial Customer Deposits</w:t>
      </w:r>
    </w:p>
    <w:p w14:paraId="6EDC1E73" w14:textId="77777777" w:rsidR="008607C2" w:rsidRPr="008607C2" w:rsidRDefault="008607C2" w:rsidP="008607C2">
      <w:pPr>
        <w:jc w:val="both"/>
        <w:outlineLvl w:val="2"/>
        <w:rPr>
          <w:bCs/>
          <w:iCs/>
          <w:szCs w:val="28"/>
        </w:rPr>
      </w:pPr>
    </w:p>
    <w:p w14:paraId="0D891FCF" w14:textId="61092B27" w:rsidR="00677437" w:rsidRDefault="008F039D" w:rsidP="00677437">
      <w:pPr>
        <w:spacing w:after="240"/>
        <w:jc w:val="both"/>
      </w:pPr>
      <w:r>
        <w:tab/>
      </w:r>
      <w:r w:rsidR="00677437" w:rsidRPr="00677437">
        <w:t>Vantage Oaks’ rates and initial customer deposits were last approved in a 2007 staff-assisted rate case.</w:t>
      </w:r>
      <w:r w:rsidR="00677437" w:rsidRPr="00677437">
        <w:rPr>
          <w:vertAlign w:val="superscript"/>
        </w:rPr>
        <w:footnoteReference w:id="9"/>
      </w:r>
      <w:r w:rsidR="00677437" w:rsidRPr="00677437">
        <w:t xml:space="preserve"> The Utility’s miscellaneous service charges were approved in 2005 in a grandfather certificate docket.</w:t>
      </w:r>
      <w:r w:rsidR="00677437" w:rsidRPr="00677437">
        <w:rPr>
          <w:vertAlign w:val="superscript"/>
        </w:rPr>
        <w:footnoteReference w:id="10"/>
      </w:r>
      <w:r w:rsidR="00677437" w:rsidRPr="00677437">
        <w:t xml:space="preserve"> The Utility’s rates were subsequently amended by one price index increase rate adjustment in 2009 and a rate reduction to remove expired rate case expense amortization in 2012. Rule 25-9.044(1), F.A.C., provides that, in the case of a change of ownership or control of a Utility, the rates, classifications, and regulations of the former owner must continue, unless authorized to change by the Commission. However, the Utility’s miscellaneous service charges do not conform to Rule 25-30.460, F.A.C., and </w:t>
      </w:r>
      <w:r w:rsidR="008607C2">
        <w:t>are addressed later in this Order</w:t>
      </w:r>
      <w:r w:rsidR="00677437" w:rsidRPr="00677437">
        <w:t xml:space="preserve">. </w:t>
      </w:r>
      <w:r w:rsidR="008607C2">
        <w:t>The</w:t>
      </w:r>
      <w:r w:rsidR="00677437" w:rsidRPr="00677437">
        <w:t xml:space="preserve"> Utility's existing rates and initial customer deposits for wastewater shown on Schedule No. 2 </w:t>
      </w:r>
      <w:r w:rsidR="008607C2">
        <w:t xml:space="preserve">shall </w:t>
      </w:r>
      <w:r w:rsidR="00677437" w:rsidRPr="00677437">
        <w:t xml:space="preserve">remain in effect, until a change is authorized by </w:t>
      </w:r>
      <w:r w:rsidR="008607C2">
        <w:t>us</w:t>
      </w:r>
      <w:r w:rsidR="00677437" w:rsidRPr="00677437">
        <w:t xml:space="preserve"> in a subsequent proceeding. The tariff pages reflecting the transfer </w:t>
      </w:r>
      <w:r w:rsidR="008607C2">
        <w:t>shall</w:t>
      </w:r>
      <w:r w:rsidR="00677437" w:rsidRPr="00677437">
        <w:t xml:space="preserve"> be effective on or after the stamped approval date on the tariff sheets, pursuant to Rule 25-30.475(1), F.A.C.</w:t>
      </w:r>
    </w:p>
    <w:p w14:paraId="37C96C5B" w14:textId="77777777" w:rsidR="00637966" w:rsidRPr="00677437" w:rsidRDefault="00637966" w:rsidP="00677437">
      <w:pPr>
        <w:spacing w:after="240"/>
        <w:jc w:val="both"/>
      </w:pPr>
    </w:p>
    <w:p w14:paraId="60960FC1" w14:textId="043CE97E" w:rsidR="00677437" w:rsidRDefault="00677437" w:rsidP="008607C2">
      <w:pPr>
        <w:pStyle w:val="ListParagraph"/>
        <w:numPr>
          <w:ilvl w:val="0"/>
          <w:numId w:val="4"/>
        </w:numPr>
        <w:jc w:val="both"/>
        <w:outlineLvl w:val="2"/>
        <w:rPr>
          <w:bCs/>
          <w:iCs/>
          <w:szCs w:val="28"/>
        </w:rPr>
      </w:pPr>
      <w:r w:rsidRPr="008607C2">
        <w:rPr>
          <w:bCs/>
          <w:iCs/>
          <w:szCs w:val="28"/>
        </w:rPr>
        <w:lastRenderedPageBreak/>
        <w:t>Regulatory Assessment Fees and Annual Reports</w:t>
      </w:r>
    </w:p>
    <w:p w14:paraId="77E74ADB" w14:textId="77777777" w:rsidR="008607C2" w:rsidRPr="008607C2" w:rsidRDefault="008607C2" w:rsidP="008607C2">
      <w:pPr>
        <w:jc w:val="both"/>
        <w:outlineLvl w:val="2"/>
        <w:rPr>
          <w:bCs/>
          <w:iCs/>
          <w:szCs w:val="28"/>
        </w:rPr>
      </w:pPr>
    </w:p>
    <w:p w14:paraId="7F2FBB66" w14:textId="48886DC7" w:rsidR="00677437" w:rsidRPr="00677437" w:rsidRDefault="008F039D" w:rsidP="00677437">
      <w:pPr>
        <w:spacing w:after="240"/>
        <w:jc w:val="both"/>
      </w:pPr>
      <w:r>
        <w:tab/>
      </w:r>
      <w:r w:rsidR="008607C2">
        <w:t xml:space="preserve">The </w:t>
      </w:r>
      <w:r w:rsidR="00677437" w:rsidRPr="00677437">
        <w:t>Utility is current on its filing of annual reports and</w:t>
      </w:r>
      <w:r w:rsidR="000A7309">
        <w:t xml:space="preserve"> regulatory assessment fees</w:t>
      </w:r>
      <w:r w:rsidR="00677437" w:rsidRPr="00677437">
        <w:t xml:space="preserve"> </w:t>
      </w:r>
      <w:r w:rsidR="000A7309">
        <w:t>(</w:t>
      </w:r>
      <w:r w:rsidR="00677437" w:rsidRPr="00677437">
        <w:t>RAFs</w:t>
      </w:r>
      <w:r w:rsidR="000A7309">
        <w:t>)</w:t>
      </w:r>
      <w:r w:rsidR="00677437" w:rsidRPr="00677437">
        <w:t xml:space="preserve"> through December 31, 2023. The Buyer </w:t>
      </w:r>
      <w:r w:rsidR="008607C2">
        <w:t>shall</w:t>
      </w:r>
      <w:r w:rsidR="00677437" w:rsidRPr="00677437">
        <w:t xml:space="preserve"> be responsible for the Utility’s annual reports and paying RAFs for 2024 and all future years.</w:t>
      </w:r>
    </w:p>
    <w:p w14:paraId="65354465" w14:textId="77777777" w:rsidR="00677437" w:rsidRDefault="00677437" w:rsidP="008607C2">
      <w:pPr>
        <w:pStyle w:val="ListParagraph"/>
        <w:numPr>
          <w:ilvl w:val="0"/>
          <w:numId w:val="4"/>
        </w:numPr>
        <w:jc w:val="both"/>
        <w:outlineLvl w:val="2"/>
        <w:rPr>
          <w:bCs/>
          <w:iCs/>
          <w:szCs w:val="28"/>
        </w:rPr>
      </w:pPr>
      <w:r w:rsidRPr="008607C2">
        <w:rPr>
          <w:bCs/>
          <w:iCs/>
          <w:szCs w:val="28"/>
        </w:rPr>
        <w:t>Conclusion</w:t>
      </w:r>
    </w:p>
    <w:p w14:paraId="478DB8C6" w14:textId="77777777" w:rsidR="008607C2" w:rsidRPr="008607C2" w:rsidRDefault="008607C2" w:rsidP="00D87CB4">
      <w:pPr>
        <w:pStyle w:val="ListParagraph"/>
        <w:ind w:left="1080"/>
        <w:jc w:val="both"/>
        <w:outlineLvl w:val="2"/>
        <w:rPr>
          <w:bCs/>
          <w:iCs/>
          <w:szCs w:val="28"/>
        </w:rPr>
      </w:pPr>
    </w:p>
    <w:p w14:paraId="22F654DB" w14:textId="5D774AEE" w:rsidR="00237757" w:rsidRDefault="008F039D" w:rsidP="00677437">
      <w:pPr>
        <w:pStyle w:val="OrderBody"/>
      </w:pPr>
      <w:r>
        <w:tab/>
      </w:r>
      <w:r w:rsidR="00677437" w:rsidRPr="00677437">
        <w:t>Based on the foregoing,</w:t>
      </w:r>
      <w:r w:rsidR="008607C2">
        <w:t xml:space="preserve"> we find</w:t>
      </w:r>
      <w:r w:rsidR="00677437" w:rsidRPr="00677437">
        <w:t xml:space="preserve"> that the transfer of the wastewater system and Certificate No. 537-S is in the public interest and </w:t>
      </w:r>
      <w:r w:rsidR="008607C2">
        <w:t>shall</w:t>
      </w:r>
      <w:r w:rsidR="00677437" w:rsidRPr="00677437">
        <w:t xml:space="preserve"> be app</w:t>
      </w:r>
      <w:r w:rsidR="008607C2">
        <w:t xml:space="preserve">roved effective the date of our </w:t>
      </w:r>
      <w:r w:rsidR="00677437" w:rsidRPr="00677437">
        <w:t>vote</w:t>
      </w:r>
      <w:r w:rsidR="000A7309">
        <w:t>, June 18, 2024</w:t>
      </w:r>
      <w:r w:rsidR="00677437" w:rsidRPr="00677437">
        <w:t xml:space="preserve">. </w:t>
      </w:r>
      <w:r w:rsidR="008607C2">
        <w:t>This</w:t>
      </w:r>
      <w:r w:rsidR="00677437" w:rsidRPr="00677437">
        <w:t xml:space="preserve"> Order </w:t>
      </w:r>
      <w:r w:rsidR="008607C2">
        <w:t>shall</w:t>
      </w:r>
      <w:r w:rsidR="00677437" w:rsidRPr="00677437">
        <w:t xml:space="preserve"> serve as the Buyer’s certificate and </w:t>
      </w:r>
      <w:r w:rsidR="008607C2">
        <w:t>shall</w:t>
      </w:r>
      <w:r w:rsidR="00677437" w:rsidRPr="00677437">
        <w:t xml:space="preserve"> be retained by the Buyer. The Utility’s existing rates and initial customer deposits, as shown on Schedule No. 2, </w:t>
      </w:r>
      <w:r w:rsidR="008607C2">
        <w:t>shall</w:t>
      </w:r>
      <w:r w:rsidR="00677437" w:rsidRPr="00677437">
        <w:t xml:space="preserve"> remain in effect until a change is authorized by </w:t>
      </w:r>
      <w:r w:rsidR="008607C2">
        <w:t>us</w:t>
      </w:r>
      <w:r w:rsidR="00677437" w:rsidRPr="00677437">
        <w:t xml:space="preserve"> in a subsequent proceeding. The tariff pages reflecting the transfer </w:t>
      </w:r>
      <w:r w:rsidR="008607C2">
        <w:t>shall</w:t>
      </w:r>
      <w:r w:rsidR="00677437" w:rsidRPr="00677437">
        <w:t xml:space="preserve"> be effective on or after the stamped approval date on the tariff sheets, pursuant to Rule 25-30.475(1), F.A.C. The Utility is current, with respect to RAFs and annual reports, and </w:t>
      </w:r>
      <w:r w:rsidR="00D87CB4">
        <w:t>shall</w:t>
      </w:r>
      <w:r w:rsidR="00677437" w:rsidRPr="00677437">
        <w:t xml:space="preserve"> be responsible for filing annual reports and paying RAFs for all future years.</w:t>
      </w:r>
    </w:p>
    <w:p w14:paraId="5F220FA0" w14:textId="77777777" w:rsidR="00677437" w:rsidRDefault="00677437" w:rsidP="00677437">
      <w:pPr>
        <w:pStyle w:val="OrderBody"/>
      </w:pPr>
    </w:p>
    <w:p w14:paraId="38BE6490" w14:textId="71107621" w:rsidR="00677437" w:rsidRPr="00D87CB4" w:rsidRDefault="00D87CB4" w:rsidP="00D87CB4">
      <w:pPr>
        <w:pStyle w:val="ListParagraph"/>
        <w:numPr>
          <w:ilvl w:val="0"/>
          <w:numId w:val="5"/>
        </w:numPr>
        <w:spacing w:after="240"/>
        <w:jc w:val="both"/>
        <w:rPr>
          <w:u w:val="single"/>
        </w:rPr>
      </w:pPr>
      <w:r w:rsidRPr="00D87CB4">
        <w:rPr>
          <w:u w:val="single"/>
        </w:rPr>
        <w:t xml:space="preserve">Net Book Value </w:t>
      </w:r>
    </w:p>
    <w:p w14:paraId="7B24B051" w14:textId="661C71A3" w:rsidR="00677437" w:rsidRPr="00677437" w:rsidRDefault="00677437" w:rsidP="00D87CB4">
      <w:pPr>
        <w:autoSpaceDE w:val="0"/>
        <w:autoSpaceDN w:val="0"/>
        <w:adjustRightInd w:val="0"/>
        <w:ind w:firstLine="720"/>
        <w:jc w:val="both"/>
        <w:rPr>
          <w:rFonts w:ascii="TimesNewRomanPSMT" w:hAnsi="TimesNewRomanPSMT" w:cs="TimesNewRomanPSMT"/>
        </w:rPr>
      </w:pPr>
      <w:r w:rsidRPr="00677437">
        <w:rPr>
          <w:rFonts w:ascii="TimesNewRomanPSMT" w:hAnsi="TimesNewRomanPSMT" w:cs="TimesNewRomanPSMT"/>
        </w:rPr>
        <w:t xml:space="preserve">Rate base was last established for the Utility as of December 31, 2006. The purpose of establishing </w:t>
      </w:r>
      <w:r w:rsidR="00FD22A0">
        <w:rPr>
          <w:rFonts w:ascii="TimesNewRomanPSMT" w:hAnsi="TimesNewRomanPSMT" w:cs="TimesNewRomanPSMT"/>
        </w:rPr>
        <w:t xml:space="preserve">the </w:t>
      </w:r>
      <w:r w:rsidRPr="00677437">
        <w:rPr>
          <w:rFonts w:ascii="TimesNewRomanPSMT" w:hAnsi="TimesNewRomanPSMT" w:cs="TimesNewRomanPSMT"/>
        </w:rPr>
        <w:t xml:space="preserve">NBV for transfers is to determine whether an acquisition adjustment should be approved. The NBV does not include normal ratemaking adjustments for used and useful plant or working capital. The Utility’s NBV has been updated to reflect balances as of June 30, 2022.  </w:t>
      </w:r>
      <w:r w:rsidR="00FD22A0">
        <w:rPr>
          <w:rFonts w:ascii="TimesNewRomanPSMT" w:hAnsi="TimesNewRomanPSMT" w:cs="TimesNewRomanPSMT"/>
        </w:rPr>
        <w:t xml:space="preserve">The </w:t>
      </w:r>
      <w:r w:rsidRPr="00677437">
        <w:rPr>
          <w:rFonts w:ascii="TimesNewRomanPSMT" w:hAnsi="TimesNewRomanPSMT" w:cs="TimesNewRomanPSMT"/>
        </w:rPr>
        <w:t xml:space="preserve">NBV, </w:t>
      </w:r>
      <w:r w:rsidR="00D87CB4">
        <w:rPr>
          <w:rFonts w:ascii="TimesNewRomanPSMT" w:hAnsi="TimesNewRomanPSMT" w:cs="TimesNewRomanPSMT"/>
        </w:rPr>
        <w:t>as approved by us and</w:t>
      </w:r>
      <w:r w:rsidRPr="00677437">
        <w:rPr>
          <w:rFonts w:ascii="TimesNewRomanPSMT" w:hAnsi="TimesNewRomanPSMT" w:cs="TimesNewRomanPSMT"/>
        </w:rPr>
        <w:t xml:space="preserve"> described </w:t>
      </w:r>
      <w:r w:rsidR="00D87CB4">
        <w:rPr>
          <w:rFonts w:ascii="TimesNewRomanPSMT" w:hAnsi="TimesNewRomanPSMT" w:cs="TimesNewRomanPSMT"/>
        </w:rPr>
        <w:t>herein</w:t>
      </w:r>
      <w:r w:rsidRPr="00677437">
        <w:rPr>
          <w:rFonts w:ascii="TimesNewRomanPSMT" w:hAnsi="TimesNewRomanPSMT" w:cs="TimesNewRomanPSMT"/>
        </w:rPr>
        <w:t>, is shown on Schedule No. 1</w:t>
      </w:r>
    </w:p>
    <w:p w14:paraId="498D029E" w14:textId="77777777" w:rsidR="00677437" w:rsidRPr="00677437" w:rsidRDefault="00677437" w:rsidP="00677437">
      <w:pPr>
        <w:autoSpaceDE w:val="0"/>
        <w:autoSpaceDN w:val="0"/>
        <w:adjustRightInd w:val="0"/>
        <w:jc w:val="both"/>
        <w:rPr>
          <w:rFonts w:ascii="TimesNewRomanPSMT" w:hAnsi="TimesNewRomanPSMT" w:cs="TimesNewRomanPSMT"/>
        </w:rPr>
      </w:pPr>
    </w:p>
    <w:p w14:paraId="41AA5684" w14:textId="77777777" w:rsidR="00677437" w:rsidRDefault="00677437" w:rsidP="00D87CB4">
      <w:pPr>
        <w:pStyle w:val="ListParagraph"/>
        <w:numPr>
          <w:ilvl w:val="0"/>
          <w:numId w:val="6"/>
        </w:numPr>
        <w:jc w:val="both"/>
        <w:outlineLvl w:val="2"/>
        <w:rPr>
          <w:bCs/>
          <w:iCs/>
          <w:szCs w:val="28"/>
        </w:rPr>
      </w:pPr>
      <w:r w:rsidRPr="00D87CB4">
        <w:rPr>
          <w:bCs/>
          <w:iCs/>
          <w:szCs w:val="28"/>
        </w:rPr>
        <w:t>Utility Plant in Service (UPIS)</w:t>
      </w:r>
    </w:p>
    <w:p w14:paraId="3EC5EE1B" w14:textId="77777777" w:rsidR="00D87CB4" w:rsidRPr="00D87CB4" w:rsidRDefault="00D87CB4" w:rsidP="00D87CB4">
      <w:pPr>
        <w:jc w:val="both"/>
        <w:outlineLvl w:val="2"/>
        <w:rPr>
          <w:bCs/>
          <w:iCs/>
          <w:szCs w:val="28"/>
        </w:rPr>
      </w:pPr>
    </w:p>
    <w:p w14:paraId="4A4C47B7" w14:textId="77777777" w:rsidR="00677437" w:rsidRPr="00677437" w:rsidRDefault="008F039D" w:rsidP="00677437">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677437" w:rsidRPr="00677437">
        <w:rPr>
          <w:rFonts w:ascii="TimesNewRomanPSMT" w:hAnsi="TimesNewRomanPSMT" w:cs="TimesNewRomanPSMT"/>
        </w:rPr>
        <w:t xml:space="preserve">The Utility’s general ledger reflected a UPIS balance of $336,868, as of June 30, 2022. </w:t>
      </w:r>
      <w:r w:rsidR="00D87CB4">
        <w:rPr>
          <w:rFonts w:ascii="TimesNewRomanPSMT" w:hAnsi="TimesNewRomanPSMT" w:cs="TimesNewRomanPSMT"/>
        </w:rPr>
        <w:t>Our audit</w:t>
      </w:r>
      <w:r w:rsidR="00677437" w:rsidRPr="00677437">
        <w:rPr>
          <w:rFonts w:ascii="TimesNewRomanPSMT" w:hAnsi="TimesNewRomanPSMT" w:cs="TimesNewRomanPSMT"/>
        </w:rPr>
        <w:t xml:space="preserve"> staff reviewed UPIS additions and retirements since the last rate case proceeding, and found that the Utility had excluded several plant additions and retirements. Additionally, the Utility used incorrect accounts in its calculation of UPIS. Consequently, </w:t>
      </w:r>
      <w:r w:rsidR="00D87CB4">
        <w:rPr>
          <w:rFonts w:ascii="TimesNewRomanPSMT" w:hAnsi="TimesNewRomanPSMT" w:cs="TimesNewRomanPSMT"/>
        </w:rPr>
        <w:t xml:space="preserve">our </w:t>
      </w:r>
      <w:r w:rsidR="00677437" w:rsidRPr="00677437">
        <w:rPr>
          <w:rFonts w:ascii="TimesNewRomanPSMT" w:hAnsi="TimesNewRomanPSMT" w:cs="TimesNewRomanPSMT"/>
        </w:rPr>
        <w:t xml:space="preserve">audit staff determined that UPIS was understated by $1,264. As such, </w:t>
      </w:r>
      <w:r w:rsidR="00D87CB4">
        <w:rPr>
          <w:rFonts w:ascii="TimesNewRomanPSMT" w:hAnsi="TimesNewRomanPSMT" w:cs="TimesNewRomanPSMT"/>
        </w:rPr>
        <w:t>we find that a</w:t>
      </w:r>
      <w:r w:rsidR="00677437" w:rsidRPr="00677437">
        <w:rPr>
          <w:rFonts w:ascii="TimesNewRomanPSMT" w:hAnsi="TimesNewRomanPSMT" w:cs="TimesNewRomanPSMT"/>
        </w:rPr>
        <w:t xml:space="preserve"> UPIS balance of $338,132 as of June 30, 2022</w:t>
      </w:r>
      <w:r w:rsidR="00D87CB4">
        <w:rPr>
          <w:rFonts w:ascii="TimesNewRomanPSMT" w:hAnsi="TimesNewRomanPSMT" w:cs="TimesNewRomanPSMT"/>
        </w:rPr>
        <w:t xml:space="preserve"> is appropriate</w:t>
      </w:r>
      <w:r w:rsidR="00677437" w:rsidRPr="00677437">
        <w:rPr>
          <w:rFonts w:ascii="TimesNewRomanPSMT" w:hAnsi="TimesNewRomanPSMT" w:cs="TimesNewRomanPSMT"/>
        </w:rPr>
        <w:t xml:space="preserve">. </w:t>
      </w:r>
    </w:p>
    <w:p w14:paraId="6B682360" w14:textId="77777777" w:rsidR="00677437" w:rsidRPr="00677437" w:rsidRDefault="00677437" w:rsidP="00677437">
      <w:pPr>
        <w:autoSpaceDE w:val="0"/>
        <w:autoSpaceDN w:val="0"/>
        <w:adjustRightInd w:val="0"/>
        <w:jc w:val="both"/>
        <w:rPr>
          <w:rFonts w:ascii="TimesNewRomanPSMT" w:hAnsi="TimesNewRomanPSMT" w:cs="TimesNewRomanPSMT"/>
        </w:rPr>
      </w:pPr>
    </w:p>
    <w:p w14:paraId="1522094C" w14:textId="77777777" w:rsidR="00677437" w:rsidRDefault="00677437" w:rsidP="00D87CB4">
      <w:pPr>
        <w:pStyle w:val="ListParagraph"/>
        <w:numPr>
          <w:ilvl w:val="0"/>
          <w:numId w:val="6"/>
        </w:numPr>
        <w:jc w:val="both"/>
        <w:outlineLvl w:val="2"/>
        <w:rPr>
          <w:bCs/>
          <w:iCs/>
          <w:szCs w:val="28"/>
        </w:rPr>
      </w:pPr>
      <w:r w:rsidRPr="00D87CB4">
        <w:rPr>
          <w:bCs/>
          <w:iCs/>
          <w:szCs w:val="28"/>
        </w:rPr>
        <w:t>Land</w:t>
      </w:r>
    </w:p>
    <w:p w14:paraId="55CB5FFB" w14:textId="77777777" w:rsidR="00D87CB4" w:rsidRPr="00D87CB4" w:rsidRDefault="00D87CB4" w:rsidP="00D87CB4">
      <w:pPr>
        <w:jc w:val="both"/>
        <w:outlineLvl w:val="2"/>
        <w:rPr>
          <w:bCs/>
          <w:iCs/>
          <w:szCs w:val="28"/>
        </w:rPr>
      </w:pPr>
    </w:p>
    <w:p w14:paraId="762E02F0" w14:textId="77777777" w:rsidR="00677437" w:rsidRDefault="008F039D" w:rsidP="00677437">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677437" w:rsidRPr="00677437">
        <w:rPr>
          <w:rFonts w:ascii="TimesNewRomanPSMT" w:hAnsi="TimesNewRomanPSMT" w:cs="TimesNewRomanPSMT"/>
        </w:rPr>
        <w:t xml:space="preserve">The Utility’s general ledger reflected a land balance of $10,350, as of June 30, 2022. </w:t>
      </w:r>
      <w:r w:rsidR="00AF6AFE">
        <w:rPr>
          <w:rFonts w:ascii="TimesNewRomanPSMT" w:hAnsi="TimesNewRomanPSMT" w:cs="TimesNewRomanPSMT"/>
        </w:rPr>
        <w:t>Our audit</w:t>
      </w:r>
      <w:r w:rsidR="00677437" w:rsidRPr="00677437">
        <w:rPr>
          <w:rFonts w:ascii="TimesNewRomanPSMT" w:hAnsi="TimesNewRomanPSMT" w:cs="TimesNewRomanPSMT"/>
        </w:rPr>
        <w:t xml:space="preserve"> staff reviewed the Utility’s general ledger and made no adjustments. </w:t>
      </w:r>
      <w:r w:rsidR="00AF6AFE">
        <w:rPr>
          <w:rFonts w:ascii="TimesNewRomanPSMT" w:hAnsi="TimesNewRomanPSMT" w:cs="TimesNewRomanPSMT"/>
        </w:rPr>
        <w:t>Therefore, we find</w:t>
      </w:r>
      <w:r w:rsidR="00677437" w:rsidRPr="00677437">
        <w:rPr>
          <w:rFonts w:ascii="TimesNewRomanPSMT" w:hAnsi="TimesNewRomanPSMT" w:cs="TimesNewRomanPSMT"/>
        </w:rPr>
        <w:t xml:space="preserve"> a land balance of $10,350, as of June 30, 2022.</w:t>
      </w:r>
    </w:p>
    <w:p w14:paraId="5E339A76" w14:textId="77777777" w:rsidR="00D87CB4" w:rsidRDefault="00D87CB4" w:rsidP="00677437">
      <w:pPr>
        <w:autoSpaceDE w:val="0"/>
        <w:autoSpaceDN w:val="0"/>
        <w:adjustRightInd w:val="0"/>
        <w:jc w:val="both"/>
        <w:rPr>
          <w:rFonts w:ascii="TimesNewRomanPSMT" w:hAnsi="TimesNewRomanPSMT" w:cs="TimesNewRomanPSMT"/>
        </w:rPr>
      </w:pPr>
    </w:p>
    <w:p w14:paraId="72405E65" w14:textId="77777777" w:rsidR="00677437" w:rsidRDefault="00677437" w:rsidP="00D87CB4">
      <w:pPr>
        <w:pStyle w:val="ListParagraph"/>
        <w:numPr>
          <w:ilvl w:val="0"/>
          <w:numId w:val="6"/>
        </w:numPr>
        <w:jc w:val="both"/>
        <w:outlineLvl w:val="2"/>
        <w:rPr>
          <w:bCs/>
          <w:iCs/>
          <w:szCs w:val="28"/>
        </w:rPr>
      </w:pPr>
      <w:r w:rsidRPr="00D87CB4">
        <w:rPr>
          <w:bCs/>
          <w:iCs/>
          <w:szCs w:val="28"/>
        </w:rPr>
        <w:t>Accumulated Depreciation</w:t>
      </w:r>
    </w:p>
    <w:p w14:paraId="2A723EB5" w14:textId="77777777" w:rsidR="00AF6AFE" w:rsidRPr="00AF6AFE" w:rsidRDefault="00AF6AFE" w:rsidP="00AF6AFE">
      <w:pPr>
        <w:jc w:val="both"/>
        <w:outlineLvl w:val="2"/>
        <w:rPr>
          <w:bCs/>
          <w:iCs/>
          <w:szCs w:val="28"/>
        </w:rPr>
      </w:pPr>
    </w:p>
    <w:p w14:paraId="7BDC5C86" w14:textId="77777777" w:rsidR="00677437" w:rsidRPr="00677437" w:rsidRDefault="008F039D" w:rsidP="00677437">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677437" w:rsidRPr="00677437">
        <w:rPr>
          <w:rFonts w:ascii="TimesNewRomanPSMT" w:hAnsi="TimesNewRomanPSMT" w:cs="TimesNewRomanPSMT"/>
        </w:rPr>
        <w:t xml:space="preserve">The Utility’s general ledger reflected an accumulated depreciation balance of $333,201, as of June 30, 2022. </w:t>
      </w:r>
      <w:r w:rsidR="00AF6AFE">
        <w:rPr>
          <w:rFonts w:ascii="TimesNewRomanPSMT" w:hAnsi="TimesNewRomanPSMT" w:cs="TimesNewRomanPSMT"/>
        </w:rPr>
        <w:t xml:space="preserve">We </w:t>
      </w:r>
      <w:r w:rsidR="00677437" w:rsidRPr="00677437">
        <w:rPr>
          <w:rFonts w:ascii="TimesNewRomanPSMT" w:hAnsi="TimesNewRomanPSMT" w:cs="TimesNewRomanPSMT"/>
        </w:rPr>
        <w:t xml:space="preserve">recalculated accumulated depreciation using the audited UPIS plant balances and the depreciation rates established by Rule 25-30,140(2), F.A.C. </w:t>
      </w:r>
      <w:r w:rsidR="00AF6AFE">
        <w:rPr>
          <w:rFonts w:ascii="TimesNewRomanPSMT" w:hAnsi="TimesNewRomanPSMT" w:cs="TimesNewRomanPSMT"/>
        </w:rPr>
        <w:t xml:space="preserve">We find </w:t>
      </w:r>
      <w:r w:rsidR="00677437" w:rsidRPr="00677437">
        <w:rPr>
          <w:rFonts w:ascii="TimesNewRomanPSMT" w:hAnsi="TimesNewRomanPSMT" w:cs="TimesNewRomanPSMT"/>
        </w:rPr>
        <w:lastRenderedPageBreak/>
        <w:t xml:space="preserve">accumulated depreciation to be overstated by $42,128. As a result, accumulated depreciation </w:t>
      </w:r>
      <w:r w:rsidR="00AF6AFE">
        <w:rPr>
          <w:rFonts w:ascii="TimesNewRomanPSMT" w:hAnsi="TimesNewRomanPSMT" w:cs="TimesNewRomanPSMT"/>
        </w:rPr>
        <w:t>shall</w:t>
      </w:r>
      <w:r w:rsidR="00677437" w:rsidRPr="00677437">
        <w:rPr>
          <w:rFonts w:ascii="TimesNewRomanPSMT" w:hAnsi="TimesNewRomanPSMT" w:cs="TimesNewRomanPSMT"/>
        </w:rPr>
        <w:t xml:space="preserve"> be decreased by $42,128. </w:t>
      </w:r>
      <w:r w:rsidR="00AF6AFE">
        <w:rPr>
          <w:rFonts w:ascii="TimesNewRomanPSMT" w:hAnsi="TimesNewRomanPSMT" w:cs="TimesNewRomanPSMT"/>
        </w:rPr>
        <w:t xml:space="preserve">Therefore, we find </w:t>
      </w:r>
      <w:r w:rsidR="00677437" w:rsidRPr="00677437">
        <w:rPr>
          <w:rFonts w:ascii="TimesNewRomanPSMT" w:hAnsi="TimesNewRomanPSMT" w:cs="TimesNewRomanPSMT"/>
        </w:rPr>
        <w:t>an accumulated depreciation balance of $291,073, as of June 30, 2022.</w:t>
      </w:r>
    </w:p>
    <w:p w14:paraId="4FD6786A" w14:textId="77777777" w:rsidR="00677437" w:rsidRPr="00677437" w:rsidRDefault="00677437" w:rsidP="00677437">
      <w:pPr>
        <w:autoSpaceDE w:val="0"/>
        <w:autoSpaceDN w:val="0"/>
        <w:adjustRightInd w:val="0"/>
        <w:jc w:val="both"/>
        <w:rPr>
          <w:rFonts w:ascii="TimesNewRomanPSMT" w:hAnsi="TimesNewRomanPSMT" w:cs="TimesNewRomanPSMT"/>
        </w:rPr>
      </w:pPr>
    </w:p>
    <w:p w14:paraId="71D65E89" w14:textId="77777777" w:rsidR="00677437" w:rsidRDefault="00677437" w:rsidP="00AF6AFE">
      <w:pPr>
        <w:pStyle w:val="ListParagraph"/>
        <w:numPr>
          <w:ilvl w:val="0"/>
          <w:numId w:val="6"/>
        </w:numPr>
        <w:jc w:val="both"/>
        <w:outlineLvl w:val="2"/>
        <w:rPr>
          <w:bCs/>
          <w:iCs/>
          <w:szCs w:val="28"/>
        </w:rPr>
      </w:pPr>
      <w:r w:rsidRPr="00AF6AFE">
        <w:rPr>
          <w:bCs/>
          <w:iCs/>
          <w:szCs w:val="28"/>
        </w:rPr>
        <w:t>Contributions-in-Aid-of-Construction (CIAC) and Accumulated Amortization of</w:t>
      </w:r>
      <w:r w:rsidR="008F039D" w:rsidRPr="00AF6AFE">
        <w:rPr>
          <w:bCs/>
          <w:iCs/>
          <w:szCs w:val="28"/>
        </w:rPr>
        <w:t xml:space="preserve"> </w:t>
      </w:r>
      <w:r w:rsidRPr="00AF6AFE">
        <w:rPr>
          <w:bCs/>
          <w:iCs/>
          <w:szCs w:val="28"/>
        </w:rPr>
        <w:t>CIAC</w:t>
      </w:r>
    </w:p>
    <w:p w14:paraId="47F59A6A" w14:textId="77777777" w:rsidR="00AF6AFE" w:rsidRPr="00AF6AFE" w:rsidRDefault="00AF6AFE" w:rsidP="00AF6AFE">
      <w:pPr>
        <w:pStyle w:val="ListParagraph"/>
        <w:jc w:val="both"/>
        <w:outlineLvl w:val="2"/>
        <w:rPr>
          <w:bCs/>
          <w:iCs/>
          <w:szCs w:val="28"/>
        </w:rPr>
      </w:pPr>
    </w:p>
    <w:p w14:paraId="3431BD09" w14:textId="77777777" w:rsidR="00677437" w:rsidRPr="00677437" w:rsidRDefault="008F039D" w:rsidP="00677437">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677437" w:rsidRPr="00677437">
        <w:rPr>
          <w:rFonts w:ascii="TimesNewRomanPSMT" w:hAnsi="TimesNewRomanPSMT" w:cs="TimesNewRomanPSMT"/>
        </w:rPr>
        <w:t xml:space="preserve">As of June 30, 2022, the Utility's general ledger reflected a CIAC balance of $135,538, and an accumulated amortization of CIAC balance of $135,538. </w:t>
      </w:r>
      <w:r w:rsidR="00AF6AFE">
        <w:rPr>
          <w:rFonts w:ascii="TimesNewRomanPSMT" w:hAnsi="TimesNewRomanPSMT" w:cs="TimesNewRomanPSMT"/>
        </w:rPr>
        <w:t>We</w:t>
      </w:r>
      <w:r w:rsidR="00677437" w:rsidRPr="00677437">
        <w:rPr>
          <w:rFonts w:ascii="TimesNewRomanPSMT" w:hAnsi="TimesNewRomanPSMT" w:cs="TimesNewRomanPSMT"/>
        </w:rPr>
        <w:t xml:space="preserve"> reviewed the Utility’s CIAC and Accumulated Amortization of CIAC balances and made no adjustments. Therefore, </w:t>
      </w:r>
      <w:r w:rsidR="00AF6AFE">
        <w:rPr>
          <w:rFonts w:ascii="TimesNewRomanPSMT" w:hAnsi="TimesNewRomanPSMT" w:cs="TimesNewRomanPSMT"/>
        </w:rPr>
        <w:t>we find</w:t>
      </w:r>
      <w:r w:rsidR="00677437" w:rsidRPr="00677437">
        <w:rPr>
          <w:rFonts w:ascii="TimesNewRomanPSMT" w:hAnsi="TimesNewRomanPSMT" w:cs="TimesNewRomanPSMT"/>
        </w:rPr>
        <w:t xml:space="preserve"> a CIAC balance of $135,538, and an accumulated amortization of CIAC balance of $135,538, as of June 30, 2022.</w:t>
      </w:r>
    </w:p>
    <w:p w14:paraId="732DC4A7" w14:textId="77777777" w:rsidR="00677437" w:rsidRPr="00677437" w:rsidRDefault="00677437" w:rsidP="00677437">
      <w:pPr>
        <w:autoSpaceDE w:val="0"/>
        <w:autoSpaceDN w:val="0"/>
        <w:adjustRightInd w:val="0"/>
        <w:jc w:val="both"/>
        <w:rPr>
          <w:rFonts w:ascii="TimesNewRomanPSMT" w:hAnsi="TimesNewRomanPSMT" w:cs="TimesNewRomanPSMT"/>
        </w:rPr>
      </w:pPr>
    </w:p>
    <w:p w14:paraId="3DDE3853" w14:textId="77777777" w:rsidR="00677437" w:rsidRDefault="00677437" w:rsidP="00AF6AFE">
      <w:pPr>
        <w:pStyle w:val="ListParagraph"/>
        <w:numPr>
          <w:ilvl w:val="0"/>
          <w:numId w:val="6"/>
        </w:numPr>
        <w:autoSpaceDE w:val="0"/>
        <w:autoSpaceDN w:val="0"/>
        <w:adjustRightInd w:val="0"/>
        <w:jc w:val="both"/>
        <w:rPr>
          <w:bCs/>
          <w:iCs/>
          <w:szCs w:val="28"/>
        </w:rPr>
      </w:pPr>
      <w:r w:rsidRPr="00AF6AFE">
        <w:rPr>
          <w:bCs/>
          <w:iCs/>
          <w:szCs w:val="28"/>
        </w:rPr>
        <w:t>Net Book Value</w:t>
      </w:r>
    </w:p>
    <w:p w14:paraId="11239329" w14:textId="77777777" w:rsidR="00AF6AFE" w:rsidRPr="00AF6AFE" w:rsidRDefault="00AF6AFE" w:rsidP="00AF6AFE">
      <w:pPr>
        <w:autoSpaceDE w:val="0"/>
        <w:autoSpaceDN w:val="0"/>
        <w:adjustRightInd w:val="0"/>
        <w:jc w:val="both"/>
        <w:rPr>
          <w:bCs/>
          <w:iCs/>
          <w:szCs w:val="28"/>
        </w:rPr>
      </w:pPr>
    </w:p>
    <w:p w14:paraId="1CD1388E" w14:textId="057D2E11" w:rsidR="00677437" w:rsidRDefault="008F039D" w:rsidP="00677437">
      <w:pPr>
        <w:autoSpaceDE w:val="0"/>
        <w:autoSpaceDN w:val="0"/>
        <w:adjustRightInd w:val="0"/>
        <w:jc w:val="both"/>
        <w:rPr>
          <w:rFonts w:ascii="TimesNewRomanPSMT" w:hAnsi="TimesNewRomanPSMT" w:cs="TimesNewRomanPSMT"/>
        </w:rPr>
      </w:pPr>
      <w:r>
        <w:rPr>
          <w:rFonts w:ascii="TimesNewRomanPSMT" w:hAnsi="TimesNewRomanPSMT" w:cs="TimesNewRomanPSMT"/>
        </w:rPr>
        <w:tab/>
      </w:r>
      <w:r w:rsidR="00677437" w:rsidRPr="00677437">
        <w:rPr>
          <w:rFonts w:ascii="TimesNewRomanPSMT" w:hAnsi="TimesNewRomanPSMT" w:cs="TimesNewRomanPSMT"/>
        </w:rPr>
        <w:t>The Utility’s general ledger reflected a</w:t>
      </w:r>
      <w:r w:rsidR="00B82D13">
        <w:rPr>
          <w:rFonts w:ascii="TimesNewRomanPSMT" w:hAnsi="TimesNewRomanPSMT" w:cs="TimesNewRomanPSMT"/>
        </w:rPr>
        <w:t>n</w:t>
      </w:r>
      <w:r w:rsidR="00677437" w:rsidRPr="00677437">
        <w:rPr>
          <w:rFonts w:ascii="TimesNewRomanPSMT" w:hAnsi="TimesNewRomanPSMT" w:cs="TimesNewRomanPSMT"/>
        </w:rPr>
        <w:t xml:space="preserve"> NBV of $14,017, as of June 30, 2022. Based on the </w:t>
      </w:r>
      <w:r w:rsidR="00AF6AFE">
        <w:rPr>
          <w:rFonts w:ascii="TimesNewRomanPSMT" w:hAnsi="TimesNewRomanPSMT" w:cs="TimesNewRomanPSMT"/>
        </w:rPr>
        <w:t xml:space="preserve">aforementioned adjustments, we find </w:t>
      </w:r>
      <w:r w:rsidR="00677437" w:rsidRPr="00677437">
        <w:rPr>
          <w:rFonts w:ascii="TimesNewRomanPSMT" w:hAnsi="TimesNewRomanPSMT" w:cs="TimesNewRomanPSMT"/>
        </w:rPr>
        <w:t>a</w:t>
      </w:r>
      <w:r w:rsidR="00B82D13">
        <w:rPr>
          <w:rFonts w:ascii="TimesNewRomanPSMT" w:hAnsi="TimesNewRomanPSMT" w:cs="TimesNewRomanPSMT"/>
        </w:rPr>
        <w:t>n</w:t>
      </w:r>
      <w:r w:rsidR="00677437" w:rsidRPr="00677437">
        <w:rPr>
          <w:rFonts w:ascii="TimesNewRomanPSMT" w:hAnsi="TimesNewRomanPSMT" w:cs="TimesNewRomanPSMT"/>
        </w:rPr>
        <w:t xml:space="preserve"> NBV for the Utility of $57,409, as of June 30, 2022. </w:t>
      </w:r>
      <w:r w:rsidR="00AF6AFE">
        <w:rPr>
          <w:rFonts w:ascii="TimesNewRomanPSMT" w:hAnsi="TimesNewRomanPSMT" w:cs="TimesNewRomanPSMT"/>
        </w:rPr>
        <w:t xml:space="preserve">The approved </w:t>
      </w:r>
      <w:r w:rsidR="00677437" w:rsidRPr="00677437">
        <w:rPr>
          <w:rFonts w:ascii="TimesNewRomanPSMT" w:hAnsi="TimesNewRomanPSMT" w:cs="TimesNewRomanPSMT"/>
        </w:rPr>
        <w:t>NBV and the National Association of Regulatory Utility Commissioners Uniform System of Accounts balances for UPIS and accumulated depreciation are shown on Schedule No. 1, as of June 30, 2022.</w:t>
      </w:r>
    </w:p>
    <w:p w14:paraId="450AD29A" w14:textId="3902DEEE" w:rsidR="009D4881" w:rsidRDefault="009D4881" w:rsidP="00677437">
      <w:pPr>
        <w:autoSpaceDE w:val="0"/>
        <w:autoSpaceDN w:val="0"/>
        <w:adjustRightInd w:val="0"/>
        <w:jc w:val="both"/>
        <w:rPr>
          <w:rFonts w:ascii="TimesNewRomanPSMT" w:hAnsi="TimesNewRomanPSMT" w:cs="TimesNewRomanPSMT"/>
        </w:rPr>
      </w:pPr>
    </w:p>
    <w:p w14:paraId="24B58F01" w14:textId="07C2B202" w:rsidR="009D4881" w:rsidRDefault="009D4881" w:rsidP="009D4881">
      <w:pPr>
        <w:pStyle w:val="ListParagraph"/>
        <w:numPr>
          <w:ilvl w:val="0"/>
          <w:numId w:val="6"/>
        </w:numPr>
        <w:autoSpaceDE w:val="0"/>
        <w:autoSpaceDN w:val="0"/>
        <w:adjustRightInd w:val="0"/>
        <w:jc w:val="both"/>
        <w:rPr>
          <w:rFonts w:ascii="TimesNewRomanPSMT" w:hAnsi="TimesNewRomanPSMT" w:cs="TimesNewRomanPSMT"/>
        </w:rPr>
      </w:pPr>
      <w:r w:rsidRPr="009D4881">
        <w:rPr>
          <w:rFonts w:ascii="TimesNewRomanPSMT" w:hAnsi="TimesNewRomanPSMT" w:cs="TimesNewRomanPSMT"/>
        </w:rPr>
        <w:t>Acquisition Adjustment</w:t>
      </w:r>
    </w:p>
    <w:p w14:paraId="53339EBD" w14:textId="77777777" w:rsidR="009D4881" w:rsidRPr="009D4881" w:rsidRDefault="009D4881" w:rsidP="009D4881">
      <w:pPr>
        <w:pStyle w:val="ListParagraph"/>
        <w:autoSpaceDE w:val="0"/>
        <w:autoSpaceDN w:val="0"/>
        <w:adjustRightInd w:val="0"/>
        <w:jc w:val="both"/>
        <w:rPr>
          <w:rFonts w:ascii="TimesNewRomanPSMT" w:hAnsi="TimesNewRomanPSMT" w:cs="TimesNewRomanPSMT"/>
        </w:rPr>
      </w:pPr>
    </w:p>
    <w:p w14:paraId="3E2F2F8C" w14:textId="268823E7" w:rsidR="009D4881" w:rsidRPr="00677437" w:rsidRDefault="009D4881" w:rsidP="009D4881">
      <w:pPr>
        <w:autoSpaceDE w:val="0"/>
        <w:autoSpaceDN w:val="0"/>
        <w:adjustRightInd w:val="0"/>
        <w:jc w:val="both"/>
        <w:rPr>
          <w:rFonts w:ascii="TimesNewRomanPSMT" w:hAnsi="TimesNewRomanPSMT" w:cs="TimesNewRomanPSMT"/>
        </w:rPr>
      </w:pPr>
      <w:r w:rsidRPr="009D4881">
        <w:rPr>
          <w:rFonts w:ascii="TimesNewRomanPSMT" w:hAnsi="TimesNewRomanPSMT" w:cs="TimesNewRomanPSMT"/>
        </w:rPr>
        <w:tab/>
        <w:t xml:space="preserve">An acquisition adjustment results when the purchase price differs from the NBV of the assets at the time of the acquisition. </w:t>
      </w:r>
      <w:r w:rsidR="00A90794" w:rsidRPr="009D4881">
        <w:rPr>
          <w:rFonts w:ascii="TimesNewRomanPSMT" w:hAnsi="TimesNewRomanPSMT" w:cs="TimesNewRomanPSMT"/>
        </w:rPr>
        <w:t>Pursuant to Rule 25-30.0371, F.A.C., a positive acquisition adjustment may be appropriate when the purchase price is greater than the NBV, and a negative acquisition adjustment may be appropriate when the purchase price is less than</w:t>
      </w:r>
      <w:r w:rsidR="00B82D13">
        <w:rPr>
          <w:rFonts w:ascii="TimesNewRomanPSMT" w:hAnsi="TimesNewRomanPSMT" w:cs="TimesNewRomanPSMT"/>
        </w:rPr>
        <w:t xml:space="preserve"> the</w:t>
      </w:r>
      <w:r w:rsidR="00A90794" w:rsidRPr="009D4881">
        <w:rPr>
          <w:rFonts w:ascii="TimesNewRomanPSMT" w:hAnsi="TimesNewRomanPSMT" w:cs="TimesNewRomanPSMT"/>
        </w:rPr>
        <w:t xml:space="preserve"> NBV.</w:t>
      </w:r>
      <w:r w:rsidR="00A90794">
        <w:rPr>
          <w:rFonts w:ascii="TimesNewRomanPSMT" w:hAnsi="TimesNewRomanPSMT" w:cs="TimesNewRomanPSMT"/>
        </w:rPr>
        <w:t xml:space="preserve"> </w:t>
      </w:r>
      <w:r w:rsidR="000A7309">
        <w:rPr>
          <w:rFonts w:ascii="TimesNewRomanPSMT" w:hAnsi="TimesNewRomanPSMT" w:cs="TimesNewRomanPSMT"/>
        </w:rPr>
        <w:t>In its application, the Buyer provided a bill of sale dated August 31, 2023, attesting that it purchased the utility for $3,700. When co</w:t>
      </w:r>
      <w:r w:rsidR="00A90794">
        <w:rPr>
          <w:rFonts w:ascii="TimesNewRomanPSMT" w:hAnsi="TimesNewRomanPSMT" w:cs="TimesNewRomanPSMT"/>
        </w:rPr>
        <w:t>mpared</w:t>
      </w:r>
      <w:r w:rsidR="000A7309">
        <w:rPr>
          <w:rFonts w:ascii="TimesNewRomanPSMT" w:hAnsi="TimesNewRomanPSMT" w:cs="TimesNewRomanPSMT"/>
        </w:rPr>
        <w:t xml:space="preserve"> with the net book value of $57,409, this would result in a negative acquisition adjustment pursuant to Rule 25-30.371(3), F.A.C. </w:t>
      </w:r>
      <w:r w:rsidR="00A90794">
        <w:rPr>
          <w:rFonts w:ascii="TimesNewRomanPSMT" w:hAnsi="TimesNewRomanPSMT" w:cs="TimesNewRomanPSMT"/>
        </w:rPr>
        <w:t>Subsequent to the filing of the staff recommendation, t</w:t>
      </w:r>
      <w:r w:rsidRPr="009D4881">
        <w:rPr>
          <w:rFonts w:ascii="TimesNewRomanPSMT" w:hAnsi="TimesNewRomanPSMT" w:cs="TimesNewRomanPSMT"/>
        </w:rPr>
        <w:t xml:space="preserve">he </w:t>
      </w:r>
      <w:r w:rsidR="00A90794">
        <w:rPr>
          <w:rFonts w:ascii="TimesNewRomanPSMT" w:hAnsi="TimesNewRomanPSMT" w:cs="TimesNewRomanPSMT"/>
        </w:rPr>
        <w:t>Buyer</w:t>
      </w:r>
      <w:r>
        <w:rPr>
          <w:rFonts w:ascii="TimesNewRomanPSMT" w:hAnsi="TimesNewRomanPSMT" w:cs="TimesNewRomanPSMT"/>
        </w:rPr>
        <w:t xml:space="preserve"> </w:t>
      </w:r>
      <w:r w:rsidR="000A7309">
        <w:rPr>
          <w:rFonts w:ascii="TimesNewRomanPSMT" w:hAnsi="TimesNewRomanPSMT" w:cs="TimesNewRomanPSMT"/>
        </w:rPr>
        <w:t>filed</w:t>
      </w:r>
      <w:r>
        <w:rPr>
          <w:rFonts w:ascii="TimesNewRomanPSMT" w:hAnsi="TimesNewRomanPSMT" w:cs="TimesNewRomanPSMT"/>
        </w:rPr>
        <w:t xml:space="preserve"> a revised bill of sale on June 14, 2024, showing a</w:t>
      </w:r>
      <w:r w:rsidR="00A904D9">
        <w:rPr>
          <w:rFonts w:ascii="TimesNewRomanPSMT" w:hAnsi="TimesNewRomanPSMT" w:cs="TimesNewRomanPSMT"/>
        </w:rPr>
        <w:t xml:space="preserve"> revised</w:t>
      </w:r>
      <w:r>
        <w:rPr>
          <w:rFonts w:ascii="TimesNewRomanPSMT" w:hAnsi="TimesNewRomanPSMT" w:cs="TimesNewRomanPSMT"/>
        </w:rPr>
        <w:t xml:space="preserve"> allocated purchase price of $57,409.</w:t>
      </w:r>
      <w:r w:rsidR="00A904D9">
        <w:rPr>
          <w:rStyle w:val="FootnoteReference"/>
          <w:rFonts w:ascii="TimesNewRomanPSMT" w:hAnsi="TimesNewRomanPSMT" w:cs="TimesNewRomanPSMT"/>
        </w:rPr>
        <w:footnoteReference w:id="11"/>
      </w:r>
      <w:r>
        <w:rPr>
          <w:rFonts w:ascii="TimesNewRomanPSMT" w:hAnsi="TimesNewRomanPSMT" w:cs="TimesNewRomanPSMT"/>
        </w:rPr>
        <w:t xml:space="preserve"> </w:t>
      </w:r>
      <w:r w:rsidR="00A904D9">
        <w:rPr>
          <w:rFonts w:ascii="TimesNewRomanPSMT" w:hAnsi="TimesNewRomanPSMT" w:cs="TimesNewRomanPSMT"/>
        </w:rPr>
        <w:t xml:space="preserve">In its filing, the Buyer contended that the purchase of the </w:t>
      </w:r>
      <w:r w:rsidR="00B82D13">
        <w:rPr>
          <w:rFonts w:ascii="TimesNewRomanPSMT" w:hAnsi="TimesNewRomanPSMT" w:cs="TimesNewRomanPSMT"/>
        </w:rPr>
        <w:t xml:space="preserve">Utility </w:t>
      </w:r>
      <w:r w:rsidR="00A904D9">
        <w:rPr>
          <w:rFonts w:ascii="TimesNewRomanPSMT" w:hAnsi="TimesNewRomanPSMT" w:cs="TimesNewRomanPSMT"/>
        </w:rPr>
        <w:t xml:space="preserve">was only part of the larger purchase of the Vantage Oaks Mobile Home Community, and that the </w:t>
      </w:r>
      <w:r w:rsidR="0022196A">
        <w:rPr>
          <w:rFonts w:ascii="TimesNewRomanPSMT" w:hAnsi="TimesNewRomanPSMT" w:cs="TimesNewRomanPSMT"/>
        </w:rPr>
        <w:t xml:space="preserve">original </w:t>
      </w:r>
      <w:r w:rsidR="00A904D9">
        <w:rPr>
          <w:rFonts w:ascii="TimesNewRomanPSMT" w:hAnsi="TimesNewRomanPSMT" w:cs="TimesNewRomanPSMT"/>
        </w:rPr>
        <w:t xml:space="preserve">bill of sale was intended to reflect the net book value the </w:t>
      </w:r>
      <w:r w:rsidR="00A90794">
        <w:rPr>
          <w:rFonts w:ascii="TimesNewRomanPSMT" w:hAnsi="TimesNewRomanPSMT" w:cs="TimesNewRomanPSMT"/>
        </w:rPr>
        <w:t>Seller’s books</w:t>
      </w:r>
      <w:r w:rsidR="00A904D9">
        <w:rPr>
          <w:rFonts w:ascii="TimesNewRomanPSMT" w:hAnsi="TimesNewRomanPSMT" w:cs="TimesNewRomanPSMT"/>
        </w:rPr>
        <w:t xml:space="preserve"> </w:t>
      </w:r>
      <w:r w:rsidR="00A90794">
        <w:rPr>
          <w:rFonts w:ascii="TimesNewRomanPSMT" w:hAnsi="TimesNewRomanPSMT" w:cs="TimesNewRomanPSMT"/>
        </w:rPr>
        <w:t>represented</w:t>
      </w:r>
      <w:r w:rsidR="00A904D9">
        <w:rPr>
          <w:rFonts w:ascii="TimesNewRomanPSMT" w:hAnsi="TimesNewRomanPSMT" w:cs="TimesNewRomanPSMT"/>
        </w:rPr>
        <w:t xml:space="preserve"> should be allocated to the Utility at the time of purchase. Due to the adjustments determined in the staff audit, the </w:t>
      </w:r>
      <w:r w:rsidR="00A90794">
        <w:rPr>
          <w:rFonts w:ascii="TimesNewRomanPSMT" w:hAnsi="TimesNewRomanPSMT" w:cs="TimesNewRomanPSMT"/>
        </w:rPr>
        <w:t>NBV</w:t>
      </w:r>
      <w:r w:rsidR="00A904D9">
        <w:rPr>
          <w:rFonts w:ascii="TimesNewRomanPSMT" w:hAnsi="TimesNewRomanPSMT" w:cs="TimesNewRomanPSMT"/>
        </w:rPr>
        <w:t xml:space="preserve"> of the Utility is higher than that originally stated by the Seller. A</w:t>
      </w:r>
      <w:r w:rsidR="00A90794">
        <w:rPr>
          <w:rFonts w:ascii="TimesNewRomanPSMT" w:hAnsi="TimesNewRomanPSMT" w:cs="TimesNewRomanPSMT"/>
        </w:rPr>
        <w:t>t our June 18, 2024 Agenda Conference</w:t>
      </w:r>
      <w:r w:rsidR="00A904D9">
        <w:rPr>
          <w:rFonts w:ascii="TimesNewRomanPSMT" w:hAnsi="TimesNewRomanPSMT" w:cs="TimesNewRomanPSMT"/>
        </w:rPr>
        <w:t>, the Buyer asked that we accept</w:t>
      </w:r>
      <w:r>
        <w:rPr>
          <w:rFonts w:ascii="TimesNewRomanPSMT" w:hAnsi="TimesNewRomanPSMT" w:cs="TimesNewRomanPSMT"/>
        </w:rPr>
        <w:t xml:space="preserve"> the revised bill of sale prior to our vote.</w:t>
      </w:r>
      <w:r w:rsidRPr="009D4881">
        <w:rPr>
          <w:rFonts w:ascii="TimesNewRomanPSMT" w:hAnsi="TimesNewRomanPSMT" w:cs="TimesNewRomanPSMT"/>
        </w:rPr>
        <w:t xml:space="preserve"> As the </w:t>
      </w:r>
      <w:r w:rsidR="0022196A">
        <w:rPr>
          <w:rFonts w:ascii="TimesNewRomanPSMT" w:hAnsi="TimesNewRomanPSMT" w:cs="TimesNewRomanPSMT"/>
        </w:rPr>
        <w:t xml:space="preserve">accepted </w:t>
      </w:r>
      <w:r w:rsidR="00F4753E">
        <w:rPr>
          <w:rFonts w:ascii="TimesNewRomanPSMT" w:hAnsi="TimesNewRomanPSMT" w:cs="TimesNewRomanPSMT"/>
        </w:rPr>
        <w:t xml:space="preserve">revised </w:t>
      </w:r>
      <w:r w:rsidR="0022196A">
        <w:rPr>
          <w:rFonts w:ascii="TimesNewRomanPSMT" w:hAnsi="TimesNewRomanPSMT" w:cs="TimesNewRomanPSMT"/>
        </w:rPr>
        <w:t xml:space="preserve">allocated </w:t>
      </w:r>
      <w:r w:rsidRPr="009D4881">
        <w:rPr>
          <w:rFonts w:ascii="TimesNewRomanPSMT" w:hAnsi="TimesNewRomanPSMT" w:cs="TimesNewRomanPSMT"/>
        </w:rPr>
        <w:t>purchase price is equal to the NBV, we find that no acquisition adjustment is warranted.</w:t>
      </w:r>
    </w:p>
    <w:p w14:paraId="21735CF4" w14:textId="77777777" w:rsidR="00677437" w:rsidRPr="00677437" w:rsidRDefault="00677437" w:rsidP="00677437">
      <w:pPr>
        <w:autoSpaceDE w:val="0"/>
        <w:autoSpaceDN w:val="0"/>
        <w:adjustRightInd w:val="0"/>
        <w:jc w:val="both"/>
        <w:rPr>
          <w:rFonts w:ascii="TimesNewRomanPSMT" w:hAnsi="TimesNewRomanPSMT" w:cs="TimesNewRomanPSMT"/>
        </w:rPr>
      </w:pPr>
    </w:p>
    <w:p w14:paraId="61C1CD69" w14:textId="77777777" w:rsidR="00677437" w:rsidRDefault="00677437" w:rsidP="00AF6AFE">
      <w:pPr>
        <w:pStyle w:val="ListParagraph"/>
        <w:numPr>
          <w:ilvl w:val="0"/>
          <w:numId w:val="6"/>
        </w:numPr>
        <w:jc w:val="both"/>
        <w:outlineLvl w:val="2"/>
        <w:rPr>
          <w:bCs/>
          <w:iCs/>
          <w:szCs w:val="28"/>
        </w:rPr>
      </w:pPr>
      <w:r w:rsidRPr="00AF6AFE">
        <w:rPr>
          <w:bCs/>
          <w:iCs/>
          <w:szCs w:val="28"/>
        </w:rPr>
        <w:t>Conclusion</w:t>
      </w:r>
    </w:p>
    <w:p w14:paraId="62F22E01" w14:textId="77777777" w:rsidR="00AF6AFE" w:rsidRPr="00AF6AFE" w:rsidRDefault="00AF6AFE" w:rsidP="00AF6AFE">
      <w:pPr>
        <w:jc w:val="both"/>
        <w:outlineLvl w:val="2"/>
        <w:rPr>
          <w:bCs/>
          <w:iCs/>
          <w:szCs w:val="28"/>
        </w:rPr>
      </w:pPr>
    </w:p>
    <w:p w14:paraId="7FDBB5AD" w14:textId="04E3199E" w:rsidR="00677437" w:rsidRDefault="008F039D" w:rsidP="00677437">
      <w:pPr>
        <w:pStyle w:val="OrderBody"/>
        <w:rPr>
          <w:rFonts w:ascii="TimesNewRomanPSMT" w:hAnsi="TimesNewRomanPSMT" w:cs="TimesNewRomanPSMT"/>
        </w:rPr>
      </w:pPr>
      <w:r>
        <w:rPr>
          <w:rFonts w:ascii="TimesNewRomanPSMT" w:hAnsi="TimesNewRomanPSMT" w:cs="TimesNewRomanPSMT"/>
        </w:rPr>
        <w:tab/>
      </w:r>
      <w:r w:rsidR="00677437" w:rsidRPr="00A02B93">
        <w:rPr>
          <w:rFonts w:ascii="TimesNewRomanPSMT" w:hAnsi="TimesNewRomanPSMT" w:cs="TimesNewRomanPSMT"/>
        </w:rPr>
        <w:t xml:space="preserve">Based on </w:t>
      </w:r>
      <w:r w:rsidR="00AF6AFE" w:rsidRPr="00A02B93">
        <w:rPr>
          <w:rFonts w:ascii="TimesNewRomanPSMT" w:hAnsi="TimesNewRomanPSMT" w:cs="TimesNewRomanPSMT"/>
        </w:rPr>
        <w:t>foregoing</w:t>
      </w:r>
      <w:r w:rsidR="00677437" w:rsidRPr="00A02B93">
        <w:rPr>
          <w:rFonts w:ascii="TimesNewRomanPSMT" w:hAnsi="TimesNewRomanPSMT" w:cs="TimesNewRomanPSMT"/>
        </w:rPr>
        <w:t xml:space="preserve">, </w:t>
      </w:r>
      <w:r w:rsidR="00AF6AFE" w:rsidRPr="00A02B93">
        <w:rPr>
          <w:rFonts w:ascii="TimesNewRomanPSMT" w:hAnsi="TimesNewRomanPSMT" w:cs="TimesNewRomanPSMT"/>
        </w:rPr>
        <w:t>we find</w:t>
      </w:r>
      <w:r w:rsidR="00677437" w:rsidRPr="00A02B93">
        <w:rPr>
          <w:rFonts w:ascii="TimesNewRomanPSMT" w:hAnsi="TimesNewRomanPSMT" w:cs="TimesNewRomanPSMT"/>
        </w:rPr>
        <w:t xml:space="preserve"> that the NBV of the Utility’s wastewater system for transfer purposes is $57,409, as of June 30, 2022. </w:t>
      </w:r>
      <w:r w:rsidR="00A630C6">
        <w:rPr>
          <w:rFonts w:ascii="TimesNewRomanPSMT" w:hAnsi="TimesNewRomanPSMT" w:cs="TimesNewRomanPSMT"/>
        </w:rPr>
        <w:t xml:space="preserve">No acquisition adjustment shall be made. </w:t>
      </w:r>
      <w:r w:rsidR="00677437" w:rsidRPr="00A02B93">
        <w:rPr>
          <w:rFonts w:ascii="TimesNewRomanPSMT" w:hAnsi="TimesNewRomanPSMT" w:cs="TimesNewRomanPSMT"/>
        </w:rPr>
        <w:t xml:space="preserve">Within 90 </w:t>
      </w:r>
      <w:r w:rsidR="00677437" w:rsidRPr="00A02B93">
        <w:rPr>
          <w:rFonts w:ascii="TimesNewRomanPSMT" w:hAnsi="TimesNewRomanPSMT" w:cs="TimesNewRomanPSMT"/>
        </w:rPr>
        <w:lastRenderedPageBreak/>
        <w:t xml:space="preserve">days of the date of the consummating order, the Buyer </w:t>
      </w:r>
      <w:r w:rsidR="00AF6AFE" w:rsidRPr="00A02B93">
        <w:rPr>
          <w:rFonts w:ascii="TimesNewRomanPSMT" w:hAnsi="TimesNewRomanPSMT" w:cs="TimesNewRomanPSMT"/>
        </w:rPr>
        <w:t>shall be required to notify us</w:t>
      </w:r>
      <w:r w:rsidR="00677437" w:rsidRPr="00A02B93">
        <w:rPr>
          <w:rFonts w:ascii="TimesNewRomanPSMT" w:hAnsi="TimesNewRomanPSMT" w:cs="TimesNewRomanPSMT"/>
        </w:rPr>
        <w:t xml:space="preserve"> in writing that it has adjusted its books in accordance with the </w:t>
      </w:r>
      <w:r w:rsidR="00AF6AFE" w:rsidRPr="00A02B93">
        <w:rPr>
          <w:rFonts w:ascii="TimesNewRomanPSMT" w:hAnsi="TimesNewRomanPSMT" w:cs="TimesNewRomanPSMT"/>
        </w:rPr>
        <w:t>our</w:t>
      </w:r>
      <w:r w:rsidR="00677437" w:rsidRPr="00A02B93">
        <w:rPr>
          <w:rFonts w:ascii="TimesNewRomanPSMT" w:hAnsi="TimesNewRomanPSMT" w:cs="TimesNewRomanPSMT"/>
        </w:rPr>
        <w:t xml:space="preserve"> decision. </w:t>
      </w:r>
      <w:r w:rsidR="00AF6AFE" w:rsidRPr="00A02B93">
        <w:rPr>
          <w:rFonts w:ascii="TimesNewRomanPSMT" w:hAnsi="TimesNewRomanPSMT" w:cs="TimesNewRomanPSMT"/>
        </w:rPr>
        <w:t>Furthermore, the</w:t>
      </w:r>
      <w:r w:rsidR="00677437" w:rsidRPr="00A02B93">
        <w:rPr>
          <w:rFonts w:ascii="TimesNewRomanPSMT" w:hAnsi="TimesNewRomanPSMT" w:cs="TimesNewRomanPSMT"/>
        </w:rPr>
        <w:t xml:space="preserve"> adjustments </w:t>
      </w:r>
      <w:r w:rsidR="00AF6AFE" w:rsidRPr="00A02B93">
        <w:rPr>
          <w:rFonts w:ascii="TimesNewRomanPSMT" w:hAnsi="TimesNewRomanPSMT" w:cs="TimesNewRomanPSMT"/>
        </w:rPr>
        <w:t>shall</w:t>
      </w:r>
      <w:r w:rsidR="00677437" w:rsidRPr="00A02B93">
        <w:rPr>
          <w:rFonts w:ascii="TimesNewRomanPSMT" w:hAnsi="TimesNewRomanPSMT" w:cs="TimesNewRomanPSMT"/>
        </w:rPr>
        <w:t xml:space="preserve"> be reflected in the Utility’s 2024 Annual Report when filed.</w:t>
      </w:r>
    </w:p>
    <w:p w14:paraId="2AD59B78" w14:textId="77777777" w:rsidR="00677437" w:rsidRDefault="00677437" w:rsidP="00677437">
      <w:pPr>
        <w:pStyle w:val="OrderBody"/>
        <w:rPr>
          <w:rFonts w:ascii="TimesNewRomanPSMT" w:hAnsi="TimesNewRomanPSMT" w:cs="TimesNewRomanPSMT"/>
        </w:rPr>
      </w:pPr>
    </w:p>
    <w:p w14:paraId="514783CC" w14:textId="1C571462" w:rsidR="00677437" w:rsidRPr="009D4881" w:rsidRDefault="009D4881" w:rsidP="009D4881">
      <w:pPr>
        <w:pStyle w:val="ListParagraph"/>
        <w:numPr>
          <w:ilvl w:val="0"/>
          <w:numId w:val="5"/>
        </w:numPr>
        <w:spacing w:after="240"/>
        <w:jc w:val="both"/>
        <w:rPr>
          <w:u w:val="single"/>
        </w:rPr>
      </w:pPr>
      <w:r w:rsidRPr="009D4881">
        <w:rPr>
          <w:u w:val="single"/>
        </w:rPr>
        <w:t xml:space="preserve">Revised Miscellaneous Service Charges </w:t>
      </w:r>
    </w:p>
    <w:p w14:paraId="1DE08881" w14:textId="01E5D48E" w:rsidR="00677437" w:rsidRPr="00677437" w:rsidRDefault="00677437" w:rsidP="009D4881">
      <w:pPr>
        <w:ind w:firstLine="720"/>
        <w:jc w:val="both"/>
      </w:pPr>
      <w:r w:rsidRPr="00677437">
        <w:t>The Utility did not request to revise its miscellaneous charges; however, the charges do not conform to Rule 25-30.460, F.A.C. The Utility’s current miscellaneous service charges consist of several miscellaneous service ch</w:t>
      </w:r>
      <w:r w:rsidR="009D4881">
        <w:t xml:space="preserve">arges as shown below in Table </w:t>
      </w:r>
      <w:r w:rsidRPr="00677437">
        <w:t xml:space="preserve">1. </w:t>
      </w:r>
    </w:p>
    <w:p w14:paraId="49E191E8" w14:textId="77777777" w:rsidR="00677437" w:rsidRPr="009D4881" w:rsidRDefault="00677437" w:rsidP="00677437">
      <w:pPr>
        <w:jc w:val="both"/>
      </w:pPr>
    </w:p>
    <w:p w14:paraId="6DA75156" w14:textId="1796071B" w:rsidR="00677437" w:rsidRPr="009D4881" w:rsidRDefault="009D4881" w:rsidP="00677437">
      <w:pPr>
        <w:jc w:val="center"/>
        <w:rPr>
          <w:b/>
        </w:rPr>
      </w:pPr>
      <w:r w:rsidRPr="009D4881">
        <w:rPr>
          <w:b/>
        </w:rPr>
        <w:t xml:space="preserve">Table </w:t>
      </w:r>
      <w:r w:rsidR="00677437" w:rsidRPr="009D4881">
        <w:rPr>
          <w:b/>
        </w:rPr>
        <w:t>1</w:t>
      </w:r>
    </w:p>
    <w:p w14:paraId="46E84B33" w14:textId="77777777" w:rsidR="00677437" w:rsidRPr="009D4881" w:rsidRDefault="00677437" w:rsidP="00677437">
      <w:pPr>
        <w:jc w:val="center"/>
        <w:rPr>
          <w:b/>
        </w:rPr>
      </w:pPr>
      <w:r w:rsidRPr="009D4881">
        <w:rPr>
          <w:b/>
        </w:rPr>
        <w:t>Utility’s Existing Miscellaneous Service Charges</w:t>
      </w:r>
    </w:p>
    <w:tbl>
      <w:tblPr>
        <w:tblStyle w:val="TableGrid"/>
        <w:tblW w:w="0" w:type="auto"/>
        <w:jc w:val="center"/>
        <w:tblLook w:val="04A0" w:firstRow="1" w:lastRow="0" w:firstColumn="1" w:lastColumn="0" w:noHBand="0" w:noVBand="1"/>
      </w:tblPr>
      <w:tblGrid>
        <w:gridCol w:w="4608"/>
        <w:gridCol w:w="1776"/>
      </w:tblGrid>
      <w:tr w:rsidR="00677437" w:rsidRPr="00677437" w14:paraId="64EE5986" w14:textId="77777777" w:rsidTr="008527A5">
        <w:trPr>
          <w:jc w:val="center"/>
        </w:trPr>
        <w:tc>
          <w:tcPr>
            <w:tcW w:w="4608" w:type="dxa"/>
          </w:tcPr>
          <w:p w14:paraId="5899C036" w14:textId="77777777" w:rsidR="00677437" w:rsidRPr="00677437" w:rsidRDefault="00677437" w:rsidP="00677437">
            <w:pPr>
              <w:jc w:val="both"/>
            </w:pPr>
          </w:p>
        </w:tc>
        <w:tc>
          <w:tcPr>
            <w:tcW w:w="1776" w:type="dxa"/>
          </w:tcPr>
          <w:p w14:paraId="1D6FCBE9" w14:textId="77777777" w:rsidR="00677437" w:rsidRPr="00677437" w:rsidRDefault="00677437" w:rsidP="00677437">
            <w:pPr>
              <w:jc w:val="center"/>
              <w:rPr>
                <w:u w:val="single"/>
              </w:rPr>
            </w:pPr>
            <w:r w:rsidRPr="00677437">
              <w:rPr>
                <w:u w:val="single"/>
              </w:rPr>
              <w:t>Business Hours</w:t>
            </w:r>
          </w:p>
        </w:tc>
      </w:tr>
      <w:tr w:rsidR="00677437" w:rsidRPr="00677437" w14:paraId="1DD33B7A" w14:textId="77777777" w:rsidTr="008527A5">
        <w:trPr>
          <w:jc w:val="center"/>
        </w:trPr>
        <w:tc>
          <w:tcPr>
            <w:tcW w:w="4608" w:type="dxa"/>
          </w:tcPr>
          <w:p w14:paraId="26ED4625" w14:textId="77777777" w:rsidR="00677437" w:rsidRPr="00677437" w:rsidRDefault="00677437" w:rsidP="00677437">
            <w:pPr>
              <w:jc w:val="both"/>
            </w:pPr>
            <w:r w:rsidRPr="00677437">
              <w:t>Initial Connection Charge</w:t>
            </w:r>
          </w:p>
        </w:tc>
        <w:tc>
          <w:tcPr>
            <w:tcW w:w="1776" w:type="dxa"/>
          </w:tcPr>
          <w:p w14:paraId="77A8B275" w14:textId="77777777" w:rsidR="00677437" w:rsidRPr="00677437" w:rsidRDefault="00677437" w:rsidP="00677437">
            <w:pPr>
              <w:jc w:val="center"/>
            </w:pPr>
            <w:r w:rsidRPr="00677437">
              <w:t>$15.00</w:t>
            </w:r>
          </w:p>
        </w:tc>
      </w:tr>
      <w:tr w:rsidR="00677437" w:rsidRPr="00677437" w14:paraId="33FA48DC" w14:textId="77777777" w:rsidTr="008527A5">
        <w:trPr>
          <w:jc w:val="center"/>
        </w:trPr>
        <w:tc>
          <w:tcPr>
            <w:tcW w:w="4608" w:type="dxa"/>
          </w:tcPr>
          <w:p w14:paraId="4B9D6C4B" w14:textId="77777777" w:rsidR="00677437" w:rsidRPr="00677437" w:rsidRDefault="00677437" w:rsidP="00677437">
            <w:pPr>
              <w:jc w:val="both"/>
            </w:pPr>
            <w:r w:rsidRPr="00677437">
              <w:t>Normal Reconnection Charge</w:t>
            </w:r>
          </w:p>
        </w:tc>
        <w:tc>
          <w:tcPr>
            <w:tcW w:w="1776" w:type="dxa"/>
          </w:tcPr>
          <w:p w14:paraId="71506331" w14:textId="77777777" w:rsidR="00677437" w:rsidRPr="00677437" w:rsidRDefault="00677437" w:rsidP="00677437">
            <w:pPr>
              <w:jc w:val="center"/>
            </w:pPr>
            <w:r w:rsidRPr="00677437">
              <w:t>$15.00</w:t>
            </w:r>
          </w:p>
        </w:tc>
      </w:tr>
      <w:tr w:rsidR="00677437" w:rsidRPr="00677437" w14:paraId="717147E1" w14:textId="77777777" w:rsidTr="008527A5">
        <w:trPr>
          <w:jc w:val="center"/>
        </w:trPr>
        <w:tc>
          <w:tcPr>
            <w:tcW w:w="4608" w:type="dxa"/>
          </w:tcPr>
          <w:p w14:paraId="23C9F5B8" w14:textId="77777777" w:rsidR="00677437" w:rsidRPr="00677437" w:rsidRDefault="00677437" w:rsidP="00677437">
            <w:pPr>
              <w:jc w:val="both"/>
            </w:pPr>
            <w:r w:rsidRPr="00677437">
              <w:t>Violation Reconnection Charge - Wastewater</w:t>
            </w:r>
          </w:p>
        </w:tc>
        <w:tc>
          <w:tcPr>
            <w:tcW w:w="1776" w:type="dxa"/>
          </w:tcPr>
          <w:p w14:paraId="15E44680" w14:textId="77777777" w:rsidR="00677437" w:rsidRPr="00677437" w:rsidRDefault="00677437" w:rsidP="00677437">
            <w:pPr>
              <w:jc w:val="center"/>
            </w:pPr>
            <w:r w:rsidRPr="00677437">
              <w:t>Actual Cost</w:t>
            </w:r>
          </w:p>
        </w:tc>
      </w:tr>
      <w:tr w:rsidR="00677437" w:rsidRPr="00677437" w14:paraId="51F627BA" w14:textId="77777777" w:rsidTr="008527A5">
        <w:trPr>
          <w:jc w:val="center"/>
        </w:trPr>
        <w:tc>
          <w:tcPr>
            <w:tcW w:w="4608" w:type="dxa"/>
          </w:tcPr>
          <w:p w14:paraId="21DF8976" w14:textId="77777777" w:rsidR="00677437" w:rsidRPr="00677437" w:rsidRDefault="00677437" w:rsidP="00677437">
            <w:pPr>
              <w:jc w:val="both"/>
            </w:pPr>
            <w:r w:rsidRPr="00677437">
              <w:t>Premises Visit Charge</w:t>
            </w:r>
          </w:p>
          <w:p w14:paraId="17A93E20" w14:textId="77777777" w:rsidR="00677437" w:rsidRPr="00677437" w:rsidRDefault="00677437" w:rsidP="00677437">
            <w:pPr>
              <w:jc w:val="both"/>
            </w:pPr>
            <w:r w:rsidRPr="00677437">
              <w:t>(in lieu of disconnection)</w:t>
            </w:r>
          </w:p>
        </w:tc>
        <w:tc>
          <w:tcPr>
            <w:tcW w:w="1776" w:type="dxa"/>
          </w:tcPr>
          <w:p w14:paraId="52C10553" w14:textId="77777777" w:rsidR="00677437" w:rsidRPr="00677437" w:rsidRDefault="00677437" w:rsidP="00677437">
            <w:pPr>
              <w:jc w:val="center"/>
            </w:pPr>
            <w:r w:rsidRPr="00677437">
              <w:t>$10.00</w:t>
            </w:r>
          </w:p>
        </w:tc>
      </w:tr>
    </w:tbl>
    <w:p w14:paraId="6B5EFDF5" w14:textId="77777777" w:rsidR="00677437" w:rsidRPr="00677437" w:rsidRDefault="00677437" w:rsidP="00677437">
      <w:pPr>
        <w:jc w:val="both"/>
      </w:pPr>
    </w:p>
    <w:p w14:paraId="364195B8" w14:textId="0E182405" w:rsidR="00677437" w:rsidRPr="00677437" w:rsidRDefault="00076960" w:rsidP="00677437">
      <w:pPr>
        <w:jc w:val="both"/>
      </w:pPr>
      <w:r>
        <w:tab/>
      </w:r>
      <w:r w:rsidR="00677437" w:rsidRPr="00677437">
        <w:t xml:space="preserve">The rule does not allow for initial connection and normal reconnection charges. These charges are the same as the premises visit charge. Therefore, the current initial connection and normal reconnection charges are obsolete and inconsistent with the rule and </w:t>
      </w:r>
      <w:r w:rsidR="00A53DE1">
        <w:t>shall</w:t>
      </w:r>
      <w:r w:rsidR="00677437" w:rsidRPr="00677437">
        <w:t xml:space="preserve"> </w:t>
      </w:r>
      <w:r w:rsidR="00677437" w:rsidRPr="00677437">
        <w:rPr>
          <w:rFonts w:ascii="TimesNewRomanPSMT" w:hAnsi="TimesNewRomanPSMT" w:cs="TimesNewRomanPSMT"/>
        </w:rPr>
        <w:t xml:space="preserve">be removed. Since the premises visit entails a broader range of tasks, </w:t>
      </w:r>
      <w:r w:rsidR="009D4881">
        <w:rPr>
          <w:rFonts w:ascii="TimesNewRomanPSMT" w:hAnsi="TimesNewRomanPSMT" w:cs="TimesNewRomanPSMT"/>
        </w:rPr>
        <w:t xml:space="preserve">we find that </w:t>
      </w:r>
      <w:r w:rsidR="00A630C6">
        <w:rPr>
          <w:rFonts w:ascii="TimesNewRomanPSMT" w:hAnsi="TimesNewRomanPSMT" w:cs="TimesNewRomanPSMT"/>
        </w:rPr>
        <w:t>t</w:t>
      </w:r>
      <w:r w:rsidR="00677437" w:rsidRPr="00677437">
        <w:rPr>
          <w:rFonts w:ascii="TimesNewRomanPSMT" w:hAnsi="TimesNewRomanPSMT" w:cs="TimesNewRomanPSMT"/>
        </w:rPr>
        <w:t xml:space="preserve">he premises visit charge </w:t>
      </w:r>
      <w:r w:rsidR="007912C5">
        <w:rPr>
          <w:rFonts w:ascii="TimesNewRomanPSMT" w:hAnsi="TimesNewRomanPSMT" w:cs="TimesNewRomanPSMT"/>
        </w:rPr>
        <w:t>shall</w:t>
      </w:r>
      <w:r w:rsidR="00677437" w:rsidRPr="00677437">
        <w:rPr>
          <w:rFonts w:ascii="TimesNewRomanPSMT" w:hAnsi="TimesNewRomanPSMT" w:cs="TimesNewRomanPSMT"/>
        </w:rPr>
        <w:t xml:space="preserve"> reflect the amount of the normal reconnection charge of $15. </w:t>
      </w:r>
      <w:r w:rsidR="009D4881">
        <w:rPr>
          <w:rFonts w:ascii="TimesNewRomanPSMT" w:hAnsi="TimesNewRomanPSMT" w:cs="TimesNewRomanPSMT"/>
        </w:rPr>
        <w:t>We also find</w:t>
      </w:r>
      <w:r w:rsidR="00677437" w:rsidRPr="00677437">
        <w:rPr>
          <w:rFonts w:ascii="TimesNewRomanPSMT" w:hAnsi="TimesNewRomanPSMT" w:cs="TimesNewRomanPSMT"/>
        </w:rPr>
        <w:t xml:space="preserve"> that the definition for the premises visit charge </w:t>
      </w:r>
      <w:r w:rsidR="009D4881">
        <w:rPr>
          <w:rFonts w:ascii="TimesNewRomanPSMT" w:hAnsi="TimesNewRomanPSMT" w:cs="TimesNewRomanPSMT"/>
        </w:rPr>
        <w:t xml:space="preserve">must </w:t>
      </w:r>
      <w:r w:rsidR="00677437" w:rsidRPr="00677437">
        <w:rPr>
          <w:rFonts w:ascii="TimesNewRomanPSMT" w:hAnsi="TimesNewRomanPSMT" w:cs="TimesNewRomanPSMT"/>
        </w:rPr>
        <w:t xml:space="preserve">be updated to comply with Rule 25-30.460, F.A.C. </w:t>
      </w:r>
      <w:r w:rsidR="009D4881">
        <w:rPr>
          <w:rFonts w:ascii="TimesNewRomanPSMT" w:hAnsi="TimesNewRomanPSMT" w:cs="TimesNewRomanPSMT"/>
        </w:rPr>
        <w:t xml:space="preserve">We therefore approve </w:t>
      </w:r>
      <w:r w:rsidR="00677437" w:rsidRPr="00677437">
        <w:rPr>
          <w:rFonts w:ascii="TimesNewRomanPSMT" w:hAnsi="TimesNewRomanPSMT" w:cs="TimesNewRomanPSMT"/>
        </w:rPr>
        <w:t xml:space="preserve">miscellaneous service charges </w:t>
      </w:r>
      <w:r w:rsidR="009D4881">
        <w:rPr>
          <w:rFonts w:ascii="TimesNewRomanPSMT" w:hAnsi="TimesNewRomanPSMT" w:cs="TimesNewRomanPSMT"/>
        </w:rPr>
        <w:t>as</w:t>
      </w:r>
      <w:r w:rsidR="00677437" w:rsidRPr="00677437">
        <w:rPr>
          <w:rFonts w:ascii="TimesNewRomanPSMT" w:hAnsi="TimesNewRomanPSMT" w:cs="TimesNewRomanPSMT"/>
        </w:rPr>
        <w:t xml:space="preserve"> shown below in Table</w:t>
      </w:r>
      <w:r w:rsidR="009D4881">
        <w:rPr>
          <w:rFonts w:ascii="TimesNewRomanPSMT" w:hAnsi="TimesNewRomanPSMT" w:cs="TimesNewRomanPSMT"/>
        </w:rPr>
        <w:t xml:space="preserve"> </w:t>
      </w:r>
      <w:r w:rsidR="00677437" w:rsidRPr="00677437">
        <w:rPr>
          <w:rFonts w:ascii="TimesNewRomanPSMT" w:hAnsi="TimesNewRomanPSMT" w:cs="TimesNewRomanPSMT"/>
        </w:rPr>
        <w:t>2.</w:t>
      </w:r>
    </w:p>
    <w:p w14:paraId="0D19751C" w14:textId="77777777" w:rsidR="00677437" w:rsidRPr="009D4881" w:rsidRDefault="00677437" w:rsidP="00677437">
      <w:pPr>
        <w:jc w:val="both"/>
      </w:pPr>
    </w:p>
    <w:p w14:paraId="24AE6EAB" w14:textId="0FA0059A" w:rsidR="00677437" w:rsidRPr="009D4881" w:rsidRDefault="009D4881" w:rsidP="00677437">
      <w:pPr>
        <w:jc w:val="center"/>
        <w:rPr>
          <w:b/>
        </w:rPr>
      </w:pPr>
      <w:r w:rsidRPr="009D4881">
        <w:rPr>
          <w:b/>
        </w:rPr>
        <w:t xml:space="preserve">Table </w:t>
      </w:r>
      <w:r w:rsidR="00677437" w:rsidRPr="009D4881">
        <w:rPr>
          <w:b/>
        </w:rPr>
        <w:t>2</w:t>
      </w:r>
    </w:p>
    <w:p w14:paraId="52D85223" w14:textId="6BA1127F" w:rsidR="00677437" w:rsidRPr="009D4881" w:rsidRDefault="0010702E" w:rsidP="00677437">
      <w:pPr>
        <w:jc w:val="center"/>
        <w:rPr>
          <w:b/>
        </w:rPr>
      </w:pPr>
      <w:r>
        <w:rPr>
          <w:b/>
        </w:rPr>
        <w:t>Approved</w:t>
      </w:r>
      <w:r w:rsidR="00677437" w:rsidRPr="009D4881">
        <w:rPr>
          <w:b/>
        </w:rPr>
        <w:t xml:space="preserve"> Miscellaneous Service Charges</w:t>
      </w:r>
    </w:p>
    <w:tbl>
      <w:tblPr>
        <w:tblStyle w:val="TableGrid"/>
        <w:tblW w:w="0" w:type="auto"/>
        <w:jc w:val="center"/>
        <w:tblLook w:val="04A0" w:firstRow="1" w:lastRow="0" w:firstColumn="1" w:lastColumn="0" w:noHBand="0" w:noVBand="1"/>
      </w:tblPr>
      <w:tblGrid>
        <w:gridCol w:w="4878"/>
        <w:gridCol w:w="2520"/>
      </w:tblGrid>
      <w:tr w:rsidR="00677437" w:rsidRPr="00677437" w14:paraId="3AFCEAB4" w14:textId="77777777" w:rsidTr="008527A5">
        <w:trPr>
          <w:jc w:val="center"/>
        </w:trPr>
        <w:tc>
          <w:tcPr>
            <w:tcW w:w="4878" w:type="dxa"/>
          </w:tcPr>
          <w:p w14:paraId="4FD3F583" w14:textId="77777777" w:rsidR="00677437" w:rsidRPr="00677437" w:rsidRDefault="00677437" w:rsidP="00677437">
            <w:pPr>
              <w:jc w:val="both"/>
            </w:pPr>
          </w:p>
        </w:tc>
        <w:tc>
          <w:tcPr>
            <w:tcW w:w="2520" w:type="dxa"/>
          </w:tcPr>
          <w:p w14:paraId="117E728B" w14:textId="77777777" w:rsidR="00677437" w:rsidRPr="00677437" w:rsidRDefault="00677437" w:rsidP="00677437">
            <w:pPr>
              <w:jc w:val="center"/>
              <w:rPr>
                <w:u w:val="single"/>
              </w:rPr>
            </w:pPr>
            <w:r w:rsidRPr="00677437">
              <w:rPr>
                <w:u w:val="single"/>
              </w:rPr>
              <w:t>Business Hours</w:t>
            </w:r>
          </w:p>
        </w:tc>
      </w:tr>
      <w:tr w:rsidR="00677437" w:rsidRPr="00677437" w14:paraId="767919CB" w14:textId="77777777" w:rsidTr="008527A5">
        <w:trPr>
          <w:jc w:val="center"/>
        </w:trPr>
        <w:tc>
          <w:tcPr>
            <w:tcW w:w="4878" w:type="dxa"/>
          </w:tcPr>
          <w:p w14:paraId="13C4DBAD" w14:textId="77777777" w:rsidR="00677437" w:rsidRPr="00677437" w:rsidRDefault="00677437" w:rsidP="00677437">
            <w:pPr>
              <w:jc w:val="both"/>
            </w:pPr>
            <w:r w:rsidRPr="00677437">
              <w:t>Violation Reconnection Charge - Wastewater</w:t>
            </w:r>
          </w:p>
        </w:tc>
        <w:tc>
          <w:tcPr>
            <w:tcW w:w="2520" w:type="dxa"/>
          </w:tcPr>
          <w:p w14:paraId="022C3EFD" w14:textId="77777777" w:rsidR="00677437" w:rsidRPr="00677437" w:rsidRDefault="00677437" w:rsidP="00677437">
            <w:pPr>
              <w:jc w:val="center"/>
            </w:pPr>
            <w:r w:rsidRPr="00677437">
              <w:t>Actual Cost</w:t>
            </w:r>
          </w:p>
        </w:tc>
      </w:tr>
      <w:tr w:rsidR="00677437" w:rsidRPr="00677437" w14:paraId="761682BF" w14:textId="77777777" w:rsidTr="008527A5">
        <w:trPr>
          <w:jc w:val="center"/>
        </w:trPr>
        <w:tc>
          <w:tcPr>
            <w:tcW w:w="4878" w:type="dxa"/>
          </w:tcPr>
          <w:p w14:paraId="1EDF6F32" w14:textId="77777777" w:rsidR="00677437" w:rsidRPr="00677437" w:rsidRDefault="00677437" w:rsidP="00677437">
            <w:pPr>
              <w:jc w:val="both"/>
            </w:pPr>
            <w:r w:rsidRPr="00677437">
              <w:t>Premises Visit Charge</w:t>
            </w:r>
          </w:p>
        </w:tc>
        <w:tc>
          <w:tcPr>
            <w:tcW w:w="2520" w:type="dxa"/>
          </w:tcPr>
          <w:p w14:paraId="7CB991AD" w14:textId="77777777" w:rsidR="00677437" w:rsidRPr="00677437" w:rsidRDefault="00677437" w:rsidP="00677437">
            <w:pPr>
              <w:jc w:val="center"/>
            </w:pPr>
            <w:r w:rsidRPr="00677437">
              <w:t>$15.00</w:t>
            </w:r>
          </w:p>
        </w:tc>
      </w:tr>
    </w:tbl>
    <w:p w14:paraId="58A2BE9D" w14:textId="77777777" w:rsidR="00677437" w:rsidRPr="00677437" w:rsidRDefault="00677437" w:rsidP="00677437">
      <w:pPr>
        <w:jc w:val="both"/>
      </w:pPr>
    </w:p>
    <w:p w14:paraId="3F8A11D6" w14:textId="2C4A88CB" w:rsidR="00677437" w:rsidRDefault="00076960" w:rsidP="00677437">
      <w:pPr>
        <w:pStyle w:val="OrderBody"/>
      </w:pPr>
      <w:r>
        <w:tab/>
      </w:r>
      <w:r w:rsidR="00677437" w:rsidRPr="00677437">
        <w:t xml:space="preserve">Based on the above, the miscellaneous service charges </w:t>
      </w:r>
      <w:r w:rsidR="008527A5">
        <w:t>shall</w:t>
      </w:r>
      <w:r w:rsidR="00677437" w:rsidRPr="00677437">
        <w:t xml:space="preserve"> be revised to conform to Rule 25-30.460, F.A.C. The tariff </w:t>
      </w:r>
      <w:r w:rsidR="008527A5">
        <w:t>shall</w:t>
      </w:r>
      <w:r w:rsidR="00677437" w:rsidRPr="00677437">
        <w:t xml:space="preserve"> be revised to reflect the removal of initial connection and normal reconnection charges. The Utility </w:t>
      </w:r>
      <w:r w:rsidR="008527A5">
        <w:t>shall</w:t>
      </w:r>
      <w:r w:rsidR="00677437" w:rsidRPr="00677437">
        <w:t xml:space="preserve"> be required to file a proposed customer notice to reflect the charges</w:t>
      </w:r>
      <w:r w:rsidR="008527A5">
        <w:t xml:space="preserve"> as approved</w:t>
      </w:r>
      <w:r w:rsidR="00677437" w:rsidRPr="00677437">
        <w:t xml:space="preserve">. The approved charges </w:t>
      </w:r>
      <w:r w:rsidR="008527A5">
        <w:t>shall</w:t>
      </w:r>
      <w:r w:rsidR="00677437" w:rsidRPr="00677437">
        <w:t xml:space="preserve"> be effective for service rendered or connections made on or after the stamped approval date on the tariff sheet, pursuant to Rule 25-30.475(1), F.A.C. In addition, the approved charge </w:t>
      </w:r>
      <w:r w:rsidR="008527A5">
        <w:t>shall</w:t>
      </w:r>
      <w:r w:rsidR="00677437" w:rsidRPr="00677437">
        <w:t xml:space="preserve"> not be implemented until</w:t>
      </w:r>
      <w:r w:rsidR="008527A5">
        <w:t xml:space="preserve"> our</w:t>
      </w:r>
      <w:r w:rsidR="00677437" w:rsidRPr="00677437">
        <w:t xml:space="preserve"> staff has approved the proposed customer notice and the notice has been received by customers. The Utility </w:t>
      </w:r>
      <w:r w:rsidR="008527A5">
        <w:t>shall</w:t>
      </w:r>
      <w:r w:rsidR="00677437" w:rsidRPr="00677437">
        <w:t xml:space="preserve"> provide proof of the date notice was given no less than 10 days after the date of the notice. The Utility </w:t>
      </w:r>
      <w:r w:rsidR="008527A5">
        <w:t>shall</w:t>
      </w:r>
      <w:r w:rsidR="00677437" w:rsidRPr="00677437">
        <w:t xml:space="preserve"> be required to charge the approved miscellaneous services charges until authorized to change them by </w:t>
      </w:r>
      <w:r w:rsidR="008527A5">
        <w:t>us</w:t>
      </w:r>
      <w:r w:rsidR="00677437" w:rsidRPr="00677437">
        <w:t xml:space="preserve"> in a subsequent proceeding.</w:t>
      </w:r>
    </w:p>
    <w:p w14:paraId="3689FA51" w14:textId="77777777" w:rsidR="0083678C" w:rsidRDefault="00677437" w:rsidP="00677437">
      <w:pPr>
        <w:pStyle w:val="OrderBody"/>
      </w:pPr>
      <w:r>
        <w:tab/>
      </w:r>
    </w:p>
    <w:p w14:paraId="5AE02092" w14:textId="78725EDA" w:rsidR="0083678C" w:rsidRDefault="0083678C"/>
    <w:p w14:paraId="2EDB26F8" w14:textId="6654B63D" w:rsidR="00677437" w:rsidRDefault="00677437" w:rsidP="0083678C">
      <w:pPr>
        <w:pStyle w:val="OrderBody"/>
        <w:ind w:firstLine="720"/>
      </w:pPr>
      <w:r>
        <w:lastRenderedPageBreak/>
        <w:t>Based on the foregoing, it is</w:t>
      </w:r>
    </w:p>
    <w:p w14:paraId="2872C4F9" w14:textId="77777777" w:rsidR="00677437" w:rsidRDefault="00677437" w:rsidP="00677437">
      <w:pPr>
        <w:pStyle w:val="OrderBody"/>
      </w:pPr>
    </w:p>
    <w:p w14:paraId="55312631" w14:textId="42F8269F" w:rsidR="008527A5" w:rsidRDefault="00677437" w:rsidP="008527A5">
      <w:pPr>
        <w:pStyle w:val="OrderBody"/>
      </w:pPr>
      <w:r>
        <w:tab/>
        <w:t>ORDERED by the Florida Public Service Commission that</w:t>
      </w:r>
      <w:r w:rsidR="008527A5">
        <w:t xml:space="preserve"> </w:t>
      </w:r>
      <w:r w:rsidR="008527A5" w:rsidRPr="00677437">
        <w:t xml:space="preserve">Vantage Oaks Utility, LLC </w:t>
      </w:r>
      <w:r w:rsidR="008527A5">
        <w:t>shall</w:t>
      </w:r>
      <w:r w:rsidR="008527A5" w:rsidRPr="00677437">
        <w:t xml:space="preserve"> not be required to show cause for failing to obtain </w:t>
      </w:r>
      <w:r w:rsidR="008527A5">
        <w:t>our</w:t>
      </w:r>
      <w:r w:rsidR="008527A5" w:rsidRPr="00677437">
        <w:t xml:space="preserve"> approval prior to closing on the sale of its facilities, and failing to </w:t>
      </w:r>
      <w:r w:rsidR="008527A5" w:rsidRPr="00677437">
        <w:rPr>
          <w:rFonts w:eastAsiaTheme="minorHAnsi"/>
        </w:rPr>
        <w:t>submit an application to</w:t>
      </w:r>
      <w:r w:rsidR="008527A5">
        <w:rPr>
          <w:rFonts w:eastAsiaTheme="minorHAnsi"/>
        </w:rPr>
        <w:t xml:space="preserve"> us</w:t>
      </w:r>
      <w:r w:rsidR="008527A5" w:rsidRPr="00677437">
        <w:rPr>
          <w:rFonts w:eastAsiaTheme="minorHAnsi"/>
        </w:rPr>
        <w:t xml:space="preserve"> for authority to transfer no later than 90 days after the sale closing date</w:t>
      </w:r>
      <w:r w:rsidR="008527A5" w:rsidRPr="00677437">
        <w:t xml:space="preserve">. However, Vantage Oaks </w:t>
      </w:r>
      <w:r w:rsidR="00A02B93">
        <w:t>shall</w:t>
      </w:r>
      <w:r w:rsidR="008527A5" w:rsidRPr="00677437">
        <w:t xml:space="preserve"> be placed on notice that show cause proceedings may be initiated if further violations of </w:t>
      </w:r>
      <w:r w:rsidR="008527A5">
        <w:t xml:space="preserve">our </w:t>
      </w:r>
      <w:r w:rsidR="008527A5" w:rsidRPr="00677437">
        <w:t>laws or rules regarding the transfer of certificates are identified.</w:t>
      </w:r>
      <w:r w:rsidR="00FD1843">
        <w:t xml:space="preserve"> It is further </w:t>
      </w:r>
    </w:p>
    <w:p w14:paraId="44EE7F1F" w14:textId="6636D971" w:rsidR="00A02B93" w:rsidRDefault="00A02B93" w:rsidP="008527A5">
      <w:pPr>
        <w:pStyle w:val="OrderBody"/>
      </w:pPr>
    </w:p>
    <w:p w14:paraId="664C50B3" w14:textId="2371508D" w:rsidR="00506E1B" w:rsidRDefault="00A02B93" w:rsidP="00A02B93">
      <w:pPr>
        <w:ind w:firstLine="720"/>
        <w:jc w:val="both"/>
      </w:pPr>
      <w:r w:rsidRPr="00A02B93">
        <w:t xml:space="preserve">ORDERED that </w:t>
      </w:r>
      <w:r w:rsidRPr="00A02B93">
        <w:rPr>
          <w:bCs/>
        </w:rPr>
        <w:t>t</w:t>
      </w:r>
      <w:r w:rsidRPr="00A02B93">
        <w:t>he trans</w:t>
      </w:r>
      <w:r w:rsidRPr="00677437">
        <w:t xml:space="preserve">fer of the wastewater system and Certificate No. 537-S </w:t>
      </w:r>
      <w:r>
        <w:t>from V</w:t>
      </w:r>
      <w:r w:rsidRPr="00677437">
        <w:t>antage Development Corporation</w:t>
      </w:r>
      <w:r>
        <w:t xml:space="preserve"> to </w:t>
      </w:r>
      <w:r w:rsidRPr="00677437">
        <w:t xml:space="preserve">Vantage Oaks Utility, LLC is in the public interest and </w:t>
      </w:r>
      <w:r>
        <w:t>shall</w:t>
      </w:r>
      <w:r w:rsidRPr="00677437">
        <w:t xml:space="preserve"> be app</w:t>
      </w:r>
      <w:r>
        <w:t xml:space="preserve">roved effective the date of our </w:t>
      </w:r>
      <w:r w:rsidRPr="00677437">
        <w:t>vote</w:t>
      </w:r>
      <w:r w:rsidR="00A630C6">
        <w:t>, June 18, 2024</w:t>
      </w:r>
      <w:r w:rsidRPr="00677437">
        <w:t xml:space="preserve">. </w:t>
      </w:r>
      <w:r>
        <w:t>This</w:t>
      </w:r>
      <w:r w:rsidRPr="00677437">
        <w:t xml:space="preserve"> Order </w:t>
      </w:r>
      <w:r>
        <w:t>shall</w:t>
      </w:r>
      <w:r w:rsidRPr="00677437">
        <w:t xml:space="preserve"> serve as the Buyer’s certificate and </w:t>
      </w:r>
      <w:r>
        <w:t>shall</w:t>
      </w:r>
      <w:r w:rsidRPr="00677437">
        <w:t xml:space="preserve"> be retained by the Buyer. </w:t>
      </w:r>
      <w:r w:rsidR="00506E1B">
        <w:t>It is further</w:t>
      </w:r>
    </w:p>
    <w:p w14:paraId="6C8A6F83" w14:textId="77777777" w:rsidR="00506E1B" w:rsidRDefault="00506E1B" w:rsidP="00A02B93">
      <w:pPr>
        <w:ind w:firstLine="720"/>
        <w:jc w:val="both"/>
      </w:pPr>
    </w:p>
    <w:p w14:paraId="7ABBB211" w14:textId="426E9456" w:rsidR="00A02B93" w:rsidRDefault="00506E1B" w:rsidP="00A02B93">
      <w:pPr>
        <w:ind w:firstLine="720"/>
        <w:jc w:val="both"/>
      </w:pPr>
      <w:r>
        <w:t xml:space="preserve">ORDERED that </w:t>
      </w:r>
      <w:r w:rsidRPr="00677437">
        <w:t>Vantage Oaks Utility, LLC</w:t>
      </w:r>
      <w:r>
        <w:t>’s</w:t>
      </w:r>
      <w:r w:rsidR="00A02B93" w:rsidRPr="00677437">
        <w:t xml:space="preserve"> existing rates and initial customer deposits, as shown on Schedule No. 2, </w:t>
      </w:r>
      <w:r w:rsidR="00A02B93">
        <w:t>shall</w:t>
      </w:r>
      <w:r w:rsidR="00A02B93" w:rsidRPr="00677437">
        <w:t xml:space="preserve"> remain in effect until a change is authorized by </w:t>
      </w:r>
      <w:r w:rsidR="00A02B93">
        <w:t>us</w:t>
      </w:r>
      <w:r w:rsidR="00A02B93" w:rsidRPr="00677437">
        <w:t xml:space="preserve"> in a subsequent proceeding. The tariff pages reflecting the transfer </w:t>
      </w:r>
      <w:r w:rsidR="00A02B93">
        <w:t>shall</w:t>
      </w:r>
      <w:r w:rsidR="00A02B93" w:rsidRPr="00677437">
        <w:t xml:space="preserve"> be effective on or after the stamped approval date on the tariff sheets, pursuant to Rule 25-30.475(1), F.A.C. The Utility </w:t>
      </w:r>
      <w:r w:rsidR="00A02B93">
        <w:t>shall</w:t>
      </w:r>
      <w:r w:rsidR="00A02B93" w:rsidRPr="00677437">
        <w:t xml:space="preserve"> be responsible for filing annual reports and paying RAFs for all future year</w:t>
      </w:r>
      <w:r w:rsidR="00A02B93" w:rsidRPr="00A02B93">
        <w:t>s.</w:t>
      </w:r>
      <w:r w:rsidR="00A02B93">
        <w:t xml:space="preserve"> </w:t>
      </w:r>
      <w:r w:rsidR="00A02B93" w:rsidRPr="00A02B93">
        <w:t>It is further</w:t>
      </w:r>
      <w:r w:rsidR="00A02B93">
        <w:t xml:space="preserve"> </w:t>
      </w:r>
    </w:p>
    <w:p w14:paraId="31EF0326" w14:textId="438A9DA4" w:rsidR="00A02B93" w:rsidRDefault="00A02B93" w:rsidP="008527A5">
      <w:pPr>
        <w:pStyle w:val="OrderBody"/>
      </w:pPr>
    </w:p>
    <w:p w14:paraId="267F88D2" w14:textId="35F80FB1" w:rsidR="00A02B93" w:rsidRDefault="00A02B93" w:rsidP="00A02B93">
      <w:pPr>
        <w:pStyle w:val="OrderBody"/>
        <w:rPr>
          <w:rFonts w:ascii="TimesNewRomanPSMT" w:hAnsi="TimesNewRomanPSMT" w:cs="TimesNewRomanPSMT"/>
        </w:rPr>
      </w:pPr>
      <w:r>
        <w:tab/>
        <w:t xml:space="preserve">ORDERED </w:t>
      </w:r>
      <w:r w:rsidRPr="00A02B93">
        <w:rPr>
          <w:rFonts w:ascii="TimesNewRomanPSMT" w:hAnsi="TimesNewRomanPSMT" w:cs="TimesNewRomanPSMT"/>
        </w:rPr>
        <w:t xml:space="preserve">that the </w:t>
      </w:r>
      <w:r>
        <w:rPr>
          <w:rFonts w:ascii="TimesNewRomanPSMT" w:hAnsi="TimesNewRomanPSMT" w:cs="TimesNewRomanPSMT"/>
        </w:rPr>
        <w:t>Net Book Value</w:t>
      </w:r>
      <w:r w:rsidRPr="00A02B93">
        <w:rPr>
          <w:rFonts w:ascii="TimesNewRomanPSMT" w:hAnsi="TimesNewRomanPSMT" w:cs="TimesNewRomanPSMT"/>
        </w:rPr>
        <w:t xml:space="preserve"> of the Utility’s wastewater system for transfer purposes is $57,409, as of June 30, 2022. </w:t>
      </w:r>
      <w:r w:rsidR="00A630C6">
        <w:rPr>
          <w:rFonts w:ascii="TimesNewRomanPSMT" w:hAnsi="TimesNewRomanPSMT" w:cs="TimesNewRomanPSMT"/>
        </w:rPr>
        <w:t xml:space="preserve">No acquisition adjustment shall be made with respect to the transfer. </w:t>
      </w:r>
      <w:r w:rsidRPr="00A02B93">
        <w:rPr>
          <w:rFonts w:ascii="TimesNewRomanPSMT" w:hAnsi="TimesNewRomanPSMT" w:cs="TimesNewRomanPSMT"/>
        </w:rPr>
        <w:t>Within 90 days of the date of the consummating order, the Buyer shall be required to notify us in writing that it has adjusted its books in accordance with the our decision. Furthermore, the adjustments shall be reflected in the Utility’s 2024 Annual Report when filed.</w:t>
      </w:r>
      <w:r>
        <w:rPr>
          <w:rFonts w:ascii="TimesNewRomanPSMT" w:hAnsi="TimesNewRomanPSMT" w:cs="TimesNewRomanPSMT"/>
        </w:rPr>
        <w:t xml:space="preserve"> It is further </w:t>
      </w:r>
    </w:p>
    <w:p w14:paraId="13444601" w14:textId="44792D9A" w:rsidR="00A02B93" w:rsidRDefault="00A02B93" w:rsidP="00A02B93">
      <w:pPr>
        <w:pStyle w:val="OrderBody"/>
        <w:rPr>
          <w:rFonts w:ascii="TimesNewRomanPSMT" w:hAnsi="TimesNewRomanPSMT" w:cs="TimesNewRomanPSMT"/>
        </w:rPr>
      </w:pPr>
    </w:p>
    <w:p w14:paraId="62C26D7A" w14:textId="5AEE446F" w:rsidR="00A02B93" w:rsidRDefault="00A02B93" w:rsidP="00A02B93">
      <w:pPr>
        <w:pStyle w:val="OrderBody"/>
      </w:pPr>
      <w:r>
        <w:rPr>
          <w:rFonts w:ascii="TimesNewRomanPSMT" w:hAnsi="TimesNewRomanPSMT" w:cs="TimesNewRomanPSMT"/>
        </w:rPr>
        <w:tab/>
        <w:t xml:space="preserve">ORDERED that </w:t>
      </w:r>
      <w:r w:rsidRPr="00677437">
        <w:t xml:space="preserve">the miscellaneous service charges </w:t>
      </w:r>
      <w:r>
        <w:t>shall</w:t>
      </w:r>
      <w:r w:rsidRPr="00677437">
        <w:t xml:space="preserve"> be revised to conform to Rule 25-30.460, F.A.C. The tariff </w:t>
      </w:r>
      <w:r>
        <w:t>shall</w:t>
      </w:r>
      <w:r w:rsidRPr="00677437">
        <w:t xml:space="preserve"> be revised to reflect the removal of initial connection and normal reconnection charges. The Utility </w:t>
      </w:r>
      <w:r>
        <w:t>shall</w:t>
      </w:r>
      <w:r w:rsidRPr="00677437">
        <w:t xml:space="preserve"> be required to file a proposed customer notice to reflect the charges</w:t>
      </w:r>
      <w:r>
        <w:t xml:space="preserve"> as approved</w:t>
      </w:r>
      <w:r w:rsidRPr="00677437">
        <w:t xml:space="preserve">. The approved charges </w:t>
      </w:r>
      <w:r>
        <w:t>shall</w:t>
      </w:r>
      <w:r w:rsidRPr="00677437">
        <w:t xml:space="preserve"> be effective for service rendered or connections made on or after the stamped approval date on the tariff sheet, pursuant to Rule 25-30.475(1), F.A.C. In addition, the approved charge </w:t>
      </w:r>
      <w:r>
        <w:t>shall</w:t>
      </w:r>
      <w:r w:rsidRPr="00677437">
        <w:t xml:space="preserve"> not be implemented until</w:t>
      </w:r>
      <w:r>
        <w:t xml:space="preserve"> our</w:t>
      </w:r>
      <w:r w:rsidRPr="00677437">
        <w:t xml:space="preserve"> staff has approved the proposed customer notice and the notice has been received by customers. The Utility </w:t>
      </w:r>
      <w:r>
        <w:t>shall</w:t>
      </w:r>
      <w:r w:rsidRPr="00677437">
        <w:t xml:space="preserve"> provide proof of the date notice was given no less than 10 days after the date of the notice. The Utility </w:t>
      </w:r>
      <w:r>
        <w:t>shall</w:t>
      </w:r>
      <w:r w:rsidRPr="00677437">
        <w:t xml:space="preserve"> be required to charge the approved miscellaneous services charges until authorized to change them by </w:t>
      </w:r>
      <w:r>
        <w:t>us</w:t>
      </w:r>
      <w:r w:rsidRPr="00677437">
        <w:t xml:space="preserve"> in a subsequent proceeding.</w:t>
      </w:r>
      <w:r>
        <w:t xml:space="preserve"> It is further </w:t>
      </w:r>
    </w:p>
    <w:p w14:paraId="23B44572" w14:textId="3ACF662C" w:rsidR="00677437" w:rsidRDefault="00677437" w:rsidP="00677437">
      <w:pPr>
        <w:pStyle w:val="OrderBody"/>
      </w:pPr>
    </w:p>
    <w:p w14:paraId="55D8DA30" w14:textId="77777777" w:rsidR="00677437" w:rsidRDefault="00677437" w:rsidP="00677437">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7B3750FB" w14:textId="5126AD13" w:rsidR="00677437" w:rsidRDefault="00677437" w:rsidP="00677437">
      <w:pPr>
        <w:pStyle w:val="OrderBody"/>
      </w:pPr>
    </w:p>
    <w:p w14:paraId="53CA9675" w14:textId="77777777" w:rsidR="00D32AB8" w:rsidRDefault="00D32AB8" w:rsidP="00677437">
      <w:pPr>
        <w:pStyle w:val="OrderBody"/>
      </w:pPr>
    </w:p>
    <w:p w14:paraId="142A9C75" w14:textId="7C2E3EF2" w:rsidR="00677437" w:rsidRDefault="00677437" w:rsidP="00677437">
      <w:pPr>
        <w:pStyle w:val="OrderBody"/>
      </w:pPr>
      <w:r>
        <w:tab/>
      </w:r>
      <w:r w:rsidRPr="007D61F5">
        <w:t>ORDERED that</w:t>
      </w:r>
      <w:r w:rsidR="00A02B93" w:rsidRPr="007D61F5">
        <w:t xml:space="preserve"> this docket shall remain open for Commission staff’s verification that the revised tariff sheets have been filed, that proof has been provided that appropriate noticing has been done pursuant to Rule 25-30.475, F.A.C, and that within 90 days of the date of the Consummating Order, the Buyer has notified Commission staff in writing that it has adjusted its books in accordance with the Commission’s Order approving the transfer.</w:t>
      </w:r>
    </w:p>
    <w:p w14:paraId="41C0DDF1" w14:textId="77777777" w:rsidR="00677437" w:rsidRDefault="00677437" w:rsidP="00677437">
      <w:pPr>
        <w:pStyle w:val="OrderBody"/>
      </w:pPr>
    </w:p>
    <w:p w14:paraId="23F8929A" w14:textId="7E820EA6" w:rsidR="00677437" w:rsidRDefault="00677437" w:rsidP="00677437">
      <w:pPr>
        <w:pStyle w:val="OrderBody"/>
        <w:keepNext/>
        <w:keepLines/>
      </w:pPr>
      <w:r>
        <w:tab/>
        <w:t xml:space="preserve">By ORDER of the Florida Public Service Commission this </w:t>
      </w:r>
      <w:bookmarkStart w:id="6" w:name="replaceDate"/>
      <w:bookmarkEnd w:id="6"/>
      <w:r w:rsidR="000C21E2">
        <w:rPr>
          <w:u w:val="single"/>
        </w:rPr>
        <w:t>8th</w:t>
      </w:r>
      <w:r w:rsidR="000C21E2">
        <w:t xml:space="preserve"> day of </w:t>
      </w:r>
      <w:r w:rsidR="000C21E2">
        <w:rPr>
          <w:u w:val="single"/>
        </w:rPr>
        <w:t>July</w:t>
      </w:r>
      <w:r w:rsidR="000C21E2">
        <w:t xml:space="preserve">, </w:t>
      </w:r>
      <w:r w:rsidR="000C21E2">
        <w:rPr>
          <w:u w:val="single"/>
        </w:rPr>
        <w:t>2024</w:t>
      </w:r>
      <w:r w:rsidR="000C21E2">
        <w:t>.</w:t>
      </w:r>
    </w:p>
    <w:p w14:paraId="5E78F9BA" w14:textId="77777777" w:rsidR="000C21E2" w:rsidRPr="000C21E2" w:rsidRDefault="000C21E2" w:rsidP="00677437">
      <w:pPr>
        <w:pStyle w:val="OrderBody"/>
        <w:keepNext/>
        <w:keepLines/>
      </w:pPr>
    </w:p>
    <w:p w14:paraId="121CE056" w14:textId="77777777" w:rsidR="00677437" w:rsidRDefault="00677437" w:rsidP="00677437">
      <w:pPr>
        <w:pStyle w:val="OrderBody"/>
        <w:keepNext/>
        <w:keepLines/>
      </w:pPr>
    </w:p>
    <w:p w14:paraId="78D6F42B" w14:textId="6640B48C" w:rsidR="00677437" w:rsidRDefault="00677437" w:rsidP="00677437">
      <w:pPr>
        <w:pStyle w:val="OrderBody"/>
        <w:keepNext/>
        <w:keepLines/>
      </w:pPr>
    </w:p>
    <w:p w14:paraId="5B5B4BA7" w14:textId="77777777" w:rsidR="000C21E2" w:rsidRDefault="000C21E2" w:rsidP="00677437">
      <w:pPr>
        <w:pStyle w:val="OrderBody"/>
        <w:keepNext/>
        <w:keepLines/>
      </w:pPr>
    </w:p>
    <w:p w14:paraId="696206E9" w14:textId="77777777" w:rsidR="00677437" w:rsidRDefault="00677437" w:rsidP="0067743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77437" w14:paraId="56BB2885" w14:textId="77777777" w:rsidTr="00677437">
        <w:tc>
          <w:tcPr>
            <w:tcW w:w="720" w:type="dxa"/>
            <w:shd w:val="clear" w:color="auto" w:fill="auto"/>
          </w:tcPr>
          <w:p w14:paraId="70B00B0F" w14:textId="77777777" w:rsidR="00677437" w:rsidRDefault="00677437" w:rsidP="00677437">
            <w:pPr>
              <w:pStyle w:val="OrderBody"/>
              <w:keepNext/>
              <w:keepLines/>
            </w:pPr>
            <w:bookmarkStart w:id="7" w:name="bkmrkSignature" w:colFirst="0" w:colLast="0"/>
          </w:p>
        </w:tc>
        <w:tc>
          <w:tcPr>
            <w:tcW w:w="4320" w:type="dxa"/>
            <w:tcBorders>
              <w:bottom w:val="single" w:sz="4" w:space="0" w:color="auto"/>
            </w:tcBorders>
            <w:shd w:val="clear" w:color="auto" w:fill="auto"/>
          </w:tcPr>
          <w:p w14:paraId="2CA5264D" w14:textId="2F8975A8" w:rsidR="00677437" w:rsidRDefault="00A61DE2" w:rsidP="00677437">
            <w:pPr>
              <w:pStyle w:val="OrderBody"/>
              <w:keepNext/>
              <w:keepLines/>
            </w:pPr>
            <w:r>
              <w:t>/s/ Adam J. Teitzman</w:t>
            </w:r>
            <w:bookmarkStart w:id="8" w:name="_GoBack"/>
            <w:bookmarkEnd w:id="8"/>
          </w:p>
        </w:tc>
      </w:tr>
      <w:bookmarkEnd w:id="7"/>
      <w:tr w:rsidR="00677437" w14:paraId="2C4A57C2" w14:textId="77777777" w:rsidTr="00677437">
        <w:tc>
          <w:tcPr>
            <w:tcW w:w="720" w:type="dxa"/>
            <w:shd w:val="clear" w:color="auto" w:fill="auto"/>
          </w:tcPr>
          <w:p w14:paraId="650E5A45" w14:textId="77777777" w:rsidR="00677437" w:rsidRDefault="00677437" w:rsidP="00677437">
            <w:pPr>
              <w:pStyle w:val="OrderBody"/>
              <w:keepNext/>
              <w:keepLines/>
            </w:pPr>
          </w:p>
        </w:tc>
        <w:tc>
          <w:tcPr>
            <w:tcW w:w="4320" w:type="dxa"/>
            <w:tcBorders>
              <w:top w:val="single" w:sz="4" w:space="0" w:color="auto"/>
            </w:tcBorders>
            <w:shd w:val="clear" w:color="auto" w:fill="auto"/>
          </w:tcPr>
          <w:p w14:paraId="72A9EEBE" w14:textId="77777777" w:rsidR="00677437" w:rsidRDefault="00677437" w:rsidP="00677437">
            <w:pPr>
              <w:pStyle w:val="OrderBody"/>
              <w:keepNext/>
              <w:keepLines/>
            </w:pPr>
            <w:r>
              <w:t>ADAM J. TEITZMAN</w:t>
            </w:r>
          </w:p>
          <w:p w14:paraId="7C38DB84" w14:textId="77777777" w:rsidR="00677437" w:rsidRDefault="00677437" w:rsidP="00677437">
            <w:pPr>
              <w:pStyle w:val="OrderBody"/>
              <w:keepNext/>
              <w:keepLines/>
            </w:pPr>
            <w:r>
              <w:t>Commission Clerk</w:t>
            </w:r>
          </w:p>
        </w:tc>
      </w:tr>
    </w:tbl>
    <w:p w14:paraId="3B156A3E" w14:textId="77777777" w:rsidR="00677437" w:rsidRDefault="00677437" w:rsidP="00677437">
      <w:pPr>
        <w:pStyle w:val="OrderSigInfo"/>
        <w:keepNext/>
        <w:keepLines/>
      </w:pPr>
      <w:r>
        <w:t>Florida Public Service Commission</w:t>
      </w:r>
    </w:p>
    <w:p w14:paraId="3F99B247" w14:textId="77777777" w:rsidR="00677437" w:rsidRDefault="00677437" w:rsidP="00677437">
      <w:pPr>
        <w:pStyle w:val="OrderSigInfo"/>
        <w:keepNext/>
        <w:keepLines/>
      </w:pPr>
      <w:r>
        <w:t>2540 Shumard Oak Boulevard</w:t>
      </w:r>
    </w:p>
    <w:p w14:paraId="06591AE6" w14:textId="77777777" w:rsidR="00677437" w:rsidRDefault="00677437" w:rsidP="00677437">
      <w:pPr>
        <w:pStyle w:val="OrderSigInfo"/>
        <w:keepNext/>
        <w:keepLines/>
      </w:pPr>
      <w:r>
        <w:t>Tallahassee, Florida 32399</w:t>
      </w:r>
    </w:p>
    <w:p w14:paraId="23699983" w14:textId="77777777" w:rsidR="00677437" w:rsidRDefault="00677437" w:rsidP="00677437">
      <w:pPr>
        <w:pStyle w:val="OrderSigInfo"/>
        <w:keepNext/>
        <w:keepLines/>
      </w:pPr>
      <w:r>
        <w:t>(850) 413</w:t>
      </w:r>
      <w:r>
        <w:noBreakHyphen/>
        <w:t>6770</w:t>
      </w:r>
    </w:p>
    <w:p w14:paraId="2532F3A9" w14:textId="77777777" w:rsidR="00677437" w:rsidRDefault="00677437" w:rsidP="00677437">
      <w:pPr>
        <w:pStyle w:val="OrderSigInfo"/>
        <w:keepNext/>
        <w:keepLines/>
      </w:pPr>
      <w:r>
        <w:t>www.floridapsc.com</w:t>
      </w:r>
    </w:p>
    <w:p w14:paraId="2EBA4F4C" w14:textId="77777777" w:rsidR="00677437" w:rsidRDefault="00677437" w:rsidP="00677437">
      <w:pPr>
        <w:pStyle w:val="OrderSigInfo"/>
        <w:keepNext/>
        <w:keepLines/>
      </w:pPr>
    </w:p>
    <w:p w14:paraId="3C80D33A" w14:textId="77777777" w:rsidR="00677437" w:rsidRDefault="00677437" w:rsidP="00677437">
      <w:pPr>
        <w:pStyle w:val="OrderSigInfo"/>
        <w:keepNext/>
        <w:keepLines/>
      </w:pPr>
      <w:r>
        <w:t>Copies furnished:  A copy of this document is provided to the parties of record at the time of issuance and, if applicable, interested persons.</w:t>
      </w:r>
    </w:p>
    <w:p w14:paraId="35342FE3" w14:textId="77777777" w:rsidR="00677437" w:rsidRDefault="00677437" w:rsidP="00677437">
      <w:pPr>
        <w:pStyle w:val="OrderBody"/>
        <w:keepNext/>
        <w:keepLines/>
      </w:pPr>
    </w:p>
    <w:p w14:paraId="2E1DECCF" w14:textId="77777777" w:rsidR="00677437" w:rsidRDefault="00677437" w:rsidP="00677437">
      <w:pPr>
        <w:pStyle w:val="OrderBody"/>
        <w:keepNext/>
        <w:keepLines/>
      </w:pPr>
    </w:p>
    <w:p w14:paraId="4D1296C4" w14:textId="77777777" w:rsidR="00677437" w:rsidRDefault="00677437" w:rsidP="00677437">
      <w:pPr>
        <w:pStyle w:val="OrderBody"/>
        <w:keepNext/>
        <w:keepLines/>
      </w:pPr>
      <w:r>
        <w:t>RPS</w:t>
      </w:r>
    </w:p>
    <w:p w14:paraId="5D2EC7AD" w14:textId="77777777" w:rsidR="00677437" w:rsidRDefault="00677437" w:rsidP="00677437">
      <w:pPr>
        <w:pStyle w:val="OrderBody"/>
      </w:pPr>
    </w:p>
    <w:p w14:paraId="66AF15F5" w14:textId="0C950A8E" w:rsidR="00677437" w:rsidRDefault="00677437" w:rsidP="00677437">
      <w:pPr>
        <w:pStyle w:val="OrderBody"/>
      </w:pPr>
    </w:p>
    <w:p w14:paraId="4CC29964" w14:textId="4AEE9A23" w:rsidR="002970A6" w:rsidRDefault="002970A6" w:rsidP="00677437">
      <w:pPr>
        <w:pStyle w:val="OrderBody"/>
      </w:pPr>
    </w:p>
    <w:p w14:paraId="3E9C19B1" w14:textId="51A3B969" w:rsidR="002970A6" w:rsidRDefault="002970A6" w:rsidP="00677437">
      <w:pPr>
        <w:pStyle w:val="OrderBody"/>
      </w:pPr>
    </w:p>
    <w:p w14:paraId="110CDB19" w14:textId="16CAD28C" w:rsidR="002970A6" w:rsidRDefault="002970A6" w:rsidP="00677437">
      <w:pPr>
        <w:pStyle w:val="OrderBody"/>
      </w:pPr>
    </w:p>
    <w:p w14:paraId="7DFC0B70" w14:textId="6F4198C1" w:rsidR="002970A6" w:rsidRDefault="002970A6" w:rsidP="00677437">
      <w:pPr>
        <w:pStyle w:val="OrderBody"/>
      </w:pPr>
    </w:p>
    <w:p w14:paraId="428E291C" w14:textId="0D4E2249" w:rsidR="002970A6" w:rsidRDefault="002970A6" w:rsidP="00677437">
      <w:pPr>
        <w:pStyle w:val="OrderBody"/>
      </w:pPr>
    </w:p>
    <w:p w14:paraId="0986135A" w14:textId="72D1366C" w:rsidR="002970A6" w:rsidRDefault="002970A6" w:rsidP="00677437">
      <w:pPr>
        <w:pStyle w:val="OrderBody"/>
      </w:pPr>
    </w:p>
    <w:p w14:paraId="5F21BB3A" w14:textId="7E3D5325" w:rsidR="002970A6" w:rsidRDefault="002970A6" w:rsidP="00677437">
      <w:pPr>
        <w:pStyle w:val="OrderBody"/>
      </w:pPr>
    </w:p>
    <w:p w14:paraId="11ABC0E2" w14:textId="59446583" w:rsidR="002970A6" w:rsidRDefault="002970A6" w:rsidP="00677437">
      <w:pPr>
        <w:pStyle w:val="OrderBody"/>
      </w:pPr>
    </w:p>
    <w:p w14:paraId="2FF73D4A" w14:textId="77777777" w:rsidR="000C21E2" w:rsidRDefault="000C21E2" w:rsidP="00677437">
      <w:pPr>
        <w:pStyle w:val="OrderBody"/>
      </w:pPr>
    </w:p>
    <w:p w14:paraId="21586AEB" w14:textId="230C3786" w:rsidR="0083678C" w:rsidRDefault="0083678C">
      <w:pPr>
        <w:rPr>
          <w:u w:val="single"/>
        </w:rPr>
      </w:pPr>
    </w:p>
    <w:p w14:paraId="26BAE2C7" w14:textId="6152953C" w:rsidR="002970A6" w:rsidRDefault="002970A6">
      <w:pPr>
        <w:rPr>
          <w:u w:val="single"/>
        </w:rPr>
      </w:pPr>
    </w:p>
    <w:p w14:paraId="38340F44" w14:textId="0AD89B97" w:rsidR="002970A6" w:rsidRDefault="002970A6">
      <w:pPr>
        <w:rPr>
          <w:u w:val="single"/>
        </w:rPr>
      </w:pPr>
    </w:p>
    <w:p w14:paraId="32D5AEDF" w14:textId="31345005" w:rsidR="002970A6" w:rsidRDefault="002970A6">
      <w:pPr>
        <w:rPr>
          <w:u w:val="single"/>
        </w:rPr>
      </w:pPr>
    </w:p>
    <w:p w14:paraId="3EEEAFF3" w14:textId="07096D79" w:rsidR="002970A6" w:rsidRDefault="002970A6">
      <w:pPr>
        <w:rPr>
          <w:u w:val="single"/>
        </w:rPr>
      </w:pPr>
    </w:p>
    <w:p w14:paraId="0FB971E2" w14:textId="383D33BB" w:rsidR="002970A6" w:rsidRDefault="002970A6">
      <w:pPr>
        <w:rPr>
          <w:u w:val="single"/>
        </w:rPr>
      </w:pPr>
    </w:p>
    <w:p w14:paraId="1EF64C75" w14:textId="77777777" w:rsidR="002970A6" w:rsidRDefault="002970A6">
      <w:pPr>
        <w:rPr>
          <w:u w:val="single"/>
        </w:rPr>
      </w:pPr>
    </w:p>
    <w:p w14:paraId="65EA373C" w14:textId="5C2C0F6B" w:rsidR="00677437" w:rsidRDefault="00677437" w:rsidP="00677437">
      <w:pPr>
        <w:pStyle w:val="CenterUnderline"/>
      </w:pPr>
      <w:r>
        <w:lastRenderedPageBreak/>
        <w:t>NOTICE OF FURTHER PROCEEDINGS OR JUDICIAL REVIEW</w:t>
      </w:r>
    </w:p>
    <w:p w14:paraId="2D77EF99" w14:textId="419FA2B8" w:rsidR="00677437" w:rsidRDefault="00677437" w:rsidP="00677437">
      <w:pPr>
        <w:pStyle w:val="OrderBody"/>
      </w:pPr>
    </w:p>
    <w:p w14:paraId="2AD09C0B" w14:textId="77777777" w:rsidR="002F694C" w:rsidRDefault="00677437" w:rsidP="002F694C">
      <w:pPr>
        <w:pStyle w:val="OrderBody"/>
      </w:pPr>
      <w:r>
        <w:tab/>
      </w:r>
      <w:r w:rsidR="002F694C">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FFF1F40" w14:textId="77777777" w:rsidR="002F694C" w:rsidRDefault="002F694C" w:rsidP="002F694C">
      <w:pPr>
        <w:pStyle w:val="OrderBody"/>
      </w:pPr>
    </w:p>
    <w:p w14:paraId="195E9825" w14:textId="0C07B477" w:rsidR="002F694C" w:rsidRDefault="002F694C" w:rsidP="002F694C">
      <w:pPr>
        <w:pStyle w:val="OrderBody"/>
      </w:pPr>
      <w:r>
        <w:tab/>
        <w:t xml:space="preserve">As identified in the body of this order, our action establishing net book value, declining to make an acquisition adjustment, and </w:t>
      </w:r>
      <w:r w:rsidRPr="002F694C">
        <w:t>revising miscellaneous service charges</w:t>
      </w:r>
      <w:r>
        <w:t xml:space="preserve"> </w:t>
      </w:r>
      <w:r w:rsidR="00E41067">
        <w:t>is</w:t>
      </w:r>
      <w:r>
        <w:t xml:space="preserve">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0C21E2">
        <w:rPr>
          <w:u w:val="single"/>
        </w:rPr>
        <w:t>July 29, 2024</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5CFF7844" w14:textId="77777777" w:rsidR="002F694C" w:rsidRDefault="002F694C" w:rsidP="002F694C">
      <w:pPr>
        <w:pStyle w:val="OrderBody"/>
      </w:pPr>
    </w:p>
    <w:p w14:paraId="4FB5A4B7" w14:textId="77777777" w:rsidR="002F694C" w:rsidRDefault="002F694C" w:rsidP="002F694C">
      <w:pPr>
        <w:pStyle w:val="OrderBody"/>
      </w:pPr>
      <w:r>
        <w:tab/>
        <w:t>Any objection or protest filed in this docket before the issuance date of this order is considered abandoned unless it satisfies the foregoing conditions and is renewed within the specified protest period.</w:t>
      </w:r>
    </w:p>
    <w:p w14:paraId="067CDC6C" w14:textId="77777777" w:rsidR="002F694C" w:rsidRDefault="002F694C" w:rsidP="002F694C">
      <w:pPr>
        <w:pStyle w:val="OrderBody"/>
      </w:pPr>
    </w:p>
    <w:p w14:paraId="7F20C9D6" w14:textId="77777777" w:rsidR="002F694C" w:rsidRDefault="002F694C" w:rsidP="002F694C">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27EC1632" w14:textId="77777777" w:rsidR="002F694C" w:rsidRDefault="002F694C" w:rsidP="002F694C">
      <w:pPr>
        <w:pStyle w:val="OrderBody"/>
      </w:pPr>
    </w:p>
    <w:p w14:paraId="0A36F87B" w14:textId="436EA052" w:rsidR="005C3998" w:rsidRDefault="005C3998" w:rsidP="002F694C">
      <w:pPr>
        <w:pStyle w:val="OrderBody"/>
        <w:sectPr w:rsidR="005C3998">
          <w:headerReference w:type="default" r:id="rId8"/>
          <w:footerReference w:type="first" r:id="rId9"/>
          <w:pgSz w:w="12240" w:h="15840" w:code="1"/>
          <w:pgMar w:top="1440" w:right="1440" w:bottom="1440" w:left="1440" w:header="720" w:footer="720" w:gutter="0"/>
          <w:cols w:space="720"/>
          <w:titlePg/>
          <w:docGrid w:linePitch="360"/>
        </w:sectPr>
      </w:pPr>
    </w:p>
    <w:p w14:paraId="79E74EE9" w14:textId="77777777" w:rsidR="005C3998" w:rsidRDefault="005C3998" w:rsidP="00677437">
      <w:pPr>
        <w:pStyle w:val="OrderBody"/>
      </w:pPr>
    </w:p>
    <w:p w14:paraId="39CB44BE" w14:textId="77777777" w:rsidR="005C3998" w:rsidRPr="005C3998" w:rsidRDefault="005C3998" w:rsidP="005C3998">
      <w:pPr>
        <w:spacing w:before="116"/>
        <w:jc w:val="center"/>
        <w:rPr>
          <w:b/>
          <w:sz w:val="21"/>
          <w:szCs w:val="21"/>
        </w:rPr>
      </w:pPr>
      <w:r w:rsidRPr="005C3998">
        <w:rPr>
          <w:b/>
          <w:sz w:val="21"/>
          <w:szCs w:val="21"/>
        </w:rPr>
        <w:t>Vantage Oak Utility, LLC</w:t>
      </w:r>
    </w:p>
    <w:p w14:paraId="46190FDB" w14:textId="77777777" w:rsidR="005C3998" w:rsidRPr="005C3998" w:rsidRDefault="005C3998" w:rsidP="005C3998">
      <w:pPr>
        <w:spacing w:before="116"/>
        <w:jc w:val="center"/>
        <w:rPr>
          <w:sz w:val="20"/>
        </w:rPr>
      </w:pPr>
      <w:r w:rsidRPr="005C3998">
        <w:rPr>
          <w:sz w:val="20"/>
        </w:rPr>
        <w:t>Okeechobee County</w:t>
      </w:r>
    </w:p>
    <w:p w14:paraId="4A820E70" w14:textId="77777777" w:rsidR="005C3998" w:rsidRPr="005C3998" w:rsidRDefault="005C3998" w:rsidP="005C3998">
      <w:pPr>
        <w:spacing w:before="116"/>
        <w:jc w:val="center"/>
        <w:rPr>
          <w:sz w:val="20"/>
        </w:rPr>
      </w:pPr>
      <w:r w:rsidRPr="005C3998">
        <w:rPr>
          <w:sz w:val="20"/>
        </w:rPr>
        <w:t>Wastewater Service Area</w:t>
      </w:r>
    </w:p>
    <w:p w14:paraId="7A70BC45" w14:textId="77777777" w:rsidR="005C3998" w:rsidRPr="005C3998" w:rsidRDefault="005C3998" w:rsidP="005C3998">
      <w:pPr>
        <w:spacing w:before="116"/>
        <w:jc w:val="center"/>
        <w:rPr>
          <w:sz w:val="20"/>
        </w:rPr>
      </w:pPr>
      <w:r w:rsidRPr="005C3998">
        <w:rPr>
          <w:sz w:val="20"/>
        </w:rPr>
        <w:t>Serving Parts of Treasure Island and The Vantage Oaks RV Park</w:t>
      </w:r>
    </w:p>
    <w:p w14:paraId="51F39E3F" w14:textId="77777777" w:rsidR="005C3998" w:rsidRPr="005C3998" w:rsidRDefault="005C3998" w:rsidP="005C3998">
      <w:pPr>
        <w:spacing w:before="116"/>
        <w:jc w:val="center"/>
        <w:rPr>
          <w:sz w:val="20"/>
        </w:rPr>
      </w:pPr>
    </w:p>
    <w:p w14:paraId="0A0AC868" w14:textId="77777777" w:rsidR="005C3998" w:rsidRPr="005C3998" w:rsidRDefault="005C3998" w:rsidP="005C3998">
      <w:pPr>
        <w:widowControl w:val="0"/>
        <w:autoSpaceDE w:val="0"/>
        <w:autoSpaceDN w:val="0"/>
        <w:spacing w:line="506" w:lineRule="auto"/>
        <w:ind w:right="2783"/>
        <w:rPr>
          <w:sz w:val="21"/>
          <w:szCs w:val="21"/>
        </w:rPr>
      </w:pPr>
      <w:r w:rsidRPr="005C3998">
        <w:rPr>
          <w:sz w:val="21"/>
          <w:szCs w:val="21"/>
        </w:rPr>
        <w:t>Township 37 South, Range 35 East</w:t>
      </w:r>
    </w:p>
    <w:p w14:paraId="5AB6F860" w14:textId="77777777" w:rsidR="005C3998" w:rsidRPr="005C3998" w:rsidRDefault="005C3998" w:rsidP="005C3998">
      <w:pPr>
        <w:widowControl w:val="0"/>
        <w:autoSpaceDE w:val="0"/>
        <w:autoSpaceDN w:val="0"/>
        <w:spacing w:line="236" w:lineRule="exact"/>
        <w:rPr>
          <w:sz w:val="21"/>
          <w:szCs w:val="21"/>
        </w:rPr>
      </w:pPr>
      <w:r w:rsidRPr="005C3998">
        <w:rPr>
          <w:sz w:val="21"/>
          <w:szCs w:val="21"/>
        </w:rPr>
        <w:t>Section</w:t>
      </w:r>
      <w:r w:rsidRPr="005C3998">
        <w:rPr>
          <w:spacing w:val="31"/>
          <w:sz w:val="21"/>
          <w:szCs w:val="21"/>
        </w:rPr>
        <w:t xml:space="preserve"> </w:t>
      </w:r>
      <w:r w:rsidRPr="005C3998">
        <w:rPr>
          <w:spacing w:val="-5"/>
          <w:sz w:val="21"/>
          <w:szCs w:val="21"/>
        </w:rPr>
        <w:t>25</w:t>
      </w:r>
    </w:p>
    <w:p w14:paraId="3863565D" w14:textId="77777777" w:rsidR="005C3998" w:rsidRPr="005C3998" w:rsidRDefault="005C3998" w:rsidP="005C3998">
      <w:pPr>
        <w:widowControl w:val="0"/>
        <w:autoSpaceDE w:val="0"/>
        <w:autoSpaceDN w:val="0"/>
        <w:spacing w:line="236" w:lineRule="exact"/>
        <w:rPr>
          <w:sz w:val="21"/>
          <w:szCs w:val="21"/>
        </w:rPr>
      </w:pPr>
    </w:p>
    <w:p w14:paraId="55F4FF4E" w14:textId="77777777" w:rsidR="00677437" w:rsidRDefault="005C3998" w:rsidP="005C3998">
      <w:pPr>
        <w:pStyle w:val="OrderBody"/>
        <w:rPr>
          <w:rFonts w:cs="Arial"/>
          <w:bCs/>
          <w:iCs/>
        </w:rPr>
      </w:pPr>
      <w:r w:rsidRPr="005C3998">
        <w:rPr>
          <w:sz w:val="22"/>
        </w:rPr>
        <w:t>Begin at the Northeast corner of Section 25, Township 37 South, Range 35 East.</w:t>
      </w:r>
      <w:r w:rsidRPr="005C3998">
        <w:rPr>
          <w:spacing w:val="40"/>
          <w:sz w:val="22"/>
        </w:rPr>
        <w:t xml:space="preserve"> </w:t>
      </w:r>
      <w:r w:rsidRPr="005C3998">
        <w:rPr>
          <w:sz w:val="22"/>
        </w:rPr>
        <w:t>Thence run due South</w:t>
      </w:r>
      <w:r w:rsidRPr="005C3998">
        <w:rPr>
          <w:spacing w:val="40"/>
          <w:sz w:val="22"/>
        </w:rPr>
        <w:t xml:space="preserve"> </w:t>
      </w:r>
      <w:r w:rsidRPr="005C3998">
        <w:rPr>
          <w:sz w:val="22"/>
        </w:rPr>
        <w:t>along</w:t>
      </w:r>
      <w:r w:rsidRPr="005C3998">
        <w:rPr>
          <w:spacing w:val="40"/>
          <w:sz w:val="22"/>
        </w:rPr>
        <w:t xml:space="preserve"> </w:t>
      </w:r>
      <w:r w:rsidRPr="005C3998">
        <w:rPr>
          <w:sz w:val="22"/>
        </w:rPr>
        <w:t>the</w:t>
      </w:r>
      <w:r w:rsidRPr="005C3998">
        <w:rPr>
          <w:spacing w:val="31"/>
          <w:sz w:val="22"/>
        </w:rPr>
        <w:t xml:space="preserve"> </w:t>
      </w:r>
      <w:r w:rsidRPr="005C3998">
        <w:rPr>
          <w:sz w:val="22"/>
        </w:rPr>
        <w:t>East</w:t>
      </w:r>
      <w:r w:rsidRPr="005C3998">
        <w:rPr>
          <w:spacing w:val="40"/>
          <w:sz w:val="22"/>
        </w:rPr>
        <w:t xml:space="preserve"> </w:t>
      </w:r>
      <w:r w:rsidRPr="005C3998">
        <w:rPr>
          <w:sz w:val="22"/>
        </w:rPr>
        <w:t>line</w:t>
      </w:r>
      <w:r w:rsidRPr="005C3998">
        <w:rPr>
          <w:spacing w:val="37"/>
          <w:sz w:val="22"/>
        </w:rPr>
        <w:t xml:space="preserve"> </w:t>
      </w:r>
      <w:r w:rsidRPr="005C3998">
        <w:rPr>
          <w:sz w:val="22"/>
        </w:rPr>
        <w:t>of</w:t>
      </w:r>
      <w:r w:rsidRPr="005C3998">
        <w:rPr>
          <w:spacing w:val="31"/>
          <w:sz w:val="22"/>
        </w:rPr>
        <w:t xml:space="preserve"> </w:t>
      </w:r>
      <w:r w:rsidRPr="005C3998">
        <w:rPr>
          <w:sz w:val="22"/>
        </w:rPr>
        <w:t>said</w:t>
      </w:r>
      <w:r w:rsidRPr="005C3998">
        <w:rPr>
          <w:spacing w:val="35"/>
          <w:sz w:val="22"/>
        </w:rPr>
        <w:t xml:space="preserve"> </w:t>
      </w:r>
      <w:r w:rsidRPr="005C3998">
        <w:rPr>
          <w:sz w:val="22"/>
        </w:rPr>
        <w:t>section</w:t>
      </w:r>
      <w:r w:rsidRPr="005C3998">
        <w:rPr>
          <w:spacing w:val="40"/>
          <w:sz w:val="22"/>
        </w:rPr>
        <w:t xml:space="preserve"> </w:t>
      </w:r>
      <w:r w:rsidRPr="005C3998">
        <w:rPr>
          <w:sz w:val="22"/>
        </w:rPr>
        <w:t>a</w:t>
      </w:r>
      <w:r w:rsidRPr="005C3998">
        <w:rPr>
          <w:spacing w:val="34"/>
          <w:sz w:val="22"/>
        </w:rPr>
        <w:t xml:space="preserve"> </w:t>
      </w:r>
      <w:r w:rsidRPr="005C3998">
        <w:rPr>
          <w:sz w:val="22"/>
        </w:rPr>
        <w:t>distance</w:t>
      </w:r>
      <w:r w:rsidRPr="005C3998">
        <w:rPr>
          <w:spacing w:val="40"/>
          <w:sz w:val="22"/>
        </w:rPr>
        <w:t xml:space="preserve"> </w:t>
      </w:r>
      <w:r w:rsidRPr="005C3998">
        <w:rPr>
          <w:sz w:val="22"/>
        </w:rPr>
        <w:t>of</w:t>
      </w:r>
      <w:r w:rsidRPr="005C3998">
        <w:rPr>
          <w:spacing w:val="32"/>
          <w:sz w:val="22"/>
        </w:rPr>
        <w:t xml:space="preserve"> </w:t>
      </w:r>
      <w:r w:rsidRPr="005C3998">
        <w:rPr>
          <w:sz w:val="22"/>
        </w:rPr>
        <w:t>about</w:t>
      </w:r>
      <w:r w:rsidRPr="005C3998">
        <w:rPr>
          <w:spacing w:val="40"/>
          <w:sz w:val="22"/>
        </w:rPr>
        <w:t xml:space="preserve"> </w:t>
      </w:r>
      <w:r w:rsidRPr="005C3998">
        <w:rPr>
          <w:sz w:val="22"/>
        </w:rPr>
        <w:t>1,690</w:t>
      </w:r>
      <w:r w:rsidRPr="005C3998">
        <w:rPr>
          <w:spacing w:val="40"/>
          <w:sz w:val="22"/>
        </w:rPr>
        <w:t xml:space="preserve"> </w:t>
      </w:r>
      <w:r w:rsidRPr="005C3998">
        <w:rPr>
          <w:sz w:val="22"/>
        </w:rPr>
        <w:t>feet.</w:t>
      </w:r>
      <w:r w:rsidRPr="005C3998">
        <w:rPr>
          <w:spacing w:val="80"/>
          <w:sz w:val="22"/>
        </w:rPr>
        <w:t xml:space="preserve"> </w:t>
      </w:r>
      <w:r w:rsidRPr="005C3998">
        <w:rPr>
          <w:sz w:val="22"/>
        </w:rPr>
        <w:t>Thence</w:t>
      </w:r>
      <w:r w:rsidRPr="005C3998">
        <w:rPr>
          <w:spacing w:val="40"/>
          <w:sz w:val="22"/>
        </w:rPr>
        <w:t xml:space="preserve"> </w:t>
      </w:r>
      <w:r w:rsidRPr="005C3998">
        <w:rPr>
          <w:sz w:val="22"/>
        </w:rPr>
        <w:t>run</w:t>
      </w:r>
      <w:r w:rsidRPr="005C3998">
        <w:rPr>
          <w:spacing w:val="40"/>
          <w:sz w:val="22"/>
        </w:rPr>
        <w:t xml:space="preserve"> </w:t>
      </w:r>
      <w:r w:rsidRPr="005C3998">
        <w:rPr>
          <w:sz w:val="22"/>
        </w:rPr>
        <w:t>due</w:t>
      </w:r>
      <w:r w:rsidRPr="005C3998">
        <w:rPr>
          <w:spacing w:val="40"/>
          <w:sz w:val="22"/>
        </w:rPr>
        <w:t xml:space="preserve"> </w:t>
      </w:r>
      <w:r w:rsidRPr="005C3998">
        <w:rPr>
          <w:sz w:val="22"/>
        </w:rPr>
        <w:t>West about</w:t>
      </w:r>
      <w:r w:rsidRPr="005C3998">
        <w:rPr>
          <w:spacing w:val="29"/>
          <w:sz w:val="22"/>
        </w:rPr>
        <w:t xml:space="preserve"> </w:t>
      </w:r>
      <w:r w:rsidRPr="005C3998">
        <w:rPr>
          <w:sz w:val="22"/>
        </w:rPr>
        <w:t>510</w:t>
      </w:r>
      <w:r w:rsidRPr="005C3998">
        <w:rPr>
          <w:spacing w:val="25"/>
          <w:sz w:val="22"/>
        </w:rPr>
        <w:t xml:space="preserve"> </w:t>
      </w:r>
      <w:r w:rsidRPr="005C3998">
        <w:rPr>
          <w:sz w:val="22"/>
        </w:rPr>
        <w:t>feet</w:t>
      </w:r>
      <w:r w:rsidRPr="005C3998">
        <w:rPr>
          <w:spacing w:val="38"/>
          <w:sz w:val="22"/>
        </w:rPr>
        <w:t xml:space="preserve"> </w:t>
      </w:r>
      <w:r w:rsidRPr="005C3998">
        <w:rPr>
          <w:sz w:val="22"/>
        </w:rPr>
        <w:t>to</w:t>
      </w:r>
      <w:r w:rsidRPr="005C3998">
        <w:rPr>
          <w:spacing w:val="30"/>
          <w:sz w:val="22"/>
        </w:rPr>
        <w:t xml:space="preserve"> </w:t>
      </w:r>
      <w:r w:rsidRPr="005C3998">
        <w:rPr>
          <w:sz w:val="22"/>
        </w:rPr>
        <w:t>the</w:t>
      </w:r>
      <w:r w:rsidRPr="005C3998">
        <w:rPr>
          <w:spacing w:val="31"/>
          <w:sz w:val="22"/>
        </w:rPr>
        <w:t xml:space="preserve"> </w:t>
      </w:r>
      <w:r w:rsidRPr="005C3998">
        <w:rPr>
          <w:sz w:val="22"/>
        </w:rPr>
        <w:t>Point</w:t>
      </w:r>
      <w:r w:rsidRPr="005C3998">
        <w:rPr>
          <w:spacing w:val="22"/>
          <w:sz w:val="22"/>
        </w:rPr>
        <w:t xml:space="preserve"> </w:t>
      </w:r>
      <w:r w:rsidRPr="005C3998">
        <w:rPr>
          <w:sz w:val="22"/>
        </w:rPr>
        <w:t>of</w:t>
      </w:r>
      <w:r w:rsidRPr="005C3998">
        <w:rPr>
          <w:spacing w:val="24"/>
          <w:sz w:val="22"/>
        </w:rPr>
        <w:t xml:space="preserve"> </w:t>
      </w:r>
      <w:r w:rsidRPr="005C3998">
        <w:rPr>
          <w:sz w:val="22"/>
        </w:rPr>
        <w:t>Beginning</w:t>
      </w:r>
      <w:r w:rsidRPr="005C3998">
        <w:rPr>
          <w:spacing w:val="32"/>
          <w:sz w:val="22"/>
        </w:rPr>
        <w:t xml:space="preserve"> </w:t>
      </w:r>
      <w:r w:rsidRPr="005C3998">
        <w:rPr>
          <w:sz w:val="22"/>
        </w:rPr>
        <w:t>(POB).</w:t>
      </w:r>
      <w:r w:rsidRPr="005C3998">
        <w:rPr>
          <w:spacing w:val="80"/>
          <w:sz w:val="22"/>
        </w:rPr>
        <w:t xml:space="preserve"> </w:t>
      </w:r>
      <w:r w:rsidRPr="005C3998">
        <w:rPr>
          <w:sz w:val="22"/>
        </w:rPr>
        <w:t>Said</w:t>
      </w:r>
      <w:r w:rsidRPr="005C3998">
        <w:rPr>
          <w:spacing w:val="25"/>
          <w:sz w:val="22"/>
        </w:rPr>
        <w:t xml:space="preserve"> </w:t>
      </w:r>
      <w:r w:rsidRPr="005C3998">
        <w:rPr>
          <w:sz w:val="22"/>
        </w:rPr>
        <w:t>point</w:t>
      </w:r>
      <w:r w:rsidRPr="005C3998">
        <w:rPr>
          <w:spacing w:val="25"/>
          <w:sz w:val="22"/>
        </w:rPr>
        <w:t xml:space="preserve"> </w:t>
      </w:r>
      <w:r w:rsidRPr="005C3998">
        <w:rPr>
          <w:sz w:val="22"/>
        </w:rPr>
        <w:t>also,</w:t>
      </w:r>
      <w:r w:rsidRPr="005C3998">
        <w:rPr>
          <w:spacing w:val="16"/>
          <w:sz w:val="22"/>
        </w:rPr>
        <w:t xml:space="preserve"> </w:t>
      </w:r>
      <w:r w:rsidRPr="005C3998">
        <w:rPr>
          <w:sz w:val="22"/>
        </w:rPr>
        <w:t>the</w:t>
      </w:r>
      <w:r w:rsidRPr="005C3998">
        <w:rPr>
          <w:spacing w:val="24"/>
          <w:sz w:val="22"/>
        </w:rPr>
        <w:t xml:space="preserve"> </w:t>
      </w:r>
      <w:r w:rsidRPr="005C3998">
        <w:rPr>
          <w:sz w:val="22"/>
        </w:rPr>
        <w:t>Northeast</w:t>
      </w:r>
      <w:r w:rsidRPr="005C3998">
        <w:rPr>
          <w:spacing w:val="40"/>
          <w:sz w:val="22"/>
        </w:rPr>
        <w:t xml:space="preserve"> </w:t>
      </w:r>
      <w:r w:rsidRPr="005C3998">
        <w:rPr>
          <w:sz w:val="22"/>
        </w:rPr>
        <w:t>corner</w:t>
      </w:r>
      <w:r w:rsidRPr="005C3998">
        <w:rPr>
          <w:spacing w:val="33"/>
          <w:sz w:val="22"/>
        </w:rPr>
        <w:t xml:space="preserve"> </w:t>
      </w:r>
      <w:r w:rsidRPr="005C3998">
        <w:rPr>
          <w:sz w:val="22"/>
        </w:rPr>
        <w:t>of</w:t>
      </w:r>
      <w:r w:rsidRPr="005C3998">
        <w:rPr>
          <w:spacing w:val="31"/>
          <w:sz w:val="22"/>
        </w:rPr>
        <w:t xml:space="preserve"> </w:t>
      </w:r>
      <w:r w:rsidRPr="005C3998">
        <w:rPr>
          <w:sz w:val="22"/>
        </w:rPr>
        <w:t>lot</w:t>
      </w:r>
      <w:r w:rsidRPr="005C3998">
        <w:rPr>
          <w:spacing w:val="32"/>
          <w:sz w:val="22"/>
        </w:rPr>
        <w:t xml:space="preserve"> </w:t>
      </w:r>
      <w:r w:rsidRPr="005C3998">
        <w:rPr>
          <w:sz w:val="22"/>
        </w:rPr>
        <w:t>153 of</w:t>
      </w:r>
      <w:r w:rsidRPr="005C3998">
        <w:rPr>
          <w:spacing w:val="29"/>
          <w:sz w:val="22"/>
        </w:rPr>
        <w:t xml:space="preserve"> </w:t>
      </w:r>
      <w:r w:rsidRPr="005C3998">
        <w:rPr>
          <w:sz w:val="22"/>
        </w:rPr>
        <w:t>Treasure</w:t>
      </w:r>
      <w:r w:rsidRPr="005C3998">
        <w:rPr>
          <w:spacing w:val="40"/>
          <w:sz w:val="22"/>
        </w:rPr>
        <w:t xml:space="preserve"> </w:t>
      </w:r>
      <w:r w:rsidRPr="005C3998">
        <w:rPr>
          <w:sz w:val="22"/>
        </w:rPr>
        <w:t>Island</w:t>
      </w:r>
      <w:r w:rsidRPr="005C3998">
        <w:rPr>
          <w:spacing w:val="40"/>
          <w:sz w:val="22"/>
        </w:rPr>
        <w:t xml:space="preserve"> </w:t>
      </w:r>
      <w:r w:rsidRPr="005C3998">
        <w:rPr>
          <w:sz w:val="22"/>
        </w:rPr>
        <w:t>Unit</w:t>
      </w:r>
      <w:r w:rsidRPr="005C3998">
        <w:rPr>
          <w:spacing w:val="40"/>
          <w:sz w:val="22"/>
        </w:rPr>
        <w:t xml:space="preserve"> </w:t>
      </w:r>
      <w:r w:rsidRPr="005C3998">
        <w:rPr>
          <w:sz w:val="22"/>
        </w:rPr>
        <w:t>13.</w:t>
      </w:r>
      <w:r w:rsidRPr="005C3998">
        <w:rPr>
          <w:spacing w:val="80"/>
          <w:sz w:val="22"/>
        </w:rPr>
        <w:t xml:space="preserve"> </w:t>
      </w:r>
      <w:r w:rsidRPr="005C3998">
        <w:rPr>
          <w:sz w:val="22"/>
        </w:rPr>
        <w:t>Thence</w:t>
      </w:r>
      <w:r w:rsidRPr="005C3998">
        <w:rPr>
          <w:spacing w:val="40"/>
          <w:sz w:val="22"/>
        </w:rPr>
        <w:t xml:space="preserve"> </w:t>
      </w:r>
      <w:r w:rsidRPr="005C3998">
        <w:rPr>
          <w:sz w:val="22"/>
        </w:rPr>
        <w:t>continue</w:t>
      </w:r>
      <w:r w:rsidRPr="005C3998">
        <w:rPr>
          <w:spacing w:val="40"/>
          <w:sz w:val="22"/>
        </w:rPr>
        <w:t xml:space="preserve"> </w:t>
      </w:r>
      <w:r w:rsidRPr="005C3998">
        <w:rPr>
          <w:sz w:val="22"/>
        </w:rPr>
        <w:t>due</w:t>
      </w:r>
      <w:r w:rsidRPr="005C3998">
        <w:rPr>
          <w:spacing w:val="40"/>
          <w:sz w:val="22"/>
        </w:rPr>
        <w:t xml:space="preserve"> </w:t>
      </w:r>
      <w:r w:rsidRPr="005C3998">
        <w:rPr>
          <w:sz w:val="22"/>
        </w:rPr>
        <w:t>West</w:t>
      </w:r>
      <w:r w:rsidRPr="005C3998">
        <w:rPr>
          <w:spacing w:val="40"/>
          <w:sz w:val="22"/>
        </w:rPr>
        <w:t xml:space="preserve"> </w:t>
      </w:r>
      <w:r w:rsidRPr="005C3998">
        <w:rPr>
          <w:sz w:val="22"/>
        </w:rPr>
        <w:t>a</w:t>
      </w:r>
      <w:r w:rsidRPr="005C3998">
        <w:rPr>
          <w:spacing w:val="29"/>
          <w:sz w:val="22"/>
        </w:rPr>
        <w:t xml:space="preserve"> </w:t>
      </w:r>
      <w:r w:rsidRPr="005C3998">
        <w:rPr>
          <w:sz w:val="22"/>
        </w:rPr>
        <w:t>distance</w:t>
      </w:r>
      <w:r w:rsidRPr="005C3998">
        <w:rPr>
          <w:spacing w:val="40"/>
          <w:sz w:val="22"/>
        </w:rPr>
        <w:t xml:space="preserve"> </w:t>
      </w:r>
      <w:r w:rsidRPr="005C3998">
        <w:rPr>
          <w:sz w:val="22"/>
        </w:rPr>
        <w:t>of</w:t>
      </w:r>
      <w:r w:rsidRPr="005C3998">
        <w:rPr>
          <w:spacing w:val="40"/>
          <w:sz w:val="22"/>
        </w:rPr>
        <w:t xml:space="preserve"> </w:t>
      </w:r>
      <w:r w:rsidRPr="005C3998">
        <w:rPr>
          <w:sz w:val="22"/>
        </w:rPr>
        <w:t>1,645.56</w:t>
      </w:r>
      <w:r w:rsidRPr="005C3998">
        <w:rPr>
          <w:spacing w:val="40"/>
          <w:sz w:val="22"/>
        </w:rPr>
        <w:t xml:space="preserve"> </w:t>
      </w:r>
      <w:r w:rsidRPr="005C3998">
        <w:rPr>
          <w:sz w:val="22"/>
        </w:rPr>
        <w:t>feet</w:t>
      </w:r>
      <w:r w:rsidRPr="005C3998">
        <w:rPr>
          <w:spacing w:val="40"/>
          <w:sz w:val="22"/>
        </w:rPr>
        <w:t xml:space="preserve"> </w:t>
      </w:r>
      <w:r w:rsidRPr="005C3998">
        <w:rPr>
          <w:sz w:val="22"/>
        </w:rPr>
        <w:t>to</w:t>
      </w:r>
      <w:r w:rsidRPr="005C3998">
        <w:rPr>
          <w:spacing w:val="40"/>
          <w:sz w:val="22"/>
        </w:rPr>
        <w:t xml:space="preserve"> </w:t>
      </w:r>
      <w:r w:rsidRPr="005C3998">
        <w:rPr>
          <w:sz w:val="22"/>
        </w:rPr>
        <w:t>the</w:t>
      </w:r>
      <w:r w:rsidRPr="005C3998">
        <w:rPr>
          <w:spacing w:val="38"/>
          <w:sz w:val="22"/>
        </w:rPr>
        <w:t xml:space="preserve"> </w:t>
      </w:r>
      <w:r w:rsidRPr="005C3998">
        <w:rPr>
          <w:sz w:val="22"/>
        </w:rPr>
        <w:t>East Right of Way line of Everglades Blvd/S.E. 40</w:t>
      </w:r>
      <w:r w:rsidRPr="005C3998">
        <w:rPr>
          <w:sz w:val="22"/>
          <w:vertAlign w:val="superscript"/>
        </w:rPr>
        <w:t>th</w:t>
      </w:r>
      <w:r w:rsidRPr="005C3998">
        <w:rPr>
          <w:sz w:val="22"/>
        </w:rPr>
        <w:t xml:space="preserve"> Avenue.</w:t>
      </w:r>
      <w:r w:rsidRPr="005C3998">
        <w:rPr>
          <w:spacing w:val="40"/>
          <w:sz w:val="22"/>
        </w:rPr>
        <w:t xml:space="preserve"> </w:t>
      </w:r>
      <w:r w:rsidRPr="005C3998">
        <w:rPr>
          <w:sz w:val="22"/>
        </w:rPr>
        <w:t>Thence continue due West across</w:t>
      </w:r>
      <w:r w:rsidRPr="005C3998">
        <w:rPr>
          <w:spacing w:val="40"/>
          <w:sz w:val="22"/>
        </w:rPr>
        <w:t xml:space="preserve"> </w:t>
      </w:r>
      <w:r w:rsidRPr="005C3998">
        <w:rPr>
          <w:sz w:val="22"/>
        </w:rPr>
        <w:t>Everglades Blvd/S.E. 40</w:t>
      </w:r>
      <w:r w:rsidRPr="005C3998">
        <w:rPr>
          <w:sz w:val="22"/>
          <w:vertAlign w:val="superscript"/>
        </w:rPr>
        <w:t>th</w:t>
      </w:r>
      <w:r w:rsidRPr="005C3998">
        <w:rPr>
          <w:sz w:val="22"/>
        </w:rPr>
        <w:t xml:space="preserve"> Avenue a distance of 70 feet.</w:t>
      </w:r>
      <w:r w:rsidRPr="005C3998">
        <w:rPr>
          <w:spacing w:val="40"/>
          <w:sz w:val="22"/>
        </w:rPr>
        <w:t xml:space="preserve"> </w:t>
      </w:r>
      <w:r w:rsidRPr="005C3998">
        <w:rPr>
          <w:sz w:val="22"/>
        </w:rPr>
        <w:t>Thence due South a distance of 35 feet. Thence</w:t>
      </w:r>
      <w:r w:rsidRPr="005C3998">
        <w:rPr>
          <w:spacing w:val="30"/>
          <w:sz w:val="22"/>
        </w:rPr>
        <w:t xml:space="preserve"> </w:t>
      </w:r>
      <w:r w:rsidRPr="005C3998">
        <w:rPr>
          <w:sz w:val="22"/>
        </w:rPr>
        <w:t>due</w:t>
      </w:r>
      <w:r w:rsidRPr="005C3998">
        <w:rPr>
          <w:spacing w:val="33"/>
          <w:sz w:val="22"/>
        </w:rPr>
        <w:t xml:space="preserve"> </w:t>
      </w:r>
      <w:r w:rsidRPr="005C3998">
        <w:rPr>
          <w:sz w:val="22"/>
        </w:rPr>
        <w:t>West</w:t>
      </w:r>
      <w:r w:rsidRPr="005C3998">
        <w:rPr>
          <w:spacing w:val="32"/>
          <w:sz w:val="22"/>
        </w:rPr>
        <w:t xml:space="preserve"> </w:t>
      </w:r>
      <w:r w:rsidRPr="005C3998">
        <w:rPr>
          <w:sz w:val="22"/>
        </w:rPr>
        <w:t>a</w:t>
      </w:r>
      <w:r w:rsidRPr="005C3998">
        <w:rPr>
          <w:spacing w:val="20"/>
          <w:sz w:val="22"/>
        </w:rPr>
        <w:t xml:space="preserve"> </w:t>
      </w:r>
      <w:r w:rsidRPr="005C3998">
        <w:rPr>
          <w:sz w:val="22"/>
        </w:rPr>
        <w:t>distance</w:t>
      </w:r>
      <w:r w:rsidRPr="005C3998">
        <w:rPr>
          <w:spacing w:val="39"/>
          <w:sz w:val="22"/>
        </w:rPr>
        <w:t xml:space="preserve"> </w:t>
      </w:r>
      <w:r w:rsidRPr="005C3998">
        <w:rPr>
          <w:sz w:val="22"/>
        </w:rPr>
        <w:t>of</w:t>
      </w:r>
      <w:r w:rsidRPr="005C3998">
        <w:rPr>
          <w:spacing w:val="32"/>
          <w:sz w:val="22"/>
        </w:rPr>
        <w:t xml:space="preserve"> </w:t>
      </w:r>
      <w:r w:rsidRPr="005C3998">
        <w:rPr>
          <w:sz w:val="22"/>
        </w:rPr>
        <w:t>110</w:t>
      </w:r>
      <w:r w:rsidRPr="005C3998">
        <w:rPr>
          <w:spacing w:val="31"/>
          <w:sz w:val="22"/>
        </w:rPr>
        <w:t xml:space="preserve"> </w:t>
      </w:r>
      <w:r w:rsidRPr="005C3998">
        <w:rPr>
          <w:sz w:val="22"/>
        </w:rPr>
        <w:t>feet.</w:t>
      </w:r>
      <w:r w:rsidRPr="005C3998">
        <w:rPr>
          <w:spacing w:val="80"/>
          <w:sz w:val="22"/>
        </w:rPr>
        <w:t xml:space="preserve"> </w:t>
      </w:r>
      <w:r w:rsidRPr="005C3998">
        <w:rPr>
          <w:sz w:val="22"/>
        </w:rPr>
        <w:t>Thence</w:t>
      </w:r>
      <w:r w:rsidRPr="005C3998">
        <w:rPr>
          <w:spacing w:val="32"/>
          <w:sz w:val="22"/>
        </w:rPr>
        <w:t xml:space="preserve"> </w:t>
      </w:r>
      <w:r w:rsidRPr="005C3998">
        <w:rPr>
          <w:sz w:val="22"/>
        </w:rPr>
        <w:t>due</w:t>
      </w:r>
      <w:r w:rsidRPr="005C3998">
        <w:rPr>
          <w:spacing w:val="20"/>
          <w:sz w:val="22"/>
        </w:rPr>
        <w:t xml:space="preserve"> </w:t>
      </w:r>
      <w:r w:rsidRPr="005C3998">
        <w:rPr>
          <w:sz w:val="22"/>
        </w:rPr>
        <w:t>South</w:t>
      </w:r>
      <w:r w:rsidRPr="005C3998">
        <w:rPr>
          <w:spacing w:val="31"/>
          <w:sz w:val="22"/>
        </w:rPr>
        <w:t xml:space="preserve"> </w:t>
      </w:r>
      <w:r w:rsidRPr="005C3998">
        <w:rPr>
          <w:sz w:val="22"/>
        </w:rPr>
        <w:t>a</w:t>
      </w:r>
      <w:r w:rsidRPr="005C3998">
        <w:rPr>
          <w:spacing w:val="20"/>
          <w:sz w:val="22"/>
        </w:rPr>
        <w:t xml:space="preserve"> </w:t>
      </w:r>
      <w:r w:rsidRPr="005C3998">
        <w:rPr>
          <w:sz w:val="22"/>
        </w:rPr>
        <w:t>distance</w:t>
      </w:r>
      <w:r w:rsidRPr="005C3998">
        <w:rPr>
          <w:spacing w:val="31"/>
          <w:sz w:val="22"/>
        </w:rPr>
        <w:t xml:space="preserve"> </w:t>
      </w:r>
      <w:r w:rsidRPr="005C3998">
        <w:rPr>
          <w:sz w:val="22"/>
        </w:rPr>
        <w:t>of</w:t>
      </w:r>
      <w:r w:rsidRPr="005C3998">
        <w:rPr>
          <w:spacing w:val="28"/>
          <w:sz w:val="22"/>
        </w:rPr>
        <w:t xml:space="preserve"> </w:t>
      </w:r>
      <w:r w:rsidRPr="005C3998">
        <w:rPr>
          <w:sz w:val="22"/>
        </w:rPr>
        <w:t>35</w:t>
      </w:r>
      <w:r w:rsidRPr="005C3998">
        <w:rPr>
          <w:spacing w:val="21"/>
          <w:sz w:val="22"/>
        </w:rPr>
        <w:t xml:space="preserve"> </w:t>
      </w:r>
      <w:r w:rsidRPr="005C3998">
        <w:rPr>
          <w:sz w:val="22"/>
        </w:rPr>
        <w:t>feet.</w:t>
      </w:r>
      <w:r w:rsidRPr="005C3998">
        <w:rPr>
          <w:spacing w:val="80"/>
          <w:sz w:val="22"/>
        </w:rPr>
        <w:t xml:space="preserve"> </w:t>
      </w:r>
      <w:r w:rsidRPr="005C3998">
        <w:rPr>
          <w:sz w:val="22"/>
        </w:rPr>
        <w:t>Thence</w:t>
      </w:r>
      <w:r w:rsidRPr="005C3998">
        <w:rPr>
          <w:spacing w:val="34"/>
          <w:sz w:val="22"/>
        </w:rPr>
        <w:t xml:space="preserve"> </w:t>
      </w:r>
      <w:r w:rsidRPr="005C3998">
        <w:rPr>
          <w:sz w:val="22"/>
        </w:rPr>
        <w:t>North 88°</w:t>
      </w:r>
      <w:r w:rsidRPr="005C3998">
        <w:rPr>
          <w:spacing w:val="35"/>
          <w:sz w:val="22"/>
        </w:rPr>
        <w:t xml:space="preserve"> </w:t>
      </w:r>
      <w:r w:rsidRPr="005C3998">
        <w:rPr>
          <w:sz w:val="22"/>
        </w:rPr>
        <w:t>West</w:t>
      </w:r>
      <w:r w:rsidRPr="005C3998">
        <w:rPr>
          <w:spacing w:val="38"/>
          <w:sz w:val="22"/>
        </w:rPr>
        <w:t xml:space="preserve"> </w:t>
      </w:r>
      <w:r w:rsidRPr="005C3998">
        <w:rPr>
          <w:sz w:val="22"/>
        </w:rPr>
        <w:t>a</w:t>
      </w:r>
      <w:r w:rsidRPr="005C3998">
        <w:rPr>
          <w:spacing w:val="26"/>
          <w:sz w:val="22"/>
        </w:rPr>
        <w:t xml:space="preserve"> </w:t>
      </w:r>
      <w:r w:rsidRPr="005C3998">
        <w:rPr>
          <w:sz w:val="22"/>
        </w:rPr>
        <w:t>distance</w:t>
      </w:r>
      <w:r w:rsidRPr="005C3998">
        <w:rPr>
          <w:spacing w:val="40"/>
          <w:sz w:val="22"/>
        </w:rPr>
        <w:t xml:space="preserve"> </w:t>
      </w:r>
      <w:r w:rsidRPr="005C3998">
        <w:rPr>
          <w:sz w:val="22"/>
        </w:rPr>
        <w:t>of</w:t>
      </w:r>
      <w:r w:rsidRPr="005C3998">
        <w:rPr>
          <w:spacing w:val="32"/>
          <w:sz w:val="22"/>
        </w:rPr>
        <w:t xml:space="preserve"> </w:t>
      </w:r>
      <w:r w:rsidRPr="005C3998">
        <w:rPr>
          <w:sz w:val="22"/>
        </w:rPr>
        <w:t>830</w:t>
      </w:r>
      <w:r w:rsidRPr="005C3998">
        <w:rPr>
          <w:spacing w:val="38"/>
          <w:sz w:val="22"/>
        </w:rPr>
        <w:t xml:space="preserve"> </w:t>
      </w:r>
      <w:r w:rsidRPr="005C3998">
        <w:rPr>
          <w:sz w:val="22"/>
        </w:rPr>
        <w:t>feet.</w:t>
      </w:r>
      <w:r w:rsidRPr="005C3998">
        <w:rPr>
          <w:spacing w:val="80"/>
          <w:sz w:val="22"/>
        </w:rPr>
        <w:t xml:space="preserve"> </w:t>
      </w:r>
      <w:r w:rsidRPr="005C3998">
        <w:rPr>
          <w:sz w:val="22"/>
        </w:rPr>
        <w:t>Thence</w:t>
      </w:r>
      <w:r w:rsidRPr="005C3998">
        <w:rPr>
          <w:spacing w:val="29"/>
          <w:sz w:val="22"/>
        </w:rPr>
        <w:t xml:space="preserve"> </w:t>
      </w:r>
      <w:r w:rsidRPr="005C3998">
        <w:rPr>
          <w:sz w:val="22"/>
        </w:rPr>
        <w:t>South</w:t>
      </w:r>
      <w:r w:rsidRPr="005C3998">
        <w:rPr>
          <w:spacing w:val="37"/>
          <w:sz w:val="22"/>
        </w:rPr>
        <w:t xml:space="preserve"> </w:t>
      </w:r>
      <w:r w:rsidRPr="005C3998">
        <w:rPr>
          <w:sz w:val="22"/>
        </w:rPr>
        <w:t>4l</w:t>
      </w:r>
      <w:r w:rsidRPr="005C3998">
        <w:rPr>
          <w:spacing w:val="-14"/>
          <w:sz w:val="22"/>
        </w:rPr>
        <w:t xml:space="preserve"> </w:t>
      </w:r>
      <w:r w:rsidRPr="005C3998">
        <w:rPr>
          <w:position w:val="8"/>
          <w:sz w:val="9"/>
        </w:rPr>
        <w:t>O</w:t>
      </w:r>
      <w:r w:rsidRPr="005C3998">
        <w:rPr>
          <w:spacing w:val="80"/>
          <w:position w:val="8"/>
          <w:sz w:val="9"/>
        </w:rPr>
        <w:t xml:space="preserve"> </w:t>
      </w:r>
      <w:r w:rsidRPr="005C3998">
        <w:rPr>
          <w:sz w:val="22"/>
        </w:rPr>
        <w:t>East</w:t>
      </w:r>
      <w:r w:rsidRPr="005C3998">
        <w:rPr>
          <w:spacing w:val="31"/>
          <w:sz w:val="22"/>
        </w:rPr>
        <w:t xml:space="preserve"> </w:t>
      </w:r>
      <w:r w:rsidRPr="005C3998">
        <w:rPr>
          <w:sz w:val="22"/>
        </w:rPr>
        <w:t>a</w:t>
      </w:r>
      <w:r w:rsidRPr="005C3998">
        <w:rPr>
          <w:spacing w:val="38"/>
          <w:sz w:val="22"/>
        </w:rPr>
        <w:t xml:space="preserve"> </w:t>
      </w:r>
      <w:r w:rsidRPr="005C3998">
        <w:rPr>
          <w:sz w:val="22"/>
        </w:rPr>
        <w:t>distance</w:t>
      </w:r>
      <w:r w:rsidRPr="005C3998">
        <w:rPr>
          <w:spacing w:val="40"/>
          <w:sz w:val="22"/>
        </w:rPr>
        <w:t xml:space="preserve"> </w:t>
      </w:r>
      <w:r w:rsidRPr="005C3998">
        <w:rPr>
          <w:sz w:val="22"/>
        </w:rPr>
        <w:t>of</w:t>
      </w:r>
      <w:r w:rsidRPr="005C3998">
        <w:rPr>
          <w:spacing w:val="34"/>
          <w:sz w:val="22"/>
        </w:rPr>
        <w:t xml:space="preserve"> </w:t>
      </w:r>
      <w:r w:rsidRPr="005C3998">
        <w:rPr>
          <w:sz w:val="22"/>
        </w:rPr>
        <w:t>1,195</w:t>
      </w:r>
      <w:r w:rsidRPr="005C3998">
        <w:rPr>
          <w:spacing w:val="31"/>
          <w:sz w:val="22"/>
        </w:rPr>
        <w:t xml:space="preserve"> </w:t>
      </w:r>
      <w:r w:rsidRPr="005C3998">
        <w:rPr>
          <w:sz w:val="22"/>
        </w:rPr>
        <w:t>feet.</w:t>
      </w:r>
      <w:r w:rsidRPr="005C3998">
        <w:rPr>
          <w:spacing w:val="80"/>
          <w:sz w:val="22"/>
        </w:rPr>
        <w:t xml:space="preserve"> </w:t>
      </w:r>
      <w:r w:rsidRPr="005C3998">
        <w:rPr>
          <w:sz w:val="22"/>
        </w:rPr>
        <w:t>Thence</w:t>
      </w:r>
      <w:r w:rsidRPr="005C3998">
        <w:rPr>
          <w:spacing w:val="38"/>
          <w:sz w:val="22"/>
        </w:rPr>
        <w:t xml:space="preserve"> </w:t>
      </w:r>
      <w:r w:rsidRPr="005C3998">
        <w:rPr>
          <w:sz w:val="22"/>
        </w:rPr>
        <w:t>due South</w:t>
      </w:r>
      <w:r w:rsidRPr="005C3998">
        <w:rPr>
          <w:spacing w:val="32"/>
          <w:sz w:val="22"/>
        </w:rPr>
        <w:t xml:space="preserve"> </w:t>
      </w:r>
      <w:r w:rsidRPr="005C3998">
        <w:rPr>
          <w:sz w:val="22"/>
        </w:rPr>
        <w:t>95</w:t>
      </w:r>
      <w:r w:rsidRPr="005C3998">
        <w:rPr>
          <w:spacing w:val="35"/>
          <w:sz w:val="22"/>
        </w:rPr>
        <w:t xml:space="preserve"> </w:t>
      </w:r>
      <w:r w:rsidRPr="005C3998">
        <w:rPr>
          <w:sz w:val="22"/>
        </w:rPr>
        <w:t>feet.</w:t>
      </w:r>
      <w:r w:rsidRPr="005C3998">
        <w:rPr>
          <w:spacing w:val="80"/>
          <w:sz w:val="22"/>
        </w:rPr>
        <w:t xml:space="preserve"> </w:t>
      </w:r>
      <w:r w:rsidRPr="005C3998">
        <w:rPr>
          <w:sz w:val="22"/>
        </w:rPr>
        <w:t>Thence</w:t>
      </w:r>
      <w:r w:rsidRPr="005C3998">
        <w:rPr>
          <w:spacing w:val="38"/>
          <w:sz w:val="22"/>
        </w:rPr>
        <w:t xml:space="preserve"> </w:t>
      </w:r>
      <w:r w:rsidRPr="005C3998">
        <w:rPr>
          <w:sz w:val="22"/>
        </w:rPr>
        <w:t>due</w:t>
      </w:r>
      <w:r w:rsidRPr="005C3998">
        <w:rPr>
          <w:spacing w:val="33"/>
          <w:sz w:val="22"/>
        </w:rPr>
        <w:t xml:space="preserve"> </w:t>
      </w:r>
      <w:r w:rsidRPr="005C3998">
        <w:rPr>
          <w:sz w:val="22"/>
        </w:rPr>
        <w:t>West</w:t>
      </w:r>
      <w:r w:rsidRPr="005C3998">
        <w:rPr>
          <w:spacing w:val="34"/>
          <w:sz w:val="22"/>
        </w:rPr>
        <w:t xml:space="preserve"> </w:t>
      </w:r>
      <w:r w:rsidRPr="005C3998">
        <w:rPr>
          <w:sz w:val="22"/>
        </w:rPr>
        <w:t>a</w:t>
      </w:r>
      <w:r w:rsidRPr="005C3998">
        <w:rPr>
          <w:spacing w:val="37"/>
          <w:sz w:val="22"/>
        </w:rPr>
        <w:t xml:space="preserve"> </w:t>
      </w:r>
      <w:r w:rsidRPr="005C3998">
        <w:rPr>
          <w:sz w:val="22"/>
        </w:rPr>
        <w:t>distance</w:t>
      </w:r>
      <w:r w:rsidRPr="005C3998">
        <w:rPr>
          <w:spacing w:val="40"/>
          <w:sz w:val="22"/>
        </w:rPr>
        <w:t xml:space="preserve"> </w:t>
      </w:r>
      <w:r w:rsidRPr="005C3998">
        <w:rPr>
          <w:sz w:val="22"/>
        </w:rPr>
        <w:t>of</w:t>
      </w:r>
      <w:r w:rsidRPr="005C3998">
        <w:rPr>
          <w:spacing w:val="34"/>
          <w:sz w:val="22"/>
        </w:rPr>
        <w:t xml:space="preserve"> </w:t>
      </w:r>
      <w:r w:rsidRPr="005C3998">
        <w:rPr>
          <w:sz w:val="22"/>
        </w:rPr>
        <w:t>1,205</w:t>
      </w:r>
      <w:r w:rsidRPr="005C3998">
        <w:rPr>
          <w:spacing w:val="33"/>
          <w:sz w:val="22"/>
        </w:rPr>
        <w:t xml:space="preserve"> </w:t>
      </w:r>
      <w:r w:rsidRPr="005C3998">
        <w:rPr>
          <w:sz w:val="22"/>
        </w:rPr>
        <w:t>feet.</w:t>
      </w:r>
      <w:r w:rsidRPr="005C3998">
        <w:rPr>
          <w:spacing w:val="80"/>
          <w:sz w:val="22"/>
        </w:rPr>
        <w:t xml:space="preserve"> </w:t>
      </w:r>
      <w:r w:rsidRPr="005C3998">
        <w:rPr>
          <w:sz w:val="22"/>
        </w:rPr>
        <w:t>Thence</w:t>
      </w:r>
      <w:r w:rsidRPr="005C3998">
        <w:rPr>
          <w:spacing w:val="40"/>
          <w:sz w:val="22"/>
        </w:rPr>
        <w:t xml:space="preserve"> </w:t>
      </w:r>
      <w:r w:rsidRPr="005C3998">
        <w:rPr>
          <w:sz w:val="22"/>
        </w:rPr>
        <w:t>due</w:t>
      </w:r>
      <w:r w:rsidRPr="005C3998">
        <w:rPr>
          <w:spacing w:val="29"/>
          <w:sz w:val="22"/>
        </w:rPr>
        <w:t xml:space="preserve"> </w:t>
      </w:r>
      <w:r w:rsidRPr="005C3998">
        <w:rPr>
          <w:sz w:val="22"/>
        </w:rPr>
        <w:t>South</w:t>
      </w:r>
      <w:r w:rsidRPr="005C3998">
        <w:rPr>
          <w:spacing w:val="40"/>
          <w:sz w:val="22"/>
        </w:rPr>
        <w:t xml:space="preserve"> </w:t>
      </w:r>
      <w:r w:rsidRPr="005C3998">
        <w:rPr>
          <w:sz w:val="22"/>
        </w:rPr>
        <w:t>a</w:t>
      </w:r>
      <w:r w:rsidRPr="005C3998">
        <w:rPr>
          <w:spacing w:val="32"/>
          <w:sz w:val="22"/>
        </w:rPr>
        <w:t xml:space="preserve"> </w:t>
      </w:r>
      <w:r w:rsidRPr="005C3998">
        <w:rPr>
          <w:sz w:val="22"/>
        </w:rPr>
        <w:t>distance</w:t>
      </w:r>
      <w:r w:rsidRPr="005C3998">
        <w:rPr>
          <w:spacing w:val="40"/>
          <w:sz w:val="22"/>
        </w:rPr>
        <w:t xml:space="preserve"> </w:t>
      </w:r>
      <w:r w:rsidRPr="005C3998">
        <w:rPr>
          <w:sz w:val="22"/>
        </w:rPr>
        <w:t>of</w:t>
      </w:r>
      <w:r w:rsidRPr="005C3998">
        <w:rPr>
          <w:spacing w:val="29"/>
          <w:sz w:val="22"/>
        </w:rPr>
        <w:t xml:space="preserve"> </w:t>
      </w:r>
      <w:r w:rsidRPr="005C3998">
        <w:rPr>
          <w:sz w:val="22"/>
        </w:rPr>
        <w:t>330 feet.</w:t>
      </w:r>
      <w:r w:rsidRPr="005C3998">
        <w:rPr>
          <w:spacing w:val="40"/>
          <w:sz w:val="22"/>
        </w:rPr>
        <w:t xml:space="preserve"> </w:t>
      </w:r>
      <w:r w:rsidRPr="005C3998">
        <w:rPr>
          <w:sz w:val="22"/>
        </w:rPr>
        <w:t>Thence due East a distance of 1,352 feet to the West Right of Way line of S.E. 40</w:t>
      </w:r>
      <w:r w:rsidRPr="005C3998">
        <w:rPr>
          <w:sz w:val="22"/>
          <w:vertAlign w:val="superscript"/>
        </w:rPr>
        <w:t>th</w:t>
      </w:r>
      <w:r w:rsidRPr="005C3998">
        <w:rPr>
          <w:sz w:val="22"/>
        </w:rPr>
        <w:t xml:space="preserve"> Avenue. Thence</w:t>
      </w:r>
      <w:r w:rsidRPr="005C3998">
        <w:rPr>
          <w:spacing w:val="37"/>
          <w:sz w:val="22"/>
        </w:rPr>
        <w:t xml:space="preserve"> </w:t>
      </w:r>
      <w:r w:rsidRPr="005C3998">
        <w:rPr>
          <w:sz w:val="22"/>
        </w:rPr>
        <w:t>continue</w:t>
      </w:r>
      <w:r w:rsidRPr="005C3998">
        <w:rPr>
          <w:spacing w:val="40"/>
          <w:sz w:val="22"/>
        </w:rPr>
        <w:t xml:space="preserve"> </w:t>
      </w:r>
      <w:r w:rsidRPr="005C3998">
        <w:rPr>
          <w:sz w:val="22"/>
        </w:rPr>
        <w:t>due</w:t>
      </w:r>
      <w:r w:rsidRPr="005C3998">
        <w:rPr>
          <w:spacing w:val="40"/>
          <w:sz w:val="22"/>
        </w:rPr>
        <w:t xml:space="preserve"> </w:t>
      </w:r>
      <w:r w:rsidRPr="005C3998">
        <w:rPr>
          <w:sz w:val="22"/>
        </w:rPr>
        <w:t>East</w:t>
      </w:r>
      <w:r w:rsidRPr="005C3998">
        <w:rPr>
          <w:spacing w:val="40"/>
          <w:sz w:val="22"/>
        </w:rPr>
        <w:t xml:space="preserve"> </w:t>
      </w:r>
      <w:r w:rsidRPr="005C3998">
        <w:rPr>
          <w:sz w:val="22"/>
        </w:rPr>
        <w:t>across</w:t>
      </w:r>
      <w:r w:rsidRPr="005C3998">
        <w:rPr>
          <w:spacing w:val="33"/>
          <w:sz w:val="22"/>
        </w:rPr>
        <w:t xml:space="preserve"> </w:t>
      </w:r>
      <w:r w:rsidRPr="005C3998">
        <w:rPr>
          <w:sz w:val="22"/>
        </w:rPr>
        <w:t>S.E.</w:t>
      </w:r>
      <w:r w:rsidRPr="005C3998">
        <w:rPr>
          <w:spacing w:val="31"/>
          <w:sz w:val="22"/>
        </w:rPr>
        <w:t xml:space="preserve"> </w:t>
      </w:r>
      <w:r w:rsidRPr="005C3998">
        <w:rPr>
          <w:sz w:val="22"/>
        </w:rPr>
        <w:t>40</w:t>
      </w:r>
      <w:r w:rsidRPr="005C3998">
        <w:rPr>
          <w:sz w:val="22"/>
          <w:vertAlign w:val="superscript"/>
        </w:rPr>
        <w:t>th</w:t>
      </w:r>
      <w:r w:rsidRPr="005C3998">
        <w:rPr>
          <w:spacing w:val="34"/>
          <w:sz w:val="22"/>
        </w:rPr>
        <w:t xml:space="preserve"> </w:t>
      </w:r>
      <w:r w:rsidRPr="005C3998">
        <w:rPr>
          <w:sz w:val="22"/>
        </w:rPr>
        <w:t>Avenue</w:t>
      </w:r>
      <w:r w:rsidRPr="005C3998">
        <w:rPr>
          <w:spacing w:val="40"/>
          <w:sz w:val="22"/>
        </w:rPr>
        <w:t xml:space="preserve"> </w:t>
      </w:r>
      <w:r w:rsidRPr="005C3998">
        <w:rPr>
          <w:sz w:val="22"/>
        </w:rPr>
        <w:t>a</w:t>
      </w:r>
      <w:r w:rsidRPr="005C3998">
        <w:rPr>
          <w:spacing w:val="25"/>
          <w:sz w:val="22"/>
        </w:rPr>
        <w:t xml:space="preserve"> </w:t>
      </w:r>
      <w:r w:rsidRPr="005C3998">
        <w:rPr>
          <w:sz w:val="22"/>
        </w:rPr>
        <w:t>distance</w:t>
      </w:r>
      <w:r w:rsidRPr="005C3998">
        <w:rPr>
          <w:spacing w:val="40"/>
          <w:sz w:val="22"/>
        </w:rPr>
        <w:t xml:space="preserve"> </w:t>
      </w:r>
      <w:r w:rsidRPr="005C3998">
        <w:rPr>
          <w:sz w:val="22"/>
        </w:rPr>
        <w:t>of</w:t>
      </w:r>
      <w:r w:rsidRPr="005C3998">
        <w:rPr>
          <w:spacing w:val="34"/>
          <w:sz w:val="22"/>
        </w:rPr>
        <w:t xml:space="preserve"> </w:t>
      </w:r>
      <w:r w:rsidRPr="005C3998">
        <w:rPr>
          <w:sz w:val="22"/>
        </w:rPr>
        <w:t>70</w:t>
      </w:r>
      <w:r w:rsidRPr="005C3998">
        <w:rPr>
          <w:spacing w:val="38"/>
          <w:sz w:val="22"/>
        </w:rPr>
        <w:t xml:space="preserve"> </w:t>
      </w:r>
      <w:r w:rsidRPr="005C3998">
        <w:rPr>
          <w:sz w:val="22"/>
        </w:rPr>
        <w:t>feet.</w:t>
      </w:r>
      <w:r w:rsidRPr="005C3998">
        <w:rPr>
          <w:spacing w:val="80"/>
          <w:sz w:val="22"/>
        </w:rPr>
        <w:t xml:space="preserve"> </w:t>
      </w:r>
      <w:r w:rsidRPr="005C3998">
        <w:rPr>
          <w:sz w:val="22"/>
        </w:rPr>
        <w:t>Thence</w:t>
      </w:r>
      <w:r w:rsidRPr="005C3998">
        <w:rPr>
          <w:spacing w:val="40"/>
          <w:sz w:val="22"/>
        </w:rPr>
        <w:t xml:space="preserve"> </w:t>
      </w:r>
      <w:r w:rsidRPr="005C3998">
        <w:rPr>
          <w:sz w:val="22"/>
        </w:rPr>
        <w:t>continue</w:t>
      </w:r>
      <w:r w:rsidRPr="005C3998">
        <w:rPr>
          <w:spacing w:val="40"/>
          <w:sz w:val="22"/>
        </w:rPr>
        <w:t xml:space="preserve"> </w:t>
      </w:r>
      <w:r w:rsidRPr="005C3998">
        <w:rPr>
          <w:sz w:val="22"/>
        </w:rPr>
        <w:t>due East a distance of 1,050 feet to Mosquito Creek.</w:t>
      </w:r>
      <w:r w:rsidRPr="005C3998">
        <w:rPr>
          <w:spacing w:val="40"/>
          <w:sz w:val="22"/>
        </w:rPr>
        <w:t xml:space="preserve"> </w:t>
      </w:r>
      <w:r w:rsidRPr="005C3998">
        <w:rPr>
          <w:sz w:val="22"/>
        </w:rPr>
        <w:t>Thence along Mosquito Creek the following 10 courses</w:t>
      </w:r>
      <w:r w:rsidRPr="005C3998">
        <w:rPr>
          <w:spacing w:val="24"/>
          <w:sz w:val="22"/>
        </w:rPr>
        <w:t xml:space="preserve"> </w:t>
      </w:r>
      <w:r w:rsidRPr="005C3998">
        <w:rPr>
          <w:sz w:val="22"/>
        </w:rPr>
        <w:t>to</w:t>
      </w:r>
      <w:r w:rsidRPr="005C3998">
        <w:rPr>
          <w:spacing w:val="23"/>
          <w:sz w:val="22"/>
        </w:rPr>
        <w:t xml:space="preserve"> </w:t>
      </w:r>
      <w:r w:rsidRPr="005C3998">
        <w:rPr>
          <w:sz w:val="22"/>
        </w:rPr>
        <w:t>the</w:t>
      </w:r>
      <w:r w:rsidRPr="005C3998">
        <w:rPr>
          <w:spacing w:val="33"/>
          <w:sz w:val="22"/>
        </w:rPr>
        <w:t xml:space="preserve"> </w:t>
      </w:r>
      <w:r w:rsidRPr="005C3998">
        <w:rPr>
          <w:sz w:val="22"/>
        </w:rPr>
        <w:t>Northeast</w:t>
      </w:r>
      <w:r w:rsidRPr="005C3998">
        <w:rPr>
          <w:spacing w:val="40"/>
          <w:sz w:val="22"/>
        </w:rPr>
        <w:t xml:space="preserve"> </w:t>
      </w:r>
      <w:r w:rsidRPr="005C3998">
        <w:rPr>
          <w:sz w:val="22"/>
        </w:rPr>
        <w:t>corner</w:t>
      </w:r>
      <w:r w:rsidRPr="005C3998">
        <w:rPr>
          <w:spacing w:val="36"/>
          <w:sz w:val="22"/>
        </w:rPr>
        <w:t xml:space="preserve"> </w:t>
      </w:r>
      <w:r w:rsidRPr="005C3998">
        <w:rPr>
          <w:sz w:val="22"/>
        </w:rPr>
        <w:t>of</w:t>
      </w:r>
      <w:r w:rsidRPr="005C3998">
        <w:rPr>
          <w:spacing w:val="35"/>
          <w:sz w:val="22"/>
        </w:rPr>
        <w:t xml:space="preserve"> </w:t>
      </w:r>
      <w:r w:rsidRPr="005C3998">
        <w:rPr>
          <w:sz w:val="22"/>
        </w:rPr>
        <w:t>the</w:t>
      </w:r>
      <w:r w:rsidRPr="005C3998">
        <w:rPr>
          <w:spacing w:val="32"/>
          <w:sz w:val="22"/>
        </w:rPr>
        <w:t xml:space="preserve"> </w:t>
      </w:r>
      <w:r w:rsidRPr="005C3998">
        <w:rPr>
          <w:sz w:val="22"/>
        </w:rPr>
        <w:t>Vantage</w:t>
      </w:r>
      <w:r w:rsidRPr="005C3998">
        <w:rPr>
          <w:spacing w:val="40"/>
          <w:sz w:val="22"/>
        </w:rPr>
        <w:t xml:space="preserve"> </w:t>
      </w:r>
      <w:r w:rsidRPr="005C3998">
        <w:rPr>
          <w:sz w:val="22"/>
        </w:rPr>
        <w:t>Oaks</w:t>
      </w:r>
      <w:r w:rsidRPr="005C3998">
        <w:rPr>
          <w:spacing w:val="25"/>
          <w:sz w:val="22"/>
        </w:rPr>
        <w:t xml:space="preserve"> </w:t>
      </w:r>
      <w:r w:rsidRPr="005C3998">
        <w:rPr>
          <w:sz w:val="22"/>
        </w:rPr>
        <w:t>Development.</w:t>
      </w:r>
      <w:r w:rsidRPr="005C3998">
        <w:rPr>
          <w:spacing w:val="40"/>
          <w:sz w:val="22"/>
        </w:rPr>
        <w:t xml:space="preserve"> </w:t>
      </w:r>
      <w:r w:rsidRPr="005C3998">
        <w:rPr>
          <w:sz w:val="22"/>
        </w:rPr>
        <w:t>1)</w:t>
      </w:r>
      <w:r w:rsidRPr="005C3998">
        <w:rPr>
          <w:spacing w:val="80"/>
          <w:sz w:val="22"/>
        </w:rPr>
        <w:t xml:space="preserve"> </w:t>
      </w:r>
      <w:r w:rsidRPr="005C3998">
        <w:rPr>
          <w:sz w:val="22"/>
        </w:rPr>
        <w:t>North</w:t>
      </w:r>
      <w:r w:rsidRPr="005C3998">
        <w:rPr>
          <w:spacing w:val="27"/>
          <w:sz w:val="22"/>
        </w:rPr>
        <w:t xml:space="preserve"> </w:t>
      </w:r>
      <w:r w:rsidRPr="005C3998">
        <w:rPr>
          <w:sz w:val="22"/>
        </w:rPr>
        <w:t>49°</w:t>
      </w:r>
      <w:r w:rsidRPr="005C3998">
        <w:rPr>
          <w:rFonts w:ascii="Arial" w:hAnsi="Arial"/>
          <w:spacing w:val="26"/>
          <w:sz w:val="22"/>
        </w:rPr>
        <w:t xml:space="preserve"> </w:t>
      </w:r>
      <w:r w:rsidRPr="005C3998">
        <w:rPr>
          <w:sz w:val="22"/>
        </w:rPr>
        <w:t>East</w:t>
      </w:r>
      <w:r w:rsidRPr="005C3998">
        <w:rPr>
          <w:spacing w:val="24"/>
          <w:sz w:val="22"/>
        </w:rPr>
        <w:t xml:space="preserve"> </w:t>
      </w:r>
      <w:r w:rsidRPr="005C3998">
        <w:rPr>
          <w:sz w:val="22"/>
        </w:rPr>
        <w:t>a</w:t>
      </w:r>
      <w:r w:rsidRPr="005C3998">
        <w:rPr>
          <w:spacing w:val="24"/>
          <w:sz w:val="22"/>
        </w:rPr>
        <w:t xml:space="preserve"> </w:t>
      </w:r>
      <w:r w:rsidRPr="005C3998">
        <w:rPr>
          <w:sz w:val="22"/>
        </w:rPr>
        <w:t>distance of 50</w:t>
      </w:r>
      <w:r w:rsidRPr="005C3998">
        <w:rPr>
          <w:spacing w:val="27"/>
          <w:sz w:val="22"/>
        </w:rPr>
        <w:t xml:space="preserve"> </w:t>
      </w:r>
      <w:r w:rsidRPr="005C3998">
        <w:rPr>
          <w:sz w:val="22"/>
        </w:rPr>
        <w:t>feet.</w:t>
      </w:r>
      <w:r w:rsidRPr="005C3998">
        <w:rPr>
          <w:spacing w:val="80"/>
          <w:sz w:val="22"/>
        </w:rPr>
        <w:t xml:space="preserve"> </w:t>
      </w:r>
      <w:r w:rsidRPr="005C3998">
        <w:rPr>
          <w:sz w:val="22"/>
        </w:rPr>
        <w:t>2)</w:t>
      </w:r>
      <w:r w:rsidRPr="005C3998">
        <w:rPr>
          <w:spacing w:val="80"/>
          <w:sz w:val="22"/>
        </w:rPr>
        <w:t xml:space="preserve"> </w:t>
      </w:r>
      <w:r w:rsidRPr="005C3998">
        <w:rPr>
          <w:sz w:val="22"/>
        </w:rPr>
        <w:t>North</w:t>
      </w:r>
      <w:r w:rsidRPr="005C3998">
        <w:rPr>
          <w:spacing w:val="40"/>
          <w:sz w:val="22"/>
        </w:rPr>
        <w:t xml:space="preserve"> </w:t>
      </w:r>
      <w:r w:rsidRPr="005C3998">
        <w:rPr>
          <w:sz w:val="22"/>
        </w:rPr>
        <w:t>19°</w:t>
      </w:r>
      <w:r w:rsidRPr="005C3998">
        <w:rPr>
          <w:spacing w:val="25"/>
          <w:sz w:val="22"/>
        </w:rPr>
        <w:t xml:space="preserve"> </w:t>
      </w:r>
      <w:r w:rsidRPr="005C3998">
        <w:rPr>
          <w:sz w:val="22"/>
        </w:rPr>
        <w:t>East</w:t>
      </w:r>
      <w:r w:rsidRPr="005C3998">
        <w:rPr>
          <w:spacing w:val="25"/>
          <w:sz w:val="22"/>
        </w:rPr>
        <w:t xml:space="preserve"> </w:t>
      </w:r>
      <w:r w:rsidRPr="005C3998">
        <w:rPr>
          <w:sz w:val="22"/>
        </w:rPr>
        <w:t>a distance</w:t>
      </w:r>
      <w:r w:rsidRPr="005C3998">
        <w:rPr>
          <w:spacing w:val="34"/>
          <w:sz w:val="22"/>
        </w:rPr>
        <w:t xml:space="preserve"> </w:t>
      </w:r>
      <w:r w:rsidRPr="005C3998">
        <w:rPr>
          <w:sz w:val="22"/>
        </w:rPr>
        <w:t>of</w:t>
      </w:r>
      <w:r w:rsidRPr="005C3998">
        <w:rPr>
          <w:spacing w:val="22"/>
          <w:sz w:val="22"/>
        </w:rPr>
        <w:t xml:space="preserve"> </w:t>
      </w:r>
      <w:r w:rsidRPr="005C3998">
        <w:rPr>
          <w:sz w:val="22"/>
        </w:rPr>
        <w:t>45</w:t>
      </w:r>
      <w:r w:rsidRPr="005C3998">
        <w:rPr>
          <w:spacing w:val="24"/>
          <w:sz w:val="22"/>
        </w:rPr>
        <w:t xml:space="preserve"> </w:t>
      </w:r>
      <w:r w:rsidRPr="005C3998">
        <w:rPr>
          <w:sz w:val="22"/>
        </w:rPr>
        <w:t>feet.</w:t>
      </w:r>
      <w:r w:rsidRPr="005C3998">
        <w:rPr>
          <w:spacing w:val="80"/>
          <w:sz w:val="22"/>
        </w:rPr>
        <w:t xml:space="preserve"> </w:t>
      </w:r>
      <w:r w:rsidRPr="005C3998">
        <w:rPr>
          <w:sz w:val="22"/>
        </w:rPr>
        <w:t>3)</w:t>
      </w:r>
      <w:r w:rsidRPr="005C3998">
        <w:rPr>
          <w:spacing w:val="80"/>
          <w:sz w:val="22"/>
        </w:rPr>
        <w:t xml:space="preserve"> </w:t>
      </w:r>
      <w:r w:rsidRPr="005C3998">
        <w:rPr>
          <w:sz w:val="22"/>
        </w:rPr>
        <w:t>North</w:t>
      </w:r>
      <w:r w:rsidRPr="005C3998">
        <w:rPr>
          <w:spacing w:val="27"/>
          <w:sz w:val="22"/>
        </w:rPr>
        <w:t xml:space="preserve"> </w:t>
      </w:r>
      <w:r w:rsidRPr="005C3998">
        <w:rPr>
          <w:sz w:val="22"/>
        </w:rPr>
        <w:t>62° East</w:t>
      </w:r>
      <w:r w:rsidRPr="005C3998">
        <w:rPr>
          <w:spacing w:val="27"/>
          <w:sz w:val="22"/>
        </w:rPr>
        <w:t xml:space="preserve"> </w:t>
      </w:r>
      <w:r w:rsidRPr="005C3998">
        <w:rPr>
          <w:sz w:val="22"/>
        </w:rPr>
        <w:t>a distance</w:t>
      </w:r>
      <w:r w:rsidRPr="005C3998">
        <w:rPr>
          <w:spacing w:val="33"/>
          <w:sz w:val="22"/>
        </w:rPr>
        <w:t xml:space="preserve"> </w:t>
      </w:r>
      <w:r w:rsidRPr="005C3998">
        <w:rPr>
          <w:sz w:val="22"/>
        </w:rPr>
        <w:t>of</w:t>
      </w:r>
      <w:r w:rsidRPr="005C3998">
        <w:rPr>
          <w:spacing w:val="29"/>
          <w:sz w:val="22"/>
        </w:rPr>
        <w:t xml:space="preserve"> </w:t>
      </w:r>
      <w:r w:rsidRPr="005C3998">
        <w:rPr>
          <w:sz w:val="22"/>
        </w:rPr>
        <w:t>80</w:t>
      </w:r>
      <w:r w:rsidRPr="005C3998">
        <w:rPr>
          <w:spacing w:val="28"/>
          <w:sz w:val="22"/>
        </w:rPr>
        <w:t xml:space="preserve"> </w:t>
      </w:r>
      <w:r w:rsidRPr="005C3998">
        <w:rPr>
          <w:sz w:val="22"/>
        </w:rPr>
        <w:t>feet.</w:t>
      </w:r>
      <w:r w:rsidRPr="005C3998">
        <w:rPr>
          <w:spacing w:val="80"/>
          <w:sz w:val="22"/>
        </w:rPr>
        <w:t xml:space="preserve"> </w:t>
      </w:r>
      <w:r w:rsidRPr="005C3998">
        <w:rPr>
          <w:sz w:val="22"/>
        </w:rPr>
        <w:t>4) North</w:t>
      </w:r>
      <w:r w:rsidRPr="005C3998">
        <w:rPr>
          <w:spacing w:val="31"/>
          <w:sz w:val="22"/>
        </w:rPr>
        <w:t xml:space="preserve"> </w:t>
      </w:r>
      <w:r w:rsidRPr="005C3998">
        <w:rPr>
          <w:sz w:val="22"/>
        </w:rPr>
        <w:t>78°</w:t>
      </w:r>
      <w:r w:rsidRPr="005C3998">
        <w:rPr>
          <w:spacing w:val="22"/>
          <w:sz w:val="22"/>
        </w:rPr>
        <w:t xml:space="preserve"> </w:t>
      </w:r>
      <w:r w:rsidRPr="005C3998">
        <w:rPr>
          <w:sz w:val="22"/>
        </w:rPr>
        <w:t>East</w:t>
      </w:r>
      <w:r w:rsidRPr="005C3998">
        <w:rPr>
          <w:spacing w:val="39"/>
          <w:sz w:val="22"/>
        </w:rPr>
        <w:t xml:space="preserve"> </w:t>
      </w:r>
      <w:r w:rsidRPr="005C3998">
        <w:rPr>
          <w:sz w:val="22"/>
        </w:rPr>
        <w:t>a</w:t>
      </w:r>
      <w:r w:rsidRPr="005C3998">
        <w:rPr>
          <w:spacing w:val="20"/>
          <w:sz w:val="22"/>
        </w:rPr>
        <w:t xml:space="preserve"> </w:t>
      </w:r>
      <w:r w:rsidRPr="005C3998">
        <w:rPr>
          <w:sz w:val="22"/>
        </w:rPr>
        <w:t>distance</w:t>
      </w:r>
      <w:r w:rsidRPr="005C3998">
        <w:rPr>
          <w:spacing w:val="40"/>
          <w:sz w:val="22"/>
        </w:rPr>
        <w:t xml:space="preserve"> </w:t>
      </w:r>
      <w:r w:rsidRPr="005C3998">
        <w:rPr>
          <w:sz w:val="22"/>
        </w:rPr>
        <w:t>of 70</w:t>
      </w:r>
      <w:r w:rsidRPr="005C3998">
        <w:rPr>
          <w:spacing w:val="24"/>
          <w:sz w:val="22"/>
        </w:rPr>
        <w:t xml:space="preserve"> </w:t>
      </w:r>
      <w:r w:rsidRPr="005C3998">
        <w:rPr>
          <w:sz w:val="22"/>
        </w:rPr>
        <w:t>feet.</w:t>
      </w:r>
      <w:r w:rsidRPr="005C3998">
        <w:rPr>
          <w:spacing w:val="70"/>
          <w:w w:val="150"/>
          <w:sz w:val="22"/>
        </w:rPr>
        <w:t xml:space="preserve"> </w:t>
      </w:r>
      <w:r w:rsidRPr="005C3998">
        <w:rPr>
          <w:sz w:val="22"/>
        </w:rPr>
        <w:t>5)</w:t>
      </w:r>
      <w:r w:rsidRPr="005C3998">
        <w:rPr>
          <w:spacing w:val="74"/>
          <w:w w:val="150"/>
          <w:sz w:val="22"/>
        </w:rPr>
        <w:t xml:space="preserve"> </w:t>
      </w:r>
      <w:r w:rsidRPr="005C3998">
        <w:rPr>
          <w:sz w:val="22"/>
        </w:rPr>
        <w:t>North</w:t>
      </w:r>
      <w:r w:rsidRPr="005C3998">
        <w:rPr>
          <w:spacing w:val="22"/>
          <w:sz w:val="22"/>
        </w:rPr>
        <w:t xml:space="preserve"> </w:t>
      </w:r>
      <w:r w:rsidRPr="005C3998">
        <w:rPr>
          <w:sz w:val="22"/>
        </w:rPr>
        <w:t>59°</w:t>
      </w:r>
      <w:r w:rsidRPr="005C3998">
        <w:rPr>
          <w:spacing w:val="26"/>
          <w:sz w:val="22"/>
        </w:rPr>
        <w:t xml:space="preserve"> </w:t>
      </w:r>
      <w:r w:rsidRPr="005C3998">
        <w:rPr>
          <w:sz w:val="22"/>
        </w:rPr>
        <w:t>East</w:t>
      </w:r>
      <w:r w:rsidRPr="005C3998">
        <w:rPr>
          <w:spacing w:val="33"/>
          <w:sz w:val="22"/>
        </w:rPr>
        <w:t xml:space="preserve"> </w:t>
      </w:r>
      <w:r w:rsidRPr="005C3998">
        <w:rPr>
          <w:sz w:val="22"/>
        </w:rPr>
        <w:t>a</w:t>
      </w:r>
      <w:r w:rsidRPr="005C3998">
        <w:rPr>
          <w:spacing w:val="14"/>
          <w:sz w:val="22"/>
        </w:rPr>
        <w:t xml:space="preserve"> </w:t>
      </w:r>
      <w:r w:rsidRPr="005C3998">
        <w:rPr>
          <w:sz w:val="22"/>
        </w:rPr>
        <w:t>distance</w:t>
      </w:r>
      <w:r w:rsidRPr="005C3998">
        <w:rPr>
          <w:spacing w:val="32"/>
          <w:sz w:val="22"/>
        </w:rPr>
        <w:t xml:space="preserve"> </w:t>
      </w:r>
      <w:r w:rsidRPr="005C3998">
        <w:rPr>
          <w:sz w:val="22"/>
        </w:rPr>
        <w:t>of 60</w:t>
      </w:r>
      <w:r w:rsidRPr="005C3998">
        <w:rPr>
          <w:spacing w:val="25"/>
          <w:sz w:val="22"/>
        </w:rPr>
        <w:t xml:space="preserve"> </w:t>
      </w:r>
      <w:r w:rsidRPr="005C3998">
        <w:rPr>
          <w:sz w:val="22"/>
        </w:rPr>
        <w:t>feet.</w:t>
      </w:r>
      <w:r w:rsidRPr="005C3998">
        <w:rPr>
          <w:spacing w:val="67"/>
          <w:w w:val="150"/>
          <w:sz w:val="22"/>
        </w:rPr>
        <w:t xml:space="preserve"> </w:t>
      </w:r>
      <w:r w:rsidRPr="005C3998">
        <w:rPr>
          <w:sz w:val="22"/>
        </w:rPr>
        <w:t>6)</w:t>
      </w:r>
      <w:r w:rsidRPr="005C3998">
        <w:rPr>
          <w:spacing w:val="73"/>
          <w:w w:val="150"/>
          <w:sz w:val="22"/>
        </w:rPr>
        <w:t xml:space="preserve"> </w:t>
      </w:r>
      <w:r w:rsidRPr="005C3998">
        <w:rPr>
          <w:sz w:val="22"/>
        </w:rPr>
        <w:t>North</w:t>
      </w:r>
      <w:r w:rsidRPr="005C3998">
        <w:rPr>
          <w:spacing w:val="40"/>
          <w:sz w:val="22"/>
        </w:rPr>
        <w:t xml:space="preserve"> </w:t>
      </w:r>
      <w:r w:rsidRPr="005C3998">
        <w:rPr>
          <w:sz w:val="22"/>
        </w:rPr>
        <w:t>39°</w:t>
      </w:r>
      <w:r w:rsidRPr="005C3998">
        <w:rPr>
          <w:spacing w:val="29"/>
          <w:sz w:val="22"/>
        </w:rPr>
        <w:t xml:space="preserve"> </w:t>
      </w:r>
      <w:r w:rsidRPr="005C3998">
        <w:rPr>
          <w:sz w:val="22"/>
        </w:rPr>
        <w:t>East a</w:t>
      </w:r>
      <w:r w:rsidRPr="005C3998">
        <w:rPr>
          <w:spacing w:val="20"/>
          <w:sz w:val="22"/>
        </w:rPr>
        <w:t xml:space="preserve"> </w:t>
      </w:r>
      <w:r w:rsidRPr="005C3998">
        <w:rPr>
          <w:sz w:val="22"/>
        </w:rPr>
        <w:t>distance</w:t>
      </w:r>
      <w:r w:rsidRPr="005C3998">
        <w:rPr>
          <w:spacing w:val="31"/>
          <w:sz w:val="22"/>
        </w:rPr>
        <w:t xml:space="preserve"> </w:t>
      </w:r>
      <w:r w:rsidRPr="005C3998">
        <w:rPr>
          <w:sz w:val="22"/>
        </w:rPr>
        <w:t>of</w:t>
      </w:r>
      <w:r w:rsidRPr="005C3998">
        <w:rPr>
          <w:spacing w:val="17"/>
          <w:sz w:val="22"/>
        </w:rPr>
        <w:t xml:space="preserve"> </w:t>
      </w:r>
      <w:r w:rsidRPr="005C3998">
        <w:rPr>
          <w:sz w:val="22"/>
        </w:rPr>
        <w:t>100</w:t>
      </w:r>
      <w:r w:rsidRPr="005C3998">
        <w:rPr>
          <w:spacing w:val="24"/>
          <w:sz w:val="22"/>
        </w:rPr>
        <w:t xml:space="preserve"> </w:t>
      </w:r>
      <w:r w:rsidRPr="005C3998">
        <w:rPr>
          <w:sz w:val="22"/>
        </w:rPr>
        <w:t>feet.</w:t>
      </w:r>
      <w:r w:rsidRPr="005C3998">
        <w:rPr>
          <w:spacing w:val="80"/>
          <w:sz w:val="22"/>
        </w:rPr>
        <w:t xml:space="preserve"> </w:t>
      </w:r>
      <w:r w:rsidRPr="005C3998">
        <w:rPr>
          <w:sz w:val="22"/>
        </w:rPr>
        <w:t>7)</w:t>
      </w:r>
      <w:r w:rsidRPr="005C3998">
        <w:rPr>
          <w:spacing w:val="80"/>
          <w:sz w:val="22"/>
        </w:rPr>
        <w:t xml:space="preserve"> </w:t>
      </w:r>
      <w:r w:rsidRPr="005C3998">
        <w:rPr>
          <w:sz w:val="22"/>
        </w:rPr>
        <w:t>North</w:t>
      </w:r>
      <w:r w:rsidRPr="005C3998">
        <w:rPr>
          <w:spacing w:val="17"/>
          <w:sz w:val="22"/>
        </w:rPr>
        <w:t xml:space="preserve"> </w:t>
      </w:r>
      <w:r w:rsidRPr="005C3998">
        <w:rPr>
          <w:sz w:val="22"/>
        </w:rPr>
        <w:t>64°</w:t>
      </w:r>
      <w:r w:rsidRPr="005C3998">
        <w:rPr>
          <w:spacing w:val="21"/>
          <w:sz w:val="22"/>
        </w:rPr>
        <w:t xml:space="preserve"> </w:t>
      </w:r>
      <w:r w:rsidRPr="005C3998">
        <w:rPr>
          <w:sz w:val="22"/>
        </w:rPr>
        <w:t>East</w:t>
      </w:r>
      <w:r w:rsidRPr="005C3998">
        <w:rPr>
          <w:spacing w:val="17"/>
          <w:sz w:val="22"/>
        </w:rPr>
        <w:t xml:space="preserve"> </w:t>
      </w:r>
      <w:r w:rsidRPr="005C3998">
        <w:rPr>
          <w:sz w:val="22"/>
        </w:rPr>
        <w:t>a</w:t>
      </w:r>
      <w:r w:rsidRPr="005C3998">
        <w:rPr>
          <w:spacing w:val="14"/>
          <w:sz w:val="22"/>
        </w:rPr>
        <w:t xml:space="preserve"> </w:t>
      </w:r>
      <w:r w:rsidRPr="005C3998">
        <w:rPr>
          <w:sz w:val="22"/>
        </w:rPr>
        <w:t>distance</w:t>
      </w:r>
      <w:r w:rsidRPr="005C3998">
        <w:rPr>
          <w:spacing w:val="27"/>
          <w:sz w:val="22"/>
        </w:rPr>
        <w:t xml:space="preserve"> </w:t>
      </w:r>
      <w:r w:rsidRPr="005C3998">
        <w:rPr>
          <w:sz w:val="22"/>
        </w:rPr>
        <w:t>of</w:t>
      </w:r>
      <w:r w:rsidRPr="005C3998">
        <w:rPr>
          <w:spacing w:val="21"/>
          <w:sz w:val="22"/>
        </w:rPr>
        <w:t xml:space="preserve"> </w:t>
      </w:r>
      <w:r w:rsidRPr="005C3998">
        <w:rPr>
          <w:sz w:val="22"/>
        </w:rPr>
        <w:t>180</w:t>
      </w:r>
      <w:r w:rsidRPr="005C3998">
        <w:rPr>
          <w:spacing w:val="13"/>
          <w:sz w:val="22"/>
        </w:rPr>
        <w:t xml:space="preserve"> </w:t>
      </w:r>
      <w:r w:rsidRPr="005C3998">
        <w:rPr>
          <w:sz w:val="22"/>
        </w:rPr>
        <w:t>feet.</w:t>
      </w:r>
      <w:r w:rsidRPr="005C3998">
        <w:rPr>
          <w:spacing w:val="74"/>
          <w:sz w:val="22"/>
        </w:rPr>
        <w:t xml:space="preserve"> </w:t>
      </w:r>
      <w:r w:rsidRPr="005C3998">
        <w:rPr>
          <w:sz w:val="22"/>
        </w:rPr>
        <w:t>8)</w:t>
      </w:r>
      <w:r w:rsidRPr="005C3998">
        <w:rPr>
          <w:spacing w:val="80"/>
          <w:sz w:val="22"/>
        </w:rPr>
        <w:t xml:space="preserve"> </w:t>
      </w:r>
      <w:r w:rsidRPr="005C3998">
        <w:rPr>
          <w:sz w:val="22"/>
        </w:rPr>
        <w:t>North</w:t>
      </w:r>
      <w:r w:rsidRPr="005C3998">
        <w:rPr>
          <w:spacing w:val="39"/>
          <w:sz w:val="22"/>
        </w:rPr>
        <w:t xml:space="preserve"> </w:t>
      </w:r>
      <w:r w:rsidRPr="005C3998">
        <w:rPr>
          <w:sz w:val="22"/>
        </w:rPr>
        <w:t>44°</w:t>
      </w:r>
      <w:r w:rsidRPr="005C3998">
        <w:rPr>
          <w:spacing w:val="14"/>
          <w:sz w:val="22"/>
        </w:rPr>
        <w:t xml:space="preserve"> </w:t>
      </w:r>
      <w:r w:rsidRPr="005C3998">
        <w:rPr>
          <w:sz w:val="22"/>
        </w:rPr>
        <w:t>East</w:t>
      </w:r>
      <w:r w:rsidRPr="005C3998">
        <w:rPr>
          <w:spacing w:val="25"/>
          <w:sz w:val="22"/>
        </w:rPr>
        <w:t xml:space="preserve"> </w:t>
      </w:r>
      <w:r w:rsidRPr="005C3998">
        <w:rPr>
          <w:sz w:val="22"/>
        </w:rPr>
        <w:t>a</w:t>
      </w:r>
      <w:r w:rsidRPr="005C3998">
        <w:rPr>
          <w:spacing w:val="14"/>
          <w:sz w:val="22"/>
        </w:rPr>
        <w:t xml:space="preserve"> </w:t>
      </w:r>
      <w:r w:rsidRPr="005C3998">
        <w:rPr>
          <w:sz w:val="22"/>
        </w:rPr>
        <w:t>distance</w:t>
      </w:r>
      <w:r w:rsidRPr="005C3998">
        <w:rPr>
          <w:spacing w:val="25"/>
          <w:sz w:val="22"/>
        </w:rPr>
        <w:t xml:space="preserve"> </w:t>
      </w:r>
      <w:r w:rsidRPr="005C3998">
        <w:rPr>
          <w:sz w:val="22"/>
        </w:rPr>
        <w:t>of 80 feet.</w:t>
      </w:r>
      <w:r w:rsidRPr="005C3998">
        <w:rPr>
          <w:spacing w:val="40"/>
          <w:sz w:val="22"/>
        </w:rPr>
        <w:t xml:space="preserve"> </w:t>
      </w:r>
      <w:r w:rsidRPr="005C3998">
        <w:rPr>
          <w:sz w:val="22"/>
        </w:rPr>
        <w:t>9)</w:t>
      </w:r>
      <w:r w:rsidRPr="005C3998">
        <w:rPr>
          <w:spacing w:val="80"/>
          <w:sz w:val="22"/>
        </w:rPr>
        <w:t xml:space="preserve"> </w:t>
      </w:r>
      <w:r w:rsidRPr="005C3998">
        <w:rPr>
          <w:sz w:val="22"/>
        </w:rPr>
        <w:t>North</w:t>
      </w:r>
      <w:r w:rsidRPr="005C3998">
        <w:rPr>
          <w:spacing w:val="38"/>
          <w:sz w:val="22"/>
        </w:rPr>
        <w:t xml:space="preserve"> </w:t>
      </w:r>
      <w:r w:rsidRPr="005C3998">
        <w:rPr>
          <w:sz w:val="22"/>
        </w:rPr>
        <w:t>19° East a distance</w:t>
      </w:r>
      <w:r w:rsidRPr="005C3998">
        <w:rPr>
          <w:spacing w:val="39"/>
          <w:sz w:val="22"/>
        </w:rPr>
        <w:t xml:space="preserve"> </w:t>
      </w:r>
      <w:r w:rsidRPr="005C3998">
        <w:rPr>
          <w:sz w:val="22"/>
        </w:rPr>
        <w:t>of 60 feet.</w:t>
      </w:r>
      <w:r w:rsidRPr="005C3998">
        <w:rPr>
          <w:spacing w:val="80"/>
          <w:sz w:val="22"/>
        </w:rPr>
        <w:t xml:space="preserve"> </w:t>
      </w:r>
      <w:r w:rsidRPr="005C3998">
        <w:rPr>
          <w:sz w:val="22"/>
        </w:rPr>
        <w:t>10)</w:t>
      </w:r>
      <w:r w:rsidRPr="005C3998">
        <w:rPr>
          <w:spacing w:val="40"/>
          <w:sz w:val="22"/>
        </w:rPr>
        <w:t xml:space="preserve"> </w:t>
      </w:r>
      <w:r w:rsidRPr="005C3998">
        <w:rPr>
          <w:sz w:val="22"/>
        </w:rPr>
        <w:t>North 27° West a distance</w:t>
      </w:r>
      <w:r w:rsidRPr="005C3998">
        <w:rPr>
          <w:spacing w:val="40"/>
          <w:sz w:val="22"/>
        </w:rPr>
        <w:t xml:space="preserve"> </w:t>
      </w:r>
      <w:r w:rsidRPr="005C3998">
        <w:rPr>
          <w:sz w:val="22"/>
        </w:rPr>
        <w:t>of 70 feet, (or meander along Mosquito Creek about 760 feet to the Northeast corner of the Vantage Oaks Development.)</w:t>
      </w:r>
      <w:r w:rsidRPr="005C3998">
        <w:rPr>
          <w:spacing w:val="80"/>
          <w:sz w:val="22"/>
        </w:rPr>
        <w:t xml:space="preserve"> </w:t>
      </w:r>
      <w:r w:rsidRPr="005C3998">
        <w:rPr>
          <w:sz w:val="22"/>
        </w:rPr>
        <w:t>Thence</w:t>
      </w:r>
      <w:r w:rsidRPr="005C3998">
        <w:rPr>
          <w:spacing w:val="40"/>
          <w:sz w:val="22"/>
        </w:rPr>
        <w:t xml:space="preserve"> </w:t>
      </w:r>
      <w:r w:rsidRPr="005C3998">
        <w:rPr>
          <w:sz w:val="22"/>
        </w:rPr>
        <w:t>the</w:t>
      </w:r>
      <w:r w:rsidRPr="005C3998">
        <w:rPr>
          <w:spacing w:val="39"/>
          <w:sz w:val="22"/>
        </w:rPr>
        <w:t xml:space="preserve"> </w:t>
      </w:r>
      <w:r w:rsidRPr="005C3998">
        <w:rPr>
          <w:sz w:val="22"/>
        </w:rPr>
        <w:t>following</w:t>
      </w:r>
      <w:r w:rsidRPr="005C3998">
        <w:rPr>
          <w:spacing w:val="40"/>
          <w:sz w:val="22"/>
        </w:rPr>
        <w:t xml:space="preserve"> </w:t>
      </w:r>
      <w:r w:rsidRPr="005C3998">
        <w:rPr>
          <w:sz w:val="22"/>
        </w:rPr>
        <w:t>5</w:t>
      </w:r>
      <w:r w:rsidRPr="005C3998">
        <w:rPr>
          <w:spacing w:val="31"/>
          <w:sz w:val="22"/>
        </w:rPr>
        <w:t xml:space="preserve"> </w:t>
      </w:r>
      <w:r w:rsidRPr="005C3998">
        <w:rPr>
          <w:sz w:val="22"/>
        </w:rPr>
        <w:t>courses</w:t>
      </w:r>
      <w:r w:rsidRPr="005C3998">
        <w:rPr>
          <w:spacing w:val="40"/>
          <w:sz w:val="22"/>
        </w:rPr>
        <w:t xml:space="preserve"> </w:t>
      </w:r>
      <w:r w:rsidRPr="005C3998">
        <w:rPr>
          <w:sz w:val="22"/>
        </w:rPr>
        <w:t>to</w:t>
      </w:r>
      <w:r w:rsidRPr="005C3998">
        <w:rPr>
          <w:spacing w:val="36"/>
          <w:sz w:val="22"/>
        </w:rPr>
        <w:t xml:space="preserve"> </w:t>
      </w:r>
      <w:r w:rsidRPr="005C3998">
        <w:rPr>
          <w:sz w:val="22"/>
        </w:rPr>
        <w:t>the</w:t>
      </w:r>
      <w:r w:rsidRPr="005C3998">
        <w:rPr>
          <w:spacing w:val="35"/>
          <w:sz w:val="22"/>
        </w:rPr>
        <w:t xml:space="preserve"> </w:t>
      </w:r>
      <w:r w:rsidRPr="005C3998">
        <w:rPr>
          <w:sz w:val="22"/>
        </w:rPr>
        <w:t>POB.</w:t>
      </w:r>
      <w:r w:rsidRPr="005C3998">
        <w:rPr>
          <w:spacing w:val="80"/>
          <w:w w:val="150"/>
          <w:sz w:val="22"/>
        </w:rPr>
        <w:t xml:space="preserve"> </w:t>
      </w:r>
      <w:r w:rsidRPr="005C3998">
        <w:rPr>
          <w:sz w:val="22"/>
        </w:rPr>
        <w:t>1)</w:t>
      </w:r>
      <w:r w:rsidRPr="005C3998">
        <w:rPr>
          <w:spacing w:val="80"/>
          <w:sz w:val="22"/>
        </w:rPr>
        <w:t xml:space="preserve"> </w:t>
      </w:r>
      <w:r w:rsidRPr="005C3998">
        <w:rPr>
          <w:sz w:val="22"/>
        </w:rPr>
        <w:t>East</w:t>
      </w:r>
      <w:r w:rsidRPr="005C3998">
        <w:rPr>
          <w:spacing w:val="35"/>
          <w:sz w:val="22"/>
        </w:rPr>
        <w:t xml:space="preserve"> </w:t>
      </w:r>
      <w:r w:rsidRPr="005C3998">
        <w:rPr>
          <w:sz w:val="22"/>
        </w:rPr>
        <w:t>a</w:t>
      </w:r>
      <w:r w:rsidRPr="005C3998">
        <w:rPr>
          <w:spacing w:val="27"/>
          <w:sz w:val="22"/>
        </w:rPr>
        <w:t xml:space="preserve"> </w:t>
      </w:r>
      <w:r w:rsidRPr="005C3998">
        <w:rPr>
          <w:sz w:val="22"/>
        </w:rPr>
        <w:t>distance</w:t>
      </w:r>
      <w:r w:rsidRPr="005C3998">
        <w:rPr>
          <w:spacing w:val="40"/>
          <w:sz w:val="22"/>
        </w:rPr>
        <w:t xml:space="preserve"> </w:t>
      </w:r>
      <w:r w:rsidRPr="005C3998">
        <w:rPr>
          <w:sz w:val="22"/>
        </w:rPr>
        <w:t>of</w:t>
      </w:r>
      <w:r w:rsidRPr="005C3998">
        <w:rPr>
          <w:spacing w:val="31"/>
          <w:sz w:val="22"/>
        </w:rPr>
        <w:t xml:space="preserve"> </w:t>
      </w:r>
      <w:r w:rsidRPr="005C3998">
        <w:rPr>
          <w:sz w:val="22"/>
        </w:rPr>
        <w:t>30</w:t>
      </w:r>
      <w:r w:rsidRPr="005C3998">
        <w:rPr>
          <w:spacing w:val="40"/>
          <w:sz w:val="22"/>
        </w:rPr>
        <w:t xml:space="preserve"> </w:t>
      </w:r>
      <w:r w:rsidRPr="005C3998">
        <w:rPr>
          <w:sz w:val="22"/>
        </w:rPr>
        <w:t>feet.</w:t>
      </w:r>
      <w:r w:rsidRPr="005C3998">
        <w:rPr>
          <w:spacing w:val="80"/>
          <w:sz w:val="22"/>
        </w:rPr>
        <w:t xml:space="preserve"> </w:t>
      </w:r>
      <w:r w:rsidRPr="005C3998">
        <w:rPr>
          <w:sz w:val="22"/>
        </w:rPr>
        <w:t>2) North</w:t>
      </w:r>
      <w:r w:rsidRPr="005C3998">
        <w:rPr>
          <w:spacing w:val="17"/>
          <w:sz w:val="22"/>
        </w:rPr>
        <w:t xml:space="preserve"> </w:t>
      </w:r>
      <w:r w:rsidRPr="005C3998">
        <w:rPr>
          <w:sz w:val="22"/>
        </w:rPr>
        <w:t>25°</w:t>
      </w:r>
      <w:r w:rsidRPr="005C3998">
        <w:rPr>
          <w:spacing w:val="38"/>
          <w:sz w:val="22"/>
        </w:rPr>
        <w:t xml:space="preserve"> </w:t>
      </w:r>
      <w:r w:rsidRPr="005C3998">
        <w:rPr>
          <w:sz w:val="22"/>
        </w:rPr>
        <w:t>West</w:t>
      </w:r>
      <w:r w:rsidRPr="005C3998">
        <w:rPr>
          <w:spacing w:val="21"/>
          <w:sz w:val="22"/>
        </w:rPr>
        <w:t xml:space="preserve"> </w:t>
      </w:r>
      <w:r w:rsidRPr="005C3998">
        <w:rPr>
          <w:sz w:val="22"/>
        </w:rPr>
        <w:t>a</w:t>
      </w:r>
      <w:r w:rsidRPr="005C3998">
        <w:rPr>
          <w:spacing w:val="14"/>
          <w:sz w:val="22"/>
        </w:rPr>
        <w:t xml:space="preserve"> </w:t>
      </w:r>
      <w:r w:rsidRPr="005C3998">
        <w:rPr>
          <w:sz w:val="22"/>
        </w:rPr>
        <w:t>distance</w:t>
      </w:r>
      <w:r w:rsidRPr="005C3998">
        <w:rPr>
          <w:spacing w:val="29"/>
          <w:sz w:val="22"/>
        </w:rPr>
        <w:t xml:space="preserve"> </w:t>
      </w:r>
      <w:r w:rsidRPr="005C3998">
        <w:rPr>
          <w:sz w:val="22"/>
        </w:rPr>
        <w:t>of</w:t>
      </w:r>
      <w:r w:rsidRPr="005C3998">
        <w:rPr>
          <w:spacing w:val="22"/>
          <w:sz w:val="22"/>
        </w:rPr>
        <w:t xml:space="preserve"> </w:t>
      </w:r>
      <w:r w:rsidRPr="005C3998">
        <w:rPr>
          <w:sz w:val="22"/>
        </w:rPr>
        <w:t>195</w:t>
      </w:r>
      <w:r w:rsidRPr="005C3998">
        <w:rPr>
          <w:spacing w:val="12"/>
          <w:sz w:val="22"/>
        </w:rPr>
        <w:t xml:space="preserve"> </w:t>
      </w:r>
      <w:r w:rsidRPr="005C3998">
        <w:rPr>
          <w:sz w:val="22"/>
        </w:rPr>
        <w:t>feet.</w:t>
      </w:r>
      <w:r w:rsidRPr="005C3998">
        <w:rPr>
          <w:spacing w:val="80"/>
          <w:sz w:val="22"/>
        </w:rPr>
        <w:t xml:space="preserve"> </w:t>
      </w:r>
      <w:r w:rsidRPr="005C3998">
        <w:rPr>
          <w:sz w:val="22"/>
        </w:rPr>
        <w:t>3)</w:t>
      </w:r>
      <w:r w:rsidRPr="005C3998">
        <w:rPr>
          <w:spacing w:val="77"/>
          <w:sz w:val="22"/>
        </w:rPr>
        <w:t xml:space="preserve"> </w:t>
      </w:r>
      <w:r w:rsidRPr="005C3998">
        <w:rPr>
          <w:sz w:val="22"/>
        </w:rPr>
        <w:t>North</w:t>
      </w:r>
      <w:r w:rsidRPr="005C3998">
        <w:rPr>
          <w:spacing w:val="21"/>
          <w:sz w:val="22"/>
        </w:rPr>
        <w:t xml:space="preserve"> </w:t>
      </w:r>
      <w:r w:rsidRPr="005C3998">
        <w:rPr>
          <w:sz w:val="22"/>
        </w:rPr>
        <w:t>5°</w:t>
      </w:r>
      <w:r w:rsidRPr="005C3998">
        <w:rPr>
          <w:spacing w:val="11"/>
          <w:sz w:val="22"/>
        </w:rPr>
        <w:t xml:space="preserve"> </w:t>
      </w:r>
      <w:r w:rsidRPr="005C3998">
        <w:rPr>
          <w:sz w:val="22"/>
        </w:rPr>
        <w:t>East</w:t>
      </w:r>
      <w:r w:rsidRPr="005C3998">
        <w:rPr>
          <w:spacing w:val="17"/>
          <w:sz w:val="22"/>
        </w:rPr>
        <w:t xml:space="preserve"> </w:t>
      </w:r>
      <w:r w:rsidRPr="005C3998">
        <w:rPr>
          <w:sz w:val="22"/>
        </w:rPr>
        <w:t>a</w:t>
      </w:r>
      <w:r w:rsidRPr="005C3998">
        <w:rPr>
          <w:spacing w:val="9"/>
          <w:sz w:val="22"/>
        </w:rPr>
        <w:t xml:space="preserve"> </w:t>
      </w:r>
      <w:r w:rsidRPr="005C3998">
        <w:rPr>
          <w:sz w:val="22"/>
        </w:rPr>
        <w:t>distance</w:t>
      </w:r>
      <w:r w:rsidRPr="005C3998">
        <w:rPr>
          <w:spacing w:val="25"/>
          <w:sz w:val="22"/>
        </w:rPr>
        <w:t xml:space="preserve"> </w:t>
      </w:r>
      <w:r w:rsidRPr="005C3998">
        <w:rPr>
          <w:sz w:val="22"/>
        </w:rPr>
        <w:t>of</w:t>
      </w:r>
      <w:r w:rsidRPr="005C3998">
        <w:rPr>
          <w:spacing w:val="12"/>
          <w:sz w:val="22"/>
        </w:rPr>
        <w:t xml:space="preserve"> </w:t>
      </w:r>
      <w:r w:rsidRPr="005C3998">
        <w:rPr>
          <w:sz w:val="22"/>
        </w:rPr>
        <w:t>291</w:t>
      </w:r>
      <w:r w:rsidRPr="005C3998">
        <w:rPr>
          <w:spacing w:val="22"/>
          <w:sz w:val="22"/>
        </w:rPr>
        <w:t xml:space="preserve"> </w:t>
      </w:r>
      <w:r w:rsidRPr="005C3998">
        <w:rPr>
          <w:sz w:val="22"/>
        </w:rPr>
        <w:t>feet.</w:t>
      </w:r>
      <w:r w:rsidRPr="005C3998">
        <w:rPr>
          <w:spacing w:val="80"/>
          <w:sz w:val="22"/>
        </w:rPr>
        <w:t xml:space="preserve"> </w:t>
      </w:r>
      <w:r w:rsidRPr="005C3998">
        <w:rPr>
          <w:sz w:val="22"/>
        </w:rPr>
        <w:t>4)</w:t>
      </w:r>
      <w:r w:rsidRPr="005C3998">
        <w:rPr>
          <w:spacing w:val="80"/>
          <w:sz w:val="22"/>
        </w:rPr>
        <w:t xml:space="preserve"> </w:t>
      </w:r>
      <w:r w:rsidRPr="005C3998">
        <w:rPr>
          <w:sz w:val="22"/>
        </w:rPr>
        <w:t>North</w:t>
      </w:r>
      <w:r w:rsidRPr="005C3998">
        <w:rPr>
          <w:spacing w:val="12"/>
          <w:sz w:val="22"/>
        </w:rPr>
        <w:t xml:space="preserve"> </w:t>
      </w:r>
      <w:r w:rsidRPr="005C3998">
        <w:rPr>
          <w:sz w:val="22"/>
        </w:rPr>
        <w:t>6°</w:t>
      </w:r>
      <w:r w:rsidRPr="005C3998">
        <w:rPr>
          <w:spacing w:val="13"/>
          <w:sz w:val="22"/>
        </w:rPr>
        <w:t xml:space="preserve"> </w:t>
      </w:r>
      <w:r w:rsidRPr="005C3998">
        <w:rPr>
          <w:sz w:val="22"/>
        </w:rPr>
        <w:t>East a distance</w:t>
      </w:r>
      <w:r w:rsidRPr="005C3998">
        <w:rPr>
          <w:spacing w:val="37"/>
          <w:sz w:val="22"/>
        </w:rPr>
        <w:t xml:space="preserve"> </w:t>
      </w:r>
      <w:r w:rsidRPr="005C3998">
        <w:rPr>
          <w:sz w:val="22"/>
        </w:rPr>
        <w:t>of 295</w:t>
      </w:r>
      <w:r w:rsidRPr="005C3998">
        <w:rPr>
          <w:spacing w:val="28"/>
          <w:sz w:val="22"/>
        </w:rPr>
        <w:t xml:space="preserve"> </w:t>
      </w:r>
      <w:r w:rsidRPr="005C3998">
        <w:rPr>
          <w:sz w:val="22"/>
        </w:rPr>
        <w:t>feet. 5)</w:t>
      </w:r>
      <w:r w:rsidRPr="005C3998">
        <w:rPr>
          <w:spacing w:val="80"/>
          <w:sz w:val="22"/>
        </w:rPr>
        <w:t xml:space="preserve"> </w:t>
      </w:r>
      <w:r w:rsidRPr="005C3998">
        <w:rPr>
          <w:sz w:val="22"/>
        </w:rPr>
        <w:t>North</w:t>
      </w:r>
      <w:r w:rsidRPr="005C3998">
        <w:rPr>
          <w:spacing w:val="33"/>
          <w:sz w:val="22"/>
        </w:rPr>
        <w:t xml:space="preserve"> </w:t>
      </w:r>
      <w:r w:rsidRPr="005C3998">
        <w:rPr>
          <w:sz w:val="22"/>
        </w:rPr>
        <w:t>24°</w:t>
      </w:r>
      <w:r w:rsidRPr="005C3998">
        <w:rPr>
          <w:spacing w:val="31"/>
          <w:sz w:val="22"/>
        </w:rPr>
        <w:t xml:space="preserve"> </w:t>
      </w:r>
      <w:r w:rsidRPr="005C3998">
        <w:rPr>
          <w:sz w:val="22"/>
        </w:rPr>
        <w:t>East</w:t>
      </w:r>
      <w:r w:rsidRPr="005C3998">
        <w:rPr>
          <w:spacing w:val="22"/>
          <w:sz w:val="22"/>
        </w:rPr>
        <w:t xml:space="preserve"> </w:t>
      </w:r>
      <w:r w:rsidRPr="005C3998">
        <w:rPr>
          <w:sz w:val="22"/>
        </w:rPr>
        <w:t>a distance</w:t>
      </w:r>
      <w:r w:rsidRPr="005C3998">
        <w:rPr>
          <w:spacing w:val="40"/>
          <w:sz w:val="22"/>
        </w:rPr>
        <w:t xml:space="preserve"> </w:t>
      </w:r>
      <w:r w:rsidRPr="005C3998">
        <w:rPr>
          <w:sz w:val="22"/>
        </w:rPr>
        <w:t>of</w:t>
      </w:r>
      <w:r w:rsidRPr="005C3998">
        <w:rPr>
          <w:spacing w:val="27"/>
          <w:sz w:val="22"/>
        </w:rPr>
        <w:t xml:space="preserve"> </w:t>
      </w:r>
      <w:r w:rsidRPr="005C3998">
        <w:rPr>
          <w:sz w:val="22"/>
        </w:rPr>
        <w:t>159</w:t>
      </w:r>
      <w:r w:rsidRPr="005C3998">
        <w:rPr>
          <w:spacing w:val="22"/>
          <w:sz w:val="22"/>
        </w:rPr>
        <w:t xml:space="preserve"> </w:t>
      </w:r>
      <w:r w:rsidRPr="005C3998">
        <w:rPr>
          <w:sz w:val="22"/>
        </w:rPr>
        <w:t>feet</w:t>
      </w:r>
      <w:r w:rsidRPr="005C3998">
        <w:rPr>
          <w:spacing w:val="38"/>
          <w:sz w:val="22"/>
        </w:rPr>
        <w:t xml:space="preserve"> </w:t>
      </w:r>
      <w:r w:rsidRPr="005C3998">
        <w:rPr>
          <w:sz w:val="22"/>
        </w:rPr>
        <w:t>to</w:t>
      </w:r>
      <w:r w:rsidRPr="005C3998">
        <w:rPr>
          <w:spacing w:val="36"/>
          <w:sz w:val="22"/>
        </w:rPr>
        <w:t xml:space="preserve"> </w:t>
      </w:r>
      <w:r w:rsidRPr="005C3998">
        <w:rPr>
          <w:sz w:val="22"/>
        </w:rPr>
        <w:t>the</w:t>
      </w:r>
      <w:r w:rsidRPr="005C3998">
        <w:rPr>
          <w:spacing w:val="31"/>
          <w:sz w:val="22"/>
        </w:rPr>
        <w:t xml:space="preserve"> </w:t>
      </w:r>
      <w:r w:rsidRPr="005C3998">
        <w:rPr>
          <w:sz w:val="22"/>
        </w:rPr>
        <w:t>POB</w:t>
      </w:r>
      <w:r w:rsidRPr="005C3998">
        <w:rPr>
          <w:rFonts w:cs="Arial"/>
          <w:bCs/>
          <w:iCs/>
        </w:rPr>
        <w:t>.</w:t>
      </w:r>
    </w:p>
    <w:p w14:paraId="32F34527" w14:textId="77777777" w:rsidR="005C3998" w:rsidRDefault="005C3998" w:rsidP="005C3998">
      <w:pPr>
        <w:pStyle w:val="OrderBody"/>
        <w:rPr>
          <w:rFonts w:cs="Arial"/>
          <w:bCs/>
          <w:iCs/>
        </w:rPr>
      </w:pPr>
    </w:p>
    <w:p w14:paraId="39B0BFA3" w14:textId="77777777" w:rsidR="005C3998" w:rsidRDefault="005C3998" w:rsidP="005C3998">
      <w:pPr>
        <w:pStyle w:val="OrderBody"/>
        <w:sectPr w:rsidR="005C3998">
          <w:headerReference w:type="first" r:id="rId10"/>
          <w:pgSz w:w="12240" w:h="15840" w:code="1"/>
          <w:pgMar w:top="1440" w:right="1440" w:bottom="1440" w:left="1440" w:header="720" w:footer="720" w:gutter="0"/>
          <w:cols w:space="720"/>
          <w:titlePg/>
          <w:docGrid w:linePitch="360"/>
        </w:sectPr>
      </w:pPr>
    </w:p>
    <w:p w14:paraId="4CB49B38" w14:textId="77777777" w:rsidR="005C3998" w:rsidRDefault="005C3998" w:rsidP="005C3998">
      <w:pPr>
        <w:pStyle w:val="OrderBody"/>
      </w:pPr>
    </w:p>
    <w:p w14:paraId="47B3865D" w14:textId="77777777" w:rsidR="005C3998" w:rsidRPr="005C3998" w:rsidRDefault="005C3998" w:rsidP="005C3998">
      <w:pPr>
        <w:jc w:val="center"/>
        <w:rPr>
          <w:b/>
        </w:rPr>
      </w:pPr>
    </w:p>
    <w:p w14:paraId="4D368184" w14:textId="77777777" w:rsidR="005C3998" w:rsidRPr="005C3998" w:rsidRDefault="005C3998" w:rsidP="005C3998">
      <w:pPr>
        <w:jc w:val="center"/>
        <w:rPr>
          <w:b/>
        </w:rPr>
      </w:pPr>
      <w:r w:rsidRPr="005C3998">
        <w:rPr>
          <w:b/>
        </w:rPr>
        <w:t>FLORIDA PUBLIC SERVICE COMMISSION</w:t>
      </w:r>
    </w:p>
    <w:p w14:paraId="3F1375BA" w14:textId="77777777" w:rsidR="005C3998" w:rsidRPr="005C3998" w:rsidRDefault="005C3998" w:rsidP="005C3998">
      <w:pPr>
        <w:jc w:val="center"/>
        <w:rPr>
          <w:b/>
        </w:rPr>
      </w:pPr>
    </w:p>
    <w:p w14:paraId="68983310" w14:textId="77777777" w:rsidR="005C3998" w:rsidRPr="005C3998" w:rsidRDefault="005C3998" w:rsidP="005C3998">
      <w:pPr>
        <w:jc w:val="center"/>
        <w:rPr>
          <w:b/>
        </w:rPr>
      </w:pPr>
      <w:r w:rsidRPr="005C3998">
        <w:rPr>
          <w:b/>
        </w:rPr>
        <w:t>Authorizes</w:t>
      </w:r>
    </w:p>
    <w:p w14:paraId="31EBEC7E" w14:textId="77777777" w:rsidR="005C3998" w:rsidRPr="005C3998" w:rsidRDefault="005C3998" w:rsidP="005C3998">
      <w:pPr>
        <w:jc w:val="center"/>
        <w:rPr>
          <w:b/>
        </w:rPr>
      </w:pPr>
    </w:p>
    <w:p w14:paraId="42DC6508" w14:textId="77777777" w:rsidR="005C3998" w:rsidRPr="005C3998" w:rsidRDefault="005C3998" w:rsidP="005C3998">
      <w:pPr>
        <w:jc w:val="center"/>
        <w:rPr>
          <w:b/>
          <w:bCs/>
        </w:rPr>
      </w:pPr>
      <w:r w:rsidRPr="005C3998">
        <w:rPr>
          <w:b/>
          <w:bCs/>
        </w:rPr>
        <w:t>Vantage Oaks Utility, LLC</w:t>
      </w:r>
    </w:p>
    <w:p w14:paraId="1C1CB3C8" w14:textId="77777777" w:rsidR="005C3998" w:rsidRPr="005C3998" w:rsidRDefault="005C3998" w:rsidP="005C3998">
      <w:pPr>
        <w:jc w:val="center"/>
        <w:rPr>
          <w:b/>
        </w:rPr>
      </w:pPr>
    </w:p>
    <w:p w14:paraId="1429CB43" w14:textId="77777777" w:rsidR="005C3998" w:rsidRPr="005C3998" w:rsidRDefault="005C3998" w:rsidP="005C3998">
      <w:pPr>
        <w:jc w:val="center"/>
        <w:rPr>
          <w:b/>
        </w:rPr>
      </w:pPr>
      <w:r w:rsidRPr="005C3998">
        <w:rPr>
          <w:b/>
        </w:rPr>
        <w:t>pursuant to</w:t>
      </w:r>
    </w:p>
    <w:p w14:paraId="22678762" w14:textId="77777777" w:rsidR="005C3998" w:rsidRPr="005C3998" w:rsidRDefault="005C3998" w:rsidP="005C3998">
      <w:pPr>
        <w:jc w:val="center"/>
        <w:rPr>
          <w:b/>
        </w:rPr>
      </w:pPr>
    </w:p>
    <w:p w14:paraId="78C17D5C" w14:textId="77777777" w:rsidR="005C3998" w:rsidRPr="005C3998" w:rsidRDefault="005C3998" w:rsidP="005C3998">
      <w:pPr>
        <w:jc w:val="center"/>
        <w:rPr>
          <w:b/>
        </w:rPr>
      </w:pPr>
      <w:r w:rsidRPr="005C3998">
        <w:rPr>
          <w:b/>
        </w:rPr>
        <w:t>Certificate Number 537-S</w:t>
      </w:r>
    </w:p>
    <w:p w14:paraId="31F32C8E" w14:textId="77777777" w:rsidR="005C3998" w:rsidRPr="005C3998" w:rsidRDefault="005C3998" w:rsidP="005C3998">
      <w:pPr>
        <w:jc w:val="both"/>
      </w:pPr>
    </w:p>
    <w:p w14:paraId="5901206C" w14:textId="77777777" w:rsidR="005C3998" w:rsidRPr="005C3998" w:rsidRDefault="005C3998" w:rsidP="005C3998">
      <w:pPr>
        <w:jc w:val="both"/>
      </w:pPr>
      <w:r w:rsidRPr="005C3998">
        <w:t>to provide wastewater service in Okeechobee County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1B45AB19" w14:textId="77777777" w:rsidR="005C3998" w:rsidRPr="005C3998" w:rsidRDefault="005C3998" w:rsidP="005C3998">
      <w:pPr>
        <w:jc w:val="both"/>
      </w:pPr>
    </w:p>
    <w:p w14:paraId="5AC1AC15" w14:textId="77777777" w:rsidR="005C3998" w:rsidRPr="005C3998" w:rsidRDefault="005C3998" w:rsidP="005C3998">
      <w:pPr>
        <w:jc w:val="both"/>
        <w:rPr>
          <w:u w:val="single"/>
        </w:rPr>
      </w:pPr>
      <w:r w:rsidRPr="005C3998">
        <w:rPr>
          <w:u w:val="single"/>
        </w:rPr>
        <w:t>Order Number</w:t>
      </w:r>
      <w:r w:rsidRPr="005C3998">
        <w:tab/>
      </w:r>
      <w:r w:rsidRPr="005C3998">
        <w:tab/>
      </w:r>
      <w:r w:rsidRPr="005C3998">
        <w:tab/>
      </w:r>
      <w:r w:rsidRPr="005C3998">
        <w:rPr>
          <w:u w:val="single"/>
        </w:rPr>
        <w:t>Date Issued</w:t>
      </w:r>
      <w:r w:rsidRPr="005C3998">
        <w:tab/>
      </w:r>
      <w:r w:rsidRPr="005C3998">
        <w:rPr>
          <w:u w:val="single"/>
        </w:rPr>
        <w:t>Docket Number</w:t>
      </w:r>
      <w:r w:rsidRPr="005C3998">
        <w:tab/>
      </w:r>
      <w:r w:rsidRPr="005C3998">
        <w:rPr>
          <w:u w:val="single"/>
        </w:rPr>
        <w:t>Filing Type</w:t>
      </w:r>
    </w:p>
    <w:p w14:paraId="52F37ED7" w14:textId="77777777" w:rsidR="005C3998" w:rsidRPr="005C3998" w:rsidRDefault="005C3998" w:rsidP="005C3998">
      <w:pPr>
        <w:jc w:val="both"/>
      </w:pPr>
      <w:r w:rsidRPr="005C3998">
        <w:t>PSC-05-0498-FOF-SU</w:t>
      </w:r>
      <w:r w:rsidRPr="005C3998">
        <w:tab/>
        <w:t>05/05/2005</w:t>
      </w:r>
      <w:r w:rsidRPr="005C3998">
        <w:tab/>
        <w:t xml:space="preserve">20040801-SU  </w:t>
      </w:r>
      <w:r w:rsidRPr="005C3998">
        <w:tab/>
        <w:t>Grandfather Certificate</w:t>
      </w:r>
    </w:p>
    <w:p w14:paraId="6255D672" w14:textId="77777777" w:rsidR="005C3998" w:rsidRPr="005C3998" w:rsidRDefault="005C3998" w:rsidP="005C3998">
      <w:pPr>
        <w:jc w:val="both"/>
      </w:pPr>
      <w:r w:rsidRPr="005C3998">
        <w:t>PSC-07-0789-PAA-SU</w:t>
      </w:r>
      <w:r w:rsidRPr="005C3998">
        <w:tab/>
        <w:t>09/27/2007</w:t>
      </w:r>
      <w:r w:rsidRPr="005C3998">
        <w:tab/>
        <w:t xml:space="preserve">20070074-SU </w:t>
      </w:r>
      <w:r w:rsidRPr="005C3998">
        <w:tab/>
      </w:r>
      <w:r w:rsidRPr="005C3998">
        <w:tab/>
        <w:t>Rate Increase</w:t>
      </w:r>
    </w:p>
    <w:p w14:paraId="1210B32D" w14:textId="484375D6" w:rsidR="005C3998" w:rsidRPr="005C3998" w:rsidRDefault="004E6636" w:rsidP="005C3998">
      <w:pPr>
        <w:jc w:val="both"/>
      </w:pPr>
      <w:r>
        <w:t>PSC-2024-0225-PAA-SU</w:t>
      </w:r>
      <w:r w:rsidR="005C3998" w:rsidRPr="005C3998">
        <w:tab/>
      </w:r>
      <w:r>
        <w:t>07/08/2024</w:t>
      </w:r>
      <w:r w:rsidR="005C3998" w:rsidRPr="005C3998">
        <w:tab/>
        <w:t>20230111-SU</w:t>
      </w:r>
      <w:r w:rsidR="005C3998" w:rsidRPr="005C3998">
        <w:tab/>
      </w:r>
      <w:r w:rsidR="005C3998" w:rsidRPr="005C3998">
        <w:tab/>
        <w:t>Transfer</w:t>
      </w:r>
    </w:p>
    <w:p w14:paraId="25B67E12" w14:textId="77777777" w:rsidR="005C3998" w:rsidRPr="005C3998" w:rsidRDefault="005C3998" w:rsidP="005C3998">
      <w:pPr>
        <w:jc w:val="both"/>
      </w:pPr>
    </w:p>
    <w:p w14:paraId="650F3F45" w14:textId="5ADF2B98" w:rsidR="00677437" w:rsidRDefault="00677437" w:rsidP="005C3998">
      <w:pPr>
        <w:pStyle w:val="OrderBody"/>
        <w:rPr>
          <w:b/>
        </w:rPr>
      </w:pPr>
    </w:p>
    <w:p w14:paraId="14FB25E4" w14:textId="77777777" w:rsidR="005C3998" w:rsidRDefault="005C3998" w:rsidP="005C3998">
      <w:pPr>
        <w:pStyle w:val="OrderBody"/>
        <w:rPr>
          <w:b/>
        </w:rPr>
      </w:pPr>
    </w:p>
    <w:p w14:paraId="01E95DEB" w14:textId="77777777" w:rsidR="005C3998" w:rsidRDefault="005C3998" w:rsidP="005C3998">
      <w:pPr>
        <w:pStyle w:val="OrderBody"/>
        <w:rPr>
          <w:b/>
        </w:rPr>
        <w:sectPr w:rsidR="005C3998">
          <w:headerReference w:type="first" r:id="rId11"/>
          <w:pgSz w:w="12240" w:h="15840" w:code="1"/>
          <w:pgMar w:top="1440" w:right="1440" w:bottom="1440" w:left="1440" w:header="720" w:footer="720" w:gutter="0"/>
          <w:cols w:space="720"/>
          <w:titlePg/>
          <w:docGrid w:linePitch="360"/>
        </w:sectPr>
      </w:pPr>
    </w:p>
    <w:p w14:paraId="70C4BBC9" w14:textId="77777777" w:rsidR="005C3998" w:rsidRDefault="005C3998" w:rsidP="005C3998">
      <w:pPr>
        <w:pStyle w:val="OrderBody"/>
        <w:rPr>
          <w:b/>
        </w:rPr>
      </w:pPr>
    </w:p>
    <w:p w14:paraId="46650FCC" w14:textId="77777777" w:rsidR="005C3998" w:rsidRPr="005C3998" w:rsidRDefault="005C3998" w:rsidP="005C3998">
      <w:pPr>
        <w:keepNext/>
        <w:spacing w:before="480"/>
        <w:jc w:val="center"/>
        <w:rPr>
          <w:rFonts w:ascii="Arial" w:hAnsi="Arial"/>
          <w:b/>
        </w:rPr>
      </w:pPr>
      <w:r w:rsidRPr="005C3998">
        <w:rPr>
          <w:rFonts w:ascii="Arial" w:hAnsi="Arial"/>
          <w:b/>
        </w:rPr>
        <w:t>Vantage Development Corporation</w:t>
      </w:r>
    </w:p>
    <w:p w14:paraId="2E1BE6BE" w14:textId="77777777" w:rsidR="005C3998" w:rsidRPr="005C3998" w:rsidRDefault="005C3998" w:rsidP="005C3998">
      <w:pPr>
        <w:keepNext/>
        <w:jc w:val="center"/>
        <w:rPr>
          <w:rFonts w:ascii="Arial" w:hAnsi="Arial"/>
          <w:b/>
        </w:rPr>
      </w:pPr>
      <w:r w:rsidRPr="005C3998">
        <w:rPr>
          <w:rFonts w:ascii="Arial" w:hAnsi="Arial"/>
          <w:b/>
        </w:rPr>
        <w:t>Schedule of Net Book Value as of June 30, 2022</w:t>
      </w:r>
    </w:p>
    <w:p w14:paraId="7F6FD47F" w14:textId="77777777" w:rsidR="005C3998" w:rsidRPr="005C3998" w:rsidRDefault="005C3998" w:rsidP="005C3998">
      <w:pPr>
        <w:spacing w:after="240"/>
        <w:jc w:val="both"/>
      </w:pPr>
    </w:p>
    <w:tbl>
      <w:tblPr>
        <w:tblStyle w:val="TableGrid"/>
        <w:tblW w:w="916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2050"/>
        <w:gridCol w:w="1523"/>
        <w:gridCol w:w="2123"/>
      </w:tblGrid>
      <w:tr w:rsidR="005C3998" w:rsidRPr="005C3998" w14:paraId="4FD20CB4" w14:textId="77777777" w:rsidTr="008527A5">
        <w:tc>
          <w:tcPr>
            <w:tcW w:w="3510" w:type="dxa"/>
            <w:vAlign w:val="bottom"/>
          </w:tcPr>
          <w:p w14:paraId="0038054D" w14:textId="77777777" w:rsidR="005C3998" w:rsidRPr="005C3998" w:rsidRDefault="005C3998" w:rsidP="005C3998">
            <w:pPr>
              <w:tabs>
                <w:tab w:val="left" w:pos="162"/>
              </w:tabs>
              <w:rPr>
                <w:b/>
                <w:u w:val="single"/>
              </w:rPr>
            </w:pPr>
            <w:r w:rsidRPr="005C3998">
              <w:rPr>
                <w:b/>
                <w:u w:val="single"/>
              </w:rPr>
              <w:t>Description</w:t>
            </w:r>
          </w:p>
        </w:tc>
        <w:tc>
          <w:tcPr>
            <w:tcW w:w="2070" w:type="dxa"/>
            <w:vAlign w:val="bottom"/>
          </w:tcPr>
          <w:p w14:paraId="00300383" w14:textId="77777777" w:rsidR="005C3998" w:rsidRPr="005C3998" w:rsidRDefault="005C3998" w:rsidP="005C3998">
            <w:pPr>
              <w:tabs>
                <w:tab w:val="left" w:pos="162"/>
              </w:tabs>
              <w:jc w:val="center"/>
              <w:rPr>
                <w:b/>
                <w:u w:val="single"/>
              </w:rPr>
            </w:pPr>
            <w:r w:rsidRPr="005C3998">
              <w:rPr>
                <w:b/>
                <w:u w:val="single"/>
              </w:rPr>
              <w:t>Balance Per Utility</w:t>
            </w:r>
          </w:p>
        </w:tc>
        <w:tc>
          <w:tcPr>
            <w:tcW w:w="1440" w:type="dxa"/>
            <w:vAlign w:val="bottom"/>
          </w:tcPr>
          <w:p w14:paraId="4D037655" w14:textId="77777777" w:rsidR="005C3998" w:rsidRPr="005C3998" w:rsidRDefault="005C3998" w:rsidP="005C3998">
            <w:pPr>
              <w:tabs>
                <w:tab w:val="left" w:pos="162"/>
              </w:tabs>
              <w:rPr>
                <w:b/>
                <w:u w:val="single"/>
              </w:rPr>
            </w:pPr>
            <w:r w:rsidRPr="005C3998">
              <w:rPr>
                <w:b/>
                <w:u w:val="single"/>
              </w:rPr>
              <w:t>Adjustments</w:t>
            </w:r>
          </w:p>
        </w:tc>
        <w:tc>
          <w:tcPr>
            <w:tcW w:w="2142" w:type="dxa"/>
            <w:vAlign w:val="bottom"/>
          </w:tcPr>
          <w:p w14:paraId="793D68A5" w14:textId="21FF6C53" w:rsidR="0083678C" w:rsidRDefault="0083678C" w:rsidP="0083678C">
            <w:pPr>
              <w:tabs>
                <w:tab w:val="left" w:pos="162"/>
              </w:tabs>
              <w:jc w:val="right"/>
              <w:rPr>
                <w:b/>
                <w:u w:val="single"/>
              </w:rPr>
            </w:pPr>
            <w:r>
              <w:rPr>
                <w:b/>
                <w:u w:val="single"/>
              </w:rPr>
              <w:t>Comm.</w:t>
            </w:r>
          </w:p>
          <w:p w14:paraId="73CB624B" w14:textId="15D721EE" w:rsidR="005C3998" w:rsidRDefault="0083678C" w:rsidP="0083678C">
            <w:pPr>
              <w:tabs>
                <w:tab w:val="left" w:pos="162"/>
              </w:tabs>
              <w:jc w:val="right"/>
              <w:rPr>
                <w:b/>
                <w:u w:val="single"/>
              </w:rPr>
            </w:pPr>
            <w:r>
              <w:rPr>
                <w:b/>
                <w:u w:val="single"/>
              </w:rPr>
              <w:t>Approved</w:t>
            </w:r>
          </w:p>
          <w:p w14:paraId="18DF7682" w14:textId="40D62EBA" w:rsidR="0083678C" w:rsidRPr="005C3998" w:rsidRDefault="0083678C" w:rsidP="005C3998">
            <w:pPr>
              <w:tabs>
                <w:tab w:val="left" w:pos="162"/>
              </w:tabs>
              <w:jc w:val="center"/>
              <w:rPr>
                <w:b/>
                <w:u w:val="single"/>
              </w:rPr>
            </w:pPr>
          </w:p>
        </w:tc>
      </w:tr>
      <w:tr w:rsidR="005C3998" w:rsidRPr="005C3998" w14:paraId="5A7DE7A5" w14:textId="77777777" w:rsidTr="008527A5">
        <w:tc>
          <w:tcPr>
            <w:tcW w:w="3510" w:type="dxa"/>
          </w:tcPr>
          <w:p w14:paraId="483E2710" w14:textId="77777777" w:rsidR="005C3998" w:rsidRPr="005C3998" w:rsidRDefault="005C3998" w:rsidP="005C3998">
            <w:pPr>
              <w:tabs>
                <w:tab w:val="left" w:pos="162"/>
              </w:tabs>
              <w:ind w:right="-431"/>
            </w:pPr>
            <w:r w:rsidRPr="005C3998">
              <w:t xml:space="preserve">Utility Plant in Service </w:t>
            </w:r>
          </w:p>
        </w:tc>
        <w:tc>
          <w:tcPr>
            <w:tcW w:w="2070" w:type="dxa"/>
            <w:vAlign w:val="bottom"/>
          </w:tcPr>
          <w:p w14:paraId="136D6A34" w14:textId="77777777" w:rsidR="005C3998" w:rsidRPr="005C3998" w:rsidRDefault="005C3998" w:rsidP="005C3998">
            <w:pPr>
              <w:tabs>
                <w:tab w:val="left" w:pos="162"/>
              </w:tabs>
              <w:jc w:val="right"/>
            </w:pPr>
            <w:r w:rsidRPr="005C3998">
              <w:t>$336,868</w:t>
            </w:r>
          </w:p>
        </w:tc>
        <w:tc>
          <w:tcPr>
            <w:tcW w:w="1440" w:type="dxa"/>
            <w:vAlign w:val="bottom"/>
          </w:tcPr>
          <w:p w14:paraId="67901B1D" w14:textId="77777777" w:rsidR="005C3998" w:rsidRPr="005C3998" w:rsidRDefault="005C3998" w:rsidP="005C3998">
            <w:pPr>
              <w:tabs>
                <w:tab w:val="left" w:pos="162"/>
              </w:tabs>
              <w:ind w:right="-18"/>
              <w:jc w:val="right"/>
            </w:pPr>
            <w:r w:rsidRPr="005C3998">
              <w:t>$1,264</w:t>
            </w:r>
          </w:p>
        </w:tc>
        <w:tc>
          <w:tcPr>
            <w:tcW w:w="2142" w:type="dxa"/>
            <w:vAlign w:val="bottom"/>
          </w:tcPr>
          <w:p w14:paraId="1E6D19A7" w14:textId="77777777" w:rsidR="005C3998" w:rsidRPr="005C3998" w:rsidRDefault="005C3998" w:rsidP="005C3998">
            <w:pPr>
              <w:tabs>
                <w:tab w:val="left" w:pos="162"/>
              </w:tabs>
              <w:jc w:val="right"/>
            </w:pPr>
            <w:r w:rsidRPr="005C3998">
              <w:t>$338,132</w:t>
            </w:r>
          </w:p>
        </w:tc>
      </w:tr>
      <w:tr w:rsidR="005C3998" w:rsidRPr="005C3998" w14:paraId="32B95CAA" w14:textId="77777777" w:rsidTr="008527A5">
        <w:tc>
          <w:tcPr>
            <w:tcW w:w="3510" w:type="dxa"/>
          </w:tcPr>
          <w:p w14:paraId="2B2C85D3" w14:textId="77777777" w:rsidR="005C3998" w:rsidRPr="005C3998" w:rsidRDefault="005C3998" w:rsidP="005C3998">
            <w:pPr>
              <w:tabs>
                <w:tab w:val="left" w:pos="162"/>
              </w:tabs>
            </w:pPr>
            <w:r w:rsidRPr="005C3998">
              <w:t xml:space="preserve">Land &amp; Land Rights </w:t>
            </w:r>
          </w:p>
        </w:tc>
        <w:tc>
          <w:tcPr>
            <w:tcW w:w="2070" w:type="dxa"/>
            <w:vAlign w:val="bottom"/>
          </w:tcPr>
          <w:p w14:paraId="6616C42B" w14:textId="77777777" w:rsidR="005C3998" w:rsidRPr="005C3998" w:rsidRDefault="005C3998" w:rsidP="005C3998">
            <w:pPr>
              <w:tabs>
                <w:tab w:val="left" w:pos="162"/>
              </w:tabs>
              <w:jc w:val="right"/>
            </w:pPr>
            <w:r w:rsidRPr="005C3998">
              <w:t>10,350</w:t>
            </w:r>
          </w:p>
        </w:tc>
        <w:tc>
          <w:tcPr>
            <w:tcW w:w="1440" w:type="dxa"/>
            <w:vAlign w:val="bottom"/>
          </w:tcPr>
          <w:p w14:paraId="1270A1A1" w14:textId="77777777" w:rsidR="005C3998" w:rsidRPr="005C3998" w:rsidRDefault="005C3998" w:rsidP="005C3998">
            <w:pPr>
              <w:tabs>
                <w:tab w:val="left" w:pos="162"/>
              </w:tabs>
              <w:jc w:val="right"/>
            </w:pPr>
            <w:r w:rsidRPr="005C3998">
              <w:t>-</w:t>
            </w:r>
          </w:p>
        </w:tc>
        <w:tc>
          <w:tcPr>
            <w:tcW w:w="2142" w:type="dxa"/>
            <w:vAlign w:val="bottom"/>
          </w:tcPr>
          <w:p w14:paraId="05F56892" w14:textId="77777777" w:rsidR="005C3998" w:rsidRPr="005C3998" w:rsidRDefault="005C3998" w:rsidP="005C3998">
            <w:pPr>
              <w:tabs>
                <w:tab w:val="left" w:pos="162"/>
              </w:tabs>
              <w:jc w:val="right"/>
            </w:pPr>
            <w:r w:rsidRPr="005C3998">
              <w:t>10,350</w:t>
            </w:r>
          </w:p>
        </w:tc>
      </w:tr>
      <w:tr w:rsidR="005C3998" w:rsidRPr="005C3998" w14:paraId="6971D0C3" w14:textId="77777777" w:rsidTr="008527A5">
        <w:tc>
          <w:tcPr>
            <w:tcW w:w="3510" w:type="dxa"/>
          </w:tcPr>
          <w:p w14:paraId="0C24C55F" w14:textId="77777777" w:rsidR="005C3998" w:rsidRPr="005C3998" w:rsidRDefault="005C3998" w:rsidP="005C3998">
            <w:pPr>
              <w:tabs>
                <w:tab w:val="left" w:pos="162"/>
              </w:tabs>
            </w:pPr>
            <w:r w:rsidRPr="005C3998">
              <w:t>Accumulated Depreciation</w:t>
            </w:r>
          </w:p>
        </w:tc>
        <w:tc>
          <w:tcPr>
            <w:tcW w:w="2070" w:type="dxa"/>
            <w:vAlign w:val="bottom"/>
          </w:tcPr>
          <w:p w14:paraId="79B4784B" w14:textId="77777777" w:rsidR="005C3998" w:rsidRPr="005C3998" w:rsidRDefault="005C3998" w:rsidP="005C3998">
            <w:pPr>
              <w:tabs>
                <w:tab w:val="left" w:pos="162"/>
              </w:tabs>
              <w:jc w:val="right"/>
            </w:pPr>
            <w:r w:rsidRPr="005C3998">
              <w:t>(333,201)</w:t>
            </w:r>
          </w:p>
        </w:tc>
        <w:tc>
          <w:tcPr>
            <w:tcW w:w="1440" w:type="dxa"/>
            <w:vAlign w:val="bottom"/>
          </w:tcPr>
          <w:p w14:paraId="1B77CA96" w14:textId="77777777" w:rsidR="005C3998" w:rsidRPr="005C3998" w:rsidRDefault="005C3998" w:rsidP="005C3998">
            <w:pPr>
              <w:tabs>
                <w:tab w:val="left" w:pos="162"/>
              </w:tabs>
              <w:jc w:val="right"/>
            </w:pPr>
            <w:r w:rsidRPr="005C3998">
              <w:t>42,128</w:t>
            </w:r>
          </w:p>
        </w:tc>
        <w:tc>
          <w:tcPr>
            <w:tcW w:w="2142" w:type="dxa"/>
            <w:vAlign w:val="bottom"/>
          </w:tcPr>
          <w:p w14:paraId="5DA3A15A" w14:textId="77777777" w:rsidR="005C3998" w:rsidRPr="005C3998" w:rsidRDefault="005C3998" w:rsidP="005C3998">
            <w:pPr>
              <w:tabs>
                <w:tab w:val="left" w:pos="162"/>
              </w:tabs>
              <w:jc w:val="right"/>
            </w:pPr>
            <w:r w:rsidRPr="005C3998">
              <w:t>(291,073)</w:t>
            </w:r>
          </w:p>
        </w:tc>
      </w:tr>
      <w:tr w:rsidR="005C3998" w:rsidRPr="005C3998" w14:paraId="2C6BBB4D" w14:textId="77777777" w:rsidTr="008527A5">
        <w:tc>
          <w:tcPr>
            <w:tcW w:w="3510" w:type="dxa"/>
          </w:tcPr>
          <w:p w14:paraId="4E62A53A" w14:textId="77777777" w:rsidR="005C3998" w:rsidRPr="005C3998" w:rsidRDefault="005C3998" w:rsidP="005C3998">
            <w:pPr>
              <w:tabs>
                <w:tab w:val="left" w:pos="162"/>
              </w:tabs>
            </w:pPr>
            <w:r w:rsidRPr="005C3998">
              <w:t>CIAC</w:t>
            </w:r>
          </w:p>
        </w:tc>
        <w:tc>
          <w:tcPr>
            <w:tcW w:w="2070" w:type="dxa"/>
            <w:vAlign w:val="bottom"/>
          </w:tcPr>
          <w:p w14:paraId="39697A7D" w14:textId="77777777" w:rsidR="005C3998" w:rsidRPr="005C3998" w:rsidRDefault="005C3998" w:rsidP="005C3998">
            <w:pPr>
              <w:tabs>
                <w:tab w:val="left" w:pos="162"/>
              </w:tabs>
              <w:jc w:val="right"/>
            </w:pPr>
            <w:r w:rsidRPr="005C3998">
              <w:t>(135,538)</w:t>
            </w:r>
          </w:p>
        </w:tc>
        <w:tc>
          <w:tcPr>
            <w:tcW w:w="1440" w:type="dxa"/>
            <w:vAlign w:val="bottom"/>
          </w:tcPr>
          <w:p w14:paraId="1E8CCDC7" w14:textId="77777777" w:rsidR="005C3998" w:rsidRPr="005C3998" w:rsidRDefault="005C3998" w:rsidP="005C3998">
            <w:pPr>
              <w:tabs>
                <w:tab w:val="left" w:pos="162"/>
              </w:tabs>
              <w:jc w:val="right"/>
            </w:pPr>
            <w:r w:rsidRPr="005C3998">
              <w:t>-</w:t>
            </w:r>
          </w:p>
        </w:tc>
        <w:tc>
          <w:tcPr>
            <w:tcW w:w="2142" w:type="dxa"/>
            <w:vAlign w:val="bottom"/>
          </w:tcPr>
          <w:p w14:paraId="1ABEFFE5" w14:textId="77777777" w:rsidR="005C3998" w:rsidRPr="005C3998" w:rsidRDefault="005C3998" w:rsidP="005C3998">
            <w:pPr>
              <w:tabs>
                <w:tab w:val="left" w:pos="162"/>
              </w:tabs>
              <w:jc w:val="right"/>
            </w:pPr>
            <w:r w:rsidRPr="005C3998">
              <w:t>(135,538)</w:t>
            </w:r>
          </w:p>
        </w:tc>
      </w:tr>
      <w:tr w:rsidR="005C3998" w:rsidRPr="005C3998" w14:paraId="060FFB8C" w14:textId="77777777" w:rsidTr="008527A5">
        <w:tc>
          <w:tcPr>
            <w:tcW w:w="3510" w:type="dxa"/>
          </w:tcPr>
          <w:p w14:paraId="3BFD3AE9" w14:textId="77777777" w:rsidR="005C3998" w:rsidRPr="005C3998" w:rsidRDefault="005C3998" w:rsidP="005C3998">
            <w:pPr>
              <w:tabs>
                <w:tab w:val="left" w:pos="162"/>
              </w:tabs>
            </w:pPr>
            <w:r w:rsidRPr="005C3998">
              <w:t>Amortization CIAC</w:t>
            </w:r>
          </w:p>
        </w:tc>
        <w:tc>
          <w:tcPr>
            <w:tcW w:w="2070" w:type="dxa"/>
            <w:vAlign w:val="bottom"/>
          </w:tcPr>
          <w:p w14:paraId="7CC9D07C" w14:textId="77777777" w:rsidR="005C3998" w:rsidRPr="005C3998" w:rsidRDefault="005C3998" w:rsidP="005C3998">
            <w:pPr>
              <w:tabs>
                <w:tab w:val="left" w:pos="162"/>
              </w:tabs>
              <w:jc w:val="right"/>
              <w:rPr>
                <w:u w:val="single"/>
              </w:rPr>
            </w:pPr>
            <w:r w:rsidRPr="005C3998">
              <w:rPr>
                <w:u w:val="single"/>
              </w:rPr>
              <w:t>135,538</w:t>
            </w:r>
          </w:p>
        </w:tc>
        <w:tc>
          <w:tcPr>
            <w:tcW w:w="1440" w:type="dxa"/>
            <w:vAlign w:val="bottom"/>
          </w:tcPr>
          <w:p w14:paraId="65502F10" w14:textId="77777777" w:rsidR="005C3998" w:rsidRPr="005C3998" w:rsidRDefault="005C3998" w:rsidP="005C3998">
            <w:pPr>
              <w:tabs>
                <w:tab w:val="left" w:pos="162"/>
              </w:tabs>
              <w:jc w:val="right"/>
              <w:rPr>
                <w:u w:val="single"/>
              </w:rPr>
            </w:pPr>
            <w:r w:rsidRPr="005C3998">
              <w:rPr>
                <w:u w:val="single"/>
              </w:rPr>
              <w:t>-</w:t>
            </w:r>
          </w:p>
        </w:tc>
        <w:tc>
          <w:tcPr>
            <w:tcW w:w="2142" w:type="dxa"/>
            <w:vAlign w:val="bottom"/>
          </w:tcPr>
          <w:p w14:paraId="502A6921" w14:textId="77777777" w:rsidR="005C3998" w:rsidRPr="005C3998" w:rsidRDefault="005C3998" w:rsidP="005C3998">
            <w:pPr>
              <w:tabs>
                <w:tab w:val="left" w:pos="162"/>
              </w:tabs>
              <w:jc w:val="right"/>
              <w:rPr>
                <w:u w:val="single"/>
              </w:rPr>
            </w:pPr>
            <w:r w:rsidRPr="005C3998">
              <w:rPr>
                <w:u w:val="single"/>
              </w:rPr>
              <w:t>$135,538</w:t>
            </w:r>
          </w:p>
        </w:tc>
      </w:tr>
      <w:tr w:rsidR="005C3998" w:rsidRPr="005C3998" w14:paraId="2430F8E5" w14:textId="77777777" w:rsidTr="008527A5">
        <w:tc>
          <w:tcPr>
            <w:tcW w:w="3510" w:type="dxa"/>
          </w:tcPr>
          <w:p w14:paraId="2E31D432" w14:textId="77777777" w:rsidR="005C3998" w:rsidRPr="005C3998" w:rsidRDefault="005C3998" w:rsidP="005C3998">
            <w:pPr>
              <w:tabs>
                <w:tab w:val="left" w:pos="162"/>
              </w:tabs>
            </w:pPr>
          </w:p>
        </w:tc>
        <w:tc>
          <w:tcPr>
            <w:tcW w:w="2070" w:type="dxa"/>
            <w:vAlign w:val="bottom"/>
          </w:tcPr>
          <w:p w14:paraId="48A64DB1" w14:textId="77777777" w:rsidR="005C3998" w:rsidRPr="005C3998" w:rsidRDefault="005C3998" w:rsidP="005C3998">
            <w:pPr>
              <w:tabs>
                <w:tab w:val="left" w:pos="162"/>
              </w:tabs>
              <w:jc w:val="right"/>
            </w:pPr>
          </w:p>
        </w:tc>
        <w:tc>
          <w:tcPr>
            <w:tcW w:w="1440" w:type="dxa"/>
            <w:vAlign w:val="bottom"/>
          </w:tcPr>
          <w:p w14:paraId="2EFF5CBD" w14:textId="77777777" w:rsidR="005C3998" w:rsidRPr="005C3998" w:rsidRDefault="005C3998" w:rsidP="005C3998">
            <w:pPr>
              <w:tabs>
                <w:tab w:val="left" w:pos="162"/>
              </w:tabs>
              <w:jc w:val="right"/>
            </w:pPr>
          </w:p>
        </w:tc>
        <w:tc>
          <w:tcPr>
            <w:tcW w:w="2142" w:type="dxa"/>
            <w:vAlign w:val="bottom"/>
          </w:tcPr>
          <w:p w14:paraId="1595858C" w14:textId="77777777" w:rsidR="005C3998" w:rsidRPr="005C3998" w:rsidRDefault="005C3998" w:rsidP="005C3998">
            <w:pPr>
              <w:tabs>
                <w:tab w:val="left" w:pos="162"/>
              </w:tabs>
              <w:jc w:val="right"/>
            </w:pPr>
          </w:p>
        </w:tc>
      </w:tr>
      <w:tr w:rsidR="005C3998" w:rsidRPr="005C3998" w14:paraId="6A5505AA" w14:textId="77777777" w:rsidTr="008527A5">
        <w:tc>
          <w:tcPr>
            <w:tcW w:w="3510" w:type="dxa"/>
          </w:tcPr>
          <w:p w14:paraId="05C9230A" w14:textId="77777777" w:rsidR="005C3998" w:rsidRPr="005C3998" w:rsidRDefault="005C3998" w:rsidP="005C3998">
            <w:pPr>
              <w:tabs>
                <w:tab w:val="left" w:pos="162"/>
              </w:tabs>
            </w:pPr>
            <w:r w:rsidRPr="005C3998">
              <w:t xml:space="preserve">Total </w:t>
            </w:r>
          </w:p>
        </w:tc>
        <w:tc>
          <w:tcPr>
            <w:tcW w:w="2070" w:type="dxa"/>
            <w:vAlign w:val="bottom"/>
          </w:tcPr>
          <w:p w14:paraId="1051F2CE" w14:textId="77777777" w:rsidR="005C3998" w:rsidRPr="005C3998" w:rsidRDefault="005C3998" w:rsidP="005C3998">
            <w:pPr>
              <w:tabs>
                <w:tab w:val="left" w:pos="162"/>
              </w:tabs>
              <w:jc w:val="right"/>
              <w:rPr>
                <w:u w:val="double"/>
              </w:rPr>
            </w:pPr>
            <w:r w:rsidRPr="005C3998">
              <w:rPr>
                <w:u w:val="double"/>
              </w:rPr>
              <w:t>$14,017</w:t>
            </w:r>
          </w:p>
        </w:tc>
        <w:tc>
          <w:tcPr>
            <w:tcW w:w="1440" w:type="dxa"/>
            <w:vAlign w:val="bottom"/>
          </w:tcPr>
          <w:p w14:paraId="32DC76D8" w14:textId="77777777" w:rsidR="005C3998" w:rsidRPr="005C3998" w:rsidRDefault="005C3998" w:rsidP="005C3998">
            <w:pPr>
              <w:tabs>
                <w:tab w:val="left" w:pos="162"/>
              </w:tabs>
              <w:jc w:val="right"/>
              <w:rPr>
                <w:u w:val="double"/>
              </w:rPr>
            </w:pPr>
            <w:r w:rsidRPr="005C3998">
              <w:rPr>
                <w:u w:val="double"/>
              </w:rPr>
              <w:t>$43,392</w:t>
            </w:r>
          </w:p>
        </w:tc>
        <w:tc>
          <w:tcPr>
            <w:tcW w:w="2142" w:type="dxa"/>
            <w:vAlign w:val="bottom"/>
          </w:tcPr>
          <w:p w14:paraId="4EC8042D" w14:textId="77777777" w:rsidR="005C3998" w:rsidRPr="005C3998" w:rsidRDefault="005C3998" w:rsidP="005C3998">
            <w:pPr>
              <w:tabs>
                <w:tab w:val="left" w:pos="162"/>
              </w:tabs>
              <w:jc w:val="right"/>
              <w:rPr>
                <w:u w:val="double"/>
              </w:rPr>
            </w:pPr>
            <w:r w:rsidRPr="005C3998">
              <w:rPr>
                <w:u w:val="double"/>
              </w:rPr>
              <w:t>$57,409</w:t>
            </w:r>
          </w:p>
        </w:tc>
      </w:tr>
    </w:tbl>
    <w:p w14:paraId="5AC74A5C" w14:textId="77777777" w:rsidR="005C3998" w:rsidRDefault="005C3998" w:rsidP="005C3998">
      <w:pPr>
        <w:pStyle w:val="OrderBody"/>
        <w:rPr>
          <w:b/>
        </w:rPr>
      </w:pPr>
    </w:p>
    <w:p w14:paraId="2A7C9213" w14:textId="77777777" w:rsidR="005C3998" w:rsidRDefault="005C3998" w:rsidP="005C3998">
      <w:pPr>
        <w:pStyle w:val="OrderBody"/>
        <w:rPr>
          <w:b/>
        </w:rPr>
        <w:sectPr w:rsidR="005C3998">
          <w:headerReference w:type="first" r:id="rId12"/>
          <w:pgSz w:w="12240" w:h="15840" w:code="1"/>
          <w:pgMar w:top="1440" w:right="1440" w:bottom="1440" w:left="1440" w:header="720" w:footer="720" w:gutter="0"/>
          <w:cols w:space="720"/>
          <w:titlePg/>
          <w:docGrid w:linePitch="360"/>
        </w:sectPr>
      </w:pPr>
    </w:p>
    <w:p w14:paraId="07FCB6E7" w14:textId="77777777" w:rsidR="005C3998" w:rsidRDefault="005C3998" w:rsidP="005C3998">
      <w:pPr>
        <w:pStyle w:val="OrderBody"/>
        <w:rPr>
          <w:b/>
        </w:rPr>
      </w:pPr>
    </w:p>
    <w:p w14:paraId="20EAC096" w14:textId="77777777" w:rsidR="005C3998" w:rsidRDefault="005C3998" w:rsidP="005C3998">
      <w:pPr>
        <w:pStyle w:val="TableTitle"/>
        <w:keepNext/>
      </w:pPr>
      <w:r>
        <w:t xml:space="preserve">Adjustments to Net Book Value as of June 30, 2022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5C3998" w14:paraId="54EDD633" w14:textId="77777777" w:rsidTr="008527A5">
        <w:tc>
          <w:tcPr>
            <w:tcW w:w="6858" w:type="dxa"/>
          </w:tcPr>
          <w:p w14:paraId="68EAEB7E" w14:textId="77777777" w:rsidR="005C3998" w:rsidRPr="007C100A" w:rsidRDefault="005C3998" w:rsidP="008527A5">
            <w:pPr>
              <w:rPr>
                <w:b/>
                <w:u w:val="single"/>
              </w:rPr>
            </w:pPr>
            <w:r w:rsidRPr="007C100A">
              <w:rPr>
                <w:b/>
                <w:u w:val="single"/>
              </w:rPr>
              <w:t>Explanation</w:t>
            </w:r>
          </w:p>
        </w:tc>
        <w:tc>
          <w:tcPr>
            <w:tcW w:w="2718" w:type="dxa"/>
          </w:tcPr>
          <w:p w14:paraId="17593909" w14:textId="77777777" w:rsidR="005C3998" w:rsidRDefault="005C3998" w:rsidP="008527A5"/>
        </w:tc>
      </w:tr>
      <w:tr w:rsidR="005C3998" w14:paraId="30490072" w14:textId="77777777" w:rsidTr="008527A5">
        <w:tc>
          <w:tcPr>
            <w:tcW w:w="6858" w:type="dxa"/>
          </w:tcPr>
          <w:p w14:paraId="433F4AC1" w14:textId="77777777" w:rsidR="005C3998" w:rsidRDefault="005C3998" w:rsidP="008527A5">
            <w:r>
              <w:t>Utility Plant in Service</w:t>
            </w:r>
          </w:p>
          <w:p w14:paraId="6E239AFD" w14:textId="77777777" w:rsidR="005C3998" w:rsidRDefault="005C3998" w:rsidP="008527A5">
            <w:r>
              <w:t xml:space="preserve">           To reflect appropriate amount of plant in service. </w:t>
            </w:r>
          </w:p>
        </w:tc>
        <w:tc>
          <w:tcPr>
            <w:tcW w:w="2718" w:type="dxa"/>
            <w:vAlign w:val="bottom"/>
          </w:tcPr>
          <w:p w14:paraId="66FDC3AF" w14:textId="77777777" w:rsidR="005C3998" w:rsidRPr="005C471F" w:rsidRDefault="005C3998" w:rsidP="008527A5">
            <w:pPr>
              <w:jc w:val="right"/>
              <w:rPr>
                <w:u w:val="double"/>
              </w:rPr>
            </w:pPr>
            <w:r w:rsidRPr="005C471F">
              <w:rPr>
                <w:u w:val="double"/>
              </w:rPr>
              <w:t>$1,264</w:t>
            </w:r>
          </w:p>
        </w:tc>
      </w:tr>
      <w:tr w:rsidR="005C3998" w14:paraId="71268B97" w14:textId="77777777" w:rsidTr="008527A5">
        <w:tc>
          <w:tcPr>
            <w:tcW w:w="6858" w:type="dxa"/>
          </w:tcPr>
          <w:p w14:paraId="7BA2D028" w14:textId="77777777" w:rsidR="005C3998" w:rsidRDefault="005C3998" w:rsidP="008527A5">
            <w:r>
              <w:t>Accumulated Depreciation</w:t>
            </w:r>
          </w:p>
          <w:p w14:paraId="301877F5" w14:textId="77777777" w:rsidR="005C3998" w:rsidRDefault="005C3998" w:rsidP="008527A5">
            <w:r>
              <w:t xml:space="preserve">           To reflect appropriate amount of accumulated depreciation.</w:t>
            </w:r>
          </w:p>
        </w:tc>
        <w:tc>
          <w:tcPr>
            <w:tcW w:w="2718" w:type="dxa"/>
            <w:vAlign w:val="bottom"/>
          </w:tcPr>
          <w:p w14:paraId="35BEBB5C" w14:textId="77777777" w:rsidR="005C3998" w:rsidRPr="005C471F" w:rsidRDefault="005C3998" w:rsidP="008527A5">
            <w:pPr>
              <w:jc w:val="right"/>
              <w:rPr>
                <w:u w:val="double"/>
              </w:rPr>
            </w:pPr>
            <w:r w:rsidRPr="005C471F">
              <w:rPr>
                <w:u w:val="double"/>
              </w:rPr>
              <w:t>$42,128</w:t>
            </w:r>
          </w:p>
        </w:tc>
      </w:tr>
    </w:tbl>
    <w:p w14:paraId="6EC61185" w14:textId="77777777" w:rsidR="005C3998" w:rsidRDefault="005C3998" w:rsidP="005C3998">
      <w:pPr>
        <w:pStyle w:val="OrderBody"/>
        <w:rPr>
          <w:b/>
        </w:rPr>
      </w:pPr>
    </w:p>
    <w:p w14:paraId="3F9B0A49" w14:textId="77777777" w:rsidR="005C3998" w:rsidRDefault="005C3998" w:rsidP="005C3998">
      <w:pPr>
        <w:pStyle w:val="OrderBody"/>
        <w:rPr>
          <w:b/>
        </w:rPr>
        <w:sectPr w:rsidR="005C3998">
          <w:headerReference w:type="first" r:id="rId13"/>
          <w:pgSz w:w="12240" w:h="15840" w:code="1"/>
          <w:pgMar w:top="1440" w:right="1440" w:bottom="1440" w:left="1440" w:header="720" w:footer="720" w:gutter="0"/>
          <w:cols w:space="720"/>
          <w:titlePg/>
          <w:docGrid w:linePitch="360"/>
        </w:sectPr>
      </w:pPr>
    </w:p>
    <w:p w14:paraId="39E66CCF" w14:textId="77777777" w:rsidR="005C3998" w:rsidRDefault="005C3998" w:rsidP="005C3998">
      <w:pPr>
        <w:pStyle w:val="OrderBody"/>
        <w:rPr>
          <w:b/>
        </w:rPr>
      </w:pPr>
    </w:p>
    <w:p w14:paraId="57E91651" w14:textId="77777777" w:rsidR="005C3998" w:rsidRPr="005C3998" w:rsidRDefault="005C3998" w:rsidP="005C3998">
      <w:pPr>
        <w:keepNext/>
        <w:spacing w:before="480"/>
        <w:jc w:val="center"/>
        <w:rPr>
          <w:rFonts w:ascii="Arial" w:hAnsi="Arial"/>
          <w:b/>
        </w:rPr>
      </w:pPr>
      <w:r w:rsidRPr="005C3998">
        <w:rPr>
          <w:rFonts w:ascii="Arial" w:hAnsi="Arial"/>
          <w:b/>
        </w:rPr>
        <w:t>Vantage Development Corporation</w:t>
      </w:r>
    </w:p>
    <w:p w14:paraId="240A0874" w14:textId="49333CDC" w:rsidR="005C3998" w:rsidRPr="005C3998" w:rsidRDefault="005C3998" w:rsidP="005C3998">
      <w:pPr>
        <w:keepNext/>
        <w:jc w:val="center"/>
        <w:rPr>
          <w:rFonts w:ascii="Arial" w:hAnsi="Arial"/>
          <w:b/>
        </w:rPr>
      </w:pPr>
      <w:r w:rsidRPr="005C3998">
        <w:rPr>
          <w:rFonts w:ascii="Arial" w:hAnsi="Arial"/>
          <w:b/>
        </w:rPr>
        <w:t xml:space="preserve">Schedule of </w:t>
      </w:r>
      <w:r w:rsidR="0083678C">
        <w:rPr>
          <w:rFonts w:ascii="Arial" w:hAnsi="Arial"/>
          <w:b/>
        </w:rPr>
        <w:t>Approved</w:t>
      </w:r>
      <w:r w:rsidRPr="005C3998">
        <w:rPr>
          <w:rFonts w:ascii="Arial" w:hAnsi="Arial"/>
          <w:b/>
        </w:rPr>
        <w:t xml:space="preserve"> </w:t>
      </w:r>
    </w:p>
    <w:p w14:paraId="2FF31A9D" w14:textId="77777777" w:rsidR="005C3998" w:rsidRPr="005C3998" w:rsidRDefault="005C3998" w:rsidP="005C3998">
      <w:pPr>
        <w:keepNext/>
        <w:jc w:val="center"/>
        <w:rPr>
          <w:rFonts w:ascii="Arial" w:hAnsi="Arial"/>
          <w:b/>
        </w:rPr>
      </w:pPr>
      <w:r w:rsidRPr="005C3998">
        <w:rPr>
          <w:rFonts w:ascii="Arial" w:hAnsi="Arial"/>
          <w:b/>
        </w:rPr>
        <w:t xml:space="preserve">Account Balances as of June 30, 2022 </w:t>
      </w:r>
    </w:p>
    <w:p w14:paraId="1C50D606" w14:textId="77777777" w:rsidR="005C3998" w:rsidRPr="005C3998" w:rsidRDefault="005C3998" w:rsidP="005C3998">
      <w:pPr>
        <w:spacing w:after="240"/>
        <w:jc w:val="both"/>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5034"/>
        <w:gridCol w:w="1116"/>
        <w:gridCol w:w="1708"/>
      </w:tblGrid>
      <w:tr w:rsidR="005C3998" w:rsidRPr="005C3998" w14:paraId="0412A874" w14:textId="77777777" w:rsidTr="008527A5">
        <w:tc>
          <w:tcPr>
            <w:tcW w:w="1070" w:type="dxa"/>
          </w:tcPr>
          <w:p w14:paraId="642F679D" w14:textId="77777777" w:rsidR="005C3998" w:rsidRPr="005C3998" w:rsidRDefault="005C3998" w:rsidP="005C3998">
            <w:pPr>
              <w:jc w:val="center"/>
              <w:rPr>
                <w:b/>
                <w:u w:val="single"/>
              </w:rPr>
            </w:pPr>
            <w:r w:rsidRPr="005C3998">
              <w:rPr>
                <w:b/>
                <w:u w:val="single"/>
              </w:rPr>
              <w:t>Account No.</w:t>
            </w:r>
          </w:p>
        </w:tc>
        <w:tc>
          <w:tcPr>
            <w:tcW w:w="5034" w:type="dxa"/>
            <w:vAlign w:val="bottom"/>
          </w:tcPr>
          <w:p w14:paraId="09A6DE29" w14:textId="77777777" w:rsidR="005C3998" w:rsidRPr="005C3998" w:rsidRDefault="005C3998" w:rsidP="005C3998">
            <w:pPr>
              <w:rPr>
                <w:b/>
                <w:u w:val="single"/>
              </w:rPr>
            </w:pPr>
            <w:r w:rsidRPr="005C3998">
              <w:rPr>
                <w:b/>
                <w:u w:val="single"/>
              </w:rPr>
              <w:t>Description</w:t>
            </w:r>
          </w:p>
        </w:tc>
        <w:tc>
          <w:tcPr>
            <w:tcW w:w="1116" w:type="dxa"/>
            <w:vAlign w:val="bottom"/>
          </w:tcPr>
          <w:p w14:paraId="61A5827D" w14:textId="77777777" w:rsidR="005C3998" w:rsidRPr="005C3998" w:rsidRDefault="005C3998" w:rsidP="005C3998">
            <w:pPr>
              <w:rPr>
                <w:b/>
                <w:u w:val="single"/>
              </w:rPr>
            </w:pPr>
            <w:r w:rsidRPr="005C3998">
              <w:rPr>
                <w:b/>
                <w:u w:val="single"/>
              </w:rPr>
              <w:t>UPIS</w:t>
            </w:r>
          </w:p>
        </w:tc>
        <w:tc>
          <w:tcPr>
            <w:tcW w:w="1708" w:type="dxa"/>
            <w:vAlign w:val="bottom"/>
          </w:tcPr>
          <w:p w14:paraId="258BED13" w14:textId="77777777" w:rsidR="005C3998" w:rsidRPr="005C3998" w:rsidRDefault="005C3998" w:rsidP="005C3998">
            <w:pPr>
              <w:rPr>
                <w:b/>
                <w:u w:val="single"/>
              </w:rPr>
            </w:pPr>
            <w:r w:rsidRPr="005C3998">
              <w:rPr>
                <w:b/>
                <w:u w:val="single"/>
              </w:rPr>
              <w:t>Accumulated Depreciation</w:t>
            </w:r>
          </w:p>
        </w:tc>
      </w:tr>
      <w:tr w:rsidR="005C3998" w:rsidRPr="005C3998" w14:paraId="756102F7" w14:textId="77777777" w:rsidTr="008527A5">
        <w:tc>
          <w:tcPr>
            <w:tcW w:w="1070" w:type="dxa"/>
          </w:tcPr>
          <w:p w14:paraId="5AD5269B" w14:textId="77777777" w:rsidR="005C3998" w:rsidRPr="005C3998" w:rsidRDefault="005C3998" w:rsidP="005C3998">
            <w:pPr>
              <w:jc w:val="center"/>
            </w:pPr>
            <w:r w:rsidRPr="005C3998">
              <w:t>354</w:t>
            </w:r>
          </w:p>
        </w:tc>
        <w:tc>
          <w:tcPr>
            <w:tcW w:w="5034" w:type="dxa"/>
          </w:tcPr>
          <w:p w14:paraId="3E36F88D" w14:textId="77777777" w:rsidR="005C3998" w:rsidRPr="005C3998" w:rsidRDefault="005C3998" w:rsidP="005C3998">
            <w:r w:rsidRPr="005C3998">
              <w:t xml:space="preserve">Structures &amp; Improvements – Fence </w:t>
            </w:r>
          </w:p>
        </w:tc>
        <w:tc>
          <w:tcPr>
            <w:tcW w:w="1116" w:type="dxa"/>
          </w:tcPr>
          <w:p w14:paraId="5DEA16CE" w14:textId="77777777" w:rsidR="005C3998" w:rsidRPr="005C3998" w:rsidRDefault="005C3998" w:rsidP="005C3998">
            <w:pPr>
              <w:jc w:val="right"/>
            </w:pPr>
            <w:r w:rsidRPr="005C3998">
              <w:t>$326,099</w:t>
            </w:r>
          </w:p>
        </w:tc>
        <w:tc>
          <w:tcPr>
            <w:tcW w:w="1708" w:type="dxa"/>
          </w:tcPr>
          <w:p w14:paraId="7879D804" w14:textId="77777777" w:rsidR="005C3998" w:rsidRPr="005C3998" w:rsidRDefault="005C3998" w:rsidP="005C3998">
            <w:pPr>
              <w:jc w:val="right"/>
            </w:pPr>
            <w:r w:rsidRPr="005C3998">
              <w:t>($280,221)</w:t>
            </w:r>
          </w:p>
        </w:tc>
      </w:tr>
      <w:tr w:rsidR="005C3998" w:rsidRPr="005C3998" w14:paraId="15029B73" w14:textId="77777777" w:rsidTr="008527A5">
        <w:tc>
          <w:tcPr>
            <w:tcW w:w="1070" w:type="dxa"/>
          </w:tcPr>
          <w:p w14:paraId="25BBC521" w14:textId="77777777" w:rsidR="005C3998" w:rsidRPr="005C3998" w:rsidRDefault="005C3998" w:rsidP="005C3998">
            <w:pPr>
              <w:jc w:val="center"/>
            </w:pPr>
            <w:r w:rsidRPr="005C3998">
              <w:t>355</w:t>
            </w:r>
          </w:p>
        </w:tc>
        <w:tc>
          <w:tcPr>
            <w:tcW w:w="5034" w:type="dxa"/>
          </w:tcPr>
          <w:p w14:paraId="2F863F28" w14:textId="77777777" w:rsidR="005C3998" w:rsidRPr="005C3998" w:rsidRDefault="005C3998" w:rsidP="005C3998">
            <w:r w:rsidRPr="005C3998">
              <w:t xml:space="preserve">Power Generation Equipment </w:t>
            </w:r>
          </w:p>
        </w:tc>
        <w:tc>
          <w:tcPr>
            <w:tcW w:w="1116" w:type="dxa"/>
          </w:tcPr>
          <w:p w14:paraId="4C31B5E6" w14:textId="77777777" w:rsidR="005C3998" w:rsidRPr="005C3998" w:rsidRDefault="005C3998" w:rsidP="005C3998">
            <w:pPr>
              <w:jc w:val="right"/>
            </w:pPr>
            <w:r w:rsidRPr="005C3998">
              <w:t>1,348</w:t>
            </w:r>
          </w:p>
        </w:tc>
        <w:tc>
          <w:tcPr>
            <w:tcW w:w="1708" w:type="dxa"/>
          </w:tcPr>
          <w:p w14:paraId="2A1C26A0" w14:textId="77777777" w:rsidR="005C3998" w:rsidRPr="005C3998" w:rsidRDefault="005C3998" w:rsidP="005C3998">
            <w:pPr>
              <w:jc w:val="right"/>
            </w:pPr>
            <w:r w:rsidRPr="005C3998">
              <w:t>(1,348)</w:t>
            </w:r>
          </w:p>
        </w:tc>
      </w:tr>
      <w:tr w:rsidR="005C3998" w:rsidRPr="005C3998" w14:paraId="71E16DAE" w14:textId="77777777" w:rsidTr="008527A5">
        <w:tc>
          <w:tcPr>
            <w:tcW w:w="1070" w:type="dxa"/>
          </w:tcPr>
          <w:p w14:paraId="20123DA8" w14:textId="77777777" w:rsidR="005C3998" w:rsidRPr="005C3998" w:rsidRDefault="005C3998" w:rsidP="005C3998">
            <w:pPr>
              <w:jc w:val="center"/>
            </w:pPr>
            <w:r w:rsidRPr="005C3998">
              <w:t>362</w:t>
            </w:r>
          </w:p>
        </w:tc>
        <w:tc>
          <w:tcPr>
            <w:tcW w:w="5034" w:type="dxa"/>
          </w:tcPr>
          <w:p w14:paraId="76D41651" w14:textId="77777777" w:rsidR="005C3998" w:rsidRPr="005C3998" w:rsidRDefault="005C3998" w:rsidP="005C3998">
            <w:r w:rsidRPr="005C3998">
              <w:t xml:space="preserve">Special Collecting Structures </w:t>
            </w:r>
          </w:p>
        </w:tc>
        <w:tc>
          <w:tcPr>
            <w:tcW w:w="1116" w:type="dxa"/>
          </w:tcPr>
          <w:p w14:paraId="41691BC9" w14:textId="77777777" w:rsidR="005C3998" w:rsidRPr="005C3998" w:rsidRDefault="005C3998" w:rsidP="005C3998">
            <w:pPr>
              <w:jc w:val="right"/>
            </w:pPr>
            <w:r w:rsidRPr="005C3998">
              <w:t>2,596</w:t>
            </w:r>
          </w:p>
        </w:tc>
        <w:tc>
          <w:tcPr>
            <w:tcW w:w="1708" w:type="dxa"/>
          </w:tcPr>
          <w:p w14:paraId="785BB952" w14:textId="77777777" w:rsidR="005C3998" w:rsidRPr="005C3998" w:rsidRDefault="005C3998" w:rsidP="005C3998">
            <w:pPr>
              <w:jc w:val="right"/>
            </w:pPr>
            <w:r w:rsidRPr="005C3998">
              <w:t>(2,169)</w:t>
            </w:r>
          </w:p>
        </w:tc>
      </w:tr>
      <w:tr w:rsidR="005C3998" w:rsidRPr="005C3998" w14:paraId="505448BB" w14:textId="77777777" w:rsidTr="008527A5">
        <w:tc>
          <w:tcPr>
            <w:tcW w:w="1070" w:type="dxa"/>
          </w:tcPr>
          <w:p w14:paraId="7039A5D1" w14:textId="77777777" w:rsidR="005C3998" w:rsidRPr="005C3998" w:rsidRDefault="005C3998" w:rsidP="005C3998">
            <w:pPr>
              <w:jc w:val="center"/>
            </w:pPr>
            <w:r w:rsidRPr="005C3998">
              <w:t>364</w:t>
            </w:r>
          </w:p>
        </w:tc>
        <w:tc>
          <w:tcPr>
            <w:tcW w:w="5034" w:type="dxa"/>
          </w:tcPr>
          <w:p w14:paraId="6E9B3BA2" w14:textId="77777777" w:rsidR="005C3998" w:rsidRPr="005C3998" w:rsidRDefault="005C3998" w:rsidP="005C3998">
            <w:r w:rsidRPr="005C3998">
              <w:t>Flow Measuring Devices</w:t>
            </w:r>
          </w:p>
        </w:tc>
        <w:tc>
          <w:tcPr>
            <w:tcW w:w="1116" w:type="dxa"/>
          </w:tcPr>
          <w:p w14:paraId="544BA7AB" w14:textId="77777777" w:rsidR="005C3998" w:rsidRPr="005C3998" w:rsidRDefault="005C3998" w:rsidP="005C3998">
            <w:pPr>
              <w:jc w:val="right"/>
            </w:pPr>
            <w:r w:rsidRPr="005C3998">
              <w:t>2,068</w:t>
            </w:r>
          </w:p>
        </w:tc>
        <w:tc>
          <w:tcPr>
            <w:tcW w:w="1708" w:type="dxa"/>
          </w:tcPr>
          <w:p w14:paraId="756C21A9" w14:textId="77777777" w:rsidR="005C3998" w:rsidRPr="005C3998" w:rsidRDefault="005C3998" w:rsidP="005C3998">
            <w:pPr>
              <w:jc w:val="right"/>
            </w:pPr>
            <w:r w:rsidRPr="005C3998">
              <w:t>(2,068)</w:t>
            </w:r>
          </w:p>
        </w:tc>
      </w:tr>
      <w:tr w:rsidR="005C3998" w:rsidRPr="005C3998" w14:paraId="22E92C37" w14:textId="77777777" w:rsidTr="008527A5">
        <w:tc>
          <w:tcPr>
            <w:tcW w:w="1070" w:type="dxa"/>
          </w:tcPr>
          <w:p w14:paraId="4C76FCFC" w14:textId="77777777" w:rsidR="005C3998" w:rsidRPr="005C3998" w:rsidRDefault="005C3998" w:rsidP="005C3998">
            <w:pPr>
              <w:jc w:val="center"/>
            </w:pPr>
            <w:r w:rsidRPr="005C3998">
              <w:t>380</w:t>
            </w:r>
          </w:p>
        </w:tc>
        <w:tc>
          <w:tcPr>
            <w:tcW w:w="5034" w:type="dxa"/>
          </w:tcPr>
          <w:p w14:paraId="0BD41B3A" w14:textId="77777777" w:rsidR="005C3998" w:rsidRPr="005C3998" w:rsidRDefault="005C3998" w:rsidP="005C3998">
            <w:r w:rsidRPr="005C3998">
              <w:t xml:space="preserve">Treatment &amp; Disposal Equipment - Blower </w:t>
            </w:r>
          </w:p>
        </w:tc>
        <w:tc>
          <w:tcPr>
            <w:tcW w:w="1116" w:type="dxa"/>
          </w:tcPr>
          <w:p w14:paraId="63254514" w14:textId="77777777" w:rsidR="005C3998" w:rsidRPr="005C3998" w:rsidRDefault="005C3998" w:rsidP="005C3998">
            <w:pPr>
              <w:jc w:val="right"/>
              <w:rPr>
                <w:u w:val="single"/>
              </w:rPr>
            </w:pPr>
            <w:r w:rsidRPr="005C3998">
              <w:rPr>
                <w:u w:val="single"/>
              </w:rPr>
              <w:t>6,021</w:t>
            </w:r>
          </w:p>
        </w:tc>
        <w:tc>
          <w:tcPr>
            <w:tcW w:w="1708" w:type="dxa"/>
          </w:tcPr>
          <w:p w14:paraId="27D7F545" w14:textId="77777777" w:rsidR="005C3998" w:rsidRPr="005C3998" w:rsidRDefault="005C3998" w:rsidP="005C3998">
            <w:pPr>
              <w:jc w:val="right"/>
              <w:rPr>
                <w:u w:val="single"/>
              </w:rPr>
            </w:pPr>
            <w:r w:rsidRPr="005C3998">
              <w:rPr>
                <w:u w:val="single"/>
              </w:rPr>
              <w:t>(5,297)</w:t>
            </w:r>
          </w:p>
        </w:tc>
      </w:tr>
      <w:tr w:rsidR="005C3998" w:rsidRPr="005C3998" w14:paraId="4539ABE5" w14:textId="77777777" w:rsidTr="008527A5">
        <w:tc>
          <w:tcPr>
            <w:tcW w:w="1070" w:type="dxa"/>
          </w:tcPr>
          <w:p w14:paraId="6651ECC8" w14:textId="77777777" w:rsidR="005C3998" w:rsidRPr="005C3998" w:rsidRDefault="005C3998" w:rsidP="005C3998">
            <w:pPr>
              <w:jc w:val="center"/>
            </w:pPr>
          </w:p>
        </w:tc>
        <w:tc>
          <w:tcPr>
            <w:tcW w:w="5034" w:type="dxa"/>
          </w:tcPr>
          <w:p w14:paraId="6FF59456" w14:textId="77777777" w:rsidR="005C3998" w:rsidRPr="005C3998" w:rsidRDefault="005C3998" w:rsidP="005C3998">
            <w:r w:rsidRPr="005C3998">
              <w:t xml:space="preserve">Total </w:t>
            </w:r>
          </w:p>
        </w:tc>
        <w:tc>
          <w:tcPr>
            <w:tcW w:w="1116" w:type="dxa"/>
          </w:tcPr>
          <w:p w14:paraId="3B48A5B9" w14:textId="77777777" w:rsidR="005C3998" w:rsidRPr="005C3998" w:rsidRDefault="005C3998" w:rsidP="005C3998">
            <w:pPr>
              <w:jc w:val="right"/>
            </w:pPr>
            <w:r w:rsidRPr="005C3998">
              <w:rPr>
                <w:u w:val="double"/>
              </w:rPr>
              <w:t>$338,132</w:t>
            </w:r>
          </w:p>
        </w:tc>
        <w:tc>
          <w:tcPr>
            <w:tcW w:w="1708" w:type="dxa"/>
          </w:tcPr>
          <w:p w14:paraId="6D0A750F" w14:textId="77777777" w:rsidR="005C3998" w:rsidRPr="005C3998" w:rsidRDefault="005C3998" w:rsidP="005C3998">
            <w:pPr>
              <w:jc w:val="right"/>
            </w:pPr>
            <w:r w:rsidRPr="005C3998">
              <w:rPr>
                <w:u w:val="double"/>
              </w:rPr>
              <w:t xml:space="preserve">($291,073) </w:t>
            </w:r>
          </w:p>
        </w:tc>
      </w:tr>
      <w:tr w:rsidR="005C3998" w:rsidRPr="005C3998" w14:paraId="6C6B48BA" w14:textId="77777777" w:rsidTr="008527A5">
        <w:tc>
          <w:tcPr>
            <w:tcW w:w="1070" w:type="dxa"/>
          </w:tcPr>
          <w:p w14:paraId="50845C50" w14:textId="77777777" w:rsidR="005C3998" w:rsidRPr="005C3998" w:rsidRDefault="005C3998" w:rsidP="005C3998">
            <w:pPr>
              <w:jc w:val="center"/>
            </w:pPr>
          </w:p>
        </w:tc>
        <w:tc>
          <w:tcPr>
            <w:tcW w:w="5034" w:type="dxa"/>
          </w:tcPr>
          <w:p w14:paraId="00D64707" w14:textId="77777777" w:rsidR="005C3998" w:rsidRPr="005C3998" w:rsidRDefault="005C3998" w:rsidP="005C3998"/>
        </w:tc>
        <w:tc>
          <w:tcPr>
            <w:tcW w:w="1116" w:type="dxa"/>
          </w:tcPr>
          <w:p w14:paraId="376F827A" w14:textId="77777777" w:rsidR="005C3998" w:rsidRPr="005C3998" w:rsidRDefault="005C3998" w:rsidP="005C3998">
            <w:pPr>
              <w:jc w:val="right"/>
              <w:rPr>
                <w:u w:val="double"/>
              </w:rPr>
            </w:pPr>
          </w:p>
        </w:tc>
        <w:tc>
          <w:tcPr>
            <w:tcW w:w="1708" w:type="dxa"/>
          </w:tcPr>
          <w:p w14:paraId="4BED5F3B" w14:textId="77777777" w:rsidR="005C3998" w:rsidRPr="005C3998" w:rsidRDefault="005C3998" w:rsidP="005C3998">
            <w:pPr>
              <w:jc w:val="right"/>
              <w:rPr>
                <w:u w:val="double"/>
              </w:rPr>
            </w:pPr>
          </w:p>
        </w:tc>
      </w:tr>
    </w:tbl>
    <w:p w14:paraId="6AD1EFCB" w14:textId="77777777" w:rsidR="005C3998" w:rsidRDefault="005C3998" w:rsidP="005C3998">
      <w:pPr>
        <w:pStyle w:val="OrderBody"/>
        <w:rPr>
          <w:b/>
        </w:rPr>
      </w:pPr>
    </w:p>
    <w:p w14:paraId="12E93210" w14:textId="77777777" w:rsidR="005C3998" w:rsidRDefault="005C3998" w:rsidP="005C3998">
      <w:pPr>
        <w:pStyle w:val="OrderBody"/>
        <w:rPr>
          <w:b/>
        </w:rPr>
        <w:sectPr w:rsidR="005C3998">
          <w:headerReference w:type="first" r:id="rId14"/>
          <w:pgSz w:w="12240" w:h="15840" w:code="1"/>
          <w:pgMar w:top="1440" w:right="1440" w:bottom="1440" w:left="1440" w:header="720" w:footer="720" w:gutter="0"/>
          <w:cols w:space="720"/>
          <w:titlePg/>
          <w:docGrid w:linePitch="360"/>
        </w:sectPr>
      </w:pPr>
    </w:p>
    <w:p w14:paraId="17325845" w14:textId="77777777" w:rsidR="005C3998" w:rsidRDefault="005C3998" w:rsidP="005C3998">
      <w:pPr>
        <w:pStyle w:val="OrderBody"/>
        <w:rPr>
          <w:b/>
        </w:rPr>
      </w:pPr>
    </w:p>
    <w:p w14:paraId="01711B59" w14:textId="77777777" w:rsidR="005C3998" w:rsidRDefault="005C3998" w:rsidP="005C3998">
      <w:pPr>
        <w:jc w:val="center"/>
        <w:rPr>
          <w:rFonts w:ascii="Arial" w:hAnsi="Arial" w:cs="Arial"/>
          <w:u w:val="single"/>
        </w:rPr>
      </w:pPr>
      <w:r>
        <w:rPr>
          <w:rFonts w:ascii="Arial" w:hAnsi="Arial" w:cs="Arial"/>
          <w:b/>
        </w:rPr>
        <w:t>The Vantage Oaks</w:t>
      </w:r>
      <w:r w:rsidRPr="00384B6E">
        <w:rPr>
          <w:rFonts w:ascii="Arial" w:hAnsi="Arial" w:cs="Arial"/>
          <w:b/>
        </w:rPr>
        <w:t xml:space="preserve"> Utility</w:t>
      </w:r>
      <w:r>
        <w:rPr>
          <w:rFonts w:ascii="Arial" w:hAnsi="Arial" w:cs="Arial"/>
          <w:b/>
        </w:rPr>
        <w:t>, LLC.</w:t>
      </w:r>
      <w:r w:rsidRPr="00384B6E">
        <w:rPr>
          <w:rFonts w:ascii="Arial" w:hAnsi="Arial" w:cs="Arial"/>
          <w:b/>
        </w:rPr>
        <w:t xml:space="preserve"> </w:t>
      </w:r>
    </w:p>
    <w:p w14:paraId="6B32D55C" w14:textId="77777777" w:rsidR="005C3998" w:rsidRDefault="005C3998" w:rsidP="005C3998">
      <w:pPr>
        <w:jc w:val="center"/>
      </w:pPr>
      <w:r w:rsidRPr="007F21AE">
        <w:rPr>
          <w:rFonts w:ascii="Arial" w:hAnsi="Arial" w:cs="Arial"/>
          <w:b/>
        </w:rPr>
        <w:t>Monthly Wa</w:t>
      </w:r>
      <w:r>
        <w:rPr>
          <w:rFonts w:ascii="Arial" w:hAnsi="Arial" w:cs="Arial"/>
          <w:b/>
        </w:rPr>
        <w:t>s</w:t>
      </w:r>
      <w:r w:rsidRPr="007F21AE">
        <w:rPr>
          <w:rFonts w:ascii="Arial" w:hAnsi="Arial" w:cs="Arial"/>
          <w:b/>
        </w:rPr>
        <w:t>te</w:t>
      </w:r>
      <w:r>
        <w:rPr>
          <w:rFonts w:ascii="Arial" w:hAnsi="Arial" w:cs="Arial"/>
          <w:b/>
        </w:rPr>
        <w:t>wate</w:t>
      </w:r>
      <w:r w:rsidRPr="007F21AE">
        <w:rPr>
          <w:rFonts w:ascii="Arial" w:hAnsi="Arial" w:cs="Arial"/>
          <w:b/>
        </w:rPr>
        <w:t>r Rates</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C3998" w:rsidRPr="00931493" w14:paraId="782E7266" w14:textId="77777777" w:rsidTr="008527A5">
        <w:trPr>
          <w:jc w:val="right"/>
        </w:trPr>
        <w:tc>
          <w:tcPr>
            <w:tcW w:w="4788" w:type="dxa"/>
          </w:tcPr>
          <w:p w14:paraId="183014D3" w14:textId="77777777" w:rsidR="005C3998" w:rsidRPr="00935DB8" w:rsidRDefault="005C3998" w:rsidP="008527A5">
            <w:pPr>
              <w:rPr>
                <w:rFonts w:ascii="Arial" w:hAnsi="Arial" w:cs="Arial"/>
                <w:b/>
              </w:rPr>
            </w:pPr>
            <w:r w:rsidRPr="00935DB8">
              <w:rPr>
                <w:rFonts w:ascii="Arial" w:hAnsi="Arial" w:cs="Arial"/>
                <w:b/>
              </w:rPr>
              <w:t>Residential Service</w:t>
            </w:r>
          </w:p>
        </w:tc>
        <w:tc>
          <w:tcPr>
            <w:tcW w:w="4788" w:type="dxa"/>
          </w:tcPr>
          <w:p w14:paraId="079B9EF9" w14:textId="77777777" w:rsidR="005C3998" w:rsidRPr="00931493" w:rsidRDefault="005C3998" w:rsidP="008527A5"/>
        </w:tc>
      </w:tr>
      <w:tr w:rsidR="005C3998" w:rsidRPr="00931493" w14:paraId="6A874C0D" w14:textId="77777777" w:rsidTr="008527A5">
        <w:trPr>
          <w:jc w:val="right"/>
        </w:trPr>
        <w:tc>
          <w:tcPr>
            <w:tcW w:w="4788" w:type="dxa"/>
          </w:tcPr>
          <w:p w14:paraId="28E798E2" w14:textId="77777777" w:rsidR="005C3998" w:rsidRPr="00931493" w:rsidRDefault="005C3998" w:rsidP="008527A5">
            <w:r>
              <w:t>All Meter Sizes</w:t>
            </w:r>
          </w:p>
        </w:tc>
        <w:tc>
          <w:tcPr>
            <w:tcW w:w="4788" w:type="dxa"/>
          </w:tcPr>
          <w:p w14:paraId="57E0EA3F" w14:textId="77777777" w:rsidR="005C3998" w:rsidRPr="00931493" w:rsidRDefault="005C3998" w:rsidP="008527A5">
            <w:pPr>
              <w:jc w:val="right"/>
            </w:pPr>
            <w:r>
              <w:t>$18.15</w:t>
            </w:r>
          </w:p>
        </w:tc>
      </w:tr>
      <w:tr w:rsidR="005C3998" w:rsidRPr="00931493" w14:paraId="76623968" w14:textId="77777777" w:rsidTr="008527A5">
        <w:trPr>
          <w:jc w:val="right"/>
        </w:trPr>
        <w:tc>
          <w:tcPr>
            <w:tcW w:w="4788" w:type="dxa"/>
          </w:tcPr>
          <w:p w14:paraId="637D6E67" w14:textId="77777777" w:rsidR="005C3998" w:rsidRPr="00931493" w:rsidRDefault="005C3998" w:rsidP="008527A5"/>
        </w:tc>
        <w:tc>
          <w:tcPr>
            <w:tcW w:w="4788" w:type="dxa"/>
          </w:tcPr>
          <w:p w14:paraId="5E0163E5" w14:textId="77777777" w:rsidR="005C3998" w:rsidRPr="00931493" w:rsidRDefault="005C3998" w:rsidP="008527A5">
            <w:pPr>
              <w:jc w:val="right"/>
            </w:pPr>
          </w:p>
        </w:tc>
      </w:tr>
      <w:tr w:rsidR="005C3998" w:rsidRPr="00931493" w14:paraId="424DA4C3" w14:textId="77777777" w:rsidTr="008527A5">
        <w:trPr>
          <w:jc w:val="right"/>
        </w:trPr>
        <w:tc>
          <w:tcPr>
            <w:tcW w:w="4788" w:type="dxa"/>
          </w:tcPr>
          <w:p w14:paraId="3141363B" w14:textId="77777777" w:rsidR="005C3998" w:rsidRPr="00931493" w:rsidRDefault="005C3998" w:rsidP="008527A5">
            <w:r>
              <w:t>Charge Per 1,000 gallons – Residential</w:t>
            </w:r>
          </w:p>
        </w:tc>
        <w:tc>
          <w:tcPr>
            <w:tcW w:w="4788" w:type="dxa"/>
          </w:tcPr>
          <w:p w14:paraId="2DCA3B31" w14:textId="77777777" w:rsidR="005C3998" w:rsidRPr="00931493" w:rsidRDefault="005C3998" w:rsidP="008527A5">
            <w:pPr>
              <w:jc w:val="right"/>
            </w:pPr>
          </w:p>
        </w:tc>
      </w:tr>
      <w:tr w:rsidR="005C3998" w:rsidRPr="00931493" w14:paraId="13C2B9F5" w14:textId="77777777" w:rsidTr="008527A5">
        <w:trPr>
          <w:jc w:val="right"/>
        </w:trPr>
        <w:tc>
          <w:tcPr>
            <w:tcW w:w="4788" w:type="dxa"/>
          </w:tcPr>
          <w:p w14:paraId="37B69E23" w14:textId="77777777" w:rsidR="005C3998" w:rsidRPr="00931493" w:rsidRDefault="005C3998" w:rsidP="008527A5">
            <w:r>
              <w:t>6,000 gallon cap</w:t>
            </w:r>
          </w:p>
        </w:tc>
        <w:tc>
          <w:tcPr>
            <w:tcW w:w="4788" w:type="dxa"/>
          </w:tcPr>
          <w:p w14:paraId="73DD81A0" w14:textId="77777777" w:rsidR="005C3998" w:rsidRPr="00931493" w:rsidRDefault="005C3998" w:rsidP="008527A5">
            <w:pPr>
              <w:jc w:val="right"/>
            </w:pPr>
            <w:r>
              <w:t>$3.09</w:t>
            </w:r>
          </w:p>
        </w:tc>
      </w:tr>
      <w:tr w:rsidR="005C3998" w:rsidRPr="00931493" w14:paraId="3CDCAAA6" w14:textId="77777777" w:rsidTr="008527A5">
        <w:trPr>
          <w:jc w:val="right"/>
        </w:trPr>
        <w:tc>
          <w:tcPr>
            <w:tcW w:w="4788" w:type="dxa"/>
          </w:tcPr>
          <w:p w14:paraId="3064B5F6" w14:textId="77777777" w:rsidR="005C3998" w:rsidRPr="00931493" w:rsidRDefault="005C3998" w:rsidP="008527A5"/>
        </w:tc>
        <w:tc>
          <w:tcPr>
            <w:tcW w:w="4788" w:type="dxa"/>
          </w:tcPr>
          <w:p w14:paraId="22A55C8F" w14:textId="77777777" w:rsidR="005C3998" w:rsidRPr="00931493" w:rsidRDefault="005C3998" w:rsidP="008527A5">
            <w:pPr>
              <w:jc w:val="right"/>
            </w:pPr>
          </w:p>
        </w:tc>
      </w:tr>
      <w:tr w:rsidR="005C3998" w:rsidRPr="00931493" w14:paraId="081255E3" w14:textId="77777777" w:rsidTr="008527A5">
        <w:trPr>
          <w:jc w:val="right"/>
        </w:trPr>
        <w:tc>
          <w:tcPr>
            <w:tcW w:w="4788" w:type="dxa"/>
          </w:tcPr>
          <w:p w14:paraId="788B6DD4" w14:textId="77777777" w:rsidR="005C3998" w:rsidRPr="00931493" w:rsidRDefault="005C3998" w:rsidP="008527A5"/>
        </w:tc>
        <w:tc>
          <w:tcPr>
            <w:tcW w:w="4788" w:type="dxa"/>
          </w:tcPr>
          <w:p w14:paraId="180161D1" w14:textId="77777777" w:rsidR="005C3998" w:rsidRPr="00931493" w:rsidRDefault="005C3998" w:rsidP="008527A5">
            <w:pPr>
              <w:jc w:val="right"/>
            </w:pPr>
          </w:p>
        </w:tc>
      </w:tr>
      <w:tr w:rsidR="005C3998" w14:paraId="2ACF7455" w14:textId="77777777" w:rsidTr="008527A5">
        <w:trPr>
          <w:jc w:val="right"/>
        </w:trPr>
        <w:tc>
          <w:tcPr>
            <w:tcW w:w="4788" w:type="dxa"/>
          </w:tcPr>
          <w:p w14:paraId="42759977" w14:textId="77777777" w:rsidR="005C3998" w:rsidRPr="00935DB8" w:rsidRDefault="005C3998" w:rsidP="008527A5">
            <w:pPr>
              <w:rPr>
                <w:rFonts w:ascii="Arial" w:hAnsi="Arial" w:cs="Arial"/>
                <w:b/>
              </w:rPr>
            </w:pPr>
            <w:r w:rsidRPr="00935DB8">
              <w:rPr>
                <w:rFonts w:ascii="Arial" w:hAnsi="Arial" w:cs="Arial"/>
                <w:b/>
              </w:rPr>
              <w:t>General Service</w:t>
            </w:r>
          </w:p>
        </w:tc>
        <w:tc>
          <w:tcPr>
            <w:tcW w:w="4788" w:type="dxa"/>
          </w:tcPr>
          <w:p w14:paraId="348D4652" w14:textId="77777777" w:rsidR="005C3998" w:rsidRDefault="005C3998" w:rsidP="008527A5">
            <w:pPr>
              <w:jc w:val="right"/>
              <w:rPr>
                <w:u w:val="single"/>
              </w:rPr>
            </w:pPr>
          </w:p>
        </w:tc>
      </w:tr>
      <w:tr w:rsidR="005C3998" w:rsidRPr="00931493" w14:paraId="60255C9C" w14:textId="77777777" w:rsidTr="008527A5">
        <w:trPr>
          <w:jc w:val="right"/>
        </w:trPr>
        <w:tc>
          <w:tcPr>
            <w:tcW w:w="4788" w:type="dxa"/>
          </w:tcPr>
          <w:p w14:paraId="73AEB1B9" w14:textId="77777777" w:rsidR="005C3998" w:rsidRPr="00931493" w:rsidRDefault="005C3998" w:rsidP="008527A5">
            <w:r>
              <w:t>Flat Rate</w:t>
            </w:r>
          </w:p>
        </w:tc>
        <w:tc>
          <w:tcPr>
            <w:tcW w:w="4788" w:type="dxa"/>
          </w:tcPr>
          <w:p w14:paraId="0FE5060A" w14:textId="77777777" w:rsidR="005C3998" w:rsidRPr="00931493" w:rsidRDefault="005C3998" w:rsidP="008527A5">
            <w:pPr>
              <w:jc w:val="right"/>
            </w:pPr>
            <w:r>
              <w:t>$1,742.96</w:t>
            </w:r>
          </w:p>
        </w:tc>
      </w:tr>
      <w:tr w:rsidR="005C3998" w:rsidRPr="00931493" w14:paraId="7EF734FA" w14:textId="77777777" w:rsidTr="008527A5">
        <w:trPr>
          <w:jc w:val="right"/>
        </w:trPr>
        <w:tc>
          <w:tcPr>
            <w:tcW w:w="4788" w:type="dxa"/>
          </w:tcPr>
          <w:p w14:paraId="145EC89B" w14:textId="77777777" w:rsidR="005C3998" w:rsidRPr="00931493" w:rsidRDefault="005C3998" w:rsidP="008527A5"/>
        </w:tc>
        <w:tc>
          <w:tcPr>
            <w:tcW w:w="4788" w:type="dxa"/>
          </w:tcPr>
          <w:p w14:paraId="1342A66C" w14:textId="77777777" w:rsidR="005C3998" w:rsidRPr="00931493" w:rsidRDefault="005C3998" w:rsidP="008527A5">
            <w:pPr>
              <w:jc w:val="right"/>
            </w:pPr>
          </w:p>
        </w:tc>
      </w:tr>
      <w:tr w:rsidR="005C3998" w:rsidRPr="00931493" w14:paraId="59121AA8" w14:textId="77777777" w:rsidTr="008527A5">
        <w:trPr>
          <w:jc w:val="right"/>
        </w:trPr>
        <w:tc>
          <w:tcPr>
            <w:tcW w:w="4788" w:type="dxa"/>
          </w:tcPr>
          <w:p w14:paraId="6CB8606A" w14:textId="77777777" w:rsidR="005C3998" w:rsidRPr="00931493" w:rsidRDefault="005C3998" w:rsidP="008527A5">
            <w:r>
              <w:t>Base Facility Charge</w:t>
            </w:r>
          </w:p>
        </w:tc>
        <w:tc>
          <w:tcPr>
            <w:tcW w:w="4788" w:type="dxa"/>
          </w:tcPr>
          <w:p w14:paraId="7857BD9D" w14:textId="77777777" w:rsidR="005C3998" w:rsidRPr="00931493" w:rsidRDefault="005C3998" w:rsidP="008527A5">
            <w:pPr>
              <w:jc w:val="right"/>
            </w:pPr>
            <w:r>
              <w:t>$2,322.41</w:t>
            </w:r>
          </w:p>
        </w:tc>
      </w:tr>
      <w:tr w:rsidR="005C3998" w:rsidRPr="00931493" w14:paraId="1FEB044A" w14:textId="77777777" w:rsidTr="008527A5">
        <w:trPr>
          <w:jc w:val="right"/>
        </w:trPr>
        <w:tc>
          <w:tcPr>
            <w:tcW w:w="4788" w:type="dxa"/>
          </w:tcPr>
          <w:p w14:paraId="26958B28" w14:textId="77777777" w:rsidR="005C3998" w:rsidRDefault="005C3998" w:rsidP="008527A5">
            <w:r>
              <w:t>RV Park Lots</w:t>
            </w:r>
          </w:p>
        </w:tc>
        <w:tc>
          <w:tcPr>
            <w:tcW w:w="4788" w:type="dxa"/>
          </w:tcPr>
          <w:p w14:paraId="52083521" w14:textId="77777777" w:rsidR="005C3998" w:rsidRDefault="005C3998" w:rsidP="008527A5">
            <w:pPr>
              <w:jc w:val="right"/>
            </w:pPr>
          </w:p>
        </w:tc>
      </w:tr>
      <w:tr w:rsidR="005C3998" w:rsidRPr="00931493" w14:paraId="228A64A1" w14:textId="77777777" w:rsidTr="008527A5">
        <w:trPr>
          <w:jc w:val="right"/>
        </w:trPr>
        <w:tc>
          <w:tcPr>
            <w:tcW w:w="4788" w:type="dxa"/>
          </w:tcPr>
          <w:p w14:paraId="1610416F" w14:textId="77777777" w:rsidR="005C3998" w:rsidRDefault="005C3998" w:rsidP="008527A5">
            <w:r>
              <w:t>(128 ERCs)</w:t>
            </w:r>
          </w:p>
        </w:tc>
        <w:tc>
          <w:tcPr>
            <w:tcW w:w="4788" w:type="dxa"/>
          </w:tcPr>
          <w:p w14:paraId="08AAFBCC" w14:textId="77777777" w:rsidR="005C3998" w:rsidRDefault="005C3998" w:rsidP="008527A5">
            <w:pPr>
              <w:jc w:val="right"/>
            </w:pPr>
          </w:p>
        </w:tc>
      </w:tr>
      <w:tr w:rsidR="005C3998" w:rsidRPr="00931493" w14:paraId="0F19F758" w14:textId="77777777" w:rsidTr="008527A5">
        <w:trPr>
          <w:jc w:val="right"/>
        </w:trPr>
        <w:tc>
          <w:tcPr>
            <w:tcW w:w="4788" w:type="dxa"/>
          </w:tcPr>
          <w:p w14:paraId="32432BB6" w14:textId="77777777" w:rsidR="005C3998" w:rsidRDefault="005C3998" w:rsidP="008527A5"/>
        </w:tc>
        <w:tc>
          <w:tcPr>
            <w:tcW w:w="4788" w:type="dxa"/>
          </w:tcPr>
          <w:p w14:paraId="55F0B9EF" w14:textId="77777777" w:rsidR="005C3998" w:rsidRDefault="005C3998" w:rsidP="008527A5">
            <w:pPr>
              <w:jc w:val="right"/>
            </w:pPr>
          </w:p>
        </w:tc>
      </w:tr>
      <w:tr w:rsidR="005C3998" w:rsidRPr="00931493" w14:paraId="3BBC6A12" w14:textId="77777777" w:rsidTr="008527A5">
        <w:trPr>
          <w:jc w:val="right"/>
        </w:trPr>
        <w:tc>
          <w:tcPr>
            <w:tcW w:w="4788" w:type="dxa"/>
          </w:tcPr>
          <w:p w14:paraId="7232A58F" w14:textId="77777777" w:rsidR="005C3998" w:rsidRDefault="005C3998" w:rsidP="008527A5">
            <w:r>
              <w:t>Charge per 1,000 gallons</w:t>
            </w:r>
          </w:p>
        </w:tc>
        <w:tc>
          <w:tcPr>
            <w:tcW w:w="4788" w:type="dxa"/>
          </w:tcPr>
          <w:p w14:paraId="1C0660CD" w14:textId="77777777" w:rsidR="005C3998" w:rsidRDefault="005C3998" w:rsidP="008527A5">
            <w:pPr>
              <w:jc w:val="right"/>
            </w:pPr>
          </w:p>
        </w:tc>
      </w:tr>
      <w:tr w:rsidR="005C3998" w:rsidRPr="00931493" w14:paraId="474F80DC" w14:textId="77777777" w:rsidTr="008527A5">
        <w:trPr>
          <w:jc w:val="right"/>
        </w:trPr>
        <w:tc>
          <w:tcPr>
            <w:tcW w:w="4788" w:type="dxa"/>
          </w:tcPr>
          <w:p w14:paraId="463E06F6" w14:textId="77777777" w:rsidR="005C3998" w:rsidRDefault="005C3998" w:rsidP="008527A5">
            <w:r>
              <w:t>1,026,000 gallons cap</w:t>
            </w:r>
          </w:p>
        </w:tc>
        <w:tc>
          <w:tcPr>
            <w:tcW w:w="4788" w:type="dxa"/>
          </w:tcPr>
          <w:p w14:paraId="549DDDB6" w14:textId="77777777" w:rsidR="005C3998" w:rsidRDefault="005C3998" w:rsidP="008527A5">
            <w:pPr>
              <w:jc w:val="right"/>
            </w:pPr>
            <w:r>
              <w:t>$3.09</w:t>
            </w:r>
          </w:p>
        </w:tc>
      </w:tr>
      <w:tr w:rsidR="005C3998" w:rsidRPr="00931493" w14:paraId="5EC0A111" w14:textId="77777777" w:rsidTr="008527A5">
        <w:trPr>
          <w:jc w:val="right"/>
        </w:trPr>
        <w:tc>
          <w:tcPr>
            <w:tcW w:w="4788" w:type="dxa"/>
          </w:tcPr>
          <w:p w14:paraId="500F476C" w14:textId="77777777" w:rsidR="005C3998" w:rsidRDefault="005C3998" w:rsidP="008527A5"/>
        </w:tc>
        <w:tc>
          <w:tcPr>
            <w:tcW w:w="4788" w:type="dxa"/>
          </w:tcPr>
          <w:p w14:paraId="7533C95B" w14:textId="77777777" w:rsidR="005C3998" w:rsidRDefault="005C3998" w:rsidP="008527A5">
            <w:pPr>
              <w:jc w:val="right"/>
            </w:pPr>
          </w:p>
        </w:tc>
      </w:tr>
    </w:tbl>
    <w:p w14:paraId="1EEFF081" w14:textId="77777777" w:rsidR="005C3998" w:rsidRDefault="005C3998" w:rsidP="005C3998"/>
    <w:p w14:paraId="75EA4AD8" w14:textId="77777777" w:rsidR="005C3998" w:rsidRPr="00F06FD3" w:rsidRDefault="005C3998" w:rsidP="005C3998">
      <w:pPr>
        <w:jc w:val="center"/>
        <w:rPr>
          <w:rFonts w:ascii="Arial" w:hAnsi="Arial" w:cs="Arial"/>
          <w:b/>
        </w:rPr>
      </w:pPr>
      <w:r w:rsidRPr="00F06FD3">
        <w:rPr>
          <w:rFonts w:ascii="Arial" w:hAnsi="Arial" w:cs="Arial"/>
          <w:b/>
        </w:rPr>
        <w:t>In</w:t>
      </w:r>
      <w:r>
        <w:rPr>
          <w:rFonts w:ascii="Arial" w:hAnsi="Arial" w:cs="Arial"/>
          <w:b/>
        </w:rPr>
        <w:t>i</w:t>
      </w:r>
      <w:r w:rsidRPr="00F06FD3">
        <w:rPr>
          <w:rFonts w:ascii="Arial" w:hAnsi="Arial" w:cs="Arial"/>
          <w:b/>
        </w:rPr>
        <w:t>tial Customer Deposits</w:t>
      </w:r>
    </w:p>
    <w:p w14:paraId="38463356" w14:textId="77777777" w:rsidR="005C3998" w:rsidRDefault="005C3998" w:rsidP="005C39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5C3998" w14:paraId="48AADFA4" w14:textId="77777777" w:rsidTr="008527A5">
        <w:tc>
          <w:tcPr>
            <w:tcW w:w="3192" w:type="dxa"/>
          </w:tcPr>
          <w:p w14:paraId="782C2F3F" w14:textId="77777777" w:rsidR="005C3998" w:rsidRDefault="005C3998" w:rsidP="008527A5">
            <w:pPr>
              <w:jc w:val="both"/>
            </w:pPr>
          </w:p>
        </w:tc>
        <w:tc>
          <w:tcPr>
            <w:tcW w:w="3192" w:type="dxa"/>
          </w:tcPr>
          <w:p w14:paraId="521D8F41" w14:textId="77777777" w:rsidR="005C3998" w:rsidRPr="002D10D7" w:rsidRDefault="005C3998" w:rsidP="008527A5">
            <w:pPr>
              <w:jc w:val="center"/>
              <w:rPr>
                <w:b/>
              </w:rPr>
            </w:pPr>
            <w:r w:rsidRPr="002D10D7">
              <w:rPr>
                <w:b/>
              </w:rPr>
              <w:t>Residential Service</w:t>
            </w:r>
          </w:p>
        </w:tc>
        <w:tc>
          <w:tcPr>
            <w:tcW w:w="3192" w:type="dxa"/>
          </w:tcPr>
          <w:p w14:paraId="530D84C2" w14:textId="77777777" w:rsidR="005C3998" w:rsidRPr="002D10D7" w:rsidRDefault="005C3998" w:rsidP="008527A5">
            <w:pPr>
              <w:jc w:val="center"/>
              <w:rPr>
                <w:b/>
              </w:rPr>
            </w:pPr>
            <w:r w:rsidRPr="002D10D7">
              <w:rPr>
                <w:b/>
              </w:rPr>
              <w:t>General Service</w:t>
            </w:r>
          </w:p>
        </w:tc>
      </w:tr>
      <w:tr w:rsidR="005C3998" w14:paraId="430E7582" w14:textId="77777777" w:rsidTr="008527A5">
        <w:tc>
          <w:tcPr>
            <w:tcW w:w="3192" w:type="dxa"/>
          </w:tcPr>
          <w:p w14:paraId="5E527643" w14:textId="77777777" w:rsidR="005C3998" w:rsidRDefault="005C3998" w:rsidP="008527A5">
            <w:pPr>
              <w:jc w:val="both"/>
            </w:pPr>
            <w:r>
              <w:t>All Meter Sizes</w:t>
            </w:r>
          </w:p>
        </w:tc>
        <w:tc>
          <w:tcPr>
            <w:tcW w:w="3192" w:type="dxa"/>
          </w:tcPr>
          <w:p w14:paraId="1C8FC075" w14:textId="77777777" w:rsidR="005C3998" w:rsidRDefault="005C3998" w:rsidP="008527A5">
            <w:pPr>
              <w:jc w:val="center"/>
            </w:pPr>
            <w:r>
              <w:t>$70.00</w:t>
            </w:r>
          </w:p>
        </w:tc>
        <w:tc>
          <w:tcPr>
            <w:tcW w:w="3192" w:type="dxa"/>
          </w:tcPr>
          <w:p w14:paraId="51D7135B" w14:textId="77777777" w:rsidR="005C3998" w:rsidRDefault="005C3998" w:rsidP="008527A5">
            <w:pPr>
              <w:jc w:val="center"/>
            </w:pPr>
            <w:r>
              <w:t>2x average estimated bill</w:t>
            </w:r>
          </w:p>
        </w:tc>
      </w:tr>
    </w:tbl>
    <w:p w14:paraId="1CBEC1D6" w14:textId="77777777" w:rsidR="005C3998" w:rsidRDefault="005C3998" w:rsidP="005C3998">
      <w:pPr>
        <w:pStyle w:val="OrderBody"/>
        <w:rPr>
          <w:b/>
        </w:rPr>
      </w:pPr>
    </w:p>
    <w:sectPr w:rsidR="005C3998">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2C445" w14:textId="77777777" w:rsidR="00A90794" w:rsidRDefault="00A90794">
      <w:r>
        <w:separator/>
      </w:r>
    </w:p>
  </w:endnote>
  <w:endnote w:type="continuationSeparator" w:id="0">
    <w:p w14:paraId="49B655B9" w14:textId="77777777" w:rsidR="00A90794" w:rsidRDefault="00A9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9997D" w14:textId="77777777" w:rsidR="00A90794" w:rsidRDefault="00A90794">
    <w:pPr>
      <w:pStyle w:val="Footer"/>
    </w:pPr>
  </w:p>
  <w:p w14:paraId="1BC24753" w14:textId="77777777" w:rsidR="00A90794" w:rsidRDefault="00A90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D4EDA" w14:textId="77777777" w:rsidR="00A90794" w:rsidRDefault="00A90794">
      <w:r>
        <w:separator/>
      </w:r>
    </w:p>
  </w:footnote>
  <w:footnote w:type="continuationSeparator" w:id="0">
    <w:p w14:paraId="2B2EA84C" w14:textId="77777777" w:rsidR="00A90794" w:rsidRDefault="00A90794">
      <w:r>
        <w:continuationSeparator/>
      </w:r>
    </w:p>
  </w:footnote>
  <w:footnote w:id="1">
    <w:p w14:paraId="0AB212F1" w14:textId="77777777" w:rsidR="00A90794" w:rsidRPr="00BA7D99" w:rsidRDefault="00A90794" w:rsidP="00677437">
      <w:pPr>
        <w:pStyle w:val="FootnoteText"/>
        <w:rPr>
          <w:i/>
        </w:rPr>
      </w:pPr>
      <w:r w:rsidRPr="00102375">
        <w:rPr>
          <w:rStyle w:val="FootnoteReference"/>
        </w:rPr>
        <w:footnoteRef/>
      </w:r>
      <w:r w:rsidRPr="00102375">
        <w:t>Order No. PSC-05-0498-FOF-SU, issued May 5, 2005, in Docket No. 20040801-SU,</w:t>
      </w:r>
      <w:r w:rsidRPr="00BA7D99">
        <w:rPr>
          <w:i/>
        </w:rPr>
        <w:t xml:space="preserve"> In re: Application for grandfather certificate to operate wastewater utility in Okeechobee County by The Vantage Development Corporation.</w:t>
      </w:r>
    </w:p>
  </w:footnote>
  <w:footnote w:id="2">
    <w:p w14:paraId="6C8D6AD6" w14:textId="77777777" w:rsidR="00A90794" w:rsidRDefault="00A90794" w:rsidP="00677437">
      <w:pPr>
        <w:pStyle w:val="FootnoteText"/>
      </w:pPr>
      <w:r w:rsidRPr="00102375">
        <w:rPr>
          <w:rStyle w:val="FootnoteReference"/>
        </w:rPr>
        <w:footnoteRef/>
      </w:r>
      <w:r w:rsidRPr="00102375">
        <w:t>Order No. PSC-07-0789-PAA-SU, issued September 27, 2007, in Docket No. 20070074-SU,</w:t>
      </w:r>
      <w:r w:rsidRPr="00BA7D99">
        <w:rPr>
          <w:i/>
        </w:rPr>
        <w:t xml:space="preserve"> In re: Application for staff-assisted rate case in Okeechobee County by The Vantage Development Corporation.</w:t>
      </w:r>
    </w:p>
  </w:footnote>
  <w:footnote w:id="3">
    <w:p w14:paraId="084871EE" w14:textId="77777777" w:rsidR="00A90794" w:rsidRDefault="00A90794" w:rsidP="00677437">
      <w:pPr>
        <w:pStyle w:val="FootnoteText"/>
      </w:pPr>
      <w:r>
        <w:rPr>
          <w:rStyle w:val="FootnoteReference"/>
        </w:rPr>
        <w:footnoteRef/>
      </w:r>
      <w:r>
        <w:t>The contract for sale is attached</w:t>
      </w:r>
      <w:r w:rsidRPr="00E85CB0">
        <w:t xml:space="preserve"> as Exhibit A to Vantage Oaks</w:t>
      </w:r>
      <w:r>
        <w:t>’</w:t>
      </w:r>
      <w:r w:rsidRPr="00E85CB0">
        <w:t xml:space="preserve"> application, Document No. </w:t>
      </w:r>
      <w:r w:rsidRPr="007D318E">
        <w:rPr>
          <w:color w:val="333333"/>
        </w:rPr>
        <w:t>05423-2023</w:t>
      </w:r>
      <w:r>
        <w:rPr>
          <w:color w:val="333333"/>
        </w:rPr>
        <w:t>, filed on September 27, 2023</w:t>
      </w:r>
      <w:r w:rsidRPr="00E85CB0">
        <w:t>.</w:t>
      </w:r>
    </w:p>
  </w:footnote>
  <w:footnote w:id="4">
    <w:p w14:paraId="5E477760" w14:textId="77777777" w:rsidR="00A90794" w:rsidRPr="00E85CB0" w:rsidRDefault="00A90794" w:rsidP="00677437">
      <w:pPr>
        <w:pStyle w:val="FootnoteText"/>
      </w:pPr>
      <w:r>
        <w:rPr>
          <w:rStyle w:val="FootnoteReference"/>
        </w:rPr>
        <w:footnoteRef/>
      </w:r>
      <w:r>
        <w:t xml:space="preserve">Order No. </w:t>
      </w:r>
      <w:r>
        <w:rPr>
          <w:rFonts w:eastAsiaTheme="minorHAnsi"/>
        </w:rPr>
        <w:t>PSC-16-0043-PAA-WU</w:t>
      </w:r>
      <w:r>
        <w:t>, issued January 25, 2016, in Docket No. 20</w:t>
      </w:r>
      <w:r>
        <w:rPr>
          <w:rFonts w:eastAsiaTheme="minorHAnsi"/>
        </w:rPr>
        <w:t>150186-WU</w:t>
      </w:r>
      <w:r>
        <w:t xml:space="preserve">, </w:t>
      </w:r>
      <w:r>
        <w:rPr>
          <w:i/>
        </w:rPr>
        <w:t xml:space="preserve">In re: </w:t>
      </w:r>
      <w:r w:rsidRPr="00E85CB0">
        <w:rPr>
          <w:i/>
        </w:rPr>
        <w:t>Application for certificate to operate a water utility in Hardee County by Charlie Creek Utilities, LLC.</w:t>
      </w:r>
      <w:r>
        <w:rPr>
          <w:i/>
        </w:rPr>
        <w:t xml:space="preserve"> </w:t>
      </w:r>
      <w:r>
        <w:t>(A utility was not required to show cause when it took affirmative steps to cooperate with Commission staff and abide by Commission laws and rules upon learning that it was improperly operating without a Commission-issued certificate.)</w:t>
      </w:r>
    </w:p>
  </w:footnote>
  <w:footnote w:id="5">
    <w:p w14:paraId="76BB7563" w14:textId="77777777" w:rsidR="00A90794" w:rsidRDefault="00A90794" w:rsidP="00677437">
      <w:pPr>
        <w:pStyle w:val="FootnoteText"/>
      </w:pPr>
      <w:r>
        <w:rPr>
          <w:rStyle w:val="FootnoteReference"/>
        </w:rPr>
        <w:footnoteRef/>
      </w:r>
      <w:r>
        <w:t>Document No. 00114-2024, dated January 8, 2024, in Docket No. 20230111-SU.</w:t>
      </w:r>
    </w:p>
  </w:footnote>
  <w:footnote w:id="6">
    <w:p w14:paraId="10935D2A" w14:textId="77777777" w:rsidR="00A90794" w:rsidRDefault="00A90794" w:rsidP="00677437">
      <w:pPr>
        <w:pStyle w:val="FootnoteText"/>
      </w:pPr>
      <w:r>
        <w:rPr>
          <w:rStyle w:val="FootnoteReference"/>
        </w:rPr>
        <w:footnoteRef/>
      </w:r>
      <w:r>
        <w:t>Document No. 00114-2024, filed on January 8, 2024, in Docket No. 20230111-SU.</w:t>
      </w:r>
    </w:p>
  </w:footnote>
  <w:footnote w:id="7">
    <w:p w14:paraId="0069D407" w14:textId="77777777" w:rsidR="00A90794" w:rsidRDefault="00A90794" w:rsidP="00677437">
      <w:pPr>
        <w:pStyle w:val="FootnoteText"/>
      </w:pPr>
      <w:r>
        <w:rPr>
          <w:rStyle w:val="FootnoteReference"/>
        </w:rPr>
        <w:footnoteRef/>
      </w:r>
      <w:r>
        <w:t>Document No. 02849-2024, filed on May 8, 2024, in Docket No. 20230111-SU.</w:t>
      </w:r>
    </w:p>
  </w:footnote>
  <w:footnote w:id="8">
    <w:p w14:paraId="76F7B3C2" w14:textId="77777777" w:rsidR="00A90794" w:rsidRDefault="00A90794" w:rsidP="00677437">
      <w:pPr>
        <w:pStyle w:val="FootnoteText"/>
      </w:pPr>
      <w:r>
        <w:rPr>
          <w:rStyle w:val="FootnoteReference"/>
        </w:rPr>
        <w:footnoteRef/>
      </w:r>
      <w:r>
        <w:t>Document No. 04362-2024, filed on May 29, 2024, in Docket No. 2023111-SU.</w:t>
      </w:r>
    </w:p>
  </w:footnote>
  <w:footnote w:id="9">
    <w:p w14:paraId="17B8018E" w14:textId="77777777" w:rsidR="00A90794" w:rsidRPr="00022618" w:rsidRDefault="00A90794" w:rsidP="00677437">
      <w:pPr>
        <w:pStyle w:val="FootnoteText"/>
        <w:rPr>
          <w:i/>
        </w:rPr>
      </w:pPr>
      <w:r w:rsidRPr="00102375">
        <w:rPr>
          <w:rStyle w:val="FootnoteReference"/>
        </w:rPr>
        <w:footnoteRef/>
      </w:r>
      <w:r w:rsidRPr="00102375">
        <w:t>Order No. PSC-07-0789-PAA-SU, issued September 27, 2007,</w:t>
      </w:r>
      <w:r>
        <w:t xml:space="preserve"> in Docket No. 20070074-SU,</w:t>
      </w:r>
      <w:r w:rsidRPr="00102375">
        <w:t xml:space="preserve"> </w:t>
      </w:r>
      <w:r>
        <w:rPr>
          <w:i/>
        </w:rPr>
        <w:t>I</w:t>
      </w:r>
      <w:r w:rsidRPr="00022618">
        <w:rPr>
          <w:i/>
        </w:rPr>
        <w:t>n re: Application for staff-assisted rate case in Okeechobee County by Vantage Development Corporation.</w:t>
      </w:r>
    </w:p>
  </w:footnote>
  <w:footnote w:id="10">
    <w:p w14:paraId="092071FE" w14:textId="77777777" w:rsidR="00A90794" w:rsidRPr="00022618" w:rsidRDefault="00A90794" w:rsidP="00677437">
      <w:pPr>
        <w:pStyle w:val="FootnoteText"/>
        <w:rPr>
          <w:i/>
        </w:rPr>
      </w:pPr>
      <w:r w:rsidRPr="00102375">
        <w:rPr>
          <w:rStyle w:val="FootnoteReference"/>
        </w:rPr>
        <w:footnoteRef/>
      </w:r>
      <w:r w:rsidRPr="00102375">
        <w:t xml:space="preserve">Order No. PSC-05-0498-FOF-SU, issued May 5, 2005, in Docket No. 20010801-SU, </w:t>
      </w:r>
      <w:r>
        <w:rPr>
          <w:i/>
        </w:rPr>
        <w:t>I</w:t>
      </w:r>
      <w:r w:rsidRPr="00022618">
        <w:rPr>
          <w:i/>
        </w:rPr>
        <w:t>n re: Application for grandfather certificate to operate wastewater utility in Okeechobee County by The Vantage Development Corporation.</w:t>
      </w:r>
    </w:p>
  </w:footnote>
  <w:footnote w:id="11">
    <w:p w14:paraId="4DE78D49" w14:textId="356C1287" w:rsidR="00A90794" w:rsidRDefault="00A90794">
      <w:pPr>
        <w:pStyle w:val="FootnoteText"/>
      </w:pPr>
      <w:r>
        <w:rPr>
          <w:rStyle w:val="FootnoteReference"/>
        </w:rPr>
        <w:footnoteRef/>
      </w:r>
      <w:r>
        <w:t xml:space="preserve"> Document No. 06501-2024</w:t>
      </w:r>
      <w:r w:rsidR="00B82D13">
        <w:t>, filed on June 1</w:t>
      </w:r>
      <w:r w:rsidR="00085D61">
        <w:t>4</w:t>
      </w:r>
      <w:r w:rsidR="00B82D13">
        <w:t>, 2024, in Docket No. 20240111-SU.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ED18C" w14:textId="50910FF7" w:rsidR="00A90794" w:rsidRDefault="000C21E2">
    <w:pPr>
      <w:pStyle w:val="OrderHeader"/>
    </w:pPr>
    <w:r>
      <w:t xml:space="preserve">ORDER NO. </w:t>
    </w:r>
    <w:fldSimple w:instr=" REF OrderNo0225 ">
      <w:r>
        <w:t>PSC-2024-0225-PAA-SU</w:t>
      </w:r>
    </w:fldSimple>
  </w:p>
  <w:p w14:paraId="5029E391" w14:textId="77777777" w:rsidR="00A90794" w:rsidRDefault="00A90794">
    <w:pPr>
      <w:pStyle w:val="OrderHeader"/>
    </w:pPr>
    <w:bookmarkStart w:id="9" w:name="HeaderDocketNo"/>
    <w:bookmarkEnd w:id="9"/>
    <w:r>
      <w:t>DOCKET NO. 20230111-SU</w:t>
    </w:r>
  </w:p>
  <w:p w14:paraId="720C073E" w14:textId="462821FC" w:rsidR="00A90794" w:rsidRDefault="00A9079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1DE2">
      <w:rPr>
        <w:rStyle w:val="PageNumber"/>
        <w:noProof/>
      </w:rPr>
      <w:t>11</w:t>
    </w:r>
    <w:r>
      <w:rPr>
        <w:rStyle w:val="PageNumber"/>
      </w:rPr>
      <w:fldChar w:fldCharType="end"/>
    </w:r>
  </w:p>
  <w:p w14:paraId="527EBFFF" w14:textId="77777777" w:rsidR="00A90794" w:rsidRDefault="00A90794">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45692" w14:textId="540546F3" w:rsidR="00A90794" w:rsidRDefault="00A90794" w:rsidP="005C3998">
    <w:pPr>
      <w:pStyle w:val="OrderHeader"/>
    </w:pPr>
    <w:r>
      <w:t xml:space="preserve">ORDER NO. </w:t>
    </w:r>
    <w:r w:rsidR="000C21E2">
      <w:fldChar w:fldCharType="begin"/>
    </w:r>
    <w:r w:rsidR="000C21E2">
      <w:instrText xml:space="preserve"> REF OrderNo0225 </w:instrText>
    </w:r>
    <w:r w:rsidR="000C21E2">
      <w:fldChar w:fldCharType="separate"/>
    </w:r>
    <w:r w:rsidR="000C21E2">
      <w:t>PSC-2024-0225-PAA-SU</w:t>
    </w:r>
    <w:r w:rsidR="000C21E2">
      <w:fldChar w:fldCharType="end"/>
    </w:r>
    <w:r>
      <w:tab/>
    </w:r>
    <w:r>
      <w:tab/>
      <w:t>Attachment A</w:t>
    </w:r>
  </w:p>
  <w:p w14:paraId="52AA076A" w14:textId="77777777" w:rsidR="00A90794" w:rsidRDefault="00A90794" w:rsidP="005C3998">
    <w:pPr>
      <w:pStyle w:val="OrderHeader"/>
    </w:pPr>
    <w:r>
      <w:t>DOCKET NO. 20230111-SU</w:t>
    </w:r>
    <w:r>
      <w:tab/>
    </w:r>
    <w:r>
      <w:tab/>
      <w:t>Page 1 of 2</w:t>
    </w:r>
  </w:p>
  <w:p w14:paraId="5FEB4852" w14:textId="0C800347" w:rsidR="00A90794" w:rsidRDefault="00A90794" w:rsidP="005C399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1DE2">
      <w:rPr>
        <w:rStyle w:val="PageNumber"/>
        <w:noProof/>
      </w:rPr>
      <w:t>12</w:t>
    </w:r>
    <w:r>
      <w:rPr>
        <w:rStyle w:val="PageNumber"/>
      </w:rPr>
      <w:fldChar w:fldCharType="end"/>
    </w:r>
  </w:p>
  <w:p w14:paraId="60425152" w14:textId="77777777" w:rsidR="00A90794" w:rsidRDefault="00A90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E3AFA" w14:textId="1452296F" w:rsidR="00A90794" w:rsidRDefault="00A90794" w:rsidP="005C3998">
    <w:pPr>
      <w:pStyle w:val="OrderHeader"/>
    </w:pPr>
    <w:r>
      <w:t xml:space="preserve">ORDER NO. </w:t>
    </w:r>
    <w:r w:rsidR="000C21E2">
      <w:fldChar w:fldCharType="begin"/>
    </w:r>
    <w:r w:rsidR="000C21E2">
      <w:instrText xml:space="preserve"> REF OrderNo0225 </w:instrText>
    </w:r>
    <w:r w:rsidR="000C21E2">
      <w:fldChar w:fldCharType="separate"/>
    </w:r>
    <w:r w:rsidR="000C21E2">
      <w:t>PSC-2024-0225-PAA-SU</w:t>
    </w:r>
    <w:r w:rsidR="000C21E2">
      <w:fldChar w:fldCharType="end"/>
    </w:r>
    <w:r>
      <w:tab/>
    </w:r>
    <w:r>
      <w:tab/>
      <w:t>Attachment A</w:t>
    </w:r>
  </w:p>
  <w:p w14:paraId="5EE94D3A" w14:textId="77777777" w:rsidR="00A90794" w:rsidRDefault="00A90794" w:rsidP="005C3998">
    <w:pPr>
      <w:pStyle w:val="OrderHeader"/>
    </w:pPr>
    <w:r>
      <w:t>DOCKET NO. 20230111-SU</w:t>
    </w:r>
    <w:r>
      <w:tab/>
    </w:r>
    <w:r>
      <w:tab/>
      <w:t>Page 2 of 2</w:t>
    </w:r>
  </w:p>
  <w:p w14:paraId="3744A40E" w14:textId="0BF43525" w:rsidR="00A90794" w:rsidRDefault="00A90794" w:rsidP="005C399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1DE2">
      <w:rPr>
        <w:rStyle w:val="PageNumber"/>
        <w:noProof/>
      </w:rPr>
      <w:t>13</w:t>
    </w:r>
    <w:r>
      <w:rPr>
        <w:rStyle w:val="PageNumber"/>
      </w:rPr>
      <w:fldChar w:fldCharType="end"/>
    </w:r>
  </w:p>
  <w:p w14:paraId="5F567BD6" w14:textId="77777777" w:rsidR="00A90794" w:rsidRDefault="00A907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F3E24" w14:textId="775BDAA2" w:rsidR="00A90794" w:rsidRDefault="00A90794" w:rsidP="005C3998">
    <w:pPr>
      <w:pStyle w:val="OrderHeader"/>
    </w:pPr>
    <w:r>
      <w:t xml:space="preserve">ORDER NO. </w:t>
    </w:r>
    <w:r w:rsidR="000C21E2">
      <w:fldChar w:fldCharType="begin"/>
    </w:r>
    <w:r w:rsidR="000C21E2">
      <w:instrText xml:space="preserve"> REF OrderNo0225 </w:instrText>
    </w:r>
    <w:r w:rsidR="000C21E2">
      <w:fldChar w:fldCharType="separate"/>
    </w:r>
    <w:r w:rsidR="000C21E2">
      <w:t>PSC-2024-0225-PAA-SU</w:t>
    </w:r>
    <w:r w:rsidR="000C21E2">
      <w:fldChar w:fldCharType="end"/>
    </w:r>
    <w:r>
      <w:tab/>
    </w:r>
    <w:r>
      <w:tab/>
      <w:t>Schedule No. 1</w:t>
    </w:r>
  </w:p>
  <w:p w14:paraId="357FA838" w14:textId="77777777" w:rsidR="00A90794" w:rsidRDefault="00A90794" w:rsidP="005C3998">
    <w:pPr>
      <w:pStyle w:val="OrderHeader"/>
    </w:pPr>
    <w:r>
      <w:t>DOCKET NO. 20230111-SU</w:t>
    </w:r>
    <w:r>
      <w:tab/>
    </w:r>
    <w:r>
      <w:tab/>
      <w:t>Page 1 of 3</w:t>
    </w:r>
  </w:p>
  <w:p w14:paraId="7D654E92" w14:textId="06E56100" w:rsidR="00A90794" w:rsidRDefault="00A90794" w:rsidP="005C399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1DE2">
      <w:rPr>
        <w:rStyle w:val="PageNumber"/>
        <w:noProof/>
      </w:rPr>
      <w:t>14</w:t>
    </w:r>
    <w:r>
      <w:rPr>
        <w:rStyle w:val="PageNumber"/>
      </w:rPr>
      <w:fldChar w:fldCharType="end"/>
    </w:r>
  </w:p>
  <w:p w14:paraId="32843C43" w14:textId="77777777" w:rsidR="00A90794" w:rsidRDefault="00A907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228F8" w14:textId="47016AA7" w:rsidR="00A90794" w:rsidRDefault="00A90794" w:rsidP="005C3998">
    <w:pPr>
      <w:pStyle w:val="OrderHeader"/>
    </w:pPr>
    <w:r>
      <w:t xml:space="preserve">ORDER NO. </w:t>
    </w:r>
    <w:r w:rsidR="000C21E2">
      <w:fldChar w:fldCharType="begin"/>
    </w:r>
    <w:r w:rsidR="000C21E2">
      <w:instrText xml:space="preserve"> REF OrderNo0225 </w:instrText>
    </w:r>
    <w:r w:rsidR="000C21E2">
      <w:fldChar w:fldCharType="separate"/>
    </w:r>
    <w:r w:rsidR="000C21E2">
      <w:t>PSC-2024-0225-PAA-SU</w:t>
    </w:r>
    <w:r w:rsidR="000C21E2">
      <w:fldChar w:fldCharType="end"/>
    </w:r>
    <w:r>
      <w:tab/>
    </w:r>
    <w:r>
      <w:tab/>
      <w:t>Schedule No. 1</w:t>
    </w:r>
  </w:p>
  <w:p w14:paraId="478A912D" w14:textId="77777777" w:rsidR="00A90794" w:rsidRDefault="00A90794" w:rsidP="005C3998">
    <w:pPr>
      <w:pStyle w:val="OrderHeader"/>
    </w:pPr>
    <w:r>
      <w:t>DOCKET NO. 20230111-SU</w:t>
    </w:r>
    <w:r>
      <w:tab/>
    </w:r>
    <w:r>
      <w:tab/>
      <w:t>Page 2 of 3</w:t>
    </w:r>
  </w:p>
  <w:p w14:paraId="29F05872" w14:textId="64A77C61" w:rsidR="00A90794" w:rsidRDefault="00A90794" w:rsidP="005C399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1DE2">
      <w:rPr>
        <w:rStyle w:val="PageNumber"/>
        <w:noProof/>
      </w:rPr>
      <w:t>15</w:t>
    </w:r>
    <w:r>
      <w:rPr>
        <w:rStyle w:val="PageNumber"/>
      </w:rPr>
      <w:fldChar w:fldCharType="end"/>
    </w:r>
  </w:p>
  <w:p w14:paraId="047DD2E0" w14:textId="77777777" w:rsidR="00A90794" w:rsidRDefault="00A907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899A5" w14:textId="788E790F" w:rsidR="00A90794" w:rsidRDefault="00A90794" w:rsidP="005C3998">
    <w:pPr>
      <w:pStyle w:val="OrderHeader"/>
    </w:pPr>
    <w:r>
      <w:t xml:space="preserve">ORDER NO. </w:t>
    </w:r>
    <w:r w:rsidR="000C21E2">
      <w:fldChar w:fldCharType="begin"/>
    </w:r>
    <w:r w:rsidR="000C21E2">
      <w:instrText xml:space="preserve"> REF OrderNo0225 </w:instrText>
    </w:r>
    <w:r w:rsidR="000C21E2">
      <w:fldChar w:fldCharType="separate"/>
    </w:r>
    <w:r w:rsidR="000C21E2">
      <w:t>PSC-2024-0225-PAA-SU</w:t>
    </w:r>
    <w:r w:rsidR="000C21E2">
      <w:fldChar w:fldCharType="end"/>
    </w:r>
    <w:r>
      <w:tab/>
    </w:r>
    <w:r>
      <w:tab/>
      <w:t>Schedule No. 1</w:t>
    </w:r>
  </w:p>
  <w:p w14:paraId="6ECB50B7" w14:textId="77777777" w:rsidR="00A90794" w:rsidRDefault="00A90794" w:rsidP="005C3998">
    <w:pPr>
      <w:pStyle w:val="OrderHeader"/>
    </w:pPr>
    <w:r>
      <w:t>DOCKET NO. 20230111-SU</w:t>
    </w:r>
    <w:r>
      <w:tab/>
    </w:r>
    <w:r>
      <w:tab/>
      <w:t>Page 3 of 3</w:t>
    </w:r>
  </w:p>
  <w:p w14:paraId="08E46D67" w14:textId="567BC935" w:rsidR="00A90794" w:rsidRDefault="00A90794" w:rsidP="005C399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1DE2">
      <w:rPr>
        <w:rStyle w:val="PageNumber"/>
        <w:noProof/>
      </w:rPr>
      <w:t>16</w:t>
    </w:r>
    <w:r>
      <w:rPr>
        <w:rStyle w:val="PageNumber"/>
      </w:rPr>
      <w:fldChar w:fldCharType="end"/>
    </w:r>
  </w:p>
  <w:p w14:paraId="3E45B1B4" w14:textId="77777777" w:rsidR="00A90794" w:rsidRDefault="00A9079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FE38B" w14:textId="6DC078C3" w:rsidR="00A90794" w:rsidRDefault="00A90794" w:rsidP="005C3998">
    <w:pPr>
      <w:pStyle w:val="OrderHeader"/>
    </w:pPr>
    <w:r>
      <w:t xml:space="preserve">ORDER NO. </w:t>
    </w:r>
    <w:r w:rsidR="000C21E2">
      <w:fldChar w:fldCharType="begin"/>
    </w:r>
    <w:r w:rsidR="000C21E2">
      <w:instrText xml:space="preserve"> REF OrderNo0225 </w:instrText>
    </w:r>
    <w:r w:rsidR="000C21E2">
      <w:fldChar w:fldCharType="separate"/>
    </w:r>
    <w:r w:rsidR="000C21E2">
      <w:t>PSC-2024-0225-PAA-SU</w:t>
    </w:r>
    <w:r w:rsidR="000C21E2">
      <w:fldChar w:fldCharType="end"/>
    </w:r>
    <w:r>
      <w:tab/>
    </w:r>
    <w:r>
      <w:tab/>
      <w:t>Schedule No. 2</w:t>
    </w:r>
  </w:p>
  <w:p w14:paraId="6189337F" w14:textId="77777777" w:rsidR="00A90794" w:rsidRDefault="00A90794" w:rsidP="005C3998">
    <w:pPr>
      <w:pStyle w:val="OrderHeader"/>
    </w:pPr>
    <w:r>
      <w:t>DOCKET NO. 20230111-SU</w:t>
    </w:r>
    <w:r>
      <w:tab/>
    </w:r>
    <w:r>
      <w:tab/>
      <w:t>Page 1 of 1</w:t>
    </w:r>
  </w:p>
  <w:p w14:paraId="67896D78" w14:textId="35906BBD" w:rsidR="00A90794" w:rsidRDefault="00A90794" w:rsidP="005C399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1DE2">
      <w:rPr>
        <w:rStyle w:val="PageNumber"/>
        <w:noProof/>
      </w:rPr>
      <w:t>17</w:t>
    </w:r>
    <w:r>
      <w:rPr>
        <w:rStyle w:val="PageNumber"/>
      </w:rPr>
      <w:fldChar w:fldCharType="end"/>
    </w:r>
  </w:p>
  <w:p w14:paraId="1E3988BC" w14:textId="77777777" w:rsidR="00A90794" w:rsidRDefault="00A90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00D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083C08"/>
    <w:multiLevelType w:val="hybridMultilevel"/>
    <w:tmpl w:val="9CB68B76"/>
    <w:lvl w:ilvl="0" w:tplc="B59E15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0C3CF9"/>
    <w:multiLevelType w:val="hybridMultilevel"/>
    <w:tmpl w:val="7812E66C"/>
    <w:lvl w:ilvl="0" w:tplc="3216F54C">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4623"/>
    <w:multiLevelType w:val="hybridMultilevel"/>
    <w:tmpl w:val="47C49450"/>
    <w:lvl w:ilvl="0" w:tplc="CC44EBF4">
      <w:start w:val="1"/>
      <w:numFmt w:val="upperRoman"/>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045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F102F15"/>
    <w:multiLevelType w:val="hybridMultilevel"/>
    <w:tmpl w:val="74344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2E75C0"/>
    <w:multiLevelType w:val="hybridMultilevel"/>
    <w:tmpl w:val="101A1878"/>
    <w:lvl w:ilvl="0" w:tplc="3216F54C">
      <w:start w:val="3"/>
      <w:numFmt w:val="upp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11-SU"/>
  </w:docVars>
  <w:rsids>
    <w:rsidRoot w:val="00677437"/>
    <w:rsid w:val="000022B8"/>
    <w:rsid w:val="00003883"/>
    <w:rsid w:val="00011251"/>
    <w:rsid w:val="00015D85"/>
    <w:rsid w:val="00025C2A"/>
    <w:rsid w:val="00025C9D"/>
    <w:rsid w:val="0003433F"/>
    <w:rsid w:val="00034B1B"/>
    <w:rsid w:val="00035A8C"/>
    <w:rsid w:val="00036BDD"/>
    <w:rsid w:val="00041FFD"/>
    <w:rsid w:val="00042C99"/>
    <w:rsid w:val="00047F5F"/>
    <w:rsid w:val="00053AB9"/>
    <w:rsid w:val="00056229"/>
    <w:rsid w:val="00057AF1"/>
    <w:rsid w:val="00065FC2"/>
    <w:rsid w:val="00067685"/>
    <w:rsid w:val="00067B07"/>
    <w:rsid w:val="000730D7"/>
    <w:rsid w:val="00076960"/>
    <w:rsid w:val="00076E6B"/>
    <w:rsid w:val="00081AE4"/>
    <w:rsid w:val="0008247D"/>
    <w:rsid w:val="00085D61"/>
    <w:rsid w:val="00090AFC"/>
    <w:rsid w:val="00096507"/>
    <w:rsid w:val="000A7309"/>
    <w:rsid w:val="000A774F"/>
    <w:rsid w:val="000B1603"/>
    <w:rsid w:val="000B783E"/>
    <w:rsid w:val="000B7D81"/>
    <w:rsid w:val="000C1994"/>
    <w:rsid w:val="000C21E2"/>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702E"/>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C57"/>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196A"/>
    <w:rsid w:val="00223B99"/>
    <w:rsid w:val="0022721A"/>
    <w:rsid w:val="00230BB9"/>
    <w:rsid w:val="00237757"/>
    <w:rsid w:val="00241CEF"/>
    <w:rsid w:val="0025124E"/>
    <w:rsid w:val="00252B30"/>
    <w:rsid w:val="00255291"/>
    <w:rsid w:val="002613E4"/>
    <w:rsid w:val="00262C43"/>
    <w:rsid w:val="0026544B"/>
    <w:rsid w:val="00270F89"/>
    <w:rsid w:val="00276CDC"/>
    <w:rsid w:val="00277655"/>
    <w:rsid w:val="002824B7"/>
    <w:rsid w:val="00282AC4"/>
    <w:rsid w:val="00293DC9"/>
    <w:rsid w:val="002970A6"/>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694C"/>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0A53"/>
    <w:rsid w:val="004247F5"/>
    <w:rsid w:val="0042527B"/>
    <w:rsid w:val="00427EAC"/>
    <w:rsid w:val="004431B4"/>
    <w:rsid w:val="00445604"/>
    <w:rsid w:val="00445F3A"/>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1080"/>
    <w:rsid w:val="004E469D"/>
    <w:rsid w:val="004E6636"/>
    <w:rsid w:val="004E7F4F"/>
    <w:rsid w:val="004F2DDE"/>
    <w:rsid w:val="004F5A55"/>
    <w:rsid w:val="004F6426"/>
    <w:rsid w:val="004F7826"/>
    <w:rsid w:val="0050097F"/>
    <w:rsid w:val="00506E1B"/>
    <w:rsid w:val="00514B1F"/>
    <w:rsid w:val="00523C5C"/>
    <w:rsid w:val="00524884"/>
    <w:rsid w:val="00525E93"/>
    <w:rsid w:val="0052671D"/>
    <w:rsid w:val="005300C0"/>
    <w:rsid w:val="00533EF6"/>
    <w:rsid w:val="005405CD"/>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99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37966"/>
    <w:rsid w:val="006423A7"/>
    <w:rsid w:val="006455DF"/>
    <w:rsid w:val="00645AF6"/>
    <w:rsid w:val="00647025"/>
    <w:rsid w:val="0064730A"/>
    <w:rsid w:val="006507DA"/>
    <w:rsid w:val="006531A4"/>
    <w:rsid w:val="00660774"/>
    <w:rsid w:val="0066389A"/>
    <w:rsid w:val="0066495C"/>
    <w:rsid w:val="00665CC7"/>
    <w:rsid w:val="00672612"/>
    <w:rsid w:val="00674ECC"/>
    <w:rsid w:val="00677437"/>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2F2"/>
    <w:rsid w:val="007467C4"/>
    <w:rsid w:val="0076170F"/>
    <w:rsid w:val="0076669C"/>
    <w:rsid w:val="00766E46"/>
    <w:rsid w:val="00772CCB"/>
    <w:rsid w:val="00777727"/>
    <w:rsid w:val="0078166A"/>
    <w:rsid w:val="00782B79"/>
    <w:rsid w:val="00783811"/>
    <w:rsid w:val="007865E9"/>
    <w:rsid w:val="007912C5"/>
    <w:rsid w:val="0079237D"/>
    <w:rsid w:val="00792383"/>
    <w:rsid w:val="00794D5A"/>
    <w:rsid w:val="00794DD9"/>
    <w:rsid w:val="007A060F"/>
    <w:rsid w:val="007B1C5E"/>
    <w:rsid w:val="007B350E"/>
    <w:rsid w:val="007C0FBC"/>
    <w:rsid w:val="007C29C9"/>
    <w:rsid w:val="007C2CCB"/>
    <w:rsid w:val="007C35B8"/>
    <w:rsid w:val="007C36E3"/>
    <w:rsid w:val="007C3ABB"/>
    <w:rsid w:val="007C7134"/>
    <w:rsid w:val="007C7ECF"/>
    <w:rsid w:val="007D3D20"/>
    <w:rsid w:val="007D44F9"/>
    <w:rsid w:val="007D61F5"/>
    <w:rsid w:val="007D742E"/>
    <w:rsid w:val="007E3AFD"/>
    <w:rsid w:val="00801DAD"/>
    <w:rsid w:val="00803189"/>
    <w:rsid w:val="00804A7F"/>
    <w:rsid w:val="00804E7A"/>
    <w:rsid w:val="00805FBB"/>
    <w:rsid w:val="00814292"/>
    <w:rsid w:val="008169A4"/>
    <w:rsid w:val="008278FE"/>
    <w:rsid w:val="00832598"/>
    <w:rsid w:val="0083397E"/>
    <w:rsid w:val="0083534B"/>
    <w:rsid w:val="0083678C"/>
    <w:rsid w:val="00842035"/>
    <w:rsid w:val="00842602"/>
    <w:rsid w:val="008449F0"/>
    <w:rsid w:val="00846F11"/>
    <w:rsid w:val="00847B45"/>
    <w:rsid w:val="008527A5"/>
    <w:rsid w:val="008607C2"/>
    <w:rsid w:val="00863A66"/>
    <w:rsid w:val="008703D7"/>
    <w:rsid w:val="00874429"/>
    <w:rsid w:val="00875D22"/>
    <w:rsid w:val="00883D9A"/>
    <w:rsid w:val="008919EF"/>
    <w:rsid w:val="00892B20"/>
    <w:rsid w:val="008931BC"/>
    <w:rsid w:val="0089695B"/>
    <w:rsid w:val="00897740"/>
    <w:rsid w:val="008A1097"/>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039D"/>
    <w:rsid w:val="008F578F"/>
    <w:rsid w:val="008F5D04"/>
    <w:rsid w:val="008F6B3F"/>
    <w:rsid w:val="009036F5"/>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001F"/>
    <w:rsid w:val="00986AED"/>
    <w:rsid w:val="009924CF"/>
    <w:rsid w:val="00994100"/>
    <w:rsid w:val="009A04B7"/>
    <w:rsid w:val="009A4DA7"/>
    <w:rsid w:val="009A6B17"/>
    <w:rsid w:val="009A7309"/>
    <w:rsid w:val="009B052E"/>
    <w:rsid w:val="009B4E00"/>
    <w:rsid w:val="009D4881"/>
    <w:rsid w:val="009D4C29"/>
    <w:rsid w:val="009E58E9"/>
    <w:rsid w:val="009E6803"/>
    <w:rsid w:val="009F6AD2"/>
    <w:rsid w:val="009F7C1B"/>
    <w:rsid w:val="00A00B5B"/>
    <w:rsid w:val="00A00D8D"/>
    <w:rsid w:val="00A01BB6"/>
    <w:rsid w:val="00A02B93"/>
    <w:rsid w:val="00A108A7"/>
    <w:rsid w:val="00A21F2A"/>
    <w:rsid w:val="00A228DA"/>
    <w:rsid w:val="00A22B28"/>
    <w:rsid w:val="00A3351E"/>
    <w:rsid w:val="00A4303C"/>
    <w:rsid w:val="00A46CAF"/>
    <w:rsid w:val="00A470FD"/>
    <w:rsid w:val="00A50B5E"/>
    <w:rsid w:val="00A53DE1"/>
    <w:rsid w:val="00A61DE2"/>
    <w:rsid w:val="00A62DAB"/>
    <w:rsid w:val="00A630C6"/>
    <w:rsid w:val="00A6757A"/>
    <w:rsid w:val="00A726A6"/>
    <w:rsid w:val="00A74842"/>
    <w:rsid w:val="00A8269A"/>
    <w:rsid w:val="00A86A50"/>
    <w:rsid w:val="00A904D9"/>
    <w:rsid w:val="00A90794"/>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6AFE"/>
    <w:rsid w:val="00B019C1"/>
    <w:rsid w:val="00B02001"/>
    <w:rsid w:val="00B03C50"/>
    <w:rsid w:val="00B0777D"/>
    <w:rsid w:val="00B11576"/>
    <w:rsid w:val="00B1195F"/>
    <w:rsid w:val="00B14D10"/>
    <w:rsid w:val="00B209C7"/>
    <w:rsid w:val="00B21398"/>
    <w:rsid w:val="00B26480"/>
    <w:rsid w:val="00B3644F"/>
    <w:rsid w:val="00B4057A"/>
    <w:rsid w:val="00B40894"/>
    <w:rsid w:val="00B41039"/>
    <w:rsid w:val="00B41BA4"/>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2D13"/>
    <w:rsid w:val="00B86EF0"/>
    <w:rsid w:val="00B9559D"/>
    <w:rsid w:val="00B96969"/>
    <w:rsid w:val="00B97900"/>
    <w:rsid w:val="00BA1229"/>
    <w:rsid w:val="00BA44A8"/>
    <w:rsid w:val="00BA49C5"/>
    <w:rsid w:val="00BB0182"/>
    <w:rsid w:val="00BB2F4A"/>
    <w:rsid w:val="00BC37B1"/>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87F64"/>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4BB8"/>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2AB8"/>
    <w:rsid w:val="00D350D1"/>
    <w:rsid w:val="00D46FAA"/>
    <w:rsid w:val="00D47A40"/>
    <w:rsid w:val="00D51D33"/>
    <w:rsid w:val="00D57BB2"/>
    <w:rsid w:val="00D57E57"/>
    <w:rsid w:val="00D70752"/>
    <w:rsid w:val="00D80E2D"/>
    <w:rsid w:val="00D84D5E"/>
    <w:rsid w:val="00D8560E"/>
    <w:rsid w:val="00D8758F"/>
    <w:rsid w:val="00D87CB4"/>
    <w:rsid w:val="00D94305"/>
    <w:rsid w:val="00DA4EDD"/>
    <w:rsid w:val="00DA6B78"/>
    <w:rsid w:val="00DB122B"/>
    <w:rsid w:val="00DC1D94"/>
    <w:rsid w:val="00DC42CF"/>
    <w:rsid w:val="00DC738A"/>
    <w:rsid w:val="00DD382A"/>
    <w:rsid w:val="00DD592E"/>
    <w:rsid w:val="00DD7370"/>
    <w:rsid w:val="00DE057F"/>
    <w:rsid w:val="00DE166E"/>
    <w:rsid w:val="00DE2082"/>
    <w:rsid w:val="00DE2289"/>
    <w:rsid w:val="00DF09A7"/>
    <w:rsid w:val="00DF2B51"/>
    <w:rsid w:val="00E001D6"/>
    <w:rsid w:val="00E03A76"/>
    <w:rsid w:val="00E04410"/>
    <w:rsid w:val="00E07484"/>
    <w:rsid w:val="00E11351"/>
    <w:rsid w:val="00E33F44"/>
    <w:rsid w:val="00E37D48"/>
    <w:rsid w:val="00E41067"/>
    <w:rsid w:val="00E4225C"/>
    <w:rsid w:val="00E44879"/>
    <w:rsid w:val="00E46EBF"/>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4753E"/>
    <w:rsid w:val="00F54380"/>
    <w:rsid w:val="00F54B47"/>
    <w:rsid w:val="00F61247"/>
    <w:rsid w:val="00F61F61"/>
    <w:rsid w:val="00F63191"/>
    <w:rsid w:val="00F652C2"/>
    <w:rsid w:val="00F6702E"/>
    <w:rsid w:val="00F70E84"/>
    <w:rsid w:val="00F80685"/>
    <w:rsid w:val="00F94968"/>
    <w:rsid w:val="00FA092B"/>
    <w:rsid w:val="00FA4F6C"/>
    <w:rsid w:val="00FA6EFD"/>
    <w:rsid w:val="00FB3791"/>
    <w:rsid w:val="00FB6780"/>
    <w:rsid w:val="00FB74EA"/>
    <w:rsid w:val="00FD0ADB"/>
    <w:rsid w:val="00FD1843"/>
    <w:rsid w:val="00FD22A0"/>
    <w:rsid w:val="00FD2C9E"/>
    <w:rsid w:val="00FD4786"/>
    <w:rsid w:val="00FD605A"/>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9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677437"/>
  </w:style>
  <w:style w:type="paragraph" w:customStyle="1" w:styleId="TableNumber">
    <w:name w:val="Table Number"/>
    <w:basedOn w:val="BodyText"/>
    <w:next w:val="BodyText"/>
    <w:qFormat/>
    <w:rsid w:val="005C3998"/>
    <w:pPr>
      <w:spacing w:before="480" w:after="0"/>
      <w:jc w:val="center"/>
    </w:pPr>
    <w:rPr>
      <w:rFonts w:ascii="Arial" w:hAnsi="Arial"/>
      <w:b/>
    </w:rPr>
  </w:style>
  <w:style w:type="paragraph" w:customStyle="1" w:styleId="TableTitle">
    <w:name w:val="Table Title"/>
    <w:basedOn w:val="BodyText"/>
    <w:next w:val="BodyText"/>
    <w:qFormat/>
    <w:rsid w:val="005C3998"/>
    <w:pPr>
      <w:spacing w:after="0"/>
      <w:jc w:val="center"/>
    </w:pPr>
    <w:rPr>
      <w:rFonts w:ascii="Arial" w:hAnsi="Arial"/>
      <w:b/>
    </w:rPr>
  </w:style>
  <w:style w:type="paragraph" w:customStyle="1" w:styleId="RecommendationMajorSectionHeading">
    <w:name w:val="Recommendation Major Section Heading"/>
    <w:basedOn w:val="Heading1"/>
    <w:next w:val="BodyText"/>
    <w:rsid w:val="007462F2"/>
    <w:pPr>
      <w:jc w:val="center"/>
    </w:pPr>
    <w:rPr>
      <w:rFonts w:ascii="Arial" w:hAnsi="Arial"/>
      <w:b/>
    </w:rPr>
  </w:style>
  <w:style w:type="paragraph" w:styleId="ListParagraph">
    <w:name w:val="List Paragraph"/>
    <w:basedOn w:val="Normal"/>
    <w:uiPriority w:val="34"/>
    <w:qFormat/>
    <w:rsid w:val="00F652C2"/>
    <w:pPr>
      <w:ind w:left="720"/>
      <w:contextualSpacing/>
    </w:pPr>
  </w:style>
  <w:style w:type="character" w:styleId="CommentReference">
    <w:name w:val="annotation reference"/>
    <w:basedOn w:val="DefaultParagraphFont"/>
    <w:semiHidden/>
    <w:unhideWhenUsed/>
    <w:rsid w:val="00015D85"/>
    <w:rPr>
      <w:sz w:val="16"/>
      <w:szCs w:val="16"/>
    </w:rPr>
  </w:style>
  <w:style w:type="paragraph" w:styleId="CommentText">
    <w:name w:val="annotation text"/>
    <w:basedOn w:val="Normal"/>
    <w:link w:val="CommentTextChar"/>
    <w:semiHidden/>
    <w:unhideWhenUsed/>
    <w:rsid w:val="00015D85"/>
    <w:rPr>
      <w:sz w:val="20"/>
      <w:szCs w:val="20"/>
    </w:rPr>
  </w:style>
  <w:style w:type="character" w:customStyle="1" w:styleId="CommentTextChar">
    <w:name w:val="Comment Text Char"/>
    <w:basedOn w:val="DefaultParagraphFont"/>
    <w:link w:val="CommentText"/>
    <w:semiHidden/>
    <w:rsid w:val="00015D85"/>
  </w:style>
  <w:style w:type="paragraph" w:styleId="CommentSubject">
    <w:name w:val="annotation subject"/>
    <w:basedOn w:val="CommentText"/>
    <w:next w:val="CommentText"/>
    <w:link w:val="CommentSubjectChar"/>
    <w:semiHidden/>
    <w:unhideWhenUsed/>
    <w:rsid w:val="00015D85"/>
    <w:rPr>
      <w:b/>
      <w:bCs/>
    </w:rPr>
  </w:style>
  <w:style w:type="character" w:customStyle="1" w:styleId="CommentSubjectChar">
    <w:name w:val="Comment Subject Char"/>
    <w:basedOn w:val="CommentTextChar"/>
    <w:link w:val="CommentSubject"/>
    <w:semiHidden/>
    <w:rsid w:val="00015D85"/>
    <w:rPr>
      <w:b/>
      <w:bCs/>
    </w:rPr>
  </w:style>
  <w:style w:type="paragraph" w:styleId="BalloonText">
    <w:name w:val="Balloon Text"/>
    <w:basedOn w:val="Normal"/>
    <w:link w:val="BalloonTextChar"/>
    <w:semiHidden/>
    <w:unhideWhenUsed/>
    <w:rsid w:val="00015D85"/>
    <w:rPr>
      <w:rFonts w:ascii="Segoe UI" w:hAnsi="Segoe UI" w:cs="Segoe UI"/>
      <w:sz w:val="18"/>
      <w:szCs w:val="18"/>
    </w:rPr>
  </w:style>
  <w:style w:type="character" w:customStyle="1" w:styleId="BalloonTextChar">
    <w:name w:val="Balloon Text Char"/>
    <w:basedOn w:val="DefaultParagraphFont"/>
    <w:link w:val="BalloonText"/>
    <w:semiHidden/>
    <w:rsid w:val="00015D85"/>
    <w:rPr>
      <w:rFonts w:ascii="Segoe UI" w:hAnsi="Segoe UI" w:cs="Segoe UI"/>
      <w:sz w:val="18"/>
      <w:szCs w:val="18"/>
    </w:rPr>
  </w:style>
  <w:style w:type="paragraph" w:styleId="Revision">
    <w:name w:val="Revision"/>
    <w:hidden/>
    <w:uiPriority w:val="99"/>
    <w:semiHidden/>
    <w:rsid w:val="00085D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34C4B-819A-4247-A9C2-E00FAB48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17</Pages>
  <Words>4795</Words>
  <Characters>27333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2024-07-08T14:47:00Z</dcterms:created>
  <dcterms:modified xsi:type="dcterms:W3CDTF">2024-07-08T16:38:00Z</dcterms:modified>
</cp:coreProperties>
</file>