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359B" w:rsidP="0069359B">
      <w:pPr>
        <w:pStyle w:val="OrderHeading"/>
      </w:pPr>
      <w:r>
        <w:t>BEFORE THE FLORIDA PUBLIC SERVICE COMMISSION</w:t>
      </w:r>
    </w:p>
    <w:p w:rsidR="0069359B" w:rsidRDefault="0069359B" w:rsidP="006935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359B" w:rsidRPr="00C63FCF" w:rsidTr="00C63FCF">
        <w:trPr>
          <w:trHeight w:val="828"/>
        </w:trPr>
        <w:tc>
          <w:tcPr>
            <w:tcW w:w="4788" w:type="dxa"/>
            <w:tcBorders>
              <w:bottom w:val="single" w:sz="8" w:space="0" w:color="auto"/>
              <w:right w:val="double" w:sz="6" w:space="0" w:color="auto"/>
            </w:tcBorders>
            <w:shd w:val="clear" w:color="auto" w:fill="auto"/>
          </w:tcPr>
          <w:p w:rsidR="0069359B" w:rsidRDefault="0069359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9359B" w:rsidRDefault="0069359B" w:rsidP="0069359B">
            <w:pPr>
              <w:pStyle w:val="OrderBody"/>
            </w:pPr>
            <w:r>
              <w:t xml:space="preserve">DOCKET NO. </w:t>
            </w:r>
            <w:bookmarkStart w:id="1" w:name="SSDocketNo"/>
            <w:bookmarkEnd w:id="1"/>
            <w:r>
              <w:t>20240001-EI</w:t>
            </w:r>
          </w:p>
          <w:p w:rsidR="0069359B" w:rsidRDefault="0069359B" w:rsidP="00C63FCF">
            <w:pPr>
              <w:pStyle w:val="OrderBody"/>
              <w:tabs>
                <w:tab w:val="center" w:pos="4320"/>
                <w:tab w:val="right" w:pos="8640"/>
              </w:tabs>
              <w:jc w:val="left"/>
            </w:pPr>
            <w:r>
              <w:t xml:space="preserve">ORDER NO. </w:t>
            </w:r>
            <w:bookmarkStart w:id="2" w:name="OrderNo0263"/>
            <w:r w:rsidR="00E46613">
              <w:t>PSC-2024-0263-CFO-EI</w:t>
            </w:r>
            <w:bookmarkEnd w:id="2"/>
          </w:p>
          <w:p w:rsidR="0069359B" w:rsidRDefault="0069359B" w:rsidP="00C63FCF">
            <w:pPr>
              <w:pStyle w:val="OrderBody"/>
              <w:tabs>
                <w:tab w:val="center" w:pos="4320"/>
                <w:tab w:val="right" w:pos="8640"/>
              </w:tabs>
              <w:jc w:val="left"/>
            </w:pPr>
            <w:r>
              <w:t xml:space="preserve">ISSUED: </w:t>
            </w:r>
            <w:r w:rsidR="00E46613">
              <w:t>July 24, 2024</w:t>
            </w:r>
          </w:p>
        </w:tc>
      </w:tr>
    </w:tbl>
    <w:p w:rsidR="0069359B" w:rsidRDefault="0069359B" w:rsidP="0069359B"/>
    <w:p w:rsidR="0069359B" w:rsidRDefault="0069359B" w:rsidP="0069359B">
      <w:pPr>
        <w:pStyle w:val="CenterUnderline"/>
      </w:pPr>
      <w:bookmarkStart w:id="3" w:name="Commissioners"/>
      <w:bookmarkEnd w:id="3"/>
      <w:r>
        <w:t>ORDER</w:t>
      </w:r>
      <w:bookmarkStart w:id="4" w:name="OrderTitle"/>
      <w:r>
        <w:t xml:space="preserve"> GRANTING FLORIDA POWER &amp; LIGHT COMPANY’S</w:t>
      </w:r>
    </w:p>
    <w:p w:rsidR="0069359B" w:rsidRDefault="0069359B" w:rsidP="0069359B">
      <w:pPr>
        <w:pStyle w:val="CenterUnderline"/>
      </w:pPr>
      <w:r>
        <w:t>REQUEST FOR CONFIDENTIAL CLASSIFICATION</w:t>
      </w:r>
    </w:p>
    <w:p w:rsidR="0069359B" w:rsidRDefault="0069359B" w:rsidP="0069359B">
      <w:pPr>
        <w:pStyle w:val="CenterUnderline"/>
      </w:pPr>
      <w:r>
        <w:t>(DOCUMENT NO. 07505-2024)</w:t>
      </w:r>
    </w:p>
    <w:p w:rsidR="0069359B" w:rsidRDefault="0069359B" w:rsidP="0069359B">
      <w:pPr>
        <w:pStyle w:val="CenterUnderline"/>
      </w:pPr>
    </w:p>
    <w:p w:rsidR="002C59FE" w:rsidRPr="00FA6102" w:rsidRDefault="002C59FE" w:rsidP="002C59FE">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sidR="003539BF">
        <w:rPr>
          <w:rFonts w:eastAsiaTheme="minorEastAsia"/>
        </w:rPr>
        <w:t>July 11, 2024</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00AC32EF">
        <w:rPr>
          <w:rFonts w:eastAsiaTheme="minorEastAsia"/>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w:t>
      </w:r>
      <w:r w:rsidR="0067635F">
        <w:rPr>
          <w:rFonts w:eastAsiaTheme="minorEastAsia"/>
        </w:rPr>
        <w:t xml:space="preserve">Staff’s Third Request for Production of Documents No. 5 </w:t>
      </w:r>
      <w:r w:rsidRPr="00FA6102">
        <w:rPr>
          <w:rFonts w:eastAsiaTheme="minorEastAsia"/>
        </w:rPr>
        <w:t>(</w:t>
      </w:r>
      <w:r w:rsidRPr="00AB07F5">
        <w:rPr>
          <w:rFonts w:eastAsiaTheme="minorEastAsia"/>
        </w:rPr>
        <w:t xml:space="preserve">Document No. </w:t>
      </w:r>
      <w:r w:rsidR="0067635F">
        <w:rPr>
          <w:rFonts w:eastAsiaTheme="minorEastAsia"/>
        </w:rPr>
        <w:t>07505-2024</w:t>
      </w:r>
      <w:r w:rsidRPr="00AB07F5">
        <w:rPr>
          <w:rFonts w:eastAsiaTheme="minorEastAsia"/>
        </w:rPr>
        <w:t>).</w:t>
      </w:r>
      <w:r w:rsidRPr="00FA6102">
        <w:rPr>
          <w:rFonts w:eastAsiaTheme="minorEastAsia"/>
          <w:spacing w:val="9"/>
        </w:rPr>
        <w:t xml:space="preserve"> </w:t>
      </w:r>
    </w:p>
    <w:p w:rsidR="002C59FE" w:rsidRDefault="002C59FE" w:rsidP="002C59FE">
      <w:pPr>
        <w:pStyle w:val="CenterUnderline"/>
        <w:jc w:val="both"/>
        <w:rPr>
          <w:u w:val="none"/>
        </w:rPr>
      </w:pPr>
    </w:p>
    <w:p w:rsidR="002C59FE" w:rsidRPr="00CB5448" w:rsidRDefault="002C59FE" w:rsidP="002C59FE">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2C59FE" w:rsidRPr="00FA6102" w:rsidRDefault="002C59FE" w:rsidP="002C59FE">
      <w:pPr>
        <w:widowControl w:val="0"/>
        <w:kinsoku w:val="0"/>
        <w:overflowPunct w:val="0"/>
        <w:autoSpaceDE w:val="0"/>
        <w:autoSpaceDN w:val="0"/>
        <w:adjustRightInd w:val="0"/>
        <w:spacing w:before="2"/>
        <w:ind w:firstLine="720"/>
        <w:rPr>
          <w:rFonts w:eastAsiaTheme="minorEastAsia"/>
        </w:rPr>
      </w:pPr>
    </w:p>
    <w:p w:rsidR="002C59FE" w:rsidRDefault="002C59FE" w:rsidP="002C59FE">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w:t>
      </w:r>
      <w:r w:rsidR="0067635F">
        <w:rPr>
          <w:rFonts w:eastAsiaTheme="minorEastAsia"/>
        </w:rPr>
        <w:t xml:space="preserve">Staff’s Third Request for Production of Documents No. 5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C59FE" w:rsidRPr="00FA6102" w:rsidRDefault="002C59FE" w:rsidP="002C59FE">
      <w:pPr>
        <w:widowControl w:val="0"/>
        <w:kinsoku w:val="0"/>
        <w:overflowPunct w:val="0"/>
        <w:autoSpaceDE w:val="0"/>
        <w:autoSpaceDN w:val="0"/>
        <w:adjustRightInd w:val="0"/>
        <w:spacing w:line="251" w:lineRule="auto"/>
        <w:ind w:right="104" w:firstLine="720"/>
        <w:jc w:val="both"/>
        <w:rPr>
          <w:rFonts w:eastAsiaTheme="minorEastAsia"/>
        </w:rPr>
      </w:pPr>
    </w:p>
    <w:p w:rsidR="002C59FE" w:rsidRPr="000D5AB3" w:rsidRDefault="002C59FE" w:rsidP="002C59FE">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sidR="0067635F">
        <w:rPr>
          <w:rFonts w:eastAsiaTheme="minorEastAsia"/>
        </w:rPr>
        <w:t xml:space="preserve">Staff’s Third Request for Production of Documents No. 5 </w:t>
      </w:r>
      <w:r>
        <w:rPr>
          <w:rFonts w:eastAsiaTheme="minorEastAsia"/>
        </w:rPr>
        <w:t xml:space="preserve">consists of </w:t>
      </w:r>
      <w:r w:rsidR="0067635F">
        <w:rPr>
          <w:rFonts w:eastAsiaTheme="minorEastAsia"/>
        </w:rPr>
        <w:t>the CO</w:t>
      </w:r>
      <w:r w:rsidR="0067635F">
        <w:rPr>
          <w:rFonts w:eastAsiaTheme="minorEastAsia"/>
          <w:vertAlign w:val="subscript"/>
        </w:rPr>
        <w:t xml:space="preserve">2 </w:t>
      </w:r>
      <w:r w:rsidR="0067635F">
        <w:rPr>
          <w:rFonts w:eastAsiaTheme="minorEastAsia"/>
        </w:rPr>
        <w:t xml:space="preserve">Price Forecasts used in the calculation of FPL’s Generating Performance Incentive Factor.  The price forecasts for carbon dioxide emissions were provided to FPL by a third-party vendor and are proprietary to that vendor.  The disclosure of this information would impair the competitive business of </w:t>
      </w:r>
      <w:r w:rsidR="003539BF">
        <w:rPr>
          <w:rFonts w:eastAsiaTheme="minorEastAsia"/>
        </w:rPr>
        <w:t xml:space="preserve">both </w:t>
      </w:r>
      <w:r w:rsidR="0067635F">
        <w:rPr>
          <w:rFonts w:eastAsiaTheme="minorEastAsia"/>
        </w:rPr>
        <w:t xml:space="preserve">FPL and its vendor.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sidR="0067635F">
        <w:rPr>
          <w:rFonts w:eastAsiaTheme="minorEastAsia"/>
        </w:rPr>
        <w:t>e</w:t>
      </w:r>
      <w:r w:rsidRPr="000D5AB3">
        <w:rPr>
          <w:rFonts w:eastAsiaTheme="minorEastAsia"/>
        </w:rPr>
        <w:t>), F.S.</w:t>
      </w:r>
    </w:p>
    <w:p w:rsidR="002C59FE" w:rsidRPr="000D5AB3" w:rsidRDefault="002C59FE" w:rsidP="002C59FE">
      <w:pPr>
        <w:jc w:val="both"/>
        <w:rPr>
          <w:rFonts w:eastAsiaTheme="minorEastAsia"/>
        </w:rPr>
      </w:pPr>
    </w:p>
    <w:p w:rsidR="002C59FE" w:rsidRPr="001132A1" w:rsidRDefault="002C59FE" w:rsidP="002C59FE">
      <w:pPr>
        <w:rPr>
          <w:rFonts w:eastAsiaTheme="minorEastAsia"/>
          <w:u w:val="single"/>
        </w:rPr>
      </w:pPr>
      <w:r w:rsidRPr="001132A1">
        <w:rPr>
          <w:rFonts w:eastAsiaTheme="minorEastAsia"/>
          <w:u w:val="single"/>
        </w:rPr>
        <w:t>Ruling</w:t>
      </w:r>
    </w:p>
    <w:p w:rsidR="002C59FE" w:rsidRPr="00FA6102" w:rsidRDefault="002C59FE" w:rsidP="002C59FE">
      <w:pPr>
        <w:widowControl w:val="0"/>
        <w:kinsoku w:val="0"/>
        <w:overflowPunct w:val="0"/>
        <w:autoSpaceDE w:val="0"/>
        <w:autoSpaceDN w:val="0"/>
        <w:adjustRightInd w:val="0"/>
        <w:spacing w:before="2"/>
        <w:ind w:firstLine="720"/>
        <w:rPr>
          <w:rFonts w:eastAsiaTheme="minorEastAsia"/>
        </w:rPr>
      </w:pPr>
    </w:p>
    <w:p w:rsidR="002C59FE" w:rsidRPr="00FA6102" w:rsidRDefault="002C59FE" w:rsidP="002C59FE">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C59FE" w:rsidRPr="00FA6102" w:rsidRDefault="002C59FE" w:rsidP="002C59FE">
      <w:pPr>
        <w:widowControl w:val="0"/>
        <w:kinsoku w:val="0"/>
        <w:overflowPunct w:val="0"/>
        <w:autoSpaceDE w:val="0"/>
        <w:autoSpaceDN w:val="0"/>
        <w:adjustRightInd w:val="0"/>
        <w:spacing w:before="6"/>
        <w:rPr>
          <w:rFonts w:eastAsiaTheme="minorEastAsia"/>
        </w:rPr>
      </w:pPr>
    </w:p>
    <w:p w:rsidR="002C59FE" w:rsidRDefault="002C59FE" w:rsidP="002C59FE">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w:t>
      </w:r>
      <w:r w:rsidR="0067635F">
        <w:rPr>
          <w:rFonts w:eastAsiaTheme="minorEastAsia"/>
        </w:rPr>
        <w:t>e</w:t>
      </w:r>
      <w:r>
        <w:rPr>
          <w:rFonts w:eastAsiaTheme="minorEastAsia"/>
        </w:rPr>
        <w:t xml:space="preserve">)  </w:t>
      </w:r>
      <w:r w:rsidR="0067635F">
        <w:rPr>
          <w:rFonts w:eastAsiaTheme="minorEastAsia"/>
        </w:rPr>
        <w:t xml:space="preserve">Information relating to competitive interests, the disclosure of which would impair the competitive </w:t>
      </w:r>
      <w:r w:rsidR="003539BF">
        <w:rPr>
          <w:rFonts w:eastAsiaTheme="minorEastAsia"/>
        </w:rPr>
        <w:t>of the provider of the information.</w:t>
      </w:r>
    </w:p>
    <w:p w:rsidR="002C59FE" w:rsidRPr="00FA6102" w:rsidRDefault="002C59FE" w:rsidP="002C59FE">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 xml:space="preserve"> </w:t>
      </w:r>
    </w:p>
    <w:p w:rsidR="002C59FE" w:rsidRDefault="002C59FE" w:rsidP="002C59FE">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satisfies the criteria set forth in </w:t>
      </w:r>
      <w:r>
        <w:t>S</w:t>
      </w:r>
      <w:r w:rsidRPr="00CD053D">
        <w:t xml:space="preserve">ection 366.093(3), F.S., for classification as proprietary confidential </w:t>
      </w:r>
      <w:r w:rsidRPr="00CD053D">
        <w:lastRenderedPageBreak/>
        <w:t xml:space="preserve">business information. The </w:t>
      </w:r>
      <w:r w:rsidR="003539BF">
        <w:t>price forecasts for carbon dioxide emissions</w:t>
      </w:r>
      <w:r>
        <w:t xml:space="preserve">, if disclosed, could </w:t>
      </w:r>
      <w:r w:rsidR="003539BF">
        <w:t xml:space="preserve">adversely impact the ability of FPL to obtain crucial pricing information necessary to provide electricity at the lowest possible price. </w:t>
      </w:r>
      <w:r>
        <w:t xml:space="preserve"> </w:t>
      </w:r>
      <w:r w:rsidRPr="00CD053D">
        <w:t>Thus</w:t>
      </w:r>
      <w:r w:rsidR="003539BF">
        <w:t>,</w:t>
      </w:r>
      <w:r w:rsidRPr="00CD053D">
        <w:t xml:space="preserve"> the information identified in Document No. </w:t>
      </w:r>
      <w:r w:rsidR="003539BF">
        <w:t xml:space="preserve">07505-2024 </w:t>
      </w:r>
      <w:r w:rsidRPr="00CD053D">
        <w:t>shall be granted confidential classification.</w:t>
      </w:r>
    </w:p>
    <w:p w:rsidR="002C59FE" w:rsidRDefault="002C59FE" w:rsidP="002C59FE">
      <w:pPr>
        <w:widowControl w:val="0"/>
        <w:kinsoku w:val="0"/>
        <w:overflowPunct w:val="0"/>
        <w:autoSpaceDE w:val="0"/>
        <w:autoSpaceDN w:val="0"/>
        <w:adjustRightInd w:val="0"/>
        <w:spacing w:before="3"/>
        <w:jc w:val="both"/>
        <w:rPr>
          <w:rFonts w:eastAsiaTheme="minorEastAsia"/>
        </w:rPr>
      </w:pPr>
    </w:p>
    <w:p w:rsidR="002C59FE" w:rsidRPr="00FA6102" w:rsidRDefault="002C59FE" w:rsidP="002C59FE">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C59FE" w:rsidRPr="00FA6102" w:rsidRDefault="002C59FE" w:rsidP="002C59FE">
      <w:pPr>
        <w:widowControl w:val="0"/>
        <w:kinsoku w:val="0"/>
        <w:overflowPunct w:val="0"/>
        <w:autoSpaceDE w:val="0"/>
        <w:autoSpaceDN w:val="0"/>
        <w:adjustRightInd w:val="0"/>
        <w:spacing w:before="6"/>
        <w:rPr>
          <w:rFonts w:eastAsiaTheme="minorEastAsia"/>
        </w:rPr>
      </w:pPr>
    </w:p>
    <w:p w:rsidR="002C59FE" w:rsidRPr="00FA6102" w:rsidRDefault="002C59FE" w:rsidP="002C59FE">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C59FE" w:rsidRPr="00FA6102" w:rsidRDefault="002C59FE" w:rsidP="002C59FE">
      <w:pPr>
        <w:widowControl w:val="0"/>
        <w:kinsoku w:val="0"/>
        <w:overflowPunct w:val="0"/>
        <w:autoSpaceDE w:val="0"/>
        <w:autoSpaceDN w:val="0"/>
        <w:adjustRightInd w:val="0"/>
        <w:spacing w:before="4"/>
        <w:rPr>
          <w:rFonts w:eastAsiaTheme="minorEastAsia"/>
        </w:rPr>
      </w:pPr>
    </w:p>
    <w:p w:rsidR="002C59FE" w:rsidRPr="00FA6102" w:rsidRDefault="002C59FE" w:rsidP="002C59FE">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sidR="003539BF">
        <w:rPr>
          <w:rFonts w:eastAsiaTheme="minorEastAsia"/>
        </w:rPr>
        <w:t>Gabriella Passidomo</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3539BF">
        <w:rPr>
          <w:rFonts w:eastAsiaTheme="minorEastAsia"/>
        </w:rPr>
        <w:t>07505-2024</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C59FE" w:rsidRPr="00FA6102" w:rsidRDefault="002C59FE" w:rsidP="002C59FE">
      <w:pPr>
        <w:widowControl w:val="0"/>
        <w:kinsoku w:val="0"/>
        <w:overflowPunct w:val="0"/>
        <w:autoSpaceDE w:val="0"/>
        <w:autoSpaceDN w:val="0"/>
        <w:adjustRightInd w:val="0"/>
        <w:spacing w:before="1"/>
        <w:rPr>
          <w:rFonts w:eastAsiaTheme="minorEastAsia"/>
        </w:rPr>
      </w:pPr>
    </w:p>
    <w:p w:rsidR="002C59FE" w:rsidRPr="00FA6102" w:rsidRDefault="002C59FE" w:rsidP="002C59FE">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003539BF">
        <w:rPr>
          <w:rFonts w:eastAsiaTheme="minorEastAsia"/>
        </w:rPr>
        <w:t>07505-2024</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2C59FE" w:rsidRPr="00FA6102" w:rsidRDefault="002C59FE" w:rsidP="002C59FE">
      <w:pPr>
        <w:widowControl w:val="0"/>
        <w:kinsoku w:val="0"/>
        <w:overflowPunct w:val="0"/>
        <w:autoSpaceDE w:val="0"/>
        <w:autoSpaceDN w:val="0"/>
        <w:adjustRightInd w:val="0"/>
        <w:spacing w:before="7"/>
        <w:rPr>
          <w:rFonts w:eastAsiaTheme="minorEastAsia"/>
        </w:rPr>
      </w:pPr>
    </w:p>
    <w:p w:rsidR="002C59FE" w:rsidRDefault="002C59FE" w:rsidP="002C59FE">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2C59FE" w:rsidRDefault="002C59FE" w:rsidP="002C59FE">
      <w:pPr>
        <w:pStyle w:val="CenterUnderline"/>
        <w:jc w:val="both"/>
        <w:rPr>
          <w:u w:val="none"/>
        </w:rPr>
      </w:pPr>
    </w:p>
    <w:p w:rsidR="003539BF" w:rsidRDefault="003539BF" w:rsidP="003539BF">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E46613">
        <w:t>24th</w:t>
      </w:r>
      <w:r w:rsidR="00E46613">
        <w:rPr>
          <w:u w:val="none"/>
        </w:rPr>
        <w:t xml:space="preserve"> day of </w:t>
      </w:r>
      <w:r w:rsidR="00E46613">
        <w:t>July</w:t>
      </w:r>
      <w:r w:rsidR="00E46613">
        <w:rPr>
          <w:u w:val="none"/>
        </w:rPr>
        <w:t xml:space="preserve">, </w:t>
      </w:r>
      <w:r w:rsidR="00E46613">
        <w:t>2024</w:t>
      </w:r>
      <w:r w:rsidR="00E46613">
        <w:rPr>
          <w:u w:val="none"/>
        </w:rPr>
        <w:t>.</w:t>
      </w:r>
    </w:p>
    <w:p w:rsidR="00E46613" w:rsidRPr="00E46613" w:rsidRDefault="00E46613" w:rsidP="003539B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539BF" w:rsidTr="003539BF">
        <w:tc>
          <w:tcPr>
            <w:tcW w:w="720" w:type="dxa"/>
            <w:shd w:val="clear" w:color="auto" w:fill="auto"/>
          </w:tcPr>
          <w:p w:rsidR="003539BF" w:rsidRDefault="003539BF" w:rsidP="003539B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539BF" w:rsidRDefault="00E46613" w:rsidP="003539BF">
            <w:pPr>
              <w:pStyle w:val="CenterUnderline"/>
              <w:keepNext/>
              <w:keepLines/>
              <w:jc w:val="both"/>
              <w:rPr>
                <w:u w:val="none"/>
              </w:rPr>
            </w:pPr>
            <w:r>
              <w:rPr>
                <w:u w:val="none"/>
              </w:rPr>
              <w:t>/s/ Gabriella Passidomo</w:t>
            </w:r>
            <w:bookmarkStart w:id="7" w:name="_GoBack"/>
            <w:bookmarkEnd w:id="7"/>
          </w:p>
        </w:tc>
      </w:tr>
      <w:bookmarkEnd w:id="6"/>
      <w:tr w:rsidR="003539BF" w:rsidTr="003539BF">
        <w:tc>
          <w:tcPr>
            <w:tcW w:w="720" w:type="dxa"/>
            <w:shd w:val="clear" w:color="auto" w:fill="auto"/>
          </w:tcPr>
          <w:p w:rsidR="003539BF" w:rsidRDefault="003539BF" w:rsidP="003539BF">
            <w:pPr>
              <w:pStyle w:val="CenterUnderline"/>
              <w:keepNext/>
              <w:keepLines/>
              <w:jc w:val="both"/>
              <w:rPr>
                <w:u w:val="none"/>
              </w:rPr>
            </w:pPr>
          </w:p>
        </w:tc>
        <w:tc>
          <w:tcPr>
            <w:tcW w:w="4320" w:type="dxa"/>
            <w:tcBorders>
              <w:top w:val="single" w:sz="4" w:space="0" w:color="auto"/>
            </w:tcBorders>
            <w:shd w:val="clear" w:color="auto" w:fill="auto"/>
          </w:tcPr>
          <w:p w:rsidR="003539BF" w:rsidRDefault="003539BF" w:rsidP="003539BF">
            <w:pPr>
              <w:pStyle w:val="CenterUnderline"/>
              <w:keepNext/>
              <w:keepLines/>
              <w:jc w:val="both"/>
              <w:rPr>
                <w:u w:val="none"/>
              </w:rPr>
            </w:pPr>
            <w:r>
              <w:rPr>
                <w:u w:val="none"/>
              </w:rPr>
              <w:t>Gabriella Passidomo</w:t>
            </w:r>
          </w:p>
          <w:p w:rsidR="003539BF" w:rsidRDefault="003539BF" w:rsidP="003539BF">
            <w:pPr>
              <w:pStyle w:val="CenterUnderline"/>
              <w:keepNext/>
              <w:keepLines/>
              <w:jc w:val="both"/>
              <w:rPr>
                <w:u w:val="none"/>
              </w:rPr>
            </w:pPr>
            <w:r>
              <w:rPr>
                <w:u w:val="none"/>
              </w:rPr>
              <w:t>Commissioner and Prehearing Officer</w:t>
            </w:r>
          </w:p>
        </w:tc>
      </w:tr>
    </w:tbl>
    <w:p w:rsidR="003539BF" w:rsidRDefault="003539BF" w:rsidP="003539BF">
      <w:pPr>
        <w:pStyle w:val="OrderSigInfo"/>
        <w:keepNext/>
        <w:keepLines/>
      </w:pPr>
      <w:r>
        <w:t>Florida Public Service Commission</w:t>
      </w:r>
    </w:p>
    <w:p w:rsidR="003539BF" w:rsidRDefault="003539BF" w:rsidP="003539BF">
      <w:pPr>
        <w:pStyle w:val="OrderSigInfo"/>
        <w:keepNext/>
        <w:keepLines/>
      </w:pPr>
      <w:r>
        <w:t>2540 Shumard Oak Boulevard</w:t>
      </w:r>
    </w:p>
    <w:p w:rsidR="003539BF" w:rsidRDefault="003539BF" w:rsidP="003539BF">
      <w:pPr>
        <w:pStyle w:val="OrderSigInfo"/>
        <w:keepNext/>
        <w:keepLines/>
      </w:pPr>
      <w:r>
        <w:t>Tallahassee, Florida 32399</w:t>
      </w:r>
    </w:p>
    <w:p w:rsidR="003539BF" w:rsidRDefault="003539BF" w:rsidP="003539BF">
      <w:pPr>
        <w:pStyle w:val="OrderSigInfo"/>
        <w:keepNext/>
        <w:keepLines/>
      </w:pPr>
      <w:r>
        <w:t>(850) 413</w:t>
      </w:r>
      <w:r>
        <w:noBreakHyphen/>
        <w:t>6770</w:t>
      </w:r>
    </w:p>
    <w:p w:rsidR="003539BF" w:rsidRDefault="003539BF" w:rsidP="003539BF">
      <w:pPr>
        <w:pStyle w:val="OrderSigInfo"/>
        <w:keepNext/>
        <w:keepLines/>
      </w:pPr>
      <w:r>
        <w:t>www.floridapsc.com</w:t>
      </w:r>
    </w:p>
    <w:p w:rsidR="003539BF" w:rsidRDefault="003539BF" w:rsidP="003539BF">
      <w:pPr>
        <w:pStyle w:val="OrderSigInfo"/>
        <w:keepNext/>
        <w:keepLines/>
      </w:pPr>
    </w:p>
    <w:p w:rsidR="003539BF" w:rsidRDefault="003539BF" w:rsidP="003539BF">
      <w:pPr>
        <w:pStyle w:val="OrderSigInfo"/>
        <w:keepNext/>
        <w:keepLines/>
      </w:pPr>
      <w:r>
        <w:t>Copies furnished:  A copy of this document is provided to the parties of record at the time of issuance and, if applicable, interested persons.</w:t>
      </w:r>
    </w:p>
    <w:p w:rsidR="003539BF" w:rsidRDefault="003539BF" w:rsidP="003539BF">
      <w:pPr>
        <w:pStyle w:val="OrderBody"/>
        <w:keepNext/>
        <w:keepLines/>
      </w:pPr>
    </w:p>
    <w:p w:rsidR="003539BF" w:rsidRDefault="003539BF" w:rsidP="003539BF">
      <w:pPr>
        <w:pStyle w:val="CenterUnderline"/>
        <w:keepNext/>
        <w:keepLines/>
        <w:jc w:val="both"/>
        <w:rPr>
          <w:u w:val="none"/>
        </w:rPr>
      </w:pPr>
    </w:p>
    <w:p w:rsidR="003539BF" w:rsidRDefault="003539BF" w:rsidP="003539BF">
      <w:pPr>
        <w:pStyle w:val="CenterUnderline"/>
        <w:keepNext/>
        <w:keepLines/>
        <w:jc w:val="both"/>
        <w:rPr>
          <w:u w:val="none"/>
        </w:rPr>
      </w:pPr>
      <w:r>
        <w:rPr>
          <w:u w:val="none"/>
        </w:rPr>
        <w:t>SBr</w:t>
      </w:r>
    </w:p>
    <w:p w:rsidR="00E46613" w:rsidRDefault="00E46613" w:rsidP="003539BF">
      <w:pPr>
        <w:pStyle w:val="CenterUnderline"/>
        <w:keepNext/>
        <w:keepLines/>
        <w:jc w:val="both"/>
        <w:rPr>
          <w:u w:val="none"/>
        </w:rPr>
      </w:pPr>
    </w:p>
    <w:p w:rsidR="003539BF" w:rsidRDefault="003539BF" w:rsidP="003539BF">
      <w:pPr>
        <w:pStyle w:val="CenterUnderline"/>
        <w:jc w:val="both"/>
        <w:rPr>
          <w:u w:val="none"/>
        </w:rPr>
      </w:pPr>
    </w:p>
    <w:p w:rsidR="003539BF" w:rsidRDefault="003539BF" w:rsidP="003539BF">
      <w:pPr>
        <w:pStyle w:val="CenterUnderline"/>
      </w:pPr>
      <w:r>
        <w:lastRenderedPageBreak/>
        <w:t>NOTICE OF FURTHER PROCEEDINGS OR JUDICIAL REVIEW</w:t>
      </w:r>
    </w:p>
    <w:p w:rsidR="003539BF" w:rsidRDefault="003539BF" w:rsidP="003539BF">
      <w:pPr>
        <w:pStyle w:val="CenterUnderline"/>
      </w:pPr>
    </w:p>
    <w:p w:rsidR="003539BF" w:rsidRDefault="003539BF" w:rsidP="003539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39BF" w:rsidRDefault="003539BF" w:rsidP="003539BF">
      <w:pPr>
        <w:pStyle w:val="OrderBody"/>
      </w:pPr>
    </w:p>
    <w:p w:rsidR="003539BF" w:rsidRDefault="003539BF" w:rsidP="003539BF">
      <w:pPr>
        <w:pStyle w:val="OrderBody"/>
      </w:pPr>
      <w:r>
        <w:tab/>
        <w:t>Mediation may be available on a case-by-case basis.  If mediation is conducted, it does not affect a substantially interested person's right to a hearing.</w:t>
      </w:r>
    </w:p>
    <w:p w:rsidR="003539BF" w:rsidRDefault="003539BF" w:rsidP="003539BF">
      <w:pPr>
        <w:pStyle w:val="OrderBody"/>
      </w:pPr>
    </w:p>
    <w:p w:rsidR="003539BF" w:rsidRDefault="003539BF" w:rsidP="003539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39BF" w:rsidRDefault="003539BF" w:rsidP="003539BF">
      <w:pPr>
        <w:pStyle w:val="OrderBody"/>
      </w:pPr>
    </w:p>
    <w:p w:rsidR="003539BF" w:rsidRDefault="003539BF" w:rsidP="003539BF">
      <w:pPr>
        <w:pStyle w:val="OrderBody"/>
      </w:pPr>
    </w:p>
    <w:p w:rsidR="003539BF" w:rsidRDefault="003539BF" w:rsidP="003539BF">
      <w:pPr>
        <w:pStyle w:val="OrderBody"/>
      </w:pPr>
    </w:p>
    <w:bookmarkEnd w:id="4"/>
    <w:sectPr w:rsidR="003539B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59B" w:rsidRDefault="0069359B">
      <w:r>
        <w:separator/>
      </w:r>
    </w:p>
  </w:endnote>
  <w:endnote w:type="continuationSeparator" w:id="0">
    <w:p w:rsidR="0069359B" w:rsidRDefault="0069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59B" w:rsidRDefault="0069359B">
      <w:r>
        <w:separator/>
      </w:r>
    </w:p>
  </w:footnote>
  <w:footnote w:type="continuationSeparator" w:id="0">
    <w:p w:rsidR="0069359B" w:rsidRDefault="0069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3 ">
      <w:r w:rsidR="00E46613">
        <w:t>PSC-2024-0263-CFO-EI</w:t>
      </w:r>
    </w:fldSimple>
  </w:p>
  <w:p w:rsidR="00FA6EFD" w:rsidRDefault="0069359B">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66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9359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59FE"/>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39BF"/>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7212"/>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35F"/>
    <w:rsid w:val="00677F18"/>
    <w:rsid w:val="00693483"/>
    <w:rsid w:val="0069359B"/>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32EF"/>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73"/>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661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6E7"/>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11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46613"/>
    <w:rPr>
      <w:rFonts w:ascii="Segoe UI" w:hAnsi="Segoe UI" w:cs="Segoe UI"/>
      <w:sz w:val="18"/>
      <w:szCs w:val="18"/>
    </w:rPr>
  </w:style>
  <w:style w:type="character" w:customStyle="1" w:styleId="BalloonTextChar">
    <w:name w:val="Balloon Text Char"/>
    <w:basedOn w:val="DefaultParagraphFont"/>
    <w:link w:val="BalloonText"/>
    <w:semiHidden/>
    <w:rsid w:val="00E46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2024-07-24T15:22:00Z</dcterms:created>
  <dcterms:modified xsi:type="dcterms:W3CDTF">2024-07-24T17:35:00Z</dcterms:modified>
</cp:coreProperties>
</file>