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25"/>
            <w:r w:rsidR="00151ECB">
              <w:t>PSC-2024-0325-CFO-EI</w:t>
            </w:r>
            <w:bookmarkEnd w:id="2"/>
          </w:p>
          <w:p w:rsidR="00B30031" w:rsidRDefault="00B30031" w:rsidP="00C63FCF">
            <w:pPr>
              <w:pStyle w:val="OrderBody"/>
              <w:tabs>
                <w:tab w:val="center" w:pos="4320"/>
                <w:tab w:val="right" w:pos="8640"/>
              </w:tabs>
              <w:jc w:val="left"/>
            </w:pPr>
            <w:r>
              <w:t xml:space="preserve">ISSUED: </w:t>
            </w:r>
            <w:r w:rsidR="00151ECB">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C77D08">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AF6C33" w:rsidP="00B30031">
      <w:pPr>
        <w:pStyle w:val="CenterUnderline"/>
      </w:pPr>
      <w:r>
        <w:t>(DOCUMENT NO.</w:t>
      </w:r>
      <w:r w:rsidR="00892082">
        <w:t xml:space="preserve"> </w:t>
      </w:r>
      <w:r w:rsidR="00EE08C6">
        <w:t>0</w:t>
      </w:r>
      <w:r w:rsidR="00CD2EF0">
        <w:t>2</w:t>
      </w:r>
      <w:r w:rsidR="00112CBD">
        <w:t>342</w:t>
      </w:r>
      <w:r w:rsidR="00CD2EF0">
        <w:t>-</w:t>
      </w:r>
      <w:r w:rsidR="00EE08C6">
        <w:t>2024</w:t>
      </w:r>
      <w:r w:rsidR="00892082">
        <w:t>)</w:t>
      </w:r>
    </w:p>
    <w:p w:rsidR="00B30031" w:rsidRDefault="00B30031" w:rsidP="00B30031">
      <w:pPr>
        <w:pStyle w:val="CenterUnderline"/>
      </w:pPr>
    </w:p>
    <w:p w:rsidR="00B30031" w:rsidRDefault="00B30031" w:rsidP="00B30031">
      <w:pPr>
        <w:pStyle w:val="OrderBody"/>
        <w:ind w:firstLine="720"/>
      </w:pPr>
      <w:bookmarkStart w:id="5" w:name="OrderText"/>
      <w:bookmarkEnd w:id="5"/>
      <w:r>
        <w:t xml:space="preserve">On </w:t>
      </w:r>
      <w:r w:rsidR="00CD2EF0">
        <w:t xml:space="preserve">May </w:t>
      </w:r>
      <w:r w:rsidR="00112CBD">
        <w:t>14</w:t>
      </w:r>
      <w:r w:rsidR="00892082">
        <w:t>, 2024</w:t>
      </w:r>
      <w:r>
        <w:t xml:space="preserve">, pursuant to Section 366.093, Florida Statutes (F.S.), and Rule 25-22.006, Florida Administrative Code (F.A.C.), </w:t>
      </w:r>
      <w:r w:rsidR="00892082">
        <w:t>Duke Energy Florida</w:t>
      </w:r>
      <w:r w:rsidR="00EB1156">
        <w:t>, LLC</w:t>
      </w:r>
      <w:r w:rsidR="00892082">
        <w:t xml:space="preserve"> (DEF)</w:t>
      </w:r>
      <w:r>
        <w:t xml:space="preserve"> filed a Request for Confidential Classification (Request) of information contained in </w:t>
      </w:r>
      <w:r w:rsidR="00ED3DF7">
        <w:t xml:space="preserve">its </w:t>
      </w:r>
      <w:r w:rsidR="00A24003">
        <w:t>R</w:t>
      </w:r>
      <w:r w:rsidR="00F13766">
        <w:t xml:space="preserve">esponse to the Office of Public Counsel’s </w:t>
      </w:r>
      <w:r w:rsidR="00ED3DF7">
        <w:t>Second Request for Production of Documents</w:t>
      </w:r>
      <w:r>
        <w:t xml:space="preserve"> (Document No. </w:t>
      </w:r>
      <w:r w:rsidR="00EE08C6">
        <w:t>0</w:t>
      </w:r>
      <w:r w:rsidR="00CD2EF0">
        <w:t>2</w:t>
      </w:r>
      <w:r w:rsidR="00112CBD">
        <w:t>342</w:t>
      </w:r>
      <w:r w:rsidR="00EE08C6">
        <w:t>-2024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Default="00B30031" w:rsidP="00B30031">
      <w:pPr>
        <w:jc w:val="both"/>
      </w:pPr>
      <w:r>
        <w:tab/>
      </w:r>
      <w:r w:rsidR="00892082">
        <w:t>DEF</w:t>
      </w:r>
      <w:r>
        <w:t xml:space="preserve"> contends that the information contained in </w:t>
      </w:r>
      <w:r w:rsidR="00ED3DF7">
        <w:t>Document No. 02342-</w:t>
      </w:r>
      <w:r w:rsidR="001029A7">
        <w:t>2</w:t>
      </w:r>
      <w:r w:rsidR="00ED3DF7">
        <w:t>024 constitutes pr</w:t>
      </w:r>
      <w:r>
        <w:t xml:space="preserve">oprietary and confidential business information entitled to protection under Section 366.093, F.S., and Rule 25-22.006, F.A.C. </w:t>
      </w:r>
      <w:r w:rsidR="00892082">
        <w:t>DEF</w:t>
      </w:r>
      <w:r>
        <w:t xml:space="preserve"> asserts that this information is intended to be and is treated by </w:t>
      </w:r>
      <w:r w:rsidR="00892082">
        <w:t>DEF</w:t>
      </w:r>
      <w:r>
        <w:t xml:space="preserve"> as private and has not been publicly disclosed. </w:t>
      </w:r>
      <w:r w:rsidR="00ED3DF7">
        <w:t xml:space="preserve">More specifically, the information at issue relates to planning documents related to the </w:t>
      </w:r>
      <w:r w:rsidR="00D816A3">
        <w:t>DEF’s</w:t>
      </w:r>
      <w:r w:rsidR="00ED3DF7">
        <w:t xml:space="preserve"> Infrastructure and Improvement Jobs Act Grant Prioritization Process.</w:t>
      </w:r>
    </w:p>
    <w:p w:rsidR="00B30031" w:rsidRDefault="00B30031" w:rsidP="00B30031">
      <w:pPr>
        <w:jc w:val="both"/>
      </w:pPr>
    </w:p>
    <w:p w:rsidR="00B30031" w:rsidRDefault="00B30031" w:rsidP="00B30031">
      <w:pPr>
        <w:jc w:val="both"/>
      </w:pPr>
      <w:r>
        <w:rPr>
          <w:u w:val="single"/>
        </w:rPr>
        <w:t>Ruling</w:t>
      </w:r>
    </w:p>
    <w:p w:rsidR="00B30031" w:rsidRDefault="00B30031" w:rsidP="00B30031">
      <w:pPr>
        <w:jc w:val="both"/>
      </w:pPr>
    </w:p>
    <w:p w:rsidR="00B30031" w:rsidRPr="00E361D2" w:rsidRDefault="00B30031" w:rsidP="00B30031">
      <w:pPr>
        <w:ind w:firstLine="720"/>
        <w:jc w:val="both"/>
      </w:pPr>
      <w:r>
        <w:t xml:space="preserve">Section 366.093(1), F.S., provides that records the Florida Public Service Commission (Commission) has found to contain proprietary business information shall be kept confidential and shall be </w:t>
      </w:r>
      <w:r w:rsidR="00E361D2">
        <w:t xml:space="preserve">exempt from Chapter 119, F.S. </w:t>
      </w:r>
      <w:r>
        <w:t>Section 366.093(3), F.S., defines proprietary confidential business information as information that is intended to be and is treated by the company as private, in t</w:t>
      </w:r>
      <w:r w:rsidRPr="00E361D2">
        <w: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30031" w:rsidRPr="00E361D2" w:rsidRDefault="00B30031" w:rsidP="00B30031">
      <w:pPr>
        <w:ind w:firstLine="720"/>
        <w:jc w:val="both"/>
      </w:pPr>
    </w:p>
    <w:p w:rsidR="00B30031" w:rsidRDefault="00E361D2" w:rsidP="00B30031">
      <w:pPr>
        <w:ind w:left="720" w:right="720"/>
        <w:jc w:val="both"/>
      </w:pPr>
      <w:r>
        <w:t>(c)  Security measures, systems, or procedures.</w:t>
      </w:r>
    </w:p>
    <w:p w:rsidR="00B30031" w:rsidRPr="00E361D2" w:rsidRDefault="00B30031" w:rsidP="00B30031">
      <w:pPr>
        <w:ind w:left="720" w:right="720"/>
        <w:jc w:val="both"/>
      </w:pPr>
    </w:p>
    <w:p w:rsidR="00E361D2" w:rsidRDefault="00B30031" w:rsidP="00B30031">
      <w:pPr>
        <w:ind w:left="720" w:right="720"/>
        <w:jc w:val="both"/>
      </w:pPr>
      <w:r w:rsidRPr="00E361D2">
        <w:t>(e)  Information relating to competitive interests, the disclosure of which would impair the competitive business of the provider of the information.</w:t>
      </w:r>
    </w:p>
    <w:p w:rsidR="00E361D2" w:rsidRDefault="00E361D2">
      <w:r>
        <w:br w:type="page"/>
      </w:r>
    </w:p>
    <w:p w:rsidR="00B30031" w:rsidRDefault="00B30031" w:rsidP="00B30031">
      <w:pPr>
        <w:ind w:firstLine="720"/>
        <w:jc w:val="both"/>
      </w:pPr>
      <w:r>
        <w:lastRenderedPageBreak/>
        <w:t xml:space="preserve">Upon review, it appears the above-referenced information satisfies the criteria set forth in </w:t>
      </w:r>
      <w:r w:rsidRPr="00EA1884">
        <w:t xml:space="preserve">Section 366.093(3), F.S., for classification as proprietary confidential business information.  </w:t>
      </w:r>
      <w:r w:rsidRPr="00A439B0">
        <w:t>The information described abov</w:t>
      </w:r>
      <w:r w:rsidRPr="00E361D2">
        <w:t xml:space="preserve">e and in </w:t>
      </w:r>
      <w:r w:rsidR="00892082" w:rsidRPr="00E361D2">
        <w:t>DEF’s</w:t>
      </w:r>
      <w:r w:rsidRPr="00E361D2">
        <w:t xml:space="preserve"> Request appears to contain information concerning </w:t>
      </w:r>
      <w:r w:rsidR="00E361D2">
        <w:t xml:space="preserve">DEF’s security measures, systems, or procedures </w:t>
      </w:r>
      <w:r w:rsidRPr="00E361D2">
        <w:t>and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EE08C6">
        <w:t>0</w:t>
      </w:r>
      <w:r w:rsidR="00CD2EF0">
        <w:t>2</w:t>
      </w:r>
      <w:r w:rsidR="00112CBD">
        <w:t>342</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D86F95">
        <w:t>, LLC</w:t>
      </w:r>
      <w:r w:rsidRPr="00A439B0">
        <w:t>’s</w:t>
      </w:r>
      <w:r>
        <w:t xml:space="preserve"> Request for Confidential Classification of Document No. </w:t>
      </w:r>
      <w:r w:rsidR="00EE08C6">
        <w:t>0</w:t>
      </w:r>
      <w:r w:rsidR="00CD2EF0">
        <w:t>2</w:t>
      </w:r>
      <w:r w:rsidR="00112CBD">
        <w:t>342</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EE08C6">
        <w:t>0</w:t>
      </w:r>
      <w:r w:rsidR="00CD2EF0">
        <w:t>2</w:t>
      </w:r>
      <w:r w:rsidR="00112CBD">
        <w:t>342</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7B711B">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151ECB">
        <w:rPr>
          <w:u w:val="single"/>
        </w:rPr>
        <w:t>13th</w:t>
      </w:r>
      <w:r w:rsidR="00151ECB">
        <w:t xml:space="preserve"> day of </w:t>
      </w:r>
      <w:r w:rsidR="00151ECB">
        <w:rPr>
          <w:u w:val="single"/>
        </w:rPr>
        <w:t>August</w:t>
      </w:r>
      <w:r w:rsidR="00151ECB">
        <w:t xml:space="preserve">, </w:t>
      </w:r>
      <w:r w:rsidR="00151ECB">
        <w:rPr>
          <w:u w:val="single"/>
        </w:rPr>
        <w:t>2024</w:t>
      </w:r>
      <w:r w:rsidR="00151ECB">
        <w:t>.</w:t>
      </w:r>
    </w:p>
    <w:p w:rsidR="00151ECB" w:rsidRPr="00151ECB" w:rsidRDefault="00151ECB"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EE37EF"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E361D2" w:rsidP="00892082">
      <w:pPr>
        <w:keepNext/>
        <w:keepLines/>
        <w:jc w:val="both"/>
      </w:pPr>
      <w:r>
        <w:t>MRT</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E37EF">
      <w:fldChar w:fldCharType="begin"/>
    </w:r>
    <w:r w:rsidR="00EE37EF">
      <w:instrText xml:space="preserve"> REF OrderNo0325 </w:instrText>
    </w:r>
    <w:r w:rsidR="00EE37EF">
      <w:fldChar w:fldCharType="separate"/>
    </w:r>
    <w:r w:rsidR="00151ECB">
      <w:t>PSC-2024-0325-CFO-EI</w:t>
    </w:r>
    <w:r w:rsidR="00EE37EF">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37E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29A7"/>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1ECB"/>
    <w:rsid w:val="00154A71"/>
    <w:rsid w:val="001655D4"/>
    <w:rsid w:val="00165803"/>
    <w:rsid w:val="00166490"/>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8267A"/>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711B"/>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4003"/>
    <w:rsid w:val="00A3351E"/>
    <w:rsid w:val="00A4303C"/>
    <w:rsid w:val="00A46CAF"/>
    <w:rsid w:val="00A470FD"/>
    <w:rsid w:val="00A50B5E"/>
    <w:rsid w:val="00A62DAB"/>
    <w:rsid w:val="00A6757A"/>
    <w:rsid w:val="00A726A6"/>
    <w:rsid w:val="00A74842"/>
    <w:rsid w:val="00A8269A"/>
    <w:rsid w:val="00A86A50"/>
    <w:rsid w:val="00A9062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F6C33"/>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38A4"/>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7D08"/>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16A3"/>
    <w:rsid w:val="00D84D5E"/>
    <w:rsid w:val="00D8560E"/>
    <w:rsid w:val="00D86F95"/>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61D2"/>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156"/>
    <w:rsid w:val="00EB18EF"/>
    <w:rsid w:val="00EB58F4"/>
    <w:rsid w:val="00EB7951"/>
    <w:rsid w:val="00ED3DF7"/>
    <w:rsid w:val="00ED6A79"/>
    <w:rsid w:val="00EE08C6"/>
    <w:rsid w:val="00EE17DF"/>
    <w:rsid w:val="00EE37EF"/>
    <w:rsid w:val="00EF1482"/>
    <w:rsid w:val="00EF4621"/>
    <w:rsid w:val="00EF4D52"/>
    <w:rsid w:val="00EF6312"/>
    <w:rsid w:val="00F038B0"/>
    <w:rsid w:val="00F05F34"/>
    <w:rsid w:val="00F13766"/>
    <w:rsid w:val="00F22B27"/>
    <w:rsid w:val="00F234A7"/>
    <w:rsid w:val="00F277B6"/>
    <w:rsid w:val="00F27DA5"/>
    <w:rsid w:val="00F37E07"/>
    <w:rsid w:val="00F4182A"/>
    <w:rsid w:val="00F464ED"/>
    <w:rsid w:val="00F51781"/>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51ECB"/>
    <w:rPr>
      <w:rFonts w:ascii="Segoe UI" w:hAnsi="Segoe UI" w:cs="Segoe UI"/>
      <w:sz w:val="18"/>
      <w:szCs w:val="18"/>
    </w:rPr>
  </w:style>
  <w:style w:type="character" w:customStyle="1" w:styleId="BalloonTextChar">
    <w:name w:val="Balloon Text Char"/>
    <w:basedOn w:val="DefaultParagraphFont"/>
    <w:link w:val="BalloonText"/>
    <w:semiHidden/>
    <w:rsid w:val="00151E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2024-08-13T15:09:00Z</dcterms:created>
  <dcterms:modified xsi:type="dcterms:W3CDTF">2024-08-13T18:36:00Z</dcterms:modified>
</cp:coreProperties>
</file>