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40"/>
            <w:r w:rsidR="00C737C8">
              <w:t>PSC-2024-0340-CFO-EI</w:t>
            </w:r>
            <w:bookmarkEnd w:id="2"/>
          </w:p>
          <w:p w:rsidR="00B30031" w:rsidRDefault="00B30031" w:rsidP="00C63FCF">
            <w:pPr>
              <w:pStyle w:val="OrderBody"/>
              <w:tabs>
                <w:tab w:val="center" w:pos="4320"/>
                <w:tab w:val="right" w:pos="8640"/>
              </w:tabs>
              <w:jc w:val="left"/>
            </w:pPr>
            <w:r>
              <w:t xml:space="preserve">ISSUED: </w:t>
            </w:r>
            <w:r w:rsidR="00C737C8">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4E78D3">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CF3761">
        <w:t xml:space="preserve">OCUMENT </w:t>
      </w:r>
      <w:r>
        <w:t>N</w:t>
      </w:r>
      <w:r w:rsidR="00CF3761">
        <w:t>O</w:t>
      </w:r>
      <w:r>
        <w:t>S. 0</w:t>
      </w:r>
      <w:r w:rsidR="0072453C">
        <w:t>4406</w:t>
      </w:r>
      <w:r>
        <w:t xml:space="preserve">-2024 </w:t>
      </w:r>
      <w:r w:rsidR="00CF3761">
        <w:t xml:space="preserve">AND </w:t>
      </w:r>
      <w:r>
        <w:t>0</w:t>
      </w:r>
      <w:r w:rsidR="0072453C">
        <w:t>4548</w:t>
      </w:r>
      <w:r>
        <w:t>-2024)</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892082">
        <w:t xml:space="preserve">June </w:t>
      </w:r>
      <w:r w:rsidR="0072453C">
        <w:t>18</w:t>
      </w:r>
      <w:r w:rsidR="00892082">
        <w:t>, 2024</w:t>
      </w:r>
      <w:r>
        <w:t xml:space="preserve">, pursuant to Section 366.093, Florida Statutes (F.S.), and Rule 25-22.006, Florida Administrative Code (F.A.C.), </w:t>
      </w:r>
      <w:r w:rsidR="00892082">
        <w:t>Duke Energy Florida</w:t>
      </w:r>
      <w:r w:rsidR="00F9153E">
        <w:t>, LLC</w:t>
      </w:r>
      <w:r w:rsidR="00892082">
        <w:t xml:space="preserve"> (DEF)</w:t>
      </w:r>
      <w:r>
        <w:t xml:space="preserve"> filed a Request for Confidential Classification (Request) of information contained in </w:t>
      </w:r>
      <w:r w:rsidR="00CF3761">
        <w:t>its Response</w:t>
      </w:r>
      <w:r w:rsidR="002F0F54">
        <w:t xml:space="preserve"> and Supplemental Response</w:t>
      </w:r>
      <w:r w:rsidR="00CF3761">
        <w:t xml:space="preserve"> to </w:t>
      </w:r>
      <w:r w:rsidR="002F0F54">
        <w:t xml:space="preserve">the Office of Public Counsel’s Twelfth Set of Interrogatories and Twelfth Request for Production of Documents </w:t>
      </w:r>
      <w:r>
        <w:t>(Document No</w:t>
      </w:r>
      <w:r w:rsidR="00892082">
        <w:t>s</w:t>
      </w:r>
      <w:r>
        <w:t xml:space="preserve">. </w:t>
      </w:r>
      <w:r w:rsidR="00892082">
        <w:t>0</w:t>
      </w:r>
      <w:r w:rsidR="0072453C">
        <w:t>4406</w:t>
      </w:r>
      <w:r w:rsidR="00892082">
        <w:t>-2024 and 0</w:t>
      </w:r>
      <w:r w:rsidR="0072453C">
        <w:t>4548</w:t>
      </w:r>
      <w:r w:rsidR="00892082">
        <w:t>-2024)</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the information contained in</w:t>
      </w:r>
      <w:r w:rsidR="00F9153E">
        <w:t xml:space="preserve"> Document Nos. 04406-2024 and 04548-2024</w:t>
      </w:r>
      <w:r>
        <w:t xml:space="preserve"> constitute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CF3761">
        <w:t xml:space="preserve">More specifically, the </w:t>
      </w:r>
      <w:r w:rsidR="002F0F54">
        <w:t>responses contain personnel information including names of employees with functional responsibility in power delivery roles</w:t>
      </w:r>
      <w:r w:rsidR="002B59BE">
        <w:t>,</w:t>
      </w:r>
      <w:r w:rsidR="002F0F54">
        <w:t xml:space="preserve"> and invoices with amounts and terms related to DEF’s competitive interests.</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2F0F5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w:t>
      </w:r>
      <w:r w:rsidRPr="002F0F54">
        <w:t>ential business information includes, but is not limited to:</w:t>
      </w:r>
    </w:p>
    <w:p w:rsidR="00B30031" w:rsidRPr="002F0F54" w:rsidRDefault="00B30031" w:rsidP="00B30031">
      <w:pPr>
        <w:ind w:firstLine="720"/>
        <w:jc w:val="both"/>
      </w:pPr>
    </w:p>
    <w:p w:rsidR="00B30031" w:rsidRDefault="00B30031" w:rsidP="00B30031">
      <w:pPr>
        <w:ind w:left="720" w:right="720"/>
        <w:jc w:val="both"/>
      </w:pPr>
      <w:r w:rsidRPr="002F0F54">
        <w:t>(e)  Information relating to competitive interests, the disclosure of which would impair the competitive business of the provider of the information.</w:t>
      </w:r>
      <w:r w:rsidRPr="00EA1884">
        <w:t xml:space="preserve"> </w:t>
      </w:r>
    </w:p>
    <w:p w:rsidR="002F0F54" w:rsidRDefault="002F0F54" w:rsidP="00B30031">
      <w:pPr>
        <w:ind w:left="720" w:right="720"/>
        <w:jc w:val="both"/>
      </w:pPr>
    </w:p>
    <w:p w:rsidR="002F0F54" w:rsidRPr="00EA1884" w:rsidRDefault="002F0F54" w:rsidP="00B30031">
      <w:pPr>
        <w:ind w:left="720" w:right="720"/>
        <w:jc w:val="both"/>
      </w:pPr>
      <w:r>
        <w:t>(f)  Employee personnel information unrelated to compensation, duties, qualifications, or responsibilities.</w:t>
      </w:r>
    </w:p>
    <w:p w:rsidR="00B30031" w:rsidRDefault="00B30031" w:rsidP="00B30031">
      <w:pPr>
        <w:ind w:right="720" w:firstLine="720"/>
        <w:jc w:val="both"/>
      </w:pPr>
    </w:p>
    <w:p w:rsidR="00B30031" w:rsidRDefault="00B30031" w:rsidP="00B30031">
      <w:pPr>
        <w:ind w:firstLine="720"/>
        <w:jc w:val="both"/>
      </w:pPr>
      <w:r>
        <w:lastRenderedPageBreak/>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w:t>
      </w:r>
      <w:r w:rsidRPr="002F0F54">
        <w:t xml:space="preserve">ve and in </w:t>
      </w:r>
      <w:r w:rsidR="00892082" w:rsidRPr="002F0F54">
        <w:t>DEF’s</w:t>
      </w:r>
      <w:r w:rsidRPr="002F0F54">
        <w:t xml:space="preserve"> Request appears to contain information relating to competitive interests, the disclosure of which would impair the competitive business of the provider of the information</w:t>
      </w:r>
      <w:r w:rsidR="002F0F54">
        <w:t xml:space="preserve"> and employee personnel information unrelated to compensation, duties, qualifications, or responsibilities</w:t>
      </w:r>
      <w:r w:rsidRPr="002F0F54">
        <w:t>. Thus</w:t>
      </w:r>
      <w:r w:rsidRPr="00EA1884">
        <w:t xml:space="preserve">, the </w:t>
      </w:r>
      <w:r>
        <w:t xml:space="preserve">information identified in Document </w:t>
      </w:r>
      <w:r w:rsidRPr="00EA1884">
        <w:t>No</w:t>
      </w:r>
      <w:r w:rsidR="00892082">
        <w:t>s</w:t>
      </w:r>
      <w:r w:rsidRPr="00EA1884">
        <w:t xml:space="preserve">. </w:t>
      </w:r>
      <w:r w:rsidR="0072453C">
        <w:t>04406-2024 and 04548-2024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CF3761">
        <w:t>, LLC</w:t>
      </w:r>
      <w:r w:rsidRPr="00A439B0">
        <w:t>’s</w:t>
      </w:r>
      <w:r>
        <w:t xml:space="preserve"> Request for Confidential Classification of Document No</w:t>
      </w:r>
      <w:r w:rsidR="00892082">
        <w:t>s</w:t>
      </w:r>
      <w:r>
        <w:t xml:space="preserve">. </w:t>
      </w:r>
      <w:r w:rsidR="0072453C">
        <w:t>04406-2024 and 04548-2024</w:t>
      </w:r>
      <w:r>
        <w:t xml:space="preserve"> is granted.  It is further</w:t>
      </w:r>
    </w:p>
    <w:p w:rsidR="00B30031" w:rsidRDefault="00B30031" w:rsidP="00B30031">
      <w:pPr>
        <w:jc w:val="both"/>
      </w:pPr>
    </w:p>
    <w:p w:rsidR="00B30031" w:rsidRDefault="00B30031" w:rsidP="00B30031">
      <w:pPr>
        <w:jc w:val="both"/>
      </w:pPr>
      <w:r>
        <w:tab/>
        <w:t>ORDERED that the information in Document No</w:t>
      </w:r>
      <w:r w:rsidR="00892082">
        <w:t>s</w:t>
      </w:r>
      <w:r>
        <w:t xml:space="preserve">. </w:t>
      </w:r>
      <w:r w:rsidR="0072453C">
        <w:t>04406-2024 and 04548-2024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4E78D3">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C737C8">
        <w:rPr>
          <w:u w:val="single"/>
        </w:rPr>
        <w:t>13th</w:t>
      </w:r>
      <w:r w:rsidR="00C737C8">
        <w:t xml:space="preserve"> day of </w:t>
      </w:r>
      <w:r w:rsidR="00C737C8">
        <w:rPr>
          <w:u w:val="single"/>
        </w:rPr>
        <w:t>August</w:t>
      </w:r>
      <w:r w:rsidR="00C737C8">
        <w:t xml:space="preserve">, </w:t>
      </w:r>
      <w:r w:rsidR="00C737C8">
        <w:rPr>
          <w:u w:val="single"/>
        </w:rPr>
        <w:t>2024</w:t>
      </w:r>
      <w:r w:rsidR="00C737C8">
        <w:t>.</w:t>
      </w:r>
    </w:p>
    <w:p w:rsidR="00C737C8" w:rsidRPr="00C737C8" w:rsidRDefault="00C737C8"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C737C8"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2F0F54"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0 ">
      <w:r w:rsidR="00C737C8">
        <w:t>PSC-2024-0340-CFO-EI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37C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B59BE"/>
    <w:rsid w:val="002C09F5"/>
    <w:rsid w:val="002C118E"/>
    <w:rsid w:val="002C2096"/>
    <w:rsid w:val="002C7908"/>
    <w:rsid w:val="002D391B"/>
    <w:rsid w:val="002D4B1F"/>
    <w:rsid w:val="002D7D15"/>
    <w:rsid w:val="002E1B2E"/>
    <w:rsid w:val="002E27EB"/>
    <w:rsid w:val="002E4EF4"/>
    <w:rsid w:val="002E78B6"/>
    <w:rsid w:val="002F0F1C"/>
    <w:rsid w:val="002F0F54"/>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8D3"/>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453C"/>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98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37C8"/>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3761"/>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4AD8"/>
    <w:rsid w:val="00F464ED"/>
    <w:rsid w:val="00F54380"/>
    <w:rsid w:val="00F54B47"/>
    <w:rsid w:val="00F61247"/>
    <w:rsid w:val="00F61F61"/>
    <w:rsid w:val="00F63191"/>
    <w:rsid w:val="00F6702E"/>
    <w:rsid w:val="00F70E84"/>
    <w:rsid w:val="00F80685"/>
    <w:rsid w:val="00F9153E"/>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737C8"/>
    <w:rPr>
      <w:rFonts w:ascii="Segoe UI" w:hAnsi="Segoe UI" w:cs="Segoe UI"/>
      <w:sz w:val="18"/>
      <w:szCs w:val="18"/>
    </w:rPr>
  </w:style>
  <w:style w:type="character" w:customStyle="1" w:styleId="BalloonTextChar">
    <w:name w:val="Balloon Text Char"/>
    <w:basedOn w:val="DefaultParagraphFont"/>
    <w:link w:val="BalloonText"/>
    <w:semiHidden/>
    <w:rsid w:val="00C73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2024-08-13T15:56:00Z</dcterms:created>
  <dcterms:modified xsi:type="dcterms:W3CDTF">2024-08-13T17:03:00Z</dcterms:modified>
</cp:coreProperties>
</file>