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76"/>
            <w:r w:rsidR="00896FB8">
              <w:t>PSC-2024-0376-CFO-EI</w:t>
            </w:r>
            <w:bookmarkEnd w:id="3"/>
          </w:p>
          <w:p w:rsidR="006D7E58" w:rsidRDefault="006D7E58" w:rsidP="00C63FCF">
            <w:pPr>
              <w:pStyle w:val="OrderBody"/>
              <w:tabs>
                <w:tab w:val="center" w:pos="4320"/>
                <w:tab w:val="right" w:pos="8640"/>
              </w:tabs>
              <w:jc w:val="left"/>
            </w:pPr>
            <w:r>
              <w:t xml:space="preserve">ISSUED: </w:t>
            </w:r>
            <w:r w:rsidR="00896FB8">
              <w:t>August 26,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(DOCUMENT NO</w:t>
      </w:r>
      <w:r w:rsidR="000838B7">
        <w:t>S</w:t>
      </w:r>
      <w:r>
        <w:t xml:space="preserve">. </w:t>
      </w:r>
      <w:r w:rsidR="000838B7">
        <w:t>02604-2024 AND 08326</w:t>
      </w:r>
      <w:r w:rsidR="00444776">
        <w:t>-2024)</w:t>
      </w:r>
    </w:p>
    <w:p w:rsidR="006D7E58" w:rsidRDefault="006D7E58" w:rsidP="006D7E58">
      <w:pPr>
        <w:pStyle w:val="OrderBody"/>
        <w:ind w:firstLine="720"/>
      </w:pPr>
    </w:p>
    <w:p w:rsidR="006D7E58" w:rsidRDefault="005F611E" w:rsidP="006D7E58">
      <w:pPr>
        <w:pStyle w:val="OrderBody"/>
        <w:ind w:firstLine="720"/>
      </w:pPr>
      <w:r>
        <w:t xml:space="preserve">On April 30, 2024, </w:t>
      </w:r>
      <w:r w:rsidR="0064364D" w:rsidRPr="00444776">
        <w:t>Tampa Electric Company (TECO)</w:t>
      </w:r>
      <w:r w:rsidR="006D7E58">
        <w:rPr>
          <w:i/>
          <w:color w:val="FF0000"/>
        </w:rPr>
        <w:t xml:space="preserve"> </w:t>
      </w:r>
      <w:r w:rsidR="006D7E58">
        <w:t xml:space="preserve">filed a Request for Confidential Classification and </w:t>
      </w:r>
      <w:r w:rsidR="00721CB0">
        <w:t>Request</w:t>
      </w:r>
      <w:r w:rsidR="006D7E58">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A4565B">
        <w:t xml:space="preserve">the Office of Public Counsel’s (OPC) </w:t>
      </w:r>
      <w:r w:rsidR="00CE1A76">
        <w:t xml:space="preserve">First Request for Production of Documents No. </w:t>
      </w:r>
      <w:r w:rsidR="00002EAC">
        <w:t>1</w:t>
      </w:r>
      <w:r w:rsidR="00CE1A76">
        <w:t>. The</w:t>
      </w:r>
      <w:r w:rsidR="000E73EE">
        <w:t xml:space="preserve"> information can be described as labor rates, salary grades, and material costs associated with utility pole installation and metering services as well as </w:t>
      </w:r>
      <w:r w:rsidR="00FA50C2">
        <w:t>some</w:t>
      </w:r>
      <w:r w:rsidR="0030226C">
        <w:t xml:space="preserve"> </w:t>
      </w:r>
      <w:r w:rsidR="000E73EE">
        <w:t>projected cost of capital for TECO’s affiliates</w:t>
      </w:r>
      <w:r w:rsidR="00CE1A76">
        <w:t>.</w:t>
      </w:r>
      <w:r w:rsidR="00C62B2F">
        <w:t xml:space="preserve"> (</w:t>
      </w:r>
      <w:r w:rsidR="006D7E58">
        <w:t xml:space="preserve">Document No. </w:t>
      </w:r>
      <w:r w:rsidR="00A4565B">
        <w:t>02604</w:t>
      </w:r>
      <w:r w:rsidR="00444776">
        <w:t>-2024</w:t>
      </w:r>
      <w:r w:rsidR="006D7E58">
        <w:t>).</w:t>
      </w:r>
    </w:p>
    <w:p w:rsidR="00A4565B" w:rsidRDefault="00A4565B" w:rsidP="006D7E58">
      <w:pPr>
        <w:pStyle w:val="OrderBody"/>
        <w:ind w:firstLine="720"/>
      </w:pPr>
    </w:p>
    <w:p w:rsidR="00A4565B" w:rsidRDefault="00A4565B" w:rsidP="006D7E58">
      <w:pPr>
        <w:pStyle w:val="OrderBody"/>
        <w:ind w:firstLine="720"/>
      </w:pPr>
      <w:r>
        <w:t xml:space="preserve">On August 8, 2024, TECO submitted an Amended Exhibit A to (i) provide an updated highlighted copy for Bates </w:t>
      </w:r>
      <w:r w:rsidR="00514F68">
        <w:t>Page No.</w:t>
      </w:r>
      <w:r>
        <w:t xml:space="preserve"> 207 to conform with the public version provided to the Florida Public Service Commission (Commission) on April 30, 2024, and (ii) revise the identification of confidential information for Bates </w:t>
      </w:r>
      <w:r w:rsidR="00514F68">
        <w:t>Page No.</w:t>
      </w:r>
      <w:r>
        <w:t xml:space="preserve"> 203 (Material_Labor_Adj) to conform to the appropriately designated highlighted</w:t>
      </w:r>
      <w:r w:rsidR="005C78A0">
        <w:t xml:space="preserve"> copy. (Document No. </w:t>
      </w:r>
      <w:r w:rsidR="005C78A0" w:rsidRPr="005C78A0">
        <w:t>08326-2024</w:t>
      </w:r>
      <w:r w:rsidR="005C78A0">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1743AB" w:rsidRDefault="006D7E58" w:rsidP="009C740C">
      <w:pPr>
        <w:jc w:val="both"/>
      </w:pPr>
      <w:r>
        <w:tab/>
      </w:r>
      <w:r w:rsidR="0064364D" w:rsidRPr="00444776">
        <w:t>TECO</w:t>
      </w:r>
      <w:r w:rsidRPr="00444776">
        <w:t xml:space="preserve"> </w:t>
      </w:r>
      <w:r>
        <w:t>contends t</w:t>
      </w:r>
      <w:r w:rsidR="00444776">
        <w:t xml:space="preserve">hat the information in </w:t>
      </w:r>
      <w:r w:rsidR="00796F3E">
        <w:t xml:space="preserve">Amended </w:t>
      </w:r>
      <w:r w:rsidR="00444776">
        <w:t>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0131A0">
        <w:t>asserts that the information at issue relates to: (i) labor rates and calculations, the disclosure of which would impair the efforts of TECO</w:t>
      </w:r>
      <w:r w:rsidR="000131A0">
        <w:rPr>
          <w:i/>
          <w:color w:val="FF0000"/>
        </w:rPr>
        <w:t xml:space="preserve"> </w:t>
      </w:r>
      <w:r w:rsidR="000131A0">
        <w:t>to contract for goods and/or services on favorable terms; and (ii) competitive interests, which could be used by competitors to gain con</w:t>
      </w:r>
      <w:r w:rsidR="009C740C">
        <w:t xml:space="preserve">fidential internal information. </w:t>
      </w:r>
      <w:r w:rsidR="00B93EE2">
        <w:t>For those reasons, TECO argues the information is entitled to confidential classification pursuant to Section 366.093</w:t>
      </w:r>
      <w:r w:rsidR="009C740C">
        <w:t>(3)</w:t>
      </w:r>
      <w:r w:rsidR="00596EE1">
        <w:t>(d</w:t>
      </w:r>
      <w:r w:rsidR="00163DE8">
        <w:t>)</w:t>
      </w:r>
      <w:r w:rsidR="009C740C">
        <w:t>–</w:t>
      </w:r>
      <w:r w:rsidR="00B93EE2">
        <w:t>(e), F.S.</w:t>
      </w:r>
    </w:p>
    <w:p w:rsidR="001743AB" w:rsidRDefault="001743AB"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Upon review, it appears the above-referenced information in Document No</w:t>
      </w:r>
      <w:r w:rsidR="00AE122A">
        <w:t>s</w:t>
      </w:r>
      <w:r>
        <w:t xml:space="preserve">. </w:t>
      </w:r>
      <w:r w:rsidR="007D683F" w:rsidRPr="007D683F">
        <w:t xml:space="preserve">02604-2024 </w:t>
      </w:r>
      <w:r w:rsidR="007D683F">
        <w:t>and</w:t>
      </w:r>
      <w:r w:rsidR="007D683F" w:rsidRPr="007D683F">
        <w:t xml:space="preserve"> 08326-2024</w:t>
      </w:r>
      <w:r>
        <w:t xml:space="preserve">, as specifically detailed in </w:t>
      </w:r>
      <w:r w:rsidR="007D683F">
        <w:t xml:space="preserve">Amended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w:t>
      </w:r>
      <w:r w:rsidR="009E3782">
        <w:t>s</w:t>
      </w:r>
      <w:r>
        <w:t xml:space="preserve">. </w:t>
      </w:r>
      <w:r w:rsidR="009E3782" w:rsidRPr="007D683F">
        <w:t xml:space="preserve">02604-2024 </w:t>
      </w:r>
      <w:r w:rsidR="009E3782">
        <w:t>and</w:t>
      </w:r>
      <w:r w:rsidR="009E3782" w:rsidRPr="007D683F">
        <w:t xml:space="preserve"> 08326-2024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r>
        <w:rPr>
          <w:szCs w:val="20"/>
        </w:rPr>
        <w:lastRenderedPageBreak/>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’s assertions of the confidential nature of the information contained in portions of the discovery responses, Document No</w:t>
      </w:r>
      <w:r w:rsidR="005E74F4">
        <w:t>s</w:t>
      </w:r>
      <w:r>
        <w:t xml:space="preserve">. </w:t>
      </w:r>
      <w:r w:rsidR="005E74F4" w:rsidRPr="007D683F">
        <w:t xml:space="preserve">02604-2024 </w:t>
      </w:r>
      <w:r w:rsidR="005E74F4">
        <w:t>and</w:t>
      </w:r>
      <w:r w:rsidR="005E74F4" w:rsidRPr="007D683F">
        <w:t xml:space="preserve"> 08326-2024</w:t>
      </w:r>
      <w:r>
        <w:t xml:space="preserve">, </w:t>
      </w:r>
      <w:r w:rsidR="0064364D" w:rsidRPr="00322677">
        <w:t>TECO</w:t>
      </w:r>
      <w:r>
        <w:t xml:space="preserve">’s </w:t>
      </w:r>
      <w:r w:rsidR="00322677">
        <w:t xml:space="preserve">Request </w:t>
      </w:r>
      <w:r>
        <w:t>for Temporary Protective Order is hereby granted</w:t>
      </w:r>
      <w:r w:rsidR="0030386F">
        <w:t xml:space="preserve"> consistent with Amended Exhibit A and the rationale expressed herein</w:t>
      </w:r>
      <w:r>
        <w:t>.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’s Request for Confidential Classification of Document No</w:t>
      </w:r>
      <w:r w:rsidR="0030386F">
        <w:t>s</w:t>
      </w:r>
      <w:r>
        <w:t xml:space="preserve">. </w:t>
      </w:r>
      <w:r w:rsidR="0030386F" w:rsidRPr="007D683F">
        <w:t xml:space="preserve">02604-2024 </w:t>
      </w:r>
      <w:r w:rsidR="0030386F">
        <w:t>and</w:t>
      </w:r>
      <w:r w:rsidR="0030386F" w:rsidRPr="007D683F">
        <w:t xml:space="preserve"> 08326-2024</w:t>
      </w:r>
      <w:r>
        <w:t xml:space="preserve"> is granted. It is further</w:t>
      </w:r>
    </w:p>
    <w:p w:rsidR="003F5085" w:rsidRDefault="003F5085" w:rsidP="006D7E58">
      <w:pPr>
        <w:pStyle w:val="OrderBody"/>
      </w:pPr>
    </w:p>
    <w:p w:rsidR="003F5085" w:rsidRDefault="003F5085" w:rsidP="006D7E58">
      <w:pPr>
        <w:pStyle w:val="OrderBody"/>
      </w:pPr>
      <w:r>
        <w:tab/>
        <w:t>ORDERED that Tampa Electric Company’s Request for Temporary Protective Order of the information in Document No</w:t>
      </w:r>
      <w:r w:rsidR="0030386F">
        <w:t>s</w:t>
      </w:r>
      <w:r>
        <w:t xml:space="preserve">. </w:t>
      </w:r>
      <w:r w:rsidR="0030386F" w:rsidRPr="007D683F">
        <w:t xml:space="preserve">02604-2024 </w:t>
      </w:r>
      <w:r w:rsidR="0030386F">
        <w:t xml:space="preserve">and 08326-2024 </w:t>
      </w:r>
      <w:r>
        <w:t>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0386F" w:rsidRPr="007D683F">
        <w:t xml:space="preserve">02604-2024 </w:t>
      </w:r>
      <w:r w:rsidR="0030386F">
        <w:t>and</w:t>
      </w:r>
      <w:r w:rsidR="0030386F" w:rsidRPr="007D683F">
        <w:t xml:space="preserve"> 08326-2024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B32BC8" w:rsidRDefault="00B32BC8" w:rsidP="00322677">
      <w:pPr>
        <w:pStyle w:val="OrderBody"/>
      </w:pPr>
    </w:p>
    <w:p w:rsidR="006D7E58" w:rsidRDefault="006D7E58" w:rsidP="00896FB8">
      <w:pPr>
        <w:pStyle w:val="OrderBody"/>
      </w:pPr>
      <w:r w:rsidRPr="00322677">
        <w:lastRenderedPageBreak/>
        <w:tab/>
        <w:t xml:space="preserve">By ORDER of Commissioner Gary F. Clark, as Prehearing Officer, this </w:t>
      </w:r>
      <w:bookmarkStart w:id="6" w:name="replaceDate"/>
      <w:bookmarkEnd w:id="6"/>
      <w:r w:rsidR="00896FB8">
        <w:rPr>
          <w:u w:val="single"/>
        </w:rPr>
        <w:t>26th</w:t>
      </w:r>
      <w:r w:rsidR="00896FB8">
        <w:t xml:space="preserve"> day of </w:t>
      </w:r>
      <w:r w:rsidR="00896FB8">
        <w:rPr>
          <w:u w:val="single"/>
        </w:rPr>
        <w:t>August</w:t>
      </w:r>
      <w:r w:rsidR="00896FB8">
        <w:t xml:space="preserve">, </w:t>
      </w:r>
      <w:r w:rsidR="00896FB8">
        <w:rPr>
          <w:u w:val="single"/>
        </w:rPr>
        <w:t>2024</w:t>
      </w:r>
      <w:r w:rsidR="00896FB8">
        <w:t>.</w:t>
      </w:r>
    </w:p>
    <w:p w:rsidR="00896FB8" w:rsidRPr="00896FB8" w:rsidRDefault="00896FB8" w:rsidP="00896FB8">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14779F"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76 ">
      <w:r w:rsidR="0014779F">
        <w:t>PSC-2024-0376-CFO-EI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80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2EAC"/>
    <w:rsid w:val="00003883"/>
    <w:rsid w:val="00011251"/>
    <w:rsid w:val="000131A0"/>
    <w:rsid w:val="00020987"/>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838B7"/>
    <w:rsid w:val="00090059"/>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E676D"/>
    <w:rsid w:val="000E73EE"/>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692C"/>
    <w:rsid w:val="0014779F"/>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9FF"/>
    <w:rsid w:val="002170E5"/>
    <w:rsid w:val="00220D57"/>
    <w:rsid w:val="00223B99"/>
    <w:rsid w:val="00226E8F"/>
    <w:rsid w:val="0022721A"/>
    <w:rsid w:val="00230BB9"/>
    <w:rsid w:val="00241CEF"/>
    <w:rsid w:val="0024496F"/>
    <w:rsid w:val="0025124E"/>
    <w:rsid w:val="00252B30"/>
    <w:rsid w:val="00255291"/>
    <w:rsid w:val="002613E4"/>
    <w:rsid w:val="00262C43"/>
    <w:rsid w:val="0026544B"/>
    <w:rsid w:val="00270F89"/>
    <w:rsid w:val="00272424"/>
    <w:rsid w:val="00276CDC"/>
    <w:rsid w:val="00277655"/>
    <w:rsid w:val="002824B7"/>
    <w:rsid w:val="00282AC4"/>
    <w:rsid w:val="00293DC9"/>
    <w:rsid w:val="00297C37"/>
    <w:rsid w:val="002A11AC"/>
    <w:rsid w:val="002A6F30"/>
    <w:rsid w:val="002A7884"/>
    <w:rsid w:val="002B3111"/>
    <w:rsid w:val="002B316E"/>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226C"/>
    <w:rsid w:val="0030386F"/>
    <w:rsid w:val="00303FDE"/>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495B"/>
    <w:rsid w:val="00355A93"/>
    <w:rsid w:val="00360F30"/>
    <w:rsid w:val="00361522"/>
    <w:rsid w:val="00367A9C"/>
    <w:rsid w:val="0037196E"/>
    <w:rsid w:val="003744F5"/>
    <w:rsid w:val="00377704"/>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E10"/>
    <w:rsid w:val="003E711F"/>
    <w:rsid w:val="003F1D2B"/>
    <w:rsid w:val="003F49A6"/>
    <w:rsid w:val="003F5085"/>
    <w:rsid w:val="003F518F"/>
    <w:rsid w:val="003F6BA7"/>
    <w:rsid w:val="003F7445"/>
    <w:rsid w:val="00411DF2"/>
    <w:rsid w:val="00411E8F"/>
    <w:rsid w:val="004247F5"/>
    <w:rsid w:val="0042527B"/>
    <w:rsid w:val="00427EAC"/>
    <w:rsid w:val="004431B4"/>
    <w:rsid w:val="00444776"/>
    <w:rsid w:val="00445604"/>
    <w:rsid w:val="00451158"/>
    <w:rsid w:val="00451CE7"/>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663E"/>
    <w:rsid w:val="004E7F4F"/>
    <w:rsid w:val="004F2DDE"/>
    <w:rsid w:val="004F5A55"/>
    <w:rsid w:val="004F6426"/>
    <w:rsid w:val="004F7826"/>
    <w:rsid w:val="0050097F"/>
    <w:rsid w:val="00514B1F"/>
    <w:rsid w:val="00514F68"/>
    <w:rsid w:val="00521AF4"/>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EE1"/>
    <w:rsid w:val="005A01DA"/>
    <w:rsid w:val="005A0D69"/>
    <w:rsid w:val="005A31F4"/>
    <w:rsid w:val="005A37D6"/>
    <w:rsid w:val="005A5540"/>
    <w:rsid w:val="005A73EA"/>
    <w:rsid w:val="005B3B5C"/>
    <w:rsid w:val="005B45F7"/>
    <w:rsid w:val="005B63EA"/>
    <w:rsid w:val="005C1A88"/>
    <w:rsid w:val="005C5033"/>
    <w:rsid w:val="005C78A0"/>
    <w:rsid w:val="005D4E1B"/>
    <w:rsid w:val="005E74F4"/>
    <w:rsid w:val="005E751B"/>
    <w:rsid w:val="005F2751"/>
    <w:rsid w:val="005F3354"/>
    <w:rsid w:val="005F4AD6"/>
    <w:rsid w:val="005F611E"/>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2261"/>
    <w:rsid w:val="006B0036"/>
    <w:rsid w:val="006B0DA6"/>
    <w:rsid w:val="006B3FA9"/>
    <w:rsid w:val="006B490E"/>
    <w:rsid w:val="006C1BAD"/>
    <w:rsid w:val="006C547E"/>
    <w:rsid w:val="006D2B51"/>
    <w:rsid w:val="006D5575"/>
    <w:rsid w:val="006D7191"/>
    <w:rsid w:val="006D7E58"/>
    <w:rsid w:val="006E21C4"/>
    <w:rsid w:val="006E42BE"/>
    <w:rsid w:val="006E5D4D"/>
    <w:rsid w:val="006E6D16"/>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96F3E"/>
    <w:rsid w:val="007A060F"/>
    <w:rsid w:val="007B1C5E"/>
    <w:rsid w:val="007B350E"/>
    <w:rsid w:val="007C0FBC"/>
    <w:rsid w:val="007C29C9"/>
    <w:rsid w:val="007C35B8"/>
    <w:rsid w:val="007C36E3"/>
    <w:rsid w:val="007C3ABB"/>
    <w:rsid w:val="007C7134"/>
    <w:rsid w:val="007C7ECF"/>
    <w:rsid w:val="007D3D20"/>
    <w:rsid w:val="007D44F9"/>
    <w:rsid w:val="007D683F"/>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FB8"/>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C740C"/>
    <w:rsid w:val="009D4C29"/>
    <w:rsid w:val="009E3782"/>
    <w:rsid w:val="009E4098"/>
    <w:rsid w:val="009E58E9"/>
    <w:rsid w:val="009E6803"/>
    <w:rsid w:val="009F6AD2"/>
    <w:rsid w:val="009F7C1B"/>
    <w:rsid w:val="00A00B5B"/>
    <w:rsid w:val="00A00D8D"/>
    <w:rsid w:val="00A01BB6"/>
    <w:rsid w:val="00A0478A"/>
    <w:rsid w:val="00A052E3"/>
    <w:rsid w:val="00A108A7"/>
    <w:rsid w:val="00A228DA"/>
    <w:rsid w:val="00A22B28"/>
    <w:rsid w:val="00A3351E"/>
    <w:rsid w:val="00A4303C"/>
    <w:rsid w:val="00A4565B"/>
    <w:rsid w:val="00A46CAF"/>
    <w:rsid w:val="00A470FD"/>
    <w:rsid w:val="00A50B5E"/>
    <w:rsid w:val="00A53479"/>
    <w:rsid w:val="00A62DAB"/>
    <w:rsid w:val="00A646A9"/>
    <w:rsid w:val="00A6757A"/>
    <w:rsid w:val="00A726A6"/>
    <w:rsid w:val="00A74842"/>
    <w:rsid w:val="00A8269A"/>
    <w:rsid w:val="00A86A50"/>
    <w:rsid w:val="00A9178A"/>
    <w:rsid w:val="00A9515B"/>
    <w:rsid w:val="00A97535"/>
    <w:rsid w:val="00AA2BAA"/>
    <w:rsid w:val="00AA4869"/>
    <w:rsid w:val="00AA6516"/>
    <w:rsid w:val="00AA73F1"/>
    <w:rsid w:val="00AB0E1A"/>
    <w:rsid w:val="00AB1A30"/>
    <w:rsid w:val="00AB3C36"/>
    <w:rsid w:val="00AB3D30"/>
    <w:rsid w:val="00AB5D29"/>
    <w:rsid w:val="00AC4B09"/>
    <w:rsid w:val="00AC5A01"/>
    <w:rsid w:val="00AC606F"/>
    <w:rsid w:val="00AD10EB"/>
    <w:rsid w:val="00AD1ED3"/>
    <w:rsid w:val="00AD3717"/>
    <w:rsid w:val="00AD74F4"/>
    <w:rsid w:val="00AE122A"/>
    <w:rsid w:val="00B019C1"/>
    <w:rsid w:val="00B02001"/>
    <w:rsid w:val="00B03C50"/>
    <w:rsid w:val="00B0777D"/>
    <w:rsid w:val="00B11576"/>
    <w:rsid w:val="00B1195F"/>
    <w:rsid w:val="00B14D10"/>
    <w:rsid w:val="00B209C7"/>
    <w:rsid w:val="00B26480"/>
    <w:rsid w:val="00B32BC8"/>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F4A"/>
    <w:rsid w:val="00BC41E7"/>
    <w:rsid w:val="00BC57AC"/>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080F"/>
    <w:rsid w:val="00C411F3"/>
    <w:rsid w:val="00C44105"/>
    <w:rsid w:val="00C47858"/>
    <w:rsid w:val="00C523EC"/>
    <w:rsid w:val="00C55A33"/>
    <w:rsid w:val="00C62B2F"/>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1A76"/>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E4F5E"/>
    <w:rsid w:val="00DF09A7"/>
    <w:rsid w:val="00DF2B51"/>
    <w:rsid w:val="00E001D6"/>
    <w:rsid w:val="00E03A76"/>
    <w:rsid w:val="00E04410"/>
    <w:rsid w:val="00E07484"/>
    <w:rsid w:val="00E11351"/>
    <w:rsid w:val="00E2216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6E45"/>
    <w:rsid w:val="00EB7951"/>
    <w:rsid w:val="00EC246E"/>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46743"/>
    <w:rsid w:val="00F54380"/>
    <w:rsid w:val="00F54B47"/>
    <w:rsid w:val="00F61247"/>
    <w:rsid w:val="00F61F61"/>
    <w:rsid w:val="00F63191"/>
    <w:rsid w:val="00F6702E"/>
    <w:rsid w:val="00F70E84"/>
    <w:rsid w:val="00F80685"/>
    <w:rsid w:val="00F94968"/>
    <w:rsid w:val="00FA092B"/>
    <w:rsid w:val="00FA4F6C"/>
    <w:rsid w:val="00FA50C2"/>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2024-08-26T11:50:00Z</dcterms:created>
  <dcterms:modified xsi:type="dcterms:W3CDTF">2024-08-26T12:48:00Z</dcterms:modified>
</cp:coreProperties>
</file>