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A45" w:rsidRPr="00E970EE" w:rsidRDefault="00114A45">
      <w:r w:rsidRPr="00E970EE">
        <w:t>The FLORIDA PUBLIC SERVICE COMMISSION announces its Internal Affairs Meeting, to which all interested persons are invited.</w:t>
      </w:r>
    </w:p>
    <w:p w:rsidR="00114A45" w:rsidRPr="00E970EE" w:rsidRDefault="00114A45">
      <w:r w:rsidRPr="00E970EE">
        <w:rPr>
          <w:u w:val="single"/>
        </w:rPr>
        <w:t>DATE AND TIME</w:t>
      </w:r>
      <w:r w:rsidRPr="00E970EE">
        <w:t xml:space="preserve">: </w:t>
      </w:r>
      <w:bookmarkStart w:id="0" w:name="BM_Date"/>
      <w:bookmarkEnd w:id="0"/>
      <w:r>
        <w:t>Wednesday, January 22, 2025, 9:30 a.m.</w:t>
      </w:r>
    </w:p>
    <w:p w:rsidR="00114A45" w:rsidRPr="00E970EE" w:rsidRDefault="00114A45">
      <w:r w:rsidRPr="00E970EE">
        <w:rPr>
          <w:u w:val="single"/>
        </w:rPr>
        <w:t>PLACE</w:t>
      </w:r>
      <w:r w:rsidRPr="00E970EE">
        <w:t>: Room 105, Gerald L. Gunter Building, 2540 Shumard Oak Boulevard, Tallahassee, Florida.</w:t>
      </w:r>
    </w:p>
    <w:p w:rsidR="00114A45" w:rsidRPr="00E970EE" w:rsidRDefault="00114A45">
      <w:r w:rsidRPr="00E970EE">
        <w:rPr>
          <w:u w:val="single"/>
        </w:rPr>
        <w:t>GENERAL SUBJECT MATTER TO BE CONSIDERED</w:t>
      </w:r>
      <w:r w:rsidRPr="00E970EE">
        <w:t xml:space="preserve">: To discuss and make decisions on matters affecting Commission operations. Internal Affairs Agendas and FPSC contact information is available at </w:t>
      </w:r>
      <w:hyperlink r:id="rId6" w:history="1">
        <w:r w:rsidRPr="00E970EE">
          <w:rPr>
            <w:rStyle w:val="Hyperlink"/>
          </w:rPr>
          <w:t>www.floridapsc.com</w:t>
        </w:r>
      </w:hyperlink>
      <w:r w:rsidRPr="00E970EE">
        <w:t>.</w:t>
      </w:r>
    </w:p>
    <w:p w:rsidR="00114A45" w:rsidRPr="00E970EE" w:rsidRDefault="00114A45">
      <w:r w:rsidRPr="00E970EE">
        <w:rPr>
          <w:u w:val="single"/>
        </w:rPr>
        <w:t>ADA</w:t>
      </w:r>
      <w:r w:rsidRPr="00E970EE">
        <w:t>: In accordance with the Americans with Disabilities Act, persons needing a special accommodation to participate at this proceeding should contact the Office of Commission Clerk no later than five days prior to the conference at 2540 Shumard Oak Boulevard, Tallahassee, Florida 32399-0850 or 850-413-6770 (Florida Relay Service, 1-800-955-8770 Voice or 1-800-955-8771 TDD). Assistive Listening Devices are available upon request from the Office of Commission Clerk, Gerald L. Gunter Building, Room 152.</w:t>
      </w:r>
    </w:p>
    <w:p w:rsidR="00114A45" w:rsidRPr="00FE5CBD" w:rsidRDefault="00114A45">
      <w:r w:rsidRPr="00E970EE">
        <w:rPr>
          <w:u w:val="single"/>
        </w:rPr>
        <w:t>EMERGENCY CANCELLATION OF MEETING</w:t>
      </w:r>
      <w:r w:rsidRPr="00E970EE">
        <w:t>: If a named storm or other disaster requires cancellation of the meeting, Commission staff will attempt to give timely notice. Notice of cancellation will be provided on the Commission’s website (</w:t>
      </w:r>
      <w:hyperlink r:id="rId7" w:history="1">
        <w:r w:rsidRPr="00E970EE">
          <w:rPr>
            <w:rStyle w:val="Hyperlink"/>
          </w:rPr>
          <w:t>www</w:t>
        </w:r>
      </w:hyperlink>
      <w:r w:rsidRPr="00E970EE">
        <w:rPr>
          <w:rStyle w:val="Hyperlink"/>
        </w:rPr>
        <w:t>.floridapsc.com</w:t>
      </w:r>
      <w:r w:rsidRPr="00E970EE">
        <w:t>) under the Hot Topics link on the home page. Cancellation can also be confirmed by calling the Office of Commission Clerk at 850-413-6770.</w:t>
      </w:r>
    </w:p>
    <w:p w:rsidR="00972FAE" w:rsidRDefault="00972FAE" w:rsidP="001B70F8"/>
    <w:p w:rsidR="001B6087" w:rsidRPr="001B70F8" w:rsidRDefault="001B6087" w:rsidP="001B70F8">
      <w:fldSimple w:instr=" FILENAME  \p  \* MERGEFORMAT ">
        <w:r>
          <w:rPr>
            <w:noProof/>
          </w:rPr>
          <w:t>I:\FAR\IA 1-22-25.docx</w:t>
        </w:r>
      </w:fldSimple>
      <w:bookmarkStart w:id="1" w:name="_GoBack"/>
      <w:bookmarkEnd w:id="1"/>
    </w:p>
    <w:sectPr w:rsidR="001B6087" w:rsidRPr="001B70F8" w:rsidSect="00B170C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6087" w:rsidRDefault="001B6087" w:rsidP="001B6087">
      <w:r>
        <w:separator/>
      </w:r>
    </w:p>
  </w:endnote>
  <w:endnote w:type="continuationSeparator" w:id="0">
    <w:p w:rsidR="001B6087" w:rsidRDefault="001B6087" w:rsidP="001B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ntique Olive">
    <w:panose1 w:val="020B0603020204030204"/>
    <w:charset w:val="00"/>
    <w:family w:val="swiss"/>
    <w:pitch w:val="variable"/>
    <w:sig w:usb0="00000007" w:usb1="00000000" w:usb2="00000000" w:usb3="00000000" w:csb0="00000013" w:csb1="00000000"/>
  </w:font>
  <w:font w:name="Symbol">
    <w:panose1 w:val="05050102010706020507"/>
    <w:charset w:val="02"/>
    <w:family w:val="roman"/>
    <w:pitch w:val="variable"/>
    <w:sig w:usb0="00000000" w:usb1="10000000" w:usb2="00000000" w:usb3="00000000" w:csb0="80000000" w:csb1="00000000"/>
  </w:font>
  <w:font w:name="AmerType Md BT">
    <w:panose1 w:val="02090504030505020304"/>
    <w:charset w:val="00"/>
    <w:family w:val="roman"/>
    <w:pitch w:val="variable"/>
    <w:sig w:usb0="00000087" w:usb1="00000000" w:usb2="00000000" w:usb3="00000000" w:csb0="0000001B" w:csb1="00000000"/>
  </w:font>
  <w:font w:name="Albertus Medium">
    <w:panose1 w:val="020E0602030304020303"/>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087" w:rsidRPr="001B6087" w:rsidRDefault="001B6087">
    <w:pPr>
      <w:pStyle w:val="Footer"/>
      <w:rPr>
        <w:sz w:val="24"/>
        <w:szCs w:val="24"/>
      </w:rPr>
    </w:pPr>
    <w:r w:rsidRPr="001B6087">
      <w:rPr>
        <w:sz w:val="24"/>
        <w:szCs w:val="24"/>
      </w:rPr>
      <w:t>https://www.flrules.org/agency/noticeHome.asp?string=29082363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6087" w:rsidRDefault="001B6087" w:rsidP="001B6087">
      <w:r>
        <w:separator/>
      </w:r>
    </w:p>
  </w:footnote>
  <w:footnote w:type="continuationSeparator" w:id="0">
    <w:p w:rsidR="001B6087" w:rsidRDefault="001B6087" w:rsidP="001B60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735AB83-82EB-46F7-819D-C4C1EF3BA263}"/>
    <w:docVar w:name="dgnword-eventsink" w:val="10641608"/>
    <w:docVar w:name="ResetMargins" w:val="-1"/>
  </w:docVars>
  <w:rsids>
    <w:rsidRoot w:val="00114A45"/>
    <w:rsid w:val="00006DED"/>
    <w:rsid w:val="000D4F86"/>
    <w:rsid w:val="00114A45"/>
    <w:rsid w:val="00125D4C"/>
    <w:rsid w:val="0013606A"/>
    <w:rsid w:val="00172F3D"/>
    <w:rsid w:val="001B6087"/>
    <w:rsid w:val="001B70F8"/>
    <w:rsid w:val="001D3FFD"/>
    <w:rsid w:val="00254064"/>
    <w:rsid w:val="002636B7"/>
    <w:rsid w:val="002C518F"/>
    <w:rsid w:val="002E7154"/>
    <w:rsid w:val="00301CDA"/>
    <w:rsid w:val="0033278D"/>
    <w:rsid w:val="004A050D"/>
    <w:rsid w:val="004E79E2"/>
    <w:rsid w:val="00513668"/>
    <w:rsid w:val="005877D9"/>
    <w:rsid w:val="005D4AA4"/>
    <w:rsid w:val="006045C6"/>
    <w:rsid w:val="0060749D"/>
    <w:rsid w:val="00742AD0"/>
    <w:rsid w:val="007B516D"/>
    <w:rsid w:val="007B7625"/>
    <w:rsid w:val="008D3075"/>
    <w:rsid w:val="00912C22"/>
    <w:rsid w:val="00972FAE"/>
    <w:rsid w:val="00992813"/>
    <w:rsid w:val="009E12D4"/>
    <w:rsid w:val="00A605C0"/>
    <w:rsid w:val="00B170CE"/>
    <w:rsid w:val="00B53667"/>
    <w:rsid w:val="00B61C86"/>
    <w:rsid w:val="00B62F7F"/>
    <w:rsid w:val="00B92C67"/>
    <w:rsid w:val="00C350D9"/>
    <w:rsid w:val="00C93CC8"/>
    <w:rsid w:val="00CA3C14"/>
    <w:rsid w:val="00CF2AA0"/>
    <w:rsid w:val="00D35247"/>
    <w:rsid w:val="00D657B8"/>
    <w:rsid w:val="00DA22E6"/>
    <w:rsid w:val="00DA509D"/>
    <w:rsid w:val="00DF1E9A"/>
    <w:rsid w:val="00E77301"/>
    <w:rsid w:val="00F362AA"/>
    <w:rsid w:val="00F70B7F"/>
    <w:rsid w:val="00F8337B"/>
    <w:rsid w:val="00F94BB7"/>
    <w:rsid w:val="00FF5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BA24E7"/>
  <w15:docId w15:val="{EC045070-8F6D-4BE0-81FE-FB3062387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njieStyle1">
    <w:name w:val="BenjieStyle1"/>
    <w:basedOn w:val="Normal"/>
    <w:pPr>
      <w:ind w:firstLine="720"/>
    </w:pPr>
    <w:rPr>
      <w:rFonts w:ascii="Antique Olive" w:hAnsi="Antique Olive"/>
    </w:rPr>
  </w:style>
  <w:style w:type="paragraph" w:customStyle="1" w:styleId="BenjieSymbol">
    <w:name w:val="BenjieSymbol"/>
    <w:basedOn w:val="Normal"/>
    <w:rPr>
      <w:rFonts w:ascii="Symbol" w:hAnsi="Symbol"/>
    </w:rPr>
  </w:style>
  <w:style w:type="paragraph" w:customStyle="1" w:styleId="BoldHang">
    <w:name w:val="BoldHang"/>
    <w:basedOn w:val="Normal"/>
    <w:pPr>
      <w:spacing w:line="480" w:lineRule="auto"/>
      <w:ind w:left="720" w:hanging="720"/>
    </w:pPr>
    <w:rPr>
      <w:b/>
    </w:rPr>
  </w:style>
  <w:style w:type="paragraph" w:customStyle="1" w:styleId="BALStyle1">
    <w:name w:val="BALStyle1"/>
    <w:basedOn w:val="Normal"/>
    <w:rPr>
      <w:rFonts w:ascii="AmerType Md BT" w:hAnsi="AmerType Md BT"/>
      <w:b/>
    </w:rPr>
  </w:style>
  <w:style w:type="paragraph" w:customStyle="1" w:styleId="BALStyle2">
    <w:name w:val="BALStyle2"/>
    <w:basedOn w:val="Normal"/>
    <w:pPr>
      <w:spacing w:line="360" w:lineRule="auto"/>
    </w:pPr>
    <w:rPr>
      <w:rFonts w:ascii="Albertus Medium" w:hAnsi="Albertus Medium"/>
      <w:i/>
    </w:rPr>
  </w:style>
  <w:style w:type="paragraph" w:customStyle="1" w:styleId="BALStyle3">
    <w:name w:val="BALStyle3"/>
    <w:basedOn w:val="Normal"/>
    <w:pPr>
      <w:jc w:val="center"/>
    </w:pPr>
    <w:rPr>
      <w:u w:val="single"/>
    </w:rPr>
  </w:style>
  <w:style w:type="paragraph" w:customStyle="1" w:styleId="BlockText5">
    <w:name w:val="Block Text .5&quot;"/>
    <w:basedOn w:val="Normal"/>
    <w:pPr>
      <w:ind w:left="720" w:right="720"/>
    </w:pPr>
  </w:style>
  <w:style w:type="paragraph" w:customStyle="1" w:styleId="BlockText1">
    <w:name w:val="Block Text 1&quot;"/>
    <w:basedOn w:val="Normal"/>
    <w:pPr>
      <w:ind w:left="1440" w:right="1440"/>
    </w:pPr>
  </w:style>
  <w:style w:type="paragraph" w:customStyle="1" w:styleId="BlockText15">
    <w:name w:val="Block Text 1.5&quot;"/>
    <w:basedOn w:val="Normal"/>
    <w:pPr>
      <w:ind w:left="2160" w:right="2160"/>
    </w:pPr>
  </w:style>
  <w:style w:type="paragraph" w:customStyle="1" w:styleId="OrderHanging">
    <w:name w:val="Order Hanging"/>
    <w:basedOn w:val="Normal"/>
    <w:pPr>
      <w:ind w:left="1440" w:hanging="1440"/>
      <w:jc w:val="both"/>
    </w:pPr>
  </w:style>
  <w:style w:type="paragraph" w:customStyle="1" w:styleId="OrderFootnote">
    <w:name w:val="OrderFootnote"/>
    <w:basedOn w:val="FootnoteText"/>
    <w:pPr>
      <w:spacing w:after="240"/>
      <w:ind w:firstLine="432"/>
      <w:jc w:val="both"/>
    </w:pPr>
  </w:style>
  <w:style w:type="paragraph" w:styleId="FootnoteText">
    <w:name w:val="footnote text"/>
    <w:basedOn w:val="Normal"/>
    <w:semiHidden/>
  </w:style>
  <w:style w:type="paragraph" w:customStyle="1" w:styleId="RuleTOC">
    <w:name w:val="RuleTOC"/>
    <w:basedOn w:val="OrderHanging"/>
    <w:pPr>
      <w:ind w:left="1296" w:hanging="1296"/>
    </w:pPr>
  </w:style>
  <w:style w:type="paragraph" w:styleId="TOC1">
    <w:name w:val="toc 1"/>
    <w:aliases w:val="RulesTOC"/>
    <w:basedOn w:val="Normal"/>
    <w:next w:val="Normal"/>
    <w:autoRedefine/>
    <w:pPr>
      <w:ind w:left="1008" w:hanging="1008"/>
    </w:pPr>
  </w:style>
  <w:style w:type="paragraph" w:customStyle="1" w:styleId="PSCRules">
    <w:name w:val="PSCRules"/>
    <w:basedOn w:val="TOC1"/>
    <w:pPr>
      <w:tabs>
        <w:tab w:val="right" w:leader="dot" w:pos="9350"/>
      </w:tabs>
    </w:pPr>
    <w:rPr>
      <w:noProof/>
      <w:szCs w:val="24"/>
    </w:rPr>
  </w:style>
  <w:style w:type="character" w:styleId="Hyperlink">
    <w:name w:val="Hyperlink"/>
    <w:aliases w:val="RuleHyperlink"/>
    <w:rsid w:val="0013606A"/>
    <w:rPr>
      <w:rFonts w:ascii="Times New Roman" w:hAnsi="Times New Roman"/>
      <w:color w:val="auto"/>
      <w:sz w:val="20"/>
      <w:szCs w:val="24"/>
      <w:u w:val="single"/>
    </w:rPr>
  </w:style>
  <w:style w:type="paragraph" w:customStyle="1" w:styleId="FAWBody">
    <w:name w:val="FAW Body"/>
    <w:basedOn w:val="Normal"/>
    <w:pPr>
      <w:spacing w:line="480" w:lineRule="auto"/>
    </w:pPr>
    <w:rPr>
      <w:sz w:val="24"/>
      <w:szCs w:val="24"/>
      <w:lang w:val="en-CA"/>
    </w:rPr>
  </w:style>
  <w:style w:type="paragraph" w:customStyle="1" w:styleId="FAWLocation">
    <w:name w:val="FAW Location"/>
    <w:basedOn w:val="Normal"/>
    <w:next w:val="Normal"/>
    <w:pPr>
      <w:tabs>
        <w:tab w:val="left" w:pos="1440"/>
      </w:tabs>
      <w:spacing w:line="480" w:lineRule="auto"/>
    </w:pPr>
    <w:rPr>
      <w:sz w:val="24"/>
      <w:szCs w:val="24"/>
    </w:rPr>
  </w:style>
  <w:style w:type="paragraph" w:styleId="Header">
    <w:name w:val="header"/>
    <w:basedOn w:val="Normal"/>
    <w:link w:val="HeaderChar"/>
    <w:unhideWhenUsed/>
    <w:rsid w:val="001B6087"/>
    <w:pPr>
      <w:tabs>
        <w:tab w:val="center" w:pos="4680"/>
        <w:tab w:val="right" w:pos="9360"/>
      </w:tabs>
    </w:pPr>
  </w:style>
  <w:style w:type="character" w:customStyle="1" w:styleId="HeaderChar">
    <w:name w:val="Header Char"/>
    <w:basedOn w:val="DefaultParagraphFont"/>
    <w:link w:val="Header"/>
    <w:rsid w:val="001B6087"/>
  </w:style>
  <w:style w:type="paragraph" w:styleId="Footer">
    <w:name w:val="footer"/>
    <w:basedOn w:val="Normal"/>
    <w:link w:val="FooterChar"/>
    <w:unhideWhenUsed/>
    <w:rsid w:val="001B6087"/>
    <w:pPr>
      <w:tabs>
        <w:tab w:val="center" w:pos="4680"/>
        <w:tab w:val="right" w:pos="9360"/>
      </w:tabs>
    </w:pPr>
  </w:style>
  <w:style w:type="character" w:customStyle="1" w:styleId="FooterChar">
    <w:name w:val="Footer Char"/>
    <w:basedOn w:val="DefaultParagraphFont"/>
    <w:link w:val="Footer"/>
    <w:rsid w:val="001B60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loridapsc.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CLK\FAR%20Notic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FAR Notices</Template>
  <TotalTime>9</TotalTime>
  <Pages>1</Pages>
  <Words>223</Words>
  <Characters>1275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Brown</dc:creator>
  <cp:lastModifiedBy>Tiffany Brown</cp:lastModifiedBy>
  <cp:revision>2</cp:revision>
  <cp:lastPrinted>2003-12-02T15:10:00Z</cp:lastPrinted>
  <dcterms:created xsi:type="dcterms:W3CDTF">2024-12-17T17:01:00Z</dcterms:created>
  <dcterms:modified xsi:type="dcterms:W3CDTF">2024-12-17T17:10:00Z</dcterms:modified>
</cp:coreProperties>
</file>