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7289A" w:rsidP="0017289A">
      <w:pPr>
        <w:pStyle w:val="OrderHeading"/>
      </w:pPr>
      <w:r>
        <w:t>BEFORE THE FLORIDA PUBLIC SERVICE COMMISSION</w:t>
      </w:r>
    </w:p>
    <w:p w:rsidR="0017289A" w:rsidRDefault="0017289A" w:rsidP="0017289A">
      <w:pPr>
        <w:pStyle w:val="OrderBody"/>
      </w:pPr>
    </w:p>
    <w:p w:rsidR="0017289A" w:rsidRDefault="0017289A" w:rsidP="0017289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7289A" w:rsidRPr="00C63FCF" w:rsidTr="00C63FCF">
        <w:trPr>
          <w:trHeight w:val="828"/>
        </w:trPr>
        <w:tc>
          <w:tcPr>
            <w:tcW w:w="4788" w:type="dxa"/>
            <w:tcBorders>
              <w:bottom w:val="single" w:sz="8" w:space="0" w:color="auto"/>
              <w:right w:val="double" w:sz="6" w:space="0" w:color="auto"/>
            </w:tcBorders>
            <w:shd w:val="clear" w:color="auto" w:fill="auto"/>
          </w:tcPr>
          <w:p w:rsidR="0017289A" w:rsidRDefault="0017289A" w:rsidP="00C63FCF">
            <w:pPr>
              <w:pStyle w:val="OrderBody"/>
              <w:tabs>
                <w:tab w:val="center" w:pos="4320"/>
                <w:tab w:val="right" w:pos="8640"/>
              </w:tabs>
              <w:jc w:val="left"/>
            </w:pPr>
            <w:r>
              <w:t xml:space="preserve">In re: </w:t>
            </w:r>
            <w:bookmarkStart w:id="0" w:name="SSInRe"/>
            <w:bookmarkEnd w:id="0"/>
            <w:r>
              <w:t>Review of 2026-2035 Storm Protection Plan, pursuant to Rule 25-6.030, F.A.C., Duke Energy Florida, LLC.</w:t>
            </w:r>
          </w:p>
        </w:tc>
        <w:tc>
          <w:tcPr>
            <w:tcW w:w="4788" w:type="dxa"/>
            <w:tcBorders>
              <w:left w:val="double" w:sz="6" w:space="0" w:color="auto"/>
            </w:tcBorders>
            <w:shd w:val="clear" w:color="auto" w:fill="auto"/>
          </w:tcPr>
          <w:p w:rsidR="0017289A" w:rsidRDefault="0017289A" w:rsidP="0017289A">
            <w:pPr>
              <w:pStyle w:val="OrderBody"/>
            </w:pPr>
            <w:r>
              <w:t xml:space="preserve">DOCKET NO. </w:t>
            </w:r>
            <w:bookmarkStart w:id="1" w:name="SSDocketNo"/>
            <w:bookmarkEnd w:id="1"/>
            <w:r>
              <w:t>20250015-EI</w:t>
            </w:r>
          </w:p>
          <w:p w:rsidR="0017289A" w:rsidRDefault="0017289A" w:rsidP="00C63FCF">
            <w:pPr>
              <w:pStyle w:val="OrderBody"/>
              <w:tabs>
                <w:tab w:val="center" w:pos="4320"/>
                <w:tab w:val="right" w:pos="8640"/>
              </w:tabs>
              <w:jc w:val="left"/>
            </w:pPr>
            <w:r>
              <w:t xml:space="preserve">ORDER NO. </w:t>
            </w:r>
            <w:bookmarkStart w:id="2" w:name="OrderNo0141"/>
            <w:r w:rsidR="003D4D1E">
              <w:t>PSC-2025-0141-CFO-EI</w:t>
            </w:r>
            <w:bookmarkEnd w:id="2"/>
          </w:p>
          <w:p w:rsidR="0017289A" w:rsidRDefault="0017289A" w:rsidP="00C63FCF">
            <w:pPr>
              <w:pStyle w:val="OrderBody"/>
              <w:tabs>
                <w:tab w:val="center" w:pos="4320"/>
                <w:tab w:val="right" w:pos="8640"/>
              </w:tabs>
              <w:jc w:val="left"/>
            </w:pPr>
            <w:r>
              <w:t xml:space="preserve">ISSUED: </w:t>
            </w:r>
            <w:r w:rsidR="003D4D1E">
              <w:t>April 23, 2025</w:t>
            </w:r>
          </w:p>
        </w:tc>
      </w:tr>
    </w:tbl>
    <w:p w:rsidR="0017289A" w:rsidRDefault="0017289A" w:rsidP="0017289A"/>
    <w:p w:rsidR="00F132EE" w:rsidRDefault="00F132EE" w:rsidP="0017289A">
      <w:pPr>
        <w:pStyle w:val="CenterUnderline"/>
      </w:pPr>
      <w:bookmarkStart w:id="3" w:name="Commissioners"/>
      <w:bookmarkEnd w:id="3"/>
    </w:p>
    <w:p w:rsidR="00F132EE" w:rsidRDefault="0017289A" w:rsidP="0017289A">
      <w:pPr>
        <w:pStyle w:val="CenterUnderline"/>
      </w:pPr>
      <w:r>
        <w:t>ORDER</w:t>
      </w:r>
      <w:bookmarkStart w:id="4" w:name="OrderTitle"/>
      <w:r w:rsidR="000913F9">
        <w:t xml:space="preserve"> GRANTING DUKE ENERGY FLORIDA, LLC’S </w:t>
      </w:r>
    </w:p>
    <w:p w:rsidR="00F132EE" w:rsidRDefault="00F132EE" w:rsidP="0017289A">
      <w:pPr>
        <w:pStyle w:val="CenterUnderline"/>
      </w:pPr>
      <w:r>
        <w:t xml:space="preserve">AMENDED </w:t>
      </w:r>
      <w:r w:rsidR="000913F9">
        <w:t xml:space="preserve">REQUEST FOR CONFIDENTIAL CLASSIFICATION OF </w:t>
      </w:r>
    </w:p>
    <w:p w:rsidR="0017289A" w:rsidRDefault="000913F9" w:rsidP="0017289A">
      <w:pPr>
        <w:pStyle w:val="CenterUnderline"/>
      </w:pPr>
      <w:r>
        <w:t>DOCUMENT NO.</w:t>
      </w:r>
      <w:r w:rsidR="00F132EE">
        <w:t xml:space="preserve"> 02631-2025</w:t>
      </w:r>
      <w:r>
        <w:t xml:space="preserve"> </w:t>
      </w:r>
      <w:r w:rsidR="0017289A">
        <w:t xml:space="preserve"> </w:t>
      </w:r>
      <w:bookmarkEnd w:id="4"/>
    </w:p>
    <w:p w:rsidR="0017289A" w:rsidRDefault="0017289A" w:rsidP="0017289A">
      <w:pPr>
        <w:pStyle w:val="CenterUnderline"/>
      </w:pPr>
    </w:p>
    <w:p w:rsidR="0017289A" w:rsidRDefault="000913F9" w:rsidP="0017289A">
      <w:pPr>
        <w:pStyle w:val="OrderBody"/>
        <w:ind w:firstLine="720"/>
      </w:pPr>
      <w:r>
        <w:t>On April 3, 2025</w:t>
      </w:r>
      <w:r w:rsidR="0017289A">
        <w:t xml:space="preserve">, pursuant to Section 366.093, Florida Statutes (F.S.), and Rule 25-22.006, Florida Administrative Code (F.A.C.), </w:t>
      </w:r>
      <w:r>
        <w:t xml:space="preserve">Duke Energy Florida, LLC (DEF) </w:t>
      </w:r>
      <w:r w:rsidR="0017289A">
        <w:t>filed a</w:t>
      </w:r>
      <w:r>
        <w:t>n Amended</w:t>
      </w:r>
      <w:r w:rsidR="0017289A">
        <w:t xml:space="preserve"> Request for Confidential Classification (</w:t>
      </w:r>
      <w:r w:rsidR="001A4BE0">
        <w:t>Request) of information provided</w:t>
      </w:r>
      <w:r w:rsidR="0017289A">
        <w:t xml:space="preserve"> in </w:t>
      </w:r>
      <w:r w:rsidR="001A07E0">
        <w:t>DEF’s</w:t>
      </w:r>
      <w:r>
        <w:t xml:space="preserve"> response to the Office of Public Counsel’s (OPC) First Set of Interrogatories (Nos. 1 – 61)</w:t>
      </w:r>
      <w:r w:rsidR="00FD09BD">
        <w:t>,</w:t>
      </w:r>
      <w:r w:rsidR="00265EA0">
        <w:t xml:space="preserve"> </w:t>
      </w:r>
      <w:r w:rsidR="005F4C8A">
        <w:t>specifically question</w:t>
      </w:r>
      <w:r w:rsidR="00FD09BD">
        <w:t xml:space="preserve"> 31. </w:t>
      </w:r>
      <w:r w:rsidR="00265EA0">
        <w:t xml:space="preserve">DEF seeks confidential treatment of Document No. 02631-2025. </w:t>
      </w:r>
    </w:p>
    <w:p w:rsidR="0017289A" w:rsidRDefault="0017289A" w:rsidP="0017289A"/>
    <w:p w:rsidR="0017289A" w:rsidRPr="007D7D51" w:rsidRDefault="0017289A" w:rsidP="0017289A">
      <w:pPr>
        <w:autoSpaceDE w:val="0"/>
        <w:autoSpaceDN w:val="0"/>
        <w:adjustRightInd w:val="0"/>
        <w:jc w:val="both"/>
        <w:rPr>
          <w:u w:val="single"/>
        </w:rPr>
      </w:pPr>
      <w:r w:rsidRPr="007D7D51">
        <w:rPr>
          <w:u w:val="single"/>
        </w:rPr>
        <w:t>Request for Confidential Classification</w:t>
      </w:r>
    </w:p>
    <w:p w:rsidR="0017289A" w:rsidRPr="007D7D51" w:rsidRDefault="0017289A" w:rsidP="0017289A">
      <w:pPr>
        <w:autoSpaceDE w:val="0"/>
        <w:autoSpaceDN w:val="0"/>
        <w:adjustRightInd w:val="0"/>
        <w:jc w:val="both"/>
        <w:rPr>
          <w:u w:val="single"/>
        </w:rPr>
      </w:pPr>
    </w:p>
    <w:p w:rsidR="0017289A" w:rsidRDefault="0017289A" w:rsidP="0017289A">
      <w:pPr>
        <w:jc w:val="both"/>
      </w:pPr>
      <w:r>
        <w:tab/>
      </w:r>
      <w:r w:rsidR="00265EA0">
        <w:t xml:space="preserve">DEF </w:t>
      </w:r>
      <w:r>
        <w:t xml:space="preserve">contends that the </w:t>
      </w:r>
      <w:r w:rsidR="006849A1">
        <w:t xml:space="preserve">highlighted </w:t>
      </w:r>
      <w:r>
        <w:t>information contained in</w:t>
      </w:r>
      <w:r w:rsidR="005F4C8A">
        <w:t xml:space="preserve"> its response to question 31 of OPC’s First Set of Interrogatories (Nos. 1 – 61), bearing Bates numbers 20250015-DEF-00000031 through 20250014-DEF-0</w:t>
      </w:r>
      <w:r w:rsidR="006849A1">
        <w:t xml:space="preserve">0000043, </w:t>
      </w:r>
      <w:r w:rsidR="005F4C8A">
        <w:t xml:space="preserve">contains “proprietary confidential business information” </w:t>
      </w:r>
      <w:r w:rsidR="006849A1">
        <w:t xml:space="preserve">regarding </w:t>
      </w:r>
      <w:r w:rsidR="007B3D97">
        <w:t xml:space="preserve">proprietary, internal, and </w:t>
      </w:r>
      <w:r w:rsidR="005F4C8A">
        <w:t>non-public</w:t>
      </w:r>
      <w:r w:rsidR="007B3D97">
        <w:t xml:space="preserve"> information related to</w:t>
      </w:r>
      <w:r w:rsidR="005F4C8A">
        <w:t xml:space="preserve"> grid mapping</w:t>
      </w:r>
      <w:r w:rsidR="00235F82">
        <w:t xml:space="preserve"> which is</w:t>
      </w:r>
      <w:r w:rsidR="006849A1">
        <w:t xml:space="preserve"> </w:t>
      </w:r>
      <w:r w:rsidR="005F4C8A">
        <w:t>enti</w:t>
      </w:r>
      <w:r w:rsidR="005531C8">
        <w:t>tled to protection pursuant to Section</w:t>
      </w:r>
      <w:r w:rsidR="00235F82">
        <w:t xml:space="preserve"> </w:t>
      </w:r>
      <w:r w:rsidR="005F4C8A">
        <w:t>366.093(3), F.S., and Rule 25-22.006, F.A.C</w:t>
      </w:r>
      <w:r w:rsidR="00FD09BD">
        <w:t xml:space="preserve">. </w:t>
      </w:r>
      <w:r w:rsidR="00235F82">
        <w:t xml:space="preserve">DEF has indicated that the disclosure of the exact location of certain distribution assets could harm ratepayers or DEF’s business operations. </w:t>
      </w:r>
      <w:r w:rsidR="006849A1">
        <w:t xml:space="preserve">DEF </w:t>
      </w:r>
      <w:r w:rsidR="00235F82">
        <w:t xml:space="preserve">further </w:t>
      </w:r>
      <w:r w:rsidR="005F4C8A">
        <w:t xml:space="preserve">asserts that this information is intended to be and is treated by DEF as </w:t>
      </w:r>
      <w:r w:rsidR="007B3D97">
        <w:t>confidential and</w:t>
      </w:r>
      <w:r w:rsidR="001A4BE0">
        <w:t xml:space="preserve"> </w:t>
      </w:r>
      <w:r w:rsidR="007B3D97">
        <w:t xml:space="preserve">is </w:t>
      </w:r>
      <w:r w:rsidR="006849A1">
        <w:t>not to be</w:t>
      </w:r>
      <w:r w:rsidR="005F4C8A">
        <w:t xml:space="preserve"> publicly disclosed. </w:t>
      </w:r>
    </w:p>
    <w:p w:rsidR="006849A1" w:rsidRDefault="006849A1" w:rsidP="0017289A">
      <w:pPr>
        <w:jc w:val="both"/>
      </w:pPr>
    </w:p>
    <w:p w:rsidR="0017289A" w:rsidRDefault="0017289A" w:rsidP="0017289A">
      <w:pPr>
        <w:jc w:val="both"/>
      </w:pPr>
      <w:r>
        <w:rPr>
          <w:u w:val="single"/>
        </w:rPr>
        <w:t>Ruling</w:t>
      </w:r>
    </w:p>
    <w:p w:rsidR="0017289A" w:rsidRDefault="0017289A" w:rsidP="0017289A">
      <w:pPr>
        <w:jc w:val="both"/>
      </w:pPr>
    </w:p>
    <w:p w:rsidR="0017289A" w:rsidRPr="00EA1884" w:rsidRDefault="0017289A" w:rsidP="0017289A">
      <w:pPr>
        <w:ind w:firstLine="720"/>
        <w:jc w:val="both"/>
      </w:pPr>
      <w:r>
        <w:t xml:space="preserve">Section 366.093(1), F.S., provides that records that the Florida Public Service Commission (Commission) </w:t>
      </w:r>
      <w:r w:rsidR="00F132EE">
        <w:t>finds</w:t>
      </w:r>
      <w:r>
        <w:t xml:space="preserve"> to contain proprietary business information shall be kept confidential and shall be</w:t>
      </w:r>
      <w:r w:rsidR="00FD09BD">
        <w:t xml:space="preserve"> exempt from Chapter 119, F.S. </w:t>
      </w:r>
      <w:r>
        <w:t>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w:t>
      </w:r>
      <w:r w:rsidR="00FD09BD">
        <w:t xml:space="preserve">arily disclosed to the public. </w:t>
      </w:r>
      <w:r w:rsidRPr="00EA1884">
        <w:t>Section 366.093(3), F.S., provides that proprietary confidential business information includes, but is not limited to:</w:t>
      </w:r>
    </w:p>
    <w:p w:rsidR="0017289A" w:rsidRPr="00EA1884" w:rsidRDefault="0017289A" w:rsidP="0017289A">
      <w:pPr>
        <w:ind w:firstLine="720"/>
        <w:jc w:val="both"/>
      </w:pPr>
    </w:p>
    <w:p w:rsidR="0017289A" w:rsidRPr="00235F82" w:rsidRDefault="00235F82" w:rsidP="0017289A">
      <w:pPr>
        <w:ind w:left="720" w:right="720"/>
        <w:jc w:val="both"/>
      </w:pPr>
      <w:r w:rsidRPr="00235F82">
        <w:t>(c</w:t>
      </w:r>
      <w:r w:rsidR="00FD09BD">
        <w:t xml:space="preserve">) </w:t>
      </w:r>
      <w:r w:rsidRPr="00235F82">
        <w:t>Security measures, systems and procedures</w:t>
      </w:r>
      <w:r w:rsidR="0017289A" w:rsidRPr="00235F82">
        <w:t xml:space="preserve">. </w:t>
      </w:r>
    </w:p>
    <w:p w:rsidR="0017289A" w:rsidRPr="004D61F9" w:rsidRDefault="0017289A" w:rsidP="0017289A">
      <w:pPr>
        <w:ind w:left="720" w:right="720"/>
        <w:jc w:val="both"/>
        <w:rPr>
          <w:highlight w:val="yellow"/>
        </w:rPr>
      </w:pPr>
    </w:p>
    <w:p w:rsidR="0017289A" w:rsidRDefault="0017289A" w:rsidP="0017289A">
      <w:pPr>
        <w:ind w:firstLine="720"/>
        <w:jc w:val="both"/>
      </w:pPr>
      <w:r>
        <w:t xml:space="preserve">Upon review, it appears the above-referenced information satisfies the criteria set forth in </w:t>
      </w:r>
      <w:r w:rsidRPr="00EA1884">
        <w:t>Section 366.093(3), F.S., for classification as proprietary conf</w:t>
      </w:r>
      <w:r w:rsidR="00FD09BD">
        <w:t xml:space="preserve">idential business information. </w:t>
      </w:r>
      <w:r w:rsidRPr="00A439B0">
        <w:t xml:space="preserve">The information described above and in </w:t>
      </w:r>
      <w:r w:rsidR="00235F82">
        <w:t xml:space="preserve">DEF’s </w:t>
      </w:r>
      <w:r w:rsidR="00312D1E">
        <w:t xml:space="preserve">Amended </w:t>
      </w:r>
      <w:r w:rsidRPr="00A439B0">
        <w:t xml:space="preserve">Request </w:t>
      </w:r>
      <w:r>
        <w:t>contain</w:t>
      </w:r>
      <w:r w:rsidR="00312D1E">
        <w:t>s</w:t>
      </w:r>
      <w:r w:rsidR="001A07E0">
        <w:t xml:space="preserve"> the mapping and addresses of </w:t>
      </w:r>
      <w:r w:rsidR="00235F82">
        <w:t>pad-mounted transformer locations from DEF’s flood mitigation phases</w:t>
      </w:r>
      <w:r w:rsidR="00312D1E">
        <w:t xml:space="preserve">, which </w:t>
      </w:r>
      <w:r w:rsidR="001A07E0">
        <w:t>has</w:t>
      </w:r>
      <w:r w:rsidR="00312D1E">
        <w:t xml:space="preserve"> </w:t>
      </w:r>
      <w:r w:rsidR="00312D1E">
        <w:lastRenderedPageBreak/>
        <w:t xml:space="preserve">the potential to impair DEF’s security measures and business operations. </w:t>
      </w:r>
      <w:r w:rsidRPr="00EA1884">
        <w:t xml:space="preserve">Thus, the </w:t>
      </w:r>
      <w:r>
        <w:t xml:space="preserve">information identified in Document </w:t>
      </w:r>
      <w:r w:rsidRPr="00EA1884">
        <w:t xml:space="preserve">No. </w:t>
      </w:r>
      <w:r w:rsidR="00312D1E">
        <w:t>02631-2025</w:t>
      </w:r>
      <w:r w:rsidRPr="00EA1884">
        <w:t xml:space="preserve"> s</w:t>
      </w:r>
      <w:r>
        <w:t>hall be granted confidential classification.</w:t>
      </w:r>
    </w:p>
    <w:p w:rsidR="0017289A" w:rsidRDefault="0017289A" w:rsidP="0017289A">
      <w:pPr>
        <w:ind w:firstLine="720"/>
        <w:jc w:val="both"/>
      </w:pPr>
      <w:r>
        <w:tab/>
      </w:r>
      <w:r>
        <w:tab/>
      </w:r>
    </w:p>
    <w:p w:rsidR="0017289A" w:rsidRDefault="0017289A" w:rsidP="0017289A">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w:t>
      </w:r>
      <w:r w:rsidR="00FD09BD">
        <w:rPr>
          <w:lang w:val="en-CA"/>
        </w:rPr>
        <w:t xml:space="preserve">ate of issuance of this Order. </w:t>
      </w:r>
      <w:r>
        <w:rPr>
          <w:lang w:val="en-CA"/>
        </w:rPr>
        <w:t xml:space="preserve">At the conclusion of the 18-month period, the confidential information will no longer be exempt from Section 119.07(1), F.S., unless </w:t>
      </w:r>
      <w:r w:rsidR="00312D1E">
        <w:rPr>
          <w:lang w:val="en-CA"/>
        </w:rPr>
        <w:t xml:space="preserve">DEF </w:t>
      </w:r>
      <w:r>
        <w:rPr>
          <w:lang w:val="en-CA"/>
        </w:rPr>
        <w:t>or another affected person shows, and the Commission finds, that the records continue to contain proprietary confidential business information.</w:t>
      </w:r>
    </w:p>
    <w:p w:rsidR="0017289A" w:rsidRDefault="0017289A" w:rsidP="0017289A">
      <w:pPr>
        <w:jc w:val="both"/>
      </w:pPr>
    </w:p>
    <w:p w:rsidR="0017289A" w:rsidRDefault="0017289A" w:rsidP="0017289A">
      <w:pPr>
        <w:ind w:firstLine="720"/>
        <w:jc w:val="both"/>
      </w:pPr>
      <w:r>
        <w:t>Based on the foregoing, it is hereby</w:t>
      </w:r>
    </w:p>
    <w:p w:rsidR="0017289A" w:rsidRDefault="0017289A" w:rsidP="0017289A">
      <w:pPr>
        <w:pStyle w:val="OrderBody"/>
      </w:pPr>
    </w:p>
    <w:p w:rsidR="0017289A" w:rsidRDefault="0017289A" w:rsidP="0017289A">
      <w:pPr>
        <w:pStyle w:val="OrderBody"/>
      </w:pPr>
      <w:r>
        <w:tab/>
        <w:t xml:space="preserve">ORDERED by </w:t>
      </w:r>
      <w:r w:rsidRPr="00312D1E">
        <w:t>Commissioner Gabriella Passidomo Smith,</w:t>
      </w:r>
      <w:r w:rsidRPr="00CA1F34">
        <w:rPr>
          <w:color w:val="FF0000"/>
        </w:rPr>
        <w:t xml:space="preserve"> </w:t>
      </w:r>
      <w:r>
        <w:t xml:space="preserve">as Prehearing Officer, that </w:t>
      </w:r>
      <w:r w:rsidR="00312D1E">
        <w:t>Duke Energy Florida, LLC</w:t>
      </w:r>
      <w:r w:rsidRPr="00A439B0">
        <w:t>’s</w:t>
      </w:r>
      <w:r>
        <w:t xml:space="preserve"> </w:t>
      </w:r>
      <w:r w:rsidR="00312D1E">
        <w:t xml:space="preserve">Amended </w:t>
      </w:r>
      <w:r>
        <w:t xml:space="preserve">Request for Confidential Classification of Document No. </w:t>
      </w:r>
      <w:r w:rsidR="00312D1E">
        <w:t xml:space="preserve">02631-2025 </w:t>
      </w:r>
      <w:r w:rsidR="00FD09BD">
        <w:t xml:space="preserve">is granted. </w:t>
      </w:r>
      <w:r>
        <w:t>It is further</w:t>
      </w:r>
    </w:p>
    <w:p w:rsidR="0017289A" w:rsidRDefault="0017289A" w:rsidP="0017289A">
      <w:pPr>
        <w:jc w:val="both"/>
      </w:pPr>
    </w:p>
    <w:p w:rsidR="0017289A" w:rsidRDefault="0017289A" w:rsidP="0017289A">
      <w:pPr>
        <w:jc w:val="both"/>
      </w:pPr>
      <w:r>
        <w:tab/>
        <w:t>ORDERED that the information in Document No.</w:t>
      </w:r>
      <w:r w:rsidR="00312D1E" w:rsidRPr="00312D1E">
        <w:t xml:space="preserve"> 02631-2025</w:t>
      </w:r>
      <w:r>
        <w:t>, for which confidential classification has been granted, shall remain protected from disclosure for a period of up to 18 months from the d</w:t>
      </w:r>
      <w:r w:rsidR="00FD09BD">
        <w:t xml:space="preserve">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312D1E">
        <w:rPr>
          <w:lang w:val="en-CA"/>
        </w:rPr>
        <w:t>Duke Energy Florida, LLC</w:t>
      </w:r>
      <w:r>
        <w:t xml:space="preserve"> </w:t>
      </w:r>
      <w:r>
        <w:rPr>
          <w:lang w:val="en-CA"/>
        </w:rPr>
        <w:t>or another affected person shows, and the Commission finds, that the records continue to contain proprietary confidential business information.</w:t>
      </w:r>
      <w:r w:rsidR="00FD09BD">
        <w:t xml:space="preserve"> </w:t>
      </w:r>
      <w:r>
        <w:t>It is further</w:t>
      </w:r>
    </w:p>
    <w:p w:rsidR="0017289A" w:rsidRDefault="0017289A" w:rsidP="0017289A">
      <w:pPr>
        <w:jc w:val="both"/>
      </w:pPr>
    </w:p>
    <w:p w:rsidR="0017289A" w:rsidRDefault="0017289A" w:rsidP="0017289A">
      <w:pPr>
        <w:pStyle w:val="OrderBody"/>
      </w:pPr>
      <w:r>
        <w:tab/>
        <w:t>ORDERED that this Order shall be the only notification by the Commission to the parties of the date of declassification of the materials discussed herein.</w:t>
      </w:r>
    </w:p>
    <w:p w:rsidR="0017289A" w:rsidRPr="00641E85" w:rsidRDefault="0017289A" w:rsidP="0017289A"/>
    <w:p w:rsidR="0017289A" w:rsidRDefault="0017289A" w:rsidP="003D4D1E">
      <w:pPr>
        <w:keepNext/>
        <w:keepLines/>
        <w:tabs>
          <w:tab w:val="left" w:pos="720"/>
        </w:tabs>
        <w:jc w:val="both"/>
      </w:pPr>
      <w:r>
        <w:lastRenderedPageBreak/>
        <w:tab/>
        <w:t xml:space="preserve">By ORDER of Commissioner Gabriella Passidomo Smith, as Prehearing Officer, this </w:t>
      </w:r>
      <w:bookmarkStart w:id="5" w:name="replaceDate"/>
      <w:bookmarkEnd w:id="5"/>
      <w:r w:rsidR="003D4D1E">
        <w:rPr>
          <w:u w:val="single"/>
        </w:rPr>
        <w:t>23rd</w:t>
      </w:r>
      <w:r w:rsidR="003D4D1E">
        <w:t xml:space="preserve"> day of </w:t>
      </w:r>
      <w:r w:rsidR="003D4D1E">
        <w:rPr>
          <w:u w:val="single"/>
        </w:rPr>
        <w:t>April</w:t>
      </w:r>
      <w:r w:rsidR="003D4D1E">
        <w:t xml:space="preserve">, </w:t>
      </w:r>
      <w:r w:rsidR="003D4D1E">
        <w:rPr>
          <w:u w:val="single"/>
        </w:rPr>
        <w:t>2025</w:t>
      </w:r>
      <w:r w:rsidR="003D4D1E">
        <w:t>.</w:t>
      </w:r>
    </w:p>
    <w:p w:rsidR="003D4D1E" w:rsidRPr="003D4D1E" w:rsidRDefault="003D4D1E" w:rsidP="003D4D1E">
      <w:pPr>
        <w:keepNext/>
        <w:keepLines/>
        <w:tabs>
          <w:tab w:val="left" w:pos="720"/>
        </w:tabs>
        <w:jc w:val="both"/>
      </w:pPr>
    </w:p>
    <w:p w:rsidR="0017289A" w:rsidRDefault="0017289A" w:rsidP="0017289A">
      <w:pPr>
        <w:keepNext/>
        <w:keepLines/>
        <w:tabs>
          <w:tab w:val="left" w:pos="1635"/>
        </w:tabs>
        <w:jc w:val="both"/>
      </w:pPr>
    </w:p>
    <w:p w:rsidR="0017289A" w:rsidRDefault="0017289A" w:rsidP="0017289A">
      <w:pPr>
        <w:keepNext/>
        <w:keepLines/>
        <w:tabs>
          <w:tab w:val="left" w:pos="1635"/>
        </w:tabs>
        <w:jc w:val="both"/>
      </w:pPr>
    </w:p>
    <w:tbl>
      <w:tblPr>
        <w:tblW w:w="4720" w:type="dxa"/>
        <w:tblInd w:w="3800" w:type="dxa"/>
        <w:tblLayout w:type="fixed"/>
        <w:tblLook w:val="0000" w:firstRow="0" w:lastRow="0" w:firstColumn="0" w:lastColumn="0" w:noHBand="0" w:noVBand="0"/>
      </w:tblPr>
      <w:tblGrid>
        <w:gridCol w:w="686"/>
        <w:gridCol w:w="4034"/>
      </w:tblGrid>
      <w:tr w:rsidR="0017289A" w:rsidTr="0017289A">
        <w:tc>
          <w:tcPr>
            <w:tcW w:w="720" w:type="dxa"/>
            <w:shd w:val="clear" w:color="auto" w:fill="auto"/>
          </w:tcPr>
          <w:p w:rsidR="0017289A" w:rsidRDefault="0017289A" w:rsidP="0017289A">
            <w:pPr>
              <w:keepNext/>
              <w:keepLines/>
              <w:tabs>
                <w:tab w:val="left" w:pos="1635"/>
              </w:tabs>
              <w:jc w:val="both"/>
            </w:pPr>
            <w:bookmarkStart w:id="6" w:name="bkmrkSignature" w:colFirst="0" w:colLast="0"/>
          </w:p>
        </w:tc>
        <w:tc>
          <w:tcPr>
            <w:tcW w:w="4320" w:type="dxa"/>
            <w:tcBorders>
              <w:bottom w:val="single" w:sz="4" w:space="0" w:color="auto"/>
            </w:tcBorders>
            <w:shd w:val="clear" w:color="auto" w:fill="auto"/>
          </w:tcPr>
          <w:p w:rsidR="0017289A" w:rsidRDefault="003D4D1E" w:rsidP="0017289A">
            <w:pPr>
              <w:keepNext/>
              <w:keepLines/>
              <w:tabs>
                <w:tab w:val="left" w:pos="1635"/>
              </w:tabs>
              <w:jc w:val="both"/>
            </w:pPr>
            <w:r>
              <w:t>/s/ Gabriella Passidomo Smith</w:t>
            </w:r>
          </w:p>
        </w:tc>
      </w:tr>
      <w:bookmarkEnd w:id="6"/>
      <w:tr w:rsidR="0017289A" w:rsidTr="0017289A">
        <w:tc>
          <w:tcPr>
            <w:tcW w:w="720" w:type="dxa"/>
            <w:shd w:val="clear" w:color="auto" w:fill="auto"/>
          </w:tcPr>
          <w:p w:rsidR="0017289A" w:rsidRDefault="0017289A" w:rsidP="0017289A">
            <w:pPr>
              <w:keepNext/>
              <w:keepLines/>
              <w:tabs>
                <w:tab w:val="left" w:pos="1635"/>
              </w:tabs>
              <w:jc w:val="both"/>
            </w:pPr>
          </w:p>
        </w:tc>
        <w:tc>
          <w:tcPr>
            <w:tcW w:w="4320" w:type="dxa"/>
            <w:tcBorders>
              <w:top w:val="single" w:sz="4" w:space="0" w:color="auto"/>
            </w:tcBorders>
            <w:shd w:val="clear" w:color="auto" w:fill="auto"/>
          </w:tcPr>
          <w:p w:rsidR="0017289A" w:rsidRDefault="0017289A" w:rsidP="0017289A">
            <w:pPr>
              <w:keepNext/>
              <w:keepLines/>
              <w:tabs>
                <w:tab w:val="left" w:pos="1635"/>
              </w:tabs>
              <w:jc w:val="both"/>
            </w:pPr>
            <w:r>
              <w:t>Gabriella Passidomo Smith</w:t>
            </w:r>
          </w:p>
          <w:p w:rsidR="0017289A" w:rsidRDefault="0017289A" w:rsidP="0017289A">
            <w:pPr>
              <w:keepNext/>
              <w:keepLines/>
              <w:tabs>
                <w:tab w:val="left" w:pos="1635"/>
              </w:tabs>
              <w:jc w:val="both"/>
            </w:pPr>
            <w:r>
              <w:t>Commissioner and Prehearing Officer</w:t>
            </w:r>
          </w:p>
        </w:tc>
      </w:tr>
    </w:tbl>
    <w:p w:rsidR="0017289A" w:rsidRDefault="0017289A" w:rsidP="0017289A">
      <w:pPr>
        <w:pStyle w:val="OrderSigInfo"/>
        <w:keepNext/>
        <w:keepLines/>
      </w:pPr>
      <w:r>
        <w:t>Florida Public Service Commission</w:t>
      </w:r>
      <w:bookmarkStart w:id="7" w:name="_GoBack"/>
      <w:bookmarkEnd w:id="7"/>
    </w:p>
    <w:p w:rsidR="0017289A" w:rsidRDefault="0017289A" w:rsidP="0017289A">
      <w:pPr>
        <w:pStyle w:val="OrderSigInfo"/>
        <w:keepNext/>
        <w:keepLines/>
      </w:pPr>
      <w:r>
        <w:t>2540 Shumard Oak Boulevard</w:t>
      </w:r>
    </w:p>
    <w:p w:rsidR="0017289A" w:rsidRDefault="0017289A" w:rsidP="0017289A">
      <w:pPr>
        <w:pStyle w:val="OrderSigInfo"/>
        <w:keepNext/>
        <w:keepLines/>
      </w:pPr>
      <w:r>
        <w:t>Tallahassee, Florida 32399</w:t>
      </w:r>
    </w:p>
    <w:p w:rsidR="0017289A" w:rsidRDefault="0017289A" w:rsidP="0017289A">
      <w:pPr>
        <w:pStyle w:val="OrderSigInfo"/>
        <w:keepNext/>
        <w:keepLines/>
      </w:pPr>
      <w:r>
        <w:t>(850) 413</w:t>
      </w:r>
      <w:r>
        <w:noBreakHyphen/>
        <w:t>6770</w:t>
      </w:r>
    </w:p>
    <w:p w:rsidR="0017289A" w:rsidRDefault="0017289A" w:rsidP="0017289A">
      <w:pPr>
        <w:pStyle w:val="OrderSigInfo"/>
        <w:keepNext/>
        <w:keepLines/>
      </w:pPr>
      <w:r>
        <w:t>www.floridapsc.com</w:t>
      </w:r>
    </w:p>
    <w:p w:rsidR="0017289A" w:rsidRDefault="0017289A" w:rsidP="0017289A">
      <w:pPr>
        <w:pStyle w:val="OrderSigInfo"/>
        <w:keepNext/>
        <w:keepLines/>
      </w:pPr>
    </w:p>
    <w:p w:rsidR="0017289A" w:rsidRDefault="0017289A" w:rsidP="0017289A">
      <w:pPr>
        <w:pStyle w:val="OrderSigInfo"/>
        <w:keepNext/>
        <w:keepLines/>
      </w:pPr>
      <w:r>
        <w:t>Copies furnished:  A copy of this document is provided to the parties of record at the time of issuance and, if applicable, interested persons.</w:t>
      </w:r>
    </w:p>
    <w:p w:rsidR="0017289A" w:rsidRDefault="0017289A" w:rsidP="0017289A">
      <w:pPr>
        <w:pStyle w:val="OrderBody"/>
        <w:keepNext/>
        <w:keepLines/>
      </w:pPr>
    </w:p>
    <w:p w:rsidR="0017289A" w:rsidRDefault="0017289A" w:rsidP="0017289A">
      <w:pPr>
        <w:keepNext/>
        <w:keepLines/>
        <w:tabs>
          <w:tab w:val="left" w:pos="1635"/>
        </w:tabs>
        <w:jc w:val="both"/>
      </w:pPr>
    </w:p>
    <w:p w:rsidR="0017289A" w:rsidRDefault="0017289A" w:rsidP="0017289A">
      <w:pPr>
        <w:keepNext/>
        <w:keepLines/>
        <w:tabs>
          <w:tab w:val="left" w:pos="1635"/>
        </w:tabs>
        <w:jc w:val="both"/>
      </w:pPr>
      <w:r>
        <w:t>JLA</w:t>
      </w:r>
    </w:p>
    <w:p w:rsidR="0017289A" w:rsidRDefault="0017289A" w:rsidP="0017289A">
      <w:pPr>
        <w:tabs>
          <w:tab w:val="left" w:pos="1635"/>
        </w:tabs>
        <w:jc w:val="both"/>
      </w:pPr>
    </w:p>
    <w:p w:rsidR="0017289A" w:rsidRDefault="0017289A" w:rsidP="0017289A">
      <w:pPr>
        <w:tabs>
          <w:tab w:val="left" w:pos="1635"/>
        </w:tabs>
        <w:jc w:val="both"/>
      </w:pPr>
    </w:p>
    <w:p w:rsidR="0017289A" w:rsidRDefault="0017289A" w:rsidP="0017289A"/>
    <w:p w:rsidR="0017289A" w:rsidRDefault="0017289A" w:rsidP="0017289A"/>
    <w:p w:rsidR="0017289A" w:rsidRDefault="0017289A">
      <w:r>
        <w:br w:type="page"/>
      </w:r>
    </w:p>
    <w:p w:rsidR="0017289A" w:rsidRDefault="0017289A" w:rsidP="0017289A">
      <w:pPr>
        <w:pStyle w:val="CenterUnderline"/>
      </w:pPr>
      <w:r>
        <w:lastRenderedPageBreak/>
        <w:t>NOTICE OF FURTHER PROCEEDINGS OR JUDICIAL REVIEW</w:t>
      </w:r>
    </w:p>
    <w:p w:rsidR="0017289A" w:rsidRDefault="0017289A" w:rsidP="0017289A">
      <w:pPr>
        <w:pStyle w:val="CenterUnderline"/>
        <w:rPr>
          <w:u w:val="none"/>
        </w:rPr>
      </w:pPr>
    </w:p>
    <w:p w:rsidR="0017289A" w:rsidRDefault="0017289A" w:rsidP="0017289A">
      <w:pPr>
        <w:pStyle w:val="OrderBody"/>
      </w:pPr>
      <w:r>
        <w:tab/>
        <w:t xml:space="preserve">The Florida Public Service Commission is required by Section 120.569(1), Florida Statutes, to notify parties of any administrative hearing or judicial review of Commission orders that is available under Sections 120.57 or 120.68, Florida Statutes, as well as the procedures and time </w:t>
      </w:r>
      <w:r w:rsidR="00FD09BD">
        <w:t xml:space="preserve">limits that apply. </w:t>
      </w:r>
      <w:r>
        <w:t>This notice should not be construed to mean all requests for an administrative hearing or judicial review will be granted or result in the relief sought.</w:t>
      </w:r>
    </w:p>
    <w:p w:rsidR="0017289A" w:rsidRDefault="0017289A" w:rsidP="0017289A">
      <w:pPr>
        <w:pStyle w:val="OrderBody"/>
      </w:pPr>
    </w:p>
    <w:p w:rsidR="0017289A" w:rsidRDefault="0017289A" w:rsidP="0017289A">
      <w:pPr>
        <w:pStyle w:val="OrderBody"/>
      </w:pPr>
      <w:r>
        <w:tab/>
        <w:t>Mediation may be ava</w:t>
      </w:r>
      <w:r w:rsidR="00FD09BD">
        <w:t>ilable on a case-by-case basis.</w:t>
      </w:r>
      <w:r>
        <w:t xml:space="preserve"> If mediation is conducted, it does not affect a substantially interested person's right to a hearing.</w:t>
      </w:r>
    </w:p>
    <w:p w:rsidR="0017289A" w:rsidRDefault="0017289A" w:rsidP="0017289A">
      <w:pPr>
        <w:pStyle w:val="OrderBody"/>
      </w:pPr>
    </w:p>
    <w:p w:rsidR="0017289A" w:rsidRPr="00CC348E" w:rsidRDefault="0017289A" w:rsidP="0017289A">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w:t>
      </w:r>
      <w:r w:rsidR="00FD09BD">
        <w:t xml:space="preserve">a water or wastewater utility. </w:t>
      </w:r>
      <w:r>
        <w:t>A motion for reconsideration shall be filed with the Office of Commission Clerk, in the form prescribed by Rule 25-22.037</w:t>
      </w:r>
      <w:r w:rsidR="00FD09BD">
        <w:t>6, Florida Administrative Code.</w:t>
      </w:r>
      <w:r>
        <w:t xml:space="preserve"> Judicial review of a preliminary, procedural or intermediate ruling or order is available if review of the final action will not provi</w:t>
      </w:r>
      <w:r w:rsidR="00FD09BD">
        <w:t xml:space="preserve">de an adequate remedy. </w:t>
      </w:r>
      <w:r>
        <w:t>Such review may be requested from the appropriate court, as described above, pursuant to Rule 9.100, Florida Rules of Appellate Procedure.</w:t>
      </w:r>
    </w:p>
    <w:p w:rsidR="0017289A" w:rsidRDefault="0017289A" w:rsidP="0017289A">
      <w:pPr>
        <w:pStyle w:val="OrderBody"/>
      </w:pPr>
    </w:p>
    <w:p w:rsidR="00CB5276" w:rsidRDefault="00CB5276">
      <w:pPr>
        <w:pStyle w:val="OrderBody"/>
      </w:pPr>
      <w:bookmarkStart w:id="8" w:name="OrderText"/>
      <w:bookmarkEnd w:id="8"/>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89A" w:rsidRDefault="0017289A">
      <w:r>
        <w:separator/>
      </w:r>
    </w:p>
  </w:endnote>
  <w:endnote w:type="continuationSeparator" w:id="0">
    <w:p w:rsidR="0017289A" w:rsidRDefault="00172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89A" w:rsidRDefault="0017289A">
      <w:r>
        <w:separator/>
      </w:r>
    </w:p>
  </w:footnote>
  <w:footnote w:type="continuationSeparator" w:id="0">
    <w:p w:rsidR="0017289A" w:rsidRDefault="00172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41 ">
      <w:r w:rsidR="003D4D1E">
        <w:t>PSC-2025-0141-CFO-EI</w:t>
      </w:r>
    </w:fldSimple>
  </w:p>
  <w:p w:rsidR="00FA6EFD" w:rsidRDefault="0017289A">
    <w:pPr>
      <w:pStyle w:val="OrderHeader"/>
    </w:pPr>
    <w:bookmarkStart w:id="9" w:name="HeaderDocketNo"/>
    <w:bookmarkEnd w:id="9"/>
    <w:r>
      <w:t>DOCKET NO. 20250015-EI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D4D1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5-EI"/>
  </w:docVars>
  <w:rsids>
    <w:rsidRoot w:val="0017289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13F9"/>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289A"/>
    <w:rsid w:val="00187E32"/>
    <w:rsid w:val="001918FF"/>
    <w:rsid w:val="00194A97"/>
    <w:rsid w:val="00194E81"/>
    <w:rsid w:val="001A07E0"/>
    <w:rsid w:val="001A15E7"/>
    <w:rsid w:val="001A33C9"/>
    <w:rsid w:val="001A4BE0"/>
    <w:rsid w:val="001A58F3"/>
    <w:rsid w:val="001B034E"/>
    <w:rsid w:val="001B217A"/>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5F82"/>
    <w:rsid w:val="00241CEF"/>
    <w:rsid w:val="0025124E"/>
    <w:rsid w:val="00252B30"/>
    <w:rsid w:val="00255291"/>
    <w:rsid w:val="002613E4"/>
    <w:rsid w:val="00262C43"/>
    <w:rsid w:val="0026544B"/>
    <w:rsid w:val="00265EA0"/>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2537"/>
    <w:rsid w:val="00303FDE"/>
    <w:rsid w:val="00312D1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3A84"/>
    <w:rsid w:val="003875A9"/>
    <w:rsid w:val="00387BDE"/>
    <w:rsid w:val="00390DD8"/>
    <w:rsid w:val="00394DC6"/>
    <w:rsid w:val="00397C3E"/>
    <w:rsid w:val="003B1A09"/>
    <w:rsid w:val="003B6F02"/>
    <w:rsid w:val="003C0431"/>
    <w:rsid w:val="003C29BB"/>
    <w:rsid w:val="003D3989"/>
    <w:rsid w:val="003D4CCA"/>
    <w:rsid w:val="003D4D1E"/>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31C8"/>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5F4C8A"/>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9A1"/>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3D97"/>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05347"/>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132EE"/>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9BD"/>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14:docId w14:val="4FB1A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83A84"/>
    <w:rPr>
      <w:rFonts w:ascii="Segoe UI" w:hAnsi="Segoe UI" w:cs="Segoe UI"/>
      <w:sz w:val="18"/>
      <w:szCs w:val="18"/>
    </w:rPr>
  </w:style>
  <w:style w:type="character" w:customStyle="1" w:styleId="BalloonTextChar">
    <w:name w:val="Balloon Text Char"/>
    <w:basedOn w:val="DefaultParagraphFont"/>
    <w:link w:val="BalloonText"/>
    <w:semiHidden/>
    <w:rsid w:val="00383A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2025-04-23T12:55:00Z</dcterms:created>
  <dcterms:modified xsi:type="dcterms:W3CDTF">2025-04-23T13:13:00Z</dcterms:modified>
</cp:coreProperties>
</file>