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8628D5" w14:textId="77777777" w:rsidR="00CB5276" w:rsidRDefault="001861C9" w:rsidP="001861C9">
      <w:pPr>
        <w:pStyle w:val="OrderHeading"/>
      </w:pPr>
      <w:r>
        <w:t>BEFORE THE FLORIDA PUBLIC SERVICE COMMISSION</w:t>
      </w:r>
    </w:p>
    <w:p w14:paraId="3FD92D13" w14:textId="77777777" w:rsidR="001861C9" w:rsidRDefault="001861C9" w:rsidP="001861C9">
      <w:pPr>
        <w:pStyle w:val="OrderBody"/>
      </w:pPr>
    </w:p>
    <w:p w14:paraId="09A30680" w14:textId="77777777" w:rsidR="001861C9" w:rsidRDefault="001861C9" w:rsidP="001861C9">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861C9" w:rsidRPr="00C63FCF" w14:paraId="731B1073" w14:textId="77777777" w:rsidTr="00806E15">
        <w:trPr>
          <w:trHeight w:val="828"/>
        </w:trPr>
        <w:tc>
          <w:tcPr>
            <w:tcW w:w="4788" w:type="dxa"/>
            <w:tcBorders>
              <w:bottom w:val="single" w:sz="8" w:space="0" w:color="auto"/>
              <w:right w:val="double" w:sz="6" w:space="0" w:color="auto"/>
            </w:tcBorders>
            <w:shd w:val="clear" w:color="auto" w:fill="auto"/>
          </w:tcPr>
          <w:p w14:paraId="4E3D12BF" w14:textId="77777777" w:rsidR="001861C9" w:rsidRDefault="001861C9" w:rsidP="00806E15">
            <w:pPr>
              <w:pStyle w:val="OrderBody"/>
              <w:tabs>
                <w:tab w:val="center" w:pos="4320"/>
                <w:tab w:val="right" w:pos="8640"/>
              </w:tabs>
              <w:jc w:val="left"/>
            </w:pPr>
            <w:r>
              <w:t xml:space="preserve">In re: </w:t>
            </w:r>
            <w:bookmarkStart w:id="0" w:name="SSInRe"/>
            <w:bookmarkEnd w:id="0"/>
            <w:r>
              <w:t>Review of 2026-2035 Storm Protection Plan, pursuant to Rule 25-6.030, F.A.C., Florida Power &amp; Light Company.</w:t>
            </w:r>
          </w:p>
        </w:tc>
        <w:tc>
          <w:tcPr>
            <w:tcW w:w="4788" w:type="dxa"/>
            <w:tcBorders>
              <w:left w:val="double" w:sz="6" w:space="0" w:color="auto"/>
            </w:tcBorders>
            <w:shd w:val="clear" w:color="auto" w:fill="auto"/>
          </w:tcPr>
          <w:p w14:paraId="180516B6" w14:textId="77777777" w:rsidR="001861C9" w:rsidRDefault="001861C9" w:rsidP="001861C9">
            <w:pPr>
              <w:pStyle w:val="OrderBody"/>
            </w:pPr>
            <w:r>
              <w:t xml:space="preserve">DOCKET NO. </w:t>
            </w:r>
            <w:bookmarkStart w:id="1" w:name="SSDocketNo"/>
            <w:bookmarkEnd w:id="1"/>
            <w:r>
              <w:t>20250014-EI</w:t>
            </w:r>
          </w:p>
          <w:p w14:paraId="1644F81F" w14:textId="13A7ACE2" w:rsidR="001861C9" w:rsidRDefault="001861C9" w:rsidP="00806E15">
            <w:pPr>
              <w:pStyle w:val="OrderBody"/>
              <w:tabs>
                <w:tab w:val="center" w:pos="4320"/>
                <w:tab w:val="right" w:pos="8640"/>
              </w:tabs>
              <w:jc w:val="left"/>
            </w:pPr>
            <w:r>
              <w:t xml:space="preserve">ORDER NO. </w:t>
            </w:r>
            <w:bookmarkStart w:id="2" w:name="OrderNo0218"/>
            <w:r w:rsidR="00CF50DB">
              <w:t>PSC-2025-0218-FOF-EI</w:t>
            </w:r>
            <w:bookmarkEnd w:id="2"/>
          </w:p>
          <w:p w14:paraId="6EEF72FC" w14:textId="6BF8047A" w:rsidR="001861C9" w:rsidRDefault="001861C9" w:rsidP="00806E15">
            <w:pPr>
              <w:pStyle w:val="OrderBody"/>
              <w:tabs>
                <w:tab w:val="center" w:pos="4320"/>
                <w:tab w:val="right" w:pos="8640"/>
              </w:tabs>
              <w:jc w:val="left"/>
            </w:pPr>
            <w:r>
              <w:t xml:space="preserve">ISSUED: </w:t>
            </w:r>
            <w:r w:rsidR="00CF50DB">
              <w:t>June 19, 2025</w:t>
            </w:r>
          </w:p>
        </w:tc>
      </w:tr>
    </w:tbl>
    <w:p w14:paraId="705302FC" w14:textId="77777777" w:rsidR="001861C9" w:rsidRDefault="001861C9" w:rsidP="001861C9"/>
    <w:p w14:paraId="3BA67D73" w14:textId="77777777" w:rsidR="001861C9" w:rsidRDefault="001861C9" w:rsidP="001861C9"/>
    <w:p w14:paraId="7D278103" w14:textId="77777777" w:rsidR="001861C9" w:rsidRDefault="001861C9" w:rsidP="00B67A43">
      <w:pPr>
        <w:ind w:firstLine="720"/>
        <w:jc w:val="both"/>
      </w:pPr>
      <w:bookmarkStart w:id="3" w:name="Commissioners"/>
      <w:bookmarkEnd w:id="3"/>
      <w:r>
        <w:t>The following Commissioners participated in the disposition of this matter:</w:t>
      </w:r>
    </w:p>
    <w:p w14:paraId="6F8D40EE" w14:textId="77777777" w:rsidR="001861C9" w:rsidRDefault="001861C9" w:rsidP="00B67A43"/>
    <w:p w14:paraId="1900D995" w14:textId="77777777" w:rsidR="001861C9" w:rsidRDefault="001861C9" w:rsidP="00477699">
      <w:pPr>
        <w:jc w:val="center"/>
      </w:pPr>
      <w:r>
        <w:t>MIKE LA ROSA, Chairman</w:t>
      </w:r>
    </w:p>
    <w:p w14:paraId="50A7EAFD" w14:textId="77777777" w:rsidR="001861C9" w:rsidRDefault="001861C9" w:rsidP="00B67A43">
      <w:pPr>
        <w:jc w:val="center"/>
      </w:pPr>
      <w:r>
        <w:t>ART GRAHAM</w:t>
      </w:r>
    </w:p>
    <w:p w14:paraId="54EEDF26" w14:textId="77777777" w:rsidR="001861C9" w:rsidRDefault="001861C9" w:rsidP="00B67A43">
      <w:pPr>
        <w:jc w:val="center"/>
      </w:pPr>
      <w:r>
        <w:t>GARY F. CLARK</w:t>
      </w:r>
    </w:p>
    <w:p w14:paraId="6AF39C94" w14:textId="77777777" w:rsidR="001861C9" w:rsidRDefault="001861C9" w:rsidP="00B67A43">
      <w:pPr>
        <w:jc w:val="center"/>
      </w:pPr>
      <w:r>
        <w:t>ANDREW GILES FAY</w:t>
      </w:r>
    </w:p>
    <w:p w14:paraId="1ECAC990" w14:textId="77777777" w:rsidR="001861C9" w:rsidRPr="005F2751" w:rsidRDefault="001861C9" w:rsidP="00B67A43">
      <w:pPr>
        <w:jc w:val="center"/>
      </w:pPr>
      <w:r w:rsidRPr="005F2751">
        <w:rPr>
          <w:lang w:val="en"/>
        </w:rPr>
        <w:t>GABRIELLA PASSIDOMO</w:t>
      </w:r>
      <w:r>
        <w:rPr>
          <w:lang w:val="en"/>
        </w:rPr>
        <w:t xml:space="preserve"> SMITH</w:t>
      </w:r>
    </w:p>
    <w:p w14:paraId="64A34D16" w14:textId="77777777" w:rsidR="001861C9" w:rsidRDefault="001861C9" w:rsidP="00B67A43"/>
    <w:p w14:paraId="67D13289" w14:textId="77777777" w:rsidR="001861C9" w:rsidRDefault="001861C9"/>
    <w:p w14:paraId="5F8CA109" w14:textId="77777777" w:rsidR="001861C9" w:rsidRDefault="001861C9" w:rsidP="001861C9">
      <w:pPr>
        <w:jc w:val="center"/>
        <w:rPr>
          <w:u w:val="single"/>
        </w:rPr>
      </w:pPr>
      <w:r>
        <w:rPr>
          <w:u w:val="single"/>
        </w:rPr>
        <w:t xml:space="preserve">FINAL </w:t>
      </w:r>
      <w:r w:rsidRPr="00692EBC">
        <w:rPr>
          <w:u w:val="single"/>
        </w:rPr>
        <w:t>ORDER</w:t>
      </w:r>
      <w:r>
        <w:rPr>
          <w:u w:val="single"/>
        </w:rPr>
        <w:t> </w:t>
      </w:r>
      <w:r w:rsidR="00806E15">
        <w:rPr>
          <w:u w:val="single"/>
        </w:rPr>
        <w:t xml:space="preserve">APPROVING, WITH </w:t>
      </w:r>
      <w:r w:rsidR="00324DED">
        <w:rPr>
          <w:u w:val="single"/>
        </w:rPr>
        <w:t>MODIFICATIONS</w:t>
      </w:r>
      <w:r w:rsidR="00806E15">
        <w:rPr>
          <w:u w:val="single"/>
        </w:rPr>
        <w:t>,</w:t>
      </w:r>
    </w:p>
    <w:p w14:paraId="310ACC5C" w14:textId="77777777" w:rsidR="00806E15" w:rsidRDefault="00806E15" w:rsidP="001861C9">
      <w:pPr>
        <w:jc w:val="center"/>
        <w:rPr>
          <w:u w:val="single"/>
        </w:rPr>
      </w:pPr>
      <w:r>
        <w:rPr>
          <w:u w:val="single"/>
        </w:rPr>
        <w:t xml:space="preserve">FLORIDA POWER &amp; LIGHT COMPANY’S </w:t>
      </w:r>
    </w:p>
    <w:p w14:paraId="064EA317" w14:textId="77777777" w:rsidR="00806E15" w:rsidRDefault="00806E15" w:rsidP="001861C9">
      <w:pPr>
        <w:jc w:val="center"/>
      </w:pPr>
      <w:r>
        <w:rPr>
          <w:u w:val="single"/>
        </w:rPr>
        <w:t>STORM PROTECTION PLAN</w:t>
      </w:r>
    </w:p>
    <w:p w14:paraId="11D36FA4" w14:textId="77777777" w:rsidR="001861C9" w:rsidRDefault="001861C9" w:rsidP="001861C9"/>
    <w:p w14:paraId="776EA896" w14:textId="77777777" w:rsidR="006D1F65" w:rsidRDefault="006D1F65" w:rsidP="006D1F65">
      <w:pPr>
        <w:jc w:val="both"/>
      </w:pPr>
    </w:p>
    <w:p w14:paraId="6B4683AB" w14:textId="77777777" w:rsidR="006D1F65" w:rsidRPr="00701945" w:rsidRDefault="006D1F65" w:rsidP="006D1F65">
      <w:pPr>
        <w:jc w:val="both"/>
      </w:pPr>
      <w:r w:rsidRPr="00701945">
        <w:t>APPEARANCES:</w:t>
      </w:r>
    </w:p>
    <w:p w14:paraId="0B3616A9" w14:textId="77777777" w:rsidR="006D1F65" w:rsidRPr="00701945" w:rsidRDefault="006D1F65" w:rsidP="006D1F65">
      <w:pPr>
        <w:jc w:val="both"/>
      </w:pPr>
    </w:p>
    <w:p w14:paraId="350FF549" w14:textId="77777777" w:rsidR="006D1F65" w:rsidRPr="002F0E60" w:rsidRDefault="006D1F65" w:rsidP="006D1F65">
      <w:pPr>
        <w:ind w:left="1440"/>
        <w:jc w:val="both"/>
      </w:pPr>
      <w:r w:rsidRPr="002F0E60">
        <w:t>CHRISTOPHER T. WRIGHT</w:t>
      </w:r>
      <w:r>
        <w:t>, ESQUIRE</w:t>
      </w:r>
      <w:r w:rsidRPr="002F0E60">
        <w:t>, 700 Universe Boulevard, Juno Beach, Florida 33408-0420</w:t>
      </w:r>
    </w:p>
    <w:p w14:paraId="4041CB95" w14:textId="77777777" w:rsidR="006D1F65" w:rsidRDefault="006D1F65" w:rsidP="006D1F65">
      <w:pPr>
        <w:ind w:left="720" w:firstLine="720"/>
        <w:jc w:val="both"/>
      </w:pPr>
      <w:r w:rsidRPr="002F0E60">
        <w:rPr>
          <w:u w:val="single"/>
        </w:rPr>
        <w:t>On behalf of Florida Power &amp; Light Company (FPL)</w:t>
      </w:r>
      <w:r w:rsidRPr="00701945">
        <w:t>.</w:t>
      </w:r>
    </w:p>
    <w:p w14:paraId="372BF9B5" w14:textId="77777777" w:rsidR="006D1F65" w:rsidRDefault="006D1F65" w:rsidP="006D1F65">
      <w:pPr>
        <w:ind w:left="720" w:firstLine="720"/>
        <w:jc w:val="both"/>
      </w:pPr>
    </w:p>
    <w:p w14:paraId="2D1761C8" w14:textId="77777777" w:rsidR="006D1F65" w:rsidRPr="002F0E60" w:rsidRDefault="006D1F65" w:rsidP="006D1F65">
      <w:pPr>
        <w:ind w:left="1440"/>
        <w:jc w:val="both"/>
      </w:pPr>
      <w:r w:rsidRPr="004959A8">
        <w:t>WALT TRIERWEILER, PATRICIA A. CHRISTENSEN, OCTAVIO SIMOES-PONCE, CHARLES REHWINKEL, MARY A. WESSLING, and AUSTIN A. WATROUS, ESQUIRES</w:t>
      </w:r>
      <w:r>
        <w:t>,</w:t>
      </w:r>
      <w:r w:rsidRPr="002F0E60">
        <w:t xml:space="preserve"> </w:t>
      </w:r>
      <w:r>
        <w:t>111 West Madison Street, R</w:t>
      </w:r>
      <w:r w:rsidRPr="002F0E60">
        <w:t>oom 812, Tallahassee, Florida 32399-1400</w:t>
      </w:r>
    </w:p>
    <w:p w14:paraId="750F0501" w14:textId="77777777" w:rsidR="006D1F65" w:rsidRPr="002F0E60" w:rsidRDefault="006D1F65" w:rsidP="006D1F65">
      <w:pPr>
        <w:ind w:left="720" w:firstLine="720"/>
        <w:jc w:val="both"/>
      </w:pPr>
      <w:r w:rsidRPr="002F0E60">
        <w:rPr>
          <w:u w:val="single"/>
        </w:rPr>
        <w:t>On behalf of Office of Public Counsel (OPC)</w:t>
      </w:r>
      <w:r w:rsidRPr="00E6610C">
        <w:t>.</w:t>
      </w:r>
    </w:p>
    <w:p w14:paraId="5C3FDEEA" w14:textId="77777777" w:rsidR="006D1F65" w:rsidRPr="00701945" w:rsidRDefault="006D1F65" w:rsidP="006D1F65">
      <w:pPr>
        <w:jc w:val="both"/>
      </w:pPr>
    </w:p>
    <w:p w14:paraId="1957920C" w14:textId="77777777" w:rsidR="006D1F65" w:rsidRPr="00701945" w:rsidRDefault="006D1F65" w:rsidP="006D1F65">
      <w:pPr>
        <w:ind w:left="1440"/>
        <w:jc w:val="both"/>
      </w:pPr>
      <w:r>
        <w:t xml:space="preserve">JACOB IMIG, </w:t>
      </w:r>
      <w:r w:rsidRPr="004959A8">
        <w:t>TIMOTHY SPARKS,</w:t>
      </w:r>
      <w:r>
        <w:t xml:space="preserve"> JENNIFER AUGSPURGER,</w:t>
      </w:r>
      <w:r w:rsidRPr="004959A8">
        <w:t xml:space="preserve"> CARLOS MARQUEZ,</w:t>
      </w:r>
      <w:r>
        <w:t xml:space="preserve"> SAAD FAROOQI,</w:t>
      </w:r>
      <w:r w:rsidRPr="004959A8">
        <w:t xml:space="preserve"> and ADRIA HARPER</w:t>
      </w:r>
      <w:r w:rsidRPr="00701945">
        <w:t>, ESQUIRE</w:t>
      </w:r>
      <w:r>
        <w:t>S</w:t>
      </w:r>
      <w:r w:rsidRPr="00701945">
        <w:t xml:space="preserve">, </w:t>
      </w:r>
      <w:smartTag w:uri="urn:schemas-microsoft-com:office:smarttags" w:element="State">
        <w:smartTag w:uri="urn:schemas-microsoft-com:office:smarttags" w:element="place">
          <w:r w:rsidRPr="00701945">
            <w:t>Florida</w:t>
          </w:r>
        </w:smartTag>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14:paraId="4F8AA46F" w14:textId="77777777" w:rsidR="006D1F65" w:rsidRPr="00701945" w:rsidRDefault="006D1F65" w:rsidP="006D1F65">
      <w:pPr>
        <w:ind w:left="720" w:firstLine="720"/>
        <w:jc w:val="both"/>
      </w:pPr>
      <w:r w:rsidRPr="00701945">
        <w:rPr>
          <w:u w:val="single"/>
        </w:rPr>
        <w:t xml:space="preserve">On behalf of the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Pr>
          <w:u w:val="single"/>
        </w:rPr>
        <w:t xml:space="preserve"> (Staff)</w:t>
      </w:r>
      <w:r w:rsidRPr="00701945">
        <w:t>.</w:t>
      </w:r>
    </w:p>
    <w:p w14:paraId="14D31A82" w14:textId="77777777" w:rsidR="006D1F65" w:rsidRPr="00701945" w:rsidRDefault="006D1F65" w:rsidP="006D1F65">
      <w:pPr>
        <w:jc w:val="both"/>
      </w:pPr>
    </w:p>
    <w:p w14:paraId="01AC9B16" w14:textId="77777777" w:rsidR="006D1F65" w:rsidRPr="00701945" w:rsidRDefault="006D1F65" w:rsidP="006D1F65">
      <w:pPr>
        <w:ind w:left="1440"/>
        <w:jc w:val="both"/>
      </w:pPr>
      <w:r>
        <w:t xml:space="preserve">MARY ANNE HELTON, ESQUIRE, Interim General </w:t>
      </w:r>
      <w:smartTag w:uri="urn:schemas-microsoft-com:office:smarttags" w:element="State">
        <w:r>
          <w:t>Counsel</w:t>
        </w:r>
      </w:smartTag>
      <w:r>
        <w:t>,</w:t>
      </w:r>
      <w:r w:rsidRPr="00701945">
        <w:t xml:space="preserve"> </w:t>
      </w:r>
      <w:smartTag w:uri="urn:schemas-microsoft-com:office:smarttags" w:element="State">
        <w:r w:rsidRPr="00701945">
          <w:t>Florida</w:t>
        </w:r>
      </w:smartTag>
      <w:r w:rsidRPr="00701945">
        <w:t xml:space="preserve"> Public Service Commission, </w:t>
      </w:r>
      <w:smartTag w:uri="urn:schemas-microsoft-com:office:smarttags" w:element="address">
        <w:smartTag w:uri="urn:schemas-microsoft-com:office:smarttags" w:element="Street">
          <w:r w:rsidRPr="00701945">
            <w:t>2540 Shumard Oak Boulevard</w:t>
          </w:r>
        </w:smartTag>
        <w:r w:rsidRPr="00701945">
          <w:t xml:space="preserve">, </w:t>
        </w:r>
        <w:smartTag w:uri="urn:schemas-microsoft-com:office:smarttags" w:element="City">
          <w:r w:rsidRPr="00701945">
            <w:t>Tallahassee</w:t>
          </w:r>
        </w:smartTag>
        <w:r w:rsidRPr="00701945">
          <w:t xml:space="preserve">, </w:t>
        </w:r>
        <w:smartTag w:uri="urn:schemas-microsoft-com:office:smarttags" w:element="State">
          <w:r w:rsidRPr="00701945">
            <w:t>Florida</w:t>
          </w:r>
        </w:smartTag>
        <w:r w:rsidRPr="00701945">
          <w:t xml:space="preserve"> </w:t>
        </w:r>
        <w:smartTag w:uri="urn:schemas-microsoft-com:office:smarttags" w:element="PostalCode">
          <w:r w:rsidRPr="00701945">
            <w:t>32399-0850</w:t>
          </w:r>
        </w:smartTag>
      </w:smartTag>
    </w:p>
    <w:p w14:paraId="55C654C3" w14:textId="77777777" w:rsidR="006D1F65" w:rsidRDefault="006D1F65" w:rsidP="006D1F65">
      <w:pPr>
        <w:ind w:left="720" w:firstLine="720"/>
      </w:pPr>
      <w:r>
        <w:rPr>
          <w:u w:val="single"/>
        </w:rPr>
        <w:t>Advisor to the</w:t>
      </w:r>
      <w:r w:rsidRPr="00701945">
        <w:rPr>
          <w:u w:val="single"/>
        </w:rPr>
        <w:t xml:space="preserve"> </w:t>
      </w:r>
      <w:smartTag w:uri="urn:schemas-microsoft-com:office:smarttags" w:element="place">
        <w:smartTag w:uri="urn:schemas-microsoft-com:office:smarttags" w:element="State">
          <w:r w:rsidRPr="00701945">
            <w:rPr>
              <w:u w:val="single"/>
            </w:rPr>
            <w:t>Florida</w:t>
          </w:r>
        </w:smartTag>
      </w:smartTag>
      <w:r w:rsidRPr="00701945">
        <w:rPr>
          <w:u w:val="single"/>
        </w:rPr>
        <w:t xml:space="preserve"> Public Service Commission</w:t>
      </w:r>
      <w:r w:rsidRPr="00701945">
        <w:t>.</w:t>
      </w:r>
    </w:p>
    <w:p w14:paraId="34AE9868" w14:textId="77777777" w:rsidR="006D1F65" w:rsidRDefault="006D1F65" w:rsidP="006D1F65">
      <w:pPr>
        <w:ind w:firstLine="720"/>
      </w:pPr>
    </w:p>
    <w:p w14:paraId="291996EA" w14:textId="77777777" w:rsidR="006D1F65" w:rsidRDefault="006D1F65" w:rsidP="006D1F65">
      <w:pPr>
        <w:ind w:firstLine="720"/>
      </w:pPr>
    </w:p>
    <w:p w14:paraId="55BF4D46" w14:textId="77777777" w:rsidR="001861C9" w:rsidRDefault="003E2A53" w:rsidP="003E2A53">
      <w:pPr>
        <w:ind w:firstLine="720"/>
        <w:jc w:val="center"/>
        <w:rPr>
          <w:u w:val="single"/>
        </w:rPr>
      </w:pPr>
      <w:r w:rsidRPr="003E2A53">
        <w:rPr>
          <w:u w:val="single"/>
        </w:rPr>
        <w:lastRenderedPageBreak/>
        <w:t>Background</w:t>
      </w:r>
    </w:p>
    <w:p w14:paraId="27044E19" w14:textId="77777777" w:rsidR="003E2A53" w:rsidRDefault="003E2A53" w:rsidP="003E2A53">
      <w:pPr>
        <w:ind w:firstLine="720"/>
        <w:rPr>
          <w:u w:val="single"/>
        </w:rPr>
      </w:pPr>
    </w:p>
    <w:p w14:paraId="6B34DC7D" w14:textId="77777777" w:rsidR="003E2A53" w:rsidRPr="002F0E60" w:rsidRDefault="003E2A53" w:rsidP="003E2A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r>
        <w:tab/>
      </w:r>
      <w:r w:rsidRPr="002F0E60">
        <w:t>Section 366.96(3), Florida Statutes (F.S.), requires each public utility to file a transmission and distribution storm protection plan</w:t>
      </w:r>
      <w:r>
        <w:t xml:space="preserve"> (SPP)</w:t>
      </w:r>
      <w:r w:rsidRPr="002F0E60">
        <w:t xml:space="preserve"> that covers the immediate 10-year planning period, and explains the systematic approach the utility will follow to achieve the objectives of reducing restoration costs and outage times associated with extreme weather events and enhancing r</w:t>
      </w:r>
      <w:r>
        <w:t>eliability. Pursuant to Section 366.96(4)-</w:t>
      </w:r>
      <w:r w:rsidRPr="002F0E60">
        <w:t xml:space="preserve">(6), F.S., </w:t>
      </w:r>
      <w:r>
        <w:t xml:space="preserve">at least </w:t>
      </w:r>
      <w:r w:rsidRPr="002F0E60">
        <w:t xml:space="preserve">every three years </w:t>
      </w:r>
      <w:r w:rsidR="00FF104E">
        <w:t>we are</w:t>
      </w:r>
      <w:r w:rsidRPr="002F0E60">
        <w:t xml:space="preserve"> required to determine whether it is in the public interest to approve, approve with modification, or deny each utility’s transmission and distribution storm protection plan filed in accordance with Commission Rule 25-6.030, </w:t>
      </w:r>
      <w:r>
        <w:t>F.A.C</w:t>
      </w:r>
      <w:r w:rsidRPr="002F0E60">
        <w:t>.</w:t>
      </w:r>
    </w:p>
    <w:p w14:paraId="65FB8538" w14:textId="77777777" w:rsidR="003E2A53" w:rsidRDefault="003E2A53" w:rsidP="003E2A5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pPr>
    </w:p>
    <w:p w14:paraId="7D329F10" w14:textId="77777777" w:rsidR="007E2047" w:rsidRDefault="003E2A53" w:rsidP="007E2047">
      <w:pPr>
        <w:ind w:firstLine="720"/>
        <w:jc w:val="both"/>
      </w:pPr>
      <w:r>
        <w:tab/>
      </w:r>
    </w:p>
    <w:p w14:paraId="1A0D3455" w14:textId="1588BB14" w:rsidR="007E2047" w:rsidRDefault="007E2047" w:rsidP="007E2047">
      <w:pPr>
        <w:ind w:firstLine="720"/>
        <w:jc w:val="both"/>
      </w:pPr>
      <w:r>
        <w:t xml:space="preserve">On January 15, </w:t>
      </w:r>
      <w:r w:rsidR="002801BE">
        <w:t>2025, Florida Power &amp; Light (FPL</w:t>
      </w:r>
      <w:r>
        <w:t xml:space="preserve"> or Utility) filed a Petition for Approval of Storm Protection Plan. On January 21, 2025, the Office of Public Counsel (OPC), representing the utility customers, intervened in this docket by filing its Notice of Intervention, with a subsequent Order Acknowledging Intervention being filed on January 24, 2025.  On April 25, 2025, FPL and OPC filed joint stipulations and proposed resolutions to all issues present in the 20250014-EI docket. A</w:t>
      </w:r>
      <w:r w:rsidRPr="00701945">
        <w:t xml:space="preserve"> </w:t>
      </w:r>
      <w:r>
        <w:t>hearing</w:t>
      </w:r>
      <w:r w:rsidRPr="00701945">
        <w:t xml:space="preserve"> was held on </w:t>
      </w:r>
      <w:r>
        <w:t>May 20, 2025 in Tallahassee, Florida.</w:t>
      </w:r>
    </w:p>
    <w:p w14:paraId="079D5CC0" w14:textId="77777777" w:rsidR="007E2047" w:rsidRDefault="007E2047" w:rsidP="007E2047">
      <w:pPr>
        <w:jc w:val="both"/>
      </w:pPr>
    </w:p>
    <w:p w14:paraId="3AFBEA3F" w14:textId="6548309C" w:rsidR="007E2047" w:rsidRDefault="007E2047" w:rsidP="007E2047">
      <w:pPr>
        <w:ind w:firstLine="720"/>
        <w:jc w:val="both"/>
      </w:pPr>
      <w:r>
        <w:t xml:space="preserve">FPL’s proposed 2026-2035 SPP includes the following eight programs, which are each discussed in greater detail </w:t>
      </w:r>
      <w:r>
        <w:rPr>
          <w:i/>
        </w:rPr>
        <w:t>infra</w:t>
      </w:r>
      <w:r>
        <w:t>:</w:t>
      </w:r>
    </w:p>
    <w:p w14:paraId="6D564B13" w14:textId="77777777" w:rsidR="007E2047" w:rsidRDefault="007E2047" w:rsidP="007E2047">
      <w:pPr>
        <w:ind w:firstLine="720"/>
        <w:jc w:val="both"/>
      </w:pPr>
    </w:p>
    <w:p w14:paraId="228B1017" w14:textId="48CC3A36" w:rsidR="007E2047" w:rsidRPr="00080A46" w:rsidRDefault="007E2047" w:rsidP="00080A46">
      <w:pPr>
        <w:pStyle w:val="ListParagraph"/>
        <w:numPr>
          <w:ilvl w:val="1"/>
          <w:numId w:val="5"/>
        </w:numPr>
        <w:ind w:right="720"/>
        <w:rPr>
          <w:bCs/>
        </w:rPr>
      </w:pPr>
      <w:r w:rsidRPr="00080A46">
        <w:rPr>
          <w:bCs/>
        </w:rPr>
        <w:t>Distribution Inspection Program</w:t>
      </w:r>
      <w:r w:rsidR="002918E6">
        <w:rPr>
          <w:bCs/>
        </w:rPr>
        <w:t>;</w:t>
      </w:r>
    </w:p>
    <w:p w14:paraId="6F15466E" w14:textId="47F494CF" w:rsidR="007E2047" w:rsidRPr="004B6A74" w:rsidRDefault="007E2047" w:rsidP="00080A46">
      <w:pPr>
        <w:pStyle w:val="ListParagraph"/>
        <w:numPr>
          <w:ilvl w:val="1"/>
          <w:numId w:val="5"/>
        </w:numPr>
        <w:ind w:right="720"/>
      </w:pPr>
      <w:r w:rsidRPr="00080A46">
        <w:rPr>
          <w:bCs/>
        </w:rPr>
        <w:t>Transmission Inspection Program</w:t>
      </w:r>
      <w:r w:rsidR="002918E6">
        <w:rPr>
          <w:bCs/>
        </w:rPr>
        <w:t>;</w:t>
      </w:r>
    </w:p>
    <w:p w14:paraId="2759025B" w14:textId="5BA7CF62" w:rsidR="007E2047" w:rsidRPr="00080A46" w:rsidRDefault="007E2047" w:rsidP="00080A46">
      <w:pPr>
        <w:pStyle w:val="ListParagraph"/>
        <w:numPr>
          <w:ilvl w:val="1"/>
          <w:numId w:val="5"/>
        </w:numPr>
        <w:ind w:right="720"/>
        <w:rPr>
          <w:bCs/>
        </w:rPr>
      </w:pPr>
      <w:r w:rsidRPr="00080A46">
        <w:rPr>
          <w:bCs/>
        </w:rPr>
        <w:t>Distribution Feeder Hardening Program</w:t>
      </w:r>
      <w:r w:rsidR="002918E6">
        <w:rPr>
          <w:bCs/>
        </w:rPr>
        <w:t>;</w:t>
      </w:r>
    </w:p>
    <w:p w14:paraId="22707EC6" w14:textId="5A8CE036" w:rsidR="007E2047" w:rsidRPr="00080A46" w:rsidRDefault="007E2047" w:rsidP="00080A46">
      <w:pPr>
        <w:pStyle w:val="ListParagraph"/>
        <w:numPr>
          <w:ilvl w:val="1"/>
          <w:numId w:val="5"/>
        </w:numPr>
        <w:ind w:right="720"/>
        <w:rPr>
          <w:bCs/>
        </w:rPr>
      </w:pPr>
      <w:r w:rsidRPr="00080A46">
        <w:rPr>
          <w:bCs/>
        </w:rPr>
        <w:t>Distribution Lateral Hardening Program</w:t>
      </w:r>
      <w:r w:rsidR="002918E6">
        <w:rPr>
          <w:bCs/>
        </w:rPr>
        <w:t>;</w:t>
      </w:r>
    </w:p>
    <w:p w14:paraId="6FBAF6F2" w14:textId="02A7F98C" w:rsidR="007E2047" w:rsidRPr="00080A46" w:rsidRDefault="007E2047" w:rsidP="00080A46">
      <w:pPr>
        <w:pStyle w:val="ListParagraph"/>
        <w:numPr>
          <w:ilvl w:val="1"/>
          <w:numId w:val="5"/>
        </w:numPr>
        <w:ind w:right="720"/>
        <w:rPr>
          <w:bCs/>
        </w:rPr>
      </w:pPr>
      <w:r w:rsidRPr="00080A46">
        <w:rPr>
          <w:bCs/>
        </w:rPr>
        <w:t>Transmission Hardening Program</w:t>
      </w:r>
      <w:r w:rsidR="002918E6">
        <w:rPr>
          <w:bCs/>
        </w:rPr>
        <w:t>;</w:t>
      </w:r>
    </w:p>
    <w:p w14:paraId="62C29838" w14:textId="45C867D8" w:rsidR="007E2047" w:rsidRPr="00080A46" w:rsidRDefault="007E2047" w:rsidP="00080A46">
      <w:pPr>
        <w:pStyle w:val="ListParagraph"/>
        <w:numPr>
          <w:ilvl w:val="1"/>
          <w:numId w:val="5"/>
        </w:numPr>
        <w:ind w:right="720"/>
        <w:rPr>
          <w:bCs/>
        </w:rPr>
      </w:pPr>
      <w:r w:rsidRPr="00080A46">
        <w:rPr>
          <w:bCs/>
        </w:rPr>
        <w:t>Distribution Vegetation Management Program</w:t>
      </w:r>
      <w:r w:rsidR="002918E6">
        <w:rPr>
          <w:bCs/>
        </w:rPr>
        <w:t>;</w:t>
      </w:r>
    </w:p>
    <w:p w14:paraId="79C78985" w14:textId="6DB1152A" w:rsidR="007E2047" w:rsidRPr="00080A46" w:rsidRDefault="007E2047" w:rsidP="00080A46">
      <w:pPr>
        <w:pStyle w:val="ListParagraph"/>
        <w:numPr>
          <w:ilvl w:val="1"/>
          <w:numId w:val="5"/>
        </w:numPr>
        <w:ind w:right="720"/>
        <w:rPr>
          <w:bCs/>
        </w:rPr>
      </w:pPr>
      <w:r w:rsidRPr="00080A46">
        <w:rPr>
          <w:bCs/>
        </w:rPr>
        <w:t>Transmission Vegetation Management Program</w:t>
      </w:r>
      <w:r w:rsidR="002918E6">
        <w:rPr>
          <w:bCs/>
        </w:rPr>
        <w:t>;</w:t>
      </w:r>
    </w:p>
    <w:p w14:paraId="7C8E95DF" w14:textId="4276DDB5" w:rsidR="007E2047" w:rsidRPr="00080A46" w:rsidRDefault="007E2047" w:rsidP="00080A46">
      <w:pPr>
        <w:pStyle w:val="ListParagraph"/>
        <w:numPr>
          <w:ilvl w:val="1"/>
          <w:numId w:val="5"/>
        </w:numPr>
        <w:ind w:right="720"/>
        <w:rPr>
          <w:bCs/>
        </w:rPr>
      </w:pPr>
      <w:r w:rsidRPr="00080A46">
        <w:rPr>
          <w:bCs/>
        </w:rPr>
        <w:t>Substation Storm Surge/Flood Mitigation Program</w:t>
      </w:r>
      <w:r w:rsidR="002918E6">
        <w:rPr>
          <w:bCs/>
        </w:rPr>
        <w:t>.</w:t>
      </w:r>
    </w:p>
    <w:p w14:paraId="189179B2" w14:textId="77777777" w:rsidR="007E2047" w:rsidRDefault="007E2047" w:rsidP="007E2047">
      <w:pPr>
        <w:ind w:firstLine="720"/>
        <w:jc w:val="both"/>
      </w:pPr>
    </w:p>
    <w:p w14:paraId="13307361" w14:textId="77777777" w:rsidR="00EB42F7" w:rsidRDefault="00EB42F7" w:rsidP="003E2A53">
      <w:pPr>
        <w:ind w:firstLine="720"/>
        <w:jc w:val="both"/>
      </w:pPr>
    </w:p>
    <w:p w14:paraId="44C715C6" w14:textId="77777777" w:rsidR="00EB42F7" w:rsidRDefault="00EB42F7" w:rsidP="00EB42F7">
      <w:pPr>
        <w:jc w:val="center"/>
        <w:rPr>
          <w:u w:val="single"/>
        </w:rPr>
      </w:pPr>
      <w:r w:rsidRPr="00404DB3">
        <w:rPr>
          <w:u w:val="single"/>
        </w:rPr>
        <w:t>Legal Standard</w:t>
      </w:r>
    </w:p>
    <w:p w14:paraId="249B15FD" w14:textId="77777777" w:rsidR="00EB42F7" w:rsidRDefault="00EB42F7" w:rsidP="00EB42F7">
      <w:pPr>
        <w:jc w:val="both"/>
        <w:rPr>
          <w:u w:val="single"/>
        </w:rPr>
      </w:pPr>
    </w:p>
    <w:p w14:paraId="6CA74234" w14:textId="77777777" w:rsidR="00EB42F7" w:rsidRDefault="00EB42F7" w:rsidP="00EB42F7">
      <w:pPr>
        <w:ind w:firstLine="720"/>
        <w:jc w:val="both"/>
      </w:pPr>
      <w:r w:rsidRPr="00213FAC">
        <w:t xml:space="preserve">When reviewing each transmission and distribution SPP filed pursuant to Section 366.96, F.S., we must consider the following factors </w:t>
      </w:r>
      <w:r>
        <w:t xml:space="preserve">in order to make </w:t>
      </w:r>
      <w:r w:rsidRPr="00213FAC">
        <w:t>a public interest determination:</w:t>
      </w:r>
    </w:p>
    <w:p w14:paraId="67A3C70A" w14:textId="77777777" w:rsidR="00EB42F7" w:rsidRDefault="00EB42F7" w:rsidP="00EB42F7">
      <w:pPr>
        <w:jc w:val="both"/>
      </w:pPr>
    </w:p>
    <w:p w14:paraId="1117B81B" w14:textId="77777777" w:rsidR="00EB42F7" w:rsidRDefault="00EB42F7" w:rsidP="00EB42F7">
      <w:pPr>
        <w:pStyle w:val="ListParagraph"/>
        <w:numPr>
          <w:ilvl w:val="0"/>
          <w:numId w:val="1"/>
        </w:numPr>
        <w:ind w:left="1080" w:right="720"/>
        <w:jc w:val="both"/>
      </w:pPr>
      <w:r w:rsidRPr="00213FAC">
        <w:t>The extent to which the plan is expected to reduce restoration costs and outage times associated with extreme weather events and enhance reliability, including whether the plan prioritizes areas of lower reliability performance;</w:t>
      </w:r>
    </w:p>
    <w:p w14:paraId="55FEA5BF" w14:textId="77777777" w:rsidR="00EB42F7" w:rsidRDefault="00EB42F7" w:rsidP="00EB42F7">
      <w:pPr>
        <w:pStyle w:val="ListParagraph"/>
        <w:numPr>
          <w:ilvl w:val="0"/>
          <w:numId w:val="1"/>
        </w:numPr>
        <w:ind w:left="1080" w:right="720"/>
        <w:jc w:val="both"/>
      </w:pPr>
      <w:r w:rsidRPr="00213FAC">
        <w:t>The extent to which storm protection of transmission and distribution infrastructure is feasible, reasonable, or practical in certain areas of the utility’s service territory, including, but not limited to, flood zones and rural areas;</w:t>
      </w:r>
    </w:p>
    <w:p w14:paraId="2529643C" w14:textId="77777777" w:rsidR="00EB42F7" w:rsidRDefault="00EB42F7" w:rsidP="00EB42F7">
      <w:pPr>
        <w:pStyle w:val="ListParagraph"/>
        <w:numPr>
          <w:ilvl w:val="0"/>
          <w:numId w:val="1"/>
        </w:numPr>
        <w:ind w:left="1080" w:right="720"/>
        <w:jc w:val="both"/>
      </w:pPr>
      <w:r w:rsidRPr="00213FAC">
        <w:lastRenderedPageBreak/>
        <w:t>The estimated costs and benefits to the utility and its customers of making the improvements proposed in the plan; and</w:t>
      </w:r>
    </w:p>
    <w:p w14:paraId="3FF70F17" w14:textId="77777777" w:rsidR="00EB42F7" w:rsidRDefault="00EB42F7" w:rsidP="00EB42F7">
      <w:pPr>
        <w:pStyle w:val="ListParagraph"/>
        <w:numPr>
          <w:ilvl w:val="0"/>
          <w:numId w:val="1"/>
        </w:numPr>
        <w:ind w:left="1080" w:right="720"/>
        <w:jc w:val="both"/>
      </w:pPr>
      <w:r w:rsidRPr="00213FAC">
        <w:t>The estimated annual rate impact resulting from implementation of the plan during the first 3 years addressed in the plan.</w:t>
      </w:r>
      <w:r>
        <w:rPr>
          <w:rStyle w:val="FootnoteReference"/>
        </w:rPr>
        <w:footnoteReference w:id="1"/>
      </w:r>
    </w:p>
    <w:p w14:paraId="040AAF2A" w14:textId="77777777" w:rsidR="00EB42F7" w:rsidRDefault="00EB42F7" w:rsidP="00EB42F7">
      <w:pPr>
        <w:jc w:val="both"/>
      </w:pPr>
    </w:p>
    <w:p w14:paraId="28EE8E83" w14:textId="77777777" w:rsidR="00EB42F7" w:rsidRPr="00213FAC" w:rsidRDefault="00EB42F7" w:rsidP="00EB42F7">
      <w:pPr>
        <w:ind w:firstLine="720"/>
        <w:jc w:val="both"/>
      </w:pPr>
      <w:r>
        <w:t>Utility storm protection or hardening is an activity that goes above and beyond the basic standard of service to strengthen a utility’s existing infrastructure to withstand the potential for extreme weather. Rule 25-6.030, F.A.C., implements the statute, provides definitions (such as what an SPP is comprised of), and requires the utilities to provide certain information to support their SPPs.</w:t>
      </w:r>
    </w:p>
    <w:p w14:paraId="62DE1087" w14:textId="77777777" w:rsidR="003E2A53" w:rsidRPr="003E2A53" w:rsidRDefault="003E2A53" w:rsidP="003E2A53">
      <w:pPr>
        <w:ind w:firstLine="720"/>
        <w:rPr>
          <w:u w:val="single"/>
        </w:rPr>
      </w:pPr>
    </w:p>
    <w:p w14:paraId="7C2CFC2E" w14:textId="77777777" w:rsidR="001861C9" w:rsidRDefault="003E2A53" w:rsidP="003E2A53">
      <w:pPr>
        <w:ind w:firstLine="720"/>
        <w:jc w:val="center"/>
        <w:rPr>
          <w:u w:val="single"/>
        </w:rPr>
      </w:pPr>
      <w:r>
        <w:rPr>
          <w:u w:val="single"/>
        </w:rPr>
        <w:t>Decision</w:t>
      </w:r>
    </w:p>
    <w:p w14:paraId="64D37B8D" w14:textId="77777777" w:rsidR="0015042D" w:rsidRDefault="0015042D" w:rsidP="0015042D">
      <w:pPr>
        <w:jc w:val="center"/>
        <w:rPr>
          <w:u w:val="single"/>
        </w:rPr>
      </w:pPr>
    </w:p>
    <w:p w14:paraId="2037C064" w14:textId="77777777" w:rsidR="003E2A53" w:rsidRPr="00080A46" w:rsidRDefault="00EB42F7" w:rsidP="0015042D">
      <w:pPr>
        <w:ind w:left="720" w:hanging="630"/>
        <w:jc w:val="both"/>
      </w:pPr>
      <w:r w:rsidRPr="00EB42F7">
        <w:rPr>
          <w:b/>
        </w:rPr>
        <w:t>I.</w:t>
      </w:r>
      <w:r w:rsidRPr="00080A46">
        <w:tab/>
      </w:r>
      <w:r w:rsidR="0015042D" w:rsidRPr="00080A46">
        <w:t>Should the Commission approv</w:t>
      </w:r>
      <w:r w:rsidR="00BC2111" w:rsidRPr="00080A46">
        <w:t>e, approve with modification, or</w:t>
      </w:r>
      <w:r w:rsidR="0015042D" w:rsidRPr="00080A46">
        <w:t xml:space="preserve"> deny FPL’s Storm Protection Plan?</w:t>
      </w:r>
    </w:p>
    <w:p w14:paraId="15DC92F3" w14:textId="77777777" w:rsidR="0015042D" w:rsidRDefault="0015042D" w:rsidP="0015042D">
      <w:pPr>
        <w:ind w:left="720" w:hanging="720"/>
        <w:jc w:val="both"/>
        <w:rPr>
          <w:b/>
        </w:rPr>
      </w:pPr>
    </w:p>
    <w:p w14:paraId="49FE26DB" w14:textId="77777777" w:rsidR="0015042D" w:rsidRDefault="0015042D" w:rsidP="0015042D">
      <w:pPr>
        <w:ind w:left="720"/>
        <w:jc w:val="both"/>
      </w:pPr>
      <w:r>
        <w:rPr>
          <w:b/>
        </w:rPr>
        <w:t xml:space="preserve">Stipulation: </w:t>
      </w:r>
      <w:r w:rsidRPr="0015042D">
        <w:t>The Commission should approve FPL’s 2026 SPP as modified by Attachment 1 to the Stipulations jointly filed by FPL and OPC on April 25, 2025.</w:t>
      </w:r>
    </w:p>
    <w:p w14:paraId="36256A57" w14:textId="77777777" w:rsidR="0015042D" w:rsidRDefault="0015042D" w:rsidP="0015042D">
      <w:pPr>
        <w:ind w:left="720"/>
        <w:jc w:val="both"/>
      </w:pPr>
    </w:p>
    <w:p w14:paraId="546D49B8" w14:textId="77777777" w:rsidR="0015042D" w:rsidRPr="00BD7BE0" w:rsidRDefault="0015042D" w:rsidP="0015042D">
      <w:pPr>
        <w:pStyle w:val="ListParagraph"/>
        <w:numPr>
          <w:ilvl w:val="0"/>
          <w:numId w:val="2"/>
        </w:numPr>
        <w:ind w:hanging="720"/>
        <w:jc w:val="both"/>
        <w:rPr>
          <w:u w:val="single"/>
        </w:rPr>
      </w:pPr>
      <w:r w:rsidRPr="00BD7BE0">
        <w:rPr>
          <w:u w:val="single"/>
        </w:rPr>
        <w:t>Analysis</w:t>
      </w:r>
    </w:p>
    <w:p w14:paraId="7FB207EF" w14:textId="77777777" w:rsidR="0015042D" w:rsidRDefault="0015042D" w:rsidP="0015042D">
      <w:pPr>
        <w:jc w:val="both"/>
      </w:pPr>
    </w:p>
    <w:p w14:paraId="6BE751D5" w14:textId="77777777" w:rsidR="0015042D" w:rsidRDefault="0015042D" w:rsidP="0015042D">
      <w:pPr>
        <w:ind w:firstLine="720"/>
        <w:jc w:val="both"/>
      </w:pPr>
      <w:r>
        <w:t>The agreed upon stipulations are the result of a robust discovery process. The stipulations, if approved, will result in a modification to the proposed SPP</w:t>
      </w:r>
      <w:r w:rsidR="0011393D">
        <w:t xml:space="preserve"> that FPL</w:t>
      </w:r>
      <w:r>
        <w:t xml:space="preserve"> filed. As such, what is left for us to analyze in this proceeding are the </w:t>
      </w:r>
      <w:r w:rsidR="0011393D">
        <w:t>eight</w:t>
      </w:r>
      <w:r>
        <w:t xml:space="preserve"> programs that comprise the proposed </w:t>
      </w:r>
      <w:r w:rsidRPr="00B76285">
        <w:t>SPP</w:t>
      </w:r>
      <w:r>
        <w:t>:</w:t>
      </w:r>
    </w:p>
    <w:p w14:paraId="243B5BE1" w14:textId="77777777" w:rsidR="00CD0AC0" w:rsidRDefault="00CD0AC0" w:rsidP="0015042D">
      <w:pPr>
        <w:ind w:firstLine="720"/>
        <w:jc w:val="both"/>
      </w:pPr>
    </w:p>
    <w:p w14:paraId="0D1B2DED" w14:textId="5EF4D812" w:rsidR="00CD0AC0" w:rsidRPr="00BF642A" w:rsidRDefault="00CD0AC0" w:rsidP="00186780">
      <w:pPr>
        <w:pStyle w:val="ListParagraph"/>
        <w:ind w:right="720"/>
        <w:jc w:val="both"/>
      </w:pPr>
      <w:r w:rsidRPr="00080A46">
        <w:rPr>
          <w:b/>
          <w:bCs/>
        </w:rPr>
        <w:t>Distribution Inspection Program</w:t>
      </w:r>
      <w:r w:rsidR="00BC0C78" w:rsidRPr="00080A46">
        <w:rPr>
          <w:b/>
          <w:bCs/>
        </w:rPr>
        <w:t xml:space="preserve"> -</w:t>
      </w:r>
      <w:r w:rsidR="00BC0C78">
        <w:t xml:space="preserve"> </w:t>
      </w:r>
      <w:r w:rsidRPr="00BF642A">
        <w:t>Inspections are conducted on an eight-year pole inspection cycle using methods such as visual and sound and bore. Replacement poles are based on the National Electrical Safety Code’s Grade B construction standard.</w:t>
      </w:r>
      <w:r w:rsidR="00863181">
        <w:rPr>
          <w:rStyle w:val="FootnoteReference"/>
        </w:rPr>
        <w:footnoteReference w:id="2"/>
      </w:r>
      <w:r w:rsidRPr="00BF642A">
        <w:t xml:space="preserve"> </w:t>
      </w:r>
    </w:p>
    <w:p w14:paraId="66BD9152" w14:textId="77777777" w:rsidR="00CD0AC0" w:rsidRPr="00BF642A" w:rsidRDefault="00CD0AC0" w:rsidP="00080A46">
      <w:pPr>
        <w:ind w:right="720"/>
        <w:jc w:val="both"/>
      </w:pPr>
    </w:p>
    <w:p w14:paraId="7FD4BA32" w14:textId="103CCA88" w:rsidR="00CD0AC0" w:rsidRPr="00BF642A" w:rsidRDefault="00CD0AC0" w:rsidP="00080A46">
      <w:pPr>
        <w:ind w:left="720" w:right="720"/>
        <w:jc w:val="both"/>
        <w:rPr>
          <w:bCs/>
        </w:rPr>
      </w:pPr>
      <w:r w:rsidRPr="00080A46">
        <w:rPr>
          <w:b/>
          <w:bCs/>
        </w:rPr>
        <w:t>Transmission Inspection Program</w:t>
      </w:r>
      <w:r w:rsidR="00BC0C78">
        <w:rPr>
          <w:b/>
          <w:bCs/>
        </w:rPr>
        <w:t xml:space="preserve"> -</w:t>
      </w:r>
      <w:r w:rsidRPr="00BF642A">
        <w:rPr>
          <w:bCs/>
        </w:rPr>
        <w:t>The program includes visual inspection each year of FPL’s transmission structures and substations. Climbing and bucket truck inspections on wood structures are on a six-year cycle and steel and concrete structures are on a ten-year cycle.</w:t>
      </w:r>
      <w:r w:rsidR="00863181">
        <w:rPr>
          <w:rStyle w:val="FootnoteReference"/>
          <w:bCs/>
        </w:rPr>
        <w:footnoteReference w:id="3"/>
      </w:r>
      <w:r w:rsidRPr="00BF642A">
        <w:rPr>
          <w:bCs/>
        </w:rPr>
        <w:t xml:space="preserve"> </w:t>
      </w:r>
    </w:p>
    <w:p w14:paraId="1EF80880" w14:textId="77777777" w:rsidR="00CD0AC0" w:rsidRPr="00BF642A" w:rsidRDefault="00CD0AC0" w:rsidP="00080A46">
      <w:pPr>
        <w:ind w:right="720"/>
        <w:jc w:val="both"/>
      </w:pPr>
    </w:p>
    <w:p w14:paraId="1BF51DE7" w14:textId="725A9748" w:rsidR="00CD0AC0" w:rsidRPr="00BF642A" w:rsidRDefault="00CD0AC0" w:rsidP="00080A46">
      <w:pPr>
        <w:ind w:left="720" w:right="720"/>
        <w:jc w:val="both"/>
      </w:pPr>
      <w:r w:rsidRPr="00080A46">
        <w:rPr>
          <w:b/>
          <w:bCs/>
        </w:rPr>
        <w:t>Distribution Feeder Hardening Program</w:t>
      </w:r>
      <w:r w:rsidR="00BC0C78">
        <w:rPr>
          <w:b/>
          <w:bCs/>
        </w:rPr>
        <w:t xml:space="preserve"> -</w:t>
      </w:r>
      <w:r w:rsidR="00BC0C78">
        <w:t xml:space="preserve"> </w:t>
      </w:r>
      <w:r w:rsidRPr="00BF642A">
        <w:t>Feeders are hardened as a result of FPL’s Priority Feeder Initiative which is a reliability program that targets feeders experiencing the highest number of interruptions and/or customers interrupted. This includes FPL’s initiative of design and construction practices to meet the NESC extreme wind loading (EWL) criteria.</w:t>
      </w:r>
      <w:r w:rsidR="00863181">
        <w:rPr>
          <w:rStyle w:val="FootnoteReference"/>
        </w:rPr>
        <w:footnoteReference w:id="4"/>
      </w:r>
    </w:p>
    <w:p w14:paraId="2588EBEE" w14:textId="77777777" w:rsidR="00CD0AC0" w:rsidRPr="00BF642A" w:rsidRDefault="00CD0AC0" w:rsidP="00080A46">
      <w:pPr>
        <w:ind w:right="720"/>
        <w:jc w:val="both"/>
      </w:pPr>
    </w:p>
    <w:p w14:paraId="0E3C6198" w14:textId="6C611A67" w:rsidR="00CD0AC0" w:rsidRPr="00BF642A" w:rsidRDefault="00CD0AC0" w:rsidP="00080A46">
      <w:pPr>
        <w:ind w:left="720" w:right="720"/>
        <w:jc w:val="both"/>
      </w:pPr>
      <w:r w:rsidRPr="00080A46">
        <w:rPr>
          <w:b/>
          <w:bCs/>
        </w:rPr>
        <w:t>Distribution Lateral Hardening Program</w:t>
      </w:r>
      <w:r w:rsidR="00BC0C78">
        <w:rPr>
          <w:b/>
          <w:bCs/>
        </w:rPr>
        <w:t xml:space="preserve"> -</w:t>
      </w:r>
      <w:r w:rsidR="00BC0C78">
        <w:t xml:space="preserve"> </w:t>
      </w:r>
      <w:r w:rsidRPr="00BF642A">
        <w:t>FPL originally started this Program as a pilot program in 2018 and has continued the Program as part of its SPP. This Program targets certain overhead laterals, which were impacted by recent storms and have a history of vegetation-related outages and other reliability issues, for conversion from overhead to underground. FPL has also established and incorporated protocols for determining when a lateral may be overhead hardened as oppos</w:t>
      </w:r>
      <w:r w:rsidR="00863181">
        <w:t>ed to being placed underground.</w:t>
      </w:r>
      <w:r w:rsidR="00863181">
        <w:rPr>
          <w:rStyle w:val="FootnoteReference"/>
        </w:rPr>
        <w:footnoteReference w:id="5"/>
      </w:r>
    </w:p>
    <w:p w14:paraId="3D78B705" w14:textId="77777777" w:rsidR="00CD0AC0" w:rsidRPr="00BF642A" w:rsidRDefault="00CD0AC0" w:rsidP="00080A46">
      <w:pPr>
        <w:jc w:val="both"/>
      </w:pPr>
    </w:p>
    <w:p w14:paraId="608F789D" w14:textId="171FE53E" w:rsidR="00CD0AC0" w:rsidRPr="00BF642A" w:rsidRDefault="00CD0AC0" w:rsidP="00080A46">
      <w:pPr>
        <w:ind w:left="720" w:right="720"/>
        <w:jc w:val="both"/>
      </w:pPr>
      <w:r w:rsidRPr="00080A46">
        <w:rPr>
          <w:b/>
          <w:bCs/>
        </w:rPr>
        <w:t>Transmission Hardening Program</w:t>
      </w:r>
      <w:r w:rsidR="00BC0C78">
        <w:rPr>
          <w:b/>
          <w:bCs/>
        </w:rPr>
        <w:t xml:space="preserve"> -</w:t>
      </w:r>
      <w:r w:rsidR="00BC0C78">
        <w:t xml:space="preserve"> </w:t>
      </w:r>
      <w:r w:rsidRPr="00BF642A">
        <w:t xml:space="preserve">This Program replaces all wood transmission structures with steel or concrete structures. </w:t>
      </w:r>
      <w:r w:rsidR="00BC2111">
        <w:t>The criteria for the replacements include proximity to high winds areas, system importance, customer counts, and opportunities to perform work on multiple transmission line sections within the same transmission corridor</w:t>
      </w:r>
      <w:r w:rsidR="00863181">
        <w:t>.</w:t>
      </w:r>
      <w:r w:rsidR="00863181">
        <w:rPr>
          <w:rStyle w:val="FootnoteReference"/>
        </w:rPr>
        <w:footnoteReference w:id="6"/>
      </w:r>
    </w:p>
    <w:p w14:paraId="7B131040" w14:textId="77777777" w:rsidR="00CD0AC0" w:rsidRPr="00BF642A" w:rsidRDefault="00CD0AC0" w:rsidP="00080A46">
      <w:pPr>
        <w:jc w:val="both"/>
      </w:pPr>
    </w:p>
    <w:p w14:paraId="6E6862C8" w14:textId="624A52F3" w:rsidR="00CD0AC0" w:rsidRPr="00BC0C78" w:rsidRDefault="00CD0AC0" w:rsidP="00080A46">
      <w:pPr>
        <w:ind w:left="720" w:right="720"/>
        <w:jc w:val="both"/>
      </w:pPr>
      <w:r w:rsidRPr="00080A46">
        <w:rPr>
          <w:b/>
          <w:bCs/>
        </w:rPr>
        <w:t>Distribution Vegetation Management Program</w:t>
      </w:r>
      <w:r w:rsidR="00BC0C78" w:rsidRPr="00080A46">
        <w:rPr>
          <w:b/>
          <w:bCs/>
        </w:rPr>
        <w:t xml:space="preserve"> - </w:t>
      </w:r>
      <w:r w:rsidRPr="00BC0C78">
        <w:t>This Program includes a three-year trim cycle for feeders, mid-year targeted trim maintenance cycle for certain feeders, six-year trim cycle for laterals, and continued customer education through FPL’s Right Tree, Right Place initiative.</w:t>
      </w:r>
      <w:r w:rsidR="00863181">
        <w:rPr>
          <w:rStyle w:val="FootnoteReference"/>
        </w:rPr>
        <w:footnoteReference w:id="7"/>
      </w:r>
    </w:p>
    <w:p w14:paraId="35A296FB" w14:textId="77777777" w:rsidR="00CD0AC0" w:rsidRPr="00BF642A" w:rsidRDefault="00CD0AC0" w:rsidP="00080A46">
      <w:pPr>
        <w:jc w:val="both"/>
      </w:pPr>
    </w:p>
    <w:p w14:paraId="0830C757" w14:textId="10900E1C" w:rsidR="00CD0AC0" w:rsidRPr="00BF642A" w:rsidRDefault="00CD0AC0" w:rsidP="00080A46">
      <w:pPr>
        <w:ind w:left="720" w:right="720"/>
        <w:jc w:val="both"/>
      </w:pPr>
      <w:r w:rsidRPr="00080A46">
        <w:rPr>
          <w:b/>
          <w:bCs/>
        </w:rPr>
        <w:t>Transmission Vegetation Management Program</w:t>
      </w:r>
      <w:r w:rsidR="00BC0C78" w:rsidRPr="00080A46">
        <w:rPr>
          <w:b/>
          <w:bCs/>
        </w:rPr>
        <w:t xml:space="preserve"> - </w:t>
      </w:r>
      <w:r w:rsidRPr="00BF642A">
        <w:t>This Program includes inspecting the rights-of-way of transmission infrastructure, documenting vegetation inspection results and findings, and prescribing and executing a work plan. The North American Electric Reliability Corporation’s (NERC) vegetation management standards/requirements serve as the basis for FPL’s transmission vegetation management program, which requires annual inspection requirements, executing 100 percent of a utility’s annual vegetation work plan, and prevent any encroachment into established minimum vegetation clearance distances.</w:t>
      </w:r>
      <w:r w:rsidR="00863181">
        <w:rPr>
          <w:rStyle w:val="FootnoteReference"/>
        </w:rPr>
        <w:footnoteReference w:id="8"/>
      </w:r>
    </w:p>
    <w:p w14:paraId="525C08D4" w14:textId="77777777" w:rsidR="00CD0AC0" w:rsidRPr="00BF642A" w:rsidRDefault="00CD0AC0" w:rsidP="00080A46">
      <w:pPr>
        <w:ind w:right="720"/>
        <w:jc w:val="both"/>
      </w:pPr>
    </w:p>
    <w:p w14:paraId="31798945" w14:textId="4958F0EF" w:rsidR="00CD0AC0" w:rsidRPr="00BF642A" w:rsidRDefault="00CD0AC0" w:rsidP="00080A46">
      <w:pPr>
        <w:ind w:left="720" w:right="720"/>
        <w:jc w:val="both"/>
      </w:pPr>
      <w:r w:rsidRPr="00080A46">
        <w:rPr>
          <w:b/>
          <w:bCs/>
        </w:rPr>
        <w:t>Substation Storm Surge/Flood Mitigation Program</w:t>
      </w:r>
      <w:r w:rsidR="00BC0C78" w:rsidRPr="00080A46">
        <w:rPr>
          <w:b/>
          <w:bCs/>
        </w:rPr>
        <w:t xml:space="preserve"> - </w:t>
      </w:r>
      <w:r w:rsidRPr="00BF642A">
        <w:t>Damage to substations that are susceptible to storm surge and flooding during extreme weather events can be eliminated by raising the equipment at certain substations above flood level and constructing flood protection walls around other substations. FPL has identified certain substations located in areas throughout its service area that are susceptible to storm surge or flooding during extreme weather events.</w:t>
      </w:r>
      <w:r w:rsidR="00863181">
        <w:rPr>
          <w:rStyle w:val="FootnoteReference"/>
        </w:rPr>
        <w:footnoteReference w:id="9"/>
      </w:r>
    </w:p>
    <w:p w14:paraId="1E93EE0A" w14:textId="77777777" w:rsidR="0011393D" w:rsidRDefault="0011393D" w:rsidP="00CD0AC0">
      <w:pPr>
        <w:jc w:val="both"/>
      </w:pPr>
    </w:p>
    <w:p w14:paraId="2C1FC489" w14:textId="77777777" w:rsidR="00CD0AC0" w:rsidRDefault="00FF104E" w:rsidP="00CD0AC0">
      <w:pPr>
        <w:ind w:firstLine="720"/>
        <w:jc w:val="both"/>
      </w:pPr>
      <w:r>
        <w:t>These</w:t>
      </w:r>
      <w:r w:rsidR="00CD0AC0">
        <w:t xml:space="preserve"> programs are continuations of program</w:t>
      </w:r>
      <w:r w:rsidR="00CA17EB">
        <w:t>s we previously approved in FPL</w:t>
      </w:r>
      <w:r w:rsidR="00CD0AC0">
        <w:t>’s last SPP.</w:t>
      </w:r>
      <w:r w:rsidR="00CD0AC0">
        <w:rPr>
          <w:rStyle w:val="FootnoteReference"/>
        </w:rPr>
        <w:footnoteReference w:id="10"/>
      </w:r>
      <w:r w:rsidR="00CD0AC0">
        <w:t xml:space="preserve"> We are nonetheless charged with evaluating and making a determination that the proposed SPP meets the statutory criteria set forth in Section 366.96, F.S. </w:t>
      </w:r>
      <w:r w:rsidR="00CD0AC0" w:rsidRPr="00564D29">
        <w:t xml:space="preserve">The </w:t>
      </w:r>
      <w:r w:rsidR="00CD0AC0">
        <w:t>evidentiary record</w:t>
      </w:r>
      <w:r w:rsidR="00CD0AC0" w:rsidRPr="00564D29">
        <w:t xml:space="preserve"> </w:t>
      </w:r>
      <w:r>
        <w:lastRenderedPageBreak/>
        <w:t xml:space="preserve">before us, </w:t>
      </w:r>
      <w:r w:rsidR="00CD0AC0">
        <w:t xml:space="preserve">comprised of </w:t>
      </w:r>
      <w:r w:rsidR="00CD0AC0" w:rsidRPr="00564D29">
        <w:t>the tes</w:t>
      </w:r>
      <w:r w:rsidR="00CA17EB">
        <w:t>timonies of FPL</w:t>
      </w:r>
      <w:r w:rsidR="00CD0AC0">
        <w:t xml:space="preserve"> witness Jarro</w:t>
      </w:r>
      <w:r w:rsidR="00CD0AC0" w:rsidRPr="00564D29">
        <w:t xml:space="preserve"> and OPC witness Mara</w:t>
      </w:r>
      <w:r>
        <w:t>,</w:t>
      </w:r>
      <w:r w:rsidR="00CD0AC0" w:rsidRPr="00564D29">
        <w:t xml:space="preserve"> as well as Exhibit Nos. 1, </w:t>
      </w:r>
      <w:r w:rsidR="00CD0AC0">
        <w:t>2, 10–13, 27–35</w:t>
      </w:r>
      <w:r w:rsidR="00CD0AC0" w:rsidRPr="00564D29">
        <w:t>,</w:t>
      </w:r>
      <w:r w:rsidR="00CA17EB">
        <w:t xml:space="preserve"> 37-47, and 70</w:t>
      </w:r>
      <w:r w:rsidR="00743640">
        <w:t>,</w:t>
      </w:r>
      <w:r w:rsidR="00CA17EB">
        <w:t xml:space="preserve"> </w:t>
      </w:r>
      <w:r w:rsidR="00CD0AC0">
        <w:t xml:space="preserve">permit our informed review of the proposed SPP consistent with the parties’ stipulations, including </w:t>
      </w:r>
      <w:r>
        <w:t>the</w:t>
      </w:r>
      <w:r w:rsidR="00CD0AC0">
        <w:t xml:space="preserve"> implementation tim</w:t>
      </w:r>
      <w:r>
        <w:t xml:space="preserve">eframes and costs. As explained </w:t>
      </w:r>
      <w:r w:rsidR="00CD0AC0">
        <w:t xml:space="preserve">below, we accept the stipulations in Attachment </w:t>
      </w:r>
      <w:r w:rsidR="00CA17EB">
        <w:t>1</w:t>
      </w:r>
      <w:r w:rsidR="00CD0AC0">
        <w:t xml:space="preserve"> because we find they </w:t>
      </w:r>
      <w:r w:rsidR="00CD0AC0" w:rsidRPr="00564D29">
        <w:t xml:space="preserve">are supported </w:t>
      </w:r>
      <w:r w:rsidR="00CD0AC0">
        <w:t xml:space="preserve">by </w:t>
      </w:r>
      <w:r w:rsidR="00CD0AC0" w:rsidRPr="00564D29">
        <w:t>evidence and lead to a reasonable outcome consistent with the requirements of Section 366.96, F.S., and Rule 25-6.030, F.A.C.</w:t>
      </w:r>
      <w:r w:rsidR="00CD0AC0">
        <w:t xml:space="preserve"> Specifically, the testimony and</w:t>
      </w:r>
      <w:r w:rsidR="00BC2111">
        <w:t xml:space="preserve"> exhibits establish that the eight</w:t>
      </w:r>
      <w:r w:rsidR="00CD0AC0">
        <w:t xml:space="preserve"> programs are expected to result in reduced restoration costs and outage times, prioritize areas of lower reliability performance, are feasible, reasonable, and practical, have explained costs and benefits, demonstrate rate impact on customers, and are in the public interest.</w:t>
      </w:r>
    </w:p>
    <w:p w14:paraId="59C37982" w14:textId="77777777" w:rsidR="0011393D" w:rsidRDefault="0011393D" w:rsidP="0015042D">
      <w:pPr>
        <w:ind w:firstLine="720"/>
        <w:jc w:val="both"/>
      </w:pPr>
    </w:p>
    <w:p w14:paraId="3B1963D7" w14:textId="77777777" w:rsidR="00CA17EB" w:rsidRDefault="00CA17EB" w:rsidP="00CA17EB">
      <w:pPr>
        <w:pStyle w:val="ListParagraph"/>
        <w:numPr>
          <w:ilvl w:val="0"/>
          <w:numId w:val="3"/>
        </w:numPr>
        <w:ind w:right="720"/>
        <w:jc w:val="both"/>
        <w:rPr>
          <w:u w:val="single"/>
        </w:rPr>
      </w:pPr>
      <w:r>
        <w:rPr>
          <w:u w:val="single"/>
        </w:rPr>
        <w:t>The</w:t>
      </w:r>
      <w:r w:rsidRPr="00BD7BE0">
        <w:rPr>
          <w:u w:val="single"/>
        </w:rPr>
        <w:t xml:space="preserve"> </w:t>
      </w:r>
      <w:r w:rsidR="00D3332B">
        <w:rPr>
          <w:u w:val="single"/>
        </w:rPr>
        <w:t xml:space="preserve">FPL </w:t>
      </w:r>
      <w:r w:rsidRPr="00BD7BE0">
        <w:rPr>
          <w:u w:val="single"/>
        </w:rPr>
        <w:t>SPP is expected to result in reduced restoration costs and outage times associated with extreme weather events and enhance r</w:t>
      </w:r>
      <w:r>
        <w:rPr>
          <w:u w:val="single"/>
        </w:rPr>
        <w:t>eliability as well as prioritize areas of lower reliability performance.</w:t>
      </w:r>
    </w:p>
    <w:p w14:paraId="5818135C" w14:textId="77777777" w:rsidR="00CA17EB" w:rsidRDefault="00CA17EB" w:rsidP="00CA17EB">
      <w:pPr>
        <w:jc w:val="both"/>
        <w:rPr>
          <w:u w:val="single"/>
        </w:rPr>
      </w:pPr>
    </w:p>
    <w:p w14:paraId="57880483" w14:textId="092AA25F" w:rsidR="00C46CEC" w:rsidRDefault="00CA17EB" w:rsidP="000D4710">
      <w:pPr>
        <w:autoSpaceDE w:val="0"/>
        <w:autoSpaceDN w:val="0"/>
        <w:adjustRightInd w:val="0"/>
        <w:ind w:firstLine="720"/>
        <w:jc w:val="both"/>
      </w:pPr>
      <w:r>
        <w:t>Section 366.96(4)(a), F.S., states that when reviewing a utility’s transmission and distribution SPP, we shall consider “[t]he extent to which the plan is expected to reduce restoration costs and outage times associated with extreme weather events and enhance reliability.”</w:t>
      </w:r>
      <w:r w:rsidR="00BC0C78">
        <w:t xml:space="preserve"> FPL presented testimony that despite the</w:t>
      </w:r>
      <w:r w:rsidR="00D94723" w:rsidRPr="00080A46">
        <w:t xml:space="preserve"> variability and subjectivity required to forecast estimated benefits of future SPP programs over a ten-year period, the performance of its system during historical extreme weather events demonstrates that continuing </w:t>
      </w:r>
      <w:r w:rsidR="00BC0C78">
        <w:t>its</w:t>
      </w:r>
      <w:r w:rsidR="00D94723" w:rsidRPr="00080A46">
        <w:t xml:space="preserve"> existing SPP programs will reduce restoration costs and customer outage times associated with extreme weather events.</w:t>
      </w:r>
      <w:r w:rsidR="00D94723" w:rsidRPr="00080A46">
        <w:rPr>
          <w:rStyle w:val="FootnoteReference"/>
        </w:rPr>
        <w:footnoteReference w:id="11"/>
      </w:r>
      <w:r w:rsidR="00D94723" w:rsidRPr="00080A46">
        <w:t xml:space="preserve"> </w:t>
      </w:r>
    </w:p>
    <w:p w14:paraId="1821EA90" w14:textId="77777777" w:rsidR="00C46CEC" w:rsidRDefault="00C46CEC" w:rsidP="000D4710">
      <w:pPr>
        <w:autoSpaceDE w:val="0"/>
        <w:autoSpaceDN w:val="0"/>
        <w:adjustRightInd w:val="0"/>
        <w:ind w:firstLine="720"/>
        <w:jc w:val="both"/>
      </w:pPr>
    </w:p>
    <w:p w14:paraId="517D5DBF" w14:textId="784C040D" w:rsidR="00566A68" w:rsidRDefault="00D94723" w:rsidP="000D4710">
      <w:pPr>
        <w:autoSpaceDE w:val="0"/>
        <w:autoSpaceDN w:val="0"/>
        <w:adjustRightInd w:val="0"/>
        <w:ind w:firstLine="720"/>
        <w:jc w:val="both"/>
      </w:pPr>
      <w:r w:rsidRPr="00080A46">
        <w:t>For example, Witness Jarro testified that a prior analysis of Hurricanes Matthew and Irma indicated the restoration</w:t>
      </w:r>
      <w:r>
        <w:t xml:space="preserve"> </w:t>
      </w:r>
      <w:r w:rsidRPr="00080A46">
        <w:t>construction man-hours (“CMH”), days to restore, and storm restoration costs for these</w:t>
      </w:r>
      <w:r>
        <w:t xml:space="preserve"> </w:t>
      </w:r>
      <w:r w:rsidRPr="00080A46">
        <w:t>storms would have been significantly higher without FPL’s existing storm hardening programs.</w:t>
      </w:r>
      <w:r w:rsidR="00C46CEC">
        <w:rPr>
          <w:rStyle w:val="FootnoteReference"/>
        </w:rPr>
        <w:footnoteReference w:id="12"/>
      </w:r>
      <w:r w:rsidRPr="00080A46">
        <w:t xml:space="preserve"> The</w:t>
      </w:r>
      <w:r w:rsidR="00BC0C78">
        <w:t xml:space="preserve"> witness also provided a</w:t>
      </w:r>
      <w:r w:rsidR="00854050" w:rsidRPr="00D94723">
        <w:t xml:space="preserve"> table that demonstrates the reductions of restoration costs and outages from hurricanes that impacted FPL’s service territory ranging fro</w:t>
      </w:r>
      <w:r w:rsidR="0094473C" w:rsidRPr="00D94723">
        <w:t>m 2005 to 2023</w:t>
      </w:r>
      <w:r w:rsidR="008227C7" w:rsidRPr="00D94723">
        <w:t>.</w:t>
      </w:r>
      <w:r w:rsidR="006F105B" w:rsidRPr="00D94723">
        <w:rPr>
          <w:rStyle w:val="FootnoteReference"/>
        </w:rPr>
        <w:footnoteReference w:id="13"/>
      </w:r>
      <w:r w:rsidR="008227C7" w:rsidRPr="00D94723">
        <w:t xml:space="preserve"> </w:t>
      </w:r>
      <w:r w:rsidR="0094473C" w:rsidRPr="00D94723">
        <w:t xml:space="preserve">This table shows that a category 3 storm in 2005 impacting 21 counties caused FPL to replace 12,400 </w:t>
      </w:r>
      <w:r w:rsidR="00FE5AD4" w:rsidRPr="00D94723">
        <w:t xml:space="preserve">distribution </w:t>
      </w:r>
      <w:r w:rsidR="0094473C" w:rsidRPr="00D94723">
        <w:t>poles and required 18 days to restore power t</w:t>
      </w:r>
      <w:r w:rsidR="00FE5AD4" w:rsidRPr="00D94723">
        <w:t>o 100% of customers.</w:t>
      </w:r>
      <w:r w:rsidR="00F113DB">
        <w:rPr>
          <w:rStyle w:val="FootnoteReference"/>
        </w:rPr>
        <w:footnoteReference w:id="14"/>
      </w:r>
      <w:r w:rsidR="00FE5AD4" w:rsidRPr="00D94723">
        <w:t xml:space="preserve"> In 2023, another category 3 storm impacted 37 counties </w:t>
      </w:r>
      <w:r w:rsidR="00BC2111" w:rsidRPr="00D94723">
        <w:t>and</w:t>
      </w:r>
      <w:r w:rsidR="00FE5AD4" w:rsidRPr="00D94723">
        <w:t xml:space="preserve"> required FPL to</w:t>
      </w:r>
      <w:r w:rsidR="009F1E27" w:rsidRPr="00D94723">
        <w:t xml:space="preserve"> replace 171 distribution poles, </w:t>
      </w:r>
      <w:r w:rsidR="00BC2111" w:rsidRPr="00D94723">
        <w:t>and</w:t>
      </w:r>
      <w:r w:rsidR="00FE5AD4" w:rsidRPr="00D94723">
        <w:t xml:space="preserve"> </w:t>
      </w:r>
      <w:r w:rsidR="009F1E27" w:rsidRPr="00D94723">
        <w:t xml:space="preserve">power was restored to 100% of </w:t>
      </w:r>
      <w:r w:rsidR="00FE5AD4" w:rsidRPr="00D94723">
        <w:t>customers</w:t>
      </w:r>
      <w:r w:rsidR="009F1E27" w:rsidRPr="00D94723">
        <w:t xml:space="preserve"> in two days</w:t>
      </w:r>
      <w:r w:rsidR="00FE5AD4" w:rsidRPr="00D94723">
        <w:t>.</w:t>
      </w:r>
      <w:r w:rsidR="00B52059">
        <w:rPr>
          <w:rStyle w:val="FootnoteReference"/>
        </w:rPr>
        <w:footnoteReference w:id="15"/>
      </w:r>
    </w:p>
    <w:p w14:paraId="4138D746" w14:textId="77777777" w:rsidR="00566A68" w:rsidRDefault="00566A68" w:rsidP="000D4710">
      <w:pPr>
        <w:autoSpaceDE w:val="0"/>
        <w:autoSpaceDN w:val="0"/>
        <w:adjustRightInd w:val="0"/>
        <w:ind w:firstLine="720"/>
        <w:jc w:val="both"/>
      </w:pPr>
    </w:p>
    <w:p w14:paraId="7B2E7B91" w14:textId="4C4F489D" w:rsidR="00854050" w:rsidRDefault="00DB0AC5" w:rsidP="00F736BF">
      <w:pPr>
        <w:ind w:firstLine="720"/>
        <w:jc w:val="both"/>
      </w:pPr>
      <w:r w:rsidRPr="00D94723">
        <w:t>The data provided by FPL in its 2026 SPP indicates a reduction in outage time and restoration costs.</w:t>
      </w:r>
      <w:r w:rsidR="00D94723" w:rsidRPr="00D94723">
        <w:t xml:space="preserve"> </w:t>
      </w:r>
      <w:r w:rsidR="00854050">
        <w:t xml:space="preserve">Because there was testimony and evidence from FPL supporting that the SPP is expected to reduce restoration costs and outage times associated with extreme weather events and enhance reliability, we find </w:t>
      </w:r>
      <w:r w:rsidR="009F1E27">
        <w:t>the SPP</w:t>
      </w:r>
      <w:r w:rsidR="00854050">
        <w:t xml:space="preserve"> meets the statutory criteria of Section 366.96(4)(a), F.S.</w:t>
      </w:r>
    </w:p>
    <w:p w14:paraId="18A19012" w14:textId="77777777" w:rsidR="005A1963" w:rsidRDefault="005A1963" w:rsidP="00F736BF">
      <w:pPr>
        <w:ind w:firstLine="720"/>
        <w:jc w:val="both"/>
      </w:pPr>
    </w:p>
    <w:p w14:paraId="41475A85" w14:textId="77777777" w:rsidR="00CA17EB" w:rsidRPr="00CA17EB" w:rsidRDefault="00CA17EB" w:rsidP="00CA17EB">
      <w:pPr>
        <w:jc w:val="both"/>
        <w:rPr>
          <w:u w:val="single"/>
        </w:rPr>
      </w:pPr>
    </w:p>
    <w:p w14:paraId="69686912" w14:textId="77777777" w:rsidR="00EF017B" w:rsidRDefault="00146C97" w:rsidP="00CA17EB">
      <w:pPr>
        <w:pStyle w:val="ListParagraph"/>
        <w:numPr>
          <w:ilvl w:val="0"/>
          <w:numId w:val="3"/>
        </w:numPr>
        <w:ind w:right="720"/>
        <w:jc w:val="both"/>
        <w:rPr>
          <w:u w:val="single"/>
        </w:rPr>
      </w:pPr>
      <w:r>
        <w:rPr>
          <w:u w:val="single"/>
        </w:rPr>
        <w:lastRenderedPageBreak/>
        <w:t xml:space="preserve">FPL’ </w:t>
      </w:r>
      <w:r w:rsidR="00CA17EB" w:rsidRPr="005602D1">
        <w:rPr>
          <w:u w:val="single"/>
        </w:rPr>
        <w:t xml:space="preserve">SPP is feasible, </w:t>
      </w:r>
      <w:r w:rsidR="00CA17EB" w:rsidRPr="00CE548E">
        <w:rPr>
          <w:u w:val="single"/>
        </w:rPr>
        <w:t>reasonable,</w:t>
      </w:r>
      <w:r w:rsidR="00CA17EB" w:rsidRPr="005602D1">
        <w:rPr>
          <w:u w:val="single"/>
        </w:rPr>
        <w:t xml:space="preserve"> </w:t>
      </w:r>
      <w:r w:rsidR="00CA17EB">
        <w:rPr>
          <w:u w:val="single"/>
        </w:rPr>
        <w:t>or</w:t>
      </w:r>
      <w:r w:rsidR="00CA17EB" w:rsidRPr="005602D1">
        <w:rPr>
          <w:u w:val="single"/>
        </w:rPr>
        <w:t xml:space="preserve"> practical within the Utility’</w:t>
      </w:r>
      <w:r w:rsidR="00CA17EB">
        <w:rPr>
          <w:u w:val="single"/>
        </w:rPr>
        <w:t>s service territory</w:t>
      </w:r>
      <w:r w:rsidR="00CA17EB" w:rsidRPr="00314361">
        <w:rPr>
          <w:u w:val="single"/>
        </w:rPr>
        <w:t xml:space="preserve"> </w:t>
      </w:r>
    </w:p>
    <w:p w14:paraId="6593BFB0" w14:textId="77777777" w:rsidR="00EF017B" w:rsidRDefault="00EF017B" w:rsidP="00EF017B">
      <w:pPr>
        <w:ind w:right="720"/>
        <w:jc w:val="both"/>
        <w:rPr>
          <w:u w:val="single"/>
        </w:rPr>
      </w:pPr>
    </w:p>
    <w:p w14:paraId="702DAF35" w14:textId="77777777" w:rsidR="00EF017B" w:rsidRDefault="00EF017B" w:rsidP="00EF017B">
      <w:pPr>
        <w:ind w:firstLine="720"/>
        <w:jc w:val="both"/>
      </w:pPr>
      <w:r>
        <w:t>S</w:t>
      </w:r>
      <w:r w:rsidRPr="004C1263">
        <w:t xml:space="preserve">ection 366.96(4)(b), F.S., </w:t>
      </w:r>
      <w:r>
        <w:t xml:space="preserve">requires us to </w:t>
      </w:r>
      <w:r w:rsidRPr="004C1263">
        <w:t>consider the extent to which storm protection of transmission and distribution infrastructure is feasible, reasonable, or practical in certain areas of the utility’s service territory, including, but not limited to flood zones and rural areas.</w:t>
      </w:r>
    </w:p>
    <w:p w14:paraId="23A77027" w14:textId="77777777" w:rsidR="00EF017B" w:rsidRPr="007E1D88" w:rsidRDefault="00EF017B">
      <w:pPr>
        <w:ind w:firstLine="720"/>
        <w:jc w:val="both"/>
      </w:pPr>
    </w:p>
    <w:p w14:paraId="69865139" w14:textId="65447BAB" w:rsidR="007E1D88" w:rsidRPr="00080A46" w:rsidRDefault="00C71A30" w:rsidP="00080A46">
      <w:pPr>
        <w:autoSpaceDE w:val="0"/>
        <w:autoSpaceDN w:val="0"/>
        <w:adjustRightInd w:val="0"/>
        <w:ind w:firstLine="720"/>
        <w:jc w:val="both"/>
      </w:pPr>
      <w:r w:rsidRPr="007E1D88">
        <w:t xml:space="preserve">FPL offered evidence </w:t>
      </w:r>
      <w:r w:rsidR="009F1E27" w:rsidRPr="007E1D88">
        <w:t>that it</w:t>
      </w:r>
      <w:r w:rsidR="00146C97" w:rsidRPr="007E1D88">
        <w:t xml:space="preserve"> </w:t>
      </w:r>
      <w:r w:rsidR="00D3332B" w:rsidRPr="007E1D88">
        <w:t>“</w:t>
      </w:r>
      <w:r w:rsidR="00146C97" w:rsidRPr="007E1D88">
        <w:t xml:space="preserve">has </w:t>
      </w:r>
      <w:r w:rsidR="00D3332B" w:rsidRPr="007E1D88">
        <w:t xml:space="preserve">not identified any portions of its service </w:t>
      </w:r>
      <w:r w:rsidR="00BC2111" w:rsidRPr="007E1D88">
        <w:t xml:space="preserve">territory </w:t>
      </w:r>
      <w:r w:rsidR="00D3332B" w:rsidRPr="007E1D88">
        <w:t>where continuing its existing SPP programs would not be feasible, reasonable, or practical</w:t>
      </w:r>
      <w:r w:rsidR="00146C97" w:rsidRPr="007E1D88">
        <w:t>.</w:t>
      </w:r>
      <w:r w:rsidR="00D94723" w:rsidRPr="007E1D88">
        <w:rPr>
          <w:rStyle w:val="FootnoteReference"/>
        </w:rPr>
        <w:footnoteReference w:id="16"/>
      </w:r>
      <w:r w:rsidR="00D3332B" w:rsidRPr="007E1D88">
        <w:t xml:space="preserve"> </w:t>
      </w:r>
      <w:r w:rsidR="00A46BE5" w:rsidRPr="007E1D88">
        <w:t xml:space="preserve">According to FPL, </w:t>
      </w:r>
      <w:r w:rsidR="008227C7" w:rsidRPr="007E1D88">
        <w:t xml:space="preserve">all of its SPP programs are system-wide </w:t>
      </w:r>
      <w:r w:rsidRPr="007E1D88">
        <w:t>initiatives</w:t>
      </w:r>
      <w:r w:rsidR="008227C7" w:rsidRPr="007E1D88">
        <w:t>, but annual activities are prioritized on certain factors, including last inspection date, last vegetation maintenance date, reliability performance, impacts of recent extreme weather events, and efficient resource utilization.</w:t>
      </w:r>
      <w:r w:rsidR="00D94723" w:rsidRPr="007E1D88">
        <w:rPr>
          <w:rStyle w:val="FootnoteReference"/>
        </w:rPr>
        <w:footnoteReference w:id="17"/>
      </w:r>
      <w:r w:rsidR="008227C7" w:rsidRPr="007E1D88">
        <w:t xml:space="preserve"> </w:t>
      </w:r>
      <w:r w:rsidR="00D94723" w:rsidRPr="007E1D88">
        <w:t xml:space="preserve">For example, with its Transmission Hardening Program, </w:t>
      </w:r>
      <w:r w:rsidR="00D94723" w:rsidRPr="00080A46">
        <w:t>FPL offered evidence that its annual prioritization/selection criteria for the wood structures to be replaced includes</w:t>
      </w:r>
      <w:r w:rsidR="007E1D88">
        <w:t xml:space="preserve"> </w:t>
      </w:r>
      <w:r w:rsidR="00D94723" w:rsidRPr="00080A46">
        <w:t>proximity to high wind areas, system importance, customer counts, and coordination with other storm initiatives (</w:t>
      </w:r>
      <w:r w:rsidR="00D94723" w:rsidRPr="00080A46">
        <w:rPr>
          <w:i/>
          <w:iCs/>
        </w:rPr>
        <w:t>e.g.</w:t>
      </w:r>
      <w:r w:rsidR="00D94723" w:rsidRPr="00080A46">
        <w:t>, distribution feeder hardening).</w:t>
      </w:r>
      <w:r w:rsidR="007E1D88">
        <w:rPr>
          <w:rStyle w:val="FootnoteReference"/>
        </w:rPr>
        <w:footnoteReference w:id="18"/>
      </w:r>
      <w:r w:rsidR="00D94723" w:rsidRPr="00080A46">
        <w:t xml:space="preserve"> </w:t>
      </w:r>
      <w:r w:rsidR="00773074">
        <w:t>FPL offered evidence that o</w:t>
      </w:r>
      <w:r w:rsidR="00D94723" w:rsidRPr="00080A46">
        <w:t xml:space="preserve">ther economic efficiencies, such as opportunities to perform work on multiple transmission line sections within the same transmission corridor, </w:t>
      </w:r>
      <w:r w:rsidR="00773074">
        <w:t xml:space="preserve">were </w:t>
      </w:r>
      <w:r w:rsidR="00D94723" w:rsidRPr="00080A46">
        <w:t xml:space="preserve">also considered, and FPL </w:t>
      </w:r>
      <w:r w:rsidR="00773074">
        <w:t>could</w:t>
      </w:r>
      <w:r w:rsidR="00D94723" w:rsidRPr="00080A46">
        <w:t xml:space="preserve"> not identify any</w:t>
      </w:r>
      <w:r w:rsidR="007E1D88">
        <w:t xml:space="preserve"> </w:t>
      </w:r>
      <w:r w:rsidR="00D94723" w:rsidRPr="00080A46">
        <w:t>areas where the replacement of the remaining wood transmission structures would not</w:t>
      </w:r>
      <w:r w:rsidR="007E1D88">
        <w:t xml:space="preserve"> </w:t>
      </w:r>
      <w:r w:rsidR="00D94723" w:rsidRPr="00080A46">
        <w:t>be feasible, reasonable, or practical under the Transmission Hardening Program.</w:t>
      </w:r>
      <w:r w:rsidR="007E1D88">
        <w:rPr>
          <w:rStyle w:val="FootnoteReference"/>
        </w:rPr>
        <w:footnoteReference w:id="19"/>
      </w:r>
    </w:p>
    <w:p w14:paraId="60E6D55E" w14:textId="77777777" w:rsidR="007E1D88" w:rsidRDefault="007E1D88" w:rsidP="00080A46">
      <w:pPr>
        <w:jc w:val="both"/>
        <w:rPr>
          <w:rFonts w:ascii="Arial" w:hAnsi="Arial" w:cs="Arial"/>
        </w:rPr>
      </w:pPr>
    </w:p>
    <w:p w14:paraId="129452F0" w14:textId="6A846041" w:rsidR="00EF017B" w:rsidRDefault="00EF017B">
      <w:pPr>
        <w:ind w:firstLine="720"/>
        <w:jc w:val="both"/>
      </w:pPr>
      <w:r>
        <w:t>Because there was testimony and evidence from FPL demonstrating that the SPP is feasible, reasonable, and practical in the Utility’s service territory (including in its flood zones and rural areas), we find that the SPP meets the statutory criteria in Section 366.96(4)(b), F.S.</w:t>
      </w:r>
    </w:p>
    <w:p w14:paraId="5F3E8838" w14:textId="77777777" w:rsidR="00E8145C" w:rsidRDefault="00E8145C" w:rsidP="00EF017B">
      <w:pPr>
        <w:ind w:firstLine="720"/>
        <w:jc w:val="both"/>
      </w:pPr>
    </w:p>
    <w:p w14:paraId="7CFCADAC" w14:textId="77777777" w:rsidR="00CA17EB" w:rsidRDefault="00CA17EB" w:rsidP="00CA17EB">
      <w:pPr>
        <w:pStyle w:val="ListParagraph"/>
        <w:numPr>
          <w:ilvl w:val="0"/>
          <w:numId w:val="3"/>
        </w:numPr>
        <w:ind w:right="720"/>
        <w:jc w:val="both"/>
        <w:rPr>
          <w:u w:val="single"/>
        </w:rPr>
      </w:pPr>
      <w:r w:rsidRPr="00314361">
        <w:rPr>
          <w:u w:val="single"/>
        </w:rPr>
        <w:t>The esti</w:t>
      </w:r>
      <w:r w:rsidR="00D3332B">
        <w:rPr>
          <w:u w:val="single"/>
        </w:rPr>
        <w:t>mated costs and benefits of FPL</w:t>
      </w:r>
      <w:r w:rsidRPr="00314361">
        <w:rPr>
          <w:u w:val="single"/>
        </w:rPr>
        <w:t>’s SPP programs</w:t>
      </w:r>
      <w:r>
        <w:rPr>
          <w:u w:val="single"/>
        </w:rPr>
        <w:t>.</w:t>
      </w:r>
    </w:p>
    <w:p w14:paraId="049F9DD1" w14:textId="77777777" w:rsidR="00CA17EB" w:rsidRDefault="00CA17EB" w:rsidP="00CA17EB">
      <w:pPr>
        <w:jc w:val="both"/>
        <w:rPr>
          <w:u w:val="single"/>
        </w:rPr>
      </w:pPr>
    </w:p>
    <w:p w14:paraId="7A7617FD" w14:textId="77777777" w:rsidR="00847350" w:rsidRDefault="00847350" w:rsidP="00847350">
      <w:pPr>
        <w:ind w:firstLine="720"/>
        <w:jc w:val="both"/>
      </w:pPr>
      <w:r>
        <w:t>Section 366.96(4)(c), F.S., requires us to also consider the estimated costs and benefits to the utility and its customers from making the improvements proposed in the SPP. Rule 25-6.030(3)(d)(4.), F.A.C., requires a utility to provide a comparison of the estimated program costs, including capital and operating expenses, and the benefits. Notably, at the planning stage, utilities provide their best estimates of program costs. These costs must be reasonable and supported by the evidence. Estimates of costs and expenses are reviewed and trued-up later in the annual Storm Protection Plan Cost Recovery Clause (SPPCRC) proceeding.</w:t>
      </w:r>
    </w:p>
    <w:p w14:paraId="1F83468A" w14:textId="77777777" w:rsidR="00847350" w:rsidRDefault="00847350" w:rsidP="00847350">
      <w:pPr>
        <w:ind w:firstLine="720"/>
        <w:jc w:val="both"/>
      </w:pPr>
    </w:p>
    <w:p w14:paraId="0A35D8E7" w14:textId="7BB564BA" w:rsidR="00847350" w:rsidRPr="00727782" w:rsidRDefault="00847350" w:rsidP="00BC2111">
      <w:pPr>
        <w:autoSpaceDE w:val="0"/>
        <w:autoSpaceDN w:val="0"/>
        <w:adjustRightInd w:val="0"/>
        <w:ind w:firstLine="720"/>
        <w:jc w:val="both"/>
        <w:rPr>
          <w:rFonts w:eastAsiaTheme="minorHAnsi"/>
        </w:rPr>
      </w:pPr>
      <w:r>
        <w:t xml:space="preserve">FPL presented testimony and evidence regarding the myriad of benefits that the proposed SPP will generate. </w:t>
      </w:r>
      <w:r w:rsidR="00727782">
        <w:t>FPL witness Jarro testified that “</w:t>
      </w:r>
      <w:r w:rsidR="00727782" w:rsidRPr="00727782">
        <w:rPr>
          <w:rFonts w:eastAsiaTheme="minorHAnsi"/>
        </w:rPr>
        <w:t>SPP programs have and will continue to provide increased transmission and distribution (“T&amp;D”) infrastructure resiliency, reduced restoration time, and reduced restoration costs when FPL’s system is impacted by severe weather events.</w:t>
      </w:r>
      <w:r w:rsidR="00727782">
        <w:rPr>
          <w:rFonts w:eastAsiaTheme="minorHAnsi"/>
        </w:rPr>
        <w:t>”</w:t>
      </w:r>
      <w:r w:rsidR="00625D70">
        <w:rPr>
          <w:rStyle w:val="FootnoteReference"/>
          <w:rFonts w:eastAsiaTheme="minorHAnsi"/>
        </w:rPr>
        <w:footnoteReference w:id="20"/>
      </w:r>
      <w:r w:rsidR="00727782" w:rsidRPr="00727782">
        <w:rPr>
          <w:rFonts w:eastAsiaTheme="minorHAnsi"/>
        </w:rPr>
        <w:t xml:space="preserve"> </w:t>
      </w:r>
      <w:r w:rsidR="00727782">
        <w:rPr>
          <w:rFonts w:eastAsiaTheme="minorHAnsi"/>
        </w:rPr>
        <w:t>For Hurricane Michael, witness Jarro</w:t>
      </w:r>
      <w:r w:rsidR="00C71A30">
        <w:rPr>
          <w:rFonts w:eastAsiaTheme="minorHAnsi"/>
        </w:rPr>
        <w:t xml:space="preserve"> presented testimony</w:t>
      </w:r>
      <w:r w:rsidR="00727782">
        <w:rPr>
          <w:rFonts w:eastAsiaTheme="minorHAnsi"/>
        </w:rPr>
        <w:t xml:space="preserve"> that FPL estimated that </w:t>
      </w:r>
      <w:r w:rsidR="00727782">
        <w:rPr>
          <w:rFonts w:eastAsiaTheme="minorHAnsi"/>
        </w:rPr>
        <w:lastRenderedPageBreak/>
        <w:t>without hardening, restoration would have taken an additional two day</w:t>
      </w:r>
      <w:r w:rsidR="00BC2111">
        <w:rPr>
          <w:rFonts w:eastAsiaTheme="minorHAnsi"/>
        </w:rPr>
        <w:t>s</w:t>
      </w:r>
      <w:r w:rsidR="00727782">
        <w:rPr>
          <w:rFonts w:eastAsiaTheme="minorHAnsi"/>
        </w:rPr>
        <w:t>, a 50% increase, and an additional $105 million, a 36% increase, in restoration costs.</w:t>
      </w:r>
      <w:r w:rsidR="00B52059">
        <w:rPr>
          <w:rStyle w:val="FootnoteReference"/>
          <w:rFonts w:eastAsiaTheme="minorHAnsi"/>
        </w:rPr>
        <w:footnoteReference w:id="21"/>
      </w:r>
      <w:r w:rsidR="00727782">
        <w:rPr>
          <w:rFonts w:eastAsiaTheme="minorHAnsi"/>
        </w:rPr>
        <w:t xml:space="preserve"> For Irma, it would have taken an additional four days (40% longer) and an additional $496 million (40% higher) in restoration costs.</w:t>
      </w:r>
      <w:r w:rsidR="00B52059">
        <w:rPr>
          <w:rStyle w:val="FootnoteReference"/>
          <w:rFonts w:eastAsiaTheme="minorHAnsi"/>
        </w:rPr>
        <w:footnoteReference w:id="22"/>
      </w:r>
    </w:p>
    <w:p w14:paraId="4ECED54F" w14:textId="77777777" w:rsidR="00847350" w:rsidRDefault="00847350" w:rsidP="00847350">
      <w:pPr>
        <w:jc w:val="both"/>
      </w:pPr>
    </w:p>
    <w:p w14:paraId="6FDA04CC" w14:textId="088FDD5C" w:rsidR="00847350" w:rsidRDefault="00847350" w:rsidP="00847350">
      <w:pPr>
        <w:ind w:firstLine="720"/>
        <w:jc w:val="both"/>
      </w:pPr>
      <w:r w:rsidRPr="001B082D">
        <w:t xml:space="preserve">For each of </w:t>
      </w:r>
      <w:r>
        <w:t xml:space="preserve">the eight </w:t>
      </w:r>
      <w:r w:rsidRPr="001B082D">
        <w:t xml:space="preserve">SPP programs, </w:t>
      </w:r>
      <w:r>
        <w:t>FPL</w:t>
      </w:r>
      <w:r w:rsidRPr="001B082D">
        <w:t xml:space="preserve"> provided the estimated capital costs and operating expenses for 2026</w:t>
      </w:r>
      <w:r>
        <w:t xml:space="preserve"> through 2035</w:t>
      </w:r>
      <w:r w:rsidR="00F113DB">
        <w:t>, years 2026-2028 are summarized below in Table 1</w:t>
      </w:r>
      <w:r w:rsidRPr="001B082D">
        <w:t>.</w:t>
      </w:r>
      <w:r>
        <w:t xml:space="preserve"> </w:t>
      </w:r>
      <w:r w:rsidR="00BC2111">
        <w:t>The total cost</w:t>
      </w:r>
      <w:r w:rsidR="00ED617C">
        <w:t xml:space="preserve"> is approximately $1.38 billion</w:t>
      </w:r>
      <w:r w:rsidR="00BC2111">
        <w:t xml:space="preserve"> in 2026</w:t>
      </w:r>
      <w:r w:rsidR="00ED617C">
        <w:t xml:space="preserve">, $1.34 billion in 2027, and $1.27 billion in 2028. </w:t>
      </w:r>
    </w:p>
    <w:p w14:paraId="00E8F799" w14:textId="0E9BE51B" w:rsidR="00080A46" w:rsidRDefault="00080A46" w:rsidP="00F113DB">
      <w:pPr>
        <w:jc w:val="both"/>
      </w:pPr>
    </w:p>
    <w:p w14:paraId="19F702CB" w14:textId="524724F5" w:rsidR="00847350" w:rsidRDefault="00080A46" w:rsidP="00080A46">
      <w:pPr>
        <w:jc w:val="center"/>
        <w:rPr>
          <w:b/>
        </w:rPr>
      </w:pPr>
      <w:r>
        <w:rPr>
          <w:b/>
        </w:rPr>
        <w:t>Table 1</w:t>
      </w:r>
    </w:p>
    <w:p w14:paraId="0E619C61" w14:textId="67C95A77" w:rsidR="00080A46" w:rsidRPr="00080A46" w:rsidRDefault="00F113DB" w:rsidP="00080A46">
      <w:pPr>
        <w:jc w:val="center"/>
        <w:rPr>
          <w:b/>
        </w:rPr>
      </w:pPr>
      <w:r>
        <w:rPr>
          <w:b/>
        </w:rPr>
        <w:t>FPL’s 2026-2028 SPP Program Cost Estimate</w:t>
      </w:r>
    </w:p>
    <w:tbl>
      <w:tblPr>
        <w:tblStyle w:val="TableGrid"/>
        <w:tblW w:w="0" w:type="auto"/>
        <w:tblLook w:val="04A0" w:firstRow="1" w:lastRow="0" w:firstColumn="1" w:lastColumn="0" w:noHBand="0" w:noVBand="1"/>
      </w:tblPr>
      <w:tblGrid>
        <w:gridCol w:w="5508"/>
        <w:gridCol w:w="1440"/>
        <w:gridCol w:w="1440"/>
        <w:gridCol w:w="1188"/>
      </w:tblGrid>
      <w:tr w:rsidR="005D0E95" w14:paraId="06C17622" w14:textId="77777777" w:rsidTr="00A26D42">
        <w:tc>
          <w:tcPr>
            <w:tcW w:w="5508" w:type="dxa"/>
          </w:tcPr>
          <w:p w14:paraId="3432E2D0" w14:textId="77777777" w:rsidR="005D0E95" w:rsidRDefault="005D0E95" w:rsidP="00A26D42">
            <w:r>
              <w:t>Program</w:t>
            </w:r>
          </w:p>
        </w:tc>
        <w:tc>
          <w:tcPr>
            <w:tcW w:w="1440" w:type="dxa"/>
          </w:tcPr>
          <w:p w14:paraId="1F3420D4" w14:textId="77777777" w:rsidR="005D0E95" w:rsidRDefault="005D0E95" w:rsidP="00A26D42">
            <w:pPr>
              <w:jc w:val="center"/>
            </w:pPr>
            <w:r>
              <w:t>2026</w:t>
            </w:r>
          </w:p>
          <w:p w14:paraId="2DDC21A2" w14:textId="77777777" w:rsidR="005D0E95" w:rsidRDefault="005D0E95" w:rsidP="00A26D42">
            <w:pPr>
              <w:jc w:val="center"/>
            </w:pPr>
            <w:r>
              <w:t>(millions)</w:t>
            </w:r>
          </w:p>
        </w:tc>
        <w:tc>
          <w:tcPr>
            <w:tcW w:w="1440" w:type="dxa"/>
          </w:tcPr>
          <w:p w14:paraId="71031BAA" w14:textId="77777777" w:rsidR="005D0E95" w:rsidRPr="008A20FB" w:rsidRDefault="005D0E95" w:rsidP="00A26D42">
            <w:pPr>
              <w:jc w:val="center"/>
            </w:pPr>
            <w:r w:rsidRPr="008A20FB">
              <w:t>2027</w:t>
            </w:r>
          </w:p>
          <w:p w14:paraId="1F494477" w14:textId="77777777" w:rsidR="005D0E95" w:rsidRPr="008A20FB" w:rsidRDefault="005D0E95" w:rsidP="00A26D42">
            <w:pPr>
              <w:jc w:val="center"/>
            </w:pPr>
            <w:r w:rsidRPr="008A20FB">
              <w:t>(millions)</w:t>
            </w:r>
          </w:p>
        </w:tc>
        <w:tc>
          <w:tcPr>
            <w:tcW w:w="1188" w:type="dxa"/>
          </w:tcPr>
          <w:p w14:paraId="58D45EDF" w14:textId="77777777" w:rsidR="005D0E95" w:rsidRDefault="005D0E95" w:rsidP="00A26D42">
            <w:pPr>
              <w:jc w:val="center"/>
            </w:pPr>
            <w:r>
              <w:t>2028</w:t>
            </w:r>
          </w:p>
          <w:p w14:paraId="66488273" w14:textId="77777777" w:rsidR="005D0E95" w:rsidRDefault="005D0E95" w:rsidP="00A26D42">
            <w:pPr>
              <w:jc w:val="center"/>
            </w:pPr>
            <w:r>
              <w:t>(millions)</w:t>
            </w:r>
          </w:p>
        </w:tc>
      </w:tr>
      <w:tr w:rsidR="005D0E95" w14:paraId="2D810831" w14:textId="77777777" w:rsidTr="00A26D42">
        <w:tc>
          <w:tcPr>
            <w:tcW w:w="5508" w:type="dxa"/>
          </w:tcPr>
          <w:p w14:paraId="46DDAF99" w14:textId="77777777" w:rsidR="005D0E95" w:rsidRDefault="005D0E95" w:rsidP="00A26D42">
            <w:r>
              <w:t>Distribution Inspection Program</w:t>
            </w:r>
          </w:p>
        </w:tc>
        <w:tc>
          <w:tcPr>
            <w:tcW w:w="1440" w:type="dxa"/>
          </w:tcPr>
          <w:p w14:paraId="41A651BB" w14:textId="77777777" w:rsidR="005D0E95" w:rsidRDefault="005D0E95" w:rsidP="00A26D42">
            <w:pPr>
              <w:jc w:val="center"/>
            </w:pPr>
            <w:r>
              <w:t>$92.1</w:t>
            </w:r>
          </w:p>
        </w:tc>
        <w:tc>
          <w:tcPr>
            <w:tcW w:w="1440" w:type="dxa"/>
          </w:tcPr>
          <w:p w14:paraId="249A41E9" w14:textId="77777777" w:rsidR="005D0E95" w:rsidRPr="008A20FB" w:rsidRDefault="005D0E95" w:rsidP="005D0E95">
            <w:pPr>
              <w:jc w:val="center"/>
            </w:pPr>
            <w:r w:rsidRPr="008A20FB">
              <w:t>$</w:t>
            </w:r>
            <w:r>
              <w:t>94.1</w:t>
            </w:r>
          </w:p>
        </w:tc>
        <w:tc>
          <w:tcPr>
            <w:tcW w:w="1188" w:type="dxa"/>
          </w:tcPr>
          <w:p w14:paraId="4CDF4C5A" w14:textId="77777777" w:rsidR="005D0E95" w:rsidRDefault="005D0E95" w:rsidP="005D0E95">
            <w:pPr>
              <w:jc w:val="center"/>
            </w:pPr>
            <w:r>
              <w:t>$96.1</w:t>
            </w:r>
          </w:p>
        </w:tc>
      </w:tr>
      <w:tr w:rsidR="005D0E95" w14:paraId="0D68A1CE" w14:textId="77777777" w:rsidTr="00A26D42">
        <w:tc>
          <w:tcPr>
            <w:tcW w:w="5508" w:type="dxa"/>
          </w:tcPr>
          <w:p w14:paraId="4A23FE11" w14:textId="77777777" w:rsidR="005D0E95" w:rsidRPr="000D32A8" w:rsidRDefault="005D0E95" w:rsidP="00A26D42">
            <w:r>
              <w:t>Transmission Inspection Program</w:t>
            </w:r>
          </w:p>
        </w:tc>
        <w:tc>
          <w:tcPr>
            <w:tcW w:w="1440" w:type="dxa"/>
          </w:tcPr>
          <w:p w14:paraId="61D6A9D7" w14:textId="77777777" w:rsidR="005D0E95" w:rsidRDefault="005D0E95" w:rsidP="005D0E95">
            <w:pPr>
              <w:jc w:val="center"/>
            </w:pPr>
            <w:r>
              <w:t>$61.7</w:t>
            </w:r>
          </w:p>
        </w:tc>
        <w:tc>
          <w:tcPr>
            <w:tcW w:w="1440" w:type="dxa"/>
          </w:tcPr>
          <w:p w14:paraId="033E8AE1" w14:textId="77777777" w:rsidR="005D0E95" w:rsidRPr="008A20FB" w:rsidRDefault="005D0E95" w:rsidP="005D0E95">
            <w:pPr>
              <w:jc w:val="center"/>
            </w:pPr>
            <w:r w:rsidRPr="008A20FB">
              <w:t>$</w:t>
            </w:r>
            <w:r>
              <w:t>63.6</w:t>
            </w:r>
          </w:p>
        </w:tc>
        <w:tc>
          <w:tcPr>
            <w:tcW w:w="1188" w:type="dxa"/>
          </w:tcPr>
          <w:p w14:paraId="11629130" w14:textId="77777777" w:rsidR="005D0E95" w:rsidRDefault="005D0E95" w:rsidP="005D0E95">
            <w:pPr>
              <w:jc w:val="center"/>
            </w:pPr>
            <w:r>
              <w:t>$65.5</w:t>
            </w:r>
          </w:p>
        </w:tc>
      </w:tr>
      <w:tr w:rsidR="005D0E95" w14:paraId="14630963" w14:textId="77777777" w:rsidTr="00A26D42">
        <w:tc>
          <w:tcPr>
            <w:tcW w:w="5508" w:type="dxa"/>
          </w:tcPr>
          <w:p w14:paraId="02140B45" w14:textId="77777777" w:rsidR="005D0E95" w:rsidRDefault="005D0E95" w:rsidP="00A26D42">
            <w:r>
              <w:t>Distribution Feeder Hardening Program</w:t>
            </w:r>
          </w:p>
        </w:tc>
        <w:tc>
          <w:tcPr>
            <w:tcW w:w="1440" w:type="dxa"/>
          </w:tcPr>
          <w:p w14:paraId="560108B8" w14:textId="77777777" w:rsidR="005D0E95" w:rsidRDefault="005D0E95" w:rsidP="00A26D42">
            <w:pPr>
              <w:jc w:val="center"/>
            </w:pPr>
            <w:r>
              <w:t>$311.8</w:t>
            </w:r>
          </w:p>
        </w:tc>
        <w:tc>
          <w:tcPr>
            <w:tcW w:w="1440" w:type="dxa"/>
          </w:tcPr>
          <w:p w14:paraId="00B84C99" w14:textId="77777777" w:rsidR="005D0E95" w:rsidRPr="008A20FB" w:rsidRDefault="005D0E95" w:rsidP="00A26D42">
            <w:pPr>
              <w:jc w:val="center"/>
            </w:pPr>
            <w:r>
              <w:t>$207.8</w:t>
            </w:r>
          </w:p>
        </w:tc>
        <w:tc>
          <w:tcPr>
            <w:tcW w:w="1188" w:type="dxa"/>
          </w:tcPr>
          <w:p w14:paraId="395F3438" w14:textId="77777777" w:rsidR="005D0E95" w:rsidRDefault="005D0E95" w:rsidP="00A26D42">
            <w:pPr>
              <w:jc w:val="center"/>
            </w:pPr>
            <w:r>
              <w:t>$180.8</w:t>
            </w:r>
          </w:p>
        </w:tc>
      </w:tr>
      <w:tr w:rsidR="005D0E95" w14:paraId="0F1753F2" w14:textId="77777777" w:rsidTr="00A26D42">
        <w:tc>
          <w:tcPr>
            <w:tcW w:w="5508" w:type="dxa"/>
          </w:tcPr>
          <w:p w14:paraId="366BCD05" w14:textId="77777777" w:rsidR="005D0E95" w:rsidRDefault="005D0E95" w:rsidP="005D0E95">
            <w:r w:rsidRPr="000D32A8">
              <w:t xml:space="preserve">Distribution </w:t>
            </w:r>
            <w:r>
              <w:t>Lateral Hardening Program</w:t>
            </w:r>
          </w:p>
        </w:tc>
        <w:tc>
          <w:tcPr>
            <w:tcW w:w="1440" w:type="dxa"/>
          </w:tcPr>
          <w:p w14:paraId="60A4F92E" w14:textId="77777777" w:rsidR="005D0E95" w:rsidRDefault="005D0E95" w:rsidP="00A26D42">
            <w:pPr>
              <w:jc w:val="center"/>
            </w:pPr>
            <w:r>
              <w:t>$744.0</w:t>
            </w:r>
          </w:p>
        </w:tc>
        <w:tc>
          <w:tcPr>
            <w:tcW w:w="1440" w:type="dxa"/>
          </w:tcPr>
          <w:p w14:paraId="33F834AD" w14:textId="77777777" w:rsidR="005D0E95" w:rsidRPr="008A20FB" w:rsidRDefault="005D0E95" w:rsidP="00A26D42">
            <w:pPr>
              <w:jc w:val="center"/>
            </w:pPr>
            <w:r>
              <w:t>$777.5</w:t>
            </w:r>
          </w:p>
        </w:tc>
        <w:tc>
          <w:tcPr>
            <w:tcW w:w="1188" w:type="dxa"/>
          </w:tcPr>
          <w:p w14:paraId="540997F4" w14:textId="77777777" w:rsidR="005D0E95" w:rsidRDefault="005D0E95" w:rsidP="00A26D42">
            <w:pPr>
              <w:jc w:val="center"/>
            </w:pPr>
            <w:r>
              <w:t>$733.1</w:t>
            </w:r>
          </w:p>
        </w:tc>
      </w:tr>
      <w:tr w:rsidR="005D0E95" w14:paraId="76A00CD1" w14:textId="77777777" w:rsidTr="00A26D42">
        <w:tc>
          <w:tcPr>
            <w:tcW w:w="5508" w:type="dxa"/>
          </w:tcPr>
          <w:p w14:paraId="0CFC1866" w14:textId="77777777" w:rsidR="005D0E95" w:rsidRDefault="005D0E95" w:rsidP="005D0E95">
            <w:r w:rsidRPr="000D32A8">
              <w:t>Transmission Hardening</w:t>
            </w:r>
            <w:r>
              <w:t xml:space="preserve"> Program</w:t>
            </w:r>
          </w:p>
        </w:tc>
        <w:tc>
          <w:tcPr>
            <w:tcW w:w="1440" w:type="dxa"/>
          </w:tcPr>
          <w:p w14:paraId="3E40BE59" w14:textId="77777777" w:rsidR="005D0E95" w:rsidRDefault="005D0E95" w:rsidP="00A26D42">
            <w:pPr>
              <w:jc w:val="center"/>
            </w:pPr>
            <w:r>
              <w:t>$29.3</w:t>
            </w:r>
          </w:p>
        </w:tc>
        <w:tc>
          <w:tcPr>
            <w:tcW w:w="1440" w:type="dxa"/>
          </w:tcPr>
          <w:p w14:paraId="54D32623" w14:textId="77777777" w:rsidR="005D0E95" w:rsidRPr="008A20FB" w:rsidRDefault="005D0E95" w:rsidP="00A26D42">
            <w:pPr>
              <w:jc w:val="center"/>
            </w:pPr>
            <w:r>
              <w:t>$47.3</w:t>
            </w:r>
          </w:p>
        </w:tc>
        <w:tc>
          <w:tcPr>
            <w:tcW w:w="1188" w:type="dxa"/>
          </w:tcPr>
          <w:p w14:paraId="436AE355" w14:textId="77777777" w:rsidR="005D0E95" w:rsidRDefault="005D0E95" w:rsidP="00A26D42">
            <w:pPr>
              <w:jc w:val="center"/>
            </w:pPr>
            <w:r>
              <w:t>$48.1</w:t>
            </w:r>
          </w:p>
        </w:tc>
      </w:tr>
      <w:tr w:rsidR="005D0E95" w14:paraId="54BFAFEB" w14:textId="77777777" w:rsidTr="00A26D42">
        <w:tc>
          <w:tcPr>
            <w:tcW w:w="5508" w:type="dxa"/>
          </w:tcPr>
          <w:p w14:paraId="75189F11" w14:textId="77777777" w:rsidR="005D0E95" w:rsidRPr="000D32A8" w:rsidRDefault="005D0E95" w:rsidP="00A26D42">
            <w:r w:rsidRPr="000D32A8">
              <w:t>Distribution Vegetation Management</w:t>
            </w:r>
            <w:r>
              <w:t xml:space="preserve"> Program</w:t>
            </w:r>
          </w:p>
        </w:tc>
        <w:tc>
          <w:tcPr>
            <w:tcW w:w="1440" w:type="dxa"/>
          </w:tcPr>
          <w:p w14:paraId="4C9B33CE" w14:textId="77777777" w:rsidR="005D0E95" w:rsidRDefault="005D0E95" w:rsidP="00A26D42">
            <w:pPr>
              <w:jc w:val="center"/>
            </w:pPr>
            <w:r>
              <w:t>$118.3</w:t>
            </w:r>
          </w:p>
        </w:tc>
        <w:tc>
          <w:tcPr>
            <w:tcW w:w="1440" w:type="dxa"/>
          </w:tcPr>
          <w:p w14:paraId="791F3D93" w14:textId="77777777" w:rsidR="005D0E95" w:rsidRPr="008A20FB" w:rsidRDefault="005D0E95" w:rsidP="00A26D42">
            <w:pPr>
              <w:jc w:val="center"/>
            </w:pPr>
            <w:r>
              <w:t>$121.1</w:t>
            </w:r>
          </w:p>
        </w:tc>
        <w:tc>
          <w:tcPr>
            <w:tcW w:w="1188" w:type="dxa"/>
          </w:tcPr>
          <w:p w14:paraId="3E8A2524" w14:textId="77777777" w:rsidR="005D0E95" w:rsidRDefault="005D0E95" w:rsidP="00A26D42">
            <w:pPr>
              <w:jc w:val="center"/>
            </w:pPr>
            <w:r>
              <w:t>$</w:t>
            </w:r>
            <w:r w:rsidR="00792BF7">
              <w:t>122.5</w:t>
            </w:r>
          </w:p>
        </w:tc>
      </w:tr>
      <w:tr w:rsidR="00792BF7" w14:paraId="54BC6590" w14:textId="77777777" w:rsidTr="00A26D42">
        <w:tc>
          <w:tcPr>
            <w:tcW w:w="5508" w:type="dxa"/>
          </w:tcPr>
          <w:p w14:paraId="58CC9C0B" w14:textId="77777777" w:rsidR="00792BF7" w:rsidRPr="000D32A8" w:rsidRDefault="00792BF7" w:rsidP="00A26D42">
            <w:r>
              <w:t xml:space="preserve">Transmission </w:t>
            </w:r>
            <w:r w:rsidRPr="000D32A8">
              <w:t>Vegetation Management</w:t>
            </w:r>
            <w:r>
              <w:t xml:space="preserve"> Program</w:t>
            </w:r>
          </w:p>
        </w:tc>
        <w:tc>
          <w:tcPr>
            <w:tcW w:w="1440" w:type="dxa"/>
          </w:tcPr>
          <w:p w14:paraId="3C8B2B63" w14:textId="77777777" w:rsidR="00792BF7" w:rsidRDefault="00792BF7" w:rsidP="00A26D42">
            <w:pPr>
              <w:jc w:val="center"/>
            </w:pPr>
            <w:r>
              <w:t>$16.8</w:t>
            </w:r>
          </w:p>
        </w:tc>
        <w:tc>
          <w:tcPr>
            <w:tcW w:w="1440" w:type="dxa"/>
          </w:tcPr>
          <w:p w14:paraId="420C4331" w14:textId="77777777" w:rsidR="00792BF7" w:rsidRDefault="00792BF7" w:rsidP="00A26D42">
            <w:pPr>
              <w:jc w:val="center"/>
            </w:pPr>
            <w:r>
              <w:t>$17.4</w:t>
            </w:r>
          </w:p>
        </w:tc>
        <w:tc>
          <w:tcPr>
            <w:tcW w:w="1188" w:type="dxa"/>
          </w:tcPr>
          <w:p w14:paraId="6B7A7A8D" w14:textId="77777777" w:rsidR="00792BF7" w:rsidRDefault="00792BF7" w:rsidP="00A26D42">
            <w:pPr>
              <w:jc w:val="center"/>
            </w:pPr>
            <w:r>
              <w:t>$17.7</w:t>
            </w:r>
          </w:p>
        </w:tc>
      </w:tr>
      <w:tr w:rsidR="00792BF7" w14:paraId="110831F7" w14:textId="77777777" w:rsidTr="00A26D42">
        <w:tc>
          <w:tcPr>
            <w:tcW w:w="5508" w:type="dxa"/>
          </w:tcPr>
          <w:p w14:paraId="5A912658" w14:textId="77777777" w:rsidR="00792BF7" w:rsidRDefault="00792BF7" w:rsidP="00A26D42">
            <w:r>
              <w:t>Substation Storm Surge/Flood Mitigation Program</w:t>
            </w:r>
          </w:p>
        </w:tc>
        <w:tc>
          <w:tcPr>
            <w:tcW w:w="1440" w:type="dxa"/>
          </w:tcPr>
          <w:p w14:paraId="0D78E06E" w14:textId="77777777" w:rsidR="00792BF7" w:rsidRDefault="00792BF7" w:rsidP="00A26D42">
            <w:pPr>
              <w:jc w:val="center"/>
            </w:pPr>
            <w:r>
              <w:t>$8.5</w:t>
            </w:r>
          </w:p>
        </w:tc>
        <w:tc>
          <w:tcPr>
            <w:tcW w:w="1440" w:type="dxa"/>
          </w:tcPr>
          <w:p w14:paraId="714682FF" w14:textId="77777777" w:rsidR="00792BF7" w:rsidRDefault="00792BF7" w:rsidP="00A26D42">
            <w:pPr>
              <w:jc w:val="center"/>
            </w:pPr>
            <w:r>
              <w:t>$8.5</w:t>
            </w:r>
          </w:p>
        </w:tc>
        <w:tc>
          <w:tcPr>
            <w:tcW w:w="1188" w:type="dxa"/>
          </w:tcPr>
          <w:p w14:paraId="391C62D4" w14:textId="77777777" w:rsidR="00792BF7" w:rsidRDefault="00792BF7" w:rsidP="00A26D42">
            <w:pPr>
              <w:jc w:val="center"/>
            </w:pPr>
            <w:r>
              <w:t>$8.5</w:t>
            </w:r>
          </w:p>
        </w:tc>
      </w:tr>
      <w:tr w:rsidR="005D0E95" w14:paraId="6A45D8A7" w14:textId="77777777" w:rsidTr="00A26D42">
        <w:tc>
          <w:tcPr>
            <w:tcW w:w="5508" w:type="dxa"/>
          </w:tcPr>
          <w:p w14:paraId="02718722" w14:textId="77777777" w:rsidR="005D0E95" w:rsidRDefault="005D0E95" w:rsidP="00A26D42">
            <w:r>
              <w:t>Total</w:t>
            </w:r>
          </w:p>
        </w:tc>
        <w:tc>
          <w:tcPr>
            <w:tcW w:w="1440" w:type="dxa"/>
          </w:tcPr>
          <w:p w14:paraId="5859D1E2" w14:textId="77777777" w:rsidR="005D0E95" w:rsidRDefault="005D0E95" w:rsidP="00792BF7">
            <w:pPr>
              <w:jc w:val="center"/>
            </w:pPr>
            <w:r>
              <w:t>$</w:t>
            </w:r>
            <w:r w:rsidR="00792BF7">
              <w:t>1,382.5</w:t>
            </w:r>
          </w:p>
        </w:tc>
        <w:tc>
          <w:tcPr>
            <w:tcW w:w="1440" w:type="dxa"/>
          </w:tcPr>
          <w:p w14:paraId="08D59D3B" w14:textId="77777777" w:rsidR="005D0E95" w:rsidRPr="008A20FB" w:rsidRDefault="00792BF7" w:rsidP="00A26D42">
            <w:pPr>
              <w:jc w:val="center"/>
            </w:pPr>
            <w:r>
              <w:t>$1,337.5</w:t>
            </w:r>
          </w:p>
        </w:tc>
        <w:tc>
          <w:tcPr>
            <w:tcW w:w="1188" w:type="dxa"/>
          </w:tcPr>
          <w:p w14:paraId="05FD878D" w14:textId="77777777" w:rsidR="005D0E95" w:rsidRDefault="00792BF7" w:rsidP="00A26D42">
            <w:pPr>
              <w:jc w:val="center"/>
            </w:pPr>
            <w:r>
              <w:t>$1,272.4</w:t>
            </w:r>
          </w:p>
        </w:tc>
      </w:tr>
    </w:tbl>
    <w:p w14:paraId="06075301" w14:textId="117B0C0E" w:rsidR="00F113DB" w:rsidRDefault="00F113DB" w:rsidP="00F113DB">
      <w:pPr>
        <w:autoSpaceDE w:val="0"/>
        <w:autoSpaceDN w:val="0"/>
        <w:adjustRightInd w:val="0"/>
        <w:jc w:val="both"/>
      </w:pPr>
    </w:p>
    <w:p w14:paraId="2C50D7AC" w14:textId="24B31A5E" w:rsidR="00BC5A30" w:rsidRDefault="00847350" w:rsidP="00F113DB">
      <w:pPr>
        <w:autoSpaceDE w:val="0"/>
        <w:autoSpaceDN w:val="0"/>
        <w:adjustRightInd w:val="0"/>
        <w:ind w:firstLine="720"/>
        <w:jc w:val="both"/>
      </w:pPr>
      <w:r w:rsidRPr="00773074">
        <w:t xml:space="preserve">FPL provided adequate descriptions of the benefits that will result from implementing these SPP programs. The Utility also provided estimated program costs, including capital and operating expenses, required by our rule. </w:t>
      </w:r>
    </w:p>
    <w:p w14:paraId="114981B4" w14:textId="77777777" w:rsidR="00BC5A30" w:rsidRDefault="00BC5A30" w:rsidP="00080A46">
      <w:pPr>
        <w:autoSpaceDE w:val="0"/>
        <w:autoSpaceDN w:val="0"/>
        <w:adjustRightInd w:val="0"/>
        <w:jc w:val="both"/>
      </w:pPr>
    </w:p>
    <w:p w14:paraId="448A75B2" w14:textId="656A0521" w:rsidR="00847350" w:rsidRPr="00773074" w:rsidRDefault="00BC5A30">
      <w:pPr>
        <w:ind w:firstLine="720"/>
        <w:jc w:val="both"/>
      </w:pPr>
      <w:r>
        <w:t>At the hearing, FPL stated that the stipulations are expected to</w:t>
      </w:r>
      <w:r w:rsidR="002801BE">
        <w:t xml:space="preserve"> reduce the estimated total ten-year plan cost by about $809 million over the ten-year period</w:t>
      </w:r>
      <w:r>
        <w:t>.</w:t>
      </w:r>
      <w:r>
        <w:rPr>
          <w:rStyle w:val="FootnoteReference"/>
        </w:rPr>
        <w:footnoteReference w:id="23"/>
      </w:r>
      <w:r>
        <w:rPr>
          <w:rFonts w:eastAsia="InvisibleOCR"/>
        </w:rPr>
        <w:t xml:space="preserve"> </w:t>
      </w:r>
      <w:r w:rsidR="00773074" w:rsidRPr="00080A46">
        <w:rPr>
          <w:rFonts w:eastAsia="InvisibleOCR"/>
        </w:rPr>
        <w:t>The stipulation set forth in Attachment 1 will be annual targets and not hard caps, and reasons for any variances will be addressed in FPL</w:t>
      </w:r>
      <w:r w:rsidR="00080A46">
        <w:rPr>
          <w:rFonts w:eastAsia="InvisibleOCR"/>
        </w:rPr>
        <w:t>’</w:t>
      </w:r>
      <w:r w:rsidR="00773074" w:rsidRPr="00080A46">
        <w:rPr>
          <w:rFonts w:eastAsia="InvisibleOCR"/>
        </w:rPr>
        <w:t>s annual Storm Protection Plan Cost Recovery Clause (</w:t>
      </w:r>
      <w:r w:rsidR="00080A46">
        <w:rPr>
          <w:rFonts w:eastAsia="InvisibleOCR"/>
        </w:rPr>
        <w:t>“</w:t>
      </w:r>
      <w:r w:rsidR="00773074" w:rsidRPr="00080A46">
        <w:rPr>
          <w:rFonts w:eastAsia="InvisibleOCR"/>
        </w:rPr>
        <w:t>SPPCRC</w:t>
      </w:r>
      <w:r w:rsidR="00080A46">
        <w:rPr>
          <w:rFonts w:eastAsia="InvisibleOCR"/>
        </w:rPr>
        <w:t>”</w:t>
      </w:r>
      <w:r w:rsidR="00773074" w:rsidRPr="00080A46">
        <w:rPr>
          <w:rFonts w:eastAsia="InvisibleOCR"/>
        </w:rPr>
        <w:t>) filings</w:t>
      </w:r>
      <w:r w:rsidR="00847350" w:rsidRPr="00773074">
        <w:t>. Because the estimated costs and description of benefits to FPL customers are supported by the evidence, we find that the SPP meets the statutory criteria in Section 366.96(4)(c), F.S.</w:t>
      </w:r>
    </w:p>
    <w:p w14:paraId="0ED1FF0A" w14:textId="77777777" w:rsidR="00BB0FBB" w:rsidRPr="00CA17EB" w:rsidRDefault="00BB0FBB" w:rsidP="00CA17EB">
      <w:pPr>
        <w:jc w:val="both"/>
        <w:rPr>
          <w:u w:val="single"/>
        </w:rPr>
      </w:pPr>
    </w:p>
    <w:p w14:paraId="2931E027" w14:textId="6ACD46CF" w:rsidR="00BB0FBB" w:rsidRPr="00BB0FBB" w:rsidRDefault="00BB0FBB" w:rsidP="00BB0FBB">
      <w:pPr>
        <w:ind w:left="2160" w:right="720" w:hanging="720"/>
        <w:jc w:val="both"/>
        <w:rPr>
          <w:u w:val="single"/>
        </w:rPr>
      </w:pPr>
      <w:r w:rsidRPr="00BB0FBB">
        <w:t>iv.</w:t>
      </w:r>
      <w:r w:rsidRPr="00BB0FBB">
        <w:tab/>
      </w:r>
      <w:r w:rsidRPr="00BB0FBB">
        <w:rPr>
          <w:u w:val="single"/>
        </w:rPr>
        <w:t xml:space="preserve">The estimated annual rate impact resulting from implementation of the </w:t>
      </w:r>
      <w:r w:rsidR="009E6A14">
        <w:rPr>
          <w:u w:val="single"/>
        </w:rPr>
        <w:t xml:space="preserve">FPL </w:t>
      </w:r>
      <w:r w:rsidRPr="00BB0FBB">
        <w:rPr>
          <w:u w:val="single"/>
        </w:rPr>
        <w:t>SPP for the first three years.</w:t>
      </w:r>
    </w:p>
    <w:p w14:paraId="7970F083" w14:textId="77777777" w:rsidR="00BB0FBB" w:rsidRDefault="00BB0FBB" w:rsidP="00BB0FBB">
      <w:pPr>
        <w:jc w:val="both"/>
        <w:rPr>
          <w:u w:val="single"/>
        </w:rPr>
      </w:pPr>
    </w:p>
    <w:p w14:paraId="7CC7C234" w14:textId="77777777" w:rsidR="00BB0FBB" w:rsidRDefault="00BB0FBB" w:rsidP="00BB0FBB">
      <w:pPr>
        <w:ind w:firstLine="720"/>
        <w:jc w:val="both"/>
      </w:pPr>
      <w:r>
        <w:t>S</w:t>
      </w:r>
      <w:r w:rsidRPr="00977E77">
        <w:t xml:space="preserve">ection 366.96(4)(d), F.S., </w:t>
      </w:r>
      <w:r>
        <w:t xml:space="preserve">requires us to consider </w:t>
      </w:r>
      <w:r w:rsidRPr="00977E77">
        <w:t>the estimated annual rate impact resulting from implementation of the plan during the first three years addressed in the plan.</w:t>
      </w:r>
      <w:r>
        <w:t xml:space="preserve"> Notably, these rate impacts are estimates. The actual costs will be trued up in the SPPCRC. That </w:t>
      </w:r>
      <w:r>
        <w:lastRenderedPageBreak/>
        <w:t xml:space="preserve">said, the statute requires the utilities to provide their best </w:t>
      </w:r>
      <w:r w:rsidR="00A46BE5">
        <w:t>cost estimates of</w:t>
      </w:r>
      <w:r>
        <w:t xml:space="preserve"> their SPPs so that we can consider it during the planning stage and SPP determination.</w:t>
      </w:r>
    </w:p>
    <w:p w14:paraId="16724565" w14:textId="77777777" w:rsidR="00EC5EFD" w:rsidRDefault="00EC5EFD" w:rsidP="00BB0FBB">
      <w:pPr>
        <w:ind w:firstLine="720"/>
        <w:jc w:val="both"/>
      </w:pPr>
    </w:p>
    <w:p w14:paraId="38DCFAF3" w14:textId="77777777" w:rsidR="00EC5EFD" w:rsidRDefault="00F736BF" w:rsidP="00BB0FBB">
      <w:pPr>
        <w:ind w:firstLine="720"/>
        <w:jc w:val="both"/>
      </w:pPr>
      <w:r>
        <w:t>FPL originally estimated SPP rate impacts per 1,000 kWh for residential customers of $9.92 in 2026, $11.21 in 2027, and $12.29 in 2028. These rate impacts are likely to be reduced following the approval of the stipulations. Because FPL addresses changes to rate impact in its 202</w:t>
      </w:r>
      <w:r w:rsidR="00BC2111">
        <w:t>6 SPP, we find it meets the</w:t>
      </w:r>
      <w:r>
        <w:t xml:space="preserve"> statutory requirement.</w:t>
      </w:r>
    </w:p>
    <w:p w14:paraId="2DD4244B" w14:textId="76C0D701" w:rsidR="00F113DB" w:rsidRPr="00BB0FBB" w:rsidRDefault="00F113DB" w:rsidP="00BB0FBB">
      <w:pPr>
        <w:jc w:val="both"/>
        <w:rPr>
          <w:u w:val="single"/>
        </w:rPr>
      </w:pPr>
    </w:p>
    <w:p w14:paraId="1AA2FFC6" w14:textId="3FE9EE37" w:rsidR="00CA17EB" w:rsidRPr="00BB0FBB" w:rsidRDefault="00BB0FBB" w:rsidP="00BB0FBB">
      <w:pPr>
        <w:ind w:left="1440"/>
        <w:jc w:val="both"/>
        <w:rPr>
          <w:u w:val="single"/>
        </w:rPr>
      </w:pPr>
      <w:r w:rsidRPr="00BB0FBB">
        <w:t>v.</w:t>
      </w:r>
      <w:r w:rsidRPr="00BB0FBB">
        <w:tab/>
      </w:r>
      <w:r w:rsidR="00CA17EB" w:rsidRPr="00BB0FBB">
        <w:rPr>
          <w:u w:val="single"/>
        </w:rPr>
        <w:t xml:space="preserve">The </w:t>
      </w:r>
      <w:r w:rsidR="009E6A14">
        <w:rPr>
          <w:u w:val="single"/>
        </w:rPr>
        <w:t xml:space="preserve">FPL </w:t>
      </w:r>
      <w:r w:rsidR="00CA17EB" w:rsidRPr="00BB0FBB">
        <w:rPr>
          <w:u w:val="single"/>
        </w:rPr>
        <w:t>SPP in the public interest</w:t>
      </w:r>
      <w:r w:rsidR="009A7DD1" w:rsidRPr="00BB0FBB">
        <w:rPr>
          <w:u w:val="single"/>
        </w:rPr>
        <w:t>.</w:t>
      </w:r>
    </w:p>
    <w:p w14:paraId="7A3B0CF8" w14:textId="77777777" w:rsidR="0011393D" w:rsidRDefault="0011393D" w:rsidP="0011393D">
      <w:pPr>
        <w:jc w:val="both"/>
      </w:pPr>
    </w:p>
    <w:p w14:paraId="466D6F38" w14:textId="77777777" w:rsidR="0011393D" w:rsidRDefault="0011393D" w:rsidP="0011393D">
      <w:pPr>
        <w:ind w:firstLine="720"/>
        <w:jc w:val="both"/>
      </w:pPr>
      <w:r>
        <w:t xml:space="preserve">Finally, Section 366.96(5)–(6), F.S., requires us to determine whether it is in the public interest to approve, approve with modification, or deny a proposed SPP within 180 days of filing. </w:t>
      </w:r>
      <w:r w:rsidRPr="009E344F">
        <w:t>In reaching this decision we are guided by the factors in Section 366.96(4), the Florida Legislature’s intent, and Rule 25-6.030, F.A.C.</w:t>
      </w:r>
    </w:p>
    <w:p w14:paraId="6F508B30" w14:textId="77777777" w:rsidR="0011393D" w:rsidRDefault="0011393D" w:rsidP="0011393D">
      <w:pPr>
        <w:jc w:val="both"/>
      </w:pPr>
    </w:p>
    <w:p w14:paraId="7FF89417" w14:textId="77777777" w:rsidR="0011393D" w:rsidRDefault="0011393D" w:rsidP="0011393D">
      <w:pPr>
        <w:jc w:val="both"/>
      </w:pPr>
      <w:r>
        <w:tab/>
        <w:t>FPL</w:t>
      </w:r>
      <w:r w:rsidRPr="009E344F">
        <w:t xml:space="preserve"> and OPC stipulate that </w:t>
      </w:r>
      <w:r>
        <w:t>a</w:t>
      </w:r>
      <w:r w:rsidRPr="009E344F">
        <w:t xml:space="preserve"> modified SPP </w:t>
      </w:r>
      <w:r>
        <w:t xml:space="preserve">is in the public interest and </w:t>
      </w:r>
      <w:r w:rsidRPr="009E344F">
        <w:t xml:space="preserve">should be approved by us. We agree that the joint proposal leads to a reasonable outcome consistent with law and supported by evidence. Based on the foregoing analysis and </w:t>
      </w:r>
      <w:r>
        <w:t>record support that the statutory criteria was met</w:t>
      </w:r>
      <w:r w:rsidRPr="009E344F">
        <w:t xml:space="preserve">, we find that </w:t>
      </w:r>
      <w:r>
        <w:t>approving</w:t>
      </w:r>
      <w:r w:rsidR="00A46BE5">
        <w:t xml:space="preserve"> FPL’s</w:t>
      </w:r>
      <w:r>
        <w:t xml:space="preserve"> SPP with the stipulated modifications </w:t>
      </w:r>
      <w:r w:rsidRPr="009E344F">
        <w:t>is in the public interest.</w:t>
      </w:r>
    </w:p>
    <w:p w14:paraId="7E5626AB" w14:textId="77777777" w:rsidR="00BB0FBB" w:rsidRDefault="00BB0FBB" w:rsidP="0011393D">
      <w:pPr>
        <w:jc w:val="both"/>
      </w:pPr>
    </w:p>
    <w:p w14:paraId="4A16791D" w14:textId="77777777" w:rsidR="0011393D" w:rsidRPr="0011393D" w:rsidRDefault="0011393D" w:rsidP="0011393D">
      <w:pPr>
        <w:pStyle w:val="ListParagraph"/>
        <w:numPr>
          <w:ilvl w:val="0"/>
          <w:numId w:val="2"/>
        </w:numPr>
        <w:ind w:hanging="720"/>
        <w:jc w:val="both"/>
        <w:rPr>
          <w:u w:val="single"/>
        </w:rPr>
      </w:pPr>
      <w:r w:rsidRPr="0011393D">
        <w:rPr>
          <w:u w:val="single"/>
        </w:rPr>
        <w:t>Conclusion</w:t>
      </w:r>
    </w:p>
    <w:p w14:paraId="5B312546" w14:textId="77777777" w:rsidR="0011393D" w:rsidRDefault="0011393D" w:rsidP="0011393D">
      <w:pPr>
        <w:jc w:val="both"/>
      </w:pPr>
    </w:p>
    <w:p w14:paraId="076FE32C" w14:textId="77777777" w:rsidR="001861C9" w:rsidRDefault="0011393D" w:rsidP="00146C97">
      <w:pPr>
        <w:ind w:firstLine="720"/>
        <w:jc w:val="both"/>
      </w:pPr>
      <w:r>
        <w:t xml:space="preserve">Based on the above discussion, we approve </w:t>
      </w:r>
      <w:r w:rsidR="00A46BE5">
        <w:t xml:space="preserve">FPL’s </w:t>
      </w:r>
      <w:r>
        <w:t xml:space="preserve">proposed SPP with modifications because it is in the public interest and meets the statutory criteria set forth in Section </w:t>
      </w:r>
      <w:r w:rsidR="00A46BE5">
        <w:t xml:space="preserve">366.96, F.S. Therefore, the </w:t>
      </w:r>
      <w:r>
        <w:t>modifications outlined in Attachment 1 shall be implemented.</w:t>
      </w:r>
    </w:p>
    <w:p w14:paraId="6A6AC24F" w14:textId="77777777" w:rsidR="008C00D3" w:rsidRPr="00692EBC" w:rsidRDefault="008C00D3" w:rsidP="00146C97">
      <w:pPr>
        <w:ind w:firstLine="720"/>
        <w:jc w:val="both"/>
      </w:pPr>
      <w:r>
        <w:t>`</w:t>
      </w:r>
    </w:p>
    <w:p w14:paraId="1CAD3ACD" w14:textId="77777777" w:rsidR="001861C9" w:rsidRDefault="001861C9" w:rsidP="001861C9">
      <w:pPr>
        <w:ind w:firstLine="720"/>
      </w:pPr>
      <w:r>
        <w:t>Based on the foregoing, it is</w:t>
      </w:r>
    </w:p>
    <w:p w14:paraId="3CB585BE" w14:textId="77777777" w:rsidR="001861C9" w:rsidRDefault="001861C9" w:rsidP="001861C9"/>
    <w:p w14:paraId="1AD89780" w14:textId="77777777" w:rsidR="001861C9" w:rsidRDefault="001861C9" w:rsidP="001861C9">
      <w:pPr>
        <w:ind w:firstLine="720"/>
      </w:pPr>
      <w:r w:rsidRPr="00692EBC">
        <w:t xml:space="preserve">ORDERED by the Florida Public Service Commission that </w:t>
      </w:r>
      <w:r>
        <w:t>the stipulations, findings, and rulin</w:t>
      </w:r>
      <w:r w:rsidR="0015042D">
        <w:t xml:space="preserve">gs herein are hereby approved. </w:t>
      </w:r>
      <w:r>
        <w:t xml:space="preserve"> It is further</w:t>
      </w:r>
    </w:p>
    <w:p w14:paraId="0238DC4D" w14:textId="77777777" w:rsidR="001861C9" w:rsidRDefault="001861C9" w:rsidP="001861C9"/>
    <w:p w14:paraId="5A681E6F" w14:textId="77777777" w:rsidR="0015042D" w:rsidRDefault="001861C9" w:rsidP="0015042D">
      <w:pPr>
        <w:jc w:val="both"/>
      </w:pPr>
      <w:r>
        <w:tab/>
      </w:r>
      <w:r w:rsidR="0015042D">
        <w:t>ORDER</w:t>
      </w:r>
      <w:r w:rsidR="0011393D">
        <w:t>ED that Florida Power &amp; Light</w:t>
      </w:r>
      <w:r w:rsidR="0015042D">
        <w:t xml:space="preserve"> Company’s Storm Protection Plan is approved with modifications as set forth herein and described in Attachment </w:t>
      </w:r>
      <w:r w:rsidR="0011393D">
        <w:t>1</w:t>
      </w:r>
      <w:r w:rsidR="0015042D">
        <w:t xml:space="preserve"> of this Order. It is further</w:t>
      </w:r>
    </w:p>
    <w:p w14:paraId="67646576" w14:textId="77777777" w:rsidR="0015042D" w:rsidRDefault="0015042D" w:rsidP="0015042D">
      <w:pPr>
        <w:jc w:val="both"/>
      </w:pPr>
    </w:p>
    <w:p w14:paraId="1195483F" w14:textId="64FF360A" w:rsidR="0015042D" w:rsidRDefault="0015042D" w:rsidP="00080A46">
      <w:pPr>
        <w:autoSpaceDE w:val="0"/>
        <w:autoSpaceDN w:val="0"/>
        <w:adjustRightInd w:val="0"/>
        <w:ind w:firstLine="720"/>
        <w:jc w:val="both"/>
      </w:pPr>
      <w:r>
        <w:t xml:space="preserve">ORDERED that </w:t>
      </w:r>
      <w:r w:rsidR="00213BBB">
        <w:rPr>
          <w:rFonts w:eastAsia="InvisibleOCR"/>
        </w:rPr>
        <w:t>the modifications set forth on page 5 of</w:t>
      </w:r>
      <w:r w:rsidR="00A0034E" w:rsidRPr="00080A46">
        <w:rPr>
          <w:rFonts w:eastAsia="InvisibleOCR"/>
        </w:rPr>
        <w:t xml:space="preserve"> Attachment 1 will be</w:t>
      </w:r>
      <w:r w:rsidR="00A0034E">
        <w:rPr>
          <w:rFonts w:eastAsia="InvisibleOCR"/>
        </w:rPr>
        <w:t xml:space="preserve"> </w:t>
      </w:r>
      <w:r w:rsidR="00A0034E" w:rsidRPr="00080A46">
        <w:rPr>
          <w:rFonts w:eastAsia="InvisibleOCR"/>
        </w:rPr>
        <w:t xml:space="preserve">annual targets and not hard caps, and reasons for any variances will be addressed in </w:t>
      </w:r>
      <w:r w:rsidR="00A0034E" w:rsidRPr="00A0034E">
        <w:t>Florida Power &amp; Light Company’s</w:t>
      </w:r>
      <w:r w:rsidR="00A0034E" w:rsidRPr="00080A46">
        <w:rPr>
          <w:rFonts w:eastAsia="InvisibleOCR"/>
        </w:rPr>
        <w:t xml:space="preserve"> annual Storm Protection Plan Cost Recovery Clause</w:t>
      </w:r>
      <w:r>
        <w:t xml:space="preserve"> proceeding. It is further</w:t>
      </w:r>
    </w:p>
    <w:p w14:paraId="27014D57" w14:textId="77777777" w:rsidR="0015042D" w:rsidRDefault="0015042D" w:rsidP="0015042D">
      <w:pPr>
        <w:jc w:val="both"/>
      </w:pPr>
    </w:p>
    <w:p w14:paraId="7800BBC6" w14:textId="77777777" w:rsidR="0015042D" w:rsidRDefault="0015042D" w:rsidP="0015042D">
      <w:pPr>
        <w:jc w:val="both"/>
      </w:pPr>
      <w:r>
        <w:tab/>
        <w:t>ORDERED that Florida P</w:t>
      </w:r>
      <w:r w:rsidR="0011393D">
        <w:t>ower &amp; Light</w:t>
      </w:r>
      <w:r>
        <w:t xml:space="preserve"> Company shall file a modified Storm Protection Plan reflecting our ordered modifications within thirty (30) days of the issuance of this Order for administrative approval by Commission staff. It is further</w:t>
      </w:r>
    </w:p>
    <w:p w14:paraId="4F308B79" w14:textId="77777777" w:rsidR="0015042D" w:rsidRDefault="0015042D" w:rsidP="0015042D">
      <w:pPr>
        <w:jc w:val="both"/>
      </w:pPr>
    </w:p>
    <w:p w14:paraId="14637435" w14:textId="77777777" w:rsidR="0015042D" w:rsidRDefault="0015042D" w:rsidP="0015042D">
      <w:pPr>
        <w:jc w:val="both"/>
      </w:pPr>
      <w:r>
        <w:lastRenderedPageBreak/>
        <w:tab/>
        <w:t>ORDERED that this docket shall remain open for Commission staff’s verification that the modified Storm Protection Plan was filed and fully complies with our Order. Once these actions are complete, this docket shall be closed administratively.</w:t>
      </w:r>
    </w:p>
    <w:p w14:paraId="466DC129" w14:textId="77777777" w:rsidR="001861C9" w:rsidRDefault="001861C9" w:rsidP="00441A0E">
      <w:pPr>
        <w:jc w:val="both"/>
      </w:pPr>
    </w:p>
    <w:p w14:paraId="17F66FBE" w14:textId="33C9C17F" w:rsidR="001861C9" w:rsidRDefault="001861C9" w:rsidP="00CF50DB">
      <w:pPr>
        <w:jc w:val="both"/>
      </w:pPr>
      <w:r>
        <w:tab/>
        <w:t xml:space="preserve">By ORDER of the Florida Public Service Commission this </w:t>
      </w:r>
      <w:bookmarkStart w:id="4" w:name="replaceDate"/>
      <w:bookmarkEnd w:id="4"/>
      <w:r w:rsidR="00CF50DB">
        <w:rPr>
          <w:u w:val="single"/>
        </w:rPr>
        <w:t>19th</w:t>
      </w:r>
      <w:r w:rsidR="00CF50DB">
        <w:t xml:space="preserve"> day of </w:t>
      </w:r>
      <w:r w:rsidR="00CF50DB">
        <w:rPr>
          <w:u w:val="single"/>
        </w:rPr>
        <w:t>June</w:t>
      </w:r>
      <w:r w:rsidR="00CF50DB">
        <w:t xml:space="preserve">, </w:t>
      </w:r>
      <w:r w:rsidR="00CF50DB">
        <w:rPr>
          <w:u w:val="single"/>
        </w:rPr>
        <w:t>2025</w:t>
      </w:r>
      <w:r w:rsidR="00CF50DB">
        <w:t>.</w:t>
      </w:r>
    </w:p>
    <w:p w14:paraId="5E10F7C8" w14:textId="77777777" w:rsidR="00CF50DB" w:rsidRPr="00CF50DB" w:rsidRDefault="00CF50DB" w:rsidP="00CF50DB">
      <w:pPr>
        <w:jc w:val="both"/>
      </w:pPr>
    </w:p>
    <w:p w14:paraId="64299AC5" w14:textId="77777777" w:rsidR="001861C9" w:rsidRDefault="001861C9" w:rsidP="00441A0E">
      <w:pPr>
        <w:keepNext/>
        <w:keepLines/>
        <w:jc w:val="both"/>
      </w:pPr>
    </w:p>
    <w:p w14:paraId="2B237419" w14:textId="77777777" w:rsidR="001861C9" w:rsidRDefault="001861C9" w:rsidP="00441A0E">
      <w:pPr>
        <w:keepNext/>
        <w:keepLines/>
        <w:jc w:val="both"/>
      </w:pPr>
    </w:p>
    <w:p w14:paraId="0A29B894" w14:textId="77777777" w:rsidR="001861C9" w:rsidRDefault="001861C9" w:rsidP="001861C9">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1861C9" w14:paraId="2BD02087" w14:textId="77777777" w:rsidTr="001861C9">
        <w:tc>
          <w:tcPr>
            <w:tcW w:w="720" w:type="dxa"/>
            <w:shd w:val="clear" w:color="auto" w:fill="auto"/>
          </w:tcPr>
          <w:p w14:paraId="7D9AC2E7" w14:textId="77777777" w:rsidR="001861C9" w:rsidRDefault="001861C9" w:rsidP="001861C9">
            <w:pPr>
              <w:keepNext/>
              <w:keepLines/>
              <w:jc w:val="both"/>
            </w:pPr>
            <w:bookmarkStart w:id="5" w:name="bkmrkSignature" w:colFirst="0" w:colLast="0"/>
          </w:p>
        </w:tc>
        <w:tc>
          <w:tcPr>
            <w:tcW w:w="4320" w:type="dxa"/>
            <w:tcBorders>
              <w:bottom w:val="single" w:sz="4" w:space="0" w:color="auto"/>
            </w:tcBorders>
            <w:shd w:val="clear" w:color="auto" w:fill="auto"/>
          </w:tcPr>
          <w:p w14:paraId="35342083" w14:textId="2ED83927" w:rsidR="001861C9" w:rsidRDefault="0076721F" w:rsidP="001861C9">
            <w:pPr>
              <w:keepNext/>
              <w:keepLines/>
              <w:jc w:val="both"/>
            </w:pPr>
            <w:r>
              <w:t>/s/ Adam J. Teitzman</w:t>
            </w:r>
            <w:bookmarkStart w:id="6" w:name="_GoBack"/>
            <w:bookmarkEnd w:id="6"/>
          </w:p>
        </w:tc>
      </w:tr>
      <w:bookmarkEnd w:id="5"/>
      <w:tr w:rsidR="001861C9" w14:paraId="57BD2A98" w14:textId="77777777" w:rsidTr="001861C9">
        <w:tc>
          <w:tcPr>
            <w:tcW w:w="720" w:type="dxa"/>
            <w:shd w:val="clear" w:color="auto" w:fill="auto"/>
          </w:tcPr>
          <w:p w14:paraId="6A7C93D6" w14:textId="77777777" w:rsidR="001861C9" w:rsidRDefault="001861C9" w:rsidP="001861C9">
            <w:pPr>
              <w:keepNext/>
              <w:keepLines/>
              <w:jc w:val="both"/>
            </w:pPr>
          </w:p>
        </w:tc>
        <w:tc>
          <w:tcPr>
            <w:tcW w:w="4320" w:type="dxa"/>
            <w:tcBorders>
              <w:top w:val="single" w:sz="4" w:space="0" w:color="auto"/>
            </w:tcBorders>
            <w:shd w:val="clear" w:color="auto" w:fill="auto"/>
          </w:tcPr>
          <w:p w14:paraId="48406CCE" w14:textId="77777777" w:rsidR="001861C9" w:rsidRDefault="001861C9" w:rsidP="001861C9">
            <w:pPr>
              <w:keepNext/>
              <w:keepLines/>
              <w:jc w:val="both"/>
            </w:pPr>
            <w:r>
              <w:t>ADAM J. TEITZMAN</w:t>
            </w:r>
          </w:p>
          <w:p w14:paraId="6A9B0289" w14:textId="77777777" w:rsidR="001861C9" w:rsidRDefault="001861C9" w:rsidP="001861C9">
            <w:pPr>
              <w:keepNext/>
              <w:keepLines/>
              <w:jc w:val="both"/>
            </w:pPr>
            <w:r>
              <w:t>Commission Clerk</w:t>
            </w:r>
          </w:p>
        </w:tc>
      </w:tr>
    </w:tbl>
    <w:p w14:paraId="0F17E77B" w14:textId="77777777" w:rsidR="001861C9" w:rsidRDefault="001861C9" w:rsidP="001861C9">
      <w:pPr>
        <w:pStyle w:val="OrderSigInfo"/>
        <w:keepNext/>
        <w:keepLines/>
      </w:pPr>
      <w:r>
        <w:t>Florida Public Service Commission</w:t>
      </w:r>
    </w:p>
    <w:p w14:paraId="2318207E" w14:textId="77777777" w:rsidR="001861C9" w:rsidRDefault="001861C9" w:rsidP="001861C9">
      <w:pPr>
        <w:pStyle w:val="OrderSigInfo"/>
        <w:keepNext/>
        <w:keepLines/>
      </w:pPr>
      <w:r>
        <w:t>2540 Shumard Oak Boulevard</w:t>
      </w:r>
    </w:p>
    <w:p w14:paraId="6FA34E33" w14:textId="77777777" w:rsidR="001861C9" w:rsidRDefault="001861C9" w:rsidP="001861C9">
      <w:pPr>
        <w:pStyle w:val="OrderSigInfo"/>
        <w:keepNext/>
        <w:keepLines/>
      </w:pPr>
      <w:r>
        <w:t>Tallahassee, Florida 32399</w:t>
      </w:r>
    </w:p>
    <w:p w14:paraId="66FBDEDB" w14:textId="77777777" w:rsidR="001861C9" w:rsidRDefault="001861C9" w:rsidP="001861C9">
      <w:pPr>
        <w:pStyle w:val="OrderSigInfo"/>
        <w:keepNext/>
        <w:keepLines/>
      </w:pPr>
      <w:r>
        <w:t>(850) 413</w:t>
      </w:r>
      <w:r>
        <w:noBreakHyphen/>
        <w:t>6770</w:t>
      </w:r>
    </w:p>
    <w:p w14:paraId="67A159CA" w14:textId="77777777" w:rsidR="001861C9" w:rsidRDefault="001861C9" w:rsidP="001861C9">
      <w:pPr>
        <w:pStyle w:val="OrderSigInfo"/>
        <w:keepNext/>
        <w:keepLines/>
      </w:pPr>
      <w:r>
        <w:t>www.floridapsc.com</w:t>
      </w:r>
    </w:p>
    <w:p w14:paraId="33FE793E" w14:textId="77777777" w:rsidR="001861C9" w:rsidRDefault="001861C9" w:rsidP="001861C9">
      <w:pPr>
        <w:pStyle w:val="OrderSigInfo"/>
        <w:keepNext/>
        <w:keepLines/>
      </w:pPr>
    </w:p>
    <w:p w14:paraId="447E17B7" w14:textId="77777777" w:rsidR="001861C9" w:rsidRDefault="003E2A53" w:rsidP="001861C9">
      <w:pPr>
        <w:pStyle w:val="OrderSigInfo"/>
        <w:keepNext/>
        <w:keepLines/>
      </w:pPr>
      <w:r>
        <w:t>Copies furnished:</w:t>
      </w:r>
      <w:r w:rsidR="001861C9">
        <w:t xml:space="preserve"> A copy of this document is provided to the parties of record at the time of issuance and, if applicable, interested persons.</w:t>
      </w:r>
    </w:p>
    <w:p w14:paraId="3460994E" w14:textId="77777777" w:rsidR="001861C9" w:rsidRDefault="001861C9" w:rsidP="001861C9">
      <w:pPr>
        <w:pStyle w:val="OrderBody"/>
        <w:keepNext/>
        <w:keepLines/>
      </w:pPr>
    </w:p>
    <w:p w14:paraId="78E6064C" w14:textId="77777777" w:rsidR="001861C9" w:rsidRDefault="001861C9" w:rsidP="001861C9">
      <w:pPr>
        <w:keepNext/>
        <w:keepLines/>
        <w:jc w:val="both"/>
      </w:pPr>
    </w:p>
    <w:p w14:paraId="2B8C7DF5" w14:textId="77777777" w:rsidR="001861C9" w:rsidRDefault="001861C9" w:rsidP="001861C9">
      <w:pPr>
        <w:keepNext/>
        <w:keepLines/>
        <w:jc w:val="both"/>
      </w:pPr>
      <w:r>
        <w:t>JDI</w:t>
      </w:r>
    </w:p>
    <w:p w14:paraId="47C8ECA8" w14:textId="77777777" w:rsidR="001861C9" w:rsidRDefault="001861C9" w:rsidP="001861C9">
      <w:pPr>
        <w:jc w:val="both"/>
      </w:pPr>
    </w:p>
    <w:p w14:paraId="022BBBE8" w14:textId="77777777" w:rsidR="007217CB" w:rsidRDefault="007217CB">
      <w:r>
        <w:br w:type="page"/>
      </w:r>
    </w:p>
    <w:p w14:paraId="62D462B6" w14:textId="77777777" w:rsidR="001861C9" w:rsidRDefault="001861C9" w:rsidP="001861C9">
      <w:pPr>
        <w:pStyle w:val="CenterUnderline"/>
      </w:pPr>
      <w:r>
        <w:lastRenderedPageBreak/>
        <w:t>NOTICE OF FURTHER PROCEEDINGS OR JUDICIAL REVIEW</w:t>
      </w:r>
    </w:p>
    <w:p w14:paraId="08DBB923" w14:textId="77777777" w:rsidR="000B7AD2" w:rsidRDefault="000B7AD2" w:rsidP="001861C9">
      <w:pPr>
        <w:pStyle w:val="CenterUnderline"/>
      </w:pPr>
    </w:p>
    <w:p w14:paraId="705A3619" w14:textId="77777777" w:rsidR="001861C9" w:rsidRDefault="001861C9" w:rsidP="001861C9">
      <w:pPr>
        <w:pStyle w:val="OrderBody"/>
      </w:pPr>
    </w:p>
    <w:p w14:paraId="4FDA5ABC" w14:textId="77777777" w:rsidR="001861C9" w:rsidRDefault="001861C9" w:rsidP="001861C9">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w:t>
      </w:r>
      <w:r w:rsidR="003E2A53">
        <w:t>res and time limits that apply.</w:t>
      </w:r>
      <w:r>
        <w:t xml:space="preserve"> This notice should not be construed to mean all requests for an administrative hearing or judicial review will be granted or result in the relief sought.</w:t>
      </w:r>
    </w:p>
    <w:p w14:paraId="06D7CFAB" w14:textId="77777777" w:rsidR="001861C9" w:rsidRDefault="001861C9" w:rsidP="001861C9">
      <w:pPr>
        <w:pStyle w:val="OrderBody"/>
      </w:pPr>
    </w:p>
    <w:p w14:paraId="20467FC8" w14:textId="77777777" w:rsidR="001861C9" w:rsidRDefault="001861C9" w:rsidP="001861C9">
      <w:pPr>
        <w:pStyle w:val="OrderBody"/>
      </w:pPr>
      <w:r>
        <w:tab/>
        <w:t xml:space="preserve">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w:t>
      </w:r>
      <w:r w:rsidR="003E2A53">
        <w:t>fee with the appropriate court.</w:t>
      </w:r>
      <w:r>
        <w:t xml:space="preserve"> This filing must be completed within thirty (30) days after the issuance of this order, pursuant to Rule 9.110, Florid</w:t>
      </w:r>
      <w:r w:rsidR="003E2A53">
        <w:t>a Rules of Appellate Procedure.</w:t>
      </w:r>
      <w:r>
        <w:t xml:space="preserve"> The notice of appeal must be in the form specified in Rule 9.900(a), Florida Rules of Appellate Procedure.</w:t>
      </w:r>
    </w:p>
    <w:p w14:paraId="4BA0D906" w14:textId="77777777" w:rsidR="00350B12" w:rsidRDefault="00350B12" w:rsidP="001861C9">
      <w:pPr>
        <w:pStyle w:val="OrderBody"/>
        <w:sectPr w:rsidR="00350B12">
          <w:headerReference w:type="default" r:id="rId8"/>
          <w:footerReference w:type="first" r:id="rId9"/>
          <w:pgSz w:w="12240" w:h="15840" w:code="1"/>
          <w:pgMar w:top="1440" w:right="1440" w:bottom="1440" w:left="1440" w:header="720" w:footer="720" w:gutter="0"/>
          <w:cols w:space="720"/>
          <w:titlePg/>
          <w:docGrid w:linePitch="360"/>
        </w:sectPr>
      </w:pPr>
    </w:p>
    <w:p w14:paraId="74B28BF3" w14:textId="77777777" w:rsidR="00350B12" w:rsidRDefault="0076721F" w:rsidP="001861C9">
      <w:pPr>
        <w:pStyle w:val="OrderBody"/>
      </w:pPr>
      <w:r>
        <w:lastRenderedPageBreak/>
        <w:pict w14:anchorId="446DF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05.1pt">
            <v:imagedata r:id="rId10" o:title="20250014 - FPL - OPC Joint Stipulations_Page_1"/>
          </v:shape>
        </w:pict>
      </w:r>
    </w:p>
    <w:p w14:paraId="00AFE224" w14:textId="77777777" w:rsidR="00350B12" w:rsidRDefault="00350B12" w:rsidP="001861C9">
      <w:pPr>
        <w:pStyle w:val="OrderBody"/>
        <w:sectPr w:rsidR="00350B12">
          <w:headerReference w:type="first" r:id="rId11"/>
          <w:pgSz w:w="12240" w:h="15840" w:code="1"/>
          <w:pgMar w:top="1440" w:right="1440" w:bottom="1440" w:left="1440" w:header="720" w:footer="720" w:gutter="0"/>
          <w:cols w:space="720"/>
          <w:titlePg/>
          <w:docGrid w:linePitch="360"/>
        </w:sectPr>
      </w:pPr>
    </w:p>
    <w:p w14:paraId="7683321A" w14:textId="77777777" w:rsidR="00350B12" w:rsidRDefault="0076721F" w:rsidP="001861C9">
      <w:pPr>
        <w:pStyle w:val="OrderBody"/>
      </w:pPr>
      <w:r>
        <w:lastRenderedPageBreak/>
        <w:pict w14:anchorId="49CC6542">
          <v:shape id="_x0000_i1026" type="#_x0000_t75" style="width:467.25pt;height:605.1pt">
            <v:imagedata r:id="rId12" o:title="20250014 - FPL - OPC Joint Stipulations_Page_2"/>
          </v:shape>
        </w:pict>
      </w:r>
    </w:p>
    <w:p w14:paraId="22260409" w14:textId="77777777" w:rsidR="00350B12" w:rsidRDefault="00350B12" w:rsidP="001861C9">
      <w:pPr>
        <w:pStyle w:val="OrderBody"/>
        <w:sectPr w:rsidR="00350B12">
          <w:headerReference w:type="first" r:id="rId13"/>
          <w:pgSz w:w="12240" w:h="15840" w:code="1"/>
          <w:pgMar w:top="1440" w:right="1440" w:bottom="1440" w:left="1440" w:header="720" w:footer="720" w:gutter="0"/>
          <w:cols w:space="720"/>
          <w:titlePg/>
          <w:docGrid w:linePitch="360"/>
        </w:sectPr>
      </w:pPr>
    </w:p>
    <w:p w14:paraId="2775A490" w14:textId="77777777" w:rsidR="00350B12" w:rsidRDefault="0076721F" w:rsidP="001861C9">
      <w:pPr>
        <w:pStyle w:val="OrderBody"/>
      </w:pPr>
      <w:r>
        <w:lastRenderedPageBreak/>
        <w:pict w14:anchorId="415576FC">
          <v:shape id="_x0000_i1027" type="#_x0000_t75" style="width:467.25pt;height:605.1pt">
            <v:imagedata r:id="rId14" o:title="20250014 - FPL - OPC Joint Stipulations_Page_3"/>
          </v:shape>
        </w:pict>
      </w:r>
    </w:p>
    <w:p w14:paraId="6736F33D" w14:textId="77777777" w:rsidR="00350B12" w:rsidRDefault="00350B12" w:rsidP="001861C9">
      <w:pPr>
        <w:pStyle w:val="OrderBody"/>
        <w:sectPr w:rsidR="00350B12">
          <w:headerReference w:type="first" r:id="rId15"/>
          <w:pgSz w:w="12240" w:h="15840" w:code="1"/>
          <w:pgMar w:top="1440" w:right="1440" w:bottom="1440" w:left="1440" w:header="720" w:footer="720" w:gutter="0"/>
          <w:cols w:space="720"/>
          <w:titlePg/>
          <w:docGrid w:linePitch="360"/>
        </w:sectPr>
      </w:pPr>
    </w:p>
    <w:p w14:paraId="421E5D93" w14:textId="77777777" w:rsidR="00350B12" w:rsidRDefault="00350B12" w:rsidP="001861C9">
      <w:pPr>
        <w:pStyle w:val="OrderBody"/>
      </w:pPr>
    </w:p>
    <w:p w14:paraId="21F8B841" w14:textId="77777777" w:rsidR="00350B12" w:rsidRDefault="0076721F" w:rsidP="001861C9">
      <w:pPr>
        <w:pStyle w:val="OrderBody"/>
      </w:pPr>
      <w:r>
        <w:pict w14:anchorId="06C26B81">
          <v:shape id="_x0000_i1028" type="#_x0000_t75" style="width:467.25pt;height:605.1pt">
            <v:imagedata r:id="rId16" o:title="20250014 - FPL - OPC Joint Stipulations_Page_4"/>
          </v:shape>
        </w:pict>
      </w:r>
    </w:p>
    <w:p w14:paraId="5DC16603" w14:textId="77777777" w:rsidR="00F81730" w:rsidRDefault="00F81730" w:rsidP="001861C9">
      <w:pPr>
        <w:pStyle w:val="OrderBody"/>
        <w:sectPr w:rsidR="00F81730">
          <w:headerReference w:type="first" r:id="rId17"/>
          <w:pgSz w:w="12240" w:h="15840" w:code="1"/>
          <w:pgMar w:top="1440" w:right="1440" w:bottom="1440" w:left="1440" w:header="720" w:footer="720" w:gutter="0"/>
          <w:cols w:space="720"/>
          <w:titlePg/>
          <w:docGrid w:linePitch="360"/>
        </w:sectPr>
      </w:pPr>
    </w:p>
    <w:p w14:paraId="5F73571B" w14:textId="77777777" w:rsidR="00F81730" w:rsidRDefault="00F81730" w:rsidP="001861C9">
      <w:pPr>
        <w:pStyle w:val="OrderBody"/>
      </w:pPr>
    </w:p>
    <w:p w14:paraId="66E194BA" w14:textId="77777777" w:rsidR="00F81730" w:rsidRDefault="00F81730" w:rsidP="001861C9">
      <w:pPr>
        <w:pStyle w:val="OrderBody"/>
        <w:sectPr w:rsidR="00F81730">
          <w:headerReference w:type="first" r:id="rId18"/>
          <w:pgSz w:w="12240" w:h="15840" w:code="1"/>
          <w:pgMar w:top="1440" w:right="1440" w:bottom="1440" w:left="1440" w:header="720" w:footer="720" w:gutter="0"/>
          <w:cols w:space="720"/>
          <w:titlePg/>
          <w:docGrid w:linePitch="360"/>
        </w:sectPr>
      </w:pPr>
      <w:r>
        <w:rPr>
          <w:noProof/>
        </w:rPr>
        <w:drawing>
          <wp:inline distT="0" distB="0" distL="0" distR="0" wp14:anchorId="6BA2F20D" wp14:editId="652CD3C8">
            <wp:extent cx="6003765" cy="4657725"/>
            <wp:effectExtent l="0" t="0" r="0" b="0"/>
            <wp:docPr id="1" name="Picture 1" descr="C:\Users\LThornto\AppData\Local\Microsoft\Windows\INetCache\Content.Word\20250014 - FPL - OPC Joint Stipulations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Thornto\AppData\Local\Microsoft\Windows\INetCache\Content.Word\20250014 - FPL - OPC Joint Stipulations_Page_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6014674" cy="4666188"/>
                    </a:xfrm>
                    <a:prstGeom prst="rect">
                      <a:avLst/>
                    </a:prstGeom>
                    <a:noFill/>
                    <a:ln>
                      <a:noFill/>
                    </a:ln>
                    <a:extLst>
                      <a:ext uri="{53640926-AAD7-44D8-BBD7-CCE9431645EC}">
                        <a14:shadowObscured xmlns:a14="http://schemas.microsoft.com/office/drawing/2010/main"/>
                      </a:ext>
                    </a:extLst>
                  </pic:spPr>
                </pic:pic>
              </a:graphicData>
            </a:graphic>
          </wp:inline>
        </w:drawing>
      </w:r>
    </w:p>
    <w:p w14:paraId="77138F50" w14:textId="77777777" w:rsidR="00F81730" w:rsidRDefault="0076721F" w:rsidP="001861C9">
      <w:pPr>
        <w:pStyle w:val="OrderBody"/>
      </w:pPr>
      <w:r>
        <w:lastRenderedPageBreak/>
        <w:pict w14:anchorId="03C591A0">
          <v:shape id="_x0000_i1029" type="#_x0000_t75" style="width:467.25pt;height:605.1pt">
            <v:imagedata r:id="rId20" o:title="20250014 - FPL - OPC Joint Stipulations_Page_6"/>
          </v:shape>
        </w:pict>
      </w:r>
    </w:p>
    <w:sectPr w:rsidR="00F81730">
      <w:headerReference w:type="first" r:id="rId2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0D1E6" w14:textId="77777777" w:rsidR="001861C9" w:rsidRDefault="001861C9">
      <w:r>
        <w:separator/>
      </w:r>
    </w:p>
  </w:endnote>
  <w:endnote w:type="continuationSeparator" w:id="0">
    <w:p w14:paraId="6A0BDDE9" w14:textId="77777777" w:rsidR="001861C9" w:rsidRDefault="00186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InvisibleOCR">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705AB" w14:textId="77777777" w:rsidR="00FA6EFD" w:rsidRDefault="00FA6EFD">
    <w:pPr>
      <w:pStyle w:val="Footer"/>
    </w:pPr>
  </w:p>
  <w:p w14:paraId="593153F3" w14:textId="77777777"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3E5F7C" w14:textId="77777777" w:rsidR="001861C9" w:rsidRDefault="001861C9">
      <w:r>
        <w:separator/>
      </w:r>
    </w:p>
  </w:footnote>
  <w:footnote w:type="continuationSeparator" w:id="0">
    <w:p w14:paraId="204E6009" w14:textId="77777777" w:rsidR="001861C9" w:rsidRDefault="001861C9">
      <w:r>
        <w:continuationSeparator/>
      </w:r>
    </w:p>
  </w:footnote>
  <w:footnote w:id="1">
    <w:p w14:paraId="026D0D0B" w14:textId="77777777" w:rsidR="00EB42F7" w:rsidRDefault="00EB42F7" w:rsidP="00EB42F7">
      <w:pPr>
        <w:pStyle w:val="FootnoteText"/>
      </w:pPr>
      <w:r>
        <w:rPr>
          <w:rStyle w:val="FootnoteReference"/>
        </w:rPr>
        <w:footnoteRef/>
      </w:r>
      <w:r>
        <w:t xml:space="preserve"> Section 366.96(4)–(5), F.S.</w:t>
      </w:r>
    </w:p>
  </w:footnote>
  <w:footnote w:id="2">
    <w:p w14:paraId="72121AC7" w14:textId="2DD4F256" w:rsidR="00863181" w:rsidRDefault="00863181">
      <w:pPr>
        <w:pStyle w:val="FootnoteText"/>
      </w:pPr>
      <w:r>
        <w:rPr>
          <w:rStyle w:val="FootnoteReference"/>
        </w:rPr>
        <w:footnoteRef/>
      </w:r>
      <w:r>
        <w:t xml:space="preserve"> EXH MJ-1 page</w:t>
      </w:r>
      <w:r w:rsidR="008C1CFF">
        <w:t>s</w:t>
      </w:r>
      <w:r>
        <w:t xml:space="preserve"> 10</w:t>
      </w:r>
      <w:r w:rsidR="008C1CFF">
        <w:t>-14</w:t>
      </w:r>
      <w:r w:rsidR="002801BE">
        <w:t>.</w:t>
      </w:r>
    </w:p>
  </w:footnote>
  <w:footnote w:id="3">
    <w:p w14:paraId="0732819A" w14:textId="2FCFB7B9" w:rsidR="00863181" w:rsidRDefault="00863181">
      <w:pPr>
        <w:pStyle w:val="FootnoteText"/>
      </w:pPr>
      <w:r>
        <w:rPr>
          <w:rStyle w:val="FootnoteReference"/>
        </w:rPr>
        <w:footnoteRef/>
      </w:r>
      <w:r>
        <w:t xml:space="preserve"> EXH MJ-1 page</w:t>
      </w:r>
      <w:r w:rsidR="008C1CFF">
        <w:t>s</w:t>
      </w:r>
      <w:r>
        <w:t xml:space="preserve"> 15</w:t>
      </w:r>
      <w:r w:rsidR="008C1CFF">
        <w:t>-18</w:t>
      </w:r>
      <w:r w:rsidR="002801BE">
        <w:t>.</w:t>
      </w:r>
    </w:p>
  </w:footnote>
  <w:footnote w:id="4">
    <w:p w14:paraId="186AA97B" w14:textId="7651416D" w:rsidR="00863181" w:rsidRDefault="00863181">
      <w:pPr>
        <w:pStyle w:val="FootnoteText"/>
      </w:pPr>
      <w:r>
        <w:rPr>
          <w:rStyle w:val="FootnoteReference"/>
        </w:rPr>
        <w:footnoteRef/>
      </w:r>
      <w:r>
        <w:t xml:space="preserve"> EXH MJ-1 page</w:t>
      </w:r>
      <w:r w:rsidR="008C1CFF">
        <w:t>s 1</w:t>
      </w:r>
      <w:r>
        <w:t>9</w:t>
      </w:r>
      <w:r w:rsidR="008C1CFF">
        <w:t>-24</w:t>
      </w:r>
      <w:r w:rsidR="002801BE">
        <w:t>.</w:t>
      </w:r>
    </w:p>
  </w:footnote>
  <w:footnote w:id="5">
    <w:p w14:paraId="643ED6D4" w14:textId="74AE99C6" w:rsidR="00863181" w:rsidRDefault="00863181">
      <w:pPr>
        <w:pStyle w:val="FootnoteText"/>
      </w:pPr>
      <w:r>
        <w:rPr>
          <w:rStyle w:val="FootnoteReference"/>
        </w:rPr>
        <w:footnoteRef/>
      </w:r>
      <w:r>
        <w:t xml:space="preserve"> EXH MJ-1 page</w:t>
      </w:r>
      <w:r w:rsidR="008C1CFF">
        <w:t>s</w:t>
      </w:r>
      <w:r>
        <w:t xml:space="preserve"> 24</w:t>
      </w:r>
      <w:r w:rsidR="008C1CFF">
        <w:t>-30</w:t>
      </w:r>
      <w:r w:rsidR="002801BE">
        <w:t>.</w:t>
      </w:r>
    </w:p>
  </w:footnote>
  <w:footnote w:id="6">
    <w:p w14:paraId="3DAA35BE" w14:textId="235F285C" w:rsidR="00863181" w:rsidRDefault="00863181">
      <w:pPr>
        <w:pStyle w:val="FootnoteText"/>
      </w:pPr>
      <w:r>
        <w:rPr>
          <w:rStyle w:val="FootnoteReference"/>
        </w:rPr>
        <w:footnoteRef/>
      </w:r>
      <w:r>
        <w:t xml:space="preserve"> EXH MJ-1 page</w:t>
      </w:r>
      <w:r w:rsidR="008C1CFF">
        <w:t>s</w:t>
      </w:r>
      <w:r>
        <w:t xml:space="preserve"> 31</w:t>
      </w:r>
      <w:r w:rsidR="008C1CFF">
        <w:t>-34</w:t>
      </w:r>
      <w:r w:rsidR="002801BE">
        <w:t>.</w:t>
      </w:r>
    </w:p>
  </w:footnote>
  <w:footnote w:id="7">
    <w:p w14:paraId="585D3035" w14:textId="50FCB437" w:rsidR="00863181" w:rsidRDefault="00863181">
      <w:pPr>
        <w:pStyle w:val="FootnoteText"/>
      </w:pPr>
      <w:r>
        <w:rPr>
          <w:rStyle w:val="FootnoteReference"/>
        </w:rPr>
        <w:footnoteRef/>
      </w:r>
      <w:r>
        <w:t xml:space="preserve"> EXH MJ-1 page</w:t>
      </w:r>
      <w:r w:rsidR="008C1CFF">
        <w:t>s</w:t>
      </w:r>
      <w:r>
        <w:t xml:space="preserve"> 34</w:t>
      </w:r>
      <w:r w:rsidR="008C1CFF">
        <w:t>-38</w:t>
      </w:r>
      <w:r w:rsidR="002801BE">
        <w:t>.</w:t>
      </w:r>
    </w:p>
  </w:footnote>
  <w:footnote w:id="8">
    <w:p w14:paraId="0179F00A" w14:textId="13694822" w:rsidR="00863181" w:rsidRDefault="00863181">
      <w:pPr>
        <w:pStyle w:val="FootnoteText"/>
      </w:pPr>
      <w:r>
        <w:rPr>
          <w:rStyle w:val="FootnoteReference"/>
        </w:rPr>
        <w:footnoteRef/>
      </w:r>
      <w:r>
        <w:t xml:space="preserve"> EXH MJ-1 page</w:t>
      </w:r>
      <w:r w:rsidR="008C1CFF">
        <w:t>s</w:t>
      </w:r>
      <w:r>
        <w:t xml:space="preserve"> 39</w:t>
      </w:r>
      <w:r w:rsidR="008C1CFF">
        <w:t>-43</w:t>
      </w:r>
      <w:r w:rsidR="002801BE">
        <w:t>.</w:t>
      </w:r>
    </w:p>
  </w:footnote>
  <w:footnote w:id="9">
    <w:p w14:paraId="741FD783" w14:textId="58B79970" w:rsidR="00863181" w:rsidRDefault="00863181">
      <w:pPr>
        <w:pStyle w:val="FootnoteText"/>
      </w:pPr>
      <w:r>
        <w:rPr>
          <w:rStyle w:val="FootnoteReference"/>
        </w:rPr>
        <w:footnoteRef/>
      </w:r>
      <w:r>
        <w:t xml:space="preserve"> EXH MJ-1 page</w:t>
      </w:r>
      <w:r w:rsidR="008C1CFF">
        <w:t>s</w:t>
      </w:r>
      <w:r>
        <w:t xml:space="preserve"> 43</w:t>
      </w:r>
      <w:r w:rsidR="008C1CFF">
        <w:t>-47</w:t>
      </w:r>
      <w:r w:rsidR="002801BE">
        <w:t>.</w:t>
      </w:r>
    </w:p>
  </w:footnote>
  <w:footnote w:id="10">
    <w:p w14:paraId="2C99FE8B" w14:textId="77777777" w:rsidR="00CD0AC0" w:rsidRDefault="00CD0AC0" w:rsidP="00CD0AC0">
      <w:pPr>
        <w:pStyle w:val="FootnoteText"/>
      </w:pPr>
      <w:r>
        <w:rPr>
          <w:rStyle w:val="FootnoteReference"/>
        </w:rPr>
        <w:footnoteRef/>
      </w:r>
      <w:r>
        <w:t xml:space="preserve"> Order No. PSC-2022-0389-FOF-EI.</w:t>
      </w:r>
    </w:p>
  </w:footnote>
  <w:footnote w:id="11">
    <w:p w14:paraId="2AC6E009" w14:textId="5819EBF2" w:rsidR="00D94723" w:rsidRDefault="00D94723">
      <w:pPr>
        <w:pStyle w:val="FootnoteText"/>
      </w:pPr>
      <w:r>
        <w:rPr>
          <w:rStyle w:val="FootnoteReference"/>
        </w:rPr>
        <w:footnoteRef/>
      </w:r>
      <w:r>
        <w:t xml:space="preserve"> EXH MJ-1 page 7</w:t>
      </w:r>
      <w:r w:rsidR="002801BE">
        <w:t>.</w:t>
      </w:r>
    </w:p>
  </w:footnote>
  <w:footnote w:id="12">
    <w:p w14:paraId="2A8D72F7" w14:textId="77777777" w:rsidR="00C46CEC" w:rsidRDefault="00C46CEC">
      <w:pPr>
        <w:pStyle w:val="FootnoteText"/>
      </w:pPr>
      <w:r>
        <w:rPr>
          <w:rStyle w:val="FootnoteReference"/>
        </w:rPr>
        <w:footnoteRef/>
      </w:r>
      <w:r>
        <w:t xml:space="preserve"> Id.</w:t>
      </w:r>
    </w:p>
  </w:footnote>
  <w:footnote w:id="13">
    <w:p w14:paraId="0F804254" w14:textId="14A14215" w:rsidR="006F105B" w:rsidRDefault="006F105B">
      <w:pPr>
        <w:pStyle w:val="FootnoteText"/>
      </w:pPr>
      <w:r>
        <w:rPr>
          <w:rStyle w:val="FootnoteReference"/>
        </w:rPr>
        <w:footnoteRef/>
      </w:r>
      <w:r>
        <w:t xml:space="preserve"> EXH MJ-1 </w:t>
      </w:r>
      <w:r w:rsidR="00D94723">
        <w:t>page 8</w:t>
      </w:r>
      <w:r w:rsidR="002801BE">
        <w:t>.</w:t>
      </w:r>
    </w:p>
  </w:footnote>
  <w:footnote w:id="14">
    <w:p w14:paraId="56889C03" w14:textId="51E61626" w:rsidR="00F113DB" w:rsidRDefault="00F113DB">
      <w:pPr>
        <w:pStyle w:val="FootnoteText"/>
      </w:pPr>
      <w:r>
        <w:rPr>
          <w:rStyle w:val="FootnoteReference"/>
        </w:rPr>
        <w:footnoteRef/>
      </w:r>
      <w:r>
        <w:t xml:space="preserve"> </w:t>
      </w:r>
      <w:r w:rsidR="00B52059">
        <w:t>Id.</w:t>
      </w:r>
    </w:p>
  </w:footnote>
  <w:footnote w:id="15">
    <w:p w14:paraId="17444DD4" w14:textId="58AB10D7" w:rsidR="00B52059" w:rsidRDefault="00B52059">
      <w:pPr>
        <w:pStyle w:val="FootnoteText"/>
      </w:pPr>
      <w:r>
        <w:rPr>
          <w:rStyle w:val="FootnoteReference"/>
        </w:rPr>
        <w:footnoteRef/>
      </w:r>
      <w:r>
        <w:t xml:space="preserve"> Id.</w:t>
      </w:r>
    </w:p>
  </w:footnote>
  <w:footnote w:id="16">
    <w:p w14:paraId="467D46C3" w14:textId="243749FD" w:rsidR="00D94723" w:rsidRDefault="00D94723">
      <w:pPr>
        <w:pStyle w:val="FootnoteText"/>
      </w:pPr>
      <w:r>
        <w:rPr>
          <w:rStyle w:val="FootnoteReference"/>
        </w:rPr>
        <w:footnoteRef/>
      </w:r>
      <w:r>
        <w:t xml:space="preserve"> EXH MJ-1 pg. 9</w:t>
      </w:r>
      <w:r w:rsidR="002801BE">
        <w:t>.</w:t>
      </w:r>
    </w:p>
  </w:footnote>
  <w:footnote w:id="17">
    <w:p w14:paraId="4F109429" w14:textId="0A293AC4" w:rsidR="00D94723" w:rsidRDefault="00D94723">
      <w:pPr>
        <w:pStyle w:val="FootnoteText"/>
      </w:pPr>
      <w:r>
        <w:rPr>
          <w:rStyle w:val="FootnoteReference"/>
        </w:rPr>
        <w:footnoteRef/>
      </w:r>
      <w:r>
        <w:t xml:space="preserve"> EXH MJ-1 pg. 10</w:t>
      </w:r>
      <w:r w:rsidR="002801BE">
        <w:t>.</w:t>
      </w:r>
    </w:p>
  </w:footnote>
  <w:footnote w:id="18">
    <w:p w14:paraId="4A10C342" w14:textId="32848A22" w:rsidR="007E1D88" w:rsidRDefault="007E1D88">
      <w:pPr>
        <w:pStyle w:val="FootnoteText"/>
      </w:pPr>
      <w:r>
        <w:rPr>
          <w:rStyle w:val="FootnoteReference"/>
        </w:rPr>
        <w:footnoteRef/>
      </w:r>
      <w:r>
        <w:t xml:space="preserve"> EXH MJ-1 pg. 34</w:t>
      </w:r>
      <w:r w:rsidR="002801BE">
        <w:t>.</w:t>
      </w:r>
    </w:p>
  </w:footnote>
  <w:footnote w:id="19">
    <w:p w14:paraId="001F9711" w14:textId="77777777" w:rsidR="007E1D88" w:rsidRDefault="007E1D88">
      <w:pPr>
        <w:pStyle w:val="FootnoteText"/>
      </w:pPr>
      <w:r>
        <w:rPr>
          <w:rStyle w:val="FootnoteReference"/>
        </w:rPr>
        <w:footnoteRef/>
      </w:r>
      <w:r>
        <w:t xml:space="preserve"> Id. </w:t>
      </w:r>
    </w:p>
  </w:footnote>
  <w:footnote w:id="20">
    <w:p w14:paraId="56F323B7" w14:textId="77777777" w:rsidR="00625D70" w:rsidRDefault="00625D70">
      <w:pPr>
        <w:pStyle w:val="FootnoteText"/>
      </w:pPr>
      <w:r>
        <w:rPr>
          <w:rStyle w:val="FootnoteReference"/>
        </w:rPr>
        <w:footnoteRef/>
      </w:r>
      <w:r>
        <w:t xml:space="preserve"> </w:t>
      </w:r>
      <w:r w:rsidRPr="00727782">
        <w:rPr>
          <w:rFonts w:eastAsiaTheme="minorHAnsi"/>
        </w:rPr>
        <w:t>TR pg. 44 ln 6-9</w:t>
      </w:r>
      <w:r>
        <w:rPr>
          <w:rFonts w:eastAsiaTheme="minorHAnsi"/>
        </w:rPr>
        <w:t>.</w:t>
      </w:r>
    </w:p>
  </w:footnote>
  <w:footnote w:id="21">
    <w:p w14:paraId="3F6CEE59" w14:textId="6E5CFFF1" w:rsidR="00B52059" w:rsidRDefault="00B52059">
      <w:pPr>
        <w:pStyle w:val="FootnoteText"/>
      </w:pPr>
      <w:r>
        <w:rPr>
          <w:rStyle w:val="FootnoteReference"/>
        </w:rPr>
        <w:footnoteRef/>
      </w:r>
      <w:r>
        <w:t xml:space="preserve"> </w:t>
      </w:r>
      <w:r>
        <w:rPr>
          <w:rFonts w:eastAsiaTheme="minorHAnsi"/>
        </w:rPr>
        <w:t>Id.</w:t>
      </w:r>
    </w:p>
  </w:footnote>
  <w:footnote w:id="22">
    <w:p w14:paraId="78E62469" w14:textId="759FA982" w:rsidR="00B52059" w:rsidRDefault="00B52059">
      <w:pPr>
        <w:pStyle w:val="FootnoteText"/>
      </w:pPr>
      <w:r>
        <w:rPr>
          <w:rStyle w:val="FootnoteReference"/>
        </w:rPr>
        <w:footnoteRef/>
      </w:r>
      <w:r>
        <w:t xml:space="preserve"> </w:t>
      </w:r>
      <w:r>
        <w:rPr>
          <w:rFonts w:eastAsiaTheme="minorHAnsi"/>
        </w:rPr>
        <w:t>Id.</w:t>
      </w:r>
    </w:p>
  </w:footnote>
  <w:footnote w:id="23">
    <w:p w14:paraId="0399EDB9" w14:textId="0BCE2749" w:rsidR="00BC5A30" w:rsidRDefault="00BC5A30">
      <w:pPr>
        <w:pStyle w:val="FootnoteText"/>
      </w:pPr>
      <w:r w:rsidRPr="002801BE">
        <w:rPr>
          <w:rStyle w:val="FootnoteReference"/>
        </w:rPr>
        <w:footnoteRef/>
      </w:r>
      <w:r w:rsidRPr="002801BE">
        <w:t xml:space="preserve"> </w:t>
      </w:r>
      <w:r w:rsidR="002801BE">
        <w:rPr>
          <w:rFonts w:eastAsiaTheme="minorHAnsi"/>
        </w:rPr>
        <w:t>TR pg. 11</w:t>
      </w:r>
      <w:r w:rsidR="002801BE" w:rsidRPr="00727782">
        <w:rPr>
          <w:rFonts w:eastAsiaTheme="minorHAnsi"/>
        </w:rPr>
        <w:t xml:space="preserve"> </w:t>
      </w:r>
      <w:r w:rsidR="002801BE">
        <w:rPr>
          <w:rFonts w:eastAsiaTheme="minorHAnsi"/>
        </w:rPr>
        <w:t>ln 16-19.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6482E" w14:textId="6242355F" w:rsidR="00FA6EFD" w:rsidRDefault="00CF50DB">
    <w:pPr>
      <w:pStyle w:val="OrderHeader"/>
    </w:pPr>
    <w:r>
      <w:t xml:space="preserve">ORDER NO. </w:t>
    </w:r>
    <w:r w:rsidR="0076721F">
      <w:fldChar w:fldCharType="begin"/>
    </w:r>
    <w:r w:rsidR="0076721F">
      <w:instrText xml:space="preserve"> REF OrderNo0218 </w:instrText>
    </w:r>
    <w:r w:rsidR="0076721F">
      <w:fldChar w:fldCharType="separate"/>
    </w:r>
    <w:r>
      <w:t>PSC-2025-0218-FOF-EI</w:t>
    </w:r>
    <w:r w:rsidR="0076721F">
      <w:fldChar w:fldCharType="end"/>
    </w:r>
  </w:p>
  <w:p w14:paraId="5ADBF755" w14:textId="77777777" w:rsidR="00FA6EFD" w:rsidRDefault="001861C9">
    <w:pPr>
      <w:pStyle w:val="OrderHeader"/>
    </w:pPr>
    <w:bookmarkStart w:id="7" w:name="HeaderDocketNo"/>
    <w:bookmarkEnd w:id="7"/>
    <w:r>
      <w:t>DOCKET NO. 20250014-EI</w:t>
    </w:r>
  </w:p>
  <w:p w14:paraId="43AC6400" w14:textId="55CA53D5"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9</w:t>
    </w:r>
    <w:r>
      <w:rPr>
        <w:rStyle w:val="PageNumber"/>
      </w:rPr>
      <w:fldChar w:fldCharType="end"/>
    </w:r>
  </w:p>
  <w:p w14:paraId="478531F6" w14:textId="77777777"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A8E7" w14:textId="23167ED5" w:rsidR="00350B12" w:rsidRDefault="00350B12" w:rsidP="00350B12">
    <w:pPr>
      <w:pStyle w:val="OrderHeader"/>
    </w:pPr>
    <w:r>
      <w:t xml:space="preserve">ORDER NO. </w:t>
    </w:r>
    <w:fldSimple w:instr=" REF OrderNo0218 ">
      <w:r w:rsidR="00CF50DB">
        <w:t>PSC-2025-0218-FOF-EI</w:t>
      </w:r>
    </w:fldSimple>
    <w:r>
      <w:tab/>
    </w:r>
    <w:r>
      <w:tab/>
      <w:t>Attachment 1</w:t>
    </w:r>
  </w:p>
  <w:p w14:paraId="733B7ABC" w14:textId="77777777" w:rsidR="00350B12" w:rsidRDefault="00350B12" w:rsidP="00350B12">
    <w:pPr>
      <w:pStyle w:val="OrderHeader"/>
    </w:pPr>
    <w:r>
      <w:t>DOCKET NO. 20250014-EI</w:t>
    </w:r>
    <w:r>
      <w:tab/>
    </w:r>
    <w:r>
      <w:tab/>
      <w:t>Page 1 of 6</w:t>
    </w:r>
  </w:p>
  <w:p w14:paraId="4BE06FD0" w14:textId="375AA5BC" w:rsidR="00350B12" w:rsidRDefault="00350B12" w:rsidP="00350B1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11</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2CAD" w14:textId="141C8708" w:rsidR="00350B12" w:rsidRDefault="00350B12" w:rsidP="00350B12">
    <w:pPr>
      <w:pStyle w:val="OrderHeader"/>
    </w:pPr>
    <w:r>
      <w:t xml:space="preserve">ORDER NO. </w:t>
    </w:r>
    <w:fldSimple w:instr=" REF OrderNo0218 ">
      <w:r w:rsidR="00CF50DB">
        <w:t>PSC-2025-0218-FOF-EI</w:t>
      </w:r>
    </w:fldSimple>
    <w:r>
      <w:tab/>
    </w:r>
    <w:r>
      <w:tab/>
      <w:t>Attachment 1</w:t>
    </w:r>
  </w:p>
  <w:p w14:paraId="5FBCB666" w14:textId="77777777" w:rsidR="00350B12" w:rsidRDefault="00350B12" w:rsidP="00350B12">
    <w:pPr>
      <w:pStyle w:val="OrderHeader"/>
    </w:pPr>
    <w:r>
      <w:t>DOCKET NO. 20250014-EI</w:t>
    </w:r>
    <w:r>
      <w:tab/>
    </w:r>
    <w:r>
      <w:tab/>
      <w:t>Page 2 of 6</w:t>
    </w:r>
  </w:p>
  <w:p w14:paraId="65AE40D1" w14:textId="01902193" w:rsidR="00350B12" w:rsidRDefault="00350B12" w:rsidP="00350B1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12</w:t>
    </w:r>
    <w:r>
      <w:rPr>
        <w:rStyle w:val="PageNumber"/>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327C9" w14:textId="53F22F24" w:rsidR="00350B12" w:rsidRDefault="00350B12" w:rsidP="00350B12">
    <w:pPr>
      <w:pStyle w:val="OrderHeader"/>
    </w:pPr>
    <w:r>
      <w:t xml:space="preserve">ORDER NO. </w:t>
    </w:r>
    <w:fldSimple w:instr=" REF OrderNo0218 ">
      <w:r w:rsidR="00CF50DB">
        <w:t>PSC-2025-0218-FOF-EI</w:t>
      </w:r>
    </w:fldSimple>
    <w:r>
      <w:tab/>
    </w:r>
    <w:r>
      <w:tab/>
      <w:t>Attachment 1</w:t>
    </w:r>
  </w:p>
  <w:p w14:paraId="2ABA17DF" w14:textId="77777777" w:rsidR="00350B12" w:rsidRDefault="00EC76CE" w:rsidP="00350B12">
    <w:pPr>
      <w:pStyle w:val="OrderHeader"/>
    </w:pPr>
    <w:r>
      <w:t>DOCKET NO. 20250014-EI</w:t>
    </w:r>
    <w:r>
      <w:tab/>
    </w:r>
    <w:r>
      <w:tab/>
      <w:t>Page 3</w:t>
    </w:r>
    <w:r w:rsidR="00350B12">
      <w:t xml:space="preserve"> of 6</w:t>
    </w:r>
  </w:p>
  <w:p w14:paraId="40329549" w14:textId="10DA792D" w:rsidR="00350B12" w:rsidRDefault="00350B12" w:rsidP="00350B1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13</w:t>
    </w:r>
    <w:r>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AE74" w14:textId="11543075" w:rsidR="00EC76CE" w:rsidRDefault="00EC76CE" w:rsidP="00350B12">
    <w:pPr>
      <w:pStyle w:val="OrderHeader"/>
    </w:pPr>
    <w:r>
      <w:t xml:space="preserve">ORDER NO. </w:t>
    </w:r>
    <w:fldSimple w:instr=" REF OrderNo0218 ">
      <w:r w:rsidR="00CF50DB">
        <w:t>PSC-2025-0218-FOF-EI</w:t>
      </w:r>
    </w:fldSimple>
    <w:r>
      <w:tab/>
    </w:r>
    <w:r>
      <w:tab/>
      <w:t>Attachment 1</w:t>
    </w:r>
  </w:p>
  <w:p w14:paraId="4BB27E44" w14:textId="77777777" w:rsidR="00EC76CE" w:rsidRDefault="00EC76CE" w:rsidP="00350B12">
    <w:pPr>
      <w:pStyle w:val="OrderHeader"/>
    </w:pPr>
    <w:r>
      <w:t>DOCKET NO. 20250014-EI</w:t>
    </w:r>
    <w:r>
      <w:tab/>
    </w:r>
    <w:r>
      <w:tab/>
      <w:t>Page 4 of 6</w:t>
    </w:r>
  </w:p>
  <w:p w14:paraId="19A2E6A6" w14:textId="5D034311" w:rsidR="00EC76CE" w:rsidRDefault="00EC76CE" w:rsidP="00350B1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14</w:t>
    </w:r>
    <w:r>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EEC2" w14:textId="21229661" w:rsidR="00F81730" w:rsidRDefault="00F81730" w:rsidP="00350B12">
    <w:pPr>
      <w:pStyle w:val="OrderHeader"/>
    </w:pPr>
    <w:r>
      <w:t xml:space="preserve">ORDER NO. </w:t>
    </w:r>
    <w:fldSimple w:instr=" REF OrderNo0218 ">
      <w:r w:rsidR="00CF50DB">
        <w:t>PSC-2025-0218-FOF-EI</w:t>
      </w:r>
    </w:fldSimple>
    <w:r>
      <w:tab/>
    </w:r>
    <w:r>
      <w:tab/>
      <w:t>Attachment 1</w:t>
    </w:r>
  </w:p>
  <w:p w14:paraId="3CC95222" w14:textId="77777777" w:rsidR="00F81730" w:rsidRDefault="00F81730" w:rsidP="00350B12">
    <w:pPr>
      <w:pStyle w:val="OrderHeader"/>
    </w:pPr>
    <w:r>
      <w:t>DOCKET NO. 20250014-EI</w:t>
    </w:r>
    <w:r>
      <w:tab/>
    </w:r>
    <w:r>
      <w:tab/>
      <w:t>Page 5 of 6</w:t>
    </w:r>
  </w:p>
  <w:p w14:paraId="1260AB09" w14:textId="4E0494CA" w:rsidR="00F81730" w:rsidRDefault="00F81730" w:rsidP="00350B1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15</w:t>
    </w:r>
    <w:r>
      <w:rPr>
        <w:rStyle w:val="PageNumber"/>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AC362" w14:textId="051E5876" w:rsidR="00F81730" w:rsidRDefault="00F81730" w:rsidP="00350B12">
    <w:pPr>
      <w:pStyle w:val="OrderHeader"/>
    </w:pPr>
    <w:r>
      <w:t xml:space="preserve">ORDER NO. </w:t>
    </w:r>
    <w:fldSimple w:instr=" REF OrderNo0218 ">
      <w:r w:rsidR="00CF50DB">
        <w:t>PSC-2025-0218-FOF-EI</w:t>
      </w:r>
    </w:fldSimple>
    <w:r>
      <w:tab/>
    </w:r>
    <w:r>
      <w:tab/>
      <w:t>Attachment 1</w:t>
    </w:r>
  </w:p>
  <w:p w14:paraId="3A367220" w14:textId="77777777" w:rsidR="00F81730" w:rsidRDefault="00F81730" w:rsidP="00350B12">
    <w:pPr>
      <w:pStyle w:val="OrderHeader"/>
    </w:pPr>
    <w:r>
      <w:t>DOCKET NO. 20250014-EI</w:t>
    </w:r>
    <w:r>
      <w:tab/>
    </w:r>
    <w:r>
      <w:tab/>
      <w:t>Page 6 of 6</w:t>
    </w:r>
  </w:p>
  <w:p w14:paraId="55C50233" w14:textId="3DB6EFBC" w:rsidR="00F81730" w:rsidRDefault="00F81730" w:rsidP="00350B12">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76721F">
      <w:rPr>
        <w:rStyle w:val="PageNumber"/>
        <w:noProof/>
      </w:rPr>
      <w:t>16</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715B6"/>
    <w:multiLevelType w:val="hybridMultilevel"/>
    <w:tmpl w:val="56D8283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A8227AD"/>
    <w:multiLevelType w:val="hybridMultilevel"/>
    <w:tmpl w:val="8872D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C323B8"/>
    <w:multiLevelType w:val="hybridMultilevel"/>
    <w:tmpl w:val="BFCECA30"/>
    <w:lvl w:ilvl="0" w:tplc="B72820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6A2A4A"/>
    <w:multiLevelType w:val="hybridMultilevel"/>
    <w:tmpl w:val="C4D6C5B4"/>
    <w:lvl w:ilvl="0" w:tplc="3D9261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73A43B16"/>
    <w:multiLevelType w:val="hybridMultilevel"/>
    <w:tmpl w:val="C4D6C5B4"/>
    <w:lvl w:ilvl="0" w:tplc="3D92617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75CD0027"/>
    <w:multiLevelType w:val="hybridMultilevel"/>
    <w:tmpl w:val="BF0EF32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61004E"/>
    <w:multiLevelType w:val="hybridMultilevel"/>
    <w:tmpl w:val="97F665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F6F0D5A"/>
    <w:multiLevelType w:val="hybridMultilevel"/>
    <w:tmpl w:val="F2729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5"/>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50014-EI"/>
  </w:docVars>
  <w:rsids>
    <w:rsidRoot w:val="001861C9"/>
    <w:rsid w:val="000022B8"/>
    <w:rsid w:val="00003883"/>
    <w:rsid w:val="00011251"/>
    <w:rsid w:val="00012746"/>
    <w:rsid w:val="00025C2A"/>
    <w:rsid w:val="00025C9D"/>
    <w:rsid w:val="0003433F"/>
    <w:rsid w:val="00035A8C"/>
    <w:rsid w:val="00036BDD"/>
    <w:rsid w:val="00041FFD"/>
    <w:rsid w:val="00042C99"/>
    <w:rsid w:val="00053AB9"/>
    <w:rsid w:val="00056229"/>
    <w:rsid w:val="00057AF1"/>
    <w:rsid w:val="00065FC2"/>
    <w:rsid w:val="0006761D"/>
    <w:rsid w:val="00067685"/>
    <w:rsid w:val="00067942"/>
    <w:rsid w:val="00067B07"/>
    <w:rsid w:val="000730D7"/>
    <w:rsid w:val="00076E6B"/>
    <w:rsid w:val="00080A46"/>
    <w:rsid w:val="00081AE4"/>
    <w:rsid w:val="0008247D"/>
    <w:rsid w:val="00090AFC"/>
    <w:rsid w:val="00096507"/>
    <w:rsid w:val="000A774F"/>
    <w:rsid w:val="000B1603"/>
    <w:rsid w:val="000B783E"/>
    <w:rsid w:val="000B7AD2"/>
    <w:rsid w:val="000B7D81"/>
    <w:rsid w:val="000C1994"/>
    <w:rsid w:val="000C6926"/>
    <w:rsid w:val="000D02B8"/>
    <w:rsid w:val="000D06E8"/>
    <w:rsid w:val="000D4710"/>
    <w:rsid w:val="000D52C1"/>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3D"/>
    <w:rsid w:val="001139D8"/>
    <w:rsid w:val="00116AD3"/>
    <w:rsid w:val="00121957"/>
    <w:rsid w:val="0012387E"/>
    <w:rsid w:val="001259EC"/>
    <w:rsid w:val="00126593"/>
    <w:rsid w:val="00134177"/>
    <w:rsid w:val="00136087"/>
    <w:rsid w:val="00142A96"/>
    <w:rsid w:val="00146C97"/>
    <w:rsid w:val="0015042D"/>
    <w:rsid w:val="001513DE"/>
    <w:rsid w:val="00154A71"/>
    <w:rsid w:val="001655D4"/>
    <w:rsid w:val="00165803"/>
    <w:rsid w:val="001861C9"/>
    <w:rsid w:val="00186780"/>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3BBB"/>
    <w:rsid w:val="002170E5"/>
    <w:rsid w:val="002179AC"/>
    <w:rsid w:val="00220D57"/>
    <w:rsid w:val="00223B99"/>
    <w:rsid w:val="0022721A"/>
    <w:rsid w:val="00230BB9"/>
    <w:rsid w:val="00241CEF"/>
    <w:rsid w:val="0025124E"/>
    <w:rsid w:val="0025145D"/>
    <w:rsid w:val="00252B30"/>
    <w:rsid w:val="00255291"/>
    <w:rsid w:val="002613E4"/>
    <w:rsid w:val="00262C43"/>
    <w:rsid w:val="0026544B"/>
    <w:rsid w:val="00270F89"/>
    <w:rsid w:val="00276CDC"/>
    <w:rsid w:val="00277655"/>
    <w:rsid w:val="002801BE"/>
    <w:rsid w:val="002824B7"/>
    <w:rsid w:val="00282AC4"/>
    <w:rsid w:val="002918E6"/>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45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4DED"/>
    <w:rsid w:val="003270C4"/>
    <w:rsid w:val="00331ED0"/>
    <w:rsid w:val="00332B0A"/>
    <w:rsid w:val="00333A41"/>
    <w:rsid w:val="00341036"/>
    <w:rsid w:val="00345434"/>
    <w:rsid w:val="00350B12"/>
    <w:rsid w:val="00351C22"/>
    <w:rsid w:val="0035495B"/>
    <w:rsid w:val="00355A93"/>
    <w:rsid w:val="00360F30"/>
    <w:rsid w:val="00361522"/>
    <w:rsid w:val="0037196E"/>
    <w:rsid w:val="003744F5"/>
    <w:rsid w:val="00382C6A"/>
    <w:rsid w:val="003861C7"/>
    <w:rsid w:val="003875A9"/>
    <w:rsid w:val="00387BDE"/>
    <w:rsid w:val="00390DD8"/>
    <w:rsid w:val="003910F7"/>
    <w:rsid w:val="00394DC6"/>
    <w:rsid w:val="00397C3E"/>
    <w:rsid w:val="003A4E52"/>
    <w:rsid w:val="003B1A09"/>
    <w:rsid w:val="003B6F02"/>
    <w:rsid w:val="003C0431"/>
    <w:rsid w:val="003C29BB"/>
    <w:rsid w:val="003D3989"/>
    <w:rsid w:val="003D4CCA"/>
    <w:rsid w:val="003D52A6"/>
    <w:rsid w:val="003D6416"/>
    <w:rsid w:val="003E1D48"/>
    <w:rsid w:val="003E2A53"/>
    <w:rsid w:val="003E711F"/>
    <w:rsid w:val="003F1D2B"/>
    <w:rsid w:val="003F49A6"/>
    <w:rsid w:val="003F518F"/>
    <w:rsid w:val="003F6BA7"/>
    <w:rsid w:val="003F7445"/>
    <w:rsid w:val="00405AC2"/>
    <w:rsid w:val="00411DF2"/>
    <w:rsid w:val="00411E8F"/>
    <w:rsid w:val="004247F5"/>
    <w:rsid w:val="0042527B"/>
    <w:rsid w:val="0042705B"/>
    <w:rsid w:val="00427EAC"/>
    <w:rsid w:val="00430517"/>
    <w:rsid w:val="00441A0E"/>
    <w:rsid w:val="004431B4"/>
    <w:rsid w:val="00445604"/>
    <w:rsid w:val="00451158"/>
    <w:rsid w:val="0045537F"/>
    <w:rsid w:val="00457DC7"/>
    <w:rsid w:val="004640B3"/>
    <w:rsid w:val="00472BCC"/>
    <w:rsid w:val="00477699"/>
    <w:rsid w:val="004A25CD"/>
    <w:rsid w:val="004A26CC"/>
    <w:rsid w:val="004B2108"/>
    <w:rsid w:val="004B3A2B"/>
    <w:rsid w:val="004B6A74"/>
    <w:rsid w:val="004B70D3"/>
    <w:rsid w:val="004C312D"/>
    <w:rsid w:val="004C4318"/>
    <w:rsid w:val="004D2D1B"/>
    <w:rsid w:val="004D5067"/>
    <w:rsid w:val="004D6838"/>
    <w:rsid w:val="004D72BC"/>
    <w:rsid w:val="004E469D"/>
    <w:rsid w:val="004E7F4F"/>
    <w:rsid w:val="004F2DDE"/>
    <w:rsid w:val="004F5A55"/>
    <w:rsid w:val="004F6426"/>
    <w:rsid w:val="004F7826"/>
    <w:rsid w:val="0050097F"/>
    <w:rsid w:val="00514B1F"/>
    <w:rsid w:val="0051577B"/>
    <w:rsid w:val="00523C5C"/>
    <w:rsid w:val="00524884"/>
    <w:rsid w:val="00525299"/>
    <w:rsid w:val="00525E93"/>
    <w:rsid w:val="0052671D"/>
    <w:rsid w:val="005300C0"/>
    <w:rsid w:val="00533EF6"/>
    <w:rsid w:val="00534DCE"/>
    <w:rsid w:val="00540E6B"/>
    <w:rsid w:val="0054109E"/>
    <w:rsid w:val="0055595D"/>
    <w:rsid w:val="00556A10"/>
    <w:rsid w:val="00557F50"/>
    <w:rsid w:val="00566A68"/>
    <w:rsid w:val="00571D3D"/>
    <w:rsid w:val="0058264B"/>
    <w:rsid w:val="00586368"/>
    <w:rsid w:val="005868AA"/>
    <w:rsid w:val="00590845"/>
    <w:rsid w:val="005963C2"/>
    <w:rsid w:val="005A0D69"/>
    <w:rsid w:val="005A1963"/>
    <w:rsid w:val="005A31F4"/>
    <w:rsid w:val="005A73EA"/>
    <w:rsid w:val="005B45F7"/>
    <w:rsid w:val="005B63EA"/>
    <w:rsid w:val="005C1A88"/>
    <w:rsid w:val="005C37CC"/>
    <w:rsid w:val="005C5033"/>
    <w:rsid w:val="005D0E95"/>
    <w:rsid w:val="005D4E1B"/>
    <w:rsid w:val="005E751B"/>
    <w:rsid w:val="005F2751"/>
    <w:rsid w:val="005F3354"/>
    <w:rsid w:val="005F4AD6"/>
    <w:rsid w:val="0060005E"/>
    <w:rsid w:val="0060095B"/>
    <w:rsid w:val="00601266"/>
    <w:rsid w:val="00610221"/>
    <w:rsid w:val="00610E73"/>
    <w:rsid w:val="00615F9B"/>
    <w:rsid w:val="00616DF2"/>
    <w:rsid w:val="0062385D"/>
    <w:rsid w:val="00625D70"/>
    <w:rsid w:val="0063168D"/>
    <w:rsid w:val="00635C79"/>
    <w:rsid w:val="006423A7"/>
    <w:rsid w:val="006453A2"/>
    <w:rsid w:val="006455DF"/>
    <w:rsid w:val="00645AF6"/>
    <w:rsid w:val="00647025"/>
    <w:rsid w:val="0064730A"/>
    <w:rsid w:val="006507DA"/>
    <w:rsid w:val="006531A4"/>
    <w:rsid w:val="00660774"/>
    <w:rsid w:val="0066389A"/>
    <w:rsid w:val="0066495C"/>
    <w:rsid w:val="0066538C"/>
    <w:rsid w:val="00665CC7"/>
    <w:rsid w:val="00672612"/>
    <w:rsid w:val="006740FD"/>
    <w:rsid w:val="00674ECC"/>
    <w:rsid w:val="00677F18"/>
    <w:rsid w:val="00693483"/>
    <w:rsid w:val="006A0BF3"/>
    <w:rsid w:val="006A4DAB"/>
    <w:rsid w:val="006A502B"/>
    <w:rsid w:val="006B0036"/>
    <w:rsid w:val="006B0DA6"/>
    <w:rsid w:val="006B3FA9"/>
    <w:rsid w:val="006C547E"/>
    <w:rsid w:val="006D1F65"/>
    <w:rsid w:val="006D2B51"/>
    <w:rsid w:val="006D5575"/>
    <w:rsid w:val="006D7191"/>
    <w:rsid w:val="006E21C4"/>
    <w:rsid w:val="006E42BE"/>
    <w:rsid w:val="006E5D4D"/>
    <w:rsid w:val="006E6D16"/>
    <w:rsid w:val="006F105B"/>
    <w:rsid w:val="00703F2A"/>
    <w:rsid w:val="00704C5D"/>
    <w:rsid w:val="007072BC"/>
    <w:rsid w:val="00715275"/>
    <w:rsid w:val="007217CB"/>
    <w:rsid w:val="00721B44"/>
    <w:rsid w:val="007232A2"/>
    <w:rsid w:val="00726366"/>
    <w:rsid w:val="00727782"/>
    <w:rsid w:val="00731AB6"/>
    <w:rsid w:val="00733B6B"/>
    <w:rsid w:val="00740808"/>
    <w:rsid w:val="00740A1B"/>
    <w:rsid w:val="00743640"/>
    <w:rsid w:val="007467C4"/>
    <w:rsid w:val="007472DC"/>
    <w:rsid w:val="00755702"/>
    <w:rsid w:val="0076170F"/>
    <w:rsid w:val="0076669C"/>
    <w:rsid w:val="00766E46"/>
    <w:rsid w:val="0076721F"/>
    <w:rsid w:val="00772CCB"/>
    <w:rsid w:val="00773074"/>
    <w:rsid w:val="00774E72"/>
    <w:rsid w:val="00777727"/>
    <w:rsid w:val="0078166A"/>
    <w:rsid w:val="00782B79"/>
    <w:rsid w:val="00783811"/>
    <w:rsid w:val="007865E9"/>
    <w:rsid w:val="0079237D"/>
    <w:rsid w:val="00792383"/>
    <w:rsid w:val="00792BF7"/>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1D88"/>
    <w:rsid w:val="007E2047"/>
    <w:rsid w:val="007E3AFD"/>
    <w:rsid w:val="007E542E"/>
    <w:rsid w:val="007F018F"/>
    <w:rsid w:val="00801DAD"/>
    <w:rsid w:val="00803189"/>
    <w:rsid w:val="00804E7A"/>
    <w:rsid w:val="00805FBB"/>
    <w:rsid w:val="00806E15"/>
    <w:rsid w:val="00813C98"/>
    <w:rsid w:val="00814292"/>
    <w:rsid w:val="008169A4"/>
    <w:rsid w:val="00822500"/>
    <w:rsid w:val="008227C7"/>
    <w:rsid w:val="008278FE"/>
    <w:rsid w:val="00832598"/>
    <w:rsid w:val="0083397E"/>
    <w:rsid w:val="0083534B"/>
    <w:rsid w:val="00842035"/>
    <w:rsid w:val="00842602"/>
    <w:rsid w:val="008449F0"/>
    <w:rsid w:val="00845747"/>
    <w:rsid w:val="00846F11"/>
    <w:rsid w:val="00847350"/>
    <w:rsid w:val="00847B45"/>
    <w:rsid w:val="00854050"/>
    <w:rsid w:val="00863181"/>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00D3"/>
    <w:rsid w:val="008C1CFF"/>
    <w:rsid w:val="008C21C8"/>
    <w:rsid w:val="008C6375"/>
    <w:rsid w:val="008C6A5B"/>
    <w:rsid w:val="008D441D"/>
    <w:rsid w:val="008D498D"/>
    <w:rsid w:val="008D6D36"/>
    <w:rsid w:val="008E0693"/>
    <w:rsid w:val="008E26A5"/>
    <w:rsid w:val="008E42D2"/>
    <w:rsid w:val="008E6328"/>
    <w:rsid w:val="008F2771"/>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473C"/>
    <w:rsid w:val="0094504B"/>
    <w:rsid w:val="00964A38"/>
    <w:rsid w:val="00966A9D"/>
    <w:rsid w:val="0096742B"/>
    <w:rsid w:val="00967C64"/>
    <w:rsid w:val="009718C5"/>
    <w:rsid w:val="00976AFF"/>
    <w:rsid w:val="00986AED"/>
    <w:rsid w:val="009924CF"/>
    <w:rsid w:val="00994100"/>
    <w:rsid w:val="009A04B7"/>
    <w:rsid w:val="009A6B17"/>
    <w:rsid w:val="009A7DD1"/>
    <w:rsid w:val="009B052E"/>
    <w:rsid w:val="009B4E00"/>
    <w:rsid w:val="009D4C29"/>
    <w:rsid w:val="009E58E9"/>
    <w:rsid w:val="009E6803"/>
    <w:rsid w:val="009E6A14"/>
    <w:rsid w:val="009F1E27"/>
    <w:rsid w:val="009F6AD2"/>
    <w:rsid w:val="009F7C1B"/>
    <w:rsid w:val="00A0034E"/>
    <w:rsid w:val="00A00B5B"/>
    <w:rsid w:val="00A00D8D"/>
    <w:rsid w:val="00A01BB6"/>
    <w:rsid w:val="00A108A7"/>
    <w:rsid w:val="00A154C4"/>
    <w:rsid w:val="00A228DA"/>
    <w:rsid w:val="00A22B28"/>
    <w:rsid w:val="00A3351E"/>
    <w:rsid w:val="00A4303C"/>
    <w:rsid w:val="00A46BE5"/>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4D10"/>
    <w:rsid w:val="00B209C7"/>
    <w:rsid w:val="00B26480"/>
    <w:rsid w:val="00B3644F"/>
    <w:rsid w:val="00B4057A"/>
    <w:rsid w:val="00B40894"/>
    <w:rsid w:val="00B41039"/>
    <w:rsid w:val="00B41F37"/>
    <w:rsid w:val="00B42987"/>
    <w:rsid w:val="00B444AE"/>
    <w:rsid w:val="00B45E75"/>
    <w:rsid w:val="00B50876"/>
    <w:rsid w:val="00B51074"/>
    <w:rsid w:val="00B52059"/>
    <w:rsid w:val="00B54DAA"/>
    <w:rsid w:val="00B552E0"/>
    <w:rsid w:val="00B55AB0"/>
    <w:rsid w:val="00B55EE5"/>
    <w:rsid w:val="00B61D42"/>
    <w:rsid w:val="00B67A43"/>
    <w:rsid w:val="00B71D1F"/>
    <w:rsid w:val="00B72CFF"/>
    <w:rsid w:val="00B73DE6"/>
    <w:rsid w:val="00B761CD"/>
    <w:rsid w:val="00B76B66"/>
    <w:rsid w:val="00B86EF0"/>
    <w:rsid w:val="00B96969"/>
    <w:rsid w:val="00B97900"/>
    <w:rsid w:val="00BA0D50"/>
    <w:rsid w:val="00BA1229"/>
    <w:rsid w:val="00BA44A8"/>
    <w:rsid w:val="00BA49C5"/>
    <w:rsid w:val="00BB0182"/>
    <w:rsid w:val="00BB0FBB"/>
    <w:rsid w:val="00BB2F4A"/>
    <w:rsid w:val="00BC0C78"/>
    <w:rsid w:val="00BC2111"/>
    <w:rsid w:val="00BC5A30"/>
    <w:rsid w:val="00BC786E"/>
    <w:rsid w:val="00BD1E7D"/>
    <w:rsid w:val="00BD5C92"/>
    <w:rsid w:val="00BE50E6"/>
    <w:rsid w:val="00BE7A0C"/>
    <w:rsid w:val="00BF2928"/>
    <w:rsid w:val="00BF5D60"/>
    <w:rsid w:val="00BF6691"/>
    <w:rsid w:val="00C028FC"/>
    <w:rsid w:val="00C037F2"/>
    <w:rsid w:val="00C0386D"/>
    <w:rsid w:val="00C065A1"/>
    <w:rsid w:val="00C10ED5"/>
    <w:rsid w:val="00C12574"/>
    <w:rsid w:val="00C13F17"/>
    <w:rsid w:val="00C151A6"/>
    <w:rsid w:val="00C24098"/>
    <w:rsid w:val="00C30A4E"/>
    <w:rsid w:val="00C411F3"/>
    <w:rsid w:val="00C44105"/>
    <w:rsid w:val="00C46CEC"/>
    <w:rsid w:val="00C523EC"/>
    <w:rsid w:val="00C55A33"/>
    <w:rsid w:val="00C64D49"/>
    <w:rsid w:val="00C66692"/>
    <w:rsid w:val="00C673B5"/>
    <w:rsid w:val="00C7063D"/>
    <w:rsid w:val="00C71A30"/>
    <w:rsid w:val="00C72339"/>
    <w:rsid w:val="00C820BC"/>
    <w:rsid w:val="00C830BC"/>
    <w:rsid w:val="00C8524D"/>
    <w:rsid w:val="00C90904"/>
    <w:rsid w:val="00C91123"/>
    <w:rsid w:val="00CA1595"/>
    <w:rsid w:val="00CA17EB"/>
    <w:rsid w:val="00CA6CC2"/>
    <w:rsid w:val="00CA71FF"/>
    <w:rsid w:val="00CB2393"/>
    <w:rsid w:val="00CB2456"/>
    <w:rsid w:val="00CB5276"/>
    <w:rsid w:val="00CB5BFC"/>
    <w:rsid w:val="00CB68D7"/>
    <w:rsid w:val="00CB785B"/>
    <w:rsid w:val="00CC7E68"/>
    <w:rsid w:val="00CD0AC0"/>
    <w:rsid w:val="00CD3D74"/>
    <w:rsid w:val="00CD7132"/>
    <w:rsid w:val="00CE0E6F"/>
    <w:rsid w:val="00CE3B21"/>
    <w:rsid w:val="00CE56FC"/>
    <w:rsid w:val="00CE7A4D"/>
    <w:rsid w:val="00CF32D2"/>
    <w:rsid w:val="00CF4CFE"/>
    <w:rsid w:val="00CF50DB"/>
    <w:rsid w:val="00D00E8E"/>
    <w:rsid w:val="00D02E0F"/>
    <w:rsid w:val="00D03EE8"/>
    <w:rsid w:val="00D10250"/>
    <w:rsid w:val="00D13535"/>
    <w:rsid w:val="00D15497"/>
    <w:rsid w:val="00D17B79"/>
    <w:rsid w:val="00D205F5"/>
    <w:rsid w:val="00D23FEA"/>
    <w:rsid w:val="00D269CA"/>
    <w:rsid w:val="00D30B48"/>
    <w:rsid w:val="00D3168A"/>
    <w:rsid w:val="00D3332B"/>
    <w:rsid w:val="00D350D1"/>
    <w:rsid w:val="00D46FAA"/>
    <w:rsid w:val="00D47A40"/>
    <w:rsid w:val="00D51D33"/>
    <w:rsid w:val="00D57BB2"/>
    <w:rsid w:val="00D57E57"/>
    <w:rsid w:val="00D70752"/>
    <w:rsid w:val="00D80E2D"/>
    <w:rsid w:val="00D84D5E"/>
    <w:rsid w:val="00D8560E"/>
    <w:rsid w:val="00D8758F"/>
    <w:rsid w:val="00D94723"/>
    <w:rsid w:val="00DA4EDD"/>
    <w:rsid w:val="00DA6B78"/>
    <w:rsid w:val="00DB0AC5"/>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67E18"/>
    <w:rsid w:val="00E72914"/>
    <w:rsid w:val="00E75AE0"/>
    <w:rsid w:val="00E76B61"/>
    <w:rsid w:val="00E8145C"/>
    <w:rsid w:val="00E83C1F"/>
    <w:rsid w:val="00E85684"/>
    <w:rsid w:val="00E8794B"/>
    <w:rsid w:val="00E97656"/>
    <w:rsid w:val="00EA004A"/>
    <w:rsid w:val="00EA172C"/>
    <w:rsid w:val="00EA259B"/>
    <w:rsid w:val="00EA35A3"/>
    <w:rsid w:val="00EA3E6A"/>
    <w:rsid w:val="00EA69CF"/>
    <w:rsid w:val="00EB18EF"/>
    <w:rsid w:val="00EB42F7"/>
    <w:rsid w:val="00EB58F4"/>
    <w:rsid w:val="00EB7951"/>
    <w:rsid w:val="00EC5EFD"/>
    <w:rsid w:val="00EC76CE"/>
    <w:rsid w:val="00ED617C"/>
    <w:rsid w:val="00ED6A79"/>
    <w:rsid w:val="00EE17DF"/>
    <w:rsid w:val="00EF017B"/>
    <w:rsid w:val="00EF1482"/>
    <w:rsid w:val="00EF4621"/>
    <w:rsid w:val="00EF4D52"/>
    <w:rsid w:val="00EF6312"/>
    <w:rsid w:val="00EF74F8"/>
    <w:rsid w:val="00F00C4B"/>
    <w:rsid w:val="00F038B0"/>
    <w:rsid w:val="00F05F34"/>
    <w:rsid w:val="00F113DB"/>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736BF"/>
    <w:rsid w:val="00F80685"/>
    <w:rsid w:val="00F81730"/>
    <w:rsid w:val="00F94968"/>
    <w:rsid w:val="00FA092B"/>
    <w:rsid w:val="00FA4F6C"/>
    <w:rsid w:val="00FA6EFD"/>
    <w:rsid w:val="00FB2A8E"/>
    <w:rsid w:val="00FB3791"/>
    <w:rsid w:val="00FB6780"/>
    <w:rsid w:val="00FB74EA"/>
    <w:rsid w:val="00FD0ADB"/>
    <w:rsid w:val="00FD2C9E"/>
    <w:rsid w:val="00FD4786"/>
    <w:rsid w:val="00FD616C"/>
    <w:rsid w:val="00FE4E0B"/>
    <w:rsid w:val="00FE53F2"/>
    <w:rsid w:val="00FE5AD4"/>
    <w:rsid w:val="00FF0A00"/>
    <w:rsid w:val="00FF104E"/>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2529"/>
    <o:shapelayout v:ext="edit">
      <o:idmap v:ext="edit" data="1"/>
    </o:shapelayout>
  </w:shapeDefaults>
  <w:decimalSymbol w:val="."/>
  <w:listSeparator w:val=","/>
  <w14:docId w14:val="6572B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EB42F7"/>
  </w:style>
  <w:style w:type="paragraph" w:styleId="ListParagraph">
    <w:name w:val="List Paragraph"/>
    <w:basedOn w:val="Normal"/>
    <w:uiPriority w:val="34"/>
    <w:qFormat/>
    <w:rsid w:val="00EB42F7"/>
    <w:pPr>
      <w:ind w:left="720"/>
      <w:contextualSpacing/>
    </w:pPr>
  </w:style>
  <w:style w:type="paragraph" w:styleId="BalloonText">
    <w:name w:val="Balloon Text"/>
    <w:basedOn w:val="Normal"/>
    <w:link w:val="BalloonTextChar"/>
    <w:semiHidden/>
    <w:unhideWhenUsed/>
    <w:rsid w:val="008C00D3"/>
    <w:rPr>
      <w:rFonts w:ascii="Segoe UI" w:hAnsi="Segoe UI" w:cs="Segoe UI"/>
      <w:sz w:val="18"/>
      <w:szCs w:val="18"/>
    </w:rPr>
  </w:style>
  <w:style w:type="character" w:customStyle="1" w:styleId="BalloonTextChar">
    <w:name w:val="Balloon Text Char"/>
    <w:basedOn w:val="DefaultParagraphFont"/>
    <w:link w:val="BalloonText"/>
    <w:semiHidden/>
    <w:rsid w:val="008C00D3"/>
    <w:rPr>
      <w:rFonts w:ascii="Segoe UI" w:hAnsi="Segoe UI" w:cs="Segoe UI"/>
      <w:sz w:val="18"/>
      <w:szCs w:val="18"/>
    </w:rPr>
  </w:style>
  <w:style w:type="character" w:styleId="CommentReference">
    <w:name w:val="annotation reference"/>
    <w:basedOn w:val="DefaultParagraphFont"/>
    <w:semiHidden/>
    <w:unhideWhenUsed/>
    <w:rsid w:val="00773074"/>
    <w:rPr>
      <w:sz w:val="16"/>
      <w:szCs w:val="16"/>
    </w:rPr>
  </w:style>
  <w:style w:type="paragraph" w:styleId="CommentText">
    <w:name w:val="annotation text"/>
    <w:basedOn w:val="Normal"/>
    <w:link w:val="CommentTextChar"/>
    <w:semiHidden/>
    <w:unhideWhenUsed/>
    <w:rsid w:val="00773074"/>
    <w:rPr>
      <w:sz w:val="20"/>
      <w:szCs w:val="20"/>
    </w:rPr>
  </w:style>
  <w:style w:type="character" w:customStyle="1" w:styleId="CommentTextChar">
    <w:name w:val="Comment Text Char"/>
    <w:basedOn w:val="DefaultParagraphFont"/>
    <w:link w:val="CommentText"/>
    <w:semiHidden/>
    <w:rsid w:val="00773074"/>
  </w:style>
  <w:style w:type="paragraph" w:styleId="CommentSubject">
    <w:name w:val="annotation subject"/>
    <w:basedOn w:val="CommentText"/>
    <w:next w:val="CommentText"/>
    <w:link w:val="CommentSubjectChar"/>
    <w:semiHidden/>
    <w:unhideWhenUsed/>
    <w:rsid w:val="00773074"/>
    <w:rPr>
      <w:b/>
      <w:bCs/>
    </w:rPr>
  </w:style>
  <w:style w:type="character" w:customStyle="1" w:styleId="CommentSubjectChar">
    <w:name w:val="Comment Subject Char"/>
    <w:basedOn w:val="CommentTextChar"/>
    <w:link w:val="CommentSubject"/>
    <w:semiHidden/>
    <w:rsid w:val="0077307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29722E-5021-404F-8DCF-BBD57239A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16</Pages>
  <Words>3155</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2025-06-19T14:59:00Z</dcterms:created>
  <dcterms:modified xsi:type="dcterms:W3CDTF">2025-06-19T16:20:00Z</dcterms:modified>
</cp:coreProperties>
</file>