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44"/>
            <w:r w:rsidR="00C259E5">
              <w:t>PSC-2025-0244-CFO-EI</w:t>
            </w:r>
            <w:bookmarkEnd w:id="2"/>
          </w:p>
          <w:p w:rsidR="00B52B65" w:rsidRDefault="00B52B65" w:rsidP="00C63FCF">
            <w:pPr>
              <w:pStyle w:val="OrderBody"/>
              <w:tabs>
                <w:tab w:val="center" w:pos="4320"/>
                <w:tab w:val="right" w:pos="8640"/>
              </w:tabs>
              <w:jc w:val="left"/>
            </w:pPr>
            <w:r>
              <w:t xml:space="preserve">ISSUED: </w:t>
            </w:r>
            <w:r w:rsidR="00C259E5">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w:t>
      </w:r>
      <w:r w:rsidR="001F4D48">
        <w:t xml:space="preserve"> CLASSIFICATION (DOCUMENT NO. 03247</w:t>
      </w:r>
      <w:r>
        <w:t xml:space="preserve">-2025) </w:t>
      </w:r>
      <w:bookmarkEnd w:id="4"/>
    </w:p>
    <w:p w:rsidR="00B52B65" w:rsidRDefault="00B52B65" w:rsidP="00B52B65">
      <w:pPr>
        <w:pStyle w:val="OrderBody"/>
      </w:pPr>
    </w:p>
    <w:p w:rsidR="00B52B65" w:rsidRDefault="00B52B65" w:rsidP="003E5670">
      <w:pPr>
        <w:pStyle w:val="OrderBody"/>
        <w:ind w:firstLine="720"/>
      </w:pPr>
      <w:bookmarkStart w:id="5" w:name="OrderText"/>
      <w:bookmarkEnd w:id="5"/>
      <w:r>
        <w:t xml:space="preserve">On </w:t>
      </w:r>
      <w:r w:rsidR="00B22D2D">
        <w:t>A</w:t>
      </w:r>
      <w:r w:rsidR="00E404C1">
        <w:t xml:space="preserve">pril </w:t>
      </w:r>
      <w:r w:rsidR="001F4D48">
        <w:t>29</w:t>
      </w:r>
      <w:r>
        <w:t xml:space="preserve">, 2025, pursuant to Section 366.093, Florida Statutes (F.S.), and Rule 25-22.006, Florida Administrative Code (F.A.C.), Florida Power &amp; Light Company (FPL) filed a Request for Confidential Classification (Request) of information contained in its </w:t>
      </w:r>
      <w:r w:rsidR="001F4D48">
        <w:t xml:space="preserve">corrected </w:t>
      </w:r>
      <w:r w:rsidR="003E5670">
        <w:t xml:space="preserve">response to </w:t>
      </w:r>
      <w:r w:rsidR="008D3B5F">
        <w:t>the Office of Public Counsel’s</w:t>
      </w:r>
      <w:r w:rsidR="00F3206A">
        <w:t xml:space="preserve"> </w:t>
      </w:r>
      <w:r w:rsidR="001F4D48">
        <w:t>Tenth</w:t>
      </w:r>
      <w:r w:rsidR="00F3206A">
        <w:t xml:space="preserve"> </w:t>
      </w:r>
      <w:r w:rsidR="00B22D2D">
        <w:t xml:space="preserve">Request for Production of Documents (No. </w:t>
      </w:r>
      <w:r w:rsidR="00ED1492">
        <w:t>1</w:t>
      </w:r>
      <w:r w:rsidR="001F4D48">
        <w:t>20</w:t>
      </w:r>
      <w:r w:rsidR="00B22D2D">
        <w:t>)</w:t>
      </w:r>
      <w:r w:rsidR="003E5670">
        <w:t xml:space="preserve"> </w:t>
      </w:r>
      <w:r w:rsidR="008E170E">
        <w:t>(Document No. 0</w:t>
      </w:r>
      <w:r w:rsidR="001F4D48">
        <w:t>3247</w:t>
      </w:r>
      <w:r w:rsidR="008E170E">
        <w:t>-2025).</w:t>
      </w:r>
      <w:r w:rsidR="008D3B5F">
        <w:t xml:space="preserve"> FPL filed t</w:t>
      </w:r>
      <w:r>
        <w:t xml:space="preserve">his request in Docket No. </w:t>
      </w:r>
      <w:r w:rsidR="008E170E">
        <w:t>20250011-EI</w:t>
      </w:r>
      <w:r>
        <w:t xml:space="preserve">. </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8D3B5F">
      <w:pPr>
        <w:autoSpaceDE w:val="0"/>
        <w:autoSpaceDN w:val="0"/>
        <w:adjustRightInd w:val="0"/>
        <w:jc w:val="both"/>
      </w:pPr>
      <w:r>
        <w:tab/>
      </w:r>
      <w:r w:rsidR="008E170E">
        <w:t>FPL</w:t>
      </w:r>
      <w:r>
        <w:t xml:space="preserve"> contends that the information contained in </w:t>
      </w:r>
      <w:r w:rsidR="008E170E">
        <w:t xml:space="preserve">Document No. </w:t>
      </w:r>
      <w:r w:rsidR="001F4D48">
        <w:t>03247-2025</w:t>
      </w:r>
      <w:r>
        <w:t xml:space="preserve"> constitutes proprietary and confidential business information entitled to protection under Section 36</w:t>
      </w:r>
      <w:r w:rsidRPr="008D3B5F">
        <w:t>6.093, F.S., and Rule 25-22.006, F.A.C.</w:t>
      </w:r>
      <w:r w:rsidR="008D3B5F" w:rsidRPr="008D3B5F">
        <w:t xml:space="preserve"> More specifically, FPL states that </w:t>
      </w:r>
      <w:r w:rsidR="008D3B5F" w:rsidRPr="008D3B5F">
        <w:rPr>
          <w:rFonts w:eastAsia="InvisibleOCR"/>
        </w:rPr>
        <w:t xml:space="preserve">the information contains insurance estimates for possible losses due to wildfires, storms and floods. </w:t>
      </w:r>
      <w:r w:rsidR="008E170E" w:rsidRPr="008D3B5F">
        <w:t>FPL</w:t>
      </w:r>
      <w:r w:rsidRPr="008D3B5F">
        <w:t xml:space="preserve"> asserts that this information is intended to be and is treated by </w:t>
      </w:r>
      <w:r w:rsidR="008E170E" w:rsidRPr="008D3B5F">
        <w:t>FPL</w:t>
      </w:r>
      <w:r w:rsidRPr="008D3B5F">
        <w:t xml:space="preserve"> as private and has not been publicly disclosed. </w:t>
      </w:r>
    </w:p>
    <w:p w:rsidR="008D3B5F" w:rsidRDefault="008D3B5F" w:rsidP="00B52B65">
      <w:pPr>
        <w:jc w:val="both"/>
        <w:rPr>
          <w:u w:val="single"/>
        </w:rPr>
      </w:pPr>
    </w:p>
    <w:p w:rsidR="00B52B65" w:rsidRDefault="00B52B65" w:rsidP="00B52B65">
      <w:pPr>
        <w:jc w:val="both"/>
      </w:pPr>
      <w:r>
        <w:rPr>
          <w:u w:val="single"/>
        </w:rPr>
        <w:t>Ruling</w:t>
      </w:r>
    </w:p>
    <w:p w:rsidR="00B52B65" w:rsidRDefault="00B52B65" w:rsidP="00B52B65">
      <w:pPr>
        <w:jc w:val="both"/>
      </w:pPr>
    </w:p>
    <w:p w:rsidR="00B52B65" w:rsidRPr="00EA1884"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4D61F9" w:rsidRDefault="00B52B65" w:rsidP="00B52B65">
      <w:pPr>
        <w:ind w:left="720" w:right="720"/>
        <w:jc w:val="both"/>
        <w:rPr>
          <w:highlight w:val="yellow"/>
        </w:rPr>
      </w:pPr>
    </w:p>
    <w:p w:rsidR="00B52B65" w:rsidRPr="00EA1884" w:rsidRDefault="00B52B65" w:rsidP="00B52B65">
      <w:pPr>
        <w:ind w:left="720" w:right="720"/>
        <w:jc w:val="both"/>
      </w:pPr>
      <w:r w:rsidRPr="008D3B5F">
        <w:t>(e)  Information relating to competitive interests, the disclosure of which would impair the competitive business of the provider of the information.</w:t>
      </w:r>
      <w:r w:rsidRPr="00EA1884">
        <w:t xml:space="preserve">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E170E">
        <w:t>FPL’s</w:t>
      </w:r>
      <w:r>
        <w:t xml:space="preserve"> </w:t>
      </w:r>
      <w:r w:rsidRPr="00A439B0">
        <w:t xml:space="preserve">Request appears to </w:t>
      </w:r>
      <w:r>
        <w:t>contain</w:t>
      </w:r>
      <w:r w:rsidRPr="00A439B0">
        <w:t xml:space="preserve"> information </w:t>
      </w:r>
      <w:r w:rsidRPr="008D3B5F">
        <w:t>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1F4D48">
        <w:t>03247-2025</w:t>
      </w:r>
      <w:r w:rsidRPr="00EA1884">
        <w:t xml:space="preserve"> s</w:t>
      </w:r>
      <w:r>
        <w:t>hall be granted confidential classification.</w:t>
      </w:r>
    </w:p>
    <w:p w:rsidR="00B52B65" w:rsidRDefault="00B52B65" w:rsidP="00B52B65">
      <w:pPr>
        <w:ind w:firstLine="720"/>
        <w:jc w:val="both"/>
        <w:rPr>
          <w:lang w:val="en-CA"/>
        </w:rPr>
      </w:pPr>
      <w:r>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D3B5F">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1F4D48">
        <w:t>03247-2025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1F4D48">
        <w:t>03247-2025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8E170E" w:rsidRDefault="008E170E" w:rsidP="008E170E">
      <w:pPr>
        <w:keepNext/>
        <w:keepLines/>
        <w:jc w:val="both"/>
      </w:pPr>
      <w:r>
        <w:tab/>
        <w:t xml:space="preserve">By ORDER of Chairman Mike La Rosa, as Prehearing Officer, this </w:t>
      </w:r>
      <w:bookmarkStart w:id="6" w:name="replaceDate"/>
      <w:bookmarkEnd w:id="6"/>
      <w:r w:rsidR="00C259E5">
        <w:rPr>
          <w:u w:val="single"/>
        </w:rPr>
        <w:t>24th</w:t>
      </w:r>
      <w:r w:rsidR="00C259E5">
        <w:t xml:space="preserve"> day of </w:t>
      </w:r>
      <w:r w:rsidR="00C259E5">
        <w:rPr>
          <w:u w:val="single"/>
        </w:rPr>
        <w:t>June</w:t>
      </w:r>
      <w:r w:rsidR="00C259E5">
        <w:t xml:space="preserve">, </w:t>
      </w:r>
      <w:r w:rsidR="00C259E5">
        <w:rPr>
          <w:u w:val="single"/>
        </w:rPr>
        <w:t>2025</w:t>
      </w:r>
      <w:r w:rsidR="00C259E5">
        <w:t>.</w:t>
      </w:r>
    </w:p>
    <w:p w:rsidR="00C259E5" w:rsidRPr="00C259E5" w:rsidRDefault="00C259E5"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C259E5"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8E170E" w:rsidRDefault="008E170E" w:rsidP="008E170E">
      <w:pPr>
        <w:keepNext/>
        <w:keepLines/>
        <w:jc w:val="both"/>
      </w:pPr>
    </w:p>
    <w:p w:rsidR="008E170E" w:rsidRDefault="008E170E" w:rsidP="008E170E">
      <w:pPr>
        <w:keepNext/>
        <w:keepLines/>
        <w:jc w:val="both"/>
      </w:pPr>
      <w:r>
        <w:t>SPS</w:t>
      </w:r>
    </w:p>
    <w:p w:rsidR="00C259E5" w:rsidRDefault="00C259E5" w:rsidP="008E170E">
      <w:pPr>
        <w:jc w:val="both"/>
      </w:pPr>
    </w:p>
    <w:p w:rsidR="00C259E5" w:rsidRDefault="00C259E5" w:rsidP="008E170E">
      <w:pPr>
        <w:jc w:val="both"/>
      </w:pPr>
    </w:p>
    <w:p w:rsidR="00B52B65" w:rsidRDefault="00B52B65" w:rsidP="00B52B65">
      <w:pPr>
        <w:pStyle w:val="CenterUnderline"/>
      </w:pPr>
      <w:r>
        <w:lastRenderedPageBreak/>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4 ">
      <w:r w:rsidR="00C259E5">
        <w:t>PSC-2025-0244-CFO-EI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59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42E"/>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4D48"/>
    <w:rsid w:val="001F59E0"/>
    <w:rsid w:val="002002ED"/>
    <w:rsid w:val="002044DD"/>
    <w:rsid w:val="002066AC"/>
    <w:rsid w:val="002170E5"/>
    <w:rsid w:val="002179AC"/>
    <w:rsid w:val="00220D57"/>
    <w:rsid w:val="00223B99"/>
    <w:rsid w:val="00226351"/>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5B84"/>
    <w:rsid w:val="004B2108"/>
    <w:rsid w:val="004B2EF9"/>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688"/>
    <w:rsid w:val="00523C5C"/>
    <w:rsid w:val="00524884"/>
    <w:rsid w:val="005251F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09D"/>
    <w:rsid w:val="008B14BE"/>
    <w:rsid w:val="008B19A6"/>
    <w:rsid w:val="008B4EFB"/>
    <w:rsid w:val="008B7615"/>
    <w:rsid w:val="008C21C8"/>
    <w:rsid w:val="008C6375"/>
    <w:rsid w:val="008C6A5B"/>
    <w:rsid w:val="008D3B5F"/>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84A"/>
    <w:rsid w:val="00C24098"/>
    <w:rsid w:val="00C259E5"/>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C10"/>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4D5"/>
    <w:rsid w:val="00E001D6"/>
    <w:rsid w:val="00E03A76"/>
    <w:rsid w:val="00E04410"/>
    <w:rsid w:val="00E07484"/>
    <w:rsid w:val="00E11351"/>
    <w:rsid w:val="00E33F44"/>
    <w:rsid w:val="00E37D48"/>
    <w:rsid w:val="00E404C1"/>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1492"/>
    <w:rsid w:val="00ED6A79"/>
    <w:rsid w:val="00EE17DF"/>
    <w:rsid w:val="00EF1482"/>
    <w:rsid w:val="00EF4621"/>
    <w:rsid w:val="00EF4D52"/>
    <w:rsid w:val="00EF6312"/>
    <w:rsid w:val="00F00C4B"/>
    <w:rsid w:val="00F038B0"/>
    <w:rsid w:val="00F05F34"/>
    <w:rsid w:val="00F22B27"/>
    <w:rsid w:val="00F234A7"/>
    <w:rsid w:val="00F277B6"/>
    <w:rsid w:val="00F27DA5"/>
    <w:rsid w:val="00F3206A"/>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EC8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259E5"/>
    <w:rPr>
      <w:rFonts w:ascii="Segoe UI" w:hAnsi="Segoe UI" w:cs="Segoe UI"/>
      <w:sz w:val="18"/>
      <w:szCs w:val="18"/>
    </w:rPr>
  </w:style>
  <w:style w:type="character" w:customStyle="1" w:styleId="BalloonTextChar">
    <w:name w:val="Balloon Text Char"/>
    <w:basedOn w:val="DefaultParagraphFont"/>
    <w:link w:val="BalloonText"/>
    <w:semiHidden/>
    <w:rsid w:val="00C25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2025-06-24T12:25:00Z</dcterms:created>
  <dcterms:modified xsi:type="dcterms:W3CDTF">2025-06-24T13:03:00Z</dcterms:modified>
</cp:coreProperties>
</file>