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9D155" w14:textId="77777777" w:rsidR="00CB5276" w:rsidRDefault="00956FFF" w:rsidP="00956FFF">
      <w:pPr>
        <w:pStyle w:val="OrderHeading"/>
      </w:pPr>
      <w:r>
        <w:t>BEFORE THE FLORIDA PUBLIC SERVICE COMMISSION</w:t>
      </w:r>
    </w:p>
    <w:p w14:paraId="2F407914" w14:textId="77777777" w:rsidR="00956FFF" w:rsidRDefault="00956FFF" w:rsidP="00956FFF">
      <w:pPr>
        <w:pStyle w:val="OrderBody"/>
      </w:pPr>
    </w:p>
    <w:p w14:paraId="5771CDE1" w14:textId="77777777" w:rsidR="00956FFF" w:rsidRDefault="00956FFF" w:rsidP="00956FF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56FFF" w:rsidRPr="00C63FCF" w14:paraId="7D3ACF47" w14:textId="77777777" w:rsidTr="006E284E">
        <w:trPr>
          <w:trHeight w:val="828"/>
        </w:trPr>
        <w:tc>
          <w:tcPr>
            <w:tcW w:w="4788" w:type="dxa"/>
            <w:tcBorders>
              <w:bottom w:val="single" w:sz="8" w:space="0" w:color="auto"/>
              <w:right w:val="double" w:sz="6" w:space="0" w:color="auto"/>
            </w:tcBorders>
          </w:tcPr>
          <w:p w14:paraId="43F413DE" w14:textId="77777777" w:rsidR="00956FFF" w:rsidRDefault="00956FFF" w:rsidP="006E284E">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tcPr>
          <w:p w14:paraId="05AB1168" w14:textId="77777777" w:rsidR="00956FFF" w:rsidRDefault="00956FFF" w:rsidP="00956FFF">
            <w:pPr>
              <w:pStyle w:val="OrderBody"/>
            </w:pPr>
            <w:r>
              <w:t xml:space="preserve">DOCKET NO. </w:t>
            </w:r>
            <w:bookmarkStart w:id="1" w:name="SSDocketNo"/>
            <w:bookmarkEnd w:id="1"/>
            <w:r>
              <w:t>20250011-EI</w:t>
            </w:r>
          </w:p>
          <w:p w14:paraId="0EC76986" w14:textId="47AE3A05" w:rsidR="00956FFF" w:rsidRDefault="00956FFF" w:rsidP="006E284E">
            <w:pPr>
              <w:pStyle w:val="OrderBody"/>
              <w:tabs>
                <w:tab w:val="center" w:pos="4320"/>
                <w:tab w:val="right" w:pos="8640"/>
              </w:tabs>
              <w:jc w:val="left"/>
            </w:pPr>
            <w:r>
              <w:t xml:space="preserve">ORDER NO. </w:t>
            </w:r>
            <w:bookmarkStart w:id="2" w:name="OrderNo0298"/>
            <w:r w:rsidR="00456898">
              <w:t>PSC-2025-0298-PHO-EI</w:t>
            </w:r>
            <w:bookmarkEnd w:id="2"/>
          </w:p>
          <w:p w14:paraId="1327E9A3" w14:textId="354520F2" w:rsidR="00956FFF" w:rsidRDefault="00956FFF" w:rsidP="006E284E">
            <w:pPr>
              <w:pStyle w:val="OrderBody"/>
              <w:tabs>
                <w:tab w:val="center" w:pos="4320"/>
                <w:tab w:val="right" w:pos="8640"/>
              </w:tabs>
              <w:jc w:val="left"/>
            </w:pPr>
            <w:r>
              <w:t xml:space="preserve">ISSUED: </w:t>
            </w:r>
            <w:r w:rsidR="00456898">
              <w:t>August 7, 2025</w:t>
            </w:r>
          </w:p>
        </w:tc>
      </w:tr>
    </w:tbl>
    <w:p w14:paraId="542ED86B" w14:textId="77777777" w:rsidR="00956FFF" w:rsidRDefault="00956FFF" w:rsidP="00956FFF"/>
    <w:p w14:paraId="24316401" w14:textId="77777777" w:rsidR="00CB5276" w:rsidRDefault="00956FFF" w:rsidP="00956FFF">
      <w:pPr>
        <w:pStyle w:val="CenterUnderline"/>
      </w:pPr>
      <w:bookmarkStart w:id="3" w:name="Commissioners"/>
      <w:bookmarkEnd w:id="3"/>
      <w:r>
        <w:t>PREHEARING ORDER</w:t>
      </w:r>
      <w:bookmarkStart w:id="4" w:name="OrderTitle"/>
      <w:r>
        <w:t xml:space="preserve"> </w:t>
      </w:r>
      <w:bookmarkEnd w:id="4"/>
    </w:p>
    <w:p w14:paraId="15D639C1" w14:textId="77777777" w:rsidR="00956FFF" w:rsidRDefault="00956FFF" w:rsidP="00956FFF">
      <w:pPr>
        <w:pStyle w:val="OrderBody"/>
      </w:pPr>
    </w:p>
    <w:p w14:paraId="56726E37" w14:textId="50CDD397" w:rsidR="00956FFF" w:rsidRPr="00956FFF" w:rsidRDefault="00956FFF" w:rsidP="00956FFF">
      <w:pPr>
        <w:ind w:firstLine="720"/>
        <w:jc w:val="both"/>
      </w:pPr>
      <w:bookmarkStart w:id="5" w:name="OrderText"/>
      <w:bookmarkEnd w:id="5"/>
      <w:r w:rsidRPr="00956FFF">
        <w:t xml:space="preserve">Pursuant to Notice and in accordance with Rule 28-106.209, Florida Administrative Code (F.A.C.), </w:t>
      </w:r>
      <w:r w:rsidR="009E7DAD">
        <w:t>Chairman</w:t>
      </w:r>
      <w:r w:rsidR="009E7DAD" w:rsidRPr="00956FFF">
        <w:t xml:space="preserve"> </w:t>
      </w:r>
      <w:r w:rsidR="009E7DAD">
        <w:t>Mike La Rosa</w:t>
      </w:r>
      <w:r w:rsidR="009E7DAD" w:rsidRPr="00956FFF">
        <w:t>, as Prehearing Officer</w:t>
      </w:r>
      <w:r w:rsidR="009E7DAD">
        <w:t>,</w:t>
      </w:r>
      <w:r w:rsidR="009E7DAD" w:rsidRPr="00956FFF">
        <w:t xml:space="preserve"> </w:t>
      </w:r>
      <w:r w:rsidR="00253C42">
        <w:t>conducte</w:t>
      </w:r>
      <w:r w:rsidR="009E7DAD">
        <w:t xml:space="preserve">d </w:t>
      </w:r>
      <w:r w:rsidRPr="00956FFF">
        <w:t xml:space="preserve">a Prehearing Conference </w:t>
      </w:r>
      <w:r w:rsidR="009E7DAD">
        <w:t>in this docket</w:t>
      </w:r>
      <w:r w:rsidRPr="00956FFF">
        <w:t xml:space="preserve"> on </w:t>
      </w:r>
      <w:r>
        <w:t>July 25, 2025</w:t>
      </w:r>
      <w:r w:rsidRPr="00956FFF">
        <w:t>, in Tallahassee, Florida.</w:t>
      </w:r>
    </w:p>
    <w:p w14:paraId="7EFB0A4B" w14:textId="77777777" w:rsidR="00956FFF" w:rsidRPr="00956FFF" w:rsidRDefault="00956FFF" w:rsidP="00956FFF">
      <w:pPr>
        <w:jc w:val="both"/>
      </w:pPr>
    </w:p>
    <w:p w14:paraId="7FC6E909" w14:textId="77777777" w:rsidR="00956FFF" w:rsidRPr="00956FFF" w:rsidRDefault="00956FFF" w:rsidP="00956FFF">
      <w:pPr>
        <w:jc w:val="both"/>
      </w:pPr>
      <w:r w:rsidRPr="00956FFF">
        <w:t>APPEARANCES:</w:t>
      </w:r>
    </w:p>
    <w:p w14:paraId="0CE6FFF9" w14:textId="77777777" w:rsidR="00956FFF" w:rsidRPr="00956FFF" w:rsidRDefault="00956FFF" w:rsidP="00956FFF">
      <w:pPr>
        <w:jc w:val="both"/>
      </w:pPr>
    </w:p>
    <w:p w14:paraId="14F6B71F" w14:textId="3C7E0374" w:rsidR="00956FFF" w:rsidRDefault="008339D0" w:rsidP="00956FFF">
      <w:pPr>
        <w:ind w:left="1440"/>
        <w:jc w:val="both"/>
      </w:pPr>
      <w:r>
        <w:t>JOHN T. BURNETT, MARIA JOSE MONCADA</w:t>
      </w:r>
      <w:r w:rsidR="00253C42">
        <w:t>,</w:t>
      </w:r>
      <w:r>
        <w:t xml:space="preserve"> CHRISTOPHER T. WRIGHT</w:t>
      </w:r>
      <w:r w:rsidRPr="00956FFF">
        <w:t>,</w:t>
      </w:r>
      <w:r w:rsidR="00956FFF" w:rsidRPr="00956FFF">
        <w:t xml:space="preserve"> </w:t>
      </w:r>
      <w:r w:rsidR="00253C42">
        <w:t xml:space="preserve">JOEL BAKER, </w:t>
      </w:r>
      <w:r w:rsidR="004D01AC">
        <w:t xml:space="preserve">WILLIAM COX, </w:t>
      </w:r>
      <w:r w:rsidR="00253C42">
        <w:t xml:space="preserve">and DAVID LEE, </w:t>
      </w:r>
      <w:r w:rsidR="00956FFF" w:rsidRPr="00956FFF">
        <w:t>ESQUIRE</w:t>
      </w:r>
      <w:r>
        <w:t>S</w:t>
      </w:r>
      <w:r w:rsidR="00956FFF" w:rsidRPr="00956FFF">
        <w:t xml:space="preserve">, </w:t>
      </w:r>
      <w:r>
        <w:t>700 Universe Blvd., Juno Beach, Florida  33408-0420</w:t>
      </w:r>
    </w:p>
    <w:p w14:paraId="57DBD48F" w14:textId="77777777" w:rsidR="00956FFF" w:rsidRPr="00956FFF" w:rsidRDefault="00956FFF" w:rsidP="00956FFF">
      <w:pPr>
        <w:ind w:left="720" w:firstLine="720"/>
        <w:jc w:val="both"/>
      </w:pPr>
      <w:r w:rsidRPr="00956FFF">
        <w:rPr>
          <w:u w:val="single"/>
        </w:rPr>
        <w:t xml:space="preserve">On behalf of </w:t>
      </w:r>
      <w:r w:rsidR="008339D0">
        <w:rPr>
          <w:u w:val="single"/>
        </w:rPr>
        <w:t>Florida Power &amp; Light Company</w:t>
      </w:r>
      <w:r w:rsidRPr="00956FFF">
        <w:rPr>
          <w:u w:val="single"/>
        </w:rPr>
        <w:t xml:space="preserve"> (</w:t>
      </w:r>
      <w:r w:rsidR="008339D0">
        <w:rPr>
          <w:u w:val="single"/>
        </w:rPr>
        <w:t>FPL</w:t>
      </w:r>
      <w:r w:rsidRPr="00956FFF">
        <w:rPr>
          <w:u w:val="single"/>
        </w:rPr>
        <w:t>)</w:t>
      </w:r>
      <w:r w:rsidRPr="00956FFF">
        <w:t>.</w:t>
      </w:r>
    </w:p>
    <w:p w14:paraId="277669E9" w14:textId="77777777" w:rsidR="00956FFF" w:rsidRPr="00956FFF" w:rsidRDefault="00956FFF" w:rsidP="00956FFF">
      <w:pPr>
        <w:jc w:val="both"/>
      </w:pPr>
    </w:p>
    <w:p w14:paraId="04C9E212" w14:textId="558AF850" w:rsidR="00956FFF" w:rsidRPr="00956FFF" w:rsidRDefault="008A4B14" w:rsidP="00956FFF">
      <w:pPr>
        <w:ind w:left="1440"/>
        <w:jc w:val="both"/>
      </w:pPr>
      <w:r>
        <w:t xml:space="preserve">WALT TRIERWEILER, MARY A. WESSLING, PATRICIA A. CHRISTENSEN, OCTAVIO PONCE, </w:t>
      </w:r>
      <w:r w:rsidR="00BA4792">
        <w:t xml:space="preserve">and </w:t>
      </w:r>
      <w:r>
        <w:t>AUSTIN A. WATROUS</w:t>
      </w:r>
      <w:r w:rsidR="00956FFF" w:rsidRPr="00956FFF">
        <w:t>, ESQUIRE</w:t>
      </w:r>
      <w:r>
        <w:t>S</w:t>
      </w:r>
      <w:r w:rsidR="00956FFF" w:rsidRPr="00956FFF">
        <w:t xml:space="preserve">, </w:t>
      </w:r>
      <w:r>
        <w:t>c/o The Florida Legislature, 111 West Madison Street, Suite 812, Tallahassee, Florida  32399-1400</w:t>
      </w:r>
    </w:p>
    <w:p w14:paraId="4FF27885" w14:textId="77777777" w:rsidR="00956FFF" w:rsidRPr="00956FFF" w:rsidRDefault="00956FFF" w:rsidP="00956FFF">
      <w:pPr>
        <w:ind w:left="720" w:firstLine="720"/>
        <w:jc w:val="both"/>
      </w:pPr>
      <w:r w:rsidRPr="00956FFF">
        <w:rPr>
          <w:u w:val="single"/>
        </w:rPr>
        <w:t xml:space="preserve">On behalf of </w:t>
      </w:r>
      <w:r w:rsidR="008339D0">
        <w:rPr>
          <w:u w:val="single"/>
        </w:rPr>
        <w:t>Office of Public Counsel</w:t>
      </w:r>
      <w:r w:rsidRPr="00956FFF">
        <w:rPr>
          <w:u w:val="single"/>
        </w:rPr>
        <w:t xml:space="preserve"> (</w:t>
      </w:r>
      <w:r w:rsidR="008339D0">
        <w:rPr>
          <w:u w:val="single"/>
        </w:rPr>
        <w:t>OPC</w:t>
      </w:r>
      <w:r w:rsidRPr="00956FFF">
        <w:rPr>
          <w:u w:val="single"/>
        </w:rPr>
        <w:t>)</w:t>
      </w:r>
      <w:r w:rsidRPr="00956FFF">
        <w:t xml:space="preserve">. </w:t>
      </w:r>
    </w:p>
    <w:p w14:paraId="2406780F" w14:textId="77777777" w:rsidR="00956FFF" w:rsidRDefault="00956FFF" w:rsidP="00956FFF">
      <w:pPr>
        <w:jc w:val="both"/>
      </w:pPr>
    </w:p>
    <w:p w14:paraId="2738A6F3" w14:textId="77777777" w:rsidR="009A42F7" w:rsidRDefault="009A42F7" w:rsidP="009A42F7">
      <w:pPr>
        <w:ind w:left="1440"/>
        <w:jc w:val="both"/>
      </w:pPr>
      <w:r>
        <w:t>FLOYD R. SELF</w:t>
      </w:r>
      <w:r w:rsidR="00BA4792">
        <w:t xml:space="preserve"> and</w:t>
      </w:r>
      <w:r>
        <w:t xml:space="preserve"> RUTH VAFEK</w:t>
      </w:r>
      <w:r w:rsidRPr="00956FFF">
        <w:t>, ESQUIRE</w:t>
      </w:r>
      <w:r>
        <w:t>S</w:t>
      </w:r>
      <w:r w:rsidRPr="00956FFF">
        <w:t xml:space="preserve">, </w:t>
      </w:r>
      <w:r>
        <w:t>Berger Singerman, LLP, 313 North Monroe Street, Suite 301, Tallahassee, Florida  32301</w:t>
      </w:r>
    </w:p>
    <w:p w14:paraId="43698767" w14:textId="77777777" w:rsidR="009A42F7" w:rsidRPr="009A42F7" w:rsidRDefault="009A42F7" w:rsidP="009A42F7">
      <w:pPr>
        <w:ind w:left="1440"/>
        <w:jc w:val="both"/>
        <w:rPr>
          <w:u w:val="single"/>
        </w:rPr>
      </w:pPr>
      <w:r>
        <w:rPr>
          <w:u w:val="single"/>
        </w:rPr>
        <w:t>On behalf of Americans for Affordable Clean Energy, Inc. (AACE), Circle K Stores, Inc. (Circle K), RaceTrac, Inc. (RaceTrac), and Wawa, Inc. (Wawa) – (Fuel Retailers)</w:t>
      </w:r>
    </w:p>
    <w:p w14:paraId="427C4D10" w14:textId="77777777" w:rsidR="009A42F7" w:rsidRPr="003F598F" w:rsidRDefault="009A42F7" w:rsidP="009A42F7">
      <w:pPr>
        <w:ind w:left="1440"/>
        <w:jc w:val="both"/>
        <w:rPr>
          <w:sz w:val="23"/>
          <w:szCs w:val="23"/>
          <w:u w:val="single"/>
        </w:rPr>
      </w:pPr>
    </w:p>
    <w:p w14:paraId="35A54611" w14:textId="77777777" w:rsidR="00E31769" w:rsidRDefault="002323FA" w:rsidP="009A42F7">
      <w:pPr>
        <w:ind w:left="1440"/>
        <w:jc w:val="both"/>
      </w:pPr>
      <w:r>
        <w:t>STEPHEN BRIGHT</w:t>
      </w:r>
      <w:r w:rsidR="00A53FF3">
        <w:t xml:space="preserve"> and JIGAR J. SHAH</w:t>
      </w:r>
      <w:r w:rsidR="00E31769" w:rsidRPr="00956FFF">
        <w:t>, ESQUIRE</w:t>
      </w:r>
      <w:r w:rsidR="00A53FF3">
        <w:t>S</w:t>
      </w:r>
      <w:r w:rsidR="00E31769" w:rsidRPr="00956FFF">
        <w:t xml:space="preserve">, </w:t>
      </w:r>
      <w:r>
        <w:t>Electrify America, LLC, 1950 Opportunity Way, Suite 1500, Reston, Virginia 20190</w:t>
      </w:r>
    </w:p>
    <w:p w14:paraId="207DB931" w14:textId="77777777" w:rsidR="00A53FF3" w:rsidRDefault="00A53FF3" w:rsidP="009A42F7">
      <w:pPr>
        <w:ind w:left="1440"/>
        <w:jc w:val="both"/>
      </w:pPr>
      <w:r>
        <w:t>ROBERT E. MONTEJO, ESQUIRE, Duane Morris, LLP, 201 South Biscayne Blvd., Suite 3400, Miami, Florida  33131-4325</w:t>
      </w:r>
    </w:p>
    <w:p w14:paraId="12365D6D" w14:textId="77777777" w:rsidR="00E31769" w:rsidRPr="00956FFF" w:rsidRDefault="00E31769" w:rsidP="00E31769">
      <w:pPr>
        <w:ind w:left="720" w:firstLine="720"/>
        <w:jc w:val="both"/>
      </w:pPr>
      <w:r w:rsidRPr="00956FFF">
        <w:rPr>
          <w:u w:val="single"/>
        </w:rPr>
        <w:t xml:space="preserve">On behalf of </w:t>
      </w:r>
      <w:r w:rsidR="0020033C">
        <w:rPr>
          <w:u w:val="single"/>
        </w:rPr>
        <w:t>Electrify America</w:t>
      </w:r>
      <w:r w:rsidR="002323FA">
        <w:rPr>
          <w:u w:val="single"/>
        </w:rPr>
        <w:t>, LLC</w:t>
      </w:r>
      <w:r w:rsidRPr="00956FFF">
        <w:rPr>
          <w:u w:val="single"/>
        </w:rPr>
        <w:t xml:space="preserve"> (</w:t>
      </w:r>
      <w:r w:rsidR="0020033C">
        <w:rPr>
          <w:u w:val="single"/>
        </w:rPr>
        <w:t>Electrify America</w:t>
      </w:r>
      <w:r w:rsidRPr="00956FFF">
        <w:rPr>
          <w:u w:val="single"/>
        </w:rPr>
        <w:t>)</w:t>
      </w:r>
      <w:r w:rsidRPr="00956FFF">
        <w:t xml:space="preserve">. </w:t>
      </w:r>
    </w:p>
    <w:p w14:paraId="4AAAE328" w14:textId="77777777" w:rsidR="00E31769" w:rsidRPr="003F598F" w:rsidRDefault="00E31769" w:rsidP="00956FFF">
      <w:pPr>
        <w:jc w:val="both"/>
        <w:rPr>
          <w:sz w:val="23"/>
          <w:szCs w:val="23"/>
        </w:rPr>
      </w:pPr>
    </w:p>
    <w:p w14:paraId="18D95717" w14:textId="77777777" w:rsidR="00E31769" w:rsidRPr="00956FFF" w:rsidRDefault="00935A95" w:rsidP="00E31769">
      <w:pPr>
        <w:ind w:left="1440"/>
        <w:jc w:val="both"/>
      </w:pPr>
      <w:r>
        <w:t>NIKHIL VIJAYKAR</w:t>
      </w:r>
      <w:r w:rsidR="00C94224">
        <w:t xml:space="preserve"> and YONATAN MOSKOWITZ</w:t>
      </w:r>
      <w:r w:rsidR="00E31769" w:rsidRPr="00956FFF">
        <w:t>, ESQUIRE</w:t>
      </w:r>
      <w:r w:rsidR="00C94224">
        <w:t>S</w:t>
      </w:r>
      <w:r w:rsidR="00E31769" w:rsidRPr="00956FFF">
        <w:t xml:space="preserve">, </w:t>
      </w:r>
      <w:r>
        <w:t>Keyes &amp; Fox, LLP, 580 California Street, 12</w:t>
      </w:r>
      <w:r w:rsidRPr="00935A95">
        <w:rPr>
          <w:vertAlign w:val="superscript"/>
        </w:rPr>
        <w:t>th</w:t>
      </w:r>
      <w:r>
        <w:t xml:space="preserve"> Floor, San Francisco, California  94104</w:t>
      </w:r>
    </w:p>
    <w:p w14:paraId="64EED3DC" w14:textId="77777777" w:rsidR="00E31769" w:rsidRPr="00956FFF" w:rsidRDefault="00E31769" w:rsidP="00E31769">
      <w:pPr>
        <w:ind w:left="720" w:firstLine="720"/>
        <w:jc w:val="both"/>
      </w:pPr>
      <w:r w:rsidRPr="00956FFF">
        <w:rPr>
          <w:u w:val="single"/>
        </w:rPr>
        <w:t xml:space="preserve">On behalf of </w:t>
      </w:r>
      <w:r w:rsidR="0020033C">
        <w:rPr>
          <w:u w:val="single"/>
        </w:rPr>
        <w:t>EVgo</w:t>
      </w:r>
      <w:r w:rsidR="00935A95">
        <w:rPr>
          <w:u w:val="single"/>
        </w:rPr>
        <w:t xml:space="preserve"> Services, LLC</w:t>
      </w:r>
      <w:r w:rsidRPr="00956FFF">
        <w:rPr>
          <w:u w:val="single"/>
        </w:rPr>
        <w:t xml:space="preserve"> (</w:t>
      </w:r>
      <w:r w:rsidR="00935A95">
        <w:rPr>
          <w:u w:val="single"/>
        </w:rPr>
        <w:t>EVgo</w:t>
      </w:r>
      <w:r w:rsidRPr="00956FFF">
        <w:rPr>
          <w:u w:val="single"/>
        </w:rPr>
        <w:t>)</w:t>
      </w:r>
      <w:r w:rsidRPr="00956FFF">
        <w:t xml:space="preserve">. </w:t>
      </w:r>
    </w:p>
    <w:p w14:paraId="39429C34" w14:textId="77777777" w:rsidR="00E31769" w:rsidRPr="003F598F" w:rsidRDefault="00E31769">
      <w:pPr>
        <w:ind w:left="1440"/>
        <w:jc w:val="both"/>
        <w:rPr>
          <w:sz w:val="23"/>
          <w:szCs w:val="23"/>
        </w:rPr>
      </w:pPr>
    </w:p>
    <w:p w14:paraId="4B6F4557" w14:textId="7A23CE61" w:rsidR="00E31769" w:rsidRPr="00956FFF" w:rsidRDefault="00D07BDE" w:rsidP="00E31769">
      <w:pPr>
        <w:ind w:left="1440"/>
        <w:jc w:val="both"/>
      </w:pPr>
      <w:r>
        <w:t xml:space="preserve">MAJOR </w:t>
      </w:r>
      <w:r w:rsidR="000A1C2B">
        <w:t>LESLIE R. NEWTON</w:t>
      </w:r>
      <w:r w:rsidR="00B1518B">
        <w:t xml:space="preserve">, </w:t>
      </w:r>
      <w:r w:rsidR="00D7470F">
        <w:t xml:space="preserve">THOMAS A JERNIGAN, </w:t>
      </w:r>
      <w:r>
        <w:t xml:space="preserve">CAPTAIN </w:t>
      </w:r>
      <w:r w:rsidR="00D7470F">
        <w:t>MICHAEL A. RIVERA,</w:t>
      </w:r>
      <w:r w:rsidR="00FF16D6">
        <w:t xml:space="preserve"> </w:t>
      </w:r>
      <w:r w:rsidR="00D7470F">
        <w:t>JAMES B.ELY and EBONY M. PAYTON</w:t>
      </w:r>
      <w:r w:rsidR="00E31769" w:rsidRPr="00956FFF">
        <w:t>, ESQUIRE</w:t>
      </w:r>
      <w:r w:rsidR="00D7470F">
        <w:t>S</w:t>
      </w:r>
      <w:r w:rsidR="00E31769" w:rsidRPr="00956FFF">
        <w:t xml:space="preserve">, </w:t>
      </w:r>
      <w:r w:rsidR="00FF16D6">
        <w:t xml:space="preserve">United States Air Force, </w:t>
      </w:r>
      <w:r w:rsidR="00D7470F">
        <w:t>139 Barnes Drive, Suite 1, Tyndall Air Force Base, Florida  32403</w:t>
      </w:r>
    </w:p>
    <w:p w14:paraId="06C3FB44" w14:textId="77777777" w:rsidR="00E31769" w:rsidRPr="00956FFF" w:rsidRDefault="00E31769" w:rsidP="00E31769">
      <w:pPr>
        <w:ind w:left="720" w:firstLine="720"/>
        <w:jc w:val="both"/>
      </w:pPr>
      <w:r w:rsidRPr="00956FFF">
        <w:rPr>
          <w:u w:val="single"/>
        </w:rPr>
        <w:t xml:space="preserve">On behalf of </w:t>
      </w:r>
      <w:r w:rsidR="00D7470F">
        <w:rPr>
          <w:u w:val="single"/>
        </w:rPr>
        <w:t>Federal Executive Agencies</w:t>
      </w:r>
      <w:r w:rsidRPr="00956FFF">
        <w:rPr>
          <w:u w:val="single"/>
        </w:rPr>
        <w:t xml:space="preserve"> (</w:t>
      </w:r>
      <w:r w:rsidR="0020033C">
        <w:rPr>
          <w:u w:val="single"/>
        </w:rPr>
        <w:t>FEA</w:t>
      </w:r>
      <w:r w:rsidRPr="00956FFF">
        <w:rPr>
          <w:u w:val="single"/>
        </w:rPr>
        <w:t>)</w:t>
      </w:r>
      <w:r w:rsidRPr="00956FFF">
        <w:t xml:space="preserve">. </w:t>
      </w:r>
    </w:p>
    <w:p w14:paraId="278B1F52" w14:textId="77777777" w:rsidR="00E31769" w:rsidRDefault="00E31769">
      <w:pPr>
        <w:ind w:left="1440"/>
        <w:jc w:val="both"/>
      </w:pPr>
    </w:p>
    <w:p w14:paraId="1F3D486F" w14:textId="77777777" w:rsidR="00B1518B" w:rsidRPr="00956FFF" w:rsidRDefault="00B1518B" w:rsidP="00B1518B">
      <w:pPr>
        <w:ind w:left="1440"/>
        <w:jc w:val="both"/>
      </w:pPr>
      <w:r>
        <w:t>D. BRUCE MAY, KEVIN W. COX</w:t>
      </w:r>
      <w:r w:rsidR="00BA4792">
        <w:t xml:space="preserve"> and</w:t>
      </w:r>
      <w:r>
        <w:t xml:space="preserve"> KATHRYN ISTED</w:t>
      </w:r>
      <w:r w:rsidRPr="00956FFF">
        <w:t>, ESQUIRE</w:t>
      </w:r>
      <w:r>
        <w:t>S</w:t>
      </w:r>
      <w:r w:rsidRPr="00956FFF">
        <w:t xml:space="preserve">, </w:t>
      </w:r>
      <w:r>
        <w:t>Holland &amp; Knight, LLP, 315 South Calhoun Street, Suite 600, Tallahassee, Florida  32301</w:t>
      </w:r>
    </w:p>
    <w:p w14:paraId="0D109448" w14:textId="77777777" w:rsidR="00B1518B" w:rsidRDefault="00B1518B" w:rsidP="00B1518B">
      <w:pPr>
        <w:ind w:left="1440"/>
        <w:jc w:val="both"/>
      </w:pPr>
      <w:r w:rsidRPr="00956FFF">
        <w:rPr>
          <w:u w:val="single"/>
        </w:rPr>
        <w:t xml:space="preserve">On behalf of </w:t>
      </w:r>
      <w:r>
        <w:rPr>
          <w:u w:val="single"/>
        </w:rPr>
        <w:t>Florida Energy for Innovation Association (FEIA)</w:t>
      </w:r>
      <w:r w:rsidRPr="00956FFF">
        <w:t>.</w:t>
      </w:r>
    </w:p>
    <w:p w14:paraId="50154C59" w14:textId="77777777" w:rsidR="00B1518B" w:rsidRDefault="00B1518B" w:rsidP="00B1518B">
      <w:pPr>
        <w:ind w:left="1440"/>
        <w:jc w:val="both"/>
      </w:pPr>
    </w:p>
    <w:p w14:paraId="5C1EC307" w14:textId="77777777" w:rsidR="006E3F9F" w:rsidRPr="00956FFF" w:rsidRDefault="006E3F9F" w:rsidP="006E3F9F">
      <w:pPr>
        <w:ind w:left="1440"/>
        <w:jc w:val="both"/>
      </w:pPr>
      <w:r>
        <w:t>JON C. MOYLE, JR. and KAREN PUTNAL</w:t>
      </w:r>
      <w:r w:rsidRPr="00956FFF">
        <w:t>, ESQUIRE</w:t>
      </w:r>
      <w:r>
        <w:t>S</w:t>
      </w:r>
      <w:r w:rsidRPr="00956FFF">
        <w:t xml:space="preserve">, </w:t>
      </w:r>
      <w:r>
        <w:t>Moyle Law Firm, 118 North Gadsden Street, Tallahassee, Florida  32301</w:t>
      </w:r>
    </w:p>
    <w:p w14:paraId="232CD570" w14:textId="77777777" w:rsidR="006E3F9F" w:rsidRPr="00956FFF" w:rsidRDefault="006E3F9F" w:rsidP="006E3F9F">
      <w:pPr>
        <w:ind w:left="720" w:firstLine="720"/>
        <w:jc w:val="both"/>
      </w:pPr>
      <w:r w:rsidRPr="00956FFF">
        <w:rPr>
          <w:u w:val="single"/>
        </w:rPr>
        <w:t xml:space="preserve">On behalf of </w:t>
      </w:r>
      <w:r>
        <w:rPr>
          <w:u w:val="single"/>
        </w:rPr>
        <w:t>Florida Industrial Power Users Group</w:t>
      </w:r>
      <w:r w:rsidRPr="00956FFF">
        <w:rPr>
          <w:u w:val="single"/>
        </w:rPr>
        <w:t xml:space="preserve"> (</w:t>
      </w:r>
      <w:r>
        <w:rPr>
          <w:u w:val="single"/>
        </w:rPr>
        <w:t>FIPUG</w:t>
      </w:r>
      <w:r w:rsidRPr="00956FFF">
        <w:rPr>
          <w:u w:val="single"/>
        </w:rPr>
        <w:t>)</w:t>
      </w:r>
      <w:r w:rsidRPr="00956FFF">
        <w:t xml:space="preserve">. </w:t>
      </w:r>
    </w:p>
    <w:p w14:paraId="0A04E0C3" w14:textId="77777777" w:rsidR="006E3F9F" w:rsidRDefault="006E3F9F">
      <w:pPr>
        <w:ind w:left="1440"/>
        <w:jc w:val="both"/>
      </w:pPr>
    </w:p>
    <w:p w14:paraId="782F5FB8" w14:textId="67DF7989" w:rsidR="00B1072F" w:rsidRPr="00956FFF" w:rsidRDefault="00B1072F" w:rsidP="00B1072F">
      <w:pPr>
        <w:ind w:left="1440"/>
        <w:jc w:val="both"/>
      </w:pPr>
      <w:r>
        <w:t xml:space="preserve">JAMES W. BREW, LAURA WYNN BAKER, </w:t>
      </w:r>
      <w:r w:rsidR="0012483D">
        <w:t xml:space="preserve">and </w:t>
      </w:r>
      <w:r>
        <w:t>JOSEPH R. BRISCAR,</w:t>
      </w:r>
      <w:r w:rsidRPr="00956FFF">
        <w:t xml:space="preserve"> ESQUIRE</w:t>
      </w:r>
      <w:r>
        <w:t>S</w:t>
      </w:r>
      <w:r w:rsidRPr="00956FFF">
        <w:t xml:space="preserve">, </w:t>
      </w:r>
      <w:r>
        <w:t xml:space="preserve">Stone Mattheis Xenopoulos &amp; Brew, PC, 1025 Thomas Jefferson Street, NW, Suite </w:t>
      </w:r>
      <w:r w:rsidR="00B1566E">
        <w:t>E-3400</w:t>
      </w:r>
      <w:r>
        <w:t>, Washington, DC  20007</w:t>
      </w:r>
    </w:p>
    <w:p w14:paraId="4C780F9A" w14:textId="77777777" w:rsidR="00B1072F" w:rsidRPr="00956FFF" w:rsidRDefault="00B1072F" w:rsidP="00B1072F">
      <w:pPr>
        <w:ind w:left="720" w:firstLine="720"/>
        <w:jc w:val="both"/>
      </w:pPr>
      <w:r w:rsidRPr="00956FFF">
        <w:rPr>
          <w:u w:val="single"/>
        </w:rPr>
        <w:t xml:space="preserve">On behalf of </w:t>
      </w:r>
      <w:r>
        <w:rPr>
          <w:u w:val="single"/>
        </w:rPr>
        <w:t>Florida Retail Federation</w:t>
      </w:r>
      <w:r w:rsidRPr="00956FFF">
        <w:rPr>
          <w:u w:val="single"/>
        </w:rPr>
        <w:t xml:space="preserve"> (</w:t>
      </w:r>
      <w:r>
        <w:rPr>
          <w:u w:val="single"/>
        </w:rPr>
        <w:t>FRF</w:t>
      </w:r>
      <w:r w:rsidRPr="00956FFF">
        <w:rPr>
          <w:u w:val="single"/>
        </w:rPr>
        <w:t>)</w:t>
      </w:r>
      <w:r w:rsidRPr="00956FFF">
        <w:t xml:space="preserve">. </w:t>
      </w:r>
    </w:p>
    <w:p w14:paraId="34FB673B" w14:textId="77777777" w:rsidR="00B1072F" w:rsidRDefault="00B1072F">
      <w:pPr>
        <w:ind w:left="1440"/>
        <w:jc w:val="both"/>
      </w:pPr>
    </w:p>
    <w:p w14:paraId="2BB40592" w14:textId="5C954837" w:rsidR="00E31769" w:rsidRDefault="000742FD" w:rsidP="00B1518B">
      <w:pPr>
        <w:ind w:left="1440"/>
        <w:jc w:val="both"/>
      </w:pPr>
      <w:r>
        <w:t>BRADLEY MARSHAL</w:t>
      </w:r>
      <w:r w:rsidR="00253C42">
        <w:t>L</w:t>
      </w:r>
      <w:r>
        <w:t xml:space="preserve"> and JORDAN LUEBKEMANN</w:t>
      </w:r>
      <w:r w:rsidR="00E31769" w:rsidRPr="00956FFF">
        <w:t>, ESQUIRE</w:t>
      </w:r>
      <w:r>
        <w:t>S</w:t>
      </w:r>
      <w:r w:rsidR="00E31769" w:rsidRPr="00956FFF">
        <w:t xml:space="preserve">, </w:t>
      </w:r>
      <w:r>
        <w:t>Earthjustice, 111 South Martin Luther King Jr. Blvd., Tallahassee, Florida  32301</w:t>
      </w:r>
    </w:p>
    <w:p w14:paraId="3446824A" w14:textId="26A19673" w:rsidR="007F1367" w:rsidRPr="00956FFF" w:rsidRDefault="000C1D7C" w:rsidP="00B1518B">
      <w:pPr>
        <w:ind w:left="1440"/>
        <w:jc w:val="both"/>
      </w:pPr>
      <w:r>
        <w:t>DANIELLE MCMANA</w:t>
      </w:r>
      <w:r w:rsidR="0014457D">
        <w:t>M</w:t>
      </w:r>
      <w:r>
        <w:t>O</w:t>
      </w:r>
      <w:r w:rsidR="0014457D">
        <w:t>N</w:t>
      </w:r>
      <w:r>
        <w:t xml:space="preserve"> and </w:t>
      </w:r>
      <w:r w:rsidR="007F1367">
        <w:t>BIANCA BLANSHINE, ESQUIRE</w:t>
      </w:r>
      <w:r>
        <w:t>S</w:t>
      </w:r>
      <w:r w:rsidR="007F1367">
        <w:t>, Earthjustice, 4500 Biscayne Blvd., Suite 201, Miami, Florida  33137</w:t>
      </w:r>
    </w:p>
    <w:p w14:paraId="100118F8" w14:textId="77777777" w:rsidR="00E31769" w:rsidRPr="00956FFF" w:rsidRDefault="000834DC" w:rsidP="000834DC">
      <w:pPr>
        <w:ind w:left="1440" w:hanging="720"/>
        <w:jc w:val="both"/>
      </w:pPr>
      <w:r w:rsidRPr="000834DC">
        <w:tab/>
      </w:r>
      <w:r w:rsidR="00E31769" w:rsidRPr="00956FFF">
        <w:rPr>
          <w:u w:val="single"/>
        </w:rPr>
        <w:t xml:space="preserve">On behalf of </w:t>
      </w:r>
      <w:r w:rsidR="000742FD">
        <w:rPr>
          <w:u w:val="single"/>
        </w:rPr>
        <w:t>Florida Rising, Inc.</w:t>
      </w:r>
      <w:r w:rsidR="00EA47FC">
        <w:rPr>
          <w:u w:val="single"/>
        </w:rPr>
        <w:t xml:space="preserve"> (Florida Rising)</w:t>
      </w:r>
      <w:r w:rsidR="000742FD">
        <w:rPr>
          <w:u w:val="single"/>
        </w:rPr>
        <w:t>, League of United Latin American Citizens Florida, Inc.</w:t>
      </w:r>
      <w:r w:rsidR="00EA47FC">
        <w:rPr>
          <w:u w:val="single"/>
        </w:rPr>
        <w:t xml:space="preserve"> (LULAC)</w:t>
      </w:r>
      <w:r w:rsidR="000742FD">
        <w:rPr>
          <w:u w:val="single"/>
        </w:rPr>
        <w:t xml:space="preserve"> and Environmental Confederation of Southwest Florida</w:t>
      </w:r>
      <w:r w:rsidR="00EA47FC">
        <w:rPr>
          <w:u w:val="single"/>
        </w:rPr>
        <w:t xml:space="preserve"> (ECOSWF) -</w:t>
      </w:r>
      <w:r w:rsidR="00E31769" w:rsidRPr="00956FFF">
        <w:rPr>
          <w:u w:val="single"/>
        </w:rPr>
        <w:t xml:space="preserve"> (</w:t>
      </w:r>
      <w:r w:rsidR="0020033C">
        <w:rPr>
          <w:u w:val="single"/>
        </w:rPr>
        <w:t>FEL</w:t>
      </w:r>
      <w:r w:rsidR="00E31769" w:rsidRPr="00956FFF">
        <w:rPr>
          <w:u w:val="single"/>
        </w:rPr>
        <w:t>)</w:t>
      </w:r>
      <w:r w:rsidR="00E31769" w:rsidRPr="00956FFF">
        <w:t xml:space="preserve">. </w:t>
      </w:r>
    </w:p>
    <w:p w14:paraId="15278B88" w14:textId="77777777" w:rsidR="00E31769" w:rsidRDefault="00E31769">
      <w:pPr>
        <w:ind w:left="1440"/>
        <w:jc w:val="both"/>
      </w:pPr>
    </w:p>
    <w:p w14:paraId="2920A50B" w14:textId="77777777" w:rsidR="00D02B50" w:rsidRPr="00956FFF" w:rsidRDefault="00D02B50" w:rsidP="00D02B50">
      <w:pPr>
        <w:ind w:left="1440"/>
        <w:jc w:val="both"/>
      </w:pPr>
      <w:r>
        <w:t>ROBERT SCHEFFEL WRIGHT and JOHN T. LAVIA, III</w:t>
      </w:r>
      <w:r w:rsidRPr="00956FFF">
        <w:t>, ESQUIRE</w:t>
      </w:r>
      <w:r>
        <w:t>S</w:t>
      </w:r>
      <w:r w:rsidRPr="00956FFF">
        <w:t xml:space="preserve">, </w:t>
      </w:r>
      <w:r>
        <w:t>Gardner, Bist, Bowden, Dee, LaVia, Wright, Perry &amp; Harper, P.A., 1300 Thomaswood Drive, Tallahassee, Florida  32308</w:t>
      </w:r>
    </w:p>
    <w:p w14:paraId="64685928" w14:textId="77777777" w:rsidR="00D02B50" w:rsidRPr="00956FFF" w:rsidRDefault="00D02B50" w:rsidP="00D02B50">
      <w:pPr>
        <w:ind w:left="720" w:firstLine="720"/>
        <w:jc w:val="both"/>
      </w:pPr>
      <w:r w:rsidRPr="00956FFF">
        <w:rPr>
          <w:u w:val="single"/>
        </w:rPr>
        <w:t xml:space="preserve">On behalf of </w:t>
      </w:r>
      <w:r>
        <w:rPr>
          <w:u w:val="single"/>
        </w:rPr>
        <w:t>Floridians Against Increased Rates, Inc. (FAIR)</w:t>
      </w:r>
      <w:r w:rsidRPr="00956FFF">
        <w:t xml:space="preserve">. </w:t>
      </w:r>
    </w:p>
    <w:p w14:paraId="12313C49" w14:textId="77777777" w:rsidR="00D02B50" w:rsidRDefault="00D02B50">
      <w:pPr>
        <w:ind w:left="1440"/>
        <w:jc w:val="both"/>
      </w:pPr>
    </w:p>
    <w:p w14:paraId="05E26D74" w14:textId="77777777" w:rsidR="00E31769" w:rsidRPr="00956FFF" w:rsidRDefault="002573CB" w:rsidP="00E31769">
      <w:pPr>
        <w:ind w:left="1440"/>
        <w:jc w:val="both"/>
      </w:pPr>
      <w:r>
        <w:t>WILLIAM C. GARNER</w:t>
      </w:r>
      <w:r w:rsidR="00E31769" w:rsidRPr="00956FFF">
        <w:t xml:space="preserve">, ESQUIRE, </w:t>
      </w:r>
      <w:r>
        <w:t>Law Office of William C. Garner, PLLC, 3425 Bannerman Road, Unit 105, No. 414, Tallahassee, Florida  32312</w:t>
      </w:r>
    </w:p>
    <w:p w14:paraId="5A8D9FB4" w14:textId="77777777" w:rsidR="00E31769" w:rsidRPr="00956FFF" w:rsidRDefault="00E31769" w:rsidP="00E31769">
      <w:pPr>
        <w:ind w:left="720" w:firstLine="720"/>
        <w:jc w:val="both"/>
      </w:pPr>
      <w:r w:rsidRPr="00956FFF">
        <w:rPr>
          <w:u w:val="single"/>
        </w:rPr>
        <w:t xml:space="preserve">On behalf of </w:t>
      </w:r>
      <w:r w:rsidR="002573CB">
        <w:rPr>
          <w:u w:val="single"/>
        </w:rPr>
        <w:t>Southern Alliance for Clean Energy</w:t>
      </w:r>
      <w:r w:rsidRPr="00956FFF">
        <w:rPr>
          <w:u w:val="single"/>
        </w:rPr>
        <w:t xml:space="preserve"> (</w:t>
      </w:r>
      <w:r w:rsidR="0020033C">
        <w:rPr>
          <w:u w:val="single"/>
        </w:rPr>
        <w:t>SACE</w:t>
      </w:r>
      <w:r w:rsidRPr="00956FFF">
        <w:rPr>
          <w:u w:val="single"/>
        </w:rPr>
        <w:t>)</w:t>
      </w:r>
      <w:r w:rsidRPr="00956FFF">
        <w:t xml:space="preserve">. </w:t>
      </w:r>
    </w:p>
    <w:p w14:paraId="0634AECF" w14:textId="77777777" w:rsidR="00E31769" w:rsidRDefault="00E31769">
      <w:pPr>
        <w:ind w:left="1440"/>
        <w:jc w:val="both"/>
      </w:pPr>
    </w:p>
    <w:p w14:paraId="2E22FCB0" w14:textId="77777777" w:rsidR="00E31769" w:rsidRDefault="00642A2C" w:rsidP="00E31769">
      <w:pPr>
        <w:ind w:left="1440"/>
        <w:jc w:val="both"/>
      </w:pPr>
      <w:r>
        <w:t>STEPHANIE U. EATON</w:t>
      </w:r>
      <w:r w:rsidR="00E31769" w:rsidRPr="00956FFF">
        <w:t xml:space="preserve">, ESQUIRE, </w:t>
      </w:r>
      <w:r>
        <w:t>Spilman Thomas &amp; Battle, PLLC, 110 Oakwood Drive, Suite 500, Winston-Salem, North Carolina  27103</w:t>
      </w:r>
    </w:p>
    <w:p w14:paraId="0F44BC57" w14:textId="77777777" w:rsidR="00642A2C" w:rsidRPr="00956FFF" w:rsidRDefault="00642A2C" w:rsidP="00E31769">
      <w:pPr>
        <w:ind w:left="1440"/>
        <w:jc w:val="both"/>
      </w:pPr>
      <w:r>
        <w:t>STEVEN W. LEE, ESQUIRE, Spilman Thomas &amp; Battle, PLLC, 1100 Bent Creek Blvd., Suite 101, Mechanicsburg, Pennsylvania  17050</w:t>
      </w:r>
    </w:p>
    <w:p w14:paraId="5AFA0542" w14:textId="7214D125" w:rsidR="00E31769" w:rsidRPr="00956FFF" w:rsidRDefault="00E31769" w:rsidP="00E31769">
      <w:pPr>
        <w:ind w:left="720" w:firstLine="720"/>
        <w:jc w:val="both"/>
      </w:pPr>
      <w:r w:rsidRPr="00956FFF">
        <w:rPr>
          <w:u w:val="single"/>
        </w:rPr>
        <w:t xml:space="preserve">On behalf of </w:t>
      </w:r>
      <w:r w:rsidR="00642A2C">
        <w:rPr>
          <w:u w:val="single"/>
        </w:rPr>
        <w:t>Walmart Inc.</w:t>
      </w:r>
      <w:r w:rsidRPr="00956FFF">
        <w:rPr>
          <w:u w:val="single"/>
        </w:rPr>
        <w:t xml:space="preserve"> (</w:t>
      </w:r>
      <w:r w:rsidR="0020033C">
        <w:rPr>
          <w:u w:val="single"/>
        </w:rPr>
        <w:t>Walmart</w:t>
      </w:r>
      <w:r w:rsidRPr="00956FFF">
        <w:rPr>
          <w:u w:val="single"/>
        </w:rPr>
        <w:t>)</w:t>
      </w:r>
      <w:r w:rsidRPr="00956FFF">
        <w:t xml:space="preserve">. </w:t>
      </w:r>
    </w:p>
    <w:p w14:paraId="44A8A2E5" w14:textId="77777777" w:rsidR="00E31769" w:rsidRDefault="00E31769">
      <w:pPr>
        <w:ind w:left="1440"/>
        <w:jc w:val="both"/>
      </w:pPr>
    </w:p>
    <w:p w14:paraId="147E16F1" w14:textId="77777777" w:rsidR="007B6815" w:rsidRDefault="007B6815" w:rsidP="00156C57">
      <w:pPr>
        <w:ind w:left="1440"/>
        <w:jc w:val="both"/>
      </w:pPr>
      <w:r>
        <w:t>BRIAN A. ADIRE, ESQUIRE, Armstrong World Industries, Inc., 2500 Columbia Avenue, Lancaster, Pennsylvania  17603</w:t>
      </w:r>
    </w:p>
    <w:p w14:paraId="4442D6AB" w14:textId="77777777" w:rsidR="00156C57" w:rsidRDefault="00156C57" w:rsidP="00156C57">
      <w:pPr>
        <w:ind w:left="1440"/>
        <w:jc w:val="both"/>
      </w:pPr>
      <w:r>
        <w:t>ROBERT E. MONTEJO</w:t>
      </w:r>
      <w:r w:rsidRPr="00956FFF">
        <w:t xml:space="preserve">, ESQUIRE, </w:t>
      </w:r>
      <w:r>
        <w:t>Duane Morris, LLP, 201 South Biscayne Blvd., Suite 3400, Miami, Florida  33131-4325</w:t>
      </w:r>
    </w:p>
    <w:p w14:paraId="53324406" w14:textId="77777777" w:rsidR="00A646BD" w:rsidRPr="00956FFF" w:rsidRDefault="00A646BD" w:rsidP="00156C57">
      <w:pPr>
        <w:ind w:left="1440"/>
        <w:jc w:val="both"/>
      </w:pPr>
      <w:r>
        <w:t>ALEXANDER W. JUDD, ESQUIRE, Duane Morris, LLP, 100 Pearl Street, 13</w:t>
      </w:r>
      <w:r w:rsidRPr="00A646BD">
        <w:rPr>
          <w:vertAlign w:val="superscript"/>
        </w:rPr>
        <w:t>th</w:t>
      </w:r>
      <w:r>
        <w:t xml:space="preserve"> Floor, Hartford, Connecticut  06103</w:t>
      </w:r>
    </w:p>
    <w:p w14:paraId="4A687538" w14:textId="77777777" w:rsidR="00156C57" w:rsidRPr="00956FFF" w:rsidRDefault="00156C57" w:rsidP="00156C57">
      <w:pPr>
        <w:ind w:left="720" w:firstLine="720"/>
        <w:jc w:val="both"/>
      </w:pPr>
      <w:r w:rsidRPr="00956FFF">
        <w:rPr>
          <w:u w:val="single"/>
        </w:rPr>
        <w:t xml:space="preserve">On behalf of </w:t>
      </w:r>
      <w:r>
        <w:rPr>
          <w:u w:val="single"/>
        </w:rPr>
        <w:t>Armstrong World Industries, Inc. (AWI)</w:t>
      </w:r>
      <w:r w:rsidRPr="00956FFF">
        <w:t xml:space="preserve">. </w:t>
      </w:r>
    </w:p>
    <w:p w14:paraId="2465B36C" w14:textId="77777777" w:rsidR="00156C57" w:rsidRDefault="00156C57">
      <w:pPr>
        <w:ind w:left="1440"/>
        <w:jc w:val="both"/>
      </w:pPr>
    </w:p>
    <w:p w14:paraId="6CA0F40C" w14:textId="77777777" w:rsidR="00956FFF" w:rsidRPr="00956FFF" w:rsidRDefault="00D77B4E" w:rsidP="00956FFF">
      <w:pPr>
        <w:ind w:left="1440"/>
        <w:jc w:val="both"/>
      </w:pPr>
      <w:r>
        <w:t>SHAW P. STILLER and TIMOTHY SPARKS</w:t>
      </w:r>
      <w:r w:rsidR="00956FFF" w:rsidRPr="00956FFF">
        <w:t>, ESQUIRE</w:t>
      </w:r>
      <w:r>
        <w:t>S</w:t>
      </w:r>
      <w:r w:rsidR="00956FFF" w:rsidRPr="00956FFF">
        <w:t xml:space="preserve">, </w:t>
      </w:r>
      <w:smartTag w:uri="urn:schemas-microsoft-com:office:smarttags" w:element="place">
        <w:smartTag w:uri="urn:schemas-microsoft-com:office:smarttags" w:element="State">
          <w:r w:rsidR="00956FFF" w:rsidRPr="00956FFF">
            <w:t>Florida</w:t>
          </w:r>
        </w:smartTag>
      </w:smartTag>
      <w:r w:rsidR="00956FFF" w:rsidRPr="00956FFF">
        <w:t xml:space="preserve"> Public Service Commission, 2540 Shumard Oak B</w:t>
      </w:r>
      <w:r w:rsidR="00AA70EB">
        <w:t>lvd.</w:t>
      </w:r>
      <w:r w:rsidR="00956FFF" w:rsidRPr="00956FFF">
        <w:t xml:space="preserve">, </w:t>
      </w:r>
      <w:smartTag w:uri="urn:schemas-microsoft-com:office:smarttags" w:element="City">
        <w:r w:rsidR="00956FFF" w:rsidRPr="00956FFF">
          <w:t>Tallahassee</w:t>
        </w:r>
      </w:smartTag>
      <w:r w:rsidR="00956FFF" w:rsidRPr="00956FFF">
        <w:t xml:space="preserve">, </w:t>
      </w:r>
      <w:smartTag w:uri="urn:schemas-microsoft-com:office:smarttags" w:element="State">
        <w:r w:rsidR="00956FFF" w:rsidRPr="00956FFF">
          <w:t>Florida</w:t>
        </w:r>
      </w:smartTag>
      <w:r w:rsidR="00956FFF" w:rsidRPr="00956FFF">
        <w:t xml:space="preserve"> </w:t>
      </w:r>
      <w:smartTag w:uri="urn:schemas-microsoft-com:office:smarttags" w:element="PostalCode">
        <w:r w:rsidR="00956FFF" w:rsidRPr="00956FFF">
          <w:t>32399-0850</w:t>
        </w:r>
      </w:smartTag>
    </w:p>
    <w:p w14:paraId="75BF6AF0" w14:textId="77777777" w:rsidR="00956FFF" w:rsidRPr="00956FFF" w:rsidRDefault="00956FFF" w:rsidP="00956FFF">
      <w:pPr>
        <w:ind w:left="720" w:firstLine="720"/>
        <w:jc w:val="both"/>
      </w:pPr>
      <w:r w:rsidRPr="00956FFF">
        <w:rPr>
          <w:u w:val="single"/>
        </w:rPr>
        <w:t xml:space="preserve">On behalf of the </w:t>
      </w:r>
      <w:smartTag w:uri="urn:schemas-microsoft-com:office:smarttags" w:element="State">
        <w:smartTag w:uri="urn:schemas-microsoft-com:office:smarttags" w:element="place">
          <w:r w:rsidRPr="00956FFF">
            <w:rPr>
              <w:u w:val="single"/>
            </w:rPr>
            <w:t>Florida</w:t>
          </w:r>
        </w:smartTag>
      </w:smartTag>
      <w:r w:rsidRPr="00956FFF">
        <w:rPr>
          <w:u w:val="single"/>
        </w:rPr>
        <w:t xml:space="preserve"> Public Service Commission (Staff)</w:t>
      </w:r>
      <w:r w:rsidRPr="00956FFF">
        <w:t>.</w:t>
      </w:r>
    </w:p>
    <w:p w14:paraId="4B767FAF" w14:textId="77777777" w:rsidR="00956FFF" w:rsidRPr="00956FFF" w:rsidRDefault="00956FFF" w:rsidP="00956FFF">
      <w:pPr>
        <w:jc w:val="both"/>
      </w:pPr>
    </w:p>
    <w:p w14:paraId="1C0D3837" w14:textId="77777777" w:rsidR="00956FFF" w:rsidRPr="00956FFF" w:rsidRDefault="00956FFF" w:rsidP="00956FFF">
      <w:pPr>
        <w:ind w:left="1440"/>
        <w:jc w:val="both"/>
      </w:pPr>
      <w:r w:rsidRPr="00956FFF">
        <w:t xml:space="preserve">MARY ANNE HELTON, ESQUIRE, </w:t>
      </w:r>
      <w:smartTag w:uri="urn:schemas-microsoft-com:office:smarttags" w:element="place">
        <w:smartTag w:uri="urn:schemas-microsoft-com:office:smarttags" w:element="City">
          <w:r w:rsidRPr="00956FFF">
            <w:t>Deputy General</w:t>
          </w:r>
        </w:smartTag>
        <w:r w:rsidRPr="00956FFF">
          <w:t xml:space="preserve"> </w:t>
        </w:r>
        <w:smartTag w:uri="urn:schemas-microsoft-com:office:smarttags" w:element="State">
          <w:r w:rsidRPr="00956FFF">
            <w:t>Counsel</w:t>
          </w:r>
        </w:smartTag>
        <w:r w:rsidRPr="00956FFF">
          <w:t xml:space="preserve">, </w:t>
        </w:r>
        <w:smartTag w:uri="urn:schemas-microsoft-com:office:smarttags" w:element="State">
          <w:r w:rsidRPr="00956FFF">
            <w:t>Florida</w:t>
          </w:r>
        </w:smartTag>
      </w:smartTag>
      <w:r w:rsidRPr="00956FFF">
        <w:t xml:space="preserve"> Public Service Commission, 2540 Shumard Oak B</w:t>
      </w:r>
      <w:r w:rsidR="001F5A69">
        <w:t>lvd.</w:t>
      </w:r>
      <w:r w:rsidRPr="00956FFF">
        <w:t xml:space="preserve">, </w:t>
      </w:r>
      <w:smartTag w:uri="urn:schemas-microsoft-com:office:smarttags" w:element="City">
        <w:r w:rsidRPr="00956FFF">
          <w:t>Tallahassee</w:t>
        </w:r>
      </w:smartTag>
      <w:r w:rsidRPr="00956FFF">
        <w:t xml:space="preserve">, </w:t>
      </w:r>
      <w:smartTag w:uri="urn:schemas-microsoft-com:office:smarttags" w:element="State">
        <w:r w:rsidRPr="00956FFF">
          <w:t>Florida</w:t>
        </w:r>
      </w:smartTag>
      <w:r w:rsidRPr="00956FFF">
        <w:t xml:space="preserve"> </w:t>
      </w:r>
      <w:smartTag w:uri="urn:schemas-microsoft-com:office:smarttags" w:element="PostalCode">
        <w:r w:rsidRPr="00956FFF">
          <w:t>32399-0850</w:t>
        </w:r>
      </w:smartTag>
    </w:p>
    <w:p w14:paraId="42324F13" w14:textId="77777777" w:rsidR="00956FFF" w:rsidRPr="00956FFF" w:rsidRDefault="00956FFF" w:rsidP="0070383A">
      <w:pPr>
        <w:ind w:left="720" w:firstLine="720"/>
        <w:jc w:val="both"/>
      </w:pPr>
      <w:r w:rsidRPr="00956FFF">
        <w:rPr>
          <w:u w:val="single"/>
        </w:rPr>
        <w:t xml:space="preserve">Advisor to the </w:t>
      </w:r>
      <w:smartTag w:uri="urn:schemas-microsoft-com:office:smarttags" w:element="State">
        <w:smartTag w:uri="urn:schemas-microsoft-com:office:smarttags" w:element="place">
          <w:r w:rsidRPr="00956FFF">
            <w:rPr>
              <w:u w:val="single"/>
            </w:rPr>
            <w:t>Florida</w:t>
          </w:r>
        </w:smartTag>
      </w:smartTag>
      <w:r w:rsidRPr="00956FFF">
        <w:rPr>
          <w:u w:val="single"/>
        </w:rPr>
        <w:t xml:space="preserve"> Public Service Commission</w:t>
      </w:r>
      <w:r w:rsidRPr="00956FFF">
        <w:t>.</w:t>
      </w:r>
    </w:p>
    <w:p w14:paraId="1F10757B" w14:textId="77777777" w:rsidR="00AB7BAC" w:rsidRPr="00956FFF" w:rsidRDefault="00AB7BAC" w:rsidP="00956FFF">
      <w:pPr>
        <w:jc w:val="both"/>
      </w:pPr>
    </w:p>
    <w:p w14:paraId="5577A089" w14:textId="77777777" w:rsidR="00AB7BAC" w:rsidRPr="00956FFF" w:rsidRDefault="00AB7BAC" w:rsidP="00AB7BAC">
      <w:pPr>
        <w:ind w:left="1440"/>
        <w:jc w:val="both"/>
      </w:pPr>
      <w:r>
        <w:t>ADRIA HARPER</w:t>
      </w:r>
      <w:r w:rsidRPr="00956FFF">
        <w:t xml:space="preserve">, ESQUIRE, General </w:t>
      </w:r>
      <w:smartTag w:uri="urn:schemas-microsoft-com:office:smarttags" w:element="State">
        <w:r w:rsidRPr="00956FFF">
          <w:t>Counsel</w:t>
        </w:r>
      </w:smartTag>
      <w:r w:rsidRPr="00956FFF">
        <w:t xml:space="preserve">, </w:t>
      </w:r>
      <w:smartTag w:uri="urn:schemas-microsoft-com:office:smarttags" w:element="State">
        <w:r w:rsidRPr="00956FFF">
          <w:t>Florida</w:t>
        </w:r>
      </w:smartTag>
      <w:r w:rsidRPr="00956FFF">
        <w:t xml:space="preserve"> Public Service Commission, 2540 Shumard Oak B</w:t>
      </w:r>
      <w:r>
        <w:t>lvd.</w:t>
      </w:r>
      <w:r w:rsidRPr="00956FFF">
        <w:t xml:space="preserve">, </w:t>
      </w:r>
      <w:smartTag w:uri="urn:schemas-microsoft-com:office:smarttags" w:element="City">
        <w:r w:rsidRPr="00956FFF">
          <w:t>Tallahassee</w:t>
        </w:r>
      </w:smartTag>
      <w:r w:rsidRPr="00956FFF">
        <w:t xml:space="preserve">, </w:t>
      </w:r>
      <w:smartTag w:uri="urn:schemas-microsoft-com:office:smarttags" w:element="State">
        <w:r w:rsidRPr="00956FFF">
          <w:t>Florida</w:t>
        </w:r>
      </w:smartTag>
      <w:r w:rsidRPr="00956FFF">
        <w:t xml:space="preserve"> </w:t>
      </w:r>
      <w:smartTag w:uri="urn:schemas-microsoft-com:office:smarttags" w:element="PostalCode">
        <w:r w:rsidRPr="00956FFF">
          <w:t>32399-0850</w:t>
        </w:r>
      </w:smartTag>
    </w:p>
    <w:p w14:paraId="69569217" w14:textId="77777777" w:rsidR="00AB7BAC" w:rsidRPr="00956FFF" w:rsidRDefault="00AB7BAC" w:rsidP="00AB7BAC">
      <w:pPr>
        <w:ind w:left="720" w:firstLine="720"/>
        <w:jc w:val="both"/>
      </w:pPr>
      <w:r w:rsidRPr="00956FFF">
        <w:rPr>
          <w:u w:val="single"/>
        </w:rPr>
        <w:t>Florida Public Service Commission</w:t>
      </w:r>
      <w:r w:rsidR="000413A0">
        <w:rPr>
          <w:u w:val="single"/>
        </w:rPr>
        <w:t xml:space="preserve"> General Counsel</w:t>
      </w:r>
      <w:r w:rsidRPr="00956FFF">
        <w:t>.</w:t>
      </w:r>
    </w:p>
    <w:p w14:paraId="392F72E5" w14:textId="77777777" w:rsidR="00AB7BAC" w:rsidRPr="00956FFF" w:rsidRDefault="00AB7BAC" w:rsidP="00AB7BAC">
      <w:pPr>
        <w:jc w:val="both"/>
      </w:pPr>
    </w:p>
    <w:p w14:paraId="6C577C4D" w14:textId="77777777" w:rsidR="00956FFF" w:rsidRPr="00956FFF" w:rsidRDefault="00956FFF" w:rsidP="00956FFF">
      <w:pPr>
        <w:jc w:val="both"/>
      </w:pPr>
    </w:p>
    <w:p w14:paraId="73489041" w14:textId="77777777" w:rsidR="00956FFF" w:rsidRPr="00956FFF" w:rsidRDefault="00956FFF" w:rsidP="00956FFF">
      <w:pPr>
        <w:jc w:val="both"/>
        <w:rPr>
          <w:b/>
        </w:rPr>
      </w:pPr>
      <w:r w:rsidRPr="00956FFF">
        <w:rPr>
          <w:b/>
        </w:rPr>
        <w:t>I.</w:t>
      </w:r>
      <w:r w:rsidRPr="00956FFF">
        <w:rPr>
          <w:b/>
        </w:rPr>
        <w:tab/>
      </w:r>
      <w:r w:rsidRPr="00956FFF">
        <w:rPr>
          <w:b/>
          <w:u w:val="single"/>
        </w:rPr>
        <w:t>CASE BACKGROUND</w:t>
      </w:r>
    </w:p>
    <w:p w14:paraId="41D2F83D" w14:textId="77777777" w:rsidR="00956FFF" w:rsidRPr="00956FFF" w:rsidRDefault="00956FFF" w:rsidP="00956FFF">
      <w:pPr>
        <w:jc w:val="both"/>
      </w:pPr>
    </w:p>
    <w:p w14:paraId="558A01EB" w14:textId="77777777" w:rsidR="00546B00" w:rsidRDefault="00546B00" w:rsidP="00546B00">
      <w:pPr>
        <w:ind w:firstLine="720"/>
        <w:jc w:val="both"/>
      </w:pPr>
      <w:r>
        <w:t>On February 28, 2025, Florida Power &amp; Light Company (FPL) filed its Petition</w:t>
      </w:r>
      <w:r w:rsidRPr="00946963">
        <w:t xml:space="preserve"> </w:t>
      </w:r>
      <w:r>
        <w:t>for Base Rate Increase, minimum filing requirements, and supporting direct testimony. FPL provides service to approximately six million customer accounts in 43 counties. In compliance with Section 366.06(3), Florida Statutes (F.S.), the Florida Public Service Commission (Commission) will conduct an administrative hearing on FPL’s petition on August 11 through August 22, 2025.</w:t>
      </w:r>
    </w:p>
    <w:p w14:paraId="69C6F82D" w14:textId="302A8DBC" w:rsidR="00956FFF" w:rsidRDefault="00956FFF" w:rsidP="00956FFF">
      <w:pPr>
        <w:jc w:val="both"/>
      </w:pPr>
    </w:p>
    <w:p w14:paraId="6B8C42E1" w14:textId="77777777" w:rsidR="004707DE" w:rsidRPr="00956FFF" w:rsidRDefault="004707DE" w:rsidP="00956FFF">
      <w:pPr>
        <w:jc w:val="both"/>
      </w:pPr>
    </w:p>
    <w:p w14:paraId="5488CDCE" w14:textId="77777777" w:rsidR="00956FFF" w:rsidRPr="00956FFF" w:rsidRDefault="00956FFF" w:rsidP="00956FFF">
      <w:pPr>
        <w:jc w:val="both"/>
        <w:rPr>
          <w:b/>
        </w:rPr>
      </w:pPr>
      <w:r w:rsidRPr="00956FFF">
        <w:rPr>
          <w:b/>
        </w:rPr>
        <w:t>II.</w:t>
      </w:r>
      <w:r w:rsidRPr="00956FFF">
        <w:rPr>
          <w:b/>
        </w:rPr>
        <w:tab/>
      </w:r>
      <w:r w:rsidRPr="00956FFF">
        <w:rPr>
          <w:b/>
          <w:u w:val="single"/>
        </w:rPr>
        <w:t>CONDUCT OF PROCEEDINGS</w:t>
      </w:r>
    </w:p>
    <w:p w14:paraId="1F4C4815" w14:textId="77777777" w:rsidR="00956FFF" w:rsidRPr="00956FFF" w:rsidRDefault="00956FFF" w:rsidP="00956FFF">
      <w:pPr>
        <w:jc w:val="both"/>
      </w:pPr>
    </w:p>
    <w:p w14:paraId="4C7604DA" w14:textId="77777777" w:rsidR="00956FFF" w:rsidRPr="00956FFF" w:rsidRDefault="00956FFF" w:rsidP="00956FFF">
      <w:pPr>
        <w:jc w:val="both"/>
      </w:pPr>
      <w:r w:rsidRPr="00956FFF">
        <w:tab/>
        <w:t>Pursuant to Rule 28-106.211, F.A.C., this Prehearing Order is issued to prevent delay and to promote the just, speedy, and inexpensive determination of all aspects of this case.</w:t>
      </w:r>
    </w:p>
    <w:p w14:paraId="66A4F403" w14:textId="77777777" w:rsidR="00956FFF" w:rsidRPr="00956FFF" w:rsidRDefault="00956FFF" w:rsidP="00956FFF">
      <w:pPr>
        <w:jc w:val="both"/>
      </w:pPr>
    </w:p>
    <w:p w14:paraId="6132089B" w14:textId="77777777" w:rsidR="00956FFF" w:rsidRPr="00956FFF" w:rsidRDefault="00956FFF" w:rsidP="00956FFF">
      <w:pPr>
        <w:jc w:val="both"/>
      </w:pPr>
    </w:p>
    <w:p w14:paraId="57810344" w14:textId="77777777" w:rsidR="00956FFF" w:rsidRPr="00956FFF" w:rsidRDefault="00956FFF" w:rsidP="00956FFF">
      <w:pPr>
        <w:jc w:val="both"/>
        <w:rPr>
          <w:b/>
        </w:rPr>
      </w:pPr>
      <w:smartTag w:uri="urn:schemas-microsoft-com:office:smarttags" w:element="stockticker">
        <w:r w:rsidRPr="00956FFF">
          <w:rPr>
            <w:b/>
          </w:rPr>
          <w:t>III</w:t>
        </w:r>
      </w:smartTag>
      <w:r w:rsidRPr="00956FFF">
        <w:rPr>
          <w:b/>
        </w:rPr>
        <w:t>.</w:t>
      </w:r>
      <w:r w:rsidRPr="00956FFF">
        <w:rPr>
          <w:b/>
        </w:rPr>
        <w:tab/>
      </w:r>
      <w:r w:rsidRPr="00956FFF">
        <w:rPr>
          <w:b/>
          <w:u w:val="single"/>
        </w:rPr>
        <w:t>JURISDICTION</w:t>
      </w:r>
    </w:p>
    <w:p w14:paraId="0B672332" w14:textId="77777777" w:rsidR="00956FFF" w:rsidRPr="00956FFF" w:rsidRDefault="00956FFF" w:rsidP="00956FFF">
      <w:pPr>
        <w:jc w:val="both"/>
      </w:pPr>
    </w:p>
    <w:p w14:paraId="0EBDE053" w14:textId="77777777" w:rsidR="00956FFF" w:rsidRPr="00956FFF" w:rsidRDefault="00956FFF" w:rsidP="00956FFF">
      <w:pPr>
        <w:jc w:val="both"/>
      </w:pPr>
      <w:r w:rsidRPr="00956FFF">
        <w:tab/>
        <w:t>This Commission is vested with jurisdiction over the subject mat</w:t>
      </w:r>
      <w:r w:rsidR="006F15E8">
        <w:t>ter by the provisions of Chapters 120 and 366</w:t>
      </w:r>
      <w:r w:rsidRPr="00956FFF">
        <w:t>, F.S.  This hearing will be governed by said Chapter and Chapters 25-6, 25-22, and 28-106, F.A.C., as well as any other applicable provisions of law.</w:t>
      </w:r>
    </w:p>
    <w:p w14:paraId="25539B9B" w14:textId="77777777" w:rsidR="00956FFF" w:rsidRPr="00956FFF" w:rsidRDefault="00956FFF" w:rsidP="00956FFF">
      <w:pPr>
        <w:jc w:val="both"/>
      </w:pPr>
    </w:p>
    <w:p w14:paraId="13855FC7" w14:textId="77777777" w:rsidR="00956FFF" w:rsidRPr="00956FFF" w:rsidRDefault="00956FFF" w:rsidP="00956FFF">
      <w:pPr>
        <w:jc w:val="both"/>
      </w:pPr>
    </w:p>
    <w:p w14:paraId="7EB8204B" w14:textId="77777777" w:rsidR="00956FFF" w:rsidRPr="00956FFF" w:rsidRDefault="00956FFF" w:rsidP="00956FFF">
      <w:pPr>
        <w:jc w:val="both"/>
        <w:rPr>
          <w:b/>
        </w:rPr>
      </w:pPr>
      <w:r w:rsidRPr="00956FFF">
        <w:rPr>
          <w:b/>
        </w:rPr>
        <w:t>IV.</w:t>
      </w:r>
      <w:r w:rsidRPr="00956FFF">
        <w:rPr>
          <w:b/>
        </w:rPr>
        <w:tab/>
      </w:r>
      <w:r w:rsidRPr="00956FFF">
        <w:rPr>
          <w:b/>
          <w:u w:val="single"/>
        </w:rPr>
        <w:t>PROCEDURE FOR HANDLING CONFIDENTIAL INFORMATION</w:t>
      </w:r>
    </w:p>
    <w:p w14:paraId="78BBD6A0" w14:textId="77777777" w:rsidR="00956FFF" w:rsidRPr="00956FFF" w:rsidRDefault="00956FFF" w:rsidP="00956FFF">
      <w:pPr>
        <w:jc w:val="both"/>
        <w:rPr>
          <w:b/>
        </w:rPr>
      </w:pPr>
    </w:p>
    <w:p w14:paraId="5925C237" w14:textId="77777777" w:rsidR="00956FFF" w:rsidRPr="00956FFF" w:rsidRDefault="00956FFF" w:rsidP="00956FFF">
      <w:pPr>
        <w:jc w:val="both"/>
      </w:pPr>
      <w:r w:rsidRPr="00956FFF">
        <w:tab/>
        <w:t>Information for which proprietary confidential business information status is requested pursuant to Section</w:t>
      </w:r>
      <w:r w:rsidR="001566BA">
        <w:t xml:space="preserve"> 366.093</w:t>
      </w:r>
      <w:r w:rsidRPr="00956FFF">
        <w:t xml:space="preserve">, </w:t>
      </w:r>
      <w:smartTag w:uri="urn:schemas:contacts" w:element="GivenName">
        <w:r w:rsidRPr="00956FFF">
          <w:t>F.S.</w:t>
        </w:r>
      </w:smartTag>
      <w:r w:rsidRPr="00956FFF">
        <w:t xml:space="preserve">, and Rule 25-22.006, F.A.C., shall be treated by the Commission as confidential.  The information shall be exempt from Section 119.07(1), </w:t>
      </w:r>
      <w:smartTag w:uri="urn:schemas:contacts" w:element="GivenName">
        <w:r w:rsidRPr="00956FFF">
          <w:t>F.S.</w:t>
        </w:r>
      </w:smartTag>
      <w:r w:rsidRPr="00956FFF">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w:t>
      </w:r>
      <w:r w:rsidRPr="00956FFF">
        <w:lastRenderedPageBreak/>
        <w:t xml:space="preserve">been made and the information was not entered into the record of this proceeding, it shall be returned to the person providing the information within the time period set forth in Section </w:t>
      </w:r>
      <w:r w:rsidR="001566BA">
        <w:t>366.093</w:t>
      </w:r>
      <w:r w:rsidRPr="00956FFF">
        <w:t>, F.S.  The Commission may determine that continued possession of the information is necessary for the Commission to conduct its business.</w:t>
      </w:r>
    </w:p>
    <w:p w14:paraId="1898AF32" w14:textId="77777777" w:rsidR="00956FFF" w:rsidRPr="00956FFF" w:rsidRDefault="00956FFF" w:rsidP="00956FFF">
      <w:pPr>
        <w:jc w:val="both"/>
      </w:pPr>
    </w:p>
    <w:p w14:paraId="3485C444" w14:textId="77777777" w:rsidR="00956FFF" w:rsidRPr="00956FFF" w:rsidRDefault="00956FFF" w:rsidP="00956F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6FFF">
        <w:tab/>
        <w:t xml:space="preserve">It is the policy of this Commission that all Commission hearings be open to the public at all times.  The Commission also recognizes its obligation pursuant to Section </w:t>
      </w:r>
      <w:r w:rsidR="001566BA">
        <w:t>366.093</w:t>
      </w:r>
      <w:r w:rsidRPr="00956FFF">
        <w:t xml:space="preserve">, </w:t>
      </w:r>
      <w:smartTag w:uri="urn:schemas:contacts" w:element="GivenName">
        <w:r w:rsidRPr="00956FFF">
          <w:t>F.S.</w:t>
        </w:r>
      </w:smartTag>
      <w:r w:rsidRPr="00956FFF">
        <w:t xml:space="preserve">, to protect proprietary confidential business information from disclosure outside the proceeding.  Therefore, any party wishing to use any proprietary confidential business information, as that term is defined in Section </w:t>
      </w:r>
      <w:r w:rsidR="001566BA">
        <w:t>366.093</w:t>
      </w:r>
      <w:r w:rsidRPr="00956FFF">
        <w:t xml:space="preserve">, </w:t>
      </w:r>
      <w:smartTag w:uri="urn:schemas:contacts" w:element="GivenName">
        <w:r w:rsidRPr="00956FFF">
          <w:t>F.S.</w:t>
        </w:r>
      </w:smartTag>
      <w:r w:rsidRPr="00956FFF">
        <w:t>, at the hearing shall adhere to the following:</w:t>
      </w:r>
    </w:p>
    <w:p w14:paraId="0AC739E6" w14:textId="77777777" w:rsidR="00956FFF" w:rsidRPr="00956FFF" w:rsidRDefault="00956FFF" w:rsidP="00956F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804F430" w14:textId="77777777" w:rsidR="00956FFF" w:rsidRPr="00956FFF" w:rsidRDefault="00956FFF" w:rsidP="00956FFF">
      <w:pPr>
        <w:spacing w:line="2" w:lineRule="exact"/>
        <w:jc w:val="both"/>
      </w:pPr>
    </w:p>
    <w:p w14:paraId="1118A1CB" w14:textId="77777777" w:rsidR="00956FFF" w:rsidRPr="00956FFF" w:rsidRDefault="00956FFF" w:rsidP="00956FFF">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956FFF">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79039FBE" w14:textId="77777777" w:rsidR="00956FFF" w:rsidRPr="00956FFF" w:rsidRDefault="00956FFF" w:rsidP="00956F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B14224E" w14:textId="77777777" w:rsidR="00956FFF" w:rsidRPr="00956FFF" w:rsidRDefault="00956FFF" w:rsidP="00956FFF">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956FFF">
        <w:t>Counsel and witnesses are cautioned to avoid verbalizing confidential information in such a way that would compromise confidentiality.  Therefore, confidential information should be presented by written exhibit when reasonably possible.</w:t>
      </w:r>
    </w:p>
    <w:p w14:paraId="6E74BB90" w14:textId="77777777" w:rsidR="00956FFF" w:rsidRPr="00956FFF" w:rsidRDefault="00956FFF" w:rsidP="00956F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F4C6A1E" w14:textId="77777777" w:rsidR="00956FFF" w:rsidRPr="00956FFF" w:rsidRDefault="00956FFF" w:rsidP="00956F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56FFF">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material is admitted into the evidentiary record at hearing and is not otherwise subject to a request for confidential classification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018FBC78" w14:textId="77777777" w:rsidR="00956FFF" w:rsidRPr="00956FFF" w:rsidRDefault="00956FFF" w:rsidP="00956FFF">
      <w:pPr>
        <w:jc w:val="both"/>
      </w:pPr>
    </w:p>
    <w:p w14:paraId="023E0A95" w14:textId="77777777" w:rsidR="00956FFF" w:rsidRPr="00956FFF" w:rsidRDefault="00956FFF" w:rsidP="00956FFF">
      <w:pPr>
        <w:jc w:val="both"/>
      </w:pPr>
    </w:p>
    <w:p w14:paraId="2128B872" w14:textId="77777777" w:rsidR="00956FFF" w:rsidRPr="00956FFF" w:rsidRDefault="00956FFF" w:rsidP="00956FFF">
      <w:pPr>
        <w:jc w:val="both"/>
        <w:rPr>
          <w:b/>
        </w:rPr>
      </w:pPr>
      <w:r w:rsidRPr="00956FFF">
        <w:rPr>
          <w:b/>
        </w:rPr>
        <w:t>V.</w:t>
      </w:r>
      <w:r w:rsidRPr="00956FFF">
        <w:rPr>
          <w:b/>
        </w:rPr>
        <w:tab/>
      </w:r>
      <w:r w:rsidRPr="00956FFF">
        <w:rPr>
          <w:b/>
          <w:u w:val="single"/>
        </w:rPr>
        <w:t xml:space="preserve">PREFILED TESTIMONY </w:t>
      </w:r>
      <w:smartTag w:uri="urn:schemas-microsoft-com:office:smarttags" w:element="stockticker">
        <w:r w:rsidRPr="00956FFF">
          <w:rPr>
            <w:b/>
            <w:u w:val="single"/>
          </w:rPr>
          <w:t>AND</w:t>
        </w:r>
      </w:smartTag>
      <w:r w:rsidRPr="00956FFF">
        <w:rPr>
          <w:b/>
          <w:u w:val="single"/>
        </w:rPr>
        <w:t xml:space="preserve"> EXHIBITS; WITNESSES</w:t>
      </w:r>
    </w:p>
    <w:p w14:paraId="3238A2E0" w14:textId="77777777" w:rsidR="00956FFF" w:rsidRPr="00956FFF" w:rsidRDefault="00956FFF" w:rsidP="00956FFF">
      <w:pPr>
        <w:jc w:val="both"/>
      </w:pPr>
    </w:p>
    <w:p w14:paraId="41CD3212" w14:textId="28B86C48" w:rsidR="00956FFF" w:rsidRPr="00956FFF" w:rsidRDefault="00956FFF" w:rsidP="00956FFF">
      <w:pPr>
        <w:jc w:val="both"/>
      </w:pPr>
      <w:r w:rsidRPr="00956FFF">
        <w:tab/>
        <w:t xml:space="preserve">Testimony of all witnesses to be sponsored by the parties and </w:t>
      </w:r>
      <w:r w:rsidR="00310945">
        <w:t>s</w:t>
      </w:r>
      <w:r w:rsidRPr="00956FFF">
        <w:t>taff has been prefiled and will be inserted into the record as though read after the witness has taken the stand and affirmed the correctness of the testimony and associated exhibits.  All testimony remains subject to timely and appropriate objections.  Upon insertion of a witness’ testimony, exhibits appended thereto may be marked for identification.  Each witness will have the opportunity to orally summarize his or her testimony at th</w:t>
      </w:r>
      <w:r w:rsidRPr="009D6017">
        <w:t xml:space="preserve">e time he or she takes the stand.  </w:t>
      </w:r>
      <w:r w:rsidR="009D6017" w:rsidRPr="009D6017">
        <w:t xml:space="preserve">The witness’ summary of their testimony be no longer than 5 minutes. If a witness has filed both direct and rebuttal testimonies, he or she </w:t>
      </w:r>
      <w:r w:rsidR="00E529C7">
        <w:t xml:space="preserve">will </w:t>
      </w:r>
      <w:r w:rsidR="009D6017" w:rsidRPr="009D6017">
        <w:t>receive 5 minutes for direct and 5 minutes for rebuttal.</w:t>
      </w:r>
    </w:p>
    <w:p w14:paraId="33DBD108" w14:textId="77777777" w:rsidR="00956FFF" w:rsidRPr="00956FFF" w:rsidRDefault="00956FFF" w:rsidP="00956FFF">
      <w:pPr>
        <w:ind w:firstLine="720"/>
        <w:jc w:val="both"/>
      </w:pPr>
      <w:r w:rsidRPr="00956FFF">
        <w:lastRenderedPageBreak/>
        <w:t>Witnesses are reminded that, on cross-examination, responses to questions calling for a simple yes or no answer shall be so answered first, after which the witness may explain his or her answer.  After all parties and Staff have had the opportunity to cross-examine the witness, the exhibit may be moved into the record.  All other exhibits may be similarly identified and entered into the record at the appropriate time during the hearing.</w:t>
      </w:r>
    </w:p>
    <w:p w14:paraId="12EEF1F5" w14:textId="77777777" w:rsidR="00956FFF" w:rsidRPr="00956FFF" w:rsidRDefault="00956FFF" w:rsidP="00956FFF">
      <w:pPr>
        <w:jc w:val="both"/>
      </w:pPr>
    </w:p>
    <w:p w14:paraId="73C4F381" w14:textId="77777777" w:rsidR="00956FFF" w:rsidRPr="00956FFF" w:rsidRDefault="00956FFF" w:rsidP="00956FFF">
      <w:pPr>
        <w:jc w:val="both"/>
      </w:pPr>
      <w:r w:rsidRPr="00956FFF">
        <w:tab/>
        <w:t>The Commission frequently administers the testimonial oath to more than one witness at a time.  Therefore, when a witness takes the stand to testify, the attorney calling the witness is directed to ask the witness to affirm whether he or she has been sworn.</w:t>
      </w:r>
    </w:p>
    <w:p w14:paraId="65BEA235" w14:textId="77777777" w:rsidR="00956FFF" w:rsidRPr="00956FFF" w:rsidRDefault="00956FFF" w:rsidP="00956FFF">
      <w:pPr>
        <w:jc w:val="both"/>
        <w:rPr>
          <w:color w:val="000000"/>
        </w:rPr>
      </w:pPr>
    </w:p>
    <w:p w14:paraId="5D61BF51" w14:textId="77777777" w:rsidR="00956FFF" w:rsidRPr="00956FFF" w:rsidRDefault="00956FFF" w:rsidP="00956FFF">
      <w:pPr>
        <w:ind w:firstLine="720"/>
        <w:jc w:val="both"/>
        <w:rPr>
          <w:color w:val="000000"/>
        </w:rPr>
      </w:pPr>
      <w:r w:rsidRPr="00956FFF">
        <w:rPr>
          <w:color w:val="000000"/>
        </w:rPr>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 direct testimony is adverse to its interests.</w:t>
      </w:r>
    </w:p>
    <w:p w14:paraId="09F56E21" w14:textId="77777777" w:rsidR="00956FFF" w:rsidRPr="00956FFF" w:rsidRDefault="00956FFF" w:rsidP="00956FFF">
      <w:pPr>
        <w:jc w:val="both"/>
      </w:pPr>
    </w:p>
    <w:p w14:paraId="278EAA74" w14:textId="77777777" w:rsidR="00956FFF" w:rsidRPr="00956FFF" w:rsidRDefault="00956FFF" w:rsidP="00956FFF">
      <w:pPr>
        <w:jc w:val="both"/>
      </w:pPr>
    </w:p>
    <w:p w14:paraId="272DDC0A" w14:textId="77777777" w:rsidR="00956FFF" w:rsidRPr="00956FFF" w:rsidRDefault="00956FFF" w:rsidP="00956FFF">
      <w:pPr>
        <w:jc w:val="both"/>
        <w:rPr>
          <w:b/>
        </w:rPr>
      </w:pPr>
      <w:r w:rsidRPr="00956FFF">
        <w:rPr>
          <w:b/>
        </w:rPr>
        <w:t>VI.</w:t>
      </w:r>
      <w:r w:rsidRPr="00956FFF">
        <w:rPr>
          <w:b/>
        </w:rPr>
        <w:tab/>
      </w:r>
      <w:r w:rsidRPr="00956FFF">
        <w:rPr>
          <w:b/>
          <w:u w:val="single"/>
        </w:rPr>
        <w:t>ORDER OF WITNESSES</w:t>
      </w:r>
    </w:p>
    <w:p w14:paraId="255F3271" w14:textId="77777777" w:rsidR="00956FFF" w:rsidRPr="00956FFF" w:rsidRDefault="00956FFF" w:rsidP="00956FFF">
      <w:pPr>
        <w:jc w:val="both"/>
      </w:pPr>
    </w:p>
    <w:p w14:paraId="501EE57A" w14:textId="77777777" w:rsidR="00956FFF" w:rsidRPr="00956FFF" w:rsidRDefault="00956FFF" w:rsidP="00956FFF">
      <w:pPr>
        <w:jc w:val="both"/>
      </w:pPr>
      <w:r w:rsidRPr="00956FFF">
        <w:tab/>
        <w:t>Each witness whose name is preceded by a plus sign (+) will present direct and rebuttal testimony together.</w:t>
      </w:r>
    </w:p>
    <w:p w14:paraId="4C565DA6" w14:textId="77777777" w:rsidR="00956FFF" w:rsidRPr="00956FFF" w:rsidRDefault="00956FFF" w:rsidP="00956FFF">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2880"/>
        <w:gridCol w:w="2160"/>
        <w:gridCol w:w="4524"/>
      </w:tblGrid>
      <w:tr w:rsidR="00956FFF" w:rsidRPr="00956FFF" w14:paraId="1FD979D5" w14:textId="77777777" w:rsidTr="00BD120E">
        <w:trPr>
          <w:cantSplit/>
          <w:trHeight w:val="362"/>
          <w:tblHeader/>
        </w:trPr>
        <w:tc>
          <w:tcPr>
            <w:tcW w:w="2880" w:type="dxa"/>
          </w:tcPr>
          <w:p w14:paraId="28538B76" w14:textId="77777777" w:rsidR="00956FFF" w:rsidRPr="00956FFF" w:rsidRDefault="00956FFF" w:rsidP="00956FFF">
            <w:pPr>
              <w:jc w:val="both"/>
            </w:pPr>
            <w:r w:rsidRPr="00956FFF">
              <w:rPr>
                <w:u w:val="single"/>
              </w:rPr>
              <w:t>Witness</w:t>
            </w:r>
          </w:p>
        </w:tc>
        <w:tc>
          <w:tcPr>
            <w:tcW w:w="2160" w:type="dxa"/>
          </w:tcPr>
          <w:p w14:paraId="281A05C3" w14:textId="77777777" w:rsidR="00956FFF" w:rsidRPr="00956FFF" w:rsidRDefault="00956FFF" w:rsidP="00956FFF">
            <w:pPr>
              <w:jc w:val="center"/>
            </w:pPr>
            <w:r w:rsidRPr="00956FFF">
              <w:rPr>
                <w:u w:val="single"/>
              </w:rPr>
              <w:t>Proffered By</w:t>
            </w:r>
          </w:p>
        </w:tc>
        <w:tc>
          <w:tcPr>
            <w:tcW w:w="4524" w:type="dxa"/>
          </w:tcPr>
          <w:p w14:paraId="095BBFCB" w14:textId="77777777" w:rsidR="00956FFF" w:rsidRPr="00956FFF" w:rsidRDefault="00956FFF" w:rsidP="00956FFF">
            <w:pPr>
              <w:jc w:val="both"/>
            </w:pPr>
            <w:r w:rsidRPr="00956FFF">
              <w:rPr>
                <w:u w:val="single"/>
              </w:rPr>
              <w:t>Issues #</w:t>
            </w:r>
          </w:p>
        </w:tc>
      </w:tr>
      <w:tr w:rsidR="00956FFF" w:rsidRPr="00956FFF" w14:paraId="799134D9" w14:textId="77777777" w:rsidTr="00BD120E">
        <w:trPr>
          <w:cantSplit/>
          <w:trHeight w:val="362"/>
        </w:trPr>
        <w:tc>
          <w:tcPr>
            <w:tcW w:w="2880" w:type="dxa"/>
          </w:tcPr>
          <w:p w14:paraId="7523A4DC" w14:textId="77777777" w:rsidR="00956FFF" w:rsidRPr="00956FFF" w:rsidRDefault="00956FFF" w:rsidP="00956FFF">
            <w:pPr>
              <w:jc w:val="both"/>
              <w:rPr>
                <w:u w:val="single"/>
              </w:rPr>
            </w:pPr>
            <w:r w:rsidRPr="00956FFF">
              <w:tab/>
            </w:r>
            <w:r w:rsidRPr="00956FFF">
              <w:rPr>
                <w:u w:val="single"/>
              </w:rPr>
              <w:t>Direct</w:t>
            </w:r>
          </w:p>
        </w:tc>
        <w:tc>
          <w:tcPr>
            <w:tcW w:w="2160" w:type="dxa"/>
          </w:tcPr>
          <w:p w14:paraId="73788CDF" w14:textId="77777777" w:rsidR="00956FFF" w:rsidRPr="00956FFF" w:rsidRDefault="00956FFF" w:rsidP="00956FFF">
            <w:pPr>
              <w:jc w:val="center"/>
            </w:pPr>
          </w:p>
        </w:tc>
        <w:tc>
          <w:tcPr>
            <w:tcW w:w="4524" w:type="dxa"/>
          </w:tcPr>
          <w:p w14:paraId="72C13813" w14:textId="77777777" w:rsidR="00956FFF" w:rsidRPr="00956FFF" w:rsidRDefault="00956FFF" w:rsidP="00956FFF"/>
        </w:tc>
      </w:tr>
      <w:tr w:rsidR="00956FFF" w:rsidRPr="00956FFF" w14:paraId="407C0D49" w14:textId="77777777" w:rsidTr="00BD120E">
        <w:trPr>
          <w:cantSplit/>
          <w:trHeight w:val="382"/>
        </w:trPr>
        <w:tc>
          <w:tcPr>
            <w:tcW w:w="2880" w:type="dxa"/>
          </w:tcPr>
          <w:p w14:paraId="52A56417" w14:textId="77777777" w:rsidR="00956FFF" w:rsidRPr="00956FFF" w:rsidRDefault="00D929FF" w:rsidP="00956FFF">
            <w:pPr>
              <w:jc w:val="both"/>
            </w:pPr>
            <w:r>
              <w:t>Armando Pimentel</w:t>
            </w:r>
          </w:p>
        </w:tc>
        <w:tc>
          <w:tcPr>
            <w:tcW w:w="2160" w:type="dxa"/>
          </w:tcPr>
          <w:p w14:paraId="2DFD988E" w14:textId="77777777" w:rsidR="00956FFF" w:rsidRPr="00956FFF" w:rsidRDefault="0070286D" w:rsidP="00956FFF">
            <w:pPr>
              <w:jc w:val="center"/>
            </w:pPr>
            <w:r>
              <w:t>FPL</w:t>
            </w:r>
          </w:p>
        </w:tc>
        <w:tc>
          <w:tcPr>
            <w:tcW w:w="4524" w:type="dxa"/>
          </w:tcPr>
          <w:p w14:paraId="74D23D06" w14:textId="77777777" w:rsidR="00956FFF" w:rsidRPr="00956FFF" w:rsidRDefault="00D929FF" w:rsidP="00956FFF">
            <w:r>
              <w:t>12, 128</w:t>
            </w:r>
          </w:p>
        </w:tc>
      </w:tr>
      <w:tr w:rsidR="00FC37BA" w:rsidRPr="00956FFF" w14:paraId="645CD66A" w14:textId="77777777" w:rsidTr="00FC37BA">
        <w:trPr>
          <w:cantSplit/>
          <w:trHeight w:val="382"/>
        </w:trPr>
        <w:tc>
          <w:tcPr>
            <w:tcW w:w="2880" w:type="dxa"/>
            <w:tcBorders>
              <w:top w:val="single" w:sz="4" w:space="0" w:color="auto"/>
              <w:left w:val="single" w:sz="4" w:space="0" w:color="auto"/>
              <w:bottom w:val="single" w:sz="4" w:space="0" w:color="auto"/>
              <w:right w:val="single" w:sz="4" w:space="0" w:color="auto"/>
            </w:tcBorders>
          </w:tcPr>
          <w:p w14:paraId="03E7545C" w14:textId="77777777" w:rsidR="00FC37BA" w:rsidRPr="00956FFF" w:rsidRDefault="00FC37BA" w:rsidP="000D2C6A">
            <w:pPr>
              <w:jc w:val="both"/>
            </w:pPr>
            <w:r>
              <w:t>John J. Reed</w:t>
            </w:r>
          </w:p>
        </w:tc>
        <w:tc>
          <w:tcPr>
            <w:tcW w:w="2160" w:type="dxa"/>
            <w:tcBorders>
              <w:top w:val="single" w:sz="4" w:space="0" w:color="auto"/>
              <w:left w:val="single" w:sz="4" w:space="0" w:color="auto"/>
              <w:bottom w:val="single" w:sz="4" w:space="0" w:color="auto"/>
              <w:right w:val="single" w:sz="4" w:space="0" w:color="auto"/>
            </w:tcBorders>
          </w:tcPr>
          <w:p w14:paraId="5C9C0877" w14:textId="77777777" w:rsidR="00FC37BA" w:rsidRDefault="00FC37BA" w:rsidP="000D2C6A">
            <w:pPr>
              <w:jc w:val="center"/>
            </w:pPr>
            <w:r w:rsidRPr="00955F2A">
              <w:t>FPL</w:t>
            </w:r>
          </w:p>
        </w:tc>
        <w:tc>
          <w:tcPr>
            <w:tcW w:w="4524" w:type="dxa"/>
            <w:tcBorders>
              <w:top w:val="single" w:sz="4" w:space="0" w:color="auto"/>
              <w:left w:val="single" w:sz="4" w:space="0" w:color="auto"/>
              <w:bottom w:val="single" w:sz="4" w:space="0" w:color="auto"/>
              <w:right w:val="single" w:sz="4" w:space="0" w:color="auto"/>
            </w:tcBorders>
          </w:tcPr>
          <w:p w14:paraId="68FD9C2A" w14:textId="77777777" w:rsidR="00FC37BA" w:rsidRPr="00956FFF" w:rsidRDefault="00FC37BA" w:rsidP="000D2C6A">
            <w:r>
              <w:t>12, 128</w:t>
            </w:r>
          </w:p>
        </w:tc>
      </w:tr>
      <w:tr w:rsidR="00FC37BA" w:rsidRPr="00956FFF" w14:paraId="04CC1177" w14:textId="77777777" w:rsidTr="00FC37BA">
        <w:trPr>
          <w:cantSplit/>
          <w:trHeight w:val="382"/>
        </w:trPr>
        <w:tc>
          <w:tcPr>
            <w:tcW w:w="2880" w:type="dxa"/>
            <w:tcBorders>
              <w:top w:val="single" w:sz="4" w:space="0" w:color="auto"/>
              <w:left w:val="single" w:sz="4" w:space="0" w:color="auto"/>
              <w:bottom w:val="single" w:sz="4" w:space="0" w:color="auto"/>
              <w:right w:val="single" w:sz="4" w:space="0" w:color="auto"/>
            </w:tcBorders>
          </w:tcPr>
          <w:p w14:paraId="2C6E69F1" w14:textId="77777777" w:rsidR="00FC37BA" w:rsidRDefault="00FC37BA" w:rsidP="00FC37BA">
            <w:pPr>
              <w:jc w:val="both"/>
            </w:pPr>
            <w:r>
              <w:t>+Eduardo De Varona</w:t>
            </w:r>
          </w:p>
          <w:p w14:paraId="026982F6" w14:textId="14F4AA71" w:rsidR="00D315D6" w:rsidRPr="00D315D6" w:rsidRDefault="00D315D6" w:rsidP="00FC37BA">
            <w:pPr>
              <w:jc w:val="both"/>
              <w:rPr>
                <w:i/>
              </w:rPr>
            </w:pPr>
            <w:r>
              <w:rPr>
                <w:i/>
              </w:rPr>
              <w:t>Adopted by Michael Jarro</w:t>
            </w:r>
          </w:p>
        </w:tc>
        <w:tc>
          <w:tcPr>
            <w:tcW w:w="2160" w:type="dxa"/>
            <w:tcBorders>
              <w:top w:val="single" w:sz="4" w:space="0" w:color="auto"/>
              <w:left w:val="single" w:sz="4" w:space="0" w:color="auto"/>
              <w:bottom w:val="single" w:sz="4" w:space="0" w:color="auto"/>
              <w:right w:val="single" w:sz="4" w:space="0" w:color="auto"/>
            </w:tcBorders>
          </w:tcPr>
          <w:p w14:paraId="24D1D88F" w14:textId="77777777" w:rsidR="00FC37BA" w:rsidRDefault="00FC37BA" w:rsidP="000D2C6A">
            <w:pPr>
              <w:jc w:val="center"/>
            </w:pPr>
            <w:r w:rsidRPr="00955F2A">
              <w:t>FPL</w:t>
            </w:r>
          </w:p>
        </w:tc>
        <w:tc>
          <w:tcPr>
            <w:tcW w:w="4524" w:type="dxa"/>
            <w:tcBorders>
              <w:top w:val="single" w:sz="4" w:space="0" w:color="auto"/>
              <w:left w:val="single" w:sz="4" w:space="0" w:color="auto"/>
              <w:bottom w:val="single" w:sz="4" w:space="0" w:color="auto"/>
              <w:right w:val="single" w:sz="4" w:space="0" w:color="auto"/>
            </w:tcBorders>
          </w:tcPr>
          <w:p w14:paraId="216D9A7A" w14:textId="7849B47D" w:rsidR="00FC37BA" w:rsidRPr="00956FFF" w:rsidRDefault="00FC37BA" w:rsidP="00FC37BA">
            <w:r>
              <w:t>12, 21, 33-34, 39, 55-56, 94, 103-105</w:t>
            </w:r>
          </w:p>
        </w:tc>
      </w:tr>
      <w:tr w:rsidR="00FC37BA" w:rsidRPr="00956FFF" w14:paraId="3121A7CF" w14:textId="77777777" w:rsidTr="00FC37BA">
        <w:trPr>
          <w:cantSplit/>
          <w:trHeight w:val="382"/>
        </w:trPr>
        <w:tc>
          <w:tcPr>
            <w:tcW w:w="2880" w:type="dxa"/>
            <w:tcBorders>
              <w:top w:val="single" w:sz="4" w:space="0" w:color="auto"/>
              <w:left w:val="single" w:sz="4" w:space="0" w:color="auto"/>
              <w:bottom w:val="single" w:sz="4" w:space="0" w:color="auto"/>
              <w:right w:val="single" w:sz="4" w:space="0" w:color="auto"/>
            </w:tcBorders>
          </w:tcPr>
          <w:p w14:paraId="78D498A1" w14:textId="77777777" w:rsidR="00FC37BA" w:rsidRPr="00956FFF" w:rsidRDefault="00FC37BA" w:rsidP="000D2C6A">
            <w:pPr>
              <w:jc w:val="both"/>
            </w:pPr>
            <w:r>
              <w:t>Thomas Broad</w:t>
            </w:r>
          </w:p>
        </w:tc>
        <w:tc>
          <w:tcPr>
            <w:tcW w:w="2160" w:type="dxa"/>
            <w:tcBorders>
              <w:top w:val="single" w:sz="4" w:space="0" w:color="auto"/>
              <w:left w:val="single" w:sz="4" w:space="0" w:color="auto"/>
              <w:bottom w:val="single" w:sz="4" w:space="0" w:color="auto"/>
              <w:right w:val="single" w:sz="4" w:space="0" w:color="auto"/>
            </w:tcBorders>
          </w:tcPr>
          <w:p w14:paraId="0EF04E5B" w14:textId="77777777" w:rsidR="00FC37BA" w:rsidRDefault="00FC37BA" w:rsidP="000D2C6A">
            <w:pPr>
              <w:jc w:val="center"/>
            </w:pPr>
            <w:r w:rsidRPr="00955F2A">
              <w:t>FPL</w:t>
            </w:r>
          </w:p>
        </w:tc>
        <w:tc>
          <w:tcPr>
            <w:tcW w:w="4524" w:type="dxa"/>
            <w:tcBorders>
              <w:top w:val="single" w:sz="4" w:space="0" w:color="auto"/>
              <w:left w:val="single" w:sz="4" w:space="0" w:color="auto"/>
              <w:bottom w:val="single" w:sz="4" w:space="0" w:color="auto"/>
              <w:right w:val="single" w:sz="4" w:space="0" w:color="auto"/>
            </w:tcBorders>
          </w:tcPr>
          <w:p w14:paraId="33FAA1E5" w14:textId="77777777" w:rsidR="00FC37BA" w:rsidRPr="00956FFF" w:rsidRDefault="00FC37BA" w:rsidP="000D2C6A">
            <w:r>
              <w:t>12, 54</w:t>
            </w:r>
          </w:p>
        </w:tc>
      </w:tr>
      <w:tr w:rsidR="00FC37BA" w:rsidRPr="00956FFF" w14:paraId="3103DF0E" w14:textId="77777777" w:rsidTr="00FC37BA">
        <w:trPr>
          <w:cantSplit/>
          <w:trHeight w:val="382"/>
        </w:trPr>
        <w:tc>
          <w:tcPr>
            <w:tcW w:w="2880" w:type="dxa"/>
            <w:tcBorders>
              <w:top w:val="single" w:sz="4" w:space="0" w:color="auto"/>
              <w:left w:val="single" w:sz="4" w:space="0" w:color="auto"/>
              <w:bottom w:val="single" w:sz="4" w:space="0" w:color="auto"/>
              <w:right w:val="single" w:sz="4" w:space="0" w:color="auto"/>
            </w:tcBorders>
          </w:tcPr>
          <w:p w14:paraId="49AF513D" w14:textId="77777777" w:rsidR="00FC37BA" w:rsidRPr="00956FFF" w:rsidRDefault="00FC37BA" w:rsidP="000D2C6A">
            <w:pPr>
              <w:jc w:val="both"/>
            </w:pPr>
            <w:r>
              <w:t>Dan DeBoer</w:t>
            </w:r>
          </w:p>
        </w:tc>
        <w:tc>
          <w:tcPr>
            <w:tcW w:w="2160" w:type="dxa"/>
            <w:tcBorders>
              <w:top w:val="single" w:sz="4" w:space="0" w:color="auto"/>
              <w:left w:val="single" w:sz="4" w:space="0" w:color="auto"/>
              <w:bottom w:val="single" w:sz="4" w:space="0" w:color="auto"/>
              <w:right w:val="single" w:sz="4" w:space="0" w:color="auto"/>
            </w:tcBorders>
          </w:tcPr>
          <w:p w14:paraId="65CC5B1D" w14:textId="77777777" w:rsidR="00FC37BA" w:rsidRDefault="00FC37BA" w:rsidP="000D2C6A">
            <w:pPr>
              <w:jc w:val="center"/>
            </w:pPr>
            <w:r w:rsidRPr="00955F2A">
              <w:t>FPL</w:t>
            </w:r>
          </w:p>
        </w:tc>
        <w:tc>
          <w:tcPr>
            <w:tcW w:w="4524" w:type="dxa"/>
            <w:tcBorders>
              <w:top w:val="single" w:sz="4" w:space="0" w:color="auto"/>
              <w:left w:val="single" w:sz="4" w:space="0" w:color="auto"/>
              <w:bottom w:val="single" w:sz="4" w:space="0" w:color="auto"/>
              <w:right w:val="single" w:sz="4" w:space="0" w:color="auto"/>
            </w:tcBorders>
          </w:tcPr>
          <w:p w14:paraId="6BD04C16" w14:textId="77777777" w:rsidR="00FC37BA" w:rsidRPr="00956FFF" w:rsidRDefault="00FC37BA" w:rsidP="000D2C6A">
            <w:r>
              <w:t>12, 31, 54</w:t>
            </w:r>
          </w:p>
        </w:tc>
      </w:tr>
      <w:tr w:rsidR="00FC37BA" w:rsidRPr="00956FFF" w14:paraId="071CBE2E" w14:textId="77777777" w:rsidTr="00FC37BA">
        <w:trPr>
          <w:cantSplit/>
          <w:trHeight w:val="382"/>
        </w:trPr>
        <w:tc>
          <w:tcPr>
            <w:tcW w:w="2880" w:type="dxa"/>
            <w:tcBorders>
              <w:top w:val="single" w:sz="4" w:space="0" w:color="auto"/>
              <w:left w:val="single" w:sz="4" w:space="0" w:color="auto"/>
              <w:bottom w:val="single" w:sz="4" w:space="0" w:color="auto"/>
              <w:right w:val="single" w:sz="4" w:space="0" w:color="auto"/>
            </w:tcBorders>
          </w:tcPr>
          <w:p w14:paraId="7BA3C66D" w14:textId="77777777" w:rsidR="00FC37BA" w:rsidRPr="00956FFF" w:rsidRDefault="00FC37BA" w:rsidP="000D2C6A">
            <w:pPr>
              <w:jc w:val="both"/>
            </w:pPr>
            <w:r>
              <w:t>+Dawn Nichols</w:t>
            </w:r>
          </w:p>
        </w:tc>
        <w:tc>
          <w:tcPr>
            <w:tcW w:w="2160" w:type="dxa"/>
            <w:tcBorders>
              <w:top w:val="single" w:sz="4" w:space="0" w:color="auto"/>
              <w:left w:val="single" w:sz="4" w:space="0" w:color="auto"/>
              <w:bottom w:val="single" w:sz="4" w:space="0" w:color="auto"/>
              <w:right w:val="single" w:sz="4" w:space="0" w:color="auto"/>
            </w:tcBorders>
          </w:tcPr>
          <w:p w14:paraId="55004E70" w14:textId="77777777" w:rsidR="00FC37BA" w:rsidRDefault="00FC37BA" w:rsidP="000D2C6A">
            <w:pPr>
              <w:jc w:val="center"/>
            </w:pPr>
            <w:r w:rsidRPr="00955F2A">
              <w:t>FPL</w:t>
            </w:r>
          </w:p>
        </w:tc>
        <w:tc>
          <w:tcPr>
            <w:tcW w:w="4524" w:type="dxa"/>
            <w:tcBorders>
              <w:top w:val="single" w:sz="4" w:space="0" w:color="auto"/>
              <w:left w:val="single" w:sz="4" w:space="0" w:color="auto"/>
              <w:bottom w:val="single" w:sz="4" w:space="0" w:color="auto"/>
              <w:right w:val="single" w:sz="4" w:space="0" w:color="auto"/>
            </w:tcBorders>
          </w:tcPr>
          <w:p w14:paraId="07CE0EDC" w14:textId="77777777" w:rsidR="00FC37BA" w:rsidRPr="00956FFF" w:rsidRDefault="00FC37BA" w:rsidP="000D2C6A">
            <w:r>
              <w:t>12, 29, 46, 73, 94, 127</w:t>
            </w:r>
          </w:p>
        </w:tc>
      </w:tr>
      <w:tr w:rsidR="00FC37BA" w:rsidRPr="00956FFF" w14:paraId="4CA8A665" w14:textId="77777777" w:rsidTr="00FC37BA">
        <w:trPr>
          <w:cantSplit/>
          <w:trHeight w:val="382"/>
        </w:trPr>
        <w:tc>
          <w:tcPr>
            <w:tcW w:w="2880" w:type="dxa"/>
            <w:tcBorders>
              <w:top w:val="single" w:sz="4" w:space="0" w:color="auto"/>
              <w:left w:val="single" w:sz="4" w:space="0" w:color="auto"/>
              <w:bottom w:val="single" w:sz="4" w:space="0" w:color="auto"/>
              <w:right w:val="single" w:sz="4" w:space="0" w:color="auto"/>
            </w:tcBorders>
          </w:tcPr>
          <w:p w14:paraId="04BA2569" w14:textId="77777777" w:rsidR="00FC37BA" w:rsidRPr="00956FFF" w:rsidRDefault="00FC37BA" w:rsidP="000D2C6A">
            <w:pPr>
              <w:jc w:val="both"/>
            </w:pPr>
            <w:r>
              <w:t>+Andrew W. Whitley</w:t>
            </w:r>
          </w:p>
        </w:tc>
        <w:tc>
          <w:tcPr>
            <w:tcW w:w="2160" w:type="dxa"/>
            <w:tcBorders>
              <w:top w:val="single" w:sz="4" w:space="0" w:color="auto"/>
              <w:left w:val="single" w:sz="4" w:space="0" w:color="auto"/>
              <w:bottom w:val="single" w:sz="4" w:space="0" w:color="auto"/>
              <w:right w:val="single" w:sz="4" w:space="0" w:color="auto"/>
            </w:tcBorders>
          </w:tcPr>
          <w:p w14:paraId="7439DE25" w14:textId="77777777" w:rsidR="00FC37BA" w:rsidRDefault="00FC37BA" w:rsidP="000D2C6A">
            <w:pPr>
              <w:jc w:val="center"/>
            </w:pPr>
            <w:r w:rsidRPr="00955F2A">
              <w:t>FPL</w:t>
            </w:r>
          </w:p>
        </w:tc>
        <w:tc>
          <w:tcPr>
            <w:tcW w:w="4524" w:type="dxa"/>
            <w:tcBorders>
              <w:top w:val="single" w:sz="4" w:space="0" w:color="auto"/>
              <w:left w:val="single" w:sz="4" w:space="0" w:color="auto"/>
              <w:bottom w:val="single" w:sz="4" w:space="0" w:color="auto"/>
              <w:right w:val="single" w:sz="4" w:space="0" w:color="auto"/>
            </w:tcBorders>
          </w:tcPr>
          <w:p w14:paraId="6B0C29B3" w14:textId="77777777" w:rsidR="00FC37BA" w:rsidRPr="00956FFF" w:rsidRDefault="00FC37BA" w:rsidP="000D2C6A">
            <w:r>
              <w:t>23-27, 99-100, 105</w:t>
            </w:r>
          </w:p>
        </w:tc>
      </w:tr>
      <w:tr w:rsidR="007469F4" w:rsidRPr="00956FFF" w14:paraId="33247BEC" w14:textId="77777777" w:rsidTr="00FC37BA">
        <w:trPr>
          <w:cantSplit/>
          <w:trHeight w:val="382"/>
        </w:trPr>
        <w:tc>
          <w:tcPr>
            <w:tcW w:w="2880" w:type="dxa"/>
            <w:tcBorders>
              <w:top w:val="single" w:sz="4" w:space="0" w:color="auto"/>
              <w:left w:val="single" w:sz="4" w:space="0" w:color="auto"/>
              <w:bottom w:val="single" w:sz="4" w:space="0" w:color="auto"/>
              <w:right w:val="single" w:sz="4" w:space="0" w:color="auto"/>
            </w:tcBorders>
          </w:tcPr>
          <w:p w14:paraId="6351EDB0" w14:textId="73D1D668" w:rsidR="007469F4" w:rsidRDefault="007469F4" w:rsidP="000D2C6A">
            <w:pPr>
              <w:jc w:val="both"/>
            </w:pPr>
            <w:r>
              <w:t>Arne Olson</w:t>
            </w:r>
          </w:p>
        </w:tc>
        <w:tc>
          <w:tcPr>
            <w:tcW w:w="2160" w:type="dxa"/>
            <w:tcBorders>
              <w:top w:val="single" w:sz="4" w:space="0" w:color="auto"/>
              <w:left w:val="single" w:sz="4" w:space="0" w:color="auto"/>
              <w:bottom w:val="single" w:sz="4" w:space="0" w:color="auto"/>
              <w:right w:val="single" w:sz="4" w:space="0" w:color="auto"/>
            </w:tcBorders>
          </w:tcPr>
          <w:p w14:paraId="59185865" w14:textId="37BB4A09" w:rsidR="007469F4" w:rsidRPr="00955F2A" w:rsidRDefault="007469F4" w:rsidP="000D2C6A">
            <w:pPr>
              <w:jc w:val="center"/>
            </w:pPr>
            <w:r>
              <w:t>FPL</w:t>
            </w:r>
          </w:p>
        </w:tc>
        <w:tc>
          <w:tcPr>
            <w:tcW w:w="4524" w:type="dxa"/>
            <w:tcBorders>
              <w:top w:val="single" w:sz="4" w:space="0" w:color="auto"/>
              <w:left w:val="single" w:sz="4" w:space="0" w:color="auto"/>
              <w:bottom w:val="single" w:sz="4" w:space="0" w:color="auto"/>
              <w:right w:val="single" w:sz="4" w:space="0" w:color="auto"/>
            </w:tcBorders>
          </w:tcPr>
          <w:p w14:paraId="16040445" w14:textId="07592F72" w:rsidR="007469F4" w:rsidRDefault="007469F4" w:rsidP="000D2C6A">
            <w:r>
              <w:t>25</w:t>
            </w:r>
          </w:p>
        </w:tc>
      </w:tr>
      <w:tr w:rsidR="00FC37BA" w:rsidRPr="00956FFF" w14:paraId="74A58B1D" w14:textId="77777777" w:rsidTr="00FC37BA">
        <w:trPr>
          <w:cantSplit/>
          <w:trHeight w:val="382"/>
        </w:trPr>
        <w:tc>
          <w:tcPr>
            <w:tcW w:w="2880" w:type="dxa"/>
            <w:tcBorders>
              <w:top w:val="single" w:sz="4" w:space="0" w:color="auto"/>
              <w:left w:val="single" w:sz="4" w:space="0" w:color="auto"/>
              <w:bottom w:val="single" w:sz="4" w:space="0" w:color="auto"/>
              <w:right w:val="single" w:sz="4" w:space="0" w:color="auto"/>
            </w:tcBorders>
          </w:tcPr>
          <w:p w14:paraId="48565A72" w14:textId="77777777" w:rsidR="00FC37BA" w:rsidRPr="00956FFF" w:rsidRDefault="00FC37BA" w:rsidP="000D2C6A">
            <w:pPr>
              <w:jc w:val="both"/>
            </w:pPr>
            <w:r>
              <w:t>+Tim Oliver</w:t>
            </w:r>
          </w:p>
        </w:tc>
        <w:tc>
          <w:tcPr>
            <w:tcW w:w="2160" w:type="dxa"/>
            <w:tcBorders>
              <w:top w:val="single" w:sz="4" w:space="0" w:color="auto"/>
              <w:left w:val="single" w:sz="4" w:space="0" w:color="auto"/>
              <w:bottom w:val="single" w:sz="4" w:space="0" w:color="auto"/>
              <w:right w:val="single" w:sz="4" w:space="0" w:color="auto"/>
            </w:tcBorders>
          </w:tcPr>
          <w:p w14:paraId="33D8AA05" w14:textId="77777777" w:rsidR="00FC37BA" w:rsidRDefault="00FC37BA" w:rsidP="000D2C6A">
            <w:pPr>
              <w:jc w:val="center"/>
            </w:pPr>
            <w:r w:rsidRPr="00955F2A">
              <w:t>FPL</w:t>
            </w:r>
          </w:p>
        </w:tc>
        <w:tc>
          <w:tcPr>
            <w:tcW w:w="4524" w:type="dxa"/>
            <w:tcBorders>
              <w:top w:val="single" w:sz="4" w:space="0" w:color="auto"/>
              <w:left w:val="single" w:sz="4" w:space="0" w:color="auto"/>
              <w:bottom w:val="single" w:sz="4" w:space="0" w:color="auto"/>
              <w:right w:val="single" w:sz="4" w:space="0" w:color="auto"/>
            </w:tcBorders>
          </w:tcPr>
          <w:p w14:paraId="19FF5D28" w14:textId="77777777" w:rsidR="00FC37BA" w:rsidRPr="00956FFF" w:rsidRDefault="00FC37BA" w:rsidP="000D2C6A">
            <w:r>
              <w:t>26-27, 30-32, 39, 110-112</w:t>
            </w:r>
          </w:p>
        </w:tc>
      </w:tr>
      <w:tr w:rsidR="00FC37BA" w:rsidRPr="00956FFF" w14:paraId="7CEA2479" w14:textId="77777777" w:rsidTr="00FC37BA">
        <w:trPr>
          <w:cantSplit/>
          <w:trHeight w:val="382"/>
        </w:trPr>
        <w:tc>
          <w:tcPr>
            <w:tcW w:w="2880" w:type="dxa"/>
            <w:tcBorders>
              <w:top w:val="single" w:sz="4" w:space="0" w:color="auto"/>
              <w:left w:val="single" w:sz="4" w:space="0" w:color="auto"/>
              <w:bottom w:val="single" w:sz="4" w:space="0" w:color="auto"/>
              <w:right w:val="single" w:sz="4" w:space="0" w:color="auto"/>
            </w:tcBorders>
          </w:tcPr>
          <w:p w14:paraId="12CCB136" w14:textId="77777777" w:rsidR="00FC37BA" w:rsidRPr="00956FFF" w:rsidRDefault="00FC37BA" w:rsidP="000D2C6A">
            <w:pPr>
              <w:jc w:val="both"/>
            </w:pPr>
            <w:r>
              <w:lastRenderedPageBreak/>
              <w:t>+Jessica Buttress</w:t>
            </w:r>
          </w:p>
        </w:tc>
        <w:tc>
          <w:tcPr>
            <w:tcW w:w="2160" w:type="dxa"/>
            <w:tcBorders>
              <w:top w:val="single" w:sz="4" w:space="0" w:color="auto"/>
              <w:left w:val="single" w:sz="4" w:space="0" w:color="auto"/>
              <w:bottom w:val="single" w:sz="4" w:space="0" w:color="auto"/>
              <w:right w:val="single" w:sz="4" w:space="0" w:color="auto"/>
            </w:tcBorders>
          </w:tcPr>
          <w:p w14:paraId="51B726DB" w14:textId="77777777" w:rsidR="00FC37BA" w:rsidRDefault="00FC37BA" w:rsidP="000D2C6A">
            <w:pPr>
              <w:jc w:val="center"/>
            </w:pPr>
            <w:r w:rsidRPr="00955F2A">
              <w:t>FPL</w:t>
            </w:r>
          </w:p>
        </w:tc>
        <w:tc>
          <w:tcPr>
            <w:tcW w:w="4524" w:type="dxa"/>
            <w:tcBorders>
              <w:top w:val="single" w:sz="4" w:space="0" w:color="auto"/>
              <w:left w:val="single" w:sz="4" w:space="0" w:color="auto"/>
              <w:bottom w:val="single" w:sz="4" w:space="0" w:color="auto"/>
              <w:right w:val="single" w:sz="4" w:space="0" w:color="auto"/>
            </w:tcBorders>
          </w:tcPr>
          <w:p w14:paraId="7A5A7FEA" w14:textId="62EB8255" w:rsidR="00FC37BA" w:rsidRPr="00956FFF" w:rsidRDefault="00FC37BA" w:rsidP="00FC37BA">
            <w:r>
              <w:t>64-65</w:t>
            </w:r>
          </w:p>
        </w:tc>
      </w:tr>
      <w:tr w:rsidR="00FC37BA" w:rsidRPr="00956FFF" w14:paraId="184B7BC3" w14:textId="77777777" w:rsidTr="00FC37BA">
        <w:trPr>
          <w:cantSplit/>
          <w:trHeight w:val="382"/>
        </w:trPr>
        <w:tc>
          <w:tcPr>
            <w:tcW w:w="2880" w:type="dxa"/>
            <w:tcBorders>
              <w:top w:val="single" w:sz="4" w:space="0" w:color="auto"/>
              <w:left w:val="single" w:sz="4" w:space="0" w:color="auto"/>
              <w:bottom w:val="single" w:sz="4" w:space="0" w:color="auto"/>
              <w:right w:val="single" w:sz="4" w:space="0" w:color="auto"/>
            </w:tcBorders>
          </w:tcPr>
          <w:p w14:paraId="79587206" w14:textId="77777777" w:rsidR="00FC37BA" w:rsidRPr="00956FFF" w:rsidRDefault="00FC37BA" w:rsidP="000D2C6A">
            <w:pPr>
              <w:jc w:val="both"/>
            </w:pPr>
            <w:r>
              <w:t>+Ned W. Allis</w:t>
            </w:r>
          </w:p>
        </w:tc>
        <w:tc>
          <w:tcPr>
            <w:tcW w:w="2160" w:type="dxa"/>
            <w:tcBorders>
              <w:top w:val="single" w:sz="4" w:space="0" w:color="auto"/>
              <w:left w:val="single" w:sz="4" w:space="0" w:color="auto"/>
              <w:bottom w:val="single" w:sz="4" w:space="0" w:color="auto"/>
              <w:right w:val="single" w:sz="4" w:space="0" w:color="auto"/>
            </w:tcBorders>
          </w:tcPr>
          <w:p w14:paraId="511B3662" w14:textId="77777777" w:rsidR="00FC37BA" w:rsidRDefault="00FC37BA" w:rsidP="000D2C6A">
            <w:pPr>
              <w:jc w:val="center"/>
            </w:pPr>
            <w:r w:rsidRPr="00955F2A">
              <w:t>FPL</w:t>
            </w:r>
          </w:p>
        </w:tc>
        <w:tc>
          <w:tcPr>
            <w:tcW w:w="4524" w:type="dxa"/>
            <w:tcBorders>
              <w:top w:val="single" w:sz="4" w:space="0" w:color="auto"/>
              <w:left w:val="single" w:sz="4" w:space="0" w:color="auto"/>
              <w:bottom w:val="single" w:sz="4" w:space="0" w:color="auto"/>
              <w:right w:val="single" w:sz="4" w:space="0" w:color="auto"/>
            </w:tcBorders>
          </w:tcPr>
          <w:p w14:paraId="1C021E27" w14:textId="77777777" w:rsidR="00FC37BA" w:rsidRPr="00956FFF" w:rsidRDefault="00FC37BA" w:rsidP="000D2C6A">
            <w:r>
              <w:t>13-15</w:t>
            </w:r>
          </w:p>
        </w:tc>
      </w:tr>
      <w:tr w:rsidR="00FC37BA" w:rsidRPr="00956FFF" w14:paraId="230E255B" w14:textId="77777777" w:rsidTr="00FC37BA">
        <w:trPr>
          <w:cantSplit/>
          <w:trHeight w:val="382"/>
        </w:trPr>
        <w:tc>
          <w:tcPr>
            <w:tcW w:w="2880" w:type="dxa"/>
            <w:tcBorders>
              <w:top w:val="single" w:sz="4" w:space="0" w:color="auto"/>
              <w:left w:val="single" w:sz="4" w:space="0" w:color="auto"/>
              <w:bottom w:val="single" w:sz="4" w:space="0" w:color="auto"/>
              <w:right w:val="single" w:sz="4" w:space="0" w:color="auto"/>
            </w:tcBorders>
          </w:tcPr>
          <w:p w14:paraId="3EB1DB0A" w14:textId="77777777" w:rsidR="00FC37BA" w:rsidRPr="00956FFF" w:rsidRDefault="00FC37BA" w:rsidP="000D2C6A">
            <w:pPr>
              <w:jc w:val="both"/>
            </w:pPr>
            <w:r>
              <w:t>+Keith Ferguson</w:t>
            </w:r>
          </w:p>
        </w:tc>
        <w:tc>
          <w:tcPr>
            <w:tcW w:w="2160" w:type="dxa"/>
            <w:tcBorders>
              <w:top w:val="single" w:sz="4" w:space="0" w:color="auto"/>
              <w:left w:val="single" w:sz="4" w:space="0" w:color="auto"/>
              <w:bottom w:val="single" w:sz="4" w:space="0" w:color="auto"/>
              <w:right w:val="single" w:sz="4" w:space="0" w:color="auto"/>
            </w:tcBorders>
          </w:tcPr>
          <w:p w14:paraId="482CF31D" w14:textId="77777777" w:rsidR="00FC37BA" w:rsidRDefault="00FC37BA" w:rsidP="000D2C6A">
            <w:pPr>
              <w:jc w:val="center"/>
            </w:pPr>
            <w:r w:rsidRPr="00955F2A">
              <w:t>FPL</w:t>
            </w:r>
          </w:p>
        </w:tc>
        <w:tc>
          <w:tcPr>
            <w:tcW w:w="4524" w:type="dxa"/>
            <w:tcBorders>
              <w:top w:val="single" w:sz="4" w:space="0" w:color="auto"/>
              <w:left w:val="single" w:sz="4" w:space="0" w:color="auto"/>
              <w:bottom w:val="single" w:sz="4" w:space="0" w:color="auto"/>
              <w:right w:val="single" w:sz="4" w:space="0" w:color="auto"/>
            </w:tcBorders>
          </w:tcPr>
          <w:p w14:paraId="7F776943" w14:textId="77777777" w:rsidR="00FC37BA" w:rsidRPr="00956FFF" w:rsidRDefault="00FC37BA" w:rsidP="000D2C6A">
            <w:r>
              <w:t>15-19, 21, 66, 74, 76</w:t>
            </w:r>
          </w:p>
        </w:tc>
      </w:tr>
      <w:tr w:rsidR="00FC37BA" w:rsidRPr="00956FFF" w14:paraId="35D7841A" w14:textId="77777777" w:rsidTr="00FC37BA">
        <w:trPr>
          <w:cantSplit/>
          <w:trHeight w:val="382"/>
        </w:trPr>
        <w:tc>
          <w:tcPr>
            <w:tcW w:w="2880" w:type="dxa"/>
            <w:tcBorders>
              <w:top w:val="single" w:sz="4" w:space="0" w:color="auto"/>
              <w:left w:val="single" w:sz="4" w:space="0" w:color="auto"/>
              <w:bottom w:val="single" w:sz="4" w:space="0" w:color="auto"/>
              <w:right w:val="single" w:sz="4" w:space="0" w:color="auto"/>
            </w:tcBorders>
          </w:tcPr>
          <w:p w14:paraId="1620BCE3" w14:textId="77777777" w:rsidR="00FC37BA" w:rsidRPr="00956FFF" w:rsidRDefault="00FC37BA" w:rsidP="000D2C6A">
            <w:pPr>
              <w:jc w:val="both"/>
            </w:pPr>
            <w:r>
              <w:t>+Liz Fuentes</w:t>
            </w:r>
          </w:p>
        </w:tc>
        <w:tc>
          <w:tcPr>
            <w:tcW w:w="2160" w:type="dxa"/>
            <w:tcBorders>
              <w:top w:val="single" w:sz="4" w:space="0" w:color="auto"/>
              <w:left w:val="single" w:sz="4" w:space="0" w:color="auto"/>
              <w:bottom w:val="single" w:sz="4" w:space="0" w:color="auto"/>
              <w:right w:val="single" w:sz="4" w:space="0" w:color="auto"/>
            </w:tcBorders>
          </w:tcPr>
          <w:p w14:paraId="00FB0D89" w14:textId="77777777" w:rsidR="00FC37BA" w:rsidRDefault="00FC37BA" w:rsidP="000D2C6A">
            <w:pPr>
              <w:jc w:val="center"/>
            </w:pPr>
            <w:r w:rsidRPr="00955F2A">
              <w:t>FPL</w:t>
            </w:r>
          </w:p>
        </w:tc>
        <w:tc>
          <w:tcPr>
            <w:tcW w:w="4524" w:type="dxa"/>
            <w:tcBorders>
              <w:top w:val="single" w:sz="4" w:space="0" w:color="auto"/>
              <w:left w:val="single" w:sz="4" w:space="0" w:color="auto"/>
              <w:bottom w:val="single" w:sz="4" w:space="0" w:color="auto"/>
              <w:right w:val="single" w:sz="4" w:space="0" w:color="auto"/>
            </w:tcBorders>
          </w:tcPr>
          <w:p w14:paraId="3A42F5AB" w14:textId="77777777" w:rsidR="00FC37BA" w:rsidRPr="00956FFF" w:rsidRDefault="00FC37BA" w:rsidP="000D2C6A">
            <w:r>
              <w:t>20-22, 24, 31, 35, 37-38, 40-47, 50-63, 68, 71-72, 75, 78-79, 83-87, 129</w:t>
            </w:r>
          </w:p>
        </w:tc>
      </w:tr>
      <w:tr w:rsidR="00FC37BA" w:rsidRPr="00956FFF" w14:paraId="0D7A695D" w14:textId="77777777" w:rsidTr="00FC37BA">
        <w:trPr>
          <w:cantSplit/>
          <w:trHeight w:val="382"/>
        </w:trPr>
        <w:tc>
          <w:tcPr>
            <w:tcW w:w="2880" w:type="dxa"/>
            <w:tcBorders>
              <w:top w:val="single" w:sz="4" w:space="0" w:color="auto"/>
              <w:left w:val="single" w:sz="4" w:space="0" w:color="auto"/>
              <w:bottom w:val="single" w:sz="4" w:space="0" w:color="auto"/>
              <w:right w:val="single" w:sz="4" w:space="0" w:color="auto"/>
            </w:tcBorders>
          </w:tcPr>
          <w:p w14:paraId="1F1E6BAB" w14:textId="77777777" w:rsidR="00FC37BA" w:rsidRPr="00956FFF" w:rsidRDefault="00FC37BA" w:rsidP="000D2C6A">
            <w:pPr>
              <w:jc w:val="both"/>
            </w:pPr>
            <w:r>
              <w:t>Ina Laney</w:t>
            </w:r>
          </w:p>
        </w:tc>
        <w:tc>
          <w:tcPr>
            <w:tcW w:w="2160" w:type="dxa"/>
            <w:tcBorders>
              <w:top w:val="single" w:sz="4" w:space="0" w:color="auto"/>
              <w:left w:val="single" w:sz="4" w:space="0" w:color="auto"/>
              <w:bottom w:val="single" w:sz="4" w:space="0" w:color="auto"/>
              <w:right w:val="single" w:sz="4" w:space="0" w:color="auto"/>
            </w:tcBorders>
          </w:tcPr>
          <w:p w14:paraId="6D15513D" w14:textId="77777777" w:rsidR="00FC37BA" w:rsidRDefault="00FC37BA" w:rsidP="000D2C6A">
            <w:pPr>
              <w:jc w:val="center"/>
            </w:pPr>
            <w:r w:rsidRPr="00955F2A">
              <w:t>FPL</w:t>
            </w:r>
          </w:p>
        </w:tc>
        <w:tc>
          <w:tcPr>
            <w:tcW w:w="4524" w:type="dxa"/>
            <w:tcBorders>
              <w:top w:val="single" w:sz="4" w:space="0" w:color="auto"/>
              <w:left w:val="single" w:sz="4" w:space="0" w:color="auto"/>
              <w:bottom w:val="single" w:sz="4" w:space="0" w:color="auto"/>
              <w:right w:val="single" w:sz="4" w:space="0" w:color="auto"/>
            </w:tcBorders>
          </w:tcPr>
          <w:p w14:paraId="65DA945C" w14:textId="77777777" w:rsidR="00FC37BA" w:rsidRPr="00956FFF" w:rsidRDefault="00FC37BA" w:rsidP="000D2C6A">
            <w:r>
              <w:t>7-9, 11, 31, 35, 37-43, 46, 52-53, 67, 69-71, 73, 75-80, 82-84, 117-118, 121, 125</w:t>
            </w:r>
          </w:p>
        </w:tc>
      </w:tr>
      <w:tr w:rsidR="00FC37BA" w:rsidRPr="00956FFF" w14:paraId="3CF50DA8" w14:textId="77777777" w:rsidTr="00FC37BA">
        <w:trPr>
          <w:cantSplit/>
          <w:trHeight w:val="382"/>
        </w:trPr>
        <w:tc>
          <w:tcPr>
            <w:tcW w:w="2880" w:type="dxa"/>
            <w:tcBorders>
              <w:top w:val="single" w:sz="4" w:space="0" w:color="auto"/>
              <w:left w:val="single" w:sz="4" w:space="0" w:color="auto"/>
              <w:bottom w:val="single" w:sz="4" w:space="0" w:color="auto"/>
              <w:right w:val="single" w:sz="4" w:space="0" w:color="auto"/>
            </w:tcBorders>
          </w:tcPr>
          <w:p w14:paraId="71EB31DD" w14:textId="77777777" w:rsidR="00FC37BA" w:rsidRPr="00956FFF" w:rsidRDefault="00FC37BA" w:rsidP="000D2C6A">
            <w:pPr>
              <w:jc w:val="both"/>
            </w:pPr>
            <w:r>
              <w:t>James M. Coyne</w:t>
            </w:r>
          </w:p>
        </w:tc>
        <w:tc>
          <w:tcPr>
            <w:tcW w:w="2160" w:type="dxa"/>
            <w:tcBorders>
              <w:top w:val="single" w:sz="4" w:space="0" w:color="auto"/>
              <w:left w:val="single" w:sz="4" w:space="0" w:color="auto"/>
              <w:bottom w:val="single" w:sz="4" w:space="0" w:color="auto"/>
              <w:right w:val="single" w:sz="4" w:space="0" w:color="auto"/>
            </w:tcBorders>
          </w:tcPr>
          <w:p w14:paraId="66E4E591" w14:textId="77777777" w:rsidR="00FC37BA" w:rsidRDefault="00FC37BA" w:rsidP="000D2C6A">
            <w:pPr>
              <w:jc w:val="center"/>
            </w:pPr>
            <w:r w:rsidRPr="00955F2A">
              <w:t>FPL</w:t>
            </w:r>
          </w:p>
        </w:tc>
        <w:tc>
          <w:tcPr>
            <w:tcW w:w="4524" w:type="dxa"/>
            <w:tcBorders>
              <w:top w:val="single" w:sz="4" w:space="0" w:color="auto"/>
              <w:left w:val="single" w:sz="4" w:space="0" w:color="auto"/>
              <w:bottom w:val="single" w:sz="4" w:space="0" w:color="auto"/>
              <w:right w:val="single" w:sz="4" w:space="0" w:color="auto"/>
            </w:tcBorders>
          </w:tcPr>
          <w:p w14:paraId="7647D64C" w14:textId="56AD466A" w:rsidR="00FC37BA" w:rsidRPr="00956FFF" w:rsidRDefault="00FC37BA" w:rsidP="00FC37BA">
            <w:r>
              <w:t>48-49</w:t>
            </w:r>
          </w:p>
        </w:tc>
      </w:tr>
      <w:tr w:rsidR="003D2BA7" w:rsidRPr="00956FFF" w14:paraId="46C7CD51" w14:textId="77777777" w:rsidTr="00BD120E">
        <w:trPr>
          <w:cantSplit/>
          <w:trHeight w:val="362"/>
        </w:trPr>
        <w:tc>
          <w:tcPr>
            <w:tcW w:w="2880" w:type="dxa"/>
          </w:tcPr>
          <w:p w14:paraId="721677F7" w14:textId="77777777" w:rsidR="003D2BA7" w:rsidRPr="00956FFF" w:rsidRDefault="003D2BA7" w:rsidP="003D2BA7">
            <w:pPr>
              <w:jc w:val="both"/>
            </w:pPr>
            <w:r>
              <w:t>Scott Bores</w:t>
            </w:r>
          </w:p>
        </w:tc>
        <w:tc>
          <w:tcPr>
            <w:tcW w:w="2160" w:type="dxa"/>
          </w:tcPr>
          <w:p w14:paraId="630545C0" w14:textId="77777777" w:rsidR="003D2BA7" w:rsidRDefault="003D2BA7" w:rsidP="003D2BA7">
            <w:pPr>
              <w:jc w:val="center"/>
            </w:pPr>
            <w:r w:rsidRPr="00955F2A">
              <w:t>FPL</w:t>
            </w:r>
          </w:p>
        </w:tc>
        <w:tc>
          <w:tcPr>
            <w:tcW w:w="4524" w:type="dxa"/>
          </w:tcPr>
          <w:p w14:paraId="5C51BCE0" w14:textId="27586BB8" w:rsidR="003D2BA7" w:rsidRPr="00956FFF" w:rsidRDefault="003D2BA7" w:rsidP="00FC37BA">
            <w:r>
              <w:t>9, 12, 24, 44</w:t>
            </w:r>
            <w:r w:rsidR="00FC37BA">
              <w:t>-</w:t>
            </w:r>
            <w:r>
              <w:t>45,48</w:t>
            </w:r>
            <w:r w:rsidR="00FC37BA">
              <w:t>-</w:t>
            </w:r>
            <w:r>
              <w:t>50, 118, 121, 123, 125</w:t>
            </w:r>
            <w:r w:rsidR="00FC37BA">
              <w:t>-</w:t>
            </w:r>
            <w:r>
              <w:t>126, 128</w:t>
            </w:r>
          </w:p>
        </w:tc>
      </w:tr>
      <w:tr w:rsidR="003D2BA7" w:rsidRPr="00956FFF" w14:paraId="0D115F8D" w14:textId="77777777" w:rsidTr="00BD120E">
        <w:trPr>
          <w:cantSplit/>
          <w:trHeight w:val="362"/>
        </w:trPr>
        <w:tc>
          <w:tcPr>
            <w:tcW w:w="2880" w:type="dxa"/>
          </w:tcPr>
          <w:p w14:paraId="22A534F6" w14:textId="77777777" w:rsidR="003D2BA7" w:rsidRPr="00956FFF" w:rsidRDefault="003D2BA7" w:rsidP="003D2BA7">
            <w:pPr>
              <w:jc w:val="both"/>
            </w:pPr>
            <w:r>
              <w:t>Tara DuBose</w:t>
            </w:r>
          </w:p>
        </w:tc>
        <w:tc>
          <w:tcPr>
            <w:tcW w:w="2160" w:type="dxa"/>
          </w:tcPr>
          <w:p w14:paraId="36ED7837" w14:textId="77777777" w:rsidR="003D2BA7" w:rsidRDefault="003D2BA7" w:rsidP="003D2BA7">
            <w:pPr>
              <w:jc w:val="center"/>
            </w:pPr>
            <w:r w:rsidRPr="00955F2A">
              <w:t>FPL</w:t>
            </w:r>
          </w:p>
        </w:tc>
        <w:tc>
          <w:tcPr>
            <w:tcW w:w="4524" w:type="dxa"/>
          </w:tcPr>
          <w:p w14:paraId="4F29AE52" w14:textId="77777777" w:rsidR="003D2BA7" w:rsidRPr="00956FFF" w:rsidRDefault="003D2BA7" w:rsidP="003D2BA7">
            <w:r>
              <w:t>10, 88-91</w:t>
            </w:r>
          </w:p>
        </w:tc>
      </w:tr>
      <w:tr w:rsidR="007469F4" w:rsidRPr="00956FFF" w14:paraId="69810972" w14:textId="77777777" w:rsidTr="00BD120E">
        <w:trPr>
          <w:cantSplit/>
          <w:trHeight w:val="362"/>
        </w:trPr>
        <w:tc>
          <w:tcPr>
            <w:tcW w:w="2880" w:type="dxa"/>
          </w:tcPr>
          <w:p w14:paraId="136A066E" w14:textId="1446546B" w:rsidR="007469F4" w:rsidRDefault="007469F4" w:rsidP="003D2BA7">
            <w:pPr>
              <w:jc w:val="both"/>
            </w:pPr>
            <w:r>
              <w:t>Nicholas L Phillips</w:t>
            </w:r>
          </w:p>
        </w:tc>
        <w:tc>
          <w:tcPr>
            <w:tcW w:w="2160" w:type="dxa"/>
          </w:tcPr>
          <w:p w14:paraId="6585739D" w14:textId="70D9DA56" w:rsidR="007469F4" w:rsidRPr="00955F2A" w:rsidRDefault="007469F4" w:rsidP="003D2BA7">
            <w:pPr>
              <w:jc w:val="center"/>
            </w:pPr>
            <w:r>
              <w:t>FPL</w:t>
            </w:r>
          </w:p>
        </w:tc>
        <w:tc>
          <w:tcPr>
            <w:tcW w:w="4524" w:type="dxa"/>
          </w:tcPr>
          <w:p w14:paraId="4BB13D14" w14:textId="536253F0" w:rsidR="007469F4" w:rsidRDefault="007469F4" w:rsidP="003D2BA7">
            <w:r>
              <w:t>89</w:t>
            </w:r>
          </w:p>
        </w:tc>
      </w:tr>
      <w:tr w:rsidR="003D2BA7" w:rsidRPr="00956FFF" w14:paraId="6ED0B85D" w14:textId="77777777" w:rsidTr="00BD120E">
        <w:trPr>
          <w:cantSplit/>
          <w:trHeight w:val="362"/>
        </w:trPr>
        <w:tc>
          <w:tcPr>
            <w:tcW w:w="2880" w:type="dxa"/>
          </w:tcPr>
          <w:p w14:paraId="6E8B5CF1" w14:textId="77777777" w:rsidR="003D2BA7" w:rsidRPr="00956FFF" w:rsidRDefault="003D2BA7" w:rsidP="003D2BA7">
            <w:pPr>
              <w:jc w:val="both"/>
            </w:pPr>
            <w:r>
              <w:t>Tiffany C. Cohen</w:t>
            </w:r>
          </w:p>
        </w:tc>
        <w:tc>
          <w:tcPr>
            <w:tcW w:w="2160" w:type="dxa"/>
          </w:tcPr>
          <w:p w14:paraId="737976A5" w14:textId="77777777" w:rsidR="003D2BA7" w:rsidRDefault="003D2BA7" w:rsidP="003D2BA7">
            <w:pPr>
              <w:jc w:val="center"/>
            </w:pPr>
            <w:r w:rsidRPr="00955F2A">
              <w:t>FPL</w:t>
            </w:r>
          </w:p>
        </w:tc>
        <w:tc>
          <w:tcPr>
            <w:tcW w:w="4524" w:type="dxa"/>
          </w:tcPr>
          <w:p w14:paraId="15C983C4" w14:textId="77777777" w:rsidR="003D2BA7" w:rsidRPr="00956FFF" w:rsidRDefault="003D2BA7" w:rsidP="003D2BA7">
            <w:r>
              <w:t>10-12, 51, 93-99, 101-105, 110-111, 113-117, 128</w:t>
            </w:r>
          </w:p>
        </w:tc>
      </w:tr>
      <w:tr w:rsidR="00956FFF" w:rsidRPr="00956FFF" w14:paraId="59658FDB" w14:textId="77777777" w:rsidTr="00BD120E">
        <w:trPr>
          <w:cantSplit/>
          <w:trHeight w:val="362"/>
        </w:trPr>
        <w:tc>
          <w:tcPr>
            <w:tcW w:w="2880" w:type="dxa"/>
          </w:tcPr>
          <w:p w14:paraId="583DB089" w14:textId="77777777" w:rsidR="00956FFF" w:rsidRPr="00956FFF" w:rsidRDefault="00002316" w:rsidP="00956FFF">
            <w:pPr>
              <w:jc w:val="both"/>
            </w:pPr>
            <w:r w:rsidRPr="00002316">
              <w:t>Roger D. Colton</w:t>
            </w:r>
          </w:p>
        </w:tc>
        <w:tc>
          <w:tcPr>
            <w:tcW w:w="2160" w:type="dxa"/>
          </w:tcPr>
          <w:p w14:paraId="51AA4F36" w14:textId="77777777" w:rsidR="00956FFF" w:rsidRPr="00956FFF" w:rsidRDefault="004C7A5D" w:rsidP="00956FFF">
            <w:pPr>
              <w:jc w:val="center"/>
            </w:pPr>
            <w:r>
              <w:t>OPC</w:t>
            </w:r>
          </w:p>
        </w:tc>
        <w:tc>
          <w:tcPr>
            <w:tcW w:w="4524" w:type="dxa"/>
          </w:tcPr>
          <w:p w14:paraId="0DADA37C" w14:textId="77777777" w:rsidR="00956FFF" w:rsidRPr="00956FFF" w:rsidRDefault="00002316" w:rsidP="00956FFF">
            <w:r>
              <w:t>128</w:t>
            </w:r>
          </w:p>
        </w:tc>
      </w:tr>
      <w:tr w:rsidR="00DE1CFF" w:rsidRPr="00956FFF" w14:paraId="5B37BB89" w14:textId="77777777" w:rsidTr="00BD120E">
        <w:trPr>
          <w:cantSplit/>
          <w:trHeight w:val="362"/>
        </w:trPr>
        <w:tc>
          <w:tcPr>
            <w:tcW w:w="2880" w:type="dxa"/>
          </w:tcPr>
          <w:p w14:paraId="284CAD29" w14:textId="77777777" w:rsidR="00DE1CFF" w:rsidRPr="00956FFF" w:rsidRDefault="00DE1CFF" w:rsidP="00DE1CFF">
            <w:pPr>
              <w:jc w:val="both"/>
            </w:pPr>
            <w:r w:rsidRPr="00002316">
              <w:t>Timothy J. Devlin</w:t>
            </w:r>
          </w:p>
        </w:tc>
        <w:tc>
          <w:tcPr>
            <w:tcW w:w="2160" w:type="dxa"/>
          </w:tcPr>
          <w:p w14:paraId="209BC740" w14:textId="77777777" w:rsidR="00DE1CFF" w:rsidRDefault="00DE1CFF" w:rsidP="00DE1CFF">
            <w:pPr>
              <w:jc w:val="center"/>
            </w:pPr>
            <w:r w:rsidRPr="002274FD">
              <w:t>OPC</w:t>
            </w:r>
          </w:p>
        </w:tc>
        <w:tc>
          <w:tcPr>
            <w:tcW w:w="4524" w:type="dxa"/>
          </w:tcPr>
          <w:p w14:paraId="1337B56C" w14:textId="77777777" w:rsidR="00DE1CFF" w:rsidRPr="00956FFF" w:rsidRDefault="00DE1CFF" w:rsidP="00DE1CFF">
            <w:r w:rsidRPr="00002316">
              <w:t>2, 118</w:t>
            </w:r>
          </w:p>
        </w:tc>
      </w:tr>
      <w:tr w:rsidR="00DE1CFF" w:rsidRPr="00956FFF" w14:paraId="192AB7A1" w14:textId="77777777" w:rsidTr="00BD120E">
        <w:trPr>
          <w:cantSplit/>
          <w:trHeight w:val="362"/>
        </w:trPr>
        <w:tc>
          <w:tcPr>
            <w:tcW w:w="2880" w:type="dxa"/>
          </w:tcPr>
          <w:p w14:paraId="042265AB" w14:textId="77777777" w:rsidR="00DE1CFF" w:rsidRPr="00956FFF" w:rsidRDefault="00DE1CFF" w:rsidP="00DE1CFF">
            <w:pPr>
              <w:jc w:val="both"/>
            </w:pPr>
            <w:r w:rsidRPr="00002316">
              <w:t>James R. Dauphinais</w:t>
            </w:r>
          </w:p>
        </w:tc>
        <w:tc>
          <w:tcPr>
            <w:tcW w:w="2160" w:type="dxa"/>
          </w:tcPr>
          <w:p w14:paraId="36A2FE01" w14:textId="77777777" w:rsidR="00DE1CFF" w:rsidRDefault="00DE1CFF" w:rsidP="00DE1CFF">
            <w:pPr>
              <w:jc w:val="center"/>
            </w:pPr>
            <w:r w:rsidRPr="002274FD">
              <w:t>OPC</w:t>
            </w:r>
          </w:p>
        </w:tc>
        <w:tc>
          <w:tcPr>
            <w:tcW w:w="4524" w:type="dxa"/>
          </w:tcPr>
          <w:p w14:paraId="25F73EA3" w14:textId="77777777" w:rsidR="00DE1CFF" w:rsidRPr="00956FFF" w:rsidRDefault="00DE1CFF" w:rsidP="00DE1CFF">
            <w:r w:rsidRPr="00002316">
              <w:t>23, 25-27, 35, 37,41</w:t>
            </w:r>
          </w:p>
        </w:tc>
      </w:tr>
      <w:tr w:rsidR="00DE1CFF" w:rsidRPr="00956FFF" w14:paraId="75D5BD97" w14:textId="77777777" w:rsidTr="00BD120E">
        <w:trPr>
          <w:cantSplit/>
          <w:trHeight w:val="362"/>
        </w:trPr>
        <w:tc>
          <w:tcPr>
            <w:tcW w:w="2880" w:type="dxa"/>
          </w:tcPr>
          <w:p w14:paraId="16D348BF" w14:textId="77777777" w:rsidR="00DE1CFF" w:rsidRPr="00956FFF" w:rsidRDefault="00DE1CFF" w:rsidP="00DE1CFF">
            <w:pPr>
              <w:jc w:val="both"/>
            </w:pPr>
            <w:r w:rsidRPr="00002316">
              <w:t>William Dunkel</w:t>
            </w:r>
          </w:p>
        </w:tc>
        <w:tc>
          <w:tcPr>
            <w:tcW w:w="2160" w:type="dxa"/>
          </w:tcPr>
          <w:p w14:paraId="429A9623" w14:textId="77777777" w:rsidR="00DE1CFF" w:rsidRDefault="00DE1CFF" w:rsidP="00DE1CFF">
            <w:pPr>
              <w:jc w:val="center"/>
            </w:pPr>
            <w:r w:rsidRPr="002274FD">
              <w:t>OPC</w:t>
            </w:r>
          </w:p>
        </w:tc>
        <w:tc>
          <w:tcPr>
            <w:tcW w:w="4524" w:type="dxa"/>
          </w:tcPr>
          <w:p w14:paraId="3F7E92E2" w14:textId="1A41779B" w:rsidR="00DE1CFF" w:rsidRPr="00956FFF" w:rsidRDefault="00DE1CFF" w:rsidP="006B592C">
            <w:r w:rsidRPr="00002316">
              <w:t>13-1</w:t>
            </w:r>
            <w:r w:rsidR="006B592C">
              <w:t>9</w:t>
            </w:r>
            <w:r w:rsidRPr="00002316">
              <w:t>, 37, 41, 76</w:t>
            </w:r>
          </w:p>
        </w:tc>
      </w:tr>
      <w:tr w:rsidR="00DE1CFF" w:rsidRPr="00956FFF" w14:paraId="230ED00D" w14:textId="77777777" w:rsidTr="00BD120E">
        <w:trPr>
          <w:cantSplit/>
          <w:trHeight w:val="362"/>
        </w:trPr>
        <w:tc>
          <w:tcPr>
            <w:tcW w:w="2880" w:type="dxa"/>
          </w:tcPr>
          <w:p w14:paraId="23D753BA" w14:textId="77777777" w:rsidR="00DE1CFF" w:rsidRPr="00956FFF" w:rsidRDefault="00DE1CFF" w:rsidP="00DE1CFF">
            <w:pPr>
              <w:jc w:val="both"/>
            </w:pPr>
            <w:r w:rsidRPr="00002316">
              <w:t>Daniel J. Lawton</w:t>
            </w:r>
          </w:p>
        </w:tc>
        <w:tc>
          <w:tcPr>
            <w:tcW w:w="2160" w:type="dxa"/>
          </w:tcPr>
          <w:p w14:paraId="16B3C271" w14:textId="77777777" w:rsidR="00DE1CFF" w:rsidRDefault="00DE1CFF" w:rsidP="00DE1CFF">
            <w:pPr>
              <w:jc w:val="center"/>
            </w:pPr>
            <w:r w:rsidRPr="002274FD">
              <w:t>OPC</w:t>
            </w:r>
          </w:p>
        </w:tc>
        <w:tc>
          <w:tcPr>
            <w:tcW w:w="4524" w:type="dxa"/>
          </w:tcPr>
          <w:p w14:paraId="0937218D" w14:textId="77777777" w:rsidR="00DE1CFF" w:rsidRPr="00956FFF" w:rsidRDefault="00DE1CFF" w:rsidP="00DE1CFF">
            <w:r w:rsidRPr="00002316">
              <w:t>44-45, 48-50</w:t>
            </w:r>
          </w:p>
        </w:tc>
      </w:tr>
      <w:tr w:rsidR="00DE1CFF" w:rsidRPr="00956FFF" w14:paraId="7BDA04B7" w14:textId="77777777" w:rsidTr="00BD120E">
        <w:trPr>
          <w:cantSplit/>
          <w:trHeight w:val="362"/>
        </w:trPr>
        <w:tc>
          <w:tcPr>
            <w:tcW w:w="2880" w:type="dxa"/>
          </w:tcPr>
          <w:p w14:paraId="0A50548C" w14:textId="77777777" w:rsidR="00DE1CFF" w:rsidRPr="00956FFF" w:rsidRDefault="00DE1CFF" w:rsidP="00DE1CFF">
            <w:pPr>
              <w:jc w:val="both"/>
            </w:pPr>
            <w:r w:rsidRPr="00002316">
              <w:t>Jacob M. Thomas</w:t>
            </w:r>
          </w:p>
        </w:tc>
        <w:tc>
          <w:tcPr>
            <w:tcW w:w="2160" w:type="dxa"/>
          </w:tcPr>
          <w:p w14:paraId="46C83FD2" w14:textId="77777777" w:rsidR="00DE1CFF" w:rsidRDefault="00DE1CFF" w:rsidP="00DE1CFF">
            <w:pPr>
              <w:jc w:val="center"/>
            </w:pPr>
            <w:r w:rsidRPr="002274FD">
              <w:t>OPC</w:t>
            </w:r>
          </w:p>
        </w:tc>
        <w:tc>
          <w:tcPr>
            <w:tcW w:w="4524" w:type="dxa"/>
          </w:tcPr>
          <w:p w14:paraId="0B4547A4" w14:textId="738C69DE" w:rsidR="00DE1CFF" w:rsidRPr="00956FFF" w:rsidRDefault="006B592C" w:rsidP="00DE1CFF">
            <w:r>
              <w:t xml:space="preserve">10-11, </w:t>
            </w:r>
            <w:r w:rsidR="00DE1CFF" w:rsidRPr="00002316">
              <w:t>51-53</w:t>
            </w:r>
          </w:p>
        </w:tc>
      </w:tr>
      <w:tr w:rsidR="00DE1CFF" w:rsidRPr="00956FFF" w14:paraId="778DCE50" w14:textId="77777777" w:rsidTr="00BD120E">
        <w:trPr>
          <w:cantSplit/>
          <w:trHeight w:val="362"/>
        </w:trPr>
        <w:tc>
          <w:tcPr>
            <w:tcW w:w="2880" w:type="dxa"/>
          </w:tcPr>
          <w:p w14:paraId="75F3CBC6" w14:textId="77777777" w:rsidR="00DE1CFF" w:rsidRPr="00956FFF" w:rsidRDefault="00DE1CFF" w:rsidP="00DE1CFF">
            <w:pPr>
              <w:jc w:val="both"/>
            </w:pPr>
            <w:r w:rsidRPr="00002316">
              <w:t>Helmuth W. Schultz, III</w:t>
            </w:r>
          </w:p>
        </w:tc>
        <w:tc>
          <w:tcPr>
            <w:tcW w:w="2160" w:type="dxa"/>
          </w:tcPr>
          <w:p w14:paraId="24DD6F54" w14:textId="77777777" w:rsidR="00DE1CFF" w:rsidRDefault="00DE1CFF" w:rsidP="00DE1CFF">
            <w:pPr>
              <w:jc w:val="center"/>
            </w:pPr>
            <w:r w:rsidRPr="002274FD">
              <w:t>OPC</w:t>
            </w:r>
          </w:p>
        </w:tc>
        <w:tc>
          <w:tcPr>
            <w:tcW w:w="4524" w:type="dxa"/>
          </w:tcPr>
          <w:p w14:paraId="5E04C1DB" w14:textId="5812B5B0" w:rsidR="00DE1CFF" w:rsidRPr="00956FFF" w:rsidRDefault="006B592C" w:rsidP="00DE1CFF">
            <w:r w:rsidRPr="006B592C">
              <w:t>8-9, 20-23, 26-27, 35-37, 39-46, 50-55, 67, 69-71, 73, 75-76, 78-79, 83-87, 121</w:t>
            </w:r>
          </w:p>
        </w:tc>
      </w:tr>
      <w:tr w:rsidR="00956FFF" w:rsidRPr="00956FFF" w14:paraId="105ED404" w14:textId="77777777" w:rsidTr="00BD120E">
        <w:trPr>
          <w:cantSplit/>
          <w:trHeight w:val="362"/>
        </w:trPr>
        <w:tc>
          <w:tcPr>
            <w:tcW w:w="2880" w:type="dxa"/>
          </w:tcPr>
          <w:p w14:paraId="1630D883" w14:textId="77777777" w:rsidR="00956FFF" w:rsidRPr="00956FFF" w:rsidRDefault="00D9133F" w:rsidP="00956FFF">
            <w:pPr>
              <w:jc w:val="both"/>
            </w:pPr>
            <w:r>
              <w:t>David Fialkov</w:t>
            </w:r>
          </w:p>
        </w:tc>
        <w:tc>
          <w:tcPr>
            <w:tcW w:w="2160" w:type="dxa"/>
          </w:tcPr>
          <w:p w14:paraId="6AEEE065" w14:textId="77777777" w:rsidR="00956FFF" w:rsidRPr="00956FFF" w:rsidRDefault="004C7A5D" w:rsidP="00956FFF">
            <w:pPr>
              <w:jc w:val="center"/>
            </w:pPr>
            <w:r>
              <w:t>Fuel Retailers</w:t>
            </w:r>
          </w:p>
        </w:tc>
        <w:tc>
          <w:tcPr>
            <w:tcW w:w="4524" w:type="dxa"/>
          </w:tcPr>
          <w:p w14:paraId="6923757B" w14:textId="4D4053CA" w:rsidR="00956FFF" w:rsidRPr="00956FFF" w:rsidRDefault="00D9133F" w:rsidP="004854E5">
            <w:r w:rsidRPr="00261FCA">
              <w:t>1, 110</w:t>
            </w:r>
            <w:r w:rsidR="004854E5">
              <w:t>-</w:t>
            </w:r>
            <w:r w:rsidRPr="00261FCA">
              <w:t>112</w:t>
            </w:r>
          </w:p>
        </w:tc>
      </w:tr>
      <w:tr w:rsidR="00956FFF" w:rsidRPr="00956FFF" w14:paraId="448186C1" w14:textId="77777777" w:rsidTr="00BD120E">
        <w:trPr>
          <w:cantSplit/>
          <w:trHeight w:val="362"/>
        </w:trPr>
        <w:tc>
          <w:tcPr>
            <w:tcW w:w="2880" w:type="dxa"/>
          </w:tcPr>
          <w:p w14:paraId="20F85940" w14:textId="77777777" w:rsidR="00956FFF" w:rsidRPr="00956FFF" w:rsidRDefault="004C7A5D" w:rsidP="00956FFF">
            <w:pPr>
              <w:jc w:val="both"/>
            </w:pPr>
            <w:r>
              <w:t>Jigar J. Shah</w:t>
            </w:r>
          </w:p>
        </w:tc>
        <w:tc>
          <w:tcPr>
            <w:tcW w:w="2160" w:type="dxa"/>
          </w:tcPr>
          <w:p w14:paraId="72849DC6" w14:textId="77777777" w:rsidR="00956FFF" w:rsidRPr="00956FFF" w:rsidRDefault="004C7A5D" w:rsidP="00956FFF">
            <w:pPr>
              <w:jc w:val="center"/>
            </w:pPr>
            <w:r>
              <w:t>Electrify America</w:t>
            </w:r>
          </w:p>
        </w:tc>
        <w:tc>
          <w:tcPr>
            <w:tcW w:w="4524" w:type="dxa"/>
          </w:tcPr>
          <w:p w14:paraId="64A5B79A" w14:textId="77777777" w:rsidR="00956FFF" w:rsidRPr="00956FFF" w:rsidRDefault="004C7A5D" w:rsidP="00956FFF">
            <w:r>
              <w:t>111</w:t>
            </w:r>
          </w:p>
        </w:tc>
      </w:tr>
      <w:tr w:rsidR="004C7A5D" w:rsidRPr="00956FFF" w14:paraId="50143D65" w14:textId="77777777" w:rsidTr="00BD120E">
        <w:trPr>
          <w:cantSplit/>
          <w:trHeight w:val="362"/>
        </w:trPr>
        <w:tc>
          <w:tcPr>
            <w:tcW w:w="2880" w:type="dxa"/>
          </w:tcPr>
          <w:p w14:paraId="381B84F6" w14:textId="77777777" w:rsidR="004C7A5D" w:rsidRPr="00956FFF" w:rsidRDefault="00FE2BD2" w:rsidP="00956FFF">
            <w:pPr>
              <w:jc w:val="both"/>
            </w:pPr>
            <w:r>
              <w:t>R. Thomas Beach</w:t>
            </w:r>
          </w:p>
        </w:tc>
        <w:tc>
          <w:tcPr>
            <w:tcW w:w="2160" w:type="dxa"/>
          </w:tcPr>
          <w:p w14:paraId="12C8ABF5" w14:textId="77777777" w:rsidR="004C7A5D" w:rsidRPr="00956FFF" w:rsidRDefault="004C7A5D" w:rsidP="00956FFF">
            <w:pPr>
              <w:jc w:val="center"/>
            </w:pPr>
            <w:r>
              <w:t>EVgo</w:t>
            </w:r>
          </w:p>
        </w:tc>
        <w:tc>
          <w:tcPr>
            <w:tcW w:w="4524" w:type="dxa"/>
          </w:tcPr>
          <w:p w14:paraId="3779A0A2" w14:textId="77777777" w:rsidR="004C7A5D" w:rsidRPr="00956FFF" w:rsidRDefault="00FE2BD2" w:rsidP="00956FFF">
            <w:r>
              <w:t>1(g), 111</w:t>
            </w:r>
          </w:p>
        </w:tc>
      </w:tr>
      <w:tr w:rsidR="004C7A5D" w:rsidRPr="00956FFF" w14:paraId="09DF51F8" w14:textId="77777777" w:rsidTr="00BD120E">
        <w:trPr>
          <w:cantSplit/>
          <w:trHeight w:val="362"/>
        </w:trPr>
        <w:tc>
          <w:tcPr>
            <w:tcW w:w="2880" w:type="dxa"/>
          </w:tcPr>
          <w:p w14:paraId="33841DAA" w14:textId="77777777" w:rsidR="004C7A5D" w:rsidRPr="00956FFF" w:rsidRDefault="00FE2BD2" w:rsidP="00956FFF">
            <w:pPr>
              <w:jc w:val="both"/>
            </w:pPr>
            <w:r>
              <w:lastRenderedPageBreak/>
              <w:t>Alex Beaton</w:t>
            </w:r>
          </w:p>
        </w:tc>
        <w:tc>
          <w:tcPr>
            <w:tcW w:w="2160" w:type="dxa"/>
          </w:tcPr>
          <w:p w14:paraId="6E72D1A8" w14:textId="77777777" w:rsidR="004C7A5D" w:rsidRPr="00956FFF" w:rsidRDefault="00FE2BD2" w:rsidP="00956FFF">
            <w:pPr>
              <w:jc w:val="center"/>
            </w:pPr>
            <w:r>
              <w:t>EVgo</w:t>
            </w:r>
          </w:p>
        </w:tc>
        <w:tc>
          <w:tcPr>
            <w:tcW w:w="4524" w:type="dxa"/>
          </w:tcPr>
          <w:p w14:paraId="45E1FE23" w14:textId="2CC6FF58" w:rsidR="004C7A5D" w:rsidRPr="00956FFF" w:rsidRDefault="00FE2BD2" w:rsidP="005C0784">
            <w:r>
              <w:t>1(g), 111</w:t>
            </w:r>
            <w:r w:rsidR="005C0784">
              <w:t>-</w:t>
            </w:r>
            <w:r>
              <w:t>112, 122</w:t>
            </w:r>
          </w:p>
        </w:tc>
      </w:tr>
      <w:tr w:rsidR="004C7A5D" w:rsidRPr="00956FFF" w14:paraId="1DEE4CA3" w14:textId="77777777" w:rsidTr="00BD120E">
        <w:trPr>
          <w:cantSplit/>
          <w:trHeight w:val="362"/>
        </w:trPr>
        <w:tc>
          <w:tcPr>
            <w:tcW w:w="2880" w:type="dxa"/>
          </w:tcPr>
          <w:p w14:paraId="575854FC" w14:textId="77777777" w:rsidR="004C7A5D" w:rsidRPr="00956FFF" w:rsidRDefault="00E07E93" w:rsidP="00956FFF">
            <w:pPr>
              <w:jc w:val="both"/>
            </w:pPr>
            <w:r w:rsidRPr="00A154D9">
              <w:rPr>
                <w:bCs/>
              </w:rPr>
              <w:t>Christopher C. Walters</w:t>
            </w:r>
          </w:p>
        </w:tc>
        <w:tc>
          <w:tcPr>
            <w:tcW w:w="2160" w:type="dxa"/>
          </w:tcPr>
          <w:p w14:paraId="72C122BB" w14:textId="77777777" w:rsidR="004C7A5D" w:rsidRPr="00956FFF" w:rsidRDefault="004C7A5D" w:rsidP="00956FFF">
            <w:pPr>
              <w:jc w:val="center"/>
            </w:pPr>
            <w:r>
              <w:t>FEA</w:t>
            </w:r>
          </w:p>
        </w:tc>
        <w:tc>
          <w:tcPr>
            <w:tcW w:w="4524" w:type="dxa"/>
          </w:tcPr>
          <w:p w14:paraId="765E624E" w14:textId="77777777" w:rsidR="004C7A5D" w:rsidRPr="00956FFF" w:rsidRDefault="00E07E93" w:rsidP="00956FFF">
            <w:r>
              <w:t>44-45, 48-50</w:t>
            </w:r>
          </w:p>
        </w:tc>
      </w:tr>
      <w:tr w:rsidR="004C7A5D" w:rsidRPr="00956FFF" w14:paraId="33008DE6" w14:textId="77777777" w:rsidTr="00BD120E">
        <w:trPr>
          <w:cantSplit/>
          <w:trHeight w:val="362"/>
        </w:trPr>
        <w:tc>
          <w:tcPr>
            <w:tcW w:w="2880" w:type="dxa"/>
          </w:tcPr>
          <w:p w14:paraId="59FEDE42" w14:textId="77777777" w:rsidR="004C7A5D" w:rsidRPr="00956FFF" w:rsidRDefault="00E07E93" w:rsidP="00956FFF">
            <w:pPr>
              <w:jc w:val="both"/>
            </w:pPr>
            <w:r>
              <w:t>Brian C. Andrews</w:t>
            </w:r>
          </w:p>
        </w:tc>
        <w:tc>
          <w:tcPr>
            <w:tcW w:w="2160" w:type="dxa"/>
          </w:tcPr>
          <w:p w14:paraId="21A16A09" w14:textId="77777777" w:rsidR="004C7A5D" w:rsidRPr="00956FFF" w:rsidRDefault="00E07E93" w:rsidP="00956FFF">
            <w:pPr>
              <w:jc w:val="center"/>
            </w:pPr>
            <w:r>
              <w:t>FEA</w:t>
            </w:r>
          </w:p>
        </w:tc>
        <w:tc>
          <w:tcPr>
            <w:tcW w:w="4524" w:type="dxa"/>
          </w:tcPr>
          <w:p w14:paraId="486DAFDD" w14:textId="77777777" w:rsidR="004C7A5D" w:rsidRPr="00956FFF" w:rsidRDefault="00E07E93" w:rsidP="00956FFF">
            <w:r>
              <w:t>13-14</w:t>
            </w:r>
          </w:p>
        </w:tc>
      </w:tr>
      <w:tr w:rsidR="00E07E93" w:rsidRPr="00956FFF" w14:paraId="64FEE479" w14:textId="77777777" w:rsidTr="00BD120E">
        <w:trPr>
          <w:cantSplit/>
          <w:trHeight w:val="362"/>
        </w:trPr>
        <w:tc>
          <w:tcPr>
            <w:tcW w:w="2880" w:type="dxa"/>
          </w:tcPr>
          <w:p w14:paraId="37507783" w14:textId="77777777" w:rsidR="00E07E93" w:rsidRPr="00956FFF" w:rsidRDefault="00E07E93" w:rsidP="00956FFF">
            <w:pPr>
              <w:jc w:val="both"/>
            </w:pPr>
            <w:r>
              <w:t>Michael P. Gorman</w:t>
            </w:r>
          </w:p>
        </w:tc>
        <w:tc>
          <w:tcPr>
            <w:tcW w:w="2160" w:type="dxa"/>
          </w:tcPr>
          <w:p w14:paraId="2505B6F5" w14:textId="77777777" w:rsidR="00E07E93" w:rsidRPr="00956FFF" w:rsidRDefault="00E07E93" w:rsidP="00956FFF">
            <w:pPr>
              <w:jc w:val="center"/>
            </w:pPr>
            <w:r>
              <w:t>FEA</w:t>
            </w:r>
          </w:p>
        </w:tc>
        <w:tc>
          <w:tcPr>
            <w:tcW w:w="4524" w:type="dxa"/>
          </w:tcPr>
          <w:p w14:paraId="67488ABA" w14:textId="5DDCAF64" w:rsidR="00E07E93" w:rsidRPr="00956FFF" w:rsidRDefault="00E07E93" w:rsidP="005C0784">
            <w:r>
              <w:t>89-93, 105</w:t>
            </w:r>
          </w:p>
        </w:tc>
      </w:tr>
      <w:tr w:rsidR="00E07E93" w:rsidRPr="00956FFF" w14:paraId="3A527A12" w14:textId="77777777" w:rsidTr="00BD120E">
        <w:trPr>
          <w:cantSplit/>
          <w:trHeight w:val="362"/>
        </w:trPr>
        <w:tc>
          <w:tcPr>
            <w:tcW w:w="2880" w:type="dxa"/>
          </w:tcPr>
          <w:p w14:paraId="218FED2C" w14:textId="77777777" w:rsidR="00E07E93" w:rsidRPr="00956FFF" w:rsidRDefault="00E07E93" w:rsidP="00956FFF">
            <w:pPr>
              <w:jc w:val="both"/>
            </w:pPr>
            <w:r>
              <w:t>Matthew P. Smith</w:t>
            </w:r>
          </w:p>
        </w:tc>
        <w:tc>
          <w:tcPr>
            <w:tcW w:w="2160" w:type="dxa"/>
          </w:tcPr>
          <w:p w14:paraId="298A6416" w14:textId="77777777" w:rsidR="00E07E93" w:rsidRPr="00956FFF" w:rsidRDefault="00E07E93" w:rsidP="00956FFF">
            <w:pPr>
              <w:jc w:val="center"/>
            </w:pPr>
            <w:r>
              <w:t>FEA</w:t>
            </w:r>
          </w:p>
        </w:tc>
        <w:tc>
          <w:tcPr>
            <w:tcW w:w="4524" w:type="dxa"/>
          </w:tcPr>
          <w:p w14:paraId="3D2E7530" w14:textId="77777777" w:rsidR="00E07E93" w:rsidRPr="00956FFF" w:rsidRDefault="00E07E93" w:rsidP="00956FFF">
            <w:r>
              <w:t>89-93</w:t>
            </w:r>
          </w:p>
        </w:tc>
      </w:tr>
      <w:tr w:rsidR="004C7A5D" w:rsidRPr="00956FFF" w14:paraId="7DDCF711" w14:textId="77777777" w:rsidTr="00BD120E">
        <w:trPr>
          <w:cantSplit/>
          <w:trHeight w:val="362"/>
        </w:trPr>
        <w:tc>
          <w:tcPr>
            <w:tcW w:w="2880" w:type="dxa"/>
          </w:tcPr>
          <w:p w14:paraId="0921D0E5" w14:textId="77777777" w:rsidR="004C7A5D" w:rsidRPr="00956FFF" w:rsidRDefault="00E70439" w:rsidP="00956FFF">
            <w:pPr>
              <w:jc w:val="both"/>
            </w:pPr>
            <w:r w:rsidRPr="00E70439">
              <w:t>Robert Provine</w:t>
            </w:r>
          </w:p>
        </w:tc>
        <w:tc>
          <w:tcPr>
            <w:tcW w:w="2160" w:type="dxa"/>
          </w:tcPr>
          <w:p w14:paraId="71579830" w14:textId="77777777" w:rsidR="004C7A5D" w:rsidRPr="00956FFF" w:rsidRDefault="004C7A5D" w:rsidP="00956FFF">
            <w:pPr>
              <w:jc w:val="center"/>
            </w:pPr>
            <w:r>
              <w:t>FEIA</w:t>
            </w:r>
          </w:p>
        </w:tc>
        <w:tc>
          <w:tcPr>
            <w:tcW w:w="4524" w:type="dxa"/>
          </w:tcPr>
          <w:p w14:paraId="48764FB7" w14:textId="447E4D09" w:rsidR="004C7A5D" w:rsidRPr="00956FFF" w:rsidRDefault="00E70439" w:rsidP="00956FFF">
            <w:r>
              <w:t>1, 105</w:t>
            </w:r>
            <w:r w:rsidR="009B56DA">
              <w:t>-106</w:t>
            </w:r>
          </w:p>
        </w:tc>
      </w:tr>
      <w:tr w:rsidR="00E70439" w:rsidRPr="00956FFF" w14:paraId="06729BBA" w14:textId="77777777" w:rsidTr="00BD120E">
        <w:trPr>
          <w:cantSplit/>
          <w:trHeight w:val="362"/>
        </w:trPr>
        <w:tc>
          <w:tcPr>
            <w:tcW w:w="2880" w:type="dxa"/>
          </w:tcPr>
          <w:p w14:paraId="20FF5458" w14:textId="77777777" w:rsidR="00E70439" w:rsidRPr="00956FFF" w:rsidRDefault="00E70439" w:rsidP="00E70439">
            <w:pPr>
              <w:jc w:val="both"/>
            </w:pPr>
            <w:r w:rsidRPr="00E70439">
              <w:t>David Loomis</w:t>
            </w:r>
          </w:p>
        </w:tc>
        <w:tc>
          <w:tcPr>
            <w:tcW w:w="2160" w:type="dxa"/>
          </w:tcPr>
          <w:p w14:paraId="7E536F89" w14:textId="77777777" w:rsidR="00E70439" w:rsidRDefault="00E70439" w:rsidP="00E70439">
            <w:pPr>
              <w:jc w:val="center"/>
            </w:pPr>
            <w:r w:rsidRPr="00E859BB">
              <w:t>FEIA</w:t>
            </w:r>
          </w:p>
        </w:tc>
        <w:tc>
          <w:tcPr>
            <w:tcW w:w="4524" w:type="dxa"/>
          </w:tcPr>
          <w:p w14:paraId="61EAC41E" w14:textId="7D657BC7" w:rsidR="00E70439" w:rsidRPr="00956FFF" w:rsidRDefault="00E70439" w:rsidP="00E70439">
            <w:r>
              <w:t>105</w:t>
            </w:r>
            <w:r w:rsidR="009B56DA">
              <w:t>-106</w:t>
            </w:r>
          </w:p>
        </w:tc>
      </w:tr>
      <w:tr w:rsidR="00E70439" w:rsidRPr="00956FFF" w14:paraId="564461AB" w14:textId="77777777" w:rsidTr="00BD120E">
        <w:trPr>
          <w:cantSplit/>
          <w:trHeight w:val="362"/>
        </w:trPr>
        <w:tc>
          <w:tcPr>
            <w:tcW w:w="2880" w:type="dxa"/>
          </w:tcPr>
          <w:p w14:paraId="75CCE677" w14:textId="77777777" w:rsidR="00E70439" w:rsidRPr="00956FFF" w:rsidRDefault="00E70439" w:rsidP="00E70439">
            <w:pPr>
              <w:jc w:val="both"/>
            </w:pPr>
            <w:r w:rsidRPr="00E70439">
              <w:t>Fletcher Mangum</w:t>
            </w:r>
          </w:p>
        </w:tc>
        <w:tc>
          <w:tcPr>
            <w:tcW w:w="2160" w:type="dxa"/>
          </w:tcPr>
          <w:p w14:paraId="50B25066" w14:textId="77777777" w:rsidR="00E70439" w:rsidRDefault="00E70439" w:rsidP="00E70439">
            <w:pPr>
              <w:jc w:val="center"/>
            </w:pPr>
            <w:r w:rsidRPr="00E859BB">
              <w:t>FEIA</w:t>
            </w:r>
          </w:p>
        </w:tc>
        <w:tc>
          <w:tcPr>
            <w:tcW w:w="4524" w:type="dxa"/>
          </w:tcPr>
          <w:p w14:paraId="63C34BEB" w14:textId="77777777" w:rsidR="00E70439" w:rsidRPr="00956FFF" w:rsidRDefault="00E70439" w:rsidP="00E70439">
            <w:r>
              <w:t>105</w:t>
            </w:r>
          </w:p>
        </w:tc>
      </w:tr>
      <w:tr w:rsidR="00E70439" w:rsidRPr="00956FFF" w14:paraId="448389C3" w14:textId="77777777" w:rsidTr="00BD120E">
        <w:trPr>
          <w:cantSplit/>
          <w:trHeight w:val="362"/>
        </w:trPr>
        <w:tc>
          <w:tcPr>
            <w:tcW w:w="2880" w:type="dxa"/>
          </w:tcPr>
          <w:p w14:paraId="1863BB29" w14:textId="77777777" w:rsidR="00E70439" w:rsidRPr="00956FFF" w:rsidRDefault="00E70439" w:rsidP="00E70439">
            <w:pPr>
              <w:jc w:val="both"/>
            </w:pPr>
            <w:r w:rsidRPr="00E70439">
              <w:t>Mohamed Ahmed</w:t>
            </w:r>
          </w:p>
        </w:tc>
        <w:tc>
          <w:tcPr>
            <w:tcW w:w="2160" w:type="dxa"/>
          </w:tcPr>
          <w:p w14:paraId="450FC5CC" w14:textId="77777777" w:rsidR="00E70439" w:rsidRDefault="00E70439" w:rsidP="00E70439">
            <w:pPr>
              <w:jc w:val="center"/>
            </w:pPr>
            <w:r w:rsidRPr="00E859BB">
              <w:t>FEIA</w:t>
            </w:r>
          </w:p>
        </w:tc>
        <w:tc>
          <w:tcPr>
            <w:tcW w:w="4524" w:type="dxa"/>
          </w:tcPr>
          <w:p w14:paraId="0923FBE7" w14:textId="6175067F" w:rsidR="00E70439" w:rsidRPr="00956FFF" w:rsidRDefault="00E70439" w:rsidP="00E70439">
            <w:r>
              <w:t>105</w:t>
            </w:r>
            <w:r w:rsidR="009B56DA">
              <w:t>-106</w:t>
            </w:r>
          </w:p>
        </w:tc>
      </w:tr>
      <w:tr w:rsidR="004C7A5D" w:rsidRPr="00956FFF" w14:paraId="6C01ED47" w14:textId="77777777" w:rsidTr="00BD120E">
        <w:trPr>
          <w:cantSplit/>
          <w:trHeight w:val="362"/>
        </w:trPr>
        <w:tc>
          <w:tcPr>
            <w:tcW w:w="2880" w:type="dxa"/>
          </w:tcPr>
          <w:p w14:paraId="0548C434" w14:textId="77777777" w:rsidR="004C7A5D" w:rsidRPr="00956FFF" w:rsidRDefault="00B81EBB" w:rsidP="00956FFF">
            <w:pPr>
              <w:jc w:val="both"/>
            </w:pPr>
            <w:r>
              <w:t>Jeffry Pollock</w:t>
            </w:r>
          </w:p>
        </w:tc>
        <w:tc>
          <w:tcPr>
            <w:tcW w:w="2160" w:type="dxa"/>
          </w:tcPr>
          <w:p w14:paraId="539BA182" w14:textId="77777777" w:rsidR="004C7A5D" w:rsidRPr="00956FFF" w:rsidRDefault="00B81EBB" w:rsidP="00956FFF">
            <w:pPr>
              <w:jc w:val="center"/>
            </w:pPr>
            <w:r>
              <w:t>FIPUG</w:t>
            </w:r>
          </w:p>
        </w:tc>
        <w:tc>
          <w:tcPr>
            <w:tcW w:w="4524" w:type="dxa"/>
          </w:tcPr>
          <w:p w14:paraId="148FCEEC" w14:textId="512C29A6" w:rsidR="004C7A5D" w:rsidRPr="00956FFF" w:rsidRDefault="00815B3C" w:rsidP="00815B3C">
            <w:r w:rsidRPr="00815B3C">
              <w:t>1d, 48</w:t>
            </w:r>
            <w:r>
              <w:t>-</w:t>
            </w:r>
            <w:r w:rsidRPr="00815B3C">
              <w:t>50, 81, 89</w:t>
            </w:r>
            <w:r>
              <w:t>-</w:t>
            </w:r>
            <w:r w:rsidRPr="00815B3C">
              <w:t>91, 93, 95</w:t>
            </w:r>
            <w:r>
              <w:t>-</w:t>
            </w:r>
            <w:r w:rsidRPr="00815B3C">
              <w:t>97, 99</w:t>
            </w:r>
            <w:r>
              <w:t>-</w:t>
            </w:r>
            <w:r w:rsidRPr="00815B3C">
              <w:t>100, 104</w:t>
            </w:r>
            <w:r>
              <w:t>-</w:t>
            </w:r>
            <w:r w:rsidRPr="00815B3C">
              <w:t>106, 121, 125</w:t>
            </w:r>
            <w:r>
              <w:t>-</w:t>
            </w:r>
            <w:r w:rsidRPr="00815B3C">
              <w:t>126</w:t>
            </w:r>
            <w:r>
              <w:t xml:space="preserve">, </w:t>
            </w:r>
            <w:r w:rsidRPr="00815B3C">
              <w:t>128</w:t>
            </w:r>
          </w:p>
        </w:tc>
      </w:tr>
      <w:tr w:rsidR="004C7A5D" w:rsidRPr="00956FFF" w14:paraId="2AD35AB7" w14:textId="77777777" w:rsidTr="00BD120E">
        <w:trPr>
          <w:cantSplit/>
          <w:trHeight w:val="362"/>
        </w:trPr>
        <w:tc>
          <w:tcPr>
            <w:tcW w:w="2880" w:type="dxa"/>
          </w:tcPr>
          <w:p w14:paraId="20F8A9D1" w14:textId="77777777" w:rsidR="004C7A5D" w:rsidRPr="00956FFF" w:rsidRDefault="00B81EBB" w:rsidP="00956FFF">
            <w:pPr>
              <w:jc w:val="both"/>
            </w:pPr>
            <w:r>
              <w:t>Jonathan Ly</w:t>
            </w:r>
          </w:p>
        </w:tc>
        <w:tc>
          <w:tcPr>
            <w:tcW w:w="2160" w:type="dxa"/>
          </w:tcPr>
          <w:p w14:paraId="7E97757D" w14:textId="77777777" w:rsidR="004C7A5D" w:rsidRDefault="00B81EBB" w:rsidP="00956FFF">
            <w:pPr>
              <w:jc w:val="center"/>
            </w:pPr>
            <w:r>
              <w:t>FIPUG</w:t>
            </w:r>
          </w:p>
        </w:tc>
        <w:tc>
          <w:tcPr>
            <w:tcW w:w="4524" w:type="dxa"/>
          </w:tcPr>
          <w:p w14:paraId="13832FF4" w14:textId="356F73D4" w:rsidR="004C7A5D" w:rsidRPr="00956FFF" w:rsidRDefault="00815B3C" w:rsidP="00815B3C">
            <w:r w:rsidRPr="00815B3C">
              <w:t>1d, 89</w:t>
            </w:r>
            <w:r>
              <w:t>-</w:t>
            </w:r>
            <w:r w:rsidRPr="00815B3C">
              <w:t>90, 92, 99</w:t>
            </w:r>
            <w:r>
              <w:t>-</w:t>
            </w:r>
            <w:r w:rsidRPr="00815B3C">
              <w:t>100</w:t>
            </w:r>
          </w:p>
        </w:tc>
      </w:tr>
      <w:tr w:rsidR="004C7A5D" w:rsidRPr="00956FFF" w14:paraId="1FD3E1E7" w14:textId="77777777" w:rsidTr="00BD120E">
        <w:trPr>
          <w:cantSplit/>
          <w:trHeight w:val="362"/>
        </w:trPr>
        <w:tc>
          <w:tcPr>
            <w:tcW w:w="2880" w:type="dxa"/>
          </w:tcPr>
          <w:p w14:paraId="094BE55E" w14:textId="77777777" w:rsidR="004C7A5D" w:rsidRPr="00956FFF" w:rsidRDefault="0052767A" w:rsidP="00956FFF">
            <w:pPr>
              <w:jc w:val="both"/>
            </w:pPr>
            <w:r>
              <w:t>Tony Georgis</w:t>
            </w:r>
          </w:p>
        </w:tc>
        <w:tc>
          <w:tcPr>
            <w:tcW w:w="2160" w:type="dxa"/>
          </w:tcPr>
          <w:p w14:paraId="3FAAF42E" w14:textId="77777777" w:rsidR="004C7A5D" w:rsidRDefault="004C7A5D" w:rsidP="00956FFF">
            <w:pPr>
              <w:jc w:val="center"/>
            </w:pPr>
            <w:r>
              <w:t>FRF</w:t>
            </w:r>
          </w:p>
        </w:tc>
        <w:tc>
          <w:tcPr>
            <w:tcW w:w="4524" w:type="dxa"/>
          </w:tcPr>
          <w:p w14:paraId="1C6668EC" w14:textId="5FFCAE36" w:rsidR="004C7A5D" w:rsidRPr="00956FFF" w:rsidRDefault="0052767A" w:rsidP="00815B3C">
            <w:r>
              <w:t>1, 26, 89</w:t>
            </w:r>
            <w:r w:rsidR="00815B3C">
              <w:t>-</w:t>
            </w:r>
            <w:r>
              <w:t>90, 92</w:t>
            </w:r>
            <w:r w:rsidR="00815B3C">
              <w:t>-</w:t>
            </w:r>
            <w:r>
              <w:t>93, 95-100, 102, 116, 118, 121</w:t>
            </w:r>
          </w:p>
        </w:tc>
      </w:tr>
      <w:tr w:rsidR="004C7A5D" w:rsidRPr="00956FFF" w14:paraId="2B4EF497" w14:textId="77777777" w:rsidTr="00BD120E">
        <w:trPr>
          <w:cantSplit/>
          <w:trHeight w:val="362"/>
        </w:trPr>
        <w:tc>
          <w:tcPr>
            <w:tcW w:w="2880" w:type="dxa"/>
          </w:tcPr>
          <w:p w14:paraId="1E8E2F4A" w14:textId="77777777" w:rsidR="004C7A5D" w:rsidRPr="00956FFF" w:rsidRDefault="004D0E12" w:rsidP="00956FFF">
            <w:pPr>
              <w:jc w:val="both"/>
            </w:pPr>
            <w:r w:rsidRPr="009A0EC5">
              <w:rPr>
                <w:lang w:eastAsia="ar-SA"/>
              </w:rPr>
              <w:t>Karl Rábago</w:t>
            </w:r>
          </w:p>
        </w:tc>
        <w:tc>
          <w:tcPr>
            <w:tcW w:w="2160" w:type="dxa"/>
          </w:tcPr>
          <w:p w14:paraId="4FB8F197" w14:textId="77777777" w:rsidR="004C7A5D" w:rsidRDefault="004C7A5D" w:rsidP="00956FFF">
            <w:pPr>
              <w:jc w:val="center"/>
            </w:pPr>
            <w:r>
              <w:t>FEL</w:t>
            </w:r>
          </w:p>
        </w:tc>
        <w:tc>
          <w:tcPr>
            <w:tcW w:w="4524" w:type="dxa"/>
          </w:tcPr>
          <w:p w14:paraId="0519012E" w14:textId="77777777" w:rsidR="004C7A5D" w:rsidRPr="00956FFF" w:rsidRDefault="004D0E12" w:rsidP="00956FFF">
            <w:r>
              <w:rPr>
                <w:lang w:eastAsia="ar-SA"/>
              </w:rPr>
              <w:t>10, 23, 25-27</w:t>
            </w:r>
            <w:r w:rsidRPr="009A0EC5">
              <w:rPr>
                <w:lang w:eastAsia="ar-SA"/>
              </w:rPr>
              <w:t xml:space="preserve">, </w:t>
            </w:r>
            <w:r>
              <w:rPr>
                <w:lang w:eastAsia="ar-SA"/>
              </w:rPr>
              <w:t>41</w:t>
            </w:r>
            <w:r w:rsidRPr="009A0EC5">
              <w:rPr>
                <w:lang w:eastAsia="ar-SA"/>
              </w:rPr>
              <w:t>,</w:t>
            </w:r>
            <w:r>
              <w:rPr>
                <w:lang w:eastAsia="ar-SA"/>
              </w:rPr>
              <w:t xml:space="preserve"> 48-50, 82, 89-93, 105-108, 111, 118, 121</w:t>
            </w:r>
            <w:r w:rsidRPr="009A0EC5">
              <w:rPr>
                <w:lang w:eastAsia="ar-SA"/>
              </w:rPr>
              <w:t>, 1</w:t>
            </w:r>
            <w:r>
              <w:rPr>
                <w:lang w:eastAsia="ar-SA"/>
              </w:rPr>
              <w:t>28</w:t>
            </w:r>
          </w:p>
        </w:tc>
      </w:tr>
      <w:tr w:rsidR="004D0E12" w:rsidRPr="00956FFF" w14:paraId="496A0FEF" w14:textId="77777777" w:rsidTr="00BD120E">
        <w:trPr>
          <w:cantSplit/>
          <w:trHeight w:val="362"/>
        </w:trPr>
        <w:tc>
          <w:tcPr>
            <w:tcW w:w="2880" w:type="dxa"/>
          </w:tcPr>
          <w:p w14:paraId="0F0A0526" w14:textId="77777777" w:rsidR="004D0E12" w:rsidRPr="00956FFF" w:rsidRDefault="004D0E12" w:rsidP="004D0E12">
            <w:pPr>
              <w:jc w:val="both"/>
            </w:pPr>
            <w:r w:rsidRPr="009A0EC5">
              <w:rPr>
                <w:lang w:eastAsia="ar-SA"/>
              </w:rPr>
              <w:t>MacKenzie Marcelin</w:t>
            </w:r>
          </w:p>
        </w:tc>
        <w:tc>
          <w:tcPr>
            <w:tcW w:w="2160" w:type="dxa"/>
          </w:tcPr>
          <w:p w14:paraId="0E743070" w14:textId="77777777" w:rsidR="004D0E12" w:rsidRDefault="004D0E12" w:rsidP="004D0E12">
            <w:pPr>
              <w:jc w:val="center"/>
            </w:pPr>
            <w:r w:rsidRPr="00265447">
              <w:t>FEL</w:t>
            </w:r>
          </w:p>
        </w:tc>
        <w:tc>
          <w:tcPr>
            <w:tcW w:w="4524" w:type="dxa"/>
          </w:tcPr>
          <w:p w14:paraId="1A7303EB" w14:textId="504F1ED5" w:rsidR="004D0E12" w:rsidRPr="00956FFF" w:rsidRDefault="004D0E12" w:rsidP="005C0784">
            <w:r w:rsidRPr="009A0EC5">
              <w:rPr>
                <w:lang w:eastAsia="ar-SA"/>
              </w:rPr>
              <w:t xml:space="preserve">1c, 12, </w:t>
            </w:r>
            <w:r>
              <w:rPr>
                <w:lang w:eastAsia="ar-SA"/>
              </w:rPr>
              <w:t>99-100, 102, 127-128</w:t>
            </w:r>
          </w:p>
        </w:tc>
      </w:tr>
      <w:tr w:rsidR="004D0E12" w:rsidRPr="00956FFF" w14:paraId="145C493B" w14:textId="77777777" w:rsidTr="00BD120E">
        <w:trPr>
          <w:cantSplit/>
          <w:trHeight w:val="362"/>
        </w:trPr>
        <w:tc>
          <w:tcPr>
            <w:tcW w:w="2880" w:type="dxa"/>
          </w:tcPr>
          <w:p w14:paraId="04F21B32" w14:textId="77777777" w:rsidR="004D0E12" w:rsidRPr="00956FFF" w:rsidRDefault="004D0E12" w:rsidP="004D0E12">
            <w:pPr>
              <w:jc w:val="both"/>
            </w:pPr>
            <w:r w:rsidRPr="009A0EC5">
              <w:rPr>
                <w:lang w:eastAsia="ar-SA"/>
              </w:rPr>
              <w:t>Becky Ayech</w:t>
            </w:r>
          </w:p>
        </w:tc>
        <w:tc>
          <w:tcPr>
            <w:tcW w:w="2160" w:type="dxa"/>
          </w:tcPr>
          <w:p w14:paraId="5709F8B2" w14:textId="77777777" w:rsidR="004D0E12" w:rsidRDefault="004D0E12" w:rsidP="004D0E12">
            <w:pPr>
              <w:jc w:val="center"/>
            </w:pPr>
            <w:r w:rsidRPr="00265447">
              <w:t>FEL</w:t>
            </w:r>
          </w:p>
        </w:tc>
        <w:tc>
          <w:tcPr>
            <w:tcW w:w="4524" w:type="dxa"/>
          </w:tcPr>
          <w:p w14:paraId="3496B2F6" w14:textId="27343C1E" w:rsidR="004D0E12" w:rsidRPr="00956FFF" w:rsidRDefault="004D0E12" w:rsidP="005C0784">
            <w:r w:rsidRPr="009A0EC5">
              <w:rPr>
                <w:lang w:eastAsia="ar-SA"/>
              </w:rPr>
              <w:t>1b, 12</w:t>
            </w:r>
          </w:p>
        </w:tc>
      </w:tr>
      <w:tr w:rsidR="004D0E12" w:rsidRPr="00956FFF" w14:paraId="5AEEC7E3" w14:textId="77777777" w:rsidTr="00BD120E">
        <w:trPr>
          <w:cantSplit/>
          <w:trHeight w:val="362"/>
        </w:trPr>
        <w:tc>
          <w:tcPr>
            <w:tcW w:w="2880" w:type="dxa"/>
          </w:tcPr>
          <w:p w14:paraId="33722950" w14:textId="77777777" w:rsidR="004D0E12" w:rsidRPr="00956FFF" w:rsidRDefault="004D0E12" w:rsidP="004D0E12">
            <w:pPr>
              <w:jc w:val="both"/>
            </w:pPr>
            <w:r w:rsidRPr="009A0EC5">
              <w:rPr>
                <w:lang w:eastAsia="ar-SA"/>
              </w:rPr>
              <w:t>Mari Corugedo</w:t>
            </w:r>
          </w:p>
        </w:tc>
        <w:tc>
          <w:tcPr>
            <w:tcW w:w="2160" w:type="dxa"/>
          </w:tcPr>
          <w:p w14:paraId="3DA7A37A" w14:textId="77777777" w:rsidR="004D0E12" w:rsidRDefault="004D0E12" w:rsidP="004D0E12">
            <w:pPr>
              <w:jc w:val="center"/>
            </w:pPr>
            <w:r w:rsidRPr="00265447">
              <w:t>FEL</w:t>
            </w:r>
          </w:p>
        </w:tc>
        <w:tc>
          <w:tcPr>
            <w:tcW w:w="4524" w:type="dxa"/>
          </w:tcPr>
          <w:p w14:paraId="633748C0" w14:textId="00DA2869" w:rsidR="004D0E12" w:rsidRPr="00956FFF" w:rsidRDefault="004D0E12" w:rsidP="005C0784">
            <w:r w:rsidRPr="009A0EC5">
              <w:rPr>
                <w:lang w:eastAsia="ar-SA"/>
              </w:rPr>
              <w:t>1a, 12</w:t>
            </w:r>
          </w:p>
        </w:tc>
      </w:tr>
      <w:tr w:rsidR="004C7A5D" w:rsidRPr="00956FFF" w14:paraId="70765F73" w14:textId="77777777" w:rsidTr="00BD120E">
        <w:trPr>
          <w:cantSplit/>
          <w:trHeight w:val="362"/>
        </w:trPr>
        <w:tc>
          <w:tcPr>
            <w:tcW w:w="2880" w:type="dxa"/>
          </w:tcPr>
          <w:p w14:paraId="15773D03" w14:textId="77777777" w:rsidR="004C7A5D" w:rsidRPr="00956FFF" w:rsidRDefault="00503059" w:rsidP="00956FFF">
            <w:pPr>
              <w:jc w:val="both"/>
            </w:pPr>
            <w:r w:rsidRPr="00126B86">
              <w:t>Frederick M. Bryant</w:t>
            </w:r>
          </w:p>
        </w:tc>
        <w:tc>
          <w:tcPr>
            <w:tcW w:w="2160" w:type="dxa"/>
          </w:tcPr>
          <w:p w14:paraId="1A6C64FF" w14:textId="77777777" w:rsidR="004C7A5D" w:rsidRDefault="004C7A5D" w:rsidP="00956FFF">
            <w:pPr>
              <w:jc w:val="center"/>
            </w:pPr>
            <w:r>
              <w:t>FAIR</w:t>
            </w:r>
          </w:p>
        </w:tc>
        <w:tc>
          <w:tcPr>
            <w:tcW w:w="4524" w:type="dxa"/>
          </w:tcPr>
          <w:p w14:paraId="4B6B5A5C" w14:textId="6E46DA4F" w:rsidR="004C7A5D" w:rsidRPr="00956FFF" w:rsidRDefault="00503059" w:rsidP="00350474">
            <w:r>
              <w:t>1, 48</w:t>
            </w:r>
            <w:r w:rsidR="00350474">
              <w:t>-</w:t>
            </w:r>
            <w:r>
              <w:t>50, 87</w:t>
            </w:r>
          </w:p>
        </w:tc>
      </w:tr>
      <w:tr w:rsidR="004C7A5D" w:rsidRPr="00956FFF" w14:paraId="011D1D5E" w14:textId="77777777" w:rsidTr="00BD120E">
        <w:trPr>
          <w:cantSplit/>
          <w:trHeight w:val="362"/>
        </w:trPr>
        <w:tc>
          <w:tcPr>
            <w:tcW w:w="2880" w:type="dxa"/>
          </w:tcPr>
          <w:p w14:paraId="0838AB6D" w14:textId="77777777" w:rsidR="004C7A5D" w:rsidRPr="00956FFF" w:rsidRDefault="00503059" w:rsidP="00956FFF">
            <w:pPr>
              <w:jc w:val="both"/>
            </w:pPr>
            <w:r w:rsidRPr="00126B86">
              <w:t>Nancy H. Watkins</w:t>
            </w:r>
          </w:p>
        </w:tc>
        <w:tc>
          <w:tcPr>
            <w:tcW w:w="2160" w:type="dxa"/>
          </w:tcPr>
          <w:p w14:paraId="011536C3" w14:textId="77777777" w:rsidR="004C7A5D" w:rsidRDefault="00503059" w:rsidP="00956FFF">
            <w:pPr>
              <w:jc w:val="center"/>
            </w:pPr>
            <w:r>
              <w:t>FAIR</w:t>
            </w:r>
          </w:p>
        </w:tc>
        <w:tc>
          <w:tcPr>
            <w:tcW w:w="4524" w:type="dxa"/>
          </w:tcPr>
          <w:p w14:paraId="25E2993A" w14:textId="77777777" w:rsidR="004C7A5D" w:rsidRPr="00956FFF" w:rsidRDefault="00503059" w:rsidP="00956FFF">
            <w:r>
              <w:t>1</w:t>
            </w:r>
          </w:p>
        </w:tc>
      </w:tr>
      <w:tr w:rsidR="004C7A5D" w:rsidRPr="00956FFF" w14:paraId="6530D3B9" w14:textId="77777777" w:rsidTr="00BD120E">
        <w:trPr>
          <w:cantSplit/>
          <w:trHeight w:val="362"/>
        </w:trPr>
        <w:tc>
          <w:tcPr>
            <w:tcW w:w="2880" w:type="dxa"/>
          </w:tcPr>
          <w:p w14:paraId="54FC4F37" w14:textId="77777777" w:rsidR="004C7A5D" w:rsidRPr="00956FFF" w:rsidRDefault="00AF69E9" w:rsidP="00956FFF">
            <w:pPr>
              <w:jc w:val="both"/>
            </w:pPr>
            <w:r>
              <w:t>Lisa V. Perry</w:t>
            </w:r>
          </w:p>
        </w:tc>
        <w:tc>
          <w:tcPr>
            <w:tcW w:w="2160" w:type="dxa"/>
          </w:tcPr>
          <w:p w14:paraId="6E77CBAE" w14:textId="77777777" w:rsidR="004C7A5D" w:rsidRDefault="004C7A5D" w:rsidP="00956FFF">
            <w:pPr>
              <w:jc w:val="center"/>
            </w:pPr>
            <w:r>
              <w:t>Walmart</w:t>
            </w:r>
          </w:p>
        </w:tc>
        <w:tc>
          <w:tcPr>
            <w:tcW w:w="4524" w:type="dxa"/>
          </w:tcPr>
          <w:p w14:paraId="04CDC5FB" w14:textId="402D45A5" w:rsidR="004C7A5D" w:rsidRPr="00956FFF" w:rsidRDefault="00AF69E9" w:rsidP="00956FFF">
            <w:r>
              <w:t>48-50, 89,100, 105</w:t>
            </w:r>
            <w:r w:rsidR="00C761E4">
              <w:t>-106, 128</w:t>
            </w:r>
          </w:p>
        </w:tc>
      </w:tr>
      <w:tr w:rsidR="004C7A5D" w:rsidRPr="00956FFF" w14:paraId="78CB0E09" w14:textId="77777777" w:rsidTr="00BD120E">
        <w:trPr>
          <w:cantSplit/>
          <w:trHeight w:val="362"/>
        </w:trPr>
        <w:tc>
          <w:tcPr>
            <w:tcW w:w="2880" w:type="dxa"/>
          </w:tcPr>
          <w:p w14:paraId="1D373A20" w14:textId="77777777" w:rsidR="004C7A5D" w:rsidRPr="00956FFF" w:rsidRDefault="00AF69E9" w:rsidP="00956FFF">
            <w:pPr>
              <w:jc w:val="both"/>
            </w:pPr>
            <w:r>
              <w:t>Steve W. Chriss</w:t>
            </w:r>
          </w:p>
        </w:tc>
        <w:tc>
          <w:tcPr>
            <w:tcW w:w="2160" w:type="dxa"/>
          </w:tcPr>
          <w:p w14:paraId="6ABD8FE6" w14:textId="77777777" w:rsidR="004C7A5D" w:rsidRDefault="00AF69E9" w:rsidP="00956FFF">
            <w:pPr>
              <w:jc w:val="center"/>
            </w:pPr>
            <w:r>
              <w:t>Walmart</w:t>
            </w:r>
          </w:p>
        </w:tc>
        <w:tc>
          <w:tcPr>
            <w:tcW w:w="4524" w:type="dxa"/>
          </w:tcPr>
          <w:p w14:paraId="05466631" w14:textId="77777777" w:rsidR="004C7A5D" w:rsidRPr="00956FFF" w:rsidRDefault="00AF69E9" w:rsidP="00956FFF">
            <w:r>
              <w:t>111</w:t>
            </w:r>
          </w:p>
        </w:tc>
      </w:tr>
      <w:tr w:rsidR="003D7AEA" w:rsidRPr="00956FFF" w14:paraId="07715151" w14:textId="77777777" w:rsidTr="00BD120E">
        <w:trPr>
          <w:cantSplit/>
          <w:trHeight w:val="362"/>
        </w:trPr>
        <w:tc>
          <w:tcPr>
            <w:tcW w:w="2880" w:type="dxa"/>
          </w:tcPr>
          <w:p w14:paraId="20E65DDE" w14:textId="77777777" w:rsidR="003D7AEA" w:rsidRPr="00956FFF" w:rsidRDefault="003D7AEA" w:rsidP="00956FFF">
            <w:pPr>
              <w:jc w:val="both"/>
            </w:pPr>
            <w:r>
              <w:t>Angela L. Calhoun</w:t>
            </w:r>
          </w:p>
        </w:tc>
        <w:tc>
          <w:tcPr>
            <w:tcW w:w="2160" w:type="dxa"/>
          </w:tcPr>
          <w:p w14:paraId="40ABC505" w14:textId="77777777" w:rsidR="003D7AEA" w:rsidRDefault="003D7AEA" w:rsidP="00956FFF">
            <w:pPr>
              <w:jc w:val="center"/>
            </w:pPr>
            <w:r>
              <w:t>Staff</w:t>
            </w:r>
          </w:p>
        </w:tc>
        <w:tc>
          <w:tcPr>
            <w:tcW w:w="4524" w:type="dxa"/>
          </w:tcPr>
          <w:p w14:paraId="18B23393" w14:textId="77777777" w:rsidR="003D7AEA" w:rsidRPr="00956FFF" w:rsidRDefault="003D7AEA" w:rsidP="00956FFF">
            <w:r>
              <w:t>12</w:t>
            </w:r>
          </w:p>
        </w:tc>
      </w:tr>
      <w:tr w:rsidR="003D7AEA" w:rsidRPr="00956FFF" w14:paraId="5F59EC67" w14:textId="77777777" w:rsidTr="00BD120E">
        <w:trPr>
          <w:cantSplit/>
          <w:trHeight w:val="362"/>
        </w:trPr>
        <w:tc>
          <w:tcPr>
            <w:tcW w:w="2880" w:type="dxa"/>
          </w:tcPr>
          <w:p w14:paraId="21494BC5" w14:textId="77777777" w:rsidR="003D7AEA" w:rsidRPr="00956FFF" w:rsidRDefault="003D7AEA" w:rsidP="00956FFF">
            <w:pPr>
              <w:jc w:val="both"/>
            </w:pPr>
            <w:r>
              <w:lastRenderedPageBreak/>
              <w:t>Kathryn Guan</w:t>
            </w:r>
          </w:p>
        </w:tc>
        <w:tc>
          <w:tcPr>
            <w:tcW w:w="2160" w:type="dxa"/>
          </w:tcPr>
          <w:p w14:paraId="13EC9903" w14:textId="77777777" w:rsidR="003D7AEA" w:rsidRDefault="003D7AEA" w:rsidP="00956FFF">
            <w:pPr>
              <w:jc w:val="center"/>
            </w:pPr>
            <w:r>
              <w:t>Staff</w:t>
            </w:r>
          </w:p>
        </w:tc>
        <w:tc>
          <w:tcPr>
            <w:tcW w:w="4524" w:type="dxa"/>
          </w:tcPr>
          <w:p w14:paraId="76B6D6C3" w14:textId="77777777" w:rsidR="003D7AEA" w:rsidRPr="00956FFF" w:rsidRDefault="003D7AEA" w:rsidP="00956FFF">
            <w:r>
              <w:t>2, 10-11</w:t>
            </w:r>
          </w:p>
        </w:tc>
      </w:tr>
      <w:tr w:rsidR="00956FFF" w:rsidRPr="00956FFF" w14:paraId="7021458E" w14:textId="77777777" w:rsidTr="00BD120E">
        <w:trPr>
          <w:cantSplit/>
          <w:trHeight w:val="382"/>
        </w:trPr>
        <w:tc>
          <w:tcPr>
            <w:tcW w:w="2880" w:type="dxa"/>
          </w:tcPr>
          <w:p w14:paraId="17CF051C" w14:textId="77777777" w:rsidR="00956FFF" w:rsidRPr="00956FFF" w:rsidRDefault="00956FFF" w:rsidP="00956FFF">
            <w:pPr>
              <w:jc w:val="both"/>
            </w:pPr>
            <w:r w:rsidRPr="00956FFF">
              <w:tab/>
            </w:r>
            <w:r w:rsidRPr="00956FFF">
              <w:rPr>
                <w:u w:val="single"/>
              </w:rPr>
              <w:t>Rebuttal</w:t>
            </w:r>
          </w:p>
        </w:tc>
        <w:tc>
          <w:tcPr>
            <w:tcW w:w="2160" w:type="dxa"/>
          </w:tcPr>
          <w:p w14:paraId="7C03C6E7" w14:textId="77777777" w:rsidR="00956FFF" w:rsidRPr="00956FFF" w:rsidRDefault="00956FFF" w:rsidP="00956FFF">
            <w:pPr>
              <w:jc w:val="center"/>
            </w:pPr>
          </w:p>
        </w:tc>
        <w:tc>
          <w:tcPr>
            <w:tcW w:w="4524" w:type="dxa"/>
          </w:tcPr>
          <w:p w14:paraId="37F293EA" w14:textId="77777777" w:rsidR="00956FFF" w:rsidRPr="00956FFF" w:rsidRDefault="00956FFF" w:rsidP="00956FFF"/>
        </w:tc>
      </w:tr>
      <w:tr w:rsidR="005C0784" w:rsidRPr="00956FFF" w14:paraId="53688EAF" w14:textId="77777777" w:rsidTr="005C0784">
        <w:trPr>
          <w:cantSplit/>
          <w:trHeight w:val="382"/>
        </w:trPr>
        <w:tc>
          <w:tcPr>
            <w:tcW w:w="2880" w:type="dxa"/>
            <w:tcBorders>
              <w:top w:val="single" w:sz="4" w:space="0" w:color="auto"/>
              <w:left w:val="single" w:sz="4" w:space="0" w:color="auto"/>
              <w:bottom w:val="single" w:sz="4" w:space="0" w:color="auto"/>
              <w:right w:val="single" w:sz="4" w:space="0" w:color="auto"/>
            </w:tcBorders>
          </w:tcPr>
          <w:p w14:paraId="77444D7B" w14:textId="77777777" w:rsidR="005C0784" w:rsidRPr="00956FFF" w:rsidRDefault="005C0784" w:rsidP="000D2C6A">
            <w:pPr>
              <w:jc w:val="both"/>
            </w:pPr>
            <w:r>
              <w:t>Danielle S. Powers</w:t>
            </w:r>
          </w:p>
        </w:tc>
        <w:tc>
          <w:tcPr>
            <w:tcW w:w="2160" w:type="dxa"/>
            <w:tcBorders>
              <w:top w:val="single" w:sz="4" w:space="0" w:color="auto"/>
              <w:left w:val="single" w:sz="4" w:space="0" w:color="auto"/>
              <w:bottom w:val="single" w:sz="4" w:space="0" w:color="auto"/>
              <w:right w:val="single" w:sz="4" w:space="0" w:color="auto"/>
            </w:tcBorders>
          </w:tcPr>
          <w:p w14:paraId="125D6DA9" w14:textId="77777777" w:rsidR="005C0784" w:rsidRDefault="005C0784" w:rsidP="000D2C6A">
            <w:pPr>
              <w:jc w:val="center"/>
            </w:pPr>
            <w:r w:rsidRPr="00466C43">
              <w:t>FPL</w:t>
            </w:r>
          </w:p>
        </w:tc>
        <w:tc>
          <w:tcPr>
            <w:tcW w:w="4524" w:type="dxa"/>
            <w:tcBorders>
              <w:top w:val="single" w:sz="4" w:space="0" w:color="auto"/>
              <w:left w:val="single" w:sz="4" w:space="0" w:color="auto"/>
              <w:bottom w:val="single" w:sz="4" w:space="0" w:color="auto"/>
              <w:right w:val="single" w:sz="4" w:space="0" w:color="auto"/>
            </w:tcBorders>
          </w:tcPr>
          <w:p w14:paraId="2544972E" w14:textId="77777777" w:rsidR="005C0784" w:rsidRPr="00956FFF" w:rsidRDefault="005C0784" w:rsidP="000D2C6A">
            <w:r>
              <w:t>128</w:t>
            </w:r>
          </w:p>
        </w:tc>
      </w:tr>
      <w:tr w:rsidR="005C0784" w:rsidRPr="00956FFF" w14:paraId="76EC6F25" w14:textId="77777777" w:rsidTr="005C0784">
        <w:trPr>
          <w:cantSplit/>
          <w:trHeight w:val="382"/>
        </w:trPr>
        <w:tc>
          <w:tcPr>
            <w:tcW w:w="2880" w:type="dxa"/>
            <w:tcBorders>
              <w:top w:val="single" w:sz="4" w:space="0" w:color="auto"/>
              <w:left w:val="single" w:sz="4" w:space="0" w:color="auto"/>
              <w:bottom w:val="single" w:sz="4" w:space="0" w:color="auto"/>
              <w:right w:val="single" w:sz="4" w:space="0" w:color="auto"/>
            </w:tcBorders>
          </w:tcPr>
          <w:p w14:paraId="523446C6" w14:textId="77777777" w:rsidR="005C0784" w:rsidRPr="00956FFF" w:rsidRDefault="005C0784" w:rsidP="000D2C6A">
            <w:pPr>
              <w:jc w:val="both"/>
            </w:pPr>
            <w:r>
              <w:t>James M. Coyne</w:t>
            </w:r>
          </w:p>
        </w:tc>
        <w:tc>
          <w:tcPr>
            <w:tcW w:w="2160" w:type="dxa"/>
            <w:tcBorders>
              <w:top w:val="single" w:sz="4" w:space="0" w:color="auto"/>
              <w:left w:val="single" w:sz="4" w:space="0" w:color="auto"/>
              <w:bottom w:val="single" w:sz="4" w:space="0" w:color="auto"/>
              <w:right w:val="single" w:sz="4" w:space="0" w:color="auto"/>
            </w:tcBorders>
          </w:tcPr>
          <w:p w14:paraId="3A8BFF02" w14:textId="77777777" w:rsidR="005C0784" w:rsidRDefault="005C0784" w:rsidP="000D2C6A">
            <w:pPr>
              <w:jc w:val="center"/>
            </w:pPr>
            <w:r w:rsidRPr="00466C43">
              <w:t>FPL</w:t>
            </w:r>
          </w:p>
        </w:tc>
        <w:tc>
          <w:tcPr>
            <w:tcW w:w="4524" w:type="dxa"/>
            <w:tcBorders>
              <w:top w:val="single" w:sz="4" w:space="0" w:color="auto"/>
              <w:left w:val="single" w:sz="4" w:space="0" w:color="auto"/>
              <w:bottom w:val="single" w:sz="4" w:space="0" w:color="auto"/>
              <w:right w:val="single" w:sz="4" w:space="0" w:color="auto"/>
            </w:tcBorders>
          </w:tcPr>
          <w:p w14:paraId="27C2CAD7" w14:textId="77777777" w:rsidR="005C0784" w:rsidRPr="00956FFF" w:rsidRDefault="005C0784" w:rsidP="000D2C6A">
            <w:r>
              <w:t>48-49</w:t>
            </w:r>
          </w:p>
        </w:tc>
      </w:tr>
      <w:tr w:rsidR="005C0784" w:rsidRPr="00956FFF" w14:paraId="62682B46" w14:textId="77777777" w:rsidTr="005C0784">
        <w:trPr>
          <w:cantSplit/>
          <w:trHeight w:val="382"/>
        </w:trPr>
        <w:tc>
          <w:tcPr>
            <w:tcW w:w="2880" w:type="dxa"/>
            <w:tcBorders>
              <w:top w:val="single" w:sz="4" w:space="0" w:color="auto"/>
              <w:left w:val="single" w:sz="4" w:space="0" w:color="auto"/>
              <w:bottom w:val="single" w:sz="4" w:space="0" w:color="auto"/>
              <w:right w:val="single" w:sz="4" w:space="0" w:color="auto"/>
            </w:tcBorders>
          </w:tcPr>
          <w:p w14:paraId="5A32B8ED" w14:textId="77777777" w:rsidR="005C0784" w:rsidRPr="00956FFF" w:rsidRDefault="005C0784" w:rsidP="000D2C6A">
            <w:pPr>
              <w:jc w:val="both"/>
            </w:pPr>
            <w:r>
              <w:t>Tara DuBose</w:t>
            </w:r>
          </w:p>
        </w:tc>
        <w:tc>
          <w:tcPr>
            <w:tcW w:w="2160" w:type="dxa"/>
            <w:tcBorders>
              <w:top w:val="single" w:sz="4" w:space="0" w:color="auto"/>
              <w:left w:val="single" w:sz="4" w:space="0" w:color="auto"/>
              <w:bottom w:val="single" w:sz="4" w:space="0" w:color="auto"/>
              <w:right w:val="single" w:sz="4" w:space="0" w:color="auto"/>
            </w:tcBorders>
          </w:tcPr>
          <w:p w14:paraId="66ED2FCA" w14:textId="77777777" w:rsidR="005C0784" w:rsidRDefault="005C0784" w:rsidP="000D2C6A">
            <w:pPr>
              <w:jc w:val="center"/>
            </w:pPr>
            <w:r w:rsidRPr="00466C43">
              <w:t>FPL</w:t>
            </w:r>
          </w:p>
        </w:tc>
        <w:tc>
          <w:tcPr>
            <w:tcW w:w="4524" w:type="dxa"/>
            <w:tcBorders>
              <w:top w:val="single" w:sz="4" w:space="0" w:color="auto"/>
              <w:left w:val="single" w:sz="4" w:space="0" w:color="auto"/>
              <w:bottom w:val="single" w:sz="4" w:space="0" w:color="auto"/>
              <w:right w:val="single" w:sz="4" w:space="0" w:color="auto"/>
            </w:tcBorders>
          </w:tcPr>
          <w:p w14:paraId="344F5477" w14:textId="77777777" w:rsidR="005C0784" w:rsidRPr="00956FFF" w:rsidRDefault="005C0784" w:rsidP="000D2C6A">
            <w:r>
              <w:t>10, 88-91</w:t>
            </w:r>
          </w:p>
        </w:tc>
      </w:tr>
      <w:tr w:rsidR="005C0784" w:rsidRPr="00956FFF" w14:paraId="063FF883" w14:textId="77777777" w:rsidTr="005C0784">
        <w:trPr>
          <w:cantSplit/>
          <w:trHeight w:val="382"/>
        </w:trPr>
        <w:tc>
          <w:tcPr>
            <w:tcW w:w="2880" w:type="dxa"/>
            <w:tcBorders>
              <w:top w:val="single" w:sz="4" w:space="0" w:color="auto"/>
              <w:left w:val="single" w:sz="4" w:space="0" w:color="auto"/>
              <w:bottom w:val="single" w:sz="4" w:space="0" w:color="auto"/>
              <w:right w:val="single" w:sz="4" w:space="0" w:color="auto"/>
            </w:tcBorders>
          </w:tcPr>
          <w:p w14:paraId="08BCFDA8" w14:textId="77777777" w:rsidR="005C0784" w:rsidRPr="00956FFF" w:rsidRDefault="005C0784" w:rsidP="000D2C6A">
            <w:pPr>
              <w:jc w:val="both"/>
            </w:pPr>
            <w:r>
              <w:t>Nicholas L. Phillips</w:t>
            </w:r>
          </w:p>
        </w:tc>
        <w:tc>
          <w:tcPr>
            <w:tcW w:w="2160" w:type="dxa"/>
            <w:tcBorders>
              <w:top w:val="single" w:sz="4" w:space="0" w:color="auto"/>
              <w:left w:val="single" w:sz="4" w:space="0" w:color="auto"/>
              <w:bottom w:val="single" w:sz="4" w:space="0" w:color="auto"/>
              <w:right w:val="single" w:sz="4" w:space="0" w:color="auto"/>
            </w:tcBorders>
          </w:tcPr>
          <w:p w14:paraId="555BC277" w14:textId="77777777" w:rsidR="005C0784" w:rsidRDefault="005C0784" w:rsidP="000D2C6A">
            <w:pPr>
              <w:jc w:val="center"/>
            </w:pPr>
            <w:r w:rsidRPr="00466C43">
              <w:t>FPL</w:t>
            </w:r>
          </w:p>
        </w:tc>
        <w:tc>
          <w:tcPr>
            <w:tcW w:w="4524" w:type="dxa"/>
            <w:tcBorders>
              <w:top w:val="single" w:sz="4" w:space="0" w:color="auto"/>
              <w:left w:val="single" w:sz="4" w:space="0" w:color="auto"/>
              <w:bottom w:val="single" w:sz="4" w:space="0" w:color="auto"/>
              <w:right w:val="single" w:sz="4" w:space="0" w:color="auto"/>
            </w:tcBorders>
          </w:tcPr>
          <w:p w14:paraId="3C40350D" w14:textId="77777777" w:rsidR="005C0784" w:rsidRPr="00956FFF" w:rsidRDefault="005C0784" w:rsidP="000D2C6A">
            <w:r>
              <w:t>89</w:t>
            </w:r>
          </w:p>
        </w:tc>
      </w:tr>
      <w:tr w:rsidR="005C0784" w:rsidRPr="00956FFF" w14:paraId="68C7C752" w14:textId="77777777" w:rsidTr="005C0784">
        <w:trPr>
          <w:cantSplit/>
          <w:trHeight w:val="382"/>
        </w:trPr>
        <w:tc>
          <w:tcPr>
            <w:tcW w:w="2880" w:type="dxa"/>
            <w:tcBorders>
              <w:top w:val="single" w:sz="4" w:space="0" w:color="auto"/>
              <w:left w:val="single" w:sz="4" w:space="0" w:color="auto"/>
              <w:bottom w:val="single" w:sz="4" w:space="0" w:color="auto"/>
              <w:right w:val="single" w:sz="4" w:space="0" w:color="auto"/>
            </w:tcBorders>
          </w:tcPr>
          <w:p w14:paraId="5D53774C" w14:textId="77777777" w:rsidR="005C0784" w:rsidRPr="00956FFF" w:rsidRDefault="005C0784" w:rsidP="000D2C6A">
            <w:pPr>
              <w:jc w:val="both"/>
            </w:pPr>
            <w:r>
              <w:t>Tiffany C. Cohen</w:t>
            </w:r>
          </w:p>
        </w:tc>
        <w:tc>
          <w:tcPr>
            <w:tcW w:w="2160" w:type="dxa"/>
            <w:tcBorders>
              <w:top w:val="single" w:sz="4" w:space="0" w:color="auto"/>
              <w:left w:val="single" w:sz="4" w:space="0" w:color="auto"/>
              <w:bottom w:val="single" w:sz="4" w:space="0" w:color="auto"/>
              <w:right w:val="single" w:sz="4" w:space="0" w:color="auto"/>
            </w:tcBorders>
          </w:tcPr>
          <w:p w14:paraId="66147A65" w14:textId="77777777" w:rsidR="005C0784" w:rsidRDefault="005C0784" w:rsidP="000D2C6A">
            <w:pPr>
              <w:jc w:val="center"/>
            </w:pPr>
            <w:r w:rsidRPr="00466C43">
              <w:t>FPL</w:t>
            </w:r>
          </w:p>
        </w:tc>
        <w:tc>
          <w:tcPr>
            <w:tcW w:w="4524" w:type="dxa"/>
            <w:tcBorders>
              <w:top w:val="single" w:sz="4" w:space="0" w:color="auto"/>
              <w:left w:val="single" w:sz="4" w:space="0" w:color="auto"/>
              <w:bottom w:val="single" w:sz="4" w:space="0" w:color="auto"/>
              <w:right w:val="single" w:sz="4" w:space="0" w:color="auto"/>
            </w:tcBorders>
          </w:tcPr>
          <w:p w14:paraId="3AA86216" w14:textId="77777777" w:rsidR="005C0784" w:rsidRPr="00956FFF" w:rsidRDefault="005C0784" w:rsidP="000D2C6A">
            <w:r>
              <w:t>10, 93, 102, 104-105, 111</w:t>
            </w:r>
          </w:p>
        </w:tc>
      </w:tr>
      <w:tr w:rsidR="005C0784" w:rsidRPr="00956FFF" w14:paraId="54616DF1" w14:textId="77777777" w:rsidTr="005C0784">
        <w:trPr>
          <w:cantSplit/>
          <w:trHeight w:val="382"/>
        </w:trPr>
        <w:tc>
          <w:tcPr>
            <w:tcW w:w="2880" w:type="dxa"/>
            <w:tcBorders>
              <w:top w:val="single" w:sz="4" w:space="0" w:color="auto"/>
              <w:left w:val="single" w:sz="4" w:space="0" w:color="auto"/>
              <w:bottom w:val="single" w:sz="4" w:space="0" w:color="auto"/>
              <w:right w:val="single" w:sz="4" w:space="0" w:color="auto"/>
            </w:tcBorders>
          </w:tcPr>
          <w:p w14:paraId="23168CB3" w14:textId="77777777" w:rsidR="005C0784" w:rsidRPr="00956FFF" w:rsidRDefault="005C0784" w:rsidP="000D2C6A">
            <w:pPr>
              <w:jc w:val="both"/>
            </w:pPr>
            <w:r>
              <w:t>Ina Laney</w:t>
            </w:r>
          </w:p>
        </w:tc>
        <w:tc>
          <w:tcPr>
            <w:tcW w:w="2160" w:type="dxa"/>
            <w:tcBorders>
              <w:top w:val="single" w:sz="4" w:space="0" w:color="auto"/>
              <w:left w:val="single" w:sz="4" w:space="0" w:color="auto"/>
              <w:bottom w:val="single" w:sz="4" w:space="0" w:color="auto"/>
              <w:right w:val="single" w:sz="4" w:space="0" w:color="auto"/>
            </w:tcBorders>
          </w:tcPr>
          <w:p w14:paraId="33206773" w14:textId="77777777" w:rsidR="005C0784" w:rsidRDefault="005C0784" w:rsidP="000D2C6A">
            <w:pPr>
              <w:jc w:val="center"/>
            </w:pPr>
            <w:r w:rsidRPr="00466C43">
              <w:t>FPL</w:t>
            </w:r>
          </w:p>
        </w:tc>
        <w:tc>
          <w:tcPr>
            <w:tcW w:w="4524" w:type="dxa"/>
            <w:tcBorders>
              <w:top w:val="single" w:sz="4" w:space="0" w:color="auto"/>
              <w:left w:val="single" w:sz="4" w:space="0" w:color="auto"/>
              <w:bottom w:val="single" w:sz="4" w:space="0" w:color="auto"/>
              <w:right w:val="single" w:sz="4" w:space="0" w:color="auto"/>
            </w:tcBorders>
          </w:tcPr>
          <w:p w14:paraId="7D2D77FF" w14:textId="77777777" w:rsidR="005C0784" w:rsidRPr="00956FFF" w:rsidRDefault="005C0784" w:rsidP="000D2C6A">
            <w:r>
              <w:t>7-9, 35, 37-43, 52-53, 67, 69-71, 75, 78-84, 125-126</w:t>
            </w:r>
          </w:p>
        </w:tc>
      </w:tr>
      <w:tr w:rsidR="0053331E" w:rsidRPr="00956FFF" w14:paraId="26259F5D" w14:textId="77777777" w:rsidTr="00BD120E">
        <w:trPr>
          <w:cantSplit/>
          <w:trHeight w:val="362"/>
        </w:trPr>
        <w:tc>
          <w:tcPr>
            <w:tcW w:w="2880" w:type="dxa"/>
          </w:tcPr>
          <w:p w14:paraId="03E3DAA7" w14:textId="77777777" w:rsidR="0053331E" w:rsidRPr="00956FFF" w:rsidRDefault="0053331E" w:rsidP="0053331E">
            <w:pPr>
              <w:jc w:val="both"/>
            </w:pPr>
            <w:r>
              <w:t>Scott R. Bores</w:t>
            </w:r>
          </w:p>
        </w:tc>
        <w:tc>
          <w:tcPr>
            <w:tcW w:w="2160" w:type="dxa"/>
          </w:tcPr>
          <w:p w14:paraId="5747EBD8" w14:textId="77777777" w:rsidR="0053331E" w:rsidRDefault="0053331E" w:rsidP="0053331E">
            <w:pPr>
              <w:jc w:val="center"/>
            </w:pPr>
            <w:r w:rsidRPr="00466C43">
              <w:t>FPL</w:t>
            </w:r>
          </w:p>
        </w:tc>
        <w:tc>
          <w:tcPr>
            <w:tcW w:w="4524" w:type="dxa"/>
          </w:tcPr>
          <w:p w14:paraId="7D2F99A1" w14:textId="77777777" w:rsidR="0053331E" w:rsidRPr="00956FFF" w:rsidRDefault="0053331E" w:rsidP="0053331E">
            <w:r>
              <w:t>9, 12, 24, 44-45,48-50, 118, 121, 123, 125-126, 128</w:t>
            </w:r>
          </w:p>
        </w:tc>
      </w:tr>
      <w:tr w:rsidR="0053331E" w:rsidRPr="00956FFF" w14:paraId="2BB6D111" w14:textId="77777777" w:rsidTr="00BD120E">
        <w:trPr>
          <w:cantSplit/>
          <w:trHeight w:val="382"/>
        </w:trPr>
        <w:tc>
          <w:tcPr>
            <w:tcW w:w="2880" w:type="dxa"/>
          </w:tcPr>
          <w:p w14:paraId="476F45DE" w14:textId="77777777" w:rsidR="0053331E" w:rsidRPr="00956FFF" w:rsidRDefault="0053331E" w:rsidP="0053331E">
            <w:pPr>
              <w:jc w:val="both"/>
            </w:pPr>
            <w:r>
              <w:t>Arne Olson</w:t>
            </w:r>
          </w:p>
        </w:tc>
        <w:tc>
          <w:tcPr>
            <w:tcW w:w="2160" w:type="dxa"/>
          </w:tcPr>
          <w:p w14:paraId="12D82CB8" w14:textId="77777777" w:rsidR="0053331E" w:rsidRDefault="0053331E" w:rsidP="0053331E">
            <w:pPr>
              <w:jc w:val="center"/>
            </w:pPr>
            <w:r w:rsidRPr="00466C43">
              <w:t>FPL</w:t>
            </w:r>
          </w:p>
        </w:tc>
        <w:tc>
          <w:tcPr>
            <w:tcW w:w="4524" w:type="dxa"/>
          </w:tcPr>
          <w:p w14:paraId="0A3844DF" w14:textId="77777777" w:rsidR="0053331E" w:rsidRDefault="0053331E" w:rsidP="0053331E">
            <w:r>
              <w:t>25</w:t>
            </w:r>
          </w:p>
        </w:tc>
      </w:tr>
      <w:tr w:rsidR="006B2ECE" w:rsidRPr="00956FFF" w14:paraId="0B985919" w14:textId="77777777" w:rsidTr="00BD120E">
        <w:trPr>
          <w:cantSplit/>
          <w:trHeight w:val="382"/>
        </w:trPr>
        <w:tc>
          <w:tcPr>
            <w:tcW w:w="2880" w:type="dxa"/>
          </w:tcPr>
          <w:p w14:paraId="78563A10" w14:textId="77777777" w:rsidR="006B2ECE" w:rsidRPr="00956FFF" w:rsidRDefault="006B2ECE" w:rsidP="006B2ECE">
            <w:pPr>
              <w:jc w:val="both"/>
            </w:pPr>
            <w:r w:rsidRPr="0034321B">
              <w:t>David Loomis</w:t>
            </w:r>
          </w:p>
        </w:tc>
        <w:tc>
          <w:tcPr>
            <w:tcW w:w="2160" w:type="dxa"/>
          </w:tcPr>
          <w:p w14:paraId="1EFE7B64" w14:textId="77777777" w:rsidR="006B2ECE" w:rsidRPr="00956FFF" w:rsidRDefault="006B2ECE" w:rsidP="006B2ECE">
            <w:pPr>
              <w:jc w:val="center"/>
            </w:pPr>
            <w:r>
              <w:t>FEIA</w:t>
            </w:r>
          </w:p>
        </w:tc>
        <w:tc>
          <w:tcPr>
            <w:tcW w:w="4524" w:type="dxa"/>
          </w:tcPr>
          <w:p w14:paraId="23D05D4F" w14:textId="77777777" w:rsidR="006B2ECE" w:rsidRPr="00956FFF" w:rsidRDefault="006B2ECE" w:rsidP="006B2ECE">
            <w:r>
              <w:t>105</w:t>
            </w:r>
          </w:p>
        </w:tc>
      </w:tr>
    </w:tbl>
    <w:p w14:paraId="6E9ECCCD" w14:textId="77777777" w:rsidR="00956FFF" w:rsidRPr="00956FFF" w:rsidRDefault="00956FFF" w:rsidP="00956FFF">
      <w:pPr>
        <w:jc w:val="both"/>
      </w:pPr>
    </w:p>
    <w:p w14:paraId="5D23C191" w14:textId="77777777" w:rsidR="00956FFF" w:rsidRPr="00956FFF" w:rsidRDefault="00956FFF" w:rsidP="00956FFF">
      <w:pPr>
        <w:jc w:val="both"/>
      </w:pPr>
    </w:p>
    <w:p w14:paraId="3FC5C37F" w14:textId="77777777" w:rsidR="00956FFF" w:rsidRPr="00956FFF" w:rsidRDefault="00956FFF" w:rsidP="00956FFF">
      <w:pPr>
        <w:jc w:val="both"/>
        <w:rPr>
          <w:b/>
        </w:rPr>
      </w:pPr>
      <w:r w:rsidRPr="00956FFF">
        <w:rPr>
          <w:b/>
        </w:rPr>
        <w:t>VII.</w:t>
      </w:r>
      <w:r w:rsidRPr="00956FFF">
        <w:rPr>
          <w:b/>
        </w:rPr>
        <w:tab/>
      </w:r>
      <w:r w:rsidRPr="00956FFF">
        <w:rPr>
          <w:b/>
          <w:u w:val="single"/>
        </w:rPr>
        <w:t>BASIC POSITIONS</w:t>
      </w:r>
    </w:p>
    <w:p w14:paraId="20E9C797" w14:textId="77777777" w:rsidR="00956FFF" w:rsidRPr="00956FFF" w:rsidRDefault="00956FFF" w:rsidP="00956FFF">
      <w:pPr>
        <w:jc w:val="both"/>
      </w:pPr>
    </w:p>
    <w:p w14:paraId="439AA746" w14:textId="77777777" w:rsidR="00956FFF" w:rsidRDefault="0070286D" w:rsidP="00956FFF">
      <w:pPr>
        <w:ind w:left="1440" w:hanging="1440"/>
        <w:jc w:val="both"/>
      </w:pPr>
      <w:r>
        <w:rPr>
          <w:b/>
          <w:bCs/>
        </w:rPr>
        <w:t>FPL</w:t>
      </w:r>
      <w:r w:rsidR="00956FFF" w:rsidRPr="00956FFF">
        <w:rPr>
          <w:b/>
          <w:bCs/>
        </w:rPr>
        <w:t>:</w:t>
      </w:r>
      <w:r w:rsidR="00956FFF" w:rsidRPr="00956FFF">
        <w:tab/>
      </w:r>
      <w:r w:rsidR="00997306">
        <w:t xml:space="preserve">FPL is currently operating under a rate settlement approved by this Commission by Order No. </w:t>
      </w:r>
      <w:r w:rsidR="00997306" w:rsidRPr="00FC5830">
        <w:rPr>
          <w:rFonts w:eastAsia="Calibri"/>
        </w:rPr>
        <w:t>PSC-202</w:t>
      </w:r>
      <w:r w:rsidR="00997306">
        <w:rPr>
          <w:rFonts w:eastAsia="Calibri"/>
        </w:rPr>
        <w:t>1</w:t>
      </w:r>
      <w:r w:rsidR="00997306" w:rsidRPr="00FC5830">
        <w:rPr>
          <w:rFonts w:eastAsia="Calibri"/>
        </w:rPr>
        <w:t>-0446A-S-EI</w:t>
      </w:r>
      <w:r w:rsidR="00997306">
        <w:rPr>
          <w:rFonts w:eastAsia="Calibri"/>
        </w:rPr>
        <w:t>,</w:t>
      </w:r>
      <w:r w:rsidR="00997306">
        <w:rPr>
          <w:rStyle w:val="FootnoteReference"/>
          <w:rFonts w:eastAsia="Calibri"/>
        </w:rPr>
        <w:footnoteReference w:id="1"/>
      </w:r>
      <w:r w:rsidR="00997306">
        <w:rPr>
          <w:rFonts w:eastAsia="Calibri"/>
        </w:rPr>
        <w:t xml:space="preserve"> issued December 2, 2021 </w:t>
      </w:r>
      <w:r w:rsidR="00997306">
        <w:t>(“the 2021 Rate Settlement”). Among other settlement terms, FPL agreed not to file for additional general base rate increases for a period of at least four years, even though its revenue requirements were projected to – and did – increase substantially.  The terms that allowed FPL to “stay out” included base rate increases in 2022 and 2023, a solar base rate adjustment mechanism that authorized FPL to seek limited cost recovery for solar installations that entered service in 2024 and 2025, a strong capital structure reflecting its long-standing equity ratio, a reasonable return on common equity (“ROE”), a flexible non-cash mechanism and a storm cost recovery mechanism.  This set of core terms enabled FPL to continue to provide customers safe and reliable power despite significant business and economic challenges during the period.</w:t>
      </w:r>
    </w:p>
    <w:p w14:paraId="1F1003D8" w14:textId="77777777" w:rsidR="00997306" w:rsidRDefault="00997306" w:rsidP="00956FFF">
      <w:pPr>
        <w:ind w:left="1440" w:hanging="1440"/>
        <w:jc w:val="both"/>
      </w:pPr>
    </w:p>
    <w:p w14:paraId="44704006" w14:textId="77777777" w:rsidR="00997306" w:rsidRDefault="00997306" w:rsidP="00956FFF">
      <w:pPr>
        <w:ind w:left="1440" w:hanging="1440"/>
        <w:jc w:val="both"/>
      </w:pPr>
      <w:r>
        <w:tab/>
        <w:t>The fourth year of the 2021 Rate Settlement is nearing its end.  FPL is requesting approval of another thoughtfully composed four-year rate plan modeled after the series of previously approved multi-year plans that have served customers exceptionally well.</w:t>
      </w:r>
    </w:p>
    <w:p w14:paraId="2154F5C1" w14:textId="77777777" w:rsidR="00997306" w:rsidRDefault="00997306" w:rsidP="00956FFF">
      <w:pPr>
        <w:ind w:left="1440" w:hanging="1440"/>
        <w:jc w:val="both"/>
      </w:pPr>
    </w:p>
    <w:p w14:paraId="5364C334" w14:textId="77777777" w:rsidR="00997306" w:rsidRDefault="00997306" w:rsidP="007416FA">
      <w:pPr>
        <w:ind w:left="1440"/>
        <w:jc w:val="center"/>
        <w:rPr>
          <w:rFonts w:eastAsia="Calibri"/>
          <w:b/>
          <w:bCs/>
          <w:szCs w:val="20"/>
        </w:rPr>
      </w:pPr>
      <w:r>
        <w:rPr>
          <w:rFonts w:eastAsia="Calibri"/>
          <w:b/>
          <w:bCs/>
          <w:szCs w:val="20"/>
        </w:rPr>
        <w:t>FPL’s Four-Year Rate Plan</w:t>
      </w:r>
    </w:p>
    <w:p w14:paraId="5BA196C7" w14:textId="77777777" w:rsidR="0019112D" w:rsidRDefault="0019112D" w:rsidP="00997306">
      <w:pPr>
        <w:ind w:left="1440" w:hanging="1440"/>
        <w:jc w:val="center"/>
        <w:rPr>
          <w:rFonts w:eastAsia="Calibri"/>
          <w:b/>
          <w:bCs/>
          <w:szCs w:val="20"/>
        </w:rPr>
      </w:pPr>
    </w:p>
    <w:p w14:paraId="612237EB" w14:textId="77777777" w:rsidR="0019112D" w:rsidRDefault="0019112D" w:rsidP="0019112D">
      <w:pPr>
        <w:ind w:left="1440" w:hanging="1440"/>
        <w:jc w:val="both"/>
        <w:rPr>
          <w:rFonts w:eastAsia="Calibri"/>
          <w:szCs w:val="20"/>
        </w:rPr>
      </w:pPr>
      <w:r>
        <w:rPr>
          <w:rFonts w:eastAsia="Calibri"/>
          <w:bCs/>
          <w:szCs w:val="20"/>
        </w:rPr>
        <w:tab/>
      </w:r>
      <w:r w:rsidRPr="00E33BF4">
        <w:rPr>
          <w:rFonts w:eastAsia="Calibri"/>
          <w:i/>
          <w:iCs/>
          <w:szCs w:val="20"/>
        </w:rPr>
        <w:t>Success under the 2021 Rate Settlement</w:t>
      </w:r>
      <w:r>
        <w:rPr>
          <w:rFonts w:eastAsia="Calibri"/>
          <w:szCs w:val="20"/>
        </w:rPr>
        <w:t>.  FPL’s rate request seeks to continue the track record of success, and the policies and strategies on which that success has been built.  The Company’s accomplishments under the 2021 Rate Settlement are emblematic of how a constructive multi-year rate plan leads to the creation of customer value.  Over the 2021 Rate Settlement</w:t>
      </w:r>
      <w:r w:rsidRPr="00D67748">
        <w:rPr>
          <w:rFonts w:eastAsia="Calibri"/>
          <w:szCs w:val="20"/>
        </w:rPr>
        <w:t xml:space="preserve"> </w:t>
      </w:r>
      <w:r>
        <w:rPr>
          <w:rFonts w:eastAsia="Calibri"/>
          <w:szCs w:val="20"/>
        </w:rPr>
        <w:t>period:</w:t>
      </w:r>
    </w:p>
    <w:p w14:paraId="78C81439" w14:textId="77777777" w:rsidR="0019112D" w:rsidRDefault="0019112D" w:rsidP="0019112D">
      <w:pPr>
        <w:ind w:left="1440" w:hanging="1440"/>
        <w:jc w:val="both"/>
        <w:rPr>
          <w:rFonts w:eastAsia="Calibri"/>
          <w:szCs w:val="20"/>
        </w:rPr>
      </w:pPr>
    </w:p>
    <w:p w14:paraId="2EBCD774" w14:textId="77777777" w:rsidR="0019112D" w:rsidRDefault="0019112D" w:rsidP="0019112D">
      <w:pPr>
        <w:pStyle w:val="ListParagraph"/>
        <w:numPr>
          <w:ilvl w:val="0"/>
          <w:numId w:val="84"/>
        </w:numPr>
        <w:jc w:val="both"/>
      </w:pPr>
      <w:r w:rsidRPr="009141E4">
        <w:t xml:space="preserve">FPL </w:t>
      </w:r>
      <w:r w:rsidRPr="009141E4">
        <w:rPr>
          <w:i/>
          <w:iCs/>
        </w:rPr>
        <w:t>further</w:t>
      </w:r>
      <w:r w:rsidRPr="00FC5830">
        <w:t xml:space="preserve"> lowered O&amp;M costs </w:t>
      </w:r>
      <w:r>
        <w:t>compared to the already low-cost position it had attained by 2021;</w:t>
      </w:r>
    </w:p>
    <w:p w14:paraId="1DA243A7" w14:textId="77777777" w:rsidR="0019112D" w:rsidRDefault="0019112D" w:rsidP="0019112D">
      <w:pPr>
        <w:pStyle w:val="ListParagraph"/>
        <w:ind w:left="2160"/>
        <w:jc w:val="both"/>
      </w:pPr>
    </w:p>
    <w:p w14:paraId="750A0E38" w14:textId="77777777" w:rsidR="0019112D" w:rsidRDefault="0019112D" w:rsidP="0019112D">
      <w:pPr>
        <w:pStyle w:val="ListParagraph"/>
        <w:numPr>
          <w:ilvl w:val="0"/>
          <w:numId w:val="84"/>
        </w:numPr>
        <w:jc w:val="both"/>
      </w:pPr>
      <w:r>
        <w:t>I</w:t>
      </w:r>
      <w:r w:rsidRPr="00FC5830">
        <w:t xml:space="preserve">n 2024, its typical residential bill was the lowest in the Southeast and </w:t>
      </w:r>
      <w:r>
        <w:t>32</w:t>
      </w:r>
      <w:r w:rsidRPr="00FC5830">
        <w:t>% below the national average</w:t>
      </w:r>
      <w:r>
        <w:t>;</w:t>
      </w:r>
    </w:p>
    <w:p w14:paraId="1DD06F29" w14:textId="77777777" w:rsidR="0019112D" w:rsidRDefault="0019112D" w:rsidP="0019112D">
      <w:pPr>
        <w:pStyle w:val="ListParagraph"/>
      </w:pPr>
    </w:p>
    <w:p w14:paraId="60453243" w14:textId="77777777" w:rsidR="0019112D" w:rsidRDefault="0019112D" w:rsidP="0019112D">
      <w:pPr>
        <w:pStyle w:val="ListParagraph"/>
        <w:numPr>
          <w:ilvl w:val="0"/>
          <w:numId w:val="84"/>
        </w:numPr>
        <w:jc w:val="both"/>
      </w:pPr>
      <w:r>
        <w:t>I</w:t>
      </w:r>
      <w:r w:rsidRPr="00FC5830">
        <w:t xml:space="preserve">n terms of reliability, </w:t>
      </w:r>
      <w:r>
        <w:t xml:space="preserve">FPL </w:t>
      </w:r>
      <w:r w:rsidRPr="00FC5830">
        <w:t>achiev</w:t>
      </w:r>
      <w:r>
        <w:t>ed</w:t>
      </w:r>
      <w:r w:rsidRPr="00FC5830">
        <w:t xml:space="preserve"> its best-ever transmission and distribution System Average Interruption Duration Index in </w:t>
      </w:r>
      <w:r>
        <w:t xml:space="preserve">back-to-back years in 2023 and </w:t>
      </w:r>
      <w:r w:rsidRPr="00FC5830">
        <w:t>2024</w:t>
      </w:r>
      <w:r>
        <w:t>;</w:t>
      </w:r>
    </w:p>
    <w:p w14:paraId="59A62149" w14:textId="77777777" w:rsidR="0019112D" w:rsidRDefault="0019112D" w:rsidP="0019112D">
      <w:pPr>
        <w:pStyle w:val="ListParagraph"/>
      </w:pPr>
    </w:p>
    <w:p w14:paraId="5557CB67" w14:textId="77777777" w:rsidR="0019112D" w:rsidRDefault="0019112D" w:rsidP="0019112D">
      <w:pPr>
        <w:pStyle w:val="ListParagraph"/>
        <w:numPr>
          <w:ilvl w:val="0"/>
          <w:numId w:val="84"/>
        </w:numPr>
        <w:jc w:val="both"/>
      </w:pPr>
      <w:r w:rsidRPr="00443356">
        <w:t xml:space="preserve">FPL’s </w:t>
      </w:r>
      <w:r>
        <w:t xml:space="preserve">fossil and solar </w:t>
      </w:r>
      <w:r w:rsidRPr="00443356">
        <w:t>generation fleet performance has been best-in-class in terms of forced outages between 2021 and 2023,</w:t>
      </w:r>
      <w:r>
        <w:rPr>
          <w:rStyle w:val="FootnoteReference"/>
        </w:rPr>
        <w:footnoteReference w:id="2"/>
      </w:r>
      <w:r w:rsidRPr="00443356">
        <w:t xml:space="preserve"> </w:t>
      </w:r>
      <w:r>
        <w:t xml:space="preserve">which has </w:t>
      </w:r>
      <w:r w:rsidRPr="00443356">
        <w:t>result</w:t>
      </w:r>
      <w:r>
        <w:t>ed</w:t>
      </w:r>
      <w:r w:rsidRPr="00443356">
        <w:t xml:space="preserve"> in greater availability of efficient generating capacity for customers</w:t>
      </w:r>
      <w:r>
        <w:t>;</w:t>
      </w:r>
    </w:p>
    <w:p w14:paraId="24231F1D" w14:textId="77777777" w:rsidR="0019112D" w:rsidRDefault="0019112D" w:rsidP="0019112D">
      <w:pPr>
        <w:pStyle w:val="ListParagraph"/>
      </w:pPr>
    </w:p>
    <w:p w14:paraId="726D5634" w14:textId="77777777" w:rsidR="0019112D" w:rsidRDefault="0019112D" w:rsidP="0019112D">
      <w:pPr>
        <w:pStyle w:val="ListParagraph"/>
        <w:numPr>
          <w:ilvl w:val="0"/>
          <w:numId w:val="84"/>
        </w:numPr>
        <w:jc w:val="both"/>
      </w:pPr>
      <w:r>
        <w:t xml:space="preserve">Between 2021 and 2024, </w:t>
      </w:r>
      <w:r w:rsidRPr="00FC5830">
        <w:t xml:space="preserve">FPL’s nuclear </w:t>
      </w:r>
      <w:r>
        <w:t xml:space="preserve">fleet </w:t>
      </w:r>
      <w:r w:rsidRPr="00FC5830">
        <w:t>performed at a high capacity factor</w:t>
      </w:r>
      <w:r w:rsidRPr="00443356">
        <w:t xml:space="preserve"> </w:t>
      </w:r>
      <w:r>
        <w:t xml:space="preserve">that </w:t>
      </w:r>
      <w:r w:rsidRPr="00FC5830">
        <w:t xml:space="preserve">produced over $3.4 billion in fuel savings compared to </w:t>
      </w:r>
      <w:r w:rsidRPr="000E3BD8">
        <w:t xml:space="preserve">fossil </w:t>
      </w:r>
      <w:r>
        <w:t>generation</w:t>
      </w:r>
      <w:r w:rsidRPr="00FC5830">
        <w:t>.  These cost savings are passed directly to FPL customers through lower fuel charges</w:t>
      </w:r>
      <w:r>
        <w:t>; and</w:t>
      </w:r>
    </w:p>
    <w:p w14:paraId="6790EB58" w14:textId="77777777" w:rsidR="0019112D" w:rsidRDefault="0019112D" w:rsidP="0019112D">
      <w:pPr>
        <w:pStyle w:val="ListParagraph"/>
      </w:pPr>
    </w:p>
    <w:p w14:paraId="3DA182E2" w14:textId="77777777" w:rsidR="0019112D" w:rsidRDefault="0019112D" w:rsidP="0019112D">
      <w:pPr>
        <w:pStyle w:val="ListParagraph"/>
        <w:numPr>
          <w:ilvl w:val="0"/>
          <w:numId w:val="84"/>
        </w:numPr>
        <w:jc w:val="both"/>
      </w:pPr>
      <w:r w:rsidRPr="00FC5830">
        <w:t>FPL has been recognized for outstanding customer satisfaction by independent national surveys.</w:t>
      </w:r>
    </w:p>
    <w:p w14:paraId="7826F1DD" w14:textId="77777777" w:rsidR="0019112D" w:rsidRDefault="0019112D" w:rsidP="0019112D">
      <w:pPr>
        <w:pStyle w:val="ListParagraph"/>
      </w:pPr>
    </w:p>
    <w:p w14:paraId="09199C5B" w14:textId="77777777" w:rsidR="0019112D" w:rsidRDefault="0019112D" w:rsidP="0019112D">
      <w:pPr>
        <w:ind w:left="1440" w:hanging="1440"/>
        <w:jc w:val="both"/>
        <w:rPr>
          <w:rFonts w:eastAsia="Calibri"/>
          <w:szCs w:val="20"/>
        </w:rPr>
      </w:pPr>
      <w:r>
        <w:tab/>
        <w:t xml:space="preserve">FPL realized these achievements during a period </w:t>
      </w:r>
      <w:r w:rsidRPr="00FC5830">
        <w:t xml:space="preserve">characterized by historic inflation and significant increases in interest rates and unanticipated, significant </w:t>
      </w:r>
      <w:r>
        <w:t>population growth</w:t>
      </w:r>
      <w:r w:rsidRPr="00FC5830" w:rsidDel="00B1155E">
        <w:t xml:space="preserve"> </w:t>
      </w:r>
      <w:r>
        <w:t>in</w:t>
      </w:r>
      <w:r w:rsidRPr="00FC5830">
        <w:t xml:space="preserve"> Florida</w:t>
      </w:r>
      <w:r>
        <w:t xml:space="preserve">.  The </w:t>
      </w:r>
      <w:r w:rsidRPr="00FC5830">
        <w:t xml:space="preserve">financial strength, stability, and flexibility afforded by the 2021 Rate Settlement </w:t>
      </w:r>
      <w:r>
        <w:t xml:space="preserve">enabled FPL to continue to make investments and manage its business in ways that, as outlined above, benefitted customers in both the near- and long-term.  </w:t>
      </w:r>
      <w:r>
        <w:rPr>
          <w:rFonts w:eastAsia="Calibri"/>
          <w:szCs w:val="20"/>
        </w:rPr>
        <w:t xml:space="preserve">FPL must continue to make smart, </w:t>
      </w:r>
      <w:r>
        <w:rPr>
          <w:rFonts w:eastAsia="Calibri"/>
          <w:szCs w:val="20"/>
        </w:rPr>
        <w:lastRenderedPageBreak/>
        <w:t>long-term capital investments to maintain its excellent service, while keeping customer bills low.</w:t>
      </w:r>
    </w:p>
    <w:p w14:paraId="36900648" w14:textId="77777777" w:rsidR="0019112D" w:rsidRDefault="0019112D" w:rsidP="0019112D">
      <w:pPr>
        <w:ind w:left="1440" w:hanging="1440"/>
        <w:jc w:val="both"/>
        <w:rPr>
          <w:rFonts w:eastAsia="Calibri"/>
          <w:szCs w:val="20"/>
        </w:rPr>
      </w:pPr>
    </w:p>
    <w:p w14:paraId="4E4DCCF9" w14:textId="77777777" w:rsidR="0019112D" w:rsidRDefault="0019112D" w:rsidP="0019112D">
      <w:pPr>
        <w:ind w:left="1440" w:hanging="1440"/>
        <w:jc w:val="both"/>
        <w:rPr>
          <w:rFonts w:eastAsia="Calibri"/>
          <w:szCs w:val="20"/>
        </w:rPr>
      </w:pPr>
      <w:r>
        <w:rPr>
          <w:rFonts w:eastAsia="Calibri"/>
          <w:szCs w:val="20"/>
        </w:rPr>
        <w:tab/>
      </w:r>
      <w:r>
        <w:rPr>
          <w:rFonts w:eastAsia="Calibri"/>
          <w:i/>
          <w:iCs/>
          <w:szCs w:val="20"/>
        </w:rPr>
        <w:t>The Next Four Years</w:t>
      </w:r>
      <w:r>
        <w:rPr>
          <w:rFonts w:eastAsia="Calibri"/>
          <w:szCs w:val="20"/>
        </w:rPr>
        <w:t xml:space="preserve">.  </w:t>
      </w:r>
      <w:r w:rsidRPr="00443356">
        <w:rPr>
          <w:rFonts w:eastAsia="Calibri"/>
          <w:szCs w:val="20"/>
        </w:rPr>
        <w:t>Continued growth and the need for additional generation are among the principal drivers of FPL’s increased revenue requirements.  FPL projects to add 335,000 more customers through the end of 2029.  To meet this new growth and maintain operational reliability, FPL must invest in generation, transmission, and distribution.  Each of FPL’s new customers deserves the same outstanding reliability and low bills that existing customers have long experienced.</w:t>
      </w:r>
    </w:p>
    <w:p w14:paraId="19BD5DFA" w14:textId="77777777" w:rsidR="0019112D" w:rsidRDefault="0019112D" w:rsidP="0019112D">
      <w:pPr>
        <w:ind w:left="1440" w:hanging="1440"/>
        <w:jc w:val="both"/>
        <w:rPr>
          <w:rFonts w:eastAsia="Calibri"/>
          <w:szCs w:val="20"/>
        </w:rPr>
      </w:pPr>
    </w:p>
    <w:p w14:paraId="10CAFA6B" w14:textId="77777777" w:rsidR="0019112D" w:rsidRDefault="0019112D" w:rsidP="0019112D">
      <w:pPr>
        <w:ind w:left="1440" w:hanging="1440"/>
        <w:jc w:val="both"/>
        <w:rPr>
          <w:color w:val="000000"/>
        </w:rPr>
      </w:pPr>
      <w:r>
        <w:rPr>
          <w:rFonts w:eastAsia="Calibri"/>
          <w:szCs w:val="20"/>
        </w:rPr>
        <w:tab/>
      </w:r>
      <w:r w:rsidRPr="009141E4">
        <w:t>FPL’s proposal in this case is designed to meet those objectives and, to that end, contains elements common to prior rate orders that have proven beneficial to customers.  The four-year rate plan</w:t>
      </w:r>
      <w:r>
        <w:t xml:space="preserve"> </w:t>
      </w:r>
      <w:r w:rsidRPr="009141E4">
        <w:t xml:space="preserve">consists of: (i) rates and charges sufficient to generate additional total annual revenues of </w:t>
      </w:r>
      <w:r>
        <w:t>(a) </w:t>
      </w:r>
      <w:r w:rsidRPr="00FC5830">
        <w:t>$1,545</w:t>
      </w:r>
      <w:r>
        <w:t> </w:t>
      </w:r>
      <w:r w:rsidRPr="00FC5830">
        <w:t xml:space="preserve">million </w:t>
      </w:r>
      <w:r w:rsidRPr="009141E4">
        <w:t>to be effective January 1, 202</w:t>
      </w:r>
      <w:r>
        <w:t xml:space="preserve">6 and </w:t>
      </w:r>
      <w:r w:rsidRPr="009141E4">
        <w:t>(</w:t>
      </w:r>
      <w:r>
        <w:t>b</w:t>
      </w:r>
      <w:r w:rsidRPr="009141E4">
        <w:t>) $</w:t>
      </w:r>
      <w:r>
        <w:t>927 </w:t>
      </w:r>
      <w:r w:rsidRPr="009141E4">
        <w:t>million to be effective January 1, 202</w:t>
      </w:r>
      <w:r>
        <w:t>7</w:t>
      </w:r>
      <w:r w:rsidRPr="009141E4">
        <w:t>;</w:t>
      </w:r>
      <w:r>
        <w:rPr>
          <w:rStyle w:val="FootnoteReference"/>
        </w:rPr>
        <w:footnoteReference w:id="3"/>
      </w:r>
      <w:r w:rsidRPr="009141E4">
        <w:t xml:space="preserve"> (ii</w:t>
      </w:r>
      <w:r>
        <w:t>) </w:t>
      </w:r>
      <w:r w:rsidRPr="00FC5830">
        <w:rPr>
          <w:color w:val="000000"/>
        </w:rPr>
        <w:t>a Solar and Battery Base Rate Adjustment (“SoBRA”) mechanism that authorizes FPL to recover costs associated with the installation and operation of solar generation and battery storage facilities in 2028 and 2029 upon a demonstration of a resource or economic need; (iv)</w:t>
      </w:r>
      <w:r>
        <w:rPr>
          <w:color w:val="000000"/>
        </w:rPr>
        <w:t xml:space="preserve"> </w:t>
      </w:r>
      <w:r w:rsidRPr="00FC5830">
        <w:rPr>
          <w:color w:val="000000"/>
        </w:rPr>
        <w:t xml:space="preserve">a non-cash mechanism that accelerates the flowback of </w:t>
      </w:r>
      <w:r>
        <w:rPr>
          <w:color w:val="000000"/>
        </w:rPr>
        <w:t xml:space="preserve">certain </w:t>
      </w:r>
      <w:r w:rsidRPr="00FC5830">
        <w:rPr>
          <w:color w:val="000000"/>
        </w:rPr>
        <w:t xml:space="preserve">deferred tax liabilities </w:t>
      </w:r>
      <w:r>
        <w:rPr>
          <w:color w:val="000000"/>
        </w:rPr>
        <w:t>(or “DTL”)</w:t>
      </w:r>
      <w:r w:rsidRPr="00FC5830">
        <w:rPr>
          <w:color w:val="000000"/>
        </w:rPr>
        <w:t xml:space="preserve"> to customers</w:t>
      </w:r>
      <w:r>
        <w:rPr>
          <w:color w:val="000000"/>
        </w:rPr>
        <w:t xml:space="preserve"> (the mechanism is referred to herein as the Tax Adjustment Mechanism or “TAM”),</w:t>
      </w:r>
      <w:r w:rsidRPr="00FC5830">
        <w:rPr>
          <w:color w:val="000000"/>
        </w:rPr>
        <w:t xml:space="preserve"> which would operate in a similar manner to the non-cash mechanisms that were integral to FPL’s </w:t>
      </w:r>
      <w:r w:rsidRPr="004A27A3">
        <w:rPr>
          <w:color w:val="000000"/>
        </w:rPr>
        <w:t>prior</w:t>
      </w:r>
      <w:r w:rsidRPr="004A27A3">
        <w:rPr>
          <w:color w:val="000000" w:themeColor="text1"/>
        </w:rPr>
        <w:t xml:space="preserve"> </w:t>
      </w:r>
      <w:r w:rsidRPr="3CAEB185">
        <w:rPr>
          <w:color w:val="000000" w:themeColor="text1"/>
        </w:rPr>
        <w:t>multi-</w:t>
      </w:r>
      <w:r w:rsidRPr="695F6CEF">
        <w:rPr>
          <w:color w:val="000000" w:themeColor="text1"/>
        </w:rPr>
        <w:t>year</w:t>
      </w:r>
      <w:r w:rsidRPr="00FC5830">
        <w:rPr>
          <w:color w:val="000000"/>
        </w:rPr>
        <w:t xml:space="preserve"> rate settlements; (v)</w:t>
      </w:r>
      <w:r>
        <w:rPr>
          <w:color w:val="000000"/>
        </w:rPr>
        <w:t xml:space="preserve"> </w:t>
      </w:r>
      <w:r w:rsidRPr="00FC5830">
        <w:rPr>
          <w:color w:val="000000"/>
        </w:rPr>
        <w:t>a storm cost recovery mechanism modeled after terms previously approved as part of various FPL rate settlements, updated to reflect changes in costs; and (vi)</w:t>
      </w:r>
      <w:r>
        <w:rPr>
          <w:color w:val="000000"/>
        </w:rPr>
        <w:t xml:space="preserve"> </w:t>
      </w:r>
      <w:r w:rsidRPr="00FC5830">
        <w:rPr>
          <w:color w:val="000000"/>
        </w:rPr>
        <w:t>a mechanism to address potential changes to tax laws.</w:t>
      </w:r>
    </w:p>
    <w:p w14:paraId="55F58FFF" w14:textId="77777777" w:rsidR="0019112D" w:rsidRDefault="0019112D" w:rsidP="0019112D">
      <w:pPr>
        <w:ind w:left="1440" w:hanging="1440"/>
        <w:jc w:val="both"/>
        <w:rPr>
          <w:color w:val="000000"/>
        </w:rPr>
      </w:pPr>
    </w:p>
    <w:p w14:paraId="48A1FB29" w14:textId="77777777" w:rsidR="0019112D" w:rsidRDefault="0019112D" w:rsidP="0019112D">
      <w:pPr>
        <w:ind w:left="1440" w:hanging="1440"/>
        <w:jc w:val="both"/>
        <w:rPr>
          <w:color w:val="000000"/>
        </w:rPr>
      </w:pPr>
      <w:r>
        <w:rPr>
          <w:color w:val="000000"/>
        </w:rPr>
        <w:tab/>
      </w:r>
      <w:r w:rsidRPr="00FC5830">
        <w:rPr>
          <w:color w:val="000000"/>
        </w:rPr>
        <w:t>FPL also proposes to maintain its long-standing equity ratio and requests approval of a</w:t>
      </w:r>
      <w:r>
        <w:rPr>
          <w:color w:val="000000"/>
        </w:rPr>
        <w:t>n</w:t>
      </w:r>
      <w:r w:rsidRPr="00FC5830" w:rsidDel="00D03196">
        <w:rPr>
          <w:color w:val="000000"/>
        </w:rPr>
        <w:t xml:space="preserve"> </w:t>
      </w:r>
      <w:r w:rsidRPr="00FC5830">
        <w:rPr>
          <w:color w:val="000000"/>
        </w:rPr>
        <w:t xml:space="preserve">ROE range of +/- 100 basis points based on an </w:t>
      </w:r>
      <w:r>
        <w:rPr>
          <w:color w:val="000000"/>
        </w:rPr>
        <w:t>11.90</w:t>
      </w:r>
      <w:r w:rsidRPr="00FC5830">
        <w:rPr>
          <w:color w:val="000000"/>
        </w:rPr>
        <w:t xml:space="preserve">% midpoint to set rates and for all other </w:t>
      </w:r>
      <w:r>
        <w:rPr>
          <w:color w:val="000000"/>
        </w:rPr>
        <w:t xml:space="preserve">regulatory </w:t>
      </w:r>
      <w:r w:rsidRPr="00FC5830">
        <w:rPr>
          <w:color w:val="000000"/>
        </w:rPr>
        <w:t xml:space="preserve">purposes.  </w:t>
      </w:r>
      <w:r>
        <w:rPr>
          <w:color w:val="000000"/>
        </w:rPr>
        <w:t xml:space="preserve">In addition, </w:t>
      </w:r>
      <w:r w:rsidRPr="00FC5830">
        <w:rPr>
          <w:color w:val="000000"/>
        </w:rPr>
        <w:t xml:space="preserve">FPL requests approval </w:t>
      </w:r>
      <w:r>
        <w:rPr>
          <w:color w:val="000000"/>
        </w:rPr>
        <w:t xml:space="preserve">of its 2025 Depreciation and Dismantlement Studies pursuant to Rules </w:t>
      </w:r>
      <w:r w:rsidRPr="005276E4">
        <w:rPr>
          <w:color w:val="000000"/>
        </w:rPr>
        <w:t>25-6.0436</w:t>
      </w:r>
      <w:r>
        <w:rPr>
          <w:color w:val="000000"/>
        </w:rPr>
        <w:t xml:space="preserve"> and </w:t>
      </w:r>
      <w:r w:rsidRPr="001D6260">
        <w:rPr>
          <w:color w:val="000000"/>
        </w:rPr>
        <w:t>25-6.04364</w:t>
      </w:r>
      <w:r>
        <w:rPr>
          <w:color w:val="000000"/>
        </w:rPr>
        <w:t xml:space="preserve">, F.A.C., authority </w:t>
      </w:r>
      <w:r w:rsidRPr="00FC5830">
        <w:rPr>
          <w:color w:val="000000"/>
        </w:rPr>
        <w:t>to establish capital recovery schedules associated with early-retired plant and authority to invest in a long-duration battery pilot that will advance FPL’s efforts to optimize its fleet for the benefit of customers.  The 2026 and 2027 revenue requirement calculations reflect the costs associated with these requests.</w:t>
      </w:r>
    </w:p>
    <w:p w14:paraId="092D1F5A" w14:textId="77777777" w:rsidR="0019112D" w:rsidRDefault="0019112D" w:rsidP="0019112D">
      <w:pPr>
        <w:ind w:left="1440" w:hanging="1440"/>
        <w:jc w:val="both"/>
        <w:rPr>
          <w:color w:val="000000"/>
        </w:rPr>
      </w:pPr>
    </w:p>
    <w:p w14:paraId="23186FCD" w14:textId="77777777" w:rsidR="0019112D" w:rsidRDefault="0019112D" w:rsidP="0019112D">
      <w:pPr>
        <w:ind w:left="1440" w:hanging="1440"/>
        <w:jc w:val="both"/>
        <w:rPr>
          <w:rFonts w:eastAsia="Calibri"/>
          <w:szCs w:val="20"/>
        </w:rPr>
      </w:pPr>
      <w:r>
        <w:rPr>
          <w:color w:val="000000"/>
        </w:rPr>
        <w:tab/>
      </w:r>
      <w:r>
        <w:rPr>
          <w:rFonts w:eastAsia="Calibri"/>
          <w:szCs w:val="20"/>
        </w:rPr>
        <w:t xml:space="preserve">The Four-Year Rate Plan once again offers customers base rate stability until at least January 2030 and is expected to produce a typical 1,000-kWh residential customer bill that will remain below the national average.  The four-year period of regulatory certainty also will allow FPL management and employees to focus on </w:t>
      </w:r>
      <w:r>
        <w:rPr>
          <w:rFonts w:eastAsia="Calibri"/>
          <w:szCs w:val="20"/>
        </w:rPr>
        <w:lastRenderedPageBreak/>
        <w:t>continuing to improve the Company’s service and realizing further operational efficiencies, rather than devoting significant resources to more frequent base rate cases.</w:t>
      </w:r>
    </w:p>
    <w:p w14:paraId="7B85D679" w14:textId="77777777" w:rsidR="0019112D" w:rsidRDefault="0019112D" w:rsidP="0019112D">
      <w:pPr>
        <w:ind w:left="1440" w:hanging="1440"/>
        <w:jc w:val="both"/>
        <w:rPr>
          <w:rFonts w:eastAsia="Calibri"/>
          <w:szCs w:val="20"/>
        </w:rPr>
      </w:pPr>
    </w:p>
    <w:p w14:paraId="5881D957" w14:textId="77777777" w:rsidR="0019112D" w:rsidRDefault="0019112D" w:rsidP="007416FA">
      <w:pPr>
        <w:ind w:left="1440"/>
        <w:jc w:val="center"/>
        <w:rPr>
          <w:rFonts w:eastAsia="Calibri"/>
          <w:b/>
          <w:bCs/>
        </w:rPr>
      </w:pPr>
      <w:r w:rsidRPr="009141E4">
        <w:rPr>
          <w:rFonts w:eastAsia="Calibri"/>
          <w:b/>
          <w:bCs/>
        </w:rPr>
        <w:t>Projected Test Years</w:t>
      </w:r>
    </w:p>
    <w:p w14:paraId="087BC257" w14:textId="77777777" w:rsidR="0019112D" w:rsidRDefault="0019112D" w:rsidP="0019112D">
      <w:pPr>
        <w:ind w:left="1440" w:hanging="1440"/>
        <w:jc w:val="center"/>
        <w:rPr>
          <w:rFonts w:eastAsia="Calibri"/>
          <w:b/>
          <w:bCs/>
        </w:rPr>
      </w:pPr>
    </w:p>
    <w:p w14:paraId="0EDB2E05" w14:textId="77777777" w:rsidR="0019112D" w:rsidRDefault="0019112D" w:rsidP="0019112D">
      <w:pPr>
        <w:ind w:left="1440" w:hanging="1440"/>
        <w:jc w:val="both"/>
        <w:rPr>
          <w:rFonts w:eastAsia="Calibri"/>
        </w:rPr>
      </w:pPr>
      <w:r>
        <w:rPr>
          <w:rFonts w:eastAsia="Calibri"/>
          <w:bCs/>
        </w:rPr>
        <w:tab/>
      </w:r>
      <w:r w:rsidRPr="00D71198">
        <w:rPr>
          <w:rFonts w:eastAsia="Calibri"/>
        </w:rPr>
        <w:t>As stated above, FPL will continue to make smart, long-term capital investments to maintain and improve upon its excellent service.  FPL</w:t>
      </w:r>
      <w:r>
        <w:rPr>
          <w:rFonts w:eastAsia="Calibri"/>
        </w:rPr>
        <w:t>’s</w:t>
      </w:r>
      <w:r w:rsidRPr="00D71198">
        <w:rPr>
          <w:rFonts w:eastAsia="Calibri"/>
        </w:rPr>
        <w:t xml:space="preserve"> resource needs are continuing to grow in the near term.  To examine its needs, FPL employed a widely accepted model that analyzes hourly profiles under a vast range of load and generation conditions across numerous scenarios.  The Company evaluated the </w:t>
      </w:r>
      <w:r>
        <w:rPr>
          <w:rFonts w:eastAsia="Calibri"/>
        </w:rPr>
        <w:t>model</w:t>
      </w:r>
      <w:r w:rsidRPr="00D71198">
        <w:rPr>
          <w:rFonts w:eastAsia="Calibri"/>
        </w:rPr>
        <w:t xml:space="preserve"> results and determined it will install cost-effective solar generation and battery storage facilities that provide reliable capacity and ene</w:t>
      </w:r>
      <w:r>
        <w:rPr>
          <w:rFonts w:eastAsia="Calibri"/>
        </w:rPr>
        <w:t>rgy.</w:t>
      </w:r>
    </w:p>
    <w:p w14:paraId="098121F4" w14:textId="77777777" w:rsidR="0019112D" w:rsidRDefault="0019112D" w:rsidP="0019112D">
      <w:pPr>
        <w:ind w:left="1440" w:hanging="1440"/>
        <w:jc w:val="both"/>
        <w:rPr>
          <w:rFonts w:eastAsia="Calibri"/>
        </w:rPr>
      </w:pPr>
    </w:p>
    <w:p w14:paraId="3A004098" w14:textId="77777777" w:rsidR="0019112D" w:rsidRDefault="0019112D" w:rsidP="0019112D">
      <w:pPr>
        <w:ind w:left="1440" w:hanging="1440"/>
        <w:jc w:val="both"/>
      </w:pPr>
      <w:r>
        <w:rPr>
          <w:rFonts w:eastAsia="Calibri"/>
        </w:rPr>
        <w:tab/>
      </w:r>
      <w:r w:rsidRPr="00D0624D">
        <w:t>The 2026 and 2027 Projected Test Years assume application of existing favorable tax treatment for these resource selections.  FPL is electing production tax credits (“PTC”) for its solar generation, and it will receive investment tax credits (“ITC”) for battery storage facilities.  FPL also is electing beneficial accounting treatment that flows the full amount of the ITCs to customers in the year the batteries enter service rather than over the life of the assets.   This election will provide an immediate benefit to customers by reducing revenue requirements for the first year of operations.</w:t>
      </w:r>
    </w:p>
    <w:p w14:paraId="36BACE7A" w14:textId="77777777" w:rsidR="0019112D" w:rsidRDefault="0019112D" w:rsidP="0019112D">
      <w:pPr>
        <w:ind w:left="1440" w:hanging="1440"/>
        <w:jc w:val="both"/>
      </w:pPr>
    </w:p>
    <w:p w14:paraId="378FEE32" w14:textId="77777777" w:rsidR="0019112D" w:rsidRDefault="0019112D" w:rsidP="0019112D">
      <w:pPr>
        <w:ind w:left="1440" w:hanging="1440"/>
        <w:jc w:val="both"/>
        <w:rPr>
          <w:rFonts w:eastAsia="Calibri"/>
          <w:bCs/>
          <w:i/>
          <w:iCs/>
          <w:szCs w:val="20"/>
        </w:rPr>
      </w:pPr>
      <w:r>
        <w:tab/>
      </w:r>
      <w:r w:rsidR="00B2576A">
        <w:rPr>
          <w:rFonts w:eastAsia="Calibri"/>
          <w:bCs/>
          <w:i/>
          <w:iCs/>
          <w:szCs w:val="20"/>
        </w:rPr>
        <w:t>2026 Projected Test Year</w:t>
      </w:r>
    </w:p>
    <w:p w14:paraId="27B1BFC5" w14:textId="77777777" w:rsidR="00B2576A" w:rsidRDefault="00B2576A" w:rsidP="0019112D">
      <w:pPr>
        <w:ind w:left="1440" w:hanging="1440"/>
        <w:jc w:val="both"/>
        <w:rPr>
          <w:rFonts w:eastAsia="Calibri"/>
          <w:bCs/>
          <w:iCs/>
          <w:szCs w:val="20"/>
        </w:rPr>
      </w:pPr>
    </w:p>
    <w:p w14:paraId="6916A69B" w14:textId="77777777" w:rsidR="00B2576A" w:rsidRDefault="00B2576A" w:rsidP="0019112D">
      <w:pPr>
        <w:ind w:left="1440" w:hanging="1440"/>
        <w:jc w:val="both"/>
        <w:rPr>
          <w:rFonts w:eastAsia="Calibri"/>
          <w:szCs w:val="20"/>
        </w:rPr>
      </w:pPr>
      <w:r>
        <w:rPr>
          <w:rFonts w:eastAsia="Calibri"/>
          <w:bCs/>
          <w:iCs/>
          <w:szCs w:val="20"/>
        </w:rPr>
        <w:tab/>
      </w:r>
      <w:r>
        <w:rPr>
          <w:rFonts w:eastAsia="Calibri"/>
          <w:szCs w:val="20"/>
        </w:rPr>
        <w:t>The main drivers of FPL’s need for an increase in 2026 are:</w:t>
      </w:r>
    </w:p>
    <w:p w14:paraId="2502716F" w14:textId="77777777" w:rsidR="00B2576A" w:rsidRDefault="00B2576A" w:rsidP="0019112D">
      <w:pPr>
        <w:ind w:left="1440" w:hanging="1440"/>
        <w:jc w:val="both"/>
        <w:rPr>
          <w:rFonts w:eastAsia="Calibri"/>
          <w:szCs w:val="20"/>
        </w:rPr>
      </w:pPr>
    </w:p>
    <w:p w14:paraId="69C68318" w14:textId="77777777" w:rsidR="00B2576A" w:rsidRDefault="00B2576A" w:rsidP="00B2576A">
      <w:pPr>
        <w:pStyle w:val="ListParagraph"/>
        <w:numPr>
          <w:ilvl w:val="2"/>
          <w:numId w:val="85"/>
        </w:numPr>
        <w:ind w:hanging="360"/>
        <w:jc w:val="both"/>
      </w:pPr>
      <w:r w:rsidRPr="00A97453">
        <w:t>capital investment initiatives that support system growth, maintain reliability, and ensure regulatory compliance;</w:t>
      </w:r>
    </w:p>
    <w:p w14:paraId="7FA00C67" w14:textId="77777777" w:rsidR="00B2576A" w:rsidRDefault="00B2576A" w:rsidP="00B2576A">
      <w:pPr>
        <w:pStyle w:val="ListParagraph"/>
        <w:ind w:left="2160"/>
        <w:jc w:val="both"/>
      </w:pPr>
    </w:p>
    <w:p w14:paraId="3A08BFB5" w14:textId="77777777" w:rsidR="00B2576A" w:rsidRDefault="00B2576A" w:rsidP="00B2576A">
      <w:pPr>
        <w:pStyle w:val="ListParagraph"/>
        <w:numPr>
          <w:ilvl w:val="2"/>
          <w:numId w:val="85"/>
        </w:numPr>
        <w:ind w:hanging="360"/>
        <w:jc w:val="both"/>
      </w:pPr>
      <w:r w:rsidRPr="00A97453">
        <w:t>the impact of amortizing surplus depreciation in 2023</w:t>
      </w:r>
      <w:r>
        <w:t>;</w:t>
      </w:r>
    </w:p>
    <w:p w14:paraId="7CAF58FE" w14:textId="77777777" w:rsidR="00B2576A" w:rsidRDefault="00B2576A" w:rsidP="00B2576A">
      <w:pPr>
        <w:pStyle w:val="ListParagraph"/>
        <w:ind w:left="2160"/>
        <w:jc w:val="both"/>
      </w:pPr>
    </w:p>
    <w:p w14:paraId="6DF60B19" w14:textId="77777777" w:rsidR="00B2576A" w:rsidRDefault="00B2576A" w:rsidP="00B2576A">
      <w:pPr>
        <w:pStyle w:val="ListParagraph"/>
        <w:numPr>
          <w:ilvl w:val="2"/>
          <w:numId w:val="85"/>
        </w:numPr>
        <w:ind w:hanging="360"/>
        <w:jc w:val="both"/>
      </w:pPr>
      <w:r w:rsidRPr="00A97453">
        <w:t>change in the weighted average cost of capital;</w:t>
      </w:r>
    </w:p>
    <w:p w14:paraId="13149D9E" w14:textId="77777777" w:rsidR="00B2576A" w:rsidRDefault="00B2576A" w:rsidP="00B2576A">
      <w:pPr>
        <w:pStyle w:val="ListParagraph"/>
        <w:ind w:left="2160"/>
        <w:jc w:val="both"/>
      </w:pPr>
    </w:p>
    <w:p w14:paraId="18EF80A8" w14:textId="77777777" w:rsidR="00B2576A" w:rsidRDefault="00B2576A" w:rsidP="00B2576A">
      <w:pPr>
        <w:pStyle w:val="ListParagraph"/>
        <w:numPr>
          <w:ilvl w:val="2"/>
          <w:numId w:val="85"/>
        </w:numPr>
        <w:ind w:hanging="360"/>
        <w:jc w:val="both"/>
      </w:pPr>
      <w:r w:rsidRPr="00A97453">
        <w:t>impact of having amortized unprotected excess accumulated deferred income taxes (“ADIT”) amounts that will not be available in 2026;</w:t>
      </w:r>
    </w:p>
    <w:p w14:paraId="372760BC" w14:textId="77777777" w:rsidR="00B2576A" w:rsidRDefault="00B2576A" w:rsidP="00B2576A">
      <w:pPr>
        <w:pStyle w:val="ListParagraph"/>
        <w:ind w:left="2160"/>
        <w:jc w:val="both"/>
      </w:pPr>
    </w:p>
    <w:p w14:paraId="7CB6CC82" w14:textId="77777777" w:rsidR="00B2576A" w:rsidRDefault="00B2576A" w:rsidP="00B2576A">
      <w:pPr>
        <w:pStyle w:val="ListParagraph"/>
        <w:numPr>
          <w:ilvl w:val="2"/>
          <w:numId w:val="85"/>
        </w:numPr>
        <w:ind w:hanging="360"/>
        <w:jc w:val="both"/>
      </w:pPr>
      <w:r w:rsidRPr="00A97453">
        <w:t>the O&amp;M impact of inflation and customer growth;</w:t>
      </w:r>
    </w:p>
    <w:p w14:paraId="0BD08A9F" w14:textId="77777777" w:rsidR="00B2576A" w:rsidRDefault="00B2576A" w:rsidP="00B2576A">
      <w:pPr>
        <w:pStyle w:val="ListParagraph"/>
        <w:ind w:left="2160"/>
        <w:jc w:val="both"/>
      </w:pPr>
    </w:p>
    <w:p w14:paraId="5A629EBF" w14:textId="77777777" w:rsidR="00B2576A" w:rsidRDefault="00B2576A" w:rsidP="00B2576A">
      <w:pPr>
        <w:pStyle w:val="ListParagraph"/>
        <w:numPr>
          <w:ilvl w:val="2"/>
          <w:numId w:val="85"/>
        </w:numPr>
        <w:ind w:hanging="360"/>
        <w:jc w:val="both"/>
      </w:pPr>
      <w:r w:rsidRPr="00A97453">
        <w:t>increased depreciation expense resulting from FPL’s 2025 Depreciation Study; and</w:t>
      </w:r>
    </w:p>
    <w:p w14:paraId="1470ECF1" w14:textId="77777777" w:rsidR="00B2576A" w:rsidRDefault="00B2576A" w:rsidP="00B2576A">
      <w:pPr>
        <w:pStyle w:val="ListParagraph"/>
        <w:ind w:left="2160"/>
        <w:jc w:val="both"/>
      </w:pPr>
    </w:p>
    <w:p w14:paraId="4B3E8E13" w14:textId="77777777" w:rsidR="00B2576A" w:rsidRDefault="00B2576A" w:rsidP="00B2576A">
      <w:pPr>
        <w:pStyle w:val="ListParagraph"/>
        <w:numPr>
          <w:ilvl w:val="2"/>
          <w:numId w:val="85"/>
        </w:numPr>
        <w:ind w:hanging="360"/>
        <w:jc w:val="both"/>
      </w:pPr>
      <w:r w:rsidRPr="00C01FE5">
        <w:t>an increase in the annual dismantlement accrual resulting from FPL’s 2025 Dismantlement Study.</w:t>
      </w:r>
    </w:p>
    <w:p w14:paraId="39DD5568" w14:textId="77777777" w:rsidR="00B2576A" w:rsidRDefault="00B2576A" w:rsidP="00B2576A">
      <w:pPr>
        <w:jc w:val="both"/>
      </w:pPr>
    </w:p>
    <w:p w14:paraId="7B223CD6" w14:textId="77777777" w:rsidR="00B2576A" w:rsidRDefault="00B2576A" w:rsidP="00B2576A">
      <w:pPr>
        <w:ind w:left="1440" w:hanging="1440"/>
        <w:jc w:val="both"/>
      </w:pPr>
      <w:r>
        <w:lastRenderedPageBreak/>
        <w:tab/>
      </w:r>
      <w:r w:rsidRPr="00C01FE5">
        <w:t>The projected growth in base revenue requirements is partially offset by:</w:t>
      </w:r>
    </w:p>
    <w:p w14:paraId="6B84D793" w14:textId="77777777" w:rsidR="00B2576A" w:rsidRDefault="00B2576A" w:rsidP="00B2576A">
      <w:pPr>
        <w:ind w:left="1440" w:hanging="1440"/>
        <w:jc w:val="both"/>
      </w:pPr>
    </w:p>
    <w:p w14:paraId="624F09BA" w14:textId="77777777" w:rsidR="00B2576A" w:rsidRDefault="0094737C" w:rsidP="0094737C">
      <w:pPr>
        <w:pStyle w:val="ListParagraph"/>
        <w:numPr>
          <w:ilvl w:val="2"/>
          <w:numId w:val="85"/>
        </w:numPr>
        <w:ind w:hanging="360"/>
        <w:jc w:val="both"/>
      </w:pPr>
      <w:r w:rsidRPr="00C01FE5">
        <w:t>tax credits under the I</w:t>
      </w:r>
      <w:r>
        <w:t xml:space="preserve">nflation </w:t>
      </w:r>
      <w:r w:rsidRPr="00C01FE5">
        <w:t>R</w:t>
      </w:r>
      <w:r>
        <w:t xml:space="preserve">eduction </w:t>
      </w:r>
      <w:r w:rsidRPr="00C01FE5">
        <w:t>A</w:t>
      </w:r>
      <w:r>
        <w:t>ct</w:t>
      </w:r>
      <w:r w:rsidRPr="00C01FE5">
        <w:t>;</w:t>
      </w:r>
    </w:p>
    <w:p w14:paraId="0D3510FF" w14:textId="77777777" w:rsidR="0094737C" w:rsidRDefault="0094737C" w:rsidP="0094737C">
      <w:pPr>
        <w:pStyle w:val="ListParagraph"/>
        <w:ind w:left="2160"/>
        <w:jc w:val="both"/>
      </w:pPr>
    </w:p>
    <w:p w14:paraId="47D9B3BE" w14:textId="77777777" w:rsidR="0094737C" w:rsidRDefault="0094737C" w:rsidP="0094737C">
      <w:pPr>
        <w:pStyle w:val="ListParagraph"/>
        <w:numPr>
          <w:ilvl w:val="2"/>
          <w:numId w:val="85"/>
        </w:numPr>
        <w:ind w:hanging="360"/>
        <w:jc w:val="both"/>
      </w:pPr>
      <w:r w:rsidRPr="00A97453">
        <w:t>revenue growth; and</w:t>
      </w:r>
    </w:p>
    <w:p w14:paraId="05D16734" w14:textId="77777777" w:rsidR="0094737C" w:rsidRDefault="0094737C" w:rsidP="0094737C">
      <w:pPr>
        <w:pStyle w:val="ListParagraph"/>
        <w:ind w:left="2160"/>
        <w:jc w:val="both"/>
      </w:pPr>
    </w:p>
    <w:p w14:paraId="4D70EDF0" w14:textId="0B23BE21" w:rsidR="0094737C" w:rsidRDefault="000B3500" w:rsidP="000B3500">
      <w:pPr>
        <w:ind w:left="720" w:firstLine="1080"/>
        <w:jc w:val="both"/>
      </w:pPr>
      <w:r>
        <w:t xml:space="preserve">(10) </w:t>
      </w:r>
      <w:r w:rsidR="0094737C" w:rsidRPr="00A97453">
        <w:t>productivity gains</w:t>
      </w:r>
      <w:r w:rsidR="0094737C">
        <w:t>.</w:t>
      </w:r>
    </w:p>
    <w:p w14:paraId="0064E4F0" w14:textId="77777777" w:rsidR="0094737C" w:rsidRDefault="0094737C" w:rsidP="0094737C">
      <w:pPr>
        <w:jc w:val="both"/>
      </w:pPr>
    </w:p>
    <w:p w14:paraId="39AF6902" w14:textId="77777777" w:rsidR="0094737C" w:rsidRDefault="0094737C" w:rsidP="0094737C">
      <w:pPr>
        <w:ind w:left="1440" w:hanging="1440"/>
        <w:jc w:val="both"/>
      </w:pPr>
      <w:r>
        <w:tab/>
      </w:r>
      <w:r w:rsidR="007D30BE">
        <w:rPr>
          <w:rFonts w:eastAsia="Calibri"/>
          <w:szCs w:val="20"/>
        </w:rPr>
        <w:t xml:space="preserve">Based on FPL’s investments in capital improvements and the other drivers listed above, the total resulting base revenue deficiency in 2026 is $1,545 million.  </w:t>
      </w:r>
      <w:r w:rsidR="007D30BE" w:rsidRPr="00FC5830">
        <w:t>Absent a rate increase in 2026, FPL’s projected earned ROE falls to 8.8</w:t>
      </w:r>
      <w:r w:rsidR="007D30BE">
        <w:t>4</w:t>
      </w:r>
      <w:r w:rsidR="007D30BE" w:rsidRPr="00FC5830">
        <w:t xml:space="preserve">%, which is well below the bottom end of FPL’s </w:t>
      </w:r>
      <w:r w:rsidR="007D30BE">
        <w:t>current</w:t>
      </w:r>
      <w:r w:rsidR="007D30BE" w:rsidRPr="00FC5830">
        <w:t xml:space="preserve"> authorized ROE range as well as the ROE proposed herein.</w:t>
      </w:r>
    </w:p>
    <w:p w14:paraId="195C56CF" w14:textId="77777777" w:rsidR="007D30BE" w:rsidRDefault="007D30BE" w:rsidP="0094737C">
      <w:pPr>
        <w:ind w:left="1440" w:hanging="1440"/>
        <w:jc w:val="both"/>
      </w:pPr>
    </w:p>
    <w:p w14:paraId="067B0657" w14:textId="77777777" w:rsidR="007D30BE" w:rsidRDefault="007D30BE" w:rsidP="0094737C">
      <w:pPr>
        <w:ind w:left="1440" w:hanging="1440"/>
        <w:jc w:val="both"/>
        <w:rPr>
          <w:rFonts w:eastAsia="Calibri"/>
          <w:bCs/>
          <w:i/>
          <w:iCs/>
          <w:szCs w:val="20"/>
        </w:rPr>
      </w:pPr>
      <w:r>
        <w:tab/>
      </w:r>
      <w:r>
        <w:rPr>
          <w:rFonts w:eastAsia="Calibri"/>
          <w:bCs/>
          <w:i/>
          <w:iCs/>
          <w:szCs w:val="20"/>
        </w:rPr>
        <w:t>2027 Projected Test Year</w:t>
      </w:r>
    </w:p>
    <w:p w14:paraId="38AEE17E" w14:textId="77777777" w:rsidR="007D30BE" w:rsidRDefault="007D30BE" w:rsidP="0094737C">
      <w:pPr>
        <w:ind w:left="1440" w:hanging="1440"/>
        <w:jc w:val="both"/>
        <w:rPr>
          <w:rFonts w:eastAsia="Calibri"/>
          <w:bCs/>
          <w:i/>
          <w:iCs/>
          <w:szCs w:val="20"/>
        </w:rPr>
      </w:pPr>
    </w:p>
    <w:p w14:paraId="280D66DB" w14:textId="77777777" w:rsidR="007D30BE" w:rsidRDefault="007D30BE" w:rsidP="0094737C">
      <w:pPr>
        <w:ind w:left="1440" w:hanging="1440"/>
        <w:jc w:val="both"/>
        <w:rPr>
          <w:rFonts w:eastAsia="Calibri"/>
          <w:szCs w:val="20"/>
        </w:rPr>
      </w:pPr>
      <w:r>
        <w:rPr>
          <w:rFonts w:eastAsia="Calibri"/>
          <w:bCs/>
          <w:i/>
          <w:iCs/>
          <w:szCs w:val="20"/>
        </w:rPr>
        <w:tab/>
      </w:r>
      <w:r w:rsidR="009B2D8A" w:rsidRPr="00FC5830">
        <w:t>A 2027 base rate adjustment is needed to address a significant increase in revenue requirements primarily due to additional investments in new projects initiated for the benefit of customer</w:t>
      </w:r>
      <w:r w:rsidR="009B2D8A">
        <w:t>s</w:t>
      </w:r>
      <w:r w:rsidR="009B2D8A" w:rsidRPr="00FC5830">
        <w:t xml:space="preserve">.  The increase also reflects the annualization of revenue requirements for projects that entered service in 2026 but were not covered fully by the requested 2026 base rate increase.  </w:t>
      </w:r>
      <w:r w:rsidR="009B2D8A">
        <w:rPr>
          <w:rFonts w:eastAsia="Calibri"/>
          <w:szCs w:val="20"/>
        </w:rPr>
        <w:t>The primary drivers of this increase are:</w:t>
      </w:r>
    </w:p>
    <w:p w14:paraId="252FAF5C" w14:textId="77777777" w:rsidR="009B2D8A" w:rsidRDefault="009B2D8A" w:rsidP="0094737C">
      <w:pPr>
        <w:ind w:left="1440" w:hanging="1440"/>
        <w:jc w:val="both"/>
        <w:rPr>
          <w:rFonts w:eastAsia="Calibri"/>
          <w:szCs w:val="20"/>
        </w:rPr>
      </w:pPr>
    </w:p>
    <w:p w14:paraId="3167210F" w14:textId="77777777" w:rsidR="009B2D8A" w:rsidRDefault="00F40F30" w:rsidP="00F40F30">
      <w:pPr>
        <w:pStyle w:val="ListParagraph"/>
        <w:numPr>
          <w:ilvl w:val="0"/>
          <w:numId w:val="86"/>
        </w:numPr>
        <w:jc w:val="both"/>
      </w:pPr>
      <w:r w:rsidRPr="00FC5830">
        <w:t>capital investments in generation, system growth, reliability, and the replacement of FPL’s 30-year-old customer information system;</w:t>
      </w:r>
    </w:p>
    <w:p w14:paraId="5C6BFE9C" w14:textId="77777777" w:rsidR="00F40F30" w:rsidRDefault="00F40F30" w:rsidP="00F40F30">
      <w:pPr>
        <w:pStyle w:val="ListParagraph"/>
        <w:ind w:left="2160"/>
        <w:jc w:val="both"/>
      </w:pPr>
    </w:p>
    <w:p w14:paraId="36138F6C" w14:textId="77777777" w:rsidR="00F40F30" w:rsidRDefault="00F40F30" w:rsidP="00F40F30">
      <w:pPr>
        <w:pStyle w:val="ListParagraph"/>
        <w:numPr>
          <w:ilvl w:val="0"/>
          <w:numId w:val="86"/>
        </w:numPr>
        <w:jc w:val="both"/>
      </w:pPr>
      <w:r>
        <w:t xml:space="preserve">an increase due to </w:t>
      </w:r>
      <w:r w:rsidRPr="00FC5830">
        <w:t>the net effect of ITCs associated with battery storage projects, partially offset by the incremental PTCs associated with solar investments;</w:t>
      </w:r>
    </w:p>
    <w:p w14:paraId="2771F987" w14:textId="77777777" w:rsidR="00F40F30" w:rsidRDefault="00F40F30" w:rsidP="00F40F30">
      <w:pPr>
        <w:pStyle w:val="ListParagraph"/>
        <w:ind w:left="2160"/>
        <w:jc w:val="both"/>
      </w:pPr>
    </w:p>
    <w:p w14:paraId="5A7E7AF8" w14:textId="77777777" w:rsidR="00F40F30" w:rsidRDefault="00F40F30" w:rsidP="00F40F30">
      <w:pPr>
        <w:pStyle w:val="ListParagraph"/>
        <w:numPr>
          <w:ilvl w:val="0"/>
          <w:numId w:val="86"/>
        </w:numPr>
        <w:jc w:val="both"/>
      </w:pPr>
      <w:r w:rsidRPr="00FC5830">
        <w:t>a</w:t>
      </w:r>
      <w:r>
        <w:t xml:space="preserve"> slight</w:t>
      </w:r>
      <w:r w:rsidRPr="00FC5830">
        <w:t xml:space="preserve"> increase in the weighted average cost of capital</w:t>
      </w:r>
      <w:r>
        <w:t>;</w:t>
      </w:r>
      <w:r w:rsidRPr="00FC5830">
        <w:t xml:space="preserve"> </w:t>
      </w:r>
      <w:r>
        <w:t>and</w:t>
      </w:r>
    </w:p>
    <w:p w14:paraId="41406E82" w14:textId="77777777" w:rsidR="00F40F30" w:rsidRDefault="00F40F30" w:rsidP="00F40F30">
      <w:pPr>
        <w:pStyle w:val="ListParagraph"/>
        <w:ind w:left="2160"/>
        <w:jc w:val="both"/>
      </w:pPr>
    </w:p>
    <w:p w14:paraId="5FDC5913" w14:textId="77777777" w:rsidR="00F40F30" w:rsidRDefault="00F40F30" w:rsidP="00F40F30">
      <w:pPr>
        <w:pStyle w:val="ListParagraph"/>
        <w:numPr>
          <w:ilvl w:val="0"/>
          <w:numId w:val="86"/>
        </w:numPr>
        <w:jc w:val="both"/>
      </w:pPr>
      <w:r w:rsidRPr="00FC5830">
        <w:t>the impact of inflation and customer growth.</w:t>
      </w:r>
    </w:p>
    <w:p w14:paraId="235224AA" w14:textId="77777777" w:rsidR="00F40F30" w:rsidRDefault="00F40F30" w:rsidP="00F40F30">
      <w:pPr>
        <w:jc w:val="both"/>
      </w:pPr>
    </w:p>
    <w:p w14:paraId="215563C7" w14:textId="77777777" w:rsidR="00F40F30" w:rsidRDefault="00F40F30" w:rsidP="00F40F30">
      <w:pPr>
        <w:ind w:left="1440" w:hanging="1440"/>
        <w:jc w:val="both"/>
      </w:pPr>
      <w:r>
        <w:tab/>
      </w:r>
      <w:r w:rsidRPr="00FC5830">
        <w:t>The increase in base revenue requirements is partially offset by revenue growth.</w:t>
      </w:r>
    </w:p>
    <w:p w14:paraId="63E190D9" w14:textId="77777777" w:rsidR="00F40F30" w:rsidRDefault="00F40F30" w:rsidP="00F40F30">
      <w:pPr>
        <w:ind w:left="1440" w:hanging="1440"/>
        <w:jc w:val="both"/>
      </w:pPr>
    </w:p>
    <w:p w14:paraId="5F7EC094" w14:textId="77777777" w:rsidR="00F40F30" w:rsidRDefault="00F40F30" w:rsidP="00F40F30">
      <w:pPr>
        <w:ind w:left="1440" w:hanging="1440"/>
        <w:jc w:val="both"/>
      </w:pPr>
      <w:r>
        <w:tab/>
      </w:r>
      <w:r w:rsidRPr="00FC5830">
        <w:t xml:space="preserve">FPL’s requested 2027 </w:t>
      </w:r>
      <w:r>
        <w:t>b</w:t>
      </w:r>
      <w:r w:rsidRPr="00FC5830">
        <w:t xml:space="preserve">ase </w:t>
      </w:r>
      <w:r>
        <w:t>r</w:t>
      </w:r>
      <w:r w:rsidRPr="00FC5830">
        <w:t xml:space="preserve">ate </w:t>
      </w:r>
      <w:r>
        <w:t>i</w:t>
      </w:r>
      <w:r w:rsidRPr="00FC5830">
        <w:t>ncrease is $927</w:t>
      </w:r>
      <w:r>
        <w:t> </w:t>
      </w:r>
      <w:r w:rsidRPr="00FC5830">
        <w:t>million after accounting for its 2026 request.  FPL projects that its earned ROE would fall to 7.3</w:t>
      </w:r>
      <w:r>
        <w:t>4</w:t>
      </w:r>
      <w:r w:rsidRPr="00FC5830">
        <w:t>% without the requested rate relief for both the 2026 Projected Test Year and 2027 Projected Test Year.  Even with FPL’s requested base adjustment for the 2026 Projected Test Year, FPL’s jurisdictional adjusted ROE for the 2027 Projected Test Year is projected to fall 1</w:t>
      </w:r>
      <w:r>
        <w:t>71</w:t>
      </w:r>
      <w:r w:rsidRPr="00FC5830">
        <w:t xml:space="preserve"> basis points without the relief requested for the 2027 Projected Test Year.</w:t>
      </w:r>
    </w:p>
    <w:p w14:paraId="1CAECF40" w14:textId="7E444B08" w:rsidR="00F40F30" w:rsidRDefault="00F40F30" w:rsidP="00F40F30">
      <w:pPr>
        <w:ind w:left="1440" w:hanging="1440"/>
        <w:jc w:val="both"/>
      </w:pPr>
    </w:p>
    <w:p w14:paraId="1CFF5CD5" w14:textId="56400DB9" w:rsidR="00B95AF1" w:rsidRDefault="00B95AF1" w:rsidP="00F40F30">
      <w:pPr>
        <w:ind w:left="1440" w:hanging="1440"/>
        <w:jc w:val="both"/>
      </w:pPr>
    </w:p>
    <w:p w14:paraId="725B6525" w14:textId="77777777" w:rsidR="00B95AF1" w:rsidRDefault="00B95AF1" w:rsidP="00F40F30">
      <w:pPr>
        <w:ind w:left="1440" w:hanging="1440"/>
        <w:jc w:val="both"/>
      </w:pPr>
    </w:p>
    <w:p w14:paraId="795189C9" w14:textId="77777777" w:rsidR="00F40F30" w:rsidRDefault="00F40F30" w:rsidP="007416FA">
      <w:pPr>
        <w:ind w:left="1440"/>
        <w:jc w:val="center"/>
      </w:pPr>
      <w:r w:rsidRPr="00D55029">
        <w:rPr>
          <w:rFonts w:eastAsia="Calibri"/>
          <w:b/>
          <w:szCs w:val="20"/>
          <w:u w:val="single"/>
        </w:rPr>
        <w:lastRenderedPageBreak/>
        <w:t>Return on Equity and Capital Structure</w:t>
      </w:r>
    </w:p>
    <w:p w14:paraId="481FE56C" w14:textId="77777777" w:rsidR="00F40F30" w:rsidRDefault="00F40F30" w:rsidP="00F40F30">
      <w:pPr>
        <w:ind w:left="1440" w:hanging="1440"/>
        <w:jc w:val="both"/>
      </w:pPr>
    </w:p>
    <w:p w14:paraId="0AB12E63" w14:textId="77777777" w:rsidR="00F40F30" w:rsidRDefault="00F40F30" w:rsidP="00F40F30">
      <w:pPr>
        <w:ind w:left="1440" w:hanging="1440"/>
        <w:jc w:val="both"/>
        <w:rPr>
          <w:rFonts w:eastAsia="Calibri"/>
          <w:szCs w:val="20"/>
        </w:rPr>
      </w:pPr>
      <w:r>
        <w:tab/>
      </w:r>
      <w:r>
        <w:rPr>
          <w:rFonts w:eastAsia="Calibri"/>
          <w:szCs w:val="20"/>
        </w:rPr>
        <w:t>Fundamental to FPL’s value proposition is the maintenance of a strong credit rating and balance sheet that support the execution of its capital programs, manage its liquidity needs and provide the flexibility to respond rapidly to unexpected changes in the external environment.  There is no reason to make a major change to the underpinnings of FPL’s financial policies after a long history of demonstrated success in delivering best-in-class customer value.</w:t>
      </w:r>
    </w:p>
    <w:p w14:paraId="4A4D50C0" w14:textId="77777777" w:rsidR="00F40F30" w:rsidRDefault="00F40F30" w:rsidP="00F40F30">
      <w:pPr>
        <w:ind w:left="1440" w:hanging="1440"/>
        <w:jc w:val="both"/>
        <w:rPr>
          <w:rFonts w:eastAsia="Calibri"/>
          <w:szCs w:val="20"/>
        </w:rPr>
      </w:pPr>
    </w:p>
    <w:p w14:paraId="131FA5DA" w14:textId="77777777" w:rsidR="00F40F30" w:rsidRDefault="00F40F30" w:rsidP="00F40F30">
      <w:pPr>
        <w:ind w:left="1440" w:hanging="1440"/>
        <w:jc w:val="both"/>
        <w:rPr>
          <w:rFonts w:eastAsia="Calibri"/>
          <w:szCs w:val="20"/>
        </w:rPr>
      </w:pPr>
      <w:r>
        <w:rPr>
          <w:rFonts w:eastAsia="Calibri"/>
          <w:szCs w:val="20"/>
        </w:rPr>
        <w:tab/>
        <w:t>To that end, FPL proposes a continuation of the successful policies of the past, updated to reflect today’s market conditions.  Specifically, FPL seeks the continued use of its historical capital structure of 59.6% equity based on investor sources.  FPL also requests that the Commission authorize an ROE range of 10.9% to 12.9%, with a midpoint of 11.9%.  This range is reasonable and is consistent with capital market conditions.</w:t>
      </w:r>
    </w:p>
    <w:p w14:paraId="402A5657" w14:textId="77777777" w:rsidR="00F40F30" w:rsidRDefault="00F40F30" w:rsidP="00F40F30">
      <w:pPr>
        <w:ind w:left="1440" w:hanging="1440"/>
        <w:jc w:val="both"/>
        <w:rPr>
          <w:rFonts w:eastAsia="Calibri"/>
          <w:szCs w:val="20"/>
        </w:rPr>
      </w:pPr>
    </w:p>
    <w:p w14:paraId="333F1FA6" w14:textId="77777777" w:rsidR="00F40F30" w:rsidRDefault="0006749A" w:rsidP="007416FA">
      <w:pPr>
        <w:ind w:left="1440"/>
        <w:jc w:val="center"/>
        <w:rPr>
          <w:b/>
          <w:color w:val="000000"/>
          <w:u w:val="single"/>
        </w:rPr>
      </w:pPr>
      <w:r w:rsidRPr="00FC5830">
        <w:rPr>
          <w:b/>
          <w:color w:val="000000"/>
          <w:u w:val="single"/>
        </w:rPr>
        <w:t>Solar and Battery Base Rate Adjustments</w:t>
      </w:r>
    </w:p>
    <w:p w14:paraId="17ADE731" w14:textId="77777777" w:rsidR="0006749A" w:rsidRDefault="0006749A" w:rsidP="00F40F30">
      <w:pPr>
        <w:ind w:left="1440" w:hanging="1440"/>
        <w:jc w:val="center"/>
        <w:rPr>
          <w:b/>
          <w:color w:val="000000"/>
          <w:u w:val="single"/>
        </w:rPr>
      </w:pPr>
    </w:p>
    <w:p w14:paraId="058B0C02" w14:textId="77777777" w:rsidR="0006749A" w:rsidRDefault="0006749A" w:rsidP="0006749A">
      <w:pPr>
        <w:ind w:left="1440" w:hanging="1440"/>
        <w:jc w:val="both"/>
      </w:pPr>
      <w:r>
        <w:tab/>
      </w:r>
      <w:r w:rsidRPr="00FC5830">
        <w:t xml:space="preserve">FPL proposes the SoBRA </w:t>
      </w:r>
      <w:r>
        <w:t xml:space="preserve">Mechanism </w:t>
      </w:r>
      <w:r w:rsidRPr="00FC5830">
        <w:t xml:space="preserve">as an efficient </w:t>
      </w:r>
      <w:r>
        <w:t xml:space="preserve">process </w:t>
      </w:r>
      <w:r w:rsidRPr="00FC5830">
        <w:t xml:space="preserve">for recovery of costs for solar generation and battery </w:t>
      </w:r>
      <w:r>
        <w:t>storage</w:t>
      </w:r>
      <w:r w:rsidRPr="00FC5830">
        <w:t xml:space="preserve"> projects that enter service in 2028 and 2029 </w:t>
      </w:r>
      <w:r>
        <w:t xml:space="preserve">as well as </w:t>
      </w:r>
      <w:r w:rsidRPr="00FC5830">
        <w:t xml:space="preserve">the impacts of concluding </w:t>
      </w:r>
      <w:r w:rsidRPr="004C6833">
        <w:t>the one-year ITC flow-through accounting for battery storage facilities placed in-service in the previous year.  Modeled after previously approved base rate adjustment provisions, FPL would be authorized to build solar generation and battery storage projects in 2028 and 2029 and recover its costs through a SoBRA by demonstrating either an economic need or a resource need for the projects.</w:t>
      </w:r>
    </w:p>
    <w:p w14:paraId="42586DF6" w14:textId="77777777" w:rsidR="0006749A" w:rsidRDefault="0006749A" w:rsidP="0006749A">
      <w:pPr>
        <w:ind w:left="1440" w:hanging="1440"/>
        <w:jc w:val="both"/>
      </w:pPr>
    </w:p>
    <w:p w14:paraId="557F49E9" w14:textId="77777777" w:rsidR="0006749A" w:rsidRDefault="0006749A" w:rsidP="0006749A">
      <w:pPr>
        <w:ind w:left="1440" w:hanging="1440"/>
        <w:jc w:val="both"/>
      </w:pPr>
      <w:r>
        <w:tab/>
      </w:r>
      <w:r w:rsidRPr="004C6833">
        <w:t>The process associated with implementing the SoBRAs requested under FPL’s current proposal will be largely the same as those previously approved.  FPL will demonstrate the need (or needs) at the time it makes its final true-up filing in the Fuel and Purchased Power Cost Recovery Clause Docket the year prior to the projects’ expected in-service date (the “SoBRA Proceeding”).  In the SoBRA Proceeding, FPL must also submit for approval the calculation of: (a) the revenue requirements associated with the generation and associated facilities to be installed during the in-service year, together with the impact of the conclusion of any ITC flowthrough in the previous year; and (b) the appropriate percentage increase in base rates needed to collect the estimated revenue requirements.  The application of the SoBRA mechanism is set forth in detail in FPL witness Bores’s Exhibit SRB-7.</w:t>
      </w:r>
    </w:p>
    <w:p w14:paraId="0F435DCB" w14:textId="77777777" w:rsidR="0006749A" w:rsidRDefault="0006749A" w:rsidP="0006749A">
      <w:pPr>
        <w:ind w:left="1440" w:hanging="1440"/>
        <w:jc w:val="both"/>
      </w:pPr>
    </w:p>
    <w:p w14:paraId="2671E8AC" w14:textId="77777777" w:rsidR="0006749A" w:rsidRDefault="0006749A" w:rsidP="007416FA">
      <w:pPr>
        <w:ind w:left="1440"/>
        <w:jc w:val="center"/>
      </w:pPr>
      <w:r w:rsidRPr="004C6833">
        <w:rPr>
          <w:b/>
          <w:u w:val="single"/>
        </w:rPr>
        <w:t>Tax Adjustment Mechanism</w:t>
      </w:r>
    </w:p>
    <w:p w14:paraId="7AF7E39A" w14:textId="77777777" w:rsidR="0006749A" w:rsidRDefault="0006749A" w:rsidP="0006749A">
      <w:pPr>
        <w:ind w:left="1440" w:hanging="1440"/>
        <w:jc w:val="both"/>
      </w:pPr>
    </w:p>
    <w:p w14:paraId="12E371FA" w14:textId="77777777" w:rsidR="0006749A" w:rsidRDefault="0006749A" w:rsidP="0006749A">
      <w:pPr>
        <w:ind w:left="1440" w:hanging="1440"/>
        <w:jc w:val="both"/>
      </w:pPr>
      <w:r>
        <w:tab/>
      </w:r>
      <w:r w:rsidRPr="004C6833">
        <w:t xml:space="preserve">The TAM proposed by FPL is a non-cash accounting mechanism that accelerates the recording of deferred tax </w:t>
      </w:r>
      <w:r w:rsidRPr="00FC5830">
        <w:t xml:space="preserve">benefits over the four-year rate period by reversing </w:t>
      </w:r>
      <w:r>
        <w:t xml:space="preserve">certain </w:t>
      </w:r>
      <w:r w:rsidRPr="00FC5830">
        <w:t>unprotected DTL</w:t>
      </w:r>
      <w:r>
        <w:t>s</w:t>
      </w:r>
      <w:r w:rsidRPr="00FC5830">
        <w:t xml:space="preserve">.  Like predecessor non-cash mechanisms approved by </w:t>
      </w:r>
      <w:r w:rsidRPr="00FC5830">
        <w:lastRenderedPageBreak/>
        <w:t>the Commission,</w:t>
      </w:r>
      <w:r>
        <w:rPr>
          <w:rStyle w:val="FootnoteReference"/>
        </w:rPr>
        <w:footnoteReference w:id="4"/>
      </w:r>
      <w:r w:rsidRPr="00FC5830">
        <w:t xml:space="preserve"> FPL will use the TAM to respond to changes in its underlying revenues and expenses in order to avoid additional general base rate increases and maintain its ROE within the authorized range during the four-year rate period.  Absent approval of the TAM, FPL anticipates that it will need to seek additional rate relief in </w:t>
      </w:r>
      <w:r>
        <w:t xml:space="preserve">both </w:t>
      </w:r>
      <w:r w:rsidRPr="00FC5830">
        <w:t>2028</w:t>
      </w:r>
      <w:r>
        <w:t xml:space="preserve"> and 2029</w:t>
      </w:r>
      <w:r w:rsidRPr="00FC5830">
        <w:t xml:space="preserve">.  The DTL amount needed to support the four-year plan must </w:t>
      </w:r>
      <w:r>
        <w:t xml:space="preserve">therefore </w:t>
      </w:r>
      <w:r w:rsidRPr="00FC5830">
        <w:t xml:space="preserve">be sufficient to afford FPL the opportunity to achieve the mid-point ROE in the </w:t>
      </w:r>
      <w:r>
        <w:t xml:space="preserve">plan’s </w:t>
      </w:r>
      <w:r w:rsidRPr="00FC5830">
        <w:t>last two years</w:t>
      </w:r>
      <w:r>
        <w:t xml:space="preserve">, which </w:t>
      </w:r>
      <w:r w:rsidRPr="00FC5830">
        <w:t xml:space="preserve">FPL calculates </w:t>
      </w:r>
      <w:r>
        <w:t xml:space="preserve">to be </w:t>
      </w:r>
      <w:r w:rsidRPr="00FC5830">
        <w:t>$</w:t>
      </w:r>
      <w:r>
        <w:t>1</w:t>
      </w:r>
      <w:r w:rsidRPr="00FC5830">
        <w:t>.</w:t>
      </w:r>
      <w:r>
        <w:t>717</w:t>
      </w:r>
      <w:r w:rsidRPr="00FC5830">
        <w:t xml:space="preserve"> billion.  </w:t>
      </w:r>
      <w:r>
        <w:t>Accordingly</w:t>
      </w:r>
      <w:r w:rsidRPr="00FC5830">
        <w:t xml:space="preserve">, FPL proposes to utilize </w:t>
      </w:r>
      <w:r>
        <w:t xml:space="preserve">$1.717 billion of its </w:t>
      </w:r>
      <w:r w:rsidRPr="00FC5830">
        <w:t xml:space="preserve">tax repairs and mixed service </w:t>
      </w:r>
      <w:r>
        <w:t xml:space="preserve">DTLs </w:t>
      </w:r>
      <w:r w:rsidRPr="00FC5830">
        <w:t xml:space="preserve">as the amount available for use </w:t>
      </w:r>
      <w:r>
        <w:t xml:space="preserve">under the </w:t>
      </w:r>
      <w:r w:rsidRPr="00FC5830">
        <w:t>TAM (“TAM Amount”).</w:t>
      </w:r>
    </w:p>
    <w:p w14:paraId="3A982E01" w14:textId="77777777" w:rsidR="0006749A" w:rsidRDefault="0006749A" w:rsidP="0006749A">
      <w:pPr>
        <w:ind w:left="1440" w:hanging="1440"/>
        <w:jc w:val="both"/>
      </w:pPr>
    </w:p>
    <w:p w14:paraId="7B29C050" w14:textId="77777777" w:rsidR="0006749A" w:rsidRDefault="0006749A" w:rsidP="0006749A">
      <w:pPr>
        <w:ind w:left="1440" w:hanging="1440"/>
        <w:jc w:val="both"/>
      </w:pPr>
      <w:r>
        <w:tab/>
      </w:r>
      <w:r w:rsidRPr="00FC5830">
        <w:t xml:space="preserve">FPL requests approval to recognize a TAM regulatory liability and an offsetting TAM regulatory asset as of January 1, 2026.  The regulatory liability represents the full amount of the deferred tax expense benefit projected to be provided to customers over the proposed four-year rate plan.  The offsetting regulatory asset represents the amount of </w:t>
      </w:r>
      <w:r w:rsidRPr="00397F13">
        <w:t>deferred taxes that will be recovered in future periods over the average remaining life of the underlying assets.  FPL requests approval to commence amortization upon the recognition of the regulatory asset.</w:t>
      </w:r>
    </w:p>
    <w:p w14:paraId="0BC3C91B" w14:textId="77777777" w:rsidR="0006749A" w:rsidRDefault="0006749A" w:rsidP="0006749A">
      <w:pPr>
        <w:ind w:left="1440" w:hanging="1440"/>
        <w:jc w:val="both"/>
      </w:pPr>
    </w:p>
    <w:p w14:paraId="7106D704" w14:textId="77777777" w:rsidR="0006749A" w:rsidRDefault="0006749A" w:rsidP="0006749A">
      <w:pPr>
        <w:ind w:left="1440" w:hanging="1440"/>
        <w:jc w:val="both"/>
      </w:pPr>
      <w:r>
        <w:tab/>
      </w:r>
      <w:r w:rsidRPr="00FC5830">
        <w:t>FPL proposes that the TAM be subject to the same fundamental limitations imposed on the RSAM approved in the 2021 Rate Settlement</w:t>
      </w:r>
      <w:r>
        <w:t>.  To that end</w:t>
      </w:r>
      <w:r w:rsidRPr="00397F13">
        <w:t>, FPL requests authority to use TAM flexibly at its discretion from 2026 through 2029</w:t>
      </w:r>
      <w:r>
        <w:t xml:space="preserve">.  </w:t>
      </w:r>
      <w:r w:rsidRPr="00B8635A">
        <w:t>F</w:t>
      </w:r>
      <w:r w:rsidRPr="00FC5830">
        <w:t>or any 12-month period reflected in the Company’s earnings surveillance reports</w:t>
      </w:r>
      <w:r>
        <w:t>:</w:t>
      </w:r>
    </w:p>
    <w:p w14:paraId="2E7395DC" w14:textId="77777777" w:rsidR="0006749A" w:rsidRDefault="0006749A" w:rsidP="0006749A">
      <w:pPr>
        <w:ind w:left="1440" w:hanging="1440"/>
        <w:jc w:val="both"/>
      </w:pPr>
    </w:p>
    <w:p w14:paraId="2348F7DC" w14:textId="77777777" w:rsidR="0006749A" w:rsidRDefault="0006749A" w:rsidP="0006749A">
      <w:pPr>
        <w:pStyle w:val="ListParagraph"/>
        <w:numPr>
          <w:ilvl w:val="0"/>
          <w:numId w:val="87"/>
        </w:numPr>
        <w:ind w:left="2160"/>
        <w:jc w:val="both"/>
      </w:pPr>
      <w:r w:rsidRPr="00FC5830">
        <w:t>FPL may not debit or credit an amount that would result in an ROE greater than the top of the authorized range</w:t>
      </w:r>
      <w:r>
        <w:t>;</w:t>
      </w:r>
    </w:p>
    <w:p w14:paraId="41596BB8" w14:textId="77777777" w:rsidR="0006749A" w:rsidRDefault="0006749A" w:rsidP="0006749A">
      <w:pPr>
        <w:pStyle w:val="ListParagraph"/>
        <w:ind w:left="2160"/>
        <w:jc w:val="both"/>
      </w:pPr>
    </w:p>
    <w:p w14:paraId="1E863F8C" w14:textId="77777777" w:rsidR="0006749A" w:rsidRDefault="0006749A" w:rsidP="0006749A">
      <w:pPr>
        <w:pStyle w:val="ListParagraph"/>
        <w:numPr>
          <w:ilvl w:val="0"/>
          <w:numId w:val="87"/>
        </w:numPr>
        <w:ind w:left="2160"/>
        <w:jc w:val="both"/>
      </w:pPr>
      <w:r w:rsidRPr="00FC5830">
        <w:t xml:space="preserve">FPL </w:t>
      </w:r>
      <w:r w:rsidRPr="00B8635A">
        <w:rPr>
          <w:i/>
          <w:iCs/>
        </w:rPr>
        <w:t>must</w:t>
      </w:r>
      <w:r w:rsidRPr="00FC5830">
        <w:t xml:space="preserve"> debit or credit at least the amount necessary to maintain an ROE of at least the bottom of the authorized range</w:t>
      </w:r>
      <w:r>
        <w:t>;</w:t>
      </w:r>
    </w:p>
    <w:p w14:paraId="1F409F33" w14:textId="77777777" w:rsidR="0006749A" w:rsidRDefault="0006749A" w:rsidP="0006749A">
      <w:pPr>
        <w:pStyle w:val="ListParagraph"/>
      </w:pPr>
    </w:p>
    <w:p w14:paraId="0D2829FE" w14:textId="77777777" w:rsidR="0006749A" w:rsidRDefault="0006749A" w:rsidP="0006749A">
      <w:pPr>
        <w:pStyle w:val="ListParagraph"/>
        <w:numPr>
          <w:ilvl w:val="0"/>
          <w:numId w:val="87"/>
        </w:numPr>
        <w:ind w:left="2160"/>
        <w:jc w:val="both"/>
      </w:pPr>
      <w:r>
        <w:t xml:space="preserve">FPL </w:t>
      </w:r>
      <w:r w:rsidRPr="00FC5830">
        <w:t>cannot credit (</w:t>
      </w:r>
      <w:r w:rsidRPr="00B8635A">
        <w:rPr>
          <w:i/>
          <w:iCs/>
        </w:rPr>
        <w:t>i.e.</w:t>
      </w:r>
      <w:r w:rsidRPr="00FC5830">
        <w:t>, decrease) operating income tax expense that would cause the TAM Amount to be reduced below $0</w:t>
      </w:r>
      <w:r>
        <w:t>; and</w:t>
      </w:r>
    </w:p>
    <w:p w14:paraId="58DFAD2B" w14:textId="77777777" w:rsidR="0006749A" w:rsidRDefault="0006749A" w:rsidP="0006749A">
      <w:pPr>
        <w:pStyle w:val="ListParagraph"/>
      </w:pPr>
    </w:p>
    <w:p w14:paraId="180337CB" w14:textId="77777777" w:rsidR="0006749A" w:rsidRDefault="0006749A" w:rsidP="0006749A">
      <w:pPr>
        <w:pStyle w:val="ListParagraph"/>
        <w:numPr>
          <w:ilvl w:val="0"/>
          <w:numId w:val="87"/>
        </w:numPr>
        <w:ind w:left="2160"/>
        <w:jc w:val="both"/>
      </w:pPr>
      <w:r w:rsidRPr="00FC5830">
        <w:t>FPL may not debit (</w:t>
      </w:r>
      <w:r w:rsidRPr="00B8635A">
        <w:rPr>
          <w:i/>
          <w:iCs/>
        </w:rPr>
        <w:t>i.e.</w:t>
      </w:r>
      <w:r w:rsidRPr="00FC5830">
        <w:t>, increase) operating income tax expense at any time during the four-year period that would cause the TAM Amount to exceed $</w:t>
      </w:r>
      <w:r>
        <w:t xml:space="preserve">1.717 </w:t>
      </w:r>
      <w:r w:rsidRPr="00FC5830">
        <w:t>billion.</w:t>
      </w:r>
    </w:p>
    <w:p w14:paraId="4E80332C" w14:textId="77777777" w:rsidR="0006749A" w:rsidRDefault="0006749A" w:rsidP="0006749A">
      <w:pPr>
        <w:ind w:left="1440" w:hanging="1440"/>
        <w:jc w:val="both"/>
      </w:pPr>
    </w:p>
    <w:p w14:paraId="27380351" w14:textId="77777777" w:rsidR="0006749A" w:rsidRDefault="00141373" w:rsidP="007416FA">
      <w:pPr>
        <w:ind w:left="1440"/>
        <w:jc w:val="center"/>
      </w:pPr>
      <w:r w:rsidRPr="00FC5830">
        <w:rPr>
          <w:b/>
          <w:bCs/>
          <w:color w:val="000000"/>
          <w:u w:val="single"/>
        </w:rPr>
        <w:t>Tax Reform</w:t>
      </w:r>
    </w:p>
    <w:p w14:paraId="2AE3F638" w14:textId="77777777" w:rsidR="00141373" w:rsidRDefault="00141373" w:rsidP="0006749A">
      <w:pPr>
        <w:ind w:left="1440" w:hanging="1440"/>
        <w:jc w:val="both"/>
      </w:pPr>
    </w:p>
    <w:p w14:paraId="06699A3D" w14:textId="77777777" w:rsidR="00141373" w:rsidRDefault="00141373" w:rsidP="0006749A">
      <w:pPr>
        <w:ind w:left="1440" w:hanging="1440"/>
        <w:jc w:val="both"/>
      </w:pPr>
      <w:r>
        <w:tab/>
      </w:r>
      <w:r w:rsidRPr="00FC5830">
        <w:t>FPL’s revenue requirement calculations for the 2026 and 2027 Projected Test Years are based on tax law</w:t>
      </w:r>
      <w:r>
        <w:t xml:space="preserve"> in effect as of the time FPL filed its Petition.  President Trump has signed into law the One Big Beautiful Bill.  If</w:t>
      </w:r>
      <w:r w:rsidRPr="00FC5830">
        <w:t xml:space="preserve"> timing </w:t>
      </w:r>
      <w:r w:rsidRPr="00FC5830">
        <w:lastRenderedPageBreak/>
        <w:t>permits, FPL will quantify the impacts on FPL’s base revenue requirements</w:t>
      </w:r>
      <w:r>
        <w:t>, if any,</w:t>
      </w:r>
      <w:r w:rsidRPr="00FC5830">
        <w:t xml:space="preserve"> so that the Commission may address the impacts when it resolves FPL’s base rate request.  If </w:t>
      </w:r>
      <w:r>
        <w:t>timing does not permit</w:t>
      </w:r>
      <w:r w:rsidRPr="00FC5830">
        <w:t>, FPL will address the impact</w:t>
      </w:r>
      <w:r>
        <w:t xml:space="preserve">, if any, of the recently enacted tax law and any other tax law change </w:t>
      </w:r>
      <w:r w:rsidRPr="00FC5830">
        <w:t>in a separate docket.  Additional details regarding the procedure and calculations are set forth in Exhibit SRB-</w:t>
      </w:r>
      <w:r w:rsidRPr="005D3E7D">
        <w:t>8 filed</w:t>
      </w:r>
      <w:r w:rsidRPr="00FC5830">
        <w:t xml:space="preserve"> with the testimony of FPL witness Bores.</w:t>
      </w:r>
    </w:p>
    <w:p w14:paraId="1C4ECC1C" w14:textId="77777777" w:rsidR="00141373" w:rsidRDefault="00141373" w:rsidP="0006749A">
      <w:pPr>
        <w:ind w:left="1440" w:hanging="1440"/>
        <w:jc w:val="both"/>
      </w:pPr>
    </w:p>
    <w:p w14:paraId="15F91F9F" w14:textId="77777777" w:rsidR="00141373" w:rsidRDefault="00141373" w:rsidP="007416FA">
      <w:pPr>
        <w:ind w:left="1440"/>
        <w:jc w:val="center"/>
      </w:pPr>
      <w:r w:rsidRPr="00FC5830">
        <w:rPr>
          <w:b/>
          <w:u w:val="single"/>
        </w:rPr>
        <w:t>Depreciation and Dismantlement</w:t>
      </w:r>
    </w:p>
    <w:p w14:paraId="113EDB40" w14:textId="77777777" w:rsidR="00141373" w:rsidRDefault="00141373" w:rsidP="0006749A">
      <w:pPr>
        <w:ind w:left="1440" w:hanging="1440"/>
        <w:jc w:val="both"/>
      </w:pPr>
    </w:p>
    <w:p w14:paraId="336DDA7A" w14:textId="77777777" w:rsidR="00141373" w:rsidRDefault="00141373" w:rsidP="0006749A">
      <w:pPr>
        <w:ind w:left="1440" w:hanging="1440"/>
        <w:jc w:val="both"/>
      </w:pPr>
      <w:r>
        <w:tab/>
      </w:r>
      <w:r w:rsidRPr="00FC5830">
        <w:t xml:space="preserve">FPL’s current depreciation </w:t>
      </w:r>
      <w:r>
        <w:t>rates</w:t>
      </w:r>
      <w:r w:rsidRPr="00FC5830">
        <w:t xml:space="preserve"> and dismantlement accruals reflect what was approved by the Commission in </w:t>
      </w:r>
      <w:r>
        <w:t xml:space="preserve">the </w:t>
      </w:r>
      <w:r w:rsidRPr="00FC5830">
        <w:t xml:space="preserve">2021 Rate Settlement.  </w:t>
      </w:r>
      <w:r>
        <w:t xml:space="preserve">In this proceeding, FPL seeks approval of </w:t>
      </w:r>
      <w:r w:rsidRPr="00FC5830">
        <w:t xml:space="preserve">an updated </w:t>
      </w:r>
      <w:r>
        <w:t>2025 Depreciation Study</w:t>
      </w:r>
      <w:r w:rsidRPr="00FC5830">
        <w:t xml:space="preserve"> and an updated </w:t>
      </w:r>
      <w:r>
        <w:t>2025 Dismantlement Study included as Exhibits NWA-1 and NWA-2 to the testimony of FPL witness Allis.</w:t>
      </w:r>
      <w:r w:rsidRPr="00170777">
        <w:t xml:space="preserve"> </w:t>
      </w:r>
      <w:r>
        <w:t xml:space="preserve"> FPL</w:t>
      </w:r>
      <w:r w:rsidRPr="00FC5830">
        <w:t xml:space="preserve"> has made company adjustments </w:t>
      </w:r>
      <w:r>
        <w:t xml:space="preserve">to its proposed 2026 and 2027 revenue requirements </w:t>
      </w:r>
      <w:r w:rsidRPr="00FC5830">
        <w:t>reflecting the updated results</w:t>
      </w:r>
      <w:r>
        <w:t xml:space="preserve"> of these studies</w:t>
      </w:r>
      <w:r w:rsidRPr="00FC5830">
        <w:t>.  If the Commission makes any adjustments to FPL’s updated studies, it should recognize the effects of any adjustments on the rate relief granted.</w:t>
      </w:r>
    </w:p>
    <w:p w14:paraId="186344F4" w14:textId="77777777" w:rsidR="00141373" w:rsidRDefault="00141373" w:rsidP="0006749A">
      <w:pPr>
        <w:ind w:left="1440" w:hanging="1440"/>
        <w:jc w:val="both"/>
      </w:pPr>
    </w:p>
    <w:p w14:paraId="3358F4D2" w14:textId="77777777" w:rsidR="00141373" w:rsidRDefault="00141373" w:rsidP="007416FA">
      <w:pPr>
        <w:ind w:left="1440"/>
        <w:jc w:val="center"/>
      </w:pPr>
      <w:r w:rsidRPr="00FC5830">
        <w:rPr>
          <w:b/>
          <w:u w:val="single"/>
        </w:rPr>
        <w:t>Capital Recovery Schedules</w:t>
      </w:r>
    </w:p>
    <w:p w14:paraId="76B4EE42" w14:textId="77777777" w:rsidR="00141373" w:rsidRDefault="00141373" w:rsidP="0006749A">
      <w:pPr>
        <w:ind w:left="1440" w:hanging="1440"/>
        <w:jc w:val="both"/>
      </w:pPr>
    </w:p>
    <w:p w14:paraId="16254F3E" w14:textId="77777777" w:rsidR="00141373" w:rsidRDefault="00141373" w:rsidP="0006749A">
      <w:pPr>
        <w:ind w:left="1440" w:hanging="1440"/>
        <w:jc w:val="both"/>
      </w:pPr>
      <w:r>
        <w:tab/>
      </w:r>
      <w:r w:rsidRPr="00FC5830">
        <w:t>FPL has retired or will retire certain assets that are not yet fully depreciated.  Pursuant to Rule 25-6.0436, F.A.C. and consi</w:t>
      </w:r>
      <w:r>
        <w:t>s</w:t>
      </w:r>
      <w:r w:rsidRPr="00FC5830">
        <w:t xml:space="preserve">tent with Commission practice, FPL requests approval of capital recovery schedules </w:t>
      </w:r>
      <w:r>
        <w:t xml:space="preserve">pursuant to which </w:t>
      </w:r>
      <w:r w:rsidRPr="00FC5830">
        <w:t xml:space="preserve">the remaining investment for those </w:t>
      </w:r>
      <w:r>
        <w:t xml:space="preserve">retired </w:t>
      </w:r>
      <w:r w:rsidRPr="00FC5830">
        <w:t xml:space="preserve">assets </w:t>
      </w:r>
      <w:r>
        <w:t xml:space="preserve">would be recovered </w:t>
      </w:r>
      <w:r w:rsidRPr="00FC5830">
        <w:t>over a 10-year period.</w:t>
      </w:r>
      <w:r>
        <w:t xml:space="preserve">  Specifically, </w:t>
      </w:r>
      <w:r w:rsidRPr="00FC5830">
        <w:t>FPL requests capital recovery schedules for the following assets: (i)</w:t>
      </w:r>
      <w:r>
        <w:t> </w:t>
      </w:r>
      <w:r w:rsidRPr="00FC5830">
        <w:t>FPL’s old 500</w:t>
      </w:r>
      <w:r>
        <w:t xml:space="preserve"> </w:t>
      </w:r>
      <w:r w:rsidRPr="00FC5830">
        <w:t>kV transmission infrastructure retired in 2024, as well as the continued retirement and cost of removal associated with the 2025 through 2027 portion of the rebuild project;</w:t>
      </w:r>
      <w:r w:rsidRPr="00B576F1">
        <w:rPr>
          <w:vertAlign w:val="superscript"/>
        </w:rPr>
        <w:footnoteReference w:id="5"/>
      </w:r>
      <w:r w:rsidRPr="00FC5830">
        <w:t xml:space="preserve"> (ii)</w:t>
      </w:r>
      <w:r>
        <w:t> </w:t>
      </w:r>
      <w:r w:rsidRPr="00FC5830">
        <w:t>the early retired investment associated with Plant Daniel Units 1 and 2; and (iii) the early retirement of FPL’s C</w:t>
      </w:r>
      <w:r>
        <w:t xml:space="preserve">ustomer </w:t>
      </w:r>
      <w:r w:rsidRPr="00FC5830">
        <w:t>I</w:t>
      </w:r>
      <w:r>
        <w:t>nformation System</w:t>
      </w:r>
      <w:r w:rsidRPr="00FC5830">
        <w:t xml:space="preserve"> and its integrated </w:t>
      </w:r>
      <w:r>
        <w:t>applications</w:t>
      </w:r>
      <w:r w:rsidRPr="00FC5830">
        <w:t>.</w:t>
      </w:r>
      <w:r>
        <w:t xml:space="preserve">  </w:t>
      </w:r>
      <w:r w:rsidRPr="00FC5830">
        <w:t>Exhibit KF-3 to the testimony of FPL witness Ferguson provides a detailed list of the assets for which FPL seeks capital recovery, along with the associated amortization, and delineates between base and clause recovery.</w:t>
      </w:r>
    </w:p>
    <w:p w14:paraId="305DBB57" w14:textId="77777777" w:rsidR="00141373" w:rsidRDefault="00141373" w:rsidP="0006749A">
      <w:pPr>
        <w:ind w:left="1440" w:hanging="1440"/>
        <w:jc w:val="both"/>
      </w:pPr>
    </w:p>
    <w:p w14:paraId="16E8CCD4" w14:textId="77777777" w:rsidR="00141373" w:rsidRDefault="00141373" w:rsidP="007416FA">
      <w:pPr>
        <w:ind w:left="1440"/>
        <w:jc w:val="center"/>
      </w:pPr>
      <w:r w:rsidRPr="00FC5830">
        <w:rPr>
          <w:b/>
          <w:u w:val="single"/>
        </w:rPr>
        <w:t>Storm Cost Recovery Mechanism</w:t>
      </w:r>
    </w:p>
    <w:p w14:paraId="7C069AC8" w14:textId="77777777" w:rsidR="00141373" w:rsidRDefault="00141373" w:rsidP="0006749A">
      <w:pPr>
        <w:ind w:left="1440" w:hanging="1440"/>
        <w:jc w:val="both"/>
      </w:pPr>
    </w:p>
    <w:p w14:paraId="246CEC95" w14:textId="77777777" w:rsidR="00141373" w:rsidRDefault="00141373" w:rsidP="0006749A">
      <w:pPr>
        <w:ind w:left="1440" w:hanging="1440"/>
        <w:jc w:val="both"/>
      </w:pPr>
      <w:r>
        <w:tab/>
      </w:r>
      <w:r w:rsidRPr="00FC5830">
        <w:t xml:space="preserve">FPL requests approval to continue to recover prudently incurred storm costs under the framework approved in its 2021 Rate Settlement, adjusted modestly to move closer toward </w:t>
      </w:r>
      <w:r>
        <w:t xml:space="preserve">better </w:t>
      </w:r>
      <w:r w:rsidRPr="00FC5830">
        <w:t xml:space="preserve">reflecting the storm restoration costs experienced over the past eight years.  Under the proposed storm cost recovery mechanism, if FPL incurs storm costs related to a named storm, it may begin collecting an interim </w:t>
      </w:r>
      <w:r w:rsidRPr="00FC5830">
        <w:lastRenderedPageBreak/>
        <w:t>charge based on an amount up to $5</w:t>
      </w:r>
      <w:r>
        <w:t> </w:t>
      </w:r>
      <w:r w:rsidRPr="00FC5830">
        <w:t>per 1,000 kWh on monthly residential bills (</w:t>
      </w:r>
      <w:r w:rsidRPr="0028731E">
        <w:t>roughly $</w:t>
      </w:r>
      <w:r>
        <w:t>500</w:t>
      </w:r>
      <w:r w:rsidRPr="0028731E">
        <w:t xml:space="preserve"> million annually) beginning</w:t>
      </w:r>
      <w:r w:rsidRPr="00FC5830">
        <w:t xml:space="preserve"> 60 days after filing a petition for recovery with the Commission.  This interim recovery period will last up to 12 months.  If costs related to named storms exceed that amount in any one year, the Company may request that the Commission increase the $5 per 1,000 kWh accordingly, with the period of recovery of the additional amount to be determined by the Commission.</w:t>
      </w:r>
    </w:p>
    <w:p w14:paraId="01BCE8C6" w14:textId="77777777" w:rsidR="00141373" w:rsidRDefault="00141373" w:rsidP="0006749A">
      <w:pPr>
        <w:ind w:left="1440" w:hanging="1440"/>
        <w:jc w:val="both"/>
      </w:pPr>
    </w:p>
    <w:p w14:paraId="473AA2D6" w14:textId="77777777" w:rsidR="00141373" w:rsidRDefault="00141373" w:rsidP="0006749A">
      <w:pPr>
        <w:ind w:left="1440" w:hanging="1440"/>
        <w:jc w:val="both"/>
      </w:pPr>
      <w:r>
        <w:tab/>
      </w:r>
      <w:r w:rsidR="007A4D0F" w:rsidRPr="00FC5830">
        <w:t>Like its predecessors, the storm cost recovery mechanism proposed here also would be used to replenish the Company’s storm reserve in the event it was fully depleted by storm costs.  The Company’s storm reserve replenishment amount under this proposal is increased to $300 million</w:t>
      </w:r>
      <w:r w:rsidR="007A4D0F">
        <w:t xml:space="preserve"> </w:t>
      </w:r>
      <w:r w:rsidR="007A4D0F" w:rsidRPr="00FC5830">
        <w:t xml:space="preserve">to reflect </w:t>
      </w:r>
      <w:r w:rsidR="007A4D0F">
        <w:t>more closely</w:t>
      </w:r>
      <w:r w:rsidR="007A4D0F" w:rsidRPr="00FC5830">
        <w:t xml:space="preserve"> FPL’s restoration experience </w:t>
      </w:r>
      <w:r w:rsidR="007A4D0F">
        <w:t>in recent years</w:t>
      </w:r>
      <w:r w:rsidR="007A4D0F" w:rsidRPr="00FC5830">
        <w:t>.</w:t>
      </w:r>
    </w:p>
    <w:p w14:paraId="2F85BA58" w14:textId="77777777" w:rsidR="007A4D0F" w:rsidRDefault="007A4D0F" w:rsidP="0006749A">
      <w:pPr>
        <w:ind w:left="1440" w:hanging="1440"/>
        <w:jc w:val="both"/>
      </w:pPr>
    </w:p>
    <w:p w14:paraId="384AA134" w14:textId="77777777" w:rsidR="007A4D0F" w:rsidRDefault="007A4D0F" w:rsidP="007416FA">
      <w:pPr>
        <w:ind w:left="1440"/>
        <w:jc w:val="center"/>
      </w:pPr>
      <w:r w:rsidRPr="007E13C5">
        <w:rPr>
          <w:b/>
          <w:bCs/>
          <w:u w:val="single"/>
        </w:rPr>
        <w:t>Large Load Contract Service</w:t>
      </w:r>
    </w:p>
    <w:p w14:paraId="22171C90" w14:textId="77777777" w:rsidR="007A4D0F" w:rsidRDefault="007A4D0F" w:rsidP="0006749A">
      <w:pPr>
        <w:ind w:left="1440" w:hanging="1440"/>
        <w:jc w:val="both"/>
      </w:pPr>
    </w:p>
    <w:p w14:paraId="6BAF7D87" w14:textId="77777777" w:rsidR="007A4D0F" w:rsidRDefault="007A4D0F" w:rsidP="0006749A">
      <w:pPr>
        <w:ind w:left="1440" w:hanging="1440"/>
        <w:jc w:val="both"/>
      </w:pPr>
      <w:r>
        <w:tab/>
      </w:r>
      <w:r w:rsidRPr="007E13C5">
        <w:t>FPL has proposed new Large Load Contract Service (</w:t>
      </w:r>
      <w:r>
        <w:t>“</w:t>
      </w:r>
      <w:r w:rsidRPr="007E13C5">
        <w:t>LLCS</w:t>
      </w:r>
      <w:r>
        <w:t>”</w:t>
      </w:r>
      <w:r w:rsidRPr="007E13C5">
        <w:t>) rate schedules and an associated LLCS Service Agreement for customers with new or incremental demand of 50 MW or more and a load factor of 85% or higher.</w:t>
      </w:r>
      <w:r>
        <w:t xml:space="preserve"> </w:t>
      </w:r>
      <w:r w:rsidRPr="007E13C5">
        <w:t xml:space="preserve"> </w:t>
      </w:r>
      <w:r>
        <w:t>To s</w:t>
      </w:r>
      <w:r w:rsidRPr="007E13C5">
        <w:t>erv</w:t>
      </w:r>
      <w:r>
        <w:t>ic</w:t>
      </w:r>
      <w:r w:rsidRPr="007E13C5">
        <w:t>e customer</w:t>
      </w:r>
      <w:r>
        <w:t xml:space="preserve"> demand </w:t>
      </w:r>
      <w:r w:rsidRPr="007E13C5">
        <w:t xml:space="preserve">of this magnitude, FPL </w:t>
      </w:r>
      <w:r>
        <w:t xml:space="preserve">must </w:t>
      </w:r>
      <w:r w:rsidRPr="007E13C5">
        <w:t xml:space="preserve">make significant investments in new generation and transmission capacity that is not needed to serve the general body of customers. </w:t>
      </w:r>
      <w:r>
        <w:t xml:space="preserve"> </w:t>
      </w:r>
      <w:r w:rsidRPr="007E13C5">
        <w:t>As such, FPL has proactively developed the LLCS tariffs to ensure it can provide safe and reliable service to the LLCS customers while protecting the general body of customers.</w:t>
      </w:r>
      <w:r>
        <w:t xml:space="preserve"> </w:t>
      </w:r>
      <w:r w:rsidRPr="007E13C5">
        <w:t xml:space="preserve"> These customer protections include</w:t>
      </w:r>
      <w:r>
        <w:t xml:space="preserve"> </w:t>
      </w:r>
      <w:r w:rsidRPr="007E13C5">
        <w:t xml:space="preserve">but are not limited to: minimum terms consistent with the life of the incremental generation resources to be installed to serve the LLCS customers; </w:t>
      </w:r>
      <w:r>
        <w:t>an I</w:t>
      </w:r>
      <w:r w:rsidRPr="007E13C5">
        <w:t xml:space="preserve">ncremental Generation Charge to recover incremental </w:t>
      </w:r>
      <w:r>
        <w:t xml:space="preserve">generation </w:t>
      </w:r>
      <w:r w:rsidRPr="007E13C5">
        <w:t>costs; minimum demand charge</w:t>
      </w:r>
      <w:r>
        <w:t>s</w:t>
      </w:r>
      <w:r w:rsidRPr="007E13C5">
        <w:t>; performance security; and early termination</w:t>
      </w:r>
      <w:r>
        <w:t xml:space="preserve"> fees</w:t>
      </w:r>
      <w:r w:rsidRPr="007E13C5">
        <w:t>. The protective measures included in the LLCS tariffs and Service Agreement are designed to protect the general body of customers from costs that</w:t>
      </w:r>
      <w:r>
        <w:t xml:space="preserve"> </w:t>
      </w:r>
      <w:r w:rsidRPr="007E13C5">
        <w:t>would not have otherwise been incurred and are not needed to serve the general body of customers.</w:t>
      </w:r>
    </w:p>
    <w:p w14:paraId="466F8D3E" w14:textId="48CA0BAD" w:rsidR="007A4D0F" w:rsidRDefault="007A4D0F" w:rsidP="0006749A">
      <w:pPr>
        <w:ind w:left="1440" w:hanging="1440"/>
        <w:jc w:val="both"/>
      </w:pPr>
    </w:p>
    <w:p w14:paraId="408A5E43" w14:textId="77777777" w:rsidR="007A4D0F" w:rsidRDefault="007A4D0F" w:rsidP="007416FA">
      <w:pPr>
        <w:ind w:left="1440"/>
        <w:jc w:val="center"/>
      </w:pPr>
      <w:r w:rsidRPr="00FC5830">
        <w:rPr>
          <w:b/>
          <w:u w:val="single"/>
        </w:rPr>
        <w:t>Customer Bills Under FPL’s Four-Year Plan Will Remain Low</w:t>
      </w:r>
    </w:p>
    <w:p w14:paraId="174F08E8" w14:textId="77777777" w:rsidR="007A4D0F" w:rsidRDefault="007A4D0F" w:rsidP="0006749A">
      <w:pPr>
        <w:ind w:left="1440" w:hanging="1440"/>
        <w:jc w:val="both"/>
      </w:pPr>
    </w:p>
    <w:p w14:paraId="4E157A95" w14:textId="77777777" w:rsidR="007A4D0F" w:rsidRDefault="007A4D0F" w:rsidP="0006749A">
      <w:pPr>
        <w:ind w:left="1440" w:hanging="1440"/>
        <w:jc w:val="both"/>
      </w:pPr>
      <w:r>
        <w:tab/>
      </w:r>
      <w:r w:rsidR="00410C63" w:rsidRPr="00FC5830">
        <w:t>FPL projects that even with the requested 2026 base rate increase, typical bills for January 2026 would be 2</w:t>
      </w:r>
      <w:r w:rsidR="00410C63">
        <w:t>0</w:t>
      </w:r>
      <w:r w:rsidR="00410C63" w:rsidRPr="00FC5830">
        <w:t>% less in real terms than in 2006.</w:t>
      </w:r>
      <w:r w:rsidR="00410C63" w:rsidRPr="00FC5830">
        <w:rPr>
          <w:snapToGrid w:val="0"/>
        </w:rPr>
        <w:t xml:space="preserve">  </w:t>
      </w:r>
      <w:r w:rsidR="00410C63" w:rsidRPr="00FC5830">
        <w:t>Under FPL’s proposed four-year rate plan, the five-year compound annual growth rate of the</w:t>
      </w:r>
      <w:r w:rsidR="00410C63">
        <w:t xml:space="preserve"> typical</w:t>
      </w:r>
      <w:r w:rsidR="00410C63" w:rsidRPr="00FC5830">
        <w:t xml:space="preserve"> 1,000 kilowatt-hour residential bill increase through the end of the four-year rate proposal on December 31, 2029, is projected to be approximately 2.</w:t>
      </w:r>
      <w:r w:rsidR="00410C63">
        <w:t>5</w:t>
      </w:r>
      <w:r w:rsidR="00410C63" w:rsidRPr="00FC5830">
        <w:t xml:space="preserve">% for peninsular Florida customers and approximately 1.1% for Northwest Florida customers.  These levels of proposed annual increases are far lower than the projected </w:t>
      </w:r>
      <w:r w:rsidR="00410C63">
        <w:t>consumer price index</w:t>
      </w:r>
      <w:r w:rsidR="00410C63" w:rsidRPr="00FC5830">
        <w:t xml:space="preserve"> over the same period.  </w:t>
      </w:r>
      <w:r w:rsidR="00410C63">
        <w:t>Further</w:t>
      </w:r>
      <w:r w:rsidR="00410C63" w:rsidRPr="00FC5830">
        <w:t xml:space="preserve">, assuming other utilities experience bill increases at their historical rates of increase, typical residential bills for customers would remain </w:t>
      </w:r>
      <w:r w:rsidR="00410C63">
        <w:t>25</w:t>
      </w:r>
      <w:r w:rsidR="00410C63" w:rsidRPr="00FC5830">
        <w:t>% below the projected national average.</w:t>
      </w:r>
    </w:p>
    <w:p w14:paraId="290C78DA" w14:textId="77777777" w:rsidR="00410C63" w:rsidRDefault="00410C63" w:rsidP="0006749A">
      <w:pPr>
        <w:ind w:left="1440" w:hanging="1440"/>
        <w:jc w:val="both"/>
      </w:pPr>
    </w:p>
    <w:p w14:paraId="5E850B0D" w14:textId="77777777" w:rsidR="00410C63" w:rsidRDefault="00410C63" w:rsidP="0006749A">
      <w:pPr>
        <w:ind w:left="1440" w:hanging="1440"/>
        <w:jc w:val="both"/>
      </w:pPr>
      <w:r>
        <w:tab/>
      </w:r>
      <w:r w:rsidRPr="00FC5830">
        <w:t>FPL’s commercial and industrial (“</w:t>
      </w:r>
      <w:r w:rsidRPr="58C1163C">
        <w:t>CI</w:t>
      </w:r>
      <w:r w:rsidRPr="00FC5830">
        <w:t>”) customers’ bills will likewise remain significantly below the national average and below many other Florida electric utilities even with the proposed increases.  The increase CI customers are projected to experience will vary depending on each rate schedule’s current level of parity.  Under FPL’s proposal</w:t>
      </w:r>
      <w:r>
        <w:t>,</w:t>
      </w:r>
      <w:r w:rsidRPr="00FC5830">
        <w:t xml:space="preserve"> the </w:t>
      </w:r>
      <w:r w:rsidRPr="58C1163C">
        <w:t xml:space="preserve">typical CI bill will increase </w:t>
      </w:r>
      <w:r w:rsidRPr="00330670">
        <w:t xml:space="preserve">between 1% and 5% </w:t>
      </w:r>
      <w:r>
        <w:t>for peninsular Florida customers and</w:t>
      </w:r>
      <w:r w:rsidRPr="58C1163C">
        <w:t xml:space="preserve"> </w:t>
      </w:r>
      <w:r>
        <w:t xml:space="preserve">between </w:t>
      </w:r>
      <w:r w:rsidRPr="4CB9C02F">
        <w:t xml:space="preserve">0% </w:t>
      </w:r>
      <w:r>
        <w:t>and</w:t>
      </w:r>
      <w:r w:rsidRPr="4CB9C02F">
        <w:t xml:space="preserve"> 4% </w:t>
      </w:r>
      <w:r>
        <w:t>for Northwest Florida customers.</w:t>
      </w:r>
      <w:r w:rsidRPr="26ABC48C">
        <w:rPr>
          <w:vertAlign w:val="superscript"/>
        </w:rPr>
        <w:footnoteReference w:id="6"/>
      </w:r>
    </w:p>
    <w:p w14:paraId="3105D2FB" w14:textId="77777777" w:rsidR="00410C63" w:rsidRDefault="00410C63" w:rsidP="0006749A">
      <w:pPr>
        <w:ind w:left="1440" w:hanging="1440"/>
        <w:jc w:val="both"/>
      </w:pPr>
    </w:p>
    <w:p w14:paraId="477BB82E" w14:textId="77777777" w:rsidR="00410C63" w:rsidRDefault="00410C63" w:rsidP="007416FA">
      <w:pPr>
        <w:ind w:left="1440"/>
        <w:jc w:val="center"/>
      </w:pPr>
      <w:r w:rsidRPr="00076EBF">
        <w:rPr>
          <w:rFonts w:eastAsia="Calibri"/>
          <w:b/>
          <w:szCs w:val="20"/>
          <w:u w:val="single"/>
        </w:rPr>
        <w:t>Conclusion</w:t>
      </w:r>
    </w:p>
    <w:p w14:paraId="7055A41C" w14:textId="77777777" w:rsidR="00410C63" w:rsidRDefault="00410C63" w:rsidP="0006749A">
      <w:pPr>
        <w:ind w:left="1440" w:hanging="1440"/>
        <w:jc w:val="both"/>
      </w:pPr>
    </w:p>
    <w:p w14:paraId="2085B97D" w14:textId="77777777" w:rsidR="00410C63" w:rsidRPr="0006749A" w:rsidRDefault="00410C63" w:rsidP="0006749A">
      <w:pPr>
        <w:ind w:left="1440" w:hanging="1440"/>
        <w:jc w:val="both"/>
      </w:pPr>
      <w:r>
        <w:tab/>
      </w:r>
      <w:r w:rsidRPr="00BB3825">
        <w:t>FPL has consistently delivered residential customer bills that have been well below the national average and among the lowest in Florida</w:t>
      </w:r>
      <w:r>
        <w:t>. A</w:t>
      </w:r>
      <w:r w:rsidRPr="00BB3825">
        <w:t xml:space="preserve">t the same time, it has delivered improvements in reliability, customer service and emissions.  </w:t>
      </w:r>
      <w:r w:rsidRPr="00BB3825">
        <w:rPr>
          <w:rFonts w:eastAsia="Calibri"/>
          <w:szCs w:val="20"/>
        </w:rPr>
        <w:t>Like the successful plans of the past, the four-year rate plan FPL proposes in this proceeding will allow the Company to continue focusing on ways to improve its operations and performance to better meet customer needs rather than devoting resources and focusing efforts on rate cases year after year.  FPL’s proposal is expected to result</w:t>
      </w:r>
      <w:r>
        <w:rPr>
          <w:rFonts w:eastAsia="Calibri"/>
          <w:szCs w:val="20"/>
        </w:rPr>
        <w:t xml:space="preserve"> in typical bills that are well below the national average, and it should be approved by the Commission.</w:t>
      </w:r>
    </w:p>
    <w:p w14:paraId="4529B8DE" w14:textId="77777777" w:rsidR="0019112D" w:rsidRPr="00956FFF" w:rsidRDefault="0019112D" w:rsidP="00956FFF">
      <w:pPr>
        <w:jc w:val="both"/>
      </w:pPr>
    </w:p>
    <w:p w14:paraId="6CA5E8EC" w14:textId="2E55BA7E" w:rsidR="00956FFF" w:rsidRDefault="0070286D" w:rsidP="00956FFF">
      <w:pPr>
        <w:ind w:left="1440" w:hanging="1440"/>
        <w:jc w:val="both"/>
      </w:pPr>
      <w:r>
        <w:rPr>
          <w:b/>
          <w:bCs/>
        </w:rPr>
        <w:t>OPC</w:t>
      </w:r>
      <w:r w:rsidR="00956FFF" w:rsidRPr="00956FFF">
        <w:rPr>
          <w:b/>
          <w:bCs/>
        </w:rPr>
        <w:t>:</w:t>
      </w:r>
      <w:r w:rsidR="00956FFF" w:rsidRPr="00956FFF">
        <w:tab/>
      </w:r>
      <w:r w:rsidR="009D26B1">
        <w:t xml:space="preserve">FPL’s newest “four-year plan,” unveiled on February 28, 2025, requests Commission permission to raise rates in both 2026 and 2027, and to establish a mechanism that would, if approved, result in additional rate increases in both 2028 and 2029. If all of FPL’s requests in this docket are approved by the Commission, FPL’s current customers will be required to pay an additional $9.819 billion, over and above their current rates, during the next four years. </w:t>
      </w:r>
      <w:bookmarkStart w:id="6" w:name="_Hlk203652903"/>
      <w:r w:rsidR="009D26B1">
        <w:t>Additionally, future customers will have to repay $1.717 billion (with interest) of Federal income taxes through higher rates that past customers have already paid once.</w:t>
      </w:r>
      <w:bookmarkEnd w:id="6"/>
      <w:r w:rsidR="009D26B1">
        <w:t xml:space="preserve"> Yet, FPL also claims that one of the major benefits to customers of the “four-year plan” is the rate stability that the plan will allegedly provide. Rate stability is not the same as bill stability. The purported “rate stability” benefit to customers is illusory. Even if the Commission approved every aspect of FPL’s “four-year plan” as filed, customers’ bills could still fluctuate wildly during the next four years due to a number of reasons such as storm damage, natural gas prices, inflation, etc. In addition to those ever-present concerns that could impact customer bills, there are a number of additional contemporary issues that have introduced additional uncertainty into this case, including, but not limited to, the following:</w:t>
      </w:r>
    </w:p>
    <w:p w14:paraId="33E5A27E" w14:textId="77777777" w:rsidR="00A8004B" w:rsidRDefault="00A8004B" w:rsidP="00956FFF">
      <w:pPr>
        <w:ind w:left="1440" w:hanging="1440"/>
        <w:jc w:val="both"/>
      </w:pPr>
    </w:p>
    <w:p w14:paraId="0B977FE3" w14:textId="37584711" w:rsidR="00A8004B" w:rsidRDefault="009D26B1" w:rsidP="00A8004B">
      <w:pPr>
        <w:pStyle w:val="ListParagraph"/>
        <w:numPr>
          <w:ilvl w:val="0"/>
          <w:numId w:val="83"/>
        </w:numPr>
        <w:ind w:left="2160"/>
        <w:jc w:val="both"/>
      </w:pPr>
      <w:r w:rsidRPr="002B465D">
        <w:t xml:space="preserve">Are Investment Tax Credits and Production Tax Credits related to renewable resources going away? If so, when? What impact could that </w:t>
      </w:r>
      <w:r w:rsidRPr="002B465D">
        <w:lastRenderedPageBreak/>
        <w:t>have on the cost-effectiveness, as claimed by FPL, of the requested 2026-2029 solar and battery additions?</w:t>
      </w:r>
    </w:p>
    <w:p w14:paraId="4E11DF36" w14:textId="77777777" w:rsidR="00A8004B" w:rsidRDefault="00A8004B" w:rsidP="00A8004B">
      <w:pPr>
        <w:jc w:val="both"/>
      </w:pPr>
    </w:p>
    <w:p w14:paraId="1EACF9DA" w14:textId="5CB4EB23" w:rsidR="00A8004B" w:rsidRDefault="009D26B1" w:rsidP="00A8004B">
      <w:pPr>
        <w:pStyle w:val="ListParagraph"/>
        <w:numPr>
          <w:ilvl w:val="0"/>
          <w:numId w:val="83"/>
        </w:numPr>
        <w:ind w:left="2160"/>
        <w:jc w:val="both"/>
      </w:pPr>
      <w:r w:rsidRPr="002B465D">
        <w:t>Will FPL’s general body of ratepayers be the sole beneficiaries of the firm capacity represented by FPL’s pending acquisition of the Vandolah Generation Facility (“Vandolah”)? How many of FPL’s requested 2026-2029 resource additions will be offset by the Vandolah acquisition?</w:t>
      </w:r>
    </w:p>
    <w:p w14:paraId="6CF9F4DD" w14:textId="77777777" w:rsidR="00A8004B" w:rsidRDefault="00A8004B" w:rsidP="00A8004B">
      <w:pPr>
        <w:pStyle w:val="ListParagraph"/>
      </w:pPr>
    </w:p>
    <w:p w14:paraId="4C33A5DD" w14:textId="77777777" w:rsidR="00A8004B" w:rsidRDefault="00A8004B" w:rsidP="00A8004B">
      <w:pPr>
        <w:pStyle w:val="ListParagraph"/>
        <w:numPr>
          <w:ilvl w:val="0"/>
          <w:numId w:val="83"/>
        </w:numPr>
        <w:ind w:left="2160"/>
        <w:jc w:val="both"/>
      </w:pPr>
      <w:r w:rsidRPr="00811EF3">
        <w:t xml:space="preserve">Will </w:t>
      </w:r>
      <w:r>
        <w:t xml:space="preserve">federal trade </w:t>
      </w:r>
      <w:r w:rsidRPr="00811EF3">
        <w:t>tariffs impact FPL’s expenses in 2026? 2027? 2028? 2029?</w:t>
      </w:r>
    </w:p>
    <w:p w14:paraId="746EF88E" w14:textId="77777777" w:rsidR="00A8004B" w:rsidRDefault="00A8004B" w:rsidP="00A8004B">
      <w:pPr>
        <w:pStyle w:val="ListParagraph"/>
      </w:pPr>
    </w:p>
    <w:p w14:paraId="604267A7" w14:textId="77777777" w:rsidR="00A8004B" w:rsidRDefault="00A8004B" w:rsidP="00A8004B">
      <w:pPr>
        <w:pStyle w:val="ListParagraph"/>
        <w:numPr>
          <w:ilvl w:val="0"/>
          <w:numId w:val="83"/>
        </w:numPr>
        <w:ind w:left="2160"/>
        <w:jc w:val="both"/>
      </w:pPr>
      <w:r w:rsidRPr="009327B9">
        <w:t>What is the future of the federal Low-Income Home Energy Assistance Program (“LIHEAP”)</w:t>
      </w:r>
      <w:r>
        <w:t>?</w:t>
      </w:r>
    </w:p>
    <w:p w14:paraId="6E8F6C79" w14:textId="77777777" w:rsidR="00A8004B" w:rsidRDefault="00A8004B" w:rsidP="00A8004B">
      <w:pPr>
        <w:pStyle w:val="ListParagraph"/>
      </w:pPr>
    </w:p>
    <w:p w14:paraId="0F415300" w14:textId="63D63215" w:rsidR="00A8004B" w:rsidRDefault="009D26B1" w:rsidP="00A8004B">
      <w:pPr>
        <w:pStyle w:val="ListParagraph"/>
        <w:numPr>
          <w:ilvl w:val="0"/>
          <w:numId w:val="83"/>
        </w:numPr>
        <w:ind w:left="2160"/>
        <w:jc w:val="both"/>
      </w:pPr>
      <w:r w:rsidRPr="00E83B4D">
        <w:t xml:space="preserve">What impact will hyperscale datacenters have on FPL’s resource adequacy planning? </w:t>
      </w:r>
      <w:r w:rsidRPr="007C269C">
        <w:t>How will these large load datacenter’s demand, water and infrastructure requirements, and operations impact the surrounding communities and general body of FPL’s customers?</w:t>
      </w:r>
    </w:p>
    <w:p w14:paraId="5819CFFC" w14:textId="77777777" w:rsidR="00A8004B" w:rsidRDefault="00A8004B" w:rsidP="00A8004B">
      <w:pPr>
        <w:pStyle w:val="ListParagraph"/>
      </w:pPr>
    </w:p>
    <w:p w14:paraId="714CDE18" w14:textId="34FBF433" w:rsidR="00A8004B" w:rsidRDefault="009D26B1" w:rsidP="00A8004B">
      <w:pPr>
        <w:pStyle w:val="ListParagraph"/>
        <w:numPr>
          <w:ilvl w:val="0"/>
          <w:numId w:val="83"/>
        </w:numPr>
        <w:ind w:left="2160"/>
        <w:jc w:val="both"/>
      </w:pPr>
      <w:r w:rsidRPr="009327B9">
        <w:t>What are the im</w:t>
      </w:r>
      <w:r w:rsidRPr="007C269C">
        <w:t>pacts of FPL’s novel E3 stochastic loss of load analysis framework on FPL’s customers? What is the impact of the resulting C</w:t>
      </w:r>
      <w:r>
        <w:t>ap</w:t>
      </w:r>
      <w:r w:rsidRPr="007C269C">
        <w:t>E</w:t>
      </w:r>
      <w:r>
        <w:t>x</w:t>
      </w:r>
      <w:r w:rsidRPr="007C269C">
        <w:t xml:space="preserve"> plan upon customers?</w:t>
      </w:r>
    </w:p>
    <w:p w14:paraId="2CF13FF9" w14:textId="77777777" w:rsidR="00A8004B" w:rsidRDefault="00A8004B" w:rsidP="00A8004B">
      <w:pPr>
        <w:pStyle w:val="ListParagraph"/>
      </w:pPr>
    </w:p>
    <w:p w14:paraId="3E2FF3AC" w14:textId="730B4749" w:rsidR="00A8004B" w:rsidRDefault="00A8004B" w:rsidP="00A8004B">
      <w:pPr>
        <w:ind w:left="1440" w:hanging="1440"/>
        <w:jc w:val="both"/>
      </w:pPr>
      <w:r>
        <w:tab/>
      </w:r>
      <w:r w:rsidR="009D26B1">
        <w:t>FPL’s shareholders,</w:t>
      </w:r>
      <w:r w:rsidR="009D26B1" w:rsidRPr="00557ABF">
        <w:t xml:space="preserve"> </w:t>
      </w:r>
      <w:r w:rsidR="009D26B1">
        <w:t>and not FPL’s customers, must</w:t>
      </w:r>
      <w:r w:rsidR="009D26B1" w:rsidRPr="008E7B71">
        <w:t xml:space="preserve"> bear the </w:t>
      </w:r>
      <w:r w:rsidR="009D26B1">
        <w:t xml:space="preserve">responsibility and </w:t>
      </w:r>
      <w:r w:rsidR="009D26B1" w:rsidRPr="008E7B71">
        <w:t>risk of this uncertainty</w:t>
      </w:r>
      <w:r w:rsidR="009D26B1">
        <w:t>.</w:t>
      </w:r>
      <w:r w:rsidR="009D26B1" w:rsidRPr="008E7B71">
        <w:t xml:space="preserve"> </w:t>
      </w:r>
      <w:r w:rsidR="009D26B1">
        <w:t xml:space="preserve">FPL controls when it seeks rate increases, not FPL’s customers. Even though the term of the Company’s settlement agreement that resolved the 2021 rate case ends on December 31, 2025, FPL is not required to seek a rate increase effective January 1, 2025, but has chosen to do so despite earning well over the current, Commission-approved midpoint return on equity (“ROE”) for the last four years. Additionally, FPL, and not FPL’s customers, controls how much of a base rate increase it pursues. </w:t>
      </w:r>
      <w:r w:rsidR="009D26B1" w:rsidRPr="008E7B71">
        <w:t>Th</w:t>
      </w:r>
      <w:r w:rsidR="009D26B1">
        <w:t>e</w:t>
      </w:r>
      <w:r w:rsidR="009D26B1" w:rsidRPr="008E7B71">
        <w:t xml:space="preserve"> Commission must </w:t>
      </w:r>
      <w:r w:rsidR="009D26B1">
        <w:t xml:space="preserve">incorporate </w:t>
      </w:r>
      <w:r w:rsidR="009D26B1" w:rsidRPr="008E7B71">
        <w:t>th</w:t>
      </w:r>
      <w:r w:rsidR="009D26B1">
        <w:t>ese</w:t>
      </w:r>
      <w:r w:rsidR="009D26B1" w:rsidRPr="008E7B71">
        <w:t xml:space="preserve"> realit</w:t>
      </w:r>
      <w:r w:rsidR="009D26B1">
        <w:t>ies into its decision-making when determining who should bear the pending significant uncertainty risks present in this case.</w:t>
      </w:r>
    </w:p>
    <w:p w14:paraId="50A3DA83" w14:textId="77777777" w:rsidR="00A8004B" w:rsidRDefault="00A8004B" w:rsidP="00A8004B">
      <w:pPr>
        <w:ind w:left="1440" w:hanging="1440"/>
        <w:jc w:val="both"/>
      </w:pPr>
    </w:p>
    <w:p w14:paraId="3902A2F1" w14:textId="06BC5217" w:rsidR="00A8004B" w:rsidRDefault="00A8004B" w:rsidP="00A8004B">
      <w:pPr>
        <w:ind w:left="1440" w:hanging="1440"/>
        <w:jc w:val="both"/>
      </w:pPr>
      <w:r>
        <w:tab/>
      </w:r>
      <w:r w:rsidR="009D26B1">
        <w:t xml:space="preserve">OPC will systematically demonstrate that FPL has not met its burden of proof to justify the $9.819 billion of additional rates it is requesting to collect from customers. One of many areas where FPL cannot meet its burden of proof is FPL’s requested 11.9% </w:t>
      </w:r>
      <w:r w:rsidR="009D26B1" w:rsidRPr="00CA7509">
        <w:t xml:space="preserve">midpoint </w:t>
      </w:r>
      <w:r w:rsidR="009D26B1">
        <w:t>ROE, which is 110 basis points above FPL’s current midpoint ROE and 217 basis points – or about $2 billion dollars in annual revenue requirements - above the national average.</w:t>
      </w:r>
    </w:p>
    <w:p w14:paraId="3531B8BD" w14:textId="77777777" w:rsidR="00A8004B" w:rsidRDefault="00A8004B" w:rsidP="00A8004B">
      <w:pPr>
        <w:ind w:left="1440" w:hanging="1440"/>
        <w:jc w:val="both"/>
      </w:pPr>
    </w:p>
    <w:p w14:paraId="4F89058C" w14:textId="23FC5A9C" w:rsidR="00A8004B" w:rsidRDefault="00A8004B" w:rsidP="00A8004B">
      <w:pPr>
        <w:ind w:left="1440" w:hanging="1440"/>
        <w:jc w:val="both"/>
      </w:pPr>
      <w:r>
        <w:tab/>
      </w:r>
      <w:r w:rsidR="009D26B1">
        <w:t xml:space="preserve">Additionally, OPC will demonstrate that, despite FPL’s drastic reduction in planned 2026 solar additions since the FPL’s 2024 Ten-Year Site Plan was filed, more reductions to FPL’s planned 2026-2027 resource additions are required. Further, FPL’s requested Solar Base Rate Adjustment Mechanism (“SoBRA”) </w:t>
      </w:r>
      <w:r w:rsidR="009D26B1">
        <w:lastRenderedPageBreak/>
        <w:t xml:space="preserve">additions for 2028 and 2029 are premature and not ripe for Commission decision. OPC will demonstrate that the tax credits, which allegedly make these investments cost-effective, are in jeopardy in light of the enactment of the “One Big, Beautiful Bill Act,” (“OBBB”) and the issuance of the </w:t>
      </w:r>
      <w:r w:rsidR="009D26B1" w:rsidRPr="00AD1920">
        <w:t>July 7, 2025</w:t>
      </w:r>
      <w:r w:rsidR="009D26B1">
        <w:t>,</w:t>
      </w:r>
      <w:r w:rsidR="009D26B1" w:rsidRPr="00AD1920">
        <w:t xml:space="preserve"> </w:t>
      </w:r>
      <w:r w:rsidR="009D26B1">
        <w:t xml:space="preserve">Presidential </w:t>
      </w:r>
      <w:r w:rsidR="009D26B1" w:rsidRPr="00AD1920">
        <w:t>Executive Order entitled, “Ending Market Distorting Subsidies for Unreliable, Foreign-Controlled Energy Sources.”</w:t>
      </w:r>
      <w:r w:rsidR="009D26B1">
        <w:t xml:space="preserve"> The Commission must not ignore the potential direct impact that these developments will have on this case. Additionally, OPC will show that the Company’s shift in resource adequacy planning methodology is materially flawed in several ways.</w:t>
      </w:r>
    </w:p>
    <w:p w14:paraId="56A6B25C" w14:textId="77777777" w:rsidR="00A8004B" w:rsidRDefault="00A8004B" w:rsidP="00A8004B">
      <w:pPr>
        <w:ind w:left="1440" w:hanging="1440"/>
        <w:jc w:val="both"/>
      </w:pPr>
    </w:p>
    <w:p w14:paraId="54155FD8" w14:textId="66F8C964" w:rsidR="00A8004B" w:rsidRDefault="00A8004B" w:rsidP="00A8004B">
      <w:pPr>
        <w:ind w:left="1440" w:hanging="1440"/>
        <w:jc w:val="both"/>
      </w:pPr>
      <w:r>
        <w:tab/>
      </w:r>
      <w:r w:rsidR="009D26B1">
        <w:t>OPC also strongly objects to FPL’s proposed Tax Adjustment Mechanism (“TAM”), which would, for the first time in Commission history, permit a utility to take actual, customer money that FPL has already collected from customers for a particular purpose (Federal income taxes), allow the Company to use those dollars for an alternative purpose (shareholder dividend payments through achieved earnings of a 12.9% ROE), and then re-collect, with carrying costs, that money AGAIN from future customers who will receive no benefit from FPL’s use of the TAM over the 2026-2029 time period. The approval of the TAM would shatter several different traditional ratemaking principles and has no statutory basis. The Commission must unequivocally reject the proposed TAM.</w:t>
      </w:r>
    </w:p>
    <w:p w14:paraId="530AB4F0" w14:textId="77777777" w:rsidR="00A8004B" w:rsidRDefault="00A8004B" w:rsidP="00A8004B">
      <w:pPr>
        <w:ind w:left="1440" w:hanging="1440"/>
        <w:jc w:val="both"/>
      </w:pPr>
    </w:p>
    <w:p w14:paraId="5CCC425D" w14:textId="2D7C96CC" w:rsidR="00A8004B" w:rsidRDefault="00A8004B" w:rsidP="00A8004B">
      <w:pPr>
        <w:ind w:left="1440" w:hanging="1440"/>
        <w:jc w:val="both"/>
      </w:pPr>
      <w:r>
        <w:tab/>
      </w:r>
      <w:r w:rsidR="009D26B1">
        <w:t xml:space="preserve">OPC will also demonstrate that customers have been paying property taxes, insurance, and a return for large amounts of Plant Held For Future Use (“PHFU”) land for decades without receiving one electron of benefit. Other parcels of excessive PHFU land include property with either no specific purpose or a vaguely worded purpose associated with an </w:t>
      </w:r>
      <w:r w:rsidR="009D26B1" w:rsidRPr="00C22D69">
        <w:t>ambiguous future in-service date.</w:t>
      </w:r>
      <w:r w:rsidR="009D26B1">
        <w:t xml:space="preserve"> Considering that FPL has become the 7</w:t>
      </w:r>
      <w:r w:rsidR="009D26B1" w:rsidRPr="006E7353">
        <w:rPr>
          <w:vertAlign w:val="superscript"/>
        </w:rPr>
        <w:t>th</w:t>
      </w:r>
      <w:r w:rsidR="009D26B1">
        <w:t xml:space="preserve"> largest private landowner in the State of Florida by stockpiling land at customer expense, FPL cannot satisfy its burden to prove that much of the land it has stockpiled deserves PHFU accounting treatment.</w:t>
      </w:r>
    </w:p>
    <w:p w14:paraId="231AC832" w14:textId="77777777" w:rsidR="00A8004B" w:rsidRDefault="00A8004B" w:rsidP="00A8004B">
      <w:pPr>
        <w:ind w:left="1440" w:hanging="1440"/>
        <w:jc w:val="both"/>
      </w:pPr>
    </w:p>
    <w:p w14:paraId="557EFAE8" w14:textId="4C1E9EEF" w:rsidR="00A8004B" w:rsidRPr="00956FFF" w:rsidRDefault="00A8004B" w:rsidP="00A8004B">
      <w:pPr>
        <w:ind w:left="1440" w:hanging="1440"/>
        <w:jc w:val="both"/>
      </w:pPr>
      <w:r>
        <w:tab/>
      </w:r>
      <w:r w:rsidR="009D26B1">
        <w:t xml:space="preserve">These are just a few of the extravagant requests contained in FPL’s unenforceable “four-year plan,” which OPC will bring to the Commission’s attention through expert witness testimony and cross-examination. </w:t>
      </w:r>
      <w:r w:rsidR="009D26B1" w:rsidRPr="00C22D69">
        <w:t>In today’s tough economic climate, FPL’s customers are already under great financial pressure,</w:t>
      </w:r>
      <w:r w:rsidR="009D26B1">
        <w:t xml:space="preserve"> and</w:t>
      </w:r>
      <w:r w:rsidR="009D26B1" w:rsidRPr="00C22D69">
        <w:t xml:space="preserve"> any </w:t>
      </w:r>
      <w:r w:rsidR="009D26B1">
        <w:t xml:space="preserve">amount of a rate </w:t>
      </w:r>
      <w:r w:rsidR="009D26B1" w:rsidRPr="00C22D69">
        <w:t xml:space="preserve">increase will have a significant impact on them. Now, more than ever, the Commission must </w:t>
      </w:r>
      <w:r w:rsidR="009D26B1">
        <w:t>acknowledge that</w:t>
      </w:r>
      <w:r w:rsidR="009D26B1" w:rsidRPr="00C22D69">
        <w:t xml:space="preserve"> </w:t>
      </w:r>
      <w:r w:rsidR="009D26B1">
        <w:t>unreasonable and imprudent costs</w:t>
      </w:r>
      <w:r w:rsidR="009D26B1" w:rsidRPr="00C22D69">
        <w:t xml:space="preserve"> are </w:t>
      </w:r>
      <w:r w:rsidR="009D26B1">
        <w:t>driving un</w:t>
      </w:r>
      <w:r w:rsidR="009D26B1" w:rsidRPr="00C22D69">
        <w:t xml:space="preserve">fair, </w:t>
      </w:r>
      <w:r w:rsidR="009D26B1">
        <w:t>un</w:t>
      </w:r>
      <w:r w:rsidR="009D26B1" w:rsidRPr="00C22D69">
        <w:t xml:space="preserve">just, </w:t>
      </w:r>
      <w:r w:rsidR="009D26B1">
        <w:t>un</w:t>
      </w:r>
      <w:r w:rsidR="009D26B1" w:rsidRPr="00C22D69">
        <w:t>reasonable</w:t>
      </w:r>
      <w:r w:rsidR="009D26B1">
        <w:t>, and thus unaffordable</w:t>
      </w:r>
      <w:r w:rsidR="009D26B1" w:rsidRPr="00C22D69">
        <w:t xml:space="preserve"> bills. Over 12 million Florida residents and businesses </w:t>
      </w:r>
      <w:r w:rsidR="009D26B1">
        <w:t xml:space="preserve">will be directly impacted by the decisions made in this docket, and OPC is committed to ensuring that </w:t>
      </w:r>
      <w:r w:rsidR="009D26B1" w:rsidRPr="00C22D69">
        <w:t xml:space="preserve">those </w:t>
      </w:r>
      <w:r w:rsidR="009D26B1">
        <w:t xml:space="preserve">customers </w:t>
      </w:r>
      <w:r w:rsidR="009D26B1" w:rsidRPr="00C22D69">
        <w:t>pay no more than the law allows</w:t>
      </w:r>
      <w:r w:rsidR="009D26B1">
        <w:t>.</w:t>
      </w:r>
      <w:r w:rsidR="009D26B1" w:rsidRPr="00C22D69">
        <w:t xml:space="preserve"> In light of all of the </w:t>
      </w:r>
      <w:r w:rsidR="009D26B1">
        <w:t>excess contained in</w:t>
      </w:r>
      <w:r w:rsidR="009D26B1" w:rsidRPr="00C22D69">
        <w:t xml:space="preserve"> FPL’s filed rate case, the</w:t>
      </w:r>
      <w:r w:rsidR="009D26B1">
        <w:t>re is much work to be done.</w:t>
      </w:r>
    </w:p>
    <w:p w14:paraId="036C80D5" w14:textId="37BC34F2" w:rsidR="00956FFF" w:rsidRDefault="00956FFF" w:rsidP="00956FFF">
      <w:pPr>
        <w:jc w:val="both"/>
      </w:pPr>
    </w:p>
    <w:p w14:paraId="4A4800EE" w14:textId="349518C2" w:rsidR="00B95AF1" w:rsidRDefault="00B95AF1" w:rsidP="00956FFF">
      <w:pPr>
        <w:jc w:val="both"/>
      </w:pPr>
    </w:p>
    <w:p w14:paraId="56E38B37" w14:textId="77777777" w:rsidR="00B95AF1" w:rsidRDefault="00B95AF1" w:rsidP="00956FFF">
      <w:pPr>
        <w:jc w:val="both"/>
      </w:pPr>
    </w:p>
    <w:p w14:paraId="74972A17" w14:textId="77777777" w:rsidR="00366B4B" w:rsidRDefault="00366B4B" w:rsidP="00956FFF">
      <w:pPr>
        <w:jc w:val="both"/>
        <w:rPr>
          <w:b/>
        </w:rPr>
      </w:pPr>
      <w:r>
        <w:rPr>
          <w:b/>
        </w:rPr>
        <w:lastRenderedPageBreak/>
        <w:t xml:space="preserve">FUEL </w:t>
      </w:r>
    </w:p>
    <w:p w14:paraId="6636B5D4" w14:textId="79ED3CC6" w:rsidR="004C0112" w:rsidRDefault="00366B4B" w:rsidP="00573032">
      <w:pPr>
        <w:ind w:left="1440" w:hanging="1440"/>
        <w:jc w:val="both"/>
        <w:rPr>
          <w:bCs/>
        </w:rPr>
      </w:pPr>
      <w:r w:rsidRPr="00C41602">
        <w:rPr>
          <w:b/>
          <w:spacing w:val="-8"/>
        </w:rPr>
        <w:t>RETAILERS:</w:t>
      </w:r>
      <w:r w:rsidRPr="00366B4B">
        <w:rPr>
          <w:b/>
          <w:spacing w:val="-4"/>
        </w:rPr>
        <w:tab/>
      </w:r>
      <w:r w:rsidR="000E0203" w:rsidRPr="00576928">
        <w:rPr>
          <w:bCs/>
        </w:rPr>
        <w:t xml:space="preserve">The Fuel Intervenors </w:t>
      </w:r>
      <w:r w:rsidR="000E0203">
        <w:rPr>
          <w:bCs/>
        </w:rPr>
        <w:t>sought intervention in this matter for three purposes.  First, the individual fuel retailer companies that are members of AACE are electric retail customers of FPL, and individually and collectively they seek to ensure that the retail rates and charges of FPL to them as large electric users are fairly and reasonable set.  Fuel  Retailers support the Office of the Public Counsel (“OPC”) and other parties who are better positioned to advocate positions that will result in fair, just, and reasonable rates through the setting of an more appropriate debt/equity ratio below that requested by FPL, a reasonable return on equity as proposed by OPC, the removal of certain inappropriate and unnecessary assets from rate base, and the removal of certain expenses that are unnecessary for FPL’s provisioning of safe and efficient electric service.</w:t>
      </w:r>
    </w:p>
    <w:p w14:paraId="5BEA816C" w14:textId="77777777" w:rsidR="00A22661" w:rsidRDefault="00A22661" w:rsidP="00573032">
      <w:pPr>
        <w:ind w:left="1440" w:hanging="1440"/>
        <w:jc w:val="both"/>
        <w:rPr>
          <w:bCs/>
        </w:rPr>
      </w:pPr>
    </w:p>
    <w:p w14:paraId="4E73EC4B" w14:textId="5511489F" w:rsidR="00A22661" w:rsidRDefault="00A22661" w:rsidP="00573032">
      <w:pPr>
        <w:ind w:left="1440" w:hanging="1440"/>
        <w:jc w:val="both"/>
        <w:rPr>
          <w:bCs/>
        </w:rPr>
      </w:pPr>
      <w:r>
        <w:rPr>
          <w:bCs/>
        </w:rPr>
        <w:tab/>
      </w:r>
      <w:r w:rsidR="000E0203">
        <w:rPr>
          <w:bCs/>
        </w:rPr>
        <w:t xml:space="preserve">Second, the Fuel Retailers, as providers of electric vehicle (“EV”) charging services to the public, have a special interest in the </w:t>
      </w:r>
      <w:r w:rsidR="000E0203" w:rsidRPr="00D172BA">
        <w:t>Electric Vehicle Charging Infrastructure Rider</w:t>
      </w:r>
      <w:r w:rsidR="000E0203">
        <w:t xml:space="preserve"> </w:t>
      </w:r>
      <w:r w:rsidR="000E0203" w:rsidRPr="00D172BA">
        <w:t>GSD-1EV (Sheet No. 8.106)</w:t>
      </w:r>
      <w:r w:rsidR="000E0203">
        <w:t xml:space="preserve"> and </w:t>
      </w:r>
      <w:r w:rsidR="000E0203" w:rsidRPr="00D172BA">
        <w:t>Electric Vehicle Charging Infrastructure Rider GSLD-1EV (Sheet No. 8.311</w:t>
      </w:r>
      <w:r w:rsidR="000E0203">
        <w:t xml:space="preserve">), as these tariff services facilitate the deployment of EV charging stations by the </w:t>
      </w:r>
      <w:r w:rsidR="000E0203">
        <w:rPr>
          <w:bCs/>
        </w:rPr>
        <w:t>Fuel Retailers and other businesses whose business purpose is to support the traveling public by providing different kinds fueling options and services.  In this regard, the Fuel Retailers are uniquely positioned to address the EV charging issues in this proceeding.  Specifically, the Fuel Retailers request that the GSD-IEV and GSLD-1EV pilot tariffs be made permanent with rates and charges set in a manner that facilitates the growth and deployment of EV charging stations for the public consistent with the directives of Florida law.</w:t>
      </w:r>
    </w:p>
    <w:p w14:paraId="503CCDD7" w14:textId="77777777" w:rsidR="00A22661" w:rsidRDefault="00A22661" w:rsidP="00573032">
      <w:pPr>
        <w:ind w:left="1440" w:hanging="1440"/>
        <w:jc w:val="both"/>
        <w:rPr>
          <w:bCs/>
        </w:rPr>
      </w:pPr>
    </w:p>
    <w:p w14:paraId="47B18DB7" w14:textId="3FDD65AF" w:rsidR="00A22661" w:rsidRPr="00CC1D7F" w:rsidRDefault="00A22661" w:rsidP="00573032">
      <w:pPr>
        <w:ind w:left="1440" w:hanging="1440"/>
        <w:jc w:val="both"/>
      </w:pPr>
      <w:r>
        <w:rPr>
          <w:bCs/>
        </w:rPr>
        <w:tab/>
      </w:r>
      <w:r w:rsidR="000E0203">
        <w:rPr>
          <w:bCs/>
        </w:rPr>
        <w:t xml:space="preserve">Third, the Fuel Retailers request that the Commission deny the request to make permanent the FPL public EV Charging Pilot Program, the </w:t>
      </w:r>
      <w:r w:rsidR="000E0203" w:rsidRPr="00D172BA">
        <w:t>Utility-owned Public Charging Electric Vehicles (Sheet No. 8.936)</w:t>
      </w:r>
      <w:r w:rsidR="000E0203">
        <w:t>, as</w:t>
      </w:r>
      <w:r w:rsidR="000E0203">
        <w:rPr>
          <w:bCs/>
        </w:rPr>
        <w:t xml:space="preserve"> continuation of this program, even at the proposed rate increase, violates the cross subsidization prohibition set forth in section </w:t>
      </w:r>
      <w:r w:rsidR="000E0203" w:rsidRPr="002B7BFD">
        <w:rPr>
          <w:bCs/>
        </w:rPr>
        <w:t>366.94, F.S. (Chapter 2024-186, Laws of Florida)</w:t>
      </w:r>
      <w:r w:rsidR="000E0203">
        <w:rPr>
          <w:bCs/>
        </w:rPr>
        <w:t xml:space="preserve">.  And even if the program were over its lifetime to recover its costs, which is unproven as proposed, thus far to date and for the foreseeable future monopoly ratepayers will be subsidizing this service.  Given that public EV charging is a competitive business, monopoly ratepayers should not be called upon to subsidize or otherwise support this service which has nothing to do with FPL’s core business of delivering retail electric service to homes and business, especially when the private sector is offering this service.  The best way for FPL to support public EV charging services is for the GSD-IEV and GSLD-1EV rates to be set in a manner that permits the continued growth of this service, which is a much more appropriate public policy that does not adversely impact monopoly ratepayers. Consistent with this public policy, the Fuel Retailers support the proposal for FPL to establish a “make ready” </w:t>
      </w:r>
      <w:r w:rsidR="000E0203" w:rsidRPr="00E0685F">
        <w:rPr>
          <w:bCs/>
        </w:rPr>
        <w:t xml:space="preserve">program for third-party electric vehicle charging stations, </w:t>
      </w:r>
      <w:r w:rsidR="000E0203">
        <w:rPr>
          <w:bCs/>
        </w:rPr>
        <w:t xml:space="preserve">which is also a much more appropriate public policy for the support the growth and deployment of public EV charging stations.  This make ready </w:t>
      </w:r>
      <w:r w:rsidR="000E0203">
        <w:rPr>
          <w:bCs/>
        </w:rPr>
        <w:lastRenderedPageBreak/>
        <w:t xml:space="preserve">program can be funded by the elimination of the </w:t>
      </w:r>
      <w:r w:rsidR="000E0203" w:rsidRPr="00D172BA">
        <w:t xml:space="preserve">Residential Electric Vehicle Charging Service </w:t>
      </w:r>
      <w:r w:rsidR="000E0203">
        <w:t>pilot and r</w:t>
      </w:r>
      <w:r w:rsidR="000E0203" w:rsidRPr="00D172BA">
        <w:t>ider</w:t>
      </w:r>
      <w:r w:rsidR="000E0203">
        <w:t xml:space="preserve"> programs, the </w:t>
      </w:r>
      <w:r w:rsidR="000E0203" w:rsidRPr="00D172BA">
        <w:t xml:space="preserve">Commercial Electric Vehicle Charging Services </w:t>
      </w:r>
      <w:r w:rsidR="000E0203">
        <w:rPr>
          <w:bCs/>
        </w:rPr>
        <w:t>program, and the $5 million EV slush fund proposed by FPL.</w:t>
      </w:r>
    </w:p>
    <w:p w14:paraId="019692CE" w14:textId="77777777" w:rsidR="004C0112" w:rsidRPr="00956FFF" w:rsidRDefault="004C0112" w:rsidP="00956FFF">
      <w:pPr>
        <w:jc w:val="both"/>
      </w:pPr>
    </w:p>
    <w:p w14:paraId="088A9CD7" w14:textId="77777777" w:rsidR="00A02E11" w:rsidRDefault="00186EAF" w:rsidP="0070286D">
      <w:pPr>
        <w:ind w:left="1440" w:hanging="1440"/>
        <w:jc w:val="both"/>
        <w:rPr>
          <w:b/>
          <w:bCs/>
        </w:rPr>
      </w:pPr>
      <w:r>
        <w:rPr>
          <w:b/>
          <w:bCs/>
        </w:rPr>
        <w:t xml:space="preserve">ELECTRIFY </w:t>
      </w:r>
    </w:p>
    <w:p w14:paraId="48AF99D4" w14:textId="77777777" w:rsidR="0070286D" w:rsidRPr="00956FFF" w:rsidRDefault="00186EAF" w:rsidP="0070286D">
      <w:pPr>
        <w:ind w:left="1440" w:hanging="1440"/>
        <w:jc w:val="both"/>
      </w:pPr>
      <w:r>
        <w:rPr>
          <w:b/>
          <w:bCs/>
        </w:rPr>
        <w:t>AMERICA</w:t>
      </w:r>
      <w:r w:rsidR="0070286D" w:rsidRPr="00956FFF">
        <w:rPr>
          <w:b/>
          <w:bCs/>
        </w:rPr>
        <w:t>:</w:t>
      </w:r>
      <w:r w:rsidR="0070286D" w:rsidRPr="00956FFF">
        <w:tab/>
      </w:r>
      <w:r w:rsidR="004C7A5D">
        <w:t xml:space="preserve">The Commission should not approve FPL’s proposal to make permanent the </w:t>
      </w:r>
      <w:r w:rsidR="004C7A5D" w:rsidRPr="00A84208">
        <w:t xml:space="preserve">Electric Vehicle Charging Infrastructure Rider to GSD-1EV </w:t>
      </w:r>
      <w:r w:rsidR="004C7A5D">
        <w:t>(“GSD-1EV”)</w:t>
      </w:r>
      <w:r w:rsidR="004C7A5D" w:rsidRPr="00A84208">
        <w:t xml:space="preserve"> the Electric Vehicle Charging Infrastructure Rider to GSLD-1EV (</w:t>
      </w:r>
      <w:r w:rsidR="004C7A5D">
        <w:t>“GSLD-1EV”)</w:t>
      </w:r>
      <w:r w:rsidR="004C7A5D" w:rsidRPr="00A84208">
        <w:t>, and the Utility-owned Public Charging Electric Vehicles (</w:t>
      </w:r>
      <w:r w:rsidR="004C7A5D">
        <w:t>“UEV Tariff”</w:t>
      </w:r>
      <w:r w:rsidR="004C7A5D" w:rsidRPr="00A84208">
        <w:t>)</w:t>
      </w:r>
      <w:r w:rsidR="004C7A5D">
        <w:t xml:space="preserve"> without modifications</w:t>
      </w:r>
      <w:r w:rsidR="004C7A5D" w:rsidRPr="00A84208">
        <w:t>.</w:t>
      </w:r>
      <w:r w:rsidR="004C7A5D">
        <w:t xml:space="preserve">  Electrify America recommends that the Commission should direct FPL to modify the language in the Demand sections in both the GSD-1EV and GSLD-1EV riders to increase the number of hours used to calculate the billed demand for each rider from 75 to 150 hours per month.  With respect to the UEV Tariff, Electrify America recommends that the Commission not approve any pricing below $0.50/kWh for customers charging their electric vehicles at FPL-owned fast charging stations.</w:t>
      </w:r>
    </w:p>
    <w:p w14:paraId="13AD486D" w14:textId="77777777" w:rsidR="0070286D" w:rsidRPr="004C0112" w:rsidRDefault="0070286D">
      <w:pPr>
        <w:ind w:left="1440" w:hanging="1440"/>
        <w:jc w:val="both"/>
        <w:rPr>
          <w:bCs/>
        </w:rPr>
      </w:pPr>
    </w:p>
    <w:p w14:paraId="79C036B1" w14:textId="313D40ED" w:rsidR="0070286D" w:rsidRDefault="00186EAF" w:rsidP="0070286D">
      <w:pPr>
        <w:ind w:left="1440" w:hanging="1440"/>
        <w:jc w:val="both"/>
      </w:pPr>
      <w:r>
        <w:rPr>
          <w:b/>
          <w:bCs/>
        </w:rPr>
        <w:t>EVGO</w:t>
      </w:r>
      <w:r w:rsidR="0070286D" w:rsidRPr="00956FFF">
        <w:rPr>
          <w:b/>
          <w:bCs/>
        </w:rPr>
        <w:t>:</w:t>
      </w:r>
      <w:r w:rsidR="0070286D" w:rsidRPr="00956FFF">
        <w:tab/>
      </w:r>
      <w:r w:rsidR="00A23E96" w:rsidRPr="00A23E96">
        <w:t>The Commission should adopt changes to Florida Power &amp; Light Company’s (“the Company” or “FPL”) proposed tariffs, expenditures, and programs meant to support the deployment of electric vehicle (“EV”) charging infrastructure. The Commission should take this opportunity to ensure FPL’s tariffs, expenditures, and programs align with best practices across the nation, in order to encourage private investment in EV charging infrastructure in FPL’s territory.</w:t>
      </w:r>
    </w:p>
    <w:p w14:paraId="5DFF0DE0" w14:textId="77777777" w:rsidR="00E83D2A" w:rsidRDefault="00E83D2A" w:rsidP="0070286D">
      <w:pPr>
        <w:ind w:left="1440" w:hanging="1440"/>
        <w:jc w:val="both"/>
      </w:pPr>
    </w:p>
    <w:p w14:paraId="1CC421AB" w14:textId="68D29F76" w:rsidR="00E83D2A" w:rsidRDefault="00E83D2A" w:rsidP="0070286D">
      <w:pPr>
        <w:ind w:left="1440" w:hanging="1440"/>
        <w:jc w:val="both"/>
      </w:pPr>
      <w:r>
        <w:tab/>
      </w:r>
      <w:r w:rsidR="00A23E96" w:rsidRPr="00A23E96">
        <w:t>EVgo is participating in this proceeding to provide the Commission with the perspective of one of the nation’s leading public fast charging providers. EVgo has more than 1,100 fast charging stations across over 40 states, and partners with leading businesses across the U.S., including retailers, grocery stores, restaurants, shopping centers, gas stations, rideshare operators, and autonomous vehicle companies. Under its owner-operator business model, EVgo develops, finances, owns, and operates its fast-charging network. It installs the public direct current fast chargers (“DCFC”) at no cost to the site host partner, maintains the customer relationship with the EV driver, and is responsible for operations and maintenance of its EV charging network.</w:t>
      </w:r>
    </w:p>
    <w:p w14:paraId="2B4C680D" w14:textId="77777777" w:rsidR="00E83D2A" w:rsidRDefault="00E83D2A" w:rsidP="0070286D">
      <w:pPr>
        <w:ind w:left="1440" w:hanging="1440"/>
        <w:jc w:val="both"/>
      </w:pPr>
    </w:p>
    <w:p w14:paraId="2D4086C7" w14:textId="5E5C2FF1" w:rsidR="00E83D2A" w:rsidRDefault="00E83D2A" w:rsidP="0070286D">
      <w:pPr>
        <w:ind w:left="1440" w:hanging="1440"/>
        <w:jc w:val="both"/>
      </w:pPr>
      <w:r>
        <w:tab/>
      </w:r>
      <w:r w:rsidR="00A23E96" w:rsidRPr="00A23E96">
        <w:t>EVgo will argue that a number of FPL’s proposed tariffs relating to EV charging are not just and reasonable. EVgo’s testimony has demonstrated that there are better, proven methods of deploying FPL’s limited capital to support the development of public EV charging for the benefit of its ratepayers. FPL’s proposal before the Commission is not aligned with best practices across the nation and fails to leverage private market investment and expertise.</w:t>
      </w:r>
    </w:p>
    <w:p w14:paraId="1F7F41C8" w14:textId="77777777" w:rsidR="00E83D2A" w:rsidRDefault="00E83D2A" w:rsidP="0070286D">
      <w:pPr>
        <w:ind w:left="1440" w:hanging="1440"/>
        <w:jc w:val="both"/>
      </w:pPr>
    </w:p>
    <w:p w14:paraId="700B660D" w14:textId="06FC481C" w:rsidR="00E83D2A" w:rsidRDefault="00E83D2A" w:rsidP="0070286D">
      <w:pPr>
        <w:ind w:left="1440" w:hanging="1440"/>
        <w:jc w:val="both"/>
        <w:rPr>
          <w:bCs/>
        </w:rPr>
      </w:pPr>
      <w:r>
        <w:tab/>
      </w:r>
      <w:r w:rsidR="00A23E96" w:rsidRPr="00A23E96">
        <w:rPr>
          <w:bCs/>
        </w:rPr>
        <w:t>Therefore, the Commission should adopt the following changes to FPL’s tariff proposals related to the deployment and support of EV charging:</w:t>
      </w:r>
    </w:p>
    <w:p w14:paraId="0056FD1C" w14:textId="77777777" w:rsidR="00E83D2A" w:rsidRDefault="00E83D2A" w:rsidP="0070286D">
      <w:pPr>
        <w:ind w:left="1440" w:hanging="1440"/>
        <w:jc w:val="both"/>
        <w:rPr>
          <w:bCs/>
        </w:rPr>
      </w:pPr>
    </w:p>
    <w:p w14:paraId="2438BC5E" w14:textId="15091F4F" w:rsidR="00E83D2A" w:rsidRDefault="00A23E96" w:rsidP="00E83D2A">
      <w:pPr>
        <w:pStyle w:val="ListParagraph"/>
        <w:numPr>
          <w:ilvl w:val="0"/>
          <w:numId w:val="81"/>
        </w:numPr>
        <w:jc w:val="both"/>
        <w:rPr>
          <w:bCs/>
        </w:rPr>
      </w:pPr>
      <w:r w:rsidRPr="00A23E96">
        <w:rPr>
          <w:bCs/>
        </w:rPr>
        <w:lastRenderedPageBreak/>
        <w:t xml:space="preserve">First, the Commission should </w:t>
      </w:r>
      <w:r w:rsidRPr="00A23E96" w:rsidDel="00EB1812">
        <w:rPr>
          <w:bCs/>
        </w:rPr>
        <w:t xml:space="preserve">reject </w:t>
      </w:r>
      <w:r w:rsidRPr="00A23E96">
        <w:rPr>
          <w:bCs/>
        </w:rPr>
        <w:t>FPL’s proposal to expand the scope of its Commercial EV Charging Services (“CEVCS”) pilot program.</w:t>
      </w:r>
    </w:p>
    <w:p w14:paraId="2F9F2789" w14:textId="77777777" w:rsidR="00E83D2A" w:rsidRDefault="00E83D2A" w:rsidP="00E83D2A">
      <w:pPr>
        <w:pStyle w:val="ListParagraph"/>
        <w:ind w:left="2160"/>
        <w:jc w:val="both"/>
        <w:rPr>
          <w:bCs/>
        </w:rPr>
      </w:pPr>
    </w:p>
    <w:p w14:paraId="07BC7C47" w14:textId="59A4945A" w:rsidR="00E83D2A" w:rsidRPr="00E83D2A" w:rsidRDefault="00A23E96" w:rsidP="00E83D2A">
      <w:pPr>
        <w:pStyle w:val="ListParagraph"/>
        <w:numPr>
          <w:ilvl w:val="0"/>
          <w:numId w:val="81"/>
        </w:numPr>
        <w:jc w:val="both"/>
        <w:rPr>
          <w:bCs/>
        </w:rPr>
      </w:pPr>
      <w:r w:rsidRPr="00A23E96">
        <w:t>Second, the Commission should only approve FPL’s proposal to make its CEVCS pilot program permanent with modifications. Specifically, the Commission should adopt changes to the proposal that instruct FPL to offer commercial customers a “make-ready” program similar to the one approved in Duke Energy’s recent multi-year settlement.</w:t>
      </w:r>
      <w:r w:rsidRPr="00A23E96">
        <w:rPr>
          <w:vertAlign w:val="superscript"/>
        </w:rPr>
        <w:footnoteReference w:id="7"/>
      </w:r>
    </w:p>
    <w:p w14:paraId="64F86A89" w14:textId="77777777" w:rsidR="00E83D2A" w:rsidRPr="00E83D2A" w:rsidRDefault="00E83D2A" w:rsidP="00E83D2A">
      <w:pPr>
        <w:pStyle w:val="ListParagraph"/>
        <w:ind w:left="2160"/>
        <w:jc w:val="both"/>
        <w:rPr>
          <w:bCs/>
        </w:rPr>
      </w:pPr>
    </w:p>
    <w:p w14:paraId="291BF332" w14:textId="629BA288" w:rsidR="00E83D2A" w:rsidRPr="00A23E96" w:rsidRDefault="00A23E96" w:rsidP="00E83D2A">
      <w:pPr>
        <w:pStyle w:val="ListParagraph"/>
        <w:numPr>
          <w:ilvl w:val="0"/>
          <w:numId w:val="81"/>
        </w:numPr>
        <w:jc w:val="both"/>
        <w:rPr>
          <w:bCs/>
        </w:rPr>
      </w:pPr>
      <w:r w:rsidRPr="00A23E96">
        <w:t>Third, the Commission should modify the General Service Demand (GSD-1EV) and General Service Large Demand (GSLD-1EV) riders that better focuses the benefits of the program on early-stage EV charging stations.</w:t>
      </w:r>
    </w:p>
    <w:p w14:paraId="0C94F03E" w14:textId="77777777" w:rsidR="00A23E96" w:rsidRPr="00A23E96" w:rsidRDefault="00A23E96" w:rsidP="00A23E96">
      <w:pPr>
        <w:pStyle w:val="ListParagraph"/>
        <w:rPr>
          <w:bCs/>
        </w:rPr>
      </w:pPr>
    </w:p>
    <w:p w14:paraId="07B72AAE" w14:textId="6C94B93A" w:rsidR="00A23E96" w:rsidRPr="00E83D2A" w:rsidRDefault="00A23E96" w:rsidP="00E83D2A">
      <w:pPr>
        <w:pStyle w:val="ListParagraph"/>
        <w:numPr>
          <w:ilvl w:val="0"/>
          <w:numId w:val="81"/>
        </w:numPr>
        <w:jc w:val="both"/>
        <w:rPr>
          <w:bCs/>
        </w:rPr>
      </w:pPr>
      <w:r w:rsidRPr="00A23E96">
        <w:rPr>
          <w:bCs/>
        </w:rPr>
        <w:t>Fourth, the Commission should reject FPL’s proposed pricing for its Utility-owned Public Charging (UEV) tariff and increase the pricing to be more aligned with the current market for EV fast-charging in Florida and with the utility’s stated costs to provide service at company-owned fast-charging stations.</w:t>
      </w:r>
    </w:p>
    <w:p w14:paraId="304D8E72" w14:textId="77777777" w:rsidR="00E83D2A" w:rsidRDefault="00E83D2A" w:rsidP="0070286D">
      <w:pPr>
        <w:ind w:left="1440" w:hanging="1440"/>
        <w:jc w:val="both"/>
        <w:rPr>
          <w:bCs/>
        </w:rPr>
      </w:pPr>
    </w:p>
    <w:p w14:paraId="2CDBE1CF" w14:textId="77777777" w:rsidR="0070286D" w:rsidRDefault="00186EAF" w:rsidP="0070286D">
      <w:pPr>
        <w:ind w:left="1440" w:hanging="1440"/>
        <w:jc w:val="both"/>
      </w:pPr>
      <w:r>
        <w:rPr>
          <w:b/>
          <w:bCs/>
        </w:rPr>
        <w:t>FEA</w:t>
      </w:r>
      <w:r w:rsidR="0070286D" w:rsidRPr="00956FFF">
        <w:rPr>
          <w:b/>
          <w:bCs/>
        </w:rPr>
        <w:t>:</w:t>
      </w:r>
      <w:r w:rsidR="0070286D" w:rsidRPr="00956FFF">
        <w:tab/>
      </w:r>
      <w:r w:rsidR="002D5856" w:rsidRPr="00A154D9">
        <w:t>FEA recommends Florida Power &amp; Light Company’s (“FPL” or “the Company”) be awarded a return on equity (“ROE”) of 9.50%</w:t>
      </w:r>
      <w:r w:rsidR="002D5856">
        <w:t xml:space="preserve"> </w:t>
      </w:r>
      <w:r w:rsidR="002D5856" w:rsidRPr="00A154D9">
        <w:t xml:space="preserve">which is the midpoint of the range produced by </w:t>
      </w:r>
      <w:r w:rsidR="002D5856">
        <w:t>all of FEA’s</w:t>
      </w:r>
      <w:r w:rsidR="002D5856" w:rsidRPr="00A154D9">
        <w:t xml:space="preserve"> models</w:t>
      </w:r>
      <w:r w:rsidR="002D5856">
        <w:t>, rather than the Company’s recommendation of 59.90%</w:t>
      </w:r>
      <w:r w:rsidR="002D5856" w:rsidRPr="00A154D9">
        <w:t xml:space="preserve">. </w:t>
      </w:r>
      <w:r w:rsidR="002D5856">
        <w:t xml:space="preserve">It is FEA’s position that the </w:t>
      </w:r>
      <w:r w:rsidR="002D5856" w:rsidRPr="00A154D9">
        <w:t xml:space="preserve">Company’s current reasonable range Market ROE is 9.00% to 10.00%. </w:t>
      </w:r>
      <w:r w:rsidR="002D5856">
        <w:t>the Company</w:t>
      </w:r>
      <w:r w:rsidR="002D5856" w:rsidRPr="00A154D9">
        <w:t xml:space="preserve">’s proposed equity ratio of 59.60% is significantly higher than the average equity ratio for the proxy group used to estimate the cost of equity for </w:t>
      </w:r>
      <w:r w:rsidR="002D5856">
        <w:t>the Company</w:t>
      </w:r>
      <w:r w:rsidR="002D5856" w:rsidRPr="00A154D9">
        <w:t xml:space="preserve">. </w:t>
      </w:r>
      <w:r w:rsidR="002D5856">
        <w:t>However, t</w:t>
      </w:r>
      <w:r w:rsidR="002D5856" w:rsidRPr="00A154D9">
        <w:t xml:space="preserve">he proxy group that </w:t>
      </w:r>
      <w:r w:rsidR="002D5856">
        <w:t>the Company</w:t>
      </w:r>
      <w:r w:rsidR="002D5856" w:rsidRPr="00A154D9">
        <w:t xml:space="preserve"> uses has an average common equity ratio of 38.4% (including short-term debt) and 42.6% (excluding short-term debt).</w:t>
      </w:r>
    </w:p>
    <w:p w14:paraId="0A7298F8" w14:textId="77777777" w:rsidR="002D5856" w:rsidRDefault="002D5856" w:rsidP="0070286D">
      <w:pPr>
        <w:ind w:left="1440" w:hanging="1440"/>
        <w:jc w:val="both"/>
      </w:pPr>
    </w:p>
    <w:p w14:paraId="6963229B" w14:textId="77777777" w:rsidR="002D5856" w:rsidRDefault="002D5856" w:rsidP="0070286D">
      <w:pPr>
        <w:ind w:left="1440" w:hanging="1440"/>
        <w:jc w:val="both"/>
      </w:pPr>
      <w:r>
        <w:tab/>
      </w:r>
      <w:r w:rsidRPr="00A154D9">
        <w:t xml:space="preserve">FEA does not take an explicit position on adjusting </w:t>
      </w:r>
      <w:r>
        <w:t>the Company</w:t>
      </w:r>
      <w:r w:rsidRPr="00A154D9">
        <w:t>’s proposed capital structure</w:t>
      </w:r>
      <w:r>
        <w:t xml:space="preserve">. However, </w:t>
      </w:r>
      <w:r w:rsidRPr="00A154D9">
        <w:t xml:space="preserve">because of the Company’s significantly higher equity ratio relative to the proxy group, a more reasonable range applicable to the company would be the lower-half of FEA’s overall recommended range. If the Commission should authorize </w:t>
      </w:r>
      <w:r>
        <w:t>the Company</w:t>
      </w:r>
      <w:r w:rsidRPr="00A154D9">
        <w:t xml:space="preserve"> its requested equity ratio of 59.60%, </w:t>
      </w:r>
      <w:r>
        <w:t>a</w:t>
      </w:r>
      <w:r w:rsidRPr="00A154D9">
        <w:t xml:space="preserve"> ROE in the lower half of the range such as 9.00 to 9.50% would be warranted.</w:t>
      </w:r>
    </w:p>
    <w:p w14:paraId="1B337D36" w14:textId="77777777" w:rsidR="002D5856" w:rsidRDefault="002D5856" w:rsidP="0070286D">
      <w:pPr>
        <w:ind w:left="1440" w:hanging="1440"/>
        <w:jc w:val="both"/>
      </w:pPr>
    </w:p>
    <w:p w14:paraId="21573F7C" w14:textId="77777777" w:rsidR="002D5856" w:rsidRDefault="002D5856" w:rsidP="0070286D">
      <w:pPr>
        <w:ind w:left="1440" w:hanging="1440"/>
        <w:jc w:val="both"/>
      </w:pPr>
      <w:r>
        <w:tab/>
      </w:r>
      <w:r w:rsidRPr="00521981">
        <w:t xml:space="preserve">The Commission should not allow the Company’s flotation cost adjustment. It is flawed and there is no basis to verify the reasonableness or appropriateness of the 9-basis point adjustment. Flotation costs, if incurred, are more appropriately recovered as an expense through the cost of service rather than as </w:t>
      </w:r>
      <w:r>
        <w:t>a</w:t>
      </w:r>
      <w:r w:rsidRPr="00521981">
        <w:t xml:space="preserve"> ROE adjustment, which ensures that only prudently incurred costs are allocated fairly across </w:t>
      </w:r>
      <w:r>
        <w:t>the Company</w:t>
      </w:r>
      <w:r w:rsidRPr="00521981">
        <w:t>’s operations</w:t>
      </w:r>
      <w:r>
        <w:t>.</w:t>
      </w:r>
    </w:p>
    <w:p w14:paraId="2B2B3ABC" w14:textId="77777777" w:rsidR="002D5856" w:rsidRDefault="002D5856" w:rsidP="0070286D">
      <w:pPr>
        <w:ind w:left="1440" w:hanging="1440"/>
        <w:jc w:val="both"/>
      </w:pPr>
    </w:p>
    <w:p w14:paraId="34790B19" w14:textId="77777777" w:rsidR="002D5856" w:rsidRDefault="002D5856" w:rsidP="0070286D">
      <w:pPr>
        <w:ind w:left="1440" w:hanging="1440"/>
        <w:jc w:val="both"/>
      </w:pPr>
      <w:r>
        <w:tab/>
      </w:r>
      <w:r w:rsidRPr="00A154D9">
        <w:t>FEA also proposes several adjustments to the Company’s proposed depreciation rates</w:t>
      </w:r>
      <w:r>
        <w:t xml:space="preserve">. </w:t>
      </w:r>
      <w:r w:rsidRPr="00A154D9">
        <w:t>The Company’s proposed rate adjustments would result in a $170.64 million increase to its depreciation expense based on plant balances as of December 31, 2025. FEA adjustments include a recommendation to: 1) increase the lifespan/retirement date of the Scherer Plant past 2035 to at least 2047 for a total of 60 years plant in service; 2) increase the Steam Plant depreciation rates in accordance with assuming a 2047 lifespan for the Scherer Plant; 3) make adjustments to certain depreciation expenses by a total of $14.22 million as captured in FEA Exhibit BCA</w:t>
      </w:r>
      <w:r w:rsidRPr="00A154D9">
        <w:noBreakHyphen/>
        <w:t>2.</w:t>
      </w:r>
    </w:p>
    <w:p w14:paraId="22AB9EE4" w14:textId="77777777" w:rsidR="002D5856" w:rsidRDefault="002D5856" w:rsidP="0070286D">
      <w:pPr>
        <w:ind w:left="1440" w:hanging="1440"/>
        <w:jc w:val="both"/>
      </w:pPr>
    </w:p>
    <w:p w14:paraId="2CFB5E61" w14:textId="77777777" w:rsidR="002D5856" w:rsidRDefault="002D5856" w:rsidP="0070286D">
      <w:pPr>
        <w:ind w:left="1440" w:hanging="1440"/>
        <w:jc w:val="both"/>
      </w:pPr>
      <w:r>
        <w:tab/>
      </w:r>
      <w:r w:rsidRPr="00A154D9">
        <w:t xml:space="preserve">FEA supports and recommends a 4 Coincident Peak (CP) production and transmission allocator and opposes the Company’s proposal to increase the energy classification of production capacity from 1/13th energy, which has been used in past rate cases, to 25% in this case. A 4 CP with a 1/13th energy classification better allocates capacity costs based on cost causation principles and is fair and reasonable to all rate classes. The </w:t>
      </w:r>
      <w:r>
        <w:t>C</w:t>
      </w:r>
      <w:r w:rsidRPr="00A154D9">
        <w:t>ommission should use the 2026 and the 2027 Revenue Deficiency based on Matthew Smith’s and Michael Gorman’s testimonies and the Company’s proposed gradual allocation of class limits resulting in no class receiving an increase greater than 1.5 times the system average increase, and no rate class receiv</w:t>
      </w:r>
      <w:r>
        <w:t>ing</w:t>
      </w:r>
      <w:r w:rsidRPr="00A154D9">
        <w:t xml:space="preserve"> a decrease. </w:t>
      </w:r>
      <w:r w:rsidRPr="00422C7D">
        <w:t xml:space="preserve">The Commission should reject </w:t>
      </w:r>
      <w:r>
        <w:t xml:space="preserve">any </w:t>
      </w:r>
      <w:r w:rsidRPr="00422C7D">
        <w:t>recommendation for production capacity costs being allocated using a 12 CP and energy/capacity allocation method that allocates the costs of all nuclear and solar plants to energy cost and all gas plant and battery storage facilities to demand.</w:t>
      </w:r>
      <w:r>
        <w:t xml:space="preserve"> The Commission should also reject the Company’s current recommendation of 12CP and 25% allocation methodology. The Commission should instead use its approved methodology for allocating production plant cost using 1/13th energy for production resources coupled with 4CP for capacity to more accurately align with how the Company’s resource portfolio is designed and how costs are incurred in order to provide reliable service to all its rate classes.</w:t>
      </w:r>
    </w:p>
    <w:p w14:paraId="42608901" w14:textId="77777777" w:rsidR="002D5856" w:rsidRDefault="002D5856" w:rsidP="0070286D">
      <w:pPr>
        <w:ind w:left="1440" w:hanging="1440"/>
        <w:jc w:val="both"/>
      </w:pPr>
    </w:p>
    <w:p w14:paraId="0C74B612" w14:textId="77777777" w:rsidR="002D5856" w:rsidRPr="00956FFF" w:rsidRDefault="002D5856" w:rsidP="0070286D">
      <w:pPr>
        <w:ind w:left="1440" w:hanging="1440"/>
        <w:jc w:val="both"/>
      </w:pPr>
      <w:r>
        <w:tab/>
      </w:r>
      <w:r w:rsidRPr="00A154D9">
        <w:t xml:space="preserve">The Company is proposing two new Commercial and Industrial (C&amp;I) rate schedules, Large Load Contract Service – 1 (LLCS-1) and Large Load Contract Service -2 (LLCS-2) for future customers with projected new or incremental load of 25 MW or more, and a load factor of 85% or more. To recover the shared total system costs from these customers, the base, demand, and non-fuel energy charges for the new rate schedules LLCS-1 and  LLCS-2 will all initially be set at unit cost equivalents for the GSLD(T)-3 rate class at parity for transmission costs and weighted for fixed production costs to appropriately recognize the incremental generation above and beyond the total system fixed production that will be deployed to serve these customers. The Proposal by the Company to implement these rates is generally reasonable, however the pricing of these rates and the impact on customers should be investigated by the Commission and should be adjusted by imposing a five (5) year termination notice on the minimum term contract rather than the Company’s proposed two (2) year termination notice </w:t>
      </w:r>
      <w:r w:rsidRPr="00A154D9">
        <w:lastRenderedPageBreak/>
        <w:t xml:space="preserve">which would allow the Company to look for any alternative markets. The Commission should also allow all interested parties to comment on the “incremental cost” used to price load under these rate schedules if and when new large customer loads are added to </w:t>
      </w:r>
      <w:r>
        <w:t>the Company</w:t>
      </w:r>
      <w:r w:rsidRPr="00A154D9">
        <w:t xml:space="preserve"> system.</w:t>
      </w:r>
    </w:p>
    <w:p w14:paraId="747987AF" w14:textId="77777777" w:rsidR="0070286D" w:rsidRDefault="0070286D">
      <w:pPr>
        <w:ind w:left="1440" w:hanging="1440"/>
        <w:jc w:val="both"/>
        <w:rPr>
          <w:bCs/>
        </w:rPr>
      </w:pPr>
    </w:p>
    <w:p w14:paraId="755738C9" w14:textId="77777777" w:rsidR="00366B4B" w:rsidRDefault="00366B4B">
      <w:pPr>
        <w:ind w:left="1440" w:hanging="1440"/>
        <w:jc w:val="both"/>
        <w:rPr>
          <w:bCs/>
        </w:rPr>
      </w:pPr>
      <w:r>
        <w:rPr>
          <w:b/>
          <w:bCs/>
        </w:rPr>
        <w:t>FEIA:</w:t>
      </w:r>
      <w:r>
        <w:rPr>
          <w:b/>
          <w:bCs/>
        </w:rPr>
        <w:tab/>
      </w:r>
      <w:r w:rsidR="00BD2FC3" w:rsidRPr="00BD2FC3">
        <w:rPr>
          <w:bCs/>
        </w:rPr>
        <w:t>OVERVIEW</w:t>
      </w:r>
    </w:p>
    <w:p w14:paraId="2E2A6CBC" w14:textId="77777777" w:rsidR="00BD2FC3" w:rsidRDefault="00BD2FC3">
      <w:pPr>
        <w:ind w:left="1440" w:hanging="1440"/>
        <w:jc w:val="both"/>
        <w:rPr>
          <w:bCs/>
        </w:rPr>
      </w:pPr>
    </w:p>
    <w:p w14:paraId="2C9A2990" w14:textId="5A39D552" w:rsidR="00BD2FC3" w:rsidRDefault="00BD2FC3" w:rsidP="00BD2FC3">
      <w:pPr>
        <w:ind w:left="1440" w:hanging="1440"/>
        <w:jc w:val="both"/>
        <w:rPr>
          <w:bCs/>
        </w:rPr>
      </w:pPr>
      <w:r>
        <w:rPr>
          <w:bCs/>
        </w:rPr>
        <w:tab/>
      </w:r>
      <w:r w:rsidR="009B56DA" w:rsidRPr="009B56DA">
        <w:rPr>
          <w:bCs/>
        </w:rPr>
        <w:t>FEIA is a not-for-profit association whose members are comprised of companies  developing large data centers in Florida, and their affiliates that are current electric customers of FPL. FEIA was formed to represent its members’ interests before the Commission and other Florida governmental entities to ensure that the data center industry has access to fair, just, reasonable, and non-discriminatory electricity rates. FEIA has intervened in this proceeding because FPL proposes to adopt a new Large Load Contract Service (“LLCS”) Tariff that imposes exorbitant electric rates and overly burdensome contract terms and conditions on large data centers. In addition to being inconsistent with fundamental cost-of-service principles, if approved in its current form, the LLCS Tariff would stifle Florida’s ability to attract data center investment and bar the state from achieving the significant economic benefits that data centers generate, including high-wage job creation, expanded tax base, and infrastructure development. The Commission has all of the regulatory tools and authority in this docket to reform the proposed LLCS Tariff to allow FPL to recover its cost of service without saddling hyperscale data center customers with disproportionate charges and oppressive terms and conditions for service that are inconsistent with national benchmarks. Deferring consideration of the LLCS Tariff to some future proceeding is unnecessary, and will lead to prolonged regulatory uncertainty that will stifle the development of data centers in the state, causing Florida to lose immediate investment opportunities to states with clearer and more  predictable regulatory environments.</w:t>
      </w:r>
    </w:p>
    <w:p w14:paraId="313934CF" w14:textId="77777777" w:rsidR="00BD2FC3" w:rsidRDefault="00BD2FC3" w:rsidP="00BD2FC3">
      <w:pPr>
        <w:ind w:left="1440" w:hanging="1440"/>
        <w:jc w:val="both"/>
        <w:rPr>
          <w:bCs/>
        </w:rPr>
      </w:pPr>
    </w:p>
    <w:p w14:paraId="7AABA537" w14:textId="77777777" w:rsidR="00BD2FC3" w:rsidRDefault="00BD2FC3" w:rsidP="00BD2FC3">
      <w:pPr>
        <w:ind w:left="1440" w:hanging="1440"/>
        <w:jc w:val="both"/>
        <w:rPr>
          <w:bCs/>
        </w:rPr>
      </w:pPr>
      <w:r>
        <w:rPr>
          <w:bCs/>
        </w:rPr>
        <w:tab/>
      </w:r>
      <w:r w:rsidR="00CF28F0" w:rsidRPr="00CF28F0">
        <w:rPr>
          <w:bCs/>
        </w:rPr>
        <w:t>BACKGROUND</w:t>
      </w:r>
    </w:p>
    <w:p w14:paraId="25EE1BC7" w14:textId="77777777" w:rsidR="00CF28F0" w:rsidRDefault="00CF28F0" w:rsidP="00BD2FC3">
      <w:pPr>
        <w:ind w:left="1440" w:hanging="1440"/>
        <w:jc w:val="both"/>
        <w:rPr>
          <w:bCs/>
        </w:rPr>
      </w:pPr>
    </w:p>
    <w:p w14:paraId="3AAC713E" w14:textId="15682727" w:rsidR="00CF28F0" w:rsidRDefault="00CF28F0" w:rsidP="00E25C1D">
      <w:pPr>
        <w:ind w:left="1440" w:hanging="1440"/>
        <w:jc w:val="both"/>
        <w:rPr>
          <w:bCs/>
        </w:rPr>
      </w:pPr>
      <w:r>
        <w:rPr>
          <w:bCs/>
        </w:rPr>
        <w:tab/>
      </w:r>
      <w:r w:rsidR="009B56DA" w:rsidRPr="009B56DA">
        <w:rPr>
          <w:bCs/>
        </w:rPr>
        <w:t>Data centers require a reliable and cost-effective electric power source to operate their computer servers and other essential  infrastructure. Electricity is the single largest operating expense for large-scale data centers, often comprising up to 60% of total operating costs. FEIA members have sought  to obtain electric service from FPL for their data centers since early 2024. FEIA members were initially attracted to develop data center projects in FPL’s service area because of the reasonable rates under FPL’s GSLD-3 Tariff, and the overall reliability of FPL’s electric service.</w:t>
      </w:r>
    </w:p>
    <w:p w14:paraId="04812A19" w14:textId="77777777" w:rsidR="00E25C1D" w:rsidRDefault="00E25C1D" w:rsidP="00E25C1D">
      <w:pPr>
        <w:ind w:left="1440" w:hanging="1440"/>
        <w:jc w:val="both"/>
        <w:rPr>
          <w:bCs/>
        </w:rPr>
      </w:pPr>
    </w:p>
    <w:p w14:paraId="6A38BB00" w14:textId="12D590CD" w:rsidR="00E25C1D" w:rsidRDefault="00E25C1D" w:rsidP="007A6887">
      <w:pPr>
        <w:ind w:left="1440" w:hanging="1440"/>
        <w:jc w:val="both"/>
        <w:rPr>
          <w:bCs/>
        </w:rPr>
      </w:pPr>
      <w:r>
        <w:rPr>
          <w:bCs/>
        </w:rPr>
        <w:tab/>
      </w:r>
      <w:r w:rsidR="009B56DA" w:rsidRPr="009B56DA">
        <w:rPr>
          <w:bCs/>
        </w:rPr>
        <w:t xml:space="preserve">Up until the filing of its rate increase petition on February 28, 2025, FPL had maintained that large data center projects were eligible for electric service under FPL’s GSLD-3 Tariff.  However, when FPL filed its rate case it announced that large data centers would no longer be eligible for its GSLD-3 Tariff, and instead </w:t>
      </w:r>
      <w:r w:rsidR="009B56DA" w:rsidRPr="009B56DA">
        <w:rPr>
          <w:bCs/>
        </w:rPr>
        <w:lastRenderedPageBreak/>
        <w:t>would be required to take service under the rates, terms, and conditions of FPL’s proposed Large Load Contract Service (“LLCS”) Tariffs—LLCS-1 and LLCS-2. FEIA will present competent substantial evidence in this proceeding showing that the proposed LLCS Tariff subjects large data center customers to excessive rates and overly burdensome and discriminatory contractual terms which, if approved, would directly undermine Florida’s ability to attract and retain data center investment.</w:t>
      </w:r>
    </w:p>
    <w:p w14:paraId="1D6AD880" w14:textId="77777777" w:rsidR="007A6887" w:rsidRDefault="007A6887" w:rsidP="007A6887">
      <w:pPr>
        <w:ind w:left="1440" w:hanging="1440"/>
        <w:jc w:val="both"/>
        <w:rPr>
          <w:bCs/>
        </w:rPr>
      </w:pPr>
    </w:p>
    <w:p w14:paraId="270076C0" w14:textId="77777777" w:rsidR="007A6887" w:rsidRDefault="007A6887" w:rsidP="007A6887">
      <w:pPr>
        <w:ind w:left="1440" w:hanging="1440"/>
        <w:jc w:val="both"/>
        <w:rPr>
          <w:bCs/>
        </w:rPr>
      </w:pPr>
      <w:r>
        <w:rPr>
          <w:bCs/>
        </w:rPr>
        <w:tab/>
      </w:r>
      <w:r w:rsidRPr="007A6887">
        <w:rPr>
          <w:bCs/>
        </w:rPr>
        <w:t>LLCS TARIFF DEFICIENCIES</w:t>
      </w:r>
    </w:p>
    <w:p w14:paraId="57D86BD4" w14:textId="77777777" w:rsidR="007A6887" w:rsidRDefault="007A6887" w:rsidP="007A6887">
      <w:pPr>
        <w:ind w:left="1440" w:hanging="1440"/>
        <w:jc w:val="both"/>
        <w:rPr>
          <w:bCs/>
        </w:rPr>
      </w:pPr>
    </w:p>
    <w:p w14:paraId="24AD9A2E" w14:textId="0ADAB232" w:rsidR="007A6887" w:rsidRDefault="007A6887" w:rsidP="007A6887">
      <w:pPr>
        <w:ind w:left="1440" w:hanging="1440"/>
        <w:jc w:val="both"/>
        <w:rPr>
          <w:bCs/>
        </w:rPr>
      </w:pPr>
      <w:r>
        <w:rPr>
          <w:bCs/>
        </w:rPr>
        <w:tab/>
      </w:r>
      <w:r w:rsidR="009B56DA">
        <w:rPr>
          <w:i/>
        </w:rPr>
        <w:t xml:space="preserve">Excessive </w:t>
      </w:r>
      <w:r w:rsidR="009B56DA" w:rsidRPr="00554C48">
        <w:rPr>
          <w:i/>
        </w:rPr>
        <w:t>Rates.</w:t>
      </w:r>
      <w:r w:rsidR="009B56DA">
        <w:t xml:space="preserve"> </w:t>
      </w:r>
      <w:r w:rsidR="009B56DA" w:rsidRPr="00180C4E">
        <w:t xml:space="preserve">Under its LLCS-1 Tariff, FPL proposes charging data </w:t>
      </w:r>
      <w:r w:rsidR="009B56DA" w:rsidRPr="00041DD9">
        <w:t>center customers an</w:t>
      </w:r>
      <w:r w:rsidR="009B56DA">
        <w:t xml:space="preserve"> all-in electric price of approximately 10.16 cents per kWh, which </w:t>
      </w:r>
      <w:r w:rsidR="009B56DA" w:rsidRPr="00041DD9">
        <w:t xml:space="preserve"> is more than 6</w:t>
      </w:r>
      <w:r w:rsidR="009B56DA">
        <w:t>9</w:t>
      </w:r>
      <w:r w:rsidR="009B56DA" w:rsidRPr="00041DD9">
        <w:t>% higher than would be charged under its current GSLD-3 Tariff</w:t>
      </w:r>
      <w:r w:rsidR="009B56DA">
        <w:t xml:space="preserve"> and substantially exceeds the price of electricity in other states that are competing with Florida for data center development. </w:t>
      </w:r>
      <w:r w:rsidR="009B56DA" w:rsidRPr="00041DD9">
        <w:t xml:space="preserve">The </w:t>
      </w:r>
      <w:r w:rsidR="009B56DA">
        <w:t xml:space="preserve">rates of the </w:t>
      </w:r>
      <w:r w:rsidR="009B56DA" w:rsidRPr="00041DD9">
        <w:t xml:space="preserve">proposed LLCS-2 Tariff </w:t>
      </w:r>
      <w:r w:rsidR="009B56DA">
        <w:t>have yet to be defined, which creates additional and substantial regulatory uncertainty.</w:t>
      </w:r>
    </w:p>
    <w:p w14:paraId="33009B59" w14:textId="77777777" w:rsidR="007A6887" w:rsidRDefault="007A6887" w:rsidP="007A6887">
      <w:pPr>
        <w:ind w:left="1440" w:hanging="1440"/>
        <w:jc w:val="both"/>
        <w:rPr>
          <w:bCs/>
        </w:rPr>
      </w:pPr>
    </w:p>
    <w:p w14:paraId="3954677F" w14:textId="0B61A45E" w:rsidR="007A6887" w:rsidRDefault="007A6887" w:rsidP="00CD1D37">
      <w:pPr>
        <w:ind w:left="1440" w:hanging="1440"/>
        <w:jc w:val="both"/>
        <w:rPr>
          <w:bCs/>
        </w:rPr>
      </w:pPr>
      <w:r>
        <w:rPr>
          <w:bCs/>
        </w:rPr>
        <w:tab/>
      </w:r>
      <w:r w:rsidR="009B56DA">
        <w:rPr>
          <w:rFonts w:eastAsiaTheme="minorHAnsi"/>
          <w:color w:val="000000"/>
        </w:rPr>
        <w:t>T</w:t>
      </w:r>
      <w:r w:rsidR="009B56DA" w:rsidRPr="002053A7">
        <w:rPr>
          <w:rFonts w:eastAsiaTheme="minorHAnsi"/>
          <w:color w:val="000000"/>
        </w:rPr>
        <w:t>he primary factor contributing to th</w:t>
      </w:r>
      <w:r w:rsidR="009B56DA">
        <w:rPr>
          <w:rFonts w:eastAsiaTheme="minorHAnsi"/>
          <w:color w:val="000000"/>
        </w:rPr>
        <w:t>e</w:t>
      </w:r>
      <w:r w:rsidR="009B56DA" w:rsidRPr="002053A7">
        <w:rPr>
          <w:rFonts w:eastAsiaTheme="minorHAnsi"/>
          <w:color w:val="000000"/>
        </w:rPr>
        <w:t xml:space="preserve"> </w:t>
      </w:r>
      <w:r w:rsidR="009B56DA">
        <w:rPr>
          <w:rFonts w:eastAsiaTheme="minorHAnsi"/>
          <w:color w:val="000000"/>
        </w:rPr>
        <w:t xml:space="preserve">excessive LLCS </w:t>
      </w:r>
      <w:r w:rsidR="009B56DA" w:rsidRPr="002053A7">
        <w:rPr>
          <w:rFonts w:eastAsiaTheme="minorHAnsi"/>
          <w:color w:val="000000"/>
        </w:rPr>
        <w:t>rate</w:t>
      </w:r>
      <w:r w:rsidR="009B56DA">
        <w:rPr>
          <w:rFonts w:eastAsiaTheme="minorHAnsi"/>
          <w:color w:val="000000"/>
        </w:rPr>
        <w:t>s</w:t>
      </w:r>
      <w:r w:rsidR="009B56DA" w:rsidRPr="002053A7">
        <w:rPr>
          <w:rFonts w:eastAsiaTheme="minorHAnsi"/>
          <w:color w:val="000000"/>
        </w:rPr>
        <w:t xml:space="preserve"> </w:t>
      </w:r>
      <w:r w:rsidR="009B56DA">
        <w:rPr>
          <w:rFonts w:eastAsiaTheme="minorHAnsi"/>
          <w:color w:val="000000"/>
        </w:rPr>
        <w:t xml:space="preserve">is </w:t>
      </w:r>
      <w:r w:rsidR="009B56DA" w:rsidRPr="002053A7">
        <w:rPr>
          <w:rFonts w:eastAsiaTheme="minorHAnsi"/>
          <w:color w:val="000000"/>
        </w:rPr>
        <w:t>FPL’s introduc</w:t>
      </w:r>
      <w:r w:rsidR="009B56DA">
        <w:rPr>
          <w:rFonts w:eastAsiaTheme="minorHAnsi"/>
          <w:color w:val="000000"/>
        </w:rPr>
        <w:t>tion of</w:t>
      </w:r>
      <w:r w:rsidR="009B56DA" w:rsidRPr="002053A7">
        <w:rPr>
          <w:rFonts w:eastAsiaTheme="minorHAnsi"/>
          <w:color w:val="000000"/>
        </w:rPr>
        <w:t xml:space="preserve"> a new rate element, the Incremental Generation Charge (“IGC”)</w:t>
      </w:r>
      <w:r w:rsidR="009B56DA">
        <w:rPr>
          <w:rFonts w:eastAsiaTheme="minorHAnsi"/>
          <w:color w:val="000000"/>
        </w:rPr>
        <w:t xml:space="preserve">, which is </w:t>
      </w:r>
      <w:r w:rsidR="009B56DA" w:rsidRPr="00337775">
        <w:rPr>
          <w:rFonts w:eastAsiaTheme="minorHAnsi"/>
          <w:color w:val="000000"/>
        </w:rPr>
        <w:t xml:space="preserve">supposed to </w:t>
      </w:r>
      <w:r w:rsidR="009B56DA">
        <w:rPr>
          <w:rFonts w:eastAsiaTheme="minorHAnsi"/>
          <w:color w:val="000000"/>
        </w:rPr>
        <w:t>cover</w:t>
      </w:r>
      <w:r w:rsidR="009B56DA" w:rsidRPr="00337775">
        <w:rPr>
          <w:rFonts w:eastAsiaTheme="minorHAnsi"/>
          <w:color w:val="000000"/>
        </w:rPr>
        <w:t xml:space="preserve"> the cost of new </w:t>
      </w:r>
      <w:r w:rsidR="009B56DA">
        <w:rPr>
          <w:rFonts w:eastAsiaTheme="minorHAnsi"/>
          <w:color w:val="000000"/>
        </w:rPr>
        <w:t xml:space="preserve">battery storage </w:t>
      </w:r>
      <w:r w:rsidR="009B56DA" w:rsidRPr="00337775">
        <w:rPr>
          <w:rFonts w:eastAsiaTheme="minorHAnsi"/>
          <w:color w:val="000000"/>
        </w:rPr>
        <w:t xml:space="preserve">buildout that would be required to satisfy the new LLCS </w:t>
      </w:r>
      <w:r w:rsidR="009B56DA">
        <w:rPr>
          <w:rFonts w:eastAsiaTheme="minorHAnsi"/>
          <w:color w:val="000000"/>
        </w:rPr>
        <w:t>load.  FPL uses a revenue requirements analysis to justify the IGC that has two basic flaws.  First</w:t>
      </w:r>
      <w:r w:rsidR="009B56DA">
        <w:t>,</w:t>
      </w:r>
      <w:r w:rsidR="009B56DA" w:rsidRPr="002944E5">
        <w:rPr>
          <w:rFonts w:eastAsiaTheme="minorHAnsi"/>
          <w:color w:val="000000"/>
        </w:rPr>
        <w:t xml:space="preserve"> FPL</w:t>
      </w:r>
      <w:r w:rsidR="009B56DA">
        <w:rPr>
          <w:rFonts w:eastAsiaTheme="minorHAnsi"/>
          <w:color w:val="000000"/>
        </w:rPr>
        <w:t>’s revenue requirement model</w:t>
      </w:r>
      <w:r w:rsidR="009B56DA" w:rsidRPr="002944E5">
        <w:rPr>
          <w:rFonts w:eastAsiaTheme="minorHAnsi"/>
          <w:color w:val="000000"/>
        </w:rPr>
        <w:t xml:space="preserve"> tak</w:t>
      </w:r>
      <w:r w:rsidR="009B56DA">
        <w:rPr>
          <w:rFonts w:eastAsiaTheme="minorHAnsi"/>
          <w:color w:val="000000"/>
        </w:rPr>
        <w:t>es</w:t>
      </w:r>
      <w:r w:rsidR="009B56DA" w:rsidRPr="002944E5">
        <w:rPr>
          <w:rFonts w:eastAsiaTheme="minorHAnsi"/>
          <w:color w:val="000000"/>
        </w:rPr>
        <w:t xml:space="preserve"> the highest annual revenue requirement</w:t>
      </w:r>
      <w:r w:rsidR="009B56DA">
        <w:rPr>
          <w:rFonts w:eastAsiaTheme="minorHAnsi"/>
          <w:color w:val="000000"/>
        </w:rPr>
        <w:t xml:space="preserve"> to serve the expected LLCS load</w:t>
      </w:r>
      <w:r w:rsidR="009B56DA" w:rsidRPr="002944E5">
        <w:rPr>
          <w:rFonts w:eastAsiaTheme="minorHAnsi"/>
          <w:color w:val="000000"/>
        </w:rPr>
        <w:t xml:space="preserve"> (the “peak” year) over </w:t>
      </w:r>
      <w:r w:rsidR="009B56DA">
        <w:rPr>
          <w:rFonts w:eastAsiaTheme="minorHAnsi"/>
          <w:color w:val="000000"/>
        </w:rPr>
        <w:t>a</w:t>
      </w:r>
      <w:r w:rsidR="009B56DA" w:rsidRPr="002944E5">
        <w:rPr>
          <w:rFonts w:eastAsiaTheme="minorHAnsi"/>
          <w:color w:val="000000"/>
        </w:rPr>
        <w:t xml:space="preserve"> 20-year</w:t>
      </w:r>
      <w:r w:rsidR="009B56DA">
        <w:rPr>
          <w:rFonts w:eastAsiaTheme="minorHAnsi"/>
          <w:color w:val="000000"/>
        </w:rPr>
        <w:t xml:space="preserve"> </w:t>
      </w:r>
      <w:r w:rsidR="009B56DA" w:rsidRPr="002944E5">
        <w:rPr>
          <w:rFonts w:eastAsiaTheme="minorHAnsi"/>
          <w:color w:val="000000"/>
        </w:rPr>
        <w:t>period and assum</w:t>
      </w:r>
      <w:r w:rsidR="009B56DA">
        <w:rPr>
          <w:rFonts w:eastAsiaTheme="minorHAnsi"/>
          <w:color w:val="000000"/>
        </w:rPr>
        <w:t>es</w:t>
      </w:r>
      <w:r w:rsidR="009B56DA" w:rsidRPr="002944E5">
        <w:rPr>
          <w:rFonts w:eastAsiaTheme="minorHAnsi"/>
          <w:color w:val="000000"/>
        </w:rPr>
        <w:t xml:space="preserve"> that same revenue requirement for every year over the </w:t>
      </w:r>
      <w:r w:rsidR="009B56DA">
        <w:rPr>
          <w:rFonts w:eastAsiaTheme="minorHAnsi"/>
          <w:color w:val="000000"/>
        </w:rPr>
        <w:t>20-year term</w:t>
      </w:r>
      <w:r w:rsidR="009B56DA" w:rsidRPr="002944E5">
        <w:rPr>
          <w:rFonts w:eastAsiaTheme="minorHAnsi"/>
          <w:color w:val="000000"/>
        </w:rPr>
        <w:t xml:space="preserve"> even though revenue requirements are significantly lower in other years</w:t>
      </w:r>
      <w:r w:rsidR="009B56DA">
        <w:rPr>
          <w:rFonts w:eastAsiaTheme="minorHAnsi"/>
          <w:color w:val="000000"/>
        </w:rPr>
        <w:t>.</w:t>
      </w:r>
      <w:r w:rsidR="009B56DA" w:rsidRPr="002944E5">
        <w:rPr>
          <w:rFonts w:eastAsiaTheme="minorHAnsi"/>
          <w:color w:val="000000"/>
        </w:rPr>
        <w:t xml:space="preserve"> This </w:t>
      </w:r>
      <w:r w:rsidR="009B56DA">
        <w:rPr>
          <w:rFonts w:eastAsiaTheme="minorHAnsi"/>
          <w:color w:val="000000"/>
        </w:rPr>
        <w:t>“peak year” revenue requirements approach r</w:t>
      </w:r>
      <w:r w:rsidR="009B56DA" w:rsidRPr="002944E5">
        <w:rPr>
          <w:rFonts w:eastAsiaTheme="minorHAnsi"/>
          <w:color w:val="000000"/>
        </w:rPr>
        <w:t xml:space="preserve">esults in </w:t>
      </w:r>
      <w:r w:rsidR="009B56DA">
        <w:rPr>
          <w:rFonts w:eastAsiaTheme="minorHAnsi"/>
          <w:color w:val="000000"/>
        </w:rPr>
        <w:t>recovery of revenue through the IGC</w:t>
      </w:r>
      <w:r w:rsidR="009B56DA" w:rsidRPr="002944E5">
        <w:rPr>
          <w:rFonts w:eastAsiaTheme="minorHAnsi"/>
          <w:color w:val="000000"/>
        </w:rPr>
        <w:t xml:space="preserve"> that exceed</w:t>
      </w:r>
      <w:r w:rsidR="009B56DA">
        <w:rPr>
          <w:rFonts w:eastAsiaTheme="minorHAnsi"/>
          <w:color w:val="000000"/>
        </w:rPr>
        <w:t>s</w:t>
      </w:r>
      <w:r w:rsidR="009B56DA" w:rsidRPr="002944E5">
        <w:rPr>
          <w:rFonts w:eastAsiaTheme="minorHAnsi"/>
          <w:color w:val="000000"/>
        </w:rPr>
        <w:t xml:space="preserve"> what would be produced under a levelized or time-weighted average, </w:t>
      </w:r>
      <w:r w:rsidR="009B56DA">
        <w:rPr>
          <w:rFonts w:eastAsiaTheme="minorHAnsi"/>
          <w:color w:val="000000"/>
        </w:rPr>
        <w:t xml:space="preserve">and thus </w:t>
      </w:r>
      <w:r w:rsidR="009B56DA" w:rsidRPr="002944E5">
        <w:rPr>
          <w:rFonts w:eastAsiaTheme="minorHAnsi"/>
          <w:color w:val="000000"/>
        </w:rPr>
        <w:t xml:space="preserve">overstates the </w:t>
      </w:r>
      <w:r w:rsidR="009B56DA">
        <w:rPr>
          <w:rFonts w:eastAsiaTheme="minorHAnsi"/>
          <w:color w:val="000000"/>
        </w:rPr>
        <w:t>revenue</w:t>
      </w:r>
      <w:r w:rsidR="009B56DA" w:rsidRPr="002944E5">
        <w:rPr>
          <w:rFonts w:eastAsiaTheme="minorHAnsi"/>
          <w:color w:val="000000"/>
        </w:rPr>
        <w:t xml:space="preserve"> requirement relative to </w:t>
      </w:r>
      <w:r w:rsidR="009B56DA">
        <w:rPr>
          <w:rFonts w:eastAsiaTheme="minorHAnsi"/>
          <w:color w:val="000000"/>
        </w:rPr>
        <w:t>FPL’s a</w:t>
      </w:r>
      <w:r w:rsidR="009B56DA" w:rsidRPr="002944E5">
        <w:rPr>
          <w:rFonts w:eastAsiaTheme="minorHAnsi"/>
          <w:color w:val="000000"/>
        </w:rPr>
        <w:t>ctual long-term costs.</w:t>
      </w:r>
    </w:p>
    <w:p w14:paraId="76133585" w14:textId="77777777" w:rsidR="00CD1D37" w:rsidRDefault="00CD1D37" w:rsidP="00CD1D37">
      <w:pPr>
        <w:ind w:left="1440" w:hanging="1440"/>
        <w:jc w:val="both"/>
        <w:rPr>
          <w:bCs/>
        </w:rPr>
      </w:pPr>
    </w:p>
    <w:p w14:paraId="59F92CF8" w14:textId="48FEB233" w:rsidR="00CD1D37" w:rsidRDefault="00CD1D37" w:rsidP="00555420">
      <w:pPr>
        <w:ind w:left="1440" w:hanging="1440"/>
        <w:jc w:val="both"/>
        <w:rPr>
          <w:bCs/>
        </w:rPr>
      </w:pPr>
      <w:r>
        <w:rPr>
          <w:bCs/>
        </w:rPr>
        <w:tab/>
      </w:r>
      <w:r w:rsidR="004E37D9" w:rsidRPr="00042B97">
        <w:rPr>
          <w:rFonts w:eastAsiaTheme="minorHAnsi"/>
          <w:color w:val="000000"/>
        </w:rPr>
        <w:t>Second, FPL’s revenue requirements mode</w:t>
      </w:r>
      <w:r w:rsidR="004E37D9" w:rsidRPr="00554C48">
        <w:rPr>
          <w:rFonts w:eastAsiaTheme="minorHAnsi"/>
          <w:color w:val="000000"/>
        </w:rPr>
        <w:t xml:space="preserve">l </w:t>
      </w:r>
      <w:r w:rsidR="004E37D9">
        <w:rPr>
          <w:rFonts w:eastAsiaTheme="minorHAnsi"/>
          <w:color w:val="000000"/>
        </w:rPr>
        <w:t xml:space="preserve">is </w:t>
      </w:r>
      <w:r w:rsidR="004E37D9" w:rsidRPr="00554C48">
        <w:rPr>
          <w:rFonts w:eastAsiaTheme="minorHAnsi"/>
          <w:color w:val="000000"/>
        </w:rPr>
        <w:t xml:space="preserve">based </w:t>
      </w:r>
      <w:r w:rsidR="004E37D9">
        <w:rPr>
          <w:rFonts w:eastAsiaTheme="minorHAnsi"/>
          <w:color w:val="000000"/>
        </w:rPr>
        <w:t xml:space="preserve">on installing 6.1 gigawatts (GW) of battery capacity to serve 3 GW of projected LLCS load. Basing its revenue requirements on a 2:1 battery-to-load ratio </w:t>
      </w:r>
      <w:r w:rsidR="004E37D9" w:rsidRPr="00554C48">
        <w:rPr>
          <w:rFonts w:eastAsiaTheme="minorHAnsi"/>
          <w:color w:val="000000"/>
        </w:rPr>
        <w:t>effectively doubl</w:t>
      </w:r>
      <w:r w:rsidR="004E37D9">
        <w:rPr>
          <w:rFonts w:eastAsiaTheme="minorHAnsi"/>
          <w:color w:val="000000"/>
        </w:rPr>
        <w:t>es</w:t>
      </w:r>
      <w:r w:rsidR="004E37D9" w:rsidRPr="00554C48">
        <w:rPr>
          <w:rFonts w:eastAsiaTheme="minorHAnsi"/>
          <w:color w:val="000000"/>
        </w:rPr>
        <w:t xml:space="preserve"> the infrastructure assumed necessary to serve the data center load</w:t>
      </w:r>
      <w:r w:rsidR="004E37D9">
        <w:rPr>
          <w:rFonts w:eastAsiaTheme="minorHAnsi"/>
          <w:color w:val="000000"/>
        </w:rPr>
        <w:t xml:space="preserve"> and</w:t>
      </w:r>
      <w:r w:rsidR="004E37D9" w:rsidRPr="00554C48">
        <w:rPr>
          <w:rFonts w:eastAsiaTheme="minorHAnsi"/>
          <w:color w:val="000000"/>
        </w:rPr>
        <w:t xml:space="preserve"> inflates the capital cost basis used in the IGC calculations</w:t>
      </w:r>
      <w:r w:rsidR="004E37D9">
        <w:rPr>
          <w:rFonts w:eastAsiaTheme="minorHAnsi"/>
          <w:color w:val="000000"/>
        </w:rPr>
        <w:t xml:space="preserve">. This overspecification leads </w:t>
      </w:r>
      <w:r w:rsidR="004E37D9" w:rsidRPr="00554C48">
        <w:rPr>
          <w:rFonts w:eastAsiaTheme="minorHAnsi"/>
          <w:color w:val="000000"/>
        </w:rPr>
        <w:t>to significantly higher revenue requirement</w:t>
      </w:r>
      <w:r w:rsidR="004E37D9">
        <w:rPr>
          <w:rFonts w:eastAsiaTheme="minorHAnsi"/>
          <w:color w:val="000000"/>
        </w:rPr>
        <w:t>s</w:t>
      </w:r>
      <w:r w:rsidR="004E37D9" w:rsidRPr="00554C48">
        <w:rPr>
          <w:rFonts w:eastAsiaTheme="minorHAnsi"/>
          <w:color w:val="000000"/>
        </w:rPr>
        <w:t xml:space="preserve"> when compared to a more appropriately sized system.</w:t>
      </w:r>
    </w:p>
    <w:p w14:paraId="473F1776" w14:textId="77777777" w:rsidR="00555420" w:rsidRDefault="00555420" w:rsidP="00555420">
      <w:pPr>
        <w:ind w:left="1440" w:hanging="1440"/>
        <w:jc w:val="both"/>
        <w:rPr>
          <w:bCs/>
        </w:rPr>
      </w:pPr>
    </w:p>
    <w:p w14:paraId="5A73DCE3" w14:textId="43F9DA3E" w:rsidR="00555420" w:rsidRDefault="00555420" w:rsidP="0039573D">
      <w:pPr>
        <w:ind w:left="1440" w:hanging="1440"/>
        <w:jc w:val="both"/>
        <w:rPr>
          <w:bCs/>
        </w:rPr>
      </w:pPr>
      <w:r>
        <w:rPr>
          <w:bCs/>
        </w:rPr>
        <w:tab/>
      </w:r>
      <w:r w:rsidR="004E37D9">
        <w:rPr>
          <w:rFonts w:eastAsiaTheme="minorHAnsi"/>
          <w:color w:val="000000"/>
        </w:rPr>
        <w:t xml:space="preserve">After correcting the “peak year” and “overspecification” modelling flaws, FPL’s own revenue requirements model shows that the IGC should be lowered from $28.07/kW/month to $10.20/kW/month. This, in turn, reduces the all-in LLCS-1 electricity rate from 10.16 cents/kWh to approximately 7.28 cents/kWh, which is in line with </w:t>
      </w:r>
      <w:r w:rsidR="004E37D9">
        <w:t>the electric rates in major data center markets in competitor states.</w:t>
      </w:r>
    </w:p>
    <w:p w14:paraId="29EDD432" w14:textId="77777777" w:rsidR="0039573D" w:rsidRDefault="0039573D" w:rsidP="0039573D">
      <w:pPr>
        <w:ind w:left="1440" w:hanging="1440"/>
        <w:jc w:val="both"/>
        <w:rPr>
          <w:bCs/>
        </w:rPr>
      </w:pPr>
    </w:p>
    <w:p w14:paraId="23F252F0" w14:textId="7AA67943" w:rsidR="0039573D" w:rsidRDefault="0039573D" w:rsidP="00C03409">
      <w:pPr>
        <w:ind w:left="1440" w:hanging="1440"/>
        <w:jc w:val="both"/>
        <w:rPr>
          <w:bCs/>
        </w:rPr>
      </w:pPr>
      <w:r>
        <w:rPr>
          <w:bCs/>
        </w:rPr>
        <w:lastRenderedPageBreak/>
        <w:tab/>
      </w:r>
      <w:r w:rsidR="004E37D9">
        <w:rPr>
          <w:rFonts w:eastAsiaTheme="minorHAnsi"/>
          <w:color w:val="000000"/>
        </w:rPr>
        <w:t xml:space="preserve">If left uncorrected, FPL’s </w:t>
      </w:r>
      <w:r w:rsidR="004E37D9">
        <w:t>proposed LLCS rates</w:t>
      </w:r>
      <w:r w:rsidR="004E37D9" w:rsidRPr="00772A80">
        <w:t xml:space="preserve"> would impose disproportionate costs on low-risk, high-volume data </w:t>
      </w:r>
      <w:r w:rsidR="004E37D9" w:rsidRPr="00A8347C">
        <w:t xml:space="preserve">center customers, </w:t>
      </w:r>
      <w:r w:rsidR="004E37D9">
        <w:t>violating core cost-of-service</w:t>
      </w:r>
      <w:r w:rsidR="004E37D9" w:rsidRPr="00A8347C">
        <w:t xml:space="preserve"> principles</w:t>
      </w:r>
      <w:r w:rsidR="004E37D9">
        <w:t xml:space="preserve"> and deterring investment in Florida. </w:t>
      </w:r>
      <w:r w:rsidR="004E37D9" w:rsidRPr="00A8347C">
        <w:t>Moreover, the proposed LLCS rates far exceed the electric rates in other states that are competing with Florida for data center development. FPL’s revenue requirements model, after adjustment to address the deficiencies described above, demonstrates that FPL can serve data centers at rates which are competitive with other states without burdening</w:t>
      </w:r>
      <w:r w:rsidR="004E37D9">
        <w:t>, or requiring any subsidies from,</w:t>
      </w:r>
      <w:r w:rsidR="004E37D9" w:rsidRPr="00A8347C">
        <w:t xml:space="preserve"> the general body of ratepayers.</w:t>
      </w:r>
    </w:p>
    <w:p w14:paraId="226493B0" w14:textId="77777777" w:rsidR="00C03409" w:rsidRDefault="00C03409" w:rsidP="00C03409">
      <w:pPr>
        <w:ind w:left="1440" w:hanging="1440"/>
        <w:jc w:val="both"/>
        <w:rPr>
          <w:bCs/>
        </w:rPr>
      </w:pPr>
    </w:p>
    <w:p w14:paraId="078279E4" w14:textId="7A87934F" w:rsidR="00C03409" w:rsidRDefault="00C03409" w:rsidP="00C538C6">
      <w:pPr>
        <w:ind w:left="1440" w:hanging="1440"/>
        <w:jc w:val="both"/>
        <w:rPr>
          <w:bCs/>
        </w:rPr>
      </w:pPr>
      <w:r>
        <w:rPr>
          <w:bCs/>
        </w:rPr>
        <w:tab/>
      </w:r>
      <w:r w:rsidR="004E37D9">
        <w:rPr>
          <w:i/>
        </w:rPr>
        <w:t xml:space="preserve">Onerous Terms and Conditions of Service.  </w:t>
      </w:r>
      <w:r w:rsidR="004E37D9">
        <w:t xml:space="preserve">In addition to substantially higher rates, the </w:t>
      </w:r>
      <w:r w:rsidR="004E37D9" w:rsidRPr="006E3A95">
        <w:t xml:space="preserve">proposed LLCS Tariff would impose burdensome contractual terms and conditions </w:t>
      </w:r>
      <w:r w:rsidR="004E37D9">
        <w:t>on large load customers that are unnecessary and not customary in other competitor states.</w:t>
      </w:r>
      <w:r w:rsidR="004E37D9" w:rsidRPr="006E3A95">
        <w:t xml:space="preserve"> Specifically, FPL </w:t>
      </w:r>
      <w:r w:rsidR="004E37D9">
        <w:t xml:space="preserve">initially </w:t>
      </w:r>
      <w:r w:rsidR="004E37D9" w:rsidRPr="006E3A95">
        <w:t>propose</w:t>
      </w:r>
      <w:r w:rsidR="004E37D9">
        <w:t>d</w:t>
      </w:r>
      <w:r w:rsidR="004E37D9" w:rsidRPr="006E3A95">
        <w:t xml:space="preserve"> that applicants for service under the LLCS Tariff must: (i) execute a LLCS Service Agreement (“LSA”)</w:t>
      </w:r>
      <w:r w:rsidR="004E37D9">
        <w:t xml:space="preserve"> with a minimum term of 20 years</w:t>
      </w:r>
      <w:r w:rsidR="004E37D9" w:rsidRPr="006E3A95">
        <w:t xml:space="preserve">, (ii) enter into complex and multi-billion dollar service and security agreements in a compressed </w:t>
      </w:r>
      <w:r w:rsidR="004E37D9">
        <w:t xml:space="preserve">and unrealistic </w:t>
      </w:r>
      <w:r w:rsidR="004E37D9" w:rsidRPr="006E3A95">
        <w:t xml:space="preserve">six-month time frame after acceptance of FPL’s </w:t>
      </w:r>
      <w:r w:rsidR="004E37D9">
        <w:t>system and eng</w:t>
      </w:r>
      <w:r w:rsidR="004E37D9" w:rsidRPr="006E3A95">
        <w:t xml:space="preserve">ineering </w:t>
      </w:r>
      <w:r w:rsidR="004E37D9">
        <w:t>studies</w:t>
      </w:r>
      <w:r w:rsidR="004E37D9" w:rsidRPr="006E3A95">
        <w:t>,</w:t>
      </w:r>
      <w:r w:rsidR="004E37D9">
        <w:t xml:space="preserve"> </w:t>
      </w:r>
      <w:r w:rsidR="004E37D9" w:rsidRPr="006E3A95">
        <w:t xml:space="preserve">(iii) </w:t>
      </w:r>
      <w:r w:rsidR="004E37D9">
        <w:t xml:space="preserve">agree to </w:t>
      </w:r>
      <w:r w:rsidR="004E37D9" w:rsidRPr="006E3A95">
        <w:t xml:space="preserve">“take or pay” </w:t>
      </w:r>
      <w:r w:rsidR="004E37D9">
        <w:t xml:space="preserve">90% of their contracted load, </w:t>
      </w:r>
      <w:r w:rsidR="004E37D9" w:rsidRPr="006E3A95">
        <w:t xml:space="preserve">and (iv) </w:t>
      </w:r>
      <w:r w:rsidR="004E37D9">
        <w:t xml:space="preserve">post excessive </w:t>
      </w:r>
      <w:r w:rsidR="004E37D9" w:rsidRPr="006E3A95">
        <w:t>security guarantees</w:t>
      </w:r>
      <w:r w:rsidR="004E37D9">
        <w:t xml:space="preserve"> that are not commercially viable. That </w:t>
      </w:r>
      <w:r w:rsidR="004E37D9" w:rsidRPr="006E3A95">
        <w:t>discriminatory structure deviates from standard national practices and falls far short of Florida’s statutory requirement that rate structures are to be fair, reasonable</w:t>
      </w:r>
      <w:r w:rsidR="004E37D9">
        <w:t>,</w:t>
      </w:r>
      <w:r w:rsidR="004E37D9" w:rsidRPr="006E3A95">
        <w:t xml:space="preserve"> and non-discriminatory.</w:t>
      </w:r>
    </w:p>
    <w:p w14:paraId="338AE716" w14:textId="77777777" w:rsidR="00C538C6" w:rsidRDefault="00C538C6" w:rsidP="00C538C6">
      <w:pPr>
        <w:ind w:left="1440" w:hanging="1440"/>
        <w:jc w:val="both"/>
        <w:rPr>
          <w:bCs/>
        </w:rPr>
      </w:pPr>
    </w:p>
    <w:p w14:paraId="72D006DD" w14:textId="7AEA35BD" w:rsidR="00C538C6" w:rsidRDefault="00C538C6" w:rsidP="00742D78">
      <w:pPr>
        <w:ind w:left="1440" w:hanging="1440"/>
        <w:jc w:val="both"/>
        <w:rPr>
          <w:bCs/>
        </w:rPr>
      </w:pPr>
      <w:r>
        <w:rPr>
          <w:bCs/>
        </w:rPr>
        <w:tab/>
      </w:r>
      <w:r w:rsidR="004E37D9">
        <w:rPr>
          <w:i/>
        </w:rPr>
        <w:t xml:space="preserve">Potential Lost Economic Development Opportunities. </w:t>
      </w:r>
      <w:r w:rsidR="004E37D9" w:rsidRPr="00D21967">
        <w:t xml:space="preserve">Data </w:t>
      </w:r>
      <w:r w:rsidR="004E37D9">
        <w:t>c</w:t>
      </w:r>
      <w:r w:rsidR="004E37D9" w:rsidRPr="00D21967">
        <w:t>enters are designed to support the substantial computational demands of the artificial intelligence (</w:t>
      </w:r>
      <w:r w:rsidR="004E37D9">
        <w:t>“</w:t>
      </w:r>
      <w:r w:rsidR="004E37D9" w:rsidRPr="00D21967">
        <w:t>AI</w:t>
      </w:r>
      <w:r w:rsidR="004E37D9">
        <w:t>”</w:t>
      </w:r>
      <w:r w:rsidR="004E37D9" w:rsidRPr="00D21967">
        <w:t>)</w:t>
      </w:r>
      <w:r w:rsidR="004E37D9">
        <w:t xml:space="preserve"> industry</w:t>
      </w:r>
      <w:r w:rsidR="004E37D9" w:rsidRPr="00D21967">
        <w:t xml:space="preserve"> and</w:t>
      </w:r>
      <w:r w:rsidR="004E37D9">
        <w:t xml:space="preserve"> other advanced </w:t>
      </w:r>
      <w:r w:rsidR="004E37D9" w:rsidRPr="00D21967">
        <w:t>technology industries that the State of Florida seeks to attract</w:t>
      </w:r>
      <w:r w:rsidR="004E37D9">
        <w:t xml:space="preserve"> as part of its long-term economic strategy</w:t>
      </w:r>
      <w:r w:rsidR="004E37D9" w:rsidRPr="00D21967">
        <w:t xml:space="preserve">. </w:t>
      </w:r>
      <w:r w:rsidR="004E37D9">
        <w:t xml:space="preserve">They are estimated to bring billions of dollars in economic development opportunities to the state and elevate Florida’s standing in the national AI and technology economy. The proposed </w:t>
      </w:r>
      <w:r w:rsidR="004E37D9" w:rsidRPr="00355263">
        <w:t>LLCS Tariff</w:t>
      </w:r>
      <w:r w:rsidR="004E37D9">
        <w:t>’s disproportionately high rates and overly burdensome contract structure are out of line with the large load rates, terms, and requirements of electricity providers in other states. Because electricity pricing is the primary factor in data center site selection, i</w:t>
      </w:r>
      <w:r w:rsidR="004E37D9" w:rsidRPr="00355263">
        <w:t xml:space="preserve">f the LLCS Tariff </w:t>
      </w:r>
      <w:r w:rsidR="004E37D9">
        <w:t xml:space="preserve">is </w:t>
      </w:r>
      <w:r w:rsidR="004E37D9" w:rsidRPr="00355263">
        <w:t xml:space="preserve">approved in its current form, </w:t>
      </w:r>
      <w:r w:rsidR="004E37D9">
        <w:t xml:space="preserve">developers will not develop data centers in FPL’s territory. This would severely </w:t>
      </w:r>
      <w:r w:rsidR="004E37D9" w:rsidRPr="00355263">
        <w:t>jeopardize</w:t>
      </w:r>
      <w:r w:rsidR="004E37D9">
        <w:t>, if not eliminate,</w:t>
      </w:r>
      <w:r w:rsidR="004E37D9" w:rsidRPr="00355263">
        <w:t xml:space="preserve"> Florida</w:t>
      </w:r>
      <w:r w:rsidR="004E37D9">
        <w:t>’</w:t>
      </w:r>
      <w:r w:rsidR="004E37D9" w:rsidRPr="00355263">
        <w:t xml:space="preserve">s standing in the national AI and technology economy, </w:t>
      </w:r>
      <w:r w:rsidR="004E37D9">
        <w:t xml:space="preserve">and </w:t>
      </w:r>
      <w:r w:rsidR="004E37D9" w:rsidRPr="00355263">
        <w:t>threaten job creation, tax revenue, infrastructure development, and long-term digital resilience.</w:t>
      </w:r>
    </w:p>
    <w:p w14:paraId="31A43E41" w14:textId="77777777" w:rsidR="00742D78" w:rsidRDefault="00742D78" w:rsidP="00742D78">
      <w:pPr>
        <w:ind w:left="1440" w:hanging="1440"/>
        <w:jc w:val="both"/>
        <w:rPr>
          <w:bCs/>
        </w:rPr>
      </w:pPr>
    </w:p>
    <w:p w14:paraId="0CCE4569" w14:textId="77777777" w:rsidR="00FA5AB9" w:rsidRDefault="00FA5AB9" w:rsidP="00FA5AB9">
      <w:pPr>
        <w:ind w:left="1440" w:hanging="1440"/>
        <w:jc w:val="both"/>
        <w:rPr>
          <w:bCs/>
        </w:rPr>
      </w:pPr>
      <w:r>
        <w:rPr>
          <w:bCs/>
        </w:rPr>
        <w:tab/>
      </w:r>
      <w:r w:rsidR="004C7B9D" w:rsidRPr="004C7B9D">
        <w:rPr>
          <w:bCs/>
        </w:rPr>
        <w:t>FPL’S RECENT PROPOSALS</w:t>
      </w:r>
    </w:p>
    <w:p w14:paraId="604983D7" w14:textId="77777777" w:rsidR="004C7B9D" w:rsidRDefault="004C7B9D" w:rsidP="00FA5AB9">
      <w:pPr>
        <w:ind w:left="1440" w:hanging="1440"/>
        <w:jc w:val="both"/>
        <w:rPr>
          <w:bCs/>
        </w:rPr>
      </w:pPr>
    </w:p>
    <w:p w14:paraId="7F53BFDE" w14:textId="73B3CA71" w:rsidR="004C7B9D" w:rsidRDefault="004C7B9D" w:rsidP="004C7B9D">
      <w:pPr>
        <w:ind w:left="1440" w:hanging="1440"/>
        <w:jc w:val="both"/>
        <w:rPr>
          <w:bCs/>
        </w:rPr>
      </w:pPr>
      <w:r>
        <w:rPr>
          <w:bCs/>
        </w:rPr>
        <w:tab/>
      </w:r>
      <w:r w:rsidR="004E37D9">
        <w:t xml:space="preserve">In the rebuttal testimony of FPL witness Cohen, FPL has attempted to address some, but not all, of FEIA’s concerns. For example, FPL proposes to lower the IGC from $28.07/kW/month to $12.07/kW/month. However, FPL simultaneously proposes to effectively double the demand charge for a LLCS-1 customer from $7.01/kW to $ $14.08/kW, which results in continued overstatement of total rates. </w:t>
      </w:r>
      <w:r w:rsidR="004E37D9">
        <w:lastRenderedPageBreak/>
        <w:t xml:space="preserve">FPL witness Cohen also proposes to reduce the minimum take-or-pay requirements for LLCS customers from 90% of contracted load to 70%. FPL’s proposals to reduce the </w:t>
      </w:r>
      <w:r w:rsidR="004E37D9" w:rsidRPr="00291B73">
        <w:t xml:space="preserve">ICG </w:t>
      </w:r>
      <w:r w:rsidR="004E37D9">
        <w:t xml:space="preserve">and lower the minimum take-or-pay requirements better align with cost of service and are </w:t>
      </w:r>
      <w:r w:rsidR="004E37D9" w:rsidRPr="00291B73">
        <w:t>constructive step</w:t>
      </w:r>
      <w:r w:rsidR="004E37D9">
        <w:t>s</w:t>
      </w:r>
      <w:r w:rsidR="004E37D9" w:rsidRPr="00291B73">
        <w:t xml:space="preserve"> in the right direction. However, th</w:t>
      </w:r>
      <w:r w:rsidR="004E37D9">
        <w:t>ese</w:t>
      </w:r>
      <w:r w:rsidR="004E37D9" w:rsidRPr="00291B73">
        <w:t xml:space="preserve"> adjustment</w:t>
      </w:r>
      <w:r w:rsidR="004E37D9">
        <w:t>s</w:t>
      </w:r>
      <w:r w:rsidR="004E37D9" w:rsidRPr="00291B73">
        <w:t xml:space="preserve"> only address part</w:t>
      </w:r>
      <w:r w:rsidR="004E37D9">
        <w:t>s</w:t>
      </w:r>
      <w:r w:rsidR="004E37D9" w:rsidRPr="00291B73">
        <w:t xml:space="preserve"> of a broader proposed rate structure. Data centers and other large customers evaluate </w:t>
      </w:r>
      <w:r w:rsidR="004E37D9">
        <w:t xml:space="preserve">the total electricity costs </w:t>
      </w:r>
      <w:r w:rsidR="004E37D9" w:rsidRPr="00291B73">
        <w:t xml:space="preserve">holistically, considering not just the rate, but also </w:t>
      </w:r>
      <w:r w:rsidR="004E37D9">
        <w:t xml:space="preserve">terms and conditions of the electric service itself that are needed </w:t>
      </w:r>
      <w:r w:rsidR="004E37D9" w:rsidRPr="00291B73">
        <w:t xml:space="preserve">to remain competitive. </w:t>
      </w:r>
      <w:r w:rsidR="004E37D9">
        <w:t xml:space="preserve">FEIA believes that even with the adjustments FPL recently proposed, </w:t>
      </w:r>
      <w:r w:rsidR="004E37D9" w:rsidRPr="00A339DE">
        <w:t xml:space="preserve">top tier </w:t>
      </w:r>
      <w:r w:rsidR="004E37D9">
        <w:t xml:space="preserve">data center </w:t>
      </w:r>
      <w:r w:rsidR="004E37D9" w:rsidRPr="00A339DE">
        <w:t xml:space="preserve">operators are likely to consider FPL’s territory a “no-go” zone when compared to data center tariffs in other states. That assessment will continue until the LLCS rate and </w:t>
      </w:r>
      <w:r w:rsidR="004E37D9">
        <w:t xml:space="preserve">contractual conditions of service are </w:t>
      </w:r>
      <w:r w:rsidR="004E37D9" w:rsidRPr="00A339DE">
        <w:t xml:space="preserve">materially </w:t>
      </w:r>
      <w:r w:rsidR="004E37D9">
        <w:t>amended.</w:t>
      </w:r>
    </w:p>
    <w:p w14:paraId="4AF4B603" w14:textId="77777777" w:rsidR="004C7B9D" w:rsidRDefault="004C7B9D" w:rsidP="004C7B9D">
      <w:pPr>
        <w:ind w:left="1440" w:hanging="1440"/>
        <w:jc w:val="both"/>
        <w:rPr>
          <w:bCs/>
        </w:rPr>
      </w:pPr>
    </w:p>
    <w:p w14:paraId="28F76F6D" w14:textId="77777777" w:rsidR="004C7B9D" w:rsidRDefault="004C7B9D" w:rsidP="004C7B9D">
      <w:pPr>
        <w:ind w:left="1440" w:hanging="1440"/>
        <w:jc w:val="both"/>
        <w:rPr>
          <w:bCs/>
        </w:rPr>
      </w:pPr>
      <w:r>
        <w:rPr>
          <w:bCs/>
        </w:rPr>
        <w:tab/>
      </w:r>
      <w:r w:rsidR="00FA4828" w:rsidRPr="00FA4828">
        <w:rPr>
          <w:bCs/>
        </w:rPr>
        <w:t>FEIA’S PROPOSALS</w:t>
      </w:r>
    </w:p>
    <w:p w14:paraId="377A7660" w14:textId="77777777" w:rsidR="00FA4828" w:rsidRDefault="00FA4828" w:rsidP="004C7B9D">
      <w:pPr>
        <w:ind w:left="1440" w:hanging="1440"/>
        <w:jc w:val="both"/>
        <w:rPr>
          <w:bCs/>
        </w:rPr>
      </w:pPr>
    </w:p>
    <w:p w14:paraId="701C092E" w14:textId="77777777" w:rsidR="00FA4828" w:rsidRDefault="00FA4828" w:rsidP="00A362B7">
      <w:pPr>
        <w:ind w:left="1440" w:hanging="1440"/>
        <w:jc w:val="both"/>
        <w:rPr>
          <w:bCs/>
        </w:rPr>
      </w:pPr>
      <w:r>
        <w:rPr>
          <w:bCs/>
        </w:rPr>
        <w:tab/>
      </w:r>
      <w:r w:rsidR="00A362B7" w:rsidRPr="00A362B7">
        <w:rPr>
          <w:bCs/>
        </w:rPr>
        <w:t>Accordingly, FEIA respectfully recommends that the Commission amend the proposed LLCS</w:t>
      </w:r>
      <w:r w:rsidR="00A362B7">
        <w:rPr>
          <w:bCs/>
        </w:rPr>
        <w:t xml:space="preserve"> </w:t>
      </w:r>
      <w:r w:rsidR="00A362B7" w:rsidRPr="00A362B7">
        <w:rPr>
          <w:bCs/>
        </w:rPr>
        <w:t>Tariff as follows:</w:t>
      </w:r>
    </w:p>
    <w:p w14:paraId="7E990E69" w14:textId="77777777" w:rsidR="00A362B7" w:rsidRDefault="00A362B7" w:rsidP="00A362B7">
      <w:pPr>
        <w:ind w:left="1440" w:hanging="1440"/>
        <w:jc w:val="both"/>
        <w:rPr>
          <w:bCs/>
        </w:rPr>
      </w:pPr>
    </w:p>
    <w:p w14:paraId="50CAD724" w14:textId="77777777" w:rsidR="00A362B7" w:rsidRDefault="00562D2C" w:rsidP="00B247AB">
      <w:pPr>
        <w:pStyle w:val="ListParagraph"/>
        <w:numPr>
          <w:ilvl w:val="0"/>
          <w:numId w:val="82"/>
        </w:numPr>
        <w:jc w:val="both"/>
        <w:rPr>
          <w:bCs/>
        </w:rPr>
      </w:pPr>
      <w:r w:rsidRPr="00562D2C">
        <w:rPr>
          <w:b/>
          <w:bCs/>
        </w:rPr>
        <w:t>Final Rate:</w:t>
      </w:r>
      <w:r w:rsidRPr="00562D2C">
        <w:rPr>
          <w:bCs/>
        </w:rPr>
        <w:t xml:space="preserve"> Set the all-in LLCS-1 rate, including the IGC, at a level that is comparable to FPL’s proposed GSLD-3 rate, reflecting data centers’ low cost-to-serve, high load factor, and credit strength.</w:t>
      </w:r>
    </w:p>
    <w:p w14:paraId="10AC69CE" w14:textId="77777777" w:rsidR="00562D2C" w:rsidRDefault="00562D2C" w:rsidP="00B247AB">
      <w:pPr>
        <w:pStyle w:val="ListParagraph"/>
        <w:numPr>
          <w:ilvl w:val="0"/>
          <w:numId w:val="82"/>
        </w:numPr>
        <w:jc w:val="both"/>
        <w:rPr>
          <w:bCs/>
        </w:rPr>
      </w:pPr>
      <w:r w:rsidRPr="00562D2C">
        <w:rPr>
          <w:b/>
          <w:bCs/>
        </w:rPr>
        <w:t>ICG Performance Security:</w:t>
      </w:r>
      <w:r w:rsidRPr="00562D2C">
        <w:rPr>
          <w:bCs/>
        </w:rPr>
        <w:t xml:space="preserve"> Eliminate redundant IGC collateral for customers executing LLCS Service Agreements that meet FPL’s creditworthiness requirements. If the customer does not meet FPL’s creditworthiness standards, then the ICG Performance Security should be set at an amount reflecting FPL’s actual generation costs.</w:t>
      </w:r>
    </w:p>
    <w:p w14:paraId="4163C2A0" w14:textId="77777777" w:rsidR="00562D2C" w:rsidRDefault="00562D2C" w:rsidP="00B247AB">
      <w:pPr>
        <w:pStyle w:val="ListParagraph"/>
        <w:numPr>
          <w:ilvl w:val="0"/>
          <w:numId w:val="82"/>
        </w:numPr>
        <w:jc w:val="both"/>
        <w:rPr>
          <w:bCs/>
        </w:rPr>
      </w:pPr>
      <w:r w:rsidRPr="00562D2C">
        <w:rPr>
          <w:b/>
          <w:bCs/>
        </w:rPr>
        <w:t>Contract Term:</w:t>
      </w:r>
      <w:r w:rsidRPr="00562D2C">
        <w:rPr>
          <w:bCs/>
        </w:rPr>
        <w:t xml:space="preserve"> Reduce the minimum term from 20 years to a base of 12 years with optional 5-year extensions at the customer’s discretion.</w:t>
      </w:r>
    </w:p>
    <w:p w14:paraId="2B2E5635" w14:textId="77777777" w:rsidR="00562D2C" w:rsidRDefault="00562D2C" w:rsidP="00B247AB">
      <w:pPr>
        <w:pStyle w:val="ListParagraph"/>
        <w:numPr>
          <w:ilvl w:val="0"/>
          <w:numId w:val="82"/>
        </w:numPr>
        <w:jc w:val="both"/>
        <w:rPr>
          <w:bCs/>
        </w:rPr>
      </w:pPr>
      <w:r w:rsidRPr="00562D2C">
        <w:rPr>
          <w:b/>
          <w:bCs/>
        </w:rPr>
        <w:t>Engineering Acceptance Period:</w:t>
      </w:r>
      <w:r w:rsidRPr="00562D2C">
        <w:rPr>
          <w:bCs/>
        </w:rPr>
        <w:t xml:space="preserve"> Extend the period commencing on the date of completion of the Engineering Study, during which the LLCS Service Agreement and other relevant FPL contracts must be executed, from 6 months to 18 months.</w:t>
      </w:r>
    </w:p>
    <w:p w14:paraId="2BAE002E" w14:textId="77777777" w:rsidR="00562D2C" w:rsidRDefault="00562D2C" w:rsidP="00562D2C">
      <w:pPr>
        <w:jc w:val="both"/>
        <w:rPr>
          <w:bCs/>
        </w:rPr>
      </w:pPr>
    </w:p>
    <w:p w14:paraId="4D499EC8" w14:textId="00247267" w:rsidR="00562D2C" w:rsidRDefault="00562D2C" w:rsidP="00415CFE">
      <w:pPr>
        <w:ind w:left="1440" w:hanging="1440"/>
        <w:jc w:val="both"/>
        <w:rPr>
          <w:bCs/>
        </w:rPr>
      </w:pPr>
      <w:r>
        <w:rPr>
          <w:bCs/>
        </w:rPr>
        <w:tab/>
      </w:r>
      <w:r w:rsidR="004E37D9">
        <w:t>The rates and streamlined contractual structure FEIA proposes would preserve FPL’s ability to recover prudent costs, maintain system integrity, and protect the general body of rate payers while ensuring Florida remains competitive for large-scale digital infrastructure investment.</w:t>
      </w:r>
    </w:p>
    <w:p w14:paraId="1C5D2FBB" w14:textId="77777777" w:rsidR="00415CFE" w:rsidRDefault="00415CFE" w:rsidP="00415CFE">
      <w:pPr>
        <w:ind w:left="1440" w:hanging="1440"/>
        <w:jc w:val="both"/>
        <w:rPr>
          <w:bCs/>
        </w:rPr>
      </w:pPr>
    </w:p>
    <w:p w14:paraId="3DFCE0F1" w14:textId="65ADDE3D" w:rsidR="00415CFE" w:rsidRPr="00562D2C" w:rsidRDefault="00415CFE" w:rsidP="00415CFE">
      <w:pPr>
        <w:ind w:left="1440" w:hanging="1440"/>
        <w:jc w:val="both"/>
        <w:rPr>
          <w:bCs/>
        </w:rPr>
      </w:pPr>
      <w:r>
        <w:rPr>
          <w:bCs/>
        </w:rPr>
        <w:tab/>
      </w:r>
      <w:r w:rsidR="004E37D9">
        <w:t>Finally, FEIA respectfully requests that the Commission act promptly to resolve the LLCS Tariff issue in the present rate case. Deferring consideration of the LLCS Tariff to some later proceeding is unnecessary, and will lead to prolonged regulatory uncertainty, effectively halting Florida’s ability to compete for data center investment and forfeiting billions in economic growth, high-wage jobs, and critical infrastructure development.</w:t>
      </w:r>
    </w:p>
    <w:p w14:paraId="294E4662" w14:textId="77777777" w:rsidR="00366B4B" w:rsidRPr="004C0112" w:rsidRDefault="00366B4B">
      <w:pPr>
        <w:ind w:left="1440" w:hanging="1440"/>
        <w:jc w:val="both"/>
        <w:rPr>
          <w:bCs/>
        </w:rPr>
      </w:pPr>
    </w:p>
    <w:p w14:paraId="559F9CFC" w14:textId="6DD4D25C" w:rsidR="005F6707" w:rsidRPr="00EE6A30" w:rsidRDefault="000F7971" w:rsidP="000F7971">
      <w:pPr>
        <w:ind w:left="1440" w:hanging="1440"/>
        <w:jc w:val="both"/>
      </w:pPr>
      <w:r>
        <w:rPr>
          <w:b/>
          <w:bCs/>
        </w:rPr>
        <w:lastRenderedPageBreak/>
        <w:t>FIPUG</w:t>
      </w:r>
      <w:r w:rsidRPr="00956FFF">
        <w:rPr>
          <w:b/>
          <w:bCs/>
        </w:rPr>
        <w:t>:</w:t>
      </w:r>
      <w:r w:rsidRPr="00956FFF">
        <w:tab/>
      </w:r>
      <w:r w:rsidR="005F6707">
        <w:tab/>
      </w:r>
      <w:r w:rsidR="005F6707">
        <w:tab/>
      </w:r>
      <w:r w:rsidR="005F6707">
        <w:tab/>
      </w:r>
      <w:r w:rsidR="005F6707">
        <w:tab/>
      </w:r>
      <w:r w:rsidR="005F6707" w:rsidRPr="00EE6A30">
        <w:rPr>
          <w:b/>
          <w:bCs/>
        </w:rPr>
        <w:t>OVERVIEW</w:t>
      </w:r>
    </w:p>
    <w:p w14:paraId="53FBAD79" w14:textId="77777777" w:rsidR="005F6707" w:rsidRPr="00EE6A30" w:rsidRDefault="005F6707" w:rsidP="000F7971">
      <w:pPr>
        <w:ind w:left="1440" w:hanging="1440"/>
        <w:jc w:val="both"/>
      </w:pPr>
    </w:p>
    <w:p w14:paraId="3AEEE65C" w14:textId="5BDE1012" w:rsidR="000F7971" w:rsidRPr="00EE6A30" w:rsidRDefault="005F6707" w:rsidP="000F7971">
      <w:pPr>
        <w:ind w:left="1440" w:hanging="1440"/>
        <w:jc w:val="both"/>
      </w:pPr>
      <w:r w:rsidRPr="00EE6A30">
        <w:tab/>
        <w:t>Florida Power and Light Company’s (“FPL”) filed total rate case request is overstated, as the company seeks to cumulatively increase customer rates by nearly ten billion dollars ($10,000,000,000) over the next four years. A host of reductions, often referred to as “adjustments” in this proceeding, are in order and should act to reduce FPL’s rate case request to less than fifty percent (50%) of FPL’s rate case request.  These reductions will be supported by testimony and evidence from the intervening parties, FPL concessions, FPL’s failure to carry its burden of proof on certain issues, and argument.</w:t>
      </w:r>
    </w:p>
    <w:p w14:paraId="711B5721" w14:textId="4FE57F92" w:rsidR="005F6707" w:rsidRPr="00EE6A30" w:rsidRDefault="005F6707" w:rsidP="000F7971">
      <w:pPr>
        <w:ind w:left="1440" w:hanging="1440"/>
        <w:jc w:val="both"/>
      </w:pPr>
    </w:p>
    <w:p w14:paraId="325BDF9A" w14:textId="6E142637" w:rsidR="005F6707" w:rsidRPr="00EE6A30" w:rsidRDefault="005F6707" w:rsidP="005F6707">
      <w:pPr>
        <w:ind w:left="1440"/>
        <w:jc w:val="center"/>
      </w:pPr>
      <w:r w:rsidRPr="00EE6A30">
        <w:rPr>
          <w:b/>
          <w:bCs/>
        </w:rPr>
        <w:t>RATE DESIGN</w:t>
      </w:r>
    </w:p>
    <w:p w14:paraId="7A081935" w14:textId="77777777" w:rsidR="00F761DD" w:rsidRPr="00EE6A30" w:rsidRDefault="00F761DD" w:rsidP="000F7971">
      <w:pPr>
        <w:ind w:left="1440" w:hanging="1440"/>
        <w:jc w:val="both"/>
      </w:pPr>
    </w:p>
    <w:p w14:paraId="23BBF287" w14:textId="241B9577" w:rsidR="00F761DD" w:rsidRPr="00EE6A30" w:rsidRDefault="00F761DD" w:rsidP="000F7971">
      <w:pPr>
        <w:ind w:left="1440" w:hanging="1440"/>
        <w:jc w:val="both"/>
      </w:pPr>
      <w:r w:rsidRPr="00EE6A30">
        <w:tab/>
      </w:r>
      <w:r w:rsidR="005F6707" w:rsidRPr="00EE6A30">
        <w:t>FIPUG supports the allocation of production and transmission plant using the Four Coincident Peak (4 CP) approach.  Put simply, FPL is a summer peaking utility and the peak demands routinely occur during the four hottest months: June, July, August, and September. Importantly, the Commission recently approved the 4 CP method in Tampa Electric Company’s (TECO) most recently litigated rate case.  Like FPL, TECO has a diverse mix of generation resources, including solar and battery energy storage systems.  The 4 CP method better reflects cost causation in relation to FPL’s peak demands and ensures that the rate class which actually causes costs pays for those costs.  The 4 CP approach, or a variation of it, is supported in this case by FIPUG, the Federal Executive Agencies and the Florida Retail Federation.</w:t>
      </w:r>
    </w:p>
    <w:p w14:paraId="5141CAD3" w14:textId="15EA062B" w:rsidR="005F6707" w:rsidRPr="00EE6A30" w:rsidRDefault="005F6707" w:rsidP="000F7971">
      <w:pPr>
        <w:ind w:left="1440" w:hanging="1440"/>
        <w:jc w:val="both"/>
      </w:pPr>
    </w:p>
    <w:p w14:paraId="4DFB5CD6" w14:textId="7A0F8425" w:rsidR="005F6707" w:rsidRPr="00EE6A30" w:rsidRDefault="005F6707" w:rsidP="005F6707">
      <w:pPr>
        <w:ind w:left="1440"/>
        <w:jc w:val="center"/>
      </w:pPr>
      <w:r w:rsidRPr="00EE6A30">
        <w:rPr>
          <w:b/>
          <w:bCs/>
        </w:rPr>
        <w:t>VALUE OF INTERRUPTIBLE SERVICE</w:t>
      </w:r>
    </w:p>
    <w:p w14:paraId="7C53EAA6" w14:textId="77777777" w:rsidR="00F761DD" w:rsidRPr="00EE6A30" w:rsidRDefault="00F761DD" w:rsidP="000F7971">
      <w:pPr>
        <w:ind w:left="1440" w:hanging="1440"/>
        <w:jc w:val="both"/>
      </w:pPr>
    </w:p>
    <w:p w14:paraId="797F495C" w14:textId="471DCD95" w:rsidR="005F6707" w:rsidRPr="00EE6A30" w:rsidRDefault="00F761DD" w:rsidP="000F7971">
      <w:pPr>
        <w:ind w:left="1440" w:hanging="1440"/>
        <w:jc w:val="both"/>
        <w:rPr>
          <w:bCs/>
        </w:rPr>
      </w:pPr>
      <w:r w:rsidRPr="00EE6A30">
        <w:tab/>
      </w:r>
      <w:r w:rsidR="005F6707" w:rsidRPr="00EE6A30">
        <w:rPr>
          <w:bCs/>
        </w:rPr>
        <w:t>Many FIPUG members receive electricity from FPL and use the Commercial-Industrial Load Control (CILC) rates and Commercial-Industrial Demand Reduction (CDR) rider. In exchange for agreeing to be interrupted during times of critical peak need, CILC and CDR customers receive payments for providing interruptible service (“interruptible credits”) on their monthly bill, which helps them manage their energy costs and remain competitive in their respective businesses. FPL has proposed a 29% reduction in the payments in the CDR and CILC payments that have been previously negotiated and approved by the Commission.  FIPUG opposes this steep reduction in the payments.</w:t>
      </w:r>
    </w:p>
    <w:p w14:paraId="3D4ED7D7" w14:textId="77777777" w:rsidR="00F761DD" w:rsidRPr="00EE6A30" w:rsidRDefault="00F761DD" w:rsidP="000F7971">
      <w:pPr>
        <w:ind w:left="1440" w:hanging="1440"/>
        <w:jc w:val="both"/>
        <w:rPr>
          <w:bCs/>
        </w:rPr>
      </w:pPr>
    </w:p>
    <w:p w14:paraId="14BB2F45" w14:textId="6B6FC592" w:rsidR="00F761DD" w:rsidRPr="00253C42" w:rsidRDefault="00F761DD" w:rsidP="000F7971">
      <w:pPr>
        <w:ind w:left="1440" w:hanging="1440"/>
        <w:jc w:val="both"/>
        <w:rPr>
          <w:bCs/>
        </w:rPr>
      </w:pPr>
      <w:r w:rsidRPr="00EE6A30">
        <w:rPr>
          <w:bCs/>
        </w:rPr>
        <w:tab/>
      </w:r>
      <w:r w:rsidR="005F6707" w:rsidRPr="00EE6A30">
        <w:rPr>
          <w:bCs/>
        </w:rPr>
        <w:t>These CDR and CILC customers who agree to have their power disrupted during times of critical peak demand provide FPL with 900 MW of demand response that FPL can quickly deploy during generation capacity emergencies (and other critical events as stated in the tariffs) to avoid firm load shed. As FPL projects significant load growth and has become increasingly dependent on more rate-base intensive intermittent solar resources, which elevate the risk of outages, demand response is becoming a muc</w:t>
      </w:r>
      <w:r w:rsidR="005F6707" w:rsidRPr="00253C42">
        <w:rPr>
          <w:bCs/>
        </w:rPr>
        <w:t>h more critical resource.</w:t>
      </w:r>
    </w:p>
    <w:p w14:paraId="39FB55B2" w14:textId="38705F25" w:rsidR="005F6707" w:rsidRPr="00253C42" w:rsidRDefault="005F6707" w:rsidP="000F7971">
      <w:pPr>
        <w:ind w:left="1440" w:hanging="1440"/>
        <w:jc w:val="both"/>
        <w:rPr>
          <w:bCs/>
        </w:rPr>
      </w:pPr>
    </w:p>
    <w:p w14:paraId="49FECF41" w14:textId="37F92023" w:rsidR="005F6707" w:rsidRPr="00253C42" w:rsidRDefault="005F6707" w:rsidP="000F7971">
      <w:pPr>
        <w:ind w:left="1440" w:hanging="1440"/>
        <w:jc w:val="both"/>
        <w:rPr>
          <w:bCs/>
        </w:rPr>
      </w:pPr>
      <w:r w:rsidRPr="00253C42">
        <w:rPr>
          <w:bCs/>
        </w:rPr>
        <w:lastRenderedPageBreak/>
        <w:tab/>
      </w:r>
      <w:r w:rsidRPr="00253C42">
        <w:t>FPL has avoided installing 900 MW of capacity due to the CILC/CDR demand response programs.</w:t>
      </w:r>
      <w:r w:rsidR="006868A7">
        <w:t xml:space="preserve"> </w:t>
      </w:r>
      <w:r w:rsidRPr="00253C42">
        <w:t xml:space="preserve"> Furthermore, FPL’s production capacity costs have increased by 40.7% since FPL’s 2021 rate case.</w:t>
      </w:r>
    </w:p>
    <w:p w14:paraId="6C112D93" w14:textId="77777777" w:rsidR="00F761DD" w:rsidRPr="00253C42" w:rsidRDefault="00F761DD" w:rsidP="000F7971">
      <w:pPr>
        <w:ind w:left="1440" w:hanging="1440"/>
        <w:jc w:val="both"/>
        <w:rPr>
          <w:bCs/>
        </w:rPr>
      </w:pPr>
    </w:p>
    <w:p w14:paraId="6A0E537D" w14:textId="1CE57B33" w:rsidR="00F761DD" w:rsidRPr="00EE6A30" w:rsidRDefault="00F761DD" w:rsidP="000F7971">
      <w:pPr>
        <w:ind w:left="1440" w:hanging="1440"/>
        <w:jc w:val="both"/>
        <w:rPr>
          <w:bCs/>
        </w:rPr>
      </w:pPr>
      <w:r w:rsidRPr="00EE6A30">
        <w:rPr>
          <w:bCs/>
        </w:rPr>
        <w:tab/>
      </w:r>
      <w:r w:rsidR="005F6707" w:rsidRPr="00EE6A30">
        <w:rPr>
          <w:bCs/>
        </w:rPr>
        <w:t>Accordingly, reducing rather than raising the CILC/CDR credit sends the wrong message to large users who agree to be interrupted during times of critical peak demand.  The Commission should not decrease the CILC and CDR credits, but instead increase them by approximately the same rate at which FPL’s production plant has increased since the last rate case.  FIPUG expert witness Jonathan Ly recommends raising the CILC/CDR credits by 40.7%, from $8.76 to $12.32 per kW.  In rebuttal, FPL witness Whitley acknowledged that, even under the pricing mechanism used by FPL, raising the interruptible credits to $9.24 per kW would be cost effective.</w:t>
      </w:r>
      <w:r w:rsidR="005F6707" w:rsidRPr="00EE6A30">
        <w:rPr>
          <w:bCs/>
          <w:vertAlign w:val="superscript"/>
        </w:rPr>
        <w:t>[1]</w:t>
      </w:r>
      <w:r w:rsidR="005F6707" w:rsidRPr="00EE6A30">
        <w:rPr>
          <w:bCs/>
        </w:rPr>
        <w:t xml:space="preserve">  The CILC/CDR credits should be increased, not decreased.</w:t>
      </w:r>
    </w:p>
    <w:p w14:paraId="2AB41D2F" w14:textId="6EECAB82" w:rsidR="005F6707" w:rsidRPr="00EE6A30" w:rsidRDefault="005F6707" w:rsidP="000F7971">
      <w:pPr>
        <w:ind w:left="1440" w:hanging="1440"/>
        <w:jc w:val="both"/>
        <w:rPr>
          <w:bCs/>
        </w:rPr>
      </w:pPr>
    </w:p>
    <w:p w14:paraId="4F60652D" w14:textId="77777777" w:rsidR="005F6707" w:rsidRPr="00EE6A30" w:rsidRDefault="005F6707" w:rsidP="005F6707">
      <w:pPr>
        <w:ind w:left="1440"/>
        <w:jc w:val="center"/>
        <w:rPr>
          <w:b/>
          <w:bCs/>
        </w:rPr>
      </w:pPr>
      <w:r w:rsidRPr="00EE6A30">
        <w:rPr>
          <w:b/>
          <w:bCs/>
        </w:rPr>
        <w:t>CONTRIBUTION IN AID OF CONSTRUCTION (CIAC)</w:t>
      </w:r>
    </w:p>
    <w:p w14:paraId="42A5E29D" w14:textId="77777777" w:rsidR="00F761DD" w:rsidRPr="00EE6A30" w:rsidRDefault="00F761DD" w:rsidP="000F7971">
      <w:pPr>
        <w:ind w:left="1440" w:hanging="1440"/>
        <w:jc w:val="both"/>
        <w:rPr>
          <w:bCs/>
        </w:rPr>
      </w:pPr>
    </w:p>
    <w:p w14:paraId="70F372B4" w14:textId="16D7285C" w:rsidR="00F761DD" w:rsidRPr="00EE6A30" w:rsidRDefault="00F761DD" w:rsidP="000F7971">
      <w:pPr>
        <w:ind w:left="1440" w:hanging="1440"/>
        <w:jc w:val="both"/>
      </w:pPr>
      <w:r w:rsidRPr="00EE6A30">
        <w:rPr>
          <w:bCs/>
        </w:rPr>
        <w:tab/>
      </w:r>
      <w:r w:rsidR="005F6707" w:rsidRPr="00EE6A30">
        <w:t>The Commission should deny FPL’s proposed modifications to the CIAC tariff because FPL has not demonstrated any specific instance or increased risk of cost-shifting among its existing customer base, which includes customers with loads of up to 50 MW.  Further, 15 MW is too low of a threshold, and it does not address the crux of the problem that FPL may be required to make significant investments, such as tapping high-voltage transmission lines, to serve prospective customers with very large (50 MW and higher) loads.  Finally, FPL has not demonstrated any connection between the 15 MW and the $25 million spend.  In any event, the CIAC should apply to all customers.  To address the risks of projected new very large loads, the CIAC policy should apply to increases in load of 50 MW or more that require FPL to spend at least $25 million, and the repayment period should be extended to five years after the load-ramp period.</w:t>
      </w:r>
    </w:p>
    <w:p w14:paraId="573405DF" w14:textId="420306E7" w:rsidR="005F6707" w:rsidRPr="00EE6A30" w:rsidRDefault="005F6707" w:rsidP="000F7971">
      <w:pPr>
        <w:ind w:left="1440" w:hanging="1440"/>
        <w:jc w:val="both"/>
      </w:pPr>
    </w:p>
    <w:p w14:paraId="092C90EE" w14:textId="5132F5DA" w:rsidR="005F6707" w:rsidRPr="00EE6A30" w:rsidRDefault="005F6707" w:rsidP="005F6707">
      <w:pPr>
        <w:ind w:left="1440"/>
        <w:jc w:val="center"/>
      </w:pPr>
      <w:r w:rsidRPr="00EE6A30">
        <w:rPr>
          <w:b/>
          <w:bCs/>
        </w:rPr>
        <w:t>LARGE LOAD CONTRACT SERVICE (LLCS) TARIFF</w:t>
      </w:r>
    </w:p>
    <w:p w14:paraId="46846325" w14:textId="77777777" w:rsidR="00F761DD" w:rsidRPr="00EE6A30" w:rsidRDefault="00F761DD" w:rsidP="000F7971">
      <w:pPr>
        <w:ind w:left="1440" w:hanging="1440"/>
        <w:jc w:val="both"/>
      </w:pPr>
    </w:p>
    <w:p w14:paraId="5FDC50BD" w14:textId="79CCAFC2" w:rsidR="00F761DD" w:rsidRPr="00EE6A30" w:rsidRDefault="00F761DD" w:rsidP="000F7971">
      <w:pPr>
        <w:ind w:left="1440" w:hanging="1440"/>
        <w:jc w:val="both"/>
      </w:pPr>
      <w:r w:rsidRPr="00EE6A30">
        <w:tab/>
      </w:r>
      <w:r w:rsidR="005F6707" w:rsidRPr="00EE6A30">
        <w:t>The LLCS tariffs should not be approved until after the Commission conducts a rulemaking proceeding with workshops to establish standard terms and conditions for serving new very large loads.  In the interim, the LLCS-1 tariff should be modified using a cost-based GSLD-3 rate design coupled with more stringent terms and conditions (e.g., longer contract term, minimum monthly demand charge payments, early termination fees, and posting and maintaining reasonable credit support) proposed for LLCS customers.  This would mitigate the impact on FPL’s existing customers over the long term.  As FPL is not projecting to serve more than 3.1 GW of new very large loads, LLCS-2 should not be approved at this time.</w:t>
      </w:r>
    </w:p>
    <w:p w14:paraId="3C7F91D3" w14:textId="4F4BAC18" w:rsidR="005F6707" w:rsidRDefault="005F6707" w:rsidP="000F7971">
      <w:pPr>
        <w:ind w:left="1440" w:hanging="1440"/>
        <w:jc w:val="both"/>
      </w:pPr>
    </w:p>
    <w:p w14:paraId="2515E2F2" w14:textId="655D2D34" w:rsidR="00B95AF1" w:rsidRDefault="00B95AF1" w:rsidP="000F7971">
      <w:pPr>
        <w:ind w:left="1440" w:hanging="1440"/>
        <w:jc w:val="both"/>
      </w:pPr>
    </w:p>
    <w:p w14:paraId="429C1183" w14:textId="5293504E" w:rsidR="00B95AF1" w:rsidRDefault="00B95AF1" w:rsidP="000F7971">
      <w:pPr>
        <w:ind w:left="1440" w:hanging="1440"/>
        <w:jc w:val="both"/>
      </w:pPr>
    </w:p>
    <w:p w14:paraId="787CB200" w14:textId="77777777" w:rsidR="00B95AF1" w:rsidRPr="00EE6A30" w:rsidRDefault="00B95AF1" w:rsidP="000F7971">
      <w:pPr>
        <w:ind w:left="1440" w:hanging="1440"/>
        <w:jc w:val="both"/>
      </w:pPr>
    </w:p>
    <w:p w14:paraId="67E5A9CC" w14:textId="1DD97F55" w:rsidR="005F6707" w:rsidRPr="00EE6A30" w:rsidRDefault="005F6707" w:rsidP="005F6707">
      <w:pPr>
        <w:ind w:left="1440"/>
        <w:jc w:val="center"/>
      </w:pPr>
      <w:r w:rsidRPr="00EE6A30">
        <w:rPr>
          <w:b/>
          <w:bCs/>
        </w:rPr>
        <w:lastRenderedPageBreak/>
        <w:t>CAPITAL STRUCTURE</w:t>
      </w:r>
    </w:p>
    <w:p w14:paraId="22125BBF" w14:textId="77777777" w:rsidR="00F761DD" w:rsidRPr="00EE6A30" w:rsidRDefault="00F761DD" w:rsidP="000F7971">
      <w:pPr>
        <w:ind w:left="1440" w:hanging="1440"/>
        <w:jc w:val="both"/>
      </w:pPr>
    </w:p>
    <w:p w14:paraId="3556763E" w14:textId="6E32B770" w:rsidR="00F761DD" w:rsidRPr="00EE6A30" w:rsidRDefault="00F761DD" w:rsidP="000F7971">
      <w:pPr>
        <w:ind w:left="1440" w:hanging="1440"/>
        <w:jc w:val="both"/>
        <w:rPr>
          <w:bCs/>
        </w:rPr>
      </w:pPr>
      <w:r w:rsidRPr="00EE6A30">
        <w:tab/>
      </w:r>
      <w:r w:rsidR="005F6707" w:rsidRPr="00EE6A30">
        <w:rPr>
          <w:bCs/>
        </w:rPr>
        <w:t>FIPUG urges the Commission to adjust FPL’s capital structure so that its equity is more in line with the capital structure that this Commission recently approved in the litigated TECO rate case and the DEF rate case settlement agreement.  Specifically, the Commission awarded 54% equity in the TECO rate case and 53% equity in the DEF rate case.  The national average of a group of 16 integrated investor-owned utilities that credit rating agency Moody’s rated as A companies, in line with FPL’s Moody’s credit rating, is 53.2%.  FPL has the highest equity ratio of any investor-owned utility in the nation, 59.6%.  Equity is the most-costly method of financing rate base.  No competent, substantial evidence proves that lowering FPL’s equity in its capital structure will materially impact FPL’s access to capital or its credit ratings.</w:t>
      </w:r>
    </w:p>
    <w:p w14:paraId="2AB446F7" w14:textId="7CD344B9" w:rsidR="005F6707" w:rsidRPr="00EE6A30" w:rsidRDefault="005F6707" w:rsidP="000F7971">
      <w:pPr>
        <w:ind w:left="1440" w:hanging="1440"/>
        <w:jc w:val="both"/>
        <w:rPr>
          <w:bCs/>
        </w:rPr>
      </w:pPr>
    </w:p>
    <w:p w14:paraId="50006278" w14:textId="1029BB42" w:rsidR="005F6707" w:rsidRPr="00EE6A30" w:rsidRDefault="005F6707" w:rsidP="005F6707">
      <w:pPr>
        <w:ind w:left="1440"/>
        <w:jc w:val="center"/>
      </w:pPr>
      <w:r w:rsidRPr="00EE6A30">
        <w:rPr>
          <w:b/>
          <w:bCs/>
        </w:rPr>
        <w:t>RETURN ON EQUITY</w:t>
      </w:r>
    </w:p>
    <w:p w14:paraId="510309C8" w14:textId="77777777" w:rsidR="00F761DD" w:rsidRPr="00EE6A30" w:rsidRDefault="00F761DD" w:rsidP="000F7971">
      <w:pPr>
        <w:ind w:left="1440" w:hanging="1440"/>
        <w:jc w:val="both"/>
      </w:pPr>
    </w:p>
    <w:p w14:paraId="7C9B0EA6" w14:textId="6834EC5D" w:rsidR="00F761DD" w:rsidRPr="00EE6A30" w:rsidRDefault="00F761DD" w:rsidP="000F7971">
      <w:pPr>
        <w:ind w:left="1440" w:hanging="1440"/>
        <w:jc w:val="both"/>
      </w:pPr>
      <w:r w:rsidRPr="00EE6A30">
        <w:tab/>
      </w:r>
      <w:r w:rsidR="005F6707" w:rsidRPr="00EE6A30">
        <w:t>The Commission should award FPL a Return on Equity (ROE) in line with other recent ROE decisions this Commission has made and that other regulatory commissions throughout the country have recently made. FPL’s requested Return on Equity (ROE) of 11.9% is 110 basis points, or approximately $1.152 billion dollars per year higher than the 10.8% percent ROE agreed to by all the parties as a result of FPL’s 2021 Settlement Agreement with a host of intervenors.  The nationwide average for vertically-integrated electric investor-owned utilities in rate case decisions during 2024 and through May of 2025 is 9.81%, over 200 basis points less or approximately $2.188 billion dollars less than FPL’s ROE request. The Commission recently approved a ROE for Tampa Electric Company of 10.5%, and a ROE for Duke Energy Florida, Inc. of 10.3%.  The ROE approved and set for FPL in this case should not outpace these ROE figures.</w:t>
      </w:r>
    </w:p>
    <w:p w14:paraId="515CA9BD" w14:textId="100520E7" w:rsidR="005F6707" w:rsidRPr="00EE6A30" w:rsidRDefault="005F6707" w:rsidP="000F7971">
      <w:pPr>
        <w:ind w:left="1440" w:hanging="1440"/>
        <w:jc w:val="both"/>
      </w:pPr>
    </w:p>
    <w:p w14:paraId="2FCC0ACC" w14:textId="61FAE003" w:rsidR="005F6707" w:rsidRPr="00EE6A30" w:rsidRDefault="005F6707" w:rsidP="005F6707">
      <w:pPr>
        <w:ind w:left="1440"/>
        <w:jc w:val="center"/>
      </w:pPr>
      <w:r w:rsidRPr="00EE6A30">
        <w:rPr>
          <w:b/>
          <w:bCs/>
        </w:rPr>
        <w:t>SUMMARY</w:t>
      </w:r>
    </w:p>
    <w:p w14:paraId="638E0411" w14:textId="268D5C25" w:rsidR="000F7971" w:rsidRPr="00EE6A30" w:rsidRDefault="000F7971" w:rsidP="000F7971">
      <w:pPr>
        <w:ind w:left="1440" w:hanging="1440"/>
        <w:jc w:val="both"/>
        <w:rPr>
          <w:bCs/>
        </w:rPr>
      </w:pPr>
    </w:p>
    <w:p w14:paraId="1814B017" w14:textId="31F4BCAA" w:rsidR="005F6707" w:rsidRPr="00EE6A30" w:rsidRDefault="005F6707" w:rsidP="000F7971">
      <w:pPr>
        <w:ind w:left="1440" w:hanging="1440"/>
        <w:jc w:val="both"/>
        <w:rPr>
          <w:bCs/>
        </w:rPr>
      </w:pPr>
      <w:r w:rsidRPr="00EE6A30">
        <w:rPr>
          <w:bCs/>
        </w:rPr>
        <w:tab/>
        <w:t>Industrial customers are a small percentage of FPL’s customers, but play an important role in the social fabric of FPL’s service territory, providing jobs, paying significant taxes to the local, state, and federal government, and supporting the local communities in which they operate and conduct business.  It is important for these businesses to be healthy and competitive.  The Florida legislature recently provided clear guidance on the state’s energy forth policy and the important role of economic growth plays.  Specifically, the legislature stated in pertinent part that “The purpose of the state’s energy policy is to ensure an adequate, reliable, and cost-effective supply of energy for the state in a manner that promotes the health and welfare of the public, and economic growth.”  (Emphasis added).  See, section 377.601(1), Florida Statutes.</w:t>
      </w:r>
    </w:p>
    <w:p w14:paraId="14F68899" w14:textId="18666F96" w:rsidR="005F6707" w:rsidRPr="00EE6A30" w:rsidRDefault="005F6707" w:rsidP="000F7971">
      <w:pPr>
        <w:ind w:left="1440" w:hanging="1440"/>
        <w:jc w:val="both"/>
        <w:rPr>
          <w:bCs/>
        </w:rPr>
      </w:pPr>
    </w:p>
    <w:p w14:paraId="2CD3908E" w14:textId="4550C3B6" w:rsidR="005F6707" w:rsidRPr="00EE6A30" w:rsidRDefault="005F6707" w:rsidP="000F7971">
      <w:pPr>
        <w:ind w:left="1440" w:hanging="1440"/>
        <w:jc w:val="both"/>
        <w:rPr>
          <w:bCs/>
        </w:rPr>
      </w:pPr>
      <w:r w:rsidRPr="00EE6A30">
        <w:rPr>
          <w:bCs/>
        </w:rPr>
        <w:tab/>
        <w:t xml:space="preserve">While a rate case involves scores of substantive issues for the Commission’s decision, two issues have particular importance to the large commercial and </w:t>
      </w:r>
      <w:r w:rsidRPr="00EE6A30">
        <w:rPr>
          <w:bCs/>
        </w:rPr>
        <w:lastRenderedPageBreak/>
        <w:t>industrial customers, including many FIPUG members: 1) the 4 CP rate design methodology recently adopted in the Tampa Electric Company rate case, as it more fairly allocates costs to the cost causers; and 2) the amount of compensation FPL pays to customers who agree to have their electricity interrupted during times of critical peak load (CILC and CDR credits), an amount that should be increased in this case.</w:t>
      </w:r>
    </w:p>
    <w:p w14:paraId="52DACA4E" w14:textId="77777777" w:rsidR="005F6707" w:rsidRPr="004C0112" w:rsidRDefault="005F6707" w:rsidP="000F7971">
      <w:pPr>
        <w:ind w:left="1440" w:hanging="1440"/>
        <w:jc w:val="both"/>
        <w:rPr>
          <w:bCs/>
        </w:rPr>
      </w:pPr>
    </w:p>
    <w:p w14:paraId="5A3EF37D" w14:textId="77777777" w:rsidR="00BC6702" w:rsidRDefault="00BC6702" w:rsidP="00BC6702">
      <w:pPr>
        <w:ind w:left="1440" w:hanging="1440"/>
        <w:jc w:val="both"/>
      </w:pPr>
      <w:r>
        <w:rPr>
          <w:b/>
          <w:bCs/>
        </w:rPr>
        <w:t>FRF</w:t>
      </w:r>
      <w:r w:rsidRPr="00956FFF">
        <w:rPr>
          <w:b/>
          <w:bCs/>
        </w:rPr>
        <w:t>:</w:t>
      </w:r>
      <w:r w:rsidRPr="00956FFF">
        <w:tab/>
      </w:r>
      <w:r w:rsidR="009539E7">
        <w:t>Florida Power and Light Company’s (“FPL”) requested base rate increases for the 2026 and 2027 test years are excessive, not in the public interest, and should not be approved as filed. FRF generally supports the positions and adjustments proposed in the testimonies filed by the Office of Public Counsel (“OPC”) unless otherwise noted. FRF notes that among the many drivers of the proposed FPL increases, the dominant factor concerns new and planned rate base additions that are in turn dominated by FPL’s proposed continued investment in Solar Photovoltaic (“PV”) installations and accelerated investment in battery energy storage systems (“BESS”). There are compelling reasons for the Commission to take a measured view of the FPL proposals and direct the utility to adopt a more sensible and less costly approach.</w:t>
      </w:r>
    </w:p>
    <w:p w14:paraId="3C0FF128" w14:textId="77777777" w:rsidR="009539E7" w:rsidRDefault="009539E7" w:rsidP="00BC6702">
      <w:pPr>
        <w:ind w:left="1440" w:hanging="1440"/>
        <w:jc w:val="both"/>
      </w:pPr>
    </w:p>
    <w:p w14:paraId="4AA350D7" w14:textId="33EF0888" w:rsidR="009539E7" w:rsidRDefault="009539E7" w:rsidP="00BC6702">
      <w:pPr>
        <w:ind w:left="1440" w:hanging="1440"/>
        <w:jc w:val="both"/>
      </w:pPr>
      <w:r>
        <w:tab/>
        <w:t>First, and most obviously, FPL’s over-aggressive investment in large scale solar PV, which has largely avoided Commission scrutiny thus far by FPL’s limiting solar projects to 74.5 MWs, has created material operational concerns in the form of a shifting net peak that effectively eviscerates the firm capacity value of solar in those hours. This new circumstance reverberates throughout the FPL rate filing. FPL slashed its previously planned solar investments for the test years in half, accelerated battery storage investments to cover a newly discovered near term reliability gap, and abandoned its historic resource planning process for a stochastic loss of load probability model that its witnesses cannot explain and that misapplied FPL tariff provisions concerning its curtailable service riders (i.e., the FPL consultant’s stochastic model inaccurately depicts the FPL system). The revenue requirement implications of the solar and battery investments are extreme. FPL proposes to mitigate those ramifications in the short term (i.e., the two test years) by maximizing the use of available federal tax credits in the test years (particularly proposing to amortize battery investment tax credits in a single year). This approach still leaves FPL consumers with excessive rate increases in the test years, and has them looking down the barrel of large, essentially guaranteed, rate increases immediately thereafter. To make matters more complicated, recent federal legislation guts the future availability of those credits and a subsequent Presidential Executive Order aims to eliminate the credits even faster if possible.</w:t>
      </w:r>
    </w:p>
    <w:p w14:paraId="7661229E" w14:textId="77777777" w:rsidR="009539E7" w:rsidRDefault="009539E7" w:rsidP="00BC6702">
      <w:pPr>
        <w:ind w:left="1440" w:hanging="1440"/>
        <w:jc w:val="both"/>
      </w:pPr>
    </w:p>
    <w:p w14:paraId="0779F16D" w14:textId="77777777" w:rsidR="009539E7" w:rsidRDefault="009539E7" w:rsidP="00BC6702">
      <w:pPr>
        <w:ind w:left="1440" w:hanging="1440"/>
        <w:jc w:val="both"/>
      </w:pPr>
      <w:r>
        <w:tab/>
        <w:t xml:space="preserve">Second, the Cost of Service Study that FPL relies upon for its proposed allocation of revenue increases among the customer classes contains material errors that significantly skew the study results and FPL’s revenue allocation proposals. FRF witness Tony Georgis details the nature of those errors, the corrections needed, </w:t>
      </w:r>
      <w:r>
        <w:lastRenderedPageBreak/>
        <w:t>and explains the appropriate way to allocate any approved revenue increases under the circumstances.</w:t>
      </w:r>
    </w:p>
    <w:p w14:paraId="6C2F96F8" w14:textId="77777777" w:rsidR="009539E7" w:rsidRDefault="009539E7" w:rsidP="00BC6702">
      <w:pPr>
        <w:ind w:left="1440" w:hanging="1440"/>
        <w:jc w:val="both"/>
      </w:pPr>
    </w:p>
    <w:p w14:paraId="78BFA705" w14:textId="77777777" w:rsidR="009539E7" w:rsidRPr="00956FFF" w:rsidRDefault="009539E7" w:rsidP="00BC6702">
      <w:pPr>
        <w:ind w:left="1440" w:hanging="1440"/>
        <w:jc w:val="both"/>
      </w:pPr>
      <w:r>
        <w:tab/>
        <w:t>Finally, FPL proposes to slash the incentive credit offered to existing and new non-firm service customers participating in the commercial/industrial CILC/CDR program by 30%. There is no basis whatsoever for that proposal, which FPL ties to an arbitrary criterion that is applied to no other DSM program, and is contradicted in any event by its own testimony and analysis showing that these programs are far more important to the FPL system and far more cost-effective than ever, even at a substantially higher credit level. FRF witness Georgis addresses this issue and explains that the credits should be increased rather than decreased. Notably, Florida Industrial Power Users Group (“FIPUG”) witness Jonathan Ly also addresses this issue and concludes that the credits should be increased by an even greater amount than Mr. Georgis proposes.</w:t>
      </w:r>
    </w:p>
    <w:p w14:paraId="6B775FA1" w14:textId="77777777" w:rsidR="00BC6702" w:rsidRPr="004C0112" w:rsidRDefault="00BC6702" w:rsidP="00BC6702">
      <w:pPr>
        <w:ind w:left="1440" w:hanging="1440"/>
        <w:jc w:val="both"/>
        <w:rPr>
          <w:bCs/>
        </w:rPr>
      </w:pPr>
    </w:p>
    <w:p w14:paraId="5D9C8438" w14:textId="77777777" w:rsidR="0070286D" w:rsidRDefault="00186EAF" w:rsidP="0070286D">
      <w:pPr>
        <w:ind w:left="1440" w:hanging="1440"/>
        <w:jc w:val="both"/>
      </w:pPr>
      <w:r>
        <w:rPr>
          <w:b/>
          <w:bCs/>
        </w:rPr>
        <w:t>FEL</w:t>
      </w:r>
      <w:r w:rsidR="0070286D" w:rsidRPr="00956FFF">
        <w:rPr>
          <w:b/>
          <w:bCs/>
        </w:rPr>
        <w:t>:</w:t>
      </w:r>
      <w:r w:rsidR="0070286D" w:rsidRPr="00956FFF">
        <w:tab/>
      </w:r>
      <w:r w:rsidR="00B177FA">
        <w:t>Florida Power &amp; Light Company (“FPL”) is seeking an almost $10 billion base rate increase from 2026-2029, which it claims is needed largely to cover critical capital investments to its system.  In reality, if FPL simply had an industry-normal capital structure and return on equity, it could realize every capital investment proposed in this case without raising base rates by a cent.  Instead, FPL seeks an eye-popping 11.9% return on equity midpoint, plus an outrageous, customer-funded mechanism designed to all-but-guarantee FPL’s actual earnings will consistently top out at the 12.9% maximum of its +/- 100 basis point range over the four-year term.  Benignly dubbed the Tax Adjustment Mechanism (“TAM”), this novel scheme takes tax benefits paid for and owed to its customers and redeploys them as a slush fund to maximize its return on equity (“ROE”).  And once FPL exhausts this pool of misappropriated customer cash over the next four years, FPL’s customers will get to pay tens of millions of dollars a year for decades to repay FPL for the usage of their own money.  FPL’s filing is replete with further proposals to maximize its earnings no matter the impact to its customers.  In sum, the rate case should be rejected in its entirety.</w:t>
      </w:r>
    </w:p>
    <w:p w14:paraId="5889455D" w14:textId="77777777" w:rsidR="00B177FA" w:rsidRDefault="00B177FA" w:rsidP="0070286D">
      <w:pPr>
        <w:ind w:left="1440" w:hanging="1440"/>
        <w:jc w:val="both"/>
      </w:pPr>
    </w:p>
    <w:p w14:paraId="2536E5A4" w14:textId="77777777" w:rsidR="00B177FA" w:rsidRDefault="00B177FA" w:rsidP="0070286D">
      <w:pPr>
        <w:ind w:left="1440" w:hanging="1440"/>
        <w:jc w:val="both"/>
      </w:pPr>
      <w:r>
        <w:tab/>
        <w:t xml:space="preserve">FPL’s customers already pay some of the highest electricity bills in the nation, pushing many of their customers, including FEL’s members, to the breaking point.  Although the Florida Public Service Commission (“PSC”) cannot control the price of rent, health care, or insurance, it can significantly impact the price and affordability of electricity for more than half of all Floridians by holding FPL accountable to rates that are fair, just, and reasonable, and ensuring that FPL meets its burden to show that all expenses and planned capital expenditures are prudent and reasonable.  FEL believes FPL cannot meet this burden.  FPL appears to be rushing 522 MW of batteries into service in Northwest Florida this year in order to sell all of the associated investment tax credits (“ITCs”) as a gift to their shareholders.  Consequently, in the first test year in 2026, and for the entire remaining life of the batteries, it will be as if those roughly $125 million of ITCs never existed from a ratepayer perspective.  Remarkably, not only does FPL </w:t>
      </w:r>
      <w:r>
        <w:lastRenderedPageBreak/>
        <w:t xml:space="preserve">propose to commandeer the total value of those ITCs, but to do so while still bound to the base rate freeze of its 2021 settlement agreement—the capital expense plan for which does not authorize the 2025 batteries.  FPL’s end-of-the-year ITC grab results in a nearly instant revenue cliff at the beginning of 2026, which FPL artfully masks by rushing even more batteries into service in the test year and immediately selling off the associated ITCs to artificially suppress the revenue impact of the 2025 additions.  Rinse and repeat for each successive wave of batteries in FPL’s case, taking all ITCs in the first year to hide the “flipback” of the previous year’s batteries (which, having exhausted </w:t>
      </w:r>
      <w:r w:rsidRPr="00B11E75">
        <w:t>their</w:t>
      </w:r>
      <w:r>
        <w:rPr>
          <w:i/>
          <w:iCs/>
        </w:rPr>
        <w:t xml:space="preserve"> </w:t>
      </w:r>
      <w:r>
        <w:t>own ITCs the year before are now in a revenue impact hangover in their second year and beyond).  Meanwhile the sum total “support” for the nearly 4 GW of batteries FPL is throwing at rate base is a consultant-generated capacity analysis based on a stochastic loss of load probability methodology (“SLOLP”).</w:t>
      </w:r>
    </w:p>
    <w:p w14:paraId="46148AC9" w14:textId="77777777" w:rsidR="00B177FA" w:rsidRDefault="00B177FA" w:rsidP="0070286D">
      <w:pPr>
        <w:ind w:left="1440" w:hanging="1440"/>
        <w:jc w:val="both"/>
      </w:pPr>
    </w:p>
    <w:p w14:paraId="1D1D226E" w14:textId="77777777" w:rsidR="00B177FA" w:rsidRDefault="00B177FA" w:rsidP="0070286D">
      <w:pPr>
        <w:ind w:left="1440" w:hanging="1440"/>
        <w:jc w:val="both"/>
      </w:pPr>
      <w:r>
        <w:tab/>
        <w:t>In rebuttal testimony, FPL produced a SLOLP for 2026 showing FPL to be one of, if not the most, unreliable utilities in the nation, with a loss of load expectation (“LOLE”) of 0.92, more than nine times its, and the industry’s, standard of 0.1.  FPL says not to worry—it will have some batteries coming on-line that year that will lower the LOLE below 0.92, but it has done no calculation to quantifying how much.  Shouldn’t FPL check such an alarming result to see if it is meeting its reliability criteria?  As it stands, based on the only analysis presented by FPL, it is almost as likely as not that it will experience rolling blackouts in 2026 from lack of generation.  FPL could also experience them in 2025, as there is not much to distinguish FPL’s 2025 system from its 2026 system—except for having even fewer generation resources than it plans to have in 2026.  Of course, FPL has not bothered to run any SLOLP analysis on its system in 2025.  Ultimately,</w:t>
      </w:r>
      <w:r w:rsidRPr="0079236B">
        <w:t xml:space="preserve"> if FPL actually believes this analysis truly represents the reliability of its system, the Commission is due to impose an ROE penalty on FPL for recklessly allowing its system to become so unreliable</w:t>
      </w:r>
      <w:r>
        <w:t>.</w:t>
      </w:r>
    </w:p>
    <w:p w14:paraId="01BE8E89" w14:textId="77777777" w:rsidR="00B177FA" w:rsidRDefault="00B177FA" w:rsidP="0070286D">
      <w:pPr>
        <w:ind w:left="1440" w:hanging="1440"/>
        <w:jc w:val="both"/>
      </w:pPr>
    </w:p>
    <w:p w14:paraId="066ED692" w14:textId="77777777" w:rsidR="00B177FA" w:rsidRDefault="00B177FA" w:rsidP="0070286D">
      <w:pPr>
        <w:ind w:left="1440" w:hanging="1440"/>
        <w:jc w:val="both"/>
      </w:pPr>
      <w:r>
        <w:tab/>
        <w:t>To be clear, FEL do not believe the SLOLP results and believe they have been skewed with various inputs and outputs, including unrealistically high loads, unrealistic solar production, unrealistic maintenance schedules, and unrealistic forced outage rates.  FEL doesn’t think FPL believes them either—if FPL really believed these results, shouldn’t FPL be rushing to secure power purchase agreements and emergency generation onto its system right now for 2026?  Instead, FPL’s reaction to the results was to make zero changes to its generation plan – apparently, the results confirmed and provided exactly what FPL was looking for and no additional analysis was needed nor desired.</w:t>
      </w:r>
    </w:p>
    <w:p w14:paraId="652A4660" w14:textId="77777777" w:rsidR="00B177FA" w:rsidRDefault="00B177FA" w:rsidP="0070286D">
      <w:pPr>
        <w:ind w:left="1440" w:hanging="1440"/>
        <w:jc w:val="both"/>
      </w:pPr>
    </w:p>
    <w:p w14:paraId="21DACF92" w14:textId="77777777" w:rsidR="00B177FA" w:rsidRDefault="00B177FA" w:rsidP="0070286D">
      <w:pPr>
        <w:ind w:left="1440" w:hanging="1440"/>
        <w:jc w:val="both"/>
      </w:pPr>
      <w:r>
        <w:tab/>
        <w:t xml:space="preserve">Without the SLOLP, support for the 2026-2029 batteries in FPL’s plan would largely evaporate.  Moreover, FPL’s own analysis shows it would be more economic to continue solar investments, and that based on FPL’s longstanding methodology of traditional reliability indicators, FPL’s system would remain highly reliable, with an essentially infinitesimal loss of load probability </w:t>
      </w:r>
      <w:r>
        <w:lastRenderedPageBreak/>
        <w:t>(“LOLP”).  But that traditional analysis fails to deliver the results FPL is after in this case.  Instead, FPL seeks to add roughly $5 billion to its rate base every year, roughly one third the size of FPL’s rate base in 2010.  In other words, FPL is now building the FPL of 2010 approximately every three years, from the ground up, and its customers are paying for it.  To be clear, FPL’s customer count is not increasing by a rate even remotely approximating one-third of its 2010 population per year, as both its historic and forecast customer growth show.</w:t>
      </w:r>
    </w:p>
    <w:p w14:paraId="6259E483" w14:textId="77777777" w:rsidR="00B177FA" w:rsidRDefault="00B177FA" w:rsidP="0070286D">
      <w:pPr>
        <w:ind w:left="1440" w:hanging="1440"/>
        <w:jc w:val="both"/>
      </w:pPr>
    </w:p>
    <w:p w14:paraId="2DA05294" w14:textId="77777777" w:rsidR="00B177FA" w:rsidRDefault="00B177FA" w:rsidP="0070286D">
      <w:pPr>
        <w:ind w:left="1440" w:hanging="1440"/>
        <w:jc w:val="both"/>
      </w:pPr>
      <w:r>
        <w:tab/>
        <w:t>FPL says it is not your average utility—with this much FEL can agree.  An average utility would not be seeking the largest rate increase in United States history, doubling the previous record set four years ago by its own last rate case.  An average utility would not have an ROE mid-point of 11.9%.  An average utility would not have a mechanism to use customer money to ensure an achieved ROE a full 100 points higher, at the 12.9% top of its range for years, and then saddle its customers with paying for that mechanism for a generation to come.  An average utility (by definition) would not have some of the highest residential electricity bills in the nation.  An average utility would not be growing its rate base to the tune of billions of dollars per year.  An average utility would not produce an LOLE analysis showing it to currently be one of the most unreliable utilities in the nation and say, essentially, “don’t worry, we’ve got this,” while using the same study to claim a years-away grid catastrophe if its proposed additions are denied.  An average utility would not have the audacity to “commit” to “stay out” and forgo additional rate cases over the next four years—but only if it gets 100% of its ask, without any modifications whatsoever to its petition.  As already noted, an average utility, with an average capital structure and ROE, wouldn’t be seeking a rate increase at all under the circumstances of this case.  In other words, FPL’s customers would be better off with an average utility, paying an average bill.</w:t>
      </w:r>
    </w:p>
    <w:p w14:paraId="7A8CBB33" w14:textId="77777777" w:rsidR="00B177FA" w:rsidRDefault="00B177FA" w:rsidP="0070286D">
      <w:pPr>
        <w:ind w:left="1440" w:hanging="1440"/>
        <w:jc w:val="both"/>
      </w:pPr>
    </w:p>
    <w:p w14:paraId="03F67FA7" w14:textId="77777777" w:rsidR="00B177FA" w:rsidRPr="00956FFF" w:rsidRDefault="00B177FA" w:rsidP="0070286D">
      <w:pPr>
        <w:ind w:left="1440" w:hanging="1440"/>
        <w:jc w:val="both"/>
      </w:pPr>
      <w:r>
        <w:tab/>
        <w:t>This Commission has the statutory authority—and obligation—to provide meaningful relief to over half the state in one fell swoop, simply by approving only the portion of the requested increase for which FPL has met its burden in proving necessary for reliable and affordable electric service.  In this case, the proper amount is zero.  FEL respectfully ask that this Commission reject the entirety of FPL’s baseless and extravagant requested base rate increases.</w:t>
      </w:r>
    </w:p>
    <w:p w14:paraId="228BE158" w14:textId="77777777" w:rsidR="0070286D" w:rsidRDefault="0070286D">
      <w:pPr>
        <w:ind w:left="1440" w:hanging="1440"/>
        <w:jc w:val="both"/>
        <w:rPr>
          <w:bCs/>
        </w:rPr>
      </w:pPr>
    </w:p>
    <w:p w14:paraId="6B509EDE" w14:textId="6CF4E9FD" w:rsidR="00573032" w:rsidRDefault="00573032">
      <w:pPr>
        <w:ind w:left="1440" w:hanging="1440"/>
        <w:jc w:val="both"/>
      </w:pPr>
      <w:r>
        <w:rPr>
          <w:b/>
          <w:bCs/>
        </w:rPr>
        <w:t>FAIR:</w:t>
      </w:r>
      <w:r>
        <w:rPr>
          <w:b/>
          <w:bCs/>
        </w:rPr>
        <w:tab/>
      </w:r>
      <w:r w:rsidR="00497ED8" w:rsidRPr="00497ED8">
        <w:t xml:space="preserve">The overwhelming weight of evidence in this case demonstrates convincingly that </w:t>
      </w:r>
      <w:r w:rsidR="00497ED8" w:rsidRPr="00497ED8">
        <w:rPr>
          <w:b/>
          <w:bCs/>
          <w:i/>
          <w:iCs/>
        </w:rPr>
        <w:t xml:space="preserve">FPL does not need any base rate increase at all in 2026 </w:t>
      </w:r>
      <w:r w:rsidR="00497ED8" w:rsidRPr="00497ED8">
        <w:t xml:space="preserve">in order to fulfill its statutory mandate to provide safe and reliable service at fair, just, reasonable, and non-discriminatory rates. The Commission should therefore order FPL to reduce its rates by this amount effective January 1, 2026. The evidence further demonstrates that FPL needs at most a base rate increase of approximately $35 million per year in 2027, following the $620 million reduction in 2026; thus, if the Commission entertains FPL’s 2027 request, it should grant FPL a base revenue increase of no more than $35 million per year to be effective in January 2027. </w:t>
      </w:r>
      <w:r w:rsidR="00497ED8" w:rsidRPr="00497ED8">
        <w:lastRenderedPageBreak/>
        <w:t xml:space="preserve">Finally, the Commission should reject FPL’s proposed Solar and Battery Base Rate Adjustment proposals for 2028 and 2029. Moreover, the evidence demonstrates convincingly that </w:t>
      </w:r>
      <w:r w:rsidR="00497ED8" w:rsidRPr="00497ED8">
        <w:rPr>
          <w:b/>
          <w:bCs/>
          <w:i/>
          <w:iCs/>
        </w:rPr>
        <w:t xml:space="preserve">FPL does not need its proposed Tax Adjustment Mechanism (TAM) </w:t>
      </w:r>
      <w:r w:rsidR="00497ED8" w:rsidRPr="00497ED8">
        <w:t>in order to provide safe and reliable service. The Commission should reject FPL’s proposed TAM to protect FPL’s customers against FPL taking – unnecessarily – still more of the money that its customers have paid in to deferred tax accounts.</w:t>
      </w:r>
    </w:p>
    <w:p w14:paraId="0EEBA9CE" w14:textId="77777777" w:rsidR="005103D7" w:rsidRDefault="005103D7">
      <w:pPr>
        <w:ind w:left="1440" w:hanging="1440"/>
        <w:jc w:val="both"/>
      </w:pPr>
    </w:p>
    <w:p w14:paraId="01DE00C2" w14:textId="2289233C" w:rsidR="005103D7" w:rsidRDefault="005103D7" w:rsidP="00497ED8">
      <w:pPr>
        <w:ind w:left="1440" w:hanging="1440"/>
        <w:jc w:val="both"/>
      </w:pPr>
      <w:r>
        <w:tab/>
      </w:r>
      <w:r w:rsidR="00497ED8" w:rsidRPr="00497ED8">
        <w:t>FPL has again set a new record for over-reaching rate requests, asking for $1.545 billion per year in 2026 and an additional $927 million per year in 2027, plus additional increases in 2028 and 2029 for which FPL has not specified dollar amounts. FPL’s 2026 and 2027 requests alone would take approximately $8.9 billion of its customers’ money over the period 2026 through 2029; this shatters FPL’s previous record rate request from its 2021 rate case, where it requested $1.075 billion per year for 2022 plus an additional $604 million per year for 2023. On comparable terms, FPL’s requests in the 2021 rate case totaled more than $6.2 billion over the four-year period from 2022-2026. FPL’s total request in this case, including its requested increases for Solar Base Rate Adjustment (“SoBRA”) increases, is approximately $9.819 billion per year over the 2026-2029 period. FPL ultimately settled its 2021 case (which is still on appeal) for approximately $4.8 billion 4 in additional base rate revenues, plus SoBRAs, over the 2022-2026 period.</w:t>
      </w:r>
    </w:p>
    <w:p w14:paraId="3CCFB971" w14:textId="77777777" w:rsidR="005103D7" w:rsidRDefault="005103D7">
      <w:pPr>
        <w:ind w:left="1440" w:hanging="1440"/>
        <w:jc w:val="both"/>
      </w:pPr>
    </w:p>
    <w:p w14:paraId="0809E8EA" w14:textId="640ACCFA" w:rsidR="005103D7" w:rsidRDefault="005103D7">
      <w:pPr>
        <w:ind w:left="1440" w:hanging="1440"/>
        <w:jc w:val="both"/>
      </w:pPr>
      <w:r>
        <w:tab/>
      </w:r>
      <w:r w:rsidR="00497ED8" w:rsidRPr="00497ED8">
        <w:t xml:space="preserve">Contrary to FPL’s record-breaking request for rate increases in 2026 of $1.5 billion per year, competent, substantial evidence of record will show that FPL can fulfill its obligation to serve with rates </w:t>
      </w:r>
      <w:r w:rsidR="00497ED8" w:rsidRPr="00497ED8">
        <w:rPr>
          <w:b/>
          <w:bCs/>
          <w:i/>
          <w:iCs/>
        </w:rPr>
        <w:t xml:space="preserve">reduced </w:t>
      </w:r>
      <w:r w:rsidR="00497ED8" w:rsidRPr="00497ED8">
        <w:t>by $620 million per year. Objective evidence will further show that FPL’s requests in this docket are over-reaching to an egregious degree – asking for the highest rate of return on equity (ROE) in the United States with obvious plans to earn even more through FPL’s proposed Tax Adjustment Mechanism (TAM). The Commission should order FPL to withdraw its petition forthwith, but if FPL persists, then the Commission, after considering the evidence, should reduce FPL’s total allowed revenues for 2026 by $620 million per year, reduce its base rates correspondingly, reject FPL’s proposed TAM, and reject FPL’s additional requests for additional rate increases in 2027, 2028, and 2029.</w:t>
      </w:r>
    </w:p>
    <w:p w14:paraId="7F3920B6" w14:textId="77777777" w:rsidR="005103D7" w:rsidRDefault="005103D7">
      <w:pPr>
        <w:ind w:left="1440" w:hanging="1440"/>
        <w:jc w:val="both"/>
      </w:pPr>
    </w:p>
    <w:p w14:paraId="4DA8DFCD" w14:textId="0B13020C" w:rsidR="005103D7" w:rsidRDefault="005103D7">
      <w:pPr>
        <w:ind w:left="1440" w:hanging="1440"/>
        <w:jc w:val="both"/>
      </w:pPr>
      <w:r>
        <w:tab/>
      </w:r>
      <w:r w:rsidR="00497ED8" w:rsidRPr="00497ED8">
        <w:t xml:space="preserve">The Commission has long recognized that its regulation, like that of all utility regulatory bodies in the U.S., is guided by the Regulatory Compact. Stated simply, the Regulatory Compact embodies a fair bargain between utilities and their customers: that in exchange for monopoly status, the utility will provide safe and reliable service to its customers at fair, just, and reasonable rates. Fair, just, and reasonable rates are those that enable the utility to recover all of its operating expenses, recover its reasonable interest expense, and make and recover the costs of all investments that are necessary for the utility to provide safe and reliable service, where the approved rates enable the utility to earn a fair return on its </w:t>
      </w:r>
      <w:r w:rsidR="00497ED8" w:rsidRPr="00497ED8">
        <w:lastRenderedPageBreak/>
        <w:t>equity investment. The U.S. Supreme Court has articulated this principle, both as to rates and a fair return, as follows:</w:t>
      </w:r>
    </w:p>
    <w:p w14:paraId="629E94B6" w14:textId="77777777" w:rsidR="005103D7" w:rsidRDefault="005103D7">
      <w:pPr>
        <w:ind w:left="1440" w:hanging="1440"/>
        <w:jc w:val="both"/>
      </w:pPr>
    </w:p>
    <w:p w14:paraId="78BBF0C4" w14:textId="73F0BC33" w:rsidR="005103D7" w:rsidRDefault="005103D7" w:rsidP="005103D7">
      <w:pPr>
        <w:ind w:left="2160" w:right="720" w:hanging="1440"/>
        <w:jc w:val="both"/>
      </w:pPr>
      <w:r>
        <w:tab/>
      </w:r>
      <w:r w:rsidR="00497ED8" w:rsidRPr="00497ED8">
        <w:t>A public utility is entitled to such rates as will permit it to earn a return 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but it has no constitutional right to profits such as are realized or anticipated in highly profitable enterprises or speculative ventures.</w:t>
      </w:r>
    </w:p>
    <w:p w14:paraId="5D10898F" w14:textId="77777777" w:rsidR="005103D7" w:rsidRDefault="005103D7">
      <w:pPr>
        <w:ind w:left="1440" w:hanging="1440"/>
        <w:jc w:val="both"/>
      </w:pPr>
    </w:p>
    <w:p w14:paraId="5E7A249D" w14:textId="4DD2BA63" w:rsidR="005103D7" w:rsidRDefault="005103D7">
      <w:pPr>
        <w:ind w:left="1440" w:hanging="1440"/>
        <w:jc w:val="both"/>
        <w:rPr>
          <w:color w:val="000000" w:themeColor="text1"/>
        </w:rPr>
      </w:pPr>
      <w:r>
        <w:tab/>
      </w:r>
      <w:r w:rsidR="00497ED8" w:rsidRPr="00497ED8">
        <w:rPr>
          <w:i/>
          <w:iCs/>
          <w:color w:val="000000" w:themeColor="text1"/>
        </w:rPr>
        <w:t xml:space="preserve">Bluefield Waterworks &amp; Improvement Co. v. Pub. Serv. Comm’n, </w:t>
      </w:r>
      <w:r w:rsidR="00497ED8" w:rsidRPr="00497ED8">
        <w:rPr>
          <w:iCs/>
          <w:color w:val="000000" w:themeColor="text1"/>
        </w:rPr>
        <w:t>262 U.S. 679, 692-93 (1923)</w:t>
      </w:r>
      <w:r w:rsidR="00497ED8">
        <w:rPr>
          <w:iCs/>
          <w:color w:val="000000" w:themeColor="text1"/>
        </w:rPr>
        <w:t>.</w:t>
      </w:r>
    </w:p>
    <w:p w14:paraId="0EDB89EF" w14:textId="77777777" w:rsidR="005103D7" w:rsidRDefault="005103D7">
      <w:pPr>
        <w:ind w:left="1440" w:hanging="1440"/>
        <w:jc w:val="both"/>
        <w:rPr>
          <w:color w:val="000000" w:themeColor="text1"/>
        </w:rPr>
      </w:pPr>
    </w:p>
    <w:p w14:paraId="174742B6" w14:textId="49A37EC1" w:rsidR="005103D7" w:rsidRDefault="005103D7">
      <w:pPr>
        <w:ind w:left="1440" w:hanging="1440"/>
        <w:jc w:val="both"/>
      </w:pPr>
      <w:r>
        <w:rPr>
          <w:color w:val="000000" w:themeColor="text1"/>
        </w:rPr>
        <w:tab/>
      </w:r>
      <w:r w:rsidR="00497ED8" w:rsidRPr="00497ED8">
        <w:t>The evidence demonstrates that FPL’s requested rate of return on common equity (ROE) is grossly excessive: FPL’s requested ROE of 11.90 percent is greater than any ROE approved for a U.S. electric utility in 2023, 2024, or 2025. In fact, and of particular significance, FPL’s requested ROE is far greater than any ROE approved for a utility in the southeastern United States since January 2023 – the highest of those being the ROE of 10.5 percent approved by the Commission for Tampa Electric Company in 2024 (also pending on appeal). The vast majority of ROEs approved over the 2023-2025 period are less than 10 percent; the evidence shows that, for vertically integrated electric utilities like FPL, the national average for this period is 9.78 percent. Collectively, the overwhelming weight of objective evidence demonstrates that FPL does not need an ROE any greater than 10.0 percent, and considering the many favorable risk factors working in FPL’s favor, particularly including FPL’s extraordinarily high equity ratio and extremely favorable revenue certainty afforded by cost recovery clauses, an ROE below the national average is most appropriate.</w:t>
      </w:r>
    </w:p>
    <w:p w14:paraId="23D6EC07" w14:textId="77777777" w:rsidR="005103D7" w:rsidRDefault="005103D7">
      <w:pPr>
        <w:ind w:left="1440" w:hanging="1440"/>
        <w:jc w:val="both"/>
      </w:pPr>
    </w:p>
    <w:p w14:paraId="07298CF5" w14:textId="3781C1E8" w:rsidR="005103D7" w:rsidRDefault="005103D7" w:rsidP="00497ED8">
      <w:pPr>
        <w:ind w:left="1440" w:hanging="1440"/>
        <w:jc w:val="both"/>
      </w:pPr>
      <w:r>
        <w:tab/>
      </w:r>
      <w:r w:rsidR="00497ED8" w:rsidRPr="00497ED8">
        <w:t xml:space="preserve">As a final note regarding ROE, the Commission must recognize that the foregoing real world data demonstrates what comparable utilities in the U.S., and in the southeastern U.S., </w:t>
      </w:r>
      <w:r w:rsidR="00497ED8" w:rsidRPr="00497ED8">
        <w:rPr>
          <w:b/>
          <w:bCs/>
          <w:i/>
          <w:iCs/>
        </w:rPr>
        <w:t xml:space="preserve">need </w:t>
      </w:r>
      <w:r w:rsidR="00497ED8" w:rsidRPr="00497ED8">
        <w:t xml:space="preserve">in order to attract equity capital to support necessary investments. The Commission should also note that three witnesses in this case, FPL’s James Coyne, the Public Counsel’s Daniel Lawton, and the Federal Executive Agencies’ Christopher Walters, have performed financial analyses using the same three models on the same comparison groups or “proxy groups” using the same or nearly the same input data, but their analyses have yielded divergent results: Mr. Lawton and Mr. Walters have recommended ROEs of 9.20 percent and 9.50 percent, respectively, but Mr. Coyne has recommended 11.90 percent. FAIR submits that the real world evidence cited above is the proof of 6 the pudding as to what returns electric utilities – such as FPL here – actually </w:t>
      </w:r>
      <w:r w:rsidR="00497ED8" w:rsidRPr="00497ED8">
        <w:rPr>
          <w:b/>
          <w:bCs/>
          <w:i/>
          <w:iCs/>
        </w:rPr>
        <w:t xml:space="preserve">need </w:t>
      </w:r>
      <w:r w:rsidR="00497ED8" w:rsidRPr="00497ED8">
        <w:t xml:space="preserve">to attract capital sufficient to make the investments that they </w:t>
      </w:r>
      <w:r w:rsidR="00497ED8" w:rsidRPr="00497ED8">
        <w:rPr>
          <w:b/>
          <w:bCs/>
          <w:i/>
          <w:iCs/>
        </w:rPr>
        <w:t xml:space="preserve">need </w:t>
      </w:r>
      <w:r w:rsidR="00497ED8" w:rsidRPr="00497ED8">
        <w:t xml:space="preserve">to provide safe </w:t>
      </w:r>
      <w:r w:rsidR="00497ED8" w:rsidRPr="00497ED8">
        <w:lastRenderedPageBreak/>
        <w:t>and reliable service. FPL’s request is excessive; the Commission should base its decision on the real world.</w:t>
      </w:r>
    </w:p>
    <w:p w14:paraId="60114042" w14:textId="77777777" w:rsidR="005103D7" w:rsidRDefault="005103D7">
      <w:pPr>
        <w:ind w:left="1440" w:hanging="1440"/>
        <w:jc w:val="both"/>
      </w:pPr>
    </w:p>
    <w:p w14:paraId="10DB1918" w14:textId="55EE90E8" w:rsidR="005103D7" w:rsidRDefault="005103D7">
      <w:pPr>
        <w:ind w:left="1440" w:hanging="1440"/>
        <w:jc w:val="both"/>
      </w:pPr>
      <w:r>
        <w:tab/>
      </w:r>
      <w:r w:rsidR="0016431B" w:rsidRPr="0016431B">
        <w:t xml:space="preserve">The Commission should reject FPL’s proposed TAM because it would take money paid in by FPL’s customers to enable FPL to earn excessive returns – above its midpoint ROE, at whatever rate is ultimately approved – just as it has used – abused, in FAIR’s view – its current RSAM, where the money thus expropriated by FPL would not be available for the benefit of customers in the future. In this way – specifically enabling FPL to earn above a Commission-approved midpoint ROE – the TAM would violate the Regulatory Compact and overcharge FPL’s customers. While FPL claims that its TAM is designed to enable it to earn at the midpoint ROE approved by the Commission, FPL also acknowledges that its very similar Reserve Surplus Amortization Mechanism (“RSAM”) was also designed to meet the midpoint ROE, </w:t>
      </w:r>
      <w:r w:rsidR="0016431B" w:rsidRPr="0016431B">
        <w:rPr>
          <w:b/>
          <w:bCs/>
          <w:i/>
          <w:iCs/>
        </w:rPr>
        <w:t xml:space="preserve">but </w:t>
      </w:r>
      <w:r w:rsidR="0016431B" w:rsidRPr="0016431B">
        <w:t>FPL was able to use the RSAM to consistently earn an ROE substantially above the approved midpoint. In fact, FPL was able to earn ROEs between 60 and 100 basis points above the approved midpoint ROE from the time the 2021 settlement was implemented, in January 2022, through present day; in most months, FPL actually earned at the very top of its approved range – 100 basis points above the approved midpoint ROE – using the RSAM. The TAM is not a fair, just, or reasonable proposition, and the Commission should reject it.</w:t>
      </w:r>
    </w:p>
    <w:p w14:paraId="405E5D86" w14:textId="77777777" w:rsidR="005103D7" w:rsidRDefault="005103D7">
      <w:pPr>
        <w:ind w:left="1440" w:hanging="1440"/>
        <w:jc w:val="both"/>
      </w:pPr>
    </w:p>
    <w:p w14:paraId="7F36B32B" w14:textId="32C0F488" w:rsidR="005103D7" w:rsidRPr="00573032" w:rsidRDefault="005103D7" w:rsidP="0016431B">
      <w:pPr>
        <w:ind w:left="1440" w:hanging="1440"/>
        <w:jc w:val="both"/>
        <w:rPr>
          <w:bCs/>
        </w:rPr>
      </w:pPr>
      <w:r>
        <w:tab/>
      </w:r>
      <w:r w:rsidR="0016431B" w:rsidRPr="0016431B">
        <w:t>FAIR’s recommendations – to reduce FPL’s base revenues and rates by $620 million per year in in 2026, to allow at most a modest $35 million annual increase in 2027, to reject as excessive FPL’s proposed SoBRAs for 2028 and 2029, and to reject FPL’s proposed TAM – are fully consistent with the Regulatory Compact. Setting FPL’s base revenues and base rates as recommended by FAIR will allow FPL to recover all of its necessary operating and interest costs, recover depreciation on its capital assets, make all necessary investments, and earn a fair ROE in the range of 9.20 percent to 10.0 percent on its rate base. This is the result required by Florida law and 7 longstanding Florida and U.S. regulatory policy.</w:t>
      </w:r>
    </w:p>
    <w:p w14:paraId="7084827D" w14:textId="77777777" w:rsidR="00573032" w:rsidRPr="004C0112" w:rsidRDefault="00573032">
      <w:pPr>
        <w:ind w:left="1440" w:hanging="1440"/>
        <w:jc w:val="both"/>
        <w:rPr>
          <w:bCs/>
        </w:rPr>
      </w:pPr>
    </w:p>
    <w:p w14:paraId="268ED7A5" w14:textId="03FEF535" w:rsidR="00186EAF" w:rsidRDefault="00186EAF" w:rsidP="00186EAF">
      <w:pPr>
        <w:ind w:left="1440" w:hanging="1440"/>
        <w:jc w:val="both"/>
      </w:pPr>
      <w:r>
        <w:rPr>
          <w:b/>
          <w:bCs/>
        </w:rPr>
        <w:t>SACE</w:t>
      </w:r>
      <w:r w:rsidRPr="00956FFF">
        <w:rPr>
          <w:b/>
          <w:bCs/>
        </w:rPr>
        <w:t>:</w:t>
      </w:r>
      <w:r w:rsidRPr="00956FFF">
        <w:tab/>
      </w:r>
      <w:r w:rsidR="003B0828" w:rsidRPr="0020497B">
        <w:t>SACE is non-profit, non-partisan clean energy organization that advocates for transitioning the state to a lower cost, lower risk, clean and equitable energy</w:t>
      </w:r>
      <w:r w:rsidR="003B0828">
        <w:t xml:space="preserve"> </w:t>
      </w:r>
      <w:r w:rsidR="003B0828" w:rsidRPr="0020497B">
        <w:t>future. SACE supports cost-effective utility investments that scale up solar power development, battery storage deployment, electric vehicle (“EV”) infrastructure, and energy efficiency implementation. Florida Power and Light Company’s (“FPL”) investment in utility-scale solar power has helped make Florida a leader in solar development and is providing numerous benefits to customers that include: placing downward pressure on rates over time; insulating customers from volatile fossil fuel price spikes; economic development and job creation; and reducing carbon pollution from the electricity sector. FPL’s continued investment in solar power in its rate plan is reasonable and prudent – including the Solar Base Rate Adjustment (SOBRA) investments in 202</w:t>
      </w:r>
      <w:r w:rsidR="003B0828">
        <w:t>8</w:t>
      </w:r>
      <w:r w:rsidR="003B0828" w:rsidRPr="0020497B">
        <w:t xml:space="preserve"> and 202</w:t>
      </w:r>
      <w:r w:rsidR="003B0828">
        <w:t>9</w:t>
      </w:r>
      <w:r w:rsidR="003B0828" w:rsidRPr="0020497B">
        <w:t xml:space="preserve">. The SOBRA </w:t>
      </w:r>
      <w:r w:rsidR="003B0828" w:rsidRPr="0020497B">
        <w:lastRenderedPageBreak/>
        <w:t>mechanism has a proven track record of developing significant amounts of solar below a predetermined price point.</w:t>
      </w:r>
    </w:p>
    <w:p w14:paraId="50F38D83" w14:textId="77777777" w:rsidR="0040284E" w:rsidRDefault="0040284E" w:rsidP="00186EAF">
      <w:pPr>
        <w:ind w:left="1440" w:hanging="1440"/>
        <w:jc w:val="both"/>
      </w:pPr>
    </w:p>
    <w:p w14:paraId="2A88B9C0" w14:textId="34AADD45" w:rsidR="0040284E" w:rsidRDefault="0040284E" w:rsidP="00186EAF">
      <w:pPr>
        <w:ind w:left="1440" w:hanging="1440"/>
        <w:jc w:val="both"/>
      </w:pPr>
      <w:r>
        <w:tab/>
      </w:r>
      <w:r w:rsidR="003B0828" w:rsidRPr="0020497B">
        <w:t>SACE supports FPL’s clean energy investments in battery storage, and its investment in EV infrastructure through its rate plan</w:t>
      </w:r>
      <w:r w:rsidR="003B0828">
        <w:t xml:space="preserve"> in this case</w:t>
      </w:r>
      <w:r w:rsidR="003B0828" w:rsidRPr="0020497B">
        <w:t>.</w:t>
      </w:r>
      <w:r w:rsidR="003B0828">
        <w:t xml:space="preserve"> Nevertheless, FPL’s employment of stochastic loss of load probability modelling represents a divergence in its resource planning approach from past cases and from those approaches customarily used by Florida IOUs, and therefore deserves independent scrutiny outside a base rate proceeding so that the use of such modelling can be evaluated for application future rate cases. FPL’s use of this resource planning approach should not have precedential value placed upon it by the Commission until it can be further studied with comment from all stakeholders.</w:t>
      </w:r>
    </w:p>
    <w:p w14:paraId="5A4AC873" w14:textId="77777777" w:rsidR="0040284E" w:rsidRDefault="0040284E" w:rsidP="00186EAF">
      <w:pPr>
        <w:ind w:left="1440" w:hanging="1440"/>
        <w:jc w:val="both"/>
      </w:pPr>
    </w:p>
    <w:p w14:paraId="01F8CB7B" w14:textId="77777777" w:rsidR="0040284E" w:rsidRDefault="0040284E" w:rsidP="00186EAF">
      <w:pPr>
        <w:ind w:left="1440" w:hanging="1440"/>
        <w:jc w:val="both"/>
      </w:pPr>
      <w:r>
        <w:tab/>
        <w:t xml:space="preserve">SACE likewise supports FPL’s clean energy investments in EV infrastructure through its effort to make its various pilot tariffs permanent. </w:t>
      </w:r>
      <w:r w:rsidRPr="0020497B">
        <w:t>We encourage the Company to invest more significantly in EV infrastructure programs given FPL’s relative size and the size of EV programs recently approved by the Commission. EV infrastructure is key to meeting customer needs while delivering billions of dollars of benefit to the state.</w:t>
      </w:r>
    </w:p>
    <w:p w14:paraId="40A2F025" w14:textId="77777777" w:rsidR="0040284E" w:rsidRDefault="0040284E" w:rsidP="00186EAF">
      <w:pPr>
        <w:ind w:left="1440" w:hanging="1440"/>
        <w:jc w:val="both"/>
      </w:pPr>
    </w:p>
    <w:p w14:paraId="45E399B4" w14:textId="0A5A0310" w:rsidR="0040284E" w:rsidRDefault="0040284E" w:rsidP="00186EAF">
      <w:pPr>
        <w:ind w:left="1440" w:hanging="1440"/>
        <w:jc w:val="both"/>
      </w:pPr>
      <w:r>
        <w:tab/>
      </w:r>
      <w:r w:rsidR="003B0828">
        <w:t xml:space="preserve">SACE supports FPL’s clean energy investments in EV infrastructure through its effort to make its various pilot tariffs permanent. </w:t>
      </w:r>
      <w:r w:rsidR="003B0828" w:rsidRPr="0020497B">
        <w:t xml:space="preserve">We encourage the Company to invest more significantly in EV infrastructure programs given FPL’s relative size and the size of EV programs recently approved by the Commission. EV infrastructure is key to meeting customer needs while delivering billions of dollars of benefit to the state. </w:t>
      </w:r>
      <w:r w:rsidR="003B0828">
        <w:t>However, these Commission should take steps to ensure that FPL’s tariffs do not undercut market-driven private sector investment in EV infrastructure or unduly burden non-participating rate payers.</w:t>
      </w:r>
    </w:p>
    <w:p w14:paraId="478C6C33" w14:textId="77777777" w:rsidR="0040284E" w:rsidRDefault="0040284E" w:rsidP="00186EAF">
      <w:pPr>
        <w:ind w:left="1440" w:hanging="1440"/>
        <w:jc w:val="both"/>
      </w:pPr>
    </w:p>
    <w:p w14:paraId="711FCA40" w14:textId="0BA94341" w:rsidR="0040284E" w:rsidRDefault="0040284E" w:rsidP="00186EAF">
      <w:pPr>
        <w:ind w:left="1440" w:hanging="1440"/>
        <w:jc w:val="both"/>
      </w:pPr>
      <w:r>
        <w:tab/>
      </w:r>
      <w:r w:rsidR="003B0828" w:rsidRPr="0020497B">
        <w:t>However, a cleaner, lower cost, lower risk, and more equitable energy future demands that utilities capture their most cost-effective resource, energy efficiency. In this regard, FPL’s performance on capturing energy savings through customer energy efficiency programs lags well behind other investor-owned utilities in Florida and nationally.</w:t>
      </w:r>
    </w:p>
    <w:p w14:paraId="7785DD71" w14:textId="74D76E0A" w:rsidR="003B0828" w:rsidRDefault="003B0828" w:rsidP="00186EAF">
      <w:pPr>
        <w:ind w:left="1440" w:hanging="1440"/>
        <w:jc w:val="both"/>
      </w:pPr>
    </w:p>
    <w:p w14:paraId="07A57D1B" w14:textId="44E7633C" w:rsidR="003B0828" w:rsidRPr="00956FFF" w:rsidRDefault="003B0828" w:rsidP="00186EAF">
      <w:pPr>
        <w:ind w:left="1440" w:hanging="1440"/>
        <w:jc w:val="both"/>
      </w:pPr>
      <w:r>
        <w:tab/>
        <w:t>Additionally, t</w:t>
      </w:r>
      <w:r w:rsidRPr="0020497B">
        <w:t>he underlying constitutional considerations for setting rates for regulated public utilities are well established. The burden rests on the Company to prove that its proposed rates are equal to that generally being made at the same time, and in the same region of the country, on investments in other businesses that have corresponding risks and uncertainties. It must prove that its current return is not reasonably sufficient to assure confidence in the financial soundness of the utility, and that i</w:t>
      </w:r>
      <w:r>
        <w:t>t i</w:t>
      </w:r>
      <w:r w:rsidRPr="0020497B">
        <w:t xml:space="preserve">s not adequate, under efficient and economical management, to maintain its credit, and enable it to raise the money necessary for the proper discharge of its public duties. </w:t>
      </w:r>
      <w:r>
        <w:t xml:space="preserve">The Commission should take care that FPL clearly meets its this burden. In requiring FPL to do so, the Commission </w:t>
      </w:r>
      <w:r>
        <w:lastRenderedPageBreak/>
        <w:t>should consider carefully the position of multiple intervenor parties, including OPC, in the appropriate capital structure and return on common equity for the company. SACE’s position is that the Company’s requested midpoint on ROE is excessive, particularly in light of its use of accounting mechanisms that appear to enable earnings at the top of the allowable earnings range.</w:t>
      </w:r>
    </w:p>
    <w:p w14:paraId="6B9EDE67" w14:textId="77777777" w:rsidR="00186EAF" w:rsidRPr="004C0112" w:rsidRDefault="00186EAF">
      <w:pPr>
        <w:ind w:left="1440" w:hanging="1440"/>
        <w:jc w:val="both"/>
        <w:rPr>
          <w:bCs/>
        </w:rPr>
      </w:pPr>
    </w:p>
    <w:p w14:paraId="48C6F7A6" w14:textId="77777777" w:rsidR="00186EAF" w:rsidRDefault="00186EAF" w:rsidP="00C2493E">
      <w:pPr>
        <w:ind w:left="1440" w:hanging="1440"/>
        <w:jc w:val="both"/>
      </w:pPr>
      <w:r>
        <w:rPr>
          <w:b/>
          <w:bCs/>
        </w:rPr>
        <w:t>WALMART</w:t>
      </w:r>
      <w:r w:rsidRPr="00956FFF">
        <w:rPr>
          <w:b/>
          <w:bCs/>
        </w:rPr>
        <w:t>:</w:t>
      </w:r>
      <w:r w:rsidRPr="00956FFF">
        <w:tab/>
      </w:r>
      <w:r w:rsidR="00C2493E">
        <w:t>The Commission should authorize an increase in revenue requirement that is minimal and only the amount necessary for FPL to provide reliable service, while still having the opportunity to earn a reasonable return. When examining the Companies' proposed revenue requirement and associated ROE increase, Walmart recommends that the Commission reject FPL's requested 11.90 percent ROE consider: (1) the impact of the resulting revenue requirement on customers; (2) the use of a future test year, which reduces the risk due to regulatory lag; (3) recent rate case ROEs approved by this Commission; and (4) the trend of rate case ROEs that have been approved by state regulatory agencies.</w:t>
      </w:r>
    </w:p>
    <w:p w14:paraId="14177A3E" w14:textId="77777777" w:rsidR="00C2493E" w:rsidRDefault="00C2493E" w:rsidP="00C2493E">
      <w:pPr>
        <w:ind w:left="1440" w:hanging="1440"/>
        <w:jc w:val="both"/>
      </w:pPr>
    </w:p>
    <w:p w14:paraId="63B95551" w14:textId="77777777" w:rsidR="00C2493E" w:rsidRDefault="00C2493E" w:rsidP="00C2493E">
      <w:pPr>
        <w:ind w:left="1440" w:hanging="1440"/>
        <w:jc w:val="both"/>
      </w:pPr>
      <w:r>
        <w:tab/>
        <w:t>The Commission should reject FPL's proposal to allocate production costs using a 12-month coincident peak ("12CP") and 25% cost basis, and instead should maintain the existing 12CP and 1/13 methodology.</w:t>
      </w:r>
    </w:p>
    <w:p w14:paraId="580AF87D" w14:textId="77777777" w:rsidR="00C2493E" w:rsidRDefault="00C2493E" w:rsidP="00C2493E">
      <w:pPr>
        <w:ind w:left="1440" w:hanging="1440"/>
        <w:jc w:val="both"/>
      </w:pPr>
    </w:p>
    <w:p w14:paraId="37EBBB1D" w14:textId="77777777" w:rsidR="00C2493E" w:rsidRDefault="00C2493E" w:rsidP="00C2493E">
      <w:pPr>
        <w:ind w:left="1440" w:hanging="1440"/>
        <w:jc w:val="both"/>
      </w:pPr>
      <w:r>
        <w:tab/>
        <w:t>The Commission should reject the Company's proposal to reduce the CDR credit and instead maintain the credit at its current level. Walmart believes this will promote participation and ensure the continued effectiveness of the CDR program.</w:t>
      </w:r>
    </w:p>
    <w:p w14:paraId="697609FF" w14:textId="77777777" w:rsidR="00C2493E" w:rsidRDefault="00C2493E" w:rsidP="00C2493E">
      <w:pPr>
        <w:ind w:left="1440" w:hanging="1440"/>
        <w:jc w:val="both"/>
      </w:pPr>
    </w:p>
    <w:p w14:paraId="706A59E5" w14:textId="77777777" w:rsidR="00C2493E" w:rsidRDefault="00C2493E" w:rsidP="00C2493E">
      <w:pPr>
        <w:ind w:left="1440" w:hanging="1440"/>
        <w:jc w:val="both"/>
      </w:pPr>
      <w:r>
        <w:tab/>
        <w:t>With respect to the Company's proposal of two new tariffs, Rate LLCS-1 and LLCS-2, for large load customers, Walmart recommends that the Commission increase the eligibility threshold from 25 MW to 75 MW. This will ensure that that Rates LLCS-1 and LLCS-1 are applied only to the types of customers the Company intends for them to apply and not to traditional commercial and industrial ("C&amp;I") customers.</w:t>
      </w:r>
    </w:p>
    <w:p w14:paraId="3B07935D" w14:textId="77777777" w:rsidR="00C2493E" w:rsidRDefault="00C2493E" w:rsidP="00C2493E">
      <w:pPr>
        <w:ind w:left="1440" w:hanging="1440"/>
        <w:jc w:val="both"/>
      </w:pPr>
    </w:p>
    <w:p w14:paraId="2CAD234A" w14:textId="77777777" w:rsidR="00C2493E" w:rsidRDefault="00C2493E" w:rsidP="00C2493E">
      <w:pPr>
        <w:ind w:left="1440" w:hanging="1440"/>
        <w:jc w:val="both"/>
      </w:pPr>
      <w:r>
        <w:tab/>
        <w:t>Walmart recommends that the Commission approve FPL's proposal to create permanent GSD-1EV and GSLD-1EV rates, but modify the rates as follows:</w:t>
      </w:r>
    </w:p>
    <w:p w14:paraId="092F92D2" w14:textId="77777777" w:rsidR="00C2493E" w:rsidRDefault="00C2493E" w:rsidP="00C2493E">
      <w:pPr>
        <w:ind w:left="1440" w:hanging="1440"/>
        <w:jc w:val="both"/>
      </w:pPr>
    </w:p>
    <w:p w14:paraId="012039F7" w14:textId="77777777" w:rsidR="00C2493E" w:rsidRDefault="00C2493E" w:rsidP="00C2493E">
      <w:pPr>
        <w:ind w:left="1800" w:hanging="360"/>
        <w:jc w:val="both"/>
      </w:pPr>
      <w:r>
        <w:t>(1)</w:t>
      </w:r>
      <w:r>
        <w:tab/>
        <w:t>GSD-1EV and GSLD-1EV should be modified from FPL's proposed structure to be two-part rates, with a base charge equivalent to the GSD-1 or GSLD-1 base charge, respectively, and the remaining revenue requirement recovered through the energy charge;</w:t>
      </w:r>
    </w:p>
    <w:p w14:paraId="4C5C6AA2" w14:textId="77777777" w:rsidR="00C2493E" w:rsidRDefault="00C2493E" w:rsidP="00C2493E">
      <w:pPr>
        <w:ind w:left="1800" w:hanging="360"/>
        <w:jc w:val="both"/>
      </w:pPr>
    </w:p>
    <w:p w14:paraId="1073A1A5" w14:textId="77777777" w:rsidR="00C2493E" w:rsidRDefault="00C2493E" w:rsidP="00C2493E">
      <w:pPr>
        <w:ind w:left="1800" w:hanging="360"/>
        <w:jc w:val="both"/>
      </w:pPr>
      <w:r>
        <w:t>(2)</w:t>
      </w:r>
      <w:r>
        <w:tab/>
        <w:t xml:space="preserve">The revenue requirements for GSD-1 EV and GSLD-1 EV should be set by applying a multiplier to the base rate revenue per kWh for GSD-1 and GSLD-1, respectively, and then multiplying the resulting base rate revenue per kWh by the forecast kWh for each of GSD-1 EV and GSLD-1 EV. Per FPL's </w:t>
      </w:r>
      <w:r>
        <w:lastRenderedPageBreak/>
        <w:t>proposed rates in this Docket, the multiplier would be 1.77 for GSD-1EV and 1.84 for GSLD-1EV;</w:t>
      </w:r>
    </w:p>
    <w:p w14:paraId="3F0CFF3F" w14:textId="77777777" w:rsidR="00C2493E" w:rsidRDefault="00C2493E" w:rsidP="00C2493E">
      <w:pPr>
        <w:ind w:left="1800" w:hanging="360"/>
        <w:jc w:val="both"/>
      </w:pPr>
    </w:p>
    <w:p w14:paraId="70A8F896" w14:textId="77777777" w:rsidR="00C2493E" w:rsidRDefault="00C2493E" w:rsidP="00C2493E">
      <w:pPr>
        <w:ind w:left="1800" w:hanging="360"/>
        <w:jc w:val="both"/>
      </w:pPr>
      <w:r>
        <w:t>(3)</w:t>
      </w:r>
      <w:r>
        <w:tab/>
        <w:t>For the purposes of this Docket, Walmart proposes that GSD-1EV continue to be applicable to loads from 25 kW to 499 kW, and that GSLD-1 EV be uncapped so that loads of 2,000 kW or greater can take service on the schedule; and</w:t>
      </w:r>
    </w:p>
    <w:p w14:paraId="1D55977E" w14:textId="77777777" w:rsidR="00C2493E" w:rsidRDefault="00C2493E" w:rsidP="00C2493E">
      <w:pPr>
        <w:ind w:left="1800" w:hanging="360"/>
        <w:jc w:val="both"/>
      </w:pPr>
    </w:p>
    <w:p w14:paraId="77A18022" w14:textId="77777777" w:rsidR="00C2493E" w:rsidRPr="00956FFF" w:rsidRDefault="00C2493E" w:rsidP="00C2493E">
      <w:pPr>
        <w:ind w:left="1800" w:hanging="360"/>
        <w:jc w:val="both"/>
      </w:pPr>
      <w:r>
        <w:t>(4)</w:t>
      </w:r>
      <w:r>
        <w:tab/>
        <w:t>The Commission should require FPL to implement a percentage rate change for the 2027 UEV energy charge equivalent to the percentage change applicable to GSLD-1EV per the Commission's order in this Docket.</w:t>
      </w:r>
    </w:p>
    <w:p w14:paraId="09BD7D82" w14:textId="77777777" w:rsidR="00186EAF" w:rsidRDefault="00186EAF">
      <w:pPr>
        <w:ind w:left="1440" w:hanging="1440"/>
        <w:jc w:val="both"/>
        <w:rPr>
          <w:bCs/>
        </w:rPr>
      </w:pPr>
    </w:p>
    <w:p w14:paraId="4584A018" w14:textId="77777777" w:rsidR="00573032" w:rsidRDefault="00573032">
      <w:pPr>
        <w:ind w:left="1440" w:hanging="1440"/>
        <w:jc w:val="both"/>
        <w:rPr>
          <w:bCs/>
        </w:rPr>
      </w:pPr>
      <w:r>
        <w:rPr>
          <w:b/>
          <w:bCs/>
        </w:rPr>
        <w:t>AWI:</w:t>
      </w:r>
      <w:r>
        <w:rPr>
          <w:b/>
          <w:bCs/>
        </w:rPr>
        <w:tab/>
      </w:r>
      <w:r w:rsidR="002D23BA" w:rsidRPr="002D23BA">
        <w:rPr>
          <w:bCs/>
        </w:rPr>
        <w:t>AWI has two concerns relative to the issues in this docket. First, the rate applicable to AWI is increasing and will be phased in too quickly at too high a rate. AWI is pursuing solutions with FPL directly on this point, but reserves the right to raise this issue in this proceeding.</w:t>
      </w:r>
    </w:p>
    <w:p w14:paraId="0BFE9795" w14:textId="77777777" w:rsidR="002D23BA" w:rsidRDefault="002D23BA">
      <w:pPr>
        <w:ind w:left="1440" w:hanging="1440"/>
        <w:jc w:val="both"/>
        <w:rPr>
          <w:bCs/>
        </w:rPr>
      </w:pPr>
    </w:p>
    <w:p w14:paraId="4109E0F5" w14:textId="77777777" w:rsidR="002D23BA" w:rsidRPr="002D23BA" w:rsidRDefault="002D23BA">
      <w:pPr>
        <w:ind w:left="1440" w:hanging="1440"/>
        <w:jc w:val="both"/>
        <w:rPr>
          <w:bCs/>
        </w:rPr>
      </w:pPr>
      <w:r>
        <w:rPr>
          <w:bCs/>
        </w:rPr>
        <w:tab/>
      </w:r>
      <w:r w:rsidRPr="002D23BA">
        <w:rPr>
          <w:bCs/>
        </w:rPr>
        <w:t>Second, AWI owns and operates a manufacturing plant in Pensacola, Florida, that receives electrical service from FPL. The Pensacola plant has experienced an increased number of reliability events – to date in 2025 the plant has experience more reliability events than for the entire calendar year of 2024. AWI is concerned that FPL has not presented an adequate solution to address a</w:t>
      </w:r>
      <w:r>
        <w:rPr>
          <w:bCs/>
        </w:rPr>
        <w:t xml:space="preserve"> </w:t>
      </w:r>
      <w:r w:rsidRPr="002D23BA">
        <w:rPr>
          <w:bCs/>
        </w:rPr>
        <w:t>sustainable reliability plan going forward. AWI is pursuing solutions with FPL directly on this point, but reserves the right to raise this issue in this proceeding.</w:t>
      </w:r>
    </w:p>
    <w:p w14:paraId="3307E8D4" w14:textId="77777777" w:rsidR="00573032" w:rsidRPr="004C0112" w:rsidRDefault="00573032">
      <w:pPr>
        <w:ind w:left="1440" w:hanging="1440"/>
        <w:jc w:val="both"/>
        <w:rPr>
          <w:bCs/>
        </w:rPr>
      </w:pPr>
    </w:p>
    <w:p w14:paraId="517BCDFA" w14:textId="77777777" w:rsidR="00956FFF" w:rsidRPr="00956FFF" w:rsidRDefault="00956FFF" w:rsidP="00956FFF">
      <w:pPr>
        <w:ind w:left="1440" w:hanging="1440"/>
        <w:jc w:val="both"/>
      </w:pPr>
      <w:r w:rsidRPr="00956FFF">
        <w:rPr>
          <w:b/>
          <w:bCs/>
        </w:rPr>
        <w:t>STAFF:</w:t>
      </w:r>
      <w:r w:rsidRPr="00956FFF">
        <w:rPr>
          <w:b/>
          <w:bCs/>
        </w:rPr>
        <w:tab/>
      </w:r>
      <w:r w:rsidRPr="00956FFF">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w:t>
      </w:r>
      <w:r w:rsidR="00E45DC2">
        <w:t xml:space="preserve"> stated herein</w:t>
      </w:r>
      <w:r w:rsidRPr="00956FFF">
        <w:t xml:space="preserve">.  </w:t>
      </w:r>
    </w:p>
    <w:p w14:paraId="1599DC2B" w14:textId="77777777" w:rsidR="00956FFF" w:rsidRPr="00956FFF" w:rsidRDefault="00956FFF" w:rsidP="00956FFF">
      <w:pPr>
        <w:ind w:left="1440" w:hanging="1440"/>
        <w:jc w:val="both"/>
      </w:pPr>
    </w:p>
    <w:p w14:paraId="4AA02A1F" w14:textId="77777777" w:rsidR="00956FFF" w:rsidRPr="00956FFF" w:rsidRDefault="00956FFF" w:rsidP="00956FFF">
      <w:pPr>
        <w:ind w:left="1440" w:hanging="1440"/>
        <w:jc w:val="both"/>
      </w:pPr>
    </w:p>
    <w:p w14:paraId="7D7CD28E" w14:textId="77777777" w:rsidR="00956FFF" w:rsidRPr="00956FFF" w:rsidRDefault="00956FFF" w:rsidP="00956FFF">
      <w:pPr>
        <w:jc w:val="both"/>
        <w:rPr>
          <w:b/>
        </w:rPr>
      </w:pPr>
      <w:r w:rsidRPr="00956FFF">
        <w:rPr>
          <w:b/>
        </w:rPr>
        <w:t>VIII.</w:t>
      </w:r>
      <w:r w:rsidRPr="00956FFF">
        <w:rPr>
          <w:b/>
        </w:rPr>
        <w:tab/>
      </w:r>
      <w:r w:rsidRPr="00956FFF">
        <w:rPr>
          <w:b/>
          <w:u w:val="single"/>
        </w:rPr>
        <w:t xml:space="preserve">ISSUES </w:t>
      </w:r>
      <w:smartTag w:uri="urn:schemas-microsoft-com:office:smarttags" w:element="stockticker">
        <w:r w:rsidRPr="00956FFF">
          <w:rPr>
            <w:b/>
            <w:u w:val="single"/>
          </w:rPr>
          <w:t>AND</w:t>
        </w:r>
      </w:smartTag>
      <w:r w:rsidRPr="00956FFF">
        <w:rPr>
          <w:b/>
          <w:u w:val="single"/>
        </w:rPr>
        <w:t xml:space="preserve"> POSITIONS</w:t>
      </w:r>
    </w:p>
    <w:p w14:paraId="38A695FC" w14:textId="77777777" w:rsidR="00956FFF" w:rsidRDefault="00956FFF" w:rsidP="00956FFF">
      <w:pPr>
        <w:jc w:val="both"/>
      </w:pPr>
    </w:p>
    <w:p w14:paraId="69D4BCE3" w14:textId="77777777" w:rsidR="00614942" w:rsidRPr="00614942" w:rsidRDefault="00614942" w:rsidP="00614942">
      <w:pPr>
        <w:jc w:val="center"/>
        <w:rPr>
          <w:b/>
          <w:u w:val="single"/>
        </w:rPr>
      </w:pPr>
      <w:r>
        <w:rPr>
          <w:b/>
          <w:u w:val="single"/>
        </w:rPr>
        <w:t>LEGAL ISSUES</w:t>
      </w:r>
    </w:p>
    <w:p w14:paraId="215F303A" w14:textId="77777777" w:rsidR="00614942" w:rsidRPr="00956FFF" w:rsidRDefault="00614942" w:rsidP="00956FFF">
      <w:pPr>
        <w:jc w:val="both"/>
      </w:pPr>
    </w:p>
    <w:p w14:paraId="5BC9D9CA" w14:textId="77777777" w:rsidR="00956FFF" w:rsidRDefault="00956FFF" w:rsidP="00E60528">
      <w:pPr>
        <w:ind w:left="1440" w:hanging="1440"/>
        <w:jc w:val="both"/>
        <w:rPr>
          <w:b/>
        </w:rPr>
      </w:pPr>
      <w:r w:rsidRPr="005F2E05">
        <w:rPr>
          <w:b/>
          <w:bCs/>
          <w:u w:val="single"/>
        </w:rPr>
        <w:t>ISSUE 1</w:t>
      </w:r>
      <w:r w:rsidRPr="00956FFF">
        <w:rPr>
          <w:b/>
          <w:bCs/>
        </w:rPr>
        <w:t>:</w:t>
      </w:r>
      <w:r w:rsidRPr="00956FFF">
        <w:tab/>
      </w:r>
      <w:r w:rsidR="009E5108" w:rsidRPr="009E5108">
        <w:rPr>
          <w:b/>
        </w:rPr>
        <w:t>Whether the following persons have standing to intervene in this proceeding:</w:t>
      </w:r>
    </w:p>
    <w:p w14:paraId="69B5077A" w14:textId="77777777" w:rsidR="009E5108" w:rsidRPr="0073245D" w:rsidRDefault="009E5108" w:rsidP="005E518C">
      <w:pPr>
        <w:numPr>
          <w:ilvl w:val="0"/>
          <w:numId w:val="2"/>
        </w:numPr>
        <w:ind w:left="1800" w:hanging="360"/>
        <w:jc w:val="both"/>
        <w:rPr>
          <w:b/>
        </w:rPr>
      </w:pPr>
      <w:r w:rsidRPr="009E5108">
        <w:rPr>
          <w:b/>
        </w:rPr>
        <w:t>League of United Latin</w:t>
      </w:r>
      <w:r w:rsidR="003B4A65">
        <w:rPr>
          <w:b/>
        </w:rPr>
        <w:t xml:space="preserve"> </w:t>
      </w:r>
      <w:r w:rsidR="003B4A65" w:rsidRPr="0073245D">
        <w:rPr>
          <w:b/>
        </w:rPr>
        <w:t>American</w:t>
      </w:r>
      <w:r w:rsidRPr="0073245D">
        <w:rPr>
          <w:b/>
        </w:rPr>
        <w:t xml:space="preserve"> Citizens</w:t>
      </w:r>
      <w:r w:rsidR="00496F2D">
        <w:rPr>
          <w:b/>
        </w:rPr>
        <w:t xml:space="preserve"> of</w:t>
      </w:r>
      <w:r w:rsidRPr="0073245D">
        <w:rPr>
          <w:b/>
        </w:rPr>
        <w:t xml:space="preserve"> Florida</w:t>
      </w:r>
    </w:p>
    <w:p w14:paraId="60ECBF24" w14:textId="77777777" w:rsidR="009E5108" w:rsidRPr="0073245D" w:rsidRDefault="009E5108" w:rsidP="005E518C">
      <w:pPr>
        <w:numPr>
          <w:ilvl w:val="0"/>
          <w:numId w:val="2"/>
        </w:numPr>
        <w:ind w:left="1800" w:hanging="360"/>
        <w:jc w:val="both"/>
        <w:rPr>
          <w:b/>
        </w:rPr>
      </w:pPr>
      <w:r w:rsidRPr="0073245D">
        <w:rPr>
          <w:b/>
        </w:rPr>
        <w:t>Environmental Confederation of Southwest Florida</w:t>
      </w:r>
      <w:r w:rsidR="00461C65">
        <w:rPr>
          <w:b/>
        </w:rPr>
        <w:t>, Inc.</w:t>
      </w:r>
    </w:p>
    <w:p w14:paraId="756DB086" w14:textId="77777777" w:rsidR="009E5108" w:rsidRPr="0073245D" w:rsidRDefault="009E5108" w:rsidP="005E518C">
      <w:pPr>
        <w:numPr>
          <w:ilvl w:val="0"/>
          <w:numId w:val="2"/>
        </w:numPr>
        <w:ind w:left="1800" w:hanging="360"/>
        <w:jc w:val="both"/>
        <w:rPr>
          <w:b/>
        </w:rPr>
      </w:pPr>
      <w:r w:rsidRPr="0073245D">
        <w:rPr>
          <w:b/>
        </w:rPr>
        <w:t>Florida Rising</w:t>
      </w:r>
      <w:r w:rsidR="00496F2D">
        <w:rPr>
          <w:b/>
        </w:rPr>
        <w:t>, Inc.</w:t>
      </w:r>
    </w:p>
    <w:p w14:paraId="0C1A0CD4" w14:textId="77777777" w:rsidR="009E5108" w:rsidRPr="0073245D" w:rsidRDefault="009E5108" w:rsidP="005E518C">
      <w:pPr>
        <w:numPr>
          <w:ilvl w:val="0"/>
          <w:numId w:val="2"/>
        </w:numPr>
        <w:ind w:left="1800" w:hanging="360"/>
        <w:jc w:val="both"/>
        <w:rPr>
          <w:b/>
        </w:rPr>
      </w:pPr>
      <w:r w:rsidRPr="0073245D">
        <w:rPr>
          <w:b/>
        </w:rPr>
        <w:t>Florida Industrial Power Users Group</w:t>
      </w:r>
    </w:p>
    <w:p w14:paraId="5E6AD623" w14:textId="77777777" w:rsidR="009E5108" w:rsidRPr="0073245D" w:rsidRDefault="009E5108" w:rsidP="005E518C">
      <w:pPr>
        <w:numPr>
          <w:ilvl w:val="0"/>
          <w:numId w:val="2"/>
        </w:numPr>
        <w:ind w:left="1800" w:hanging="360"/>
        <w:jc w:val="both"/>
        <w:rPr>
          <w:b/>
        </w:rPr>
      </w:pPr>
      <w:r w:rsidRPr="0073245D">
        <w:rPr>
          <w:b/>
        </w:rPr>
        <w:t>Federal Executive Agencies</w:t>
      </w:r>
    </w:p>
    <w:p w14:paraId="43A5F49A" w14:textId="77777777" w:rsidR="009E5108" w:rsidRPr="0073245D" w:rsidRDefault="009E5108" w:rsidP="005E518C">
      <w:pPr>
        <w:numPr>
          <w:ilvl w:val="0"/>
          <w:numId w:val="2"/>
        </w:numPr>
        <w:ind w:left="1800" w:hanging="360"/>
        <w:jc w:val="both"/>
        <w:rPr>
          <w:b/>
        </w:rPr>
      </w:pPr>
      <w:r w:rsidRPr="0073245D">
        <w:rPr>
          <w:b/>
        </w:rPr>
        <w:t>Southern Alliance for Clean Energy</w:t>
      </w:r>
    </w:p>
    <w:p w14:paraId="50A58366" w14:textId="77777777" w:rsidR="009E5108" w:rsidRPr="0073245D" w:rsidRDefault="009E5108" w:rsidP="005E518C">
      <w:pPr>
        <w:numPr>
          <w:ilvl w:val="0"/>
          <w:numId w:val="2"/>
        </w:numPr>
        <w:ind w:left="1800" w:hanging="360"/>
        <w:jc w:val="both"/>
        <w:rPr>
          <w:b/>
        </w:rPr>
      </w:pPr>
      <w:r w:rsidRPr="0073245D">
        <w:rPr>
          <w:b/>
        </w:rPr>
        <w:t>EV</w:t>
      </w:r>
      <w:r w:rsidR="00771458" w:rsidRPr="0073245D">
        <w:rPr>
          <w:b/>
        </w:rPr>
        <w:t>g</w:t>
      </w:r>
      <w:r w:rsidRPr="0073245D">
        <w:rPr>
          <w:b/>
        </w:rPr>
        <w:t>o Services, LLC</w:t>
      </w:r>
    </w:p>
    <w:p w14:paraId="78AEB685" w14:textId="77777777" w:rsidR="009E5108" w:rsidRPr="0073245D" w:rsidRDefault="009E5108" w:rsidP="005E518C">
      <w:pPr>
        <w:numPr>
          <w:ilvl w:val="0"/>
          <w:numId w:val="2"/>
        </w:numPr>
        <w:ind w:left="1800" w:hanging="360"/>
        <w:jc w:val="both"/>
        <w:rPr>
          <w:b/>
        </w:rPr>
      </w:pPr>
      <w:r w:rsidRPr="0073245D">
        <w:rPr>
          <w:b/>
        </w:rPr>
        <w:t>Electrify America, LLC</w:t>
      </w:r>
    </w:p>
    <w:p w14:paraId="619CFDAE" w14:textId="77777777" w:rsidR="009E5108" w:rsidRPr="0073245D" w:rsidRDefault="009E5108" w:rsidP="005E518C">
      <w:pPr>
        <w:numPr>
          <w:ilvl w:val="0"/>
          <w:numId w:val="2"/>
        </w:numPr>
        <w:ind w:left="1800" w:hanging="360"/>
        <w:jc w:val="both"/>
        <w:rPr>
          <w:b/>
        </w:rPr>
      </w:pPr>
      <w:r w:rsidRPr="0073245D">
        <w:rPr>
          <w:b/>
        </w:rPr>
        <w:t>Florida Retail Federation</w:t>
      </w:r>
    </w:p>
    <w:p w14:paraId="5EBCF5AB" w14:textId="77777777" w:rsidR="009E5108" w:rsidRPr="0073245D" w:rsidRDefault="009E5108" w:rsidP="005E518C">
      <w:pPr>
        <w:numPr>
          <w:ilvl w:val="0"/>
          <w:numId w:val="2"/>
        </w:numPr>
        <w:ind w:left="1800" w:hanging="360"/>
        <w:jc w:val="both"/>
        <w:rPr>
          <w:b/>
        </w:rPr>
      </w:pPr>
      <w:r w:rsidRPr="0073245D">
        <w:rPr>
          <w:b/>
        </w:rPr>
        <w:lastRenderedPageBreak/>
        <w:t>Walmart</w:t>
      </w:r>
      <w:r w:rsidR="00461C65">
        <w:rPr>
          <w:b/>
        </w:rPr>
        <w:t>, Inc.</w:t>
      </w:r>
    </w:p>
    <w:p w14:paraId="12298BD2" w14:textId="77777777" w:rsidR="009E5108" w:rsidRPr="0073245D" w:rsidRDefault="009E5108" w:rsidP="005E518C">
      <w:pPr>
        <w:numPr>
          <w:ilvl w:val="0"/>
          <w:numId w:val="2"/>
        </w:numPr>
        <w:ind w:left="1800" w:hanging="360"/>
        <w:jc w:val="both"/>
        <w:rPr>
          <w:b/>
        </w:rPr>
      </w:pPr>
      <w:r w:rsidRPr="0073245D">
        <w:rPr>
          <w:b/>
        </w:rPr>
        <w:t xml:space="preserve">Florida Energy </w:t>
      </w:r>
      <w:r w:rsidR="0018602D">
        <w:rPr>
          <w:b/>
        </w:rPr>
        <w:t xml:space="preserve">for </w:t>
      </w:r>
      <w:r w:rsidRPr="0073245D">
        <w:rPr>
          <w:b/>
        </w:rPr>
        <w:t>Innovation Association</w:t>
      </w:r>
    </w:p>
    <w:p w14:paraId="5EE5C3F0" w14:textId="77777777" w:rsidR="009E5108" w:rsidRPr="0073245D" w:rsidRDefault="009E5108" w:rsidP="005E518C">
      <w:pPr>
        <w:numPr>
          <w:ilvl w:val="0"/>
          <w:numId w:val="2"/>
        </w:numPr>
        <w:ind w:left="1800" w:hanging="360"/>
        <w:jc w:val="both"/>
        <w:rPr>
          <w:b/>
        </w:rPr>
      </w:pPr>
      <w:r w:rsidRPr="0073245D">
        <w:rPr>
          <w:b/>
        </w:rPr>
        <w:t>Floridians Against Increased Rates</w:t>
      </w:r>
      <w:r w:rsidR="00461C65">
        <w:rPr>
          <w:b/>
        </w:rPr>
        <w:t>, Inc.</w:t>
      </w:r>
    </w:p>
    <w:p w14:paraId="2F9AC76C" w14:textId="77777777" w:rsidR="009E5108" w:rsidRPr="0073245D" w:rsidRDefault="009E5108" w:rsidP="005E518C">
      <w:pPr>
        <w:numPr>
          <w:ilvl w:val="0"/>
          <w:numId w:val="2"/>
        </w:numPr>
        <w:ind w:left="1800" w:hanging="360"/>
        <w:jc w:val="both"/>
        <w:rPr>
          <w:b/>
        </w:rPr>
      </w:pPr>
      <w:r w:rsidRPr="0073245D">
        <w:rPr>
          <w:b/>
        </w:rPr>
        <w:t>Americans for Affordable Clean Energy</w:t>
      </w:r>
      <w:r w:rsidR="00385148" w:rsidRPr="0073245D">
        <w:rPr>
          <w:b/>
        </w:rPr>
        <w:t>, Inc.</w:t>
      </w:r>
    </w:p>
    <w:p w14:paraId="5FE15007" w14:textId="77777777" w:rsidR="009E5108" w:rsidRPr="0073245D" w:rsidRDefault="009E5108" w:rsidP="005E518C">
      <w:pPr>
        <w:numPr>
          <w:ilvl w:val="0"/>
          <w:numId w:val="2"/>
        </w:numPr>
        <w:ind w:left="1800" w:hanging="360"/>
        <w:jc w:val="both"/>
        <w:rPr>
          <w:b/>
        </w:rPr>
      </w:pPr>
      <w:r w:rsidRPr="0073245D">
        <w:rPr>
          <w:b/>
        </w:rPr>
        <w:t>Wawa, Inc.</w:t>
      </w:r>
    </w:p>
    <w:p w14:paraId="61C7F58E" w14:textId="77777777" w:rsidR="009E5108" w:rsidRPr="0073245D" w:rsidRDefault="009E5108" w:rsidP="005E518C">
      <w:pPr>
        <w:numPr>
          <w:ilvl w:val="0"/>
          <w:numId w:val="2"/>
        </w:numPr>
        <w:ind w:left="1800" w:hanging="360"/>
        <w:jc w:val="both"/>
        <w:rPr>
          <w:b/>
        </w:rPr>
      </w:pPr>
      <w:r w:rsidRPr="0073245D">
        <w:rPr>
          <w:b/>
        </w:rPr>
        <w:t>RaceTrac, Inc.</w:t>
      </w:r>
    </w:p>
    <w:p w14:paraId="4F2440B2" w14:textId="77777777" w:rsidR="009E5108" w:rsidRPr="0073245D" w:rsidRDefault="009E5108" w:rsidP="005E518C">
      <w:pPr>
        <w:numPr>
          <w:ilvl w:val="0"/>
          <w:numId w:val="2"/>
        </w:numPr>
        <w:ind w:left="1800" w:hanging="360"/>
        <w:jc w:val="both"/>
        <w:rPr>
          <w:b/>
        </w:rPr>
      </w:pPr>
      <w:r w:rsidRPr="0073245D">
        <w:rPr>
          <w:b/>
        </w:rPr>
        <w:t>Circle K</w:t>
      </w:r>
      <w:r w:rsidR="00385148" w:rsidRPr="0073245D">
        <w:rPr>
          <w:b/>
        </w:rPr>
        <w:t xml:space="preserve"> Stores</w:t>
      </w:r>
      <w:r w:rsidRPr="0073245D">
        <w:rPr>
          <w:b/>
        </w:rPr>
        <w:t>, Inc.</w:t>
      </w:r>
    </w:p>
    <w:p w14:paraId="3CD2CD06" w14:textId="77777777" w:rsidR="009E5108" w:rsidRPr="0073245D" w:rsidRDefault="009E5108" w:rsidP="005E518C">
      <w:pPr>
        <w:numPr>
          <w:ilvl w:val="0"/>
          <w:numId w:val="2"/>
        </w:numPr>
        <w:ind w:left="1800" w:hanging="360"/>
        <w:jc w:val="both"/>
        <w:rPr>
          <w:b/>
        </w:rPr>
      </w:pPr>
      <w:r w:rsidRPr="0073245D">
        <w:rPr>
          <w:b/>
        </w:rPr>
        <w:t>Armstrong World Industries, Inc.</w:t>
      </w:r>
    </w:p>
    <w:p w14:paraId="7E102948" w14:textId="77777777" w:rsidR="00956FFF" w:rsidRPr="00956FFF" w:rsidRDefault="00956FFF" w:rsidP="00956FFF">
      <w:pPr>
        <w:jc w:val="both"/>
      </w:pPr>
    </w:p>
    <w:p w14:paraId="4D0CA1A5" w14:textId="77777777" w:rsidR="003E4C7E" w:rsidRPr="00956FFF" w:rsidRDefault="003E4C7E" w:rsidP="003E4C7E">
      <w:pPr>
        <w:ind w:left="1440" w:hanging="1440"/>
        <w:jc w:val="both"/>
      </w:pPr>
      <w:r>
        <w:rPr>
          <w:b/>
          <w:bCs/>
        </w:rPr>
        <w:t>FPL</w:t>
      </w:r>
      <w:r w:rsidRPr="00956FFF">
        <w:rPr>
          <w:b/>
          <w:bCs/>
        </w:rPr>
        <w:t>:</w:t>
      </w:r>
      <w:r w:rsidRPr="00956FFF">
        <w:tab/>
      </w:r>
      <w:r w:rsidR="00BD5BF0">
        <w:rPr>
          <w:rFonts w:cstheme="minorBidi"/>
        </w:rPr>
        <w:t>No position</w:t>
      </w:r>
      <w:r w:rsidR="00BD5BF0" w:rsidRPr="0011628E">
        <w:rPr>
          <w:rFonts w:cstheme="minorBidi"/>
        </w:rPr>
        <w:t>.</w:t>
      </w:r>
    </w:p>
    <w:p w14:paraId="78A225C2" w14:textId="77777777" w:rsidR="003E4C7E" w:rsidRPr="00956FFF" w:rsidRDefault="003E4C7E" w:rsidP="003E4C7E">
      <w:pPr>
        <w:jc w:val="both"/>
      </w:pPr>
    </w:p>
    <w:p w14:paraId="7F8F761D" w14:textId="77777777" w:rsidR="003E4C7E" w:rsidRPr="00956FFF" w:rsidRDefault="003E4C7E" w:rsidP="003E4C7E">
      <w:pPr>
        <w:ind w:left="1440" w:hanging="1440"/>
        <w:jc w:val="both"/>
      </w:pPr>
      <w:r>
        <w:rPr>
          <w:b/>
          <w:bCs/>
        </w:rPr>
        <w:t>OPC</w:t>
      </w:r>
      <w:r w:rsidRPr="00956FFF">
        <w:rPr>
          <w:b/>
          <w:bCs/>
        </w:rPr>
        <w:t>:</w:t>
      </w:r>
      <w:r w:rsidRPr="00956FFF">
        <w:tab/>
      </w:r>
      <w:r w:rsidR="00F52041" w:rsidRPr="006A0F58">
        <w:t>No position</w:t>
      </w:r>
      <w:r w:rsidR="00F52041">
        <w:t>.</w:t>
      </w:r>
    </w:p>
    <w:p w14:paraId="3DB33371" w14:textId="77777777" w:rsidR="003E4C7E" w:rsidRDefault="003E4C7E" w:rsidP="003E4C7E">
      <w:pPr>
        <w:jc w:val="both"/>
      </w:pPr>
    </w:p>
    <w:p w14:paraId="1EC9481A" w14:textId="77777777" w:rsidR="003E4C7E" w:rsidRDefault="003E4C7E" w:rsidP="003E4C7E">
      <w:pPr>
        <w:jc w:val="both"/>
        <w:rPr>
          <w:b/>
        </w:rPr>
      </w:pPr>
      <w:r>
        <w:rPr>
          <w:b/>
        </w:rPr>
        <w:t xml:space="preserve">FUEL </w:t>
      </w:r>
    </w:p>
    <w:p w14:paraId="2ADFBCF4" w14:textId="7DA46BE6" w:rsidR="003E4C7E" w:rsidRPr="00BD5BF0" w:rsidRDefault="003E4C7E" w:rsidP="003E4C7E">
      <w:pPr>
        <w:ind w:left="1440" w:hanging="1440"/>
        <w:jc w:val="both"/>
      </w:pPr>
      <w:r w:rsidRPr="00BD5BF0">
        <w:rPr>
          <w:b/>
          <w:spacing w:val="-8"/>
        </w:rPr>
        <w:t>RETAILERS:</w:t>
      </w:r>
      <w:r w:rsidRPr="00BD5BF0">
        <w:rPr>
          <w:b/>
          <w:spacing w:val="-8"/>
        </w:rPr>
        <w:tab/>
      </w:r>
      <w:r w:rsidR="0017294E" w:rsidRPr="00BD5BF0">
        <w:t xml:space="preserve">No </w:t>
      </w:r>
      <w:r w:rsidR="00480C28">
        <w:t>p</w:t>
      </w:r>
      <w:r w:rsidR="0017294E" w:rsidRPr="00BD5BF0">
        <w:t>osition on subparts (a)-(l) and (q).  With respect to (m), AACE (n) Wawa, (o) RaceTrac, and (p) Circle K, each of these parties meets the applicable standing requirements for an association ((m) AACE) that represents FPL customers, or as individual electric service customers of FPL, (n) Wawa, (o) RaceTrac, and (p) Circle K, each of whom are also member of AACE.</w:t>
      </w:r>
    </w:p>
    <w:p w14:paraId="64609642" w14:textId="77777777" w:rsidR="003E4C7E" w:rsidRPr="00956FFF" w:rsidRDefault="003E4C7E" w:rsidP="003E4C7E">
      <w:pPr>
        <w:jc w:val="both"/>
      </w:pPr>
    </w:p>
    <w:p w14:paraId="687155F7" w14:textId="77777777" w:rsidR="003E4C7E" w:rsidRDefault="003E4C7E" w:rsidP="003E4C7E">
      <w:pPr>
        <w:ind w:left="1440" w:hanging="1440"/>
        <w:jc w:val="both"/>
        <w:rPr>
          <w:b/>
          <w:bCs/>
        </w:rPr>
      </w:pPr>
      <w:r>
        <w:rPr>
          <w:b/>
          <w:bCs/>
        </w:rPr>
        <w:t xml:space="preserve">ELECTRIFY </w:t>
      </w:r>
    </w:p>
    <w:p w14:paraId="5EFBC576" w14:textId="27CC56C2" w:rsidR="003E4C7E" w:rsidRPr="00956FFF" w:rsidRDefault="003E4C7E" w:rsidP="003E4C7E">
      <w:pPr>
        <w:ind w:left="1440" w:hanging="1440"/>
        <w:jc w:val="both"/>
      </w:pPr>
      <w:r>
        <w:rPr>
          <w:b/>
          <w:bCs/>
        </w:rPr>
        <w:t>AMERICA</w:t>
      </w:r>
      <w:r w:rsidRPr="00956FFF">
        <w:rPr>
          <w:b/>
          <w:bCs/>
        </w:rPr>
        <w:t>:</w:t>
      </w:r>
      <w:r w:rsidRPr="00956FFF">
        <w:tab/>
      </w:r>
      <w:r w:rsidR="005F2C13">
        <w:t>Electrify America takes no position on the standing of other parties to intervene in this proceeding.  With respect to Electrify America’s standing, Electrify America timely filed its petition to intervene in this proceeding, and was granted intervention by the Commission.  As part of its order, the Commission concluded that Electrify America had adequate standing to intervene based on its review of Commission precedent and the allegations stated in its petition.  Electrify America agrees with the Commission’s determination that it has standing to intervene in this proceeding.</w:t>
      </w:r>
    </w:p>
    <w:p w14:paraId="7BD32CCF" w14:textId="77777777" w:rsidR="003E4C7E" w:rsidRPr="004C0112" w:rsidRDefault="003E4C7E" w:rsidP="003E4C7E">
      <w:pPr>
        <w:ind w:left="1440" w:hanging="1440"/>
        <w:jc w:val="both"/>
        <w:rPr>
          <w:bCs/>
        </w:rPr>
      </w:pPr>
    </w:p>
    <w:p w14:paraId="6F6B0572" w14:textId="77777777" w:rsidR="003E4C7E" w:rsidRDefault="003E4C7E" w:rsidP="003E4C7E">
      <w:pPr>
        <w:ind w:left="1440" w:hanging="1440"/>
        <w:jc w:val="both"/>
        <w:rPr>
          <w:spacing w:val="-4"/>
        </w:rPr>
      </w:pPr>
      <w:r>
        <w:rPr>
          <w:b/>
          <w:bCs/>
        </w:rPr>
        <w:t>EVGO</w:t>
      </w:r>
      <w:r w:rsidRPr="00956FFF">
        <w:rPr>
          <w:b/>
          <w:bCs/>
        </w:rPr>
        <w:t>:</w:t>
      </w:r>
      <w:r w:rsidRPr="00956FFF">
        <w:tab/>
      </w:r>
      <w:r w:rsidR="00A44B2B" w:rsidRPr="00EA2825">
        <w:rPr>
          <w:spacing w:val="-4"/>
        </w:rPr>
        <w:t>EVgo takes a position only to subpart (g), and argues that EVgo Services, LLC has standing to intervene in this proceeding.</w:t>
      </w:r>
    </w:p>
    <w:p w14:paraId="77BCD72E" w14:textId="77777777" w:rsidR="00A44B2B" w:rsidRDefault="00A44B2B" w:rsidP="003E4C7E">
      <w:pPr>
        <w:ind w:left="1440" w:hanging="1440"/>
        <w:jc w:val="both"/>
        <w:rPr>
          <w:spacing w:val="-4"/>
        </w:rPr>
      </w:pPr>
    </w:p>
    <w:p w14:paraId="2297E7CA" w14:textId="77777777" w:rsidR="00A44B2B" w:rsidRPr="00956FFF" w:rsidRDefault="00A44B2B" w:rsidP="003E4C7E">
      <w:pPr>
        <w:ind w:left="1440" w:hanging="1440"/>
        <w:jc w:val="both"/>
      </w:pPr>
      <w:r>
        <w:rPr>
          <w:spacing w:val="-4"/>
        </w:rPr>
        <w:tab/>
      </w:r>
      <w:r w:rsidRPr="00EA2825">
        <w:rPr>
          <w:spacing w:val="-4"/>
        </w:rPr>
        <w:t>EVgo is a commercial ratepayer with many EV charging locations in FPL territory and plans for expansion. EVgo takes service from FPL under tariffs that FPL has proposed to change through this proceeding. The Commission’s decision in this case will have real and immediate impacts on EVgo through the rates it sets—rates that this process is designed to ensure are just, reasonable, and non-discriminatory.</w:t>
      </w:r>
    </w:p>
    <w:p w14:paraId="38A3EF66" w14:textId="77777777" w:rsidR="003E4C7E" w:rsidRPr="004C0112" w:rsidRDefault="003E4C7E" w:rsidP="003E4C7E">
      <w:pPr>
        <w:ind w:left="1440" w:hanging="1440"/>
        <w:jc w:val="both"/>
        <w:rPr>
          <w:bCs/>
        </w:rPr>
      </w:pPr>
    </w:p>
    <w:p w14:paraId="0423ECAE" w14:textId="491EE748" w:rsidR="00C7586F" w:rsidRDefault="003E4C7E" w:rsidP="003E4C7E">
      <w:pPr>
        <w:ind w:left="1440" w:hanging="1440"/>
        <w:jc w:val="both"/>
      </w:pPr>
      <w:r>
        <w:rPr>
          <w:b/>
          <w:bCs/>
        </w:rPr>
        <w:t>FEA</w:t>
      </w:r>
      <w:r w:rsidRPr="00956FFF">
        <w:rPr>
          <w:b/>
          <w:bCs/>
        </w:rPr>
        <w:t>:</w:t>
      </w:r>
      <w:r w:rsidRPr="00956FFF">
        <w:tab/>
      </w:r>
      <w:r w:rsidR="00C7586F">
        <w:t xml:space="preserve">a. – d.  </w:t>
      </w:r>
      <w:r w:rsidR="00C7586F" w:rsidRPr="00A154D9">
        <w:t>FEA has no position on th</w:t>
      </w:r>
      <w:r w:rsidR="00480C28">
        <w:t>e</w:t>
      </w:r>
      <w:r w:rsidR="00C7586F" w:rsidRPr="00A154D9">
        <w:t>s</w:t>
      </w:r>
      <w:r w:rsidR="00480C28">
        <w:t>e</w:t>
      </w:r>
      <w:r w:rsidR="00C7586F" w:rsidRPr="00A154D9">
        <w:t xml:space="preserve"> </w:t>
      </w:r>
      <w:r w:rsidR="00480C28">
        <w:t xml:space="preserve">subparts </w:t>
      </w:r>
      <w:r w:rsidR="002A49CC">
        <w:t>of</w:t>
      </w:r>
      <w:r w:rsidR="00480C28">
        <w:t xml:space="preserve"> the </w:t>
      </w:r>
      <w:r w:rsidR="00C7586F" w:rsidRPr="00A154D9">
        <w:t>issue.</w:t>
      </w:r>
    </w:p>
    <w:p w14:paraId="713B93C5" w14:textId="77777777" w:rsidR="00D80F94" w:rsidRDefault="00D80F94" w:rsidP="003E4C7E">
      <w:pPr>
        <w:ind w:left="1440" w:hanging="1440"/>
        <w:jc w:val="both"/>
      </w:pPr>
    </w:p>
    <w:p w14:paraId="15A0CE20" w14:textId="77777777" w:rsidR="003E4C7E" w:rsidRDefault="00C7586F" w:rsidP="003E4C7E">
      <w:pPr>
        <w:ind w:left="1440" w:hanging="1440"/>
        <w:jc w:val="both"/>
      </w:pPr>
      <w:r>
        <w:tab/>
        <w:t xml:space="preserve">e.  </w:t>
      </w:r>
      <w:r w:rsidR="00AC0758" w:rsidRPr="00A154D9">
        <w:t xml:space="preserve">FEA has standing to intervene in this case because FEA consists of certain agencies of the United States Government which have offices, facilities, and/or installations in the service area of </w:t>
      </w:r>
      <w:r w:rsidR="00AC0758">
        <w:t>the Company</w:t>
      </w:r>
      <w:r w:rsidR="00AC0758" w:rsidRPr="00A154D9">
        <w:t xml:space="preserve">. The Department of Defense has been delegated authority by the General Services Administration, through </w:t>
      </w:r>
      <w:r w:rsidR="00AC0758" w:rsidRPr="00A154D9">
        <w:lastRenderedPageBreak/>
        <w:t>Department of the Air Force counsel, to represent the consumer interest of FEA in these proceedings under 40 U.S.C. §§ 501(c) and 121(d).</w:t>
      </w:r>
    </w:p>
    <w:p w14:paraId="55106848" w14:textId="77777777" w:rsidR="00AC0758" w:rsidRDefault="00AC0758" w:rsidP="003E4C7E">
      <w:pPr>
        <w:ind w:left="1440" w:hanging="1440"/>
        <w:jc w:val="both"/>
      </w:pPr>
    </w:p>
    <w:p w14:paraId="717D7702" w14:textId="77777777" w:rsidR="00AC0758" w:rsidRDefault="00AC0758" w:rsidP="003E4C7E">
      <w:pPr>
        <w:ind w:left="1440" w:hanging="1440"/>
        <w:jc w:val="both"/>
      </w:pPr>
      <w:r>
        <w:tab/>
      </w:r>
      <w:r w:rsidRPr="00A154D9">
        <w:t xml:space="preserve">In this hearing, the Commission will consider </w:t>
      </w:r>
      <w:r>
        <w:t>the Company</w:t>
      </w:r>
      <w:r w:rsidRPr="00A154D9">
        <w:t>’s request for a general base rate increase and approval of its revenue increase</w:t>
      </w:r>
      <w:r>
        <w:t xml:space="preserve">. </w:t>
      </w:r>
      <w:r w:rsidRPr="00A154D9">
        <w:t>Utility costs represent one of the largest variable expenses of operating federal offices, facilities, and installations on whose behalf intervention is sought herein, and all will be significantly affected by any action the Commission takes in this docket.</w:t>
      </w:r>
    </w:p>
    <w:p w14:paraId="754B744B" w14:textId="77777777" w:rsidR="00AC0758" w:rsidRDefault="00AC0758" w:rsidP="003E4C7E">
      <w:pPr>
        <w:ind w:left="1440" w:hanging="1440"/>
        <w:jc w:val="both"/>
      </w:pPr>
    </w:p>
    <w:p w14:paraId="6AB96917" w14:textId="77777777" w:rsidR="00AC0758" w:rsidRDefault="00AC0758" w:rsidP="003E4C7E">
      <w:pPr>
        <w:ind w:left="1440" w:hanging="1440"/>
        <w:jc w:val="both"/>
      </w:pPr>
      <w:r>
        <w:tab/>
      </w:r>
      <w:r w:rsidRPr="00A154D9">
        <w:t xml:space="preserve">Because FEA includes federal offices, facilities, and installations that are </w:t>
      </w:r>
      <w:r>
        <w:t>the Company</w:t>
      </w:r>
      <w:r w:rsidRPr="00A154D9">
        <w:t xml:space="preserve"> ratepayers and will be significantly affected by any action the Commission takes in this docket, FEA has substantial interests that are subject to determination in this docket. Therefore, FEA is entitled to intervene and participate in this proceeding, which will determine the fair, just, and reasonable rates to be charged by </w:t>
      </w:r>
      <w:r>
        <w:t>the Company to FEA</w:t>
      </w:r>
      <w:r w:rsidRPr="00A154D9">
        <w:t>.</w:t>
      </w:r>
    </w:p>
    <w:p w14:paraId="66017D55" w14:textId="77777777" w:rsidR="00AC0758" w:rsidRDefault="00AC0758" w:rsidP="003E4C7E">
      <w:pPr>
        <w:ind w:left="1440" w:hanging="1440"/>
        <w:jc w:val="both"/>
      </w:pPr>
    </w:p>
    <w:p w14:paraId="623207E2" w14:textId="77777777" w:rsidR="00AC0758" w:rsidRDefault="00AC0758" w:rsidP="003E4C7E">
      <w:pPr>
        <w:ind w:left="1440" w:hanging="1440"/>
        <w:jc w:val="both"/>
      </w:pPr>
      <w:r>
        <w:tab/>
      </w:r>
      <w:r w:rsidRPr="00A154D9">
        <w:t>FEA meets the three-prong associational standing test</w:t>
      </w:r>
      <w:r w:rsidRPr="00A154D9">
        <w:rPr>
          <w:rStyle w:val="FootnoteReference"/>
        </w:rPr>
        <w:footnoteReference w:id="8"/>
      </w:r>
      <w:r w:rsidRPr="00A154D9">
        <w:t xml:space="preserve">. With regard to the first prong, FEA asserts that its agencies are located in </w:t>
      </w:r>
      <w:r>
        <w:t>the Company</w:t>
      </w:r>
      <w:r w:rsidRPr="00A154D9">
        <w:t xml:space="preserve">’s service area and receive service from </w:t>
      </w:r>
      <w:r>
        <w:t>the Company</w:t>
      </w:r>
      <w:r w:rsidRPr="00A154D9">
        <w:t xml:space="preserve">, for which they are charged </w:t>
      </w:r>
      <w:r>
        <w:t>the Company</w:t>
      </w:r>
      <w:r w:rsidRPr="00A154D9">
        <w:t>’s applicable service rates</w:t>
      </w:r>
      <w:r>
        <w:t xml:space="preserve">. </w:t>
      </w:r>
      <w:r w:rsidRPr="00A154D9">
        <w:t xml:space="preserve">Therefore, the agencies that FEA represents will be substantially affected by the Commission’s determinations in this proceeding concerning </w:t>
      </w:r>
      <w:r>
        <w:t>the Company</w:t>
      </w:r>
      <w:r w:rsidRPr="00A154D9">
        <w:t>’s petition for a general base rate increase</w:t>
      </w:r>
      <w:r>
        <w:t xml:space="preserve">. </w:t>
      </w:r>
      <w:r w:rsidRPr="00A154D9">
        <w:t>Regarding the second prong of the test, the subject matter of the proceeding falls within FEA’s general scope of interest and activity</w:t>
      </w:r>
      <w:r>
        <w:t xml:space="preserve">. </w:t>
      </w:r>
      <w:r w:rsidRPr="00A154D9">
        <w:t>Ensuring that federal tax dollars spent by federal offices, facilities, and installations are spent on fair, just, and reasonable utility rates falls within the purview of FEA's general scope of interest</w:t>
      </w:r>
      <w:r>
        <w:t xml:space="preserve">. </w:t>
      </w:r>
      <w:r w:rsidRPr="00A154D9">
        <w:t xml:space="preserve">With respect to the third prong of the test, FEA seeks intervention in this docket to represent the interests of its agencies, as </w:t>
      </w:r>
      <w:r>
        <w:t>the Company</w:t>
      </w:r>
      <w:r w:rsidRPr="00A154D9">
        <w:t xml:space="preserve"> customers, in seeking reliable service and fair, just, and reasonable rates</w:t>
      </w:r>
      <w:r>
        <w:t xml:space="preserve">. </w:t>
      </w:r>
      <w:r w:rsidRPr="00A154D9">
        <w:t>Therefore, FEA asserts that it meets the requirements for standing in this docket.</w:t>
      </w:r>
    </w:p>
    <w:p w14:paraId="3465596C" w14:textId="77777777" w:rsidR="00C7586F" w:rsidRDefault="00C7586F" w:rsidP="003E4C7E">
      <w:pPr>
        <w:ind w:left="1440" w:hanging="1440"/>
        <w:jc w:val="both"/>
      </w:pPr>
    </w:p>
    <w:p w14:paraId="2F24426D" w14:textId="76BBCDFC" w:rsidR="00C7586F" w:rsidRDefault="00C7586F" w:rsidP="003E4C7E">
      <w:pPr>
        <w:ind w:left="1440" w:hanging="1440"/>
        <w:jc w:val="both"/>
      </w:pPr>
      <w:r>
        <w:tab/>
        <w:t xml:space="preserve">f. – q.  </w:t>
      </w:r>
      <w:r w:rsidRPr="00A154D9">
        <w:t xml:space="preserve">FEA has no position </w:t>
      </w:r>
      <w:r w:rsidR="002A49CC">
        <w:t xml:space="preserve">on these subparts of </w:t>
      </w:r>
      <w:r w:rsidRPr="00A154D9">
        <w:t>this issue.</w:t>
      </w:r>
    </w:p>
    <w:p w14:paraId="1D15204C" w14:textId="77777777" w:rsidR="006C1DBA" w:rsidRDefault="006C1DBA" w:rsidP="003E4C7E">
      <w:pPr>
        <w:ind w:left="1440" w:hanging="1440"/>
        <w:jc w:val="both"/>
      </w:pPr>
    </w:p>
    <w:p w14:paraId="4E84CF23" w14:textId="60E17A9A" w:rsidR="003E4C7E" w:rsidRDefault="003E4C7E" w:rsidP="00CD48CE">
      <w:pPr>
        <w:ind w:left="1440" w:hanging="1440"/>
        <w:jc w:val="both"/>
        <w:rPr>
          <w:bCs/>
        </w:rPr>
      </w:pPr>
      <w:r>
        <w:rPr>
          <w:b/>
          <w:bCs/>
        </w:rPr>
        <w:t>FEIA:</w:t>
      </w:r>
      <w:r w:rsidRPr="00CD48CE">
        <w:rPr>
          <w:bCs/>
        </w:rPr>
        <w:tab/>
      </w:r>
      <w:r w:rsidR="00E651F3">
        <w:t xml:space="preserve">FEIA was formed to represent its members’ interests before the Commission and other Florida governmental entities to ensure that the data center industry has access to fair, just, reasonable, and non-discriminatory electricity rates. </w:t>
      </w:r>
      <w:r w:rsidR="00E651F3">
        <w:rPr>
          <w:szCs w:val="22"/>
        </w:rPr>
        <w:t xml:space="preserve">As summarized below, FEIA has standing to intervene in this proceeding because </w:t>
      </w:r>
      <w:r w:rsidR="00E651F3" w:rsidRPr="00A64635">
        <w:rPr>
          <w:szCs w:val="22"/>
        </w:rPr>
        <w:t>F</w:t>
      </w:r>
      <w:r w:rsidR="00E651F3">
        <w:rPr>
          <w:szCs w:val="22"/>
        </w:rPr>
        <w:t>EIA</w:t>
      </w:r>
      <w:r w:rsidR="00E651F3" w:rsidRPr="00A64635">
        <w:rPr>
          <w:szCs w:val="22"/>
        </w:rPr>
        <w:t xml:space="preserve"> and </w:t>
      </w:r>
      <w:r w:rsidR="00E651F3">
        <w:rPr>
          <w:szCs w:val="22"/>
        </w:rPr>
        <w:t>its</w:t>
      </w:r>
      <w:r w:rsidR="00E651F3" w:rsidRPr="00A64635">
        <w:rPr>
          <w:szCs w:val="22"/>
        </w:rPr>
        <w:t xml:space="preserve"> members satisfy all applicable standing</w:t>
      </w:r>
      <w:r w:rsidR="00E651F3">
        <w:rPr>
          <w:szCs w:val="22"/>
        </w:rPr>
        <w:t xml:space="preserve"> </w:t>
      </w:r>
      <w:r w:rsidR="00E651F3" w:rsidRPr="00A64635">
        <w:rPr>
          <w:szCs w:val="22"/>
        </w:rPr>
        <w:t>criteria under Chapter 120, Florida Statutes, and applicable</w:t>
      </w:r>
      <w:r w:rsidR="00E651F3">
        <w:rPr>
          <w:szCs w:val="22"/>
        </w:rPr>
        <w:t xml:space="preserve"> </w:t>
      </w:r>
      <w:r w:rsidR="00E651F3" w:rsidRPr="00A64635">
        <w:rPr>
          <w:szCs w:val="22"/>
        </w:rPr>
        <w:t>case law</w:t>
      </w:r>
      <w:r w:rsidR="00E651F3">
        <w:rPr>
          <w:szCs w:val="22"/>
        </w:rPr>
        <w:t>.</w:t>
      </w:r>
    </w:p>
    <w:p w14:paraId="580B4F26" w14:textId="77777777" w:rsidR="00CD48CE" w:rsidRDefault="00CD48CE" w:rsidP="00CD48CE">
      <w:pPr>
        <w:ind w:left="1440" w:hanging="1440"/>
        <w:jc w:val="both"/>
        <w:rPr>
          <w:bCs/>
        </w:rPr>
      </w:pPr>
    </w:p>
    <w:p w14:paraId="44E8520D" w14:textId="2803C7B2" w:rsidR="00CD48CE" w:rsidRDefault="00CD48CE" w:rsidP="00CD48CE">
      <w:pPr>
        <w:ind w:left="1440" w:hanging="1440"/>
        <w:jc w:val="both"/>
        <w:rPr>
          <w:bCs/>
        </w:rPr>
      </w:pPr>
      <w:r>
        <w:rPr>
          <w:bCs/>
        </w:rPr>
        <w:tab/>
      </w:r>
      <w:r w:rsidR="00E651F3" w:rsidRPr="00F93138">
        <w:rPr>
          <w:szCs w:val="22"/>
        </w:rPr>
        <w:t xml:space="preserve">FEIA members developing </w:t>
      </w:r>
      <w:r w:rsidR="00E651F3">
        <w:rPr>
          <w:szCs w:val="22"/>
        </w:rPr>
        <w:t>d</w:t>
      </w:r>
      <w:r w:rsidR="00E651F3" w:rsidRPr="00F93138">
        <w:rPr>
          <w:szCs w:val="22"/>
        </w:rPr>
        <w:t xml:space="preserve">ata </w:t>
      </w:r>
      <w:r w:rsidR="00E651F3">
        <w:rPr>
          <w:szCs w:val="22"/>
        </w:rPr>
        <w:t>c</w:t>
      </w:r>
      <w:r w:rsidR="00E651F3" w:rsidRPr="00F93138">
        <w:rPr>
          <w:szCs w:val="22"/>
        </w:rPr>
        <w:t xml:space="preserve">enters are actively seeking to obtain electric service from FPL, and have paid FPL significant sums of money to study the </w:t>
      </w:r>
      <w:r w:rsidR="00E651F3" w:rsidRPr="00F93138">
        <w:rPr>
          <w:szCs w:val="22"/>
        </w:rPr>
        <w:lastRenderedPageBreak/>
        <w:t xml:space="preserve">design and cost of the facilities needed to supply electric power to their </w:t>
      </w:r>
      <w:r w:rsidR="00E651F3">
        <w:rPr>
          <w:szCs w:val="22"/>
        </w:rPr>
        <w:t>d</w:t>
      </w:r>
      <w:r w:rsidR="00E651F3" w:rsidRPr="00F93138">
        <w:rPr>
          <w:szCs w:val="22"/>
        </w:rPr>
        <w:t xml:space="preserve">ata </w:t>
      </w:r>
      <w:r w:rsidR="00E651F3">
        <w:rPr>
          <w:szCs w:val="22"/>
        </w:rPr>
        <w:t>c</w:t>
      </w:r>
      <w:r w:rsidR="00E651F3" w:rsidRPr="00F93138">
        <w:rPr>
          <w:szCs w:val="22"/>
        </w:rPr>
        <w:t xml:space="preserve">enters. Under the proposed LLCS Tariff, FEIA members’ </w:t>
      </w:r>
      <w:r w:rsidR="00E651F3">
        <w:rPr>
          <w:szCs w:val="22"/>
        </w:rPr>
        <w:t>d</w:t>
      </w:r>
      <w:r w:rsidR="00E651F3" w:rsidRPr="00F93138">
        <w:rPr>
          <w:szCs w:val="22"/>
        </w:rPr>
        <w:t xml:space="preserve">ata </w:t>
      </w:r>
      <w:r w:rsidR="00E651F3">
        <w:rPr>
          <w:szCs w:val="22"/>
        </w:rPr>
        <w:t>c</w:t>
      </w:r>
      <w:r w:rsidR="00E651F3" w:rsidRPr="00F93138">
        <w:rPr>
          <w:szCs w:val="22"/>
        </w:rPr>
        <w:t xml:space="preserve">enters would be foreclosed from taking electric service under FPL’s GSLD-3 Tariff and instead relegated to a new and much more expensive and onerous LLCS rate structure. </w:t>
      </w:r>
      <w:r w:rsidR="00E651F3" w:rsidRPr="00717EF0">
        <w:rPr>
          <w:szCs w:val="22"/>
        </w:rPr>
        <w:t xml:space="preserve">Moreover, a substantial number of FEIA members are current retail electric customers of FPL whose electric utility bills will be directly impacted as a result of the Commission’s decision regarding FPL’s proposed base rate increase. </w:t>
      </w:r>
      <w:r w:rsidR="00E651F3" w:rsidRPr="00F93138">
        <w:rPr>
          <w:szCs w:val="22"/>
        </w:rPr>
        <w:t>Thus, the substantial interests of FEIA members will be directly, immediately, and substantially affected by the Commission’s decisions regarding the proposed LLCS Tariff</w:t>
      </w:r>
      <w:r w:rsidR="00E651F3">
        <w:rPr>
          <w:szCs w:val="22"/>
        </w:rPr>
        <w:t xml:space="preserve"> and have standing to intervene in this proceeding</w:t>
      </w:r>
      <w:r w:rsidR="00E651F3" w:rsidRPr="00F93138">
        <w:rPr>
          <w:szCs w:val="22"/>
        </w:rPr>
        <w:t xml:space="preserve">. </w:t>
      </w:r>
      <w:r w:rsidR="00E651F3">
        <w:rPr>
          <w:i/>
          <w:iCs/>
          <w:szCs w:val="22"/>
        </w:rPr>
        <w:t xml:space="preserve">See </w:t>
      </w:r>
      <w:r w:rsidR="00E651F3" w:rsidRPr="00F93138">
        <w:rPr>
          <w:i/>
          <w:iCs/>
          <w:szCs w:val="22"/>
        </w:rPr>
        <w:t>Ameristeel Corp. v. Clark</w:t>
      </w:r>
      <w:r w:rsidR="00E651F3" w:rsidRPr="00F93138">
        <w:rPr>
          <w:szCs w:val="22"/>
        </w:rPr>
        <w:t>, 691 So. 2d 473, 477 (Fla. 1997)</w:t>
      </w:r>
      <w:r w:rsidR="00E651F3">
        <w:rPr>
          <w:szCs w:val="22"/>
        </w:rPr>
        <w:t xml:space="preserve">; </w:t>
      </w:r>
      <w:r w:rsidR="00E651F3" w:rsidRPr="00F93138">
        <w:rPr>
          <w:i/>
          <w:iCs/>
          <w:szCs w:val="22"/>
        </w:rPr>
        <w:t>Agrico Chem. Co. v. Dep’t of Envt’l Reg.</w:t>
      </w:r>
      <w:r w:rsidR="00E651F3" w:rsidRPr="00F93138">
        <w:rPr>
          <w:szCs w:val="22"/>
        </w:rPr>
        <w:t xml:space="preserve">, 406 So. 2d 478 (Fla. 2d DCA 1981), </w:t>
      </w:r>
      <w:r w:rsidR="00E651F3" w:rsidRPr="00F93138">
        <w:rPr>
          <w:i/>
          <w:iCs/>
          <w:szCs w:val="22"/>
        </w:rPr>
        <w:t>rev. denied</w:t>
      </w:r>
      <w:r w:rsidR="00E651F3" w:rsidRPr="00F93138">
        <w:rPr>
          <w:szCs w:val="22"/>
        </w:rPr>
        <w:t>, 415 So. 2d 1359 (Fla. 1982)</w:t>
      </w:r>
      <w:r w:rsidR="00E651F3" w:rsidRPr="00A64635">
        <w:rPr>
          <w:szCs w:val="22"/>
        </w:rPr>
        <w:t>.</w:t>
      </w:r>
    </w:p>
    <w:p w14:paraId="1FA0901F" w14:textId="77777777" w:rsidR="00FD12AE" w:rsidRDefault="00FD12AE" w:rsidP="00CD48CE">
      <w:pPr>
        <w:ind w:left="1440" w:hanging="1440"/>
        <w:jc w:val="both"/>
        <w:rPr>
          <w:bCs/>
        </w:rPr>
      </w:pPr>
    </w:p>
    <w:p w14:paraId="6DC5AF1B" w14:textId="574D0F42" w:rsidR="00FD12AE" w:rsidRDefault="00FD12AE" w:rsidP="009E0078">
      <w:pPr>
        <w:ind w:left="1440" w:hanging="1440"/>
        <w:jc w:val="both"/>
        <w:rPr>
          <w:bCs/>
        </w:rPr>
      </w:pPr>
      <w:r>
        <w:rPr>
          <w:bCs/>
        </w:rPr>
        <w:tab/>
      </w:r>
      <w:r w:rsidR="00E651F3">
        <w:rPr>
          <w:szCs w:val="22"/>
        </w:rPr>
        <w:t xml:space="preserve">In addition, </w:t>
      </w:r>
      <w:r w:rsidR="00E651F3" w:rsidRPr="00717EF0">
        <w:rPr>
          <w:szCs w:val="22"/>
        </w:rPr>
        <w:t xml:space="preserve">FEIA satisfies </w:t>
      </w:r>
      <w:r w:rsidR="00E651F3">
        <w:rPr>
          <w:szCs w:val="22"/>
        </w:rPr>
        <w:t>the three</w:t>
      </w:r>
      <w:r w:rsidR="00E651F3" w:rsidRPr="00717EF0">
        <w:rPr>
          <w:szCs w:val="22"/>
        </w:rPr>
        <w:t xml:space="preserve"> requirements </w:t>
      </w:r>
      <w:r w:rsidR="00E651F3">
        <w:rPr>
          <w:szCs w:val="22"/>
        </w:rPr>
        <w:t xml:space="preserve">of </w:t>
      </w:r>
      <w:r w:rsidR="00E651F3" w:rsidRPr="00717EF0">
        <w:rPr>
          <w:szCs w:val="22"/>
        </w:rPr>
        <w:t>“associational standing</w:t>
      </w:r>
      <w:r w:rsidR="00E651F3">
        <w:rPr>
          <w:szCs w:val="22"/>
        </w:rPr>
        <w:t>.</w:t>
      </w:r>
      <w:r w:rsidR="00E651F3" w:rsidRPr="00717EF0">
        <w:rPr>
          <w:szCs w:val="22"/>
        </w:rPr>
        <w:t>”</w:t>
      </w:r>
      <w:r w:rsidR="00E651F3">
        <w:t xml:space="preserve"> </w:t>
      </w:r>
      <w:r w:rsidR="00E651F3">
        <w:rPr>
          <w:i/>
          <w:iCs/>
          <w:szCs w:val="22"/>
        </w:rPr>
        <w:t xml:space="preserve">See </w:t>
      </w:r>
      <w:r w:rsidR="00E651F3" w:rsidRPr="00F93138">
        <w:rPr>
          <w:i/>
          <w:iCs/>
          <w:szCs w:val="22"/>
        </w:rPr>
        <w:t>Fla. Home Builders Ass’n v. Dep’t of Labor and Emp. Sec</w:t>
      </w:r>
      <w:r w:rsidR="00E651F3" w:rsidRPr="00F93138">
        <w:rPr>
          <w:szCs w:val="22"/>
        </w:rPr>
        <w:t>., 412 So. 2d 351, 353-54 (Fla. 1982)</w:t>
      </w:r>
      <w:r w:rsidR="00E651F3">
        <w:rPr>
          <w:szCs w:val="22"/>
        </w:rPr>
        <w:t xml:space="preserve">; </w:t>
      </w:r>
      <w:r w:rsidR="00E651F3" w:rsidRPr="004F2CBA">
        <w:rPr>
          <w:i/>
          <w:iCs/>
          <w:szCs w:val="22"/>
        </w:rPr>
        <w:t>Farmworker Rights Org., Inc. v. Dep’t of Health &amp; Rehab. Servs</w:t>
      </w:r>
      <w:r w:rsidR="00E651F3" w:rsidRPr="004F2CBA">
        <w:rPr>
          <w:szCs w:val="22"/>
        </w:rPr>
        <w:t>., 417 So. 2d 753, 754 (Fla. 1st DCA 1982)</w:t>
      </w:r>
      <w:r w:rsidR="00E651F3">
        <w:rPr>
          <w:szCs w:val="22"/>
        </w:rPr>
        <w:t>. First, as explained above</w:t>
      </w:r>
      <w:r w:rsidR="00E651F3" w:rsidRPr="00271619">
        <w:rPr>
          <w:szCs w:val="22"/>
        </w:rPr>
        <w:t xml:space="preserve">, FEIA members will be substantially affected </w:t>
      </w:r>
      <w:r w:rsidR="00E651F3">
        <w:rPr>
          <w:szCs w:val="22"/>
        </w:rPr>
        <w:t xml:space="preserve">by the Commission’s decision in this proceeding regarding FPL’s proposed rates. </w:t>
      </w:r>
      <w:r w:rsidR="00E651F3" w:rsidRPr="00271619">
        <w:rPr>
          <w:szCs w:val="22"/>
        </w:rPr>
        <w:t xml:space="preserve">Second, intervention in this proceeding fits squarely within FEIA’s </w:t>
      </w:r>
      <w:r w:rsidR="00E651F3">
        <w:rPr>
          <w:szCs w:val="22"/>
        </w:rPr>
        <w:t>express</w:t>
      </w:r>
      <w:r w:rsidR="00E651F3" w:rsidRPr="00271619">
        <w:rPr>
          <w:szCs w:val="22"/>
        </w:rPr>
        <w:t xml:space="preserve"> purpose to represent its members’ interests </w:t>
      </w:r>
      <w:r w:rsidR="00E651F3">
        <w:rPr>
          <w:szCs w:val="22"/>
        </w:rPr>
        <w:t xml:space="preserve">before </w:t>
      </w:r>
      <w:r w:rsidR="00E651F3" w:rsidRPr="00312D70">
        <w:rPr>
          <w:szCs w:val="22"/>
        </w:rPr>
        <w:t xml:space="preserve">the Commission and other </w:t>
      </w:r>
      <w:r w:rsidR="00E651F3">
        <w:rPr>
          <w:szCs w:val="22"/>
        </w:rPr>
        <w:t>agencies</w:t>
      </w:r>
      <w:r w:rsidR="00E651F3" w:rsidRPr="00312D70">
        <w:rPr>
          <w:szCs w:val="22"/>
        </w:rPr>
        <w:t xml:space="preserve"> to ensure that the data center industry has access to fair, just, reasonable, and non-discriminatory electricity rates. </w:t>
      </w:r>
      <w:r w:rsidR="00E651F3">
        <w:rPr>
          <w:szCs w:val="22"/>
        </w:rPr>
        <w:t>Third</w:t>
      </w:r>
      <w:r w:rsidR="00E651F3" w:rsidRPr="00271619">
        <w:rPr>
          <w:szCs w:val="22"/>
        </w:rPr>
        <w:t>, the relief requested</w:t>
      </w:r>
      <w:r w:rsidR="00E651F3">
        <w:rPr>
          <w:szCs w:val="22"/>
        </w:rPr>
        <w:t>--</w:t>
      </w:r>
      <w:r w:rsidR="00E651F3" w:rsidRPr="00271619">
        <w:rPr>
          <w:szCs w:val="22"/>
        </w:rPr>
        <w:t>intervention and the assurance of fair, cost-effective, and non-discriminatory rates</w:t>
      </w:r>
      <w:r w:rsidR="00E651F3">
        <w:rPr>
          <w:szCs w:val="22"/>
        </w:rPr>
        <w:t>--</w:t>
      </w:r>
      <w:r w:rsidR="00E651F3" w:rsidRPr="00271619">
        <w:rPr>
          <w:szCs w:val="22"/>
        </w:rPr>
        <w:t xml:space="preserve">will benefit all of FEIA’s members. Thus, it is the type of relief that is appropriate for an association to obtain on behalf of its members. FEIA is </w:t>
      </w:r>
      <w:r w:rsidR="00E651F3">
        <w:rPr>
          <w:szCs w:val="22"/>
        </w:rPr>
        <w:t xml:space="preserve">therefore </w:t>
      </w:r>
      <w:r w:rsidR="00E651F3" w:rsidRPr="00271619">
        <w:rPr>
          <w:szCs w:val="22"/>
        </w:rPr>
        <w:t>entitled to intervene to protect its members’</w:t>
      </w:r>
      <w:r w:rsidR="00E651F3">
        <w:rPr>
          <w:szCs w:val="22"/>
        </w:rPr>
        <w:t xml:space="preserve"> substantial</w:t>
      </w:r>
      <w:r w:rsidR="00E651F3" w:rsidRPr="00271619">
        <w:rPr>
          <w:szCs w:val="22"/>
        </w:rPr>
        <w:t xml:space="preserve"> interest</w:t>
      </w:r>
      <w:r w:rsidR="00E651F3">
        <w:rPr>
          <w:szCs w:val="22"/>
        </w:rPr>
        <w:t>s</w:t>
      </w:r>
      <w:r w:rsidR="00E651F3" w:rsidRPr="00271619">
        <w:rPr>
          <w:szCs w:val="22"/>
        </w:rPr>
        <w:t>.</w:t>
      </w:r>
    </w:p>
    <w:p w14:paraId="53DB8157" w14:textId="77777777" w:rsidR="009E0078" w:rsidRDefault="009E0078" w:rsidP="009E0078">
      <w:pPr>
        <w:ind w:left="1440" w:hanging="1440"/>
        <w:jc w:val="both"/>
        <w:rPr>
          <w:bCs/>
        </w:rPr>
      </w:pPr>
    </w:p>
    <w:p w14:paraId="26FDBB0D" w14:textId="1076FB55" w:rsidR="009E0078" w:rsidRPr="00CD48CE" w:rsidRDefault="009E0078" w:rsidP="009E0078">
      <w:pPr>
        <w:ind w:left="1440" w:hanging="1440"/>
        <w:jc w:val="both"/>
        <w:rPr>
          <w:bCs/>
        </w:rPr>
      </w:pPr>
      <w:r>
        <w:rPr>
          <w:bCs/>
        </w:rPr>
        <w:tab/>
      </w:r>
      <w:r w:rsidR="00E651F3">
        <w:rPr>
          <w:szCs w:val="22"/>
        </w:rPr>
        <w:t>FEIA takes no position regarding the standing of any of the other persons listed in Issue 1.</w:t>
      </w:r>
    </w:p>
    <w:p w14:paraId="6EFDB065" w14:textId="77777777" w:rsidR="003E4C7E" w:rsidRPr="004C0112" w:rsidRDefault="003E4C7E" w:rsidP="003E4C7E">
      <w:pPr>
        <w:ind w:left="1440" w:hanging="1440"/>
        <w:jc w:val="both"/>
        <w:rPr>
          <w:bCs/>
        </w:rPr>
      </w:pPr>
    </w:p>
    <w:p w14:paraId="15650842" w14:textId="77777777" w:rsidR="003E4C7E" w:rsidRPr="00E651F3" w:rsidRDefault="003E4C7E" w:rsidP="003E4C7E">
      <w:pPr>
        <w:ind w:left="1440" w:hanging="1440"/>
        <w:jc w:val="both"/>
      </w:pPr>
      <w:r>
        <w:rPr>
          <w:b/>
          <w:bCs/>
        </w:rPr>
        <w:t>FIPUG</w:t>
      </w:r>
      <w:r w:rsidRPr="00956FFF">
        <w:rPr>
          <w:b/>
          <w:bCs/>
        </w:rPr>
        <w:t>:</w:t>
      </w:r>
      <w:r w:rsidRPr="00956FFF">
        <w:tab/>
      </w:r>
      <w:r w:rsidR="00E01723" w:rsidRPr="00E651F3">
        <w:t>FIPUG has standing to participate in this proceeding. A substantial number of FIPUG members purchase electricity from FPL. They are among the largest FPL customers and consume significant quantities of electricity, often around-the-clock, and require a reliable, affordably-priced supply of electricity to power their operations. FIPUG has been actively participating and representing its members’ interests for decades in regulatory and legal proceedings, including FPL rate cases, before the Commission and the Florida Supreme Court. Therefore, FIPUG members have a direct and substantial interest in the issues raised in, and the outcome of, this proceeding.</w:t>
      </w:r>
    </w:p>
    <w:p w14:paraId="5FFA7F4D" w14:textId="77777777" w:rsidR="003E4C7E" w:rsidRPr="004C0112" w:rsidRDefault="003E4C7E" w:rsidP="003E4C7E">
      <w:pPr>
        <w:ind w:left="1440" w:hanging="1440"/>
        <w:jc w:val="both"/>
        <w:rPr>
          <w:bCs/>
        </w:rPr>
      </w:pPr>
    </w:p>
    <w:p w14:paraId="27F29713" w14:textId="77777777" w:rsidR="003E4C7E" w:rsidRDefault="003E4C7E" w:rsidP="003E4C7E">
      <w:pPr>
        <w:ind w:left="1440" w:hanging="1440"/>
        <w:jc w:val="both"/>
      </w:pPr>
      <w:r>
        <w:rPr>
          <w:b/>
          <w:bCs/>
        </w:rPr>
        <w:t>FRF</w:t>
      </w:r>
      <w:r w:rsidRPr="00956FFF">
        <w:rPr>
          <w:b/>
          <w:bCs/>
        </w:rPr>
        <w:t>:</w:t>
      </w:r>
      <w:r w:rsidRPr="00956FFF">
        <w:tab/>
      </w:r>
      <w:r w:rsidR="00D924B4">
        <w:t>a. – h.</w:t>
      </w:r>
      <w:r w:rsidR="00D80F94">
        <w:t xml:space="preserve">  </w:t>
      </w:r>
      <w:r w:rsidR="00D924B4" w:rsidRPr="00744452">
        <w:t>No position.</w:t>
      </w:r>
    </w:p>
    <w:p w14:paraId="209A6F2C" w14:textId="77777777" w:rsidR="00D80F94" w:rsidRDefault="00D80F94" w:rsidP="003E4C7E">
      <w:pPr>
        <w:ind w:left="1440" w:hanging="1440"/>
        <w:jc w:val="both"/>
      </w:pPr>
    </w:p>
    <w:p w14:paraId="5FA7B875" w14:textId="77777777" w:rsidR="00D924B4" w:rsidRDefault="00D924B4" w:rsidP="003E4C7E">
      <w:pPr>
        <w:ind w:left="1440" w:hanging="1440"/>
        <w:jc w:val="both"/>
      </w:pPr>
      <w:r>
        <w:lastRenderedPageBreak/>
        <w:tab/>
        <w:t>i.</w:t>
      </w:r>
      <w:r w:rsidR="00D80F94">
        <w:t xml:space="preserve">  </w:t>
      </w:r>
      <w:r w:rsidRPr="002273BB">
        <w:t>Yes, the Florida Retail Federation has standing to intervene in this proceeding. The Florida Retail Federation is an established association of more than 8,000 members in Florida. Many of FRF's members are retail electric customers of FPL, including the territories previously served by Gulf Power Company. These members purchase electricity from FPL pursuant to various FPL rate schedules that are subject to Commission review and approval and, therefore, have substantial interests that will be affected by the Commission’s determinations in this matter. FRF routinely intervenes on behalf of its members in rate-related and other dockets before the Commission</w:t>
      </w:r>
      <w:r>
        <w:t>,</w:t>
      </w:r>
      <w:r w:rsidRPr="002273BB">
        <w:t xml:space="preserve"> and its intervention in this docket is consistent with FRF’s well established scope of activities regarding Commission-jurisdictional matters. FRF’s petition to intervene was granted by the Prehearing Officer in Order No. PSC-2025-0130-PCO-EI, issued April 16. 2025. </w:t>
      </w:r>
      <w:r w:rsidRPr="00744452">
        <w:t>(Georgis)</w:t>
      </w:r>
    </w:p>
    <w:p w14:paraId="405C59AA" w14:textId="77777777" w:rsidR="00D80F94" w:rsidRDefault="00D80F94" w:rsidP="003E4C7E">
      <w:pPr>
        <w:ind w:left="1440" w:hanging="1440"/>
        <w:jc w:val="both"/>
      </w:pPr>
    </w:p>
    <w:p w14:paraId="31E89D95" w14:textId="77777777" w:rsidR="00D924B4" w:rsidRPr="00956FFF" w:rsidRDefault="00D924B4" w:rsidP="003E4C7E">
      <w:pPr>
        <w:ind w:left="1440" w:hanging="1440"/>
        <w:jc w:val="both"/>
      </w:pPr>
      <w:r>
        <w:tab/>
        <w:t>j. – q.</w:t>
      </w:r>
      <w:r w:rsidR="00D80F94">
        <w:t xml:space="preserve">  </w:t>
      </w:r>
      <w:r w:rsidRPr="00AA6E9A">
        <w:t>No position.</w:t>
      </w:r>
    </w:p>
    <w:p w14:paraId="43F23A44" w14:textId="77777777" w:rsidR="003E4C7E" w:rsidRPr="004C0112" w:rsidRDefault="003E4C7E" w:rsidP="003E4C7E">
      <w:pPr>
        <w:ind w:left="1440" w:hanging="1440"/>
        <w:jc w:val="both"/>
        <w:rPr>
          <w:bCs/>
        </w:rPr>
      </w:pPr>
    </w:p>
    <w:p w14:paraId="3EB21413" w14:textId="77777777" w:rsidR="003E4C7E" w:rsidRDefault="003E4C7E" w:rsidP="003E4C7E">
      <w:pPr>
        <w:ind w:left="1440" w:hanging="1440"/>
        <w:jc w:val="both"/>
      </w:pPr>
      <w:r>
        <w:rPr>
          <w:b/>
          <w:bCs/>
        </w:rPr>
        <w:t>FEL</w:t>
      </w:r>
      <w:r w:rsidRPr="00956FFF">
        <w:rPr>
          <w:b/>
          <w:bCs/>
        </w:rPr>
        <w:t>:</w:t>
      </w:r>
      <w:r w:rsidRPr="00956FFF">
        <w:tab/>
      </w:r>
      <w:r w:rsidR="00963CB4">
        <w:t>a. – c.</w:t>
      </w:r>
      <w:r w:rsidR="00D80F94">
        <w:t xml:space="preserve">  </w:t>
      </w:r>
      <w:r w:rsidR="00963CB4" w:rsidRPr="00764776">
        <w:t>Yes.</w:t>
      </w:r>
    </w:p>
    <w:p w14:paraId="50B900C8" w14:textId="77777777" w:rsidR="00D80F94" w:rsidRDefault="00D80F94" w:rsidP="003E4C7E">
      <w:pPr>
        <w:ind w:left="1440" w:hanging="1440"/>
        <w:jc w:val="both"/>
      </w:pPr>
    </w:p>
    <w:p w14:paraId="6E9C9FC3" w14:textId="0365811B" w:rsidR="005B5C21" w:rsidRDefault="00963CB4" w:rsidP="003E4C7E">
      <w:pPr>
        <w:ind w:left="1440" w:hanging="1440"/>
        <w:jc w:val="both"/>
      </w:pPr>
      <w:r>
        <w:tab/>
        <w:t xml:space="preserve">d. – </w:t>
      </w:r>
      <w:r w:rsidR="005B5C21">
        <w:t>e</w:t>
      </w:r>
      <w:r>
        <w:t>.</w:t>
      </w:r>
      <w:r w:rsidR="005B5C21">
        <w:tab/>
        <w:t xml:space="preserve">No. </w:t>
      </w:r>
      <w:r w:rsidR="005B5C21" w:rsidRPr="00764776">
        <w:t xml:space="preserve">Pursuant to the order granting intervention, it is the intervenor’s </w:t>
      </w:r>
      <w:r w:rsidR="005B5C21">
        <w:tab/>
      </w:r>
      <w:r w:rsidR="005B5C21" w:rsidRPr="00764776">
        <w:t>burden to establish at hearing the evidence necessary to show standing.</w:t>
      </w:r>
      <w:r w:rsidR="00D80F94">
        <w:t xml:space="preserve"> </w:t>
      </w:r>
    </w:p>
    <w:p w14:paraId="4420FC39" w14:textId="77777777" w:rsidR="005B5C21" w:rsidRDefault="005B5C21" w:rsidP="003E4C7E">
      <w:pPr>
        <w:ind w:left="1440" w:hanging="1440"/>
        <w:jc w:val="both"/>
      </w:pPr>
    </w:p>
    <w:p w14:paraId="645FD75D" w14:textId="4ABD3914" w:rsidR="00963CB4" w:rsidRDefault="005B5C21" w:rsidP="003E4C7E">
      <w:pPr>
        <w:ind w:left="1440" w:hanging="1440"/>
        <w:jc w:val="both"/>
      </w:pPr>
      <w:r>
        <w:tab/>
        <w:t>f.</w:t>
      </w:r>
      <w:r>
        <w:tab/>
      </w:r>
      <w:r w:rsidR="002A49CC">
        <w:t>No position.</w:t>
      </w:r>
    </w:p>
    <w:p w14:paraId="5843A196" w14:textId="7389FA75" w:rsidR="005B5C21" w:rsidRDefault="005B5C21" w:rsidP="003E4C7E">
      <w:pPr>
        <w:ind w:left="1440" w:hanging="1440"/>
        <w:jc w:val="both"/>
      </w:pPr>
    </w:p>
    <w:p w14:paraId="0F5A59BC" w14:textId="685ACCE8" w:rsidR="005B5C21" w:rsidRDefault="005B5C21" w:rsidP="003E4C7E">
      <w:pPr>
        <w:ind w:left="1440" w:hanging="1440"/>
        <w:jc w:val="both"/>
      </w:pPr>
      <w:r>
        <w:tab/>
        <w:t>g. – i.</w:t>
      </w:r>
      <w:r w:rsidRPr="005B5C21">
        <w:t xml:space="preserve"> </w:t>
      </w:r>
      <w:r>
        <w:tab/>
        <w:t xml:space="preserve">No. </w:t>
      </w:r>
      <w:r w:rsidRPr="00764776">
        <w:t xml:space="preserve">Pursuant to the order granting intervention, it is the intervenor’s </w:t>
      </w:r>
      <w:r>
        <w:tab/>
      </w:r>
      <w:r w:rsidRPr="00764776">
        <w:t>burden to establish at hearing the evidence necessary to show standing.</w:t>
      </w:r>
    </w:p>
    <w:p w14:paraId="4BD5FB67" w14:textId="77777777" w:rsidR="00D80F94" w:rsidRDefault="00D80F94" w:rsidP="003E4C7E">
      <w:pPr>
        <w:ind w:left="1440" w:hanging="1440"/>
        <w:jc w:val="both"/>
      </w:pPr>
    </w:p>
    <w:p w14:paraId="6B1A787B" w14:textId="0130FCB0" w:rsidR="00963CB4" w:rsidRDefault="00963CB4" w:rsidP="003E4C7E">
      <w:pPr>
        <w:ind w:left="1440" w:hanging="1440"/>
        <w:jc w:val="both"/>
      </w:pPr>
      <w:r>
        <w:tab/>
        <w:t>j.</w:t>
      </w:r>
      <w:r w:rsidR="00D80F94">
        <w:t xml:space="preserve">  </w:t>
      </w:r>
      <w:r w:rsidR="005B5C21">
        <w:tab/>
      </w:r>
      <w:r w:rsidRPr="00764776">
        <w:t>Yes.</w:t>
      </w:r>
    </w:p>
    <w:p w14:paraId="718CED42" w14:textId="77777777" w:rsidR="00D80F94" w:rsidRDefault="00D80F94" w:rsidP="003E4C7E">
      <w:pPr>
        <w:ind w:left="1440" w:hanging="1440"/>
        <w:jc w:val="both"/>
      </w:pPr>
    </w:p>
    <w:p w14:paraId="5A2CDCBA" w14:textId="7A81E616" w:rsidR="005B5C21" w:rsidRDefault="00963CB4" w:rsidP="005B5C21">
      <w:pPr>
        <w:ind w:left="1440" w:hanging="1440"/>
        <w:jc w:val="both"/>
      </w:pPr>
      <w:r>
        <w:tab/>
        <w:t xml:space="preserve">k. </w:t>
      </w:r>
      <w:r w:rsidR="005B5C21">
        <w:tab/>
        <w:t xml:space="preserve">No. </w:t>
      </w:r>
      <w:r w:rsidR="005B5C21" w:rsidRPr="00764776">
        <w:t xml:space="preserve">Pursuant to the order granting intervention, it is the intervenor’s </w:t>
      </w:r>
      <w:r w:rsidR="005B5C21">
        <w:tab/>
      </w:r>
      <w:r w:rsidR="005B5C21" w:rsidRPr="00764776">
        <w:t>burden to establish at hearing the evidence necessary to show standing.</w:t>
      </w:r>
    </w:p>
    <w:p w14:paraId="74F4AABB" w14:textId="03EDFC36" w:rsidR="005B5C21" w:rsidRDefault="005B5C21" w:rsidP="003E4C7E">
      <w:pPr>
        <w:ind w:left="1440" w:hanging="1440"/>
        <w:jc w:val="both"/>
      </w:pPr>
      <w:r>
        <w:tab/>
      </w:r>
    </w:p>
    <w:p w14:paraId="3199B329" w14:textId="3FC287F3" w:rsidR="005B5C21" w:rsidRDefault="005B5C21" w:rsidP="003E4C7E">
      <w:pPr>
        <w:ind w:left="1440" w:hanging="1440"/>
        <w:jc w:val="both"/>
      </w:pPr>
      <w:r>
        <w:tab/>
        <w:t>l.</w:t>
      </w:r>
      <w:r>
        <w:tab/>
        <w:t>No position.</w:t>
      </w:r>
    </w:p>
    <w:p w14:paraId="24E64D3F" w14:textId="77777777" w:rsidR="005B5C21" w:rsidRDefault="005B5C21" w:rsidP="003E4C7E">
      <w:pPr>
        <w:ind w:left="1440" w:hanging="1440"/>
        <w:jc w:val="both"/>
      </w:pPr>
    </w:p>
    <w:p w14:paraId="20F80052" w14:textId="77777777" w:rsidR="005B5C21" w:rsidRDefault="005B5C21" w:rsidP="005B5C21">
      <w:pPr>
        <w:ind w:left="1440" w:hanging="1440"/>
        <w:jc w:val="both"/>
      </w:pPr>
      <w:r>
        <w:tab/>
        <w:t>m.</w:t>
      </w:r>
      <w:r w:rsidR="00963CB4">
        <w:t>– q.</w:t>
      </w:r>
      <w:r w:rsidRPr="005B5C21">
        <w:t xml:space="preserve"> </w:t>
      </w:r>
      <w:r>
        <w:tab/>
        <w:t xml:space="preserve">No. </w:t>
      </w:r>
      <w:r w:rsidRPr="00764776">
        <w:t xml:space="preserve">Pursuant to the order granting intervention, it is the intervenor’s </w:t>
      </w:r>
      <w:r>
        <w:tab/>
      </w:r>
      <w:r w:rsidRPr="00764776">
        <w:t>burden to establish at hearing the evidence necessary to show standing.</w:t>
      </w:r>
    </w:p>
    <w:p w14:paraId="4676F071" w14:textId="20CF4E56" w:rsidR="00963CB4" w:rsidRPr="00956FFF" w:rsidRDefault="00963CB4" w:rsidP="003E4C7E">
      <w:pPr>
        <w:ind w:left="1440" w:hanging="1440"/>
        <w:jc w:val="both"/>
      </w:pPr>
    </w:p>
    <w:p w14:paraId="5BF2F571" w14:textId="77777777" w:rsidR="003E4C7E" w:rsidRDefault="003E4C7E" w:rsidP="003E4C7E">
      <w:pPr>
        <w:ind w:left="1440" w:hanging="1440"/>
        <w:jc w:val="both"/>
        <w:rPr>
          <w:bCs/>
        </w:rPr>
      </w:pPr>
    </w:p>
    <w:p w14:paraId="12BEDA74" w14:textId="6D882220" w:rsidR="003E4C7E" w:rsidRPr="00573032" w:rsidRDefault="003E4C7E" w:rsidP="003E4C7E">
      <w:pPr>
        <w:ind w:left="1440" w:hanging="1440"/>
        <w:jc w:val="both"/>
        <w:rPr>
          <w:bCs/>
        </w:rPr>
      </w:pPr>
      <w:r>
        <w:rPr>
          <w:b/>
          <w:bCs/>
        </w:rPr>
        <w:t>FAIR:</w:t>
      </w:r>
      <w:r>
        <w:rPr>
          <w:b/>
          <w:bCs/>
        </w:rPr>
        <w:tab/>
      </w:r>
      <w:r w:rsidR="00EB64D7" w:rsidRPr="00EB64D7">
        <w:rPr>
          <w:bCs/>
        </w:rPr>
        <w:t>Floridians Against Increased Rates, Inc., has filed testimony and exhibits documenting that it meets all applicable standing criteria of Chapter 120, Florida Statutes, and relevant case law, including Agrico Chemical Co. v. Dep’t of Environmental Regulation, 406 So. 2d 478 (Fla. 2d DCA 1981), rev. denied, 415 So. 2d 1359 (Fla. 1982). and Florida Home Builders Ass’n v. Dep’t of Labor and Employment Security, 412 So. 2d 351, 353-54 (Fla. 1982).</w:t>
      </w:r>
    </w:p>
    <w:p w14:paraId="3ECF44EB" w14:textId="77777777" w:rsidR="003E4C7E" w:rsidRPr="004C0112" w:rsidRDefault="003E4C7E" w:rsidP="003E4C7E">
      <w:pPr>
        <w:ind w:left="1440" w:hanging="1440"/>
        <w:jc w:val="both"/>
        <w:rPr>
          <w:bCs/>
        </w:rPr>
      </w:pPr>
    </w:p>
    <w:p w14:paraId="3093CEBA" w14:textId="4E38A33C" w:rsidR="003E4C7E" w:rsidRDefault="003E4C7E" w:rsidP="003E4C7E">
      <w:pPr>
        <w:ind w:left="1440" w:hanging="1440"/>
        <w:jc w:val="both"/>
        <w:rPr>
          <w:spacing w:val="-4"/>
        </w:rPr>
      </w:pPr>
      <w:r>
        <w:rPr>
          <w:b/>
          <w:bCs/>
        </w:rPr>
        <w:t>SACE</w:t>
      </w:r>
      <w:r w:rsidRPr="00956FFF">
        <w:rPr>
          <w:b/>
          <w:bCs/>
        </w:rPr>
        <w:t>:</w:t>
      </w:r>
      <w:r w:rsidRPr="00956FFF">
        <w:tab/>
      </w:r>
      <w:r w:rsidR="00D11569">
        <w:rPr>
          <w:spacing w:val="-4"/>
        </w:rPr>
        <w:t xml:space="preserve">On the question whether each of the above-named parties has standing to intervene in this proceeding, SACE takes no position except with respect to its own standing. </w:t>
      </w:r>
      <w:r w:rsidR="00D11569">
        <w:rPr>
          <w:spacing w:val="-4"/>
        </w:rPr>
        <w:lastRenderedPageBreak/>
        <w:t>SACE clearly has standing to intervene in this proceeding. The Commission has determined in numerous past cases, including rate cases, before this Commission that SACE has standing, and has determined preliminarily in Order No. PSC-2025-0079-PCO that SACE has alleged sufficient facts in this proceeding to be granted intervenor status. Pursuant to the standard Order Establishing Procedure in this case, Order No. PSC-2025-0075-PCO-0075-PCO-EI, the Commission has taken official notice of all its own final orders, and it is therefore unnecessary for SACE to request or seek their official recognition. Thus, these Final Orders constitute record competent substantial evidence in this proceeding, upon which determinations may be founded, and reasonable inferences can be made.</w:t>
      </w:r>
    </w:p>
    <w:p w14:paraId="316E89DE" w14:textId="77777777" w:rsidR="00901AF7" w:rsidRDefault="00901AF7" w:rsidP="003E4C7E">
      <w:pPr>
        <w:ind w:left="1440" w:hanging="1440"/>
        <w:jc w:val="both"/>
        <w:rPr>
          <w:spacing w:val="-4"/>
        </w:rPr>
      </w:pPr>
    </w:p>
    <w:p w14:paraId="78ABCA62" w14:textId="7B8F0A23" w:rsidR="00901AF7" w:rsidRDefault="00901AF7" w:rsidP="003E4C7E">
      <w:pPr>
        <w:ind w:left="1440" w:hanging="1440"/>
        <w:jc w:val="both"/>
        <w:rPr>
          <w:spacing w:val="-4"/>
        </w:rPr>
      </w:pPr>
      <w:r>
        <w:rPr>
          <w:spacing w:val="-4"/>
        </w:rPr>
        <w:tab/>
      </w:r>
      <w:r w:rsidR="00D11569">
        <w:rPr>
          <w:spacing w:val="-4"/>
        </w:rPr>
        <w:t xml:space="preserve">Final Orders wherein the FPSC has acknowledged or acceded to SACE’s standing to intervene in FPSC regulatory matters affecting substantial interests wherein FPL is the petitioner are numerous, and include: 1) </w:t>
      </w:r>
      <w:r w:rsidR="00D11569" w:rsidRPr="00B444DF">
        <w:rPr>
          <w:spacing w:val="-4"/>
        </w:rPr>
        <w:t>Order No. PSC-2024-0505-FOF-EG</w:t>
      </w:r>
      <w:r w:rsidR="00D11569">
        <w:rPr>
          <w:spacing w:val="-4"/>
        </w:rPr>
        <w:t xml:space="preserve">, issued December 18, 2024, in Docket No. 20240012-EI; 2) </w:t>
      </w:r>
      <w:r w:rsidR="00D11569" w:rsidRPr="00B444DF">
        <w:rPr>
          <w:spacing w:val="-4"/>
        </w:rPr>
        <w:t>Order No. PSC-2021-0446-S-EI, issued December 2, 2021, in Docket No. 20210015-EI,</w:t>
      </w:r>
      <w:r w:rsidR="00D11569">
        <w:rPr>
          <w:spacing w:val="-4"/>
        </w:rPr>
        <w:t xml:space="preserve"> as supplemented by </w:t>
      </w:r>
      <w:r w:rsidR="00D11569" w:rsidRPr="00B444DF">
        <w:rPr>
          <w:spacing w:val="-4"/>
        </w:rPr>
        <w:t>Order No. PSC-2024-0078-FOF-EI</w:t>
      </w:r>
      <w:r w:rsidR="00D11569">
        <w:rPr>
          <w:spacing w:val="-4"/>
        </w:rPr>
        <w:t xml:space="preserve">, issued March 24, 2024; 3) </w:t>
      </w:r>
      <w:r w:rsidR="00D11569" w:rsidRPr="00B444DF">
        <w:rPr>
          <w:spacing w:val="-4"/>
        </w:rPr>
        <w:t>Order No. PSC-2020-0084-S-EI</w:t>
      </w:r>
      <w:r w:rsidR="00D11569">
        <w:rPr>
          <w:spacing w:val="-4"/>
        </w:rPr>
        <w:t xml:space="preserve">, issued March 20, 2020, in Docket No. 20190061-EI; and 4) </w:t>
      </w:r>
      <w:r w:rsidR="00D11569" w:rsidRPr="00B444DF">
        <w:rPr>
          <w:spacing w:val="-4"/>
        </w:rPr>
        <w:t xml:space="preserve">Order No. PSC-16-0032-FOF-EI </w:t>
      </w:r>
      <w:r w:rsidR="00D11569">
        <w:rPr>
          <w:spacing w:val="-4"/>
        </w:rPr>
        <w:t>Issued</w:t>
      </w:r>
      <w:r w:rsidR="00D11569" w:rsidRPr="00B444DF">
        <w:rPr>
          <w:spacing w:val="-4"/>
        </w:rPr>
        <w:t xml:space="preserve"> January 19, 2016</w:t>
      </w:r>
      <w:r w:rsidR="00D11569">
        <w:rPr>
          <w:spacing w:val="-4"/>
        </w:rPr>
        <w:t xml:space="preserve">, in </w:t>
      </w:r>
      <w:r w:rsidR="00D11569" w:rsidRPr="00B444DF">
        <w:rPr>
          <w:spacing w:val="-4"/>
        </w:rPr>
        <w:t>Docket No. 150196-EI</w:t>
      </w:r>
      <w:r w:rsidR="00D11569">
        <w:rPr>
          <w:spacing w:val="-4"/>
        </w:rPr>
        <w:t>. At no point in any of the above-referenced matters has SACE’s obvious standing to intervene been challenged or questioned. Likewise, in this proceeding, no party, including the petitioner, FPL, have questioned SACE’s obvious standing to intervene in this matter.</w:t>
      </w:r>
    </w:p>
    <w:p w14:paraId="71800F67" w14:textId="77777777" w:rsidR="00901AF7" w:rsidRDefault="00901AF7" w:rsidP="003E4C7E">
      <w:pPr>
        <w:ind w:left="1440" w:hanging="1440"/>
        <w:jc w:val="both"/>
        <w:rPr>
          <w:spacing w:val="-4"/>
        </w:rPr>
      </w:pPr>
    </w:p>
    <w:p w14:paraId="58DBE1B8" w14:textId="3CC749BA" w:rsidR="00901AF7" w:rsidRDefault="00901AF7" w:rsidP="003E4C7E">
      <w:pPr>
        <w:ind w:left="1440" w:hanging="1440"/>
        <w:jc w:val="both"/>
        <w:rPr>
          <w:spacing w:val="-4"/>
        </w:rPr>
      </w:pPr>
      <w:r>
        <w:rPr>
          <w:spacing w:val="-4"/>
        </w:rPr>
        <w:tab/>
      </w:r>
      <w:r w:rsidR="00D11569">
        <w:rPr>
          <w:spacing w:val="-4"/>
        </w:rPr>
        <w:t xml:space="preserve">In 2022, in the matter </w:t>
      </w:r>
      <w:r w:rsidR="00D11569">
        <w:rPr>
          <w:i/>
          <w:iCs/>
          <w:spacing w:val="-4"/>
        </w:rPr>
        <w:t xml:space="preserve">In re: Review of Storm Protection Plan, pursuant to Rule 25-6.030, F.A.C., Florida Power &amp; Light Company, </w:t>
      </w:r>
      <w:r w:rsidR="00D11569">
        <w:rPr>
          <w:spacing w:val="-4"/>
        </w:rPr>
        <w:t>FPL did oppose SACE’s standing. The company argued in that matter that in</w:t>
      </w:r>
      <w:r w:rsidR="00D11569" w:rsidRPr="00B444DF">
        <w:rPr>
          <w:spacing w:val="-4"/>
        </w:rPr>
        <w:t xml:space="preserve"> all prior cases where SACE was granted intervention</w:t>
      </w:r>
      <w:r w:rsidR="00D11569">
        <w:rPr>
          <w:spacing w:val="-4"/>
        </w:rPr>
        <w:t>, the matters</w:t>
      </w:r>
      <w:r w:rsidR="00D11569" w:rsidRPr="00B444DF">
        <w:rPr>
          <w:spacing w:val="-4"/>
        </w:rPr>
        <w:t xml:space="preserve"> dealt with generation, renewable energy sources, conservation, fuel costs, environmental issues, or energy efficiency</w:t>
      </w:r>
      <w:r w:rsidR="00D11569">
        <w:rPr>
          <w:spacing w:val="-4"/>
        </w:rPr>
        <w:t xml:space="preserve"> (the same subjects at issue in this proceeding)</w:t>
      </w:r>
      <w:r w:rsidR="00D11569" w:rsidRPr="00B444DF">
        <w:rPr>
          <w:spacing w:val="-4"/>
        </w:rPr>
        <w:t xml:space="preserve">. Notwithstanding the prior dockets where the Commission determined SACE had standing to participate, </w:t>
      </w:r>
      <w:r w:rsidR="00D11569">
        <w:rPr>
          <w:spacing w:val="-4"/>
        </w:rPr>
        <w:t xml:space="preserve">FPL argued that </w:t>
      </w:r>
      <w:r w:rsidR="00D11569" w:rsidRPr="00B444DF">
        <w:rPr>
          <w:spacing w:val="-4"/>
        </w:rPr>
        <w:t xml:space="preserve">SACE </w:t>
      </w:r>
      <w:r w:rsidR="00D11569">
        <w:rPr>
          <w:spacing w:val="-4"/>
        </w:rPr>
        <w:t xml:space="preserve">should be required to </w:t>
      </w:r>
      <w:r w:rsidR="00D11569" w:rsidRPr="00B444DF">
        <w:rPr>
          <w:spacing w:val="-4"/>
        </w:rPr>
        <w:t>prove it h</w:t>
      </w:r>
      <w:r w:rsidR="00D11569">
        <w:rPr>
          <w:spacing w:val="-4"/>
        </w:rPr>
        <w:t>ad</w:t>
      </w:r>
      <w:r w:rsidR="00D11569" w:rsidRPr="00B444DF">
        <w:rPr>
          <w:spacing w:val="-4"/>
        </w:rPr>
        <w:t xml:space="preserve"> standing to intervene in </w:t>
      </w:r>
      <w:r w:rsidR="00D11569">
        <w:rPr>
          <w:spacing w:val="-4"/>
        </w:rPr>
        <w:t>the</w:t>
      </w:r>
      <w:r w:rsidR="00D11569" w:rsidRPr="00B444DF">
        <w:rPr>
          <w:spacing w:val="-4"/>
        </w:rPr>
        <w:t xml:space="preserve"> SPP docket.</w:t>
      </w:r>
      <w:r w:rsidR="00D11569">
        <w:rPr>
          <w:spacing w:val="-4"/>
        </w:rPr>
        <w:t xml:space="preserve"> </w:t>
      </w:r>
      <w:r w:rsidR="00535CFF">
        <w:rPr>
          <w:spacing w:val="-4"/>
        </w:rPr>
        <w:t>Nevertheless</w:t>
      </w:r>
      <w:r w:rsidR="00D11569">
        <w:rPr>
          <w:spacing w:val="-4"/>
        </w:rPr>
        <w:t xml:space="preserve">, the pre-hearing officer determined that SACE was permitted to intervene in that case, and it participated fully in that matter through post hearing briefing and issuance of the Final Order. Pursuant to the OEP in this case, Order Number </w:t>
      </w:r>
      <w:r w:rsidR="00D11569" w:rsidRPr="00B444DF">
        <w:rPr>
          <w:spacing w:val="-4"/>
        </w:rPr>
        <w:t>PSC-2022-0389-FOF-EI</w:t>
      </w:r>
      <w:r w:rsidR="00D11569">
        <w:rPr>
          <w:spacing w:val="-4"/>
        </w:rPr>
        <w:t>, issued November 10, 2022, in the FPL SPP matter, is officially recognized and is therefore evidence in this matter.</w:t>
      </w:r>
    </w:p>
    <w:p w14:paraId="066F4110" w14:textId="77777777" w:rsidR="00901AF7" w:rsidRDefault="00901AF7" w:rsidP="003E4C7E">
      <w:pPr>
        <w:ind w:left="1440" w:hanging="1440"/>
        <w:jc w:val="both"/>
        <w:rPr>
          <w:spacing w:val="-4"/>
        </w:rPr>
      </w:pPr>
    </w:p>
    <w:p w14:paraId="751FC7E5" w14:textId="5E4B2CB1" w:rsidR="00901AF7" w:rsidRPr="00956FFF" w:rsidRDefault="00901AF7" w:rsidP="003E4C7E">
      <w:pPr>
        <w:ind w:left="1440" w:hanging="1440"/>
        <w:jc w:val="both"/>
      </w:pPr>
      <w:r>
        <w:rPr>
          <w:spacing w:val="-4"/>
        </w:rPr>
        <w:tab/>
      </w:r>
      <w:r w:rsidR="00D11569">
        <w:t xml:space="preserve">The numerous instances of SACE having been granted intervenor status involving FPL’s petitions for various regulatory relief are, therefore, </w:t>
      </w:r>
      <w:r w:rsidR="00D11569">
        <w:rPr>
          <w:i/>
          <w:iCs/>
        </w:rPr>
        <w:t>de jure,</w:t>
      </w:r>
      <w:r w:rsidR="00D11569">
        <w:t xml:space="preserve"> a part of the record in this proceeding. The most recent FPSC Final Order evidencing this fact was issued a mere three months prior to the pre-hearing officer granting SACE intervention in this matter. The Commission may reasonably, based on these Final Orders, which are a matter of record in this proceeding, together with SACE’s assertions in its filings, which are consistent with those in prior cases, draw the </w:t>
      </w:r>
      <w:r w:rsidR="00D11569">
        <w:lastRenderedPageBreak/>
        <w:t>inference that in three short months no radical changes have occurred in SACE’s membership or corporate status to alter its intervenor status.</w:t>
      </w:r>
    </w:p>
    <w:p w14:paraId="5F448829" w14:textId="77777777" w:rsidR="003E4C7E" w:rsidRPr="004C0112" w:rsidRDefault="003E4C7E" w:rsidP="003E4C7E">
      <w:pPr>
        <w:ind w:left="1440" w:hanging="1440"/>
        <w:jc w:val="both"/>
        <w:rPr>
          <w:bCs/>
        </w:rPr>
      </w:pPr>
    </w:p>
    <w:p w14:paraId="6328835B" w14:textId="77777777" w:rsidR="003E4C7E" w:rsidRPr="00956FFF" w:rsidRDefault="003E4C7E" w:rsidP="003E40C4">
      <w:pPr>
        <w:ind w:left="1440" w:hanging="1440"/>
        <w:jc w:val="both"/>
      </w:pPr>
      <w:r>
        <w:rPr>
          <w:b/>
          <w:bCs/>
        </w:rPr>
        <w:t>WALMART</w:t>
      </w:r>
      <w:r w:rsidRPr="00956FFF">
        <w:rPr>
          <w:b/>
          <w:bCs/>
        </w:rPr>
        <w:t>:</w:t>
      </w:r>
      <w:r w:rsidRPr="00956FFF">
        <w:tab/>
      </w:r>
      <w:r w:rsidR="003E40C4">
        <w:t>Walmart has no position as to Issue 1, except as follows: As to Issue 1.i., Florida Retail Federation ("FRF") does have standing because many of its 8,000 members in Florida, including Walmart, are FPL customers. As to Issue 1.j., Walmart does have standing to intervene in this proceeding, as a customer of FPL. Further, as to Issue 1.n to 1.q, to the extent Wawa, Inc., RaceTrac, Inc., Circle K, Inc. and Armstrong World Industries, Inc., are customers of FPL, then they also have standing.</w:t>
      </w:r>
    </w:p>
    <w:p w14:paraId="24441A91" w14:textId="77777777" w:rsidR="003E4C7E" w:rsidRDefault="003E4C7E" w:rsidP="003E4C7E">
      <w:pPr>
        <w:ind w:left="1440" w:hanging="1440"/>
        <w:jc w:val="both"/>
        <w:rPr>
          <w:bCs/>
        </w:rPr>
      </w:pPr>
    </w:p>
    <w:p w14:paraId="63BC04B7" w14:textId="44642A54" w:rsidR="003E4C7E" w:rsidRPr="003214F7" w:rsidRDefault="003E4C7E" w:rsidP="003E4C7E">
      <w:pPr>
        <w:ind w:left="1440" w:hanging="1440"/>
        <w:jc w:val="both"/>
        <w:rPr>
          <w:bCs/>
        </w:rPr>
      </w:pPr>
      <w:r>
        <w:rPr>
          <w:b/>
          <w:bCs/>
        </w:rPr>
        <w:t>AWI:</w:t>
      </w:r>
      <w:r>
        <w:rPr>
          <w:b/>
          <w:bCs/>
        </w:rPr>
        <w:tab/>
      </w:r>
      <w:r w:rsidR="003214F7" w:rsidRPr="003214F7">
        <w:rPr>
          <w:bCs/>
        </w:rPr>
        <w:t>AWI takes no position on the standing of other parties to intervene in</w:t>
      </w:r>
      <w:r w:rsidR="003214F7">
        <w:rPr>
          <w:bCs/>
        </w:rPr>
        <w:t xml:space="preserve"> </w:t>
      </w:r>
      <w:r w:rsidR="003214F7" w:rsidRPr="003214F7">
        <w:rPr>
          <w:bCs/>
        </w:rPr>
        <w:t>this proceeding. AWI was granted intervention by the Commission.</w:t>
      </w:r>
    </w:p>
    <w:p w14:paraId="3F0DCABB" w14:textId="77777777" w:rsidR="003E4C7E" w:rsidRPr="00956FFF" w:rsidRDefault="003E4C7E">
      <w:pPr>
        <w:jc w:val="both"/>
        <w:rPr>
          <w:b/>
          <w:bCs/>
        </w:rPr>
      </w:pPr>
    </w:p>
    <w:p w14:paraId="0F273124" w14:textId="77777777" w:rsidR="00956FFF" w:rsidRPr="00300D26" w:rsidRDefault="00D04928" w:rsidP="00300D26">
      <w:pPr>
        <w:ind w:left="1440" w:hanging="1440"/>
        <w:jc w:val="both"/>
        <w:rPr>
          <w:bCs/>
        </w:rPr>
      </w:pPr>
      <w:r>
        <w:rPr>
          <w:b/>
          <w:bCs/>
        </w:rPr>
        <w:t>STAFF:</w:t>
      </w:r>
      <w:r>
        <w:rPr>
          <w:b/>
          <w:bCs/>
        </w:rPr>
        <w:tab/>
      </w:r>
      <w:r w:rsidR="00EE4DA4">
        <w:rPr>
          <w:rFonts w:ascii="TimesNewRomanPSMT" w:hAnsi="TimesNewRomanPSMT" w:cs="TimesNewRomanPSMT"/>
        </w:rPr>
        <w:t>No position at this time.</w:t>
      </w:r>
    </w:p>
    <w:p w14:paraId="6D94F74F" w14:textId="77777777" w:rsidR="00956FFF" w:rsidRDefault="00956FFF" w:rsidP="00956FFF">
      <w:pPr>
        <w:jc w:val="both"/>
      </w:pPr>
    </w:p>
    <w:p w14:paraId="06E08B9D" w14:textId="77777777" w:rsidR="00E27F70" w:rsidRPr="00956FFF" w:rsidRDefault="00E27F70" w:rsidP="00E27F70">
      <w:pPr>
        <w:jc w:val="both"/>
      </w:pPr>
    </w:p>
    <w:p w14:paraId="6F58A787" w14:textId="77777777" w:rsidR="00E27F70" w:rsidRPr="00E60528" w:rsidRDefault="00E27F70" w:rsidP="00E60528">
      <w:pPr>
        <w:ind w:left="1440" w:hanging="1440"/>
        <w:jc w:val="both"/>
        <w:rPr>
          <w:b/>
        </w:rPr>
      </w:pPr>
      <w:r w:rsidRPr="005F2E05">
        <w:rPr>
          <w:b/>
          <w:bCs/>
          <w:u w:val="single"/>
        </w:rPr>
        <w:t>ISSUE 2</w:t>
      </w:r>
      <w:r w:rsidRPr="00956FFF">
        <w:rPr>
          <w:b/>
          <w:bCs/>
        </w:rPr>
        <w:t>:</w:t>
      </w:r>
      <w:r w:rsidRPr="00956FFF">
        <w:tab/>
      </w:r>
      <w:r w:rsidR="00751407" w:rsidRPr="00751407">
        <w:rPr>
          <w:b/>
        </w:rPr>
        <w:t>Does the Commission have the authority to approve FPL’s requested Tax Adjustment Mechanism (TAM)?</w:t>
      </w:r>
    </w:p>
    <w:p w14:paraId="371FC74D" w14:textId="77777777" w:rsidR="00E27F70" w:rsidRPr="00956FFF" w:rsidRDefault="00E27F70" w:rsidP="00E27F70">
      <w:pPr>
        <w:jc w:val="both"/>
      </w:pPr>
    </w:p>
    <w:p w14:paraId="592DA61E" w14:textId="77777777" w:rsidR="008236E2" w:rsidRPr="00956FFF" w:rsidRDefault="008236E2" w:rsidP="008236E2">
      <w:pPr>
        <w:ind w:left="1440" w:hanging="1440"/>
        <w:jc w:val="both"/>
      </w:pPr>
      <w:r>
        <w:rPr>
          <w:b/>
          <w:bCs/>
        </w:rPr>
        <w:t>FPL</w:t>
      </w:r>
      <w:r w:rsidRPr="00956FFF">
        <w:rPr>
          <w:b/>
          <w:bCs/>
        </w:rPr>
        <w:t>:</w:t>
      </w:r>
      <w:r w:rsidRPr="00956FFF">
        <w:tab/>
      </w:r>
      <w:r w:rsidR="00BD5BF0" w:rsidRPr="00AB5EB0">
        <w:rPr>
          <w:rFonts w:cstheme="minorHAnsi"/>
        </w:rPr>
        <w:t xml:space="preserve">Yes.  The Commission has approved substantially similar accounting mechanisms </w:t>
      </w:r>
      <w:r w:rsidR="00BD5BF0">
        <w:rPr>
          <w:rFonts w:cstheme="minorHAnsi"/>
        </w:rPr>
        <w:t xml:space="preserve">in </w:t>
      </w:r>
      <w:r w:rsidR="00BD5BF0" w:rsidRPr="00AB5EB0">
        <w:rPr>
          <w:rFonts w:cstheme="minorHAnsi"/>
        </w:rPr>
        <w:t xml:space="preserve">FPL’s last four rate cases.  While the TAM is not specifically mentioned in chapter 366, Florida Statutes, FPL’s proposed TAM is an accounting mechanism, which is quintessentially the type of thing the Commission routinely considers and decides in the ratemaking process and is, thus, within the Commission’s power to consider and approve.  </w:t>
      </w:r>
      <w:r w:rsidR="00BD5BF0" w:rsidRPr="00AB5EB0">
        <w:rPr>
          <w:rFonts w:cstheme="minorHAnsi"/>
          <w:i/>
        </w:rPr>
        <w:t>See Floridians Against Increased Rates, Inc. v. Clark</w:t>
      </w:r>
      <w:r w:rsidR="00BD5BF0" w:rsidRPr="00AB5EB0">
        <w:rPr>
          <w:rFonts w:cstheme="minorHAnsi"/>
        </w:rPr>
        <w:t>, 371 So. 3d 905, 907 n.2 (Fla. 2023) (noting that to the extent appellants preserved their challenge to the Commission’s statutory authority to approve a similar mechanism, the Reserve Surplus Amortization Mechanism, none of the statutory arguments gave the Court reason to set aside the order approving the accounting mechanism).</w:t>
      </w:r>
    </w:p>
    <w:p w14:paraId="474AC23C" w14:textId="77777777" w:rsidR="008236E2" w:rsidRPr="00956FFF" w:rsidRDefault="008236E2" w:rsidP="008236E2">
      <w:pPr>
        <w:jc w:val="both"/>
      </w:pPr>
    </w:p>
    <w:p w14:paraId="1A0A62DF" w14:textId="404B933F" w:rsidR="008236E2" w:rsidRDefault="008236E2" w:rsidP="008236E2">
      <w:pPr>
        <w:ind w:left="1440" w:hanging="1440"/>
        <w:jc w:val="both"/>
      </w:pPr>
      <w:r>
        <w:rPr>
          <w:b/>
          <w:bCs/>
        </w:rPr>
        <w:t>OPC</w:t>
      </w:r>
      <w:r w:rsidRPr="00956FFF">
        <w:rPr>
          <w:b/>
          <w:bCs/>
        </w:rPr>
        <w:t>:</w:t>
      </w:r>
      <w:r w:rsidRPr="00956FFF">
        <w:tab/>
      </w:r>
      <w:r w:rsidR="00EE3C8F" w:rsidRPr="00C71B62">
        <w:t>No.</w:t>
      </w:r>
      <w:r w:rsidR="00EE3C8F">
        <w:t xml:space="preserve"> </w:t>
      </w:r>
      <w:r w:rsidR="00EE3C8F" w:rsidRPr="00C71B62">
        <w:t xml:space="preserve"> Taxes are collected in rates to meet the actual and legitimate tax obligations of the Federal and State governments.  Deferred Tax Liabilities (“DTL”) are created due to a timing difference from certain tax preferences granted by Congress and administered by the Internal Revenue Service (“IRS”) in the amortization between the tax expense and the amount of income taxes on utilities’ books.</w:t>
      </w:r>
      <w:r w:rsidR="00EE3C8F">
        <w:t xml:space="preserve"> </w:t>
      </w:r>
      <w:r w:rsidR="00EE3C8F" w:rsidRPr="00C71B62">
        <w:t xml:space="preserve"> The government allows for accelerated depreciation rates in earlier years lowering current utility taxes, yet the current utility rates are based on the longer, Commission approved (straight line remaining life) depreciation rates and the associated higher income tax impact.  In other words, the higher taxes collected create the DTL which are recorded on the utilities books and are recognized for ratemaking as a source of cost-free capital in Florida.  The “protected” DTLs associated with plant are required to be amortized over the life of the asset.  The “unprotected” DTLs, non-plant related, have no such IRS restriction. The Tax </w:t>
      </w:r>
      <w:r w:rsidR="00EE3C8F" w:rsidRPr="00C71B62">
        <w:lastRenderedPageBreak/>
        <w:t>Adjustment Mechanism (‘TAM”) proposes to use the unprotected DTL funds by accelerated amortization for the sole purpose of increasing earning via Regulatory Asset and Liability accounts.</w:t>
      </w:r>
    </w:p>
    <w:p w14:paraId="1B7FCE25" w14:textId="77777777" w:rsidR="00F52041" w:rsidRDefault="00F52041" w:rsidP="008236E2">
      <w:pPr>
        <w:ind w:left="1440" w:hanging="1440"/>
        <w:jc w:val="both"/>
      </w:pPr>
    </w:p>
    <w:p w14:paraId="11141FB6" w14:textId="79014893" w:rsidR="00F52041" w:rsidRDefault="00F52041" w:rsidP="008236E2">
      <w:pPr>
        <w:ind w:left="1440" w:hanging="1440"/>
        <w:jc w:val="both"/>
      </w:pPr>
      <w:r>
        <w:tab/>
      </w:r>
      <w:r w:rsidR="00EE3C8F" w:rsidRPr="00C71B62">
        <w:t>Section 366.05, Florida Statutes, states that “the Commission shall have the power to prescribe fair and reasonable rates and charges.”</w:t>
      </w:r>
      <w:r w:rsidR="00EE3C8F">
        <w:t xml:space="preserve"> </w:t>
      </w:r>
      <w:r w:rsidR="00EE3C8F" w:rsidRPr="00C71B62">
        <w:rPr>
          <w:b/>
          <w:bCs/>
        </w:rPr>
        <w:t xml:space="preserve"> </w:t>
      </w:r>
      <w:r w:rsidR="00EE3C8F" w:rsidRPr="00C71B62">
        <w:t>Section 366.06(1) and (2), Florida Statutes, provides that after the Commission has investigated and determined “the actual legitimate costs of the property of each utility company, actually used and useful in the public service” only the net investment in such property used and useful in serving the public, less accrued depreciation, shall be used for ratemaking purposes.</w:t>
      </w:r>
      <w:r w:rsidR="00EE3C8F">
        <w:t xml:space="preserve"> </w:t>
      </w:r>
      <w:r w:rsidR="00EE3C8F" w:rsidRPr="00C71B62">
        <w:t xml:space="preserve"> Rule 25-14.013, F.A.C., Accounting for Deferred Income Taxes Under SFAS 109 (now ASC 740), states that accounting for Income Taxes shall be implemented by each utility in a manner such that the balances of excess and deficient deferred income taxes are properly stated and that the application of SFAS 109 is revenue neutral in the ratemaking process.</w:t>
      </w:r>
      <w:r w:rsidR="00EE3C8F">
        <w:t xml:space="preserve"> </w:t>
      </w:r>
      <w:r w:rsidR="00EE3C8F" w:rsidRPr="00C71B62">
        <w:t xml:space="preserve"> The Commission uses the mid-point of a range for ROE to set fair, just, and reasonable rates.</w:t>
      </w:r>
      <w:r w:rsidR="00EE3C8F">
        <w:t xml:space="preserve"> </w:t>
      </w:r>
      <w:r w:rsidR="00EE3C8F" w:rsidRPr="00C71B62">
        <w:t xml:space="preserve"> Since FPL will use the TAM to earn at the top end of the range, like it did with prior RSAMs, authorizing a TAM will result in rates that yield excessive compensation of approximately $503 million in 2026 and $541 million in 2027.</w:t>
      </w:r>
    </w:p>
    <w:p w14:paraId="4C113A6B" w14:textId="77777777" w:rsidR="00F52041" w:rsidRDefault="00F52041" w:rsidP="008236E2">
      <w:pPr>
        <w:ind w:left="1440" w:hanging="1440"/>
        <w:jc w:val="both"/>
      </w:pPr>
    </w:p>
    <w:p w14:paraId="4BFB08A4" w14:textId="4B7667C7" w:rsidR="00F52041" w:rsidRPr="00956FFF" w:rsidRDefault="00F52041" w:rsidP="008236E2">
      <w:pPr>
        <w:ind w:left="1440" w:hanging="1440"/>
        <w:jc w:val="both"/>
      </w:pPr>
      <w:r>
        <w:tab/>
      </w:r>
      <w:r w:rsidR="00EE3C8F" w:rsidRPr="00C71B62">
        <w:t>Since accelerating amortization of normal (not excess) DTLs with unusual accounting is unprecedented</w:t>
      </w:r>
      <w:r w:rsidR="00EE3C8F">
        <w:t>, constitutes double cost recovery,</w:t>
      </w:r>
      <w:r w:rsidR="00EE3C8F" w:rsidRPr="00C71B62">
        <w:t xml:space="preserve"> and contradicts the matching principle, the Commission should address the propriety of such a monumental shift in regulatory accounting in a generic docket</w:t>
      </w:r>
      <w:r w:rsidR="00EE3C8F">
        <w:t xml:space="preserve"> before seriously considering, if at all, introducing the concept into ratemaking</w:t>
      </w:r>
      <w:r w:rsidR="00EE3C8F" w:rsidRPr="00C71B62">
        <w:t xml:space="preserve">. </w:t>
      </w:r>
      <w:r w:rsidR="00EE3C8F" w:rsidRPr="00290E59">
        <w:t>(Devlin)</w:t>
      </w:r>
    </w:p>
    <w:p w14:paraId="78875963" w14:textId="77777777" w:rsidR="008236E2" w:rsidRDefault="008236E2" w:rsidP="008236E2">
      <w:pPr>
        <w:jc w:val="both"/>
      </w:pPr>
    </w:p>
    <w:p w14:paraId="7B7D14AF" w14:textId="77777777" w:rsidR="008236E2" w:rsidRDefault="008236E2" w:rsidP="008236E2">
      <w:pPr>
        <w:jc w:val="both"/>
        <w:rPr>
          <w:b/>
        </w:rPr>
      </w:pPr>
      <w:r>
        <w:rPr>
          <w:b/>
        </w:rPr>
        <w:t xml:space="preserve">FUEL </w:t>
      </w:r>
    </w:p>
    <w:p w14:paraId="088F892B" w14:textId="51B8B67A" w:rsidR="008236E2" w:rsidRPr="00BD5BF0" w:rsidRDefault="008236E2" w:rsidP="008236E2">
      <w:pPr>
        <w:ind w:left="1440" w:hanging="1440"/>
        <w:jc w:val="both"/>
      </w:pPr>
      <w:r w:rsidRPr="00BD5BF0">
        <w:rPr>
          <w:b/>
          <w:spacing w:val="-8"/>
        </w:rPr>
        <w:t>RETAILERS:</w:t>
      </w:r>
      <w:r w:rsidRPr="00366B4B">
        <w:rPr>
          <w:b/>
          <w:spacing w:val="-4"/>
        </w:rPr>
        <w:tab/>
      </w:r>
      <w:r w:rsidR="00B767EE" w:rsidRPr="00BD5BF0">
        <w:t xml:space="preserve">No </w:t>
      </w:r>
      <w:r w:rsidR="00E57B77">
        <w:t>p</w:t>
      </w:r>
      <w:r w:rsidR="00B767EE" w:rsidRPr="00BD5BF0">
        <w:t>osition.</w:t>
      </w:r>
    </w:p>
    <w:p w14:paraId="058DF963" w14:textId="77777777" w:rsidR="008236E2" w:rsidRPr="00956FFF" w:rsidRDefault="008236E2" w:rsidP="008236E2">
      <w:pPr>
        <w:jc w:val="both"/>
      </w:pPr>
    </w:p>
    <w:p w14:paraId="32A4F85F" w14:textId="77777777" w:rsidR="008236E2" w:rsidRDefault="008236E2" w:rsidP="008236E2">
      <w:pPr>
        <w:ind w:left="1440" w:hanging="1440"/>
        <w:jc w:val="both"/>
        <w:rPr>
          <w:b/>
          <w:bCs/>
        </w:rPr>
      </w:pPr>
      <w:r>
        <w:rPr>
          <w:b/>
          <w:bCs/>
        </w:rPr>
        <w:t xml:space="preserve">ELECTRIFY </w:t>
      </w:r>
    </w:p>
    <w:p w14:paraId="7DD93132" w14:textId="658B854F" w:rsidR="008236E2" w:rsidRPr="00956FFF" w:rsidRDefault="008236E2" w:rsidP="008236E2">
      <w:pPr>
        <w:ind w:left="1440" w:hanging="1440"/>
        <w:jc w:val="both"/>
      </w:pPr>
      <w:r>
        <w:rPr>
          <w:b/>
          <w:bCs/>
        </w:rPr>
        <w:t>AMERICA</w:t>
      </w:r>
      <w:r w:rsidRPr="00956FFF">
        <w:rPr>
          <w:b/>
          <w:bCs/>
        </w:rPr>
        <w:t>:</w:t>
      </w:r>
      <w:r w:rsidRPr="00956FFF">
        <w:tab/>
      </w:r>
      <w:r w:rsidR="002A49CC">
        <w:t>N</w:t>
      </w:r>
      <w:r w:rsidR="005F2C13">
        <w:t>o position.</w:t>
      </w:r>
    </w:p>
    <w:p w14:paraId="10413F75" w14:textId="77777777" w:rsidR="008236E2" w:rsidRPr="004C0112" w:rsidRDefault="008236E2" w:rsidP="008236E2">
      <w:pPr>
        <w:ind w:left="1440" w:hanging="1440"/>
        <w:jc w:val="both"/>
        <w:rPr>
          <w:bCs/>
        </w:rPr>
      </w:pPr>
    </w:p>
    <w:p w14:paraId="322C1B62" w14:textId="0B26471C" w:rsidR="008236E2" w:rsidRPr="00956FFF" w:rsidRDefault="008236E2" w:rsidP="008236E2">
      <w:pPr>
        <w:ind w:left="1440" w:hanging="1440"/>
        <w:jc w:val="both"/>
      </w:pPr>
      <w:r>
        <w:rPr>
          <w:b/>
          <w:bCs/>
        </w:rPr>
        <w:t>EVGO</w:t>
      </w:r>
      <w:r w:rsidRPr="00956FFF">
        <w:rPr>
          <w:b/>
          <w:bCs/>
        </w:rPr>
        <w:t>:</w:t>
      </w:r>
      <w:r w:rsidRPr="00956FFF">
        <w:tab/>
      </w:r>
      <w:r w:rsidR="002A49CC">
        <w:rPr>
          <w:spacing w:val="-4"/>
        </w:rPr>
        <w:t>N</w:t>
      </w:r>
      <w:r w:rsidR="00987BD0" w:rsidRPr="00135C09">
        <w:rPr>
          <w:spacing w:val="-4"/>
        </w:rPr>
        <w:t>o position.</w:t>
      </w:r>
    </w:p>
    <w:p w14:paraId="61235B10" w14:textId="77777777" w:rsidR="008236E2" w:rsidRPr="004C0112" w:rsidRDefault="008236E2" w:rsidP="008236E2">
      <w:pPr>
        <w:ind w:left="1440" w:hanging="1440"/>
        <w:jc w:val="both"/>
        <w:rPr>
          <w:bCs/>
        </w:rPr>
      </w:pPr>
    </w:p>
    <w:p w14:paraId="24695433" w14:textId="5682ABA0" w:rsidR="008236E2" w:rsidRPr="00956FFF" w:rsidRDefault="008236E2" w:rsidP="008236E2">
      <w:pPr>
        <w:ind w:left="1440" w:hanging="1440"/>
        <w:jc w:val="both"/>
      </w:pPr>
      <w:r>
        <w:rPr>
          <w:b/>
          <w:bCs/>
        </w:rPr>
        <w:t>FEA</w:t>
      </w:r>
      <w:r w:rsidRPr="00956FFF">
        <w:rPr>
          <w:b/>
          <w:bCs/>
        </w:rPr>
        <w:t>:</w:t>
      </w:r>
      <w:r w:rsidRPr="00956FFF">
        <w:tab/>
      </w:r>
      <w:r w:rsidR="002A49CC">
        <w:t>No position.</w:t>
      </w:r>
    </w:p>
    <w:p w14:paraId="77CFE4C4" w14:textId="77777777" w:rsidR="008236E2" w:rsidRDefault="008236E2" w:rsidP="008236E2">
      <w:pPr>
        <w:ind w:left="1440" w:hanging="1440"/>
        <w:jc w:val="both"/>
        <w:rPr>
          <w:bCs/>
        </w:rPr>
      </w:pPr>
    </w:p>
    <w:p w14:paraId="7D8834E7" w14:textId="6DFF0AA4" w:rsidR="008236E2" w:rsidRPr="0055665C" w:rsidRDefault="008236E2" w:rsidP="008236E2">
      <w:pPr>
        <w:ind w:left="1440" w:hanging="1440"/>
        <w:jc w:val="both"/>
        <w:rPr>
          <w:bCs/>
        </w:rPr>
      </w:pPr>
      <w:r>
        <w:rPr>
          <w:b/>
          <w:bCs/>
        </w:rPr>
        <w:t>FEIA:</w:t>
      </w:r>
      <w:r w:rsidRPr="0055665C">
        <w:rPr>
          <w:bCs/>
        </w:rPr>
        <w:tab/>
      </w:r>
      <w:r w:rsidR="0055665C" w:rsidRPr="0055665C">
        <w:rPr>
          <w:bCs/>
        </w:rPr>
        <w:t>No position.</w:t>
      </w:r>
    </w:p>
    <w:p w14:paraId="6D626BF0" w14:textId="77777777" w:rsidR="008236E2" w:rsidRPr="004C0112" w:rsidRDefault="008236E2" w:rsidP="008236E2">
      <w:pPr>
        <w:ind w:left="1440" w:hanging="1440"/>
        <w:jc w:val="both"/>
        <w:rPr>
          <w:bCs/>
        </w:rPr>
      </w:pPr>
    </w:p>
    <w:p w14:paraId="73D3D749" w14:textId="77777777" w:rsidR="008236E2" w:rsidRPr="00956FFF" w:rsidRDefault="008236E2" w:rsidP="008236E2">
      <w:pPr>
        <w:ind w:left="1440" w:hanging="1440"/>
        <w:jc w:val="both"/>
      </w:pPr>
      <w:r>
        <w:rPr>
          <w:b/>
          <w:bCs/>
        </w:rPr>
        <w:t>FIPUG</w:t>
      </w:r>
      <w:r w:rsidRPr="00956FFF">
        <w:rPr>
          <w:b/>
          <w:bCs/>
        </w:rPr>
        <w:t>:</w:t>
      </w:r>
      <w:r w:rsidRPr="00956FFF">
        <w:tab/>
      </w:r>
      <w:r w:rsidR="00234EFE">
        <w:rPr>
          <w:spacing w:val="-4"/>
        </w:rPr>
        <w:t>No.</w:t>
      </w:r>
    </w:p>
    <w:p w14:paraId="20F70A86" w14:textId="77777777" w:rsidR="008236E2" w:rsidRPr="004C0112" w:rsidRDefault="008236E2" w:rsidP="008236E2">
      <w:pPr>
        <w:ind w:left="1440" w:hanging="1440"/>
        <w:jc w:val="both"/>
        <w:rPr>
          <w:bCs/>
        </w:rPr>
      </w:pPr>
    </w:p>
    <w:p w14:paraId="405B8C06" w14:textId="77777777" w:rsidR="008236E2" w:rsidRPr="00956FFF" w:rsidRDefault="008236E2" w:rsidP="008236E2">
      <w:pPr>
        <w:ind w:left="1440" w:hanging="1440"/>
        <w:jc w:val="both"/>
      </w:pPr>
      <w:r>
        <w:rPr>
          <w:b/>
          <w:bCs/>
        </w:rPr>
        <w:t>FRF</w:t>
      </w:r>
      <w:r w:rsidRPr="00956FFF">
        <w:rPr>
          <w:b/>
          <w:bCs/>
        </w:rPr>
        <w:t>:</w:t>
      </w:r>
      <w:r w:rsidRPr="00956FFF">
        <w:tab/>
      </w:r>
      <w:r w:rsidR="00D06CE0" w:rsidRPr="002273BB">
        <w:t>Agree with OPC.</w:t>
      </w:r>
    </w:p>
    <w:p w14:paraId="131797C0" w14:textId="77777777" w:rsidR="008236E2" w:rsidRPr="004C0112" w:rsidRDefault="008236E2" w:rsidP="008236E2">
      <w:pPr>
        <w:ind w:left="1440" w:hanging="1440"/>
        <w:jc w:val="both"/>
        <w:rPr>
          <w:bCs/>
        </w:rPr>
      </w:pPr>
    </w:p>
    <w:p w14:paraId="0B2564DD" w14:textId="77777777" w:rsidR="008236E2" w:rsidRPr="00956FFF" w:rsidRDefault="008236E2" w:rsidP="008236E2">
      <w:pPr>
        <w:ind w:left="1440" w:hanging="1440"/>
        <w:jc w:val="both"/>
      </w:pPr>
      <w:r>
        <w:rPr>
          <w:b/>
          <w:bCs/>
        </w:rPr>
        <w:t>FEL</w:t>
      </w:r>
      <w:r w:rsidRPr="00956FFF">
        <w:rPr>
          <w:b/>
          <w:bCs/>
        </w:rPr>
        <w:t>:</w:t>
      </w:r>
      <w:r w:rsidRPr="00956FFF">
        <w:tab/>
      </w:r>
      <w:r w:rsidR="00C77507">
        <w:t>No.  The TAM impermissibly appropriates customer monies paid toward income tax expense and reallocates them to inflate FPL profits and facilitate overearning.</w:t>
      </w:r>
    </w:p>
    <w:p w14:paraId="349B2A08" w14:textId="77777777" w:rsidR="008236E2" w:rsidRDefault="008236E2" w:rsidP="008236E2">
      <w:pPr>
        <w:ind w:left="1440" w:hanging="1440"/>
        <w:jc w:val="both"/>
        <w:rPr>
          <w:bCs/>
        </w:rPr>
      </w:pPr>
    </w:p>
    <w:p w14:paraId="3FA85424" w14:textId="77777777" w:rsidR="008236E2" w:rsidRPr="00573032" w:rsidRDefault="008236E2" w:rsidP="008236E2">
      <w:pPr>
        <w:ind w:left="1440" w:hanging="1440"/>
        <w:jc w:val="both"/>
        <w:rPr>
          <w:bCs/>
        </w:rPr>
      </w:pPr>
      <w:r>
        <w:rPr>
          <w:b/>
          <w:bCs/>
        </w:rPr>
        <w:t>FAIR:</w:t>
      </w:r>
      <w:r>
        <w:rPr>
          <w:b/>
          <w:bCs/>
        </w:rPr>
        <w:tab/>
      </w:r>
      <w:r w:rsidR="000C2A27">
        <w:rPr>
          <w:spacing w:val="-4"/>
        </w:rPr>
        <w:t>No.</w:t>
      </w:r>
    </w:p>
    <w:p w14:paraId="37B0BDBF" w14:textId="77777777" w:rsidR="008236E2" w:rsidRPr="004C0112" w:rsidRDefault="008236E2" w:rsidP="008236E2">
      <w:pPr>
        <w:ind w:left="1440" w:hanging="1440"/>
        <w:jc w:val="both"/>
        <w:rPr>
          <w:bCs/>
        </w:rPr>
      </w:pPr>
    </w:p>
    <w:p w14:paraId="126C2BF8" w14:textId="580F983D" w:rsidR="008236E2" w:rsidRPr="00956FFF" w:rsidRDefault="008236E2" w:rsidP="008236E2">
      <w:pPr>
        <w:ind w:left="1440" w:hanging="1440"/>
        <w:jc w:val="both"/>
      </w:pPr>
      <w:r>
        <w:rPr>
          <w:b/>
          <w:bCs/>
        </w:rPr>
        <w:t>SACE</w:t>
      </w:r>
      <w:r w:rsidRPr="00956FFF">
        <w:rPr>
          <w:b/>
          <w:bCs/>
        </w:rPr>
        <w:t>:</w:t>
      </w:r>
      <w:r w:rsidRPr="00956FFF">
        <w:tab/>
      </w:r>
      <w:r w:rsidR="00540753">
        <w:t>SACE takes no position.</w:t>
      </w:r>
    </w:p>
    <w:p w14:paraId="5ADF8BEE" w14:textId="77777777" w:rsidR="008236E2" w:rsidRPr="004C0112" w:rsidRDefault="008236E2" w:rsidP="008236E2">
      <w:pPr>
        <w:ind w:left="1440" w:hanging="1440"/>
        <w:jc w:val="both"/>
        <w:rPr>
          <w:bCs/>
        </w:rPr>
      </w:pPr>
    </w:p>
    <w:p w14:paraId="4D080433" w14:textId="24956169" w:rsidR="008236E2" w:rsidRPr="00956FFF" w:rsidRDefault="008236E2" w:rsidP="008236E2">
      <w:pPr>
        <w:ind w:left="1440" w:hanging="1440"/>
        <w:jc w:val="both"/>
      </w:pPr>
      <w:r>
        <w:rPr>
          <w:b/>
          <w:bCs/>
        </w:rPr>
        <w:t>WALMART</w:t>
      </w:r>
      <w:r w:rsidRPr="00956FFF">
        <w:rPr>
          <w:b/>
          <w:bCs/>
        </w:rPr>
        <w:t>:</w:t>
      </w:r>
      <w:r w:rsidRPr="00956FFF">
        <w:tab/>
      </w:r>
      <w:r w:rsidR="002A49CC">
        <w:t>No position.</w:t>
      </w:r>
    </w:p>
    <w:p w14:paraId="4795F118" w14:textId="77777777" w:rsidR="008236E2" w:rsidRDefault="008236E2" w:rsidP="008236E2">
      <w:pPr>
        <w:ind w:left="1440" w:hanging="1440"/>
        <w:jc w:val="both"/>
        <w:rPr>
          <w:bCs/>
        </w:rPr>
      </w:pPr>
    </w:p>
    <w:p w14:paraId="5E4EF404" w14:textId="11C6B251" w:rsidR="008236E2" w:rsidRPr="00396176" w:rsidRDefault="008236E2" w:rsidP="008236E2">
      <w:pPr>
        <w:ind w:left="1440" w:hanging="1440"/>
        <w:jc w:val="both"/>
        <w:rPr>
          <w:bCs/>
        </w:rPr>
      </w:pPr>
      <w:r>
        <w:rPr>
          <w:b/>
          <w:bCs/>
        </w:rPr>
        <w:t>AWI:</w:t>
      </w:r>
      <w:r>
        <w:rPr>
          <w:b/>
          <w:bCs/>
        </w:rPr>
        <w:tab/>
      </w:r>
      <w:r w:rsidR="002A49CC">
        <w:rPr>
          <w:bCs/>
        </w:rPr>
        <w:t>No position.</w:t>
      </w:r>
    </w:p>
    <w:p w14:paraId="15F4368A" w14:textId="77777777" w:rsidR="008236E2" w:rsidRPr="00956FFF" w:rsidRDefault="008236E2">
      <w:pPr>
        <w:jc w:val="both"/>
        <w:rPr>
          <w:b/>
          <w:bCs/>
        </w:rPr>
      </w:pPr>
    </w:p>
    <w:p w14:paraId="54DD13FD" w14:textId="4C1B04F7" w:rsidR="00E27F70" w:rsidRPr="00300D26" w:rsidRDefault="00D04928" w:rsidP="00300D26">
      <w:pPr>
        <w:ind w:left="1440" w:hanging="1440"/>
        <w:jc w:val="both"/>
        <w:rPr>
          <w:bCs/>
        </w:rPr>
      </w:pPr>
      <w:r>
        <w:rPr>
          <w:b/>
          <w:bCs/>
        </w:rPr>
        <w:t>STAFF:</w:t>
      </w:r>
      <w:r>
        <w:rPr>
          <w:b/>
          <w:bCs/>
        </w:rPr>
        <w:tab/>
      </w:r>
      <w:r w:rsidR="00EE4DA4">
        <w:rPr>
          <w:rFonts w:ascii="TimesNewRomanPSMT" w:hAnsi="TimesNewRomanPSMT" w:cs="TimesNewRomanPSMT"/>
        </w:rPr>
        <w:t>No position at this time.</w:t>
      </w:r>
    </w:p>
    <w:p w14:paraId="4054B22B" w14:textId="77777777" w:rsidR="00E27F70" w:rsidRDefault="00E27F70" w:rsidP="00956FFF">
      <w:pPr>
        <w:jc w:val="both"/>
      </w:pPr>
    </w:p>
    <w:p w14:paraId="0C43EC9F" w14:textId="77777777" w:rsidR="002242E5" w:rsidRDefault="002242E5" w:rsidP="00956FFF">
      <w:pPr>
        <w:jc w:val="both"/>
      </w:pPr>
    </w:p>
    <w:p w14:paraId="24D950CD" w14:textId="77777777" w:rsidR="002242E5" w:rsidRPr="00E60528" w:rsidRDefault="002242E5" w:rsidP="002242E5">
      <w:pPr>
        <w:ind w:left="1440" w:hanging="1440"/>
        <w:jc w:val="both"/>
        <w:rPr>
          <w:b/>
        </w:rPr>
      </w:pPr>
      <w:r w:rsidRPr="005F2E05">
        <w:rPr>
          <w:b/>
          <w:bCs/>
          <w:u w:val="single"/>
        </w:rPr>
        <w:t>ISSUE 3</w:t>
      </w:r>
      <w:r w:rsidRPr="00956FFF">
        <w:rPr>
          <w:b/>
          <w:bCs/>
        </w:rPr>
        <w:t>:</w:t>
      </w:r>
      <w:r w:rsidRPr="00956FFF">
        <w:tab/>
      </w:r>
      <w:r w:rsidR="00751407" w:rsidRPr="00751407">
        <w:rPr>
          <w:b/>
        </w:rPr>
        <w:t>Does the Commission have the authority to approve FPL’s requested Solar Base Rate Adjustment mechanisms in 2028 and 2029?</w:t>
      </w:r>
    </w:p>
    <w:p w14:paraId="3FFD956D" w14:textId="77777777" w:rsidR="002242E5" w:rsidRPr="00956FFF" w:rsidRDefault="002242E5" w:rsidP="002242E5">
      <w:pPr>
        <w:jc w:val="both"/>
      </w:pPr>
    </w:p>
    <w:p w14:paraId="7E5A3EFA" w14:textId="77777777" w:rsidR="002242E5" w:rsidRPr="00956FFF" w:rsidRDefault="002242E5" w:rsidP="002242E5">
      <w:pPr>
        <w:ind w:left="1440" w:hanging="1440"/>
        <w:jc w:val="both"/>
      </w:pPr>
      <w:r>
        <w:rPr>
          <w:b/>
          <w:bCs/>
        </w:rPr>
        <w:t>FPL</w:t>
      </w:r>
      <w:r w:rsidRPr="00956FFF">
        <w:rPr>
          <w:b/>
          <w:bCs/>
        </w:rPr>
        <w:t>:</w:t>
      </w:r>
      <w:r w:rsidRPr="00956FFF">
        <w:tab/>
      </w:r>
      <w:r w:rsidR="00BD5BF0" w:rsidRPr="00AB5EB0">
        <w:rPr>
          <w:rFonts w:cstheme="minorHAnsi"/>
        </w:rPr>
        <w:t>Yes.  The Commission has approved Solar Base Rate Adjustment (“SoBRA”) mechanisms in FPL</w:t>
      </w:r>
      <w:r w:rsidR="00BD5BF0">
        <w:rPr>
          <w:rFonts w:cstheme="minorHAnsi"/>
        </w:rPr>
        <w:t>’s</w:t>
      </w:r>
      <w:r w:rsidR="00BD5BF0" w:rsidRPr="00AB5EB0">
        <w:rPr>
          <w:rFonts w:cstheme="minorHAnsi"/>
        </w:rPr>
        <w:t xml:space="preserve"> last two base rate proceedings, as well as for other Florida investor-</w:t>
      </w:r>
      <w:r w:rsidR="00BD5BF0" w:rsidRPr="00410CC8">
        <w:rPr>
          <w:rFonts w:cstheme="minorHAnsi"/>
        </w:rPr>
        <w:t>owned utilities</w:t>
      </w:r>
      <w:r w:rsidR="00BD5BF0">
        <w:rPr>
          <w:rFonts w:cstheme="minorHAnsi"/>
        </w:rPr>
        <w:t xml:space="preserve"> (“IOU”)</w:t>
      </w:r>
      <w:r w:rsidR="00BD5BF0" w:rsidRPr="00410CC8">
        <w:rPr>
          <w:rFonts w:cstheme="minorHAnsi"/>
        </w:rPr>
        <w:t xml:space="preserve">.  Likewise, the Commission has previously approved substantially similar Generation Base Rate Adjustment mechanisms.  </w:t>
      </w:r>
      <w:r w:rsidR="00BD5BF0" w:rsidRPr="00410CC8">
        <w:rPr>
          <w:rFonts w:cstheme="minorHAnsi"/>
          <w:i/>
          <w:iCs/>
        </w:rPr>
        <w:t>See Floridians Against Increased Rates, Inc. v. Clark</w:t>
      </w:r>
      <w:r w:rsidR="00BD5BF0" w:rsidRPr="00410CC8">
        <w:rPr>
          <w:rFonts w:cstheme="minorHAnsi"/>
        </w:rPr>
        <w:t>, 371 So. 3d 905, 907 n.2 (Fla. 2023) (noting that to the extent appellants preserved their challenge to the Commission</w:t>
      </w:r>
      <w:r w:rsidR="00BD5BF0">
        <w:rPr>
          <w:rFonts w:cstheme="minorHAnsi"/>
        </w:rPr>
        <w:t>’</w:t>
      </w:r>
      <w:r w:rsidR="00BD5BF0" w:rsidRPr="00410CC8">
        <w:rPr>
          <w:rFonts w:cstheme="minorHAnsi"/>
        </w:rPr>
        <w:t>s statutory authority to approve a SoBRA mechanisms, none of the statutory arguments gave the Court reason to set aside the order approving the mechanism).</w:t>
      </w:r>
    </w:p>
    <w:p w14:paraId="672EE87D" w14:textId="77777777" w:rsidR="002242E5" w:rsidRPr="00956FFF" w:rsidRDefault="002242E5" w:rsidP="002242E5">
      <w:pPr>
        <w:jc w:val="both"/>
      </w:pPr>
    </w:p>
    <w:p w14:paraId="0D9A045D" w14:textId="77777777" w:rsidR="002242E5" w:rsidRPr="00956FFF" w:rsidRDefault="002242E5" w:rsidP="002242E5">
      <w:pPr>
        <w:ind w:left="1440" w:hanging="1440"/>
        <w:jc w:val="both"/>
      </w:pPr>
      <w:r>
        <w:rPr>
          <w:b/>
          <w:bCs/>
        </w:rPr>
        <w:t>OPC</w:t>
      </w:r>
      <w:r w:rsidRPr="00956FFF">
        <w:rPr>
          <w:b/>
          <w:bCs/>
        </w:rPr>
        <w:t>:</w:t>
      </w:r>
      <w:r w:rsidRPr="00956FFF">
        <w:tab/>
      </w:r>
      <w:r w:rsidR="00C36ECE" w:rsidRPr="00290E59">
        <w:t>No. The Commission has never before authorized a SoBRA in the absence of a settlement agreement, and there is no reasonable explanation why the Commission should do so now. Additionally, if what FPL Witness Scott Bores says in his rebuttal testimony is true, that “FPL is not asking for recovery of the costs as</w:t>
      </w:r>
      <w:r w:rsidR="00C36ECE" w:rsidRPr="003F0850">
        <w:t xml:space="preserve">sociated with 2028 or 2029 solar and battery facilities in this case,” then there is nothing for the Commission to adjudicate at this point. If FPL truly is seeking to merely “establish the applicable framework that would govern a future limited proceeding,” then this request is premature. There is no reason that the Commission should impose limits on itself now for a future limited proceeding(s) which may or may not occur. Commission Rule 25-6.0431, Florida Administrative Code (F.A.C.) already provides a method for FPL to request a limited proceeding related to rate base additions for which a utility seeks recovery. If FPL can satisfy the Commission’s requirements for a limited proceeding </w:t>
      </w:r>
      <w:r w:rsidR="00C36ECE">
        <w:t>in the future</w:t>
      </w:r>
      <w:r w:rsidR="00C36ECE" w:rsidRPr="003F0850">
        <w:t>, then it can request that relief as necessary at that time. Legally, the issue of whether to approve a SoBRA mechanism now is premature and not ripe for the Commission’s decision about whether FPL may seek one (or more) limited proceedings in the future.</w:t>
      </w:r>
    </w:p>
    <w:p w14:paraId="68A62E69" w14:textId="77777777" w:rsidR="002242E5" w:rsidRDefault="002242E5" w:rsidP="002242E5">
      <w:pPr>
        <w:jc w:val="both"/>
      </w:pPr>
    </w:p>
    <w:p w14:paraId="4A4F6F0D" w14:textId="77777777" w:rsidR="002242E5" w:rsidRDefault="002242E5" w:rsidP="002242E5">
      <w:pPr>
        <w:jc w:val="both"/>
        <w:rPr>
          <w:b/>
        </w:rPr>
      </w:pPr>
      <w:r>
        <w:rPr>
          <w:b/>
        </w:rPr>
        <w:t xml:space="preserve">FUEL </w:t>
      </w:r>
    </w:p>
    <w:p w14:paraId="646417B1" w14:textId="0EB3979C" w:rsidR="002242E5" w:rsidRPr="00BD5BF0" w:rsidRDefault="002242E5" w:rsidP="002242E5">
      <w:pPr>
        <w:ind w:left="1440" w:hanging="1440"/>
        <w:jc w:val="both"/>
      </w:pPr>
      <w:r w:rsidRPr="00BD5BF0">
        <w:rPr>
          <w:b/>
          <w:spacing w:val="-8"/>
        </w:rPr>
        <w:t>RETAILERS:</w:t>
      </w:r>
      <w:r w:rsidRPr="00366B4B">
        <w:rPr>
          <w:b/>
          <w:spacing w:val="-4"/>
        </w:rPr>
        <w:tab/>
      </w:r>
      <w:r w:rsidR="00B767EE" w:rsidRPr="00BD5BF0">
        <w:t xml:space="preserve">No </w:t>
      </w:r>
      <w:r w:rsidR="00E57B77">
        <w:t>p</w:t>
      </w:r>
      <w:r w:rsidR="00B767EE" w:rsidRPr="00BD5BF0">
        <w:t>osition.</w:t>
      </w:r>
    </w:p>
    <w:p w14:paraId="6EEDD690" w14:textId="77777777" w:rsidR="002242E5" w:rsidRPr="00956FFF" w:rsidRDefault="002242E5" w:rsidP="002242E5">
      <w:pPr>
        <w:jc w:val="both"/>
      </w:pPr>
    </w:p>
    <w:p w14:paraId="354D366B" w14:textId="77777777" w:rsidR="002242E5" w:rsidRDefault="002242E5" w:rsidP="002242E5">
      <w:pPr>
        <w:ind w:left="1440" w:hanging="1440"/>
        <w:jc w:val="both"/>
        <w:rPr>
          <w:b/>
          <w:bCs/>
        </w:rPr>
      </w:pPr>
      <w:r>
        <w:rPr>
          <w:b/>
          <w:bCs/>
        </w:rPr>
        <w:t xml:space="preserve">ELECTRIFY </w:t>
      </w:r>
    </w:p>
    <w:p w14:paraId="6E2D741F" w14:textId="1B9FA21E" w:rsidR="002242E5" w:rsidRPr="00956FFF" w:rsidRDefault="002242E5" w:rsidP="002242E5">
      <w:pPr>
        <w:ind w:left="1440" w:hanging="1440"/>
        <w:jc w:val="both"/>
      </w:pPr>
      <w:r>
        <w:rPr>
          <w:b/>
          <w:bCs/>
        </w:rPr>
        <w:t>AMERICA</w:t>
      </w:r>
      <w:r w:rsidRPr="00956FFF">
        <w:rPr>
          <w:b/>
          <w:bCs/>
        </w:rPr>
        <w:t>:</w:t>
      </w:r>
      <w:r w:rsidRPr="00956FFF">
        <w:tab/>
      </w:r>
      <w:r w:rsidR="002A49CC">
        <w:t>N</w:t>
      </w:r>
      <w:r w:rsidR="005F2C13">
        <w:t>o position.</w:t>
      </w:r>
    </w:p>
    <w:p w14:paraId="60CCAD84" w14:textId="77777777" w:rsidR="002242E5" w:rsidRPr="004C0112" w:rsidRDefault="002242E5" w:rsidP="002242E5">
      <w:pPr>
        <w:ind w:left="1440" w:hanging="1440"/>
        <w:jc w:val="both"/>
        <w:rPr>
          <w:bCs/>
        </w:rPr>
      </w:pPr>
    </w:p>
    <w:p w14:paraId="27297C4B" w14:textId="6A7C6517" w:rsidR="002242E5" w:rsidRPr="00956FFF" w:rsidRDefault="002242E5" w:rsidP="002242E5">
      <w:pPr>
        <w:ind w:left="1440" w:hanging="1440"/>
        <w:jc w:val="both"/>
      </w:pPr>
      <w:r>
        <w:rPr>
          <w:b/>
          <w:bCs/>
        </w:rPr>
        <w:t>EVGO</w:t>
      </w:r>
      <w:r w:rsidRPr="00956FFF">
        <w:rPr>
          <w:b/>
          <w:bCs/>
        </w:rPr>
        <w:t>:</w:t>
      </w:r>
      <w:r w:rsidRPr="00956FFF">
        <w:tab/>
      </w:r>
      <w:r w:rsidR="002A49CC">
        <w:t>N</w:t>
      </w:r>
      <w:r w:rsidR="00987BD0" w:rsidRPr="00135C09">
        <w:rPr>
          <w:spacing w:val="-4"/>
        </w:rPr>
        <w:t>o position.</w:t>
      </w:r>
    </w:p>
    <w:p w14:paraId="7D920CD4" w14:textId="77777777" w:rsidR="002242E5" w:rsidRPr="004C0112" w:rsidRDefault="002242E5" w:rsidP="002242E5">
      <w:pPr>
        <w:ind w:left="1440" w:hanging="1440"/>
        <w:jc w:val="both"/>
        <w:rPr>
          <w:bCs/>
        </w:rPr>
      </w:pPr>
    </w:p>
    <w:p w14:paraId="67031B12" w14:textId="413F1F83" w:rsidR="002242E5" w:rsidRPr="00956FFF" w:rsidRDefault="002242E5" w:rsidP="002242E5">
      <w:pPr>
        <w:ind w:left="1440" w:hanging="1440"/>
        <w:jc w:val="both"/>
      </w:pPr>
      <w:r>
        <w:rPr>
          <w:b/>
          <w:bCs/>
        </w:rPr>
        <w:t>FEA</w:t>
      </w:r>
      <w:r w:rsidRPr="00956FFF">
        <w:rPr>
          <w:b/>
          <w:bCs/>
        </w:rPr>
        <w:t>:</w:t>
      </w:r>
      <w:r w:rsidRPr="00956FFF">
        <w:tab/>
      </w:r>
      <w:r w:rsidR="002A49CC">
        <w:t>No position.</w:t>
      </w:r>
    </w:p>
    <w:p w14:paraId="7D327DB1" w14:textId="77777777" w:rsidR="002242E5" w:rsidRDefault="002242E5" w:rsidP="002242E5">
      <w:pPr>
        <w:ind w:left="1440" w:hanging="1440"/>
        <w:jc w:val="both"/>
        <w:rPr>
          <w:bCs/>
        </w:rPr>
      </w:pPr>
    </w:p>
    <w:p w14:paraId="150CEEAF" w14:textId="2DA8BD9B" w:rsidR="002242E5" w:rsidRPr="00366B4B" w:rsidRDefault="002242E5" w:rsidP="002242E5">
      <w:pPr>
        <w:ind w:left="1440" w:hanging="1440"/>
        <w:jc w:val="both"/>
        <w:rPr>
          <w:bCs/>
        </w:rPr>
      </w:pPr>
      <w:r>
        <w:rPr>
          <w:b/>
          <w:bCs/>
        </w:rPr>
        <w:t>FEIA:</w:t>
      </w:r>
      <w:r>
        <w:rPr>
          <w:b/>
          <w:bCs/>
        </w:rPr>
        <w:tab/>
      </w:r>
      <w:r w:rsidR="0055665C" w:rsidRPr="0055665C">
        <w:rPr>
          <w:bCs/>
        </w:rPr>
        <w:t>No position.</w:t>
      </w:r>
    </w:p>
    <w:p w14:paraId="2C2D5AF6" w14:textId="77777777" w:rsidR="002242E5" w:rsidRPr="004C0112" w:rsidRDefault="002242E5" w:rsidP="002242E5">
      <w:pPr>
        <w:ind w:left="1440" w:hanging="1440"/>
        <w:jc w:val="both"/>
        <w:rPr>
          <w:bCs/>
        </w:rPr>
      </w:pPr>
    </w:p>
    <w:p w14:paraId="6307495C" w14:textId="77777777" w:rsidR="002242E5" w:rsidRPr="00956FFF" w:rsidRDefault="002242E5" w:rsidP="002242E5">
      <w:pPr>
        <w:ind w:left="1440" w:hanging="1440"/>
        <w:jc w:val="both"/>
      </w:pPr>
      <w:r>
        <w:rPr>
          <w:b/>
          <w:bCs/>
        </w:rPr>
        <w:t>FIPUG</w:t>
      </w:r>
      <w:r w:rsidRPr="00956FFF">
        <w:rPr>
          <w:b/>
          <w:bCs/>
        </w:rPr>
        <w:t>:</w:t>
      </w:r>
      <w:r w:rsidRPr="00956FFF">
        <w:tab/>
      </w:r>
      <w:r w:rsidR="00234EFE">
        <w:rPr>
          <w:spacing w:val="-4"/>
        </w:rPr>
        <w:t>No.</w:t>
      </w:r>
    </w:p>
    <w:p w14:paraId="29963EE4" w14:textId="77777777" w:rsidR="002242E5" w:rsidRPr="004C0112" w:rsidRDefault="002242E5" w:rsidP="002242E5">
      <w:pPr>
        <w:ind w:left="1440" w:hanging="1440"/>
        <w:jc w:val="both"/>
        <w:rPr>
          <w:bCs/>
        </w:rPr>
      </w:pPr>
    </w:p>
    <w:p w14:paraId="03F77CF6" w14:textId="77777777" w:rsidR="002242E5" w:rsidRPr="00956FFF" w:rsidRDefault="002242E5" w:rsidP="002242E5">
      <w:pPr>
        <w:ind w:left="1440" w:hanging="1440"/>
        <w:jc w:val="both"/>
      </w:pPr>
      <w:r>
        <w:rPr>
          <w:b/>
          <w:bCs/>
        </w:rPr>
        <w:t>FRF</w:t>
      </w:r>
      <w:r w:rsidRPr="00956FFF">
        <w:rPr>
          <w:b/>
          <w:bCs/>
        </w:rPr>
        <w:t>:</w:t>
      </w:r>
      <w:r w:rsidRPr="00956FFF">
        <w:tab/>
      </w:r>
      <w:r w:rsidR="00D06CE0" w:rsidRPr="002273BB">
        <w:t>Agree with OPC.</w:t>
      </w:r>
    </w:p>
    <w:p w14:paraId="48818B76" w14:textId="77777777" w:rsidR="002242E5" w:rsidRPr="004C0112" w:rsidRDefault="002242E5" w:rsidP="002242E5">
      <w:pPr>
        <w:ind w:left="1440" w:hanging="1440"/>
        <w:jc w:val="both"/>
        <w:rPr>
          <w:bCs/>
        </w:rPr>
      </w:pPr>
    </w:p>
    <w:p w14:paraId="2CCFFA25" w14:textId="77777777" w:rsidR="002242E5" w:rsidRPr="00956FFF" w:rsidRDefault="002242E5" w:rsidP="002242E5">
      <w:pPr>
        <w:ind w:left="1440" w:hanging="1440"/>
        <w:jc w:val="both"/>
      </w:pPr>
      <w:r>
        <w:rPr>
          <w:b/>
          <w:bCs/>
        </w:rPr>
        <w:t>FEL</w:t>
      </w:r>
      <w:r w:rsidRPr="00956FFF">
        <w:rPr>
          <w:b/>
          <w:bCs/>
        </w:rPr>
        <w:t>:</w:t>
      </w:r>
      <w:r w:rsidRPr="00956FFF">
        <w:tab/>
      </w:r>
      <w:r w:rsidR="00C77507">
        <w:t>Not as currently proposed.</w:t>
      </w:r>
    </w:p>
    <w:p w14:paraId="41BC33D5" w14:textId="77777777" w:rsidR="002242E5" w:rsidRDefault="002242E5" w:rsidP="002242E5">
      <w:pPr>
        <w:ind w:left="1440" w:hanging="1440"/>
        <w:jc w:val="both"/>
        <w:rPr>
          <w:bCs/>
        </w:rPr>
      </w:pPr>
    </w:p>
    <w:p w14:paraId="6C1D5CC6" w14:textId="77777777" w:rsidR="002242E5" w:rsidRPr="00573032" w:rsidRDefault="002242E5" w:rsidP="002242E5">
      <w:pPr>
        <w:ind w:left="1440" w:hanging="1440"/>
        <w:jc w:val="both"/>
        <w:rPr>
          <w:bCs/>
        </w:rPr>
      </w:pPr>
      <w:r>
        <w:rPr>
          <w:b/>
          <w:bCs/>
        </w:rPr>
        <w:t>FAIR:</w:t>
      </w:r>
      <w:r>
        <w:rPr>
          <w:b/>
          <w:bCs/>
        </w:rPr>
        <w:tab/>
      </w:r>
      <w:r w:rsidR="000C2A27">
        <w:rPr>
          <w:spacing w:val="-4"/>
        </w:rPr>
        <w:t>No.</w:t>
      </w:r>
    </w:p>
    <w:p w14:paraId="3D7D156F" w14:textId="77777777" w:rsidR="002242E5" w:rsidRPr="004C0112" w:rsidRDefault="002242E5" w:rsidP="002242E5">
      <w:pPr>
        <w:ind w:left="1440" w:hanging="1440"/>
        <w:jc w:val="both"/>
        <w:rPr>
          <w:bCs/>
        </w:rPr>
      </w:pPr>
    </w:p>
    <w:p w14:paraId="02AC26C2" w14:textId="54993875" w:rsidR="002242E5" w:rsidRPr="00956FFF" w:rsidRDefault="002242E5" w:rsidP="002242E5">
      <w:pPr>
        <w:ind w:left="1440" w:hanging="1440"/>
        <w:jc w:val="both"/>
      </w:pPr>
      <w:r>
        <w:rPr>
          <w:b/>
          <w:bCs/>
        </w:rPr>
        <w:t>SACE</w:t>
      </w:r>
      <w:r w:rsidRPr="00956FFF">
        <w:rPr>
          <w:b/>
          <w:bCs/>
        </w:rPr>
        <w:t>:</w:t>
      </w:r>
      <w:r w:rsidRPr="00956FFF">
        <w:tab/>
      </w:r>
      <w:r w:rsidR="00B27EF7">
        <w:rPr>
          <w:bCs/>
          <w:iCs/>
        </w:rPr>
        <w:t>Yes, there is statutory authority for the approval of a limited scope adjustment for a new generation plant, such as the SoBRA solar projects. Section 366.076(1), Florida Statutes permits the Commission to conduct a limited proceeding to consider any matter that results in a utility rate adjustment; Section 366.076(2), Florida Statutes, allows the Commission to adjust rates to be implemented in years subsequent to the test year</w:t>
      </w:r>
      <w:r w:rsidR="00B27EF7">
        <w:rPr>
          <w:bCs/>
        </w:rPr>
        <w:t>. See Citizens v. Florida Public Serv. Comm’n, 146 So. 3d 1143, 1157, fn. 7 (Fla. 2014). Further, the Commission has approved similar measures through its prior approvals of settlements utilizing a Generation Base Rate Adjustment Mechanism, and prior instances of a SoBRA mechanism.</w:t>
      </w:r>
    </w:p>
    <w:p w14:paraId="21579561" w14:textId="77777777" w:rsidR="002242E5" w:rsidRPr="004C0112" w:rsidRDefault="002242E5" w:rsidP="002242E5">
      <w:pPr>
        <w:ind w:left="1440" w:hanging="1440"/>
        <w:jc w:val="both"/>
        <w:rPr>
          <w:bCs/>
        </w:rPr>
      </w:pPr>
    </w:p>
    <w:p w14:paraId="380A66DC" w14:textId="40F4BA72" w:rsidR="002242E5" w:rsidRPr="00956FFF" w:rsidRDefault="002242E5" w:rsidP="002242E5">
      <w:pPr>
        <w:ind w:left="1440" w:hanging="1440"/>
        <w:jc w:val="both"/>
      </w:pPr>
      <w:r>
        <w:rPr>
          <w:b/>
          <w:bCs/>
        </w:rPr>
        <w:t>WALMART</w:t>
      </w:r>
      <w:r w:rsidRPr="00956FFF">
        <w:rPr>
          <w:b/>
          <w:bCs/>
        </w:rPr>
        <w:t>:</w:t>
      </w:r>
      <w:r w:rsidRPr="00956FFF">
        <w:tab/>
      </w:r>
      <w:r w:rsidR="002A49CC">
        <w:t>No position.</w:t>
      </w:r>
    </w:p>
    <w:p w14:paraId="0218CE62" w14:textId="77777777" w:rsidR="002242E5" w:rsidRDefault="002242E5" w:rsidP="002242E5">
      <w:pPr>
        <w:ind w:left="1440" w:hanging="1440"/>
        <w:jc w:val="both"/>
        <w:rPr>
          <w:bCs/>
        </w:rPr>
      </w:pPr>
    </w:p>
    <w:p w14:paraId="0CB22B85" w14:textId="578CC771" w:rsidR="002242E5" w:rsidRPr="00573032" w:rsidRDefault="002242E5" w:rsidP="002242E5">
      <w:pPr>
        <w:ind w:left="1440" w:hanging="1440"/>
        <w:jc w:val="both"/>
        <w:rPr>
          <w:bCs/>
        </w:rPr>
      </w:pPr>
      <w:r>
        <w:rPr>
          <w:b/>
          <w:bCs/>
        </w:rPr>
        <w:t>AWI:</w:t>
      </w:r>
      <w:r>
        <w:rPr>
          <w:b/>
          <w:bCs/>
        </w:rPr>
        <w:tab/>
      </w:r>
      <w:r w:rsidR="002A49CC">
        <w:rPr>
          <w:bCs/>
        </w:rPr>
        <w:t>N</w:t>
      </w:r>
      <w:r w:rsidR="00527AF9" w:rsidRPr="00396176">
        <w:rPr>
          <w:bCs/>
        </w:rPr>
        <w:t>o position.</w:t>
      </w:r>
    </w:p>
    <w:p w14:paraId="2A3C3D59" w14:textId="77777777" w:rsidR="002242E5" w:rsidRPr="00956FFF" w:rsidRDefault="002242E5" w:rsidP="002242E5">
      <w:pPr>
        <w:jc w:val="both"/>
        <w:rPr>
          <w:b/>
          <w:bCs/>
        </w:rPr>
      </w:pPr>
    </w:p>
    <w:p w14:paraId="640A5A5C" w14:textId="7D80A301" w:rsidR="002242E5" w:rsidRPr="00300D26" w:rsidRDefault="002242E5" w:rsidP="002242E5">
      <w:pPr>
        <w:ind w:left="1440" w:hanging="1440"/>
        <w:jc w:val="both"/>
        <w:rPr>
          <w:bCs/>
        </w:rPr>
      </w:pPr>
      <w:r>
        <w:rPr>
          <w:b/>
          <w:bCs/>
        </w:rPr>
        <w:t>STAFF:</w:t>
      </w:r>
      <w:r>
        <w:rPr>
          <w:b/>
          <w:bCs/>
        </w:rPr>
        <w:tab/>
      </w:r>
      <w:r w:rsidR="00EE4DA4">
        <w:rPr>
          <w:rFonts w:ascii="TimesNewRomanPSMT" w:hAnsi="TimesNewRomanPSMT" w:cs="TimesNewRomanPSMT"/>
        </w:rPr>
        <w:t>No position at this time.</w:t>
      </w:r>
    </w:p>
    <w:p w14:paraId="7C39609C" w14:textId="77777777" w:rsidR="002242E5" w:rsidRDefault="002242E5" w:rsidP="00956FFF">
      <w:pPr>
        <w:jc w:val="both"/>
      </w:pPr>
    </w:p>
    <w:p w14:paraId="403C3975" w14:textId="77777777" w:rsidR="002242E5" w:rsidRDefault="002242E5" w:rsidP="00956FFF">
      <w:pPr>
        <w:jc w:val="both"/>
      </w:pPr>
    </w:p>
    <w:p w14:paraId="61750FD9" w14:textId="77777777" w:rsidR="002242E5" w:rsidRPr="00E60528" w:rsidRDefault="002242E5" w:rsidP="002242E5">
      <w:pPr>
        <w:ind w:left="1440" w:hanging="1440"/>
        <w:jc w:val="both"/>
        <w:rPr>
          <w:b/>
        </w:rPr>
      </w:pPr>
      <w:r w:rsidRPr="005F2E05">
        <w:rPr>
          <w:b/>
          <w:bCs/>
          <w:u w:val="single"/>
        </w:rPr>
        <w:t>ISSUE 4</w:t>
      </w:r>
      <w:r w:rsidRPr="00956FFF">
        <w:rPr>
          <w:b/>
          <w:bCs/>
        </w:rPr>
        <w:t>:</w:t>
      </w:r>
      <w:r w:rsidRPr="00956FFF">
        <w:tab/>
      </w:r>
      <w:r w:rsidR="00751407" w:rsidRPr="00751407">
        <w:rPr>
          <w:b/>
        </w:rPr>
        <w:t>Does the Commission have the authority to approve FPL’s proposed Storm Cost Recovery mechanism?</w:t>
      </w:r>
    </w:p>
    <w:p w14:paraId="62EDE992" w14:textId="77777777" w:rsidR="002242E5" w:rsidRPr="00956FFF" w:rsidRDefault="002242E5" w:rsidP="002242E5">
      <w:pPr>
        <w:jc w:val="both"/>
      </w:pPr>
    </w:p>
    <w:p w14:paraId="5C267BE6" w14:textId="77777777" w:rsidR="002242E5" w:rsidRPr="00956FFF" w:rsidRDefault="002242E5" w:rsidP="002242E5">
      <w:pPr>
        <w:ind w:left="1440" w:hanging="1440"/>
        <w:jc w:val="both"/>
      </w:pPr>
      <w:r>
        <w:rPr>
          <w:b/>
          <w:bCs/>
        </w:rPr>
        <w:t>FPL</w:t>
      </w:r>
      <w:r w:rsidRPr="00956FFF">
        <w:rPr>
          <w:b/>
          <w:bCs/>
        </w:rPr>
        <w:t>:</w:t>
      </w:r>
      <w:r w:rsidRPr="00956FFF">
        <w:tab/>
      </w:r>
      <w:r w:rsidR="00505748" w:rsidRPr="002F4A52">
        <w:rPr>
          <w:rFonts w:cstheme="minorHAnsi"/>
        </w:rPr>
        <w:t xml:space="preserve">Yes.  The Commission has approved Storm Cost Recovery mechanisms in multiple FPL base rate proceedings, as well as for other Florida investor-owned utilities.  </w:t>
      </w:r>
      <w:r w:rsidR="00505748" w:rsidRPr="002F4A52">
        <w:rPr>
          <w:rFonts w:cstheme="minorHAnsi"/>
          <w:i/>
          <w:iCs/>
        </w:rPr>
        <w:t>See Floridians Against Increased Rates, Inc. v. Clark</w:t>
      </w:r>
      <w:r w:rsidR="00505748" w:rsidRPr="002F4A52">
        <w:rPr>
          <w:rFonts w:cstheme="minorHAnsi"/>
        </w:rPr>
        <w:t>, 371 So. 3d 905, 907 n.2 (Fla. 2023) (noting that to the extent appellants preserved their challenge to the Commission</w:t>
      </w:r>
      <w:r w:rsidR="00505748">
        <w:rPr>
          <w:rFonts w:cstheme="minorHAnsi"/>
        </w:rPr>
        <w:t>’</w:t>
      </w:r>
      <w:r w:rsidR="00505748" w:rsidRPr="002F4A52">
        <w:rPr>
          <w:rFonts w:cstheme="minorHAnsi"/>
        </w:rPr>
        <w:t xml:space="preserve">s statutory authority to approve a </w:t>
      </w:r>
      <w:r w:rsidR="00505748">
        <w:rPr>
          <w:rFonts w:cstheme="minorHAnsi"/>
        </w:rPr>
        <w:t>storm cost recovery mechanism</w:t>
      </w:r>
      <w:r w:rsidR="00505748" w:rsidRPr="002F4A52">
        <w:rPr>
          <w:rFonts w:cstheme="minorHAnsi"/>
        </w:rPr>
        <w:t>, none of the statutory arguments gave the Court reason to set aside the order approving the mechanism).</w:t>
      </w:r>
    </w:p>
    <w:p w14:paraId="4B6C1C0B" w14:textId="77777777" w:rsidR="002242E5" w:rsidRPr="00956FFF" w:rsidRDefault="002242E5" w:rsidP="002242E5">
      <w:pPr>
        <w:jc w:val="both"/>
      </w:pPr>
    </w:p>
    <w:p w14:paraId="0D7CA4A5" w14:textId="24C8209E" w:rsidR="002242E5" w:rsidRDefault="002242E5" w:rsidP="002242E5">
      <w:pPr>
        <w:ind w:left="1440" w:hanging="1440"/>
        <w:jc w:val="both"/>
        <w:rPr>
          <w:kern w:val="32"/>
        </w:rPr>
      </w:pPr>
      <w:r>
        <w:rPr>
          <w:b/>
          <w:bCs/>
        </w:rPr>
        <w:t>OPC</w:t>
      </w:r>
      <w:r w:rsidRPr="00956FFF">
        <w:rPr>
          <w:b/>
          <w:bCs/>
        </w:rPr>
        <w:t>:</w:t>
      </w:r>
      <w:r w:rsidRPr="00956FFF">
        <w:tab/>
      </w:r>
      <w:r w:rsidR="00F552BB" w:rsidRPr="00DD1A07">
        <w:t>No, not as proposed.</w:t>
      </w:r>
      <w:r w:rsidR="00F552BB" w:rsidRPr="00DD1A07">
        <w:rPr>
          <w:b/>
          <w:bCs/>
        </w:rPr>
        <w:t xml:space="preserve"> </w:t>
      </w:r>
      <w:r w:rsidR="00F552BB" w:rsidRPr="00DD1A07">
        <w:rPr>
          <w:kern w:val="32"/>
        </w:rPr>
        <w:t xml:space="preserve">The Commission has authority to allow a tariff to be implemented subject to a full evidentiary hearing.  FPL proposes to </w:t>
      </w:r>
      <w:r w:rsidR="00F552BB">
        <w:rPr>
          <w:kern w:val="32"/>
        </w:rPr>
        <w:t xml:space="preserve">unlawfully </w:t>
      </w:r>
      <w:r w:rsidR="00F552BB" w:rsidRPr="00DD1A07">
        <w:rPr>
          <w:kern w:val="32"/>
        </w:rPr>
        <w:t>continue the Storm Cost Recovery Mechanism (SCRM)</w:t>
      </w:r>
      <w:r w:rsidR="00F552BB">
        <w:rPr>
          <w:kern w:val="32"/>
        </w:rPr>
        <w:t xml:space="preserve"> from a prior settlement</w:t>
      </w:r>
      <w:r w:rsidR="00F552BB" w:rsidRPr="00DD1A07">
        <w:rPr>
          <w:kern w:val="32"/>
        </w:rPr>
        <w:t xml:space="preserve"> to allow them to begin co</w:t>
      </w:r>
      <w:r w:rsidR="00F552BB" w:rsidRPr="003F0850">
        <w:rPr>
          <w:kern w:val="32"/>
        </w:rPr>
        <w:t>llecting a charge based on an amount up to $5 per 1,000 KWh on a monthly residential bill for a named tropical storm beginning 60 days after filing a petition for recovery with the Commission.  This interim recovery period will last up to 12 months.  If costs related to named storms exceed $5.00/1,000 KWh in any one year, the Company can ask the Commission to allow to defer to subsequent year or years or petition for a higher amount including replenishing the reserve.  They also ask to increase their storm reserve to $300 million.  Finally, FPL asks that any storm proceeding not allow for any type of earnings test or measure or consider previous or current base rate earnings.</w:t>
      </w:r>
    </w:p>
    <w:p w14:paraId="01C50ED5" w14:textId="77777777" w:rsidR="00C36ECE" w:rsidRDefault="00C36ECE" w:rsidP="002242E5">
      <w:pPr>
        <w:ind w:left="1440" w:hanging="1440"/>
        <w:jc w:val="both"/>
        <w:rPr>
          <w:kern w:val="32"/>
        </w:rPr>
      </w:pPr>
    </w:p>
    <w:p w14:paraId="7FD6C064" w14:textId="069CFAFD" w:rsidR="00C36ECE" w:rsidRDefault="00C36ECE" w:rsidP="002242E5">
      <w:pPr>
        <w:ind w:left="1440" w:hanging="1440"/>
        <w:jc w:val="both"/>
        <w:rPr>
          <w:kern w:val="32"/>
        </w:rPr>
      </w:pPr>
      <w:r>
        <w:rPr>
          <w:kern w:val="32"/>
        </w:rPr>
        <w:tab/>
      </w:r>
      <w:r w:rsidR="00F552BB" w:rsidRPr="003F0850">
        <w:rPr>
          <w:kern w:val="32"/>
        </w:rPr>
        <w:t>Unlike the SCRM in the Settlement between the parties, where the parties would agree not to object to a tariff filing up to $5 per 1,000 KWh for named storms on an interim basis subject to a full evidential hearing on the cost, FPL’s proposal in testimony falls short.  First, as written, it asks the Commission to preapprove storm costs up to $5 per 1,000 KWh.  Sections 366.06 and 366.07, F.S., provides for rate changes only “after public hearing” where the Commission has investigated and determine “the actual legitimate costs…” finds that rates are insufficient that then the Commission “by order” can “fix the fair and reasonable rates.”  There is no statutory basis for pre-approval of a rate increase by the Commission.</w:t>
      </w:r>
    </w:p>
    <w:p w14:paraId="6C9FB350" w14:textId="77777777" w:rsidR="00C36ECE" w:rsidRDefault="00C36ECE" w:rsidP="002242E5">
      <w:pPr>
        <w:ind w:left="1440" w:hanging="1440"/>
        <w:jc w:val="both"/>
        <w:rPr>
          <w:kern w:val="32"/>
        </w:rPr>
      </w:pPr>
    </w:p>
    <w:p w14:paraId="45AF0610" w14:textId="2EA3EB97" w:rsidR="00C36ECE" w:rsidRDefault="00C36ECE" w:rsidP="002242E5">
      <w:pPr>
        <w:ind w:left="1440" w:hanging="1440"/>
        <w:jc w:val="both"/>
        <w:rPr>
          <w:kern w:val="32"/>
        </w:rPr>
      </w:pPr>
      <w:r>
        <w:rPr>
          <w:kern w:val="32"/>
        </w:rPr>
        <w:tab/>
      </w:r>
      <w:r w:rsidR="00F552BB" w:rsidRPr="003F0850">
        <w:rPr>
          <w:kern w:val="32"/>
        </w:rPr>
        <w:t xml:space="preserve">Second, FPL’s proposal as written in testimony does not provide for the protesting of the amount collected and the other trade-offs which is critical to SCRM as provided for in settlements.  </w:t>
      </w:r>
      <w:r w:rsidR="00F552BB">
        <w:rPr>
          <w:kern w:val="32"/>
        </w:rPr>
        <w:t>Also</w:t>
      </w:r>
      <w:r w:rsidR="00F552BB" w:rsidRPr="003F0850">
        <w:rPr>
          <w:kern w:val="32"/>
        </w:rPr>
        <w:t>, the interim statute, Section 366.071, F.S., only provides for interim rates based on a showing that utility is earning outside its range of reasonableness which was waived by the parties in settlement.  The interim statutory relief only allows recovery to collect rates “sufficient to earn the minimum of the range of rate of return” calculated in accordance with its “required rate of return” based on its last rate proceeding.  The Commission cannot waive this statutory provision, assuming the interim rates section were applicable under a storm circumstance.  Therefore, the Commission cannot approve any storm recovery mechanism that attempts to contravene this statutory provision or the Commission</w:t>
      </w:r>
      <w:r w:rsidR="00F552BB">
        <w:rPr>
          <w:kern w:val="32"/>
        </w:rPr>
        <w:t>’s</w:t>
      </w:r>
      <w:r w:rsidR="00F552BB" w:rsidRPr="003F0850">
        <w:rPr>
          <w:kern w:val="32"/>
        </w:rPr>
        <w:t xml:space="preserve"> and parties’ rights to require application of an earning</w:t>
      </w:r>
      <w:r w:rsidR="00F552BB">
        <w:rPr>
          <w:kern w:val="32"/>
        </w:rPr>
        <w:t>s</w:t>
      </w:r>
      <w:r w:rsidR="00F552BB" w:rsidRPr="003F0850">
        <w:rPr>
          <w:kern w:val="32"/>
        </w:rPr>
        <w:t xml:space="preserve"> test and investigation. </w:t>
      </w:r>
      <w:r w:rsidR="00F552BB">
        <w:rPr>
          <w:kern w:val="32"/>
        </w:rPr>
        <w:t>The Commission cannot preclude an earnings-type review or base any decision on the existing provision in contravention of the provisions under which the SCRM was established through negotiation.</w:t>
      </w:r>
    </w:p>
    <w:p w14:paraId="66887358" w14:textId="77777777" w:rsidR="00C36ECE" w:rsidRDefault="00C36ECE" w:rsidP="002242E5">
      <w:pPr>
        <w:ind w:left="1440" w:hanging="1440"/>
        <w:jc w:val="both"/>
        <w:rPr>
          <w:kern w:val="32"/>
        </w:rPr>
      </w:pPr>
    </w:p>
    <w:p w14:paraId="1BBDE783" w14:textId="481CC1E8" w:rsidR="00C36ECE" w:rsidRPr="00956FFF" w:rsidRDefault="00C36ECE" w:rsidP="002242E5">
      <w:pPr>
        <w:ind w:left="1440" w:hanging="1440"/>
        <w:jc w:val="both"/>
      </w:pPr>
      <w:r>
        <w:rPr>
          <w:kern w:val="32"/>
        </w:rPr>
        <w:tab/>
      </w:r>
      <w:r w:rsidR="00F552BB" w:rsidRPr="003F0850">
        <w:t xml:space="preserve">The disposition of a request to recover storm-related costs involves factual and policy determinations, such as the amount to be collected; the issue of whether the amount should be limited by the utility’s earnings level; the time period over which any surcharge should be spread; </w:t>
      </w:r>
      <w:r w:rsidR="00F552BB">
        <w:t xml:space="preserve">the availability of other funding sources; </w:t>
      </w:r>
      <w:r w:rsidR="00F552BB" w:rsidRPr="003F0850">
        <w:lastRenderedPageBreak/>
        <w:t xml:space="preserve">and the appropriate level of the storm reserve.  Chapter 120, F.S., gives affected parties the right to raise and litigate such issues.  In Docket No. 20210015-EI, parties entered a negotiated resolution of such issues as part of a larger global settlement.  The settlement expires on December 31, 2025.  At that time, parties will again have the right to identify issues, present evidence, cross-examine witnesses, and argue positions on all storm recovery requests.  To </w:t>
      </w:r>
      <w:r w:rsidR="00F552BB" w:rsidRPr="003F0850">
        <w:rPr>
          <w:i/>
        </w:rPr>
        <w:t>limit</w:t>
      </w:r>
      <w:r w:rsidR="00F552BB" w:rsidRPr="003F0850">
        <w:t xml:space="preserve"> the scope of permissible inquiry, and to </w:t>
      </w:r>
      <w:r w:rsidR="00F552BB" w:rsidRPr="003F0850">
        <w:rPr>
          <w:i/>
        </w:rPr>
        <w:t>prejudge</w:t>
      </w:r>
      <w:r w:rsidR="00F552BB" w:rsidRPr="003F0850">
        <w:t xml:space="preserve"> the amount and time frame of future recovery, applicability of earnings levels to FPL’s future requests, and level of reserve to be restored in the form of </w:t>
      </w:r>
      <w:r w:rsidR="00F552BB" w:rsidRPr="003F0850">
        <w:rPr>
          <w:i/>
        </w:rPr>
        <w:t>predetermined</w:t>
      </w:r>
      <w:r w:rsidR="00F552BB" w:rsidRPr="003F0850">
        <w:t xml:space="preserve"> outcomes in the absence of a stipulation and settlement of those potential issues would be to violate parties’ su</w:t>
      </w:r>
      <w:r w:rsidR="00F552BB" w:rsidRPr="00447A3C">
        <w:t>bstantive and procedural due process rights.</w:t>
      </w:r>
    </w:p>
    <w:p w14:paraId="5A7EF2A8" w14:textId="77777777" w:rsidR="00095014" w:rsidRDefault="00095014" w:rsidP="002242E5">
      <w:pPr>
        <w:jc w:val="both"/>
      </w:pPr>
    </w:p>
    <w:p w14:paraId="1BCEA746" w14:textId="77777777" w:rsidR="002242E5" w:rsidRDefault="002242E5" w:rsidP="002242E5">
      <w:pPr>
        <w:jc w:val="both"/>
        <w:rPr>
          <w:b/>
        </w:rPr>
      </w:pPr>
      <w:r>
        <w:rPr>
          <w:b/>
        </w:rPr>
        <w:t xml:space="preserve">FUEL </w:t>
      </w:r>
    </w:p>
    <w:p w14:paraId="61F3F514" w14:textId="4ECC28DF" w:rsidR="002242E5" w:rsidRPr="00505748" w:rsidRDefault="002242E5" w:rsidP="002242E5">
      <w:pPr>
        <w:ind w:left="1440" w:hanging="1440"/>
        <w:jc w:val="both"/>
      </w:pPr>
      <w:r w:rsidRPr="00505748">
        <w:rPr>
          <w:b/>
          <w:spacing w:val="-8"/>
        </w:rPr>
        <w:t>RETAILERS:</w:t>
      </w:r>
      <w:r w:rsidRPr="00366B4B">
        <w:rPr>
          <w:b/>
          <w:spacing w:val="-4"/>
        </w:rPr>
        <w:tab/>
      </w:r>
      <w:r w:rsidR="00B767EE" w:rsidRPr="00505748">
        <w:t xml:space="preserve">No </w:t>
      </w:r>
      <w:r w:rsidR="00E57B77">
        <w:t>p</w:t>
      </w:r>
      <w:r w:rsidR="00B767EE" w:rsidRPr="00505748">
        <w:t>osition.</w:t>
      </w:r>
    </w:p>
    <w:p w14:paraId="670DF97F" w14:textId="77777777" w:rsidR="002242E5" w:rsidRPr="00956FFF" w:rsidRDefault="002242E5" w:rsidP="002242E5">
      <w:pPr>
        <w:jc w:val="both"/>
      </w:pPr>
    </w:p>
    <w:p w14:paraId="1E29794C" w14:textId="77777777" w:rsidR="002242E5" w:rsidRDefault="002242E5" w:rsidP="002242E5">
      <w:pPr>
        <w:ind w:left="1440" w:hanging="1440"/>
        <w:jc w:val="both"/>
        <w:rPr>
          <w:b/>
          <w:bCs/>
        </w:rPr>
      </w:pPr>
      <w:r>
        <w:rPr>
          <w:b/>
          <w:bCs/>
        </w:rPr>
        <w:t xml:space="preserve">ELECTRIFY </w:t>
      </w:r>
    </w:p>
    <w:p w14:paraId="381F0B43" w14:textId="46DF5046" w:rsidR="002242E5" w:rsidRPr="00956FFF" w:rsidRDefault="002242E5" w:rsidP="002242E5">
      <w:pPr>
        <w:ind w:left="1440" w:hanging="1440"/>
        <w:jc w:val="both"/>
      </w:pPr>
      <w:r>
        <w:rPr>
          <w:b/>
          <w:bCs/>
        </w:rPr>
        <w:t>AMERICA</w:t>
      </w:r>
      <w:r w:rsidRPr="00956FFF">
        <w:rPr>
          <w:b/>
          <w:bCs/>
        </w:rPr>
        <w:t>:</w:t>
      </w:r>
      <w:r w:rsidRPr="00956FFF">
        <w:tab/>
      </w:r>
      <w:r w:rsidR="002A49CC">
        <w:t>N</w:t>
      </w:r>
      <w:r w:rsidR="005F2C13">
        <w:t>o position.</w:t>
      </w:r>
    </w:p>
    <w:p w14:paraId="19FFDB17" w14:textId="77777777" w:rsidR="002242E5" w:rsidRPr="004C0112" w:rsidRDefault="002242E5" w:rsidP="002242E5">
      <w:pPr>
        <w:ind w:left="1440" w:hanging="1440"/>
        <w:jc w:val="both"/>
        <w:rPr>
          <w:bCs/>
        </w:rPr>
      </w:pPr>
    </w:p>
    <w:p w14:paraId="0784BB5B" w14:textId="47B6FCE3" w:rsidR="002242E5" w:rsidRPr="00956FFF" w:rsidRDefault="002242E5" w:rsidP="002242E5">
      <w:pPr>
        <w:ind w:left="1440" w:hanging="1440"/>
        <w:jc w:val="both"/>
      </w:pPr>
      <w:r>
        <w:rPr>
          <w:b/>
          <w:bCs/>
        </w:rPr>
        <w:t>EVGO</w:t>
      </w:r>
      <w:r w:rsidRPr="00956FFF">
        <w:rPr>
          <w:b/>
          <w:bCs/>
        </w:rPr>
        <w:t>:</w:t>
      </w:r>
      <w:r w:rsidRPr="00956FFF">
        <w:tab/>
      </w:r>
      <w:r w:rsidR="002A49CC">
        <w:rPr>
          <w:spacing w:val="-4"/>
        </w:rPr>
        <w:t>N</w:t>
      </w:r>
      <w:r w:rsidR="00987BD0" w:rsidRPr="00135C09">
        <w:rPr>
          <w:spacing w:val="-4"/>
        </w:rPr>
        <w:t>o position.</w:t>
      </w:r>
    </w:p>
    <w:p w14:paraId="0A1435CE" w14:textId="77777777" w:rsidR="002242E5" w:rsidRPr="004C0112" w:rsidRDefault="002242E5" w:rsidP="002242E5">
      <w:pPr>
        <w:ind w:left="1440" w:hanging="1440"/>
        <w:jc w:val="both"/>
        <w:rPr>
          <w:bCs/>
        </w:rPr>
      </w:pPr>
    </w:p>
    <w:p w14:paraId="4460C59A" w14:textId="52107265" w:rsidR="002242E5" w:rsidRPr="00956FFF" w:rsidRDefault="002242E5" w:rsidP="002242E5">
      <w:pPr>
        <w:ind w:left="1440" w:hanging="1440"/>
        <w:jc w:val="both"/>
      </w:pPr>
      <w:r>
        <w:rPr>
          <w:b/>
          <w:bCs/>
        </w:rPr>
        <w:t>FEA</w:t>
      </w:r>
      <w:r w:rsidRPr="00956FFF">
        <w:rPr>
          <w:b/>
          <w:bCs/>
        </w:rPr>
        <w:t>:</w:t>
      </w:r>
      <w:r w:rsidRPr="00956FFF">
        <w:tab/>
      </w:r>
      <w:r w:rsidR="002A49CC">
        <w:t>No position.</w:t>
      </w:r>
    </w:p>
    <w:p w14:paraId="4F896D66" w14:textId="77777777" w:rsidR="002242E5" w:rsidRDefault="002242E5" w:rsidP="002242E5">
      <w:pPr>
        <w:ind w:left="1440" w:hanging="1440"/>
        <w:jc w:val="both"/>
        <w:rPr>
          <w:bCs/>
        </w:rPr>
      </w:pPr>
    </w:p>
    <w:p w14:paraId="6636D4B1" w14:textId="5C01760A" w:rsidR="002242E5" w:rsidRPr="00366B4B" w:rsidRDefault="002242E5" w:rsidP="002242E5">
      <w:pPr>
        <w:ind w:left="1440" w:hanging="1440"/>
        <w:jc w:val="both"/>
        <w:rPr>
          <w:bCs/>
        </w:rPr>
      </w:pPr>
      <w:r>
        <w:rPr>
          <w:b/>
          <w:bCs/>
        </w:rPr>
        <w:t>FEIA:</w:t>
      </w:r>
      <w:r>
        <w:rPr>
          <w:b/>
          <w:bCs/>
        </w:rPr>
        <w:tab/>
      </w:r>
      <w:r w:rsidR="0055665C" w:rsidRPr="0055665C">
        <w:rPr>
          <w:bCs/>
        </w:rPr>
        <w:t>No position.</w:t>
      </w:r>
    </w:p>
    <w:p w14:paraId="608A870E" w14:textId="77777777" w:rsidR="002242E5" w:rsidRPr="004C0112" w:rsidRDefault="002242E5" w:rsidP="002242E5">
      <w:pPr>
        <w:ind w:left="1440" w:hanging="1440"/>
        <w:jc w:val="both"/>
        <w:rPr>
          <w:bCs/>
        </w:rPr>
      </w:pPr>
    </w:p>
    <w:p w14:paraId="3D6C0E7C" w14:textId="77777777" w:rsidR="002242E5" w:rsidRPr="00956FFF" w:rsidRDefault="002242E5" w:rsidP="002242E5">
      <w:pPr>
        <w:ind w:left="1440" w:hanging="1440"/>
        <w:jc w:val="both"/>
      </w:pPr>
      <w:r>
        <w:rPr>
          <w:b/>
          <w:bCs/>
        </w:rPr>
        <w:t>FIPUG</w:t>
      </w:r>
      <w:r w:rsidRPr="00956FFF">
        <w:rPr>
          <w:b/>
          <w:bCs/>
        </w:rPr>
        <w:t>:</w:t>
      </w:r>
      <w:r w:rsidRPr="00956FFF">
        <w:tab/>
      </w:r>
      <w:r w:rsidR="00234EFE">
        <w:rPr>
          <w:spacing w:val="-4"/>
        </w:rPr>
        <w:t>No.</w:t>
      </w:r>
    </w:p>
    <w:p w14:paraId="7574822F" w14:textId="77777777" w:rsidR="002242E5" w:rsidRPr="004C0112" w:rsidRDefault="002242E5" w:rsidP="002242E5">
      <w:pPr>
        <w:ind w:left="1440" w:hanging="1440"/>
        <w:jc w:val="both"/>
        <w:rPr>
          <w:bCs/>
        </w:rPr>
      </w:pPr>
    </w:p>
    <w:p w14:paraId="11B34ECC" w14:textId="77777777" w:rsidR="002242E5" w:rsidRPr="00956FFF" w:rsidRDefault="002242E5" w:rsidP="002242E5">
      <w:pPr>
        <w:ind w:left="1440" w:hanging="1440"/>
        <w:jc w:val="both"/>
      </w:pPr>
      <w:r>
        <w:rPr>
          <w:b/>
          <w:bCs/>
        </w:rPr>
        <w:t>FRF</w:t>
      </w:r>
      <w:r w:rsidRPr="00956FFF">
        <w:rPr>
          <w:b/>
          <w:bCs/>
        </w:rPr>
        <w:t>:</w:t>
      </w:r>
      <w:r w:rsidRPr="00956FFF">
        <w:tab/>
      </w:r>
      <w:r w:rsidR="00D06CE0" w:rsidRPr="002273BB">
        <w:t>Agree with OPC.</w:t>
      </w:r>
    </w:p>
    <w:p w14:paraId="26E29631" w14:textId="77777777" w:rsidR="002242E5" w:rsidRPr="004C0112" w:rsidRDefault="002242E5" w:rsidP="002242E5">
      <w:pPr>
        <w:ind w:left="1440" w:hanging="1440"/>
        <w:jc w:val="both"/>
        <w:rPr>
          <w:bCs/>
        </w:rPr>
      </w:pPr>
    </w:p>
    <w:p w14:paraId="5DA8A479" w14:textId="77777777" w:rsidR="002242E5" w:rsidRPr="00956FFF" w:rsidRDefault="002242E5" w:rsidP="002242E5">
      <w:pPr>
        <w:ind w:left="1440" w:hanging="1440"/>
        <w:jc w:val="both"/>
      </w:pPr>
      <w:r>
        <w:rPr>
          <w:b/>
          <w:bCs/>
        </w:rPr>
        <w:t>FEL</w:t>
      </w:r>
      <w:r w:rsidRPr="00956FFF">
        <w:rPr>
          <w:b/>
          <w:bCs/>
        </w:rPr>
        <w:t>:</w:t>
      </w:r>
      <w:r w:rsidRPr="00956FFF">
        <w:tab/>
      </w:r>
      <w:r w:rsidR="00C77507">
        <w:t>Not as currently proposed.</w:t>
      </w:r>
    </w:p>
    <w:p w14:paraId="29BAAB85" w14:textId="77777777" w:rsidR="002242E5" w:rsidRDefault="002242E5" w:rsidP="002242E5">
      <w:pPr>
        <w:ind w:left="1440" w:hanging="1440"/>
        <w:jc w:val="both"/>
        <w:rPr>
          <w:bCs/>
        </w:rPr>
      </w:pPr>
    </w:p>
    <w:p w14:paraId="7952E6ED" w14:textId="1F955F54" w:rsidR="002242E5" w:rsidRPr="004919A0" w:rsidRDefault="002242E5" w:rsidP="002242E5">
      <w:pPr>
        <w:ind w:left="1440" w:hanging="1440"/>
        <w:jc w:val="both"/>
        <w:rPr>
          <w:bCs/>
        </w:rPr>
      </w:pPr>
      <w:r>
        <w:rPr>
          <w:b/>
          <w:bCs/>
        </w:rPr>
        <w:t>FAIR:</w:t>
      </w:r>
      <w:r>
        <w:rPr>
          <w:b/>
          <w:bCs/>
        </w:rPr>
        <w:tab/>
      </w:r>
      <w:r w:rsidR="004919A0" w:rsidRPr="004919A0">
        <w:t>No. FPL has not provided any evidence to support a tariff with the proposed cost and rate provisions of FPL’s Storm Cost Recovery Mechanism.</w:t>
      </w:r>
    </w:p>
    <w:p w14:paraId="7C721B96" w14:textId="77777777" w:rsidR="002242E5" w:rsidRPr="004C0112" w:rsidRDefault="002242E5" w:rsidP="002242E5">
      <w:pPr>
        <w:ind w:left="1440" w:hanging="1440"/>
        <w:jc w:val="both"/>
        <w:rPr>
          <w:bCs/>
        </w:rPr>
      </w:pPr>
    </w:p>
    <w:p w14:paraId="409955AF" w14:textId="7CEFF07D" w:rsidR="002242E5" w:rsidRPr="00956FFF" w:rsidRDefault="002242E5" w:rsidP="002242E5">
      <w:pPr>
        <w:ind w:left="1440" w:hanging="1440"/>
        <w:jc w:val="both"/>
      </w:pPr>
      <w:r>
        <w:rPr>
          <w:b/>
          <w:bCs/>
        </w:rPr>
        <w:t>SACE</w:t>
      </w:r>
      <w:r w:rsidRPr="00956FFF">
        <w:rPr>
          <w:b/>
          <w:bCs/>
        </w:rPr>
        <w:t>:</w:t>
      </w:r>
      <w:r w:rsidRPr="00956FFF">
        <w:tab/>
      </w:r>
      <w:r w:rsidR="00540753">
        <w:t>SACE takes no position.</w:t>
      </w:r>
    </w:p>
    <w:p w14:paraId="5578EEB8" w14:textId="77777777" w:rsidR="002242E5" w:rsidRPr="004C0112" w:rsidRDefault="002242E5" w:rsidP="002242E5">
      <w:pPr>
        <w:ind w:left="1440" w:hanging="1440"/>
        <w:jc w:val="both"/>
        <w:rPr>
          <w:bCs/>
        </w:rPr>
      </w:pPr>
    </w:p>
    <w:p w14:paraId="1B6AE203" w14:textId="6E081505" w:rsidR="002242E5" w:rsidRPr="00956FFF" w:rsidRDefault="002242E5" w:rsidP="002242E5">
      <w:pPr>
        <w:ind w:left="1440" w:hanging="1440"/>
        <w:jc w:val="both"/>
      </w:pPr>
      <w:r>
        <w:rPr>
          <w:b/>
          <w:bCs/>
        </w:rPr>
        <w:t>WALMART</w:t>
      </w:r>
      <w:r w:rsidRPr="00956FFF">
        <w:rPr>
          <w:b/>
          <w:bCs/>
        </w:rPr>
        <w:t>:</w:t>
      </w:r>
      <w:r w:rsidRPr="00956FFF">
        <w:tab/>
      </w:r>
      <w:r w:rsidR="002A49CC">
        <w:t>N</w:t>
      </w:r>
      <w:r w:rsidR="0097660B">
        <w:t>o position.</w:t>
      </w:r>
    </w:p>
    <w:p w14:paraId="6E6D4668" w14:textId="77777777" w:rsidR="002242E5" w:rsidRDefault="002242E5" w:rsidP="002242E5">
      <w:pPr>
        <w:ind w:left="1440" w:hanging="1440"/>
        <w:jc w:val="both"/>
        <w:rPr>
          <w:bCs/>
        </w:rPr>
      </w:pPr>
    </w:p>
    <w:p w14:paraId="71330242" w14:textId="471B563B" w:rsidR="002242E5" w:rsidRPr="00573032" w:rsidRDefault="002242E5" w:rsidP="002242E5">
      <w:pPr>
        <w:ind w:left="1440" w:hanging="1440"/>
        <w:jc w:val="both"/>
        <w:rPr>
          <w:bCs/>
        </w:rPr>
      </w:pPr>
      <w:r>
        <w:rPr>
          <w:b/>
          <w:bCs/>
        </w:rPr>
        <w:t>AWI:</w:t>
      </w:r>
      <w:r>
        <w:rPr>
          <w:b/>
          <w:bCs/>
        </w:rPr>
        <w:tab/>
      </w:r>
      <w:r w:rsidR="002A49CC">
        <w:rPr>
          <w:bCs/>
        </w:rPr>
        <w:t>No position.</w:t>
      </w:r>
    </w:p>
    <w:p w14:paraId="4CEA8F31" w14:textId="77777777" w:rsidR="002242E5" w:rsidRPr="00956FFF" w:rsidRDefault="002242E5" w:rsidP="002242E5">
      <w:pPr>
        <w:jc w:val="both"/>
        <w:rPr>
          <w:b/>
          <w:bCs/>
        </w:rPr>
      </w:pPr>
    </w:p>
    <w:p w14:paraId="5D843652" w14:textId="77777777" w:rsidR="002242E5" w:rsidRPr="00300D26" w:rsidRDefault="002242E5" w:rsidP="002242E5">
      <w:pPr>
        <w:ind w:left="1440" w:hanging="1440"/>
        <w:jc w:val="both"/>
        <w:rPr>
          <w:bCs/>
        </w:rPr>
      </w:pPr>
      <w:r>
        <w:rPr>
          <w:b/>
          <w:bCs/>
        </w:rPr>
        <w:t>STAFF:</w:t>
      </w:r>
      <w:r>
        <w:rPr>
          <w:b/>
          <w:bCs/>
        </w:rPr>
        <w:tab/>
      </w:r>
      <w:r w:rsidR="00EE4DA4">
        <w:rPr>
          <w:rFonts w:ascii="TimesNewRomanPSMT" w:hAnsi="TimesNewRomanPSMT" w:cs="TimesNewRomanPSMT"/>
        </w:rPr>
        <w:t>No position at this time.</w:t>
      </w:r>
    </w:p>
    <w:p w14:paraId="3424DABB" w14:textId="77777777" w:rsidR="002242E5" w:rsidRDefault="002242E5" w:rsidP="00956FFF">
      <w:pPr>
        <w:jc w:val="both"/>
      </w:pPr>
    </w:p>
    <w:p w14:paraId="04E803D7" w14:textId="70D50380" w:rsidR="002242E5" w:rsidRDefault="002242E5" w:rsidP="00956FFF">
      <w:pPr>
        <w:jc w:val="both"/>
      </w:pPr>
    </w:p>
    <w:p w14:paraId="36F43272" w14:textId="124BC863" w:rsidR="00BF6B60" w:rsidRDefault="00BF6B60" w:rsidP="00956FFF">
      <w:pPr>
        <w:jc w:val="both"/>
      </w:pPr>
    </w:p>
    <w:p w14:paraId="005336D7" w14:textId="77777777" w:rsidR="00BF6B60" w:rsidRDefault="00BF6B60" w:rsidP="00956FFF">
      <w:pPr>
        <w:jc w:val="both"/>
      </w:pPr>
    </w:p>
    <w:p w14:paraId="53E802A8" w14:textId="77777777" w:rsidR="002242E5" w:rsidRPr="00E60528" w:rsidRDefault="002242E5" w:rsidP="002242E5">
      <w:pPr>
        <w:ind w:left="1440" w:hanging="1440"/>
        <w:jc w:val="both"/>
        <w:rPr>
          <w:b/>
        </w:rPr>
      </w:pPr>
      <w:r w:rsidRPr="005F2E05">
        <w:rPr>
          <w:b/>
          <w:bCs/>
          <w:u w:val="single"/>
        </w:rPr>
        <w:lastRenderedPageBreak/>
        <w:t xml:space="preserve">ISSUE </w:t>
      </w:r>
      <w:r w:rsidR="000A333E" w:rsidRPr="005F2E05">
        <w:rPr>
          <w:b/>
          <w:bCs/>
          <w:u w:val="single"/>
        </w:rPr>
        <w:t>5</w:t>
      </w:r>
      <w:r w:rsidRPr="00956FFF">
        <w:rPr>
          <w:b/>
          <w:bCs/>
        </w:rPr>
        <w:t>:</w:t>
      </w:r>
      <w:r w:rsidRPr="00956FFF">
        <w:tab/>
      </w:r>
      <w:r w:rsidR="00751407" w:rsidRPr="00751407">
        <w:rPr>
          <w:b/>
        </w:rPr>
        <w:t>Does the Commission have the authority to approve modification FPL’s proposed mechanism for addressing a change in tax law?</w:t>
      </w:r>
    </w:p>
    <w:p w14:paraId="06BABFAD" w14:textId="77777777" w:rsidR="002242E5" w:rsidRPr="00956FFF" w:rsidRDefault="002242E5" w:rsidP="002242E5">
      <w:pPr>
        <w:jc w:val="both"/>
      </w:pPr>
    </w:p>
    <w:p w14:paraId="4557FEC1" w14:textId="77777777" w:rsidR="002242E5" w:rsidRPr="00956FFF" w:rsidRDefault="002242E5" w:rsidP="002242E5">
      <w:pPr>
        <w:ind w:left="1440" w:hanging="1440"/>
        <w:jc w:val="both"/>
      </w:pPr>
      <w:r>
        <w:rPr>
          <w:b/>
          <w:bCs/>
        </w:rPr>
        <w:t>FPL</w:t>
      </w:r>
      <w:r w:rsidRPr="00956FFF">
        <w:rPr>
          <w:b/>
          <w:bCs/>
        </w:rPr>
        <w:t>:</w:t>
      </w:r>
      <w:r w:rsidRPr="00956FFF">
        <w:tab/>
      </w:r>
      <w:r w:rsidR="00604E88" w:rsidRPr="002F4A52">
        <w:t xml:space="preserve">Yes.  </w:t>
      </w:r>
      <w:r w:rsidR="00604E88" w:rsidRPr="002F4A52">
        <w:rPr>
          <w:rFonts w:cstheme="minorHAnsi"/>
        </w:rPr>
        <w:t xml:space="preserve">The Commission has approved a mechanism for addressing changes in tax law in prior FPL base rate proceedings.  </w:t>
      </w:r>
      <w:r w:rsidR="00604E88" w:rsidRPr="002F4A52">
        <w:rPr>
          <w:rFonts w:cstheme="minorHAnsi"/>
          <w:i/>
        </w:rPr>
        <w:t>See Floridians Against Increased Rates, Inc. v. Clark</w:t>
      </w:r>
      <w:r w:rsidR="00604E88" w:rsidRPr="002F4A52">
        <w:rPr>
          <w:rFonts w:cstheme="minorHAnsi"/>
        </w:rPr>
        <w:t>, 371 So. 3d 905, 907 n.2 (Fla. 2023) (noting that to the extent appellants preserved their challenge to the Commission</w:t>
      </w:r>
      <w:r w:rsidR="00604E88">
        <w:rPr>
          <w:rFonts w:cstheme="minorHAnsi"/>
        </w:rPr>
        <w:t>’</w:t>
      </w:r>
      <w:r w:rsidR="00604E88" w:rsidRPr="002F4A52">
        <w:rPr>
          <w:rFonts w:cstheme="minorHAnsi"/>
        </w:rPr>
        <w:t>s statutory authority to approve a mechanism for addressing changes in tax law, none of the statutory arguments gave the Court reason to set aside the order approving the mechanism).</w:t>
      </w:r>
    </w:p>
    <w:p w14:paraId="5BD500B6" w14:textId="77777777" w:rsidR="002242E5" w:rsidRPr="00956FFF" w:rsidRDefault="002242E5" w:rsidP="002242E5">
      <w:pPr>
        <w:jc w:val="both"/>
      </w:pPr>
    </w:p>
    <w:p w14:paraId="158934B7" w14:textId="77777777" w:rsidR="002242E5" w:rsidRPr="00956FFF" w:rsidRDefault="002242E5" w:rsidP="002242E5">
      <w:pPr>
        <w:ind w:left="1440" w:hanging="1440"/>
        <w:jc w:val="both"/>
      </w:pPr>
      <w:r>
        <w:rPr>
          <w:b/>
          <w:bCs/>
        </w:rPr>
        <w:t>OPC</w:t>
      </w:r>
      <w:r w:rsidRPr="00956FFF">
        <w:rPr>
          <w:b/>
          <w:bCs/>
        </w:rPr>
        <w:t>:</w:t>
      </w:r>
      <w:r w:rsidRPr="00956FFF">
        <w:tab/>
      </w:r>
      <w:r w:rsidR="00EA2DCE" w:rsidRPr="00913172">
        <w:t>No.  FPL’s request for a tax adjustment for a speculative future tax change is premature and thus prohibited based on the Commission’s decision in Order No. PSC-2017-0099-PHO-EI as the Commission ruled in identical circumstances in 2017 when speculation was rampant about possible statutory tax rate changes in the absence of passed legislation.  As the Commission stated then, and as it stands now, the issue is premature and not ripe for consideration at this time.  Should federal tax changes occur in the future, the issue may be addressed at the appropriate time in a separate proceeding.</w:t>
      </w:r>
    </w:p>
    <w:p w14:paraId="4BB807DA" w14:textId="77777777" w:rsidR="002242E5" w:rsidRDefault="002242E5" w:rsidP="002242E5">
      <w:pPr>
        <w:jc w:val="both"/>
      </w:pPr>
    </w:p>
    <w:p w14:paraId="6E1218F3" w14:textId="77777777" w:rsidR="002242E5" w:rsidRDefault="002242E5" w:rsidP="002242E5">
      <w:pPr>
        <w:jc w:val="both"/>
        <w:rPr>
          <w:b/>
        </w:rPr>
      </w:pPr>
      <w:r>
        <w:rPr>
          <w:b/>
        </w:rPr>
        <w:t xml:space="preserve">FUEL </w:t>
      </w:r>
    </w:p>
    <w:p w14:paraId="47540B8D" w14:textId="7EC7E12F" w:rsidR="002242E5" w:rsidRPr="00604E88" w:rsidRDefault="002242E5" w:rsidP="002242E5">
      <w:pPr>
        <w:ind w:left="1440" w:hanging="1440"/>
        <w:jc w:val="both"/>
      </w:pPr>
      <w:r w:rsidRPr="00604E88">
        <w:rPr>
          <w:b/>
          <w:spacing w:val="-8"/>
        </w:rPr>
        <w:t>RETAILERS:</w:t>
      </w:r>
      <w:r w:rsidRPr="00366B4B">
        <w:rPr>
          <w:b/>
          <w:spacing w:val="-4"/>
        </w:rPr>
        <w:tab/>
      </w:r>
      <w:r w:rsidR="00B767EE" w:rsidRPr="00604E88">
        <w:t xml:space="preserve">No </w:t>
      </w:r>
      <w:r w:rsidR="002A49CC">
        <w:t>p</w:t>
      </w:r>
      <w:r w:rsidR="00B767EE" w:rsidRPr="00604E88">
        <w:t>osition.</w:t>
      </w:r>
    </w:p>
    <w:p w14:paraId="7E4C0200" w14:textId="77777777" w:rsidR="002242E5" w:rsidRPr="00956FFF" w:rsidRDefault="002242E5" w:rsidP="002242E5">
      <w:pPr>
        <w:jc w:val="both"/>
      </w:pPr>
    </w:p>
    <w:p w14:paraId="44F5BBC7" w14:textId="77777777" w:rsidR="002242E5" w:rsidRDefault="002242E5" w:rsidP="002242E5">
      <w:pPr>
        <w:ind w:left="1440" w:hanging="1440"/>
        <w:jc w:val="both"/>
        <w:rPr>
          <w:b/>
          <w:bCs/>
        </w:rPr>
      </w:pPr>
      <w:r>
        <w:rPr>
          <w:b/>
          <w:bCs/>
        </w:rPr>
        <w:t xml:space="preserve">ELECTRIFY </w:t>
      </w:r>
    </w:p>
    <w:p w14:paraId="22318BD9" w14:textId="5516BA6A" w:rsidR="002242E5" w:rsidRPr="00956FFF" w:rsidRDefault="002242E5" w:rsidP="002242E5">
      <w:pPr>
        <w:ind w:left="1440" w:hanging="1440"/>
        <w:jc w:val="both"/>
      </w:pPr>
      <w:r>
        <w:rPr>
          <w:b/>
          <w:bCs/>
        </w:rPr>
        <w:t>AMERICA</w:t>
      </w:r>
      <w:r w:rsidRPr="00956FFF">
        <w:rPr>
          <w:b/>
          <w:bCs/>
        </w:rPr>
        <w:t>:</w:t>
      </w:r>
      <w:r w:rsidRPr="00956FFF">
        <w:tab/>
      </w:r>
      <w:r w:rsidR="002A49CC">
        <w:t>No position.</w:t>
      </w:r>
    </w:p>
    <w:p w14:paraId="61CED367" w14:textId="77777777" w:rsidR="002242E5" w:rsidRPr="004C0112" w:rsidRDefault="002242E5" w:rsidP="002242E5">
      <w:pPr>
        <w:ind w:left="1440" w:hanging="1440"/>
        <w:jc w:val="both"/>
        <w:rPr>
          <w:bCs/>
        </w:rPr>
      </w:pPr>
    </w:p>
    <w:p w14:paraId="569112DF" w14:textId="63FA558A" w:rsidR="002242E5" w:rsidRPr="00956FFF" w:rsidRDefault="002242E5" w:rsidP="002242E5">
      <w:pPr>
        <w:ind w:left="1440" w:hanging="1440"/>
        <w:jc w:val="both"/>
      </w:pPr>
      <w:r>
        <w:rPr>
          <w:b/>
          <w:bCs/>
        </w:rPr>
        <w:t>EVGO</w:t>
      </w:r>
      <w:r w:rsidRPr="00956FFF">
        <w:rPr>
          <w:b/>
          <w:bCs/>
        </w:rPr>
        <w:t>:</w:t>
      </w:r>
      <w:r w:rsidRPr="00956FFF">
        <w:tab/>
      </w:r>
      <w:r w:rsidR="002A49CC">
        <w:t>No position.</w:t>
      </w:r>
    </w:p>
    <w:p w14:paraId="168DE9E7" w14:textId="77777777" w:rsidR="002242E5" w:rsidRPr="004C0112" w:rsidRDefault="002242E5" w:rsidP="002242E5">
      <w:pPr>
        <w:ind w:left="1440" w:hanging="1440"/>
        <w:jc w:val="both"/>
        <w:rPr>
          <w:bCs/>
        </w:rPr>
      </w:pPr>
    </w:p>
    <w:p w14:paraId="5D53042E" w14:textId="2D027B42" w:rsidR="002242E5" w:rsidRPr="00956FFF" w:rsidRDefault="002242E5" w:rsidP="002242E5">
      <w:pPr>
        <w:ind w:left="1440" w:hanging="1440"/>
        <w:jc w:val="both"/>
      </w:pPr>
      <w:r>
        <w:rPr>
          <w:b/>
          <w:bCs/>
        </w:rPr>
        <w:t>FEA</w:t>
      </w:r>
      <w:r w:rsidRPr="00956FFF">
        <w:rPr>
          <w:b/>
          <w:bCs/>
        </w:rPr>
        <w:t>:</w:t>
      </w:r>
      <w:r w:rsidRPr="00956FFF">
        <w:tab/>
      </w:r>
      <w:r w:rsidR="002A49CC">
        <w:t>No position.</w:t>
      </w:r>
    </w:p>
    <w:p w14:paraId="54D43A91" w14:textId="77777777" w:rsidR="002242E5" w:rsidRDefault="002242E5" w:rsidP="002242E5">
      <w:pPr>
        <w:ind w:left="1440" w:hanging="1440"/>
        <w:jc w:val="both"/>
        <w:rPr>
          <w:bCs/>
        </w:rPr>
      </w:pPr>
    </w:p>
    <w:p w14:paraId="6CD7AF0E" w14:textId="533F5ECE" w:rsidR="002242E5" w:rsidRPr="00366B4B" w:rsidRDefault="002242E5" w:rsidP="002242E5">
      <w:pPr>
        <w:ind w:left="1440" w:hanging="1440"/>
        <w:jc w:val="both"/>
        <w:rPr>
          <w:bCs/>
        </w:rPr>
      </w:pPr>
      <w:r>
        <w:rPr>
          <w:b/>
          <w:bCs/>
        </w:rPr>
        <w:t>FEIA:</w:t>
      </w:r>
      <w:r>
        <w:rPr>
          <w:b/>
          <w:bCs/>
        </w:rPr>
        <w:tab/>
      </w:r>
      <w:r w:rsidR="0055665C" w:rsidRPr="0055665C">
        <w:rPr>
          <w:bCs/>
        </w:rPr>
        <w:t>No position.</w:t>
      </w:r>
    </w:p>
    <w:p w14:paraId="296398E2" w14:textId="77777777" w:rsidR="002242E5" w:rsidRPr="004C0112" w:rsidRDefault="002242E5" w:rsidP="002242E5">
      <w:pPr>
        <w:ind w:left="1440" w:hanging="1440"/>
        <w:jc w:val="both"/>
        <w:rPr>
          <w:bCs/>
        </w:rPr>
      </w:pPr>
    </w:p>
    <w:p w14:paraId="6CECE60C" w14:textId="77777777" w:rsidR="002242E5" w:rsidRPr="00956FFF" w:rsidRDefault="002242E5" w:rsidP="002242E5">
      <w:pPr>
        <w:ind w:left="1440" w:hanging="1440"/>
        <w:jc w:val="both"/>
      </w:pPr>
      <w:r>
        <w:rPr>
          <w:b/>
          <w:bCs/>
        </w:rPr>
        <w:t>FIPUG</w:t>
      </w:r>
      <w:r w:rsidRPr="00956FFF">
        <w:rPr>
          <w:b/>
          <w:bCs/>
        </w:rPr>
        <w:t>:</w:t>
      </w:r>
      <w:r w:rsidRPr="00956FFF">
        <w:tab/>
      </w:r>
      <w:r w:rsidR="00234EFE">
        <w:rPr>
          <w:spacing w:val="-4"/>
        </w:rPr>
        <w:t>No.</w:t>
      </w:r>
    </w:p>
    <w:p w14:paraId="5742534B" w14:textId="77777777" w:rsidR="002242E5" w:rsidRPr="004C0112" w:rsidRDefault="002242E5" w:rsidP="002242E5">
      <w:pPr>
        <w:ind w:left="1440" w:hanging="1440"/>
        <w:jc w:val="both"/>
        <w:rPr>
          <w:bCs/>
        </w:rPr>
      </w:pPr>
    </w:p>
    <w:p w14:paraId="268244AE" w14:textId="77777777" w:rsidR="002242E5" w:rsidRPr="00956FFF" w:rsidRDefault="002242E5" w:rsidP="002242E5">
      <w:pPr>
        <w:ind w:left="1440" w:hanging="1440"/>
        <w:jc w:val="both"/>
      </w:pPr>
      <w:r>
        <w:rPr>
          <w:b/>
          <w:bCs/>
        </w:rPr>
        <w:t>FRF</w:t>
      </w:r>
      <w:r w:rsidRPr="00956FFF">
        <w:rPr>
          <w:b/>
          <w:bCs/>
        </w:rPr>
        <w:t>:</w:t>
      </w:r>
      <w:r w:rsidRPr="00956FFF">
        <w:tab/>
      </w:r>
      <w:r w:rsidR="00D06CE0" w:rsidRPr="002273BB">
        <w:t>Agree with OPC.</w:t>
      </w:r>
    </w:p>
    <w:p w14:paraId="6E919848" w14:textId="77777777" w:rsidR="002242E5" w:rsidRPr="004C0112" w:rsidRDefault="002242E5" w:rsidP="002242E5">
      <w:pPr>
        <w:ind w:left="1440" w:hanging="1440"/>
        <w:jc w:val="both"/>
        <w:rPr>
          <w:bCs/>
        </w:rPr>
      </w:pPr>
    </w:p>
    <w:p w14:paraId="628BF086" w14:textId="77777777" w:rsidR="002242E5" w:rsidRPr="00956FFF" w:rsidRDefault="002242E5" w:rsidP="002242E5">
      <w:pPr>
        <w:ind w:left="1440" w:hanging="1440"/>
        <w:jc w:val="both"/>
      </w:pPr>
      <w:r>
        <w:rPr>
          <w:b/>
          <w:bCs/>
        </w:rPr>
        <w:t>FEL</w:t>
      </w:r>
      <w:r w:rsidRPr="00956FFF">
        <w:rPr>
          <w:b/>
          <w:bCs/>
        </w:rPr>
        <w:t>:</w:t>
      </w:r>
      <w:r w:rsidRPr="00956FFF">
        <w:tab/>
      </w:r>
      <w:r w:rsidR="00C77507">
        <w:t>Not as currently proposed.</w:t>
      </w:r>
    </w:p>
    <w:p w14:paraId="2D9733F3" w14:textId="77777777" w:rsidR="002242E5" w:rsidRDefault="002242E5" w:rsidP="002242E5">
      <w:pPr>
        <w:ind w:left="1440" w:hanging="1440"/>
        <w:jc w:val="both"/>
        <w:rPr>
          <w:bCs/>
        </w:rPr>
      </w:pPr>
    </w:p>
    <w:p w14:paraId="1CB0C101" w14:textId="77777777" w:rsidR="002242E5" w:rsidRPr="00573032" w:rsidRDefault="002242E5" w:rsidP="002242E5">
      <w:pPr>
        <w:ind w:left="1440" w:hanging="1440"/>
        <w:jc w:val="both"/>
        <w:rPr>
          <w:bCs/>
        </w:rPr>
      </w:pPr>
      <w:r>
        <w:rPr>
          <w:b/>
          <w:bCs/>
        </w:rPr>
        <w:t>FAIR:</w:t>
      </w:r>
      <w:r>
        <w:rPr>
          <w:b/>
          <w:bCs/>
        </w:rPr>
        <w:tab/>
      </w:r>
      <w:r w:rsidR="000C2A27">
        <w:rPr>
          <w:spacing w:val="-4"/>
        </w:rPr>
        <w:t>No.</w:t>
      </w:r>
    </w:p>
    <w:p w14:paraId="43E90108" w14:textId="77777777" w:rsidR="002242E5" w:rsidRPr="004C0112" w:rsidRDefault="002242E5" w:rsidP="002242E5">
      <w:pPr>
        <w:ind w:left="1440" w:hanging="1440"/>
        <w:jc w:val="both"/>
        <w:rPr>
          <w:bCs/>
        </w:rPr>
      </w:pPr>
    </w:p>
    <w:p w14:paraId="5CD95630" w14:textId="39E18E68" w:rsidR="002242E5" w:rsidRPr="00956FFF" w:rsidRDefault="002242E5" w:rsidP="002242E5">
      <w:pPr>
        <w:ind w:left="1440" w:hanging="1440"/>
        <w:jc w:val="both"/>
      </w:pPr>
      <w:r>
        <w:rPr>
          <w:b/>
          <w:bCs/>
        </w:rPr>
        <w:t>SACE</w:t>
      </w:r>
      <w:r w:rsidRPr="00956FFF">
        <w:rPr>
          <w:b/>
          <w:bCs/>
        </w:rPr>
        <w:t>:</w:t>
      </w:r>
      <w:r w:rsidRPr="00956FFF">
        <w:tab/>
      </w:r>
      <w:r w:rsidR="00540753">
        <w:t>SACE takes no position.</w:t>
      </w:r>
    </w:p>
    <w:p w14:paraId="18CC57D1" w14:textId="77777777" w:rsidR="002242E5" w:rsidRPr="004C0112" w:rsidRDefault="002242E5" w:rsidP="002242E5">
      <w:pPr>
        <w:ind w:left="1440" w:hanging="1440"/>
        <w:jc w:val="both"/>
        <w:rPr>
          <w:bCs/>
        </w:rPr>
      </w:pPr>
    </w:p>
    <w:p w14:paraId="7251A15F" w14:textId="3D76F06B" w:rsidR="002242E5" w:rsidRPr="00956FFF" w:rsidRDefault="002242E5" w:rsidP="002242E5">
      <w:pPr>
        <w:ind w:left="1440" w:hanging="1440"/>
        <w:jc w:val="both"/>
      </w:pPr>
      <w:r>
        <w:rPr>
          <w:b/>
          <w:bCs/>
        </w:rPr>
        <w:t>WALMART</w:t>
      </w:r>
      <w:r w:rsidRPr="00956FFF">
        <w:rPr>
          <w:b/>
          <w:bCs/>
        </w:rPr>
        <w:t>:</w:t>
      </w:r>
      <w:r w:rsidRPr="00956FFF">
        <w:tab/>
      </w:r>
      <w:r w:rsidR="002A49CC">
        <w:t>No position.</w:t>
      </w:r>
    </w:p>
    <w:p w14:paraId="40A8BF69" w14:textId="77777777" w:rsidR="002242E5" w:rsidRDefault="002242E5" w:rsidP="002242E5">
      <w:pPr>
        <w:ind w:left="1440" w:hanging="1440"/>
        <w:jc w:val="both"/>
        <w:rPr>
          <w:bCs/>
        </w:rPr>
      </w:pPr>
    </w:p>
    <w:p w14:paraId="24C3E967" w14:textId="16F20DC5" w:rsidR="002242E5" w:rsidRPr="00573032" w:rsidRDefault="002242E5" w:rsidP="002242E5">
      <w:pPr>
        <w:ind w:left="1440" w:hanging="1440"/>
        <w:jc w:val="both"/>
        <w:rPr>
          <w:bCs/>
        </w:rPr>
      </w:pPr>
      <w:r>
        <w:rPr>
          <w:b/>
          <w:bCs/>
        </w:rPr>
        <w:t>AWI:</w:t>
      </w:r>
      <w:r>
        <w:rPr>
          <w:b/>
          <w:bCs/>
        </w:rPr>
        <w:tab/>
      </w:r>
      <w:r w:rsidR="002A49CC">
        <w:t>No position.</w:t>
      </w:r>
    </w:p>
    <w:p w14:paraId="0ADDC81F" w14:textId="77777777" w:rsidR="002242E5" w:rsidRPr="00956FFF" w:rsidRDefault="002242E5" w:rsidP="002242E5">
      <w:pPr>
        <w:jc w:val="both"/>
        <w:rPr>
          <w:b/>
          <w:bCs/>
        </w:rPr>
      </w:pPr>
    </w:p>
    <w:p w14:paraId="79530D79" w14:textId="63C73D15" w:rsidR="002242E5" w:rsidRPr="00300D26" w:rsidRDefault="002242E5" w:rsidP="002242E5">
      <w:pPr>
        <w:ind w:left="1440" w:hanging="1440"/>
        <w:jc w:val="both"/>
        <w:rPr>
          <w:bCs/>
        </w:rPr>
      </w:pPr>
      <w:r>
        <w:rPr>
          <w:b/>
          <w:bCs/>
        </w:rPr>
        <w:lastRenderedPageBreak/>
        <w:t>STAFF:</w:t>
      </w:r>
      <w:r>
        <w:rPr>
          <w:b/>
          <w:bCs/>
        </w:rPr>
        <w:tab/>
      </w:r>
      <w:r w:rsidR="00EE4DA4">
        <w:rPr>
          <w:rFonts w:ascii="TimesNewRomanPSMT" w:hAnsi="TimesNewRomanPSMT" w:cs="TimesNewRomanPSMT"/>
        </w:rPr>
        <w:t>No position at this time.</w:t>
      </w:r>
    </w:p>
    <w:p w14:paraId="0238CE5A" w14:textId="77777777" w:rsidR="002242E5" w:rsidRDefault="002242E5" w:rsidP="00956FFF">
      <w:pPr>
        <w:jc w:val="both"/>
      </w:pPr>
    </w:p>
    <w:p w14:paraId="5850FBAE" w14:textId="77777777" w:rsidR="002242E5" w:rsidRDefault="002242E5" w:rsidP="00956FFF">
      <w:pPr>
        <w:jc w:val="both"/>
      </w:pPr>
    </w:p>
    <w:p w14:paraId="5B669316" w14:textId="5D43BFB5" w:rsidR="00132BA2" w:rsidRPr="00132BA2" w:rsidRDefault="002242E5" w:rsidP="009436C7">
      <w:pPr>
        <w:ind w:left="1440" w:hanging="1440"/>
        <w:jc w:val="both"/>
        <w:rPr>
          <w:b/>
          <w:i/>
        </w:rPr>
      </w:pPr>
      <w:r w:rsidRPr="005F2E05">
        <w:rPr>
          <w:b/>
          <w:bCs/>
          <w:u w:val="single"/>
        </w:rPr>
        <w:t xml:space="preserve">ISSUE </w:t>
      </w:r>
      <w:r w:rsidR="000A333E" w:rsidRPr="005F2E05">
        <w:rPr>
          <w:b/>
          <w:bCs/>
          <w:u w:val="single"/>
        </w:rPr>
        <w:t>6</w:t>
      </w:r>
      <w:r w:rsidRPr="00956FFF">
        <w:rPr>
          <w:b/>
          <w:bCs/>
        </w:rPr>
        <w:t>:</w:t>
      </w:r>
      <w:r w:rsidRPr="00956FFF">
        <w:tab/>
      </w:r>
      <w:r w:rsidR="009436C7">
        <w:rPr>
          <w:b/>
          <w:i/>
        </w:rPr>
        <w:t>EXCLUDED</w:t>
      </w:r>
    </w:p>
    <w:p w14:paraId="09259347" w14:textId="77777777" w:rsidR="002242E5" w:rsidRPr="00956FFF" w:rsidRDefault="002242E5" w:rsidP="002242E5">
      <w:pPr>
        <w:jc w:val="both"/>
      </w:pPr>
    </w:p>
    <w:p w14:paraId="79ECD0AD" w14:textId="77777777" w:rsidR="00B95AF1" w:rsidRDefault="00B95AF1" w:rsidP="00956FFF">
      <w:pPr>
        <w:jc w:val="both"/>
      </w:pPr>
    </w:p>
    <w:p w14:paraId="10C6C561" w14:textId="77777777" w:rsidR="00DF5803" w:rsidRPr="00DF5803" w:rsidRDefault="00DF5803" w:rsidP="00DF5803">
      <w:pPr>
        <w:jc w:val="center"/>
        <w:rPr>
          <w:b/>
          <w:u w:val="single"/>
        </w:rPr>
      </w:pPr>
      <w:r>
        <w:rPr>
          <w:b/>
          <w:u w:val="single"/>
        </w:rPr>
        <w:t>TEST PERIOD AND FORECASTING</w:t>
      </w:r>
    </w:p>
    <w:p w14:paraId="348ED0DD" w14:textId="77777777" w:rsidR="00DF5803" w:rsidRDefault="00DF5803" w:rsidP="00956FFF">
      <w:pPr>
        <w:jc w:val="both"/>
      </w:pPr>
    </w:p>
    <w:p w14:paraId="65EF71B8" w14:textId="5F06EA53" w:rsidR="002242E5" w:rsidRPr="00E60528" w:rsidRDefault="002242E5" w:rsidP="002242E5">
      <w:pPr>
        <w:ind w:left="1440" w:hanging="1440"/>
        <w:jc w:val="both"/>
        <w:rPr>
          <w:b/>
        </w:rPr>
      </w:pPr>
      <w:r w:rsidRPr="005F2E05">
        <w:rPr>
          <w:b/>
          <w:bCs/>
          <w:u w:val="single"/>
        </w:rPr>
        <w:t xml:space="preserve">ISSUE </w:t>
      </w:r>
      <w:r w:rsidR="000A333E" w:rsidRPr="005F2E05">
        <w:rPr>
          <w:b/>
          <w:bCs/>
          <w:u w:val="single"/>
        </w:rPr>
        <w:t>7</w:t>
      </w:r>
      <w:r w:rsidRPr="00956FFF">
        <w:rPr>
          <w:b/>
          <w:bCs/>
        </w:rPr>
        <w:t>:</w:t>
      </w:r>
      <w:r w:rsidRPr="00956FFF">
        <w:tab/>
      </w:r>
      <w:r w:rsidR="00DF5803" w:rsidRPr="00DF5803">
        <w:rPr>
          <w:b/>
        </w:rPr>
        <w:t>Has FPL proven its entitlement to the use of a subsequent projected test year ending December 31, 2027 adjustment to base rates?</w:t>
      </w:r>
    </w:p>
    <w:p w14:paraId="2DEA8BF7" w14:textId="77777777" w:rsidR="002242E5" w:rsidRPr="00956FFF" w:rsidRDefault="002242E5" w:rsidP="002242E5">
      <w:pPr>
        <w:jc w:val="both"/>
      </w:pPr>
    </w:p>
    <w:p w14:paraId="1A0860B1" w14:textId="77777777" w:rsidR="002242E5" w:rsidRPr="00956FFF" w:rsidRDefault="002242E5" w:rsidP="002242E5">
      <w:pPr>
        <w:ind w:left="1440" w:hanging="1440"/>
        <w:jc w:val="both"/>
      </w:pPr>
      <w:r>
        <w:rPr>
          <w:b/>
          <w:bCs/>
        </w:rPr>
        <w:t>FPL</w:t>
      </w:r>
      <w:r w:rsidRPr="00956FFF">
        <w:rPr>
          <w:b/>
          <w:bCs/>
        </w:rPr>
        <w:t>:</w:t>
      </w:r>
      <w:r w:rsidRPr="00956FFF">
        <w:tab/>
      </w:r>
      <w:r w:rsidR="00983CFD" w:rsidRPr="00C57593">
        <w:rPr>
          <w:rFonts w:cstheme="minorBidi"/>
        </w:rPr>
        <w:t xml:space="preserve">Yes. </w:t>
      </w:r>
      <w:r w:rsidR="00983CFD" w:rsidRPr="00C57593">
        <w:rPr>
          <w:rFonts w:cstheme="minorHAnsi"/>
        </w:rPr>
        <w:t xml:space="preserve">Without the additional rate adjustment, the Company’s </w:t>
      </w:r>
      <w:r w:rsidR="00983CFD">
        <w:rPr>
          <w:rFonts w:cstheme="minorHAnsi"/>
        </w:rPr>
        <w:t>ROE</w:t>
      </w:r>
      <w:r w:rsidR="00983CFD" w:rsidRPr="00C57593">
        <w:rPr>
          <w:rFonts w:cstheme="minorHAnsi"/>
        </w:rPr>
        <w:t xml:space="preserve"> is projected to decline more than 100 basis points from the midpoint ROE.  (Laney)</w:t>
      </w:r>
    </w:p>
    <w:p w14:paraId="4E723799" w14:textId="77777777" w:rsidR="002242E5" w:rsidRPr="00956FFF" w:rsidRDefault="002242E5" w:rsidP="002242E5">
      <w:pPr>
        <w:jc w:val="both"/>
      </w:pPr>
    </w:p>
    <w:p w14:paraId="0ECBC57F" w14:textId="0EF9646E" w:rsidR="002242E5" w:rsidRPr="00956FFF" w:rsidRDefault="002242E5" w:rsidP="002242E5">
      <w:pPr>
        <w:ind w:left="1440" w:hanging="1440"/>
        <w:jc w:val="both"/>
      </w:pPr>
      <w:r>
        <w:rPr>
          <w:b/>
          <w:bCs/>
        </w:rPr>
        <w:t>OPC</w:t>
      </w:r>
      <w:r w:rsidRPr="00956FFF">
        <w:rPr>
          <w:b/>
          <w:bCs/>
        </w:rPr>
        <w:t>:</w:t>
      </w:r>
      <w:r w:rsidRPr="00956FFF">
        <w:tab/>
      </w:r>
      <w:r w:rsidR="009D583F" w:rsidRPr="0073383A">
        <w:rPr>
          <w:kern w:val="32"/>
        </w:rPr>
        <w:t>No. A subsequent test year is not necessary or good policy. If the test year is chosen appropriately, it should be representative of rates on a going-forward basis, negating the need for another rate adjustment so shortly after the original test year, absent any extraordinary circumstances, which FPL has not shown.</w:t>
      </w:r>
    </w:p>
    <w:p w14:paraId="3A64559B" w14:textId="77777777" w:rsidR="002242E5" w:rsidRDefault="002242E5" w:rsidP="002242E5">
      <w:pPr>
        <w:jc w:val="both"/>
      </w:pPr>
    </w:p>
    <w:p w14:paraId="3634E530" w14:textId="77777777" w:rsidR="002242E5" w:rsidRDefault="002242E5" w:rsidP="002242E5">
      <w:pPr>
        <w:jc w:val="both"/>
        <w:rPr>
          <w:b/>
        </w:rPr>
      </w:pPr>
      <w:r>
        <w:rPr>
          <w:b/>
        </w:rPr>
        <w:t xml:space="preserve">FUEL </w:t>
      </w:r>
    </w:p>
    <w:p w14:paraId="26494006" w14:textId="27584EFE" w:rsidR="002242E5" w:rsidRPr="00983CFD" w:rsidRDefault="002242E5" w:rsidP="002242E5">
      <w:pPr>
        <w:ind w:left="1440" w:hanging="1440"/>
        <w:jc w:val="both"/>
      </w:pPr>
      <w:r w:rsidRPr="00983CFD">
        <w:rPr>
          <w:b/>
          <w:spacing w:val="-8"/>
        </w:rPr>
        <w:t>RETAILERS:</w:t>
      </w:r>
      <w:r w:rsidRPr="00366B4B">
        <w:rPr>
          <w:b/>
          <w:spacing w:val="-4"/>
        </w:rPr>
        <w:tab/>
      </w:r>
      <w:r w:rsidR="00B767EE" w:rsidRPr="00983CFD">
        <w:t xml:space="preserve">No </w:t>
      </w:r>
      <w:r w:rsidR="00E57B77">
        <w:t>p</w:t>
      </w:r>
      <w:r w:rsidR="00B767EE" w:rsidRPr="00983CFD">
        <w:t>osition.</w:t>
      </w:r>
    </w:p>
    <w:p w14:paraId="6329FAFF" w14:textId="77777777" w:rsidR="002242E5" w:rsidRPr="00956FFF" w:rsidRDefault="002242E5" w:rsidP="002242E5">
      <w:pPr>
        <w:jc w:val="both"/>
      </w:pPr>
    </w:p>
    <w:p w14:paraId="5C8EFA27" w14:textId="77777777" w:rsidR="002242E5" w:rsidRDefault="002242E5" w:rsidP="002242E5">
      <w:pPr>
        <w:ind w:left="1440" w:hanging="1440"/>
        <w:jc w:val="both"/>
        <w:rPr>
          <w:b/>
          <w:bCs/>
        </w:rPr>
      </w:pPr>
      <w:r>
        <w:rPr>
          <w:b/>
          <w:bCs/>
        </w:rPr>
        <w:t xml:space="preserve">ELECTRIFY </w:t>
      </w:r>
    </w:p>
    <w:p w14:paraId="741F8B1F" w14:textId="77777777" w:rsidR="002242E5" w:rsidRPr="00956FFF" w:rsidRDefault="002242E5" w:rsidP="002242E5">
      <w:pPr>
        <w:ind w:left="1440" w:hanging="1440"/>
        <w:jc w:val="both"/>
      </w:pPr>
      <w:r>
        <w:rPr>
          <w:b/>
          <w:bCs/>
        </w:rPr>
        <w:t>AMERICA</w:t>
      </w:r>
      <w:r w:rsidRPr="00956FFF">
        <w:rPr>
          <w:b/>
          <w:bCs/>
        </w:rPr>
        <w:t>:</w:t>
      </w:r>
      <w:r w:rsidRPr="00956FFF">
        <w:tab/>
      </w:r>
      <w:r w:rsidR="005F2C13">
        <w:t>Electrify America takes no position at this time.</w:t>
      </w:r>
    </w:p>
    <w:p w14:paraId="7929261C" w14:textId="77777777" w:rsidR="002242E5" w:rsidRPr="004C0112" w:rsidRDefault="002242E5" w:rsidP="002242E5">
      <w:pPr>
        <w:ind w:left="1440" w:hanging="1440"/>
        <w:jc w:val="both"/>
        <w:rPr>
          <w:bCs/>
        </w:rPr>
      </w:pPr>
    </w:p>
    <w:p w14:paraId="3AA7F822" w14:textId="01DB1BC7" w:rsidR="002242E5" w:rsidRPr="00956FFF" w:rsidRDefault="002242E5" w:rsidP="002242E5">
      <w:pPr>
        <w:ind w:left="1440" w:hanging="1440"/>
        <w:jc w:val="both"/>
      </w:pPr>
      <w:r>
        <w:rPr>
          <w:b/>
          <w:bCs/>
        </w:rPr>
        <w:t>EVGO</w:t>
      </w:r>
      <w:r w:rsidRPr="00956FFF">
        <w:rPr>
          <w:b/>
          <w:bCs/>
        </w:rPr>
        <w:t>:</w:t>
      </w:r>
      <w:r w:rsidRPr="00956FFF">
        <w:tab/>
      </w:r>
      <w:r w:rsidR="00E57B77">
        <w:t>No position.</w:t>
      </w:r>
    </w:p>
    <w:p w14:paraId="58E702D9" w14:textId="77777777" w:rsidR="002242E5" w:rsidRPr="004C0112" w:rsidRDefault="002242E5" w:rsidP="002242E5">
      <w:pPr>
        <w:ind w:left="1440" w:hanging="1440"/>
        <w:jc w:val="both"/>
        <w:rPr>
          <w:bCs/>
        </w:rPr>
      </w:pPr>
    </w:p>
    <w:p w14:paraId="31651826" w14:textId="248BAFAD" w:rsidR="002242E5" w:rsidRPr="00956FFF" w:rsidRDefault="002242E5" w:rsidP="002242E5">
      <w:pPr>
        <w:ind w:left="1440" w:hanging="1440"/>
        <w:jc w:val="both"/>
      </w:pPr>
      <w:r>
        <w:rPr>
          <w:b/>
          <w:bCs/>
        </w:rPr>
        <w:t>FEA</w:t>
      </w:r>
      <w:r w:rsidRPr="00956FFF">
        <w:rPr>
          <w:b/>
          <w:bCs/>
        </w:rPr>
        <w:t>:</w:t>
      </w:r>
      <w:r w:rsidRPr="00956FFF">
        <w:tab/>
      </w:r>
      <w:r w:rsidR="00E57B77">
        <w:t>No position.</w:t>
      </w:r>
    </w:p>
    <w:p w14:paraId="0E5C3111" w14:textId="77777777" w:rsidR="002242E5" w:rsidRDefault="002242E5" w:rsidP="002242E5">
      <w:pPr>
        <w:ind w:left="1440" w:hanging="1440"/>
        <w:jc w:val="both"/>
        <w:rPr>
          <w:bCs/>
        </w:rPr>
      </w:pPr>
    </w:p>
    <w:p w14:paraId="01D302B1" w14:textId="1DDF48D5" w:rsidR="002242E5" w:rsidRPr="00366B4B" w:rsidRDefault="002242E5" w:rsidP="002242E5">
      <w:pPr>
        <w:ind w:left="1440" w:hanging="1440"/>
        <w:jc w:val="both"/>
        <w:rPr>
          <w:bCs/>
        </w:rPr>
      </w:pPr>
      <w:r>
        <w:rPr>
          <w:b/>
          <w:bCs/>
        </w:rPr>
        <w:t>FEIA:</w:t>
      </w:r>
      <w:r>
        <w:rPr>
          <w:b/>
          <w:bCs/>
        </w:rPr>
        <w:tab/>
      </w:r>
      <w:r w:rsidR="00E57B77">
        <w:t>No position.</w:t>
      </w:r>
    </w:p>
    <w:p w14:paraId="171AE58B" w14:textId="77777777" w:rsidR="002242E5" w:rsidRPr="004C0112" w:rsidRDefault="002242E5" w:rsidP="002242E5">
      <w:pPr>
        <w:ind w:left="1440" w:hanging="1440"/>
        <w:jc w:val="both"/>
        <w:rPr>
          <w:bCs/>
        </w:rPr>
      </w:pPr>
    </w:p>
    <w:p w14:paraId="7DE4C389" w14:textId="70001DC4" w:rsidR="002242E5" w:rsidRPr="000A33D3" w:rsidRDefault="002242E5" w:rsidP="002242E5">
      <w:pPr>
        <w:ind w:left="1440" w:hanging="1440"/>
        <w:jc w:val="both"/>
      </w:pPr>
      <w:r>
        <w:rPr>
          <w:b/>
          <w:bCs/>
        </w:rPr>
        <w:t>FIPUG</w:t>
      </w:r>
      <w:r w:rsidRPr="00956FFF">
        <w:rPr>
          <w:b/>
          <w:bCs/>
        </w:rPr>
        <w:t>:</w:t>
      </w:r>
      <w:r w:rsidRPr="00956FFF">
        <w:tab/>
      </w:r>
      <w:r w:rsidR="000A33D3" w:rsidRPr="000A33D3">
        <w:t>Adopt position of OPC</w:t>
      </w:r>
      <w:r w:rsidR="00234EFE" w:rsidRPr="000A33D3">
        <w:t>.</w:t>
      </w:r>
    </w:p>
    <w:p w14:paraId="4C2E5EE6" w14:textId="77777777" w:rsidR="002242E5" w:rsidRPr="004C0112" w:rsidRDefault="002242E5" w:rsidP="002242E5">
      <w:pPr>
        <w:ind w:left="1440" w:hanging="1440"/>
        <w:jc w:val="both"/>
        <w:rPr>
          <w:bCs/>
        </w:rPr>
      </w:pPr>
    </w:p>
    <w:p w14:paraId="29FB6869" w14:textId="77777777" w:rsidR="002242E5" w:rsidRPr="00956FFF" w:rsidRDefault="002242E5" w:rsidP="002242E5">
      <w:pPr>
        <w:ind w:left="1440" w:hanging="1440"/>
        <w:jc w:val="both"/>
      </w:pPr>
      <w:r>
        <w:rPr>
          <w:b/>
          <w:bCs/>
        </w:rPr>
        <w:t>FRF</w:t>
      </w:r>
      <w:r w:rsidRPr="00956FFF">
        <w:rPr>
          <w:b/>
          <w:bCs/>
        </w:rPr>
        <w:t>:</w:t>
      </w:r>
      <w:r w:rsidRPr="00956FFF">
        <w:tab/>
      </w:r>
      <w:r w:rsidR="00D06CE0" w:rsidRPr="002273BB">
        <w:t>Agree with OPC.</w:t>
      </w:r>
    </w:p>
    <w:p w14:paraId="2CE1493B" w14:textId="77777777" w:rsidR="002242E5" w:rsidRPr="004C0112" w:rsidRDefault="002242E5" w:rsidP="002242E5">
      <w:pPr>
        <w:ind w:left="1440" w:hanging="1440"/>
        <w:jc w:val="both"/>
        <w:rPr>
          <w:bCs/>
        </w:rPr>
      </w:pPr>
    </w:p>
    <w:p w14:paraId="59C3220A" w14:textId="77777777" w:rsidR="002242E5" w:rsidRPr="00956FFF" w:rsidRDefault="002242E5" w:rsidP="002242E5">
      <w:pPr>
        <w:ind w:left="1440" w:hanging="1440"/>
        <w:jc w:val="both"/>
      </w:pPr>
      <w:r>
        <w:rPr>
          <w:b/>
          <w:bCs/>
        </w:rPr>
        <w:t>FEL</w:t>
      </w:r>
      <w:r w:rsidRPr="00956FFF">
        <w:rPr>
          <w:b/>
          <w:bCs/>
        </w:rPr>
        <w:t>:</w:t>
      </w:r>
      <w:r w:rsidRPr="00956FFF">
        <w:tab/>
      </w:r>
      <w:r w:rsidR="004C1593">
        <w:t>No.</w:t>
      </w:r>
    </w:p>
    <w:p w14:paraId="2DFDD005" w14:textId="77777777" w:rsidR="002242E5" w:rsidRDefault="002242E5" w:rsidP="002242E5">
      <w:pPr>
        <w:ind w:left="1440" w:hanging="1440"/>
        <w:jc w:val="both"/>
        <w:rPr>
          <w:bCs/>
        </w:rPr>
      </w:pPr>
    </w:p>
    <w:p w14:paraId="7D22295A" w14:textId="410D6CCC" w:rsidR="002242E5" w:rsidRPr="00573032" w:rsidRDefault="002242E5" w:rsidP="002242E5">
      <w:pPr>
        <w:ind w:left="1440" w:hanging="1440"/>
        <w:jc w:val="both"/>
        <w:rPr>
          <w:bCs/>
        </w:rPr>
      </w:pPr>
      <w:r>
        <w:rPr>
          <w:b/>
          <w:bCs/>
        </w:rPr>
        <w:t>FAIR:</w:t>
      </w:r>
      <w:r>
        <w:rPr>
          <w:b/>
          <w:bCs/>
        </w:rPr>
        <w:tab/>
      </w:r>
      <w:r w:rsidR="00350474" w:rsidRPr="00350474">
        <w:rPr>
          <w:spacing w:val="-4"/>
        </w:rPr>
        <w:t>No.</w:t>
      </w:r>
    </w:p>
    <w:p w14:paraId="22996439" w14:textId="77777777" w:rsidR="002242E5" w:rsidRPr="004C0112" w:rsidRDefault="002242E5" w:rsidP="002242E5">
      <w:pPr>
        <w:ind w:left="1440" w:hanging="1440"/>
        <w:jc w:val="both"/>
        <w:rPr>
          <w:bCs/>
        </w:rPr>
      </w:pPr>
    </w:p>
    <w:p w14:paraId="71A6A25D" w14:textId="7FA5135E" w:rsidR="002242E5" w:rsidRPr="00956FFF" w:rsidRDefault="002242E5" w:rsidP="002242E5">
      <w:pPr>
        <w:ind w:left="1440" w:hanging="1440"/>
        <w:jc w:val="both"/>
      </w:pPr>
      <w:r>
        <w:rPr>
          <w:b/>
          <w:bCs/>
        </w:rPr>
        <w:t>SACE</w:t>
      </w:r>
      <w:r w:rsidRPr="00956FFF">
        <w:rPr>
          <w:b/>
          <w:bCs/>
        </w:rPr>
        <w:t>:</w:t>
      </w:r>
      <w:r w:rsidRPr="00956FFF">
        <w:tab/>
      </w:r>
      <w:r w:rsidR="00540753">
        <w:t>SACE takes no position.</w:t>
      </w:r>
    </w:p>
    <w:p w14:paraId="20AFCAD0" w14:textId="77777777" w:rsidR="002242E5" w:rsidRPr="004C0112" w:rsidRDefault="002242E5" w:rsidP="002242E5">
      <w:pPr>
        <w:ind w:left="1440" w:hanging="1440"/>
        <w:jc w:val="both"/>
        <w:rPr>
          <w:bCs/>
        </w:rPr>
      </w:pPr>
    </w:p>
    <w:p w14:paraId="13045F50" w14:textId="77777777" w:rsidR="002242E5" w:rsidRPr="00956FFF" w:rsidRDefault="002242E5" w:rsidP="002242E5">
      <w:pPr>
        <w:ind w:left="1440" w:hanging="1440"/>
        <w:jc w:val="both"/>
      </w:pPr>
      <w:r>
        <w:rPr>
          <w:b/>
          <w:bCs/>
        </w:rPr>
        <w:t>WALMART</w:t>
      </w:r>
      <w:r w:rsidRPr="00956FFF">
        <w:rPr>
          <w:b/>
          <w:bCs/>
        </w:rPr>
        <w:t>:</w:t>
      </w:r>
      <w:r w:rsidRPr="00956FFF">
        <w:tab/>
      </w:r>
      <w:r w:rsidR="0097660B" w:rsidRPr="0097660B">
        <w:t>Walmart adopts the position of the Office of Public Counsel ("OPC").</w:t>
      </w:r>
    </w:p>
    <w:p w14:paraId="29C93A0F" w14:textId="77777777" w:rsidR="002242E5" w:rsidRDefault="002242E5" w:rsidP="002242E5">
      <w:pPr>
        <w:ind w:left="1440" w:hanging="1440"/>
        <w:jc w:val="both"/>
        <w:rPr>
          <w:bCs/>
        </w:rPr>
      </w:pPr>
    </w:p>
    <w:p w14:paraId="27C51B8E" w14:textId="19F9C3B6" w:rsidR="002242E5" w:rsidRPr="00573032" w:rsidRDefault="002242E5" w:rsidP="002242E5">
      <w:pPr>
        <w:ind w:left="1440" w:hanging="1440"/>
        <w:jc w:val="both"/>
        <w:rPr>
          <w:bCs/>
        </w:rPr>
      </w:pPr>
      <w:r>
        <w:rPr>
          <w:b/>
          <w:bCs/>
        </w:rPr>
        <w:t>AWI:</w:t>
      </w:r>
      <w:r>
        <w:rPr>
          <w:b/>
          <w:bCs/>
        </w:rPr>
        <w:tab/>
      </w:r>
      <w:r w:rsidR="00E57B77">
        <w:t>No position.</w:t>
      </w:r>
    </w:p>
    <w:p w14:paraId="4FBEE2B6" w14:textId="77777777" w:rsidR="002242E5" w:rsidRPr="00956FFF" w:rsidRDefault="002242E5" w:rsidP="002242E5">
      <w:pPr>
        <w:jc w:val="both"/>
        <w:rPr>
          <w:b/>
          <w:bCs/>
        </w:rPr>
      </w:pPr>
    </w:p>
    <w:p w14:paraId="690C4EEF" w14:textId="77777777" w:rsidR="002242E5" w:rsidRPr="00300D26" w:rsidRDefault="002242E5" w:rsidP="002242E5">
      <w:pPr>
        <w:ind w:left="1440" w:hanging="1440"/>
        <w:jc w:val="both"/>
        <w:rPr>
          <w:bCs/>
        </w:rPr>
      </w:pPr>
      <w:r>
        <w:rPr>
          <w:b/>
          <w:bCs/>
        </w:rPr>
        <w:lastRenderedPageBreak/>
        <w:t>STAFF:</w:t>
      </w:r>
      <w:r>
        <w:rPr>
          <w:b/>
          <w:bCs/>
        </w:rPr>
        <w:tab/>
      </w:r>
      <w:r w:rsidR="00EE4DA4">
        <w:rPr>
          <w:rFonts w:ascii="TimesNewRomanPSMT" w:hAnsi="TimesNewRomanPSMT" w:cs="TimesNewRomanPSMT"/>
        </w:rPr>
        <w:t>No position at this time.</w:t>
      </w:r>
    </w:p>
    <w:p w14:paraId="183D1978" w14:textId="77777777" w:rsidR="002242E5" w:rsidRDefault="002242E5" w:rsidP="00956FFF">
      <w:pPr>
        <w:jc w:val="both"/>
      </w:pPr>
    </w:p>
    <w:p w14:paraId="7B06C09F" w14:textId="77777777" w:rsidR="002242E5" w:rsidRDefault="002242E5" w:rsidP="00956FFF">
      <w:pPr>
        <w:jc w:val="both"/>
      </w:pPr>
    </w:p>
    <w:p w14:paraId="4D187E29" w14:textId="77777777" w:rsidR="002242E5" w:rsidRDefault="002242E5" w:rsidP="002242E5">
      <w:pPr>
        <w:ind w:left="1440" w:hanging="1440"/>
        <w:jc w:val="both"/>
        <w:rPr>
          <w:b/>
        </w:rPr>
      </w:pPr>
      <w:r w:rsidRPr="005F2E05">
        <w:rPr>
          <w:b/>
          <w:bCs/>
          <w:u w:val="single"/>
        </w:rPr>
        <w:t xml:space="preserve">ISSUE </w:t>
      </w:r>
      <w:r w:rsidR="000A333E" w:rsidRPr="005F2E05">
        <w:rPr>
          <w:b/>
          <w:bCs/>
          <w:u w:val="single"/>
        </w:rPr>
        <w:t>8</w:t>
      </w:r>
      <w:r w:rsidRPr="00956FFF">
        <w:rPr>
          <w:b/>
          <w:bCs/>
        </w:rPr>
        <w:t>:</w:t>
      </w:r>
      <w:r w:rsidRPr="00956FFF">
        <w:tab/>
      </w:r>
      <w:r w:rsidR="00DF5803" w:rsidRPr="00DF5803">
        <w:rPr>
          <w:b/>
        </w:rPr>
        <w:t>Is FPL’s projected test period appropriate:</w:t>
      </w:r>
    </w:p>
    <w:p w14:paraId="3FACC209" w14:textId="77777777" w:rsidR="00DF5803" w:rsidRDefault="00DF5803" w:rsidP="00DF5803">
      <w:pPr>
        <w:numPr>
          <w:ilvl w:val="0"/>
          <w:numId w:val="4"/>
        </w:numPr>
        <w:jc w:val="both"/>
        <w:rPr>
          <w:b/>
        </w:rPr>
      </w:pPr>
      <w:r w:rsidRPr="00DF5803">
        <w:rPr>
          <w:b/>
        </w:rPr>
        <w:t>For the 12 months ending December 31, 2026?</w:t>
      </w:r>
    </w:p>
    <w:p w14:paraId="619CB69F" w14:textId="77777777" w:rsidR="00DF5803" w:rsidRPr="00DF5803" w:rsidRDefault="00DF5803" w:rsidP="00DF5803">
      <w:pPr>
        <w:numPr>
          <w:ilvl w:val="0"/>
          <w:numId w:val="4"/>
        </w:numPr>
        <w:jc w:val="both"/>
        <w:rPr>
          <w:b/>
        </w:rPr>
      </w:pPr>
      <w:r w:rsidRPr="00DF5803">
        <w:rPr>
          <w:b/>
        </w:rPr>
        <w:t>For the 12 months ending December 31, 2027?</w:t>
      </w:r>
    </w:p>
    <w:p w14:paraId="5416EC6B" w14:textId="77777777" w:rsidR="002242E5" w:rsidRPr="00956FFF" w:rsidRDefault="002242E5" w:rsidP="002242E5">
      <w:pPr>
        <w:jc w:val="both"/>
      </w:pPr>
      <w:bookmarkStart w:id="7" w:name="ISSUE_2:_Are_FPL’s_forecasts_of_Customer"/>
      <w:bookmarkEnd w:id="7"/>
    </w:p>
    <w:p w14:paraId="0E78ABFA" w14:textId="77777777" w:rsidR="002242E5" w:rsidRDefault="002242E5" w:rsidP="002242E5">
      <w:pPr>
        <w:ind w:left="1440" w:hanging="1440"/>
        <w:jc w:val="both"/>
        <w:rPr>
          <w:rFonts w:cstheme="minorHAnsi"/>
        </w:rPr>
      </w:pPr>
      <w:r>
        <w:rPr>
          <w:b/>
          <w:bCs/>
        </w:rPr>
        <w:t>FPL</w:t>
      </w:r>
      <w:r w:rsidRPr="00956FFF">
        <w:rPr>
          <w:b/>
          <w:bCs/>
        </w:rPr>
        <w:t>:</w:t>
      </w:r>
      <w:r w:rsidRPr="00956FFF">
        <w:tab/>
      </w:r>
      <w:r w:rsidR="00983CFD">
        <w:t xml:space="preserve">a.  </w:t>
      </w:r>
      <w:r w:rsidR="00983CFD" w:rsidRPr="00C57593">
        <w:rPr>
          <w:rFonts w:cstheme="minorHAnsi"/>
        </w:rPr>
        <w:t>Yes.  The Company’s petition requests an increase in base rates effective January 1, 2026. Accordingly, 2026 is the most appropriate year to evaluate the Company’s projected revenue requirements to afford the appropriate match between revenues and revenue requirements for 2026. (Laney)</w:t>
      </w:r>
    </w:p>
    <w:p w14:paraId="466A46E6" w14:textId="77777777" w:rsidR="00983CFD" w:rsidRDefault="00983CFD" w:rsidP="002242E5">
      <w:pPr>
        <w:ind w:left="1440" w:hanging="1440"/>
        <w:jc w:val="both"/>
        <w:rPr>
          <w:rFonts w:cstheme="minorHAnsi"/>
        </w:rPr>
      </w:pPr>
    </w:p>
    <w:p w14:paraId="762EBE6B" w14:textId="77777777" w:rsidR="00983CFD" w:rsidRPr="00956FFF" w:rsidRDefault="00983CFD" w:rsidP="002242E5">
      <w:pPr>
        <w:ind w:left="1440" w:hanging="1440"/>
        <w:jc w:val="both"/>
      </w:pPr>
      <w:r>
        <w:rPr>
          <w:rFonts w:cstheme="minorHAnsi"/>
        </w:rPr>
        <w:tab/>
        <w:t xml:space="preserve">b.  </w:t>
      </w:r>
      <w:r w:rsidRPr="00C57593">
        <w:rPr>
          <w:rFonts w:cstheme="minorHAnsi"/>
        </w:rPr>
        <w:t xml:space="preserve">Yes. The Company has requested an additional increase in base rates effective January 1, </w:t>
      </w:r>
      <w:r w:rsidRPr="00F1451E">
        <w:rPr>
          <w:rFonts w:cstheme="minorHAnsi"/>
        </w:rPr>
        <w:t>2027. Accordingly, 2027 is the most appropriate year to evaluate the Company’s projected revenue requirements to afford the appropriate match between revenues and revenue requirements for 2027.  (Laney)</w:t>
      </w:r>
    </w:p>
    <w:p w14:paraId="7A4BF90B" w14:textId="77777777" w:rsidR="002242E5" w:rsidRPr="00956FFF" w:rsidRDefault="002242E5" w:rsidP="002242E5">
      <w:pPr>
        <w:jc w:val="both"/>
      </w:pPr>
    </w:p>
    <w:p w14:paraId="4F9E03AC" w14:textId="117C69BE" w:rsidR="002242E5" w:rsidRDefault="002242E5" w:rsidP="002242E5">
      <w:pPr>
        <w:ind w:left="1440" w:hanging="1440"/>
        <w:jc w:val="both"/>
        <w:rPr>
          <w:kern w:val="32"/>
        </w:rPr>
      </w:pPr>
      <w:r>
        <w:rPr>
          <w:b/>
          <w:bCs/>
        </w:rPr>
        <w:t>OPC</w:t>
      </w:r>
      <w:r w:rsidRPr="00956FFF">
        <w:rPr>
          <w:b/>
          <w:bCs/>
        </w:rPr>
        <w:t>:</w:t>
      </w:r>
      <w:r w:rsidRPr="00956FFF">
        <w:tab/>
      </w:r>
      <w:r w:rsidR="009D583F" w:rsidRPr="0073383A">
        <w:rPr>
          <w:bCs/>
        </w:rPr>
        <w:t>a.</w:t>
      </w:r>
      <w:r w:rsidR="009D583F">
        <w:rPr>
          <w:bCs/>
        </w:rPr>
        <w:t xml:space="preserve"> </w:t>
      </w:r>
      <w:r w:rsidR="009D583F" w:rsidRPr="0073383A">
        <w:rPr>
          <w:bCs/>
        </w:rPr>
        <w:t>Yes, FPL’s projected test period for the 12 months ending December 31, 2026, is appropriate, with adjustments.</w:t>
      </w:r>
      <w:r w:rsidR="009D583F" w:rsidRPr="0073383A">
        <w:rPr>
          <w:kern w:val="32"/>
        </w:rPr>
        <w:t xml:space="preserve"> (Schultz)</w:t>
      </w:r>
    </w:p>
    <w:p w14:paraId="6CF15C10" w14:textId="77777777" w:rsidR="00D75D6F" w:rsidRDefault="00D75D6F" w:rsidP="002242E5">
      <w:pPr>
        <w:ind w:left="1440" w:hanging="1440"/>
        <w:jc w:val="both"/>
        <w:rPr>
          <w:kern w:val="32"/>
        </w:rPr>
      </w:pPr>
    </w:p>
    <w:p w14:paraId="0BD3CC2B" w14:textId="138AEA46" w:rsidR="009D583F" w:rsidRPr="00956FFF" w:rsidRDefault="009D583F" w:rsidP="002242E5">
      <w:pPr>
        <w:ind w:left="1440" w:hanging="1440"/>
        <w:jc w:val="both"/>
      </w:pPr>
      <w:r>
        <w:rPr>
          <w:kern w:val="32"/>
        </w:rPr>
        <w:tab/>
      </w:r>
      <w:r w:rsidRPr="0082703B">
        <w:rPr>
          <w:kern w:val="32"/>
        </w:rPr>
        <w:t xml:space="preserve">b. </w:t>
      </w:r>
      <w:r w:rsidRPr="0073383A">
        <w:rPr>
          <w:bCs/>
        </w:rPr>
        <w:t xml:space="preserve">No, but if the Commission approves otherwise, only with </w:t>
      </w:r>
      <w:r>
        <w:rPr>
          <w:bCs/>
        </w:rPr>
        <w:t xml:space="preserve">required </w:t>
      </w:r>
      <w:r w:rsidRPr="0073383A">
        <w:rPr>
          <w:bCs/>
        </w:rPr>
        <w:t>adjustments. (Schultz)</w:t>
      </w:r>
    </w:p>
    <w:p w14:paraId="7BFFADE1" w14:textId="77777777" w:rsidR="002242E5" w:rsidRDefault="002242E5" w:rsidP="002242E5">
      <w:pPr>
        <w:jc w:val="both"/>
      </w:pPr>
    </w:p>
    <w:p w14:paraId="1ABE8D1F" w14:textId="77777777" w:rsidR="002242E5" w:rsidRDefault="002242E5" w:rsidP="002242E5">
      <w:pPr>
        <w:jc w:val="both"/>
        <w:rPr>
          <w:b/>
        </w:rPr>
      </w:pPr>
      <w:r>
        <w:rPr>
          <w:b/>
        </w:rPr>
        <w:t xml:space="preserve">FUEL </w:t>
      </w:r>
    </w:p>
    <w:p w14:paraId="1B38A5D2" w14:textId="1DD5D6AA" w:rsidR="002242E5" w:rsidRPr="00983CFD" w:rsidRDefault="002242E5" w:rsidP="002242E5">
      <w:pPr>
        <w:ind w:left="1440" w:hanging="1440"/>
        <w:jc w:val="both"/>
      </w:pPr>
      <w:r w:rsidRPr="00983CFD">
        <w:rPr>
          <w:b/>
          <w:spacing w:val="-8"/>
        </w:rPr>
        <w:t>RETAILERS:</w:t>
      </w:r>
      <w:r w:rsidRPr="00983CFD">
        <w:rPr>
          <w:b/>
          <w:spacing w:val="-8"/>
        </w:rPr>
        <w:tab/>
      </w:r>
      <w:r w:rsidR="00B767EE" w:rsidRPr="00983CFD">
        <w:t xml:space="preserve">No </w:t>
      </w:r>
      <w:r w:rsidR="00E57B77">
        <w:t>p</w:t>
      </w:r>
      <w:r w:rsidR="00B767EE" w:rsidRPr="00983CFD">
        <w:t>osition.</w:t>
      </w:r>
    </w:p>
    <w:p w14:paraId="673E2EAC" w14:textId="77777777" w:rsidR="002242E5" w:rsidRPr="00956FFF" w:rsidRDefault="002242E5" w:rsidP="002242E5">
      <w:pPr>
        <w:jc w:val="both"/>
      </w:pPr>
    </w:p>
    <w:p w14:paraId="57915DF7" w14:textId="77777777" w:rsidR="002242E5" w:rsidRDefault="002242E5" w:rsidP="002242E5">
      <w:pPr>
        <w:ind w:left="1440" w:hanging="1440"/>
        <w:jc w:val="both"/>
        <w:rPr>
          <w:b/>
          <w:bCs/>
        </w:rPr>
      </w:pPr>
      <w:r>
        <w:rPr>
          <w:b/>
          <w:bCs/>
        </w:rPr>
        <w:t xml:space="preserve">ELECTRIFY </w:t>
      </w:r>
    </w:p>
    <w:p w14:paraId="7ECEB2A1" w14:textId="2F98FE6B" w:rsidR="002242E5" w:rsidRPr="00956FFF" w:rsidRDefault="002242E5" w:rsidP="002242E5">
      <w:pPr>
        <w:ind w:left="1440" w:hanging="1440"/>
        <w:jc w:val="both"/>
      </w:pPr>
      <w:r>
        <w:rPr>
          <w:b/>
          <w:bCs/>
        </w:rPr>
        <w:t>AMERICA</w:t>
      </w:r>
      <w:r w:rsidRPr="00956FFF">
        <w:rPr>
          <w:b/>
          <w:bCs/>
        </w:rPr>
        <w:t>:</w:t>
      </w:r>
      <w:r w:rsidRPr="00956FFF">
        <w:tab/>
      </w:r>
      <w:r w:rsidR="00E57B77">
        <w:t>No position.</w:t>
      </w:r>
    </w:p>
    <w:p w14:paraId="5AA7CBE3" w14:textId="77777777" w:rsidR="002242E5" w:rsidRPr="004C0112" w:rsidRDefault="002242E5" w:rsidP="002242E5">
      <w:pPr>
        <w:ind w:left="1440" w:hanging="1440"/>
        <w:jc w:val="both"/>
        <w:rPr>
          <w:bCs/>
        </w:rPr>
      </w:pPr>
    </w:p>
    <w:p w14:paraId="7245B7FA" w14:textId="1B650D5D" w:rsidR="002242E5" w:rsidRPr="00956FFF" w:rsidRDefault="002242E5" w:rsidP="002242E5">
      <w:pPr>
        <w:ind w:left="1440" w:hanging="1440"/>
        <w:jc w:val="both"/>
      </w:pPr>
      <w:r>
        <w:rPr>
          <w:b/>
          <w:bCs/>
        </w:rPr>
        <w:t>EVGO</w:t>
      </w:r>
      <w:r w:rsidRPr="00956FFF">
        <w:rPr>
          <w:b/>
          <w:bCs/>
        </w:rPr>
        <w:t>:</w:t>
      </w:r>
      <w:r w:rsidRPr="00956FFF">
        <w:tab/>
      </w:r>
      <w:r w:rsidR="00E57B77">
        <w:t>No position.</w:t>
      </w:r>
    </w:p>
    <w:p w14:paraId="77AFDCF7" w14:textId="77777777" w:rsidR="002242E5" w:rsidRPr="004C0112" w:rsidRDefault="002242E5" w:rsidP="002242E5">
      <w:pPr>
        <w:ind w:left="1440" w:hanging="1440"/>
        <w:jc w:val="both"/>
        <w:rPr>
          <w:bCs/>
        </w:rPr>
      </w:pPr>
    </w:p>
    <w:p w14:paraId="30BCE658" w14:textId="0EBE6EFF" w:rsidR="002242E5" w:rsidRPr="00956FFF" w:rsidRDefault="002242E5" w:rsidP="002242E5">
      <w:pPr>
        <w:ind w:left="1440" w:hanging="1440"/>
        <w:jc w:val="both"/>
      </w:pPr>
      <w:r>
        <w:rPr>
          <w:b/>
          <w:bCs/>
        </w:rPr>
        <w:t>FEA</w:t>
      </w:r>
      <w:r w:rsidRPr="00956FFF">
        <w:rPr>
          <w:b/>
          <w:bCs/>
        </w:rPr>
        <w:t>:</w:t>
      </w:r>
      <w:r w:rsidRPr="00956FFF">
        <w:tab/>
      </w:r>
      <w:r w:rsidR="00E57B77">
        <w:t>No position.</w:t>
      </w:r>
    </w:p>
    <w:p w14:paraId="59DD8620" w14:textId="77777777" w:rsidR="002242E5" w:rsidRDefault="002242E5" w:rsidP="002242E5">
      <w:pPr>
        <w:ind w:left="1440" w:hanging="1440"/>
        <w:jc w:val="both"/>
        <w:rPr>
          <w:bCs/>
        </w:rPr>
      </w:pPr>
    </w:p>
    <w:p w14:paraId="226F5065" w14:textId="3AB4E7AE" w:rsidR="002242E5" w:rsidRPr="00366B4B" w:rsidRDefault="002242E5" w:rsidP="002242E5">
      <w:pPr>
        <w:ind w:left="1440" w:hanging="1440"/>
        <w:jc w:val="both"/>
        <w:rPr>
          <w:bCs/>
        </w:rPr>
      </w:pPr>
      <w:r>
        <w:rPr>
          <w:b/>
          <w:bCs/>
        </w:rPr>
        <w:t>FEIA:</w:t>
      </w:r>
      <w:r>
        <w:rPr>
          <w:b/>
          <w:bCs/>
        </w:rPr>
        <w:tab/>
      </w:r>
      <w:r w:rsidR="0055665C" w:rsidRPr="0055665C">
        <w:rPr>
          <w:bCs/>
        </w:rPr>
        <w:t>No position.</w:t>
      </w:r>
    </w:p>
    <w:p w14:paraId="236BF335" w14:textId="77777777" w:rsidR="002242E5" w:rsidRPr="004C0112" w:rsidRDefault="002242E5" w:rsidP="002242E5">
      <w:pPr>
        <w:ind w:left="1440" w:hanging="1440"/>
        <w:jc w:val="both"/>
        <w:rPr>
          <w:bCs/>
        </w:rPr>
      </w:pPr>
    </w:p>
    <w:p w14:paraId="7F5DFAC9" w14:textId="107D5C4E" w:rsidR="002242E5" w:rsidRPr="00956FFF" w:rsidRDefault="002242E5" w:rsidP="002242E5">
      <w:pPr>
        <w:ind w:left="1440" w:hanging="1440"/>
        <w:jc w:val="both"/>
      </w:pPr>
      <w:r>
        <w:rPr>
          <w:b/>
          <w:bCs/>
        </w:rPr>
        <w:t>FIPUG</w:t>
      </w:r>
      <w:r w:rsidRPr="00956FFF">
        <w:rPr>
          <w:b/>
          <w:bCs/>
        </w:rPr>
        <w:t>:</w:t>
      </w:r>
      <w:r w:rsidRPr="00956FFF">
        <w:tab/>
      </w:r>
      <w:r w:rsidR="000A33D3" w:rsidRPr="000A33D3">
        <w:t>Adopt position of OPC.</w:t>
      </w:r>
    </w:p>
    <w:p w14:paraId="536AFC9C" w14:textId="77777777" w:rsidR="002242E5" w:rsidRPr="004C0112" w:rsidRDefault="002242E5" w:rsidP="002242E5">
      <w:pPr>
        <w:ind w:left="1440" w:hanging="1440"/>
        <w:jc w:val="both"/>
        <w:rPr>
          <w:bCs/>
        </w:rPr>
      </w:pPr>
    </w:p>
    <w:p w14:paraId="4A69D5CC" w14:textId="77777777" w:rsidR="002242E5" w:rsidRPr="00956FFF" w:rsidRDefault="002242E5" w:rsidP="002242E5">
      <w:pPr>
        <w:ind w:left="1440" w:hanging="1440"/>
        <w:jc w:val="both"/>
      </w:pPr>
      <w:r>
        <w:rPr>
          <w:b/>
          <w:bCs/>
        </w:rPr>
        <w:t>FRF</w:t>
      </w:r>
      <w:r w:rsidRPr="00956FFF">
        <w:rPr>
          <w:b/>
          <w:bCs/>
        </w:rPr>
        <w:t>:</w:t>
      </w:r>
      <w:r w:rsidRPr="00956FFF">
        <w:tab/>
      </w:r>
      <w:r w:rsidR="00D06CE0" w:rsidRPr="002273BB">
        <w:t>Agree with OPC.</w:t>
      </w:r>
    </w:p>
    <w:p w14:paraId="593BC6E1" w14:textId="77777777" w:rsidR="002242E5" w:rsidRPr="004C0112" w:rsidRDefault="002242E5" w:rsidP="002242E5">
      <w:pPr>
        <w:ind w:left="1440" w:hanging="1440"/>
        <w:jc w:val="both"/>
        <w:rPr>
          <w:bCs/>
        </w:rPr>
      </w:pPr>
    </w:p>
    <w:p w14:paraId="6549826C" w14:textId="59DA3B88" w:rsidR="002242E5" w:rsidRDefault="002242E5" w:rsidP="002242E5">
      <w:pPr>
        <w:ind w:left="1440" w:hanging="1440"/>
        <w:jc w:val="both"/>
      </w:pPr>
      <w:r>
        <w:rPr>
          <w:b/>
          <w:bCs/>
        </w:rPr>
        <w:t>FEL</w:t>
      </w:r>
      <w:r w:rsidRPr="00956FFF">
        <w:rPr>
          <w:b/>
          <w:bCs/>
        </w:rPr>
        <w:t>:</w:t>
      </w:r>
      <w:r w:rsidRPr="00956FFF">
        <w:tab/>
      </w:r>
      <w:r w:rsidR="004C1593">
        <w:t>a.</w:t>
      </w:r>
      <w:r w:rsidR="004C1593">
        <w:tab/>
        <w:t>Yes, although FPL’s projections for the test period, as noted below, are not appropriate.</w:t>
      </w:r>
    </w:p>
    <w:p w14:paraId="242AC838" w14:textId="77777777" w:rsidR="00D75D6F" w:rsidRDefault="00D75D6F" w:rsidP="002242E5">
      <w:pPr>
        <w:ind w:left="1440" w:hanging="1440"/>
        <w:jc w:val="both"/>
      </w:pPr>
    </w:p>
    <w:p w14:paraId="501D5D86" w14:textId="77777777" w:rsidR="004C1593" w:rsidRPr="00956FFF" w:rsidRDefault="004C1593" w:rsidP="002242E5">
      <w:pPr>
        <w:ind w:left="1440" w:hanging="1440"/>
        <w:jc w:val="both"/>
      </w:pPr>
      <w:r>
        <w:tab/>
        <w:t>b.</w:t>
      </w:r>
      <w:r>
        <w:tab/>
        <w:t>No.</w:t>
      </w:r>
    </w:p>
    <w:p w14:paraId="1199B3ED" w14:textId="77777777" w:rsidR="002242E5" w:rsidRDefault="002242E5" w:rsidP="002242E5">
      <w:pPr>
        <w:ind w:left="1440" w:hanging="1440"/>
        <w:jc w:val="both"/>
        <w:rPr>
          <w:bCs/>
        </w:rPr>
      </w:pPr>
    </w:p>
    <w:p w14:paraId="50984132" w14:textId="59573444" w:rsidR="002242E5" w:rsidRPr="00573032" w:rsidRDefault="002242E5" w:rsidP="002242E5">
      <w:pPr>
        <w:ind w:left="1440" w:hanging="1440"/>
        <w:jc w:val="both"/>
        <w:rPr>
          <w:bCs/>
        </w:rPr>
      </w:pPr>
      <w:r>
        <w:rPr>
          <w:b/>
          <w:bCs/>
        </w:rPr>
        <w:t>FAIR:</w:t>
      </w:r>
      <w:r>
        <w:rPr>
          <w:b/>
          <w:bCs/>
        </w:rPr>
        <w:tab/>
      </w:r>
      <w:r w:rsidR="004919A0">
        <w:rPr>
          <w:bCs/>
        </w:rPr>
        <w:t xml:space="preserve">Yes as to 2026, </w:t>
      </w:r>
      <w:r w:rsidR="00D359F2">
        <w:rPr>
          <w:spacing w:val="-4"/>
        </w:rPr>
        <w:t>No as to 2027.</w:t>
      </w:r>
    </w:p>
    <w:p w14:paraId="7C09FA8B" w14:textId="77777777" w:rsidR="002242E5" w:rsidRPr="004C0112" w:rsidRDefault="002242E5" w:rsidP="002242E5">
      <w:pPr>
        <w:ind w:left="1440" w:hanging="1440"/>
        <w:jc w:val="both"/>
        <w:rPr>
          <w:bCs/>
        </w:rPr>
      </w:pPr>
    </w:p>
    <w:p w14:paraId="25DDAF78" w14:textId="7F72A4AF" w:rsidR="002242E5" w:rsidRPr="00956FFF" w:rsidRDefault="002242E5" w:rsidP="002242E5">
      <w:pPr>
        <w:ind w:left="1440" w:hanging="1440"/>
        <w:jc w:val="both"/>
      </w:pPr>
      <w:r>
        <w:rPr>
          <w:b/>
          <w:bCs/>
        </w:rPr>
        <w:t>SACE</w:t>
      </w:r>
      <w:r w:rsidRPr="00956FFF">
        <w:rPr>
          <w:b/>
          <w:bCs/>
        </w:rPr>
        <w:t>:</w:t>
      </w:r>
      <w:r w:rsidRPr="00956FFF">
        <w:tab/>
      </w:r>
      <w:r w:rsidR="00540753">
        <w:t>SACE takes no position.</w:t>
      </w:r>
    </w:p>
    <w:p w14:paraId="44A14391" w14:textId="77777777" w:rsidR="002242E5" w:rsidRPr="004C0112" w:rsidRDefault="002242E5" w:rsidP="002242E5">
      <w:pPr>
        <w:ind w:left="1440" w:hanging="1440"/>
        <w:jc w:val="both"/>
        <w:rPr>
          <w:bCs/>
        </w:rPr>
      </w:pPr>
    </w:p>
    <w:p w14:paraId="79A9FB9F" w14:textId="77777777" w:rsidR="002242E5" w:rsidRPr="00956FFF" w:rsidRDefault="002242E5" w:rsidP="002242E5">
      <w:pPr>
        <w:ind w:left="1440" w:hanging="1440"/>
        <w:jc w:val="both"/>
      </w:pPr>
      <w:r>
        <w:rPr>
          <w:b/>
          <w:bCs/>
        </w:rPr>
        <w:t>WALMART</w:t>
      </w:r>
      <w:r w:rsidRPr="00956FFF">
        <w:rPr>
          <w:b/>
          <w:bCs/>
        </w:rPr>
        <w:t>:</w:t>
      </w:r>
      <w:r w:rsidRPr="00956FFF">
        <w:tab/>
      </w:r>
      <w:r w:rsidR="0097660B" w:rsidRPr="0097660B">
        <w:t>Walmart adopts the position of OPC.</w:t>
      </w:r>
    </w:p>
    <w:p w14:paraId="0926FCD3" w14:textId="77777777" w:rsidR="002242E5" w:rsidRDefault="002242E5" w:rsidP="002242E5">
      <w:pPr>
        <w:ind w:left="1440" w:hanging="1440"/>
        <w:jc w:val="both"/>
        <w:rPr>
          <w:bCs/>
        </w:rPr>
      </w:pPr>
    </w:p>
    <w:p w14:paraId="37BDDA15" w14:textId="4928DD25" w:rsidR="002242E5" w:rsidRPr="00573032" w:rsidRDefault="002242E5" w:rsidP="002242E5">
      <w:pPr>
        <w:ind w:left="1440" w:hanging="1440"/>
        <w:jc w:val="both"/>
        <w:rPr>
          <w:bCs/>
        </w:rPr>
      </w:pPr>
      <w:r>
        <w:rPr>
          <w:b/>
          <w:bCs/>
        </w:rPr>
        <w:t>AWI:</w:t>
      </w:r>
      <w:r>
        <w:rPr>
          <w:b/>
          <w:bCs/>
        </w:rPr>
        <w:tab/>
      </w:r>
      <w:r w:rsidR="00E57B77">
        <w:t>No position.</w:t>
      </w:r>
    </w:p>
    <w:p w14:paraId="096430A6" w14:textId="77777777" w:rsidR="002242E5" w:rsidRPr="00956FFF" w:rsidRDefault="002242E5" w:rsidP="002242E5">
      <w:pPr>
        <w:jc w:val="both"/>
        <w:rPr>
          <w:b/>
          <w:bCs/>
        </w:rPr>
      </w:pPr>
    </w:p>
    <w:p w14:paraId="63AAFBB0" w14:textId="77777777" w:rsidR="002242E5" w:rsidRPr="00300D26" w:rsidRDefault="002242E5" w:rsidP="002242E5">
      <w:pPr>
        <w:ind w:left="1440" w:hanging="1440"/>
        <w:jc w:val="both"/>
        <w:rPr>
          <w:bCs/>
        </w:rPr>
      </w:pPr>
      <w:r>
        <w:rPr>
          <w:b/>
          <w:bCs/>
        </w:rPr>
        <w:t>STAFF:</w:t>
      </w:r>
      <w:r>
        <w:rPr>
          <w:b/>
          <w:bCs/>
        </w:rPr>
        <w:tab/>
      </w:r>
      <w:r w:rsidR="00EE4DA4">
        <w:rPr>
          <w:rFonts w:ascii="TimesNewRomanPSMT" w:hAnsi="TimesNewRomanPSMT" w:cs="TimesNewRomanPSMT"/>
        </w:rPr>
        <w:t>No position at this time.</w:t>
      </w:r>
    </w:p>
    <w:p w14:paraId="31866F4C" w14:textId="77777777" w:rsidR="002242E5" w:rsidRDefault="002242E5" w:rsidP="00956FFF">
      <w:pPr>
        <w:jc w:val="both"/>
      </w:pPr>
    </w:p>
    <w:p w14:paraId="0D6880B8" w14:textId="77777777" w:rsidR="002242E5" w:rsidRDefault="002242E5" w:rsidP="00956FFF">
      <w:pPr>
        <w:jc w:val="both"/>
      </w:pPr>
    </w:p>
    <w:p w14:paraId="7D1EB89B" w14:textId="77777777" w:rsidR="002242E5" w:rsidRPr="00E60528" w:rsidRDefault="002242E5" w:rsidP="002242E5">
      <w:pPr>
        <w:ind w:left="1440" w:hanging="1440"/>
        <w:jc w:val="both"/>
        <w:rPr>
          <w:b/>
        </w:rPr>
      </w:pPr>
      <w:r w:rsidRPr="005F2E05">
        <w:rPr>
          <w:b/>
          <w:bCs/>
          <w:u w:val="single"/>
        </w:rPr>
        <w:t xml:space="preserve">ISSUE </w:t>
      </w:r>
      <w:r w:rsidR="000A333E" w:rsidRPr="005F2E05">
        <w:rPr>
          <w:b/>
          <w:bCs/>
          <w:u w:val="single"/>
        </w:rPr>
        <w:t>9</w:t>
      </w:r>
      <w:r w:rsidRPr="00956FFF">
        <w:rPr>
          <w:b/>
          <w:bCs/>
        </w:rPr>
        <w:t>:</w:t>
      </w:r>
      <w:r w:rsidRPr="00956FFF">
        <w:tab/>
      </w:r>
      <w:r w:rsidR="001672B1" w:rsidRPr="001672B1">
        <w:rPr>
          <w:b/>
        </w:rPr>
        <w:t>Has FPL proven any financial need for rate relief in any period subsequent to the projected test period ending December 31, 2026?</w:t>
      </w:r>
    </w:p>
    <w:p w14:paraId="1E9D0121" w14:textId="77777777" w:rsidR="002242E5" w:rsidRPr="00956FFF" w:rsidRDefault="002242E5" w:rsidP="002242E5">
      <w:pPr>
        <w:jc w:val="both"/>
      </w:pPr>
    </w:p>
    <w:p w14:paraId="08411B58" w14:textId="77777777" w:rsidR="002242E5" w:rsidRPr="00956FFF" w:rsidRDefault="002242E5" w:rsidP="002242E5">
      <w:pPr>
        <w:ind w:left="1440" w:hanging="1440"/>
        <w:jc w:val="both"/>
      </w:pPr>
      <w:r>
        <w:rPr>
          <w:b/>
          <w:bCs/>
        </w:rPr>
        <w:t>FPL</w:t>
      </w:r>
      <w:r w:rsidRPr="00956FFF">
        <w:rPr>
          <w:b/>
          <w:bCs/>
        </w:rPr>
        <w:t>:</w:t>
      </w:r>
      <w:r w:rsidRPr="00956FFF">
        <w:tab/>
      </w:r>
      <w:r w:rsidR="00FF025C" w:rsidRPr="00F1451E">
        <w:rPr>
          <w:rFonts w:cstheme="minorHAnsi"/>
        </w:rPr>
        <w:t xml:space="preserve">Yes.  FPL has </w:t>
      </w:r>
      <w:r w:rsidR="00FF025C">
        <w:rPr>
          <w:rFonts w:cstheme="minorHAnsi"/>
        </w:rPr>
        <w:t xml:space="preserve">a </w:t>
      </w:r>
      <w:r w:rsidR="00FF025C" w:rsidRPr="00F1451E">
        <w:rPr>
          <w:rFonts w:cstheme="minorHAnsi"/>
        </w:rPr>
        <w:t xml:space="preserve">proven financial need for rate relief </w:t>
      </w:r>
      <w:r w:rsidR="00FF025C">
        <w:rPr>
          <w:rFonts w:cstheme="minorHAnsi"/>
        </w:rPr>
        <w:t xml:space="preserve">for </w:t>
      </w:r>
      <w:r w:rsidR="00FF025C" w:rsidRPr="00F1451E">
        <w:t>period</w:t>
      </w:r>
      <w:r w:rsidR="00FF025C">
        <w:t>s</w:t>
      </w:r>
      <w:r w:rsidR="00FF025C" w:rsidRPr="00F1451E">
        <w:rPr>
          <w:spacing w:val="-2"/>
        </w:rPr>
        <w:t xml:space="preserve"> </w:t>
      </w:r>
      <w:r w:rsidR="00FF025C" w:rsidRPr="00F1451E">
        <w:t>subsequent</w:t>
      </w:r>
      <w:r w:rsidR="00FF025C" w:rsidRPr="00F1451E">
        <w:rPr>
          <w:spacing w:val="-2"/>
        </w:rPr>
        <w:t xml:space="preserve"> </w:t>
      </w:r>
      <w:r w:rsidR="00FF025C" w:rsidRPr="00F1451E">
        <w:t>to</w:t>
      </w:r>
      <w:r w:rsidR="00FF025C" w:rsidRPr="00F1451E">
        <w:rPr>
          <w:spacing w:val="-2"/>
        </w:rPr>
        <w:t xml:space="preserve"> </w:t>
      </w:r>
      <w:r w:rsidR="00FF025C" w:rsidRPr="00F1451E">
        <w:t xml:space="preserve">the </w:t>
      </w:r>
      <w:r w:rsidR="00FF025C">
        <w:t>2026 Projected Test Year</w:t>
      </w:r>
      <w:r w:rsidR="00FF025C" w:rsidRPr="00F1451E">
        <w:rPr>
          <w:rFonts w:cstheme="minorHAnsi"/>
        </w:rPr>
        <w:t>.  In each year</w:t>
      </w:r>
      <w:r w:rsidR="00FF025C">
        <w:rPr>
          <w:rFonts w:cstheme="minorHAnsi"/>
        </w:rPr>
        <w:t xml:space="preserve"> from 2026 through 2029</w:t>
      </w:r>
      <w:r w:rsidR="00FF025C" w:rsidRPr="00F1451E">
        <w:rPr>
          <w:rFonts w:cstheme="minorHAnsi"/>
        </w:rPr>
        <w:t>, FPL’s ROE is expected to drop more than 100 basis points, putting it below the bottom of the requested ROE range. (Bores, Laney)</w:t>
      </w:r>
    </w:p>
    <w:p w14:paraId="44C2B5F7" w14:textId="77777777" w:rsidR="002242E5" w:rsidRPr="00956FFF" w:rsidRDefault="002242E5" w:rsidP="002242E5">
      <w:pPr>
        <w:jc w:val="both"/>
      </w:pPr>
    </w:p>
    <w:p w14:paraId="7CCBAB01" w14:textId="27347D44" w:rsidR="002242E5" w:rsidRPr="00956FFF" w:rsidRDefault="002242E5" w:rsidP="002242E5">
      <w:pPr>
        <w:ind w:left="1440" w:hanging="1440"/>
        <w:jc w:val="both"/>
      </w:pPr>
      <w:r>
        <w:rPr>
          <w:b/>
          <w:bCs/>
        </w:rPr>
        <w:t>OPC</w:t>
      </w:r>
      <w:r w:rsidRPr="00956FFF">
        <w:rPr>
          <w:b/>
          <w:bCs/>
        </w:rPr>
        <w:t>:</w:t>
      </w:r>
      <w:r w:rsidRPr="00956FFF">
        <w:tab/>
      </w:r>
      <w:r w:rsidR="009E04A2" w:rsidRPr="0073383A">
        <w:rPr>
          <w:kern w:val="32"/>
        </w:rPr>
        <w:t xml:space="preserve">No, but if the Commission approves otherwise, only with </w:t>
      </w:r>
      <w:r w:rsidR="009E04A2">
        <w:rPr>
          <w:kern w:val="32"/>
        </w:rPr>
        <w:t xml:space="preserve">required </w:t>
      </w:r>
      <w:r w:rsidR="009E04A2" w:rsidRPr="0073383A">
        <w:rPr>
          <w:kern w:val="32"/>
        </w:rPr>
        <w:t>adjustments. (Schultz)</w:t>
      </w:r>
    </w:p>
    <w:p w14:paraId="2C6C433F" w14:textId="77777777" w:rsidR="002242E5" w:rsidRDefault="002242E5" w:rsidP="002242E5">
      <w:pPr>
        <w:jc w:val="both"/>
      </w:pPr>
    </w:p>
    <w:p w14:paraId="505C815B" w14:textId="77777777" w:rsidR="002242E5" w:rsidRDefault="002242E5" w:rsidP="002242E5">
      <w:pPr>
        <w:jc w:val="both"/>
        <w:rPr>
          <w:b/>
        </w:rPr>
      </w:pPr>
      <w:r>
        <w:rPr>
          <w:b/>
        </w:rPr>
        <w:t xml:space="preserve">FUEL </w:t>
      </w:r>
    </w:p>
    <w:p w14:paraId="07DB661D" w14:textId="3FB8B39A" w:rsidR="002242E5" w:rsidRPr="00FF025C" w:rsidRDefault="002242E5" w:rsidP="002242E5">
      <w:pPr>
        <w:ind w:left="1440" w:hanging="1440"/>
        <w:jc w:val="both"/>
      </w:pPr>
      <w:r w:rsidRPr="00FF025C">
        <w:rPr>
          <w:b/>
          <w:spacing w:val="-8"/>
        </w:rPr>
        <w:t>RETAILERS:</w:t>
      </w:r>
      <w:r w:rsidRPr="00366B4B">
        <w:rPr>
          <w:b/>
          <w:spacing w:val="-4"/>
        </w:rPr>
        <w:tab/>
      </w:r>
      <w:r w:rsidR="00B767EE" w:rsidRPr="00FF025C">
        <w:t xml:space="preserve">No </w:t>
      </w:r>
      <w:r w:rsidR="00E57B77">
        <w:t>p</w:t>
      </w:r>
      <w:r w:rsidR="00B767EE" w:rsidRPr="00FF025C">
        <w:t>osition.</w:t>
      </w:r>
    </w:p>
    <w:p w14:paraId="06E92926" w14:textId="77777777" w:rsidR="002242E5" w:rsidRPr="00956FFF" w:rsidRDefault="002242E5" w:rsidP="002242E5">
      <w:pPr>
        <w:jc w:val="both"/>
      </w:pPr>
    </w:p>
    <w:p w14:paraId="39DC5CA3" w14:textId="77777777" w:rsidR="002242E5" w:rsidRDefault="002242E5" w:rsidP="002242E5">
      <w:pPr>
        <w:ind w:left="1440" w:hanging="1440"/>
        <w:jc w:val="both"/>
        <w:rPr>
          <w:b/>
          <w:bCs/>
        </w:rPr>
      </w:pPr>
      <w:r>
        <w:rPr>
          <w:b/>
          <w:bCs/>
        </w:rPr>
        <w:t xml:space="preserve">ELECTRIFY </w:t>
      </w:r>
    </w:p>
    <w:p w14:paraId="55DABE24" w14:textId="2BCEE8A6" w:rsidR="002242E5" w:rsidRPr="00956FFF" w:rsidRDefault="002242E5" w:rsidP="002242E5">
      <w:pPr>
        <w:ind w:left="1440" w:hanging="1440"/>
        <w:jc w:val="both"/>
      </w:pPr>
      <w:r>
        <w:rPr>
          <w:b/>
          <w:bCs/>
        </w:rPr>
        <w:t>AMERICA</w:t>
      </w:r>
      <w:r w:rsidRPr="00956FFF">
        <w:rPr>
          <w:b/>
          <w:bCs/>
        </w:rPr>
        <w:t>:</w:t>
      </w:r>
      <w:r w:rsidRPr="00956FFF">
        <w:tab/>
      </w:r>
      <w:r w:rsidR="00E57B77">
        <w:t>No position.</w:t>
      </w:r>
    </w:p>
    <w:p w14:paraId="43BD5E9E" w14:textId="77777777" w:rsidR="002242E5" w:rsidRPr="004C0112" w:rsidRDefault="002242E5" w:rsidP="002242E5">
      <w:pPr>
        <w:ind w:left="1440" w:hanging="1440"/>
        <w:jc w:val="both"/>
        <w:rPr>
          <w:bCs/>
        </w:rPr>
      </w:pPr>
    </w:p>
    <w:p w14:paraId="52E3B0AF" w14:textId="3BBFE9A5" w:rsidR="002242E5" w:rsidRPr="00956FFF" w:rsidRDefault="002242E5" w:rsidP="002242E5">
      <w:pPr>
        <w:ind w:left="1440" w:hanging="1440"/>
        <w:jc w:val="both"/>
      </w:pPr>
      <w:r>
        <w:rPr>
          <w:b/>
          <w:bCs/>
        </w:rPr>
        <w:t>EVGO</w:t>
      </w:r>
      <w:r w:rsidRPr="00956FFF">
        <w:rPr>
          <w:b/>
          <w:bCs/>
        </w:rPr>
        <w:t>:</w:t>
      </w:r>
      <w:r w:rsidRPr="00956FFF">
        <w:tab/>
      </w:r>
      <w:r w:rsidR="00E57B77">
        <w:t>No position.</w:t>
      </w:r>
    </w:p>
    <w:p w14:paraId="03FE08E3" w14:textId="77777777" w:rsidR="002242E5" w:rsidRPr="004C0112" w:rsidRDefault="002242E5" w:rsidP="002242E5">
      <w:pPr>
        <w:ind w:left="1440" w:hanging="1440"/>
        <w:jc w:val="both"/>
        <w:rPr>
          <w:bCs/>
        </w:rPr>
      </w:pPr>
    </w:p>
    <w:p w14:paraId="43A7A1BD" w14:textId="77D54AAD" w:rsidR="002242E5" w:rsidRPr="00956FFF" w:rsidRDefault="002242E5" w:rsidP="002242E5">
      <w:pPr>
        <w:ind w:left="1440" w:hanging="1440"/>
        <w:jc w:val="both"/>
      </w:pPr>
      <w:r>
        <w:rPr>
          <w:b/>
          <w:bCs/>
        </w:rPr>
        <w:t>FEA</w:t>
      </w:r>
      <w:r w:rsidRPr="00956FFF">
        <w:rPr>
          <w:b/>
          <w:bCs/>
        </w:rPr>
        <w:t>:</w:t>
      </w:r>
      <w:r w:rsidRPr="00956FFF">
        <w:tab/>
      </w:r>
      <w:r w:rsidR="00E57B77">
        <w:t>No position.</w:t>
      </w:r>
    </w:p>
    <w:p w14:paraId="10F4AF1F" w14:textId="77777777" w:rsidR="002242E5" w:rsidRDefault="002242E5" w:rsidP="002242E5">
      <w:pPr>
        <w:ind w:left="1440" w:hanging="1440"/>
        <w:jc w:val="both"/>
        <w:rPr>
          <w:bCs/>
        </w:rPr>
      </w:pPr>
    </w:p>
    <w:p w14:paraId="15EEFB7A" w14:textId="4C9EBC05" w:rsidR="002242E5" w:rsidRPr="00366B4B" w:rsidRDefault="002242E5" w:rsidP="002242E5">
      <w:pPr>
        <w:ind w:left="1440" w:hanging="1440"/>
        <w:jc w:val="both"/>
        <w:rPr>
          <w:bCs/>
        </w:rPr>
      </w:pPr>
      <w:r>
        <w:rPr>
          <w:b/>
          <w:bCs/>
        </w:rPr>
        <w:t>FEIA:</w:t>
      </w:r>
      <w:r>
        <w:rPr>
          <w:b/>
          <w:bCs/>
        </w:rPr>
        <w:tab/>
      </w:r>
      <w:r w:rsidR="00E57B77">
        <w:t>No position.</w:t>
      </w:r>
    </w:p>
    <w:p w14:paraId="0C32282D" w14:textId="77777777" w:rsidR="002242E5" w:rsidRPr="004C0112" w:rsidRDefault="002242E5" w:rsidP="002242E5">
      <w:pPr>
        <w:ind w:left="1440" w:hanging="1440"/>
        <w:jc w:val="both"/>
        <w:rPr>
          <w:bCs/>
        </w:rPr>
      </w:pPr>
    </w:p>
    <w:p w14:paraId="7B3C0A4E" w14:textId="024755D4" w:rsidR="002242E5" w:rsidRPr="00956FFF" w:rsidRDefault="002242E5" w:rsidP="002242E5">
      <w:pPr>
        <w:ind w:left="1440" w:hanging="1440"/>
        <w:jc w:val="both"/>
      </w:pPr>
      <w:r>
        <w:rPr>
          <w:b/>
          <w:bCs/>
        </w:rPr>
        <w:t>FIPUG</w:t>
      </w:r>
      <w:r w:rsidRPr="00956FFF">
        <w:rPr>
          <w:b/>
          <w:bCs/>
        </w:rPr>
        <w:t>:</w:t>
      </w:r>
      <w:r w:rsidRPr="00956FFF">
        <w:tab/>
      </w:r>
      <w:r w:rsidR="000A33D3" w:rsidRPr="000A33D3">
        <w:t>Adopt position of OPC.</w:t>
      </w:r>
    </w:p>
    <w:p w14:paraId="496448DF" w14:textId="77777777" w:rsidR="002242E5" w:rsidRPr="004C0112" w:rsidRDefault="002242E5" w:rsidP="002242E5">
      <w:pPr>
        <w:ind w:left="1440" w:hanging="1440"/>
        <w:jc w:val="both"/>
        <w:rPr>
          <w:bCs/>
        </w:rPr>
      </w:pPr>
    </w:p>
    <w:p w14:paraId="274C7AA4" w14:textId="77777777" w:rsidR="002242E5" w:rsidRPr="00956FFF" w:rsidRDefault="002242E5" w:rsidP="002242E5">
      <w:pPr>
        <w:ind w:left="1440" w:hanging="1440"/>
        <w:jc w:val="both"/>
      </w:pPr>
      <w:r>
        <w:rPr>
          <w:b/>
          <w:bCs/>
        </w:rPr>
        <w:t>FRF</w:t>
      </w:r>
      <w:r w:rsidRPr="00956FFF">
        <w:rPr>
          <w:b/>
          <w:bCs/>
        </w:rPr>
        <w:t>:</w:t>
      </w:r>
      <w:r w:rsidRPr="00956FFF">
        <w:tab/>
      </w:r>
      <w:r w:rsidR="00D06CE0" w:rsidRPr="002273BB">
        <w:t>Agree with OPC.</w:t>
      </w:r>
    </w:p>
    <w:p w14:paraId="3C09A112" w14:textId="77777777" w:rsidR="002242E5" w:rsidRPr="004C0112" w:rsidRDefault="002242E5" w:rsidP="002242E5">
      <w:pPr>
        <w:ind w:left="1440" w:hanging="1440"/>
        <w:jc w:val="both"/>
        <w:rPr>
          <w:bCs/>
        </w:rPr>
      </w:pPr>
    </w:p>
    <w:p w14:paraId="587511EB" w14:textId="77777777" w:rsidR="002242E5" w:rsidRPr="00956FFF" w:rsidRDefault="002242E5" w:rsidP="002242E5">
      <w:pPr>
        <w:ind w:left="1440" w:hanging="1440"/>
        <w:jc w:val="both"/>
      </w:pPr>
      <w:r>
        <w:rPr>
          <w:b/>
          <w:bCs/>
        </w:rPr>
        <w:t>FEL</w:t>
      </w:r>
      <w:r w:rsidRPr="00956FFF">
        <w:rPr>
          <w:b/>
          <w:bCs/>
        </w:rPr>
        <w:t>:</w:t>
      </w:r>
      <w:r w:rsidRPr="00956FFF">
        <w:tab/>
      </w:r>
      <w:r w:rsidR="004C1593">
        <w:t>No, nor has FPL proven any financial need for the 2026 test year.</w:t>
      </w:r>
    </w:p>
    <w:p w14:paraId="1E3D512B" w14:textId="77777777" w:rsidR="002242E5" w:rsidRDefault="002242E5" w:rsidP="002242E5">
      <w:pPr>
        <w:ind w:left="1440" w:hanging="1440"/>
        <w:jc w:val="both"/>
        <w:rPr>
          <w:bCs/>
        </w:rPr>
      </w:pPr>
    </w:p>
    <w:p w14:paraId="315FAE92" w14:textId="77777777" w:rsidR="002242E5" w:rsidRPr="00573032" w:rsidRDefault="002242E5" w:rsidP="002242E5">
      <w:pPr>
        <w:ind w:left="1440" w:hanging="1440"/>
        <w:jc w:val="both"/>
        <w:rPr>
          <w:bCs/>
        </w:rPr>
      </w:pPr>
      <w:r>
        <w:rPr>
          <w:b/>
          <w:bCs/>
        </w:rPr>
        <w:t>FAIR:</w:t>
      </w:r>
      <w:r>
        <w:rPr>
          <w:b/>
          <w:bCs/>
        </w:rPr>
        <w:tab/>
      </w:r>
      <w:r w:rsidR="00D359F2">
        <w:rPr>
          <w:spacing w:val="-4"/>
        </w:rPr>
        <w:t>No.</w:t>
      </w:r>
    </w:p>
    <w:p w14:paraId="3EB8E99C" w14:textId="77777777" w:rsidR="002242E5" w:rsidRPr="004C0112" w:rsidRDefault="002242E5" w:rsidP="002242E5">
      <w:pPr>
        <w:ind w:left="1440" w:hanging="1440"/>
        <w:jc w:val="both"/>
        <w:rPr>
          <w:bCs/>
        </w:rPr>
      </w:pPr>
    </w:p>
    <w:p w14:paraId="425BA594" w14:textId="2E4D348B" w:rsidR="008D1E9E" w:rsidRDefault="002242E5" w:rsidP="008D1E9E">
      <w:pPr>
        <w:adjustRightInd w:val="0"/>
        <w:ind w:left="1440" w:hanging="1440"/>
        <w:jc w:val="both"/>
        <w:rPr>
          <w:bCs/>
          <w:iCs/>
        </w:rPr>
      </w:pPr>
      <w:r>
        <w:rPr>
          <w:b/>
          <w:bCs/>
        </w:rPr>
        <w:t>SACE</w:t>
      </w:r>
      <w:r w:rsidRPr="00956FFF">
        <w:rPr>
          <w:b/>
          <w:bCs/>
        </w:rPr>
        <w:t>:</w:t>
      </w:r>
      <w:r w:rsidRPr="00956FFF">
        <w:tab/>
      </w:r>
      <w:r w:rsidR="008D1E9E">
        <w:rPr>
          <w:bCs/>
          <w:iCs/>
        </w:rPr>
        <w:t xml:space="preserve">Yes as to the solar and battery projects proposed in the projected test period ending December 31, 2027, those projects are reasonable and prudent at or below the price points proposed by FPL. With respect to 2028-2029 and FPL’s proposed SoBRA mechanism, FPL has demonstrated that the SoBRA projects themselves </w:t>
      </w:r>
      <w:r w:rsidR="008D1E9E">
        <w:rPr>
          <w:bCs/>
          <w:iCs/>
        </w:rPr>
        <w:lastRenderedPageBreak/>
        <w:t xml:space="preserve">are reasonable and prudent investments. The Commission should deem these future solar additions to be reasonable and prudent. </w:t>
      </w:r>
    </w:p>
    <w:p w14:paraId="62E590B0" w14:textId="77777777" w:rsidR="008D1E9E" w:rsidRDefault="008D1E9E" w:rsidP="008D1E9E">
      <w:pPr>
        <w:adjustRightInd w:val="0"/>
        <w:ind w:left="1440" w:hanging="1440"/>
        <w:jc w:val="both"/>
        <w:rPr>
          <w:bCs/>
          <w:iCs/>
        </w:rPr>
      </w:pPr>
    </w:p>
    <w:p w14:paraId="56E6E5F4" w14:textId="3726D17A" w:rsidR="002242E5" w:rsidRPr="00956FFF" w:rsidRDefault="008D1E9E" w:rsidP="008D1E9E">
      <w:pPr>
        <w:ind w:left="1440" w:hanging="1440"/>
        <w:jc w:val="both"/>
      </w:pPr>
      <w:r>
        <w:rPr>
          <w:bCs/>
          <w:iCs/>
        </w:rPr>
        <w:tab/>
        <w:t>The Commission should require FPL to demonstrate a need for interim rate relief at the time that it makes its SoBRA filing related to these solar additions. If FPL’s earnings are within its approved range of return at that time, then the Commission should retain the authority to defer cost recovery until a need for relief can be demonstrated, or FPL’s next rate case.</w:t>
      </w:r>
    </w:p>
    <w:p w14:paraId="7310AB23" w14:textId="77777777" w:rsidR="002242E5" w:rsidRPr="004C0112" w:rsidRDefault="002242E5" w:rsidP="002242E5">
      <w:pPr>
        <w:ind w:left="1440" w:hanging="1440"/>
        <w:jc w:val="both"/>
        <w:rPr>
          <w:bCs/>
        </w:rPr>
      </w:pPr>
    </w:p>
    <w:p w14:paraId="61825453" w14:textId="77777777" w:rsidR="002242E5" w:rsidRPr="00956FFF" w:rsidRDefault="002242E5" w:rsidP="002242E5">
      <w:pPr>
        <w:ind w:left="1440" w:hanging="1440"/>
        <w:jc w:val="both"/>
      </w:pPr>
      <w:r>
        <w:rPr>
          <w:b/>
          <w:bCs/>
        </w:rPr>
        <w:t>WALMART</w:t>
      </w:r>
      <w:r w:rsidRPr="00956FFF">
        <w:rPr>
          <w:b/>
          <w:bCs/>
        </w:rPr>
        <w:t>:</w:t>
      </w:r>
      <w:r w:rsidRPr="00956FFF">
        <w:tab/>
      </w:r>
      <w:r w:rsidR="0097660B" w:rsidRPr="0097660B">
        <w:t>Walmart adopts the position of OPC.</w:t>
      </w:r>
    </w:p>
    <w:p w14:paraId="5FE9E2AC" w14:textId="77777777" w:rsidR="002242E5" w:rsidRDefault="002242E5" w:rsidP="002242E5">
      <w:pPr>
        <w:ind w:left="1440" w:hanging="1440"/>
        <w:jc w:val="both"/>
        <w:rPr>
          <w:bCs/>
        </w:rPr>
      </w:pPr>
    </w:p>
    <w:p w14:paraId="2AA9B741" w14:textId="009FD853" w:rsidR="002242E5" w:rsidRPr="00573032" w:rsidRDefault="002242E5" w:rsidP="002242E5">
      <w:pPr>
        <w:ind w:left="1440" w:hanging="1440"/>
        <w:jc w:val="both"/>
        <w:rPr>
          <w:bCs/>
        </w:rPr>
      </w:pPr>
      <w:r>
        <w:rPr>
          <w:b/>
          <w:bCs/>
        </w:rPr>
        <w:t>AWI:</w:t>
      </w:r>
      <w:r>
        <w:rPr>
          <w:b/>
          <w:bCs/>
        </w:rPr>
        <w:tab/>
      </w:r>
      <w:r w:rsidR="00E57B77">
        <w:t>No position.</w:t>
      </w:r>
    </w:p>
    <w:p w14:paraId="4BE7F920" w14:textId="77777777" w:rsidR="002242E5" w:rsidRPr="00956FFF" w:rsidRDefault="002242E5" w:rsidP="002242E5">
      <w:pPr>
        <w:jc w:val="both"/>
        <w:rPr>
          <w:b/>
          <w:bCs/>
        </w:rPr>
      </w:pPr>
    </w:p>
    <w:p w14:paraId="1D4D2987" w14:textId="77777777" w:rsidR="002242E5" w:rsidRPr="00300D26" w:rsidRDefault="002242E5" w:rsidP="002242E5">
      <w:pPr>
        <w:ind w:left="1440" w:hanging="1440"/>
        <w:jc w:val="both"/>
        <w:rPr>
          <w:bCs/>
        </w:rPr>
      </w:pPr>
      <w:r>
        <w:rPr>
          <w:b/>
          <w:bCs/>
        </w:rPr>
        <w:t>STAFF:</w:t>
      </w:r>
      <w:r>
        <w:rPr>
          <w:b/>
          <w:bCs/>
        </w:rPr>
        <w:tab/>
      </w:r>
      <w:r w:rsidR="00EE4DA4">
        <w:rPr>
          <w:rFonts w:ascii="TimesNewRomanPSMT" w:hAnsi="TimesNewRomanPSMT" w:cs="TimesNewRomanPSMT"/>
        </w:rPr>
        <w:t>No position at this time.</w:t>
      </w:r>
    </w:p>
    <w:p w14:paraId="343EDEE9" w14:textId="77777777" w:rsidR="002242E5" w:rsidRDefault="002242E5" w:rsidP="00956FFF">
      <w:pPr>
        <w:jc w:val="both"/>
      </w:pPr>
    </w:p>
    <w:p w14:paraId="6AFA5354" w14:textId="77777777" w:rsidR="002242E5" w:rsidRDefault="002242E5" w:rsidP="00956FFF">
      <w:pPr>
        <w:jc w:val="both"/>
      </w:pPr>
    </w:p>
    <w:p w14:paraId="205BB0AF" w14:textId="77777777" w:rsidR="002242E5" w:rsidRDefault="002242E5" w:rsidP="002242E5">
      <w:pPr>
        <w:ind w:left="1440" w:hanging="1440"/>
        <w:jc w:val="both"/>
        <w:rPr>
          <w:b/>
        </w:rPr>
      </w:pPr>
      <w:r w:rsidRPr="005F2E05">
        <w:rPr>
          <w:b/>
          <w:bCs/>
          <w:u w:val="single"/>
        </w:rPr>
        <w:t>ISSUE 1</w:t>
      </w:r>
      <w:r w:rsidR="000A333E" w:rsidRPr="005F2E05">
        <w:rPr>
          <w:b/>
          <w:bCs/>
          <w:u w:val="single"/>
        </w:rPr>
        <w:t>0</w:t>
      </w:r>
      <w:r w:rsidRPr="00956FFF">
        <w:rPr>
          <w:b/>
          <w:bCs/>
        </w:rPr>
        <w:t>:</w:t>
      </w:r>
      <w:r w:rsidRPr="00956FFF">
        <w:tab/>
      </w:r>
      <w:r w:rsidR="001672B1" w:rsidRPr="001672B1">
        <w:rPr>
          <w:b/>
        </w:rPr>
        <w:t>Are FPL’s forecasts of Customers, KWH, and KW by revenue and rate class appropriate:</w:t>
      </w:r>
    </w:p>
    <w:p w14:paraId="7895E417" w14:textId="77777777" w:rsidR="001672B1" w:rsidRDefault="001672B1" w:rsidP="001672B1">
      <w:pPr>
        <w:numPr>
          <w:ilvl w:val="0"/>
          <w:numId w:val="5"/>
        </w:numPr>
        <w:jc w:val="both"/>
        <w:rPr>
          <w:b/>
        </w:rPr>
      </w:pPr>
      <w:r w:rsidRPr="001672B1">
        <w:rPr>
          <w:b/>
        </w:rPr>
        <w:t>For the 2026 projected test year?</w:t>
      </w:r>
    </w:p>
    <w:p w14:paraId="295C413D" w14:textId="77777777" w:rsidR="001672B1" w:rsidRPr="001672B1" w:rsidRDefault="001672B1" w:rsidP="001672B1">
      <w:pPr>
        <w:numPr>
          <w:ilvl w:val="0"/>
          <w:numId w:val="5"/>
        </w:numPr>
        <w:jc w:val="both"/>
        <w:rPr>
          <w:b/>
        </w:rPr>
      </w:pPr>
      <w:r w:rsidRPr="001672B1">
        <w:rPr>
          <w:b/>
        </w:rPr>
        <w:t>For the 2027 projected test year?</w:t>
      </w:r>
    </w:p>
    <w:p w14:paraId="533F96CD" w14:textId="77777777" w:rsidR="002242E5" w:rsidRPr="00956FFF" w:rsidRDefault="002242E5" w:rsidP="002242E5">
      <w:pPr>
        <w:jc w:val="both"/>
      </w:pPr>
    </w:p>
    <w:p w14:paraId="498927EA" w14:textId="77777777" w:rsidR="002242E5" w:rsidRPr="00956FFF" w:rsidRDefault="002242E5" w:rsidP="002242E5">
      <w:pPr>
        <w:ind w:left="1440" w:hanging="1440"/>
        <w:jc w:val="both"/>
      </w:pPr>
      <w:r>
        <w:rPr>
          <w:b/>
          <w:bCs/>
        </w:rPr>
        <w:t>FPL</w:t>
      </w:r>
      <w:r w:rsidRPr="00956FFF">
        <w:rPr>
          <w:b/>
          <w:bCs/>
        </w:rPr>
        <w:t>:</w:t>
      </w:r>
      <w:r w:rsidRPr="00956FFF">
        <w:tab/>
      </w:r>
      <w:r w:rsidR="00FF025C" w:rsidRPr="00F1451E">
        <w:t xml:space="preserve">Yes. </w:t>
      </w:r>
      <w:r w:rsidR="00FF025C" w:rsidRPr="00F1451E">
        <w:rPr>
          <w:rFonts w:cstheme="minorBidi"/>
        </w:rPr>
        <w:t xml:space="preserve">FPL’s forecast of customers, kWh and kW by Rate Schedule and Revenue Class for the 2026 and 2027 projected test years </w:t>
      </w:r>
      <w:r w:rsidR="00FF025C" w:rsidRPr="00A4097D">
        <w:rPr>
          <w:rFonts w:cstheme="minorBidi"/>
        </w:rPr>
        <w:t xml:space="preserve">are appropriate.  FPL relies on statistically sound forecasting methods and reasonable </w:t>
      </w:r>
      <w:r w:rsidR="00FF025C" w:rsidRPr="00F1451E">
        <w:rPr>
          <w:rFonts w:cstheme="minorBidi"/>
        </w:rPr>
        <w:t>input assumptions.  Consistent with Commission precedent, FPL’s forecast assumes normal weather conditions.  Additionally, the forecast of customers, kWh, and kW by rate schedule is consistent with the sales and customer forecast by revenue class and reflects the billing determinants specified in each rate schedule. (DuBose, Cohen)</w:t>
      </w:r>
    </w:p>
    <w:p w14:paraId="2DCD1600" w14:textId="77777777" w:rsidR="002242E5" w:rsidRPr="00956FFF" w:rsidRDefault="002242E5" w:rsidP="002242E5">
      <w:pPr>
        <w:jc w:val="both"/>
      </w:pPr>
    </w:p>
    <w:p w14:paraId="2FD1B73F" w14:textId="1D5B5D3E" w:rsidR="002242E5" w:rsidRPr="00956FFF" w:rsidRDefault="002242E5" w:rsidP="002242E5">
      <w:pPr>
        <w:ind w:left="1440" w:hanging="1440"/>
        <w:jc w:val="both"/>
      </w:pPr>
      <w:r>
        <w:rPr>
          <w:b/>
          <w:bCs/>
        </w:rPr>
        <w:t>OPC</w:t>
      </w:r>
      <w:r w:rsidRPr="00956FFF">
        <w:rPr>
          <w:b/>
          <w:bCs/>
        </w:rPr>
        <w:t>:</w:t>
      </w:r>
      <w:r w:rsidRPr="00956FFF">
        <w:tab/>
      </w:r>
      <w:r w:rsidR="009E04A2" w:rsidRPr="002B465D">
        <w:rPr>
          <w:kern w:val="32"/>
        </w:rPr>
        <w:t>No. At a minimum, FPL’s residential forecasts have consistently fallen short of actuals, adjustments are needed for the other customer classes, and FPL’s use of a 20-year normal for weather fails to account for increased heating trends in the past 10 years. (Thomas)</w:t>
      </w:r>
    </w:p>
    <w:p w14:paraId="1B6FBD09" w14:textId="77777777" w:rsidR="002242E5" w:rsidRDefault="002242E5" w:rsidP="002242E5">
      <w:pPr>
        <w:jc w:val="both"/>
      </w:pPr>
    </w:p>
    <w:p w14:paraId="28B3D13F" w14:textId="77777777" w:rsidR="002242E5" w:rsidRDefault="002242E5" w:rsidP="002242E5">
      <w:pPr>
        <w:jc w:val="both"/>
        <w:rPr>
          <w:b/>
        </w:rPr>
      </w:pPr>
      <w:r>
        <w:rPr>
          <w:b/>
        </w:rPr>
        <w:t xml:space="preserve">FUEL </w:t>
      </w:r>
    </w:p>
    <w:p w14:paraId="156F2299" w14:textId="0F3A86BA" w:rsidR="002242E5" w:rsidRPr="00E627AC" w:rsidRDefault="002242E5" w:rsidP="002242E5">
      <w:pPr>
        <w:ind w:left="1440" w:hanging="1440"/>
        <w:jc w:val="both"/>
      </w:pPr>
      <w:r w:rsidRPr="00E627AC">
        <w:rPr>
          <w:b/>
          <w:spacing w:val="-8"/>
        </w:rPr>
        <w:t>RETAILERS:</w:t>
      </w:r>
      <w:r w:rsidRPr="00E627AC">
        <w:rPr>
          <w:b/>
          <w:spacing w:val="-8"/>
        </w:rPr>
        <w:tab/>
      </w:r>
      <w:r w:rsidR="00B767EE" w:rsidRPr="00E627AC">
        <w:t xml:space="preserve">No </w:t>
      </w:r>
      <w:r w:rsidR="00E57B77">
        <w:t>p</w:t>
      </w:r>
      <w:r w:rsidR="00B767EE" w:rsidRPr="00E627AC">
        <w:t>osition.</w:t>
      </w:r>
    </w:p>
    <w:p w14:paraId="638F10B6" w14:textId="77777777" w:rsidR="002242E5" w:rsidRPr="00956FFF" w:rsidRDefault="002242E5" w:rsidP="002242E5">
      <w:pPr>
        <w:jc w:val="both"/>
      </w:pPr>
    </w:p>
    <w:p w14:paraId="0280FAC0" w14:textId="77777777" w:rsidR="002242E5" w:rsidRDefault="002242E5" w:rsidP="002242E5">
      <w:pPr>
        <w:ind w:left="1440" w:hanging="1440"/>
        <w:jc w:val="both"/>
        <w:rPr>
          <w:b/>
          <w:bCs/>
        </w:rPr>
      </w:pPr>
      <w:r>
        <w:rPr>
          <w:b/>
          <w:bCs/>
        </w:rPr>
        <w:t xml:space="preserve">ELECTRIFY </w:t>
      </w:r>
    </w:p>
    <w:p w14:paraId="2920490E" w14:textId="23203F4B" w:rsidR="002242E5" w:rsidRPr="00956FFF" w:rsidRDefault="002242E5" w:rsidP="002242E5">
      <w:pPr>
        <w:ind w:left="1440" w:hanging="1440"/>
        <w:jc w:val="both"/>
      </w:pPr>
      <w:r>
        <w:rPr>
          <w:b/>
          <w:bCs/>
        </w:rPr>
        <w:t>AMERICA</w:t>
      </w:r>
      <w:r w:rsidRPr="00956FFF">
        <w:rPr>
          <w:b/>
          <w:bCs/>
        </w:rPr>
        <w:t>:</w:t>
      </w:r>
      <w:r w:rsidRPr="00956FFF">
        <w:tab/>
      </w:r>
      <w:r w:rsidR="00E57B77">
        <w:t>No position.</w:t>
      </w:r>
    </w:p>
    <w:p w14:paraId="569F657E" w14:textId="77777777" w:rsidR="002242E5" w:rsidRPr="004C0112" w:rsidRDefault="002242E5" w:rsidP="002242E5">
      <w:pPr>
        <w:ind w:left="1440" w:hanging="1440"/>
        <w:jc w:val="both"/>
        <w:rPr>
          <w:bCs/>
        </w:rPr>
      </w:pPr>
    </w:p>
    <w:p w14:paraId="3C058796" w14:textId="2728E149" w:rsidR="002242E5" w:rsidRPr="00956FFF" w:rsidRDefault="002242E5" w:rsidP="002242E5">
      <w:pPr>
        <w:ind w:left="1440" w:hanging="1440"/>
        <w:jc w:val="both"/>
      </w:pPr>
      <w:r>
        <w:rPr>
          <w:b/>
          <w:bCs/>
        </w:rPr>
        <w:t>EVGO</w:t>
      </w:r>
      <w:r w:rsidRPr="00956FFF">
        <w:rPr>
          <w:b/>
          <w:bCs/>
        </w:rPr>
        <w:t>:</w:t>
      </w:r>
      <w:r w:rsidRPr="00956FFF">
        <w:tab/>
      </w:r>
      <w:r w:rsidR="00E57B77">
        <w:t>No position.</w:t>
      </w:r>
    </w:p>
    <w:p w14:paraId="3B2F6626" w14:textId="77777777" w:rsidR="002242E5" w:rsidRPr="004C0112" w:rsidRDefault="002242E5" w:rsidP="002242E5">
      <w:pPr>
        <w:ind w:left="1440" w:hanging="1440"/>
        <w:jc w:val="both"/>
        <w:rPr>
          <w:bCs/>
        </w:rPr>
      </w:pPr>
    </w:p>
    <w:p w14:paraId="246EA5C9" w14:textId="66577A78" w:rsidR="002242E5" w:rsidRPr="00956FFF" w:rsidRDefault="002242E5" w:rsidP="002242E5">
      <w:pPr>
        <w:ind w:left="1440" w:hanging="1440"/>
        <w:jc w:val="both"/>
      </w:pPr>
      <w:r>
        <w:rPr>
          <w:b/>
          <w:bCs/>
        </w:rPr>
        <w:t>FEA</w:t>
      </w:r>
      <w:r w:rsidRPr="00956FFF">
        <w:rPr>
          <w:b/>
          <w:bCs/>
        </w:rPr>
        <w:t>:</w:t>
      </w:r>
      <w:r w:rsidRPr="00956FFF">
        <w:tab/>
      </w:r>
      <w:r w:rsidR="00E57B77">
        <w:t>No position.</w:t>
      </w:r>
    </w:p>
    <w:p w14:paraId="43DACBAA" w14:textId="77777777" w:rsidR="002242E5" w:rsidRDefault="002242E5" w:rsidP="002242E5">
      <w:pPr>
        <w:ind w:left="1440" w:hanging="1440"/>
        <w:jc w:val="both"/>
        <w:rPr>
          <w:bCs/>
        </w:rPr>
      </w:pPr>
    </w:p>
    <w:p w14:paraId="3BC402B6" w14:textId="45023C56" w:rsidR="002242E5" w:rsidRPr="00366B4B" w:rsidRDefault="002242E5" w:rsidP="002242E5">
      <w:pPr>
        <w:ind w:left="1440" w:hanging="1440"/>
        <w:jc w:val="both"/>
        <w:rPr>
          <w:bCs/>
        </w:rPr>
      </w:pPr>
      <w:r>
        <w:rPr>
          <w:b/>
          <w:bCs/>
        </w:rPr>
        <w:t>FEIA:</w:t>
      </w:r>
      <w:r>
        <w:rPr>
          <w:b/>
          <w:bCs/>
        </w:rPr>
        <w:tab/>
      </w:r>
      <w:r w:rsidR="00E57B77">
        <w:t>No position.</w:t>
      </w:r>
    </w:p>
    <w:p w14:paraId="69A8E4AB" w14:textId="77777777" w:rsidR="002242E5" w:rsidRPr="004C0112" w:rsidRDefault="002242E5" w:rsidP="002242E5">
      <w:pPr>
        <w:ind w:left="1440" w:hanging="1440"/>
        <w:jc w:val="both"/>
        <w:rPr>
          <w:bCs/>
        </w:rPr>
      </w:pPr>
    </w:p>
    <w:p w14:paraId="0F596B2F" w14:textId="77777777" w:rsidR="002242E5" w:rsidRPr="00956FFF" w:rsidRDefault="002242E5" w:rsidP="002242E5">
      <w:pPr>
        <w:ind w:left="1440" w:hanging="1440"/>
        <w:jc w:val="both"/>
      </w:pPr>
      <w:r>
        <w:rPr>
          <w:b/>
          <w:bCs/>
        </w:rPr>
        <w:t>FIPUG</w:t>
      </w:r>
      <w:r w:rsidRPr="00956FFF">
        <w:rPr>
          <w:b/>
          <w:bCs/>
        </w:rPr>
        <w:t>:</w:t>
      </w:r>
      <w:r w:rsidRPr="00956FFF">
        <w:tab/>
      </w:r>
      <w:r w:rsidR="002D3B55">
        <w:rPr>
          <w:spacing w:val="-4"/>
        </w:rPr>
        <w:t>Adopt position of OPC.</w:t>
      </w:r>
    </w:p>
    <w:p w14:paraId="7471B599" w14:textId="77777777" w:rsidR="002242E5" w:rsidRPr="004C0112" w:rsidRDefault="002242E5" w:rsidP="002242E5">
      <w:pPr>
        <w:ind w:left="1440" w:hanging="1440"/>
        <w:jc w:val="both"/>
        <w:rPr>
          <w:bCs/>
        </w:rPr>
      </w:pPr>
    </w:p>
    <w:p w14:paraId="4950B261" w14:textId="77777777" w:rsidR="002242E5" w:rsidRPr="00956FFF" w:rsidRDefault="002242E5" w:rsidP="002242E5">
      <w:pPr>
        <w:ind w:left="1440" w:hanging="1440"/>
        <w:jc w:val="both"/>
      </w:pPr>
      <w:r>
        <w:rPr>
          <w:b/>
          <w:bCs/>
        </w:rPr>
        <w:t>FRF</w:t>
      </w:r>
      <w:r w:rsidRPr="00956FFF">
        <w:rPr>
          <w:b/>
          <w:bCs/>
        </w:rPr>
        <w:t>:</w:t>
      </w:r>
      <w:r w:rsidRPr="00956FFF">
        <w:tab/>
      </w:r>
      <w:r w:rsidR="00D06CE0" w:rsidRPr="002273BB">
        <w:t>Agree with OPC.</w:t>
      </w:r>
    </w:p>
    <w:p w14:paraId="37D8208F" w14:textId="77777777" w:rsidR="002242E5" w:rsidRPr="004C0112" w:rsidRDefault="002242E5" w:rsidP="002242E5">
      <w:pPr>
        <w:ind w:left="1440" w:hanging="1440"/>
        <w:jc w:val="both"/>
        <w:rPr>
          <w:bCs/>
        </w:rPr>
      </w:pPr>
    </w:p>
    <w:p w14:paraId="7965E84F" w14:textId="77777777" w:rsidR="002242E5" w:rsidRDefault="002242E5" w:rsidP="002242E5">
      <w:pPr>
        <w:ind w:left="1440" w:hanging="1440"/>
        <w:jc w:val="both"/>
      </w:pPr>
      <w:r>
        <w:rPr>
          <w:b/>
          <w:bCs/>
        </w:rPr>
        <w:t>FEL</w:t>
      </w:r>
      <w:r w:rsidRPr="00956FFF">
        <w:rPr>
          <w:b/>
          <w:bCs/>
        </w:rPr>
        <w:t>:</w:t>
      </w:r>
      <w:r w:rsidRPr="00956FFF">
        <w:tab/>
      </w:r>
      <w:r w:rsidR="004C1593">
        <w:t>a.</w:t>
      </w:r>
      <w:r w:rsidR="004C1593">
        <w:tab/>
        <w:t>No, especially as to the kWh sales.  FPL continues to underforecast sales because it continues to assert that the “favorable” weather trend (i.e., temperatures continuing to warm exceed “normal” weather) observed over the last several decades (i.e., climate change) is not occurring.  Instead of a closer-in-time period, FPL inappropriately still uses a 20-year normalized weather for forecasting, even though this leads FPL to consistently underforecast sales by around 3%, resulting in approximately $335 million in additional revenue under FPL’s proposed rates.  Any final decision must correct this significant error.  Other issues, as laid out by OPC’s testimony, should also be addressed.</w:t>
      </w:r>
    </w:p>
    <w:p w14:paraId="558E2126" w14:textId="77777777" w:rsidR="004C1593" w:rsidRDefault="004C1593" w:rsidP="002242E5">
      <w:pPr>
        <w:ind w:left="1440" w:hanging="1440"/>
        <w:jc w:val="both"/>
      </w:pPr>
    </w:p>
    <w:p w14:paraId="489A91C9" w14:textId="77777777" w:rsidR="004C1593" w:rsidRPr="00956FFF" w:rsidRDefault="004C1593" w:rsidP="002242E5">
      <w:pPr>
        <w:ind w:left="1440" w:hanging="1440"/>
        <w:jc w:val="both"/>
      </w:pPr>
      <w:r>
        <w:tab/>
        <w:t>b.</w:t>
      </w:r>
      <w:r>
        <w:tab/>
      </w:r>
      <w:r w:rsidRPr="007E5362">
        <w:t xml:space="preserve">No, especially </w:t>
      </w:r>
      <w:r>
        <w:t xml:space="preserve">as to </w:t>
      </w:r>
      <w:r w:rsidRPr="007E5362">
        <w:t>the kWh sales</w:t>
      </w:r>
      <w:r>
        <w:t>, as stated above</w:t>
      </w:r>
      <w:r w:rsidRPr="007E5362">
        <w:t>.</w:t>
      </w:r>
      <w:r>
        <w:t xml:space="preserve">  Other issues, as laid out by OPC’s testimony, should also be addressed.</w:t>
      </w:r>
    </w:p>
    <w:p w14:paraId="6CD7A3D5" w14:textId="77777777" w:rsidR="002242E5" w:rsidRDefault="002242E5" w:rsidP="002242E5">
      <w:pPr>
        <w:ind w:left="1440" w:hanging="1440"/>
        <w:jc w:val="both"/>
        <w:rPr>
          <w:bCs/>
        </w:rPr>
      </w:pPr>
    </w:p>
    <w:p w14:paraId="27B51E16" w14:textId="77777777" w:rsidR="002242E5" w:rsidRPr="00573032" w:rsidRDefault="002242E5" w:rsidP="002242E5">
      <w:pPr>
        <w:ind w:left="1440" w:hanging="1440"/>
        <w:jc w:val="both"/>
        <w:rPr>
          <w:bCs/>
        </w:rPr>
      </w:pPr>
      <w:r>
        <w:rPr>
          <w:b/>
          <w:bCs/>
        </w:rPr>
        <w:t>FAIR:</w:t>
      </w:r>
      <w:r>
        <w:rPr>
          <w:b/>
          <w:bCs/>
        </w:rPr>
        <w:tab/>
      </w:r>
      <w:r w:rsidR="00D359F2">
        <w:rPr>
          <w:spacing w:val="-4"/>
        </w:rPr>
        <w:t>No as to 2026 and No as to 2027.</w:t>
      </w:r>
    </w:p>
    <w:p w14:paraId="6A5007A2" w14:textId="77777777" w:rsidR="002242E5" w:rsidRPr="004C0112" w:rsidRDefault="002242E5" w:rsidP="002242E5">
      <w:pPr>
        <w:ind w:left="1440" w:hanging="1440"/>
        <w:jc w:val="both"/>
        <w:rPr>
          <w:bCs/>
        </w:rPr>
      </w:pPr>
    </w:p>
    <w:p w14:paraId="1B41C34C" w14:textId="7DD150C5" w:rsidR="002242E5" w:rsidRPr="00956FFF" w:rsidRDefault="002242E5" w:rsidP="002242E5">
      <w:pPr>
        <w:ind w:left="1440" w:hanging="1440"/>
        <w:jc w:val="both"/>
      </w:pPr>
      <w:r>
        <w:rPr>
          <w:b/>
          <w:bCs/>
        </w:rPr>
        <w:t>SACE</w:t>
      </w:r>
      <w:r w:rsidRPr="00956FFF">
        <w:rPr>
          <w:b/>
          <w:bCs/>
        </w:rPr>
        <w:t>:</w:t>
      </w:r>
      <w:r w:rsidRPr="00956FFF">
        <w:tab/>
      </w:r>
      <w:r w:rsidR="00CC6CD1">
        <w:t>No</w:t>
      </w:r>
      <w:r w:rsidR="00540753">
        <w:t>.</w:t>
      </w:r>
    </w:p>
    <w:p w14:paraId="44EDEE3C" w14:textId="77777777" w:rsidR="002242E5" w:rsidRPr="004C0112" w:rsidRDefault="002242E5" w:rsidP="002242E5">
      <w:pPr>
        <w:ind w:left="1440" w:hanging="1440"/>
        <w:jc w:val="both"/>
        <w:rPr>
          <w:bCs/>
        </w:rPr>
      </w:pPr>
    </w:p>
    <w:p w14:paraId="76D95367" w14:textId="77777777" w:rsidR="002242E5" w:rsidRPr="00956FFF" w:rsidRDefault="002242E5" w:rsidP="002242E5">
      <w:pPr>
        <w:ind w:left="1440" w:hanging="1440"/>
        <w:jc w:val="both"/>
      </w:pPr>
      <w:r>
        <w:rPr>
          <w:b/>
          <w:bCs/>
        </w:rPr>
        <w:t>WALMART</w:t>
      </w:r>
      <w:r w:rsidRPr="00956FFF">
        <w:rPr>
          <w:b/>
          <w:bCs/>
        </w:rPr>
        <w:t>:</w:t>
      </w:r>
      <w:r w:rsidRPr="00956FFF">
        <w:tab/>
      </w:r>
      <w:r w:rsidR="0097660B" w:rsidRPr="0097660B">
        <w:t>Walmart adopts the position of OPC.</w:t>
      </w:r>
    </w:p>
    <w:p w14:paraId="0A618DEF" w14:textId="77777777" w:rsidR="002242E5" w:rsidRDefault="002242E5" w:rsidP="002242E5">
      <w:pPr>
        <w:ind w:left="1440" w:hanging="1440"/>
        <w:jc w:val="both"/>
        <w:rPr>
          <w:bCs/>
        </w:rPr>
      </w:pPr>
    </w:p>
    <w:p w14:paraId="5B8EB282" w14:textId="01D19AEB" w:rsidR="002242E5" w:rsidRPr="00573032" w:rsidRDefault="002242E5" w:rsidP="002242E5">
      <w:pPr>
        <w:ind w:left="1440" w:hanging="1440"/>
        <w:jc w:val="both"/>
        <w:rPr>
          <w:bCs/>
        </w:rPr>
      </w:pPr>
      <w:r>
        <w:rPr>
          <w:b/>
          <w:bCs/>
        </w:rPr>
        <w:t>AWI:</w:t>
      </w:r>
      <w:r>
        <w:rPr>
          <w:b/>
          <w:bCs/>
        </w:rPr>
        <w:tab/>
      </w:r>
      <w:r w:rsidR="00E57B77">
        <w:t>No position.</w:t>
      </w:r>
    </w:p>
    <w:p w14:paraId="0C631745" w14:textId="77777777" w:rsidR="002242E5" w:rsidRPr="00956FFF" w:rsidRDefault="002242E5" w:rsidP="002242E5">
      <w:pPr>
        <w:jc w:val="both"/>
        <w:rPr>
          <w:b/>
          <w:bCs/>
        </w:rPr>
      </w:pPr>
    </w:p>
    <w:p w14:paraId="50807713" w14:textId="77777777" w:rsidR="002242E5" w:rsidRPr="00300D26" w:rsidRDefault="002242E5" w:rsidP="002242E5">
      <w:pPr>
        <w:ind w:left="1440" w:hanging="1440"/>
        <w:jc w:val="both"/>
        <w:rPr>
          <w:bCs/>
        </w:rPr>
      </w:pPr>
      <w:r>
        <w:rPr>
          <w:b/>
          <w:bCs/>
        </w:rPr>
        <w:t>STAFF:</w:t>
      </w:r>
      <w:r>
        <w:rPr>
          <w:b/>
          <w:bCs/>
        </w:rPr>
        <w:tab/>
      </w:r>
      <w:r w:rsidR="00EE4DA4">
        <w:rPr>
          <w:rFonts w:ascii="TimesNewRomanPSMT" w:hAnsi="TimesNewRomanPSMT" w:cs="TimesNewRomanPSMT"/>
        </w:rPr>
        <w:t>No position at this time.</w:t>
      </w:r>
    </w:p>
    <w:p w14:paraId="6B64F8E7" w14:textId="77777777" w:rsidR="002242E5" w:rsidRDefault="002242E5" w:rsidP="00956FFF">
      <w:pPr>
        <w:jc w:val="both"/>
      </w:pPr>
    </w:p>
    <w:p w14:paraId="1BADB06E" w14:textId="77777777" w:rsidR="002242E5" w:rsidRDefault="002242E5" w:rsidP="00956FFF">
      <w:pPr>
        <w:jc w:val="both"/>
      </w:pPr>
    </w:p>
    <w:p w14:paraId="71561ED6" w14:textId="77777777" w:rsidR="002242E5" w:rsidRDefault="002242E5" w:rsidP="002242E5">
      <w:pPr>
        <w:ind w:left="1440" w:hanging="1440"/>
        <w:jc w:val="both"/>
        <w:rPr>
          <w:b/>
        </w:rPr>
      </w:pPr>
      <w:r w:rsidRPr="005F2E05">
        <w:rPr>
          <w:b/>
          <w:bCs/>
          <w:u w:val="single"/>
        </w:rPr>
        <w:t>ISSUE 1</w:t>
      </w:r>
      <w:r w:rsidR="000A333E" w:rsidRPr="005F2E05">
        <w:rPr>
          <w:b/>
          <w:bCs/>
          <w:u w:val="single"/>
        </w:rPr>
        <w:t>1</w:t>
      </w:r>
      <w:r w:rsidRPr="00956FFF">
        <w:rPr>
          <w:b/>
          <w:bCs/>
        </w:rPr>
        <w:t>:</w:t>
      </w:r>
      <w:r w:rsidRPr="00956FFF">
        <w:tab/>
      </w:r>
      <w:r w:rsidR="00990FE9" w:rsidRPr="00990FE9">
        <w:rPr>
          <w:b/>
        </w:rPr>
        <w:t>What are the inflation, customer growth, and other trend factors that should be approved for use in forecasting the projected test years’ budget:</w:t>
      </w:r>
    </w:p>
    <w:p w14:paraId="0FE9DE66" w14:textId="77777777" w:rsidR="00990FE9" w:rsidRDefault="00990FE9" w:rsidP="00990FE9">
      <w:pPr>
        <w:numPr>
          <w:ilvl w:val="0"/>
          <w:numId w:val="6"/>
        </w:numPr>
        <w:jc w:val="both"/>
        <w:rPr>
          <w:b/>
        </w:rPr>
      </w:pPr>
      <w:r w:rsidRPr="00990FE9">
        <w:rPr>
          <w:b/>
        </w:rPr>
        <w:t>For the 2026 projected test year?</w:t>
      </w:r>
    </w:p>
    <w:p w14:paraId="1A059CD7" w14:textId="77777777" w:rsidR="00990FE9" w:rsidRPr="00990FE9" w:rsidRDefault="00990FE9" w:rsidP="00990FE9">
      <w:pPr>
        <w:numPr>
          <w:ilvl w:val="0"/>
          <w:numId w:val="6"/>
        </w:numPr>
        <w:jc w:val="both"/>
        <w:rPr>
          <w:b/>
        </w:rPr>
      </w:pPr>
      <w:r w:rsidRPr="00990FE9">
        <w:rPr>
          <w:b/>
        </w:rPr>
        <w:t>For the 2027 projected test year?</w:t>
      </w:r>
    </w:p>
    <w:p w14:paraId="645E96E8" w14:textId="77777777" w:rsidR="002242E5" w:rsidRPr="00956FFF" w:rsidRDefault="002242E5" w:rsidP="002242E5">
      <w:pPr>
        <w:jc w:val="both"/>
      </w:pPr>
    </w:p>
    <w:p w14:paraId="1BD021F8" w14:textId="77777777" w:rsidR="002242E5" w:rsidRPr="00956FFF" w:rsidRDefault="002242E5" w:rsidP="002242E5">
      <w:pPr>
        <w:ind w:left="1440" w:hanging="1440"/>
        <w:jc w:val="both"/>
      </w:pPr>
      <w:r>
        <w:rPr>
          <w:b/>
          <w:bCs/>
        </w:rPr>
        <w:t>FPL</w:t>
      </w:r>
      <w:r w:rsidRPr="00956FFF">
        <w:rPr>
          <w:b/>
          <w:bCs/>
        </w:rPr>
        <w:t>:</w:t>
      </w:r>
      <w:r w:rsidRPr="00956FFF">
        <w:tab/>
      </w:r>
      <w:r w:rsidR="00E627AC" w:rsidRPr="00F1451E">
        <w:rPr>
          <w:rFonts w:cstheme="minorHAnsi"/>
        </w:rPr>
        <w:t>The appropriate inflation factor for forecasting the 2026 projected test year budget is a 2.58% increase in the consumer price index (“CPI”) and a 2.12% increase in CPI</w:t>
      </w:r>
      <w:r w:rsidR="00E627AC">
        <w:rPr>
          <w:rFonts w:cstheme="minorHAnsi"/>
        </w:rPr>
        <w:t xml:space="preserve"> </w:t>
      </w:r>
      <w:r w:rsidR="00E627AC" w:rsidRPr="00F1451E">
        <w:rPr>
          <w:rFonts w:cstheme="minorHAnsi"/>
        </w:rPr>
        <w:t xml:space="preserve">for the 2027 projected test year budget.  The projected CPI increases incorporate assumptions regarding economic recovery and </w:t>
      </w:r>
      <w:r w:rsidR="00E627AC">
        <w:rPr>
          <w:rFonts w:cstheme="minorHAnsi"/>
        </w:rPr>
        <w:t>compare reasonably</w:t>
      </w:r>
      <w:r w:rsidR="00E627AC" w:rsidRPr="00F1451E">
        <w:rPr>
          <w:rFonts w:cstheme="minorHAnsi"/>
        </w:rPr>
        <w:t xml:space="preserve"> to projections by leading industry experts.  The appropriate customer growth and trend factors are those included in the MFRs.  These represent reasonable expectations regarding projected customer growth and other trend factors. (Cohen, Laney)</w:t>
      </w:r>
    </w:p>
    <w:p w14:paraId="1AB3D8D9" w14:textId="77777777" w:rsidR="002242E5" w:rsidRPr="00956FFF" w:rsidRDefault="002242E5" w:rsidP="002242E5">
      <w:pPr>
        <w:jc w:val="both"/>
      </w:pPr>
    </w:p>
    <w:p w14:paraId="0092C7B1" w14:textId="1ECF7910" w:rsidR="002242E5" w:rsidRPr="00956FFF" w:rsidRDefault="002242E5" w:rsidP="002242E5">
      <w:pPr>
        <w:ind w:left="1440" w:hanging="1440"/>
        <w:jc w:val="both"/>
      </w:pPr>
      <w:r>
        <w:rPr>
          <w:b/>
          <w:bCs/>
        </w:rPr>
        <w:t>OPC</w:t>
      </w:r>
      <w:r w:rsidRPr="00956FFF">
        <w:rPr>
          <w:b/>
          <w:bCs/>
        </w:rPr>
        <w:t>:</w:t>
      </w:r>
      <w:r w:rsidRPr="00956FFF">
        <w:tab/>
      </w:r>
      <w:r w:rsidR="009E04A2" w:rsidRPr="002B465D">
        <w:rPr>
          <w:bCs/>
        </w:rPr>
        <w:t>FPL has not proven that t</w:t>
      </w:r>
      <w:r w:rsidR="009E04A2" w:rsidRPr="002B465D">
        <w:t>he</w:t>
      </w:r>
      <w:r w:rsidR="009E04A2" w:rsidRPr="002B465D">
        <w:rPr>
          <w:spacing w:val="28"/>
        </w:rPr>
        <w:t xml:space="preserve"> </w:t>
      </w:r>
      <w:r w:rsidR="009E04A2" w:rsidRPr="002B465D">
        <w:t>inflation,</w:t>
      </w:r>
      <w:r w:rsidR="009E04A2" w:rsidRPr="002B465D">
        <w:rPr>
          <w:spacing w:val="29"/>
        </w:rPr>
        <w:t xml:space="preserve"> </w:t>
      </w:r>
      <w:r w:rsidR="009E04A2" w:rsidRPr="002B465D">
        <w:t>customer</w:t>
      </w:r>
      <w:r w:rsidR="009E04A2" w:rsidRPr="002B465D">
        <w:rPr>
          <w:spacing w:val="28"/>
        </w:rPr>
        <w:t xml:space="preserve"> </w:t>
      </w:r>
      <w:r w:rsidR="009E04A2" w:rsidRPr="002B465D">
        <w:t>growth,</w:t>
      </w:r>
      <w:r w:rsidR="009E04A2" w:rsidRPr="002B465D">
        <w:rPr>
          <w:spacing w:val="29"/>
        </w:rPr>
        <w:t xml:space="preserve"> </w:t>
      </w:r>
      <w:r w:rsidR="009E04A2" w:rsidRPr="002B465D">
        <w:t>and</w:t>
      </w:r>
      <w:r w:rsidR="009E04A2" w:rsidRPr="002B465D">
        <w:rPr>
          <w:spacing w:val="29"/>
        </w:rPr>
        <w:t xml:space="preserve"> </w:t>
      </w:r>
      <w:r w:rsidR="009E04A2" w:rsidRPr="002B465D">
        <w:t>other</w:t>
      </w:r>
      <w:r w:rsidR="009E04A2" w:rsidRPr="002B465D">
        <w:rPr>
          <w:spacing w:val="28"/>
        </w:rPr>
        <w:t xml:space="preserve"> </w:t>
      </w:r>
      <w:r w:rsidR="009E04A2" w:rsidRPr="002B465D">
        <w:t>trend</w:t>
      </w:r>
      <w:r w:rsidR="009E04A2" w:rsidRPr="002B465D">
        <w:rPr>
          <w:spacing w:val="29"/>
        </w:rPr>
        <w:t xml:space="preserve"> </w:t>
      </w:r>
      <w:r w:rsidR="009E04A2" w:rsidRPr="002B465D">
        <w:t>factors should be approved as filed. (Thomas)</w:t>
      </w:r>
    </w:p>
    <w:p w14:paraId="1A037006" w14:textId="77777777" w:rsidR="002242E5" w:rsidRDefault="002242E5" w:rsidP="002242E5">
      <w:pPr>
        <w:jc w:val="both"/>
      </w:pPr>
    </w:p>
    <w:p w14:paraId="10ED5BCB" w14:textId="77777777" w:rsidR="002242E5" w:rsidRDefault="002242E5" w:rsidP="002242E5">
      <w:pPr>
        <w:jc w:val="both"/>
        <w:rPr>
          <w:b/>
        </w:rPr>
      </w:pPr>
      <w:r>
        <w:rPr>
          <w:b/>
        </w:rPr>
        <w:t xml:space="preserve">FUEL </w:t>
      </w:r>
    </w:p>
    <w:p w14:paraId="7CE72FE8" w14:textId="6130DD85" w:rsidR="002242E5" w:rsidRPr="00E627AC" w:rsidRDefault="002242E5" w:rsidP="002242E5">
      <w:pPr>
        <w:ind w:left="1440" w:hanging="1440"/>
        <w:jc w:val="both"/>
      </w:pPr>
      <w:r w:rsidRPr="00E627AC">
        <w:rPr>
          <w:b/>
          <w:spacing w:val="-8"/>
        </w:rPr>
        <w:t>RETAILERS:</w:t>
      </w:r>
      <w:r w:rsidRPr="00E627AC">
        <w:rPr>
          <w:b/>
          <w:spacing w:val="-8"/>
        </w:rPr>
        <w:tab/>
      </w:r>
      <w:r w:rsidR="00B767EE" w:rsidRPr="00E627AC">
        <w:t xml:space="preserve">No </w:t>
      </w:r>
      <w:r w:rsidR="00E57B77">
        <w:t>p</w:t>
      </w:r>
      <w:r w:rsidR="00B767EE" w:rsidRPr="00E627AC">
        <w:t>osition.</w:t>
      </w:r>
    </w:p>
    <w:p w14:paraId="4C25BF78" w14:textId="77777777" w:rsidR="002242E5" w:rsidRPr="00956FFF" w:rsidRDefault="002242E5" w:rsidP="002242E5">
      <w:pPr>
        <w:jc w:val="both"/>
      </w:pPr>
    </w:p>
    <w:p w14:paraId="5F2F3B47" w14:textId="77777777" w:rsidR="002242E5" w:rsidRDefault="002242E5" w:rsidP="002242E5">
      <w:pPr>
        <w:ind w:left="1440" w:hanging="1440"/>
        <w:jc w:val="both"/>
        <w:rPr>
          <w:b/>
          <w:bCs/>
        </w:rPr>
      </w:pPr>
      <w:r>
        <w:rPr>
          <w:b/>
          <w:bCs/>
        </w:rPr>
        <w:t xml:space="preserve">ELECTRIFY </w:t>
      </w:r>
    </w:p>
    <w:p w14:paraId="32020715" w14:textId="2AAF2158" w:rsidR="002242E5" w:rsidRPr="00956FFF" w:rsidRDefault="002242E5" w:rsidP="002242E5">
      <w:pPr>
        <w:ind w:left="1440" w:hanging="1440"/>
        <w:jc w:val="both"/>
      </w:pPr>
      <w:r>
        <w:rPr>
          <w:b/>
          <w:bCs/>
        </w:rPr>
        <w:t>AMERICA</w:t>
      </w:r>
      <w:r w:rsidRPr="00956FFF">
        <w:rPr>
          <w:b/>
          <w:bCs/>
        </w:rPr>
        <w:t>:</w:t>
      </w:r>
      <w:r w:rsidRPr="00956FFF">
        <w:tab/>
      </w:r>
      <w:r w:rsidR="00E57B77">
        <w:t>No position.</w:t>
      </w:r>
    </w:p>
    <w:p w14:paraId="12D686E0" w14:textId="77777777" w:rsidR="002242E5" w:rsidRPr="004C0112" w:rsidRDefault="002242E5" w:rsidP="002242E5">
      <w:pPr>
        <w:ind w:left="1440" w:hanging="1440"/>
        <w:jc w:val="both"/>
        <w:rPr>
          <w:bCs/>
        </w:rPr>
      </w:pPr>
    </w:p>
    <w:p w14:paraId="4B00F579" w14:textId="1B9EF846" w:rsidR="002242E5" w:rsidRPr="00956FFF" w:rsidRDefault="002242E5" w:rsidP="002242E5">
      <w:pPr>
        <w:ind w:left="1440" w:hanging="1440"/>
        <w:jc w:val="both"/>
      </w:pPr>
      <w:r>
        <w:rPr>
          <w:b/>
          <w:bCs/>
        </w:rPr>
        <w:t>EVGO</w:t>
      </w:r>
      <w:r w:rsidRPr="00956FFF">
        <w:rPr>
          <w:b/>
          <w:bCs/>
        </w:rPr>
        <w:t>:</w:t>
      </w:r>
      <w:r w:rsidRPr="00956FFF">
        <w:tab/>
      </w:r>
      <w:r w:rsidR="00E57B77">
        <w:t>No position.</w:t>
      </w:r>
    </w:p>
    <w:p w14:paraId="7ED60256" w14:textId="77777777" w:rsidR="002242E5" w:rsidRPr="004C0112" w:rsidRDefault="002242E5" w:rsidP="002242E5">
      <w:pPr>
        <w:ind w:left="1440" w:hanging="1440"/>
        <w:jc w:val="both"/>
        <w:rPr>
          <w:bCs/>
        </w:rPr>
      </w:pPr>
    </w:p>
    <w:p w14:paraId="7324A635" w14:textId="7BCC799C" w:rsidR="002242E5" w:rsidRPr="00956FFF" w:rsidRDefault="002242E5" w:rsidP="002242E5">
      <w:pPr>
        <w:ind w:left="1440" w:hanging="1440"/>
        <w:jc w:val="both"/>
      </w:pPr>
      <w:r>
        <w:rPr>
          <w:b/>
          <w:bCs/>
        </w:rPr>
        <w:t>FEA</w:t>
      </w:r>
      <w:r w:rsidRPr="00956FFF">
        <w:rPr>
          <w:b/>
          <w:bCs/>
        </w:rPr>
        <w:t>:</w:t>
      </w:r>
      <w:r w:rsidRPr="00956FFF">
        <w:tab/>
      </w:r>
      <w:r w:rsidR="00E57B77">
        <w:t>No position.</w:t>
      </w:r>
    </w:p>
    <w:p w14:paraId="600940F4" w14:textId="77777777" w:rsidR="002242E5" w:rsidRDefault="002242E5" w:rsidP="002242E5">
      <w:pPr>
        <w:ind w:left="1440" w:hanging="1440"/>
        <w:jc w:val="both"/>
        <w:rPr>
          <w:bCs/>
        </w:rPr>
      </w:pPr>
    </w:p>
    <w:p w14:paraId="5E0DBAAA" w14:textId="6E624E4E" w:rsidR="002242E5" w:rsidRPr="00366B4B" w:rsidRDefault="002242E5" w:rsidP="002242E5">
      <w:pPr>
        <w:ind w:left="1440" w:hanging="1440"/>
        <w:jc w:val="both"/>
        <w:rPr>
          <w:bCs/>
        </w:rPr>
      </w:pPr>
      <w:r>
        <w:rPr>
          <w:b/>
          <w:bCs/>
        </w:rPr>
        <w:t>FEIA:</w:t>
      </w:r>
      <w:r>
        <w:rPr>
          <w:b/>
          <w:bCs/>
        </w:rPr>
        <w:tab/>
      </w:r>
      <w:r w:rsidR="00E57B77">
        <w:t>No position.</w:t>
      </w:r>
    </w:p>
    <w:p w14:paraId="4FBEE66C" w14:textId="77777777" w:rsidR="002242E5" w:rsidRPr="004C0112" w:rsidRDefault="002242E5" w:rsidP="002242E5">
      <w:pPr>
        <w:ind w:left="1440" w:hanging="1440"/>
        <w:jc w:val="both"/>
        <w:rPr>
          <w:bCs/>
        </w:rPr>
      </w:pPr>
    </w:p>
    <w:p w14:paraId="699A8ED4" w14:textId="77777777" w:rsidR="002242E5" w:rsidRPr="00956FFF" w:rsidRDefault="002242E5" w:rsidP="002242E5">
      <w:pPr>
        <w:ind w:left="1440" w:hanging="1440"/>
        <w:jc w:val="both"/>
      </w:pPr>
      <w:r>
        <w:rPr>
          <w:b/>
          <w:bCs/>
        </w:rPr>
        <w:t>FIPUG</w:t>
      </w:r>
      <w:r w:rsidRPr="00956FFF">
        <w:rPr>
          <w:b/>
          <w:bCs/>
        </w:rPr>
        <w:t>:</w:t>
      </w:r>
      <w:r w:rsidRPr="00956FFF">
        <w:tab/>
      </w:r>
      <w:r w:rsidR="002D3B55">
        <w:rPr>
          <w:spacing w:val="-4"/>
        </w:rPr>
        <w:t>Adopt position of OPC.</w:t>
      </w:r>
    </w:p>
    <w:p w14:paraId="696653CC" w14:textId="77777777" w:rsidR="002242E5" w:rsidRPr="004C0112" w:rsidRDefault="002242E5" w:rsidP="002242E5">
      <w:pPr>
        <w:ind w:left="1440" w:hanging="1440"/>
        <w:jc w:val="both"/>
        <w:rPr>
          <w:bCs/>
        </w:rPr>
      </w:pPr>
    </w:p>
    <w:p w14:paraId="15A9B1D2" w14:textId="77777777" w:rsidR="002242E5" w:rsidRPr="00956FFF" w:rsidRDefault="002242E5" w:rsidP="002242E5">
      <w:pPr>
        <w:ind w:left="1440" w:hanging="1440"/>
        <w:jc w:val="both"/>
      </w:pPr>
      <w:r>
        <w:rPr>
          <w:b/>
          <w:bCs/>
        </w:rPr>
        <w:t>FRF</w:t>
      </w:r>
      <w:r w:rsidRPr="00956FFF">
        <w:rPr>
          <w:b/>
          <w:bCs/>
        </w:rPr>
        <w:t>:</w:t>
      </w:r>
      <w:r w:rsidRPr="00956FFF">
        <w:tab/>
      </w:r>
      <w:r w:rsidR="00D06CE0" w:rsidRPr="002273BB">
        <w:t>Agree with OPC.</w:t>
      </w:r>
    </w:p>
    <w:p w14:paraId="2A1790AB" w14:textId="77777777" w:rsidR="002242E5" w:rsidRPr="004C0112" w:rsidRDefault="002242E5" w:rsidP="002242E5">
      <w:pPr>
        <w:ind w:left="1440" w:hanging="1440"/>
        <w:jc w:val="both"/>
        <w:rPr>
          <w:bCs/>
        </w:rPr>
      </w:pPr>
    </w:p>
    <w:p w14:paraId="6515BF9E" w14:textId="77777777" w:rsidR="002242E5" w:rsidRDefault="002242E5" w:rsidP="002242E5">
      <w:pPr>
        <w:ind w:left="1440" w:hanging="1440"/>
        <w:jc w:val="both"/>
      </w:pPr>
      <w:r>
        <w:rPr>
          <w:b/>
          <w:bCs/>
        </w:rPr>
        <w:t>FEL</w:t>
      </w:r>
      <w:r w:rsidRPr="00956FFF">
        <w:rPr>
          <w:b/>
          <w:bCs/>
        </w:rPr>
        <w:t>:</w:t>
      </w:r>
      <w:r w:rsidRPr="00956FFF">
        <w:tab/>
      </w:r>
      <w:r w:rsidR="00C612B8">
        <w:t>The inflation, customer growth, and other trend factors should not be approved as filed.  The number of projected customers should be increased, and other adjustments may be necessary pending the completion of discovery.</w:t>
      </w:r>
    </w:p>
    <w:p w14:paraId="0E6505E4" w14:textId="77777777" w:rsidR="00C612B8" w:rsidRDefault="00C612B8" w:rsidP="002242E5">
      <w:pPr>
        <w:ind w:left="1440" w:hanging="1440"/>
        <w:jc w:val="both"/>
      </w:pPr>
    </w:p>
    <w:p w14:paraId="549FA81C" w14:textId="13F8DD3D" w:rsidR="002242E5" w:rsidRPr="00C37942" w:rsidRDefault="002242E5" w:rsidP="002242E5">
      <w:pPr>
        <w:ind w:left="1440" w:hanging="1440"/>
        <w:jc w:val="both"/>
        <w:rPr>
          <w:bCs/>
        </w:rPr>
      </w:pPr>
      <w:r>
        <w:rPr>
          <w:b/>
          <w:bCs/>
        </w:rPr>
        <w:t>FAIR:</w:t>
      </w:r>
      <w:r>
        <w:rPr>
          <w:b/>
          <w:bCs/>
        </w:rPr>
        <w:tab/>
      </w:r>
      <w:r w:rsidR="00350474" w:rsidRPr="00C37942">
        <w:t>Agree with OPC that FPL has not proven that the inflation, customer growth, and other trend factors should be approved as filed.  FAIR supports the revenue adjustment recommended by OPC’s witnesses Thomas and Schultz.</w:t>
      </w:r>
    </w:p>
    <w:p w14:paraId="0C01216D" w14:textId="77777777" w:rsidR="002242E5" w:rsidRPr="004C0112" w:rsidRDefault="002242E5" w:rsidP="002242E5">
      <w:pPr>
        <w:ind w:left="1440" w:hanging="1440"/>
        <w:jc w:val="both"/>
        <w:rPr>
          <w:bCs/>
        </w:rPr>
      </w:pPr>
    </w:p>
    <w:p w14:paraId="226C119D" w14:textId="2A473B5C" w:rsidR="002242E5" w:rsidRPr="00956FFF" w:rsidRDefault="002242E5" w:rsidP="002242E5">
      <w:pPr>
        <w:ind w:left="1440" w:hanging="1440"/>
        <w:jc w:val="both"/>
      </w:pPr>
      <w:r>
        <w:rPr>
          <w:b/>
          <w:bCs/>
        </w:rPr>
        <w:t>SACE</w:t>
      </w:r>
      <w:r w:rsidRPr="00956FFF">
        <w:rPr>
          <w:b/>
          <w:bCs/>
        </w:rPr>
        <w:t>:</w:t>
      </w:r>
      <w:r w:rsidRPr="00956FFF">
        <w:tab/>
      </w:r>
      <w:r w:rsidR="00540753">
        <w:t>SACE takes no position.</w:t>
      </w:r>
    </w:p>
    <w:p w14:paraId="26EC84A9" w14:textId="77777777" w:rsidR="002242E5" w:rsidRPr="004C0112" w:rsidRDefault="002242E5" w:rsidP="002242E5">
      <w:pPr>
        <w:ind w:left="1440" w:hanging="1440"/>
        <w:jc w:val="both"/>
        <w:rPr>
          <w:bCs/>
        </w:rPr>
      </w:pPr>
    </w:p>
    <w:p w14:paraId="5AAA0BF4" w14:textId="77777777" w:rsidR="002242E5" w:rsidRPr="00956FFF" w:rsidRDefault="002242E5" w:rsidP="002242E5">
      <w:pPr>
        <w:ind w:left="1440" w:hanging="1440"/>
        <w:jc w:val="both"/>
      </w:pPr>
      <w:r>
        <w:rPr>
          <w:b/>
          <w:bCs/>
        </w:rPr>
        <w:t>WALMART</w:t>
      </w:r>
      <w:r w:rsidRPr="00956FFF">
        <w:rPr>
          <w:b/>
          <w:bCs/>
        </w:rPr>
        <w:t>:</w:t>
      </w:r>
      <w:r w:rsidRPr="00956FFF">
        <w:tab/>
      </w:r>
      <w:r w:rsidR="0097660B" w:rsidRPr="0097660B">
        <w:t>Walmart adopts the position of OPC.</w:t>
      </w:r>
    </w:p>
    <w:p w14:paraId="48997132" w14:textId="77777777" w:rsidR="002242E5" w:rsidRDefault="002242E5" w:rsidP="002242E5">
      <w:pPr>
        <w:ind w:left="1440" w:hanging="1440"/>
        <w:jc w:val="both"/>
        <w:rPr>
          <w:bCs/>
        </w:rPr>
      </w:pPr>
    </w:p>
    <w:p w14:paraId="41987809" w14:textId="4C62F142" w:rsidR="002242E5" w:rsidRPr="00573032" w:rsidRDefault="002242E5" w:rsidP="002242E5">
      <w:pPr>
        <w:ind w:left="1440" w:hanging="1440"/>
        <w:jc w:val="both"/>
        <w:rPr>
          <w:bCs/>
        </w:rPr>
      </w:pPr>
      <w:r>
        <w:rPr>
          <w:b/>
          <w:bCs/>
        </w:rPr>
        <w:t>AWI:</w:t>
      </w:r>
      <w:r>
        <w:rPr>
          <w:b/>
          <w:bCs/>
        </w:rPr>
        <w:tab/>
      </w:r>
      <w:r w:rsidR="00E57B77">
        <w:t>No position.</w:t>
      </w:r>
    </w:p>
    <w:p w14:paraId="1141C831" w14:textId="77777777" w:rsidR="002242E5" w:rsidRPr="00956FFF" w:rsidRDefault="002242E5" w:rsidP="002242E5">
      <w:pPr>
        <w:jc w:val="both"/>
        <w:rPr>
          <w:b/>
          <w:bCs/>
        </w:rPr>
      </w:pPr>
    </w:p>
    <w:p w14:paraId="23A9A7E4" w14:textId="77777777" w:rsidR="002242E5" w:rsidRPr="00300D26" w:rsidRDefault="002242E5" w:rsidP="002242E5">
      <w:pPr>
        <w:ind w:left="1440" w:hanging="1440"/>
        <w:jc w:val="both"/>
        <w:rPr>
          <w:bCs/>
        </w:rPr>
      </w:pPr>
      <w:r>
        <w:rPr>
          <w:b/>
          <w:bCs/>
        </w:rPr>
        <w:t>STAFF:</w:t>
      </w:r>
      <w:r>
        <w:rPr>
          <w:b/>
          <w:bCs/>
        </w:rPr>
        <w:tab/>
      </w:r>
      <w:r w:rsidR="00EE4DA4">
        <w:rPr>
          <w:rFonts w:ascii="TimesNewRomanPSMT" w:hAnsi="TimesNewRomanPSMT" w:cs="TimesNewRomanPSMT"/>
        </w:rPr>
        <w:t>No position at this time.</w:t>
      </w:r>
    </w:p>
    <w:p w14:paraId="3E9A901F" w14:textId="77777777" w:rsidR="002242E5" w:rsidRDefault="002242E5" w:rsidP="00956FFF">
      <w:pPr>
        <w:jc w:val="both"/>
      </w:pPr>
    </w:p>
    <w:p w14:paraId="4A97DB3D" w14:textId="77777777" w:rsidR="00F77403" w:rsidRDefault="00F77403" w:rsidP="00956FFF">
      <w:pPr>
        <w:jc w:val="both"/>
      </w:pPr>
    </w:p>
    <w:p w14:paraId="3EC2952B" w14:textId="77777777" w:rsidR="00F77403" w:rsidRPr="00F77403" w:rsidRDefault="00F77403" w:rsidP="00F77403">
      <w:pPr>
        <w:jc w:val="center"/>
        <w:rPr>
          <w:b/>
          <w:u w:val="single"/>
        </w:rPr>
      </w:pPr>
      <w:r>
        <w:rPr>
          <w:b/>
          <w:u w:val="single"/>
        </w:rPr>
        <w:t>QUALITY OF SERVICE</w:t>
      </w:r>
    </w:p>
    <w:p w14:paraId="49E15C93" w14:textId="77777777" w:rsidR="002242E5" w:rsidRDefault="002242E5" w:rsidP="00956FFF">
      <w:pPr>
        <w:jc w:val="both"/>
      </w:pPr>
    </w:p>
    <w:p w14:paraId="65A957F4" w14:textId="77777777" w:rsidR="002242E5" w:rsidRPr="00E60528" w:rsidRDefault="002242E5" w:rsidP="002242E5">
      <w:pPr>
        <w:ind w:left="1440" w:hanging="1440"/>
        <w:jc w:val="both"/>
        <w:rPr>
          <w:b/>
        </w:rPr>
      </w:pPr>
      <w:r w:rsidRPr="005F2E05">
        <w:rPr>
          <w:b/>
          <w:bCs/>
          <w:u w:val="single"/>
        </w:rPr>
        <w:t>ISSUE 1</w:t>
      </w:r>
      <w:r w:rsidR="000A333E" w:rsidRPr="005F2E05">
        <w:rPr>
          <w:b/>
          <w:bCs/>
          <w:u w:val="single"/>
        </w:rPr>
        <w:t>2</w:t>
      </w:r>
      <w:r w:rsidRPr="00956FFF">
        <w:rPr>
          <w:b/>
          <w:bCs/>
        </w:rPr>
        <w:t>:</w:t>
      </w:r>
      <w:r w:rsidRPr="00956FFF">
        <w:tab/>
      </w:r>
      <w:r w:rsidR="008E4C36" w:rsidRPr="008E4C36">
        <w:rPr>
          <w:b/>
        </w:rPr>
        <w:t>Is the quality of the electric service provided by FPL adequate?</w:t>
      </w:r>
    </w:p>
    <w:p w14:paraId="2CA022B4" w14:textId="77777777" w:rsidR="002242E5" w:rsidRPr="00956FFF" w:rsidRDefault="002242E5" w:rsidP="002242E5">
      <w:pPr>
        <w:jc w:val="both"/>
      </w:pPr>
    </w:p>
    <w:p w14:paraId="16601EEC" w14:textId="77777777" w:rsidR="002242E5" w:rsidRDefault="002242E5" w:rsidP="002242E5">
      <w:pPr>
        <w:ind w:left="1440" w:hanging="1440"/>
        <w:jc w:val="both"/>
      </w:pPr>
      <w:r>
        <w:rPr>
          <w:b/>
          <w:bCs/>
        </w:rPr>
        <w:t>FPL</w:t>
      </w:r>
      <w:r w:rsidRPr="00956FFF">
        <w:rPr>
          <w:b/>
          <w:bCs/>
        </w:rPr>
        <w:t>:</w:t>
      </w:r>
      <w:r w:rsidRPr="00956FFF">
        <w:tab/>
      </w:r>
      <w:r w:rsidR="001A5C21" w:rsidRPr="00CA17CE">
        <w:t>Yes,</w:t>
      </w:r>
      <w:r w:rsidR="001A5C21" w:rsidRPr="00CA17CE" w:rsidDel="00E310C5">
        <w:t xml:space="preserve"> it is far better than adequate</w:t>
      </w:r>
      <w:r w:rsidR="001A5C21" w:rsidRPr="00CA17CE">
        <w:t xml:space="preserve">. </w:t>
      </w:r>
      <w:r w:rsidR="001A5C21" w:rsidRPr="00CA17CE" w:rsidDel="00DC6D8C">
        <w:t xml:space="preserve">FPL has and continues to </w:t>
      </w:r>
      <w:r w:rsidR="001A5C21" w:rsidRPr="00CA17CE">
        <w:t>deliver</w:t>
      </w:r>
      <w:r w:rsidR="001A5C21" w:rsidRPr="00CA17CE" w:rsidDel="00DC6D8C">
        <w:t xml:space="preserve"> superior reliability and excellent customer service. </w:t>
      </w:r>
      <w:r w:rsidR="001A5C21" w:rsidRPr="00CA17CE">
        <w:t xml:space="preserve">FPL’s 2023 and 2024 FPSC Transmission and Distribution System Average Interruption Duration Index (“SAIDI”) were the best among Florida IOUs. </w:t>
      </w:r>
      <w:r w:rsidR="001A5C21" w:rsidRPr="00CA17CE" w:rsidDel="00840AC1">
        <w:t xml:space="preserve">FPL’s excellent distribution performance has particularly benefitted FPL’s Northwest customers, whose service reliability has improved by 63% since 2018. </w:t>
      </w:r>
      <w:r w:rsidR="001A5C21" w:rsidRPr="00CA17CE">
        <w:t xml:space="preserve">FPL’s Distribution SAIDI performance ranked 59% better than the national average. Achieving these </w:t>
      </w:r>
      <w:r w:rsidR="001A5C21" w:rsidRPr="00CA17CE">
        <w:lastRenderedPageBreak/>
        <w:t>excellent reliability performance results in 2023 and 2024 demonstrate that our grid modernization and reliability initiatives are effective and beneficial.</w:t>
      </w:r>
    </w:p>
    <w:p w14:paraId="008EFAD0" w14:textId="77777777" w:rsidR="001A5C21" w:rsidRDefault="001A5C21" w:rsidP="002242E5">
      <w:pPr>
        <w:ind w:left="1440" w:hanging="1440"/>
        <w:jc w:val="both"/>
      </w:pPr>
    </w:p>
    <w:p w14:paraId="08389E16" w14:textId="77777777" w:rsidR="001A5C21" w:rsidRPr="00956FFF" w:rsidRDefault="001A5C21" w:rsidP="002242E5">
      <w:pPr>
        <w:ind w:left="1440" w:hanging="1440"/>
        <w:jc w:val="both"/>
      </w:pPr>
      <w:r>
        <w:tab/>
      </w:r>
      <w:r w:rsidRPr="00CA17CE">
        <w:t xml:space="preserve">The overwhelming majority of the testimony from customers throughout the 10 quality of service hearings was positive </w:t>
      </w:r>
      <w:r>
        <w:t>related to</w:t>
      </w:r>
      <w:r w:rsidRPr="00CA17CE">
        <w:t xml:space="preserve"> FPL’s quality of service and rate request. Relatively few participants expressed concern with the proposed rate increase. And, of those that did, many acknowledged FPL’s exemplary quality of service and superior reliability. In fact, of the more than 400 customers who spoke, only 3 had service-related complaints.</w:t>
      </w:r>
      <w:r w:rsidRPr="00CA17CE">
        <w:rPr>
          <w:spacing w:val="4"/>
        </w:rPr>
        <w:t xml:space="preserve">  </w:t>
      </w:r>
      <w:r w:rsidRPr="00CA17CE">
        <w:rPr>
          <w:rFonts w:cstheme="minorBidi"/>
        </w:rPr>
        <w:t>(Pimentel, Bores, De Varona</w:t>
      </w:r>
      <w:r>
        <w:rPr>
          <w:rFonts w:cstheme="minorBidi"/>
        </w:rPr>
        <w:t xml:space="preserve">, </w:t>
      </w:r>
      <w:r w:rsidRPr="00CA17CE">
        <w:rPr>
          <w:rFonts w:cstheme="minorBidi"/>
        </w:rPr>
        <w:t>Nichols,</w:t>
      </w:r>
      <w:r>
        <w:rPr>
          <w:rFonts w:cstheme="minorBidi"/>
        </w:rPr>
        <w:t xml:space="preserve"> </w:t>
      </w:r>
      <w:r w:rsidRPr="00CA17CE">
        <w:rPr>
          <w:rFonts w:cstheme="minorBidi"/>
        </w:rPr>
        <w:t xml:space="preserve">Broad, </w:t>
      </w:r>
      <w:r w:rsidRPr="00CA17CE">
        <w:t>DeBoer,</w:t>
      </w:r>
      <w:r w:rsidRPr="00CA17CE">
        <w:rPr>
          <w:rFonts w:cstheme="minorBidi"/>
        </w:rPr>
        <w:t xml:space="preserve"> Reed, </w:t>
      </w:r>
      <w:r w:rsidRPr="00CA17CE" w:rsidDel="00856EBB">
        <w:rPr>
          <w:rFonts w:cstheme="minorBidi"/>
        </w:rPr>
        <w:t>Cohen</w:t>
      </w:r>
      <w:r w:rsidRPr="00CA17CE">
        <w:rPr>
          <w:rFonts w:cstheme="minorBidi"/>
        </w:rPr>
        <w:t>)</w:t>
      </w:r>
    </w:p>
    <w:p w14:paraId="7F155F06" w14:textId="77777777" w:rsidR="002242E5" w:rsidRPr="00956FFF" w:rsidRDefault="002242E5" w:rsidP="002242E5">
      <w:pPr>
        <w:jc w:val="both"/>
      </w:pPr>
    </w:p>
    <w:p w14:paraId="71EB54E3" w14:textId="78772BF8" w:rsidR="002242E5" w:rsidRPr="00956FFF" w:rsidRDefault="002242E5" w:rsidP="002242E5">
      <w:pPr>
        <w:ind w:left="1440" w:hanging="1440"/>
        <w:jc w:val="both"/>
      </w:pPr>
      <w:r>
        <w:rPr>
          <w:b/>
          <w:bCs/>
        </w:rPr>
        <w:t>OPC</w:t>
      </w:r>
      <w:r w:rsidRPr="00956FFF">
        <w:rPr>
          <w:b/>
          <w:bCs/>
        </w:rPr>
        <w:t>:</w:t>
      </w:r>
      <w:r w:rsidRPr="00956FFF">
        <w:tab/>
      </w:r>
      <w:r w:rsidR="009E04A2" w:rsidRPr="002B465D">
        <w:rPr>
          <w:bCs/>
        </w:rPr>
        <w:t>FPL bears the burden of proving that the quality of FPL’s service is adequate. The Commission held several customer service meetings in this matter, and some customers complained that the quality of service they received from FPL was inadequate. Other customers submitted written comments regarding the quality of service they received from FPL. The Commission should bear this testimony in mind.</w:t>
      </w:r>
    </w:p>
    <w:p w14:paraId="6C2479AE" w14:textId="77777777" w:rsidR="002242E5" w:rsidRDefault="002242E5" w:rsidP="002242E5">
      <w:pPr>
        <w:jc w:val="both"/>
      </w:pPr>
    </w:p>
    <w:p w14:paraId="4E5CF3BC" w14:textId="77777777" w:rsidR="002242E5" w:rsidRDefault="002242E5" w:rsidP="002242E5">
      <w:pPr>
        <w:jc w:val="both"/>
        <w:rPr>
          <w:b/>
        </w:rPr>
      </w:pPr>
      <w:r>
        <w:rPr>
          <w:b/>
        </w:rPr>
        <w:t xml:space="preserve">FUEL </w:t>
      </w:r>
    </w:p>
    <w:p w14:paraId="5EFF3FF2" w14:textId="0ACE529D" w:rsidR="002242E5" w:rsidRPr="001A5C21" w:rsidRDefault="002242E5" w:rsidP="002242E5">
      <w:pPr>
        <w:ind w:left="1440" w:hanging="1440"/>
        <w:jc w:val="both"/>
      </w:pPr>
      <w:r w:rsidRPr="001A5C21">
        <w:rPr>
          <w:b/>
          <w:spacing w:val="-8"/>
        </w:rPr>
        <w:t>RETAILERS:</w:t>
      </w:r>
      <w:r w:rsidRPr="00366B4B">
        <w:rPr>
          <w:b/>
          <w:spacing w:val="-4"/>
        </w:rPr>
        <w:tab/>
      </w:r>
      <w:r w:rsidR="00B767EE" w:rsidRPr="001A5C21">
        <w:t xml:space="preserve">No </w:t>
      </w:r>
      <w:r w:rsidR="00E57B77">
        <w:t>p</w:t>
      </w:r>
      <w:r w:rsidR="00B767EE" w:rsidRPr="001A5C21">
        <w:t>osition.</w:t>
      </w:r>
    </w:p>
    <w:p w14:paraId="01452027" w14:textId="77777777" w:rsidR="002242E5" w:rsidRPr="00956FFF" w:rsidRDefault="002242E5" w:rsidP="002242E5">
      <w:pPr>
        <w:jc w:val="both"/>
      </w:pPr>
    </w:p>
    <w:p w14:paraId="53EF2799" w14:textId="77777777" w:rsidR="002242E5" w:rsidRDefault="002242E5" w:rsidP="002242E5">
      <w:pPr>
        <w:ind w:left="1440" w:hanging="1440"/>
        <w:jc w:val="both"/>
        <w:rPr>
          <w:b/>
          <w:bCs/>
        </w:rPr>
      </w:pPr>
      <w:r>
        <w:rPr>
          <w:b/>
          <w:bCs/>
        </w:rPr>
        <w:t xml:space="preserve">ELECTRIFY </w:t>
      </w:r>
    </w:p>
    <w:p w14:paraId="18CEF19A" w14:textId="2843F826" w:rsidR="002242E5" w:rsidRPr="00956FFF" w:rsidRDefault="002242E5" w:rsidP="002242E5">
      <w:pPr>
        <w:ind w:left="1440" w:hanging="1440"/>
        <w:jc w:val="both"/>
      </w:pPr>
      <w:r>
        <w:rPr>
          <w:b/>
          <w:bCs/>
        </w:rPr>
        <w:t>AMERICA</w:t>
      </w:r>
      <w:r w:rsidRPr="00956FFF">
        <w:rPr>
          <w:b/>
          <w:bCs/>
        </w:rPr>
        <w:t>:</w:t>
      </w:r>
      <w:r w:rsidRPr="00956FFF">
        <w:tab/>
      </w:r>
      <w:r w:rsidR="00E57B77">
        <w:t>No position.</w:t>
      </w:r>
    </w:p>
    <w:p w14:paraId="561757CB" w14:textId="77777777" w:rsidR="002242E5" w:rsidRPr="004C0112" w:rsidRDefault="002242E5" w:rsidP="002242E5">
      <w:pPr>
        <w:ind w:left="1440" w:hanging="1440"/>
        <w:jc w:val="both"/>
        <w:rPr>
          <w:bCs/>
        </w:rPr>
      </w:pPr>
    </w:p>
    <w:p w14:paraId="588FDF16" w14:textId="52939C9A" w:rsidR="002242E5" w:rsidRPr="00956FFF" w:rsidRDefault="002242E5" w:rsidP="002242E5">
      <w:pPr>
        <w:ind w:left="1440" w:hanging="1440"/>
        <w:jc w:val="both"/>
      </w:pPr>
      <w:r>
        <w:rPr>
          <w:b/>
          <w:bCs/>
        </w:rPr>
        <w:t>EVGO</w:t>
      </w:r>
      <w:r w:rsidRPr="00956FFF">
        <w:rPr>
          <w:b/>
          <w:bCs/>
        </w:rPr>
        <w:t>:</w:t>
      </w:r>
      <w:r w:rsidRPr="00956FFF">
        <w:tab/>
      </w:r>
      <w:r w:rsidR="00E57B77">
        <w:t>No position.</w:t>
      </w:r>
    </w:p>
    <w:p w14:paraId="226E2EC1" w14:textId="77777777" w:rsidR="002242E5" w:rsidRPr="004C0112" w:rsidRDefault="002242E5" w:rsidP="002242E5">
      <w:pPr>
        <w:ind w:left="1440" w:hanging="1440"/>
        <w:jc w:val="both"/>
        <w:rPr>
          <w:bCs/>
        </w:rPr>
      </w:pPr>
    </w:p>
    <w:p w14:paraId="78045AD5" w14:textId="03EB8EC6" w:rsidR="002242E5" w:rsidRPr="00956FFF" w:rsidRDefault="002242E5" w:rsidP="002242E5">
      <w:pPr>
        <w:ind w:left="1440" w:hanging="1440"/>
        <w:jc w:val="both"/>
      </w:pPr>
      <w:r>
        <w:rPr>
          <w:b/>
          <w:bCs/>
        </w:rPr>
        <w:t>FEA</w:t>
      </w:r>
      <w:r w:rsidRPr="00956FFF">
        <w:rPr>
          <w:b/>
          <w:bCs/>
        </w:rPr>
        <w:t>:</w:t>
      </w:r>
      <w:r w:rsidRPr="00956FFF">
        <w:tab/>
      </w:r>
      <w:r w:rsidR="00E57B77">
        <w:t>No position.</w:t>
      </w:r>
    </w:p>
    <w:p w14:paraId="5A1D8A79" w14:textId="77777777" w:rsidR="002242E5" w:rsidRDefault="002242E5" w:rsidP="002242E5">
      <w:pPr>
        <w:ind w:left="1440" w:hanging="1440"/>
        <w:jc w:val="both"/>
        <w:rPr>
          <w:bCs/>
        </w:rPr>
      </w:pPr>
    </w:p>
    <w:p w14:paraId="3A562FC8" w14:textId="77777777" w:rsidR="002242E5" w:rsidRPr="0055665C" w:rsidRDefault="002242E5" w:rsidP="002242E5">
      <w:pPr>
        <w:ind w:left="1440" w:hanging="1440"/>
        <w:jc w:val="both"/>
        <w:rPr>
          <w:bCs/>
        </w:rPr>
      </w:pPr>
      <w:r>
        <w:rPr>
          <w:b/>
          <w:bCs/>
        </w:rPr>
        <w:t>FEIA:</w:t>
      </w:r>
      <w:r w:rsidRPr="0055665C">
        <w:rPr>
          <w:bCs/>
        </w:rPr>
        <w:tab/>
      </w:r>
      <w:r w:rsidR="0055665C" w:rsidRPr="0055665C">
        <w:rPr>
          <w:bCs/>
        </w:rPr>
        <w:t>Yes.</w:t>
      </w:r>
    </w:p>
    <w:p w14:paraId="1773CDBF" w14:textId="77777777" w:rsidR="002242E5" w:rsidRPr="004C0112" w:rsidRDefault="002242E5" w:rsidP="002242E5">
      <w:pPr>
        <w:ind w:left="1440" w:hanging="1440"/>
        <w:jc w:val="both"/>
        <w:rPr>
          <w:bCs/>
        </w:rPr>
      </w:pPr>
    </w:p>
    <w:p w14:paraId="50A8D3CE" w14:textId="77777777" w:rsidR="002242E5" w:rsidRPr="00956FFF" w:rsidRDefault="002242E5" w:rsidP="002242E5">
      <w:pPr>
        <w:ind w:left="1440" w:hanging="1440"/>
        <w:jc w:val="both"/>
      </w:pPr>
      <w:r>
        <w:rPr>
          <w:b/>
          <w:bCs/>
        </w:rPr>
        <w:t>FIPUG</w:t>
      </w:r>
      <w:r w:rsidRPr="00956FFF">
        <w:rPr>
          <w:b/>
          <w:bCs/>
        </w:rPr>
        <w:t>:</w:t>
      </w:r>
      <w:r w:rsidRPr="00956FFF">
        <w:tab/>
      </w:r>
      <w:r w:rsidR="002D3B55">
        <w:rPr>
          <w:spacing w:val="-4"/>
        </w:rPr>
        <w:t>Yes.</w:t>
      </w:r>
    </w:p>
    <w:p w14:paraId="77D2613F" w14:textId="77777777" w:rsidR="002242E5" w:rsidRPr="004C0112" w:rsidRDefault="002242E5" w:rsidP="002242E5">
      <w:pPr>
        <w:ind w:left="1440" w:hanging="1440"/>
        <w:jc w:val="both"/>
        <w:rPr>
          <w:bCs/>
        </w:rPr>
      </w:pPr>
    </w:p>
    <w:p w14:paraId="5CE99ECD" w14:textId="31E1E2C4" w:rsidR="002242E5" w:rsidRPr="00956FFF" w:rsidRDefault="002242E5" w:rsidP="002242E5">
      <w:pPr>
        <w:ind w:left="1440" w:hanging="1440"/>
        <w:jc w:val="both"/>
      </w:pPr>
      <w:r>
        <w:rPr>
          <w:b/>
          <w:bCs/>
        </w:rPr>
        <w:t>FRF</w:t>
      </w:r>
      <w:r w:rsidRPr="00956FFF">
        <w:rPr>
          <w:b/>
          <w:bCs/>
        </w:rPr>
        <w:t>:</w:t>
      </w:r>
      <w:r w:rsidRPr="00956FFF">
        <w:tab/>
      </w:r>
      <w:r w:rsidR="00E57B77">
        <w:t>No position.</w:t>
      </w:r>
    </w:p>
    <w:p w14:paraId="097E147D" w14:textId="77777777" w:rsidR="002242E5" w:rsidRPr="004C0112" w:rsidRDefault="002242E5" w:rsidP="002242E5">
      <w:pPr>
        <w:ind w:left="1440" w:hanging="1440"/>
        <w:jc w:val="both"/>
        <w:rPr>
          <w:bCs/>
        </w:rPr>
      </w:pPr>
    </w:p>
    <w:p w14:paraId="44E4B61C" w14:textId="77777777" w:rsidR="002242E5" w:rsidRPr="00956FFF" w:rsidRDefault="002242E5" w:rsidP="002242E5">
      <w:pPr>
        <w:ind w:left="1440" w:hanging="1440"/>
        <w:jc w:val="both"/>
      </w:pPr>
      <w:r>
        <w:rPr>
          <w:b/>
          <w:bCs/>
        </w:rPr>
        <w:t>FEL</w:t>
      </w:r>
      <w:r w:rsidRPr="00956FFF">
        <w:rPr>
          <w:b/>
          <w:bCs/>
        </w:rPr>
        <w:t>:</w:t>
      </w:r>
      <w:r w:rsidRPr="00956FFF">
        <w:tab/>
      </w:r>
      <w:r w:rsidR="00C612B8">
        <w:t xml:space="preserve">No. As shown at the customer service hearings and in complaints, FPL’s service still leaves much to be desired.  But more than that, FPL’s own analysis, although doubted by FEL, </w:t>
      </w:r>
      <w:r w:rsidR="00C612B8" w:rsidRPr="004D440D">
        <w:t>shows</w:t>
      </w:r>
      <w:r w:rsidR="00C612B8">
        <w:t xml:space="preserve"> FPL to be one of, if not the most, unreliable utility in the nation going into 2026, and FPL should be treated accordingly.</w:t>
      </w:r>
    </w:p>
    <w:p w14:paraId="152B1A94" w14:textId="77777777" w:rsidR="002242E5" w:rsidRDefault="002242E5" w:rsidP="002242E5">
      <w:pPr>
        <w:ind w:left="1440" w:hanging="1440"/>
        <w:jc w:val="both"/>
        <w:rPr>
          <w:bCs/>
        </w:rPr>
      </w:pPr>
    </w:p>
    <w:p w14:paraId="31A76167" w14:textId="77777777" w:rsidR="002242E5" w:rsidRPr="00573032" w:rsidRDefault="002242E5" w:rsidP="002242E5">
      <w:pPr>
        <w:ind w:left="1440" w:hanging="1440"/>
        <w:jc w:val="both"/>
        <w:rPr>
          <w:bCs/>
        </w:rPr>
      </w:pPr>
      <w:r>
        <w:rPr>
          <w:b/>
          <w:bCs/>
        </w:rPr>
        <w:t>FAIR:</w:t>
      </w:r>
      <w:r>
        <w:rPr>
          <w:b/>
          <w:bCs/>
        </w:rPr>
        <w:tab/>
      </w:r>
      <w:r w:rsidR="00D359F2">
        <w:rPr>
          <w:spacing w:val="-4"/>
        </w:rPr>
        <w:t>Yes.</w:t>
      </w:r>
    </w:p>
    <w:p w14:paraId="7D508AC0" w14:textId="77777777" w:rsidR="002242E5" w:rsidRPr="004C0112" w:rsidRDefault="002242E5" w:rsidP="002242E5">
      <w:pPr>
        <w:ind w:left="1440" w:hanging="1440"/>
        <w:jc w:val="both"/>
        <w:rPr>
          <w:bCs/>
        </w:rPr>
      </w:pPr>
    </w:p>
    <w:p w14:paraId="15E7DBE4" w14:textId="1B5F17B6" w:rsidR="002242E5" w:rsidRPr="00956FFF" w:rsidRDefault="002242E5" w:rsidP="002242E5">
      <w:pPr>
        <w:ind w:left="1440" w:hanging="1440"/>
        <w:jc w:val="both"/>
      </w:pPr>
      <w:r>
        <w:rPr>
          <w:b/>
          <w:bCs/>
        </w:rPr>
        <w:t>SACE</w:t>
      </w:r>
      <w:r w:rsidRPr="00956FFF">
        <w:rPr>
          <w:b/>
          <w:bCs/>
        </w:rPr>
        <w:t>:</w:t>
      </w:r>
      <w:r w:rsidRPr="00956FFF">
        <w:tab/>
      </w:r>
      <w:r w:rsidR="00CC6CD1">
        <w:rPr>
          <w:bCs/>
          <w:iCs/>
        </w:rPr>
        <w:t>As a quality of service metric, FPL’s energy savings (energy efficiency) performance is well below that of other investor-owned utilities, both in Florida and nationally.</w:t>
      </w:r>
    </w:p>
    <w:p w14:paraId="7AEB8248" w14:textId="77777777" w:rsidR="002242E5" w:rsidRPr="004C0112" w:rsidRDefault="002242E5" w:rsidP="002242E5">
      <w:pPr>
        <w:ind w:left="1440" w:hanging="1440"/>
        <w:jc w:val="both"/>
        <w:rPr>
          <w:bCs/>
        </w:rPr>
      </w:pPr>
    </w:p>
    <w:p w14:paraId="37F1F6CC" w14:textId="41C536DF" w:rsidR="002242E5" w:rsidRPr="00956FFF" w:rsidRDefault="002242E5" w:rsidP="002242E5">
      <w:pPr>
        <w:ind w:left="1440" w:hanging="1440"/>
        <w:jc w:val="both"/>
      </w:pPr>
      <w:r>
        <w:rPr>
          <w:b/>
          <w:bCs/>
        </w:rPr>
        <w:lastRenderedPageBreak/>
        <w:t>WALMART</w:t>
      </w:r>
      <w:r w:rsidRPr="00956FFF">
        <w:rPr>
          <w:b/>
          <w:bCs/>
        </w:rPr>
        <w:t>:</w:t>
      </w:r>
      <w:r w:rsidRPr="00956FFF">
        <w:tab/>
      </w:r>
      <w:r w:rsidR="00E57B77">
        <w:t>No position.</w:t>
      </w:r>
    </w:p>
    <w:p w14:paraId="5895C6A6" w14:textId="77777777" w:rsidR="002242E5" w:rsidRDefault="002242E5" w:rsidP="002242E5">
      <w:pPr>
        <w:ind w:left="1440" w:hanging="1440"/>
        <w:jc w:val="both"/>
        <w:rPr>
          <w:bCs/>
        </w:rPr>
      </w:pPr>
    </w:p>
    <w:p w14:paraId="04F2C6A5" w14:textId="77777777" w:rsidR="002242E5" w:rsidRPr="00527AF9" w:rsidRDefault="002242E5" w:rsidP="002242E5">
      <w:pPr>
        <w:ind w:left="1440" w:hanging="1440"/>
        <w:jc w:val="both"/>
        <w:rPr>
          <w:bCs/>
        </w:rPr>
      </w:pPr>
      <w:r>
        <w:rPr>
          <w:b/>
          <w:bCs/>
        </w:rPr>
        <w:t>AWI:</w:t>
      </w:r>
      <w:r>
        <w:rPr>
          <w:b/>
          <w:bCs/>
        </w:rPr>
        <w:tab/>
      </w:r>
      <w:r w:rsidR="00527AF9" w:rsidRPr="00527AF9">
        <w:rPr>
          <w:bCs/>
        </w:rPr>
        <w:t>AWI owns and operates a manufacturing plant in Pensacola, Florida, that receives electrical service from FPL. The Pensacola plant has experienced an increased number of reliability events – to date in 2025 the plant has experience more reliability events than for the entire calendar year of 2024. AWI is concerned that FPL has not presented an adequate solution to address a sustainable reliability plan going forward. AWI is pursuing solutions with FPL directly on this point, but reserves the right to raise this issue in this proceeding.</w:t>
      </w:r>
    </w:p>
    <w:p w14:paraId="70BB507A" w14:textId="77777777" w:rsidR="002242E5" w:rsidRPr="00956FFF" w:rsidRDefault="002242E5" w:rsidP="002242E5">
      <w:pPr>
        <w:jc w:val="both"/>
        <w:rPr>
          <w:b/>
          <w:bCs/>
        </w:rPr>
      </w:pPr>
    </w:p>
    <w:p w14:paraId="5D0B3C6C" w14:textId="457B78A9" w:rsidR="002242E5" w:rsidRDefault="002242E5" w:rsidP="002242E5">
      <w:pPr>
        <w:ind w:left="1440" w:hanging="1440"/>
        <w:jc w:val="both"/>
        <w:rPr>
          <w:rFonts w:ascii="TimesNewRomanPSMT" w:hAnsi="TimesNewRomanPSMT" w:cs="TimesNewRomanPSMT"/>
        </w:rPr>
      </w:pPr>
      <w:r>
        <w:rPr>
          <w:b/>
          <w:bCs/>
        </w:rPr>
        <w:t>STAFF:</w:t>
      </w:r>
      <w:r>
        <w:rPr>
          <w:b/>
          <w:bCs/>
        </w:rPr>
        <w:tab/>
      </w:r>
      <w:r w:rsidR="00EE4DA4">
        <w:rPr>
          <w:rFonts w:ascii="TimesNewRomanPSMT" w:hAnsi="TimesNewRomanPSMT" w:cs="TimesNewRomanPSMT"/>
        </w:rPr>
        <w:t>No position at this time.</w:t>
      </w:r>
    </w:p>
    <w:p w14:paraId="2CD0C5C2" w14:textId="31FFD88A" w:rsidR="00BF6B60" w:rsidRDefault="00BF6B60" w:rsidP="002242E5">
      <w:pPr>
        <w:ind w:left="1440" w:hanging="1440"/>
        <w:jc w:val="both"/>
        <w:rPr>
          <w:rFonts w:ascii="TimesNewRomanPSMT" w:hAnsi="TimesNewRomanPSMT" w:cs="TimesNewRomanPSMT"/>
        </w:rPr>
      </w:pPr>
    </w:p>
    <w:p w14:paraId="3F22E3B9" w14:textId="77777777" w:rsidR="00BF6B60" w:rsidRPr="00300D26" w:rsidRDefault="00BF6B60" w:rsidP="002242E5">
      <w:pPr>
        <w:ind w:left="1440" w:hanging="1440"/>
        <w:jc w:val="both"/>
        <w:rPr>
          <w:bCs/>
        </w:rPr>
      </w:pPr>
    </w:p>
    <w:p w14:paraId="6E372A2D" w14:textId="77777777" w:rsidR="008E4C36" w:rsidRPr="008E4C36" w:rsidRDefault="008E4C36" w:rsidP="008E4C36">
      <w:pPr>
        <w:jc w:val="center"/>
        <w:rPr>
          <w:b/>
          <w:u w:val="single"/>
        </w:rPr>
      </w:pPr>
      <w:r>
        <w:rPr>
          <w:b/>
          <w:u w:val="single"/>
        </w:rPr>
        <w:t>DEPRECIATION AND DISMANTLEMENT STUDIES</w:t>
      </w:r>
    </w:p>
    <w:p w14:paraId="555A02B9" w14:textId="77777777" w:rsidR="002242E5" w:rsidRDefault="002242E5" w:rsidP="00956FFF">
      <w:pPr>
        <w:jc w:val="both"/>
      </w:pPr>
    </w:p>
    <w:p w14:paraId="79274F24" w14:textId="77777777" w:rsidR="002242E5" w:rsidRPr="00E60528" w:rsidRDefault="002242E5" w:rsidP="002242E5">
      <w:pPr>
        <w:ind w:left="1440" w:hanging="1440"/>
        <w:jc w:val="both"/>
        <w:rPr>
          <w:b/>
        </w:rPr>
      </w:pPr>
      <w:r w:rsidRPr="005F2E05">
        <w:rPr>
          <w:b/>
          <w:bCs/>
          <w:u w:val="single"/>
        </w:rPr>
        <w:t>ISSUE 1</w:t>
      </w:r>
      <w:r w:rsidR="000A333E" w:rsidRPr="005F2E05">
        <w:rPr>
          <w:b/>
          <w:bCs/>
          <w:u w:val="single"/>
        </w:rPr>
        <w:t>3</w:t>
      </w:r>
      <w:r w:rsidRPr="00956FFF">
        <w:rPr>
          <w:b/>
          <w:bCs/>
        </w:rPr>
        <w:t>:</w:t>
      </w:r>
      <w:r w:rsidRPr="00956FFF">
        <w:tab/>
      </w:r>
      <w:r w:rsidR="00F63D89" w:rsidRPr="00F63D89">
        <w:rPr>
          <w:b/>
        </w:rPr>
        <w:t>What are the appropriate depreciation parameters and resulting depreciation rates for each depreciable plant account?</w:t>
      </w:r>
    </w:p>
    <w:p w14:paraId="74141368" w14:textId="77777777" w:rsidR="002242E5" w:rsidRPr="00956FFF" w:rsidRDefault="002242E5" w:rsidP="002242E5">
      <w:pPr>
        <w:jc w:val="both"/>
      </w:pPr>
    </w:p>
    <w:p w14:paraId="41397C62" w14:textId="77777777" w:rsidR="002242E5" w:rsidRPr="00956FFF" w:rsidRDefault="002242E5" w:rsidP="002242E5">
      <w:pPr>
        <w:ind w:left="1440" w:hanging="1440"/>
        <w:jc w:val="both"/>
      </w:pPr>
      <w:r>
        <w:rPr>
          <w:b/>
          <w:bCs/>
        </w:rPr>
        <w:t>FPL</w:t>
      </w:r>
      <w:r w:rsidRPr="00956FFF">
        <w:rPr>
          <w:b/>
          <w:bCs/>
        </w:rPr>
        <w:t>:</w:t>
      </w:r>
      <w:r w:rsidRPr="00956FFF">
        <w:tab/>
      </w:r>
      <w:r w:rsidR="00F86E59" w:rsidRPr="009B131D">
        <w:t>Based on FPL’s 2025 Depreciation Study, the appropriate depreciation parameters and resulting rates for each production unit, transmission, distribution and general plant account are reflected on FPL’s Exhibit NWA-1. (Allis)</w:t>
      </w:r>
    </w:p>
    <w:p w14:paraId="5565A254" w14:textId="77777777" w:rsidR="002242E5" w:rsidRPr="00956FFF" w:rsidRDefault="002242E5" w:rsidP="002242E5">
      <w:pPr>
        <w:jc w:val="both"/>
      </w:pPr>
    </w:p>
    <w:p w14:paraId="37114B7B" w14:textId="450AC564" w:rsidR="002242E5" w:rsidRPr="00956FFF" w:rsidRDefault="002242E5" w:rsidP="002242E5">
      <w:pPr>
        <w:ind w:left="1440" w:hanging="1440"/>
        <w:jc w:val="both"/>
      </w:pPr>
      <w:r>
        <w:rPr>
          <w:b/>
          <w:bCs/>
        </w:rPr>
        <w:t>OPC</w:t>
      </w:r>
      <w:r w:rsidRPr="00956FFF">
        <w:rPr>
          <w:b/>
          <w:bCs/>
        </w:rPr>
        <w:t>:</w:t>
      </w:r>
      <w:r w:rsidRPr="00956FFF">
        <w:tab/>
      </w:r>
      <w:r w:rsidR="00D211E9" w:rsidRPr="0082703B">
        <w:rPr>
          <w:color w:val="000000" w:themeColor="text1"/>
        </w:rPr>
        <w:t xml:space="preserve">The </w:t>
      </w:r>
      <w:r w:rsidR="00D211E9" w:rsidRPr="002B465D">
        <w:rPr>
          <w:color w:val="000000" w:themeColor="text1"/>
        </w:rPr>
        <w:t>appropriate</w:t>
      </w:r>
      <w:r w:rsidR="00D211E9" w:rsidRPr="0082703B">
        <w:rPr>
          <w:color w:val="000000" w:themeColor="text1"/>
        </w:rPr>
        <w:t xml:space="preserve"> depreciation parameters and </w:t>
      </w:r>
      <w:r w:rsidR="00D211E9" w:rsidRPr="002B465D">
        <w:rPr>
          <w:color w:val="000000" w:themeColor="text1"/>
        </w:rPr>
        <w:t xml:space="preserve">resulting depreciation rates are as shown on Exhibit WWD-8 as presented in OPC Witness Dunkel’s testimony. These adjustments reduce FPL’s requested test year depreciation </w:t>
      </w:r>
      <w:r w:rsidR="00D211E9" w:rsidRPr="0082703B">
        <w:rPr>
          <w:color w:val="000000" w:themeColor="text1"/>
        </w:rPr>
        <w:t xml:space="preserve">expense by </w:t>
      </w:r>
      <w:r w:rsidR="00D211E9" w:rsidRPr="002B465D">
        <w:rPr>
          <w:color w:val="000000" w:themeColor="text1"/>
        </w:rPr>
        <w:t>$165,750,241 (</w:t>
      </w:r>
      <w:r w:rsidR="00D211E9" w:rsidRPr="0082703B">
        <w:rPr>
          <w:color w:val="000000" w:themeColor="text1"/>
        </w:rPr>
        <w:t xml:space="preserve">this </w:t>
      </w:r>
      <w:r w:rsidR="00D211E9" w:rsidRPr="002B465D">
        <w:rPr>
          <w:color w:val="000000" w:themeColor="text1"/>
        </w:rPr>
        <w:t>expense level represents an increase to FPL’s current depreciation annual amount by $4,887,403).</w:t>
      </w:r>
      <w:r w:rsidR="00D211E9" w:rsidRPr="0082703B">
        <w:rPr>
          <w:color w:val="000000" w:themeColor="text1"/>
        </w:rPr>
        <w:t xml:space="preserve"> (Dunkel)</w:t>
      </w:r>
    </w:p>
    <w:p w14:paraId="2D8974CB" w14:textId="77777777" w:rsidR="002242E5" w:rsidRDefault="002242E5" w:rsidP="002242E5">
      <w:pPr>
        <w:jc w:val="both"/>
      </w:pPr>
    </w:p>
    <w:p w14:paraId="0D5251B0" w14:textId="77777777" w:rsidR="002242E5" w:rsidRDefault="002242E5" w:rsidP="002242E5">
      <w:pPr>
        <w:jc w:val="both"/>
        <w:rPr>
          <w:b/>
        </w:rPr>
      </w:pPr>
      <w:r>
        <w:rPr>
          <w:b/>
        </w:rPr>
        <w:t xml:space="preserve">FUEL </w:t>
      </w:r>
    </w:p>
    <w:p w14:paraId="2A147A6C" w14:textId="45D6CF4B" w:rsidR="002242E5" w:rsidRPr="00F86E59" w:rsidRDefault="002242E5" w:rsidP="002242E5">
      <w:pPr>
        <w:ind w:left="1440" w:hanging="1440"/>
        <w:jc w:val="both"/>
      </w:pPr>
      <w:r w:rsidRPr="00F86E59">
        <w:rPr>
          <w:b/>
          <w:spacing w:val="-8"/>
        </w:rPr>
        <w:t>RETAILERS:</w:t>
      </w:r>
      <w:r w:rsidRPr="00366B4B">
        <w:rPr>
          <w:b/>
          <w:spacing w:val="-4"/>
        </w:rPr>
        <w:tab/>
      </w:r>
      <w:r w:rsidR="00B767EE" w:rsidRPr="00F86E59">
        <w:t xml:space="preserve">No </w:t>
      </w:r>
      <w:r w:rsidR="00C6790E">
        <w:t>p</w:t>
      </w:r>
      <w:r w:rsidR="00B767EE" w:rsidRPr="00F86E59">
        <w:t>osition.</w:t>
      </w:r>
    </w:p>
    <w:p w14:paraId="6EA93E86" w14:textId="77777777" w:rsidR="002242E5" w:rsidRPr="00956FFF" w:rsidRDefault="002242E5" w:rsidP="002242E5">
      <w:pPr>
        <w:jc w:val="both"/>
      </w:pPr>
    </w:p>
    <w:p w14:paraId="6DD08AD8" w14:textId="77777777" w:rsidR="002242E5" w:rsidRDefault="002242E5" w:rsidP="002242E5">
      <w:pPr>
        <w:ind w:left="1440" w:hanging="1440"/>
        <w:jc w:val="both"/>
        <w:rPr>
          <w:b/>
          <w:bCs/>
        </w:rPr>
      </w:pPr>
      <w:r>
        <w:rPr>
          <w:b/>
          <w:bCs/>
        </w:rPr>
        <w:t xml:space="preserve">ELECTRIFY </w:t>
      </w:r>
    </w:p>
    <w:p w14:paraId="746B7D85" w14:textId="5CDB589F" w:rsidR="002242E5" w:rsidRPr="00956FFF" w:rsidRDefault="002242E5" w:rsidP="002242E5">
      <w:pPr>
        <w:ind w:left="1440" w:hanging="1440"/>
        <w:jc w:val="both"/>
      </w:pPr>
      <w:r>
        <w:rPr>
          <w:b/>
          <w:bCs/>
        </w:rPr>
        <w:t>AMERICA</w:t>
      </w:r>
      <w:r w:rsidRPr="00956FFF">
        <w:rPr>
          <w:b/>
          <w:bCs/>
        </w:rPr>
        <w:t>:</w:t>
      </w:r>
      <w:r w:rsidRPr="00956FFF">
        <w:tab/>
      </w:r>
      <w:r w:rsidR="00C6790E">
        <w:t>No position.</w:t>
      </w:r>
    </w:p>
    <w:p w14:paraId="5ABB5DA9" w14:textId="77777777" w:rsidR="002242E5" w:rsidRPr="004C0112" w:rsidRDefault="002242E5" w:rsidP="002242E5">
      <w:pPr>
        <w:ind w:left="1440" w:hanging="1440"/>
        <w:jc w:val="both"/>
        <w:rPr>
          <w:bCs/>
        </w:rPr>
      </w:pPr>
    </w:p>
    <w:p w14:paraId="61051075" w14:textId="65E3A693" w:rsidR="002242E5" w:rsidRPr="00956FFF" w:rsidRDefault="002242E5" w:rsidP="002242E5">
      <w:pPr>
        <w:ind w:left="1440" w:hanging="1440"/>
        <w:jc w:val="both"/>
      </w:pPr>
      <w:r>
        <w:rPr>
          <w:b/>
          <w:bCs/>
        </w:rPr>
        <w:t>EVGO</w:t>
      </w:r>
      <w:r w:rsidRPr="00956FFF">
        <w:rPr>
          <w:b/>
          <w:bCs/>
        </w:rPr>
        <w:t>:</w:t>
      </w:r>
      <w:r w:rsidRPr="00956FFF">
        <w:tab/>
      </w:r>
      <w:r w:rsidR="00C6790E">
        <w:t>No position.</w:t>
      </w:r>
    </w:p>
    <w:p w14:paraId="1A554035" w14:textId="77777777" w:rsidR="002242E5" w:rsidRPr="004C0112" w:rsidRDefault="002242E5" w:rsidP="002242E5">
      <w:pPr>
        <w:ind w:left="1440" w:hanging="1440"/>
        <w:jc w:val="both"/>
        <w:rPr>
          <w:bCs/>
        </w:rPr>
      </w:pPr>
    </w:p>
    <w:p w14:paraId="538CF3B7" w14:textId="697A34EF" w:rsidR="002242E5" w:rsidRDefault="002242E5" w:rsidP="002242E5">
      <w:pPr>
        <w:ind w:left="1440" w:hanging="1440"/>
        <w:jc w:val="both"/>
      </w:pPr>
      <w:r>
        <w:rPr>
          <w:b/>
          <w:bCs/>
        </w:rPr>
        <w:t>FEA</w:t>
      </w:r>
      <w:r w:rsidRPr="00956FFF">
        <w:rPr>
          <w:b/>
          <w:bCs/>
        </w:rPr>
        <w:t>:</w:t>
      </w:r>
      <w:r w:rsidRPr="00956FFF">
        <w:tab/>
      </w:r>
      <w:r w:rsidR="004B317A" w:rsidRPr="00A154D9">
        <w:t xml:space="preserve">Generally, </w:t>
      </w:r>
      <w:r w:rsidR="004B317A">
        <w:t>the Company</w:t>
      </w:r>
      <w:r w:rsidR="004B317A" w:rsidRPr="00A154D9">
        <w:t xml:space="preserve">’s new depreciation rates resulting in a $170.64M increase are based on overstated depreciation rates. This includes </w:t>
      </w:r>
      <w:r w:rsidR="004B317A">
        <w:t>the Company</w:t>
      </w:r>
      <w:r w:rsidR="004B317A" w:rsidRPr="00A154D9">
        <w:t xml:space="preserve">’s early proposed retirement date for the Scherer plant which is unsupported. Environmental regulations are currently uncertain, and Georgia Power is continuing to operate the plant for the foreseeable future. No change should be made to its current 2047 retirement date. The total reductions to </w:t>
      </w:r>
      <w:r w:rsidR="004B317A">
        <w:t>the Company</w:t>
      </w:r>
      <w:r w:rsidR="004B317A" w:rsidRPr="00A154D9">
        <w:t>’s depreciation rates are expressed below:</w:t>
      </w:r>
    </w:p>
    <w:p w14:paraId="616E91BD" w14:textId="77777777" w:rsidR="004B317A" w:rsidRPr="00956FFF" w:rsidRDefault="004B317A" w:rsidP="002242E5">
      <w:pPr>
        <w:ind w:left="1440" w:hanging="1440"/>
        <w:jc w:val="both"/>
      </w:pPr>
      <w:r w:rsidRPr="00A154D9">
        <w:rPr>
          <w:noProof/>
        </w:rPr>
        <w:lastRenderedPageBreak/>
        <w:drawing>
          <wp:anchor distT="0" distB="0" distL="114300" distR="114300" simplePos="0" relativeHeight="251655680" behindDoc="1" locked="0" layoutInCell="1" allowOverlap="1" wp14:anchorId="708B9039" wp14:editId="696BA72E">
            <wp:simplePos x="0" y="0"/>
            <wp:positionH relativeFrom="column">
              <wp:posOffset>197892</wp:posOffset>
            </wp:positionH>
            <wp:positionV relativeFrom="paragraph">
              <wp:posOffset>177165</wp:posOffset>
            </wp:positionV>
            <wp:extent cx="5765800" cy="2061210"/>
            <wp:effectExtent l="0" t="0" r="6350" b="0"/>
            <wp:wrapTight wrapText="bothSides">
              <wp:wrapPolygon edited="0">
                <wp:start x="0" y="0"/>
                <wp:lineTo x="0" y="21360"/>
                <wp:lineTo x="21552" y="21360"/>
                <wp:lineTo x="21552" y="0"/>
                <wp:lineTo x="0" y="0"/>
              </wp:wrapPolygon>
            </wp:wrapTight>
            <wp:docPr id="36285417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854174" name="Picture 1" descr="A screenshot of a compute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65800" cy="2061210"/>
                    </a:xfrm>
                    <a:prstGeom prst="rect">
                      <a:avLst/>
                    </a:prstGeom>
                  </pic:spPr>
                </pic:pic>
              </a:graphicData>
            </a:graphic>
          </wp:anchor>
        </w:drawing>
      </w:r>
    </w:p>
    <w:p w14:paraId="69D9ECD4" w14:textId="77777777" w:rsidR="002242E5" w:rsidRDefault="002242E5" w:rsidP="002242E5">
      <w:pPr>
        <w:ind w:left="1440" w:hanging="1440"/>
        <w:jc w:val="both"/>
        <w:rPr>
          <w:bCs/>
        </w:rPr>
      </w:pPr>
    </w:p>
    <w:p w14:paraId="685F73CE" w14:textId="104DA55F" w:rsidR="002242E5" w:rsidRPr="00366B4B" w:rsidRDefault="002242E5" w:rsidP="002242E5">
      <w:pPr>
        <w:ind w:left="1440" w:hanging="1440"/>
        <w:jc w:val="both"/>
        <w:rPr>
          <w:bCs/>
        </w:rPr>
      </w:pPr>
      <w:r>
        <w:rPr>
          <w:b/>
          <w:bCs/>
        </w:rPr>
        <w:t>FEIA:</w:t>
      </w:r>
      <w:r>
        <w:rPr>
          <w:b/>
          <w:bCs/>
        </w:rPr>
        <w:tab/>
      </w:r>
      <w:r w:rsidR="00C6790E">
        <w:t>No position.</w:t>
      </w:r>
    </w:p>
    <w:p w14:paraId="30EA8A2B" w14:textId="77777777" w:rsidR="002242E5" w:rsidRPr="004C0112" w:rsidRDefault="002242E5" w:rsidP="002242E5">
      <w:pPr>
        <w:ind w:left="1440" w:hanging="1440"/>
        <w:jc w:val="both"/>
        <w:rPr>
          <w:bCs/>
        </w:rPr>
      </w:pPr>
    </w:p>
    <w:p w14:paraId="30C34F6A" w14:textId="77777777" w:rsidR="002242E5" w:rsidRPr="00956FFF" w:rsidRDefault="002242E5" w:rsidP="002242E5">
      <w:pPr>
        <w:ind w:left="1440" w:hanging="1440"/>
        <w:jc w:val="both"/>
      </w:pPr>
      <w:r>
        <w:rPr>
          <w:b/>
          <w:bCs/>
        </w:rPr>
        <w:t>FIPUG</w:t>
      </w:r>
      <w:r w:rsidRPr="00956FFF">
        <w:rPr>
          <w:b/>
          <w:bCs/>
        </w:rPr>
        <w:t>:</w:t>
      </w:r>
      <w:r w:rsidRPr="00956FFF">
        <w:tab/>
      </w:r>
      <w:r w:rsidR="002D3B55">
        <w:rPr>
          <w:spacing w:val="-4"/>
        </w:rPr>
        <w:t>Adopt position of OPC.</w:t>
      </w:r>
    </w:p>
    <w:p w14:paraId="4FCA6D66" w14:textId="77777777" w:rsidR="002242E5" w:rsidRPr="004C0112" w:rsidRDefault="002242E5" w:rsidP="002242E5">
      <w:pPr>
        <w:ind w:left="1440" w:hanging="1440"/>
        <w:jc w:val="both"/>
        <w:rPr>
          <w:bCs/>
        </w:rPr>
      </w:pPr>
    </w:p>
    <w:p w14:paraId="23D3BE5E" w14:textId="77777777" w:rsidR="002242E5" w:rsidRPr="00956FFF" w:rsidRDefault="002242E5" w:rsidP="002242E5">
      <w:pPr>
        <w:ind w:left="1440" w:hanging="1440"/>
        <w:jc w:val="both"/>
      </w:pPr>
      <w:r>
        <w:rPr>
          <w:b/>
          <w:bCs/>
        </w:rPr>
        <w:t>FRF</w:t>
      </w:r>
      <w:r w:rsidRPr="00956FFF">
        <w:rPr>
          <w:b/>
          <w:bCs/>
        </w:rPr>
        <w:t>:</w:t>
      </w:r>
      <w:r w:rsidRPr="00956FFF">
        <w:tab/>
      </w:r>
      <w:r w:rsidR="00182746" w:rsidRPr="00595AF6">
        <w:rPr>
          <w:iCs/>
        </w:rPr>
        <w:t>Agree with OPC.</w:t>
      </w:r>
    </w:p>
    <w:p w14:paraId="0D3AED99" w14:textId="77777777" w:rsidR="002242E5" w:rsidRPr="004C0112" w:rsidRDefault="002242E5" w:rsidP="002242E5">
      <w:pPr>
        <w:ind w:left="1440" w:hanging="1440"/>
        <w:jc w:val="both"/>
        <w:rPr>
          <w:bCs/>
        </w:rPr>
      </w:pPr>
    </w:p>
    <w:p w14:paraId="28B9CB11" w14:textId="77777777" w:rsidR="002242E5" w:rsidRPr="00956FFF" w:rsidRDefault="002242E5" w:rsidP="002242E5">
      <w:pPr>
        <w:ind w:left="1440" w:hanging="1440"/>
        <w:jc w:val="both"/>
      </w:pPr>
      <w:r>
        <w:rPr>
          <w:b/>
          <w:bCs/>
        </w:rPr>
        <w:t>FEL</w:t>
      </w:r>
      <w:r w:rsidRPr="00956FFF">
        <w:rPr>
          <w:b/>
          <w:bCs/>
        </w:rPr>
        <w:t>:</w:t>
      </w:r>
      <w:r w:rsidRPr="00956FFF">
        <w:tab/>
      </w:r>
      <w:r w:rsidR="00C612B8">
        <w:t>As proposed by OPC witness Dunkel, leading to an increase of depreciation expense of $4,887,403.</w:t>
      </w:r>
    </w:p>
    <w:p w14:paraId="7AB025C3" w14:textId="77777777" w:rsidR="002242E5" w:rsidRDefault="002242E5" w:rsidP="002242E5">
      <w:pPr>
        <w:ind w:left="1440" w:hanging="1440"/>
        <w:jc w:val="both"/>
        <w:rPr>
          <w:bCs/>
        </w:rPr>
      </w:pPr>
    </w:p>
    <w:p w14:paraId="52A59AD5" w14:textId="61D99775" w:rsidR="002242E5" w:rsidRPr="002A7893" w:rsidRDefault="002242E5" w:rsidP="002242E5">
      <w:pPr>
        <w:ind w:left="1440" w:hanging="1440"/>
        <w:jc w:val="both"/>
        <w:rPr>
          <w:bCs/>
        </w:rPr>
      </w:pPr>
      <w:r>
        <w:rPr>
          <w:b/>
          <w:bCs/>
        </w:rPr>
        <w:t>FAIR:</w:t>
      </w:r>
      <w:r>
        <w:rPr>
          <w:b/>
          <w:bCs/>
        </w:rPr>
        <w:tab/>
      </w:r>
      <w:r w:rsidR="00350474" w:rsidRPr="002A7893">
        <w:t>The appropriate depreciation parameters and depreciation rates are those recommended by OPC’s witnesses Dunkel and Schultz.</w:t>
      </w:r>
    </w:p>
    <w:p w14:paraId="3631B3EC" w14:textId="77777777" w:rsidR="002242E5" w:rsidRPr="004C0112" w:rsidRDefault="002242E5" w:rsidP="002242E5">
      <w:pPr>
        <w:ind w:left="1440" w:hanging="1440"/>
        <w:jc w:val="both"/>
        <w:rPr>
          <w:bCs/>
        </w:rPr>
      </w:pPr>
    </w:p>
    <w:p w14:paraId="2BD036B5" w14:textId="099FFBB9" w:rsidR="002242E5" w:rsidRPr="00956FFF" w:rsidRDefault="002242E5" w:rsidP="002242E5">
      <w:pPr>
        <w:ind w:left="1440" w:hanging="1440"/>
        <w:jc w:val="both"/>
      </w:pPr>
      <w:r>
        <w:rPr>
          <w:b/>
          <w:bCs/>
        </w:rPr>
        <w:t>SACE</w:t>
      </w:r>
      <w:r w:rsidRPr="00956FFF">
        <w:rPr>
          <w:b/>
          <w:bCs/>
        </w:rPr>
        <w:t>:</w:t>
      </w:r>
      <w:r w:rsidRPr="00956FFF">
        <w:tab/>
      </w:r>
      <w:r w:rsidR="00540753">
        <w:t>SACE takes no position.</w:t>
      </w:r>
    </w:p>
    <w:p w14:paraId="6DCF8CA7" w14:textId="77777777" w:rsidR="002242E5" w:rsidRPr="004C0112" w:rsidRDefault="002242E5" w:rsidP="002242E5">
      <w:pPr>
        <w:ind w:left="1440" w:hanging="1440"/>
        <w:jc w:val="both"/>
        <w:rPr>
          <w:bCs/>
        </w:rPr>
      </w:pPr>
    </w:p>
    <w:p w14:paraId="4E53C6C6" w14:textId="0DCDDA3F" w:rsidR="002242E5" w:rsidRPr="00956FFF" w:rsidRDefault="002242E5" w:rsidP="002242E5">
      <w:pPr>
        <w:ind w:left="1440" w:hanging="1440"/>
        <w:jc w:val="both"/>
      </w:pPr>
      <w:r>
        <w:rPr>
          <w:b/>
          <w:bCs/>
        </w:rPr>
        <w:t>WALMART</w:t>
      </w:r>
      <w:r w:rsidRPr="00956FFF">
        <w:rPr>
          <w:b/>
          <w:bCs/>
        </w:rPr>
        <w:t>:</w:t>
      </w:r>
      <w:r w:rsidRPr="00956FFF">
        <w:tab/>
      </w:r>
      <w:r w:rsidR="00C6790E">
        <w:t>No position.</w:t>
      </w:r>
    </w:p>
    <w:p w14:paraId="7EFD672D" w14:textId="77777777" w:rsidR="002242E5" w:rsidRDefault="002242E5" w:rsidP="002242E5">
      <w:pPr>
        <w:ind w:left="1440" w:hanging="1440"/>
        <w:jc w:val="both"/>
        <w:rPr>
          <w:bCs/>
        </w:rPr>
      </w:pPr>
    </w:p>
    <w:p w14:paraId="5A6C33F7" w14:textId="3496C25C" w:rsidR="002242E5" w:rsidRPr="00573032" w:rsidRDefault="002242E5" w:rsidP="002242E5">
      <w:pPr>
        <w:ind w:left="1440" w:hanging="1440"/>
        <w:jc w:val="both"/>
        <w:rPr>
          <w:bCs/>
        </w:rPr>
      </w:pPr>
      <w:r>
        <w:rPr>
          <w:b/>
          <w:bCs/>
        </w:rPr>
        <w:t>AWI:</w:t>
      </w:r>
      <w:r>
        <w:rPr>
          <w:b/>
          <w:bCs/>
        </w:rPr>
        <w:tab/>
      </w:r>
      <w:r w:rsidR="00C6790E">
        <w:t>No position.</w:t>
      </w:r>
    </w:p>
    <w:p w14:paraId="04126612" w14:textId="77777777" w:rsidR="002242E5" w:rsidRPr="00956FFF" w:rsidRDefault="002242E5" w:rsidP="002242E5">
      <w:pPr>
        <w:jc w:val="both"/>
        <w:rPr>
          <w:b/>
          <w:bCs/>
        </w:rPr>
      </w:pPr>
    </w:p>
    <w:p w14:paraId="50E28420" w14:textId="77777777" w:rsidR="002242E5" w:rsidRPr="00300D26" w:rsidRDefault="002242E5" w:rsidP="002242E5">
      <w:pPr>
        <w:ind w:left="1440" w:hanging="1440"/>
        <w:jc w:val="both"/>
        <w:rPr>
          <w:bCs/>
        </w:rPr>
      </w:pPr>
      <w:r>
        <w:rPr>
          <w:b/>
          <w:bCs/>
        </w:rPr>
        <w:t>STAFF:</w:t>
      </w:r>
      <w:r>
        <w:rPr>
          <w:b/>
          <w:bCs/>
        </w:rPr>
        <w:tab/>
      </w:r>
      <w:r w:rsidR="00EE4DA4">
        <w:rPr>
          <w:rFonts w:ascii="TimesNewRomanPSMT" w:hAnsi="TimesNewRomanPSMT" w:cs="TimesNewRomanPSMT"/>
        </w:rPr>
        <w:t>No position at this time.</w:t>
      </w:r>
    </w:p>
    <w:p w14:paraId="1CF39353" w14:textId="77777777" w:rsidR="002242E5" w:rsidRDefault="002242E5" w:rsidP="00956FFF">
      <w:pPr>
        <w:jc w:val="both"/>
      </w:pPr>
    </w:p>
    <w:p w14:paraId="47678682" w14:textId="77777777" w:rsidR="002242E5" w:rsidRDefault="002242E5" w:rsidP="00956FFF">
      <w:pPr>
        <w:jc w:val="both"/>
      </w:pPr>
    </w:p>
    <w:p w14:paraId="699FFB45" w14:textId="77777777" w:rsidR="002242E5" w:rsidRPr="00E60528" w:rsidRDefault="002242E5" w:rsidP="002242E5">
      <w:pPr>
        <w:ind w:left="1440" w:hanging="1440"/>
        <w:jc w:val="both"/>
        <w:rPr>
          <w:b/>
        </w:rPr>
      </w:pPr>
      <w:r w:rsidRPr="005F2E05">
        <w:rPr>
          <w:b/>
          <w:bCs/>
          <w:u w:val="single"/>
        </w:rPr>
        <w:t>ISSUE 1</w:t>
      </w:r>
      <w:r w:rsidR="000A333E" w:rsidRPr="005F2E05">
        <w:rPr>
          <w:b/>
          <w:bCs/>
          <w:u w:val="single"/>
        </w:rPr>
        <w:t>4</w:t>
      </w:r>
      <w:r w:rsidRPr="00956FFF">
        <w:rPr>
          <w:b/>
          <w:bCs/>
        </w:rPr>
        <w:t>:</w:t>
      </w:r>
      <w:r w:rsidRPr="00956FFF">
        <w:tab/>
      </w:r>
      <w:r w:rsidR="00F63D89" w:rsidRPr="00F63D89">
        <w:rPr>
          <w:b/>
        </w:rPr>
        <w:t>Based on the application of the depreciation parameters and resulting depreciation rates that the Commission deems appropriate, and a comparison of the theoretical reserves to the book reserves, what are the resulting imbalances?</w:t>
      </w:r>
    </w:p>
    <w:p w14:paraId="3977824C" w14:textId="77777777" w:rsidR="002242E5" w:rsidRPr="00956FFF" w:rsidRDefault="002242E5" w:rsidP="002242E5">
      <w:pPr>
        <w:jc w:val="both"/>
      </w:pPr>
    </w:p>
    <w:p w14:paraId="38CE7D98" w14:textId="77777777" w:rsidR="002242E5" w:rsidRPr="00956FFF" w:rsidRDefault="002242E5" w:rsidP="002242E5">
      <w:pPr>
        <w:ind w:left="1440" w:hanging="1440"/>
        <w:jc w:val="both"/>
      </w:pPr>
      <w:r>
        <w:rPr>
          <w:b/>
          <w:bCs/>
        </w:rPr>
        <w:t>FPL</w:t>
      </w:r>
      <w:r w:rsidRPr="00956FFF">
        <w:rPr>
          <w:b/>
          <w:bCs/>
        </w:rPr>
        <w:t>:</w:t>
      </w:r>
      <w:r w:rsidRPr="00956FFF">
        <w:tab/>
      </w:r>
      <w:r w:rsidR="00333323">
        <w:t xml:space="preserve">The total theoretical reserve imbalance (“TRI”) is a net deficit of $1,912,625,000, which is reflected on Exhibit NWA-1.  </w:t>
      </w:r>
      <w:r w:rsidR="00333323" w:rsidRPr="00B91C7A">
        <w:t>(Allis)</w:t>
      </w:r>
    </w:p>
    <w:p w14:paraId="64B4FDD8" w14:textId="77777777" w:rsidR="002242E5" w:rsidRPr="00956FFF" w:rsidRDefault="002242E5" w:rsidP="002242E5">
      <w:pPr>
        <w:jc w:val="both"/>
      </w:pPr>
    </w:p>
    <w:p w14:paraId="0E7B2834" w14:textId="382B1BA3" w:rsidR="002242E5" w:rsidRPr="00956FFF" w:rsidRDefault="002242E5" w:rsidP="002242E5">
      <w:pPr>
        <w:ind w:left="1440" w:hanging="1440"/>
        <w:jc w:val="both"/>
      </w:pPr>
      <w:r>
        <w:rPr>
          <w:b/>
          <w:bCs/>
        </w:rPr>
        <w:t>OPC</w:t>
      </w:r>
      <w:r w:rsidRPr="00956FFF">
        <w:rPr>
          <w:b/>
          <w:bCs/>
        </w:rPr>
        <w:t>:</w:t>
      </w:r>
      <w:r w:rsidRPr="00956FFF">
        <w:tab/>
      </w:r>
      <w:r w:rsidR="00D211E9" w:rsidRPr="002B465D">
        <w:rPr>
          <w:color w:val="000000" w:themeColor="text1"/>
        </w:rPr>
        <w:t xml:space="preserve">There is no reserve imbalance which requires any action, other than </w:t>
      </w:r>
      <w:r w:rsidR="00D211E9">
        <w:rPr>
          <w:color w:val="000000" w:themeColor="text1"/>
        </w:rPr>
        <w:t xml:space="preserve">through </w:t>
      </w:r>
      <w:r w:rsidR="00D211E9" w:rsidRPr="002B465D">
        <w:rPr>
          <w:color w:val="000000" w:themeColor="text1"/>
        </w:rPr>
        <w:t>the use of the Remaining Life Technique. (Dunkel)</w:t>
      </w:r>
    </w:p>
    <w:p w14:paraId="25C2197A" w14:textId="77777777" w:rsidR="002242E5" w:rsidRDefault="002242E5" w:rsidP="002242E5">
      <w:pPr>
        <w:jc w:val="both"/>
      </w:pPr>
    </w:p>
    <w:p w14:paraId="225814D8" w14:textId="77777777" w:rsidR="002242E5" w:rsidRDefault="002242E5" w:rsidP="002242E5">
      <w:pPr>
        <w:jc w:val="both"/>
        <w:rPr>
          <w:b/>
        </w:rPr>
      </w:pPr>
      <w:r>
        <w:rPr>
          <w:b/>
        </w:rPr>
        <w:t xml:space="preserve">FUEL </w:t>
      </w:r>
    </w:p>
    <w:p w14:paraId="28246CCD" w14:textId="16AB164C" w:rsidR="002242E5" w:rsidRPr="00333323" w:rsidRDefault="002242E5" w:rsidP="002242E5">
      <w:pPr>
        <w:ind w:left="1440" w:hanging="1440"/>
        <w:jc w:val="both"/>
      </w:pPr>
      <w:r w:rsidRPr="00333323">
        <w:rPr>
          <w:b/>
          <w:spacing w:val="-8"/>
        </w:rPr>
        <w:t>RETAILERS:</w:t>
      </w:r>
      <w:r w:rsidRPr="00366B4B">
        <w:rPr>
          <w:b/>
          <w:spacing w:val="-4"/>
        </w:rPr>
        <w:tab/>
      </w:r>
      <w:r w:rsidR="00B767EE" w:rsidRPr="00333323">
        <w:t xml:space="preserve">No </w:t>
      </w:r>
      <w:r w:rsidR="00C6790E">
        <w:t>p</w:t>
      </w:r>
      <w:r w:rsidR="00B767EE" w:rsidRPr="00333323">
        <w:t>osition.</w:t>
      </w:r>
    </w:p>
    <w:p w14:paraId="186EAF25" w14:textId="77777777" w:rsidR="002242E5" w:rsidRPr="00956FFF" w:rsidRDefault="002242E5" w:rsidP="002242E5">
      <w:pPr>
        <w:jc w:val="both"/>
      </w:pPr>
    </w:p>
    <w:p w14:paraId="6941DA88" w14:textId="77777777" w:rsidR="002242E5" w:rsidRDefault="002242E5" w:rsidP="002242E5">
      <w:pPr>
        <w:ind w:left="1440" w:hanging="1440"/>
        <w:jc w:val="both"/>
        <w:rPr>
          <w:b/>
          <w:bCs/>
        </w:rPr>
      </w:pPr>
      <w:r>
        <w:rPr>
          <w:b/>
          <w:bCs/>
        </w:rPr>
        <w:t xml:space="preserve">ELECTRIFY </w:t>
      </w:r>
    </w:p>
    <w:p w14:paraId="1E69872C" w14:textId="3C83110A" w:rsidR="002242E5" w:rsidRPr="00956FFF" w:rsidRDefault="002242E5" w:rsidP="002242E5">
      <w:pPr>
        <w:ind w:left="1440" w:hanging="1440"/>
        <w:jc w:val="both"/>
      </w:pPr>
      <w:r>
        <w:rPr>
          <w:b/>
          <w:bCs/>
        </w:rPr>
        <w:t>AMERICA</w:t>
      </w:r>
      <w:r w:rsidRPr="00956FFF">
        <w:rPr>
          <w:b/>
          <w:bCs/>
        </w:rPr>
        <w:t>:</w:t>
      </w:r>
      <w:r w:rsidRPr="00956FFF">
        <w:tab/>
      </w:r>
      <w:r w:rsidR="00C6790E">
        <w:t>No position.</w:t>
      </w:r>
    </w:p>
    <w:p w14:paraId="51736ED0" w14:textId="77777777" w:rsidR="002242E5" w:rsidRPr="004C0112" w:rsidRDefault="002242E5" w:rsidP="002242E5">
      <w:pPr>
        <w:ind w:left="1440" w:hanging="1440"/>
        <w:jc w:val="both"/>
        <w:rPr>
          <w:bCs/>
        </w:rPr>
      </w:pPr>
    </w:p>
    <w:p w14:paraId="546EF482" w14:textId="0B3185A7" w:rsidR="002242E5" w:rsidRPr="00956FFF" w:rsidRDefault="002242E5" w:rsidP="002242E5">
      <w:pPr>
        <w:ind w:left="1440" w:hanging="1440"/>
        <w:jc w:val="both"/>
      </w:pPr>
      <w:r>
        <w:rPr>
          <w:b/>
          <w:bCs/>
        </w:rPr>
        <w:t>EVGO</w:t>
      </w:r>
      <w:r w:rsidRPr="00956FFF">
        <w:rPr>
          <w:b/>
          <w:bCs/>
        </w:rPr>
        <w:t>:</w:t>
      </w:r>
      <w:r w:rsidRPr="00956FFF">
        <w:tab/>
      </w:r>
      <w:r w:rsidR="00C6790E">
        <w:t>No position.</w:t>
      </w:r>
    </w:p>
    <w:p w14:paraId="3FA6FBFD" w14:textId="77777777" w:rsidR="002242E5" w:rsidRPr="004C0112" w:rsidRDefault="002242E5" w:rsidP="002242E5">
      <w:pPr>
        <w:ind w:left="1440" w:hanging="1440"/>
        <w:jc w:val="both"/>
        <w:rPr>
          <w:bCs/>
        </w:rPr>
      </w:pPr>
    </w:p>
    <w:p w14:paraId="041DEDCF" w14:textId="77777777" w:rsidR="002242E5" w:rsidRPr="00956FFF" w:rsidRDefault="002242E5" w:rsidP="002242E5">
      <w:pPr>
        <w:ind w:left="1440" w:hanging="1440"/>
        <w:jc w:val="both"/>
      </w:pPr>
      <w:r>
        <w:rPr>
          <w:b/>
          <w:bCs/>
        </w:rPr>
        <w:t>FEA</w:t>
      </w:r>
      <w:r w:rsidRPr="00956FFF">
        <w:rPr>
          <w:b/>
          <w:bCs/>
        </w:rPr>
        <w:t>:</w:t>
      </w:r>
      <w:r w:rsidRPr="00956FFF">
        <w:tab/>
      </w:r>
      <w:r w:rsidR="00197C4D" w:rsidRPr="00A154D9">
        <w:t xml:space="preserve">Comparing FEA’s proposed Steam Plant Depreciation rates to </w:t>
      </w:r>
      <w:r w:rsidR="00197C4D">
        <w:t>the Company</w:t>
      </w:r>
      <w:r w:rsidR="00197C4D" w:rsidRPr="00A154D9">
        <w:t>’s rates for just the Scherer plant results in a $14.77M reduction. When you combine that with the average net salvage rate used for the Gulf Coast Clean Energy Center results in a final total reduction of $14.22M.</w:t>
      </w:r>
    </w:p>
    <w:p w14:paraId="0B38C9F6" w14:textId="77777777" w:rsidR="002242E5" w:rsidRDefault="002242E5" w:rsidP="002242E5">
      <w:pPr>
        <w:ind w:left="1440" w:hanging="1440"/>
        <w:jc w:val="both"/>
        <w:rPr>
          <w:bCs/>
        </w:rPr>
      </w:pPr>
    </w:p>
    <w:p w14:paraId="1CA898D8" w14:textId="05E1030E" w:rsidR="002242E5" w:rsidRPr="00366B4B" w:rsidRDefault="002242E5" w:rsidP="002242E5">
      <w:pPr>
        <w:ind w:left="1440" w:hanging="1440"/>
        <w:jc w:val="both"/>
        <w:rPr>
          <w:bCs/>
        </w:rPr>
      </w:pPr>
      <w:r>
        <w:rPr>
          <w:b/>
          <w:bCs/>
        </w:rPr>
        <w:t>FEIA:</w:t>
      </w:r>
      <w:r>
        <w:rPr>
          <w:b/>
          <w:bCs/>
        </w:rPr>
        <w:tab/>
      </w:r>
      <w:r w:rsidR="00C6790E">
        <w:t>No position.</w:t>
      </w:r>
    </w:p>
    <w:p w14:paraId="0AFC4BF9" w14:textId="77777777" w:rsidR="002242E5" w:rsidRPr="004C0112" w:rsidRDefault="002242E5" w:rsidP="002242E5">
      <w:pPr>
        <w:ind w:left="1440" w:hanging="1440"/>
        <w:jc w:val="both"/>
        <w:rPr>
          <w:bCs/>
        </w:rPr>
      </w:pPr>
    </w:p>
    <w:p w14:paraId="0BFB3719" w14:textId="77777777" w:rsidR="002242E5" w:rsidRPr="00956FFF" w:rsidRDefault="002242E5" w:rsidP="002242E5">
      <w:pPr>
        <w:ind w:left="1440" w:hanging="1440"/>
        <w:jc w:val="both"/>
      </w:pPr>
      <w:r>
        <w:rPr>
          <w:b/>
          <w:bCs/>
        </w:rPr>
        <w:t>FIPUG</w:t>
      </w:r>
      <w:r w:rsidRPr="00956FFF">
        <w:rPr>
          <w:b/>
          <w:bCs/>
        </w:rPr>
        <w:t>:</w:t>
      </w:r>
      <w:r w:rsidRPr="00956FFF">
        <w:tab/>
      </w:r>
      <w:r w:rsidR="002D3B55">
        <w:rPr>
          <w:spacing w:val="-4"/>
        </w:rPr>
        <w:t>Adopt position of OPC.</w:t>
      </w:r>
    </w:p>
    <w:p w14:paraId="3F7D70EE" w14:textId="77777777" w:rsidR="002242E5" w:rsidRPr="004C0112" w:rsidRDefault="002242E5" w:rsidP="002242E5">
      <w:pPr>
        <w:ind w:left="1440" w:hanging="1440"/>
        <w:jc w:val="both"/>
        <w:rPr>
          <w:bCs/>
        </w:rPr>
      </w:pPr>
    </w:p>
    <w:p w14:paraId="4A6232CD" w14:textId="77777777" w:rsidR="002242E5" w:rsidRPr="00956FFF" w:rsidRDefault="002242E5" w:rsidP="002242E5">
      <w:pPr>
        <w:ind w:left="1440" w:hanging="1440"/>
        <w:jc w:val="both"/>
      </w:pPr>
      <w:r>
        <w:rPr>
          <w:b/>
          <w:bCs/>
        </w:rPr>
        <w:t>FRF</w:t>
      </w:r>
      <w:r w:rsidRPr="00956FFF">
        <w:rPr>
          <w:b/>
          <w:bCs/>
        </w:rPr>
        <w:t>:</w:t>
      </w:r>
      <w:r w:rsidRPr="00956FFF">
        <w:tab/>
      </w:r>
      <w:r w:rsidR="00182746" w:rsidRPr="00595AF6">
        <w:rPr>
          <w:iCs/>
        </w:rPr>
        <w:t>Agree with OPC.</w:t>
      </w:r>
    </w:p>
    <w:p w14:paraId="3443C23B" w14:textId="77777777" w:rsidR="002242E5" w:rsidRPr="004C0112" w:rsidRDefault="002242E5" w:rsidP="002242E5">
      <w:pPr>
        <w:ind w:left="1440" w:hanging="1440"/>
        <w:jc w:val="both"/>
        <w:rPr>
          <w:bCs/>
        </w:rPr>
      </w:pPr>
    </w:p>
    <w:p w14:paraId="267F3085" w14:textId="77777777" w:rsidR="002242E5" w:rsidRPr="00956FFF" w:rsidRDefault="002242E5" w:rsidP="002242E5">
      <w:pPr>
        <w:ind w:left="1440" w:hanging="1440"/>
        <w:jc w:val="both"/>
      </w:pPr>
      <w:r>
        <w:rPr>
          <w:b/>
          <w:bCs/>
        </w:rPr>
        <w:t>FEL</w:t>
      </w:r>
      <w:r w:rsidRPr="00956FFF">
        <w:rPr>
          <w:b/>
          <w:bCs/>
        </w:rPr>
        <w:t>:</w:t>
      </w:r>
      <w:r w:rsidRPr="00956FFF">
        <w:tab/>
      </w:r>
      <w:r w:rsidR="00C612B8">
        <w:t>This is a fallout issue based on the resolution of Issue 13.</w:t>
      </w:r>
    </w:p>
    <w:p w14:paraId="7875250C" w14:textId="77777777" w:rsidR="002242E5" w:rsidRDefault="002242E5" w:rsidP="002242E5">
      <w:pPr>
        <w:ind w:left="1440" w:hanging="1440"/>
        <w:jc w:val="both"/>
        <w:rPr>
          <w:bCs/>
        </w:rPr>
      </w:pPr>
    </w:p>
    <w:p w14:paraId="411B292E" w14:textId="372B7A91" w:rsidR="002242E5" w:rsidRPr="002A7893" w:rsidRDefault="002242E5" w:rsidP="002242E5">
      <w:pPr>
        <w:ind w:left="1440" w:hanging="1440"/>
        <w:jc w:val="both"/>
        <w:rPr>
          <w:bCs/>
        </w:rPr>
      </w:pPr>
      <w:r>
        <w:rPr>
          <w:b/>
          <w:bCs/>
        </w:rPr>
        <w:t>FAIR:</w:t>
      </w:r>
      <w:r>
        <w:rPr>
          <w:b/>
          <w:bCs/>
        </w:rPr>
        <w:tab/>
      </w:r>
      <w:r w:rsidR="00350474" w:rsidRPr="002A7893">
        <w:t>The appropriate depreciation parameters and depreciation rates are those recommended by OPC’s witnesses Dunkel and Schultz.  Any resulting imbalances should be recognized by the Commission in setting FPL’s allowed revenue requirements.</w:t>
      </w:r>
    </w:p>
    <w:p w14:paraId="4A07B23C" w14:textId="77777777" w:rsidR="002242E5" w:rsidRPr="004C0112" w:rsidRDefault="002242E5" w:rsidP="002242E5">
      <w:pPr>
        <w:ind w:left="1440" w:hanging="1440"/>
        <w:jc w:val="both"/>
        <w:rPr>
          <w:bCs/>
        </w:rPr>
      </w:pPr>
    </w:p>
    <w:p w14:paraId="244D908C" w14:textId="7D78500D" w:rsidR="002242E5" w:rsidRPr="00956FFF" w:rsidRDefault="002242E5" w:rsidP="002242E5">
      <w:pPr>
        <w:ind w:left="1440" w:hanging="1440"/>
        <w:jc w:val="both"/>
      </w:pPr>
      <w:r>
        <w:rPr>
          <w:b/>
          <w:bCs/>
        </w:rPr>
        <w:t>SACE</w:t>
      </w:r>
      <w:r w:rsidRPr="00956FFF">
        <w:rPr>
          <w:b/>
          <w:bCs/>
        </w:rPr>
        <w:t>:</w:t>
      </w:r>
      <w:r w:rsidRPr="00956FFF">
        <w:tab/>
      </w:r>
      <w:r w:rsidR="00540753">
        <w:t>SACE takes no position.</w:t>
      </w:r>
    </w:p>
    <w:p w14:paraId="4EAF2226" w14:textId="77777777" w:rsidR="002242E5" w:rsidRPr="004C0112" w:rsidRDefault="002242E5" w:rsidP="002242E5">
      <w:pPr>
        <w:ind w:left="1440" w:hanging="1440"/>
        <w:jc w:val="both"/>
        <w:rPr>
          <w:bCs/>
        </w:rPr>
      </w:pPr>
    </w:p>
    <w:p w14:paraId="2FBDFD19" w14:textId="243EEA15" w:rsidR="002242E5" w:rsidRPr="00956FFF" w:rsidRDefault="002242E5" w:rsidP="002242E5">
      <w:pPr>
        <w:ind w:left="1440" w:hanging="1440"/>
        <w:jc w:val="both"/>
      </w:pPr>
      <w:r>
        <w:rPr>
          <w:b/>
          <w:bCs/>
        </w:rPr>
        <w:t>WALMART</w:t>
      </w:r>
      <w:r w:rsidRPr="00956FFF">
        <w:rPr>
          <w:b/>
          <w:bCs/>
        </w:rPr>
        <w:t>:</w:t>
      </w:r>
      <w:r w:rsidRPr="00956FFF">
        <w:tab/>
      </w:r>
      <w:r w:rsidR="00C6790E">
        <w:t>No position.</w:t>
      </w:r>
    </w:p>
    <w:p w14:paraId="26A37423" w14:textId="77777777" w:rsidR="002242E5" w:rsidRDefault="002242E5" w:rsidP="002242E5">
      <w:pPr>
        <w:ind w:left="1440" w:hanging="1440"/>
        <w:jc w:val="both"/>
        <w:rPr>
          <w:bCs/>
        </w:rPr>
      </w:pPr>
    </w:p>
    <w:p w14:paraId="67AB2433" w14:textId="1CA6F1BC" w:rsidR="002242E5" w:rsidRPr="00573032" w:rsidRDefault="002242E5" w:rsidP="002242E5">
      <w:pPr>
        <w:ind w:left="1440" w:hanging="1440"/>
        <w:jc w:val="both"/>
        <w:rPr>
          <w:bCs/>
        </w:rPr>
      </w:pPr>
      <w:r>
        <w:rPr>
          <w:b/>
          <w:bCs/>
        </w:rPr>
        <w:t>AWI:</w:t>
      </w:r>
      <w:r>
        <w:rPr>
          <w:b/>
          <w:bCs/>
        </w:rPr>
        <w:tab/>
      </w:r>
      <w:r w:rsidR="00C6790E">
        <w:t>No position.</w:t>
      </w:r>
    </w:p>
    <w:p w14:paraId="2B98AF4A" w14:textId="77777777" w:rsidR="002242E5" w:rsidRPr="00956FFF" w:rsidRDefault="002242E5" w:rsidP="002242E5">
      <w:pPr>
        <w:jc w:val="both"/>
        <w:rPr>
          <w:b/>
          <w:bCs/>
        </w:rPr>
      </w:pPr>
    </w:p>
    <w:p w14:paraId="1B897FE7" w14:textId="77777777" w:rsidR="002242E5" w:rsidRPr="00300D26" w:rsidRDefault="002242E5" w:rsidP="002242E5">
      <w:pPr>
        <w:ind w:left="1440" w:hanging="1440"/>
        <w:jc w:val="both"/>
        <w:rPr>
          <w:bCs/>
        </w:rPr>
      </w:pPr>
      <w:r>
        <w:rPr>
          <w:b/>
          <w:bCs/>
        </w:rPr>
        <w:t>STAFF:</w:t>
      </w:r>
      <w:r>
        <w:rPr>
          <w:b/>
          <w:bCs/>
        </w:rPr>
        <w:tab/>
      </w:r>
      <w:r w:rsidR="00EE4DA4">
        <w:rPr>
          <w:rFonts w:ascii="TimesNewRomanPSMT" w:hAnsi="TimesNewRomanPSMT" w:cs="TimesNewRomanPSMT"/>
        </w:rPr>
        <w:t>No position at this time.</w:t>
      </w:r>
    </w:p>
    <w:p w14:paraId="04FC887A" w14:textId="77777777" w:rsidR="002242E5" w:rsidRDefault="002242E5" w:rsidP="00956FFF">
      <w:pPr>
        <w:jc w:val="both"/>
      </w:pPr>
    </w:p>
    <w:p w14:paraId="670C75B4" w14:textId="77777777" w:rsidR="002242E5" w:rsidRDefault="002242E5" w:rsidP="00956FFF">
      <w:pPr>
        <w:jc w:val="both"/>
      </w:pPr>
    </w:p>
    <w:p w14:paraId="640C5BDF" w14:textId="77777777" w:rsidR="002242E5" w:rsidRPr="00E60528" w:rsidRDefault="002242E5" w:rsidP="002242E5">
      <w:pPr>
        <w:ind w:left="1440" w:hanging="1440"/>
        <w:jc w:val="both"/>
        <w:rPr>
          <w:b/>
        </w:rPr>
      </w:pPr>
      <w:r w:rsidRPr="005F2E05">
        <w:rPr>
          <w:b/>
          <w:bCs/>
          <w:u w:val="single"/>
        </w:rPr>
        <w:t>ISSUE 1</w:t>
      </w:r>
      <w:r w:rsidR="000A333E" w:rsidRPr="005F2E05">
        <w:rPr>
          <w:b/>
          <w:bCs/>
          <w:u w:val="single"/>
        </w:rPr>
        <w:t>5</w:t>
      </w:r>
      <w:r w:rsidRPr="00956FFF">
        <w:rPr>
          <w:b/>
          <w:bCs/>
        </w:rPr>
        <w:t>:</w:t>
      </w:r>
      <w:r w:rsidRPr="00956FFF">
        <w:tab/>
      </w:r>
      <w:r w:rsidR="00F63D89" w:rsidRPr="00F63D89">
        <w:rPr>
          <w:b/>
        </w:rPr>
        <w:t>What corrective reserve measures should be taken with respect to the imbalances identified in Issue 14, if any?</w:t>
      </w:r>
    </w:p>
    <w:p w14:paraId="492D5FEA" w14:textId="77777777" w:rsidR="002242E5" w:rsidRPr="00956FFF" w:rsidRDefault="002242E5" w:rsidP="002242E5">
      <w:pPr>
        <w:jc w:val="both"/>
      </w:pPr>
    </w:p>
    <w:p w14:paraId="6CC56F0B" w14:textId="77777777" w:rsidR="002242E5" w:rsidRPr="00956FFF" w:rsidRDefault="002242E5" w:rsidP="002242E5">
      <w:pPr>
        <w:ind w:left="1440" w:hanging="1440"/>
        <w:jc w:val="both"/>
      </w:pPr>
      <w:r>
        <w:rPr>
          <w:b/>
          <w:bCs/>
        </w:rPr>
        <w:t>FPL</w:t>
      </w:r>
      <w:r w:rsidRPr="00956FFF">
        <w:rPr>
          <w:b/>
          <w:bCs/>
        </w:rPr>
        <w:t>:</w:t>
      </w:r>
      <w:r w:rsidRPr="00956FFF">
        <w:tab/>
      </w:r>
      <w:r w:rsidR="00333323" w:rsidRPr="003565A9">
        <w:t>The Commission should apply the remaining life technique to address the TRI</w:t>
      </w:r>
      <w:r w:rsidR="00333323">
        <w:t>,</w:t>
      </w:r>
      <w:r w:rsidR="00333323" w:rsidRPr="003565A9">
        <w:t xml:space="preserve"> and no other corrective reserve measures should be taken.</w:t>
      </w:r>
      <w:r w:rsidR="00333323" w:rsidRPr="003565A9">
        <w:rPr>
          <w:bCs/>
        </w:rPr>
        <w:t xml:space="preserve">  (Allis, Ferguson)</w:t>
      </w:r>
    </w:p>
    <w:p w14:paraId="6D41ED6F" w14:textId="77777777" w:rsidR="002242E5" w:rsidRPr="00956FFF" w:rsidRDefault="002242E5" w:rsidP="002242E5">
      <w:pPr>
        <w:jc w:val="both"/>
      </w:pPr>
    </w:p>
    <w:p w14:paraId="153E9FA8" w14:textId="7126F107" w:rsidR="002242E5" w:rsidRPr="00956FFF" w:rsidRDefault="002242E5" w:rsidP="002242E5">
      <w:pPr>
        <w:ind w:left="1440" w:hanging="1440"/>
        <w:jc w:val="both"/>
      </w:pPr>
      <w:r>
        <w:rPr>
          <w:b/>
          <w:bCs/>
        </w:rPr>
        <w:t>OPC</w:t>
      </w:r>
      <w:r w:rsidRPr="00956FFF">
        <w:rPr>
          <w:b/>
          <w:bCs/>
        </w:rPr>
        <w:t>:</w:t>
      </w:r>
      <w:r w:rsidRPr="00956FFF">
        <w:tab/>
      </w:r>
      <w:r w:rsidR="00D211E9" w:rsidRPr="002B465D">
        <w:rPr>
          <w:color w:val="000000" w:themeColor="text1"/>
        </w:rPr>
        <w:t>All imbalances should be corrected using the remaining life technique. (Dunkel)</w:t>
      </w:r>
    </w:p>
    <w:p w14:paraId="1E7FABE7" w14:textId="6ED49402" w:rsidR="002242E5" w:rsidRDefault="002242E5" w:rsidP="002242E5">
      <w:pPr>
        <w:jc w:val="both"/>
      </w:pPr>
    </w:p>
    <w:p w14:paraId="6C3F022A" w14:textId="77777777" w:rsidR="00B95AF1" w:rsidRDefault="00B95AF1" w:rsidP="002242E5">
      <w:pPr>
        <w:jc w:val="both"/>
      </w:pPr>
    </w:p>
    <w:p w14:paraId="22F2756A" w14:textId="77777777" w:rsidR="002242E5" w:rsidRDefault="002242E5" w:rsidP="002242E5">
      <w:pPr>
        <w:jc w:val="both"/>
        <w:rPr>
          <w:b/>
        </w:rPr>
      </w:pPr>
      <w:r>
        <w:rPr>
          <w:b/>
        </w:rPr>
        <w:lastRenderedPageBreak/>
        <w:t xml:space="preserve">FUEL </w:t>
      </w:r>
    </w:p>
    <w:p w14:paraId="4A8F3BB3" w14:textId="4B94856C" w:rsidR="002242E5" w:rsidRPr="00333323" w:rsidRDefault="002242E5" w:rsidP="002242E5">
      <w:pPr>
        <w:ind w:left="1440" w:hanging="1440"/>
        <w:jc w:val="both"/>
      </w:pPr>
      <w:r w:rsidRPr="00333323">
        <w:rPr>
          <w:b/>
          <w:spacing w:val="-8"/>
        </w:rPr>
        <w:t>RETAILERS:</w:t>
      </w:r>
      <w:r w:rsidRPr="00366B4B">
        <w:rPr>
          <w:b/>
          <w:spacing w:val="-4"/>
        </w:rPr>
        <w:tab/>
      </w:r>
      <w:r w:rsidR="00B767EE" w:rsidRPr="00333323">
        <w:t xml:space="preserve">No </w:t>
      </w:r>
      <w:r w:rsidR="00C6790E">
        <w:t>p</w:t>
      </w:r>
      <w:r w:rsidR="00B767EE" w:rsidRPr="00333323">
        <w:t>osition.</w:t>
      </w:r>
    </w:p>
    <w:p w14:paraId="73F213D9" w14:textId="77777777" w:rsidR="002242E5" w:rsidRPr="00956FFF" w:rsidRDefault="002242E5" w:rsidP="002242E5">
      <w:pPr>
        <w:jc w:val="both"/>
      </w:pPr>
    </w:p>
    <w:p w14:paraId="28F05329" w14:textId="77777777" w:rsidR="002242E5" w:rsidRDefault="002242E5" w:rsidP="002242E5">
      <w:pPr>
        <w:ind w:left="1440" w:hanging="1440"/>
        <w:jc w:val="both"/>
        <w:rPr>
          <w:b/>
          <w:bCs/>
        </w:rPr>
      </w:pPr>
      <w:r>
        <w:rPr>
          <w:b/>
          <w:bCs/>
        </w:rPr>
        <w:t xml:space="preserve">ELECTRIFY </w:t>
      </w:r>
    </w:p>
    <w:p w14:paraId="26B311F4" w14:textId="1BCF6F0E" w:rsidR="002242E5" w:rsidRPr="00956FFF" w:rsidRDefault="002242E5" w:rsidP="002242E5">
      <w:pPr>
        <w:ind w:left="1440" w:hanging="1440"/>
        <w:jc w:val="both"/>
      </w:pPr>
      <w:r>
        <w:rPr>
          <w:b/>
          <w:bCs/>
        </w:rPr>
        <w:t>AMERICA</w:t>
      </w:r>
      <w:r w:rsidRPr="00956FFF">
        <w:rPr>
          <w:b/>
          <w:bCs/>
        </w:rPr>
        <w:t>:</w:t>
      </w:r>
      <w:r w:rsidRPr="00956FFF">
        <w:tab/>
      </w:r>
      <w:r w:rsidR="00C6790E">
        <w:t>No position.</w:t>
      </w:r>
    </w:p>
    <w:p w14:paraId="3EC4911C" w14:textId="77777777" w:rsidR="002242E5" w:rsidRPr="004C0112" w:rsidRDefault="002242E5" w:rsidP="002242E5">
      <w:pPr>
        <w:ind w:left="1440" w:hanging="1440"/>
        <w:jc w:val="both"/>
        <w:rPr>
          <w:bCs/>
        </w:rPr>
      </w:pPr>
    </w:p>
    <w:p w14:paraId="15FFC65A" w14:textId="7FE4385C" w:rsidR="002242E5" w:rsidRPr="00956FFF" w:rsidRDefault="002242E5" w:rsidP="002242E5">
      <w:pPr>
        <w:ind w:left="1440" w:hanging="1440"/>
        <w:jc w:val="both"/>
      </w:pPr>
      <w:r>
        <w:rPr>
          <w:b/>
          <w:bCs/>
        </w:rPr>
        <w:t>EVGO</w:t>
      </w:r>
      <w:r w:rsidRPr="00956FFF">
        <w:rPr>
          <w:b/>
          <w:bCs/>
        </w:rPr>
        <w:t>:</w:t>
      </w:r>
      <w:r w:rsidRPr="00956FFF">
        <w:tab/>
      </w:r>
      <w:r w:rsidR="00C6790E">
        <w:t>No position.</w:t>
      </w:r>
    </w:p>
    <w:p w14:paraId="106922BF" w14:textId="77777777" w:rsidR="002242E5" w:rsidRPr="004C0112" w:rsidRDefault="002242E5" w:rsidP="002242E5">
      <w:pPr>
        <w:ind w:left="1440" w:hanging="1440"/>
        <w:jc w:val="both"/>
        <w:rPr>
          <w:bCs/>
        </w:rPr>
      </w:pPr>
    </w:p>
    <w:p w14:paraId="2C66A7C5" w14:textId="1CB98ED3" w:rsidR="002242E5" w:rsidRPr="00956FFF" w:rsidRDefault="002242E5" w:rsidP="002242E5">
      <w:pPr>
        <w:ind w:left="1440" w:hanging="1440"/>
        <w:jc w:val="both"/>
      </w:pPr>
      <w:r>
        <w:rPr>
          <w:b/>
          <w:bCs/>
        </w:rPr>
        <w:t>FEA</w:t>
      </w:r>
      <w:r w:rsidRPr="00956FFF">
        <w:rPr>
          <w:b/>
          <w:bCs/>
        </w:rPr>
        <w:t>:</w:t>
      </w:r>
      <w:r w:rsidRPr="00956FFF">
        <w:tab/>
      </w:r>
      <w:r w:rsidR="00C6790E">
        <w:t>No position.</w:t>
      </w:r>
    </w:p>
    <w:p w14:paraId="793EF4BF" w14:textId="77777777" w:rsidR="002242E5" w:rsidRDefault="002242E5" w:rsidP="002242E5">
      <w:pPr>
        <w:ind w:left="1440" w:hanging="1440"/>
        <w:jc w:val="both"/>
        <w:rPr>
          <w:bCs/>
        </w:rPr>
      </w:pPr>
    </w:p>
    <w:p w14:paraId="7F404ED3" w14:textId="15A8EC7A" w:rsidR="002242E5" w:rsidRPr="00366B4B" w:rsidRDefault="002242E5" w:rsidP="002242E5">
      <w:pPr>
        <w:ind w:left="1440" w:hanging="1440"/>
        <w:jc w:val="both"/>
        <w:rPr>
          <w:bCs/>
        </w:rPr>
      </w:pPr>
      <w:r>
        <w:rPr>
          <w:b/>
          <w:bCs/>
        </w:rPr>
        <w:t>FEIA:</w:t>
      </w:r>
      <w:r>
        <w:rPr>
          <w:b/>
          <w:bCs/>
        </w:rPr>
        <w:tab/>
      </w:r>
      <w:r w:rsidR="00C6790E">
        <w:t>No position.</w:t>
      </w:r>
    </w:p>
    <w:p w14:paraId="611CF634" w14:textId="77777777" w:rsidR="002242E5" w:rsidRPr="004C0112" w:rsidRDefault="002242E5" w:rsidP="002242E5">
      <w:pPr>
        <w:ind w:left="1440" w:hanging="1440"/>
        <w:jc w:val="both"/>
        <w:rPr>
          <w:bCs/>
        </w:rPr>
      </w:pPr>
    </w:p>
    <w:p w14:paraId="2F1E04FB" w14:textId="77777777" w:rsidR="002242E5" w:rsidRPr="00956FFF" w:rsidRDefault="002242E5" w:rsidP="002242E5">
      <w:pPr>
        <w:ind w:left="1440" w:hanging="1440"/>
        <w:jc w:val="both"/>
      </w:pPr>
      <w:r>
        <w:rPr>
          <w:b/>
          <w:bCs/>
        </w:rPr>
        <w:t>FIPUG</w:t>
      </w:r>
      <w:r w:rsidRPr="00956FFF">
        <w:rPr>
          <w:b/>
          <w:bCs/>
        </w:rPr>
        <w:t>:</w:t>
      </w:r>
      <w:r w:rsidRPr="00956FFF">
        <w:tab/>
      </w:r>
      <w:r w:rsidR="002D3B55">
        <w:rPr>
          <w:spacing w:val="-4"/>
        </w:rPr>
        <w:t>Adopt position of OPC.</w:t>
      </w:r>
    </w:p>
    <w:p w14:paraId="2DB1CDBA" w14:textId="77777777" w:rsidR="002242E5" w:rsidRPr="004C0112" w:rsidRDefault="002242E5" w:rsidP="002242E5">
      <w:pPr>
        <w:ind w:left="1440" w:hanging="1440"/>
        <w:jc w:val="both"/>
        <w:rPr>
          <w:bCs/>
        </w:rPr>
      </w:pPr>
    </w:p>
    <w:p w14:paraId="192E296C" w14:textId="77777777" w:rsidR="002242E5" w:rsidRPr="00956FFF" w:rsidRDefault="002242E5" w:rsidP="002242E5">
      <w:pPr>
        <w:ind w:left="1440" w:hanging="1440"/>
        <w:jc w:val="both"/>
      </w:pPr>
      <w:r>
        <w:rPr>
          <w:b/>
          <w:bCs/>
        </w:rPr>
        <w:t>FRF</w:t>
      </w:r>
      <w:r w:rsidRPr="00956FFF">
        <w:rPr>
          <w:b/>
          <w:bCs/>
        </w:rPr>
        <w:t>:</w:t>
      </w:r>
      <w:r w:rsidRPr="00956FFF">
        <w:tab/>
      </w:r>
      <w:r w:rsidR="00182746" w:rsidRPr="00595AF6">
        <w:rPr>
          <w:iCs/>
        </w:rPr>
        <w:t>Agree with OPC.</w:t>
      </w:r>
    </w:p>
    <w:p w14:paraId="1AF7C757" w14:textId="77777777" w:rsidR="002242E5" w:rsidRPr="004C0112" w:rsidRDefault="002242E5" w:rsidP="002242E5">
      <w:pPr>
        <w:ind w:left="1440" w:hanging="1440"/>
        <w:jc w:val="both"/>
        <w:rPr>
          <w:bCs/>
        </w:rPr>
      </w:pPr>
    </w:p>
    <w:p w14:paraId="2EA70370" w14:textId="77777777" w:rsidR="002242E5" w:rsidRPr="00956FFF" w:rsidRDefault="002242E5" w:rsidP="002242E5">
      <w:pPr>
        <w:ind w:left="1440" w:hanging="1440"/>
        <w:jc w:val="both"/>
      </w:pPr>
      <w:r>
        <w:rPr>
          <w:b/>
          <w:bCs/>
        </w:rPr>
        <w:t>FEL</w:t>
      </w:r>
      <w:r w:rsidRPr="00956FFF">
        <w:rPr>
          <w:b/>
          <w:bCs/>
        </w:rPr>
        <w:t>:</w:t>
      </w:r>
      <w:r w:rsidRPr="00956FFF">
        <w:tab/>
      </w:r>
      <w:r w:rsidR="00C612B8">
        <w:t>All imbalances should be corrected using the remaining life technique.</w:t>
      </w:r>
    </w:p>
    <w:p w14:paraId="583BA751" w14:textId="77777777" w:rsidR="002242E5" w:rsidRDefault="002242E5" w:rsidP="002242E5">
      <w:pPr>
        <w:ind w:left="1440" w:hanging="1440"/>
        <w:jc w:val="both"/>
        <w:rPr>
          <w:bCs/>
        </w:rPr>
      </w:pPr>
    </w:p>
    <w:p w14:paraId="038EC125" w14:textId="77777777" w:rsidR="002242E5" w:rsidRPr="002A7893" w:rsidRDefault="002242E5" w:rsidP="002242E5">
      <w:pPr>
        <w:ind w:left="1440" w:hanging="1440"/>
        <w:jc w:val="both"/>
        <w:rPr>
          <w:bCs/>
        </w:rPr>
      </w:pPr>
      <w:r>
        <w:rPr>
          <w:b/>
          <w:bCs/>
        </w:rPr>
        <w:t>FAIR:</w:t>
      </w:r>
      <w:r>
        <w:rPr>
          <w:b/>
          <w:bCs/>
        </w:rPr>
        <w:tab/>
      </w:r>
      <w:r w:rsidR="008F5BDC" w:rsidRPr="002A7893">
        <w:t>Any imbalances should be amortized so as to minimize an intergenerational inequity that results from such imbalances.</w:t>
      </w:r>
    </w:p>
    <w:p w14:paraId="16945F71" w14:textId="77777777" w:rsidR="002242E5" w:rsidRPr="004C0112" w:rsidRDefault="002242E5" w:rsidP="002242E5">
      <w:pPr>
        <w:ind w:left="1440" w:hanging="1440"/>
        <w:jc w:val="both"/>
        <w:rPr>
          <w:bCs/>
        </w:rPr>
      </w:pPr>
    </w:p>
    <w:p w14:paraId="551E31F7" w14:textId="4738DADB" w:rsidR="002242E5" w:rsidRPr="00956FFF" w:rsidRDefault="002242E5" w:rsidP="002242E5">
      <w:pPr>
        <w:ind w:left="1440" w:hanging="1440"/>
        <w:jc w:val="both"/>
      </w:pPr>
      <w:r>
        <w:rPr>
          <w:b/>
          <w:bCs/>
        </w:rPr>
        <w:t>SACE</w:t>
      </w:r>
      <w:r w:rsidRPr="00956FFF">
        <w:rPr>
          <w:b/>
          <w:bCs/>
        </w:rPr>
        <w:t>:</w:t>
      </w:r>
      <w:r w:rsidRPr="00956FFF">
        <w:tab/>
      </w:r>
      <w:r w:rsidR="00606C98">
        <w:t>SACE takes no position.</w:t>
      </w:r>
    </w:p>
    <w:p w14:paraId="026FA840" w14:textId="77777777" w:rsidR="002242E5" w:rsidRPr="004C0112" w:rsidRDefault="002242E5" w:rsidP="002242E5">
      <w:pPr>
        <w:ind w:left="1440" w:hanging="1440"/>
        <w:jc w:val="both"/>
        <w:rPr>
          <w:bCs/>
        </w:rPr>
      </w:pPr>
    </w:p>
    <w:p w14:paraId="109658B9" w14:textId="0C84C42A" w:rsidR="002242E5" w:rsidRPr="00956FFF" w:rsidRDefault="002242E5" w:rsidP="002242E5">
      <w:pPr>
        <w:ind w:left="1440" w:hanging="1440"/>
        <w:jc w:val="both"/>
      </w:pPr>
      <w:r>
        <w:rPr>
          <w:b/>
          <w:bCs/>
        </w:rPr>
        <w:t>WALMART</w:t>
      </w:r>
      <w:r w:rsidRPr="00956FFF">
        <w:rPr>
          <w:b/>
          <w:bCs/>
        </w:rPr>
        <w:t>:</w:t>
      </w:r>
      <w:r w:rsidRPr="00956FFF">
        <w:tab/>
      </w:r>
      <w:r w:rsidR="00C6790E">
        <w:t>No position.</w:t>
      </w:r>
    </w:p>
    <w:p w14:paraId="72D670E5" w14:textId="77777777" w:rsidR="002242E5" w:rsidRDefault="002242E5" w:rsidP="002242E5">
      <w:pPr>
        <w:ind w:left="1440" w:hanging="1440"/>
        <w:jc w:val="both"/>
        <w:rPr>
          <w:bCs/>
        </w:rPr>
      </w:pPr>
    </w:p>
    <w:p w14:paraId="27B6012C" w14:textId="5C662971" w:rsidR="002242E5" w:rsidRPr="00573032" w:rsidRDefault="002242E5" w:rsidP="002242E5">
      <w:pPr>
        <w:ind w:left="1440" w:hanging="1440"/>
        <w:jc w:val="both"/>
        <w:rPr>
          <w:bCs/>
        </w:rPr>
      </w:pPr>
      <w:r>
        <w:rPr>
          <w:b/>
          <w:bCs/>
        </w:rPr>
        <w:t>AWI:</w:t>
      </w:r>
      <w:r>
        <w:rPr>
          <w:b/>
          <w:bCs/>
        </w:rPr>
        <w:tab/>
      </w:r>
      <w:r w:rsidR="00C6790E">
        <w:t>No position.</w:t>
      </w:r>
    </w:p>
    <w:p w14:paraId="0C57B1C1" w14:textId="77777777" w:rsidR="002242E5" w:rsidRPr="00956FFF" w:rsidRDefault="002242E5" w:rsidP="002242E5">
      <w:pPr>
        <w:jc w:val="both"/>
        <w:rPr>
          <w:b/>
          <w:bCs/>
        </w:rPr>
      </w:pPr>
    </w:p>
    <w:p w14:paraId="1B4AF881" w14:textId="77777777" w:rsidR="002242E5" w:rsidRPr="00300D26" w:rsidRDefault="002242E5" w:rsidP="002242E5">
      <w:pPr>
        <w:ind w:left="1440" w:hanging="1440"/>
        <w:jc w:val="both"/>
        <w:rPr>
          <w:bCs/>
        </w:rPr>
      </w:pPr>
      <w:r>
        <w:rPr>
          <w:b/>
          <w:bCs/>
        </w:rPr>
        <w:t>STAFF:</w:t>
      </w:r>
      <w:r>
        <w:rPr>
          <w:b/>
          <w:bCs/>
        </w:rPr>
        <w:tab/>
      </w:r>
      <w:r w:rsidR="00EE4DA4">
        <w:rPr>
          <w:rFonts w:ascii="TimesNewRomanPSMT" w:hAnsi="TimesNewRomanPSMT" w:cs="TimesNewRomanPSMT"/>
        </w:rPr>
        <w:t>No position at this time.</w:t>
      </w:r>
    </w:p>
    <w:p w14:paraId="262C39F7" w14:textId="77777777" w:rsidR="002242E5" w:rsidRDefault="002242E5" w:rsidP="00956FFF">
      <w:pPr>
        <w:jc w:val="both"/>
      </w:pPr>
    </w:p>
    <w:p w14:paraId="09B88F0D" w14:textId="77777777" w:rsidR="002242E5" w:rsidRDefault="002242E5" w:rsidP="00956FFF">
      <w:pPr>
        <w:jc w:val="both"/>
      </w:pPr>
    </w:p>
    <w:p w14:paraId="0854A2CB" w14:textId="77777777" w:rsidR="002242E5" w:rsidRPr="00E60528" w:rsidRDefault="002242E5" w:rsidP="002242E5">
      <w:pPr>
        <w:ind w:left="1440" w:hanging="1440"/>
        <w:jc w:val="both"/>
        <w:rPr>
          <w:b/>
        </w:rPr>
      </w:pPr>
      <w:r w:rsidRPr="005F2E05">
        <w:rPr>
          <w:b/>
          <w:bCs/>
          <w:u w:val="single"/>
        </w:rPr>
        <w:t>ISSUE 1</w:t>
      </w:r>
      <w:r w:rsidR="000A333E" w:rsidRPr="005F2E05">
        <w:rPr>
          <w:b/>
          <w:bCs/>
          <w:u w:val="single"/>
        </w:rPr>
        <w:t>6</w:t>
      </w:r>
      <w:r w:rsidRPr="00956FFF">
        <w:rPr>
          <w:b/>
          <w:bCs/>
        </w:rPr>
        <w:t>:</w:t>
      </w:r>
      <w:r w:rsidRPr="00956FFF">
        <w:tab/>
      </w:r>
      <w:r w:rsidR="00F63D89" w:rsidRPr="00F63D89">
        <w:rPr>
          <w:b/>
        </w:rPr>
        <w:t>Should the Commission approve FPL’s requested capital recovery schedules and amortization schedules, if any?</w:t>
      </w:r>
    </w:p>
    <w:p w14:paraId="31F5FAA6" w14:textId="77777777" w:rsidR="002242E5" w:rsidRPr="00956FFF" w:rsidRDefault="002242E5" w:rsidP="002242E5">
      <w:pPr>
        <w:jc w:val="both"/>
      </w:pPr>
    </w:p>
    <w:p w14:paraId="449D6EEC" w14:textId="77777777" w:rsidR="002242E5" w:rsidRPr="00956FFF" w:rsidRDefault="002242E5" w:rsidP="002242E5">
      <w:pPr>
        <w:ind w:left="1440" w:hanging="1440"/>
        <w:jc w:val="both"/>
      </w:pPr>
      <w:r>
        <w:rPr>
          <w:b/>
          <w:bCs/>
        </w:rPr>
        <w:t>FPL</w:t>
      </w:r>
      <w:r w:rsidRPr="00956FFF">
        <w:rPr>
          <w:b/>
          <w:bCs/>
        </w:rPr>
        <w:t>:</w:t>
      </w:r>
      <w:r w:rsidRPr="00956FFF">
        <w:tab/>
      </w:r>
      <w:r w:rsidR="00333323" w:rsidRPr="00154191">
        <w:t>Yes, the Commission should approve the capital recovery schedules reflected on FPL’s Exhibit KF-3</w:t>
      </w:r>
      <w:r w:rsidR="00333323" w:rsidRPr="00154191" w:rsidDel="00AE070F">
        <w:t>.</w:t>
      </w:r>
      <w:r w:rsidR="00333323" w:rsidRPr="00154191">
        <w:t xml:space="preserve"> (Ferguson)</w:t>
      </w:r>
    </w:p>
    <w:p w14:paraId="66B52B8C" w14:textId="77777777" w:rsidR="002242E5" w:rsidRPr="00956FFF" w:rsidRDefault="002242E5" w:rsidP="002242E5">
      <w:pPr>
        <w:jc w:val="both"/>
      </w:pPr>
    </w:p>
    <w:p w14:paraId="4F549591" w14:textId="0232F31B" w:rsidR="002242E5" w:rsidRPr="00956FFF" w:rsidRDefault="002242E5" w:rsidP="002242E5">
      <w:pPr>
        <w:ind w:left="1440" w:hanging="1440"/>
        <w:jc w:val="both"/>
      </w:pPr>
      <w:r>
        <w:rPr>
          <w:b/>
          <w:bCs/>
        </w:rPr>
        <w:t>OPC</w:t>
      </w:r>
      <w:r w:rsidRPr="00956FFF">
        <w:rPr>
          <w:b/>
          <w:bCs/>
        </w:rPr>
        <w:t>:</w:t>
      </w:r>
      <w:r w:rsidRPr="00956FFF">
        <w:tab/>
      </w:r>
      <w:r w:rsidR="00D211E9" w:rsidRPr="002B465D">
        <w:rPr>
          <w:color w:val="000000" w:themeColor="text1"/>
        </w:rPr>
        <w:t>No.</w:t>
      </w:r>
      <w:r w:rsidR="00D211E9" w:rsidRPr="002B465D">
        <w:rPr>
          <w:b/>
          <w:bCs/>
          <w:color w:val="000000" w:themeColor="text1"/>
        </w:rPr>
        <w:t xml:space="preserve"> </w:t>
      </w:r>
      <w:r w:rsidR="00D211E9" w:rsidRPr="00A453FF">
        <w:rPr>
          <w:color w:val="000000" w:themeColor="text1"/>
        </w:rPr>
        <w:t xml:space="preserve">However, </w:t>
      </w:r>
      <w:r w:rsidR="00D211E9" w:rsidRPr="002B465D">
        <w:rPr>
          <w:color w:val="000000" w:themeColor="text1"/>
        </w:rPr>
        <w:t>FPL has the burden to demonstrate that its requested capital recovery schedules and amortization schedules are reasonable and prudent. (Dunkel)</w:t>
      </w:r>
    </w:p>
    <w:p w14:paraId="7AFAB13E" w14:textId="77777777" w:rsidR="002242E5" w:rsidRDefault="002242E5" w:rsidP="002242E5">
      <w:pPr>
        <w:jc w:val="both"/>
      </w:pPr>
    </w:p>
    <w:p w14:paraId="7E6E81FE" w14:textId="77777777" w:rsidR="002242E5" w:rsidRDefault="002242E5" w:rsidP="002242E5">
      <w:pPr>
        <w:jc w:val="both"/>
        <w:rPr>
          <w:b/>
        </w:rPr>
      </w:pPr>
      <w:r>
        <w:rPr>
          <w:b/>
        </w:rPr>
        <w:t xml:space="preserve">FUEL </w:t>
      </w:r>
    </w:p>
    <w:p w14:paraId="707DF1D2" w14:textId="5650B801" w:rsidR="002242E5" w:rsidRPr="00333323" w:rsidRDefault="002242E5" w:rsidP="002242E5">
      <w:pPr>
        <w:ind w:left="1440" w:hanging="1440"/>
        <w:jc w:val="both"/>
      </w:pPr>
      <w:r w:rsidRPr="00333323">
        <w:rPr>
          <w:b/>
          <w:spacing w:val="-8"/>
        </w:rPr>
        <w:t>RETAILERS:</w:t>
      </w:r>
      <w:r w:rsidRPr="00366B4B">
        <w:rPr>
          <w:b/>
          <w:spacing w:val="-4"/>
        </w:rPr>
        <w:tab/>
      </w:r>
      <w:r w:rsidR="00B767EE" w:rsidRPr="00333323">
        <w:t xml:space="preserve">No </w:t>
      </w:r>
      <w:r w:rsidR="00C6790E">
        <w:t>p</w:t>
      </w:r>
      <w:r w:rsidR="00B767EE" w:rsidRPr="00333323">
        <w:t>osition.</w:t>
      </w:r>
    </w:p>
    <w:p w14:paraId="2AB2EB91" w14:textId="78FB509B" w:rsidR="002242E5" w:rsidRDefault="002242E5" w:rsidP="002242E5">
      <w:pPr>
        <w:jc w:val="both"/>
      </w:pPr>
    </w:p>
    <w:p w14:paraId="2D03F145" w14:textId="77777777" w:rsidR="002242E5" w:rsidRDefault="002242E5" w:rsidP="002242E5">
      <w:pPr>
        <w:ind w:left="1440" w:hanging="1440"/>
        <w:jc w:val="both"/>
        <w:rPr>
          <w:b/>
          <w:bCs/>
        </w:rPr>
      </w:pPr>
      <w:r>
        <w:rPr>
          <w:b/>
          <w:bCs/>
        </w:rPr>
        <w:t xml:space="preserve">ELECTRIFY </w:t>
      </w:r>
    </w:p>
    <w:p w14:paraId="0B4BA482" w14:textId="71AFE40A" w:rsidR="002242E5" w:rsidRPr="00956FFF" w:rsidRDefault="002242E5" w:rsidP="002242E5">
      <w:pPr>
        <w:ind w:left="1440" w:hanging="1440"/>
        <w:jc w:val="both"/>
      </w:pPr>
      <w:r>
        <w:rPr>
          <w:b/>
          <w:bCs/>
        </w:rPr>
        <w:t>AMERICA</w:t>
      </w:r>
      <w:r w:rsidRPr="00956FFF">
        <w:rPr>
          <w:b/>
          <w:bCs/>
        </w:rPr>
        <w:t>:</w:t>
      </w:r>
      <w:r w:rsidRPr="00956FFF">
        <w:tab/>
      </w:r>
      <w:r w:rsidR="00C6790E">
        <w:t>No position.</w:t>
      </w:r>
    </w:p>
    <w:p w14:paraId="6FF2CACB" w14:textId="77777777" w:rsidR="002242E5" w:rsidRPr="004C0112" w:rsidRDefault="002242E5" w:rsidP="002242E5">
      <w:pPr>
        <w:ind w:left="1440" w:hanging="1440"/>
        <w:jc w:val="both"/>
        <w:rPr>
          <w:bCs/>
        </w:rPr>
      </w:pPr>
    </w:p>
    <w:p w14:paraId="505AB718" w14:textId="4DC50C6D" w:rsidR="002242E5" w:rsidRPr="00956FFF" w:rsidRDefault="002242E5" w:rsidP="002242E5">
      <w:pPr>
        <w:ind w:left="1440" w:hanging="1440"/>
        <w:jc w:val="both"/>
      </w:pPr>
      <w:r>
        <w:rPr>
          <w:b/>
          <w:bCs/>
        </w:rPr>
        <w:t>EVGO</w:t>
      </w:r>
      <w:r w:rsidRPr="00956FFF">
        <w:rPr>
          <w:b/>
          <w:bCs/>
        </w:rPr>
        <w:t>:</w:t>
      </w:r>
      <w:r w:rsidRPr="00956FFF">
        <w:tab/>
      </w:r>
      <w:r w:rsidR="00C6790E">
        <w:t>No position.</w:t>
      </w:r>
    </w:p>
    <w:p w14:paraId="432EFC8B" w14:textId="77777777" w:rsidR="002242E5" w:rsidRPr="004C0112" w:rsidRDefault="002242E5" w:rsidP="002242E5">
      <w:pPr>
        <w:ind w:left="1440" w:hanging="1440"/>
        <w:jc w:val="both"/>
        <w:rPr>
          <w:bCs/>
        </w:rPr>
      </w:pPr>
    </w:p>
    <w:p w14:paraId="7C9B3EC1" w14:textId="1B7A94A8" w:rsidR="002242E5" w:rsidRPr="00956FFF" w:rsidRDefault="002242E5" w:rsidP="002242E5">
      <w:pPr>
        <w:ind w:left="1440" w:hanging="1440"/>
        <w:jc w:val="both"/>
      </w:pPr>
      <w:r>
        <w:rPr>
          <w:b/>
          <w:bCs/>
        </w:rPr>
        <w:t>FEA</w:t>
      </w:r>
      <w:r w:rsidRPr="00956FFF">
        <w:rPr>
          <w:b/>
          <w:bCs/>
        </w:rPr>
        <w:t>:</w:t>
      </w:r>
      <w:r w:rsidRPr="00956FFF">
        <w:tab/>
      </w:r>
      <w:r w:rsidR="00C6790E">
        <w:t>No position.</w:t>
      </w:r>
    </w:p>
    <w:p w14:paraId="6AC35F48" w14:textId="77777777" w:rsidR="002242E5" w:rsidRDefault="002242E5" w:rsidP="002242E5">
      <w:pPr>
        <w:ind w:left="1440" w:hanging="1440"/>
        <w:jc w:val="both"/>
        <w:rPr>
          <w:bCs/>
        </w:rPr>
      </w:pPr>
    </w:p>
    <w:p w14:paraId="642B4005" w14:textId="48A5A974" w:rsidR="002242E5" w:rsidRPr="00366B4B" w:rsidRDefault="002242E5" w:rsidP="002242E5">
      <w:pPr>
        <w:ind w:left="1440" w:hanging="1440"/>
        <w:jc w:val="both"/>
        <w:rPr>
          <w:bCs/>
        </w:rPr>
      </w:pPr>
      <w:r>
        <w:rPr>
          <w:b/>
          <w:bCs/>
        </w:rPr>
        <w:t>FEIA:</w:t>
      </w:r>
      <w:r>
        <w:rPr>
          <w:b/>
          <w:bCs/>
        </w:rPr>
        <w:tab/>
      </w:r>
      <w:r w:rsidR="00C6790E">
        <w:t>No position.</w:t>
      </w:r>
    </w:p>
    <w:p w14:paraId="6A43EB1D" w14:textId="77777777" w:rsidR="002242E5" w:rsidRPr="004C0112" w:rsidRDefault="002242E5" w:rsidP="002242E5">
      <w:pPr>
        <w:ind w:left="1440" w:hanging="1440"/>
        <w:jc w:val="both"/>
        <w:rPr>
          <w:bCs/>
        </w:rPr>
      </w:pPr>
    </w:p>
    <w:p w14:paraId="4A9F9592" w14:textId="77777777" w:rsidR="002242E5" w:rsidRPr="00956FFF" w:rsidRDefault="002242E5" w:rsidP="002242E5">
      <w:pPr>
        <w:ind w:left="1440" w:hanging="1440"/>
        <w:jc w:val="both"/>
      </w:pPr>
      <w:r>
        <w:rPr>
          <w:b/>
          <w:bCs/>
        </w:rPr>
        <w:t>FIPUG</w:t>
      </w:r>
      <w:r w:rsidRPr="00956FFF">
        <w:rPr>
          <w:b/>
          <w:bCs/>
        </w:rPr>
        <w:t>:</w:t>
      </w:r>
      <w:r w:rsidRPr="00956FFF">
        <w:tab/>
      </w:r>
      <w:r w:rsidR="002D3B55">
        <w:rPr>
          <w:spacing w:val="-4"/>
        </w:rPr>
        <w:t>Adopt position of OPC.</w:t>
      </w:r>
    </w:p>
    <w:p w14:paraId="6739DA4D" w14:textId="77777777" w:rsidR="002242E5" w:rsidRPr="004C0112" w:rsidRDefault="002242E5" w:rsidP="002242E5">
      <w:pPr>
        <w:ind w:left="1440" w:hanging="1440"/>
        <w:jc w:val="both"/>
        <w:rPr>
          <w:bCs/>
        </w:rPr>
      </w:pPr>
    </w:p>
    <w:p w14:paraId="3178BB21" w14:textId="77777777" w:rsidR="002242E5" w:rsidRPr="00956FFF" w:rsidRDefault="002242E5" w:rsidP="002242E5">
      <w:pPr>
        <w:ind w:left="1440" w:hanging="1440"/>
        <w:jc w:val="both"/>
      </w:pPr>
      <w:r>
        <w:rPr>
          <w:b/>
          <w:bCs/>
        </w:rPr>
        <w:t>FRF</w:t>
      </w:r>
      <w:r w:rsidRPr="00956FFF">
        <w:rPr>
          <w:b/>
          <w:bCs/>
        </w:rPr>
        <w:t>:</w:t>
      </w:r>
      <w:r w:rsidRPr="00956FFF">
        <w:tab/>
      </w:r>
      <w:r w:rsidR="00182746" w:rsidRPr="00595AF6">
        <w:rPr>
          <w:iCs/>
        </w:rPr>
        <w:t>Agree with OPC.</w:t>
      </w:r>
    </w:p>
    <w:p w14:paraId="7FAF9DD4" w14:textId="77777777" w:rsidR="002242E5" w:rsidRPr="004C0112" w:rsidRDefault="002242E5" w:rsidP="002242E5">
      <w:pPr>
        <w:ind w:left="1440" w:hanging="1440"/>
        <w:jc w:val="both"/>
        <w:rPr>
          <w:bCs/>
        </w:rPr>
      </w:pPr>
    </w:p>
    <w:p w14:paraId="0F46BABD" w14:textId="77777777" w:rsidR="002242E5" w:rsidRPr="00956FFF" w:rsidRDefault="002242E5" w:rsidP="002242E5">
      <w:pPr>
        <w:ind w:left="1440" w:hanging="1440"/>
        <w:jc w:val="both"/>
      </w:pPr>
      <w:r>
        <w:rPr>
          <w:b/>
          <w:bCs/>
        </w:rPr>
        <w:t>FEL</w:t>
      </w:r>
      <w:r w:rsidRPr="00956FFF">
        <w:rPr>
          <w:b/>
          <w:bCs/>
        </w:rPr>
        <w:t>:</w:t>
      </w:r>
      <w:r w:rsidRPr="00956FFF">
        <w:tab/>
      </w:r>
      <w:r w:rsidR="00C612B8">
        <w:t>No.</w:t>
      </w:r>
    </w:p>
    <w:p w14:paraId="2776ADB8" w14:textId="77777777" w:rsidR="002242E5" w:rsidRDefault="002242E5" w:rsidP="002242E5">
      <w:pPr>
        <w:ind w:left="1440" w:hanging="1440"/>
        <w:jc w:val="both"/>
        <w:rPr>
          <w:bCs/>
        </w:rPr>
      </w:pPr>
    </w:p>
    <w:p w14:paraId="0EF32325" w14:textId="77777777" w:rsidR="002242E5" w:rsidRPr="00573032" w:rsidRDefault="002242E5" w:rsidP="002242E5">
      <w:pPr>
        <w:ind w:left="1440" w:hanging="1440"/>
        <w:jc w:val="both"/>
        <w:rPr>
          <w:bCs/>
        </w:rPr>
      </w:pPr>
      <w:r>
        <w:rPr>
          <w:b/>
          <w:bCs/>
        </w:rPr>
        <w:t>FAIR:</w:t>
      </w:r>
      <w:r>
        <w:rPr>
          <w:b/>
          <w:bCs/>
        </w:rPr>
        <w:tab/>
      </w:r>
      <w:r w:rsidR="008F5BDC">
        <w:rPr>
          <w:spacing w:val="-4"/>
        </w:rPr>
        <w:t>No.</w:t>
      </w:r>
    </w:p>
    <w:p w14:paraId="2097F7DE" w14:textId="77777777" w:rsidR="002242E5" w:rsidRPr="004C0112" w:rsidRDefault="002242E5" w:rsidP="002242E5">
      <w:pPr>
        <w:ind w:left="1440" w:hanging="1440"/>
        <w:jc w:val="both"/>
        <w:rPr>
          <w:bCs/>
        </w:rPr>
      </w:pPr>
    </w:p>
    <w:p w14:paraId="010CC6AF" w14:textId="7A0E0347" w:rsidR="002242E5" w:rsidRPr="00956FFF" w:rsidRDefault="002242E5" w:rsidP="002242E5">
      <w:pPr>
        <w:ind w:left="1440" w:hanging="1440"/>
        <w:jc w:val="both"/>
      </w:pPr>
      <w:r>
        <w:rPr>
          <w:b/>
          <w:bCs/>
        </w:rPr>
        <w:t>SACE</w:t>
      </w:r>
      <w:r w:rsidRPr="00956FFF">
        <w:rPr>
          <w:b/>
          <w:bCs/>
        </w:rPr>
        <w:t>:</w:t>
      </w:r>
      <w:r w:rsidRPr="00956FFF">
        <w:tab/>
      </w:r>
      <w:r w:rsidR="00606C98">
        <w:t>SACE takes no position.</w:t>
      </w:r>
    </w:p>
    <w:p w14:paraId="622EE28B" w14:textId="77777777" w:rsidR="002242E5" w:rsidRPr="004C0112" w:rsidRDefault="002242E5" w:rsidP="002242E5">
      <w:pPr>
        <w:ind w:left="1440" w:hanging="1440"/>
        <w:jc w:val="both"/>
        <w:rPr>
          <w:bCs/>
        </w:rPr>
      </w:pPr>
    </w:p>
    <w:p w14:paraId="3BB5C677" w14:textId="1662985E" w:rsidR="002242E5" w:rsidRPr="00956FFF" w:rsidRDefault="002242E5" w:rsidP="002242E5">
      <w:pPr>
        <w:ind w:left="1440" w:hanging="1440"/>
        <w:jc w:val="both"/>
      </w:pPr>
      <w:r>
        <w:rPr>
          <w:b/>
          <w:bCs/>
        </w:rPr>
        <w:t>WALMART</w:t>
      </w:r>
      <w:r w:rsidRPr="00956FFF">
        <w:rPr>
          <w:b/>
          <w:bCs/>
        </w:rPr>
        <w:t>:</w:t>
      </w:r>
      <w:r w:rsidRPr="00956FFF">
        <w:tab/>
      </w:r>
      <w:r w:rsidR="00C6790E">
        <w:t>No position.</w:t>
      </w:r>
    </w:p>
    <w:p w14:paraId="478B8B9C" w14:textId="77777777" w:rsidR="002242E5" w:rsidRDefault="002242E5" w:rsidP="002242E5">
      <w:pPr>
        <w:ind w:left="1440" w:hanging="1440"/>
        <w:jc w:val="both"/>
        <w:rPr>
          <w:bCs/>
        </w:rPr>
      </w:pPr>
    </w:p>
    <w:p w14:paraId="4F77CB58" w14:textId="5F7BFDBA" w:rsidR="002242E5" w:rsidRPr="00573032" w:rsidRDefault="002242E5" w:rsidP="002242E5">
      <w:pPr>
        <w:ind w:left="1440" w:hanging="1440"/>
        <w:jc w:val="both"/>
        <w:rPr>
          <w:bCs/>
        </w:rPr>
      </w:pPr>
      <w:r>
        <w:rPr>
          <w:b/>
          <w:bCs/>
        </w:rPr>
        <w:t>AWI:</w:t>
      </w:r>
      <w:r>
        <w:rPr>
          <w:b/>
          <w:bCs/>
        </w:rPr>
        <w:tab/>
      </w:r>
      <w:r w:rsidR="00C6790E">
        <w:t>No position.</w:t>
      </w:r>
    </w:p>
    <w:p w14:paraId="41C0C97B" w14:textId="77777777" w:rsidR="002242E5" w:rsidRPr="00956FFF" w:rsidRDefault="002242E5" w:rsidP="002242E5">
      <w:pPr>
        <w:jc w:val="both"/>
        <w:rPr>
          <w:b/>
          <w:bCs/>
        </w:rPr>
      </w:pPr>
    </w:p>
    <w:p w14:paraId="1BFE5DB6" w14:textId="77777777" w:rsidR="002242E5" w:rsidRPr="00300D26" w:rsidRDefault="002242E5" w:rsidP="002242E5">
      <w:pPr>
        <w:ind w:left="1440" w:hanging="1440"/>
        <w:jc w:val="both"/>
        <w:rPr>
          <w:bCs/>
        </w:rPr>
      </w:pPr>
      <w:r>
        <w:rPr>
          <w:b/>
          <w:bCs/>
        </w:rPr>
        <w:t>STAFF:</w:t>
      </w:r>
      <w:r>
        <w:rPr>
          <w:b/>
          <w:bCs/>
        </w:rPr>
        <w:tab/>
      </w:r>
      <w:r w:rsidR="00EE4DA4">
        <w:rPr>
          <w:rFonts w:ascii="TimesNewRomanPSMT" w:hAnsi="TimesNewRomanPSMT" w:cs="TimesNewRomanPSMT"/>
        </w:rPr>
        <w:t>No position at this time.</w:t>
      </w:r>
    </w:p>
    <w:p w14:paraId="085DC36C" w14:textId="77777777" w:rsidR="002242E5" w:rsidRDefault="002242E5" w:rsidP="00956FFF">
      <w:pPr>
        <w:jc w:val="both"/>
      </w:pPr>
    </w:p>
    <w:p w14:paraId="101EB179" w14:textId="77777777" w:rsidR="002242E5" w:rsidRDefault="002242E5" w:rsidP="00956FFF">
      <w:pPr>
        <w:jc w:val="both"/>
      </w:pPr>
    </w:p>
    <w:p w14:paraId="048B1B05" w14:textId="77777777" w:rsidR="002242E5" w:rsidRPr="00E60528" w:rsidRDefault="002242E5" w:rsidP="002242E5">
      <w:pPr>
        <w:ind w:left="1440" w:hanging="1440"/>
        <w:jc w:val="both"/>
        <w:rPr>
          <w:b/>
        </w:rPr>
      </w:pPr>
      <w:r w:rsidRPr="005F2E05">
        <w:rPr>
          <w:b/>
          <w:bCs/>
          <w:u w:val="single"/>
        </w:rPr>
        <w:t>ISSUE 1</w:t>
      </w:r>
      <w:r w:rsidR="000A333E" w:rsidRPr="005F2E05">
        <w:rPr>
          <w:b/>
          <w:bCs/>
          <w:u w:val="single"/>
        </w:rPr>
        <w:t>7</w:t>
      </w:r>
      <w:r w:rsidRPr="00956FFF">
        <w:rPr>
          <w:b/>
          <w:bCs/>
        </w:rPr>
        <w:t>:</w:t>
      </w:r>
      <w:r w:rsidRPr="00956FFF">
        <w:tab/>
      </w:r>
      <w:r w:rsidR="00F63D89" w:rsidRPr="00F63D89">
        <w:rPr>
          <w:b/>
        </w:rPr>
        <w:t>What is the appropriate annual accrual and reserve for dismantlement for the 2026 projected test year?</w:t>
      </w:r>
    </w:p>
    <w:p w14:paraId="67983ACC" w14:textId="77777777" w:rsidR="002242E5" w:rsidRPr="00956FFF" w:rsidRDefault="002242E5" w:rsidP="002242E5">
      <w:pPr>
        <w:jc w:val="both"/>
      </w:pPr>
    </w:p>
    <w:p w14:paraId="561495D9" w14:textId="77777777" w:rsidR="002242E5" w:rsidRPr="00956FFF" w:rsidRDefault="002242E5" w:rsidP="002242E5">
      <w:pPr>
        <w:ind w:left="1440" w:hanging="1440"/>
        <w:jc w:val="both"/>
      </w:pPr>
      <w:r>
        <w:rPr>
          <w:b/>
          <w:bCs/>
        </w:rPr>
        <w:t>FPL</w:t>
      </w:r>
      <w:r w:rsidRPr="00956FFF">
        <w:rPr>
          <w:b/>
          <w:bCs/>
        </w:rPr>
        <w:t>:</w:t>
      </w:r>
      <w:r w:rsidRPr="00956FFF">
        <w:tab/>
      </w:r>
      <w:r w:rsidR="00333323" w:rsidRPr="000947B0">
        <w:t>The appropriate annual provision for dismantlement is $</w:t>
      </w:r>
      <w:r w:rsidR="00333323">
        <w:t>92,184,000</w:t>
      </w:r>
      <w:r w:rsidR="00333323" w:rsidRPr="000947B0">
        <w:t xml:space="preserve"> (jurisdictional adjusted) for the 2026 projected test year</w:t>
      </w:r>
      <w:r w:rsidR="00333323">
        <w:t xml:space="preserve"> and $92,208,000 (jurisdictional adjusted) for the 2027 projected test year</w:t>
      </w:r>
      <w:r w:rsidR="00333323" w:rsidRPr="000947B0">
        <w:t>. The total dismantlement reserve is $</w:t>
      </w:r>
      <w:r w:rsidR="00333323">
        <w:t>261,173,000</w:t>
      </w:r>
      <w:r w:rsidR="00333323" w:rsidRPr="000947B0">
        <w:t xml:space="preserve"> (jurisdictional adjusted) for the 2026 projected test year</w:t>
      </w:r>
      <w:r w:rsidR="00333323">
        <w:t xml:space="preserve"> and $343,652,000 (jurisdictional adjusted) for the 2027 projected test year</w:t>
      </w:r>
      <w:r w:rsidR="00333323" w:rsidRPr="000947B0">
        <w:t>.  (Ferguson)</w:t>
      </w:r>
    </w:p>
    <w:p w14:paraId="6EC59BB1" w14:textId="77777777" w:rsidR="002242E5" w:rsidRPr="00956FFF" w:rsidRDefault="002242E5" w:rsidP="002242E5">
      <w:pPr>
        <w:jc w:val="both"/>
      </w:pPr>
    </w:p>
    <w:p w14:paraId="2DF2CACA" w14:textId="34C609FD" w:rsidR="002242E5" w:rsidRPr="00956FFF" w:rsidRDefault="002242E5" w:rsidP="002242E5">
      <w:pPr>
        <w:ind w:left="1440" w:hanging="1440"/>
        <w:jc w:val="both"/>
      </w:pPr>
      <w:r>
        <w:rPr>
          <w:b/>
          <w:bCs/>
        </w:rPr>
        <w:t>OPC</w:t>
      </w:r>
      <w:r w:rsidRPr="00956FFF">
        <w:rPr>
          <w:b/>
          <w:bCs/>
        </w:rPr>
        <w:t>:</w:t>
      </w:r>
      <w:r w:rsidRPr="00956FFF">
        <w:tab/>
      </w:r>
      <w:r w:rsidR="00D211E9" w:rsidRPr="002B465D">
        <w:rPr>
          <w:color w:val="000000" w:themeColor="text1"/>
        </w:rPr>
        <w:t>For the production plant dismantlement, the appropriate annual accrual amount is $52,326,838 as shown on Exhibit WWD-5 as filed on July 8, 2025. These adjustments reduce FPL’s requested test year dismantlement expense by $54,099,444. (Dunkel)</w:t>
      </w:r>
    </w:p>
    <w:p w14:paraId="565A7A07" w14:textId="77777777" w:rsidR="002242E5" w:rsidRDefault="002242E5" w:rsidP="002242E5">
      <w:pPr>
        <w:jc w:val="both"/>
      </w:pPr>
    </w:p>
    <w:p w14:paraId="680845CB" w14:textId="77777777" w:rsidR="002242E5" w:rsidRDefault="002242E5" w:rsidP="002242E5">
      <w:pPr>
        <w:jc w:val="both"/>
        <w:rPr>
          <w:b/>
        </w:rPr>
      </w:pPr>
      <w:r>
        <w:rPr>
          <w:b/>
        </w:rPr>
        <w:t xml:space="preserve">FUEL </w:t>
      </w:r>
    </w:p>
    <w:p w14:paraId="206A6220" w14:textId="32C1AF86" w:rsidR="002242E5" w:rsidRPr="00333323" w:rsidRDefault="002242E5" w:rsidP="002242E5">
      <w:pPr>
        <w:ind w:left="1440" w:hanging="1440"/>
        <w:jc w:val="both"/>
      </w:pPr>
      <w:r w:rsidRPr="00333323">
        <w:rPr>
          <w:b/>
          <w:spacing w:val="-8"/>
        </w:rPr>
        <w:t>RETAILERS:</w:t>
      </w:r>
      <w:r w:rsidRPr="00366B4B">
        <w:rPr>
          <w:b/>
          <w:spacing w:val="-4"/>
        </w:rPr>
        <w:tab/>
      </w:r>
      <w:r w:rsidR="00B767EE" w:rsidRPr="00333323">
        <w:t xml:space="preserve">No </w:t>
      </w:r>
      <w:r w:rsidR="00C6790E">
        <w:t>p</w:t>
      </w:r>
      <w:r w:rsidR="00B767EE" w:rsidRPr="00333323">
        <w:t>osition.</w:t>
      </w:r>
    </w:p>
    <w:p w14:paraId="2C433640" w14:textId="77777777" w:rsidR="002242E5" w:rsidRPr="00956FFF" w:rsidRDefault="002242E5" w:rsidP="002242E5">
      <w:pPr>
        <w:jc w:val="both"/>
      </w:pPr>
    </w:p>
    <w:p w14:paraId="2984F9D0" w14:textId="77777777" w:rsidR="002242E5" w:rsidRDefault="002242E5" w:rsidP="002242E5">
      <w:pPr>
        <w:ind w:left="1440" w:hanging="1440"/>
        <w:jc w:val="both"/>
        <w:rPr>
          <w:b/>
          <w:bCs/>
        </w:rPr>
      </w:pPr>
      <w:r>
        <w:rPr>
          <w:b/>
          <w:bCs/>
        </w:rPr>
        <w:t xml:space="preserve">ELECTRIFY </w:t>
      </w:r>
    </w:p>
    <w:p w14:paraId="6D705BC1" w14:textId="4B77712F" w:rsidR="002242E5" w:rsidRPr="00956FFF" w:rsidRDefault="002242E5" w:rsidP="002242E5">
      <w:pPr>
        <w:ind w:left="1440" w:hanging="1440"/>
        <w:jc w:val="both"/>
      </w:pPr>
      <w:r>
        <w:rPr>
          <w:b/>
          <w:bCs/>
        </w:rPr>
        <w:t>AMERICA</w:t>
      </w:r>
      <w:r w:rsidRPr="00956FFF">
        <w:rPr>
          <w:b/>
          <w:bCs/>
        </w:rPr>
        <w:t>:</w:t>
      </w:r>
      <w:r w:rsidRPr="00956FFF">
        <w:tab/>
      </w:r>
      <w:r w:rsidR="00C6790E">
        <w:t>No position.</w:t>
      </w:r>
    </w:p>
    <w:p w14:paraId="0A7CE7FD" w14:textId="77777777" w:rsidR="002242E5" w:rsidRPr="004C0112" w:rsidRDefault="002242E5" w:rsidP="002242E5">
      <w:pPr>
        <w:ind w:left="1440" w:hanging="1440"/>
        <w:jc w:val="both"/>
        <w:rPr>
          <w:bCs/>
        </w:rPr>
      </w:pPr>
    </w:p>
    <w:p w14:paraId="74DC8589" w14:textId="403DF92E" w:rsidR="002242E5" w:rsidRPr="00956FFF" w:rsidRDefault="002242E5" w:rsidP="002242E5">
      <w:pPr>
        <w:ind w:left="1440" w:hanging="1440"/>
        <w:jc w:val="both"/>
      </w:pPr>
      <w:r>
        <w:rPr>
          <w:b/>
          <w:bCs/>
        </w:rPr>
        <w:lastRenderedPageBreak/>
        <w:t>EVGO</w:t>
      </w:r>
      <w:r w:rsidRPr="00956FFF">
        <w:rPr>
          <w:b/>
          <w:bCs/>
        </w:rPr>
        <w:t>:</w:t>
      </w:r>
      <w:r w:rsidRPr="00956FFF">
        <w:tab/>
      </w:r>
      <w:r w:rsidR="00C6790E">
        <w:t>No position.</w:t>
      </w:r>
    </w:p>
    <w:p w14:paraId="4AFBD48D" w14:textId="77777777" w:rsidR="002242E5" w:rsidRPr="004C0112" w:rsidRDefault="002242E5" w:rsidP="002242E5">
      <w:pPr>
        <w:ind w:left="1440" w:hanging="1440"/>
        <w:jc w:val="both"/>
        <w:rPr>
          <w:bCs/>
        </w:rPr>
      </w:pPr>
    </w:p>
    <w:p w14:paraId="3A1601C3" w14:textId="5A555EFE" w:rsidR="002242E5" w:rsidRPr="00956FFF" w:rsidRDefault="002242E5" w:rsidP="002242E5">
      <w:pPr>
        <w:ind w:left="1440" w:hanging="1440"/>
        <w:jc w:val="both"/>
      </w:pPr>
      <w:r>
        <w:rPr>
          <w:b/>
          <w:bCs/>
        </w:rPr>
        <w:t>FEA</w:t>
      </w:r>
      <w:r w:rsidRPr="00956FFF">
        <w:rPr>
          <w:b/>
          <w:bCs/>
        </w:rPr>
        <w:t>:</w:t>
      </w:r>
      <w:r w:rsidRPr="00956FFF">
        <w:tab/>
      </w:r>
      <w:r w:rsidR="00C6790E">
        <w:t>No position.</w:t>
      </w:r>
    </w:p>
    <w:p w14:paraId="794E55D3" w14:textId="77777777" w:rsidR="002242E5" w:rsidRDefault="002242E5" w:rsidP="002242E5">
      <w:pPr>
        <w:ind w:left="1440" w:hanging="1440"/>
        <w:jc w:val="both"/>
        <w:rPr>
          <w:bCs/>
        </w:rPr>
      </w:pPr>
    </w:p>
    <w:p w14:paraId="4D3F8480" w14:textId="182A28D7" w:rsidR="002242E5" w:rsidRPr="00366B4B" w:rsidRDefault="002242E5" w:rsidP="002242E5">
      <w:pPr>
        <w:ind w:left="1440" w:hanging="1440"/>
        <w:jc w:val="both"/>
        <w:rPr>
          <w:bCs/>
        </w:rPr>
      </w:pPr>
      <w:r>
        <w:rPr>
          <w:b/>
          <w:bCs/>
        </w:rPr>
        <w:t>FEIA:</w:t>
      </w:r>
      <w:r>
        <w:rPr>
          <w:b/>
          <w:bCs/>
        </w:rPr>
        <w:tab/>
      </w:r>
      <w:r w:rsidR="00C6790E">
        <w:t>No position.</w:t>
      </w:r>
    </w:p>
    <w:p w14:paraId="18CAFE4A" w14:textId="77777777" w:rsidR="002242E5" w:rsidRPr="004C0112" w:rsidRDefault="002242E5" w:rsidP="002242E5">
      <w:pPr>
        <w:ind w:left="1440" w:hanging="1440"/>
        <w:jc w:val="both"/>
        <w:rPr>
          <w:bCs/>
        </w:rPr>
      </w:pPr>
    </w:p>
    <w:p w14:paraId="3E8A23EA" w14:textId="77777777" w:rsidR="002242E5" w:rsidRPr="00956FFF" w:rsidRDefault="002242E5" w:rsidP="002242E5">
      <w:pPr>
        <w:ind w:left="1440" w:hanging="1440"/>
        <w:jc w:val="both"/>
      </w:pPr>
      <w:r>
        <w:rPr>
          <w:b/>
          <w:bCs/>
        </w:rPr>
        <w:t>FIPUG</w:t>
      </w:r>
      <w:r w:rsidRPr="00956FFF">
        <w:rPr>
          <w:b/>
          <w:bCs/>
        </w:rPr>
        <w:t>:</w:t>
      </w:r>
      <w:r w:rsidRPr="00956FFF">
        <w:tab/>
      </w:r>
      <w:r w:rsidR="002D3B55">
        <w:rPr>
          <w:spacing w:val="-4"/>
        </w:rPr>
        <w:t>Adopt position of OPC.</w:t>
      </w:r>
    </w:p>
    <w:p w14:paraId="5490A957" w14:textId="77777777" w:rsidR="002242E5" w:rsidRPr="004C0112" w:rsidRDefault="002242E5" w:rsidP="002242E5">
      <w:pPr>
        <w:ind w:left="1440" w:hanging="1440"/>
        <w:jc w:val="both"/>
        <w:rPr>
          <w:bCs/>
        </w:rPr>
      </w:pPr>
    </w:p>
    <w:p w14:paraId="4CBD4692" w14:textId="77777777" w:rsidR="002242E5" w:rsidRPr="00956FFF" w:rsidRDefault="002242E5" w:rsidP="002242E5">
      <w:pPr>
        <w:ind w:left="1440" w:hanging="1440"/>
        <w:jc w:val="both"/>
      </w:pPr>
      <w:r>
        <w:rPr>
          <w:b/>
          <w:bCs/>
        </w:rPr>
        <w:t>FRF</w:t>
      </w:r>
      <w:r w:rsidRPr="00956FFF">
        <w:rPr>
          <w:b/>
          <w:bCs/>
        </w:rPr>
        <w:t>:</w:t>
      </w:r>
      <w:r w:rsidRPr="00956FFF">
        <w:tab/>
      </w:r>
      <w:r w:rsidR="00182746" w:rsidRPr="00595AF6">
        <w:rPr>
          <w:iCs/>
        </w:rPr>
        <w:t>Agree with OPC.</w:t>
      </w:r>
    </w:p>
    <w:p w14:paraId="14493252" w14:textId="77777777" w:rsidR="002242E5" w:rsidRPr="004C0112" w:rsidRDefault="002242E5" w:rsidP="002242E5">
      <w:pPr>
        <w:ind w:left="1440" w:hanging="1440"/>
        <w:jc w:val="both"/>
        <w:rPr>
          <w:bCs/>
        </w:rPr>
      </w:pPr>
    </w:p>
    <w:p w14:paraId="571C411D" w14:textId="77777777" w:rsidR="002242E5" w:rsidRPr="00956FFF" w:rsidRDefault="002242E5" w:rsidP="002242E5">
      <w:pPr>
        <w:ind w:left="1440" w:hanging="1440"/>
        <w:jc w:val="both"/>
      </w:pPr>
      <w:r>
        <w:rPr>
          <w:b/>
          <w:bCs/>
        </w:rPr>
        <w:t>FEL</w:t>
      </w:r>
      <w:r w:rsidRPr="00956FFF">
        <w:rPr>
          <w:b/>
          <w:bCs/>
        </w:rPr>
        <w:t>:</w:t>
      </w:r>
      <w:r w:rsidRPr="00956FFF">
        <w:tab/>
      </w:r>
      <w:r w:rsidR="00C612B8">
        <w:t>Appropriate annual base rate dismantlement accrual is $41,869,736, for a total dismantlement accrual of $51,999,577, as proposed by OPC.</w:t>
      </w:r>
    </w:p>
    <w:p w14:paraId="71FAE0C1" w14:textId="77777777" w:rsidR="002242E5" w:rsidRDefault="002242E5" w:rsidP="002242E5">
      <w:pPr>
        <w:ind w:left="1440" w:hanging="1440"/>
        <w:jc w:val="both"/>
        <w:rPr>
          <w:bCs/>
        </w:rPr>
      </w:pPr>
    </w:p>
    <w:p w14:paraId="408D498B" w14:textId="51FCE1EF" w:rsidR="002242E5" w:rsidRPr="00350474" w:rsidRDefault="002242E5" w:rsidP="002242E5">
      <w:pPr>
        <w:ind w:left="1440" w:hanging="1440"/>
        <w:jc w:val="both"/>
        <w:rPr>
          <w:bCs/>
        </w:rPr>
      </w:pPr>
      <w:r>
        <w:rPr>
          <w:b/>
          <w:bCs/>
        </w:rPr>
        <w:t>FAIR:</w:t>
      </w:r>
      <w:r>
        <w:rPr>
          <w:b/>
          <w:bCs/>
        </w:rPr>
        <w:tab/>
      </w:r>
      <w:r w:rsidR="00350474" w:rsidRPr="00350474">
        <w:t>The appropriate depreciation parameters and depreciation rates to be applied in determining the appropriate dismantlement reserve for the 2026 test year are those recommended by OPC’s witnesses Dunkel and Schultz.</w:t>
      </w:r>
    </w:p>
    <w:p w14:paraId="074B3609" w14:textId="77777777" w:rsidR="002242E5" w:rsidRPr="004C0112" w:rsidRDefault="002242E5" w:rsidP="002242E5">
      <w:pPr>
        <w:ind w:left="1440" w:hanging="1440"/>
        <w:jc w:val="both"/>
        <w:rPr>
          <w:bCs/>
        </w:rPr>
      </w:pPr>
    </w:p>
    <w:p w14:paraId="6B64B742" w14:textId="1E112440" w:rsidR="002242E5" w:rsidRPr="00956FFF" w:rsidRDefault="002242E5" w:rsidP="002242E5">
      <w:pPr>
        <w:ind w:left="1440" w:hanging="1440"/>
        <w:jc w:val="both"/>
      </w:pPr>
      <w:r>
        <w:rPr>
          <w:b/>
          <w:bCs/>
        </w:rPr>
        <w:t>SACE</w:t>
      </w:r>
      <w:r w:rsidRPr="00956FFF">
        <w:rPr>
          <w:b/>
          <w:bCs/>
        </w:rPr>
        <w:t>:</w:t>
      </w:r>
      <w:r w:rsidRPr="00956FFF">
        <w:tab/>
      </w:r>
      <w:r w:rsidR="00606C98">
        <w:t>SACE takes no position.</w:t>
      </w:r>
    </w:p>
    <w:p w14:paraId="11D73D77" w14:textId="77777777" w:rsidR="002242E5" w:rsidRPr="004C0112" w:rsidRDefault="002242E5" w:rsidP="002242E5">
      <w:pPr>
        <w:ind w:left="1440" w:hanging="1440"/>
        <w:jc w:val="both"/>
        <w:rPr>
          <w:bCs/>
        </w:rPr>
      </w:pPr>
    </w:p>
    <w:p w14:paraId="095DB3A8" w14:textId="246D8F88" w:rsidR="002242E5" w:rsidRPr="00956FFF" w:rsidRDefault="002242E5" w:rsidP="002242E5">
      <w:pPr>
        <w:ind w:left="1440" w:hanging="1440"/>
        <w:jc w:val="both"/>
      </w:pPr>
      <w:r>
        <w:rPr>
          <w:b/>
          <w:bCs/>
        </w:rPr>
        <w:t>WALMART</w:t>
      </w:r>
      <w:r w:rsidRPr="00956FFF">
        <w:rPr>
          <w:b/>
          <w:bCs/>
        </w:rPr>
        <w:t>:</w:t>
      </w:r>
      <w:r w:rsidRPr="00956FFF">
        <w:tab/>
      </w:r>
      <w:r w:rsidR="00C6790E">
        <w:t>No position.</w:t>
      </w:r>
    </w:p>
    <w:p w14:paraId="6AC1FB10" w14:textId="77777777" w:rsidR="002242E5" w:rsidRDefault="002242E5" w:rsidP="002242E5">
      <w:pPr>
        <w:ind w:left="1440" w:hanging="1440"/>
        <w:jc w:val="both"/>
        <w:rPr>
          <w:bCs/>
        </w:rPr>
      </w:pPr>
    </w:p>
    <w:p w14:paraId="2EC97625" w14:textId="1A281C91" w:rsidR="002242E5" w:rsidRPr="00573032" w:rsidRDefault="002242E5" w:rsidP="002242E5">
      <w:pPr>
        <w:ind w:left="1440" w:hanging="1440"/>
        <w:jc w:val="both"/>
        <w:rPr>
          <w:bCs/>
        </w:rPr>
      </w:pPr>
      <w:r>
        <w:rPr>
          <w:b/>
          <w:bCs/>
        </w:rPr>
        <w:t>AWI:</w:t>
      </w:r>
      <w:r>
        <w:rPr>
          <w:b/>
          <w:bCs/>
        </w:rPr>
        <w:tab/>
      </w:r>
      <w:r w:rsidR="00C6790E">
        <w:t>No position.</w:t>
      </w:r>
    </w:p>
    <w:p w14:paraId="01C64169" w14:textId="77777777" w:rsidR="002242E5" w:rsidRPr="00956FFF" w:rsidRDefault="002242E5" w:rsidP="002242E5">
      <w:pPr>
        <w:jc w:val="both"/>
        <w:rPr>
          <w:b/>
          <w:bCs/>
        </w:rPr>
      </w:pPr>
    </w:p>
    <w:p w14:paraId="2DC81610" w14:textId="77777777" w:rsidR="002242E5" w:rsidRPr="00300D26" w:rsidRDefault="002242E5" w:rsidP="002242E5">
      <w:pPr>
        <w:ind w:left="1440" w:hanging="1440"/>
        <w:jc w:val="both"/>
        <w:rPr>
          <w:bCs/>
        </w:rPr>
      </w:pPr>
      <w:r>
        <w:rPr>
          <w:b/>
          <w:bCs/>
        </w:rPr>
        <w:t>STAFF:</w:t>
      </w:r>
      <w:r>
        <w:rPr>
          <w:b/>
          <w:bCs/>
        </w:rPr>
        <w:tab/>
      </w:r>
      <w:r w:rsidR="00EE4DA4">
        <w:rPr>
          <w:rFonts w:ascii="TimesNewRomanPSMT" w:hAnsi="TimesNewRomanPSMT" w:cs="TimesNewRomanPSMT"/>
        </w:rPr>
        <w:t>No position at this time.</w:t>
      </w:r>
    </w:p>
    <w:p w14:paraId="70033123" w14:textId="77777777" w:rsidR="002242E5" w:rsidRDefault="002242E5" w:rsidP="00956FFF">
      <w:pPr>
        <w:jc w:val="both"/>
      </w:pPr>
    </w:p>
    <w:p w14:paraId="45810DF1" w14:textId="77777777" w:rsidR="002242E5" w:rsidRDefault="002242E5" w:rsidP="00956FFF">
      <w:pPr>
        <w:jc w:val="both"/>
      </w:pPr>
    </w:p>
    <w:p w14:paraId="0300A4B4" w14:textId="77777777" w:rsidR="002242E5" w:rsidRPr="00E60528" w:rsidRDefault="002242E5" w:rsidP="002242E5">
      <w:pPr>
        <w:ind w:left="1440" w:hanging="1440"/>
        <w:jc w:val="both"/>
        <w:rPr>
          <w:b/>
        </w:rPr>
      </w:pPr>
      <w:r w:rsidRPr="005F2E05">
        <w:rPr>
          <w:b/>
          <w:bCs/>
          <w:u w:val="single"/>
        </w:rPr>
        <w:t>ISSUE 1</w:t>
      </w:r>
      <w:r w:rsidR="000A333E" w:rsidRPr="005F2E05">
        <w:rPr>
          <w:b/>
          <w:bCs/>
          <w:u w:val="single"/>
        </w:rPr>
        <w:t>8</w:t>
      </w:r>
      <w:r w:rsidRPr="00956FFF">
        <w:rPr>
          <w:b/>
          <w:bCs/>
        </w:rPr>
        <w:t>:</w:t>
      </w:r>
      <w:r w:rsidRPr="00956FFF">
        <w:tab/>
      </w:r>
      <w:r w:rsidR="00F63D89" w:rsidRPr="00F63D89">
        <w:rPr>
          <w:b/>
        </w:rPr>
        <w:t>What corrective dismantlement reserve measures should be approved, if any?</w:t>
      </w:r>
    </w:p>
    <w:p w14:paraId="4ABB522D" w14:textId="77777777" w:rsidR="002242E5" w:rsidRPr="00956FFF" w:rsidRDefault="002242E5" w:rsidP="002242E5">
      <w:pPr>
        <w:jc w:val="both"/>
      </w:pPr>
    </w:p>
    <w:p w14:paraId="0F4C5874" w14:textId="77777777" w:rsidR="002242E5" w:rsidRPr="00956FFF" w:rsidRDefault="002242E5" w:rsidP="002242E5">
      <w:pPr>
        <w:ind w:left="1440" w:hanging="1440"/>
        <w:jc w:val="both"/>
      </w:pPr>
      <w:r>
        <w:rPr>
          <w:b/>
          <w:bCs/>
        </w:rPr>
        <w:t>FPL</w:t>
      </w:r>
      <w:r w:rsidRPr="00956FFF">
        <w:rPr>
          <w:b/>
          <w:bCs/>
        </w:rPr>
        <w:t>:</w:t>
      </w:r>
      <w:r w:rsidRPr="00956FFF">
        <w:tab/>
      </w:r>
      <w:r w:rsidR="00D31FAA" w:rsidRPr="0034088F">
        <w:rPr>
          <w:rFonts w:cstheme="minorHAnsi"/>
        </w:rPr>
        <w:t>The Commission should approve FPL’s proposed reserve reallocations as reflected in FPL’s Exhibit KF-4.  FPL has proposed transfers of reserve balances from the units or assets that either had excess reserves or were the furthest from retirement to the units or assets that are closest to retirement or assets with dismantlement activities in progress.  In doing so, FPL minimized the calculated incremental dismantlement accrual.</w:t>
      </w:r>
      <w:r w:rsidR="00D31FAA">
        <w:rPr>
          <w:rFonts w:cstheme="minorHAnsi"/>
        </w:rPr>
        <w:t xml:space="preserve"> </w:t>
      </w:r>
      <w:r w:rsidR="00D31FAA">
        <w:t>(</w:t>
      </w:r>
      <w:r w:rsidR="00D31FAA">
        <w:rPr>
          <w:rFonts w:cstheme="minorHAnsi"/>
        </w:rPr>
        <w:t>Ferguson)</w:t>
      </w:r>
    </w:p>
    <w:p w14:paraId="7EEA04EC" w14:textId="77777777" w:rsidR="002242E5" w:rsidRPr="00956FFF" w:rsidRDefault="002242E5" w:rsidP="002242E5">
      <w:pPr>
        <w:jc w:val="both"/>
      </w:pPr>
    </w:p>
    <w:p w14:paraId="72CBC712" w14:textId="6A3CD4C0" w:rsidR="002242E5" w:rsidRPr="00956FFF" w:rsidRDefault="002242E5" w:rsidP="002242E5">
      <w:pPr>
        <w:ind w:left="1440" w:hanging="1440"/>
        <w:jc w:val="both"/>
      </w:pPr>
      <w:r>
        <w:rPr>
          <w:b/>
          <w:bCs/>
        </w:rPr>
        <w:t>OPC</w:t>
      </w:r>
      <w:r w:rsidRPr="00956FFF">
        <w:rPr>
          <w:b/>
          <w:bCs/>
        </w:rPr>
        <w:t>:</w:t>
      </w:r>
      <w:r w:rsidRPr="00956FFF">
        <w:tab/>
      </w:r>
      <w:r w:rsidR="00D211E9" w:rsidRPr="002B465D">
        <w:rPr>
          <w:color w:val="000000" w:themeColor="text1"/>
        </w:rPr>
        <w:t>The OPC has not used any reserve amounts in the Dismantlement Study which are different than filed by FPL.</w:t>
      </w:r>
      <w:r w:rsidR="00D211E9" w:rsidRPr="002B465D">
        <w:rPr>
          <w:b/>
          <w:bCs/>
          <w:color w:val="000000" w:themeColor="text1"/>
        </w:rPr>
        <w:t xml:space="preserve"> </w:t>
      </w:r>
      <w:r w:rsidR="00D211E9" w:rsidRPr="002B465D">
        <w:rPr>
          <w:color w:val="000000" w:themeColor="text1"/>
        </w:rPr>
        <w:t>(Dunkel)</w:t>
      </w:r>
    </w:p>
    <w:p w14:paraId="0EA0E8C4" w14:textId="77777777" w:rsidR="002242E5" w:rsidRDefault="002242E5" w:rsidP="002242E5">
      <w:pPr>
        <w:jc w:val="both"/>
      </w:pPr>
    </w:p>
    <w:p w14:paraId="4E0E57FB" w14:textId="77777777" w:rsidR="002242E5" w:rsidRDefault="002242E5" w:rsidP="002242E5">
      <w:pPr>
        <w:jc w:val="both"/>
        <w:rPr>
          <w:b/>
        </w:rPr>
      </w:pPr>
      <w:r>
        <w:rPr>
          <w:b/>
        </w:rPr>
        <w:t xml:space="preserve">FUEL </w:t>
      </w:r>
    </w:p>
    <w:p w14:paraId="17521B8B" w14:textId="0FDC9715" w:rsidR="002242E5" w:rsidRPr="00D31FAA" w:rsidRDefault="002242E5" w:rsidP="002242E5">
      <w:pPr>
        <w:ind w:left="1440" w:hanging="1440"/>
        <w:jc w:val="both"/>
      </w:pPr>
      <w:r w:rsidRPr="00D31FAA">
        <w:rPr>
          <w:b/>
          <w:spacing w:val="-8"/>
        </w:rPr>
        <w:t>RETAILERS:</w:t>
      </w:r>
      <w:r w:rsidRPr="00D31FAA">
        <w:rPr>
          <w:b/>
          <w:spacing w:val="-8"/>
        </w:rPr>
        <w:tab/>
      </w:r>
      <w:r w:rsidR="00B767EE" w:rsidRPr="00D31FAA">
        <w:t xml:space="preserve">No </w:t>
      </w:r>
      <w:r w:rsidR="00C6790E">
        <w:t>p</w:t>
      </w:r>
      <w:r w:rsidR="00B767EE" w:rsidRPr="00D31FAA">
        <w:t>osition.</w:t>
      </w:r>
    </w:p>
    <w:p w14:paraId="43F7516D" w14:textId="77777777" w:rsidR="002242E5" w:rsidRPr="00956FFF" w:rsidRDefault="002242E5" w:rsidP="002242E5">
      <w:pPr>
        <w:jc w:val="both"/>
      </w:pPr>
    </w:p>
    <w:p w14:paraId="01FBA9B4" w14:textId="77777777" w:rsidR="002242E5" w:rsidRDefault="002242E5" w:rsidP="002242E5">
      <w:pPr>
        <w:ind w:left="1440" w:hanging="1440"/>
        <w:jc w:val="both"/>
        <w:rPr>
          <w:b/>
          <w:bCs/>
        </w:rPr>
      </w:pPr>
      <w:r>
        <w:rPr>
          <w:b/>
          <w:bCs/>
        </w:rPr>
        <w:t xml:space="preserve">ELECTRIFY </w:t>
      </w:r>
    </w:p>
    <w:p w14:paraId="2EAA0F78" w14:textId="1C9CC125" w:rsidR="002242E5" w:rsidRPr="00956FFF" w:rsidRDefault="002242E5" w:rsidP="002242E5">
      <w:pPr>
        <w:ind w:left="1440" w:hanging="1440"/>
        <w:jc w:val="both"/>
      </w:pPr>
      <w:r>
        <w:rPr>
          <w:b/>
          <w:bCs/>
        </w:rPr>
        <w:t>AMERICA</w:t>
      </w:r>
      <w:r w:rsidRPr="00956FFF">
        <w:rPr>
          <w:b/>
          <w:bCs/>
        </w:rPr>
        <w:t>:</w:t>
      </w:r>
      <w:r w:rsidRPr="00956FFF">
        <w:tab/>
      </w:r>
      <w:r w:rsidR="00C6790E">
        <w:t>No position.</w:t>
      </w:r>
    </w:p>
    <w:p w14:paraId="4D204776" w14:textId="77777777" w:rsidR="002242E5" w:rsidRPr="004C0112" w:rsidRDefault="002242E5" w:rsidP="002242E5">
      <w:pPr>
        <w:ind w:left="1440" w:hanging="1440"/>
        <w:jc w:val="both"/>
        <w:rPr>
          <w:bCs/>
        </w:rPr>
      </w:pPr>
    </w:p>
    <w:p w14:paraId="6A6254AE" w14:textId="44AA6AFA" w:rsidR="002242E5" w:rsidRPr="00956FFF" w:rsidRDefault="002242E5" w:rsidP="002242E5">
      <w:pPr>
        <w:ind w:left="1440" w:hanging="1440"/>
        <w:jc w:val="both"/>
      </w:pPr>
      <w:r>
        <w:rPr>
          <w:b/>
          <w:bCs/>
        </w:rPr>
        <w:lastRenderedPageBreak/>
        <w:t>EVGO</w:t>
      </w:r>
      <w:r w:rsidRPr="00956FFF">
        <w:rPr>
          <w:b/>
          <w:bCs/>
        </w:rPr>
        <w:t>:</w:t>
      </w:r>
      <w:r w:rsidRPr="00956FFF">
        <w:tab/>
      </w:r>
      <w:r w:rsidR="00C6790E">
        <w:t>No position.</w:t>
      </w:r>
    </w:p>
    <w:p w14:paraId="595776BE" w14:textId="77777777" w:rsidR="002242E5" w:rsidRPr="004C0112" w:rsidRDefault="002242E5" w:rsidP="002242E5">
      <w:pPr>
        <w:ind w:left="1440" w:hanging="1440"/>
        <w:jc w:val="both"/>
        <w:rPr>
          <w:bCs/>
        </w:rPr>
      </w:pPr>
    </w:p>
    <w:p w14:paraId="0B734792" w14:textId="46115B69" w:rsidR="002242E5" w:rsidRPr="00956FFF" w:rsidRDefault="002242E5" w:rsidP="002242E5">
      <w:pPr>
        <w:ind w:left="1440" w:hanging="1440"/>
        <w:jc w:val="both"/>
      </w:pPr>
      <w:r>
        <w:rPr>
          <w:b/>
          <w:bCs/>
        </w:rPr>
        <w:t>FEA</w:t>
      </w:r>
      <w:r w:rsidRPr="00956FFF">
        <w:rPr>
          <w:b/>
          <w:bCs/>
        </w:rPr>
        <w:t>:</w:t>
      </w:r>
      <w:r w:rsidRPr="00956FFF">
        <w:tab/>
      </w:r>
      <w:r w:rsidR="00C6790E">
        <w:t>No position.</w:t>
      </w:r>
    </w:p>
    <w:p w14:paraId="608D58C5" w14:textId="77777777" w:rsidR="002242E5" w:rsidRDefault="002242E5" w:rsidP="002242E5">
      <w:pPr>
        <w:ind w:left="1440" w:hanging="1440"/>
        <w:jc w:val="both"/>
        <w:rPr>
          <w:bCs/>
        </w:rPr>
      </w:pPr>
    </w:p>
    <w:p w14:paraId="29936844" w14:textId="22EC97F3" w:rsidR="002242E5" w:rsidRPr="00366B4B" w:rsidRDefault="002242E5" w:rsidP="002242E5">
      <w:pPr>
        <w:ind w:left="1440" w:hanging="1440"/>
        <w:jc w:val="both"/>
        <w:rPr>
          <w:bCs/>
        </w:rPr>
      </w:pPr>
      <w:r>
        <w:rPr>
          <w:b/>
          <w:bCs/>
        </w:rPr>
        <w:t>FEIA:</w:t>
      </w:r>
      <w:r>
        <w:rPr>
          <w:b/>
          <w:bCs/>
        </w:rPr>
        <w:tab/>
      </w:r>
      <w:r w:rsidR="00C6790E">
        <w:t>No position.</w:t>
      </w:r>
    </w:p>
    <w:p w14:paraId="1713C55C" w14:textId="77777777" w:rsidR="002242E5" w:rsidRPr="004C0112" w:rsidRDefault="002242E5" w:rsidP="002242E5">
      <w:pPr>
        <w:ind w:left="1440" w:hanging="1440"/>
        <w:jc w:val="both"/>
        <w:rPr>
          <w:bCs/>
        </w:rPr>
      </w:pPr>
    </w:p>
    <w:p w14:paraId="6C8706ED" w14:textId="77777777" w:rsidR="002242E5" w:rsidRPr="00956FFF" w:rsidRDefault="002242E5" w:rsidP="002242E5">
      <w:pPr>
        <w:ind w:left="1440" w:hanging="1440"/>
        <w:jc w:val="both"/>
      </w:pPr>
      <w:r>
        <w:rPr>
          <w:b/>
          <w:bCs/>
        </w:rPr>
        <w:t>FIPUG</w:t>
      </w:r>
      <w:r w:rsidRPr="00956FFF">
        <w:rPr>
          <w:b/>
          <w:bCs/>
        </w:rPr>
        <w:t>:</w:t>
      </w:r>
      <w:r w:rsidRPr="00956FFF">
        <w:tab/>
      </w:r>
      <w:r w:rsidR="002D3B55">
        <w:rPr>
          <w:spacing w:val="-4"/>
        </w:rPr>
        <w:t>Adopt position of OPC.</w:t>
      </w:r>
    </w:p>
    <w:p w14:paraId="1321AE42" w14:textId="77777777" w:rsidR="002242E5" w:rsidRPr="004C0112" w:rsidRDefault="002242E5" w:rsidP="002242E5">
      <w:pPr>
        <w:ind w:left="1440" w:hanging="1440"/>
        <w:jc w:val="both"/>
        <w:rPr>
          <w:bCs/>
        </w:rPr>
      </w:pPr>
    </w:p>
    <w:p w14:paraId="0E26CCB5" w14:textId="77777777" w:rsidR="002242E5" w:rsidRPr="00956FFF" w:rsidRDefault="002242E5" w:rsidP="002242E5">
      <w:pPr>
        <w:ind w:left="1440" w:hanging="1440"/>
        <w:jc w:val="both"/>
      </w:pPr>
      <w:r>
        <w:rPr>
          <w:b/>
          <w:bCs/>
        </w:rPr>
        <w:t>FRF</w:t>
      </w:r>
      <w:r w:rsidRPr="00956FFF">
        <w:rPr>
          <w:b/>
          <w:bCs/>
        </w:rPr>
        <w:t>:</w:t>
      </w:r>
      <w:r w:rsidRPr="00956FFF">
        <w:tab/>
      </w:r>
      <w:r w:rsidR="00182746" w:rsidRPr="00595AF6">
        <w:rPr>
          <w:iCs/>
        </w:rPr>
        <w:t>Agree with OPC.</w:t>
      </w:r>
    </w:p>
    <w:p w14:paraId="0187EE1C" w14:textId="77777777" w:rsidR="002242E5" w:rsidRPr="004C0112" w:rsidRDefault="002242E5" w:rsidP="002242E5">
      <w:pPr>
        <w:ind w:left="1440" w:hanging="1440"/>
        <w:jc w:val="both"/>
        <w:rPr>
          <w:bCs/>
        </w:rPr>
      </w:pPr>
    </w:p>
    <w:p w14:paraId="56C65E0B" w14:textId="77777777" w:rsidR="002242E5" w:rsidRPr="00956FFF" w:rsidRDefault="002242E5" w:rsidP="002242E5">
      <w:pPr>
        <w:ind w:left="1440" w:hanging="1440"/>
        <w:jc w:val="both"/>
      </w:pPr>
      <w:r>
        <w:rPr>
          <w:b/>
          <w:bCs/>
        </w:rPr>
        <w:t>FEL</w:t>
      </w:r>
      <w:r w:rsidRPr="00956FFF">
        <w:rPr>
          <w:b/>
          <w:bCs/>
        </w:rPr>
        <w:t>:</w:t>
      </w:r>
      <w:r w:rsidRPr="00956FFF">
        <w:tab/>
      </w:r>
      <w:r w:rsidR="00C612B8">
        <w:t>All imbalances should be flowed back over the useful lives of the assets.  Additionally, FEL agrees with OPC witness Dunkel that reserves should not be transferred from the units that have the shortest remaining lives.</w:t>
      </w:r>
    </w:p>
    <w:p w14:paraId="1312BCD8" w14:textId="77777777" w:rsidR="002242E5" w:rsidRDefault="002242E5" w:rsidP="002242E5">
      <w:pPr>
        <w:ind w:left="1440" w:hanging="1440"/>
        <w:jc w:val="both"/>
        <w:rPr>
          <w:bCs/>
        </w:rPr>
      </w:pPr>
    </w:p>
    <w:p w14:paraId="50E3582D" w14:textId="77777777" w:rsidR="002242E5" w:rsidRPr="002A7893" w:rsidRDefault="002242E5" w:rsidP="002242E5">
      <w:pPr>
        <w:ind w:left="1440" w:hanging="1440"/>
        <w:jc w:val="both"/>
        <w:rPr>
          <w:bCs/>
        </w:rPr>
      </w:pPr>
      <w:r>
        <w:rPr>
          <w:b/>
          <w:bCs/>
        </w:rPr>
        <w:t>FAIR:</w:t>
      </w:r>
      <w:r>
        <w:rPr>
          <w:b/>
          <w:bCs/>
        </w:rPr>
        <w:tab/>
      </w:r>
      <w:r w:rsidR="008F5BDC" w:rsidRPr="002A7893">
        <w:t>Any corrective dismantlement reserve measures should eliminate or minimize any intergenerational inequity resulting from any dismantlement reserve imbalances.</w:t>
      </w:r>
    </w:p>
    <w:p w14:paraId="3CBA888B" w14:textId="77777777" w:rsidR="002242E5" w:rsidRPr="004C0112" w:rsidRDefault="002242E5" w:rsidP="002242E5">
      <w:pPr>
        <w:ind w:left="1440" w:hanging="1440"/>
        <w:jc w:val="both"/>
        <w:rPr>
          <w:bCs/>
        </w:rPr>
      </w:pPr>
    </w:p>
    <w:p w14:paraId="5B15204D" w14:textId="00DF8C79" w:rsidR="002242E5" w:rsidRPr="00956FFF" w:rsidRDefault="002242E5" w:rsidP="002242E5">
      <w:pPr>
        <w:ind w:left="1440" w:hanging="1440"/>
        <w:jc w:val="both"/>
      </w:pPr>
      <w:r>
        <w:rPr>
          <w:b/>
          <w:bCs/>
        </w:rPr>
        <w:t>SACE</w:t>
      </w:r>
      <w:r w:rsidRPr="00956FFF">
        <w:rPr>
          <w:b/>
          <w:bCs/>
        </w:rPr>
        <w:t>:</w:t>
      </w:r>
      <w:r w:rsidRPr="00956FFF">
        <w:tab/>
      </w:r>
      <w:r w:rsidR="00606C98">
        <w:t>SACE takes no position.</w:t>
      </w:r>
    </w:p>
    <w:p w14:paraId="548501B6" w14:textId="77777777" w:rsidR="002242E5" w:rsidRPr="004C0112" w:rsidRDefault="002242E5" w:rsidP="002242E5">
      <w:pPr>
        <w:ind w:left="1440" w:hanging="1440"/>
        <w:jc w:val="both"/>
        <w:rPr>
          <w:bCs/>
        </w:rPr>
      </w:pPr>
    </w:p>
    <w:p w14:paraId="0D9F97DC" w14:textId="698DFFB8" w:rsidR="002242E5" w:rsidRPr="00956FFF" w:rsidRDefault="002242E5" w:rsidP="002242E5">
      <w:pPr>
        <w:ind w:left="1440" w:hanging="1440"/>
        <w:jc w:val="both"/>
      </w:pPr>
      <w:r>
        <w:rPr>
          <w:b/>
          <w:bCs/>
        </w:rPr>
        <w:t>WALMART</w:t>
      </w:r>
      <w:r w:rsidRPr="00956FFF">
        <w:rPr>
          <w:b/>
          <w:bCs/>
        </w:rPr>
        <w:t>:</w:t>
      </w:r>
      <w:r w:rsidRPr="00956FFF">
        <w:tab/>
      </w:r>
      <w:r w:rsidR="00C6790E">
        <w:t>No position.</w:t>
      </w:r>
    </w:p>
    <w:p w14:paraId="3E918640" w14:textId="77777777" w:rsidR="002242E5" w:rsidRDefault="002242E5" w:rsidP="002242E5">
      <w:pPr>
        <w:ind w:left="1440" w:hanging="1440"/>
        <w:jc w:val="both"/>
        <w:rPr>
          <w:bCs/>
        </w:rPr>
      </w:pPr>
    </w:p>
    <w:p w14:paraId="6FD808FC" w14:textId="079829C3" w:rsidR="002242E5" w:rsidRPr="00573032" w:rsidRDefault="002242E5" w:rsidP="002242E5">
      <w:pPr>
        <w:ind w:left="1440" w:hanging="1440"/>
        <w:jc w:val="both"/>
        <w:rPr>
          <w:bCs/>
        </w:rPr>
      </w:pPr>
      <w:r>
        <w:rPr>
          <w:b/>
          <w:bCs/>
        </w:rPr>
        <w:t>AWI:</w:t>
      </w:r>
      <w:r>
        <w:rPr>
          <w:b/>
          <w:bCs/>
        </w:rPr>
        <w:tab/>
      </w:r>
      <w:r w:rsidR="00C6790E">
        <w:t>No position.</w:t>
      </w:r>
    </w:p>
    <w:p w14:paraId="4DDD8D2E" w14:textId="77777777" w:rsidR="002242E5" w:rsidRPr="00956FFF" w:rsidRDefault="002242E5" w:rsidP="002242E5">
      <w:pPr>
        <w:jc w:val="both"/>
        <w:rPr>
          <w:b/>
          <w:bCs/>
        </w:rPr>
      </w:pPr>
    </w:p>
    <w:p w14:paraId="477DEB43" w14:textId="77777777" w:rsidR="002242E5" w:rsidRPr="00300D26" w:rsidRDefault="002242E5" w:rsidP="002242E5">
      <w:pPr>
        <w:ind w:left="1440" w:hanging="1440"/>
        <w:jc w:val="both"/>
        <w:rPr>
          <w:bCs/>
        </w:rPr>
      </w:pPr>
      <w:r>
        <w:rPr>
          <w:b/>
          <w:bCs/>
        </w:rPr>
        <w:t>STAFF:</w:t>
      </w:r>
      <w:r>
        <w:rPr>
          <w:b/>
          <w:bCs/>
        </w:rPr>
        <w:tab/>
      </w:r>
      <w:r w:rsidR="00EE4DA4">
        <w:rPr>
          <w:rFonts w:ascii="TimesNewRomanPSMT" w:hAnsi="TimesNewRomanPSMT" w:cs="TimesNewRomanPSMT"/>
        </w:rPr>
        <w:t>No position at this time.</w:t>
      </w:r>
    </w:p>
    <w:p w14:paraId="44B7431B" w14:textId="77777777" w:rsidR="002242E5" w:rsidRDefault="002242E5" w:rsidP="00956FFF">
      <w:pPr>
        <w:jc w:val="both"/>
      </w:pPr>
    </w:p>
    <w:p w14:paraId="45962D83" w14:textId="77777777" w:rsidR="002242E5" w:rsidRDefault="002242E5" w:rsidP="00956FFF">
      <w:pPr>
        <w:jc w:val="both"/>
      </w:pPr>
    </w:p>
    <w:p w14:paraId="2D5CD81A" w14:textId="77777777" w:rsidR="002242E5" w:rsidRPr="00E60528" w:rsidRDefault="002242E5" w:rsidP="002242E5">
      <w:pPr>
        <w:ind w:left="1440" w:hanging="1440"/>
        <w:jc w:val="both"/>
        <w:rPr>
          <w:b/>
        </w:rPr>
      </w:pPr>
      <w:r w:rsidRPr="005F2E05">
        <w:rPr>
          <w:b/>
          <w:bCs/>
          <w:u w:val="single"/>
        </w:rPr>
        <w:t>ISSUE 1</w:t>
      </w:r>
      <w:r w:rsidR="000A333E" w:rsidRPr="005F2E05">
        <w:rPr>
          <w:b/>
          <w:bCs/>
          <w:u w:val="single"/>
        </w:rPr>
        <w:t>9</w:t>
      </w:r>
      <w:r w:rsidRPr="00956FFF">
        <w:rPr>
          <w:b/>
          <w:bCs/>
        </w:rPr>
        <w:t>:</w:t>
      </w:r>
      <w:r w:rsidRPr="00956FFF">
        <w:tab/>
      </w:r>
      <w:r w:rsidR="00F63D89" w:rsidRPr="00F63D89">
        <w:rPr>
          <w:b/>
        </w:rPr>
        <w:t>What should be the implementation date for new depreciation rates and the provision for dismantlement?</w:t>
      </w:r>
    </w:p>
    <w:p w14:paraId="5DDB2B4B" w14:textId="77777777" w:rsidR="002242E5" w:rsidRPr="00956FFF" w:rsidRDefault="002242E5" w:rsidP="002242E5">
      <w:pPr>
        <w:jc w:val="both"/>
      </w:pPr>
    </w:p>
    <w:p w14:paraId="3C18D1E2" w14:textId="77777777" w:rsidR="002242E5" w:rsidRPr="00956FFF" w:rsidRDefault="002242E5" w:rsidP="002242E5">
      <w:pPr>
        <w:ind w:left="1440" w:hanging="1440"/>
        <w:jc w:val="both"/>
      </w:pPr>
      <w:r>
        <w:rPr>
          <w:b/>
          <w:bCs/>
        </w:rPr>
        <w:t>FPL</w:t>
      </w:r>
      <w:r w:rsidRPr="00956FFF">
        <w:rPr>
          <w:b/>
          <w:bCs/>
        </w:rPr>
        <w:t>:</w:t>
      </w:r>
      <w:r w:rsidRPr="00956FFF">
        <w:tab/>
      </w:r>
      <w:r w:rsidR="00D31FAA" w:rsidRPr="000947B0">
        <w:t xml:space="preserve">The implementation date </w:t>
      </w:r>
      <w:r w:rsidR="00D31FAA">
        <w:t xml:space="preserve">for new depreciation rates, dismantlement accruals and capital recovery schedules </w:t>
      </w:r>
      <w:r w:rsidR="00D31FAA" w:rsidRPr="000947B0">
        <w:t>should be January 1, 2026.  (Ferguson)</w:t>
      </w:r>
    </w:p>
    <w:p w14:paraId="1F38ABB0" w14:textId="77777777" w:rsidR="002242E5" w:rsidRPr="00956FFF" w:rsidRDefault="002242E5" w:rsidP="002242E5">
      <w:pPr>
        <w:jc w:val="both"/>
      </w:pPr>
    </w:p>
    <w:p w14:paraId="5C1F3795" w14:textId="18BE3437" w:rsidR="002242E5" w:rsidRPr="00956FFF" w:rsidRDefault="002242E5" w:rsidP="002242E5">
      <w:pPr>
        <w:ind w:left="1440" w:hanging="1440"/>
        <w:jc w:val="both"/>
      </w:pPr>
      <w:r>
        <w:rPr>
          <w:b/>
          <w:bCs/>
        </w:rPr>
        <w:t>OPC</w:t>
      </w:r>
      <w:r w:rsidRPr="00956FFF">
        <w:rPr>
          <w:b/>
          <w:bCs/>
        </w:rPr>
        <w:t>:</w:t>
      </w:r>
      <w:r w:rsidRPr="00956FFF">
        <w:tab/>
      </w:r>
      <w:r w:rsidR="00D211E9" w:rsidRPr="002B465D">
        <w:rPr>
          <w:color w:val="000000" w:themeColor="text1"/>
        </w:rPr>
        <w:t>The new depreciation and dismantlement rates should be implemented with the change in base rates upon approval of the Commission. (Dunkel)</w:t>
      </w:r>
    </w:p>
    <w:p w14:paraId="34A43542" w14:textId="77777777" w:rsidR="002242E5" w:rsidRDefault="002242E5" w:rsidP="002242E5">
      <w:pPr>
        <w:jc w:val="both"/>
      </w:pPr>
    </w:p>
    <w:p w14:paraId="1A9BEE8F" w14:textId="77777777" w:rsidR="002242E5" w:rsidRDefault="002242E5" w:rsidP="002242E5">
      <w:pPr>
        <w:jc w:val="both"/>
        <w:rPr>
          <w:b/>
        </w:rPr>
      </w:pPr>
      <w:r>
        <w:rPr>
          <w:b/>
        </w:rPr>
        <w:t xml:space="preserve">FUEL </w:t>
      </w:r>
    </w:p>
    <w:p w14:paraId="6B1BA5A9" w14:textId="7386D13D" w:rsidR="002242E5" w:rsidRPr="00D31FAA" w:rsidRDefault="002242E5" w:rsidP="002242E5">
      <w:pPr>
        <w:ind w:left="1440" w:hanging="1440"/>
        <w:jc w:val="both"/>
      </w:pPr>
      <w:r w:rsidRPr="00D31FAA">
        <w:rPr>
          <w:b/>
          <w:spacing w:val="-8"/>
        </w:rPr>
        <w:t>RETAILERS:</w:t>
      </w:r>
      <w:r w:rsidRPr="00366B4B">
        <w:rPr>
          <w:b/>
          <w:spacing w:val="-4"/>
        </w:rPr>
        <w:tab/>
      </w:r>
      <w:r w:rsidR="00B767EE" w:rsidRPr="00D31FAA">
        <w:t xml:space="preserve">No </w:t>
      </w:r>
      <w:r w:rsidR="00C6790E">
        <w:t>p</w:t>
      </w:r>
      <w:r w:rsidR="00B767EE" w:rsidRPr="00D31FAA">
        <w:t>osition.</w:t>
      </w:r>
    </w:p>
    <w:p w14:paraId="1EAF29B3" w14:textId="77777777" w:rsidR="002242E5" w:rsidRPr="00956FFF" w:rsidRDefault="002242E5" w:rsidP="002242E5">
      <w:pPr>
        <w:jc w:val="both"/>
      </w:pPr>
    </w:p>
    <w:p w14:paraId="40DF81AF" w14:textId="77777777" w:rsidR="002242E5" w:rsidRDefault="002242E5" w:rsidP="002242E5">
      <w:pPr>
        <w:ind w:left="1440" w:hanging="1440"/>
        <w:jc w:val="both"/>
        <w:rPr>
          <w:b/>
          <w:bCs/>
        </w:rPr>
      </w:pPr>
      <w:r>
        <w:rPr>
          <w:b/>
          <w:bCs/>
        </w:rPr>
        <w:t xml:space="preserve">ELECTRIFY </w:t>
      </w:r>
    </w:p>
    <w:p w14:paraId="597EDF41" w14:textId="656048A7" w:rsidR="002242E5" w:rsidRPr="00956FFF" w:rsidRDefault="002242E5" w:rsidP="002242E5">
      <w:pPr>
        <w:ind w:left="1440" w:hanging="1440"/>
        <w:jc w:val="both"/>
      </w:pPr>
      <w:r>
        <w:rPr>
          <w:b/>
          <w:bCs/>
        </w:rPr>
        <w:t>AMERICA</w:t>
      </w:r>
      <w:r w:rsidRPr="00956FFF">
        <w:rPr>
          <w:b/>
          <w:bCs/>
        </w:rPr>
        <w:t>:</w:t>
      </w:r>
      <w:r w:rsidRPr="00956FFF">
        <w:tab/>
      </w:r>
      <w:r w:rsidR="00C6790E">
        <w:t>No position.</w:t>
      </w:r>
    </w:p>
    <w:p w14:paraId="7347A1CB" w14:textId="77777777" w:rsidR="002242E5" w:rsidRPr="004C0112" w:rsidRDefault="002242E5" w:rsidP="002242E5">
      <w:pPr>
        <w:ind w:left="1440" w:hanging="1440"/>
        <w:jc w:val="both"/>
        <w:rPr>
          <w:bCs/>
        </w:rPr>
      </w:pPr>
    </w:p>
    <w:p w14:paraId="1E16D924" w14:textId="39D029DA" w:rsidR="002242E5" w:rsidRPr="00956FFF" w:rsidRDefault="002242E5" w:rsidP="002242E5">
      <w:pPr>
        <w:ind w:left="1440" w:hanging="1440"/>
        <w:jc w:val="both"/>
      </w:pPr>
      <w:r>
        <w:rPr>
          <w:b/>
          <w:bCs/>
        </w:rPr>
        <w:t>EVGO</w:t>
      </w:r>
      <w:r w:rsidRPr="00956FFF">
        <w:rPr>
          <w:b/>
          <w:bCs/>
        </w:rPr>
        <w:t>:</w:t>
      </w:r>
      <w:r w:rsidRPr="00956FFF">
        <w:tab/>
      </w:r>
      <w:r w:rsidR="00C6790E">
        <w:t>No position.</w:t>
      </w:r>
    </w:p>
    <w:p w14:paraId="6D94FF3C" w14:textId="77777777" w:rsidR="002242E5" w:rsidRPr="004C0112" w:rsidRDefault="002242E5" w:rsidP="002242E5">
      <w:pPr>
        <w:ind w:left="1440" w:hanging="1440"/>
        <w:jc w:val="both"/>
        <w:rPr>
          <w:bCs/>
        </w:rPr>
      </w:pPr>
    </w:p>
    <w:p w14:paraId="081093BE" w14:textId="01E25B5A" w:rsidR="002242E5" w:rsidRPr="00956FFF" w:rsidRDefault="002242E5" w:rsidP="002242E5">
      <w:pPr>
        <w:ind w:left="1440" w:hanging="1440"/>
        <w:jc w:val="both"/>
      </w:pPr>
      <w:r>
        <w:rPr>
          <w:b/>
          <w:bCs/>
        </w:rPr>
        <w:t>FEA</w:t>
      </w:r>
      <w:r w:rsidRPr="00956FFF">
        <w:rPr>
          <w:b/>
          <w:bCs/>
        </w:rPr>
        <w:t>:</w:t>
      </w:r>
      <w:r w:rsidRPr="00956FFF">
        <w:tab/>
      </w:r>
      <w:r w:rsidR="00C6790E">
        <w:t>No position.</w:t>
      </w:r>
    </w:p>
    <w:p w14:paraId="7F0085B5" w14:textId="77777777" w:rsidR="002242E5" w:rsidRDefault="002242E5" w:rsidP="002242E5">
      <w:pPr>
        <w:ind w:left="1440" w:hanging="1440"/>
        <w:jc w:val="both"/>
        <w:rPr>
          <w:bCs/>
        </w:rPr>
      </w:pPr>
    </w:p>
    <w:p w14:paraId="52167EF8" w14:textId="63D7464A" w:rsidR="002242E5" w:rsidRPr="00366B4B" w:rsidRDefault="002242E5" w:rsidP="002242E5">
      <w:pPr>
        <w:ind w:left="1440" w:hanging="1440"/>
        <w:jc w:val="both"/>
        <w:rPr>
          <w:bCs/>
        </w:rPr>
      </w:pPr>
      <w:r>
        <w:rPr>
          <w:b/>
          <w:bCs/>
        </w:rPr>
        <w:lastRenderedPageBreak/>
        <w:t>FEIA:</w:t>
      </w:r>
      <w:r>
        <w:rPr>
          <w:b/>
          <w:bCs/>
        </w:rPr>
        <w:tab/>
      </w:r>
      <w:r w:rsidR="00C6790E">
        <w:t>No position.</w:t>
      </w:r>
    </w:p>
    <w:p w14:paraId="4411C0A4" w14:textId="77777777" w:rsidR="002242E5" w:rsidRPr="004C0112" w:rsidRDefault="002242E5" w:rsidP="002242E5">
      <w:pPr>
        <w:ind w:left="1440" w:hanging="1440"/>
        <w:jc w:val="both"/>
        <w:rPr>
          <w:bCs/>
        </w:rPr>
      </w:pPr>
    </w:p>
    <w:p w14:paraId="78183788" w14:textId="77777777" w:rsidR="002242E5" w:rsidRPr="00956FFF" w:rsidRDefault="002242E5" w:rsidP="002242E5">
      <w:pPr>
        <w:ind w:left="1440" w:hanging="1440"/>
        <w:jc w:val="both"/>
      </w:pPr>
      <w:r>
        <w:rPr>
          <w:b/>
          <w:bCs/>
        </w:rPr>
        <w:t>FIPUG</w:t>
      </w:r>
      <w:r w:rsidRPr="00956FFF">
        <w:rPr>
          <w:b/>
          <w:bCs/>
        </w:rPr>
        <w:t>:</w:t>
      </w:r>
      <w:r w:rsidRPr="00956FFF">
        <w:tab/>
      </w:r>
      <w:r w:rsidR="002D3B55">
        <w:rPr>
          <w:spacing w:val="-4"/>
        </w:rPr>
        <w:t>Adopt position of OPC.</w:t>
      </w:r>
    </w:p>
    <w:p w14:paraId="54174215" w14:textId="77777777" w:rsidR="002242E5" w:rsidRPr="004C0112" w:rsidRDefault="002242E5" w:rsidP="002242E5">
      <w:pPr>
        <w:ind w:left="1440" w:hanging="1440"/>
        <w:jc w:val="both"/>
        <w:rPr>
          <w:bCs/>
        </w:rPr>
      </w:pPr>
    </w:p>
    <w:p w14:paraId="1B4F0C34" w14:textId="77777777" w:rsidR="002242E5" w:rsidRPr="00956FFF" w:rsidRDefault="002242E5" w:rsidP="002242E5">
      <w:pPr>
        <w:ind w:left="1440" w:hanging="1440"/>
        <w:jc w:val="both"/>
      </w:pPr>
      <w:r>
        <w:rPr>
          <w:b/>
          <w:bCs/>
        </w:rPr>
        <w:t>FRF</w:t>
      </w:r>
      <w:r w:rsidRPr="00956FFF">
        <w:rPr>
          <w:b/>
          <w:bCs/>
        </w:rPr>
        <w:t>:</w:t>
      </w:r>
      <w:r w:rsidRPr="00956FFF">
        <w:tab/>
      </w:r>
      <w:r w:rsidR="00182746" w:rsidRPr="00595AF6">
        <w:rPr>
          <w:iCs/>
        </w:rPr>
        <w:t>Agree with OPC.</w:t>
      </w:r>
    </w:p>
    <w:p w14:paraId="4293E1EF" w14:textId="77777777" w:rsidR="002242E5" w:rsidRPr="004C0112" w:rsidRDefault="002242E5" w:rsidP="002242E5">
      <w:pPr>
        <w:ind w:left="1440" w:hanging="1440"/>
        <w:jc w:val="both"/>
        <w:rPr>
          <w:bCs/>
        </w:rPr>
      </w:pPr>
    </w:p>
    <w:p w14:paraId="3E4F6CC2" w14:textId="77777777" w:rsidR="002242E5" w:rsidRPr="00956FFF" w:rsidRDefault="002242E5" w:rsidP="002242E5">
      <w:pPr>
        <w:ind w:left="1440" w:hanging="1440"/>
        <w:jc w:val="both"/>
      </w:pPr>
      <w:r>
        <w:rPr>
          <w:b/>
          <w:bCs/>
        </w:rPr>
        <w:t>FEL</w:t>
      </w:r>
      <w:r w:rsidRPr="00956FFF">
        <w:rPr>
          <w:b/>
          <w:bCs/>
        </w:rPr>
        <w:t>:</w:t>
      </w:r>
      <w:r w:rsidRPr="00956FFF">
        <w:tab/>
      </w:r>
      <w:r w:rsidR="00C612B8">
        <w:t>The new depreciation and dismantlement rates should be implemented with the change in base rates upon approval of the Commission.</w:t>
      </w:r>
    </w:p>
    <w:p w14:paraId="080C2DA4" w14:textId="77777777" w:rsidR="002242E5" w:rsidRDefault="002242E5" w:rsidP="002242E5">
      <w:pPr>
        <w:ind w:left="1440" w:hanging="1440"/>
        <w:jc w:val="both"/>
        <w:rPr>
          <w:bCs/>
        </w:rPr>
      </w:pPr>
    </w:p>
    <w:p w14:paraId="563F93EA" w14:textId="0A65E919" w:rsidR="002242E5" w:rsidRPr="00700220" w:rsidRDefault="002242E5" w:rsidP="002242E5">
      <w:pPr>
        <w:ind w:left="1440" w:hanging="1440"/>
        <w:jc w:val="both"/>
        <w:rPr>
          <w:bCs/>
        </w:rPr>
      </w:pPr>
      <w:r>
        <w:rPr>
          <w:b/>
          <w:bCs/>
        </w:rPr>
        <w:t>FAIR:</w:t>
      </w:r>
      <w:r>
        <w:rPr>
          <w:b/>
          <w:bCs/>
        </w:rPr>
        <w:tab/>
      </w:r>
      <w:r w:rsidR="008F5BDC" w:rsidRPr="00700220">
        <w:t>New depreciation rates and dismantlement provisions should be implemented as of the effective date of any new rates approved by the Commission, e.g., January 2026</w:t>
      </w:r>
      <w:r w:rsidR="00700220" w:rsidRPr="00700220">
        <w:t xml:space="preserve"> if the Commission approves any changes in rates and revenue requirements for 2026</w:t>
      </w:r>
      <w:r w:rsidR="008F5BDC" w:rsidRPr="00700220">
        <w:t>.</w:t>
      </w:r>
    </w:p>
    <w:p w14:paraId="601A5FB5" w14:textId="77777777" w:rsidR="002242E5" w:rsidRPr="004C0112" w:rsidRDefault="002242E5" w:rsidP="002242E5">
      <w:pPr>
        <w:ind w:left="1440" w:hanging="1440"/>
        <w:jc w:val="both"/>
        <w:rPr>
          <w:bCs/>
        </w:rPr>
      </w:pPr>
    </w:p>
    <w:p w14:paraId="6ED68B93" w14:textId="16954A27" w:rsidR="002242E5" w:rsidRPr="00956FFF" w:rsidRDefault="002242E5" w:rsidP="002242E5">
      <w:pPr>
        <w:ind w:left="1440" w:hanging="1440"/>
        <w:jc w:val="both"/>
      </w:pPr>
      <w:r>
        <w:rPr>
          <w:b/>
          <w:bCs/>
        </w:rPr>
        <w:t>SACE</w:t>
      </w:r>
      <w:r w:rsidRPr="00956FFF">
        <w:rPr>
          <w:b/>
          <w:bCs/>
        </w:rPr>
        <w:t>:</w:t>
      </w:r>
      <w:r w:rsidRPr="00956FFF">
        <w:tab/>
      </w:r>
      <w:r w:rsidR="00606C98">
        <w:t>SACE takes no position.</w:t>
      </w:r>
    </w:p>
    <w:p w14:paraId="37B58B07" w14:textId="77777777" w:rsidR="002242E5" w:rsidRPr="004C0112" w:rsidRDefault="002242E5" w:rsidP="002242E5">
      <w:pPr>
        <w:ind w:left="1440" w:hanging="1440"/>
        <w:jc w:val="both"/>
        <w:rPr>
          <w:bCs/>
        </w:rPr>
      </w:pPr>
    </w:p>
    <w:p w14:paraId="4AA35280" w14:textId="54B0605F" w:rsidR="002242E5" w:rsidRPr="00956FFF" w:rsidRDefault="002242E5" w:rsidP="002242E5">
      <w:pPr>
        <w:ind w:left="1440" w:hanging="1440"/>
        <w:jc w:val="both"/>
      </w:pPr>
      <w:r>
        <w:rPr>
          <w:b/>
          <w:bCs/>
        </w:rPr>
        <w:t>WALMART</w:t>
      </w:r>
      <w:r w:rsidRPr="00956FFF">
        <w:rPr>
          <w:b/>
          <w:bCs/>
        </w:rPr>
        <w:t>:</w:t>
      </w:r>
      <w:r w:rsidRPr="00956FFF">
        <w:tab/>
      </w:r>
      <w:r w:rsidR="00C6790E">
        <w:t>No position.</w:t>
      </w:r>
    </w:p>
    <w:p w14:paraId="76A0D2DC" w14:textId="77777777" w:rsidR="002242E5" w:rsidRDefault="002242E5" w:rsidP="002242E5">
      <w:pPr>
        <w:ind w:left="1440" w:hanging="1440"/>
        <w:jc w:val="both"/>
        <w:rPr>
          <w:bCs/>
        </w:rPr>
      </w:pPr>
    </w:p>
    <w:p w14:paraId="12C64460" w14:textId="0D6E050A" w:rsidR="002242E5" w:rsidRPr="00573032" w:rsidRDefault="002242E5" w:rsidP="002242E5">
      <w:pPr>
        <w:ind w:left="1440" w:hanging="1440"/>
        <w:jc w:val="both"/>
        <w:rPr>
          <w:bCs/>
        </w:rPr>
      </w:pPr>
      <w:r>
        <w:rPr>
          <w:b/>
          <w:bCs/>
        </w:rPr>
        <w:t>AWI:</w:t>
      </w:r>
      <w:r>
        <w:rPr>
          <w:b/>
          <w:bCs/>
        </w:rPr>
        <w:tab/>
      </w:r>
      <w:r w:rsidR="00C6790E">
        <w:t>No position.</w:t>
      </w:r>
    </w:p>
    <w:p w14:paraId="5B39D37E" w14:textId="77777777" w:rsidR="002242E5" w:rsidRPr="00956FFF" w:rsidRDefault="002242E5" w:rsidP="002242E5">
      <w:pPr>
        <w:jc w:val="both"/>
        <w:rPr>
          <w:b/>
          <w:bCs/>
        </w:rPr>
      </w:pPr>
    </w:p>
    <w:p w14:paraId="54736097" w14:textId="77777777" w:rsidR="002242E5" w:rsidRPr="00300D26" w:rsidRDefault="002242E5" w:rsidP="002242E5">
      <w:pPr>
        <w:ind w:left="1440" w:hanging="1440"/>
        <w:jc w:val="both"/>
        <w:rPr>
          <w:bCs/>
        </w:rPr>
      </w:pPr>
      <w:r>
        <w:rPr>
          <w:b/>
          <w:bCs/>
        </w:rPr>
        <w:t>STAFF:</w:t>
      </w:r>
      <w:r>
        <w:rPr>
          <w:b/>
          <w:bCs/>
        </w:rPr>
        <w:tab/>
      </w:r>
      <w:r w:rsidR="00EE4DA4">
        <w:rPr>
          <w:rFonts w:ascii="TimesNewRomanPSMT" w:hAnsi="TimesNewRomanPSMT" w:cs="TimesNewRomanPSMT"/>
        </w:rPr>
        <w:t>No position at this time.</w:t>
      </w:r>
    </w:p>
    <w:p w14:paraId="694D5632" w14:textId="77777777" w:rsidR="002242E5" w:rsidRDefault="002242E5" w:rsidP="00956FFF">
      <w:pPr>
        <w:jc w:val="both"/>
      </w:pPr>
    </w:p>
    <w:p w14:paraId="56F0B818" w14:textId="77777777" w:rsidR="00D26965" w:rsidRDefault="00D26965" w:rsidP="00956FFF">
      <w:pPr>
        <w:jc w:val="both"/>
      </w:pPr>
    </w:p>
    <w:p w14:paraId="6BD35B31" w14:textId="77777777" w:rsidR="00D26965" w:rsidRPr="00D26965" w:rsidRDefault="00D26965" w:rsidP="00D26965">
      <w:pPr>
        <w:jc w:val="center"/>
        <w:rPr>
          <w:b/>
          <w:u w:val="single"/>
        </w:rPr>
      </w:pPr>
      <w:r>
        <w:rPr>
          <w:b/>
          <w:u w:val="single"/>
        </w:rPr>
        <w:t>RATE BASE</w:t>
      </w:r>
    </w:p>
    <w:p w14:paraId="265E44EA" w14:textId="77777777" w:rsidR="002242E5" w:rsidRDefault="002242E5" w:rsidP="00956FFF">
      <w:pPr>
        <w:jc w:val="both"/>
      </w:pPr>
    </w:p>
    <w:p w14:paraId="09867DE2" w14:textId="77777777" w:rsidR="002242E5" w:rsidRDefault="000A333E" w:rsidP="002242E5">
      <w:pPr>
        <w:ind w:left="1440" w:hanging="1440"/>
        <w:jc w:val="both"/>
        <w:rPr>
          <w:b/>
        </w:rPr>
      </w:pPr>
      <w:r w:rsidRPr="005F2E05">
        <w:rPr>
          <w:b/>
          <w:bCs/>
          <w:u w:val="single"/>
        </w:rPr>
        <w:t>ISSUE 20</w:t>
      </w:r>
      <w:r w:rsidR="002242E5" w:rsidRPr="00956FFF">
        <w:rPr>
          <w:b/>
          <w:bCs/>
        </w:rPr>
        <w:t>:</w:t>
      </w:r>
      <w:r w:rsidR="002242E5" w:rsidRPr="00956FFF">
        <w:tab/>
      </w:r>
      <w:r w:rsidR="00D26965" w:rsidRPr="00D26965">
        <w:rPr>
          <w:b/>
        </w:rPr>
        <w:t>Has FPL made the appropriate adjustments to remove all non-utility activities from Plant in Service, Accumulated Depreciation, and Working Capital:</w:t>
      </w:r>
    </w:p>
    <w:p w14:paraId="0797F569" w14:textId="77777777" w:rsidR="00D26965" w:rsidRDefault="00D26965" w:rsidP="00D26965">
      <w:pPr>
        <w:numPr>
          <w:ilvl w:val="0"/>
          <w:numId w:val="7"/>
        </w:numPr>
        <w:rPr>
          <w:b/>
        </w:rPr>
      </w:pPr>
      <w:r w:rsidRPr="00D26965">
        <w:rPr>
          <w:b/>
        </w:rPr>
        <w:t>For the 2026 projected test year?</w:t>
      </w:r>
    </w:p>
    <w:p w14:paraId="6BAE7A5C" w14:textId="77777777" w:rsidR="00D26965" w:rsidRPr="00D26965" w:rsidRDefault="00D26965" w:rsidP="00D26965">
      <w:pPr>
        <w:numPr>
          <w:ilvl w:val="0"/>
          <w:numId w:val="7"/>
        </w:numPr>
        <w:rPr>
          <w:b/>
        </w:rPr>
      </w:pPr>
      <w:r w:rsidRPr="00D26965">
        <w:rPr>
          <w:b/>
        </w:rPr>
        <w:t>For the 2027 projected test year?</w:t>
      </w:r>
    </w:p>
    <w:p w14:paraId="1F9904A0" w14:textId="77777777" w:rsidR="002242E5" w:rsidRPr="00956FFF" w:rsidRDefault="002242E5" w:rsidP="002242E5">
      <w:pPr>
        <w:jc w:val="both"/>
      </w:pPr>
    </w:p>
    <w:p w14:paraId="4C532280" w14:textId="77777777" w:rsidR="002242E5" w:rsidRPr="00956FFF" w:rsidRDefault="002242E5" w:rsidP="002242E5">
      <w:pPr>
        <w:ind w:left="1440" w:hanging="1440"/>
        <w:jc w:val="both"/>
      </w:pPr>
      <w:r>
        <w:rPr>
          <w:b/>
          <w:bCs/>
        </w:rPr>
        <w:t>FPL</w:t>
      </w:r>
      <w:r w:rsidRPr="00956FFF">
        <w:rPr>
          <w:b/>
          <w:bCs/>
        </w:rPr>
        <w:t>:</w:t>
      </w:r>
      <w:r w:rsidRPr="00956FFF">
        <w:tab/>
      </w:r>
      <w:r w:rsidR="00D31FAA" w:rsidRPr="007D3CB0">
        <w:t>Yes. All non-utility activities have been appropriately removed from rate base.  (Fuentes)</w:t>
      </w:r>
    </w:p>
    <w:p w14:paraId="2C5F6111" w14:textId="77777777" w:rsidR="002242E5" w:rsidRPr="00956FFF" w:rsidRDefault="002242E5" w:rsidP="002242E5">
      <w:pPr>
        <w:jc w:val="both"/>
      </w:pPr>
    </w:p>
    <w:p w14:paraId="621B9779" w14:textId="2BA1802E" w:rsidR="002242E5" w:rsidRPr="00956FFF" w:rsidRDefault="002242E5" w:rsidP="002242E5">
      <w:pPr>
        <w:ind w:left="1440" w:hanging="1440"/>
        <w:jc w:val="both"/>
      </w:pPr>
      <w:r>
        <w:rPr>
          <w:b/>
          <w:bCs/>
        </w:rPr>
        <w:t>OPC</w:t>
      </w:r>
      <w:r w:rsidRPr="00956FFF">
        <w:rPr>
          <w:b/>
          <w:bCs/>
        </w:rPr>
        <w:t>:</w:t>
      </w:r>
      <w:r w:rsidRPr="00956FFF">
        <w:tab/>
      </w:r>
      <w:bookmarkStart w:id="8" w:name="_Hlk203997177"/>
      <w:r w:rsidR="00D211E9" w:rsidRPr="006B4DD5">
        <w:t xml:space="preserve">No. FPL has failed to meet its burden of demonstrating that the appropriate adjustments to remove </w:t>
      </w:r>
      <w:r w:rsidR="00D211E9">
        <w:t xml:space="preserve">the impact of </w:t>
      </w:r>
      <w:r w:rsidR="00D211E9" w:rsidRPr="006B4DD5">
        <w:t>all non-utility activities from Plant in Service, Accumulated Depreciation and Working Capital. OPC is not proposing a specific adjustment prior to hearing</w:t>
      </w:r>
      <w:r w:rsidR="00D211E9">
        <w:t>,</w:t>
      </w:r>
      <w:r w:rsidR="00D211E9" w:rsidRPr="006B4DD5">
        <w:t xml:space="preserve"> but an adjustment </w:t>
      </w:r>
      <w:r w:rsidR="00D211E9">
        <w:t xml:space="preserve">may be required </w:t>
      </w:r>
      <w:r w:rsidR="00D211E9" w:rsidRPr="006B4DD5">
        <w:t>based on evidence adduced at hearing. (Schultz)</w:t>
      </w:r>
      <w:bookmarkEnd w:id="8"/>
    </w:p>
    <w:p w14:paraId="578EF60A" w14:textId="77777777" w:rsidR="002242E5" w:rsidRDefault="002242E5" w:rsidP="002242E5">
      <w:pPr>
        <w:jc w:val="both"/>
      </w:pPr>
    </w:p>
    <w:p w14:paraId="2281CBDB" w14:textId="77777777" w:rsidR="002242E5" w:rsidRDefault="002242E5" w:rsidP="002242E5">
      <w:pPr>
        <w:jc w:val="both"/>
        <w:rPr>
          <w:b/>
        </w:rPr>
      </w:pPr>
      <w:r>
        <w:rPr>
          <w:b/>
        </w:rPr>
        <w:t xml:space="preserve">FUEL </w:t>
      </w:r>
    </w:p>
    <w:p w14:paraId="68764B73" w14:textId="50C41305" w:rsidR="002242E5" w:rsidRPr="00D31FAA" w:rsidRDefault="002242E5" w:rsidP="002242E5">
      <w:pPr>
        <w:ind w:left="1440" w:hanging="1440"/>
        <w:jc w:val="both"/>
      </w:pPr>
      <w:r w:rsidRPr="00D31FAA">
        <w:rPr>
          <w:b/>
          <w:spacing w:val="-8"/>
        </w:rPr>
        <w:t>RETAILERS:</w:t>
      </w:r>
      <w:r w:rsidRPr="00366B4B">
        <w:rPr>
          <w:b/>
          <w:spacing w:val="-4"/>
        </w:rPr>
        <w:tab/>
      </w:r>
      <w:r w:rsidR="00B767EE" w:rsidRPr="00D31FAA">
        <w:t xml:space="preserve">No </w:t>
      </w:r>
      <w:r w:rsidR="00C6790E">
        <w:t>p</w:t>
      </w:r>
      <w:r w:rsidR="00B767EE" w:rsidRPr="00D31FAA">
        <w:t>osition.</w:t>
      </w:r>
    </w:p>
    <w:p w14:paraId="1D397224" w14:textId="77777777" w:rsidR="002242E5" w:rsidRPr="00956FFF" w:rsidRDefault="002242E5" w:rsidP="002242E5">
      <w:pPr>
        <w:jc w:val="both"/>
      </w:pPr>
    </w:p>
    <w:p w14:paraId="3FDC901E" w14:textId="77777777" w:rsidR="002242E5" w:rsidRDefault="002242E5" w:rsidP="002242E5">
      <w:pPr>
        <w:ind w:left="1440" w:hanging="1440"/>
        <w:jc w:val="both"/>
        <w:rPr>
          <w:b/>
          <w:bCs/>
        </w:rPr>
      </w:pPr>
      <w:r>
        <w:rPr>
          <w:b/>
          <w:bCs/>
        </w:rPr>
        <w:t xml:space="preserve">ELECTRIFY </w:t>
      </w:r>
    </w:p>
    <w:p w14:paraId="0B919BDA" w14:textId="0D1A7E1C" w:rsidR="002242E5" w:rsidRPr="00956FFF" w:rsidRDefault="002242E5" w:rsidP="002242E5">
      <w:pPr>
        <w:ind w:left="1440" w:hanging="1440"/>
        <w:jc w:val="both"/>
      </w:pPr>
      <w:r>
        <w:rPr>
          <w:b/>
          <w:bCs/>
        </w:rPr>
        <w:t>AMERICA</w:t>
      </w:r>
      <w:r w:rsidRPr="00956FFF">
        <w:rPr>
          <w:b/>
          <w:bCs/>
        </w:rPr>
        <w:t>:</w:t>
      </w:r>
      <w:r w:rsidRPr="00956FFF">
        <w:tab/>
      </w:r>
      <w:r w:rsidR="00C6790E">
        <w:t>No position.</w:t>
      </w:r>
    </w:p>
    <w:p w14:paraId="6C14C293" w14:textId="77777777" w:rsidR="002242E5" w:rsidRPr="004C0112" w:rsidRDefault="002242E5" w:rsidP="002242E5">
      <w:pPr>
        <w:ind w:left="1440" w:hanging="1440"/>
        <w:jc w:val="both"/>
        <w:rPr>
          <w:bCs/>
        </w:rPr>
      </w:pPr>
    </w:p>
    <w:p w14:paraId="73796D12" w14:textId="4C64C31A" w:rsidR="002242E5" w:rsidRPr="00956FFF" w:rsidRDefault="002242E5" w:rsidP="002242E5">
      <w:pPr>
        <w:ind w:left="1440" w:hanging="1440"/>
        <w:jc w:val="both"/>
      </w:pPr>
      <w:r>
        <w:rPr>
          <w:b/>
          <w:bCs/>
        </w:rPr>
        <w:t>EVGO</w:t>
      </w:r>
      <w:r w:rsidRPr="00956FFF">
        <w:rPr>
          <w:b/>
          <w:bCs/>
        </w:rPr>
        <w:t>:</w:t>
      </w:r>
      <w:r w:rsidRPr="00956FFF">
        <w:tab/>
      </w:r>
      <w:r w:rsidR="00C6790E">
        <w:t>No position.</w:t>
      </w:r>
    </w:p>
    <w:p w14:paraId="145A4C7E" w14:textId="77777777" w:rsidR="002242E5" w:rsidRPr="004C0112" w:rsidRDefault="002242E5" w:rsidP="002242E5">
      <w:pPr>
        <w:ind w:left="1440" w:hanging="1440"/>
        <w:jc w:val="both"/>
        <w:rPr>
          <w:bCs/>
        </w:rPr>
      </w:pPr>
    </w:p>
    <w:p w14:paraId="6735487A" w14:textId="509D887F" w:rsidR="002242E5" w:rsidRPr="00956FFF" w:rsidRDefault="002242E5" w:rsidP="002242E5">
      <w:pPr>
        <w:ind w:left="1440" w:hanging="1440"/>
        <w:jc w:val="both"/>
      </w:pPr>
      <w:r>
        <w:rPr>
          <w:b/>
          <w:bCs/>
        </w:rPr>
        <w:t>FEA</w:t>
      </w:r>
      <w:r w:rsidRPr="00956FFF">
        <w:rPr>
          <w:b/>
          <w:bCs/>
        </w:rPr>
        <w:t>:</w:t>
      </w:r>
      <w:r w:rsidRPr="00956FFF">
        <w:tab/>
      </w:r>
      <w:r w:rsidR="00C6790E">
        <w:t>No position.</w:t>
      </w:r>
    </w:p>
    <w:p w14:paraId="022A4DD6" w14:textId="77777777" w:rsidR="002242E5" w:rsidRDefault="002242E5" w:rsidP="002242E5">
      <w:pPr>
        <w:ind w:left="1440" w:hanging="1440"/>
        <w:jc w:val="both"/>
        <w:rPr>
          <w:bCs/>
        </w:rPr>
      </w:pPr>
    </w:p>
    <w:p w14:paraId="2BF8B23B" w14:textId="468A57FD" w:rsidR="002242E5" w:rsidRPr="00366B4B" w:rsidRDefault="002242E5" w:rsidP="002242E5">
      <w:pPr>
        <w:ind w:left="1440" w:hanging="1440"/>
        <w:jc w:val="both"/>
        <w:rPr>
          <w:bCs/>
        </w:rPr>
      </w:pPr>
      <w:r>
        <w:rPr>
          <w:b/>
          <w:bCs/>
        </w:rPr>
        <w:t>FEIA:</w:t>
      </w:r>
      <w:r>
        <w:rPr>
          <w:b/>
          <w:bCs/>
        </w:rPr>
        <w:tab/>
      </w:r>
      <w:r w:rsidR="00C6790E">
        <w:t>No position.</w:t>
      </w:r>
    </w:p>
    <w:p w14:paraId="7EDA50B5" w14:textId="77777777" w:rsidR="002242E5" w:rsidRPr="004C0112" w:rsidRDefault="002242E5" w:rsidP="002242E5">
      <w:pPr>
        <w:ind w:left="1440" w:hanging="1440"/>
        <w:jc w:val="both"/>
        <w:rPr>
          <w:bCs/>
        </w:rPr>
      </w:pPr>
    </w:p>
    <w:p w14:paraId="18572758" w14:textId="0C8E1090" w:rsidR="002242E5" w:rsidRPr="00956FFF" w:rsidRDefault="002242E5" w:rsidP="002242E5">
      <w:pPr>
        <w:ind w:left="1440" w:hanging="1440"/>
        <w:jc w:val="both"/>
      </w:pPr>
      <w:r>
        <w:rPr>
          <w:b/>
          <w:bCs/>
        </w:rPr>
        <w:t>FIPUG</w:t>
      </w:r>
      <w:r w:rsidRPr="00956FFF">
        <w:rPr>
          <w:b/>
          <w:bCs/>
        </w:rPr>
        <w:t>:</w:t>
      </w:r>
      <w:r w:rsidRPr="00956FFF">
        <w:tab/>
      </w:r>
      <w:r w:rsidR="000A33D3" w:rsidRPr="000A33D3">
        <w:t>Adopt position of OPC.</w:t>
      </w:r>
    </w:p>
    <w:p w14:paraId="628D0A8C" w14:textId="77777777" w:rsidR="002242E5" w:rsidRPr="004C0112" w:rsidRDefault="002242E5" w:rsidP="002242E5">
      <w:pPr>
        <w:ind w:left="1440" w:hanging="1440"/>
        <w:jc w:val="both"/>
        <w:rPr>
          <w:bCs/>
        </w:rPr>
      </w:pPr>
    </w:p>
    <w:p w14:paraId="57DA83CF" w14:textId="77777777" w:rsidR="002242E5" w:rsidRPr="00956FFF" w:rsidRDefault="002242E5" w:rsidP="002242E5">
      <w:pPr>
        <w:ind w:left="1440" w:hanging="1440"/>
        <w:jc w:val="both"/>
      </w:pPr>
      <w:r>
        <w:rPr>
          <w:b/>
          <w:bCs/>
        </w:rPr>
        <w:t>FRF</w:t>
      </w:r>
      <w:r w:rsidRPr="00956FFF">
        <w:rPr>
          <w:b/>
          <w:bCs/>
        </w:rPr>
        <w:t>:</w:t>
      </w:r>
      <w:r w:rsidRPr="00956FFF">
        <w:tab/>
      </w:r>
      <w:r w:rsidR="00182746" w:rsidRPr="00595AF6">
        <w:rPr>
          <w:iCs/>
        </w:rPr>
        <w:t>Agree with OPC.</w:t>
      </w:r>
    </w:p>
    <w:p w14:paraId="74FF8C10" w14:textId="77777777" w:rsidR="002242E5" w:rsidRPr="004C0112" w:rsidRDefault="002242E5" w:rsidP="002242E5">
      <w:pPr>
        <w:ind w:left="1440" w:hanging="1440"/>
        <w:jc w:val="both"/>
        <w:rPr>
          <w:bCs/>
        </w:rPr>
      </w:pPr>
    </w:p>
    <w:p w14:paraId="0AAD4949" w14:textId="445E554F" w:rsidR="002242E5" w:rsidRPr="00956FFF" w:rsidRDefault="002242E5" w:rsidP="002242E5">
      <w:pPr>
        <w:ind w:left="1440" w:hanging="1440"/>
        <w:jc w:val="both"/>
      </w:pPr>
      <w:r>
        <w:rPr>
          <w:b/>
          <w:bCs/>
        </w:rPr>
        <w:t>FEL</w:t>
      </w:r>
      <w:r w:rsidRPr="00956FFF">
        <w:rPr>
          <w:b/>
          <w:bCs/>
        </w:rPr>
        <w:t>:</w:t>
      </w:r>
      <w:r w:rsidRPr="00956FFF">
        <w:tab/>
      </w:r>
      <w:r w:rsidR="00C6790E">
        <w:t>N</w:t>
      </w:r>
      <w:r w:rsidR="00143747">
        <w:t>o</w:t>
      </w:r>
      <w:r w:rsidR="00C6790E">
        <w:t>.</w:t>
      </w:r>
      <w:r w:rsidR="00143747">
        <w:t xml:space="preserve"> </w:t>
      </w:r>
      <w:r w:rsidR="00C612B8">
        <w:t>It is FPL’s burden to prove at hearing that it has made all of the appropriate adjustments to remove all non-utility activities from Plant in Service, Accumulated Depreciation, and Working Capital.</w:t>
      </w:r>
    </w:p>
    <w:p w14:paraId="34E13895" w14:textId="77777777" w:rsidR="002242E5" w:rsidRDefault="002242E5" w:rsidP="002242E5">
      <w:pPr>
        <w:ind w:left="1440" w:hanging="1440"/>
        <w:jc w:val="both"/>
        <w:rPr>
          <w:bCs/>
        </w:rPr>
      </w:pPr>
    </w:p>
    <w:p w14:paraId="3F447569" w14:textId="509756F2" w:rsidR="002242E5" w:rsidRPr="00573032" w:rsidRDefault="002242E5" w:rsidP="002242E5">
      <w:pPr>
        <w:ind w:left="1440" w:hanging="1440"/>
        <w:jc w:val="both"/>
        <w:rPr>
          <w:bCs/>
        </w:rPr>
      </w:pPr>
      <w:r>
        <w:rPr>
          <w:b/>
          <w:bCs/>
        </w:rPr>
        <w:t>FAIR:</w:t>
      </w:r>
      <w:r>
        <w:rPr>
          <w:b/>
          <w:bCs/>
        </w:rPr>
        <w:tab/>
      </w:r>
      <w:r w:rsidR="008F5BDC">
        <w:rPr>
          <w:spacing w:val="-4"/>
        </w:rPr>
        <w:t>No</w:t>
      </w:r>
      <w:r w:rsidR="00386313" w:rsidRPr="00386313">
        <w:t xml:space="preserve"> </w:t>
      </w:r>
      <w:r w:rsidR="00386313" w:rsidRPr="00386313">
        <w:rPr>
          <w:spacing w:val="-4"/>
        </w:rPr>
        <w:t>as to both 2026 and 2027</w:t>
      </w:r>
      <w:r w:rsidR="008F5BDC">
        <w:rPr>
          <w:spacing w:val="-4"/>
        </w:rPr>
        <w:t>.</w:t>
      </w:r>
    </w:p>
    <w:p w14:paraId="40590959" w14:textId="77777777" w:rsidR="002242E5" w:rsidRPr="004C0112" w:rsidRDefault="002242E5" w:rsidP="002242E5">
      <w:pPr>
        <w:ind w:left="1440" w:hanging="1440"/>
        <w:jc w:val="both"/>
        <w:rPr>
          <w:bCs/>
        </w:rPr>
      </w:pPr>
    </w:p>
    <w:p w14:paraId="32C86AC2" w14:textId="03D90E04" w:rsidR="002242E5" w:rsidRPr="00956FFF" w:rsidRDefault="002242E5" w:rsidP="002242E5">
      <w:pPr>
        <w:ind w:left="1440" w:hanging="1440"/>
        <w:jc w:val="both"/>
      </w:pPr>
      <w:r>
        <w:rPr>
          <w:b/>
          <w:bCs/>
        </w:rPr>
        <w:t>SACE</w:t>
      </w:r>
      <w:r w:rsidRPr="00956FFF">
        <w:rPr>
          <w:b/>
          <w:bCs/>
        </w:rPr>
        <w:t>:</w:t>
      </w:r>
      <w:r w:rsidRPr="00956FFF">
        <w:tab/>
      </w:r>
      <w:r w:rsidR="00EA5463">
        <w:t>SACE takes no position.</w:t>
      </w:r>
    </w:p>
    <w:p w14:paraId="4DB45CA2" w14:textId="77777777" w:rsidR="002242E5" w:rsidRPr="004C0112" w:rsidRDefault="002242E5" w:rsidP="002242E5">
      <w:pPr>
        <w:ind w:left="1440" w:hanging="1440"/>
        <w:jc w:val="both"/>
        <w:rPr>
          <w:bCs/>
        </w:rPr>
      </w:pPr>
    </w:p>
    <w:p w14:paraId="1B52899F" w14:textId="77777777" w:rsidR="002242E5" w:rsidRPr="00956FFF" w:rsidRDefault="002242E5" w:rsidP="002242E5">
      <w:pPr>
        <w:ind w:left="1440" w:hanging="1440"/>
        <w:jc w:val="both"/>
      </w:pPr>
      <w:r>
        <w:rPr>
          <w:b/>
          <w:bCs/>
        </w:rPr>
        <w:t>WALMART</w:t>
      </w:r>
      <w:r w:rsidRPr="00956FFF">
        <w:rPr>
          <w:b/>
          <w:bCs/>
        </w:rPr>
        <w:t>:</w:t>
      </w:r>
      <w:r w:rsidRPr="00956FFF">
        <w:tab/>
      </w:r>
      <w:r w:rsidR="00016EE4" w:rsidRPr="00016EE4">
        <w:t>Walmart adopts the position of OPC.</w:t>
      </w:r>
    </w:p>
    <w:p w14:paraId="48765946" w14:textId="77777777" w:rsidR="002242E5" w:rsidRDefault="002242E5" w:rsidP="002242E5">
      <w:pPr>
        <w:ind w:left="1440" w:hanging="1440"/>
        <w:jc w:val="both"/>
        <w:rPr>
          <w:bCs/>
        </w:rPr>
      </w:pPr>
    </w:p>
    <w:p w14:paraId="7F4BBB53" w14:textId="71FB8DB7" w:rsidR="002242E5" w:rsidRPr="00573032" w:rsidRDefault="002242E5" w:rsidP="002242E5">
      <w:pPr>
        <w:ind w:left="1440" w:hanging="1440"/>
        <w:jc w:val="both"/>
        <w:rPr>
          <w:bCs/>
        </w:rPr>
      </w:pPr>
      <w:r>
        <w:rPr>
          <w:b/>
          <w:bCs/>
        </w:rPr>
        <w:t>AWI:</w:t>
      </w:r>
      <w:r>
        <w:rPr>
          <w:b/>
          <w:bCs/>
        </w:rPr>
        <w:tab/>
      </w:r>
      <w:r w:rsidR="00C6790E">
        <w:t>No position.</w:t>
      </w:r>
    </w:p>
    <w:p w14:paraId="175E6ABF" w14:textId="77777777" w:rsidR="002242E5" w:rsidRPr="00956FFF" w:rsidRDefault="002242E5" w:rsidP="002242E5">
      <w:pPr>
        <w:jc w:val="both"/>
        <w:rPr>
          <w:b/>
          <w:bCs/>
        </w:rPr>
      </w:pPr>
    </w:p>
    <w:p w14:paraId="1C31E426" w14:textId="77777777" w:rsidR="002242E5" w:rsidRPr="00300D26" w:rsidRDefault="002242E5" w:rsidP="002242E5">
      <w:pPr>
        <w:ind w:left="1440" w:hanging="1440"/>
        <w:jc w:val="both"/>
        <w:rPr>
          <w:bCs/>
        </w:rPr>
      </w:pPr>
      <w:r>
        <w:rPr>
          <w:b/>
          <w:bCs/>
        </w:rPr>
        <w:t>STAFF:</w:t>
      </w:r>
      <w:r>
        <w:rPr>
          <w:b/>
          <w:bCs/>
        </w:rPr>
        <w:tab/>
      </w:r>
      <w:r w:rsidR="00EE4DA4">
        <w:rPr>
          <w:rFonts w:ascii="TimesNewRomanPSMT" w:hAnsi="TimesNewRomanPSMT" w:cs="TimesNewRomanPSMT"/>
        </w:rPr>
        <w:t>No position at this time.</w:t>
      </w:r>
    </w:p>
    <w:p w14:paraId="410A5993" w14:textId="77777777" w:rsidR="002242E5" w:rsidRDefault="002242E5" w:rsidP="00956FFF">
      <w:pPr>
        <w:jc w:val="both"/>
      </w:pPr>
    </w:p>
    <w:p w14:paraId="451B3917" w14:textId="77777777" w:rsidR="00F17A54" w:rsidRDefault="00F17A54" w:rsidP="00956FFF">
      <w:pPr>
        <w:jc w:val="both"/>
      </w:pPr>
    </w:p>
    <w:p w14:paraId="4069F548" w14:textId="77777777" w:rsidR="00F17A54" w:rsidRPr="00E60528" w:rsidRDefault="00F17A54" w:rsidP="00F17A54">
      <w:pPr>
        <w:ind w:left="1440" w:hanging="1440"/>
        <w:jc w:val="both"/>
        <w:rPr>
          <w:b/>
        </w:rPr>
      </w:pPr>
      <w:r w:rsidRPr="005F2E05">
        <w:rPr>
          <w:b/>
          <w:bCs/>
          <w:u w:val="single"/>
        </w:rPr>
        <w:t xml:space="preserve">ISSUE </w:t>
      </w:r>
      <w:r w:rsidR="00607867" w:rsidRPr="005F2E05">
        <w:rPr>
          <w:b/>
          <w:bCs/>
          <w:u w:val="single"/>
        </w:rPr>
        <w:t>2</w:t>
      </w:r>
      <w:r w:rsidRPr="005F2E05">
        <w:rPr>
          <w:b/>
          <w:bCs/>
          <w:u w:val="single"/>
        </w:rPr>
        <w:t>1</w:t>
      </w:r>
      <w:r w:rsidRPr="00956FFF">
        <w:rPr>
          <w:b/>
          <w:bCs/>
        </w:rPr>
        <w:t>:</w:t>
      </w:r>
      <w:r w:rsidRPr="00956FFF">
        <w:tab/>
      </w:r>
      <w:r w:rsidR="003D7C0F" w:rsidRPr="003D7C0F">
        <w:rPr>
          <w:b/>
        </w:rPr>
        <w:t>Should the Commission approve FPL’s proposal to move certain costs from base rates to the Storm Protection Plan Cost Recovery Clause effective January 1, 2026?</w:t>
      </w:r>
    </w:p>
    <w:p w14:paraId="3BF3A166" w14:textId="77777777" w:rsidR="00F17A54" w:rsidRPr="00956FFF" w:rsidRDefault="00F17A54" w:rsidP="00F17A54">
      <w:pPr>
        <w:jc w:val="both"/>
      </w:pPr>
    </w:p>
    <w:p w14:paraId="0C83A285" w14:textId="77777777" w:rsidR="00F17A54" w:rsidRPr="00956FFF" w:rsidRDefault="00F17A54" w:rsidP="00F17A54">
      <w:pPr>
        <w:ind w:left="1440" w:hanging="1440"/>
        <w:jc w:val="both"/>
      </w:pPr>
      <w:r>
        <w:rPr>
          <w:b/>
          <w:bCs/>
        </w:rPr>
        <w:t>FPL</w:t>
      </w:r>
      <w:r w:rsidRPr="00956FFF">
        <w:rPr>
          <w:b/>
          <w:bCs/>
        </w:rPr>
        <w:t>:</w:t>
      </w:r>
      <w:r w:rsidRPr="00956FFF">
        <w:tab/>
      </w:r>
      <w:r w:rsidR="00D31FAA" w:rsidRPr="001A2669">
        <w:t>Yes. The realignment of these SPP costs from base to the SPPCRC will result in a net decrease in operating expenses and rate base in 2026 of ($82,625,000) (jurisdictional)</w:t>
      </w:r>
      <w:r w:rsidR="00D31FAA" w:rsidRPr="001A2669" w:rsidDel="00626096">
        <w:t xml:space="preserve"> </w:t>
      </w:r>
      <w:r w:rsidR="00D31FAA" w:rsidRPr="001A2669">
        <w:t>and ($59,753,000) (jurisdictional), respectively, and in 2027 of ($100,410,000) (jurisdictional)</w:t>
      </w:r>
      <w:r w:rsidR="00D31FAA" w:rsidRPr="001A2669" w:rsidDel="00626096">
        <w:t xml:space="preserve"> </w:t>
      </w:r>
      <w:r w:rsidR="00D31FAA" w:rsidRPr="001A2669">
        <w:t xml:space="preserve">and ($78,426,000) (jurisdictional), respectively. (De Varona, </w:t>
      </w:r>
      <w:r w:rsidR="00D31FAA" w:rsidRPr="001A2669" w:rsidDel="00471D36">
        <w:t>Ferguson</w:t>
      </w:r>
      <w:r w:rsidR="00D31FAA" w:rsidRPr="001A2669">
        <w:t>, Fuentes)</w:t>
      </w:r>
    </w:p>
    <w:p w14:paraId="30FE8157" w14:textId="77777777" w:rsidR="00F17A54" w:rsidRPr="00956FFF" w:rsidRDefault="00F17A54" w:rsidP="00F17A54">
      <w:pPr>
        <w:jc w:val="both"/>
      </w:pPr>
    </w:p>
    <w:p w14:paraId="2EB4A2D9" w14:textId="77777777" w:rsidR="00F17A54" w:rsidRPr="00956FFF" w:rsidRDefault="00F17A54" w:rsidP="00F17A54">
      <w:pPr>
        <w:ind w:left="1440" w:hanging="1440"/>
        <w:jc w:val="both"/>
      </w:pPr>
      <w:r>
        <w:rPr>
          <w:b/>
          <w:bCs/>
        </w:rPr>
        <w:t>OPC</w:t>
      </w:r>
      <w:r w:rsidRPr="00956FFF">
        <w:rPr>
          <w:b/>
          <w:bCs/>
        </w:rPr>
        <w:t>:</w:t>
      </w:r>
      <w:r w:rsidRPr="00956FFF">
        <w:tab/>
      </w:r>
      <w:r w:rsidR="00F4244B" w:rsidRPr="005424FD">
        <w:t xml:space="preserve">No. FPL has the burden </w:t>
      </w:r>
      <w:bookmarkStart w:id="9" w:name="_Hlk203657333"/>
      <w:r w:rsidR="00F4244B" w:rsidRPr="005424FD">
        <w:t xml:space="preserve">of demonstrating the appropriateness of moving </w:t>
      </w:r>
      <w:bookmarkEnd w:id="9"/>
      <w:r w:rsidR="00F4244B" w:rsidRPr="005424FD">
        <w:t>certain costs from base rates to the Storm Protection Plan Cost Recovery Clause effective January 1, 2026. As a general matter, and absent any countervailing consideration that would be to the detriment of customers, OPC favors placing capital items in rate base rather than in cost recovery clauses.</w:t>
      </w:r>
      <w:r w:rsidR="00F4244B">
        <w:t xml:space="preserve"> (Schultz)</w:t>
      </w:r>
    </w:p>
    <w:p w14:paraId="62D83A2B" w14:textId="77777777" w:rsidR="00F17A54" w:rsidRDefault="00F17A54" w:rsidP="00F17A54">
      <w:pPr>
        <w:jc w:val="both"/>
      </w:pPr>
    </w:p>
    <w:p w14:paraId="1C3C6D92" w14:textId="77777777" w:rsidR="00F17A54" w:rsidRDefault="00F17A54" w:rsidP="00F17A54">
      <w:pPr>
        <w:jc w:val="both"/>
        <w:rPr>
          <w:b/>
        </w:rPr>
      </w:pPr>
      <w:r>
        <w:rPr>
          <w:b/>
        </w:rPr>
        <w:t xml:space="preserve">FUEL </w:t>
      </w:r>
    </w:p>
    <w:p w14:paraId="55444DBC" w14:textId="5A789366" w:rsidR="00F17A54" w:rsidRPr="00D31FAA" w:rsidRDefault="00F17A54" w:rsidP="00F17A54">
      <w:pPr>
        <w:ind w:left="1440" w:hanging="1440"/>
        <w:jc w:val="both"/>
      </w:pPr>
      <w:r w:rsidRPr="00D31FAA">
        <w:rPr>
          <w:b/>
          <w:spacing w:val="-8"/>
        </w:rPr>
        <w:t>RETAILERS:</w:t>
      </w:r>
      <w:r w:rsidRPr="00366B4B">
        <w:rPr>
          <w:b/>
          <w:spacing w:val="-4"/>
        </w:rPr>
        <w:tab/>
      </w:r>
      <w:r w:rsidR="00B767EE" w:rsidRPr="00D31FAA">
        <w:t xml:space="preserve">No </w:t>
      </w:r>
      <w:r w:rsidR="00C6790E">
        <w:t>p</w:t>
      </w:r>
      <w:r w:rsidR="00B767EE" w:rsidRPr="00D31FAA">
        <w:t>osition.</w:t>
      </w:r>
    </w:p>
    <w:p w14:paraId="3866FB04" w14:textId="77777777" w:rsidR="00F17A54" w:rsidRPr="00956FFF" w:rsidRDefault="00F17A54" w:rsidP="00F17A54">
      <w:pPr>
        <w:jc w:val="both"/>
      </w:pPr>
    </w:p>
    <w:p w14:paraId="61B89A7F" w14:textId="77777777" w:rsidR="00F17A54" w:rsidRDefault="00F17A54" w:rsidP="00F17A54">
      <w:pPr>
        <w:ind w:left="1440" w:hanging="1440"/>
        <w:jc w:val="both"/>
        <w:rPr>
          <w:b/>
          <w:bCs/>
        </w:rPr>
      </w:pPr>
      <w:r>
        <w:rPr>
          <w:b/>
          <w:bCs/>
        </w:rPr>
        <w:lastRenderedPageBreak/>
        <w:t xml:space="preserve">ELECTRIFY </w:t>
      </w:r>
    </w:p>
    <w:p w14:paraId="020BF65F" w14:textId="5EBB9BE0" w:rsidR="00F17A54" w:rsidRPr="00956FFF" w:rsidRDefault="00F17A54" w:rsidP="00F17A54">
      <w:pPr>
        <w:ind w:left="1440" w:hanging="1440"/>
        <w:jc w:val="both"/>
      </w:pPr>
      <w:r>
        <w:rPr>
          <w:b/>
          <w:bCs/>
        </w:rPr>
        <w:t>AMERICA</w:t>
      </w:r>
      <w:r w:rsidRPr="00956FFF">
        <w:rPr>
          <w:b/>
          <w:bCs/>
        </w:rPr>
        <w:t>:</w:t>
      </w:r>
      <w:r w:rsidRPr="00956FFF">
        <w:tab/>
      </w:r>
      <w:r w:rsidR="00C6790E">
        <w:t>No position.</w:t>
      </w:r>
    </w:p>
    <w:p w14:paraId="1FF75422" w14:textId="77777777" w:rsidR="00F17A54" w:rsidRPr="004C0112" w:rsidRDefault="00F17A54" w:rsidP="00F17A54">
      <w:pPr>
        <w:ind w:left="1440" w:hanging="1440"/>
        <w:jc w:val="both"/>
        <w:rPr>
          <w:bCs/>
        </w:rPr>
      </w:pPr>
    </w:p>
    <w:p w14:paraId="6E6369FA" w14:textId="5E57C8D3" w:rsidR="00F17A54" w:rsidRPr="00956FFF" w:rsidRDefault="00F17A54" w:rsidP="00F17A54">
      <w:pPr>
        <w:ind w:left="1440" w:hanging="1440"/>
        <w:jc w:val="both"/>
      </w:pPr>
      <w:r>
        <w:rPr>
          <w:b/>
          <w:bCs/>
        </w:rPr>
        <w:t>EVGO</w:t>
      </w:r>
      <w:r w:rsidRPr="00956FFF">
        <w:rPr>
          <w:b/>
          <w:bCs/>
        </w:rPr>
        <w:t>:</w:t>
      </w:r>
      <w:r w:rsidRPr="00956FFF">
        <w:tab/>
      </w:r>
      <w:r w:rsidR="00C6790E">
        <w:t>No position.</w:t>
      </w:r>
    </w:p>
    <w:p w14:paraId="76E5938D" w14:textId="77777777" w:rsidR="00F17A54" w:rsidRPr="004C0112" w:rsidRDefault="00F17A54" w:rsidP="00F17A54">
      <w:pPr>
        <w:ind w:left="1440" w:hanging="1440"/>
        <w:jc w:val="both"/>
        <w:rPr>
          <w:bCs/>
        </w:rPr>
      </w:pPr>
    </w:p>
    <w:p w14:paraId="605A929D" w14:textId="2EDC05BD" w:rsidR="00F17A54" w:rsidRPr="00956FFF" w:rsidRDefault="00F17A54" w:rsidP="00F17A54">
      <w:pPr>
        <w:ind w:left="1440" w:hanging="1440"/>
        <w:jc w:val="both"/>
      </w:pPr>
      <w:r>
        <w:rPr>
          <w:b/>
          <w:bCs/>
        </w:rPr>
        <w:t>FEA</w:t>
      </w:r>
      <w:r w:rsidRPr="00956FFF">
        <w:rPr>
          <w:b/>
          <w:bCs/>
        </w:rPr>
        <w:t>:</w:t>
      </w:r>
      <w:r w:rsidRPr="00956FFF">
        <w:tab/>
      </w:r>
      <w:r w:rsidR="00C6790E">
        <w:t>No position.</w:t>
      </w:r>
    </w:p>
    <w:p w14:paraId="0DB77DC2" w14:textId="77777777" w:rsidR="00F17A54" w:rsidRDefault="00F17A54" w:rsidP="00F17A54">
      <w:pPr>
        <w:ind w:left="1440" w:hanging="1440"/>
        <w:jc w:val="both"/>
        <w:rPr>
          <w:bCs/>
        </w:rPr>
      </w:pPr>
    </w:p>
    <w:p w14:paraId="53604475" w14:textId="49D4EE37" w:rsidR="00F17A54" w:rsidRPr="00366B4B" w:rsidRDefault="00F17A54" w:rsidP="00F17A54">
      <w:pPr>
        <w:ind w:left="1440" w:hanging="1440"/>
        <w:jc w:val="both"/>
        <w:rPr>
          <w:bCs/>
        </w:rPr>
      </w:pPr>
      <w:r>
        <w:rPr>
          <w:b/>
          <w:bCs/>
        </w:rPr>
        <w:t>FEIA:</w:t>
      </w:r>
      <w:r>
        <w:rPr>
          <w:b/>
          <w:bCs/>
        </w:rPr>
        <w:tab/>
      </w:r>
      <w:r w:rsidR="00C6790E">
        <w:t>No position.</w:t>
      </w:r>
    </w:p>
    <w:p w14:paraId="2F2F1333" w14:textId="77777777" w:rsidR="00F17A54" w:rsidRPr="004C0112" w:rsidRDefault="00F17A54" w:rsidP="00F17A54">
      <w:pPr>
        <w:ind w:left="1440" w:hanging="1440"/>
        <w:jc w:val="both"/>
        <w:rPr>
          <w:bCs/>
        </w:rPr>
      </w:pPr>
    </w:p>
    <w:p w14:paraId="3C004513" w14:textId="77777777" w:rsidR="00F17A54" w:rsidRPr="00956FFF" w:rsidRDefault="00F17A54" w:rsidP="00F17A54">
      <w:pPr>
        <w:ind w:left="1440" w:hanging="1440"/>
        <w:jc w:val="both"/>
      </w:pPr>
      <w:r>
        <w:rPr>
          <w:b/>
          <w:bCs/>
        </w:rPr>
        <w:t>FIPUG</w:t>
      </w:r>
      <w:r w:rsidRPr="00956FFF">
        <w:rPr>
          <w:b/>
          <w:bCs/>
        </w:rPr>
        <w:t>:</w:t>
      </w:r>
      <w:r w:rsidRPr="00956FFF">
        <w:tab/>
      </w:r>
      <w:r w:rsidR="00581F2B">
        <w:rPr>
          <w:spacing w:val="-4"/>
        </w:rPr>
        <w:t>Adopt position of OPC.</w:t>
      </w:r>
    </w:p>
    <w:p w14:paraId="7166B08F" w14:textId="77777777" w:rsidR="00F17A54" w:rsidRPr="004C0112" w:rsidRDefault="00F17A54" w:rsidP="00F17A54">
      <w:pPr>
        <w:ind w:left="1440" w:hanging="1440"/>
        <w:jc w:val="both"/>
        <w:rPr>
          <w:bCs/>
        </w:rPr>
      </w:pPr>
    </w:p>
    <w:p w14:paraId="0B9042CE" w14:textId="77777777" w:rsidR="00F17A54" w:rsidRPr="00956FFF" w:rsidRDefault="00F17A54" w:rsidP="00F17A54">
      <w:pPr>
        <w:ind w:left="1440" w:hanging="1440"/>
        <w:jc w:val="both"/>
      </w:pPr>
      <w:r>
        <w:rPr>
          <w:b/>
          <w:bCs/>
        </w:rPr>
        <w:t>FRF</w:t>
      </w:r>
      <w:r w:rsidRPr="00956FFF">
        <w:rPr>
          <w:b/>
          <w:bCs/>
        </w:rPr>
        <w:t>:</w:t>
      </w:r>
      <w:r w:rsidRPr="00956FFF">
        <w:tab/>
      </w:r>
      <w:r w:rsidR="00182746" w:rsidRPr="00595AF6">
        <w:rPr>
          <w:iCs/>
        </w:rPr>
        <w:t>Agree with OPC.</w:t>
      </w:r>
    </w:p>
    <w:p w14:paraId="385F9F32" w14:textId="77777777" w:rsidR="00F17A54" w:rsidRPr="004C0112" w:rsidRDefault="00F17A54" w:rsidP="00F17A54">
      <w:pPr>
        <w:ind w:left="1440" w:hanging="1440"/>
        <w:jc w:val="both"/>
        <w:rPr>
          <w:bCs/>
        </w:rPr>
      </w:pPr>
    </w:p>
    <w:p w14:paraId="476B0A25" w14:textId="08C3838F" w:rsidR="00F17A54" w:rsidRPr="00956FFF" w:rsidRDefault="00F17A54" w:rsidP="00F17A54">
      <w:pPr>
        <w:ind w:left="1440" w:hanging="1440"/>
        <w:jc w:val="both"/>
      </w:pPr>
      <w:r>
        <w:rPr>
          <w:b/>
          <w:bCs/>
        </w:rPr>
        <w:t>FEL</w:t>
      </w:r>
      <w:r w:rsidRPr="00956FFF">
        <w:rPr>
          <w:b/>
          <w:bCs/>
        </w:rPr>
        <w:t>:</w:t>
      </w:r>
      <w:r w:rsidRPr="00956FFF">
        <w:tab/>
      </w:r>
      <w:r w:rsidR="00C6790E">
        <w:t>No</w:t>
      </w:r>
      <w:r w:rsidR="00143747">
        <w:t xml:space="preserve">. </w:t>
      </w:r>
      <w:r w:rsidR="00C612B8">
        <w:t>It is FPL’s burden to prove at hearing that its proposal to move certain costs from base rates to the Storm Protection Plan Cost Recovery Clause should be approved.</w:t>
      </w:r>
    </w:p>
    <w:p w14:paraId="70710421" w14:textId="77777777" w:rsidR="00F17A54" w:rsidRDefault="00F17A54" w:rsidP="00F17A54">
      <w:pPr>
        <w:ind w:left="1440" w:hanging="1440"/>
        <w:jc w:val="both"/>
        <w:rPr>
          <w:bCs/>
        </w:rPr>
      </w:pPr>
    </w:p>
    <w:p w14:paraId="3AB86C43" w14:textId="77777777" w:rsidR="00F17A54" w:rsidRPr="00573032" w:rsidRDefault="00F17A54" w:rsidP="00F17A54">
      <w:pPr>
        <w:ind w:left="1440" w:hanging="1440"/>
        <w:jc w:val="both"/>
        <w:rPr>
          <w:bCs/>
        </w:rPr>
      </w:pPr>
      <w:r>
        <w:rPr>
          <w:b/>
          <w:bCs/>
        </w:rPr>
        <w:t>FAIR:</w:t>
      </w:r>
      <w:r>
        <w:rPr>
          <w:b/>
          <w:bCs/>
        </w:rPr>
        <w:tab/>
      </w:r>
      <w:r w:rsidR="008F5BDC">
        <w:rPr>
          <w:spacing w:val="-4"/>
        </w:rPr>
        <w:t>No.</w:t>
      </w:r>
    </w:p>
    <w:p w14:paraId="501E0CFF" w14:textId="77777777" w:rsidR="00F17A54" w:rsidRPr="004C0112" w:rsidRDefault="00F17A54" w:rsidP="00F17A54">
      <w:pPr>
        <w:ind w:left="1440" w:hanging="1440"/>
        <w:jc w:val="both"/>
        <w:rPr>
          <w:bCs/>
        </w:rPr>
      </w:pPr>
    </w:p>
    <w:p w14:paraId="2BE5777E" w14:textId="5EFF2ED7" w:rsidR="00F17A54" w:rsidRPr="00956FFF" w:rsidRDefault="00F17A54" w:rsidP="00F17A54">
      <w:pPr>
        <w:ind w:left="1440" w:hanging="1440"/>
        <w:jc w:val="both"/>
      </w:pPr>
      <w:r>
        <w:rPr>
          <w:b/>
          <w:bCs/>
        </w:rPr>
        <w:t>SACE</w:t>
      </w:r>
      <w:r w:rsidRPr="00956FFF">
        <w:rPr>
          <w:b/>
          <w:bCs/>
        </w:rPr>
        <w:t>:</w:t>
      </w:r>
      <w:r w:rsidRPr="00956FFF">
        <w:tab/>
      </w:r>
      <w:r w:rsidR="00200587">
        <w:t>SACE takes no position.</w:t>
      </w:r>
    </w:p>
    <w:p w14:paraId="1D25E2FC" w14:textId="77777777" w:rsidR="00F17A54" w:rsidRPr="004C0112" w:rsidRDefault="00F17A54" w:rsidP="00F17A54">
      <w:pPr>
        <w:ind w:left="1440" w:hanging="1440"/>
        <w:jc w:val="both"/>
        <w:rPr>
          <w:bCs/>
        </w:rPr>
      </w:pPr>
    </w:p>
    <w:p w14:paraId="51819897" w14:textId="77777777" w:rsidR="00F17A54" w:rsidRPr="00956FFF" w:rsidRDefault="00F17A54" w:rsidP="00F17A54">
      <w:pPr>
        <w:ind w:left="1440" w:hanging="1440"/>
        <w:jc w:val="both"/>
      </w:pPr>
      <w:r>
        <w:rPr>
          <w:b/>
          <w:bCs/>
        </w:rPr>
        <w:t>WALMART</w:t>
      </w:r>
      <w:r w:rsidRPr="00956FFF">
        <w:rPr>
          <w:b/>
          <w:bCs/>
        </w:rPr>
        <w:t>:</w:t>
      </w:r>
      <w:r w:rsidRPr="00956FFF">
        <w:tab/>
      </w:r>
      <w:r w:rsidR="00016EE4" w:rsidRPr="00016EE4">
        <w:t>Walmart adopts the position of OPC.</w:t>
      </w:r>
    </w:p>
    <w:p w14:paraId="73C7B7C9" w14:textId="77777777" w:rsidR="00F17A54" w:rsidRDefault="00F17A54" w:rsidP="00F17A54">
      <w:pPr>
        <w:ind w:left="1440" w:hanging="1440"/>
        <w:jc w:val="both"/>
        <w:rPr>
          <w:bCs/>
        </w:rPr>
      </w:pPr>
    </w:p>
    <w:p w14:paraId="4FE29F8B" w14:textId="7D1245BB" w:rsidR="00F17A54" w:rsidRPr="00573032" w:rsidRDefault="00F17A54" w:rsidP="00F17A54">
      <w:pPr>
        <w:ind w:left="1440" w:hanging="1440"/>
        <w:jc w:val="both"/>
        <w:rPr>
          <w:bCs/>
        </w:rPr>
      </w:pPr>
      <w:r>
        <w:rPr>
          <w:b/>
          <w:bCs/>
        </w:rPr>
        <w:t>AWI:</w:t>
      </w:r>
      <w:r>
        <w:rPr>
          <w:b/>
          <w:bCs/>
        </w:rPr>
        <w:tab/>
      </w:r>
      <w:r w:rsidR="00A2582D" w:rsidRPr="002C3C67">
        <w:rPr>
          <w:bCs/>
        </w:rPr>
        <w:t>N</w:t>
      </w:r>
      <w:r w:rsidR="002D4AD5">
        <w:t>o position.</w:t>
      </w:r>
      <w:r w:rsidR="002D4AD5" w:rsidDel="00C6790E">
        <w:t xml:space="preserve"> </w:t>
      </w:r>
    </w:p>
    <w:p w14:paraId="440F6559" w14:textId="77777777" w:rsidR="00F17A54" w:rsidRPr="00956FFF" w:rsidRDefault="00F17A54" w:rsidP="00F17A54">
      <w:pPr>
        <w:jc w:val="both"/>
        <w:rPr>
          <w:b/>
          <w:bCs/>
        </w:rPr>
      </w:pPr>
    </w:p>
    <w:p w14:paraId="1DAFD69C" w14:textId="77777777" w:rsidR="00F17A54" w:rsidRPr="00300D26" w:rsidRDefault="00F17A54" w:rsidP="00F17A54">
      <w:pPr>
        <w:ind w:left="1440" w:hanging="1440"/>
        <w:jc w:val="both"/>
        <w:rPr>
          <w:bCs/>
        </w:rPr>
      </w:pPr>
      <w:r>
        <w:rPr>
          <w:b/>
          <w:bCs/>
        </w:rPr>
        <w:t>STAFF:</w:t>
      </w:r>
      <w:r>
        <w:rPr>
          <w:b/>
          <w:bCs/>
        </w:rPr>
        <w:tab/>
      </w:r>
      <w:r w:rsidR="00EE4DA4">
        <w:rPr>
          <w:rFonts w:ascii="TimesNewRomanPSMT" w:hAnsi="TimesNewRomanPSMT" w:cs="TimesNewRomanPSMT"/>
        </w:rPr>
        <w:t>No position at this time.</w:t>
      </w:r>
    </w:p>
    <w:p w14:paraId="7DC8D8E3" w14:textId="77777777" w:rsidR="00F17A54" w:rsidRDefault="00F17A54" w:rsidP="00956FFF">
      <w:pPr>
        <w:jc w:val="both"/>
      </w:pPr>
    </w:p>
    <w:p w14:paraId="1D3581D7" w14:textId="77777777" w:rsidR="00F17A54" w:rsidRDefault="00F17A54" w:rsidP="00956FFF">
      <w:pPr>
        <w:jc w:val="both"/>
      </w:pPr>
    </w:p>
    <w:p w14:paraId="28C2D4DF" w14:textId="77777777" w:rsidR="00F17A54" w:rsidRPr="00E60528" w:rsidRDefault="00F17A54" w:rsidP="00F17A54">
      <w:pPr>
        <w:ind w:left="1440" w:hanging="1440"/>
        <w:jc w:val="both"/>
        <w:rPr>
          <w:b/>
        </w:rPr>
      </w:pPr>
      <w:r w:rsidRPr="005F2E05">
        <w:rPr>
          <w:b/>
          <w:bCs/>
          <w:u w:val="single"/>
        </w:rPr>
        <w:t xml:space="preserve">ISSUE </w:t>
      </w:r>
      <w:r w:rsidR="00607867" w:rsidRPr="005F2E05">
        <w:rPr>
          <w:b/>
          <w:bCs/>
          <w:u w:val="single"/>
        </w:rPr>
        <w:t>22</w:t>
      </w:r>
      <w:r w:rsidRPr="00956FFF">
        <w:rPr>
          <w:b/>
          <w:bCs/>
        </w:rPr>
        <w:t>:</w:t>
      </w:r>
      <w:r w:rsidRPr="00956FFF">
        <w:tab/>
      </w:r>
      <w:r w:rsidR="003D7C0F" w:rsidRPr="003D7C0F">
        <w:rPr>
          <w:b/>
        </w:rPr>
        <w:t>Should the Commission approve FPL’s proposal to move certain costs from base rates to the Environmental Cost Recovery Clause effective January 1, 2026?</w:t>
      </w:r>
    </w:p>
    <w:p w14:paraId="556D3897" w14:textId="77777777" w:rsidR="00F17A54" w:rsidRPr="00956FFF" w:rsidRDefault="00F17A54" w:rsidP="00F17A54">
      <w:pPr>
        <w:jc w:val="both"/>
      </w:pPr>
    </w:p>
    <w:p w14:paraId="5A20E0EE" w14:textId="77777777" w:rsidR="00F17A54" w:rsidRPr="00956FFF" w:rsidRDefault="00F17A54" w:rsidP="00F17A54">
      <w:pPr>
        <w:ind w:left="1440" w:hanging="1440"/>
        <w:jc w:val="both"/>
      </w:pPr>
      <w:r>
        <w:rPr>
          <w:b/>
          <w:bCs/>
        </w:rPr>
        <w:t>FPL</w:t>
      </w:r>
      <w:r w:rsidRPr="00956FFF">
        <w:rPr>
          <w:b/>
          <w:bCs/>
        </w:rPr>
        <w:t>:</w:t>
      </w:r>
      <w:r w:rsidRPr="00956FFF">
        <w:tab/>
      </w:r>
      <w:r w:rsidR="00D31FAA" w:rsidRPr="001A2669">
        <w:t>Yes. The realignment of these costs from base to the ECRC will result in a net decrease in operating expenses and rate base in 2026 of ($4,378,000) (jurisdictional) and ($479,000) (jurisdictional), respectively, and in 2027 of ($4,475,000) (jurisdictional) and ($508,000) (jurisdictional), respectively</w:t>
      </w:r>
      <w:r w:rsidR="00D31FAA">
        <w:t>.</w:t>
      </w:r>
      <w:r w:rsidR="00D31FAA" w:rsidRPr="001A2669">
        <w:t xml:space="preserve"> (Fuentes)</w:t>
      </w:r>
    </w:p>
    <w:p w14:paraId="3A61EFC4" w14:textId="77777777" w:rsidR="00F17A54" w:rsidRPr="00956FFF" w:rsidRDefault="00F17A54" w:rsidP="00F17A54">
      <w:pPr>
        <w:jc w:val="both"/>
      </w:pPr>
    </w:p>
    <w:p w14:paraId="5A37FBDB" w14:textId="77777777" w:rsidR="00F17A54" w:rsidRPr="00956FFF" w:rsidRDefault="00F17A54" w:rsidP="00F17A54">
      <w:pPr>
        <w:ind w:left="1440" w:hanging="1440"/>
        <w:jc w:val="both"/>
      </w:pPr>
      <w:r>
        <w:rPr>
          <w:b/>
          <w:bCs/>
        </w:rPr>
        <w:t>OPC</w:t>
      </w:r>
      <w:r w:rsidRPr="00956FFF">
        <w:rPr>
          <w:b/>
          <w:bCs/>
        </w:rPr>
        <w:t>:</w:t>
      </w:r>
      <w:r w:rsidRPr="00956FFF">
        <w:tab/>
      </w:r>
      <w:r w:rsidR="00F4244B" w:rsidRPr="007B61A3">
        <w:t>No. FPL has the burden of demonstrating the appropriateness of moving certain costs from base rates to the Environmental Cost Recovery Clause effective January 1, 2026. As a general matter, and absent any countervailing consideration that would be to the detriment of customers, OPC favors placing capital items in rate base rather than in cost recovery clauses.</w:t>
      </w:r>
      <w:r w:rsidR="00F4244B">
        <w:rPr>
          <w:b/>
          <w:bCs/>
        </w:rPr>
        <w:t xml:space="preserve"> </w:t>
      </w:r>
      <w:r w:rsidR="00F4244B">
        <w:t>(Schultz)</w:t>
      </w:r>
    </w:p>
    <w:p w14:paraId="30C5EF9B" w14:textId="729A4C5F" w:rsidR="00F17A54" w:rsidRDefault="00F17A54" w:rsidP="00F17A54">
      <w:pPr>
        <w:jc w:val="both"/>
      </w:pPr>
    </w:p>
    <w:p w14:paraId="2470DE43" w14:textId="77777777" w:rsidR="00BF6B60" w:rsidRDefault="00BF6B60" w:rsidP="00F17A54">
      <w:pPr>
        <w:jc w:val="both"/>
      </w:pPr>
    </w:p>
    <w:p w14:paraId="3485C821" w14:textId="77777777" w:rsidR="00F17A54" w:rsidRDefault="00F17A54" w:rsidP="00F17A54">
      <w:pPr>
        <w:jc w:val="both"/>
        <w:rPr>
          <w:b/>
        </w:rPr>
      </w:pPr>
      <w:r>
        <w:rPr>
          <w:b/>
        </w:rPr>
        <w:lastRenderedPageBreak/>
        <w:t xml:space="preserve">FUEL </w:t>
      </w:r>
    </w:p>
    <w:p w14:paraId="0B5B6405" w14:textId="410A24EC" w:rsidR="00F17A54" w:rsidRPr="00D31FAA" w:rsidRDefault="00F17A54" w:rsidP="00F17A54">
      <w:pPr>
        <w:ind w:left="1440" w:hanging="1440"/>
        <w:jc w:val="both"/>
      </w:pPr>
      <w:r w:rsidRPr="00D31FAA">
        <w:rPr>
          <w:b/>
          <w:spacing w:val="-8"/>
        </w:rPr>
        <w:t>RETAILERS:</w:t>
      </w:r>
      <w:r w:rsidRPr="00366B4B">
        <w:rPr>
          <w:b/>
          <w:spacing w:val="-4"/>
        </w:rPr>
        <w:tab/>
      </w:r>
      <w:r w:rsidR="00B767EE" w:rsidRPr="00D31FAA">
        <w:t xml:space="preserve">No </w:t>
      </w:r>
      <w:r w:rsidR="002D4AD5">
        <w:t>p</w:t>
      </w:r>
      <w:r w:rsidR="00B767EE" w:rsidRPr="00D31FAA">
        <w:t>osition.</w:t>
      </w:r>
    </w:p>
    <w:p w14:paraId="4C18D8FA" w14:textId="77777777" w:rsidR="00F17A54" w:rsidRPr="00956FFF" w:rsidRDefault="00F17A54" w:rsidP="00F17A54">
      <w:pPr>
        <w:jc w:val="both"/>
      </w:pPr>
    </w:p>
    <w:p w14:paraId="7048BB65" w14:textId="77777777" w:rsidR="00F17A54" w:rsidRDefault="00F17A54" w:rsidP="00F17A54">
      <w:pPr>
        <w:ind w:left="1440" w:hanging="1440"/>
        <w:jc w:val="both"/>
        <w:rPr>
          <w:b/>
          <w:bCs/>
        </w:rPr>
      </w:pPr>
      <w:r>
        <w:rPr>
          <w:b/>
          <w:bCs/>
        </w:rPr>
        <w:t xml:space="preserve">ELECTRIFY </w:t>
      </w:r>
    </w:p>
    <w:p w14:paraId="314A03F5" w14:textId="3D3753AB" w:rsidR="00F17A54" w:rsidRPr="00956FFF" w:rsidRDefault="00F17A54" w:rsidP="00F17A54">
      <w:pPr>
        <w:ind w:left="1440" w:hanging="1440"/>
        <w:jc w:val="both"/>
      </w:pPr>
      <w:r>
        <w:rPr>
          <w:b/>
          <w:bCs/>
        </w:rPr>
        <w:t>AMERICA</w:t>
      </w:r>
      <w:r w:rsidRPr="00956FFF">
        <w:rPr>
          <w:b/>
          <w:bCs/>
        </w:rPr>
        <w:t>:</w:t>
      </w:r>
      <w:r w:rsidRPr="00956FFF">
        <w:tab/>
      </w:r>
      <w:r w:rsidR="00A2582D">
        <w:t>N</w:t>
      </w:r>
      <w:r w:rsidR="002D4AD5">
        <w:t>o position.</w:t>
      </w:r>
    </w:p>
    <w:p w14:paraId="7F86A7FD" w14:textId="77777777" w:rsidR="00F17A54" w:rsidRPr="004C0112" w:rsidRDefault="00F17A54" w:rsidP="00F17A54">
      <w:pPr>
        <w:ind w:left="1440" w:hanging="1440"/>
        <w:jc w:val="both"/>
        <w:rPr>
          <w:bCs/>
        </w:rPr>
      </w:pPr>
    </w:p>
    <w:p w14:paraId="6BE79AE1" w14:textId="0E918A1C" w:rsidR="00F17A54" w:rsidRPr="00956FFF" w:rsidRDefault="00F17A54" w:rsidP="00F17A54">
      <w:pPr>
        <w:ind w:left="1440" w:hanging="1440"/>
        <w:jc w:val="both"/>
      </w:pPr>
      <w:r>
        <w:rPr>
          <w:b/>
          <w:bCs/>
        </w:rPr>
        <w:t>EVGO</w:t>
      </w:r>
      <w:r w:rsidRPr="00956FFF">
        <w:rPr>
          <w:b/>
          <w:bCs/>
        </w:rPr>
        <w:t>:</w:t>
      </w:r>
      <w:r w:rsidRPr="00956FFF">
        <w:tab/>
      </w:r>
      <w:r w:rsidR="00A2582D">
        <w:t>N</w:t>
      </w:r>
      <w:r w:rsidR="002D4AD5">
        <w:t>o position.</w:t>
      </w:r>
    </w:p>
    <w:p w14:paraId="2F2DA140" w14:textId="77777777" w:rsidR="00F17A54" w:rsidRPr="004C0112" w:rsidRDefault="00F17A54" w:rsidP="00F17A54">
      <w:pPr>
        <w:ind w:left="1440" w:hanging="1440"/>
        <w:jc w:val="both"/>
        <w:rPr>
          <w:bCs/>
        </w:rPr>
      </w:pPr>
    </w:p>
    <w:p w14:paraId="048FE34E" w14:textId="006C167D" w:rsidR="00F17A54" w:rsidRPr="00956FFF" w:rsidRDefault="00F17A54" w:rsidP="00F17A54">
      <w:pPr>
        <w:ind w:left="1440" w:hanging="1440"/>
        <w:jc w:val="both"/>
      </w:pPr>
      <w:r>
        <w:rPr>
          <w:b/>
          <w:bCs/>
        </w:rPr>
        <w:t>FEA</w:t>
      </w:r>
      <w:r w:rsidRPr="00956FFF">
        <w:rPr>
          <w:b/>
          <w:bCs/>
        </w:rPr>
        <w:t>:</w:t>
      </w:r>
      <w:r w:rsidRPr="00956FFF">
        <w:tab/>
      </w:r>
      <w:r w:rsidR="00A2582D">
        <w:t>N</w:t>
      </w:r>
      <w:r w:rsidR="002D4AD5">
        <w:t>o position.</w:t>
      </w:r>
    </w:p>
    <w:p w14:paraId="1F0FCCA7" w14:textId="77777777" w:rsidR="00F17A54" w:rsidRDefault="00F17A54" w:rsidP="00F17A54">
      <w:pPr>
        <w:ind w:left="1440" w:hanging="1440"/>
        <w:jc w:val="both"/>
        <w:rPr>
          <w:bCs/>
        </w:rPr>
      </w:pPr>
    </w:p>
    <w:p w14:paraId="3C2AE7AD" w14:textId="4DA7635F" w:rsidR="00F17A54" w:rsidRPr="00366B4B" w:rsidRDefault="00F17A54" w:rsidP="00F17A54">
      <w:pPr>
        <w:ind w:left="1440" w:hanging="1440"/>
        <w:jc w:val="both"/>
        <w:rPr>
          <w:bCs/>
        </w:rPr>
      </w:pPr>
      <w:r>
        <w:rPr>
          <w:b/>
          <w:bCs/>
        </w:rPr>
        <w:t>FEIA:</w:t>
      </w:r>
      <w:r>
        <w:rPr>
          <w:b/>
          <w:bCs/>
        </w:rPr>
        <w:tab/>
      </w:r>
      <w:r w:rsidR="00A2582D" w:rsidRPr="002C3C67">
        <w:rPr>
          <w:bCs/>
        </w:rPr>
        <w:t>N</w:t>
      </w:r>
      <w:r w:rsidR="002D4AD5">
        <w:t>o position.</w:t>
      </w:r>
    </w:p>
    <w:p w14:paraId="5506BCDA" w14:textId="77777777" w:rsidR="00F17A54" w:rsidRPr="004C0112" w:rsidRDefault="00F17A54" w:rsidP="00F17A54">
      <w:pPr>
        <w:ind w:left="1440" w:hanging="1440"/>
        <w:jc w:val="both"/>
        <w:rPr>
          <w:bCs/>
        </w:rPr>
      </w:pPr>
    </w:p>
    <w:p w14:paraId="7E87CB56" w14:textId="77777777" w:rsidR="00F17A54" w:rsidRPr="00956FFF" w:rsidRDefault="00F17A54" w:rsidP="00F17A54">
      <w:pPr>
        <w:ind w:left="1440" w:hanging="1440"/>
        <w:jc w:val="both"/>
      </w:pPr>
      <w:r>
        <w:rPr>
          <w:b/>
          <w:bCs/>
        </w:rPr>
        <w:t>FIPUG</w:t>
      </w:r>
      <w:r w:rsidRPr="00956FFF">
        <w:rPr>
          <w:b/>
          <w:bCs/>
        </w:rPr>
        <w:t>:</w:t>
      </w:r>
      <w:r w:rsidRPr="00956FFF">
        <w:tab/>
      </w:r>
      <w:r w:rsidR="00581F2B">
        <w:rPr>
          <w:spacing w:val="-4"/>
        </w:rPr>
        <w:t>Adopt position of OPC.</w:t>
      </w:r>
    </w:p>
    <w:p w14:paraId="3A90A1C5" w14:textId="77777777" w:rsidR="00F17A54" w:rsidRPr="004C0112" w:rsidRDefault="00F17A54" w:rsidP="00F17A54">
      <w:pPr>
        <w:ind w:left="1440" w:hanging="1440"/>
        <w:jc w:val="both"/>
        <w:rPr>
          <w:bCs/>
        </w:rPr>
      </w:pPr>
    </w:p>
    <w:p w14:paraId="599AE266" w14:textId="77777777" w:rsidR="00F17A54" w:rsidRPr="00956FFF" w:rsidRDefault="00F17A54" w:rsidP="00F17A54">
      <w:pPr>
        <w:ind w:left="1440" w:hanging="1440"/>
        <w:jc w:val="both"/>
      </w:pPr>
      <w:r>
        <w:rPr>
          <w:b/>
          <w:bCs/>
        </w:rPr>
        <w:t>FRF</w:t>
      </w:r>
      <w:r w:rsidRPr="00956FFF">
        <w:rPr>
          <w:b/>
          <w:bCs/>
        </w:rPr>
        <w:t>:</w:t>
      </w:r>
      <w:r w:rsidRPr="00956FFF">
        <w:tab/>
      </w:r>
      <w:r w:rsidR="00182746" w:rsidRPr="00595AF6">
        <w:rPr>
          <w:iCs/>
        </w:rPr>
        <w:t>Agree with OPC.</w:t>
      </w:r>
    </w:p>
    <w:p w14:paraId="25EC491C" w14:textId="77777777" w:rsidR="00F17A54" w:rsidRPr="004C0112" w:rsidRDefault="00F17A54" w:rsidP="00F17A54">
      <w:pPr>
        <w:ind w:left="1440" w:hanging="1440"/>
        <w:jc w:val="both"/>
        <w:rPr>
          <w:bCs/>
        </w:rPr>
      </w:pPr>
    </w:p>
    <w:p w14:paraId="74BD79C8" w14:textId="77777777" w:rsidR="00F17A54" w:rsidRPr="00956FFF" w:rsidRDefault="00F17A54" w:rsidP="00F17A54">
      <w:pPr>
        <w:ind w:left="1440" w:hanging="1440"/>
        <w:jc w:val="both"/>
      </w:pPr>
      <w:r>
        <w:rPr>
          <w:b/>
          <w:bCs/>
        </w:rPr>
        <w:t>FEL</w:t>
      </w:r>
      <w:r w:rsidRPr="00956FFF">
        <w:rPr>
          <w:b/>
          <w:bCs/>
        </w:rPr>
        <w:t>:</w:t>
      </w:r>
      <w:r w:rsidRPr="00956FFF">
        <w:tab/>
      </w:r>
      <w:r w:rsidR="00C612B8">
        <w:t>No. It is FPL’s burden to prove that these costs should be moved.</w:t>
      </w:r>
    </w:p>
    <w:p w14:paraId="23F5D9DB" w14:textId="77777777" w:rsidR="00F17A54" w:rsidRDefault="00F17A54" w:rsidP="00F17A54">
      <w:pPr>
        <w:ind w:left="1440" w:hanging="1440"/>
        <w:jc w:val="both"/>
        <w:rPr>
          <w:bCs/>
        </w:rPr>
      </w:pPr>
    </w:p>
    <w:p w14:paraId="29B36520" w14:textId="77777777" w:rsidR="00F17A54" w:rsidRPr="00573032" w:rsidRDefault="00F17A54" w:rsidP="00F17A54">
      <w:pPr>
        <w:ind w:left="1440" w:hanging="1440"/>
        <w:jc w:val="both"/>
        <w:rPr>
          <w:bCs/>
        </w:rPr>
      </w:pPr>
      <w:r>
        <w:rPr>
          <w:b/>
          <w:bCs/>
        </w:rPr>
        <w:t>FAIR:</w:t>
      </w:r>
      <w:r>
        <w:rPr>
          <w:b/>
          <w:bCs/>
        </w:rPr>
        <w:tab/>
      </w:r>
      <w:r w:rsidR="008F5BDC">
        <w:rPr>
          <w:spacing w:val="-4"/>
        </w:rPr>
        <w:t>No.</w:t>
      </w:r>
    </w:p>
    <w:p w14:paraId="623B49CD" w14:textId="77777777" w:rsidR="00F17A54" w:rsidRPr="004C0112" w:rsidRDefault="00F17A54" w:rsidP="00F17A54">
      <w:pPr>
        <w:ind w:left="1440" w:hanging="1440"/>
        <w:jc w:val="both"/>
        <w:rPr>
          <w:bCs/>
        </w:rPr>
      </w:pPr>
    </w:p>
    <w:p w14:paraId="178B1AC3" w14:textId="073FFF29" w:rsidR="00F17A54" w:rsidRPr="00956FFF" w:rsidRDefault="00F17A54" w:rsidP="00F17A54">
      <w:pPr>
        <w:ind w:left="1440" w:hanging="1440"/>
        <w:jc w:val="both"/>
      </w:pPr>
      <w:r>
        <w:rPr>
          <w:b/>
          <w:bCs/>
        </w:rPr>
        <w:t>SACE</w:t>
      </w:r>
      <w:r w:rsidRPr="00956FFF">
        <w:rPr>
          <w:b/>
          <w:bCs/>
        </w:rPr>
        <w:t>:</w:t>
      </w:r>
      <w:r w:rsidRPr="00956FFF">
        <w:tab/>
      </w:r>
      <w:r w:rsidR="00200587">
        <w:t>SACE takes no position.</w:t>
      </w:r>
    </w:p>
    <w:p w14:paraId="4E8E63C9" w14:textId="77777777" w:rsidR="00F17A54" w:rsidRPr="004C0112" w:rsidRDefault="00F17A54" w:rsidP="00F17A54">
      <w:pPr>
        <w:ind w:left="1440" w:hanging="1440"/>
        <w:jc w:val="both"/>
        <w:rPr>
          <w:bCs/>
        </w:rPr>
      </w:pPr>
    </w:p>
    <w:p w14:paraId="4796F1A8" w14:textId="77777777" w:rsidR="00F17A54" w:rsidRPr="00956FFF" w:rsidRDefault="00F17A54" w:rsidP="00F17A54">
      <w:pPr>
        <w:ind w:left="1440" w:hanging="1440"/>
        <w:jc w:val="both"/>
      </w:pPr>
      <w:r>
        <w:rPr>
          <w:b/>
          <w:bCs/>
        </w:rPr>
        <w:t>WALMART</w:t>
      </w:r>
      <w:r w:rsidRPr="00956FFF">
        <w:rPr>
          <w:b/>
          <w:bCs/>
        </w:rPr>
        <w:t>:</w:t>
      </w:r>
      <w:r w:rsidRPr="00956FFF">
        <w:tab/>
      </w:r>
      <w:r w:rsidR="00016EE4" w:rsidRPr="00016EE4">
        <w:t>Walmart adopts the position of OPC.</w:t>
      </w:r>
    </w:p>
    <w:p w14:paraId="04C1997E" w14:textId="77777777" w:rsidR="00F17A54" w:rsidRDefault="00F17A54" w:rsidP="00F17A54">
      <w:pPr>
        <w:ind w:left="1440" w:hanging="1440"/>
        <w:jc w:val="both"/>
        <w:rPr>
          <w:bCs/>
        </w:rPr>
      </w:pPr>
    </w:p>
    <w:p w14:paraId="122A39FD" w14:textId="611B2574" w:rsidR="00F17A54" w:rsidRPr="00573032" w:rsidRDefault="00F17A54" w:rsidP="00F17A54">
      <w:pPr>
        <w:ind w:left="1440" w:hanging="1440"/>
        <w:jc w:val="both"/>
        <w:rPr>
          <w:bCs/>
        </w:rPr>
      </w:pPr>
      <w:r>
        <w:rPr>
          <w:b/>
          <w:bCs/>
        </w:rPr>
        <w:t>AWI:</w:t>
      </w:r>
      <w:r>
        <w:rPr>
          <w:b/>
          <w:bCs/>
        </w:rPr>
        <w:tab/>
      </w:r>
      <w:r w:rsidR="002D4AD5">
        <w:t>SACE takes no position.</w:t>
      </w:r>
    </w:p>
    <w:p w14:paraId="78FF4FC3" w14:textId="77777777" w:rsidR="00F17A54" w:rsidRPr="00956FFF" w:rsidRDefault="00F17A54" w:rsidP="00F17A54">
      <w:pPr>
        <w:jc w:val="both"/>
        <w:rPr>
          <w:b/>
          <w:bCs/>
        </w:rPr>
      </w:pPr>
    </w:p>
    <w:p w14:paraId="75A3D629" w14:textId="77777777" w:rsidR="00F17A54" w:rsidRPr="00300D26" w:rsidRDefault="00F17A54" w:rsidP="00F17A54">
      <w:pPr>
        <w:ind w:left="1440" w:hanging="1440"/>
        <w:jc w:val="both"/>
        <w:rPr>
          <w:bCs/>
        </w:rPr>
      </w:pPr>
      <w:r>
        <w:rPr>
          <w:b/>
          <w:bCs/>
        </w:rPr>
        <w:t>STAFF:</w:t>
      </w:r>
      <w:r>
        <w:rPr>
          <w:b/>
          <w:bCs/>
        </w:rPr>
        <w:tab/>
      </w:r>
      <w:r w:rsidR="00EE4DA4">
        <w:rPr>
          <w:rFonts w:ascii="TimesNewRomanPSMT" w:hAnsi="TimesNewRomanPSMT" w:cs="TimesNewRomanPSMT"/>
        </w:rPr>
        <w:t>No position at this time.</w:t>
      </w:r>
    </w:p>
    <w:p w14:paraId="295BD982" w14:textId="77777777" w:rsidR="00F17A54" w:rsidRDefault="00F17A54" w:rsidP="00956FFF">
      <w:pPr>
        <w:jc w:val="both"/>
      </w:pPr>
    </w:p>
    <w:p w14:paraId="43B41862" w14:textId="77777777" w:rsidR="00F17A54" w:rsidRDefault="00F17A54" w:rsidP="00956FFF">
      <w:pPr>
        <w:jc w:val="both"/>
      </w:pPr>
    </w:p>
    <w:p w14:paraId="6F183E5E" w14:textId="77777777" w:rsidR="00F17A54" w:rsidRPr="00E60528" w:rsidRDefault="00F17A54" w:rsidP="00F17A54">
      <w:pPr>
        <w:ind w:left="1440" w:hanging="1440"/>
        <w:jc w:val="both"/>
        <w:rPr>
          <w:b/>
        </w:rPr>
      </w:pPr>
      <w:r w:rsidRPr="005F2E05">
        <w:rPr>
          <w:b/>
          <w:bCs/>
          <w:u w:val="single"/>
        </w:rPr>
        <w:t xml:space="preserve">ISSUE </w:t>
      </w:r>
      <w:r w:rsidR="00607867" w:rsidRPr="005F2E05">
        <w:rPr>
          <w:b/>
          <w:bCs/>
          <w:u w:val="single"/>
        </w:rPr>
        <w:t>23</w:t>
      </w:r>
      <w:r w:rsidRPr="00956FFF">
        <w:rPr>
          <w:b/>
          <w:bCs/>
        </w:rPr>
        <w:t>:</w:t>
      </w:r>
      <w:r w:rsidRPr="00956FFF">
        <w:tab/>
      </w:r>
      <w:r w:rsidR="003D7C0F" w:rsidRPr="003D7C0F">
        <w:rPr>
          <w:b/>
        </w:rPr>
        <w:t>Should FPL’s 2025 Northwest Florida battery project be approved for the 2026 projected test year?</w:t>
      </w:r>
    </w:p>
    <w:p w14:paraId="101D8307" w14:textId="77777777" w:rsidR="00F17A54" w:rsidRPr="00956FFF" w:rsidRDefault="00F17A54" w:rsidP="00F17A54">
      <w:pPr>
        <w:jc w:val="both"/>
      </w:pPr>
    </w:p>
    <w:p w14:paraId="57386627" w14:textId="77777777" w:rsidR="00F17A54" w:rsidRPr="00956FFF" w:rsidRDefault="00F17A54" w:rsidP="00F17A54">
      <w:pPr>
        <w:ind w:left="1440" w:hanging="1440"/>
        <w:jc w:val="both"/>
      </w:pPr>
      <w:r>
        <w:rPr>
          <w:b/>
          <w:bCs/>
        </w:rPr>
        <w:t>FPL</w:t>
      </w:r>
      <w:r w:rsidRPr="00956FFF">
        <w:rPr>
          <w:b/>
          <w:bCs/>
        </w:rPr>
        <w:t>:</w:t>
      </w:r>
      <w:r w:rsidRPr="00956FFF">
        <w:tab/>
      </w:r>
      <w:r w:rsidR="00D31FAA">
        <w:rPr>
          <w:bCs/>
        </w:rPr>
        <w:t xml:space="preserve">Yes.  </w:t>
      </w:r>
      <w:r w:rsidR="00D31FAA" w:rsidRPr="00377567">
        <w:t>FPL’s 2025 Northwest Florida battery facilities add 522 MW of capacity to FPL’s Northwest region to address winter peaks in the near-term and FPL’s overall system reliability needs in the long-term.</w:t>
      </w:r>
      <w:r w:rsidR="00D31FAA">
        <w:t xml:space="preserve"> </w:t>
      </w:r>
      <w:r w:rsidR="00D31FAA">
        <w:rPr>
          <w:bCs/>
        </w:rPr>
        <w:t>(Whitley)</w:t>
      </w:r>
    </w:p>
    <w:p w14:paraId="29B3D25E" w14:textId="77777777" w:rsidR="00F17A54" w:rsidRPr="00956FFF" w:rsidRDefault="00F17A54" w:rsidP="00F17A54">
      <w:pPr>
        <w:jc w:val="both"/>
      </w:pPr>
    </w:p>
    <w:p w14:paraId="729A1EB6" w14:textId="0CFC175E" w:rsidR="00F17A54" w:rsidRPr="00956FFF" w:rsidRDefault="00F17A54" w:rsidP="00F17A54">
      <w:pPr>
        <w:ind w:left="1440" w:hanging="1440"/>
        <w:jc w:val="both"/>
      </w:pPr>
      <w:r>
        <w:rPr>
          <w:b/>
          <w:bCs/>
        </w:rPr>
        <w:t>OPC</w:t>
      </w:r>
      <w:r w:rsidRPr="00956FFF">
        <w:rPr>
          <w:b/>
          <w:bCs/>
        </w:rPr>
        <w:t>:</w:t>
      </w:r>
      <w:r w:rsidRPr="00956FFF">
        <w:tab/>
      </w:r>
      <w:r w:rsidR="009546CA" w:rsidRPr="00D06127">
        <w:rPr>
          <w:bCs/>
        </w:rPr>
        <w:t xml:space="preserve">Assuming that FPL is able to meet its burden of proof, </w:t>
      </w:r>
      <w:r w:rsidR="009546CA" w:rsidRPr="00D06127">
        <w:t>FPL’s 2025 Northwest Florida battery project should be approved. However, the Commission must recognize that once the project is completed, FPL, under its traditional 20% planning reserve margin resource adequacy criterion, will not need any additional firm capacity until at least Summer 2028. (Dauphinais, Schultz)</w:t>
      </w:r>
    </w:p>
    <w:p w14:paraId="1D991FA9" w14:textId="77777777" w:rsidR="00F17A54" w:rsidRDefault="00F17A54" w:rsidP="00F17A54">
      <w:pPr>
        <w:jc w:val="both"/>
      </w:pPr>
    </w:p>
    <w:p w14:paraId="16604D78" w14:textId="77777777" w:rsidR="00F17A54" w:rsidRDefault="00F17A54" w:rsidP="00F17A54">
      <w:pPr>
        <w:jc w:val="both"/>
        <w:rPr>
          <w:b/>
        </w:rPr>
      </w:pPr>
      <w:r>
        <w:rPr>
          <w:b/>
        </w:rPr>
        <w:t xml:space="preserve">FUEL </w:t>
      </w:r>
    </w:p>
    <w:p w14:paraId="0788BB7B" w14:textId="6978B67E" w:rsidR="00F17A54" w:rsidRPr="00D31FAA" w:rsidRDefault="00F17A54" w:rsidP="00F17A54">
      <w:pPr>
        <w:ind w:left="1440" w:hanging="1440"/>
        <w:jc w:val="both"/>
      </w:pPr>
      <w:r w:rsidRPr="00D31FAA">
        <w:rPr>
          <w:b/>
          <w:spacing w:val="-8"/>
        </w:rPr>
        <w:t>RETAILERS:</w:t>
      </w:r>
      <w:r w:rsidRPr="00366B4B">
        <w:rPr>
          <w:b/>
          <w:spacing w:val="-4"/>
        </w:rPr>
        <w:tab/>
      </w:r>
      <w:r w:rsidR="00B767EE" w:rsidRPr="00D31FAA">
        <w:t xml:space="preserve">No </w:t>
      </w:r>
      <w:r w:rsidR="002D4AD5">
        <w:t>p</w:t>
      </w:r>
      <w:r w:rsidR="00B767EE" w:rsidRPr="00D31FAA">
        <w:t>osition.</w:t>
      </w:r>
    </w:p>
    <w:p w14:paraId="238D0AB8" w14:textId="77777777" w:rsidR="00F17A54" w:rsidRPr="00956FFF" w:rsidRDefault="00F17A54" w:rsidP="00F17A54">
      <w:pPr>
        <w:jc w:val="both"/>
      </w:pPr>
    </w:p>
    <w:p w14:paraId="74E0EEAF" w14:textId="77777777" w:rsidR="00F17A54" w:rsidRDefault="00F17A54" w:rsidP="00F17A54">
      <w:pPr>
        <w:ind w:left="1440" w:hanging="1440"/>
        <w:jc w:val="both"/>
        <w:rPr>
          <w:b/>
          <w:bCs/>
        </w:rPr>
      </w:pPr>
      <w:r>
        <w:rPr>
          <w:b/>
          <w:bCs/>
        </w:rPr>
        <w:lastRenderedPageBreak/>
        <w:t xml:space="preserve">ELECTRIFY </w:t>
      </w:r>
    </w:p>
    <w:p w14:paraId="7431B877" w14:textId="56FDFA6E" w:rsidR="00F17A54" w:rsidRPr="00956FFF" w:rsidRDefault="00F17A54" w:rsidP="00F17A54">
      <w:pPr>
        <w:ind w:left="1440" w:hanging="1440"/>
        <w:jc w:val="both"/>
      </w:pPr>
      <w:r>
        <w:rPr>
          <w:b/>
          <w:bCs/>
        </w:rPr>
        <w:t>AMERICA</w:t>
      </w:r>
      <w:r w:rsidRPr="00956FFF">
        <w:rPr>
          <w:b/>
          <w:bCs/>
        </w:rPr>
        <w:t>:</w:t>
      </w:r>
      <w:r w:rsidRPr="00956FFF">
        <w:tab/>
      </w:r>
      <w:r w:rsidR="00A2582D">
        <w:t>N</w:t>
      </w:r>
      <w:r w:rsidR="002D4AD5">
        <w:t>o position.</w:t>
      </w:r>
    </w:p>
    <w:p w14:paraId="327EA80A" w14:textId="77777777" w:rsidR="00F17A54" w:rsidRPr="004C0112" w:rsidRDefault="00F17A54" w:rsidP="00F17A54">
      <w:pPr>
        <w:ind w:left="1440" w:hanging="1440"/>
        <w:jc w:val="both"/>
        <w:rPr>
          <w:bCs/>
        </w:rPr>
      </w:pPr>
    </w:p>
    <w:p w14:paraId="40015662" w14:textId="687D350F" w:rsidR="00F17A54" w:rsidRPr="00956FFF" w:rsidRDefault="00F17A54" w:rsidP="00F17A54">
      <w:pPr>
        <w:ind w:left="1440" w:hanging="1440"/>
        <w:jc w:val="both"/>
      </w:pPr>
      <w:r>
        <w:rPr>
          <w:b/>
          <w:bCs/>
        </w:rPr>
        <w:t>EVGO</w:t>
      </w:r>
      <w:r w:rsidRPr="00956FFF">
        <w:rPr>
          <w:b/>
          <w:bCs/>
        </w:rPr>
        <w:t>:</w:t>
      </w:r>
      <w:r w:rsidRPr="00956FFF">
        <w:tab/>
      </w:r>
      <w:r w:rsidR="00A2582D">
        <w:t>N</w:t>
      </w:r>
      <w:r w:rsidR="002D4AD5">
        <w:t>o position.</w:t>
      </w:r>
    </w:p>
    <w:p w14:paraId="0E5BC3C6" w14:textId="77777777" w:rsidR="00F17A54" w:rsidRPr="004C0112" w:rsidRDefault="00F17A54" w:rsidP="00F17A54">
      <w:pPr>
        <w:ind w:left="1440" w:hanging="1440"/>
        <w:jc w:val="both"/>
        <w:rPr>
          <w:bCs/>
        </w:rPr>
      </w:pPr>
    </w:p>
    <w:p w14:paraId="7172320F" w14:textId="381D5C7B" w:rsidR="00F17A54" w:rsidRPr="00956FFF" w:rsidRDefault="00F17A54" w:rsidP="00F17A54">
      <w:pPr>
        <w:ind w:left="1440" w:hanging="1440"/>
        <w:jc w:val="both"/>
      </w:pPr>
      <w:r>
        <w:rPr>
          <w:b/>
          <w:bCs/>
        </w:rPr>
        <w:t>FEA</w:t>
      </w:r>
      <w:r w:rsidRPr="00956FFF">
        <w:rPr>
          <w:b/>
          <w:bCs/>
        </w:rPr>
        <w:t>:</w:t>
      </w:r>
      <w:r w:rsidRPr="00956FFF">
        <w:tab/>
      </w:r>
      <w:r w:rsidR="00A2582D">
        <w:t>No</w:t>
      </w:r>
      <w:r w:rsidR="002D4AD5">
        <w:t xml:space="preserve"> position.</w:t>
      </w:r>
    </w:p>
    <w:p w14:paraId="44F74CF4" w14:textId="77777777" w:rsidR="00F17A54" w:rsidRDefault="00F17A54" w:rsidP="00F17A54">
      <w:pPr>
        <w:ind w:left="1440" w:hanging="1440"/>
        <w:jc w:val="both"/>
        <w:rPr>
          <w:bCs/>
        </w:rPr>
      </w:pPr>
    </w:p>
    <w:p w14:paraId="5E500EDF" w14:textId="59719E7E" w:rsidR="00F17A54" w:rsidRPr="00366B4B" w:rsidRDefault="00F17A54" w:rsidP="00F17A54">
      <w:pPr>
        <w:ind w:left="1440" w:hanging="1440"/>
        <w:jc w:val="both"/>
        <w:rPr>
          <w:bCs/>
        </w:rPr>
      </w:pPr>
      <w:r>
        <w:rPr>
          <w:b/>
          <w:bCs/>
        </w:rPr>
        <w:t>FEIA:</w:t>
      </w:r>
      <w:r>
        <w:rPr>
          <w:b/>
          <w:bCs/>
        </w:rPr>
        <w:tab/>
      </w:r>
      <w:r w:rsidR="00A2582D">
        <w:rPr>
          <w:bCs/>
        </w:rPr>
        <w:t>N</w:t>
      </w:r>
      <w:r w:rsidR="002D4AD5">
        <w:t>o position.</w:t>
      </w:r>
    </w:p>
    <w:p w14:paraId="40575FDF" w14:textId="77777777" w:rsidR="00F17A54" w:rsidRPr="004C0112" w:rsidRDefault="00F17A54" w:rsidP="00F17A54">
      <w:pPr>
        <w:ind w:left="1440" w:hanging="1440"/>
        <w:jc w:val="both"/>
        <w:rPr>
          <w:bCs/>
        </w:rPr>
      </w:pPr>
    </w:p>
    <w:p w14:paraId="7305C633" w14:textId="77777777" w:rsidR="00F17A54" w:rsidRPr="00956FFF" w:rsidRDefault="00F17A54" w:rsidP="00F17A54">
      <w:pPr>
        <w:ind w:left="1440" w:hanging="1440"/>
        <w:jc w:val="both"/>
      </w:pPr>
      <w:r>
        <w:rPr>
          <w:b/>
          <w:bCs/>
        </w:rPr>
        <w:t>FIPUG</w:t>
      </w:r>
      <w:r w:rsidRPr="00956FFF">
        <w:rPr>
          <w:b/>
          <w:bCs/>
        </w:rPr>
        <w:t>:</w:t>
      </w:r>
      <w:r w:rsidRPr="00956FFF">
        <w:tab/>
      </w:r>
      <w:r w:rsidR="00581F2B">
        <w:rPr>
          <w:spacing w:val="-4"/>
        </w:rPr>
        <w:t>Adopt position of OPC.</w:t>
      </w:r>
    </w:p>
    <w:p w14:paraId="3F918AB6" w14:textId="77777777" w:rsidR="00F17A54" w:rsidRPr="004C0112" w:rsidRDefault="00F17A54" w:rsidP="00F17A54">
      <w:pPr>
        <w:ind w:left="1440" w:hanging="1440"/>
        <w:jc w:val="both"/>
        <w:rPr>
          <w:bCs/>
        </w:rPr>
      </w:pPr>
    </w:p>
    <w:p w14:paraId="4D834F71" w14:textId="77777777" w:rsidR="00F17A54" w:rsidRPr="00956FFF" w:rsidRDefault="00F17A54" w:rsidP="00F17A54">
      <w:pPr>
        <w:ind w:left="1440" w:hanging="1440"/>
        <w:jc w:val="both"/>
      </w:pPr>
      <w:r>
        <w:rPr>
          <w:b/>
          <w:bCs/>
        </w:rPr>
        <w:t>FRF</w:t>
      </w:r>
      <w:r w:rsidRPr="00956FFF">
        <w:rPr>
          <w:b/>
          <w:bCs/>
        </w:rPr>
        <w:t>:</w:t>
      </w:r>
      <w:r w:rsidRPr="00956FFF">
        <w:tab/>
      </w:r>
      <w:r w:rsidR="00182746" w:rsidRPr="00595AF6">
        <w:rPr>
          <w:iCs/>
        </w:rPr>
        <w:t>Agree with OPC.</w:t>
      </w:r>
    </w:p>
    <w:p w14:paraId="418B8E66" w14:textId="77777777" w:rsidR="00F17A54" w:rsidRPr="004C0112" w:rsidRDefault="00F17A54" w:rsidP="00F17A54">
      <w:pPr>
        <w:ind w:left="1440" w:hanging="1440"/>
        <w:jc w:val="both"/>
        <w:rPr>
          <w:bCs/>
        </w:rPr>
      </w:pPr>
    </w:p>
    <w:p w14:paraId="21E2AB8F" w14:textId="77777777" w:rsidR="00F17A54" w:rsidRPr="00956FFF" w:rsidRDefault="00F17A54" w:rsidP="00F17A54">
      <w:pPr>
        <w:ind w:left="1440" w:hanging="1440"/>
        <w:jc w:val="both"/>
      </w:pPr>
      <w:r>
        <w:rPr>
          <w:b/>
          <w:bCs/>
        </w:rPr>
        <w:t>FEL</w:t>
      </w:r>
      <w:r w:rsidRPr="00956FFF">
        <w:rPr>
          <w:b/>
          <w:bCs/>
        </w:rPr>
        <w:t>:</w:t>
      </w:r>
      <w:r w:rsidRPr="00956FFF">
        <w:tab/>
      </w:r>
      <w:r w:rsidR="00C612B8">
        <w:t xml:space="preserve">No. FEL believes that the 2025 Northwest Florida battery is not a prudent investment and is being rushed into service in order for FPL to be able to sell the ITCs in 2025 and </w:t>
      </w:r>
      <w:r w:rsidR="00C612B8" w:rsidRPr="004D440D">
        <w:t>pad</w:t>
      </w:r>
      <w:r w:rsidR="00C612B8">
        <w:t xml:space="preserve"> their earnings during the freeze of base rates stemming from the 2021 settlement.  At a minimum, 2026 rates should be treated as if the ITCs for the 2025 batteries were amortized and available in 2026.</w:t>
      </w:r>
    </w:p>
    <w:p w14:paraId="0FDC51E3" w14:textId="77777777" w:rsidR="00F17A54" w:rsidRDefault="00F17A54" w:rsidP="00F17A54">
      <w:pPr>
        <w:ind w:left="1440" w:hanging="1440"/>
        <w:jc w:val="both"/>
        <w:rPr>
          <w:bCs/>
        </w:rPr>
      </w:pPr>
    </w:p>
    <w:p w14:paraId="123E2924" w14:textId="42595597" w:rsidR="00F17A54" w:rsidRPr="009502BD" w:rsidRDefault="00F17A54" w:rsidP="00F17A54">
      <w:pPr>
        <w:ind w:left="1440" w:hanging="1440"/>
        <w:jc w:val="both"/>
        <w:rPr>
          <w:bCs/>
        </w:rPr>
      </w:pPr>
      <w:r>
        <w:rPr>
          <w:b/>
          <w:bCs/>
        </w:rPr>
        <w:t>FAIR:</w:t>
      </w:r>
      <w:r>
        <w:rPr>
          <w:b/>
          <w:bCs/>
        </w:rPr>
        <w:tab/>
      </w:r>
      <w:r w:rsidR="009502BD" w:rsidRPr="009502BD">
        <w:t>Agree with OPC.</w:t>
      </w:r>
    </w:p>
    <w:p w14:paraId="75BCFBFA" w14:textId="77777777" w:rsidR="00F17A54" w:rsidRPr="004C0112" w:rsidRDefault="00F17A54" w:rsidP="00F17A54">
      <w:pPr>
        <w:ind w:left="1440" w:hanging="1440"/>
        <w:jc w:val="both"/>
        <w:rPr>
          <w:bCs/>
        </w:rPr>
      </w:pPr>
    </w:p>
    <w:p w14:paraId="6E1BA4F9" w14:textId="78FA7463" w:rsidR="00F17A54" w:rsidRPr="00956FFF" w:rsidRDefault="00F17A54" w:rsidP="00F17A54">
      <w:pPr>
        <w:ind w:left="1440" w:hanging="1440"/>
        <w:jc w:val="both"/>
      </w:pPr>
      <w:r>
        <w:rPr>
          <w:b/>
          <w:bCs/>
        </w:rPr>
        <w:t>SACE</w:t>
      </w:r>
      <w:r w:rsidRPr="00956FFF">
        <w:rPr>
          <w:b/>
          <w:bCs/>
        </w:rPr>
        <w:t>:</w:t>
      </w:r>
      <w:r w:rsidRPr="00956FFF">
        <w:tab/>
      </w:r>
      <w:r w:rsidR="0060007F">
        <w:rPr>
          <w:bCs/>
          <w:iCs/>
        </w:rPr>
        <w:t>Yes, however 2026 rates should be treated as if the ITCs for the 2025 batteries were amortized and available in 2026.</w:t>
      </w:r>
    </w:p>
    <w:p w14:paraId="3594C7BD" w14:textId="77777777" w:rsidR="00F17A54" w:rsidRPr="004C0112" w:rsidRDefault="00F17A54" w:rsidP="00F17A54">
      <w:pPr>
        <w:ind w:left="1440" w:hanging="1440"/>
        <w:jc w:val="both"/>
        <w:rPr>
          <w:bCs/>
        </w:rPr>
      </w:pPr>
    </w:p>
    <w:p w14:paraId="27BF6B10" w14:textId="77777777" w:rsidR="00F17A54" w:rsidRPr="00956FFF" w:rsidRDefault="00F17A54" w:rsidP="00F17A54">
      <w:pPr>
        <w:ind w:left="1440" w:hanging="1440"/>
        <w:jc w:val="both"/>
      </w:pPr>
      <w:r>
        <w:rPr>
          <w:b/>
          <w:bCs/>
        </w:rPr>
        <w:t>WALMART</w:t>
      </w:r>
      <w:r w:rsidRPr="00956FFF">
        <w:rPr>
          <w:b/>
          <w:bCs/>
        </w:rPr>
        <w:t>:</w:t>
      </w:r>
      <w:r w:rsidRPr="00956FFF">
        <w:tab/>
      </w:r>
      <w:r w:rsidR="00016EE4" w:rsidRPr="00016EE4">
        <w:t>Walmart adopts the position of OPC.</w:t>
      </w:r>
    </w:p>
    <w:p w14:paraId="757B10A3" w14:textId="77777777" w:rsidR="00F17A54" w:rsidRDefault="00F17A54" w:rsidP="00F17A54">
      <w:pPr>
        <w:ind w:left="1440" w:hanging="1440"/>
        <w:jc w:val="both"/>
        <w:rPr>
          <w:bCs/>
        </w:rPr>
      </w:pPr>
    </w:p>
    <w:p w14:paraId="0D3A3687" w14:textId="2B7E9C3B" w:rsidR="00F17A54" w:rsidRPr="00573032" w:rsidRDefault="00F17A54" w:rsidP="00F17A54">
      <w:pPr>
        <w:ind w:left="1440" w:hanging="1440"/>
        <w:jc w:val="both"/>
        <w:rPr>
          <w:bCs/>
        </w:rPr>
      </w:pPr>
      <w:r>
        <w:rPr>
          <w:b/>
          <w:bCs/>
        </w:rPr>
        <w:t>AWI:</w:t>
      </w:r>
      <w:r>
        <w:rPr>
          <w:b/>
          <w:bCs/>
        </w:rPr>
        <w:tab/>
      </w:r>
      <w:r w:rsidR="00A2582D">
        <w:rPr>
          <w:bCs/>
        </w:rPr>
        <w:t>N</w:t>
      </w:r>
      <w:r w:rsidR="002D4AD5">
        <w:t>o position.</w:t>
      </w:r>
    </w:p>
    <w:p w14:paraId="0D4A8F85" w14:textId="77777777" w:rsidR="00F17A54" w:rsidRPr="00956FFF" w:rsidRDefault="00F17A54" w:rsidP="00F17A54">
      <w:pPr>
        <w:jc w:val="both"/>
        <w:rPr>
          <w:b/>
          <w:bCs/>
        </w:rPr>
      </w:pPr>
    </w:p>
    <w:p w14:paraId="007096D2" w14:textId="77777777" w:rsidR="00F17A54" w:rsidRPr="00300D26" w:rsidRDefault="00F17A54" w:rsidP="00F17A54">
      <w:pPr>
        <w:ind w:left="1440" w:hanging="1440"/>
        <w:jc w:val="both"/>
        <w:rPr>
          <w:bCs/>
        </w:rPr>
      </w:pPr>
      <w:r>
        <w:rPr>
          <w:b/>
          <w:bCs/>
        </w:rPr>
        <w:t>STAFF:</w:t>
      </w:r>
      <w:r>
        <w:rPr>
          <w:b/>
          <w:bCs/>
        </w:rPr>
        <w:tab/>
      </w:r>
      <w:r w:rsidR="00EE4DA4">
        <w:rPr>
          <w:rFonts w:ascii="TimesNewRomanPSMT" w:hAnsi="TimesNewRomanPSMT" w:cs="TimesNewRomanPSMT"/>
        </w:rPr>
        <w:t>No position at this time.</w:t>
      </w:r>
    </w:p>
    <w:p w14:paraId="7A569DEC" w14:textId="22DFF696" w:rsidR="00F17A54" w:rsidRDefault="00F17A54" w:rsidP="00956FFF">
      <w:pPr>
        <w:jc w:val="both"/>
      </w:pPr>
    </w:p>
    <w:p w14:paraId="67F56A4F" w14:textId="77777777" w:rsidR="00F17A54" w:rsidRDefault="00F17A54" w:rsidP="00956FFF">
      <w:pPr>
        <w:jc w:val="both"/>
      </w:pPr>
    </w:p>
    <w:p w14:paraId="4CFC3C94" w14:textId="77777777" w:rsidR="00F17A54" w:rsidRPr="00E60528" w:rsidRDefault="00F17A54" w:rsidP="00F17A54">
      <w:pPr>
        <w:ind w:left="1440" w:hanging="1440"/>
        <w:jc w:val="both"/>
        <w:rPr>
          <w:b/>
        </w:rPr>
      </w:pPr>
      <w:r w:rsidRPr="005F2E05">
        <w:rPr>
          <w:b/>
          <w:bCs/>
          <w:u w:val="single"/>
        </w:rPr>
        <w:t xml:space="preserve">ISSUE </w:t>
      </w:r>
      <w:r w:rsidR="00607867" w:rsidRPr="005F2E05">
        <w:rPr>
          <w:b/>
          <w:bCs/>
          <w:u w:val="single"/>
        </w:rPr>
        <w:t>24</w:t>
      </w:r>
      <w:r w:rsidRPr="00956FFF">
        <w:rPr>
          <w:b/>
          <w:bCs/>
        </w:rPr>
        <w:t>:</w:t>
      </w:r>
      <w:r w:rsidRPr="00956FFF">
        <w:tab/>
      </w:r>
      <w:r w:rsidR="003D7C0F" w:rsidRPr="003D7C0F">
        <w:rPr>
          <w:b/>
        </w:rPr>
        <w:t>How should the Commission treat the impact, if any, of the acquisition from Vandolah Power Company in making any determination in this docket?</w:t>
      </w:r>
    </w:p>
    <w:p w14:paraId="03ACD87B" w14:textId="77777777" w:rsidR="00F17A54" w:rsidRPr="00956FFF" w:rsidRDefault="00F17A54" w:rsidP="00F17A54">
      <w:pPr>
        <w:jc w:val="both"/>
      </w:pPr>
    </w:p>
    <w:p w14:paraId="18F98A94" w14:textId="77777777" w:rsidR="00F17A54" w:rsidRPr="00956FFF" w:rsidRDefault="00F17A54" w:rsidP="00F17A54">
      <w:pPr>
        <w:ind w:left="1440" w:hanging="1440"/>
        <w:jc w:val="both"/>
      </w:pPr>
      <w:r>
        <w:rPr>
          <w:b/>
          <w:bCs/>
        </w:rPr>
        <w:t>FPL</w:t>
      </w:r>
      <w:r w:rsidRPr="00956FFF">
        <w:rPr>
          <w:b/>
          <w:bCs/>
        </w:rPr>
        <w:t>:</w:t>
      </w:r>
      <w:r w:rsidRPr="00956FFF">
        <w:tab/>
      </w:r>
      <w:r w:rsidR="00D31FAA">
        <w:rPr>
          <w:bCs/>
        </w:rPr>
        <w:t xml:space="preserve">FPL’s potential acquisition from </w:t>
      </w:r>
      <w:r w:rsidR="00D31FAA">
        <w:t xml:space="preserve">Vandolah Power Company has no impact on any determination </w:t>
      </w:r>
      <w:r w:rsidR="00D31FAA" w:rsidRPr="003B11AC">
        <w:t xml:space="preserve">to be made in this docket.  </w:t>
      </w:r>
      <w:r w:rsidR="00D31FAA" w:rsidRPr="003B11AC">
        <w:rPr>
          <w:bCs/>
        </w:rPr>
        <w:t>(Bores, Whitley, Fuentes)</w:t>
      </w:r>
    </w:p>
    <w:p w14:paraId="38460378" w14:textId="77777777" w:rsidR="00F17A54" w:rsidRPr="00956FFF" w:rsidRDefault="00F17A54" w:rsidP="00F17A54">
      <w:pPr>
        <w:jc w:val="both"/>
      </w:pPr>
    </w:p>
    <w:p w14:paraId="70FFD2CE" w14:textId="2D493526" w:rsidR="00F17A54" w:rsidRPr="00956FFF" w:rsidRDefault="00F17A54" w:rsidP="00F17A54">
      <w:pPr>
        <w:ind w:left="1440" w:hanging="1440"/>
        <w:jc w:val="both"/>
      </w:pPr>
      <w:r>
        <w:rPr>
          <w:b/>
          <w:bCs/>
        </w:rPr>
        <w:t>OPC</w:t>
      </w:r>
      <w:r w:rsidRPr="00956FFF">
        <w:rPr>
          <w:b/>
          <w:bCs/>
        </w:rPr>
        <w:t>:</w:t>
      </w:r>
      <w:r w:rsidRPr="00956FFF">
        <w:tab/>
      </w:r>
      <w:r w:rsidR="009546CA" w:rsidRPr="00D06127">
        <w:t>Existing customers should receive the full benefit of any prudent acquisition of the unit as soon as practical.</w:t>
      </w:r>
      <w:r w:rsidR="009546CA">
        <w:t xml:space="preserve"> Additionally, t</w:t>
      </w:r>
      <w:r w:rsidR="009546CA" w:rsidRPr="00D06127">
        <w:t>he Commission should consider the impact of the Vandolah Power Company acquisition on FPL’s purported generation resource needs beginning in 2027.</w:t>
      </w:r>
    </w:p>
    <w:p w14:paraId="21471C3A" w14:textId="77777777" w:rsidR="00F17A54" w:rsidRDefault="00F17A54" w:rsidP="00F17A54">
      <w:pPr>
        <w:jc w:val="both"/>
      </w:pPr>
    </w:p>
    <w:p w14:paraId="4012AC6B" w14:textId="77777777" w:rsidR="00F17A54" w:rsidRDefault="00F17A54" w:rsidP="00F17A54">
      <w:pPr>
        <w:jc w:val="both"/>
        <w:rPr>
          <w:b/>
        </w:rPr>
      </w:pPr>
      <w:r>
        <w:rPr>
          <w:b/>
        </w:rPr>
        <w:t xml:space="preserve">FUEL </w:t>
      </w:r>
    </w:p>
    <w:p w14:paraId="276D6C6C" w14:textId="333C56AE" w:rsidR="00F17A54" w:rsidRPr="00D31FAA" w:rsidRDefault="00F17A54" w:rsidP="00F17A54">
      <w:pPr>
        <w:ind w:left="1440" w:hanging="1440"/>
        <w:jc w:val="both"/>
      </w:pPr>
      <w:r w:rsidRPr="00D31FAA">
        <w:rPr>
          <w:b/>
          <w:spacing w:val="-8"/>
        </w:rPr>
        <w:t>RETAILERS:</w:t>
      </w:r>
      <w:r w:rsidRPr="00366B4B">
        <w:rPr>
          <w:b/>
          <w:spacing w:val="-4"/>
        </w:rPr>
        <w:tab/>
      </w:r>
      <w:r w:rsidR="00B767EE" w:rsidRPr="00D31FAA">
        <w:t xml:space="preserve">No </w:t>
      </w:r>
      <w:r w:rsidR="002D4AD5">
        <w:t>p</w:t>
      </w:r>
      <w:r w:rsidR="00B767EE" w:rsidRPr="00D31FAA">
        <w:t>osition.</w:t>
      </w:r>
    </w:p>
    <w:p w14:paraId="2BE54620" w14:textId="77777777" w:rsidR="00F17A54" w:rsidRPr="00956FFF" w:rsidRDefault="00F17A54" w:rsidP="00F17A54">
      <w:pPr>
        <w:jc w:val="both"/>
      </w:pPr>
    </w:p>
    <w:p w14:paraId="15BFF9C4" w14:textId="77777777" w:rsidR="00F17A54" w:rsidRDefault="00F17A54" w:rsidP="00F17A54">
      <w:pPr>
        <w:ind w:left="1440" w:hanging="1440"/>
        <w:jc w:val="both"/>
        <w:rPr>
          <w:b/>
          <w:bCs/>
        </w:rPr>
      </w:pPr>
      <w:r>
        <w:rPr>
          <w:b/>
          <w:bCs/>
        </w:rPr>
        <w:lastRenderedPageBreak/>
        <w:t xml:space="preserve">ELECTRIFY </w:t>
      </w:r>
    </w:p>
    <w:p w14:paraId="00DD9A44" w14:textId="2CD6237C" w:rsidR="00F17A54" w:rsidRPr="00956FFF" w:rsidRDefault="00F17A54" w:rsidP="00F17A54">
      <w:pPr>
        <w:ind w:left="1440" w:hanging="1440"/>
        <w:jc w:val="both"/>
      </w:pPr>
      <w:r>
        <w:rPr>
          <w:b/>
          <w:bCs/>
        </w:rPr>
        <w:t>AMERICA</w:t>
      </w:r>
      <w:r w:rsidRPr="00956FFF">
        <w:rPr>
          <w:b/>
          <w:bCs/>
        </w:rPr>
        <w:t>:</w:t>
      </w:r>
      <w:r w:rsidRPr="00956FFF">
        <w:tab/>
      </w:r>
      <w:r w:rsidR="00A2582D">
        <w:t>N</w:t>
      </w:r>
      <w:r w:rsidR="002D4AD5">
        <w:t>o position.</w:t>
      </w:r>
    </w:p>
    <w:p w14:paraId="5073CFCF" w14:textId="77777777" w:rsidR="00F17A54" w:rsidRPr="004C0112" w:rsidRDefault="00F17A54" w:rsidP="00F17A54">
      <w:pPr>
        <w:ind w:left="1440" w:hanging="1440"/>
        <w:jc w:val="both"/>
        <w:rPr>
          <w:bCs/>
        </w:rPr>
      </w:pPr>
    </w:p>
    <w:p w14:paraId="05F81F61" w14:textId="2E1C1075" w:rsidR="00F17A54" w:rsidRPr="00956FFF" w:rsidRDefault="00F17A54" w:rsidP="00F17A54">
      <w:pPr>
        <w:ind w:left="1440" w:hanging="1440"/>
        <w:jc w:val="both"/>
      </w:pPr>
      <w:r>
        <w:rPr>
          <w:b/>
          <w:bCs/>
        </w:rPr>
        <w:t>EVGO</w:t>
      </w:r>
      <w:r w:rsidRPr="00956FFF">
        <w:rPr>
          <w:b/>
          <w:bCs/>
        </w:rPr>
        <w:t>:</w:t>
      </w:r>
      <w:r w:rsidRPr="00956FFF">
        <w:tab/>
      </w:r>
      <w:r w:rsidR="00A2582D">
        <w:t>N</w:t>
      </w:r>
      <w:r w:rsidR="002D4AD5">
        <w:t>o position.</w:t>
      </w:r>
    </w:p>
    <w:p w14:paraId="1AD88FC0" w14:textId="77777777" w:rsidR="00F17A54" w:rsidRPr="004C0112" w:rsidRDefault="00F17A54" w:rsidP="00F17A54">
      <w:pPr>
        <w:ind w:left="1440" w:hanging="1440"/>
        <w:jc w:val="both"/>
        <w:rPr>
          <w:bCs/>
        </w:rPr>
      </w:pPr>
    </w:p>
    <w:p w14:paraId="010F857B" w14:textId="05B02C21" w:rsidR="00F17A54" w:rsidRPr="00956FFF" w:rsidRDefault="00F17A54" w:rsidP="00F17A54">
      <w:pPr>
        <w:ind w:left="1440" w:hanging="1440"/>
        <w:jc w:val="both"/>
      </w:pPr>
      <w:r>
        <w:rPr>
          <w:b/>
          <w:bCs/>
        </w:rPr>
        <w:t>FEA</w:t>
      </w:r>
      <w:r w:rsidRPr="00956FFF">
        <w:rPr>
          <w:b/>
          <w:bCs/>
        </w:rPr>
        <w:t>:</w:t>
      </w:r>
      <w:r w:rsidRPr="00956FFF">
        <w:tab/>
      </w:r>
      <w:r w:rsidR="00A2582D">
        <w:t>N</w:t>
      </w:r>
      <w:r w:rsidR="002D4AD5">
        <w:t>o position.</w:t>
      </w:r>
    </w:p>
    <w:p w14:paraId="4B807329" w14:textId="77777777" w:rsidR="00F17A54" w:rsidRDefault="00F17A54" w:rsidP="00F17A54">
      <w:pPr>
        <w:ind w:left="1440" w:hanging="1440"/>
        <w:jc w:val="both"/>
        <w:rPr>
          <w:bCs/>
        </w:rPr>
      </w:pPr>
    </w:p>
    <w:p w14:paraId="19CEBD92" w14:textId="52999660" w:rsidR="00F17A54" w:rsidRPr="00366B4B" w:rsidRDefault="00F17A54" w:rsidP="00F17A54">
      <w:pPr>
        <w:ind w:left="1440" w:hanging="1440"/>
        <w:jc w:val="both"/>
        <w:rPr>
          <w:bCs/>
        </w:rPr>
      </w:pPr>
      <w:r>
        <w:rPr>
          <w:b/>
          <w:bCs/>
        </w:rPr>
        <w:t>FEIA:</w:t>
      </w:r>
      <w:r>
        <w:rPr>
          <w:b/>
          <w:bCs/>
        </w:rPr>
        <w:tab/>
      </w:r>
      <w:r w:rsidR="00A2582D">
        <w:t>N</w:t>
      </w:r>
      <w:r w:rsidR="002D4AD5">
        <w:t>o position.</w:t>
      </w:r>
    </w:p>
    <w:p w14:paraId="2B4B4888" w14:textId="77777777" w:rsidR="00F17A54" w:rsidRPr="004C0112" w:rsidRDefault="00F17A54" w:rsidP="00F17A54">
      <w:pPr>
        <w:ind w:left="1440" w:hanging="1440"/>
        <w:jc w:val="both"/>
        <w:rPr>
          <w:bCs/>
        </w:rPr>
      </w:pPr>
    </w:p>
    <w:p w14:paraId="022A4F9E" w14:textId="77777777" w:rsidR="00F17A54" w:rsidRPr="00956FFF" w:rsidRDefault="00F17A54" w:rsidP="00F17A54">
      <w:pPr>
        <w:ind w:left="1440" w:hanging="1440"/>
        <w:jc w:val="both"/>
      </w:pPr>
      <w:r>
        <w:rPr>
          <w:b/>
          <w:bCs/>
        </w:rPr>
        <w:t>FIPUG</w:t>
      </w:r>
      <w:r w:rsidRPr="00956FFF">
        <w:rPr>
          <w:b/>
          <w:bCs/>
        </w:rPr>
        <w:t>:</w:t>
      </w:r>
      <w:r w:rsidRPr="00956FFF">
        <w:tab/>
      </w:r>
      <w:r w:rsidR="00581F2B">
        <w:rPr>
          <w:spacing w:val="-4"/>
        </w:rPr>
        <w:t>Adopt position of OPC.</w:t>
      </w:r>
    </w:p>
    <w:p w14:paraId="2C3D1B72" w14:textId="77777777" w:rsidR="00F17A54" w:rsidRPr="004C0112" w:rsidRDefault="00F17A54" w:rsidP="00F17A54">
      <w:pPr>
        <w:ind w:left="1440" w:hanging="1440"/>
        <w:jc w:val="both"/>
        <w:rPr>
          <w:bCs/>
        </w:rPr>
      </w:pPr>
    </w:p>
    <w:p w14:paraId="3F529CFD" w14:textId="77777777" w:rsidR="00F17A54" w:rsidRPr="00956FFF" w:rsidRDefault="00F17A54" w:rsidP="00F17A54">
      <w:pPr>
        <w:ind w:left="1440" w:hanging="1440"/>
        <w:jc w:val="both"/>
      </w:pPr>
      <w:r>
        <w:rPr>
          <w:b/>
          <w:bCs/>
        </w:rPr>
        <w:t>FRF</w:t>
      </w:r>
      <w:r w:rsidRPr="00956FFF">
        <w:rPr>
          <w:b/>
          <w:bCs/>
        </w:rPr>
        <w:t>:</w:t>
      </w:r>
      <w:r w:rsidRPr="00956FFF">
        <w:tab/>
      </w:r>
      <w:r w:rsidR="00182746" w:rsidRPr="00595AF6">
        <w:rPr>
          <w:iCs/>
        </w:rPr>
        <w:t>Agree with OPC.</w:t>
      </w:r>
    </w:p>
    <w:p w14:paraId="5F5D65B5" w14:textId="77777777" w:rsidR="00F17A54" w:rsidRPr="004C0112" w:rsidRDefault="00F17A54" w:rsidP="00F17A54">
      <w:pPr>
        <w:ind w:left="1440" w:hanging="1440"/>
        <w:jc w:val="both"/>
        <w:rPr>
          <w:bCs/>
        </w:rPr>
      </w:pPr>
    </w:p>
    <w:p w14:paraId="1D13BBC1" w14:textId="77777777" w:rsidR="00F17A54" w:rsidRPr="00956FFF" w:rsidRDefault="00F17A54" w:rsidP="00F17A54">
      <w:pPr>
        <w:ind w:left="1440" w:hanging="1440"/>
        <w:jc w:val="both"/>
      </w:pPr>
      <w:r>
        <w:rPr>
          <w:b/>
          <w:bCs/>
        </w:rPr>
        <w:t>FEL</w:t>
      </w:r>
      <w:r w:rsidRPr="00956FFF">
        <w:rPr>
          <w:b/>
          <w:bCs/>
        </w:rPr>
        <w:t>:</w:t>
      </w:r>
      <w:r w:rsidRPr="00956FFF">
        <w:tab/>
      </w:r>
      <w:r w:rsidR="00C612B8">
        <w:t>It should consider the additional generation that will be afforded and offset an even higher amount of the proposed batteries in the 2027 test year (which should be disapproved anyway).  Also, any order needs to clarify that the prudency of the acquisition of Vandolah is not at issue in this proceeding and must be proved prudent in another separate proceeding before any cost recovery for the project is allowed.</w:t>
      </w:r>
    </w:p>
    <w:p w14:paraId="19169D47" w14:textId="77777777" w:rsidR="00F17A54" w:rsidRDefault="00F17A54" w:rsidP="00F17A54">
      <w:pPr>
        <w:ind w:left="1440" w:hanging="1440"/>
        <w:jc w:val="both"/>
        <w:rPr>
          <w:bCs/>
        </w:rPr>
      </w:pPr>
    </w:p>
    <w:p w14:paraId="139C6F2F" w14:textId="77777777" w:rsidR="00F17A54" w:rsidRPr="00573032" w:rsidRDefault="00F17A54" w:rsidP="00F17A54">
      <w:pPr>
        <w:ind w:left="1440" w:hanging="1440"/>
        <w:jc w:val="both"/>
        <w:rPr>
          <w:bCs/>
        </w:rPr>
      </w:pPr>
      <w:r>
        <w:rPr>
          <w:b/>
          <w:bCs/>
        </w:rPr>
        <w:t>FAIR:</w:t>
      </w:r>
      <w:r>
        <w:rPr>
          <w:b/>
          <w:bCs/>
        </w:rPr>
        <w:tab/>
      </w:r>
      <w:r w:rsidR="00FF2532">
        <w:rPr>
          <w:spacing w:val="-4"/>
        </w:rPr>
        <w:t>Agree with OPC.</w:t>
      </w:r>
    </w:p>
    <w:p w14:paraId="73620F00" w14:textId="77777777" w:rsidR="00F17A54" w:rsidRPr="004C0112" w:rsidRDefault="00F17A54" w:rsidP="00F17A54">
      <w:pPr>
        <w:ind w:left="1440" w:hanging="1440"/>
        <w:jc w:val="both"/>
        <w:rPr>
          <w:bCs/>
        </w:rPr>
      </w:pPr>
    </w:p>
    <w:p w14:paraId="13E6644B" w14:textId="7F34BA43" w:rsidR="00F17A54" w:rsidRPr="00956FFF" w:rsidRDefault="00F17A54" w:rsidP="00F17A54">
      <w:pPr>
        <w:ind w:left="1440" w:hanging="1440"/>
        <w:jc w:val="both"/>
      </w:pPr>
      <w:r>
        <w:rPr>
          <w:b/>
          <w:bCs/>
        </w:rPr>
        <w:t>SACE</w:t>
      </w:r>
      <w:r w:rsidRPr="00956FFF">
        <w:rPr>
          <w:b/>
          <w:bCs/>
        </w:rPr>
        <w:t>:</w:t>
      </w:r>
      <w:r w:rsidRPr="00956FFF">
        <w:tab/>
      </w:r>
      <w:r w:rsidR="00540753">
        <w:t>SACE takes no position.</w:t>
      </w:r>
    </w:p>
    <w:p w14:paraId="08A25D4D" w14:textId="77777777" w:rsidR="00F17A54" w:rsidRPr="004C0112" w:rsidRDefault="00F17A54" w:rsidP="00F17A54">
      <w:pPr>
        <w:ind w:left="1440" w:hanging="1440"/>
        <w:jc w:val="both"/>
        <w:rPr>
          <w:bCs/>
        </w:rPr>
      </w:pPr>
    </w:p>
    <w:p w14:paraId="57E21475" w14:textId="77777777" w:rsidR="00F17A54" w:rsidRPr="00956FFF" w:rsidRDefault="00F17A54" w:rsidP="00F17A54">
      <w:pPr>
        <w:ind w:left="1440" w:hanging="1440"/>
        <w:jc w:val="both"/>
      </w:pPr>
      <w:r>
        <w:rPr>
          <w:b/>
          <w:bCs/>
        </w:rPr>
        <w:t>WALMART</w:t>
      </w:r>
      <w:r w:rsidRPr="00956FFF">
        <w:rPr>
          <w:b/>
          <w:bCs/>
        </w:rPr>
        <w:t>:</w:t>
      </w:r>
      <w:r w:rsidRPr="00956FFF">
        <w:tab/>
      </w:r>
      <w:r w:rsidR="00016EE4" w:rsidRPr="00016EE4">
        <w:t>Walmart adopts the position of OPC.</w:t>
      </w:r>
    </w:p>
    <w:p w14:paraId="1737C345" w14:textId="77777777" w:rsidR="00F17A54" w:rsidRDefault="00F17A54" w:rsidP="00F17A54">
      <w:pPr>
        <w:ind w:left="1440" w:hanging="1440"/>
        <w:jc w:val="both"/>
        <w:rPr>
          <w:bCs/>
        </w:rPr>
      </w:pPr>
    </w:p>
    <w:p w14:paraId="514ADDB8" w14:textId="692AB70A" w:rsidR="00F17A54" w:rsidRPr="00573032" w:rsidRDefault="00F17A54" w:rsidP="00F17A54">
      <w:pPr>
        <w:ind w:left="1440" w:hanging="1440"/>
        <w:jc w:val="both"/>
        <w:rPr>
          <w:bCs/>
        </w:rPr>
      </w:pPr>
      <w:r>
        <w:rPr>
          <w:b/>
          <w:bCs/>
        </w:rPr>
        <w:t>AWI:</w:t>
      </w:r>
      <w:r>
        <w:rPr>
          <w:b/>
          <w:bCs/>
        </w:rPr>
        <w:tab/>
      </w:r>
      <w:r w:rsidR="00A2582D">
        <w:rPr>
          <w:bCs/>
        </w:rPr>
        <w:t>N</w:t>
      </w:r>
      <w:r w:rsidR="002D4AD5">
        <w:t>o position.</w:t>
      </w:r>
    </w:p>
    <w:p w14:paraId="4028C9C4" w14:textId="77777777" w:rsidR="00F17A54" w:rsidRPr="00956FFF" w:rsidRDefault="00F17A54" w:rsidP="00F17A54">
      <w:pPr>
        <w:jc w:val="both"/>
        <w:rPr>
          <w:b/>
          <w:bCs/>
        </w:rPr>
      </w:pPr>
    </w:p>
    <w:p w14:paraId="77D12995" w14:textId="77777777" w:rsidR="00F17A54" w:rsidRPr="00300D26" w:rsidRDefault="00F17A54" w:rsidP="00F17A54">
      <w:pPr>
        <w:ind w:left="1440" w:hanging="1440"/>
        <w:jc w:val="both"/>
        <w:rPr>
          <w:bCs/>
        </w:rPr>
      </w:pPr>
      <w:r>
        <w:rPr>
          <w:b/>
          <w:bCs/>
        </w:rPr>
        <w:t>STAFF:</w:t>
      </w:r>
      <w:r>
        <w:rPr>
          <w:b/>
          <w:bCs/>
        </w:rPr>
        <w:tab/>
      </w:r>
      <w:r w:rsidR="00EE4DA4">
        <w:rPr>
          <w:rFonts w:ascii="TimesNewRomanPSMT" w:hAnsi="TimesNewRomanPSMT" w:cs="TimesNewRomanPSMT"/>
        </w:rPr>
        <w:t>No position at this time.</w:t>
      </w:r>
    </w:p>
    <w:p w14:paraId="2E3540FA" w14:textId="77777777" w:rsidR="00F17A54" w:rsidRDefault="00F17A54" w:rsidP="00956FFF">
      <w:pPr>
        <w:jc w:val="both"/>
      </w:pPr>
    </w:p>
    <w:p w14:paraId="4C0A766F" w14:textId="77777777" w:rsidR="00F17A54" w:rsidRDefault="00F17A54" w:rsidP="00956FFF">
      <w:pPr>
        <w:jc w:val="both"/>
      </w:pPr>
    </w:p>
    <w:p w14:paraId="486E6255" w14:textId="77777777" w:rsidR="00F17A54" w:rsidRPr="00E60528" w:rsidRDefault="00F17A54" w:rsidP="00F17A54">
      <w:pPr>
        <w:ind w:left="1440" w:hanging="1440"/>
        <w:jc w:val="both"/>
        <w:rPr>
          <w:b/>
        </w:rPr>
      </w:pPr>
      <w:r w:rsidRPr="005F2E05">
        <w:rPr>
          <w:b/>
          <w:bCs/>
          <w:u w:val="single"/>
        </w:rPr>
        <w:t xml:space="preserve">ISSUE </w:t>
      </w:r>
      <w:r w:rsidR="00607867" w:rsidRPr="005F2E05">
        <w:rPr>
          <w:b/>
          <w:bCs/>
          <w:u w:val="single"/>
        </w:rPr>
        <w:t>25</w:t>
      </w:r>
      <w:r w:rsidRPr="00956FFF">
        <w:rPr>
          <w:b/>
          <w:bCs/>
        </w:rPr>
        <w:t>:</w:t>
      </w:r>
      <w:r w:rsidRPr="00956FFF">
        <w:tab/>
      </w:r>
      <w:r w:rsidR="003D7C0F" w:rsidRPr="003D7C0F">
        <w:rPr>
          <w:b/>
        </w:rPr>
        <w:t>Should the Commission approve FPL’s proposed introduction of a stochastic loss of load probability analysis for resource adequacy planning?</w:t>
      </w:r>
    </w:p>
    <w:p w14:paraId="4DBF20D5" w14:textId="77777777" w:rsidR="00F17A54" w:rsidRPr="00956FFF" w:rsidRDefault="00F17A54" w:rsidP="00F17A54">
      <w:pPr>
        <w:jc w:val="both"/>
      </w:pPr>
    </w:p>
    <w:p w14:paraId="385B6FEF" w14:textId="77777777" w:rsidR="00F17A54" w:rsidRPr="00956FFF" w:rsidRDefault="00F17A54" w:rsidP="00F17A54">
      <w:pPr>
        <w:ind w:left="1440" w:hanging="1440"/>
        <w:jc w:val="both"/>
      </w:pPr>
      <w:r>
        <w:rPr>
          <w:b/>
          <w:bCs/>
        </w:rPr>
        <w:t>FPL</w:t>
      </w:r>
      <w:r w:rsidRPr="00956FFF">
        <w:rPr>
          <w:b/>
          <w:bCs/>
        </w:rPr>
        <w:t>:</w:t>
      </w:r>
      <w:r w:rsidRPr="00956FFF">
        <w:tab/>
      </w:r>
      <w:r w:rsidR="00D31FAA" w:rsidRPr="003B11AC">
        <w:t>Yes. (Whitley, Olson)</w:t>
      </w:r>
    </w:p>
    <w:p w14:paraId="26E1F486" w14:textId="77777777" w:rsidR="00F17A54" w:rsidRPr="00956FFF" w:rsidRDefault="00F17A54" w:rsidP="00F17A54">
      <w:pPr>
        <w:jc w:val="both"/>
      </w:pPr>
    </w:p>
    <w:p w14:paraId="456E8435" w14:textId="693E2EAB" w:rsidR="00F17A54" w:rsidRPr="00956FFF" w:rsidRDefault="00F17A54" w:rsidP="00F17A54">
      <w:pPr>
        <w:ind w:left="1440" w:hanging="1440"/>
        <w:jc w:val="both"/>
      </w:pPr>
      <w:r>
        <w:rPr>
          <w:b/>
          <w:bCs/>
        </w:rPr>
        <w:t>OPC</w:t>
      </w:r>
      <w:r w:rsidRPr="00956FFF">
        <w:rPr>
          <w:b/>
          <w:bCs/>
        </w:rPr>
        <w:t>:</w:t>
      </w:r>
      <w:r w:rsidRPr="00956FFF">
        <w:tab/>
      </w:r>
      <w:r w:rsidR="009546CA" w:rsidRPr="00D06127">
        <w:t>FPL’s proposed introduction of a stochastic loss of load probability analysis for resource adequacy planning</w:t>
      </w:r>
      <w:r w:rsidR="009546CA" w:rsidRPr="0082703B">
        <w:t xml:space="preserve"> should not be approved as filed. </w:t>
      </w:r>
      <w:r w:rsidR="009546CA" w:rsidRPr="00D06127">
        <w:t>OPC Witness Dauphinais details all of the reasons why the Commission in this proceeding should not rely upon the results of E3’s stochastic LOLP analysis performed by E3 on FPL’s behalf beyond 2026 and 2027 and, for 2026 and 2027, only rely on it to the extent FPL agrees to the conditions recommended by OPC Witness Dauphinais. (Dauphinais)</w:t>
      </w:r>
    </w:p>
    <w:p w14:paraId="3BD2C2B1" w14:textId="79671CA9" w:rsidR="00F17A54" w:rsidRDefault="00F17A54" w:rsidP="00F17A54">
      <w:pPr>
        <w:jc w:val="both"/>
      </w:pPr>
    </w:p>
    <w:p w14:paraId="03C38944" w14:textId="77777777" w:rsidR="00BF6B60" w:rsidRDefault="00BF6B60" w:rsidP="00F17A54">
      <w:pPr>
        <w:jc w:val="both"/>
      </w:pPr>
    </w:p>
    <w:p w14:paraId="1F83C72F" w14:textId="77777777" w:rsidR="00F17A54" w:rsidRDefault="00F17A54" w:rsidP="00F17A54">
      <w:pPr>
        <w:jc w:val="both"/>
        <w:rPr>
          <w:b/>
        </w:rPr>
      </w:pPr>
      <w:r>
        <w:rPr>
          <w:b/>
        </w:rPr>
        <w:lastRenderedPageBreak/>
        <w:t xml:space="preserve">FUEL </w:t>
      </w:r>
    </w:p>
    <w:p w14:paraId="1D7D2979" w14:textId="26BCF67E" w:rsidR="00F17A54" w:rsidRPr="00D31FAA" w:rsidRDefault="00F17A54" w:rsidP="00F17A54">
      <w:pPr>
        <w:ind w:left="1440" w:hanging="1440"/>
        <w:jc w:val="both"/>
      </w:pPr>
      <w:r w:rsidRPr="00D31FAA">
        <w:rPr>
          <w:b/>
          <w:spacing w:val="-8"/>
        </w:rPr>
        <w:t>RETAILERS:</w:t>
      </w:r>
      <w:r w:rsidRPr="00366B4B">
        <w:rPr>
          <w:b/>
          <w:spacing w:val="-4"/>
        </w:rPr>
        <w:tab/>
      </w:r>
      <w:r w:rsidR="00B767EE" w:rsidRPr="00D31FAA">
        <w:t xml:space="preserve">No </w:t>
      </w:r>
      <w:r w:rsidR="002D4AD5">
        <w:t>p</w:t>
      </w:r>
      <w:r w:rsidR="00B767EE" w:rsidRPr="00D31FAA">
        <w:t>osition.</w:t>
      </w:r>
    </w:p>
    <w:p w14:paraId="65ACC0CD" w14:textId="77777777" w:rsidR="00F17A54" w:rsidRPr="00956FFF" w:rsidRDefault="00F17A54" w:rsidP="00F17A54">
      <w:pPr>
        <w:jc w:val="both"/>
      </w:pPr>
    </w:p>
    <w:p w14:paraId="2F6D5B01" w14:textId="77777777" w:rsidR="00F17A54" w:rsidRDefault="00F17A54" w:rsidP="00F17A54">
      <w:pPr>
        <w:ind w:left="1440" w:hanging="1440"/>
        <w:jc w:val="both"/>
        <w:rPr>
          <w:b/>
          <w:bCs/>
        </w:rPr>
      </w:pPr>
      <w:r>
        <w:rPr>
          <w:b/>
          <w:bCs/>
        </w:rPr>
        <w:t xml:space="preserve">ELECTRIFY </w:t>
      </w:r>
    </w:p>
    <w:p w14:paraId="114909BC" w14:textId="3A48FCEA" w:rsidR="00F17A54" w:rsidRPr="00956FFF" w:rsidRDefault="00F17A54" w:rsidP="00F17A54">
      <w:pPr>
        <w:ind w:left="1440" w:hanging="1440"/>
        <w:jc w:val="both"/>
      </w:pPr>
      <w:r>
        <w:rPr>
          <w:b/>
          <w:bCs/>
        </w:rPr>
        <w:t>AMERICA</w:t>
      </w:r>
      <w:r w:rsidRPr="00956FFF">
        <w:rPr>
          <w:b/>
          <w:bCs/>
        </w:rPr>
        <w:t>:</w:t>
      </w:r>
      <w:r w:rsidRPr="00956FFF">
        <w:tab/>
      </w:r>
      <w:r w:rsidR="00A2582D">
        <w:t>N</w:t>
      </w:r>
      <w:r w:rsidR="002D4AD5">
        <w:t>o position.</w:t>
      </w:r>
    </w:p>
    <w:p w14:paraId="3A073901" w14:textId="77777777" w:rsidR="00F17A54" w:rsidRPr="004C0112" w:rsidRDefault="00F17A54" w:rsidP="00F17A54">
      <w:pPr>
        <w:ind w:left="1440" w:hanging="1440"/>
        <w:jc w:val="both"/>
        <w:rPr>
          <w:bCs/>
        </w:rPr>
      </w:pPr>
    </w:p>
    <w:p w14:paraId="4222AEAF" w14:textId="1D1B7F3E" w:rsidR="00F17A54" w:rsidRPr="00956FFF" w:rsidRDefault="00F17A54" w:rsidP="00F17A54">
      <w:pPr>
        <w:ind w:left="1440" w:hanging="1440"/>
        <w:jc w:val="both"/>
      </w:pPr>
      <w:r>
        <w:rPr>
          <w:b/>
          <w:bCs/>
        </w:rPr>
        <w:t>EVGO</w:t>
      </w:r>
      <w:r w:rsidRPr="00956FFF">
        <w:rPr>
          <w:b/>
          <w:bCs/>
        </w:rPr>
        <w:t>:</w:t>
      </w:r>
      <w:r w:rsidRPr="00956FFF">
        <w:tab/>
      </w:r>
      <w:r w:rsidR="00A2582D">
        <w:t>N</w:t>
      </w:r>
      <w:r w:rsidR="002D4AD5">
        <w:t>o position.</w:t>
      </w:r>
    </w:p>
    <w:p w14:paraId="479448D0" w14:textId="77777777" w:rsidR="00F17A54" w:rsidRPr="004C0112" w:rsidRDefault="00F17A54" w:rsidP="00F17A54">
      <w:pPr>
        <w:ind w:left="1440" w:hanging="1440"/>
        <w:jc w:val="both"/>
        <w:rPr>
          <w:bCs/>
        </w:rPr>
      </w:pPr>
    </w:p>
    <w:p w14:paraId="1EBA3A37" w14:textId="1ED86602" w:rsidR="00F17A54" w:rsidRPr="00956FFF" w:rsidRDefault="00F17A54" w:rsidP="00F17A54">
      <w:pPr>
        <w:ind w:left="1440" w:hanging="1440"/>
        <w:jc w:val="both"/>
      </w:pPr>
      <w:r>
        <w:rPr>
          <w:b/>
          <w:bCs/>
        </w:rPr>
        <w:t>FEA</w:t>
      </w:r>
      <w:r w:rsidRPr="00956FFF">
        <w:rPr>
          <w:b/>
          <w:bCs/>
        </w:rPr>
        <w:t>:</w:t>
      </w:r>
      <w:r w:rsidRPr="00956FFF">
        <w:tab/>
      </w:r>
      <w:r w:rsidR="00A2582D">
        <w:t>N</w:t>
      </w:r>
      <w:r w:rsidR="002D4AD5">
        <w:t>o position.</w:t>
      </w:r>
    </w:p>
    <w:p w14:paraId="695823F9" w14:textId="77777777" w:rsidR="00F17A54" w:rsidRDefault="00F17A54" w:rsidP="00F17A54">
      <w:pPr>
        <w:ind w:left="1440" w:hanging="1440"/>
        <w:jc w:val="both"/>
        <w:rPr>
          <w:bCs/>
        </w:rPr>
      </w:pPr>
    </w:p>
    <w:p w14:paraId="7568F90C" w14:textId="6ECE2C8C" w:rsidR="00F17A54" w:rsidRPr="00366B4B" w:rsidRDefault="00F17A54" w:rsidP="00F17A54">
      <w:pPr>
        <w:ind w:left="1440" w:hanging="1440"/>
        <w:jc w:val="both"/>
        <w:rPr>
          <w:bCs/>
        </w:rPr>
      </w:pPr>
      <w:r>
        <w:rPr>
          <w:b/>
          <w:bCs/>
        </w:rPr>
        <w:t>FEIA:</w:t>
      </w:r>
      <w:r>
        <w:rPr>
          <w:b/>
          <w:bCs/>
        </w:rPr>
        <w:tab/>
      </w:r>
      <w:r w:rsidR="00A2582D">
        <w:t>N</w:t>
      </w:r>
      <w:r w:rsidR="002D4AD5">
        <w:t>o position.</w:t>
      </w:r>
    </w:p>
    <w:p w14:paraId="57272949" w14:textId="77777777" w:rsidR="00F17A54" w:rsidRPr="004C0112" w:rsidRDefault="00F17A54" w:rsidP="00F17A54">
      <w:pPr>
        <w:ind w:left="1440" w:hanging="1440"/>
        <w:jc w:val="both"/>
        <w:rPr>
          <w:bCs/>
        </w:rPr>
      </w:pPr>
    </w:p>
    <w:p w14:paraId="1467ACF7" w14:textId="77777777" w:rsidR="00F17A54" w:rsidRPr="00956FFF" w:rsidRDefault="00F17A54" w:rsidP="00F17A54">
      <w:pPr>
        <w:ind w:left="1440" w:hanging="1440"/>
        <w:jc w:val="both"/>
      </w:pPr>
      <w:r>
        <w:rPr>
          <w:b/>
          <w:bCs/>
        </w:rPr>
        <w:t>FIPUG</w:t>
      </w:r>
      <w:r w:rsidRPr="00956FFF">
        <w:rPr>
          <w:b/>
          <w:bCs/>
        </w:rPr>
        <w:t>:</w:t>
      </w:r>
      <w:r w:rsidRPr="00956FFF">
        <w:tab/>
      </w:r>
      <w:r w:rsidR="00581F2B">
        <w:rPr>
          <w:spacing w:val="-4"/>
        </w:rPr>
        <w:t>Adopt position of OPC.</w:t>
      </w:r>
    </w:p>
    <w:p w14:paraId="6863323B" w14:textId="77777777" w:rsidR="00F17A54" w:rsidRPr="004C0112" w:rsidRDefault="00F17A54" w:rsidP="00F17A54">
      <w:pPr>
        <w:ind w:left="1440" w:hanging="1440"/>
        <w:jc w:val="both"/>
        <w:rPr>
          <w:bCs/>
        </w:rPr>
      </w:pPr>
    </w:p>
    <w:p w14:paraId="408AEB9B" w14:textId="77777777" w:rsidR="00F17A54" w:rsidRPr="00956FFF" w:rsidRDefault="00F17A54" w:rsidP="00F17A54">
      <w:pPr>
        <w:ind w:left="1440" w:hanging="1440"/>
        <w:jc w:val="both"/>
      </w:pPr>
      <w:r>
        <w:rPr>
          <w:b/>
          <w:bCs/>
        </w:rPr>
        <w:t>FRF</w:t>
      </w:r>
      <w:r w:rsidRPr="00956FFF">
        <w:rPr>
          <w:b/>
          <w:bCs/>
        </w:rPr>
        <w:t>:</w:t>
      </w:r>
      <w:r w:rsidRPr="00956FFF">
        <w:tab/>
      </w:r>
      <w:r w:rsidR="00182746" w:rsidRPr="00595AF6">
        <w:rPr>
          <w:iCs/>
        </w:rPr>
        <w:t>Agree with OPC.</w:t>
      </w:r>
    </w:p>
    <w:p w14:paraId="2C7D81E9" w14:textId="77777777" w:rsidR="00F17A54" w:rsidRPr="004C0112" w:rsidRDefault="00F17A54" w:rsidP="00F17A54">
      <w:pPr>
        <w:ind w:left="1440" w:hanging="1440"/>
        <w:jc w:val="both"/>
        <w:rPr>
          <w:bCs/>
        </w:rPr>
      </w:pPr>
    </w:p>
    <w:p w14:paraId="65ED90FF" w14:textId="77777777" w:rsidR="00F17A54" w:rsidRPr="00956FFF" w:rsidRDefault="00F17A54" w:rsidP="00F17A54">
      <w:pPr>
        <w:ind w:left="1440" w:hanging="1440"/>
        <w:jc w:val="both"/>
      </w:pPr>
      <w:r>
        <w:rPr>
          <w:b/>
          <w:bCs/>
        </w:rPr>
        <w:t>FEL</w:t>
      </w:r>
      <w:r w:rsidRPr="00956FFF">
        <w:rPr>
          <w:b/>
          <w:bCs/>
        </w:rPr>
        <w:t>:</w:t>
      </w:r>
      <w:r w:rsidRPr="00956FFF">
        <w:tab/>
      </w:r>
      <w:r w:rsidR="00C612B8">
        <w:t>No.  Unlike conventional loss of load probability analysis, stochastic loss of load probability analysis (SLOLP) relies on outage scenarios that are highly improbable based on FPL’s own self-reported forced outage factors for its plants.  Based on the SLOLP, FPL would be one of – if not the most – unreliable utilities in the nation, when all other evidence presented in this case indicates the opposite is true.  This issue has statewide significance and should be addressed in a uniform workshop or rulemaking applicable to the generation planning of all of the investor-owned utilities in Florida subject to the PSC’s jurisdiction prior to its usage in a rate case.</w:t>
      </w:r>
    </w:p>
    <w:p w14:paraId="65E0802B" w14:textId="77777777" w:rsidR="00F17A54" w:rsidRDefault="00F17A54" w:rsidP="00F17A54">
      <w:pPr>
        <w:ind w:left="1440" w:hanging="1440"/>
        <w:jc w:val="both"/>
        <w:rPr>
          <w:bCs/>
        </w:rPr>
      </w:pPr>
    </w:p>
    <w:p w14:paraId="70A1E349" w14:textId="5EA262B9" w:rsidR="00F17A54" w:rsidRPr="009502BD" w:rsidRDefault="00F17A54" w:rsidP="00F17A54">
      <w:pPr>
        <w:ind w:left="1440" w:hanging="1440"/>
        <w:jc w:val="both"/>
        <w:rPr>
          <w:bCs/>
        </w:rPr>
      </w:pPr>
      <w:r>
        <w:rPr>
          <w:b/>
          <w:bCs/>
        </w:rPr>
        <w:t>FAIR:</w:t>
      </w:r>
      <w:r>
        <w:rPr>
          <w:b/>
          <w:bCs/>
        </w:rPr>
        <w:tab/>
      </w:r>
      <w:r w:rsidR="009502BD" w:rsidRPr="009502BD">
        <w:t>Not as filed in this proceeding.  Agree with OPC that the Commission should not rely on the SLOLP analysis beyond 2027, and if it is to be considered for 2026 and 2027, it must incorporate the recommendations of OPC’s witness Dauphinais.</w:t>
      </w:r>
    </w:p>
    <w:p w14:paraId="0D99566B" w14:textId="77777777" w:rsidR="00F17A54" w:rsidRPr="004C0112" w:rsidRDefault="00F17A54" w:rsidP="00F17A54">
      <w:pPr>
        <w:ind w:left="1440" w:hanging="1440"/>
        <w:jc w:val="both"/>
        <w:rPr>
          <w:bCs/>
        </w:rPr>
      </w:pPr>
    </w:p>
    <w:p w14:paraId="4E94F3C1" w14:textId="1EE1279F" w:rsidR="00F17A54" w:rsidRPr="00956FFF" w:rsidRDefault="00F17A54" w:rsidP="00F17A54">
      <w:pPr>
        <w:ind w:left="1440" w:hanging="1440"/>
        <w:jc w:val="both"/>
      </w:pPr>
      <w:r>
        <w:rPr>
          <w:b/>
          <w:bCs/>
        </w:rPr>
        <w:t>SACE</w:t>
      </w:r>
      <w:r w:rsidRPr="00956FFF">
        <w:rPr>
          <w:b/>
          <w:bCs/>
        </w:rPr>
        <w:t>:</w:t>
      </w:r>
      <w:r w:rsidRPr="00956FFF">
        <w:tab/>
      </w:r>
      <w:r w:rsidR="0060007F">
        <w:rPr>
          <w:bCs/>
        </w:rPr>
        <w:t>SACE takes no position on the use of the stochastic loss of load probability analysis for resource adequacy planning in the manner FPL has done in this case.  However, because its analysis in this case situates FPL differently than other regulated utilities in its resource planning methodology, and the Commission’s endorsement, or otherwise, of such a methodology could have precedential statewide effect, the methodology should be investigated and its use going forward determined in a separate docket, such as a rulemaking docket, generic proceeding or workshop, to which all Florida power generating IOUs, or Florida power generating electric utilities, are subject, and allowing all stakeholders an opportunity to provide comment.</w:t>
      </w:r>
    </w:p>
    <w:p w14:paraId="43580562" w14:textId="77777777" w:rsidR="00F17A54" w:rsidRPr="004C0112" w:rsidRDefault="00F17A54" w:rsidP="00F17A54">
      <w:pPr>
        <w:ind w:left="1440" w:hanging="1440"/>
        <w:jc w:val="both"/>
        <w:rPr>
          <w:bCs/>
        </w:rPr>
      </w:pPr>
    </w:p>
    <w:p w14:paraId="22D36B60" w14:textId="768FDE2F" w:rsidR="00F17A54" w:rsidRPr="00956FFF" w:rsidRDefault="00F17A54" w:rsidP="00F17A54">
      <w:pPr>
        <w:ind w:left="1440" w:hanging="1440"/>
        <w:jc w:val="both"/>
      </w:pPr>
      <w:r>
        <w:rPr>
          <w:b/>
          <w:bCs/>
        </w:rPr>
        <w:t>WALMART</w:t>
      </w:r>
      <w:r w:rsidRPr="00956FFF">
        <w:rPr>
          <w:b/>
          <w:bCs/>
        </w:rPr>
        <w:t>:</w:t>
      </w:r>
      <w:r w:rsidRPr="00956FFF">
        <w:tab/>
      </w:r>
      <w:r w:rsidR="008014B7">
        <w:t>No position.</w:t>
      </w:r>
      <w:r w:rsidR="008014B7" w:rsidRPr="000F6BB1" w:rsidDel="002D4AD5">
        <w:t xml:space="preserve"> </w:t>
      </w:r>
    </w:p>
    <w:p w14:paraId="23CB157F" w14:textId="77777777" w:rsidR="00F17A54" w:rsidRDefault="00F17A54" w:rsidP="00F17A54">
      <w:pPr>
        <w:ind w:left="1440" w:hanging="1440"/>
        <w:jc w:val="both"/>
        <w:rPr>
          <w:bCs/>
        </w:rPr>
      </w:pPr>
    </w:p>
    <w:p w14:paraId="410477E3" w14:textId="084B9D80" w:rsidR="00F17A54" w:rsidRPr="00573032" w:rsidRDefault="00F17A54" w:rsidP="00F17A54">
      <w:pPr>
        <w:ind w:left="1440" w:hanging="1440"/>
        <w:jc w:val="both"/>
        <w:rPr>
          <w:bCs/>
        </w:rPr>
      </w:pPr>
      <w:r>
        <w:rPr>
          <w:b/>
          <w:bCs/>
        </w:rPr>
        <w:t>AWI:</w:t>
      </w:r>
      <w:r>
        <w:rPr>
          <w:b/>
          <w:bCs/>
        </w:rPr>
        <w:tab/>
      </w:r>
      <w:r w:rsidR="008014B7">
        <w:t>No position.</w:t>
      </w:r>
    </w:p>
    <w:p w14:paraId="637815A1" w14:textId="77777777" w:rsidR="00F17A54" w:rsidRPr="00956FFF" w:rsidRDefault="00F17A54" w:rsidP="00F17A54">
      <w:pPr>
        <w:jc w:val="both"/>
        <w:rPr>
          <w:b/>
          <w:bCs/>
        </w:rPr>
      </w:pPr>
    </w:p>
    <w:p w14:paraId="10E2BD59" w14:textId="77777777" w:rsidR="00F17A54" w:rsidRPr="00300D26" w:rsidRDefault="00F17A54" w:rsidP="00F17A54">
      <w:pPr>
        <w:ind w:left="1440" w:hanging="1440"/>
        <w:jc w:val="both"/>
        <w:rPr>
          <w:bCs/>
        </w:rPr>
      </w:pPr>
      <w:r>
        <w:rPr>
          <w:b/>
          <w:bCs/>
        </w:rPr>
        <w:lastRenderedPageBreak/>
        <w:t>STAFF:</w:t>
      </w:r>
      <w:r>
        <w:rPr>
          <w:b/>
          <w:bCs/>
        </w:rPr>
        <w:tab/>
      </w:r>
      <w:r w:rsidR="00EE4DA4">
        <w:rPr>
          <w:rFonts w:ascii="TimesNewRomanPSMT" w:hAnsi="TimesNewRomanPSMT" w:cs="TimesNewRomanPSMT"/>
        </w:rPr>
        <w:t>No position at this time.</w:t>
      </w:r>
    </w:p>
    <w:p w14:paraId="6586BC79" w14:textId="77777777" w:rsidR="00F17A54" w:rsidRDefault="00F17A54" w:rsidP="00956FFF">
      <w:pPr>
        <w:jc w:val="both"/>
      </w:pPr>
    </w:p>
    <w:p w14:paraId="7CF9502F" w14:textId="77777777" w:rsidR="00F17A54" w:rsidRDefault="00F17A54" w:rsidP="00956FFF">
      <w:pPr>
        <w:jc w:val="both"/>
      </w:pPr>
    </w:p>
    <w:p w14:paraId="0386204D" w14:textId="77777777" w:rsidR="00F17A54" w:rsidRDefault="00F17A54" w:rsidP="00F17A54">
      <w:pPr>
        <w:ind w:left="1440" w:hanging="1440"/>
        <w:jc w:val="both"/>
        <w:rPr>
          <w:b/>
        </w:rPr>
      </w:pPr>
      <w:r w:rsidRPr="005F2E05">
        <w:rPr>
          <w:b/>
          <w:bCs/>
          <w:u w:val="single"/>
        </w:rPr>
        <w:t xml:space="preserve">ISSUE </w:t>
      </w:r>
      <w:r w:rsidR="00607867" w:rsidRPr="005F2E05">
        <w:rPr>
          <w:b/>
          <w:bCs/>
          <w:u w:val="single"/>
        </w:rPr>
        <w:t>26</w:t>
      </w:r>
      <w:r w:rsidRPr="00956FFF">
        <w:rPr>
          <w:b/>
          <w:bCs/>
        </w:rPr>
        <w:t>:</w:t>
      </w:r>
      <w:r w:rsidRPr="00956FFF">
        <w:tab/>
      </w:r>
      <w:r w:rsidR="003D7C0F" w:rsidRPr="003D7C0F">
        <w:rPr>
          <w:b/>
        </w:rPr>
        <w:t>Should FPL’s proposed solar generation projects be approved:</w:t>
      </w:r>
    </w:p>
    <w:p w14:paraId="4B91DBF3" w14:textId="77777777" w:rsidR="003D7C0F" w:rsidRDefault="003D7C0F" w:rsidP="003D7C0F">
      <w:pPr>
        <w:numPr>
          <w:ilvl w:val="0"/>
          <w:numId w:val="8"/>
        </w:numPr>
        <w:jc w:val="both"/>
        <w:rPr>
          <w:b/>
        </w:rPr>
      </w:pPr>
      <w:r w:rsidRPr="003D7C0F">
        <w:rPr>
          <w:b/>
        </w:rPr>
        <w:t>For the 2026 projected test year?</w:t>
      </w:r>
    </w:p>
    <w:p w14:paraId="35AFD909" w14:textId="77777777" w:rsidR="003D7C0F" w:rsidRPr="003D7C0F" w:rsidRDefault="003D7C0F" w:rsidP="003D7C0F">
      <w:pPr>
        <w:numPr>
          <w:ilvl w:val="0"/>
          <w:numId w:val="8"/>
        </w:numPr>
        <w:jc w:val="both"/>
        <w:rPr>
          <w:b/>
        </w:rPr>
      </w:pPr>
      <w:r w:rsidRPr="003D7C0F">
        <w:rPr>
          <w:b/>
        </w:rPr>
        <w:t>For the 2027 projected test year?</w:t>
      </w:r>
    </w:p>
    <w:p w14:paraId="36260D5B" w14:textId="77777777" w:rsidR="00F17A54" w:rsidRPr="00956FFF" w:rsidRDefault="00F17A54" w:rsidP="00F17A54">
      <w:pPr>
        <w:jc w:val="both"/>
      </w:pPr>
    </w:p>
    <w:p w14:paraId="6CDB22CA" w14:textId="77777777" w:rsidR="00F17A54" w:rsidRPr="00956FFF" w:rsidRDefault="00F17A54" w:rsidP="00F17A54">
      <w:pPr>
        <w:ind w:left="1440" w:hanging="1440"/>
        <w:jc w:val="both"/>
      </w:pPr>
      <w:r>
        <w:rPr>
          <w:b/>
          <w:bCs/>
        </w:rPr>
        <w:t>FPL</w:t>
      </w:r>
      <w:r w:rsidRPr="00956FFF">
        <w:rPr>
          <w:b/>
          <w:bCs/>
        </w:rPr>
        <w:t>:</w:t>
      </w:r>
      <w:r w:rsidRPr="00956FFF">
        <w:tab/>
      </w:r>
      <w:r w:rsidR="00225EF0" w:rsidRPr="00DB4193">
        <w:rPr>
          <w:spacing w:val="-4"/>
        </w:rPr>
        <w:t xml:space="preserve">Yes.  </w:t>
      </w:r>
      <w:r w:rsidR="00225EF0" w:rsidRPr="00DB4193">
        <w:t>These additions, combined with battery storage installations, cost-effectively address FPL’s reliability needs and generate significant customer savings.</w:t>
      </w:r>
      <w:r w:rsidR="00225EF0" w:rsidRPr="006B0D50">
        <w:t xml:space="preserve"> </w:t>
      </w:r>
      <w:r w:rsidR="00225EF0" w:rsidRPr="005A52F7">
        <w:rPr>
          <w:spacing w:val="-4"/>
        </w:rPr>
        <w:t xml:space="preserve">(Oliver, </w:t>
      </w:r>
      <w:r w:rsidR="00225EF0">
        <w:rPr>
          <w:spacing w:val="-4"/>
        </w:rPr>
        <w:t>Whitley</w:t>
      </w:r>
      <w:r w:rsidR="00225EF0" w:rsidRPr="005A52F7">
        <w:rPr>
          <w:spacing w:val="-4"/>
        </w:rPr>
        <w:t>)</w:t>
      </w:r>
    </w:p>
    <w:p w14:paraId="2DD28B35" w14:textId="77777777" w:rsidR="00F17A54" w:rsidRPr="00956FFF" w:rsidRDefault="00F17A54" w:rsidP="00F17A54">
      <w:pPr>
        <w:jc w:val="both"/>
      </w:pPr>
    </w:p>
    <w:p w14:paraId="0133326B" w14:textId="77777777" w:rsidR="00F17A54" w:rsidRDefault="00F17A54" w:rsidP="00F17A54">
      <w:pPr>
        <w:ind w:left="1440" w:hanging="1440"/>
        <w:jc w:val="both"/>
      </w:pPr>
      <w:r>
        <w:rPr>
          <w:b/>
          <w:bCs/>
        </w:rPr>
        <w:t>OPC</w:t>
      </w:r>
      <w:r w:rsidRPr="00956FFF">
        <w:rPr>
          <w:b/>
          <w:bCs/>
        </w:rPr>
        <w:t>:</w:t>
      </w:r>
      <w:r w:rsidRPr="00956FFF">
        <w:tab/>
      </w:r>
      <w:r w:rsidR="00F4244B">
        <w:t xml:space="preserve">a. </w:t>
      </w:r>
      <w:r w:rsidR="00F4244B" w:rsidRPr="007B61A3">
        <w:t>No. FPL has the burden of demonstrating that its solar generation projects are reasonable and prudent. All of OPC’s proposed solar generation project disallowances for 2026 are encompassed in Witness Dauphinais’ testimony and Witness Schultz’s HWS Exhibit-2, Schedule B-2, Page 1 of 2. (Dauphinais, Schultz)</w:t>
      </w:r>
    </w:p>
    <w:p w14:paraId="2421F542" w14:textId="77777777" w:rsidR="00F4244B" w:rsidRDefault="00F4244B" w:rsidP="00F17A54">
      <w:pPr>
        <w:ind w:left="1440" w:hanging="1440"/>
        <w:jc w:val="both"/>
      </w:pPr>
    </w:p>
    <w:p w14:paraId="45CABC45" w14:textId="77777777" w:rsidR="00F4244B" w:rsidRPr="00956FFF" w:rsidRDefault="00F4244B" w:rsidP="00F17A54">
      <w:pPr>
        <w:ind w:left="1440" w:hanging="1440"/>
        <w:jc w:val="both"/>
      </w:pPr>
      <w:r>
        <w:tab/>
        <w:t xml:space="preserve">b. </w:t>
      </w:r>
      <w:r w:rsidRPr="007B61A3">
        <w:t>No. FPL has the burden of demonstrating that its solar generation projects are reasonable and prudent. All of OPC’s proposed solar investment disallowances for 2027 are encompassed in Witness Dauphinais’ testimony and Witness Schultz’s HWS Exhibit-2, Schedule B-2, Page 2 of 2. (Dauphinais, Schultz)</w:t>
      </w:r>
    </w:p>
    <w:p w14:paraId="0DA57980" w14:textId="77777777" w:rsidR="00F17A54" w:rsidRDefault="00F17A54" w:rsidP="00F17A54">
      <w:pPr>
        <w:jc w:val="both"/>
      </w:pPr>
    </w:p>
    <w:p w14:paraId="2032D7CD" w14:textId="77777777" w:rsidR="00F17A54" w:rsidRDefault="00F17A54" w:rsidP="00F17A54">
      <w:pPr>
        <w:jc w:val="both"/>
        <w:rPr>
          <w:b/>
        </w:rPr>
      </w:pPr>
      <w:r>
        <w:rPr>
          <w:b/>
        </w:rPr>
        <w:t xml:space="preserve">FUEL </w:t>
      </w:r>
    </w:p>
    <w:p w14:paraId="598DA511" w14:textId="57E5E4AE" w:rsidR="00F17A54" w:rsidRPr="00225EF0" w:rsidRDefault="00F17A54" w:rsidP="00F17A54">
      <w:pPr>
        <w:ind w:left="1440" w:hanging="1440"/>
        <w:jc w:val="both"/>
      </w:pPr>
      <w:r w:rsidRPr="00225EF0">
        <w:rPr>
          <w:b/>
          <w:spacing w:val="-8"/>
        </w:rPr>
        <w:t>RETAILERS:</w:t>
      </w:r>
      <w:r w:rsidRPr="00366B4B">
        <w:rPr>
          <w:b/>
          <w:spacing w:val="-4"/>
        </w:rPr>
        <w:tab/>
      </w:r>
      <w:r w:rsidR="00B767EE" w:rsidRPr="00225EF0">
        <w:t xml:space="preserve">No </w:t>
      </w:r>
      <w:r w:rsidR="008014B7">
        <w:t>p</w:t>
      </w:r>
      <w:r w:rsidR="00B767EE" w:rsidRPr="00225EF0">
        <w:t>osition.</w:t>
      </w:r>
    </w:p>
    <w:p w14:paraId="2A0275F6" w14:textId="77777777" w:rsidR="00F17A54" w:rsidRPr="00956FFF" w:rsidRDefault="00F17A54" w:rsidP="00F17A54">
      <w:pPr>
        <w:jc w:val="both"/>
      </w:pPr>
    </w:p>
    <w:p w14:paraId="3B7430B7" w14:textId="77777777" w:rsidR="00F17A54" w:rsidRDefault="00F17A54" w:rsidP="00F17A54">
      <w:pPr>
        <w:ind w:left="1440" w:hanging="1440"/>
        <w:jc w:val="both"/>
        <w:rPr>
          <w:b/>
          <w:bCs/>
        </w:rPr>
      </w:pPr>
      <w:r>
        <w:rPr>
          <w:b/>
          <w:bCs/>
        </w:rPr>
        <w:t xml:space="preserve">ELECTRIFY </w:t>
      </w:r>
    </w:p>
    <w:p w14:paraId="737DA7DB" w14:textId="1B3FDE5A" w:rsidR="00F17A54" w:rsidRPr="00956FFF" w:rsidRDefault="00F17A54" w:rsidP="00F17A54">
      <w:pPr>
        <w:ind w:left="1440" w:hanging="1440"/>
        <w:jc w:val="both"/>
      </w:pPr>
      <w:r>
        <w:rPr>
          <w:b/>
          <w:bCs/>
        </w:rPr>
        <w:t>AMERICA</w:t>
      </w:r>
      <w:r w:rsidRPr="00956FFF">
        <w:rPr>
          <w:b/>
          <w:bCs/>
        </w:rPr>
        <w:t>:</w:t>
      </w:r>
      <w:r w:rsidRPr="00956FFF">
        <w:tab/>
      </w:r>
      <w:r w:rsidR="008014B7">
        <w:t>No position.</w:t>
      </w:r>
    </w:p>
    <w:p w14:paraId="369D726C" w14:textId="77777777" w:rsidR="00F17A54" w:rsidRPr="004C0112" w:rsidRDefault="00F17A54" w:rsidP="00F17A54">
      <w:pPr>
        <w:ind w:left="1440" w:hanging="1440"/>
        <w:jc w:val="both"/>
        <w:rPr>
          <w:bCs/>
        </w:rPr>
      </w:pPr>
    </w:p>
    <w:p w14:paraId="513B686F" w14:textId="7C41D172" w:rsidR="00F17A54" w:rsidRPr="00956FFF" w:rsidRDefault="00F17A54" w:rsidP="00F17A54">
      <w:pPr>
        <w:ind w:left="1440" w:hanging="1440"/>
        <w:jc w:val="both"/>
      </w:pPr>
      <w:r>
        <w:rPr>
          <w:b/>
          <w:bCs/>
        </w:rPr>
        <w:t>EVGO</w:t>
      </w:r>
      <w:r w:rsidRPr="00956FFF">
        <w:rPr>
          <w:b/>
          <w:bCs/>
        </w:rPr>
        <w:t>:</w:t>
      </w:r>
      <w:r w:rsidRPr="00956FFF">
        <w:tab/>
      </w:r>
      <w:r w:rsidR="008014B7">
        <w:t>No position.</w:t>
      </w:r>
    </w:p>
    <w:p w14:paraId="6F2243F0" w14:textId="77777777" w:rsidR="00F17A54" w:rsidRPr="004C0112" w:rsidRDefault="00F17A54" w:rsidP="00F17A54">
      <w:pPr>
        <w:ind w:left="1440" w:hanging="1440"/>
        <w:jc w:val="both"/>
        <w:rPr>
          <w:bCs/>
        </w:rPr>
      </w:pPr>
    </w:p>
    <w:p w14:paraId="10953152" w14:textId="040D0FCF" w:rsidR="00F17A54" w:rsidRPr="00956FFF" w:rsidRDefault="00F17A54" w:rsidP="00F17A54">
      <w:pPr>
        <w:ind w:left="1440" w:hanging="1440"/>
        <w:jc w:val="both"/>
      </w:pPr>
      <w:r>
        <w:rPr>
          <w:b/>
          <w:bCs/>
        </w:rPr>
        <w:t>FEA</w:t>
      </w:r>
      <w:r w:rsidRPr="00956FFF">
        <w:rPr>
          <w:b/>
          <w:bCs/>
        </w:rPr>
        <w:t>:</w:t>
      </w:r>
      <w:r w:rsidRPr="00956FFF">
        <w:tab/>
      </w:r>
      <w:r w:rsidR="008014B7">
        <w:t>No position.</w:t>
      </w:r>
    </w:p>
    <w:p w14:paraId="4691D641" w14:textId="77777777" w:rsidR="00F17A54" w:rsidRDefault="00F17A54" w:rsidP="00F17A54">
      <w:pPr>
        <w:ind w:left="1440" w:hanging="1440"/>
        <w:jc w:val="both"/>
        <w:rPr>
          <w:bCs/>
        </w:rPr>
      </w:pPr>
    </w:p>
    <w:p w14:paraId="63D54FAE" w14:textId="7947ED8D" w:rsidR="00F17A54" w:rsidRPr="00366B4B" w:rsidRDefault="00F17A54" w:rsidP="00F17A54">
      <w:pPr>
        <w:ind w:left="1440" w:hanging="1440"/>
        <w:jc w:val="both"/>
        <w:rPr>
          <w:bCs/>
        </w:rPr>
      </w:pPr>
      <w:r>
        <w:rPr>
          <w:b/>
          <w:bCs/>
        </w:rPr>
        <w:t>FEIA:</w:t>
      </w:r>
      <w:r>
        <w:rPr>
          <w:b/>
          <w:bCs/>
        </w:rPr>
        <w:tab/>
      </w:r>
      <w:r w:rsidR="008014B7">
        <w:t>No position.</w:t>
      </w:r>
    </w:p>
    <w:p w14:paraId="095EBEC6" w14:textId="77777777" w:rsidR="00F17A54" w:rsidRPr="004C0112" w:rsidRDefault="00F17A54" w:rsidP="00F17A54">
      <w:pPr>
        <w:ind w:left="1440" w:hanging="1440"/>
        <w:jc w:val="both"/>
        <w:rPr>
          <w:bCs/>
        </w:rPr>
      </w:pPr>
    </w:p>
    <w:p w14:paraId="12C96F60" w14:textId="77777777" w:rsidR="00F17A54" w:rsidRPr="00956FFF" w:rsidRDefault="00F17A54" w:rsidP="00F17A54">
      <w:pPr>
        <w:ind w:left="1440" w:hanging="1440"/>
        <w:jc w:val="both"/>
      </w:pPr>
      <w:r>
        <w:rPr>
          <w:b/>
          <w:bCs/>
        </w:rPr>
        <w:t>FIPUG</w:t>
      </w:r>
      <w:r w:rsidRPr="00956FFF">
        <w:rPr>
          <w:b/>
          <w:bCs/>
        </w:rPr>
        <w:t>:</w:t>
      </w:r>
      <w:r w:rsidRPr="00956FFF">
        <w:tab/>
      </w:r>
      <w:r w:rsidR="00865275">
        <w:t>The solar generation projects for test years 2026 and 2027 should not be approved as proposed.</w:t>
      </w:r>
    </w:p>
    <w:p w14:paraId="54C26740" w14:textId="77777777" w:rsidR="00F17A54" w:rsidRPr="004C0112" w:rsidRDefault="00F17A54" w:rsidP="00F17A54">
      <w:pPr>
        <w:ind w:left="1440" w:hanging="1440"/>
        <w:jc w:val="both"/>
        <w:rPr>
          <w:bCs/>
        </w:rPr>
      </w:pPr>
    </w:p>
    <w:p w14:paraId="40FFF6FD" w14:textId="77777777" w:rsidR="00F17A54" w:rsidRPr="00956FFF" w:rsidRDefault="00F17A54" w:rsidP="00F17A54">
      <w:pPr>
        <w:ind w:left="1440" w:hanging="1440"/>
        <w:jc w:val="both"/>
      </w:pPr>
      <w:r>
        <w:rPr>
          <w:b/>
          <w:bCs/>
        </w:rPr>
        <w:t>FRF</w:t>
      </w:r>
      <w:r w:rsidRPr="00956FFF">
        <w:rPr>
          <w:b/>
          <w:bCs/>
        </w:rPr>
        <w:t>:</w:t>
      </w:r>
      <w:r w:rsidRPr="00956FFF">
        <w:tab/>
      </w:r>
      <w:r w:rsidR="00701AE9" w:rsidRPr="002273BB">
        <w:t>No. FPL’s 2025 Ten Year Site plan substantially scaled back previously planned large scale solar PV investments in a belated reaction to the operational concerns and near term capacity needs directly tied to shifting net peak demand and the declining peak availability of FPL’s solar resources. Because of the</w:t>
      </w:r>
      <w:r w:rsidR="00701AE9">
        <w:t>ir</w:t>
      </w:r>
      <w:r w:rsidR="00701AE9" w:rsidRPr="002273BB">
        <w:t xml:space="preserve"> low summer firm capacity value</w:t>
      </w:r>
      <w:r w:rsidR="00701AE9">
        <w:t>,</w:t>
      </w:r>
      <w:r w:rsidR="00701AE9" w:rsidRPr="002273BB">
        <w:t xml:space="preserve"> incremental solar projects will have negligible value in serving the system net peak in critical summer peaking months and ramping periods.</w:t>
      </w:r>
      <w:r w:rsidR="00701AE9" w:rsidRPr="002273BB">
        <w:rPr>
          <w:rFonts w:ascii="TimesNewRomanPSMT" w:eastAsiaTheme="minorHAnsi" w:hAnsi="TimesNewRomanPSMT"/>
        </w:rPr>
        <w:t xml:space="preserve"> </w:t>
      </w:r>
      <w:r w:rsidR="00701AE9" w:rsidRPr="002273BB">
        <w:t xml:space="preserve">FPL should suspend further solar additions in the test years and focus </w:t>
      </w:r>
      <w:r w:rsidR="00701AE9" w:rsidRPr="002273BB">
        <w:lastRenderedPageBreak/>
        <w:t>instead on how to most cost-effectively address demonstrated capacity needs on the FPL system. (Georgis)</w:t>
      </w:r>
    </w:p>
    <w:p w14:paraId="36B3219A" w14:textId="77777777" w:rsidR="00F17A54" w:rsidRPr="004C0112" w:rsidRDefault="00F17A54" w:rsidP="00F17A54">
      <w:pPr>
        <w:ind w:left="1440" w:hanging="1440"/>
        <w:jc w:val="both"/>
        <w:rPr>
          <w:bCs/>
        </w:rPr>
      </w:pPr>
    </w:p>
    <w:p w14:paraId="111CD4AF" w14:textId="107480EC" w:rsidR="00F17A54" w:rsidRDefault="00F17A54" w:rsidP="00F17A54">
      <w:pPr>
        <w:ind w:left="1440" w:hanging="1440"/>
        <w:jc w:val="both"/>
      </w:pPr>
      <w:r>
        <w:rPr>
          <w:b/>
          <w:bCs/>
        </w:rPr>
        <w:t>FEL</w:t>
      </w:r>
      <w:r w:rsidRPr="00956FFF">
        <w:rPr>
          <w:b/>
          <w:bCs/>
        </w:rPr>
        <w:t>:</w:t>
      </w:r>
      <w:r w:rsidRPr="00956FFF">
        <w:tab/>
      </w:r>
      <w:r w:rsidR="00F15781">
        <w:t>a.</w:t>
      </w:r>
      <w:r w:rsidR="00F15781">
        <w:tab/>
      </w:r>
      <w:r w:rsidR="00F15781" w:rsidRPr="00764776">
        <w:t>Yes, as long as the projects are economic.</w:t>
      </w:r>
    </w:p>
    <w:p w14:paraId="60829C4C" w14:textId="77777777" w:rsidR="00D75D6F" w:rsidRDefault="00D75D6F" w:rsidP="00F17A54">
      <w:pPr>
        <w:ind w:left="1440" w:hanging="1440"/>
        <w:jc w:val="both"/>
      </w:pPr>
    </w:p>
    <w:p w14:paraId="1A17F8D8" w14:textId="77777777" w:rsidR="00F15781" w:rsidRPr="00956FFF" w:rsidRDefault="00F15781" w:rsidP="00F17A54">
      <w:pPr>
        <w:ind w:left="1440" w:hanging="1440"/>
        <w:jc w:val="both"/>
      </w:pPr>
      <w:r>
        <w:tab/>
        <w:t>b.</w:t>
      </w:r>
      <w:r>
        <w:tab/>
      </w:r>
      <w:r w:rsidRPr="00764776">
        <w:t>Yes, as long as the projects are economic (but only if the Commission considers the 2027 projected test year).</w:t>
      </w:r>
    </w:p>
    <w:p w14:paraId="24B243F2" w14:textId="77777777" w:rsidR="00F17A54" w:rsidRDefault="00F17A54" w:rsidP="00F17A54">
      <w:pPr>
        <w:ind w:left="1440" w:hanging="1440"/>
        <w:jc w:val="both"/>
        <w:rPr>
          <w:bCs/>
        </w:rPr>
      </w:pPr>
    </w:p>
    <w:p w14:paraId="65E56DB5" w14:textId="77777777" w:rsidR="00F17A54" w:rsidRPr="002A7893" w:rsidRDefault="00F17A54" w:rsidP="00F17A54">
      <w:pPr>
        <w:ind w:left="1440" w:hanging="1440"/>
        <w:jc w:val="both"/>
        <w:rPr>
          <w:bCs/>
        </w:rPr>
      </w:pPr>
      <w:r>
        <w:rPr>
          <w:b/>
          <w:bCs/>
        </w:rPr>
        <w:t>FAIR:</w:t>
      </w:r>
      <w:r>
        <w:rPr>
          <w:b/>
          <w:bCs/>
        </w:rPr>
        <w:tab/>
      </w:r>
      <w:r w:rsidR="00FF2532" w:rsidRPr="002A7893">
        <w:t>Not as proposed.  Any amounts of FPL’s proposed solar projects approved by the Commission should be those recommended by OPC’s witnesses Dauphinais and Schultz.</w:t>
      </w:r>
    </w:p>
    <w:p w14:paraId="2DAEADF1" w14:textId="77777777" w:rsidR="00F17A54" w:rsidRPr="004C0112" w:rsidRDefault="00F17A54" w:rsidP="00F17A54">
      <w:pPr>
        <w:ind w:left="1440" w:hanging="1440"/>
        <w:jc w:val="both"/>
        <w:rPr>
          <w:bCs/>
        </w:rPr>
      </w:pPr>
    </w:p>
    <w:p w14:paraId="2153D3B0" w14:textId="77777777" w:rsidR="00F17A54" w:rsidRPr="00956FFF" w:rsidRDefault="00F17A54" w:rsidP="00F17A54">
      <w:pPr>
        <w:ind w:left="1440" w:hanging="1440"/>
        <w:jc w:val="both"/>
      </w:pPr>
      <w:r>
        <w:rPr>
          <w:b/>
          <w:bCs/>
        </w:rPr>
        <w:t>SACE</w:t>
      </w:r>
      <w:r w:rsidRPr="00956FFF">
        <w:rPr>
          <w:b/>
          <w:bCs/>
        </w:rPr>
        <w:t>:</w:t>
      </w:r>
      <w:r w:rsidRPr="00956FFF">
        <w:tab/>
      </w:r>
      <w:r w:rsidR="00FA2445">
        <w:t>Yes, for both projected test years.</w:t>
      </w:r>
    </w:p>
    <w:p w14:paraId="27ECD850" w14:textId="77777777" w:rsidR="00F17A54" w:rsidRPr="004C0112" w:rsidRDefault="00F17A54" w:rsidP="00F17A54">
      <w:pPr>
        <w:ind w:left="1440" w:hanging="1440"/>
        <w:jc w:val="both"/>
        <w:rPr>
          <w:bCs/>
        </w:rPr>
      </w:pPr>
    </w:p>
    <w:p w14:paraId="44333294" w14:textId="77777777" w:rsidR="00F17A54" w:rsidRPr="00956FFF" w:rsidRDefault="00F17A54" w:rsidP="00F17A54">
      <w:pPr>
        <w:ind w:left="1440" w:hanging="1440"/>
        <w:jc w:val="both"/>
      </w:pPr>
      <w:r>
        <w:rPr>
          <w:b/>
          <w:bCs/>
        </w:rPr>
        <w:t>WALMART</w:t>
      </w:r>
      <w:r w:rsidRPr="00956FFF">
        <w:rPr>
          <w:b/>
          <w:bCs/>
        </w:rPr>
        <w:t>:</w:t>
      </w:r>
      <w:r w:rsidRPr="00956FFF">
        <w:tab/>
      </w:r>
      <w:r w:rsidR="000F6BB1" w:rsidRPr="000F6BB1">
        <w:t>Walmart adopts the position of OPC.</w:t>
      </w:r>
    </w:p>
    <w:p w14:paraId="7B283679" w14:textId="77777777" w:rsidR="00F17A54" w:rsidRDefault="00F17A54" w:rsidP="00F17A54">
      <w:pPr>
        <w:ind w:left="1440" w:hanging="1440"/>
        <w:jc w:val="both"/>
        <w:rPr>
          <w:bCs/>
        </w:rPr>
      </w:pPr>
    </w:p>
    <w:p w14:paraId="06BAC0B6" w14:textId="77777777" w:rsidR="008014B7" w:rsidRPr="00366B4B" w:rsidRDefault="00F17A54" w:rsidP="008014B7">
      <w:pPr>
        <w:ind w:left="1440" w:hanging="1440"/>
        <w:jc w:val="both"/>
        <w:rPr>
          <w:bCs/>
        </w:rPr>
      </w:pPr>
      <w:r>
        <w:rPr>
          <w:b/>
          <w:bCs/>
        </w:rPr>
        <w:t>AWI:</w:t>
      </w:r>
      <w:r>
        <w:rPr>
          <w:b/>
          <w:bCs/>
        </w:rPr>
        <w:tab/>
      </w:r>
      <w:r w:rsidR="008014B7" w:rsidRPr="0055665C">
        <w:rPr>
          <w:bCs/>
        </w:rPr>
        <w:t>No position at this time.</w:t>
      </w:r>
    </w:p>
    <w:p w14:paraId="3E88D18B" w14:textId="77777777" w:rsidR="00F17A54" w:rsidRPr="00956FFF" w:rsidRDefault="00F17A54" w:rsidP="00F17A54">
      <w:pPr>
        <w:jc w:val="both"/>
        <w:rPr>
          <w:b/>
          <w:bCs/>
        </w:rPr>
      </w:pPr>
    </w:p>
    <w:p w14:paraId="21DB88AE" w14:textId="77777777" w:rsidR="00F17A54" w:rsidRPr="00300D26" w:rsidRDefault="00F17A54" w:rsidP="00F17A54">
      <w:pPr>
        <w:ind w:left="1440" w:hanging="1440"/>
        <w:jc w:val="both"/>
        <w:rPr>
          <w:bCs/>
        </w:rPr>
      </w:pPr>
      <w:r>
        <w:rPr>
          <w:b/>
          <w:bCs/>
        </w:rPr>
        <w:t>STAFF:</w:t>
      </w:r>
      <w:r>
        <w:rPr>
          <w:b/>
          <w:bCs/>
        </w:rPr>
        <w:tab/>
      </w:r>
      <w:r w:rsidR="00EE4DA4">
        <w:rPr>
          <w:rFonts w:ascii="TimesNewRomanPSMT" w:hAnsi="TimesNewRomanPSMT" w:cs="TimesNewRomanPSMT"/>
        </w:rPr>
        <w:t>No position at this time.</w:t>
      </w:r>
    </w:p>
    <w:p w14:paraId="7E17441D" w14:textId="77777777" w:rsidR="00F17A54" w:rsidRDefault="00F17A54" w:rsidP="00956FFF">
      <w:pPr>
        <w:jc w:val="both"/>
      </w:pPr>
    </w:p>
    <w:p w14:paraId="5D9D029F" w14:textId="77777777" w:rsidR="00F17A54" w:rsidRDefault="00F17A54" w:rsidP="00956FFF">
      <w:pPr>
        <w:jc w:val="both"/>
      </w:pPr>
    </w:p>
    <w:p w14:paraId="6B7A71CA" w14:textId="77777777" w:rsidR="00F17A54" w:rsidRDefault="00F17A54" w:rsidP="00F17A54">
      <w:pPr>
        <w:ind w:left="1440" w:hanging="1440"/>
        <w:jc w:val="both"/>
        <w:rPr>
          <w:b/>
        </w:rPr>
      </w:pPr>
      <w:r w:rsidRPr="005F2E05">
        <w:rPr>
          <w:b/>
          <w:bCs/>
          <w:u w:val="single"/>
        </w:rPr>
        <w:t xml:space="preserve">ISSUE </w:t>
      </w:r>
      <w:r w:rsidR="00607867" w:rsidRPr="005F2E05">
        <w:rPr>
          <w:b/>
          <w:bCs/>
          <w:u w:val="single"/>
        </w:rPr>
        <w:t>27</w:t>
      </w:r>
      <w:r w:rsidRPr="00956FFF">
        <w:rPr>
          <w:b/>
          <w:bCs/>
        </w:rPr>
        <w:t>:</w:t>
      </w:r>
      <w:r w:rsidRPr="00956FFF">
        <w:tab/>
      </w:r>
      <w:r w:rsidR="00E86995" w:rsidRPr="00E86995">
        <w:rPr>
          <w:b/>
        </w:rPr>
        <w:t>Should FPL’s proposed battery storage projects be approved:</w:t>
      </w:r>
    </w:p>
    <w:p w14:paraId="536C3F07" w14:textId="77777777" w:rsidR="00E86995" w:rsidRDefault="00E86995" w:rsidP="00E86995">
      <w:pPr>
        <w:numPr>
          <w:ilvl w:val="0"/>
          <w:numId w:val="9"/>
        </w:numPr>
        <w:jc w:val="both"/>
        <w:rPr>
          <w:b/>
        </w:rPr>
      </w:pPr>
      <w:r w:rsidRPr="00E86995">
        <w:rPr>
          <w:b/>
        </w:rPr>
        <w:t>For the 2026 projected test year?</w:t>
      </w:r>
    </w:p>
    <w:p w14:paraId="7ABAD811" w14:textId="77777777" w:rsidR="00E86995" w:rsidRPr="00E86995" w:rsidRDefault="00E86995" w:rsidP="00E86995">
      <w:pPr>
        <w:numPr>
          <w:ilvl w:val="0"/>
          <w:numId w:val="9"/>
        </w:numPr>
        <w:jc w:val="both"/>
        <w:rPr>
          <w:b/>
        </w:rPr>
      </w:pPr>
      <w:r w:rsidRPr="00E86995">
        <w:rPr>
          <w:b/>
        </w:rPr>
        <w:t>For the 2027 projected test year?</w:t>
      </w:r>
    </w:p>
    <w:p w14:paraId="6CFFECEC" w14:textId="77777777" w:rsidR="00E86995" w:rsidRPr="00E86995" w:rsidRDefault="00E86995" w:rsidP="00F17A54">
      <w:pPr>
        <w:ind w:left="1440" w:hanging="1440"/>
        <w:jc w:val="both"/>
        <w:rPr>
          <w:bCs/>
        </w:rPr>
      </w:pPr>
    </w:p>
    <w:p w14:paraId="3131178A" w14:textId="77777777" w:rsidR="00F17A54" w:rsidRPr="00956FFF" w:rsidRDefault="00F17A54" w:rsidP="00F17A54">
      <w:pPr>
        <w:ind w:left="1440" w:hanging="1440"/>
        <w:jc w:val="both"/>
      </w:pPr>
      <w:r>
        <w:rPr>
          <w:b/>
          <w:bCs/>
        </w:rPr>
        <w:t>FPL</w:t>
      </w:r>
      <w:r w:rsidRPr="00956FFF">
        <w:rPr>
          <w:b/>
          <w:bCs/>
        </w:rPr>
        <w:t>:</w:t>
      </w:r>
      <w:r w:rsidRPr="00956FFF">
        <w:tab/>
      </w:r>
      <w:r w:rsidR="00225EF0" w:rsidRPr="001E3272">
        <w:t>Yes.</w:t>
      </w:r>
      <w:r w:rsidR="00225EF0" w:rsidRPr="001E3272" w:rsidDel="00F83E21">
        <w:t xml:space="preserve">  </w:t>
      </w:r>
      <w:r w:rsidR="00225EF0" w:rsidRPr="001E3272">
        <w:t>The proposed battery storage additions will have the ability to quickly discharge energy to FPL’s system to address hourly operational requirements.  The facilities will also provide year-round capacity to promote system reliability and enable low-cost energy to be stored and delivered when needed</w:t>
      </w:r>
      <w:r w:rsidR="00225EF0" w:rsidRPr="008212C6">
        <w:t xml:space="preserve">. </w:t>
      </w:r>
      <w:r w:rsidR="00225EF0" w:rsidRPr="00F42984">
        <w:t xml:space="preserve">(Oliver, </w:t>
      </w:r>
      <w:r w:rsidR="00225EF0">
        <w:t>Whitley</w:t>
      </w:r>
      <w:r w:rsidR="00225EF0" w:rsidRPr="00F42984">
        <w:t>)</w:t>
      </w:r>
    </w:p>
    <w:p w14:paraId="4360E213" w14:textId="77777777" w:rsidR="00F17A54" w:rsidRPr="00956FFF" w:rsidRDefault="00F17A54" w:rsidP="00F17A54">
      <w:pPr>
        <w:jc w:val="both"/>
      </w:pPr>
    </w:p>
    <w:p w14:paraId="76CDBDAE" w14:textId="4F1AF062" w:rsidR="00F17A54" w:rsidRDefault="00F17A54" w:rsidP="00F17A54">
      <w:pPr>
        <w:ind w:left="1440" w:hanging="1440"/>
        <w:jc w:val="both"/>
      </w:pPr>
      <w:r>
        <w:rPr>
          <w:b/>
          <w:bCs/>
        </w:rPr>
        <w:t>OPC</w:t>
      </w:r>
      <w:r w:rsidRPr="00956FFF">
        <w:rPr>
          <w:b/>
          <w:bCs/>
        </w:rPr>
        <w:t>:</w:t>
      </w:r>
      <w:r w:rsidRPr="00956FFF">
        <w:tab/>
      </w:r>
      <w:r w:rsidR="00AA45E8" w:rsidRPr="009E0EDF">
        <w:rPr>
          <w:bCs/>
        </w:rPr>
        <w:t>a</w:t>
      </w:r>
      <w:r w:rsidR="00AA45E8" w:rsidRPr="009E0EDF">
        <w:t>. Assuming FPL has met its burden of proof and FPL agrees to the Stochastic LOLE analysis conditions recommended by OPC Witness Dauphinais, FPL’s proposed 2026 battery storage projects should be approved.  (Dauphinais, Schultz)</w:t>
      </w:r>
    </w:p>
    <w:p w14:paraId="4DF2A0B0" w14:textId="77777777" w:rsidR="00F4244B" w:rsidRDefault="00F4244B" w:rsidP="00F17A54">
      <w:pPr>
        <w:ind w:left="1440" w:hanging="1440"/>
        <w:jc w:val="both"/>
      </w:pPr>
    </w:p>
    <w:p w14:paraId="700B701A" w14:textId="7505DB39" w:rsidR="00F4244B" w:rsidRPr="00956FFF" w:rsidRDefault="00F4244B" w:rsidP="00F17A54">
      <w:pPr>
        <w:ind w:left="1440" w:hanging="1440"/>
        <w:jc w:val="both"/>
      </w:pPr>
      <w:r>
        <w:tab/>
      </w:r>
      <w:r w:rsidR="00AA45E8" w:rsidRPr="009E0EDF">
        <w:t>b. Assuming FPL has met its burden of proof and FPL agrees to the Stochastic LOLE analysis conditions recommended by OPC Witness Dauphinais, FPL’s proposed 2027 battery storage projects should be approved.  (Dauphinais, Schultz)</w:t>
      </w:r>
    </w:p>
    <w:p w14:paraId="01D8926E" w14:textId="77777777" w:rsidR="00F17A54" w:rsidRDefault="00F17A54" w:rsidP="00F17A54">
      <w:pPr>
        <w:jc w:val="both"/>
      </w:pPr>
    </w:p>
    <w:p w14:paraId="6C763889" w14:textId="77777777" w:rsidR="00F17A54" w:rsidRDefault="00F17A54" w:rsidP="00F17A54">
      <w:pPr>
        <w:jc w:val="both"/>
        <w:rPr>
          <w:b/>
        </w:rPr>
      </w:pPr>
      <w:r>
        <w:rPr>
          <w:b/>
        </w:rPr>
        <w:t xml:space="preserve">FUEL </w:t>
      </w:r>
    </w:p>
    <w:p w14:paraId="0E63D0EB" w14:textId="2FA164EA" w:rsidR="00F17A54" w:rsidRPr="00225EF0" w:rsidRDefault="00F17A54" w:rsidP="00F17A54">
      <w:pPr>
        <w:ind w:left="1440" w:hanging="1440"/>
        <w:jc w:val="both"/>
      </w:pPr>
      <w:r w:rsidRPr="00225EF0">
        <w:rPr>
          <w:b/>
          <w:spacing w:val="-8"/>
        </w:rPr>
        <w:t>RETAILERS:</w:t>
      </w:r>
      <w:r w:rsidRPr="00366B4B">
        <w:rPr>
          <w:b/>
          <w:spacing w:val="-4"/>
        </w:rPr>
        <w:tab/>
      </w:r>
      <w:r w:rsidR="00B767EE" w:rsidRPr="00225EF0">
        <w:t xml:space="preserve">No </w:t>
      </w:r>
      <w:r w:rsidR="008014B7">
        <w:t>p</w:t>
      </w:r>
      <w:r w:rsidR="00B767EE" w:rsidRPr="00225EF0">
        <w:t>osition.</w:t>
      </w:r>
    </w:p>
    <w:p w14:paraId="26527634" w14:textId="15CC2705" w:rsidR="00F17A54" w:rsidRDefault="00F17A54" w:rsidP="00F17A54">
      <w:pPr>
        <w:jc w:val="both"/>
      </w:pPr>
    </w:p>
    <w:p w14:paraId="5401B7C4" w14:textId="77777777" w:rsidR="00BF6B60" w:rsidRPr="00956FFF" w:rsidRDefault="00BF6B60" w:rsidP="00F17A54">
      <w:pPr>
        <w:jc w:val="both"/>
      </w:pPr>
    </w:p>
    <w:p w14:paraId="448D7086" w14:textId="77777777" w:rsidR="00F17A54" w:rsidRDefault="00F17A54" w:rsidP="00F17A54">
      <w:pPr>
        <w:ind w:left="1440" w:hanging="1440"/>
        <w:jc w:val="both"/>
        <w:rPr>
          <w:b/>
          <w:bCs/>
        </w:rPr>
      </w:pPr>
      <w:r>
        <w:rPr>
          <w:b/>
          <w:bCs/>
        </w:rPr>
        <w:lastRenderedPageBreak/>
        <w:t xml:space="preserve">ELECTRIFY </w:t>
      </w:r>
    </w:p>
    <w:p w14:paraId="01229109" w14:textId="5DA9200D" w:rsidR="00F17A54" w:rsidRPr="00956FFF" w:rsidRDefault="00F17A54" w:rsidP="00F17A54">
      <w:pPr>
        <w:ind w:left="1440" w:hanging="1440"/>
        <w:jc w:val="both"/>
      </w:pPr>
      <w:r>
        <w:rPr>
          <w:b/>
          <w:bCs/>
        </w:rPr>
        <w:t>AMERICA</w:t>
      </w:r>
      <w:r w:rsidRPr="00956FFF">
        <w:rPr>
          <w:b/>
          <w:bCs/>
        </w:rPr>
        <w:t>:</w:t>
      </w:r>
      <w:r w:rsidRPr="00956FFF">
        <w:tab/>
      </w:r>
      <w:r w:rsidR="008014B7" w:rsidRPr="0055665C">
        <w:rPr>
          <w:bCs/>
        </w:rPr>
        <w:t>No position.</w:t>
      </w:r>
    </w:p>
    <w:p w14:paraId="2622BD45" w14:textId="77777777" w:rsidR="00F17A54" w:rsidRPr="004C0112" w:rsidRDefault="00F17A54" w:rsidP="00F17A54">
      <w:pPr>
        <w:ind w:left="1440" w:hanging="1440"/>
        <w:jc w:val="both"/>
        <w:rPr>
          <w:bCs/>
        </w:rPr>
      </w:pPr>
    </w:p>
    <w:p w14:paraId="1DC3BFFC" w14:textId="3C3F71A8" w:rsidR="00F17A54" w:rsidRPr="00956FFF" w:rsidRDefault="00F17A54" w:rsidP="00F17A54">
      <w:pPr>
        <w:ind w:left="1440" w:hanging="1440"/>
        <w:jc w:val="both"/>
      </w:pPr>
      <w:r>
        <w:rPr>
          <w:b/>
          <w:bCs/>
        </w:rPr>
        <w:t>EVGO</w:t>
      </w:r>
      <w:r w:rsidRPr="00956FFF">
        <w:rPr>
          <w:b/>
          <w:bCs/>
        </w:rPr>
        <w:t>:</w:t>
      </w:r>
      <w:r w:rsidRPr="00956FFF">
        <w:tab/>
      </w:r>
      <w:r w:rsidR="008014B7" w:rsidRPr="0055665C">
        <w:rPr>
          <w:bCs/>
        </w:rPr>
        <w:t>No position.</w:t>
      </w:r>
    </w:p>
    <w:p w14:paraId="79A8E333" w14:textId="77777777" w:rsidR="00F17A54" w:rsidRPr="004C0112" w:rsidRDefault="00F17A54" w:rsidP="00F17A54">
      <w:pPr>
        <w:ind w:left="1440" w:hanging="1440"/>
        <w:jc w:val="both"/>
        <w:rPr>
          <w:bCs/>
        </w:rPr>
      </w:pPr>
    </w:p>
    <w:p w14:paraId="5F210A02" w14:textId="10EB3A81" w:rsidR="00F17A54" w:rsidRPr="00956FFF" w:rsidRDefault="00F17A54" w:rsidP="00F17A54">
      <w:pPr>
        <w:ind w:left="1440" w:hanging="1440"/>
        <w:jc w:val="both"/>
      </w:pPr>
      <w:r>
        <w:rPr>
          <w:b/>
          <w:bCs/>
        </w:rPr>
        <w:t>FEA</w:t>
      </w:r>
      <w:r w:rsidRPr="00956FFF">
        <w:rPr>
          <w:b/>
          <w:bCs/>
        </w:rPr>
        <w:t>:</w:t>
      </w:r>
      <w:r w:rsidRPr="00956FFF">
        <w:tab/>
      </w:r>
      <w:r w:rsidR="008014B7" w:rsidRPr="0055665C">
        <w:rPr>
          <w:bCs/>
        </w:rPr>
        <w:t>No position.</w:t>
      </w:r>
    </w:p>
    <w:p w14:paraId="1189D54E" w14:textId="77777777" w:rsidR="00F17A54" w:rsidRDefault="00F17A54" w:rsidP="00F17A54">
      <w:pPr>
        <w:ind w:left="1440" w:hanging="1440"/>
        <w:jc w:val="both"/>
        <w:rPr>
          <w:bCs/>
        </w:rPr>
      </w:pPr>
    </w:p>
    <w:p w14:paraId="6FC8DE5C" w14:textId="2B302834" w:rsidR="00F17A54" w:rsidRPr="00366B4B" w:rsidRDefault="00F17A54" w:rsidP="00F17A54">
      <w:pPr>
        <w:ind w:left="1440" w:hanging="1440"/>
        <w:jc w:val="both"/>
        <w:rPr>
          <w:bCs/>
        </w:rPr>
      </w:pPr>
      <w:r>
        <w:rPr>
          <w:b/>
          <w:bCs/>
        </w:rPr>
        <w:t>FEIA:</w:t>
      </w:r>
      <w:r>
        <w:rPr>
          <w:b/>
          <w:bCs/>
        </w:rPr>
        <w:tab/>
      </w:r>
      <w:r w:rsidR="00DD50FC" w:rsidRPr="0055665C">
        <w:rPr>
          <w:bCs/>
        </w:rPr>
        <w:t>No position.</w:t>
      </w:r>
    </w:p>
    <w:p w14:paraId="08076523" w14:textId="77777777" w:rsidR="00F17A54" w:rsidRPr="004C0112" w:rsidRDefault="00F17A54" w:rsidP="00F17A54">
      <w:pPr>
        <w:ind w:left="1440" w:hanging="1440"/>
        <w:jc w:val="both"/>
        <w:rPr>
          <w:bCs/>
        </w:rPr>
      </w:pPr>
    </w:p>
    <w:p w14:paraId="1EBFB0FB" w14:textId="77777777" w:rsidR="00F17A54" w:rsidRPr="00956FFF" w:rsidRDefault="00F17A54" w:rsidP="00F17A54">
      <w:pPr>
        <w:ind w:left="1440" w:hanging="1440"/>
        <w:jc w:val="both"/>
      </w:pPr>
      <w:r>
        <w:rPr>
          <w:b/>
          <w:bCs/>
        </w:rPr>
        <w:t>FIPUG</w:t>
      </w:r>
      <w:r w:rsidRPr="00956FFF">
        <w:rPr>
          <w:b/>
          <w:bCs/>
        </w:rPr>
        <w:t>:</w:t>
      </w:r>
      <w:r w:rsidRPr="00956FFF">
        <w:tab/>
      </w:r>
      <w:r w:rsidR="00865275">
        <w:t>The battery storage projects for test years 2026 and 2027 should not be approved as proposed.</w:t>
      </w:r>
    </w:p>
    <w:p w14:paraId="3AF548AD" w14:textId="77777777" w:rsidR="00F17A54" w:rsidRPr="004C0112" w:rsidRDefault="00F17A54" w:rsidP="00F17A54">
      <w:pPr>
        <w:ind w:left="1440" w:hanging="1440"/>
        <w:jc w:val="both"/>
        <w:rPr>
          <w:bCs/>
        </w:rPr>
      </w:pPr>
    </w:p>
    <w:p w14:paraId="6EF1F73A" w14:textId="77777777" w:rsidR="00F17A54" w:rsidRPr="00956FFF" w:rsidRDefault="00F17A54" w:rsidP="00F17A54">
      <w:pPr>
        <w:ind w:left="1440" w:hanging="1440"/>
        <w:jc w:val="both"/>
      </w:pPr>
      <w:r>
        <w:rPr>
          <w:b/>
          <w:bCs/>
        </w:rPr>
        <w:t>FRF</w:t>
      </w:r>
      <w:r w:rsidRPr="00956FFF">
        <w:rPr>
          <w:b/>
          <w:bCs/>
        </w:rPr>
        <w:t>:</w:t>
      </w:r>
      <w:r w:rsidRPr="00956FFF">
        <w:tab/>
      </w:r>
      <w:r w:rsidR="00C53776" w:rsidRPr="00AA6E9A">
        <w:t>A</w:t>
      </w:r>
      <w:r w:rsidR="00C53776">
        <w:t>gree with OPC.</w:t>
      </w:r>
    </w:p>
    <w:p w14:paraId="53A658DE" w14:textId="77777777" w:rsidR="00F17A54" w:rsidRPr="004C0112" w:rsidRDefault="00F17A54" w:rsidP="00F17A54">
      <w:pPr>
        <w:ind w:left="1440" w:hanging="1440"/>
        <w:jc w:val="both"/>
        <w:rPr>
          <w:bCs/>
        </w:rPr>
      </w:pPr>
    </w:p>
    <w:p w14:paraId="2FAC0C99" w14:textId="77777777" w:rsidR="00F17A54" w:rsidRPr="00956FFF" w:rsidRDefault="00F17A54" w:rsidP="00F17A54">
      <w:pPr>
        <w:ind w:left="1440" w:hanging="1440"/>
        <w:jc w:val="both"/>
      </w:pPr>
      <w:r>
        <w:rPr>
          <w:b/>
          <w:bCs/>
        </w:rPr>
        <w:t>FEL</w:t>
      </w:r>
      <w:r w:rsidRPr="00956FFF">
        <w:rPr>
          <w:b/>
          <w:bCs/>
        </w:rPr>
        <w:t>:</w:t>
      </w:r>
      <w:r w:rsidRPr="00956FFF">
        <w:tab/>
      </w:r>
      <w:r w:rsidR="00D5663D">
        <w:t>No, without the SLOLP, there is no indicated reliability need for these projects.</w:t>
      </w:r>
    </w:p>
    <w:p w14:paraId="766C1C26" w14:textId="77777777" w:rsidR="00F17A54" w:rsidRDefault="00F17A54" w:rsidP="00F17A54">
      <w:pPr>
        <w:ind w:left="1440" w:hanging="1440"/>
        <w:jc w:val="both"/>
        <w:rPr>
          <w:bCs/>
        </w:rPr>
      </w:pPr>
    </w:p>
    <w:p w14:paraId="2C80E474" w14:textId="5028F46B" w:rsidR="00F17A54" w:rsidRPr="004906C8" w:rsidRDefault="00F17A54" w:rsidP="00F17A54">
      <w:pPr>
        <w:ind w:left="1440" w:hanging="1440"/>
        <w:jc w:val="both"/>
        <w:rPr>
          <w:bCs/>
        </w:rPr>
      </w:pPr>
      <w:r>
        <w:rPr>
          <w:b/>
          <w:bCs/>
        </w:rPr>
        <w:t>FAIR:</w:t>
      </w:r>
      <w:r>
        <w:rPr>
          <w:b/>
          <w:bCs/>
        </w:rPr>
        <w:tab/>
      </w:r>
      <w:r w:rsidR="006A49DD" w:rsidRPr="004906C8">
        <w:t xml:space="preserve">Not as proposed.  </w:t>
      </w:r>
      <w:r w:rsidR="004906C8" w:rsidRPr="004906C8">
        <w:t>Agree with OPC that approval of any battery storage projects must be based on the recommendations by OPC witness Dauphinais regarding FPL’s SLOLP analysis.</w:t>
      </w:r>
    </w:p>
    <w:p w14:paraId="67C8F959" w14:textId="77777777" w:rsidR="00F17A54" w:rsidRPr="004C0112" w:rsidRDefault="00F17A54" w:rsidP="00F17A54">
      <w:pPr>
        <w:ind w:left="1440" w:hanging="1440"/>
        <w:jc w:val="both"/>
        <w:rPr>
          <w:bCs/>
        </w:rPr>
      </w:pPr>
    </w:p>
    <w:p w14:paraId="2412C8EA" w14:textId="77777777" w:rsidR="00F17A54" w:rsidRPr="00956FFF" w:rsidRDefault="00F17A54" w:rsidP="00F17A54">
      <w:pPr>
        <w:ind w:left="1440" w:hanging="1440"/>
        <w:jc w:val="both"/>
      </w:pPr>
      <w:r>
        <w:rPr>
          <w:b/>
          <w:bCs/>
        </w:rPr>
        <w:t>SACE</w:t>
      </w:r>
      <w:r w:rsidRPr="00956FFF">
        <w:rPr>
          <w:b/>
          <w:bCs/>
        </w:rPr>
        <w:t>:</w:t>
      </w:r>
      <w:r w:rsidRPr="00956FFF">
        <w:tab/>
      </w:r>
      <w:r w:rsidR="00FA2445">
        <w:t>Yes, for both projected test years.</w:t>
      </w:r>
    </w:p>
    <w:p w14:paraId="7FB27CF7" w14:textId="77777777" w:rsidR="00F17A54" w:rsidRPr="004C0112" w:rsidRDefault="00F17A54" w:rsidP="00F17A54">
      <w:pPr>
        <w:ind w:left="1440" w:hanging="1440"/>
        <w:jc w:val="both"/>
        <w:rPr>
          <w:bCs/>
        </w:rPr>
      </w:pPr>
    </w:p>
    <w:p w14:paraId="7D710643" w14:textId="77777777" w:rsidR="00F17A54" w:rsidRPr="00956FFF" w:rsidRDefault="00F17A54" w:rsidP="00F17A54">
      <w:pPr>
        <w:ind w:left="1440" w:hanging="1440"/>
        <w:jc w:val="both"/>
      </w:pPr>
      <w:r>
        <w:rPr>
          <w:b/>
          <w:bCs/>
        </w:rPr>
        <w:t>WALMART</w:t>
      </w:r>
      <w:r w:rsidRPr="00956FFF">
        <w:rPr>
          <w:b/>
          <w:bCs/>
        </w:rPr>
        <w:t>:</w:t>
      </w:r>
      <w:r w:rsidRPr="00956FFF">
        <w:tab/>
      </w:r>
      <w:r w:rsidR="000F6BB1" w:rsidRPr="000F6BB1">
        <w:t>Walmart adopts the position of OPC.</w:t>
      </w:r>
    </w:p>
    <w:p w14:paraId="740A4653" w14:textId="77777777" w:rsidR="00F17A54" w:rsidRDefault="00F17A54" w:rsidP="00F17A54">
      <w:pPr>
        <w:ind w:left="1440" w:hanging="1440"/>
        <w:jc w:val="both"/>
        <w:rPr>
          <w:bCs/>
        </w:rPr>
      </w:pPr>
    </w:p>
    <w:p w14:paraId="4938E672" w14:textId="71831559" w:rsidR="00F17A54" w:rsidRPr="00573032" w:rsidRDefault="00F17A54" w:rsidP="00F17A54">
      <w:pPr>
        <w:ind w:left="1440" w:hanging="1440"/>
        <w:jc w:val="both"/>
        <w:rPr>
          <w:bCs/>
        </w:rPr>
      </w:pPr>
      <w:r>
        <w:rPr>
          <w:b/>
          <w:bCs/>
        </w:rPr>
        <w:t>AWI:</w:t>
      </w:r>
      <w:r>
        <w:rPr>
          <w:b/>
          <w:bCs/>
        </w:rPr>
        <w:tab/>
      </w:r>
      <w:r w:rsidR="008014B7" w:rsidRPr="0055665C">
        <w:rPr>
          <w:bCs/>
        </w:rPr>
        <w:t>No position.</w:t>
      </w:r>
    </w:p>
    <w:p w14:paraId="26ED8CD7" w14:textId="77777777" w:rsidR="00F17A54" w:rsidRPr="00956FFF" w:rsidRDefault="00F17A54" w:rsidP="00F17A54">
      <w:pPr>
        <w:jc w:val="both"/>
        <w:rPr>
          <w:b/>
          <w:bCs/>
        </w:rPr>
      </w:pPr>
    </w:p>
    <w:p w14:paraId="0240DD64" w14:textId="77777777" w:rsidR="00F17A54" w:rsidRPr="00300D26" w:rsidRDefault="00F17A54" w:rsidP="00F17A54">
      <w:pPr>
        <w:ind w:left="1440" w:hanging="1440"/>
        <w:jc w:val="both"/>
        <w:rPr>
          <w:bCs/>
        </w:rPr>
      </w:pPr>
      <w:r>
        <w:rPr>
          <w:b/>
          <w:bCs/>
        </w:rPr>
        <w:t>STAFF:</w:t>
      </w:r>
      <w:r>
        <w:rPr>
          <w:b/>
          <w:bCs/>
        </w:rPr>
        <w:tab/>
      </w:r>
      <w:r w:rsidR="00EE4DA4">
        <w:rPr>
          <w:rFonts w:ascii="TimesNewRomanPSMT" w:hAnsi="TimesNewRomanPSMT" w:cs="TimesNewRomanPSMT"/>
        </w:rPr>
        <w:t>No position at this time.</w:t>
      </w:r>
    </w:p>
    <w:p w14:paraId="0D79EB2C" w14:textId="77777777" w:rsidR="00F17A54" w:rsidRDefault="00F17A54" w:rsidP="00956FFF">
      <w:pPr>
        <w:jc w:val="both"/>
      </w:pPr>
    </w:p>
    <w:p w14:paraId="193FA00D" w14:textId="77777777" w:rsidR="00F17A54" w:rsidRDefault="00F17A54" w:rsidP="00956FFF">
      <w:pPr>
        <w:jc w:val="both"/>
      </w:pPr>
    </w:p>
    <w:p w14:paraId="38EBCB85" w14:textId="77777777" w:rsidR="00F17A54" w:rsidRDefault="00F17A54" w:rsidP="00F17A54">
      <w:pPr>
        <w:ind w:left="1440" w:hanging="1440"/>
        <w:jc w:val="both"/>
        <w:rPr>
          <w:b/>
        </w:rPr>
      </w:pPr>
      <w:r w:rsidRPr="005F2E05">
        <w:rPr>
          <w:b/>
          <w:bCs/>
          <w:u w:val="single"/>
        </w:rPr>
        <w:t xml:space="preserve">ISSUE </w:t>
      </w:r>
      <w:r w:rsidR="00607867" w:rsidRPr="005F2E05">
        <w:rPr>
          <w:b/>
          <w:bCs/>
          <w:u w:val="single"/>
        </w:rPr>
        <w:t>28</w:t>
      </w:r>
      <w:r w:rsidRPr="00956FFF">
        <w:rPr>
          <w:b/>
          <w:bCs/>
        </w:rPr>
        <w:t>:</w:t>
      </w:r>
      <w:r w:rsidRPr="00956FFF">
        <w:tab/>
      </w:r>
      <w:r w:rsidR="00212F8E" w:rsidRPr="00212F8E">
        <w:rPr>
          <w:b/>
        </w:rPr>
        <w:t>Should FPL’s proposed generation maintenance capital expense be approved:</w:t>
      </w:r>
    </w:p>
    <w:p w14:paraId="48EB7B04" w14:textId="77777777" w:rsidR="00212F8E" w:rsidRDefault="00212F8E" w:rsidP="00212F8E">
      <w:pPr>
        <w:numPr>
          <w:ilvl w:val="0"/>
          <w:numId w:val="10"/>
        </w:numPr>
        <w:jc w:val="both"/>
        <w:rPr>
          <w:b/>
        </w:rPr>
      </w:pPr>
      <w:r w:rsidRPr="00212F8E">
        <w:rPr>
          <w:b/>
        </w:rPr>
        <w:t>For the 2026 projected test year?</w:t>
      </w:r>
    </w:p>
    <w:p w14:paraId="0CDB3028" w14:textId="77777777" w:rsidR="00212F8E" w:rsidRPr="00212F8E" w:rsidRDefault="00212F8E" w:rsidP="00212F8E">
      <w:pPr>
        <w:numPr>
          <w:ilvl w:val="0"/>
          <w:numId w:val="10"/>
        </w:numPr>
        <w:jc w:val="both"/>
        <w:rPr>
          <w:b/>
        </w:rPr>
      </w:pPr>
      <w:r w:rsidRPr="00212F8E">
        <w:rPr>
          <w:b/>
        </w:rPr>
        <w:t>For the 2027 projected test year?</w:t>
      </w:r>
    </w:p>
    <w:p w14:paraId="4FD330FE" w14:textId="77777777" w:rsidR="00F17A54" w:rsidRPr="00956FFF" w:rsidRDefault="00F17A54" w:rsidP="00F17A54">
      <w:pPr>
        <w:jc w:val="both"/>
      </w:pPr>
    </w:p>
    <w:p w14:paraId="740B5E88" w14:textId="77777777" w:rsidR="00F17A54" w:rsidRPr="00956FFF" w:rsidRDefault="00F17A54" w:rsidP="00F17A54">
      <w:pPr>
        <w:ind w:left="1440" w:hanging="1440"/>
        <w:jc w:val="both"/>
      </w:pPr>
      <w:r>
        <w:rPr>
          <w:b/>
          <w:bCs/>
        </w:rPr>
        <w:t>FPL</w:t>
      </w:r>
      <w:r w:rsidRPr="00956FFF">
        <w:rPr>
          <w:b/>
          <w:bCs/>
        </w:rPr>
        <w:t>:</w:t>
      </w:r>
      <w:r w:rsidRPr="00956FFF">
        <w:tab/>
      </w:r>
      <w:r w:rsidR="00225EF0">
        <w:t>Yes.  (Broad, DeBoer)</w:t>
      </w:r>
    </w:p>
    <w:p w14:paraId="73367493" w14:textId="77777777" w:rsidR="00F17A54" w:rsidRPr="00956FFF" w:rsidRDefault="00F17A54" w:rsidP="00F17A54">
      <w:pPr>
        <w:jc w:val="both"/>
      </w:pPr>
    </w:p>
    <w:p w14:paraId="250EE671" w14:textId="77777777" w:rsidR="00B17853" w:rsidRDefault="00F17A54" w:rsidP="00B17853">
      <w:pPr>
        <w:ind w:left="1440" w:hanging="1440"/>
        <w:jc w:val="both"/>
      </w:pPr>
      <w:r>
        <w:rPr>
          <w:b/>
          <w:bCs/>
        </w:rPr>
        <w:t>OPC</w:t>
      </w:r>
      <w:r w:rsidRPr="00956FFF">
        <w:rPr>
          <w:b/>
          <w:bCs/>
        </w:rPr>
        <w:t>:</w:t>
      </w:r>
      <w:r w:rsidRPr="00956FFF">
        <w:tab/>
      </w:r>
      <w:r w:rsidR="00B17853" w:rsidRPr="003B737E">
        <w:t>a.</w:t>
      </w:r>
      <w:r w:rsidR="00B17853" w:rsidRPr="007B61A3">
        <w:t xml:space="preserve"> No. FPL has the burden of demonstrating that its proposed generation maintenance capital expense in the 2026 projected test year.  </w:t>
      </w:r>
      <w:r w:rsidR="00B17853" w:rsidRPr="002B6AF5">
        <w:t>OPC is not proposing an adjustment prior to hearing</w:t>
      </w:r>
      <w:r w:rsidR="00B17853">
        <w:t>,</w:t>
      </w:r>
      <w:r w:rsidR="00B17853" w:rsidRPr="002B6AF5">
        <w:t xml:space="preserve"> but an adjustment may be required based on evidence adduced at hearing.   </w:t>
      </w:r>
    </w:p>
    <w:p w14:paraId="47AB3A1E" w14:textId="77777777" w:rsidR="00B17853" w:rsidRDefault="00B17853" w:rsidP="00B17853">
      <w:pPr>
        <w:ind w:left="1800" w:hanging="1800"/>
        <w:jc w:val="both"/>
      </w:pPr>
    </w:p>
    <w:p w14:paraId="6E5577E7" w14:textId="7334810E" w:rsidR="00F4244B" w:rsidRPr="00956FFF" w:rsidRDefault="00B17853" w:rsidP="00B17853">
      <w:pPr>
        <w:ind w:left="1440" w:hanging="1440"/>
        <w:jc w:val="both"/>
      </w:pPr>
      <w:r>
        <w:tab/>
        <w:t>b</w:t>
      </w:r>
      <w:r w:rsidRPr="007B61A3">
        <w:t xml:space="preserve">. </w:t>
      </w:r>
      <w:bookmarkStart w:id="10" w:name="_Hlk203469949"/>
      <w:r w:rsidRPr="007B61A3">
        <w:t>No. FPL has the burden of demonstrating that its proposed generation maintenance capital expense in the 2027 projected test year</w:t>
      </w:r>
      <w:r>
        <w:t xml:space="preserve"> should be approved</w:t>
      </w:r>
      <w:r w:rsidRPr="00E825B7">
        <w:t xml:space="preserve">. </w:t>
      </w:r>
      <w:bookmarkEnd w:id="10"/>
      <w:r w:rsidRPr="002B6AF5">
        <w:t>OPC is not proposing an adjustment prior to hearing</w:t>
      </w:r>
      <w:r>
        <w:t>,</w:t>
      </w:r>
      <w:r w:rsidRPr="002B6AF5">
        <w:t xml:space="preserve"> but an adjustment may be required based on evidence adduced at hearing.</w:t>
      </w:r>
    </w:p>
    <w:p w14:paraId="5FE5D36D" w14:textId="77777777" w:rsidR="00F17A54" w:rsidRDefault="00F17A54" w:rsidP="00F17A54">
      <w:pPr>
        <w:jc w:val="both"/>
      </w:pPr>
    </w:p>
    <w:p w14:paraId="0EECD5D7" w14:textId="77777777" w:rsidR="00F17A54" w:rsidRDefault="00F17A54" w:rsidP="00F17A54">
      <w:pPr>
        <w:jc w:val="both"/>
        <w:rPr>
          <w:b/>
        </w:rPr>
      </w:pPr>
      <w:r>
        <w:rPr>
          <w:b/>
        </w:rPr>
        <w:t xml:space="preserve">FUEL </w:t>
      </w:r>
    </w:p>
    <w:p w14:paraId="2ED45965" w14:textId="4CD6FBF4" w:rsidR="00F17A54" w:rsidRPr="00225EF0" w:rsidRDefault="00F17A54" w:rsidP="00F17A54">
      <w:pPr>
        <w:ind w:left="1440" w:hanging="1440"/>
        <w:jc w:val="both"/>
      </w:pPr>
      <w:r w:rsidRPr="00225EF0">
        <w:rPr>
          <w:b/>
          <w:spacing w:val="-8"/>
        </w:rPr>
        <w:t>RETAILERS:</w:t>
      </w:r>
      <w:r w:rsidRPr="00366B4B">
        <w:rPr>
          <w:b/>
          <w:spacing w:val="-4"/>
        </w:rPr>
        <w:tab/>
      </w:r>
      <w:r w:rsidR="00B767EE" w:rsidRPr="00225EF0">
        <w:t xml:space="preserve">No </w:t>
      </w:r>
      <w:r w:rsidR="008014B7">
        <w:t>p</w:t>
      </w:r>
      <w:r w:rsidR="00B767EE" w:rsidRPr="00225EF0">
        <w:t>osition.</w:t>
      </w:r>
    </w:p>
    <w:p w14:paraId="23764BB0" w14:textId="77777777" w:rsidR="00F17A54" w:rsidRPr="00956FFF" w:rsidRDefault="00F17A54" w:rsidP="00F17A54">
      <w:pPr>
        <w:jc w:val="both"/>
      </w:pPr>
    </w:p>
    <w:p w14:paraId="0C426A2B" w14:textId="77777777" w:rsidR="00F17A54" w:rsidRDefault="00F17A54" w:rsidP="00F17A54">
      <w:pPr>
        <w:ind w:left="1440" w:hanging="1440"/>
        <w:jc w:val="both"/>
        <w:rPr>
          <w:b/>
          <w:bCs/>
        </w:rPr>
      </w:pPr>
      <w:r>
        <w:rPr>
          <w:b/>
          <w:bCs/>
        </w:rPr>
        <w:t xml:space="preserve">ELECTRIFY </w:t>
      </w:r>
    </w:p>
    <w:p w14:paraId="6AEFB52E" w14:textId="6E8CACF5" w:rsidR="00F17A54" w:rsidRPr="00956FFF" w:rsidRDefault="00F17A54" w:rsidP="00F17A54">
      <w:pPr>
        <w:ind w:left="1440" w:hanging="1440"/>
        <w:jc w:val="both"/>
      </w:pPr>
      <w:r>
        <w:rPr>
          <w:b/>
          <w:bCs/>
        </w:rPr>
        <w:t>AMERICA</w:t>
      </w:r>
      <w:r w:rsidRPr="00956FFF">
        <w:rPr>
          <w:b/>
          <w:bCs/>
        </w:rPr>
        <w:t>:</w:t>
      </w:r>
      <w:r w:rsidRPr="00956FFF">
        <w:tab/>
      </w:r>
      <w:r w:rsidR="008014B7" w:rsidRPr="0055665C">
        <w:rPr>
          <w:bCs/>
        </w:rPr>
        <w:t>No position.</w:t>
      </w:r>
    </w:p>
    <w:p w14:paraId="0906A372" w14:textId="77777777" w:rsidR="00F17A54" w:rsidRPr="004C0112" w:rsidRDefault="00F17A54" w:rsidP="00F17A54">
      <w:pPr>
        <w:ind w:left="1440" w:hanging="1440"/>
        <w:jc w:val="both"/>
        <w:rPr>
          <w:bCs/>
        </w:rPr>
      </w:pPr>
    </w:p>
    <w:p w14:paraId="5EB8F819" w14:textId="25D433BC" w:rsidR="00F17A54" w:rsidRPr="00956FFF" w:rsidRDefault="00F17A54" w:rsidP="00F17A54">
      <w:pPr>
        <w:ind w:left="1440" w:hanging="1440"/>
        <w:jc w:val="both"/>
      </w:pPr>
      <w:r>
        <w:rPr>
          <w:b/>
          <w:bCs/>
        </w:rPr>
        <w:t>EVGO</w:t>
      </w:r>
      <w:r w:rsidRPr="00956FFF">
        <w:rPr>
          <w:b/>
          <w:bCs/>
        </w:rPr>
        <w:t>:</w:t>
      </w:r>
      <w:r w:rsidRPr="00956FFF">
        <w:tab/>
      </w:r>
      <w:r w:rsidR="008014B7" w:rsidRPr="0055665C">
        <w:rPr>
          <w:bCs/>
        </w:rPr>
        <w:t>No position.</w:t>
      </w:r>
    </w:p>
    <w:p w14:paraId="7912ACF2" w14:textId="77777777" w:rsidR="00F17A54" w:rsidRPr="004C0112" w:rsidRDefault="00F17A54" w:rsidP="00F17A54">
      <w:pPr>
        <w:ind w:left="1440" w:hanging="1440"/>
        <w:jc w:val="both"/>
        <w:rPr>
          <w:bCs/>
        </w:rPr>
      </w:pPr>
    </w:p>
    <w:p w14:paraId="5C81C642" w14:textId="74BC8776" w:rsidR="00F17A54" w:rsidRPr="00956FFF" w:rsidRDefault="00F17A54" w:rsidP="00F17A54">
      <w:pPr>
        <w:ind w:left="1440" w:hanging="1440"/>
        <w:jc w:val="both"/>
      </w:pPr>
      <w:r>
        <w:rPr>
          <w:b/>
          <w:bCs/>
        </w:rPr>
        <w:t>FEA</w:t>
      </w:r>
      <w:r w:rsidRPr="00956FFF">
        <w:rPr>
          <w:b/>
          <w:bCs/>
        </w:rPr>
        <w:t>:</w:t>
      </w:r>
      <w:r w:rsidRPr="00956FFF">
        <w:tab/>
      </w:r>
      <w:r w:rsidR="008014B7" w:rsidRPr="0055665C">
        <w:rPr>
          <w:bCs/>
        </w:rPr>
        <w:t>No position.</w:t>
      </w:r>
    </w:p>
    <w:p w14:paraId="799FC60A" w14:textId="77777777" w:rsidR="00F17A54" w:rsidRDefault="00F17A54" w:rsidP="00F17A54">
      <w:pPr>
        <w:ind w:left="1440" w:hanging="1440"/>
        <w:jc w:val="both"/>
        <w:rPr>
          <w:bCs/>
        </w:rPr>
      </w:pPr>
    </w:p>
    <w:p w14:paraId="017D5556" w14:textId="7FA5A8D5" w:rsidR="00F17A54" w:rsidRPr="00366B4B" w:rsidRDefault="00F17A54" w:rsidP="00F17A54">
      <w:pPr>
        <w:ind w:left="1440" w:hanging="1440"/>
        <w:jc w:val="both"/>
        <w:rPr>
          <w:bCs/>
        </w:rPr>
      </w:pPr>
      <w:r>
        <w:rPr>
          <w:b/>
          <w:bCs/>
        </w:rPr>
        <w:t>FEIA:</w:t>
      </w:r>
      <w:r>
        <w:rPr>
          <w:b/>
          <w:bCs/>
        </w:rPr>
        <w:tab/>
      </w:r>
      <w:r w:rsidR="008014B7" w:rsidRPr="0055665C">
        <w:rPr>
          <w:bCs/>
        </w:rPr>
        <w:t>No position.</w:t>
      </w:r>
    </w:p>
    <w:p w14:paraId="403F86B4" w14:textId="77777777" w:rsidR="00F17A54" w:rsidRPr="004C0112" w:rsidRDefault="00F17A54" w:rsidP="00F17A54">
      <w:pPr>
        <w:ind w:left="1440" w:hanging="1440"/>
        <w:jc w:val="both"/>
        <w:rPr>
          <w:bCs/>
        </w:rPr>
      </w:pPr>
    </w:p>
    <w:p w14:paraId="601F85A6" w14:textId="77777777" w:rsidR="00F17A54" w:rsidRPr="00956FFF" w:rsidRDefault="00F17A54" w:rsidP="00F17A54">
      <w:pPr>
        <w:ind w:left="1440" w:hanging="1440"/>
        <w:jc w:val="both"/>
      </w:pPr>
      <w:r>
        <w:rPr>
          <w:b/>
          <w:bCs/>
        </w:rPr>
        <w:t>FIPUG</w:t>
      </w:r>
      <w:r w:rsidRPr="00956FFF">
        <w:rPr>
          <w:b/>
          <w:bCs/>
        </w:rPr>
        <w:t>:</w:t>
      </w:r>
      <w:r w:rsidRPr="00956FFF">
        <w:tab/>
      </w:r>
      <w:r w:rsidR="00865275">
        <w:rPr>
          <w:spacing w:val="-4"/>
        </w:rPr>
        <w:t>Adopt position of OPC.</w:t>
      </w:r>
    </w:p>
    <w:p w14:paraId="345729F1" w14:textId="77777777" w:rsidR="00F17A54" w:rsidRPr="004C0112" w:rsidRDefault="00F17A54" w:rsidP="00F17A54">
      <w:pPr>
        <w:ind w:left="1440" w:hanging="1440"/>
        <w:jc w:val="both"/>
        <w:rPr>
          <w:bCs/>
        </w:rPr>
      </w:pPr>
    </w:p>
    <w:p w14:paraId="0EF0C6F7" w14:textId="77777777" w:rsidR="00F17A54" w:rsidRPr="00956FFF" w:rsidRDefault="00F17A54" w:rsidP="00F17A54">
      <w:pPr>
        <w:ind w:left="1440" w:hanging="1440"/>
        <w:jc w:val="both"/>
      </w:pPr>
      <w:r>
        <w:rPr>
          <w:b/>
          <w:bCs/>
        </w:rPr>
        <w:t>FRF</w:t>
      </w:r>
      <w:r w:rsidRPr="00956FFF">
        <w:rPr>
          <w:b/>
          <w:bCs/>
        </w:rPr>
        <w:t>:</w:t>
      </w:r>
      <w:r w:rsidRPr="00956FFF">
        <w:tab/>
      </w:r>
      <w:r w:rsidR="00C53776" w:rsidRPr="00AA6E9A">
        <w:t>A</w:t>
      </w:r>
      <w:r w:rsidR="00C53776">
        <w:t>gree with OPC.</w:t>
      </w:r>
    </w:p>
    <w:p w14:paraId="460D9EFD" w14:textId="77777777" w:rsidR="00F17A54" w:rsidRPr="004C0112" w:rsidRDefault="00F17A54" w:rsidP="00F17A54">
      <w:pPr>
        <w:ind w:left="1440" w:hanging="1440"/>
        <w:jc w:val="both"/>
        <w:rPr>
          <w:bCs/>
        </w:rPr>
      </w:pPr>
    </w:p>
    <w:p w14:paraId="13991EAA" w14:textId="77777777" w:rsidR="00F17A54" w:rsidRPr="00956FFF" w:rsidRDefault="00F17A54" w:rsidP="00F17A54">
      <w:pPr>
        <w:ind w:left="1440" w:hanging="1440"/>
        <w:jc w:val="both"/>
      </w:pPr>
      <w:r>
        <w:rPr>
          <w:b/>
          <w:bCs/>
        </w:rPr>
        <w:t>FEL</w:t>
      </w:r>
      <w:r w:rsidRPr="00956FFF">
        <w:rPr>
          <w:b/>
          <w:bCs/>
        </w:rPr>
        <w:t>:</w:t>
      </w:r>
      <w:r w:rsidRPr="00956FFF">
        <w:tab/>
      </w:r>
      <w:r w:rsidR="00D5663D">
        <w:t>No, the expense is excessive.</w:t>
      </w:r>
    </w:p>
    <w:p w14:paraId="743A0F8F" w14:textId="77777777" w:rsidR="00F17A54" w:rsidRDefault="00F17A54" w:rsidP="00F17A54">
      <w:pPr>
        <w:ind w:left="1440" w:hanging="1440"/>
        <w:jc w:val="both"/>
        <w:rPr>
          <w:bCs/>
        </w:rPr>
      </w:pPr>
    </w:p>
    <w:p w14:paraId="7273DCCE" w14:textId="61E0983D" w:rsidR="00F17A54" w:rsidRPr="00214E7D" w:rsidRDefault="00F17A54" w:rsidP="00F17A54">
      <w:pPr>
        <w:ind w:left="1440" w:hanging="1440"/>
        <w:jc w:val="both"/>
        <w:rPr>
          <w:bCs/>
        </w:rPr>
      </w:pPr>
      <w:r>
        <w:rPr>
          <w:b/>
          <w:bCs/>
        </w:rPr>
        <w:t>FAIR:</w:t>
      </w:r>
      <w:r>
        <w:rPr>
          <w:b/>
          <w:bCs/>
        </w:rPr>
        <w:tab/>
      </w:r>
      <w:r w:rsidR="00214E7D" w:rsidRPr="00214E7D">
        <w:t>No as to both 2026 and 2027.</w:t>
      </w:r>
    </w:p>
    <w:p w14:paraId="61EAAE6A" w14:textId="77777777" w:rsidR="00F17A54" w:rsidRPr="004C0112" w:rsidRDefault="00F17A54" w:rsidP="00F17A54">
      <w:pPr>
        <w:ind w:left="1440" w:hanging="1440"/>
        <w:jc w:val="both"/>
        <w:rPr>
          <w:bCs/>
        </w:rPr>
      </w:pPr>
    </w:p>
    <w:p w14:paraId="033201C9" w14:textId="68CE9F7F" w:rsidR="00F17A54" w:rsidRPr="00956FFF" w:rsidRDefault="00F17A54" w:rsidP="00F17A54">
      <w:pPr>
        <w:ind w:left="1440" w:hanging="1440"/>
        <w:jc w:val="both"/>
      </w:pPr>
      <w:r>
        <w:rPr>
          <w:b/>
          <w:bCs/>
        </w:rPr>
        <w:t>SACE</w:t>
      </w:r>
      <w:r w:rsidRPr="00956FFF">
        <w:rPr>
          <w:b/>
          <w:bCs/>
        </w:rPr>
        <w:t>:</w:t>
      </w:r>
      <w:r w:rsidRPr="00956FFF">
        <w:tab/>
      </w:r>
      <w:r w:rsidR="00820228">
        <w:t>SACE takes no position, except with respect to such expense as relate to the addition of FPL’s proposed solar generation and battery storage projects, which SACE supports.</w:t>
      </w:r>
    </w:p>
    <w:p w14:paraId="307B375D" w14:textId="77777777" w:rsidR="00F17A54" w:rsidRPr="004C0112" w:rsidRDefault="00F17A54" w:rsidP="00F17A54">
      <w:pPr>
        <w:ind w:left="1440" w:hanging="1440"/>
        <w:jc w:val="both"/>
        <w:rPr>
          <w:bCs/>
        </w:rPr>
      </w:pPr>
    </w:p>
    <w:p w14:paraId="0207BF3C" w14:textId="77777777" w:rsidR="00F17A54" w:rsidRPr="00956FFF" w:rsidRDefault="00F17A54" w:rsidP="00F17A54">
      <w:pPr>
        <w:ind w:left="1440" w:hanging="1440"/>
        <w:jc w:val="both"/>
      </w:pPr>
      <w:r>
        <w:rPr>
          <w:b/>
          <w:bCs/>
        </w:rPr>
        <w:t>WALMART</w:t>
      </w:r>
      <w:r w:rsidRPr="00956FFF">
        <w:rPr>
          <w:b/>
          <w:bCs/>
        </w:rPr>
        <w:t>:</w:t>
      </w:r>
      <w:r w:rsidRPr="00956FFF">
        <w:tab/>
      </w:r>
      <w:r w:rsidR="000F6BB1" w:rsidRPr="000F6BB1">
        <w:t>Walmart adopts the position of OPC.</w:t>
      </w:r>
    </w:p>
    <w:p w14:paraId="7E40201C" w14:textId="77777777" w:rsidR="00F17A54" w:rsidRDefault="00F17A54" w:rsidP="00F17A54">
      <w:pPr>
        <w:ind w:left="1440" w:hanging="1440"/>
        <w:jc w:val="both"/>
        <w:rPr>
          <w:bCs/>
        </w:rPr>
      </w:pPr>
    </w:p>
    <w:p w14:paraId="7D1CBEAB" w14:textId="114AF409" w:rsidR="00F17A54" w:rsidRPr="00573032" w:rsidRDefault="00F17A54" w:rsidP="00F17A54">
      <w:pPr>
        <w:ind w:left="1440" w:hanging="1440"/>
        <w:jc w:val="both"/>
        <w:rPr>
          <w:bCs/>
        </w:rPr>
      </w:pPr>
      <w:r>
        <w:rPr>
          <w:b/>
          <w:bCs/>
        </w:rPr>
        <w:t>AWI:</w:t>
      </w:r>
      <w:r>
        <w:rPr>
          <w:b/>
          <w:bCs/>
        </w:rPr>
        <w:tab/>
      </w:r>
      <w:r w:rsidR="008014B7" w:rsidRPr="0055665C">
        <w:rPr>
          <w:bCs/>
        </w:rPr>
        <w:t>No position.</w:t>
      </w:r>
    </w:p>
    <w:p w14:paraId="52CB97A3" w14:textId="77777777" w:rsidR="00F17A54" w:rsidRPr="00956FFF" w:rsidRDefault="00F17A54" w:rsidP="00F17A54">
      <w:pPr>
        <w:jc w:val="both"/>
        <w:rPr>
          <w:b/>
          <w:bCs/>
        </w:rPr>
      </w:pPr>
    </w:p>
    <w:p w14:paraId="6785293F" w14:textId="77777777" w:rsidR="00F17A54" w:rsidRPr="00300D26" w:rsidRDefault="00F17A54" w:rsidP="00F17A54">
      <w:pPr>
        <w:ind w:left="1440" w:hanging="1440"/>
        <w:jc w:val="both"/>
        <w:rPr>
          <w:bCs/>
        </w:rPr>
      </w:pPr>
      <w:r>
        <w:rPr>
          <w:b/>
          <w:bCs/>
        </w:rPr>
        <w:t>STAFF:</w:t>
      </w:r>
      <w:r>
        <w:rPr>
          <w:b/>
          <w:bCs/>
        </w:rPr>
        <w:tab/>
      </w:r>
      <w:r w:rsidR="00EE4DA4">
        <w:rPr>
          <w:rFonts w:ascii="TimesNewRomanPSMT" w:hAnsi="TimesNewRomanPSMT" w:cs="TimesNewRomanPSMT"/>
        </w:rPr>
        <w:t>No position at this time.</w:t>
      </w:r>
    </w:p>
    <w:p w14:paraId="7A8C3857" w14:textId="39ACE032" w:rsidR="00F17A54" w:rsidRDefault="00F17A54" w:rsidP="00956FFF">
      <w:pPr>
        <w:jc w:val="both"/>
      </w:pPr>
    </w:p>
    <w:p w14:paraId="705A555E" w14:textId="77777777" w:rsidR="00F17A54" w:rsidRDefault="00F17A54" w:rsidP="00956FFF">
      <w:pPr>
        <w:jc w:val="both"/>
      </w:pPr>
    </w:p>
    <w:p w14:paraId="5489E96A" w14:textId="77777777" w:rsidR="00F17A54" w:rsidRPr="00E60528" w:rsidRDefault="00F17A54" w:rsidP="00F17A54">
      <w:pPr>
        <w:ind w:left="1440" w:hanging="1440"/>
        <w:jc w:val="both"/>
        <w:rPr>
          <w:b/>
        </w:rPr>
      </w:pPr>
      <w:r w:rsidRPr="005F2E05">
        <w:rPr>
          <w:b/>
          <w:bCs/>
          <w:u w:val="single"/>
        </w:rPr>
        <w:t xml:space="preserve">ISSUE </w:t>
      </w:r>
      <w:r w:rsidR="00607867" w:rsidRPr="005F2E05">
        <w:rPr>
          <w:b/>
          <w:bCs/>
          <w:u w:val="single"/>
        </w:rPr>
        <w:t>29</w:t>
      </w:r>
      <w:r w:rsidRPr="00956FFF">
        <w:rPr>
          <w:b/>
          <w:bCs/>
        </w:rPr>
        <w:t>:</w:t>
      </w:r>
      <w:r w:rsidRPr="00956FFF">
        <w:tab/>
      </w:r>
      <w:r w:rsidR="00212F8E" w:rsidRPr="00212F8E">
        <w:rPr>
          <w:b/>
        </w:rPr>
        <w:t>Should FPL’s proposed Customer Information System replacement be approved for the 2027 projected test year?</w:t>
      </w:r>
    </w:p>
    <w:p w14:paraId="49CC617F" w14:textId="77777777" w:rsidR="00F17A54" w:rsidRPr="00956FFF" w:rsidRDefault="00F17A54" w:rsidP="00F17A54">
      <w:pPr>
        <w:jc w:val="both"/>
      </w:pPr>
    </w:p>
    <w:p w14:paraId="40C524BF" w14:textId="77777777" w:rsidR="00F17A54" w:rsidRPr="00956FFF" w:rsidRDefault="00F17A54" w:rsidP="00F17A54">
      <w:pPr>
        <w:ind w:left="1440" w:hanging="1440"/>
        <w:jc w:val="both"/>
      </w:pPr>
      <w:r>
        <w:rPr>
          <w:b/>
          <w:bCs/>
        </w:rPr>
        <w:t>FPL</w:t>
      </w:r>
      <w:r w:rsidRPr="00956FFF">
        <w:rPr>
          <w:b/>
          <w:bCs/>
        </w:rPr>
        <w:t>:</w:t>
      </w:r>
      <w:r w:rsidRPr="00956FFF">
        <w:tab/>
      </w:r>
      <w:r w:rsidR="00225EF0">
        <w:rPr>
          <w:bCs/>
        </w:rPr>
        <w:t xml:space="preserve">Yes. </w:t>
      </w:r>
      <w:r w:rsidR="00225EF0" w:rsidRPr="005171EF">
        <w:rPr>
          <w:bCs/>
        </w:rPr>
        <w:t xml:space="preserve">FPL’s proposed plans to replace its existing Customer Information System </w:t>
      </w:r>
      <w:r w:rsidR="00225EF0" w:rsidRPr="00B15CC9">
        <w:rPr>
          <w:bCs/>
        </w:rPr>
        <w:t xml:space="preserve">and its integrated systems </w:t>
      </w:r>
      <w:r w:rsidR="00225EF0" w:rsidRPr="005171EF">
        <w:rPr>
          <w:bCs/>
        </w:rPr>
        <w:t>with a new customer service platform should be approved.</w:t>
      </w:r>
      <w:r w:rsidR="00225EF0">
        <w:rPr>
          <w:bCs/>
        </w:rPr>
        <w:t xml:space="preserve"> </w:t>
      </w:r>
      <w:r w:rsidR="00225EF0" w:rsidRPr="00042F91">
        <w:rPr>
          <w:bCs/>
        </w:rPr>
        <w:t>The Customer Information System and several of the integrated systems are obsolete</w:t>
      </w:r>
      <w:r w:rsidR="00225EF0">
        <w:rPr>
          <w:bCs/>
        </w:rPr>
        <w:t xml:space="preserve">.  </w:t>
      </w:r>
      <w:r w:rsidR="00225EF0" w:rsidRPr="002E6C3C">
        <w:rPr>
          <w:bCs/>
        </w:rPr>
        <w:t xml:space="preserve">The new platform will ensure FPL can </w:t>
      </w:r>
      <w:r w:rsidR="00225EF0" w:rsidRPr="00A72584">
        <w:rPr>
          <w:bCs/>
        </w:rPr>
        <w:t xml:space="preserve">secure </w:t>
      </w:r>
      <w:r w:rsidR="00225EF0">
        <w:rPr>
          <w:bCs/>
        </w:rPr>
        <w:t xml:space="preserve">itself </w:t>
      </w:r>
      <w:r w:rsidR="00225EF0" w:rsidRPr="00A72584">
        <w:rPr>
          <w:bCs/>
        </w:rPr>
        <w:t>against new cyber threats, maintain</w:t>
      </w:r>
      <w:r w:rsidR="00225EF0" w:rsidRPr="002E6C3C">
        <w:rPr>
          <w:bCs/>
        </w:rPr>
        <w:t xml:space="preserve"> </w:t>
      </w:r>
      <w:r w:rsidR="00225EF0" w:rsidRPr="00132FBA">
        <w:rPr>
          <w:bCs/>
        </w:rPr>
        <w:t xml:space="preserve">and build on the efficiencies </w:t>
      </w:r>
      <w:r w:rsidR="00225EF0">
        <w:rPr>
          <w:bCs/>
        </w:rPr>
        <w:t xml:space="preserve">the Company has </w:t>
      </w:r>
      <w:r w:rsidR="00225EF0" w:rsidRPr="00132FBA">
        <w:rPr>
          <w:bCs/>
        </w:rPr>
        <w:t xml:space="preserve"> achieved over the last 30 years</w:t>
      </w:r>
      <w:r w:rsidR="00225EF0" w:rsidRPr="00A72584">
        <w:rPr>
          <w:bCs/>
        </w:rPr>
        <w:t xml:space="preserve">, </w:t>
      </w:r>
      <w:r w:rsidR="00225EF0">
        <w:rPr>
          <w:bCs/>
        </w:rPr>
        <w:t>and enable FPL</w:t>
      </w:r>
      <w:r w:rsidR="00225EF0" w:rsidRPr="00A72584">
        <w:rPr>
          <w:bCs/>
        </w:rPr>
        <w:t xml:space="preserve"> to continue to improve the customer experience.</w:t>
      </w:r>
      <w:r w:rsidR="00225EF0">
        <w:rPr>
          <w:bCs/>
        </w:rPr>
        <w:t xml:space="preserve">  </w:t>
      </w:r>
      <w:r w:rsidR="00225EF0" w:rsidRPr="003C3FE0">
        <w:rPr>
          <w:bCs/>
        </w:rPr>
        <w:t>(Nichols)</w:t>
      </w:r>
    </w:p>
    <w:p w14:paraId="661F8488" w14:textId="77777777" w:rsidR="00F17A54" w:rsidRPr="00956FFF" w:rsidRDefault="00F17A54" w:rsidP="00F17A54">
      <w:pPr>
        <w:jc w:val="both"/>
      </w:pPr>
    </w:p>
    <w:p w14:paraId="622C4ABE" w14:textId="3AD3F626" w:rsidR="00F17A54" w:rsidRPr="00956FFF" w:rsidRDefault="00F17A54" w:rsidP="00F17A54">
      <w:pPr>
        <w:ind w:left="1440" w:hanging="1440"/>
        <w:jc w:val="both"/>
      </w:pPr>
      <w:r>
        <w:rPr>
          <w:b/>
          <w:bCs/>
        </w:rPr>
        <w:t>OPC</w:t>
      </w:r>
      <w:r w:rsidRPr="00956FFF">
        <w:rPr>
          <w:b/>
          <w:bCs/>
        </w:rPr>
        <w:t>:</w:t>
      </w:r>
      <w:r w:rsidRPr="00956FFF">
        <w:tab/>
      </w:r>
      <w:r w:rsidR="003E2B71" w:rsidRPr="008525FF">
        <w:t>No. FPL has the burden of demonstrating that its proposed generation maintenance capital expense in the 2027 projected test year</w:t>
      </w:r>
      <w:r w:rsidR="003E2B71">
        <w:t xml:space="preserve"> should be approved</w:t>
      </w:r>
      <w:r w:rsidR="003E2B71" w:rsidRPr="00E825B7">
        <w:t xml:space="preserve">. </w:t>
      </w:r>
      <w:r w:rsidR="003E2B71" w:rsidRPr="002B6AF5">
        <w:lastRenderedPageBreak/>
        <w:t>OPC is not proposing an adjustment prior to hearing</w:t>
      </w:r>
      <w:r w:rsidR="003E2B71">
        <w:t>,</w:t>
      </w:r>
      <w:r w:rsidR="003E2B71" w:rsidRPr="002B6AF5">
        <w:t xml:space="preserve"> but an adjustment may be required based on evidence adduced at hearing.</w:t>
      </w:r>
    </w:p>
    <w:p w14:paraId="583C4618" w14:textId="77777777" w:rsidR="00F17A54" w:rsidRDefault="00F17A54" w:rsidP="00F17A54">
      <w:pPr>
        <w:jc w:val="both"/>
      </w:pPr>
    </w:p>
    <w:p w14:paraId="1B59F637" w14:textId="77777777" w:rsidR="00F17A54" w:rsidRDefault="00F17A54" w:rsidP="00F17A54">
      <w:pPr>
        <w:jc w:val="both"/>
        <w:rPr>
          <w:b/>
        </w:rPr>
      </w:pPr>
      <w:r>
        <w:rPr>
          <w:b/>
        </w:rPr>
        <w:t xml:space="preserve">FUEL </w:t>
      </w:r>
    </w:p>
    <w:p w14:paraId="65475A3E" w14:textId="0380AC1B" w:rsidR="00F17A54" w:rsidRPr="00225EF0" w:rsidRDefault="00F17A54" w:rsidP="00F17A54">
      <w:pPr>
        <w:ind w:left="1440" w:hanging="1440"/>
        <w:jc w:val="both"/>
      </w:pPr>
      <w:r w:rsidRPr="00225EF0">
        <w:rPr>
          <w:b/>
          <w:spacing w:val="-8"/>
        </w:rPr>
        <w:t>RETAILERS:</w:t>
      </w:r>
      <w:r w:rsidRPr="00366B4B">
        <w:rPr>
          <w:b/>
          <w:spacing w:val="-4"/>
        </w:rPr>
        <w:tab/>
      </w:r>
      <w:r w:rsidR="00B767EE" w:rsidRPr="00225EF0">
        <w:t xml:space="preserve">No </w:t>
      </w:r>
      <w:r w:rsidR="008014B7">
        <w:t>p</w:t>
      </w:r>
      <w:r w:rsidR="00B767EE" w:rsidRPr="00225EF0">
        <w:t>osition.</w:t>
      </w:r>
    </w:p>
    <w:p w14:paraId="7D5DFA8D" w14:textId="77777777" w:rsidR="00F17A54" w:rsidRPr="00956FFF" w:rsidRDefault="00F17A54" w:rsidP="00F17A54">
      <w:pPr>
        <w:jc w:val="both"/>
      </w:pPr>
    </w:p>
    <w:p w14:paraId="1961E0FF" w14:textId="77777777" w:rsidR="00F17A54" w:rsidRDefault="00F17A54" w:rsidP="00F17A54">
      <w:pPr>
        <w:ind w:left="1440" w:hanging="1440"/>
        <w:jc w:val="both"/>
        <w:rPr>
          <w:b/>
          <w:bCs/>
        </w:rPr>
      </w:pPr>
      <w:r>
        <w:rPr>
          <w:b/>
          <w:bCs/>
        </w:rPr>
        <w:t xml:space="preserve">ELECTRIFY </w:t>
      </w:r>
    </w:p>
    <w:p w14:paraId="5B014E28" w14:textId="7A572913" w:rsidR="00F17A54" w:rsidRPr="00956FFF" w:rsidRDefault="00F17A54" w:rsidP="00F17A54">
      <w:pPr>
        <w:ind w:left="1440" w:hanging="1440"/>
        <w:jc w:val="both"/>
      </w:pPr>
      <w:r>
        <w:rPr>
          <w:b/>
          <w:bCs/>
        </w:rPr>
        <w:t>AMERICA</w:t>
      </w:r>
      <w:r w:rsidRPr="00956FFF">
        <w:rPr>
          <w:b/>
          <w:bCs/>
        </w:rPr>
        <w:t>:</w:t>
      </w:r>
      <w:r w:rsidRPr="00956FFF">
        <w:tab/>
      </w:r>
      <w:r w:rsidR="008014B7" w:rsidRPr="0055665C">
        <w:rPr>
          <w:bCs/>
        </w:rPr>
        <w:t>No position.</w:t>
      </w:r>
    </w:p>
    <w:p w14:paraId="5C204539" w14:textId="77777777" w:rsidR="00F17A54" w:rsidRPr="004C0112" w:rsidRDefault="00F17A54" w:rsidP="00F17A54">
      <w:pPr>
        <w:ind w:left="1440" w:hanging="1440"/>
        <w:jc w:val="both"/>
        <w:rPr>
          <w:bCs/>
        </w:rPr>
      </w:pPr>
    </w:p>
    <w:p w14:paraId="5D0C7CBD" w14:textId="7CCFB09D" w:rsidR="00F17A54" w:rsidRPr="00956FFF" w:rsidRDefault="00F17A54" w:rsidP="00F17A54">
      <w:pPr>
        <w:ind w:left="1440" w:hanging="1440"/>
        <w:jc w:val="both"/>
      </w:pPr>
      <w:r>
        <w:rPr>
          <w:b/>
          <w:bCs/>
        </w:rPr>
        <w:t>EVGO</w:t>
      </w:r>
      <w:r w:rsidRPr="00956FFF">
        <w:rPr>
          <w:b/>
          <w:bCs/>
        </w:rPr>
        <w:t>:</w:t>
      </w:r>
      <w:r w:rsidRPr="00956FFF">
        <w:tab/>
      </w:r>
      <w:r w:rsidR="008014B7" w:rsidRPr="0055665C">
        <w:rPr>
          <w:bCs/>
        </w:rPr>
        <w:t>No position.</w:t>
      </w:r>
    </w:p>
    <w:p w14:paraId="431A411E" w14:textId="77777777" w:rsidR="00F17A54" w:rsidRPr="004C0112" w:rsidRDefault="00F17A54" w:rsidP="00F17A54">
      <w:pPr>
        <w:ind w:left="1440" w:hanging="1440"/>
        <w:jc w:val="both"/>
        <w:rPr>
          <w:bCs/>
        </w:rPr>
      </w:pPr>
    </w:p>
    <w:p w14:paraId="6140E94C" w14:textId="07F02AB4" w:rsidR="00F17A54" w:rsidRPr="00956FFF" w:rsidRDefault="00F17A54" w:rsidP="00F17A54">
      <w:pPr>
        <w:ind w:left="1440" w:hanging="1440"/>
        <w:jc w:val="both"/>
      </w:pPr>
      <w:r>
        <w:rPr>
          <w:b/>
          <w:bCs/>
        </w:rPr>
        <w:t>FEA</w:t>
      </w:r>
      <w:r w:rsidRPr="00956FFF">
        <w:rPr>
          <w:b/>
          <w:bCs/>
        </w:rPr>
        <w:t>:</w:t>
      </w:r>
      <w:r w:rsidRPr="00956FFF">
        <w:tab/>
      </w:r>
      <w:r w:rsidR="008014B7" w:rsidRPr="0055665C">
        <w:rPr>
          <w:bCs/>
        </w:rPr>
        <w:t>No position.</w:t>
      </w:r>
    </w:p>
    <w:p w14:paraId="1242FACE" w14:textId="77777777" w:rsidR="00F17A54" w:rsidRDefault="00F17A54" w:rsidP="00F17A54">
      <w:pPr>
        <w:ind w:left="1440" w:hanging="1440"/>
        <w:jc w:val="both"/>
        <w:rPr>
          <w:bCs/>
        </w:rPr>
      </w:pPr>
    </w:p>
    <w:p w14:paraId="2E9C5D6B" w14:textId="23A2EF65" w:rsidR="00F17A54" w:rsidRPr="00366B4B" w:rsidRDefault="00F17A54" w:rsidP="00F17A54">
      <w:pPr>
        <w:ind w:left="1440" w:hanging="1440"/>
        <w:jc w:val="both"/>
        <w:rPr>
          <w:bCs/>
        </w:rPr>
      </w:pPr>
      <w:r>
        <w:rPr>
          <w:b/>
          <w:bCs/>
        </w:rPr>
        <w:t>FEIA:</w:t>
      </w:r>
      <w:r>
        <w:rPr>
          <w:b/>
          <w:bCs/>
        </w:rPr>
        <w:tab/>
      </w:r>
      <w:r w:rsidR="008014B7" w:rsidRPr="0055665C">
        <w:rPr>
          <w:bCs/>
        </w:rPr>
        <w:t>No position.</w:t>
      </w:r>
    </w:p>
    <w:p w14:paraId="3FB8AEA2" w14:textId="77777777" w:rsidR="00F17A54" w:rsidRPr="004C0112" w:rsidRDefault="00F17A54" w:rsidP="00F17A54">
      <w:pPr>
        <w:ind w:left="1440" w:hanging="1440"/>
        <w:jc w:val="both"/>
        <w:rPr>
          <w:bCs/>
        </w:rPr>
      </w:pPr>
    </w:p>
    <w:p w14:paraId="2B1051BF" w14:textId="77777777" w:rsidR="00F17A54" w:rsidRPr="00956FFF" w:rsidRDefault="00F17A54" w:rsidP="00F17A54">
      <w:pPr>
        <w:ind w:left="1440" w:hanging="1440"/>
        <w:jc w:val="both"/>
      </w:pPr>
      <w:r>
        <w:rPr>
          <w:b/>
          <w:bCs/>
        </w:rPr>
        <w:t>FIPUG</w:t>
      </w:r>
      <w:r w:rsidRPr="00956FFF">
        <w:rPr>
          <w:b/>
          <w:bCs/>
        </w:rPr>
        <w:t>:</w:t>
      </w:r>
      <w:r w:rsidRPr="00956FFF">
        <w:tab/>
      </w:r>
      <w:r w:rsidR="00865275">
        <w:rPr>
          <w:spacing w:val="-4"/>
        </w:rPr>
        <w:t>Adopt position of OPC.</w:t>
      </w:r>
    </w:p>
    <w:p w14:paraId="2C1CDE82" w14:textId="77777777" w:rsidR="00F17A54" w:rsidRPr="004C0112" w:rsidRDefault="00F17A54" w:rsidP="00F17A54">
      <w:pPr>
        <w:ind w:left="1440" w:hanging="1440"/>
        <w:jc w:val="both"/>
        <w:rPr>
          <w:bCs/>
        </w:rPr>
      </w:pPr>
    </w:p>
    <w:p w14:paraId="6A90FE0F" w14:textId="77777777" w:rsidR="00F17A54" w:rsidRPr="00956FFF" w:rsidRDefault="00F17A54" w:rsidP="00F17A54">
      <w:pPr>
        <w:ind w:left="1440" w:hanging="1440"/>
        <w:jc w:val="both"/>
      </w:pPr>
      <w:r>
        <w:rPr>
          <w:b/>
          <w:bCs/>
        </w:rPr>
        <w:t>FRF</w:t>
      </w:r>
      <w:r w:rsidRPr="00956FFF">
        <w:rPr>
          <w:b/>
          <w:bCs/>
        </w:rPr>
        <w:t>:</w:t>
      </w:r>
      <w:r w:rsidRPr="00956FFF">
        <w:tab/>
      </w:r>
      <w:r w:rsidR="00C53776" w:rsidRPr="00AA6E9A">
        <w:t>A</w:t>
      </w:r>
      <w:r w:rsidR="00C53776">
        <w:t>gree with OPC.</w:t>
      </w:r>
    </w:p>
    <w:p w14:paraId="576F87AC" w14:textId="77777777" w:rsidR="00F17A54" w:rsidRPr="004C0112" w:rsidRDefault="00F17A54" w:rsidP="00F17A54">
      <w:pPr>
        <w:ind w:left="1440" w:hanging="1440"/>
        <w:jc w:val="both"/>
        <w:rPr>
          <w:bCs/>
        </w:rPr>
      </w:pPr>
    </w:p>
    <w:p w14:paraId="6CB4C5D8" w14:textId="77777777" w:rsidR="00F17A54" w:rsidRPr="00956FFF" w:rsidRDefault="00F17A54" w:rsidP="00F17A54">
      <w:pPr>
        <w:ind w:left="1440" w:hanging="1440"/>
        <w:jc w:val="both"/>
      </w:pPr>
      <w:r>
        <w:rPr>
          <w:b/>
          <w:bCs/>
        </w:rPr>
        <w:t>FEL</w:t>
      </w:r>
      <w:r w:rsidRPr="00956FFF">
        <w:rPr>
          <w:b/>
          <w:bCs/>
        </w:rPr>
        <w:t>:</w:t>
      </w:r>
      <w:r w:rsidRPr="00956FFF">
        <w:tab/>
      </w:r>
      <w:r w:rsidR="00D5663D">
        <w:t>No.  This project is excessively expensive and there is no indication it will improve customer service.</w:t>
      </w:r>
    </w:p>
    <w:p w14:paraId="6E16F30A" w14:textId="77777777" w:rsidR="00F17A54" w:rsidRDefault="00F17A54" w:rsidP="00F17A54">
      <w:pPr>
        <w:ind w:left="1440" w:hanging="1440"/>
        <w:jc w:val="both"/>
        <w:rPr>
          <w:bCs/>
        </w:rPr>
      </w:pPr>
    </w:p>
    <w:p w14:paraId="0176C557" w14:textId="1D70C384" w:rsidR="00F17A54" w:rsidRPr="00214E7D" w:rsidRDefault="00F17A54" w:rsidP="00F17A54">
      <w:pPr>
        <w:ind w:left="1440" w:hanging="1440"/>
        <w:jc w:val="both"/>
        <w:rPr>
          <w:bCs/>
        </w:rPr>
      </w:pPr>
      <w:r>
        <w:rPr>
          <w:b/>
          <w:bCs/>
        </w:rPr>
        <w:t>FAIR:</w:t>
      </w:r>
      <w:r>
        <w:rPr>
          <w:b/>
          <w:bCs/>
        </w:rPr>
        <w:tab/>
      </w:r>
      <w:r w:rsidR="00AE3480" w:rsidRPr="00214E7D">
        <w:t>No.</w:t>
      </w:r>
    </w:p>
    <w:p w14:paraId="447D5413" w14:textId="77777777" w:rsidR="00F17A54" w:rsidRPr="004C0112" w:rsidRDefault="00F17A54" w:rsidP="00F17A54">
      <w:pPr>
        <w:ind w:left="1440" w:hanging="1440"/>
        <w:jc w:val="both"/>
        <w:rPr>
          <w:bCs/>
        </w:rPr>
      </w:pPr>
    </w:p>
    <w:p w14:paraId="170F42F5" w14:textId="645F8EF9" w:rsidR="00F17A54" w:rsidRPr="00956FFF" w:rsidRDefault="00F17A54" w:rsidP="00F17A54">
      <w:pPr>
        <w:ind w:left="1440" w:hanging="1440"/>
        <w:jc w:val="both"/>
      </w:pPr>
      <w:r>
        <w:rPr>
          <w:b/>
          <w:bCs/>
        </w:rPr>
        <w:t>SACE</w:t>
      </w:r>
      <w:r w:rsidRPr="00956FFF">
        <w:rPr>
          <w:b/>
          <w:bCs/>
        </w:rPr>
        <w:t>:</w:t>
      </w:r>
      <w:r w:rsidRPr="00956FFF">
        <w:tab/>
      </w:r>
      <w:r w:rsidR="002C0174">
        <w:rPr>
          <w:bCs/>
          <w:iCs/>
        </w:rPr>
        <w:t>SACE takes no position.</w:t>
      </w:r>
    </w:p>
    <w:p w14:paraId="3F887F14" w14:textId="77777777" w:rsidR="00F17A54" w:rsidRPr="004C0112" w:rsidRDefault="00F17A54" w:rsidP="00F17A54">
      <w:pPr>
        <w:ind w:left="1440" w:hanging="1440"/>
        <w:jc w:val="both"/>
        <w:rPr>
          <w:bCs/>
        </w:rPr>
      </w:pPr>
    </w:p>
    <w:p w14:paraId="72800671" w14:textId="77777777" w:rsidR="00F17A54" w:rsidRPr="00956FFF" w:rsidRDefault="00F17A54" w:rsidP="00F17A54">
      <w:pPr>
        <w:ind w:left="1440" w:hanging="1440"/>
        <w:jc w:val="both"/>
      </w:pPr>
      <w:r>
        <w:rPr>
          <w:b/>
          <w:bCs/>
        </w:rPr>
        <w:t>WALMART</w:t>
      </w:r>
      <w:r w:rsidRPr="00956FFF">
        <w:rPr>
          <w:b/>
          <w:bCs/>
        </w:rPr>
        <w:t>:</w:t>
      </w:r>
      <w:r w:rsidRPr="00956FFF">
        <w:tab/>
      </w:r>
      <w:r w:rsidR="000F6BB1" w:rsidRPr="000F6BB1">
        <w:t>Walmart adopts the position of OPC.</w:t>
      </w:r>
    </w:p>
    <w:p w14:paraId="348417A2" w14:textId="77777777" w:rsidR="00F17A54" w:rsidRDefault="00F17A54" w:rsidP="00F17A54">
      <w:pPr>
        <w:ind w:left="1440" w:hanging="1440"/>
        <w:jc w:val="both"/>
        <w:rPr>
          <w:bCs/>
        </w:rPr>
      </w:pPr>
    </w:p>
    <w:p w14:paraId="4A8B81FC" w14:textId="3CC6AB6A" w:rsidR="00F17A54" w:rsidRPr="00573032" w:rsidRDefault="00F17A54" w:rsidP="00F17A54">
      <w:pPr>
        <w:ind w:left="1440" w:hanging="1440"/>
        <w:jc w:val="both"/>
        <w:rPr>
          <w:bCs/>
        </w:rPr>
      </w:pPr>
      <w:r>
        <w:rPr>
          <w:b/>
          <w:bCs/>
        </w:rPr>
        <w:t>AWI:</w:t>
      </w:r>
      <w:r>
        <w:rPr>
          <w:b/>
          <w:bCs/>
        </w:rPr>
        <w:tab/>
      </w:r>
      <w:r w:rsidR="008014B7" w:rsidRPr="0055665C">
        <w:rPr>
          <w:bCs/>
        </w:rPr>
        <w:t>No position.</w:t>
      </w:r>
    </w:p>
    <w:p w14:paraId="65067C1B" w14:textId="77777777" w:rsidR="00F17A54" w:rsidRPr="00956FFF" w:rsidRDefault="00F17A54" w:rsidP="00F17A54">
      <w:pPr>
        <w:jc w:val="both"/>
        <w:rPr>
          <w:b/>
          <w:bCs/>
        </w:rPr>
      </w:pPr>
    </w:p>
    <w:p w14:paraId="44D416AA" w14:textId="77777777" w:rsidR="00F17A54" w:rsidRPr="00300D26" w:rsidRDefault="00F17A54" w:rsidP="00F17A54">
      <w:pPr>
        <w:ind w:left="1440" w:hanging="1440"/>
        <w:jc w:val="both"/>
        <w:rPr>
          <w:bCs/>
        </w:rPr>
      </w:pPr>
      <w:r>
        <w:rPr>
          <w:b/>
          <w:bCs/>
        </w:rPr>
        <w:t>STAFF:</w:t>
      </w:r>
      <w:r>
        <w:rPr>
          <w:b/>
          <w:bCs/>
        </w:rPr>
        <w:tab/>
      </w:r>
      <w:r w:rsidR="00EE4DA4">
        <w:rPr>
          <w:rFonts w:ascii="TimesNewRomanPSMT" w:hAnsi="TimesNewRomanPSMT" w:cs="TimesNewRomanPSMT"/>
        </w:rPr>
        <w:t>No position at this time.</w:t>
      </w:r>
    </w:p>
    <w:p w14:paraId="17763F18" w14:textId="77777777" w:rsidR="00F17A54" w:rsidRDefault="00F17A54" w:rsidP="00956FFF">
      <w:pPr>
        <w:jc w:val="both"/>
      </w:pPr>
    </w:p>
    <w:p w14:paraId="2E5F2C33" w14:textId="77777777" w:rsidR="00F17A54" w:rsidRDefault="00F17A54" w:rsidP="00956FFF">
      <w:pPr>
        <w:jc w:val="both"/>
      </w:pPr>
    </w:p>
    <w:p w14:paraId="142F6803" w14:textId="77777777" w:rsidR="00F17A54" w:rsidRPr="00E60528" w:rsidRDefault="00F17A54" w:rsidP="00F17A54">
      <w:pPr>
        <w:ind w:left="1440" w:hanging="1440"/>
        <w:jc w:val="both"/>
        <w:rPr>
          <w:b/>
        </w:rPr>
      </w:pPr>
      <w:r w:rsidRPr="005F2E05">
        <w:rPr>
          <w:b/>
          <w:bCs/>
          <w:u w:val="single"/>
        </w:rPr>
        <w:t xml:space="preserve">ISSUE </w:t>
      </w:r>
      <w:r w:rsidR="00607867" w:rsidRPr="005F2E05">
        <w:rPr>
          <w:b/>
          <w:bCs/>
          <w:u w:val="single"/>
        </w:rPr>
        <w:t>30</w:t>
      </w:r>
      <w:r w:rsidRPr="00956FFF">
        <w:rPr>
          <w:b/>
          <w:bCs/>
        </w:rPr>
        <w:t>:</w:t>
      </w:r>
      <w:r w:rsidRPr="00956FFF">
        <w:tab/>
      </w:r>
      <w:r w:rsidR="00212F8E" w:rsidRPr="00212F8E">
        <w:rPr>
          <w:b/>
        </w:rPr>
        <w:t>Should FPL’s proposed long-duration battery pilot program be approved for the 2027 projected test year?</w:t>
      </w:r>
    </w:p>
    <w:p w14:paraId="79B5F980" w14:textId="77777777" w:rsidR="00F17A54" w:rsidRPr="00956FFF" w:rsidRDefault="00F17A54" w:rsidP="00F17A54">
      <w:pPr>
        <w:jc w:val="both"/>
      </w:pPr>
    </w:p>
    <w:p w14:paraId="5531AF77" w14:textId="77777777" w:rsidR="00F17A54" w:rsidRPr="00956FFF" w:rsidRDefault="00F17A54" w:rsidP="00F17A54">
      <w:pPr>
        <w:ind w:left="1440" w:hanging="1440"/>
        <w:jc w:val="both"/>
      </w:pPr>
      <w:r>
        <w:rPr>
          <w:b/>
          <w:bCs/>
        </w:rPr>
        <w:t>FPL</w:t>
      </w:r>
      <w:r w:rsidRPr="00956FFF">
        <w:rPr>
          <w:b/>
          <w:bCs/>
        </w:rPr>
        <w:t>:</w:t>
      </w:r>
      <w:r w:rsidRPr="00956FFF">
        <w:tab/>
      </w:r>
      <w:r w:rsidR="00225EF0" w:rsidRPr="00393289">
        <w:rPr>
          <w:bCs/>
        </w:rPr>
        <w:t>Yes.</w:t>
      </w:r>
      <w:r w:rsidR="00225EF0">
        <w:rPr>
          <w:bCs/>
        </w:rPr>
        <w:t xml:space="preserve">  (Oliver)</w:t>
      </w:r>
    </w:p>
    <w:p w14:paraId="6E254DC1" w14:textId="77777777" w:rsidR="00F17A54" w:rsidRPr="00956FFF" w:rsidRDefault="00F17A54" w:rsidP="00F17A54">
      <w:pPr>
        <w:jc w:val="both"/>
      </w:pPr>
    </w:p>
    <w:p w14:paraId="2824EA0A" w14:textId="0B27B0C7" w:rsidR="00F17A54" w:rsidRPr="00956FFF" w:rsidRDefault="00F17A54" w:rsidP="00F17A54">
      <w:pPr>
        <w:ind w:left="1440" w:hanging="1440"/>
        <w:jc w:val="both"/>
      </w:pPr>
      <w:r>
        <w:rPr>
          <w:b/>
          <w:bCs/>
        </w:rPr>
        <w:t>OPC</w:t>
      </w:r>
      <w:r w:rsidRPr="00956FFF">
        <w:rPr>
          <w:b/>
          <w:bCs/>
        </w:rPr>
        <w:t>:</w:t>
      </w:r>
      <w:r w:rsidRPr="00956FFF">
        <w:tab/>
      </w:r>
      <w:r w:rsidR="003E2B71" w:rsidRPr="00E825B7">
        <w:t xml:space="preserve">No. FPL has the burden of demonstrating that its battery pilot program should be approved. </w:t>
      </w:r>
      <w:r w:rsidR="003E2B71" w:rsidRPr="002B6AF5">
        <w:t>OPC is not proposing an adjustment prior to hearing</w:t>
      </w:r>
      <w:r w:rsidR="003E2B71">
        <w:t>,</w:t>
      </w:r>
      <w:r w:rsidR="003E2B71" w:rsidRPr="002B6AF5">
        <w:t xml:space="preserve"> but an adjustment may be required based on evidence adduced at hearing.</w:t>
      </w:r>
    </w:p>
    <w:p w14:paraId="2B333E1A" w14:textId="77777777" w:rsidR="00F17A54" w:rsidRDefault="00F17A54" w:rsidP="00F17A54">
      <w:pPr>
        <w:jc w:val="both"/>
      </w:pPr>
    </w:p>
    <w:p w14:paraId="67E23553" w14:textId="77777777" w:rsidR="00F17A54" w:rsidRDefault="00F17A54" w:rsidP="00F17A54">
      <w:pPr>
        <w:jc w:val="both"/>
        <w:rPr>
          <w:b/>
        </w:rPr>
      </w:pPr>
      <w:r>
        <w:rPr>
          <w:b/>
        </w:rPr>
        <w:t xml:space="preserve">FUEL </w:t>
      </w:r>
    </w:p>
    <w:p w14:paraId="6C248EBC" w14:textId="2CAAE46A" w:rsidR="00F17A54" w:rsidRPr="00225EF0" w:rsidRDefault="00F17A54" w:rsidP="00F17A54">
      <w:pPr>
        <w:ind w:left="1440" w:hanging="1440"/>
        <w:jc w:val="both"/>
      </w:pPr>
      <w:r w:rsidRPr="00225EF0">
        <w:rPr>
          <w:b/>
          <w:spacing w:val="-8"/>
        </w:rPr>
        <w:t>RETAILERS:</w:t>
      </w:r>
      <w:r w:rsidRPr="00366B4B">
        <w:rPr>
          <w:b/>
          <w:spacing w:val="-4"/>
        </w:rPr>
        <w:tab/>
      </w:r>
      <w:r w:rsidR="00B767EE" w:rsidRPr="00225EF0">
        <w:t xml:space="preserve">No </w:t>
      </w:r>
      <w:r w:rsidR="008014B7">
        <w:t>p</w:t>
      </w:r>
      <w:r w:rsidR="00B767EE" w:rsidRPr="00225EF0">
        <w:t>osition.</w:t>
      </w:r>
    </w:p>
    <w:p w14:paraId="5184BD7A" w14:textId="77777777" w:rsidR="00F17A54" w:rsidRPr="00956FFF" w:rsidRDefault="00F17A54" w:rsidP="00F17A54">
      <w:pPr>
        <w:jc w:val="both"/>
      </w:pPr>
    </w:p>
    <w:p w14:paraId="6C65E2D6" w14:textId="77777777" w:rsidR="00F17A54" w:rsidRDefault="00F17A54" w:rsidP="00F17A54">
      <w:pPr>
        <w:ind w:left="1440" w:hanging="1440"/>
        <w:jc w:val="both"/>
        <w:rPr>
          <w:b/>
          <w:bCs/>
        </w:rPr>
      </w:pPr>
      <w:r>
        <w:rPr>
          <w:b/>
          <w:bCs/>
        </w:rPr>
        <w:lastRenderedPageBreak/>
        <w:t xml:space="preserve">ELECTRIFY </w:t>
      </w:r>
    </w:p>
    <w:p w14:paraId="1BBC0CB4" w14:textId="3309875B" w:rsidR="00F17A54" w:rsidRPr="00956FFF" w:rsidRDefault="00F17A54" w:rsidP="00F17A54">
      <w:pPr>
        <w:ind w:left="1440" w:hanging="1440"/>
        <w:jc w:val="both"/>
      </w:pPr>
      <w:r>
        <w:rPr>
          <w:b/>
          <w:bCs/>
        </w:rPr>
        <w:t>AMERICA</w:t>
      </w:r>
      <w:r w:rsidRPr="00956FFF">
        <w:rPr>
          <w:b/>
          <w:bCs/>
        </w:rPr>
        <w:t>:</w:t>
      </w:r>
      <w:r w:rsidRPr="00956FFF">
        <w:tab/>
      </w:r>
      <w:r w:rsidR="008014B7" w:rsidRPr="0055665C">
        <w:rPr>
          <w:bCs/>
        </w:rPr>
        <w:t>No position.</w:t>
      </w:r>
    </w:p>
    <w:p w14:paraId="18400AAB" w14:textId="77777777" w:rsidR="00F17A54" w:rsidRPr="004C0112" w:rsidRDefault="00F17A54" w:rsidP="00F17A54">
      <w:pPr>
        <w:ind w:left="1440" w:hanging="1440"/>
        <w:jc w:val="both"/>
        <w:rPr>
          <w:bCs/>
        </w:rPr>
      </w:pPr>
    </w:p>
    <w:p w14:paraId="6BE5FB37" w14:textId="0F9A8787" w:rsidR="00F17A54" w:rsidRPr="00956FFF" w:rsidRDefault="00F17A54" w:rsidP="00F17A54">
      <w:pPr>
        <w:ind w:left="1440" w:hanging="1440"/>
        <w:jc w:val="both"/>
      </w:pPr>
      <w:r>
        <w:rPr>
          <w:b/>
          <w:bCs/>
        </w:rPr>
        <w:t>EVGO</w:t>
      </w:r>
      <w:r w:rsidRPr="00956FFF">
        <w:rPr>
          <w:b/>
          <w:bCs/>
        </w:rPr>
        <w:t>:</w:t>
      </w:r>
      <w:r w:rsidRPr="00956FFF">
        <w:tab/>
      </w:r>
      <w:r w:rsidR="008014B7" w:rsidRPr="0055665C">
        <w:rPr>
          <w:bCs/>
        </w:rPr>
        <w:t>No position.</w:t>
      </w:r>
    </w:p>
    <w:p w14:paraId="70E3568D" w14:textId="77777777" w:rsidR="00F17A54" w:rsidRPr="004C0112" w:rsidRDefault="00F17A54" w:rsidP="00F17A54">
      <w:pPr>
        <w:ind w:left="1440" w:hanging="1440"/>
        <w:jc w:val="both"/>
        <w:rPr>
          <w:bCs/>
        </w:rPr>
      </w:pPr>
    </w:p>
    <w:p w14:paraId="5C7C5CE0" w14:textId="67B7FD01" w:rsidR="00F17A54" w:rsidRPr="00956FFF" w:rsidRDefault="00F17A54" w:rsidP="00F17A54">
      <w:pPr>
        <w:ind w:left="1440" w:hanging="1440"/>
        <w:jc w:val="both"/>
      </w:pPr>
      <w:r>
        <w:rPr>
          <w:b/>
          <w:bCs/>
        </w:rPr>
        <w:t>FEA</w:t>
      </w:r>
      <w:r w:rsidRPr="00956FFF">
        <w:rPr>
          <w:b/>
          <w:bCs/>
        </w:rPr>
        <w:t>:</w:t>
      </w:r>
      <w:r w:rsidRPr="00956FFF">
        <w:tab/>
      </w:r>
      <w:r w:rsidR="008014B7" w:rsidRPr="0055665C">
        <w:rPr>
          <w:bCs/>
        </w:rPr>
        <w:t>No position.</w:t>
      </w:r>
    </w:p>
    <w:p w14:paraId="2A03EEBE" w14:textId="77777777" w:rsidR="00F17A54" w:rsidRDefault="00F17A54" w:rsidP="00F17A54">
      <w:pPr>
        <w:ind w:left="1440" w:hanging="1440"/>
        <w:jc w:val="both"/>
        <w:rPr>
          <w:bCs/>
        </w:rPr>
      </w:pPr>
    </w:p>
    <w:p w14:paraId="73EAC20B" w14:textId="18720215" w:rsidR="00F17A54" w:rsidRPr="00366B4B" w:rsidRDefault="00F17A54" w:rsidP="00F17A54">
      <w:pPr>
        <w:ind w:left="1440" w:hanging="1440"/>
        <w:jc w:val="both"/>
        <w:rPr>
          <w:bCs/>
        </w:rPr>
      </w:pPr>
      <w:r>
        <w:rPr>
          <w:b/>
          <w:bCs/>
        </w:rPr>
        <w:t>FEIA:</w:t>
      </w:r>
      <w:r>
        <w:rPr>
          <w:b/>
          <w:bCs/>
        </w:rPr>
        <w:tab/>
      </w:r>
      <w:r w:rsidR="008014B7" w:rsidRPr="0055665C">
        <w:rPr>
          <w:bCs/>
        </w:rPr>
        <w:t>No position.</w:t>
      </w:r>
    </w:p>
    <w:p w14:paraId="102303BB" w14:textId="77777777" w:rsidR="00F17A54" w:rsidRPr="004C0112" w:rsidRDefault="00F17A54" w:rsidP="00F17A54">
      <w:pPr>
        <w:ind w:left="1440" w:hanging="1440"/>
        <w:jc w:val="both"/>
        <w:rPr>
          <w:bCs/>
        </w:rPr>
      </w:pPr>
    </w:p>
    <w:p w14:paraId="2A52C76B" w14:textId="77777777" w:rsidR="00F17A54" w:rsidRPr="00956FFF" w:rsidRDefault="00F17A54" w:rsidP="00F17A54">
      <w:pPr>
        <w:ind w:left="1440" w:hanging="1440"/>
        <w:jc w:val="both"/>
      </w:pPr>
      <w:r>
        <w:rPr>
          <w:b/>
          <w:bCs/>
        </w:rPr>
        <w:t>FIPUG</w:t>
      </w:r>
      <w:r w:rsidRPr="00956FFF">
        <w:rPr>
          <w:b/>
          <w:bCs/>
        </w:rPr>
        <w:t>:</w:t>
      </w:r>
      <w:r w:rsidRPr="00956FFF">
        <w:tab/>
      </w:r>
      <w:r w:rsidR="00865275">
        <w:rPr>
          <w:spacing w:val="-4"/>
        </w:rPr>
        <w:t>Adopt position of OPC.</w:t>
      </w:r>
    </w:p>
    <w:p w14:paraId="44B92D56" w14:textId="77777777" w:rsidR="00F17A54" w:rsidRPr="004C0112" w:rsidRDefault="00F17A54" w:rsidP="00F17A54">
      <w:pPr>
        <w:ind w:left="1440" w:hanging="1440"/>
        <w:jc w:val="both"/>
        <w:rPr>
          <w:bCs/>
        </w:rPr>
      </w:pPr>
    </w:p>
    <w:p w14:paraId="0F0D1170" w14:textId="68C696A0" w:rsidR="00F17A54" w:rsidRPr="00956FFF" w:rsidRDefault="00F17A54" w:rsidP="00F17A54">
      <w:pPr>
        <w:ind w:left="1440" w:hanging="1440"/>
        <w:jc w:val="both"/>
      </w:pPr>
      <w:r>
        <w:rPr>
          <w:b/>
          <w:bCs/>
        </w:rPr>
        <w:t>FRF</w:t>
      </w:r>
      <w:r w:rsidRPr="00956FFF">
        <w:rPr>
          <w:b/>
          <w:bCs/>
        </w:rPr>
        <w:t>:</w:t>
      </w:r>
      <w:r w:rsidRPr="00956FFF">
        <w:tab/>
      </w:r>
      <w:r w:rsidR="008014B7" w:rsidRPr="0055665C">
        <w:rPr>
          <w:bCs/>
        </w:rPr>
        <w:t>No position.</w:t>
      </w:r>
    </w:p>
    <w:p w14:paraId="0362BD53" w14:textId="77777777" w:rsidR="00F17A54" w:rsidRPr="004C0112" w:rsidRDefault="00F17A54" w:rsidP="00F17A54">
      <w:pPr>
        <w:ind w:left="1440" w:hanging="1440"/>
        <w:jc w:val="both"/>
        <w:rPr>
          <w:bCs/>
        </w:rPr>
      </w:pPr>
    </w:p>
    <w:p w14:paraId="7E05BF23" w14:textId="77777777" w:rsidR="00F17A54" w:rsidRPr="00956FFF" w:rsidRDefault="00F17A54" w:rsidP="00F17A54">
      <w:pPr>
        <w:ind w:left="1440" w:hanging="1440"/>
        <w:jc w:val="both"/>
      </w:pPr>
      <w:r>
        <w:rPr>
          <w:b/>
          <w:bCs/>
        </w:rPr>
        <w:t>FEL</w:t>
      </w:r>
      <w:r w:rsidRPr="00956FFF">
        <w:rPr>
          <w:b/>
          <w:bCs/>
        </w:rPr>
        <w:t>:</w:t>
      </w:r>
      <w:r w:rsidRPr="00956FFF">
        <w:tab/>
      </w:r>
      <w:r w:rsidR="00D5663D">
        <w:t>No, FPL can rely on the research of others for long-duration battery rather than use ratepayer money to inflate rate base.</w:t>
      </w:r>
    </w:p>
    <w:p w14:paraId="3D82A570" w14:textId="77777777" w:rsidR="00F17A54" w:rsidRDefault="00F17A54" w:rsidP="00F17A54">
      <w:pPr>
        <w:ind w:left="1440" w:hanging="1440"/>
        <w:jc w:val="both"/>
        <w:rPr>
          <w:bCs/>
        </w:rPr>
      </w:pPr>
    </w:p>
    <w:p w14:paraId="5811A01D" w14:textId="619DA681" w:rsidR="00F17A54" w:rsidRPr="00214E7D" w:rsidRDefault="00F17A54" w:rsidP="00F17A54">
      <w:pPr>
        <w:ind w:left="1440" w:hanging="1440"/>
        <w:jc w:val="both"/>
        <w:rPr>
          <w:bCs/>
        </w:rPr>
      </w:pPr>
      <w:r>
        <w:rPr>
          <w:b/>
          <w:bCs/>
        </w:rPr>
        <w:t>FAIR:</w:t>
      </w:r>
      <w:r>
        <w:rPr>
          <w:b/>
          <w:bCs/>
        </w:rPr>
        <w:tab/>
      </w:r>
      <w:r w:rsidR="00AE3480" w:rsidRPr="00214E7D">
        <w:t>No.</w:t>
      </w:r>
    </w:p>
    <w:p w14:paraId="37385DFD" w14:textId="77777777" w:rsidR="00F17A54" w:rsidRPr="004C0112" w:rsidRDefault="00F17A54" w:rsidP="00F17A54">
      <w:pPr>
        <w:ind w:left="1440" w:hanging="1440"/>
        <w:jc w:val="both"/>
        <w:rPr>
          <w:bCs/>
        </w:rPr>
      </w:pPr>
    </w:p>
    <w:p w14:paraId="087A8A81" w14:textId="77777777" w:rsidR="00F17A54" w:rsidRPr="00956FFF" w:rsidRDefault="00F17A54" w:rsidP="00F17A54">
      <w:pPr>
        <w:ind w:left="1440" w:hanging="1440"/>
        <w:jc w:val="both"/>
      </w:pPr>
      <w:r>
        <w:rPr>
          <w:b/>
          <w:bCs/>
        </w:rPr>
        <w:t>SACE</w:t>
      </w:r>
      <w:r w:rsidRPr="00956FFF">
        <w:rPr>
          <w:b/>
          <w:bCs/>
        </w:rPr>
        <w:t>:</w:t>
      </w:r>
      <w:r w:rsidRPr="00956FFF">
        <w:tab/>
      </w:r>
      <w:r w:rsidR="002C0174">
        <w:t>Yes.</w:t>
      </w:r>
    </w:p>
    <w:p w14:paraId="6020374D" w14:textId="77777777" w:rsidR="00F17A54" w:rsidRPr="004C0112" w:rsidRDefault="00F17A54" w:rsidP="00F17A54">
      <w:pPr>
        <w:ind w:left="1440" w:hanging="1440"/>
        <w:jc w:val="both"/>
        <w:rPr>
          <w:bCs/>
        </w:rPr>
      </w:pPr>
    </w:p>
    <w:p w14:paraId="4EF666E7" w14:textId="77777777" w:rsidR="00F17A54" w:rsidRPr="00956FFF" w:rsidRDefault="00F17A54" w:rsidP="00F17A54">
      <w:pPr>
        <w:ind w:left="1440" w:hanging="1440"/>
        <w:jc w:val="both"/>
      </w:pPr>
      <w:r>
        <w:rPr>
          <w:b/>
          <w:bCs/>
        </w:rPr>
        <w:t>WALMART</w:t>
      </w:r>
      <w:r w:rsidRPr="00956FFF">
        <w:rPr>
          <w:b/>
          <w:bCs/>
        </w:rPr>
        <w:t>:</w:t>
      </w:r>
      <w:r w:rsidRPr="00956FFF">
        <w:tab/>
      </w:r>
      <w:r w:rsidR="000F6BB1" w:rsidRPr="000F6BB1">
        <w:t>Walmart adopts the position of OPC.</w:t>
      </w:r>
    </w:p>
    <w:p w14:paraId="5DD69544" w14:textId="77777777" w:rsidR="00F17A54" w:rsidRDefault="00F17A54" w:rsidP="00F17A54">
      <w:pPr>
        <w:ind w:left="1440" w:hanging="1440"/>
        <w:jc w:val="both"/>
        <w:rPr>
          <w:bCs/>
        </w:rPr>
      </w:pPr>
    </w:p>
    <w:p w14:paraId="0C293A62" w14:textId="258D5E67" w:rsidR="00F17A54" w:rsidRPr="00573032" w:rsidRDefault="00F17A54" w:rsidP="00F17A54">
      <w:pPr>
        <w:ind w:left="1440" w:hanging="1440"/>
        <w:jc w:val="both"/>
        <w:rPr>
          <w:bCs/>
        </w:rPr>
      </w:pPr>
      <w:r>
        <w:rPr>
          <w:b/>
          <w:bCs/>
        </w:rPr>
        <w:t>AWI:</w:t>
      </w:r>
      <w:r>
        <w:rPr>
          <w:b/>
          <w:bCs/>
        </w:rPr>
        <w:tab/>
      </w:r>
      <w:r w:rsidR="008014B7" w:rsidRPr="0055665C">
        <w:rPr>
          <w:bCs/>
        </w:rPr>
        <w:t>No position.</w:t>
      </w:r>
    </w:p>
    <w:p w14:paraId="24B16B90" w14:textId="77777777" w:rsidR="00F17A54" w:rsidRPr="00956FFF" w:rsidRDefault="00F17A54" w:rsidP="00F17A54">
      <w:pPr>
        <w:jc w:val="both"/>
        <w:rPr>
          <w:b/>
          <w:bCs/>
        </w:rPr>
      </w:pPr>
    </w:p>
    <w:p w14:paraId="4578425D" w14:textId="77777777" w:rsidR="00F17A54" w:rsidRPr="00300D26" w:rsidRDefault="00F17A54" w:rsidP="00F17A54">
      <w:pPr>
        <w:ind w:left="1440" w:hanging="1440"/>
        <w:jc w:val="both"/>
        <w:rPr>
          <w:bCs/>
        </w:rPr>
      </w:pPr>
      <w:r>
        <w:rPr>
          <w:b/>
          <w:bCs/>
        </w:rPr>
        <w:t>STAFF:</w:t>
      </w:r>
      <w:r>
        <w:rPr>
          <w:b/>
          <w:bCs/>
        </w:rPr>
        <w:tab/>
      </w:r>
      <w:r w:rsidR="00EE4DA4">
        <w:rPr>
          <w:rFonts w:ascii="TimesNewRomanPSMT" w:hAnsi="TimesNewRomanPSMT" w:cs="TimesNewRomanPSMT"/>
        </w:rPr>
        <w:t>No position at this time.</w:t>
      </w:r>
    </w:p>
    <w:p w14:paraId="3196B577" w14:textId="77777777" w:rsidR="00F17A54" w:rsidRDefault="00F17A54" w:rsidP="00956FFF">
      <w:pPr>
        <w:jc w:val="both"/>
      </w:pPr>
    </w:p>
    <w:p w14:paraId="7DBC5B3C" w14:textId="3AF9DBFC" w:rsidR="00F17A54" w:rsidRDefault="00F17A54" w:rsidP="00956FFF">
      <w:pPr>
        <w:jc w:val="both"/>
      </w:pPr>
    </w:p>
    <w:p w14:paraId="3E05182A" w14:textId="77777777" w:rsidR="00F17A54" w:rsidRDefault="00F17A54" w:rsidP="00F17A54">
      <w:pPr>
        <w:ind w:left="1440" w:hanging="1440"/>
        <w:jc w:val="both"/>
        <w:rPr>
          <w:b/>
        </w:rPr>
      </w:pPr>
      <w:r w:rsidRPr="00956FFF">
        <w:rPr>
          <w:b/>
          <w:bCs/>
        </w:rPr>
        <w:t xml:space="preserve">ISSUE </w:t>
      </w:r>
      <w:r w:rsidR="00607867">
        <w:rPr>
          <w:b/>
          <w:bCs/>
        </w:rPr>
        <w:t>3</w:t>
      </w:r>
      <w:r w:rsidRPr="00956FFF">
        <w:rPr>
          <w:b/>
          <w:bCs/>
        </w:rPr>
        <w:t>1:</w:t>
      </w:r>
      <w:r w:rsidRPr="00956FFF">
        <w:tab/>
      </w:r>
      <w:r w:rsidR="00212F8E" w:rsidRPr="00212F8E">
        <w:rPr>
          <w:b/>
        </w:rPr>
        <w:t>What amount of Net Nuclear Fuel should be approved:</w:t>
      </w:r>
    </w:p>
    <w:p w14:paraId="647CD766" w14:textId="77777777" w:rsidR="00212F8E" w:rsidRDefault="00212F8E" w:rsidP="00212F8E">
      <w:pPr>
        <w:numPr>
          <w:ilvl w:val="0"/>
          <w:numId w:val="11"/>
        </w:numPr>
        <w:jc w:val="both"/>
        <w:rPr>
          <w:b/>
        </w:rPr>
      </w:pPr>
      <w:r w:rsidRPr="00212F8E">
        <w:rPr>
          <w:b/>
        </w:rPr>
        <w:t>For the 2026 projected test year?</w:t>
      </w:r>
    </w:p>
    <w:p w14:paraId="24606396" w14:textId="77777777" w:rsidR="00212F8E" w:rsidRPr="00212F8E" w:rsidRDefault="00212F8E" w:rsidP="00212F8E">
      <w:pPr>
        <w:numPr>
          <w:ilvl w:val="0"/>
          <w:numId w:val="11"/>
        </w:numPr>
        <w:jc w:val="both"/>
        <w:rPr>
          <w:b/>
        </w:rPr>
      </w:pPr>
      <w:r w:rsidRPr="00212F8E">
        <w:rPr>
          <w:b/>
        </w:rPr>
        <w:t>For the 2027 projected test year?</w:t>
      </w:r>
    </w:p>
    <w:p w14:paraId="20D92AD1" w14:textId="77777777" w:rsidR="00F17A54" w:rsidRPr="00956FFF" w:rsidRDefault="00F17A54" w:rsidP="00F17A54">
      <w:pPr>
        <w:jc w:val="both"/>
      </w:pPr>
    </w:p>
    <w:p w14:paraId="464C45AE" w14:textId="77777777" w:rsidR="00F17A54" w:rsidRPr="00956FFF" w:rsidRDefault="00F17A54" w:rsidP="00F17A54">
      <w:pPr>
        <w:ind w:left="1440" w:hanging="1440"/>
        <w:jc w:val="both"/>
      </w:pPr>
      <w:r>
        <w:rPr>
          <w:b/>
          <w:bCs/>
        </w:rPr>
        <w:t>FPL</w:t>
      </w:r>
      <w:r w:rsidRPr="00956FFF">
        <w:rPr>
          <w:b/>
          <w:bCs/>
        </w:rPr>
        <w:t>:</w:t>
      </w:r>
      <w:r w:rsidRPr="00956FFF">
        <w:tab/>
      </w:r>
      <w:r w:rsidR="003E34B7">
        <w:rPr>
          <w:rFonts w:cstheme="minorHAnsi"/>
        </w:rPr>
        <w:t>The appropriate amount of Nuclear Fuel is $745,109,000 (jurisdictional adjusted) for the 2026 projected test year and $840,565,000 (jurisdictional adjusted) for the 2027 projected test year.  (DeBoer, Fuentes, Laney)</w:t>
      </w:r>
    </w:p>
    <w:p w14:paraId="7719EF10" w14:textId="77777777" w:rsidR="00F17A54" w:rsidRPr="00956FFF" w:rsidRDefault="00F17A54" w:rsidP="00F17A54">
      <w:pPr>
        <w:jc w:val="both"/>
      </w:pPr>
    </w:p>
    <w:p w14:paraId="368899C3" w14:textId="0E0F23C5" w:rsidR="003E2B71" w:rsidRDefault="00F17A54" w:rsidP="003E2B71">
      <w:pPr>
        <w:tabs>
          <w:tab w:val="left" w:pos="1800"/>
        </w:tabs>
        <w:ind w:left="1440" w:hanging="1440"/>
        <w:jc w:val="both"/>
      </w:pPr>
      <w:r>
        <w:rPr>
          <w:b/>
          <w:bCs/>
        </w:rPr>
        <w:t>OPC</w:t>
      </w:r>
      <w:r w:rsidRPr="00956FFF">
        <w:rPr>
          <w:b/>
          <w:bCs/>
        </w:rPr>
        <w:t>:</w:t>
      </w:r>
      <w:r w:rsidRPr="00956FFF">
        <w:tab/>
      </w:r>
      <w:r w:rsidR="003E2B71" w:rsidRPr="00732DC1">
        <w:rPr>
          <w:bCs/>
        </w:rPr>
        <w:t>a</w:t>
      </w:r>
      <w:r w:rsidR="003E2B71" w:rsidRPr="00E825B7">
        <w:t>. FPL has the burden of demonstrating that its proposed Net Nuclear Fuel in the 2026 projected test year</w:t>
      </w:r>
      <w:r w:rsidR="003E2B71">
        <w:t xml:space="preserve"> should be approved</w:t>
      </w:r>
      <w:r w:rsidR="003E2B71" w:rsidRPr="00E825B7">
        <w:t xml:space="preserve">.  </w:t>
      </w:r>
      <w:r w:rsidR="003E2B71" w:rsidRPr="002B6AF5">
        <w:t>OPC is not proposing an adjustment prior to hearing</w:t>
      </w:r>
      <w:r w:rsidR="003E2B71">
        <w:t>,</w:t>
      </w:r>
      <w:r w:rsidR="003E2B71" w:rsidRPr="002B6AF5">
        <w:t xml:space="preserve"> but an adjustment may be required based on evidence adduced at hearing.</w:t>
      </w:r>
    </w:p>
    <w:p w14:paraId="75DBE327" w14:textId="77777777" w:rsidR="003E2B71" w:rsidRPr="00E825B7" w:rsidRDefault="003E2B71" w:rsidP="003E2B71">
      <w:pPr>
        <w:tabs>
          <w:tab w:val="left" w:pos="1800"/>
        </w:tabs>
        <w:ind w:left="1440" w:hanging="1440"/>
        <w:jc w:val="both"/>
      </w:pPr>
    </w:p>
    <w:p w14:paraId="6547710A" w14:textId="1B1FA3B7" w:rsidR="00F4244B" w:rsidRPr="00956FFF" w:rsidRDefault="003E2B71" w:rsidP="003E2B71">
      <w:pPr>
        <w:ind w:left="1440" w:hanging="1440"/>
        <w:jc w:val="both"/>
      </w:pPr>
      <w:r>
        <w:tab/>
        <w:t>b</w:t>
      </w:r>
      <w:r w:rsidRPr="00E825B7">
        <w:t>. FPL has the burden of demonstrating that its proposed Net Nuclear Fuel in the 2027 projected test year</w:t>
      </w:r>
      <w:r>
        <w:t xml:space="preserve"> should be approved</w:t>
      </w:r>
      <w:r w:rsidRPr="00E825B7">
        <w:t xml:space="preserve">.  </w:t>
      </w:r>
      <w:r w:rsidRPr="002B6AF5">
        <w:t>OPC is not proposing an adjustment prior to hearing</w:t>
      </w:r>
      <w:r>
        <w:t>,</w:t>
      </w:r>
      <w:r w:rsidRPr="002B6AF5">
        <w:t xml:space="preserve"> but an adjustment may be required based on evidence adduced at hearing.</w:t>
      </w:r>
    </w:p>
    <w:p w14:paraId="00C8844C" w14:textId="77777777" w:rsidR="00F17A54" w:rsidRDefault="00F17A54" w:rsidP="00F17A54">
      <w:pPr>
        <w:jc w:val="both"/>
      </w:pPr>
    </w:p>
    <w:p w14:paraId="27880E29" w14:textId="77777777" w:rsidR="00F17A54" w:rsidRDefault="00F17A54" w:rsidP="00F17A54">
      <w:pPr>
        <w:jc w:val="both"/>
        <w:rPr>
          <w:b/>
        </w:rPr>
      </w:pPr>
      <w:r>
        <w:rPr>
          <w:b/>
        </w:rPr>
        <w:lastRenderedPageBreak/>
        <w:t xml:space="preserve">FUEL </w:t>
      </w:r>
    </w:p>
    <w:p w14:paraId="2993F75D" w14:textId="3B6B6CEF" w:rsidR="00F17A54" w:rsidRPr="003E34B7" w:rsidRDefault="00F17A54" w:rsidP="00F17A54">
      <w:pPr>
        <w:ind w:left="1440" w:hanging="1440"/>
        <w:jc w:val="both"/>
      </w:pPr>
      <w:r w:rsidRPr="003E34B7">
        <w:rPr>
          <w:b/>
          <w:spacing w:val="-8"/>
        </w:rPr>
        <w:t>RETAILERS:</w:t>
      </w:r>
      <w:r w:rsidRPr="00366B4B">
        <w:rPr>
          <w:b/>
          <w:spacing w:val="-4"/>
        </w:rPr>
        <w:tab/>
      </w:r>
      <w:r w:rsidR="00B767EE" w:rsidRPr="003E34B7">
        <w:t xml:space="preserve">No </w:t>
      </w:r>
      <w:r w:rsidR="008014B7">
        <w:t>p</w:t>
      </w:r>
      <w:r w:rsidR="00B767EE" w:rsidRPr="003E34B7">
        <w:t>osition.</w:t>
      </w:r>
    </w:p>
    <w:p w14:paraId="2C85802B" w14:textId="77777777" w:rsidR="00F17A54" w:rsidRPr="00956FFF" w:rsidRDefault="00F17A54" w:rsidP="00F17A54">
      <w:pPr>
        <w:jc w:val="both"/>
      </w:pPr>
    </w:p>
    <w:p w14:paraId="1892B77F" w14:textId="77777777" w:rsidR="00F17A54" w:rsidRDefault="00F17A54" w:rsidP="00F17A54">
      <w:pPr>
        <w:ind w:left="1440" w:hanging="1440"/>
        <w:jc w:val="both"/>
        <w:rPr>
          <w:b/>
          <w:bCs/>
        </w:rPr>
      </w:pPr>
      <w:r>
        <w:rPr>
          <w:b/>
          <w:bCs/>
        </w:rPr>
        <w:t xml:space="preserve">ELECTRIFY </w:t>
      </w:r>
    </w:p>
    <w:p w14:paraId="4F963201" w14:textId="233EECA9" w:rsidR="00F17A54" w:rsidRPr="00956FFF" w:rsidRDefault="00F17A54" w:rsidP="00F17A54">
      <w:pPr>
        <w:ind w:left="1440" w:hanging="1440"/>
        <w:jc w:val="both"/>
      </w:pPr>
      <w:r>
        <w:rPr>
          <w:b/>
          <w:bCs/>
        </w:rPr>
        <w:t>AMERICA</w:t>
      </w:r>
      <w:r w:rsidRPr="00956FFF">
        <w:rPr>
          <w:b/>
          <w:bCs/>
        </w:rPr>
        <w:t>:</w:t>
      </w:r>
      <w:r w:rsidRPr="00956FFF">
        <w:tab/>
      </w:r>
      <w:r w:rsidR="005C27D6" w:rsidRPr="0055665C">
        <w:rPr>
          <w:bCs/>
        </w:rPr>
        <w:t>No position.</w:t>
      </w:r>
    </w:p>
    <w:p w14:paraId="50092EA9" w14:textId="77777777" w:rsidR="00F17A54" w:rsidRPr="004C0112" w:rsidRDefault="00F17A54" w:rsidP="00F17A54">
      <w:pPr>
        <w:ind w:left="1440" w:hanging="1440"/>
        <w:jc w:val="both"/>
        <w:rPr>
          <w:bCs/>
        </w:rPr>
      </w:pPr>
    </w:p>
    <w:p w14:paraId="0B4FE6E9" w14:textId="4009CF15" w:rsidR="00F17A54" w:rsidRPr="00956FFF" w:rsidRDefault="00F17A54" w:rsidP="00F17A54">
      <w:pPr>
        <w:ind w:left="1440" w:hanging="1440"/>
        <w:jc w:val="both"/>
      </w:pPr>
      <w:r>
        <w:rPr>
          <w:b/>
          <w:bCs/>
        </w:rPr>
        <w:t>EVGO</w:t>
      </w:r>
      <w:r w:rsidRPr="00956FFF">
        <w:rPr>
          <w:b/>
          <w:bCs/>
        </w:rPr>
        <w:t>:</w:t>
      </w:r>
      <w:r w:rsidRPr="00956FFF">
        <w:tab/>
      </w:r>
      <w:r w:rsidR="005C27D6" w:rsidRPr="0055665C">
        <w:rPr>
          <w:bCs/>
        </w:rPr>
        <w:t>No position.</w:t>
      </w:r>
    </w:p>
    <w:p w14:paraId="135A2023" w14:textId="77777777" w:rsidR="00F17A54" w:rsidRPr="004C0112" w:rsidRDefault="00F17A54" w:rsidP="00F17A54">
      <w:pPr>
        <w:ind w:left="1440" w:hanging="1440"/>
        <w:jc w:val="both"/>
        <w:rPr>
          <w:bCs/>
        </w:rPr>
      </w:pPr>
    </w:p>
    <w:p w14:paraId="038F87A1" w14:textId="48939D24" w:rsidR="00F17A54" w:rsidRPr="00956FFF" w:rsidRDefault="00F17A54" w:rsidP="00F17A54">
      <w:pPr>
        <w:ind w:left="1440" w:hanging="1440"/>
        <w:jc w:val="both"/>
      </w:pPr>
      <w:r>
        <w:rPr>
          <w:b/>
          <w:bCs/>
        </w:rPr>
        <w:t>FEA</w:t>
      </w:r>
      <w:r w:rsidRPr="00956FFF">
        <w:rPr>
          <w:b/>
          <w:bCs/>
        </w:rPr>
        <w:t>:</w:t>
      </w:r>
      <w:r w:rsidRPr="00956FFF">
        <w:tab/>
      </w:r>
      <w:r w:rsidR="005C27D6" w:rsidRPr="0055665C">
        <w:rPr>
          <w:bCs/>
        </w:rPr>
        <w:t>No position.</w:t>
      </w:r>
    </w:p>
    <w:p w14:paraId="3452E5B5" w14:textId="77777777" w:rsidR="00F17A54" w:rsidRDefault="00F17A54" w:rsidP="00F17A54">
      <w:pPr>
        <w:ind w:left="1440" w:hanging="1440"/>
        <w:jc w:val="both"/>
        <w:rPr>
          <w:bCs/>
        </w:rPr>
      </w:pPr>
    </w:p>
    <w:p w14:paraId="6B432FC3" w14:textId="62005301" w:rsidR="00F17A54" w:rsidRPr="00366B4B" w:rsidRDefault="00F17A54" w:rsidP="00F17A54">
      <w:pPr>
        <w:ind w:left="1440" w:hanging="1440"/>
        <w:jc w:val="both"/>
        <w:rPr>
          <w:bCs/>
        </w:rPr>
      </w:pPr>
      <w:r>
        <w:rPr>
          <w:b/>
          <w:bCs/>
        </w:rPr>
        <w:t>FEIA:</w:t>
      </w:r>
      <w:r>
        <w:rPr>
          <w:b/>
          <w:bCs/>
        </w:rPr>
        <w:tab/>
      </w:r>
      <w:r w:rsidR="005C27D6" w:rsidRPr="0055665C">
        <w:rPr>
          <w:bCs/>
        </w:rPr>
        <w:t>No position.</w:t>
      </w:r>
    </w:p>
    <w:p w14:paraId="0B8C31F8" w14:textId="77777777" w:rsidR="00F17A54" w:rsidRPr="004C0112" w:rsidRDefault="00F17A54" w:rsidP="00F17A54">
      <w:pPr>
        <w:ind w:left="1440" w:hanging="1440"/>
        <w:jc w:val="both"/>
        <w:rPr>
          <w:bCs/>
        </w:rPr>
      </w:pPr>
    </w:p>
    <w:p w14:paraId="1C65C0C0" w14:textId="77777777" w:rsidR="00F17A54" w:rsidRPr="00956FFF" w:rsidRDefault="00F17A54" w:rsidP="00F17A54">
      <w:pPr>
        <w:ind w:left="1440" w:hanging="1440"/>
        <w:jc w:val="both"/>
      </w:pPr>
      <w:r>
        <w:rPr>
          <w:b/>
          <w:bCs/>
        </w:rPr>
        <w:t>FIPUG</w:t>
      </w:r>
      <w:r w:rsidRPr="00956FFF">
        <w:rPr>
          <w:b/>
          <w:bCs/>
        </w:rPr>
        <w:t>:</w:t>
      </w:r>
      <w:r w:rsidRPr="00956FFF">
        <w:tab/>
      </w:r>
      <w:r w:rsidR="00865275">
        <w:rPr>
          <w:spacing w:val="-4"/>
        </w:rPr>
        <w:t>Adopt position of OPC.</w:t>
      </w:r>
    </w:p>
    <w:p w14:paraId="06A04E6F" w14:textId="77777777" w:rsidR="00F17A54" w:rsidRPr="004C0112" w:rsidRDefault="00F17A54" w:rsidP="00F17A54">
      <w:pPr>
        <w:ind w:left="1440" w:hanging="1440"/>
        <w:jc w:val="both"/>
        <w:rPr>
          <w:bCs/>
        </w:rPr>
      </w:pPr>
    </w:p>
    <w:p w14:paraId="4EEDB324" w14:textId="77777777" w:rsidR="00F17A54" w:rsidRPr="00956FFF" w:rsidRDefault="00F17A54" w:rsidP="00F17A54">
      <w:pPr>
        <w:ind w:left="1440" w:hanging="1440"/>
        <w:jc w:val="both"/>
      </w:pPr>
      <w:r>
        <w:rPr>
          <w:b/>
          <w:bCs/>
        </w:rPr>
        <w:t>FRF</w:t>
      </w:r>
      <w:r w:rsidRPr="00956FFF">
        <w:rPr>
          <w:b/>
          <w:bCs/>
        </w:rPr>
        <w:t>:</w:t>
      </w:r>
      <w:r w:rsidRPr="00956FFF">
        <w:tab/>
      </w:r>
      <w:r w:rsidR="0098076C" w:rsidRPr="00AA6E9A">
        <w:t>A</w:t>
      </w:r>
      <w:r w:rsidR="0098076C">
        <w:t>gree with OPC.</w:t>
      </w:r>
    </w:p>
    <w:p w14:paraId="0FFE5C79" w14:textId="77777777" w:rsidR="00F17A54" w:rsidRPr="004C0112" w:rsidRDefault="00F17A54" w:rsidP="00F17A54">
      <w:pPr>
        <w:ind w:left="1440" w:hanging="1440"/>
        <w:jc w:val="both"/>
        <w:rPr>
          <w:bCs/>
        </w:rPr>
      </w:pPr>
    </w:p>
    <w:p w14:paraId="2C2E531E" w14:textId="7D2FBB33" w:rsidR="00F17A54" w:rsidRPr="00956FFF" w:rsidRDefault="00F17A54" w:rsidP="00F17A54">
      <w:pPr>
        <w:ind w:left="1440" w:hanging="1440"/>
        <w:jc w:val="both"/>
      </w:pPr>
      <w:r>
        <w:rPr>
          <w:b/>
          <w:bCs/>
        </w:rPr>
        <w:t>FEL</w:t>
      </w:r>
      <w:r w:rsidRPr="00956FFF">
        <w:rPr>
          <w:b/>
          <w:bCs/>
        </w:rPr>
        <w:t>:</w:t>
      </w:r>
      <w:r w:rsidRPr="00956FFF">
        <w:tab/>
      </w:r>
      <w:r w:rsidR="005C27D6" w:rsidRPr="0055665C">
        <w:rPr>
          <w:bCs/>
        </w:rPr>
        <w:t>No position.</w:t>
      </w:r>
    </w:p>
    <w:p w14:paraId="0837727B" w14:textId="77777777" w:rsidR="00F17A54" w:rsidRDefault="00F17A54" w:rsidP="00F17A54">
      <w:pPr>
        <w:ind w:left="1440" w:hanging="1440"/>
        <w:jc w:val="both"/>
        <w:rPr>
          <w:bCs/>
        </w:rPr>
      </w:pPr>
    </w:p>
    <w:p w14:paraId="522F7E39" w14:textId="03177383" w:rsidR="00F17A54" w:rsidRPr="00214E7D" w:rsidRDefault="00F17A54" w:rsidP="00F17A54">
      <w:pPr>
        <w:ind w:left="1440" w:hanging="1440"/>
        <w:jc w:val="both"/>
        <w:rPr>
          <w:bCs/>
        </w:rPr>
      </w:pPr>
      <w:r>
        <w:rPr>
          <w:b/>
          <w:bCs/>
        </w:rPr>
        <w:t>FAIR:</w:t>
      </w:r>
      <w:r>
        <w:rPr>
          <w:b/>
          <w:bCs/>
        </w:rPr>
        <w:tab/>
      </w:r>
      <w:r w:rsidR="00214E7D" w:rsidRPr="00214E7D">
        <w:t>Agree with OPC.</w:t>
      </w:r>
    </w:p>
    <w:p w14:paraId="030A2AA0" w14:textId="77777777" w:rsidR="00F17A54" w:rsidRPr="004C0112" w:rsidRDefault="00F17A54" w:rsidP="00F17A54">
      <w:pPr>
        <w:ind w:left="1440" w:hanging="1440"/>
        <w:jc w:val="both"/>
        <w:rPr>
          <w:bCs/>
        </w:rPr>
      </w:pPr>
    </w:p>
    <w:p w14:paraId="3811EE67" w14:textId="1A614822" w:rsidR="00F17A54" w:rsidRPr="00956FFF" w:rsidRDefault="00F17A54" w:rsidP="00F17A54">
      <w:pPr>
        <w:ind w:left="1440" w:hanging="1440"/>
        <w:jc w:val="both"/>
      </w:pPr>
      <w:r>
        <w:rPr>
          <w:b/>
          <w:bCs/>
        </w:rPr>
        <w:t>SACE</w:t>
      </w:r>
      <w:r w:rsidRPr="00956FFF">
        <w:rPr>
          <w:b/>
          <w:bCs/>
        </w:rPr>
        <w:t>:</w:t>
      </w:r>
      <w:r w:rsidRPr="00956FFF">
        <w:tab/>
      </w:r>
      <w:r w:rsidR="00531B2C">
        <w:rPr>
          <w:bCs/>
          <w:iCs/>
        </w:rPr>
        <w:t>SACE takes no position.</w:t>
      </w:r>
    </w:p>
    <w:p w14:paraId="22F3BAB1" w14:textId="77777777" w:rsidR="00F17A54" w:rsidRPr="004C0112" w:rsidRDefault="00F17A54" w:rsidP="00F17A54">
      <w:pPr>
        <w:ind w:left="1440" w:hanging="1440"/>
        <w:jc w:val="both"/>
        <w:rPr>
          <w:bCs/>
        </w:rPr>
      </w:pPr>
    </w:p>
    <w:p w14:paraId="7B4DD789" w14:textId="77777777" w:rsidR="00F17A54" w:rsidRPr="00956FFF" w:rsidRDefault="00F17A54" w:rsidP="00F17A54">
      <w:pPr>
        <w:ind w:left="1440" w:hanging="1440"/>
        <w:jc w:val="both"/>
      </w:pPr>
      <w:r>
        <w:rPr>
          <w:b/>
          <w:bCs/>
        </w:rPr>
        <w:t>WALMART</w:t>
      </w:r>
      <w:r w:rsidRPr="00956FFF">
        <w:rPr>
          <w:b/>
          <w:bCs/>
        </w:rPr>
        <w:t>:</w:t>
      </w:r>
      <w:r w:rsidRPr="00956FFF">
        <w:tab/>
      </w:r>
      <w:r w:rsidR="000F6BB1" w:rsidRPr="000F6BB1">
        <w:t>Walmart adopts the position of OPC.</w:t>
      </w:r>
    </w:p>
    <w:p w14:paraId="7452AEA8" w14:textId="77777777" w:rsidR="00F17A54" w:rsidRDefault="00F17A54" w:rsidP="00F17A54">
      <w:pPr>
        <w:ind w:left="1440" w:hanging="1440"/>
        <w:jc w:val="both"/>
        <w:rPr>
          <w:bCs/>
        </w:rPr>
      </w:pPr>
    </w:p>
    <w:p w14:paraId="23036808" w14:textId="2B2D9933" w:rsidR="00F17A54" w:rsidRPr="00573032" w:rsidRDefault="00F17A54" w:rsidP="00F17A54">
      <w:pPr>
        <w:ind w:left="1440" w:hanging="1440"/>
        <w:jc w:val="both"/>
        <w:rPr>
          <w:bCs/>
        </w:rPr>
      </w:pPr>
      <w:r>
        <w:rPr>
          <w:b/>
          <w:bCs/>
        </w:rPr>
        <w:t>AWI:</w:t>
      </w:r>
      <w:r>
        <w:rPr>
          <w:b/>
          <w:bCs/>
        </w:rPr>
        <w:tab/>
      </w:r>
      <w:r w:rsidR="005C27D6" w:rsidRPr="0055665C">
        <w:rPr>
          <w:bCs/>
        </w:rPr>
        <w:t>No position.</w:t>
      </w:r>
    </w:p>
    <w:p w14:paraId="54BABE44" w14:textId="77777777" w:rsidR="00F17A54" w:rsidRPr="00956FFF" w:rsidRDefault="00F17A54" w:rsidP="00F17A54">
      <w:pPr>
        <w:jc w:val="both"/>
        <w:rPr>
          <w:b/>
          <w:bCs/>
        </w:rPr>
      </w:pPr>
    </w:p>
    <w:p w14:paraId="1B221BDC" w14:textId="77777777" w:rsidR="00F17A54" w:rsidRPr="00300D26" w:rsidRDefault="00F17A54" w:rsidP="00F17A54">
      <w:pPr>
        <w:ind w:left="1440" w:hanging="1440"/>
        <w:jc w:val="both"/>
        <w:rPr>
          <w:bCs/>
        </w:rPr>
      </w:pPr>
      <w:r>
        <w:rPr>
          <w:b/>
          <w:bCs/>
        </w:rPr>
        <w:t>STAFF:</w:t>
      </w:r>
      <w:r>
        <w:rPr>
          <w:b/>
          <w:bCs/>
        </w:rPr>
        <w:tab/>
      </w:r>
      <w:r w:rsidR="00EE4DA4">
        <w:rPr>
          <w:rFonts w:ascii="TimesNewRomanPSMT" w:hAnsi="TimesNewRomanPSMT" w:cs="TimesNewRomanPSMT"/>
        </w:rPr>
        <w:t>No position at this time.</w:t>
      </w:r>
    </w:p>
    <w:p w14:paraId="069382A5" w14:textId="77777777" w:rsidR="00F17A54" w:rsidRDefault="00F17A54" w:rsidP="00956FFF">
      <w:pPr>
        <w:jc w:val="both"/>
      </w:pPr>
    </w:p>
    <w:p w14:paraId="64079E80" w14:textId="77777777" w:rsidR="00F17A54" w:rsidRDefault="00F17A54" w:rsidP="00956FFF">
      <w:pPr>
        <w:jc w:val="both"/>
      </w:pPr>
    </w:p>
    <w:p w14:paraId="135874F0" w14:textId="77777777" w:rsidR="009F4A00" w:rsidRPr="009F4A00" w:rsidRDefault="00F17A54" w:rsidP="009F4A00">
      <w:pPr>
        <w:ind w:left="1440" w:hanging="1440"/>
        <w:jc w:val="both"/>
        <w:rPr>
          <w:b/>
        </w:rPr>
      </w:pPr>
      <w:r w:rsidRPr="005F2E05">
        <w:rPr>
          <w:b/>
          <w:bCs/>
          <w:u w:val="single"/>
        </w:rPr>
        <w:t xml:space="preserve">ISSUE </w:t>
      </w:r>
      <w:r w:rsidR="00607867" w:rsidRPr="005F2E05">
        <w:rPr>
          <w:b/>
          <w:bCs/>
          <w:u w:val="single"/>
        </w:rPr>
        <w:t>32</w:t>
      </w:r>
      <w:r w:rsidRPr="00956FFF">
        <w:rPr>
          <w:b/>
          <w:bCs/>
        </w:rPr>
        <w:t>:</w:t>
      </w:r>
      <w:r w:rsidRPr="00956FFF">
        <w:tab/>
      </w:r>
      <w:r w:rsidR="009F4A00" w:rsidRPr="009F4A00">
        <w:rPr>
          <w:b/>
        </w:rPr>
        <w:t xml:space="preserve">Should FPL’s proposed biogas project upgrade be approved: </w:t>
      </w:r>
    </w:p>
    <w:p w14:paraId="438AC5E6" w14:textId="77777777" w:rsidR="009F4A00" w:rsidRDefault="009F4A00" w:rsidP="009F4A00">
      <w:pPr>
        <w:numPr>
          <w:ilvl w:val="0"/>
          <w:numId w:val="12"/>
        </w:numPr>
        <w:jc w:val="both"/>
        <w:rPr>
          <w:b/>
        </w:rPr>
      </w:pPr>
      <w:r w:rsidRPr="009F4A00">
        <w:rPr>
          <w:b/>
        </w:rPr>
        <w:t>For the 2026 projected test year?</w:t>
      </w:r>
    </w:p>
    <w:p w14:paraId="3DD6D090" w14:textId="77777777" w:rsidR="009F4A00" w:rsidRPr="009F4A00" w:rsidRDefault="009F4A00" w:rsidP="009F4A00">
      <w:pPr>
        <w:numPr>
          <w:ilvl w:val="0"/>
          <w:numId w:val="12"/>
        </w:numPr>
        <w:jc w:val="both"/>
        <w:rPr>
          <w:b/>
        </w:rPr>
      </w:pPr>
      <w:r w:rsidRPr="009F4A00">
        <w:rPr>
          <w:b/>
        </w:rPr>
        <w:t>For the 2027 projected test year?</w:t>
      </w:r>
    </w:p>
    <w:p w14:paraId="750BED24" w14:textId="77777777" w:rsidR="00F17A54" w:rsidRPr="00956FFF" w:rsidRDefault="00F17A54" w:rsidP="00F17A54">
      <w:pPr>
        <w:jc w:val="both"/>
      </w:pPr>
    </w:p>
    <w:p w14:paraId="65956D32" w14:textId="77777777" w:rsidR="00F17A54" w:rsidRPr="00956FFF" w:rsidRDefault="00F17A54" w:rsidP="00F17A54">
      <w:pPr>
        <w:ind w:left="1440" w:hanging="1440"/>
        <w:jc w:val="both"/>
      </w:pPr>
      <w:r>
        <w:rPr>
          <w:b/>
          <w:bCs/>
        </w:rPr>
        <w:t>FPL</w:t>
      </w:r>
      <w:r w:rsidRPr="00956FFF">
        <w:rPr>
          <w:b/>
          <w:bCs/>
        </w:rPr>
        <w:t>:</w:t>
      </w:r>
      <w:r w:rsidRPr="00956FFF">
        <w:tab/>
      </w:r>
      <w:r w:rsidR="003E34B7">
        <w:t xml:space="preserve">Yes.  </w:t>
      </w:r>
      <w:r w:rsidR="003E34B7" w:rsidRPr="006313DB">
        <w:t>(Oliver)</w:t>
      </w:r>
    </w:p>
    <w:p w14:paraId="308AFF64" w14:textId="77777777" w:rsidR="00F17A54" w:rsidRPr="00956FFF" w:rsidRDefault="00F17A54" w:rsidP="00F17A54">
      <w:pPr>
        <w:jc w:val="both"/>
      </w:pPr>
    </w:p>
    <w:p w14:paraId="4E3A1F0D" w14:textId="77777777" w:rsidR="003E2B71" w:rsidRDefault="00F17A54" w:rsidP="003E2B71">
      <w:pPr>
        <w:ind w:left="1440" w:hanging="1440"/>
        <w:jc w:val="both"/>
        <w:rPr>
          <w:bCs/>
        </w:rPr>
      </w:pPr>
      <w:r>
        <w:rPr>
          <w:b/>
          <w:bCs/>
        </w:rPr>
        <w:t>OPC</w:t>
      </w:r>
      <w:r w:rsidRPr="00956FFF">
        <w:rPr>
          <w:b/>
          <w:bCs/>
        </w:rPr>
        <w:t>:</w:t>
      </w:r>
      <w:r w:rsidRPr="00956FFF">
        <w:tab/>
      </w:r>
      <w:r w:rsidR="003E2B71" w:rsidRPr="00260D92">
        <w:rPr>
          <w:bCs/>
        </w:rPr>
        <w:t xml:space="preserve">a. No. FPL has the burden of demonstrating that its proposed biogas project upgrade in the 2026 projected test year should be approved.  </w:t>
      </w:r>
      <w:r w:rsidR="003E2B71" w:rsidRPr="002B6AF5">
        <w:t>OPC is not proposing an adjustment prior to hearing</w:t>
      </w:r>
      <w:r w:rsidR="003E2B71">
        <w:t>,</w:t>
      </w:r>
      <w:r w:rsidR="003E2B71" w:rsidRPr="002B6AF5">
        <w:t xml:space="preserve"> but an adjustment may be required based on evidence adduced at hearing.   </w:t>
      </w:r>
    </w:p>
    <w:p w14:paraId="26C61662" w14:textId="77777777" w:rsidR="003E2B71" w:rsidRPr="00260D92" w:rsidRDefault="003E2B71" w:rsidP="003E2B71">
      <w:pPr>
        <w:ind w:left="1800" w:hanging="1800"/>
        <w:jc w:val="both"/>
        <w:rPr>
          <w:bCs/>
        </w:rPr>
      </w:pPr>
    </w:p>
    <w:p w14:paraId="7E3BDF8C" w14:textId="1720AA9D" w:rsidR="008768C1" w:rsidRPr="00956FFF" w:rsidRDefault="003E2B71" w:rsidP="003E2B71">
      <w:pPr>
        <w:ind w:left="1440" w:hanging="1440"/>
        <w:jc w:val="both"/>
      </w:pPr>
      <w:r>
        <w:rPr>
          <w:bCs/>
        </w:rPr>
        <w:tab/>
      </w:r>
      <w:r w:rsidRPr="00260D92">
        <w:rPr>
          <w:bCs/>
        </w:rPr>
        <w:t xml:space="preserve">b. No. FPL has the burden of demonstrating that its proposed biogas project upgrade in the 2027 projected test year should be approved. </w:t>
      </w:r>
      <w:r w:rsidRPr="002B6AF5">
        <w:t>OPC is not proposing an adjustment prior to hearing</w:t>
      </w:r>
      <w:r>
        <w:t>,</w:t>
      </w:r>
      <w:r w:rsidRPr="002B6AF5">
        <w:t xml:space="preserve"> but an adjustment may be required based on evidence adduced at hearing.</w:t>
      </w:r>
    </w:p>
    <w:p w14:paraId="59FBFE5C" w14:textId="77777777" w:rsidR="00F17A54" w:rsidRDefault="00F17A54" w:rsidP="00F17A54">
      <w:pPr>
        <w:jc w:val="both"/>
      </w:pPr>
    </w:p>
    <w:p w14:paraId="3359FD0B" w14:textId="77777777" w:rsidR="00F17A54" w:rsidRDefault="00F17A54" w:rsidP="00F17A54">
      <w:pPr>
        <w:jc w:val="both"/>
        <w:rPr>
          <w:b/>
        </w:rPr>
      </w:pPr>
      <w:r>
        <w:rPr>
          <w:b/>
        </w:rPr>
        <w:lastRenderedPageBreak/>
        <w:t xml:space="preserve">FUEL </w:t>
      </w:r>
    </w:p>
    <w:p w14:paraId="1E4D5EDF" w14:textId="0F5B152B" w:rsidR="00F17A54" w:rsidRPr="003E34B7" w:rsidRDefault="00F17A54" w:rsidP="00F17A54">
      <w:pPr>
        <w:ind w:left="1440" w:hanging="1440"/>
        <w:jc w:val="both"/>
      </w:pPr>
      <w:r w:rsidRPr="003E34B7">
        <w:rPr>
          <w:b/>
          <w:spacing w:val="-8"/>
        </w:rPr>
        <w:t>RETAILERS:</w:t>
      </w:r>
      <w:r w:rsidRPr="00366B4B">
        <w:rPr>
          <w:b/>
          <w:spacing w:val="-4"/>
        </w:rPr>
        <w:tab/>
      </w:r>
      <w:r w:rsidR="00B767EE" w:rsidRPr="003E34B7">
        <w:t xml:space="preserve">No </w:t>
      </w:r>
      <w:r w:rsidR="005C27D6">
        <w:t>p</w:t>
      </w:r>
      <w:r w:rsidR="00B767EE" w:rsidRPr="003E34B7">
        <w:t>osition.</w:t>
      </w:r>
    </w:p>
    <w:p w14:paraId="193D5C9E" w14:textId="77777777" w:rsidR="00F17A54" w:rsidRPr="00956FFF" w:rsidRDefault="00F17A54" w:rsidP="00F17A54">
      <w:pPr>
        <w:jc w:val="both"/>
      </w:pPr>
    </w:p>
    <w:p w14:paraId="6216D770" w14:textId="77777777" w:rsidR="00F17A54" w:rsidRDefault="00F17A54" w:rsidP="00F17A54">
      <w:pPr>
        <w:ind w:left="1440" w:hanging="1440"/>
        <w:jc w:val="both"/>
        <w:rPr>
          <w:b/>
          <w:bCs/>
        </w:rPr>
      </w:pPr>
      <w:r>
        <w:rPr>
          <w:b/>
          <w:bCs/>
        </w:rPr>
        <w:t xml:space="preserve">ELECTRIFY </w:t>
      </w:r>
    </w:p>
    <w:p w14:paraId="2153CCD0" w14:textId="3447CBB8" w:rsidR="00F17A54" w:rsidRPr="00956FFF" w:rsidRDefault="00F17A54" w:rsidP="00F17A54">
      <w:pPr>
        <w:ind w:left="1440" w:hanging="1440"/>
        <w:jc w:val="both"/>
      </w:pPr>
      <w:r>
        <w:rPr>
          <w:b/>
          <w:bCs/>
        </w:rPr>
        <w:t>AMERICA</w:t>
      </w:r>
      <w:r w:rsidRPr="00956FFF">
        <w:rPr>
          <w:b/>
          <w:bCs/>
        </w:rPr>
        <w:t>:</w:t>
      </w:r>
      <w:r w:rsidRPr="00956FFF">
        <w:tab/>
      </w:r>
      <w:r w:rsidR="005C27D6" w:rsidRPr="0055665C">
        <w:rPr>
          <w:bCs/>
        </w:rPr>
        <w:t>No position.</w:t>
      </w:r>
    </w:p>
    <w:p w14:paraId="26E51B56" w14:textId="77777777" w:rsidR="00F17A54" w:rsidRPr="004C0112" w:rsidRDefault="00F17A54" w:rsidP="00F17A54">
      <w:pPr>
        <w:ind w:left="1440" w:hanging="1440"/>
        <w:jc w:val="both"/>
        <w:rPr>
          <w:bCs/>
        </w:rPr>
      </w:pPr>
    </w:p>
    <w:p w14:paraId="3E566891" w14:textId="415F150E" w:rsidR="00F17A54" w:rsidRPr="00956FFF" w:rsidRDefault="00F17A54" w:rsidP="00F17A54">
      <w:pPr>
        <w:ind w:left="1440" w:hanging="1440"/>
        <w:jc w:val="both"/>
      </w:pPr>
      <w:r>
        <w:rPr>
          <w:b/>
          <w:bCs/>
        </w:rPr>
        <w:t>EVGO</w:t>
      </w:r>
      <w:r w:rsidRPr="00956FFF">
        <w:rPr>
          <w:b/>
          <w:bCs/>
        </w:rPr>
        <w:t>:</w:t>
      </w:r>
      <w:r w:rsidRPr="00956FFF">
        <w:tab/>
      </w:r>
      <w:r w:rsidR="005C27D6" w:rsidRPr="0055665C">
        <w:rPr>
          <w:bCs/>
        </w:rPr>
        <w:t>No position.</w:t>
      </w:r>
    </w:p>
    <w:p w14:paraId="13F6509B" w14:textId="77777777" w:rsidR="00F17A54" w:rsidRPr="004C0112" w:rsidRDefault="00F17A54" w:rsidP="00F17A54">
      <w:pPr>
        <w:ind w:left="1440" w:hanging="1440"/>
        <w:jc w:val="both"/>
        <w:rPr>
          <w:bCs/>
        </w:rPr>
      </w:pPr>
    </w:p>
    <w:p w14:paraId="6B7EFA2F" w14:textId="584E214B" w:rsidR="00F17A54" w:rsidRPr="00956FFF" w:rsidRDefault="00F17A54" w:rsidP="00F17A54">
      <w:pPr>
        <w:ind w:left="1440" w:hanging="1440"/>
        <w:jc w:val="both"/>
      </w:pPr>
      <w:r>
        <w:rPr>
          <w:b/>
          <w:bCs/>
        </w:rPr>
        <w:t>FEA</w:t>
      </w:r>
      <w:r w:rsidRPr="00956FFF">
        <w:rPr>
          <w:b/>
          <w:bCs/>
        </w:rPr>
        <w:t>:</w:t>
      </w:r>
      <w:r w:rsidRPr="00956FFF">
        <w:tab/>
      </w:r>
      <w:r w:rsidR="005C27D6" w:rsidRPr="0055665C">
        <w:rPr>
          <w:bCs/>
        </w:rPr>
        <w:t>No position.</w:t>
      </w:r>
    </w:p>
    <w:p w14:paraId="0150DFE7" w14:textId="77777777" w:rsidR="00F17A54" w:rsidRDefault="00F17A54" w:rsidP="00F17A54">
      <w:pPr>
        <w:ind w:left="1440" w:hanging="1440"/>
        <w:jc w:val="both"/>
        <w:rPr>
          <w:bCs/>
        </w:rPr>
      </w:pPr>
    </w:p>
    <w:p w14:paraId="16AA5A17" w14:textId="486030DB" w:rsidR="00F17A54" w:rsidRPr="00366B4B" w:rsidRDefault="00F17A54" w:rsidP="00F17A54">
      <w:pPr>
        <w:ind w:left="1440" w:hanging="1440"/>
        <w:jc w:val="both"/>
        <w:rPr>
          <w:bCs/>
        </w:rPr>
      </w:pPr>
      <w:r>
        <w:rPr>
          <w:b/>
          <w:bCs/>
        </w:rPr>
        <w:t>FEIA:</w:t>
      </w:r>
      <w:r>
        <w:rPr>
          <w:b/>
          <w:bCs/>
        </w:rPr>
        <w:tab/>
      </w:r>
      <w:r w:rsidR="005C27D6" w:rsidRPr="0055665C">
        <w:rPr>
          <w:bCs/>
        </w:rPr>
        <w:t>No position.</w:t>
      </w:r>
    </w:p>
    <w:p w14:paraId="204EEE8A" w14:textId="77777777" w:rsidR="00F17A54" w:rsidRPr="004C0112" w:rsidRDefault="00F17A54" w:rsidP="00F17A54">
      <w:pPr>
        <w:ind w:left="1440" w:hanging="1440"/>
        <w:jc w:val="both"/>
        <w:rPr>
          <w:bCs/>
        </w:rPr>
      </w:pPr>
    </w:p>
    <w:p w14:paraId="0F21DC5F" w14:textId="77777777" w:rsidR="00F17A54" w:rsidRPr="00956FFF" w:rsidRDefault="00F17A54" w:rsidP="00F17A54">
      <w:pPr>
        <w:ind w:left="1440" w:hanging="1440"/>
        <w:jc w:val="both"/>
      </w:pPr>
      <w:r>
        <w:rPr>
          <w:b/>
          <w:bCs/>
        </w:rPr>
        <w:t>FIPUG</w:t>
      </w:r>
      <w:r w:rsidRPr="00956FFF">
        <w:rPr>
          <w:b/>
          <w:bCs/>
        </w:rPr>
        <w:t>:</w:t>
      </w:r>
      <w:r w:rsidRPr="00956FFF">
        <w:tab/>
      </w:r>
      <w:r w:rsidR="00865275">
        <w:rPr>
          <w:spacing w:val="-4"/>
        </w:rPr>
        <w:t>Adopt position of OPC.</w:t>
      </w:r>
    </w:p>
    <w:p w14:paraId="210FD522" w14:textId="77777777" w:rsidR="00F17A54" w:rsidRPr="004C0112" w:rsidRDefault="00F17A54" w:rsidP="00F17A54">
      <w:pPr>
        <w:ind w:left="1440" w:hanging="1440"/>
        <w:jc w:val="both"/>
        <w:rPr>
          <w:bCs/>
        </w:rPr>
      </w:pPr>
    </w:p>
    <w:p w14:paraId="7770466A" w14:textId="2D3F3001" w:rsidR="00F17A54" w:rsidRPr="00956FFF" w:rsidRDefault="00F17A54" w:rsidP="00F17A54">
      <w:pPr>
        <w:ind w:left="1440" w:hanging="1440"/>
        <w:jc w:val="both"/>
      </w:pPr>
      <w:r>
        <w:rPr>
          <w:b/>
          <w:bCs/>
        </w:rPr>
        <w:t>FRF</w:t>
      </w:r>
      <w:r w:rsidRPr="00956FFF">
        <w:rPr>
          <w:b/>
          <w:bCs/>
        </w:rPr>
        <w:t>:</w:t>
      </w:r>
      <w:r w:rsidRPr="00956FFF">
        <w:tab/>
      </w:r>
      <w:r w:rsidR="005C27D6" w:rsidRPr="0055665C">
        <w:rPr>
          <w:bCs/>
        </w:rPr>
        <w:t>No position.</w:t>
      </w:r>
    </w:p>
    <w:p w14:paraId="294A3686" w14:textId="77777777" w:rsidR="00F17A54" w:rsidRPr="004C0112" w:rsidRDefault="00F17A54" w:rsidP="00F17A54">
      <w:pPr>
        <w:ind w:left="1440" w:hanging="1440"/>
        <w:jc w:val="both"/>
        <w:rPr>
          <w:bCs/>
        </w:rPr>
      </w:pPr>
    </w:p>
    <w:p w14:paraId="1F1A8507" w14:textId="77777777" w:rsidR="00F17A54" w:rsidRPr="00956FFF" w:rsidRDefault="00F17A54" w:rsidP="00F17A54">
      <w:pPr>
        <w:ind w:left="1440" w:hanging="1440"/>
        <w:jc w:val="both"/>
      </w:pPr>
      <w:r>
        <w:rPr>
          <w:b/>
          <w:bCs/>
        </w:rPr>
        <w:t>FEL</w:t>
      </w:r>
      <w:r w:rsidRPr="00956FFF">
        <w:rPr>
          <w:b/>
          <w:bCs/>
        </w:rPr>
        <w:t>:</w:t>
      </w:r>
      <w:r w:rsidRPr="00956FFF">
        <w:tab/>
      </w:r>
      <w:r w:rsidR="00D5663D" w:rsidRPr="00764776">
        <w:t>The Cumulative Present Value Revenue Requirement (“CPVRR”) of this project is predicated upon renewable natural gas prices.  The approval of this project should be contingent on the continuation, and the validity, of the credit and credit levels.</w:t>
      </w:r>
    </w:p>
    <w:p w14:paraId="576E28EB" w14:textId="77777777" w:rsidR="00F17A54" w:rsidRDefault="00F17A54" w:rsidP="00F17A54">
      <w:pPr>
        <w:ind w:left="1440" w:hanging="1440"/>
        <w:jc w:val="both"/>
        <w:rPr>
          <w:bCs/>
        </w:rPr>
      </w:pPr>
    </w:p>
    <w:p w14:paraId="3824B53C" w14:textId="0C5C268E" w:rsidR="00F17A54" w:rsidRPr="00573032" w:rsidRDefault="00F17A54" w:rsidP="00F17A54">
      <w:pPr>
        <w:ind w:left="1440" w:hanging="1440"/>
        <w:jc w:val="both"/>
        <w:rPr>
          <w:bCs/>
        </w:rPr>
      </w:pPr>
      <w:r>
        <w:rPr>
          <w:b/>
          <w:bCs/>
        </w:rPr>
        <w:t>FAIR:</w:t>
      </w:r>
      <w:r>
        <w:rPr>
          <w:b/>
          <w:bCs/>
        </w:rPr>
        <w:tab/>
      </w:r>
      <w:r w:rsidR="00214E7D" w:rsidRPr="00214E7D">
        <w:t>Agree with OPC.</w:t>
      </w:r>
    </w:p>
    <w:p w14:paraId="73498DEB" w14:textId="77777777" w:rsidR="00F17A54" w:rsidRPr="004C0112" w:rsidRDefault="00F17A54" w:rsidP="00F17A54">
      <w:pPr>
        <w:ind w:left="1440" w:hanging="1440"/>
        <w:jc w:val="both"/>
        <w:rPr>
          <w:bCs/>
        </w:rPr>
      </w:pPr>
    </w:p>
    <w:p w14:paraId="67D66961" w14:textId="3B18F64E" w:rsidR="00F17A54" w:rsidRPr="00956FFF" w:rsidRDefault="00F17A54" w:rsidP="00F17A54">
      <w:pPr>
        <w:ind w:left="1440" w:hanging="1440"/>
        <w:jc w:val="both"/>
      </w:pPr>
      <w:r>
        <w:rPr>
          <w:b/>
          <w:bCs/>
        </w:rPr>
        <w:t>SACE</w:t>
      </w:r>
      <w:r w:rsidRPr="00956FFF">
        <w:rPr>
          <w:b/>
          <w:bCs/>
        </w:rPr>
        <w:t>:</w:t>
      </w:r>
      <w:r w:rsidRPr="00956FFF">
        <w:tab/>
      </w:r>
      <w:r w:rsidR="00820228">
        <w:rPr>
          <w:bCs/>
          <w:iCs/>
        </w:rPr>
        <w:t>SACE adopts the position of FEL.</w:t>
      </w:r>
    </w:p>
    <w:p w14:paraId="27959591" w14:textId="77777777" w:rsidR="00F17A54" w:rsidRPr="004C0112" w:rsidRDefault="00F17A54" w:rsidP="00F17A54">
      <w:pPr>
        <w:ind w:left="1440" w:hanging="1440"/>
        <w:jc w:val="both"/>
        <w:rPr>
          <w:bCs/>
        </w:rPr>
      </w:pPr>
    </w:p>
    <w:p w14:paraId="3097A1A9" w14:textId="77777777" w:rsidR="00F17A54" w:rsidRPr="00956FFF" w:rsidRDefault="00F17A54" w:rsidP="00F17A54">
      <w:pPr>
        <w:ind w:left="1440" w:hanging="1440"/>
        <w:jc w:val="both"/>
      </w:pPr>
      <w:r>
        <w:rPr>
          <w:b/>
          <w:bCs/>
        </w:rPr>
        <w:t>WALMART</w:t>
      </w:r>
      <w:r w:rsidRPr="00956FFF">
        <w:rPr>
          <w:b/>
          <w:bCs/>
        </w:rPr>
        <w:t>:</w:t>
      </w:r>
      <w:r w:rsidRPr="00956FFF">
        <w:tab/>
      </w:r>
      <w:r w:rsidR="000F6BB1" w:rsidRPr="000F6BB1">
        <w:t>Walmart adopts the position of OPC.</w:t>
      </w:r>
    </w:p>
    <w:p w14:paraId="44219CE5" w14:textId="77777777" w:rsidR="00F17A54" w:rsidRDefault="00F17A54" w:rsidP="00F17A54">
      <w:pPr>
        <w:ind w:left="1440" w:hanging="1440"/>
        <w:jc w:val="both"/>
        <w:rPr>
          <w:bCs/>
        </w:rPr>
      </w:pPr>
    </w:p>
    <w:p w14:paraId="588CE87D" w14:textId="6C216629" w:rsidR="00F17A54" w:rsidRPr="00573032" w:rsidRDefault="00F17A54" w:rsidP="00F17A54">
      <w:pPr>
        <w:ind w:left="1440" w:hanging="1440"/>
        <w:jc w:val="both"/>
        <w:rPr>
          <w:bCs/>
        </w:rPr>
      </w:pPr>
      <w:r>
        <w:rPr>
          <w:b/>
          <w:bCs/>
        </w:rPr>
        <w:t>AWI:</w:t>
      </w:r>
      <w:r>
        <w:rPr>
          <w:b/>
          <w:bCs/>
        </w:rPr>
        <w:tab/>
      </w:r>
      <w:r w:rsidR="005C27D6" w:rsidRPr="0055665C">
        <w:rPr>
          <w:bCs/>
        </w:rPr>
        <w:t>No position.</w:t>
      </w:r>
    </w:p>
    <w:p w14:paraId="30BFE172" w14:textId="77777777" w:rsidR="00F17A54" w:rsidRPr="00956FFF" w:rsidRDefault="00F17A54" w:rsidP="00F17A54">
      <w:pPr>
        <w:jc w:val="both"/>
        <w:rPr>
          <w:b/>
          <w:bCs/>
        </w:rPr>
      </w:pPr>
    </w:p>
    <w:p w14:paraId="4C38AAAE" w14:textId="77777777" w:rsidR="00F17A54" w:rsidRPr="00300D26" w:rsidRDefault="00F17A54" w:rsidP="00F17A54">
      <w:pPr>
        <w:ind w:left="1440" w:hanging="1440"/>
        <w:jc w:val="both"/>
        <w:rPr>
          <w:bCs/>
        </w:rPr>
      </w:pPr>
      <w:r>
        <w:rPr>
          <w:b/>
          <w:bCs/>
        </w:rPr>
        <w:t>STAFF:</w:t>
      </w:r>
      <w:r>
        <w:rPr>
          <w:b/>
          <w:bCs/>
        </w:rPr>
        <w:tab/>
      </w:r>
      <w:r w:rsidR="00EE4DA4">
        <w:rPr>
          <w:rFonts w:ascii="TimesNewRomanPSMT" w:hAnsi="TimesNewRomanPSMT" w:cs="TimesNewRomanPSMT"/>
        </w:rPr>
        <w:t>No position at this time.</w:t>
      </w:r>
    </w:p>
    <w:p w14:paraId="34F8AE01" w14:textId="77777777" w:rsidR="00F17A54" w:rsidRDefault="00F17A54" w:rsidP="00956FFF">
      <w:pPr>
        <w:jc w:val="both"/>
      </w:pPr>
    </w:p>
    <w:p w14:paraId="43381935" w14:textId="77777777" w:rsidR="00F17A54" w:rsidRDefault="00F17A54" w:rsidP="00956FFF">
      <w:pPr>
        <w:jc w:val="both"/>
      </w:pPr>
    </w:p>
    <w:p w14:paraId="5A2BCC9C" w14:textId="77777777" w:rsidR="00164540" w:rsidRPr="00164540" w:rsidRDefault="00F17A54" w:rsidP="00164540">
      <w:pPr>
        <w:ind w:left="1440" w:hanging="1440"/>
        <w:jc w:val="both"/>
        <w:rPr>
          <w:b/>
        </w:rPr>
      </w:pPr>
      <w:r w:rsidRPr="005F2E05">
        <w:rPr>
          <w:b/>
          <w:bCs/>
          <w:u w:val="single"/>
        </w:rPr>
        <w:t xml:space="preserve">ISSUE </w:t>
      </w:r>
      <w:r w:rsidR="00607867" w:rsidRPr="005F2E05">
        <w:rPr>
          <w:b/>
          <w:bCs/>
          <w:u w:val="single"/>
        </w:rPr>
        <w:t>33</w:t>
      </w:r>
      <w:r w:rsidRPr="00956FFF">
        <w:rPr>
          <w:b/>
          <w:bCs/>
        </w:rPr>
        <w:t>:</w:t>
      </w:r>
      <w:r w:rsidRPr="00956FFF">
        <w:tab/>
      </w:r>
      <w:r w:rsidR="00164540" w:rsidRPr="00164540">
        <w:rPr>
          <w:b/>
        </w:rPr>
        <w:t xml:space="preserve">Should FPL’s proposed transmission plant additions be approved: </w:t>
      </w:r>
    </w:p>
    <w:p w14:paraId="5D556C04" w14:textId="77777777" w:rsidR="00164540" w:rsidRDefault="00164540" w:rsidP="00164540">
      <w:pPr>
        <w:numPr>
          <w:ilvl w:val="0"/>
          <w:numId w:val="13"/>
        </w:numPr>
        <w:jc w:val="both"/>
        <w:rPr>
          <w:b/>
        </w:rPr>
      </w:pPr>
      <w:r w:rsidRPr="00164540">
        <w:rPr>
          <w:b/>
        </w:rPr>
        <w:t>For the 2026 projected test year?</w:t>
      </w:r>
    </w:p>
    <w:p w14:paraId="311DAC25" w14:textId="77777777" w:rsidR="00164540" w:rsidRPr="00164540" w:rsidRDefault="00164540" w:rsidP="00164540">
      <w:pPr>
        <w:numPr>
          <w:ilvl w:val="0"/>
          <w:numId w:val="13"/>
        </w:numPr>
        <w:jc w:val="both"/>
        <w:rPr>
          <w:b/>
        </w:rPr>
      </w:pPr>
      <w:r w:rsidRPr="00164540">
        <w:rPr>
          <w:b/>
        </w:rPr>
        <w:t>For the 2027 projected test year?</w:t>
      </w:r>
    </w:p>
    <w:p w14:paraId="5A61E759" w14:textId="77777777" w:rsidR="00F17A54" w:rsidRPr="00956FFF" w:rsidRDefault="00F17A54" w:rsidP="00F17A54">
      <w:pPr>
        <w:jc w:val="both"/>
      </w:pPr>
    </w:p>
    <w:p w14:paraId="78F52E59" w14:textId="77777777" w:rsidR="00F17A54" w:rsidRPr="00956FFF" w:rsidRDefault="00F17A54" w:rsidP="00F17A54">
      <w:pPr>
        <w:ind w:left="1440" w:hanging="1440"/>
        <w:jc w:val="both"/>
      </w:pPr>
      <w:r>
        <w:rPr>
          <w:b/>
          <w:bCs/>
        </w:rPr>
        <w:t>FPL</w:t>
      </w:r>
      <w:r w:rsidRPr="00956FFF">
        <w:rPr>
          <w:b/>
          <w:bCs/>
        </w:rPr>
        <w:t>:</w:t>
      </w:r>
      <w:r w:rsidRPr="00956FFF">
        <w:tab/>
      </w:r>
      <w:r w:rsidR="003E34B7" w:rsidRPr="00AF5535" w:rsidDel="0051682A">
        <w:t xml:space="preserve">Yes. </w:t>
      </w:r>
      <w:r w:rsidR="003E34B7">
        <w:t>This investment</w:t>
      </w:r>
      <w:r w:rsidR="003E34B7" w:rsidRPr="00AF5535" w:rsidDel="0051682A">
        <w:t xml:space="preserve"> </w:t>
      </w:r>
      <w:r w:rsidR="003E34B7">
        <w:t>will provide</w:t>
      </w:r>
      <w:r w:rsidR="003E34B7" w:rsidRPr="00AF5535" w:rsidDel="0051682A">
        <w:t xml:space="preserve"> </w:t>
      </w:r>
      <w:r w:rsidR="003E34B7" w:rsidRPr="00AF5535">
        <w:t>FPL</w:t>
      </w:r>
      <w:r w:rsidR="003E34B7" w:rsidRPr="00AF5535" w:rsidDel="0051682A">
        <w:t xml:space="preserve"> </w:t>
      </w:r>
      <w:r w:rsidR="003E34B7">
        <w:t>the ability</w:t>
      </w:r>
      <w:r w:rsidR="003E34B7" w:rsidRPr="00AF5535" w:rsidDel="0051682A">
        <w:t xml:space="preserve"> </w:t>
      </w:r>
      <w:r w:rsidR="003E34B7">
        <w:t>to continue</w:t>
      </w:r>
      <w:r w:rsidR="003E34B7" w:rsidRPr="00AF5535" w:rsidDel="0051682A">
        <w:t xml:space="preserve"> to maintain a resilient, reliable, and compliant </w:t>
      </w:r>
      <w:r w:rsidR="003E34B7">
        <w:t>t</w:t>
      </w:r>
      <w:r w:rsidR="003E34B7" w:rsidRPr="00AF5535">
        <w:t xml:space="preserve">ransmission </w:t>
      </w:r>
      <w:r w:rsidR="003E34B7">
        <w:t>and</w:t>
      </w:r>
      <w:r w:rsidR="003E34B7" w:rsidRPr="00AF5535">
        <w:t xml:space="preserve"> </w:t>
      </w:r>
      <w:r w:rsidR="003E34B7">
        <w:t>d</w:t>
      </w:r>
      <w:r w:rsidR="003E34B7" w:rsidRPr="00AF5535">
        <w:t>istribution</w:t>
      </w:r>
      <w:r w:rsidR="003E34B7" w:rsidRPr="00AF5535" w:rsidDel="0051682A">
        <w:t xml:space="preserve"> system. </w:t>
      </w:r>
      <w:r w:rsidR="003E34B7">
        <w:t>The need for the investment is driven by reliability needs affecting FPL’s T&amp;D system, including the following major drivers</w:t>
      </w:r>
      <w:r w:rsidR="003E34B7" w:rsidRPr="00AF5535" w:rsidDel="0051682A">
        <w:t>: (1)</w:t>
      </w:r>
      <w:r w:rsidR="003E34B7" w:rsidRPr="00AF5535">
        <w:t> </w:t>
      </w:r>
      <w:r w:rsidR="003E34B7" w:rsidRPr="00AF5535" w:rsidDel="0051682A">
        <w:t xml:space="preserve">reliability/grid </w:t>
      </w:r>
      <w:r w:rsidR="003E34B7" w:rsidRPr="00D746DA" w:rsidDel="0051682A">
        <w:t>modernization; (2) growth and system expansion; (3) other base rate cost of removal; (4) complying with regulatory agency requirements, and (5)</w:t>
      </w:r>
      <w:r w:rsidR="003E34B7">
        <w:t> </w:t>
      </w:r>
      <w:r w:rsidR="003E34B7" w:rsidRPr="00D746DA" w:rsidDel="0051682A">
        <w:t>grid servicing/support. (De Varona)</w:t>
      </w:r>
    </w:p>
    <w:p w14:paraId="7100178C" w14:textId="77777777" w:rsidR="00F17A54" w:rsidRPr="00956FFF" w:rsidRDefault="00F17A54" w:rsidP="00F17A54">
      <w:pPr>
        <w:jc w:val="both"/>
      </w:pPr>
    </w:p>
    <w:p w14:paraId="18F4EECC" w14:textId="7A3468E3" w:rsidR="003E2B71" w:rsidRDefault="00F17A54" w:rsidP="003E2B71">
      <w:pPr>
        <w:tabs>
          <w:tab w:val="left" w:pos="1800"/>
        </w:tabs>
        <w:ind w:left="1440" w:hanging="1440"/>
        <w:jc w:val="both"/>
      </w:pPr>
      <w:r>
        <w:rPr>
          <w:b/>
          <w:bCs/>
        </w:rPr>
        <w:t>OPC</w:t>
      </w:r>
      <w:r w:rsidRPr="00956FFF">
        <w:rPr>
          <w:b/>
          <w:bCs/>
        </w:rPr>
        <w:t>:</w:t>
      </w:r>
      <w:r w:rsidRPr="00956FFF">
        <w:tab/>
      </w:r>
      <w:r w:rsidR="003E2B71">
        <w:rPr>
          <w:bCs/>
        </w:rPr>
        <w:t>a</w:t>
      </w:r>
      <w:r w:rsidR="003E2B71" w:rsidRPr="003E75A3">
        <w:t>.</w:t>
      </w:r>
      <w:r w:rsidR="003E2B71" w:rsidRPr="00ED1464">
        <w:t xml:space="preserve"> No. FPL has the burden of demonstrating that its proposed transmission plant additions in the 2026 projected test year</w:t>
      </w:r>
      <w:r w:rsidR="003E2B71">
        <w:t xml:space="preserve"> are reasonable and prudent</w:t>
      </w:r>
      <w:r w:rsidR="003E2B71" w:rsidRPr="00ED1464">
        <w:t xml:space="preserve">. </w:t>
      </w:r>
      <w:r w:rsidR="003E2B71" w:rsidRPr="002B6AF5">
        <w:t xml:space="preserve">OPC is not </w:t>
      </w:r>
      <w:r w:rsidR="003E2B71" w:rsidRPr="002B6AF5">
        <w:lastRenderedPageBreak/>
        <w:t>proposing an adjustment prior to hearing</w:t>
      </w:r>
      <w:r w:rsidR="003E2B71">
        <w:t>,</w:t>
      </w:r>
      <w:r w:rsidR="003E2B71" w:rsidRPr="002B6AF5">
        <w:t xml:space="preserve"> but an adjustment may be required based on evidence adduced at hearing.   </w:t>
      </w:r>
    </w:p>
    <w:p w14:paraId="47A8BF1B" w14:textId="77777777" w:rsidR="003E2B71" w:rsidRPr="00ED1464" w:rsidRDefault="003E2B71" w:rsidP="003E2B71">
      <w:pPr>
        <w:tabs>
          <w:tab w:val="left" w:pos="1800"/>
        </w:tabs>
        <w:ind w:left="1440" w:hanging="1440"/>
        <w:jc w:val="both"/>
      </w:pPr>
    </w:p>
    <w:p w14:paraId="174543BD" w14:textId="0779B90B" w:rsidR="008768C1" w:rsidRPr="00956FFF" w:rsidRDefault="003E2B71" w:rsidP="003E2B71">
      <w:pPr>
        <w:ind w:left="1440" w:hanging="1440"/>
        <w:jc w:val="both"/>
      </w:pPr>
      <w:r>
        <w:tab/>
        <w:t>b</w:t>
      </w:r>
      <w:r w:rsidRPr="00ED1464">
        <w:t>. No. FPL has the burden of demonstrating that its proposed transmission plant additions in the 2027 projected test year</w:t>
      </w:r>
      <w:r>
        <w:t xml:space="preserve"> are reasonable and prudent</w:t>
      </w:r>
      <w:r w:rsidRPr="00ED1464">
        <w:t>.</w:t>
      </w:r>
      <w:r w:rsidRPr="009066BB">
        <w:t xml:space="preserve"> </w:t>
      </w:r>
      <w:r w:rsidRPr="002B6AF5">
        <w:t>OPC is not proposing an adjustment prior to hearing</w:t>
      </w:r>
      <w:r>
        <w:t>,</w:t>
      </w:r>
      <w:r w:rsidRPr="002B6AF5">
        <w:t xml:space="preserve"> but an adjustment may be required based on evidence adduced at hearing.</w:t>
      </w:r>
    </w:p>
    <w:p w14:paraId="57445F3C" w14:textId="77777777" w:rsidR="00F17A54" w:rsidRDefault="00F17A54" w:rsidP="00F17A54">
      <w:pPr>
        <w:jc w:val="both"/>
      </w:pPr>
    </w:p>
    <w:p w14:paraId="750655C3" w14:textId="77777777" w:rsidR="00F17A54" w:rsidRDefault="00F17A54" w:rsidP="00F17A54">
      <w:pPr>
        <w:jc w:val="both"/>
        <w:rPr>
          <w:b/>
        </w:rPr>
      </w:pPr>
      <w:r>
        <w:rPr>
          <w:b/>
        </w:rPr>
        <w:t xml:space="preserve">FUEL </w:t>
      </w:r>
    </w:p>
    <w:p w14:paraId="0F15194C" w14:textId="58591DE4" w:rsidR="00F17A54" w:rsidRPr="003E34B7" w:rsidRDefault="00F17A54" w:rsidP="00F17A54">
      <w:pPr>
        <w:ind w:left="1440" w:hanging="1440"/>
        <w:jc w:val="both"/>
      </w:pPr>
      <w:r w:rsidRPr="003E34B7">
        <w:rPr>
          <w:b/>
          <w:spacing w:val="-8"/>
        </w:rPr>
        <w:t>RETAILERS:</w:t>
      </w:r>
      <w:r w:rsidRPr="003E34B7">
        <w:rPr>
          <w:b/>
          <w:spacing w:val="-8"/>
        </w:rPr>
        <w:tab/>
      </w:r>
      <w:r w:rsidR="00B767EE" w:rsidRPr="003E34B7">
        <w:t xml:space="preserve">No </w:t>
      </w:r>
      <w:r w:rsidR="005C27D6">
        <w:t>p</w:t>
      </w:r>
      <w:r w:rsidR="00B767EE" w:rsidRPr="003E34B7">
        <w:t>osition.</w:t>
      </w:r>
    </w:p>
    <w:p w14:paraId="37782B09" w14:textId="77777777" w:rsidR="00F17A54" w:rsidRPr="00956FFF" w:rsidRDefault="00F17A54" w:rsidP="00F17A54">
      <w:pPr>
        <w:jc w:val="both"/>
      </w:pPr>
    </w:p>
    <w:p w14:paraId="1817DB7A" w14:textId="77777777" w:rsidR="00F17A54" w:rsidRDefault="00F17A54" w:rsidP="00F17A54">
      <w:pPr>
        <w:ind w:left="1440" w:hanging="1440"/>
        <w:jc w:val="both"/>
        <w:rPr>
          <w:b/>
          <w:bCs/>
        </w:rPr>
      </w:pPr>
      <w:r>
        <w:rPr>
          <w:b/>
          <w:bCs/>
        </w:rPr>
        <w:t xml:space="preserve">ELECTRIFY </w:t>
      </w:r>
    </w:p>
    <w:p w14:paraId="664B9DAD" w14:textId="6DDC9C5A" w:rsidR="00F17A54" w:rsidRPr="00956FFF" w:rsidRDefault="00F17A54" w:rsidP="00F17A54">
      <w:pPr>
        <w:ind w:left="1440" w:hanging="1440"/>
        <w:jc w:val="both"/>
      </w:pPr>
      <w:r>
        <w:rPr>
          <w:b/>
          <w:bCs/>
        </w:rPr>
        <w:t>AMERICA</w:t>
      </w:r>
      <w:r w:rsidRPr="00956FFF">
        <w:rPr>
          <w:b/>
          <w:bCs/>
        </w:rPr>
        <w:t>:</w:t>
      </w:r>
      <w:r w:rsidRPr="00956FFF">
        <w:tab/>
      </w:r>
      <w:r w:rsidR="005C27D6" w:rsidRPr="0055665C">
        <w:rPr>
          <w:bCs/>
        </w:rPr>
        <w:t>No position.</w:t>
      </w:r>
    </w:p>
    <w:p w14:paraId="7DECE530" w14:textId="77777777" w:rsidR="00F17A54" w:rsidRPr="004C0112" w:rsidRDefault="00F17A54" w:rsidP="00F17A54">
      <w:pPr>
        <w:ind w:left="1440" w:hanging="1440"/>
        <w:jc w:val="both"/>
        <w:rPr>
          <w:bCs/>
        </w:rPr>
      </w:pPr>
    </w:p>
    <w:p w14:paraId="04215F7F" w14:textId="43671172" w:rsidR="00F17A54" w:rsidRPr="00956FFF" w:rsidRDefault="00F17A54" w:rsidP="00F17A54">
      <w:pPr>
        <w:ind w:left="1440" w:hanging="1440"/>
        <w:jc w:val="both"/>
      </w:pPr>
      <w:r>
        <w:rPr>
          <w:b/>
          <w:bCs/>
        </w:rPr>
        <w:t>EVGO</w:t>
      </w:r>
      <w:r w:rsidRPr="00956FFF">
        <w:rPr>
          <w:b/>
          <w:bCs/>
        </w:rPr>
        <w:t>:</w:t>
      </w:r>
      <w:r w:rsidRPr="00956FFF">
        <w:tab/>
      </w:r>
      <w:r w:rsidR="005C27D6" w:rsidRPr="0055665C">
        <w:rPr>
          <w:bCs/>
        </w:rPr>
        <w:t>No position.</w:t>
      </w:r>
    </w:p>
    <w:p w14:paraId="0F5944C3" w14:textId="77777777" w:rsidR="00F17A54" w:rsidRPr="004C0112" w:rsidRDefault="00F17A54" w:rsidP="00F17A54">
      <w:pPr>
        <w:ind w:left="1440" w:hanging="1440"/>
        <w:jc w:val="both"/>
        <w:rPr>
          <w:bCs/>
        </w:rPr>
      </w:pPr>
    </w:p>
    <w:p w14:paraId="6EAF941A" w14:textId="188DBF6D" w:rsidR="00F17A54" w:rsidRPr="00956FFF" w:rsidRDefault="00F17A54" w:rsidP="00F17A54">
      <w:pPr>
        <w:ind w:left="1440" w:hanging="1440"/>
        <w:jc w:val="both"/>
      </w:pPr>
      <w:r>
        <w:rPr>
          <w:b/>
          <w:bCs/>
        </w:rPr>
        <w:t>FEA</w:t>
      </w:r>
      <w:r w:rsidRPr="00956FFF">
        <w:rPr>
          <w:b/>
          <w:bCs/>
        </w:rPr>
        <w:t>:</w:t>
      </w:r>
      <w:r w:rsidRPr="00956FFF">
        <w:tab/>
      </w:r>
      <w:r w:rsidR="005C27D6" w:rsidRPr="0055665C">
        <w:rPr>
          <w:bCs/>
        </w:rPr>
        <w:t>No position.</w:t>
      </w:r>
    </w:p>
    <w:p w14:paraId="60D18A2D" w14:textId="77777777" w:rsidR="00F17A54" w:rsidRDefault="00F17A54" w:rsidP="00F17A54">
      <w:pPr>
        <w:ind w:left="1440" w:hanging="1440"/>
        <w:jc w:val="both"/>
        <w:rPr>
          <w:bCs/>
        </w:rPr>
      </w:pPr>
    </w:p>
    <w:p w14:paraId="61AECD5E" w14:textId="10F57C69" w:rsidR="00F17A54" w:rsidRPr="00366B4B" w:rsidRDefault="00F17A54" w:rsidP="00F17A54">
      <w:pPr>
        <w:ind w:left="1440" w:hanging="1440"/>
        <w:jc w:val="both"/>
        <w:rPr>
          <w:bCs/>
        </w:rPr>
      </w:pPr>
      <w:r>
        <w:rPr>
          <w:b/>
          <w:bCs/>
        </w:rPr>
        <w:t>FEIA:</w:t>
      </w:r>
      <w:r>
        <w:rPr>
          <w:b/>
          <w:bCs/>
        </w:rPr>
        <w:tab/>
      </w:r>
      <w:r w:rsidR="005C27D6" w:rsidRPr="0055665C">
        <w:rPr>
          <w:bCs/>
        </w:rPr>
        <w:t>No position.</w:t>
      </w:r>
    </w:p>
    <w:p w14:paraId="0A097401" w14:textId="77777777" w:rsidR="00F17A54" w:rsidRPr="004C0112" w:rsidRDefault="00F17A54" w:rsidP="00F17A54">
      <w:pPr>
        <w:ind w:left="1440" w:hanging="1440"/>
        <w:jc w:val="both"/>
        <w:rPr>
          <w:bCs/>
        </w:rPr>
      </w:pPr>
    </w:p>
    <w:p w14:paraId="27B41093" w14:textId="77777777" w:rsidR="00F17A54" w:rsidRPr="00956FFF" w:rsidRDefault="00F17A54" w:rsidP="00F17A54">
      <w:pPr>
        <w:ind w:left="1440" w:hanging="1440"/>
        <w:jc w:val="both"/>
      </w:pPr>
      <w:r>
        <w:rPr>
          <w:b/>
          <w:bCs/>
        </w:rPr>
        <w:t>FIPUG</w:t>
      </w:r>
      <w:r w:rsidRPr="00956FFF">
        <w:rPr>
          <w:b/>
          <w:bCs/>
        </w:rPr>
        <w:t>:</w:t>
      </w:r>
      <w:r w:rsidRPr="00956FFF">
        <w:tab/>
      </w:r>
      <w:r w:rsidR="00865275">
        <w:rPr>
          <w:spacing w:val="-4"/>
        </w:rPr>
        <w:t>Adopt position of OPC.</w:t>
      </w:r>
    </w:p>
    <w:p w14:paraId="41EC9272" w14:textId="77777777" w:rsidR="00F17A54" w:rsidRPr="004C0112" w:rsidRDefault="00F17A54" w:rsidP="00F17A54">
      <w:pPr>
        <w:ind w:left="1440" w:hanging="1440"/>
        <w:jc w:val="both"/>
        <w:rPr>
          <w:bCs/>
        </w:rPr>
      </w:pPr>
    </w:p>
    <w:p w14:paraId="2BBAFE5A" w14:textId="77777777" w:rsidR="00F17A54" w:rsidRPr="00956FFF" w:rsidRDefault="00F17A54" w:rsidP="00F17A54">
      <w:pPr>
        <w:ind w:left="1440" w:hanging="1440"/>
        <w:jc w:val="both"/>
      </w:pPr>
      <w:r>
        <w:rPr>
          <w:b/>
          <w:bCs/>
        </w:rPr>
        <w:t>FRF</w:t>
      </w:r>
      <w:r w:rsidRPr="00956FFF">
        <w:rPr>
          <w:b/>
          <w:bCs/>
        </w:rPr>
        <w:t>:</w:t>
      </w:r>
      <w:r w:rsidRPr="00956FFF">
        <w:tab/>
      </w:r>
      <w:r w:rsidR="0098076C" w:rsidRPr="00AA6E9A">
        <w:t>A</w:t>
      </w:r>
      <w:r w:rsidR="0098076C">
        <w:t>gree with OPC.</w:t>
      </w:r>
    </w:p>
    <w:p w14:paraId="3FBC7B7E" w14:textId="77777777" w:rsidR="00F17A54" w:rsidRPr="004C0112" w:rsidRDefault="00F17A54" w:rsidP="00F17A54">
      <w:pPr>
        <w:ind w:left="1440" w:hanging="1440"/>
        <w:jc w:val="both"/>
        <w:rPr>
          <w:bCs/>
        </w:rPr>
      </w:pPr>
    </w:p>
    <w:p w14:paraId="3CDA5E79" w14:textId="77777777" w:rsidR="00F17A54" w:rsidRPr="00956FFF" w:rsidRDefault="00F17A54" w:rsidP="00F17A54">
      <w:pPr>
        <w:ind w:left="1440" w:hanging="1440"/>
        <w:jc w:val="both"/>
      </w:pPr>
      <w:r>
        <w:rPr>
          <w:b/>
          <w:bCs/>
        </w:rPr>
        <w:t>FEL</w:t>
      </w:r>
      <w:r w:rsidRPr="00956FFF">
        <w:rPr>
          <w:b/>
          <w:bCs/>
        </w:rPr>
        <w:t>:</w:t>
      </w:r>
      <w:r w:rsidRPr="00956FFF">
        <w:tab/>
      </w:r>
      <w:r w:rsidR="00D5663D">
        <w:t>No, the proposed transmission plant additions are excessive.</w:t>
      </w:r>
    </w:p>
    <w:p w14:paraId="20672FA9" w14:textId="77777777" w:rsidR="00F17A54" w:rsidRDefault="00F17A54" w:rsidP="00F17A54">
      <w:pPr>
        <w:ind w:left="1440" w:hanging="1440"/>
        <w:jc w:val="both"/>
        <w:rPr>
          <w:bCs/>
        </w:rPr>
      </w:pPr>
    </w:p>
    <w:p w14:paraId="319C28DB" w14:textId="565D428D" w:rsidR="00F17A54" w:rsidRPr="00573032" w:rsidRDefault="00F17A54" w:rsidP="00F17A54">
      <w:pPr>
        <w:ind w:left="1440" w:hanging="1440"/>
        <w:jc w:val="both"/>
        <w:rPr>
          <w:bCs/>
        </w:rPr>
      </w:pPr>
      <w:r>
        <w:rPr>
          <w:b/>
          <w:bCs/>
        </w:rPr>
        <w:t>FAIR:</w:t>
      </w:r>
      <w:r>
        <w:rPr>
          <w:b/>
          <w:bCs/>
        </w:rPr>
        <w:tab/>
      </w:r>
      <w:r w:rsidR="00214E7D" w:rsidRPr="00214E7D">
        <w:t>Agree with OPC.</w:t>
      </w:r>
    </w:p>
    <w:p w14:paraId="4ED837D1" w14:textId="77777777" w:rsidR="00F17A54" w:rsidRPr="004C0112" w:rsidRDefault="00F17A54" w:rsidP="00F17A54">
      <w:pPr>
        <w:ind w:left="1440" w:hanging="1440"/>
        <w:jc w:val="both"/>
        <w:rPr>
          <w:bCs/>
        </w:rPr>
      </w:pPr>
    </w:p>
    <w:p w14:paraId="57E23A18" w14:textId="1F5774AF" w:rsidR="00F17A54" w:rsidRPr="00956FFF" w:rsidRDefault="00F17A54" w:rsidP="00F17A54">
      <w:pPr>
        <w:ind w:left="1440" w:hanging="1440"/>
        <w:jc w:val="both"/>
      </w:pPr>
      <w:r>
        <w:rPr>
          <w:b/>
          <w:bCs/>
        </w:rPr>
        <w:t>SACE</w:t>
      </w:r>
      <w:r w:rsidRPr="00956FFF">
        <w:rPr>
          <w:b/>
          <w:bCs/>
        </w:rPr>
        <w:t>:</w:t>
      </w:r>
      <w:r w:rsidRPr="00956FFF">
        <w:tab/>
      </w:r>
      <w:r w:rsidR="00531B2C">
        <w:rPr>
          <w:bCs/>
          <w:iCs/>
        </w:rPr>
        <w:t>SACE takes no position.</w:t>
      </w:r>
    </w:p>
    <w:p w14:paraId="1CDB9D83" w14:textId="77777777" w:rsidR="00F17A54" w:rsidRPr="004C0112" w:rsidRDefault="00F17A54" w:rsidP="00F17A54">
      <w:pPr>
        <w:ind w:left="1440" w:hanging="1440"/>
        <w:jc w:val="both"/>
        <w:rPr>
          <w:bCs/>
        </w:rPr>
      </w:pPr>
    </w:p>
    <w:p w14:paraId="3036688F" w14:textId="77777777" w:rsidR="00F17A54" w:rsidRPr="00956FFF" w:rsidRDefault="00F17A54" w:rsidP="00F17A54">
      <w:pPr>
        <w:ind w:left="1440" w:hanging="1440"/>
        <w:jc w:val="both"/>
      </w:pPr>
      <w:r>
        <w:rPr>
          <w:b/>
          <w:bCs/>
        </w:rPr>
        <w:t>WALMART</w:t>
      </w:r>
      <w:r w:rsidRPr="00956FFF">
        <w:rPr>
          <w:b/>
          <w:bCs/>
        </w:rPr>
        <w:t>:</w:t>
      </w:r>
      <w:r w:rsidRPr="00956FFF">
        <w:tab/>
      </w:r>
      <w:r w:rsidR="000F6BB1" w:rsidRPr="000F6BB1">
        <w:t>Walmart adopts the position of OPC.</w:t>
      </w:r>
    </w:p>
    <w:p w14:paraId="3255F1BE" w14:textId="77777777" w:rsidR="00F17A54" w:rsidRDefault="00F17A54" w:rsidP="00F17A54">
      <w:pPr>
        <w:ind w:left="1440" w:hanging="1440"/>
        <w:jc w:val="both"/>
        <w:rPr>
          <w:bCs/>
        </w:rPr>
      </w:pPr>
    </w:p>
    <w:p w14:paraId="2627DDEB" w14:textId="34B28A62" w:rsidR="00F17A54" w:rsidRPr="00573032" w:rsidRDefault="00F17A54" w:rsidP="00F17A54">
      <w:pPr>
        <w:ind w:left="1440" w:hanging="1440"/>
        <w:jc w:val="both"/>
        <w:rPr>
          <w:bCs/>
        </w:rPr>
      </w:pPr>
      <w:r>
        <w:rPr>
          <w:b/>
          <w:bCs/>
        </w:rPr>
        <w:t>AWI:</w:t>
      </w:r>
      <w:r>
        <w:rPr>
          <w:b/>
          <w:bCs/>
        </w:rPr>
        <w:tab/>
      </w:r>
      <w:r w:rsidR="005C27D6" w:rsidRPr="0055665C">
        <w:rPr>
          <w:bCs/>
        </w:rPr>
        <w:t>No position.</w:t>
      </w:r>
    </w:p>
    <w:p w14:paraId="62793651" w14:textId="77777777" w:rsidR="00F17A54" w:rsidRPr="00956FFF" w:rsidRDefault="00F17A54" w:rsidP="00F17A54">
      <w:pPr>
        <w:jc w:val="both"/>
        <w:rPr>
          <w:b/>
          <w:bCs/>
        </w:rPr>
      </w:pPr>
    </w:p>
    <w:p w14:paraId="5F25B93C" w14:textId="77777777" w:rsidR="00F17A54" w:rsidRPr="00300D26" w:rsidRDefault="00F17A54" w:rsidP="00F17A54">
      <w:pPr>
        <w:ind w:left="1440" w:hanging="1440"/>
        <w:jc w:val="both"/>
        <w:rPr>
          <w:bCs/>
        </w:rPr>
      </w:pPr>
      <w:r>
        <w:rPr>
          <w:b/>
          <w:bCs/>
        </w:rPr>
        <w:t>STAFF:</w:t>
      </w:r>
      <w:r>
        <w:rPr>
          <w:b/>
          <w:bCs/>
        </w:rPr>
        <w:tab/>
      </w:r>
      <w:r w:rsidR="00EE4DA4">
        <w:rPr>
          <w:rFonts w:ascii="TimesNewRomanPSMT" w:hAnsi="TimesNewRomanPSMT" w:cs="TimesNewRomanPSMT"/>
        </w:rPr>
        <w:t>No position at this time.</w:t>
      </w:r>
    </w:p>
    <w:p w14:paraId="45401DA5" w14:textId="77777777" w:rsidR="00F17A54" w:rsidRDefault="00F17A54" w:rsidP="00956FFF">
      <w:pPr>
        <w:jc w:val="both"/>
      </w:pPr>
    </w:p>
    <w:p w14:paraId="47BE1D88" w14:textId="77777777" w:rsidR="00F17A54" w:rsidRDefault="00F17A54" w:rsidP="00956FFF">
      <w:pPr>
        <w:jc w:val="both"/>
      </w:pPr>
    </w:p>
    <w:p w14:paraId="637FB508" w14:textId="77777777" w:rsidR="00164540" w:rsidRPr="00164540" w:rsidRDefault="00F17A54" w:rsidP="00164540">
      <w:pPr>
        <w:ind w:left="1440" w:hanging="1440"/>
        <w:jc w:val="both"/>
        <w:rPr>
          <w:b/>
        </w:rPr>
      </w:pPr>
      <w:r w:rsidRPr="005F2E05">
        <w:rPr>
          <w:b/>
          <w:bCs/>
          <w:u w:val="single"/>
        </w:rPr>
        <w:t xml:space="preserve">ISSUE </w:t>
      </w:r>
      <w:r w:rsidR="00607867" w:rsidRPr="005F2E05">
        <w:rPr>
          <w:b/>
          <w:bCs/>
          <w:u w:val="single"/>
        </w:rPr>
        <w:t>34</w:t>
      </w:r>
      <w:r w:rsidRPr="00956FFF">
        <w:rPr>
          <w:b/>
          <w:bCs/>
        </w:rPr>
        <w:t>:</w:t>
      </w:r>
      <w:r w:rsidRPr="00956FFF">
        <w:tab/>
      </w:r>
      <w:r w:rsidR="00164540" w:rsidRPr="00164540">
        <w:rPr>
          <w:b/>
        </w:rPr>
        <w:t xml:space="preserve">Should FPL’s proposed distribution plant additions be approved: </w:t>
      </w:r>
    </w:p>
    <w:p w14:paraId="3550F0D0" w14:textId="77777777" w:rsidR="00164540" w:rsidRDefault="00164540" w:rsidP="00164540">
      <w:pPr>
        <w:numPr>
          <w:ilvl w:val="0"/>
          <w:numId w:val="14"/>
        </w:numPr>
        <w:jc w:val="both"/>
        <w:rPr>
          <w:b/>
        </w:rPr>
      </w:pPr>
      <w:r w:rsidRPr="00164540">
        <w:rPr>
          <w:b/>
        </w:rPr>
        <w:t>For the 2026 projected test year?</w:t>
      </w:r>
    </w:p>
    <w:p w14:paraId="7D332D88" w14:textId="77777777" w:rsidR="00164540" w:rsidRPr="00164540" w:rsidRDefault="00164540" w:rsidP="00164540">
      <w:pPr>
        <w:numPr>
          <w:ilvl w:val="0"/>
          <w:numId w:val="14"/>
        </w:numPr>
        <w:jc w:val="both"/>
        <w:rPr>
          <w:b/>
        </w:rPr>
      </w:pPr>
      <w:r w:rsidRPr="00164540">
        <w:rPr>
          <w:b/>
        </w:rPr>
        <w:t>For the 2027 projected test year?</w:t>
      </w:r>
    </w:p>
    <w:p w14:paraId="2F66AFAC" w14:textId="77777777" w:rsidR="00F17A54" w:rsidRPr="00956FFF" w:rsidRDefault="00F17A54" w:rsidP="00F17A54">
      <w:pPr>
        <w:jc w:val="both"/>
      </w:pPr>
    </w:p>
    <w:p w14:paraId="116E174E" w14:textId="77777777" w:rsidR="00F17A54" w:rsidRPr="00956FFF" w:rsidRDefault="00F17A54" w:rsidP="00F17A54">
      <w:pPr>
        <w:ind w:left="1440" w:hanging="1440"/>
        <w:jc w:val="both"/>
      </w:pPr>
      <w:r>
        <w:rPr>
          <w:b/>
          <w:bCs/>
        </w:rPr>
        <w:t>FPL</w:t>
      </w:r>
      <w:r w:rsidRPr="00956FFF">
        <w:rPr>
          <w:b/>
          <w:bCs/>
        </w:rPr>
        <w:t>:</w:t>
      </w:r>
      <w:r w:rsidRPr="00956FFF">
        <w:tab/>
      </w:r>
      <w:r w:rsidR="003E34B7" w:rsidRPr="00BA3F5F" w:rsidDel="0051682A">
        <w:t xml:space="preserve">Yes. </w:t>
      </w:r>
      <w:r w:rsidR="003E34B7" w:rsidRPr="00BA3F5F">
        <w:t>This investment</w:t>
      </w:r>
      <w:r w:rsidR="003E34B7" w:rsidRPr="00BA3F5F" w:rsidDel="0051682A">
        <w:t xml:space="preserve"> </w:t>
      </w:r>
      <w:r w:rsidR="003E34B7" w:rsidRPr="00BA3F5F">
        <w:t>will provide</w:t>
      </w:r>
      <w:r w:rsidR="003E34B7" w:rsidRPr="00BA3F5F" w:rsidDel="0051682A">
        <w:t xml:space="preserve"> </w:t>
      </w:r>
      <w:r w:rsidR="003E34B7" w:rsidRPr="00BA3F5F">
        <w:t>FPL</w:t>
      </w:r>
      <w:r w:rsidR="003E34B7" w:rsidRPr="00BA3F5F" w:rsidDel="0051682A">
        <w:t xml:space="preserve"> </w:t>
      </w:r>
      <w:r w:rsidR="003E34B7" w:rsidRPr="00BA3F5F">
        <w:t>the ability</w:t>
      </w:r>
      <w:r w:rsidR="003E34B7" w:rsidRPr="00BA3F5F" w:rsidDel="0051682A">
        <w:t xml:space="preserve"> </w:t>
      </w:r>
      <w:r w:rsidR="003E34B7" w:rsidRPr="00BA3F5F">
        <w:t>to continue</w:t>
      </w:r>
      <w:r w:rsidR="003E34B7" w:rsidRPr="00BA3F5F" w:rsidDel="0051682A">
        <w:t xml:space="preserve"> to maintain a resilient, reliable, and compliant </w:t>
      </w:r>
      <w:r w:rsidR="003E34B7" w:rsidRPr="00BA3F5F">
        <w:t>transmission and distribution</w:t>
      </w:r>
      <w:r w:rsidR="003E34B7" w:rsidRPr="00BA3F5F" w:rsidDel="0051682A">
        <w:t xml:space="preserve"> system. </w:t>
      </w:r>
      <w:r w:rsidR="003E34B7" w:rsidRPr="00BA3F5F">
        <w:t>The need for the investment is driven by reliability needs affecting FPL’s T&amp;D system, including the following major drivers</w:t>
      </w:r>
      <w:r w:rsidR="003E34B7" w:rsidRPr="00BA3F5F" w:rsidDel="0051682A">
        <w:t>: (1)</w:t>
      </w:r>
      <w:r w:rsidR="003E34B7" w:rsidRPr="00BA3F5F">
        <w:t> </w:t>
      </w:r>
      <w:r w:rsidR="003E34B7" w:rsidRPr="00BA3F5F" w:rsidDel="0051682A">
        <w:t xml:space="preserve">reliability/grid modernization; (2) </w:t>
      </w:r>
      <w:r w:rsidR="003E34B7" w:rsidRPr="00BA3F5F" w:rsidDel="0051682A">
        <w:lastRenderedPageBreak/>
        <w:t>growth and system expansion; (3) other base rate cost of removal; (4) complying with regulatory agency requirements, and (5)</w:t>
      </w:r>
      <w:r w:rsidR="003E34B7" w:rsidRPr="00BA3F5F">
        <w:t> </w:t>
      </w:r>
      <w:r w:rsidR="003E34B7" w:rsidRPr="00BA3F5F" w:rsidDel="0051682A">
        <w:t>grid servicing/support.</w:t>
      </w:r>
      <w:r w:rsidR="003E34B7" w:rsidRPr="00D746DA" w:rsidDel="00CA229D">
        <w:t xml:space="preserve"> </w:t>
      </w:r>
      <w:r w:rsidR="003E34B7" w:rsidRPr="00D746DA">
        <w:t xml:space="preserve"> </w:t>
      </w:r>
      <w:r w:rsidR="003E34B7" w:rsidRPr="00D746DA" w:rsidDel="00CA229D">
        <w:t>(De Varona)</w:t>
      </w:r>
    </w:p>
    <w:p w14:paraId="4780B931" w14:textId="77777777" w:rsidR="00F17A54" w:rsidRPr="00956FFF" w:rsidRDefault="00F17A54" w:rsidP="00F17A54">
      <w:pPr>
        <w:jc w:val="both"/>
      </w:pPr>
    </w:p>
    <w:p w14:paraId="5A22D7F2" w14:textId="4754F4FC" w:rsidR="006C5536" w:rsidRDefault="00F17A54" w:rsidP="006C5536">
      <w:pPr>
        <w:tabs>
          <w:tab w:val="left" w:pos="1800"/>
        </w:tabs>
        <w:ind w:left="1440" w:hanging="1440"/>
        <w:jc w:val="both"/>
      </w:pPr>
      <w:r>
        <w:rPr>
          <w:b/>
          <w:bCs/>
        </w:rPr>
        <w:t>OPC</w:t>
      </w:r>
      <w:r w:rsidRPr="00956FFF">
        <w:rPr>
          <w:b/>
          <w:bCs/>
        </w:rPr>
        <w:t>:</w:t>
      </w:r>
      <w:r w:rsidRPr="00956FFF">
        <w:tab/>
      </w:r>
      <w:r w:rsidR="006C5536" w:rsidRPr="00E57715">
        <w:rPr>
          <w:bCs/>
        </w:rPr>
        <w:t>a.</w:t>
      </w:r>
      <w:r w:rsidR="006C5536" w:rsidRPr="00ED1464">
        <w:t xml:space="preserve"> No. FPL has the burden of demonstrating that its proposed distribution plant additions in the 2026 projected test year </w:t>
      </w:r>
      <w:r w:rsidR="006C5536">
        <w:t>reasonable and prudent</w:t>
      </w:r>
      <w:r w:rsidR="006C5536" w:rsidRPr="00ED1464">
        <w:t xml:space="preserve">. </w:t>
      </w:r>
      <w:r w:rsidR="006C5536" w:rsidRPr="002B6AF5">
        <w:t>OPC is not proposing an adjustment prior to hearing</w:t>
      </w:r>
      <w:r w:rsidR="006C5536">
        <w:t>,</w:t>
      </w:r>
      <w:r w:rsidR="006C5536" w:rsidRPr="002B6AF5">
        <w:t xml:space="preserve"> but an adjustment may be required based on evidence adduced at hearing.   </w:t>
      </w:r>
    </w:p>
    <w:p w14:paraId="21473C98" w14:textId="77777777" w:rsidR="006C5536" w:rsidRPr="00ED1464" w:rsidRDefault="006C5536" w:rsidP="006C5536">
      <w:pPr>
        <w:tabs>
          <w:tab w:val="left" w:pos="1800"/>
        </w:tabs>
        <w:ind w:left="1440" w:hanging="1440"/>
        <w:jc w:val="both"/>
      </w:pPr>
    </w:p>
    <w:p w14:paraId="5ED7F674" w14:textId="05C33B4E" w:rsidR="008768C1" w:rsidRPr="00956FFF" w:rsidRDefault="006C5536" w:rsidP="006C5536">
      <w:pPr>
        <w:ind w:left="1440" w:hanging="1440"/>
        <w:jc w:val="both"/>
      </w:pPr>
      <w:r>
        <w:tab/>
        <w:t>b</w:t>
      </w:r>
      <w:r w:rsidRPr="00ED1464">
        <w:t xml:space="preserve">. No. FPL has the burden of demonstrating that its proposed distribution plant additions in the 2027 projected test year </w:t>
      </w:r>
      <w:r>
        <w:t>reasonable and prudent</w:t>
      </w:r>
      <w:r w:rsidRPr="00ED1464">
        <w:t xml:space="preserve">. </w:t>
      </w:r>
      <w:r w:rsidRPr="002B6AF5">
        <w:t>OPC is not proposing an adjustment prior to hearing</w:t>
      </w:r>
      <w:r>
        <w:t>,</w:t>
      </w:r>
      <w:r w:rsidRPr="002B6AF5">
        <w:t xml:space="preserve"> but an adjustment may be required based on evidence adduced at hearing.</w:t>
      </w:r>
    </w:p>
    <w:p w14:paraId="1E16ADD7" w14:textId="77777777" w:rsidR="00F17A54" w:rsidRDefault="00F17A54" w:rsidP="00F17A54">
      <w:pPr>
        <w:jc w:val="both"/>
      </w:pPr>
    </w:p>
    <w:p w14:paraId="6717C195" w14:textId="77777777" w:rsidR="00F17A54" w:rsidRDefault="00F17A54" w:rsidP="00F17A54">
      <w:pPr>
        <w:jc w:val="both"/>
        <w:rPr>
          <w:b/>
        </w:rPr>
      </w:pPr>
      <w:r>
        <w:rPr>
          <w:b/>
        </w:rPr>
        <w:t xml:space="preserve">FUEL </w:t>
      </w:r>
    </w:p>
    <w:p w14:paraId="156A5EFA" w14:textId="40739AF5" w:rsidR="00F17A54" w:rsidRPr="003E34B7" w:rsidRDefault="00F17A54" w:rsidP="00F17A54">
      <w:pPr>
        <w:ind w:left="1440" w:hanging="1440"/>
        <w:jc w:val="both"/>
      </w:pPr>
      <w:r w:rsidRPr="003E34B7">
        <w:rPr>
          <w:b/>
          <w:spacing w:val="-8"/>
        </w:rPr>
        <w:t>RETAILERS:</w:t>
      </w:r>
      <w:r w:rsidRPr="00366B4B">
        <w:rPr>
          <w:b/>
          <w:spacing w:val="-4"/>
        </w:rPr>
        <w:tab/>
      </w:r>
      <w:r w:rsidR="00B767EE" w:rsidRPr="003E34B7">
        <w:t xml:space="preserve">No </w:t>
      </w:r>
      <w:r w:rsidR="005C27D6">
        <w:t>p</w:t>
      </w:r>
      <w:r w:rsidR="00B767EE" w:rsidRPr="003E34B7">
        <w:t>osition.</w:t>
      </w:r>
    </w:p>
    <w:p w14:paraId="2CCA5B3D" w14:textId="77777777" w:rsidR="00F17A54" w:rsidRPr="00956FFF" w:rsidRDefault="00F17A54" w:rsidP="00F17A54">
      <w:pPr>
        <w:jc w:val="both"/>
      </w:pPr>
    </w:p>
    <w:p w14:paraId="6A1AF266" w14:textId="77777777" w:rsidR="00F17A54" w:rsidRDefault="00F17A54" w:rsidP="00F17A54">
      <w:pPr>
        <w:ind w:left="1440" w:hanging="1440"/>
        <w:jc w:val="both"/>
        <w:rPr>
          <w:b/>
          <w:bCs/>
        </w:rPr>
      </w:pPr>
      <w:r>
        <w:rPr>
          <w:b/>
          <w:bCs/>
        </w:rPr>
        <w:t xml:space="preserve">ELECTRIFY </w:t>
      </w:r>
    </w:p>
    <w:p w14:paraId="26D21896" w14:textId="2E0C7C2D" w:rsidR="00F17A54" w:rsidRPr="00956FFF" w:rsidRDefault="00F17A54" w:rsidP="00F17A54">
      <w:pPr>
        <w:ind w:left="1440" w:hanging="1440"/>
        <w:jc w:val="both"/>
      </w:pPr>
      <w:r>
        <w:rPr>
          <w:b/>
          <w:bCs/>
        </w:rPr>
        <w:t>AMERICA</w:t>
      </w:r>
      <w:r w:rsidRPr="00956FFF">
        <w:rPr>
          <w:b/>
          <w:bCs/>
        </w:rPr>
        <w:t>:</w:t>
      </w:r>
      <w:r w:rsidRPr="00956FFF">
        <w:tab/>
      </w:r>
      <w:r w:rsidR="005C27D6" w:rsidRPr="0055665C">
        <w:rPr>
          <w:bCs/>
        </w:rPr>
        <w:t>No position.</w:t>
      </w:r>
    </w:p>
    <w:p w14:paraId="6505EAB0" w14:textId="77777777" w:rsidR="00F17A54" w:rsidRPr="004C0112" w:rsidRDefault="00F17A54" w:rsidP="00F17A54">
      <w:pPr>
        <w:ind w:left="1440" w:hanging="1440"/>
        <w:jc w:val="both"/>
        <w:rPr>
          <w:bCs/>
        </w:rPr>
      </w:pPr>
    </w:p>
    <w:p w14:paraId="2F09449F" w14:textId="300495A7" w:rsidR="00F17A54" w:rsidRPr="00956FFF" w:rsidRDefault="00F17A54" w:rsidP="00F17A54">
      <w:pPr>
        <w:ind w:left="1440" w:hanging="1440"/>
        <w:jc w:val="both"/>
      </w:pPr>
      <w:r>
        <w:rPr>
          <w:b/>
          <w:bCs/>
        </w:rPr>
        <w:t>EVGO</w:t>
      </w:r>
      <w:r w:rsidRPr="00956FFF">
        <w:rPr>
          <w:b/>
          <w:bCs/>
        </w:rPr>
        <w:t>:</w:t>
      </w:r>
      <w:r w:rsidRPr="00956FFF">
        <w:tab/>
      </w:r>
      <w:r w:rsidR="005C27D6" w:rsidRPr="0055665C">
        <w:rPr>
          <w:bCs/>
        </w:rPr>
        <w:t>No position.</w:t>
      </w:r>
    </w:p>
    <w:p w14:paraId="119A43B5" w14:textId="77777777" w:rsidR="00F17A54" w:rsidRPr="004C0112" w:rsidRDefault="00F17A54" w:rsidP="00F17A54">
      <w:pPr>
        <w:ind w:left="1440" w:hanging="1440"/>
        <w:jc w:val="both"/>
        <w:rPr>
          <w:bCs/>
        </w:rPr>
      </w:pPr>
    </w:p>
    <w:p w14:paraId="66243637" w14:textId="5524A7C6" w:rsidR="00F17A54" w:rsidRPr="00956FFF" w:rsidRDefault="00F17A54" w:rsidP="00F17A54">
      <w:pPr>
        <w:ind w:left="1440" w:hanging="1440"/>
        <w:jc w:val="both"/>
      </w:pPr>
      <w:r>
        <w:rPr>
          <w:b/>
          <w:bCs/>
        </w:rPr>
        <w:t>FEA</w:t>
      </w:r>
      <w:r w:rsidRPr="00956FFF">
        <w:rPr>
          <w:b/>
          <w:bCs/>
        </w:rPr>
        <w:t>:</w:t>
      </w:r>
      <w:r w:rsidRPr="00956FFF">
        <w:tab/>
      </w:r>
      <w:r w:rsidR="005C27D6" w:rsidRPr="0055665C">
        <w:rPr>
          <w:bCs/>
        </w:rPr>
        <w:t>No position.</w:t>
      </w:r>
    </w:p>
    <w:p w14:paraId="1640D66B" w14:textId="77777777" w:rsidR="00F17A54" w:rsidRDefault="00F17A54" w:rsidP="00F17A54">
      <w:pPr>
        <w:ind w:left="1440" w:hanging="1440"/>
        <w:jc w:val="both"/>
        <w:rPr>
          <w:bCs/>
        </w:rPr>
      </w:pPr>
    </w:p>
    <w:p w14:paraId="506E72B4" w14:textId="7A452933" w:rsidR="00F17A54" w:rsidRPr="00366B4B" w:rsidRDefault="00F17A54" w:rsidP="00F17A54">
      <w:pPr>
        <w:ind w:left="1440" w:hanging="1440"/>
        <w:jc w:val="both"/>
        <w:rPr>
          <w:bCs/>
        </w:rPr>
      </w:pPr>
      <w:r>
        <w:rPr>
          <w:b/>
          <w:bCs/>
        </w:rPr>
        <w:t>FEIA:</w:t>
      </w:r>
      <w:r>
        <w:rPr>
          <w:b/>
          <w:bCs/>
        </w:rPr>
        <w:tab/>
      </w:r>
      <w:r w:rsidR="005C27D6" w:rsidRPr="0055665C">
        <w:rPr>
          <w:bCs/>
        </w:rPr>
        <w:t>No position.</w:t>
      </w:r>
    </w:p>
    <w:p w14:paraId="38334732" w14:textId="77777777" w:rsidR="00F17A54" w:rsidRPr="004C0112" w:rsidRDefault="00F17A54" w:rsidP="00F17A54">
      <w:pPr>
        <w:ind w:left="1440" w:hanging="1440"/>
        <w:jc w:val="both"/>
        <w:rPr>
          <w:bCs/>
        </w:rPr>
      </w:pPr>
    </w:p>
    <w:p w14:paraId="223F20E8" w14:textId="77777777" w:rsidR="00F17A54" w:rsidRPr="00956FFF" w:rsidRDefault="00F17A54" w:rsidP="00F17A54">
      <w:pPr>
        <w:ind w:left="1440" w:hanging="1440"/>
        <w:jc w:val="both"/>
      </w:pPr>
      <w:r>
        <w:rPr>
          <w:b/>
          <w:bCs/>
        </w:rPr>
        <w:t>FIPUG</w:t>
      </w:r>
      <w:r w:rsidRPr="00956FFF">
        <w:rPr>
          <w:b/>
          <w:bCs/>
        </w:rPr>
        <w:t>:</w:t>
      </w:r>
      <w:r w:rsidRPr="00956FFF">
        <w:tab/>
      </w:r>
      <w:r w:rsidR="00865275">
        <w:rPr>
          <w:spacing w:val="-4"/>
        </w:rPr>
        <w:t>Adopt position of OPC.</w:t>
      </w:r>
    </w:p>
    <w:p w14:paraId="6ADE32A7" w14:textId="77777777" w:rsidR="00F17A54" w:rsidRPr="004C0112" w:rsidRDefault="00F17A54" w:rsidP="00F17A54">
      <w:pPr>
        <w:ind w:left="1440" w:hanging="1440"/>
        <w:jc w:val="both"/>
        <w:rPr>
          <w:bCs/>
        </w:rPr>
      </w:pPr>
    </w:p>
    <w:p w14:paraId="694A30B8" w14:textId="77777777" w:rsidR="00F17A54" w:rsidRPr="00956FFF" w:rsidRDefault="00F17A54" w:rsidP="00F17A54">
      <w:pPr>
        <w:ind w:left="1440" w:hanging="1440"/>
        <w:jc w:val="both"/>
      </w:pPr>
      <w:r>
        <w:rPr>
          <w:b/>
          <w:bCs/>
        </w:rPr>
        <w:t>FRF</w:t>
      </w:r>
      <w:r w:rsidRPr="00956FFF">
        <w:rPr>
          <w:b/>
          <w:bCs/>
        </w:rPr>
        <w:t>:</w:t>
      </w:r>
      <w:r w:rsidRPr="00956FFF">
        <w:tab/>
      </w:r>
      <w:r w:rsidR="0098076C" w:rsidRPr="00AA6E9A">
        <w:t>A</w:t>
      </w:r>
      <w:r w:rsidR="0098076C">
        <w:t>gree with OPC.</w:t>
      </w:r>
    </w:p>
    <w:p w14:paraId="5E3BED04" w14:textId="77777777" w:rsidR="00F17A54" w:rsidRPr="004C0112" w:rsidRDefault="00F17A54" w:rsidP="00F17A54">
      <w:pPr>
        <w:ind w:left="1440" w:hanging="1440"/>
        <w:jc w:val="both"/>
        <w:rPr>
          <w:bCs/>
        </w:rPr>
      </w:pPr>
    </w:p>
    <w:p w14:paraId="3C009B0E" w14:textId="77777777" w:rsidR="00F17A54" w:rsidRPr="00956FFF" w:rsidRDefault="00F17A54" w:rsidP="00F17A54">
      <w:pPr>
        <w:ind w:left="1440" w:hanging="1440"/>
        <w:jc w:val="both"/>
      </w:pPr>
      <w:r>
        <w:rPr>
          <w:b/>
          <w:bCs/>
        </w:rPr>
        <w:t>FEL</w:t>
      </w:r>
      <w:r w:rsidRPr="00956FFF">
        <w:rPr>
          <w:b/>
          <w:bCs/>
        </w:rPr>
        <w:t>:</w:t>
      </w:r>
      <w:r w:rsidRPr="00956FFF">
        <w:tab/>
      </w:r>
      <w:r w:rsidR="00D5663D">
        <w:t>No, the distribution plant additions are excessive.</w:t>
      </w:r>
    </w:p>
    <w:p w14:paraId="7E493170" w14:textId="77777777" w:rsidR="00F17A54" w:rsidRDefault="00F17A54" w:rsidP="00F17A54">
      <w:pPr>
        <w:ind w:left="1440" w:hanging="1440"/>
        <w:jc w:val="both"/>
        <w:rPr>
          <w:bCs/>
        </w:rPr>
      </w:pPr>
    </w:p>
    <w:p w14:paraId="58FA8F38" w14:textId="4434CE91" w:rsidR="00F17A54" w:rsidRPr="00573032" w:rsidRDefault="00F17A54" w:rsidP="00F17A54">
      <w:pPr>
        <w:ind w:left="1440" w:hanging="1440"/>
        <w:jc w:val="both"/>
        <w:rPr>
          <w:bCs/>
        </w:rPr>
      </w:pPr>
      <w:r>
        <w:rPr>
          <w:b/>
          <w:bCs/>
        </w:rPr>
        <w:t>FAIR:</w:t>
      </w:r>
      <w:r>
        <w:rPr>
          <w:b/>
          <w:bCs/>
        </w:rPr>
        <w:tab/>
      </w:r>
      <w:r w:rsidR="00214E7D" w:rsidRPr="00214E7D">
        <w:t>Agree with OPC.</w:t>
      </w:r>
    </w:p>
    <w:p w14:paraId="1F55492A" w14:textId="77777777" w:rsidR="00F17A54" w:rsidRPr="004C0112" w:rsidRDefault="00F17A54" w:rsidP="00F17A54">
      <w:pPr>
        <w:ind w:left="1440" w:hanging="1440"/>
        <w:jc w:val="both"/>
        <w:rPr>
          <w:bCs/>
        </w:rPr>
      </w:pPr>
    </w:p>
    <w:p w14:paraId="25E4805D" w14:textId="6538888B" w:rsidR="00F17A54" w:rsidRPr="00956FFF" w:rsidRDefault="00F17A54" w:rsidP="00F17A54">
      <w:pPr>
        <w:ind w:left="1440" w:hanging="1440"/>
        <w:jc w:val="both"/>
      </w:pPr>
      <w:r>
        <w:rPr>
          <w:b/>
          <w:bCs/>
        </w:rPr>
        <w:t>SACE</w:t>
      </w:r>
      <w:r w:rsidRPr="00956FFF">
        <w:rPr>
          <w:b/>
          <w:bCs/>
        </w:rPr>
        <w:t>:</w:t>
      </w:r>
      <w:r w:rsidRPr="00956FFF">
        <w:tab/>
      </w:r>
      <w:r w:rsidR="00531B2C">
        <w:rPr>
          <w:bCs/>
          <w:iCs/>
        </w:rPr>
        <w:t>SACE takes no position.</w:t>
      </w:r>
    </w:p>
    <w:p w14:paraId="4A1D3ACA" w14:textId="77777777" w:rsidR="00F17A54" w:rsidRPr="004C0112" w:rsidRDefault="00F17A54" w:rsidP="00F17A54">
      <w:pPr>
        <w:ind w:left="1440" w:hanging="1440"/>
        <w:jc w:val="both"/>
        <w:rPr>
          <w:bCs/>
        </w:rPr>
      </w:pPr>
    </w:p>
    <w:p w14:paraId="5E652A67" w14:textId="77777777" w:rsidR="00F17A54" w:rsidRPr="00956FFF" w:rsidRDefault="00F17A54" w:rsidP="00F17A54">
      <w:pPr>
        <w:ind w:left="1440" w:hanging="1440"/>
        <w:jc w:val="both"/>
      </w:pPr>
      <w:r>
        <w:rPr>
          <w:b/>
          <w:bCs/>
        </w:rPr>
        <w:t>WALMART</w:t>
      </w:r>
      <w:r w:rsidRPr="00956FFF">
        <w:rPr>
          <w:b/>
          <w:bCs/>
        </w:rPr>
        <w:t>:</w:t>
      </w:r>
      <w:r w:rsidRPr="00956FFF">
        <w:tab/>
      </w:r>
      <w:r w:rsidR="000F6BB1" w:rsidRPr="000F6BB1">
        <w:t>Walmart adopts the position of OPC.</w:t>
      </w:r>
    </w:p>
    <w:p w14:paraId="6A189525" w14:textId="77777777" w:rsidR="00F17A54" w:rsidRDefault="00F17A54" w:rsidP="00F17A54">
      <w:pPr>
        <w:ind w:left="1440" w:hanging="1440"/>
        <w:jc w:val="both"/>
        <w:rPr>
          <w:bCs/>
        </w:rPr>
      </w:pPr>
    </w:p>
    <w:p w14:paraId="4C1EA394" w14:textId="4A4A744D" w:rsidR="00F17A54" w:rsidRPr="00573032" w:rsidRDefault="00F17A54" w:rsidP="00F17A54">
      <w:pPr>
        <w:ind w:left="1440" w:hanging="1440"/>
        <w:jc w:val="both"/>
        <w:rPr>
          <w:bCs/>
        </w:rPr>
      </w:pPr>
      <w:r>
        <w:rPr>
          <w:b/>
          <w:bCs/>
        </w:rPr>
        <w:t>AWI:</w:t>
      </w:r>
      <w:r>
        <w:rPr>
          <w:b/>
          <w:bCs/>
        </w:rPr>
        <w:tab/>
      </w:r>
      <w:r w:rsidR="005C27D6" w:rsidRPr="0055665C">
        <w:rPr>
          <w:bCs/>
        </w:rPr>
        <w:t>No position.</w:t>
      </w:r>
    </w:p>
    <w:p w14:paraId="4E763743" w14:textId="77777777" w:rsidR="00F17A54" w:rsidRPr="00956FFF" w:rsidRDefault="00F17A54" w:rsidP="00F17A54">
      <w:pPr>
        <w:jc w:val="both"/>
        <w:rPr>
          <w:b/>
          <w:bCs/>
        </w:rPr>
      </w:pPr>
    </w:p>
    <w:p w14:paraId="2832DEA8" w14:textId="77777777" w:rsidR="00F17A54" w:rsidRPr="00300D26" w:rsidRDefault="00F17A54" w:rsidP="00F17A54">
      <w:pPr>
        <w:ind w:left="1440" w:hanging="1440"/>
        <w:jc w:val="both"/>
        <w:rPr>
          <w:bCs/>
        </w:rPr>
      </w:pPr>
      <w:r>
        <w:rPr>
          <w:b/>
          <w:bCs/>
        </w:rPr>
        <w:t>STAFF:</w:t>
      </w:r>
      <w:r>
        <w:rPr>
          <w:b/>
          <w:bCs/>
        </w:rPr>
        <w:tab/>
      </w:r>
      <w:r w:rsidR="00EE4DA4">
        <w:rPr>
          <w:rFonts w:ascii="TimesNewRomanPSMT" w:hAnsi="TimesNewRomanPSMT" w:cs="TimesNewRomanPSMT"/>
        </w:rPr>
        <w:t>No position at this time.</w:t>
      </w:r>
    </w:p>
    <w:p w14:paraId="42949A4A" w14:textId="58BD945A" w:rsidR="00F17A54" w:rsidRDefault="00F17A54" w:rsidP="00956FFF">
      <w:pPr>
        <w:jc w:val="both"/>
      </w:pPr>
    </w:p>
    <w:p w14:paraId="59EFD8C1" w14:textId="0213AD2F" w:rsidR="00F17A54" w:rsidRDefault="00F17A54" w:rsidP="00956FFF">
      <w:pPr>
        <w:jc w:val="both"/>
      </w:pPr>
    </w:p>
    <w:p w14:paraId="47E79155" w14:textId="2C1B4605" w:rsidR="00BF6B60" w:rsidRDefault="00BF6B60" w:rsidP="00956FFF">
      <w:pPr>
        <w:jc w:val="both"/>
      </w:pPr>
    </w:p>
    <w:p w14:paraId="2D59F826" w14:textId="08261BD1" w:rsidR="00BF6B60" w:rsidRDefault="00BF6B60" w:rsidP="00956FFF">
      <w:pPr>
        <w:jc w:val="both"/>
      </w:pPr>
    </w:p>
    <w:p w14:paraId="3905CE1C" w14:textId="77777777" w:rsidR="00BF6B60" w:rsidRDefault="00BF6B60" w:rsidP="00956FFF">
      <w:pPr>
        <w:jc w:val="both"/>
      </w:pPr>
    </w:p>
    <w:p w14:paraId="615B5614" w14:textId="77777777" w:rsidR="00164540" w:rsidRPr="00164540" w:rsidRDefault="00F17A54" w:rsidP="00164540">
      <w:pPr>
        <w:ind w:left="1440" w:hanging="1440"/>
        <w:jc w:val="both"/>
        <w:rPr>
          <w:b/>
        </w:rPr>
      </w:pPr>
      <w:r w:rsidRPr="005F2E05">
        <w:rPr>
          <w:b/>
          <w:bCs/>
          <w:u w:val="single"/>
        </w:rPr>
        <w:lastRenderedPageBreak/>
        <w:t xml:space="preserve">ISSUE </w:t>
      </w:r>
      <w:r w:rsidR="00607867" w:rsidRPr="005F2E05">
        <w:rPr>
          <w:b/>
          <w:bCs/>
          <w:u w:val="single"/>
        </w:rPr>
        <w:t>35</w:t>
      </w:r>
      <w:r w:rsidRPr="00956FFF">
        <w:rPr>
          <w:b/>
          <w:bCs/>
        </w:rPr>
        <w:t>:</w:t>
      </w:r>
      <w:r w:rsidRPr="00956FFF">
        <w:tab/>
      </w:r>
      <w:r w:rsidR="00164540" w:rsidRPr="00164540">
        <w:rPr>
          <w:b/>
        </w:rPr>
        <w:t>What amount of Plant in Service should be approved</w:t>
      </w:r>
      <w:r w:rsidR="00CC5543" w:rsidRPr="00164540">
        <w:rPr>
          <w:b/>
        </w:rPr>
        <w:t xml:space="preserve"> (Fallout Issue)</w:t>
      </w:r>
      <w:r w:rsidR="00164540" w:rsidRPr="00164540">
        <w:rPr>
          <w:b/>
        </w:rPr>
        <w:t>:</w:t>
      </w:r>
    </w:p>
    <w:p w14:paraId="080221AC" w14:textId="77777777" w:rsidR="00164540" w:rsidRDefault="00164540" w:rsidP="00164540">
      <w:pPr>
        <w:numPr>
          <w:ilvl w:val="0"/>
          <w:numId w:val="15"/>
        </w:numPr>
        <w:jc w:val="both"/>
        <w:rPr>
          <w:b/>
        </w:rPr>
      </w:pPr>
      <w:r w:rsidRPr="00164540">
        <w:rPr>
          <w:b/>
        </w:rPr>
        <w:t>For the 2026 projected test year?</w:t>
      </w:r>
    </w:p>
    <w:p w14:paraId="54D2863F" w14:textId="77777777" w:rsidR="00164540" w:rsidRPr="00164540" w:rsidRDefault="00164540" w:rsidP="00164540">
      <w:pPr>
        <w:numPr>
          <w:ilvl w:val="0"/>
          <w:numId w:val="15"/>
        </w:numPr>
        <w:jc w:val="both"/>
        <w:rPr>
          <w:b/>
        </w:rPr>
      </w:pPr>
      <w:r w:rsidRPr="00164540">
        <w:rPr>
          <w:b/>
        </w:rPr>
        <w:t>For the 2027 projected test year?</w:t>
      </w:r>
    </w:p>
    <w:p w14:paraId="2B74F2A8" w14:textId="77777777" w:rsidR="00F17A54" w:rsidRPr="00956FFF" w:rsidRDefault="00F17A54" w:rsidP="00F17A54">
      <w:pPr>
        <w:jc w:val="both"/>
      </w:pPr>
    </w:p>
    <w:p w14:paraId="408DF3B8" w14:textId="77777777" w:rsidR="00F17A54" w:rsidRPr="00956FFF" w:rsidRDefault="00F17A54" w:rsidP="00F17A54">
      <w:pPr>
        <w:ind w:left="1440" w:hanging="1440"/>
        <w:jc w:val="both"/>
      </w:pPr>
      <w:r>
        <w:rPr>
          <w:b/>
          <w:bCs/>
        </w:rPr>
        <w:t>FPL</w:t>
      </w:r>
      <w:r w:rsidRPr="00956FFF">
        <w:rPr>
          <w:b/>
          <w:bCs/>
        </w:rPr>
        <w:t>:</w:t>
      </w:r>
      <w:r w:rsidRPr="00956FFF">
        <w:tab/>
      </w:r>
      <w:r w:rsidR="003E34B7">
        <w:rPr>
          <w:rFonts w:cstheme="minorHAnsi"/>
        </w:rPr>
        <w:t>As reflected on FPL witness Fuentes’s Exhibit LF-12, the appropriate amount of Plant in Service is $86,277,646,000 (jurisdictional adjusted) for the 2026 projected test year and $93,315,343,000 (jurisdictional adjusted) for the 2027 projected test year. (Fuentes, Laney)</w:t>
      </w:r>
    </w:p>
    <w:p w14:paraId="20CBA7C5" w14:textId="77777777" w:rsidR="00F17A54" w:rsidRPr="00956FFF" w:rsidRDefault="00F17A54" w:rsidP="00F17A54">
      <w:pPr>
        <w:jc w:val="both"/>
      </w:pPr>
    </w:p>
    <w:p w14:paraId="352CE7C5" w14:textId="0AA1866B" w:rsidR="006C5536" w:rsidRDefault="00F17A54" w:rsidP="006C5536">
      <w:pPr>
        <w:tabs>
          <w:tab w:val="left" w:pos="1800"/>
        </w:tabs>
        <w:ind w:left="1440" w:hanging="1440"/>
        <w:jc w:val="both"/>
      </w:pPr>
      <w:r>
        <w:rPr>
          <w:b/>
          <w:bCs/>
        </w:rPr>
        <w:t>OPC</w:t>
      </w:r>
      <w:r w:rsidRPr="00956FFF">
        <w:rPr>
          <w:b/>
          <w:bCs/>
        </w:rPr>
        <w:t>:</w:t>
      </w:r>
      <w:r w:rsidRPr="00956FFF">
        <w:tab/>
      </w:r>
      <w:r w:rsidR="006C5536">
        <w:rPr>
          <w:bCs/>
        </w:rPr>
        <w:t>a</w:t>
      </w:r>
      <w:r w:rsidR="006C5536" w:rsidRPr="00ED1464">
        <w:t>. To reflect the reduction to plant as recommended by OPC Witnesses Dauphinais and Schultz, 2026 plant should be reduced by $1,907,813,000 on a total and jurisdictional basis as reflected on Exhibit HWS Exhibi</w:t>
      </w:r>
      <w:r w:rsidR="006C5536">
        <w:t>t</w:t>
      </w:r>
      <w:r w:rsidR="006C5536" w:rsidRPr="00ED1464">
        <w:t>-2, Schedule B-1, Page 1 of 2. OPC would note that this issue is dependent on the resolution of other issues. (Dauphinais, Schultz)</w:t>
      </w:r>
    </w:p>
    <w:p w14:paraId="71AE7462" w14:textId="77777777" w:rsidR="006C5536" w:rsidRPr="00ED1464" w:rsidRDefault="006C5536" w:rsidP="006C5536">
      <w:pPr>
        <w:tabs>
          <w:tab w:val="left" w:pos="1800"/>
        </w:tabs>
        <w:ind w:left="1440" w:hanging="1440"/>
        <w:jc w:val="both"/>
      </w:pPr>
    </w:p>
    <w:p w14:paraId="5F5FA5C7" w14:textId="16C43AD3" w:rsidR="008768C1" w:rsidRPr="00956FFF" w:rsidRDefault="006C5536" w:rsidP="006C5536">
      <w:pPr>
        <w:ind w:left="1440" w:hanging="1440"/>
        <w:jc w:val="both"/>
      </w:pPr>
      <w:r>
        <w:tab/>
        <w:t>b</w:t>
      </w:r>
      <w:r w:rsidRPr="00ED1464">
        <w:t>. To reflect the reduction to plant as recommended by OPC Witnesses Dauphinais and Schultz, 2027 plant should be reduced by $3,035,662,000 on a total and jurisdictional basis as reflected on Exhibit HWS Exhibi</w:t>
      </w:r>
      <w:r>
        <w:t>t</w:t>
      </w:r>
      <w:r w:rsidRPr="00ED1464">
        <w:t>-2, Schedule B-1, Page 2 of 2. OPC would note that this issue is dependent on the resolution o</w:t>
      </w:r>
      <w:r w:rsidRPr="008E5327">
        <w:t>f other issues. (Dauphinais, Schultz)</w:t>
      </w:r>
    </w:p>
    <w:p w14:paraId="7367A5F9" w14:textId="77777777" w:rsidR="00F17A54" w:rsidRDefault="00F17A54" w:rsidP="00F17A54">
      <w:pPr>
        <w:jc w:val="both"/>
      </w:pPr>
    </w:p>
    <w:p w14:paraId="6A5723C3" w14:textId="77777777" w:rsidR="00F17A54" w:rsidRDefault="00F17A54" w:rsidP="00F17A54">
      <w:pPr>
        <w:jc w:val="both"/>
        <w:rPr>
          <w:b/>
        </w:rPr>
      </w:pPr>
      <w:r>
        <w:rPr>
          <w:b/>
        </w:rPr>
        <w:t xml:space="preserve">FUEL </w:t>
      </w:r>
    </w:p>
    <w:p w14:paraId="2C03D5AB" w14:textId="255C81AB" w:rsidR="00F17A54" w:rsidRPr="003E34B7" w:rsidRDefault="00F17A54" w:rsidP="00F17A54">
      <w:pPr>
        <w:ind w:left="1440" w:hanging="1440"/>
        <w:jc w:val="both"/>
      </w:pPr>
      <w:r w:rsidRPr="003E34B7">
        <w:rPr>
          <w:b/>
          <w:spacing w:val="-8"/>
        </w:rPr>
        <w:t>RETAILERS:</w:t>
      </w:r>
      <w:r w:rsidRPr="00366B4B">
        <w:rPr>
          <w:b/>
          <w:spacing w:val="-4"/>
        </w:rPr>
        <w:tab/>
      </w:r>
      <w:r w:rsidR="00B767EE" w:rsidRPr="003E34B7">
        <w:t xml:space="preserve">No </w:t>
      </w:r>
      <w:r w:rsidR="007F7EF0">
        <w:t>p</w:t>
      </w:r>
      <w:r w:rsidR="00B767EE" w:rsidRPr="003E34B7">
        <w:t>osition.</w:t>
      </w:r>
    </w:p>
    <w:p w14:paraId="5E595A34" w14:textId="77777777" w:rsidR="00D75D6F" w:rsidRPr="00956FFF" w:rsidRDefault="00D75D6F" w:rsidP="00F17A54">
      <w:pPr>
        <w:jc w:val="both"/>
      </w:pPr>
    </w:p>
    <w:p w14:paraId="7B878AFE" w14:textId="77777777" w:rsidR="00F17A54" w:rsidRDefault="00F17A54" w:rsidP="00F17A54">
      <w:pPr>
        <w:ind w:left="1440" w:hanging="1440"/>
        <w:jc w:val="both"/>
        <w:rPr>
          <w:b/>
          <w:bCs/>
        </w:rPr>
      </w:pPr>
      <w:r>
        <w:rPr>
          <w:b/>
          <w:bCs/>
        </w:rPr>
        <w:t xml:space="preserve">ELECTRIFY </w:t>
      </w:r>
    </w:p>
    <w:p w14:paraId="19EC3C72" w14:textId="68E752D6" w:rsidR="00F17A54" w:rsidRPr="00956FFF" w:rsidRDefault="00F17A54" w:rsidP="00F17A54">
      <w:pPr>
        <w:ind w:left="1440" w:hanging="1440"/>
        <w:jc w:val="both"/>
      </w:pPr>
      <w:r>
        <w:rPr>
          <w:b/>
          <w:bCs/>
        </w:rPr>
        <w:t>AMERICA</w:t>
      </w:r>
      <w:r w:rsidRPr="00956FFF">
        <w:rPr>
          <w:b/>
          <w:bCs/>
        </w:rPr>
        <w:t>:</w:t>
      </w:r>
      <w:r w:rsidRPr="00956FFF">
        <w:tab/>
      </w:r>
      <w:r w:rsidR="007F7EF0">
        <w:t>No position.</w:t>
      </w:r>
    </w:p>
    <w:p w14:paraId="16D792CB" w14:textId="77777777" w:rsidR="00F17A54" w:rsidRPr="004C0112" w:rsidRDefault="00F17A54" w:rsidP="00F17A54">
      <w:pPr>
        <w:ind w:left="1440" w:hanging="1440"/>
        <w:jc w:val="both"/>
        <w:rPr>
          <w:bCs/>
        </w:rPr>
      </w:pPr>
    </w:p>
    <w:p w14:paraId="6727441E" w14:textId="0D61D428" w:rsidR="00F17A54" w:rsidRPr="00956FFF" w:rsidRDefault="00F17A54" w:rsidP="00F17A54">
      <w:pPr>
        <w:ind w:left="1440" w:hanging="1440"/>
        <w:jc w:val="both"/>
      </w:pPr>
      <w:r>
        <w:rPr>
          <w:b/>
          <w:bCs/>
        </w:rPr>
        <w:t>EVGO</w:t>
      </w:r>
      <w:r w:rsidRPr="00956FFF">
        <w:rPr>
          <w:b/>
          <w:bCs/>
        </w:rPr>
        <w:t>:</w:t>
      </w:r>
      <w:r w:rsidRPr="00956FFF">
        <w:tab/>
      </w:r>
      <w:r w:rsidR="007F7EF0">
        <w:t>No position.</w:t>
      </w:r>
    </w:p>
    <w:p w14:paraId="686D32F3" w14:textId="77777777" w:rsidR="00F17A54" w:rsidRPr="004C0112" w:rsidRDefault="00F17A54" w:rsidP="00F17A54">
      <w:pPr>
        <w:ind w:left="1440" w:hanging="1440"/>
        <w:jc w:val="both"/>
        <w:rPr>
          <w:bCs/>
        </w:rPr>
      </w:pPr>
    </w:p>
    <w:p w14:paraId="40487E60" w14:textId="1DFEE341" w:rsidR="00F17A54" w:rsidRPr="00956FFF" w:rsidRDefault="00F17A54" w:rsidP="00F17A54">
      <w:pPr>
        <w:ind w:left="1440" w:hanging="1440"/>
        <w:jc w:val="both"/>
      </w:pPr>
      <w:r>
        <w:rPr>
          <w:b/>
          <w:bCs/>
        </w:rPr>
        <w:t>FEA</w:t>
      </w:r>
      <w:r w:rsidRPr="00956FFF">
        <w:rPr>
          <w:b/>
          <w:bCs/>
        </w:rPr>
        <w:t>:</w:t>
      </w:r>
      <w:r w:rsidRPr="00956FFF">
        <w:tab/>
      </w:r>
      <w:r w:rsidR="007F7EF0">
        <w:t>No position.</w:t>
      </w:r>
    </w:p>
    <w:p w14:paraId="38250A82" w14:textId="77777777" w:rsidR="00F17A54" w:rsidRDefault="00F17A54" w:rsidP="00F17A54">
      <w:pPr>
        <w:ind w:left="1440" w:hanging="1440"/>
        <w:jc w:val="both"/>
        <w:rPr>
          <w:bCs/>
        </w:rPr>
      </w:pPr>
    </w:p>
    <w:p w14:paraId="0010EAB5" w14:textId="56610250" w:rsidR="00F17A54" w:rsidRPr="00366B4B" w:rsidRDefault="00F17A54" w:rsidP="00F17A54">
      <w:pPr>
        <w:ind w:left="1440" w:hanging="1440"/>
        <w:jc w:val="both"/>
        <w:rPr>
          <w:bCs/>
        </w:rPr>
      </w:pPr>
      <w:r>
        <w:rPr>
          <w:b/>
          <w:bCs/>
        </w:rPr>
        <w:t>FEIA:</w:t>
      </w:r>
      <w:r>
        <w:rPr>
          <w:b/>
          <w:bCs/>
        </w:rPr>
        <w:tab/>
      </w:r>
      <w:r w:rsidR="007F7EF0">
        <w:t>No position.</w:t>
      </w:r>
    </w:p>
    <w:p w14:paraId="2408CE30" w14:textId="77777777" w:rsidR="00F17A54" w:rsidRPr="004C0112" w:rsidRDefault="00F17A54" w:rsidP="00F17A54">
      <w:pPr>
        <w:ind w:left="1440" w:hanging="1440"/>
        <w:jc w:val="both"/>
        <w:rPr>
          <w:bCs/>
        </w:rPr>
      </w:pPr>
    </w:p>
    <w:p w14:paraId="00DAD645" w14:textId="77777777" w:rsidR="00F17A54" w:rsidRPr="00956FFF" w:rsidRDefault="00F17A54" w:rsidP="00F17A54">
      <w:pPr>
        <w:ind w:left="1440" w:hanging="1440"/>
        <w:jc w:val="both"/>
      </w:pPr>
      <w:r>
        <w:rPr>
          <w:b/>
          <w:bCs/>
        </w:rPr>
        <w:t>FIPUG</w:t>
      </w:r>
      <w:r w:rsidRPr="00956FFF">
        <w:rPr>
          <w:b/>
          <w:bCs/>
        </w:rPr>
        <w:t>:</w:t>
      </w:r>
      <w:r w:rsidRPr="00956FFF">
        <w:tab/>
      </w:r>
      <w:r w:rsidR="00865275">
        <w:rPr>
          <w:spacing w:val="-4"/>
        </w:rPr>
        <w:t>Adopt position of OPC.</w:t>
      </w:r>
    </w:p>
    <w:p w14:paraId="665AB31C" w14:textId="77777777" w:rsidR="00F17A54" w:rsidRPr="004C0112" w:rsidRDefault="00F17A54" w:rsidP="00F17A54">
      <w:pPr>
        <w:ind w:left="1440" w:hanging="1440"/>
        <w:jc w:val="both"/>
        <w:rPr>
          <w:bCs/>
        </w:rPr>
      </w:pPr>
    </w:p>
    <w:p w14:paraId="40963328" w14:textId="77777777" w:rsidR="00F17A54" w:rsidRPr="00956FFF" w:rsidRDefault="00F17A54" w:rsidP="00F17A54">
      <w:pPr>
        <w:ind w:left="1440" w:hanging="1440"/>
        <w:jc w:val="both"/>
      </w:pPr>
      <w:r>
        <w:rPr>
          <w:b/>
          <w:bCs/>
        </w:rPr>
        <w:t>FRF</w:t>
      </w:r>
      <w:r w:rsidRPr="00956FFF">
        <w:rPr>
          <w:b/>
          <w:bCs/>
        </w:rPr>
        <w:t>:</w:t>
      </w:r>
      <w:r w:rsidRPr="00956FFF">
        <w:tab/>
      </w:r>
      <w:r w:rsidR="0098076C" w:rsidRPr="00744452">
        <w:t>Agree with OPC and see FRF’s response to Issue 26</w:t>
      </w:r>
      <w:r w:rsidR="0098076C">
        <w:t>.</w:t>
      </w:r>
    </w:p>
    <w:p w14:paraId="5D355FBE" w14:textId="77777777" w:rsidR="00F17A54" w:rsidRPr="004C0112" w:rsidRDefault="00F17A54" w:rsidP="00F17A54">
      <w:pPr>
        <w:ind w:left="1440" w:hanging="1440"/>
        <w:jc w:val="both"/>
        <w:rPr>
          <w:bCs/>
        </w:rPr>
      </w:pPr>
    </w:p>
    <w:p w14:paraId="63A6F089" w14:textId="1964224C" w:rsidR="00F17A54" w:rsidRDefault="00F17A54" w:rsidP="00F17A54">
      <w:pPr>
        <w:ind w:left="1440" w:hanging="1440"/>
        <w:jc w:val="both"/>
      </w:pPr>
      <w:r>
        <w:rPr>
          <w:b/>
          <w:bCs/>
        </w:rPr>
        <w:t>FEL</w:t>
      </w:r>
      <w:r w:rsidRPr="00956FFF">
        <w:rPr>
          <w:b/>
          <w:bCs/>
        </w:rPr>
        <w:t>:</w:t>
      </w:r>
      <w:r w:rsidRPr="00956FFF">
        <w:tab/>
      </w:r>
      <w:r w:rsidR="00D5663D">
        <w:t>a.</w:t>
      </w:r>
      <w:r w:rsidR="00D5663D">
        <w:tab/>
        <w:t>This is largely a fallout issue but should be reduced by approximately $5 billion from FPL’s proposal.</w:t>
      </w:r>
    </w:p>
    <w:p w14:paraId="3184882A" w14:textId="77777777" w:rsidR="00D75D6F" w:rsidRDefault="00D75D6F" w:rsidP="00F17A54">
      <w:pPr>
        <w:ind w:left="1440" w:hanging="1440"/>
        <w:jc w:val="both"/>
      </w:pPr>
    </w:p>
    <w:p w14:paraId="1666A2EB" w14:textId="77777777" w:rsidR="00D5663D" w:rsidRPr="00956FFF" w:rsidRDefault="00D5663D" w:rsidP="00F17A54">
      <w:pPr>
        <w:ind w:left="1440" w:hanging="1440"/>
        <w:jc w:val="both"/>
      </w:pPr>
      <w:r>
        <w:tab/>
        <w:t>b.</w:t>
      </w:r>
      <w:r>
        <w:tab/>
        <w:t>The 2027 projected test year should not be approved, but if it is, it should be reduced by the many billions of dollars as reflected by the issues above.</w:t>
      </w:r>
    </w:p>
    <w:p w14:paraId="7A84E177" w14:textId="77777777" w:rsidR="00F17A54" w:rsidRDefault="00F17A54" w:rsidP="00F17A54">
      <w:pPr>
        <w:ind w:left="1440" w:hanging="1440"/>
        <w:jc w:val="both"/>
        <w:rPr>
          <w:bCs/>
        </w:rPr>
      </w:pPr>
    </w:p>
    <w:p w14:paraId="56CA991A" w14:textId="77777777" w:rsidR="00F17A54" w:rsidRPr="00214E7D" w:rsidRDefault="00F17A54" w:rsidP="00F17A54">
      <w:pPr>
        <w:ind w:left="1440" w:hanging="1440"/>
        <w:jc w:val="both"/>
        <w:rPr>
          <w:bCs/>
        </w:rPr>
      </w:pPr>
      <w:r>
        <w:rPr>
          <w:b/>
          <w:bCs/>
        </w:rPr>
        <w:t>FAIR:</w:t>
      </w:r>
      <w:r>
        <w:rPr>
          <w:b/>
          <w:bCs/>
        </w:rPr>
        <w:tab/>
      </w:r>
      <w:r w:rsidR="00AE3480" w:rsidRPr="00214E7D">
        <w:t>Agree with OPC.</w:t>
      </w:r>
    </w:p>
    <w:p w14:paraId="3560527D" w14:textId="77777777" w:rsidR="00F17A54" w:rsidRPr="004C0112" w:rsidRDefault="00F17A54" w:rsidP="00F17A54">
      <w:pPr>
        <w:ind w:left="1440" w:hanging="1440"/>
        <w:jc w:val="both"/>
        <w:rPr>
          <w:bCs/>
        </w:rPr>
      </w:pPr>
    </w:p>
    <w:p w14:paraId="4B49494B" w14:textId="1A6D3ADB" w:rsidR="00F17A54" w:rsidRPr="00956FFF" w:rsidRDefault="00F17A54" w:rsidP="00F17A54">
      <w:pPr>
        <w:ind w:left="1440" w:hanging="1440"/>
        <w:jc w:val="both"/>
      </w:pPr>
      <w:r>
        <w:rPr>
          <w:b/>
          <w:bCs/>
        </w:rPr>
        <w:lastRenderedPageBreak/>
        <w:t>SACE</w:t>
      </w:r>
      <w:r w:rsidRPr="00956FFF">
        <w:rPr>
          <w:b/>
          <w:bCs/>
        </w:rPr>
        <w:t>:</w:t>
      </w:r>
      <w:r w:rsidRPr="00956FFF">
        <w:tab/>
      </w:r>
      <w:r w:rsidR="00531B2C">
        <w:rPr>
          <w:bCs/>
          <w:iCs/>
        </w:rPr>
        <w:t>SACE takes no position.</w:t>
      </w:r>
    </w:p>
    <w:p w14:paraId="558DB1D0" w14:textId="77777777" w:rsidR="00F17A54" w:rsidRPr="004C0112" w:rsidRDefault="00F17A54" w:rsidP="00F17A54">
      <w:pPr>
        <w:ind w:left="1440" w:hanging="1440"/>
        <w:jc w:val="both"/>
        <w:rPr>
          <w:bCs/>
        </w:rPr>
      </w:pPr>
    </w:p>
    <w:p w14:paraId="37EB6429" w14:textId="77777777" w:rsidR="00F17A54" w:rsidRPr="00956FFF" w:rsidRDefault="00F17A54" w:rsidP="00F17A54">
      <w:pPr>
        <w:ind w:left="1440" w:hanging="1440"/>
        <w:jc w:val="both"/>
      </w:pPr>
      <w:r>
        <w:rPr>
          <w:b/>
          <w:bCs/>
        </w:rPr>
        <w:t>WALMART</w:t>
      </w:r>
      <w:r w:rsidRPr="00956FFF">
        <w:rPr>
          <w:b/>
          <w:bCs/>
        </w:rPr>
        <w:t>:</w:t>
      </w:r>
      <w:r w:rsidRPr="00956FFF">
        <w:tab/>
      </w:r>
      <w:r w:rsidR="000F6BB1" w:rsidRPr="000F6BB1">
        <w:t>Walmart adopts the position of OPC.</w:t>
      </w:r>
    </w:p>
    <w:p w14:paraId="5C6E4C70" w14:textId="77777777" w:rsidR="00F17A54" w:rsidRDefault="00F17A54" w:rsidP="00F17A54">
      <w:pPr>
        <w:ind w:left="1440" w:hanging="1440"/>
        <w:jc w:val="both"/>
        <w:rPr>
          <w:bCs/>
        </w:rPr>
      </w:pPr>
    </w:p>
    <w:p w14:paraId="0E7752D6" w14:textId="62A29EC3" w:rsidR="00F17A54" w:rsidRPr="00573032" w:rsidRDefault="00F17A54" w:rsidP="00F17A54">
      <w:pPr>
        <w:ind w:left="1440" w:hanging="1440"/>
        <w:jc w:val="both"/>
        <w:rPr>
          <w:bCs/>
        </w:rPr>
      </w:pPr>
      <w:r>
        <w:rPr>
          <w:b/>
          <w:bCs/>
        </w:rPr>
        <w:t>AWI:</w:t>
      </w:r>
      <w:r>
        <w:rPr>
          <w:b/>
          <w:bCs/>
        </w:rPr>
        <w:tab/>
      </w:r>
      <w:r w:rsidR="00793ABA">
        <w:t>No position.</w:t>
      </w:r>
    </w:p>
    <w:p w14:paraId="12B18FAC" w14:textId="77777777" w:rsidR="00F17A54" w:rsidRPr="00956FFF" w:rsidRDefault="00F17A54" w:rsidP="00F17A54">
      <w:pPr>
        <w:jc w:val="both"/>
        <w:rPr>
          <w:b/>
          <w:bCs/>
        </w:rPr>
      </w:pPr>
    </w:p>
    <w:p w14:paraId="40E1683D" w14:textId="77777777" w:rsidR="00F17A54" w:rsidRPr="00300D26" w:rsidRDefault="00F17A54" w:rsidP="00F17A54">
      <w:pPr>
        <w:ind w:left="1440" w:hanging="1440"/>
        <w:jc w:val="both"/>
        <w:rPr>
          <w:bCs/>
        </w:rPr>
      </w:pPr>
      <w:r>
        <w:rPr>
          <w:b/>
          <w:bCs/>
        </w:rPr>
        <w:t>STAFF:</w:t>
      </w:r>
      <w:r>
        <w:rPr>
          <w:b/>
          <w:bCs/>
        </w:rPr>
        <w:tab/>
      </w:r>
      <w:r w:rsidR="00EE4DA4">
        <w:rPr>
          <w:rFonts w:ascii="TimesNewRomanPSMT" w:hAnsi="TimesNewRomanPSMT" w:cs="TimesNewRomanPSMT"/>
        </w:rPr>
        <w:t>No position at this time.</w:t>
      </w:r>
    </w:p>
    <w:p w14:paraId="2268D330" w14:textId="77777777" w:rsidR="00F17A54" w:rsidRDefault="00F17A54" w:rsidP="00956FFF">
      <w:pPr>
        <w:jc w:val="both"/>
      </w:pPr>
    </w:p>
    <w:p w14:paraId="2A7AA8EA" w14:textId="77777777" w:rsidR="00F17A54" w:rsidRDefault="00F17A54" w:rsidP="00956FFF">
      <w:pPr>
        <w:jc w:val="both"/>
      </w:pPr>
    </w:p>
    <w:p w14:paraId="3EAECFA2" w14:textId="1AF69CA1" w:rsidR="00F17A54" w:rsidRPr="00E60528" w:rsidRDefault="00F17A54" w:rsidP="00F17A54">
      <w:pPr>
        <w:ind w:left="1440" w:hanging="1440"/>
        <w:jc w:val="both"/>
        <w:rPr>
          <w:b/>
        </w:rPr>
      </w:pPr>
      <w:r w:rsidRPr="005F2E05">
        <w:rPr>
          <w:b/>
          <w:bCs/>
          <w:u w:val="single"/>
        </w:rPr>
        <w:t xml:space="preserve">ISSUE </w:t>
      </w:r>
      <w:r w:rsidR="00607867" w:rsidRPr="005F2E05">
        <w:rPr>
          <w:b/>
          <w:bCs/>
          <w:u w:val="single"/>
        </w:rPr>
        <w:t>36</w:t>
      </w:r>
      <w:r w:rsidRPr="00956FFF">
        <w:rPr>
          <w:b/>
          <w:bCs/>
        </w:rPr>
        <w:t>:</w:t>
      </w:r>
      <w:r w:rsidRPr="00956FFF">
        <w:tab/>
      </w:r>
      <w:r w:rsidR="0063255D" w:rsidRPr="00E73B8A">
        <w:rPr>
          <w:b/>
          <w:bCs/>
          <w:iCs/>
        </w:rPr>
        <w:t>What action, if any, should the Commission take to adjust the depreciation reserve for costs</w:t>
      </w:r>
      <w:r w:rsidR="00E73B8A">
        <w:rPr>
          <w:b/>
          <w:bCs/>
          <w:iCs/>
        </w:rPr>
        <w:t xml:space="preserve"> that are determined by the Commission to be</w:t>
      </w:r>
      <w:r w:rsidR="0063255D" w:rsidRPr="00E73B8A">
        <w:rPr>
          <w:b/>
          <w:bCs/>
          <w:iCs/>
        </w:rPr>
        <w:t xml:space="preserve"> improperly recorded above the line during periods when the Reserve Amount was amortized to the income statement?</w:t>
      </w:r>
    </w:p>
    <w:p w14:paraId="53603D49" w14:textId="77777777" w:rsidR="00F17A54" w:rsidRPr="00956FFF" w:rsidRDefault="00F17A54" w:rsidP="00F17A54">
      <w:pPr>
        <w:jc w:val="both"/>
      </w:pPr>
    </w:p>
    <w:p w14:paraId="2E1C05A4" w14:textId="541C2745" w:rsidR="00F17A54" w:rsidRPr="00956FFF" w:rsidRDefault="00F17A54" w:rsidP="00F17A54">
      <w:pPr>
        <w:ind w:left="1440" w:hanging="1440"/>
        <w:jc w:val="both"/>
      </w:pPr>
      <w:r>
        <w:rPr>
          <w:b/>
          <w:bCs/>
        </w:rPr>
        <w:t>FPL</w:t>
      </w:r>
      <w:r w:rsidRPr="00956FFF">
        <w:rPr>
          <w:b/>
          <w:bCs/>
        </w:rPr>
        <w:t>:</w:t>
      </w:r>
      <w:r w:rsidRPr="00956FFF">
        <w:tab/>
      </w:r>
      <w:r w:rsidR="000F71E0" w:rsidRPr="00A736C3">
        <w:t>FPL believes it has recorded all costs appropriately either above or below-the-line.   However, to the extent the Commission determines that certain costs were improperly recorded above-the-line during the period when the Reserve Amount was in effect, FPL will make the appropriate adjustments to reclassify these costs to below-the-line in 2025.  In making the adjustments, the amount would be reflected in the accumulated depreciation reserve as a component of jurisdictional rate base.</w:t>
      </w:r>
      <w:r w:rsidR="000F71E0" w:rsidRPr="00BF1A22">
        <w:t xml:space="preserve"> (Fuentes, Ferguson)</w:t>
      </w:r>
    </w:p>
    <w:p w14:paraId="0411428B" w14:textId="77777777" w:rsidR="00F17A54" w:rsidRPr="00956FFF" w:rsidRDefault="00F17A54" w:rsidP="00F17A54">
      <w:pPr>
        <w:jc w:val="both"/>
      </w:pPr>
    </w:p>
    <w:p w14:paraId="2532796F" w14:textId="497A7C0B" w:rsidR="00F17A54" w:rsidRPr="00956FFF" w:rsidRDefault="00F17A54" w:rsidP="00F17A54">
      <w:pPr>
        <w:ind w:left="1440" w:hanging="1440"/>
        <w:jc w:val="both"/>
      </w:pPr>
      <w:r>
        <w:rPr>
          <w:b/>
          <w:bCs/>
        </w:rPr>
        <w:t>OPC</w:t>
      </w:r>
      <w:r w:rsidRPr="00956FFF">
        <w:rPr>
          <w:b/>
          <w:bCs/>
        </w:rPr>
        <w:t>:</w:t>
      </w:r>
      <w:r w:rsidRPr="00956FFF">
        <w:tab/>
      </w:r>
      <w:r w:rsidR="00486204" w:rsidRPr="008E5327">
        <w:t xml:space="preserve">The Commission should not allow the recovery of costs improperly included in the income statement and offset by credits historically amortized from the Reserve Amount to be passed on through higher future rates caused by the restoration of depreciation reserve that increases rate base. FPL has failed to carry its burden to demonstrate that such costs are not included in the rate base. If evidence produced in the hearing indicates that costs associated with below-the-line activities have in past years have been offset by depreciation credits amortized from the RSAM-related Reserve Amount, the debits to the depreciation reserve associated with credits to below the line costs should not be recovered from future customers. The Commission should take measures, including opening an investigation, to protect customers from paying for any improper costs that </w:t>
      </w:r>
      <w:r w:rsidR="00486204">
        <w:t>may</w:t>
      </w:r>
      <w:r w:rsidR="00486204" w:rsidRPr="008E5327">
        <w:t xml:space="preserve">, in effect, </w:t>
      </w:r>
      <w:r w:rsidR="00486204">
        <w:t xml:space="preserve">have </w:t>
      </w:r>
      <w:r w:rsidR="00486204" w:rsidRPr="008E5327">
        <w:t>be</w:t>
      </w:r>
      <w:r w:rsidR="00486204">
        <w:t>en</w:t>
      </w:r>
      <w:r w:rsidR="00486204" w:rsidRPr="008E5327">
        <w:t xml:space="preserve"> deferred and recovered through the RSAM mechanism. (Schultz)</w:t>
      </w:r>
    </w:p>
    <w:p w14:paraId="1C694DE0" w14:textId="77777777" w:rsidR="00F17A54" w:rsidRDefault="00F17A54" w:rsidP="00F17A54">
      <w:pPr>
        <w:jc w:val="both"/>
      </w:pPr>
    </w:p>
    <w:p w14:paraId="0EDD46D8" w14:textId="77777777" w:rsidR="00F17A54" w:rsidRDefault="00F17A54" w:rsidP="00F17A54">
      <w:pPr>
        <w:jc w:val="both"/>
        <w:rPr>
          <w:b/>
        </w:rPr>
      </w:pPr>
      <w:r>
        <w:rPr>
          <w:b/>
        </w:rPr>
        <w:t xml:space="preserve">FUEL </w:t>
      </w:r>
    </w:p>
    <w:p w14:paraId="59F39659" w14:textId="77777777" w:rsidR="00F17A54" w:rsidRPr="00A3364E" w:rsidRDefault="00F17A54" w:rsidP="00F17A54">
      <w:pPr>
        <w:ind w:left="1440" w:hanging="1440"/>
        <w:jc w:val="both"/>
      </w:pPr>
      <w:r w:rsidRPr="00A3364E">
        <w:rPr>
          <w:b/>
          <w:spacing w:val="-8"/>
        </w:rPr>
        <w:t>RETAILERS:</w:t>
      </w:r>
      <w:r w:rsidRPr="00366B4B">
        <w:rPr>
          <w:b/>
          <w:spacing w:val="-4"/>
        </w:rPr>
        <w:tab/>
      </w:r>
      <w:r w:rsidR="00B767EE" w:rsidRPr="00A3364E">
        <w:t>No Position.</w:t>
      </w:r>
    </w:p>
    <w:p w14:paraId="70DBB1EA" w14:textId="77777777" w:rsidR="00F17A54" w:rsidRPr="00956FFF" w:rsidRDefault="00F17A54" w:rsidP="00F17A54">
      <w:pPr>
        <w:jc w:val="both"/>
      </w:pPr>
    </w:p>
    <w:p w14:paraId="37455931" w14:textId="77777777" w:rsidR="00F17A54" w:rsidRDefault="00F17A54" w:rsidP="00F17A54">
      <w:pPr>
        <w:ind w:left="1440" w:hanging="1440"/>
        <w:jc w:val="both"/>
        <w:rPr>
          <w:b/>
          <w:bCs/>
        </w:rPr>
      </w:pPr>
      <w:r>
        <w:rPr>
          <w:b/>
          <w:bCs/>
        </w:rPr>
        <w:t xml:space="preserve">ELECTRIFY </w:t>
      </w:r>
    </w:p>
    <w:p w14:paraId="7A7B77F3" w14:textId="13B187AB" w:rsidR="00F17A54" w:rsidRPr="00956FFF" w:rsidRDefault="00F17A54" w:rsidP="00F17A54">
      <w:pPr>
        <w:ind w:left="1440" w:hanging="1440"/>
        <w:jc w:val="both"/>
      </w:pPr>
      <w:r>
        <w:rPr>
          <w:b/>
          <w:bCs/>
        </w:rPr>
        <w:t>AMERICA</w:t>
      </w:r>
      <w:r w:rsidRPr="00956FFF">
        <w:rPr>
          <w:b/>
          <w:bCs/>
        </w:rPr>
        <w:t>:</w:t>
      </w:r>
      <w:r w:rsidRPr="00956FFF">
        <w:tab/>
      </w:r>
      <w:r w:rsidR="00C5489D">
        <w:t>No position.</w:t>
      </w:r>
    </w:p>
    <w:p w14:paraId="6DB5AC98" w14:textId="77777777" w:rsidR="00F17A54" w:rsidRPr="004C0112" w:rsidRDefault="00F17A54" w:rsidP="00F17A54">
      <w:pPr>
        <w:ind w:left="1440" w:hanging="1440"/>
        <w:jc w:val="both"/>
        <w:rPr>
          <w:bCs/>
        </w:rPr>
      </w:pPr>
    </w:p>
    <w:p w14:paraId="6DAB4538" w14:textId="1CAE6305" w:rsidR="00F17A54" w:rsidRPr="00956FFF" w:rsidRDefault="00F17A54" w:rsidP="00F17A54">
      <w:pPr>
        <w:ind w:left="1440" w:hanging="1440"/>
        <w:jc w:val="both"/>
      </w:pPr>
      <w:r>
        <w:rPr>
          <w:b/>
          <w:bCs/>
        </w:rPr>
        <w:t>EVGO</w:t>
      </w:r>
      <w:r w:rsidRPr="00956FFF">
        <w:rPr>
          <w:b/>
          <w:bCs/>
        </w:rPr>
        <w:t>:</w:t>
      </w:r>
      <w:r w:rsidRPr="00956FFF">
        <w:tab/>
      </w:r>
      <w:r w:rsidR="00C5489D">
        <w:t>No position.</w:t>
      </w:r>
    </w:p>
    <w:p w14:paraId="5E8B54E0" w14:textId="77777777" w:rsidR="00F17A54" w:rsidRPr="004C0112" w:rsidRDefault="00F17A54" w:rsidP="00F17A54">
      <w:pPr>
        <w:ind w:left="1440" w:hanging="1440"/>
        <w:jc w:val="both"/>
        <w:rPr>
          <w:bCs/>
        </w:rPr>
      </w:pPr>
    </w:p>
    <w:p w14:paraId="224405FF" w14:textId="69197D9F" w:rsidR="00F17A54" w:rsidRPr="00956FFF" w:rsidRDefault="00F17A54" w:rsidP="00F17A54">
      <w:pPr>
        <w:ind w:left="1440" w:hanging="1440"/>
        <w:jc w:val="both"/>
      </w:pPr>
      <w:r>
        <w:rPr>
          <w:b/>
          <w:bCs/>
        </w:rPr>
        <w:t>FEA</w:t>
      </w:r>
      <w:r w:rsidRPr="00956FFF">
        <w:rPr>
          <w:b/>
          <w:bCs/>
        </w:rPr>
        <w:t>:</w:t>
      </w:r>
      <w:r w:rsidRPr="00956FFF">
        <w:tab/>
      </w:r>
      <w:r w:rsidR="00C5489D">
        <w:t>No position.</w:t>
      </w:r>
    </w:p>
    <w:p w14:paraId="26A6BB57" w14:textId="77777777" w:rsidR="00F17A54" w:rsidRDefault="00F17A54" w:rsidP="00F17A54">
      <w:pPr>
        <w:ind w:left="1440" w:hanging="1440"/>
        <w:jc w:val="both"/>
        <w:rPr>
          <w:bCs/>
        </w:rPr>
      </w:pPr>
    </w:p>
    <w:p w14:paraId="656DB8D1" w14:textId="062E188E" w:rsidR="00F17A54" w:rsidRPr="00366B4B" w:rsidRDefault="00F17A54" w:rsidP="00F17A54">
      <w:pPr>
        <w:ind w:left="1440" w:hanging="1440"/>
        <w:jc w:val="both"/>
        <w:rPr>
          <w:bCs/>
        </w:rPr>
      </w:pPr>
      <w:r>
        <w:rPr>
          <w:b/>
          <w:bCs/>
        </w:rPr>
        <w:t>FEIA:</w:t>
      </w:r>
      <w:r>
        <w:rPr>
          <w:b/>
          <w:bCs/>
        </w:rPr>
        <w:tab/>
      </w:r>
      <w:r w:rsidR="00C5489D">
        <w:t>No position.</w:t>
      </w:r>
    </w:p>
    <w:p w14:paraId="3D581D51" w14:textId="77777777" w:rsidR="00F17A54" w:rsidRPr="004C0112" w:rsidRDefault="00F17A54" w:rsidP="00F17A54">
      <w:pPr>
        <w:ind w:left="1440" w:hanging="1440"/>
        <w:jc w:val="both"/>
        <w:rPr>
          <w:bCs/>
        </w:rPr>
      </w:pPr>
    </w:p>
    <w:p w14:paraId="78697BC6" w14:textId="77777777" w:rsidR="00F17A54" w:rsidRPr="00956FFF" w:rsidRDefault="00F17A54" w:rsidP="00F17A54">
      <w:pPr>
        <w:ind w:left="1440" w:hanging="1440"/>
        <w:jc w:val="both"/>
      </w:pPr>
      <w:r>
        <w:rPr>
          <w:b/>
          <w:bCs/>
        </w:rPr>
        <w:t>FIPUG</w:t>
      </w:r>
      <w:r w:rsidRPr="00956FFF">
        <w:rPr>
          <w:b/>
          <w:bCs/>
        </w:rPr>
        <w:t>:</w:t>
      </w:r>
      <w:r w:rsidRPr="00956FFF">
        <w:tab/>
      </w:r>
      <w:r w:rsidR="00865275">
        <w:rPr>
          <w:spacing w:val="-4"/>
        </w:rPr>
        <w:t>Adopt position of OPC.</w:t>
      </w:r>
    </w:p>
    <w:p w14:paraId="01BE427C" w14:textId="77777777" w:rsidR="00F17A54" w:rsidRPr="004C0112" w:rsidRDefault="00F17A54" w:rsidP="00F17A54">
      <w:pPr>
        <w:ind w:left="1440" w:hanging="1440"/>
        <w:jc w:val="both"/>
        <w:rPr>
          <w:bCs/>
        </w:rPr>
      </w:pPr>
    </w:p>
    <w:p w14:paraId="7B0943B8" w14:textId="77777777" w:rsidR="00F17A54" w:rsidRPr="00956FFF" w:rsidRDefault="00F17A54" w:rsidP="00F17A54">
      <w:pPr>
        <w:ind w:left="1440" w:hanging="1440"/>
        <w:jc w:val="both"/>
      </w:pPr>
      <w:r>
        <w:rPr>
          <w:b/>
          <w:bCs/>
        </w:rPr>
        <w:t>FRF</w:t>
      </w:r>
      <w:r w:rsidRPr="00956FFF">
        <w:rPr>
          <w:b/>
          <w:bCs/>
        </w:rPr>
        <w:t>:</w:t>
      </w:r>
      <w:r w:rsidRPr="00956FFF">
        <w:tab/>
      </w:r>
      <w:r w:rsidR="002D3B88" w:rsidRPr="00AA6E9A">
        <w:t>A</w:t>
      </w:r>
      <w:r w:rsidR="002D3B88">
        <w:t>gree with OPC.</w:t>
      </w:r>
    </w:p>
    <w:p w14:paraId="2D77DE49" w14:textId="77777777" w:rsidR="00F17A54" w:rsidRPr="004C0112" w:rsidRDefault="00F17A54" w:rsidP="00F17A54">
      <w:pPr>
        <w:ind w:left="1440" w:hanging="1440"/>
        <w:jc w:val="both"/>
        <w:rPr>
          <w:bCs/>
        </w:rPr>
      </w:pPr>
    </w:p>
    <w:p w14:paraId="6A976B69" w14:textId="77777777" w:rsidR="00F17A54" w:rsidRPr="00956FFF" w:rsidRDefault="00F17A54" w:rsidP="00F17A54">
      <w:pPr>
        <w:ind w:left="1440" w:hanging="1440"/>
        <w:jc w:val="both"/>
      </w:pPr>
      <w:r>
        <w:rPr>
          <w:b/>
          <w:bCs/>
        </w:rPr>
        <w:t>FEL</w:t>
      </w:r>
      <w:r w:rsidRPr="00956FFF">
        <w:rPr>
          <w:b/>
          <w:bCs/>
        </w:rPr>
        <w:t>:</w:t>
      </w:r>
      <w:r w:rsidRPr="00956FFF">
        <w:tab/>
      </w:r>
      <w:r w:rsidR="00A464F3">
        <w:t>Adopt OPC position.</w:t>
      </w:r>
    </w:p>
    <w:p w14:paraId="4E0093A1" w14:textId="77777777" w:rsidR="00F17A54" w:rsidRDefault="00F17A54" w:rsidP="00F17A54">
      <w:pPr>
        <w:ind w:left="1440" w:hanging="1440"/>
        <w:jc w:val="both"/>
        <w:rPr>
          <w:bCs/>
        </w:rPr>
      </w:pPr>
    </w:p>
    <w:p w14:paraId="072C6454" w14:textId="77777777" w:rsidR="00F17A54" w:rsidRPr="00214E7D" w:rsidRDefault="00F17A54" w:rsidP="00F17A54">
      <w:pPr>
        <w:ind w:left="1440" w:hanging="1440"/>
        <w:jc w:val="both"/>
        <w:rPr>
          <w:bCs/>
        </w:rPr>
      </w:pPr>
      <w:r>
        <w:rPr>
          <w:b/>
          <w:bCs/>
        </w:rPr>
        <w:t>FAIR:</w:t>
      </w:r>
      <w:r>
        <w:rPr>
          <w:b/>
          <w:bCs/>
        </w:rPr>
        <w:tab/>
      </w:r>
      <w:r w:rsidR="00AE3480" w:rsidRPr="00214E7D">
        <w:t>Any corrective action should be structured and implemented to restore FPL’s customers to the position they would have been in but for any improper recording of depreciation reserve costs.</w:t>
      </w:r>
    </w:p>
    <w:p w14:paraId="4D11A004" w14:textId="77777777" w:rsidR="00F17A54" w:rsidRPr="004C0112" w:rsidRDefault="00F17A54" w:rsidP="00F17A54">
      <w:pPr>
        <w:ind w:left="1440" w:hanging="1440"/>
        <w:jc w:val="both"/>
        <w:rPr>
          <w:bCs/>
        </w:rPr>
      </w:pPr>
    </w:p>
    <w:p w14:paraId="38348774" w14:textId="512E511B" w:rsidR="00F17A54" w:rsidRPr="00956FFF" w:rsidRDefault="00F17A54" w:rsidP="00F17A54">
      <w:pPr>
        <w:ind w:left="1440" w:hanging="1440"/>
        <w:jc w:val="both"/>
      </w:pPr>
      <w:r>
        <w:rPr>
          <w:b/>
          <w:bCs/>
        </w:rPr>
        <w:t>SACE</w:t>
      </w:r>
      <w:r w:rsidRPr="00956FFF">
        <w:rPr>
          <w:b/>
          <w:bCs/>
        </w:rPr>
        <w:t>:</w:t>
      </w:r>
      <w:r w:rsidRPr="00956FFF">
        <w:tab/>
      </w:r>
      <w:r w:rsidR="00531B2C">
        <w:rPr>
          <w:bCs/>
          <w:iCs/>
        </w:rPr>
        <w:t>SACE takes no position.</w:t>
      </w:r>
    </w:p>
    <w:p w14:paraId="523D4A5A" w14:textId="77777777" w:rsidR="00F17A54" w:rsidRPr="004C0112" w:rsidRDefault="00F17A54" w:rsidP="00F17A54">
      <w:pPr>
        <w:ind w:left="1440" w:hanging="1440"/>
        <w:jc w:val="both"/>
        <w:rPr>
          <w:bCs/>
        </w:rPr>
      </w:pPr>
    </w:p>
    <w:p w14:paraId="145A370A" w14:textId="77777777" w:rsidR="00F17A54" w:rsidRPr="00956FFF" w:rsidRDefault="00F17A54" w:rsidP="00F17A54">
      <w:pPr>
        <w:ind w:left="1440" w:hanging="1440"/>
        <w:jc w:val="both"/>
      </w:pPr>
      <w:r>
        <w:rPr>
          <w:b/>
          <w:bCs/>
        </w:rPr>
        <w:t>WALMART</w:t>
      </w:r>
      <w:r w:rsidRPr="00956FFF">
        <w:rPr>
          <w:b/>
          <w:bCs/>
        </w:rPr>
        <w:t>:</w:t>
      </w:r>
      <w:r w:rsidRPr="00956FFF">
        <w:tab/>
      </w:r>
      <w:r w:rsidR="000F6BB1" w:rsidRPr="000F6BB1">
        <w:t>Walmart adopts the position of OPC.</w:t>
      </w:r>
    </w:p>
    <w:p w14:paraId="63FE3407" w14:textId="77777777" w:rsidR="00F17A54" w:rsidRDefault="00F17A54" w:rsidP="00F17A54">
      <w:pPr>
        <w:ind w:left="1440" w:hanging="1440"/>
        <w:jc w:val="both"/>
        <w:rPr>
          <w:bCs/>
        </w:rPr>
      </w:pPr>
    </w:p>
    <w:p w14:paraId="2A1ECFA1" w14:textId="3170BB61" w:rsidR="00F17A54" w:rsidRPr="00573032" w:rsidRDefault="00F17A54" w:rsidP="00F17A54">
      <w:pPr>
        <w:ind w:left="1440" w:hanging="1440"/>
        <w:jc w:val="both"/>
        <w:rPr>
          <w:bCs/>
        </w:rPr>
      </w:pPr>
      <w:r>
        <w:rPr>
          <w:b/>
          <w:bCs/>
        </w:rPr>
        <w:t>AWI:</w:t>
      </w:r>
      <w:r>
        <w:rPr>
          <w:b/>
          <w:bCs/>
        </w:rPr>
        <w:tab/>
      </w:r>
      <w:r w:rsidR="00C5489D">
        <w:t>No position.</w:t>
      </w:r>
    </w:p>
    <w:p w14:paraId="7B101A38" w14:textId="77777777" w:rsidR="00F17A54" w:rsidRPr="00956FFF" w:rsidRDefault="00F17A54" w:rsidP="00F17A54">
      <w:pPr>
        <w:jc w:val="both"/>
        <w:rPr>
          <w:b/>
          <w:bCs/>
        </w:rPr>
      </w:pPr>
    </w:p>
    <w:p w14:paraId="33CAC22B" w14:textId="2FFD888A" w:rsidR="00F17A54" w:rsidRPr="00300D26" w:rsidRDefault="00F17A54" w:rsidP="00F17A54">
      <w:pPr>
        <w:ind w:left="1440" w:hanging="1440"/>
        <w:jc w:val="both"/>
        <w:rPr>
          <w:bCs/>
        </w:rPr>
      </w:pPr>
      <w:r>
        <w:rPr>
          <w:b/>
          <w:bCs/>
        </w:rPr>
        <w:t>STAFF:</w:t>
      </w:r>
      <w:r>
        <w:rPr>
          <w:b/>
          <w:bCs/>
        </w:rPr>
        <w:tab/>
      </w:r>
      <w:r w:rsidR="00016B2D">
        <w:t>N</w:t>
      </w:r>
      <w:r w:rsidR="00696C1B">
        <w:rPr>
          <w:rFonts w:ascii="TimesNewRomanPSMT" w:hAnsi="TimesNewRomanPSMT" w:cs="TimesNewRomanPSMT"/>
        </w:rPr>
        <w:t>o position at this time.</w:t>
      </w:r>
    </w:p>
    <w:p w14:paraId="0487ADC9" w14:textId="18D2F3B3" w:rsidR="00F17A54" w:rsidRDefault="00F17A54" w:rsidP="00956FFF">
      <w:pPr>
        <w:jc w:val="both"/>
      </w:pPr>
    </w:p>
    <w:p w14:paraId="6FDBD059" w14:textId="69368310" w:rsidR="00D75D6F" w:rsidRDefault="00D75D6F" w:rsidP="00956FFF">
      <w:pPr>
        <w:jc w:val="both"/>
      </w:pPr>
    </w:p>
    <w:p w14:paraId="2355FF13" w14:textId="77777777" w:rsidR="0063255D" w:rsidRPr="0063255D" w:rsidRDefault="00F17A54" w:rsidP="0063255D">
      <w:pPr>
        <w:ind w:left="1440" w:hanging="1440"/>
        <w:jc w:val="both"/>
        <w:rPr>
          <w:b/>
        </w:rPr>
      </w:pPr>
      <w:r w:rsidRPr="005F2E05">
        <w:rPr>
          <w:b/>
          <w:bCs/>
          <w:u w:val="single"/>
        </w:rPr>
        <w:t xml:space="preserve">ISSUE </w:t>
      </w:r>
      <w:r w:rsidR="00607867" w:rsidRPr="005F2E05">
        <w:rPr>
          <w:b/>
          <w:bCs/>
          <w:u w:val="single"/>
        </w:rPr>
        <w:t>37</w:t>
      </w:r>
      <w:r w:rsidRPr="00956FFF">
        <w:rPr>
          <w:b/>
          <w:bCs/>
        </w:rPr>
        <w:t>:</w:t>
      </w:r>
      <w:r w:rsidRPr="00956FFF">
        <w:tab/>
      </w:r>
      <w:r w:rsidR="0063255D" w:rsidRPr="0063255D">
        <w:rPr>
          <w:b/>
        </w:rPr>
        <w:t>What amount of Accumulated Depreciation should be approved</w:t>
      </w:r>
      <w:r w:rsidR="00941B70" w:rsidRPr="0063255D">
        <w:rPr>
          <w:b/>
        </w:rPr>
        <w:t xml:space="preserve"> (Fallout Issue)</w:t>
      </w:r>
      <w:r w:rsidR="0063255D" w:rsidRPr="0063255D">
        <w:rPr>
          <w:b/>
        </w:rPr>
        <w:t>:</w:t>
      </w:r>
    </w:p>
    <w:p w14:paraId="352746D5" w14:textId="77777777" w:rsidR="0063255D" w:rsidRDefault="0063255D" w:rsidP="0063255D">
      <w:pPr>
        <w:numPr>
          <w:ilvl w:val="0"/>
          <w:numId w:val="16"/>
        </w:numPr>
        <w:jc w:val="both"/>
        <w:rPr>
          <w:b/>
        </w:rPr>
      </w:pPr>
      <w:r w:rsidRPr="0063255D">
        <w:rPr>
          <w:b/>
        </w:rPr>
        <w:t>For the 2026 projected test year?</w:t>
      </w:r>
    </w:p>
    <w:p w14:paraId="3ED5256E" w14:textId="77777777" w:rsidR="0063255D" w:rsidRPr="0063255D" w:rsidRDefault="0063255D" w:rsidP="0063255D">
      <w:pPr>
        <w:numPr>
          <w:ilvl w:val="0"/>
          <w:numId w:val="16"/>
        </w:numPr>
        <w:jc w:val="both"/>
        <w:rPr>
          <w:b/>
        </w:rPr>
      </w:pPr>
      <w:r w:rsidRPr="0063255D">
        <w:rPr>
          <w:b/>
        </w:rPr>
        <w:t>For the 2027 projected test year?</w:t>
      </w:r>
    </w:p>
    <w:p w14:paraId="1209D4D1" w14:textId="77777777" w:rsidR="00F17A54" w:rsidRPr="00956FFF" w:rsidRDefault="00F17A54" w:rsidP="00F17A54">
      <w:pPr>
        <w:jc w:val="both"/>
      </w:pPr>
    </w:p>
    <w:p w14:paraId="1E35FFF7" w14:textId="77777777" w:rsidR="00F17A54" w:rsidRPr="00956FFF" w:rsidRDefault="00F17A54" w:rsidP="00F17A54">
      <w:pPr>
        <w:ind w:left="1440" w:hanging="1440"/>
        <w:jc w:val="both"/>
      </w:pPr>
      <w:r>
        <w:rPr>
          <w:b/>
          <w:bCs/>
        </w:rPr>
        <w:t>FPL</w:t>
      </w:r>
      <w:r w:rsidRPr="00956FFF">
        <w:rPr>
          <w:b/>
          <w:bCs/>
        </w:rPr>
        <w:t>:</w:t>
      </w:r>
      <w:r w:rsidRPr="00956FFF">
        <w:tab/>
      </w:r>
      <w:r w:rsidR="00A3364E">
        <w:rPr>
          <w:rFonts w:cstheme="minorHAnsi"/>
        </w:rPr>
        <w:t>As reflected on FPL witness Fuentes’s Exhibit LF-12, the appropriate amount of Accumulated Depreciation is $17,686,384,000 (jurisdictional adjusted) for the 2026 projected test year and $19,522,947,000 (jurisdictional adjusted) for the 2027 projected test year.  (Fuentes, Laney)</w:t>
      </w:r>
    </w:p>
    <w:p w14:paraId="18A95663" w14:textId="77777777" w:rsidR="00F17A54" w:rsidRPr="00956FFF" w:rsidRDefault="00F17A54" w:rsidP="00F17A54">
      <w:pPr>
        <w:jc w:val="both"/>
      </w:pPr>
    </w:p>
    <w:p w14:paraId="0BFE1D93" w14:textId="6A8FF9ED" w:rsidR="00486204" w:rsidRDefault="00F17A54" w:rsidP="00486204">
      <w:pPr>
        <w:tabs>
          <w:tab w:val="left" w:pos="1800"/>
        </w:tabs>
        <w:ind w:left="1440" w:hanging="1440"/>
        <w:jc w:val="both"/>
      </w:pPr>
      <w:r>
        <w:rPr>
          <w:b/>
          <w:bCs/>
        </w:rPr>
        <w:t>OPC</w:t>
      </w:r>
      <w:r w:rsidRPr="00956FFF">
        <w:rPr>
          <w:b/>
          <w:bCs/>
        </w:rPr>
        <w:t>:</w:t>
      </w:r>
      <w:r w:rsidRPr="00956FFF">
        <w:tab/>
      </w:r>
      <w:r w:rsidR="00486204">
        <w:rPr>
          <w:bCs/>
        </w:rPr>
        <w:t>a.</w:t>
      </w:r>
      <w:r w:rsidR="00486204" w:rsidRPr="00EF6E79">
        <w:t xml:space="preserve"> To reflect the reduction to accumulated depreciation as recommended by OPC Witnesses Dauphinais, Dunkel, and Schultz, 2026 accumulated depreciation should be reduced by $931,860,000 on a total and jurisdictional basis as reflected on Exhibit HWS Exhibi</w:t>
      </w:r>
      <w:r w:rsidR="00486204">
        <w:t>t</w:t>
      </w:r>
      <w:r w:rsidR="00486204" w:rsidRPr="00EF6E79">
        <w:t xml:space="preserve">-2, Schedule B-1, Page 1 of 2. </w:t>
      </w:r>
      <w:bookmarkStart w:id="11" w:name="_Hlk203472561"/>
      <w:r w:rsidR="00486204" w:rsidRPr="00EF6E79">
        <w:t>(Dauphinais, Dunkel, Schultz)</w:t>
      </w:r>
    </w:p>
    <w:p w14:paraId="3073EC90" w14:textId="77777777" w:rsidR="00486204" w:rsidRPr="00EF6E79" w:rsidRDefault="00486204" w:rsidP="00486204">
      <w:pPr>
        <w:tabs>
          <w:tab w:val="left" w:pos="1800"/>
        </w:tabs>
        <w:ind w:left="1440" w:hanging="1440"/>
        <w:jc w:val="both"/>
      </w:pPr>
    </w:p>
    <w:bookmarkEnd w:id="11"/>
    <w:p w14:paraId="4D706C4B" w14:textId="2EC14228" w:rsidR="008768C1" w:rsidRPr="00956FFF" w:rsidRDefault="00486204" w:rsidP="00486204">
      <w:pPr>
        <w:ind w:left="1440" w:hanging="1440"/>
        <w:jc w:val="both"/>
      </w:pPr>
      <w:r>
        <w:tab/>
        <w:t>b</w:t>
      </w:r>
      <w:r w:rsidRPr="00EF6E79">
        <w:t>. To reflect the reduction to accumulated depreciation as recommended by OPC Witnesses Dauphinais, Dunkel, and Schultz, 2027 accumulated depreciation should be reduced by $1,153,488,000 on a total and jurisdictional basis as reflected on Exhibit HWS Exhibi</w:t>
      </w:r>
      <w:r>
        <w:t>t</w:t>
      </w:r>
      <w:r w:rsidRPr="00EF6E79">
        <w:t>-2, Schedule B-1, Page 2 of 2. (Dauphinais, Dunkel, Schultz)</w:t>
      </w:r>
    </w:p>
    <w:p w14:paraId="6CF75F25" w14:textId="6E7C106F" w:rsidR="00F17A54" w:rsidRDefault="00F17A54" w:rsidP="00F17A54">
      <w:pPr>
        <w:jc w:val="both"/>
      </w:pPr>
    </w:p>
    <w:p w14:paraId="288F657E" w14:textId="77777777" w:rsidR="00BF6B60" w:rsidRDefault="00BF6B60" w:rsidP="00F17A54">
      <w:pPr>
        <w:jc w:val="both"/>
      </w:pPr>
    </w:p>
    <w:p w14:paraId="690A0FD7" w14:textId="77777777" w:rsidR="00F17A54" w:rsidRDefault="00F17A54" w:rsidP="00F17A54">
      <w:pPr>
        <w:jc w:val="both"/>
        <w:rPr>
          <w:b/>
        </w:rPr>
      </w:pPr>
      <w:r>
        <w:rPr>
          <w:b/>
        </w:rPr>
        <w:lastRenderedPageBreak/>
        <w:t xml:space="preserve">FUEL </w:t>
      </w:r>
    </w:p>
    <w:p w14:paraId="420E9F9F" w14:textId="4CD15021" w:rsidR="00F17A54" w:rsidRPr="00A3364E" w:rsidRDefault="00F17A54" w:rsidP="00F17A54">
      <w:pPr>
        <w:ind w:left="1440" w:hanging="1440"/>
        <w:jc w:val="both"/>
      </w:pPr>
      <w:r w:rsidRPr="00A3364E">
        <w:rPr>
          <w:b/>
          <w:spacing w:val="-8"/>
        </w:rPr>
        <w:t>RETAILERS:</w:t>
      </w:r>
      <w:r w:rsidRPr="00366B4B">
        <w:rPr>
          <w:b/>
          <w:spacing w:val="-4"/>
        </w:rPr>
        <w:tab/>
      </w:r>
      <w:r w:rsidR="00B767EE" w:rsidRPr="00A3364E">
        <w:t xml:space="preserve">No </w:t>
      </w:r>
      <w:r w:rsidR="00703D08">
        <w:t>p</w:t>
      </w:r>
      <w:r w:rsidR="00B767EE" w:rsidRPr="00A3364E">
        <w:t>osition.</w:t>
      </w:r>
    </w:p>
    <w:p w14:paraId="460E5B8C" w14:textId="77777777" w:rsidR="00F17A54" w:rsidRPr="00956FFF" w:rsidRDefault="00F17A54" w:rsidP="00F17A54">
      <w:pPr>
        <w:jc w:val="both"/>
      </w:pPr>
    </w:p>
    <w:p w14:paraId="2FDAD9F6" w14:textId="77777777" w:rsidR="00F17A54" w:rsidRDefault="00F17A54" w:rsidP="00F17A54">
      <w:pPr>
        <w:ind w:left="1440" w:hanging="1440"/>
        <w:jc w:val="both"/>
        <w:rPr>
          <w:b/>
          <w:bCs/>
        </w:rPr>
      </w:pPr>
      <w:r>
        <w:rPr>
          <w:b/>
          <w:bCs/>
        </w:rPr>
        <w:t xml:space="preserve">ELECTRIFY </w:t>
      </w:r>
    </w:p>
    <w:p w14:paraId="79E86C82" w14:textId="14FBDE4E" w:rsidR="00F17A54" w:rsidRPr="00956FFF" w:rsidRDefault="00F17A54" w:rsidP="00F17A54">
      <w:pPr>
        <w:ind w:left="1440" w:hanging="1440"/>
        <w:jc w:val="both"/>
      </w:pPr>
      <w:r>
        <w:rPr>
          <w:b/>
          <w:bCs/>
        </w:rPr>
        <w:t>AMERICA</w:t>
      </w:r>
      <w:r w:rsidRPr="00956FFF">
        <w:rPr>
          <w:b/>
          <w:bCs/>
        </w:rPr>
        <w:t>:</w:t>
      </w:r>
      <w:r w:rsidRPr="00956FFF">
        <w:tab/>
      </w:r>
      <w:r w:rsidR="00703D08">
        <w:t>No position.</w:t>
      </w:r>
    </w:p>
    <w:p w14:paraId="6497B5A1" w14:textId="77777777" w:rsidR="00F17A54" w:rsidRPr="004C0112" w:rsidRDefault="00F17A54" w:rsidP="00F17A54">
      <w:pPr>
        <w:ind w:left="1440" w:hanging="1440"/>
        <w:jc w:val="both"/>
        <w:rPr>
          <w:bCs/>
        </w:rPr>
      </w:pPr>
    </w:p>
    <w:p w14:paraId="2B1FCBD0" w14:textId="1D8C016C" w:rsidR="00F17A54" w:rsidRPr="00956FFF" w:rsidRDefault="00F17A54" w:rsidP="00F17A54">
      <w:pPr>
        <w:ind w:left="1440" w:hanging="1440"/>
        <w:jc w:val="both"/>
      </w:pPr>
      <w:r>
        <w:rPr>
          <w:b/>
          <w:bCs/>
        </w:rPr>
        <w:t>EVGO</w:t>
      </w:r>
      <w:r w:rsidRPr="00956FFF">
        <w:rPr>
          <w:b/>
          <w:bCs/>
        </w:rPr>
        <w:t>:</w:t>
      </w:r>
      <w:r w:rsidRPr="00956FFF">
        <w:tab/>
      </w:r>
      <w:r w:rsidR="00703D08">
        <w:t>No position.</w:t>
      </w:r>
    </w:p>
    <w:p w14:paraId="7DDABABB" w14:textId="77777777" w:rsidR="00F17A54" w:rsidRPr="004C0112" w:rsidRDefault="00F17A54" w:rsidP="00F17A54">
      <w:pPr>
        <w:ind w:left="1440" w:hanging="1440"/>
        <w:jc w:val="both"/>
        <w:rPr>
          <w:bCs/>
        </w:rPr>
      </w:pPr>
    </w:p>
    <w:p w14:paraId="4B3AA5C6" w14:textId="0F687D6F" w:rsidR="00F17A54" w:rsidRPr="00956FFF" w:rsidRDefault="00F17A54" w:rsidP="00F17A54">
      <w:pPr>
        <w:ind w:left="1440" w:hanging="1440"/>
        <w:jc w:val="both"/>
      </w:pPr>
      <w:r>
        <w:rPr>
          <w:b/>
          <w:bCs/>
        </w:rPr>
        <w:t>FEA</w:t>
      </w:r>
      <w:r w:rsidRPr="00956FFF">
        <w:rPr>
          <w:b/>
          <w:bCs/>
        </w:rPr>
        <w:t>:</w:t>
      </w:r>
      <w:r w:rsidRPr="00956FFF">
        <w:tab/>
      </w:r>
      <w:r w:rsidR="00703D08">
        <w:t>No position.</w:t>
      </w:r>
    </w:p>
    <w:p w14:paraId="23F670ED" w14:textId="77777777" w:rsidR="00F17A54" w:rsidRDefault="00F17A54" w:rsidP="00F17A54">
      <w:pPr>
        <w:ind w:left="1440" w:hanging="1440"/>
        <w:jc w:val="both"/>
        <w:rPr>
          <w:bCs/>
        </w:rPr>
      </w:pPr>
    </w:p>
    <w:p w14:paraId="4056FF53" w14:textId="36A0D5F4" w:rsidR="00F17A54" w:rsidRPr="00366B4B" w:rsidRDefault="00F17A54" w:rsidP="00F17A54">
      <w:pPr>
        <w:ind w:left="1440" w:hanging="1440"/>
        <w:jc w:val="both"/>
        <w:rPr>
          <w:bCs/>
        </w:rPr>
      </w:pPr>
      <w:r>
        <w:rPr>
          <w:b/>
          <w:bCs/>
        </w:rPr>
        <w:t>FEIA:</w:t>
      </w:r>
      <w:r>
        <w:rPr>
          <w:b/>
          <w:bCs/>
        </w:rPr>
        <w:tab/>
      </w:r>
      <w:r w:rsidR="00703D08">
        <w:t>No position.</w:t>
      </w:r>
    </w:p>
    <w:p w14:paraId="648DFB13" w14:textId="77777777" w:rsidR="00F17A54" w:rsidRPr="004C0112" w:rsidRDefault="00F17A54" w:rsidP="00F17A54">
      <w:pPr>
        <w:ind w:left="1440" w:hanging="1440"/>
        <w:jc w:val="both"/>
        <w:rPr>
          <w:bCs/>
        </w:rPr>
      </w:pPr>
    </w:p>
    <w:p w14:paraId="35E605A2" w14:textId="77777777" w:rsidR="00F17A54" w:rsidRPr="00956FFF" w:rsidRDefault="00F17A54" w:rsidP="00F17A54">
      <w:pPr>
        <w:ind w:left="1440" w:hanging="1440"/>
        <w:jc w:val="both"/>
      </w:pPr>
      <w:r>
        <w:rPr>
          <w:b/>
          <w:bCs/>
        </w:rPr>
        <w:t>FIPUG</w:t>
      </w:r>
      <w:r w:rsidRPr="00956FFF">
        <w:rPr>
          <w:b/>
          <w:bCs/>
        </w:rPr>
        <w:t>:</w:t>
      </w:r>
      <w:r w:rsidRPr="00956FFF">
        <w:tab/>
      </w:r>
      <w:r w:rsidR="00865275">
        <w:rPr>
          <w:spacing w:val="-4"/>
        </w:rPr>
        <w:t>Adopt position of OPC.</w:t>
      </w:r>
    </w:p>
    <w:p w14:paraId="5472E9BF" w14:textId="77777777" w:rsidR="00F17A54" w:rsidRPr="004C0112" w:rsidRDefault="00F17A54" w:rsidP="00F17A54">
      <w:pPr>
        <w:ind w:left="1440" w:hanging="1440"/>
        <w:jc w:val="both"/>
        <w:rPr>
          <w:bCs/>
        </w:rPr>
      </w:pPr>
    </w:p>
    <w:p w14:paraId="577E32AE" w14:textId="77777777" w:rsidR="00F17A54" w:rsidRPr="00956FFF" w:rsidRDefault="00F17A54" w:rsidP="00F17A54">
      <w:pPr>
        <w:ind w:left="1440" w:hanging="1440"/>
        <w:jc w:val="both"/>
      </w:pPr>
      <w:r>
        <w:rPr>
          <w:b/>
          <w:bCs/>
        </w:rPr>
        <w:t>FRF</w:t>
      </w:r>
      <w:r w:rsidRPr="00956FFF">
        <w:rPr>
          <w:b/>
          <w:bCs/>
        </w:rPr>
        <w:t>:</w:t>
      </w:r>
      <w:r w:rsidRPr="00956FFF">
        <w:tab/>
      </w:r>
      <w:r w:rsidR="002D3B88" w:rsidRPr="00AA6E9A">
        <w:t>A</w:t>
      </w:r>
      <w:r w:rsidR="002D3B88">
        <w:t>gree with OPC.</w:t>
      </w:r>
    </w:p>
    <w:p w14:paraId="1F6B2570" w14:textId="77777777" w:rsidR="00F17A54" w:rsidRPr="004C0112" w:rsidRDefault="00F17A54" w:rsidP="00F17A54">
      <w:pPr>
        <w:ind w:left="1440" w:hanging="1440"/>
        <w:jc w:val="both"/>
        <w:rPr>
          <w:bCs/>
        </w:rPr>
      </w:pPr>
    </w:p>
    <w:p w14:paraId="6C880690" w14:textId="77777777" w:rsidR="00F17A54" w:rsidRPr="00956FFF" w:rsidRDefault="00F17A54" w:rsidP="00F17A54">
      <w:pPr>
        <w:ind w:left="1440" w:hanging="1440"/>
        <w:jc w:val="both"/>
      </w:pPr>
      <w:r>
        <w:rPr>
          <w:b/>
          <w:bCs/>
        </w:rPr>
        <w:t>FEL</w:t>
      </w:r>
      <w:r w:rsidRPr="00956FFF">
        <w:rPr>
          <w:b/>
          <w:bCs/>
        </w:rPr>
        <w:t>:</w:t>
      </w:r>
      <w:r w:rsidRPr="00956FFF">
        <w:tab/>
      </w:r>
      <w:r w:rsidR="00A464F3">
        <w:t>This is largely a fallout issue and should reflect the adjustments noted above.  To the extent that accumulated depreciation is impacted by FPL’s years of RSAM usage, its current customers should not be forced to cover the catch up payments.</w:t>
      </w:r>
    </w:p>
    <w:p w14:paraId="3970AA17" w14:textId="77777777" w:rsidR="00F17A54" w:rsidRDefault="00F17A54" w:rsidP="00F17A54">
      <w:pPr>
        <w:ind w:left="1440" w:hanging="1440"/>
        <w:jc w:val="both"/>
        <w:rPr>
          <w:bCs/>
        </w:rPr>
      </w:pPr>
    </w:p>
    <w:p w14:paraId="3239FDDC" w14:textId="77777777" w:rsidR="00F17A54" w:rsidRPr="00214E7D" w:rsidRDefault="00F17A54" w:rsidP="00F17A54">
      <w:pPr>
        <w:ind w:left="1440" w:hanging="1440"/>
        <w:jc w:val="both"/>
        <w:rPr>
          <w:bCs/>
        </w:rPr>
      </w:pPr>
      <w:r w:rsidRPr="00214E7D">
        <w:rPr>
          <w:b/>
          <w:bCs/>
        </w:rPr>
        <w:t>FAIR:</w:t>
      </w:r>
      <w:r w:rsidRPr="00214E7D">
        <w:rPr>
          <w:b/>
          <w:bCs/>
        </w:rPr>
        <w:tab/>
      </w:r>
      <w:r w:rsidR="000A6196" w:rsidRPr="00214E7D">
        <w:t>Agree with OPC.</w:t>
      </w:r>
    </w:p>
    <w:p w14:paraId="75CCC207" w14:textId="77777777" w:rsidR="00F17A54" w:rsidRPr="004C0112" w:rsidRDefault="00F17A54" w:rsidP="00F17A54">
      <w:pPr>
        <w:ind w:left="1440" w:hanging="1440"/>
        <w:jc w:val="both"/>
        <w:rPr>
          <w:bCs/>
        </w:rPr>
      </w:pPr>
    </w:p>
    <w:p w14:paraId="4B3C6FF7" w14:textId="533CC82F" w:rsidR="00F17A54" w:rsidRPr="00956FFF" w:rsidRDefault="00F17A54" w:rsidP="00F17A54">
      <w:pPr>
        <w:ind w:left="1440" w:hanging="1440"/>
        <w:jc w:val="both"/>
      </w:pPr>
      <w:r>
        <w:rPr>
          <w:b/>
          <w:bCs/>
        </w:rPr>
        <w:t>SACE</w:t>
      </w:r>
      <w:r w:rsidRPr="00956FFF">
        <w:rPr>
          <w:b/>
          <w:bCs/>
        </w:rPr>
        <w:t>:</w:t>
      </w:r>
      <w:r w:rsidRPr="00956FFF">
        <w:tab/>
      </w:r>
      <w:r w:rsidR="00531B2C">
        <w:rPr>
          <w:bCs/>
          <w:iCs/>
        </w:rPr>
        <w:t>SACE takes no position</w:t>
      </w:r>
    </w:p>
    <w:p w14:paraId="68A04672" w14:textId="77777777" w:rsidR="00F17A54" w:rsidRPr="004C0112" w:rsidRDefault="00F17A54" w:rsidP="00F17A54">
      <w:pPr>
        <w:ind w:left="1440" w:hanging="1440"/>
        <w:jc w:val="both"/>
        <w:rPr>
          <w:bCs/>
        </w:rPr>
      </w:pPr>
    </w:p>
    <w:p w14:paraId="67BB7CF2" w14:textId="77777777" w:rsidR="00F17A54" w:rsidRPr="00956FFF" w:rsidRDefault="00F17A54" w:rsidP="00F17A54">
      <w:pPr>
        <w:ind w:left="1440" w:hanging="1440"/>
        <w:jc w:val="both"/>
      </w:pPr>
      <w:r>
        <w:rPr>
          <w:b/>
          <w:bCs/>
        </w:rPr>
        <w:t>WALMART</w:t>
      </w:r>
      <w:r w:rsidRPr="00956FFF">
        <w:rPr>
          <w:b/>
          <w:bCs/>
        </w:rPr>
        <w:t>:</w:t>
      </w:r>
      <w:r w:rsidRPr="00956FFF">
        <w:tab/>
      </w:r>
      <w:r w:rsidR="000F6BB1" w:rsidRPr="000F6BB1">
        <w:t>Walmart adopts the position of OPC.</w:t>
      </w:r>
    </w:p>
    <w:p w14:paraId="1EB54195" w14:textId="77777777" w:rsidR="00F17A54" w:rsidRDefault="00F17A54" w:rsidP="00F17A54">
      <w:pPr>
        <w:ind w:left="1440" w:hanging="1440"/>
        <w:jc w:val="both"/>
        <w:rPr>
          <w:bCs/>
        </w:rPr>
      </w:pPr>
    </w:p>
    <w:p w14:paraId="2AA1B9A9" w14:textId="5674EC42" w:rsidR="00F17A54" w:rsidRPr="00573032" w:rsidRDefault="00F17A54" w:rsidP="00F17A54">
      <w:pPr>
        <w:ind w:left="1440" w:hanging="1440"/>
        <w:jc w:val="both"/>
        <w:rPr>
          <w:bCs/>
        </w:rPr>
      </w:pPr>
      <w:r>
        <w:rPr>
          <w:b/>
          <w:bCs/>
        </w:rPr>
        <w:t>AWI:</w:t>
      </w:r>
      <w:r>
        <w:rPr>
          <w:b/>
          <w:bCs/>
        </w:rPr>
        <w:tab/>
      </w:r>
      <w:r w:rsidR="00703D08">
        <w:t>No position.</w:t>
      </w:r>
    </w:p>
    <w:p w14:paraId="195C5BA4" w14:textId="77777777" w:rsidR="00F17A54" w:rsidRPr="00956FFF" w:rsidRDefault="00F17A54" w:rsidP="00F17A54">
      <w:pPr>
        <w:jc w:val="both"/>
        <w:rPr>
          <w:b/>
          <w:bCs/>
        </w:rPr>
      </w:pPr>
    </w:p>
    <w:p w14:paraId="073474DA" w14:textId="77777777" w:rsidR="00F17A54" w:rsidRPr="00300D26" w:rsidRDefault="00F17A54" w:rsidP="00F17A54">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0273939C" w14:textId="77777777" w:rsidR="00F17A54" w:rsidRDefault="00F17A54" w:rsidP="00956FFF">
      <w:pPr>
        <w:jc w:val="both"/>
      </w:pPr>
    </w:p>
    <w:p w14:paraId="26F274EE" w14:textId="77777777" w:rsidR="00F17A54" w:rsidRDefault="00F17A54" w:rsidP="00956FFF">
      <w:pPr>
        <w:jc w:val="both"/>
      </w:pPr>
    </w:p>
    <w:p w14:paraId="3E7C9D37" w14:textId="77777777" w:rsidR="00B93EEC" w:rsidRPr="00B93EEC" w:rsidRDefault="00F17A54" w:rsidP="00B93EEC">
      <w:pPr>
        <w:ind w:left="1440" w:hanging="1440"/>
        <w:jc w:val="both"/>
        <w:rPr>
          <w:b/>
        </w:rPr>
      </w:pPr>
      <w:r w:rsidRPr="005F2E05">
        <w:rPr>
          <w:b/>
          <w:bCs/>
          <w:u w:val="single"/>
        </w:rPr>
        <w:t xml:space="preserve">ISSUE </w:t>
      </w:r>
      <w:r w:rsidR="00607867" w:rsidRPr="005F2E05">
        <w:rPr>
          <w:b/>
          <w:bCs/>
          <w:u w:val="single"/>
        </w:rPr>
        <w:t>38</w:t>
      </w:r>
      <w:r w:rsidRPr="00956FFF">
        <w:rPr>
          <w:b/>
          <w:bCs/>
        </w:rPr>
        <w:t>:</w:t>
      </w:r>
      <w:r w:rsidRPr="00956FFF">
        <w:tab/>
      </w:r>
      <w:r w:rsidR="00B93EEC" w:rsidRPr="00B93EEC">
        <w:rPr>
          <w:b/>
        </w:rPr>
        <w:t xml:space="preserve">What amount of Construction Work in Progress should be approved: </w:t>
      </w:r>
    </w:p>
    <w:p w14:paraId="4DA80DCA" w14:textId="77777777" w:rsidR="00B93EEC" w:rsidRDefault="00B93EEC" w:rsidP="00B93EEC">
      <w:pPr>
        <w:numPr>
          <w:ilvl w:val="0"/>
          <w:numId w:val="17"/>
        </w:numPr>
        <w:jc w:val="both"/>
        <w:rPr>
          <w:b/>
        </w:rPr>
      </w:pPr>
      <w:r w:rsidRPr="00B93EEC">
        <w:rPr>
          <w:b/>
        </w:rPr>
        <w:t>For the 2026 projected test year?</w:t>
      </w:r>
    </w:p>
    <w:p w14:paraId="4325CACF" w14:textId="77777777" w:rsidR="00B93EEC" w:rsidRPr="00B93EEC" w:rsidRDefault="00B93EEC" w:rsidP="00B93EEC">
      <w:pPr>
        <w:numPr>
          <w:ilvl w:val="0"/>
          <w:numId w:val="17"/>
        </w:numPr>
        <w:jc w:val="both"/>
        <w:rPr>
          <w:b/>
        </w:rPr>
      </w:pPr>
      <w:r w:rsidRPr="00B93EEC">
        <w:rPr>
          <w:b/>
        </w:rPr>
        <w:t>For the 2027 projected test year?</w:t>
      </w:r>
    </w:p>
    <w:p w14:paraId="1BE24B88" w14:textId="77777777" w:rsidR="00F17A54" w:rsidRPr="00956FFF" w:rsidRDefault="00F17A54" w:rsidP="00F17A54">
      <w:pPr>
        <w:jc w:val="both"/>
      </w:pPr>
    </w:p>
    <w:p w14:paraId="53785C33" w14:textId="77777777" w:rsidR="00F17A54" w:rsidRPr="00956FFF" w:rsidRDefault="00F17A54" w:rsidP="00F17A54">
      <w:pPr>
        <w:ind w:left="1440" w:hanging="1440"/>
        <w:jc w:val="both"/>
      </w:pPr>
      <w:r>
        <w:rPr>
          <w:b/>
          <w:bCs/>
        </w:rPr>
        <w:t>FPL</w:t>
      </w:r>
      <w:r w:rsidRPr="00956FFF">
        <w:rPr>
          <w:b/>
          <w:bCs/>
        </w:rPr>
        <w:t>:</w:t>
      </w:r>
      <w:r w:rsidRPr="00956FFF">
        <w:tab/>
      </w:r>
      <w:r w:rsidR="00A3364E">
        <w:rPr>
          <w:rFonts w:cstheme="minorHAnsi"/>
        </w:rPr>
        <w:t>As reflected on FPL witness Fuentes’s Exhibit LF-12, the appropriate amount of Construction Work in Progress is $2,015,371,000 (jurisdictional adjusted) for the 2026 projected test year and $2,123,941,000 (jurisdictional adjusted) for the 2027 projected test year.  (Fuentes, Laney)</w:t>
      </w:r>
    </w:p>
    <w:p w14:paraId="4B75E86B" w14:textId="77777777" w:rsidR="00F17A54" w:rsidRPr="00956FFF" w:rsidRDefault="00F17A54" w:rsidP="00F17A54">
      <w:pPr>
        <w:jc w:val="both"/>
      </w:pPr>
    </w:p>
    <w:p w14:paraId="5540ABAB" w14:textId="34D4922B" w:rsidR="002A04CF" w:rsidRDefault="00F17A54" w:rsidP="002A04CF">
      <w:pPr>
        <w:tabs>
          <w:tab w:val="left" w:pos="1800"/>
        </w:tabs>
        <w:ind w:left="1440" w:hanging="1440"/>
        <w:jc w:val="both"/>
      </w:pPr>
      <w:r>
        <w:rPr>
          <w:b/>
          <w:bCs/>
        </w:rPr>
        <w:t>OPC</w:t>
      </w:r>
      <w:r w:rsidRPr="00956FFF">
        <w:rPr>
          <w:b/>
          <w:bCs/>
        </w:rPr>
        <w:t>:</w:t>
      </w:r>
      <w:r w:rsidRPr="00956FFF">
        <w:tab/>
      </w:r>
      <w:r w:rsidR="002A04CF" w:rsidRPr="003F3C97">
        <w:rPr>
          <w:bCs/>
        </w:rPr>
        <w:t xml:space="preserve">a. </w:t>
      </w:r>
      <w:r w:rsidR="002A04CF" w:rsidRPr="00EF6E79">
        <w:t xml:space="preserve">FPL has </w:t>
      </w:r>
      <w:r w:rsidR="002A04CF">
        <w:t>failed to meet its</w:t>
      </w:r>
      <w:r w:rsidR="002A04CF" w:rsidRPr="00EF6E79">
        <w:t xml:space="preserve"> burden of demonstrating that its proposed CWIP in the 2026 projected test year should be approved.  </w:t>
      </w:r>
      <w:r w:rsidR="002A04CF" w:rsidRPr="002B6AF5">
        <w:t>OPC is not proposing an adjustment prior to hearing</w:t>
      </w:r>
      <w:r w:rsidR="002A04CF">
        <w:t>,</w:t>
      </w:r>
      <w:r w:rsidR="002A04CF" w:rsidRPr="002B6AF5">
        <w:t xml:space="preserve"> but an adjustment may be required based on evidence adduced at hearing.   </w:t>
      </w:r>
    </w:p>
    <w:p w14:paraId="59F85070" w14:textId="77777777" w:rsidR="002A04CF" w:rsidRPr="00EF6E79" w:rsidRDefault="002A04CF" w:rsidP="002A04CF">
      <w:pPr>
        <w:tabs>
          <w:tab w:val="left" w:pos="1800"/>
        </w:tabs>
        <w:ind w:left="1440" w:hanging="1440"/>
        <w:jc w:val="both"/>
      </w:pPr>
    </w:p>
    <w:p w14:paraId="2C4E1A2A" w14:textId="2D069DAF" w:rsidR="00B247AB" w:rsidRPr="00956FFF" w:rsidRDefault="002A04CF" w:rsidP="002A04CF">
      <w:pPr>
        <w:ind w:left="1440" w:hanging="1440"/>
        <w:jc w:val="both"/>
      </w:pPr>
      <w:r>
        <w:lastRenderedPageBreak/>
        <w:tab/>
        <w:t>b</w:t>
      </w:r>
      <w:r w:rsidRPr="00EF6E79">
        <w:t xml:space="preserve">. FPL has </w:t>
      </w:r>
      <w:r>
        <w:t xml:space="preserve">failed to meet its </w:t>
      </w:r>
      <w:r w:rsidRPr="00EF6E79">
        <w:t xml:space="preserve">the burden of demonstrating that its proposed CWIP in the 2027 projected test year </w:t>
      </w:r>
      <w:r w:rsidRPr="00B00305">
        <w:t xml:space="preserve">should be approved.  </w:t>
      </w:r>
      <w:r w:rsidRPr="002B6AF5">
        <w:t>OPC is not proposing an adjustment prior to hearing</w:t>
      </w:r>
      <w:r>
        <w:t>,</w:t>
      </w:r>
      <w:r w:rsidRPr="002B6AF5">
        <w:t xml:space="preserve"> but an adjustment may be required based on evidence adduced at hearing.</w:t>
      </w:r>
    </w:p>
    <w:p w14:paraId="4B4E97D9" w14:textId="77777777" w:rsidR="00F17A54" w:rsidRDefault="00F17A54" w:rsidP="00F17A54">
      <w:pPr>
        <w:jc w:val="both"/>
      </w:pPr>
    </w:p>
    <w:p w14:paraId="21242A76" w14:textId="77777777" w:rsidR="00F17A54" w:rsidRDefault="00F17A54" w:rsidP="00F17A54">
      <w:pPr>
        <w:jc w:val="both"/>
        <w:rPr>
          <w:b/>
        </w:rPr>
      </w:pPr>
      <w:r>
        <w:rPr>
          <w:b/>
        </w:rPr>
        <w:t xml:space="preserve">FUEL </w:t>
      </w:r>
    </w:p>
    <w:p w14:paraId="037DC76A" w14:textId="5E988414" w:rsidR="00F17A54" w:rsidRPr="00A3364E" w:rsidRDefault="00F17A54" w:rsidP="00F17A54">
      <w:pPr>
        <w:ind w:left="1440" w:hanging="1440"/>
        <w:jc w:val="both"/>
      </w:pPr>
      <w:r w:rsidRPr="00A3364E">
        <w:rPr>
          <w:b/>
          <w:spacing w:val="-8"/>
        </w:rPr>
        <w:t>RETAILERS:</w:t>
      </w:r>
      <w:r w:rsidRPr="00366B4B">
        <w:rPr>
          <w:b/>
          <w:spacing w:val="-4"/>
        </w:rPr>
        <w:tab/>
      </w:r>
      <w:r w:rsidR="00B767EE" w:rsidRPr="00A3364E">
        <w:t xml:space="preserve">No </w:t>
      </w:r>
      <w:r w:rsidR="00703D08">
        <w:t>p</w:t>
      </w:r>
      <w:r w:rsidR="00B767EE" w:rsidRPr="00A3364E">
        <w:t>osition.</w:t>
      </w:r>
    </w:p>
    <w:p w14:paraId="0B57D91F" w14:textId="77777777" w:rsidR="00F17A54" w:rsidRPr="00956FFF" w:rsidRDefault="00F17A54" w:rsidP="00F17A54">
      <w:pPr>
        <w:jc w:val="both"/>
      </w:pPr>
    </w:p>
    <w:p w14:paraId="443122CC" w14:textId="77777777" w:rsidR="00F17A54" w:rsidRDefault="00F17A54" w:rsidP="00F17A54">
      <w:pPr>
        <w:ind w:left="1440" w:hanging="1440"/>
        <w:jc w:val="both"/>
        <w:rPr>
          <w:b/>
          <w:bCs/>
        </w:rPr>
      </w:pPr>
      <w:r>
        <w:rPr>
          <w:b/>
          <w:bCs/>
        </w:rPr>
        <w:t xml:space="preserve">ELECTRIFY </w:t>
      </w:r>
    </w:p>
    <w:p w14:paraId="2C10D037" w14:textId="1C0FE6E2" w:rsidR="00F17A54" w:rsidRPr="00956FFF" w:rsidRDefault="00F17A54" w:rsidP="00F17A54">
      <w:pPr>
        <w:ind w:left="1440" w:hanging="1440"/>
        <w:jc w:val="both"/>
      </w:pPr>
      <w:r>
        <w:rPr>
          <w:b/>
          <w:bCs/>
        </w:rPr>
        <w:t>AMERICA</w:t>
      </w:r>
      <w:r w:rsidRPr="00956FFF">
        <w:rPr>
          <w:b/>
          <w:bCs/>
        </w:rPr>
        <w:t>:</w:t>
      </w:r>
      <w:r w:rsidRPr="00956FFF">
        <w:tab/>
      </w:r>
      <w:r w:rsidR="00703D08">
        <w:t>No position.</w:t>
      </w:r>
    </w:p>
    <w:p w14:paraId="1C109B3C" w14:textId="77777777" w:rsidR="00F17A54" w:rsidRPr="004C0112" w:rsidRDefault="00F17A54" w:rsidP="00F17A54">
      <w:pPr>
        <w:ind w:left="1440" w:hanging="1440"/>
        <w:jc w:val="both"/>
        <w:rPr>
          <w:bCs/>
        </w:rPr>
      </w:pPr>
    </w:p>
    <w:p w14:paraId="44200AB0" w14:textId="291929FE" w:rsidR="00F17A54" w:rsidRPr="00956FFF" w:rsidRDefault="00F17A54" w:rsidP="00F17A54">
      <w:pPr>
        <w:ind w:left="1440" w:hanging="1440"/>
        <w:jc w:val="both"/>
      </w:pPr>
      <w:r>
        <w:rPr>
          <w:b/>
          <w:bCs/>
        </w:rPr>
        <w:t>EVGO</w:t>
      </w:r>
      <w:r w:rsidRPr="00956FFF">
        <w:rPr>
          <w:b/>
          <w:bCs/>
        </w:rPr>
        <w:t>:</w:t>
      </w:r>
      <w:r w:rsidRPr="00956FFF">
        <w:tab/>
      </w:r>
      <w:r w:rsidR="00703D08">
        <w:t>No position.</w:t>
      </w:r>
    </w:p>
    <w:p w14:paraId="1C46DD21" w14:textId="77777777" w:rsidR="00F17A54" w:rsidRPr="004C0112" w:rsidRDefault="00F17A54" w:rsidP="00F17A54">
      <w:pPr>
        <w:ind w:left="1440" w:hanging="1440"/>
        <w:jc w:val="both"/>
        <w:rPr>
          <w:bCs/>
        </w:rPr>
      </w:pPr>
    </w:p>
    <w:p w14:paraId="659DF0A3" w14:textId="7A861AE0" w:rsidR="00F17A54" w:rsidRPr="00956FFF" w:rsidRDefault="00F17A54" w:rsidP="00F17A54">
      <w:pPr>
        <w:ind w:left="1440" w:hanging="1440"/>
        <w:jc w:val="both"/>
      </w:pPr>
      <w:r>
        <w:rPr>
          <w:b/>
          <w:bCs/>
        </w:rPr>
        <w:t>FEA</w:t>
      </w:r>
      <w:r w:rsidRPr="00956FFF">
        <w:rPr>
          <w:b/>
          <w:bCs/>
        </w:rPr>
        <w:t>:</w:t>
      </w:r>
      <w:r w:rsidRPr="00956FFF">
        <w:tab/>
      </w:r>
      <w:r w:rsidR="00703D08">
        <w:t>No position.</w:t>
      </w:r>
    </w:p>
    <w:p w14:paraId="77257926" w14:textId="77777777" w:rsidR="00F17A54" w:rsidRDefault="00F17A54" w:rsidP="00F17A54">
      <w:pPr>
        <w:ind w:left="1440" w:hanging="1440"/>
        <w:jc w:val="both"/>
        <w:rPr>
          <w:bCs/>
        </w:rPr>
      </w:pPr>
    </w:p>
    <w:p w14:paraId="73A5A222" w14:textId="05C205AE" w:rsidR="00F17A54" w:rsidRPr="00366B4B" w:rsidRDefault="00F17A54" w:rsidP="00F17A54">
      <w:pPr>
        <w:ind w:left="1440" w:hanging="1440"/>
        <w:jc w:val="both"/>
        <w:rPr>
          <w:bCs/>
        </w:rPr>
      </w:pPr>
      <w:r>
        <w:rPr>
          <w:b/>
          <w:bCs/>
        </w:rPr>
        <w:t>FEIA:</w:t>
      </w:r>
      <w:r>
        <w:rPr>
          <w:b/>
          <w:bCs/>
        </w:rPr>
        <w:tab/>
      </w:r>
      <w:r w:rsidR="00703D08">
        <w:t>No position.</w:t>
      </w:r>
    </w:p>
    <w:p w14:paraId="3449F1F5" w14:textId="77777777" w:rsidR="00F17A54" w:rsidRPr="004C0112" w:rsidRDefault="00F17A54" w:rsidP="00F17A54">
      <w:pPr>
        <w:ind w:left="1440" w:hanging="1440"/>
        <w:jc w:val="both"/>
        <w:rPr>
          <w:bCs/>
        </w:rPr>
      </w:pPr>
    </w:p>
    <w:p w14:paraId="13D4045F" w14:textId="77777777" w:rsidR="00F17A54" w:rsidRPr="00956FFF" w:rsidRDefault="00F17A54" w:rsidP="00F17A54">
      <w:pPr>
        <w:ind w:left="1440" w:hanging="1440"/>
        <w:jc w:val="both"/>
      </w:pPr>
      <w:r>
        <w:rPr>
          <w:b/>
          <w:bCs/>
        </w:rPr>
        <w:t>FIPUG</w:t>
      </w:r>
      <w:r w:rsidRPr="00956FFF">
        <w:rPr>
          <w:b/>
          <w:bCs/>
        </w:rPr>
        <w:t>:</w:t>
      </w:r>
      <w:r w:rsidRPr="00956FFF">
        <w:tab/>
      </w:r>
      <w:r w:rsidR="00865275">
        <w:rPr>
          <w:spacing w:val="-4"/>
        </w:rPr>
        <w:t>Adopt position of OPC.</w:t>
      </w:r>
    </w:p>
    <w:p w14:paraId="47B8651C" w14:textId="77777777" w:rsidR="00F17A54" w:rsidRPr="004C0112" w:rsidRDefault="00F17A54" w:rsidP="00F17A54">
      <w:pPr>
        <w:ind w:left="1440" w:hanging="1440"/>
        <w:jc w:val="both"/>
        <w:rPr>
          <w:bCs/>
        </w:rPr>
      </w:pPr>
    </w:p>
    <w:p w14:paraId="080BD0A5" w14:textId="77777777" w:rsidR="00F17A54" w:rsidRPr="00956FFF" w:rsidRDefault="00F17A54" w:rsidP="00F17A54">
      <w:pPr>
        <w:ind w:left="1440" w:hanging="1440"/>
        <w:jc w:val="both"/>
      </w:pPr>
      <w:r>
        <w:rPr>
          <w:b/>
          <w:bCs/>
        </w:rPr>
        <w:t>FRF</w:t>
      </w:r>
      <w:r w:rsidRPr="00956FFF">
        <w:rPr>
          <w:b/>
          <w:bCs/>
        </w:rPr>
        <w:t>:</w:t>
      </w:r>
      <w:r w:rsidRPr="00956FFF">
        <w:tab/>
      </w:r>
      <w:r w:rsidR="002D3B88" w:rsidRPr="00AA6E9A">
        <w:t>A</w:t>
      </w:r>
      <w:r w:rsidR="002D3B88">
        <w:t>gree with OPC.</w:t>
      </w:r>
    </w:p>
    <w:p w14:paraId="48500BE1" w14:textId="77777777" w:rsidR="00F17A54" w:rsidRPr="004C0112" w:rsidRDefault="00F17A54" w:rsidP="00F17A54">
      <w:pPr>
        <w:ind w:left="1440" w:hanging="1440"/>
        <w:jc w:val="both"/>
        <w:rPr>
          <w:bCs/>
        </w:rPr>
      </w:pPr>
    </w:p>
    <w:p w14:paraId="41E48A95" w14:textId="77777777" w:rsidR="00F17A54" w:rsidRPr="00956FFF" w:rsidRDefault="00F17A54" w:rsidP="00F17A54">
      <w:pPr>
        <w:ind w:left="1440" w:hanging="1440"/>
        <w:jc w:val="both"/>
      </w:pPr>
      <w:r>
        <w:rPr>
          <w:b/>
          <w:bCs/>
        </w:rPr>
        <w:t>FEL</w:t>
      </w:r>
      <w:r w:rsidRPr="00956FFF">
        <w:rPr>
          <w:b/>
          <w:bCs/>
        </w:rPr>
        <w:t>:</w:t>
      </w:r>
      <w:r w:rsidRPr="00956FFF">
        <w:tab/>
      </w:r>
      <w:r w:rsidR="003E37E8">
        <w:t>$0.</w:t>
      </w:r>
    </w:p>
    <w:p w14:paraId="77A559C8" w14:textId="77777777" w:rsidR="00F17A54" w:rsidRDefault="00F17A54" w:rsidP="00F17A54">
      <w:pPr>
        <w:ind w:left="1440" w:hanging="1440"/>
        <w:jc w:val="both"/>
        <w:rPr>
          <w:bCs/>
        </w:rPr>
      </w:pPr>
    </w:p>
    <w:p w14:paraId="1D723DD4" w14:textId="77777777" w:rsidR="00F17A54" w:rsidRPr="00214E7D" w:rsidRDefault="00F17A54" w:rsidP="00F17A54">
      <w:pPr>
        <w:ind w:left="1440" w:hanging="1440"/>
        <w:jc w:val="both"/>
        <w:rPr>
          <w:bCs/>
        </w:rPr>
      </w:pPr>
      <w:r w:rsidRPr="00214E7D">
        <w:rPr>
          <w:b/>
          <w:bCs/>
        </w:rPr>
        <w:t>FAIR:</w:t>
      </w:r>
      <w:r w:rsidRPr="00214E7D">
        <w:rPr>
          <w:b/>
          <w:bCs/>
        </w:rPr>
        <w:tab/>
      </w:r>
      <w:r w:rsidR="000A6196" w:rsidRPr="00214E7D">
        <w:t>Agree with OPC.</w:t>
      </w:r>
    </w:p>
    <w:p w14:paraId="42BA9E58" w14:textId="77777777" w:rsidR="00F17A54" w:rsidRPr="004C0112" w:rsidRDefault="00F17A54" w:rsidP="00F17A54">
      <w:pPr>
        <w:ind w:left="1440" w:hanging="1440"/>
        <w:jc w:val="both"/>
        <w:rPr>
          <w:bCs/>
        </w:rPr>
      </w:pPr>
    </w:p>
    <w:p w14:paraId="0C5975E1" w14:textId="23C68B72" w:rsidR="00F17A54" w:rsidRPr="00956FFF" w:rsidRDefault="00F17A54" w:rsidP="00F17A54">
      <w:pPr>
        <w:ind w:left="1440" w:hanging="1440"/>
        <w:jc w:val="both"/>
      </w:pPr>
      <w:r>
        <w:rPr>
          <w:b/>
          <w:bCs/>
        </w:rPr>
        <w:t>SACE</w:t>
      </w:r>
      <w:r w:rsidRPr="00956FFF">
        <w:rPr>
          <w:b/>
          <w:bCs/>
        </w:rPr>
        <w:t>:</w:t>
      </w:r>
      <w:r w:rsidRPr="00956FFF">
        <w:tab/>
      </w:r>
      <w:r w:rsidR="00E30CB0">
        <w:rPr>
          <w:bCs/>
          <w:iCs/>
        </w:rPr>
        <w:t>SACE takes no position.</w:t>
      </w:r>
    </w:p>
    <w:p w14:paraId="5F0BFF65" w14:textId="77777777" w:rsidR="00F17A54" w:rsidRPr="004C0112" w:rsidRDefault="00F17A54" w:rsidP="00F17A54">
      <w:pPr>
        <w:ind w:left="1440" w:hanging="1440"/>
        <w:jc w:val="both"/>
        <w:rPr>
          <w:bCs/>
        </w:rPr>
      </w:pPr>
    </w:p>
    <w:p w14:paraId="6A51AA8B" w14:textId="77777777" w:rsidR="00F17A54" w:rsidRPr="00956FFF" w:rsidRDefault="00F17A54" w:rsidP="00F17A54">
      <w:pPr>
        <w:ind w:left="1440" w:hanging="1440"/>
        <w:jc w:val="both"/>
      </w:pPr>
      <w:r>
        <w:rPr>
          <w:b/>
          <w:bCs/>
        </w:rPr>
        <w:t>WALMART</w:t>
      </w:r>
      <w:r w:rsidRPr="00956FFF">
        <w:rPr>
          <w:b/>
          <w:bCs/>
        </w:rPr>
        <w:t>:</w:t>
      </w:r>
      <w:r w:rsidRPr="00956FFF">
        <w:tab/>
      </w:r>
      <w:r w:rsidR="000F6BB1" w:rsidRPr="000F6BB1">
        <w:t>Walmart adopts the position of OPC.</w:t>
      </w:r>
    </w:p>
    <w:p w14:paraId="5A088311" w14:textId="77777777" w:rsidR="00F17A54" w:rsidRDefault="00F17A54" w:rsidP="00F17A54">
      <w:pPr>
        <w:ind w:left="1440" w:hanging="1440"/>
        <w:jc w:val="both"/>
        <w:rPr>
          <w:bCs/>
        </w:rPr>
      </w:pPr>
    </w:p>
    <w:p w14:paraId="13990496" w14:textId="7F6092E3" w:rsidR="00F17A54" w:rsidRPr="00573032" w:rsidRDefault="00F17A54" w:rsidP="00F17A54">
      <w:pPr>
        <w:ind w:left="1440" w:hanging="1440"/>
        <w:jc w:val="both"/>
        <w:rPr>
          <w:bCs/>
        </w:rPr>
      </w:pPr>
      <w:r>
        <w:rPr>
          <w:b/>
          <w:bCs/>
        </w:rPr>
        <w:t>AWI:</w:t>
      </w:r>
      <w:r>
        <w:rPr>
          <w:b/>
          <w:bCs/>
        </w:rPr>
        <w:tab/>
      </w:r>
      <w:r w:rsidR="004E2BE7">
        <w:t>No position.</w:t>
      </w:r>
    </w:p>
    <w:p w14:paraId="7051A70F" w14:textId="77777777" w:rsidR="00F17A54" w:rsidRPr="00956FFF" w:rsidRDefault="00F17A54" w:rsidP="00F17A54">
      <w:pPr>
        <w:jc w:val="both"/>
        <w:rPr>
          <w:b/>
          <w:bCs/>
        </w:rPr>
      </w:pPr>
    </w:p>
    <w:p w14:paraId="0782EFFA" w14:textId="77777777" w:rsidR="00F17A54" w:rsidRPr="00300D26" w:rsidRDefault="00F17A54" w:rsidP="00F17A54">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453CF14F" w14:textId="77777777" w:rsidR="00F17A54" w:rsidRDefault="00F17A54" w:rsidP="00956FFF">
      <w:pPr>
        <w:jc w:val="both"/>
      </w:pPr>
    </w:p>
    <w:p w14:paraId="4E0232F9" w14:textId="77777777" w:rsidR="00F17A54" w:rsidRDefault="00F17A54" w:rsidP="00956FFF">
      <w:pPr>
        <w:jc w:val="both"/>
      </w:pPr>
    </w:p>
    <w:p w14:paraId="456A5B0A" w14:textId="77777777" w:rsidR="00B93EEC" w:rsidRPr="00B93EEC" w:rsidRDefault="00F17A54" w:rsidP="00B93EEC">
      <w:pPr>
        <w:ind w:left="1440" w:hanging="1440"/>
        <w:jc w:val="both"/>
        <w:rPr>
          <w:b/>
        </w:rPr>
      </w:pPr>
      <w:r w:rsidRPr="005F2E05">
        <w:rPr>
          <w:b/>
          <w:bCs/>
          <w:u w:val="single"/>
        </w:rPr>
        <w:t xml:space="preserve">ISSUE </w:t>
      </w:r>
      <w:r w:rsidR="00607867" w:rsidRPr="005F2E05">
        <w:rPr>
          <w:b/>
          <w:bCs/>
          <w:u w:val="single"/>
        </w:rPr>
        <w:t>39</w:t>
      </w:r>
      <w:r w:rsidRPr="00956FFF">
        <w:rPr>
          <w:b/>
          <w:bCs/>
        </w:rPr>
        <w:t>:</w:t>
      </w:r>
      <w:r w:rsidRPr="00956FFF">
        <w:tab/>
      </w:r>
      <w:r w:rsidR="00B93EEC" w:rsidRPr="00B93EEC">
        <w:rPr>
          <w:b/>
        </w:rPr>
        <w:t>What amount of Property Held for Future Use should be approved:</w:t>
      </w:r>
    </w:p>
    <w:p w14:paraId="1C336DA5" w14:textId="77777777" w:rsidR="00B93EEC" w:rsidRDefault="00B93EEC" w:rsidP="00B93EEC">
      <w:pPr>
        <w:numPr>
          <w:ilvl w:val="0"/>
          <w:numId w:val="18"/>
        </w:numPr>
        <w:jc w:val="both"/>
        <w:rPr>
          <w:b/>
        </w:rPr>
      </w:pPr>
      <w:r w:rsidRPr="00B93EEC">
        <w:rPr>
          <w:b/>
        </w:rPr>
        <w:t>For the 2026 projected test year?</w:t>
      </w:r>
    </w:p>
    <w:p w14:paraId="7C0212B4" w14:textId="77777777" w:rsidR="00B93EEC" w:rsidRPr="00B93EEC" w:rsidRDefault="00B93EEC" w:rsidP="00B93EEC">
      <w:pPr>
        <w:numPr>
          <w:ilvl w:val="0"/>
          <w:numId w:val="18"/>
        </w:numPr>
        <w:jc w:val="both"/>
        <w:rPr>
          <w:b/>
        </w:rPr>
      </w:pPr>
      <w:r w:rsidRPr="00B93EEC">
        <w:rPr>
          <w:b/>
        </w:rPr>
        <w:t>For the 2027 projected test year?</w:t>
      </w:r>
    </w:p>
    <w:p w14:paraId="76947355" w14:textId="77777777" w:rsidR="00F17A54" w:rsidRPr="00956FFF" w:rsidRDefault="00F17A54" w:rsidP="00F17A54">
      <w:pPr>
        <w:jc w:val="both"/>
      </w:pPr>
    </w:p>
    <w:p w14:paraId="38196C1B" w14:textId="77777777" w:rsidR="00F17A54" w:rsidRPr="00956FFF" w:rsidRDefault="00F17A54" w:rsidP="00F17A54">
      <w:pPr>
        <w:ind w:left="1440" w:hanging="1440"/>
        <w:jc w:val="both"/>
      </w:pPr>
      <w:r>
        <w:rPr>
          <w:b/>
          <w:bCs/>
        </w:rPr>
        <w:t>FPL</w:t>
      </w:r>
      <w:r w:rsidRPr="00956FFF">
        <w:rPr>
          <w:b/>
          <w:bCs/>
        </w:rPr>
        <w:t>:</w:t>
      </w:r>
      <w:r w:rsidRPr="00956FFF">
        <w:tab/>
      </w:r>
      <w:r w:rsidR="00A3364E">
        <w:rPr>
          <w:rFonts w:cstheme="minorHAnsi"/>
        </w:rPr>
        <w:t>The appropriate amount of Property Held for Future Use is $1,475,168,000 (jurisdictional adjusted) for the 2026 projected test year and $1,533,409,000 (jurisdictional adjusted) for the 2027 projected test year.  (De Varona, Fuentes, Laney, Oliver)</w:t>
      </w:r>
    </w:p>
    <w:p w14:paraId="425514C3" w14:textId="77777777" w:rsidR="00F17A54" w:rsidRPr="00956FFF" w:rsidRDefault="00F17A54" w:rsidP="00F17A54">
      <w:pPr>
        <w:jc w:val="both"/>
      </w:pPr>
    </w:p>
    <w:p w14:paraId="36AC965B" w14:textId="069FEE27" w:rsidR="002A04CF" w:rsidRDefault="00F17A54" w:rsidP="002A04CF">
      <w:pPr>
        <w:tabs>
          <w:tab w:val="left" w:pos="1800"/>
        </w:tabs>
        <w:ind w:left="1440" w:hanging="1440"/>
        <w:jc w:val="both"/>
      </w:pPr>
      <w:r>
        <w:rPr>
          <w:b/>
          <w:bCs/>
        </w:rPr>
        <w:lastRenderedPageBreak/>
        <w:t>OPC</w:t>
      </w:r>
      <w:r w:rsidRPr="00956FFF">
        <w:rPr>
          <w:b/>
          <w:bCs/>
        </w:rPr>
        <w:t>:</w:t>
      </w:r>
      <w:r w:rsidRPr="00956FFF">
        <w:tab/>
      </w:r>
      <w:r w:rsidR="002A04CF">
        <w:rPr>
          <w:bCs/>
        </w:rPr>
        <w:t>a</w:t>
      </w:r>
      <w:r w:rsidR="002A04CF" w:rsidRPr="00B00305">
        <w:t>. To reflect the reduction to PHFU as recommended by OPC witness Schultz, 2026 PHFU should be reduced by $931,860,000 on a total and jurisdictional basis as reflected on Exhibit HWS Exhibi</w:t>
      </w:r>
      <w:r w:rsidR="002A04CF">
        <w:t>t</w:t>
      </w:r>
      <w:r w:rsidR="002A04CF" w:rsidRPr="00B00305">
        <w:t>-2, Schedule B-1, Page 1 of 2. (Schultz)</w:t>
      </w:r>
    </w:p>
    <w:p w14:paraId="40800F95" w14:textId="77777777" w:rsidR="002A04CF" w:rsidRPr="00B00305" w:rsidRDefault="002A04CF" w:rsidP="002A04CF">
      <w:pPr>
        <w:tabs>
          <w:tab w:val="left" w:pos="1800"/>
        </w:tabs>
        <w:ind w:left="1440" w:hanging="1440"/>
        <w:jc w:val="both"/>
      </w:pPr>
    </w:p>
    <w:p w14:paraId="70ACB0F7" w14:textId="161102D8" w:rsidR="009D72A7" w:rsidRPr="00956FFF" w:rsidRDefault="002A04CF" w:rsidP="002A04CF">
      <w:pPr>
        <w:ind w:left="1440" w:hanging="1440"/>
        <w:jc w:val="both"/>
      </w:pPr>
      <w:r>
        <w:tab/>
        <w:t>b</w:t>
      </w:r>
      <w:r w:rsidRPr="00B00305">
        <w:t>. To reflect the reduction to PHFU as recommended by OPC witness Schultz, 2027 PHFU should be reduced by $1,153,488,000 on a total and jurisdictional basis as reflected on Exhibit HWS Exhibi</w:t>
      </w:r>
      <w:r>
        <w:t>t</w:t>
      </w:r>
      <w:r w:rsidRPr="00B00305">
        <w:t>-2, Schedule B-1, Page 2 of 2. (Schultz)</w:t>
      </w:r>
    </w:p>
    <w:p w14:paraId="2C0DDDC1" w14:textId="77777777" w:rsidR="00F17A54" w:rsidRDefault="00F17A54" w:rsidP="00F17A54">
      <w:pPr>
        <w:jc w:val="both"/>
      </w:pPr>
    </w:p>
    <w:p w14:paraId="2B010FDA" w14:textId="77777777" w:rsidR="00F17A54" w:rsidRDefault="00F17A54" w:rsidP="00F17A54">
      <w:pPr>
        <w:jc w:val="both"/>
        <w:rPr>
          <w:b/>
        </w:rPr>
      </w:pPr>
      <w:r>
        <w:rPr>
          <w:b/>
        </w:rPr>
        <w:t xml:space="preserve">FUEL </w:t>
      </w:r>
    </w:p>
    <w:p w14:paraId="62C9F6C2" w14:textId="36F014E3" w:rsidR="00F17A54" w:rsidRPr="00A3364E" w:rsidRDefault="00F17A54" w:rsidP="00F17A54">
      <w:pPr>
        <w:ind w:left="1440" w:hanging="1440"/>
        <w:jc w:val="both"/>
      </w:pPr>
      <w:r w:rsidRPr="00A3364E">
        <w:rPr>
          <w:b/>
          <w:spacing w:val="-8"/>
        </w:rPr>
        <w:t>RETAILERS:</w:t>
      </w:r>
      <w:r w:rsidRPr="00A3364E">
        <w:rPr>
          <w:b/>
          <w:spacing w:val="-8"/>
        </w:rPr>
        <w:tab/>
      </w:r>
      <w:r w:rsidR="00B767EE" w:rsidRPr="00A3364E">
        <w:t xml:space="preserve">No </w:t>
      </w:r>
      <w:r w:rsidR="00533B1A">
        <w:t>p</w:t>
      </w:r>
      <w:r w:rsidR="00B767EE" w:rsidRPr="00A3364E">
        <w:t>osition.</w:t>
      </w:r>
    </w:p>
    <w:p w14:paraId="790C6523" w14:textId="5E95E5E7" w:rsidR="00F17A54" w:rsidRDefault="00F17A54" w:rsidP="00F17A54">
      <w:pPr>
        <w:jc w:val="both"/>
      </w:pPr>
    </w:p>
    <w:p w14:paraId="6B90E8CC" w14:textId="77777777" w:rsidR="00F17A54" w:rsidRDefault="00F17A54" w:rsidP="00F17A54">
      <w:pPr>
        <w:ind w:left="1440" w:hanging="1440"/>
        <w:jc w:val="both"/>
        <w:rPr>
          <w:b/>
          <w:bCs/>
        </w:rPr>
      </w:pPr>
      <w:r>
        <w:rPr>
          <w:b/>
          <w:bCs/>
        </w:rPr>
        <w:t xml:space="preserve">ELECTRIFY </w:t>
      </w:r>
    </w:p>
    <w:p w14:paraId="313FC855" w14:textId="335E1D36" w:rsidR="00F17A54" w:rsidRPr="00956FFF" w:rsidRDefault="00F17A54" w:rsidP="00F17A54">
      <w:pPr>
        <w:ind w:left="1440" w:hanging="1440"/>
        <w:jc w:val="both"/>
      </w:pPr>
      <w:r>
        <w:rPr>
          <w:b/>
          <w:bCs/>
        </w:rPr>
        <w:t>AMERICA</w:t>
      </w:r>
      <w:r w:rsidRPr="00956FFF">
        <w:rPr>
          <w:b/>
          <w:bCs/>
        </w:rPr>
        <w:t>:</w:t>
      </w:r>
      <w:r w:rsidRPr="00956FFF">
        <w:tab/>
      </w:r>
      <w:r w:rsidR="00533B1A">
        <w:t>No position.</w:t>
      </w:r>
    </w:p>
    <w:p w14:paraId="76F51FD8" w14:textId="77777777" w:rsidR="00F17A54" w:rsidRPr="004C0112" w:rsidRDefault="00F17A54" w:rsidP="00F17A54">
      <w:pPr>
        <w:ind w:left="1440" w:hanging="1440"/>
        <w:jc w:val="both"/>
        <w:rPr>
          <w:bCs/>
        </w:rPr>
      </w:pPr>
    </w:p>
    <w:p w14:paraId="34D39FCD" w14:textId="3C9364CD" w:rsidR="00F17A54" w:rsidRPr="00956FFF" w:rsidRDefault="00F17A54" w:rsidP="00F17A54">
      <w:pPr>
        <w:ind w:left="1440" w:hanging="1440"/>
        <w:jc w:val="both"/>
      </w:pPr>
      <w:r>
        <w:rPr>
          <w:b/>
          <w:bCs/>
        </w:rPr>
        <w:t>EVGO</w:t>
      </w:r>
      <w:r w:rsidRPr="00956FFF">
        <w:rPr>
          <w:b/>
          <w:bCs/>
        </w:rPr>
        <w:t>:</w:t>
      </w:r>
      <w:r w:rsidRPr="00956FFF">
        <w:tab/>
      </w:r>
      <w:r w:rsidR="00533B1A">
        <w:t>No position.</w:t>
      </w:r>
    </w:p>
    <w:p w14:paraId="35A6388A" w14:textId="77777777" w:rsidR="00F17A54" w:rsidRPr="004C0112" w:rsidRDefault="00F17A54" w:rsidP="00F17A54">
      <w:pPr>
        <w:ind w:left="1440" w:hanging="1440"/>
        <w:jc w:val="both"/>
        <w:rPr>
          <w:bCs/>
        </w:rPr>
      </w:pPr>
    </w:p>
    <w:p w14:paraId="44D3E165" w14:textId="6FD58955" w:rsidR="00F17A54" w:rsidRPr="00956FFF" w:rsidRDefault="00F17A54" w:rsidP="00F17A54">
      <w:pPr>
        <w:ind w:left="1440" w:hanging="1440"/>
        <w:jc w:val="both"/>
      </w:pPr>
      <w:r>
        <w:rPr>
          <w:b/>
          <w:bCs/>
        </w:rPr>
        <w:t>FEA</w:t>
      </w:r>
      <w:r w:rsidRPr="00956FFF">
        <w:rPr>
          <w:b/>
          <w:bCs/>
        </w:rPr>
        <w:t>:</w:t>
      </w:r>
      <w:r w:rsidRPr="00956FFF">
        <w:tab/>
      </w:r>
      <w:r w:rsidR="00533B1A">
        <w:t>No position.</w:t>
      </w:r>
    </w:p>
    <w:p w14:paraId="0F7AC2AD" w14:textId="77777777" w:rsidR="00F17A54" w:rsidRDefault="00F17A54" w:rsidP="00F17A54">
      <w:pPr>
        <w:ind w:left="1440" w:hanging="1440"/>
        <w:jc w:val="both"/>
        <w:rPr>
          <w:bCs/>
        </w:rPr>
      </w:pPr>
    </w:p>
    <w:p w14:paraId="738B184C" w14:textId="6E027D49" w:rsidR="00F17A54" w:rsidRPr="00366B4B" w:rsidRDefault="00F17A54" w:rsidP="00F17A54">
      <w:pPr>
        <w:ind w:left="1440" w:hanging="1440"/>
        <w:jc w:val="both"/>
        <w:rPr>
          <w:bCs/>
        </w:rPr>
      </w:pPr>
      <w:r>
        <w:rPr>
          <w:b/>
          <w:bCs/>
        </w:rPr>
        <w:t>FEIA:</w:t>
      </w:r>
      <w:r>
        <w:rPr>
          <w:b/>
          <w:bCs/>
        </w:rPr>
        <w:tab/>
      </w:r>
      <w:r w:rsidR="00533B1A">
        <w:t>No position.</w:t>
      </w:r>
    </w:p>
    <w:p w14:paraId="3A301751" w14:textId="77777777" w:rsidR="00F17A54" w:rsidRPr="004C0112" w:rsidRDefault="00F17A54" w:rsidP="00F17A54">
      <w:pPr>
        <w:ind w:left="1440" w:hanging="1440"/>
        <w:jc w:val="both"/>
        <w:rPr>
          <w:bCs/>
        </w:rPr>
      </w:pPr>
    </w:p>
    <w:p w14:paraId="61FB5411" w14:textId="77777777" w:rsidR="00F17A54" w:rsidRPr="00956FFF" w:rsidRDefault="00F17A54" w:rsidP="00F17A54">
      <w:pPr>
        <w:ind w:left="1440" w:hanging="1440"/>
        <w:jc w:val="both"/>
      </w:pPr>
      <w:r>
        <w:rPr>
          <w:b/>
          <w:bCs/>
        </w:rPr>
        <w:t>FIPUG</w:t>
      </w:r>
      <w:r w:rsidRPr="00956FFF">
        <w:rPr>
          <w:b/>
          <w:bCs/>
        </w:rPr>
        <w:t>:</w:t>
      </w:r>
      <w:r w:rsidRPr="00956FFF">
        <w:tab/>
      </w:r>
      <w:r w:rsidR="00865275">
        <w:rPr>
          <w:spacing w:val="-4"/>
        </w:rPr>
        <w:t>Adopt position of OPC.</w:t>
      </w:r>
    </w:p>
    <w:p w14:paraId="01D5019F" w14:textId="77777777" w:rsidR="00F17A54" w:rsidRPr="004C0112" w:rsidRDefault="00F17A54" w:rsidP="00F17A54">
      <w:pPr>
        <w:ind w:left="1440" w:hanging="1440"/>
        <w:jc w:val="both"/>
        <w:rPr>
          <w:bCs/>
        </w:rPr>
      </w:pPr>
    </w:p>
    <w:p w14:paraId="63ABE463" w14:textId="77777777" w:rsidR="00F17A54" w:rsidRPr="00956FFF" w:rsidRDefault="00F17A54" w:rsidP="00F17A54">
      <w:pPr>
        <w:ind w:left="1440" w:hanging="1440"/>
        <w:jc w:val="both"/>
      </w:pPr>
      <w:r>
        <w:rPr>
          <w:b/>
          <w:bCs/>
        </w:rPr>
        <w:t>FRF</w:t>
      </w:r>
      <w:r w:rsidRPr="00956FFF">
        <w:rPr>
          <w:b/>
          <w:bCs/>
        </w:rPr>
        <w:t>:</w:t>
      </w:r>
      <w:r w:rsidRPr="00956FFF">
        <w:tab/>
      </w:r>
      <w:r w:rsidR="002D3B88" w:rsidRPr="00AA6E9A">
        <w:t>A</w:t>
      </w:r>
      <w:r w:rsidR="002D3B88">
        <w:t>gree with OPC.</w:t>
      </w:r>
    </w:p>
    <w:p w14:paraId="54658993" w14:textId="77777777" w:rsidR="00F17A54" w:rsidRPr="004C0112" w:rsidRDefault="00F17A54" w:rsidP="00F17A54">
      <w:pPr>
        <w:ind w:left="1440" w:hanging="1440"/>
        <w:jc w:val="both"/>
        <w:rPr>
          <w:bCs/>
        </w:rPr>
      </w:pPr>
    </w:p>
    <w:p w14:paraId="565BB48D" w14:textId="77777777" w:rsidR="00F17A54" w:rsidRPr="00956FFF" w:rsidRDefault="00F17A54" w:rsidP="00F17A54">
      <w:pPr>
        <w:ind w:left="1440" w:hanging="1440"/>
        <w:jc w:val="both"/>
      </w:pPr>
      <w:r>
        <w:rPr>
          <w:b/>
          <w:bCs/>
        </w:rPr>
        <w:t>FEL</w:t>
      </w:r>
      <w:r w:rsidRPr="00956FFF">
        <w:rPr>
          <w:b/>
          <w:bCs/>
        </w:rPr>
        <w:t>:</w:t>
      </w:r>
      <w:r w:rsidRPr="00956FFF">
        <w:tab/>
      </w:r>
      <w:r w:rsidR="003E37E8">
        <w:t>Property Held for Future Use should be reduced by about half to account for FPL’s more realistic plans in the near-term.</w:t>
      </w:r>
    </w:p>
    <w:p w14:paraId="172A717F" w14:textId="77777777" w:rsidR="00F17A54" w:rsidRDefault="00F17A54" w:rsidP="00F17A54">
      <w:pPr>
        <w:ind w:left="1440" w:hanging="1440"/>
        <w:jc w:val="both"/>
        <w:rPr>
          <w:bCs/>
        </w:rPr>
      </w:pPr>
    </w:p>
    <w:p w14:paraId="5250DAAB" w14:textId="77777777" w:rsidR="00F17A54" w:rsidRPr="00214E7D" w:rsidRDefault="00F17A54" w:rsidP="00F17A54">
      <w:pPr>
        <w:ind w:left="1440" w:hanging="1440"/>
        <w:jc w:val="both"/>
        <w:rPr>
          <w:bCs/>
        </w:rPr>
      </w:pPr>
      <w:r w:rsidRPr="00214E7D">
        <w:rPr>
          <w:b/>
          <w:bCs/>
        </w:rPr>
        <w:t>FAIR:</w:t>
      </w:r>
      <w:r w:rsidRPr="00214E7D">
        <w:rPr>
          <w:b/>
          <w:bCs/>
        </w:rPr>
        <w:tab/>
      </w:r>
      <w:r w:rsidR="000A6196" w:rsidRPr="00214E7D">
        <w:t>Agree with OPC.</w:t>
      </w:r>
    </w:p>
    <w:p w14:paraId="02E1C18B" w14:textId="77777777" w:rsidR="00F17A54" w:rsidRPr="004C0112" w:rsidRDefault="00F17A54" w:rsidP="00F17A54">
      <w:pPr>
        <w:ind w:left="1440" w:hanging="1440"/>
        <w:jc w:val="both"/>
        <w:rPr>
          <w:bCs/>
        </w:rPr>
      </w:pPr>
    </w:p>
    <w:p w14:paraId="29CAA8CB" w14:textId="684FC3BA" w:rsidR="00F17A54" w:rsidRPr="00956FFF" w:rsidRDefault="00F17A54" w:rsidP="00F17A54">
      <w:pPr>
        <w:ind w:left="1440" w:hanging="1440"/>
        <w:jc w:val="both"/>
      </w:pPr>
      <w:r>
        <w:rPr>
          <w:b/>
          <w:bCs/>
        </w:rPr>
        <w:t>SACE</w:t>
      </w:r>
      <w:r w:rsidRPr="00956FFF">
        <w:rPr>
          <w:b/>
          <w:bCs/>
        </w:rPr>
        <w:t>:</w:t>
      </w:r>
      <w:r w:rsidRPr="00956FFF">
        <w:tab/>
      </w:r>
      <w:r w:rsidR="00E30CB0">
        <w:rPr>
          <w:bCs/>
          <w:iCs/>
        </w:rPr>
        <w:t>SACE takes no position.</w:t>
      </w:r>
    </w:p>
    <w:p w14:paraId="5EBA4F89" w14:textId="77777777" w:rsidR="00F17A54" w:rsidRPr="004C0112" w:rsidRDefault="00F17A54" w:rsidP="00F17A54">
      <w:pPr>
        <w:ind w:left="1440" w:hanging="1440"/>
        <w:jc w:val="both"/>
        <w:rPr>
          <w:bCs/>
        </w:rPr>
      </w:pPr>
    </w:p>
    <w:p w14:paraId="2C8A18CE" w14:textId="77777777" w:rsidR="00F17A54" w:rsidRPr="00956FFF" w:rsidRDefault="00F17A54" w:rsidP="00F17A54">
      <w:pPr>
        <w:ind w:left="1440" w:hanging="1440"/>
        <w:jc w:val="both"/>
      </w:pPr>
      <w:r>
        <w:rPr>
          <w:b/>
          <w:bCs/>
        </w:rPr>
        <w:t>WALMART</w:t>
      </w:r>
      <w:r w:rsidRPr="00956FFF">
        <w:rPr>
          <w:b/>
          <w:bCs/>
        </w:rPr>
        <w:t>:</w:t>
      </w:r>
      <w:r w:rsidRPr="00956FFF">
        <w:tab/>
      </w:r>
      <w:r w:rsidR="000F6BB1" w:rsidRPr="000F6BB1">
        <w:t>Walmart adopts the position of OPC.</w:t>
      </w:r>
    </w:p>
    <w:p w14:paraId="48E66F1A" w14:textId="77777777" w:rsidR="00F17A54" w:rsidRDefault="00F17A54" w:rsidP="00F17A54">
      <w:pPr>
        <w:ind w:left="1440" w:hanging="1440"/>
        <w:jc w:val="both"/>
        <w:rPr>
          <w:bCs/>
        </w:rPr>
      </w:pPr>
    </w:p>
    <w:p w14:paraId="4B41113C" w14:textId="708D39A6" w:rsidR="00F17A54" w:rsidRPr="00573032" w:rsidRDefault="00F17A54" w:rsidP="00F17A54">
      <w:pPr>
        <w:ind w:left="1440" w:hanging="1440"/>
        <w:jc w:val="both"/>
        <w:rPr>
          <w:bCs/>
        </w:rPr>
      </w:pPr>
      <w:r>
        <w:rPr>
          <w:b/>
          <w:bCs/>
        </w:rPr>
        <w:t>AWI:</w:t>
      </w:r>
      <w:r>
        <w:rPr>
          <w:b/>
          <w:bCs/>
        </w:rPr>
        <w:tab/>
      </w:r>
      <w:r w:rsidR="00533B1A">
        <w:t>No position.</w:t>
      </w:r>
    </w:p>
    <w:p w14:paraId="1A3F0E01" w14:textId="77777777" w:rsidR="00F17A54" w:rsidRPr="00956FFF" w:rsidRDefault="00F17A54" w:rsidP="00F17A54">
      <w:pPr>
        <w:jc w:val="both"/>
        <w:rPr>
          <w:b/>
          <w:bCs/>
        </w:rPr>
      </w:pPr>
    </w:p>
    <w:p w14:paraId="000902BA" w14:textId="77777777" w:rsidR="00F17A54" w:rsidRPr="00300D26" w:rsidRDefault="00F17A54" w:rsidP="00F17A54">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74BA3C2F" w14:textId="77777777" w:rsidR="00F17A54" w:rsidRDefault="00F17A54" w:rsidP="00956FFF">
      <w:pPr>
        <w:jc w:val="both"/>
      </w:pPr>
    </w:p>
    <w:p w14:paraId="27A3D422" w14:textId="77777777" w:rsidR="00F17A54" w:rsidRDefault="00F17A54" w:rsidP="00956FFF">
      <w:pPr>
        <w:jc w:val="both"/>
      </w:pPr>
    </w:p>
    <w:p w14:paraId="530DE39C" w14:textId="77777777" w:rsidR="00B93EEC" w:rsidRPr="00B93EEC" w:rsidRDefault="00F17A54" w:rsidP="00B93EEC">
      <w:pPr>
        <w:ind w:left="1440" w:hanging="1440"/>
        <w:jc w:val="both"/>
        <w:rPr>
          <w:b/>
        </w:rPr>
      </w:pPr>
      <w:r w:rsidRPr="005F2E05">
        <w:rPr>
          <w:b/>
          <w:bCs/>
          <w:u w:val="single"/>
        </w:rPr>
        <w:t xml:space="preserve">ISSUE </w:t>
      </w:r>
      <w:r w:rsidR="00607867" w:rsidRPr="005F2E05">
        <w:rPr>
          <w:b/>
          <w:bCs/>
          <w:u w:val="single"/>
        </w:rPr>
        <w:t>40</w:t>
      </w:r>
      <w:r w:rsidRPr="00956FFF">
        <w:rPr>
          <w:b/>
          <w:bCs/>
        </w:rPr>
        <w:t>:</w:t>
      </w:r>
      <w:r w:rsidRPr="00956FFF">
        <w:tab/>
      </w:r>
      <w:r w:rsidR="00B93EEC" w:rsidRPr="00B93EEC">
        <w:rPr>
          <w:b/>
        </w:rPr>
        <w:t xml:space="preserve">What amount of Working Capital should be approved: </w:t>
      </w:r>
    </w:p>
    <w:p w14:paraId="56E1A78B" w14:textId="77777777" w:rsidR="00B93EEC" w:rsidRDefault="00B93EEC" w:rsidP="00B93EEC">
      <w:pPr>
        <w:numPr>
          <w:ilvl w:val="0"/>
          <w:numId w:val="19"/>
        </w:numPr>
        <w:jc w:val="both"/>
        <w:rPr>
          <w:b/>
        </w:rPr>
      </w:pPr>
      <w:r w:rsidRPr="00B93EEC">
        <w:rPr>
          <w:b/>
        </w:rPr>
        <w:t>For the 2026 projected test year?</w:t>
      </w:r>
    </w:p>
    <w:p w14:paraId="29E57177" w14:textId="77777777" w:rsidR="00B93EEC" w:rsidRPr="00B93EEC" w:rsidRDefault="00B93EEC" w:rsidP="00B93EEC">
      <w:pPr>
        <w:numPr>
          <w:ilvl w:val="0"/>
          <w:numId w:val="19"/>
        </w:numPr>
        <w:jc w:val="both"/>
        <w:rPr>
          <w:b/>
        </w:rPr>
      </w:pPr>
      <w:r w:rsidRPr="00B93EEC">
        <w:rPr>
          <w:b/>
        </w:rPr>
        <w:t>For the 2027 projected test year?</w:t>
      </w:r>
    </w:p>
    <w:p w14:paraId="623EA045" w14:textId="77777777" w:rsidR="00F17A54" w:rsidRPr="00956FFF" w:rsidRDefault="00F17A54" w:rsidP="00F17A54">
      <w:pPr>
        <w:jc w:val="both"/>
      </w:pPr>
    </w:p>
    <w:p w14:paraId="17976032" w14:textId="77777777" w:rsidR="00F17A54" w:rsidRPr="00956FFF" w:rsidRDefault="00F17A54" w:rsidP="00F17A54">
      <w:pPr>
        <w:ind w:left="1440" w:hanging="1440"/>
        <w:jc w:val="both"/>
      </w:pPr>
      <w:r>
        <w:rPr>
          <w:b/>
          <w:bCs/>
        </w:rPr>
        <w:t>FPL</w:t>
      </w:r>
      <w:r w:rsidRPr="00956FFF">
        <w:rPr>
          <w:b/>
          <w:bCs/>
        </w:rPr>
        <w:t>:</w:t>
      </w:r>
      <w:r w:rsidRPr="00956FFF">
        <w:tab/>
      </w:r>
      <w:r w:rsidR="00A3364E">
        <w:rPr>
          <w:rFonts w:cstheme="minorHAnsi"/>
        </w:rPr>
        <w:t xml:space="preserve">As reflected on FPL witness Fuentes’s Exhibit LF-12, the appropriate amount of Working Capital is $2,320,824,000 (jurisdictional adjusted) for the 2026 projected </w:t>
      </w:r>
      <w:r w:rsidR="00A3364E">
        <w:rPr>
          <w:rFonts w:cstheme="minorHAnsi"/>
        </w:rPr>
        <w:lastRenderedPageBreak/>
        <w:t>test year and $2,497,892,000 (jurisdictional adjusted) for the 2027 projected test year.  (Fuentes, Laney)</w:t>
      </w:r>
    </w:p>
    <w:p w14:paraId="25520B93" w14:textId="77777777" w:rsidR="00F17A54" w:rsidRPr="00956FFF" w:rsidRDefault="00F17A54" w:rsidP="00F17A54">
      <w:pPr>
        <w:jc w:val="both"/>
      </w:pPr>
    </w:p>
    <w:p w14:paraId="0456AF5D" w14:textId="224579B9" w:rsidR="002A04CF" w:rsidRDefault="00F17A54" w:rsidP="002A04CF">
      <w:pPr>
        <w:tabs>
          <w:tab w:val="left" w:pos="1800"/>
        </w:tabs>
        <w:ind w:left="1440" w:hanging="1440"/>
        <w:jc w:val="both"/>
      </w:pPr>
      <w:r>
        <w:rPr>
          <w:b/>
          <w:bCs/>
        </w:rPr>
        <w:t>OPC</w:t>
      </w:r>
      <w:r w:rsidRPr="00956FFF">
        <w:rPr>
          <w:b/>
          <w:bCs/>
        </w:rPr>
        <w:t>:</w:t>
      </w:r>
      <w:r w:rsidRPr="00956FFF">
        <w:tab/>
      </w:r>
      <w:r w:rsidR="002A04CF">
        <w:rPr>
          <w:bCs/>
        </w:rPr>
        <w:t>a</w:t>
      </w:r>
      <w:r w:rsidR="002A04CF" w:rsidRPr="00B00305">
        <w:t>. To reflect the adjustments on a total and jurisdictional basis to working capital as recommended by OPC witness Schultz, 2026 working capital should be increased by $28,629,000 for Plant Daniel and reduced by $4,400,000 for unamortized rate case expense as reflected on Exhibit HWS Exhibi</w:t>
      </w:r>
      <w:r w:rsidR="002A04CF">
        <w:t>t</w:t>
      </w:r>
      <w:r w:rsidR="002A04CF" w:rsidRPr="00B00305">
        <w:t>-2, Schedule B-1, Page 1 of 2. (Schultz)</w:t>
      </w:r>
    </w:p>
    <w:p w14:paraId="5E5B7EE7" w14:textId="77777777" w:rsidR="002A04CF" w:rsidRPr="00B00305" w:rsidRDefault="002A04CF" w:rsidP="002A04CF">
      <w:pPr>
        <w:tabs>
          <w:tab w:val="left" w:pos="1800"/>
        </w:tabs>
        <w:ind w:left="1440" w:hanging="1440"/>
        <w:jc w:val="both"/>
      </w:pPr>
    </w:p>
    <w:p w14:paraId="5D965361" w14:textId="0C923630" w:rsidR="009D72A7" w:rsidRPr="00956FFF" w:rsidRDefault="002A04CF" w:rsidP="002A04CF">
      <w:pPr>
        <w:ind w:left="1440" w:hanging="1440"/>
        <w:jc w:val="both"/>
      </w:pPr>
      <w:r>
        <w:tab/>
        <w:t>b</w:t>
      </w:r>
      <w:r w:rsidRPr="00B00305">
        <w:t>. To reflect the adjustments on a total and jurisdictional basis to working capital as recommended by OPC witness Schultz, 2027 working capital should be increased by $25,628,000 for Plant Daniel and reduced by $3,143,000 for unamortized rate case expense as reflected on Exhibit HWS Exhibi</w:t>
      </w:r>
      <w:r>
        <w:t>t</w:t>
      </w:r>
      <w:r w:rsidRPr="00B00305">
        <w:t>-2, Schedule B-1, Page 2 of 2. (Schultz)</w:t>
      </w:r>
    </w:p>
    <w:p w14:paraId="6B098CB3" w14:textId="77777777" w:rsidR="00F17A54" w:rsidRDefault="00F17A54" w:rsidP="00F17A54">
      <w:pPr>
        <w:jc w:val="both"/>
      </w:pPr>
    </w:p>
    <w:p w14:paraId="68678E69" w14:textId="77777777" w:rsidR="00F17A54" w:rsidRDefault="00F17A54" w:rsidP="00F17A54">
      <w:pPr>
        <w:jc w:val="both"/>
        <w:rPr>
          <w:b/>
        </w:rPr>
      </w:pPr>
      <w:r>
        <w:rPr>
          <w:b/>
        </w:rPr>
        <w:t xml:space="preserve">FUEL </w:t>
      </w:r>
    </w:p>
    <w:p w14:paraId="67CF34D3" w14:textId="74E9974D" w:rsidR="00F17A54" w:rsidRPr="00A3364E" w:rsidRDefault="00F17A54" w:rsidP="00F17A54">
      <w:pPr>
        <w:ind w:left="1440" w:hanging="1440"/>
        <w:jc w:val="both"/>
      </w:pPr>
      <w:r w:rsidRPr="00A3364E">
        <w:rPr>
          <w:b/>
          <w:spacing w:val="-8"/>
        </w:rPr>
        <w:t>RETAILERS:</w:t>
      </w:r>
      <w:r w:rsidRPr="00366B4B">
        <w:rPr>
          <w:b/>
          <w:spacing w:val="-4"/>
        </w:rPr>
        <w:tab/>
      </w:r>
      <w:r w:rsidR="00B767EE" w:rsidRPr="00A3364E">
        <w:t xml:space="preserve">No </w:t>
      </w:r>
      <w:r w:rsidR="0017000F">
        <w:t>p</w:t>
      </w:r>
      <w:r w:rsidR="00B767EE" w:rsidRPr="00A3364E">
        <w:t>osition.</w:t>
      </w:r>
    </w:p>
    <w:p w14:paraId="132A64F6" w14:textId="77777777" w:rsidR="00F17A54" w:rsidRPr="00956FFF" w:rsidRDefault="00F17A54" w:rsidP="00F17A54">
      <w:pPr>
        <w:jc w:val="both"/>
      </w:pPr>
    </w:p>
    <w:p w14:paraId="5C6FF0D4" w14:textId="77777777" w:rsidR="00F17A54" w:rsidRDefault="00F17A54" w:rsidP="00F17A54">
      <w:pPr>
        <w:ind w:left="1440" w:hanging="1440"/>
        <w:jc w:val="both"/>
        <w:rPr>
          <w:b/>
          <w:bCs/>
        </w:rPr>
      </w:pPr>
      <w:r>
        <w:rPr>
          <w:b/>
          <w:bCs/>
        </w:rPr>
        <w:t xml:space="preserve">ELECTRIFY </w:t>
      </w:r>
    </w:p>
    <w:p w14:paraId="4D76EF73" w14:textId="405E6ADF" w:rsidR="00F17A54" w:rsidRPr="00956FFF" w:rsidRDefault="00F17A54" w:rsidP="00F17A54">
      <w:pPr>
        <w:ind w:left="1440" w:hanging="1440"/>
        <w:jc w:val="both"/>
      </w:pPr>
      <w:r>
        <w:rPr>
          <w:b/>
          <w:bCs/>
        </w:rPr>
        <w:t>AMERICA</w:t>
      </w:r>
      <w:r w:rsidRPr="00956FFF">
        <w:rPr>
          <w:b/>
          <w:bCs/>
        </w:rPr>
        <w:t>:</w:t>
      </w:r>
      <w:r w:rsidRPr="00956FFF">
        <w:tab/>
      </w:r>
      <w:r w:rsidR="0017000F">
        <w:t>No position.</w:t>
      </w:r>
    </w:p>
    <w:p w14:paraId="66CCE0F9" w14:textId="77777777" w:rsidR="00F17A54" w:rsidRPr="004C0112" w:rsidRDefault="00F17A54" w:rsidP="00F17A54">
      <w:pPr>
        <w:ind w:left="1440" w:hanging="1440"/>
        <w:jc w:val="both"/>
        <w:rPr>
          <w:bCs/>
        </w:rPr>
      </w:pPr>
    </w:p>
    <w:p w14:paraId="5CDF9443" w14:textId="0136B745" w:rsidR="00F17A54" w:rsidRPr="00956FFF" w:rsidRDefault="00F17A54" w:rsidP="00F17A54">
      <w:pPr>
        <w:ind w:left="1440" w:hanging="1440"/>
        <w:jc w:val="both"/>
      </w:pPr>
      <w:r>
        <w:rPr>
          <w:b/>
          <w:bCs/>
        </w:rPr>
        <w:t>EVGO</w:t>
      </w:r>
      <w:r w:rsidRPr="00956FFF">
        <w:rPr>
          <w:b/>
          <w:bCs/>
        </w:rPr>
        <w:t>:</w:t>
      </w:r>
      <w:r w:rsidRPr="00956FFF">
        <w:tab/>
      </w:r>
      <w:r w:rsidR="0017000F">
        <w:t>No position.</w:t>
      </w:r>
    </w:p>
    <w:p w14:paraId="0847A616" w14:textId="77777777" w:rsidR="00F17A54" w:rsidRPr="004C0112" w:rsidRDefault="00F17A54" w:rsidP="00F17A54">
      <w:pPr>
        <w:ind w:left="1440" w:hanging="1440"/>
        <w:jc w:val="both"/>
        <w:rPr>
          <w:bCs/>
        </w:rPr>
      </w:pPr>
    </w:p>
    <w:p w14:paraId="3FBB4201" w14:textId="401596C8" w:rsidR="00F17A54" w:rsidRPr="00956FFF" w:rsidRDefault="00F17A54" w:rsidP="00F17A54">
      <w:pPr>
        <w:ind w:left="1440" w:hanging="1440"/>
        <w:jc w:val="both"/>
      </w:pPr>
      <w:r>
        <w:rPr>
          <w:b/>
          <w:bCs/>
        </w:rPr>
        <w:t>FEA</w:t>
      </w:r>
      <w:r w:rsidRPr="00956FFF">
        <w:rPr>
          <w:b/>
          <w:bCs/>
        </w:rPr>
        <w:t>:</w:t>
      </w:r>
      <w:r w:rsidRPr="00956FFF">
        <w:tab/>
      </w:r>
      <w:r w:rsidR="0017000F">
        <w:t>No position.</w:t>
      </w:r>
    </w:p>
    <w:p w14:paraId="0DDFFA0E" w14:textId="77777777" w:rsidR="00F17A54" w:rsidRDefault="00F17A54" w:rsidP="00F17A54">
      <w:pPr>
        <w:ind w:left="1440" w:hanging="1440"/>
        <w:jc w:val="both"/>
        <w:rPr>
          <w:bCs/>
        </w:rPr>
      </w:pPr>
    </w:p>
    <w:p w14:paraId="6488AED2" w14:textId="17464F30" w:rsidR="00F17A54" w:rsidRPr="00366B4B" w:rsidRDefault="00F17A54" w:rsidP="00F17A54">
      <w:pPr>
        <w:ind w:left="1440" w:hanging="1440"/>
        <w:jc w:val="both"/>
        <w:rPr>
          <w:bCs/>
        </w:rPr>
      </w:pPr>
      <w:r>
        <w:rPr>
          <w:b/>
          <w:bCs/>
        </w:rPr>
        <w:t>FEIA:</w:t>
      </w:r>
      <w:r>
        <w:rPr>
          <w:b/>
          <w:bCs/>
        </w:rPr>
        <w:tab/>
      </w:r>
      <w:r w:rsidR="0017000F">
        <w:t>No position.</w:t>
      </w:r>
    </w:p>
    <w:p w14:paraId="6AA78FEB" w14:textId="77777777" w:rsidR="00F17A54" w:rsidRPr="004C0112" w:rsidRDefault="00F17A54" w:rsidP="00F17A54">
      <w:pPr>
        <w:ind w:left="1440" w:hanging="1440"/>
        <w:jc w:val="both"/>
        <w:rPr>
          <w:bCs/>
        </w:rPr>
      </w:pPr>
    </w:p>
    <w:p w14:paraId="39491E36" w14:textId="77777777" w:rsidR="00F17A54" w:rsidRPr="00956FFF" w:rsidRDefault="00F17A54" w:rsidP="00F17A54">
      <w:pPr>
        <w:ind w:left="1440" w:hanging="1440"/>
        <w:jc w:val="both"/>
      </w:pPr>
      <w:r>
        <w:rPr>
          <w:b/>
          <w:bCs/>
        </w:rPr>
        <w:t>FIPUG</w:t>
      </w:r>
      <w:r w:rsidRPr="00956FFF">
        <w:rPr>
          <w:b/>
          <w:bCs/>
        </w:rPr>
        <w:t>:</w:t>
      </w:r>
      <w:r w:rsidRPr="00956FFF">
        <w:tab/>
      </w:r>
      <w:r w:rsidR="00865275">
        <w:rPr>
          <w:spacing w:val="-4"/>
        </w:rPr>
        <w:t>Adopt position of OPC.</w:t>
      </w:r>
    </w:p>
    <w:p w14:paraId="4518D06A" w14:textId="77777777" w:rsidR="00F17A54" w:rsidRPr="004C0112" w:rsidRDefault="00F17A54" w:rsidP="00F17A54">
      <w:pPr>
        <w:ind w:left="1440" w:hanging="1440"/>
        <w:jc w:val="both"/>
        <w:rPr>
          <w:bCs/>
        </w:rPr>
      </w:pPr>
    </w:p>
    <w:p w14:paraId="64004155" w14:textId="77777777" w:rsidR="00F17A54" w:rsidRPr="00956FFF" w:rsidRDefault="00F17A54" w:rsidP="00F17A54">
      <w:pPr>
        <w:ind w:left="1440" w:hanging="1440"/>
        <w:jc w:val="both"/>
      </w:pPr>
      <w:r>
        <w:rPr>
          <w:b/>
          <w:bCs/>
        </w:rPr>
        <w:t>FRF</w:t>
      </w:r>
      <w:r w:rsidRPr="00956FFF">
        <w:rPr>
          <w:b/>
          <w:bCs/>
        </w:rPr>
        <w:t>:</w:t>
      </w:r>
      <w:r w:rsidRPr="00956FFF">
        <w:tab/>
      </w:r>
      <w:r w:rsidR="002D3B88" w:rsidRPr="00AA6E9A">
        <w:t>A</w:t>
      </w:r>
      <w:r w:rsidR="002D3B88">
        <w:t>gree with OPC.</w:t>
      </w:r>
    </w:p>
    <w:p w14:paraId="78D73703" w14:textId="77777777" w:rsidR="00F17A54" w:rsidRPr="004C0112" w:rsidRDefault="00F17A54" w:rsidP="00F17A54">
      <w:pPr>
        <w:ind w:left="1440" w:hanging="1440"/>
        <w:jc w:val="both"/>
        <w:rPr>
          <w:bCs/>
        </w:rPr>
      </w:pPr>
    </w:p>
    <w:p w14:paraId="736665D3" w14:textId="77777777" w:rsidR="00F17A54" w:rsidRPr="00956FFF" w:rsidRDefault="00F17A54" w:rsidP="00F17A54">
      <w:pPr>
        <w:ind w:left="1440" w:hanging="1440"/>
        <w:jc w:val="both"/>
      </w:pPr>
      <w:r>
        <w:rPr>
          <w:b/>
          <w:bCs/>
        </w:rPr>
        <w:t>FEL</w:t>
      </w:r>
      <w:r w:rsidRPr="00956FFF">
        <w:rPr>
          <w:b/>
          <w:bCs/>
        </w:rPr>
        <w:t>:</w:t>
      </w:r>
      <w:r w:rsidRPr="00956FFF">
        <w:tab/>
      </w:r>
      <w:r w:rsidR="003E37E8" w:rsidRPr="00D7248D">
        <w:t>$0.</w:t>
      </w:r>
    </w:p>
    <w:p w14:paraId="3A5D33AF" w14:textId="77777777" w:rsidR="00F17A54" w:rsidRDefault="00F17A54" w:rsidP="00F17A54">
      <w:pPr>
        <w:ind w:left="1440" w:hanging="1440"/>
        <w:jc w:val="both"/>
        <w:rPr>
          <w:bCs/>
        </w:rPr>
      </w:pPr>
    </w:p>
    <w:p w14:paraId="249486EF" w14:textId="77777777" w:rsidR="00F17A54" w:rsidRPr="00214E7D" w:rsidRDefault="00F17A54" w:rsidP="00F17A54">
      <w:pPr>
        <w:ind w:left="1440" w:hanging="1440"/>
        <w:jc w:val="both"/>
        <w:rPr>
          <w:bCs/>
        </w:rPr>
      </w:pPr>
      <w:r w:rsidRPr="00214E7D">
        <w:rPr>
          <w:b/>
          <w:bCs/>
        </w:rPr>
        <w:t>FAIR:</w:t>
      </w:r>
      <w:r w:rsidRPr="00214E7D">
        <w:rPr>
          <w:b/>
          <w:bCs/>
        </w:rPr>
        <w:tab/>
      </w:r>
      <w:r w:rsidR="000A6196" w:rsidRPr="00214E7D">
        <w:t>Agree with OPC.</w:t>
      </w:r>
    </w:p>
    <w:p w14:paraId="710947CD" w14:textId="77777777" w:rsidR="00F17A54" w:rsidRPr="004C0112" w:rsidRDefault="00F17A54" w:rsidP="00F17A54">
      <w:pPr>
        <w:ind w:left="1440" w:hanging="1440"/>
        <w:jc w:val="both"/>
        <w:rPr>
          <w:bCs/>
        </w:rPr>
      </w:pPr>
    </w:p>
    <w:p w14:paraId="0C148088" w14:textId="3F429797" w:rsidR="00F17A54" w:rsidRPr="00956FFF" w:rsidRDefault="00F17A54" w:rsidP="00F17A54">
      <w:pPr>
        <w:ind w:left="1440" w:hanging="1440"/>
        <w:jc w:val="both"/>
      </w:pPr>
      <w:r>
        <w:rPr>
          <w:b/>
          <w:bCs/>
        </w:rPr>
        <w:t>SACE</w:t>
      </w:r>
      <w:r w:rsidRPr="00956FFF">
        <w:rPr>
          <w:b/>
          <w:bCs/>
        </w:rPr>
        <w:t>:</w:t>
      </w:r>
      <w:r w:rsidRPr="00956FFF">
        <w:tab/>
      </w:r>
      <w:r w:rsidR="00E30CB0">
        <w:rPr>
          <w:bCs/>
          <w:iCs/>
        </w:rPr>
        <w:t>SACE takes no position.</w:t>
      </w:r>
    </w:p>
    <w:p w14:paraId="09939B08" w14:textId="77777777" w:rsidR="00F17A54" w:rsidRPr="004C0112" w:rsidRDefault="00F17A54" w:rsidP="00F17A54">
      <w:pPr>
        <w:ind w:left="1440" w:hanging="1440"/>
        <w:jc w:val="both"/>
        <w:rPr>
          <w:bCs/>
        </w:rPr>
      </w:pPr>
    </w:p>
    <w:p w14:paraId="7EAF292A" w14:textId="77777777" w:rsidR="00F17A54" w:rsidRPr="00956FFF" w:rsidRDefault="00F17A54" w:rsidP="00F17A54">
      <w:pPr>
        <w:ind w:left="1440" w:hanging="1440"/>
        <w:jc w:val="both"/>
      </w:pPr>
      <w:r>
        <w:rPr>
          <w:b/>
          <w:bCs/>
        </w:rPr>
        <w:t>WALMART</w:t>
      </w:r>
      <w:r w:rsidRPr="00956FFF">
        <w:rPr>
          <w:b/>
          <w:bCs/>
        </w:rPr>
        <w:t>:</w:t>
      </w:r>
      <w:r w:rsidRPr="00956FFF">
        <w:tab/>
      </w:r>
      <w:r w:rsidR="000F6BB1" w:rsidRPr="000F6BB1">
        <w:t>Walmart adopts the position of OPC.</w:t>
      </w:r>
    </w:p>
    <w:p w14:paraId="20CB375B" w14:textId="77777777" w:rsidR="00F17A54" w:rsidRDefault="00F17A54" w:rsidP="00F17A54">
      <w:pPr>
        <w:ind w:left="1440" w:hanging="1440"/>
        <w:jc w:val="both"/>
        <w:rPr>
          <w:bCs/>
        </w:rPr>
      </w:pPr>
    </w:p>
    <w:p w14:paraId="2F1764B8" w14:textId="7F589C08" w:rsidR="00F17A54" w:rsidRPr="00573032" w:rsidRDefault="00F17A54" w:rsidP="00F17A54">
      <w:pPr>
        <w:ind w:left="1440" w:hanging="1440"/>
        <w:jc w:val="both"/>
        <w:rPr>
          <w:bCs/>
        </w:rPr>
      </w:pPr>
      <w:r>
        <w:rPr>
          <w:b/>
          <w:bCs/>
        </w:rPr>
        <w:t>AWI:</w:t>
      </w:r>
      <w:r>
        <w:rPr>
          <w:b/>
          <w:bCs/>
        </w:rPr>
        <w:tab/>
      </w:r>
      <w:r w:rsidR="0017000F">
        <w:t>No position.</w:t>
      </w:r>
    </w:p>
    <w:p w14:paraId="2F7FA556" w14:textId="77777777" w:rsidR="00F17A54" w:rsidRPr="00956FFF" w:rsidRDefault="00F17A54" w:rsidP="00F17A54">
      <w:pPr>
        <w:jc w:val="both"/>
        <w:rPr>
          <w:b/>
          <w:bCs/>
        </w:rPr>
      </w:pPr>
    </w:p>
    <w:p w14:paraId="4EF69A73" w14:textId="77777777" w:rsidR="00F17A54" w:rsidRPr="00300D26" w:rsidRDefault="00F17A54" w:rsidP="00F17A54">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65900F2F" w14:textId="77777777" w:rsidR="00F17A54" w:rsidRDefault="00F17A54" w:rsidP="00956FFF">
      <w:pPr>
        <w:jc w:val="both"/>
      </w:pPr>
    </w:p>
    <w:p w14:paraId="62A35D02" w14:textId="38E934AD" w:rsidR="00111FF4" w:rsidRDefault="00111FF4" w:rsidP="00956FFF">
      <w:pPr>
        <w:jc w:val="both"/>
      </w:pPr>
    </w:p>
    <w:p w14:paraId="65969182" w14:textId="77777777" w:rsidR="00BF6B60" w:rsidRDefault="00BF6B60" w:rsidP="00956FFF">
      <w:pPr>
        <w:jc w:val="both"/>
      </w:pPr>
    </w:p>
    <w:p w14:paraId="3033F4E3" w14:textId="77777777" w:rsidR="00C751CF" w:rsidRPr="00C751CF" w:rsidRDefault="00111FF4" w:rsidP="00C751CF">
      <w:pPr>
        <w:ind w:left="1440" w:hanging="1440"/>
        <w:jc w:val="both"/>
        <w:rPr>
          <w:b/>
        </w:rPr>
      </w:pPr>
      <w:r w:rsidRPr="005F2E05">
        <w:rPr>
          <w:b/>
          <w:bCs/>
          <w:u w:val="single"/>
        </w:rPr>
        <w:lastRenderedPageBreak/>
        <w:t xml:space="preserve">ISSUE </w:t>
      </w:r>
      <w:r w:rsidR="00990784" w:rsidRPr="005F2E05">
        <w:rPr>
          <w:b/>
          <w:bCs/>
          <w:u w:val="single"/>
        </w:rPr>
        <w:t>4</w:t>
      </w:r>
      <w:r w:rsidRPr="005F2E05">
        <w:rPr>
          <w:b/>
          <w:bCs/>
          <w:u w:val="single"/>
        </w:rPr>
        <w:t>1</w:t>
      </w:r>
      <w:r w:rsidRPr="00956FFF">
        <w:rPr>
          <w:b/>
          <w:bCs/>
        </w:rPr>
        <w:t>:</w:t>
      </w:r>
      <w:r w:rsidRPr="00956FFF">
        <w:tab/>
      </w:r>
      <w:r w:rsidR="00C751CF" w:rsidRPr="00C751CF">
        <w:rPr>
          <w:b/>
        </w:rPr>
        <w:t>What amount of rate base should be approved</w:t>
      </w:r>
      <w:r w:rsidR="00EE1048" w:rsidRPr="00C751CF">
        <w:rPr>
          <w:b/>
        </w:rPr>
        <w:t xml:space="preserve"> (Fallout Issue)</w:t>
      </w:r>
      <w:r w:rsidR="00C751CF" w:rsidRPr="00C751CF">
        <w:rPr>
          <w:b/>
        </w:rPr>
        <w:t>:</w:t>
      </w:r>
    </w:p>
    <w:p w14:paraId="5446762A" w14:textId="77777777" w:rsidR="00C751CF" w:rsidRDefault="00C751CF" w:rsidP="00C751CF">
      <w:pPr>
        <w:numPr>
          <w:ilvl w:val="0"/>
          <w:numId w:val="20"/>
        </w:numPr>
        <w:jc w:val="both"/>
        <w:rPr>
          <w:b/>
        </w:rPr>
      </w:pPr>
      <w:r w:rsidRPr="00C751CF">
        <w:rPr>
          <w:b/>
        </w:rPr>
        <w:t>For the 2026 projected test year?</w:t>
      </w:r>
    </w:p>
    <w:p w14:paraId="2E3010F6" w14:textId="77777777" w:rsidR="00C751CF" w:rsidRPr="00C751CF" w:rsidRDefault="00C751CF" w:rsidP="00C751CF">
      <w:pPr>
        <w:numPr>
          <w:ilvl w:val="0"/>
          <w:numId w:val="20"/>
        </w:numPr>
        <w:jc w:val="both"/>
        <w:rPr>
          <w:b/>
        </w:rPr>
      </w:pPr>
      <w:r w:rsidRPr="00C751CF">
        <w:rPr>
          <w:b/>
        </w:rPr>
        <w:t>For the 2027 projected test year?</w:t>
      </w:r>
    </w:p>
    <w:p w14:paraId="05076FD5" w14:textId="77777777" w:rsidR="00111FF4" w:rsidRPr="00956FFF" w:rsidRDefault="00111FF4" w:rsidP="00111FF4">
      <w:pPr>
        <w:jc w:val="both"/>
      </w:pPr>
    </w:p>
    <w:p w14:paraId="0959F647" w14:textId="77777777" w:rsidR="00111FF4" w:rsidRPr="00956FFF" w:rsidRDefault="00111FF4" w:rsidP="00111FF4">
      <w:pPr>
        <w:ind w:left="1440" w:hanging="1440"/>
        <w:jc w:val="both"/>
      </w:pPr>
      <w:r>
        <w:rPr>
          <w:b/>
          <w:bCs/>
        </w:rPr>
        <w:t>FPL</w:t>
      </w:r>
      <w:r w:rsidRPr="00956FFF">
        <w:rPr>
          <w:b/>
          <w:bCs/>
        </w:rPr>
        <w:t>:</w:t>
      </w:r>
      <w:r w:rsidRPr="00956FFF">
        <w:tab/>
      </w:r>
      <w:r w:rsidR="004F3EF5">
        <w:rPr>
          <w:rFonts w:cstheme="minorHAnsi"/>
        </w:rPr>
        <w:t>As reflected on FPL witness Fuentes’s Exhibit LF-12, the appropriate amount of rate base is $75,147,734,000 (jurisdictional adjusted) for the 2026 projected test year and $80,788,204,000 (jurisdictional adjusted) for the 2027 projected test year.  (Fuentes, Laney)</w:t>
      </w:r>
    </w:p>
    <w:p w14:paraId="5B49C899" w14:textId="77777777" w:rsidR="00111FF4" w:rsidRPr="00956FFF" w:rsidRDefault="00111FF4" w:rsidP="00111FF4">
      <w:pPr>
        <w:jc w:val="both"/>
      </w:pPr>
    </w:p>
    <w:p w14:paraId="13301C0B" w14:textId="2B5BD6F4" w:rsidR="002D1229" w:rsidRDefault="00111FF4" w:rsidP="002D1229">
      <w:pPr>
        <w:tabs>
          <w:tab w:val="left" w:pos="1800"/>
        </w:tabs>
        <w:ind w:left="1440" w:hanging="1440"/>
        <w:jc w:val="both"/>
      </w:pPr>
      <w:r>
        <w:rPr>
          <w:b/>
          <w:bCs/>
        </w:rPr>
        <w:t>OPC</w:t>
      </w:r>
      <w:r w:rsidRPr="00956FFF">
        <w:rPr>
          <w:b/>
          <w:bCs/>
        </w:rPr>
        <w:t>:</w:t>
      </w:r>
      <w:r w:rsidRPr="00956FFF">
        <w:tab/>
      </w:r>
      <w:r w:rsidR="002D1229">
        <w:rPr>
          <w:bCs/>
        </w:rPr>
        <w:t>a</w:t>
      </w:r>
      <w:r w:rsidR="002D1229" w:rsidRPr="00B00305">
        <w:t>. To reflect the reduction to rate base as recommended by OPC witness Schultz, 2026 rate base should be reduced by $1,125,625,000 on a total and jurisdictional basis as reflected on Exhibit HWS Exhibi</w:t>
      </w:r>
      <w:r w:rsidR="002D1229">
        <w:t>t</w:t>
      </w:r>
      <w:r w:rsidR="002D1229" w:rsidRPr="00B00305">
        <w:t xml:space="preserve">-2, Schedule B-1, Page 1 of 2. OPC </w:t>
      </w:r>
      <w:r w:rsidR="002D1229">
        <w:t>notes</w:t>
      </w:r>
      <w:r w:rsidR="002D1229" w:rsidRPr="00B00305">
        <w:t xml:space="preserve"> that this issue is dependent on the resolution of other issues. (Dauphinais, Dunkel, Schultz)</w:t>
      </w:r>
    </w:p>
    <w:p w14:paraId="7D521751" w14:textId="77777777" w:rsidR="002D1229" w:rsidRPr="00B00305" w:rsidRDefault="002D1229" w:rsidP="002D1229">
      <w:pPr>
        <w:tabs>
          <w:tab w:val="left" w:pos="1800"/>
        </w:tabs>
        <w:ind w:left="1440" w:hanging="1440"/>
        <w:jc w:val="both"/>
      </w:pPr>
    </w:p>
    <w:p w14:paraId="2B038243" w14:textId="37B07DFB" w:rsidR="00D9233F" w:rsidRPr="00956FFF" w:rsidRDefault="002D1229" w:rsidP="002D1229">
      <w:pPr>
        <w:ind w:left="1440" w:hanging="1440"/>
        <w:jc w:val="both"/>
      </w:pPr>
      <w:r>
        <w:tab/>
        <w:t>b</w:t>
      </w:r>
      <w:r w:rsidRPr="00B00305">
        <w:t>. To reflect the reduction to rate base recommended by OPC witness Schultz, 2027 rate base should be reduced by $2,302,079,000 on a total and jurisdictional basis as reflected on Exhibit HWS Exhibi</w:t>
      </w:r>
      <w:r>
        <w:t>t</w:t>
      </w:r>
      <w:r w:rsidRPr="00B00305">
        <w:t xml:space="preserve">-2, Schedule B-1, Page 2 of 2. OPC </w:t>
      </w:r>
      <w:r>
        <w:t>notes</w:t>
      </w:r>
      <w:r w:rsidRPr="00B00305">
        <w:t xml:space="preserve"> that this issue is dependent on the resolution of other issues. (Dauphinais, Dunkel, Schultz)</w:t>
      </w:r>
    </w:p>
    <w:p w14:paraId="40A91C3B" w14:textId="77777777" w:rsidR="00111FF4" w:rsidRDefault="00111FF4" w:rsidP="00111FF4">
      <w:pPr>
        <w:jc w:val="both"/>
      </w:pPr>
    </w:p>
    <w:p w14:paraId="32ACDFBF" w14:textId="77777777" w:rsidR="00111FF4" w:rsidRDefault="00111FF4" w:rsidP="00111FF4">
      <w:pPr>
        <w:jc w:val="both"/>
        <w:rPr>
          <w:b/>
        </w:rPr>
      </w:pPr>
      <w:r>
        <w:rPr>
          <w:b/>
        </w:rPr>
        <w:t xml:space="preserve">FUEL </w:t>
      </w:r>
    </w:p>
    <w:p w14:paraId="2D1073D6" w14:textId="0566D692" w:rsidR="00111FF4" w:rsidRPr="004F3EF5" w:rsidRDefault="00111FF4" w:rsidP="00111FF4">
      <w:pPr>
        <w:ind w:left="1440" w:hanging="1440"/>
        <w:jc w:val="both"/>
      </w:pPr>
      <w:r w:rsidRPr="004F3EF5">
        <w:rPr>
          <w:b/>
          <w:spacing w:val="-8"/>
        </w:rPr>
        <w:t>RETAILERS:</w:t>
      </w:r>
      <w:r w:rsidRPr="00366B4B">
        <w:rPr>
          <w:b/>
          <w:spacing w:val="-4"/>
        </w:rPr>
        <w:tab/>
      </w:r>
      <w:r w:rsidR="00B767EE" w:rsidRPr="004F3EF5">
        <w:t xml:space="preserve">No </w:t>
      </w:r>
      <w:r w:rsidR="0017000F">
        <w:t>p</w:t>
      </w:r>
      <w:r w:rsidR="00B767EE" w:rsidRPr="004F3EF5">
        <w:t>osition.</w:t>
      </w:r>
    </w:p>
    <w:p w14:paraId="6B389D39" w14:textId="77777777" w:rsidR="00111FF4" w:rsidRPr="00956FFF" w:rsidRDefault="00111FF4" w:rsidP="00111FF4">
      <w:pPr>
        <w:jc w:val="both"/>
      </w:pPr>
    </w:p>
    <w:p w14:paraId="75F494A8" w14:textId="77777777" w:rsidR="00111FF4" w:rsidRDefault="00111FF4" w:rsidP="00111FF4">
      <w:pPr>
        <w:ind w:left="1440" w:hanging="1440"/>
        <w:jc w:val="both"/>
        <w:rPr>
          <w:b/>
          <w:bCs/>
        </w:rPr>
      </w:pPr>
      <w:r>
        <w:rPr>
          <w:b/>
          <w:bCs/>
        </w:rPr>
        <w:t xml:space="preserve">ELECTRIFY </w:t>
      </w:r>
    </w:p>
    <w:p w14:paraId="42F7E219" w14:textId="6CDD1E31" w:rsidR="00111FF4" w:rsidRPr="00956FFF" w:rsidRDefault="00111FF4" w:rsidP="00111FF4">
      <w:pPr>
        <w:ind w:left="1440" w:hanging="1440"/>
        <w:jc w:val="both"/>
      </w:pPr>
      <w:r>
        <w:rPr>
          <w:b/>
          <w:bCs/>
        </w:rPr>
        <w:t>AMERICA</w:t>
      </w:r>
      <w:r w:rsidRPr="00956FFF">
        <w:rPr>
          <w:b/>
          <w:bCs/>
        </w:rPr>
        <w:t>:</w:t>
      </w:r>
      <w:r w:rsidRPr="00956FFF">
        <w:tab/>
      </w:r>
      <w:r w:rsidR="0017000F">
        <w:t>No position.</w:t>
      </w:r>
    </w:p>
    <w:p w14:paraId="3AA9B6AB" w14:textId="77777777" w:rsidR="00111FF4" w:rsidRPr="004C0112" w:rsidRDefault="00111FF4" w:rsidP="00111FF4">
      <w:pPr>
        <w:ind w:left="1440" w:hanging="1440"/>
        <w:jc w:val="both"/>
        <w:rPr>
          <w:bCs/>
        </w:rPr>
      </w:pPr>
    </w:p>
    <w:p w14:paraId="1BD192F1" w14:textId="79DC29EB" w:rsidR="00111FF4" w:rsidRPr="00956FFF" w:rsidRDefault="00111FF4" w:rsidP="00111FF4">
      <w:pPr>
        <w:ind w:left="1440" w:hanging="1440"/>
        <w:jc w:val="both"/>
      </w:pPr>
      <w:r>
        <w:rPr>
          <w:b/>
          <w:bCs/>
        </w:rPr>
        <w:t>EVGO</w:t>
      </w:r>
      <w:r w:rsidRPr="00956FFF">
        <w:rPr>
          <w:b/>
          <w:bCs/>
        </w:rPr>
        <w:t>:</w:t>
      </w:r>
      <w:r w:rsidRPr="00956FFF">
        <w:tab/>
      </w:r>
      <w:r w:rsidR="0017000F">
        <w:t>No position.</w:t>
      </w:r>
    </w:p>
    <w:p w14:paraId="51FEF2B4" w14:textId="77777777" w:rsidR="00111FF4" w:rsidRPr="004C0112" w:rsidRDefault="00111FF4" w:rsidP="00111FF4">
      <w:pPr>
        <w:ind w:left="1440" w:hanging="1440"/>
        <w:jc w:val="both"/>
        <w:rPr>
          <w:bCs/>
        </w:rPr>
      </w:pPr>
    </w:p>
    <w:p w14:paraId="3CB1C459" w14:textId="0E4120C6" w:rsidR="00111FF4" w:rsidRPr="00956FFF" w:rsidRDefault="00111FF4" w:rsidP="00111FF4">
      <w:pPr>
        <w:ind w:left="1440" w:hanging="1440"/>
        <w:jc w:val="both"/>
      </w:pPr>
      <w:r>
        <w:rPr>
          <w:b/>
          <w:bCs/>
        </w:rPr>
        <w:t>FEA</w:t>
      </w:r>
      <w:r w:rsidRPr="00956FFF">
        <w:rPr>
          <w:b/>
          <w:bCs/>
        </w:rPr>
        <w:t>:</w:t>
      </w:r>
      <w:r w:rsidRPr="00956FFF">
        <w:tab/>
      </w:r>
      <w:r w:rsidR="0017000F">
        <w:t>No position.</w:t>
      </w:r>
    </w:p>
    <w:p w14:paraId="0AC665D3" w14:textId="77777777" w:rsidR="00111FF4" w:rsidRDefault="00111FF4" w:rsidP="00111FF4">
      <w:pPr>
        <w:ind w:left="1440" w:hanging="1440"/>
        <w:jc w:val="both"/>
        <w:rPr>
          <w:bCs/>
        </w:rPr>
      </w:pPr>
    </w:p>
    <w:p w14:paraId="783CFACF" w14:textId="7392FDE7" w:rsidR="00111FF4" w:rsidRPr="00366B4B" w:rsidRDefault="00111FF4" w:rsidP="00111FF4">
      <w:pPr>
        <w:ind w:left="1440" w:hanging="1440"/>
        <w:jc w:val="both"/>
        <w:rPr>
          <w:bCs/>
        </w:rPr>
      </w:pPr>
      <w:r>
        <w:rPr>
          <w:b/>
          <w:bCs/>
        </w:rPr>
        <w:t>FEIA:</w:t>
      </w:r>
      <w:r>
        <w:rPr>
          <w:b/>
          <w:bCs/>
        </w:rPr>
        <w:tab/>
      </w:r>
      <w:r w:rsidR="0017000F">
        <w:t>No position.</w:t>
      </w:r>
    </w:p>
    <w:p w14:paraId="566EC904" w14:textId="77777777" w:rsidR="00111FF4" w:rsidRPr="004C0112" w:rsidRDefault="00111FF4" w:rsidP="00111FF4">
      <w:pPr>
        <w:ind w:left="1440" w:hanging="1440"/>
        <w:jc w:val="both"/>
        <w:rPr>
          <w:bCs/>
        </w:rPr>
      </w:pPr>
    </w:p>
    <w:p w14:paraId="732274FE" w14:textId="77777777" w:rsidR="00111FF4" w:rsidRPr="00956FFF" w:rsidRDefault="00111FF4" w:rsidP="00111FF4">
      <w:pPr>
        <w:ind w:left="1440" w:hanging="1440"/>
        <w:jc w:val="both"/>
      </w:pPr>
      <w:r>
        <w:rPr>
          <w:b/>
          <w:bCs/>
        </w:rPr>
        <w:t>FIPUG</w:t>
      </w:r>
      <w:r w:rsidRPr="00956FFF">
        <w:rPr>
          <w:b/>
          <w:bCs/>
        </w:rPr>
        <w:t>:</w:t>
      </w:r>
      <w:r w:rsidRPr="00956FFF">
        <w:tab/>
      </w:r>
      <w:r w:rsidR="00865275">
        <w:rPr>
          <w:spacing w:val="-4"/>
        </w:rPr>
        <w:t>Adopt position of OPC.</w:t>
      </w:r>
    </w:p>
    <w:p w14:paraId="0BEF2C9D" w14:textId="77777777" w:rsidR="00111FF4" w:rsidRPr="004C0112" w:rsidRDefault="00111FF4" w:rsidP="00111FF4">
      <w:pPr>
        <w:ind w:left="1440" w:hanging="1440"/>
        <w:jc w:val="both"/>
        <w:rPr>
          <w:bCs/>
        </w:rPr>
      </w:pPr>
    </w:p>
    <w:p w14:paraId="718F2BB8" w14:textId="77777777" w:rsidR="00111FF4" w:rsidRPr="00956FFF" w:rsidRDefault="00111FF4" w:rsidP="00111FF4">
      <w:pPr>
        <w:ind w:left="1440" w:hanging="1440"/>
        <w:jc w:val="both"/>
      </w:pPr>
      <w:r>
        <w:rPr>
          <w:b/>
          <w:bCs/>
        </w:rPr>
        <w:t>FRF</w:t>
      </w:r>
      <w:r w:rsidRPr="00956FFF">
        <w:rPr>
          <w:b/>
          <w:bCs/>
        </w:rPr>
        <w:t>:</w:t>
      </w:r>
      <w:r w:rsidRPr="00956FFF">
        <w:tab/>
      </w:r>
      <w:r w:rsidR="002D3B88" w:rsidRPr="00744452">
        <w:t>Agree with OPC and see FRF’s response to Issue 26.</w:t>
      </w:r>
    </w:p>
    <w:p w14:paraId="1C8D23E3" w14:textId="77777777" w:rsidR="00111FF4" w:rsidRPr="004C0112" w:rsidRDefault="00111FF4" w:rsidP="00111FF4">
      <w:pPr>
        <w:ind w:left="1440" w:hanging="1440"/>
        <w:jc w:val="both"/>
        <w:rPr>
          <w:bCs/>
        </w:rPr>
      </w:pPr>
    </w:p>
    <w:p w14:paraId="6DA6809F" w14:textId="77777777" w:rsidR="00111FF4" w:rsidRPr="00956FFF" w:rsidRDefault="00111FF4" w:rsidP="00111FF4">
      <w:pPr>
        <w:ind w:left="1440" w:hanging="1440"/>
        <w:jc w:val="both"/>
      </w:pPr>
      <w:r>
        <w:rPr>
          <w:b/>
          <w:bCs/>
        </w:rPr>
        <w:t>FEL</w:t>
      </w:r>
      <w:r w:rsidRPr="00956FFF">
        <w:rPr>
          <w:b/>
          <w:bCs/>
        </w:rPr>
        <w:t>:</w:t>
      </w:r>
      <w:r w:rsidRPr="00956FFF">
        <w:tab/>
      </w:r>
      <w:r w:rsidR="00DB12C7">
        <w:t>This is largely a fallout issue and should reflect the adjustments noted above.</w:t>
      </w:r>
    </w:p>
    <w:p w14:paraId="27A146B4" w14:textId="77777777" w:rsidR="00111FF4" w:rsidRDefault="00111FF4" w:rsidP="00111FF4">
      <w:pPr>
        <w:ind w:left="1440" w:hanging="1440"/>
        <w:jc w:val="both"/>
        <w:rPr>
          <w:bCs/>
        </w:rPr>
      </w:pPr>
    </w:p>
    <w:p w14:paraId="71223371" w14:textId="77777777" w:rsidR="00111FF4" w:rsidRPr="00214E7D" w:rsidRDefault="00111FF4" w:rsidP="00111FF4">
      <w:pPr>
        <w:ind w:left="1440" w:hanging="1440"/>
        <w:jc w:val="both"/>
        <w:rPr>
          <w:bCs/>
        </w:rPr>
      </w:pPr>
      <w:r w:rsidRPr="00214E7D">
        <w:rPr>
          <w:b/>
          <w:bCs/>
        </w:rPr>
        <w:t>FAIR:</w:t>
      </w:r>
      <w:r w:rsidRPr="00214E7D">
        <w:rPr>
          <w:b/>
          <w:bCs/>
        </w:rPr>
        <w:tab/>
      </w:r>
      <w:r w:rsidR="000A6196" w:rsidRPr="00214E7D">
        <w:t>Agree with OPC.</w:t>
      </w:r>
    </w:p>
    <w:p w14:paraId="481C5DE7" w14:textId="77777777" w:rsidR="00111FF4" w:rsidRPr="004C0112" w:rsidRDefault="00111FF4" w:rsidP="00111FF4">
      <w:pPr>
        <w:ind w:left="1440" w:hanging="1440"/>
        <w:jc w:val="both"/>
        <w:rPr>
          <w:bCs/>
        </w:rPr>
      </w:pPr>
    </w:p>
    <w:p w14:paraId="034B3778" w14:textId="671F60CD" w:rsidR="00111FF4" w:rsidRPr="00956FFF" w:rsidRDefault="00111FF4" w:rsidP="00111FF4">
      <w:pPr>
        <w:ind w:left="1440" w:hanging="1440"/>
        <w:jc w:val="both"/>
      </w:pPr>
      <w:r>
        <w:rPr>
          <w:b/>
          <w:bCs/>
        </w:rPr>
        <w:t>SACE</w:t>
      </w:r>
      <w:r w:rsidRPr="00956FFF">
        <w:rPr>
          <w:b/>
          <w:bCs/>
        </w:rPr>
        <w:t>:</w:t>
      </w:r>
      <w:r w:rsidRPr="00956FFF">
        <w:tab/>
      </w:r>
      <w:r w:rsidR="002D18CD">
        <w:t>SACE takes no position, except that the amount of rate base approved should reflect the addition of the resources supported by SACE in preceding issues.</w:t>
      </w:r>
    </w:p>
    <w:p w14:paraId="779BB42F" w14:textId="77777777" w:rsidR="00111FF4" w:rsidRPr="004C0112" w:rsidRDefault="00111FF4" w:rsidP="00111FF4">
      <w:pPr>
        <w:ind w:left="1440" w:hanging="1440"/>
        <w:jc w:val="both"/>
        <w:rPr>
          <w:bCs/>
        </w:rPr>
      </w:pPr>
    </w:p>
    <w:p w14:paraId="2B5C54C1" w14:textId="77777777" w:rsidR="00111FF4" w:rsidRPr="00956FFF" w:rsidRDefault="00111FF4" w:rsidP="00111FF4">
      <w:pPr>
        <w:ind w:left="1440" w:hanging="1440"/>
        <w:jc w:val="both"/>
      </w:pPr>
      <w:r>
        <w:rPr>
          <w:b/>
          <w:bCs/>
        </w:rPr>
        <w:t>WALMART</w:t>
      </w:r>
      <w:r w:rsidRPr="00956FFF">
        <w:rPr>
          <w:b/>
          <w:bCs/>
        </w:rPr>
        <w:t>:</w:t>
      </w:r>
      <w:r w:rsidRPr="00956FFF">
        <w:tab/>
      </w:r>
      <w:r w:rsidR="000F6BB1" w:rsidRPr="000F6BB1">
        <w:t>Walmart adopts the position of OPC.</w:t>
      </w:r>
    </w:p>
    <w:p w14:paraId="102C4D41" w14:textId="77777777" w:rsidR="00111FF4" w:rsidRDefault="00111FF4" w:rsidP="00111FF4">
      <w:pPr>
        <w:ind w:left="1440" w:hanging="1440"/>
        <w:jc w:val="both"/>
        <w:rPr>
          <w:bCs/>
        </w:rPr>
      </w:pPr>
    </w:p>
    <w:p w14:paraId="0E9C61A0" w14:textId="69238D0A" w:rsidR="00111FF4" w:rsidRPr="00573032" w:rsidRDefault="00111FF4" w:rsidP="00111FF4">
      <w:pPr>
        <w:ind w:left="1440" w:hanging="1440"/>
        <w:jc w:val="both"/>
        <w:rPr>
          <w:bCs/>
        </w:rPr>
      </w:pPr>
      <w:r>
        <w:rPr>
          <w:b/>
          <w:bCs/>
        </w:rPr>
        <w:t>AWI:</w:t>
      </w:r>
      <w:r>
        <w:rPr>
          <w:b/>
          <w:bCs/>
        </w:rPr>
        <w:tab/>
      </w:r>
      <w:r w:rsidR="0017000F">
        <w:t>No position.</w:t>
      </w:r>
    </w:p>
    <w:p w14:paraId="2059F4A5" w14:textId="77777777" w:rsidR="00111FF4" w:rsidRPr="00956FFF" w:rsidRDefault="00111FF4" w:rsidP="00111FF4">
      <w:pPr>
        <w:jc w:val="both"/>
        <w:rPr>
          <w:b/>
          <w:bCs/>
        </w:rPr>
      </w:pPr>
    </w:p>
    <w:p w14:paraId="360B164A" w14:textId="77777777" w:rsidR="00111FF4" w:rsidRPr="00300D26" w:rsidRDefault="00111FF4" w:rsidP="00111FF4">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6262DF23" w14:textId="77777777" w:rsidR="00111FF4" w:rsidRDefault="00111FF4" w:rsidP="00956FFF">
      <w:pPr>
        <w:jc w:val="both"/>
      </w:pPr>
    </w:p>
    <w:p w14:paraId="06171BC8" w14:textId="01BF6593" w:rsidR="00074E1E" w:rsidRDefault="00074E1E" w:rsidP="00956FFF">
      <w:pPr>
        <w:jc w:val="both"/>
      </w:pPr>
    </w:p>
    <w:p w14:paraId="3F9187DF" w14:textId="77777777" w:rsidR="00074E1E" w:rsidRPr="00074E1E" w:rsidRDefault="00074E1E" w:rsidP="00074E1E">
      <w:pPr>
        <w:jc w:val="center"/>
        <w:rPr>
          <w:b/>
          <w:u w:val="single"/>
        </w:rPr>
      </w:pPr>
      <w:r>
        <w:rPr>
          <w:b/>
          <w:u w:val="single"/>
        </w:rPr>
        <w:t>COST OF CAPITAL</w:t>
      </w:r>
    </w:p>
    <w:p w14:paraId="4D16430A" w14:textId="77777777" w:rsidR="00111FF4" w:rsidRDefault="00111FF4" w:rsidP="00956FFF">
      <w:pPr>
        <w:jc w:val="both"/>
      </w:pPr>
    </w:p>
    <w:p w14:paraId="6A16A5FB" w14:textId="77777777" w:rsidR="00864477" w:rsidRPr="00864477" w:rsidRDefault="00111FF4" w:rsidP="00864477">
      <w:pPr>
        <w:ind w:left="1440" w:hanging="1440"/>
        <w:jc w:val="both"/>
        <w:rPr>
          <w:b/>
        </w:rPr>
      </w:pPr>
      <w:r w:rsidRPr="005F2E05">
        <w:rPr>
          <w:b/>
          <w:bCs/>
          <w:u w:val="single"/>
        </w:rPr>
        <w:t xml:space="preserve">ISSUE </w:t>
      </w:r>
      <w:r w:rsidR="00990784" w:rsidRPr="005F2E05">
        <w:rPr>
          <w:b/>
          <w:bCs/>
          <w:u w:val="single"/>
        </w:rPr>
        <w:t>42</w:t>
      </w:r>
      <w:r w:rsidRPr="00956FFF">
        <w:rPr>
          <w:b/>
          <w:bCs/>
        </w:rPr>
        <w:t>:</w:t>
      </w:r>
      <w:r w:rsidRPr="00956FFF">
        <w:tab/>
      </w:r>
      <w:r w:rsidR="00864477" w:rsidRPr="00864477">
        <w:rPr>
          <w:b/>
        </w:rPr>
        <w:t xml:space="preserve">What amount of accumulated deferred taxes should be approved for inclusion in the capital structure: </w:t>
      </w:r>
    </w:p>
    <w:p w14:paraId="01EA75BD" w14:textId="77777777" w:rsidR="00864477" w:rsidRDefault="00864477" w:rsidP="00864477">
      <w:pPr>
        <w:numPr>
          <w:ilvl w:val="0"/>
          <w:numId w:val="21"/>
        </w:numPr>
        <w:jc w:val="both"/>
        <w:rPr>
          <w:b/>
        </w:rPr>
      </w:pPr>
      <w:r w:rsidRPr="00864477">
        <w:rPr>
          <w:b/>
        </w:rPr>
        <w:t>For the 2026 projected test year?</w:t>
      </w:r>
    </w:p>
    <w:p w14:paraId="1AB38830" w14:textId="77777777" w:rsidR="00864477" w:rsidRPr="00864477" w:rsidRDefault="00864477" w:rsidP="00864477">
      <w:pPr>
        <w:numPr>
          <w:ilvl w:val="0"/>
          <w:numId w:val="21"/>
        </w:numPr>
        <w:jc w:val="both"/>
        <w:rPr>
          <w:b/>
        </w:rPr>
      </w:pPr>
      <w:r w:rsidRPr="00864477">
        <w:rPr>
          <w:b/>
        </w:rPr>
        <w:t>For the 2027 projected test year?</w:t>
      </w:r>
    </w:p>
    <w:p w14:paraId="747C5993" w14:textId="77777777" w:rsidR="00111FF4" w:rsidRPr="00956FFF" w:rsidRDefault="00111FF4" w:rsidP="00111FF4">
      <w:pPr>
        <w:jc w:val="both"/>
      </w:pPr>
    </w:p>
    <w:p w14:paraId="61855FD3" w14:textId="77777777" w:rsidR="00111FF4" w:rsidRPr="00956FFF" w:rsidRDefault="00111FF4" w:rsidP="00111FF4">
      <w:pPr>
        <w:ind w:left="1440" w:hanging="1440"/>
        <w:jc w:val="both"/>
      </w:pPr>
      <w:r>
        <w:rPr>
          <w:b/>
          <w:bCs/>
        </w:rPr>
        <w:t>FPL</w:t>
      </w:r>
      <w:r w:rsidRPr="00956FFF">
        <w:rPr>
          <w:b/>
          <w:bCs/>
        </w:rPr>
        <w:t>:</w:t>
      </w:r>
      <w:r w:rsidRPr="00956FFF">
        <w:tab/>
      </w:r>
      <w:r w:rsidR="004F3EF5">
        <w:rPr>
          <w:rFonts w:cstheme="minorHAnsi"/>
        </w:rPr>
        <w:t>As reflected on FPL witness Fuentes’s Exhibit LF-12, the appropriate amount of accumulated deferred taxes included in capital structure for the 2026 projected test year is $8,239,001,000 (jurisdictional adjusted) and $9,059,943,000 (jurisdictional adjusted) for the 2027 projected test year.  A proration adjustment to deferred taxes has been included in capital structure in order to comply with treasury regulations when calculating rates using a projected test year.  In addition, as reflected on FPL witness Fuentes’s Exhibit LF-12, the appropriate amount of FAS 109 deferred income taxes included in capital structure for the 2026 projected test year is $2,406,828,000 (jurisdictional adjusted) and $2,414,337,000 (jurisdictional adjusted) for the 2027 projected test year.  (Fuentes, Laney)</w:t>
      </w:r>
    </w:p>
    <w:p w14:paraId="54BA1291" w14:textId="77777777" w:rsidR="00111FF4" w:rsidRPr="00956FFF" w:rsidRDefault="00111FF4" w:rsidP="00111FF4">
      <w:pPr>
        <w:jc w:val="both"/>
      </w:pPr>
    </w:p>
    <w:p w14:paraId="01673A9E" w14:textId="77777777" w:rsidR="00111FF4" w:rsidRDefault="00111FF4" w:rsidP="00111FF4">
      <w:pPr>
        <w:ind w:left="1440" w:hanging="1440"/>
        <w:jc w:val="both"/>
        <w:rPr>
          <w:bCs/>
        </w:rPr>
      </w:pPr>
      <w:r>
        <w:rPr>
          <w:b/>
          <w:bCs/>
        </w:rPr>
        <w:t>OPC</w:t>
      </w:r>
      <w:r w:rsidRPr="00956FFF">
        <w:rPr>
          <w:b/>
          <w:bCs/>
        </w:rPr>
        <w:t>:</w:t>
      </w:r>
      <w:r w:rsidRPr="00956FFF">
        <w:tab/>
      </w:r>
      <w:r w:rsidR="00D9233F" w:rsidRPr="00722D98">
        <w:rPr>
          <w:bCs/>
        </w:rPr>
        <w:t>a. The ADIT in the capital structure should be adjusted to the amounts shown in Exhibit HWS-2, Schedule D, D-1. (Schultz)</w:t>
      </w:r>
    </w:p>
    <w:p w14:paraId="70406F20" w14:textId="77777777" w:rsidR="00D9233F" w:rsidRDefault="00D9233F" w:rsidP="00111FF4">
      <w:pPr>
        <w:ind w:left="1440" w:hanging="1440"/>
        <w:jc w:val="both"/>
        <w:rPr>
          <w:bCs/>
        </w:rPr>
      </w:pPr>
    </w:p>
    <w:p w14:paraId="72F41383" w14:textId="77777777" w:rsidR="00D9233F" w:rsidRPr="00956FFF" w:rsidRDefault="00D9233F" w:rsidP="00111FF4">
      <w:pPr>
        <w:ind w:left="1440" w:hanging="1440"/>
        <w:jc w:val="both"/>
      </w:pPr>
      <w:r>
        <w:rPr>
          <w:bCs/>
        </w:rPr>
        <w:tab/>
      </w:r>
      <w:r w:rsidRPr="00332B95">
        <w:rPr>
          <w:bCs/>
        </w:rPr>
        <w:t>b. The ADIT in the capital structure should be adjusted to the amounts show in Exhibit HWS-2, Schedule D, D-1. (Schultz)</w:t>
      </w:r>
    </w:p>
    <w:p w14:paraId="189D7BC2" w14:textId="77777777" w:rsidR="00111FF4" w:rsidRDefault="00111FF4" w:rsidP="00111FF4">
      <w:pPr>
        <w:jc w:val="both"/>
      </w:pPr>
    </w:p>
    <w:p w14:paraId="6CA17BFE" w14:textId="77777777" w:rsidR="00111FF4" w:rsidRDefault="00111FF4" w:rsidP="00111FF4">
      <w:pPr>
        <w:jc w:val="both"/>
        <w:rPr>
          <w:b/>
        </w:rPr>
      </w:pPr>
      <w:r>
        <w:rPr>
          <w:b/>
        </w:rPr>
        <w:t xml:space="preserve">FUEL </w:t>
      </w:r>
    </w:p>
    <w:p w14:paraId="0A1EBA29" w14:textId="13E697DF" w:rsidR="00111FF4" w:rsidRPr="00C54C97" w:rsidRDefault="00111FF4" w:rsidP="00111FF4">
      <w:pPr>
        <w:ind w:left="1440" w:hanging="1440"/>
        <w:jc w:val="both"/>
      </w:pPr>
      <w:r w:rsidRPr="004F3EF5">
        <w:rPr>
          <w:b/>
          <w:spacing w:val="-8"/>
        </w:rPr>
        <w:t>RETAILERS:</w:t>
      </w:r>
      <w:r w:rsidRPr="00366B4B">
        <w:rPr>
          <w:b/>
          <w:spacing w:val="-4"/>
        </w:rPr>
        <w:tab/>
      </w:r>
      <w:r w:rsidR="00B767EE" w:rsidRPr="00C54C97">
        <w:t xml:space="preserve">No </w:t>
      </w:r>
      <w:r w:rsidR="0017000F">
        <w:t>p</w:t>
      </w:r>
      <w:r w:rsidR="00B767EE" w:rsidRPr="00C54C97">
        <w:t>osition.</w:t>
      </w:r>
    </w:p>
    <w:p w14:paraId="57D8662C" w14:textId="77777777" w:rsidR="00111FF4" w:rsidRPr="00956FFF" w:rsidRDefault="00111FF4" w:rsidP="00111FF4">
      <w:pPr>
        <w:jc w:val="both"/>
      </w:pPr>
    </w:p>
    <w:p w14:paraId="23D4976E" w14:textId="77777777" w:rsidR="00111FF4" w:rsidRDefault="00111FF4" w:rsidP="00111FF4">
      <w:pPr>
        <w:ind w:left="1440" w:hanging="1440"/>
        <w:jc w:val="both"/>
        <w:rPr>
          <w:b/>
          <w:bCs/>
        </w:rPr>
      </w:pPr>
      <w:r>
        <w:rPr>
          <w:b/>
          <w:bCs/>
        </w:rPr>
        <w:t xml:space="preserve">ELECTRIFY </w:t>
      </w:r>
    </w:p>
    <w:p w14:paraId="2DC20A97" w14:textId="77777777" w:rsidR="00111FF4" w:rsidRPr="00956FFF" w:rsidRDefault="00111FF4" w:rsidP="00111FF4">
      <w:pPr>
        <w:ind w:left="1440" w:hanging="1440"/>
        <w:jc w:val="both"/>
      </w:pPr>
      <w:r>
        <w:rPr>
          <w:b/>
          <w:bCs/>
        </w:rPr>
        <w:t>AMERICA</w:t>
      </w:r>
      <w:r w:rsidRPr="00956FFF">
        <w:rPr>
          <w:b/>
          <w:bCs/>
        </w:rPr>
        <w:t>:</w:t>
      </w:r>
      <w:r w:rsidRPr="00956FFF">
        <w:tab/>
      </w:r>
      <w:r w:rsidR="00395628">
        <w:t>Electrify America takes no position at this time.</w:t>
      </w:r>
    </w:p>
    <w:p w14:paraId="081CFC1B" w14:textId="77777777" w:rsidR="00111FF4" w:rsidRPr="004C0112" w:rsidRDefault="00111FF4" w:rsidP="00111FF4">
      <w:pPr>
        <w:ind w:left="1440" w:hanging="1440"/>
        <w:jc w:val="both"/>
        <w:rPr>
          <w:bCs/>
        </w:rPr>
      </w:pPr>
    </w:p>
    <w:p w14:paraId="5B004297" w14:textId="105CF452" w:rsidR="00111FF4" w:rsidRPr="00956FFF" w:rsidRDefault="00111FF4" w:rsidP="00111FF4">
      <w:pPr>
        <w:ind w:left="1440" w:hanging="1440"/>
        <w:jc w:val="both"/>
      </w:pPr>
      <w:r>
        <w:rPr>
          <w:b/>
          <w:bCs/>
        </w:rPr>
        <w:t>EVGO</w:t>
      </w:r>
      <w:r w:rsidRPr="00956FFF">
        <w:rPr>
          <w:b/>
          <w:bCs/>
        </w:rPr>
        <w:t>:</w:t>
      </w:r>
      <w:r w:rsidRPr="00956FFF">
        <w:tab/>
      </w:r>
      <w:r w:rsidR="0017000F">
        <w:t>No position.</w:t>
      </w:r>
    </w:p>
    <w:p w14:paraId="34079032" w14:textId="77777777" w:rsidR="00111FF4" w:rsidRPr="004C0112" w:rsidRDefault="00111FF4" w:rsidP="00111FF4">
      <w:pPr>
        <w:ind w:left="1440" w:hanging="1440"/>
        <w:jc w:val="both"/>
        <w:rPr>
          <w:bCs/>
        </w:rPr>
      </w:pPr>
    </w:p>
    <w:p w14:paraId="213392E0" w14:textId="2F4E2E90" w:rsidR="00111FF4" w:rsidRPr="00956FFF" w:rsidRDefault="00111FF4" w:rsidP="00111FF4">
      <w:pPr>
        <w:ind w:left="1440" w:hanging="1440"/>
        <w:jc w:val="both"/>
      </w:pPr>
      <w:r>
        <w:rPr>
          <w:b/>
          <w:bCs/>
        </w:rPr>
        <w:t>FEA</w:t>
      </w:r>
      <w:r w:rsidRPr="00956FFF">
        <w:rPr>
          <w:b/>
          <w:bCs/>
        </w:rPr>
        <w:t>:</w:t>
      </w:r>
      <w:r w:rsidRPr="00956FFF">
        <w:tab/>
      </w:r>
      <w:r w:rsidR="0017000F">
        <w:t>No position.</w:t>
      </w:r>
    </w:p>
    <w:p w14:paraId="52966481" w14:textId="77777777" w:rsidR="00111FF4" w:rsidRDefault="00111FF4" w:rsidP="00111FF4">
      <w:pPr>
        <w:ind w:left="1440" w:hanging="1440"/>
        <w:jc w:val="both"/>
        <w:rPr>
          <w:bCs/>
        </w:rPr>
      </w:pPr>
    </w:p>
    <w:p w14:paraId="6E9A8D7D" w14:textId="655D250C" w:rsidR="00111FF4" w:rsidRPr="00366B4B" w:rsidRDefault="00111FF4" w:rsidP="00111FF4">
      <w:pPr>
        <w:ind w:left="1440" w:hanging="1440"/>
        <w:jc w:val="both"/>
        <w:rPr>
          <w:bCs/>
        </w:rPr>
      </w:pPr>
      <w:r>
        <w:rPr>
          <w:b/>
          <w:bCs/>
        </w:rPr>
        <w:t>FEIA:</w:t>
      </w:r>
      <w:r>
        <w:rPr>
          <w:b/>
          <w:bCs/>
        </w:rPr>
        <w:tab/>
      </w:r>
      <w:r w:rsidR="0017000F">
        <w:t>No position.</w:t>
      </w:r>
    </w:p>
    <w:p w14:paraId="3A32F271" w14:textId="77777777" w:rsidR="00111FF4" w:rsidRPr="004C0112" w:rsidRDefault="00111FF4" w:rsidP="00111FF4">
      <w:pPr>
        <w:ind w:left="1440" w:hanging="1440"/>
        <w:jc w:val="both"/>
        <w:rPr>
          <w:bCs/>
        </w:rPr>
      </w:pPr>
    </w:p>
    <w:p w14:paraId="4F8BA09B" w14:textId="77777777" w:rsidR="00111FF4" w:rsidRPr="00956FFF" w:rsidRDefault="00111FF4" w:rsidP="00111FF4">
      <w:pPr>
        <w:ind w:left="1440" w:hanging="1440"/>
        <w:jc w:val="both"/>
      </w:pPr>
      <w:r>
        <w:rPr>
          <w:b/>
          <w:bCs/>
        </w:rPr>
        <w:t>FIPUG</w:t>
      </w:r>
      <w:r w:rsidRPr="00956FFF">
        <w:rPr>
          <w:b/>
          <w:bCs/>
        </w:rPr>
        <w:t>:</w:t>
      </w:r>
      <w:r w:rsidRPr="00956FFF">
        <w:tab/>
      </w:r>
      <w:r w:rsidR="00865275">
        <w:rPr>
          <w:spacing w:val="-4"/>
        </w:rPr>
        <w:t>Adopt position of OPC.</w:t>
      </w:r>
    </w:p>
    <w:p w14:paraId="3A9D460E" w14:textId="77777777" w:rsidR="00111FF4" w:rsidRPr="004C0112" w:rsidRDefault="00111FF4" w:rsidP="00111FF4">
      <w:pPr>
        <w:ind w:left="1440" w:hanging="1440"/>
        <w:jc w:val="both"/>
        <w:rPr>
          <w:bCs/>
        </w:rPr>
      </w:pPr>
    </w:p>
    <w:p w14:paraId="3E956891" w14:textId="77777777" w:rsidR="00111FF4" w:rsidRPr="00956FFF" w:rsidRDefault="00111FF4" w:rsidP="00111FF4">
      <w:pPr>
        <w:ind w:left="1440" w:hanging="1440"/>
        <w:jc w:val="both"/>
      </w:pPr>
      <w:r>
        <w:rPr>
          <w:b/>
          <w:bCs/>
        </w:rPr>
        <w:lastRenderedPageBreak/>
        <w:t>FRF</w:t>
      </w:r>
      <w:r w:rsidRPr="00956FFF">
        <w:rPr>
          <w:b/>
          <w:bCs/>
        </w:rPr>
        <w:t>:</w:t>
      </w:r>
      <w:r w:rsidRPr="00956FFF">
        <w:tab/>
      </w:r>
      <w:r w:rsidR="00B84EF7" w:rsidRPr="00E8307F">
        <w:t>Agree with OPC.</w:t>
      </w:r>
    </w:p>
    <w:p w14:paraId="04D96895" w14:textId="77777777" w:rsidR="00111FF4" w:rsidRPr="004C0112" w:rsidRDefault="00111FF4" w:rsidP="00111FF4">
      <w:pPr>
        <w:ind w:left="1440" w:hanging="1440"/>
        <w:jc w:val="both"/>
        <w:rPr>
          <w:bCs/>
        </w:rPr>
      </w:pPr>
    </w:p>
    <w:p w14:paraId="238DD0CE" w14:textId="5D66AF4B" w:rsidR="00111FF4" w:rsidRDefault="00111FF4" w:rsidP="00111FF4">
      <w:pPr>
        <w:ind w:left="1440" w:hanging="1440"/>
        <w:jc w:val="both"/>
      </w:pPr>
      <w:r>
        <w:rPr>
          <w:b/>
          <w:bCs/>
        </w:rPr>
        <w:t>FEL</w:t>
      </w:r>
      <w:r w:rsidRPr="00956FFF">
        <w:rPr>
          <w:b/>
          <w:bCs/>
        </w:rPr>
        <w:t>:</w:t>
      </w:r>
      <w:r w:rsidRPr="00956FFF">
        <w:tab/>
      </w:r>
      <w:r w:rsidR="00DB12C7">
        <w:t>a.</w:t>
      </w:r>
      <w:r w:rsidR="00DB12C7">
        <w:tab/>
      </w:r>
      <w:r w:rsidR="00DB12C7" w:rsidRPr="00D7248D">
        <w:t>$8,155,439,000, not including the FAS 109 deferred income taxes.</w:t>
      </w:r>
    </w:p>
    <w:p w14:paraId="475FC330" w14:textId="77777777" w:rsidR="000D2C6A" w:rsidRDefault="000D2C6A" w:rsidP="00111FF4">
      <w:pPr>
        <w:ind w:left="1440" w:hanging="1440"/>
        <w:jc w:val="both"/>
      </w:pPr>
    </w:p>
    <w:p w14:paraId="12903CEA" w14:textId="77777777" w:rsidR="00DB12C7" w:rsidRPr="00956FFF" w:rsidRDefault="00DB12C7" w:rsidP="00111FF4">
      <w:pPr>
        <w:ind w:left="1440" w:hanging="1440"/>
        <w:jc w:val="both"/>
      </w:pPr>
      <w:r>
        <w:tab/>
        <w:t>b.</w:t>
      </w:r>
      <w:r>
        <w:tab/>
      </w:r>
      <w:r w:rsidRPr="00D7248D">
        <w:t>$8,958,600,000, not including the FAS 109 deferred income taxes.</w:t>
      </w:r>
    </w:p>
    <w:p w14:paraId="427D9AD3" w14:textId="77777777" w:rsidR="00111FF4" w:rsidRDefault="00111FF4" w:rsidP="00111FF4">
      <w:pPr>
        <w:ind w:left="1440" w:hanging="1440"/>
        <w:jc w:val="both"/>
        <w:rPr>
          <w:bCs/>
        </w:rPr>
      </w:pPr>
    </w:p>
    <w:p w14:paraId="67A964DF" w14:textId="77777777" w:rsidR="00111FF4" w:rsidRPr="00D40BDB" w:rsidRDefault="00111FF4" w:rsidP="00111FF4">
      <w:pPr>
        <w:ind w:left="1440" w:hanging="1440"/>
        <w:jc w:val="both"/>
        <w:rPr>
          <w:bCs/>
        </w:rPr>
      </w:pPr>
      <w:r>
        <w:rPr>
          <w:b/>
          <w:bCs/>
        </w:rPr>
        <w:t>FAIR:</w:t>
      </w:r>
      <w:r>
        <w:rPr>
          <w:b/>
          <w:bCs/>
        </w:rPr>
        <w:tab/>
      </w:r>
      <w:r w:rsidR="000A6196" w:rsidRPr="00D40BDB">
        <w:t>Agree with OPC.</w:t>
      </w:r>
    </w:p>
    <w:p w14:paraId="688F9F24" w14:textId="77777777" w:rsidR="00111FF4" w:rsidRPr="004C0112" w:rsidRDefault="00111FF4" w:rsidP="00111FF4">
      <w:pPr>
        <w:ind w:left="1440" w:hanging="1440"/>
        <w:jc w:val="both"/>
        <w:rPr>
          <w:bCs/>
        </w:rPr>
      </w:pPr>
    </w:p>
    <w:p w14:paraId="68D92A00" w14:textId="77777777" w:rsidR="00111FF4" w:rsidRPr="00956FFF" w:rsidRDefault="00111FF4" w:rsidP="00111FF4">
      <w:pPr>
        <w:ind w:left="1440" w:hanging="1440"/>
        <w:jc w:val="both"/>
      </w:pPr>
      <w:r>
        <w:rPr>
          <w:b/>
          <w:bCs/>
        </w:rPr>
        <w:t>SACE</w:t>
      </w:r>
      <w:r w:rsidRPr="00956FFF">
        <w:rPr>
          <w:b/>
          <w:bCs/>
        </w:rPr>
        <w:t>:</w:t>
      </w:r>
      <w:r w:rsidRPr="00956FFF">
        <w:tab/>
      </w:r>
      <w:r w:rsidR="00E96535">
        <w:t>SACE adopts the position of OPC.</w:t>
      </w:r>
    </w:p>
    <w:p w14:paraId="6E2D40DA" w14:textId="77777777" w:rsidR="00111FF4" w:rsidRPr="004C0112" w:rsidRDefault="00111FF4" w:rsidP="00111FF4">
      <w:pPr>
        <w:ind w:left="1440" w:hanging="1440"/>
        <w:jc w:val="both"/>
        <w:rPr>
          <w:bCs/>
        </w:rPr>
      </w:pPr>
    </w:p>
    <w:p w14:paraId="591DD8E4" w14:textId="77777777" w:rsidR="00111FF4" w:rsidRPr="00956FFF" w:rsidRDefault="00111FF4" w:rsidP="00111FF4">
      <w:pPr>
        <w:ind w:left="1440" w:hanging="1440"/>
        <w:jc w:val="both"/>
      </w:pPr>
      <w:r>
        <w:rPr>
          <w:b/>
          <w:bCs/>
        </w:rPr>
        <w:t>WALMART</w:t>
      </w:r>
      <w:r w:rsidRPr="00956FFF">
        <w:rPr>
          <w:b/>
          <w:bCs/>
        </w:rPr>
        <w:t>:</w:t>
      </w:r>
      <w:r w:rsidRPr="00956FFF">
        <w:tab/>
      </w:r>
      <w:r w:rsidR="000F6BB1" w:rsidRPr="000F6BB1">
        <w:t>Walmart adopts the position of OPC.</w:t>
      </w:r>
    </w:p>
    <w:p w14:paraId="691679AB" w14:textId="77777777" w:rsidR="00111FF4" w:rsidRDefault="00111FF4" w:rsidP="00111FF4">
      <w:pPr>
        <w:ind w:left="1440" w:hanging="1440"/>
        <w:jc w:val="both"/>
        <w:rPr>
          <w:bCs/>
        </w:rPr>
      </w:pPr>
    </w:p>
    <w:p w14:paraId="1E4682F8" w14:textId="41633C4A" w:rsidR="00111FF4" w:rsidRPr="00573032" w:rsidRDefault="00111FF4" w:rsidP="00111FF4">
      <w:pPr>
        <w:ind w:left="1440" w:hanging="1440"/>
        <w:jc w:val="both"/>
        <w:rPr>
          <w:bCs/>
        </w:rPr>
      </w:pPr>
      <w:r>
        <w:rPr>
          <w:b/>
          <w:bCs/>
        </w:rPr>
        <w:t>AWI:</w:t>
      </w:r>
      <w:r>
        <w:rPr>
          <w:b/>
          <w:bCs/>
        </w:rPr>
        <w:tab/>
      </w:r>
      <w:r w:rsidR="0017000F">
        <w:t>No position.</w:t>
      </w:r>
    </w:p>
    <w:p w14:paraId="121B2283" w14:textId="77777777" w:rsidR="00111FF4" w:rsidRPr="00956FFF" w:rsidRDefault="00111FF4" w:rsidP="00111FF4">
      <w:pPr>
        <w:jc w:val="both"/>
        <w:rPr>
          <w:b/>
          <w:bCs/>
        </w:rPr>
      </w:pPr>
    </w:p>
    <w:p w14:paraId="3607BAD5" w14:textId="77777777" w:rsidR="00111FF4" w:rsidRPr="00300D26" w:rsidRDefault="00111FF4" w:rsidP="00111FF4">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61973C8B" w14:textId="77777777" w:rsidR="00111FF4" w:rsidRDefault="00111FF4" w:rsidP="00956FFF">
      <w:pPr>
        <w:jc w:val="both"/>
      </w:pPr>
    </w:p>
    <w:p w14:paraId="72697647" w14:textId="77777777" w:rsidR="000D2C6A" w:rsidRDefault="000D2C6A" w:rsidP="00956FFF">
      <w:pPr>
        <w:jc w:val="both"/>
      </w:pPr>
    </w:p>
    <w:p w14:paraId="01E91EC5" w14:textId="77777777" w:rsidR="00864477" w:rsidRPr="00864477" w:rsidRDefault="00111FF4" w:rsidP="00864477">
      <w:pPr>
        <w:ind w:left="1440" w:hanging="1440"/>
        <w:jc w:val="both"/>
        <w:rPr>
          <w:b/>
        </w:rPr>
      </w:pPr>
      <w:r w:rsidRPr="005F2E05">
        <w:rPr>
          <w:b/>
          <w:bCs/>
          <w:u w:val="single"/>
        </w:rPr>
        <w:t xml:space="preserve">ISSUE </w:t>
      </w:r>
      <w:r w:rsidR="00990784" w:rsidRPr="005F2E05">
        <w:rPr>
          <w:b/>
          <w:bCs/>
          <w:u w:val="single"/>
        </w:rPr>
        <w:t>43</w:t>
      </w:r>
      <w:r w:rsidRPr="00956FFF">
        <w:rPr>
          <w:b/>
          <w:bCs/>
        </w:rPr>
        <w:t>:</w:t>
      </w:r>
      <w:r w:rsidRPr="00956FFF">
        <w:tab/>
      </w:r>
      <w:r w:rsidR="00864477" w:rsidRPr="00864477">
        <w:rPr>
          <w:b/>
        </w:rPr>
        <w:t xml:space="preserve">What amount and cost rate of the unamortized investment tax credits should be approved for inclusion in the capital structure: </w:t>
      </w:r>
    </w:p>
    <w:p w14:paraId="674E2782" w14:textId="77777777" w:rsidR="00864477" w:rsidRDefault="00864477" w:rsidP="00864477">
      <w:pPr>
        <w:numPr>
          <w:ilvl w:val="0"/>
          <w:numId w:val="22"/>
        </w:numPr>
        <w:jc w:val="both"/>
        <w:rPr>
          <w:b/>
        </w:rPr>
      </w:pPr>
      <w:r w:rsidRPr="00864477">
        <w:rPr>
          <w:b/>
        </w:rPr>
        <w:t>For the 2026 projected test year?</w:t>
      </w:r>
    </w:p>
    <w:p w14:paraId="3C4EA30E" w14:textId="77777777" w:rsidR="00864477" w:rsidRPr="00864477" w:rsidRDefault="00864477" w:rsidP="00864477">
      <w:pPr>
        <w:numPr>
          <w:ilvl w:val="0"/>
          <w:numId w:val="22"/>
        </w:numPr>
        <w:jc w:val="both"/>
        <w:rPr>
          <w:b/>
        </w:rPr>
      </w:pPr>
      <w:r w:rsidRPr="00864477">
        <w:rPr>
          <w:b/>
        </w:rPr>
        <w:t>For the 2027 projected test year?</w:t>
      </w:r>
    </w:p>
    <w:p w14:paraId="2FD21373" w14:textId="77777777" w:rsidR="00111FF4" w:rsidRPr="00956FFF" w:rsidRDefault="00111FF4" w:rsidP="00111FF4">
      <w:pPr>
        <w:jc w:val="both"/>
      </w:pPr>
    </w:p>
    <w:p w14:paraId="2940E192" w14:textId="77777777" w:rsidR="00111FF4" w:rsidRPr="00956FFF" w:rsidRDefault="00111FF4" w:rsidP="00111FF4">
      <w:pPr>
        <w:ind w:left="1440" w:hanging="1440"/>
        <w:jc w:val="both"/>
      </w:pPr>
      <w:r>
        <w:rPr>
          <w:b/>
          <w:bCs/>
        </w:rPr>
        <w:t>FPL</w:t>
      </w:r>
      <w:r w:rsidRPr="00956FFF">
        <w:rPr>
          <w:b/>
          <w:bCs/>
        </w:rPr>
        <w:t>:</w:t>
      </w:r>
      <w:r w:rsidRPr="00956FFF">
        <w:tab/>
      </w:r>
      <w:r w:rsidR="00C54C97">
        <w:rPr>
          <w:rFonts w:cstheme="minorHAnsi"/>
        </w:rPr>
        <w:t>As reflected on FPL witness Fuentes’s Exhibit LF-12, the appropriate amount of unamortized investment tax credits and cost rate included in capital structure for the 2026 projected test year is $750,581,000 (jurisdictional adjusted) and 9.03%, respectively, and $725,399,000 (jurisdictional adjusted) and 9.06%, respectively, for the 2027 projected test year.  The determination of the cost rate should include only the long-term sources of capital, common and preferred stock and long-term debt.  (Fuentes, Laney)</w:t>
      </w:r>
    </w:p>
    <w:p w14:paraId="391A59C2" w14:textId="77777777" w:rsidR="00111FF4" w:rsidRPr="00956FFF" w:rsidRDefault="00111FF4" w:rsidP="00111FF4">
      <w:pPr>
        <w:jc w:val="both"/>
      </w:pPr>
    </w:p>
    <w:p w14:paraId="42F23866" w14:textId="77777777" w:rsidR="00111FF4" w:rsidRDefault="00111FF4" w:rsidP="00111FF4">
      <w:pPr>
        <w:ind w:left="1440" w:hanging="1440"/>
        <w:jc w:val="both"/>
        <w:rPr>
          <w:bCs/>
        </w:rPr>
      </w:pPr>
      <w:r>
        <w:rPr>
          <w:b/>
          <w:bCs/>
        </w:rPr>
        <w:t>OPC</w:t>
      </w:r>
      <w:r w:rsidRPr="00956FFF">
        <w:rPr>
          <w:b/>
          <w:bCs/>
        </w:rPr>
        <w:t>:</w:t>
      </w:r>
      <w:r w:rsidRPr="00956FFF">
        <w:tab/>
      </w:r>
      <w:r w:rsidR="00D9233F">
        <w:t>a</w:t>
      </w:r>
      <w:r w:rsidR="00D9233F" w:rsidRPr="00332B95">
        <w:rPr>
          <w:bCs/>
        </w:rPr>
        <w:t xml:space="preserve">. The appropriate 2026 amount of unamortized ITCs included in the capital structure is $750.400 million and the cost rate is 7.40%.  Other adjustments to ITCs may also be appropriate, based on the evidence adduced at hearing.  The </w:t>
      </w:r>
      <w:bookmarkStart w:id="12" w:name="_Hlk202974140"/>
      <w:r w:rsidR="00D9233F" w:rsidRPr="00332B95">
        <w:rPr>
          <w:bCs/>
        </w:rPr>
        <w:t xml:space="preserve">unamortized ITCs </w:t>
      </w:r>
      <w:bookmarkEnd w:id="12"/>
      <w:r w:rsidR="00D9233F" w:rsidRPr="00332B95">
        <w:rPr>
          <w:bCs/>
        </w:rPr>
        <w:t>in the capital structure should be adjusted to the amounts shown in Exhibit HWS-2, Schedule D. (Schultz)</w:t>
      </w:r>
    </w:p>
    <w:p w14:paraId="616A817C" w14:textId="77777777" w:rsidR="00D9233F" w:rsidRDefault="00D9233F" w:rsidP="00111FF4">
      <w:pPr>
        <w:ind w:left="1440" w:hanging="1440"/>
        <w:jc w:val="both"/>
        <w:rPr>
          <w:bCs/>
        </w:rPr>
      </w:pPr>
    </w:p>
    <w:p w14:paraId="4DF6697B" w14:textId="77777777" w:rsidR="00D9233F" w:rsidRPr="00956FFF" w:rsidRDefault="00D9233F" w:rsidP="00111FF4">
      <w:pPr>
        <w:ind w:left="1440" w:hanging="1440"/>
        <w:jc w:val="both"/>
      </w:pPr>
      <w:r>
        <w:rPr>
          <w:bCs/>
        </w:rPr>
        <w:tab/>
        <w:t xml:space="preserve">b. </w:t>
      </w:r>
      <w:r w:rsidRPr="00332B95">
        <w:rPr>
          <w:bCs/>
        </w:rPr>
        <w:t>The appropriate 2027 amount of unamortized ITCs included in the capital structure is $725.070 million and the cost rate is 7.42%.  Other adjustments to ITCs may also be appropriate, based on the evidence adduced at hearing. The unamortized ITCs in the capital structure should be adjusted to the amounts shown in Exhibit HWS-2, Schedule D. (Schultz)</w:t>
      </w:r>
    </w:p>
    <w:p w14:paraId="0139820F" w14:textId="77777777" w:rsidR="00111FF4" w:rsidRDefault="00111FF4" w:rsidP="00111FF4">
      <w:pPr>
        <w:jc w:val="both"/>
      </w:pPr>
    </w:p>
    <w:p w14:paraId="163F1BEB" w14:textId="77777777" w:rsidR="00111FF4" w:rsidRDefault="00111FF4" w:rsidP="00111FF4">
      <w:pPr>
        <w:jc w:val="both"/>
        <w:rPr>
          <w:b/>
        </w:rPr>
      </w:pPr>
      <w:r>
        <w:rPr>
          <w:b/>
        </w:rPr>
        <w:t xml:space="preserve">FUEL </w:t>
      </w:r>
    </w:p>
    <w:p w14:paraId="0E1ECF22" w14:textId="170CB130" w:rsidR="00111FF4" w:rsidRPr="00C54C97" w:rsidRDefault="00111FF4" w:rsidP="00111FF4">
      <w:pPr>
        <w:ind w:left="1440" w:hanging="1440"/>
        <w:jc w:val="both"/>
      </w:pPr>
      <w:r w:rsidRPr="00C54C97">
        <w:rPr>
          <w:b/>
          <w:spacing w:val="-8"/>
        </w:rPr>
        <w:t>RETAILERS:</w:t>
      </w:r>
      <w:r w:rsidRPr="00366B4B">
        <w:rPr>
          <w:b/>
          <w:spacing w:val="-4"/>
        </w:rPr>
        <w:tab/>
      </w:r>
      <w:r w:rsidR="00B767EE" w:rsidRPr="00C54C97">
        <w:t xml:space="preserve">No </w:t>
      </w:r>
      <w:r w:rsidR="0017000F">
        <w:t>p</w:t>
      </w:r>
      <w:r w:rsidR="00B767EE" w:rsidRPr="00C54C97">
        <w:t>osition.</w:t>
      </w:r>
    </w:p>
    <w:p w14:paraId="4EFCF247" w14:textId="77777777" w:rsidR="00111FF4" w:rsidRPr="00956FFF" w:rsidRDefault="00111FF4" w:rsidP="00111FF4">
      <w:pPr>
        <w:jc w:val="both"/>
      </w:pPr>
    </w:p>
    <w:p w14:paraId="58E76259" w14:textId="77777777" w:rsidR="00111FF4" w:rsidRDefault="00111FF4" w:rsidP="00111FF4">
      <w:pPr>
        <w:ind w:left="1440" w:hanging="1440"/>
        <w:jc w:val="both"/>
        <w:rPr>
          <w:b/>
          <w:bCs/>
        </w:rPr>
      </w:pPr>
      <w:r>
        <w:rPr>
          <w:b/>
          <w:bCs/>
        </w:rPr>
        <w:lastRenderedPageBreak/>
        <w:t xml:space="preserve">ELECTRIFY </w:t>
      </w:r>
    </w:p>
    <w:p w14:paraId="3FB4DCAE" w14:textId="5CF62ACB" w:rsidR="00111FF4" w:rsidRPr="00956FFF" w:rsidRDefault="00111FF4" w:rsidP="00111FF4">
      <w:pPr>
        <w:ind w:left="1440" w:hanging="1440"/>
        <w:jc w:val="both"/>
      </w:pPr>
      <w:r>
        <w:rPr>
          <w:b/>
          <w:bCs/>
        </w:rPr>
        <w:t>AMERICA</w:t>
      </w:r>
      <w:r w:rsidRPr="00956FFF">
        <w:rPr>
          <w:b/>
          <w:bCs/>
        </w:rPr>
        <w:t>:</w:t>
      </w:r>
      <w:r w:rsidRPr="00956FFF">
        <w:tab/>
      </w:r>
      <w:r w:rsidR="0017000F">
        <w:t>No position.</w:t>
      </w:r>
    </w:p>
    <w:p w14:paraId="1882CBB7" w14:textId="77777777" w:rsidR="00111FF4" w:rsidRPr="004C0112" w:rsidRDefault="00111FF4" w:rsidP="00111FF4">
      <w:pPr>
        <w:ind w:left="1440" w:hanging="1440"/>
        <w:jc w:val="both"/>
        <w:rPr>
          <w:bCs/>
        </w:rPr>
      </w:pPr>
    </w:p>
    <w:p w14:paraId="6CCDF069" w14:textId="797033FC" w:rsidR="00111FF4" w:rsidRPr="00956FFF" w:rsidRDefault="00111FF4" w:rsidP="00111FF4">
      <w:pPr>
        <w:ind w:left="1440" w:hanging="1440"/>
        <w:jc w:val="both"/>
      </w:pPr>
      <w:r>
        <w:rPr>
          <w:b/>
          <w:bCs/>
        </w:rPr>
        <w:t>EVGO</w:t>
      </w:r>
      <w:r w:rsidRPr="00956FFF">
        <w:rPr>
          <w:b/>
          <w:bCs/>
        </w:rPr>
        <w:t>:</w:t>
      </w:r>
      <w:r w:rsidRPr="00956FFF">
        <w:tab/>
      </w:r>
      <w:r w:rsidR="0017000F">
        <w:t>No position.</w:t>
      </w:r>
    </w:p>
    <w:p w14:paraId="338CF08B" w14:textId="77777777" w:rsidR="00111FF4" w:rsidRPr="004C0112" w:rsidRDefault="00111FF4" w:rsidP="00111FF4">
      <w:pPr>
        <w:ind w:left="1440" w:hanging="1440"/>
        <w:jc w:val="both"/>
        <w:rPr>
          <w:bCs/>
        </w:rPr>
      </w:pPr>
    </w:p>
    <w:p w14:paraId="40F4DCD6" w14:textId="6087420E" w:rsidR="00111FF4" w:rsidRPr="00956FFF" w:rsidRDefault="00111FF4" w:rsidP="00111FF4">
      <w:pPr>
        <w:ind w:left="1440" w:hanging="1440"/>
        <w:jc w:val="both"/>
      </w:pPr>
      <w:r>
        <w:rPr>
          <w:b/>
          <w:bCs/>
        </w:rPr>
        <w:t>FEA</w:t>
      </w:r>
      <w:r w:rsidRPr="00956FFF">
        <w:rPr>
          <w:b/>
          <w:bCs/>
        </w:rPr>
        <w:t>:</w:t>
      </w:r>
      <w:r w:rsidRPr="00956FFF">
        <w:tab/>
      </w:r>
      <w:r w:rsidR="0017000F">
        <w:t>No position.</w:t>
      </w:r>
    </w:p>
    <w:p w14:paraId="0CC8DD81" w14:textId="77777777" w:rsidR="00111FF4" w:rsidRDefault="00111FF4" w:rsidP="00111FF4">
      <w:pPr>
        <w:ind w:left="1440" w:hanging="1440"/>
        <w:jc w:val="both"/>
        <w:rPr>
          <w:bCs/>
        </w:rPr>
      </w:pPr>
    </w:p>
    <w:p w14:paraId="10E65696" w14:textId="3FFE0880" w:rsidR="00111FF4" w:rsidRPr="00366B4B" w:rsidRDefault="00111FF4" w:rsidP="00111FF4">
      <w:pPr>
        <w:ind w:left="1440" w:hanging="1440"/>
        <w:jc w:val="both"/>
        <w:rPr>
          <w:bCs/>
        </w:rPr>
      </w:pPr>
      <w:r>
        <w:rPr>
          <w:b/>
          <w:bCs/>
        </w:rPr>
        <w:t>FEIA:</w:t>
      </w:r>
      <w:r>
        <w:rPr>
          <w:b/>
          <w:bCs/>
        </w:rPr>
        <w:tab/>
      </w:r>
      <w:r w:rsidR="0017000F">
        <w:t>No position.</w:t>
      </w:r>
    </w:p>
    <w:p w14:paraId="6F947F39" w14:textId="77777777" w:rsidR="00111FF4" w:rsidRPr="004C0112" w:rsidRDefault="00111FF4" w:rsidP="00111FF4">
      <w:pPr>
        <w:ind w:left="1440" w:hanging="1440"/>
        <w:jc w:val="both"/>
        <w:rPr>
          <w:bCs/>
        </w:rPr>
      </w:pPr>
    </w:p>
    <w:p w14:paraId="2EE19988" w14:textId="77777777" w:rsidR="00111FF4" w:rsidRPr="00956FFF" w:rsidRDefault="00111FF4" w:rsidP="00111FF4">
      <w:pPr>
        <w:ind w:left="1440" w:hanging="1440"/>
        <w:jc w:val="both"/>
      </w:pPr>
      <w:r>
        <w:rPr>
          <w:b/>
          <w:bCs/>
        </w:rPr>
        <w:t>FIPUG</w:t>
      </w:r>
      <w:r w:rsidRPr="00956FFF">
        <w:rPr>
          <w:b/>
          <w:bCs/>
        </w:rPr>
        <w:t>:</w:t>
      </w:r>
      <w:r w:rsidRPr="00956FFF">
        <w:tab/>
      </w:r>
      <w:r w:rsidR="00865275">
        <w:rPr>
          <w:spacing w:val="-4"/>
        </w:rPr>
        <w:t>Adopt position of OPC.</w:t>
      </w:r>
    </w:p>
    <w:p w14:paraId="1FCBB892" w14:textId="77777777" w:rsidR="00111FF4" w:rsidRPr="004C0112" w:rsidRDefault="00111FF4" w:rsidP="00111FF4">
      <w:pPr>
        <w:ind w:left="1440" w:hanging="1440"/>
        <w:jc w:val="both"/>
        <w:rPr>
          <w:bCs/>
        </w:rPr>
      </w:pPr>
    </w:p>
    <w:p w14:paraId="65747B6C" w14:textId="77777777" w:rsidR="00111FF4" w:rsidRPr="00956FFF" w:rsidRDefault="00111FF4" w:rsidP="00111FF4">
      <w:pPr>
        <w:ind w:left="1440" w:hanging="1440"/>
        <w:jc w:val="both"/>
      </w:pPr>
      <w:r>
        <w:rPr>
          <w:b/>
          <w:bCs/>
        </w:rPr>
        <w:t>FRF</w:t>
      </w:r>
      <w:r w:rsidRPr="00956FFF">
        <w:rPr>
          <w:b/>
          <w:bCs/>
        </w:rPr>
        <w:t>:</w:t>
      </w:r>
      <w:r w:rsidRPr="00956FFF">
        <w:tab/>
      </w:r>
      <w:r w:rsidR="00B84EF7" w:rsidRPr="00E8307F">
        <w:t>Agree with OPC.</w:t>
      </w:r>
    </w:p>
    <w:p w14:paraId="40AFDBE4" w14:textId="77777777" w:rsidR="00111FF4" w:rsidRPr="004C0112" w:rsidRDefault="00111FF4" w:rsidP="00111FF4">
      <w:pPr>
        <w:ind w:left="1440" w:hanging="1440"/>
        <w:jc w:val="both"/>
        <w:rPr>
          <w:bCs/>
        </w:rPr>
      </w:pPr>
    </w:p>
    <w:p w14:paraId="359384C2" w14:textId="76E7E91B" w:rsidR="00111FF4" w:rsidRDefault="00111FF4" w:rsidP="00111FF4">
      <w:pPr>
        <w:ind w:left="1440" w:hanging="1440"/>
        <w:jc w:val="both"/>
      </w:pPr>
      <w:r>
        <w:rPr>
          <w:b/>
          <w:bCs/>
        </w:rPr>
        <w:t>FEL</w:t>
      </w:r>
      <w:r w:rsidRPr="00956FFF">
        <w:rPr>
          <w:b/>
          <w:bCs/>
        </w:rPr>
        <w:t>:</w:t>
      </w:r>
      <w:r w:rsidRPr="00956FFF">
        <w:tab/>
      </w:r>
      <w:r w:rsidR="00DE62A4">
        <w:t>a.</w:t>
      </w:r>
      <w:r w:rsidR="00DE62A4">
        <w:tab/>
        <w:t>$750,400,000 at 7.40% cost rate, adjusted upwards to account for any new battery projects approved by the Commission with an instruction to amortize the ITCs over a longer time period.</w:t>
      </w:r>
    </w:p>
    <w:p w14:paraId="3879D099" w14:textId="77777777" w:rsidR="00D75D6F" w:rsidRDefault="00D75D6F" w:rsidP="00111FF4">
      <w:pPr>
        <w:ind w:left="1440" w:hanging="1440"/>
        <w:jc w:val="both"/>
      </w:pPr>
    </w:p>
    <w:p w14:paraId="7758D287" w14:textId="77777777" w:rsidR="00DE62A4" w:rsidRPr="00956FFF" w:rsidRDefault="00DE62A4" w:rsidP="00111FF4">
      <w:pPr>
        <w:ind w:left="1440" w:hanging="1440"/>
        <w:jc w:val="both"/>
      </w:pPr>
      <w:r>
        <w:tab/>
        <w:t>b.</w:t>
      </w:r>
      <w:r>
        <w:tab/>
        <w:t>$725,070,000 at 7.42% cost rate, adjusted upwards to account for any new battery projects approved by the Commission with an instruction to amortize the ITCs over a longer time period.</w:t>
      </w:r>
    </w:p>
    <w:p w14:paraId="25916CE5" w14:textId="77777777" w:rsidR="00111FF4" w:rsidRDefault="00111FF4" w:rsidP="00111FF4">
      <w:pPr>
        <w:ind w:left="1440" w:hanging="1440"/>
        <w:jc w:val="both"/>
        <w:rPr>
          <w:bCs/>
        </w:rPr>
      </w:pPr>
    </w:p>
    <w:p w14:paraId="570B5DBD" w14:textId="77777777" w:rsidR="00111FF4" w:rsidRPr="00D40BDB" w:rsidRDefault="00111FF4" w:rsidP="00111FF4">
      <w:pPr>
        <w:ind w:left="1440" w:hanging="1440"/>
        <w:jc w:val="both"/>
        <w:rPr>
          <w:bCs/>
        </w:rPr>
      </w:pPr>
      <w:r>
        <w:rPr>
          <w:b/>
          <w:bCs/>
        </w:rPr>
        <w:t>FAIR:</w:t>
      </w:r>
      <w:r>
        <w:rPr>
          <w:b/>
          <w:bCs/>
        </w:rPr>
        <w:tab/>
      </w:r>
      <w:r w:rsidR="000A6196" w:rsidRPr="00D40BDB">
        <w:t>Agree with OPC.</w:t>
      </w:r>
    </w:p>
    <w:p w14:paraId="6A17FF9D" w14:textId="77777777" w:rsidR="00111FF4" w:rsidRPr="004C0112" w:rsidRDefault="00111FF4" w:rsidP="00111FF4">
      <w:pPr>
        <w:ind w:left="1440" w:hanging="1440"/>
        <w:jc w:val="both"/>
        <w:rPr>
          <w:bCs/>
        </w:rPr>
      </w:pPr>
    </w:p>
    <w:p w14:paraId="35B60FB7" w14:textId="77777777" w:rsidR="00111FF4" w:rsidRPr="00956FFF" w:rsidRDefault="00111FF4" w:rsidP="00111FF4">
      <w:pPr>
        <w:ind w:left="1440" w:hanging="1440"/>
        <w:jc w:val="both"/>
      </w:pPr>
      <w:r>
        <w:rPr>
          <w:b/>
          <w:bCs/>
        </w:rPr>
        <w:t>SACE</w:t>
      </w:r>
      <w:r w:rsidRPr="00956FFF">
        <w:rPr>
          <w:b/>
          <w:bCs/>
        </w:rPr>
        <w:t>:</w:t>
      </w:r>
      <w:r w:rsidRPr="00956FFF">
        <w:tab/>
      </w:r>
      <w:r w:rsidR="00E96535">
        <w:t>SACE adopts the position of OPC.</w:t>
      </w:r>
    </w:p>
    <w:p w14:paraId="2485A59E" w14:textId="77777777" w:rsidR="00111FF4" w:rsidRPr="004C0112" w:rsidRDefault="00111FF4" w:rsidP="00111FF4">
      <w:pPr>
        <w:ind w:left="1440" w:hanging="1440"/>
        <w:jc w:val="both"/>
        <w:rPr>
          <w:bCs/>
        </w:rPr>
      </w:pPr>
    </w:p>
    <w:p w14:paraId="362F5279" w14:textId="77777777" w:rsidR="00111FF4" w:rsidRPr="00956FFF" w:rsidRDefault="00111FF4" w:rsidP="00111FF4">
      <w:pPr>
        <w:ind w:left="1440" w:hanging="1440"/>
        <w:jc w:val="both"/>
      </w:pPr>
      <w:r>
        <w:rPr>
          <w:b/>
          <w:bCs/>
        </w:rPr>
        <w:t>WALMART</w:t>
      </w:r>
      <w:r w:rsidRPr="00956FFF">
        <w:rPr>
          <w:b/>
          <w:bCs/>
        </w:rPr>
        <w:t>:</w:t>
      </w:r>
      <w:r w:rsidRPr="00956FFF">
        <w:tab/>
      </w:r>
      <w:r w:rsidR="000F6BB1" w:rsidRPr="000F6BB1">
        <w:t>Walmart adopts the position of OPC.</w:t>
      </w:r>
    </w:p>
    <w:p w14:paraId="507BCF03" w14:textId="77777777" w:rsidR="00111FF4" w:rsidRDefault="00111FF4" w:rsidP="00111FF4">
      <w:pPr>
        <w:ind w:left="1440" w:hanging="1440"/>
        <w:jc w:val="both"/>
        <w:rPr>
          <w:bCs/>
        </w:rPr>
      </w:pPr>
    </w:p>
    <w:p w14:paraId="38C184E0" w14:textId="0F98E22E" w:rsidR="00111FF4" w:rsidRPr="00573032" w:rsidRDefault="00111FF4" w:rsidP="00111FF4">
      <w:pPr>
        <w:ind w:left="1440" w:hanging="1440"/>
        <w:jc w:val="both"/>
        <w:rPr>
          <w:bCs/>
        </w:rPr>
      </w:pPr>
      <w:r>
        <w:rPr>
          <w:b/>
          <w:bCs/>
        </w:rPr>
        <w:t>AWI:</w:t>
      </w:r>
      <w:r>
        <w:rPr>
          <w:b/>
          <w:bCs/>
        </w:rPr>
        <w:tab/>
      </w:r>
      <w:r w:rsidR="0017000F">
        <w:t>No position.</w:t>
      </w:r>
    </w:p>
    <w:p w14:paraId="73135698" w14:textId="77777777" w:rsidR="00111FF4" w:rsidRPr="00956FFF" w:rsidRDefault="00111FF4" w:rsidP="00111FF4">
      <w:pPr>
        <w:jc w:val="both"/>
        <w:rPr>
          <w:b/>
          <w:bCs/>
        </w:rPr>
      </w:pPr>
    </w:p>
    <w:p w14:paraId="47EE0186" w14:textId="77777777" w:rsidR="00111FF4" w:rsidRPr="00300D26" w:rsidRDefault="00111FF4" w:rsidP="00111FF4">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10BD58B6" w14:textId="77777777" w:rsidR="00111FF4" w:rsidRDefault="00111FF4" w:rsidP="00956FFF">
      <w:pPr>
        <w:jc w:val="both"/>
      </w:pPr>
    </w:p>
    <w:p w14:paraId="4B00E83A" w14:textId="77777777" w:rsidR="00111FF4" w:rsidRDefault="00111FF4" w:rsidP="00956FFF">
      <w:pPr>
        <w:jc w:val="both"/>
      </w:pPr>
    </w:p>
    <w:p w14:paraId="7CD9D60E" w14:textId="77777777" w:rsidR="00864477" w:rsidRPr="00864477" w:rsidRDefault="00111FF4" w:rsidP="00864477">
      <w:pPr>
        <w:ind w:left="1440" w:hanging="1440"/>
        <w:jc w:val="both"/>
        <w:rPr>
          <w:b/>
        </w:rPr>
      </w:pPr>
      <w:r w:rsidRPr="005F2E05">
        <w:rPr>
          <w:b/>
          <w:bCs/>
          <w:u w:val="single"/>
        </w:rPr>
        <w:t xml:space="preserve">ISSUE </w:t>
      </w:r>
      <w:r w:rsidR="00990784" w:rsidRPr="005F2E05">
        <w:rPr>
          <w:b/>
          <w:bCs/>
          <w:u w:val="single"/>
        </w:rPr>
        <w:t>44</w:t>
      </w:r>
      <w:r w:rsidRPr="00956FFF">
        <w:rPr>
          <w:b/>
          <w:bCs/>
        </w:rPr>
        <w:t>:</w:t>
      </w:r>
      <w:r w:rsidRPr="00956FFF">
        <w:tab/>
      </w:r>
      <w:r w:rsidR="00864477" w:rsidRPr="00864477">
        <w:rPr>
          <w:b/>
        </w:rPr>
        <w:t xml:space="preserve">What amount and cost rate for short-term debt should be approved for inclusion in the capital structure: </w:t>
      </w:r>
    </w:p>
    <w:p w14:paraId="4BF5C0E2" w14:textId="77777777" w:rsidR="00864477" w:rsidRDefault="00864477" w:rsidP="00864477">
      <w:pPr>
        <w:numPr>
          <w:ilvl w:val="0"/>
          <w:numId w:val="23"/>
        </w:numPr>
        <w:jc w:val="both"/>
        <w:rPr>
          <w:b/>
        </w:rPr>
      </w:pPr>
      <w:r w:rsidRPr="00864477">
        <w:rPr>
          <w:b/>
        </w:rPr>
        <w:t>For the 2026 projected test year?</w:t>
      </w:r>
    </w:p>
    <w:p w14:paraId="2DF58A39" w14:textId="77777777" w:rsidR="00864477" w:rsidRPr="00864477" w:rsidRDefault="00864477" w:rsidP="00864477">
      <w:pPr>
        <w:numPr>
          <w:ilvl w:val="0"/>
          <w:numId w:val="23"/>
        </w:numPr>
        <w:jc w:val="both"/>
        <w:rPr>
          <w:b/>
        </w:rPr>
      </w:pPr>
      <w:r w:rsidRPr="00864477">
        <w:rPr>
          <w:b/>
        </w:rPr>
        <w:t>For the 2027 projected test year?</w:t>
      </w:r>
    </w:p>
    <w:p w14:paraId="3FC48AAB" w14:textId="77777777" w:rsidR="00111FF4" w:rsidRPr="00956FFF" w:rsidRDefault="00111FF4" w:rsidP="00111FF4">
      <w:pPr>
        <w:jc w:val="both"/>
      </w:pPr>
    </w:p>
    <w:p w14:paraId="7208936A" w14:textId="77777777" w:rsidR="00111FF4" w:rsidRPr="00956FFF" w:rsidRDefault="00111FF4" w:rsidP="00111FF4">
      <w:pPr>
        <w:ind w:left="1440" w:hanging="1440"/>
        <w:jc w:val="both"/>
      </w:pPr>
      <w:r>
        <w:rPr>
          <w:b/>
          <w:bCs/>
        </w:rPr>
        <w:t>FPL</w:t>
      </w:r>
      <w:r w:rsidRPr="00956FFF">
        <w:rPr>
          <w:b/>
          <w:bCs/>
        </w:rPr>
        <w:t>:</w:t>
      </w:r>
      <w:r w:rsidRPr="00956FFF">
        <w:tab/>
      </w:r>
      <w:r w:rsidR="00C54C97" w:rsidRPr="11A5080C">
        <w:rPr>
          <w:rFonts w:cstheme="minorBidi"/>
        </w:rPr>
        <w:t xml:space="preserve">As reflected on FPL witness Fuentes’s Exhibit LF-12, the appropriate amount and cost rate for short-term debt for the 2026 projected test year is $974,622,000 (jurisdictional adjusted) and </w:t>
      </w:r>
      <w:r w:rsidR="00C54C97">
        <w:rPr>
          <w:rFonts w:cstheme="minorHAnsi"/>
        </w:rPr>
        <w:t>3</w:t>
      </w:r>
      <w:r w:rsidR="00C54C97" w:rsidRPr="11A5080C">
        <w:rPr>
          <w:rFonts w:cstheme="minorBidi"/>
        </w:rPr>
        <w:t xml:space="preserve">.80%.  As reflected on FPL witness Fuentes’s Exhibit LF-12, the appropriate amount and cost rate for short-term debt in the 2027 projected test year is $1,147,142,000 (jurisdictional adjusted) and </w:t>
      </w:r>
      <w:r w:rsidR="00C54C97">
        <w:rPr>
          <w:rFonts w:cstheme="minorHAnsi"/>
        </w:rPr>
        <w:t>3</w:t>
      </w:r>
      <w:r w:rsidR="00C54C97" w:rsidRPr="11A5080C">
        <w:rPr>
          <w:rFonts w:cstheme="minorBidi"/>
        </w:rPr>
        <w:t>.79%.  (Bores, Fuentes)</w:t>
      </w:r>
    </w:p>
    <w:p w14:paraId="4E0C4CC8" w14:textId="77777777" w:rsidR="00111FF4" w:rsidRPr="00956FFF" w:rsidRDefault="00111FF4" w:rsidP="00111FF4">
      <w:pPr>
        <w:jc w:val="both"/>
      </w:pPr>
    </w:p>
    <w:p w14:paraId="48EA777D" w14:textId="77777777" w:rsidR="00111FF4" w:rsidRDefault="00111FF4" w:rsidP="00111FF4">
      <w:pPr>
        <w:ind w:left="1440" w:hanging="1440"/>
        <w:jc w:val="both"/>
        <w:rPr>
          <w:kern w:val="32"/>
        </w:rPr>
      </w:pPr>
      <w:r>
        <w:rPr>
          <w:b/>
          <w:bCs/>
        </w:rPr>
        <w:lastRenderedPageBreak/>
        <w:t>OPC</w:t>
      </w:r>
      <w:r w:rsidRPr="00956FFF">
        <w:rPr>
          <w:b/>
          <w:bCs/>
        </w:rPr>
        <w:t>:</w:t>
      </w:r>
      <w:r w:rsidRPr="00956FFF">
        <w:tab/>
      </w:r>
      <w:r w:rsidR="00D9233F" w:rsidRPr="00093DD2">
        <w:t>a.</w:t>
      </w:r>
      <w:r w:rsidR="00D9233F">
        <w:rPr>
          <w:b/>
          <w:bCs/>
        </w:rPr>
        <w:t xml:space="preserve"> </w:t>
      </w:r>
      <w:r w:rsidR="00D9233F" w:rsidRPr="00093DD2">
        <w:rPr>
          <w:rFonts w:eastAsia="Calibri"/>
        </w:rPr>
        <w:t>The appropriate cost rate for short-term debt is 3.80% for 2026.  The amount and cost rate are shown on</w:t>
      </w:r>
      <w:r w:rsidR="00D9233F" w:rsidRPr="00093DD2">
        <w:t xml:space="preserve"> Exhibit HWS-2, Schedule D.</w:t>
      </w:r>
      <w:r w:rsidR="00D9233F" w:rsidRPr="00093DD2">
        <w:rPr>
          <w:kern w:val="32"/>
        </w:rPr>
        <w:t xml:space="preserve"> (Schultz, Lawton)</w:t>
      </w:r>
    </w:p>
    <w:p w14:paraId="65F6C04A" w14:textId="77777777" w:rsidR="00D9233F" w:rsidRDefault="00D9233F" w:rsidP="00111FF4">
      <w:pPr>
        <w:ind w:left="1440" w:hanging="1440"/>
        <w:jc w:val="both"/>
        <w:rPr>
          <w:kern w:val="32"/>
        </w:rPr>
      </w:pPr>
    </w:p>
    <w:p w14:paraId="463BB478" w14:textId="77777777" w:rsidR="00D9233F" w:rsidRPr="00956FFF" w:rsidRDefault="00D9233F" w:rsidP="00111FF4">
      <w:pPr>
        <w:ind w:left="1440" w:hanging="1440"/>
        <w:jc w:val="both"/>
      </w:pPr>
      <w:r>
        <w:rPr>
          <w:kern w:val="32"/>
        </w:rPr>
        <w:tab/>
      </w:r>
      <w:r w:rsidRPr="00093DD2">
        <w:t>b.</w:t>
      </w:r>
      <w:r>
        <w:rPr>
          <w:b/>
          <w:bCs/>
        </w:rPr>
        <w:t xml:space="preserve"> </w:t>
      </w:r>
      <w:r w:rsidRPr="00093DD2">
        <w:rPr>
          <w:rFonts w:eastAsia="Calibri"/>
        </w:rPr>
        <w:t>The appropriate cost rate for short-term debt is 3.79% for 2027.  The amount and cost rate are shown on</w:t>
      </w:r>
      <w:r w:rsidRPr="00093DD2">
        <w:t xml:space="preserve"> Exhibit HWS-2, Schedule D.</w:t>
      </w:r>
      <w:r w:rsidRPr="00093DD2">
        <w:rPr>
          <w:kern w:val="32"/>
        </w:rPr>
        <w:t xml:space="preserve"> (Schultz, Lawton)</w:t>
      </w:r>
    </w:p>
    <w:p w14:paraId="7B873469" w14:textId="77777777" w:rsidR="00111FF4" w:rsidRDefault="00111FF4" w:rsidP="00111FF4">
      <w:pPr>
        <w:jc w:val="both"/>
      </w:pPr>
    </w:p>
    <w:p w14:paraId="0CF291AA" w14:textId="77777777" w:rsidR="00111FF4" w:rsidRDefault="00111FF4" w:rsidP="00111FF4">
      <w:pPr>
        <w:jc w:val="both"/>
        <w:rPr>
          <w:b/>
        </w:rPr>
      </w:pPr>
      <w:r>
        <w:rPr>
          <w:b/>
        </w:rPr>
        <w:t xml:space="preserve">FUEL </w:t>
      </w:r>
    </w:p>
    <w:p w14:paraId="50CAE16D" w14:textId="7729C3B8" w:rsidR="00111FF4" w:rsidRPr="00C54C97" w:rsidRDefault="00111FF4" w:rsidP="00111FF4">
      <w:pPr>
        <w:ind w:left="1440" w:hanging="1440"/>
        <w:jc w:val="both"/>
      </w:pPr>
      <w:r w:rsidRPr="00C54C97">
        <w:rPr>
          <w:b/>
          <w:spacing w:val="-8"/>
        </w:rPr>
        <w:t>RETAILERS:</w:t>
      </w:r>
      <w:r w:rsidRPr="00366B4B">
        <w:rPr>
          <w:b/>
          <w:spacing w:val="-4"/>
        </w:rPr>
        <w:tab/>
      </w:r>
      <w:r w:rsidR="00B767EE" w:rsidRPr="00C54C97">
        <w:t xml:space="preserve">No </w:t>
      </w:r>
      <w:r w:rsidR="0017000F">
        <w:t>p</w:t>
      </w:r>
      <w:r w:rsidR="00B767EE" w:rsidRPr="00C54C97">
        <w:t>osition.</w:t>
      </w:r>
    </w:p>
    <w:p w14:paraId="1236F50E" w14:textId="77777777" w:rsidR="00111FF4" w:rsidRPr="00956FFF" w:rsidRDefault="00111FF4" w:rsidP="00111FF4">
      <w:pPr>
        <w:jc w:val="both"/>
      </w:pPr>
    </w:p>
    <w:p w14:paraId="6163E77C" w14:textId="77777777" w:rsidR="00111FF4" w:rsidRDefault="00111FF4" w:rsidP="00111FF4">
      <w:pPr>
        <w:ind w:left="1440" w:hanging="1440"/>
        <w:jc w:val="both"/>
        <w:rPr>
          <w:b/>
          <w:bCs/>
        </w:rPr>
      </w:pPr>
      <w:r>
        <w:rPr>
          <w:b/>
          <w:bCs/>
        </w:rPr>
        <w:t xml:space="preserve">ELECTRIFY </w:t>
      </w:r>
    </w:p>
    <w:p w14:paraId="50B4723D" w14:textId="18464EDA" w:rsidR="00111FF4" w:rsidRPr="00956FFF" w:rsidRDefault="00111FF4" w:rsidP="00111FF4">
      <w:pPr>
        <w:ind w:left="1440" w:hanging="1440"/>
        <w:jc w:val="both"/>
      </w:pPr>
      <w:r>
        <w:rPr>
          <w:b/>
          <w:bCs/>
        </w:rPr>
        <w:t>AMERICA</w:t>
      </w:r>
      <w:r w:rsidRPr="00956FFF">
        <w:rPr>
          <w:b/>
          <w:bCs/>
        </w:rPr>
        <w:t>:</w:t>
      </w:r>
      <w:r w:rsidRPr="00956FFF">
        <w:tab/>
      </w:r>
      <w:r w:rsidR="0017000F">
        <w:t>No position.</w:t>
      </w:r>
    </w:p>
    <w:p w14:paraId="358F611B" w14:textId="77777777" w:rsidR="00111FF4" w:rsidRPr="004C0112" w:rsidRDefault="00111FF4" w:rsidP="00111FF4">
      <w:pPr>
        <w:ind w:left="1440" w:hanging="1440"/>
        <w:jc w:val="both"/>
        <w:rPr>
          <w:bCs/>
        </w:rPr>
      </w:pPr>
    </w:p>
    <w:p w14:paraId="588D2592" w14:textId="5C4BAEFA" w:rsidR="00111FF4" w:rsidRPr="00956FFF" w:rsidRDefault="00111FF4" w:rsidP="00111FF4">
      <w:pPr>
        <w:ind w:left="1440" w:hanging="1440"/>
        <w:jc w:val="both"/>
      </w:pPr>
      <w:r>
        <w:rPr>
          <w:b/>
          <w:bCs/>
        </w:rPr>
        <w:t>EVGO</w:t>
      </w:r>
      <w:r w:rsidRPr="00956FFF">
        <w:rPr>
          <w:b/>
          <w:bCs/>
        </w:rPr>
        <w:t>:</w:t>
      </w:r>
      <w:r w:rsidRPr="00956FFF">
        <w:tab/>
      </w:r>
      <w:r w:rsidR="0017000F">
        <w:t>No position.</w:t>
      </w:r>
    </w:p>
    <w:p w14:paraId="39E726EF" w14:textId="77777777" w:rsidR="00111FF4" w:rsidRPr="004C0112" w:rsidRDefault="00111FF4" w:rsidP="00111FF4">
      <w:pPr>
        <w:ind w:left="1440" w:hanging="1440"/>
        <w:jc w:val="both"/>
        <w:rPr>
          <w:bCs/>
        </w:rPr>
      </w:pPr>
    </w:p>
    <w:p w14:paraId="73CD70F1" w14:textId="77777777" w:rsidR="00111FF4" w:rsidRPr="00956FFF" w:rsidRDefault="00111FF4" w:rsidP="00111FF4">
      <w:pPr>
        <w:ind w:left="1440" w:hanging="1440"/>
        <w:jc w:val="both"/>
      </w:pPr>
      <w:r>
        <w:rPr>
          <w:b/>
          <w:bCs/>
        </w:rPr>
        <w:t>FEA</w:t>
      </w:r>
      <w:r w:rsidRPr="00956FFF">
        <w:rPr>
          <w:b/>
          <w:bCs/>
        </w:rPr>
        <w:t>:</w:t>
      </w:r>
      <w:r w:rsidRPr="00956FFF">
        <w:tab/>
      </w:r>
      <w:r w:rsidR="00583F34">
        <w:rPr>
          <w:spacing w:val="-4"/>
        </w:rPr>
        <w:t xml:space="preserve">The Company’s </w:t>
      </w:r>
      <w:r w:rsidR="00583F34" w:rsidRPr="008E69F7">
        <w:rPr>
          <w:spacing w:val="-4"/>
        </w:rPr>
        <w:t xml:space="preserve">proposed equity ratio of 59.60% is </w:t>
      </w:r>
      <w:r w:rsidR="00583F34">
        <w:rPr>
          <w:spacing w:val="-4"/>
        </w:rPr>
        <w:t>significantly</w:t>
      </w:r>
      <w:r w:rsidR="00583F34" w:rsidRPr="008E69F7">
        <w:rPr>
          <w:spacing w:val="-4"/>
        </w:rPr>
        <w:t xml:space="preserve"> higher than the equity ratio for the proxy group used to estimate the cost of equity for </w:t>
      </w:r>
      <w:r w:rsidR="00583F34">
        <w:rPr>
          <w:spacing w:val="-4"/>
        </w:rPr>
        <w:t xml:space="preserve">the Company. </w:t>
      </w:r>
      <w:r w:rsidR="00583F34" w:rsidRPr="008E69F7">
        <w:rPr>
          <w:spacing w:val="-4"/>
        </w:rPr>
        <w:t xml:space="preserve">The proxy group that </w:t>
      </w:r>
      <w:r w:rsidR="00583F34">
        <w:rPr>
          <w:spacing w:val="-4"/>
        </w:rPr>
        <w:t>the Company</w:t>
      </w:r>
      <w:r w:rsidR="00583F34" w:rsidRPr="008E69F7">
        <w:rPr>
          <w:spacing w:val="-4"/>
        </w:rPr>
        <w:t xml:space="preserve"> uses has an average common equity ratio of 38.4% (including short-term debt) and 42.6% (excluding short-term debt).</w:t>
      </w:r>
      <w:r w:rsidR="00583F34">
        <w:rPr>
          <w:spacing w:val="-4"/>
        </w:rPr>
        <w:t xml:space="preserve"> FEA’s position is that t</w:t>
      </w:r>
      <w:r w:rsidR="00583F34" w:rsidRPr="00A154D9">
        <w:t xml:space="preserve">he Company’s current reasonable range Market ROE is 9.00% to 10.00%. That range accounts for the unsustainable growth rates assumed in the constant growth DCF model and the irrational assumption that Value Line’s current beta estimates are reflective of current investor expectations. The results of the constant growth DCF using analysts’ growth rates assume an average long-term growth rate of 6.60%, which is approximately 59% higher than the long-term projected GDP growth rate of 4.14%. This is an unsustainable assumption and likely leads to an overstatement in the cost of equity for a low risk regulated utility. Thus, more weight should be given to the sustainable growth and multi-stage models of the DCF. FEA recommends </w:t>
      </w:r>
      <w:r w:rsidR="00583F34">
        <w:t>the Commission</w:t>
      </w:r>
      <w:r w:rsidR="00583F34" w:rsidRPr="00A154D9">
        <w:t xml:space="preserve"> authorize a ROE of 9.50%, which is the midpoint of the range produced by </w:t>
      </w:r>
      <w:r w:rsidR="00583F34">
        <w:t>FEA’s</w:t>
      </w:r>
      <w:r w:rsidR="00583F34" w:rsidRPr="00A154D9">
        <w:t xml:space="preserve"> models. In addition, because of the Company’s significantly higher equity ratio relative to the proxy group, a more reasonable range applicable to the company would be the lower-half of FEA’s overall recommended range. If the Commission should authorize </w:t>
      </w:r>
      <w:r w:rsidR="00583F34">
        <w:t>the Company</w:t>
      </w:r>
      <w:r w:rsidR="00583F34" w:rsidRPr="00A154D9">
        <w:t xml:space="preserve"> its requested equity ratio of 59.60%, </w:t>
      </w:r>
      <w:r w:rsidR="00583F34">
        <w:t>a</w:t>
      </w:r>
      <w:r w:rsidR="00583F34" w:rsidRPr="00A154D9">
        <w:t xml:space="preserve"> ROE in the lower half of the range such as 9.00 to 9.50% would be warranted.</w:t>
      </w:r>
    </w:p>
    <w:p w14:paraId="2B72D0C0" w14:textId="77777777" w:rsidR="00111FF4" w:rsidRDefault="00111FF4" w:rsidP="00111FF4">
      <w:pPr>
        <w:ind w:left="1440" w:hanging="1440"/>
        <w:jc w:val="both"/>
        <w:rPr>
          <w:bCs/>
        </w:rPr>
      </w:pPr>
    </w:p>
    <w:p w14:paraId="6EBF31AF" w14:textId="5E8485FC" w:rsidR="00111FF4" w:rsidRPr="00366B4B" w:rsidRDefault="00111FF4" w:rsidP="00111FF4">
      <w:pPr>
        <w:ind w:left="1440" w:hanging="1440"/>
        <w:jc w:val="both"/>
        <w:rPr>
          <w:bCs/>
        </w:rPr>
      </w:pPr>
      <w:r>
        <w:rPr>
          <w:b/>
          <w:bCs/>
        </w:rPr>
        <w:t>FEIA:</w:t>
      </w:r>
      <w:r>
        <w:rPr>
          <w:b/>
          <w:bCs/>
        </w:rPr>
        <w:tab/>
      </w:r>
      <w:r w:rsidR="0017000F">
        <w:t>No position.</w:t>
      </w:r>
    </w:p>
    <w:p w14:paraId="37E201E8" w14:textId="77777777" w:rsidR="00111FF4" w:rsidRPr="004C0112" w:rsidRDefault="00111FF4" w:rsidP="00111FF4">
      <w:pPr>
        <w:ind w:left="1440" w:hanging="1440"/>
        <w:jc w:val="both"/>
        <w:rPr>
          <w:bCs/>
        </w:rPr>
      </w:pPr>
    </w:p>
    <w:p w14:paraId="746FFA85" w14:textId="77777777" w:rsidR="00111FF4" w:rsidRPr="00956FFF" w:rsidRDefault="00111FF4" w:rsidP="00111FF4">
      <w:pPr>
        <w:ind w:left="1440" w:hanging="1440"/>
        <w:jc w:val="both"/>
      </w:pPr>
      <w:r>
        <w:rPr>
          <w:b/>
          <w:bCs/>
        </w:rPr>
        <w:t>FIPUG</w:t>
      </w:r>
      <w:r w:rsidRPr="00956FFF">
        <w:rPr>
          <w:b/>
          <w:bCs/>
        </w:rPr>
        <w:t>:</w:t>
      </w:r>
      <w:r w:rsidRPr="00956FFF">
        <w:tab/>
      </w:r>
      <w:r w:rsidR="00865275">
        <w:rPr>
          <w:spacing w:val="-4"/>
        </w:rPr>
        <w:t>Adopt position of OPC.</w:t>
      </w:r>
    </w:p>
    <w:p w14:paraId="06EAA6F9" w14:textId="77777777" w:rsidR="00111FF4" w:rsidRPr="004C0112" w:rsidRDefault="00111FF4" w:rsidP="00111FF4">
      <w:pPr>
        <w:ind w:left="1440" w:hanging="1440"/>
        <w:jc w:val="both"/>
        <w:rPr>
          <w:bCs/>
        </w:rPr>
      </w:pPr>
    </w:p>
    <w:p w14:paraId="73144C3C" w14:textId="77777777" w:rsidR="00111FF4" w:rsidRPr="00956FFF" w:rsidRDefault="00111FF4" w:rsidP="00111FF4">
      <w:pPr>
        <w:ind w:left="1440" w:hanging="1440"/>
        <w:jc w:val="both"/>
      </w:pPr>
      <w:r>
        <w:rPr>
          <w:b/>
          <w:bCs/>
        </w:rPr>
        <w:t>FRF</w:t>
      </w:r>
      <w:r w:rsidRPr="00956FFF">
        <w:rPr>
          <w:b/>
          <w:bCs/>
        </w:rPr>
        <w:t>:</w:t>
      </w:r>
      <w:r w:rsidRPr="00956FFF">
        <w:tab/>
      </w:r>
      <w:r w:rsidR="00B84EF7" w:rsidRPr="00E8307F">
        <w:t>Agree with OPC.</w:t>
      </w:r>
    </w:p>
    <w:p w14:paraId="6CBD9953" w14:textId="77777777" w:rsidR="00111FF4" w:rsidRPr="004C0112" w:rsidRDefault="00111FF4" w:rsidP="00111FF4">
      <w:pPr>
        <w:ind w:left="1440" w:hanging="1440"/>
        <w:jc w:val="both"/>
        <w:rPr>
          <w:bCs/>
        </w:rPr>
      </w:pPr>
    </w:p>
    <w:p w14:paraId="40AFE4FC" w14:textId="47073072" w:rsidR="00111FF4" w:rsidRDefault="00111FF4" w:rsidP="00111FF4">
      <w:pPr>
        <w:ind w:left="1440" w:hanging="1440"/>
        <w:jc w:val="both"/>
      </w:pPr>
      <w:r>
        <w:rPr>
          <w:b/>
          <w:bCs/>
        </w:rPr>
        <w:t>FEL</w:t>
      </w:r>
      <w:r w:rsidRPr="00956FFF">
        <w:rPr>
          <w:b/>
          <w:bCs/>
        </w:rPr>
        <w:t>:</w:t>
      </w:r>
      <w:r w:rsidRPr="00956FFF">
        <w:tab/>
      </w:r>
      <w:r w:rsidR="002C4FB7">
        <w:t>a.</w:t>
      </w:r>
      <w:r w:rsidR="002C4FB7">
        <w:tab/>
        <w:t>$946,199,000, at 3.80% cost rate.</w:t>
      </w:r>
    </w:p>
    <w:p w14:paraId="79DA6133" w14:textId="77777777" w:rsidR="00D75D6F" w:rsidRDefault="00D75D6F" w:rsidP="00111FF4">
      <w:pPr>
        <w:ind w:left="1440" w:hanging="1440"/>
        <w:jc w:val="both"/>
      </w:pPr>
    </w:p>
    <w:p w14:paraId="36F07DAD" w14:textId="77777777" w:rsidR="002C4FB7" w:rsidRPr="00956FFF" w:rsidRDefault="002C4FB7" w:rsidP="00111FF4">
      <w:pPr>
        <w:ind w:left="1440" w:hanging="1440"/>
        <w:jc w:val="both"/>
      </w:pPr>
      <w:r>
        <w:tab/>
        <w:t>b.</w:t>
      </w:r>
      <w:r>
        <w:tab/>
      </w:r>
      <w:r w:rsidRPr="00D7248D">
        <w:rPr>
          <w:bCs/>
        </w:rPr>
        <w:t>$1,097,006,000 at 3.79% cost rate.</w:t>
      </w:r>
    </w:p>
    <w:p w14:paraId="43121F6D" w14:textId="77777777" w:rsidR="00111FF4" w:rsidRDefault="00111FF4" w:rsidP="00111FF4">
      <w:pPr>
        <w:ind w:left="1440" w:hanging="1440"/>
        <w:jc w:val="both"/>
        <w:rPr>
          <w:bCs/>
        </w:rPr>
      </w:pPr>
    </w:p>
    <w:p w14:paraId="294C80AD" w14:textId="77777777" w:rsidR="00111FF4" w:rsidRPr="00D40BDB" w:rsidRDefault="00111FF4" w:rsidP="00111FF4">
      <w:pPr>
        <w:ind w:left="1440" w:hanging="1440"/>
        <w:jc w:val="both"/>
        <w:rPr>
          <w:bCs/>
        </w:rPr>
      </w:pPr>
      <w:r>
        <w:rPr>
          <w:b/>
          <w:bCs/>
        </w:rPr>
        <w:lastRenderedPageBreak/>
        <w:t>FAIR:</w:t>
      </w:r>
      <w:r>
        <w:rPr>
          <w:b/>
          <w:bCs/>
        </w:rPr>
        <w:tab/>
      </w:r>
      <w:r w:rsidR="000A6196" w:rsidRPr="00D40BDB">
        <w:t>Agree with OPC.</w:t>
      </w:r>
    </w:p>
    <w:p w14:paraId="76F12BC9" w14:textId="77777777" w:rsidR="00111FF4" w:rsidRPr="004C0112" w:rsidRDefault="00111FF4" w:rsidP="00111FF4">
      <w:pPr>
        <w:ind w:left="1440" w:hanging="1440"/>
        <w:jc w:val="both"/>
        <w:rPr>
          <w:bCs/>
        </w:rPr>
      </w:pPr>
    </w:p>
    <w:p w14:paraId="1D29AE0A" w14:textId="77777777" w:rsidR="00111FF4" w:rsidRPr="00956FFF" w:rsidRDefault="00111FF4" w:rsidP="00111FF4">
      <w:pPr>
        <w:ind w:left="1440" w:hanging="1440"/>
        <w:jc w:val="both"/>
      </w:pPr>
      <w:r>
        <w:rPr>
          <w:b/>
          <w:bCs/>
        </w:rPr>
        <w:t>SACE</w:t>
      </w:r>
      <w:r w:rsidRPr="00956FFF">
        <w:rPr>
          <w:b/>
          <w:bCs/>
        </w:rPr>
        <w:t>:</w:t>
      </w:r>
      <w:r w:rsidRPr="00956FFF">
        <w:tab/>
      </w:r>
      <w:r w:rsidR="00E96535">
        <w:t>SACE adopts the position of OPC.</w:t>
      </w:r>
    </w:p>
    <w:p w14:paraId="63067E63" w14:textId="77777777" w:rsidR="00111FF4" w:rsidRPr="004C0112" w:rsidRDefault="00111FF4" w:rsidP="00111FF4">
      <w:pPr>
        <w:ind w:left="1440" w:hanging="1440"/>
        <w:jc w:val="both"/>
        <w:rPr>
          <w:bCs/>
        </w:rPr>
      </w:pPr>
    </w:p>
    <w:p w14:paraId="0B2B841E" w14:textId="77777777" w:rsidR="00111FF4" w:rsidRPr="00956FFF" w:rsidRDefault="00111FF4" w:rsidP="00111FF4">
      <w:pPr>
        <w:ind w:left="1440" w:hanging="1440"/>
        <w:jc w:val="both"/>
      </w:pPr>
      <w:r>
        <w:rPr>
          <w:b/>
          <w:bCs/>
        </w:rPr>
        <w:t>WALMART</w:t>
      </w:r>
      <w:r w:rsidRPr="00956FFF">
        <w:rPr>
          <w:b/>
          <w:bCs/>
        </w:rPr>
        <w:t>:</w:t>
      </w:r>
      <w:r w:rsidRPr="00956FFF">
        <w:tab/>
      </w:r>
      <w:r w:rsidR="000F6BB1" w:rsidRPr="000F6BB1">
        <w:t>Walmart adopts the position of OPC.</w:t>
      </w:r>
    </w:p>
    <w:p w14:paraId="1F7838CF" w14:textId="77777777" w:rsidR="00111FF4" w:rsidRDefault="00111FF4" w:rsidP="00111FF4">
      <w:pPr>
        <w:ind w:left="1440" w:hanging="1440"/>
        <w:jc w:val="both"/>
        <w:rPr>
          <w:bCs/>
        </w:rPr>
      </w:pPr>
    </w:p>
    <w:p w14:paraId="622822BB" w14:textId="1D14F43C" w:rsidR="00111FF4" w:rsidRPr="00573032" w:rsidRDefault="00111FF4" w:rsidP="00111FF4">
      <w:pPr>
        <w:ind w:left="1440" w:hanging="1440"/>
        <w:jc w:val="both"/>
        <w:rPr>
          <w:bCs/>
        </w:rPr>
      </w:pPr>
      <w:r>
        <w:rPr>
          <w:b/>
          <w:bCs/>
        </w:rPr>
        <w:t>AWI:</w:t>
      </w:r>
      <w:r>
        <w:rPr>
          <w:b/>
          <w:bCs/>
        </w:rPr>
        <w:tab/>
      </w:r>
      <w:r w:rsidR="0017000F">
        <w:t>No position.</w:t>
      </w:r>
    </w:p>
    <w:p w14:paraId="38C94F5A" w14:textId="77777777" w:rsidR="00111FF4" w:rsidRPr="00956FFF" w:rsidRDefault="00111FF4" w:rsidP="00111FF4">
      <w:pPr>
        <w:jc w:val="both"/>
        <w:rPr>
          <w:b/>
          <w:bCs/>
        </w:rPr>
      </w:pPr>
    </w:p>
    <w:p w14:paraId="1DF60D5C" w14:textId="77777777" w:rsidR="00111FF4" w:rsidRPr="00300D26" w:rsidRDefault="00111FF4" w:rsidP="00111FF4">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036B37DA" w14:textId="77777777" w:rsidR="00111FF4" w:rsidRDefault="00111FF4" w:rsidP="00956FFF">
      <w:pPr>
        <w:jc w:val="both"/>
      </w:pPr>
    </w:p>
    <w:p w14:paraId="434A46DD" w14:textId="487045E5" w:rsidR="00111FF4" w:rsidRDefault="00111FF4" w:rsidP="00956FFF">
      <w:pPr>
        <w:jc w:val="both"/>
      </w:pPr>
    </w:p>
    <w:p w14:paraId="138D6D9F" w14:textId="77777777" w:rsidR="00864477" w:rsidRPr="00864477" w:rsidRDefault="00111FF4" w:rsidP="00864477">
      <w:pPr>
        <w:ind w:left="1440" w:hanging="1440"/>
        <w:jc w:val="both"/>
        <w:rPr>
          <w:b/>
        </w:rPr>
      </w:pPr>
      <w:r w:rsidRPr="005F2E05">
        <w:rPr>
          <w:b/>
          <w:bCs/>
          <w:u w:val="single"/>
        </w:rPr>
        <w:t xml:space="preserve">ISSUE </w:t>
      </w:r>
      <w:r w:rsidR="00990784" w:rsidRPr="005F2E05">
        <w:rPr>
          <w:b/>
          <w:bCs/>
          <w:u w:val="single"/>
        </w:rPr>
        <w:t>45</w:t>
      </w:r>
      <w:r w:rsidRPr="00956FFF">
        <w:rPr>
          <w:b/>
          <w:bCs/>
        </w:rPr>
        <w:t>:</w:t>
      </w:r>
      <w:r w:rsidRPr="00956FFF">
        <w:tab/>
      </w:r>
      <w:r w:rsidR="00864477" w:rsidRPr="00864477">
        <w:rPr>
          <w:b/>
        </w:rPr>
        <w:t xml:space="preserve">What amount and cost rate for long-term debt should be approved for inclusion in the capital structure: </w:t>
      </w:r>
    </w:p>
    <w:p w14:paraId="33B31E5E" w14:textId="77777777" w:rsidR="00864477" w:rsidRDefault="00864477" w:rsidP="00864477">
      <w:pPr>
        <w:numPr>
          <w:ilvl w:val="0"/>
          <w:numId w:val="24"/>
        </w:numPr>
        <w:jc w:val="both"/>
        <w:rPr>
          <w:b/>
        </w:rPr>
      </w:pPr>
      <w:r w:rsidRPr="00864477">
        <w:rPr>
          <w:b/>
        </w:rPr>
        <w:t>For the 2026 projected test year?</w:t>
      </w:r>
    </w:p>
    <w:p w14:paraId="79A0B910" w14:textId="77777777" w:rsidR="00864477" w:rsidRPr="00864477" w:rsidRDefault="00864477" w:rsidP="00864477">
      <w:pPr>
        <w:numPr>
          <w:ilvl w:val="0"/>
          <w:numId w:val="24"/>
        </w:numPr>
        <w:jc w:val="both"/>
        <w:rPr>
          <w:b/>
        </w:rPr>
      </w:pPr>
      <w:r w:rsidRPr="00864477">
        <w:rPr>
          <w:b/>
        </w:rPr>
        <w:t>For the 2027 projected test year?</w:t>
      </w:r>
    </w:p>
    <w:p w14:paraId="25E88E81" w14:textId="77777777" w:rsidR="00111FF4" w:rsidRPr="00956FFF" w:rsidRDefault="00111FF4" w:rsidP="00111FF4">
      <w:pPr>
        <w:jc w:val="both"/>
      </w:pPr>
    </w:p>
    <w:p w14:paraId="65AFAFB8" w14:textId="77777777" w:rsidR="00111FF4" w:rsidRPr="00956FFF" w:rsidRDefault="00111FF4" w:rsidP="00111FF4">
      <w:pPr>
        <w:ind w:left="1440" w:hanging="1440"/>
        <w:jc w:val="both"/>
      </w:pPr>
      <w:r>
        <w:rPr>
          <w:b/>
          <w:bCs/>
        </w:rPr>
        <w:t>FPL</w:t>
      </w:r>
      <w:r w:rsidRPr="00956FFF">
        <w:rPr>
          <w:b/>
          <w:bCs/>
        </w:rPr>
        <w:t>:</w:t>
      </w:r>
      <w:r w:rsidRPr="00956FFF">
        <w:tab/>
      </w:r>
      <w:r w:rsidR="00C54C97">
        <w:rPr>
          <w:rFonts w:cstheme="minorHAnsi"/>
        </w:rPr>
        <w:t>As reflected on FPL witness Fuentes’s Exhibit LF-12, the appropriate amount and cost rate for long-term debt for the 2026 projected test year is $24,533,073,000 (jurisdictional adjusted) and 4.64%.  As reflected on FPL witness Fuentes’s Exhibit LF-12, the appropriate amount and cost rate for long-term debt in the 2027 projected test year is $26,300,332,000 (jurisdictional adjusted) and 4.69%.  (Bores, Fuentes)</w:t>
      </w:r>
    </w:p>
    <w:p w14:paraId="1FF52347" w14:textId="77777777" w:rsidR="00111FF4" w:rsidRPr="00956FFF" w:rsidRDefault="00111FF4" w:rsidP="00111FF4">
      <w:pPr>
        <w:jc w:val="both"/>
      </w:pPr>
    </w:p>
    <w:p w14:paraId="1A5710D2" w14:textId="77777777" w:rsidR="00111FF4" w:rsidRDefault="00111FF4" w:rsidP="00111FF4">
      <w:pPr>
        <w:ind w:left="1440" w:hanging="1440"/>
        <w:jc w:val="both"/>
        <w:rPr>
          <w:kern w:val="32"/>
        </w:rPr>
      </w:pPr>
      <w:r>
        <w:rPr>
          <w:b/>
          <w:bCs/>
        </w:rPr>
        <w:t>OPC</w:t>
      </w:r>
      <w:r w:rsidRPr="00956FFF">
        <w:rPr>
          <w:b/>
          <w:bCs/>
        </w:rPr>
        <w:t>:</w:t>
      </w:r>
      <w:r w:rsidRPr="00956FFF">
        <w:tab/>
      </w:r>
      <w:r w:rsidR="00D9233F" w:rsidRPr="00093DD2">
        <w:rPr>
          <w:bCs/>
        </w:rPr>
        <w:t>a.</w:t>
      </w:r>
      <w:r w:rsidR="00D9233F">
        <w:rPr>
          <w:b/>
        </w:rPr>
        <w:t xml:space="preserve"> </w:t>
      </w:r>
      <w:r w:rsidR="00D9233F" w:rsidRPr="00240EE1">
        <w:rPr>
          <w:rFonts w:eastAsia="Calibri"/>
        </w:rPr>
        <w:t>The appropriate cost rate for long-term debt is 4.64% for 2026.  The amount and cost rate are shown on</w:t>
      </w:r>
      <w:r w:rsidR="00D9233F" w:rsidRPr="00240EE1">
        <w:t xml:space="preserve"> Exhibit HWS-2, Schedule D.</w:t>
      </w:r>
      <w:r w:rsidR="00D9233F" w:rsidRPr="00240EE1">
        <w:rPr>
          <w:kern w:val="32"/>
        </w:rPr>
        <w:t xml:space="preserve"> (Schultz, Lawton)</w:t>
      </w:r>
    </w:p>
    <w:p w14:paraId="192CFA58" w14:textId="77777777" w:rsidR="00D9233F" w:rsidRDefault="00D9233F" w:rsidP="00111FF4">
      <w:pPr>
        <w:ind w:left="1440" w:hanging="1440"/>
        <w:jc w:val="both"/>
        <w:rPr>
          <w:kern w:val="32"/>
        </w:rPr>
      </w:pPr>
    </w:p>
    <w:p w14:paraId="6D8CC254" w14:textId="77777777" w:rsidR="00D9233F" w:rsidRPr="00956FFF" w:rsidRDefault="00D9233F" w:rsidP="00111FF4">
      <w:pPr>
        <w:ind w:left="1440" w:hanging="1440"/>
        <w:jc w:val="both"/>
      </w:pPr>
      <w:r>
        <w:rPr>
          <w:kern w:val="32"/>
        </w:rPr>
        <w:tab/>
        <w:t xml:space="preserve">b. </w:t>
      </w:r>
      <w:r w:rsidRPr="00240EE1">
        <w:rPr>
          <w:rFonts w:eastAsia="Calibri"/>
        </w:rPr>
        <w:t>The appropriate cost rate for short-term debt is 4.69% for 2027.  The amount and cost rate are shown on</w:t>
      </w:r>
      <w:r w:rsidRPr="00240EE1">
        <w:t xml:space="preserve"> Exhibit HWS-2, Schedule D.</w:t>
      </w:r>
      <w:r w:rsidRPr="00240EE1">
        <w:rPr>
          <w:kern w:val="32"/>
        </w:rPr>
        <w:t xml:space="preserve"> (Schultz, Lawton)</w:t>
      </w:r>
    </w:p>
    <w:p w14:paraId="4C0811D7" w14:textId="77777777" w:rsidR="00111FF4" w:rsidRDefault="00111FF4" w:rsidP="00111FF4">
      <w:pPr>
        <w:jc w:val="both"/>
      </w:pPr>
    </w:p>
    <w:p w14:paraId="6CA152B9" w14:textId="77777777" w:rsidR="00111FF4" w:rsidRDefault="00111FF4" w:rsidP="00111FF4">
      <w:pPr>
        <w:jc w:val="both"/>
        <w:rPr>
          <w:b/>
        </w:rPr>
      </w:pPr>
      <w:r>
        <w:rPr>
          <w:b/>
        </w:rPr>
        <w:t xml:space="preserve">FUEL </w:t>
      </w:r>
    </w:p>
    <w:p w14:paraId="03EF7973" w14:textId="47EA538D" w:rsidR="00111FF4" w:rsidRPr="00C54C97" w:rsidRDefault="00111FF4" w:rsidP="00111FF4">
      <w:pPr>
        <w:ind w:left="1440" w:hanging="1440"/>
        <w:jc w:val="both"/>
      </w:pPr>
      <w:r w:rsidRPr="00C54C97">
        <w:rPr>
          <w:b/>
          <w:spacing w:val="-8"/>
        </w:rPr>
        <w:t>RETAILERS:</w:t>
      </w:r>
      <w:r w:rsidRPr="00366B4B">
        <w:rPr>
          <w:b/>
          <w:spacing w:val="-4"/>
        </w:rPr>
        <w:tab/>
      </w:r>
      <w:r w:rsidR="00B767EE" w:rsidRPr="00C54C97">
        <w:t xml:space="preserve">No </w:t>
      </w:r>
      <w:r w:rsidR="0017000F">
        <w:t>p</w:t>
      </w:r>
      <w:r w:rsidR="00B767EE" w:rsidRPr="00C54C97">
        <w:t>osition.</w:t>
      </w:r>
    </w:p>
    <w:p w14:paraId="1512D62B" w14:textId="77777777" w:rsidR="00111FF4" w:rsidRPr="00956FFF" w:rsidRDefault="00111FF4" w:rsidP="00111FF4">
      <w:pPr>
        <w:jc w:val="both"/>
      </w:pPr>
    </w:p>
    <w:p w14:paraId="0EAEFB9A" w14:textId="77777777" w:rsidR="00111FF4" w:rsidRDefault="00111FF4" w:rsidP="00111FF4">
      <w:pPr>
        <w:ind w:left="1440" w:hanging="1440"/>
        <w:jc w:val="both"/>
        <w:rPr>
          <w:b/>
          <w:bCs/>
        </w:rPr>
      </w:pPr>
      <w:r>
        <w:rPr>
          <w:b/>
          <w:bCs/>
        </w:rPr>
        <w:t xml:space="preserve">ELECTRIFY </w:t>
      </w:r>
    </w:p>
    <w:p w14:paraId="69F6FD76" w14:textId="62ACAB59" w:rsidR="00111FF4" w:rsidRPr="00956FFF" w:rsidRDefault="00111FF4" w:rsidP="00111FF4">
      <w:pPr>
        <w:ind w:left="1440" w:hanging="1440"/>
        <w:jc w:val="both"/>
      </w:pPr>
      <w:r>
        <w:rPr>
          <w:b/>
          <w:bCs/>
        </w:rPr>
        <w:t>AMERICA</w:t>
      </w:r>
      <w:r w:rsidRPr="00956FFF">
        <w:rPr>
          <w:b/>
          <w:bCs/>
        </w:rPr>
        <w:t>:</w:t>
      </w:r>
      <w:r w:rsidRPr="00956FFF">
        <w:tab/>
      </w:r>
      <w:r w:rsidR="0017000F">
        <w:t>No position.</w:t>
      </w:r>
    </w:p>
    <w:p w14:paraId="436692C0" w14:textId="77777777" w:rsidR="00111FF4" w:rsidRPr="004C0112" w:rsidRDefault="00111FF4" w:rsidP="00111FF4">
      <w:pPr>
        <w:ind w:left="1440" w:hanging="1440"/>
        <w:jc w:val="both"/>
        <w:rPr>
          <w:bCs/>
        </w:rPr>
      </w:pPr>
    </w:p>
    <w:p w14:paraId="5118A564" w14:textId="1536614E" w:rsidR="00111FF4" w:rsidRPr="00956FFF" w:rsidRDefault="00111FF4" w:rsidP="00111FF4">
      <w:pPr>
        <w:ind w:left="1440" w:hanging="1440"/>
        <w:jc w:val="both"/>
      </w:pPr>
      <w:r>
        <w:rPr>
          <w:b/>
          <w:bCs/>
        </w:rPr>
        <w:t>EVGO</w:t>
      </w:r>
      <w:r w:rsidRPr="00956FFF">
        <w:rPr>
          <w:b/>
          <w:bCs/>
        </w:rPr>
        <w:t>:</w:t>
      </w:r>
      <w:r w:rsidRPr="00956FFF">
        <w:tab/>
      </w:r>
      <w:r w:rsidR="0017000F">
        <w:t>No position.</w:t>
      </w:r>
    </w:p>
    <w:p w14:paraId="398DDEC5" w14:textId="77777777" w:rsidR="00111FF4" w:rsidRPr="004C0112" w:rsidRDefault="00111FF4" w:rsidP="00111FF4">
      <w:pPr>
        <w:ind w:left="1440" w:hanging="1440"/>
        <w:jc w:val="both"/>
        <w:rPr>
          <w:bCs/>
        </w:rPr>
      </w:pPr>
    </w:p>
    <w:p w14:paraId="12A8058F" w14:textId="623FBD5C" w:rsidR="00111FF4" w:rsidRPr="00956FFF" w:rsidRDefault="00111FF4" w:rsidP="00111FF4">
      <w:pPr>
        <w:ind w:left="1440" w:hanging="1440"/>
        <w:jc w:val="both"/>
      </w:pPr>
      <w:r>
        <w:rPr>
          <w:b/>
          <w:bCs/>
        </w:rPr>
        <w:t>FEA</w:t>
      </w:r>
      <w:r w:rsidRPr="00956FFF">
        <w:rPr>
          <w:b/>
          <w:bCs/>
        </w:rPr>
        <w:t>:</w:t>
      </w:r>
      <w:r w:rsidRPr="00956FFF">
        <w:tab/>
      </w:r>
      <w:r w:rsidR="0017000F">
        <w:t>No position.</w:t>
      </w:r>
    </w:p>
    <w:p w14:paraId="52E9F832" w14:textId="77777777" w:rsidR="00111FF4" w:rsidRDefault="00111FF4" w:rsidP="00111FF4">
      <w:pPr>
        <w:ind w:left="1440" w:hanging="1440"/>
        <w:jc w:val="both"/>
        <w:rPr>
          <w:bCs/>
        </w:rPr>
      </w:pPr>
    </w:p>
    <w:p w14:paraId="74E3674F" w14:textId="42504BF6" w:rsidR="00111FF4" w:rsidRPr="00366B4B" w:rsidRDefault="00111FF4" w:rsidP="00111FF4">
      <w:pPr>
        <w:ind w:left="1440" w:hanging="1440"/>
        <w:jc w:val="both"/>
        <w:rPr>
          <w:bCs/>
        </w:rPr>
      </w:pPr>
      <w:r>
        <w:rPr>
          <w:b/>
          <w:bCs/>
        </w:rPr>
        <w:t>FEIA:</w:t>
      </w:r>
      <w:r>
        <w:rPr>
          <w:b/>
          <w:bCs/>
        </w:rPr>
        <w:tab/>
      </w:r>
      <w:r w:rsidR="0017000F">
        <w:t>No position.</w:t>
      </w:r>
    </w:p>
    <w:p w14:paraId="52FF3709" w14:textId="77777777" w:rsidR="00111FF4" w:rsidRPr="004C0112" w:rsidRDefault="00111FF4" w:rsidP="00111FF4">
      <w:pPr>
        <w:ind w:left="1440" w:hanging="1440"/>
        <w:jc w:val="both"/>
        <w:rPr>
          <w:bCs/>
        </w:rPr>
      </w:pPr>
    </w:p>
    <w:p w14:paraId="23EF3F7E" w14:textId="77777777" w:rsidR="00111FF4" w:rsidRPr="00956FFF" w:rsidRDefault="00111FF4" w:rsidP="00111FF4">
      <w:pPr>
        <w:ind w:left="1440" w:hanging="1440"/>
        <w:jc w:val="both"/>
      </w:pPr>
      <w:r>
        <w:rPr>
          <w:b/>
          <w:bCs/>
        </w:rPr>
        <w:t>FIPUG</w:t>
      </w:r>
      <w:r w:rsidRPr="00956FFF">
        <w:rPr>
          <w:b/>
          <w:bCs/>
        </w:rPr>
        <w:t>:</w:t>
      </w:r>
      <w:r w:rsidRPr="00956FFF">
        <w:tab/>
      </w:r>
      <w:r w:rsidR="00865275">
        <w:rPr>
          <w:spacing w:val="-4"/>
        </w:rPr>
        <w:t>Adopt position of OPC.</w:t>
      </w:r>
    </w:p>
    <w:p w14:paraId="2C639BD7" w14:textId="77777777" w:rsidR="00111FF4" w:rsidRPr="004C0112" w:rsidRDefault="00111FF4" w:rsidP="00111FF4">
      <w:pPr>
        <w:ind w:left="1440" w:hanging="1440"/>
        <w:jc w:val="both"/>
        <w:rPr>
          <w:bCs/>
        </w:rPr>
      </w:pPr>
    </w:p>
    <w:p w14:paraId="045E637F" w14:textId="77777777" w:rsidR="00111FF4" w:rsidRPr="00956FFF" w:rsidRDefault="00111FF4" w:rsidP="00111FF4">
      <w:pPr>
        <w:ind w:left="1440" w:hanging="1440"/>
        <w:jc w:val="both"/>
      </w:pPr>
      <w:r>
        <w:rPr>
          <w:b/>
          <w:bCs/>
        </w:rPr>
        <w:t>FRF</w:t>
      </w:r>
      <w:r w:rsidRPr="00956FFF">
        <w:rPr>
          <w:b/>
          <w:bCs/>
        </w:rPr>
        <w:t>:</w:t>
      </w:r>
      <w:r w:rsidRPr="00956FFF">
        <w:tab/>
      </w:r>
      <w:r w:rsidR="00B84EF7" w:rsidRPr="00E8307F">
        <w:t>Agree with OPC.</w:t>
      </w:r>
    </w:p>
    <w:p w14:paraId="341BB131" w14:textId="77777777" w:rsidR="00111FF4" w:rsidRPr="004C0112" w:rsidRDefault="00111FF4" w:rsidP="00111FF4">
      <w:pPr>
        <w:ind w:left="1440" w:hanging="1440"/>
        <w:jc w:val="both"/>
        <w:rPr>
          <w:bCs/>
        </w:rPr>
      </w:pPr>
    </w:p>
    <w:p w14:paraId="2569652B" w14:textId="5E3E18DC" w:rsidR="00111FF4" w:rsidRDefault="00111FF4" w:rsidP="00111FF4">
      <w:pPr>
        <w:ind w:left="1440" w:hanging="1440"/>
        <w:jc w:val="both"/>
      </w:pPr>
      <w:r>
        <w:rPr>
          <w:b/>
          <w:bCs/>
        </w:rPr>
        <w:lastRenderedPageBreak/>
        <w:t>FEL</w:t>
      </w:r>
      <w:r w:rsidRPr="00956FFF">
        <w:rPr>
          <w:b/>
          <w:bCs/>
        </w:rPr>
        <w:t>:</w:t>
      </w:r>
      <w:r w:rsidRPr="00956FFF">
        <w:tab/>
      </w:r>
      <w:r w:rsidR="00CD4BC9">
        <w:t>a.</w:t>
      </w:r>
      <w:r w:rsidR="00C54C97">
        <w:t xml:space="preserve">  </w:t>
      </w:r>
      <w:r w:rsidR="00CD4BC9">
        <w:t>$23,817,634,000 at 4.64% cost rate, adjusted upwards to account for any decreased equity to debt ratio, and adjusted downwards to account for decreased approved capital spending.</w:t>
      </w:r>
    </w:p>
    <w:p w14:paraId="0F4C94B4" w14:textId="77777777" w:rsidR="000D2C6A" w:rsidRDefault="000D2C6A" w:rsidP="00111FF4">
      <w:pPr>
        <w:ind w:left="1440" w:hanging="1440"/>
        <w:jc w:val="both"/>
      </w:pPr>
    </w:p>
    <w:p w14:paraId="575AD738" w14:textId="77777777" w:rsidR="00CD4BC9" w:rsidRPr="00956FFF" w:rsidRDefault="00CD4BC9" w:rsidP="00111FF4">
      <w:pPr>
        <w:ind w:left="1440" w:hanging="1440"/>
        <w:jc w:val="both"/>
      </w:pPr>
      <w:r>
        <w:tab/>
        <w:t>b.</w:t>
      </w:r>
      <w:r w:rsidR="00C54C97">
        <w:t xml:space="preserve">  </w:t>
      </w:r>
      <w:r>
        <w:t>$25,150,873,000 at 4.69% cost rate, adjusted upwards to account for any decreased equity to debt ratio, and adjusted downwards to account for decreased approved capital spending.</w:t>
      </w:r>
    </w:p>
    <w:p w14:paraId="52FF6CD0" w14:textId="77777777" w:rsidR="00111FF4" w:rsidRDefault="00111FF4" w:rsidP="00111FF4">
      <w:pPr>
        <w:ind w:left="1440" w:hanging="1440"/>
        <w:jc w:val="both"/>
        <w:rPr>
          <w:bCs/>
        </w:rPr>
      </w:pPr>
    </w:p>
    <w:p w14:paraId="2BFE4FDD" w14:textId="77777777" w:rsidR="00111FF4" w:rsidRPr="00D40BDB" w:rsidRDefault="00111FF4" w:rsidP="00111FF4">
      <w:pPr>
        <w:ind w:left="1440" w:hanging="1440"/>
        <w:jc w:val="both"/>
        <w:rPr>
          <w:bCs/>
        </w:rPr>
      </w:pPr>
      <w:r>
        <w:rPr>
          <w:b/>
          <w:bCs/>
        </w:rPr>
        <w:t>FAIR:</w:t>
      </w:r>
      <w:r>
        <w:rPr>
          <w:b/>
          <w:bCs/>
        </w:rPr>
        <w:tab/>
      </w:r>
      <w:r w:rsidR="000A6196" w:rsidRPr="00D40BDB">
        <w:t>Agree with OPC.</w:t>
      </w:r>
    </w:p>
    <w:p w14:paraId="564AA521" w14:textId="77777777" w:rsidR="00111FF4" w:rsidRPr="004C0112" w:rsidRDefault="00111FF4" w:rsidP="00111FF4">
      <w:pPr>
        <w:ind w:left="1440" w:hanging="1440"/>
        <w:jc w:val="both"/>
        <w:rPr>
          <w:bCs/>
        </w:rPr>
      </w:pPr>
    </w:p>
    <w:p w14:paraId="08ADC6A6" w14:textId="77777777" w:rsidR="00111FF4" w:rsidRPr="00956FFF" w:rsidRDefault="00111FF4" w:rsidP="00111FF4">
      <w:pPr>
        <w:ind w:left="1440" w:hanging="1440"/>
        <w:jc w:val="both"/>
      </w:pPr>
      <w:r>
        <w:rPr>
          <w:b/>
          <w:bCs/>
        </w:rPr>
        <w:t>SACE</w:t>
      </w:r>
      <w:r w:rsidRPr="00956FFF">
        <w:rPr>
          <w:b/>
          <w:bCs/>
        </w:rPr>
        <w:t>:</w:t>
      </w:r>
      <w:r w:rsidRPr="00956FFF">
        <w:tab/>
      </w:r>
      <w:r w:rsidR="00E96535">
        <w:t>SACE adopts the position of OPC.</w:t>
      </w:r>
    </w:p>
    <w:p w14:paraId="0DAA71C0" w14:textId="77777777" w:rsidR="00111FF4" w:rsidRPr="004C0112" w:rsidRDefault="00111FF4" w:rsidP="00111FF4">
      <w:pPr>
        <w:ind w:left="1440" w:hanging="1440"/>
        <w:jc w:val="both"/>
        <w:rPr>
          <w:bCs/>
        </w:rPr>
      </w:pPr>
    </w:p>
    <w:p w14:paraId="5EDA8301" w14:textId="77777777" w:rsidR="00111FF4" w:rsidRPr="00956FFF" w:rsidRDefault="00111FF4" w:rsidP="00111FF4">
      <w:pPr>
        <w:ind w:left="1440" w:hanging="1440"/>
        <w:jc w:val="both"/>
      </w:pPr>
      <w:r>
        <w:rPr>
          <w:b/>
          <w:bCs/>
        </w:rPr>
        <w:t>WALMART</w:t>
      </w:r>
      <w:r w:rsidRPr="00956FFF">
        <w:rPr>
          <w:b/>
          <w:bCs/>
        </w:rPr>
        <w:t>:</w:t>
      </w:r>
      <w:r w:rsidRPr="00956FFF">
        <w:tab/>
      </w:r>
      <w:r w:rsidR="000F6BB1" w:rsidRPr="000F6BB1">
        <w:t>Walmart adopts the position of OPC.</w:t>
      </w:r>
    </w:p>
    <w:p w14:paraId="7FE0964D" w14:textId="77777777" w:rsidR="00111FF4" w:rsidRDefault="00111FF4" w:rsidP="00111FF4">
      <w:pPr>
        <w:ind w:left="1440" w:hanging="1440"/>
        <w:jc w:val="both"/>
        <w:rPr>
          <w:bCs/>
        </w:rPr>
      </w:pPr>
    </w:p>
    <w:p w14:paraId="65F2F91D" w14:textId="1D7EF888" w:rsidR="00111FF4" w:rsidRPr="00573032" w:rsidRDefault="00111FF4" w:rsidP="00111FF4">
      <w:pPr>
        <w:ind w:left="1440" w:hanging="1440"/>
        <w:jc w:val="both"/>
        <w:rPr>
          <w:bCs/>
        </w:rPr>
      </w:pPr>
      <w:r>
        <w:rPr>
          <w:b/>
          <w:bCs/>
        </w:rPr>
        <w:t>AWI:</w:t>
      </w:r>
      <w:r>
        <w:rPr>
          <w:b/>
          <w:bCs/>
        </w:rPr>
        <w:tab/>
      </w:r>
      <w:r w:rsidR="0017000F">
        <w:t>No position.</w:t>
      </w:r>
    </w:p>
    <w:p w14:paraId="354BB22A" w14:textId="77777777" w:rsidR="00111FF4" w:rsidRPr="00956FFF" w:rsidRDefault="00111FF4" w:rsidP="00111FF4">
      <w:pPr>
        <w:jc w:val="both"/>
        <w:rPr>
          <w:b/>
          <w:bCs/>
        </w:rPr>
      </w:pPr>
    </w:p>
    <w:p w14:paraId="33FECCED" w14:textId="77777777" w:rsidR="00111FF4" w:rsidRPr="00300D26" w:rsidRDefault="00111FF4" w:rsidP="00111FF4">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51086781" w14:textId="77777777" w:rsidR="00111FF4" w:rsidRDefault="00111FF4" w:rsidP="00956FFF">
      <w:pPr>
        <w:jc w:val="both"/>
      </w:pPr>
    </w:p>
    <w:p w14:paraId="4A779DAC" w14:textId="77777777" w:rsidR="00111FF4" w:rsidRDefault="00111FF4" w:rsidP="00956FFF">
      <w:pPr>
        <w:jc w:val="both"/>
      </w:pPr>
    </w:p>
    <w:p w14:paraId="69E8B935" w14:textId="77777777" w:rsidR="00385FBD" w:rsidRPr="00385FBD" w:rsidRDefault="00111FF4" w:rsidP="00385FBD">
      <w:pPr>
        <w:ind w:left="1440" w:hanging="1440"/>
        <w:jc w:val="both"/>
        <w:rPr>
          <w:b/>
        </w:rPr>
      </w:pPr>
      <w:r w:rsidRPr="005F2E05">
        <w:rPr>
          <w:b/>
          <w:bCs/>
          <w:u w:val="single"/>
        </w:rPr>
        <w:t xml:space="preserve">ISSUE </w:t>
      </w:r>
      <w:r w:rsidR="00990784" w:rsidRPr="005F2E05">
        <w:rPr>
          <w:b/>
          <w:bCs/>
          <w:u w:val="single"/>
        </w:rPr>
        <w:t>46</w:t>
      </w:r>
      <w:r w:rsidRPr="00956FFF">
        <w:rPr>
          <w:b/>
          <w:bCs/>
        </w:rPr>
        <w:t>:</w:t>
      </w:r>
      <w:r w:rsidRPr="00956FFF">
        <w:tab/>
      </w:r>
      <w:r w:rsidR="00385FBD" w:rsidRPr="00385FBD">
        <w:rPr>
          <w:b/>
        </w:rPr>
        <w:t xml:space="preserve">What amount and cost rate for customer deposits should be approved for inclusion in the capital structure: </w:t>
      </w:r>
    </w:p>
    <w:p w14:paraId="20160B69" w14:textId="77777777" w:rsidR="00385FBD" w:rsidRDefault="00385FBD" w:rsidP="00385FBD">
      <w:pPr>
        <w:numPr>
          <w:ilvl w:val="0"/>
          <w:numId w:val="25"/>
        </w:numPr>
        <w:jc w:val="both"/>
        <w:rPr>
          <w:b/>
        </w:rPr>
      </w:pPr>
      <w:r w:rsidRPr="00385FBD">
        <w:rPr>
          <w:b/>
        </w:rPr>
        <w:t>For the 2026 projected test year?</w:t>
      </w:r>
    </w:p>
    <w:p w14:paraId="08C076DE" w14:textId="77777777" w:rsidR="00385FBD" w:rsidRPr="00385FBD" w:rsidRDefault="00385FBD" w:rsidP="00385FBD">
      <w:pPr>
        <w:numPr>
          <w:ilvl w:val="0"/>
          <w:numId w:val="25"/>
        </w:numPr>
        <w:jc w:val="both"/>
        <w:rPr>
          <w:b/>
        </w:rPr>
      </w:pPr>
      <w:r w:rsidRPr="00385FBD">
        <w:rPr>
          <w:b/>
        </w:rPr>
        <w:t>For the 2027 projected test year?</w:t>
      </w:r>
    </w:p>
    <w:p w14:paraId="5A9CCD35" w14:textId="77777777" w:rsidR="00111FF4" w:rsidRPr="00956FFF" w:rsidRDefault="00111FF4" w:rsidP="00111FF4">
      <w:pPr>
        <w:jc w:val="both"/>
      </w:pPr>
    </w:p>
    <w:p w14:paraId="4C794AB0" w14:textId="77777777" w:rsidR="00111FF4" w:rsidRPr="00956FFF" w:rsidRDefault="00111FF4" w:rsidP="00111FF4">
      <w:pPr>
        <w:ind w:left="1440" w:hanging="1440"/>
        <w:jc w:val="both"/>
      </w:pPr>
      <w:r>
        <w:rPr>
          <w:b/>
          <w:bCs/>
        </w:rPr>
        <w:t>FPL</w:t>
      </w:r>
      <w:r w:rsidRPr="00956FFF">
        <w:rPr>
          <w:b/>
          <w:bCs/>
        </w:rPr>
        <w:t>:</w:t>
      </w:r>
      <w:r w:rsidRPr="00956FFF">
        <w:tab/>
      </w:r>
      <w:r w:rsidR="00665112" w:rsidRPr="11A5080C">
        <w:rPr>
          <w:rFonts w:cstheme="minorBidi"/>
        </w:rPr>
        <w:t xml:space="preserve">As reflected on FPL witness Fuentes’s Exhibit LF-12, the appropriate amount and cost rate for customer deposits for the 2026 test year is $614,520,000 (jurisdictional adjusted) and </w:t>
      </w:r>
      <w:r w:rsidR="00665112">
        <w:rPr>
          <w:rFonts w:cstheme="minorHAnsi"/>
        </w:rPr>
        <w:t>2</w:t>
      </w:r>
      <w:r w:rsidR="00665112" w:rsidRPr="11A5080C">
        <w:rPr>
          <w:rFonts w:cstheme="minorBidi"/>
        </w:rPr>
        <w:t xml:space="preserve">.15%.  As reflected on FPL witness Fuentes’s Exhibit LF-12, the appropriate amount and cost rate for customer deposits for the 2027 projected test year is $650,822,000 (jurisdictional adjusted) and </w:t>
      </w:r>
      <w:r w:rsidR="00665112">
        <w:rPr>
          <w:rFonts w:cstheme="minorHAnsi"/>
        </w:rPr>
        <w:t>2</w:t>
      </w:r>
      <w:r w:rsidR="00665112" w:rsidRPr="11A5080C">
        <w:rPr>
          <w:rFonts w:cstheme="minorBidi"/>
        </w:rPr>
        <w:t>.15%.  (Fuentes, Laney, Nichols)</w:t>
      </w:r>
    </w:p>
    <w:p w14:paraId="64331302" w14:textId="77777777" w:rsidR="00111FF4" w:rsidRPr="00956FFF" w:rsidRDefault="00111FF4" w:rsidP="00111FF4">
      <w:pPr>
        <w:jc w:val="both"/>
      </w:pPr>
    </w:p>
    <w:p w14:paraId="166D2219" w14:textId="77777777" w:rsidR="00111FF4" w:rsidRDefault="00111FF4" w:rsidP="00111FF4">
      <w:pPr>
        <w:ind w:left="1440" w:hanging="1440"/>
        <w:jc w:val="both"/>
      </w:pPr>
      <w:r>
        <w:rPr>
          <w:b/>
          <w:bCs/>
        </w:rPr>
        <w:t>OPC</w:t>
      </w:r>
      <w:r w:rsidRPr="00956FFF">
        <w:rPr>
          <w:b/>
          <w:bCs/>
        </w:rPr>
        <w:t>:</w:t>
      </w:r>
      <w:r w:rsidRPr="00956FFF">
        <w:tab/>
      </w:r>
      <w:r w:rsidR="00D9233F" w:rsidRPr="00584A1E">
        <w:t>a.</w:t>
      </w:r>
      <w:r w:rsidR="00D9233F">
        <w:rPr>
          <w:b/>
          <w:bCs/>
        </w:rPr>
        <w:t xml:space="preserve"> </w:t>
      </w:r>
      <w:r w:rsidR="00D9233F" w:rsidRPr="00584A1E">
        <w:t>Per OPC adjustments, the appropriate amount of 2026 customer deposits is $614.374 million, after adjustments to reconcile the capital structure to rate base.  The appropriate cost rate for customer deposit is 2.15%.  The amount and cost rate are shown on Exhibit HWS-2, Schedule D. (Schultz)</w:t>
      </w:r>
    </w:p>
    <w:p w14:paraId="73C1E1E9" w14:textId="77777777" w:rsidR="00D9233F" w:rsidRDefault="00D9233F" w:rsidP="00111FF4">
      <w:pPr>
        <w:ind w:left="1440" w:hanging="1440"/>
        <w:jc w:val="both"/>
      </w:pPr>
    </w:p>
    <w:p w14:paraId="700496C3" w14:textId="77777777" w:rsidR="00D9233F" w:rsidRPr="00956FFF" w:rsidRDefault="00D9233F" w:rsidP="00111FF4">
      <w:pPr>
        <w:ind w:left="1440" w:hanging="1440"/>
        <w:jc w:val="both"/>
      </w:pPr>
      <w:r>
        <w:tab/>
        <w:t xml:space="preserve">b. </w:t>
      </w:r>
      <w:r w:rsidRPr="00584A1E">
        <w:t>Per OPC adjustments, the appropriate amount of 2027 customer deposits is $650,527 million, after adjustments to reconcile the capital structure to rate base.  The appropriate cost rate for customer deposit is 2.15%.  The amount and cost rate are shown on Exhibit HWS-2, Schedule D. (Schultz)</w:t>
      </w:r>
    </w:p>
    <w:p w14:paraId="7B189F10" w14:textId="77777777" w:rsidR="00111FF4" w:rsidRDefault="00111FF4" w:rsidP="00111FF4">
      <w:pPr>
        <w:jc w:val="both"/>
      </w:pPr>
    </w:p>
    <w:p w14:paraId="7A9B1C20" w14:textId="77777777" w:rsidR="00111FF4" w:rsidRDefault="00111FF4" w:rsidP="00111FF4">
      <w:pPr>
        <w:jc w:val="both"/>
        <w:rPr>
          <w:b/>
        </w:rPr>
      </w:pPr>
      <w:r>
        <w:rPr>
          <w:b/>
        </w:rPr>
        <w:t xml:space="preserve">FUEL </w:t>
      </w:r>
    </w:p>
    <w:p w14:paraId="2B92E672" w14:textId="2B113CEB" w:rsidR="00111FF4" w:rsidRPr="00665112" w:rsidRDefault="00111FF4" w:rsidP="00111FF4">
      <w:pPr>
        <w:ind w:left="1440" w:hanging="1440"/>
        <w:jc w:val="both"/>
      </w:pPr>
      <w:r w:rsidRPr="00665112">
        <w:rPr>
          <w:b/>
          <w:spacing w:val="-8"/>
        </w:rPr>
        <w:t>RETAILERS:</w:t>
      </w:r>
      <w:r w:rsidRPr="00366B4B">
        <w:rPr>
          <w:b/>
          <w:spacing w:val="-4"/>
        </w:rPr>
        <w:tab/>
      </w:r>
      <w:r w:rsidR="00B767EE" w:rsidRPr="00665112">
        <w:t xml:space="preserve">No </w:t>
      </w:r>
      <w:r w:rsidR="0017000F">
        <w:t>p</w:t>
      </w:r>
      <w:r w:rsidR="00B767EE" w:rsidRPr="00665112">
        <w:t>osition.</w:t>
      </w:r>
    </w:p>
    <w:p w14:paraId="3D9F6FC4" w14:textId="7E98E5A0" w:rsidR="00111FF4" w:rsidRDefault="00111FF4" w:rsidP="00111FF4">
      <w:pPr>
        <w:jc w:val="both"/>
      </w:pPr>
    </w:p>
    <w:p w14:paraId="4AAE1F57" w14:textId="77777777" w:rsidR="00BF6B60" w:rsidRPr="00956FFF" w:rsidRDefault="00BF6B60" w:rsidP="00111FF4">
      <w:pPr>
        <w:jc w:val="both"/>
      </w:pPr>
    </w:p>
    <w:p w14:paraId="288F8F91" w14:textId="77777777" w:rsidR="00111FF4" w:rsidRDefault="00111FF4" w:rsidP="00111FF4">
      <w:pPr>
        <w:ind w:left="1440" w:hanging="1440"/>
        <w:jc w:val="both"/>
        <w:rPr>
          <w:b/>
          <w:bCs/>
        </w:rPr>
      </w:pPr>
      <w:r>
        <w:rPr>
          <w:b/>
          <w:bCs/>
        </w:rPr>
        <w:lastRenderedPageBreak/>
        <w:t xml:space="preserve">ELECTRIFY </w:t>
      </w:r>
    </w:p>
    <w:p w14:paraId="26836D97" w14:textId="4F5AD019" w:rsidR="00111FF4" w:rsidRPr="00956FFF" w:rsidRDefault="00111FF4" w:rsidP="00111FF4">
      <w:pPr>
        <w:ind w:left="1440" w:hanging="1440"/>
        <w:jc w:val="both"/>
      </w:pPr>
      <w:r>
        <w:rPr>
          <w:b/>
          <w:bCs/>
        </w:rPr>
        <w:t>AMERICA</w:t>
      </w:r>
      <w:r w:rsidRPr="00956FFF">
        <w:rPr>
          <w:b/>
          <w:bCs/>
        </w:rPr>
        <w:t>:</w:t>
      </w:r>
      <w:r w:rsidRPr="00956FFF">
        <w:tab/>
      </w:r>
      <w:r w:rsidR="00F424E0">
        <w:t>No position.</w:t>
      </w:r>
    </w:p>
    <w:p w14:paraId="1B101160" w14:textId="77777777" w:rsidR="00111FF4" w:rsidRPr="004C0112" w:rsidRDefault="00111FF4" w:rsidP="00111FF4">
      <w:pPr>
        <w:ind w:left="1440" w:hanging="1440"/>
        <w:jc w:val="both"/>
        <w:rPr>
          <w:bCs/>
        </w:rPr>
      </w:pPr>
    </w:p>
    <w:p w14:paraId="52774958" w14:textId="69EE28EB" w:rsidR="00111FF4" w:rsidRPr="00956FFF" w:rsidRDefault="00111FF4" w:rsidP="00111FF4">
      <w:pPr>
        <w:ind w:left="1440" w:hanging="1440"/>
        <w:jc w:val="both"/>
      </w:pPr>
      <w:r>
        <w:rPr>
          <w:b/>
          <w:bCs/>
        </w:rPr>
        <w:t>EVGO</w:t>
      </w:r>
      <w:r w:rsidRPr="00956FFF">
        <w:rPr>
          <w:b/>
          <w:bCs/>
        </w:rPr>
        <w:t>:</w:t>
      </w:r>
      <w:r w:rsidRPr="00956FFF">
        <w:tab/>
      </w:r>
      <w:r w:rsidR="00F424E0">
        <w:t>No position.</w:t>
      </w:r>
    </w:p>
    <w:p w14:paraId="45459B05" w14:textId="77777777" w:rsidR="00111FF4" w:rsidRPr="004C0112" w:rsidRDefault="00111FF4" w:rsidP="00111FF4">
      <w:pPr>
        <w:ind w:left="1440" w:hanging="1440"/>
        <w:jc w:val="both"/>
        <w:rPr>
          <w:bCs/>
        </w:rPr>
      </w:pPr>
    </w:p>
    <w:p w14:paraId="1A58F7CB" w14:textId="70A4B767" w:rsidR="00111FF4" w:rsidRPr="00956FFF" w:rsidRDefault="00111FF4" w:rsidP="00111FF4">
      <w:pPr>
        <w:ind w:left="1440" w:hanging="1440"/>
        <w:jc w:val="both"/>
      </w:pPr>
      <w:r>
        <w:rPr>
          <w:b/>
          <w:bCs/>
        </w:rPr>
        <w:t>FEA</w:t>
      </w:r>
      <w:r w:rsidRPr="00956FFF">
        <w:rPr>
          <w:b/>
          <w:bCs/>
        </w:rPr>
        <w:t>:</w:t>
      </w:r>
      <w:r w:rsidRPr="00956FFF">
        <w:tab/>
      </w:r>
      <w:r w:rsidR="00F424E0">
        <w:t>No position.</w:t>
      </w:r>
    </w:p>
    <w:p w14:paraId="6226EC94" w14:textId="77777777" w:rsidR="00111FF4" w:rsidRDefault="00111FF4" w:rsidP="00111FF4">
      <w:pPr>
        <w:ind w:left="1440" w:hanging="1440"/>
        <w:jc w:val="both"/>
        <w:rPr>
          <w:bCs/>
        </w:rPr>
      </w:pPr>
    </w:p>
    <w:p w14:paraId="0A4ECEB3" w14:textId="7A1CEA2B" w:rsidR="00111FF4" w:rsidRPr="00366B4B" w:rsidRDefault="00111FF4" w:rsidP="00111FF4">
      <w:pPr>
        <w:ind w:left="1440" w:hanging="1440"/>
        <w:jc w:val="both"/>
        <w:rPr>
          <w:bCs/>
        </w:rPr>
      </w:pPr>
      <w:r>
        <w:rPr>
          <w:b/>
          <w:bCs/>
        </w:rPr>
        <w:t>FEIA:</w:t>
      </w:r>
      <w:r>
        <w:rPr>
          <w:b/>
          <w:bCs/>
        </w:rPr>
        <w:tab/>
      </w:r>
      <w:r w:rsidR="00F424E0">
        <w:t>No position.</w:t>
      </w:r>
    </w:p>
    <w:p w14:paraId="0C5C4FD8" w14:textId="77777777" w:rsidR="00111FF4" w:rsidRPr="004C0112" w:rsidRDefault="00111FF4" w:rsidP="00111FF4">
      <w:pPr>
        <w:ind w:left="1440" w:hanging="1440"/>
        <w:jc w:val="both"/>
        <w:rPr>
          <w:bCs/>
        </w:rPr>
      </w:pPr>
    </w:p>
    <w:p w14:paraId="4C6FC864" w14:textId="77777777" w:rsidR="00111FF4" w:rsidRPr="00956FFF" w:rsidRDefault="00111FF4" w:rsidP="00111FF4">
      <w:pPr>
        <w:ind w:left="1440" w:hanging="1440"/>
        <w:jc w:val="both"/>
      </w:pPr>
      <w:r>
        <w:rPr>
          <w:b/>
          <w:bCs/>
        </w:rPr>
        <w:t>FIPUG</w:t>
      </w:r>
      <w:r w:rsidRPr="00956FFF">
        <w:rPr>
          <w:b/>
          <w:bCs/>
        </w:rPr>
        <w:t>:</w:t>
      </w:r>
      <w:r w:rsidRPr="00956FFF">
        <w:tab/>
      </w:r>
      <w:r w:rsidR="00865275">
        <w:rPr>
          <w:spacing w:val="-4"/>
        </w:rPr>
        <w:t>Adopt position of OPC.</w:t>
      </w:r>
    </w:p>
    <w:p w14:paraId="776783A2" w14:textId="77777777" w:rsidR="00111FF4" w:rsidRPr="004C0112" w:rsidRDefault="00111FF4" w:rsidP="00111FF4">
      <w:pPr>
        <w:ind w:left="1440" w:hanging="1440"/>
        <w:jc w:val="both"/>
        <w:rPr>
          <w:bCs/>
        </w:rPr>
      </w:pPr>
    </w:p>
    <w:p w14:paraId="5931DFDA" w14:textId="77777777" w:rsidR="00111FF4" w:rsidRPr="00956FFF" w:rsidRDefault="00111FF4" w:rsidP="00111FF4">
      <w:pPr>
        <w:ind w:left="1440" w:hanging="1440"/>
        <w:jc w:val="both"/>
      </w:pPr>
      <w:r>
        <w:rPr>
          <w:b/>
          <w:bCs/>
        </w:rPr>
        <w:t>FRF</w:t>
      </w:r>
      <w:r w:rsidRPr="00956FFF">
        <w:rPr>
          <w:b/>
          <w:bCs/>
        </w:rPr>
        <w:t>:</w:t>
      </w:r>
      <w:r w:rsidRPr="00956FFF">
        <w:tab/>
      </w:r>
      <w:r w:rsidR="00B84EF7" w:rsidRPr="00E8307F">
        <w:t>Agree with OPC.</w:t>
      </w:r>
    </w:p>
    <w:p w14:paraId="69658DBA" w14:textId="77777777" w:rsidR="00111FF4" w:rsidRPr="004C0112" w:rsidRDefault="00111FF4" w:rsidP="00111FF4">
      <w:pPr>
        <w:ind w:left="1440" w:hanging="1440"/>
        <w:jc w:val="both"/>
        <w:rPr>
          <w:bCs/>
        </w:rPr>
      </w:pPr>
    </w:p>
    <w:p w14:paraId="77FB091C" w14:textId="0F4F22B9" w:rsidR="00111FF4" w:rsidRDefault="00111FF4" w:rsidP="00111FF4">
      <w:pPr>
        <w:ind w:left="1440" w:hanging="1440"/>
        <w:jc w:val="both"/>
      </w:pPr>
      <w:r>
        <w:rPr>
          <w:b/>
          <w:bCs/>
        </w:rPr>
        <w:t>FEL</w:t>
      </w:r>
      <w:r w:rsidRPr="00956FFF">
        <w:rPr>
          <w:b/>
          <w:bCs/>
        </w:rPr>
        <w:t>:</w:t>
      </w:r>
      <w:r w:rsidRPr="00956FFF">
        <w:tab/>
      </w:r>
      <w:r w:rsidR="00556296">
        <w:t>a.</w:t>
      </w:r>
      <w:r w:rsidR="00665112">
        <w:t xml:space="preserve">  </w:t>
      </w:r>
      <w:r w:rsidR="00556296">
        <w:t>$614,374,000 at 2.15% cost rate, adjusted upwards to account for higher number of new customers than FPL projects.</w:t>
      </w:r>
    </w:p>
    <w:p w14:paraId="69F3C02A" w14:textId="77777777" w:rsidR="000D2C6A" w:rsidRDefault="000D2C6A" w:rsidP="00111FF4">
      <w:pPr>
        <w:ind w:left="1440" w:hanging="1440"/>
        <w:jc w:val="both"/>
      </w:pPr>
    </w:p>
    <w:p w14:paraId="749970A1" w14:textId="77777777" w:rsidR="00556296" w:rsidRPr="00956FFF" w:rsidRDefault="00556296" w:rsidP="00111FF4">
      <w:pPr>
        <w:ind w:left="1440" w:hanging="1440"/>
        <w:jc w:val="both"/>
      </w:pPr>
      <w:r>
        <w:tab/>
        <w:t>b.</w:t>
      </w:r>
      <w:r w:rsidR="00665112">
        <w:t xml:space="preserve">  </w:t>
      </w:r>
      <w:r>
        <w:t>$650,527,000 at 2.15% cost rate, adjusted upwards to account for higher number of new customers than FPL projects.</w:t>
      </w:r>
    </w:p>
    <w:p w14:paraId="3D82BB43" w14:textId="77777777" w:rsidR="00111FF4" w:rsidRDefault="00111FF4" w:rsidP="00111FF4">
      <w:pPr>
        <w:ind w:left="1440" w:hanging="1440"/>
        <w:jc w:val="both"/>
        <w:rPr>
          <w:bCs/>
        </w:rPr>
      </w:pPr>
    </w:p>
    <w:p w14:paraId="5B56CD09" w14:textId="77777777" w:rsidR="00111FF4" w:rsidRPr="00BA0B74" w:rsidRDefault="00111FF4" w:rsidP="00111FF4">
      <w:pPr>
        <w:ind w:left="1440" w:hanging="1440"/>
        <w:jc w:val="both"/>
        <w:rPr>
          <w:bCs/>
        </w:rPr>
      </w:pPr>
      <w:r>
        <w:rPr>
          <w:b/>
          <w:bCs/>
        </w:rPr>
        <w:t>FAIR:</w:t>
      </w:r>
      <w:r>
        <w:rPr>
          <w:b/>
          <w:bCs/>
        </w:rPr>
        <w:tab/>
      </w:r>
      <w:r w:rsidR="000A6196" w:rsidRPr="00BA0B74">
        <w:t>Agree with OPC.</w:t>
      </w:r>
    </w:p>
    <w:p w14:paraId="2C04A7FD" w14:textId="77777777" w:rsidR="00111FF4" w:rsidRPr="004C0112" w:rsidRDefault="00111FF4" w:rsidP="00111FF4">
      <w:pPr>
        <w:ind w:left="1440" w:hanging="1440"/>
        <w:jc w:val="both"/>
        <w:rPr>
          <w:bCs/>
        </w:rPr>
      </w:pPr>
    </w:p>
    <w:p w14:paraId="49AD66F5" w14:textId="77777777" w:rsidR="00111FF4" w:rsidRPr="00956FFF" w:rsidRDefault="00111FF4" w:rsidP="00111FF4">
      <w:pPr>
        <w:ind w:left="1440" w:hanging="1440"/>
        <w:jc w:val="both"/>
      </w:pPr>
      <w:r>
        <w:rPr>
          <w:b/>
          <w:bCs/>
        </w:rPr>
        <w:t>SACE</w:t>
      </w:r>
      <w:r w:rsidRPr="00956FFF">
        <w:rPr>
          <w:b/>
          <w:bCs/>
        </w:rPr>
        <w:t>:</w:t>
      </w:r>
      <w:r w:rsidRPr="00956FFF">
        <w:tab/>
      </w:r>
      <w:r w:rsidR="00E96535">
        <w:t>SACE adopts the position of OPC.</w:t>
      </w:r>
    </w:p>
    <w:p w14:paraId="1C539AE0" w14:textId="77777777" w:rsidR="00111FF4" w:rsidRPr="004C0112" w:rsidRDefault="00111FF4" w:rsidP="00111FF4">
      <w:pPr>
        <w:ind w:left="1440" w:hanging="1440"/>
        <w:jc w:val="both"/>
        <w:rPr>
          <w:bCs/>
        </w:rPr>
      </w:pPr>
    </w:p>
    <w:p w14:paraId="4E693CFF" w14:textId="77777777" w:rsidR="00111FF4" w:rsidRPr="00956FFF" w:rsidRDefault="00111FF4" w:rsidP="00111FF4">
      <w:pPr>
        <w:ind w:left="1440" w:hanging="1440"/>
        <w:jc w:val="both"/>
      </w:pPr>
      <w:r>
        <w:rPr>
          <w:b/>
          <w:bCs/>
        </w:rPr>
        <w:t>WALMART</w:t>
      </w:r>
      <w:r w:rsidRPr="00956FFF">
        <w:rPr>
          <w:b/>
          <w:bCs/>
        </w:rPr>
        <w:t>:</w:t>
      </w:r>
      <w:r w:rsidRPr="00956FFF">
        <w:tab/>
      </w:r>
      <w:r w:rsidR="000F6BB1" w:rsidRPr="000F6BB1">
        <w:t>Walmart adopts the position of OPC.</w:t>
      </w:r>
    </w:p>
    <w:p w14:paraId="3655D043" w14:textId="77777777" w:rsidR="00111FF4" w:rsidRDefault="00111FF4" w:rsidP="00111FF4">
      <w:pPr>
        <w:ind w:left="1440" w:hanging="1440"/>
        <w:jc w:val="both"/>
        <w:rPr>
          <w:bCs/>
        </w:rPr>
      </w:pPr>
    </w:p>
    <w:p w14:paraId="15237B13" w14:textId="42506849" w:rsidR="00111FF4" w:rsidRPr="00573032" w:rsidRDefault="00111FF4" w:rsidP="00111FF4">
      <w:pPr>
        <w:ind w:left="1440" w:hanging="1440"/>
        <w:jc w:val="both"/>
        <w:rPr>
          <w:bCs/>
        </w:rPr>
      </w:pPr>
      <w:r>
        <w:rPr>
          <w:b/>
          <w:bCs/>
        </w:rPr>
        <w:t>AWI:</w:t>
      </w:r>
      <w:r>
        <w:rPr>
          <w:b/>
          <w:bCs/>
        </w:rPr>
        <w:tab/>
      </w:r>
      <w:r w:rsidR="00F424E0">
        <w:t>No position.</w:t>
      </w:r>
    </w:p>
    <w:p w14:paraId="0D354E7D" w14:textId="77777777" w:rsidR="00111FF4" w:rsidRPr="00956FFF" w:rsidRDefault="00111FF4" w:rsidP="00111FF4">
      <w:pPr>
        <w:jc w:val="both"/>
        <w:rPr>
          <w:b/>
          <w:bCs/>
        </w:rPr>
      </w:pPr>
    </w:p>
    <w:p w14:paraId="5110C8EE" w14:textId="77777777" w:rsidR="00111FF4" w:rsidRPr="00300D26" w:rsidRDefault="00111FF4" w:rsidP="00111FF4">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0BF94328" w14:textId="77777777" w:rsidR="00111FF4" w:rsidRDefault="00111FF4" w:rsidP="00956FFF">
      <w:pPr>
        <w:jc w:val="both"/>
      </w:pPr>
    </w:p>
    <w:p w14:paraId="74921032" w14:textId="77777777" w:rsidR="00111FF4" w:rsidRDefault="00111FF4" w:rsidP="00956FFF">
      <w:pPr>
        <w:jc w:val="both"/>
      </w:pPr>
    </w:p>
    <w:p w14:paraId="228456FC" w14:textId="77777777" w:rsidR="00385FBD" w:rsidRPr="00385FBD" w:rsidRDefault="00111FF4" w:rsidP="00385FBD">
      <w:pPr>
        <w:ind w:left="1440" w:hanging="1440"/>
        <w:jc w:val="both"/>
        <w:rPr>
          <w:b/>
        </w:rPr>
      </w:pPr>
      <w:r w:rsidRPr="005F2E05">
        <w:rPr>
          <w:b/>
          <w:bCs/>
          <w:u w:val="single"/>
        </w:rPr>
        <w:t xml:space="preserve">ISSUE </w:t>
      </w:r>
      <w:r w:rsidR="00990784" w:rsidRPr="005F2E05">
        <w:rPr>
          <w:b/>
          <w:bCs/>
          <w:u w:val="single"/>
        </w:rPr>
        <w:t>47</w:t>
      </w:r>
      <w:r w:rsidRPr="00956FFF">
        <w:rPr>
          <w:b/>
          <w:bCs/>
        </w:rPr>
        <w:t>:</w:t>
      </w:r>
      <w:r w:rsidRPr="00956FFF">
        <w:tab/>
      </w:r>
      <w:r w:rsidR="00385FBD" w:rsidRPr="00385FBD">
        <w:rPr>
          <w:b/>
        </w:rPr>
        <w:t xml:space="preserve">Has FPL made the appropriate adjustments to remove all non-utility activities from the Common Equity balance: </w:t>
      </w:r>
    </w:p>
    <w:p w14:paraId="4A09CF19" w14:textId="77777777" w:rsidR="00385FBD" w:rsidRDefault="00385FBD" w:rsidP="00385FBD">
      <w:pPr>
        <w:numPr>
          <w:ilvl w:val="0"/>
          <w:numId w:val="26"/>
        </w:numPr>
        <w:jc w:val="both"/>
        <w:rPr>
          <w:b/>
        </w:rPr>
      </w:pPr>
      <w:r w:rsidRPr="00385FBD">
        <w:rPr>
          <w:b/>
        </w:rPr>
        <w:t>For the 2026 projected test year?</w:t>
      </w:r>
    </w:p>
    <w:p w14:paraId="755ACBD8" w14:textId="77777777" w:rsidR="00385FBD" w:rsidRPr="00385FBD" w:rsidRDefault="00385FBD" w:rsidP="00385FBD">
      <w:pPr>
        <w:numPr>
          <w:ilvl w:val="0"/>
          <w:numId w:val="26"/>
        </w:numPr>
        <w:jc w:val="both"/>
        <w:rPr>
          <w:b/>
        </w:rPr>
      </w:pPr>
      <w:r w:rsidRPr="00385FBD">
        <w:rPr>
          <w:b/>
        </w:rPr>
        <w:t>For the 2027 projected test year?</w:t>
      </w:r>
    </w:p>
    <w:p w14:paraId="374B0E89" w14:textId="77777777" w:rsidR="00111FF4" w:rsidRPr="00956FFF" w:rsidRDefault="00111FF4" w:rsidP="00111FF4">
      <w:pPr>
        <w:jc w:val="both"/>
      </w:pPr>
    </w:p>
    <w:p w14:paraId="55797B5B" w14:textId="77777777" w:rsidR="00111FF4" w:rsidRPr="00956FFF" w:rsidRDefault="00111FF4" w:rsidP="00111FF4">
      <w:pPr>
        <w:ind w:left="1440" w:hanging="1440"/>
        <w:jc w:val="both"/>
      </w:pPr>
      <w:r>
        <w:rPr>
          <w:b/>
          <w:bCs/>
        </w:rPr>
        <w:t>FPL</w:t>
      </w:r>
      <w:r w:rsidRPr="00956FFF">
        <w:rPr>
          <w:b/>
          <w:bCs/>
        </w:rPr>
        <w:t>:</w:t>
      </w:r>
      <w:r w:rsidRPr="00956FFF">
        <w:tab/>
      </w:r>
      <w:r w:rsidR="00665112">
        <w:rPr>
          <w:rFonts w:cstheme="minorHAnsi"/>
        </w:rPr>
        <w:t>Yes. All non-utility activities have been appropriately removed from Common Equity balances. (Fuentes)</w:t>
      </w:r>
    </w:p>
    <w:p w14:paraId="307E26E1" w14:textId="77777777" w:rsidR="00111FF4" w:rsidRPr="00956FFF" w:rsidRDefault="00111FF4" w:rsidP="00111FF4">
      <w:pPr>
        <w:jc w:val="both"/>
      </w:pPr>
    </w:p>
    <w:p w14:paraId="56DE3FCD" w14:textId="691604A5" w:rsidR="00EC0921" w:rsidRDefault="00111FF4" w:rsidP="00EC0921">
      <w:pPr>
        <w:tabs>
          <w:tab w:val="left" w:pos="1800"/>
        </w:tabs>
        <w:ind w:left="1440" w:hanging="1440"/>
        <w:jc w:val="both"/>
      </w:pPr>
      <w:r>
        <w:rPr>
          <w:b/>
          <w:bCs/>
        </w:rPr>
        <w:t>OPC</w:t>
      </w:r>
      <w:r w:rsidRPr="00956FFF">
        <w:rPr>
          <w:b/>
          <w:bCs/>
        </w:rPr>
        <w:t>:</w:t>
      </w:r>
      <w:r w:rsidRPr="00956FFF">
        <w:tab/>
      </w:r>
      <w:r w:rsidR="00EC0921">
        <w:t xml:space="preserve">a. </w:t>
      </w:r>
      <w:r w:rsidR="00EC0921" w:rsidRPr="00593215">
        <w:t>No. FPL has the burden of demonstrating that the appropriate adjustme</w:t>
      </w:r>
      <w:r w:rsidR="00EC0921" w:rsidRPr="002C039D">
        <w:t xml:space="preserve">nts to remove all non-utility activities from the Common Equity balance.  </w:t>
      </w:r>
      <w:r w:rsidR="00EC0921" w:rsidRPr="002B6AF5">
        <w:t>OPC is not proposing an adjustment prior to hearing</w:t>
      </w:r>
      <w:r w:rsidR="00EC0921">
        <w:t>,</w:t>
      </w:r>
      <w:r w:rsidR="00EC0921" w:rsidRPr="002B6AF5">
        <w:t xml:space="preserve"> but an adjustment may be required based on evidence adduced at hearing.   </w:t>
      </w:r>
    </w:p>
    <w:p w14:paraId="0CBD1366" w14:textId="77777777" w:rsidR="00EC0921" w:rsidRPr="002C039D" w:rsidRDefault="00EC0921" w:rsidP="00EC0921">
      <w:pPr>
        <w:tabs>
          <w:tab w:val="left" w:pos="1800"/>
        </w:tabs>
        <w:ind w:left="1440" w:hanging="1440"/>
        <w:jc w:val="both"/>
      </w:pPr>
    </w:p>
    <w:p w14:paraId="7488C9A7" w14:textId="27428426" w:rsidR="00D9233F" w:rsidRPr="00956FFF" w:rsidRDefault="00EC0921" w:rsidP="00EC0921">
      <w:pPr>
        <w:ind w:left="1440" w:hanging="1440"/>
        <w:jc w:val="both"/>
      </w:pPr>
      <w:r>
        <w:tab/>
        <w:t>b</w:t>
      </w:r>
      <w:r w:rsidRPr="002C039D">
        <w:t xml:space="preserve">. No. FPL has the burden of demonstrating that the appropriate adjustments to remove all non-utility activities from the Common Equity balance.  </w:t>
      </w:r>
      <w:r w:rsidRPr="002B6AF5">
        <w:t xml:space="preserve">OPC is not </w:t>
      </w:r>
      <w:r w:rsidRPr="002B6AF5">
        <w:lastRenderedPageBreak/>
        <w:t>proposing an adjustment prior to hearing</w:t>
      </w:r>
      <w:r>
        <w:t>,</w:t>
      </w:r>
      <w:r w:rsidRPr="002B6AF5">
        <w:t xml:space="preserve"> but an adjustment may be required based on evidence adduced at hearing.</w:t>
      </w:r>
    </w:p>
    <w:p w14:paraId="3EAD1191" w14:textId="77777777" w:rsidR="00111FF4" w:rsidRDefault="00111FF4" w:rsidP="00111FF4">
      <w:pPr>
        <w:jc w:val="both"/>
      </w:pPr>
    </w:p>
    <w:p w14:paraId="1087B1EF" w14:textId="77777777" w:rsidR="00111FF4" w:rsidRDefault="00111FF4" w:rsidP="00111FF4">
      <w:pPr>
        <w:jc w:val="both"/>
        <w:rPr>
          <w:b/>
        </w:rPr>
      </w:pPr>
      <w:r>
        <w:rPr>
          <w:b/>
        </w:rPr>
        <w:t xml:space="preserve">FUEL </w:t>
      </w:r>
    </w:p>
    <w:p w14:paraId="40C1D186" w14:textId="21BD8B51" w:rsidR="00111FF4" w:rsidRPr="00665112" w:rsidRDefault="00111FF4" w:rsidP="00111FF4">
      <w:pPr>
        <w:ind w:left="1440" w:hanging="1440"/>
        <w:jc w:val="both"/>
      </w:pPr>
      <w:r w:rsidRPr="00665112">
        <w:rPr>
          <w:b/>
          <w:spacing w:val="-8"/>
        </w:rPr>
        <w:t>RETAILERS:</w:t>
      </w:r>
      <w:r w:rsidRPr="00366B4B">
        <w:rPr>
          <w:b/>
          <w:spacing w:val="-4"/>
        </w:rPr>
        <w:tab/>
      </w:r>
      <w:r w:rsidR="00B767EE" w:rsidRPr="00665112">
        <w:t xml:space="preserve">No </w:t>
      </w:r>
      <w:r w:rsidR="00F424E0">
        <w:t>p</w:t>
      </w:r>
      <w:r w:rsidR="00B767EE" w:rsidRPr="00665112">
        <w:t>osition.</w:t>
      </w:r>
    </w:p>
    <w:p w14:paraId="668FE841" w14:textId="77777777" w:rsidR="00111FF4" w:rsidRPr="00956FFF" w:rsidRDefault="00111FF4" w:rsidP="00111FF4">
      <w:pPr>
        <w:jc w:val="both"/>
      </w:pPr>
    </w:p>
    <w:p w14:paraId="39CDF901" w14:textId="77777777" w:rsidR="00111FF4" w:rsidRDefault="00111FF4" w:rsidP="00111FF4">
      <w:pPr>
        <w:ind w:left="1440" w:hanging="1440"/>
        <w:jc w:val="both"/>
        <w:rPr>
          <w:b/>
          <w:bCs/>
        </w:rPr>
      </w:pPr>
      <w:r>
        <w:rPr>
          <w:b/>
          <w:bCs/>
        </w:rPr>
        <w:t xml:space="preserve">ELECTRIFY </w:t>
      </w:r>
    </w:p>
    <w:p w14:paraId="2DD66AB7" w14:textId="7F96713F" w:rsidR="00111FF4" w:rsidRPr="00956FFF" w:rsidRDefault="00111FF4" w:rsidP="00111FF4">
      <w:pPr>
        <w:ind w:left="1440" w:hanging="1440"/>
        <w:jc w:val="both"/>
      </w:pPr>
      <w:r>
        <w:rPr>
          <w:b/>
          <w:bCs/>
        </w:rPr>
        <w:t>AMERICA</w:t>
      </w:r>
      <w:r w:rsidRPr="00956FFF">
        <w:rPr>
          <w:b/>
          <w:bCs/>
        </w:rPr>
        <w:t>:</w:t>
      </w:r>
      <w:r w:rsidRPr="00956FFF">
        <w:tab/>
      </w:r>
      <w:r w:rsidR="00F424E0">
        <w:t>No position.</w:t>
      </w:r>
    </w:p>
    <w:p w14:paraId="15C8AFAC" w14:textId="77777777" w:rsidR="00111FF4" w:rsidRPr="004C0112" w:rsidRDefault="00111FF4" w:rsidP="00111FF4">
      <w:pPr>
        <w:ind w:left="1440" w:hanging="1440"/>
        <w:jc w:val="both"/>
        <w:rPr>
          <w:bCs/>
        </w:rPr>
      </w:pPr>
    </w:p>
    <w:p w14:paraId="4F080E02" w14:textId="49838163" w:rsidR="00111FF4" w:rsidRPr="00956FFF" w:rsidRDefault="00111FF4" w:rsidP="00111FF4">
      <w:pPr>
        <w:ind w:left="1440" w:hanging="1440"/>
        <w:jc w:val="both"/>
      </w:pPr>
      <w:r>
        <w:rPr>
          <w:b/>
          <w:bCs/>
        </w:rPr>
        <w:t>EVGO</w:t>
      </w:r>
      <w:r w:rsidRPr="00956FFF">
        <w:rPr>
          <w:b/>
          <w:bCs/>
        </w:rPr>
        <w:t>:</w:t>
      </w:r>
      <w:r w:rsidRPr="00956FFF">
        <w:tab/>
      </w:r>
      <w:r w:rsidR="00F424E0">
        <w:t>No position.</w:t>
      </w:r>
    </w:p>
    <w:p w14:paraId="030E493C" w14:textId="77777777" w:rsidR="00111FF4" w:rsidRPr="004C0112" w:rsidRDefault="00111FF4" w:rsidP="00111FF4">
      <w:pPr>
        <w:ind w:left="1440" w:hanging="1440"/>
        <w:jc w:val="both"/>
        <w:rPr>
          <w:bCs/>
        </w:rPr>
      </w:pPr>
    </w:p>
    <w:p w14:paraId="561C227E" w14:textId="1C6F9AFF" w:rsidR="00111FF4" w:rsidRPr="00956FFF" w:rsidRDefault="00111FF4" w:rsidP="00111FF4">
      <w:pPr>
        <w:ind w:left="1440" w:hanging="1440"/>
        <w:jc w:val="both"/>
      </w:pPr>
      <w:r>
        <w:rPr>
          <w:b/>
          <w:bCs/>
        </w:rPr>
        <w:t>FEA</w:t>
      </w:r>
      <w:r w:rsidRPr="00956FFF">
        <w:rPr>
          <w:b/>
          <w:bCs/>
        </w:rPr>
        <w:t>:</w:t>
      </w:r>
      <w:r w:rsidRPr="00956FFF">
        <w:tab/>
      </w:r>
      <w:r w:rsidR="00F424E0">
        <w:t>No position.</w:t>
      </w:r>
    </w:p>
    <w:p w14:paraId="10640F40" w14:textId="77777777" w:rsidR="00111FF4" w:rsidRDefault="00111FF4" w:rsidP="00111FF4">
      <w:pPr>
        <w:ind w:left="1440" w:hanging="1440"/>
        <w:jc w:val="both"/>
        <w:rPr>
          <w:bCs/>
        </w:rPr>
      </w:pPr>
    </w:p>
    <w:p w14:paraId="69A9BBB3" w14:textId="0099DCDE" w:rsidR="00111FF4" w:rsidRPr="00366B4B" w:rsidRDefault="00111FF4" w:rsidP="00111FF4">
      <w:pPr>
        <w:ind w:left="1440" w:hanging="1440"/>
        <w:jc w:val="both"/>
        <w:rPr>
          <w:bCs/>
        </w:rPr>
      </w:pPr>
      <w:r>
        <w:rPr>
          <w:b/>
          <w:bCs/>
        </w:rPr>
        <w:t>FEIA:</w:t>
      </w:r>
      <w:r>
        <w:rPr>
          <w:b/>
          <w:bCs/>
        </w:rPr>
        <w:tab/>
      </w:r>
      <w:r w:rsidR="00F424E0">
        <w:t>No position.</w:t>
      </w:r>
    </w:p>
    <w:p w14:paraId="2F92BDBC" w14:textId="77777777" w:rsidR="00111FF4" w:rsidRPr="004C0112" w:rsidRDefault="00111FF4" w:rsidP="00111FF4">
      <w:pPr>
        <w:ind w:left="1440" w:hanging="1440"/>
        <w:jc w:val="both"/>
        <w:rPr>
          <w:bCs/>
        </w:rPr>
      </w:pPr>
    </w:p>
    <w:p w14:paraId="2B85AADE" w14:textId="77777777" w:rsidR="00111FF4" w:rsidRPr="00956FFF" w:rsidRDefault="00111FF4" w:rsidP="00111FF4">
      <w:pPr>
        <w:ind w:left="1440" w:hanging="1440"/>
        <w:jc w:val="both"/>
      </w:pPr>
      <w:r>
        <w:rPr>
          <w:b/>
          <w:bCs/>
        </w:rPr>
        <w:t>FIPUG</w:t>
      </w:r>
      <w:r w:rsidRPr="00956FFF">
        <w:rPr>
          <w:b/>
          <w:bCs/>
        </w:rPr>
        <w:t>:</w:t>
      </w:r>
      <w:r w:rsidRPr="00956FFF">
        <w:tab/>
      </w:r>
      <w:r w:rsidR="00865275">
        <w:rPr>
          <w:spacing w:val="-4"/>
        </w:rPr>
        <w:t>Adopt position of OPC.</w:t>
      </w:r>
    </w:p>
    <w:p w14:paraId="41F8CAC2" w14:textId="77777777" w:rsidR="00111FF4" w:rsidRPr="004C0112" w:rsidRDefault="00111FF4" w:rsidP="00111FF4">
      <w:pPr>
        <w:ind w:left="1440" w:hanging="1440"/>
        <w:jc w:val="both"/>
        <w:rPr>
          <w:bCs/>
        </w:rPr>
      </w:pPr>
    </w:p>
    <w:p w14:paraId="00875297" w14:textId="77777777" w:rsidR="00111FF4" w:rsidRPr="00956FFF" w:rsidRDefault="00111FF4" w:rsidP="00111FF4">
      <w:pPr>
        <w:ind w:left="1440" w:hanging="1440"/>
        <w:jc w:val="both"/>
      </w:pPr>
      <w:r>
        <w:rPr>
          <w:b/>
          <w:bCs/>
        </w:rPr>
        <w:t>FRF</w:t>
      </w:r>
      <w:r w:rsidRPr="00956FFF">
        <w:rPr>
          <w:b/>
          <w:bCs/>
        </w:rPr>
        <w:t>:</w:t>
      </w:r>
      <w:r w:rsidRPr="00956FFF">
        <w:tab/>
      </w:r>
      <w:r w:rsidR="00B84EF7" w:rsidRPr="00E8307F">
        <w:t>Agree with OPC.</w:t>
      </w:r>
    </w:p>
    <w:p w14:paraId="627823B9" w14:textId="77777777" w:rsidR="00111FF4" w:rsidRPr="004C0112" w:rsidRDefault="00111FF4" w:rsidP="00111FF4">
      <w:pPr>
        <w:ind w:left="1440" w:hanging="1440"/>
        <w:jc w:val="both"/>
        <w:rPr>
          <w:bCs/>
        </w:rPr>
      </w:pPr>
    </w:p>
    <w:p w14:paraId="35FF6B3E" w14:textId="77777777" w:rsidR="00111FF4" w:rsidRPr="00956FFF" w:rsidRDefault="00111FF4" w:rsidP="00111FF4">
      <w:pPr>
        <w:ind w:left="1440" w:hanging="1440"/>
        <w:jc w:val="both"/>
      </w:pPr>
      <w:r>
        <w:rPr>
          <w:b/>
          <w:bCs/>
        </w:rPr>
        <w:t>FEL</w:t>
      </w:r>
      <w:r w:rsidRPr="00956FFF">
        <w:rPr>
          <w:b/>
          <w:bCs/>
        </w:rPr>
        <w:t>:</w:t>
      </w:r>
      <w:r w:rsidRPr="00956FFF">
        <w:tab/>
      </w:r>
      <w:r w:rsidR="003C41C9" w:rsidRPr="00D7248D">
        <w:t xml:space="preserve">Adopt OPC </w:t>
      </w:r>
      <w:r w:rsidR="003C41C9">
        <w:t>p</w:t>
      </w:r>
      <w:r w:rsidR="003C41C9" w:rsidRPr="00D7248D">
        <w:t>osition.</w:t>
      </w:r>
    </w:p>
    <w:p w14:paraId="22C1F235" w14:textId="77777777" w:rsidR="00111FF4" w:rsidRDefault="00111FF4" w:rsidP="00111FF4">
      <w:pPr>
        <w:ind w:left="1440" w:hanging="1440"/>
        <w:jc w:val="both"/>
        <w:rPr>
          <w:bCs/>
        </w:rPr>
      </w:pPr>
    </w:p>
    <w:p w14:paraId="05759614" w14:textId="77777777" w:rsidR="00111FF4" w:rsidRPr="00BA0B74" w:rsidRDefault="00111FF4" w:rsidP="00111FF4">
      <w:pPr>
        <w:ind w:left="1440" w:hanging="1440"/>
        <w:jc w:val="both"/>
        <w:rPr>
          <w:bCs/>
        </w:rPr>
      </w:pPr>
      <w:r>
        <w:rPr>
          <w:b/>
          <w:bCs/>
        </w:rPr>
        <w:t>FAIR:</w:t>
      </w:r>
      <w:r>
        <w:rPr>
          <w:b/>
          <w:bCs/>
        </w:rPr>
        <w:tab/>
      </w:r>
      <w:r w:rsidR="000A6196" w:rsidRPr="00BA0B74">
        <w:t>Agree with OPC.</w:t>
      </w:r>
    </w:p>
    <w:p w14:paraId="0B0B20EF" w14:textId="77777777" w:rsidR="00111FF4" w:rsidRPr="004C0112" w:rsidRDefault="00111FF4" w:rsidP="00111FF4">
      <w:pPr>
        <w:ind w:left="1440" w:hanging="1440"/>
        <w:jc w:val="both"/>
        <w:rPr>
          <w:bCs/>
        </w:rPr>
      </w:pPr>
    </w:p>
    <w:p w14:paraId="44FB35FC" w14:textId="77777777" w:rsidR="00111FF4" w:rsidRPr="00956FFF" w:rsidRDefault="00111FF4" w:rsidP="00111FF4">
      <w:pPr>
        <w:ind w:left="1440" w:hanging="1440"/>
        <w:jc w:val="both"/>
      </w:pPr>
      <w:r>
        <w:rPr>
          <w:b/>
          <w:bCs/>
        </w:rPr>
        <w:t>SACE</w:t>
      </w:r>
      <w:r w:rsidRPr="00956FFF">
        <w:rPr>
          <w:b/>
          <w:bCs/>
        </w:rPr>
        <w:t>:</w:t>
      </w:r>
      <w:r w:rsidRPr="00956FFF">
        <w:tab/>
      </w:r>
      <w:r w:rsidR="00E96535">
        <w:t>SACE adopts the position of OPC.</w:t>
      </w:r>
    </w:p>
    <w:p w14:paraId="7452D11F" w14:textId="77777777" w:rsidR="00111FF4" w:rsidRPr="004C0112" w:rsidRDefault="00111FF4" w:rsidP="00111FF4">
      <w:pPr>
        <w:ind w:left="1440" w:hanging="1440"/>
        <w:jc w:val="both"/>
        <w:rPr>
          <w:bCs/>
        </w:rPr>
      </w:pPr>
    </w:p>
    <w:p w14:paraId="282D8487" w14:textId="77777777" w:rsidR="00111FF4" w:rsidRPr="00956FFF" w:rsidRDefault="00111FF4" w:rsidP="00111FF4">
      <w:pPr>
        <w:ind w:left="1440" w:hanging="1440"/>
        <w:jc w:val="both"/>
      </w:pPr>
      <w:r>
        <w:rPr>
          <w:b/>
          <w:bCs/>
        </w:rPr>
        <w:t>WALMART</w:t>
      </w:r>
      <w:r w:rsidRPr="00956FFF">
        <w:rPr>
          <w:b/>
          <w:bCs/>
        </w:rPr>
        <w:t>:</w:t>
      </w:r>
      <w:r w:rsidRPr="00956FFF">
        <w:tab/>
      </w:r>
      <w:r w:rsidR="000F6BB1" w:rsidRPr="000F6BB1">
        <w:t>Walmart adopts the position of OPC.</w:t>
      </w:r>
    </w:p>
    <w:p w14:paraId="75420907" w14:textId="77777777" w:rsidR="00111FF4" w:rsidRDefault="00111FF4" w:rsidP="00111FF4">
      <w:pPr>
        <w:ind w:left="1440" w:hanging="1440"/>
        <w:jc w:val="both"/>
        <w:rPr>
          <w:bCs/>
        </w:rPr>
      </w:pPr>
    </w:p>
    <w:p w14:paraId="01615785" w14:textId="29BAD4EA" w:rsidR="00111FF4" w:rsidRPr="00573032" w:rsidRDefault="00111FF4" w:rsidP="00111FF4">
      <w:pPr>
        <w:ind w:left="1440" w:hanging="1440"/>
        <w:jc w:val="both"/>
        <w:rPr>
          <w:bCs/>
        </w:rPr>
      </w:pPr>
      <w:r>
        <w:rPr>
          <w:b/>
          <w:bCs/>
        </w:rPr>
        <w:t>AWI:</w:t>
      </w:r>
      <w:r>
        <w:rPr>
          <w:b/>
          <w:bCs/>
        </w:rPr>
        <w:tab/>
      </w:r>
      <w:r w:rsidR="00F424E0">
        <w:t>No position.</w:t>
      </w:r>
    </w:p>
    <w:p w14:paraId="0E67341B" w14:textId="77777777" w:rsidR="00111FF4" w:rsidRPr="00956FFF" w:rsidRDefault="00111FF4" w:rsidP="00111FF4">
      <w:pPr>
        <w:jc w:val="both"/>
        <w:rPr>
          <w:b/>
          <w:bCs/>
        </w:rPr>
      </w:pPr>
    </w:p>
    <w:p w14:paraId="2846986C" w14:textId="77777777" w:rsidR="00111FF4" w:rsidRPr="00300D26" w:rsidRDefault="00111FF4" w:rsidP="00111FF4">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37523772" w14:textId="77777777" w:rsidR="00111FF4" w:rsidRDefault="00111FF4" w:rsidP="00956FFF">
      <w:pPr>
        <w:jc w:val="both"/>
      </w:pPr>
    </w:p>
    <w:p w14:paraId="6825E831" w14:textId="77777777" w:rsidR="00111FF4" w:rsidRDefault="00111FF4" w:rsidP="00956FFF">
      <w:pPr>
        <w:jc w:val="both"/>
      </w:pPr>
    </w:p>
    <w:p w14:paraId="114984CF" w14:textId="77777777" w:rsidR="00385FBD" w:rsidRPr="00385FBD" w:rsidRDefault="00111FF4" w:rsidP="00385FBD">
      <w:pPr>
        <w:ind w:left="1440" w:hanging="1440"/>
        <w:jc w:val="both"/>
        <w:rPr>
          <w:b/>
        </w:rPr>
      </w:pPr>
      <w:r w:rsidRPr="005F2E05">
        <w:rPr>
          <w:b/>
          <w:bCs/>
          <w:u w:val="single"/>
        </w:rPr>
        <w:t xml:space="preserve">ISSUE </w:t>
      </w:r>
      <w:r w:rsidR="00990784" w:rsidRPr="005F2E05">
        <w:rPr>
          <w:b/>
          <w:bCs/>
          <w:u w:val="single"/>
        </w:rPr>
        <w:t>48</w:t>
      </w:r>
      <w:r w:rsidRPr="00956FFF">
        <w:rPr>
          <w:b/>
          <w:bCs/>
        </w:rPr>
        <w:t>:</w:t>
      </w:r>
      <w:r w:rsidRPr="00956FFF">
        <w:tab/>
      </w:r>
      <w:r w:rsidR="00385FBD" w:rsidRPr="00385FBD">
        <w:rPr>
          <w:b/>
        </w:rPr>
        <w:t xml:space="preserve">What equity ratio should be approved for use in the capital structure for ratemaking purposes: </w:t>
      </w:r>
    </w:p>
    <w:p w14:paraId="4C78A6FB" w14:textId="77777777" w:rsidR="00385FBD" w:rsidRDefault="00385FBD" w:rsidP="00385FBD">
      <w:pPr>
        <w:numPr>
          <w:ilvl w:val="0"/>
          <w:numId w:val="27"/>
        </w:numPr>
        <w:jc w:val="both"/>
        <w:rPr>
          <w:b/>
        </w:rPr>
      </w:pPr>
      <w:r w:rsidRPr="00385FBD">
        <w:rPr>
          <w:b/>
        </w:rPr>
        <w:t>For the 2026 projected test year?</w:t>
      </w:r>
    </w:p>
    <w:p w14:paraId="4BAAC459" w14:textId="77777777" w:rsidR="00385FBD" w:rsidRPr="00385FBD" w:rsidRDefault="00385FBD" w:rsidP="00385FBD">
      <w:pPr>
        <w:numPr>
          <w:ilvl w:val="0"/>
          <w:numId w:val="27"/>
        </w:numPr>
        <w:jc w:val="both"/>
        <w:rPr>
          <w:b/>
        </w:rPr>
      </w:pPr>
      <w:r w:rsidRPr="00385FBD">
        <w:rPr>
          <w:b/>
        </w:rPr>
        <w:t>For the 2027 projected test year?</w:t>
      </w:r>
    </w:p>
    <w:p w14:paraId="713B6A03" w14:textId="77777777" w:rsidR="00111FF4" w:rsidRPr="00956FFF" w:rsidRDefault="00111FF4" w:rsidP="00111FF4">
      <w:pPr>
        <w:jc w:val="both"/>
      </w:pPr>
    </w:p>
    <w:p w14:paraId="0F5EF392" w14:textId="77777777" w:rsidR="00111FF4" w:rsidRPr="00956FFF" w:rsidRDefault="00111FF4" w:rsidP="00111FF4">
      <w:pPr>
        <w:ind w:left="1440" w:hanging="1440"/>
        <w:jc w:val="both"/>
      </w:pPr>
      <w:r>
        <w:rPr>
          <w:b/>
          <w:bCs/>
        </w:rPr>
        <w:t>FPL</w:t>
      </w:r>
      <w:r w:rsidRPr="00956FFF">
        <w:rPr>
          <w:b/>
          <w:bCs/>
        </w:rPr>
        <w:t>:</w:t>
      </w:r>
      <w:r w:rsidRPr="00956FFF">
        <w:tab/>
      </w:r>
      <w:r w:rsidR="00665112" w:rsidRPr="007235A7">
        <w:rPr>
          <w:rFonts w:cstheme="minorHAnsi"/>
        </w:rPr>
        <w:t xml:space="preserve">FPL’s equity ratio should remain at 59.6% based on investor sources.  FPL has maintained its equity ratio at this level for more than 25 years, and this has been an important underpinning of the overall financial strength that has served customers well.  </w:t>
      </w:r>
      <w:r w:rsidR="00665112" w:rsidRPr="007235A7">
        <w:t>(Bores, Coyne)</w:t>
      </w:r>
    </w:p>
    <w:p w14:paraId="48B2F2E4" w14:textId="77777777" w:rsidR="00111FF4" w:rsidRPr="00956FFF" w:rsidRDefault="00111FF4" w:rsidP="00111FF4">
      <w:pPr>
        <w:jc w:val="both"/>
      </w:pPr>
    </w:p>
    <w:p w14:paraId="141D0047" w14:textId="77777777" w:rsidR="00111FF4" w:rsidRDefault="00111FF4" w:rsidP="00111FF4">
      <w:pPr>
        <w:ind w:left="1440" w:hanging="1440"/>
        <w:jc w:val="both"/>
      </w:pPr>
      <w:r>
        <w:rPr>
          <w:b/>
          <w:bCs/>
        </w:rPr>
        <w:t>OPC</w:t>
      </w:r>
      <w:r w:rsidRPr="00956FFF">
        <w:rPr>
          <w:b/>
          <w:bCs/>
        </w:rPr>
        <w:t>:</w:t>
      </w:r>
      <w:r w:rsidRPr="00956FFF">
        <w:tab/>
      </w:r>
      <w:r w:rsidR="00D571E3">
        <w:rPr>
          <w:bCs/>
        </w:rPr>
        <w:t xml:space="preserve">a. </w:t>
      </w:r>
      <w:r w:rsidR="00665112">
        <w:rPr>
          <w:bCs/>
        </w:rPr>
        <w:t xml:space="preserve"> </w:t>
      </w:r>
      <w:r w:rsidR="00D571E3">
        <w:rPr>
          <w:rFonts w:eastAsia="Calibri"/>
        </w:rPr>
        <w:t>A more</w:t>
      </w:r>
      <w:r w:rsidR="00D571E3" w:rsidRPr="0044598D">
        <w:rPr>
          <w:rFonts w:eastAsia="Calibri"/>
        </w:rPr>
        <w:t xml:space="preserve"> appropriate equity ratio </w:t>
      </w:r>
      <w:r w:rsidR="00D571E3">
        <w:rPr>
          <w:rFonts w:eastAsia="Calibri"/>
        </w:rPr>
        <w:t>would be 55</w:t>
      </w:r>
      <w:r w:rsidR="00D571E3" w:rsidRPr="0044598D">
        <w:rPr>
          <w:rFonts w:eastAsia="Calibri"/>
        </w:rPr>
        <w:t xml:space="preserve">%  for the 2026 projected test year. </w:t>
      </w:r>
      <w:r w:rsidR="00D571E3" w:rsidRPr="0044598D">
        <w:t xml:space="preserve">FPL has a bloated 59.6% equity ratio request in this case and customers would be better off with a lower equity ratio in the capital structure.  The FPL </w:t>
      </w:r>
      <w:r w:rsidR="00D571E3" w:rsidRPr="0044598D">
        <w:lastRenderedPageBreak/>
        <w:t>proxy group average equity ratio is approximately 51.80% which is more risky in financial terms than FPL’s requested 59.6% equity ratio.  Rather than adjusting FPL’s proposed hypothetical capital structure of 59.6% equity, OPC witness recommends using a financial risk adjustment to be applied to the ROE which assumes an authorized capital structure of 55% equity.  Applying a financial risk adjustment to the ROE which assumes a 55% equity ratio a</w:t>
      </w:r>
      <w:r w:rsidR="00D571E3">
        <w:t>ligns</w:t>
      </w:r>
      <w:r w:rsidR="00D571E3" w:rsidRPr="0044598D">
        <w:t xml:space="preserve"> FPL’s financial risk with FPL’s comparable proxy group of utilities.  (Lawton)</w:t>
      </w:r>
    </w:p>
    <w:p w14:paraId="37A06967" w14:textId="77777777" w:rsidR="00D571E3" w:rsidRDefault="00D571E3" w:rsidP="00111FF4">
      <w:pPr>
        <w:ind w:left="1440" w:hanging="1440"/>
        <w:jc w:val="both"/>
      </w:pPr>
    </w:p>
    <w:p w14:paraId="1FF86472" w14:textId="77777777" w:rsidR="00D571E3" w:rsidRPr="00956FFF" w:rsidRDefault="00D571E3" w:rsidP="00111FF4">
      <w:pPr>
        <w:ind w:left="1440" w:hanging="1440"/>
        <w:jc w:val="both"/>
      </w:pPr>
      <w:r>
        <w:tab/>
      </w:r>
      <w:r>
        <w:rPr>
          <w:rFonts w:eastAsia="Calibri"/>
        </w:rPr>
        <w:t xml:space="preserve">b. </w:t>
      </w:r>
      <w:r w:rsidR="00665112">
        <w:rPr>
          <w:rFonts w:eastAsia="Calibri"/>
        </w:rPr>
        <w:t xml:space="preserve"> </w:t>
      </w:r>
      <w:r w:rsidRPr="00B6764B">
        <w:rPr>
          <w:rFonts w:eastAsia="Calibri"/>
        </w:rPr>
        <w:t xml:space="preserve">A more appropriate equity ratio would be 55% for the 2027 projected test year. </w:t>
      </w:r>
      <w:r w:rsidRPr="00B6764B">
        <w:t>FPL has a bloated 59.6% equity ratio request in this case and customers would be better off with a lower equity ratio in the capital structure.  The FPL proxy group average equity ratio is approximately 51.80% which is more risky in financial terms than FPL’s requested 59.6% equity ratio.  Rather than adjusting FPL’s proposed hypothetical capital structure of 59.6% equity, OPC witness recommends using a financial risk adjustment to be applied to the ROE which assumes an authorized capital structure of 55% equity.  Applying a financial risk adjustment to the ROE which assumes a 55% equity ratio a FPL’s financial risk with FPL’s comparable proxy group of utilities.  (Lawton)</w:t>
      </w:r>
    </w:p>
    <w:p w14:paraId="17321C98" w14:textId="77777777" w:rsidR="00111FF4" w:rsidRDefault="00111FF4" w:rsidP="00111FF4">
      <w:pPr>
        <w:jc w:val="both"/>
      </w:pPr>
    </w:p>
    <w:p w14:paraId="787FA904" w14:textId="77777777" w:rsidR="00111FF4" w:rsidRDefault="00111FF4" w:rsidP="00111FF4">
      <w:pPr>
        <w:jc w:val="both"/>
        <w:rPr>
          <w:b/>
        </w:rPr>
      </w:pPr>
      <w:r>
        <w:rPr>
          <w:b/>
        </w:rPr>
        <w:t xml:space="preserve">FUEL </w:t>
      </w:r>
    </w:p>
    <w:p w14:paraId="5483E853" w14:textId="7F86EB8C" w:rsidR="00111FF4" w:rsidRPr="00665112" w:rsidRDefault="00111FF4" w:rsidP="00111FF4">
      <w:pPr>
        <w:ind w:left="1440" w:hanging="1440"/>
        <w:jc w:val="both"/>
      </w:pPr>
      <w:r w:rsidRPr="00665112">
        <w:rPr>
          <w:b/>
          <w:spacing w:val="-8"/>
        </w:rPr>
        <w:t>RETAILERS:</w:t>
      </w:r>
      <w:r w:rsidRPr="00366B4B">
        <w:rPr>
          <w:b/>
          <w:spacing w:val="-4"/>
        </w:rPr>
        <w:tab/>
      </w:r>
      <w:r w:rsidR="00B767EE" w:rsidRPr="00665112">
        <w:t xml:space="preserve">No </w:t>
      </w:r>
      <w:r w:rsidR="00F424E0">
        <w:t>p</w:t>
      </w:r>
      <w:r w:rsidR="00B767EE" w:rsidRPr="00665112">
        <w:t>osition.</w:t>
      </w:r>
    </w:p>
    <w:p w14:paraId="6374AB51" w14:textId="77777777" w:rsidR="00111FF4" w:rsidRPr="00956FFF" w:rsidRDefault="00111FF4" w:rsidP="00111FF4">
      <w:pPr>
        <w:jc w:val="both"/>
      </w:pPr>
    </w:p>
    <w:p w14:paraId="0DDD233D" w14:textId="77777777" w:rsidR="00111FF4" w:rsidRDefault="00111FF4" w:rsidP="00111FF4">
      <w:pPr>
        <w:ind w:left="1440" w:hanging="1440"/>
        <w:jc w:val="both"/>
        <w:rPr>
          <w:b/>
          <w:bCs/>
        </w:rPr>
      </w:pPr>
      <w:r>
        <w:rPr>
          <w:b/>
          <w:bCs/>
        </w:rPr>
        <w:t xml:space="preserve">ELECTRIFY </w:t>
      </w:r>
    </w:p>
    <w:p w14:paraId="779D8258" w14:textId="76075DB1" w:rsidR="00111FF4" w:rsidRPr="00956FFF" w:rsidRDefault="00111FF4" w:rsidP="00111FF4">
      <w:pPr>
        <w:ind w:left="1440" w:hanging="1440"/>
        <w:jc w:val="both"/>
      </w:pPr>
      <w:r>
        <w:rPr>
          <w:b/>
          <w:bCs/>
        </w:rPr>
        <w:t>AMERICA</w:t>
      </w:r>
      <w:r w:rsidRPr="00956FFF">
        <w:rPr>
          <w:b/>
          <w:bCs/>
        </w:rPr>
        <w:t>:</w:t>
      </w:r>
      <w:r w:rsidRPr="00956FFF">
        <w:tab/>
      </w:r>
      <w:r w:rsidR="00F424E0">
        <w:t>No position.</w:t>
      </w:r>
    </w:p>
    <w:p w14:paraId="709E6A18" w14:textId="77777777" w:rsidR="00111FF4" w:rsidRPr="004C0112" w:rsidRDefault="00111FF4" w:rsidP="00111FF4">
      <w:pPr>
        <w:ind w:left="1440" w:hanging="1440"/>
        <w:jc w:val="both"/>
        <w:rPr>
          <w:bCs/>
        </w:rPr>
      </w:pPr>
    </w:p>
    <w:p w14:paraId="08590BF0" w14:textId="13A25341" w:rsidR="00111FF4" w:rsidRPr="00956FFF" w:rsidRDefault="00111FF4" w:rsidP="00111FF4">
      <w:pPr>
        <w:ind w:left="1440" w:hanging="1440"/>
        <w:jc w:val="both"/>
      </w:pPr>
      <w:r>
        <w:rPr>
          <w:b/>
          <w:bCs/>
        </w:rPr>
        <w:t>EVGO</w:t>
      </w:r>
      <w:r w:rsidRPr="00956FFF">
        <w:rPr>
          <w:b/>
          <w:bCs/>
        </w:rPr>
        <w:t>:</w:t>
      </w:r>
      <w:r w:rsidRPr="00956FFF">
        <w:tab/>
      </w:r>
      <w:r w:rsidR="00F424E0">
        <w:t>No position.</w:t>
      </w:r>
    </w:p>
    <w:p w14:paraId="5B2BBB58" w14:textId="77777777" w:rsidR="00111FF4" w:rsidRPr="004C0112" w:rsidRDefault="00111FF4" w:rsidP="00111FF4">
      <w:pPr>
        <w:ind w:left="1440" w:hanging="1440"/>
        <w:jc w:val="both"/>
        <w:rPr>
          <w:bCs/>
        </w:rPr>
      </w:pPr>
    </w:p>
    <w:p w14:paraId="37BF11E9" w14:textId="77777777" w:rsidR="00111FF4" w:rsidRPr="00956FFF" w:rsidRDefault="00111FF4" w:rsidP="00111FF4">
      <w:pPr>
        <w:ind w:left="1440" w:hanging="1440"/>
        <w:jc w:val="both"/>
      </w:pPr>
      <w:r>
        <w:rPr>
          <w:b/>
          <w:bCs/>
        </w:rPr>
        <w:t>FEA</w:t>
      </w:r>
      <w:r w:rsidRPr="00956FFF">
        <w:rPr>
          <w:b/>
          <w:bCs/>
        </w:rPr>
        <w:t>:</w:t>
      </w:r>
      <w:r w:rsidRPr="00956FFF">
        <w:tab/>
      </w:r>
      <w:r w:rsidR="00616D5E">
        <w:rPr>
          <w:spacing w:val="-4"/>
        </w:rPr>
        <w:t xml:space="preserve">The Company’s </w:t>
      </w:r>
      <w:r w:rsidR="00616D5E" w:rsidRPr="008E69F7">
        <w:rPr>
          <w:spacing w:val="-4"/>
        </w:rPr>
        <w:t xml:space="preserve">proposed equity ratio of 59.60% is </w:t>
      </w:r>
      <w:r w:rsidR="00616D5E">
        <w:rPr>
          <w:spacing w:val="-4"/>
        </w:rPr>
        <w:t>significantly</w:t>
      </w:r>
      <w:r w:rsidR="00616D5E" w:rsidRPr="008E69F7">
        <w:rPr>
          <w:spacing w:val="-4"/>
        </w:rPr>
        <w:t xml:space="preserve"> higher than the equity ratio for the proxy group used to estimate the cost of equity for </w:t>
      </w:r>
      <w:r w:rsidR="00616D5E">
        <w:rPr>
          <w:spacing w:val="-4"/>
        </w:rPr>
        <w:t xml:space="preserve">the Company. </w:t>
      </w:r>
      <w:r w:rsidR="00616D5E" w:rsidRPr="008E69F7">
        <w:rPr>
          <w:spacing w:val="-4"/>
        </w:rPr>
        <w:t xml:space="preserve">The proxy group that </w:t>
      </w:r>
      <w:r w:rsidR="00616D5E">
        <w:rPr>
          <w:spacing w:val="-4"/>
        </w:rPr>
        <w:t>the Company</w:t>
      </w:r>
      <w:r w:rsidR="00616D5E" w:rsidRPr="008E69F7">
        <w:rPr>
          <w:spacing w:val="-4"/>
        </w:rPr>
        <w:t xml:space="preserve"> uses has an average common equity ratio of 38.4% (including short-term debt) and 42.6% (excluding short-term debt).</w:t>
      </w:r>
      <w:r w:rsidR="00616D5E">
        <w:rPr>
          <w:spacing w:val="-4"/>
        </w:rPr>
        <w:t xml:space="preserve"> FEA’s position is that t</w:t>
      </w:r>
      <w:r w:rsidR="00616D5E" w:rsidRPr="00A154D9">
        <w:t xml:space="preserve">he Company’s current reasonable range Market ROE is 9.00% to 10.00%. That range accounts for the unsustainable growth rates assumed in the constant growth DCF model and the irrational assumption that Value Line’s current beta estimates are reflective of current investor expectations. The results of the constant growth DCF using analysts’ growth rates assume an average long-term growth rate of 6.60%, which is approximately 59% higher than the long-term projected GDP growth rate of 4.14%. This is an unsustainable assumption and likely leads to an overstatement in the cost of equity for a low risk regulated utility. Thus, more weight should be given to the sustainable growth and multi-stage models of the DCF. FEA recommends </w:t>
      </w:r>
      <w:r w:rsidR="00616D5E">
        <w:t>the Commission</w:t>
      </w:r>
      <w:r w:rsidR="00616D5E" w:rsidRPr="00A154D9">
        <w:t xml:space="preserve"> authorize a ROE of 9.50%, which is the midpoint of the range produced by </w:t>
      </w:r>
      <w:r w:rsidR="00616D5E">
        <w:t>FEA’s</w:t>
      </w:r>
      <w:r w:rsidR="00616D5E" w:rsidRPr="00A154D9">
        <w:t xml:space="preserve"> models. In addition, because of the Company’s significantly higher equity ratio relative to the proxy group, a more reasonable range applicable to the company would be the lower-half of FEA’s overall recommended range. If the Commission should </w:t>
      </w:r>
      <w:r w:rsidR="00616D5E" w:rsidRPr="00A154D9">
        <w:lastRenderedPageBreak/>
        <w:t xml:space="preserve">authorize </w:t>
      </w:r>
      <w:r w:rsidR="00616D5E">
        <w:t>the Company</w:t>
      </w:r>
      <w:r w:rsidR="00616D5E" w:rsidRPr="00A154D9">
        <w:t xml:space="preserve"> its requested equity ratio of 59.60%, </w:t>
      </w:r>
      <w:r w:rsidR="00616D5E">
        <w:t>a</w:t>
      </w:r>
      <w:r w:rsidR="00616D5E" w:rsidRPr="00A154D9">
        <w:t xml:space="preserve"> ROE in the lower half of the range such as 9.00 to 9.50% would be warranted.</w:t>
      </w:r>
    </w:p>
    <w:p w14:paraId="381EE38C" w14:textId="77777777" w:rsidR="00111FF4" w:rsidRDefault="00111FF4" w:rsidP="00111FF4">
      <w:pPr>
        <w:ind w:left="1440" w:hanging="1440"/>
        <w:jc w:val="both"/>
        <w:rPr>
          <w:bCs/>
        </w:rPr>
      </w:pPr>
    </w:p>
    <w:p w14:paraId="140C4BC7" w14:textId="55609325" w:rsidR="00111FF4" w:rsidRPr="00366B4B" w:rsidRDefault="00111FF4" w:rsidP="00111FF4">
      <w:pPr>
        <w:ind w:left="1440" w:hanging="1440"/>
        <w:jc w:val="both"/>
        <w:rPr>
          <w:bCs/>
        </w:rPr>
      </w:pPr>
      <w:r>
        <w:rPr>
          <w:b/>
          <w:bCs/>
        </w:rPr>
        <w:t>FEIA:</w:t>
      </w:r>
      <w:r>
        <w:rPr>
          <w:b/>
          <w:bCs/>
        </w:rPr>
        <w:tab/>
      </w:r>
      <w:r w:rsidR="00F424E0">
        <w:t>No position.</w:t>
      </w:r>
    </w:p>
    <w:p w14:paraId="36C3C392" w14:textId="77777777" w:rsidR="00111FF4" w:rsidRPr="004C0112" w:rsidRDefault="00111FF4" w:rsidP="00111FF4">
      <w:pPr>
        <w:ind w:left="1440" w:hanging="1440"/>
        <w:jc w:val="both"/>
        <w:rPr>
          <w:bCs/>
        </w:rPr>
      </w:pPr>
    </w:p>
    <w:p w14:paraId="0F328D50" w14:textId="77777777" w:rsidR="00111FF4" w:rsidRPr="00956FFF" w:rsidRDefault="00111FF4" w:rsidP="00111FF4">
      <w:pPr>
        <w:ind w:left="1440" w:hanging="1440"/>
        <w:jc w:val="both"/>
      </w:pPr>
      <w:r>
        <w:rPr>
          <w:b/>
          <w:bCs/>
        </w:rPr>
        <w:t>FIPUG</w:t>
      </w:r>
      <w:r w:rsidRPr="00956FFF">
        <w:rPr>
          <w:b/>
          <w:bCs/>
        </w:rPr>
        <w:t>:</w:t>
      </w:r>
      <w:r w:rsidRPr="00956FFF">
        <w:tab/>
      </w:r>
      <w:r w:rsidR="009238A9">
        <w:rPr>
          <w:spacing w:val="-4"/>
        </w:rPr>
        <w:t>FPL has not demonstrated that it requires a higher equity ratio than either Duke Energy Florida, which is 53% equity, or Tampa Electric Company, which is 54%. Equity.  The equity ratio of integrated investor-owned utilities awarded an “A” credit rating by Moody’s Ratings ranges from a high of 56.1% to a low of 50%.  The average of sixteen (16) Moody’s A rated companies is 53.2%.  FPL’s equity ratio is the highest in the nation at 59.6%, and should be brought more in line with the other two Florida investor-owned utilities whose equity ratios were recently approved by this Commission, or alternatively, the national average of Moody’s  highly ranked integrated investor-owned utility companies, namely 53.2% equity.</w:t>
      </w:r>
    </w:p>
    <w:p w14:paraId="2163DE4D" w14:textId="77777777" w:rsidR="00111FF4" w:rsidRPr="004C0112" w:rsidRDefault="00111FF4" w:rsidP="00111FF4">
      <w:pPr>
        <w:ind w:left="1440" w:hanging="1440"/>
        <w:jc w:val="both"/>
        <w:rPr>
          <w:bCs/>
        </w:rPr>
      </w:pPr>
    </w:p>
    <w:p w14:paraId="0F53F835" w14:textId="77777777" w:rsidR="00111FF4" w:rsidRPr="00956FFF" w:rsidRDefault="00111FF4" w:rsidP="00111FF4">
      <w:pPr>
        <w:ind w:left="1440" w:hanging="1440"/>
        <w:jc w:val="both"/>
      </w:pPr>
      <w:r>
        <w:rPr>
          <w:b/>
          <w:bCs/>
        </w:rPr>
        <w:t>FRF</w:t>
      </w:r>
      <w:r w:rsidRPr="00956FFF">
        <w:rPr>
          <w:b/>
          <w:bCs/>
        </w:rPr>
        <w:t>:</w:t>
      </w:r>
      <w:r w:rsidRPr="00956FFF">
        <w:tab/>
      </w:r>
      <w:r w:rsidR="00B84EF7" w:rsidRPr="00E8307F">
        <w:t>Agree with OPC.</w:t>
      </w:r>
    </w:p>
    <w:p w14:paraId="2365C0A1" w14:textId="77777777" w:rsidR="00111FF4" w:rsidRPr="004C0112" w:rsidRDefault="00111FF4" w:rsidP="00111FF4">
      <w:pPr>
        <w:ind w:left="1440" w:hanging="1440"/>
        <w:jc w:val="both"/>
        <w:rPr>
          <w:bCs/>
        </w:rPr>
      </w:pPr>
    </w:p>
    <w:p w14:paraId="119B9CE2" w14:textId="77777777" w:rsidR="00111FF4" w:rsidRPr="00956FFF" w:rsidRDefault="00111FF4" w:rsidP="00111FF4">
      <w:pPr>
        <w:ind w:left="1440" w:hanging="1440"/>
        <w:jc w:val="both"/>
      </w:pPr>
      <w:r>
        <w:rPr>
          <w:b/>
          <w:bCs/>
        </w:rPr>
        <w:t>FEL</w:t>
      </w:r>
      <w:r w:rsidRPr="00956FFF">
        <w:rPr>
          <w:b/>
          <w:bCs/>
        </w:rPr>
        <w:t>:</w:t>
      </w:r>
      <w:r w:rsidRPr="00956FFF">
        <w:tab/>
      </w:r>
      <w:r w:rsidR="003C41C9">
        <w:t>50.52% equity to 49.48% debt.</w:t>
      </w:r>
    </w:p>
    <w:p w14:paraId="19DE4D04" w14:textId="77777777" w:rsidR="00111FF4" w:rsidRDefault="00111FF4" w:rsidP="00111FF4">
      <w:pPr>
        <w:ind w:left="1440" w:hanging="1440"/>
        <w:jc w:val="both"/>
        <w:rPr>
          <w:bCs/>
        </w:rPr>
      </w:pPr>
    </w:p>
    <w:p w14:paraId="003D4DCD" w14:textId="18748DAD" w:rsidR="00111FF4" w:rsidRPr="00146CCB" w:rsidRDefault="00111FF4" w:rsidP="00111FF4">
      <w:pPr>
        <w:ind w:left="1440" w:hanging="1440"/>
        <w:jc w:val="both"/>
        <w:rPr>
          <w:bCs/>
        </w:rPr>
      </w:pPr>
      <w:r>
        <w:rPr>
          <w:b/>
          <w:bCs/>
        </w:rPr>
        <w:t>FAIR:</w:t>
      </w:r>
      <w:r>
        <w:rPr>
          <w:b/>
          <w:bCs/>
        </w:rPr>
        <w:tab/>
      </w:r>
      <w:r w:rsidR="00146CCB" w:rsidRPr="00146CCB">
        <w:rPr>
          <w:bCs/>
        </w:rPr>
        <w:t xml:space="preserve">Evaluated independently, the appropriate equity ratio for FPL is 55.0 percent, with an ROE of 9.60 percent.  </w:t>
      </w:r>
      <w:r w:rsidR="000A6196" w:rsidRPr="00146CCB">
        <w:t xml:space="preserve">If the Commission approves FPL’s current and proposed equity ratio of 59.6 percent, then the Commission should set FPL’s ROE at 9.20 percent to reflect the lower financial risk profile provided by the higher equity ratio.  </w:t>
      </w:r>
    </w:p>
    <w:p w14:paraId="4ADE5F8E" w14:textId="77777777" w:rsidR="00111FF4" w:rsidRPr="004C0112" w:rsidRDefault="00111FF4" w:rsidP="00111FF4">
      <w:pPr>
        <w:ind w:left="1440" w:hanging="1440"/>
        <w:jc w:val="both"/>
        <w:rPr>
          <w:bCs/>
        </w:rPr>
      </w:pPr>
    </w:p>
    <w:p w14:paraId="50049943" w14:textId="77777777" w:rsidR="00111FF4" w:rsidRPr="00956FFF" w:rsidRDefault="00111FF4" w:rsidP="00111FF4">
      <w:pPr>
        <w:ind w:left="1440" w:hanging="1440"/>
        <w:jc w:val="both"/>
      </w:pPr>
      <w:r>
        <w:rPr>
          <w:b/>
          <w:bCs/>
        </w:rPr>
        <w:t>SACE</w:t>
      </w:r>
      <w:r w:rsidRPr="00956FFF">
        <w:rPr>
          <w:b/>
          <w:bCs/>
        </w:rPr>
        <w:t>:</w:t>
      </w:r>
      <w:r w:rsidRPr="00956FFF">
        <w:tab/>
      </w:r>
      <w:r w:rsidR="00E96535">
        <w:t>SACE adopts the position of OPC.</w:t>
      </w:r>
    </w:p>
    <w:p w14:paraId="5B787CED" w14:textId="77777777" w:rsidR="00111FF4" w:rsidRPr="004C0112" w:rsidRDefault="00111FF4" w:rsidP="00111FF4">
      <w:pPr>
        <w:ind w:left="1440" w:hanging="1440"/>
        <w:jc w:val="both"/>
        <w:rPr>
          <w:bCs/>
        </w:rPr>
      </w:pPr>
    </w:p>
    <w:p w14:paraId="385D64EB" w14:textId="77777777" w:rsidR="00111FF4" w:rsidRPr="00956FFF" w:rsidRDefault="00111FF4" w:rsidP="0056677E">
      <w:pPr>
        <w:ind w:left="1440" w:hanging="1440"/>
        <w:jc w:val="both"/>
      </w:pPr>
      <w:r>
        <w:rPr>
          <w:b/>
          <w:bCs/>
        </w:rPr>
        <w:t>WALMART</w:t>
      </w:r>
      <w:r w:rsidRPr="00956FFF">
        <w:rPr>
          <w:b/>
          <w:bCs/>
        </w:rPr>
        <w:t>:</w:t>
      </w:r>
      <w:r w:rsidRPr="00956FFF">
        <w:tab/>
      </w:r>
      <w:r w:rsidR="0056677E">
        <w:t>Walmart adopts the position of the Florida Industrial Power Users Group ("FIPUG"). (Direct Testimony of Jeffry Pollock ("Pollock Direct"), p. 16, line 15 to p. 17, line 3, regarding equity ratios of Duke Energy Florida, LLC ("DEF") at 54% and Tampa Electric Company ("TECO") at 54%).</w:t>
      </w:r>
    </w:p>
    <w:p w14:paraId="71F55685" w14:textId="77777777" w:rsidR="00111FF4" w:rsidRDefault="00111FF4" w:rsidP="00111FF4">
      <w:pPr>
        <w:ind w:left="1440" w:hanging="1440"/>
        <w:jc w:val="both"/>
        <w:rPr>
          <w:bCs/>
        </w:rPr>
      </w:pPr>
    </w:p>
    <w:p w14:paraId="6C0533A2" w14:textId="2CF6A526" w:rsidR="00111FF4" w:rsidRPr="00573032" w:rsidRDefault="00111FF4" w:rsidP="00111FF4">
      <w:pPr>
        <w:ind w:left="1440" w:hanging="1440"/>
        <w:jc w:val="both"/>
        <w:rPr>
          <w:bCs/>
        </w:rPr>
      </w:pPr>
      <w:r>
        <w:rPr>
          <w:b/>
          <w:bCs/>
        </w:rPr>
        <w:t>AWI:</w:t>
      </w:r>
      <w:r>
        <w:rPr>
          <w:b/>
          <w:bCs/>
        </w:rPr>
        <w:tab/>
      </w:r>
      <w:r w:rsidR="00F424E0">
        <w:t>No position.</w:t>
      </w:r>
    </w:p>
    <w:p w14:paraId="1E9ACFDB" w14:textId="77777777" w:rsidR="00111FF4" w:rsidRPr="00956FFF" w:rsidRDefault="00111FF4" w:rsidP="00111FF4">
      <w:pPr>
        <w:jc w:val="both"/>
        <w:rPr>
          <w:b/>
          <w:bCs/>
        </w:rPr>
      </w:pPr>
    </w:p>
    <w:p w14:paraId="3424BDBB" w14:textId="77777777" w:rsidR="00111FF4" w:rsidRPr="00300D26" w:rsidRDefault="00111FF4" w:rsidP="00111FF4">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008F791E" w14:textId="77777777" w:rsidR="00111FF4" w:rsidRDefault="00111FF4" w:rsidP="00956FFF">
      <w:pPr>
        <w:jc w:val="both"/>
      </w:pPr>
    </w:p>
    <w:p w14:paraId="1B2620A2" w14:textId="77777777" w:rsidR="00111FF4" w:rsidRDefault="00111FF4" w:rsidP="00956FFF">
      <w:pPr>
        <w:jc w:val="both"/>
      </w:pPr>
    </w:p>
    <w:p w14:paraId="20BEAB31" w14:textId="77777777" w:rsidR="00385FBD" w:rsidRPr="00385FBD" w:rsidRDefault="00111FF4" w:rsidP="00385FBD">
      <w:pPr>
        <w:ind w:left="1440" w:hanging="1440"/>
        <w:jc w:val="both"/>
        <w:rPr>
          <w:b/>
        </w:rPr>
      </w:pPr>
      <w:r w:rsidRPr="005F2E05">
        <w:rPr>
          <w:b/>
          <w:bCs/>
          <w:u w:val="single"/>
        </w:rPr>
        <w:t xml:space="preserve">ISSUE </w:t>
      </w:r>
      <w:r w:rsidR="00990784" w:rsidRPr="005F2E05">
        <w:rPr>
          <w:b/>
          <w:bCs/>
          <w:u w:val="single"/>
        </w:rPr>
        <w:t>49</w:t>
      </w:r>
      <w:r w:rsidRPr="00956FFF">
        <w:rPr>
          <w:b/>
          <w:bCs/>
        </w:rPr>
        <w:t>:</w:t>
      </w:r>
      <w:r w:rsidRPr="00956FFF">
        <w:tab/>
      </w:r>
      <w:r w:rsidR="00385FBD" w:rsidRPr="00385FBD">
        <w:rPr>
          <w:b/>
        </w:rPr>
        <w:t xml:space="preserve">What return on equity (ROE) should be approved for use in establishing FPL’s revenue requirements: </w:t>
      </w:r>
    </w:p>
    <w:p w14:paraId="4DBA2897" w14:textId="77777777" w:rsidR="00385FBD" w:rsidRDefault="00385FBD" w:rsidP="00385FBD">
      <w:pPr>
        <w:numPr>
          <w:ilvl w:val="0"/>
          <w:numId w:val="28"/>
        </w:numPr>
        <w:jc w:val="both"/>
        <w:rPr>
          <w:b/>
        </w:rPr>
      </w:pPr>
      <w:r w:rsidRPr="00385FBD">
        <w:rPr>
          <w:b/>
        </w:rPr>
        <w:t>For the 2026 projected test year?</w:t>
      </w:r>
    </w:p>
    <w:p w14:paraId="79B40A5F" w14:textId="77777777" w:rsidR="00385FBD" w:rsidRPr="00385FBD" w:rsidRDefault="00385FBD" w:rsidP="00385FBD">
      <w:pPr>
        <w:numPr>
          <w:ilvl w:val="0"/>
          <w:numId w:val="28"/>
        </w:numPr>
        <w:jc w:val="both"/>
        <w:rPr>
          <w:b/>
        </w:rPr>
      </w:pPr>
      <w:r w:rsidRPr="00385FBD">
        <w:rPr>
          <w:b/>
        </w:rPr>
        <w:t>For the 2027 projected test year?</w:t>
      </w:r>
    </w:p>
    <w:p w14:paraId="0AFEDB0C" w14:textId="77777777" w:rsidR="00111FF4" w:rsidRPr="00956FFF" w:rsidRDefault="00111FF4" w:rsidP="00111FF4">
      <w:pPr>
        <w:jc w:val="both"/>
      </w:pPr>
    </w:p>
    <w:p w14:paraId="6E260AA3" w14:textId="77777777" w:rsidR="00111FF4" w:rsidRPr="00956FFF" w:rsidRDefault="00111FF4" w:rsidP="00111FF4">
      <w:pPr>
        <w:ind w:left="1440" w:hanging="1440"/>
        <w:jc w:val="both"/>
      </w:pPr>
      <w:r>
        <w:rPr>
          <w:b/>
          <w:bCs/>
        </w:rPr>
        <w:t>FPL</w:t>
      </w:r>
      <w:r w:rsidRPr="00956FFF">
        <w:rPr>
          <w:b/>
          <w:bCs/>
        </w:rPr>
        <w:t>:</w:t>
      </w:r>
      <w:r w:rsidRPr="00956FFF">
        <w:tab/>
      </w:r>
      <w:r w:rsidR="00665112" w:rsidRPr="007235A7">
        <w:rPr>
          <w:rFonts w:cstheme="minorHAnsi"/>
        </w:rPr>
        <w:t xml:space="preserve">The Commission should authorize 11.9% as the return on common equity. Granting FPL’s requested return on equity will appropriately take into account FPL’s unique risk profile and the Company’s commitment to a strong financial </w:t>
      </w:r>
      <w:r w:rsidR="00665112" w:rsidRPr="007235A7">
        <w:rPr>
          <w:rFonts w:cstheme="minorHAnsi"/>
        </w:rPr>
        <w:lastRenderedPageBreak/>
        <w:t>position. The requested rate also addresses the risk of the Company’s proposed multi-year stay-out.  Granting FPL’s requested return on common equity is critical to maintaining FPL’s financial strength and flexibility and will help FPL attract capital necessary to make continued investments and serve its customers on reasonable terms.  (Coyne, Bores)</w:t>
      </w:r>
    </w:p>
    <w:p w14:paraId="447300A8" w14:textId="77777777" w:rsidR="00111FF4" w:rsidRPr="00956FFF" w:rsidRDefault="00111FF4" w:rsidP="00111FF4">
      <w:pPr>
        <w:jc w:val="both"/>
      </w:pPr>
    </w:p>
    <w:p w14:paraId="0AED072C" w14:textId="77777777" w:rsidR="00D571E3" w:rsidRPr="00956FFF" w:rsidRDefault="00111FF4" w:rsidP="00111FF4">
      <w:pPr>
        <w:ind w:left="1440" w:hanging="1440"/>
        <w:jc w:val="both"/>
      </w:pPr>
      <w:r>
        <w:rPr>
          <w:b/>
          <w:bCs/>
        </w:rPr>
        <w:t>OPC</w:t>
      </w:r>
      <w:r w:rsidRPr="00956FFF">
        <w:rPr>
          <w:b/>
          <w:bCs/>
        </w:rPr>
        <w:t>:</w:t>
      </w:r>
      <w:r w:rsidRPr="00956FFF">
        <w:tab/>
      </w:r>
      <w:r w:rsidR="00D571E3" w:rsidRPr="00E47C10">
        <w:rPr>
          <w:rFonts w:eastAsia="Calibri"/>
        </w:rPr>
        <w:t xml:space="preserve">The appropriate ROE is 9.20%.  </w:t>
      </w:r>
      <w:r w:rsidR="00D571E3" w:rsidRPr="00E47C10">
        <w:t>FPL’s requested 11.9 % ROE and a 59.6% equity ratio is extravagant and excessive under current market conditions.  Both interest rates and awarded ROEs have remained low since 2022.  The Discount Cash Flow (DCF) method checked by the Capital Asset Pricing Model (CAPM) produced a 9.6% ROE.  Rather than adjusting FPL’s proposed hypothetical capital structure of 59.6% equity, OPC witness recommends using a financial risk adjustment of 40-basis points applied to the ROE which assumes an authorized capital structure of 55% equity.  With the proposed financial risk adjustment to account for an assumed capital structure of 55% to a</w:t>
      </w:r>
      <w:r w:rsidR="00D571E3">
        <w:t>lign</w:t>
      </w:r>
      <w:r w:rsidR="00D571E3" w:rsidRPr="00E47C10">
        <w:t xml:space="preserve"> with the comparable FPL’s electric proxy groups, the appropriate ROE for FPL is 9.20%.   (Lawton)</w:t>
      </w:r>
    </w:p>
    <w:p w14:paraId="4238EA2B" w14:textId="77777777" w:rsidR="00111FF4" w:rsidRDefault="00111FF4" w:rsidP="00111FF4">
      <w:pPr>
        <w:jc w:val="both"/>
      </w:pPr>
    </w:p>
    <w:p w14:paraId="1C7C3C87" w14:textId="77777777" w:rsidR="00111FF4" w:rsidRDefault="00111FF4" w:rsidP="00111FF4">
      <w:pPr>
        <w:jc w:val="both"/>
        <w:rPr>
          <w:b/>
        </w:rPr>
      </w:pPr>
      <w:r>
        <w:rPr>
          <w:b/>
        </w:rPr>
        <w:t xml:space="preserve">FUEL </w:t>
      </w:r>
    </w:p>
    <w:p w14:paraId="652AD6C4" w14:textId="0D2A7EBF" w:rsidR="00111FF4" w:rsidRPr="00665112" w:rsidRDefault="00111FF4" w:rsidP="00111FF4">
      <w:pPr>
        <w:ind w:left="1440" w:hanging="1440"/>
        <w:jc w:val="both"/>
      </w:pPr>
      <w:r w:rsidRPr="00665112">
        <w:rPr>
          <w:b/>
          <w:spacing w:val="-8"/>
        </w:rPr>
        <w:t>RETAILERS:</w:t>
      </w:r>
      <w:r w:rsidRPr="00665112">
        <w:rPr>
          <w:b/>
          <w:spacing w:val="-8"/>
        </w:rPr>
        <w:tab/>
      </w:r>
      <w:r w:rsidR="00B767EE" w:rsidRPr="00665112">
        <w:t xml:space="preserve">No </w:t>
      </w:r>
      <w:r w:rsidR="00F424E0">
        <w:t>p</w:t>
      </w:r>
      <w:r w:rsidR="00B767EE" w:rsidRPr="00665112">
        <w:t>osition.</w:t>
      </w:r>
    </w:p>
    <w:p w14:paraId="377E013C" w14:textId="77777777" w:rsidR="00111FF4" w:rsidRPr="00956FFF" w:rsidRDefault="00111FF4" w:rsidP="00111FF4">
      <w:pPr>
        <w:jc w:val="both"/>
      </w:pPr>
    </w:p>
    <w:p w14:paraId="78022114" w14:textId="77777777" w:rsidR="00111FF4" w:rsidRDefault="00111FF4" w:rsidP="00111FF4">
      <w:pPr>
        <w:ind w:left="1440" w:hanging="1440"/>
        <w:jc w:val="both"/>
        <w:rPr>
          <w:b/>
          <w:bCs/>
        </w:rPr>
      </w:pPr>
      <w:r>
        <w:rPr>
          <w:b/>
          <w:bCs/>
        </w:rPr>
        <w:t xml:space="preserve">ELECTRIFY </w:t>
      </w:r>
    </w:p>
    <w:p w14:paraId="04BBE4A5" w14:textId="324D13FE" w:rsidR="00111FF4" w:rsidRPr="00956FFF" w:rsidRDefault="00111FF4" w:rsidP="00111FF4">
      <w:pPr>
        <w:ind w:left="1440" w:hanging="1440"/>
        <w:jc w:val="both"/>
      </w:pPr>
      <w:r>
        <w:rPr>
          <w:b/>
          <w:bCs/>
        </w:rPr>
        <w:t>AMERICA</w:t>
      </w:r>
      <w:r w:rsidRPr="00956FFF">
        <w:rPr>
          <w:b/>
          <w:bCs/>
        </w:rPr>
        <w:t>:</w:t>
      </w:r>
      <w:r w:rsidRPr="00956FFF">
        <w:tab/>
      </w:r>
      <w:r w:rsidR="00F424E0">
        <w:t>No position.</w:t>
      </w:r>
    </w:p>
    <w:p w14:paraId="373F4278" w14:textId="77777777" w:rsidR="00111FF4" w:rsidRPr="004C0112" w:rsidRDefault="00111FF4" w:rsidP="00111FF4">
      <w:pPr>
        <w:ind w:left="1440" w:hanging="1440"/>
        <w:jc w:val="both"/>
        <w:rPr>
          <w:bCs/>
        </w:rPr>
      </w:pPr>
    </w:p>
    <w:p w14:paraId="10E5B5BC" w14:textId="5204D05D" w:rsidR="00111FF4" w:rsidRPr="00956FFF" w:rsidRDefault="00111FF4" w:rsidP="00111FF4">
      <w:pPr>
        <w:ind w:left="1440" w:hanging="1440"/>
        <w:jc w:val="both"/>
      </w:pPr>
      <w:r>
        <w:rPr>
          <w:b/>
          <w:bCs/>
        </w:rPr>
        <w:t>EVGO</w:t>
      </w:r>
      <w:r w:rsidRPr="00956FFF">
        <w:rPr>
          <w:b/>
          <w:bCs/>
        </w:rPr>
        <w:t>:</w:t>
      </w:r>
      <w:r w:rsidRPr="00956FFF">
        <w:tab/>
      </w:r>
      <w:r w:rsidR="00F424E0">
        <w:t>No position.</w:t>
      </w:r>
    </w:p>
    <w:p w14:paraId="5779B35B" w14:textId="77777777" w:rsidR="00111FF4" w:rsidRPr="004C0112" w:rsidRDefault="00111FF4" w:rsidP="00111FF4">
      <w:pPr>
        <w:ind w:left="1440" w:hanging="1440"/>
        <w:jc w:val="both"/>
        <w:rPr>
          <w:bCs/>
        </w:rPr>
      </w:pPr>
    </w:p>
    <w:p w14:paraId="72E27D87" w14:textId="77777777" w:rsidR="00111FF4" w:rsidRDefault="00111FF4" w:rsidP="00111FF4">
      <w:pPr>
        <w:ind w:left="1440" w:hanging="1440"/>
        <w:jc w:val="both"/>
      </w:pPr>
      <w:r>
        <w:rPr>
          <w:b/>
          <w:bCs/>
        </w:rPr>
        <w:t>FEA</w:t>
      </w:r>
      <w:r w:rsidRPr="00956FFF">
        <w:rPr>
          <w:b/>
          <w:bCs/>
        </w:rPr>
        <w:t>:</w:t>
      </w:r>
      <w:r w:rsidRPr="00956FFF">
        <w:tab/>
      </w:r>
      <w:r w:rsidR="001F06C8" w:rsidRPr="00A154D9">
        <w:t xml:space="preserve">The Company’s current reasonable range Market ROE is 9.00% to 10.00%. That range accounts for the unsustainable growth rates assumed in the constant growth DCF model and the irrational assumption that Value Line’s current beta estimates are reflective of current investor expectations. The results of the constant growth DCF using analysts’ growth rates assume an average long-term growth rate of 6.60%, which is approximately 59% higher than the long-term projected GDP growth rate of 4.14%. This is an unsustainable assumption and likely leads to an overstatement in the cost of equity for a low risk regulated utility. Thus, more weight should be given to the sustainable growth and multi-stage models of the DCF. FEA recommends </w:t>
      </w:r>
      <w:r w:rsidR="001F06C8">
        <w:t>the Commission</w:t>
      </w:r>
      <w:r w:rsidR="001F06C8" w:rsidRPr="00A154D9">
        <w:t xml:space="preserve"> authorize a ROE of 9.50%, which is the midpoint of the range produced by </w:t>
      </w:r>
      <w:r w:rsidR="001F06C8">
        <w:t>FEA’s</w:t>
      </w:r>
      <w:r w:rsidR="001F06C8" w:rsidRPr="00A154D9">
        <w:t xml:space="preserve"> models. In addition, because of the Company’s significantly higher equity ratio relative to the proxy group, a more reasonable range applicable to the company would be the lower-half of FEA’s overall recommended range. If the Commission should authorize </w:t>
      </w:r>
      <w:r w:rsidR="001F06C8">
        <w:t>the Company</w:t>
      </w:r>
      <w:r w:rsidR="001F06C8" w:rsidRPr="00A154D9">
        <w:t xml:space="preserve"> its requested equity ratio of 59.60%, </w:t>
      </w:r>
      <w:r w:rsidR="001F06C8">
        <w:t>a</w:t>
      </w:r>
      <w:r w:rsidR="001F06C8" w:rsidRPr="00A154D9">
        <w:t xml:space="preserve"> ROE in the lower half of the range such as 9.00 to 9.50% would be warranted.</w:t>
      </w:r>
    </w:p>
    <w:p w14:paraId="75F68B37" w14:textId="77777777" w:rsidR="001F06C8" w:rsidRDefault="001F06C8" w:rsidP="00111FF4">
      <w:pPr>
        <w:ind w:left="1440" w:hanging="1440"/>
        <w:jc w:val="both"/>
      </w:pPr>
    </w:p>
    <w:p w14:paraId="0E47C1D5" w14:textId="77777777" w:rsidR="001F06C8" w:rsidRDefault="001F06C8" w:rsidP="00111FF4">
      <w:pPr>
        <w:ind w:left="1440" w:hanging="1440"/>
        <w:jc w:val="both"/>
      </w:pPr>
      <w:r>
        <w:tab/>
      </w:r>
      <w:r w:rsidRPr="00A154D9">
        <w:t xml:space="preserve">The Company’s recommendation of 11.90% and proposed common equity ratio of 59.60% overstates the cost of capital for a low-risk, rate-regulated electric utility, resulting in </w:t>
      </w:r>
      <w:r>
        <w:t>a</w:t>
      </w:r>
      <w:r w:rsidRPr="00A154D9">
        <w:t xml:space="preserve"> ROR that is one of the highest in the United States and risks </w:t>
      </w:r>
      <w:r w:rsidRPr="00A154D9">
        <w:lastRenderedPageBreak/>
        <w:t xml:space="preserve">exceeding reasonable benchmarks and risks violating the </w:t>
      </w:r>
      <w:r w:rsidRPr="00A154D9">
        <w:rPr>
          <w:i/>
          <w:iCs/>
        </w:rPr>
        <w:t xml:space="preserve">Hope </w:t>
      </w:r>
      <w:r w:rsidRPr="00A154D9">
        <w:t xml:space="preserve">and  </w:t>
      </w:r>
      <w:r w:rsidRPr="00A154D9">
        <w:rPr>
          <w:i/>
          <w:iCs/>
        </w:rPr>
        <w:t>Bluefield</w:t>
      </w:r>
      <w:r w:rsidRPr="00A154D9">
        <w:t xml:space="preserve"> standards, which require rates to be just and reason</w:t>
      </w:r>
      <w:r>
        <w:t>able for both investors and ratepayers.</w:t>
      </w:r>
    </w:p>
    <w:p w14:paraId="71E3BDCD" w14:textId="77777777" w:rsidR="001F06C8" w:rsidRDefault="001F06C8" w:rsidP="00111FF4">
      <w:pPr>
        <w:ind w:left="1440" w:hanging="1440"/>
        <w:jc w:val="both"/>
      </w:pPr>
    </w:p>
    <w:p w14:paraId="48F54EDE" w14:textId="77777777" w:rsidR="001F06C8" w:rsidRDefault="001F06C8" w:rsidP="00111FF4">
      <w:pPr>
        <w:ind w:left="1440" w:hanging="1440"/>
        <w:jc w:val="both"/>
      </w:pPr>
      <w:r>
        <w:tab/>
      </w:r>
      <w:r w:rsidRPr="00DD0922">
        <w:t>The Company’s flotation cost adjustment is flawed and there is no basis to verify the reasonableness or appropriateness of the 9-basis point adjustment. Flotation costs, if incurred, are more appropriately recovered as an expense through the cost of service rather than as a</w:t>
      </w:r>
      <w:r>
        <w:t xml:space="preserve"> </w:t>
      </w:r>
      <w:r w:rsidRPr="00DD0922">
        <w:t>ROE adjustment, which ensures that only prudently incurred costs are allocated fairly across the Company’s operations.</w:t>
      </w:r>
    </w:p>
    <w:p w14:paraId="05DF7BFC" w14:textId="77777777" w:rsidR="001F06C8" w:rsidRDefault="001F06C8" w:rsidP="00111FF4">
      <w:pPr>
        <w:ind w:left="1440" w:hanging="1440"/>
        <w:jc w:val="both"/>
      </w:pPr>
    </w:p>
    <w:p w14:paraId="69A42426" w14:textId="1DBA5881" w:rsidR="00111FF4" w:rsidRPr="00366B4B" w:rsidRDefault="00111FF4" w:rsidP="00111FF4">
      <w:pPr>
        <w:ind w:left="1440" w:hanging="1440"/>
        <w:jc w:val="both"/>
        <w:rPr>
          <w:bCs/>
        </w:rPr>
      </w:pPr>
      <w:r>
        <w:rPr>
          <w:b/>
          <w:bCs/>
        </w:rPr>
        <w:t>FEIA:</w:t>
      </w:r>
      <w:r>
        <w:rPr>
          <w:b/>
          <w:bCs/>
        </w:rPr>
        <w:tab/>
      </w:r>
      <w:r w:rsidR="00F424E0">
        <w:t>No position.</w:t>
      </w:r>
    </w:p>
    <w:p w14:paraId="590BA915" w14:textId="77777777" w:rsidR="00111FF4" w:rsidRPr="004C0112" w:rsidRDefault="00111FF4" w:rsidP="00111FF4">
      <w:pPr>
        <w:ind w:left="1440" w:hanging="1440"/>
        <w:jc w:val="both"/>
        <w:rPr>
          <w:bCs/>
        </w:rPr>
      </w:pPr>
    </w:p>
    <w:p w14:paraId="2F627E52" w14:textId="77777777" w:rsidR="00111FF4" w:rsidRPr="00956FFF" w:rsidRDefault="00111FF4" w:rsidP="00111FF4">
      <w:pPr>
        <w:ind w:left="1440" w:hanging="1440"/>
        <w:jc w:val="both"/>
      </w:pPr>
      <w:r>
        <w:rPr>
          <w:b/>
          <w:bCs/>
        </w:rPr>
        <w:t>FIPUG</w:t>
      </w:r>
      <w:r w:rsidRPr="00956FFF">
        <w:rPr>
          <w:b/>
          <w:bCs/>
        </w:rPr>
        <w:t>:</w:t>
      </w:r>
      <w:r w:rsidRPr="00956FFF">
        <w:tab/>
      </w:r>
      <w:r w:rsidR="007B6FF1">
        <w:rPr>
          <w:spacing w:val="-4"/>
        </w:rPr>
        <w:t>FPL has not demonstrated that it needs a higher ROE than was recently approved for Tampa Electric Company, a rate of 10.5%, or Duke Energy Florida, Inc. 10.3%.  The national average of return on equity for integrated electric companies from 2023, 2024, and through May of 2025 was 9.81%.</w:t>
      </w:r>
    </w:p>
    <w:p w14:paraId="7094D4A5" w14:textId="77777777" w:rsidR="00111FF4" w:rsidRPr="004C0112" w:rsidRDefault="00111FF4" w:rsidP="00111FF4">
      <w:pPr>
        <w:ind w:left="1440" w:hanging="1440"/>
        <w:jc w:val="both"/>
        <w:rPr>
          <w:bCs/>
        </w:rPr>
      </w:pPr>
    </w:p>
    <w:p w14:paraId="18AEBB60" w14:textId="77777777" w:rsidR="00111FF4" w:rsidRPr="00956FFF" w:rsidRDefault="00111FF4" w:rsidP="00111FF4">
      <w:pPr>
        <w:ind w:left="1440" w:hanging="1440"/>
        <w:jc w:val="both"/>
      </w:pPr>
      <w:r>
        <w:rPr>
          <w:b/>
          <w:bCs/>
        </w:rPr>
        <w:t>FRF</w:t>
      </w:r>
      <w:r w:rsidRPr="00956FFF">
        <w:rPr>
          <w:b/>
          <w:bCs/>
        </w:rPr>
        <w:t>:</w:t>
      </w:r>
      <w:r w:rsidRPr="00956FFF">
        <w:tab/>
      </w:r>
      <w:r w:rsidR="00B84EF7" w:rsidRPr="00E8307F">
        <w:t>Agree with OPC.</w:t>
      </w:r>
    </w:p>
    <w:p w14:paraId="0257080D" w14:textId="77777777" w:rsidR="00111FF4" w:rsidRPr="004C0112" w:rsidRDefault="00111FF4" w:rsidP="00111FF4">
      <w:pPr>
        <w:ind w:left="1440" w:hanging="1440"/>
        <w:jc w:val="both"/>
        <w:rPr>
          <w:bCs/>
        </w:rPr>
      </w:pPr>
    </w:p>
    <w:p w14:paraId="5FDC9AB6" w14:textId="77777777" w:rsidR="00111FF4" w:rsidRPr="00956FFF" w:rsidRDefault="00111FF4" w:rsidP="00111FF4">
      <w:pPr>
        <w:ind w:left="1440" w:hanging="1440"/>
        <w:jc w:val="both"/>
      </w:pPr>
      <w:r>
        <w:rPr>
          <w:b/>
          <w:bCs/>
        </w:rPr>
        <w:t>FEL</w:t>
      </w:r>
      <w:r w:rsidRPr="00956FFF">
        <w:rPr>
          <w:b/>
          <w:bCs/>
        </w:rPr>
        <w:t>:</w:t>
      </w:r>
      <w:r w:rsidRPr="00956FFF">
        <w:tab/>
      </w:r>
      <w:r w:rsidR="00CC2E3A" w:rsidRPr="00627521">
        <w:t>9.60%.  However, to the extent that the Commission accepts FPL’s SLOLP modeling, including its 0.92 LOLE result for 2026—over nine times the accepted planning standard—the Commission should reduce FPL’s ROE by 50 basis points</w:t>
      </w:r>
      <w:r w:rsidR="00CC2E3A">
        <w:t>, to 9.10%,</w:t>
      </w:r>
      <w:r w:rsidR="00CC2E3A" w:rsidRPr="00627521">
        <w:t xml:space="preserve"> as a penalty for allowing its system to </w:t>
      </w:r>
      <w:r w:rsidR="00CC2E3A">
        <w:t xml:space="preserve">develop such significant </w:t>
      </w:r>
      <w:r w:rsidR="00CC2E3A" w:rsidRPr="00627521">
        <w:t>unreliab</w:t>
      </w:r>
      <w:r w:rsidR="00CC2E3A">
        <w:t>ility</w:t>
      </w:r>
      <w:r w:rsidR="00CC2E3A" w:rsidRPr="00627521">
        <w:t>.</w:t>
      </w:r>
    </w:p>
    <w:p w14:paraId="2D28169B" w14:textId="77777777" w:rsidR="00111FF4" w:rsidRDefault="00111FF4" w:rsidP="00111FF4">
      <w:pPr>
        <w:ind w:left="1440" w:hanging="1440"/>
        <w:jc w:val="both"/>
        <w:rPr>
          <w:bCs/>
        </w:rPr>
      </w:pPr>
    </w:p>
    <w:p w14:paraId="75F804A8" w14:textId="77777777" w:rsidR="00111FF4" w:rsidRPr="00C13FA6" w:rsidRDefault="00111FF4" w:rsidP="00111FF4">
      <w:pPr>
        <w:ind w:left="1440" w:hanging="1440"/>
        <w:jc w:val="both"/>
        <w:rPr>
          <w:bCs/>
        </w:rPr>
      </w:pPr>
      <w:r>
        <w:rPr>
          <w:b/>
          <w:bCs/>
        </w:rPr>
        <w:t>FAIR:</w:t>
      </w:r>
      <w:r>
        <w:rPr>
          <w:b/>
          <w:bCs/>
        </w:rPr>
        <w:tab/>
      </w:r>
      <w:r w:rsidR="00D124DE" w:rsidRPr="00C13FA6">
        <w:t>If the Commission approves FPL’s proposed equity ratio of 59.60 percent, the Commission should approve an ROE of 9.20 percent for both 2026 and 2027.  If the Commission sets a different equity ratio, e.g., 55.0 percent, then the ROE should reflect that change, i.e., to 9.60 percent if the equity ratio is 55.0 percent.</w:t>
      </w:r>
    </w:p>
    <w:p w14:paraId="46D7A4C1" w14:textId="77777777" w:rsidR="00111FF4" w:rsidRPr="004C0112" w:rsidRDefault="00111FF4" w:rsidP="00111FF4">
      <w:pPr>
        <w:ind w:left="1440" w:hanging="1440"/>
        <w:jc w:val="both"/>
        <w:rPr>
          <w:bCs/>
        </w:rPr>
      </w:pPr>
    </w:p>
    <w:p w14:paraId="59D8668A" w14:textId="77777777" w:rsidR="00111FF4" w:rsidRPr="00956FFF" w:rsidRDefault="00111FF4" w:rsidP="00111FF4">
      <w:pPr>
        <w:ind w:left="1440" w:hanging="1440"/>
        <w:jc w:val="both"/>
      </w:pPr>
      <w:r>
        <w:rPr>
          <w:b/>
          <w:bCs/>
        </w:rPr>
        <w:t>SACE</w:t>
      </w:r>
      <w:r w:rsidRPr="00956FFF">
        <w:rPr>
          <w:b/>
          <w:bCs/>
        </w:rPr>
        <w:t>:</w:t>
      </w:r>
      <w:r w:rsidRPr="00956FFF">
        <w:tab/>
      </w:r>
      <w:r w:rsidR="00E96535">
        <w:t>SACE adopts the position of OPC.</w:t>
      </w:r>
    </w:p>
    <w:p w14:paraId="5DE2A196" w14:textId="77777777" w:rsidR="00111FF4" w:rsidRPr="004C0112" w:rsidRDefault="00111FF4" w:rsidP="00111FF4">
      <w:pPr>
        <w:ind w:left="1440" w:hanging="1440"/>
        <w:jc w:val="both"/>
        <w:rPr>
          <w:bCs/>
        </w:rPr>
      </w:pPr>
    </w:p>
    <w:p w14:paraId="5A5DCF15" w14:textId="77777777" w:rsidR="00111FF4" w:rsidRPr="00956FFF" w:rsidRDefault="00111FF4" w:rsidP="00927233">
      <w:pPr>
        <w:ind w:left="1440" w:hanging="1440"/>
        <w:jc w:val="both"/>
      </w:pPr>
      <w:r>
        <w:rPr>
          <w:b/>
          <w:bCs/>
        </w:rPr>
        <w:t>WALMART</w:t>
      </w:r>
      <w:r w:rsidRPr="00956FFF">
        <w:rPr>
          <w:b/>
          <w:bCs/>
        </w:rPr>
        <w:t>:</w:t>
      </w:r>
      <w:r w:rsidRPr="00956FFF">
        <w:tab/>
      </w:r>
      <w:r w:rsidR="00927233">
        <w:t>Walmart recommends that the Commission reject the 11.90% ROE requested by FPL. (Direct Testimony of Lisa V. Perry ("Perry Direct"), p. 8, line 13 to p. 16, line 6). The Commission should adopt an ROE within the ranges recommended by Intervenor witnesses Rabago (9.6%, Direct Testimony of Karl Rabago ("Rabago Direct"), p. 13, lines 18-19), Bryant (below 10%, Direct Testimony of Frederick M. Bryant ("Bryant Direct"), p. 23, lines 8-10), Walters (9.50%, Direct Testimony of Christopher C. Walters, p. 2, lines 16-17), Pollock (9.81%, Pollock Direct, p. 13, lines 7-10) and Lawton (9.20%, Direct Testimony of Daniel J. Lawton ("Lawton Direct"), p. 8, lines 23-26).</w:t>
      </w:r>
    </w:p>
    <w:p w14:paraId="5BDE3F6E" w14:textId="77777777" w:rsidR="00111FF4" w:rsidRDefault="00111FF4" w:rsidP="00111FF4">
      <w:pPr>
        <w:ind w:left="1440" w:hanging="1440"/>
        <w:jc w:val="both"/>
        <w:rPr>
          <w:bCs/>
        </w:rPr>
      </w:pPr>
    </w:p>
    <w:p w14:paraId="783440E4" w14:textId="10E202BD" w:rsidR="00111FF4" w:rsidRPr="00573032" w:rsidRDefault="00111FF4" w:rsidP="00111FF4">
      <w:pPr>
        <w:ind w:left="1440" w:hanging="1440"/>
        <w:jc w:val="both"/>
        <w:rPr>
          <w:bCs/>
        </w:rPr>
      </w:pPr>
      <w:r>
        <w:rPr>
          <w:b/>
          <w:bCs/>
        </w:rPr>
        <w:t>AWI:</w:t>
      </w:r>
      <w:r>
        <w:rPr>
          <w:b/>
          <w:bCs/>
        </w:rPr>
        <w:tab/>
      </w:r>
      <w:r w:rsidR="00F424E0">
        <w:t>No position.</w:t>
      </w:r>
    </w:p>
    <w:p w14:paraId="07AA542E" w14:textId="77777777" w:rsidR="00111FF4" w:rsidRPr="00956FFF" w:rsidRDefault="00111FF4" w:rsidP="00111FF4">
      <w:pPr>
        <w:jc w:val="both"/>
        <w:rPr>
          <w:b/>
          <w:bCs/>
        </w:rPr>
      </w:pPr>
    </w:p>
    <w:p w14:paraId="2C6C2B2D" w14:textId="77777777" w:rsidR="00111FF4" w:rsidRPr="00300D26" w:rsidRDefault="00111FF4" w:rsidP="00111FF4">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2658D8B2" w14:textId="26E9FA36" w:rsidR="00111FF4" w:rsidRDefault="00111FF4" w:rsidP="00956FFF">
      <w:pPr>
        <w:jc w:val="both"/>
      </w:pPr>
    </w:p>
    <w:p w14:paraId="397DF117" w14:textId="77777777" w:rsidR="00213E59" w:rsidRPr="00213E59" w:rsidRDefault="00111FF4" w:rsidP="00213E59">
      <w:pPr>
        <w:ind w:left="1440" w:hanging="1440"/>
        <w:jc w:val="both"/>
        <w:rPr>
          <w:b/>
        </w:rPr>
      </w:pPr>
      <w:r w:rsidRPr="005F2E05">
        <w:rPr>
          <w:b/>
          <w:bCs/>
          <w:u w:val="single"/>
        </w:rPr>
        <w:t xml:space="preserve">ISSUE </w:t>
      </w:r>
      <w:r w:rsidR="00990784" w:rsidRPr="005F2E05">
        <w:rPr>
          <w:b/>
          <w:bCs/>
          <w:u w:val="single"/>
        </w:rPr>
        <w:t>50</w:t>
      </w:r>
      <w:r w:rsidRPr="00956FFF">
        <w:rPr>
          <w:b/>
          <w:bCs/>
        </w:rPr>
        <w:t>:</w:t>
      </w:r>
      <w:r w:rsidRPr="00956FFF">
        <w:tab/>
      </w:r>
      <w:r w:rsidR="00213E59" w:rsidRPr="00213E59">
        <w:rPr>
          <w:b/>
        </w:rPr>
        <w:t>What capital structure and weighted average cost of capital should be approved for use in establishing FPL’s revenue requirements</w:t>
      </w:r>
      <w:r w:rsidR="00AA09CA" w:rsidRPr="00213E59">
        <w:rPr>
          <w:b/>
        </w:rPr>
        <w:t xml:space="preserve"> (Fallout Issue)</w:t>
      </w:r>
      <w:r w:rsidR="00213E59" w:rsidRPr="00213E59">
        <w:rPr>
          <w:b/>
        </w:rPr>
        <w:t>:</w:t>
      </w:r>
    </w:p>
    <w:p w14:paraId="2F96E3B0" w14:textId="77777777" w:rsidR="00213E59" w:rsidRDefault="00213E59" w:rsidP="00213E59">
      <w:pPr>
        <w:numPr>
          <w:ilvl w:val="0"/>
          <w:numId w:val="29"/>
        </w:numPr>
        <w:jc w:val="both"/>
        <w:rPr>
          <w:b/>
        </w:rPr>
      </w:pPr>
      <w:r w:rsidRPr="00213E59">
        <w:rPr>
          <w:b/>
        </w:rPr>
        <w:t>For the 2026 projected test year?</w:t>
      </w:r>
    </w:p>
    <w:p w14:paraId="4AA992BB" w14:textId="77777777" w:rsidR="00213E59" w:rsidRPr="00213E59" w:rsidRDefault="00213E59" w:rsidP="00213E59">
      <w:pPr>
        <w:numPr>
          <w:ilvl w:val="0"/>
          <w:numId w:val="29"/>
        </w:numPr>
        <w:jc w:val="both"/>
        <w:rPr>
          <w:b/>
        </w:rPr>
      </w:pPr>
      <w:r w:rsidRPr="00213E59">
        <w:rPr>
          <w:b/>
        </w:rPr>
        <w:t>For the 2027 projected test year?</w:t>
      </w:r>
    </w:p>
    <w:p w14:paraId="666EE7D3" w14:textId="77777777" w:rsidR="00111FF4" w:rsidRPr="00956FFF" w:rsidRDefault="00111FF4" w:rsidP="00111FF4">
      <w:pPr>
        <w:jc w:val="both"/>
      </w:pPr>
    </w:p>
    <w:p w14:paraId="47C065F7" w14:textId="77777777" w:rsidR="00111FF4" w:rsidRPr="00956FFF" w:rsidRDefault="00111FF4" w:rsidP="00111FF4">
      <w:pPr>
        <w:ind w:left="1440" w:hanging="1440"/>
        <w:jc w:val="both"/>
      </w:pPr>
      <w:r>
        <w:rPr>
          <w:b/>
          <w:bCs/>
        </w:rPr>
        <w:t>FPL</w:t>
      </w:r>
      <w:r w:rsidRPr="00956FFF">
        <w:rPr>
          <w:b/>
          <w:bCs/>
        </w:rPr>
        <w:t>:</w:t>
      </w:r>
      <w:r w:rsidRPr="00956FFF">
        <w:tab/>
      </w:r>
      <w:r w:rsidR="00665112">
        <w:rPr>
          <w:rFonts w:cstheme="minorHAnsi"/>
        </w:rPr>
        <w:t xml:space="preserve">The associated components, amounts and cost rates are reflected on FPL witness Fuentes’s Exhibit LF-12 for the 2026 projected test year and 2027 projected test year.  Based on those amounts, the appropriate after-tax weighted average cost of capital for the 2026 projected test year is </w:t>
      </w:r>
      <w:r w:rsidR="00665112" w:rsidRPr="008A3A78">
        <w:rPr>
          <w:rFonts w:cstheme="minorHAnsi"/>
        </w:rPr>
        <w:t>7.63</w:t>
      </w:r>
      <w:r w:rsidR="00665112">
        <w:rPr>
          <w:rFonts w:cstheme="minorHAnsi"/>
        </w:rPr>
        <w:t xml:space="preserve">% and </w:t>
      </w:r>
      <w:r w:rsidR="00665112" w:rsidRPr="008A3A78">
        <w:rPr>
          <w:rFonts w:cstheme="minorHAnsi"/>
        </w:rPr>
        <w:t>7.64</w:t>
      </w:r>
      <w:r w:rsidR="00665112">
        <w:rPr>
          <w:rFonts w:cstheme="minorHAnsi"/>
        </w:rPr>
        <w:t xml:space="preserve">% for the </w:t>
      </w:r>
      <w:r w:rsidR="00665112" w:rsidRPr="008A3A78">
        <w:rPr>
          <w:rFonts w:cstheme="minorHAnsi"/>
        </w:rPr>
        <w:t>2027</w:t>
      </w:r>
      <w:r w:rsidR="00665112">
        <w:rPr>
          <w:rFonts w:cstheme="minorHAnsi"/>
        </w:rPr>
        <w:t xml:space="preserve"> projected test year.  </w:t>
      </w:r>
      <w:r w:rsidR="00665112" w:rsidRPr="008A3A78">
        <w:t>(Bores, Fuentes)</w:t>
      </w:r>
    </w:p>
    <w:p w14:paraId="3B14862E" w14:textId="77777777" w:rsidR="00111FF4" w:rsidRPr="00956FFF" w:rsidRDefault="00111FF4" w:rsidP="00111FF4">
      <w:pPr>
        <w:jc w:val="both"/>
      </w:pPr>
    </w:p>
    <w:p w14:paraId="1D6C5733" w14:textId="1D172F64" w:rsidR="00111FF4" w:rsidRDefault="00111FF4" w:rsidP="00111FF4">
      <w:pPr>
        <w:ind w:left="1440" w:hanging="1440"/>
        <w:jc w:val="both"/>
      </w:pPr>
      <w:r>
        <w:rPr>
          <w:b/>
          <w:bCs/>
        </w:rPr>
        <w:t>OPC</w:t>
      </w:r>
      <w:r w:rsidRPr="00956FFF">
        <w:rPr>
          <w:b/>
          <w:bCs/>
        </w:rPr>
        <w:t>:</w:t>
      </w:r>
      <w:r w:rsidRPr="00956FFF">
        <w:tab/>
      </w:r>
      <w:r w:rsidR="00C04721">
        <w:rPr>
          <w:bCs/>
        </w:rPr>
        <w:t xml:space="preserve">a. </w:t>
      </w:r>
      <w:r w:rsidR="00C04721" w:rsidRPr="0075430B">
        <w:rPr>
          <w:rFonts w:eastAsia="Calibri"/>
        </w:rPr>
        <w:t>The weighted average cost of capital for 2</w:t>
      </w:r>
      <w:r w:rsidR="00C04721" w:rsidRPr="00E47C10">
        <w:rPr>
          <w:rFonts w:eastAsia="Calibri"/>
        </w:rPr>
        <w:t xml:space="preserve">026 is 6.24% as shown on Exhibit HWS-2, Schedule D.  Pursuant to the standards set forth in </w:t>
      </w:r>
      <w:r w:rsidR="00C04721" w:rsidRPr="00E47C10">
        <w:rPr>
          <w:u w:val="single"/>
        </w:rPr>
        <w:t>Bluefield Water Works and Improvement Co. v. Public Service Commission of West Virginia</w:t>
      </w:r>
      <w:r w:rsidR="00C04721" w:rsidRPr="00E47C10">
        <w:t xml:space="preserve">, 262 U.S. 679 (1923) ("Bluefield') and </w:t>
      </w:r>
      <w:r w:rsidR="00C04721" w:rsidRPr="00E47C10">
        <w:rPr>
          <w:u w:val="single"/>
        </w:rPr>
        <w:t>Federal Power Commission v. Hope Natural Gas Co</w:t>
      </w:r>
      <w:r w:rsidR="00C04721" w:rsidRPr="00E47C10">
        <w:t>., 320 U.S. 591 (1944) ("Hope") that financial integrity should be sufficient to attract capital on reasonable terms under a variety of market and economic conditions, FPL will maintain its financial integrity under OPC’s recommended capital structure of 9.20% equity return with a 59.6% equity capital structure with a 6.24% overall rate of return.  (Lawton, Schultz)</w:t>
      </w:r>
    </w:p>
    <w:p w14:paraId="6059F3C0" w14:textId="77777777" w:rsidR="00C04721" w:rsidRDefault="00C04721" w:rsidP="00111FF4">
      <w:pPr>
        <w:ind w:left="1440" w:hanging="1440"/>
        <w:jc w:val="both"/>
      </w:pPr>
    </w:p>
    <w:p w14:paraId="75E8FDBD" w14:textId="66444398" w:rsidR="00C04721" w:rsidRPr="00956FFF" w:rsidRDefault="00C04721" w:rsidP="00111FF4">
      <w:pPr>
        <w:ind w:left="1440" w:hanging="1440"/>
        <w:jc w:val="both"/>
      </w:pPr>
      <w:r>
        <w:tab/>
      </w:r>
      <w:r>
        <w:rPr>
          <w:rFonts w:eastAsia="Calibri"/>
        </w:rPr>
        <w:t xml:space="preserve">b. </w:t>
      </w:r>
      <w:r w:rsidRPr="004B27E7">
        <w:rPr>
          <w:rFonts w:eastAsia="Calibri"/>
        </w:rPr>
        <w:t xml:space="preserve">The weighted average cost of capital for 2027 is 6.24% as shown on Exhibit HWS-2, Schedule D.  Pursuant to the standards set forth in </w:t>
      </w:r>
      <w:r w:rsidRPr="004B27E7">
        <w:rPr>
          <w:u w:val="single"/>
        </w:rPr>
        <w:t>Bluefield Water Works and Improvement Co. v. Public Service Commission of West Virginia</w:t>
      </w:r>
      <w:r w:rsidRPr="004B27E7">
        <w:t xml:space="preserve">, 262 U.S. 679 (1923) ("Bluefield') and </w:t>
      </w:r>
      <w:r w:rsidRPr="004B27E7">
        <w:rPr>
          <w:u w:val="single"/>
        </w:rPr>
        <w:t>Federal Power Commission v. Hope Natural Gas Co</w:t>
      </w:r>
      <w:r w:rsidRPr="004B27E7">
        <w:t>., 320 U.S. 591 (1944) ("Hope") that financial integrity should be sufficient to attract capital on reasonable terms under a variety of market and economic conditions, FPL will maintain its financial integrity under OPC’s recommended capital structure of 9.20% equity return with a 59.6% equity capital structure with a 6.24% overall rate of return.  (Lawton, Schultz)</w:t>
      </w:r>
    </w:p>
    <w:p w14:paraId="065B3892" w14:textId="77777777" w:rsidR="00111FF4" w:rsidRDefault="00111FF4" w:rsidP="00111FF4">
      <w:pPr>
        <w:jc w:val="both"/>
      </w:pPr>
    </w:p>
    <w:p w14:paraId="7495E4B8" w14:textId="77777777" w:rsidR="00111FF4" w:rsidRDefault="00111FF4" w:rsidP="00111FF4">
      <w:pPr>
        <w:jc w:val="both"/>
        <w:rPr>
          <w:b/>
        </w:rPr>
      </w:pPr>
      <w:r>
        <w:rPr>
          <w:b/>
        </w:rPr>
        <w:t xml:space="preserve">FUEL </w:t>
      </w:r>
    </w:p>
    <w:p w14:paraId="35746313" w14:textId="498FD723" w:rsidR="00111FF4" w:rsidRPr="00665112" w:rsidRDefault="00111FF4" w:rsidP="00111FF4">
      <w:pPr>
        <w:ind w:left="1440" w:hanging="1440"/>
        <w:jc w:val="both"/>
      </w:pPr>
      <w:r w:rsidRPr="00665112">
        <w:rPr>
          <w:b/>
          <w:spacing w:val="-8"/>
        </w:rPr>
        <w:t>RETAILERS:</w:t>
      </w:r>
      <w:r w:rsidRPr="00366B4B">
        <w:rPr>
          <w:b/>
          <w:spacing w:val="-4"/>
        </w:rPr>
        <w:tab/>
      </w:r>
      <w:r w:rsidR="00B767EE" w:rsidRPr="00665112">
        <w:t xml:space="preserve">No </w:t>
      </w:r>
      <w:r w:rsidR="00F424E0">
        <w:t>p</w:t>
      </w:r>
      <w:r w:rsidR="00B767EE" w:rsidRPr="00665112">
        <w:t>osition.</w:t>
      </w:r>
    </w:p>
    <w:p w14:paraId="4D09B009" w14:textId="77777777" w:rsidR="00111FF4" w:rsidRPr="00956FFF" w:rsidRDefault="00111FF4" w:rsidP="00111FF4">
      <w:pPr>
        <w:jc w:val="both"/>
      </w:pPr>
    </w:p>
    <w:p w14:paraId="07B324D6" w14:textId="77777777" w:rsidR="00111FF4" w:rsidRDefault="00111FF4" w:rsidP="00111FF4">
      <w:pPr>
        <w:ind w:left="1440" w:hanging="1440"/>
        <w:jc w:val="both"/>
        <w:rPr>
          <w:b/>
          <w:bCs/>
        </w:rPr>
      </w:pPr>
      <w:r>
        <w:rPr>
          <w:b/>
          <w:bCs/>
        </w:rPr>
        <w:t xml:space="preserve">ELECTRIFY </w:t>
      </w:r>
    </w:p>
    <w:p w14:paraId="7E98D7DE" w14:textId="2E3D48AF" w:rsidR="00111FF4" w:rsidRPr="00956FFF" w:rsidRDefault="00111FF4" w:rsidP="00111FF4">
      <w:pPr>
        <w:ind w:left="1440" w:hanging="1440"/>
        <w:jc w:val="both"/>
      </w:pPr>
      <w:r>
        <w:rPr>
          <w:b/>
          <w:bCs/>
        </w:rPr>
        <w:t>AMERICA</w:t>
      </w:r>
      <w:r w:rsidRPr="00956FFF">
        <w:rPr>
          <w:b/>
          <w:bCs/>
        </w:rPr>
        <w:t>:</w:t>
      </w:r>
      <w:r w:rsidRPr="00956FFF">
        <w:tab/>
      </w:r>
      <w:r w:rsidR="00F424E0">
        <w:t>No position.</w:t>
      </w:r>
    </w:p>
    <w:p w14:paraId="489E4D58" w14:textId="77777777" w:rsidR="00111FF4" w:rsidRPr="004C0112" w:rsidRDefault="00111FF4" w:rsidP="00111FF4">
      <w:pPr>
        <w:ind w:left="1440" w:hanging="1440"/>
        <w:jc w:val="both"/>
        <w:rPr>
          <w:bCs/>
        </w:rPr>
      </w:pPr>
    </w:p>
    <w:p w14:paraId="7C09FFCF" w14:textId="001A3BCB" w:rsidR="00111FF4" w:rsidRPr="00956FFF" w:rsidRDefault="00111FF4" w:rsidP="00111FF4">
      <w:pPr>
        <w:ind w:left="1440" w:hanging="1440"/>
        <w:jc w:val="both"/>
      </w:pPr>
      <w:r>
        <w:rPr>
          <w:b/>
          <w:bCs/>
        </w:rPr>
        <w:t>EVGO</w:t>
      </w:r>
      <w:r w:rsidRPr="00956FFF">
        <w:rPr>
          <w:b/>
          <w:bCs/>
        </w:rPr>
        <w:t>:</w:t>
      </w:r>
      <w:r w:rsidRPr="00956FFF">
        <w:tab/>
      </w:r>
      <w:r w:rsidR="00F424E0">
        <w:t>No position.</w:t>
      </w:r>
    </w:p>
    <w:p w14:paraId="26A7960C" w14:textId="77777777" w:rsidR="00111FF4" w:rsidRPr="004C0112" w:rsidRDefault="00111FF4" w:rsidP="00111FF4">
      <w:pPr>
        <w:ind w:left="1440" w:hanging="1440"/>
        <w:jc w:val="both"/>
        <w:rPr>
          <w:bCs/>
        </w:rPr>
      </w:pPr>
    </w:p>
    <w:p w14:paraId="063408EE" w14:textId="77777777" w:rsidR="00111FF4" w:rsidRPr="00956FFF" w:rsidRDefault="00111FF4" w:rsidP="00111FF4">
      <w:pPr>
        <w:ind w:left="1440" w:hanging="1440"/>
        <w:jc w:val="both"/>
      </w:pPr>
      <w:r>
        <w:rPr>
          <w:b/>
          <w:bCs/>
        </w:rPr>
        <w:t>FEA</w:t>
      </w:r>
      <w:r w:rsidRPr="00956FFF">
        <w:rPr>
          <w:b/>
          <w:bCs/>
        </w:rPr>
        <w:t>:</w:t>
      </w:r>
      <w:r w:rsidRPr="00956FFF">
        <w:tab/>
      </w:r>
      <w:r w:rsidR="00372471">
        <w:rPr>
          <w:spacing w:val="-4"/>
        </w:rPr>
        <w:t>The Company</w:t>
      </w:r>
      <w:r w:rsidR="00372471" w:rsidRPr="008E69F7">
        <w:rPr>
          <w:spacing w:val="-4"/>
        </w:rPr>
        <w:t xml:space="preserve">’s proposed equity ratio of 59.60% is </w:t>
      </w:r>
      <w:r w:rsidR="00372471">
        <w:rPr>
          <w:spacing w:val="-4"/>
        </w:rPr>
        <w:t>significantly</w:t>
      </w:r>
      <w:r w:rsidR="00372471" w:rsidRPr="008E69F7">
        <w:rPr>
          <w:spacing w:val="-4"/>
        </w:rPr>
        <w:t xml:space="preserve"> higher than the equity ratio for the proxy group used to estimate the cost of equity for </w:t>
      </w:r>
      <w:r w:rsidR="00372471">
        <w:rPr>
          <w:spacing w:val="-4"/>
        </w:rPr>
        <w:t>the Company</w:t>
      </w:r>
      <w:r w:rsidR="00372471" w:rsidRPr="008E69F7">
        <w:rPr>
          <w:spacing w:val="-4"/>
        </w:rPr>
        <w:t xml:space="preserve">. The proxy group that </w:t>
      </w:r>
      <w:r w:rsidR="00372471">
        <w:rPr>
          <w:spacing w:val="-4"/>
        </w:rPr>
        <w:t>the Company</w:t>
      </w:r>
      <w:r w:rsidR="00372471" w:rsidRPr="008E69F7">
        <w:rPr>
          <w:spacing w:val="-4"/>
        </w:rPr>
        <w:t xml:space="preserve"> uses has an average common equity ratio of 38.4% (including short-term debt) and 42.6% (excluding short-term debt). </w:t>
      </w:r>
      <w:r w:rsidR="00372471" w:rsidRPr="00A154D9">
        <w:t xml:space="preserve">The Company’s recommendation of 11.90% and proposed common equity ratio of </w:t>
      </w:r>
      <w:r w:rsidR="00372471" w:rsidRPr="00A154D9">
        <w:lastRenderedPageBreak/>
        <w:t xml:space="preserve">59.60% overstates the cost of capital for a low-risk, rate-regulated electric utility, resulting in </w:t>
      </w:r>
      <w:r w:rsidR="00372471">
        <w:t>a</w:t>
      </w:r>
      <w:r w:rsidR="00372471" w:rsidRPr="00A154D9">
        <w:t xml:space="preserve"> ROR that is one of the highest in the United States and risks exceeding reasonable benchmarks and risks violating the </w:t>
      </w:r>
      <w:r w:rsidR="00372471" w:rsidRPr="00A154D9">
        <w:rPr>
          <w:i/>
          <w:iCs/>
        </w:rPr>
        <w:t xml:space="preserve">Hope </w:t>
      </w:r>
      <w:r w:rsidR="00372471" w:rsidRPr="00A154D9">
        <w:t xml:space="preserve">and </w:t>
      </w:r>
      <w:r w:rsidR="00372471" w:rsidRPr="00A154D9">
        <w:rPr>
          <w:i/>
          <w:iCs/>
        </w:rPr>
        <w:t>Bluefield</w:t>
      </w:r>
      <w:r w:rsidR="00372471" w:rsidRPr="00A154D9">
        <w:t xml:space="preserve"> standards, which require rates to be just and reasonable for both investors and ratepayers</w:t>
      </w:r>
      <w:r w:rsidR="00372471">
        <w:t xml:space="preserve">. </w:t>
      </w:r>
      <w:r w:rsidR="00372471" w:rsidRPr="00A154D9">
        <w:rPr>
          <w:spacing w:val="-4"/>
        </w:rPr>
        <w:t xml:space="preserve">FEA does not take an explicit position on adjusting </w:t>
      </w:r>
      <w:r w:rsidR="00372471">
        <w:rPr>
          <w:spacing w:val="-4"/>
        </w:rPr>
        <w:t>the Company’s</w:t>
      </w:r>
      <w:r w:rsidR="00372471" w:rsidRPr="00A154D9">
        <w:rPr>
          <w:spacing w:val="-4"/>
        </w:rPr>
        <w:t xml:space="preserve"> proposed capital structure. However, if the </w:t>
      </w:r>
      <w:r w:rsidR="00372471">
        <w:rPr>
          <w:spacing w:val="-4"/>
        </w:rPr>
        <w:t>C</w:t>
      </w:r>
      <w:r w:rsidR="00372471" w:rsidRPr="00A154D9">
        <w:rPr>
          <w:spacing w:val="-4"/>
        </w:rPr>
        <w:t xml:space="preserve">ompany is granted </w:t>
      </w:r>
      <w:r w:rsidR="00372471">
        <w:rPr>
          <w:spacing w:val="-4"/>
        </w:rPr>
        <w:t xml:space="preserve">an </w:t>
      </w:r>
      <w:r w:rsidR="00372471" w:rsidRPr="00A154D9">
        <w:rPr>
          <w:spacing w:val="-4"/>
        </w:rPr>
        <w:t>equity ratio</w:t>
      </w:r>
      <w:r w:rsidR="00372471">
        <w:rPr>
          <w:spacing w:val="-4"/>
        </w:rPr>
        <w:t xml:space="preserve"> of 59.90%</w:t>
      </w:r>
      <w:r w:rsidR="00372471" w:rsidRPr="00A154D9">
        <w:rPr>
          <w:spacing w:val="-4"/>
        </w:rPr>
        <w:t xml:space="preserve">, then </w:t>
      </w:r>
      <w:r w:rsidR="00372471">
        <w:rPr>
          <w:spacing w:val="-4"/>
        </w:rPr>
        <w:t>a</w:t>
      </w:r>
      <w:r w:rsidR="00372471" w:rsidRPr="00A154D9">
        <w:rPr>
          <w:spacing w:val="-4"/>
        </w:rPr>
        <w:t xml:space="preserve"> ROE of between 9.00% to 9.50% is warranted.</w:t>
      </w:r>
    </w:p>
    <w:p w14:paraId="15473947" w14:textId="77777777" w:rsidR="00111FF4" w:rsidRDefault="00111FF4" w:rsidP="00111FF4">
      <w:pPr>
        <w:ind w:left="1440" w:hanging="1440"/>
        <w:jc w:val="both"/>
        <w:rPr>
          <w:bCs/>
        </w:rPr>
      </w:pPr>
    </w:p>
    <w:p w14:paraId="686D0FB7" w14:textId="55C0868E" w:rsidR="00111FF4" w:rsidRPr="00366B4B" w:rsidRDefault="00111FF4" w:rsidP="00111FF4">
      <w:pPr>
        <w:ind w:left="1440" w:hanging="1440"/>
        <w:jc w:val="both"/>
        <w:rPr>
          <w:bCs/>
        </w:rPr>
      </w:pPr>
      <w:r>
        <w:rPr>
          <w:b/>
          <w:bCs/>
        </w:rPr>
        <w:t>FEIA:</w:t>
      </w:r>
      <w:r>
        <w:rPr>
          <w:b/>
          <w:bCs/>
        </w:rPr>
        <w:tab/>
      </w:r>
      <w:r w:rsidR="00F424E0">
        <w:t>No position.</w:t>
      </w:r>
    </w:p>
    <w:p w14:paraId="3B00BECA" w14:textId="77777777" w:rsidR="00111FF4" w:rsidRPr="004C0112" w:rsidRDefault="00111FF4" w:rsidP="00111FF4">
      <w:pPr>
        <w:ind w:left="1440" w:hanging="1440"/>
        <w:jc w:val="both"/>
        <w:rPr>
          <w:bCs/>
        </w:rPr>
      </w:pPr>
    </w:p>
    <w:p w14:paraId="26A42706" w14:textId="77777777" w:rsidR="00111FF4" w:rsidRPr="00956FFF" w:rsidRDefault="00111FF4" w:rsidP="00111FF4">
      <w:pPr>
        <w:ind w:left="1440" w:hanging="1440"/>
        <w:jc w:val="both"/>
      </w:pPr>
      <w:r>
        <w:rPr>
          <w:b/>
          <w:bCs/>
        </w:rPr>
        <w:t>FIPUG</w:t>
      </w:r>
      <w:r w:rsidRPr="00956FFF">
        <w:rPr>
          <w:b/>
          <w:bCs/>
        </w:rPr>
        <w:t>:</w:t>
      </w:r>
      <w:r w:rsidRPr="00956FFF">
        <w:tab/>
      </w:r>
      <w:r w:rsidR="007B6FF1">
        <w:rPr>
          <w:spacing w:val="-4"/>
        </w:rPr>
        <w:t>The results from a material reduction in FPL’s equity in its capital structure and a material reduction in its return on equity should be used to make a significant adjustment to FPL’s rate relief request.</w:t>
      </w:r>
    </w:p>
    <w:p w14:paraId="0279CA47" w14:textId="77777777" w:rsidR="00111FF4" w:rsidRPr="004C0112" w:rsidRDefault="00111FF4" w:rsidP="00111FF4">
      <w:pPr>
        <w:ind w:left="1440" w:hanging="1440"/>
        <w:jc w:val="both"/>
        <w:rPr>
          <w:bCs/>
        </w:rPr>
      </w:pPr>
    </w:p>
    <w:p w14:paraId="1551C902" w14:textId="77777777" w:rsidR="00111FF4" w:rsidRPr="00956FFF" w:rsidRDefault="00111FF4" w:rsidP="00111FF4">
      <w:pPr>
        <w:ind w:left="1440" w:hanging="1440"/>
        <w:jc w:val="both"/>
      </w:pPr>
      <w:r>
        <w:rPr>
          <w:b/>
          <w:bCs/>
        </w:rPr>
        <w:t>FRF</w:t>
      </w:r>
      <w:r w:rsidRPr="00956FFF">
        <w:rPr>
          <w:b/>
          <w:bCs/>
        </w:rPr>
        <w:t>:</w:t>
      </w:r>
      <w:r w:rsidRPr="00956FFF">
        <w:tab/>
      </w:r>
      <w:r w:rsidR="00B84EF7" w:rsidRPr="00E8307F">
        <w:t>Agree with OPC.</w:t>
      </w:r>
    </w:p>
    <w:p w14:paraId="7D990294" w14:textId="77777777" w:rsidR="00111FF4" w:rsidRPr="004C0112" w:rsidRDefault="00111FF4" w:rsidP="00111FF4">
      <w:pPr>
        <w:ind w:left="1440" w:hanging="1440"/>
        <w:jc w:val="both"/>
        <w:rPr>
          <w:bCs/>
        </w:rPr>
      </w:pPr>
    </w:p>
    <w:p w14:paraId="7204E917" w14:textId="77777777" w:rsidR="00111FF4" w:rsidRPr="00956FFF" w:rsidRDefault="00111FF4" w:rsidP="00111FF4">
      <w:pPr>
        <w:ind w:left="1440" w:hanging="1440"/>
        <w:jc w:val="both"/>
      </w:pPr>
      <w:r>
        <w:rPr>
          <w:b/>
          <w:bCs/>
        </w:rPr>
        <w:t>FEL</w:t>
      </w:r>
      <w:r w:rsidRPr="00956FFF">
        <w:rPr>
          <w:b/>
          <w:bCs/>
        </w:rPr>
        <w:t>:</w:t>
      </w:r>
      <w:r w:rsidRPr="00956FFF">
        <w:tab/>
      </w:r>
      <w:r w:rsidR="005F1CE6">
        <w:t>This is a fallout issue, but the weighted average cost of capital should not exceed 6.14%.</w:t>
      </w:r>
    </w:p>
    <w:p w14:paraId="416F04FA" w14:textId="77777777" w:rsidR="00111FF4" w:rsidRDefault="00111FF4" w:rsidP="00111FF4">
      <w:pPr>
        <w:ind w:left="1440" w:hanging="1440"/>
        <w:jc w:val="both"/>
        <w:rPr>
          <w:bCs/>
        </w:rPr>
      </w:pPr>
    </w:p>
    <w:p w14:paraId="5B1EBAC4" w14:textId="77777777" w:rsidR="00111FF4" w:rsidRPr="00C13FA6" w:rsidRDefault="00111FF4" w:rsidP="00111FF4">
      <w:pPr>
        <w:ind w:left="1440" w:hanging="1440"/>
        <w:jc w:val="both"/>
        <w:rPr>
          <w:bCs/>
        </w:rPr>
      </w:pPr>
      <w:r>
        <w:rPr>
          <w:b/>
          <w:bCs/>
        </w:rPr>
        <w:t>FAIR:</w:t>
      </w:r>
      <w:r>
        <w:rPr>
          <w:b/>
          <w:bCs/>
        </w:rPr>
        <w:tab/>
      </w:r>
      <w:r w:rsidR="009D0244" w:rsidRPr="00C13FA6">
        <w:t>Agree with OPC.</w:t>
      </w:r>
    </w:p>
    <w:p w14:paraId="44EFEA23" w14:textId="77777777" w:rsidR="00111FF4" w:rsidRPr="004C0112" w:rsidRDefault="00111FF4" w:rsidP="00111FF4">
      <w:pPr>
        <w:ind w:left="1440" w:hanging="1440"/>
        <w:jc w:val="both"/>
        <w:rPr>
          <w:bCs/>
        </w:rPr>
      </w:pPr>
    </w:p>
    <w:p w14:paraId="42F620FF" w14:textId="77777777" w:rsidR="00111FF4" w:rsidRPr="00956FFF" w:rsidRDefault="00111FF4" w:rsidP="00111FF4">
      <w:pPr>
        <w:ind w:left="1440" w:hanging="1440"/>
        <w:jc w:val="both"/>
      </w:pPr>
      <w:r>
        <w:rPr>
          <w:b/>
          <w:bCs/>
        </w:rPr>
        <w:t>SACE</w:t>
      </w:r>
      <w:r w:rsidRPr="00956FFF">
        <w:rPr>
          <w:b/>
          <w:bCs/>
        </w:rPr>
        <w:t>:</w:t>
      </w:r>
      <w:r w:rsidRPr="00956FFF">
        <w:tab/>
      </w:r>
      <w:r w:rsidR="00E96535">
        <w:t>SACE adopts the position of OPC.</w:t>
      </w:r>
    </w:p>
    <w:p w14:paraId="775CC022" w14:textId="77777777" w:rsidR="00111FF4" w:rsidRPr="004C0112" w:rsidRDefault="00111FF4" w:rsidP="00111FF4">
      <w:pPr>
        <w:ind w:left="1440" w:hanging="1440"/>
        <w:jc w:val="both"/>
        <w:rPr>
          <w:bCs/>
        </w:rPr>
      </w:pPr>
    </w:p>
    <w:p w14:paraId="3C43CEF7" w14:textId="77777777" w:rsidR="00111FF4" w:rsidRPr="00956FFF" w:rsidRDefault="00111FF4" w:rsidP="001F7F7F">
      <w:pPr>
        <w:ind w:left="1440" w:hanging="1440"/>
        <w:jc w:val="both"/>
      </w:pPr>
      <w:r>
        <w:rPr>
          <w:b/>
          <w:bCs/>
        </w:rPr>
        <w:t>WALMART</w:t>
      </w:r>
      <w:r w:rsidRPr="00956FFF">
        <w:rPr>
          <w:b/>
          <w:bCs/>
        </w:rPr>
        <w:t>:</w:t>
      </w:r>
      <w:r w:rsidRPr="00956FFF">
        <w:tab/>
      </w:r>
      <w:r w:rsidR="001F7F7F">
        <w:t>Walmart adopts the position of FIPUG. (Pollock Direct, p. 16, line 15 to p. 17, line 3, regarding equity ratios of DEF at 54% and TECO at 54%).</w:t>
      </w:r>
    </w:p>
    <w:p w14:paraId="1067A1E4" w14:textId="77777777" w:rsidR="00111FF4" w:rsidRDefault="00111FF4" w:rsidP="00111FF4">
      <w:pPr>
        <w:ind w:left="1440" w:hanging="1440"/>
        <w:jc w:val="both"/>
        <w:rPr>
          <w:bCs/>
        </w:rPr>
      </w:pPr>
    </w:p>
    <w:p w14:paraId="72BA583B" w14:textId="55F6D40F" w:rsidR="00111FF4" w:rsidRPr="00573032" w:rsidRDefault="00111FF4" w:rsidP="00111FF4">
      <w:pPr>
        <w:ind w:left="1440" w:hanging="1440"/>
        <w:jc w:val="both"/>
        <w:rPr>
          <w:bCs/>
        </w:rPr>
      </w:pPr>
      <w:r>
        <w:rPr>
          <w:b/>
          <w:bCs/>
        </w:rPr>
        <w:t>AWI:</w:t>
      </w:r>
      <w:r>
        <w:rPr>
          <w:b/>
          <w:bCs/>
        </w:rPr>
        <w:tab/>
      </w:r>
      <w:r w:rsidR="00F424E0">
        <w:t>No position.</w:t>
      </w:r>
    </w:p>
    <w:p w14:paraId="71D7B64F" w14:textId="77777777" w:rsidR="00111FF4" w:rsidRPr="00956FFF" w:rsidRDefault="00111FF4" w:rsidP="00111FF4">
      <w:pPr>
        <w:jc w:val="both"/>
        <w:rPr>
          <w:b/>
          <w:bCs/>
        </w:rPr>
      </w:pPr>
    </w:p>
    <w:p w14:paraId="7B79DDAC" w14:textId="77777777" w:rsidR="00111FF4" w:rsidRPr="00300D26" w:rsidRDefault="00111FF4" w:rsidP="00111FF4">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0D39FBC2" w14:textId="77777777" w:rsidR="00111FF4" w:rsidRDefault="00111FF4" w:rsidP="00956FFF">
      <w:pPr>
        <w:jc w:val="both"/>
      </w:pPr>
    </w:p>
    <w:p w14:paraId="047C0717" w14:textId="77777777" w:rsidR="0053603D" w:rsidRDefault="0053603D" w:rsidP="00956FFF">
      <w:pPr>
        <w:jc w:val="both"/>
      </w:pPr>
    </w:p>
    <w:p w14:paraId="2528A704" w14:textId="77777777" w:rsidR="0053603D" w:rsidRPr="0053603D" w:rsidRDefault="0053603D" w:rsidP="0053603D">
      <w:pPr>
        <w:jc w:val="center"/>
        <w:rPr>
          <w:b/>
          <w:u w:val="single"/>
        </w:rPr>
      </w:pPr>
      <w:r>
        <w:rPr>
          <w:b/>
          <w:u w:val="single"/>
        </w:rPr>
        <w:t>NET OPERATING INCOME</w:t>
      </w:r>
    </w:p>
    <w:p w14:paraId="239C1DFF" w14:textId="77777777" w:rsidR="00111FF4" w:rsidRDefault="00111FF4" w:rsidP="00956FFF">
      <w:pPr>
        <w:jc w:val="both"/>
      </w:pPr>
    </w:p>
    <w:p w14:paraId="37377570" w14:textId="77777777" w:rsidR="00111FF4" w:rsidRDefault="00111FF4" w:rsidP="00111FF4">
      <w:pPr>
        <w:ind w:left="1440" w:hanging="1440"/>
        <w:jc w:val="both"/>
        <w:rPr>
          <w:b/>
        </w:rPr>
      </w:pPr>
      <w:r w:rsidRPr="005F2E05">
        <w:rPr>
          <w:b/>
          <w:bCs/>
          <w:u w:val="single"/>
        </w:rPr>
        <w:t xml:space="preserve">ISSUE </w:t>
      </w:r>
      <w:r w:rsidR="00990784" w:rsidRPr="005F2E05">
        <w:rPr>
          <w:b/>
          <w:bCs/>
          <w:u w:val="single"/>
        </w:rPr>
        <w:t>5</w:t>
      </w:r>
      <w:r w:rsidRPr="005F2E05">
        <w:rPr>
          <w:b/>
          <w:bCs/>
          <w:u w:val="single"/>
        </w:rPr>
        <w:t>1</w:t>
      </w:r>
      <w:r w:rsidRPr="00956FFF">
        <w:rPr>
          <w:b/>
          <w:bCs/>
        </w:rPr>
        <w:t>:</w:t>
      </w:r>
      <w:r w:rsidRPr="00956FFF">
        <w:tab/>
      </w:r>
      <w:r w:rsidR="0064380D" w:rsidRPr="0064380D">
        <w:rPr>
          <w:b/>
        </w:rPr>
        <w:t>Has FPL correctly calculated the annual revenues at current rates:</w:t>
      </w:r>
    </w:p>
    <w:p w14:paraId="65A10D32" w14:textId="77777777" w:rsidR="0064380D" w:rsidRDefault="0064380D" w:rsidP="0064380D">
      <w:pPr>
        <w:numPr>
          <w:ilvl w:val="0"/>
          <w:numId w:val="30"/>
        </w:numPr>
        <w:jc w:val="both"/>
        <w:rPr>
          <w:b/>
        </w:rPr>
      </w:pPr>
      <w:r w:rsidRPr="0064380D">
        <w:rPr>
          <w:b/>
        </w:rPr>
        <w:t>For the 2026 projected test year?</w:t>
      </w:r>
    </w:p>
    <w:p w14:paraId="6E842A40" w14:textId="77777777" w:rsidR="0064380D" w:rsidRPr="0064380D" w:rsidRDefault="0064380D" w:rsidP="0064380D">
      <w:pPr>
        <w:numPr>
          <w:ilvl w:val="0"/>
          <w:numId w:val="30"/>
        </w:numPr>
        <w:jc w:val="both"/>
        <w:rPr>
          <w:b/>
        </w:rPr>
      </w:pPr>
      <w:r w:rsidRPr="0064380D">
        <w:rPr>
          <w:b/>
        </w:rPr>
        <w:t>For the 2027 projected test year?</w:t>
      </w:r>
    </w:p>
    <w:p w14:paraId="5F55D973" w14:textId="77777777" w:rsidR="00111FF4" w:rsidRPr="00956FFF" w:rsidRDefault="00111FF4" w:rsidP="00111FF4">
      <w:pPr>
        <w:jc w:val="both"/>
      </w:pPr>
    </w:p>
    <w:p w14:paraId="7B8408E2" w14:textId="77777777" w:rsidR="00111FF4" w:rsidRPr="00956FFF" w:rsidRDefault="00111FF4" w:rsidP="00111FF4">
      <w:pPr>
        <w:ind w:left="1440" w:hanging="1440"/>
        <w:jc w:val="both"/>
      </w:pPr>
      <w:r>
        <w:rPr>
          <w:b/>
          <w:bCs/>
        </w:rPr>
        <w:t>FPL</w:t>
      </w:r>
      <w:r w:rsidRPr="00956FFF">
        <w:rPr>
          <w:b/>
          <w:bCs/>
        </w:rPr>
        <w:t>:</w:t>
      </w:r>
      <w:r w:rsidRPr="00956FFF">
        <w:tab/>
      </w:r>
      <w:r w:rsidR="0086707E" w:rsidRPr="00BA1FB2">
        <w:rPr>
          <w:rFonts w:cstheme="minorHAnsi"/>
        </w:rPr>
        <w:t>The appropriate amount of Annual Revenues is $9,641,439,000 (jurisdictional adjusted) for the 2026 projected test year and $9,711,780,000 (jurisdictional adjusted) for the 2027 projected test year. (Fuentes, Cohen)</w:t>
      </w:r>
    </w:p>
    <w:p w14:paraId="1355CCD3" w14:textId="77777777" w:rsidR="00111FF4" w:rsidRPr="00956FFF" w:rsidRDefault="00111FF4" w:rsidP="00111FF4">
      <w:pPr>
        <w:jc w:val="both"/>
      </w:pPr>
    </w:p>
    <w:p w14:paraId="35390543" w14:textId="607D3E48" w:rsidR="00FF4528" w:rsidRDefault="00111FF4" w:rsidP="00FF4528">
      <w:pPr>
        <w:tabs>
          <w:tab w:val="left" w:pos="1800"/>
        </w:tabs>
        <w:ind w:left="1440" w:hanging="1440"/>
        <w:jc w:val="both"/>
        <w:rPr>
          <w:bCs/>
        </w:rPr>
      </w:pPr>
      <w:r>
        <w:rPr>
          <w:b/>
          <w:bCs/>
        </w:rPr>
        <w:t>OPC</w:t>
      </w:r>
      <w:r w:rsidRPr="00956FFF">
        <w:rPr>
          <w:b/>
          <w:bCs/>
        </w:rPr>
        <w:t>:</w:t>
      </w:r>
      <w:r w:rsidRPr="00956FFF">
        <w:tab/>
      </w:r>
      <w:r w:rsidR="00FF4528" w:rsidRPr="0073383A">
        <w:rPr>
          <w:bCs/>
        </w:rPr>
        <w:t>a.</w:t>
      </w:r>
      <w:r w:rsidR="00FF4528">
        <w:rPr>
          <w:bCs/>
        </w:rPr>
        <w:t xml:space="preserve"> </w:t>
      </w:r>
      <w:r w:rsidR="00FF4528" w:rsidRPr="0073383A">
        <w:rPr>
          <w:bCs/>
        </w:rPr>
        <w:t xml:space="preserve">No. The correct revenues from sales should be </w:t>
      </w:r>
      <w:r w:rsidR="00FF4528">
        <w:rPr>
          <w:bCs/>
        </w:rPr>
        <w:t xml:space="preserve">at least </w:t>
      </w:r>
      <w:r w:rsidR="00FF4528" w:rsidRPr="0073383A">
        <w:rPr>
          <w:bCs/>
        </w:rPr>
        <w:t>$9,774,471,000. (Schultz, Thomas).</w:t>
      </w:r>
    </w:p>
    <w:p w14:paraId="3FCB4977" w14:textId="77777777" w:rsidR="00FF4528" w:rsidRPr="0073383A" w:rsidRDefault="00FF4528" w:rsidP="00FF4528">
      <w:pPr>
        <w:tabs>
          <w:tab w:val="left" w:pos="1800"/>
        </w:tabs>
        <w:ind w:left="1620" w:hanging="1620"/>
        <w:jc w:val="both"/>
        <w:rPr>
          <w:bCs/>
        </w:rPr>
      </w:pPr>
    </w:p>
    <w:p w14:paraId="5D9F84E8" w14:textId="460336AD" w:rsidR="00111FF4" w:rsidRPr="00956FFF" w:rsidRDefault="00FF4528" w:rsidP="00FF4528">
      <w:pPr>
        <w:ind w:left="1440" w:hanging="1440"/>
        <w:jc w:val="both"/>
      </w:pPr>
      <w:r w:rsidRPr="0073383A">
        <w:rPr>
          <w:bCs/>
        </w:rPr>
        <w:lastRenderedPageBreak/>
        <w:tab/>
        <w:t>b. No. The correct revenues from sales should be</w:t>
      </w:r>
      <w:r>
        <w:rPr>
          <w:bCs/>
        </w:rPr>
        <w:t xml:space="preserve"> at least</w:t>
      </w:r>
      <w:r w:rsidRPr="0073383A">
        <w:rPr>
          <w:bCs/>
        </w:rPr>
        <w:t xml:space="preserve"> $9,862,255,000. (Schultz, Thomas).</w:t>
      </w:r>
    </w:p>
    <w:p w14:paraId="4BBA9258" w14:textId="77777777" w:rsidR="00111FF4" w:rsidRDefault="00111FF4" w:rsidP="00111FF4">
      <w:pPr>
        <w:jc w:val="both"/>
      </w:pPr>
    </w:p>
    <w:p w14:paraId="4F8D208C" w14:textId="77777777" w:rsidR="00111FF4" w:rsidRDefault="00111FF4" w:rsidP="00111FF4">
      <w:pPr>
        <w:jc w:val="both"/>
        <w:rPr>
          <w:b/>
        </w:rPr>
      </w:pPr>
      <w:r>
        <w:rPr>
          <w:b/>
        </w:rPr>
        <w:t xml:space="preserve">FUEL </w:t>
      </w:r>
    </w:p>
    <w:p w14:paraId="742667E2" w14:textId="7932363C" w:rsidR="00111FF4" w:rsidRPr="0086707E" w:rsidRDefault="00111FF4" w:rsidP="00111FF4">
      <w:pPr>
        <w:ind w:left="1440" w:hanging="1440"/>
        <w:jc w:val="both"/>
      </w:pPr>
      <w:r w:rsidRPr="0086707E">
        <w:rPr>
          <w:b/>
          <w:spacing w:val="-8"/>
        </w:rPr>
        <w:t>RETAILERS:</w:t>
      </w:r>
      <w:r w:rsidRPr="00366B4B">
        <w:rPr>
          <w:b/>
          <w:spacing w:val="-4"/>
        </w:rPr>
        <w:tab/>
      </w:r>
      <w:r w:rsidR="00B767EE" w:rsidRPr="0086707E">
        <w:t xml:space="preserve">No </w:t>
      </w:r>
      <w:r w:rsidR="00F424E0">
        <w:t>p</w:t>
      </w:r>
      <w:r w:rsidR="00B767EE" w:rsidRPr="0086707E">
        <w:t>osition.</w:t>
      </w:r>
    </w:p>
    <w:p w14:paraId="006C3ED1" w14:textId="77777777" w:rsidR="00111FF4" w:rsidRPr="00956FFF" w:rsidRDefault="00111FF4" w:rsidP="00111FF4">
      <w:pPr>
        <w:jc w:val="both"/>
      </w:pPr>
    </w:p>
    <w:p w14:paraId="53B29930" w14:textId="77777777" w:rsidR="00111FF4" w:rsidRDefault="00111FF4" w:rsidP="00111FF4">
      <w:pPr>
        <w:ind w:left="1440" w:hanging="1440"/>
        <w:jc w:val="both"/>
        <w:rPr>
          <w:b/>
          <w:bCs/>
        </w:rPr>
      </w:pPr>
      <w:r>
        <w:rPr>
          <w:b/>
          <w:bCs/>
        </w:rPr>
        <w:t xml:space="preserve">ELECTRIFY </w:t>
      </w:r>
    </w:p>
    <w:p w14:paraId="05ABA84D" w14:textId="1657A67E" w:rsidR="00111FF4" w:rsidRPr="00956FFF" w:rsidRDefault="00111FF4" w:rsidP="00111FF4">
      <w:pPr>
        <w:ind w:left="1440" w:hanging="1440"/>
        <w:jc w:val="both"/>
      </w:pPr>
      <w:r>
        <w:rPr>
          <w:b/>
          <w:bCs/>
        </w:rPr>
        <w:t>AMERICA</w:t>
      </w:r>
      <w:r w:rsidRPr="00956FFF">
        <w:rPr>
          <w:b/>
          <w:bCs/>
        </w:rPr>
        <w:t>:</w:t>
      </w:r>
      <w:r w:rsidRPr="00956FFF">
        <w:tab/>
      </w:r>
      <w:r w:rsidR="00F424E0">
        <w:t>No position.</w:t>
      </w:r>
    </w:p>
    <w:p w14:paraId="25643318" w14:textId="77777777" w:rsidR="00111FF4" w:rsidRPr="004C0112" w:rsidRDefault="00111FF4" w:rsidP="00111FF4">
      <w:pPr>
        <w:ind w:left="1440" w:hanging="1440"/>
        <w:jc w:val="both"/>
        <w:rPr>
          <w:bCs/>
        </w:rPr>
      </w:pPr>
    </w:p>
    <w:p w14:paraId="1008DE23" w14:textId="3B9AEBA4" w:rsidR="00111FF4" w:rsidRPr="00956FFF" w:rsidRDefault="00111FF4" w:rsidP="00111FF4">
      <w:pPr>
        <w:ind w:left="1440" w:hanging="1440"/>
        <w:jc w:val="both"/>
      </w:pPr>
      <w:r>
        <w:rPr>
          <w:b/>
          <w:bCs/>
        </w:rPr>
        <w:t>EVGO</w:t>
      </w:r>
      <w:r w:rsidRPr="00956FFF">
        <w:rPr>
          <w:b/>
          <w:bCs/>
        </w:rPr>
        <w:t>:</w:t>
      </w:r>
      <w:r w:rsidRPr="00956FFF">
        <w:tab/>
      </w:r>
      <w:r w:rsidR="00F424E0">
        <w:t>No position.</w:t>
      </w:r>
    </w:p>
    <w:p w14:paraId="3F3EA3F4" w14:textId="77777777" w:rsidR="00111FF4" w:rsidRPr="004C0112" w:rsidRDefault="00111FF4" w:rsidP="00111FF4">
      <w:pPr>
        <w:ind w:left="1440" w:hanging="1440"/>
        <w:jc w:val="both"/>
        <w:rPr>
          <w:bCs/>
        </w:rPr>
      </w:pPr>
    </w:p>
    <w:p w14:paraId="6124AD2B" w14:textId="07C58DE2" w:rsidR="00111FF4" w:rsidRPr="00956FFF" w:rsidRDefault="00111FF4" w:rsidP="00111FF4">
      <w:pPr>
        <w:ind w:left="1440" w:hanging="1440"/>
        <w:jc w:val="both"/>
      </w:pPr>
      <w:r>
        <w:rPr>
          <w:b/>
          <w:bCs/>
        </w:rPr>
        <w:t>FEA</w:t>
      </w:r>
      <w:r w:rsidRPr="00956FFF">
        <w:rPr>
          <w:b/>
          <w:bCs/>
        </w:rPr>
        <w:t>:</w:t>
      </w:r>
      <w:r w:rsidRPr="00956FFF">
        <w:tab/>
      </w:r>
      <w:r w:rsidR="00F424E0">
        <w:t>No position.</w:t>
      </w:r>
    </w:p>
    <w:p w14:paraId="5714292E" w14:textId="77777777" w:rsidR="00111FF4" w:rsidRDefault="00111FF4" w:rsidP="00111FF4">
      <w:pPr>
        <w:ind w:left="1440" w:hanging="1440"/>
        <w:jc w:val="both"/>
        <w:rPr>
          <w:bCs/>
        </w:rPr>
      </w:pPr>
    </w:p>
    <w:p w14:paraId="3B7CAC64" w14:textId="40E0C28F" w:rsidR="00111FF4" w:rsidRPr="00366B4B" w:rsidRDefault="00111FF4" w:rsidP="00111FF4">
      <w:pPr>
        <w:ind w:left="1440" w:hanging="1440"/>
        <w:jc w:val="both"/>
        <w:rPr>
          <w:bCs/>
        </w:rPr>
      </w:pPr>
      <w:r>
        <w:rPr>
          <w:b/>
          <w:bCs/>
        </w:rPr>
        <w:t>FEIA:</w:t>
      </w:r>
      <w:r>
        <w:rPr>
          <w:b/>
          <w:bCs/>
        </w:rPr>
        <w:tab/>
      </w:r>
      <w:r w:rsidR="004D66B8">
        <w:t>No position.</w:t>
      </w:r>
    </w:p>
    <w:p w14:paraId="38EE5AA3" w14:textId="77777777" w:rsidR="00111FF4" w:rsidRPr="004C0112" w:rsidRDefault="00111FF4" w:rsidP="00111FF4">
      <w:pPr>
        <w:ind w:left="1440" w:hanging="1440"/>
        <w:jc w:val="both"/>
        <w:rPr>
          <w:bCs/>
        </w:rPr>
      </w:pPr>
    </w:p>
    <w:p w14:paraId="2B17DEAE" w14:textId="77777777" w:rsidR="00111FF4" w:rsidRPr="00956FFF" w:rsidRDefault="00111FF4" w:rsidP="00111FF4">
      <w:pPr>
        <w:ind w:left="1440" w:hanging="1440"/>
        <w:jc w:val="both"/>
      </w:pPr>
      <w:r>
        <w:rPr>
          <w:b/>
          <w:bCs/>
        </w:rPr>
        <w:t>FIPUG</w:t>
      </w:r>
      <w:r w:rsidRPr="00956FFF">
        <w:rPr>
          <w:b/>
          <w:bCs/>
        </w:rPr>
        <w:t>:</w:t>
      </w:r>
      <w:r w:rsidRPr="00956FFF">
        <w:tab/>
      </w:r>
      <w:r w:rsidR="005A649C">
        <w:rPr>
          <w:spacing w:val="-4"/>
        </w:rPr>
        <w:t>Adopt position of OPC.</w:t>
      </w:r>
    </w:p>
    <w:p w14:paraId="4DC68D48" w14:textId="77777777" w:rsidR="00111FF4" w:rsidRPr="004C0112" w:rsidRDefault="00111FF4" w:rsidP="00111FF4">
      <w:pPr>
        <w:ind w:left="1440" w:hanging="1440"/>
        <w:jc w:val="both"/>
        <w:rPr>
          <w:bCs/>
        </w:rPr>
      </w:pPr>
    </w:p>
    <w:p w14:paraId="5526D55A" w14:textId="77777777" w:rsidR="00111FF4" w:rsidRPr="00956FFF" w:rsidRDefault="00111FF4" w:rsidP="00111FF4">
      <w:pPr>
        <w:ind w:left="1440" w:hanging="1440"/>
        <w:jc w:val="both"/>
      </w:pPr>
      <w:r>
        <w:rPr>
          <w:b/>
          <w:bCs/>
        </w:rPr>
        <w:t>FRF</w:t>
      </w:r>
      <w:r w:rsidRPr="00956FFF">
        <w:rPr>
          <w:b/>
          <w:bCs/>
        </w:rPr>
        <w:t>:</w:t>
      </w:r>
      <w:r w:rsidRPr="00956FFF">
        <w:tab/>
      </w:r>
      <w:r w:rsidR="00B84EF7" w:rsidRPr="00E8307F">
        <w:t>Agree with OPC.</w:t>
      </w:r>
    </w:p>
    <w:p w14:paraId="4DD3C180" w14:textId="77777777" w:rsidR="00111FF4" w:rsidRPr="004C0112" w:rsidRDefault="00111FF4" w:rsidP="00111FF4">
      <w:pPr>
        <w:ind w:left="1440" w:hanging="1440"/>
        <w:jc w:val="both"/>
        <w:rPr>
          <w:bCs/>
        </w:rPr>
      </w:pPr>
    </w:p>
    <w:p w14:paraId="4FB3233E" w14:textId="77777777" w:rsidR="00111FF4" w:rsidRPr="00956FFF" w:rsidRDefault="00111FF4" w:rsidP="00111FF4">
      <w:pPr>
        <w:ind w:left="1440" w:hanging="1440"/>
        <w:jc w:val="both"/>
      </w:pPr>
      <w:r>
        <w:rPr>
          <w:b/>
          <w:bCs/>
        </w:rPr>
        <w:t>FEL</w:t>
      </w:r>
      <w:r w:rsidRPr="00956FFF">
        <w:rPr>
          <w:b/>
          <w:bCs/>
        </w:rPr>
        <w:t>:</w:t>
      </w:r>
      <w:r w:rsidRPr="00956FFF">
        <w:tab/>
      </w:r>
      <w:r w:rsidR="005F1CE6">
        <w:t>No, annual revenues need to be adjusted to reflect more accurate forecasting (</w:t>
      </w:r>
      <w:r w:rsidR="005F1CE6" w:rsidRPr="00D7248D">
        <w:rPr>
          <w:i/>
          <w:iCs/>
        </w:rPr>
        <w:t>see, e.g.</w:t>
      </w:r>
      <w:r w:rsidR="005F1CE6">
        <w:t>, FEL position on FPL’s kWh sales forecasting).</w:t>
      </w:r>
    </w:p>
    <w:p w14:paraId="265BCFE6" w14:textId="77777777" w:rsidR="00111FF4" w:rsidRDefault="00111FF4" w:rsidP="00111FF4">
      <w:pPr>
        <w:ind w:left="1440" w:hanging="1440"/>
        <w:jc w:val="both"/>
        <w:rPr>
          <w:bCs/>
        </w:rPr>
      </w:pPr>
    </w:p>
    <w:p w14:paraId="2B43843F" w14:textId="21123271" w:rsidR="00111FF4" w:rsidRPr="00E769DA" w:rsidRDefault="00111FF4" w:rsidP="00111FF4">
      <w:pPr>
        <w:ind w:left="1440" w:hanging="1440"/>
        <w:jc w:val="both"/>
        <w:rPr>
          <w:bCs/>
        </w:rPr>
      </w:pPr>
      <w:r>
        <w:rPr>
          <w:b/>
          <w:bCs/>
        </w:rPr>
        <w:t>FAIR:</w:t>
      </w:r>
      <w:r>
        <w:rPr>
          <w:b/>
          <w:bCs/>
        </w:rPr>
        <w:tab/>
      </w:r>
      <w:r w:rsidR="009D0244" w:rsidRPr="00E769DA">
        <w:t>No as to both 2026 and 2027.</w:t>
      </w:r>
      <w:r w:rsidR="00E769DA" w:rsidRPr="00E769DA">
        <w:t xml:space="preserve">  Agree with OPC as to the correct values.</w:t>
      </w:r>
    </w:p>
    <w:p w14:paraId="5835289F" w14:textId="77777777" w:rsidR="00111FF4" w:rsidRPr="004C0112" w:rsidRDefault="00111FF4" w:rsidP="00111FF4">
      <w:pPr>
        <w:ind w:left="1440" w:hanging="1440"/>
        <w:jc w:val="both"/>
        <w:rPr>
          <w:bCs/>
        </w:rPr>
      </w:pPr>
    </w:p>
    <w:p w14:paraId="0A643D66" w14:textId="53B8689D" w:rsidR="00111FF4" w:rsidRPr="00956FFF" w:rsidRDefault="00111FF4" w:rsidP="00111FF4">
      <w:pPr>
        <w:ind w:left="1440" w:hanging="1440"/>
        <w:jc w:val="both"/>
      </w:pPr>
      <w:r>
        <w:rPr>
          <w:b/>
          <w:bCs/>
        </w:rPr>
        <w:t>SACE</w:t>
      </w:r>
      <w:r w:rsidRPr="00956FFF">
        <w:rPr>
          <w:b/>
          <w:bCs/>
        </w:rPr>
        <w:t>:</w:t>
      </w:r>
      <w:r w:rsidRPr="00956FFF">
        <w:tab/>
      </w:r>
      <w:r w:rsidR="00E30CB0">
        <w:rPr>
          <w:bCs/>
          <w:iCs/>
        </w:rPr>
        <w:t>SACE takes no position.</w:t>
      </w:r>
    </w:p>
    <w:p w14:paraId="4294192B" w14:textId="77777777" w:rsidR="00111FF4" w:rsidRPr="004C0112" w:rsidRDefault="00111FF4" w:rsidP="00111FF4">
      <w:pPr>
        <w:ind w:left="1440" w:hanging="1440"/>
        <w:jc w:val="both"/>
        <w:rPr>
          <w:bCs/>
        </w:rPr>
      </w:pPr>
    </w:p>
    <w:p w14:paraId="4696596B" w14:textId="77777777" w:rsidR="00111FF4" w:rsidRPr="00956FFF" w:rsidRDefault="00111FF4" w:rsidP="00111FF4">
      <w:pPr>
        <w:ind w:left="1440" w:hanging="1440"/>
        <w:jc w:val="both"/>
      </w:pPr>
      <w:r>
        <w:rPr>
          <w:b/>
          <w:bCs/>
        </w:rPr>
        <w:t>WALMART</w:t>
      </w:r>
      <w:r w:rsidRPr="00956FFF">
        <w:rPr>
          <w:b/>
          <w:bCs/>
        </w:rPr>
        <w:t>:</w:t>
      </w:r>
      <w:r w:rsidRPr="00956FFF">
        <w:tab/>
      </w:r>
      <w:r w:rsidR="000A4988" w:rsidRPr="000A4988">
        <w:t>Walmart adopts the position of OPC.</w:t>
      </w:r>
    </w:p>
    <w:p w14:paraId="10F12CB3" w14:textId="77777777" w:rsidR="00111FF4" w:rsidRDefault="00111FF4" w:rsidP="00111FF4">
      <w:pPr>
        <w:ind w:left="1440" w:hanging="1440"/>
        <w:jc w:val="both"/>
        <w:rPr>
          <w:bCs/>
        </w:rPr>
      </w:pPr>
    </w:p>
    <w:p w14:paraId="0F4C85CE" w14:textId="0994CF47" w:rsidR="00111FF4" w:rsidRPr="00573032" w:rsidRDefault="00111FF4" w:rsidP="00111FF4">
      <w:pPr>
        <w:ind w:left="1440" w:hanging="1440"/>
        <w:jc w:val="both"/>
        <w:rPr>
          <w:bCs/>
        </w:rPr>
      </w:pPr>
      <w:r>
        <w:rPr>
          <w:b/>
          <w:bCs/>
        </w:rPr>
        <w:t>AWI:</w:t>
      </w:r>
      <w:r>
        <w:rPr>
          <w:b/>
          <w:bCs/>
        </w:rPr>
        <w:tab/>
      </w:r>
      <w:r w:rsidR="004D66B8">
        <w:t>No position.</w:t>
      </w:r>
    </w:p>
    <w:p w14:paraId="05B5DAD9" w14:textId="77777777" w:rsidR="00111FF4" w:rsidRPr="00956FFF" w:rsidRDefault="00111FF4" w:rsidP="00111FF4">
      <w:pPr>
        <w:jc w:val="both"/>
        <w:rPr>
          <w:b/>
          <w:bCs/>
        </w:rPr>
      </w:pPr>
    </w:p>
    <w:p w14:paraId="2C99745A" w14:textId="77777777" w:rsidR="00111FF4" w:rsidRPr="00300D26" w:rsidRDefault="00111FF4" w:rsidP="00111FF4">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1611590B" w14:textId="77777777" w:rsidR="00111FF4" w:rsidRDefault="00111FF4" w:rsidP="00956FFF">
      <w:pPr>
        <w:jc w:val="both"/>
      </w:pPr>
    </w:p>
    <w:p w14:paraId="3291C540" w14:textId="77777777" w:rsidR="00111FF4" w:rsidRDefault="00111FF4" w:rsidP="00956FFF">
      <w:pPr>
        <w:jc w:val="both"/>
      </w:pPr>
    </w:p>
    <w:p w14:paraId="1D490251" w14:textId="77777777" w:rsidR="00111FF4" w:rsidRDefault="00111FF4" w:rsidP="00111FF4">
      <w:pPr>
        <w:ind w:left="1440" w:hanging="1440"/>
        <w:jc w:val="both"/>
        <w:rPr>
          <w:b/>
        </w:rPr>
      </w:pPr>
      <w:r w:rsidRPr="005F2E05">
        <w:rPr>
          <w:b/>
          <w:bCs/>
          <w:u w:val="single"/>
        </w:rPr>
        <w:t xml:space="preserve">ISSUE </w:t>
      </w:r>
      <w:r w:rsidR="00990784" w:rsidRPr="005F2E05">
        <w:rPr>
          <w:b/>
          <w:bCs/>
          <w:u w:val="single"/>
        </w:rPr>
        <w:t>52</w:t>
      </w:r>
      <w:r w:rsidRPr="00956FFF">
        <w:rPr>
          <w:b/>
          <w:bCs/>
        </w:rPr>
        <w:t>:</w:t>
      </w:r>
      <w:r w:rsidRPr="00956FFF">
        <w:tab/>
      </w:r>
      <w:r w:rsidR="0064380D" w:rsidRPr="0064380D">
        <w:rPr>
          <w:b/>
        </w:rPr>
        <w:t>What projected amounts of Other Operating Revenues should be approved:</w:t>
      </w:r>
    </w:p>
    <w:p w14:paraId="14EA9DA4" w14:textId="77777777" w:rsidR="0064380D" w:rsidRPr="0064380D" w:rsidRDefault="0064380D" w:rsidP="0064380D">
      <w:pPr>
        <w:numPr>
          <w:ilvl w:val="0"/>
          <w:numId w:val="31"/>
        </w:numPr>
        <w:jc w:val="both"/>
        <w:rPr>
          <w:b/>
        </w:rPr>
      </w:pPr>
      <w:r w:rsidRPr="0064380D">
        <w:rPr>
          <w:b/>
        </w:rPr>
        <w:t>For the 2026 projected test year?</w:t>
      </w:r>
    </w:p>
    <w:p w14:paraId="07AE699C" w14:textId="77777777" w:rsidR="0064380D" w:rsidRPr="0064380D" w:rsidRDefault="0064380D" w:rsidP="0064380D">
      <w:pPr>
        <w:numPr>
          <w:ilvl w:val="0"/>
          <w:numId w:val="31"/>
        </w:numPr>
        <w:jc w:val="both"/>
        <w:rPr>
          <w:b/>
        </w:rPr>
      </w:pPr>
      <w:r w:rsidRPr="0064380D">
        <w:rPr>
          <w:b/>
        </w:rPr>
        <w:t>For the 2027 projected test year?</w:t>
      </w:r>
    </w:p>
    <w:p w14:paraId="49162EA8" w14:textId="77777777" w:rsidR="00111FF4" w:rsidRPr="00956FFF" w:rsidRDefault="00111FF4" w:rsidP="00111FF4">
      <w:pPr>
        <w:jc w:val="both"/>
      </w:pPr>
    </w:p>
    <w:p w14:paraId="7308CA94" w14:textId="77777777" w:rsidR="00111FF4" w:rsidRPr="00956FFF" w:rsidRDefault="00111FF4" w:rsidP="00111FF4">
      <w:pPr>
        <w:ind w:left="1440" w:hanging="1440"/>
        <w:jc w:val="both"/>
      </w:pPr>
      <w:r>
        <w:rPr>
          <w:b/>
          <w:bCs/>
        </w:rPr>
        <w:t>FPL</w:t>
      </w:r>
      <w:r w:rsidRPr="00956FFF">
        <w:rPr>
          <w:b/>
          <w:bCs/>
        </w:rPr>
        <w:t>:</w:t>
      </w:r>
      <w:r w:rsidRPr="00956FFF">
        <w:tab/>
      </w:r>
      <w:r w:rsidR="0086707E" w:rsidRPr="00BA1FB2">
        <w:rPr>
          <w:rFonts w:cstheme="minorHAnsi"/>
        </w:rPr>
        <w:t>As reflected on FPL witness Fuentes’s Exhibit LF-12, the appropriate amount of Other Operating Revenues is $246,272,000 (jurisdictional adjusted) for the 2026 projected test year and $286,413,000 (jurisdictional adjusted) for the 2027 projected test year. (Fuentes, Laney)</w:t>
      </w:r>
    </w:p>
    <w:p w14:paraId="33509105" w14:textId="77777777" w:rsidR="00111FF4" w:rsidRPr="00956FFF" w:rsidRDefault="00111FF4" w:rsidP="00111FF4">
      <w:pPr>
        <w:jc w:val="both"/>
      </w:pPr>
    </w:p>
    <w:p w14:paraId="02A0FF1B" w14:textId="31767E2F" w:rsidR="00247C34" w:rsidRDefault="00111FF4" w:rsidP="00247C34">
      <w:pPr>
        <w:tabs>
          <w:tab w:val="left" w:pos="1620"/>
        </w:tabs>
        <w:ind w:left="1440" w:hanging="1440"/>
        <w:jc w:val="both"/>
        <w:rPr>
          <w:bCs/>
        </w:rPr>
      </w:pPr>
      <w:r>
        <w:rPr>
          <w:b/>
          <w:bCs/>
        </w:rPr>
        <w:t>OPC</w:t>
      </w:r>
      <w:r w:rsidRPr="00956FFF">
        <w:rPr>
          <w:b/>
          <w:bCs/>
        </w:rPr>
        <w:t>:</w:t>
      </w:r>
      <w:r w:rsidRPr="00956FFF">
        <w:tab/>
      </w:r>
      <w:r w:rsidR="00247C34" w:rsidRPr="0073383A">
        <w:rPr>
          <w:bCs/>
        </w:rPr>
        <w:t>a. No. The correct other operating revenues should be at least $241,646,000. (Schultz).</w:t>
      </w:r>
    </w:p>
    <w:p w14:paraId="29D3A239" w14:textId="77777777" w:rsidR="00247C34" w:rsidRPr="0073383A" w:rsidRDefault="00247C34" w:rsidP="00247C34">
      <w:pPr>
        <w:tabs>
          <w:tab w:val="left" w:pos="1620"/>
        </w:tabs>
        <w:ind w:left="1440" w:hanging="1440"/>
        <w:jc w:val="both"/>
        <w:rPr>
          <w:bCs/>
        </w:rPr>
      </w:pPr>
    </w:p>
    <w:p w14:paraId="34D82D08" w14:textId="756772D7" w:rsidR="00111FF4" w:rsidRPr="00956FFF" w:rsidRDefault="00247C34" w:rsidP="00247C34">
      <w:pPr>
        <w:ind w:left="1440" w:hanging="1440"/>
        <w:jc w:val="both"/>
      </w:pPr>
      <w:r w:rsidRPr="0073383A">
        <w:rPr>
          <w:bCs/>
        </w:rPr>
        <w:lastRenderedPageBreak/>
        <w:tab/>
        <w:t>b. No. The correct other operating revenues should be at least $279,711,000.  (Schultz).</w:t>
      </w:r>
    </w:p>
    <w:p w14:paraId="644458EE" w14:textId="77777777" w:rsidR="00111FF4" w:rsidRDefault="00111FF4" w:rsidP="00111FF4">
      <w:pPr>
        <w:jc w:val="both"/>
      </w:pPr>
    </w:p>
    <w:p w14:paraId="2D14982D" w14:textId="77777777" w:rsidR="00111FF4" w:rsidRDefault="00111FF4" w:rsidP="00111FF4">
      <w:pPr>
        <w:jc w:val="both"/>
        <w:rPr>
          <w:b/>
        </w:rPr>
      </w:pPr>
      <w:r>
        <w:rPr>
          <w:b/>
        </w:rPr>
        <w:t xml:space="preserve">FUEL </w:t>
      </w:r>
    </w:p>
    <w:p w14:paraId="0A1EB78A" w14:textId="2CE09CC7" w:rsidR="00111FF4" w:rsidRPr="0086707E" w:rsidRDefault="00111FF4" w:rsidP="00111FF4">
      <w:pPr>
        <w:ind w:left="1440" w:hanging="1440"/>
        <w:jc w:val="both"/>
      </w:pPr>
      <w:r w:rsidRPr="0086707E">
        <w:rPr>
          <w:b/>
          <w:spacing w:val="-8"/>
        </w:rPr>
        <w:t>RETAILERS:</w:t>
      </w:r>
      <w:r w:rsidRPr="00366B4B">
        <w:rPr>
          <w:b/>
          <w:spacing w:val="-4"/>
        </w:rPr>
        <w:tab/>
      </w:r>
      <w:r w:rsidR="00B767EE" w:rsidRPr="0086707E">
        <w:t xml:space="preserve">No </w:t>
      </w:r>
      <w:r w:rsidR="004D66B8">
        <w:t>p</w:t>
      </w:r>
      <w:r w:rsidR="00B767EE" w:rsidRPr="0086707E">
        <w:t>osition.</w:t>
      </w:r>
    </w:p>
    <w:p w14:paraId="5773DDA8" w14:textId="77777777" w:rsidR="00111FF4" w:rsidRPr="00956FFF" w:rsidRDefault="00111FF4" w:rsidP="00111FF4">
      <w:pPr>
        <w:jc w:val="both"/>
      </w:pPr>
    </w:p>
    <w:p w14:paraId="130B5C89" w14:textId="77777777" w:rsidR="00111FF4" w:rsidRDefault="00111FF4" w:rsidP="00111FF4">
      <w:pPr>
        <w:ind w:left="1440" w:hanging="1440"/>
        <w:jc w:val="both"/>
        <w:rPr>
          <w:b/>
          <w:bCs/>
        </w:rPr>
      </w:pPr>
      <w:r>
        <w:rPr>
          <w:b/>
          <w:bCs/>
        </w:rPr>
        <w:t xml:space="preserve">ELECTRIFY </w:t>
      </w:r>
    </w:p>
    <w:p w14:paraId="35E9B9D4" w14:textId="3FEB4ACC" w:rsidR="00111FF4" w:rsidRPr="00956FFF" w:rsidRDefault="00111FF4" w:rsidP="00111FF4">
      <w:pPr>
        <w:ind w:left="1440" w:hanging="1440"/>
        <w:jc w:val="both"/>
      </w:pPr>
      <w:r>
        <w:rPr>
          <w:b/>
          <w:bCs/>
        </w:rPr>
        <w:t>AMERICA</w:t>
      </w:r>
      <w:r w:rsidRPr="00956FFF">
        <w:rPr>
          <w:b/>
          <w:bCs/>
        </w:rPr>
        <w:t>:</w:t>
      </w:r>
      <w:r w:rsidRPr="00956FFF">
        <w:tab/>
      </w:r>
      <w:r w:rsidR="004D66B8">
        <w:t>No position.</w:t>
      </w:r>
    </w:p>
    <w:p w14:paraId="628ACD7C" w14:textId="77777777" w:rsidR="00111FF4" w:rsidRPr="004C0112" w:rsidRDefault="00111FF4" w:rsidP="00111FF4">
      <w:pPr>
        <w:ind w:left="1440" w:hanging="1440"/>
        <w:jc w:val="both"/>
        <w:rPr>
          <w:bCs/>
        </w:rPr>
      </w:pPr>
    </w:p>
    <w:p w14:paraId="01F9F53A" w14:textId="04163909" w:rsidR="00111FF4" w:rsidRPr="00956FFF" w:rsidRDefault="00111FF4" w:rsidP="00111FF4">
      <w:pPr>
        <w:ind w:left="1440" w:hanging="1440"/>
        <w:jc w:val="both"/>
      </w:pPr>
      <w:r>
        <w:rPr>
          <w:b/>
          <w:bCs/>
        </w:rPr>
        <w:t>EVGO</w:t>
      </w:r>
      <w:r w:rsidRPr="00956FFF">
        <w:rPr>
          <w:b/>
          <w:bCs/>
        </w:rPr>
        <w:t>:</w:t>
      </w:r>
      <w:r w:rsidRPr="00956FFF">
        <w:tab/>
      </w:r>
      <w:r w:rsidR="004D66B8">
        <w:t>No position.</w:t>
      </w:r>
    </w:p>
    <w:p w14:paraId="6D416A1D" w14:textId="77777777" w:rsidR="00111FF4" w:rsidRPr="004C0112" w:rsidRDefault="00111FF4" w:rsidP="00111FF4">
      <w:pPr>
        <w:ind w:left="1440" w:hanging="1440"/>
        <w:jc w:val="both"/>
        <w:rPr>
          <w:bCs/>
        </w:rPr>
      </w:pPr>
    </w:p>
    <w:p w14:paraId="0190D5A6" w14:textId="6396C02C" w:rsidR="00111FF4" w:rsidRPr="00956FFF" w:rsidRDefault="00111FF4" w:rsidP="00111FF4">
      <w:pPr>
        <w:ind w:left="1440" w:hanging="1440"/>
        <w:jc w:val="both"/>
      </w:pPr>
      <w:r>
        <w:rPr>
          <w:b/>
          <w:bCs/>
        </w:rPr>
        <w:t>FEA</w:t>
      </w:r>
      <w:r w:rsidRPr="00956FFF">
        <w:rPr>
          <w:b/>
          <w:bCs/>
        </w:rPr>
        <w:t>:</w:t>
      </w:r>
      <w:r w:rsidRPr="00956FFF">
        <w:tab/>
      </w:r>
      <w:r w:rsidR="004D66B8">
        <w:t>No position.</w:t>
      </w:r>
    </w:p>
    <w:p w14:paraId="2C60F621" w14:textId="77777777" w:rsidR="00111FF4" w:rsidRDefault="00111FF4" w:rsidP="00111FF4">
      <w:pPr>
        <w:ind w:left="1440" w:hanging="1440"/>
        <w:jc w:val="both"/>
        <w:rPr>
          <w:bCs/>
        </w:rPr>
      </w:pPr>
    </w:p>
    <w:p w14:paraId="1ECF2C01" w14:textId="295730C7" w:rsidR="00111FF4" w:rsidRPr="00366B4B" w:rsidRDefault="00111FF4" w:rsidP="00111FF4">
      <w:pPr>
        <w:ind w:left="1440" w:hanging="1440"/>
        <w:jc w:val="both"/>
        <w:rPr>
          <w:bCs/>
        </w:rPr>
      </w:pPr>
      <w:r>
        <w:rPr>
          <w:b/>
          <w:bCs/>
        </w:rPr>
        <w:t>FEIA:</w:t>
      </w:r>
      <w:r>
        <w:rPr>
          <w:b/>
          <w:bCs/>
        </w:rPr>
        <w:tab/>
      </w:r>
      <w:r w:rsidR="004D66B8">
        <w:t>No position.</w:t>
      </w:r>
    </w:p>
    <w:p w14:paraId="0CD7E371" w14:textId="77777777" w:rsidR="00111FF4" w:rsidRPr="004C0112" w:rsidRDefault="00111FF4" w:rsidP="00111FF4">
      <w:pPr>
        <w:ind w:left="1440" w:hanging="1440"/>
        <w:jc w:val="both"/>
        <w:rPr>
          <w:bCs/>
        </w:rPr>
      </w:pPr>
    </w:p>
    <w:p w14:paraId="513D234E" w14:textId="77777777" w:rsidR="00111FF4" w:rsidRPr="00956FFF" w:rsidRDefault="00111FF4" w:rsidP="00111FF4">
      <w:pPr>
        <w:ind w:left="1440" w:hanging="1440"/>
        <w:jc w:val="both"/>
      </w:pPr>
      <w:r>
        <w:rPr>
          <w:b/>
          <w:bCs/>
        </w:rPr>
        <w:t>FIPUG</w:t>
      </w:r>
      <w:r w:rsidRPr="00956FFF">
        <w:rPr>
          <w:b/>
          <w:bCs/>
        </w:rPr>
        <w:t>:</w:t>
      </w:r>
      <w:r w:rsidRPr="00956FFF">
        <w:tab/>
      </w:r>
      <w:r w:rsidR="005A649C">
        <w:rPr>
          <w:spacing w:val="-4"/>
        </w:rPr>
        <w:t>Adopt position of OPC.</w:t>
      </w:r>
    </w:p>
    <w:p w14:paraId="318040D7" w14:textId="77777777" w:rsidR="00111FF4" w:rsidRPr="004C0112" w:rsidRDefault="00111FF4" w:rsidP="00111FF4">
      <w:pPr>
        <w:ind w:left="1440" w:hanging="1440"/>
        <w:jc w:val="both"/>
        <w:rPr>
          <w:bCs/>
        </w:rPr>
      </w:pPr>
    </w:p>
    <w:p w14:paraId="20443DA4" w14:textId="77777777" w:rsidR="00111FF4" w:rsidRPr="00956FFF" w:rsidRDefault="00111FF4" w:rsidP="00111FF4">
      <w:pPr>
        <w:ind w:left="1440" w:hanging="1440"/>
        <w:jc w:val="both"/>
      </w:pPr>
      <w:r>
        <w:rPr>
          <w:b/>
          <w:bCs/>
        </w:rPr>
        <w:t>FRF</w:t>
      </w:r>
      <w:r w:rsidRPr="00956FFF">
        <w:rPr>
          <w:b/>
          <w:bCs/>
        </w:rPr>
        <w:t>:</w:t>
      </w:r>
      <w:r w:rsidRPr="00956FFF">
        <w:tab/>
      </w:r>
      <w:r w:rsidR="00B84EF7" w:rsidRPr="00E8307F">
        <w:t>Agree with OPC.</w:t>
      </w:r>
    </w:p>
    <w:p w14:paraId="74FD85A1" w14:textId="77777777" w:rsidR="00111FF4" w:rsidRPr="004C0112" w:rsidRDefault="00111FF4" w:rsidP="00111FF4">
      <w:pPr>
        <w:ind w:left="1440" w:hanging="1440"/>
        <w:jc w:val="both"/>
        <w:rPr>
          <w:bCs/>
        </w:rPr>
      </w:pPr>
    </w:p>
    <w:p w14:paraId="3CFC7583" w14:textId="77777777" w:rsidR="00111FF4" w:rsidRPr="00956FFF" w:rsidRDefault="00111FF4" w:rsidP="00111FF4">
      <w:pPr>
        <w:ind w:left="1440" w:hanging="1440"/>
        <w:jc w:val="both"/>
      </w:pPr>
      <w:r>
        <w:rPr>
          <w:b/>
          <w:bCs/>
        </w:rPr>
        <w:t>FEL</w:t>
      </w:r>
      <w:r w:rsidRPr="00956FFF">
        <w:rPr>
          <w:b/>
          <w:bCs/>
        </w:rPr>
        <w:t>:</w:t>
      </w:r>
      <w:r w:rsidRPr="00956FFF">
        <w:tab/>
      </w:r>
      <w:r w:rsidR="005F1CE6">
        <w:t>Other operating revenues should be adjusted to remove the minimum bill for residential customers.</w:t>
      </w:r>
    </w:p>
    <w:p w14:paraId="3C34FE87" w14:textId="77777777" w:rsidR="00111FF4" w:rsidRDefault="00111FF4" w:rsidP="00111FF4">
      <w:pPr>
        <w:ind w:left="1440" w:hanging="1440"/>
        <w:jc w:val="both"/>
        <w:rPr>
          <w:bCs/>
        </w:rPr>
      </w:pPr>
    </w:p>
    <w:p w14:paraId="58155603" w14:textId="04ADE2CC" w:rsidR="00111FF4" w:rsidRPr="00E769DA" w:rsidRDefault="00111FF4" w:rsidP="00111FF4">
      <w:pPr>
        <w:ind w:left="1440" w:hanging="1440"/>
        <w:jc w:val="both"/>
        <w:rPr>
          <w:bCs/>
        </w:rPr>
      </w:pPr>
      <w:r>
        <w:rPr>
          <w:b/>
          <w:bCs/>
        </w:rPr>
        <w:t>FAIR:</w:t>
      </w:r>
      <w:r>
        <w:rPr>
          <w:b/>
          <w:bCs/>
        </w:rPr>
        <w:tab/>
      </w:r>
      <w:r w:rsidR="00E769DA" w:rsidRPr="00E769DA">
        <w:t>Agree with OPC.</w:t>
      </w:r>
    </w:p>
    <w:p w14:paraId="45918A2E" w14:textId="77777777" w:rsidR="00111FF4" w:rsidRPr="004C0112" w:rsidRDefault="00111FF4" w:rsidP="00111FF4">
      <w:pPr>
        <w:ind w:left="1440" w:hanging="1440"/>
        <w:jc w:val="both"/>
        <w:rPr>
          <w:bCs/>
        </w:rPr>
      </w:pPr>
    </w:p>
    <w:p w14:paraId="7B6EDF6C" w14:textId="36CEACAA" w:rsidR="00111FF4" w:rsidRPr="00956FFF" w:rsidRDefault="00111FF4" w:rsidP="00111FF4">
      <w:pPr>
        <w:ind w:left="1440" w:hanging="1440"/>
        <w:jc w:val="both"/>
      </w:pPr>
      <w:r>
        <w:rPr>
          <w:b/>
          <w:bCs/>
        </w:rPr>
        <w:t>SACE</w:t>
      </w:r>
      <w:r w:rsidRPr="00956FFF">
        <w:rPr>
          <w:b/>
          <w:bCs/>
        </w:rPr>
        <w:t>:</w:t>
      </w:r>
      <w:r w:rsidRPr="00956FFF">
        <w:tab/>
      </w:r>
      <w:r w:rsidR="00E30CB0">
        <w:rPr>
          <w:bCs/>
          <w:iCs/>
        </w:rPr>
        <w:t>SACE takes no position.</w:t>
      </w:r>
    </w:p>
    <w:p w14:paraId="677E34D5" w14:textId="77777777" w:rsidR="00111FF4" w:rsidRPr="004C0112" w:rsidRDefault="00111FF4" w:rsidP="00111FF4">
      <w:pPr>
        <w:ind w:left="1440" w:hanging="1440"/>
        <w:jc w:val="both"/>
        <w:rPr>
          <w:bCs/>
        </w:rPr>
      </w:pPr>
    </w:p>
    <w:p w14:paraId="6FBDC04B" w14:textId="77777777" w:rsidR="00111FF4" w:rsidRPr="00956FFF" w:rsidRDefault="00111FF4" w:rsidP="00111FF4">
      <w:pPr>
        <w:ind w:left="1440" w:hanging="1440"/>
        <w:jc w:val="both"/>
      </w:pPr>
      <w:r>
        <w:rPr>
          <w:b/>
          <w:bCs/>
        </w:rPr>
        <w:t>WALMART</w:t>
      </w:r>
      <w:r w:rsidRPr="00956FFF">
        <w:rPr>
          <w:b/>
          <w:bCs/>
        </w:rPr>
        <w:t>:</w:t>
      </w:r>
      <w:r w:rsidRPr="00956FFF">
        <w:tab/>
      </w:r>
      <w:r w:rsidR="000A4988" w:rsidRPr="000A4988">
        <w:t>Walmart adopts the position of OPC.</w:t>
      </w:r>
    </w:p>
    <w:p w14:paraId="5D86F32F" w14:textId="77777777" w:rsidR="00111FF4" w:rsidRDefault="00111FF4" w:rsidP="00111FF4">
      <w:pPr>
        <w:ind w:left="1440" w:hanging="1440"/>
        <w:jc w:val="both"/>
        <w:rPr>
          <w:bCs/>
        </w:rPr>
      </w:pPr>
    </w:p>
    <w:p w14:paraId="1D2C2852" w14:textId="10F6FF23" w:rsidR="00111FF4" w:rsidRPr="00573032" w:rsidRDefault="00111FF4" w:rsidP="00111FF4">
      <w:pPr>
        <w:ind w:left="1440" w:hanging="1440"/>
        <w:jc w:val="both"/>
        <w:rPr>
          <w:bCs/>
        </w:rPr>
      </w:pPr>
      <w:r>
        <w:rPr>
          <w:b/>
          <w:bCs/>
        </w:rPr>
        <w:t>AWI:</w:t>
      </w:r>
      <w:r>
        <w:rPr>
          <w:b/>
          <w:bCs/>
        </w:rPr>
        <w:tab/>
      </w:r>
      <w:r w:rsidR="004D66B8">
        <w:t>No position.</w:t>
      </w:r>
    </w:p>
    <w:p w14:paraId="421387E3" w14:textId="77777777" w:rsidR="00111FF4" w:rsidRPr="00956FFF" w:rsidRDefault="00111FF4" w:rsidP="00111FF4">
      <w:pPr>
        <w:jc w:val="both"/>
        <w:rPr>
          <w:b/>
          <w:bCs/>
        </w:rPr>
      </w:pPr>
    </w:p>
    <w:p w14:paraId="0250EEDA" w14:textId="77777777" w:rsidR="00111FF4" w:rsidRPr="00300D26" w:rsidRDefault="00111FF4" w:rsidP="00111FF4">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75E7DD6F" w14:textId="77777777" w:rsidR="00111FF4" w:rsidRDefault="00111FF4" w:rsidP="00956FFF">
      <w:pPr>
        <w:jc w:val="both"/>
      </w:pPr>
    </w:p>
    <w:p w14:paraId="5B26ED07" w14:textId="77777777" w:rsidR="00111FF4" w:rsidRDefault="00111FF4" w:rsidP="00956FFF">
      <w:pPr>
        <w:jc w:val="both"/>
      </w:pPr>
    </w:p>
    <w:p w14:paraId="7F600021" w14:textId="77777777" w:rsidR="0064380D" w:rsidRPr="0064380D" w:rsidRDefault="00111FF4" w:rsidP="0064380D">
      <w:pPr>
        <w:ind w:left="1440" w:hanging="1440"/>
        <w:jc w:val="both"/>
        <w:rPr>
          <w:b/>
        </w:rPr>
      </w:pPr>
      <w:r w:rsidRPr="005F2E05">
        <w:rPr>
          <w:b/>
          <w:bCs/>
          <w:u w:val="single"/>
        </w:rPr>
        <w:t xml:space="preserve">ISSUE </w:t>
      </w:r>
      <w:r w:rsidR="00990784" w:rsidRPr="005F2E05">
        <w:rPr>
          <w:b/>
          <w:bCs/>
          <w:u w:val="single"/>
        </w:rPr>
        <w:t>53</w:t>
      </w:r>
      <w:r w:rsidRPr="00956FFF">
        <w:rPr>
          <w:b/>
          <w:bCs/>
        </w:rPr>
        <w:t>:</w:t>
      </w:r>
      <w:r w:rsidRPr="00956FFF">
        <w:tab/>
      </w:r>
      <w:r w:rsidR="0064380D" w:rsidRPr="0064380D">
        <w:rPr>
          <w:b/>
        </w:rPr>
        <w:t xml:space="preserve">What amount of Total Operating Revenues should be approved: </w:t>
      </w:r>
    </w:p>
    <w:p w14:paraId="20F1E2FB" w14:textId="77777777" w:rsidR="0064380D" w:rsidRPr="0064380D" w:rsidRDefault="0064380D" w:rsidP="0064380D">
      <w:pPr>
        <w:numPr>
          <w:ilvl w:val="0"/>
          <w:numId w:val="32"/>
        </w:numPr>
        <w:jc w:val="both"/>
        <w:rPr>
          <w:b/>
        </w:rPr>
      </w:pPr>
      <w:r w:rsidRPr="0064380D">
        <w:rPr>
          <w:b/>
        </w:rPr>
        <w:t>For the 2026 projected test year?</w:t>
      </w:r>
    </w:p>
    <w:p w14:paraId="7A9D8DB9" w14:textId="77777777" w:rsidR="0064380D" w:rsidRPr="0064380D" w:rsidRDefault="0064380D" w:rsidP="0064380D">
      <w:pPr>
        <w:numPr>
          <w:ilvl w:val="0"/>
          <w:numId w:val="32"/>
        </w:numPr>
        <w:jc w:val="both"/>
        <w:rPr>
          <w:b/>
        </w:rPr>
      </w:pPr>
      <w:r w:rsidRPr="0064380D">
        <w:rPr>
          <w:b/>
        </w:rPr>
        <w:t>For the 2027 projected test year?</w:t>
      </w:r>
    </w:p>
    <w:p w14:paraId="0952EA8C" w14:textId="77777777" w:rsidR="00111FF4" w:rsidRPr="00956FFF" w:rsidRDefault="00111FF4" w:rsidP="00111FF4">
      <w:pPr>
        <w:jc w:val="both"/>
      </w:pPr>
    </w:p>
    <w:p w14:paraId="4CFCA58C" w14:textId="77777777" w:rsidR="00111FF4" w:rsidRPr="00956FFF" w:rsidRDefault="00111FF4" w:rsidP="00111FF4">
      <w:pPr>
        <w:ind w:left="1440" w:hanging="1440"/>
        <w:jc w:val="both"/>
      </w:pPr>
      <w:r>
        <w:rPr>
          <w:b/>
          <w:bCs/>
        </w:rPr>
        <w:t>FPL</w:t>
      </w:r>
      <w:r w:rsidRPr="00956FFF">
        <w:rPr>
          <w:b/>
          <w:bCs/>
        </w:rPr>
        <w:t>:</w:t>
      </w:r>
      <w:r w:rsidRPr="00956FFF">
        <w:tab/>
      </w:r>
      <w:r w:rsidR="0086707E" w:rsidRPr="00BA1FB2">
        <w:rPr>
          <w:rFonts w:cstheme="minorHAnsi"/>
        </w:rPr>
        <w:t>As reflected on FPL witness Fuentes’s Exhibit LF-12, the appropriate amount of Total Operating Revenues is $9,887,711,000 (jurisdictional adjusted) for the 2026 projected test year and $9,998,194,000 (jurisdictional adjusted) for the 2027 projected test year. (Fuentes, Laney)</w:t>
      </w:r>
    </w:p>
    <w:p w14:paraId="1367B78A" w14:textId="77777777" w:rsidR="00111FF4" w:rsidRPr="00956FFF" w:rsidRDefault="00111FF4" w:rsidP="00111FF4">
      <w:pPr>
        <w:jc w:val="both"/>
      </w:pPr>
    </w:p>
    <w:p w14:paraId="1989A83D" w14:textId="22D5776E" w:rsidR="0049421F" w:rsidRPr="00003612" w:rsidRDefault="00111FF4" w:rsidP="0049421F">
      <w:pPr>
        <w:tabs>
          <w:tab w:val="left" w:pos="1800"/>
        </w:tabs>
        <w:ind w:left="1440" w:hanging="1440"/>
        <w:jc w:val="both"/>
      </w:pPr>
      <w:r>
        <w:rPr>
          <w:b/>
          <w:bCs/>
        </w:rPr>
        <w:t>OPC</w:t>
      </w:r>
      <w:r w:rsidRPr="00956FFF">
        <w:rPr>
          <w:b/>
          <w:bCs/>
        </w:rPr>
        <w:t>:</w:t>
      </w:r>
      <w:r w:rsidRPr="00956FFF">
        <w:tab/>
      </w:r>
      <w:r w:rsidR="0049421F">
        <w:t>a</w:t>
      </w:r>
      <w:r w:rsidR="0049421F" w:rsidRPr="00003612">
        <w:t xml:space="preserve">. To reflect the recommended increase in Base Revenues from Retail Sales by OPC witness Thomas and recommended decrease for lease revenue by OPC Witness Schultz, the 2026 Total Operating Revenues should be </w:t>
      </w:r>
      <w:r w:rsidR="0049421F">
        <w:t xml:space="preserve">at least </w:t>
      </w:r>
      <w:r w:rsidR="0049421F" w:rsidRPr="00003612">
        <w:lastRenderedPageBreak/>
        <w:t>$10,016,117,000 on a total and jurisdictional basis as reflected on Exhibit HWS Exhibi</w:t>
      </w:r>
      <w:r w:rsidR="0049421F">
        <w:t>t</w:t>
      </w:r>
      <w:r w:rsidR="0049421F" w:rsidRPr="00003612">
        <w:t>-2, Schedule C, Page 1 of 2. (Schultz, Thomas)</w:t>
      </w:r>
    </w:p>
    <w:p w14:paraId="5107F0B8" w14:textId="77777777" w:rsidR="0049421F" w:rsidRPr="00003612" w:rsidRDefault="0049421F" w:rsidP="0049421F">
      <w:pPr>
        <w:tabs>
          <w:tab w:val="left" w:pos="1800"/>
        </w:tabs>
        <w:ind w:left="1620" w:hanging="1620"/>
        <w:jc w:val="both"/>
      </w:pPr>
    </w:p>
    <w:p w14:paraId="0CF8EE25" w14:textId="7FF53871" w:rsidR="00111FF4" w:rsidRPr="00956FFF" w:rsidRDefault="0049421F" w:rsidP="0049421F">
      <w:pPr>
        <w:ind w:left="1440" w:hanging="1440"/>
        <w:jc w:val="both"/>
      </w:pPr>
      <w:r w:rsidRPr="00003612">
        <w:tab/>
      </w:r>
      <w:r>
        <w:t>b</w:t>
      </w:r>
      <w:r w:rsidRPr="00003612">
        <w:t xml:space="preserve">. To reflect the recommended increase in Base Revenues from Retail Sales by OPC witness Thomas and recommended decrease for lease revenue by OPC Witness Schultz, the 2027 Total Operating Revenues should be </w:t>
      </w:r>
      <w:r>
        <w:t xml:space="preserve">at least </w:t>
      </w:r>
      <w:r w:rsidRPr="00003612">
        <w:t>$10,141,966,000 on a total and jurisdictional basis as reflected on Exhibit HWS Exhibi</w:t>
      </w:r>
      <w:r>
        <w:t>t</w:t>
      </w:r>
      <w:r w:rsidRPr="00003612">
        <w:t>-2, Schedule C, Page 2 of 2. (Schultz, Thomas)</w:t>
      </w:r>
    </w:p>
    <w:p w14:paraId="44D4C015" w14:textId="77777777" w:rsidR="00111FF4" w:rsidRDefault="00111FF4" w:rsidP="00111FF4">
      <w:pPr>
        <w:jc w:val="both"/>
      </w:pPr>
    </w:p>
    <w:p w14:paraId="30D9B9C6" w14:textId="77777777" w:rsidR="00111FF4" w:rsidRDefault="00111FF4" w:rsidP="00111FF4">
      <w:pPr>
        <w:jc w:val="both"/>
        <w:rPr>
          <w:b/>
        </w:rPr>
      </w:pPr>
      <w:r>
        <w:rPr>
          <w:b/>
        </w:rPr>
        <w:t xml:space="preserve">FUEL </w:t>
      </w:r>
    </w:p>
    <w:p w14:paraId="2BB8BA19" w14:textId="6EA6A812" w:rsidR="00111FF4" w:rsidRPr="0086707E" w:rsidRDefault="00111FF4" w:rsidP="00111FF4">
      <w:pPr>
        <w:ind w:left="1440" w:hanging="1440"/>
        <w:jc w:val="both"/>
      </w:pPr>
      <w:r w:rsidRPr="0086707E">
        <w:rPr>
          <w:b/>
          <w:spacing w:val="-8"/>
        </w:rPr>
        <w:t>RETAILERS:</w:t>
      </w:r>
      <w:r w:rsidRPr="00366B4B">
        <w:rPr>
          <w:b/>
          <w:spacing w:val="-4"/>
        </w:rPr>
        <w:tab/>
      </w:r>
      <w:r w:rsidR="00B767EE" w:rsidRPr="0086707E">
        <w:t xml:space="preserve">No </w:t>
      </w:r>
      <w:r w:rsidR="004D66B8">
        <w:t>p</w:t>
      </w:r>
      <w:r w:rsidR="00B767EE" w:rsidRPr="0086707E">
        <w:t>osition.</w:t>
      </w:r>
    </w:p>
    <w:p w14:paraId="68C80A66" w14:textId="77777777" w:rsidR="00111FF4" w:rsidRPr="00956FFF" w:rsidRDefault="00111FF4" w:rsidP="00111FF4">
      <w:pPr>
        <w:jc w:val="both"/>
      </w:pPr>
    </w:p>
    <w:p w14:paraId="5D43E988" w14:textId="77777777" w:rsidR="00111FF4" w:rsidRDefault="00111FF4" w:rsidP="00111FF4">
      <w:pPr>
        <w:ind w:left="1440" w:hanging="1440"/>
        <w:jc w:val="both"/>
        <w:rPr>
          <w:b/>
          <w:bCs/>
        </w:rPr>
      </w:pPr>
      <w:r>
        <w:rPr>
          <w:b/>
          <w:bCs/>
        </w:rPr>
        <w:t xml:space="preserve">ELECTRIFY </w:t>
      </w:r>
    </w:p>
    <w:p w14:paraId="1162F7A0" w14:textId="0A8AA9E3" w:rsidR="00111FF4" w:rsidRPr="00956FFF" w:rsidRDefault="00111FF4" w:rsidP="00111FF4">
      <w:pPr>
        <w:ind w:left="1440" w:hanging="1440"/>
        <w:jc w:val="both"/>
      </w:pPr>
      <w:r>
        <w:rPr>
          <w:b/>
          <w:bCs/>
        </w:rPr>
        <w:t>AMERICA</w:t>
      </w:r>
      <w:r w:rsidRPr="00956FFF">
        <w:rPr>
          <w:b/>
          <w:bCs/>
        </w:rPr>
        <w:t>:</w:t>
      </w:r>
      <w:r w:rsidRPr="00956FFF">
        <w:tab/>
      </w:r>
      <w:r w:rsidR="004D66B8">
        <w:t>No position.</w:t>
      </w:r>
    </w:p>
    <w:p w14:paraId="1CC27A36" w14:textId="77777777" w:rsidR="00111FF4" w:rsidRPr="004C0112" w:rsidRDefault="00111FF4" w:rsidP="00111FF4">
      <w:pPr>
        <w:ind w:left="1440" w:hanging="1440"/>
        <w:jc w:val="both"/>
        <w:rPr>
          <w:bCs/>
        </w:rPr>
      </w:pPr>
    </w:p>
    <w:p w14:paraId="6BD72F39" w14:textId="04A419F3" w:rsidR="00111FF4" w:rsidRPr="00956FFF" w:rsidRDefault="00111FF4" w:rsidP="00111FF4">
      <w:pPr>
        <w:ind w:left="1440" w:hanging="1440"/>
        <w:jc w:val="both"/>
      </w:pPr>
      <w:r>
        <w:rPr>
          <w:b/>
          <w:bCs/>
        </w:rPr>
        <w:t>EVGO</w:t>
      </w:r>
      <w:r w:rsidRPr="00956FFF">
        <w:rPr>
          <w:b/>
          <w:bCs/>
        </w:rPr>
        <w:t>:</w:t>
      </w:r>
      <w:r w:rsidRPr="00956FFF">
        <w:tab/>
      </w:r>
      <w:r w:rsidR="004D66B8">
        <w:t>No position.</w:t>
      </w:r>
    </w:p>
    <w:p w14:paraId="393B9418" w14:textId="77777777" w:rsidR="00111FF4" w:rsidRPr="004C0112" w:rsidRDefault="00111FF4" w:rsidP="00111FF4">
      <w:pPr>
        <w:ind w:left="1440" w:hanging="1440"/>
        <w:jc w:val="both"/>
        <w:rPr>
          <w:bCs/>
        </w:rPr>
      </w:pPr>
    </w:p>
    <w:p w14:paraId="3DAD3642" w14:textId="26842066" w:rsidR="00111FF4" w:rsidRPr="00956FFF" w:rsidRDefault="00111FF4" w:rsidP="00111FF4">
      <w:pPr>
        <w:ind w:left="1440" w:hanging="1440"/>
        <w:jc w:val="both"/>
      </w:pPr>
      <w:r>
        <w:rPr>
          <w:b/>
          <w:bCs/>
        </w:rPr>
        <w:t>FEA</w:t>
      </w:r>
      <w:r w:rsidRPr="00956FFF">
        <w:rPr>
          <w:b/>
          <w:bCs/>
        </w:rPr>
        <w:t>:</w:t>
      </w:r>
      <w:r w:rsidRPr="00956FFF">
        <w:tab/>
      </w:r>
      <w:r w:rsidR="004D66B8">
        <w:t>No position.</w:t>
      </w:r>
    </w:p>
    <w:p w14:paraId="39075E24" w14:textId="77777777" w:rsidR="00111FF4" w:rsidRDefault="00111FF4" w:rsidP="00111FF4">
      <w:pPr>
        <w:ind w:left="1440" w:hanging="1440"/>
        <w:jc w:val="both"/>
        <w:rPr>
          <w:bCs/>
        </w:rPr>
      </w:pPr>
    </w:p>
    <w:p w14:paraId="6AB34E96" w14:textId="35DBA779" w:rsidR="00111FF4" w:rsidRPr="00366B4B" w:rsidRDefault="00111FF4" w:rsidP="00111FF4">
      <w:pPr>
        <w:ind w:left="1440" w:hanging="1440"/>
        <w:jc w:val="both"/>
        <w:rPr>
          <w:bCs/>
        </w:rPr>
      </w:pPr>
      <w:r>
        <w:rPr>
          <w:b/>
          <w:bCs/>
        </w:rPr>
        <w:t>FEIA:</w:t>
      </w:r>
      <w:r>
        <w:rPr>
          <w:b/>
          <w:bCs/>
        </w:rPr>
        <w:tab/>
      </w:r>
      <w:r w:rsidR="004D66B8">
        <w:t>No position.</w:t>
      </w:r>
    </w:p>
    <w:p w14:paraId="7BDAC394" w14:textId="77777777" w:rsidR="00111FF4" w:rsidRPr="004C0112" w:rsidRDefault="00111FF4" w:rsidP="00111FF4">
      <w:pPr>
        <w:ind w:left="1440" w:hanging="1440"/>
        <w:jc w:val="both"/>
        <w:rPr>
          <w:bCs/>
        </w:rPr>
      </w:pPr>
    </w:p>
    <w:p w14:paraId="128E04F9" w14:textId="77777777" w:rsidR="00111FF4" w:rsidRPr="00956FFF" w:rsidRDefault="00111FF4" w:rsidP="00111FF4">
      <w:pPr>
        <w:ind w:left="1440" w:hanging="1440"/>
        <w:jc w:val="both"/>
      </w:pPr>
      <w:r>
        <w:rPr>
          <w:b/>
          <w:bCs/>
        </w:rPr>
        <w:t>FIPUG</w:t>
      </w:r>
      <w:r w:rsidRPr="00956FFF">
        <w:rPr>
          <w:b/>
          <w:bCs/>
        </w:rPr>
        <w:t>:</w:t>
      </w:r>
      <w:r w:rsidRPr="00956FFF">
        <w:tab/>
      </w:r>
      <w:r w:rsidR="005A649C">
        <w:rPr>
          <w:spacing w:val="-4"/>
        </w:rPr>
        <w:t>Adopt position of OPC.</w:t>
      </w:r>
    </w:p>
    <w:p w14:paraId="6D616FD7" w14:textId="77777777" w:rsidR="00111FF4" w:rsidRPr="004C0112" w:rsidRDefault="00111FF4" w:rsidP="00111FF4">
      <w:pPr>
        <w:ind w:left="1440" w:hanging="1440"/>
        <w:jc w:val="both"/>
        <w:rPr>
          <w:bCs/>
        </w:rPr>
      </w:pPr>
    </w:p>
    <w:p w14:paraId="4E0C6B76" w14:textId="77777777" w:rsidR="00111FF4" w:rsidRPr="00956FFF" w:rsidRDefault="00111FF4" w:rsidP="00111FF4">
      <w:pPr>
        <w:ind w:left="1440" w:hanging="1440"/>
        <w:jc w:val="both"/>
      </w:pPr>
      <w:r>
        <w:rPr>
          <w:b/>
          <w:bCs/>
        </w:rPr>
        <w:t>FRF</w:t>
      </w:r>
      <w:r w:rsidRPr="00956FFF">
        <w:rPr>
          <w:b/>
          <w:bCs/>
        </w:rPr>
        <w:t>:</w:t>
      </w:r>
      <w:r w:rsidRPr="00956FFF">
        <w:tab/>
      </w:r>
      <w:r w:rsidR="00B84EF7" w:rsidRPr="00E8307F">
        <w:t>Agree with OPC.</w:t>
      </w:r>
    </w:p>
    <w:p w14:paraId="4D837E7C" w14:textId="77777777" w:rsidR="00111FF4" w:rsidRPr="004C0112" w:rsidRDefault="00111FF4" w:rsidP="00111FF4">
      <w:pPr>
        <w:ind w:left="1440" w:hanging="1440"/>
        <w:jc w:val="both"/>
        <w:rPr>
          <w:bCs/>
        </w:rPr>
      </w:pPr>
    </w:p>
    <w:p w14:paraId="4898351C" w14:textId="77777777" w:rsidR="00111FF4" w:rsidRPr="00956FFF" w:rsidRDefault="00111FF4" w:rsidP="00111FF4">
      <w:pPr>
        <w:ind w:left="1440" w:hanging="1440"/>
        <w:jc w:val="both"/>
      </w:pPr>
      <w:r>
        <w:rPr>
          <w:b/>
          <w:bCs/>
        </w:rPr>
        <w:t>FEL</w:t>
      </w:r>
      <w:r w:rsidRPr="00956FFF">
        <w:rPr>
          <w:b/>
          <w:bCs/>
        </w:rPr>
        <w:t>:</w:t>
      </w:r>
      <w:r w:rsidRPr="00956FFF">
        <w:tab/>
      </w:r>
      <w:r w:rsidR="005F1CE6">
        <w:t>This is largely a fallout issue based on the resolution of the above issues, and should reflect the adjustments above.</w:t>
      </w:r>
    </w:p>
    <w:p w14:paraId="123A59C0" w14:textId="77777777" w:rsidR="00111FF4" w:rsidRDefault="00111FF4" w:rsidP="00111FF4">
      <w:pPr>
        <w:ind w:left="1440" w:hanging="1440"/>
        <w:jc w:val="both"/>
        <w:rPr>
          <w:bCs/>
        </w:rPr>
      </w:pPr>
    </w:p>
    <w:p w14:paraId="6391E7C6" w14:textId="32EE3EBA" w:rsidR="00111FF4" w:rsidRPr="00573032" w:rsidRDefault="00111FF4" w:rsidP="00111FF4">
      <w:pPr>
        <w:ind w:left="1440" w:hanging="1440"/>
        <w:jc w:val="both"/>
        <w:rPr>
          <w:bCs/>
        </w:rPr>
      </w:pPr>
      <w:r>
        <w:rPr>
          <w:b/>
          <w:bCs/>
        </w:rPr>
        <w:t>FAIR:</w:t>
      </w:r>
      <w:r>
        <w:rPr>
          <w:b/>
          <w:bCs/>
        </w:rPr>
        <w:tab/>
      </w:r>
      <w:r w:rsidR="00E769DA" w:rsidRPr="00E769DA">
        <w:t>Agree with OPC.</w:t>
      </w:r>
    </w:p>
    <w:p w14:paraId="6F758CA4" w14:textId="77777777" w:rsidR="00111FF4" w:rsidRPr="004C0112" w:rsidRDefault="00111FF4" w:rsidP="00111FF4">
      <w:pPr>
        <w:ind w:left="1440" w:hanging="1440"/>
        <w:jc w:val="both"/>
        <w:rPr>
          <w:bCs/>
        </w:rPr>
      </w:pPr>
    </w:p>
    <w:p w14:paraId="0BA15722" w14:textId="3D670234" w:rsidR="00111FF4" w:rsidRPr="00956FFF" w:rsidRDefault="00111FF4" w:rsidP="00111FF4">
      <w:pPr>
        <w:ind w:left="1440" w:hanging="1440"/>
        <w:jc w:val="both"/>
      </w:pPr>
      <w:r>
        <w:rPr>
          <w:b/>
          <w:bCs/>
        </w:rPr>
        <w:t>SACE</w:t>
      </w:r>
      <w:r w:rsidRPr="00956FFF">
        <w:rPr>
          <w:b/>
          <w:bCs/>
        </w:rPr>
        <w:t>:</w:t>
      </w:r>
      <w:r w:rsidRPr="00956FFF">
        <w:tab/>
      </w:r>
      <w:r w:rsidR="00E30CB0">
        <w:rPr>
          <w:bCs/>
          <w:iCs/>
        </w:rPr>
        <w:t>SACE takes no position, except that the amount of FPL’s total operating revenues approved should include an amount needed to effectively and efficiently operate the solar and battery storage resources added.</w:t>
      </w:r>
    </w:p>
    <w:p w14:paraId="47986807" w14:textId="77777777" w:rsidR="00111FF4" w:rsidRPr="004C0112" w:rsidRDefault="00111FF4" w:rsidP="00111FF4">
      <w:pPr>
        <w:ind w:left="1440" w:hanging="1440"/>
        <w:jc w:val="both"/>
        <w:rPr>
          <w:bCs/>
        </w:rPr>
      </w:pPr>
    </w:p>
    <w:p w14:paraId="3CDBA29E" w14:textId="77777777" w:rsidR="00111FF4" w:rsidRPr="00956FFF" w:rsidRDefault="00111FF4" w:rsidP="00111FF4">
      <w:pPr>
        <w:ind w:left="1440" w:hanging="1440"/>
        <w:jc w:val="both"/>
      </w:pPr>
      <w:r>
        <w:rPr>
          <w:b/>
          <w:bCs/>
        </w:rPr>
        <w:t>WALMART</w:t>
      </w:r>
      <w:r w:rsidRPr="00956FFF">
        <w:rPr>
          <w:b/>
          <w:bCs/>
        </w:rPr>
        <w:t>:</w:t>
      </w:r>
      <w:r w:rsidRPr="00956FFF">
        <w:tab/>
      </w:r>
      <w:r w:rsidR="000A4988" w:rsidRPr="000A4988">
        <w:t>Walmart adopts the position of OPC.</w:t>
      </w:r>
    </w:p>
    <w:p w14:paraId="50FA6B94" w14:textId="77777777" w:rsidR="00111FF4" w:rsidRDefault="00111FF4" w:rsidP="00111FF4">
      <w:pPr>
        <w:ind w:left="1440" w:hanging="1440"/>
        <w:jc w:val="both"/>
        <w:rPr>
          <w:bCs/>
        </w:rPr>
      </w:pPr>
    </w:p>
    <w:p w14:paraId="31FDE0FC" w14:textId="46B48C32" w:rsidR="00111FF4" w:rsidRPr="00573032" w:rsidRDefault="00111FF4" w:rsidP="00111FF4">
      <w:pPr>
        <w:ind w:left="1440" w:hanging="1440"/>
        <w:jc w:val="both"/>
        <w:rPr>
          <w:bCs/>
        </w:rPr>
      </w:pPr>
      <w:r>
        <w:rPr>
          <w:b/>
          <w:bCs/>
        </w:rPr>
        <w:t>AWI:</w:t>
      </w:r>
      <w:r>
        <w:rPr>
          <w:b/>
          <w:bCs/>
        </w:rPr>
        <w:tab/>
      </w:r>
      <w:r w:rsidR="004D66B8">
        <w:t>No position.</w:t>
      </w:r>
    </w:p>
    <w:p w14:paraId="73AD03AD" w14:textId="77777777" w:rsidR="00111FF4" w:rsidRPr="00956FFF" w:rsidRDefault="00111FF4" w:rsidP="00111FF4">
      <w:pPr>
        <w:jc w:val="both"/>
        <w:rPr>
          <w:b/>
          <w:bCs/>
        </w:rPr>
      </w:pPr>
    </w:p>
    <w:p w14:paraId="4F7305C6" w14:textId="77777777" w:rsidR="00111FF4" w:rsidRPr="00300D26" w:rsidRDefault="00111FF4" w:rsidP="00111FF4">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0AB15593" w14:textId="47854E40" w:rsidR="00111FF4" w:rsidRDefault="00111FF4" w:rsidP="00956FFF">
      <w:pPr>
        <w:jc w:val="both"/>
      </w:pPr>
    </w:p>
    <w:p w14:paraId="6017B807" w14:textId="486DCED2" w:rsidR="00BF6B60" w:rsidRDefault="00BF6B60" w:rsidP="00956FFF">
      <w:pPr>
        <w:jc w:val="both"/>
      </w:pPr>
    </w:p>
    <w:p w14:paraId="37A43BFC" w14:textId="5488655C" w:rsidR="00BF6B60" w:rsidRDefault="00BF6B60" w:rsidP="00956FFF">
      <w:pPr>
        <w:jc w:val="both"/>
      </w:pPr>
    </w:p>
    <w:p w14:paraId="0FA55F47" w14:textId="7B0AD844" w:rsidR="00BF6B60" w:rsidRDefault="00BF6B60" w:rsidP="00956FFF">
      <w:pPr>
        <w:jc w:val="both"/>
      </w:pPr>
    </w:p>
    <w:p w14:paraId="6A179D84" w14:textId="77777777" w:rsidR="00BF6B60" w:rsidRDefault="00BF6B60" w:rsidP="00956FFF">
      <w:pPr>
        <w:jc w:val="both"/>
      </w:pPr>
    </w:p>
    <w:p w14:paraId="2819DCA3" w14:textId="77777777" w:rsidR="000D2C6A" w:rsidRDefault="000D2C6A" w:rsidP="00956FFF">
      <w:pPr>
        <w:jc w:val="both"/>
      </w:pPr>
    </w:p>
    <w:p w14:paraId="59B5804C" w14:textId="77777777" w:rsidR="0064380D" w:rsidRPr="0064380D" w:rsidRDefault="00111FF4" w:rsidP="0064380D">
      <w:pPr>
        <w:ind w:left="1440" w:hanging="1440"/>
        <w:jc w:val="both"/>
        <w:rPr>
          <w:b/>
        </w:rPr>
      </w:pPr>
      <w:r w:rsidRPr="005F2E05">
        <w:rPr>
          <w:b/>
          <w:bCs/>
          <w:u w:val="single"/>
        </w:rPr>
        <w:lastRenderedPageBreak/>
        <w:t xml:space="preserve">ISSUE </w:t>
      </w:r>
      <w:r w:rsidR="00990784" w:rsidRPr="005F2E05">
        <w:rPr>
          <w:b/>
          <w:bCs/>
          <w:u w:val="single"/>
        </w:rPr>
        <w:t>54</w:t>
      </w:r>
      <w:r w:rsidRPr="00956FFF">
        <w:rPr>
          <w:b/>
          <w:bCs/>
        </w:rPr>
        <w:t>:</w:t>
      </w:r>
      <w:r w:rsidRPr="00956FFF">
        <w:tab/>
      </w:r>
      <w:r w:rsidR="0064380D" w:rsidRPr="0064380D">
        <w:rPr>
          <w:b/>
        </w:rPr>
        <w:t xml:space="preserve">What amount of generation O&amp;M expense should be approved: </w:t>
      </w:r>
    </w:p>
    <w:p w14:paraId="2307D235" w14:textId="77777777" w:rsidR="0064380D" w:rsidRPr="0064380D" w:rsidRDefault="0064380D" w:rsidP="0064380D">
      <w:pPr>
        <w:numPr>
          <w:ilvl w:val="0"/>
          <w:numId w:val="33"/>
        </w:numPr>
        <w:jc w:val="both"/>
        <w:rPr>
          <w:b/>
        </w:rPr>
      </w:pPr>
      <w:r w:rsidRPr="0064380D">
        <w:rPr>
          <w:b/>
        </w:rPr>
        <w:t>For the 2026 projected test year?</w:t>
      </w:r>
    </w:p>
    <w:p w14:paraId="7E17F29F" w14:textId="77777777" w:rsidR="0064380D" w:rsidRPr="0064380D" w:rsidRDefault="0064380D" w:rsidP="0064380D">
      <w:pPr>
        <w:numPr>
          <w:ilvl w:val="0"/>
          <w:numId w:val="33"/>
        </w:numPr>
        <w:jc w:val="both"/>
        <w:rPr>
          <w:b/>
        </w:rPr>
      </w:pPr>
      <w:r w:rsidRPr="0064380D">
        <w:rPr>
          <w:b/>
        </w:rPr>
        <w:t>For the 2027 projected test year?</w:t>
      </w:r>
    </w:p>
    <w:p w14:paraId="77C3C6E1" w14:textId="77777777" w:rsidR="00111FF4" w:rsidRPr="00956FFF" w:rsidRDefault="00111FF4" w:rsidP="00111FF4">
      <w:pPr>
        <w:jc w:val="both"/>
      </w:pPr>
    </w:p>
    <w:p w14:paraId="2CB18F2A" w14:textId="77777777" w:rsidR="00111FF4" w:rsidRDefault="00111FF4" w:rsidP="00111FF4">
      <w:pPr>
        <w:ind w:left="1440" w:hanging="1440"/>
        <w:jc w:val="both"/>
      </w:pPr>
      <w:r>
        <w:rPr>
          <w:b/>
          <w:bCs/>
        </w:rPr>
        <w:t>FPL</w:t>
      </w:r>
      <w:r w:rsidRPr="00956FFF">
        <w:rPr>
          <w:b/>
          <w:bCs/>
        </w:rPr>
        <w:t>:</w:t>
      </w:r>
      <w:r w:rsidRPr="00956FFF">
        <w:tab/>
      </w:r>
      <w:r w:rsidR="0086707E" w:rsidRPr="00BA1FB2">
        <w:rPr>
          <w:rFonts w:cstheme="minorBidi"/>
        </w:rPr>
        <w:t>Including the adjustments to O&amp;M expenses associated with the Plant Daniel and Nuclear Fuel adjustments reflected on FPL witness Fuentes’s Exhibit LF-12,</w:t>
      </w:r>
      <w:r w:rsidR="0086707E" w:rsidRPr="00BA1FB2">
        <w:t xml:space="preserve"> FPL’s generation O&amp;M expenses below (jurisdictional adjusted) for the 2026 project test year </w:t>
      </w:r>
      <w:r w:rsidR="0086707E">
        <w:t>are</w:t>
      </w:r>
      <w:r w:rsidR="0086707E" w:rsidRPr="00BA1FB2">
        <w:t xml:space="preserve"> appropriate.</w:t>
      </w:r>
    </w:p>
    <w:p w14:paraId="32CE079D" w14:textId="77777777" w:rsidR="0086707E" w:rsidRDefault="0086707E" w:rsidP="00111FF4">
      <w:pPr>
        <w:ind w:left="1440" w:hanging="1440"/>
        <w:jc w:val="both"/>
      </w:pPr>
    </w:p>
    <w:p w14:paraId="2506E535" w14:textId="77777777" w:rsidR="0086707E" w:rsidRDefault="0086707E" w:rsidP="0086707E">
      <w:pPr>
        <w:widowControl w:val="0"/>
        <w:tabs>
          <w:tab w:val="left" w:pos="1800"/>
        </w:tabs>
        <w:autoSpaceDE w:val="0"/>
        <w:autoSpaceDN w:val="0"/>
        <w:ind w:left="1440"/>
        <w:jc w:val="both"/>
      </w:pPr>
      <w:r>
        <w:t>Steam - $59,133,696 (Broad, Fuentes)</w:t>
      </w:r>
    </w:p>
    <w:p w14:paraId="1493ED8F" w14:textId="77777777" w:rsidR="0086707E" w:rsidRDefault="0086707E" w:rsidP="0086707E">
      <w:pPr>
        <w:widowControl w:val="0"/>
        <w:tabs>
          <w:tab w:val="left" w:pos="1800"/>
        </w:tabs>
        <w:autoSpaceDE w:val="0"/>
        <w:autoSpaceDN w:val="0"/>
        <w:ind w:left="1440"/>
        <w:jc w:val="both"/>
      </w:pPr>
      <w:r>
        <w:t>Nuclear – $287, 924,815 (DeBoer, Fuentes)</w:t>
      </w:r>
    </w:p>
    <w:p w14:paraId="0A0D4F7C" w14:textId="77777777" w:rsidR="0086707E" w:rsidRDefault="0086707E" w:rsidP="0086707E">
      <w:pPr>
        <w:widowControl w:val="0"/>
        <w:tabs>
          <w:tab w:val="left" w:pos="1800"/>
        </w:tabs>
        <w:autoSpaceDE w:val="0"/>
        <w:autoSpaceDN w:val="0"/>
        <w:ind w:left="1440"/>
        <w:jc w:val="both"/>
      </w:pPr>
      <w:r>
        <w:t>Other – $160,350,459 (Broad, Fuentes)</w:t>
      </w:r>
    </w:p>
    <w:p w14:paraId="3BAEF4EE" w14:textId="77777777" w:rsidR="0086707E" w:rsidRDefault="0086707E" w:rsidP="0086707E">
      <w:pPr>
        <w:widowControl w:val="0"/>
        <w:tabs>
          <w:tab w:val="left" w:pos="1800"/>
        </w:tabs>
        <w:autoSpaceDE w:val="0"/>
        <w:autoSpaceDN w:val="0"/>
        <w:ind w:left="1440"/>
        <w:jc w:val="both"/>
      </w:pPr>
      <w:r>
        <w:t>Solar – $35,897,121 (Broad)</w:t>
      </w:r>
    </w:p>
    <w:p w14:paraId="41F720BB" w14:textId="77777777" w:rsidR="0086707E" w:rsidRDefault="0086707E" w:rsidP="0086707E">
      <w:pPr>
        <w:ind w:left="1440" w:hanging="1440"/>
        <w:jc w:val="both"/>
      </w:pPr>
      <w:r>
        <w:tab/>
        <w:t>Other Renewable – $1,922,868 (Broad)</w:t>
      </w:r>
    </w:p>
    <w:p w14:paraId="40AF90B5" w14:textId="77777777" w:rsidR="0086707E" w:rsidRDefault="0086707E" w:rsidP="0086707E">
      <w:pPr>
        <w:ind w:left="1440" w:hanging="1440"/>
        <w:jc w:val="both"/>
      </w:pPr>
    </w:p>
    <w:p w14:paraId="2A4F4360" w14:textId="77777777" w:rsidR="0086707E" w:rsidRDefault="0086707E" w:rsidP="0086707E">
      <w:pPr>
        <w:ind w:left="1440" w:hanging="1440"/>
        <w:jc w:val="both"/>
      </w:pPr>
      <w:r>
        <w:tab/>
      </w:r>
      <w:r w:rsidRPr="745910CB">
        <w:rPr>
          <w:rFonts w:cstheme="minorBidi"/>
        </w:rPr>
        <w:t>Including the adjustments to O&amp;M expenses associated with the Plant Daniel and Nuclear Fuel adjustments reflected on FPL witness Fuentes’s Exhibit LF-12,</w:t>
      </w:r>
      <w:r>
        <w:t xml:space="preserve"> FPL’s generation O&amp;M expenses below (jurisdictional adjusted) for the 2027 project test year are appropriate.</w:t>
      </w:r>
    </w:p>
    <w:p w14:paraId="3DD888A0" w14:textId="77777777" w:rsidR="0086707E" w:rsidRDefault="0086707E" w:rsidP="0086707E">
      <w:pPr>
        <w:ind w:left="1440" w:hanging="1440"/>
        <w:jc w:val="both"/>
      </w:pPr>
    </w:p>
    <w:p w14:paraId="36FE384B" w14:textId="77777777" w:rsidR="0086707E" w:rsidRDefault="0086707E" w:rsidP="0086707E">
      <w:pPr>
        <w:widowControl w:val="0"/>
        <w:tabs>
          <w:tab w:val="left" w:pos="1800"/>
        </w:tabs>
        <w:autoSpaceDE w:val="0"/>
        <w:autoSpaceDN w:val="0"/>
        <w:ind w:left="1440"/>
        <w:jc w:val="both"/>
      </w:pPr>
      <w:r>
        <w:t>Steam - $55,976,345 (Broad, Fuentes)</w:t>
      </w:r>
    </w:p>
    <w:p w14:paraId="51C26ABD" w14:textId="77777777" w:rsidR="0086707E" w:rsidRDefault="0086707E" w:rsidP="0086707E">
      <w:pPr>
        <w:widowControl w:val="0"/>
        <w:tabs>
          <w:tab w:val="left" w:pos="1800"/>
        </w:tabs>
        <w:autoSpaceDE w:val="0"/>
        <w:autoSpaceDN w:val="0"/>
        <w:ind w:left="1440"/>
        <w:jc w:val="both"/>
      </w:pPr>
      <w:r>
        <w:t>Nuclear – $299,303,226 (DeBoer, Fuentes)</w:t>
      </w:r>
    </w:p>
    <w:p w14:paraId="2A85B82B" w14:textId="77777777" w:rsidR="0086707E" w:rsidRDefault="0086707E" w:rsidP="0086707E">
      <w:pPr>
        <w:widowControl w:val="0"/>
        <w:tabs>
          <w:tab w:val="left" w:pos="1800"/>
        </w:tabs>
        <w:autoSpaceDE w:val="0"/>
        <w:autoSpaceDN w:val="0"/>
        <w:ind w:left="1440"/>
        <w:jc w:val="both"/>
      </w:pPr>
      <w:r>
        <w:t>Other – $164,739,910 (Broad, Fuentes)</w:t>
      </w:r>
    </w:p>
    <w:p w14:paraId="66F7057D" w14:textId="77777777" w:rsidR="0086707E" w:rsidRDefault="0086707E" w:rsidP="0086707E">
      <w:pPr>
        <w:widowControl w:val="0"/>
        <w:tabs>
          <w:tab w:val="left" w:pos="1800"/>
        </w:tabs>
        <w:autoSpaceDE w:val="0"/>
        <w:autoSpaceDN w:val="0"/>
        <w:ind w:left="1440"/>
        <w:jc w:val="both"/>
      </w:pPr>
      <w:r>
        <w:t>Solar – $42,797,002 (Broad)</w:t>
      </w:r>
    </w:p>
    <w:p w14:paraId="2D9A6B45" w14:textId="77777777" w:rsidR="0086707E" w:rsidRPr="00956FFF" w:rsidRDefault="0086707E" w:rsidP="0086707E">
      <w:pPr>
        <w:ind w:left="1440" w:hanging="1440"/>
        <w:jc w:val="both"/>
      </w:pPr>
      <w:r>
        <w:tab/>
        <w:t>Other Renewable – $1,776,540 (Broad)</w:t>
      </w:r>
    </w:p>
    <w:p w14:paraId="18120E43" w14:textId="77777777" w:rsidR="00111FF4" w:rsidRPr="00956FFF" w:rsidRDefault="00111FF4" w:rsidP="00111FF4">
      <w:pPr>
        <w:jc w:val="both"/>
      </w:pPr>
    </w:p>
    <w:p w14:paraId="6E5D2FF0" w14:textId="758B405E" w:rsidR="00B906E3" w:rsidRDefault="00111FF4" w:rsidP="00B906E3">
      <w:pPr>
        <w:tabs>
          <w:tab w:val="left" w:pos="1800"/>
        </w:tabs>
        <w:ind w:left="1440" w:hanging="1440"/>
        <w:jc w:val="both"/>
      </w:pPr>
      <w:r>
        <w:rPr>
          <w:b/>
          <w:bCs/>
        </w:rPr>
        <w:t>OPC</w:t>
      </w:r>
      <w:r w:rsidRPr="00956FFF">
        <w:rPr>
          <w:b/>
          <w:bCs/>
        </w:rPr>
        <w:t>:</w:t>
      </w:r>
      <w:r w:rsidRPr="00956FFF">
        <w:tab/>
      </w:r>
      <w:r w:rsidR="00B906E3">
        <w:rPr>
          <w:bCs/>
        </w:rPr>
        <w:t xml:space="preserve">a. </w:t>
      </w:r>
      <w:r w:rsidR="00B906E3" w:rsidRPr="0075430B">
        <w:t xml:space="preserve">To reflect the reduction to planned generation maintenance as recommended by OPC witness Schultz, 2026 generation O&amp;M expense should be reduced by </w:t>
      </w:r>
      <w:r w:rsidR="00B906E3">
        <w:t xml:space="preserve">at least </w:t>
      </w:r>
      <w:r w:rsidR="00B906E3" w:rsidRPr="0075430B">
        <w:t>$10,927,000 on a total and jurisdictional basis as reflected on Exhibit HWS Exhibi</w:t>
      </w:r>
      <w:r w:rsidR="00B906E3">
        <w:t>t</w:t>
      </w:r>
      <w:r w:rsidR="00B906E3" w:rsidRPr="0075430B">
        <w:t>-2, Schedule C-1, Page 1 of 2. (Schultz)</w:t>
      </w:r>
    </w:p>
    <w:p w14:paraId="7A313AB3" w14:textId="77777777" w:rsidR="00B906E3" w:rsidRPr="000A7C30" w:rsidRDefault="00B906E3" w:rsidP="00B906E3">
      <w:pPr>
        <w:tabs>
          <w:tab w:val="left" w:pos="1800"/>
        </w:tabs>
        <w:ind w:left="1440" w:hanging="1440"/>
        <w:jc w:val="both"/>
        <w:rPr>
          <w:b/>
        </w:rPr>
      </w:pPr>
    </w:p>
    <w:p w14:paraId="1E9DE6AC" w14:textId="080502C0" w:rsidR="008D7225" w:rsidRPr="00956FFF" w:rsidRDefault="00B906E3" w:rsidP="00B906E3">
      <w:pPr>
        <w:ind w:left="1440" w:hanging="1440"/>
        <w:jc w:val="both"/>
      </w:pPr>
      <w:r>
        <w:tab/>
        <w:t>b</w:t>
      </w:r>
      <w:r w:rsidRPr="0075430B">
        <w:t xml:space="preserve">. To reflect the reduction to planned generation maintenance as recommended by OPC witness Schultz, 2027 generation O&amp;M expense should be reduced by </w:t>
      </w:r>
      <w:r>
        <w:t xml:space="preserve">at least </w:t>
      </w:r>
      <w:r w:rsidRPr="0075430B">
        <w:t>$9,902,000 on a total and jurisdictional basis as reflected on Exhibit HWS Exhibi</w:t>
      </w:r>
      <w:r>
        <w:t>t</w:t>
      </w:r>
      <w:r w:rsidRPr="0075430B">
        <w:t>-2, Schedule C-1, Page 2 of 2. (Schultz)</w:t>
      </w:r>
    </w:p>
    <w:p w14:paraId="2AA72123" w14:textId="77777777" w:rsidR="00111FF4" w:rsidRDefault="00111FF4" w:rsidP="00111FF4">
      <w:pPr>
        <w:jc w:val="both"/>
      </w:pPr>
    </w:p>
    <w:p w14:paraId="68AF0E95" w14:textId="77777777" w:rsidR="00111FF4" w:rsidRDefault="00111FF4" w:rsidP="00111FF4">
      <w:pPr>
        <w:jc w:val="both"/>
        <w:rPr>
          <w:b/>
        </w:rPr>
      </w:pPr>
      <w:r>
        <w:rPr>
          <w:b/>
        </w:rPr>
        <w:t xml:space="preserve">FUEL </w:t>
      </w:r>
    </w:p>
    <w:p w14:paraId="1ECF664A" w14:textId="17733FB2" w:rsidR="00111FF4" w:rsidRPr="000206F3" w:rsidRDefault="00111FF4" w:rsidP="00111FF4">
      <w:pPr>
        <w:ind w:left="1440" w:hanging="1440"/>
        <w:jc w:val="both"/>
      </w:pPr>
      <w:r w:rsidRPr="000206F3">
        <w:rPr>
          <w:b/>
          <w:spacing w:val="-8"/>
        </w:rPr>
        <w:t>RETAILERS:</w:t>
      </w:r>
      <w:r w:rsidRPr="000206F3">
        <w:rPr>
          <w:b/>
          <w:spacing w:val="-8"/>
        </w:rPr>
        <w:tab/>
      </w:r>
      <w:r w:rsidR="00B767EE" w:rsidRPr="000206F3">
        <w:t xml:space="preserve">No </w:t>
      </w:r>
      <w:r w:rsidR="004D66B8">
        <w:t>p</w:t>
      </w:r>
      <w:r w:rsidR="00B767EE" w:rsidRPr="000206F3">
        <w:t>osition.</w:t>
      </w:r>
    </w:p>
    <w:p w14:paraId="1593D78A" w14:textId="77777777" w:rsidR="00111FF4" w:rsidRPr="00956FFF" w:rsidRDefault="00111FF4" w:rsidP="00111FF4">
      <w:pPr>
        <w:jc w:val="both"/>
      </w:pPr>
    </w:p>
    <w:p w14:paraId="63C07484" w14:textId="77777777" w:rsidR="00111FF4" w:rsidRDefault="00111FF4" w:rsidP="00111FF4">
      <w:pPr>
        <w:ind w:left="1440" w:hanging="1440"/>
        <w:jc w:val="both"/>
        <w:rPr>
          <w:b/>
          <w:bCs/>
        </w:rPr>
      </w:pPr>
      <w:r>
        <w:rPr>
          <w:b/>
          <w:bCs/>
        </w:rPr>
        <w:t xml:space="preserve">ELECTRIFY </w:t>
      </w:r>
    </w:p>
    <w:p w14:paraId="6942CC4F" w14:textId="3B5F47DC" w:rsidR="00111FF4" w:rsidRPr="00956FFF" w:rsidRDefault="00111FF4" w:rsidP="00111FF4">
      <w:pPr>
        <w:ind w:left="1440" w:hanging="1440"/>
        <w:jc w:val="both"/>
      </w:pPr>
      <w:r>
        <w:rPr>
          <w:b/>
          <w:bCs/>
        </w:rPr>
        <w:t>AMERICA</w:t>
      </w:r>
      <w:r w:rsidRPr="00956FFF">
        <w:rPr>
          <w:b/>
          <w:bCs/>
        </w:rPr>
        <w:t>:</w:t>
      </w:r>
      <w:r w:rsidRPr="00956FFF">
        <w:tab/>
      </w:r>
      <w:r w:rsidR="004D66B8">
        <w:t>No position.</w:t>
      </w:r>
    </w:p>
    <w:p w14:paraId="42A4E32B" w14:textId="77777777" w:rsidR="00111FF4" w:rsidRPr="004C0112" w:rsidRDefault="00111FF4" w:rsidP="00111FF4">
      <w:pPr>
        <w:ind w:left="1440" w:hanging="1440"/>
        <w:jc w:val="both"/>
        <w:rPr>
          <w:bCs/>
        </w:rPr>
      </w:pPr>
    </w:p>
    <w:p w14:paraId="4AABB4BF" w14:textId="3761E741" w:rsidR="00111FF4" w:rsidRPr="00956FFF" w:rsidRDefault="00111FF4" w:rsidP="00111FF4">
      <w:pPr>
        <w:ind w:left="1440" w:hanging="1440"/>
        <w:jc w:val="both"/>
      </w:pPr>
      <w:r>
        <w:rPr>
          <w:b/>
          <w:bCs/>
        </w:rPr>
        <w:t>EVGO</w:t>
      </w:r>
      <w:r w:rsidRPr="00956FFF">
        <w:rPr>
          <w:b/>
          <w:bCs/>
        </w:rPr>
        <w:t>:</w:t>
      </w:r>
      <w:r w:rsidRPr="00956FFF">
        <w:tab/>
      </w:r>
      <w:r w:rsidR="004D66B8">
        <w:t>No position.</w:t>
      </w:r>
    </w:p>
    <w:p w14:paraId="3841F235" w14:textId="77777777" w:rsidR="00111FF4" w:rsidRPr="004C0112" w:rsidRDefault="00111FF4" w:rsidP="00111FF4">
      <w:pPr>
        <w:ind w:left="1440" w:hanging="1440"/>
        <w:jc w:val="both"/>
        <w:rPr>
          <w:bCs/>
        </w:rPr>
      </w:pPr>
    </w:p>
    <w:p w14:paraId="54F5A788" w14:textId="41F16814" w:rsidR="00111FF4" w:rsidRPr="00956FFF" w:rsidRDefault="00111FF4" w:rsidP="00111FF4">
      <w:pPr>
        <w:ind w:left="1440" w:hanging="1440"/>
        <w:jc w:val="both"/>
      </w:pPr>
      <w:r>
        <w:rPr>
          <w:b/>
          <w:bCs/>
        </w:rPr>
        <w:t>FEA</w:t>
      </w:r>
      <w:r w:rsidRPr="00956FFF">
        <w:rPr>
          <w:b/>
          <w:bCs/>
        </w:rPr>
        <w:t>:</w:t>
      </w:r>
      <w:r w:rsidRPr="00956FFF">
        <w:tab/>
      </w:r>
      <w:r w:rsidR="004D66B8">
        <w:t>No position.</w:t>
      </w:r>
    </w:p>
    <w:p w14:paraId="6F28E2CC" w14:textId="77777777" w:rsidR="00111FF4" w:rsidRDefault="00111FF4" w:rsidP="00111FF4">
      <w:pPr>
        <w:ind w:left="1440" w:hanging="1440"/>
        <w:jc w:val="both"/>
        <w:rPr>
          <w:bCs/>
        </w:rPr>
      </w:pPr>
    </w:p>
    <w:p w14:paraId="0E919683" w14:textId="65329B55" w:rsidR="00111FF4" w:rsidRPr="00366B4B" w:rsidRDefault="00111FF4" w:rsidP="00111FF4">
      <w:pPr>
        <w:ind w:left="1440" w:hanging="1440"/>
        <w:jc w:val="both"/>
        <w:rPr>
          <w:bCs/>
        </w:rPr>
      </w:pPr>
      <w:r>
        <w:rPr>
          <w:b/>
          <w:bCs/>
        </w:rPr>
        <w:t>FEIA:</w:t>
      </w:r>
      <w:r>
        <w:rPr>
          <w:b/>
          <w:bCs/>
        </w:rPr>
        <w:tab/>
      </w:r>
      <w:r w:rsidR="004D66B8">
        <w:t>No position.</w:t>
      </w:r>
    </w:p>
    <w:p w14:paraId="0247D05F" w14:textId="77777777" w:rsidR="00111FF4" w:rsidRPr="004C0112" w:rsidRDefault="00111FF4" w:rsidP="00111FF4">
      <w:pPr>
        <w:ind w:left="1440" w:hanging="1440"/>
        <w:jc w:val="both"/>
        <w:rPr>
          <w:bCs/>
        </w:rPr>
      </w:pPr>
    </w:p>
    <w:p w14:paraId="18118982" w14:textId="77777777" w:rsidR="00111FF4" w:rsidRPr="00956FFF" w:rsidRDefault="00111FF4" w:rsidP="00111FF4">
      <w:pPr>
        <w:ind w:left="1440" w:hanging="1440"/>
        <w:jc w:val="both"/>
      </w:pPr>
      <w:r>
        <w:rPr>
          <w:b/>
          <w:bCs/>
        </w:rPr>
        <w:t>FIPUG</w:t>
      </w:r>
      <w:r w:rsidRPr="00956FFF">
        <w:rPr>
          <w:b/>
          <w:bCs/>
        </w:rPr>
        <w:t>:</w:t>
      </w:r>
      <w:r w:rsidRPr="00956FFF">
        <w:tab/>
      </w:r>
      <w:r w:rsidR="005A649C">
        <w:rPr>
          <w:spacing w:val="-4"/>
        </w:rPr>
        <w:t>Adopt position of OPC.</w:t>
      </w:r>
    </w:p>
    <w:p w14:paraId="73D4EE28" w14:textId="77777777" w:rsidR="00111FF4" w:rsidRPr="004C0112" w:rsidRDefault="00111FF4" w:rsidP="00111FF4">
      <w:pPr>
        <w:ind w:left="1440" w:hanging="1440"/>
        <w:jc w:val="both"/>
        <w:rPr>
          <w:bCs/>
        </w:rPr>
      </w:pPr>
    </w:p>
    <w:p w14:paraId="4AC172A3" w14:textId="77777777" w:rsidR="00111FF4" w:rsidRPr="00956FFF" w:rsidRDefault="00111FF4" w:rsidP="00111FF4">
      <w:pPr>
        <w:ind w:left="1440" w:hanging="1440"/>
        <w:jc w:val="both"/>
      </w:pPr>
      <w:r>
        <w:rPr>
          <w:b/>
          <w:bCs/>
        </w:rPr>
        <w:t>FRF</w:t>
      </w:r>
      <w:r w:rsidRPr="00956FFF">
        <w:rPr>
          <w:b/>
          <w:bCs/>
        </w:rPr>
        <w:t>:</w:t>
      </w:r>
      <w:r w:rsidRPr="00956FFF">
        <w:tab/>
      </w:r>
      <w:r w:rsidR="00B84EF7" w:rsidRPr="00E8307F">
        <w:t>Agree with OPC.</w:t>
      </w:r>
    </w:p>
    <w:p w14:paraId="7A57A5A9" w14:textId="77777777" w:rsidR="00111FF4" w:rsidRPr="004C0112" w:rsidRDefault="00111FF4" w:rsidP="00111FF4">
      <w:pPr>
        <w:ind w:left="1440" w:hanging="1440"/>
        <w:jc w:val="both"/>
        <w:rPr>
          <w:bCs/>
        </w:rPr>
      </w:pPr>
    </w:p>
    <w:p w14:paraId="0F7B4B6B" w14:textId="3587478A" w:rsidR="00111FF4" w:rsidRDefault="00111FF4" w:rsidP="00111FF4">
      <w:pPr>
        <w:ind w:left="1440" w:hanging="1440"/>
        <w:jc w:val="both"/>
      </w:pPr>
      <w:r>
        <w:rPr>
          <w:b/>
          <w:bCs/>
        </w:rPr>
        <w:t>FEL</w:t>
      </w:r>
      <w:r w:rsidRPr="00956FFF">
        <w:rPr>
          <w:b/>
          <w:bCs/>
        </w:rPr>
        <w:t>:</w:t>
      </w:r>
      <w:r w:rsidRPr="00956FFF">
        <w:tab/>
      </w:r>
      <w:r w:rsidR="005F1CE6">
        <w:t>a.</w:t>
      </w:r>
      <w:r w:rsidR="000206F3">
        <w:t xml:space="preserve">  </w:t>
      </w:r>
      <w:r w:rsidR="005F1CE6">
        <w:t>Should be adjusted downward to reflect the adjustments as proposed by OPC and the removal of the 2025-2026 battery projects from rate base.</w:t>
      </w:r>
    </w:p>
    <w:p w14:paraId="21D0518D" w14:textId="77777777" w:rsidR="000D2C6A" w:rsidRDefault="000D2C6A" w:rsidP="00111FF4">
      <w:pPr>
        <w:ind w:left="1440" w:hanging="1440"/>
        <w:jc w:val="both"/>
      </w:pPr>
    </w:p>
    <w:p w14:paraId="080907A4" w14:textId="77777777" w:rsidR="005F1CE6" w:rsidRPr="00956FFF" w:rsidRDefault="005F1CE6" w:rsidP="00111FF4">
      <w:pPr>
        <w:ind w:left="1440" w:hanging="1440"/>
        <w:jc w:val="both"/>
      </w:pPr>
      <w:r>
        <w:tab/>
        <w:t>b.</w:t>
      </w:r>
      <w:r w:rsidR="000206F3">
        <w:t xml:space="preserve">  </w:t>
      </w:r>
      <w:r>
        <w:t>Should be adjusted downward to reflect the adjustments as proposed by OPC and the removal of the 2025-2027 battery projects from rate base.</w:t>
      </w:r>
    </w:p>
    <w:p w14:paraId="5D76C1CB" w14:textId="77777777" w:rsidR="00111FF4" w:rsidRDefault="00111FF4" w:rsidP="00111FF4">
      <w:pPr>
        <w:ind w:left="1440" w:hanging="1440"/>
        <w:jc w:val="both"/>
        <w:rPr>
          <w:bCs/>
        </w:rPr>
      </w:pPr>
    </w:p>
    <w:p w14:paraId="2FF570D3" w14:textId="10E55E85" w:rsidR="00111FF4" w:rsidRPr="00573032" w:rsidRDefault="00111FF4" w:rsidP="00111FF4">
      <w:pPr>
        <w:ind w:left="1440" w:hanging="1440"/>
        <w:jc w:val="both"/>
        <w:rPr>
          <w:bCs/>
        </w:rPr>
      </w:pPr>
      <w:r>
        <w:rPr>
          <w:b/>
          <w:bCs/>
        </w:rPr>
        <w:t>FAIR:</w:t>
      </w:r>
      <w:r>
        <w:rPr>
          <w:b/>
          <w:bCs/>
        </w:rPr>
        <w:tab/>
      </w:r>
      <w:r w:rsidR="00E769DA" w:rsidRPr="00E769DA">
        <w:t>Agree with OPC.</w:t>
      </w:r>
    </w:p>
    <w:p w14:paraId="75F60D97" w14:textId="77777777" w:rsidR="00111FF4" w:rsidRPr="004C0112" w:rsidRDefault="00111FF4" w:rsidP="00111FF4">
      <w:pPr>
        <w:ind w:left="1440" w:hanging="1440"/>
        <w:jc w:val="both"/>
        <w:rPr>
          <w:bCs/>
        </w:rPr>
      </w:pPr>
    </w:p>
    <w:p w14:paraId="7B7449DF" w14:textId="110E401D" w:rsidR="00111FF4" w:rsidRPr="00956FFF" w:rsidRDefault="00111FF4" w:rsidP="00111FF4">
      <w:pPr>
        <w:ind w:left="1440" w:hanging="1440"/>
        <w:jc w:val="both"/>
      </w:pPr>
      <w:r>
        <w:rPr>
          <w:b/>
          <w:bCs/>
        </w:rPr>
        <w:t>SACE</w:t>
      </w:r>
      <w:r w:rsidRPr="00956FFF">
        <w:rPr>
          <w:b/>
          <w:bCs/>
        </w:rPr>
        <w:t>:</w:t>
      </w:r>
      <w:r w:rsidRPr="00956FFF">
        <w:tab/>
      </w:r>
      <w:r w:rsidR="00E30CB0">
        <w:rPr>
          <w:bCs/>
          <w:iCs/>
        </w:rPr>
        <w:t>SACE takes no position, except that the amount of FPL’s generation O&amp;M expense approved should include an amount needed to effectively and efficiently operate and maintain the solar and battery storage resources added.</w:t>
      </w:r>
    </w:p>
    <w:p w14:paraId="3742DF22" w14:textId="77777777" w:rsidR="00111FF4" w:rsidRPr="004C0112" w:rsidRDefault="00111FF4" w:rsidP="00111FF4">
      <w:pPr>
        <w:ind w:left="1440" w:hanging="1440"/>
        <w:jc w:val="both"/>
        <w:rPr>
          <w:bCs/>
        </w:rPr>
      </w:pPr>
    </w:p>
    <w:p w14:paraId="1B76DD37" w14:textId="77777777" w:rsidR="00111FF4" w:rsidRPr="00956FFF" w:rsidRDefault="00111FF4" w:rsidP="00111FF4">
      <w:pPr>
        <w:ind w:left="1440" w:hanging="1440"/>
        <w:jc w:val="both"/>
      </w:pPr>
      <w:r>
        <w:rPr>
          <w:b/>
          <w:bCs/>
        </w:rPr>
        <w:t>WALMART</w:t>
      </w:r>
      <w:r w:rsidRPr="00956FFF">
        <w:rPr>
          <w:b/>
          <w:bCs/>
        </w:rPr>
        <w:t>:</w:t>
      </w:r>
      <w:r w:rsidRPr="00956FFF">
        <w:tab/>
      </w:r>
      <w:r w:rsidR="000A4988" w:rsidRPr="000A4988">
        <w:t>Walmart adopts the position of OPC.</w:t>
      </w:r>
    </w:p>
    <w:p w14:paraId="3A1153DC" w14:textId="77777777" w:rsidR="00111FF4" w:rsidRDefault="00111FF4" w:rsidP="00111FF4">
      <w:pPr>
        <w:ind w:left="1440" w:hanging="1440"/>
        <w:jc w:val="both"/>
        <w:rPr>
          <w:bCs/>
        </w:rPr>
      </w:pPr>
    </w:p>
    <w:p w14:paraId="45CAE056" w14:textId="617E0470" w:rsidR="00111FF4" w:rsidRPr="00573032" w:rsidRDefault="00111FF4" w:rsidP="00111FF4">
      <w:pPr>
        <w:ind w:left="1440" w:hanging="1440"/>
        <w:jc w:val="both"/>
        <w:rPr>
          <w:bCs/>
        </w:rPr>
      </w:pPr>
      <w:r>
        <w:rPr>
          <w:b/>
          <w:bCs/>
        </w:rPr>
        <w:t>AWI:</w:t>
      </w:r>
      <w:r>
        <w:rPr>
          <w:b/>
          <w:bCs/>
        </w:rPr>
        <w:tab/>
      </w:r>
      <w:r w:rsidR="004D66B8">
        <w:t>No position.</w:t>
      </w:r>
    </w:p>
    <w:p w14:paraId="130D0CAD" w14:textId="77777777" w:rsidR="00111FF4" w:rsidRPr="00956FFF" w:rsidRDefault="00111FF4" w:rsidP="00111FF4">
      <w:pPr>
        <w:jc w:val="both"/>
        <w:rPr>
          <w:b/>
          <w:bCs/>
        </w:rPr>
      </w:pPr>
    </w:p>
    <w:p w14:paraId="76ABFC9F" w14:textId="77777777" w:rsidR="00111FF4" w:rsidRPr="00300D26" w:rsidRDefault="00111FF4" w:rsidP="00111FF4">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3F074D4F" w14:textId="77777777" w:rsidR="00111FF4" w:rsidRDefault="00111FF4" w:rsidP="00956FFF">
      <w:pPr>
        <w:jc w:val="both"/>
      </w:pPr>
    </w:p>
    <w:p w14:paraId="162D98C2" w14:textId="77777777" w:rsidR="00111FF4" w:rsidRDefault="00111FF4" w:rsidP="00956FFF">
      <w:pPr>
        <w:jc w:val="both"/>
      </w:pPr>
    </w:p>
    <w:p w14:paraId="6E4A01C5" w14:textId="77777777" w:rsidR="0064380D" w:rsidRPr="0064380D" w:rsidRDefault="00111FF4" w:rsidP="0064380D">
      <w:pPr>
        <w:ind w:left="1440" w:hanging="1440"/>
        <w:jc w:val="both"/>
        <w:rPr>
          <w:b/>
        </w:rPr>
      </w:pPr>
      <w:r w:rsidRPr="005F2E05">
        <w:rPr>
          <w:b/>
          <w:bCs/>
          <w:u w:val="single"/>
        </w:rPr>
        <w:t xml:space="preserve">ISSUE </w:t>
      </w:r>
      <w:r w:rsidR="00990784" w:rsidRPr="005F2E05">
        <w:rPr>
          <w:b/>
          <w:bCs/>
          <w:u w:val="single"/>
        </w:rPr>
        <w:t>55</w:t>
      </w:r>
      <w:r w:rsidRPr="00956FFF">
        <w:rPr>
          <w:b/>
          <w:bCs/>
        </w:rPr>
        <w:t>:</w:t>
      </w:r>
      <w:r w:rsidRPr="00956FFF">
        <w:tab/>
      </w:r>
      <w:r w:rsidR="0064380D" w:rsidRPr="0064380D">
        <w:rPr>
          <w:b/>
        </w:rPr>
        <w:t xml:space="preserve">What amount of FPL’s transmission O&amp;M expense should be approved: </w:t>
      </w:r>
    </w:p>
    <w:p w14:paraId="2832E4B8" w14:textId="77777777" w:rsidR="0064380D" w:rsidRPr="0064380D" w:rsidRDefault="0064380D" w:rsidP="0064380D">
      <w:pPr>
        <w:numPr>
          <w:ilvl w:val="0"/>
          <w:numId w:val="34"/>
        </w:numPr>
        <w:jc w:val="both"/>
        <w:rPr>
          <w:b/>
        </w:rPr>
      </w:pPr>
      <w:r w:rsidRPr="0064380D">
        <w:rPr>
          <w:b/>
        </w:rPr>
        <w:t>For the 2026 projected test year?</w:t>
      </w:r>
    </w:p>
    <w:p w14:paraId="437D2DF3" w14:textId="77777777" w:rsidR="0064380D" w:rsidRPr="0064380D" w:rsidRDefault="0064380D" w:rsidP="0064380D">
      <w:pPr>
        <w:numPr>
          <w:ilvl w:val="0"/>
          <w:numId w:val="34"/>
        </w:numPr>
        <w:jc w:val="both"/>
        <w:rPr>
          <w:b/>
        </w:rPr>
      </w:pPr>
      <w:r w:rsidRPr="0064380D">
        <w:rPr>
          <w:b/>
        </w:rPr>
        <w:t>For the 2027 projected test year?</w:t>
      </w:r>
    </w:p>
    <w:p w14:paraId="3458AB94" w14:textId="77777777" w:rsidR="00111FF4" w:rsidRPr="00956FFF" w:rsidRDefault="00111FF4" w:rsidP="00111FF4">
      <w:pPr>
        <w:jc w:val="both"/>
      </w:pPr>
    </w:p>
    <w:p w14:paraId="48BB209C" w14:textId="77777777" w:rsidR="00111FF4" w:rsidRPr="00956FFF" w:rsidRDefault="00111FF4" w:rsidP="00111FF4">
      <w:pPr>
        <w:ind w:left="1440" w:hanging="1440"/>
        <w:jc w:val="both"/>
      </w:pPr>
      <w:r>
        <w:rPr>
          <w:b/>
          <w:bCs/>
        </w:rPr>
        <w:t>FPL</w:t>
      </w:r>
      <w:r w:rsidRPr="00956FFF">
        <w:rPr>
          <w:b/>
          <w:bCs/>
        </w:rPr>
        <w:t>:</w:t>
      </w:r>
      <w:r w:rsidRPr="00956FFF">
        <w:tab/>
      </w:r>
      <w:r w:rsidR="000206F3">
        <w:rPr>
          <w:rFonts w:cstheme="minorHAnsi"/>
        </w:rPr>
        <w:t>FPL’s transmission O&amp;M expense of $38,536,056 (jurisdictional adjusted) for the 2026 projected test year is appropriate.  FPL’s transmission O&amp;M expense of $41,832,744 (jurisdictional adjusted) for the 2027 projected test year is appropriate. (De Varona, Fuentes)</w:t>
      </w:r>
    </w:p>
    <w:p w14:paraId="4DDEE453" w14:textId="77777777" w:rsidR="00111FF4" w:rsidRPr="00956FFF" w:rsidRDefault="00111FF4" w:rsidP="00111FF4">
      <w:pPr>
        <w:jc w:val="both"/>
      </w:pPr>
    </w:p>
    <w:p w14:paraId="072B516B" w14:textId="3B2D0831" w:rsidR="00553CCC" w:rsidRDefault="00111FF4" w:rsidP="00553CCC">
      <w:pPr>
        <w:tabs>
          <w:tab w:val="left" w:pos="1800"/>
        </w:tabs>
        <w:ind w:left="1440" w:hanging="1440"/>
        <w:jc w:val="both"/>
      </w:pPr>
      <w:r>
        <w:rPr>
          <w:b/>
          <w:bCs/>
        </w:rPr>
        <w:t>OPC</w:t>
      </w:r>
      <w:r w:rsidRPr="00956FFF">
        <w:rPr>
          <w:b/>
          <w:bCs/>
        </w:rPr>
        <w:t>:</w:t>
      </w:r>
      <w:r w:rsidRPr="00956FFF">
        <w:tab/>
      </w:r>
      <w:r w:rsidR="00553CCC">
        <w:t>a</w:t>
      </w:r>
      <w:r w:rsidR="00553CCC" w:rsidRPr="0075430B">
        <w:t>.</w:t>
      </w:r>
      <w:r w:rsidR="00553CCC">
        <w:t xml:space="preserve"> </w:t>
      </w:r>
      <w:r w:rsidR="00553CCC" w:rsidRPr="0075430B">
        <w:t>To reflect the reduction to planned transmission maintenance as recommended by OPC witness Schultz, 2026 generation O&amp;M expense should be reduced by</w:t>
      </w:r>
      <w:r w:rsidR="00553CCC">
        <w:t xml:space="preserve"> at least</w:t>
      </w:r>
      <w:r w:rsidR="00553CCC" w:rsidRPr="0075430B">
        <w:t xml:space="preserve"> $10,566,000 on a total and jurisdictional basis as reflected on Exhibit HWS Exhibi</w:t>
      </w:r>
      <w:r w:rsidR="00553CCC">
        <w:t>t</w:t>
      </w:r>
      <w:r w:rsidR="00553CCC" w:rsidRPr="0075430B">
        <w:t>-2, Schedule C-1, Page 1 of 2 (Schultz)</w:t>
      </w:r>
    </w:p>
    <w:p w14:paraId="49A0252E" w14:textId="77777777" w:rsidR="00553CCC" w:rsidRPr="0075430B" w:rsidRDefault="00553CCC" w:rsidP="00553CCC">
      <w:pPr>
        <w:tabs>
          <w:tab w:val="left" w:pos="1800"/>
        </w:tabs>
        <w:ind w:left="1440" w:hanging="1440"/>
        <w:jc w:val="both"/>
      </w:pPr>
    </w:p>
    <w:p w14:paraId="6443E2B8" w14:textId="23DF23CE" w:rsidR="008D7225" w:rsidRPr="00956FFF" w:rsidRDefault="00553CCC" w:rsidP="00553CCC">
      <w:pPr>
        <w:ind w:left="1440" w:hanging="1440"/>
        <w:jc w:val="both"/>
      </w:pPr>
      <w:r>
        <w:tab/>
        <w:t>b</w:t>
      </w:r>
      <w:r w:rsidRPr="0075430B">
        <w:t xml:space="preserve">. To reflect the reduction to planned transmission maintenance as </w:t>
      </w:r>
      <w:r w:rsidRPr="00003612">
        <w:t xml:space="preserve">recommended by OPC witness Schultz, 2027 generation O&amp;M expense should be reduced by </w:t>
      </w:r>
      <w:r>
        <w:t xml:space="preserve">at least </w:t>
      </w:r>
      <w:r w:rsidRPr="00003612">
        <w:t>$13,379,000 on a total and jurisdictional basis as reflected on Exhibit HWS Exhibit-2, Schedule C-1, Page 2 of 2. (Schultz)</w:t>
      </w:r>
    </w:p>
    <w:p w14:paraId="1B5D9DFD" w14:textId="77777777" w:rsidR="00111FF4" w:rsidRDefault="00111FF4" w:rsidP="00111FF4">
      <w:pPr>
        <w:jc w:val="both"/>
      </w:pPr>
    </w:p>
    <w:p w14:paraId="7182B106" w14:textId="77777777" w:rsidR="00111FF4" w:rsidRDefault="00111FF4" w:rsidP="00111FF4">
      <w:pPr>
        <w:jc w:val="both"/>
        <w:rPr>
          <w:b/>
        </w:rPr>
      </w:pPr>
      <w:r>
        <w:rPr>
          <w:b/>
        </w:rPr>
        <w:lastRenderedPageBreak/>
        <w:t xml:space="preserve">FUEL </w:t>
      </w:r>
    </w:p>
    <w:p w14:paraId="3DCE2346" w14:textId="3A7D207E" w:rsidR="00111FF4" w:rsidRPr="000206F3" w:rsidRDefault="00111FF4" w:rsidP="00111FF4">
      <w:pPr>
        <w:ind w:left="1440" w:hanging="1440"/>
        <w:jc w:val="both"/>
      </w:pPr>
      <w:r w:rsidRPr="000206F3">
        <w:rPr>
          <w:b/>
          <w:spacing w:val="-8"/>
        </w:rPr>
        <w:t>RETAILERS:</w:t>
      </w:r>
      <w:r w:rsidRPr="00366B4B">
        <w:rPr>
          <w:b/>
          <w:spacing w:val="-4"/>
        </w:rPr>
        <w:tab/>
      </w:r>
      <w:r w:rsidR="00B767EE" w:rsidRPr="000206F3">
        <w:t xml:space="preserve">No </w:t>
      </w:r>
      <w:r w:rsidR="004D66B8">
        <w:t>p</w:t>
      </w:r>
      <w:r w:rsidR="00B767EE" w:rsidRPr="000206F3">
        <w:t>osition.</w:t>
      </w:r>
    </w:p>
    <w:p w14:paraId="282C0415" w14:textId="77777777" w:rsidR="00111FF4" w:rsidRPr="00956FFF" w:rsidRDefault="00111FF4" w:rsidP="00111FF4">
      <w:pPr>
        <w:jc w:val="both"/>
      </w:pPr>
    </w:p>
    <w:p w14:paraId="3BA55054" w14:textId="77777777" w:rsidR="00111FF4" w:rsidRDefault="00111FF4" w:rsidP="00111FF4">
      <w:pPr>
        <w:ind w:left="1440" w:hanging="1440"/>
        <w:jc w:val="both"/>
        <w:rPr>
          <w:b/>
          <w:bCs/>
        </w:rPr>
      </w:pPr>
      <w:r>
        <w:rPr>
          <w:b/>
          <w:bCs/>
        </w:rPr>
        <w:t xml:space="preserve">ELECTRIFY </w:t>
      </w:r>
    </w:p>
    <w:p w14:paraId="500770EB" w14:textId="57FAEB54" w:rsidR="00111FF4" w:rsidRPr="00956FFF" w:rsidRDefault="00111FF4" w:rsidP="00111FF4">
      <w:pPr>
        <w:ind w:left="1440" w:hanging="1440"/>
        <w:jc w:val="both"/>
      </w:pPr>
      <w:r>
        <w:rPr>
          <w:b/>
          <w:bCs/>
        </w:rPr>
        <w:t>AMERICA</w:t>
      </w:r>
      <w:r w:rsidRPr="00956FFF">
        <w:rPr>
          <w:b/>
          <w:bCs/>
        </w:rPr>
        <w:t>:</w:t>
      </w:r>
      <w:r w:rsidRPr="00956FFF">
        <w:tab/>
      </w:r>
      <w:r w:rsidR="004D66B8">
        <w:t>No position.</w:t>
      </w:r>
    </w:p>
    <w:p w14:paraId="4883CF5F" w14:textId="77777777" w:rsidR="00111FF4" w:rsidRPr="004C0112" w:rsidRDefault="00111FF4" w:rsidP="00111FF4">
      <w:pPr>
        <w:ind w:left="1440" w:hanging="1440"/>
        <w:jc w:val="both"/>
        <w:rPr>
          <w:bCs/>
        </w:rPr>
      </w:pPr>
    </w:p>
    <w:p w14:paraId="03B74DDA" w14:textId="5022CF5B" w:rsidR="00111FF4" w:rsidRPr="00956FFF" w:rsidRDefault="00111FF4" w:rsidP="00111FF4">
      <w:pPr>
        <w:ind w:left="1440" w:hanging="1440"/>
        <w:jc w:val="both"/>
      </w:pPr>
      <w:r>
        <w:rPr>
          <w:b/>
          <w:bCs/>
        </w:rPr>
        <w:t>EVGO</w:t>
      </w:r>
      <w:r w:rsidRPr="00956FFF">
        <w:rPr>
          <w:b/>
          <w:bCs/>
        </w:rPr>
        <w:t>:</w:t>
      </w:r>
      <w:r w:rsidRPr="00956FFF">
        <w:tab/>
      </w:r>
      <w:r w:rsidR="004D66B8">
        <w:t>No position.</w:t>
      </w:r>
    </w:p>
    <w:p w14:paraId="2A324B9C" w14:textId="77777777" w:rsidR="00111FF4" w:rsidRPr="004C0112" w:rsidRDefault="00111FF4" w:rsidP="00111FF4">
      <w:pPr>
        <w:ind w:left="1440" w:hanging="1440"/>
        <w:jc w:val="both"/>
        <w:rPr>
          <w:bCs/>
        </w:rPr>
      </w:pPr>
    </w:p>
    <w:p w14:paraId="668B67FA" w14:textId="6279A7BB" w:rsidR="00111FF4" w:rsidRPr="00956FFF" w:rsidRDefault="00111FF4" w:rsidP="00111FF4">
      <w:pPr>
        <w:ind w:left="1440" w:hanging="1440"/>
        <w:jc w:val="both"/>
      </w:pPr>
      <w:r>
        <w:rPr>
          <w:b/>
          <w:bCs/>
        </w:rPr>
        <w:t>FEA</w:t>
      </w:r>
      <w:r w:rsidRPr="00956FFF">
        <w:rPr>
          <w:b/>
          <w:bCs/>
        </w:rPr>
        <w:t>:</w:t>
      </w:r>
      <w:r w:rsidRPr="00956FFF">
        <w:tab/>
      </w:r>
      <w:r w:rsidR="004D66B8">
        <w:t>No position.</w:t>
      </w:r>
    </w:p>
    <w:p w14:paraId="0D20C687" w14:textId="77777777" w:rsidR="00111FF4" w:rsidRDefault="00111FF4" w:rsidP="00111FF4">
      <w:pPr>
        <w:ind w:left="1440" w:hanging="1440"/>
        <w:jc w:val="both"/>
        <w:rPr>
          <w:bCs/>
        </w:rPr>
      </w:pPr>
    </w:p>
    <w:p w14:paraId="3D6CE151" w14:textId="44DB6061" w:rsidR="00111FF4" w:rsidRPr="00366B4B" w:rsidRDefault="00111FF4" w:rsidP="00111FF4">
      <w:pPr>
        <w:ind w:left="1440" w:hanging="1440"/>
        <w:jc w:val="both"/>
        <w:rPr>
          <w:bCs/>
        </w:rPr>
      </w:pPr>
      <w:r>
        <w:rPr>
          <w:b/>
          <w:bCs/>
        </w:rPr>
        <w:t>FEIA:</w:t>
      </w:r>
      <w:r>
        <w:rPr>
          <w:b/>
          <w:bCs/>
        </w:rPr>
        <w:tab/>
      </w:r>
      <w:r w:rsidR="004D66B8">
        <w:t>No position.</w:t>
      </w:r>
    </w:p>
    <w:p w14:paraId="150CA3B7" w14:textId="77777777" w:rsidR="00111FF4" w:rsidRPr="004C0112" w:rsidRDefault="00111FF4" w:rsidP="00111FF4">
      <w:pPr>
        <w:ind w:left="1440" w:hanging="1440"/>
        <w:jc w:val="both"/>
        <w:rPr>
          <w:bCs/>
        </w:rPr>
      </w:pPr>
    </w:p>
    <w:p w14:paraId="20F15B4E" w14:textId="77777777" w:rsidR="00111FF4" w:rsidRPr="00956FFF" w:rsidRDefault="00111FF4" w:rsidP="00111FF4">
      <w:pPr>
        <w:ind w:left="1440" w:hanging="1440"/>
        <w:jc w:val="both"/>
      </w:pPr>
      <w:r>
        <w:rPr>
          <w:b/>
          <w:bCs/>
        </w:rPr>
        <w:t>FIPUG</w:t>
      </w:r>
      <w:r w:rsidRPr="00956FFF">
        <w:rPr>
          <w:b/>
          <w:bCs/>
        </w:rPr>
        <w:t>:</w:t>
      </w:r>
      <w:r w:rsidRPr="00956FFF">
        <w:tab/>
      </w:r>
      <w:r w:rsidR="005A649C">
        <w:rPr>
          <w:spacing w:val="-4"/>
        </w:rPr>
        <w:t>Adopt position of OPC.</w:t>
      </w:r>
    </w:p>
    <w:p w14:paraId="66487F2C" w14:textId="77777777" w:rsidR="00111FF4" w:rsidRPr="004C0112" w:rsidRDefault="00111FF4" w:rsidP="00111FF4">
      <w:pPr>
        <w:ind w:left="1440" w:hanging="1440"/>
        <w:jc w:val="both"/>
        <w:rPr>
          <w:bCs/>
        </w:rPr>
      </w:pPr>
    </w:p>
    <w:p w14:paraId="0643B1E6" w14:textId="77777777" w:rsidR="00111FF4" w:rsidRPr="00956FFF" w:rsidRDefault="00111FF4" w:rsidP="00111FF4">
      <w:pPr>
        <w:ind w:left="1440" w:hanging="1440"/>
        <w:jc w:val="both"/>
      </w:pPr>
      <w:r>
        <w:rPr>
          <w:b/>
          <w:bCs/>
        </w:rPr>
        <w:t>FRF</w:t>
      </w:r>
      <w:r w:rsidRPr="00956FFF">
        <w:rPr>
          <w:b/>
          <w:bCs/>
        </w:rPr>
        <w:t>:</w:t>
      </w:r>
      <w:r w:rsidRPr="00956FFF">
        <w:tab/>
      </w:r>
      <w:r w:rsidR="00B84EF7" w:rsidRPr="00E8307F">
        <w:t>Agree with OPC.</w:t>
      </w:r>
    </w:p>
    <w:p w14:paraId="6E0C8225" w14:textId="77777777" w:rsidR="00111FF4" w:rsidRPr="004C0112" w:rsidRDefault="00111FF4" w:rsidP="00111FF4">
      <w:pPr>
        <w:ind w:left="1440" w:hanging="1440"/>
        <w:jc w:val="both"/>
        <w:rPr>
          <w:bCs/>
        </w:rPr>
      </w:pPr>
    </w:p>
    <w:p w14:paraId="70E9AB1E" w14:textId="28B6C041" w:rsidR="00111FF4" w:rsidRPr="00956FFF" w:rsidRDefault="00111FF4" w:rsidP="00111FF4">
      <w:pPr>
        <w:ind w:left="1440" w:hanging="1440"/>
        <w:jc w:val="both"/>
      </w:pPr>
      <w:r>
        <w:rPr>
          <w:b/>
          <w:bCs/>
        </w:rPr>
        <w:t>FEL</w:t>
      </w:r>
      <w:r w:rsidRPr="00956FFF">
        <w:rPr>
          <w:b/>
          <w:bCs/>
        </w:rPr>
        <w:t>:</w:t>
      </w:r>
      <w:r w:rsidRPr="00956FFF">
        <w:tab/>
      </w:r>
      <w:r w:rsidR="0029078B" w:rsidRPr="00E769DA">
        <w:t>Agree with OPC.</w:t>
      </w:r>
    </w:p>
    <w:p w14:paraId="4F568A78" w14:textId="77777777" w:rsidR="00111FF4" w:rsidRDefault="00111FF4" w:rsidP="00111FF4">
      <w:pPr>
        <w:ind w:left="1440" w:hanging="1440"/>
        <w:jc w:val="both"/>
        <w:rPr>
          <w:bCs/>
        </w:rPr>
      </w:pPr>
    </w:p>
    <w:p w14:paraId="460AFF13" w14:textId="50E20F72" w:rsidR="00111FF4" w:rsidRPr="00573032" w:rsidRDefault="00111FF4" w:rsidP="00111FF4">
      <w:pPr>
        <w:ind w:left="1440" w:hanging="1440"/>
        <w:jc w:val="both"/>
        <w:rPr>
          <w:bCs/>
        </w:rPr>
      </w:pPr>
      <w:r>
        <w:rPr>
          <w:b/>
          <w:bCs/>
        </w:rPr>
        <w:t>FAIR:</w:t>
      </w:r>
      <w:r>
        <w:rPr>
          <w:b/>
          <w:bCs/>
        </w:rPr>
        <w:tab/>
      </w:r>
      <w:r w:rsidR="00E769DA" w:rsidRPr="00E769DA">
        <w:t>Agree with OPC.</w:t>
      </w:r>
    </w:p>
    <w:p w14:paraId="2EE861CE" w14:textId="77777777" w:rsidR="00111FF4" w:rsidRPr="004C0112" w:rsidRDefault="00111FF4" w:rsidP="00111FF4">
      <w:pPr>
        <w:ind w:left="1440" w:hanging="1440"/>
        <w:jc w:val="both"/>
        <w:rPr>
          <w:bCs/>
        </w:rPr>
      </w:pPr>
    </w:p>
    <w:p w14:paraId="23FCF6E0" w14:textId="6BE4A202" w:rsidR="00111FF4" w:rsidRPr="00956FFF" w:rsidRDefault="00111FF4" w:rsidP="00111FF4">
      <w:pPr>
        <w:ind w:left="1440" w:hanging="1440"/>
        <w:jc w:val="both"/>
      </w:pPr>
      <w:r>
        <w:rPr>
          <w:b/>
          <w:bCs/>
        </w:rPr>
        <w:t>SACE</w:t>
      </w:r>
      <w:r w:rsidRPr="00956FFF">
        <w:rPr>
          <w:b/>
          <w:bCs/>
        </w:rPr>
        <w:t>:</w:t>
      </w:r>
      <w:r w:rsidRPr="00956FFF">
        <w:tab/>
      </w:r>
      <w:r w:rsidR="007A2F91">
        <w:rPr>
          <w:bCs/>
          <w:iCs/>
        </w:rPr>
        <w:t>SACE takes no position.</w:t>
      </w:r>
    </w:p>
    <w:p w14:paraId="3A97BD73" w14:textId="77777777" w:rsidR="00111FF4" w:rsidRPr="004C0112" w:rsidRDefault="00111FF4" w:rsidP="00111FF4">
      <w:pPr>
        <w:ind w:left="1440" w:hanging="1440"/>
        <w:jc w:val="both"/>
        <w:rPr>
          <w:bCs/>
        </w:rPr>
      </w:pPr>
    </w:p>
    <w:p w14:paraId="6A4BC8F4" w14:textId="77777777" w:rsidR="00111FF4" w:rsidRPr="00956FFF" w:rsidRDefault="00111FF4" w:rsidP="00111FF4">
      <w:pPr>
        <w:ind w:left="1440" w:hanging="1440"/>
        <w:jc w:val="both"/>
      </w:pPr>
      <w:r>
        <w:rPr>
          <w:b/>
          <w:bCs/>
        </w:rPr>
        <w:t>WALMART</w:t>
      </w:r>
      <w:r w:rsidRPr="00956FFF">
        <w:rPr>
          <w:b/>
          <w:bCs/>
        </w:rPr>
        <w:t>:</w:t>
      </w:r>
      <w:r w:rsidRPr="00956FFF">
        <w:tab/>
      </w:r>
      <w:r w:rsidR="000A4988" w:rsidRPr="000A4988">
        <w:t>Walmart adopts the position of OPC.</w:t>
      </w:r>
    </w:p>
    <w:p w14:paraId="78693338" w14:textId="77777777" w:rsidR="00111FF4" w:rsidRDefault="00111FF4" w:rsidP="00111FF4">
      <w:pPr>
        <w:ind w:left="1440" w:hanging="1440"/>
        <w:jc w:val="both"/>
        <w:rPr>
          <w:bCs/>
        </w:rPr>
      </w:pPr>
    </w:p>
    <w:p w14:paraId="76DEF1D6" w14:textId="05FA3823" w:rsidR="00111FF4" w:rsidRPr="00573032" w:rsidRDefault="00111FF4" w:rsidP="00111FF4">
      <w:pPr>
        <w:ind w:left="1440" w:hanging="1440"/>
        <w:jc w:val="both"/>
        <w:rPr>
          <w:bCs/>
        </w:rPr>
      </w:pPr>
      <w:r>
        <w:rPr>
          <w:b/>
          <w:bCs/>
        </w:rPr>
        <w:t>AWI:</w:t>
      </w:r>
      <w:r>
        <w:rPr>
          <w:b/>
          <w:bCs/>
        </w:rPr>
        <w:tab/>
      </w:r>
      <w:r w:rsidR="004D66B8">
        <w:t>No position.</w:t>
      </w:r>
    </w:p>
    <w:p w14:paraId="61F0A0BE" w14:textId="77777777" w:rsidR="00111FF4" w:rsidRPr="00956FFF" w:rsidRDefault="00111FF4" w:rsidP="00111FF4">
      <w:pPr>
        <w:jc w:val="both"/>
        <w:rPr>
          <w:b/>
          <w:bCs/>
        </w:rPr>
      </w:pPr>
    </w:p>
    <w:p w14:paraId="6753788E" w14:textId="77777777" w:rsidR="00111FF4" w:rsidRPr="00300D26" w:rsidRDefault="00111FF4" w:rsidP="00111FF4">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0844D022" w14:textId="3BE8FBA1" w:rsidR="00111FF4" w:rsidRDefault="00111FF4" w:rsidP="00956FFF">
      <w:pPr>
        <w:jc w:val="both"/>
      </w:pPr>
    </w:p>
    <w:p w14:paraId="52F15515" w14:textId="77777777" w:rsidR="00111FF4" w:rsidRDefault="00111FF4" w:rsidP="00956FFF">
      <w:pPr>
        <w:jc w:val="both"/>
      </w:pPr>
    </w:p>
    <w:p w14:paraId="0F59F155" w14:textId="77777777" w:rsidR="0064380D" w:rsidRPr="0064380D" w:rsidRDefault="00111FF4" w:rsidP="0064380D">
      <w:pPr>
        <w:ind w:left="1440" w:hanging="1440"/>
        <w:jc w:val="both"/>
        <w:rPr>
          <w:b/>
        </w:rPr>
      </w:pPr>
      <w:r w:rsidRPr="005F2E05">
        <w:rPr>
          <w:b/>
          <w:bCs/>
          <w:u w:val="single"/>
        </w:rPr>
        <w:t xml:space="preserve">ISSUE </w:t>
      </w:r>
      <w:r w:rsidR="00990784" w:rsidRPr="005F2E05">
        <w:rPr>
          <w:b/>
          <w:bCs/>
          <w:u w:val="single"/>
        </w:rPr>
        <w:t>56</w:t>
      </w:r>
      <w:r w:rsidRPr="00956FFF">
        <w:rPr>
          <w:b/>
          <w:bCs/>
        </w:rPr>
        <w:t>:</w:t>
      </w:r>
      <w:r w:rsidRPr="00956FFF">
        <w:tab/>
      </w:r>
      <w:r w:rsidR="0064380D" w:rsidRPr="0064380D">
        <w:rPr>
          <w:b/>
        </w:rPr>
        <w:t xml:space="preserve">What amount of FPL’s distribution O&amp;M expense should be approved: </w:t>
      </w:r>
    </w:p>
    <w:p w14:paraId="088BF02C" w14:textId="77777777" w:rsidR="0064380D" w:rsidRPr="0064380D" w:rsidRDefault="0064380D" w:rsidP="0064380D">
      <w:pPr>
        <w:numPr>
          <w:ilvl w:val="0"/>
          <w:numId w:val="35"/>
        </w:numPr>
        <w:jc w:val="both"/>
        <w:rPr>
          <w:b/>
        </w:rPr>
      </w:pPr>
      <w:r w:rsidRPr="0064380D">
        <w:rPr>
          <w:b/>
        </w:rPr>
        <w:t>For the 2026 projected test year?</w:t>
      </w:r>
    </w:p>
    <w:p w14:paraId="7B89747D" w14:textId="77777777" w:rsidR="0064380D" w:rsidRPr="0064380D" w:rsidRDefault="0064380D" w:rsidP="0064380D">
      <w:pPr>
        <w:numPr>
          <w:ilvl w:val="0"/>
          <w:numId w:val="35"/>
        </w:numPr>
        <w:jc w:val="both"/>
        <w:rPr>
          <w:b/>
        </w:rPr>
      </w:pPr>
      <w:r w:rsidRPr="0064380D">
        <w:rPr>
          <w:b/>
        </w:rPr>
        <w:t>For the 2027 projected test year?</w:t>
      </w:r>
    </w:p>
    <w:p w14:paraId="6346DB91" w14:textId="77777777" w:rsidR="00111FF4" w:rsidRPr="00956FFF" w:rsidRDefault="00111FF4" w:rsidP="00111FF4">
      <w:pPr>
        <w:jc w:val="both"/>
      </w:pPr>
    </w:p>
    <w:p w14:paraId="306222C4" w14:textId="77777777" w:rsidR="00111FF4" w:rsidRPr="00956FFF" w:rsidRDefault="00111FF4" w:rsidP="00111FF4">
      <w:pPr>
        <w:ind w:left="1440" w:hanging="1440"/>
        <w:jc w:val="both"/>
      </w:pPr>
      <w:r>
        <w:rPr>
          <w:b/>
          <w:bCs/>
        </w:rPr>
        <w:t>FPL</w:t>
      </w:r>
      <w:r w:rsidRPr="00956FFF">
        <w:rPr>
          <w:b/>
          <w:bCs/>
        </w:rPr>
        <w:t>:</w:t>
      </w:r>
      <w:r w:rsidRPr="00956FFF">
        <w:tab/>
      </w:r>
      <w:r w:rsidR="00EC3665">
        <w:rPr>
          <w:rFonts w:cstheme="minorHAnsi"/>
        </w:rPr>
        <w:t>FPL’s distribution O&amp;M expense of $184,179,392 (jurisdictional adjusted) for the 2026 projected test year is appropriate.  FPL’s distribution O&amp;M expense of $186,985,406 (jurisdictional adjusted) for the 2027 projected test year is appropriate. (De Varona, Fuentes)</w:t>
      </w:r>
    </w:p>
    <w:p w14:paraId="3FDC91EB" w14:textId="77777777" w:rsidR="00111FF4" w:rsidRPr="00956FFF" w:rsidRDefault="00111FF4" w:rsidP="00111FF4">
      <w:pPr>
        <w:jc w:val="both"/>
      </w:pPr>
    </w:p>
    <w:p w14:paraId="41827514" w14:textId="02BD71F8" w:rsidR="000A3EBC" w:rsidRDefault="00111FF4" w:rsidP="000A3EBC">
      <w:pPr>
        <w:tabs>
          <w:tab w:val="left" w:pos="1800"/>
        </w:tabs>
        <w:ind w:left="1440" w:hanging="1440"/>
        <w:jc w:val="both"/>
      </w:pPr>
      <w:r>
        <w:rPr>
          <w:b/>
          <w:bCs/>
        </w:rPr>
        <w:t>OPC</w:t>
      </w:r>
      <w:r w:rsidRPr="00956FFF">
        <w:rPr>
          <w:b/>
          <w:bCs/>
        </w:rPr>
        <w:t>:</w:t>
      </w:r>
      <w:r w:rsidRPr="00956FFF">
        <w:tab/>
      </w:r>
      <w:r w:rsidR="000A3EBC" w:rsidRPr="00003612">
        <w:t>a. No position</w:t>
      </w:r>
      <w:r w:rsidR="000A3EBC" w:rsidRPr="0082703B">
        <w:t>.</w:t>
      </w:r>
    </w:p>
    <w:p w14:paraId="38C9E254" w14:textId="77777777" w:rsidR="000A3EBC" w:rsidRPr="00003612" w:rsidRDefault="000A3EBC" w:rsidP="000A3EBC">
      <w:pPr>
        <w:tabs>
          <w:tab w:val="left" w:pos="1800"/>
        </w:tabs>
        <w:ind w:left="1440" w:hanging="1440"/>
        <w:jc w:val="both"/>
      </w:pPr>
    </w:p>
    <w:p w14:paraId="0BD6C09D" w14:textId="44D251C0" w:rsidR="00111FF4" w:rsidRPr="00956FFF" w:rsidRDefault="000A3EBC" w:rsidP="000A3EBC">
      <w:pPr>
        <w:ind w:left="1440" w:hanging="1440"/>
        <w:jc w:val="both"/>
      </w:pPr>
      <w:r w:rsidRPr="00003612">
        <w:tab/>
        <w:t>b. No position.</w:t>
      </w:r>
    </w:p>
    <w:p w14:paraId="48A7EB27" w14:textId="77777777" w:rsidR="00111FF4" w:rsidRDefault="00111FF4" w:rsidP="00111FF4">
      <w:pPr>
        <w:jc w:val="both"/>
      </w:pPr>
    </w:p>
    <w:p w14:paraId="6CF4FFC5" w14:textId="77777777" w:rsidR="00111FF4" w:rsidRDefault="00111FF4" w:rsidP="00111FF4">
      <w:pPr>
        <w:jc w:val="both"/>
        <w:rPr>
          <w:b/>
        </w:rPr>
      </w:pPr>
      <w:r>
        <w:rPr>
          <w:b/>
        </w:rPr>
        <w:t xml:space="preserve">FUEL </w:t>
      </w:r>
    </w:p>
    <w:p w14:paraId="0E052926" w14:textId="6B4844DE" w:rsidR="00111FF4" w:rsidRPr="00EC3665" w:rsidRDefault="00111FF4" w:rsidP="00111FF4">
      <w:pPr>
        <w:ind w:left="1440" w:hanging="1440"/>
        <w:jc w:val="both"/>
      </w:pPr>
      <w:r w:rsidRPr="00EC3665">
        <w:rPr>
          <w:b/>
          <w:spacing w:val="-8"/>
        </w:rPr>
        <w:t>RETAILERS:</w:t>
      </w:r>
      <w:r w:rsidRPr="00366B4B">
        <w:rPr>
          <w:b/>
          <w:spacing w:val="-4"/>
        </w:rPr>
        <w:tab/>
      </w:r>
      <w:r w:rsidR="00B767EE" w:rsidRPr="00EC3665">
        <w:t xml:space="preserve">No </w:t>
      </w:r>
      <w:r w:rsidR="00743891">
        <w:t>p</w:t>
      </w:r>
      <w:r w:rsidR="00B767EE" w:rsidRPr="00EC3665">
        <w:t>osition.</w:t>
      </w:r>
    </w:p>
    <w:p w14:paraId="77083E97" w14:textId="77777777" w:rsidR="00111FF4" w:rsidRPr="00956FFF" w:rsidRDefault="00111FF4" w:rsidP="00111FF4">
      <w:pPr>
        <w:jc w:val="both"/>
      </w:pPr>
    </w:p>
    <w:p w14:paraId="12561202" w14:textId="77777777" w:rsidR="00111FF4" w:rsidRDefault="00111FF4" w:rsidP="00111FF4">
      <w:pPr>
        <w:ind w:left="1440" w:hanging="1440"/>
        <w:jc w:val="both"/>
        <w:rPr>
          <w:b/>
          <w:bCs/>
        </w:rPr>
      </w:pPr>
      <w:r>
        <w:rPr>
          <w:b/>
          <w:bCs/>
        </w:rPr>
        <w:lastRenderedPageBreak/>
        <w:t xml:space="preserve">ELECTRIFY </w:t>
      </w:r>
    </w:p>
    <w:p w14:paraId="0AFD809D" w14:textId="4E86F4A7" w:rsidR="00111FF4" w:rsidRPr="00956FFF" w:rsidRDefault="00111FF4" w:rsidP="00111FF4">
      <w:pPr>
        <w:ind w:left="1440" w:hanging="1440"/>
        <w:jc w:val="both"/>
      </w:pPr>
      <w:r>
        <w:rPr>
          <w:b/>
          <w:bCs/>
        </w:rPr>
        <w:t>AMERICA</w:t>
      </w:r>
      <w:r w:rsidRPr="00956FFF">
        <w:rPr>
          <w:b/>
          <w:bCs/>
        </w:rPr>
        <w:t>:</w:t>
      </w:r>
      <w:r w:rsidRPr="00956FFF">
        <w:tab/>
      </w:r>
      <w:r w:rsidR="00743891">
        <w:t>No position.</w:t>
      </w:r>
    </w:p>
    <w:p w14:paraId="3A3BCF1E" w14:textId="77777777" w:rsidR="00111FF4" w:rsidRPr="004C0112" w:rsidRDefault="00111FF4" w:rsidP="00111FF4">
      <w:pPr>
        <w:ind w:left="1440" w:hanging="1440"/>
        <w:jc w:val="both"/>
        <w:rPr>
          <w:bCs/>
        </w:rPr>
      </w:pPr>
    </w:p>
    <w:p w14:paraId="238581B3" w14:textId="2A649C30" w:rsidR="00111FF4" w:rsidRPr="00956FFF" w:rsidRDefault="00111FF4" w:rsidP="00111FF4">
      <w:pPr>
        <w:ind w:left="1440" w:hanging="1440"/>
        <w:jc w:val="both"/>
      </w:pPr>
      <w:r>
        <w:rPr>
          <w:b/>
          <w:bCs/>
        </w:rPr>
        <w:t>EVGO</w:t>
      </w:r>
      <w:r w:rsidRPr="00956FFF">
        <w:rPr>
          <w:b/>
          <w:bCs/>
        </w:rPr>
        <w:t>:</w:t>
      </w:r>
      <w:r w:rsidRPr="00956FFF">
        <w:tab/>
      </w:r>
      <w:r w:rsidR="00743891">
        <w:t>No position.</w:t>
      </w:r>
    </w:p>
    <w:p w14:paraId="53CD74A9" w14:textId="77777777" w:rsidR="00111FF4" w:rsidRPr="004C0112" w:rsidRDefault="00111FF4" w:rsidP="00111FF4">
      <w:pPr>
        <w:ind w:left="1440" w:hanging="1440"/>
        <w:jc w:val="both"/>
        <w:rPr>
          <w:bCs/>
        </w:rPr>
      </w:pPr>
    </w:p>
    <w:p w14:paraId="0C015FEC" w14:textId="70C89807" w:rsidR="00111FF4" w:rsidRPr="00956FFF" w:rsidRDefault="00111FF4" w:rsidP="00111FF4">
      <w:pPr>
        <w:ind w:left="1440" w:hanging="1440"/>
        <w:jc w:val="both"/>
      </w:pPr>
      <w:r>
        <w:rPr>
          <w:b/>
          <w:bCs/>
        </w:rPr>
        <w:t>FEA</w:t>
      </w:r>
      <w:r w:rsidRPr="00956FFF">
        <w:rPr>
          <w:b/>
          <w:bCs/>
        </w:rPr>
        <w:t>:</w:t>
      </w:r>
      <w:r w:rsidRPr="00956FFF">
        <w:tab/>
      </w:r>
      <w:r w:rsidR="00743891">
        <w:t>No position.</w:t>
      </w:r>
    </w:p>
    <w:p w14:paraId="2BC9A31F" w14:textId="77777777" w:rsidR="00111FF4" w:rsidRDefault="00111FF4" w:rsidP="00111FF4">
      <w:pPr>
        <w:ind w:left="1440" w:hanging="1440"/>
        <w:jc w:val="both"/>
        <w:rPr>
          <w:bCs/>
        </w:rPr>
      </w:pPr>
    </w:p>
    <w:p w14:paraId="7183B38D" w14:textId="5A7D4664" w:rsidR="00111FF4" w:rsidRPr="00366B4B" w:rsidRDefault="00111FF4" w:rsidP="00111FF4">
      <w:pPr>
        <w:ind w:left="1440" w:hanging="1440"/>
        <w:jc w:val="both"/>
        <w:rPr>
          <w:bCs/>
        </w:rPr>
      </w:pPr>
      <w:r>
        <w:rPr>
          <w:b/>
          <w:bCs/>
        </w:rPr>
        <w:t>FEIA:</w:t>
      </w:r>
      <w:r>
        <w:rPr>
          <w:b/>
          <w:bCs/>
        </w:rPr>
        <w:tab/>
      </w:r>
      <w:r w:rsidR="00743891">
        <w:t>No position.</w:t>
      </w:r>
    </w:p>
    <w:p w14:paraId="648C1983" w14:textId="77777777" w:rsidR="00111FF4" w:rsidRPr="004C0112" w:rsidRDefault="00111FF4" w:rsidP="00111FF4">
      <w:pPr>
        <w:ind w:left="1440" w:hanging="1440"/>
        <w:jc w:val="both"/>
        <w:rPr>
          <w:bCs/>
        </w:rPr>
      </w:pPr>
    </w:p>
    <w:p w14:paraId="6DBBA901" w14:textId="77777777" w:rsidR="00111FF4" w:rsidRPr="00956FFF" w:rsidRDefault="00111FF4" w:rsidP="00111FF4">
      <w:pPr>
        <w:ind w:left="1440" w:hanging="1440"/>
        <w:jc w:val="both"/>
      </w:pPr>
      <w:r>
        <w:rPr>
          <w:b/>
          <w:bCs/>
        </w:rPr>
        <w:t>FIPUG</w:t>
      </w:r>
      <w:r w:rsidRPr="00956FFF">
        <w:rPr>
          <w:b/>
          <w:bCs/>
        </w:rPr>
        <w:t>:</w:t>
      </w:r>
      <w:r w:rsidRPr="00956FFF">
        <w:tab/>
      </w:r>
      <w:r w:rsidR="005A649C">
        <w:rPr>
          <w:spacing w:val="-4"/>
        </w:rPr>
        <w:t>Adopt position of OPC.</w:t>
      </w:r>
    </w:p>
    <w:p w14:paraId="534F7337" w14:textId="77777777" w:rsidR="00111FF4" w:rsidRPr="004C0112" w:rsidRDefault="00111FF4" w:rsidP="00111FF4">
      <w:pPr>
        <w:ind w:left="1440" w:hanging="1440"/>
        <w:jc w:val="both"/>
        <w:rPr>
          <w:bCs/>
        </w:rPr>
      </w:pPr>
    </w:p>
    <w:p w14:paraId="2A03D588" w14:textId="77777777" w:rsidR="00111FF4" w:rsidRPr="00956FFF" w:rsidRDefault="00111FF4" w:rsidP="00111FF4">
      <w:pPr>
        <w:ind w:left="1440" w:hanging="1440"/>
        <w:jc w:val="both"/>
      </w:pPr>
      <w:r>
        <w:rPr>
          <w:b/>
          <w:bCs/>
        </w:rPr>
        <w:t>FRF</w:t>
      </w:r>
      <w:r w:rsidRPr="00956FFF">
        <w:rPr>
          <w:b/>
          <w:bCs/>
        </w:rPr>
        <w:t>:</w:t>
      </w:r>
      <w:r w:rsidRPr="00956FFF">
        <w:tab/>
      </w:r>
      <w:r w:rsidR="00B84EF7" w:rsidRPr="00E8307F">
        <w:t>Agree with OPC.</w:t>
      </w:r>
    </w:p>
    <w:p w14:paraId="70237FFF" w14:textId="77777777" w:rsidR="00111FF4" w:rsidRPr="004C0112" w:rsidRDefault="00111FF4" w:rsidP="00111FF4">
      <w:pPr>
        <w:ind w:left="1440" w:hanging="1440"/>
        <w:jc w:val="both"/>
        <w:rPr>
          <w:bCs/>
        </w:rPr>
      </w:pPr>
    </w:p>
    <w:p w14:paraId="1CF23F51" w14:textId="42CE2F22" w:rsidR="00111FF4" w:rsidRPr="00956FFF" w:rsidRDefault="00111FF4" w:rsidP="00111FF4">
      <w:pPr>
        <w:ind w:left="1440" w:hanging="1440"/>
        <w:jc w:val="both"/>
      </w:pPr>
      <w:r>
        <w:rPr>
          <w:b/>
          <w:bCs/>
        </w:rPr>
        <w:t>FEL</w:t>
      </w:r>
      <w:r w:rsidRPr="00956FFF">
        <w:rPr>
          <w:b/>
          <w:bCs/>
        </w:rPr>
        <w:t>:</w:t>
      </w:r>
      <w:r w:rsidRPr="00956FFF">
        <w:tab/>
      </w:r>
      <w:r w:rsidR="00743891">
        <w:t>No position.</w:t>
      </w:r>
    </w:p>
    <w:p w14:paraId="1473CCA3" w14:textId="77777777" w:rsidR="00111FF4" w:rsidRDefault="00111FF4" w:rsidP="00111FF4">
      <w:pPr>
        <w:ind w:left="1440" w:hanging="1440"/>
        <w:jc w:val="both"/>
        <w:rPr>
          <w:bCs/>
        </w:rPr>
      </w:pPr>
    </w:p>
    <w:p w14:paraId="397E4442" w14:textId="1884F355" w:rsidR="00111FF4" w:rsidRPr="00E769DA" w:rsidRDefault="00111FF4" w:rsidP="00111FF4">
      <w:pPr>
        <w:ind w:left="1440" w:hanging="1440"/>
        <w:jc w:val="both"/>
        <w:rPr>
          <w:bCs/>
        </w:rPr>
      </w:pPr>
      <w:r>
        <w:rPr>
          <w:b/>
          <w:bCs/>
        </w:rPr>
        <w:t>FAIR:</w:t>
      </w:r>
      <w:r>
        <w:rPr>
          <w:b/>
          <w:bCs/>
        </w:rPr>
        <w:tab/>
      </w:r>
      <w:r w:rsidR="009D0244" w:rsidRPr="00E769DA">
        <w:t>No position</w:t>
      </w:r>
      <w:r w:rsidR="00E769DA" w:rsidRPr="00E769DA">
        <w:t>.</w:t>
      </w:r>
    </w:p>
    <w:p w14:paraId="3C0D76E9" w14:textId="77777777" w:rsidR="00111FF4" w:rsidRPr="004C0112" w:rsidRDefault="00111FF4" w:rsidP="00111FF4">
      <w:pPr>
        <w:ind w:left="1440" w:hanging="1440"/>
        <w:jc w:val="both"/>
        <w:rPr>
          <w:bCs/>
        </w:rPr>
      </w:pPr>
    </w:p>
    <w:p w14:paraId="6B97A7CD" w14:textId="130CF7CC" w:rsidR="00111FF4" w:rsidRPr="00956FFF" w:rsidRDefault="00111FF4" w:rsidP="00111FF4">
      <w:pPr>
        <w:ind w:left="1440" w:hanging="1440"/>
        <w:jc w:val="both"/>
      </w:pPr>
      <w:r>
        <w:rPr>
          <w:b/>
          <w:bCs/>
        </w:rPr>
        <w:t>SACE</w:t>
      </w:r>
      <w:r w:rsidRPr="00956FFF">
        <w:rPr>
          <w:b/>
          <w:bCs/>
        </w:rPr>
        <w:t>:</w:t>
      </w:r>
      <w:r w:rsidRPr="00956FFF">
        <w:tab/>
      </w:r>
      <w:r w:rsidR="007A2F91">
        <w:rPr>
          <w:bCs/>
          <w:iCs/>
        </w:rPr>
        <w:t>SACE takes no position.</w:t>
      </w:r>
    </w:p>
    <w:p w14:paraId="340D578A" w14:textId="77777777" w:rsidR="00111FF4" w:rsidRPr="004C0112" w:rsidRDefault="00111FF4" w:rsidP="00111FF4">
      <w:pPr>
        <w:ind w:left="1440" w:hanging="1440"/>
        <w:jc w:val="both"/>
        <w:rPr>
          <w:bCs/>
        </w:rPr>
      </w:pPr>
    </w:p>
    <w:p w14:paraId="7EE40A8B" w14:textId="77777777" w:rsidR="00111FF4" w:rsidRPr="00956FFF" w:rsidRDefault="00111FF4" w:rsidP="00111FF4">
      <w:pPr>
        <w:ind w:left="1440" w:hanging="1440"/>
        <w:jc w:val="both"/>
      </w:pPr>
      <w:r>
        <w:rPr>
          <w:b/>
          <w:bCs/>
        </w:rPr>
        <w:t>WALMART</w:t>
      </w:r>
      <w:r w:rsidRPr="00956FFF">
        <w:rPr>
          <w:b/>
          <w:bCs/>
        </w:rPr>
        <w:t>:</w:t>
      </w:r>
      <w:r w:rsidRPr="00956FFF">
        <w:tab/>
      </w:r>
      <w:r w:rsidR="000A4988" w:rsidRPr="000A4988">
        <w:t>Walmart adopts the position of OPC.</w:t>
      </w:r>
    </w:p>
    <w:p w14:paraId="0D75664B" w14:textId="77777777" w:rsidR="00111FF4" w:rsidRDefault="00111FF4" w:rsidP="00111FF4">
      <w:pPr>
        <w:ind w:left="1440" w:hanging="1440"/>
        <w:jc w:val="both"/>
        <w:rPr>
          <w:bCs/>
        </w:rPr>
      </w:pPr>
    </w:p>
    <w:p w14:paraId="6BE1FF05" w14:textId="5D81834D" w:rsidR="00111FF4" w:rsidRPr="00573032" w:rsidRDefault="00111FF4" w:rsidP="00111FF4">
      <w:pPr>
        <w:ind w:left="1440" w:hanging="1440"/>
        <w:jc w:val="both"/>
        <w:rPr>
          <w:bCs/>
        </w:rPr>
      </w:pPr>
      <w:r>
        <w:rPr>
          <w:b/>
          <w:bCs/>
        </w:rPr>
        <w:t>AWI:</w:t>
      </w:r>
      <w:r>
        <w:rPr>
          <w:b/>
          <w:bCs/>
        </w:rPr>
        <w:tab/>
      </w:r>
      <w:r w:rsidR="00743891">
        <w:t>No position.</w:t>
      </w:r>
    </w:p>
    <w:p w14:paraId="5801505C" w14:textId="77777777" w:rsidR="00111FF4" w:rsidRPr="00956FFF" w:rsidRDefault="00111FF4" w:rsidP="00111FF4">
      <w:pPr>
        <w:jc w:val="both"/>
        <w:rPr>
          <w:b/>
          <w:bCs/>
        </w:rPr>
      </w:pPr>
    </w:p>
    <w:p w14:paraId="4574C8D7" w14:textId="77777777" w:rsidR="00111FF4" w:rsidRPr="00300D26" w:rsidRDefault="00111FF4" w:rsidP="00111FF4">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2C49BDC4" w14:textId="77777777" w:rsidR="00111FF4" w:rsidRDefault="00111FF4" w:rsidP="00956FFF">
      <w:pPr>
        <w:jc w:val="both"/>
      </w:pPr>
    </w:p>
    <w:p w14:paraId="2401E3FE" w14:textId="77777777" w:rsidR="00111FF4" w:rsidRDefault="00111FF4" w:rsidP="00956FFF">
      <w:pPr>
        <w:jc w:val="both"/>
      </w:pPr>
    </w:p>
    <w:p w14:paraId="77944E4D" w14:textId="77777777" w:rsidR="00111FF4" w:rsidRPr="00E60528" w:rsidRDefault="00111FF4" w:rsidP="00111FF4">
      <w:pPr>
        <w:ind w:left="1440" w:hanging="1440"/>
        <w:jc w:val="both"/>
        <w:rPr>
          <w:b/>
        </w:rPr>
      </w:pPr>
      <w:r w:rsidRPr="005F2E05">
        <w:rPr>
          <w:b/>
          <w:bCs/>
          <w:u w:val="single"/>
        </w:rPr>
        <w:t xml:space="preserve">ISSUE </w:t>
      </w:r>
      <w:r w:rsidR="00990784" w:rsidRPr="005F2E05">
        <w:rPr>
          <w:b/>
          <w:bCs/>
          <w:u w:val="single"/>
        </w:rPr>
        <w:t>57</w:t>
      </w:r>
      <w:r w:rsidRPr="00956FFF">
        <w:rPr>
          <w:b/>
          <w:bCs/>
        </w:rPr>
        <w:t>:</w:t>
      </w:r>
      <w:r w:rsidRPr="00956FFF">
        <w:tab/>
      </w:r>
      <w:r w:rsidR="0064380D" w:rsidRPr="0064380D">
        <w:rPr>
          <w:b/>
        </w:rPr>
        <w:t>Should the Commission approve FPL’s proposal to move certain costs from base rates to the Fuel Adjustment Clause effective January 1, 2026?</w:t>
      </w:r>
    </w:p>
    <w:p w14:paraId="0F8CE7AC" w14:textId="77777777" w:rsidR="00111FF4" w:rsidRPr="00956FFF" w:rsidRDefault="00111FF4" w:rsidP="00111FF4">
      <w:pPr>
        <w:jc w:val="both"/>
      </w:pPr>
    </w:p>
    <w:p w14:paraId="2BA0632A" w14:textId="77777777" w:rsidR="00111FF4" w:rsidRPr="00956FFF" w:rsidRDefault="00111FF4" w:rsidP="00111FF4">
      <w:pPr>
        <w:ind w:left="1440" w:hanging="1440"/>
        <w:jc w:val="both"/>
      </w:pPr>
      <w:r>
        <w:rPr>
          <w:b/>
          <w:bCs/>
        </w:rPr>
        <w:t>FPL</w:t>
      </w:r>
      <w:r w:rsidRPr="00956FFF">
        <w:rPr>
          <w:b/>
          <w:bCs/>
        </w:rPr>
        <w:t>:</w:t>
      </w:r>
      <w:r w:rsidRPr="00956FFF">
        <w:tab/>
      </w:r>
      <w:r w:rsidR="00EC3665">
        <w:rPr>
          <w:bCs/>
        </w:rPr>
        <w:t xml:space="preserve">Yes. </w:t>
      </w:r>
      <w:r w:rsidR="00EC3665" w:rsidRPr="005C1971">
        <w:rPr>
          <w:kern w:val="24"/>
        </w:rPr>
        <w:t xml:space="preserve">Per Rule </w:t>
      </w:r>
      <w:r w:rsidR="00EC3665" w:rsidRPr="005C1971">
        <w:rPr>
          <w:bCs/>
          <w:kern w:val="24"/>
        </w:rPr>
        <w:t xml:space="preserve">25-6.065, Florida Administrative Code, the Company is required to pay net metering customers for any unused energy credits at the end of each calendar year. </w:t>
      </w:r>
      <w:r w:rsidR="00EC3665" w:rsidRPr="005C1971">
        <w:rPr>
          <w:b/>
          <w:kern w:val="24"/>
        </w:rPr>
        <w:t xml:space="preserve"> </w:t>
      </w:r>
      <w:r w:rsidR="00EC3665">
        <w:rPr>
          <w:kern w:val="24"/>
        </w:rPr>
        <w:t>T</w:t>
      </w:r>
      <w:r w:rsidR="00EC3665" w:rsidRPr="005C1971">
        <w:rPr>
          <w:kern w:val="24"/>
        </w:rPr>
        <w:t xml:space="preserve">hese payments are the </w:t>
      </w:r>
      <w:r w:rsidR="00EC3665">
        <w:rPr>
          <w:kern w:val="24"/>
        </w:rPr>
        <w:t xml:space="preserve">functional </w:t>
      </w:r>
      <w:r w:rsidR="00EC3665" w:rsidRPr="005C1971">
        <w:rPr>
          <w:kern w:val="24"/>
        </w:rPr>
        <w:t>equivalent to payments made to qualifying facilities for the purchase of power</w:t>
      </w:r>
      <w:r w:rsidR="00EC3665">
        <w:rPr>
          <w:kern w:val="24"/>
        </w:rPr>
        <w:t>, which are</w:t>
      </w:r>
      <w:r w:rsidR="00EC3665" w:rsidRPr="005C1971">
        <w:rPr>
          <w:kern w:val="24"/>
        </w:rPr>
        <w:t xml:space="preserve"> recovered through FPL’s </w:t>
      </w:r>
      <w:r w:rsidR="00EC3665">
        <w:rPr>
          <w:kern w:val="24"/>
        </w:rPr>
        <w:t>Capacity</w:t>
      </w:r>
      <w:r w:rsidR="00EC3665" w:rsidRPr="005C1971">
        <w:rPr>
          <w:kern w:val="24"/>
        </w:rPr>
        <w:t xml:space="preserve"> Cost Recovery Clause (“</w:t>
      </w:r>
      <w:r w:rsidR="00EC3665">
        <w:rPr>
          <w:kern w:val="24"/>
        </w:rPr>
        <w:t>C</w:t>
      </w:r>
      <w:r w:rsidR="00EC3665" w:rsidRPr="005C1971">
        <w:rPr>
          <w:kern w:val="24"/>
        </w:rPr>
        <w:t>CR</w:t>
      </w:r>
      <w:r w:rsidR="00EC3665">
        <w:rPr>
          <w:kern w:val="24"/>
        </w:rPr>
        <w:t xml:space="preserve"> Clause</w:t>
      </w:r>
      <w:r w:rsidR="00EC3665" w:rsidRPr="005C1971">
        <w:rPr>
          <w:kern w:val="24"/>
        </w:rPr>
        <w:t>”)</w:t>
      </w:r>
      <w:r w:rsidR="00EC3665">
        <w:rPr>
          <w:kern w:val="24"/>
        </w:rPr>
        <w:t>.</w:t>
      </w:r>
      <w:r w:rsidR="00EC3665" w:rsidRPr="005C1971">
        <w:rPr>
          <w:kern w:val="24"/>
        </w:rPr>
        <w:t xml:space="preserve"> </w:t>
      </w:r>
      <w:r w:rsidR="00EC3665">
        <w:rPr>
          <w:kern w:val="24"/>
        </w:rPr>
        <w:t>T</w:t>
      </w:r>
      <w:r w:rsidR="00EC3665" w:rsidRPr="005C1971">
        <w:rPr>
          <w:kern w:val="24"/>
        </w:rPr>
        <w:t>he</w:t>
      </w:r>
      <w:r w:rsidR="00EC3665">
        <w:rPr>
          <w:kern w:val="24"/>
        </w:rPr>
        <w:t>refore,</w:t>
      </w:r>
      <w:r w:rsidR="00EC3665" w:rsidRPr="005C1971">
        <w:rPr>
          <w:kern w:val="24"/>
        </w:rPr>
        <w:t xml:space="preserve"> annual payments to net metering customers for </w:t>
      </w:r>
      <w:r w:rsidR="00EC3665">
        <w:rPr>
          <w:kern w:val="24"/>
        </w:rPr>
        <w:t xml:space="preserve">the </w:t>
      </w:r>
      <w:r w:rsidR="00EC3665" w:rsidRPr="005C1971">
        <w:rPr>
          <w:kern w:val="24"/>
        </w:rPr>
        <w:t xml:space="preserve">2026 and 2027 </w:t>
      </w:r>
      <w:r w:rsidR="00EC3665">
        <w:rPr>
          <w:kern w:val="24"/>
        </w:rPr>
        <w:t xml:space="preserve">projected test years </w:t>
      </w:r>
      <w:r w:rsidR="00EC3665" w:rsidRPr="005C1971">
        <w:rPr>
          <w:kern w:val="24"/>
        </w:rPr>
        <w:t>of $</w:t>
      </w:r>
      <w:r w:rsidR="00EC3665">
        <w:rPr>
          <w:kern w:val="24"/>
        </w:rPr>
        <w:t>700,000</w:t>
      </w:r>
      <w:r w:rsidR="00EC3665" w:rsidRPr="005C1971">
        <w:rPr>
          <w:kern w:val="24"/>
        </w:rPr>
        <w:t xml:space="preserve"> </w:t>
      </w:r>
      <w:r w:rsidR="00EC3665">
        <w:rPr>
          <w:kern w:val="24"/>
        </w:rPr>
        <w:t xml:space="preserve">(jurisdictional) for </w:t>
      </w:r>
      <w:r w:rsidR="00EC3665" w:rsidRPr="005C1971">
        <w:rPr>
          <w:kern w:val="24"/>
        </w:rPr>
        <w:t xml:space="preserve">each period </w:t>
      </w:r>
      <w:r w:rsidR="00EC3665">
        <w:rPr>
          <w:kern w:val="24"/>
        </w:rPr>
        <w:t xml:space="preserve">should be recovered </w:t>
      </w:r>
      <w:r w:rsidR="00EC3665" w:rsidRPr="005C1971">
        <w:rPr>
          <w:kern w:val="24"/>
        </w:rPr>
        <w:t xml:space="preserve">through the </w:t>
      </w:r>
      <w:r w:rsidR="00EC3665">
        <w:rPr>
          <w:kern w:val="24"/>
        </w:rPr>
        <w:t>C</w:t>
      </w:r>
      <w:r w:rsidR="00EC3665" w:rsidRPr="005C1971">
        <w:rPr>
          <w:kern w:val="24"/>
        </w:rPr>
        <w:t xml:space="preserve">CR </w:t>
      </w:r>
      <w:r w:rsidR="00EC3665">
        <w:rPr>
          <w:kern w:val="24"/>
        </w:rPr>
        <w:t>Clause</w:t>
      </w:r>
      <w:r w:rsidR="00EC3665" w:rsidRPr="005C1971">
        <w:rPr>
          <w:kern w:val="24"/>
        </w:rPr>
        <w:t xml:space="preserve"> instead of base rates.</w:t>
      </w:r>
      <w:r w:rsidR="00EC3665">
        <w:rPr>
          <w:kern w:val="24"/>
        </w:rPr>
        <w:t xml:space="preserve">  (Fuentes)</w:t>
      </w:r>
    </w:p>
    <w:p w14:paraId="43090625" w14:textId="77777777" w:rsidR="00111FF4" w:rsidRPr="00956FFF" w:rsidRDefault="00111FF4" w:rsidP="00111FF4">
      <w:pPr>
        <w:jc w:val="both"/>
      </w:pPr>
    </w:p>
    <w:p w14:paraId="4C3D82A5" w14:textId="77777777" w:rsidR="00111FF4" w:rsidRPr="00956FFF" w:rsidRDefault="00111FF4" w:rsidP="00111FF4">
      <w:pPr>
        <w:ind w:left="1440" w:hanging="1440"/>
        <w:jc w:val="both"/>
      </w:pPr>
      <w:r>
        <w:rPr>
          <w:b/>
          <w:bCs/>
        </w:rPr>
        <w:t>OPC</w:t>
      </w:r>
      <w:r w:rsidRPr="00956FFF">
        <w:rPr>
          <w:b/>
          <w:bCs/>
        </w:rPr>
        <w:t>:</w:t>
      </w:r>
      <w:r w:rsidRPr="00956FFF">
        <w:tab/>
      </w:r>
      <w:r w:rsidR="008D7225" w:rsidRPr="0075430B">
        <w:t>No. FPL has the burden of demonstrating the appropriateness of moving certain costs from base rates to the Fuel Adjustment Clause effective January 1, 2026.</w:t>
      </w:r>
    </w:p>
    <w:p w14:paraId="6EC9DF89" w14:textId="77777777" w:rsidR="00111FF4" w:rsidRDefault="00111FF4" w:rsidP="00111FF4">
      <w:pPr>
        <w:jc w:val="both"/>
      </w:pPr>
    </w:p>
    <w:p w14:paraId="519184AD" w14:textId="77777777" w:rsidR="00111FF4" w:rsidRDefault="00111FF4" w:rsidP="00111FF4">
      <w:pPr>
        <w:jc w:val="both"/>
        <w:rPr>
          <w:b/>
        </w:rPr>
      </w:pPr>
      <w:r>
        <w:rPr>
          <w:b/>
        </w:rPr>
        <w:t xml:space="preserve">FUEL </w:t>
      </w:r>
    </w:p>
    <w:p w14:paraId="569BCF11" w14:textId="4C9719AF" w:rsidR="00111FF4" w:rsidRPr="00EC3665" w:rsidRDefault="00111FF4" w:rsidP="00111FF4">
      <w:pPr>
        <w:ind w:left="1440" w:hanging="1440"/>
        <w:jc w:val="both"/>
      </w:pPr>
      <w:r w:rsidRPr="00EC3665">
        <w:rPr>
          <w:b/>
          <w:spacing w:val="-8"/>
        </w:rPr>
        <w:t>RETAILERS:</w:t>
      </w:r>
      <w:r w:rsidRPr="00366B4B">
        <w:rPr>
          <w:b/>
          <w:spacing w:val="-4"/>
        </w:rPr>
        <w:tab/>
      </w:r>
      <w:r w:rsidR="00B767EE" w:rsidRPr="00EC3665">
        <w:t xml:space="preserve">No </w:t>
      </w:r>
      <w:r w:rsidR="00743891">
        <w:t>p</w:t>
      </w:r>
      <w:r w:rsidR="00B767EE" w:rsidRPr="00EC3665">
        <w:t>osition.</w:t>
      </w:r>
    </w:p>
    <w:p w14:paraId="3263A06F" w14:textId="360A8238" w:rsidR="00111FF4" w:rsidRDefault="00111FF4" w:rsidP="00111FF4">
      <w:pPr>
        <w:jc w:val="both"/>
      </w:pPr>
    </w:p>
    <w:p w14:paraId="4C32763C" w14:textId="77777777" w:rsidR="00BF6B60" w:rsidRPr="00956FFF" w:rsidRDefault="00BF6B60" w:rsidP="00111FF4">
      <w:pPr>
        <w:jc w:val="both"/>
      </w:pPr>
    </w:p>
    <w:p w14:paraId="330E9353" w14:textId="77777777" w:rsidR="00111FF4" w:rsidRDefault="00111FF4" w:rsidP="00111FF4">
      <w:pPr>
        <w:ind w:left="1440" w:hanging="1440"/>
        <w:jc w:val="both"/>
        <w:rPr>
          <w:b/>
          <w:bCs/>
        </w:rPr>
      </w:pPr>
      <w:r>
        <w:rPr>
          <w:b/>
          <w:bCs/>
        </w:rPr>
        <w:lastRenderedPageBreak/>
        <w:t xml:space="preserve">ELECTRIFY </w:t>
      </w:r>
    </w:p>
    <w:p w14:paraId="51369830" w14:textId="1A0D7524" w:rsidR="00111FF4" w:rsidRPr="00956FFF" w:rsidRDefault="00111FF4" w:rsidP="00111FF4">
      <w:pPr>
        <w:ind w:left="1440" w:hanging="1440"/>
        <w:jc w:val="both"/>
      </w:pPr>
      <w:r>
        <w:rPr>
          <w:b/>
          <w:bCs/>
        </w:rPr>
        <w:t>AMERICA</w:t>
      </w:r>
      <w:r w:rsidRPr="00956FFF">
        <w:rPr>
          <w:b/>
          <w:bCs/>
        </w:rPr>
        <w:t>:</w:t>
      </w:r>
      <w:r w:rsidRPr="00956FFF">
        <w:tab/>
      </w:r>
      <w:r w:rsidR="00743891">
        <w:t>No position.</w:t>
      </w:r>
    </w:p>
    <w:p w14:paraId="36795CC1" w14:textId="77777777" w:rsidR="00111FF4" w:rsidRPr="004C0112" w:rsidRDefault="00111FF4" w:rsidP="00111FF4">
      <w:pPr>
        <w:ind w:left="1440" w:hanging="1440"/>
        <w:jc w:val="both"/>
        <w:rPr>
          <w:bCs/>
        </w:rPr>
      </w:pPr>
    </w:p>
    <w:p w14:paraId="68E8207E" w14:textId="1153B535" w:rsidR="00111FF4" w:rsidRPr="00956FFF" w:rsidRDefault="00111FF4" w:rsidP="00111FF4">
      <w:pPr>
        <w:ind w:left="1440" w:hanging="1440"/>
        <w:jc w:val="both"/>
      </w:pPr>
      <w:r>
        <w:rPr>
          <w:b/>
          <w:bCs/>
        </w:rPr>
        <w:t>EVGO</w:t>
      </w:r>
      <w:r w:rsidRPr="00956FFF">
        <w:rPr>
          <w:b/>
          <w:bCs/>
        </w:rPr>
        <w:t>:</w:t>
      </w:r>
      <w:r w:rsidRPr="00956FFF">
        <w:tab/>
      </w:r>
      <w:r w:rsidR="00743891">
        <w:t>No position.</w:t>
      </w:r>
    </w:p>
    <w:p w14:paraId="2C336D72" w14:textId="77777777" w:rsidR="00111FF4" w:rsidRPr="004C0112" w:rsidRDefault="00111FF4" w:rsidP="00111FF4">
      <w:pPr>
        <w:ind w:left="1440" w:hanging="1440"/>
        <w:jc w:val="both"/>
        <w:rPr>
          <w:bCs/>
        </w:rPr>
      </w:pPr>
    </w:p>
    <w:p w14:paraId="4BFA88ED" w14:textId="535B5E89" w:rsidR="00111FF4" w:rsidRPr="00956FFF" w:rsidRDefault="00111FF4" w:rsidP="00111FF4">
      <w:pPr>
        <w:ind w:left="1440" w:hanging="1440"/>
        <w:jc w:val="both"/>
      </w:pPr>
      <w:r>
        <w:rPr>
          <w:b/>
          <w:bCs/>
        </w:rPr>
        <w:t>FEA</w:t>
      </w:r>
      <w:r w:rsidRPr="00956FFF">
        <w:rPr>
          <w:b/>
          <w:bCs/>
        </w:rPr>
        <w:t>:</w:t>
      </w:r>
      <w:r w:rsidRPr="00956FFF">
        <w:tab/>
      </w:r>
      <w:r w:rsidR="00743891">
        <w:t>No position.</w:t>
      </w:r>
    </w:p>
    <w:p w14:paraId="6563D61F" w14:textId="77777777" w:rsidR="00111FF4" w:rsidRDefault="00111FF4" w:rsidP="00111FF4">
      <w:pPr>
        <w:ind w:left="1440" w:hanging="1440"/>
        <w:jc w:val="both"/>
        <w:rPr>
          <w:bCs/>
        </w:rPr>
      </w:pPr>
    </w:p>
    <w:p w14:paraId="421A3DED" w14:textId="73469505" w:rsidR="00111FF4" w:rsidRPr="00366B4B" w:rsidRDefault="00111FF4" w:rsidP="00111FF4">
      <w:pPr>
        <w:ind w:left="1440" w:hanging="1440"/>
        <w:jc w:val="both"/>
        <w:rPr>
          <w:bCs/>
        </w:rPr>
      </w:pPr>
      <w:r>
        <w:rPr>
          <w:b/>
          <w:bCs/>
        </w:rPr>
        <w:t>FEIA:</w:t>
      </w:r>
      <w:r>
        <w:rPr>
          <w:b/>
          <w:bCs/>
        </w:rPr>
        <w:tab/>
      </w:r>
      <w:r w:rsidR="00743891">
        <w:t>No position.</w:t>
      </w:r>
    </w:p>
    <w:p w14:paraId="03C67EB3" w14:textId="77777777" w:rsidR="00111FF4" w:rsidRPr="004C0112" w:rsidRDefault="00111FF4" w:rsidP="00111FF4">
      <w:pPr>
        <w:ind w:left="1440" w:hanging="1440"/>
        <w:jc w:val="both"/>
        <w:rPr>
          <w:bCs/>
        </w:rPr>
      </w:pPr>
    </w:p>
    <w:p w14:paraId="70F74515" w14:textId="77777777" w:rsidR="00111FF4" w:rsidRPr="00956FFF" w:rsidRDefault="00111FF4" w:rsidP="00111FF4">
      <w:pPr>
        <w:ind w:left="1440" w:hanging="1440"/>
        <w:jc w:val="both"/>
      </w:pPr>
      <w:r>
        <w:rPr>
          <w:b/>
          <w:bCs/>
        </w:rPr>
        <w:t>FIPUG</w:t>
      </w:r>
      <w:r w:rsidRPr="00956FFF">
        <w:rPr>
          <w:b/>
          <w:bCs/>
        </w:rPr>
        <w:t>:</w:t>
      </w:r>
      <w:r w:rsidRPr="00956FFF">
        <w:tab/>
      </w:r>
      <w:r w:rsidR="005A649C">
        <w:rPr>
          <w:spacing w:val="-4"/>
        </w:rPr>
        <w:t>Adopt position of OPC.</w:t>
      </w:r>
    </w:p>
    <w:p w14:paraId="59222F56" w14:textId="77777777" w:rsidR="00111FF4" w:rsidRPr="004C0112" w:rsidRDefault="00111FF4" w:rsidP="00111FF4">
      <w:pPr>
        <w:ind w:left="1440" w:hanging="1440"/>
        <w:jc w:val="both"/>
        <w:rPr>
          <w:bCs/>
        </w:rPr>
      </w:pPr>
    </w:p>
    <w:p w14:paraId="0F7EE810" w14:textId="77777777" w:rsidR="00111FF4" w:rsidRPr="00956FFF" w:rsidRDefault="00111FF4" w:rsidP="00111FF4">
      <w:pPr>
        <w:ind w:left="1440" w:hanging="1440"/>
        <w:jc w:val="both"/>
      </w:pPr>
      <w:r>
        <w:rPr>
          <w:b/>
          <w:bCs/>
        </w:rPr>
        <w:t>FRF</w:t>
      </w:r>
      <w:r w:rsidRPr="00956FFF">
        <w:rPr>
          <w:b/>
          <w:bCs/>
        </w:rPr>
        <w:t>:</w:t>
      </w:r>
      <w:r w:rsidRPr="00956FFF">
        <w:tab/>
      </w:r>
      <w:r w:rsidR="00B84EF7" w:rsidRPr="00E8307F">
        <w:t>Agree with OPC.</w:t>
      </w:r>
    </w:p>
    <w:p w14:paraId="12995DEB" w14:textId="77777777" w:rsidR="00111FF4" w:rsidRPr="004C0112" w:rsidRDefault="00111FF4" w:rsidP="00111FF4">
      <w:pPr>
        <w:ind w:left="1440" w:hanging="1440"/>
        <w:jc w:val="both"/>
        <w:rPr>
          <w:bCs/>
        </w:rPr>
      </w:pPr>
    </w:p>
    <w:p w14:paraId="20B4CB60" w14:textId="77777777" w:rsidR="00111FF4" w:rsidRPr="00956FFF" w:rsidRDefault="00111FF4" w:rsidP="00111FF4">
      <w:pPr>
        <w:ind w:left="1440" w:hanging="1440"/>
        <w:jc w:val="both"/>
      </w:pPr>
      <w:r>
        <w:rPr>
          <w:b/>
          <w:bCs/>
        </w:rPr>
        <w:t>FEL</w:t>
      </w:r>
      <w:r w:rsidRPr="00956FFF">
        <w:rPr>
          <w:b/>
          <w:bCs/>
        </w:rPr>
        <w:t>:</w:t>
      </w:r>
      <w:r w:rsidRPr="00956FFF">
        <w:tab/>
      </w:r>
      <w:r w:rsidR="00AE62FA">
        <w:t>No. It is FPL’s burden to prove that these costs should be moved.</w:t>
      </w:r>
    </w:p>
    <w:p w14:paraId="52EAF4E5" w14:textId="77777777" w:rsidR="00111FF4" w:rsidRDefault="00111FF4" w:rsidP="00111FF4">
      <w:pPr>
        <w:ind w:left="1440" w:hanging="1440"/>
        <w:jc w:val="both"/>
        <w:rPr>
          <w:bCs/>
        </w:rPr>
      </w:pPr>
    </w:p>
    <w:p w14:paraId="1AC1D8EC" w14:textId="14AAED10" w:rsidR="00111FF4" w:rsidRPr="00E769DA" w:rsidRDefault="00111FF4" w:rsidP="00111FF4">
      <w:pPr>
        <w:ind w:left="1440" w:hanging="1440"/>
        <w:jc w:val="both"/>
        <w:rPr>
          <w:bCs/>
        </w:rPr>
      </w:pPr>
      <w:r>
        <w:rPr>
          <w:b/>
          <w:bCs/>
        </w:rPr>
        <w:t>FAIR:</w:t>
      </w:r>
      <w:r>
        <w:rPr>
          <w:b/>
          <w:bCs/>
        </w:rPr>
        <w:tab/>
      </w:r>
      <w:r w:rsidR="009D0244" w:rsidRPr="00E769DA">
        <w:t>No.</w:t>
      </w:r>
    </w:p>
    <w:p w14:paraId="19ABA682" w14:textId="77777777" w:rsidR="00111FF4" w:rsidRPr="004C0112" w:rsidRDefault="00111FF4" w:rsidP="00111FF4">
      <w:pPr>
        <w:ind w:left="1440" w:hanging="1440"/>
        <w:jc w:val="both"/>
        <w:rPr>
          <w:bCs/>
        </w:rPr>
      </w:pPr>
    </w:p>
    <w:p w14:paraId="691F9BB8" w14:textId="390957E2" w:rsidR="00111FF4" w:rsidRPr="00956FFF" w:rsidRDefault="00111FF4" w:rsidP="00111FF4">
      <w:pPr>
        <w:ind w:left="1440" w:hanging="1440"/>
        <w:jc w:val="both"/>
      </w:pPr>
      <w:r>
        <w:rPr>
          <w:b/>
          <w:bCs/>
        </w:rPr>
        <w:t>SACE</w:t>
      </w:r>
      <w:r w:rsidRPr="00956FFF">
        <w:rPr>
          <w:b/>
          <w:bCs/>
        </w:rPr>
        <w:t>:</w:t>
      </w:r>
      <w:r w:rsidRPr="00956FFF">
        <w:tab/>
      </w:r>
      <w:r w:rsidR="00E30CB0">
        <w:rPr>
          <w:bCs/>
          <w:iCs/>
        </w:rPr>
        <w:t>SACE adopts the position of OPC.</w:t>
      </w:r>
    </w:p>
    <w:p w14:paraId="7CA5E185" w14:textId="77777777" w:rsidR="00111FF4" w:rsidRPr="004C0112" w:rsidRDefault="00111FF4" w:rsidP="00111FF4">
      <w:pPr>
        <w:ind w:left="1440" w:hanging="1440"/>
        <w:jc w:val="both"/>
        <w:rPr>
          <w:bCs/>
        </w:rPr>
      </w:pPr>
    </w:p>
    <w:p w14:paraId="02C998F1" w14:textId="77777777" w:rsidR="00111FF4" w:rsidRPr="00956FFF" w:rsidRDefault="00111FF4" w:rsidP="00111FF4">
      <w:pPr>
        <w:ind w:left="1440" w:hanging="1440"/>
        <w:jc w:val="both"/>
      </w:pPr>
      <w:r>
        <w:rPr>
          <w:b/>
          <w:bCs/>
        </w:rPr>
        <w:t>WALMART</w:t>
      </w:r>
      <w:r w:rsidRPr="00956FFF">
        <w:rPr>
          <w:b/>
          <w:bCs/>
        </w:rPr>
        <w:t>:</w:t>
      </w:r>
      <w:r w:rsidRPr="00956FFF">
        <w:tab/>
      </w:r>
      <w:r w:rsidR="000A4988" w:rsidRPr="000A4988">
        <w:t>Walmart adopts the position of OPC.</w:t>
      </w:r>
    </w:p>
    <w:p w14:paraId="0AFCFF24" w14:textId="77777777" w:rsidR="00111FF4" w:rsidRDefault="00111FF4" w:rsidP="00111FF4">
      <w:pPr>
        <w:ind w:left="1440" w:hanging="1440"/>
        <w:jc w:val="both"/>
        <w:rPr>
          <w:bCs/>
        </w:rPr>
      </w:pPr>
    </w:p>
    <w:p w14:paraId="26D4B44A" w14:textId="75CFC631" w:rsidR="00111FF4" w:rsidRPr="00573032" w:rsidRDefault="00111FF4" w:rsidP="00111FF4">
      <w:pPr>
        <w:ind w:left="1440" w:hanging="1440"/>
        <w:jc w:val="both"/>
        <w:rPr>
          <w:bCs/>
        </w:rPr>
      </w:pPr>
      <w:r>
        <w:rPr>
          <w:b/>
          <w:bCs/>
        </w:rPr>
        <w:t>AWI:</w:t>
      </w:r>
      <w:r>
        <w:rPr>
          <w:b/>
          <w:bCs/>
        </w:rPr>
        <w:tab/>
      </w:r>
      <w:r w:rsidR="00743891">
        <w:t>No position.</w:t>
      </w:r>
    </w:p>
    <w:p w14:paraId="49154BCC" w14:textId="77777777" w:rsidR="00111FF4" w:rsidRPr="00956FFF" w:rsidRDefault="00111FF4" w:rsidP="00111FF4">
      <w:pPr>
        <w:jc w:val="both"/>
        <w:rPr>
          <w:b/>
          <w:bCs/>
        </w:rPr>
      </w:pPr>
    </w:p>
    <w:p w14:paraId="5109A24B" w14:textId="77777777" w:rsidR="00111FF4" w:rsidRPr="00300D26" w:rsidRDefault="00111FF4" w:rsidP="00111FF4">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79A3FCD8" w14:textId="77777777" w:rsidR="00111FF4" w:rsidRDefault="00111FF4" w:rsidP="00956FFF">
      <w:pPr>
        <w:jc w:val="both"/>
      </w:pPr>
    </w:p>
    <w:p w14:paraId="2327F65D" w14:textId="77777777" w:rsidR="00111FF4" w:rsidRDefault="00111FF4" w:rsidP="00956FFF">
      <w:pPr>
        <w:jc w:val="both"/>
      </w:pPr>
    </w:p>
    <w:p w14:paraId="4F23060E" w14:textId="77777777" w:rsidR="00DB52EB" w:rsidRPr="00DB52EB" w:rsidRDefault="00111FF4" w:rsidP="00DB52EB">
      <w:pPr>
        <w:ind w:left="1440" w:hanging="1440"/>
        <w:jc w:val="both"/>
        <w:rPr>
          <w:b/>
        </w:rPr>
      </w:pPr>
      <w:r w:rsidRPr="005F2E05">
        <w:rPr>
          <w:b/>
          <w:bCs/>
          <w:u w:val="single"/>
        </w:rPr>
        <w:t xml:space="preserve">ISSUE </w:t>
      </w:r>
      <w:r w:rsidR="00990784" w:rsidRPr="005F2E05">
        <w:rPr>
          <w:b/>
          <w:bCs/>
          <w:u w:val="single"/>
        </w:rPr>
        <w:t>58</w:t>
      </w:r>
      <w:r w:rsidRPr="00956FFF">
        <w:rPr>
          <w:b/>
          <w:bCs/>
        </w:rPr>
        <w:t>:</w:t>
      </w:r>
      <w:r w:rsidRPr="00956FFF">
        <w:tab/>
      </w:r>
      <w:r w:rsidR="00DB52EB" w:rsidRPr="00DB52EB">
        <w:rPr>
          <w:b/>
        </w:rPr>
        <w:t xml:space="preserve">Has FPL made the appropriate test year adjustments to remove fuel revenues and fuel expenses recoverable through the Fuel Adjustment Clause: </w:t>
      </w:r>
    </w:p>
    <w:p w14:paraId="0DAC30BD" w14:textId="77777777" w:rsidR="00DB52EB" w:rsidRPr="00DB52EB" w:rsidRDefault="00DB52EB" w:rsidP="00DB52EB">
      <w:pPr>
        <w:numPr>
          <w:ilvl w:val="0"/>
          <w:numId w:val="36"/>
        </w:numPr>
        <w:jc w:val="both"/>
        <w:rPr>
          <w:b/>
        </w:rPr>
      </w:pPr>
      <w:r w:rsidRPr="00DB52EB">
        <w:rPr>
          <w:b/>
        </w:rPr>
        <w:t>For the 2026 projected test year?</w:t>
      </w:r>
    </w:p>
    <w:p w14:paraId="21D67A7C" w14:textId="77777777" w:rsidR="00DB52EB" w:rsidRPr="00DB52EB" w:rsidRDefault="00DB52EB" w:rsidP="00DB52EB">
      <w:pPr>
        <w:numPr>
          <w:ilvl w:val="0"/>
          <w:numId w:val="36"/>
        </w:numPr>
        <w:jc w:val="both"/>
        <w:rPr>
          <w:b/>
        </w:rPr>
      </w:pPr>
      <w:r w:rsidRPr="00DB52EB">
        <w:rPr>
          <w:b/>
        </w:rPr>
        <w:t>For the 2027 projected test year?</w:t>
      </w:r>
    </w:p>
    <w:p w14:paraId="3C25A6E3" w14:textId="77777777" w:rsidR="00111FF4" w:rsidRPr="00956FFF" w:rsidRDefault="00111FF4" w:rsidP="00111FF4">
      <w:pPr>
        <w:jc w:val="both"/>
      </w:pPr>
    </w:p>
    <w:p w14:paraId="0B802304" w14:textId="77777777" w:rsidR="00111FF4" w:rsidRPr="00956FFF" w:rsidRDefault="00111FF4" w:rsidP="00111FF4">
      <w:pPr>
        <w:ind w:left="1440" w:hanging="1440"/>
        <w:jc w:val="both"/>
      </w:pPr>
      <w:r>
        <w:rPr>
          <w:b/>
          <w:bCs/>
        </w:rPr>
        <w:t>FPL</w:t>
      </w:r>
      <w:r w:rsidRPr="00956FFF">
        <w:rPr>
          <w:b/>
          <w:bCs/>
        </w:rPr>
        <w:t>:</w:t>
      </w:r>
      <w:r w:rsidRPr="00956FFF">
        <w:tab/>
      </w:r>
      <w:r w:rsidR="00EC3665">
        <w:rPr>
          <w:rFonts w:cstheme="minorHAnsi"/>
        </w:rPr>
        <w:t>Yes. FPL has made the appropriate test year adjustments to remove fuel revenues and expenses recoverable through the Fuel Adjustment Clause. (Fuentes)</w:t>
      </w:r>
    </w:p>
    <w:p w14:paraId="4DCC0E0B" w14:textId="77777777" w:rsidR="00111FF4" w:rsidRPr="00956FFF" w:rsidRDefault="00111FF4" w:rsidP="00111FF4">
      <w:pPr>
        <w:jc w:val="both"/>
      </w:pPr>
    </w:p>
    <w:p w14:paraId="2843A1AD" w14:textId="77777777" w:rsidR="00111FF4" w:rsidRPr="00956FFF" w:rsidRDefault="00111FF4" w:rsidP="00111FF4">
      <w:pPr>
        <w:ind w:left="1440" w:hanging="1440"/>
        <w:jc w:val="both"/>
      </w:pPr>
      <w:r>
        <w:rPr>
          <w:b/>
          <w:bCs/>
        </w:rPr>
        <w:t>OPC</w:t>
      </w:r>
      <w:r w:rsidRPr="00956FFF">
        <w:rPr>
          <w:b/>
          <w:bCs/>
        </w:rPr>
        <w:t>:</w:t>
      </w:r>
      <w:r w:rsidRPr="00956FFF">
        <w:tab/>
      </w:r>
      <w:r w:rsidR="008D7225" w:rsidRPr="00467FE6">
        <w:t>No. FPL has the burden of demonstrating that it appropriately removed fuel revenues and fuel expenses recoverable through the Fuel Adjustment Clause.</w:t>
      </w:r>
    </w:p>
    <w:p w14:paraId="459E2FFB" w14:textId="646B52A9" w:rsidR="00111FF4" w:rsidRDefault="00111FF4" w:rsidP="00111FF4">
      <w:pPr>
        <w:jc w:val="both"/>
      </w:pPr>
    </w:p>
    <w:p w14:paraId="60A38A9F" w14:textId="77777777" w:rsidR="00111FF4" w:rsidRDefault="00111FF4" w:rsidP="00111FF4">
      <w:pPr>
        <w:jc w:val="both"/>
        <w:rPr>
          <w:b/>
        </w:rPr>
      </w:pPr>
      <w:r>
        <w:rPr>
          <w:b/>
        </w:rPr>
        <w:t xml:space="preserve">FUEL </w:t>
      </w:r>
    </w:p>
    <w:p w14:paraId="7D09D8D0" w14:textId="3EF33CDD" w:rsidR="00111FF4" w:rsidRPr="00EC3665" w:rsidRDefault="00111FF4" w:rsidP="00111FF4">
      <w:pPr>
        <w:ind w:left="1440" w:hanging="1440"/>
        <w:jc w:val="both"/>
      </w:pPr>
      <w:r w:rsidRPr="00EC3665">
        <w:rPr>
          <w:b/>
          <w:spacing w:val="-8"/>
        </w:rPr>
        <w:t>RETAILERS:</w:t>
      </w:r>
      <w:r w:rsidRPr="00366B4B">
        <w:rPr>
          <w:b/>
          <w:spacing w:val="-4"/>
        </w:rPr>
        <w:tab/>
      </w:r>
      <w:r w:rsidR="00B767EE" w:rsidRPr="00EC3665">
        <w:t xml:space="preserve">No </w:t>
      </w:r>
      <w:r w:rsidR="00743891">
        <w:t>p</w:t>
      </w:r>
      <w:r w:rsidR="00B767EE" w:rsidRPr="00EC3665">
        <w:t>osition.</w:t>
      </w:r>
    </w:p>
    <w:p w14:paraId="7DCFA8B5" w14:textId="77777777" w:rsidR="00111FF4" w:rsidRPr="00956FFF" w:rsidRDefault="00111FF4" w:rsidP="00111FF4">
      <w:pPr>
        <w:jc w:val="both"/>
      </w:pPr>
    </w:p>
    <w:p w14:paraId="22881F6B" w14:textId="77777777" w:rsidR="00111FF4" w:rsidRDefault="00111FF4" w:rsidP="00111FF4">
      <w:pPr>
        <w:ind w:left="1440" w:hanging="1440"/>
        <w:jc w:val="both"/>
        <w:rPr>
          <w:b/>
          <w:bCs/>
        </w:rPr>
      </w:pPr>
      <w:r>
        <w:rPr>
          <w:b/>
          <w:bCs/>
        </w:rPr>
        <w:t xml:space="preserve">ELECTRIFY </w:t>
      </w:r>
    </w:p>
    <w:p w14:paraId="5B2A027E" w14:textId="1472B5E4" w:rsidR="00111FF4" w:rsidRPr="00956FFF" w:rsidRDefault="00111FF4" w:rsidP="00111FF4">
      <w:pPr>
        <w:ind w:left="1440" w:hanging="1440"/>
        <w:jc w:val="both"/>
      </w:pPr>
      <w:r>
        <w:rPr>
          <w:b/>
          <w:bCs/>
        </w:rPr>
        <w:t>AMERICA</w:t>
      </w:r>
      <w:r w:rsidRPr="00956FFF">
        <w:rPr>
          <w:b/>
          <w:bCs/>
        </w:rPr>
        <w:t>:</w:t>
      </w:r>
      <w:r w:rsidRPr="00956FFF">
        <w:tab/>
      </w:r>
      <w:r w:rsidR="00743891">
        <w:t>No position.</w:t>
      </w:r>
    </w:p>
    <w:p w14:paraId="75AE8592" w14:textId="77777777" w:rsidR="00111FF4" w:rsidRPr="004C0112" w:rsidRDefault="00111FF4" w:rsidP="00111FF4">
      <w:pPr>
        <w:ind w:left="1440" w:hanging="1440"/>
        <w:jc w:val="both"/>
        <w:rPr>
          <w:bCs/>
        </w:rPr>
      </w:pPr>
    </w:p>
    <w:p w14:paraId="43471E29" w14:textId="3A5992C6" w:rsidR="00111FF4" w:rsidRPr="00956FFF" w:rsidRDefault="00111FF4" w:rsidP="00111FF4">
      <w:pPr>
        <w:ind w:left="1440" w:hanging="1440"/>
        <w:jc w:val="both"/>
      </w:pPr>
      <w:r>
        <w:rPr>
          <w:b/>
          <w:bCs/>
        </w:rPr>
        <w:t>EVGO</w:t>
      </w:r>
      <w:r w:rsidRPr="00956FFF">
        <w:rPr>
          <w:b/>
          <w:bCs/>
        </w:rPr>
        <w:t>:</w:t>
      </w:r>
      <w:r w:rsidRPr="00956FFF">
        <w:tab/>
      </w:r>
      <w:r w:rsidR="00743891">
        <w:t>No position.</w:t>
      </w:r>
    </w:p>
    <w:p w14:paraId="1A5CE8EF" w14:textId="77777777" w:rsidR="00111FF4" w:rsidRPr="004C0112" w:rsidRDefault="00111FF4" w:rsidP="00111FF4">
      <w:pPr>
        <w:ind w:left="1440" w:hanging="1440"/>
        <w:jc w:val="both"/>
        <w:rPr>
          <w:bCs/>
        </w:rPr>
      </w:pPr>
    </w:p>
    <w:p w14:paraId="7960CAB9" w14:textId="196089B4" w:rsidR="00111FF4" w:rsidRPr="00956FFF" w:rsidRDefault="00111FF4" w:rsidP="00111FF4">
      <w:pPr>
        <w:ind w:left="1440" w:hanging="1440"/>
        <w:jc w:val="both"/>
      </w:pPr>
      <w:r>
        <w:rPr>
          <w:b/>
          <w:bCs/>
        </w:rPr>
        <w:lastRenderedPageBreak/>
        <w:t>FEA</w:t>
      </w:r>
      <w:r w:rsidRPr="00956FFF">
        <w:rPr>
          <w:b/>
          <w:bCs/>
        </w:rPr>
        <w:t>:</w:t>
      </w:r>
      <w:r w:rsidRPr="00956FFF">
        <w:tab/>
      </w:r>
      <w:r w:rsidR="00743891">
        <w:t>No position.</w:t>
      </w:r>
    </w:p>
    <w:p w14:paraId="114E1A5D" w14:textId="77777777" w:rsidR="00111FF4" w:rsidRDefault="00111FF4" w:rsidP="00111FF4">
      <w:pPr>
        <w:ind w:left="1440" w:hanging="1440"/>
        <w:jc w:val="both"/>
        <w:rPr>
          <w:bCs/>
        </w:rPr>
      </w:pPr>
    </w:p>
    <w:p w14:paraId="7C561EB3" w14:textId="278F74B7" w:rsidR="00111FF4" w:rsidRPr="00366B4B" w:rsidRDefault="00111FF4" w:rsidP="00111FF4">
      <w:pPr>
        <w:ind w:left="1440" w:hanging="1440"/>
        <w:jc w:val="both"/>
        <w:rPr>
          <w:bCs/>
        </w:rPr>
      </w:pPr>
      <w:r>
        <w:rPr>
          <w:b/>
          <w:bCs/>
        </w:rPr>
        <w:t>FEIA:</w:t>
      </w:r>
      <w:r>
        <w:rPr>
          <w:b/>
          <w:bCs/>
        </w:rPr>
        <w:tab/>
      </w:r>
      <w:r w:rsidR="00743891">
        <w:t>No position.</w:t>
      </w:r>
    </w:p>
    <w:p w14:paraId="0EE4ACB8" w14:textId="77777777" w:rsidR="00111FF4" w:rsidRPr="004C0112" w:rsidRDefault="00111FF4" w:rsidP="00111FF4">
      <w:pPr>
        <w:ind w:left="1440" w:hanging="1440"/>
        <w:jc w:val="both"/>
        <w:rPr>
          <w:bCs/>
        </w:rPr>
      </w:pPr>
    </w:p>
    <w:p w14:paraId="75C2D3B3" w14:textId="77777777" w:rsidR="00111FF4" w:rsidRPr="00956FFF" w:rsidRDefault="00111FF4" w:rsidP="00111FF4">
      <w:pPr>
        <w:ind w:left="1440" w:hanging="1440"/>
        <w:jc w:val="both"/>
      </w:pPr>
      <w:r>
        <w:rPr>
          <w:b/>
          <w:bCs/>
        </w:rPr>
        <w:t>FIPUG</w:t>
      </w:r>
      <w:r w:rsidRPr="00956FFF">
        <w:rPr>
          <w:b/>
          <w:bCs/>
        </w:rPr>
        <w:t>:</w:t>
      </w:r>
      <w:r w:rsidRPr="00956FFF">
        <w:tab/>
      </w:r>
      <w:r w:rsidR="005A649C">
        <w:rPr>
          <w:spacing w:val="-4"/>
        </w:rPr>
        <w:t>Adopt position of OPC.</w:t>
      </w:r>
    </w:p>
    <w:p w14:paraId="4E407775" w14:textId="77777777" w:rsidR="00111FF4" w:rsidRPr="004C0112" w:rsidRDefault="00111FF4" w:rsidP="00111FF4">
      <w:pPr>
        <w:ind w:left="1440" w:hanging="1440"/>
        <w:jc w:val="both"/>
        <w:rPr>
          <w:bCs/>
        </w:rPr>
      </w:pPr>
    </w:p>
    <w:p w14:paraId="1A33A00B" w14:textId="77777777" w:rsidR="00111FF4" w:rsidRPr="00956FFF" w:rsidRDefault="00111FF4" w:rsidP="00111FF4">
      <w:pPr>
        <w:ind w:left="1440" w:hanging="1440"/>
        <w:jc w:val="both"/>
      </w:pPr>
      <w:r>
        <w:rPr>
          <w:b/>
          <w:bCs/>
        </w:rPr>
        <w:t>FRF</w:t>
      </w:r>
      <w:r w:rsidRPr="00956FFF">
        <w:rPr>
          <w:b/>
          <w:bCs/>
        </w:rPr>
        <w:t>:</w:t>
      </w:r>
      <w:r w:rsidRPr="00956FFF">
        <w:tab/>
      </w:r>
      <w:r w:rsidR="00B84EF7" w:rsidRPr="00E8307F">
        <w:t>Agree with OPC.</w:t>
      </w:r>
    </w:p>
    <w:p w14:paraId="498F85FC" w14:textId="77777777" w:rsidR="00111FF4" w:rsidRPr="004C0112" w:rsidRDefault="00111FF4" w:rsidP="00111FF4">
      <w:pPr>
        <w:ind w:left="1440" w:hanging="1440"/>
        <w:jc w:val="both"/>
        <w:rPr>
          <w:bCs/>
        </w:rPr>
      </w:pPr>
    </w:p>
    <w:p w14:paraId="2213F309" w14:textId="4DDC7552" w:rsidR="00111FF4" w:rsidRPr="00956FFF" w:rsidRDefault="00111FF4" w:rsidP="00111FF4">
      <w:pPr>
        <w:ind w:left="1440" w:hanging="1440"/>
        <w:jc w:val="both"/>
      </w:pPr>
      <w:r>
        <w:rPr>
          <w:b/>
          <w:bCs/>
        </w:rPr>
        <w:t>FEL</w:t>
      </w:r>
      <w:r w:rsidRPr="00956FFF">
        <w:rPr>
          <w:b/>
          <w:bCs/>
        </w:rPr>
        <w:t>:</w:t>
      </w:r>
      <w:r w:rsidRPr="00956FFF">
        <w:tab/>
      </w:r>
      <w:r w:rsidR="00743891">
        <w:t>No.</w:t>
      </w:r>
      <w:r w:rsidR="00F06B54">
        <w:t xml:space="preserve"> </w:t>
      </w:r>
      <w:r w:rsidR="00AE62FA">
        <w:t>It is FPL’s burden to prove at hearing that it has made the appropriate test year adjustments to remove fuel revenues and fuel expenses recoverable through the Fuel Adjustment Clause.</w:t>
      </w:r>
    </w:p>
    <w:p w14:paraId="725F559E" w14:textId="77777777" w:rsidR="00111FF4" w:rsidRDefault="00111FF4" w:rsidP="00111FF4">
      <w:pPr>
        <w:ind w:left="1440" w:hanging="1440"/>
        <w:jc w:val="both"/>
        <w:rPr>
          <w:bCs/>
        </w:rPr>
      </w:pPr>
    </w:p>
    <w:p w14:paraId="4E6474D3" w14:textId="77777777" w:rsidR="00111FF4" w:rsidRPr="00E769DA" w:rsidRDefault="00111FF4" w:rsidP="00111FF4">
      <w:pPr>
        <w:ind w:left="1440" w:hanging="1440"/>
        <w:jc w:val="both"/>
        <w:rPr>
          <w:bCs/>
        </w:rPr>
      </w:pPr>
      <w:r>
        <w:rPr>
          <w:b/>
          <w:bCs/>
        </w:rPr>
        <w:t>FAIR:</w:t>
      </w:r>
      <w:r>
        <w:rPr>
          <w:b/>
          <w:bCs/>
        </w:rPr>
        <w:tab/>
      </w:r>
      <w:r w:rsidR="00D46290" w:rsidRPr="00E769DA">
        <w:t>No as to both 2026 and 2027.</w:t>
      </w:r>
    </w:p>
    <w:p w14:paraId="7EE2A82D" w14:textId="77777777" w:rsidR="00111FF4" w:rsidRPr="004C0112" w:rsidRDefault="00111FF4" w:rsidP="00111FF4">
      <w:pPr>
        <w:ind w:left="1440" w:hanging="1440"/>
        <w:jc w:val="both"/>
        <w:rPr>
          <w:bCs/>
        </w:rPr>
      </w:pPr>
    </w:p>
    <w:p w14:paraId="585ACB45" w14:textId="2F950FD7" w:rsidR="00111FF4" w:rsidRPr="00956FFF" w:rsidRDefault="00111FF4" w:rsidP="00111FF4">
      <w:pPr>
        <w:ind w:left="1440" w:hanging="1440"/>
        <w:jc w:val="both"/>
      </w:pPr>
      <w:r>
        <w:rPr>
          <w:b/>
          <w:bCs/>
        </w:rPr>
        <w:t>SACE</w:t>
      </w:r>
      <w:r w:rsidRPr="00956FFF">
        <w:rPr>
          <w:b/>
          <w:bCs/>
        </w:rPr>
        <w:t>:</w:t>
      </w:r>
      <w:r w:rsidRPr="00956FFF">
        <w:tab/>
      </w:r>
      <w:r w:rsidR="00E30CB0">
        <w:rPr>
          <w:bCs/>
          <w:iCs/>
        </w:rPr>
        <w:t>SACE adopts the position of OPC.</w:t>
      </w:r>
    </w:p>
    <w:p w14:paraId="2E34F8E6" w14:textId="77777777" w:rsidR="00111FF4" w:rsidRPr="004C0112" w:rsidRDefault="00111FF4" w:rsidP="00111FF4">
      <w:pPr>
        <w:ind w:left="1440" w:hanging="1440"/>
        <w:jc w:val="both"/>
        <w:rPr>
          <w:bCs/>
        </w:rPr>
      </w:pPr>
    </w:p>
    <w:p w14:paraId="413D596F" w14:textId="77777777" w:rsidR="00111FF4" w:rsidRPr="00956FFF" w:rsidRDefault="00111FF4" w:rsidP="00111FF4">
      <w:pPr>
        <w:ind w:left="1440" w:hanging="1440"/>
        <w:jc w:val="both"/>
      </w:pPr>
      <w:r>
        <w:rPr>
          <w:b/>
          <w:bCs/>
        </w:rPr>
        <w:t>WALMART</w:t>
      </w:r>
      <w:r w:rsidRPr="00956FFF">
        <w:rPr>
          <w:b/>
          <w:bCs/>
        </w:rPr>
        <w:t>:</w:t>
      </w:r>
      <w:r w:rsidRPr="00956FFF">
        <w:tab/>
      </w:r>
      <w:r w:rsidR="000A4988" w:rsidRPr="000A4988">
        <w:t>Walmart adopts the position of OPC.</w:t>
      </w:r>
    </w:p>
    <w:p w14:paraId="699CD4E8" w14:textId="77777777" w:rsidR="00111FF4" w:rsidRDefault="00111FF4" w:rsidP="00111FF4">
      <w:pPr>
        <w:ind w:left="1440" w:hanging="1440"/>
        <w:jc w:val="both"/>
        <w:rPr>
          <w:bCs/>
        </w:rPr>
      </w:pPr>
    </w:p>
    <w:p w14:paraId="40A0C377" w14:textId="1D8DB26B" w:rsidR="00111FF4" w:rsidRPr="00573032" w:rsidRDefault="00111FF4" w:rsidP="00111FF4">
      <w:pPr>
        <w:ind w:left="1440" w:hanging="1440"/>
        <w:jc w:val="both"/>
        <w:rPr>
          <w:bCs/>
        </w:rPr>
      </w:pPr>
      <w:r>
        <w:rPr>
          <w:b/>
          <w:bCs/>
        </w:rPr>
        <w:t>AWI:</w:t>
      </w:r>
      <w:r>
        <w:rPr>
          <w:b/>
          <w:bCs/>
        </w:rPr>
        <w:tab/>
      </w:r>
      <w:r w:rsidR="00743891">
        <w:t>No position.</w:t>
      </w:r>
    </w:p>
    <w:p w14:paraId="72777761" w14:textId="77777777" w:rsidR="00111FF4" w:rsidRPr="00956FFF" w:rsidRDefault="00111FF4" w:rsidP="00111FF4">
      <w:pPr>
        <w:jc w:val="both"/>
        <w:rPr>
          <w:b/>
          <w:bCs/>
        </w:rPr>
      </w:pPr>
    </w:p>
    <w:p w14:paraId="6C2BCB8E" w14:textId="77777777" w:rsidR="00111FF4" w:rsidRPr="00300D26" w:rsidRDefault="00111FF4" w:rsidP="00111FF4">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672D0896" w14:textId="77777777" w:rsidR="00111FF4" w:rsidRDefault="00111FF4" w:rsidP="00956FFF">
      <w:pPr>
        <w:jc w:val="both"/>
      </w:pPr>
    </w:p>
    <w:p w14:paraId="45AF4207" w14:textId="77777777" w:rsidR="00111FF4" w:rsidRDefault="00111FF4" w:rsidP="00956FFF">
      <w:pPr>
        <w:jc w:val="both"/>
      </w:pPr>
    </w:p>
    <w:p w14:paraId="6F84D0B8" w14:textId="77777777" w:rsidR="00DB52EB" w:rsidRPr="00DB52EB" w:rsidRDefault="00111FF4" w:rsidP="003C6134">
      <w:pPr>
        <w:ind w:left="1440" w:hanging="1440"/>
        <w:jc w:val="both"/>
        <w:rPr>
          <w:b/>
        </w:rPr>
      </w:pPr>
      <w:r w:rsidRPr="005F2E05">
        <w:rPr>
          <w:b/>
          <w:bCs/>
          <w:u w:val="single"/>
        </w:rPr>
        <w:t xml:space="preserve">ISSUE </w:t>
      </w:r>
      <w:r w:rsidR="00990784" w:rsidRPr="005F2E05">
        <w:rPr>
          <w:b/>
          <w:bCs/>
          <w:u w:val="single"/>
        </w:rPr>
        <w:t>59</w:t>
      </w:r>
      <w:r w:rsidRPr="00956FFF">
        <w:rPr>
          <w:b/>
          <w:bCs/>
        </w:rPr>
        <w:t>:</w:t>
      </w:r>
      <w:r w:rsidRPr="00956FFF">
        <w:tab/>
      </w:r>
      <w:r w:rsidR="00DB52EB" w:rsidRPr="00DB52EB">
        <w:rPr>
          <w:b/>
        </w:rPr>
        <w:t xml:space="preserve">Has FPL made the appropriate test year adjustments to remove conservation revenues and conservation expenses recoverable through the Energy Conservation Cost Recovery Clause: </w:t>
      </w:r>
    </w:p>
    <w:p w14:paraId="55481C4D" w14:textId="77777777" w:rsidR="00DB52EB" w:rsidRPr="00DB52EB" w:rsidRDefault="00DB52EB" w:rsidP="00DB52EB">
      <w:pPr>
        <w:numPr>
          <w:ilvl w:val="0"/>
          <w:numId w:val="37"/>
        </w:numPr>
        <w:jc w:val="both"/>
        <w:rPr>
          <w:b/>
        </w:rPr>
      </w:pPr>
      <w:r w:rsidRPr="00DB52EB">
        <w:rPr>
          <w:b/>
        </w:rPr>
        <w:t>For the 2026 projected test year?</w:t>
      </w:r>
    </w:p>
    <w:p w14:paraId="4A72A0BF" w14:textId="77777777" w:rsidR="00DB52EB" w:rsidRPr="00DB52EB" w:rsidRDefault="00DB52EB" w:rsidP="00DB52EB">
      <w:pPr>
        <w:numPr>
          <w:ilvl w:val="0"/>
          <w:numId w:val="37"/>
        </w:numPr>
        <w:jc w:val="both"/>
        <w:rPr>
          <w:b/>
        </w:rPr>
      </w:pPr>
      <w:r w:rsidRPr="00DB52EB">
        <w:rPr>
          <w:b/>
        </w:rPr>
        <w:t>For the 2027 projected test year?</w:t>
      </w:r>
    </w:p>
    <w:p w14:paraId="2A8D9302" w14:textId="77777777" w:rsidR="00111FF4" w:rsidRPr="00956FFF" w:rsidRDefault="00111FF4" w:rsidP="00111FF4">
      <w:pPr>
        <w:jc w:val="both"/>
      </w:pPr>
    </w:p>
    <w:p w14:paraId="144D827B" w14:textId="77777777" w:rsidR="00111FF4" w:rsidRPr="00956FFF" w:rsidRDefault="00111FF4" w:rsidP="00111FF4">
      <w:pPr>
        <w:ind w:left="1440" w:hanging="1440"/>
        <w:jc w:val="both"/>
      </w:pPr>
      <w:r>
        <w:rPr>
          <w:b/>
          <w:bCs/>
        </w:rPr>
        <w:t>FPL</w:t>
      </w:r>
      <w:r w:rsidRPr="00956FFF">
        <w:rPr>
          <w:b/>
          <w:bCs/>
        </w:rPr>
        <w:t>:</w:t>
      </w:r>
      <w:r w:rsidRPr="00956FFF">
        <w:tab/>
      </w:r>
      <w:r w:rsidR="00EC3665">
        <w:rPr>
          <w:rFonts w:cstheme="minorHAnsi"/>
        </w:rPr>
        <w:t>Yes.  FPL has made the appropriate test year adjustments to remove conservation revenues and expenses recoverable through the Energy Conservation Cost Recovery Clause. (Fuentes)</w:t>
      </w:r>
    </w:p>
    <w:p w14:paraId="7C93587C" w14:textId="77777777" w:rsidR="00111FF4" w:rsidRPr="00956FFF" w:rsidRDefault="00111FF4" w:rsidP="00111FF4">
      <w:pPr>
        <w:jc w:val="both"/>
      </w:pPr>
    </w:p>
    <w:p w14:paraId="3BB688E7" w14:textId="77777777" w:rsidR="00111FF4" w:rsidRPr="00956FFF" w:rsidRDefault="00111FF4" w:rsidP="00111FF4">
      <w:pPr>
        <w:ind w:left="1440" w:hanging="1440"/>
        <w:jc w:val="both"/>
      </w:pPr>
      <w:r>
        <w:rPr>
          <w:b/>
          <w:bCs/>
        </w:rPr>
        <w:t>OPC</w:t>
      </w:r>
      <w:r w:rsidRPr="00956FFF">
        <w:rPr>
          <w:b/>
          <w:bCs/>
        </w:rPr>
        <w:t>:</w:t>
      </w:r>
      <w:r w:rsidRPr="00956FFF">
        <w:tab/>
      </w:r>
      <w:r w:rsidR="00684C9C" w:rsidRPr="00467FE6">
        <w:t>No. FPL has the burden of demonstrating that it appropriately removed conservation revenues and conservation expenses recoverable through the Energy Conservation Cost Recovery Clause.</w:t>
      </w:r>
    </w:p>
    <w:p w14:paraId="64AEE97F" w14:textId="77777777" w:rsidR="00111FF4" w:rsidRDefault="00111FF4" w:rsidP="00111FF4">
      <w:pPr>
        <w:jc w:val="both"/>
      </w:pPr>
    </w:p>
    <w:p w14:paraId="25409657" w14:textId="77777777" w:rsidR="00111FF4" w:rsidRDefault="00111FF4" w:rsidP="00111FF4">
      <w:pPr>
        <w:jc w:val="both"/>
        <w:rPr>
          <w:b/>
        </w:rPr>
      </w:pPr>
      <w:r>
        <w:rPr>
          <w:b/>
        </w:rPr>
        <w:t xml:space="preserve">FUEL </w:t>
      </w:r>
    </w:p>
    <w:p w14:paraId="39D43BFB" w14:textId="60026E5D" w:rsidR="00111FF4" w:rsidRPr="00EC3665" w:rsidRDefault="00111FF4" w:rsidP="00111FF4">
      <w:pPr>
        <w:ind w:left="1440" w:hanging="1440"/>
        <w:jc w:val="both"/>
      </w:pPr>
      <w:r w:rsidRPr="00EC3665">
        <w:rPr>
          <w:b/>
          <w:spacing w:val="-8"/>
        </w:rPr>
        <w:t>RETAILERS:</w:t>
      </w:r>
      <w:r w:rsidRPr="00EC3665">
        <w:rPr>
          <w:b/>
          <w:spacing w:val="-8"/>
        </w:rPr>
        <w:tab/>
      </w:r>
      <w:r w:rsidR="00B767EE" w:rsidRPr="00EC3665">
        <w:t xml:space="preserve">No </w:t>
      </w:r>
      <w:r w:rsidR="00743891">
        <w:t>p</w:t>
      </w:r>
      <w:r w:rsidR="00B767EE" w:rsidRPr="00EC3665">
        <w:t>osition.</w:t>
      </w:r>
    </w:p>
    <w:p w14:paraId="1E0DE4C0" w14:textId="77777777" w:rsidR="00111FF4" w:rsidRPr="00956FFF" w:rsidRDefault="00111FF4" w:rsidP="00111FF4">
      <w:pPr>
        <w:jc w:val="both"/>
      </w:pPr>
    </w:p>
    <w:p w14:paraId="160D680E" w14:textId="77777777" w:rsidR="00111FF4" w:rsidRDefault="00111FF4" w:rsidP="00111FF4">
      <w:pPr>
        <w:ind w:left="1440" w:hanging="1440"/>
        <w:jc w:val="both"/>
        <w:rPr>
          <w:b/>
          <w:bCs/>
        </w:rPr>
      </w:pPr>
      <w:r>
        <w:rPr>
          <w:b/>
          <w:bCs/>
        </w:rPr>
        <w:t xml:space="preserve">ELECTRIFY </w:t>
      </w:r>
    </w:p>
    <w:p w14:paraId="1B5D8D72" w14:textId="5850C82A" w:rsidR="00111FF4" w:rsidRPr="00956FFF" w:rsidRDefault="00111FF4" w:rsidP="00111FF4">
      <w:pPr>
        <w:ind w:left="1440" w:hanging="1440"/>
        <w:jc w:val="both"/>
      </w:pPr>
      <w:r>
        <w:rPr>
          <w:b/>
          <w:bCs/>
        </w:rPr>
        <w:t>AMERICA</w:t>
      </w:r>
      <w:r w:rsidRPr="00956FFF">
        <w:rPr>
          <w:b/>
          <w:bCs/>
        </w:rPr>
        <w:t>:</w:t>
      </w:r>
      <w:r w:rsidRPr="00956FFF">
        <w:tab/>
      </w:r>
      <w:r w:rsidR="00743891">
        <w:t>No position.</w:t>
      </w:r>
    </w:p>
    <w:p w14:paraId="6F081645" w14:textId="77777777" w:rsidR="00111FF4" w:rsidRPr="004C0112" w:rsidRDefault="00111FF4" w:rsidP="00111FF4">
      <w:pPr>
        <w:ind w:left="1440" w:hanging="1440"/>
        <w:jc w:val="both"/>
        <w:rPr>
          <w:bCs/>
        </w:rPr>
      </w:pPr>
    </w:p>
    <w:p w14:paraId="244B3653" w14:textId="2E1BE00E" w:rsidR="00111FF4" w:rsidRPr="00956FFF" w:rsidRDefault="00111FF4" w:rsidP="00111FF4">
      <w:pPr>
        <w:ind w:left="1440" w:hanging="1440"/>
        <w:jc w:val="both"/>
      </w:pPr>
      <w:r>
        <w:rPr>
          <w:b/>
          <w:bCs/>
        </w:rPr>
        <w:t>EVGO</w:t>
      </w:r>
      <w:r w:rsidRPr="00956FFF">
        <w:rPr>
          <w:b/>
          <w:bCs/>
        </w:rPr>
        <w:t>:</w:t>
      </w:r>
      <w:r w:rsidRPr="00956FFF">
        <w:tab/>
      </w:r>
      <w:r w:rsidR="00743891">
        <w:t>No position.</w:t>
      </w:r>
    </w:p>
    <w:p w14:paraId="746FDF4C" w14:textId="77777777" w:rsidR="00111FF4" w:rsidRPr="004C0112" w:rsidRDefault="00111FF4" w:rsidP="00111FF4">
      <w:pPr>
        <w:ind w:left="1440" w:hanging="1440"/>
        <w:jc w:val="both"/>
        <w:rPr>
          <w:bCs/>
        </w:rPr>
      </w:pPr>
    </w:p>
    <w:p w14:paraId="02D65BF3" w14:textId="0E51B0D8" w:rsidR="00111FF4" w:rsidRPr="00956FFF" w:rsidRDefault="00111FF4" w:rsidP="00111FF4">
      <w:pPr>
        <w:ind w:left="1440" w:hanging="1440"/>
        <w:jc w:val="both"/>
      </w:pPr>
      <w:r>
        <w:rPr>
          <w:b/>
          <w:bCs/>
        </w:rPr>
        <w:lastRenderedPageBreak/>
        <w:t>FEA</w:t>
      </w:r>
      <w:r w:rsidRPr="00956FFF">
        <w:rPr>
          <w:b/>
          <w:bCs/>
        </w:rPr>
        <w:t>:</w:t>
      </w:r>
      <w:r w:rsidRPr="00956FFF">
        <w:tab/>
      </w:r>
      <w:r w:rsidR="00743891">
        <w:t>No position.</w:t>
      </w:r>
    </w:p>
    <w:p w14:paraId="74923E22" w14:textId="77777777" w:rsidR="00111FF4" w:rsidRDefault="00111FF4" w:rsidP="00111FF4">
      <w:pPr>
        <w:ind w:left="1440" w:hanging="1440"/>
        <w:jc w:val="both"/>
        <w:rPr>
          <w:bCs/>
        </w:rPr>
      </w:pPr>
    </w:p>
    <w:p w14:paraId="29669BC9" w14:textId="6EFA0889" w:rsidR="00111FF4" w:rsidRPr="00366B4B" w:rsidRDefault="00111FF4" w:rsidP="00111FF4">
      <w:pPr>
        <w:ind w:left="1440" w:hanging="1440"/>
        <w:jc w:val="both"/>
        <w:rPr>
          <w:bCs/>
        </w:rPr>
      </w:pPr>
      <w:r>
        <w:rPr>
          <w:b/>
          <w:bCs/>
        </w:rPr>
        <w:t>FEIA:</w:t>
      </w:r>
      <w:r>
        <w:rPr>
          <w:b/>
          <w:bCs/>
        </w:rPr>
        <w:tab/>
      </w:r>
      <w:r w:rsidR="00743891">
        <w:t>No position.</w:t>
      </w:r>
    </w:p>
    <w:p w14:paraId="60733B1E" w14:textId="77777777" w:rsidR="00111FF4" w:rsidRPr="004C0112" w:rsidRDefault="00111FF4" w:rsidP="00111FF4">
      <w:pPr>
        <w:ind w:left="1440" w:hanging="1440"/>
        <w:jc w:val="both"/>
        <w:rPr>
          <w:bCs/>
        </w:rPr>
      </w:pPr>
    </w:p>
    <w:p w14:paraId="3FAFEA94" w14:textId="77777777" w:rsidR="00111FF4" w:rsidRPr="00956FFF" w:rsidRDefault="00111FF4" w:rsidP="00111FF4">
      <w:pPr>
        <w:ind w:left="1440" w:hanging="1440"/>
        <w:jc w:val="both"/>
      </w:pPr>
      <w:r>
        <w:rPr>
          <w:b/>
          <w:bCs/>
        </w:rPr>
        <w:t>FIPUG</w:t>
      </w:r>
      <w:r w:rsidRPr="00956FFF">
        <w:rPr>
          <w:b/>
          <w:bCs/>
        </w:rPr>
        <w:t>:</w:t>
      </w:r>
      <w:r w:rsidRPr="00956FFF">
        <w:tab/>
      </w:r>
      <w:r w:rsidR="005A649C">
        <w:rPr>
          <w:spacing w:val="-4"/>
        </w:rPr>
        <w:t>Adopt position of OPC.</w:t>
      </w:r>
    </w:p>
    <w:p w14:paraId="5AC71332" w14:textId="77777777" w:rsidR="00111FF4" w:rsidRPr="004C0112" w:rsidRDefault="00111FF4" w:rsidP="00111FF4">
      <w:pPr>
        <w:ind w:left="1440" w:hanging="1440"/>
        <w:jc w:val="both"/>
        <w:rPr>
          <w:bCs/>
        </w:rPr>
      </w:pPr>
    </w:p>
    <w:p w14:paraId="2238406E" w14:textId="77777777" w:rsidR="00111FF4" w:rsidRPr="00956FFF" w:rsidRDefault="00111FF4" w:rsidP="00111FF4">
      <w:pPr>
        <w:ind w:left="1440" w:hanging="1440"/>
        <w:jc w:val="both"/>
      </w:pPr>
      <w:r>
        <w:rPr>
          <w:b/>
          <w:bCs/>
        </w:rPr>
        <w:t>FRF</w:t>
      </w:r>
      <w:r w:rsidRPr="00956FFF">
        <w:rPr>
          <w:b/>
          <w:bCs/>
        </w:rPr>
        <w:t>:</w:t>
      </w:r>
      <w:r w:rsidRPr="00956FFF">
        <w:tab/>
      </w:r>
      <w:r w:rsidR="00B84EF7" w:rsidRPr="00E8307F">
        <w:t>Agree with OPC.</w:t>
      </w:r>
    </w:p>
    <w:p w14:paraId="630C7893" w14:textId="77777777" w:rsidR="00111FF4" w:rsidRPr="004C0112" w:rsidRDefault="00111FF4" w:rsidP="00111FF4">
      <w:pPr>
        <w:ind w:left="1440" w:hanging="1440"/>
        <w:jc w:val="both"/>
        <w:rPr>
          <w:bCs/>
        </w:rPr>
      </w:pPr>
    </w:p>
    <w:p w14:paraId="707A9D94" w14:textId="09266735" w:rsidR="00111FF4" w:rsidRPr="00956FFF" w:rsidRDefault="00111FF4" w:rsidP="00111FF4">
      <w:pPr>
        <w:ind w:left="1440" w:hanging="1440"/>
        <w:jc w:val="both"/>
      </w:pPr>
      <w:r>
        <w:rPr>
          <w:b/>
          <w:bCs/>
        </w:rPr>
        <w:t>FEL</w:t>
      </w:r>
      <w:r w:rsidRPr="00956FFF">
        <w:rPr>
          <w:b/>
          <w:bCs/>
        </w:rPr>
        <w:t>:</w:t>
      </w:r>
      <w:r w:rsidRPr="00956FFF">
        <w:tab/>
      </w:r>
      <w:r w:rsidR="00743891">
        <w:t>No.</w:t>
      </w:r>
      <w:r w:rsidR="00F06B54">
        <w:t xml:space="preserve"> </w:t>
      </w:r>
      <w:r w:rsidR="00AE62FA">
        <w:t>It is FPL’s burden to prove at hearing that it has made the appropriate test year adjustments to remove conservation revenues and conservation expenses recoverable through the Energy Conservation Cost Recovery Clause.</w:t>
      </w:r>
    </w:p>
    <w:p w14:paraId="2AFC3279" w14:textId="77777777" w:rsidR="00111FF4" w:rsidRDefault="00111FF4" w:rsidP="00111FF4">
      <w:pPr>
        <w:ind w:left="1440" w:hanging="1440"/>
        <w:jc w:val="both"/>
        <w:rPr>
          <w:bCs/>
        </w:rPr>
      </w:pPr>
    </w:p>
    <w:p w14:paraId="2829219A" w14:textId="77777777" w:rsidR="00111FF4" w:rsidRPr="00E769DA" w:rsidRDefault="00111FF4" w:rsidP="00111FF4">
      <w:pPr>
        <w:ind w:left="1440" w:hanging="1440"/>
        <w:jc w:val="both"/>
        <w:rPr>
          <w:bCs/>
        </w:rPr>
      </w:pPr>
      <w:r>
        <w:rPr>
          <w:b/>
          <w:bCs/>
        </w:rPr>
        <w:t>FAIR:</w:t>
      </w:r>
      <w:r>
        <w:rPr>
          <w:b/>
          <w:bCs/>
        </w:rPr>
        <w:tab/>
      </w:r>
      <w:r w:rsidR="00D46290" w:rsidRPr="00E769DA">
        <w:t>No as to both 2026 and 2027.</w:t>
      </w:r>
    </w:p>
    <w:p w14:paraId="4CFADC06" w14:textId="77777777" w:rsidR="00111FF4" w:rsidRPr="004C0112" w:rsidRDefault="00111FF4" w:rsidP="00111FF4">
      <w:pPr>
        <w:ind w:left="1440" w:hanging="1440"/>
        <w:jc w:val="both"/>
        <w:rPr>
          <w:bCs/>
        </w:rPr>
      </w:pPr>
    </w:p>
    <w:p w14:paraId="4ED7AC2B" w14:textId="66315C36" w:rsidR="00111FF4" w:rsidRPr="00956FFF" w:rsidRDefault="00111FF4" w:rsidP="00111FF4">
      <w:pPr>
        <w:ind w:left="1440" w:hanging="1440"/>
        <w:jc w:val="both"/>
      </w:pPr>
      <w:r>
        <w:rPr>
          <w:b/>
          <w:bCs/>
        </w:rPr>
        <w:t>SACE</w:t>
      </w:r>
      <w:r w:rsidRPr="00956FFF">
        <w:rPr>
          <w:b/>
          <w:bCs/>
        </w:rPr>
        <w:t>:</w:t>
      </w:r>
      <w:r w:rsidRPr="00956FFF">
        <w:tab/>
      </w:r>
      <w:r w:rsidR="00E30CB0">
        <w:rPr>
          <w:bCs/>
          <w:iCs/>
        </w:rPr>
        <w:t>SACE adopts the position of OPC.</w:t>
      </w:r>
    </w:p>
    <w:p w14:paraId="42F4CD3B" w14:textId="77777777" w:rsidR="00111FF4" w:rsidRPr="004C0112" w:rsidRDefault="00111FF4" w:rsidP="00111FF4">
      <w:pPr>
        <w:ind w:left="1440" w:hanging="1440"/>
        <w:jc w:val="both"/>
        <w:rPr>
          <w:bCs/>
        </w:rPr>
      </w:pPr>
    </w:p>
    <w:p w14:paraId="44722195" w14:textId="77777777" w:rsidR="00111FF4" w:rsidRPr="00956FFF" w:rsidRDefault="00111FF4" w:rsidP="00111FF4">
      <w:pPr>
        <w:ind w:left="1440" w:hanging="1440"/>
        <w:jc w:val="both"/>
      </w:pPr>
      <w:r>
        <w:rPr>
          <w:b/>
          <w:bCs/>
        </w:rPr>
        <w:t>WALMART</w:t>
      </w:r>
      <w:r w:rsidRPr="00956FFF">
        <w:rPr>
          <w:b/>
          <w:bCs/>
        </w:rPr>
        <w:t>:</w:t>
      </w:r>
      <w:r w:rsidRPr="00956FFF">
        <w:tab/>
      </w:r>
      <w:r w:rsidR="000A4988" w:rsidRPr="000A4988">
        <w:t>Walmart adopts the position of OPC.</w:t>
      </w:r>
    </w:p>
    <w:p w14:paraId="697F201A" w14:textId="77777777" w:rsidR="00111FF4" w:rsidRDefault="00111FF4" w:rsidP="00111FF4">
      <w:pPr>
        <w:ind w:left="1440" w:hanging="1440"/>
        <w:jc w:val="both"/>
        <w:rPr>
          <w:bCs/>
        </w:rPr>
      </w:pPr>
    </w:p>
    <w:p w14:paraId="4CFF7084" w14:textId="21522469" w:rsidR="00111FF4" w:rsidRPr="00573032" w:rsidRDefault="00111FF4" w:rsidP="00111FF4">
      <w:pPr>
        <w:ind w:left="1440" w:hanging="1440"/>
        <w:jc w:val="both"/>
        <w:rPr>
          <w:bCs/>
        </w:rPr>
      </w:pPr>
      <w:r>
        <w:rPr>
          <w:b/>
          <w:bCs/>
        </w:rPr>
        <w:t>AWI:</w:t>
      </w:r>
      <w:r>
        <w:rPr>
          <w:b/>
          <w:bCs/>
        </w:rPr>
        <w:tab/>
      </w:r>
      <w:r w:rsidR="00687519">
        <w:t>No position.</w:t>
      </w:r>
    </w:p>
    <w:p w14:paraId="7E8C6771" w14:textId="77777777" w:rsidR="00111FF4" w:rsidRPr="00956FFF" w:rsidRDefault="00111FF4" w:rsidP="00111FF4">
      <w:pPr>
        <w:jc w:val="both"/>
        <w:rPr>
          <w:b/>
          <w:bCs/>
        </w:rPr>
      </w:pPr>
    </w:p>
    <w:p w14:paraId="6B69650A" w14:textId="77777777" w:rsidR="00111FF4" w:rsidRPr="00300D26" w:rsidRDefault="00111FF4" w:rsidP="00111FF4">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45562EBD" w14:textId="77777777" w:rsidR="00111FF4" w:rsidRDefault="00111FF4" w:rsidP="00956FFF">
      <w:pPr>
        <w:jc w:val="both"/>
      </w:pPr>
    </w:p>
    <w:p w14:paraId="164BD71D" w14:textId="77777777" w:rsidR="00111FF4" w:rsidRDefault="00111FF4" w:rsidP="00956FFF">
      <w:pPr>
        <w:jc w:val="both"/>
      </w:pPr>
    </w:p>
    <w:p w14:paraId="76882DD4" w14:textId="77777777" w:rsidR="007766CD" w:rsidRPr="007766CD" w:rsidRDefault="00111FF4" w:rsidP="003C6134">
      <w:pPr>
        <w:ind w:left="1440" w:hanging="1440"/>
        <w:jc w:val="both"/>
        <w:rPr>
          <w:b/>
        </w:rPr>
      </w:pPr>
      <w:r w:rsidRPr="005F2E05">
        <w:rPr>
          <w:b/>
          <w:bCs/>
          <w:u w:val="single"/>
        </w:rPr>
        <w:t xml:space="preserve">ISSUE </w:t>
      </w:r>
      <w:r w:rsidR="00990784" w:rsidRPr="005F2E05">
        <w:rPr>
          <w:b/>
          <w:bCs/>
          <w:u w:val="single"/>
        </w:rPr>
        <w:t>60</w:t>
      </w:r>
      <w:r w:rsidRPr="00956FFF">
        <w:rPr>
          <w:b/>
          <w:bCs/>
        </w:rPr>
        <w:t>:</w:t>
      </w:r>
      <w:r w:rsidRPr="00956FFF">
        <w:tab/>
      </w:r>
      <w:r w:rsidR="007766CD" w:rsidRPr="007766CD">
        <w:rPr>
          <w:b/>
        </w:rPr>
        <w:t xml:space="preserve">Has FPL made the appropriate test year adjustments to remove capacity revenues and capacity expenses recoverable through the Capacity Cost Recovery Clause: </w:t>
      </w:r>
    </w:p>
    <w:p w14:paraId="615303FE" w14:textId="77777777" w:rsidR="007766CD" w:rsidRPr="007766CD" w:rsidRDefault="007766CD" w:rsidP="007766CD">
      <w:pPr>
        <w:numPr>
          <w:ilvl w:val="0"/>
          <w:numId w:val="38"/>
        </w:numPr>
        <w:jc w:val="both"/>
        <w:rPr>
          <w:b/>
        </w:rPr>
      </w:pPr>
      <w:r w:rsidRPr="007766CD">
        <w:rPr>
          <w:b/>
        </w:rPr>
        <w:t>For the 2026 projected test year?</w:t>
      </w:r>
    </w:p>
    <w:p w14:paraId="48CD095B" w14:textId="77777777" w:rsidR="007766CD" w:rsidRPr="007766CD" w:rsidRDefault="007766CD" w:rsidP="007766CD">
      <w:pPr>
        <w:numPr>
          <w:ilvl w:val="0"/>
          <w:numId w:val="38"/>
        </w:numPr>
        <w:jc w:val="both"/>
        <w:rPr>
          <w:b/>
        </w:rPr>
      </w:pPr>
      <w:r w:rsidRPr="007766CD">
        <w:rPr>
          <w:b/>
        </w:rPr>
        <w:t>For the 2027 projected test year?</w:t>
      </w:r>
    </w:p>
    <w:p w14:paraId="7CECB8FA" w14:textId="77777777" w:rsidR="00111FF4" w:rsidRPr="00956FFF" w:rsidRDefault="00111FF4" w:rsidP="00111FF4">
      <w:pPr>
        <w:jc w:val="both"/>
      </w:pPr>
    </w:p>
    <w:p w14:paraId="2081559E" w14:textId="77777777" w:rsidR="00111FF4" w:rsidRPr="00956FFF" w:rsidRDefault="00111FF4" w:rsidP="00111FF4">
      <w:pPr>
        <w:ind w:left="1440" w:hanging="1440"/>
        <w:jc w:val="both"/>
      </w:pPr>
      <w:r>
        <w:rPr>
          <w:b/>
          <w:bCs/>
        </w:rPr>
        <w:t>FPL</w:t>
      </w:r>
      <w:r w:rsidRPr="00956FFF">
        <w:rPr>
          <w:b/>
          <w:bCs/>
        </w:rPr>
        <w:t>:</w:t>
      </w:r>
      <w:r w:rsidRPr="00956FFF">
        <w:tab/>
      </w:r>
      <w:r w:rsidR="00EC3665">
        <w:rPr>
          <w:rFonts w:cstheme="minorHAnsi"/>
        </w:rPr>
        <w:t>Yes. FPL has made the appropriate test year adjustments to remove capacity revenues and expenses recoverable through the Capacity Cost Recovery Clause. (Fuentes)</w:t>
      </w:r>
    </w:p>
    <w:p w14:paraId="1CBE5F8C" w14:textId="77777777" w:rsidR="00111FF4" w:rsidRPr="00956FFF" w:rsidRDefault="00111FF4" w:rsidP="00111FF4">
      <w:pPr>
        <w:jc w:val="both"/>
      </w:pPr>
    </w:p>
    <w:p w14:paraId="4E644CD5" w14:textId="77777777" w:rsidR="00111FF4" w:rsidRPr="00956FFF" w:rsidRDefault="00111FF4" w:rsidP="00111FF4">
      <w:pPr>
        <w:ind w:left="1440" w:hanging="1440"/>
        <w:jc w:val="both"/>
      </w:pPr>
      <w:r>
        <w:rPr>
          <w:b/>
          <w:bCs/>
        </w:rPr>
        <w:t>OPC</w:t>
      </w:r>
      <w:r w:rsidRPr="00956FFF">
        <w:rPr>
          <w:b/>
          <w:bCs/>
        </w:rPr>
        <w:t>:</w:t>
      </w:r>
      <w:r w:rsidRPr="00956FFF">
        <w:tab/>
      </w:r>
      <w:r w:rsidR="00684C9C" w:rsidRPr="00467FE6">
        <w:rPr>
          <w:bCs/>
        </w:rPr>
        <w:t>No. FPL has the burden of demonstrating that if appropriately removed capacity revenues and capacity expenses recoverable through the Capacity Cost Recovery Clause.</w:t>
      </w:r>
    </w:p>
    <w:p w14:paraId="78E47273" w14:textId="77777777" w:rsidR="00111FF4" w:rsidRDefault="00111FF4" w:rsidP="00111FF4">
      <w:pPr>
        <w:jc w:val="both"/>
      </w:pPr>
    </w:p>
    <w:p w14:paraId="6F079545" w14:textId="77777777" w:rsidR="00111FF4" w:rsidRDefault="00111FF4" w:rsidP="00111FF4">
      <w:pPr>
        <w:jc w:val="both"/>
        <w:rPr>
          <w:b/>
        </w:rPr>
      </w:pPr>
      <w:r>
        <w:rPr>
          <w:b/>
        </w:rPr>
        <w:t xml:space="preserve">FUEL </w:t>
      </w:r>
    </w:p>
    <w:p w14:paraId="10F65CB3" w14:textId="674BA6E9" w:rsidR="00111FF4" w:rsidRPr="00EC3665" w:rsidRDefault="00111FF4" w:rsidP="00111FF4">
      <w:pPr>
        <w:ind w:left="1440" w:hanging="1440"/>
        <w:jc w:val="both"/>
      </w:pPr>
      <w:r w:rsidRPr="00EC3665">
        <w:rPr>
          <w:b/>
          <w:spacing w:val="-8"/>
        </w:rPr>
        <w:t>RETAILERS:</w:t>
      </w:r>
      <w:r w:rsidRPr="00366B4B">
        <w:rPr>
          <w:b/>
          <w:spacing w:val="-4"/>
        </w:rPr>
        <w:tab/>
      </w:r>
      <w:r w:rsidR="00B767EE" w:rsidRPr="00EC3665">
        <w:t xml:space="preserve">No </w:t>
      </w:r>
      <w:r w:rsidR="00687519">
        <w:t>p</w:t>
      </w:r>
      <w:r w:rsidR="00B767EE" w:rsidRPr="00EC3665">
        <w:t>osition.</w:t>
      </w:r>
    </w:p>
    <w:p w14:paraId="564EF067" w14:textId="77777777" w:rsidR="00111FF4" w:rsidRPr="00956FFF" w:rsidRDefault="00111FF4" w:rsidP="00111FF4">
      <w:pPr>
        <w:jc w:val="both"/>
      </w:pPr>
    </w:p>
    <w:p w14:paraId="2D699428" w14:textId="77777777" w:rsidR="00111FF4" w:rsidRDefault="00111FF4" w:rsidP="00111FF4">
      <w:pPr>
        <w:ind w:left="1440" w:hanging="1440"/>
        <w:jc w:val="both"/>
        <w:rPr>
          <w:b/>
          <w:bCs/>
        </w:rPr>
      </w:pPr>
      <w:r>
        <w:rPr>
          <w:b/>
          <w:bCs/>
        </w:rPr>
        <w:t xml:space="preserve">ELECTRIFY </w:t>
      </w:r>
    </w:p>
    <w:p w14:paraId="46659C38" w14:textId="5C4F1F85" w:rsidR="00111FF4" w:rsidRPr="00956FFF" w:rsidRDefault="00111FF4" w:rsidP="00111FF4">
      <w:pPr>
        <w:ind w:left="1440" w:hanging="1440"/>
        <w:jc w:val="both"/>
      </w:pPr>
      <w:r>
        <w:rPr>
          <w:b/>
          <w:bCs/>
        </w:rPr>
        <w:t>AMERICA</w:t>
      </w:r>
      <w:r w:rsidRPr="00956FFF">
        <w:rPr>
          <w:b/>
          <w:bCs/>
        </w:rPr>
        <w:t>:</w:t>
      </w:r>
      <w:r w:rsidRPr="00956FFF">
        <w:tab/>
      </w:r>
      <w:r w:rsidR="00687519">
        <w:t>No position.</w:t>
      </w:r>
    </w:p>
    <w:p w14:paraId="4326FA71" w14:textId="77777777" w:rsidR="00111FF4" w:rsidRPr="004C0112" w:rsidRDefault="00111FF4" w:rsidP="00111FF4">
      <w:pPr>
        <w:ind w:left="1440" w:hanging="1440"/>
        <w:jc w:val="both"/>
        <w:rPr>
          <w:bCs/>
        </w:rPr>
      </w:pPr>
    </w:p>
    <w:p w14:paraId="4962A2AF" w14:textId="62791A37" w:rsidR="00111FF4" w:rsidRPr="00956FFF" w:rsidRDefault="00111FF4" w:rsidP="00111FF4">
      <w:pPr>
        <w:ind w:left="1440" w:hanging="1440"/>
        <w:jc w:val="both"/>
      </w:pPr>
      <w:r>
        <w:rPr>
          <w:b/>
          <w:bCs/>
        </w:rPr>
        <w:t>EVGO</w:t>
      </w:r>
      <w:r w:rsidRPr="00956FFF">
        <w:rPr>
          <w:b/>
          <w:bCs/>
        </w:rPr>
        <w:t>:</w:t>
      </w:r>
      <w:r w:rsidRPr="00956FFF">
        <w:tab/>
      </w:r>
      <w:r w:rsidR="00687519">
        <w:t>No position.</w:t>
      </w:r>
    </w:p>
    <w:p w14:paraId="6807E10C" w14:textId="77777777" w:rsidR="00111FF4" w:rsidRPr="004C0112" w:rsidRDefault="00111FF4" w:rsidP="00111FF4">
      <w:pPr>
        <w:ind w:left="1440" w:hanging="1440"/>
        <w:jc w:val="both"/>
        <w:rPr>
          <w:bCs/>
        </w:rPr>
      </w:pPr>
    </w:p>
    <w:p w14:paraId="11518286" w14:textId="343BFB4E" w:rsidR="00111FF4" w:rsidRPr="00956FFF" w:rsidRDefault="00111FF4" w:rsidP="00111FF4">
      <w:pPr>
        <w:ind w:left="1440" w:hanging="1440"/>
        <w:jc w:val="both"/>
      </w:pPr>
      <w:r>
        <w:rPr>
          <w:b/>
          <w:bCs/>
        </w:rPr>
        <w:lastRenderedPageBreak/>
        <w:t>FEA</w:t>
      </w:r>
      <w:r w:rsidRPr="00956FFF">
        <w:rPr>
          <w:b/>
          <w:bCs/>
        </w:rPr>
        <w:t>:</w:t>
      </w:r>
      <w:r w:rsidRPr="00956FFF">
        <w:tab/>
      </w:r>
      <w:r w:rsidR="00687519">
        <w:t>No position.</w:t>
      </w:r>
    </w:p>
    <w:p w14:paraId="7F08F723" w14:textId="77777777" w:rsidR="00111FF4" w:rsidRDefault="00111FF4" w:rsidP="00111FF4">
      <w:pPr>
        <w:ind w:left="1440" w:hanging="1440"/>
        <w:jc w:val="both"/>
        <w:rPr>
          <w:bCs/>
        </w:rPr>
      </w:pPr>
    </w:p>
    <w:p w14:paraId="15FDFD38" w14:textId="7C24AC22" w:rsidR="00111FF4" w:rsidRPr="00366B4B" w:rsidRDefault="00111FF4" w:rsidP="00111FF4">
      <w:pPr>
        <w:ind w:left="1440" w:hanging="1440"/>
        <w:jc w:val="both"/>
        <w:rPr>
          <w:bCs/>
        </w:rPr>
      </w:pPr>
      <w:r>
        <w:rPr>
          <w:b/>
          <w:bCs/>
        </w:rPr>
        <w:t>FEIA:</w:t>
      </w:r>
      <w:r>
        <w:rPr>
          <w:b/>
          <w:bCs/>
        </w:rPr>
        <w:tab/>
      </w:r>
      <w:r w:rsidR="00687519">
        <w:t>No position.</w:t>
      </w:r>
    </w:p>
    <w:p w14:paraId="4BE7F86D" w14:textId="77777777" w:rsidR="00111FF4" w:rsidRPr="004C0112" w:rsidRDefault="00111FF4" w:rsidP="00111FF4">
      <w:pPr>
        <w:ind w:left="1440" w:hanging="1440"/>
        <w:jc w:val="both"/>
        <w:rPr>
          <w:bCs/>
        </w:rPr>
      </w:pPr>
    </w:p>
    <w:p w14:paraId="1D325873" w14:textId="77777777" w:rsidR="00111FF4" w:rsidRPr="00956FFF" w:rsidRDefault="00111FF4" w:rsidP="00111FF4">
      <w:pPr>
        <w:ind w:left="1440" w:hanging="1440"/>
        <w:jc w:val="both"/>
      </w:pPr>
      <w:r>
        <w:rPr>
          <w:b/>
          <w:bCs/>
        </w:rPr>
        <w:t>FIPUG</w:t>
      </w:r>
      <w:r w:rsidRPr="00956FFF">
        <w:rPr>
          <w:b/>
          <w:bCs/>
        </w:rPr>
        <w:t>:</w:t>
      </w:r>
      <w:r w:rsidRPr="00956FFF">
        <w:tab/>
      </w:r>
      <w:r w:rsidR="005A649C">
        <w:rPr>
          <w:spacing w:val="-4"/>
        </w:rPr>
        <w:t>Adopt position of OPC.</w:t>
      </w:r>
    </w:p>
    <w:p w14:paraId="2F77E801" w14:textId="77777777" w:rsidR="00111FF4" w:rsidRPr="004C0112" w:rsidRDefault="00111FF4" w:rsidP="00111FF4">
      <w:pPr>
        <w:ind w:left="1440" w:hanging="1440"/>
        <w:jc w:val="both"/>
        <w:rPr>
          <w:bCs/>
        </w:rPr>
      </w:pPr>
    </w:p>
    <w:p w14:paraId="260C38FE" w14:textId="77777777" w:rsidR="00111FF4" w:rsidRPr="00956FFF" w:rsidRDefault="00111FF4" w:rsidP="00111FF4">
      <w:pPr>
        <w:ind w:left="1440" w:hanging="1440"/>
        <w:jc w:val="both"/>
      </w:pPr>
      <w:r>
        <w:rPr>
          <w:b/>
          <w:bCs/>
        </w:rPr>
        <w:t>FRF</w:t>
      </w:r>
      <w:r w:rsidRPr="00956FFF">
        <w:rPr>
          <w:b/>
          <w:bCs/>
        </w:rPr>
        <w:t>:</w:t>
      </w:r>
      <w:r w:rsidRPr="00956FFF">
        <w:tab/>
      </w:r>
      <w:r w:rsidR="00B84EF7" w:rsidRPr="00E8307F">
        <w:t>Agree with OPC.</w:t>
      </w:r>
    </w:p>
    <w:p w14:paraId="3DF33ED1" w14:textId="77777777" w:rsidR="00111FF4" w:rsidRPr="004C0112" w:rsidRDefault="00111FF4" w:rsidP="00111FF4">
      <w:pPr>
        <w:ind w:left="1440" w:hanging="1440"/>
        <w:jc w:val="both"/>
        <w:rPr>
          <w:bCs/>
        </w:rPr>
      </w:pPr>
    </w:p>
    <w:p w14:paraId="37BDA9E6" w14:textId="19ABE320" w:rsidR="00111FF4" w:rsidRPr="00956FFF" w:rsidRDefault="00111FF4" w:rsidP="00111FF4">
      <w:pPr>
        <w:ind w:left="1440" w:hanging="1440"/>
        <w:jc w:val="both"/>
      </w:pPr>
      <w:r>
        <w:rPr>
          <w:b/>
          <w:bCs/>
        </w:rPr>
        <w:t>FEL</w:t>
      </w:r>
      <w:r w:rsidRPr="00956FFF">
        <w:rPr>
          <w:b/>
          <w:bCs/>
        </w:rPr>
        <w:t>:</w:t>
      </w:r>
      <w:r w:rsidRPr="00956FFF">
        <w:tab/>
      </w:r>
      <w:r w:rsidR="00687519">
        <w:t>No.</w:t>
      </w:r>
      <w:r w:rsidR="00F06B54">
        <w:t xml:space="preserve"> </w:t>
      </w:r>
      <w:r w:rsidR="00AE62FA">
        <w:t>It is FPL’s burden to prove at hearing that it has made the appropriate test year adjustments to remove capacity revenues and capacity expenses recoverable through the Capacity Cost Recovery Clause.</w:t>
      </w:r>
    </w:p>
    <w:p w14:paraId="022BAB75" w14:textId="77777777" w:rsidR="00111FF4" w:rsidRDefault="00111FF4" w:rsidP="00111FF4">
      <w:pPr>
        <w:ind w:left="1440" w:hanging="1440"/>
        <w:jc w:val="both"/>
        <w:rPr>
          <w:bCs/>
        </w:rPr>
      </w:pPr>
    </w:p>
    <w:p w14:paraId="605D653E" w14:textId="77777777" w:rsidR="00111FF4" w:rsidRPr="00E769DA" w:rsidRDefault="00111FF4" w:rsidP="00111FF4">
      <w:pPr>
        <w:ind w:left="1440" w:hanging="1440"/>
        <w:jc w:val="both"/>
        <w:rPr>
          <w:bCs/>
        </w:rPr>
      </w:pPr>
      <w:r>
        <w:rPr>
          <w:b/>
          <w:bCs/>
        </w:rPr>
        <w:t>FAIR:</w:t>
      </w:r>
      <w:r>
        <w:rPr>
          <w:b/>
          <w:bCs/>
        </w:rPr>
        <w:tab/>
      </w:r>
      <w:r w:rsidR="00D46290" w:rsidRPr="00E769DA">
        <w:t>No as to both 2026 and 2027.</w:t>
      </w:r>
    </w:p>
    <w:p w14:paraId="7A01EF23" w14:textId="77777777" w:rsidR="00111FF4" w:rsidRPr="004C0112" w:rsidRDefault="00111FF4" w:rsidP="00111FF4">
      <w:pPr>
        <w:ind w:left="1440" w:hanging="1440"/>
        <w:jc w:val="both"/>
        <w:rPr>
          <w:bCs/>
        </w:rPr>
      </w:pPr>
    </w:p>
    <w:p w14:paraId="37400CF9" w14:textId="42E92C96" w:rsidR="00111FF4" w:rsidRPr="00956FFF" w:rsidRDefault="00111FF4" w:rsidP="00111FF4">
      <w:pPr>
        <w:ind w:left="1440" w:hanging="1440"/>
        <w:jc w:val="both"/>
      </w:pPr>
      <w:r>
        <w:rPr>
          <w:b/>
          <w:bCs/>
        </w:rPr>
        <w:t>SACE</w:t>
      </w:r>
      <w:r w:rsidRPr="00956FFF">
        <w:rPr>
          <w:b/>
          <w:bCs/>
        </w:rPr>
        <w:t>:</w:t>
      </w:r>
      <w:r w:rsidRPr="00956FFF">
        <w:tab/>
      </w:r>
      <w:r w:rsidR="00E30CB0">
        <w:rPr>
          <w:bCs/>
          <w:iCs/>
        </w:rPr>
        <w:t>SACE adopts the position of OPC.</w:t>
      </w:r>
    </w:p>
    <w:p w14:paraId="2F3E7EA8" w14:textId="77777777" w:rsidR="00111FF4" w:rsidRPr="004C0112" w:rsidRDefault="00111FF4" w:rsidP="00111FF4">
      <w:pPr>
        <w:ind w:left="1440" w:hanging="1440"/>
        <w:jc w:val="both"/>
        <w:rPr>
          <w:bCs/>
        </w:rPr>
      </w:pPr>
    </w:p>
    <w:p w14:paraId="0B8DB07A" w14:textId="77777777" w:rsidR="00111FF4" w:rsidRPr="00956FFF" w:rsidRDefault="00111FF4" w:rsidP="00111FF4">
      <w:pPr>
        <w:ind w:left="1440" w:hanging="1440"/>
        <w:jc w:val="both"/>
      </w:pPr>
      <w:r>
        <w:rPr>
          <w:b/>
          <w:bCs/>
        </w:rPr>
        <w:t>WALMART</w:t>
      </w:r>
      <w:r w:rsidRPr="00956FFF">
        <w:rPr>
          <w:b/>
          <w:bCs/>
        </w:rPr>
        <w:t>:</w:t>
      </w:r>
      <w:r w:rsidRPr="00956FFF">
        <w:tab/>
      </w:r>
      <w:r w:rsidR="000A4988" w:rsidRPr="000A4988">
        <w:t>Walmart adopts the position of OPC.</w:t>
      </w:r>
    </w:p>
    <w:p w14:paraId="55B7E9B2" w14:textId="77777777" w:rsidR="00111FF4" w:rsidRDefault="00111FF4" w:rsidP="00111FF4">
      <w:pPr>
        <w:ind w:left="1440" w:hanging="1440"/>
        <w:jc w:val="both"/>
        <w:rPr>
          <w:bCs/>
        </w:rPr>
      </w:pPr>
    </w:p>
    <w:p w14:paraId="0B8D4668" w14:textId="7234F8B8" w:rsidR="00111FF4" w:rsidRPr="00573032" w:rsidRDefault="00111FF4" w:rsidP="00111FF4">
      <w:pPr>
        <w:ind w:left="1440" w:hanging="1440"/>
        <w:jc w:val="both"/>
        <w:rPr>
          <w:bCs/>
        </w:rPr>
      </w:pPr>
      <w:r>
        <w:rPr>
          <w:b/>
          <w:bCs/>
        </w:rPr>
        <w:t>AWI:</w:t>
      </w:r>
      <w:r>
        <w:rPr>
          <w:b/>
          <w:bCs/>
        </w:rPr>
        <w:tab/>
      </w:r>
      <w:r w:rsidR="00687519">
        <w:t>No position.</w:t>
      </w:r>
    </w:p>
    <w:p w14:paraId="45D2B71B" w14:textId="77777777" w:rsidR="00111FF4" w:rsidRPr="00956FFF" w:rsidRDefault="00111FF4" w:rsidP="00111FF4">
      <w:pPr>
        <w:jc w:val="both"/>
        <w:rPr>
          <w:b/>
          <w:bCs/>
        </w:rPr>
      </w:pPr>
    </w:p>
    <w:p w14:paraId="3FC770E8" w14:textId="77777777" w:rsidR="00111FF4" w:rsidRPr="00300D26" w:rsidRDefault="00111FF4" w:rsidP="00111FF4">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614355E9" w14:textId="77777777" w:rsidR="00111FF4" w:rsidRDefault="00111FF4" w:rsidP="00956FFF">
      <w:pPr>
        <w:jc w:val="both"/>
      </w:pPr>
    </w:p>
    <w:p w14:paraId="6F43BF7B" w14:textId="77777777" w:rsidR="00852358" w:rsidRDefault="00852358" w:rsidP="00956FFF">
      <w:pPr>
        <w:jc w:val="both"/>
      </w:pPr>
    </w:p>
    <w:p w14:paraId="1515CAD8" w14:textId="77777777" w:rsidR="009C4653" w:rsidRPr="009C4653" w:rsidRDefault="00852358" w:rsidP="003C6134">
      <w:pPr>
        <w:ind w:left="1440" w:hanging="1440"/>
        <w:jc w:val="both"/>
        <w:rPr>
          <w:b/>
        </w:rPr>
      </w:pPr>
      <w:r w:rsidRPr="005F2E05">
        <w:rPr>
          <w:b/>
          <w:bCs/>
          <w:u w:val="single"/>
        </w:rPr>
        <w:t>ISSUE 6</w:t>
      </w:r>
      <w:r w:rsidR="00907AEE" w:rsidRPr="005F2E05">
        <w:rPr>
          <w:b/>
          <w:bCs/>
          <w:u w:val="single"/>
        </w:rPr>
        <w:t>1</w:t>
      </w:r>
      <w:r w:rsidRPr="00956FFF">
        <w:rPr>
          <w:b/>
          <w:bCs/>
        </w:rPr>
        <w:t>:</w:t>
      </w:r>
      <w:r w:rsidRPr="00956FFF">
        <w:tab/>
      </w:r>
      <w:r w:rsidR="009C4653" w:rsidRPr="009C4653">
        <w:rPr>
          <w:b/>
        </w:rPr>
        <w:t xml:space="preserve">Has FPL made the appropriate test year adjustments to remove environmental revenues and environmental expenses recoverable through the Environmental Cost Recovery Clause: </w:t>
      </w:r>
    </w:p>
    <w:p w14:paraId="00138F5F" w14:textId="77777777" w:rsidR="009C4653" w:rsidRPr="009C4653" w:rsidRDefault="009C4653" w:rsidP="009C4653">
      <w:pPr>
        <w:numPr>
          <w:ilvl w:val="0"/>
          <w:numId w:val="39"/>
        </w:numPr>
        <w:jc w:val="both"/>
        <w:rPr>
          <w:b/>
        </w:rPr>
      </w:pPr>
      <w:r w:rsidRPr="009C4653">
        <w:rPr>
          <w:b/>
        </w:rPr>
        <w:t>For the 2026 projected test year?</w:t>
      </w:r>
    </w:p>
    <w:p w14:paraId="096FED42" w14:textId="77777777" w:rsidR="009C4653" w:rsidRPr="009C4653" w:rsidRDefault="009C4653" w:rsidP="009C4653">
      <w:pPr>
        <w:numPr>
          <w:ilvl w:val="0"/>
          <w:numId w:val="39"/>
        </w:numPr>
        <w:jc w:val="both"/>
        <w:rPr>
          <w:b/>
        </w:rPr>
      </w:pPr>
      <w:r w:rsidRPr="009C4653">
        <w:rPr>
          <w:b/>
        </w:rPr>
        <w:t>For the 2027 projected test year?</w:t>
      </w:r>
    </w:p>
    <w:p w14:paraId="25EDA3DE" w14:textId="77777777" w:rsidR="00852358" w:rsidRPr="00956FFF" w:rsidRDefault="00852358" w:rsidP="00852358">
      <w:pPr>
        <w:jc w:val="both"/>
      </w:pPr>
    </w:p>
    <w:p w14:paraId="28B44732" w14:textId="77777777" w:rsidR="00852358" w:rsidRPr="00956FFF" w:rsidRDefault="00852358" w:rsidP="00852358">
      <w:pPr>
        <w:ind w:left="1440" w:hanging="1440"/>
        <w:jc w:val="both"/>
      </w:pPr>
      <w:r>
        <w:rPr>
          <w:b/>
          <w:bCs/>
        </w:rPr>
        <w:t>FPL</w:t>
      </w:r>
      <w:r w:rsidRPr="00956FFF">
        <w:rPr>
          <w:b/>
          <w:bCs/>
        </w:rPr>
        <w:t>:</w:t>
      </w:r>
      <w:r w:rsidRPr="00956FFF">
        <w:tab/>
      </w:r>
      <w:r w:rsidR="00087838">
        <w:rPr>
          <w:rFonts w:cstheme="minorHAnsi"/>
        </w:rPr>
        <w:t>Yes. FPL has made the appropriate test year adjustments to remove environmental revenues and expenses recoverable through the Environmental Cost Recovery Clause. (Fuentes)</w:t>
      </w:r>
    </w:p>
    <w:p w14:paraId="271C1EBC" w14:textId="77777777" w:rsidR="00852358" w:rsidRPr="00956FFF" w:rsidRDefault="00852358" w:rsidP="00852358">
      <w:pPr>
        <w:jc w:val="both"/>
      </w:pPr>
    </w:p>
    <w:p w14:paraId="7CD3D667" w14:textId="77777777" w:rsidR="00852358" w:rsidRPr="00956FFF" w:rsidRDefault="00852358" w:rsidP="00852358">
      <w:pPr>
        <w:ind w:left="1440" w:hanging="1440"/>
        <w:jc w:val="both"/>
      </w:pPr>
      <w:r>
        <w:rPr>
          <w:b/>
          <w:bCs/>
        </w:rPr>
        <w:t>OPC</w:t>
      </w:r>
      <w:r w:rsidRPr="00956FFF">
        <w:rPr>
          <w:b/>
          <w:bCs/>
        </w:rPr>
        <w:t>:</w:t>
      </w:r>
      <w:r w:rsidRPr="00956FFF">
        <w:tab/>
      </w:r>
      <w:r w:rsidR="00684C9C">
        <w:rPr>
          <w:bCs/>
        </w:rPr>
        <w:t xml:space="preserve">No. </w:t>
      </w:r>
      <w:r w:rsidR="00684C9C" w:rsidRPr="00467FE6">
        <w:rPr>
          <w:bCs/>
        </w:rPr>
        <w:t>FPL has the burden of demonstrating that it appropriately removed environmental revenues and environmental expenses recoverable through the Environmental Cost Recovery Clause.</w:t>
      </w:r>
    </w:p>
    <w:p w14:paraId="65D531E4" w14:textId="77777777" w:rsidR="00852358" w:rsidRDefault="00852358" w:rsidP="00852358">
      <w:pPr>
        <w:jc w:val="both"/>
      </w:pPr>
    </w:p>
    <w:p w14:paraId="3EE7D710" w14:textId="77777777" w:rsidR="00852358" w:rsidRDefault="00852358" w:rsidP="00852358">
      <w:pPr>
        <w:jc w:val="both"/>
        <w:rPr>
          <w:b/>
        </w:rPr>
      </w:pPr>
      <w:r>
        <w:rPr>
          <w:b/>
        </w:rPr>
        <w:t xml:space="preserve">FUEL </w:t>
      </w:r>
    </w:p>
    <w:p w14:paraId="5F32557B" w14:textId="7536B096" w:rsidR="00852358" w:rsidRPr="00087838" w:rsidRDefault="00852358" w:rsidP="00852358">
      <w:pPr>
        <w:ind w:left="1440" w:hanging="1440"/>
        <w:jc w:val="both"/>
      </w:pPr>
      <w:r w:rsidRPr="00087838">
        <w:rPr>
          <w:b/>
          <w:spacing w:val="-8"/>
        </w:rPr>
        <w:t>RETAILERS:</w:t>
      </w:r>
      <w:r w:rsidRPr="00366B4B">
        <w:rPr>
          <w:b/>
          <w:spacing w:val="-4"/>
        </w:rPr>
        <w:tab/>
      </w:r>
      <w:r w:rsidR="00B767EE" w:rsidRPr="00087838">
        <w:t xml:space="preserve">No </w:t>
      </w:r>
      <w:r w:rsidR="00687519">
        <w:t>p</w:t>
      </w:r>
      <w:r w:rsidR="00B767EE" w:rsidRPr="00087838">
        <w:t>osition.</w:t>
      </w:r>
    </w:p>
    <w:p w14:paraId="29063344" w14:textId="77777777" w:rsidR="00852358" w:rsidRPr="00956FFF" w:rsidRDefault="00852358" w:rsidP="00852358">
      <w:pPr>
        <w:jc w:val="both"/>
      </w:pPr>
    </w:p>
    <w:p w14:paraId="6DE97A89" w14:textId="77777777" w:rsidR="00852358" w:rsidRDefault="00852358" w:rsidP="00852358">
      <w:pPr>
        <w:ind w:left="1440" w:hanging="1440"/>
        <w:jc w:val="both"/>
        <w:rPr>
          <w:b/>
          <w:bCs/>
        </w:rPr>
      </w:pPr>
      <w:r>
        <w:rPr>
          <w:b/>
          <w:bCs/>
        </w:rPr>
        <w:t xml:space="preserve">ELECTRIFY </w:t>
      </w:r>
    </w:p>
    <w:p w14:paraId="310EDADF" w14:textId="4E217389" w:rsidR="00852358" w:rsidRPr="00956FFF" w:rsidRDefault="00852358" w:rsidP="00852358">
      <w:pPr>
        <w:ind w:left="1440" w:hanging="1440"/>
        <w:jc w:val="both"/>
      </w:pPr>
      <w:r>
        <w:rPr>
          <w:b/>
          <w:bCs/>
        </w:rPr>
        <w:t>AMERICA</w:t>
      </w:r>
      <w:r w:rsidRPr="00956FFF">
        <w:rPr>
          <w:b/>
          <w:bCs/>
        </w:rPr>
        <w:t>:</w:t>
      </w:r>
      <w:r w:rsidRPr="00956FFF">
        <w:tab/>
      </w:r>
      <w:r w:rsidR="00687519">
        <w:t>No position.</w:t>
      </w:r>
    </w:p>
    <w:p w14:paraId="21EF75A7" w14:textId="77777777" w:rsidR="00852358" w:rsidRPr="004C0112" w:rsidRDefault="00852358" w:rsidP="00852358">
      <w:pPr>
        <w:ind w:left="1440" w:hanging="1440"/>
        <w:jc w:val="both"/>
        <w:rPr>
          <w:bCs/>
        </w:rPr>
      </w:pPr>
    </w:p>
    <w:p w14:paraId="7A815CEF" w14:textId="745A3126" w:rsidR="00852358" w:rsidRPr="00956FFF" w:rsidRDefault="00852358" w:rsidP="00852358">
      <w:pPr>
        <w:ind w:left="1440" w:hanging="1440"/>
        <w:jc w:val="both"/>
      </w:pPr>
      <w:r>
        <w:rPr>
          <w:b/>
          <w:bCs/>
        </w:rPr>
        <w:t>EVGO</w:t>
      </w:r>
      <w:r w:rsidRPr="00956FFF">
        <w:rPr>
          <w:b/>
          <w:bCs/>
        </w:rPr>
        <w:t>:</w:t>
      </w:r>
      <w:r w:rsidRPr="00956FFF">
        <w:tab/>
      </w:r>
      <w:r w:rsidR="00687519">
        <w:t>No position.</w:t>
      </w:r>
    </w:p>
    <w:p w14:paraId="4FD731C9" w14:textId="77777777" w:rsidR="00852358" w:rsidRPr="004C0112" w:rsidRDefault="00852358" w:rsidP="00852358">
      <w:pPr>
        <w:ind w:left="1440" w:hanging="1440"/>
        <w:jc w:val="both"/>
        <w:rPr>
          <w:bCs/>
        </w:rPr>
      </w:pPr>
    </w:p>
    <w:p w14:paraId="0D9DDAB1" w14:textId="431C6B9A" w:rsidR="00852358" w:rsidRPr="00956FFF" w:rsidRDefault="00852358" w:rsidP="00852358">
      <w:pPr>
        <w:ind w:left="1440" w:hanging="1440"/>
        <w:jc w:val="both"/>
      </w:pPr>
      <w:r>
        <w:rPr>
          <w:b/>
          <w:bCs/>
        </w:rPr>
        <w:lastRenderedPageBreak/>
        <w:t>FEA</w:t>
      </w:r>
      <w:r w:rsidRPr="00956FFF">
        <w:rPr>
          <w:b/>
          <w:bCs/>
        </w:rPr>
        <w:t>:</w:t>
      </w:r>
      <w:r w:rsidRPr="00956FFF">
        <w:tab/>
      </w:r>
      <w:r w:rsidR="00687519">
        <w:t>No position.</w:t>
      </w:r>
    </w:p>
    <w:p w14:paraId="7BDB76A3" w14:textId="77777777" w:rsidR="00852358" w:rsidRDefault="00852358" w:rsidP="00852358">
      <w:pPr>
        <w:ind w:left="1440" w:hanging="1440"/>
        <w:jc w:val="both"/>
        <w:rPr>
          <w:bCs/>
        </w:rPr>
      </w:pPr>
    </w:p>
    <w:p w14:paraId="2D635037" w14:textId="3458C2E5" w:rsidR="00852358" w:rsidRPr="00366B4B" w:rsidRDefault="00852358" w:rsidP="00852358">
      <w:pPr>
        <w:ind w:left="1440" w:hanging="1440"/>
        <w:jc w:val="both"/>
        <w:rPr>
          <w:bCs/>
        </w:rPr>
      </w:pPr>
      <w:r>
        <w:rPr>
          <w:b/>
          <w:bCs/>
        </w:rPr>
        <w:t>FEIA:</w:t>
      </w:r>
      <w:r>
        <w:rPr>
          <w:b/>
          <w:bCs/>
        </w:rPr>
        <w:tab/>
      </w:r>
      <w:r w:rsidR="00687519">
        <w:t>No position.</w:t>
      </w:r>
    </w:p>
    <w:p w14:paraId="56091157" w14:textId="77777777" w:rsidR="00852358" w:rsidRPr="004C0112" w:rsidRDefault="00852358" w:rsidP="00852358">
      <w:pPr>
        <w:ind w:left="1440" w:hanging="1440"/>
        <w:jc w:val="both"/>
        <w:rPr>
          <w:bCs/>
        </w:rPr>
      </w:pPr>
    </w:p>
    <w:p w14:paraId="34EB1BC2" w14:textId="77777777" w:rsidR="00852358" w:rsidRPr="00956FFF" w:rsidRDefault="00852358" w:rsidP="00852358">
      <w:pPr>
        <w:ind w:left="1440" w:hanging="1440"/>
        <w:jc w:val="both"/>
      </w:pPr>
      <w:r>
        <w:rPr>
          <w:b/>
          <w:bCs/>
        </w:rPr>
        <w:t>FIPUG</w:t>
      </w:r>
      <w:r w:rsidRPr="00956FFF">
        <w:rPr>
          <w:b/>
          <w:bCs/>
        </w:rPr>
        <w:t>:</w:t>
      </w:r>
      <w:r w:rsidRPr="00956FFF">
        <w:tab/>
      </w:r>
      <w:r w:rsidR="005A649C">
        <w:rPr>
          <w:spacing w:val="-4"/>
        </w:rPr>
        <w:t>Adopt position of OPC.</w:t>
      </w:r>
    </w:p>
    <w:p w14:paraId="3A94C38F" w14:textId="77777777" w:rsidR="00852358" w:rsidRPr="004C0112" w:rsidRDefault="00852358" w:rsidP="00852358">
      <w:pPr>
        <w:ind w:left="1440" w:hanging="1440"/>
        <w:jc w:val="both"/>
        <w:rPr>
          <w:bCs/>
        </w:rPr>
      </w:pPr>
    </w:p>
    <w:p w14:paraId="781F15DE" w14:textId="77777777" w:rsidR="00852358" w:rsidRPr="00956FFF" w:rsidRDefault="00852358" w:rsidP="00852358">
      <w:pPr>
        <w:ind w:left="1440" w:hanging="1440"/>
        <w:jc w:val="both"/>
      </w:pPr>
      <w:r>
        <w:rPr>
          <w:b/>
          <w:bCs/>
        </w:rPr>
        <w:t>FRF</w:t>
      </w:r>
      <w:r w:rsidRPr="00956FFF">
        <w:rPr>
          <w:b/>
          <w:bCs/>
        </w:rPr>
        <w:t>:</w:t>
      </w:r>
      <w:r w:rsidRPr="00956FFF">
        <w:tab/>
      </w:r>
      <w:r w:rsidR="00B84EF7" w:rsidRPr="00E8307F">
        <w:t>Agree with OPC.</w:t>
      </w:r>
    </w:p>
    <w:p w14:paraId="5B96EC71" w14:textId="77777777" w:rsidR="00852358" w:rsidRPr="004C0112" w:rsidRDefault="00852358" w:rsidP="00852358">
      <w:pPr>
        <w:ind w:left="1440" w:hanging="1440"/>
        <w:jc w:val="both"/>
        <w:rPr>
          <w:bCs/>
        </w:rPr>
      </w:pPr>
    </w:p>
    <w:p w14:paraId="47F9A290" w14:textId="5C9038A6" w:rsidR="00852358" w:rsidRPr="00956FFF" w:rsidRDefault="00852358" w:rsidP="00852358">
      <w:pPr>
        <w:ind w:left="1440" w:hanging="1440"/>
        <w:jc w:val="both"/>
      </w:pPr>
      <w:r>
        <w:rPr>
          <w:b/>
          <w:bCs/>
        </w:rPr>
        <w:t>FEL</w:t>
      </w:r>
      <w:r w:rsidRPr="00956FFF">
        <w:rPr>
          <w:b/>
          <w:bCs/>
        </w:rPr>
        <w:t>:</w:t>
      </w:r>
      <w:r w:rsidRPr="00956FFF">
        <w:tab/>
      </w:r>
      <w:r w:rsidR="00687519">
        <w:t>No.</w:t>
      </w:r>
      <w:r w:rsidR="00F06B54">
        <w:t xml:space="preserve"> </w:t>
      </w:r>
      <w:r w:rsidR="00AE62FA">
        <w:t>It is FPL’s burden to prove at hearing that it has made the appropriate test year adjustments to remove environmental revenues and environmental expenses recoverable through the Environmental Cost Recovery Clause.</w:t>
      </w:r>
    </w:p>
    <w:p w14:paraId="4EDE3D49" w14:textId="77777777" w:rsidR="00852358" w:rsidRDefault="00852358" w:rsidP="00852358">
      <w:pPr>
        <w:ind w:left="1440" w:hanging="1440"/>
        <w:jc w:val="both"/>
        <w:rPr>
          <w:bCs/>
        </w:rPr>
      </w:pPr>
    </w:p>
    <w:p w14:paraId="3EE20498" w14:textId="77777777" w:rsidR="00852358" w:rsidRPr="00E769DA" w:rsidRDefault="00852358" w:rsidP="00852358">
      <w:pPr>
        <w:ind w:left="1440" w:hanging="1440"/>
        <w:jc w:val="both"/>
        <w:rPr>
          <w:bCs/>
        </w:rPr>
      </w:pPr>
      <w:r>
        <w:rPr>
          <w:b/>
          <w:bCs/>
        </w:rPr>
        <w:t>FAIR:</w:t>
      </w:r>
      <w:r>
        <w:rPr>
          <w:b/>
          <w:bCs/>
        </w:rPr>
        <w:tab/>
      </w:r>
      <w:r w:rsidR="00D46290" w:rsidRPr="00E769DA">
        <w:t>No as to both 2026 and 2027.</w:t>
      </w:r>
    </w:p>
    <w:p w14:paraId="7FD70458" w14:textId="77777777" w:rsidR="00852358" w:rsidRPr="004C0112" w:rsidRDefault="00852358" w:rsidP="00852358">
      <w:pPr>
        <w:ind w:left="1440" w:hanging="1440"/>
        <w:jc w:val="both"/>
        <w:rPr>
          <w:bCs/>
        </w:rPr>
      </w:pPr>
    </w:p>
    <w:p w14:paraId="76CEAEF5" w14:textId="21A5CF13" w:rsidR="00852358" w:rsidRPr="00956FFF" w:rsidRDefault="00852358" w:rsidP="00852358">
      <w:pPr>
        <w:ind w:left="1440" w:hanging="1440"/>
        <w:jc w:val="both"/>
      </w:pPr>
      <w:r>
        <w:rPr>
          <w:b/>
          <w:bCs/>
        </w:rPr>
        <w:t>SACE</w:t>
      </w:r>
      <w:r w:rsidRPr="00956FFF">
        <w:rPr>
          <w:b/>
          <w:bCs/>
        </w:rPr>
        <w:t>:</w:t>
      </w:r>
      <w:r w:rsidRPr="00956FFF">
        <w:tab/>
      </w:r>
      <w:r w:rsidR="00E30CB0">
        <w:rPr>
          <w:bCs/>
          <w:iCs/>
        </w:rPr>
        <w:t>SACE adopts the position of OPC.</w:t>
      </w:r>
    </w:p>
    <w:p w14:paraId="721AEB1B" w14:textId="77777777" w:rsidR="00852358" w:rsidRPr="004C0112" w:rsidRDefault="00852358" w:rsidP="00852358">
      <w:pPr>
        <w:ind w:left="1440" w:hanging="1440"/>
        <w:jc w:val="both"/>
        <w:rPr>
          <w:bCs/>
        </w:rPr>
      </w:pPr>
    </w:p>
    <w:p w14:paraId="0DBA5FA0" w14:textId="77777777" w:rsidR="00852358" w:rsidRPr="00956FFF" w:rsidRDefault="00852358" w:rsidP="00852358">
      <w:pPr>
        <w:ind w:left="1440" w:hanging="1440"/>
        <w:jc w:val="both"/>
      </w:pPr>
      <w:r>
        <w:rPr>
          <w:b/>
          <w:bCs/>
        </w:rPr>
        <w:t>WALMART</w:t>
      </w:r>
      <w:r w:rsidRPr="00956FFF">
        <w:rPr>
          <w:b/>
          <w:bCs/>
        </w:rPr>
        <w:t>:</w:t>
      </w:r>
      <w:r w:rsidRPr="00956FFF">
        <w:tab/>
      </w:r>
      <w:r w:rsidR="000A4988" w:rsidRPr="000A4988">
        <w:t>Walmart adopts the position of OPC.</w:t>
      </w:r>
    </w:p>
    <w:p w14:paraId="41F3377F" w14:textId="77777777" w:rsidR="00852358" w:rsidRDefault="00852358" w:rsidP="00852358">
      <w:pPr>
        <w:ind w:left="1440" w:hanging="1440"/>
        <w:jc w:val="both"/>
        <w:rPr>
          <w:bCs/>
        </w:rPr>
      </w:pPr>
    </w:p>
    <w:p w14:paraId="2AA4C9B9" w14:textId="23DA1D76" w:rsidR="00852358" w:rsidRPr="00573032" w:rsidRDefault="00852358" w:rsidP="00852358">
      <w:pPr>
        <w:ind w:left="1440" w:hanging="1440"/>
        <w:jc w:val="both"/>
        <w:rPr>
          <w:bCs/>
        </w:rPr>
      </w:pPr>
      <w:r>
        <w:rPr>
          <w:b/>
          <w:bCs/>
        </w:rPr>
        <w:t>AWI:</w:t>
      </w:r>
      <w:r>
        <w:rPr>
          <w:b/>
          <w:bCs/>
        </w:rPr>
        <w:tab/>
      </w:r>
      <w:r w:rsidR="00687519">
        <w:t>No position.</w:t>
      </w:r>
    </w:p>
    <w:p w14:paraId="0EDB75BB" w14:textId="77777777" w:rsidR="00852358" w:rsidRPr="00956FFF" w:rsidRDefault="00852358" w:rsidP="00852358">
      <w:pPr>
        <w:jc w:val="both"/>
        <w:rPr>
          <w:b/>
          <w:bCs/>
        </w:rPr>
      </w:pPr>
    </w:p>
    <w:p w14:paraId="14405144" w14:textId="77777777" w:rsidR="00852358" w:rsidRPr="00300D26" w:rsidRDefault="00852358" w:rsidP="00852358">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027A5860" w14:textId="0AAD828A" w:rsidR="00852358" w:rsidRDefault="00852358" w:rsidP="00956FFF">
      <w:pPr>
        <w:jc w:val="both"/>
      </w:pPr>
    </w:p>
    <w:p w14:paraId="2A9D16F8" w14:textId="77777777" w:rsidR="00852358" w:rsidRDefault="00852358" w:rsidP="00956FFF">
      <w:pPr>
        <w:jc w:val="both"/>
      </w:pPr>
    </w:p>
    <w:p w14:paraId="6786F57F" w14:textId="77777777" w:rsidR="009C4653" w:rsidRPr="009C4653" w:rsidRDefault="00852358" w:rsidP="003C6134">
      <w:pPr>
        <w:ind w:left="1440" w:hanging="1440"/>
        <w:jc w:val="both"/>
        <w:rPr>
          <w:b/>
        </w:rPr>
      </w:pPr>
      <w:r w:rsidRPr="005F2E05">
        <w:rPr>
          <w:b/>
          <w:bCs/>
          <w:u w:val="single"/>
        </w:rPr>
        <w:t>ISSUE 6</w:t>
      </w:r>
      <w:r w:rsidR="00907AEE" w:rsidRPr="005F2E05">
        <w:rPr>
          <w:b/>
          <w:bCs/>
          <w:u w:val="single"/>
        </w:rPr>
        <w:t>2</w:t>
      </w:r>
      <w:r w:rsidRPr="00956FFF">
        <w:rPr>
          <w:b/>
          <w:bCs/>
        </w:rPr>
        <w:t>:</w:t>
      </w:r>
      <w:r w:rsidRPr="00956FFF">
        <w:tab/>
      </w:r>
      <w:r w:rsidR="009C4653" w:rsidRPr="009C4653">
        <w:rPr>
          <w:b/>
        </w:rPr>
        <w:t xml:space="preserve">Has FPL made the appropriate adjustments to remove all storm hardening revenues and expenses recoverable through the Storm Protection Plan Cost Recovery Clause: </w:t>
      </w:r>
    </w:p>
    <w:p w14:paraId="3F84EBF8" w14:textId="77777777" w:rsidR="009C4653" w:rsidRPr="009C4653" w:rsidRDefault="009C4653" w:rsidP="009C4653">
      <w:pPr>
        <w:numPr>
          <w:ilvl w:val="0"/>
          <w:numId w:val="40"/>
        </w:numPr>
        <w:jc w:val="both"/>
        <w:rPr>
          <w:b/>
        </w:rPr>
      </w:pPr>
      <w:r w:rsidRPr="009C4653">
        <w:rPr>
          <w:b/>
        </w:rPr>
        <w:t>For the 2026 projected test year?</w:t>
      </w:r>
    </w:p>
    <w:p w14:paraId="695D52F9" w14:textId="77777777" w:rsidR="009C4653" w:rsidRPr="009C4653" w:rsidRDefault="009C4653" w:rsidP="009C4653">
      <w:pPr>
        <w:numPr>
          <w:ilvl w:val="0"/>
          <w:numId w:val="40"/>
        </w:numPr>
        <w:jc w:val="both"/>
        <w:rPr>
          <w:b/>
        </w:rPr>
      </w:pPr>
      <w:r w:rsidRPr="009C4653">
        <w:rPr>
          <w:b/>
        </w:rPr>
        <w:t>For the 2027 projected test year?</w:t>
      </w:r>
    </w:p>
    <w:p w14:paraId="3C44F80B" w14:textId="77777777" w:rsidR="00852358" w:rsidRPr="00956FFF" w:rsidRDefault="00852358" w:rsidP="00852358">
      <w:pPr>
        <w:jc w:val="both"/>
      </w:pPr>
    </w:p>
    <w:p w14:paraId="3CEC92D1" w14:textId="77777777" w:rsidR="00852358" w:rsidRPr="00956FFF" w:rsidRDefault="00852358" w:rsidP="00852358">
      <w:pPr>
        <w:ind w:left="1440" w:hanging="1440"/>
        <w:jc w:val="both"/>
      </w:pPr>
      <w:r>
        <w:rPr>
          <w:b/>
          <w:bCs/>
        </w:rPr>
        <w:t>FPL</w:t>
      </w:r>
      <w:r w:rsidRPr="00956FFF">
        <w:rPr>
          <w:b/>
          <w:bCs/>
        </w:rPr>
        <w:t>:</w:t>
      </w:r>
      <w:r w:rsidRPr="00956FFF">
        <w:tab/>
      </w:r>
      <w:r w:rsidR="00087838">
        <w:rPr>
          <w:rFonts w:cstheme="minorHAnsi"/>
        </w:rPr>
        <w:t xml:space="preserve">Yes.  FPL has made the appropriate 2026 and 2027 projected test year adjustments to remove Storm Protection Plan revenues and expenses recoverable through the </w:t>
      </w:r>
      <w:r w:rsidR="00087838">
        <w:t>Storm Protection Plan Cost Recovery Clause</w:t>
      </w:r>
      <w:r w:rsidR="00087838">
        <w:rPr>
          <w:rFonts w:cstheme="minorHAnsi"/>
        </w:rPr>
        <w:t xml:space="preserve">. </w:t>
      </w:r>
      <w:r w:rsidR="00087838">
        <w:t>(Fuentes)</w:t>
      </w:r>
    </w:p>
    <w:p w14:paraId="5AC92714" w14:textId="77777777" w:rsidR="00852358" w:rsidRPr="00956FFF" w:rsidRDefault="00852358" w:rsidP="00852358">
      <w:pPr>
        <w:jc w:val="both"/>
      </w:pPr>
    </w:p>
    <w:p w14:paraId="71ED0B38" w14:textId="77777777" w:rsidR="00852358" w:rsidRPr="00956FFF" w:rsidRDefault="00852358" w:rsidP="00852358">
      <w:pPr>
        <w:ind w:left="1440" w:hanging="1440"/>
        <w:jc w:val="both"/>
      </w:pPr>
      <w:r>
        <w:rPr>
          <w:b/>
          <w:bCs/>
        </w:rPr>
        <w:t>OPC</w:t>
      </w:r>
      <w:r w:rsidRPr="00956FFF">
        <w:rPr>
          <w:b/>
          <w:bCs/>
        </w:rPr>
        <w:t>:</w:t>
      </w:r>
      <w:r w:rsidRPr="00956FFF">
        <w:tab/>
      </w:r>
      <w:r w:rsidR="00684C9C">
        <w:t xml:space="preserve">No. FPL </w:t>
      </w:r>
      <w:r w:rsidR="00684C9C" w:rsidRPr="00467FE6">
        <w:rPr>
          <w:bCs/>
        </w:rPr>
        <w:t>has the burden of demonstrating that it appropriately removed storm hardening revenues and expenses recoverable through the Storm Protection Plan Cost Recovery Clause.</w:t>
      </w:r>
    </w:p>
    <w:p w14:paraId="2DD46532" w14:textId="77777777" w:rsidR="00852358" w:rsidRDefault="00852358" w:rsidP="00852358">
      <w:pPr>
        <w:jc w:val="both"/>
      </w:pPr>
    </w:p>
    <w:p w14:paraId="483B00C3" w14:textId="77777777" w:rsidR="00852358" w:rsidRDefault="00852358" w:rsidP="00852358">
      <w:pPr>
        <w:jc w:val="both"/>
        <w:rPr>
          <w:b/>
        </w:rPr>
      </w:pPr>
      <w:r>
        <w:rPr>
          <w:b/>
        </w:rPr>
        <w:t xml:space="preserve">FUEL </w:t>
      </w:r>
    </w:p>
    <w:p w14:paraId="1A990B43" w14:textId="01A8F397" w:rsidR="00852358" w:rsidRPr="00087838" w:rsidRDefault="00852358" w:rsidP="00852358">
      <w:pPr>
        <w:ind w:left="1440" w:hanging="1440"/>
        <w:jc w:val="both"/>
      </w:pPr>
      <w:r w:rsidRPr="00087838">
        <w:rPr>
          <w:b/>
          <w:spacing w:val="-8"/>
        </w:rPr>
        <w:t>RETAILERS:</w:t>
      </w:r>
      <w:r w:rsidRPr="00366B4B">
        <w:rPr>
          <w:b/>
          <w:spacing w:val="-4"/>
        </w:rPr>
        <w:tab/>
      </w:r>
      <w:r w:rsidR="00B767EE" w:rsidRPr="00087838">
        <w:t xml:space="preserve">No </w:t>
      </w:r>
      <w:r w:rsidR="00687519">
        <w:t>p</w:t>
      </w:r>
      <w:r w:rsidR="00B767EE" w:rsidRPr="00087838">
        <w:t>osition.</w:t>
      </w:r>
    </w:p>
    <w:p w14:paraId="7C51DBAF" w14:textId="77777777" w:rsidR="00852358" w:rsidRPr="00956FFF" w:rsidRDefault="00852358" w:rsidP="00852358">
      <w:pPr>
        <w:jc w:val="both"/>
      </w:pPr>
    </w:p>
    <w:p w14:paraId="6B65BA50" w14:textId="77777777" w:rsidR="00852358" w:rsidRDefault="00852358" w:rsidP="00852358">
      <w:pPr>
        <w:ind w:left="1440" w:hanging="1440"/>
        <w:jc w:val="both"/>
        <w:rPr>
          <w:b/>
          <w:bCs/>
        </w:rPr>
      </w:pPr>
      <w:r>
        <w:rPr>
          <w:b/>
          <w:bCs/>
        </w:rPr>
        <w:t xml:space="preserve">ELECTRIFY </w:t>
      </w:r>
    </w:p>
    <w:p w14:paraId="38A98513" w14:textId="4995926A" w:rsidR="00852358" w:rsidRPr="00956FFF" w:rsidRDefault="00852358" w:rsidP="00852358">
      <w:pPr>
        <w:ind w:left="1440" w:hanging="1440"/>
        <w:jc w:val="both"/>
      </w:pPr>
      <w:r>
        <w:rPr>
          <w:b/>
          <w:bCs/>
        </w:rPr>
        <w:t>AMERICA</w:t>
      </w:r>
      <w:r w:rsidRPr="00956FFF">
        <w:rPr>
          <w:b/>
          <w:bCs/>
        </w:rPr>
        <w:t>:</w:t>
      </w:r>
      <w:r w:rsidRPr="00956FFF">
        <w:tab/>
      </w:r>
      <w:r w:rsidR="00687519">
        <w:t>No position.</w:t>
      </w:r>
    </w:p>
    <w:p w14:paraId="5A630709" w14:textId="77777777" w:rsidR="00852358" w:rsidRPr="004C0112" w:rsidRDefault="00852358" w:rsidP="00852358">
      <w:pPr>
        <w:ind w:left="1440" w:hanging="1440"/>
        <w:jc w:val="both"/>
        <w:rPr>
          <w:bCs/>
        </w:rPr>
      </w:pPr>
    </w:p>
    <w:p w14:paraId="2411DC02" w14:textId="5AA91616" w:rsidR="00852358" w:rsidRPr="00956FFF" w:rsidRDefault="00852358" w:rsidP="00852358">
      <w:pPr>
        <w:ind w:left="1440" w:hanging="1440"/>
        <w:jc w:val="both"/>
      </w:pPr>
      <w:r>
        <w:rPr>
          <w:b/>
          <w:bCs/>
        </w:rPr>
        <w:t>EVGO</w:t>
      </w:r>
      <w:r w:rsidRPr="00956FFF">
        <w:rPr>
          <w:b/>
          <w:bCs/>
        </w:rPr>
        <w:t>:</w:t>
      </w:r>
      <w:r w:rsidRPr="00956FFF">
        <w:tab/>
      </w:r>
      <w:r w:rsidR="00687519">
        <w:t>No position.</w:t>
      </w:r>
    </w:p>
    <w:p w14:paraId="5C31F63E" w14:textId="77777777" w:rsidR="00852358" w:rsidRPr="004C0112" w:rsidRDefault="00852358" w:rsidP="00852358">
      <w:pPr>
        <w:ind w:left="1440" w:hanging="1440"/>
        <w:jc w:val="both"/>
        <w:rPr>
          <w:bCs/>
        </w:rPr>
      </w:pPr>
    </w:p>
    <w:p w14:paraId="03C0873D" w14:textId="23C13059" w:rsidR="00852358" w:rsidRPr="00956FFF" w:rsidRDefault="00852358" w:rsidP="00852358">
      <w:pPr>
        <w:ind w:left="1440" w:hanging="1440"/>
        <w:jc w:val="both"/>
      </w:pPr>
      <w:r>
        <w:rPr>
          <w:b/>
          <w:bCs/>
        </w:rPr>
        <w:lastRenderedPageBreak/>
        <w:t>FEA</w:t>
      </w:r>
      <w:r w:rsidRPr="00956FFF">
        <w:rPr>
          <w:b/>
          <w:bCs/>
        </w:rPr>
        <w:t>:</w:t>
      </w:r>
      <w:r w:rsidRPr="00956FFF">
        <w:tab/>
      </w:r>
      <w:r w:rsidR="00687519">
        <w:t>No position.</w:t>
      </w:r>
    </w:p>
    <w:p w14:paraId="0C10D30E" w14:textId="77777777" w:rsidR="00852358" w:rsidRDefault="00852358" w:rsidP="00852358">
      <w:pPr>
        <w:ind w:left="1440" w:hanging="1440"/>
        <w:jc w:val="both"/>
        <w:rPr>
          <w:bCs/>
        </w:rPr>
      </w:pPr>
    </w:p>
    <w:p w14:paraId="7C7D73C8" w14:textId="45687E74" w:rsidR="00852358" w:rsidRPr="00366B4B" w:rsidRDefault="00852358" w:rsidP="00852358">
      <w:pPr>
        <w:ind w:left="1440" w:hanging="1440"/>
        <w:jc w:val="both"/>
        <w:rPr>
          <w:bCs/>
        </w:rPr>
      </w:pPr>
      <w:r>
        <w:rPr>
          <w:b/>
          <w:bCs/>
        </w:rPr>
        <w:t>FEIA:</w:t>
      </w:r>
      <w:r>
        <w:rPr>
          <w:b/>
          <w:bCs/>
        </w:rPr>
        <w:tab/>
      </w:r>
      <w:r w:rsidR="00687519">
        <w:t>No position.</w:t>
      </w:r>
    </w:p>
    <w:p w14:paraId="73CFCC98" w14:textId="77777777" w:rsidR="00852358" w:rsidRPr="004C0112" w:rsidRDefault="00852358" w:rsidP="00852358">
      <w:pPr>
        <w:ind w:left="1440" w:hanging="1440"/>
        <w:jc w:val="both"/>
        <w:rPr>
          <w:bCs/>
        </w:rPr>
      </w:pPr>
    </w:p>
    <w:p w14:paraId="05E8D6B0" w14:textId="77777777" w:rsidR="00852358" w:rsidRPr="00956FFF" w:rsidRDefault="00852358" w:rsidP="00852358">
      <w:pPr>
        <w:ind w:left="1440" w:hanging="1440"/>
        <w:jc w:val="both"/>
      </w:pPr>
      <w:r>
        <w:rPr>
          <w:b/>
          <w:bCs/>
        </w:rPr>
        <w:t>FIPUG</w:t>
      </w:r>
      <w:r w:rsidRPr="00956FFF">
        <w:rPr>
          <w:b/>
          <w:bCs/>
        </w:rPr>
        <w:t>:</w:t>
      </w:r>
      <w:r w:rsidRPr="00956FFF">
        <w:tab/>
      </w:r>
      <w:r w:rsidR="005A649C">
        <w:rPr>
          <w:spacing w:val="-4"/>
        </w:rPr>
        <w:t>Adopt position of OPC.</w:t>
      </w:r>
    </w:p>
    <w:p w14:paraId="5080CDF7" w14:textId="77777777" w:rsidR="00852358" w:rsidRPr="004C0112" w:rsidRDefault="00852358" w:rsidP="00852358">
      <w:pPr>
        <w:ind w:left="1440" w:hanging="1440"/>
        <w:jc w:val="both"/>
        <w:rPr>
          <w:bCs/>
        </w:rPr>
      </w:pPr>
    </w:p>
    <w:p w14:paraId="786A6720" w14:textId="77777777" w:rsidR="00852358" w:rsidRPr="00956FFF" w:rsidRDefault="00852358" w:rsidP="00852358">
      <w:pPr>
        <w:ind w:left="1440" w:hanging="1440"/>
        <w:jc w:val="both"/>
      </w:pPr>
      <w:r>
        <w:rPr>
          <w:b/>
          <w:bCs/>
        </w:rPr>
        <w:t>FRF</w:t>
      </w:r>
      <w:r w:rsidRPr="00956FFF">
        <w:rPr>
          <w:b/>
          <w:bCs/>
        </w:rPr>
        <w:t>:</w:t>
      </w:r>
      <w:r w:rsidRPr="00956FFF">
        <w:tab/>
      </w:r>
      <w:r w:rsidR="00B84EF7" w:rsidRPr="00E8307F">
        <w:t>Agree with OPC.</w:t>
      </w:r>
    </w:p>
    <w:p w14:paraId="25033422" w14:textId="77777777" w:rsidR="00852358" w:rsidRPr="004C0112" w:rsidRDefault="00852358" w:rsidP="00852358">
      <w:pPr>
        <w:ind w:left="1440" w:hanging="1440"/>
        <w:jc w:val="both"/>
        <w:rPr>
          <w:bCs/>
        </w:rPr>
      </w:pPr>
    </w:p>
    <w:p w14:paraId="06F3B96C" w14:textId="77D53C39" w:rsidR="00852358" w:rsidRPr="00956FFF" w:rsidRDefault="00852358" w:rsidP="00852358">
      <w:pPr>
        <w:ind w:left="1440" w:hanging="1440"/>
        <w:jc w:val="both"/>
      </w:pPr>
      <w:r>
        <w:rPr>
          <w:b/>
          <w:bCs/>
        </w:rPr>
        <w:t>FEL</w:t>
      </w:r>
      <w:r w:rsidRPr="00956FFF">
        <w:rPr>
          <w:b/>
          <w:bCs/>
        </w:rPr>
        <w:t>:</w:t>
      </w:r>
      <w:r w:rsidRPr="00956FFF">
        <w:tab/>
      </w:r>
      <w:r w:rsidR="00687519">
        <w:t>No.</w:t>
      </w:r>
      <w:r w:rsidR="00F06B54">
        <w:t xml:space="preserve"> </w:t>
      </w:r>
      <w:r w:rsidR="00AE62FA">
        <w:t>It is FPL’s burden to prove at hearing that it has made the appropriate test year adjustments to remove all storm hardening revenues and expenses recoverable through the Storm Protection Plan Cost Recovery Clause.</w:t>
      </w:r>
    </w:p>
    <w:p w14:paraId="4F1D1922" w14:textId="77777777" w:rsidR="00852358" w:rsidRDefault="00852358" w:rsidP="00852358">
      <w:pPr>
        <w:ind w:left="1440" w:hanging="1440"/>
        <w:jc w:val="both"/>
        <w:rPr>
          <w:bCs/>
        </w:rPr>
      </w:pPr>
    </w:p>
    <w:p w14:paraId="2A5A1055" w14:textId="77777777" w:rsidR="00852358" w:rsidRPr="00E769DA" w:rsidRDefault="00852358" w:rsidP="00852358">
      <w:pPr>
        <w:ind w:left="1440" w:hanging="1440"/>
        <w:jc w:val="both"/>
        <w:rPr>
          <w:bCs/>
        </w:rPr>
      </w:pPr>
      <w:r>
        <w:rPr>
          <w:b/>
          <w:bCs/>
        </w:rPr>
        <w:t>FAIR:</w:t>
      </w:r>
      <w:r>
        <w:rPr>
          <w:b/>
          <w:bCs/>
        </w:rPr>
        <w:tab/>
      </w:r>
      <w:r w:rsidR="00D46290" w:rsidRPr="00E769DA">
        <w:t>No as to both 2026 and 2027.</w:t>
      </w:r>
    </w:p>
    <w:p w14:paraId="5C3164B2" w14:textId="77777777" w:rsidR="00852358" w:rsidRPr="004C0112" w:rsidRDefault="00852358" w:rsidP="00852358">
      <w:pPr>
        <w:ind w:left="1440" w:hanging="1440"/>
        <w:jc w:val="both"/>
        <w:rPr>
          <w:bCs/>
        </w:rPr>
      </w:pPr>
    </w:p>
    <w:p w14:paraId="6DF0D601" w14:textId="59FC68E7" w:rsidR="00852358" w:rsidRPr="00956FFF" w:rsidRDefault="00852358" w:rsidP="00852358">
      <w:pPr>
        <w:ind w:left="1440" w:hanging="1440"/>
        <w:jc w:val="both"/>
      </w:pPr>
      <w:r>
        <w:rPr>
          <w:b/>
          <w:bCs/>
        </w:rPr>
        <w:t>SACE</w:t>
      </w:r>
      <w:r w:rsidRPr="00956FFF">
        <w:rPr>
          <w:b/>
          <w:bCs/>
        </w:rPr>
        <w:t>:</w:t>
      </w:r>
      <w:r w:rsidRPr="00956FFF">
        <w:tab/>
      </w:r>
      <w:r w:rsidR="00E30CB0">
        <w:rPr>
          <w:bCs/>
          <w:iCs/>
        </w:rPr>
        <w:t>SACE adopts the position of OPC.</w:t>
      </w:r>
    </w:p>
    <w:p w14:paraId="4B4EE04B" w14:textId="77777777" w:rsidR="00852358" w:rsidRPr="004C0112" w:rsidRDefault="00852358" w:rsidP="00852358">
      <w:pPr>
        <w:ind w:left="1440" w:hanging="1440"/>
        <w:jc w:val="both"/>
        <w:rPr>
          <w:bCs/>
        </w:rPr>
      </w:pPr>
    </w:p>
    <w:p w14:paraId="2BFF87DF" w14:textId="77777777" w:rsidR="00852358" w:rsidRPr="00956FFF" w:rsidRDefault="00852358" w:rsidP="00852358">
      <w:pPr>
        <w:ind w:left="1440" w:hanging="1440"/>
        <w:jc w:val="both"/>
      </w:pPr>
      <w:r>
        <w:rPr>
          <w:b/>
          <w:bCs/>
        </w:rPr>
        <w:t>WALMART</w:t>
      </w:r>
      <w:r w:rsidRPr="00956FFF">
        <w:rPr>
          <w:b/>
          <w:bCs/>
        </w:rPr>
        <w:t>:</w:t>
      </w:r>
      <w:r w:rsidRPr="00956FFF">
        <w:tab/>
      </w:r>
      <w:r w:rsidR="000A4988" w:rsidRPr="000A4988">
        <w:t>Walmart adopts the position of OPC.</w:t>
      </w:r>
    </w:p>
    <w:p w14:paraId="050C3BB3" w14:textId="77777777" w:rsidR="00852358" w:rsidRDefault="00852358" w:rsidP="00852358">
      <w:pPr>
        <w:ind w:left="1440" w:hanging="1440"/>
        <w:jc w:val="both"/>
        <w:rPr>
          <w:bCs/>
        </w:rPr>
      </w:pPr>
    </w:p>
    <w:p w14:paraId="415AF2A8" w14:textId="4A744C1F" w:rsidR="00852358" w:rsidRPr="00573032" w:rsidRDefault="00852358" w:rsidP="00852358">
      <w:pPr>
        <w:ind w:left="1440" w:hanging="1440"/>
        <w:jc w:val="both"/>
        <w:rPr>
          <w:bCs/>
        </w:rPr>
      </w:pPr>
      <w:r>
        <w:rPr>
          <w:b/>
          <w:bCs/>
        </w:rPr>
        <w:t>AWI:</w:t>
      </w:r>
      <w:r>
        <w:rPr>
          <w:b/>
          <w:bCs/>
        </w:rPr>
        <w:tab/>
      </w:r>
      <w:r w:rsidR="00687519">
        <w:t>No position.</w:t>
      </w:r>
    </w:p>
    <w:p w14:paraId="591BEC73" w14:textId="77777777" w:rsidR="00852358" w:rsidRPr="00956FFF" w:rsidRDefault="00852358" w:rsidP="00852358">
      <w:pPr>
        <w:jc w:val="both"/>
        <w:rPr>
          <w:b/>
          <w:bCs/>
        </w:rPr>
      </w:pPr>
    </w:p>
    <w:p w14:paraId="1F4AD451" w14:textId="77777777" w:rsidR="00852358" w:rsidRPr="00300D26" w:rsidRDefault="00852358" w:rsidP="00852358">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14BFE76B" w14:textId="77777777" w:rsidR="00852358" w:rsidRDefault="00852358" w:rsidP="00956FFF">
      <w:pPr>
        <w:jc w:val="both"/>
      </w:pPr>
    </w:p>
    <w:p w14:paraId="211DABFF" w14:textId="77777777" w:rsidR="00852358" w:rsidRDefault="00852358" w:rsidP="00956FFF">
      <w:pPr>
        <w:jc w:val="both"/>
      </w:pPr>
    </w:p>
    <w:p w14:paraId="0A5C0AFD" w14:textId="77777777" w:rsidR="009C4653" w:rsidRPr="009C4653" w:rsidRDefault="00852358" w:rsidP="003C6134">
      <w:pPr>
        <w:ind w:left="1440" w:hanging="1440"/>
        <w:jc w:val="both"/>
        <w:rPr>
          <w:b/>
        </w:rPr>
      </w:pPr>
      <w:r w:rsidRPr="005F2E05">
        <w:rPr>
          <w:b/>
          <w:bCs/>
          <w:u w:val="single"/>
        </w:rPr>
        <w:t>ISSUE 6</w:t>
      </w:r>
      <w:r w:rsidR="00907AEE" w:rsidRPr="005F2E05">
        <w:rPr>
          <w:b/>
          <w:bCs/>
          <w:u w:val="single"/>
        </w:rPr>
        <w:t>3</w:t>
      </w:r>
      <w:r w:rsidRPr="00956FFF">
        <w:rPr>
          <w:b/>
          <w:bCs/>
        </w:rPr>
        <w:t>:</w:t>
      </w:r>
      <w:r w:rsidRPr="00956FFF">
        <w:tab/>
      </w:r>
      <w:r w:rsidR="009C4653" w:rsidRPr="009C4653">
        <w:rPr>
          <w:b/>
        </w:rPr>
        <w:t xml:space="preserve">Has FPL made the appropriate adjustments to remove all non-utility activities from operating revenues and operating expenses: </w:t>
      </w:r>
    </w:p>
    <w:p w14:paraId="081E4BFA" w14:textId="77777777" w:rsidR="009C4653" w:rsidRPr="009C4653" w:rsidRDefault="009C4653" w:rsidP="009C4653">
      <w:pPr>
        <w:numPr>
          <w:ilvl w:val="0"/>
          <w:numId w:val="41"/>
        </w:numPr>
        <w:jc w:val="both"/>
        <w:rPr>
          <w:b/>
        </w:rPr>
      </w:pPr>
      <w:r w:rsidRPr="009C4653">
        <w:rPr>
          <w:b/>
        </w:rPr>
        <w:t>For the 2026 projected test year?</w:t>
      </w:r>
    </w:p>
    <w:p w14:paraId="0D5574EA" w14:textId="77777777" w:rsidR="009C4653" w:rsidRPr="009C4653" w:rsidRDefault="009C4653" w:rsidP="009C4653">
      <w:pPr>
        <w:numPr>
          <w:ilvl w:val="0"/>
          <w:numId w:val="41"/>
        </w:numPr>
        <w:jc w:val="both"/>
        <w:rPr>
          <w:b/>
        </w:rPr>
      </w:pPr>
      <w:r w:rsidRPr="009C4653">
        <w:rPr>
          <w:b/>
        </w:rPr>
        <w:t>For the 2027 projected test year?</w:t>
      </w:r>
    </w:p>
    <w:p w14:paraId="2272E63D" w14:textId="77777777" w:rsidR="00852358" w:rsidRPr="00956FFF" w:rsidRDefault="00852358" w:rsidP="00852358">
      <w:pPr>
        <w:jc w:val="both"/>
      </w:pPr>
    </w:p>
    <w:p w14:paraId="2CF7729A" w14:textId="77777777" w:rsidR="00852358" w:rsidRPr="00956FFF" w:rsidRDefault="00852358" w:rsidP="00852358">
      <w:pPr>
        <w:ind w:left="1440" w:hanging="1440"/>
        <w:jc w:val="both"/>
      </w:pPr>
      <w:r>
        <w:rPr>
          <w:b/>
          <w:bCs/>
        </w:rPr>
        <w:t>FPL</w:t>
      </w:r>
      <w:r w:rsidRPr="00956FFF">
        <w:rPr>
          <w:b/>
          <w:bCs/>
        </w:rPr>
        <w:t>:</w:t>
      </w:r>
      <w:r w:rsidRPr="00956FFF">
        <w:tab/>
      </w:r>
      <w:r w:rsidR="00087838">
        <w:rPr>
          <w:rFonts w:cstheme="minorHAnsi"/>
        </w:rPr>
        <w:t>No adjustments are necessary to remove non-utility activities from operating revenues or operating expenses because these amounts were forecasted below-the-line and not included in FPL’s forecasted net operating income for either the 2026 or 2027 projected test years. (Fuentes)</w:t>
      </w:r>
    </w:p>
    <w:p w14:paraId="2BF43984" w14:textId="77777777" w:rsidR="00852358" w:rsidRPr="00956FFF" w:rsidRDefault="00852358" w:rsidP="00852358">
      <w:pPr>
        <w:jc w:val="both"/>
      </w:pPr>
    </w:p>
    <w:p w14:paraId="534F3FF0" w14:textId="77777777" w:rsidR="00852358" w:rsidRPr="00956FFF" w:rsidRDefault="00852358" w:rsidP="00852358">
      <w:pPr>
        <w:ind w:left="1440" w:hanging="1440"/>
        <w:jc w:val="both"/>
      </w:pPr>
      <w:r>
        <w:rPr>
          <w:b/>
          <w:bCs/>
        </w:rPr>
        <w:t>OPC</w:t>
      </w:r>
      <w:r w:rsidRPr="00956FFF">
        <w:rPr>
          <w:b/>
          <w:bCs/>
        </w:rPr>
        <w:t>:</w:t>
      </w:r>
      <w:r w:rsidRPr="00956FFF">
        <w:tab/>
      </w:r>
      <w:r w:rsidR="00684C9C">
        <w:t>No. FPL</w:t>
      </w:r>
      <w:r w:rsidR="00684C9C" w:rsidRPr="00467FE6">
        <w:rPr>
          <w:bCs/>
        </w:rPr>
        <w:t xml:space="preserve"> has the burden of demonstrating that it appropriately removed all non-utility activities from operating revenues and operating expenses.</w:t>
      </w:r>
    </w:p>
    <w:p w14:paraId="2254C2DD" w14:textId="77777777" w:rsidR="00852358" w:rsidRDefault="00852358" w:rsidP="00852358">
      <w:pPr>
        <w:jc w:val="both"/>
      </w:pPr>
    </w:p>
    <w:p w14:paraId="28C4689C" w14:textId="77777777" w:rsidR="00852358" w:rsidRDefault="00852358" w:rsidP="00852358">
      <w:pPr>
        <w:jc w:val="both"/>
        <w:rPr>
          <w:b/>
        </w:rPr>
      </w:pPr>
      <w:r>
        <w:rPr>
          <w:b/>
        </w:rPr>
        <w:t xml:space="preserve">FUEL </w:t>
      </w:r>
    </w:p>
    <w:p w14:paraId="11EDF7B9" w14:textId="6A990D03" w:rsidR="00852358" w:rsidRPr="00087838" w:rsidRDefault="00852358" w:rsidP="00852358">
      <w:pPr>
        <w:ind w:left="1440" w:hanging="1440"/>
        <w:jc w:val="both"/>
      </w:pPr>
      <w:r w:rsidRPr="00087838">
        <w:rPr>
          <w:b/>
          <w:spacing w:val="-8"/>
        </w:rPr>
        <w:t>RETAILERS:</w:t>
      </w:r>
      <w:r w:rsidRPr="00366B4B">
        <w:rPr>
          <w:b/>
          <w:spacing w:val="-4"/>
        </w:rPr>
        <w:tab/>
      </w:r>
      <w:r w:rsidR="00B767EE" w:rsidRPr="00087838">
        <w:t xml:space="preserve">No </w:t>
      </w:r>
      <w:r w:rsidR="00687519">
        <w:t>p</w:t>
      </w:r>
      <w:r w:rsidR="00B767EE" w:rsidRPr="00087838">
        <w:t>osition.</w:t>
      </w:r>
    </w:p>
    <w:p w14:paraId="71453FE2" w14:textId="77777777" w:rsidR="00852358" w:rsidRPr="00956FFF" w:rsidRDefault="00852358" w:rsidP="00852358">
      <w:pPr>
        <w:jc w:val="both"/>
      </w:pPr>
    </w:p>
    <w:p w14:paraId="08B0AC7A" w14:textId="77777777" w:rsidR="00852358" w:rsidRDefault="00852358" w:rsidP="00852358">
      <w:pPr>
        <w:ind w:left="1440" w:hanging="1440"/>
        <w:jc w:val="both"/>
        <w:rPr>
          <w:b/>
          <w:bCs/>
        </w:rPr>
      </w:pPr>
      <w:r>
        <w:rPr>
          <w:b/>
          <w:bCs/>
        </w:rPr>
        <w:t xml:space="preserve">ELECTRIFY </w:t>
      </w:r>
    </w:p>
    <w:p w14:paraId="7CD58308" w14:textId="0C951E6F" w:rsidR="00852358" w:rsidRPr="00956FFF" w:rsidRDefault="00852358" w:rsidP="00852358">
      <w:pPr>
        <w:ind w:left="1440" w:hanging="1440"/>
        <w:jc w:val="both"/>
      </w:pPr>
      <w:r>
        <w:rPr>
          <w:b/>
          <w:bCs/>
        </w:rPr>
        <w:t>AMERICA</w:t>
      </w:r>
      <w:r w:rsidRPr="00956FFF">
        <w:rPr>
          <w:b/>
          <w:bCs/>
        </w:rPr>
        <w:t>:</w:t>
      </w:r>
      <w:r w:rsidRPr="00956FFF">
        <w:tab/>
      </w:r>
      <w:r w:rsidR="00F84EB9">
        <w:t>No position.</w:t>
      </w:r>
    </w:p>
    <w:p w14:paraId="2610CB62" w14:textId="77777777" w:rsidR="00852358" w:rsidRPr="004C0112" w:rsidRDefault="00852358" w:rsidP="00852358">
      <w:pPr>
        <w:ind w:left="1440" w:hanging="1440"/>
        <w:jc w:val="both"/>
        <w:rPr>
          <w:bCs/>
        </w:rPr>
      </w:pPr>
    </w:p>
    <w:p w14:paraId="6D5743A5" w14:textId="4FBD42D8" w:rsidR="00852358" w:rsidRPr="00956FFF" w:rsidRDefault="00852358" w:rsidP="00852358">
      <w:pPr>
        <w:ind w:left="1440" w:hanging="1440"/>
        <w:jc w:val="both"/>
      </w:pPr>
      <w:r>
        <w:rPr>
          <w:b/>
          <w:bCs/>
        </w:rPr>
        <w:t>EVGO</w:t>
      </w:r>
      <w:r w:rsidRPr="00956FFF">
        <w:rPr>
          <w:b/>
          <w:bCs/>
        </w:rPr>
        <w:t>:</w:t>
      </w:r>
      <w:r w:rsidRPr="00956FFF">
        <w:tab/>
      </w:r>
      <w:r w:rsidR="00F84EB9">
        <w:t>No position.</w:t>
      </w:r>
    </w:p>
    <w:p w14:paraId="47CAF100" w14:textId="77777777" w:rsidR="00852358" w:rsidRPr="004C0112" w:rsidRDefault="00852358" w:rsidP="00852358">
      <w:pPr>
        <w:ind w:left="1440" w:hanging="1440"/>
        <w:jc w:val="both"/>
        <w:rPr>
          <w:bCs/>
        </w:rPr>
      </w:pPr>
    </w:p>
    <w:p w14:paraId="4F8C61BE" w14:textId="2ABA2CFD" w:rsidR="00852358" w:rsidRPr="00956FFF" w:rsidRDefault="00852358" w:rsidP="00852358">
      <w:pPr>
        <w:ind w:left="1440" w:hanging="1440"/>
        <w:jc w:val="both"/>
      </w:pPr>
      <w:r>
        <w:rPr>
          <w:b/>
          <w:bCs/>
        </w:rPr>
        <w:t>FEA</w:t>
      </w:r>
      <w:r w:rsidRPr="00956FFF">
        <w:rPr>
          <w:b/>
          <w:bCs/>
        </w:rPr>
        <w:t>:</w:t>
      </w:r>
      <w:r w:rsidRPr="00956FFF">
        <w:tab/>
      </w:r>
      <w:r w:rsidR="00F84EB9">
        <w:t>No position.</w:t>
      </w:r>
    </w:p>
    <w:p w14:paraId="578EA092" w14:textId="77777777" w:rsidR="00852358" w:rsidRDefault="00852358" w:rsidP="00852358">
      <w:pPr>
        <w:ind w:left="1440" w:hanging="1440"/>
        <w:jc w:val="both"/>
        <w:rPr>
          <w:bCs/>
        </w:rPr>
      </w:pPr>
    </w:p>
    <w:p w14:paraId="15B2E61F" w14:textId="435CBB8E" w:rsidR="00852358" w:rsidRPr="00366B4B" w:rsidRDefault="00852358" w:rsidP="00852358">
      <w:pPr>
        <w:ind w:left="1440" w:hanging="1440"/>
        <w:jc w:val="both"/>
        <w:rPr>
          <w:bCs/>
        </w:rPr>
      </w:pPr>
      <w:r>
        <w:rPr>
          <w:b/>
          <w:bCs/>
        </w:rPr>
        <w:t>FEIA:</w:t>
      </w:r>
      <w:r>
        <w:rPr>
          <w:b/>
          <w:bCs/>
        </w:rPr>
        <w:tab/>
      </w:r>
      <w:r w:rsidR="00F84EB9">
        <w:t>No position.</w:t>
      </w:r>
    </w:p>
    <w:p w14:paraId="0B32E804" w14:textId="77777777" w:rsidR="00852358" w:rsidRPr="004C0112" w:rsidRDefault="00852358" w:rsidP="00852358">
      <w:pPr>
        <w:ind w:left="1440" w:hanging="1440"/>
        <w:jc w:val="both"/>
        <w:rPr>
          <w:bCs/>
        </w:rPr>
      </w:pPr>
    </w:p>
    <w:p w14:paraId="3AFB9022" w14:textId="77777777" w:rsidR="00852358" w:rsidRPr="00956FFF" w:rsidRDefault="00852358" w:rsidP="00852358">
      <w:pPr>
        <w:ind w:left="1440" w:hanging="1440"/>
        <w:jc w:val="both"/>
      </w:pPr>
      <w:r>
        <w:rPr>
          <w:b/>
          <w:bCs/>
        </w:rPr>
        <w:t>FIPUG</w:t>
      </w:r>
      <w:r w:rsidRPr="00956FFF">
        <w:rPr>
          <w:b/>
          <w:bCs/>
        </w:rPr>
        <w:t>:</w:t>
      </w:r>
      <w:r w:rsidRPr="00956FFF">
        <w:tab/>
      </w:r>
      <w:r w:rsidR="005A649C">
        <w:rPr>
          <w:spacing w:val="-4"/>
        </w:rPr>
        <w:t>Adopt position of OPC.</w:t>
      </w:r>
    </w:p>
    <w:p w14:paraId="5FD54868" w14:textId="77777777" w:rsidR="00852358" w:rsidRPr="004C0112" w:rsidRDefault="00852358" w:rsidP="00852358">
      <w:pPr>
        <w:ind w:left="1440" w:hanging="1440"/>
        <w:jc w:val="both"/>
        <w:rPr>
          <w:bCs/>
        </w:rPr>
      </w:pPr>
    </w:p>
    <w:p w14:paraId="1447B8BE" w14:textId="77777777" w:rsidR="00852358" w:rsidRPr="00956FFF" w:rsidRDefault="00852358" w:rsidP="00852358">
      <w:pPr>
        <w:ind w:left="1440" w:hanging="1440"/>
        <w:jc w:val="both"/>
      </w:pPr>
      <w:r>
        <w:rPr>
          <w:b/>
          <w:bCs/>
        </w:rPr>
        <w:t>FRF</w:t>
      </w:r>
      <w:r w:rsidRPr="00956FFF">
        <w:rPr>
          <w:b/>
          <w:bCs/>
        </w:rPr>
        <w:t>:</w:t>
      </w:r>
      <w:r w:rsidRPr="00956FFF">
        <w:tab/>
      </w:r>
      <w:r w:rsidR="00B84EF7" w:rsidRPr="00E8307F">
        <w:t>Agree with OPC.</w:t>
      </w:r>
    </w:p>
    <w:p w14:paraId="1E870746" w14:textId="77777777" w:rsidR="00852358" w:rsidRPr="004C0112" w:rsidRDefault="00852358" w:rsidP="00852358">
      <w:pPr>
        <w:ind w:left="1440" w:hanging="1440"/>
        <w:jc w:val="both"/>
        <w:rPr>
          <w:bCs/>
        </w:rPr>
      </w:pPr>
    </w:p>
    <w:p w14:paraId="3D2ECF63" w14:textId="6410B0BF" w:rsidR="00852358" w:rsidRPr="00956FFF" w:rsidRDefault="00852358" w:rsidP="00852358">
      <w:pPr>
        <w:ind w:left="1440" w:hanging="1440"/>
        <w:jc w:val="both"/>
      </w:pPr>
      <w:r>
        <w:rPr>
          <w:b/>
          <w:bCs/>
        </w:rPr>
        <w:t>FEL</w:t>
      </w:r>
      <w:r w:rsidRPr="00956FFF">
        <w:rPr>
          <w:b/>
          <w:bCs/>
        </w:rPr>
        <w:t>:</w:t>
      </w:r>
      <w:r w:rsidRPr="00956FFF">
        <w:tab/>
      </w:r>
      <w:r w:rsidR="00F06B54">
        <w:t xml:space="preserve">No. </w:t>
      </w:r>
      <w:r w:rsidR="00AE62FA">
        <w:t>It is FPL’s burden to prove at hearing that it has made the appropriate test year adjustments to remove all non-utility activities from operating revenues and operating expenses.</w:t>
      </w:r>
    </w:p>
    <w:p w14:paraId="47D6E354" w14:textId="77777777" w:rsidR="00852358" w:rsidRDefault="00852358" w:rsidP="00852358">
      <w:pPr>
        <w:ind w:left="1440" w:hanging="1440"/>
        <w:jc w:val="both"/>
        <w:rPr>
          <w:bCs/>
        </w:rPr>
      </w:pPr>
    </w:p>
    <w:p w14:paraId="19DBE99B" w14:textId="77777777" w:rsidR="00852358" w:rsidRPr="00E769DA" w:rsidRDefault="00852358" w:rsidP="00852358">
      <w:pPr>
        <w:ind w:left="1440" w:hanging="1440"/>
        <w:jc w:val="both"/>
        <w:rPr>
          <w:bCs/>
        </w:rPr>
      </w:pPr>
      <w:r>
        <w:rPr>
          <w:b/>
          <w:bCs/>
        </w:rPr>
        <w:t>FAIR:</w:t>
      </w:r>
      <w:r>
        <w:rPr>
          <w:b/>
          <w:bCs/>
        </w:rPr>
        <w:tab/>
      </w:r>
      <w:r w:rsidR="00D46290" w:rsidRPr="00E769DA">
        <w:t>No as to both 2026 and 2027.</w:t>
      </w:r>
    </w:p>
    <w:p w14:paraId="249D9BDA" w14:textId="77777777" w:rsidR="00852358" w:rsidRPr="004C0112" w:rsidRDefault="00852358" w:rsidP="00852358">
      <w:pPr>
        <w:ind w:left="1440" w:hanging="1440"/>
        <w:jc w:val="both"/>
        <w:rPr>
          <w:bCs/>
        </w:rPr>
      </w:pPr>
    </w:p>
    <w:p w14:paraId="4D70CB0B" w14:textId="3CC60C01" w:rsidR="00852358" w:rsidRPr="00956FFF" w:rsidRDefault="00852358" w:rsidP="00852358">
      <w:pPr>
        <w:ind w:left="1440" w:hanging="1440"/>
        <w:jc w:val="both"/>
      </w:pPr>
      <w:r>
        <w:rPr>
          <w:b/>
          <w:bCs/>
        </w:rPr>
        <w:t>SACE</w:t>
      </w:r>
      <w:r w:rsidRPr="00956FFF">
        <w:rPr>
          <w:b/>
          <w:bCs/>
        </w:rPr>
        <w:t>:</w:t>
      </w:r>
      <w:r w:rsidRPr="00956FFF">
        <w:tab/>
      </w:r>
      <w:r w:rsidR="007A2F91">
        <w:rPr>
          <w:bCs/>
          <w:iCs/>
        </w:rPr>
        <w:t>SACE takes no position.</w:t>
      </w:r>
    </w:p>
    <w:p w14:paraId="7B2A3E75" w14:textId="77777777" w:rsidR="00852358" w:rsidRPr="004C0112" w:rsidRDefault="00852358" w:rsidP="00852358">
      <w:pPr>
        <w:ind w:left="1440" w:hanging="1440"/>
        <w:jc w:val="both"/>
        <w:rPr>
          <w:bCs/>
        </w:rPr>
      </w:pPr>
    </w:p>
    <w:p w14:paraId="1EAB0A10" w14:textId="77777777" w:rsidR="00852358" w:rsidRPr="00956FFF" w:rsidRDefault="00852358" w:rsidP="00852358">
      <w:pPr>
        <w:ind w:left="1440" w:hanging="1440"/>
        <w:jc w:val="both"/>
      </w:pPr>
      <w:r>
        <w:rPr>
          <w:b/>
          <w:bCs/>
        </w:rPr>
        <w:t>WALMART</w:t>
      </w:r>
      <w:r w:rsidRPr="00956FFF">
        <w:rPr>
          <w:b/>
          <w:bCs/>
        </w:rPr>
        <w:t>:</w:t>
      </w:r>
      <w:r w:rsidRPr="00956FFF">
        <w:tab/>
      </w:r>
      <w:r w:rsidR="000A4988" w:rsidRPr="000A4988">
        <w:t>Walmart adopts the position of OPC.</w:t>
      </w:r>
    </w:p>
    <w:p w14:paraId="22ADCF85" w14:textId="77777777" w:rsidR="00852358" w:rsidRDefault="00852358" w:rsidP="00852358">
      <w:pPr>
        <w:ind w:left="1440" w:hanging="1440"/>
        <w:jc w:val="both"/>
        <w:rPr>
          <w:bCs/>
        </w:rPr>
      </w:pPr>
    </w:p>
    <w:p w14:paraId="00FEF4A4" w14:textId="6F596EFE" w:rsidR="00852358" w:rsidRPr="00573032" w:rsidRDefault="00852358" w:rsidP="00852358">
      <w:pPr>
        <w:ind w:left="1440" w:hanging="1440"/>
        <w:jc w:val="both"/>
        <w:rPr>
          <w:bCs/>
        </w:rPr>
      </w:pPr>
      <w:r>
        <w:rPr>
          <w:b/>
          <w:bCs/>
        </w:rPr>
        <w:t>AWI:</w:t>
      </w:r>
      <w:r>
        <w:rPr>
          <w:b/>
          <w:bCs/>
        </w:rPr>
        <w:tab/>
      </w:r>
      <w:r w:rsidR="00F84EB9">
        <w:t>No position.</w:t>
      </w:r>
    </w:p>
    <w:p w14:paraId="4FFBEA74" w14:textId="77777777" w:rsidR="00852358" w:rsidRPr="00956FFF" w:rsidRDefault="00852358" w:rsidP="00852358">
      <w:pPr>
        <w:jc w:val="both"/>
        <w:rPr>
          <w:b/>
          <w:bCs/>
        </w:rPr>
      </w:pPr>
    </w:p>
    <w:p w14:paraId="0E5E4ACC" w14:textId="77777777" w:rsidR="00852358" w:rsidRPr="00300D26" w:rsidRDefault="00852358" w:rsidP="00852358">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52682D34" w14:textId="77777777" w:rsidR="00852358" w:rsidRDefault="00852358" w:rsidP="00956FFF">
      <w:pPr>
        <w:jc w:val="both"/>
      </w:pPr>
    </w:p>
    <w:p w14:paraId="019B0D78" w14:textId="77777777" w:rsidR="00852358" w:rsidRDefault="00852358" w:rsidP="00956FFF">
      <w:pPr>
        <w:jc w:val="both"/>
      </w:pPr>
    </w:p>
    <w:p w14:paraId="34606573" w14:textId="77777777" w:rsidR="009C4653" w:rsidRPr="009C4653" w:rsidRDefault="00852358" w:rsidP="009C4653">
      <w:pPr>
        <w:ind w:left="1440" w:hanging="1440"/>
        <w:jc w:val="both"/>
        <w:rPr>
          <w:b/>
        </w:rPr>
      </w:pPr>
      <w:r w:rsidRPr="005F2E05">
        <w:rPr>
          <w:b/>
          <w:bCs/>
          <w:u w:val="single"/>
        </w:rPr>
        <w:t>ISSUE 6</w:t>
      </w:r>
      <w:r w:rsidR="00907AEE" w:rsidRPr="005F2E05">
        <w:rPr>
          <w:b/>
          <w:bCs/>
          <w:u w:val="single"/>
        </w:rPr>
        <w:t>4</w:t>
      </w:r>
      <w:r w:rsidRPr="00956FFF">
        <w:rPr>
          <w:b/>
          <w:bCs/>
        </w:rPr>
        <w:t>:</w:t>
      </w:r>
      <w:r w:rsidRPr="00956FFF">
        <w:tab/>
      </w:r>
      <w:r w:rsidR="009C4653" w:rsidRPr="009C4653">
        <w:rPr>
          <w:b/>
        </w:rPr>
        <w:t>What amount of incentive compensation should be approved:</w:t>
      </w:r>
    </w:p>
    <w:p w14:paraId="7120B0BC" w14:textId="77777777" w:rsidR="009C4653" w:rsidRPr="009C4653" w:rsidRDefault="009C4653" w:rsidP="009C4653">
      <w:pPr>
        <w:numPr>
          <w:ilvl w:val="0"/>
          <w:numId w:val="42"/>
        </w:numPr>
        <w:jc w:val="both"/>
        <w:rPr>
          <w:b/>
        </w:rPr>
      </w:pPr>
      <w:r w:rsidRPr="009C4653">
        <w:rPr>
          <w:b/>
        </w:rPr>
        <w:t>For the 2026 projected test year?</w:t>
      </w:r>
    </w:p>
    <w:p w14:paraId="0E291E57" w14:textId="77777777" w:rsidR="009C4653" w:rsidRPr="009C4653" w:rsidRDefault="009C4653" w:rsidP="009C4653">
      <w:pPr>
        <w:numPr>
          <w:ilvl w:val="0"/>
          <w:numId w:val="42"/>
        </w:numPr>
        <w:jc w:val="both"/>
        <w:rPr>
          <w:b/>
        </w:rPr>
      </w:pPr>
      <w:r w:rsidRPr="009C4653">
        <w:rPr>
          <w:b/>
        </w:rPr>
        <w:t>For the 2027 projected test year?</w:t>
      </w:r>
    </w:p>
    <w:p w14:paraId="5A7D990A" w14:textId="77777777" w:rsidR="00852358" w:rsidRPr="00956FFF" w:rsidRDefault="00852358" w:rsidP="00852358">
      <w:pPr>
        <w:jc w:val="both"/>
      </w:pPr>
    </w:p>
    <w:p w14:paraId="1F64FFA2" w14:textId="77777777" w:rsidR="00852358" w:rsidRPr="00956FFF" w:rsidRDefault="00852358" w:rsidP="00852358">
      <w:pPr>
        <w:ind w:left="1440" w:hanging="1440"/>
        <w:jc w:val="both"/>
      </w:pPr>
      <w:r>
        <w:rPr>
          <w:b/>
          <w:bCs/>
        </w:rPr>
        <w:t>FPL</w:t>
      </w:r>
      <w:r w:rsidRPr="00956FFF">
        <w:rPr>
          <w:b/>
          <w:bCs/>
        </w:rPr>
        <w:t>:</w:t>
      </w:r>
      <w:r w:rsidRPr="00956FFF">
        <w:tab/>
      </w:r>
      <w:r w:rsidR="00087838">
        <w:t xml:space="preserve">The amount of incentive compensation expense included in the 2026 and 2027 projected test years is $62,462,787 </w:t>
      </w:r>
      <w:r w:rsidR="00087838">
        <w:rPr>
          <w:color w:val="000000" w:themeColor="text1"/>
        </w:rPr>
        <w:t xml:space="preserve">(jurisdictional adjusted) </w:t>
      </w:r>
      <w:r w:rsidR="00087838">
        <w:t xml:space="preserve">and $66,388,280 </w:t>
      </w:r>
      <w:r w:rsidR="00087838">
        <w:rPr>
          <w:color w:val="000000" w:themeColor="text1"/>
        </w:rPr>
        <w:t xml:space="preserve">(jurisdictional adjusted), </w:t>
      </w:r>
      <w:r w:rsidR="00087838">
        <w:t xml:space="preserve">respectively.  </w:t>
      </w:r>
      <w:r w:rsidR="00087838" w:rsidDel="0087795A">
        <w:t xml:space="preserve">These amounts are the remaining portion of non-executive stock-based incentive compensation and one hundred percent of non-executive cash incentive compensation O&amp;M expense.  </w:t>
      </w:r>
      <w:r w:rsidR="00087838">
        <w:t>One hundred percent of the 2026 and 2027 projected test year level of executive incentive compensation has been removed from O&amp;M expense.  (Buttress)</w:t>
      </w:r>
    </w:p>
    <w:p w14:paraId="00AFAC04" w14:textId="77777777" w:rsidR="00852358" w:rsidRPr="00956FFF" w:rsidRDefault="00852358" w:rsidP="00852358">
      <w:pPr>
        <w:jc w:val="both"/>
      </w:pPr>
    </w:p>
    <w:p w14:paraId="6E66D7D6" w14:textId="77777777" w:rsidR="00852358" w:rsidRDefault="00852358" w:rsidP="00852358">
      <w:pPr>
        <w:ind w:left="1440" w:hanging="1440"/>
        <w:jc w:val="both"/>
        <w:rPr>
          <w:bCs/>
        </w:rPr>
      </w:pPr>
      <w:r>
        <w:rPr>
          <w:b/>
          <w:bCs/>
        </w:rPr>
        <w:t>OPC</w:t>
      </w:r>
      <w:r w:rsidRPr="00956FFF">
        <w:rPr>
          <w:b/>
          <w:bCs/>
        </w:rPr>
        <w:t>:</w:t>
      </w:r>
      <w:r w:rsidRPr="00956FFF">
        <w:tab/>
      </w:r>
      <w:r w:rsidR="00684C9C">
        <w:t xml:space="preserve">a. </w:t>
      </w:r>
      <w:r w:rsidR="00087838">
        <w:t xml:space="preserve"> </w:t>
      </w:r>
      <w:r w:rsidR="00684C9C">
        <w:t>None. As reflected</w:t>
      </w:r>
      <w:r w:rsidR="00684C9C" w:rsidRPr="00467FE6">
        <w:rPr>
          <w:bCs/>
        </w:rPr>
        <w:t xml:space="preserve"> in Exhibit-2, Schedule C-1, Page 1 of 2, and Schedule C-5, incentive compensation of $87,478,000 for 2026 should be removed.</w:t>
      </w:r>
    </w:p>
    <w:p w14:paraId="7A732A65" w14:textId="77777777" w:rsidR="00684C9C" w:rsidRDefault="00684C9C" w:rsidP="00852358">
      <w:pPr>
        <w:ind w:left="1440" w:hanging="1440"/>
        <w:jc w:val="both"/>
        <w:rPr>
          <w:bCs/>
        </w:rPr>
      </w:pPr>
    </w:p>
    <w:p w14:paraId="2F2E6199" w14:textId="77777777" w:rsidR="00684C9C" w:rsidRPr="00956FFF" w:rsidRDefault="00684C9C" w:rsidP="00852358">
      <w:pPr>
        <w:ind w:left="1440" w:hanging="1440"/>
        <w:jc w:val="both"/>
      </w:pPr>
      <w:r>
        <w:rPr>
          <w:bCs/>
        </w:rPr>
        <w:tab/>
        <w:t>b</w:t>
      </w:r>
      <w:r w:rsidRPr="00467FE6">
        <w:rPr>
          <w:bCs/>
        </w:rPr>
        <w:t>.  None. As reflected in Exhibit-2, Schedule C-1, Page 1 of 2, and Schedule C-5, incentive compensation of $93,063,000 for 2027 should be removed.</w:t>
      </w:r>
    </w:p>
    <w:p w14:paraId="2162FCA1" w14:textId="77777777" w:rsidR="00852358" w:rsidRDefault="00852358" w:rsidP="00852358">
      <w:pPr>
        <w:jc w:val="both"/>
      </w:pPr>
    </w:p>
    <w:p w14:paraId="6D82825B" w14:textId="77777777" w:rsidR="00852358" w:rsidRDefault="00852358" w:rsidP="00852358">
      <w:pPr>
        <w:jc w:val="both"/>
        <w:rPr>
          <w:b/>
        </w:rPr>
      </w:pPr>
      <w:r>
        <w:rPr>
          <w:b/>
        </w:rPr>
        <w:t xml:space="preserve">FUEL </w:t>
      </w:r>
    </w:p>
    <w:p w14:paraId="42CFBD0B" w14:textId="5503FDC8" w:rsidR="00852358" w:rsidRPr="00087838" w:rsidRDefault="00852358" w:rsidP="00852358">
      <w:pPr>
        <w:ind w:left="1440" w:hanging="1440"/>
        <w:jc w:val="both"/>
      </w:pPr>
      <w:r w:rsidRPr="00087838">
        <w:rPr>
          <w:b/>
          <w:spacing w:val="-8"/>
        </w:rPr>
        <w:t>RETAILERS:</w:t>
      </w:r>
      <w:r w:rsidRPr="00366B4B">
        <w:rPr>
          <w:b/>
          <w:spacing w:val="-4"/>
        </w:rPr>
        <w:tab/>
      </w:r>
      <w:r w:rsidR="00B767EE" w:rsidRPr="00087838">
        <w:t xml:space="preserve">No </w:t>
      </w:r>
      <w:r w:rsidR="00F84EB9">
        <w:t>p</w:t>
      </w:r>
      <w:r w:rsidR="00B767EE" w:rsidRPr="00087838">
        <w:t>osition.</w:t>
      </w:r>
    </w:p>
    <w:p w14:paraId="36941CB3" w14:textId="77777777" w:rsidR="00852358" w:rsidRPr="00956FFF" w:rsidRDefault="00852358" w:rsidP="00852358">
      <w:pPr>
        <w:jc w:val="both"/>
      </w:pPr>
    </w:p>
    <w:p w14:paraId="6B1DC05D" w14:textId="77777777" w:rsidR="00852358" w:rsidRDefault="00852358" w:rsidP="00852358">
      <w:pPr>
        <w:ind w:left="1440" w:hanging="1440"/>
        <w:jc w:val="both"/>
        <w:rPr>
          <w:b/>
          <w:bCs/>
        </w:rPr>
      </w:pPr>
      <w:r>
        <w:rPr>
          <w:b/>
          <w:bCs/>
        </w:rPr>
        <w:t xml:space="preserve">ELECTRIFY </w:t>
      </w:r>
    </w:p>
    <w:p w14:paraId="6F69989B" w14:textId="152BD712" w:rsidR="00852358" w:rsidRPr="00956FFF" w:rsidRDefault="00852358" w:rsidP="00852358">
      <w:pPr>
        <w:ind w:left="1440" w:hanging="1440"/>
        <w:jc w:val="both"/>
      </w:pPr>
      <w:r>
        <w:rPr>
          <w:b/>
          <w:bCs/>
        </w:rPr>
        <w:t>AMERICA</w:t>
      </w:r>
      <w:r w:rsidRPr="00956FFF">
        <w:rPr>
          <w:b/>
          <w:bCs/>
        </w:rPr>
        <w:t>:</w:t>
      </w:r>
      <w:r w:rsidRPr="00956FFF">
        <w:tab/>
      </w:r>
      <w:r w:rsidR="00F84EB9">
        <w:t>No position.</w:t>
      </w:r>
    </w:p>
    <w:p w14:paraId="41107702" w14:textId="77777777" w:rsidR="00852358" w:rsidRPr="004C0112" w:rsidRDefault="00852358" w:rsidP="00852358">
      <w:pPr>
        <w:ind w:left="1440" w:hanging="1440"/>
        <w:jc w:val="both"/>
        <w:rPr>
          <w:bCs/>
        </w:rPr>
      </w:pPr>
    </w:p>
    <w:p w14:paraId="2FB25594" w14:textId="4DE69937" w:rsidR="00852358" w:rsidRPr="00956FFF" w:rsidRDefault="00852358" w:rsidP="00852358">
      <w:pPr>
        <w:ind w:left="1440" w:hanging="1440"/>
        <w:jc w:val="both"/>
      </w:pPr>
      <w:r>
        <w:rPr>
          <w:b/>
          <w:bCs/>
        </w:rPr>
        <w:t>EVGO</w:t>
      </w:r>
      <w:r w:rsidRPr="00956FFF">
        <w:rPr>
          <w:b/>
          <w:bCs/>
        </w:rPr>
        <w:t>:</w:t>
      </w:r>
      <w:r w:rsidRPr="00956FFF">
        <w:tab/>
      </w:r>
      <w:r w:rsidR="00F84EB9">
        <w:t>No position.</w:t>
      </w:r>
    </w:p>
    <w:p w14:paraId="6789DE0A" w14:textId="77777777" w:rsidR="00852358" w:rsidRPr="004C0112" w:rsidRDefault="00852358" w:rsidP="00852358">
      <w:pPr>
        <w:ind w:left="1440" w:hanging="1440"/>
        <w:jc w:val="both"/>
        <w:rPr>
          <w:bCs/>
        </w:rPr>
      </w:pPr>
    </w:p>
    <w:p w14:paraId="2F180637" w14:textId="25E367B3" w:rsidR="00852358" w:rsidRPr="00956FFF" w:rsidRDefault="00852358" w:rsidP="00852358">
      <w:pPr>
        <w:ind w:left="1440" w:hanging="1440"/>
        <w:jc w:val="both"/>
      </w:pPr>
      <w:r>
        <w:rPr>
          <w:b/>
          <w:bCs/>
        </w:rPr>
        <w:t>FEA</w:t>
      </w:r>
      <w:r w:rsidRPr="00956FFF">
        <w:rPr>
          <w:b/>
          <w:bCs/>
        </w:rPr>
        <w:t>:</w:t>
      </w:r>
      <w:r w:rsidRPr="00956FFF">
        <w:tab/>
      </w:r>
      <w:r w:rsidR="00F84EB9">
        <w:t>No position.</w:t>
      </w:r>
    </w:p>
    <w:p w14:paraId="47B34AFD" w14:textId="77777777" w:rsidR="00852358" w:rsidRDefault="00852358" w:rsidP="00852358">
      <w:pPr>
        <w:ind w:left="1440" w:hanging="1440"/>
        <w:jc w:val="both"/>
        <w:rPr>
          <w:bCs/>
        </w:rPr>
      </w:pPr>
    </w:p>
    <w:p w14:paraId="4450B20A" w14:textId="200E122D" w:rsidR="00852358" w:rsidRPr="00366B4B" w:rsidRDefault="00852358" w:rsidP="00852358">
      <w:pPr>
        <w:ind w:left="1440" w:hanging="1440"/>
        <w:jc w:val="both"/>
        <w:rPr>
          <w:bCs/>
        </w:rPr>
      </w:pPr>
      <w:r>
        <w:rPr>
          <w:b/>
          <w:bCs/>
        </w:rPr>
        <w:t>FEIA:</w:t>
      </w:r>
      <w:r>
        <w:rPr>
          <w:b/>
          <w:bCs/>
        </w:rPr>
        <w:tab/>
      </w:r>
      <w:r w:rsidR="00F84EB9">
        <w:t>No position.</w:t>
      </w:r>
    </w:p>
    <w:p w14:paraId="66CAF336" w14:textId="77777777" w:rsidR="00852358" w:rsidRPr="004C0112" w:rsidRDefault="00852358" w:rsidP="00852358">
      <w:pPr>
        <w:ind w:left="1440" w:hanging="1440"/>
        <w:jc w:val="both"/>
        <w:rPr>
          <w:bCs/>
        </w:rPr>
      </w:pPr>
    </w:p>
    <w:p w14:paraId="12E146B2" w14:textId="77777777" w:rsidR="00852358" w:rsidRPr="00956FFF" w:rsidRDefault="00852358" w:rsidP="00852358">
      <w:pPr>
        <w:ind w:left="1440" w:hanging="1440"/>
        <w:jc w:val="both"/>
      </w:pPr>
      <w:r>
        <w:rPr>
          <w:b/>
          <w:bCs/>
        </w:rPr>
        <w:t>FIPUG</w:t>
      </w:r>
      <w:r w:rsidRPr="00956FFF">
        <w:rPr>
          <w:b/>
          <w:bCs/>
        </w:rPr>
        <w:t>:</w:t>
      </w:r>
      <w:r w:rsidRPr="00956FFF">
        <w:tab/>
      </w:r>
      <w:r w:rsidR="005A649C">
        <w:rPr>
          <w:spacing w:val="-4"/>
        </w:rPr>
        <w:t>Adopt position of OPC.</w:t>
      </w:r>
    </w:p>
    <w:p w14:paraId="6761D99A" w14:textId="77777777" w:rsidR="00852358" w:rsidRPr="004C0112" w:rsidRDefault="00852358" w:rsidP="00852358">
      <w:pPr>
        <w:ind w:left="1440" w:hanging="1440"/>
        <w:jc w:val="both"/>
        <w:rPr>
          <w:bCs/>
        </w:rPr>
      </w:pPr>
    </w:p>
    <w:p w14:paraId="2FE5D8F7" w14:textId="77777777" w:rsidR="00852358" w:rsidRPr="00956FFF" w:rsidRDefault="00852358" w:rsidP="00852358">
      <w:pPr>
        <w:ind w:left="1440" w:hanging="1440"/>
        <w:jc w:val="both"/>
      </w:pPr>
      <w:r>
        <w:rPr>
          <w:b/>
          <w:bCs/>
        </w:rPr>
        <w:t>FRF</w:t>
      </w:r>
      <w:r w:rsidRPr="00956FFF">
        <w:rPr>
          <w:b/>
          <w:bCs/>
        </w:rPr>
        <w:t>:</w:t>
      </w:r>
      <w:r w:rsidRPr="00956FFF">
        <w:tab/>
      </w:r>
      <w:r w:rsidR="00B84EF7" w:rsidRPr="00E8307F">
        <w:t>Agree with OPC.</w:t>
      </w:r>
    </w:p>
    <w:p w14:paraId="1FC1446A" w14:textId="77777777" w:rsidR="00852358" w:rsidRPr="004C0112" w:rsidRDefault="00852358" w:rsidP="00852358">
      <w:pPr>
        <w:ind w:left="1440" w:hanging="1440"/>
        <w:jc w:val="both"/>
        <w:rPr>
          <w:bCs/>
        </w:rPr>
      </w:pPr>
    </w:p>
    <w:p w14:paraId="546A5153" w14:textId="77777777" w:rsidR="00852358" w:rsidRPr="00956FFF" w:rsidRDefault="00852358" w:rsidP="00852358">
      <w:pPr>
        <w:ind w:left="1440" w:hanging="1440"/>
        <w:jc w:val="both"/>
      </w:pPr>
      <w:r>
        <w:rPr>
          <w:b/>
          <w:bCs/>
        </w:rPr>
        <w:t>FEL</w:t>
      </w:r>
      <w:r w:rsidRPr="00956FFF">
        <w:rPr>
          <w:b/>
          <w:bCs/>
        </w:rPr>
        <w:t>:</w:t>
      </w:r>
      <w:r w:rsidRPr="00956FFF">
        <w:tab/>
      </w:r>
      <w:r w:rsidR="00AE62FA">
        <w:t>Incentive compensation should be drastically reduced, if not eliminated, as it is essentially automatic and goals frequently target increasing shareholder value rather than customer value.  Customers should only pay for measures that benefit customers.</w:t>
      </w:r>
    </w:p>
    <w:p w14:paraId="0DBECD8C" w14:textId="77777777" w:rsidR="00852358" w:rsidRDefault="00852358" w:rsidP="00852358">
      <w:pPr>
        <w:ind w:left="1440" w:hanging="1440"/>
        <w:jc w:val="both"/>
        <w:rPr>
          <w:bCs/>
        </w:rPr>
      </w:pPr>
    </w:p>
    <w:p w14:paraId="6BE03904" w14:textId="77777777" w:rsidR="00852358" w:rsidRPr="00E769DA" w:rsidRDefault="00852358" w:rsidP="00852358">
      <w:pPr>
        <w:ind w:left="1440" w:hanging="1440"/>
        <w:jc w:val="both"/>
        <w:rPr>
          <w:bCs/>
        </w:rPr>
      </w:pPr>
      <w:r>
        <w:rPr>
          <w:b/>
          <w:bCs/>
        </w:rPr>
        <w:t>FAIR:</w:t>
      </w:r>
      <w:r>
        <w:rPr>
          <w:b/>
          <w:bCs/>
        </w:rPr>
        <w:tab/>
      </w:r>
      <w:r w:rsidR="00D46290" w:rsidRPr="00E769DA">
        <w:t>Agree with OPC.</w:t>
      </w:r>
    </w:p>
    <w:p w14:paraId="13F84165" w14:textId="77777777" w:rsidR="00852358" w:rsidRPr="004C0112" w:rsidRDefault="00852358" w:rsidP="00852358">
      <w:pPr>
        <w:ind w:left="1440" w:hanging="1440"/>
        <w:jc w:val="both"/>
        <w:rPr>
          <w:bCs/>
        </w:rPr>
      </w:pPr>
    </w:p>
    <w:p w14:paraId="35F18BBF" w14:textId="1D530219" w:rsidR="00852358" w:rsidRPr="00956FFF" w:rsidRDefault="00852358" w:rsidP="00852358">
      <w:pPr>
        <w:ind w:left="1440" w:hanging="1440"/>
        <w:jc w:val="both"/>
      </w:pPr>
      <w:r>
        <w:rPr>
          <w:b/>
          <w:bCs/>
        </w:rPr>
        <w:t>SACE</w:t>
      </w:r>
      <w:r w:rsidRPr="00956FFF">
        <w:rPr>
          <w:b/>
          <w:bCs/>
        </w:rPr>
        <w:t>:</w:t>
      </w:r>
      <w:r w:rsidRPr="00956FFF">
        <w:tab/>
      </w:r>
      <w:r w:rsidR="007A2F91">
        <w:rPr>
          <w:bCs/>
          <w:iCs/>
        </w:rPr>
        <w:t>SACE takes no position.</w:t>
      </w:r>
    </w:p>
    <w:p w14:paraId="0E8ADFE1" w14:textId="77777777" w:rsidR="00852358" w:rsidRPr="004C0112" w:rsidRDefault="00852358" w:rsidP="00852358">
      <w:pPr>
        <w:ind w:left="1440" w:hanging="1440"/>
        <w:jc w:val="both"/>
        <w:rPr>
          <w:bCs/>
        </w:rPr>
      </w:pPr>
    </w:p>
    <w:p w14:paraId="68871BDF" w14:textId="77777777" w:rsidR="006B10EE" w:rsidRPr="00006CC5" w:rsidRDefault="00852358" w:rsidP="006B10EE">
      <w:pPr>
        <w:tabs>
          <w:tab w:val="left" w:pos="720"/>
          <w:tab w:val="left" w:pos="1440"/>
          <w:tab w:val="left" w:pos="2520"/>
        </w:tabs>
        <w:spacing w:after="240"/>
        <w:ind w:left="1440" w:hanging="1440"/>
        <w:jc w:val="both"/>
      </w:pPr>
      <w:r>
        <w:rPr>
          <w:b/>
          <w:bCs/>
        </w:rPr>
        <w:t>WALMART</w:t>
      </w:r>
      <w:r w:rsidRPr="00956FFF">
        <w:rPr>
          <w:b/>
          <w:bCs/>
        </w:rPr>
        <w:t>:</w:t>
      </w:r>
      <w:r w:rsidRPr="00956FFF">
        <w:tab/>
      </w:r>
      <w:r w:rsidR="006B10EE">
        <w:t>Walmart adopts the position of OPC.</w:t>
      </w:r>
    </w:p>
    <w:p w14:paraId="50BD92D6" w14:textId="56DBFB26" w:rsidR="00852358" w:rsidRPr="00573032" w:rsidRDefault="00852358" w:rsidP="00852358">
      <w:pPr>
        <w:ind w:left="1440" w:hanging="1440"/>
        <w:jc w:val="both"/>
        <w:rPr>
          <w:bCs/>
        </w:rPr>
      </w:pPr>
      <w:r>
        <w:rPr>
          <w:b/>
          <w:bCs/>
        </w:rPr>
        <w:t>AWI:</w:t>
      </w:r>
      <w:r>
        <w:rPr>
          <w:b/>
          <w:bCs/>
        </w:rPr>
        <w:tab/>
      </w:r>
      <w:r w:rsidR="00F84EB9">
        <w:t>No position.</w:t>
      </w:r>
    </w:p>
    <w:p w14:paraId="13B6ECA1" w14:textId="77777777" w:rsidR="00852358" w:rsidRPr="00956FFF" w:rsidRDefault="00852358" w:rsidP="00852358">
      <w:pPr>
        <w:jc w:val="both"/>
        <w:rPr>
          <w:b/>
          <w:bCs/>
        </w:rPr>
      </w:pPr>
    </w:p>
    <w:p w14:paraId="6BA0A637" w14:textId="77777777" w:rsidR="00852358" w:rsidRPr="00300D26" w:rsidRDefault="00852358" w:rsidP="00852358">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0D1581FF" w14:textId="77777777" w:rsidR="00852358" w:rsidRDefault="00852358" w:rsidP="00956FFF">
      <w:pPr>
        <w:jc w:val="both"/>
      </w:pPr>
    </w:p>
    <w:p w14:paraId="0D28CA6A" w14:textId="77777777" w:rsidR="00852358" w:rsidRDefault="00852358" w:rsidP="00956FFF">
      <w:pPr>
        <w:jc w:val="both"/>
      </w:pPr>
    </w:p>
    <w:p w14:paraId="70E9EF84" w14:textId="77777777" w:rsidR="009C4653" w:rsidRPr="009C4653" w:rsidRDefault="00852358" w:rsidP="009C4653">
      <w:pPr>
        <w:ind w:left="1440" w:hanging="1440"/>
        <w:jc w:val="both"/>
        <w:rPr>
          <w:b/>
        </w:rPr>
      </w:pPr>
      <w:r w:rsidRPr="005F2E05">
        <w:rPr>
          <w:b/>
          <w:bCs/>
          <w:u w:val="single"/>
        </w:rPr>
        <w:t>ISSUE 6</w:t>
      </w:r>
      <w:r w:rsidR="00907AEE" w:rsidRPr="005F2E05">
        <w:rPr>
          <w:b/>
          <w:bCs/>
          <w:u w:val="single"/>
        </w:rPr>
        <w:t>5</w:t>
      </w:r>
      <w:r w:rsidRPr="00956FFF">
        <w:rPr>
          <w:b/>
          <w:bCs/>
        </w:rPr>
        <w:t>:</w:t>
      </w:r>
      <w:r w:rsidRPr="00956FFF">
        <w:tab/>
      </w:r>
      <w:r w:rsidR="009C4653" w:rsidRPr="009C4653">
        <w:rPr>
          <w:b/>
        </w:rPr>
        <w:t>What amount of salaries and benefits expense, including incentive compensation, should be approved:</w:t>
      </w:r>
    </w:p>
    <w:p w14:paraId="59967ED5" w14:textId="77777777" w:rsidR="009C4653" w:rsidRPr="009C4653" w:rsidRDefault="009C4653" w:rsidP="009C4653">
      <w:pPr>
        <w:numPr>
          <w:ilvl w:val="0"/>
          <w:numId w:val="43"/>
        </w:numPr>
        <w:jc w:val="both"/>
        <w:rPr>
          <w:b/>
        </w:rPr>
      </w:pPr>
      <w:r w:rsidRPr="009C4653">
        <w:rPr>
          <w:b/>
        </w:rPr>
        <w:t>For the 2026 projected test year?</w:t>
      </w:r>
    </w:p>
    <w:p w14:paraId="7D8C9029" w14:textId="77777777" w:rsidR="009C4653" w:rsidRPr="009C4653" w:rsidRDefault="009C4653" w:rsidP="009C4653">
      <w:pPr>
        <w:numPr>
          <w:ilvl w:val="0"/>
          <w:numId w:val="43"/>
        </w:numPr>
        <w:jc w:val="both"/>
        <w:rPr>
          <w:b/>
        </w:rPr>
      </w:pPr>
      <w:r w:rsidRPr="009C4653">
        <w:rPr>
          <w:b/>
        </w:rPr>
        <w:t>For the 2027 projected test year?</w:t>
      </w:r>
    </w:p>
    <w:p w14:paraId="14836C7C" w14:textId="77777777" w:rsidR="00852358" w:rsidRPr="00956FFF" w:rsidRDefault="00852358" w:rsidP="00852358">
      <w:pPr>
        <w:jc w:val="both"/>
      </w:pPr>
    </w:p>
    <w:p w14:paraId="10E580A1" w14:textId="77777777" w:rsidR="00852358" w:rsidRPr="00956FFF" w:rsidRDefault="00852358" w:rsidP="00852358">
      <w:pPr>
        <w:ind w:left="1440" w:hanging="1440"/>
        <w:jc w:val="both"/>
      </w:pPr>
      <w:r>
        <w:rPr>
          <w:b/>
          <w:bCs/>
        </w:rPr>
        <w:t>FPL</w:t>
      </w:r>
      <w:r w:rsidRPr="00956FFF">
        <w:rPr>
          <w:b/>
          <w:bCs/>
        </w:rPr>
        <w:t>:</w:t>
      </w:r>
      <w:r w:rsidRPr="00956FFF">
        <w:tab/>
      </w:r>
      <w:r w:rsidR="007020A3" w:rsidRPr="00D62A6A">
        <w:rPr>
          <w:rFonts w:cstheme="minorBidi"/>
        </w:rPr>
        <w:t xml:space="preserve">One hundred percent of the 2026 and 2027 projected test year level of </w:t>
      </w:r>
      <w:r w:rsidR="007020A3">
        <w:rPr>
          <w:rFonts w:cstheme="minorBidi"/>
        </w:rPr>
        <w:t>s</w:t>
      </w:r>
      <w:r w:rsidR="007020A3" w:rsidRPr="00D62A6A">
        <w:rPr>
          <w:rFonts w:cstheme="minorBidi"/>
        </w:rPr>
        <w:t xml:space="preserve">alaries and </w:t>
      </w:r>
      <w:r w:rsidR="007020A3">
        <w:rPr>
          <w:rFonts w:cstheme="minorBidi"/>
        </w:rPr>
        <w:t>e</w:t>
      </w:r>
      <w:r w:rsidR="007020A3" w:rsidRPr="00D62A6A">
        <w:rPr>
          <w:rFonts w:cstheme="minorBidi"/>
        </w:rPr>
        <w:t xml:space="preserve">mployee </w:t>
      </w:r>
      <w:r w:rsidR="007020A3">
        <w:rPr>
          <w:rFonts w:cstheme="minorBidi"/>
        </w:rPr>
        <w:t>b</w:t>
      </w:r>
      <w:r w:rsidR="007020A3" w:rsidRPr="00D62A6A">
        <w:rPr>
          <w:rFonts w:cstheme="minorBidi"/>
        </w:rPr>
        <w:t>enefits expense is appropriate, and reflects portions of executive and non-executive incentive compensation already excluded.  The reasonableness of salary and benefit expense is demonstrated in a number of ways, including comparison of FPL’s salaries, annual pay increase program, and non-executive variable incentive pay to the relevant comparative market; FPL’s salary cost and efficiency to those of similar utilities; and the relative value of benefits programs to other utility and general industry companies.  (Buttress)</w:t>
      </w:r>
    </w:p>
    <w:p w14:paraId="4F846113" w14:textId="77777777" w:rsidR="00852358" w:rsidRPr="00956FFF" w:rsidRDefault="00852358" w:rsidP="00852358">
      <w:pPr>
        <w:jc w:val="both"/>
      </w:pPr>
    </w:p>
    <w:p w14:paraId="248D05C6" w14:textId="77777777" w:rsidR="00852358" w:rsidRDefault="00852358" w:rsidP="00852358">
      <w:pPr>
        <w:ind w:left="1440" w:hanging="1440"/>
        <w:jc w:val="both"/>
        <w:rPr>
          <w:bCs/>
        </w:rPr>
      </w:pPr>
      <w:r>
        <w:rPr>
          <w:b/>
          <w:bCs/>
        </w:rPr>
        <w:t>OPC</w:t>
      </w:r>
      <w:r w:rsidRPr="00956FFF">
        <w:rPr>
          <w:b/>
          <w:bCs/>
        </w:rPr>
        <w:t>:</w:t>
      </w:r>
      <w:r w:rsidRPr="00956FFF">
        <w:tab/>
      </w:r>
      <w:r w:rsidR="00684C9C" w:rsidRPr="0063253E">
        <w:rPr>
          <w:bCs/>
        </w:rPr>
        <w:t>a.</w:t>
      </w:r>
      <w:r w:rsidR="00684C9C">
        <w:rPr>
          <w:bCs/>
        </w:rPr>
        <w:t xml:space="preserve"> </w:t>
      </w:r>
      <w:r w:rsidR="00684C9C" w:rsidRPr="00467FE6">
        <w:rPr>
          <w:bCs/>
        </w:rPr>
        <w:t xml:space="preserve">The amount of salaries and benefits expense, including incentive compensation, that should be approved would be the Company’s requested MFR amount reduced by the proposed adjustments in Issue 64 and the additional adjustments for </w:t>
      </w:r>
      <w:r w:rsidR="00684C9C" w:rsidRPr="00467FE6">
        <w:rPr>
          <w:bCs/>
        </w:rPr>
        <w:lastRenderedPageBreak/>
        <w:t>payroll, SERP, and pension &amp; benefits adjustments reflected in Exhibit-2, Schedule C-1, Page 1 of 2.</w:t>
      </w:r>
    </w:p>
    <w:p w14:paraId="512337AC" w14:textId="77777777" w:rsidR="00684C9C" w:rsidRDefault="00684C9C" w:rsidP="00852358">
      <w:pPr>
        <w:ind w:left="1440" w:hanging="1440"/>
        <w:jc w:val="both"/>
        <w:rPr>
          <w:bCs/>
        </w:rPr>
      </w:pPr>
    </w:p>
    <w:p w14:paraId="4F1BAAE8" w14:textId="77777777" w:rsidR="00684C9C" w:rsidRPr="00956FFF" w:rsidRDefault="00684C9C" w:rsidP="00852358">
      <w:pPr>
        <w:ind w:left="1440" w:hanging="1440"/>
        <w:jc w:val="both"/>
      </w:pPr>
      <w:r>
        <w:rPr>
          <w:bCs/>
        </w:rPr>
        <w:tab/>
        <w:t>b</w:t>
      </w:r>
      <w:r w:rsidRPr="00467FE6">
        <w:rPr>
          <w:bCs/>
        </w:rPr>
        <w:t>. The amount of salaries and benefits expense, including incentive compensation, that should be approved would be the Company’s requested MFR amount reduced by the proposed adjustments in Issue 64 and the additional adjustments for payroll, SERP, and pension &amp; benefits adjustments reflected in Exhibit-2, Schedule C-1, Page 2 of 2.</w:t>
      </w:r>
    </w:p>
    <w:p w14:paraId="737875EC" w14:textId="77777777" w:rsidR="00852358" w:rsidRDefault="00852358" w:rsidP="00852358">
      <w:pPr>
        <w:jc w:val="both"/>
      </w:pPr>
    </w:p>
    <w:p w14:paraId="6F50D14C" w14:textId="77777777" w:rsidR="00852358" w:rsidRDefault="00852358" w:rsidP="00852358">
      <w:pPr>
        <w:jc w:val="both"/>
        <w:rPr>
          <w:b/>
        </w:rPr>
      </w:pPr>
      <w:r>
        <w:rPr>
          <w:b/>
        </w:rPr>
        <w:t xml:space="preserve">FUEL </w:t>
      </w:r>
    </w:p>
    <w:p w14:paraId="0A7A467A" w14:textId="503EC07D" w:rsidR="00852358" w:rsidRPr="007020A3" w:rsidRDefault="00852358" w:rsidP="00852358">
      <w:pPr>
        <w:ind w:left="1440" w:hanging="1440"/>
        <w:jc w:val="both"/>
      </w:pPr>
      <w:r w:rsidRPr="007020A3">
        <w:rPr>
          <w:b/>
          <w:spacing w:val="-8"/>
        </w:rPr>
        <w:t>RETAILERS:</w:t>
      </w:r>
      <w:r w:rsidRPr="00366B4B">
        <w:rPr>
          <w:b/>
          <w:spacing w:val="-4"/>
        </w:rPr>
        <w:tab/>
      </w:r>
      <w:r w:rsidR="00B767EE" w:rsidRPr="007020A3">
        <w:t xml:space="preserve">No </w:t>
      </w:r>
      <w:r w:rsidR="00047478">
        <w:t>p</w:t>
      </w:r>
      <w:r w:rsidR="00B767EE" w:rsidRPr="007020A3">
        <w:t>osition.</w:t>
      </w:r>
    </w:p>
    <w:p w14:paraId="0FEE5F29" w14:textId="77777777" w:rsidR="00852358" w:rsidRPr="00956FFF" w:rsidRDefault="00852358" w:rsidP="00852358">
      <w:pPr>
        <w:jc w:val="both"/>
      </w:pPr>
    </w:p>
    <w:p w14:paraId="46C55B25" w14:textId="77777777" w:rsidR="00852358" w:rsidRDefault="00852358" w:rsidP="00852358">
      <w:pPr>
        <w:ind w:left="1440" w:hanging="1440"/>
        <w:jc w:val="both"/>
        <w:rPr>
          <w:b/>
          <w:bCs/>
        </w:rPr>
      </w:pPr>
      <w:r>
        <w:rPr>
          <w:b/>
          <w:bCs/>
        </w:rPr>
        <w:t xml:space="preserve">ELECTRIFY </w:t>
      </w:r>
    </w:p>
    <w:p w14:paraId="1C467D93" w14:textId="126B5387" w:rsidR="00852358" w:rsidRPr="00956FFF" w:rsidRDefault="00852358" w:rsidP="00852358">
      <w:pPr>
        <w:ind w:left="1440" w:hanging="1440"/>
        <w:jc w:val="both"/>
      </w:pPr>
      <w:r>
        <w:rPr>
          <w:b/>
          <w:bCs/>
        </w:rPr>
        <w:t>AMERICA</w:t>
      </w:r>
      <w:r w:rsidRPr="00956FFF">
        <w:rPr>
          <w:b/>
          <w:bCs/>
        </w:rPr>
        <w:t>:</w:t>
      </w:r>
      <w:r w:rsidRPr="00956FFF">
        <w:tab/>
      </w:r>
      <w:r w:rsidR="00047478">
        <w:t>No position.</w:t>
      </w:r>
    </w:p>
    <w:p w14:paraId="574C2FCA" w14:textId="77777777" w:rsidR="00852358" w:rsidRPr="004C0112" w:rsidRDefault="00852358" w:rsidP="00852358">
      <w:pPr>
        <w:ind w:left="1440" w:hanging="1440"/>
        <w:jc w:val="both"/>
        <w:rPr>
          <w:bCs/>
        </w:rPr>
      </w:pPr>
    </w:p>
    <w:p w14:paraId="20D24BD9" w14:textId="3A702CE6" w:rsidR="00852358" w:rsidRPr="00956FFF" w:rsidRDefault="00852358" w:rsidP="00852358">
      <w:pPr>
        <w:ind w:left="1440" w:hanging="1440"/>
        <w:jc w:val="both"/>
      </w:pPr>
      <w:r>
        <w:rPr>
          <w:b/>
          <w:bCs/>
        </w:rPr>
        <w:t>EVGO</w:t>
      </w:r>
      <w:r w:rsidRPr="00956FFF">
        <w:rPr>
          <w:b/>
          <w:bCs/>
        </w:rPr>
        <w:t>:</w:t>
      </w:r>
      <w:r w:rsidRPr="00956FFF">
        <w:tab/>
      </w:r>
      <w:r w:rsidR="00047478">
        <w:t>No position.</w:t>
      </w:r>
    </w:p>
    <w:p w14:paraId="3EB49A26" w14:textId="77777777" w:rsidR="00852358" w:rsidRPr="004C0112" w:rsidRDefault="00852358" w:rsidP="00852358">
      <w:pPr>
        <w:ind w:left="1440" w:hanging="1440"/>
        <w:jc w:val="both"/>
        <w:rPr>
          <w:bCs/>
        </w:rPr>
      </w:pPr>
    </w:p>
    <w:p w14:paraId="318A873C" w14:textId="7C7738A3" w:rsidR="00852358" w:rsidRPr="00956FFF" w:rsidRDefault="00852358" w:rsidP="00852358">
      <w:pPr>
        <w:ind w:left="1440" w:hanging="1440"/>
        <w:jc w:val="both"/>
      </w:pPr>
      <w:r>
        <w:rPr>
          <w:b/>
          <w:bCs/>
        </w:rPr>
        <w:t>FEA</w:t>
      </w:r>
      <w:r w:rsidRPr="00956FFF">
        <w:rPr>
          <w:b/>
          <w:bCs/>
        </w:rPr>
        <w:t>:</w:t>
      </w:r>
      <w:r w:rsidRPr="00956FFF">
        <w:tab/>
      </w:r>
      <w:r w:rsidR="00047478">
        <w:t>No position.</w:t>
      </w:r>
    </w:p>
    <w:p w14:paraId="2A72E410" w14:textId="77777777" w:rsidR="00852358" w:rsidRDefault="00852358" w:rsidP="00852358">
      <w:pPr>
        <w:ind w:left="1440" w:hanging="1440"/>
        <w:jc w:val="both"/>
        <w:rPr>
          <w:bCs/>
        </w:rPr>
      </w:pPr>
    </w:p>
    <w:p w14:paraId="14A3F66F" w14:textId="04C4B131" w:rsidR="00852358" w:rsidRPr="00366B4B" w:rsidRDefault="00852358" w:rsidP="00852358">
      <w:pPr>
        <w:ind w:left="1440" w:hanging="1440"/>
        <w:jc w:val="both"/>
        <w:rPr>
          <w:bCs/>
        </w:rPr>
      </w:pPr>
      <w:r>
        <w:rPr>
          <w:b/>
          <w:bCs/>
        </w:rPr>
        <w:t>FEIA:</w:t>
      </w:r>
      <w:r>
        <w:rPr>
          <w:b/>
          <w:bCs/>
        </w:rPr>
        <w:tab/>
      </w:r>
      <w:r w:rsidR="00047478">
        <w:t>No position.</w:t>
      </w:r>
    </w:p>
    <w:p w14:paraId="7131B1C6" w14:textId="77777777" w:rsidR="00852358" w:rsidRPr="004C0112" w:rsidRDefault="00852358" w:rsidP="00852358">
      <w:pPr>
        <w:ind w:left="1440" w:hanging="1440"/>
        <w:jc w:val="both"/>
        <w:rPr>
          <w:bCs/>
        </w:rPr>
      </w:pPr>
    </w:p>
    <w:p w14:paraId="1A7DF4A4" w14:textId="77777777" w:rsidR="00852358" w:rsidRPr="00956FFF" w:rsidRDefault="00852358" w:rsidP="00852358">
      <w:pPr>
        <w:ind w:left="1440" w:hanging="1440"/>
        <w:jc w:val="both"/>
      </w:pPr>
      <w:r>
        <w:rPr>
          <w:b/>
          <w:bCs/>
        </w:rPr>
        <w:t>FIPUG</w:t>
      </w:r>
      <w:r w:rsidRPr="00956FFF">
        <w:rPr>
          <w:b/>
          <w:bCs/>
        </w:rPr>
        <w:t>:</w:t>
      </w:r>
      <w:r w:rsidRPr="00956FFF">
        <w:tab/>
      </w:r>
      <w:r w:rsidR="005A649C">
        <w:rPr>
          <w:spacing w:val="-4"/>
        </w:rPr>
        <w:t>Adopt position of OPC.</w:t>
      </w:r>
    </w:p>
    <w:p w14:paraId="6D1EE6DB" w14:textId="77777777" w:rsidR="00852358" w:rsidRPr="004C0112" w:rsidRDefault="00852358" w:rsidP="00852358">
      <w:pPr>
        <w:ind w:left="1440" w:hanging="1440"/>
        <w:jc w:val="both"/>
        <w:rPr>
          <w:bCs/>
        </w:rPr>
      </w:pPr>
    </w:p>
    <w:p w14:paraId="558B5100" w14:textId="77777777" w:rsidR="00852358" w:rsidRPr="00956FFF" w:rsidRDefault="00852358" w:rsidP="00852358">
      <w:pPr>
        <w:ind w:left="1440" w:hanging="1440"/>
        <w:jc w:val="both"/>
      </w:pPr>
      <w:r>
        <w:rPr>
          <w:b/>
          <w:bCs/>
        </w:rPr>
        <w:t>FRF</w:t>
      </w:r>
      <w:r w:rsidRPr="00956FFF">
        <w:rPr>
          <w:b/>
          <w:bCs/>
        </w:rPr>
        <w:t>:</w:t>
      </w:r>
      <w:r w:rsidRPr="00956FFF">
        <w:tab/>
      </w:r>
      <w:r w:rsidR="00B84EF7" w:rsidRPr="00E8307F">
        <w:t>Agree with OPC.</w:t>
      </w:r>
    </w:p>
    <w:p w14:paraId="5CAF4723" w14:textId="77777777" w:rsidR="00852358" w:rsidRPr="004C0112" w:rsidRDefault="00852358" w:rsidP="00852358">
      <w:pPr>
        <w:ind w:left="1440" w:hanging="1440"/>
        <w:jc w:val="both"/>
        <w:rPr>
          <w:bCs/>
        </w:rPr>
      </w:pPr>
    </w:p>
    <w:p w14:paraId="4B48F742" w14:textId="77777777" w:rsidR="00852358" w:rsidRPr="00956FFF" w:rsidRDefault="00852358" w:rsidP="00852358">
      <w:pPr>
        <w:ind w:left="1440" w:hanging="1440"/>
        <w:jc w:val="both"/>
      </w:pPr>
      <w:r>
        <w:rPr>
          <w:b/>
          <w:bCs/>
        </w:rPr>
        <w:t>FEL</w:t>
      </w:r>
      <w:r w:rsidRPr="00956FFF">
        <w:rPr>
          <w:b/>
          <w:bCs/>
        </w:rPr>
        <w:t>:</w:t>
      </w:r>
      <w:r w:rsidRPr="00956FFF">
        <w:tab/>
      </w:r>
      <w:r w:rsidR="00AE62FA">
        <w:t>Salaries and benefits for top paid and executive positions are excessive and should be reduced.</w:t>
      </w:r>
    </w:p>
    <w:p w14:paraId="49428E3F" w14:textId="77777777" w:rsidR="00852358" w:rsidRDefault="00852358" w:rsidP="00852358">
      <w:pPr>
        <w:ind w:left="1440" w:hanging="1440"/>
        <w:jc w:val="both"/>
        <w:rPr>
          <w:bCs/>
        </w:rPr>
      </w:pPr>
    </w:p>
    <w:p w14:paraId="1957D69D" w14:textId="77777777" w:rsidR="00852358" w:rsidRPr="00E769DA" w:rsidRDefault="00852358" w:rsidP="00852358">
      <w:pPr>
        <w:ind w:left="1440" w:hanging="1440"/>
        <w:jc w:val="both"/>
        <w:rPr>
          <w:bCs/>
        </w:rPr>
      </w:pPr>
      <w:r>
        <w:rPr>
          <w:b/>
          <w:bCs/>
        </w:rPr>
        <w:t>FAIR:</w:t>
      </w:r>
      <w:r>
        <w:rPr>
          <w:b/>
          <w:bCs/>
        </w:rPr>
        <w:tab/>
      </w:r>
      <w:r w:rsidR="00D46290" w:rsidRPr="00E769DA">
        <w:t>Agree with OPC.</w:t>
      </w:r>
    </w:p>
    <w:p w14:paraId="59D102B3" w14:textId="77777777" w:rsidR="00852358" w:rsidRPr="004C0112" w:rsidRDefault="00852358" w:rsidP="00852358">
      <w:pPr>
        <w:ind w:left="1440" w:hanging="1440"/>
        <w:jc w:val="both"/>
        <w:rPr>
          <w:bCs/>
        </w:rPr>
      </w:pPr>
    </w:p>
    <w:p w14:paraId="426179AC" w14:textId="0F053441" w:rsidR="00852358" w:rsidRPr="00956FFF" w:rsidRDefault="00852358" w:rsidP="00852358">
      <w:pPr>
        <w:ind w:left="1440" w:hanging="1440"/>
        <w:jc w:val="both"/>
      </w:pPr>
      <w:r>
        <w:rPr>
          <w:b/>
          <w:bCs/>
        </w:rPr>
        <w:t>SACE</w:t>
      </w:r>
      <w:r w:rsidRPr="00956FFF">
        <w:rPr>
          <w:b/>
          <w:bCs/>
        </w:rPr>
        <w:t>:</w:t>
      </w:r>
      <w:r w:rsidRPr="00956FFF">
        <w:tab/>
      </w:r>
      <w:r w:rsidR="007A2F91">
        <w:rPr>
          <w:bCs/>
          <w:iCs/>
        </w:rPr>
        <w:t>SACE takes no position.</w:t>
      </w:r>
    </w:p>
    <w:p w14:paraId="3085A3DC" w14:textId="77777777" w:rsidR="00852358" w:rsidRPr="004C0112" w:rsidRDefault="00852358" w:rsidP="00852358">
      <w:pPr>
        <w:ind w:left="1440" w:hanging="1440"/>
        <w:jc w:val="both"/>
        <w:rPr>
          <w:bCs/>
        </w:rPr>
      </w:pPr>
    </w:p>
    <w:p w14:paraId="11EC09BD" w14:textId="08CE4E8A" w:rsidR="00852358" w:rsidRPr="00956FFF" w:rsidRDefault="00852358" w:rsidP="00852358">
      <w:pPr>
        <w:ind w:left="1440" w:hanging="1440"/>
        <w:jc w:val="both"/>
      </w:pPr>
      <w:r>
        <w:rPr>
          <w:b/>
          <w:bCs/>
        </w:rPr>
        <w:t>WALMART</w:t>
      </w:r>
      <w:r w:rsidRPr="00956FFF">
        <w:rPr>
          <w:b/>
          <w:bCs/>
        </w:rPr>
        <w:t>:</w:t>
      </w:r>
      <w:r w:rsidRPr="00956FFF">
        <w:tab/>
      </w:r>
      <w:r w:rsidR="00526B35">
        <w:t>No position.</w:t>
      </w:r>
    </w:p>
    <w:p w14:paraId="273E50D5" w14:textId="77777777" w:rsidR="00852358" w:rsidRDefault="00852358" w:rsidP="00852358">
      <w:pPr>
        <w:ind w:left="1440" w:hanging="1440"/>
        <w:jc w:val="both"/>
        <w:rPr>
          <w:bCs/>
        </w:rPr>
      </w:pPr>
    </w:p>
    <w:p w14:paraId="1CAFC58F" w14:textId="6DA7BE46" w:rsidR="00852358" w:rsidRPr="00573032" w:rsidRDefault="00852358" w:rsidP="00852358">
      <w:pPr>
        <w:ind w:left="1440" w:hanging="1440"/>
        <w:jc w:val="both"/>
        <w:rPr>
          <w:bCs/>
        </w:rPr>
      </w:pPr>
      <w:r>
        <w:rPr>
          <w:b/>
          <w:bCs/>
        </w:rPr>
        <w:t>AWI:</w:t>
      </w:r>
      <w:r>
        <w:rPr>
          <w:b/>
          <w:bCs/>
        </w:rPr>
        <w:tab/>
      </w:r>
      <w:r w:rsidR="00526B35" w:rsidRPr="00526B35">
        <w:t xml:space="preserve"> </w:t>
      </w:r>
      <w:r w:rsidR="00526B35">
        <w:t>No position.</w:t>
      </w:r>
    </w:p>
    <w:p w14:paraId="1E3AD20C" w14:textId="77777777" w:rsidR="00852358" w:rsidRPr="00956FFF" w:rsidRDefault="00852358" w:rsidP="00852358">
      <w:pPr>
        <w:jc w:val="both"/>
        <w:rPr>
          <w:b/>
          <w:bCs/>
        </w:rPr>
      </w:pPr>
    </w:p>
    <w:p w14:paraId="5198DAB1" w14:textId="77777777" w:rsidR="00852358" w:rsidRPr="00300D26" w:rsidRDefault="00852358" w:rsidP="00852358">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700AAB50" w14:textId="7AD9C076" w:rsidR="00852358" w:rsidRDefault="00852358" w:rsidP="00956FFF">
      <w:pPr>
        <w:jc w:val="both"/>
      </w:pPr>
    </w:p>
    <w:p w14:paraId="0EB968DB" w14:textId="6A997600" w:rsidR="00BF6B60" w:rsidRDefault="00BF6B60" w:rsidP="00956FFF">
      <w:pPr>
        <w:jc w:val="both"/>
      </w:pPr>
    </w:p>
    <w:p w14:paraId="1C50D36A" w14:textId="56532ED2" w:rsidR="00BF6B60" w:rsidRDefault="00BF6B60" w:rsidP="00956FFF">
      <w:pPr>
        <w:jc w:val="both"/>
      </w:pPr>
    </w:p>
    <w:p w14:paraId="5038001C" w14:textId="425D20D9" w:rsidR="00BF6B60" w:rsidRDefault="00BF6B60" w:rsidP="00956FFF">
      <w:pPr>
        <w:jc w:val="both"/>
      </w:pPr>
    </w:p>
    <w:p w14:paraId="09C209D7" w14:textId="79525EE8" w:rsidR="00BF6B60" w:rsidRDefault="00BF6B60" w:rsidP="00956FFF">
      <w:pPr>
        <w:jc w:val="both"/>
      </w:pPr>
    </w:p>
    <w:p w14:paraId="680FD9C6" w14:textId="1303EFC7" w:rsidR="00BF6B60" w:rsidRDefault="00BF6B60" w:rsidP="00956FFF">
      <w:pPr>
        <w:jc w:val="both"/>
      </w:pPr>
    </w:p>
    <w:p w14:paraId="6769813C" w14:textId="175C1444" w:rsidR="00BF6B60" w:rsidRDefault="00BF6B60" w:rsidP="00956FFF">
      <w:pPr>
        <w:jc w:val="both"/>
      </w:pPr>
    </w:p>
    <w:p w14:paraId="154CDA8E" w14:textId="77777777" w:rsidR="009C4653" w:rsidRPr="009C4653" w:rsidRDefault="00852358" w:rsidP="00782446">
      <w:pPr>
        <w:ind w:left="1440" w:hanging="1440"/>
        <w:jc w:val="both"/>
        <w:rPr>
          <w:b/>
        </w:rPr>
      </w:pPr>
      <w:r w:rsidRPr="005F2E05">
        <w:rPr>
          <w:b/>
          <w:bCs/>
          <w:u w:val="single"/>
        </w:rPr>
        <w:lastRenderedPageBreak/>
        <w:t>ISSUE 6</w:t>
      </w:r>
      <w:r w:rsidR="00907AEE" w:rsidRPr="005F2E05">
        <w:rPr>
          <w:b/>
          <w:bCs/>
          <w:u w:val="single"/>
        </w:rPr>
        <w:t>6</w:t>
      </w:r>
      <w:r w:rsidRPr="00956FFF">
        <w:rPr>
          <w:b/>
          <w:bCs/>
        </w:rPr>
        <w:t>:</w:t>
      </w:r>
      <w:r w:rsidRPr="00956FFF">
        <w:tab/>
      </w:r>
      <w:r w:rsidR="009C4653" w:rsidRPr="009C4653">
        <w:rPr>
          <w:b/>
        </w:rPr>
        <w:t xml:space="preserve">Should any adjustments be made to FPL’s operating revenues or operating expenses for the effects of transactions with affiliated companies: </w:t>
      </w:r>
    </w:p>
    <w:p w14:paraId="40693A2D" w14:textId="77777777" w:rsidR="009C4653" w:rsidRPr="009C4653" w:rsidRDefault="009C4653" w:rsidP="009C4653">
      <w:pPr>
        <w:numPr>
          <w:ilvl w:val="0"/>
          <w:numId w:val="44"/>
        </w:numPr>
        <w:jc w:val="both"/>
        <w:rPr>
          <w:b/>
        </w:rPr>
      </w:pPr>
      <w:r w:rsidRPr="009C4653">
        <w:rPr>
          <w:b/>
        </w:rPr>
        <w:t>For the 2026 projected test year?</w:t>
      </w:r>
    </w:p>
    <w:p w14:paraId="1FE999DB" w14:textId="77777777" w:rsidR="009C4653" w:rsidRPr="009C4653" w:rsidRDefault="009C4653" w:rsidP="009C4653">
      <w:pPr>
        <w:numPr>
          <w:ilvl w:val="0"/>
          <w:numId w:val="44"/>
        </w:numPr>
        <w:jc w:val="both"/>
        <w:rPr>
          <w:b/>
        </w:rPr>
      </w:pPr>
      <w:r w:rsidRPr="009C4653">
        <w:rPr>
          <w:b/>
        </w:rPr>
        <w:t>For the 2027 projected test year?</w:t>
      </w:r>
    </w:p>
    <w:p w14:paraId="5FC0214D" w14:textId="77777777" w:rsidR="00852358" w:rsidRPr="00956FFF" w:rsidRDefault="00852358" w:rsidP="00852358">
      <w:pPr>
        <w:jc w:val="both"/>
      </w:pPr>
    </w:p>
    <w:p w14:paraId="68CA7065" w14:textId="77777777" w:rsidR="00852358" w:rsidRPr="00956FFF" w:rsidRDefault="00852358" w:rsidP="00852358">
      <w:pPr>
        <w:ind w:left="1440" w:hanging="1440"/>
        <w:jc w:val="both"/>
      </w:pPr>
      <w:r>
        <w:rPr>
          <w:b/>
          <w:bCs/>
        </w:rPr>
        <w:t>FPL</w:t>
      </w:r>
      <w:r w:rsidRPr="00956FFF">
        <w:rPr>
          <w:b/>
          <w:bCs/>
        </w:rPr>
        <w:t>:</w:t>
      </w:r>
      <w:r w:rsidRPr="00956FFF">
        <w:tab/>
      </w:r>
      <w:r w:rsidR="00E941F7">
        <w:rPr>
          <w:rFonts w:cstheme="minorHAnsi"/>
        </w:rPr>
        <w:t>No adjustments are required to be made to FPL’s forecasted operating revenues or operating expenses for the effects of transactions with affiliated companies for either the 2026 projected test year or 2027 projected test year. (Ferguson)</w:t>
      </w:r>
    </w:p>
    <w:p w14:paraId="3946C256" w14:textId="77777777" w:rsidR="00852358" w:rsidRPr="00956FFF" w:rsidRDefault="00852358" w:rsidP="00852358">
      <w:pPr>
        <w:jc w:val="both"/>
      </w:pPr>
    </w:p>
    <w:p w14:paraId="6A9A2971" w14:textId="77777777" w:rsidR="00852358" w:rsidRPr="00956FFF" w:rsidRDefault="00852358" w:rsidP="00852358">
      <w:pPr>
        <w:ind w:left="1440" w:hanging="1440"/>
        <w:jc w:val="both"/>
      </w:pPr>
      <w:r>
        <w:rPr>
          <w:b/>
          <w:bCs/>
        </w:rPr>
        <w:t>OPC</w:t>
      </w:r>
      <w:r w:rsidRPr="00956FFF">
        <w:rPr>
          <w:b/>
          <w:bCs/>
        </w:rPr>
        <w:t>:</w:t>
      </w:r>
      <w:r w:rsidRPr="00956FFF">
        <w:tab/>
      </w:r>
      <w:r w:rsidR="003B2AAE">
        <w:rPr>
          <w:bCs/>
        </w:rPr>
        <w:t>FPL h</w:t>
      </w:r>
      <w:r w:rsidR="003B2AAE" w:rsidRPr="00467FE6">
        <w:rPr>
          <w:bCs/>
        </w:rPr>
        <w:t>as the burden of demonstrating that it has made the appropriate test year adjustments to FPL’s operating revenues or operating expenses for the effects of transactions with affiliated companies.</w:t>
      </w:r>
    </w:p>
    <w:p w14:paraId="3734C9D7" w14:textId="77777777" w:rsidR="00852358" w:rsidRDefault="00852358" w:rsidP="00852358">
      <w:pPr>
        <w:jc w:val="both"/>
      </w:pPr>
    </w:p>
    <w:p w14:paraId="7F300542" w14:textId="77777777" w:rsidR="00852358" w:rsidRDefault="00852358" w:rsidP="00852358">
      <w:pPr>
        <w:jc w:val="both"/>
        <w:rPr>
          <w:b/>
        </w:rPr>
      </w:pPr>
      <w:r>
        <w:rPr>
          <w:b/>
        </w:rPr>
        <w:t xml:space="preserve">FUEL </w:t>
      </w:r>
    </w:p>
    <w:p w14:paraId="7046B21B" w14:textId="573B81D5" w:rsidR="00852358" w:rsidRPr="00E941F7" w:rsidRDefault="00852358" w:rsidP="00852358">
      <w:pPr>
        <w:ind w:left="1440" w:hanging="1440"/>
        <w:jc w:val="both"/>
      </w:pPr>
      <w:r w:rsidRPr="00E941F7">
        <w:rPr>
          <w:b/>
          <w:spacing w:val="-8"/>
        </w:rPr>
        <w:t>RETAILERS:</w:t>
      </w:r>
      <w:r w:rsidRPr="00366B4B">
        <w:rPr>
          <w:b/>
          <w:spacing w:val="-4"/>
        </w:rPr>
        <w:tab/>
      </w:r>
      <w:r w:rsidR="00B767EE" w:rsidRPr="00E941F7">
        <w:t xml:space="preserve">No </w:t>
      </w:r>
      <w:r w:rsidR="005141F5">
        <w:t>p</w:t>
      </w:r>
      <w:r w:rsidR="00B767EE" w:rsidRPr="00E941F7">
        <w:t>osition.</w:t>
      </w:r>
    </w:p>
    <w:p w14:paraId="632B9CD5" w14:textId="77777777" w:rsidR="00852358" w:rsidRPr="00956FFF" w:rsidRDefault="00852358" w:rsidP="00852358">
      <w:pPr>
        <w:jc w:val="both"/>
      </w:pPr>
    </w:p>
    <w:p w14:paraId="1B2C8E4B" w14:textId="77777777" w:rsidR="00852358" w:rsidRDefault="00852358" w:rsidP="00852358">
      <w:pPr>
        <w:ind w:left="1440" w:hanging="1440"/>
        <w:jc w:val="both"/>
        <w:rPr>
          <w:b/>
          <w:bCs/>
        </w:rPr>
      </w:pPr>
      <w:r>
        <w:rPr>
          <w:b/>
          <w:bCs/>
        </w:rPr>
        <w:t xml:space="preserve">ELECTRIFY </w:t>
      </w:r>
    </w:p>
    <w:p w14:paraId="175B90D7" w14:textId="20F0B2B4" w:rsidR="00852358" w:rsidRPr="00956FFF" w:rsidRDefault="00852358" w:rsidP="00852358">
      <w:pPr>
        <w:ind w:left="1440" w:hanging="1440"/>
        <w:jc w:val="both"/>
      </w:pPr>
      <w:r>
        <w:rPr>
          <w:b/>
          <w:bCs/>
        </w:rPr>
        <w:t>AMERICA</w:t>
      </w:r>
      <w:r w:rsidRPr="00956FFF">
        <w:rPr>
          <w:b/>
          <w:bCs/>
        </w:rPr>
        <w:t>:</w:t>
      </w:r>
      <w:r w:rsidRPr="00956FFF">
        <w:tab/>
      </w:r>
      <w:r w:rsidR="005141F5">
        <w:t>No position.</w:t>
      </w:r>
    </w:p>
    <w:p w14:paraId="2ED0476C" w14:textId="77777777" w:rsidR="00852358" w:rsidRPr="004C0112" w:rsidRDefault="00852358" w:rsidP="00852358">
      <w:pPr>
        <w:ind w:left="1440" w:hanging="1440"/>
        <w:jc w:val="both"/>
        <w:rPr>
          <w:bCs/>
        </w:rPr>
      </w:pPr>
    </w:p>
    <w:p w14:paraId="0750C05F" w14:textId="4D047390" w:rsidR="00852358" w:rsidRPr="00956FFF" w:rsidRDefault="00852358" w:rsidP="00852358">
      <w:pPr>
        <w:ind w:left="1440" w:hanging="1440"/>
        <w:jc w:val="both"/>
      </w:pPr>
      <w:r>
        <w:rPr>
          <w:b/>
          <w:bCs/>
        </w:rPr>
        <w:t>EVGO</w:t>
      </w:r>
      <w:r w:rsidRPr="00956FFF">
        <w:rPr>
          <w:b/>
          <w:bCs/>
        </w:rPr>
        <w:t>:</w:t>
      </w:r>
      <w:r w:rsidRPr="00956FFF">
        <w:tab/>
      </w:r>
      <w:r w:rsidR="005141F5">
        <w:t>No position.</w:t>
      </w:r>
    </w:p>
    <w:p w14:paraId="3FF0B096" w14:textId="77777777" w:rsidR="00852358" w:rsidRPr="004C0112" w:rsidRDefault="00852358" w:rsidP="00852358">
      <w:pPr>
        <w:ind w:left="1440" w:hanging="1440"/>
        <w:jc w:val="both"/>
        <w:rPr>
          <w:bCs/>
        </w:rPr>
      </w:pPr>
    </w:p>
    <w:p w14:paraId="0FB34D8D" w14:textId="2359134E" w:rsidR="00852358" w:rsidRPr="00956FFF" w:rsidRDefault="00852358" w:rsidP="00852358">
      <w:pPr>
        <w:ind w:left="1440" w:hanging="1440"/>
        <w:jc w:val="both"/>
      </w:pPr>
      <w:r>
        <w:rPr>
          <w:b/>
          <w:bCs/>
        </w:rPr>
        <w:t>FEA</w:t>
      </w:r>
      <w:r w:rsidRPr="00956FFF">
        <w:rPr>
          <w:b/>
          <w:bCs/>
        </w:rPr>
        <w:t>:</w:t>
      </w:r>
      <w:r w:rsidRPr="00956FFF">
        <w:tab/>
      </w:r>
      <w:r w:rsidR="005141F5">
        <w:t>No position.</w:t>
      </w:r>
    </w:p>
    <w:p w14:paraId="6CB2D2A4" w14:textId="77777777" w:rsidR="00852358" w:rsidRDefault="00852358" w:rsidP="00852358">
      <w:pPr>
        <w:ind w:left="1440" w:hanging="1440"/>
        <w:jc w:val="both"/>
        <w:rPr>
          <w:bCs/>
        </w:rPr>
      </w:pPr>
    </w:p>
    <w:p w14:paraId="2347D52A" w14:textId="2B465B99" w:rsidR="00852358" w:rsidRPr="00366B4B" w:rsidRDefault="00852358" w:rsidP="00852358">
      <w:pPr>
        <w:ind w:left="1440" w:hanging="1440"/>
        <w:jc w:val="both"/>
        <w:rPr>
          <w:bCs/>
        </w:rPr>
      </w:pPr>
      <w:r>
        <w:rPr>
          <w:b/>
          <w:bCs/>
        </w:rPr>
        <w:t>FEIA:</w:t>
      </w:r>
      <w:r>
        <w:rPr>
          <w:b/>
          <w:bCs/>
        </w:rPr>
        <w:tab/>
      </w:r>
      <w:r w:rsidR="005141F5">
        <w:t>No position.</w:t>
      </w:r>
    </w:p>
    <w:p w14:paraId="15C98234" w14:textId="77777777" w:rsidR="00852358" w:rsidRPr="004C0112" w:rsidRDefault="00852358" w:rsidP="00852358">
      <w:pPr>
        <w:ind w:left="1440" w:hanging="1440"/>
        <w:jc w:val="both"/>
        <w:rPr>
          <w:bCs/>
        </w:rPr>
      </w:pPr>
    </w:p>
    <w:p w14:paraId="6E94C57A" w14:textId="77777777" w:rsidR="00852358" w:rsidRPr="00956FFF" w:rsidRDefault="00852358" w:rsidP="00852358">
      <w:pPr>
        <w:ind w:left="1440" w:hanging="1440"/>
        <w:jc w:val="both"/>
      </w:pPr>
      <w:r>
        <w:rPr>
          <w:b/>
          <w:bCs/>
        </w:rPr>
        <w:t>FIPUG</w:t>
      </w:r>
      <w:r w:rsidRPr="00956FFF">
        <w:rPr>
          <w:b/>
          <w:bCs/>
        </w:rPr>
        <w:t>:</w:t>
      </w:r>
      <w:r w:rsidRPr="00956FFF">
        <w:tab/>
      </w:r>
      <w:r w:rsidR="005A649C">
        <w:rPr>
          <w:spacing w:val="-4"/>
        </w:rPr>
        <w:t>Adopt position of OPC.</w:t>
      </w:r>
    </w:p>
    <w:p w14:paraId="5C68C930" w14:textId="77777777" w:rsidR="00852358" w:rsidRPr="004C0112" w:rsidRDefault="00852358" w:rsidP="00852358">
      <w:pPr>
        <w:ind w:left="1440" w:hanging="1440"/>
        <w:jc w:val="both"/>
        <w:rPr>
          <w:bCs/>
        </w:rPr>
      </w:pPr>
    </w:p>
    <w:p w14:paraId="3AFB179F" w14:textId="77777777" w:rsidR="00852358" w:rsidRPr="00956FFF" w:rsidRDefault="00852358" w:rsidP="00852358">
      <w:pPr>
        <w:ind w:left="1440" w:hanging="1440"/>
        <w:jc w:val="both"/>
      </w:pPr>
      <w:r>
        <w:rPr>
          <w:b/>
          <w:bCs/>
        </w:rPr>
        <w:t>FRF</w:t>
      </w:r>
      <w:r w:rsidRPr="00956FFF">
        <w:rPr>
          <w:b/>
          <w:bCs/>
        </w:rPr>
        <w:t>:</w:t>
      </w:r>
      <w:r w:rsidRPr="00956FFF">
        <w:tab/>
      </w:r>
      <w:r w:rsidR="00B84EF7" w:rsidRPr="00E8307F">
        <w:t>Agree with OPC.</w:t>
      </w:r>
    </w:p>
    <w:p w14:paraId="4DC5F8CA" w14:textId="77777777" w:rsidR="00852358" w:rsidRPr="004C0112" w:rsidRDefault="00852358" w:rsidP="00852358">
      <w:pPr>
        <w:ind w:left="1440" w:hanging="1440"/>
        <w:jc w:val="both"/>
        <w:rPr>
          <w:bCs/>
        </w:rPr>
      </w:pPr>
    </w:p>
    <w:p w14:paraId="3EE648E8" w14:textId="77777777" w:rsidR="00852358" w:rsidRPr="00956FFF" w:rsidRDefault="00852358" w:rsidP="00852358">
      <w:pPr>
        <w:ind w:left="1440" w:hanging="1440"/>
        <w:jc w:val="both"/>
      </w:pPr>
      <w:r>
        <w:rPr>
          <w:b/>
          <w:bCs/>
        </w:rPr>
        <w:t>FEL</w:t>
      </w:r>
      <w:r w:rsidRPr="00956FFF">
        <w:rPr>
          <w:b/>
          <w:bCs/>
        </w:rPr>
        <w:t>:</w:t>
      </w:r>
      <w:r w:rsidRPr="00956FFF">
        <w:tab/>
      </w:r>
      <w:r w:rsidR="00AE62FA">
        <w:t>Adopt OPC position.</w:t>
      </w:r>
    </w:p>
    <w:p w14:paraId="2387B8DC" w14:textId="77777777" w:rsidR="00852358" w:rsidRDefault="00852358" w:rsidP="00852358">
      <w:pPr>
        <w:ind w:left="1440" w:hanging="1440"/>
        <w:jc w:val="both"/>
        <w:rPr>
          <w:bCs/>
        </w:rPr>
      </w:pPr>
    </w:p>
    <w:p w14:paraId="28CB9BD3" w14:textId="77777777" w:rsidR="00852358" w:rsidRPr="00E769DA" w:rsidRDefault="00852358" w:rsidP="00852358">
      <w:pPr>
        <w:ind w:left="1440" w:hanging="1440"/>
        <w:jc w:val="both"/>
        <w:rPr>
          <w:bCs/>
        </w:rPr>
      </w:pPr>
      <w:r>
        <w:rPr>
          <w:b/>
          <w:bCs/>
        </w:rPr>
        <w:t>FAIR:</w:t>
      </w:r>
      <w:r>
        <w:rPr>
          <w:b/>
          <w:bCs/>
        </w:rPr>
        <w:tab/>
      </w:r>
      <w:r w:rsidR="00D46290" w:rsidRPr="00E769DA">
        <w:t>Agree with OPC.</w:t>
      </w:r>
    </w:p>
    <w:p w14:paraId="2625C791" w14:textId="77777777" w:rsidR="00852358" w:rsidRPr="004C0112" w:rsidRDefault="00852358" w:rsidP="00852358">
      <w:pPr>
        <w:ind w:left="1440" w:hanging="1440"/>
        <w:jc w:val="both"/>
        <w:rPr>
          <w:bCs/>
        </w:rPr>
      </w:pPr>
    </w:p>
    <w:p w14:paraId="1265DE52" w14:textId="2275E069" w:rsidR="00852358" w:rsidRPr="00956FFF" w:rsidRDefault="00852358" w:rsidP="00852358">
      <w:pPr>
        <w:ind w:left="1440" w:hanging="1440"/>
        <w:jc w:val="both"/>
      </w:pPr>
      <w:r>
        <w:rPr>
          <w:b/>
          <w:bCs/>
        </w:rPr>
        <w:t>SACE</w:t>
      </w:r>
      <w:r w:rsidRPr="00956FFF">
        <w:rPr>
          <w:b/>
          <w:bCs/>
        </w:rPr>
        <w:t>:</w:t>
      </w:r>
      <w:r w:rsidRPr="00956FFF">
        <w:tab/>
      </w:r>
      <w:r w:rsidR="007A2F91">
        <w:rPr>
          <w:bCs/>
          <w:iCs/>
        </w:rPr>
        <w:t>SACE takes no position.</w:t>
      </w:r>
    </w:p>
    <w:p w14:paraId="690E9EB1" w14:textId="77777777" w:rsidR="00852358" w:rsidRPr="004C0112" w:rsidRDefault="00852358" w:rsidP="00852358">
      <w:pPr>
        <w:ind w:left="1440" w:hanging="1440"/>
        <w:jc w:val="both"/>
        <w:rPr>
          <w:bCs/>
        </w:rPr>
      </w:pPr>
    </w:p>
    <w:p w14:paraId="70EAE143" w14:textId="4534C244" w:rsidR="00852358" w:rsidRPr="00956FFF" w:rsidRDefault="00852358" w:rsidP="00852358">
      <w:pPr>
        <w:ind w:left="1440" w:hanging="1440"/>
        <w:jc w:val="both"/>
      </w:pPr>
      <w:r>
        <w:rPr>
          <w:b/>
          <w:bCs/>
        </w:rPr>
        <w:t>WALMART</w:t>
      </w:r>
      <w:r w:rsidRPr="00956FFF">
        <w:rPr>
          <w:b/>
          <w:bCs/>
        </w:rPr>
        <w:t>:</w:t>
      </w:r>
      <w:r w:rsidRPr="00956FFF">
        <w:tab/>
      </w:r>
      <w:r w:rsidR="005141F5">
        <w:t>No position.</w:t>
      </w:r>
    </w:p>
    <w:p w14:paraId="7DD0B5EE" w14:textId="77777777" w:rsidR="00852358" w:rsidRDefault="00852358" w:rsidP="00852358">
      <w:pPr>
        <w:ind w:left="1440" w:hanging="1440"/>
        <w:jc w:val="both"/>
        <w:rPr>
          <w:bCs/>
        </w:rPr>
      </w:pPr>
    </w:p>
    <w:p w14:paraId="4AE06F8F" w14:textId="65355F15" w:rsidR="00852358" w:rsidRPr="00573032" w:rsidRDefault="00852358" w:rsidP="00852358">
      <w:pPr>
        <w:ind w:left="1440" w:hanging="1440"/>
        <w:jc w:val="both"/>
        <w:rPr>
          <w:bCs/>
        </w:rPr>
      </w:pPr>
      <w:r>
        <w:rPr>
          <w:b/>
          <w:bCs/>
        </w:rPr>
        <w:t>AWI:</w:t>
      </w:r>
      <w:r>
        <w:rPr>
          <w:b/>
          <w:bCs/>
        </w:rPr>
        <w:tab/>
      </w:r>
      <w:r w:rsidR="005141F5" w:rsidRPr="005141F5">
        <w:t xml:space="preserve"> </w:t>
      </w:r>
      <w:r w:rsidR="005141F5">
        <w:t>No position.</w:t>
      </w:r>
    </w:p>
    <w:p w14:paraId="1F24A3C8" w14:textId="77777777" w:rsidR="00852358" w:rsidRPr="00956FFF" w:rsidRDefault="00852358" w:rsidP="00852358">
      <w:pPr>
        <w:jc w:val="both"/>
        <w:rPr>
          <w:b/>
          <w:bCs/>
        </w:rPr>
      </w:pPr>
    </w:p>
    <w:p w14:paraId="5BABF989" w14:textId="77777777" w:rsidR="00852358" w:rsidRPr="00300D26" w:rsidRDefault="00852358" w:rsidP="00852358">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6F90DA5A" w14:textId="5E4CCCD7" w:rsidR="00852358" w:rsidRDefault="00852358" w:rsidP="00956FFF">
      <w:pPr>
        <w:jc w:val="both"/>
      </w:pPr>
    </w:p>
    <w:p w14:paraId="435B4F4A" w14:textId="0AAD5E29" w:rsidR="00BF6B60" w:rsidRDefault="00BF6B60" w:rsidP="00956FFF">
      <w:pPr>
        <w:jc w:val="both"/>
      </w:pPr>
    </w:p>
    <w:p w14:paraId="38020D35" w14:textId="77777777" w:rsidR="00BF6B60" w:rsidRDefault="00BF6B60" w:rsidP="00956FFF">
      <w:pPr>
        <w:jc w:val="both"/>
      </w:pPr>
    </w:p>
    <w:p w14:paraId="2315A9E1" w14:textId="77777777" w:rsidR="00852358" w:rsidRDefault="00852358" w:rsidP="00956FFF">
      <w:pPr>
        <w:jc w:val="both"/>
      </w:pPr>
    </w:p>
    <w:p w14:paraId="1122E7E5" w14:textId="77777777" w:rsidR="009C4653" w:rsidRPr="009C4653" w:rsidRDefault="00852358" w:rsidP="009C4653">
      <w:pPr>
        <w:ind w:left="1440" w:hanging="1440"/>
        <w:jc w:val="both"/>
        <w:rPr>
          <w:b/>
        </w:rPr>
      </w:pPr>
      <w:r w:rsidRPr="005F2E05">
        <w:rPr>
          <w:b/>
          <w:bCs/>
          <w:u w:val="single"/>
        </w:rPr>
        <w:lastRenderedPageBreak/>
        <w:t>ISSUE 6</w:t>
      </w:r>
      <w:r w:rsidR="00907AEE" w:rsidRPr="005F2E05">
        <w:rPr>
          <w:b/>
          <w:bCs/>
          <w:u w:val="single"/>
        </w:rPr>
        <w:t>7</w:t>
      </w:r>
      <w:r w:rsidRPr="00956FFF">
        <w:rPr>
          <w:b/>
          <w:bCs/>
        </w:rPr>
        <w:t>:</w:t>
      </w:r>
      <w:r w:rsidRPr="00956FFF">
        <w:tab/>
      </w:r>
      <w:r w:rsidR="009C4653" w:rsidRPr="009C4653">
        <w:rPr>
          <w:b/>
        </w:rPr>
        <w:t xml:space="preserve">Should any adjustments be made to Directors and Officers Liability Insurance expense: </w:t>
      </w:r>
    </w:p>
    <w:p w14:paraId="0326F6CA" w14:textId="77777777" w:rsidR="009C4653" w:rsidRPr="009C4653" w:rsidRDefault="009C4653" w:rsidP="009C4653">
      <w:pPr>
        <w:numPr>
          <w:ilvl w:val="0"/>
          <w:numId w:val="45"/>
        </w:numPr>
        <w:jc w:val="both"/>
        <w:rPr>
          <w:b/>
        </w:rPr>
      </w:pPr>
      <w:r w:rsidRPr="009C4653">
        <w:rPr>
          <w:b/>
        </w:rPr>
        <w:t>For the 2026 projected test year?</w:t>
      </w:r>
    </w:p>
    <w:p w14:paraId="08D65883" w14:textId="77777777" w:rsidR="009C4653" w:rsidRPr="009C4653" w:rsidRDefault="009C4653" w:rsidP="009C4653">
      <w:pPr>
        <w:numPr>
          <w:ilvl w:val="0"/>
          <w:numId w:val="45"/>
        </w:numPr>
        <w:jc w:val="both"/>
        <w:rPr>
          <w:b/>
        </w:rPr>
      </w:pPr>
      <w:r w:rsidRPr="009C4653">
        <w:rPr>
          <w:b/>
        </w:rPr>
        <w:t>For the 2027 projected test year?</w:t>
      </w:r>
    </w:p>
    <w:p w14:paraId="220E44C1" w14:textId="77777777" w:rsidR="00852358" w:rsidRPr="00956FFF" w:rsidRDefault="00852358" w:rsidP="00852358">
      <w:pPr>
        <w:jc w:val="both"/>
      </w:pPr>
    </w:p>
    <w:p w14:paraId="18705C33" w14:textId="77777777" w:rsidR="00852358" w:rsidRPr="00956FFF" w:rsidRDefault="00852358" w:rsidP="00852358">
      <w:pPr>
        <w:ind w:left="1440" w:hanging="1440"/>
        <w:jc w:val="both"/>
      </w:pPr>
      <w:r>
        <w:rPr>
          <w:b/>
          <w:bCs/>
        </w:rPr>
        <w:t>FPL</w:t>
      </w:r>
      <w:r w:rsidRPr="00956FFF">
        <w:rPr>
          <w:b/>
          <w:bCs/>
        </w:rPr>
        <w:t>:</w:t>
      </w:r>
      <w:r w:rsidRPr="00956FFF">
        <w:tab/>
      </w:r>
      <w:r w:rsidR="00E941F7">
        <w:t>No.  The Directors and Officers Liability Insurance is an essential and prudent cost necessary to attract and retain executive talent that historically has been included within FPL’s cost of service.  (Laney)</w:t>
      </w:r>
    </w:p>
    <w:p w14:paraId="298DCEAF" w14:textId="77777777" w:rsidR="00852358" w:rsidRPr="00956FFF" w:rsidRDefault="00852358" w:rsidP="00852358">
      <w:pPr>
        <w:jc w:val="both"/>
      </w:pPr>
    </w:p>
    <w:p w14:paraId="403EC99B" w14:textId="77777777" w:rsidR="00852358" w:rsidRDefault="00852358" w:rsidP="00852358">
      <w:pPr>
        <w:ind w:left="1440" w:hanging="1440"/>
        <w:jc w:val="both"/>
        <w:rPr>
          <w:bCs/>
        </w:rPr>
      </w:pPr>
      <w:r>
        <w:rPr>
          <w:b/>
          <w:bCs/>
        </w:rPr>
        <w:t>OPC</w:t>
      </w:r>
      <w:r w:rsidRPr="00956FFF">
        <w:rPr>
          <w:b/>
          <w:bCs/>
        </w:rPr>
        <w:t>:</w:t>
      </w:r>
      <w:r w:rsidRPr="00956FFF">
        <w:tab/>
      </w:r>
      <w:r w:rsidR="003B2AAE">
        <w:t xml:space="preserve">a. </w:t>
      </w:r>
      <w:r w:rsidR="00E941F7">
        <w:t xml:space="preserve"> </w:t>
      </w:r>
      <w:r w:rsidR="003B2AAE">
        <w:t xml:space="preserve">Yes. As </w:t>
      </w:r>
      <w:r w:rsidR="003B2AAE" w:rsidRPr="00467FE6">
        <w:rPr>
          <w:bCs/>
        </w:rPr>
        <w:t>reflected on HWS Exhibit-2, Schedule C-1, Page 1 of 2, the Commission should reduce Directors and Officers Liability Insurance expense by $4,638,000 consistent with Commission precedent that allocates the cost evenly between shareholders and ratepayers.  (Schultz)</w:t>
      </w:r>
    </w:p>
    <w:p w14:paraId="43C92014" w14:textId="77777777" w:rsidR="003B2AAE" w:rsidRDefault="003B2AAE" w:rsidP="00852358">
      <w:pPr>
        <w:ind w:left="1440" w:hanging="1440"/>
        <w:jc w:val="both"/>
        <w:rPr>
          <w:bCs/>
        </w:rPr>
      </w:pPr>
    </w:p>
    <w:p w14:paraId="15E07C7B" w14:textId="77777777" w:rsidR="003B2AAE" w:rsidRPr="00956FFF" w:rsidRDefault="003B2AAE" w:rsidP="00852358">
      <w:pPr>
        <w:ind w:left="1440" w:hanging="1440"/>
        <w:jc w:val="both"/>
      </w:pPr>
      <w:r>
        <w:rPr>
          <w:bCs/>
        </w:rPr>
        <w:tab/>
        <w:t>b</w:t>
      </w:r>
      <w:r w:rsidRPr="00467FE6">
        <w:rPr>
          <w:bCs/>
        </w:rPr>
        <w:t xml:space="preserve">. </w:t>
      </w:r>
      <w:r w:rsidR="00E941F7">
        <w:rPr>
          <w:bCs/>
        </w:rPr>
        <w:t xml:space="preserve"> </w:t>
      </w:r>
      <w:r w:rsidRPr="00467FE6">
        <w:rPr>
          <w:bCs/>
        </w:rPr>
        <w:t>Yes.</w:t>
      </w:r>
      <w:r>
        <w:rPr>
          <w:bCs/>
        </w:rPr>
        <w:t xml:space="preserve"> </w:t>
      </w:r>
      <w:r w:rsidRPr="00467FE6">
        <w:rPr>
          <w:bCs/>
        </w:rPr>
        <w:t>As reflected on HWS Exhibit-2, Schedule C-1, Page 2 of 2, the Commission should reduce Directors and Officers Liability Insurance expense by $5,010,000 consistent with Commission precedent that allocates the cost evenly between shareholders and ratepayers.  (Schultz)</w:t>
      </w:r>
    </w:p>
    <w:p w14:paraId="60142CA9" w14:textId="77777777" w:rsidR="00852358" w:rsidRDefault="00852358" w:rsidP="00852358">
      <w:pPr>
        <w:jc w:val="both"/>
      </w:pPr>
    </w:p>
    <w:p w14:paraId="01022F28" w14:textId="77777777" w:rsidR="00852358" w:rsidRDefault="00852358" w:rsidP="00852358">
      <w:pPr>
        <w:jc w:val="both"/>
        <w:rPr>
          <w:b/>
        </w:rPr>
      </w:pPr>
      <w:r>
        <w:rPr>
          <w:b/>
        </w:rPr>
        <w:t xml:space="preserve">FUEL </w:t>
      </w:r>
    </w:p>
    <w:p w14:paraId="4BD7CA40" w14:textId="4B8D852A" w:rsidR="00852358" w:rsidRPr="00E941F7" w:rsidRDefault="00852358" w:rsidP="00852358">
      <w:pPr>
        <w:ind w:left="1440" w:hanging="1440"/>
        <w:jc w:val="both"/>
      </w:pPr>
      <w:r w:rsidRPr="00E941F7">
        <w:rPr>
          <w:b/>
          <w:spacing w:val="-8"/>
        </w:rPr>
        <w:t>RETAILERS:</w:t>
      </w:r>
      <w:r w:rsidRPr="00366B4B">
        <w:rPr>
          <w:b/>
          <w:spacing w:val="-4"/>
        </w:rPr>
        <w:tab/>
      </w:r>
      <w:r w:rsidR="00B767EE" w:rsidRPr="00E941F7">
        <w:t xml:space="preserve">No </w:t>
      </w:r>
      <w:r w:rsidR="005141F5">
        <w:t>p</w:t>
      </w:r>
      <w:r w:rsidR="00B767EE" w:rsidRPr="00E941F7">
        <w:t>osition.</w:t>
      </w:r>
    </w:p>
    <w:p w14:paraId="3076E659" w14:textId="77777777" w:rsidR="00852358" w:rsidRPr="00956FFF" w:rsidRDefault="00852358" w:rsidP="00852358">
      <w:pPr>
        <w:jc w:val="both"/>
      </w:pPr>
    </w:p>
    <w:p w14:paraId="5C6FB541" w14:textId="77777777" w:rsidR="00852358" w:rsidRDefault="00852358" w:rsidP="00852358">
      <w:pPr>
        <w:ind w:left="1440" w:hanging="1440"/>
        <w:jc w:val="both"/>
        <w:rPr>
          <w:b/>
          <w:bCs/>
        </w:rPr>
      </w:pPr>
      <w:r>
        <w:rPr>
          <w:b/>
          <w:bCs/>
        </w:rPr>
        <w:t xml:space="preserve">ELECTRIFY </w:t>
      </w:r>
    </w:p>
    <w:p w14:paraId="44895F0C" w14:textId="0F3A829D" w:rsidR="00852358" w:rsidRPr="00956FFF" w:rsidRDefault="00852358" w:rsidP="00852358">
      <w:pPr>
        <w:ind w:left="1440" w:hanging="1440"/>
        <w:jc w:val="both"/>
      </w:pPr>
      <w:r>
        <w:rPr>
          <w:b/>
          <w:bCs/>
        </w:rPr>
        <w:t>AMERICA</w:t>
      </w:r>
      <w:r w:rsidRPr="00956FFF">
        <w:rPr>
          <w:b/>
          <w:bCs/>
        </w:rPr>
        <w:t>:</w:t>
      </w:r>
      <w:r w:rsidRPr="00956FFF">
        <w:tab/>
      </w:r>
      <w:r w:rsidR="005141F5">
        <w:t>No position.</w:t>
      </w:r>
    </w:p>
    <w:p w14:paraId="6510206E" w14:textId="77777777" w:rsidR="00852358" w:rsidRPr="004C0112" w:rsidRDefault="00852358" w:rsidP="00852358">
      <w:pPr>
        <w:ind w:left="1440" w:hanging="1440"/>
        <w:jc w:val="both"/>
        <w:rPr>
          <w:bCs/>
        </w:rPr>
      </w:pPr>
    </w:p>
    <w:p w14:paraId="36B90A55" w14:textId="52B17928" w:rsidR="00852358" w:rsidRPr="00956FFF" w:rsidRDefault="00852358" w:rsidP="00852358">
      <w:pPr>
        <w:ind w:left="1440" w:hanging="1440"/>
        <w:jc w:val="both"/>
      </w:pPr>
      <w:r>
        <w:rPr>
          <w:b/>
          <w:bCs/>
        </w:rPr>
        <w:t>EVGO</w:t>
      </w:r>
      <w:r w:rsidRPr="00956FFF">
        <w:rPr>
          <w:b/>
          <w:bCs/>
        </w:rPr>
        <w:t>:</w:t>
      </w:r>
      <w:r w:rsidRPr="00956FFF">
        <w:tab/>
      </w:r>
      <w:r w:rsidR="005141F5">
        <w:t>No position.</w:t>
      </w:r>
    </w:p>
    <w:p w14:paraId="73CE27B5" w14:textId="77777777" w:rsidR="00852358" w:rsidRPr="004C0112" w:rsidRDefault="00852358" w:rsidP="00852358">
      <w:pPr>
        <w:ind w:left="1440" w:hanging="1440"/>
        <w:jc w:val="both"/>
        <w:rPr>
          <w:bCs/>
        </w:rPr>
      </w:pPr>
    </w:p>
    <w:p w14:paraId="46D639DF" w14:textId="77F863F3" w:rsidR="00852358" w:rsidRPr="00956FFF" w:rsidRDefault="00852358" w:rsidP="00852358">
      <w:pPr>
        <w:ind w:left="1440" w:hanging="1440"/>
        <w:jc w:val="both"/>
      </w:pPr>
      <w:r>
        <w:rPr>
          <w:b/>
          <w:bCs/>
        </w:rPr>
        <w:t>FEA</w:t>
      </w:r>
      <w:r w:rsidRPr="00956FFF">
        <w:rPr>
          <w:b/>
          <w:bCs/>
        </w:rPr>
        <w:t>:</w:t>
      </w:r>
      <w:r w:rsidRPr="00956FFF">
        <w:tab/>
      </w:r>
      <w:r w:rsidR="005141F5">
        <w:t>No position.</w:t>
      </w:r>
    </w:p>
    <w:p w14:paraId="2377083D" w14:textId="77777777" w:rsidR="00852358" w:rsidRDefault="00852358" w:rsidP="00852358">
      <w:pPr>
        <w:ind w:left="1440" w:hanging="1440"/>
        <w:jc w:val="both"/>
        <w:rPr>
          <w:bCs/>
        </w:rPr>
      </w:pPr>
    </w:p>
    <w:p w14:paraId="2883D90A" w14:textId="0F1F46CF" w:rsidR="00852358" w:rsidRPr="00366B4B" w:rsidRDefault="00852358" w:rsidP="00852358">
      <w:pPr>
        <w:ind w:left="1440" w:hanging="1440"/>
        <w:jc w:val="both"/>
        <w:rPr>
          <w:bCs/>
        </w:rPr>
      </w:pPr>
      <w:r>
        <w:rPr>
          <w:b/>
          <w:bCs/>
        </w:rPr>
        <w:t>FEIA:</w:t>
      </w:r>
      <w:r>
        <w:rPr>
          <w:b/>
          <w:bCs/>
        </w:rPr>
        <w:tab/>
      </w:r>
      <w:r w:rsidR="005141F5">
        <w:t>No position.</w:t>
      </w:r>
    </w:p>
    <w:p w14:paraId="652A160B" w14:textId="77777777" w:rsidR="00852358" w:rsidRPr="004C0112" w:rsidRDefault="00852358" w:rsidP="00852358">
      <w:pPr>
        <w:ind w:left="1440" w:hanging="1440"/>
        <w:jc w:val="both"/>
        <w:rPr>
          <w:bCs/>
        </w:rPr>
      </w:pPr>
    </w:p>
    <w:p w14:paraId="1A9C93CB" w14:textId="77777777" w:rsidR="00852358" w:rsidRPr="00956FFF" w:rsidRDefault="00852358" w:rsidP="00852358">
      <w:pPr>
        <w:ind w:left="1440" w:hanging="1440"/>
        <w:jc w:val="both"/>
      </w:pPr>
      <w:r>
        <w:rPr>
          <w:b/>
          <w:bCs/>
        </w:rPr>
        <w:t>FIPUG</w:t>
      </w:r>
      <w:r w:rsidRPr="00956FFF">
        <w:rPr>
          <w:b/>
          <w:bCs/>
        </w:rPr>
        <w:t>:</w:t>
      </w:r>
      <w:r w:rsidRPr="00956FFF">
        <w:tab/>
      </w:r>
      <w:r w:rsidR="005A649C">
        <w:rPr>
          <w:spacing w:val="-4"/>
        </w:rPr>
        <w:t>Adopt position of OPC.</w:t>
      </w:r>
    </w:p>
    <w:p w14:paraId="03DE8687" w14:textId="77777777" w:rsidR="00852358" w:rsidRPr="004C0112" w:rsidRDefault="00852358" w:rsidP="00852358">
      <w:pPr>
        <w:ind w:left="1440" w:hanging="1440"/>
        <w:jc w:val="both"/>
        <w:rPr>
          <w:bCs/>
        </w:rPr>
      </w:pPr>
    </w:p>
    <w:p w14:paraId="0ADB89DD" w14:textId="77777777" w:rsidR="00852358" w:rsidRPr="00956FFF" w:rsidRDefault="00852358" w:rsidP="00852358">
      <w:pPr>
        <w:ind w:left="1440" w:hanging="1440"/>
        <w:jc w:val="both"/>
      </w:pPr>
      <w:r>
        <w:rPr>
          <w:b/>
          <w:bCs/>
        </w:rPr>
        <w:t>FRF</w:t>
      </w:r>
      <w:r w:rsidRPr="00956FFF">
        <w:rPr>
          <w:b/>
          <w:bCs/>
        </w:rPr>
        <w:t>:</w:t>
      </w:r>
      <w:r w:rsidRPr="00956FFF">
        <w:tab/>
      </w:r>
      <w:r w:rsidR="00B84EF7" w:rsidRPr="00E8307F">
        <w:t>Agree with OPC.</w:t>
      </w:r>
    </w:p>
    <w:p w14:paraId="2344AC31" w14:textId="77777777" w:rsidR="00852358" w:rsidRPr="004C0112" w:rsidRDefault="00852358" w:rsidP="00852358">
      <w:pPr>
        <w:ind w:left="1440" w:hanging="1440"/>
        <w:jc w:val="both"/>
        <w:rPr>
          <w:bCs/>
        </w:rPr>
      </w:pPr>
    </w:p>
    <w:p w14:paraId="1C8EA387" w14:textId="77777777" w:rsidR="00852358" w:rsidRPr="00956FFF" w:rsidRDefault="00852358" w:rsidP="00852358">
      <w:pPr>
        <w:ind w:left="1440" w:hanging="1440"/>
        <w:jc w:val="both"/>
      </w:pPr>
      <w:r>
        <w:rPr>
          <w:b/>
          <w:bCs/>
        </w:rPr>
        <w:t>FEL</w:t>
      </w:r>
      <w:r w:rsidRPr="00956FFF">
        <w:rPr>
          <w:b/>
          <w:bCs/>
        </w:rPr>
        <w:t>:</w:t>
      </w:r>
      <w:r w:rsidRPr="00956FFF">
        <w:tab/>
      </w:r>
      <w:r w:rsidR="00AE62FA">
        <w:t>Yes, should not be allowed to be charged to ratepayers and should be disapproved.</w:t>
      </w:r>
    </w:p>
    <w:p w14:paraId="27242FB6" w14:textId="77777777" w:rsidR="00852358" w:rsidRDefault="00852358" w:rsidP="00852358">
      <w:pPr>
        <w:ind w:left="1440" w:hanging="1440"/>
        <w:jc w:val="both"/>
        <w:rPr>
          <w:bCs/>
        </w:rPr>
      </w:pPr>
    </w:p>
    <w:p w14:paraId="32471F67" w14:textId="77777777" w:rsidR="00852358" w:rsidRPr="00E769DA" w:rsidRDefault="00852358" w:rsidP="00852358">
      <w:pPr>
        <w:ind w:left="1440" w:hanging="1440"/>
        <w:jc w:val="both"/>
        <w:rPr>
          <w:bCs/>
        </w:rPr>
      </w:pPr>
      <w:r>
        <w:rPr>
          <w:b/>
          <w:bCs/>
        </w:rPr>
        <w:t>FAIR:</w:t>
      </w:r>
      <w:r>
        <w:rPr>
          <w:b/>
          <w:bCs/>
        </w:rPr>
        <w:tab/>
      </w:r>
      <w:r w:rsidR="00D46290" w:rsidRPr="00E769DA">
        <w:t>Agree with OPC.</w:t>
      </w:r>
    </w:p>
    <w:p w14:paraId="6D8C746D" w14:textId="77777777" w:rsidR="00852358" w:rsidRPr="004C0112" w:rsidRDefault="00852358" w:rsidP="00852358">
      <w:pPr>
        <w:ind w:left="1440" w:hanging="1440"/>
        <w:jc w:val="both"/>
        <w:rPr>
          <w:bCs/>
        </w:rPr>
      </w:pPr>
    </w:p>
    <w:p w14:paraId="405B7AC6" w14:textId="0A2E94CC" w:rsidR="00852358" w:rsidRPr="00956FFF" w:rsidRDefault="00852358" w:rsidP="00852358">
      <w:pPr>
        <w:ind w:left="1440" w:hanging="1440"/>
        <w:jc w:val="both"/>
      </w:pPr>
      <w:r>
        <w:rPr>
          <w:b/>
          <w:bCs/>
        </w:rPr>
        <w:t>SACE</w:t>
      </w:r>
      <w:r w:rsidRPr="00956FFF">
        <w:rPr>
          <w:b/>
          <w:bCs/>
        </w:rPr>
        <w:t>:</w:t>
      </w:r>
      <w:r w:rsidRPr="00956FFF">
        <w:tab/>
      </w:r>
      <w:r w:rsidR="00E30CB0">
        <w:rPr>
          <w:bCs/>
          <w:iCs/>
        </w:rPr>
        <w:t>SACE takes no position.</w:t>
      </w:r>
    </w:p>
    <w:p w14:paraId="1081DD77" w14:textId="77777777" w:rsidR="00852358" w:rsidRPr="004C0112" w:rsidRDefault="00852358" w:rsidP="00852358">
      <w:pPr>
        <w:ind w:left="1440" w:hanging="1440"/>
        <w:jc w:val="both"/>
        <w:rPr>
          <w:bCs/>
        </w:rPr>
      </w:pPr>
    </w:p>
    <w:p w14:paraId="6119E868" w14:textId="3DEC2B79" w:rsidR="00852358" w:rsidRPr="00956FFF" w:rsidRDefault="00852358" w:rsidP="00852358">
      <w:pPr>
        <w:ind w:left="1440" w:hanging="1440"/>
        <w:jc w:val="both"/>
      </w:pPr>
      <w:r>
        <w:rPr>
          <w:b/>
          <w:bCs/>
        </w:rPr>
        <w:t>WALMART</w:t>
      </w:r>
      <w:r w:rsidRPr="00956FFF">
        <w:rPr>
          <w:b/>
          <w:bCs/>
        </w:rPr>
        <w:t>:</w:t>
      </w:r>
      <w:r w:rsidRPr="00956FFF">
        <w:tab/>
      </w:r>
      <w:r w:rsidR="005141F5">
        <w:t>No position.</w:t>
      </w:r>
    </w:p>
    <w:p w14:paraId="39F5D73E" w14:textId="77777777" w:rsidR="00852358" w:rsidRDefault="00852358" w:rsidP="00852358">
      <w:pPr>
        <w:ind w:left="1440" w:hanging="1440"/>
        <w:jc w:val="both"/>
        <w:rPr>
          <w:bCs/>
        </w:rPr>
      </w:pPr>
    </w:p>
    <w:p w14:paraId="274F29DC" w14:textId="284C843F" w:rsidR="00852358" w:rsidRPr="00573032" w:rsidRDefault="00852358" w:rsidP="00852358">
      <w:pPr>
        <w:ind w:left="1440" w:hanging="1440"/>
        <w:jc w:val="both"/>
        <w:rPr>
          <w:bCs/>
        </w:rPr>
      </w:pPr>
      <w:r>
        <w:rPr>
          <w:b/>
          <w:bCs/>
        </w:rPr>
        <w:t>AWI:</w:t>
      </w:r>
      <w:r>
        <w:rPr>
          <w:b/>
          <w:bCs/>
        </w:rPr>
        <w:tab/>
      </w:r>
      <w:r w:rsidR="005141F5">
        <w:t>No position.</w:t>
      </w:r>
    </w:p>
    <w:p w14:paraId="2305A993" w14:textId="77777777" w:rsidR="00852358" w:rsidRPr="00956FFF" w:rsidRDefault="00852358" w:rsidP="00852358">
      <w:pPr>
        <w:jc w:val="both"/>
        <w:rPr>
          <w:b/>
          <w:bCs/>
        </w:rPr>
      </w:pPr>
    </w:p>
    <w:p w14:paraId="2B473F46" w14:textId="77777777" w:rsidR="00852358" w:rsidRPr="00300D26" w:rsidRDefault="00852358" w:rsidP="00852358">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67533638" w14:textId="77777777" w:rsidR="00852358" w:rsidRDefault="00852358" w:rsidP="00956FFF">
      <w:pPr>
        <w:jc w:val="both"/>
      </w:pPr>
    </w:p>
    <w:p w14:paraId="7E5401B8" w14:textId="39F1F930" w:rsidR="00852358" w:rsidRDefault="00852358" w:rsidP="00956FFF">
      <w:pPr>
        <w:jc w:val="both"/>
      </w:pPr>
    </w:p>
    <w:p w14:paraId="77D2E7F3" w14:textId="77777777" w:rsidR="009C4653" w:rsidRPr="009C4653" w:rsidRDefault="00852358" w:rsidP="009C4653">
      <w:pPr>
        <w:ind w:left="1440" w:hanging="1440"/>
        <w:jc w:val="both"/>
        <w:rPr>
          <w:b/>
        </w:rPr>
      </w:pPr>
      <w:r w:rsidRPr="005F2E05">
        <w:rPr>
          <w:b/>
          <w:bCs/>
          <w:u w:val="single"/>
        </w:rPr>
        <w:t>ISSUE 6</w:t>
      </w:r>
      <w:r w:rsidR="00907AEE" w:rsidRPr="005F2E05">
        <w:rPr>
          <w:b/>
          <w:bCs/>
          <w:u w:val="single"/>
        </w:rPr>
        <w:t>8</w:t>
      </w:r>
      <w:r w:rsidRPr="00956FFF">
        <w:rPr>
          <w:b/>
          <w:bCs/>
        </w:rPr>
        <w:t>:</w:t>
      </w:r>
      <w:r w:rsidRPr="00956FFF">
        <w:tab/>
      </w:r>
      <w:r w:rsidR="009C4653" w:rsidRPr="009C4653">
        <w:rPr>
          <w:b/>
        </w:rPr>
        <w:t xml:space="preserve">What amount of Economic Development expense should be approved: </w:t>
      </w:r>
    </w:p>
    <w:p w14:paraId="71195C12" w14:textId="77777777" w:rsidR="009C4653" w:rsidRPr="009C4653" w:rsidRDefault="009C4653" w:rsidP="009C4653">
      <w:pPr>
        <w:numPr>
          <w:ilvl w:val="0"/>
          <w:numId w:val="46"/>
        </w:numPr>
        <w:jc w:val="both"/>
        <w:rPr>
          <w:b/>
        </w:rPr>
      </w:pPr>
      <w:r w:rsidRPr="009C4653">
        <w:rPr>
          <w:b/>
        </w:rPr>
        <w:t>For the 2026 projected test year?</w:t>
      </w:r>
    </w:p>
    <w:p w14:paraId="74EE160C" w14:textId="77777777" w:rsidR="009C4653" w:rsidRPr="009C4653" w:rsidRDefault="009C4653" w:rsidP="009C4653">
      <w:pPr>
        <w:numPr>
          <w:ilvl w:val="0"/>
          <w:numId w:val="46"/>
        </w:numPr>
        <w:jc w:val="both"/>
        <w:rPr>
          <w:b/>
        </w:rPr>
      </w:pPr>
      <w:r w:rsidRPr="009C4653">
        <w:rPr>
          <w:b/>
        </w:rPr>
        <w:t>For the 2027 projected test year?</w:t>
      </w:r>
    </w:p>
    <w:p w14:paraId="6CD0BFC5" w14:textId="77777777" w:rsidR="00852358" w:rsidRPr="00956FFF" w:rsidRDefault="00852358" w:rsidP="00852358">
      <w:pPr>
        <w:jc w:val="both"/>
      </w:pPr>
    </w:p>
    <w:p w14:paraId="1F59DAAF" w14:textId="77777777" w:rsidR="00852358" w:rsidRPr="00956FFF" w:rsidRDefault="00852358" w:rsidP="00852358">
      <w:pPr>
        <w:ind w:left="1440" w:hanging="1440"/>
        <w:jc w:val="both"/>
      </w:pPr>
      <w:r>
        <w:rPr>
          <w:b/>
          <w:bCs/>
        </w:rPr>
        <w:t>FPL</w:t>
      </w:r>
      <w:r w:rsidRPr="00956FFF">
        <w:rPr>
          <w:b/>
          <w:bCs/>
        </w:rPr>
        <w:t>:</w:t>
      </w:r>
      <w:r w:rsidRPr="00956FFF">
        <w:tab/>
      </w:r>
      <w:r w:rsidR="00E941F7">
        <w:rPr>
          <w:rFonts w:cstheme="minorHAnsi"/>
        </w:rPr>
        <w:t>The appropriate amount of Economic Development expense is $8,508,635 for the 2026 projected test year (jurisdictional adjusted) and $8,382,011 (jurisdictional adjusted) for the 2027 projected test year.  These amounts have been adjusted to reflect the removal of 5% of FPL’s total amount of projected eligible economic development expenses pursuant to Rule 25-6.0426, Recovery of Economic Development Expenses. (Fuentes)</w:t>
      </w:r>
    </w:p>
    <w:p w14:paraId="552737A0" w14:textId="77777777" w:rsidR="00852358" w:rsidRPr="00956FFF" w:rsidRDefault="00852358" w:rsidP="00852358">
      <w:pPr>
        <w:jc w:val="both"/>
      </w:pPr>
    </w:p>
    <w:p w14:paraId="04C1F23C" w14:textId="151D23C7" w:rsidR="009936C1" w:rsidRDefault="00852358" w:rsidP="009936C1">
      <w:pPr>
        <w:tabs>
          <w:tab w:val="left" w:pos="1800"/>
        </w:tabs>
        <w:ind w:left="1440" w:hanging="1440"/>
        <w:jc w:val="both"/>
      </w:pPr>
      <w:r>
        <w:rPr>
          <w:b/>
          <w:bCs/>
        </w:rPr>
        <w:t>OPC</w:t>
      </w:r>
      <w:r w:rsidRPr="00956FFF">
        <w:rPr>
          <w:b/>
          <w:bCs/>
        </w:rPr>
        <w:t>:</w:t>
      </w:r>
      <w:r w:rsidRPr="00956FFF">
        <w:tab/>
      </w:r>
      <w:r w:rsidR="009936C1">
        <w:t xml:space="preserve">a. FPL </w:t>
      </w:r>
      <w:r w:rsidR="009936C1" w:rsidRPr="0075430B">
        <w:t xml:space="preserve">has </w:t>
      </w:r>
      <w:r w:rsidR="009936C1">
        <w:t>failed t</w:t>
      </w:r>
      <w:r w:rsidR="009936C1" w:rsidRPr="005F4387">
        <w:t>o demonstrate that it has projected the appropriate amount of Economic</w:t>
      </w:r>
      <w:r w:rsidR="009936C1" w:rsidRPr="005F4387">
        <w:rPr>
          <w:spacing w:val="-2"/>
        </w:rPr>
        <w:t xml:space="preserve"> </w:t>
      </w:r>
      <w:r w:rsidR="009936C1" w:rsidRPr="005F4387">
        <w:t>Development</w:t>
      </w:r>
      <w:r w:rsidR="009936C1" w:rsidRPr="005F4387">
        <w:rPr>
          <w:spacing w:val="-2"/>
        </w:rPr>
        <w:t xml:space="preserve"> </w:t>
      </w:r>
      <w:r w:rsidR="009936C1" w:rsidRPr="005F4387">
        <w:t xml:space="preserve">expense </w:t>
      </w:r>
      <w:r w:rsidR="009936C1" w:rsidRPr="00467FE6">
        <w:rPr>
          <w:bCs/>
        </w:rPr>
        <w:t xml:space="preserve">in the 2026 projected test year.  </w:t>
      </w:r>
      <w:r w:rsidR="009936C1" w:rsidRPr="002B6AF5">
        <w:t>OPC is not proposing an adjustment prior to hearing</w:t>
      </w:r>
      <w:r w:rsidR="009936C1">
        <w:t>,</w:t>
      </w:r>
      <w:r w:rsidR="009936C1" w:rsidRPr="002B6AF5">
        <w:t xml:space="preserve"> but an adjustment may be required based on evidence adduced at hearing.   </w:t>
      </w:r>
    </w:p>
    <w:p w14:paraId="19F241A4" w14:textId="77777777" w:rsidR="009936C1" w:rsidRPr="00467FE6" w:rsidRDefault="009936C1" w:rsidP="009936C1">
      <w:pPr>
        <w:tabs>
          <w:tab w:val="left" w:pos="1800"/>
        </w:tabs>
        <w:ind w:left="1440" w:hanging="1440"/>
        <w:jc w:val="both"/>
        <w:rPr>
          <w:bCs/>
        </w:rPr>
      </w:pPr>
    </w:p>
    <w:p w14:paraId="7DB0C15C" w14:textId="1F769E6C" w:rsidR="002514CB" w:rsidRPr="00956FFF" w:rsidRDefault="009936C1" w:rsidP="009936C1">
      <w:pPr>
        <w:ind w:left="1440" w:hanging="1440"/>
        <w:jc w:val="both"/>
      </w:pPr>
      <w:r>
        <w:rPr>
          <w:bCs/>
        </w:rPr>
        <w:tab/>
        <w:t>b</w:t>
      </w:r>
      <w:r w:rsidRPr="00467FE6">
        <w:rPr>
          <w:bCs/>
        </w:rPr>
        <w:t xml:space="preserve">.  </w:t>
      </w:r>
      <w:r w:rsidRPr="0075430B">
        <w:t xml:space="preserve">FPL has </w:t>
      </w:r>
      <w:r>
        <w:t xml:space="preserve">failed to demonstrate that it has projected the appropriate amount of </w:t>
      </w:r>
      <w:r w:rsidRPr="005F4387">
        <w:t>Economic</w:t>
      </w:r>
      <w:r w:rsidRPr="005F4387">
        <w:rPr>
          <w:spacing w:val="-2"/>
        </w:rPr>
        <w:t xml:space="preserve"> </w:t>
      </w:r>
      <w:r w:rsidRPr="005F4387">
        <w:t>Development</w:t>
      </w:r>
      <w:r w:rsidRPr="005F4387">
        <w:rPr>
          <w:spacing w:val="-2"/>
        </w:rPr>
        <w:t xml:space="preserve"> </w:t>
      </w:r>
      <w:r w:rsidRPr="005F4387">
        <w:t xml:space="preserve">expense </w:t>
      </w:r>
      <w:r w:rsidRPr="005F4387">
        <w:rPr>
          <w:bCs/>
        </w:rPr>
        <w:t xml:space="preserve">in the 2027 projected test year.  </w:t>
      </w:r>
      <w:r w:rsidRPr="002B6AF5">
        <w:t>OPC is not proposing an adjustment prior to hearing</w:t>
      </w:r>
      <w:r>
        <w:t>,</w:t>
      </w:r>
      <w:r w:rsidRPr="002B6AF5">
        <w:t xml:space="preserve"> but an adjustment may be required based on evidence adduced at hearing.</w:t>
      </w:r>
    </w:p>
    <w:p w14:paraId="05571225" w14:textId="77777777" w:rsidR="00D15333" w:rsidRDefault="00D15333" w:rsidP="00852358">
      <w:pPr>
        <w:jc w:val="both"/>
      </w:pPr>
    </w:p>
    <w:p w14:paraId="183CF96E" w14:textId="77777777" w:rsidR="00852358" w:rsidRDefault="00852358" w:rsidP="00852358">
      <w:pPr>
        <w:jc w:val="both"/>
        <w:rPr>
          <w:b/>
        </w:rPr>
      </w:pPr>
      <w:r>
        <w:rPr>
          <w:b/>
        </w:rPr>
        <w:t xml:space="preserve">FUEL </w:t>
      </w:r>
    </w:p>
    <w:p w14:paraId="7639B30C" w14:textId="1A7A1CB6" w:rsidR="00852358" w:rsidRPr="00E941F7" w:rsidRDefault="00852358" w:rsidP="00852358">
      <w:pPr>
        <w:ind w:left="1440" w:hanging="1440"/>
        <w:jc w:val="both"/>
      </w:pPr>
      <w:r w:rsidRPr="00E941F7">
        <w:rPr>
          <w:b/>
          <w:spacing w:val="-8"/>
        </w:rPr>
        <w:t>RETAILERS:</w:t>
      </w:r>
      <w:r w:rsidRPr="00366B4B">
        <w:rPr>
          <w:b/>
          <w:spacing w:val="-4"/>
        </w:rPr>
        <w:tab/>
      </w:r>
      <w:r w:rsidR="00B767EE" w:rsidRPr="00E941F7">
        <w:t xml:space="preserve">No </w:t>
      </w:r>
      <w:r w:rsidR="005141F5">
        <w:t>p</w:t>
      </w:r>
      <w:r w:rsidR="00B767EE" w:rsidRPr="00E941F7">
        <w:t>osition.</w:t>
      </w:r>
    </w:p>
    <w:p w14:paraId="1E96C0A5" w14:textId="77777777" w:rsidR="00852358" w:rsidRPr="00956FFF" w:rsidRDefault="00852358" w:rsidP="00852358">
      <w:pPr>
        <w:jc w:val="both"/>
      </w:pPr>
    </w:p>
    <w:p w14:paraId="18693DC1" w14:textId="77777777" w:rsidR="00852358" w:rsidRDefault="00852358" w:rsidP="00852358">
      <w:pPr>
        <w:ind w:left="1440" w:hanging="1440"/>
        <w:jc w:val="both"/>
        <w:rPr>
          <w:b/>
          <w:bCs/>
        </w:rPr>
      </w:pPr>
      <w:r>
        <w:rPr>
          <w:b/>
          <w:bCs/>
        </w:rPr>
        <w:t xml:space="preserve">ELECTRIFY </w:t>
      </w:r>
    </w:p>
    <w:p w14:paraId="1872D75A" w14:textId="59AC31F4" w:rsidR="00852358" w:rsidRPr="00956FFF" w:rsidRDefault="00852358" w:rsidP="00852358">
      <w:pPr>
        <w:ind w:left="1440" w:hanging="1440"/>
        <w:jc w:val="both"/>
      </w:pPr>
      <w:r>
        <w:rPr>
          <w:b/>
          <w:bCs/>
        </w:rPr>
        <w:t>AMERICA</w:t>
      </w:r>
      <w:r w:rsidRPr="00956FFF">
        <w:rPr>
          <w:b/>
          <w:bCs/>
        </w:rPr>
        <w:t>:</w:t>
      </w:r>
      <w:r w:rsidRPr="00956FFF">
        <w:tab/>
      </w:r>
      <w:r w:rsidR="005141F5">
        <w:t>No position.</w:t>
      </w:r>
    </w:p>
    <w:p w14:paraId="08BC610E" w14:textId="77777777" w:rsidR="00852358" w:rsidRPr="004C0112" w:rsidRDefault="00852358" w:rsidP="00852358">
      <w:pPr>
        <w:ind w:left="1440" w:hanging="1440"/>
        <w:jc w:val="both"/>
        <w:rPr>
          <w:bCs/>
        </w:rPr>
      </w:pPr>
    </w:p>
    <w:p w14:paraId="3DE402E5" w14:textId="3E05548D" w:rsidR="00852358" w:rsidRPr="00956FFF" w:rsidRDefault="00852358" w:rsidP="00852358">
      <w:pPr>
        <w:ind w:left="1440" w:hanging="1440"/>
        <w:jc w:val="both"/>
      </w:pPr>
      <w:r>
        <w:rPr>
          <w:b/>
          <w:bCs/>
        </w:rPr>
        <w:t>EVGO</w:t>
      </w:r>
      <w:r w:rsidRPr="00956FFF">
        <w:rPr>
          <w:b/>
          <w:bCs/>
        </w:rPr>
        <w:t>:</w:t>
      </w:r>
      <w:r w:rsidRPr="00956FFF">
        <w:tab/>
      </w:r>
      <w:r w:rsidR="005141F5">
        <w:t>No position.</w:t>
      </w:r>
    </w:p>
    <w:p w14:paraId="6F4FD67E" w14:textId="77777777" w:rsidR="00852358" w:rsidRPr="004C0112" w:rsidRDefault="00852358" w:rsidP="00852358">
      <w:pPr>
        <w:ind w:left="1440" w:hanging="1440"/>
        <w:jc w:val="both"/>
        <w:rPr>
          <w:bCs/>
        </w:rPr>
      </w:pPr>
    </w:p>
    <w:p w14:paraId="64E48EAA" w14:textId="50606906" w:rsidR="00852358" w:rsidRPr="00956FFF" w:rsidRDefault="00852358" w:rsidP="00852358">
      <w:pPr>
        <w:ind w:left="1440" w:hanging="1440"/>
        <w:jc w:val="both"/>
      </w:pPr>
      <w:r>
        <w:rPr>
          <w:b/>
          <w:bCs/>
        </w:rPr>
        <w:t>FEA</w:t>
      </w:r>
      <w:r w:rsidRPr="00956FFF">
        <w:rPr>
          <w:b/>
          <w:bCs/>
        </w:rPr>
        <w:t>:</w:t>
      </w:r>
      <w:r w:rsidRPr="00956FFF">
        <w:tab/>
      </w:r>
      <w:r w:rsidR="005141F5">
        <w:t>No position.</w:t>
      </w:r>
    </w:p>
    <w:p w14:paraId="2F42095E" w14:textId="77777777" w:rsidR="00852358" w:rsidRDefault="00852358" w:rsidP="00852358">
      <w:pPr>
        <w:ind w:left="1440" w:hanging="1440"/>
        <w:jc w:val="both"/>
        <w:rPr>
          <w:bCs/>
        </w:rPr>
      </w:pPr>
    </w:p>
    <w:p w14:paraId="136E2D6C" w14:textId="1DA9F7C1" w:rsidR="00852358" w:rsidRPr="00366B4B" w:rsidRDefault="00852358" w:rsidP="00852358">
      <w:pPr>
        <w:ind w:left="1440" w:hanging="1440"/>
        <w:jc w:val="both"/>
        <w:rPr>
          <w:bCs/>
        </w:rPr>
      </w:pPr>
      <w:r>
        <w:rPr>
          <w:b/>
          <w:bCs/>
        </w:rPr>
        <w:t>FEIA:</w:t>
      </w:r>
      <w:r>
        <w:rPr>
          <w:b/>
          <w:bCs/>
        </w:rPr>
        <w:tab/>
      </w:r>
      <w:r w:rsidR="005141F5">
        <w:t>No position.</w:t>
      </w:r>
    </w:p>
    <w:p w14:paraId="04D14CA6" w14:textId="77777777" w:rsidR="00852358" w:rsidRPr="004C0112" w:rsidRDefault="00852358" w:rsidP="00852358">
      <w:pPr>
        <w:ind w:left="1440" w:hanging="1440"/>
        <w:jc w:val="both"/>
        <w:rPr>
          <w:bCs/>
        </w:rPr>
      </w:pPr>
    </w:p>
    <w:p w14:paraId="6C76298F" w14:textId="77777777" w:rsidR="00852358" w:rsidRPr="00956FFF" w:rsidRDefault="00852358" w:rsidP="00852358">
      <w:pPr>
        <w:ind w:left="1440" w:hanging="1440"/>
        <w:jc w:val="both"/>
      </w:pPr>
      <w:r>
        <w:rPr>
          <w:b/>
          <w:bCs/>
        </w:rPr>
        <w:t>FIPUG</w:t>
      </w:r>
      <w:r w:rsidRPr="00956FFF">
        <w:rPr>
          <w:b/>
          <w:bCs/>
        </w:rPr>
        <w:t>:</w:t>
      </w:r>
      <w:r w:rsidRPr="00956FFF">
        <w:tab/>
      </w:r>
      <w:r w:rsidR="005A649C">
        <w:rPr>
          <w:spacing w:val="-4"/>
        </w:rPr>
        <w:t>Adopt position of OPC.</w:t>
      </w:r>
    </w:p>
    <w:p w14:paraId="0C254811" w14:textId="77777777" w:rsidR="00852358" w:rsidRPr="004C0112" w:rsidRDefault="00852358" w:rsidP="00852358">
      <w:pPr>
        <w:ind w:left="1440" w:hanging="1440"/>
        <w:jc w:val="both"/>
        <w:rPr>
          <w:bCs/>
        </w:rPr>
      </w:pPr>
    </w:p>
    <w:p w14:paraId="0D4A640F" w14:textId="77777777" w:rsidR="00852358" w:rsidRPr="00956FFF" w:rsidRDefault="00852358" w:rsidP="00852358">
      <w:pPr>
        <w:ind w:left="1440" w:hanging="1440"/>
        <w:jc w:val="both"/>
      </w:pPr>
      <w:r>
        <w:rPr>
          <w:b/>
          <w:bCs/>
        </w:rPr>
        <w:t>FRF</w:t>
      </w:r>
      <w:r w:rsidRPr="00956FFF">
        <w:rPr>
          <w:b/>
          <w:bCs/>
        </w:rPr>
        <w:t>:</w:t>
      </w:r>
      <w:r w:rsidRPr="00956FFF">
        <w:tab/>
      </w:r>
      <w:r w:rsidR="00B84EF7" w:rsidRPr="00E8307F">
        <w:t>Agree with OPC.</w:t>
      </w:r>
    </w:p>
    <w:p w14:paraId="79ED498B" w14:textId="77777777" w:rsidR="00852358" w:rsidRPr="004C0112" w:rsidRDefault="00852358" w:rsidP="00852358">
      <w:pPr>
        <w:ind w:left="1440" w:hanging="1440"/>
        <w:jc w:val="both"/>
        <w:rPr>
          <w:bCs/>
        </w:rPr>
      </w:pPr>
    </w:p>
    <w:p w14:paraId="1F2B5F3F" w14:textId="77777777" w:rsidR="00852358" w:rsidRPr="00956FFF" w:rsidRDefault="00852358" w:rsidP="00852358">
      <w:pPr>
        <w:ind w:left="1440" w:hanging="1440"/>
        <w:jc w:val="both"/>
      </w:pPr>
      <w:r>
        <w:rPr>
          <w:b/>
          <w:bCs/>
        </w:rPr>
        <w:t>FEL</w:t>
      </w:r>
      <w:r w:rsidRPr="00956FFF">
        <w:rPr>
          <w:b/>
          <w:bCs/>
        </w:rPr>
        <w:t>:</w:t>
      </w:r>
      <w:r w:rsidRPr="00956FFF">
        <w:tab/>
      </w:r>
      <w:r w:rsidR="00AE62FA">
        <w:t>$0.</w:t>
      </w:r>
    </w:p>
    <w:p w14:paraId="5DF1B034" w14:textId="77777777" w:rsidR="00852358" w:rsidRDefault="00852358" w:rsidP="00852358">
      <w:pPr>
        <w:ind w:left="1440" w:hanging="1440"/>
        <w:jc w:val="both"/>
        <w:rPr>
          <w:bCs/>
        </w:rPr>
      </w:pPr>
    </w:p>
    <w:p w14:paraId="1C019D33" w14:textId="77777777" w:rsidR="00852358" w:rsidRPr="00E769DA" w:rsidRDefault="00852358" w:rsidP="00852358">
      <w:pPr>
        <w:ind w:left="1440" w:hanging="1440"/>
        <w:jc w:val="both"/>
        <w:rPr>
          <w:bCs/>
        </w:rPr>
      </w:pPr>
      <w:r>
        <w:rPr>
          <w:b/>
          <w:bCs/>
        </w:rPr>
        <w:t>FAIR:</w:t>
      </w:r>
      <w:r>
        <w:rPr>
          <w:b/>
          <w:bCs/>
        </w:rPr>
        <w:tab/>
      </w:r>
      <w:r w:rsidR="00D46290" w:rsidRPr="00E769DA">
        <w:t>Agree with OPC.</w:t>
      </w:r>
    </w:p>
    <w:p w14:paraId="04F86CFF" w14:textId="77777777" w:rsidR="00852358" w:rsidRPr="004C0112" w:rsidRDefault="00852358" w:rsidP="00852358">
      <w:pPr>
        <w:ind w:left="1440" w:hanging="1440"/>
        <w:jc w:val="both"/>
        <w:rPr>
          <w:bCs/>
        </w:rPr>
      </w:pPr>
    </w:p>
    <w:p w14:paraId="497A2058" w14:textId="6CBF1850" w:rsidR="00852358" w:rsidRPr="00956FFF" w:rsidRDefault="00852358" w:rsidP="00852358">
      <w:pPr>
        <w:ind w:left="1440" w:hanging="1440"/>
        <w:jc w:val="both"/>
      </w:pPr>
      <w:r>
        <w:rPr>
          <w:b/>
          <w:bCs/>
        </w:rPr>
        <w:lastRenderedPageBreak/>
        <w:t>SACE</w:t>
      </w:r>
      <w:r w:rsidRPr="00956FFF">
        <w:rPr>
          <w:b/>
          <w:bCs/>
        </w:rPr>
        <w:t>:</w:t>
      </w:r>
      <w:r w:rsidRPr="00956FFF">
        <w:tab/>
      </w:r>
      <w:r w:rsidR="00E30CB0">
        <w:rPr>
          <w:bCs/>
          <w:iCs/>
        </w:rPr>
        <w:t>SACE takes no position.</w:t>
      </w:r>
    </w:p>
    <w:p w14:paraId="6D37A22A" w14:textId="77777777" w:rsidR="00852358" w:rsidRPr="004C0112" w:rsidRDefault="00852358" w:rsidP="00852358">
      <w:pPr>
        <w:ind w:left="1440" w:hanging="1440"/>
        <w:jc w:val="both"/>
        <w:rPr>
          <w:bCs/>
        </w:rPr>
      </w:pPr>
    </w:p>
    <w:p w14:paraId="0A550911" w14:textId="1C926229" w:rsidR="00852358" w:rsidRPr="00956FFF" w:rsidRDefault="00852358" w:rsidP="00852358">
      <w:pPr>
        <w:ind w:left="1440" w:hanging="1440"/>
        <w:jc w:val="both"/>
      </w:pPr>
      <w:r>
        <w:rPr>
          <w:b/>
          <w:bCs/>
        </w:rPr>
        <w:t>WALMART</w:t>
      </w:r>
      <w:r w:rsidRPr="00956FFF">
        <w:rPr>
          <w:b/>
          <w:bCs/>
        </w:rPr>
        <w:t>:</w:t>
      </w:r>
      <w:r w:rsidRPr="00956FFF">
        <w:tab/>
      </w:r>
      <w:r w:rsidR="005141F5">
        <w:t>No position.</w:t>
      </w:r>
    </w:p>
    <w:p w14:paraId="7B49828D" w14:textId="77777777" w:rsidR="00852358" w:rsidRDefault="00852358" w:rsidP="00852358">
      <w:pPr>
        <w:ind w:left="1440" w:hanging="1440"/>
        <w:jc w:val="both"/>
        <w:rPr>
          <w:bCs/>
        </w:rPr>
      </w:pPr>
    </w:p>
    <w:p w14:paraId="4E224FF6" w14:textId="36CC7777" w:rsidR="00852358" w:rsidRPr="00573032" w:rsidRDefault="00852358" w:rsidP="00852358">
      <w:pPr>
        <w:ind w:left="1440" w:hanging="1440"/>
        <w:jc w:val="both"/>
        <w:rPr>
          <w:bCs/>
        </w:rPr>
      </w:pPr>
      <w:r>
        <w:rPr>
          <w:b/>
          <w:bCs/>
        </w:rPr>
        <w:t>AWI:</w:t>
      </w:r>
      <w:r>
        <w:rPr>
          <w:b/>
          <w:bCs/>
        </w:rPr>
        <w:tab/>
      </w:r>
      <w:r w:rsidR="005141F5">
        <w:t>No position.</w:t>
      </w:r>
    </w:p>
    <w:p w14:paraId="15626A36" w14:textId="77777777" w:rsidR="00852358" w:rsidRPr="00956FFF" w:rsidRDefault="00852358" w:rsidP="00852358">
      <w:pPr>
        <w:jc w:val="both"/>
        <w:rPr>
          <w:b/>
          <w:bCs/>
        </w:rPr>
      </w:pPr>
    </w:p>
    <w:p w14:paraId="7B9144EC" w14:textId="77777777" w:rsidR="00852358" w:rsidRPr="00300D26" w:rsidRDefault="00852358" w:rsidP="00852358">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0F0E117E" w14:textId="77777777" w:rsidR="00852358" w:rsidRDefault="00852358" w:rsidP="00956FFF">
      <w:pPr>
        <w:jc w:val="both"/>
      </w:pPr>
    </w:p>
    <w:p w14:paraId="29C1B6B6" w14:textId="77777777" w:rsidR="00852358" w:rsidRDefault="00852358" w:rsidP="00956FFF">
      <w:pPr>
        <w:jc w:val="both"/>
      </w:pPr>
    </w:p>
    <w:p w14:paraId="078B36D7" w14:textId="77777777" w:rsidR="009C4653" w:rsidRPr="009C4653" w:rsidRDefault="00852358" w:rsidP="00782446">
      <w:pPr>
        <w:ind w:left="1440" w:hanging="1440"/>
        <w:jc w:val="both"/>
        <w:rPr>
          <w:b/>
        </w:rPr>
      </w:pPr>
      <w:r w:rsidRPr="005F2E05">
        <w:rPr>
          <w:b/>
          <w:bCs/>
          <w:u w:val="single"/>
        </w:rPr>
        <w:t>ISSUE 6</w:t>
      </w:r>
      <w:r w:rsidR="00907AEE" w:rsidRPr="005F2E05">
        <w:rPr>
          <w:b/>
          <w:bCs/>
          <w:u w:val="single"/>
        </w:rPr>
        <w:t>9</w:t>
      </w:r>
      <w:r w:rsidRPr="00956FFF">
        <w:rPr>
          <w:b/>
          <w:bCs/>
        </w:rPr>
        <w:t>:</w:t>
      </w:r>
      <w:r w:rsidRPr="00956FFF">
        <w:tab/>
      </w:r>
      <w:r w:rsidR="009C4653" w:rsidRPr="009C4653">
        <w:rPr>
          <w:b/>
        </w:rPr>
        <w:t xml:space="preserve">Should any adjustments be made to Property Insurance expense: </w:t>
      </w:r>
    </w:p>
    <w:p w14:paraId="02C39DF7" w14:textId="77777777" w:rsidR="009C4653" w:rsidRPr="009C4653" w:rsidRDefault="009C4653" w:rsidP="009C4653">
      <w:pPr>
        <w:numPr>
          <w:ilvl w:val="0"/>
          <w:numId w:val="47"/>
        </w:numPr>
        <w:jc w:val="both"/>
        <w:rPr>
          <w:b/>
        </w:rPr>
      </w:pPr>
      <w:r w:rsidRPr="009C4653">
        <w:rPr>
          <w:b/>
        </w:rPr>
        <w:t>For the 2026 projected test year?</w:t>
      </w:r>
    </w:p>
    <w:p w14:paraId="258FC7A0" w14:textId="77777777" w:rsidR="009C4653" w:rsidRPr="009C4653" w:rsidRDefault="009C4653" w:rsidP="009C4653">
      <w:pPr>
        <w:numPr>
          <w:ilvl w:val="0"/>
          <w:numId w:val="47"/>
        </w:numPr>
        <w:jc w:val="both"/>
        <w:rPr>
          <w:b/>
        </w:rPr>
      </w:pPr>
      <w:r w:rsidRPr="009C4653">
        <w:rPr>
          <w:b/>
        </w:rPr>
        <w:t>For the 2027 projected test year?</w:t>
      </w:r>
    </w:p>
    <w:p w14:paraId="17EA1621" w14:textId="77777777" w:rsidR="00852358" w:rsidRPr="00956FFF" w:rsidRDefault="00852358" w:rsidP="00852358">
      <w:pPr>
        <w:jc w:val="both"/>
      </w:pPr>
    </w:p>
    <w:p w14:paraId="0A5FA1AB" w14:textId="77777777" w:rsidR="00852358" w:rsidRPr="00956FFF" w:rsidRDefault="00852358" w:rsidP="00852358">
      <w:pPr>
        <w:ind w:left="1440" w:hanging="1440"/>
        <w:jc w:val="both"/>
      </w:pPr>
      <w:r>
        <w:rPr>
          <w:b/>
          <w:bCs/>
        </w:rPr>
        <w:t>FPL</w:t>
      </w:r>
      <w:r w:rsidRPr="00956FFF">
        <w:rPr>
          <w:b/>
          <w:bCs/>
        </w:rPr>
        <w:t>:</w:t>
      </w:r>
      <w:r w:rsidRPr="00956FFF">
        <w:tab/>
      </w:r>
      <w:r w:rsidR="00E941F7" w:rsidRPr="11A5080C">
        <w:rPr>
          <w:rFonts w:cstheme="minorBidi"/>
        </w:rPr>
        <w:t>No adjustments are required to be made to FPL’s forecasted Property Insurance expenses for either the 2026 projected test year or 2027 projected test year.  (Laney)</w:t>
      </w:r>
    </w:p>
    <w:p w14:paraId="11C9E102" w14:textId="77777777" w:rsidR="00852358" w:rsidRPr="00956FFF" w:rsidRDefault="00852358" w:rsidP="00852358">
      <w:pPr>
        <w:jc w:val="both"/>
      </w:pPr>
    </w:p>
    <w:p w14:paraId="08C9D2EF" w14:textId="77777777" w:rsidR="00852358" w:rsidRDefault="00852358" w:rsidP="00852358">
      <w:pPr>
        <w:ind w:left="1440" w:hanging="1440"/>
        <w:jc w:val="both"/>
        <w:rPr>
          <w:bCs/>
        </w:rPr>
      </w:pPr>
      <w:r>
        <w:rPr>
          <w:b/>
          <w:bCs/>
        </w:rPr>
        <w:t>OPC</w:t>
      </w:r>
      <w:r w:rsidRPr="00956FFF">
        <w:rPr>
          <w:b/>
          <w:bCs/>
        </w:rPr>
        <w:t>:</w:t>
      </w:r>
      <w:r w:rsidRPr="00956FFF">
        <w:tab/>
      </w:r>
      <w:r w:rsidR="00202411">
        <w:t xml:space="preserve">a. </w:t>
      </w:r>
      <w:r w:rsidR="00E941F7">
        <w:t xml:space="preserve"> </w:t>
      </w:r>
      <w:r w:rsidR="00202411">
        <w:rPr>
          <w:bCs/>
        </w:rPr>
        <w:t>Yes. As</w:t>
      </w:r>
      <w:r w:rsidR="00202411" w:rsidRPr="00467FE6">
        <w:rPr>
          <w:bCs/>
        </w:rPr>
        <w:t xml:space="preserve"> reflected on HWS Exhibit-2, Schedule C-7, the Property Insurance expense should be reduced by $3,702,000.  (Schultz)</w:t>
      </w:r>
    </w:p>
    <w:p w14:paraId="41ADE00F" w14:textId="77777777" w:rsidR="00202411" w:rsidRDefault="00202411" w:rsidP="00852358">
      <w:pPr>
        <w:ind w:left="1440" w:hanging="1440"/>
        <w:jc w:val="both"/>
        <w:rPr>
          <w:bCs/>
        </w:rPr>
      </w:pPr>
    </w:p>
    <w:p w14:paraId="467972FF" w14:textId="77777777" w:rsidR="00202411" w:rsidRPr="00956FFF" w:rsidRDefault="00202411" w:rsidP="00852358">
      <w:pPr>
        <w:ind w:left="1440" w:hanging="1440"/>
        <w:jc w:val="both"/>
      </w:pPr>
      <w:r>
        <w:rPr>
          <w:bCs/>
        </w:rPr>
        <w:tab/>
        <w:t>b</w:t>
      </w:r>
      <w:r w:rsidRPr="00467FE6">
        <w:rPr>
          <w:bCs/>
        </w:rPr>
        <w:t xml:space="preserve">. </w:t>
      </w:r>
      <w:r w:rsidR="00E941F7">
        <w:rPr>
          <w:bCs/>
        </w:rPr>
        <w:t xml:space="preserve"> </w:t>
      </w:r>
      <w:r w:rsidRPr="00467FE6">
        <w:rPr>
          <w:bCs/>
        </w:rPr>
        <w:t>Yes. As reflected on HWS Exhibit-2, Schedule C-7, the Property Insurance expense should be reduced by $3,702,000.  (Schultz)</w:t>
      </w:r>
    </w:p>
    <w:p w14:paraId="3C3D686B" w14:textId="7C81032E" w:rsidR="00852358" w:rsidRDefault="00852358" w:rsidP="00852358">
      <w:pPr>
        <w:jc w:val="both"/>
      </w:pPr>
    </w:p>
    <w:p w14:paraId="1ADBAB2A" w14:textId="77777777" w:rsidR="00852358" w:rsidRDefault="00852358" w:rsidP="00852358">
      <w:pPr>
        <w:jc w:val="both"/>
        <w:rPr>
          <w:b/>
        </w:rPr>
      </w:pPr>
      <w:r>
        <w:rPr>
          <w:b/>
        </w:rPr>
        <w:t xml:space="preserve">FUEL </w:t>
      </w:r>
    </w:p>
    <w:p w14:paraId="78421903" w14:textId="5D0FEF63" w:rsidR="00852358" w:rsidRPr="00E941F7" w:rsidRDefault="00852358" w:rsidP="00852358">
      <w:pPr>
        <w:ind w:left="1440" w:hanging="1440"/>
        <w:jc w:val="both"/>
      </w:pPr>
      <w:r w:rsidRPr="00E941F7">
        <w:rPr>
          <w:b/>
          <w:spacing w:val="-8"/>
        </w:rPr>
        <w:t>RETAILERS:</w:t>
      </w:r>
      <w:r w:rsidRPr="00E941F7">
        <w:rPr>
          <w:b/>
          <w:spacing w:val="-8"/>
        </w:rPr>
        <w:tab/>
      </w:r>
      <w:r w:rsidR="00B767EE" w:rsidRPr="00E941F7">
        <w:t xml:space="preserve">No </w:t>
      </w:r>
      <w:r w:rsidR="005141F5">
        <w:t>p</w:t>
      </w:r>
      <w:r w:rsidR="00B767EE" w:rsidRPr="00E941F7">
        <w:t>osition.</w:t>
      </w:r>
    </w:p>
    <w:p w14:paraId="1AC66F1E" w14:textId="77777777" w:rsidR="00852358" w:rsidRPr="00956FFF" w:rsidRDefault="00852358" w:rsidP="00852358">
      <w:pPr>
        <w:jc w:val="both"/>
      </w:pPr>
    </w:p>
    <w:p w14:paraId="49A1A272" w14:textId="77777777" w:rsidR="00852358" w:rsidRDefault="00852358" w:rsidP="00852358">
      <w:pPr>
        <w:ind w:left="1440" w:hanging="1440"/>
        <w:jc w:val="both"/>
        <w:rPr>
          <w:b/>
          <w:bCs/>
        </w:rPr>
      </w:pPr>
      <w:r>
        <w:rPr>
          <w:b/>
          <w:bCs/>
        </w:rPr>
        <w:t xml:space="preserve">ELECTRIFY </w:t>
      </w:r>
    </w:p>
    <w:p w14:paraId="58E1D35E" w14:textId="475F9D07" w:rsidR="00852358" w:rsidRPr="00956FFF" w:rsidRDefault="00852358" w:rsidP="00852358">
      <w:pPr>
        <w:ind w:left="1440" w:hanging="1440"/>
        <w:jc w:val="both"/>
      </w:pPr>
      <w:r>
        <w:rPr>
          <w:b/>
          <w:bCs/>
        </w:rPr>
        <w:t>AMERICA</w:t>
      </w:r>
      <w:r w:rsidRPr="00956FFF">
        <w:rPr>
          <w:b/>
          <w:bCs/>
        </w:rPr>
        <w:t>:</w:t>
      </w:r>
      <w:r w:rsidRPr="00956FFF">
        <w:tab/>
      </w:r>
      <w:r w:rsidR="005141F5">
        <w:t>No position.</w:t>
      </w:r>
    </w:p>
    <w:p w14:paraId="6A76A2D3" w14:textId="77777777" w:rsidR="00852358" w:rsidRPr="004C0112" w:rsidRDefault="00852358" w:rsidP="00852358">
      <w:pPr>
        <w:ind w:left="1440" w:hanging="1440"/>
        <w:jc w:val="both"/>
        <w:rPr>
          <w:bCs/>
        </w:rPr>
      </w:pPr>
    </w:p>
    <w:p w14:paraId="64516526" w14:textId="3A17FD3F" w:rsidR="00852358" w:rsidRPr="00956FFF" w:rsidRDefault="00852358" w:rsidP="00852358">
      <w:pPr>
        <w:ind w:left="1440" w:hanging="1440"/>
        <w:jc w:val="both"/>
      </w:pPr>
      <w:r>
        <w:rPr>
          <w:b/>
          <w:bCs/>
        </w:rPr>
        <w:t>EVGO</w:t>
      </w:r>
      <w:r w:rsidRPr="00956FFF">
        <w:rPr>
          <w:b/>
          <w:bCs/>
        </w:rPr>
        <w:t>:</w:t>
      </w:r>
      <w:r w:rsidRPr="00956FFF">
        <w:tab/>
      </w:r>
      <w:r w:rsidR="005141F5">
        <w:t>No position.</w:t>
      </w:r>
    </w:p>
    <w:p w14:paraId="21A23D3F" w14:textId="77777777" w:rsidR="00852358" w:rsidRPr="004C0112" w:rsidRDefault="00852358" w:rsidP="00852358">
      <w:pPr>
        <w:ind w:left="1440" w:hanging="1440"/>
        <w:jc w:val="both"/>
        <w:rPr>
          <w:bCs/>
        </w:rPr>
      </w:pPr>
    </w:p>
    <w:p w14:paraId="68145694" w14:textId="535B6097" w:rsidR="00852358" w:rsidRPr="00956FFF" w:rsidRDefault="00852358" w:rsidP="00852358">
      <w:pPr>
        <w:ind w:left="1440" w:hanging="1440"/>
        <w:jc w:val="both"/>
      </w:pPr>
      <w:r>
        <w:rPr>
          <w:b/>
          <w:bCs/>
        </w:rPr>
        <w:t>FEA</w:t>
      </w:r>
      <w:r w:rsidRPr="00956FFF">
        <w:rPr>
          <w:b/>
          <w:bCs/>
        </w:rPr>
        <w:t>:</w:t>
      </w:r>
      <w:r w:rsidRPr="00956FFF">
        <w:tab/>
      </w:r>
      <w:r w:rsidR="005141F5">
        <w:t>No position.</w:t>
      </w:r>
    </w:p>
    <w:p w14:paraId="6F4A4A8C" w14:textId="77777777" w:rsidR="00852358" w:rsidRDefault="00852358" w:rsidP="00852358">
      <w:pPr>
        <w:ind w:left="1440" w:hanging="1440"/>
        <w:jc w:val="both"/>
        <w:rPr>
          <w:bCs/>
        </w:rPr>
      </w:pPr>
    </w:p>
    <w:p w14:paraId="101AD473" w14:textId="73956E06" w:rsidR="00852358" w:rsidRPr="00366B4B" w:rsidRDefault="00852358" w:rsidP="00852358">
      <w:pPr>
        <w:ind w:left="1440" w:hanging="1440"/>
        <w:jc w:val="both"/>
        <w:rPr>
          <w:bCs/>
        </w:rPr>
      </w:pPr>
      <w:r>
        <w:rPr>
          <w:b/>
          <w:bCs/>
        </w:rPr>
        <w:t>FEIA:</w:t>
      </w:r>
      <w:r>
        <w:rPr>
          <w:b/>
          <w:bCs/>
        </w:rPr>
        <w:tab/>
      </w:r>
      <w:r w:rsidR="005141F5">
        <w:t>No position.</w:t>
      </w:r>
    </w:p>
    <w:p w14:paraId="7054EF5B" w14:textId="77777777" w:rsidR="00852358" w:rsidRPr="004C0112" w:rsidRDefault="00852358" w:rsidP="00852358">
      <w:pPr>
        <w:ind w:left="1440" w:hanging="1440"/>
        <w:jc w:val="both"/>
        <w:rPr>
          <w:bCs/>
        </w:rPr>
      </w:pPr>
    </w:p>
    <w:p w14:paraId="056F5D04" w14:textId="77777777" w:rsidR="00852358" w:rsidRPr="00956FFF" w:rsidRDefault="00852358" w:rsidP="00852358">
      <w:pPr>
        <w:ind w:left="1440" w:hanging="1440"/>
        <w:jc w:val="both"/>
      </w:pPr>
      <w:r>
        <w:rPr>
          <w:b/>
          <w:bCs/>
        </w:rPr>
        <w:t>FIPUG</w:t>
      </w:r>
      <w:r w:rsidRPr="00956FFF">
        <w:rPr>
          <w:b/>
          <w:bCs/>
        </w:rPr>
        <w:t>:</w:t>
      </w:r>
      <w:r w:rsidRPr="00956FFF">
        <w:tab/>
      </w:r>
      <w:r w:rsidR="005A649C">
        <w:rPr>
          <w:spacing w:val="-4"/>
        </w:rPr>
        <w:t>Adopt position of OPC.</w:t>
      </w:r>
    </w:p>
    <w:p w14:paraId="1C5005BF" w14:textId="77777777" w:rsidR="00852358" w:rsidRPr="004C0112" w:rsidRDefault="00852358" w:rsidP="00852358">
      <w:pPr>
        <w:ind w:left="1440" w:hanging="1440"/>
        <w:jc w:val="both"/>
        <w:rPr>
          <w:bCs/>
        </w:rPr>
      </w:pPr>
    </w:p>
    <w:p w14:paraId="44F93911" w14:textId="77777777" w:rsidR="00852358" w:rsidRPr="00956FFF" w:rsidRDefault="00852358" w:rsidP="00852358">
      <w:pPr>
        <w:ind w:left="1440" w:hanging="1440"/>
        <w:jc w:val="both"/>
      </w:pPr>
      <w:r>
        <w:rPr>
          <w:b/>
          <w:bCs/>
        </w:rPr>
        <w:t>FRF</w:t>
      </w:r>
      <w:r w:rsidRPr="00956FFF">
        <w:rPr>
          <w:b/>
          <w:bCs/>
        </w:rPr>
        <w:t>:</w:t>
      </w:r>
      <w:r w:rsidRPr="00956FFF">
        <w:tab/>
      </w:r>
      <w:r w:rsidR="00B84EF7" w:rsidRPr="00E8307F">
        <w:t>Agree with OPC.</w:t>
      </w:r>
    </w:p>
    <w:p w14:paraId="280F225C" w14:textId="77777777" w:rsidR="00852358" w:rsidRPr="004C0112" w:rsidRDefault="00852358" w:rsidP="00852358">
      <w:pPr>
        <w:ind w:left="1440" w:hanging="1440"/>
        <w:jc w:val="both"/>
        <w:rPr>
          <w:bCs/>
        </w:rPr>
      </w:pPr>
    </w:p>
    <w:p w14:paraId="67A5ED73" w14:textId="77777777" w:rsidR="00852358" w:rsidRPr="00956FFF" w:rsidRDefault="00852358" w:rsidP="00852358">
      <w:pPr>
        <w:ind w:left="1440" w:hanging="1440"/>
        <w:jc w:val="both"/>
      </w:pPr>
      <w:r>
        <w:rPr>
          <w:b/>
          <w:bCs/>
        </w:rPr>
        <w:t>FEL</w:t>
      </w:r>
      <w:r w:rsidRPr="00956FFF">
        <w:rPr>
          <w:b/>
          <w:bCs/>
        </w:rPr>
        <w:t>:</w:t>
      </w:r>
      <w:r w:rsidRPr="00956FFF">
        <w:tab/>
      </w:r>
      <w:r w:rsidR="00AE62FA">
        <w:t>Adopt OPC position.</w:t>
      </w:r>
    </w:p>
    <w:p w14:paraId="6393404C" w14:textId="77777777" w:rsidR="00852358" w:rsidRDefault="00852358" w:rsidP="00852358">
      <w:pPr>
        <w:ind w:left="1440" w:hanging="1440"/>
        <w:jc w:val="both"/>
        <w:rPr>
          <w:bCs/>
        </w:rPr>
      </w:pPr>
    </w:p>
    <w:p w14:paraId="2316968D" w14:textId="77777777" w:rsidR="00852358" w:rsidRPr="00E769DA" w:rsidRDefault="00852358" w:rsidP="00852358">
      <w:pPr>
        <w:ind w:left="1440" w:hanging="1440"/>
        <w:jc w:val="both"/>
        <w:rPr>
          <w:bCs/>
        </w:rPr>
      </w:pPr>
      <w:r>
        <w:rPr>
          <w:b/>
          <w:bCs/>
        </w:rPr>
        <w:t>FAIR:</w:t>
      </w:r>
      <w:r>
        <w:rPr>
          <w:b/>
          <w:bCs/>
        </w:rPr>
        <w:tab/>
      </w:r>
      <w:r w:rsidR="00D46290" w:rsidRPr="00E769DA">
        <w:t>Agree with OPC.</w:t>
      </w:r>
    </w:p>
    <w:p w14:paraId="349A6B20" w14:textId="77777777" w:rsidR="00852358" w:rsidRPr="004C0112" w:rsidRDefault="00852358" w:rsidP="00852358">
      <w:pPr>
        <w:ind w:left="1440" w:hanging="1440"/>
        <w:jc w:val="both"/>
        <w:rPr>
          <w:bCs/>
        </w:rPr>
      </w:pPr>
    </w:p>
    <w:p w14:paraId="230C848B" w14:textId="707814D2" w:rsidR="00852358" w:rsidRPr="00956FFF" w:rsidRDefault="00852358" w:rsidP="00852358">
      <w:pPr>
        <w:ind w:left="1440" w:hanging="1440"/>
        <w:jc w:val="both"/>
      </w:pPr>
      <w:r>
        <w:rPr>
          <w:b/>
          <w:bCs/>
        </w:rPr>
        <w:t>SACE</w:t>
      </w:r>
      <w:r w:rsidRPr="00956FFF">
        <w:rPr>
          <w:b/>
          <w:bCs/>
        </w:rPr>
        <w:t>:</w:t>
      </w:r>
      <w:r w:rsidRPr="00956FFF">
        <w:tab/>
      </w:r>
      <w:r w:rsidR="00E30CB0">
        <w:rPr>
          <w:bCs/>
          <w:iCs/>
        </w:rPr>
        <w:t>SACE takes no position.</w:t>
      </w:r>
    </w:p>
    <w:p w14:paraId="32457AC6" w14:textId="77777777" w:rsidR="00852358" w:rsidRPr="004C0112" w:rsidRDefault="00852358" w:rsidP="00852358">
      <w:pPr>
        <w:ind w:left="1440" w:hanging="1440"/>
        <w:jc w:val="both"/>
        <w:rPr>
          <w:bCs/>
        </w:rPr>
      </w:pPr>
    </w:p>
    <w:p w14:paraId="2E83D333" w14:textId="21D2E46D" w:rsidR="00852358" w:rsidRPr="00956FFF" w:rsidRDefault="00852358" w:rsidP="00852358">
      <w:pPr>
        <w:ind w:left="1440" w:hanging="1440"/>
        <w:jc w:val="both"/>
      </w:pPr>
      <w:r>
        <w:rPr>
          <w:b/>
          <w:bCs/>
        </w:rPr>
        <w:lastRenderedPageBreak/>
        <w:t>WALMART</w:t>
      </w:r>
      <w:r w:rsidRPr="00956FFF">
        <w:rPr>
          <w:b/>
          <w:bCs/>
        </w:rPr>
        <w:t>:</w:t>
      </w:r>
      <w:r w:rsidRPr="00956FFF">
        <w:tab/>
      </w:r>
      <w:r w:rsidR="005141F5">
        <w:t>No position.</w:t>
      </w:r>
    </w:p>
    <w:p w14:paraId="124A1A21" w14:textId="77777777" w:rsidR="00852358" w:rsidRDefault="00852358" w:rsidP="00852358">
      <w:pPr>
        <w:ind w:left="1440" w:hanging="1440"/>
        <w:jc w:val="both"/>
        <w:rPr>
          <w:bCs/>
        </w:rPr>
      </w:pPr>
    </w:p>
    <w:p w14:paraId="3FD92C38" w14:textId="3291E564" w:rsidR="00852358" w:rsidRPr="00573032" w:rsidRDefault="00852358" w:rsidP="00852358">
      <w:pPr>
        <w:ind w:left="1440" w:hanging="1440"/>
        <w:jc w:val="both"/>
        <w:rPr>
          <w:bCs/>
        </w:rPr>
      </w:pPr>
      <w:r>
        <w:rPr>
          <w:b/>
          <w:bCs/>
        </w:rPr>
        <w:t>AWI:</w:t>
      </w:r>
      <w:r>
        <w:rPr>
          <w:b/>
          <w:bCs/>
        </w:rPr>
        <w:tab/>
      </w:r>
      <w:r w:rsidR="005141F5">
        <w:t>No position.</w:t>
      </w:r>
    </w:p>
    <w:p w14:paraId="09823E15" w14:textId="77777777" w:rsidR="00852358" w:rsidRPr="00956FFF" w:rsidRDefault="00852358" w:rsidP="00852358">
      <w:pPr>
        <w:jc w:val="both"/>
        <w:rPr>
          <w:b/>
          <w:bCs/>
        </w:rPr>
      </w:pPr>
    </w:p>
    <w:p w14:paraId="64946805" w14:textId="77777777" w:rsidR="00852358" w:rsidRPr="00300D26" w:rsidRDefault="00852358" w:rsidP="00852358">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2C677118" w14:textId="77777777" w:rsidR="00852358" w:rsidRDefault="00852358" w:rsidP="00956FFF">
      <w:pPr>
        <w:jc w:val="both"/>
      </w:pPr>
    </w:p>
    <w:p w14:paraId="176A6111" w14:textId="77777777" w:rsidR="00852358" w:rsidRDefault="00852358" w:rsidP="00956FFF">
      <w:pPr>
        <w:jc w:val="both"/>
      </w:pPr>
    </w:p>
    <w:p w14:paraId="671A7741" w14:textId="77777777" w:rsidR="009C4653" w:rsidRPr="009C4653" w:rsidRDefault="00852358" w:rsidP="00782446">
      <w:pPr>
        <w:ind w:left="1440" w:hanging="1440"/>
        <w:jc w:val="both"/>
        <w:rPr>
          <w:b/>
        </w:rPr>
      </w:pPr>
      <w:r w:rsidRPr="005F2E05">
        <w:rPr>
          <w:b/>
          <w:bCs/>
          <w:u w:val="single"/>
        </w:rPr>
        <w:t xml:space="preserve">ISSUE </w:t>
      </w:r>
      <w:r w:rsidR="00907AEE" w:rsidRPr="005F2E05">
        <w:rPr>
          <w:b/>
          <w:bCs/>
          <w:u w:val="single"/>
        </w:rPr>
        <w:t>70</w:t>
      </w:r>
      <w:r w:rsidRPr="00956FFF">
        <w:rPr>
          <w:b/>
          <w:bCs/>
        </w:rPr>
        <w:t>:</w:t>
      </w:r>
      <w:r w:rsidRPr="00956FFF">
        <w:tab/>
      </w:r>
      <w:r w:rsidR="009C4653" w:rsidRPr="009C4653">
        <w:rPr>
          <w:b/>
        </w:rPr>
        <w:t xml:space="preserve">Should any adjustments be made to Liability Insurance expense: </w:t>
      </w:r>
    </w:p>
    <w:p w14:paraId="7D5DEDA6" w14:textId="77777777" w:rsidR="009C4653" w:rsidRPr="009C4653" w:rsidRDefault="009C4653" w:rsidP="009C4653">
      <w:pPr>
        <w:numPr>
          <w:ilvl w:val="0"/>
          <w:numId w:val="48"/>
        </w:numPr>
        <w:jc w:val="both"/>
        <w:rPr>
          <w:b/>
        </w:rPr>
      </w:pPr>
      <w:r w:rsidRPr="009C4653">
        <w:rPr>
          <w:b/>
        </w:rPr>
        <w:t>For the 2026 projected test year?</w:t>
      </w:r>
    </w:p>
    <w:p w14:paraId="1772EEDF" w14:textId="77777777" w:rsidR="009C4653" w:rsidRPr="009C4653" w:rsidRDefault="009C4653" w:rsidP="009C4653">
      <w:pPr>
        <w:numPr>
          <w:ilvl w:val="0"/>
          <w:numId w:val="48"/>
        </w:numPr>
        <w:jc w:val="both"/>
        <w:rPr>
          <w:b/>
        </w:rPr>
      </w:pPr>
      <w:r w:rsidRPr="009C4653">
        <w:rPr>
          <w:b/>
        </w:rPr>
        <w:t>For the 2027 projected test year?</w:t>
      </w:r>
    </w:p>
    <w:p w14:paraId="2F429457" w14:textId="77777777" w:rsidR="00852358" w:rsidRPr="00956FFF" w:rsidRDefault="00852358" w:rsidP="00852358">
      <w:pPr>
        <w:jc w:val="both"/>
      </w:pPr>
    </w:p>
    <w:p w14:paraId="28419158" w14:textId="77777777" w:rsidR="00852358" w:rsidRPr="00956FFF" w:rsidRDefault="00852358" w:rsidP="00852358">
      <w:pPr>
        <w:ind w:left="1440" w:hanging="1440"/>
        <w:jc w:val="both"/>
      </w:pPr>
      <w:r>
        <w:rPr>
          <w:b/>
          <w:bCs/>
        </w:rPr>
        <w:t>FPL</w:t>
      </w:r>
      <w:r w:rsidRPr="00956FFF">
        <w:rPr>
          <w:b/>
          <w:bCs/>
        </w:rPr>
        <w:t>:</w:t>
      </w:r>
      <w:r w:rsidRPr="00956FFF">
        <w:tab/>
      </w:r>
      <w:r w:rsidR="00E941F7" w:rsidRPr="11A5080C">
        <w:rPr>
          <w:rFonts w:cstheme="minorBidi"/>
        </w:rPr>
        <w:t>No adjustments are required to be made to FPL’s forecasted Liability Insurance expenses for either the 2026 projected test year or 2027 projected test year.  (Laney)</w:t>
      </w:r>
    </w:p>
    <w:p w14:paraId="7671983C" w14:textId="77777777" w:rsidR="00852358" w:rsidRPr="00956FFF" w:rsidRDefault="00852358" w:rsidP="00852358">
      <w:pPr>
        <w:jc w:val="both"/>
      </w:pPr>
    </w:p>
    <w:p w14:paraId="6B6F7F0C" w14:textId="6C1A1B71" w:rsidR="009936C1" w:rsidRDefault="00852358" w:rsidP="009936C1">
      <w:pPr>
        <w:tabs>
          <w:tab w:val="left" w:pos="1800"/>
        </w:tabs>
        <w:ind w:left="1440" w:hanging="1440"/>
        <w:jc w:val="both"/>
        <w:rPr>
          <w:bCs/>
        </w:rPr>
      </w:pPr>
      <w:r>
        <w:rPr>
          <w:b/>
          <w:bCs/>
        </w:rPr>
        <w:t>OPC</w:t>
      </w:r>
      <w:r w:rsidRPr="00956FFF">
        <w:rPr>
          <w:b/>
          <w:bCs/>
        </w:rPr>
        <w:t>:</w:t>
      </w:r>
      <w:r w:rsidRPr="00956FFF">
        <w:tab/>
      </w:r>
      <w:r w:rsidR="009936C1">
        <w:t xml:space="preserve">a. Yes. </w:t>
      </w:r>
      <w:r w:rsidR="009936C1" w:rsidRPr="00467FE6">
        <w:rPr>
          <w:bCs/>
        </w:rPr>
        <w:t xml:space="preserve">As reflected on HWS Exhibit-2, Schedule C-7, the </w:t>
      </w:r>
      <w:r w:rsidR="009936C1">
        <w:rPr>
          <w:bCs/>
        </w:rPr>
        <w:t>Liability</w:t>
      </w:r>
      <w:r w:rsidR="009936C1" w:rsidRPr="00467FE6">
        <w:rPr>
          <w:bCs/>
        </w:rPr>
        <w:t xml:space="preserve"> Insurance expense should be reduced by $10,475,000.  (Schultz)</w:t>
      </w:r>
    </w:p>
    <w:p w14:paraId="409BC0CD" w14:textId="77777777" w:rsidR="009936C1" w:rsidRPr="00467FE6" w:rsidRDefault="009936C1" w:rsidP="009936C1">
      <w:pPr>
        <w:tabs>
          <w:tab w:val="left" w:pos="1800"/>
        </w:tabs>
        <w:ind w:left="1440" w:hanging="1440"/>
        <w:jc w:val="both"/>
        <w:rPr>
          <w:bCs/>
        </w:rPr>
      </w:pPr>
    </w:p>
    <w:p w14:paraId="1C3A72BC" w14:textId="2F69D8A3" w:rsidR="003C5E36" w:rsidRPr="00956FFF" w:rsidRDefault="009936C1" w:rsidP="009936C1">
      <w:pPr>
        <w:ind w:left="1440" w:hanging="1440"/>
        <w:jc w:val="both"/>
      </w:pPr>
      <w:r>
        <w:rPr>
          <w:bCs/>
        </w:rPr>
        <w:tab/>
        <w:t>b</w:t>
      </w:r>
      <w:r w:rsidRPr="00467FE6">
        <w:rPr>
          <w:bCs/>
        </w:rPr>
        <w:t xml:space="preserve">. Yes.  As reflected on HWS Exhibit-2, Schedule C-7, the </w:t>
      </w:r>
      <w:r>
        <w:rPr>
          <w:bCs/>
        </w:rPr>
        <w:t xml:space="preserve">Liability </w:t>
      </w:r>
      <w:r w:rsidRPr="00467FE6">
        <w:rPr>
          <w:bCs/>
        </w:rPr>
        <w:t>Insurance expense should be reduced by $11,156,000.  (Schultz)</w:t>
      </w:r>
    </w:p>
    <w:p w14:paraId="09504BE0" w14:textId="4DD2AC0B" w:rsidR="00852358" w:rsidRDefault="00852358" w:rsidP="00852358">
      <w:pPr>
        <w:jc w:val="both"/>
      </w:pPr>
    </w:p>
    <w:p w14:paraId="687B7EFA" w14:textId="77777777" w:rsidR="00852358" w:rsidRDefault="00852358" w:rsidP="00852358">
      <w:pPr>
        <w:jc w:val="both"/>
        <w:rPr>
          <w:b/>
        </w:rPr>
      </w:pPr>
      <w:r>
        <w:rPr>
          <w:b/>
        </w:rPr>
        <w:t xml:space="preserve">FUEL </w:t>
      </w:r>
    </w:p>
    <w:p w14:paraId="64C33C45" w14:textId="221A0539" w:rsidR="00852358" w:rsidRPr="00E941F7" w:rsidRDefault="00852358" w:rsidP="00852358">
      <w:pPr>
        <w:ind w:left="1440" w:hanging="1440"/>
        <w:jc w:val="both"/>
      </w:pPr>
      <w:r w:rsidRPr="00E941F7">
        <w:rPr>
          <w:b/>
          <w:spacing w:val="-8"/>
        </w:rPr>
        <w:t>RETAILERS:</w:t>
      </w:r>
      <w:r w:rsidRPr="00366B4B">
        <w:rPr>
          <w:b/>
          <w:spacing w:val="-4"/>
        </w:rPr>
        <w:tab/>
      </w:r>
      <w:r w:rsidR="00B767EE" w:rsidRPr="00E941F7">
        <w:t xml:space="preserve">No </w:t>
      </w:r>
      <w:r w:rsidR="005141F5">
        <w:t>p</w:t>
      </w:r>
      <w:r w:rsidR="00B767EE" w:rsidRPr="00E941F7">
        <w:t>osition.</w:t>
      </w:r>
    </w:p>
    <w:p w14:paraId="30EC2225" w14:textId="77777777" w:rsidR="00852358" w:rsidRPr="00956FFF" w:rsidRDefault="00852358" w:rsidP="00852358">
      <w:pPr>
        <w:jc w:val="both"/>
      </w:pPr>
    </w:p>
    <w:p w14:paraId="6DE6C1AD" w14:textId="77777777" w:rsidR="00852358" w:rsidRDefault="00852358" w:rsidP="00852358">
      <w:pPr>
        <w:ind w:left="1440" w:hanging="1440"/>
        <w:jc w:val="both"/>
        <w:rPr>
          <w:b/>
          <w:bCs/>
        </w:rPr>
      </w:pPr>
      <w:r>
        <w:rPr>
          <w:b/>
          <w:bCs/>
        </w:rPr>
        <w:t xml:space="preserve">ELECTRIFY </w:t>
      </w:r>
    </w:p>
    <w:p w14:paraId="48A0FAB1" w14:textId="507D2B7A" w:rsidR="00852358" w:rsidRPr="00956FFF" w:rsidRDefault="00852358" w:rsidP="00852358">
      <w:pPr>
        <w:ind w:left="1440" w:hanging="1440"/>
        <w:jc w:val="both"/>
      </w:pPr>
      <w:r>
        <w:rPr>
          <w:b/>
          <w:bCs/>
        </w:rPr>
        <w:t>AMERICA</w:t>
      </w:r>
      <w:r w:rsidRPr="00956FFF">
        <w:rPr>
          <w:b/>
          <w:bCs/>
        </w:rPr>
        <w:t>:</w:t>
      </w:r>
      <w:r w:rsidRPr="00956FFF">
        <w:tab/>
      </w:r>
      <w:r w:rsidR="005141F5">
        <w:t>No position.</w:t>
      </w:r>
    </w:p>
    <w:p w14:paraId="62BE210E" w14:textId="77777777" w:rsidR="00852358" w:rsidRPr="004C0112" w:rsidRDefault="00852358" w:rsidP="00852358">
      <w:pPr>
        <w:ind w:left="1440" w:hanging="1440"/>
        <w:jc w:val="both"/>
        <w:rPr>
          <w:bCs/>
        </w:rPr>
      </w:pPr>
    </w:p>
    <w:p w14:paraId="3306FE3D" w14:textId="6CF9D22A" w:rsidR="00852358" w:rsidRPr="00956FFF" w:rsidRDefault="00852358" w:rsidP="00852358">
      <w:pPr>
        <w:ind w:left="1440" w:hanging="1440"/>
        <w:jc w:val="both"/>
      </w:pPr>
      <w:r>
        <w:rPr>
          <w:b/>
          <w:bCs/>
        </w:rPr>
        <w:t>EVGO</w:t>
      </w:r>
      <w:r w:rsidRPr="00956FFF">
        <w:rPr>
          <w:b/>
          <w:bCs/>
        </w:rPr>
        <w:t>:</w:t>
      </w:r>
      <w:r w:rsidRPr="00956FFF">
        <w:tab/>
      </w:r>
      <w:r w:rsidR="005141F5">
        <w:t>No position.</w:t>
      </w:r>
    </w:p>
    <w:p w14:paraId="2E543012" w14:textId="77777777" w:rsidR="00852358" w:rsidRPr="004C0112" w:rsidRDefault="00852358" w:rsidP="00852358">
      <w:pPr>
        <w:ind w:left="1440" w:hanging="1440"/>
        <w:jc w:val="both"/>
        <w:rPr>
          <w:bCs/>
        </w:rPr>
      </w:pPr>
    </w:p>
    <w:p w14:paraId="6EC4E812" w14:textId="47009636" w:rsidR="00852358" w:rsidRPr="00956FFF" w:rsidRDefault="00852358" w:rsidP="00852358">
      <w:pPr>
        <w:ind w:left="1440" w:hanging="1440"/>
        <w:jc w:val="both"/>
      </w:pPr>
      <w:r>
        <w:rPr>
          <w:b/>
          <w:bCs/>
        </w:rPr>
        <w:t>FEA</w:t>
      </w:r>
      <w:r w:rsidRPr="00956FFF">
        <w:rPr>
          <w:b/>
          <w:bCs/>
        </w:rPr>
        <w:t>:</w:t>
      </w:r>
      <w:r w:rsidRPr="00956FFF">
        <w:tab/>
      </w:r>
      <w:r w:rsidR="005141F5">
        <w:t>No position.</w:t>
      </w:r>
    </w:p>
    <w:p w14:paraId="1307E9F6" w14:textId="77777777" w:rsidR="00852358" w:rsidRDefault="00852358" w:rsidP="00852358">
      <w:pPr>
        <w:ind w:left="1440" w:hanging="1440"/>
        <w:jc w:val="both"/>
        <w:rPr>
          <w:bCs/>
        </w:rPr>
      </w:pPr>
    </w:p>
    <w:p w14:paraId="31A739BE" w14:textId="7C8F6051" w:rsidR="00852358" w:rsidRPr="00366B4B" w:rsidRDefault="00852358" w:rsidP="00852358">
      <w:pPr>
        <w:ind w:left="1440" w:hanging="1440"/>
        <w:jc w:val="both"/>
        <w:rPr>
          <w:bCs/>
        </w:rPr>
      </w:pPr>
      <w:r>
        <w:rPr>
          <w:b/>
          <w:bCs/>
        </w:rPr>
        <w:t>FEIA:</w:t>
      </w:r>
      <w:r>
        <w:rPr>
          <w:b/>
          <w:bCs/>
        </w:rPr>
        <w:tab/>
      </w:r>
      <w:r w:rsidR="005141F5">
        <w:t>No position.</w:t>
      </w:r>
    </w:p>
    <w:p w14:paraId="775EEA6A" w14:textId="77777777" w:rsidR="00852358" w:rsidRPr="004C0112" w:rsidRDefault="00852358" w:rsidP="00852358">
      <w:pPr>
        <w:ind w:left="1440" w:hanging="1440"/>
        <w:jc w:val="both"/>
        <w:rPr>
          <w:bCs/>
        </w:rPr>
      </w:pPr>
    </w:p>
    <w:p w14:paraId="0F53CDC9" w14:textId="77777777" w:rsidR="00852358" w:rsidRPr="00956FFF" w:rsidRDefault="00852358" w:rsidP="00852358">
      <w:pPr>
        <w:ind w:left="1440" w:hanging="1440"/>
        <w:jc w:val="both"/>
      </w:pPr>
      <w:r>
        <w:rPr>
          <w:b/>
          <w:bCs/>
        </w:rPr>
        <w:t>FIPUG</w:t>
      </w:r>
      <w:r w:rsidRPr="00956FFF">
        <w:rPr>
          <w:b/>
          <w:bCs/>
        </w:rPr>
        <w:t>:</w:t>
      </w:r>
      <w:r w:rsidRPr="00956FFF">
        <w:tab/>
      </w:r>
      <w:r w:rsidR="005A649C">
        <w:rPr>
          <w:spacing w:val="-4"/>
        </w:rPr>
        <w:t>Adopt position of OPC.</w:t>
      </w:r>
    </w:p>
    <w:p w14:paraId="1D0A5371" w14:textId="77777777" w:rsidR="00852358" w:rsidRPr="004C0112" w:rsidRDefault="00852358" w:rsidP="00852358">
      <w:pPr>
        <w:ind w:left="1440" w:hanging="1440"/>
        <w:jc w:val="both"/>
        <w:rPr>
          <w:bCs/>
        </w:rPr>
      </w:pPr>
    </w:p>
    <w:p w14:paraId="302FCB1A" w14:textId="77777777" w:rsidR="00852358" w:rsidRPr="00956FFF" w:rsidRDefault="00852358" w:rsidP="00852358">
      <w:pPr>
        <w:ind w:left="1440" w:hanging="1440"/>
        <w:jc w:val="both"/>
      </w:pPr>
      <w:r>
        <w:rPr>
          <w:b/>
          <w:bCs/>
        </w:rPr>
        <w:t>FRF</w:t>
      </w:r>
      <w:r w:rsidRPr="00956FFF">
        <w:rPr>
          <w:b/>
          <w:bCs/>
        </w:rPr>
        <w:t>:</w:t>
      </w:r>
      <w:r w:rsidRPr="00956FFF">
        <w:tab/>
      </w:r>
      <w:r w:rsidR="00B84EF7" w:rsidRPr="00E8307F">
        <w:t>Agree with OPC.</w:t>
      </w:r>
    </w:p>
    <w:p w14:paraId="348F6F00" w14:textId="77777777" w:rsidR="00852358" w:rsidRPr="004C0112" w:rsidRDefault="00852358" w:rsidP="00852358">
      <w:pPr>
        <w:ind w:left="1440" w:hanging="1440"/>
        <w:jc w:val="both"/>
        <w:rPr>
          <w:bCs/>
        </w:rPr>
      </w:pPr>
    </w:p>
    <w:p w14:paraId="7DA22292" w14:textId="77777777" w:rsidR="00852358" w:rsidRPr="00956FFF" w:rsidRDefault="00852358" w:rsidP="00852358">
      <w:pPr>
        <w:ind w:left="1440" w:hanging="1440"/>
        <w:jc w:val="both"/>
      </w:pPr>
      <w:r>
        <w:rPr>
          <w:b/>
          <w:bCs/>
        </w:rPr>
        <w:t>FEL</w:t>
      </w:r>
      <w:r w:rsidRPr="00956FFF">
        <w:rPr>
          <w:b/>
          <w:bCs/>
        </w:rPr>
        <w:t>:</w:t>
      </w:r>
      <w:r w:rsidRPr="00956FFF">
        <w:tab/>
      </w:r>
      <w:r w:rsidR="00AE62FA">
        <w:t>Adopt OPC position.</w:t>
      </w:r>
    </w:p>
    <w:p w14:paraId="5015377F" w14:textId="77777777" w:rsidR="00852358" w:rsidRDefault="00852358" w:rsidP="00852358">
      <w:pPr>
        <w:ind w:left="1440" w:hanging="1440"/>
        <w:jc w:val="both"/>
        <w:rPr>
          <w:bCs/>
        </w:rPr>
      </w:pPr>
    </w:p>
    <w:p w14:paraId="58FED1BC" w14:textId="77777777" w:rsidR="00852358" w:rsidRPr="00082F3E" w:rsidRDefault="00852358" w:rsidP="00852358">
      <w:pPr>
        <w:ind w:left="1440" w:hanging="1440"/>
        <w:jc w:val="both"/>
        <w:rPr>
          <w:bCs/>
        </w:rPr>
      </w:pPr>
      <w:r>
        <w:rPr>
          <w:b/>
          <w:bCs/>
        </w:rPr>
        <w:t>FAIR:</w:t>
      </w:r>
      <w:r>
        <w:rPr>
          <w:b/>
          <w:bCs/>
        </w:rPr>
        <w:tab/>
      </w:r>
      <w:r w:rsidR="00D46290" w:rsidRPr="00082F3E">
        <w:t>Agree with OPC.</w:t>
      </w:r>
    </w:p>
    <w:p w14:paraId="42C107E4" w14:textId="77777777" w:rsidR="00852358" w:rsidRPr="004C0112" w:rsidRDefault="00852358" w:rsidP="00852358">
      <w:pPr>
        <w:ind w:left="1440" w:hanging="1440"/>
        <w:jc w:val="both"/>
        <w:rPr>
          <w:bCs/>
        </w:rPr>
      </w:pPr>
    </w:p>
    <w:p w14:paraId="02589391" w14:textId="2B134DB4" w:rsidR="00852358" w:rsidRPr="00956FFF" w:rsidRDefault="00852358" w:rsidP="00852358">
      <w:pPr>
        <w:ind w:left="1440" w:hanging="1440"/>
        <w:jc w:val="both"/>
      </w:pPr>
      <w:r>
        <w:rPr>
          <w:b/>
          <w:bCs/>
        </w:rPr>
        <w:t>SACE</w:t>
      </w:r>
      <w:r w:rsidRPr="00956FFF">
        <w:rPr>
          <w:b/>
          <w:bCs/>
        </w:rPr>
        <w:t>:</w:t>
      </w:r>
      <w:r w:rsidRPr="00956FFF">
        <w:tab/>
      </w:r>
      <w:r w:rsidR="00E30CB0">
        <w:rPr>
          <w:bCs/>
          <w:iCs/>
        </w:rPr>
        <w:t>SACE takes no position.</w:t>
      </w:r>
    </w:p>
    <w:p w14:paraId="1B21DE12" w14:textId="77777777" w:rsidR="00852358" w:rsidRPr="004C0112" w:rsidRDefault="00852358" w:rsidP="00852358">
      <w:pPr>
        <w:ind w:left="1440" w:hanging="1440"/>
        <w:jc w:val="both"/>
        <w:rPr>
          <w:bCs/>
        </w:rPr>
      </w:pPr>
    </w:p>
    <w:p w14:paraId="7D511B73" w14:textId="236F074D" w:rsidR="00852358" w:rsidRPr="00956FFF" w:rsidRDefault="00852358" w:rsidP="00852358">
      <w:pPr>
        <w:ind w:left="1440" w:hanging="1440"/>
        <w:jc w:val="both"/>
      </w:pPr>
      <w:r>
        <w:rPr>
          <w:b/>
          <w:bCs/>
        </w:rPr>
        <w:t>WALMART</w:t>
      </w:r>
      <w:r w:rsidRPr="00956FFF">
        <w:rPr>
          <w:b/>
          <w:bCs/>
        </w:rPr>
        <w:t>:</w:t>
      </w:r>
      <w:r w:rsidRPr="00956FFF">
        <w:tab/>
      </w:r>
      <w:r w:rsidR="005141F5">
        <w:t>No position.</w:t>
      </w:r>
    </w:p>
    <w:p w14:paraId="2B97037D" w14:textId="77777777" w:rsidR="00852358" w:rsidRDefault="00852358" w:rsidP="00852358">
      <w:pPr>
        <w:ind w:left="1440" w:hanging="1440"/>
        <w:jc w:val="both"/>
        <w:rPr>
          <w:bCs/>
        </w:rPr>
      </w:pPr>
    </w:p>
    <w:p w14:paraId="5B6D9DDD" w14:textId="134587EE" w:rsidR="00852358" w:rsidRPr="00573032" w:rsidRDefault="00852358" w:rsidP="00852358">
      <w:pPr>
        <w:ind w:left="1440" w:hanging="1440"/>
        <w:jc w:val="both"/>
        <w:rPr>
          <w:bCs/>
        </w:rPr>
      </w:pPr>
      <w:r>
        <w:rPr>
          <w:b/>
          <w:bCs/>
        </w:rPr>
        <w:lastRenderedPageBreak/>
        <w:t>AWI:</w:t>
      </w:r>
      <w:r>
        <w:rPr>
          <w:b/>
          <w:bCs/>
        </w:rPr>
        <w:tab/>
      </w:r>
      <w:r w:rsidR="005141F5">
        <w:t>No position.</w:t>
      </w:r>
    </w:p>
    <w:p w14:paraId="174DFDC1" w14:textId="77777777" w:rsidR="00852358" w:rsidRPr="00956FFF" w:rsidRDefault="00852358" w:rsidP="00852358">
      <w:pPr>
        <w:jc w:val="both"/>
        <w:rPr>
          <w:b/>
          <w:bCs/>
        </w:rPr>
      </w:pPr>
    </w:p>
    <w:p w14:paraId="260CA01E" w14:textId="05AFCC77" w:rsidR="00852358" w:rsidRDefault="00852358" w:rsidP="00852358">
      <w:pPr>
        <w:ind w:left="1440" w:hanging="1440"/>
        <w:jc w:val="both"/>
        <w:rPr>
          <w:rFonts w:ascii="TimesNewRomanPSMT" w:hAnsi="TimesNewRomanPSMT" w:cs="TimesNewRomanPSMT"/>
        </w:rPr>
      </w:pPr>
      <w:r>
        <w:rPr>
          <w:b/>
          <w:bCs/>
        </w:rPr>
        <w:t>STAFF:</w:t>
      </w:r>
      <w:r>
        <w:rPr>
          <w:b/>
          <w:bCs/>
        </w:rPr>
        <w:tab/>
      </w:r>
      <w:r w:rsidR="00342A37">
        <w:rPr>
          <w:rFonts w:ascii="TimesNewRomanPSMT" w:hAnsi="TimesNewRomanPSMT" w:cs="TimesNewRomanPSMT"/>
        </w:rPr>
        <w:t>No position at this time.</w:t>
      </w:r>
    </w:p>
    <w:p w14:paraId="4443B052" w14:textId="718CAB1C" w:rsidR="00BF6B60" w:rsidRDefault="00BF6B60" w:rsidP="00852358">
      <w:pPr>
        <w:ind w:left="1440" w:hanging="1440"/>
        <w:jc w:val="both"/>
        <w:rPr>
          <w:rFonts w:ascii="TimesNewRomanPSMT" w:hAnsi="TimesNewRomanPSMT" w:cs="TimesNewRomanPSMT"/>
        </w:rPr>
      </w:pPr>
    </w:p>
    <w:p w14:paraId="3C8D4922" w14:textId="77777777" w:rsidR="00BF6B60" w:rsidRPr="00300D26" w:rsidRDefault="00BF6B60" w:rsidP="00852358">
      <w:pPr>
        <w:ind w:left="1440" w:hanging="1440"/>
        <w:jc w:val="both"/>
        <w:rPr>
          <w:bCs/>
        </w:rPr>
      </w:pPr>
    </w:p>
    <w:p w14:paraId="13313E39" w14:textId="77777777" w:rsidR="009C4653" w:rsidRPr="009C4653" w:rsidRDefault="00852358" w:rsidP="00782446">
      <w:pPr>
        <w:ind w:left="1440" w:hanging="1440"/>
        <w:jc w:val="both"/>
        <w:rPr>
          <w:b/>
        </w:rPr>
      </w:pPr>
      <w:r w:rsidRPr="005F2E05">
        <w:rPr>
          <w:b/>
          <w:bCs/>
          <w:u w:val="single"/>
        </w:rPr>
        <w:t xml:space="preserve">ISSUE </w:t>
      </w:r>
      <w:r w:rsidR="00907AEE" w:rsidRPr="005F2E05">
        <w:rPr>
          <w:b/>
          <w:bCs/>
          <w:u w:val="single"/>
        </w:rPr>
        <w:t>71</w:t>
      </w:r>
      <w:r w:rsidRPr="00956FFF">
        <w:rPr>
          <w:b/>
          <w:bCs/>
        </w:rPr>
        <w:t>:</w:t>
      </w:r>
      <w:r w:rsidRPr="00956FFF">
        <w:tab/>
      </w:r>
      <w:r w:rsidR="009C4653" w:rsidRPr="009C4653">
        <w:rPr>
          <w:b/>
        </w:rPr>
        <w:t xml:space="preserve">Should any adjustments be made to Injuries and Damages expense: </w:t>
      </w:r>
    </w:p>
    <w:p w14:paraId="632CBCD7" w14:textId="77777777" w:rsidR="009C4653" w:rsidRPr="009C4653" w:rsidRDefault="009C4653" w:rsidP="009C4653">
      <w:pPr>
        <w:numPr>
          <w:ilvl w:val="0"/>
          <w:numId w:val="49"/>
        </w:numPr>
        <w:jc w:val="both"/>
        <w:rPr>
          <w:b/>
        </w:rPr>
      </w:pPr>
      <w:r w:rsidRPr="009C4653">
        <w:rPr>
          <w:b/>
        </w:rPr>
        <w:t>For the 2026 projected test year?</w:t>
      </w:r>
    </w:p>
    <w:p w14:paraId="46555D6C" w14:textId="77777777" w:rsidR="009C4653" w:rsidRPr="009C4653" w:rsidRDefault="009C4653" w:rsidP="009C4653">
      <w:pPr>
        <w:numPr>
          <w:ilvl w:val="0"/>
          <w:numId w:val="49"/>
        </w:numPr>
        <w:jc w:val="both"/>
        <w:rPr>
          <w:b/>
        </w:rPr>
      </w:pPr>
      <w:r w:rsidRPr="009C4653">
        <w:rPr>
          <w:b/>
        </w:rPr>
        <w:t>For the 2027 projected test year?</w:t>
      </w:r>
    </w:p>
    <w:p w14:paraId="53EDBF7E" w14:textId="77777777" w:rsidR="00852358" w:rsidRPr="00956FFF" w:rsidRDefault="00852358" w:rsidP="00852358">
      <w:pPr>
        <w:jc w:val="both"/>
      </w:pPr>
    </w:p>
    <w:p w14:paraId="62D814A5" w14:textId="77777777" w:rsidR="00852358" w:rsidRPr="00956FFF" w:rsidRDefault="00852358" w:rsidP="00852358">
      <w:pPr>
        <w:ind w:left="1440" w:hanging="1440"/>
        <w:jc w:val="both"/>
      </w:pPr>
      <w:r>
        <w:rPr>
          <w:b/>
          <w:bCs/>
        </w:rPr>
        <w:t>FPL</w:t>
      </w:r>
      <w:r w:rsidRPr="00956FFF">
        <w:rPr>
          <w:b/>
          <w:bCs/>
        </w:rPr>
        <w:t>:</w:t>
      </w:r>
      <w:r w:rsidRPr="00956FFF">
        <w:tab/>
      </w:r>
      <w:r w:rsidR="00DC42BE" w:rsidRPr="11A5080C">
        <w:rPr>
          <w:rFonts w:cstheme="minorBidi"/>
        </w:rPr>
        <w:t>No adjustments are required to be made to FPL’s forecasted Injuries and Damages expenses for either the 2026 projected test year or 2027 projected test year.  (Fuentes, Laney)</w:t>
      </w:r>
    </w:p>
    <w:p w14:paraId="169CEFE9" w14:textId="77777777" w:rsidR="00852358" w:rsidRPr="00956FFF" w:rsidRDefault="00852358" w:rsidP="00852358">
      <w:pPr>
        <w:jc w:val="both"/>
      </w:pPr>
    </w:p>
    <w:p w14:paraId="1DAC7BB0" w14:textId="697FA805" w:rsidR="00852358" w:rsidRDefault="00852358" w:rsidP="00852358">
      <w:pPr>
        <w:ind w:left="1440" w:hanging="1440"/>
        <w:jc w:val="both"/>
        <w:rPr>
          <w:bCs/>
        </w:rPr>
      </w:pPr>
      <w:r>
        <w:rPr>
          <w:b/>
          <w:bCs/>
        </w:rPr>
        <w:t>OPC</w:t>
      </w:r>
      <w:r w:rsidRPr="00956FFF">
        <w:rPr>
          <w:b/>
          <w:bCs/>
        </w:rPr>
        <w:t>:</w:t>
      </w:r>
      <w:r w:rsidRPr="00956FFF">
        <w:tab/>
      </w:r>
      <w:r w:rsidR="003C5E36">
        <w:t xml:space="preserve">a. Yes. </w:t>
      </w:r>
      <w:bookmarkStart w:id="13" w:name="_Hlk203476791"/>
      <w:r w:rsidR="003C5E36" w:rsidRPr="00467FE6">
        <w:rPr>
          <w:bCs/>
        </w:rPr>
        <w:t>As reflected on HWS Exhibit-2, Schedule C-1, Page 1 of 2, the Commission should reduce Injuries and Damages expense by $27,773,000.  (Schultz)</w:t>
      </w:r>
      <w:bookmarkEnd w:id="13"/>
    </w:p>
    <w:p w14:paraId="7D11D1B2" w14:textId="77777777" w:rsidR="003C5E36" w:rsidRDefault="003C5E36" w:rsidP="00852358">
      <w:pPr>
        <w:ind w:left="1440" w:hanging="1440"/>
        <w:jc w:val="both"/>
        <w:rPr>
          <w:bCs/>
        </w:rPr>
      </w:pPr>
    </w:p>
    <w:p w14:paraId="2FA693CC" w14:textId="0F73B7F5" w:rsidR="003C5E36" w:rsidRPr="00956FFF" w:rsidRDefault="003C5E36" w:rsidP="00852358">
      <w:pPr>
        <w:ind w:left="1440" w:hanging="1440"/>
        <w:jc w:val="both"/>
      </w:pPr>
      <w:r>
        <w:rPr>
          <w:bCs/>
        </w:rPr>
        <w:tab/>
        <w:t>b</w:t>
      </w:r>
      <w:r w:rsidRPr="00467FE6">
        <w:rPr>
          <w:bCs/>
        </w:rPr>
        <w:t>. Yes. As reflected on HWS Exhibit-2, Schedule C-1, Page 2 of 2, the Commission should reduce Injuries and Damages expense by $3,858,000.  (Schultz)</w:t>
      </w:r>
    </w:p>
    <w:p w14:paraId="2480D5F3" w14:textId="77777777" w:rsidR="00852358" w:rsidRDefault="00852358" w:rsidP="00852358">
      <w:pPr>
        <w:jc w:val="both"/>
      </w:pPr>
    </w:p>
    <w:p w14:paraId="7D9C80C6" w14:textId="77777777" w:rsidR="00852358" w:rsidRDefault="00852358" w:rsidP="00852358">
      <w:pPr>
        <w:jc w:val="both"/>
        <w:rPr>
          <w:b/>
        </w:rPr>
      </w:pPr>
      <w:r>
        <w:rPr>
          <w:b/>
        </w:rPr>
        <w:t xml:space="preserve">FUEL </w:t>
      </w:r>
    </w:p>
    <w:p w14:paraId="7805204A" w14:textId="6D7C6FD4" w:rsidR="00852358" w:rsidRPr="00DC42BE" w:rsidRDefault="00852358" w:rsidP="00852358">
      <w:pPr>
        <w:ind w:left="1440" w:hanging="1440"/>
        <w:jc w:val="both"/>
      </w:pPr>
      <w:r w:rsidRPr="00DC42BE">
        <w:rPr>
          <w:b/>
          <w:spacing w:val="-8"/>
        </w:rPr>
        <w:t>RETAILERS:</w:t>
      </w:r>
      <w:r w:rsidRPr="00366B4B">
        <w:rPr>
          <w:b/>
          <w:spacing w:val="-4"/>
        </w:rPr>
        <w:tab/>
      </w:r>
      <w:r w:rsidR="00B767EE" w:rsidRPr="00DC42BE">
        <w:t xml:space="preserve">No </w:t>
      </w:r>
      <w:r w:rsidR="00DE38B7">
        <w:t>p</w:t>
      </w:r>
      <w:r w:rsidR="00B767EE" w:rsidRPr="00DC42BE">
        <w:t>osition.</w:t>
      </w:r>
    </w:p>
    <w:p w14:paraId="77B4BA87" w14:textId="77777777" w:rsidR="00852358" w:rsidRPr="00956FFF" w:rsidRDefault="00852358" w:rsidP="00852358">
      <w:pPr>
        <w:jc w:val="both"/>
      </w:pPr>
    </w:p>
    <w:p w14:paraId="6B64D2CA" w14:textId="77777777" w:rsidR="00852358" w:rsidRDefault="00852358" w:rsidP="00852358">
      <w:pPr>
        <w:ind w:left="1440" w:hanging="1440"/>
        <w:jc w:val="both"/>
        <w:rPr>
          <w:b/>
          <w:bCs/>
        </w:rPr>
      </w:pPr>
      <w:r>
        <w:rPr>
          <w:b/>
          <w:bCs/>
        </w:rPr>
        <w:t xml:space="preserve">ELECTRIFY </w:t>
      </w:r>
    </w:p>
    <w:p w14:paraId="15F77211" w14:textId="59DB04F6" w:rsidR="00852358" w:rsidRPr="00956FFF" w:rsidRDefault="00852358" w:rsidP="00852358">
      <w:pPr>
        <w:ind w:left="1440" w:hanging="1440"/>
        <w:jc w:val="both"/>
      </w:pPr>
      <w:r>
        <w:rPr>
          <w:b/>
          <w:bCs/>
        </w:rPr>
        <w:t>AMERICA</w:t>
      </w:r>
      <w:r w:rsidRPr="00956FFF">
        <w:rPr>
          <w:b/>
          <w:bCs/>
        </w:rPr>
        <w:t>:</w:t>
      </w:r>
      <w:r w:rsidRPr="00956FFF">
        <w:tab/>
      </w:r>
      <w:r w:rsidR="00DE38B7">
        <w:t>No position.</w:t>
      </w:r>
    </w:p>
    <w:p w14:paraId="50DFB231" w14:textId="77777777" w:rsidR="00852358" w:rsidRPr="004C0112" w:rsidRDefault="00852358" w:rsidP="00852358">
      <w:pPr>
        <w:ind w:left="1440" w:hanging="1440"/>
        <w:jc w:val="both"/>
        <w:rPr>
          <w:bCs/>
        </w:rPr>
      </w:pPr>
    </w:p>
    <w:p w14:paraId="30C3EE99" w14:textId="425A2F67" w:rsidR="00852358" w:rsidRPr="00956FFF" w:rsidRDefault="00852358" w:rsidP="00852358">
      <w:pPr>
        <w:ind w:left="1440" w:hanging="1440"/>
        <w:jc w:val="both"/>
      </w:pPr>
      <w:r>
        <w:rPr>
          <w:b/>
          <w:bCs/>
        </w:rPr>
        <w:t>EVGO</w:t>
      </w:r>
      <w:r w:rsidRPr="00956FFF">
        <w:rPr>
          <w:b/>
          <w:bCs/>
        </w:rPr>
        <w:t>:</w:t>
      </w:r>
      <w:r w:rsidRPr="00956FFF">
        <w:tab/>
      </w:r>
      <w:r w:rsidR="00DE38B7">
        <w:t>No position.</w:t>
      </w:r>
    </w:p>
    <w:p w14:paraId="67A53387" w14:textId="77777777" w:rsidR="00852358" w:rsidRPr="004C0112" w:rsidRDefault="00852358" w:rsidP="00852358">
      <w:pPr>
        <w:ind w:left="1440" w:hanging="1440"/>
        <w:jc w:val="both"/>
        <w:rPr>
          <w:bCs/>
        </w:rPr>
      </w:pPr>
    </w:p>
    <w:p w14:paraId="47B6BAFA" w14:textId="18D95AB0" w:rsidR="00852358" w:rsidRPr="00956FFF" w:rsidRDefault="00852358" w:rsidP="00852358">
      <w:pPr>
        <w:ind w:left="1440" w:hanging="1440"/>
        <w:jc w:val="both"/>
      </w:pPr>
      <w:r>
        <w:rPr>
          <w:b/>
          <w:bCs/>
        </w:rPr>
        <w:t>FEA</w:t>
      </w:r>
      <w:r w:rsidRPr="00956FFF">
        <w:rPr>
          <w:b/>
          <w:bCs/>
        </w:rPr>
        <w:t>:</w:t>
      </w:r>
      <w:r w:rsidRPr="00956FFF">
        <w:tab/>
      </w:r>
      <w:r w:rsidR="00DE38B7">
        <w:t>No position.</w:t>
      </w:r>
    </w:p>
    <w:p w14:paraId="482FE91A" w14:textId="77777777" w:rsidR="00852358" w:rsidRDefault="00852358" w:rsidP="00852358">
      <w:pPr>
        <w:ind w:left="1440" w:hanging="1440"/>
        <w:jc w:val="both"/>
        <w:rPr>
          <w:bCs/>
        </w:rPr>
      </w:pPr>
    </w:p>
    <w:p w14:paraId="710E73F1" w14:textId="6578C45D" w:rsidR="00852358" w:rsidRPr="00366B4B" w:rsidRDefault="00852358" w:rsidP="00852358">
      <w:pPr>
        <w:ind w:left="1440" w:hanging="1440"/>
        <w:jc w:val="both"/>
        <w:rPr>
          <w:bCs/>
        </w:rPr>
      </w:pPr>
      <w:r>
        <w:rPr>
          <w:b/>
          <w:bCs/>
        </w:rPr>
        <w:t>FEIA:</w:t>
      </w:r>
      <w:r>
        <w:rPr>
          <w:b/>
          <w:bCs/>
        </w:rPr>
        <w:tab/>
      </w:r>
      <w:r w:rsidR="00DE38B7">
        <w:t>No position.</w:t>
      </w:r>
    </w:p>
    <w:p w14:paraId="5282DB29" w14:textId="77777777" w:rsidR="00852358" w:rsidRPr="004C0112" w:rsidRDefault="00852358" w:rsidP="00852358">
      <w:pPr>
        <w:ind w:left="1440" w:hanging="1440"/>
        <w:jc w:val="both"/>
        <w:rPr>
          <w:bCs/>
        </w:rPr>
      </w:pPr>
    </w:p>
    <w:p w14:paraId="011EA26B" w14:textId="77777777" w:rsidR="00852358" w:rsidRPr="00956FFF" w:rsidRDefault="00852358" w:rsidP="00852358">
      <w:pPr>
        <w:ind w:left="1440" w:hanging="1440"/>
        <w:jc w:val="both"/>
      </w:pPr>
      <w:r>
        <w:rPr>
          <w:b/>
          <w:bCs/>
        </w:rPr>
        <w:t>FIPUG</w:t>
      </w:r>
      <w:r w:rsidRPr="00956FFF">
        <w:rPr>
          <w:b/>
          <w:bCs/>
        </w:rPr>
        <w:t>:</w:t>
      </w:r>
      <w:r w:rsidRPr="00956FFF">
        <w:tab/>
      </w:r>
      <w:r w:rsidR="005A649C">
        <w:rPr>
          <w:spacing w:val="-4"/>
        </w:rPr>
        <w:t>Adopt position of OPC.</w:t>
      </w:r>
    </w:p>
    <w:p w14:paraId="0F499347" w14:textId="77777777" w:rsidR="00852358" w:rsidRPr="004C0112" w:rsidRDefault="00852358" w:rsidP="00852358">
      <w:pPr>
        <w:ind w:left="1440" w:hanging="1440"/>
        <w:jc w:val="both"/>
        <w:rPr>
          <w:bCs/>
        </w:rPr>
      </w:pPr>
    </w:p>
    <w:p w14:paraId="14A3CB4F" w14:textId="77777777" w:rsidR="00852358" w:rsidRPr="00956FFF" w:rsidRDefault="00852358" w:rsidP="00852358">
      <w:pPr>
        <w:ind w:left="1440" w:hanging="1440"/>
        <w:jc w:val="both"/>
      </w:pPr>
      <w:r>
        <w:rPr>
          <w:b/>
          <w:bCs/>
        </w:rPr>
        <w:t>FRF</w:t>
      </w:r>
      <w:r w:rsidRPr="00956FFF">
        <w:rPr>
          <w:b/>
          <w:bCs/>
        </w:rPr>
        <w:t>:</w:t>
      </w:r>
      <w:r w:rsidRPr="00956FFF">
        <w:tab/>
      </w:r>
      <w:r w:rsidR="00B84EF7" w:rsidRPr="00E8307F">
        <w:t>Agree with OPC.</w:t>
      </w:r>
    </w:p>
    <w:p w14:paraId="6ABB63BC" w14:textId="77777777" w:rsidR="00852358" w:rsidRPr="004C0112" w:rsidRDefault="00852358" w:rsidP="00852358">
      <w:pPr>
        <w:ind w:left="1440" w:hanging="1440"/>
        <w:jc w:val="both"/>
        <w:rPr>
          <w:bCs/>
        </w:rPr>
      </w:pPr>
    </w:p>
    <w:p w14:paraId="31EE172D" w14:textId="77777777" w:rsidR="00852358" w:rsidRPr="00956FFF" w:rsidRDefault="00852358" w:rsidP="00852358">
      <w:pPr>
        <w:ind w:left="1440" w:hanging="1440"/>
        <w:jc w:val="both"/>
      </w:pPr>
      <w:r>
        <w:rPr>
          <w:b/>
          <w:bCs/>
        </w:rPr>
        <w:t>FEL</w:t>
      </w:r>
      <w:r w:rsidRPr="00956FFF">
        <w:rPr>
          <w:b/>
          <w:bCs/>
        </w:rPr>
        <w:t>:</w:t>
      </w:r>
      <w:r w:rsidRPr="00956FFF">
        <w:tab/>
      </w:r>
      <w:r w:rsidR="00AE62FA">
        <w:t>Yes, Injuries and Damages expense should be reduced per testimony of OPC witnesses.</w:t>
      </w:r>
    </w:p>
    <w:p w14:paraId="15FBDC7C" w14:textId="77777777" w:rsidR="00852358" w:rsidRDefault="00852358" w:rsidP="00852358">
      <w:pPr>
        <w:ind w:left="1440" w:hanging="1440"/>
        <w:jc w:val="both"/>
        <w:rPr>
          <w:bCs/>
        </w:rPr>
      </w:pPr>
    </w:p>
    <w:p w14:paraId="7A46514B" w14:textId="77777777" w:rsidR="00852358" w:rsidRPr="00082F3E" w:rsidRDefault="00852358" w:rsidP="00852358">
      <w:pPr>
        <w:ind w:left="1440" w:hanging="1440"/>
        <w:jc w:val="both"/>
        <w:rPr>
          <w:bCs/>
        </w:rPr>
      </w:pPr>
      <w:r>
        <w:rPr>
          <w:b/>
          <w:bCs/>
        </w:rPr>
        <w:t>FAIR:</w:t>
      </w:r>
      <w:r>
        <w:rPr>
          <w:b/>
          <w:bCs/>
        </w:rPr>
        <w:tab/>
      </w:r>
      <w:r w:rsidR="00D46290" w:rsidRPr="00082F3E">
        <w:t>Agree with OPC.</w:t>
      </w:r>
    </w:p>
    <w:p w14:paraId="76A998B0" w14:textId="77777777" w:rsidR="00852358" w:rsidRPr="004C0112" w:rsidRDefault="00852358" w:rsidP="00852358">
      <w:pPr>
        <w:ind w:left="1440" w:hanging="1440"/>
        <w:jc w:val="both"/>
        <w:rPr>
          <w:bCs/>
        </w:rPr>
      </w:pPr>
    </w:p>
    <w:p w14:paraId="63538E3F" w14:textId="3E40CD26" w:rsidR="00852358" w:rsidRPr="00956FFF" w:rsidRDefault="00852358" w:rsidP="00852358">
      <w:pPr>
        <w:ind w:left="1440" w:hanging="1440"/>
        <w:jc w:val="both"/>
      </w:pPr>
      <w:r>
        <w:rPr>
          <w:b/>
          <w:bCs/>
        </w:rPr>
        <w:t>SACE</w:t>
      </w:r>
      <w:r w:rsidRPr="00956FFF">
        <w:rPr>
          <w:b/>
          <w:bCs/>
        </w:rPr>
        <w:t>:</w:t>
      </w:r>
      <w:r w:rsidRPr="00956FFF">
        <w:tab/>
      </w:r>
      <w:r w:rsidR="00E30CB0">
        <w:rPr>
          <w:bCs/>
          <w:iCs/>
        </w:rPr>
        <w:t>SACE takes no position.</w:t>
      </w:r>
    </w:p>
    <w:p w14:paraId="1784FFE6" w14:textId="77777777" w:rsidR="00852358" w:rsidRPr="004C0112" w:rsidRDefault="00852358" w:rsidP="00852358">
      <w:pPr>
        <w:ind w:left="1440" w:hanging="1440"/>
        <w:jc w:val="both"/>
        <w:rPr>
          <w:bCs/>
        </w:rPr>
      </w:pPr>
    </w:p>
    <w:p w14:paraId="6459DB71" w14:textId="651206FD" w:rsidR="00852358" w:rsidRPr="00956FFF" w:rsidRDefault="00852358" w:rsidP="00852358">
      <w:pPr>
        <w:ind w:left="1440" w:hanging="1440"/>
        <w:jc w:val="both"/>
      </w:pPr>
      <w:r>
        <w:rPr>
          <w:b/>
          <w:bCs/>
        </w:rPr>
        <w:t>WALMART</w:t>
      </w:r>
      <w:r w:rsidRPr="00956FFF">
        <w:rPr>
          <w:b/>
          <w:bCs/>
        </w:rPr>
        <w:t>:</w:t>
      </w:r>
      <w:r w:rsidRPr="00956FFF">
        <w:tab/>
      </w:r>
      <w:r w:rsidR="00DE38B7">
        <w:t>No position.</w:t>
      </w:r>
    </w:p>
    <w:p w14:paraId="6644636D" w14:textId="77777777" w:rsidR="00852358" w:rsidRDefault="00852358" w:rsidP="00852358">
      <w:pPr>
        <w:ind w:left="1440" w:hanging="1440"/>
        <w:jc w:val="both"/>
        <w:rPr>
          <w:bCs/>
        </w:rPr>
      </w:pPr>
    </w:p>
    <w:p w14:paraId="68A74395" w14:textId="7FA304A1" w:rsidR="00852358" w:rsidRPr="00573032" w:rsidRDefault="00852358" w:rsidP="00852358">
      <w:pPr>
        <w:ind w:left="1440" w:hanging="1440"/>
        <w:jc w:val="both"/>
        <w:rPr>
          <w:bCs/>
        </w:rPr>
      </w:pPr>
      <w:r>
        <w:rPr>
          <w:b/>
          <w:bCs/>
        </w:rPr>
        <w:t>AWI:</w:t>
      </w:r>
      <w:r>
        <w:rPr>
          <w:b/>
          <w:bCs/>
        </w:rPr>
        <w:tab/>
      </w:r>
      <w:r w:rsidR="00DE38B7">
        <w:t>No position.</w:t>
      </w:r>
    </w:p>
    <w:p w14:paraId="73D8960C" w14:textId="77777777" w:rsidR="00852358" w:rsidRPr="00956FFF" w:rsidRDefault="00852358" w:rsidP="00852358">
      <w:pPr>
        <w:jc w:val="both"/>
        <w:rPr>
          <w:b/>
          <w:bCs/>
        </w:rPr>
      </w:pPr>
    </w:p>
    <w:p w14:paraId="57015247" w14:textId="77777777" w:rsidR="00852358" w:rsidRPr="00300D26" w:rsidRDefault="00852358" w:rsidP="00852358">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68BE5AD0" w14:textId="3B4A2F8C" w:rsidR="00852358" w:rsidRDefault="00852358" w:rsidP="00956FFF">
      <w:pPr>
        <w:jc w:val="both"/>
      </w:pPr>
    </w:p>
    <w:p w14:paraId="280ED8F0" w14:textId="77777777" w:rsidR="00BF6B60" w:rsidRDefault="00BF6B60" w:rsidP="00956FFF">
      <w:pPr>
        <w:jc w:val="both"/>
      </w:pPr>
    </w:p>
    <w:p w14:paraId="70654914" w14:textId="77777777" w:rsidR="009C4653" w:rsidRPr="009C4653" w:rsidRDefault="00852358" w:rsidP="00782446">
      <w:pPr>
        <w:ind w:left="1440" w:hanging="1440"/>
        <w:jc w:val="both"/>
        <w:rPr>
          <w:b/>
        </w:rPr>
      </w:pPr>
      <w:r w:rsidRPr="005F2E05">
        <w:rPr>
          <w:b/>
          <w:bCs/>
          <w:u w:val="single"/>
        </w:rPr>
        <w:t xml:space="preserve">ISSUE </w:t>
      </w:r>
      <w:r w:rsidR="00907AEE" w:rsidRPr="005F2E05">
        <w:rPr>
          <w:b/>
          <w:bCs/>
          <w:u w:val="single"/>
        </w:rPr>
        <w:t>72</w:t>
      </w:r>
      <w:r w:rsidRPr="00956FFF">
        <w:rPr>
          <w:b/>
          <w:bCs/>
        </w:rPr>
        <w:t>:</w:t>
      </w:r>
      <w:r w:rsidRPr="00956FFF">
        <w:tab/>
      </w:r>
      <w:r w:rsidR="009C4653" w:rsidRPr="009C4653">
        <w:rPr>
          <w:b/>
        </w:rPr>
        <w:t xml:space="preserve">What amount and amortization period for Rate Case Expense should be approved: </w:t>
      </w:r>
    </w:p>
    <w:p w14:paraId="78B165AB" w14:textId="77777777" w:rsidR="009C4653" w:rsidRPr="009C4653" w:rsidRDefault="009C4653" w:rsidP="009C4653">
      <w:pPr>
        <w:numPr>
          <w:ilvl w:val="0"/>
          <w:numId w:val="50"/>
        </w:numPr>
        <w:jc w:val="both"/>
        <w:rPr>
          <w:b/>
        </w:rPr>
      </w:pPr>
      <w:r w:rsidRPr="009C4653">
        <w:rPr>
          <w:b/>
        </w:rPr>
        <w:t>For the 2026 projected test year?</w:t>
      </w:r>
    </w:p>
    <w:p w14:paraId="4896566B" w14:textId="77777777" w:rsidR="009C4653" w:rsidRPr="009C4653" w:rsidRDefault="009C4653" w:rsidP="009C4653">
      <w:pPr>
        <w:numPr>
          <w:ilvl w:val="0"/>
          <w:numId w:val="50"/>
        </w:numPr>
        <w:jc w:val="both"/>
        <w:rPr>
          <w:b/>
        </w:rPr>
      </w:pPr>
      <w:r w:rsidRPr="009C4653">
        <w:rPr>
          <w:b/>
        </w:rPr>
        <w:t>For the 2027 projected test year?</w:t>
      </w:r>
    </w:p>
    <w:p w14:paraId="4A7E261B" w14:textId="77777777" w:rsidR="00852358" w:rsidRPr="00956FFF" w:rsidRDefault="00852358" w:rsidP="00852358">
      <w:pPr>
        <w:jc w:val="both"/>
      </w:pPr>
    </w:p>
    <w:p w14:paraId="6488AE7A" w14:textId="77777777" w:rsidR="00852358" w:rsidRPr="00956FFF" w:rsidRDefault="00852358" w:rsidP="00852358">
      <w:pPr>
        <w:ind w:left="1440" w:hanging="1440"/>
        <w:jc w:val="both"/>
      </w:pPr>
      <w:r>
        <w:rPr>
          <w:b/>
          <w:bCs/>
        </w:rPr>
        <w:t>FPL</w:t>
      </w:r>
      <w:r w:rsidRPr="00956FFF">
        <w:rPr>
          <w:b/>
          <w:bCs/>
        </w:rPr>
        <w:t>:</w:t>
      </w:r>
      <w:r w:rsidRPr="00956FFF">
        <w:tab/>
      </w:r>
      <w:r w:rsidR="00DC42BE">
        <w:rPr>
          <w:rFonts w:cstheme="minorHAnsi"/>
        </w:rPr>
        <w:t>The appropriate amount of FPL’s rate case expense is $5,028,614, and the appropriate amortization period is four years. (Fuentes)</w:t>
      </w:r>
    </w:p>
    <w:p w14:paraId="6A9A61E6" w14:textId="77777777" w:rsidR="00852358" w:rsidRPr="00956FFF" w:rsidRDefault="00852358" w:rsidP="00852358">
      <w:pPr>
        <w:jc w:val="both"/>
      </w:pPr>
    </w:p>
    <w:p w14:paraId="3FAA9DC1" w14:textId="77777777" w:rsidR="00852358" w:rsidRDefault="00852358" w:rsidP="00852358">
      <w:pPr>
        <w:ind w:left="1440" w:hanging="1440"/>
        <w:jc w:val="both"/>
        <w:rPr>
          <w:bCs/>
        </w:rPr>
      </w:pPr>
      <w:r>
        <w:rPr>
          <w:b/>
          <w:bCs/>
        </w:rPr>
        <w:t>OPC</w:t>
      </w:r>
      <w:r w:rsidRPr="00956FFF">
        <w:rPr>
          <w:b/>
          <w:bCs/>
        </w:rPr>
        <w:t>:</w:t>
      </w:r>
      <w:r w:rsidRPr="00956FFF">
        <w:tab/>
      </w:r>
      <w:r w:rsidR="003C5E36">
        <w:t xml:space="preserve">a. </w:t>
      </w:r>
      <w:r w:rsidR="00DC42BE">
        <w:t xml:space="preserve"> </w:t>
      </w:r>
      <w:r w:rsidR="003C5E36">
        <w:t xml:space="preserve">None. </w:t>
      </w:r>
      <w:r w:rsidR="003C5E36" w:rsidRPr="00467FE6">
        <w:rPr>
          <w:bCs/>
        </w:rPr>
        <w:t>As reflected in Exhibit-2, Schedule C-1, Page 1 of 2, rate case expense of $1,257,000 for 202</w:t>
      </w:r>
      <w:r w:rsidR="003C5E36">
        <w:rPr>
          <w:bCs/>
        </w:rPr>
        <w:t>6</w:t>
      </w:r>
      <w:r w:rsidR="003C5E36" w:rsidRPr="00467FE6">
        <w:rPr>
          <w:bCs/>
        </w:rPr>
        <w:t xml:space="preserve"> should be removed.</w:t>
      </w:r>
    </w:p>
    <w:p w14:paraId="0F72CFDB" w14:textId="77777777" w:rsidR="003C5E36" w:rsidRDefault="003C5E36" w:rsidP="00852358">
      <w:pPr>
        <w:ind w:left="1440" w:hanging="1440"/>
        <w:jc w:val="both"/>
        <w:rPr>
          <w:bCs/>
        </w:rPr>
      </w:pPr>
    </w:p>
    <w:p w14:paraId="429CB6C3" w14:textId="77777777" w:rsidR="003C5E36" w:rsidRPr="00956FFF" w:rsidRDefault="003C5E36" w:rsidP="00852358">
      <w:pPr>
        <w:ind w:left="1440" w:hanging="1440"/>
        <w:jc w:val="both"/>
      </w:pPr>
      <w:r>
        <w:rPr>
          <w:bCs/>
        </w:rPr>
        <w:tab/>
        <w:t>b</w:t>
      </w:r>
      <w:r w:rsidRPr="006B1899">
        <w:rPr>
          <w:bCs/>
        </w:rPr>
        <w:t xml:space="preserve">. </w:t>
      </w:r>
      <w:r w:rsidR="00DC42BE">
        <w:rPr>
          <w:bCs/>
        </w:rPr>
        <w:t xml:space="preserve"> </w:t>
      </w:r>
      <w:r w:rsidRPr="006B1899">
        <w:rPr>
          <w:bCs/>
        </w:rPr>
        <w:t>None. As reflected in Exhibit-2, Schedule C-1, Page 2 of 2, rate case expense of $1,257,000 for 2027 should be removed.</w:t>
      </w:r>
    </w:p>
    <w:p w14:paraId="111C2525" w14:textId="77777777" w:rsidR="00852358" w:rsidRDefault="00852358" w:rsidP="00852358">
      <w:pPr>
        <w:jc w:val="both"/>
      </w:pPr>
    </w:p>
    <w:p w14:paraId="7FC9A8CC" w14:textId="77777777" w:rsidR="00852358" w:rsidRDefault="00852358" w:rsidP="00852358">
      <w:pPr>
        <w:jc w:val="both"/>
        <w:rPr>
          <w:b/>
        </w:rPr>
      </w:pPr>
      <w:r>
        <w:rPr>
          <w:b/>
        </w:rPr>
        <w:t xml:space="preserve">FUEL </w:t>
      </w:r>
    </w:p>
    <w:p w14:paraId="765D8853" w14:textId="2BF583D5" w:rsidR="00852358" w:rsidRPr="00DC42BE" w:rsidRDefault="00852358" w:rsidP="00852358">
      <w:pPr>
        <w:ind w:left="1440" w:hanging="1440"/>
        <w:jc w:val="both"/>
      </w:pPr>
      <w:r w:rsidRPr="00DC42BE">
        <w:rPr>
          <w:b/>
          <w:spacing w:val="-8"/>
        </w:rPr>
        <w:t>RETAILERS:</w:t>
      </w:r>
      <w:r w:rsidRPr="00366B4B">
        <w:rPr>
          <w:b/>
          <w:spacing w:val="-4"/>
        </w:rPr>
        <w:tab/>
      </w:r>
      <w:r w:rsidR="00B767EE" w:rsidRPr="00DC42BE">
        <w:t xml:space="preserve">No </w:t>
      </w:r>
      <w:r w:rsidR="00DE38B7">
        <w:t>p</w:t>
      </w:r>
      <w:r w:rsidR="00B767EE" w:rsidRPr="00DC42BE">
        <w:t>osition.</w:t>
      </w:r>
    </w:p>
    <w:p w14:paraId="7D43DFD8" w14:textId="77777777" w:rsidR="00852358" w:rsidRPr="00956FFF" w:rsidRDefault="00852358" w:rsidP="00852358">
      <w:pPr>
        <w:jc w:val="both"/>
      </w:pPr>
    </w:p>
    <w:p w14:paraId="2FEF5FE0" w14:textId="77777777" w:rsidR="00852358" w:rsidRDefault="00852358" w:rsidP="00852358">
      <w:pPr>
        <w:ind w:left="1440" w:hanging="1440"/>
        <w:jc w:val="both"/>
        <w:rPr>
          <w:b/>
          <w:bCs/>
        </w:rPr>
      </w:pPr>
      <w:r>
        <w:rPr>
          <w:b/>
          <w:bCs/>
        </w:rPr>
        <w:t xml:space="preserve">ELECTRIFY </w:t>
      </w:r>
    </w:p>
    <w:p w14:paraId="0D3DD857" w14:textId="219EA731" w:rsidR="00852358" w:rsidRPr="00956FFF" w:rsidRDefault="00852358" w:rsidP="00852358">
      <w:pPr>
        <w:ind w:left="1440" w:hanging="1440"/>
        <w:jc w:val="both"/>
      </w:pPr>
      <w:r>
        <w:rPr>
          <w:b/>
          <w:bCs/>
        </w:rPr>
        <w:t>AMERICA</w:t>
      </w:r>
      <w:r w:rsidRPr="00956FFF">
        <w:rPr>
          <w:b/>
          <w:bCs/>
        </w:rPr>
        <w:t>:</w:t>
      </w:r>
      <w:r w:rsidRPr="00956FFF">
        <w:tab/>
      </w:r>
      <w:r w:rsidR="00DE38B7">
        <w:t>No position.</w:t>
      </w:r>
    </w:p>
    <w:p w14:paraId="18A12B6B" w14:textId="77777777" w:rsidR="00852358" w:rsidRPr="004C0112" w:rsidRDefault="00852358" w:rsidP="00852358">
      <w:pPr>
        <w:ind w:left="1440" w:hanging="1440"/>
        <w:jc w:val="both"/>
        <w:rPr>
          <w:bCs/>
        </w:rPr>
      </w:pPr>
    </w:p>
    <w:p w14:paraId="7A0B68FB" w14:textId="5E80C137" w:rsidR="00852358" w:rsidRPr="00956FFF" w:rsidRDefault="00852358" w:rsidP="00852358">
      <w:pPr>
        <w:ind w:left="1440" w:hanging="1440"/>
        <w:jc w:val="both"/>
      </w:pPr>
      <w:r>
        <w:rPr>
          <w:b/>
          <w:bCs/>
        </w:rPr>
        <w:t>EVGO</w:t>
      </w:r>
      <w:r w:rsidRPr="00956FFF">
        <w:rPr>
          <w:b/>
          <w:bCs/>
        </w:rPr>
        <w:t>:</w:t>
      </w:r>
      <w:r w:rsidRPr="00956FFF">
        <w:tab/>
      </w:r>
      <w:r w:rsidR="00DE38B7">
        <w:t>No position.</w:t>
      </w:r>
    </w:p>
    <w:p w14:paraId="22C75F78" w14:textId="77777777" w:rsidR="00852358" w:rsidRPr="004C0112" w:rsidRDefault="00852358" w:rsidP="00852358">
      <w:pPr>
        <w:ind w:left="1440" w:hanging="1440"/>
        <w:jc w:val="both"/>
        <w:rPr>
          <w:bCs/>
        </w:rPr>
      </w:pPr>
    </w:p>
    <w:p w14:paraId="55A642DA" w14:textId="0C814096" w:rsidR="00852358" w:rsidRPr="00956FFF" w:rsidRDefault="00852358" w:rsidP="00852358">
      <w:pPr>
        <w:ind w:left="1440" w:hanging="1440"/>
        <w:jc w:val="both"/>
      </w:pPr>
      <w:r>
        <w:rPr>
          <w:b/>
          <w:bCs/>
        </w:rPr>
        <w:t>FEA</w:t>
      </w:r>
      <w:r w:rsidRPr="00956FFF">
        <w:rPr>
          <w:b/>
          <w:bCs/>
        </w:rPr>
        <w:t>:</w:t>
      </w:r>
      <w:r w:rsidRPr="00956FFF">
        <w:tab/>
      </w:r>
      <w:r w:rsidR="00DE38B7">
        <w:t>No position.</w:t>
      </w:r>
    </w:p>
    <w:p w14:paraId="665F913D" w14:textId="77777777" w:rsidR="00852358" w:rsidRDefault="00852358" w:rsidP="00852358">
      <w:pPr>
        <w:ind w:left="1440" w:hanging="1440"/>
        <w:jc w:val="both"/>
        <w:rPr>
          <w:bCs/>
        </w:rPr>
      </w:pPr>
    </w:p>
    <w:p w14:paraId="7B53CE83" w14:textId="559779A8" w:rsidR="00852358" w:rsidRPr="00366B4B" w:rsidRDefault="00852358" w:rsidP="00852358">
      <w:pPr>
        <w:ind w:left="1440" w:hanging="1440"/>
        <w:jc w:val="both"/>
        <w:rPr>
          <w:bCs/>
        </w:rPr>
      </w:pPr>
      <w:r>
        <w:rPr>
          <w:b/>
          <w:bCs/>
        </w:rPr>
        <w:t>FEIA:</w:t>
      </w:r>
      <w:r>
        <w:rPr>
          <w:b/>
          <w:bCs/>
        </w:rPr>
        <w:tab/>
      </w:r>
      <w:r w:rsidR="00DE38B7">
        <w:t>No position.</w:t>
      </w:r>
    </w:p>
    <w:p w14:paraId="5926735F" w14:textId="77777777" w:rsidR="00852358" w:rsidRPr="004C0112" w:rsidRDefault="00852358" w:rsidP="00852358">
      <w:pPr>
        <w:ind w:left="1440" w:hanging="1440"/>
        <w:jc w:val="both"/>
        <w:rPr>
          <w:bCs/>
        </w:rPr>
      </w:pPr>
    </w:p>
    <w:p w14:paraId="3324E00D" w14:textId="77777777" w:rsidR="00852358" w:rsidRPr="00956FFF" w:rsidRDefault="00852358" w:rsidP="00852358">
      <w:pPr>
        <w:ind w:left="1440" w:hanging="1440"/>
        <w:jc w:val="both"/>
      </w:pPr>
      <w:r>
        <w:rPr>
          <w:b/>
          <w:bCs/>
        </w:rPr>
        <w:t>FIPUG</w:t>
      </w:r>
      <w:r w:rsidRPr="00956FFF">
        <w:rPr>
          <w:b/>
          <w:bCs/>
        </w:rPr>
        <w:t>:</w:t>
      </w:r>
      <w:r w:rsidRPr="00956FFF">
        <w:tab/>
      </w:r>
      <w:r w:rsidR="005A649C">
        <w:rPr>
          <w:spacing w:val="-4"/>
        </w:rPr>
        <w:t>Adopt position of OPC.</w:t>
      </w:r>
    </w:p>
    <w:p w14:paraId="28B412B7" w14:textId="77777777" w:rsidR="00852358" w:rsidRPr="004C0112" w:rsidRDefault="00852358" w:rsidP="00852358">
      <w:pPr>
        <w:ind w:left="1440" w:hanging="1440"/>
        <w:jc w:val="both"/>
        <w:rPr>
          <w:bCs/>
        </w:rPr>
      </w:pPr>
    </w:p>
    <w:p w14:paraId="1F3EAE9B" w14:textId="77777777" w:rsidR="00852358" w:rsidRPr="00956FFF" w:rsidRDefault="00852358" w:rsidP="00852358">
      <w:pPr>
        <w:ind w:left="1440" w:hanging="1440"/>
        <w:jc w:val="both"/>
      </w:pPr>
      <w:r>
        <w:rPr>
          <w:b/>
          <w:bCs/>
        </w:rPr>
        <w:t>FRF</w:t>
      </w:r>
      <w:r w:rsidRPr="00956FFF">
        <w:rPr>
          <w:b/>
          <w:bCs/>
        </w:rPr>
        <w:t>:</w:t>
      </w:r>
      <w:r w:rsidRPr="00956FFF">
        <w:tab/>
      </w:r>
      <w:r w:rsidR="00B84EF7" w:rsidRPr="00E8307F">
        <w:t>Agree with OPC.</w:t>
      </w:r>
    </w:p>
    <w:p w14:paraId="42BD25A8" w14:textId="77777777" w:rsidR="00852358" w:rsidRPr="004C0112" w:rsidRDefault="00852358" w:rsidP="00852358">
      <w:pPr>
        <w:ind w:left="1440" w:hanging="1440"/>
        <w:jc w:val="both"/>
        <w:rPr>
          <w:bCs/>
        </w:rPr>
      </w:pPr>
    </w:p>
    <w:p w14:paraId="6D5A8475" w14:textId="77777777" w:rsidR="00852358" w:rsidRPr="00956FFF" w:rsidRDefault="00852358" w:rsidP="00852358">
      <w:pPr>
        <w:ind w:left="1440" w:hanging="1440"/>
        <w:jc w:val="both"/>
      </w:pPr>
      <w:r>
        <w:rPr>
          <w:b/>
          <w:bCs/>
        </w:rPr>
        <w:t>FEL</w:t>
      </w:r>
      <w:r w:rsidRPr="00956FFF">
        <w:rPr>
          <w:b/>
          <w:bCs/>
        </w:rPr>
        <w:t>:</w:t>
      </w:r>
      <w:r w:rsidRPr="00956FFF">
        <w:tab/>
      </w:r>
      <w:r w:rsidR="00AE62FA">
        <w:t>$0, as this rate case was not necessary and was only for shareholders, so ratepayers should not be required to reimburse these expenses.</w:t>
      </w:r>
    </w:p>
    <w:p w14:paraId="449861F5" w14:textId="77777777" w:rsidR="00852358" w:rsidRDefault="00852358" w:rsidP="00852358">
      <w:pPr>
        <w:ind w:left="1440" w:hanging="1440"/>
        <w:jc w:val="both"/>
        <w:rPr>
          <w:bCs/>
        </w:rPr>
      </w:pPr>
    </w:p>
    <w:p w14:paraId="24F2CBBF" w14:textId="77777777" w:rsidR="00852358" w:rsidRPr="00082F3E" w:rsidRDefault="00852358" w:rsidP="00852358">
      <w:pPr>
        <w:ind w:left="1440" w:hanging="1440"/>
        <w:jc w:val="both"/>
        <w:rPr>
          <w:bCs/>
        </w:rPr>
      </w:pPr>
      <w:r>
        <w:rPr>
          <w:b/>
          <w:bCs/>
        </w:rPr>
        <w:t>FAIR:</w:t>
      </w:r>
      <w:r>
        <w:rPr>
          <w:b/>
          <w:bCs/>
        </w:rPr>
        <w:tab/>
      </w:r>
      <w:r w:rsidR="00D46290" w:rsidRPr="00082F3E">
        <w:t>Agree with OPC.</w:t>
      </w:r>
    </w:p>
    <w:p w14:paraId="117F2CC4" w14:textId="77777777" w:rsidR="00852358" w:rsidRPr="004C0112" w:rsidRDefault="00852358" w:rsidP="00852358">
      <w:pPr>
        <w:ind w:left="1440" w:hanging="1440"/>
        <w:jc w:val="both"/>
        <w:rPr>
          <w:bCs/>
        </w:rPr>
      </w:pPr>
    </w:p>
    <w:p w14:paraId="56E50E87" w14:textId="12711B71" w:rsidR="00852358" w:rsidRPr="00956FFF" w:rsidRDefault="00852358" w:rsidP="00852358">
      <w:pPr>
        <w:ind w:left="1440" w:hanging="1440"/>
        <w:jc w:val="both"/>
      </w:pPr>
      <w:r>
        <w:rPr>
          <w:b/>
          <w:bCs/>
        </w:rPr>
        <w:t>SACE</w:t>
      </w:r>
      <w:r w:rsidRPr="00956FFF">
        <w:rPr>
          <w:b/>
          <w:bCs/>
        </w:rPr>
        <w:t>:</w:t>
      </w:r>
      <w:r w:rsidRPr="00956FFF">
        <w:tab/>
      </w:r>
      <w:r w:rsidR="00E30CB0">
        <w:rPr>
          <w:bCs/>
          <w:iCs/>
        </w:rPr>
        <w:t>SACE takes no position.</w:t>
      </w:r>
    </w:p>
    <w:p w14:paraId="2C6B3B25" w14:textId="77777777" w:rsidR="00852358" w:rsidRPr="004C0112" w:rsidRDefault="00852358" w:rsidP="00852358">
      <w:pPr>
        <w:ind w:left="1440" w:hanging="1440"/>
        <w:jc w:val="both"/>
        <w:rPr>
          <w:bCs/>
        </w:rPr>
      </w:pPr>
    </w:p>
    <w:p w14:paraId="28C8B5B6" w14:textId="77777777" w:rsidR="00852358" w:rsidRPr="00956FFF" w:rsidRDefault="00852358" w:rsidP="00852358">
      <w:pPr>
        <w:ind w:left="1440" w:hanging="1440"/>
        <w:jc w:val="both"/>
      </w:pPr>
      <w:r>
        <w:rPr>
          <w:b/>
          <w:bCs/>
        </w:rPr>
        <w:t>WALMART</w:t>
      </w:r>
      <w:r w:rsidRPr="00956FFF">
        <w:rPr>
          <w:b/>
          <w:bCs/>
        </w:rPr>
        <w:t>:</w:t>
      </w:r>
      <w:r w:rsidRPr="00956FFF">
        <w:tab/>
      </w:r>
      <w:r w:rsidR="00FD6F12" w:rsidRPr="00FD6F12">
        <w:t>Walmart adopts the position of OPC.</w:t>
      </w:r>
    </w:p>
    <w:p w14:paraId="36EFD498" w14:textId="77777777" w:rsidR="00852358" w:rsidRDefault="00852358" w:rsidP="00852358">
      <w:pPr>
        <w:ind w:left="1440" w:hanging="1440"/>
        <w:jc w:val="both"/>
        <w:rPr>
          <w:bCs/>
        </w:rPr>
      </w:pPr>
    </w:p>
    <w:p w14:paraId="29BB9E04" w14:textId="2F230098" w:rsidR="00852358" w:rsidRPr="00573032" w:rsidRDefault="00852358" w:rsidP="00852358">
      <w:pPr>
        <w:ind w:left="1440" w:hanging="1440"/>
        <w:jc w:val="both"/>
        <w:rPr>
          <w:bCs/>
        </w:rPr>
      </w:pPr>
      <w:r>
        <w:rPr>
          <w:b/>
          <w:bCs/>
        </w:rPr>
        <w:lastRenderedPageBreak/>
        <w:t>AWI:</w:t>
      </w:r>
      <w:r>
        <w:rPr>
          <w:b/>
          <w:bCs/>
        </w:rPr>
        <w:tab/>
      </w:r>
      <w:r w:rsidR="00DE38B7">
        <w:t>No position.</w:t>
      </w:r>
    </w:p>
    <w:p w14:paraId="1DA9CE48" w14:textId="77777777" w:rsidR="00852358" w:rsidRPr="00956FFF" w:rsidRDefault="00852358" w:rsidP="00852358">
      <w:pPr>
        <w:jc w:val="both"/>
        <w:rPr>
          <w:b/>
          <w:bCs/>
        </w:rPr>
      </w:pPr>
    </w:p>
    <w:p w14:paraId="165B56EF" w14:textId="77777777" w:rsidR="00852358" w:rsidRPr="00300D26" w:rsidRDefault="00852358" w:rsidP="00852358">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4922B9D5" w14:textId="77777777" w:rsidR="00852358" w:rsidRDefault="00852358" w:rsidP="00956FFF">
      <w:pPr>
        <w:jc w:val="both"/>
      </w:pPr>
    </w:p>
    <w:p w14:paraId="54400442" w14:textId="77777777" w:rsidR="00852358" w:rsidRDefault="00852358" w:rsidP="00956FFF">
      <w:pPr>
        <w:jc w:val="both"/>
      </w:pPr>
    </w:p>
    <w:p w14:paraId="36F036B0" w14:textId="77777777" w:rsidR="009C4653" w:rsidRPr="009C4653" w:rsidRDefault="00852358" w:rsidP="00782446">
      <w:pPr>
        <w:ind w:left="1440" w:hanging="1440"/>
        <w:jc w:val="both"/>
        <w:rPr>
          <w:b/>
        </w:rPr>
      </w:pPr>
      <w:r w:rsidRPr="005F2E05">
        <w:rPr>
          <w:b/>
          <w:bCs/>
          <w:u w:val="single"/>
        </w:rPr>
        <w:t xml:space="preserve">ISSUE </w:t>
      </w:r>
      <w:r w:rsidR="00907AEE" w:rsidRPr="005F2E05">
        <w:rPr>
          <w:b/>
          <w:bCs/>
          <w:u w:val="single"/>
        </w:rPr>
        <w:t>73</w:t>
      </w:r>
      <w:r w:rsidRPr="00956FFF">
        <w:rPr>
          <w:b/>
          <w:bCs/>
        </w:rPr>
        <w:t>:</w:t>
      </w:r>
      <w:r w:rsidRPr="00956FFF">
        <w:tab/>
      </w:r>
      <w:r w:rsidR="009C4653" w:rsidRPr="009C4653">
        <w:rPr>
          <w:b/>
        </w:rPr>
        <w:t xml:space="preserve">What amount of uncollectible expense and bad debt rate should be approved: </w:t>
      </w:r>
    </w:p>
    <w:p w14:paraId="386EC831" w14:textId="77777777" w:rsidR="009C4653" w:rsidRPr="009C4653" w:rsidRDefault="009C4653" w:rsidP="009C4653">
      <w:pPr>
        <w:numPr>
          <w:ilvl w:val="0"/>
          <w:numId w:val="51"/>
        </w:numPr>
        <w:jc w:val="both"/>
        <w:rPr>
          <w:b/>
        </w:rPr>
      </w:pPr>
      <w:r w:rsidRPr="009C4653">
        <w:rPr>
          <w:b/>
        </w:rPr>
        <w:t>For the 2026 projected test year?</w:t>
      </w:r>
    </w:p>
    <w:p w14:paraId="0D02D9DE" w14:textId="77777777" w:rsidR="009C4653" w:rsidRPr="009C4653" w:rsidRDefault="009C4653" w:rsidP="009C4653">
      <w:pPr>
        <w:numPr>
          <w:ilvl w:val="0"/>
          <w:numId w:val="51"/>
        </w:numPr>
        <w:jc w:val="both"/>
        <w:rPr>
          <w:b/>
        </w:rPr>
      </w:pPr>
      <w:r w:rsidRPr="009C4653">
        <w:rPr>
          <w:b/>
        </w:rPr>
        <w:t>For the 2027 projected test year?</w:t>
      </w:r>
    </w:p>
    <w:p w14:paraId="416CD9DD" w14:textId="77777777" w:rsidR="00852358" w:rsidRPr="00956FFF" w:rsidRDefault="00852358" w:rsidP="00852358">
      <w:pPr>
        <w:jc w:val="both"/>
      </w:pPr>
    </w:p>
    <w:p w14:paraId="07EEC051" w14:textId="77777777" w:rsidR="00852358" w:rsidRPr="00956FFF" w:rsidRDefault="00852358" w:rsidP="00852358">
      <w:pPr>
        <w:ind w:left="1440" w:hanging="1440"/>
        <w:jc w:val="both"/>
      </w:pPr>
      <w:r>
        <w:rPr>
          <w:b/>
          <w:bCs/>
        </w:rPr>
        <w:t>FPL</w:t>
      </w:r>
      <w:r w:rsidRPr="00956FFF">
        <w:rPr>
          <w:b/>
          <w:bCs/>
        </w:rPr>
        <w:t>:</w:t>
      </w:r>
      <w:r w:rsidRPr="00956FFF">
        <w:tab/>
      </w:r>
      <w:r w:rsidR="00DC42BE" w:rsidRPr="11A5080C">
        <w:rPr>
          <w:rFonts w:cstheme="minorBidi"/>
        </w:rPr>
        <w:t>The appropriate amount of uncollectible expense is $20,242,000 for the 2026 projected test year and $19,362,000 for the 2027 projected test year.  The appropriate bad debt rate is 0.124% for the 2026 projected test year and 0.122% for the 2027 projected test year.  (Laney, Nichols)</w:t>
      </w:r>
    </w:p>
    <w:p w14:paraId="6D548C69" w14:textId="77777777" w:rsidR="00852358" w:rsidRPr="00956FFF" w:rsidRDefault="00852358" w:rsidP="00852358">
      <w:pPr>
        <w:jc w:val="both"/>
      </w:pPr>
    </w:p>
    <w:p w14:paraId="5F9B7FB2" w14:textId="47C2DBDE" w:rsidR="00852358" w:rsidRDefault="00852358" w:rsidP="00852358">
      <w:pPr>
        <w:ind w:left="1440" w:hanging="1440"/>
        <w:jc w:val="both"/>
        <w:rPr>
          <w:bCs/>
        </w:rPr>
      </w:pPr>
      <w:r>
        <w:rPr>
          <w:b/>
          <w:bCs/>
        </w:rPr>
        <w:t>OPC</w:t>
      </w:r>
      <w:r w:rsidRPr="00956FFF">
        <w:rPr>
          <w:b/>
          <w:bCs/>
        </w:rPr>
        <w:t>:</w:t>
      </w:r>
      <w:r w:rsidRPr="00956FFF">
        <w:tab/>
      </w:r>
      <w:r w:rsidR="003C5E36">
        <w:t xml:space="preserve">a. As </w:t>
      </w:r>
      <w:r w:rsidR="003C5E36" w:rsidRPr="006B1899">
        <w:rPr>
          <w:bCs/>
        </w:rPr>
        <w:t>reflected on HWS Exhibit-2, Schedule C-11, the Commission should reduce uncollectible expense by $2,121,000 consistent with the 3-year average level from 2021 to 2024 and increase uncollectible expense by $146,000 associated with OPC’s recommended revenue adjustment. Further, the Company’s bad debt rate of .124% should be reduced to .110%.  (Schultz)</w:t>
      </w:r>
    </w:p>
    <w:p w14:paraId="6B7EAAB3" w14:textId="77777777" w:rsidR="003C5E36" w:rsidRDefault="003C5E36" w:rsidP="00852358">
      <w:pPr>
        <w:ind w:left="1440" w:hanging="1440"/>
        <w:jc w:val="both"/>
        <w:rPr>
          <w:bCs/>
        </w:rPr>
      </w:pPr>
    </w:p>
    <w:p w14:paraId="75678977" w14:textId="3B1C2FD4" w:rsidR="003C5E36" w:rsidRPr="00956FFF" w:rsidRDefault="003C5E36" w:rsidP="00852358">
      <w:pPr>
        <w:ind w:left="1440" w:hanging="1440"/>
        <w:jc w:val="both"/>
      </w:pPr>
      <w:r>
        <w:rPr>
          <w:bCs/>
        </w:rPr>
        <w:tab/>
        <w:t>b</w:t>
      </w:r>
      <w:r w:rsidRPr="006B1899">
        <w:rPr>
          <w:bCs/>
        </w:rPr>
        <w:t>. As reflected on HWS Exhibit-2, Schedule C-11, the Commission should reduce uncollectible expense by $1,915,000 consistent with the 3-year average level from 2021 to 2024 and increase uncollectible expense by $146,000 associated with OPC’s recommended revenue adjustment. Further, the Company’s bad debt rate of .122% should be reduced to .110%.  (Schultz)</w:t>
      </w:r>
    </w:p>
    <w:p w14:paraId="20117E90" w14:textId="77777777" w:rsidR="00852358" w:rsidRDefault="00852358" w:rsidP="00852358">
      <w:pPr>
        <w:jc w:val="both"/>
      </w:pPr>
    </w:p>
    <w:p w14:paraId="5A31162E" w14:textId="77777777" w:rsidR="00852358" w:rsidRDefault="00852358" w:rsidP="00852358">
      <w:pPr>
        <w:jc w:val="both"/>
        <w:rPr>
          <w:b/>
        </w:rPr>
      </w:pPr>
      <w:r>
        <w:rPr>
          <w:b/>
        </w:rPr>
        <w:t xml:space="preserve">FUEL </w:t>
      </w:r>
    </w:p>
    <w:p w14:paraId="282CC192" w14:textId="6CDA8389" w:rsidR="00852358" w:rsidRPr="00DC42BE" w:rsidRDefault="00852358" w:rsidP="00852358">
      <w:pPr>
        <w:ind w:left="1440" w:hanging="1440"/>
        <w:jc w:val="both"/>
      </w:pPr>
      <w:r w:rsidRPr="00DC42BE">
        <w:rPr>
          <w:b/>
          <w:spacing w:val="-8"/>
        </w:rPr>
        <w:t>RETAILERS:</w:t>
      </w:r>
      <w:r w:rsidRPr="00366B4B">
        <w:rPr>
          <w:b/>
          <w:spacing w:val="-4"/>
        </w:rPr>
        <w:tab/>
      </w:r>
      <w:r w:rsidR="00B767EE" w:rsidRPr="00DC42BE">
        <w:t xml:space="preserve">No </w:t>
      </w:r>
      <w:r w:rsidR="00DE38B7">
        <w:t>p</w:t>
      </w:r>
      <w:r w:rsidR="00B767EE" w:rsidRPr="00DC42BE">
        <w:t>osition.</w:t>
      </w:r>
    </w:p>
    <w:p w14:paraId="580AD63B" w14:textId="77777777" w:rsidR="00852358" w:rsidRPr="00956FFF" w:rsidRDefault="00852358" w:rsidP="00852358">
      <w:pPr>
        <w:jc w:val="both"/>
      </w:pPr>
    </w:p>
    <w:p w14:paraId="32C96742" w14:textId="77777777" w:rsidR="00852358" w:rsidRDefault="00852358" w:rsidP="00852358">
      <w:pPr>
        <w:ind w:left="1440" w:hanging="1440"/>
        <w:jc w:val="both"/>
        <w:rPr>
          <w:b/>
          <w:bCs/>
        </w:rPr>
      </w:pPr>
      <w:r>
        <w:rPr>
          <w:b/>
          <w:bCs/>
        </w:rPr>
        <w:t xml:space="preserve">ELECTRIFY </w:t>
      </w:r>
    </w:p>
    <w:p w14:paraId="738B0FF0" w14:textId="15F50114" w:rsidR="00852358" w:rsidRPr="00956FFF" w:rsidRDefault="00852358" w:rsidP="00852358">
      <w:pPr>
        <w:ind w:left="1440" w:hanging="1440"/>
        <w:jc w:val="both"/>
      </w:pPr>
      <w:r>
        <w:rPr>
          <w:b/>
          <w:bCs/>
        </w:rPr>
        <w:t>AMERICA</w:t>
      </w:r>
      <w:r w:rsidRPr="00956FFF">
        <w:rPr>
          <w:b/>
          <w:bCs/>
        </w:rPr>
        <w:t>:</w:t>
      </w:r>
      <w:r w:rsidRPr="00956FFF">
        <w:tab/>
      </w:r>
      <w:r w:rsidR="00DE38B7">
        <w:t>No position.</w:t>
      </w:r>
    </w:p>
    <w:p w14:paraId="38EF5689" w14:textId="77777777" w:rsidR="00852358" w:rsidRPr="004C0112" w:rsidRDefault="00852358" w:rsidP="00852358">
      <w:pPr>
        <w:ind w:left="1440" w:hanging="1440"/>
        <w:jc w:val="both"/>
        <w:rPr>
          <w:bCs/>
        </w:rPr>
      </w:pPr>
    </w:p>
    <w:p w14:paraId="50D7926C" w14:textId="73371BBA" w:rsidR="00852358" w:rsidRPr="00956FFF" w:rsidRDefault="00852358" w:rsidP="00852358">
      <w:pPr>
        <w:ind w:left="1440" w:hanging="1440"/>
        <w:jc w:val="both"/>
      </w:pPr>
      <w:r>
        <w:rPr>
          <w:b/>
          <w:bCs/>
        </w:rPr>
        <w:t>EVGO</w:t>
      </w:r>
      <w:r w:rsidRPr="00956FFF">
        <w:rPr>
          <w:b/>
          <w:bCs/>
        </w:rPr>
        <w:t>:</w:t>
      </w:r>
      <w:r w:rsidRPr="00956FFF">
        <w:tab/>
      </w:r>
      <w:r w:rsidR="00DE38B7">
        <w:t>No position.</w:t>
      </w:r>
    </w:p>
    <w:p w14:paraId="79190C1A" w14:textId="77777777" w:rsidR="00852358" w:rsidRPr="004C0112" w:rsidRDefault="00852358" w:rsidP="00852358">
      <w:pPr>
        <w:ind w:left="1440" w:hanging="1440"/>
        <w:jc w:val="both"/>
        <w:rPr>
          <w:bCs/>
        </w:rPr>
      </w:pPr>
    </w:p>
    <w:p w14:paraId="50F23D9A" w14:textId="53735DB5" w:rsidR="00852358" w:rsidRPr="00956FFF" w:rsidRDefault="00852358" w:rsidP="00852358">
      <w:pPr>
        <w:ind w:left="1440" w:hanging="1440"/>
        <w:jc w:val="both"/>
      </w:pPr>
      <w:r>
        <w:rPr>
          <w:b/>
          <w:bCs/>
        </w:rPr>
        <w:t>FEA</w:t>
      </w:r>
      <w:r w:rsidRPr="00956FFF">
        <w:rPr>
          <w:b/>
          <w:bCs/>
        </w:rPr>
        <w:t>:</w:t>
      </w:r>
      <w:r w:rsidRPr="00956FFF">
        <w:tab/>
      </w:r>
      <w:r w:rsidR="00DE38B7">
        <w:t>No position.</w:t>
      </w:r>
    </w:p>
    <w:p w14:paraId="78321608" w14:textId="77777777" w:rsidR="00852358" w:rsidRDefault="00852358" w:rsidP="00852358">
      <w:pPr>
        <w:ind w:left="1440" w:hanging="1440"/>
        <w:jc w:val="both"/>
        <w:rPr>
          <w:bCs/>
        </w:rPr>
      </w:pPr>
    </w:p>
    <w:p w14:paraId="34842FFC" w14:textId="0BDEDA80" w:rsidR="00852358" w:rsidRPr="00366B4B" w:rsidRDefault="00852358" w:rsidP="00852358">
      <w:pPr>
        <w:ind w:left="1440" w:hanging="1440"/>
        <w:jc w:val="both"/>
        <w:rPr>
          <w:bCs/>
        </w:rPr>
      </w:pPr>
      <w:r>
        <w:rPr>
          <w:b/>
          <w:bCs/>
        </w:rPr>
        <w:t>FEIA:</w:t>
      </w:r>
      <w:r>
        <w:rPr>
          <w:b/>
          <w:bCs/>
        </w:rPr>
        <w:tab/>
      </w:r>
      <w:r w:rsidR="00DE38B7">
        <w:t>No position.</w:t>
      </w:r>
    </w:p>
    <w:p w14:paraId="4E31B2C8" w14:textId="77777777" w:rsidR="00852358" w:rsidRPr="004C0112" w:rsidRDefault="00852358" w:rsidP="00852358">
      <w:pPr>
        <w:ind w:left="1440" w:hanging="1440"/>
        <w:jc w:val="both"/>
        <w:rPr>
          <w:bCs/>
        </w:rPr>
      </w:pPr>
    </w:p>
    <w:p w14:paraId="63A4937F" w14:textId="77777777" w:rsidR="00852358" w:rsidRPr="00956FFF" w:rsidRDefault="00852358" w:rsidP="00852358">
      <w:pPr>
        <w:ind w:left="1440" w:hanging="1440"/>
        <w:jc w:val="both"/>
      </w:pPr>
      <w:r>
        <w:rPr>
          <w:b/>
          <w:bCs/>
        </w:rPr>
        <w:t>FIPUG</w:t>
      </w:r>
      <w:r w:rsidRPr="00956FFF">
        <w:rPr>
          <w:b/>
          <w:bCs/>
        </w:rPr>
        <w:t>:</w:t>
      </w:r>
      <w:r w:rsidRPr="00956FFF">
        <w:tab/>
      </w:r>
      <w:r w:rsidR="005A649C">
        <w:rPr>
          <w:spacing w:val="-4"/>
        </w:rPr>
        <w:t>Adopt position of OPC.</w:t>
      </w:r>
    </w:p>
    <w:p w14:paraId="3BBB5E1B" w14:textId="77777777" w:rsidR="00852358" w:rsidRPr="004C0112" w:rsidRDefault="00852358" w:rsidP="00852358">
      <w:pPr>
        <w:ind w:left="1440" w:hanging="1440"/>
        <w:jc w:val="both"/>
        <w:rPr>
          <w:bCs/>
        </w:rPr>
      </w:pPr>
    </w:p>
    <w:p w14:paraId="1E160C06" w14:textId="77777777" w:rsidR="00852358" w:rsidRPr="00956FFF" w:rsidRDefault="00852358" w:rsidP="00852358">
      <w:pPr>
        <w:ind w:left="1440" w:hanging="1440"/>
        <w:jc w:val="both"/>
      </w:pPr>
      <w:r>
        <w:rPr>
          <w:b/>
          <w:bCs/>
        </w:rPr>
        <w:t>FRF</w:t>
      </w:r>
      <w:r w:rsidRPr="00956FFF">
        <w:rPr>
          <w:b/>
          <w:bCs/>
        </w:rPr>
        <w:t>:</w:t>
      </w:r>
      <w:r w:rsidRPr="00956FFF">
        <w:tab/>
      </w:r>
      <w:r w:rsidR="00B84EF7" w:rsidRPr="00E8307F">
        <w:t>Agree with OPC.</w:t>
      </w:r>
    </w:p>
    <w:p w14:paraId="4ED81054" w14:textId="77777777" w:rsidR="00852358" w:rsidRPr="004C0112" w:rsidRDefault="00852358" w:rsidP="00852358">
      <w:pPr>
        <w:ind w:left="1440" w:hanging="1440"/>
        <w:jc w:val="both"/>
        <w:rPr>
          <w:bCs/>
        </w:rPr>
      </w:pPr>
    </w:p>
    <w:p w14:paraId="51F751AA" w14:textId="77777777" w:rsidR="00852358" w:rsidRPr="00956FFF" w:rsidRDefault="00852358" w:rsidP="00852358">
      <w:pPr>
        <w:ind w:left="1440" w:hanging="1440"/>
        <w:jc w:val="both"/>
      </w:pPr>
      <w:r>
        <w:rPr>
          <w:b/>
          <w:bCs/>
        </w:rPr>
        <w:t>FEL</w:t>
      </w:r>
      <w:r w:rsidRPr="00956FFF">
        <w:rPr>
          <w:b/>
          <w:bCs/>
        </w:rPr>
        <w:t>:</w:t>
      </w:r>
      <w:r w:rsidRPr="00956FFF">
        <w:tab/>
      </w:r>
      <w:r w:rsidR="00AE62FA">
        <w:t>Adopt OPC position.</w:t>
      </w:r>
    </w:p>
    <w:p w14:paraId="1804B6DC" w14:textId="77777777" w:rsidR="00852358" w:rsidRDefault="00852358" w:rsidP="00852358">
      <w:pPr>
        <w:ind w:left="1440" w:hanging="1440"/>
        <w:jc w:val="both"/>
        <w:rPr>
          <w:bCs/>
        </w:rPr>
      </w:pPr>
    </w:p>
    <w:p w14:paraId="07E7D012" w14:textId="77777777" w:rsidR="00852358" w:rsidRPr="00082F3E" w:rsidRDefault="00852358" w:rsidP="00852358">
      <w:pPr>
        <w:ind w:left="1440" w:hanging="1440"/>
        <w:jc w:val="both"/>
        <w:rPr>
          <w:bCs/>
        </w:rPr>
      </w:pPr>
      <w:r>
        <w:rPr>
          <w:b/>
          <w:bCs/>
        </w:rPr>
        <w:lastRenderedPageBreak/>
        <w:t>FAIR:</w:t>
      </w:r>
      <w:r>
        <w:rPr>
          <w:b/>
          <w:bCs/>
        </w:rPr>
        <w:tab/>
      </w:r>
      <w:r w:rsidR="00D46290" w:rsidRPr="00082F3E">
        <w:t>Agree with OPC.</w:t>
      </w:r>
    </w:p>
    <w:p w14:paraId="6325F437" w14:textId="77777777" w:rsidR="00852358" w:rsidRPr="004C0112" w:rsidRDefault="00852358" w:rsidP="00852358">
      <w:pPr>
        <w:ind w:left="1440" w:hanging="1440"/>
        <w:jc w:val="both"/>
        <w:rPr>
          <w:bCs/>
        </w:rPr>
      </w:pPr>
    </w:p>
    <w:p w14:paraId="4216CC3B" w14:textId="3971B904" w:rsidR="00852358" w:rsidRPr="00956FFF" w:rsidRDefault="00852358" w:rsidP="00852358">
      <w:pPr>
        <w:ind w:left="1440" w:hanging="1440"/>
        <w:jc w:val="both"/>
      </w:pPr>
      <w:r>
        <w:rPr>
          <w:b/>
          <w:bCs/>
        </w:rPr>
        <w:t>SACE</w:t>
      </w:r>
      <w:r w:rsidRPr="00956FFF">
        <w:rPr>
          <w:b/>
          <w:bCs/>
        </w:rPr>
        <w:t>:</w:t>
      </w:r>
      <w:r w:rsidRPr="00956FFF">
        <w:tab/>
      </w:r>
      <w:r w:rsidR="00E30CB0">
        <w:rPr>
          <w:bCs/>
          <w:iCs/>
        </w:rPr>
        <w:t>SACE takes no position.</w:t>
      </w:r>
    </w:p>
    <w:p w14:paraId="7FA5BCA3" w14:textId="77777777" w:rsidR="00852358" w:rsidRPr="004C0112" w:rsidRDefault="00852358" w:rsidP="00852358">
      <w:pPr>
        <w:ind w:left="1440" w:hanging="1440"/>
        <w:jc w:val="both"/>
        <w:rPr>
          <w:bCs/>
        </w:rPr>
      </w:pPr>
    </w:p>
    <w:p w14:paraId="1442A4D1" w14:textId="77777777" w:rsidR="00852358" w:rsidRPr="00956FFF" w:rsidRDefault="00852358" w:rsidP="00852358">
      <w:pPr>
        <w:ind w:left="1440" w:hanging="1440"/>
        <w:jc w:val="both"/>
      </w:pPr>
      <w:r>
        <w:rPr>
          <w:b/>
          <w:bCs/>
        </w:rPr>
        <w:t>WALMART</w:t>
      </w:r>
      <w:r w:rsidRPr="00956FFF">
        <w:rPr>
          <w:b/>
          <w:bCs/>
        </w:rPr>
        <w:t>:</w:t>
      </w:r>
      <w:r w:rsidRPr="00956FFF">
        <w:tab/>
      </w:r>
      <w:r w:rsidR="00FD6F12" w:rsidRPr="00FD6F12">
        <w:t>Walmart adopts the position of OPC.</w:t>
      </w:r>
    </w:p>
    <w:p w14:paraId="5BB9931B" w14:textId="77777777" w:rsidR="00852358" w:rsidRDefault="00852358" w:rsidP="00852358">
      <w:pPr>
        <w:ind w:left="1440" w:hanging="1440"/>
        <w:jc w:val="both"/>
        <w:rPr>
          <w:bCs/>
        </w:rPr>
      </w:pPr>
    </w:p>
    <w:p w14:paraId="794D60F3" w14:textId="7F7109A2" w:rsidR="00852358" w:rsidRPr="00573032" w:rsidRDefault="00852358" w:rsidP="00852358">
      <w:pPr>
        <w:ind w:left="1440" w:hanging="1440"/>
        <w:jc w:val="both"/>
        <w:rPr>
          <w:bCs/>
        </w:rPr>
      </w:pPr>
      <w:r>
        <w:rPr>
          <w:b/>
          <w:bCs/>
        </w:rPr>
        <w:t>AWI:</w:t>
      </w:r>
      <w:r>
        <w:rPr>
          <w:b/>
          <w:bCs/>
        </w:rPr>
        <w:tab/>
      </w:r>
      <w:r w:rsidR="00DE38B7">
        <w:t>No position.</w:t>
      </w:r>
    </w:p>
    <w:p w14:paraId="288D4AEE" w14:textId="77777777" w:rsidR="00852358" w:rsidRPr="00956FFF" w:rsidRDefault="00852358" w:rsidP="00852358">
      <w:pPr>
        <w:jc w:val="both"/>
        <w:rPr>
          <w:b/>
          <w:bCs/>
        </w:rPr>
      </w:pPr>
    </w:p>
    <w:p w14:paraId="4F8061A7" w14:textId="77777777" w:rsidR="00852358" w:rsidRPr="00300D26" w:rsidRDefault="00852358" w:rsidP="00852358">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30F6C16C" w14:textId="0D0D321F" w:rsidR="00D15333" w:rsidRDefault="00D15333" w:rsidP="00956FFF">
      <w:pPr>
        <w:jc w:val="both"/>
      </w:pPr>
    </w:p>
    <w:p w14:paraId="7BF5B066" w14:textId="77777777" w:rsidR="00D15333" w:rsidRDefault="00D15333" w:rsidP="00956FFF">
      <w:pPr>
        <w:jc w:val="both"/>
      </w:pPr>
    </w:p>
    <w:p w14:paraId="5496F688" w14:textId="77777777" w:rsidR="009C4653" w:rsidRPr="009C4653" w:rsidRDefault="00852358" w:rsidP="009C4653">
      <w:pPr>
        <w:ind w:left="1440" w:hanging="1440"/>
        <w:jc w:val="both"/>
        <w:rPr>
          <w:b/>
        </w:rPr>
      </w:pPr>
      <w:r w:rsidRPr="005F2E05">
        <w:rPr>
          <w:b/>
          <w:bCs/>
          <w:u w:val="single"/>
        </w:rPr>
        <w:t xml:space="preserve">ISSUE </w:t>
      </w:r>
      <w:r w:rsidR="00907AEE" w:rsidRPr="005F2E05">
        <w:rPr>
          <w:b/>
          <w:bCs/>
          <w:u w:val="single"/>
        </w:rPr>
        <w:t>74</w:t>
      </w:r>
      <w:r w:rsidRPr="00956FFF">
        <w:rPr>
          <w:b/>
          <w:bCs/>
        </w:rPr>
        <w:t>:</w:t>
      </w:r>
      <w:r w:rsidRPr="00956FFF">
        <w:tab/>
      </w:r>
      <w:r w:rsidR="009C4653" w:rsidRPr="009C4653">
        <w:rPr>
          <w:b/>
        </w:rPr>
        <w:t xml:space="preserve">What expense accruals for end of life materials and supplies should be approved: </w:t>
      </w:r>
    </w:p>
    <w:p w14:paraId="3E7CA5AF" w14:textId="77777777" w:rsidR="009C4653" w:rsidRPr="009C4653" w:rsidRDefault="009C4653" w:rsidP="009C4653">
      <w:pPr>
        <w:numPr>
          <w:ilvl w:val="0"/>
          <w:numId w:val="52"/>
        </w:numPr>
        <w:jc w:val="both"/>
        <w:rPr>
          <w:b/>
        </w:rPr>
      </w:pPr>
      <w:r w:rsidRPr="009C4653">
        <w:rPr>
          <w:b/>
        </w:rPr>
        <w:t>For the 2026 projected test year?</w:t>
      </w:r>
    </w:p>
    <w:p w14:paraId="4EED0217" w14:textId="77777777" w:rsidR="009C4653" w:rsidRPr="009C4653" w:rsidRDefault="009C4653" w:rsidP="009C4653">
      <w:pPr>
        <w:numPr>
          <w:ilvl w:val="0"/>
          <w:numId w:val="52"/>
        </w:numPr>
        <w:jc w:val="both"/>
        <w:rPr>
          <w:b/>
        </w:rPr>
      </w:pPr>
      <w:r w:rsidRPr="009C4653">
        <w:rPr>
          <w:b/>
        </w:rPr>
        <w:t xml:space="preserve">For the 2027 projected test year? </w:t>
      </w:r>
    </w:p>
    <w:p w14:paraId="75760C30" w14:textId="77777777" w:rsidR="00852358" w:rsidRPr="00956FFF" w:rsidRDefault="00852358" w:rsidP="00852358">
      <w:pPr>
        <w:jc w:val="both"/>
      </w:pPr>
    </w:p>
    <w:p w14:paraId="4CBE737D" w14:textId="77777777" w:rsidR="00852358" w:rsidRPr="00956FFF" w:rsidRDefault="00852358" w:rsidP="00852358">
      <w:pPr>
        <w:ind w:left="1440" w:hanging="1440"/>
        <w:jc w:val="both"/>
      </w:pPr>
      <w:r>
        <w:rPr>
          <w:b/>
          <w:bCs/>
        </w:rPr>
        <w:t>FPL</w:t>
      </w:r>
      <w:r w:rsidRPr="00956FFF">
        <w:rPr>
          <w:b/>
          <w:bCs/>
        </w:rPr>
        <w:t>:</w:t>
      </w:r>
      <w:r w:rsidRPr="00956FFF">
        <w:tab/>
      </w:r>
      <w:r w:rsidR="00DC42BE">
        <w:rPr>
          <w:rFonts w:cstheme="minorHAnsi"/>
        </w:rPr>
        <w:t>FPL’s proposed accruals for Nuclear End of Life (“EOL”) Material and Supplies (“M&amp;S”) and Last Core Nuclear Fuel for both the 2026 projected test year and 2027 projected test year are in accordance with Commission Order No. PSC-2021-0232-PAA-EI.  The appropriate amount of expense accruals for the 2026 test year for the EOL M&amp;S and last core nuclear fuel is $1,576,000 and $3,411,000 (jurisdictional adjusted), respectively.  The appropriate amount of expense accruals for the 2027 projected test year for the EOL M&amp;S and last core nuclear fuel is $1,576,000 and $3,411,000 (jurisdictional adjusted), respectively. (Ferguson)</w:t>
      </w:r>
    </w:p>
    <w:p w14:paraId="41616B89" w14:textId="77777777" w:rsidR="00852358" w:rsidRPr="00956FFF" w:rsidRDefault="00852358" w:rsidP="00852358">
      <w:pPr>
        <w:jc w:val="both"/>
      </w:pPr>
    </w:p>
    <w:p w14:paraId="51673A8A" w14:textId="7018A9B1" w:rsidR="00852358" w:rsidRPr="00956FFF" w:rsidRDefault="00852358" w:rsidP="00852358">
      <w:pPr>
        <w:ind w:left="1440" w:hanging="1440"/>
        <w:jc w:val="both"/>
      </w:pPr>
      <w:r>
        <w:rPr>
          <w:b/>
          <w:bCs/>
        </w:rPr>
        <w:t>OPC</w:t>
      </w:r>
      <w:r w:rsidRPr="00956FFF">
        <w:rPr>
          <w:b/>
          <w:bCs/>
        </w:rPr>
        <w:t>:</w:t>
      </w:r>
      <w:r w:rsidRPr="00956FFF">
        <w:tab/>
      </w:r>
      <w:r w:rsidR="00904620" w:rsidRPr="002B465D">
        <w:rPr>
          <w:color w:val="000000" w:themeColor="text1"/>
        </w:rPr>
        <w:t>FPL has the burden of demonstrating that its expense accruals for end-of-life materials and supplies are reasonable and prudent and that the costs are properly recorded in its books and records and reflected in the MFRs.</w:t>
      </w:r>
    </w:p>
    <w:p w14:paraId="003D9CD3" w14:textId="77777777" w:rsidR="00852358" w:rsidRDefault="00852358" w:rsidP="00852358">
      <w:pPr>
        <w:jc w:val="both"/>
      </w:pPr>
    </w:p>
    <w:p w14:paraId="56B5F237" w14:textId="77777777" w:rsidR="00852358" w:rsidRDefault="00852358" w:rsidP="00852358">
      <w:pPr>
        <w:jc w:val="both"/>
        <w:rPr>
          <w:b/>
        </w:rPr>
      </w:pPr>
      <w:r>
        <w:rPr>
          <w:b/>
        </w:rPr>
        <w:t xml:space="preserve">FUEL </w:t>
      </w:r>
    </w:p>
    <w:p w14:paraId="1D19FE3A" w14:textId="2E8B8157" w:rsidR="00852358" w:rsidRPr="00DC42BE" w:rsidRDefault="00852358" w:rsidP="00852358">
      <w:pPr>
        <w:ind w:left="1440" w:hanging="1440"/>
        <w:jc w:val="both"/>
      </w:pPr>
      <w:r w:rsidRPr="00DC42BE">
        <w:rPr>
          <w:b/>
          <w:spacing w:val="-8"/>
        </w:rPr>
        <w:t>RETAILERS:</w:t>
      </w:r>
      <w:r w:rsidRPr="00366B4B">
        <w:rPr>
          <w:b/>
          <w:spacing w:val="-4"/>
        </w:rPr>
        <w:tab/>
      </w:r>
      <w:r w:rsidR="00B767EE" w:rsidRPr="00DC42BE">
        <w:t xml:space="preserve">No </w:t>
      </w:r>
      <w:r w:rsidR="00DE38B7">
        <w:t>p</w:t>
      </w:r>
      <w:r w:rsidR="00B767EE" w:rsidRPr="00DC42BE">
        <w:t>osition.</w:t>
      </w:r>
    </w:p>
    <w:p w14:paraId="093ABB8F" w14:textId="77777777" w:rsidR="00852358" w:rsidRPr="00956FFF" w:rsidRDefault="00852358" w:rsidP="00852358">
      <w:pPr>
        <w:jc w:val="both"/>
      </w:pPr>
    </w:p>
    <w:p w14:paraId="2D3A112D" w14:textId="77777777" w:rsidR="00852358" w:rsidRDefault="00852358" w:rsidP="00852358">
      <w:pPr>
        <w:ind w:left="1440" w:hanging="1440"/>
        <w:jc w:val="both"/>
        <w:rPr>
          <w:b/>
          <w:bCs/>
        </w:rPr>
      </w:pPr>
      <w:r>
        <w:rPr>
          <w:b/>
          <w:bCs/>
        </w:rPr>
        <w:t xml:space="preserve">ELECTRIFY </w:t>
      </w:r>
    </w:p>
    <w:p w14:paraId="27B1B5FA" w14:textId="12E8B381" w:rsidR="00852358" w:rsidRPr="00956FFF" w:rsidRDefault="00852358" w:rsidP="00852358">
      <w:pPr>
        <w:ind w:left="1440" w:hanging="1440"/>
        <w:jc w:val="both"/>
      </w:pPr>
      <w:r>
        <w:rPr>
          <w:b/>
          <w:bCs/>
        </w:rPr>
        <w:t>AMERICA</w:t>
      </w:r>
      <w:r w:rsidRPr="00956FFF">
        <w:rPr>
          <w:b/>
          <w:bCs/>
        </w:rPr>
        <w:t>:</w:t>
      </w:r>
      <w:r w:rsidRPr="00956FFF">
        <w:tab/>
      </w:r>
      <w:r w:rsidR="00DE38B7">
        <w:t>No position.</w:t>
      </w:r>
    </w:p>
    <w:p w14:paraId="679F0E5C" w14:textId="77777777" w:rsidR="00852358" w:rsidRPr="004C0112" w:rsidRDefault="00852358" w:rsidP="00852358">
      <w:pPr>
        <w:ind w:left="1440" w:hanging="1440"/>
        <w:jc w:val="both"/>
        <w:rPr>
          <w:bCs/>
        </w:rPr>
      </w:pPr>
    </w:p>
    <w:p w14:paraId="5BF6D7C1" w14:textId="043B1AE2" w:rsidR="00852358" w:rsidRPr="00956FFF" w:rsidRDefault="00852358" w:rsidP="00852358">
      <w:pPr>
        <w:ind w:left="1440" w:hanging="1440"/>
        <w:jc w:val="both"/>
      </w:pPr>
      <w:r>
        <w:rPr>
          <w:b/>
          <w:bCs/>
        </w:rPr>
        <w:t>EVGO</w:t>
      </w:r>
      <w:r w:rsidRPr="00956FFF">
        <w:rPr>
          <w:b/>
          <w:bCs/>
        </w:rPr>
        <w:t>:</w:t>
      </w:r>
      <w:r w:rsidRPr="00956FFF">
        <w:tab/>
      </w:r>
      <w:r w:rsidR="00DE38B7">
        <w:t>No position.</w:t>
      </w:r>
    </w:p>
    <w:p w14:paraId="27BFFC61" w14:textId="77777777" w:rsidR="00852358" w:rsidRPr="004C0112" w:rsidRDefault="00852358" w:rsidP="00852358">
      <w:pPr>
        <w:ind w:left="1440" w:hanging="1440"/>
        <w:jc w:val="both"/>
        <w:rPr>
          <w:bCs/>
        </w:rPr>
      </w:pPr>
    </w:p>
    <w:p w14:paraId="0B41D2FC" w14:textId="6A82FA5C" w:rsidR="00852358" w:rsidRPr="00956FFF" w:rsidRDefault="00852358" w:rsidP="00852358">
      <w:pPr>
        <w:ind w:left="1440" w:hanging="1440"/>
        <w:jc w:val="both"/>
      </w:pPr>
      <w:r>
        <w:rPr>
          <w:b/>
          <w:bCs/>
        </w:rPr>
        <w:t>FEA</w:t>
      </w:r>
      <w:r w:rsidRPr="00956FFF">
        <w:rPr>
          <w:b/>
          <w:bCs/>
        </w:rPr>
        <w:t>:</w:t>
      </w:r>
      <w:r w:rsidRPr="00956FFF">
        <w:tab/>
      </w:r>
      <w:r w:rsidR="00DE38B7">
        <w:t>No position.</w:t>
      </w:r>
    </w:p>
    <w:p w14:paraId="7747B46E" w14:textId="77777777" w:rsidR="00852358" w:rsidRDefault="00852358" w:rsidP="00852358">
      <w:pPr>
        <w:ind w:left="1440" w:hanging="1440"/>
        <w:jc w:val="both"/>
        <w:rPr>
          <w:bCs/>
        </w:rPr>
      </w:pPr>
    </w:p>
    <w:p w14:paraId="14E1EA95" w14:textId="3DCB8658" w:rsidR="00852358" w:rsidRPr="00366B4B" w:rsidRDefault="00852358" w:rsidP="00852358">
      <w:pPr>
        <w:ind w:left="1440" w:hanging="1440"/>
        <w:jc w:val="both"/>
        <w:rPr>
          <w:bCs/>
        </w:rPr>
      </w:pPr>
      <w:r>
        <w:rPr>
          <w:b/>
          <w:bCs/>
        </w:rPr>
        <w:t>FEIA:</w:t>
      </w:r>
      <w:r>
        <w:rPr>
          <w:b/>
          <w:bCs/>
        </w:rPr>
        <w:tab/>
      </w:r>
      <w:r w:rsidR="00DE38B7">
        <w:t>No position.</w:t>
      </w:r>
    </w:p>
    <w:p w14:paraId="39F10B1B" w14:textId="77777777" w:rsidR="00852358" w:rsidRPr="004C0112" w:rsidRDefault="00852358" w:rsidP="00852358">
      <w:pPr>
        <w:ind w:left="1440" w:hanging="1440"/>
        <w:jc w:val="both"/>
        <w:rPr>
          <w:bCs/>
        </w:rPr>
      </w:pPr>
    </w:p>
    <w:p w14:paraId="6F43CE64" w14:textId="77777777" w:rsidR="00852358" w:rsidRPr="00956FFF" w:rsidRDefault="00852358" w:rsidP="00852358">
      <w:pPr>
        <w:ind w:left="1440" w:hanging="1440"/>
        <w:jc w:val="both"/>
      </w:pPr>
      <w:r>
        <w:rPr>
          <w:b/>
          <w:bCs/>
        </w:rPr>
        <w:t>FIPUG</w:t>
      </w:r>
      <w:r w:rsidRPr="00956FFF">
        <w:rPr>
          <w:b/>
          <w:bCs/>
        </w:rPr>
        <w:t>:</w:t>
      </w:r>
      <w:r w:rsidRPr="00956FFF">
        <w:tab/>
      </w:r>
      <w:r w:rsidR="005A649C">
        <w:rPr>
          <w:spacing w:val="-4"/>
        </w:rPr>
        <w:t>Adopt position of OPC.</w:t>
      </w:r>
    </w:p>
    <w:p w14:paraId="1751CC64" w14:textId="77777777" w:rsidR="00852358" w:rsidRPr="004C0112" w:rsidRDefault="00852358" w:rsidP="00852358">
      <w:pPr>
        <w:ind w:left="1440" w:hanging="1440"/>
        <w:jc w:val="both"/>
        <w:rPr>
          <w:bCs/>
        </w:rPr>
      </w:pPr>
    </w:p>
    <w:p w14:paraId="381AC7C2" w14:textId="77777777" w:rsidR="00852358" w:rsidRPr="00956FFF" w:rsidRDefault="00852358" w:rsidP="00852358">
      <w:pPr>
        <w:ind w:left="1440" w:hanging="1440"/>
        <w:jc w:val="both"/>
      </w:pPr>
      <w:r>
        <w:rPr>
          <w:b/>
          <w:bCs/>
        </w:rPr>
        <w:t>FRF</w:t>
      </w:r>
      <w:r w:rsidRPr="00956FFF">
        <w:rPr>
          <w:b/>
          <w:bCs/>
        </w:rPr>
        <w:t>:</w:t>
      </w:r>
      <w:r w:rsidRPr="00956FFF">
        <w:tab/>
      </w:r>
      <w:r w:rsidR="00B84EF7" w:rsidRPr="00E8307F">
        <w:t>Agree with OPC.</w:t>
      </w:r>
    </w:p>
    <w:p w14:paraId="766E367D" w14:textId="77777777" w:rsidR="00852358" w:rsidRPr="004C0112" w:rsidRDefault="00852358" w:rsidP="00852358">
      <w:pPr>
        <w:ind w:left="1440" w:hanging="1440"/>
        <w:jc w:val="both"/>
        <w:rPr>
          <w:bCs/>
        </w:rPr>
      </w:pPr>
    </w:p>
    <w:p w14:paraId="7D2D5184" w14:textId="77777777" w:rsidR="00852358" w:rsidRPr="00956FFF" w:rsidRDefault="00852358" w:rsidP="00852358">
      <w:pPr>
        <w:ind w:left="1440" w:hanging="1440"/>
        <w:jc w:val="both"/>
      </w:pPr>
      <w:r>
        <w:rPr>
          <w:b/>
          <w:bCs/>
        </w:rPr>
        <w:t>FEL</w:t>
      </w:r>
      <w:r w:rsidRPr="00956FFF">
        <w:rPr>
          <w:b/>
          <w:bCs/>
        </w:rPr>
        <w:t>:</w:t>
      </w:r>
      <w:r w:rsidRPr="00956FFF">
        <w:tab/>
      </w:r>
      <w:r w:rsidR="00AE62FA">
        <w:t>Adopt OPC position.</w:t>
      </w:r>
    </w:p>
    <w:p w14:paraId="4E9D3BC0" w14:textId="77777777" w:rsidR="00852358" w:rsidRDefault="00852358" w:rsidP="00852358">
      <w:pPr>
        <w:ind w:left="1440" w:hanging="1440"/>
        <w:jc w:val="both"/>
        <w:rPr>
          <w:bCs/>
        </w:rPr>
      </w:pPr>
    </w:p>
    <w:p w14:paraId="010A05E7" w14:textId="089ADA3E" w:rsidR="00852358" w:rsidRPr="00573032" w:rsidRDefault="00852358" w:rsidP="00852358">
      <w:pPr>
        <w:ind w:left="1440" w:hanging="1440"/>
        <w:jc w:val="both"/>
        <w:rPr>
          <w:bCs/>
        </w:rPr>
      </w:pPr>
      <w:r>
        <w:rPr>
          <w:b/>
          <w:bCs/>
        </w:rPr>
        <w:t>FAIR:</w:t>
      </w:r>
      <w:r>
        <w:rPr>
          <w:b/>
          <w:bCs/>
        </w:rPr>
        <w:tab/>
      </w:r>
      <w:r w:rsidR="002A7893" w:rsidRPr="002A7893">
        <w:t>No position</w:t>
      </w:r>
      <w:r w:rsidR="00082F3E" w:rsidRPr="00E769DA">
        <w:t>.</w:t>
      </w:r>
    </w:p>
    <w:p w14:paraId="78911787" w14:textId="77777777" w:rsidR="00852358" w:rsidRPr="004C0112" w:rsidRDefault="00852358" w:rsidP="00852358">
      <w:pPr>
        <w:ind w:left="1440" w:hanging="1440"/>
        <w:jc w:val="both"/>
        <w:rPr>
          <w:bCs/>
        </w:rPr>
      </w:pPr>
    </w:p>
    <w:p w14:paraId="7140811D" w14:textId="69348741" w:rsidR="00852358" w:rsidRPr="00956FFF" w:rsidRDefault="00852358" w:rsidP="00852358">
      <w:pPr>
        <w:ind w:left="1440" w:hanging="1440"/>
        <w:jc w:val="both"/>
      </w:pPr>
      <w:r>
        <w:rPr>
          <w:b/>
          <w:bCs/>
        </w:rPr>
        <w:t>SACE</w:t>
      </w:r>
      <w:r w:rsidRPr="00956FFF">
        <w:rPr>
          <w:b/>
          <w:bCs/>
        </w:rPr>
        <w:t>:</w:t>
      </w:r>
      <w:r w:rsidRPr="00956FFF">
        <w:tab/>
      </w:r>
      <w:r w:rsidR="00E30CB0">
        <w:rPr>
          <w:bCs/>
          <w:iCs/>
        </w:rPr>
        <w:t>SACE takes no position.</w:t>
      </w:r>
    </w:p>
    <w:p w14:paraId="52A630A4" w14:textId="77777777" w:rsidR="00852358" w:rsidRPr="004C0112" w:rsidRDefault="00852358" w:rsidP="00852358">
      <w:pPr>
        <w:ind w:left="1440" w:hanging="1440"/>
        <w:jc w:val="both"/>
        <w:rPr>
          <w:bCs/>
        </w:rPr>
      </w:pPr>
    </w:p>
    <w:p w14:paraId="4CA4EE33" w14:textId="77777777" w:rsidR="00852358" w:rsidRPr="00956FFF" w:rsidRDefault="00852358" w:rsidP="00852358">
      <w:pPr>
        <w:ind w:left="1440" w:hanging="1440"/>
        <w:jc w:val="both"/>
      </w:pPr>
      <w:r>
        <w:rPr>
          <w:b/>
          <w:bCs/>
        </w:rPr>
        <w:t>WALMART</w:t>
      </w:r>
      <w:r w:rsidRPr="00956FFF">
        <w:rPr>
          <w:b/>
          <w:bCs/>
        </w:rPr>
        <w:t>:</w:t>
      </w:r>
      <w:r w:rsidRPr="00956FFF">
        <w:tab/>
      </w:r>
      <w:r w:rsidR="00FD6F12" w:rsidRPr="00FD6F12">
        <w:t>Walmart adopts the position of OPC.</w:t>
      </w:r>
    </w:p>
    <w:p w14:paraId="6E530692" w14:textId="77777777" w:rsidR="00852358" w:rsidRDefault="00852358" w:rsidP="00852358">
      <w:pPr>
        <w:ind w:left="1440" w:hanging="1440"/>
        <w:jc w:val="both"/>
        <w:rPr>
          <w:bCs/>
        </w:rPr>
      </w:pPr>
    </w:p>
    <w:p w14:paraId="02300C66" w14:textId="12D9648E" w:rsidR="00852358" w:rsidRPr="00573032" w:rsidRDefault="00852358" w:rsidP="00852358">
      <w:pPr>
        <w:ind w:left="1440" w:hanging="1440"/>
        <w:jc w:val="both"/>
        <w:rPr>
          <w:bCs/>
        </w:rPr>
      </w:pPr>
      <w:r>
        <w:rPr>
          <w:b/>
          <w:bCs/>
        </w:rPr>
        <w:t>AWI:</w:t>
      </w:r>
      <w:r>
        <w:rPr>
          <w:b/>
          <w:bCs/>
        </w:rPr>
        <w:tab/>
      </w:r>
      <w:r w:rsidR="00DE38B7">
        <w:t>No position.</w:t>
      </w:r>
    </w:p>
    <w:p w14:paraId="08585430" w14:textId="77777777" w:rsidR="00852358" w:rsidRPr="00956FFF" w:rsidRDefault="00852358" w:rsidP="00852358">
      <w:pPr>
        <w:jc w:val="both"/>
        <w:rPr>
          <w:b/>
          <w:bCs/>
        </w:rPr>
      </w:pPr>
    </w:p>
    <w:p w14:paraId="3FA27295" w14:textId="77777777" w:rsidR="00852358" w:rsidRPr="00300D26" w:rsidRDefault="00852358" w:rsidP="00852358">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561290FD" w14:textId="77777777" w:rsidR="00852358" w:rsidRDefault="00852358" w:rsidP="00956FFF">
      <w:pPr>
        <w:jc w:val="both"/>
      </w:pPr>
    </w:p>
    <w:p w14:paraId="215126C8" w14:textId="77777777" w:rsidR="00852358" w:rsidRDefault="00852358" w:rsidP="00956FFF">
      <w:pPr>
        <w:jc w:val="both"/>
      </w:pPr>
    </w:p>
    <w:p w14:paraId="41499D93" w14:textId="77777777" w:rsidR="009C4653" w:rsidRPr="009C4653" w:rsidRDefault="00852358" w:rsidP="009C4653">
      <w:pPr>
        <w:ind w:left="1440" w:hanging="1440"/>
        <w:jc w:val="both"/>
        <w:rPr>
          <w:b/>
        </w:rPr>
      </w:pPr>
      <w:r w:rsidRPr="005F2E05">
        <w:rPr>
          <w:b/>
          <w:bCs/>
          <w:u w:val="single"/>
        </w:rPr>
        <w:t xml:space="preserve">ISSUE </w:t>
      </w:r>
      <w:r w:rsidR="00907AEE" w:rsidRPr="005F2E05">
        <w:rPr>
          <w:b/>
          <w:bCs/>
          <w:u w:val="single"/>
        </w:rPr>
        <w:t>75</w:t>
      </w:r>
      <w:r w:rsidRPr="00956FFF">
        <w:rPr>
          <w:b/>
          <w:bCs/>
        </w:rPr>
        <w:t>:</w:t>
      </w:r>
      <w:r w:rsidRPr="00956FFF">
        <w:tab/>
      </w:r>
      <w:r w:rsidR="009C4653" w:rsidRPr="009C4653">
        <w:rPr>
          <w:b/>
        </w:rPr>
        <w:t xml:space="preserve">What amount of O&amp;M Expense should be approved: </w:t>
      </w:r>
    </w:p>
    <w:p w14:paraId="402EDEDA" w14:textId="77777777" w:rsidR="009C4653" w:rsidRPr="009C4653" w:rsidRDefault="009C4653" w:rsidP="009C4653">
      <w:pPr>
        <w:numPr>
          <w:ilvl w:val="0"/>
          <w:numId w:val="53"/>
        </w:numPr>
        <w:jc w:val="both"/>
        <w:rPr>
          <w:b/>
        </w:rPr>
      </w:pPr>
      <w:r w:rsidRPr="009C4653">
        <w:rPr>
          <w:b/>
        </w:rPr>
        <w:t>For the 2026 projected test year?</w:t>
      </w:r>
    </w:p>
    <w:p w14:paraId="612831DA" w14:textId="77777777" w:rsidR="009C4653" w:rsidRPr="009C4653" w:rsidRDefault="009C4653" w:rsidP="009C4653">
      <w:pPr>
        <w:numPr>
          <w:ilvl w:val="0"/>
          <w:numId w:val="53"/>
        </w:numPr>
        <w:jc w:val="both"/>
        <w:rPr>
          <w:b/>
        </w:rPr>
      </w:pPr>
      <w:r w:rsidRPr="009C4653">
        <w:rPr>
          <w:b/>
        </w:rPr>
        <w:t>For the 2027 projected test year?</w:t>
      </w:r>
    </w:p>
    <w:p w14:paraId="5E0D5E2C" w14:textId="77777777" w:rsidR="00852358" w:rsidRPr="00956FFF" w:rsidRDefault="00852358" w:rsidP="00852358">
      <w:pPr>
        <w:jc w:val="both"/>
      </w:pPr>
    </w:p>
    <w:p w14:paraId="41E29FFE" w14:textId="77777777" w:rsidR="00852358" w:rsidRPr="00956FFF" w:rsidRDefault="00852358" w:rsidP="00852358">
      <w:pPr>
        <w:ind w:left="1440" w:hanging="1440"/>
        <w:jc w:val="both"/>
      </w:pPr>
      <w:r>
        <w:rPr>
          <w:b/>
          <w:bCs/>
        </w:rPr>
        <w:t>FPL</w:t>
      </w:r>
      <w:r w:rsidRPr="00956FFF">
        <w:rPr>
          <w:b/>
          <w:bCs/>
        </w:rPr>
        <w:t>:</w:t>
      </w:r>
      <w:r w:rsidRPr="00956FFF">
        <w:tab/>
      </w:r>
      <w:r w:rsidR="00DC42BE">
        <w:rPr>
          <w:rFonts w:cstheme="minorHAnsi"/>
        </w:rPr>
        <w:t>As reflected on FPL witness Fuentes’s Exhibit LF-12, the appropriate amount of O&amp;M Expense is $1,326,223,000 (jurisdictional adjusted) for the 2026 projected test year and $1,355,185,000 (jurisdictional adjusted) for the 2027 projected test year. (Fuentes, Laney)</w:t>
      </w:r>
    </w:p>
    <w:p w14:paraId="2E209D3B" w14:textId="77777777" w:rsidR="00852358" w:rsidRPr="00956FFF" w:rsidRDefault="00852358" w:rsidP="00852358">
      <w:pPr>
        <w:jc w:val="both"/>
      </w:pPr>
    </w:p>
    <w:p w14:paraId="343C9EA0" w14:textId="77777777" w:rsidR="00852358" w:rsidRDefault="00852358" w:rsidP="00852358">
      <w:pPr>
        <w:ind w:left="1440" w:hanging="1440"/>
        <w:jc w:val="both"/>
        <w:rPr>
          <w:bCs/>
        </w:rPr>
      </w:pPr>
      <w:r>
        <w:rPr>
          <w:b/>
          <w:bCs/>
        </w:rPr>
        <w:t>OPC</w:t>
      </w:r>
      <w:r w:rsidRPr="00956FFF">
        <w:rPr>
          <w:b/>
          <w:bCs/>
        </w:rPr>
        <w:t>:</w:t>
      </w:r>
      <w:r w:rsidRPr="00956FFF">
        <w:tab/>
      </w:r>
      <w:r w:rsidR="00D07174">
        <w:t xml:space="preserve">a. </w:t>
      </w:r>
      <w:r w:rsidR="00DC42BE">
        <w:t xml:space="preserve"> </w:t>
      </w:r>
      <w:r w:rsidR="00D07174">
        <w:t xml:space="preserve">As </w:t>
      </w:r>
      <w:r w:rsidR="00D07174" w:rsidRPr="006B1899">
        <w:rPr>
          <w:bCs/>
        </w:rPr>
        <w:t>reflected on HWS Exhibit 2, Schedule C, Page 1 of 2, the amount of non-fuel O&amp;M expenses are $1,003,803,000 which captures the proposed adjustments in previous issues and the additional adjustments for Plant Daniel and dues as reflected in Exhibit-2, Schedule C-1, Page 1 of 2. (Schultz)</w:t>
      </w:r>
    </w:p>
    <w:p w14:paraId="149E30D3" w14:textId="77777777" w:rsidR="00D07174" w:rsidRDefault="00D07174" w:rsidP="00852358">
      <w:pPr>
        <w:ind w:left="1440" w:hanging="1440"/>
        <w:jc w:val="both"/>
        <w:rPr>
          <w:bCs/>
        </w:rPr>
      </w:pPr>
    </w:p>
    <w:p w14:paraId="13C3DA2F" w14:textId="77777777" w:rsidR="00D07174" w:rsidRPr="00956FFF" w:rsidRDefault="00D07174" w:rsidP="00852358">
      <w:pPr>
        <w:ind w:left="1440" w:hanging="1440"/>
        <w:jc w:val="both"/>
      </w:pPr>
      <w:r>
        <w:rPr>
          <w:bCs/>
        </w:rPr>
        <w:tab/>
        <w:t>b</w:t>
      </w:r>
      <w:r w:rsidRPr="006B1899">
        <w:rPr>
          <w:bCs/>
        </w:rPr>
        <w:t xml:space="preserve">. </w:t>
      </w:r>
      <w:r w:rsidR="00DC42BE">
        <w:rPr>
          <w:bCs/>
        </w:rPr>
        <w:t xml:space="preserve"> </w:t>
      </w:r>
      <w:r w:rsidRPr="006B1899">
        <w:rPr>
          <w:bCs/>
        </w:rPr>
        <w:t>As reflected on HWS Exhibit 2, Schedule C, Page 2 of 2, the amount of non-fuel O&amp;M expenses are $1,334,947,000 which captures the proposed adjustments in previous issues and the additional adjustments for Plant Daniel and dues as reflected in Exhibit-2, Schedule C-1, Page 2 of 2. (Schultz)</w:t>
      </w:r>
    </w:p>
    <w:p w14:paraId="5B95F425" w14:textId="77777777" w:rsidR="00852358" w:rsidRDefault="00852358" w:rsidP="00852358">
      <w:pPr>
        <w:jc w:val="both"/>
      </w:pPr>
    </w:p>
    <w:p w14:paraId="22C41CB0" w14:textId="77777777" w:rsidR="00852358" w:rsidRDefault="00852358" w:rsidP="00852358">
      <w:pPr>
        <w:jc w:val="both"/>
        <w:rPr>
          <w:b/>
        </w:rPr>
      </w:pPr>
      <w:r>
        <w:rPr>
          <w:b/>
        </w:rPr>
        <w:t xml:space="preserve">FUEL </w:t>
      </w:r>
    </w:p>
    <w:p w14:paraId="588D5F55" w14:textId="38F34C24" w:rsidR="00852358" w:rsidRPr="00DC42BE" w:rsidRDefault="00852358" w:rsidP="00852358">
      <w:pPr>
        <w:ind w:left="1440" w:hanging="1440"/>
        <w:jc w:val="both"/>
      </w:pPr>
      <w:r w:rsidRPr="00DC42BE">
        <w:rPr>
          <w:b/>
          <w:spacing w:val="-8"/>
        </w:rPr>
        <w:t>RETAILERS:</w:t>
      </w:r>
      <w:r w:rsidRPr="00366B4B">
        <w:rPr>
          <w:b/>
          <w:spacing w:val="-4"/>
        </w:rPr>
        <w:tab/>
      </w:r>
      <w:r w:rsidR="00B767EE" w:rsidRPr="00DC42BE">
        <w:t xml:space="preserve">No </w:t>
      </w:r>
      <w:r w:rsidR="00DE38B7">
        <w:t>p</w:t>
      </w:r>
      <w:r w:rsidR="00B767EE" w:rsidRPr="00DC42BE">
        <w:t>osition.</w:t>
      </w:r>
    </w:p>
    <w:p w14:paraId="428F2016" w14:textId="77777777" w:rsidR="00852358" w:rsidRPr="00956FFF" w:rsidRDefault="00852358" w:rsidP="00852358">
      <w:pPr>
        <w:jc w:val="both"/>
      </w:pPr>
    </w:p>
    <w:p w14:paraId="07CECE87" w14:textId="77777777" w:rsidR="00852358" w:rsidRDefault="00852358" w:rsidP="00852358">
      <w:pPr>
        <w:ind w:left="1440" w:hanging="1440"/>
        <w:jc w:val="both"/>
        <w:rPr>
          <w:b/>
          <w:bCs/>
        </w:rPr>
      </w:pPr>
      <w:r>
        <w:rPr>
          <w:b/>
          <w:bCs/>
        </w:rPr>
        <w:t xml:space="preserve">ELECTRIFY </w:t>
      </w:r>
    </w:p>
    <w:p w14:paraId="23D5BF0D" w14:textId="68BCCF87" w:rsidR="00852358" w:rsidRPr="00956FFF" w:rsidRDefault="00852358" w:rsidP="00852358">
      <w:pPr>
        <w:ind w:left="1440" w:hanging="1440"/>
        <w:jc w:val="both"/>
      </w:pPr>
      <w:r>
        <w:rPr>
          <w:b/>
          <w:bCs/>
        </w:rPr>
        <w:t>AMERICA</w:t>
      </w:r>
      <w:r w:rsidRPr="00956FFF">
        <w:rPr>
          <w:b/>
          <w:bCs/>
        </w:rPr>
        <w:t>:</w:t>
      </w:r>
      <w:r w:rsidRPr="00956FFF">
        <w:tab/>
      </w:r>
      <w:r w:rsidR="00DE38B7">
        <w:t>No position.</w:t>
      </w:r>
    </w:p>
    <w:p w14:paraId="5A0F1D6E" w14:textId="77777777" w:rsidR="00852358" w:rsidRPr="004C0112" w:rsidRDefault="00852358" w:rsidP="00852358">
      <w:pPr>
        <w:ind w:left="1440" w:hanging="1440"/>
        <w:jc w:val="both"/>
        <w:rPr>
          <w:bCs/>
        </w:rPr>
      </w:pPr>
    </w:p>
    <w:p w14:paraId="10E8D849" w14:textId="2E724EB4" w:rsidR="00852358" w:rsidRPr="00956FFF" w:rsidRDefault="00852358" w:rsidP="00852358">
      <w:pPr>
        <w:ind w:left="1440" w:hanging="1440"/>
        <w:jc w:val="both"/>
      </w:pPr>
      <w:r>
        <w:rPr>
          <w:b/>
          <w:bCs/>
        </w:rPr>
        <w:t>EVGO</w:t>
      </w:r>
      <w:r w:rsidRPr="00956FFF">
        <w:rPr>
          <w:b/>
          <w:bCs/>
        </w:rPr>
        <w:t>:</w:t>
      </w:r>
      <w:r w:rsidRPr="00956FFF">
        <w:tab/>
      </w:r>
      <w:r w:rsidR="00DE38B7">
        <w:t>No position.</w:t>
      </w:r>
    </w:p>
    <w:p w14:paraId="4FBE1B65" w14:textId="77777777" w:rsidR="00852358" w:rsidRPr="004C0112" w:rsidRDefault="00852358" w:rsidP="00852358">
      <w:pPr>
        <w:ind w:left="1440" w:hanging="1440"/>
        <w:jc w:val="both"/>
        <w:rPr>
          <w:bCs/>
        </w:rPr>
      </w:pPr>
    </w:p>
    <w:p w14:paraId="4B2DD858" w14:textId="6B467B5E" w:rsidR="00852358" w:rsidRPr="00956FFF" w:rsidRDefault="00852358" w:rsidP="00852358">
      <w:pPr>
        <w:ind w:left="1440" w:hanging="1440"/>
        <w:jc w:val="both"/>
      </w:pPr>
      <w:r>
        <w:rPr>
          <w:b/>
          <w:bCs/>
        </w:rPr>
        <w:t>FEA</w:t>
      </w:r>
      <w:r w:rsidRPr="00956FFF">
        <w:rPr>
          <w:b/>
          <w:bCs/>
        </w:rPr>
        <w:t>:</w:t>
      </w:r>
      <w:r w:rsidRPr="00956FFF">
        <w:tab/>
      </w:r>
      <w:r w:rsidR="00DE38B7">
        <w:t>No position.</w:t>
      </w:r>
    </w:p>
    <w:p w14:paraId="38D17BF7" w14:textId="77777777" w:rsidR="00852358" w:rsidRDefault="00852358" w:rsidP="00852358">
      <w:pPr>
        <w:ind w:left="1440" w:hanging="1440"/>
        <w:jc w:val="both"/>
        <w:rPr>
          <w:bCs/>
        </w:rPr>
      </w:pPr>
    </w:p>
    <w:p w14:paraId="578D7DF5" w14:textId="09F7B578" w:rsidR="00852358" w:rsidRPr="00366B4B" w:rsidRDefault="00852358" w:rsidP="00852358">
      <w:pPr>
        <w:ind w:left="1440" w:hanging="1440"/>
        <w:jc w:val="both"/>
        <w:rPr>
          <w:bCs/>
        </w:rPr>
      </w:pPr>
      <w:r>
        <w:rPr>
          <w:b/>
          <w:bCs/>
        </w:rPr>
        <w:t>FEIA:</w:t>
      </w:r>
      <w:r>
        <w:rPr>
          <w:b/>
          <w:bCs/>
        </w:rPr>
        <w:tab/>
      </w:r>
      <w:r w:rsidR="00DE38B7">
        <w:t>No position.</w:t>
      </w:r>
    </w:p>
    <w:p w14:paraId="6A2607ED" w14:textId="77777777" w:rsidR="00852358" w:rsidRPr="004C0112" w:rsidRDefault="00852358" w:rsidP="00852358">
      <w:pPr>
        <w:ind w:left="1440" w:hanging="1440"/>
        <w:jc w:val="both"/>
        <w:rPr>
          <w:bCs/>
        </w:rPr>
      </w:pPr>
    </w:p>
    <w:p w14:paraId="500B0CD4" w14:textId="77777777" w:rsidR="00852358" w:rsidRPr="00956FFF" w:rsidRDefault="00852358" w:rsidP="00852358">
      <w:pPr>
        <w:ind w:left="1440" w:hanging="1440"/>
        <w:jc w:val="both"/>
      </w:pPr>
      <w:r>
        <w:rPr>
          <w:b/>
          <w:bCs/>
        </w:rPr>
        <w:lastRenderedPageBreak/>
        <w:t>FIPUG</w:t>
      </w:r>
      <w:r w:rsidRPr="00956FFF">
        <w:rPr>
          <w:b/>
          <w:bCs/>
        </w:rPr>
        <w:t>:</w:t>
      </w:r>
      <w:r w:rsidRPr="00956FFF">
        <w:tab/>
      </w:r>
      <w:r w:rsidR="005A649C">
        <w:rPr>
          <w:spacing w:val="-4"/>
        </w:rPr>
        <w:t>Adopt position of OPC.</w:t>
      </w:r>
    </w:p>
    <w:p w14:paraId="52F7F2E9" w14:textId="77777777" w:rsidR="00852358" w:rsidRPr="004C0112" w:rsidRDefault="00852358" w:rsidP="00852358">
      <w:pPr>
        <w:ind w:left="1440" w:hanging="1440"/>
        <w:jc w:val="both"/>
        <w:rPr>
          <w:bCs/>
        </w:rPr>
      </w:pPr>
    </w:p>
    <w:p w14:paraId="0D2EC2F1" w14:textId="77777777" w:rsidR="00852358" w:rsidRPr="00956FFF" w:rsidRDefault="00852358" w:rsidP="00852358">
      <w:pPr>
        <w:ind w:left="1440" w:hanging="1440"/>
        <w:jc w:val="both"/>
      </w:pPr>
      <w:r>
        <w:rPr>
          <w:b/>
          <w:bCs/>
        </w:rPr>
        <w:t>FRF</w:t>
      </w:r>
      <w:r w:rsidRPr="00956FFF">
        <w:rPr>
          <w:b/>
          <w:bCs/>
        </w:rPr>
        <w:t>:</w:t>
      </w:r>
      <w:r w:rsidRPr="00956FFF">
        <w:tab/>
      </w:r>
      <w:r w:rsidR="00B84EF7" w:rsidRPr="00E8307F">
        <w:t>Agree with OPC.</w:t>
      </w:r>
    </w:p>
    <w:p w14:paraId="55F95969" w14:textId="77777777" w:rsidR="00852358" w:rsidRPr="004C0112" w:rsidRDefault="00852358" w:rsidP="00852358">
      <w:pPr>
        <w:ind w:left="1440" w:hanging="1440"/>
        <w:jc w:val="both"/>
        <w:rPr>
          <w:bCs/>
        </w:rPr>
      </w:pPr>
    </w:p>
    <w:p w14:paraId="59E80462" w14:textId="77777777" w:rsidR="00852358" w:rsidRPr="00956FFF" w:rsidRDefault="00852358" w:rsidP="00852358">
      <w:pPr>
        <w:ind w:left="1440" w:hanging="1440"/>
        <w:jc w:val="both"/>
      </w:pPr>
      <w:r>
        <w:rPr>
          <w:b/>
          <w:bCs/>
        </w:rPr>
        <w:t>FEL</w:t>
      </w:r>
      <w:r w:rsidRPr="00956FFF">
        <w:rPr>
          <w:b/>
          <w:bCs/>
        </w:rPr>
        <w:t>:</w:t>
      </w:r>
      <w:r w:rsidRPr="00956FFF">
        <w:tab/>
      </w:r>
      <w:r w:rsidR="00AE62FA">
        <w:t>This is largely a fallout issue and should reflect the adjustments above.</w:t>
      </w:r>
    </w:p>
    <w:p w14:paraId="34FD0B61" w14:textId="77777777" w:rsidR="00852358" w:rsidRDefault="00852358" w:rsidP="00852358">
      <w:pPr>
        <w:ind w:left="1440" w:hanging="1440"/>
        <w:jc w:val="both"/>
        <w:rPr>
          <w:bCs/>
        </w:rPr>
      </w:pPr>
    </w:p>
    <w:p w14:paraId="6AAA51AA" w14:textId="50881489" w:rsidR="00852358" w:rsidRPr="00573032" w:rsidRDefault="00852358" w:rsidP="00852358">
      <w:pPr>
        <w:ind w:left="1440" w:hanging="1440"/>
        <w:jc w:val="both"/>
        <w:rPr>
          <w:bCs/>
        </w:rPr>
      </w:pPr>
      <w:r>
        <w:rPr>
          <w:b/>
          <w:bCs/>
        </w:rPr>
        <w:t>FAIR:</w:t>
      </w:r>
      <w:r>
        <w:rPr>
          <w:b/>
          <w:bCs/>
        </w:rPr>
        <w:tab/>
      </w:r>
      <w:r w:rsidR="00082F3E" w:rsidRPr="00E769DA">
        <w:t>Agree with OPC.</w:t>
      </w:r>
    </w:p>
    <w:p w14:paraId="230BE743" w14:textId="77777777" w:rsidR="00852358" w:rsidRPr="004C0112" w:rsidRDefault="00852358" w:rsidP="00852358">
      <w:pPr>
        <w:ind w:left="1440" w:hanging="1440"/>
        <w:jc w:val="both"/>
        <w:rPr>
          <w:bCs/>
        </w:rPr>
      </w:pPr>
    </w:p>
    <w:p w14:paraId="1AB3BC86" w14:textId="36040208" w:rsidR="00852358" w:rsidRPr="00956FFF" w:rsidRDefault="00852358" w:rsidP="00852358">
      <w:pPr>
        <w:ind w:left="1440" w:hanging="1440"/>
        <w:jc w:val="both"/>
      </w:pPr>
      <w:r>
        <w:rPr>
          <w:b/>
          <w:bCs/>
        </w:rPr>
        <w:t>SACE</w:t>
      </w:r>
      <w:r w:rsidRPr="00956FFF">
        <w:rPr>
          <w:b/>
          <w:bCs/>
        </w:rPr>
        <w:t>:</w:t>
      </w:r>
      <w:r w:rsidRPr="00956FFF">
        <w:tab/>
      </w:r>
      <w:r w:rsidR="00DB3891">
        <w:rPr>
          <w:bCs/>
          <w:iCs/>
        </w:rPr>
        <w:t>SACE takes no position, except that the amount of O&amp;M Expense approves should allow for the effective and efficient operation and maintenance of the solar and battery resources approved.</w:t>
      </w:r>
    </w:p>
    <w:p w14:paraId="7C542995" w14:textId="77777777" w:rsidR="00852358" w:rsidRPr="004C0112" w:rsidRDefault="00852358" w:rsidP="00852358">
      <w:pPr>
        <w:ind w:left="1440" w:hanging="1440"/>
        <w:jc w:val="both"/>
        <w:rPr>
          <w:bCs/>
        </w:rPr>
      </w:pPr>
    </w:p>
    <w:p w14:paraId="43CC2F37" w14:textId="77777777" w:rsidR="00852358" w:rsidRPr="00956FFF" w:rsidRDefault="00852358" w:rsidP="00852358">
      <w:pPr>
        <w:ind w:left="1440" w:hanging="1440"/>
        <w:jc w:val="both"/>
      </w:pPr>
      <w:r>
        <w:rPr>
          <w:b/>
          <w:bCs/>
        </w:rPr>
        <w:t>WALMART</w:t>
      </w:r>
      <w:r w:rsidRPr="00956FFF">
        <w:rPr>
          <w:b/>
          <w:bCs/>
        </w:rPr>
        <w:t>:</w:t>
      </w:r>
      <w:r w:rsidRPr="00956FFF">
        <w:tab/>
      </w:r>
      <w:r w:rsidR="00FD6F12" w:rsidRPr="00FD6F12">
        <w:t>Walmart adopts the position of OPC.</w:t>
      </w:r>
    </w:p>
    <w:p w14:paraId="0B3C3503" w14:textId="77777777" w:rsidR="00852358" w:rsidRDefault="00852358" w:rsidP="00852358">
      <w:pPr>
        <w:ind w:left="1440" w:hanging="1440"/>
        <w:jc w:val="both"/>
        <w:rPr>
          <w:bCs/>
        </w:rPr>
      </w:pPr>
    </w:p>
    <w:p w14:paraId="1FCA7A60" w14:textId="7EF97ADB" w:rsidR="00852358" w:rsidRPr="00573032" w:rsidRDefault="00852358" w:rsidP="00852358">
      <w:pPr>
        <w:ind w:left="1440" w:hanging="1440"/>
        <w:jc w:val="both"/>
        <w:rPr>
          <w:bCs/>
        </w:rPr>
      </w:pPr>
      <w:r>
        <w:rPr>
          <w:b/>
          <w:bCs/>
        </w:rPr>
        <w:t>AWI:</w:t>
      </w:r>
      <w:r>
        <w:rPr>
          <w:b/>
          <w:bCs/>
        </w:rPr>
        <w:tab/>
      </w:r>
      <w:r w:rsidR="00DE38B7">
        <w:t>No position.</w:t>
      </w:r>
    </w:p>
    <w:p w14:paraId="35C576E3" w14:textId="77777777" w:rsidR="00852358" w:rsidRPr="00956FFF" w:rsidRDefault="00852358" w:rsidP="00852358">
      <w:pPr>
        <w:jc w:val="both"/>
        <w:rPr>
          <w:b/>
          <w:bCs/>
        </w:rPr>
      </w:pPr>
    </w:p>
    <w:p w14:paraId="736EBD46" w14:textId="77777777" w:rsidR="00852358" w:rsidRPr="00300D26" w:rsidRDefault="00852358" w:rsidP="00852358">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7A602C53" w14:textId="77777777" w:rsidR="00852358" w:rsidRDefault="00852358" w:rsidP="00956FFF">
      <w:pPr>
        <w:jc w:val="both"/>
      </w:pPr>
    </w:p>
    <w:p w14:paraId="56915CC5" w14:textId="77777777" w:rsidR="00852358" w:rsidRDefault="00852358" w:rsidP="00956FFF">
      <w:pPr>
        <w:jc w:val="both"/>
      </w:pPr>
    </w:p>
    <w:p w14:paraId="21A0CBB5" w14:textId="77777777" w:rsidR="009C4653" w:rsidRPr="009C4653" w:rsidRDefault="00852358" w:rsidP="009C4653">
      <w:pPr>
        <w:ind w:left="1440" w:hanging="1440"/>
        <w:jc w:val="both"/>
        <w:rPr>
          <w:b/>
        </w:rPr>
      </w:pPr>
      <w:r w:rsidRPr="005F2E05">
        <w:rPr>
          <w:b/>
          <w:bCs/>
          <w:u w:val="single"/>
        </w:rPr>
        <w:t xml:space="preserve">ISSUE </w:t>
      </w:r>
      <w:r w:rsidR="00907AEE" w:rsidRPr="005F2E05">
        <w:rPr>
          <w:b/>
          <w:bCs/>
          <w:u w:val="single"/>
        </w:rPr>
        <w:t>76</w:t>
      </w:r>
      <w:r w:rsidRPr="00956FFF">
        <w:rPr>
          <w:b/>
          <w:bCs/>
        </w:rPr>
        <w:t>:</w:t>
      </w:r>
      <w:r w:rsidRPr="00956FFF">
        <w:tab/>
      </w:r>
      <w:r w:rsidR="009C4653" w:rsidRPr="009C4653">
        <w:rPr>
          <w:b/>
        </w:rPr>
        <w:t>What amount of depreciation, amortization, and dismantlement expense should be approved</w:t>
      </w:r>
      <w:r w:rsidR="00977901" w:rsidRPr="009C4653">
        <w:rPr>
          <w:b/>
        </w:rPr>
        <w:t xml:space="preserve"> (Fallout Issue)</w:t>
      </w:r>
      <w:r w:rsidR="009C4653" w:rsidRPr="009C4653">
        <w:rPr>
          <w:b/>
        </w:rPr>
        <w:t>:</w:t>
      </w:r>
    </w:p>
    <w:p w14:paraId="30B3A5F0" w14:textId="77777777" w:rsidR="009C4653" w:rsidRPr="009C4653" w:rsidRDefault="009C4653" w:rsidP="009C4653">
      <w:pPr>
        <w:numPr>
          <w:ilvl w:val="0"/>
          <w:numId w:val="54"/>
        </w:numPr>
        <w:jc w:val="both"/>
        <w:rPr>
          <w:b/>
        </w:rPr>
      </w:pPr>
      <w:r w:rsidRPr="009C4653">
        <w:rPr>
          <w:b/>
        </w:rPr>
        <w:t>For the 2026 projected test year?</w:t>
      </w:r>
    </w:p>
    <w:p w14:paraId="76F1B117" w14:textId="77777777" w:rsidR="009C4653" w:rsidRPr="009C4653" w:rsidRDefault="009C4653" w:rsidP="009C4653">
      <w:pPr>
        <w:numPr>
          <w:ilvl w:val="0"/>
          <w:numId w:val="54"/>
        </w:numPr>
        <w:jc w:val="both"/>
        <w:rPr>
          <w:b/>
        </w:rPr>
      </w:pPr>
      <w:r w:rsidRPr="009C4653">
        <w:rPr>
          <w:b/>
        </w:rPr>
        <w:t>For the 2027 projected test year?</w:t>
      </w:r>
    </w:p>
    <w:p w14:paraId="3123B572" w14:textId="77777777" w:rsidR="00852358" w:rsidRPr="00956FFF" w:rsidRDefault="00852358" w:rsidP="00852358">
      <w:pPr>
        <w:jc w:val="both"/>
      </w:pPr>
    </w:p>
    <w:p w14:paraId="41F49415" w14:textId="77777777" w:rsidR="00852358" w:rsidRPr="00956FFF" w:rsidRDefault="00852358" w:rsidP="00852358">
      <w:pPr>
        <w:ind w:left="1440" w:hanging="1440"/>
        <w:jc w:val="both"/>
      </w:pPr>
      <w:r>
        <w:rPr>
          <w:b/>
          <w:bCs/>
        </w:rPr>
        <w:t>FPL</w:t>
      </w:r>
      <w:r w:rsidRPr="00956FFF">
        <w:rPr>
          <w:b/>
          <w:bCs/>
        </w:rPr>
        <w:t>:</w:t>
      </w:r>
      <w:r w:rsidRPr="00956FFF">
        <w:tab/>
      </w:r>
      <w:r w:rsidR="003956F4">
        <w:rPr>
          <w:rFonts w:cstheme="minorBidi"/>
        </w:rPr>
        <w:t>As reflected on FPL witness Fuentes’s Exhibit LF-12, the appropriate amount of depreciation, amortization and dismantlement expense is $3,103,347,000 (jurisdictional adjusted) for the 2026 projected test year and $3,351,922,000 (jurisdictional adjusted) for the 2027 projected test year. (Ferguson, Laney)</w:t>
      </w:r>
    </w:p>
    <w:p w14:paraId="5EE1AFE9" w14:textId="77777777" w:rsidR="00852358" w:rsidRPr="00956FFF" w:rsidRDefault="00852358" w:rsidP="00852358">
      <w:pPr>
        <w:jc w:val="both"/>
      </w:pPr>
    </w:p>
    <w:p w14:paraId="13266606" w14:textId="76A6867D" w:rsidR="00852358" w:rsidRDefault="00852358" w:rsidP="00852358">
      <w:pPr>
        <w:ind w:left="1440" w:hanging="1440"/>
        <w:jc w:val="both"/>
        <w:rPr>
          <w:color w:val="000000" w:themeColor="text1"/>
        </w:rPr>
      </w:pPr>
      <w:r>
        <w:rPr>
          <w:b/>
          <w:bCs/>
        </w:rPr>
        <w:t>OPC</w:t>
      </w:r>
      <w:r w:rsidRPr="00956FFF">
        <w:rPr>
          <w:b/>
          <w:bCs/>
        </w:rPr>
        <w:t>:</w:t>
      </w:r>
      <w:r w:rsidRPr="00956FFF">
        <w:tab/>
      </w:r>
      <w:r w:rsidR="00AB174D">
        <w:t xml:space="preserve">a. </w:t>
      </w:r>
      <w:r w:rsidR="00AB174D" w:rsidRPr="002B465D">
        <w:rPr>
          <w:color w:val="000000" w:themeColor="text1"/>
        </w:rPr>
        <w:t xml:space="preserve">In 2026, to reflect </w:t>
      </w:r>
      <w:r w:rsidR="00AB174D" w:rsidRPr="0082703B">
        <w:rPr>
          <w:color w:val="000000" w:themeColor="text1"/>
        </w:rPr>
        <w:t xml:space="preserve">the </w:t>
      </w:r>
      <w:r w:rsidR="00AB174D" w:rsidRPr="002B465D">
        <w:rPr>
          <w:color w:val="000000" w:themeColor="text1"/>
        </w:rPr>
        <w:t xml:space="preserve">reduction to </w:t>
      </w:r>
      <w:r w:rsidR="00AB174D" w:rsidRPr="0082703B">
        <w:rPr>
          <w:color w:val="000000" w:themeColor="text1"/>
        </w:rPr>
        <w:t>depreciation</w:t>
      </w:r>
      <w:r w:rsidR="00AB174D" w:rsidRPr="002B465D">
        <w:rPr>
          <w:color w:val="000000" w:themeColor="text1"/>
        </w:rPr>
        <w:t>, amortization,</w:t>
      </w:r>
      <w:r w:rsidR="00AB174D" w:rsidRPr="0082703B">
        <w:rPr>
          <w:color w:val="000000" w:themeColor="text1"/>
        </w:rPr>
        <w:t xml:space="preserve"> and </w:t>
      </w:r>
      <w:r w:rsidR="00AB174D" w:rsidRPr="002B465D">
        <w:rPr>
          <w:color w:val="000000" w:themeColor="text1"/>
        </w:rPr>
        <w:t xml:space="preserve">dismantlement </w:t>
      </w:r>
      <w:r w:rsidR="00AB174D" w:rsidRPr="0082703B">
        <w:rPr>
          <w:color w:val="000000" w:themeColor="text1"/>
        </w:rPr>
        <w:t xml:space="preserve">expense </w:t>
      </w:r>
      <w:r w:rsidR="00AB174D" w:rsidRPr="002B465D">
        <w:rPr>
          <w:color w:val="000000" w:themeColor="text1"/>
        </w:rPr>
        <w:t>as recommended</w:t>
      </w:r>
      <w:r w:rsidR="00AB174D" w:rsidRPr="0082703B">
        <w:rPr>
          <w:color w:val="000000" w:themeColor="text1"/>
        </w:rPr>
        <w:t xml:space="preserve"> by OPC </w:t>
      </w:r>
      <w:r w:rsidR="00AB174D" w:rsidRPr="002B465D">
        <w:rPr>
          <w:color w:val="000000" w:themeColor="text1"/>
        </w:rPr>
        <w:t>witness Dauphinais,</w:t>
      </w:r>
      <w:r w:rsidR="00AB174D" w:rsidRPr="0082703B">
        <w:rPr>
          <w:color w:val="000000" w:themeColor="text1"/>
        </w:rPr>
        <w:t xml:space="preserve"> Dunkel</w:t>
      </w:r>
      <w:r w:rsidR="00AB174D" w:rsidRPr="002B465D">
        <w:rPr>
          <w:color w:val="000000" w:themeColor="text1"/>
        </w:rPr>
        <w:t>,</w:t>
      </w:r>
      <w:r w:rsidR="00AB174D" w:rsidRPr="0082703B">
        <w:rPr>
          <w:color w:val="000000" w:themeColor="text1"/>
        </w:rPr>
        <w:t xml:space="preserve"> and Schultz</w:t>
      </w:r>
      <w:r w:rsidR="00AB174D" w:rsidRPr="002B465D">
        <w:rPr>
          <w:color w:val="000000" w:themeColor="text1"/>
        </w:rPr>
        <w:t>, in Exhibit HWS-2, Schedule</w:t>
      </w:r>
      <w:r w:rsidR="00AB174D">
        <w:rPr>
          <w:color w:val="000000" w:themeColor="text1"/>
        </w:rPr>
        <w:t xml:space="preserve"> </w:t>
      </w:r>
      <w:r w:rsidR="00AB174D" w:rsidRPr="002B465D">
        <w:rPr>
          <w:color w:val="000000" w:themeColor="text1"/>
        </w:rPr>
        <w:t>C, Page 1 of 2, which amounts to a reduction from FPL’s requested test year of (248,793). (Schultz)</w:t>
      </w:r>
    </w:p>
    <w:p w14:paraId="6D8253BB" w14:textId="34629B1D" w:rsidR="00AB174D" w:rsidRDefault="00AB174D" w:rsidP="00852358">
      <w:pPr>
        <w:ind w:left="1440" w:hanging="1440"/>
        <w:jc w:val="both"/>
        <w:rPr>
          <w:color w:val="000000" w:themeColor="text1"/>
        </w:rPr>
      </w:pPr>
    </w:p>
    <w:p w14:paraId="45E577EF" w14:textId="7F8AD47D" w:rsidR="00AB174D" w:rsidRPr="00956FFF" w:rsidRDefault="00AB174D" w:rsidP="00852358">
      <w:pPr>
        <w:ind w:left="1440" w:hanging="1440"/>
        <w:jc w:val="both"/>
      </w:pPr>
      <w:r>
        <w:rPr>
          <w:color w:val="000000" w:themeColor="text1"/>
        </w:rPr>
        <w:tab/>
        <w:t xml:space="preserve">b. </w:t>
      </w:r>
      <w:r w:rsidRPr="002B465D">
        <w:rPr>
          <w:color w:val="000000" w:themeColor="text1"/>
        </w:rPr>
        <w:t>In 2027, to reflect the reduction to depreciation, amortization, and dismantlement expense as recommended by</w:t>
      </w:r>
      <w:r w:rsidRPr="0082703B">
        <w:rPr>
          <w:color w:val="000000" w:themeColor="text1"/>
        </w:rPr>
        <w:t xml:space="preserve"> OPC </w:t>
      </w:r>
      <w:r w:rsidRPr="002B465D">
        <w:rPr>
          <w:color w:val="000000" w:themeColor="text1"/>
        </w:rPr>
        <w:t xml:space="preserve">witness Dauphinais, </w:t>
      </w:r>
      <w:r w:rsidRPr="00A85508">
        <w:rPr>
          <w:color w:val="000000" w:themeColor="text1"/>
        </w:rPr>
        <w:t xml:space="preserve">Dunkel, </w:t>
      </w:r>
      <w:r w:rsidRPr="002B465D">
        <w:rPr>
          <w:color w:val="000000" w:themeColor="text1"/>
        </w:rPr>
        <w:t>and Schultz, in Exhibit HWS-2, Schedule C, Page 2 of 2, which amounts to a reduction from FPL’s requested test year of (291,631). (Schultz)</w:t>
      </w:r>
    </w:p>
    <w:p w14:paraId="4324A8A1" w14:textId="77777777" w:rsidR="00852358" w:rsidRDefault="00852358" w:rsidP="00852358">
      <w:pPr>
        <w:jc w:val="both"/>
      </w:pPr>
    </w:p>
    <w:p w14:paraId="70660805" w14:textId="77777777" w:rsidR="00852358" w:rsidRDefault="00852358" w:rsidP="00852358">
      <w:pPr>
        <w:jc w:val="both"/>
        <w:rPr>
          <w:b/>
        </w:rPr>
      </w:pPr>
      <w:r>
        <w:rPr>
          <w:b/>
        </w:rPr>
        <w:t xml:space="preserve">FUEL </w:t>
      </w:r>
    </w:p>
    <w:p w14:paraId="154E985D" w14:textId="43EB2197" w:rsidR="00852358" w:rsidRPr="003956F4" w:rsidRDefault="00852358" w:rsidP="00852358">
      <w:pPr>
        <w:ind w:left="1440" w:hanging="1440"/>
        <w:jc w:val="both"/>
      </w:pPr>
      <w:r w:rsidRPr="003956F4">
        <w:rPr>
          <w:b/>
          <w:spacing w:val="-8"/>
        </w:rPr>
        <w:t>RETAILERS:</w:t>
      </w:r>
      <w:r w:rsidRPr="00366B4B">
        <w:rPr>
          <w:b/>
          <w:spacing w:val="-4"/>
        </w:rPr>
        <w:tab/>
      </w:r>
      <w:r w:rsidR="00B767EE" w:rsidRPr="003956F4">
        <w:t xml:space="preserve">No </w:t>
      </w:r>
      <w:r w:rsidR="00DE38B7">
        <w:t>p</w:t>
      </w:r>
      <w:r w:rsidR="00B767EE" w:rsidRPr="003956F4">
        <w:t>osition.</w:t>
      </w:r>
    </w:p>
    <w:p w14:paraId="0337D4AC" w14:textId="77777777" w:rsidR="00852358" w:rsidRPr="00956FFF" w:rsidRDefault="00852358" w:rsidP="00852358">
      <w:pPr>
        <w:jc w:val="both"/>
      </w:pPr>
    </w:p>
    <w:p w14:paraId="0FE67665" w14:textId="77777777" w:rsidR="00852358" w:rsidRDefault="00852358" w:rsidP="00852358">
      <w:pPr>
        <w:ind w:left="1440" w:hanging="1440"/>
        <w:jc w:val="both"/>
        <w:rPr>
          <w:b/>
          <w:bCs/>
        </w:rPr>
      </w:pPr>
      <w:r>
        <w:rPr>
          <w:b/>
          <w:bCs/>
        </w:rPr>
        <w:t xml:space="preserve">ELECTRIFY </w:t>
      </w:r>
    </w:p>
    <w:p w14:paraId="1758C51B" w14:textId="426358E4" w:rsidR="00852358" w:rsidRPr="00956FFF" w:rsidRDefault="00852358" w:rsidP="00852358">
      <w:pPr>
        <w:ind w:left="1440" w:hanging="1440"/>
        <w:jc w:val="both"/>
      </w:pPr>
      <w:r>
        <w:rPr>
          <w:b/>
          <w:bCs/>
        </w:rPr>
        <w:t>AMERICA</w:t>
      </w:r>
      <w:r w:rsidRPr="00956FFF">
        <w:rPr>
          <w:b/>
          <w:bCs/>
        </w:rPr>
        <w:t>:</w:t>
      </w:r>
      <w:r w:rsidRPr="00956FFF">
        <w:tab/>
      </w:r>
      <w:r w:rsidR="00DE38B7">
        <w:t>No position.</w:t>
      </w:r>
    </w:p>
    <w:p w14:paraId="438E6112" w14:textId="77777777" w:rsidR="00852358" w:rsidRPr="004C0112" w:rsidRDefault="00852358" w:rsidP="00852358">
      <w:pPr>
        <w:ind w:left="1440" w:hanging="1440"/>
        <w:jc w:val="both"/>
        <w:rPr>
          <w:bCs/>
        </w:rPr>
      </w:pPr>
    </w:p>
    <w:p w14:paraId="482EB539" w14:textId="7856044F" w:rsidR="00852358" w:rsidRPr="00956FFF" w:rsidRDefault="00852358" w:rsidP="00852358">
      <w:pPr>
        <w:ind w:left="1440" w:hanging="1440"/>
        <w:jc w:val="both"/>
      </w:pPr>
      <w:r>
        <w:rPr>
          <w:b/>
          <w:bCs/>
        </w:rPr>
        <w:lastRenderedPageBreak/>
        <w:t>EVGO</w:t>
      </w:r>
      <w:r w:rsidRPr="00956FFF">
        <w:rPr>
          <w:b/>
          <w:bCs/>
        </w:rPr>
        <w:t>:</w:t>
      </w:r>
      <w:r w:rsidRPr="00956FFF">
        <w:tab/>
      </w:r>
      <w:r w:rsidR="00DE38B7">
        <w:t>No position.</w:t>
      </w:r>
    </w:p>
    <w:p w14:paraId="42EB22B3" w14:textId="77777777" w:rsidR="00852358" w:rsidRPr="004C0112" w:rsidRDefault="00852358" w:rsidP="00852358">
      <w:pPr>
        <w:ind w:left="1440" w:hanging="1440"/>
        <w:jc w:val="both"/>
        <w:rPr>
          <w:bCs/>
        </w:rPr>
      </w:pPr>
    </w:p>
    <w:p w14:paraId="519F0272" w14:textId="16F0309B" w:rsidR="00852358" w:rsidRPr="00956FFF" w:rsidRDefault="00852358" w:rsidP="00852358">
      <w:pPr>
        <w:ind w:left="1440" w:hanging="1440"/>
        <w:jc w:val="both"/>
      </w:pPr>
      <w:r>
        <w:rPr>
          <w:b/>
          <w:bCs/>
        </w:rPr>
        <w:t>FEA</w:t>
      </w:r>
      <w:r w:rsidRPr="00956FFF">
        <w:rPr>
          <w:b/>
          <w:bCs/>
        </w:rPr>
        <w:t>:</w:t>
      </w:r>
      <w:r w:rsidRPr="00956FFF">
        <w:tab/>
      </w:r>
      <w:r w:rsidR="00DE38B7">
        <w:t>No position.</w:t>
      </w:r>
    </w:p>
    <w:p w14:paraId="5C2DABF3" w14:textId="77777777" w:rsidR="00852358" w:rsidRDefault="00852358" w:rsidP="00852358">
      <w:pPr>
        <w:ind w:left="1440" w:hanging="1440"/>
        <w:jc w:val="both"/>
        <w:rPr>
          <w:bCs/>
        </w:rPr>
      </w:pPr>
    </w:p>
    <w:p w14:paraId="5F2A6FA1" w14:textId="17855EFC" w:rsidR="00852358" w:rsidRPr="00366B4B" w:rsidRDefault="00852358" w:rsidP="00852358">
      <w:pPr>
        <w:ind w:left="1440" w:hanging="1440"/>
        <w:jc w:val="both"/>
        <w:rPr>
          <w:bCs/>
        </w:rPr>
      </w:pPr>
      <w:r>
        <w:rPr>
          <w:b/>
          <w:bCs/>
        </w:rPr>
        <w:t>FEIA:</w:t>
      </w:r>
      <w:r>
        <w:rPr>
          <w:b/>
          <w:bCs/>
        </w:rPr>
        <w:tab/>
      </w:r>
      <w:r w:rsidR="00DE38B7">
        <w:t>No position.</w:t>
      </w:r>
    </w:p>
    <w:p w14:paraId="7A0951F8" w14:textId="77777777" w:rsidR="00852358" w:rsidRPr="004C0112" w:rsidRDefault="00852358" w:rsidP="00852358">
      <w:pPr>
        <w:ind w:left="1440" w:hanging="1440"/>
        <w:jc w:val="both"/>
        <w:rPr>
          <w:bCs/>
        </w:rPr>
      </w:pPr>
    </w:p>
    <w:p w14:paraId="529A992B" w14:textId="77777777" w:rsidR="00852358" w:rsidRPr="00956FFF" w:rsidRDefault="00852358" w:rsidP="00852358">
      <w:pPr>
        <w:ind w:left="1440" w:hanging="1440"/>
        <w:jc w:val="both"/>
      </w:pPr>
      <w:r>
        <w:rPr>
          <w:b/>
          <w:bCs/>
        </w:rPr>
        <w:t>FIPUG</w:t>
      </w:r>
      <w:r w:rsidRPr="00956FFF">
        <w:rPr>
          <w:b/>
          <w:bCs/>
        </w:rPr>
        <w:t>:</w:t>
      </w:r>
      <w:r w:rsidRPr="00956FFF">
        <w:tab/>
      </w:r>
      <w:r w:rsidR="005A649C">
        <w:rPr>
          <w:spacing w:val="-4"/>
        </w:rPr>
        <w:t>Adopt position of OPC.</w:t>
      </w:r>
    </w:p>
    <w:p w14:paraId="0FF2ED0D" w14:textId="77777777" w:rsidR="00852358" w:rsidRPr="004C0112" w:rsidRDefault="00852358" w:rsidP="00852358">
      <w:pPr>
        <w:ind w:left="1440" w:hanging="1440"/>
        <w:jc w:val="both"/>
        <w:rPr>
          <w:bCs/>
        </w:rPr>
      </w:pPr>
    </w:p>
    <w:p w14:paraId="757CCACF" w14:textId="77777777" w:rsidR="00852358" w:rsidRPr="00956FFF" w:rsidRDefault="00852358" w:rsidP="00852358">
      <w:pPr>
        <w:ind w:left="1440" w:hanging="1440"/>
        <w:jc w:val="both"/>
      </w:pPr>
      <w:r>
        <w:rPr>
          <w:b/>
          <w:bCs/>
        </w:rPr>
        <w:t>FRF</w:t>
      </w:r>
      <w:r w:rsidRPr="00956FFF">
        <w:rPr>
          <w:b/>
          <w:bCs/>
        </w:rPr>
        <w:t>:</w:t>
      </w:r>
      <w:r w:rsidRPr="00956FFF">
        <w:tab/>
      </w:r>
      <w:r w:rsidR="00B84EF7" w:rsidRPr="00E8307F">
        <w:t>Agree with OPC.</w:t>
      </w:r>
    </w:p>
    <w:p w14:paraId="4F7D6527" w14:textId="77777777" w:rsidR="00852358" w:rsidRPr="004C0112" w:rsidRDefault="00852358" w:rsidP="00852358">
      <w:pPr>
        <w:ind w:left="1440" w:hanging="1440"/>
        <w:jc w:val="both"/>
        <w:rPr>
          <w:bCs/>
        </w:rPr>
      </w:pPr>
    </w:p>
    <w:p w14:paraId="189E700C" w14:textId="77777777" w:rsidR="00852358" w:rsidRPr="00956FFF" w:rsidRDefault="00852358" w:rsidP="00852358">
      <w:pPr>
        <w:ind w:left="1440" w:hanging="1440"/>
        <w:jc w:val="both"/>
      </w:pPr>
      <w:r>
        <w:rPr>
          <w:b/>
          <w:bCs/>
        </w:rPr>
        <w:t>FEL</w:t>
      </w:r>
      <w:r w:rsidRPr="00956FFF">
        <w:rPr>
          <w:b/>
          <w:bCs/>
        </w:rPr>
        <w:t>:</w:t>
      </w:r>
      <w:r w:rsidRPr="00956FFF">
        <w:tab/>
      </w:r>
      <w:r w:rsidR="00AE62FA">
        <w:t>This is largely a fallout issue and should reflect the adjustments above.</w:t>
      </w:r>
    </w:p>
    <w:p w14:paraId="113D3EE6" w14:textId="77777777" w:rsidR="00852358" w:rsidRDefault="00852358" w:rsidP="00852358">
      <w:pPr>
        <w:ind w:left="1440" w:hanging="1440"/>
        <w:jc w:val="both"/>
        <w:rPr>
          <w:bCs/>
        </w:rPr>
      </w:pPr>
    </w:p>
    <w:p w14:paraId="75A2BC6B" w14:textId="21A320C2" w:rsidR="00852358" w:rsidRPr="00082F3E" w:rsidRDefault="00852358" w:rsidP="00852358">
      <w:pPr>
        <w:ind w:left="1440" w:hanging="1440"/>
        <w:jc w:val="both"/>
        <w:rPr>
          <w:bCs/>
        </w:rPr>
      </w:pPr>
      <w:r>
        <w:rPr>
          <w:b/>
          <w:bCs/>
        </w:rPr>
        <w:t>FAIR:</w:t>
      </w:r>
      <w:r>
        <w:rPr>
          <w:b/>
          <w:bCs/>
        </w:rPr>
        <w:tab/>
      </w:r>
      <w:r w:rsidR="00082F3E" w:rsidRPr="00082F3E">
        <w:t>Agree with OPC that the Commission should approve the amounts of depreciation, amortization, and dismantlement expense that result from applying the parameters and rates recommended by OPC’s witnesses Schultz and Dunkel.</w:t>
      </w:r>
    </w:p>
    <w:p w14:paraId="7F233DEB" w14:textId="77777777" w:rsidR="00852358" w:rsidRPr="004C0112" w:rsidRDefault="00852358" w:rsidP="00852358">
      <w:pPr>
        <w:ind w:left="1440" w:hanging="1440"/>
        <w:jc w:val="both"/>
        <w:rPr>
          <w:bCs/>
        </w:rPr>
      </w:pPr>
    </w:p>
    <w:p w14:paraId="060B53B1" w14:textId="511EEE9D" w:rsidR="00852358" w:rsidRPr="00956FFF" w:rsidRDefault="00852358" w:rsidP="00852358">
      <w:pPr>
        <w:ind w:left="1440" w:hanging="1440"/>
        <w:jc w:val="both"/>
      </w:pPr>
      <w:r>
        <w:rPr>
          <w:b/>
          <w:bCs/>
        </w:rPr>
        <w:t>SACE</w:t>
      </w:r>
      <w:r w:rsidRPr="00956FFF">
        <w:rPr>
          <w:b/>
          <w:bCs/>
        </w:rPr>
        <w:t>:</w:t>
      </w:r>
      <w:r w:rsidRPr="00956FFF">
        <w:tab/>
      </w:r>
      <w:r w:rsidR="007A2F91">
        <w:rPr>
          <w:bCs/>
          <w:iCs/>
        </w:rPr>
        <w:t>SACE takes no position.</w:t>
      </w:r>
    </w:p>
    <w:p w14:paraId="7B964F64" w14:textId="77777777" w:rsidR="00852358" w:rsidRPr="004C0112" w:rsidRDefault="00852358" w:rsidP="00852358">
      <w:pPr>
        <w:ind w:left="1440" w:hanging="1440"/>
        <w:jc w:val="both"/>
        <w:rPr>
          <w:bCs/>
        </w:rPr>
      </w:pPr>
    </w:p>
    <w:p w14:paraId="5070A1F8" w14:textId="77777777" w:rsidR="00852358" w:rsidRPr="00956FFF" w:rsidRDefault="00852358" w:rsidP="00852358">
      <w:pPr>
        <w:ind w:left="1440" w:hanging="1440"/>
        <w:jc w:val="both"/>
      </w:pPr>
      <w:r>
        <w:rPr>
          <w:b/>
          <w:bCs/>
        </w:rPr>
        <w:t>WALMART</w:t>
      </w:r>
      <w:r w:rsidRPr="00956FFF">
        <w:rPr>
          <w:b/>
          <w:bCs/>
        </w:rPr>
        <w:t>:</w:t>
      </w:r>
      <w:r w:rsidRPr="00956FFF">
        <w:tab/>
      </w:r>
      <w:r w:rsidR="00FD6F12" w:rsidRPr="00FD6F12">
        <w:t>Walmart adopts the position of OPC.</w:t>
      </w:r>
    </w:p>
    <w:p w14:paraId="0C027DA4" w14:textId="77777777" w:rsidR="00852358" w:rsidRDefault="00852358" w:rsidP="00852358">
      <w:pPr>
        <w:ind w:left="1440" w:hanging="1440"/>
        <w:jc w:val="both"/>
        <w:rPr>
          <w:bCs/>
        </w:rPr>
      </w:pPr>
    </w:p>
    <w:p w14:paraId="569AA82F" w14:textId="7299B79F" w:rsidR="00852358" w:rsidRPr="00573032" w:rsidRDefault="00852358" w:rsidP="00852358">
      <w:pPr>
        <w:ind w:left="1440" w:hanging="1440"/>
        <w:jc w:val="both"/>
        <w:rPr>
          <w:bCs/>
        </w:rPr>
      </w:pPr>
      <w:r>
        <w:rPr>
          <w:b/>
          <w:bCs/>
        </w:rPr>
        <w:t>AWI:</w:t>
      </w:r>
      <w:r>
        <w:rPr>
          <w:b/>
          <w:bCs/>
        </w:rPr>
        <w:tab/>
      </w:r>
      <w:r w:rsidR="00DE38B7">
        <w:t>No position.</w:t>
      </w:r>
    </w:p>
    <w:p w14:paraId="06330857" w14:textId="77777777" w:rsidR="00852358" w:rsidRPr="00956FFF" w:rsidRDefault="00852358" w:rsidP="00852358">
      <w:pPr>
        <w:jc w:val="both"/>
        <w:rPr>
          <w:b/>
          <w:bCs/>
        </w:rPr>
      </w:pPr>
    </w:p>
    <w:p w14:paraId="6ED3AF58" w14:textId="77777777" w:rsidR="00852358" w:rsidRPr="00300D26" w:rsidRDefault="00852358" w:rsidP="00852358">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49FAB695" w14:textId="77777777" w:rsidR="00852358" w:rsidRDefault="00852358" w:rsidP="00956FFF">
      <w:pPr>
        <w:jc w:val="both"/>
      </w:pPr>
    </w:p>
    <w:p w14:paraId="323B5676" w14:textId="77777777" w:rsidR="00852358" w:rsidRDefault="00852358" w:rsidP="00956FFF">
      <w:pPr>
        <w:jc w:val="both"/>
      </w:pPr>
    </w:p>
    <w:p w14:paraId="2970A8A9" w14:textId="77777777" w:rsidR="009C4653" w:rsidRPr="009C4653" w:rsidRDefault="00852358" w:rsidP="009C4653">
      <w:pPr>
        <w:ind w:left="1440" w:hanging="1440"/>
        <w:jc w:val="both"/>
        <w:rPr>
          <w:b/>
        </w:rPr>
      </w:pPr>
      <w:r w:rsidRPr="005F2E05">
        <w:rPr>
          <w:b/>
          <w:bCs/>
          <w:u w:val="single"/>
        </w:rPr>
        <w:t xml:space="preserve">ISSUE </w:t>
      </w:r>
      <w:r w:rsidR="00907AEE" w:rsidRPr="005F2E05">
        <w:rPr>
          <w:b/>
          <w:bCs/>
          <w:u w:val="single"/>
        </w:rPr>
        <w:t>77</w:t>
      </w:r>
      <w:r w:rsidRPr="00956FFF">
        <w:rPr>
          <w:b/>
          <w:bCs/>
        </w:rPr>
        <w:t>:</w:t>
      </w:r>
      <w:r w:rsidRPr="00956FFF">
        <w:tab/>
      </w:r>
      <w:r w:rsidR="009C4653" w:rsidRPr="009C4653">
        <w:rPr>
          <w:b/>
        </w:rPr>
        <w:t xml:space="preserve">What amount of (gain)/loss on disposal of utility property should be approved: </w:t>
      </w:r>
    </w:p>
    <w:p w14:paraId="62033349" w14:textId="77777777" w:rsidR="009C4653" w:rsidRPr="009C4653" w:rsidRDefault="009C4653" w:rsidP="009C4653">
      <w:pPr>
        <w:numPr>
          <w:ilvl w:val="0"/>
          <w:numId w:val="55"/>
        </w:numPr>
        <w:jc w:val="both"/>
        <w:rPr>
          <w:b/>
        </w:rPr>
      </w:pPr>
      <w:r w:rsidRPr="009C4653">
        <w:rPr>
          <w:b/>
        </w:rPr>
        <w:t>For the 2026 projected test year?</w:t>
      </w:r>
    </w:p>
    <w:p w14:paraId="2FD353D5" w14:textId="77777777" w:rsidR="009C4653" w:rsidRPr="009C4653" w:rsidRDefault="009C4653" w:rsidP="009C4653">
      <w:pPr>
        <w:numPr>
          <w:ilvl w:val="0"/>
          <w:numId w:val="55"/>
        </w:numPr>
        <w:jc w:val="both"/>
        <w:rPr>
          <w:b/>
        </w:rPr>
      </w:pPr>
      <w:r w:rsidRPr="009C4653">
        <w:rPr>
          <w:b/>
        </w:rPr>
        <w:t>For the 2027 projected test year?</w:t>
      </w:r>
    </w:p>
    <w:p w14:paraId="5943E3D3" w14:textId="77777777" w:rsidR="00852358" w:rsidRPr="00956FFF" w:rsidRDefault="00852358" w:rsidP="00852358">
      <w:pPr>
        <w:jc w:val="both"/>
      </w:pPr>
    </w:p>
    <w:p w14:paraId="1C880081" w14:textId="77777777" w:rsidR="00852358" w:rsidRPr="00956FFF" w:rsidRDefault="00852358" w:rsidP="00852358">
      <w:pPr>
        <w:ind w:left="1440" w:hanging="1440"/>
        <w:jc w:val="both"/>
      </w:pPr>
      <w:r>
        <w:rPr>
          <w:b/>
          <w:bCs/>
        </w:rPr>
        <w:t>FPL</w:t>
      </w:r>
      <w:r w:rsidRPr="00956FFF">
        <w:rPr>
          <w:b/>
          <w:bCs/>
        </w:rPr>
        <w:t>:</w:t>
      </w:r>
      <w:r w:rsidRPr="00956FFF">
        <w:tab/>
      </w:r>
      <w:r w:rsidR="003956F4">
        <w:rPr>
          <w:rFonts w:cstheme="minorHAnsi"/>
        </w:rPr>
        <w:t>The appropriate amount of (Gain)/Loss on Disposal of Plant is ($420,000) (jurisdictional adjusted) for the 2026 projected test year and ($33,000) (jurisdictional adjusted) for the 2027 projected test year. (Laney)</w:t>
      </w:r>
    </w:p>
    <w:p w14:paraId="28880917" w14:textId="77777777" w:rsidR="00852358" w:rsidRPr="00956FFF" w:rsidRDefault="00852358" w:rsidP="00852358">
      <w:pPr>
        <w:jc w:val="both"/>
      </w:pPr>
    </w:p>
    <w:p w14:paraId="660FACC7" w14:textId="43389849" w:rsidR="00DE5B38" w:rsidRDefault="00852358" w:rsidP="00DE5B38">
      <w:pPr>
        <w:pStyle w:val="BodyText"/>
        <w:tabs>
          <w:tab w:val="left" w:pos="1439"/>
        </w:tabs>
        <w:spacing w:after="0"/>
        <w:ind w:left="1440" w:hanging="1440"/>
        <w:jc w:val="both"/>
        <w:rPr>
          <w:bCs/>
        </w:rPr>
      </w:pPr>
      <w:r>
        <w:rPr>
          <w:b/>
          <w:bCs/>
        </w:rPr>
        <w:t>OPC</w:t>
      </w:r>
      <w:r w:rsidRPr="00956FFF">
        <w:rPr>
          <w:b/>
          <w:bCs/>
        </w:rPr>
        <w:t>:</w:t>
      </w:r>
      <w:r w:rsidRPr="00956FFF">
        <w:tab/>
      </w:r>
      <w:r w:rsidR="00DE5B38">
        <w:rPr>
          <w:bCs/>
        </w:rPr>
        <w:t>a. Because o</w:t>
      </w:r>
      <w:r w:rsidR="00DE5B38" w:rsidRPr="006B1899">
        <w:rPr>
          <w:bCs/>
        </w:rPr>
        <w:t xml:space="preserve">f the potential for the sale of certain PHFU properties, the Company’s gain amount in its MFRs could be understated. FPL has the burden of demonstrating that its proposed (gain)/loss on disposal of utility property in the 2026 projected test year is appropriate.  </w:t>
      </w:r>
      <w:r w:rsidR="00DE5B38" w:rsidRPr="002B6AF5">
        <w:t>OPC is not proposing an adjustment prior to hearing</w:t>
      </w:r>
      <w:r w:rsidR="00DE5B38">
        <w:t>,</w:t>
      </w:r>
      <w:r w:rsidR="00DE5B38" w:rsidRPr="002B6AF5">
        <w:t xml:space="preserve"> but an adjustment may be required based on evidence adduced at hearing.   </w:t>
      </w:r>
      <w:r w:rsidR="00DE5B38" w:rsidRPr="006B1899">
        <w:rPr>
          <w:bCs/>
        </w:rPr>
        <w:t xml:space="preserve"> </w:t>
      </w:r>
    </w:p>
    <w:p w14:paraId="6D36FB76" w14:textId="77777777" w:rsidR="00DE5B38" w:rsidRPr="006B1899" w:rsidRDefault="00DE5B38" w:rsidP="00DE5B38">
      <w:pPr>
        <w:pStyle w:val="BodyText"/>
        <w:tabs>
          <w:tab w:val="left" w:pos="1439"/>
        </w:tabs>
        <w:spacing w:after="0"/>
        <w:ind w:left="1440" w:hanging="1440"/>
        <w:jc w:val="both"/>
        <w:rPr>
          <w:bCs/>
        </w:rPr>
      </w:pPr>
    </w:p>
    <w:p w14:paraId="7C097F53" w14:textId="3B2AB298" w:rsidR="00D07174" w:rsidRPr="00956FFF" w:rsidRDefault="00DE5B38" w:rsidP="00DE5B38">
      <w:pPr>
        <w:ind w:left="1440" w:hanging="1440"/>
        <w:jc w:val="both"/>
      </w:pPr>
      <w:r>
        <w:rPr>
          <w:bCs/>
        </w:rPr>
        <w:tab/>
        <w:t>b</w:t>
      </w:r>
      <w:r w:rsidRPr="006B1899">
        <w:rPr>
          <w:bCs/>
        </w:rPr>
        <w:t xml:space="preserve">. Because of the potential for the selling certain PHFU properties, the Company’s gain amount in its MFRs could be understated. FPL has the burden of demonstrating that its proposed (gain)/loss on disposal of utility property in the 2027 projected test year is appropriate.  </w:t>
      </w:r>
      <w:r w:rsidRPr="002B6AF5">
        <w:t xml:space="preserve">OPC is not proposing an adjustment prior </w:t>
      </w:r>
      <w:r w:rsidRPr="002B6AF5">
        <w:lastRenderedPageBreak/>
        <w:t>to hearing</w:t>
      </w:r>
      <w:r>
        <w:t>,</w:t>
      </w:r>
      <w:r w:rsidRPr="002B6AF5">
        <w:t xml:space="preserve"> but an adjustment may be required based on evidence adduced at hearing.</w:t>
      </w:r>
    </w:p>
    <w:p w14:paraId="1366886B" w14:textId="77777777" w:rsidR="00852358" w:rsidRDefault="00852358" w:rsidP="00852358">
      <w:pPr>
        <w:jc w:val="both"/>
      </w:pPr>
    </w:p>
    <w:p w14:paraId="5F8C2EAF" w14:textId="77777777" w:rsidR="00852358" w:rsidRDefault="00852358" w:rsidP="00852358">
      <w:pPr>
        <w:jc w:val="both"/>
        <w:rPr>
          <w:b/>
        </w:rPr>
      </w:pPr>
      <w:r>
        <w:rPr>
          <w:b/>
        </w:rPr>
        <w:t xml:space="preserve">FUEL </w:t>
      </w:r>
    </w:p>
    <w:p w14:paraId="1FE7EA29" w14:textId="0E2632F2" w:rsidR="00852358" w:rsidRPr="003956F4" w:rsidRDefault="00852358" w:rsidP="00852358">
      <w:pPr>
        <w:ind w:left="1440" w:hanging="1440"/>
        <w:jc w:val="both"/>
      </w:pPr>
      <w:r w:rsidRPr="003956F4">
        <w:rPr>
          <w:b/>
          <w:spacing w:val="-8"/>
        </w:rPr>
        <w:t>RETAILERS:</w:t>
      </w:r>
      <w:r w:rsidRPr="00366B4B">
        <w:rPr>
          <w:b/>
          <w:spacing w:val="-4"/>
        </w:rPr>
        <w:tab/>
      </w:r>
      <w:r w:rsidR="00B767EE" w:rsidRPr="003956F4">
        <w:t xml:space="preserve">No </w:t>
      </w:r>
      <w:r w:rsidR="00DE38B7">
        <w:t>p</w:t>
      </w:r>
      <w:r w:rsidR="00B767EE" w:rsidRPr="003956F4">
        <w:t>osition.</w:t>
      </w:r>
    </w:p>
    <w:p w14:paraId="1F0EE0AB" w14:textId="5A1BAE72" w:rsidR="00852358" w:rsidRDefault="00852358" w:rsidP="00852358">
      <w:pPr>
        <w:jc w:val="both"/>
      </w:pPr>
    </w:p>
    <w:p w14:paraId="18CDB553" w14:textId="77777777" w:rsidR="00852358" w:rsidRDefault="00852358" w:rsidP="00852358">
      <w:pPr>
        <w:ind w:left="1440" w:hanging="1440"/>
        <w:jc w:val="both"/>
        <w:rPr>
          <w:b/>
          <w:bCs/>
        </w:rPr>
      </w:pPr>
      <w:r>
        <w:rPr>
          <w:b/>
          <w:bCs/>
        </w:rPr>
        <w:t xml:space="preserve">ELECTRIFY </w:t>
      </w:r>
    </w:p>
    <w:p w14:paraId="26B1E348" w14:textId="5CA21492" w:rsidR="00852358" w:rsidRPr="00956FFF" w:rsidRDefault="00852358" w:rsidP="00852358">
      <w:pPr>
        <w:ind w:left="1440" w:hanging="1440"/>
        <w:jc w:val="both"/>
      </w:pPr>
      <w:r>
        <w:rPr>
          <w:b/>
          <w:bCs/>
        </w:rPr>
        <w:t>AMERICA</w:t>
      </w:r>
      <w:r w:rsidRPr="00956FFF">
        <w:rPr>
          <w:b/>
          <w:bCs/>
        </w:rPr>
        <w:t>:</w:t>
      </w:r>
      <w:r w:rsidRPr="00956FFF">
        <w:tab/>
      </w:r>
      <w:r w:rsidR="00DE38B7">
        <w:t>No position.</w:t>
      </w:r>
    </w:p>
    <w:p w14:paraId="1169087E" w14:textId="77777777" w:rsidR="00852358" w:rsidRPr="004C0112" w:rsidRDefault="00852358" w:rsidP="00852358">
      <w:pPr>
        <w:ind w:left="1440" w:hanging="1440"/>
        <w:jc w:val="both"/>
        <w:rPr>
          <w:bCs/>
        </w:rPr>
      </w:pPr>
    </w:p>
    <w:p w14:paraId="05777A42" w14:textId="50FBFC7B" w:rsidR="00852358" w:rsidRPr="00956FFF" w:rsidRDefault="00852358" w:rsidP="00852358">
      <w:pPr>
        <w:ind w:left="1440" w:hanging="1440"/>
        <w:jc w:val="both"/>
      </w:pPr>
      <w:r>
        <w:rPr>
          <w:b/>
          <w:bCs/>
        </w:rPr>
        <w:t>EVGO</w:t>
      </w:r>
      <w:r w:rsidRPr="00956FFF">
        <w:rPr>
          <w:b/>
          <w:bCs/>
        </w:rPr>
        <w:t>:</w:t>
      </w:r>
      <w:r w:rsidRPr="00956FFF">
        <w:tab/>
      </w:r>
      <w:r w:rsidR="00DE38B7">
        <w:t>No position.</w:t>
      </w:r>
    </w:p>
    <w:p w14:paraId="5399D718" w14:textId="77777777" w:rsidR="00852358" w:rsidRPr="004C0112" w:rsidRDefault="00852358" w:rsidP="00852358">
      <w:pPr>
        <w:ind w:left="1440" w:hanging="1440"/>
        <w:jc w:val="both"/>
        <w:rPr>
          <w:bCs/>
        </w:rPr>
      </w:pPr>
    </w:p>
    <w:p w14:paraId="4FDD987F" w14:textId="6E11D38C" w:rsidR="00852358" w:rsidRPr="00956FFF" w:rsidRDefault="00852358" w:rsidP="00852358">
      <w:pPr>
        <w:ind w:left="1440" w:hanging="1440"/>
        <w:jc w:val="both"/>
      </w:pPr>
      <w:r>
        <w:rPr>
          <w:b/>
          <w:bCs/>
        </w:rPr>
        <w:t>FEA</w:t>
      </w:r>
      <w:r w:rsidRPr="00956FFF">
        <w:rPr>
          <w:b/>
          <w:bCs/>
        </w:rPr>
        <w:t>:</w:t>
      </w:r>
      <w:r w:rsidRPr="00956FFF">
        <w:tab/>
      </w:r>
      <w:r w:rsidR="00DE38B7">
        <w:t>No position.</w:t>
      </w:r>
    </w:p>
    <w:p w14:paraId="033025BE" w14:textId="77777777" w:rsidR="00852358" w:rsidRDefault="00852358" w:rsidP="00852358">
      <w:pPr>
        <w:ind w:left="1440" w:hanging="1440"/>
        <w:jc w:val="both"/>
        <w:rPr>
          <w:bCs/>
        </w:rPr>
      </w:pPr>
    </w:p>
    <w:p w14:paraId="6924A930" w14:textId="3CED8C09" w:rsidR="00852358" w:rsidRPr="00366B4B" w:rsidRDefault="00852358" w:rsidP="00852358">
      <w:pPr>
        <w:ind w:left="1440" w:hanging="1440"/>
        <w:jc w:val="both"/>
        <w:rPr>
          <w:bCs/>
        </w:rPr>
      </w:pPr>
      <w:r>
        <w:rPr>
          <w:b/>
          <w:bCs/>
        </w:rPr>
        <w:t>FEIA:</w:t>
      </w:r>
      <w:r>
        <w:rPr>
          <w:b/>
          <w:bCs/>
        </w:rPr>
        <w:tab/>
      </w:r>
      <w:r w:rsidR="00DE38B7">
        <w:t>No position.</w:t>
      </w:r>
    </w:p>
    <w:p w14:paraId="3E7B7500" w14:textId="77777777" w:rsidR="00852358" w:rsidRPr="004C0112" w:rsidRDefault="00852358" w:rsidP="00852358">
      <w:pPr>
        <w:ind w:left="1440" w:hanging="1440"/>
        <w:jc w:val="both"/>
        <w:rPr>
          <w:bCs/>
        </w:rPr>
      </w:pPr>
    </w:p>
    <w:p w14:paraId="21445453" w14:textId="77777777" w:rsidR="00852358" w:rsidRPr="00956FFF" w:rsidRDefault="00852358" w:rsidP="00852358">
      <w:pPr>
        <w:ind w:left="1440" w:hanging="1440"/>
        <w:jc w:val="both"/>
      </w:pPr>
      <w:r>
        <w:rPr>
          <w:b/>
          <w:bCs/>
        </w:rPr>
        <w:t>FIPUG</w:t>
      </w:r>
      <w:r w:rsidRPr="00956FFF">
        <w:rPr>
          <w:b/>
          <w:bCs/>
        </w:rPr>
        <w:t>:</w:t>
      </w:r>
      <w:r w:rsidRPr="00956FFF">
        <w:tab/>
      </w:r>
      <w:r w:rsidR="005A649C">
        <w:rPr>
          <w:spacing w:val="-4"/>
        </w:rPr>
        <w:t>Adopt position of OPC.</w:t>
      </w:r>
    </w:p>
    <w:p w14:paraId="5563A707" w14:textId="77777777" w:rsidR="00852358" w:rsidRPr="004C0112" w:rsidRDefault="00852358" w:rsidP="00852358">
      <w:pPr>
        <w:ind w:left="1440" w:hanging="1440"/>
        <w:jc w:val="both"/>
        <w:rPr>
          <w:bCs/>
        </w:rPr>
      </w:pPr>
    </w:p>
    <w:p w14:paraId="6B0B9E31" w14:textId="77777777" w:rsidR="00852358" w:rsidRPr="00956FFF" w:rsidRDefault="00852358" w:rsidP="00852358">
      <w:pPr>
        <w:ind w:left="1440" w:hanging="1440"/>
        <w:jc w:val="both"/>
      </w:pPr>
      <w:r>
        <w:rPr>
          <w:b/>
          <w:bCs/>
        </w:rPr>
        <w:t>FRF</w:t>
      </w:r>
      <w:r w:rsidRPr="00956FFF">
        <w:rPr>
          <w:b/>
          <w:bCs/>
        </w:rPr>
        <w:t>:</w:t>
      </w:r>
      <w:r w:rsidRPr="00956FFF">
        <w:tab/>
      </w:r>
      <w:r w:rsidR="00B84EF7" w:rsidRPr="00E8307F">
        <w:t>Agree with OPC.</w:t>
      </w:r>
    </w:p>
    <w:p w14:paraId="37C0B829" w14:textId="77777777" w:rsidR="00852358" w:rsidRPr="004C0112" w:rsidRDefault="00852358" w:rsidP="00852358">
      <w:pPr>
        <w:ind w:left="1440" w:hanging="1440"/>
        <w:jc w:val="both"/>
        <w:rPr>
          <w:bCs/>
        </w:rPr>
      </w:pPr>
    </w:p>
    <w:p w14:paraId="7765C832" w14:textId="77777777" w:rsidR="00852358" w:rsidRPr="00956FFF" w:rsidRDefault="00852358" w:rsidP="00852358">
      <w:pPr>
        <w:ind w:left="1440" w:hanging="1440"/>
        <w:jc w:val="both"/>
      </w:pPr>
      <w:r>
        <w:rPr>
          <w:b/>
          <w:bCs/>
        </w:rPr>
        <w:t>FEL</w:t>
      </w:r>
      <w:r w:rsidRPr="00956FFF">
        <w:rPr>
          <w:b/>
          <w:bCs/>
        </w:rPr>
        <w:t>:</w:t>
      </w:r>
      <w:r w:rsidRPr="00956FFF">
        <w:tab/>
      </w:r>
      <w:r w:rsidR="00AE62FA">
        <w:t>Adopt OPC position.</w:t>
      </w:r>
    </w:p>
    <w:p w14:paraId="16BE1510" w14:textId="77777777" w:rsidR="00852358" w:rsidRDefault="00852358" w:rsidP="00852358">
      <w:pPr>
        <w:ind w:left="1440" w:hanging="1440"/>
        <w:jc w:val="both"/>
        <w:rPr>
          <w:bCs/>
        </w:rPr>
      </w:pPr>
    </w:p>
    <w:p w14:paraId="153AB3B3" w14:textId="77777777" w:rsidR="00852358" w:rsidRPr="00573032" w:rsidRDefault="00852358" w:rsidP="00852358">
      <w:pPr>
        <w:ind w:left="1440" w:hanging="1440"/>
        <w:jc w:val="both"/>
        <w:rPr>
          <w:bCs/>
        </w:rPr>
      </w:pPr>
      <w:r>
        <w:rPr>
          <w:b/>
          <w:bCs/>
        </w:rPr>
        <w:t>FAIR:</w:t>
      </w:r>
      <w:r>
        <w:rPr>
          <w:b/>
          <w:bCs/>
        </w:rPr>
        <w:tab/>
      </w:r>
      <w:r w:rsidR="00903E4D" w:rsidRPr="00262B68">
        <w:t>Agree with OPC.</w:t>
      </w:r>
    </w:p>
    <w:p w14:paraId="080C85F0" w14:textId="77777777" w:rsidR="00852358" w:rsidRPr="004C0112" w:rsidRDefault="00852358" w:rsidP="00852358">
      <w:pPr>
        <w:ind w:left="1440" w:hanging="1440"/>
        <w:jc w:val="both"/>
        <w:rPr>
          <w:bCs/>
        </w:rPr>
      </w:pPr>
    </w:p>
    <w:p w14:paraId="637B0C98" w14:textId="54177786" w:rsidR="00852358" w:rsidRPr="00956FFF" w:rsidRDefault="00852358" w:rsidP="00852358">
      <w:pPr>
        <w:ind w:left="1440" w:hanging="1440"/>
        <w:jc w:val="both"/>
      </w:pPr>
      <w:r>
        <w:rPr>
          <w:b/>
          <w:bCs/>
        </w:rPr>
        <w:t>SACE</w:t>
      </w:r>
      <w:r w:rsidRPr="00956FFF">
        <w:rPr>
          <w:b/>
          <w:bCs/>
        </w:rPr>
        <w:t>:</w:t>
      </w:r>
      <w:r w:rsidRPr="00956FFF">
        <w:tab/>
      </w:r>
      <w:r w:rsidR="00DB3891">
        <w:rPr>
          <w:bCs/>
          <w:iCs/>
        </w:rPr>
        <w:t>SACE takes no position.</w:t>
      </w:r>
    </w:p>
    <w:p w14:paraId="029F1D35" w14:textId="77777777" w:rsidR="00852358" w:rsidRPr="004C0112" w:rsidRDefault="00852358" w:rsidP="00852358">
      <w:pPr>
        <w:ind w:left="1440" w:hanging="1440"/>
        <w:jc w:val="both"/>
        <w:rPr>
          <w:bCs/>
        </w:rPr>
      </w:pPr>
    </w:p>
    <w:p w14:paraId="2D3022A4" w14:textId="0021F796" w:rsidR="00852358" w:rsidRPr="00956FFF" w:rsidRDefault="00852358" w:rsidP="00852358">
      <w:pPr>
        <w:ind w:left="1440" w:hanging="1440"/>
        <w:jc w:val="both"/>
      </w:pPr>
      <w:r>
        <w:rPr>
          <w:b/>
          <w:bCs/>
        </w:rPr>
        <w:t>WALMART</w:t>
      </w:r>
      <w:r w:rsidRPr="00956FFF">
        <w:rPr>
          <w:b/>
          <w:bCs/>
        </w:rPr>
        <w:t>:</w:t>
      </w:r>
      <w:r w:rsidRPr="00956FFF">
        <w:tab/>
      </w:r>
      <w:r w:rsidR="00DE38B7">
        <w:t>No position.</w:t>
      </w:r>
    </w:p>
    <w:p w14:paraId="2AADC3C0" w14:textId="77777777" w:rsidR="00852358" w:rsidRDefault="00852358" w:rsidP="00852358">
      <w:pPr>
        <w:ind w:left="1440" w:hanging="1440"/>
        <w:jc w:val="both"/>
        <w:rPr>
          <w:bCs/>
        </w:rPr>
      </w:pPr>
    </w:p>
    <w:p w14:paraId="673B62E1" w14:textId="25403432" w:rsidR="00852358" w:rsidRPr="00573032" w:rsidRDefault="00852358" w:rsidP="00852358">
      <w:pPr>
        <w:ind w:left="1440" w:hanging="1440"/>
        <w:jc w:val="both"/>
        <w:rPr>
          <w:bCs/>
        </w:rPr>
      </w:pPr>
      <w:r>
        <w:rPr>
          <w:b/>
          <w:bCs/>
        </w:rPr>
        <w:t>AWI:</w:t>
      </w:r>
      <w:r>
        <w:rPr>
          <w:b/>
          <w:bCs/>
        </w:rPr>
        <w:tab/>
      </w:r>
      <w:r w:rsidR="00DE38B7">
        <w:t>No position.</w:t>
      </w:r>
    </w:p>
    <w:p w14:paraId="6C4D528A" w14:textId="77777777" w:rsidR="00852358" w:rsidRPr="00956FFF" w:rsidRDefault="00852358" w:rsidP="00852358">
      <w:pPr>
        <w:jc w:val="both"/>
        <w:rPr>
          <w:b/>
          <w:bCs/>
        </w:rPr>
      </w:pPr>
    </w:p>
    <w:p w14:paraId="6D645B30" w14:textId="77777777" w:rsidR="00852358" w:rsidRPr="00300D26" w:rsidRDefault="00852358" w:rsidP="00852358">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3E0B1F5F" w14:textId="77777777" w:rsidR="00852358" w:rsidRDefault="00852358" w:rsidP="00956FFF">
      <w:pPr>
        <w:jc w:val="both"/>
      </w:pPr>
    </w:p>
    <w:p w14:paraId="4BBF5EBF" w14:textId="77777777" w:rsidR="00852358" w:rsidRDefault="00852358" w:rsidP="00956FFF">
      <w:pPr>
        <w:jc w:val="both"/>
      </w:pPr>
    </w:p>
    <w:p w14:paraId="07A29A0F" w14:textId="77777777" w:rsidR="009C4653" w:rsidRPr="009C4653" w:rsidRDefault="00852358" w:rsidP="009C4653">
      <w:pPr>
        <w:ind w:left="1440" w:hanging="1440"/>
        <w:jc w:val="both"/>
        <w:rPr>
          <w:b/>
        </w:rPr>
      </w:pPr>
      <w:r w:rsidRPr="005F2E05">
        <w:rPr>
          <w:b/>
          <w:bCs/>
          <w:u w:val="single"/>
        </w:rPr>
        <w:t xml:space="preserve">ISSUE </w:t>
      </w:r>
      <w:r w:rsidR="00907AEE" w:rsidRPr="005F2E05">
        <w:rPr>
          <w:b/>
          <w:bCs/>
          <w:u w:val="single"/>
        </w:rPr>
        <w:t>78</w:t>
      </w:r>
      <w:r w:rsidRPr="00956FFF">
        <w:rPr>
          <w:b/>
          <w:bCs/>
        </w:rPr>
        <w:t>:</w:t>
      </w:r>
      <w:r w:rsidRPr="00956FFF">
        <w:tab/>
      </w:r>
      <w:r w:rsidR="009C4653" w:rsidRPr="009C4653">
        <w:rPr>
          <w:b/>
        </w:rPr>
        <w:t xml:space="preserve">What amount of Property Taxes should be approved: </w:t>
      </w:r>
    </w:p>
    <w:p w14:paraId="03FCEEAB" w14:textId="77777777" w:rsidR="009C4653" w:rsidRPr="009C4653" w:rsidRDefault="009C4653" w:rsidP="009C4653">
      <w:pPr>
        <w:numPr>
          <w:ilvl w:val="0"/>
          <w:numId w:val="56"/>
        </w:numPr>
        <w:jc w:val="both"/>
        <w:rPr>
          <w:b/>
        </w:rPr>
      </w:pPr>
      <w:r w:rsidRPr="009C4653">
        <w:rPr>
          <w:b/>
        </w:rPr>
        <w:t>For the 2026 projected test year?</w:t>
      </w:r>
    </w:p>
    <w:p w14:paraId="195CD8F6" w14:textId="77777777" w:rsidR="009C4653" w:rsidRPr="009C4653" w:rsidRDefault="009C4653" w:rsidP="009C4653">
      <w:pPr>
        <w:numPr>
          <w:ilvl w:val="0"/>
          <w:numId w:val="56"/>
        </w:numPr>
        <w:jc w:val="both"/>
        <w:rPr>
          <w:b/>
        </w:rPr>
      </w:pPr>
      <w:r w:rsidRPr="009C4653">
        <w:rPr>
          <w:b/>
        </w:rPr>
        <w:t>For the 2027 projected test year?</w:t>
      </w:r>
    </w:p>
    <w:p w14:paraId="19FC09BF" w14:textId="77777777" w:rsidR="00852358" w:rsidRPr="00956FFF" w:rsidRDefault="00852358" w:rsidP="00852358">
      <w:pPr>
        <w:jc w:val="both"/>
      </w:pPr>
    </w:p>
    <w:p w14:paraId="750E9696" w14:textId="77777777" w:rsidR="00852358" w:rsidRPr="00956FFF" w:rsidRDefault="00852358" w:rsidP="00852358">
      <w:pPr>
        <w:ind w:left="1440" w:hanging="1440"/>
        <w:jc w:val="both"/>
      </w:pPr>
      <w:r>
        <w:rPr>
          <w:b/>
          <w:bCs/>
        </w:rPr>
        <w:t>FPL</w:t>
      </w:r>
      <w:r w:rsidRPr="00956FFF">
        <w:rPr>
          <w:b/>
          <w:bCs/>
        </w:rPr>
        <w:t>:</w:t>
      </w:r>
      <w:r w:rsidRPr="00956FFF">
        <w:tab/>
      </w:r>
      <w:r w:rsidR="003956F4" w:rsidRPr="4AF62DCD">
        <w:rPr>
          <w:rFonts w:cstheme="minorBidi"/>
        </w:rPr>
        <w:t>Including the adjustment to Property Taxes associated with the Plant Daniel adjustment reflected on FPL witness Fuentes’s Exhibit LF-12, the appropriate amount of Property Taxes is $870,377,000 (jurisdictional adjusted) for the 2026 projected test year and $910,154,000 (jurisdictional adjusted) for the 2027 projected test year. (Fuentes, Laney)</w:t>
      </w:r>
    </w:p>
    <w:p w14:paraId="4BB3ED28" w14:textId="77777777" w:rsidR="00852358" w:rsidRPr="00956FFF" w:rsidRDefault="00852358" w:rsidP="00852358">
      <w:pPr>
        <w:jc w:val="both"/>
      </w:pPr>
    </w:p>
    <w:p w14:paraId="6CC35AF6" w14:textId="77777777" w:rsidR="006F3513" w:rsidRDefault="00852358" w:rsidP="006F3513">
      <w:pPr>
        <w:tabs>
          <w:tab w:val="left" w:pos="1800"/>
        </w:tabs>
        <w:ind w:left="1440" w:hanging="1440"/>
        <w:jc w:val="both"/>
      </w:pPr>
      <w:r>
        <w:rPr>
          <w:b/>
          <w:bCs/>
        </w:rPr>
        <w:t>OPC</w:t>
      </w:r>
      <w:r w:rsidRPr="00956FFF">
        <w:rPr>
          <w:b/>
          <w:bCs/>
        </w:rPr>
        <w:t>:</w:t>
      </w:r>
      <w:r w:rsidRPr="00956FFF">
        <w:tab/>
      </w:r>
      <w:r w:rsidR="006F3513">
        <w:t xml:space="preserve">a. To </w:t>
      </w:r>
      <w:r w:rsidR="006F3513" w:rsidRPr="006B1899">
        <w:t xml:space="preserve">reflect the adjustments on a total and jurisdictional basis to property taxes as recommended by OPC witness Schultz, the Company’s 2026 property taxes of </w:t>
      </w:r>
      <w:r w:rsidR="006F3513" w:rsidRPr="006B1899">
        <w:lastRenderedPageBreak/>
        <w:t>$993,972,000 should be reduced by $28,249,000 as reflected on Exhibit HWS Exhibi</w:t>
      </w:r>
      <w:r w:rsidR="006F3513">
        <w:t>t</w:t>
      </w:r>
      <w:r w:rsidR="006F3513" w:rsidRPr="006B1899">
        <w:t>-2, Schedule C-16. (Schultz)</w:t>
      </w:r>
    </w:p>
    <w:p w14:paraId="1D857DBD" w14:textId="77777777" w:rsidR="006F3513" w:rsidRPr="006B1899" w:rsidRDefault="006F3513" w:rsidP="006F3513">
      <w:pPr>
        <w:tabs>
          <w:tab w:val="left" w:pos="1800"/>
        </w:tabs>
        <w:ind w:left="1440" w:hanging="1440"/>
        <w:jc w:val="both"/>
      </w:pPr>
    </w:p>
    <w:p w14:paraId="301051BE" w14:textId="25358491" w:rsidR="00DD159F" w:rsidRPr="00956FFF" w:rsidRDefault="006F3513" w:rsidP="006F3513">
      <w:pPr>
        <w:ind w:left="1440" w:hanging="1440"/>
        <w:jc w:val="both"/>
      </w:pPr>
      <w:r>
        <w:tab/>
        <w:t>b</w:t>
      </w:r>
      <w:r w:rsidRPr="006B1899">
        <w:t>. To reflect the adjustments on a total and jurisdictional basis to property taxes as recommended by OPC witness Schultz, the Company’s 2027 property taxes of $1,053,060,000 should be reduced by $42,577,000 as reflected on Exhibit HWS Exhibi</w:t>
      </w:r>
      <w:r>
        <w:t>t</w:t>
      </w:r>
      <w:r w:rsidRPr="006B1899">
        <w:t>-2, Schedule C-16. (Schultz)</w:t>
      </w:r>
    </w:p>
    <w:p w14:paraId="7D1CB764" w14:textId="77777777" w:rsidR="00852358" w:rsidRDefault="00852358" w:rsidP="00852358">
      <w:pPr>
        <w:jc w:val="both"/>
      </w:pPr>
    </w:p>
    <w:p w14:paraId="51B48192" w14:textId="77777777" w:rsidR="00852358" w:rsidRDefault="00852358" w:rsidP="00852358">
      <w:pPr>
        <w:jc w:val="both"/>
        <w:rPr>
          <w:b/>
        </w:rPr>
      </w:pPr>
      <w:r>
        <w:rPr>
          <w:b/>
        </w:rPr>
        <w:t xml:space="preserve">FUEL </w:t>
      </w:r>
    </w:p>
    <w:p w14:paraId="14DB9CD4" w14:textId="2B1F15DE" w:rsidR="00852358" w:rsidRPr="003956F4" w:rsidRDefault="00852358" w:rsidP="00852358">
      <w:pPr>
        <w:ind w:left="1440" w:hanging="1440"/>
        <w:jc w:val="both"/>
      </w:pPr>
      <w:r w:rsidRPr="003956F4">
        <w:rPr>
          <w:b/>
          <w:spacing w:val="-8"/>
        </w:rPr>
        <w:t>RETAILERS:</w:t>
      </w:r>
      <w:r w:rsidRPr="00366B4B">
        <w:rPr>
          <w:b/>
          <w:spacing w:val="-4"/>
        </w:rPr>
        <w:tab/>
      </w:r>
      <w:r w:rsidR="00B767EE" w:rsidRPr="003956F4">
        <w:t xml:space="preserve">No </w:t>
      </w:r>
      <w:r w:rsidR="00DE38B7">
        <w:t>p</w:t>
      </w:r>
      <w:r w:rsidR="00B767EE" w:rsidRPr="003956F4">
        <w:t>osition.</w:t>
      </w:r>
    </w:p>
    <w:p w14:paraId="481C1BE0" w14:textId="77777777" w:rsidR="00852358" w:rsidRPr="00956FFF" w:rsidRDefault="00852358" w:rsidP="00852358">
      <w:pPr>
        <w:jc w:val="both"/>
      </w:pPr>
    </w:p>
    <w:p w14:paraId="79663651" w14:textId="77777777" w:rsidR="00852358" w:rsidRDefault="00852358" w:rsidP="00852358">
      <w:pPr>
        <w:ind w:left="1440" w:hanging="1440"/>
        <w:jc w:val="both"/>
        <w:rPr>
          <w:b/>
          <w:bCs/>
        </w:rPr>
      </w:pPr>
      <w:r>
        <w:rPr>
          <w:b/>
          <w:bCs/>
        </w:rPr>
        <w:t xml:space="preserve">ELECTRIFY </w:t>
      </w:r>
    </w:p>
    <w:p w14:paraId="613EA860" w14:textId="6296A5DC" w:rsidR="00852358" w:rsidRDefault="00852358" w:rsidP="00852358">
      <w:pPr>
        <w:ind w:left="1440" w:hanging="1440"/>
        <w:jc w:val="both"/>
      </w:pPr>
      <w:r>
        <w:rPr>
          <w:b/>
          <w:bCs/>
        </w:rPr>
        <w:t>AMERICA</w:t>
      </w:r>
      <w:r w:rsidRPr="00956FFF">
        <w:rPr>
          <w:b/>
          <w:bCs/>
        </w:rPr>
        <w:t>:</w:t>
      </w:r>
      <w:r w:rsidRPr="00956FFF">
        <w:tab/>
      </w:r>
      <w:r w:rsidR="00DE38B7">
        <w:t>No position.</w:t>
      </w:r>
    </w:p>
    <w:p w14:paraId="3BCE5AE5" w14:textId="77777777" w:rsidR="00852358" w:rsidRPr="004C0112" w:rsidRDefault="00852358" w:rsidP="00852358">
      <w:pPr>
        <w:ind w:left="1440" w:hanging="1440"/>
        <w:jc w:val="both"/>
        <w:rPr>
          <w:bCs/>
        </w:rPr>
      </w:pPr>
    </w:p>
    <w:p w14:paraId="7681CBDE" w14:textId="4865DC50" w:rsidR="00852358" w:rsidRDefault="00852358" w:rsidP="00852358">
      <w:pPr>
        <w:ind w:left="1440" w:hanging="1440"/>
        <w:jc w:val="both"/>
        <w:rPr>
          <w:spacing w:val="-4"/>
        </w:rPr>
      </w:pPr>
      <w:r>
        <w:rPr>
          <w:b/>
          <w:bCs/>
        </w:rPr>
        <w:t>EVGO</w:t>
      </w:r>
      <w:r w:rsidRPr="00956FFF">
        <w:rPr>
          <w:b/>
          <w:bCs/>
        </w:rPr>
        <w:t>:</w:t>
      </w:r>
      <w:r w:rsidRPr="00956FFF">
        <w:tab/>
      </w:r>
      <w:r w:rsidR="00DE38B7">
        <w:t>No position.</w:t>
      </w:r>
    </w:p>
    <w:p w14:paraId="6C770B31" w14:textId="77777777" w:rsidR="00852358" w:rsidRPr="004C0112" w:rsidRDefault="00852358" w:rsidP="00852358">
      <w:pPr>
        <w:ind w:left="1440" w:hanging="1440"/>
        <w:jc w:val="both"/>
        <w:rPr>
          <w:bCs/>
        </w:rPr>
      </w:pPr>
    </w:p>
    <w:p w14:paraId="2DF54745" w14:textId="06C1B86A" w:rsidR="00852358" w:rsidRPr="00956FFF" w:rsidRDefault="00852358" w:rsidP="00852358">
      <w:pPr>
        <w:ind w:left="1440" w:hanging="1440"/>
        <w:jc w:val="both"/>
      </w:pPr>
      <w:r>
        <w:rPr>
          <w:b/>
          <w:bCs/>
        </w:rPr>
        <w:t>FEA</w:t>
      </w:r>
      <w:r w:rsidRPr="00956FFF">
        <w:rPr>
          <w:b/>
          <w:bCs/>
        </w:rPr>
        <w:t>:</w:t>
      </w:r>
      <w:r w:rsidRPr="00956FFF">
        <w:tab/>
      </w:r>
      <w:r w:rsidR="00DE38B7">
        <w:t>No position.</w:t>
      </w:r>
    </w:p>
    <w:p w14:paraId="35BBEE45" w14:textId="77777777" w:rsidR="00852358" w:rsidRDefault="00852358" w:rsidP="00852358">
      <w:pPr>
        <w:ind w:left="1440" w:hanging="1440"/>
        <w:jc w:val="both"/>
        <w:rPr>
          <w:bCs/>
        </w:rPr>
      </w:pPr>
    </w:p>
    <w:p w14:paraId="05B09C7F" w14:textId="50CC7BB2" w:rsidR="00852358" w:rsidRPr="00366B4B" w:rsidRDefault="00852358" w:rsidP="00852358">
      <w:pPr>
        <w:ind w:left="1440" w:hanging="1440"/>
        <w:jc w:val="both"/>
        <w:rPr>
          <w:bCs/>
        </w:rPr>
      </w:pPr>
      <w:r>
        <w:rPr>
          <w:b/>
          <w:bCs/>
        </w:rPr>
        <w:t>FEIA:</w:t>
      </w:r>
      <w:r>
        <w:rPr>
          <w:b/>
          <w:bCs/>
        </w:rPr>
        <w:tab/>
      </w:r>
      <w:r w:rsidR="00DE38B7">
        <w:t>No position.</w:t>
      </w:r>
    </w:p>
    <w:p w14:paraId="637055ED" w14:textId="77777777" w:rsidR="00852358" w:rsidRPr="004C0112" w:rsidRDefault="00852358" w:rsidP="00852358">
      <w:pPr>
        <w:ind w:left="1440" w:hanging="1440"/>
        <w:jc w:val="both"/>
        <w:rPr>
          <w:bCs/>
        </w:rPr>
      </w:pPr>
    </w:p>
    <w:p w14:paraId="679D623A" w14:textId="77777777" w:rsidR="00852358" w:rsidRPr="00956FFF" w:rsidRDefault="00852358" w:rsidP="00852358">
      <w:pPr>
        <w:ind w:left="1440" w:hanging="1440"/>
        <w:jc w:val="both"/>
      </w:pPr>
      <w:r>
        <w:rPr>
          <w:b/>
          <w:bCs/>
        </w:rPr>
        <w:t>FIPUG</w:t>
      </w:r>
      <w:r w:rsidRPr="00956FFF">
        <w:rPr>
          <w:b/>
          <w:bCs/>
        </w:rPr>
        <w:t>:</w:t>
      </w:r>
      <w:r w:rsidRPr="00956FFF">
        <w:tab/>
      </w:r>
      <w:r w:rsidR="005A649C">
        <w:rPr>
          <w:spacing w:val="-4"/>
        </w:rPr>
        <w:t>Adopt position of OPC.</w:t>
      </w:r>
    </w:p>
    <w:p w14:paraId="1BCE31F3" w14:textId="77777777" w:rsidR="00852358" w:rsidRPr="004C0112" w:rsidRDefault="00852358" w:rsidP="00852358">
      <w:pPr>
        <w:ind w:left="1440" w:hanging="1440"/>
        <w:jc w:val="both"/>
        <w:rPr>
          <w:bCs/>
        </w:rPr>
      </w:pPr>
    </w:p>
    <w:p w14:paraId="505EF9D0" w14:textId="77777777" w:rsidR="00852358" w:rsidRPr="00956FFF" w:rsidRDefault="00852358" w:rsidP="00852358">
      <w:pPr>
        <w:ind w:left="1440" w:hanging="1440"/>
        <w:jc w:val="both"/>
      </w:pPr>
      <w:r>
        <w:rPr>
          <w:b/>
          <w:bCs/>
        </w:rPr>
        <w:t>FRF</w:t>
      </w:r>
      <w:r w:rsidRPr="00956FFF">
        <w:rPr>
          <w:b/>
          <w:bCs/>
        </w:rPr>
        <w:t>:</w:t>
      </w:r>
      <w:r w:rsidRPr="00956FFF">
        <w:tab/>
      </w:r>
      <w:r w:rsidR="00B84EF7" w:rsidRPr="00E8307F">
        <w:t>Agree with OPC.</w:t>
      </w:r>
    </w:p>
    <w:p w14:paraId="66A285CA" w14:textId="77777777" w:rsidR="00852358" w:rsidRPr="004C0112" w:rsidRDefault="00852358" w:rsidP="00852358">
      <w:pPr>
        <w:ind w:left="1440" w:hanging="1440"/>
        <w:jc w:val="both"/>
        <w:rPr>
          <w:bCs/>
        </w:rPr>
      </w:pPr>
    </w:p>
    <w:p w14:paraId="03F37F70" w14:textId="77777777" w:rsidR="00852358" w:rsidRPr="00956FFF" w:rsidRDefault="00852358" w:rsidP="00852358">
      <w:pPr>
        <w:ind w:left="1440" w:hanging="1440"/>
        <w:jc w:val="both"/>
      </w:pPr>
      <w:r>
        <w:rPr>
          <w:b/>
          <w:bCs/>
        </w:rPr>
        <w:t>FEL</w:t>
      </w:r>
      <w:r w:rsidRPr="00956FFF">
        <w:rPr>
          <w:b/>
          <w:bCs/>
        </w:rPr>
        <w:t>:</w:t>
      </w:r>
      <w:r w:rsidRPr="00956FFF">
        <w:tab/>
      </w:r>
      <w:r w:rsidR="00AE62FA">
        <w:t>Adopt OPC position.</w:t>
      </w:r>
    </w:p>
    <w:p w14:paraId="2F6C9221" w14:textId="77777777" w:rsidR="00852358" w:rsidRDefault="00852358" w:rsidP="00852358">
      <w:pPr>
        <w:ind w:left="1440" w:hanging="1440"/>
        <w:jc w:val="both"/>
        <w:rPr>
          <w:bCs/>
        </w:rPr>
      </w:pPr>
    </w:p>
    <w:p w14:paraId="732EB66E" w14:textId="10FBF149" w:rsidR="00852358" w:rsidRPr="00573032" w:rsidRDefault="00852358" w:rsidP="00852358">
      <w:pPr>
        <w:ind w:left="1440" w:hanging="1440"/>
        <w:jc w:val="both"/>
        <w:rPr>
          <w:bCs/>
        </w:rPr>
      </w:pPr>
      <w:r>
        <w:rPr>
          <w:b/>
          <w:bCs/>
        </w:rPr>
        <w:t>FAIR:</w:t>
      </w:r>
      <w:r>
        <w:rPr>
          <w:b/>
          <w:bCs/>
        </w:rPr>
        <w:tab/>
      </w:r>
      <w:r w:rsidR="00262B68" w:rsidRPr="00262B68">
        <w:t>Agree with OPC.</w:t>
      </w:r>
    </w:p>
    <w:p w14:paraId="62198DE0" w14:textId="77777777" w:rsidR="00852358" w:rsidRPr="004C0112" w:rsidRDefault="00852358" w:rsidP="00852358">
      <w:pPr>
        <w:ind w:left="1440" w:hanging="1440"/>
        <w:jc w:val="both"/>
        <w:rPr>
          <w:bCs/>
        </w:rPr>
      </w:pPr>
    </w:p>
    <w:p w14:paraId="0964A438" w14:textId="5063FFB2" w:rsidR="00852358" w:rsidRPr="00956FFF" w:rsidRDefault="00852358" w:rsidP="00852358">
      <w:pPr>
        <w:ind w:left="1440" w:hanging="1440"/>
        <w:jc w:val="both"/>
      </w:pPr>
      <w:r>
        <w:rPr>
          <w:b/>
          <w:bCs/>
        </w:rPr>
        <w:t>SACE</w:t>
      </w:r>
      <w:r w:rsidRPr="00956FFF">
        <w:rPr>
          <w:b/>
          <w:bCs/>
        </w:rPr>
        <w:t>:</w:t>
      </w:r>
      <w:r w:rsidRPr="00956FFF">
        <w:tab/>
      </w:r>
      <w:r w:rsidR="00DB3891">
        <w:rPr>
          <w:bCs/>
          <w:iCs/>
        </w:rPr>
        <w:t>SACE takes no position.</w:t>
      </w:r>
    </w:p>
    <w:p w14:paraId="74FCA3A6" w14:textId="77777777" w:rsidR="00852358" w:rsidRPr="004C0112" w:rsidRDefault="00852358" w:rsidP="00852358">
      <w:pPr>
        <w:ind w:left="1440" w:hanging="1440"/>
        <w:jc w:val="both"/>
        <w:rPr>
          <w:bCs/>
        </w:rPr>
      </w:pPr>
    </w:p>
    <w:p w14:paraId="1B1F170F" w14:textId="4FB2368D" w:rsidR="00852358" w:rsidRPr="00956FFF" w:rsidRDefault="00852358" w:rsidP="00852358">
      <w:pPr>
        <w:ind w:left="1440" w:hanging="1440"/>
        <w:jc w:val="both"/>
      </w:pPr>
      <w:r>
        <w:rPr>
          <w:b/>
          <w:bCs/>
        </w:rPr>
        <w:t>WALMART</w:t>
      </w:r>
      <w:r w:rsidRPr="00956FFF">
        <w:rPr>
          <w:b/>
          <w:bCs/>
        </w:rPr>
        <w:t>:</w:t>
      </w:r>
      <w:r w:rsidRPr="00956FFF">
        <w:tab/>
      </w:r>
      <w:r w:rsidR="00DE38B7">
        <w:t>No position.</w:t>
      </w:r>
    </w:p>
    <w:p w14:paraId="12C468C1" w14:textId="77777777" w:rsidR="00852358" w:rsidRDefault="00852358" w:rsidP="00852358">
      <w:pPr>
        <w:ind w:left="1440" w:hanging="1440"/>
        <w:jc w:val="both"/>
        <w:rPr>
          <w:bCs/>
        </w:rPr>
      </w:pPr>
    </w:p>
    <w:p w14:paraId="13F36079" w14:textId="02E3A5BB" w:rsidR="00852358" w:rsidRPr="00573032" w:rsidRDefault="00852358" w:rsidP="00852358">
      <w:pPr>
        <w:ind w:left="1440" w:hanging="1440"/>
        <w:jc w:val="both"/>
        <w:rPr>
          <w:bCs/>
        </w:rPr>
      </w:pPr>
      <w:r>
        <w:rPr>
          <w:b/>
          <w:bCs/>
        </w:rPr>
        <w:t>AWI:</w:t>
      </w:r>
      <w:r>
        <w:rPr>
          <w:b/>
          <w:bCs/>
        </w:rPr>
        <w:tab/>
      </w:r>
      <w:r w:rsidR="00DE38B7">
        <w:t>No position.</w:t>
      </w:r>
    </w:p>
    <w:p w14:paraId="7AC8C9CF" w14:textId="77777777" w:rsidR="00852358" w:rsidRPr="00956FFF" w:rsidRDefault="00852358" w:rsidP="00852358">
      <w:pPr>
        <w:jc w:val="both"/>
        <w:rPr>
          <w:b/>
          <w:bCs/>
        </w:rPr>
      </w:pPr>
    </w:p>
    <w:p w14:paraId="03F311D3" w14:textId="77777777" w:rsidR="00852358" w:rsidRPr="00300D26" w:rsidRDefault="00852358" w:rsidP="00852358">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1EFF7670" w14:textId="77777777" w:rsidR="00852358" w:rsidRDefault="00852358" w:rsidP="00956FFF">
      <w:pPr>
        <w:jc w:val="both"/>
      </w:pPr>
    </w:p>
    <w:p w14:paraId="496F75A9" w14:textId="77777777" w:rsidR="00852358" w:rsidRDefault="00852358" w:rsidP="00956FFF">
      <w:pPr>
        <w:jc w:val="both"/>
      </w:pPr>
    </w:p>
    <w:p w14:paraId="5401BF77" w14:textId="77777777" w:rsidR="009C4653" w:rsidRPr="009C4653" w:rsidRDefault="00852358" w:rsidP="009C4653">
      <w:pPr>
        <w:ind w:left="1440" w:hanging="1440"/>
        <w:jc w:val="both"/>
        <w:rPr>
          <w:b/>
        </w:rPr>
      </w:pPr>
      <w:r w:rsidRPr="005F2E05">
        <w:rPr>
          <w:b/>
          <w:bCs/>
          <w:u w:val="single"/>
        </w:rPr>
        <w:t xml:space="preserve">ISSUE </w:t>
      </w:r>
      <w:r w:rsidR="00907AEE" w:rsidRPr="005F2E05">
        <w:rPr>
          <w:b/>
          <w:bCs/>
          <w:u w:val="single"/>
        </w:rPr>
        <w:t>79</w:t>
      </w:r>
      <w:r w:rsidRPr="00956FFF">
        <w:rPr>
          <w:b/>
          <w:bCs/>
        </w:rPr>
        <w:t>:</w:t>
      </w:r>
      <w:r w:rsidRPr="00956FFF">
        <w:tab/>
      </w:r>
      <w:r w:rsidR="009C4653" w:rsidRPr="009C4653">
        <w:rPr>
          <w:b/>
        </w:rPr>
        <w:t xml:space="preserve">What amount of Taxes Other Than Income Taxes should be approved: </w:t>
      </w:r>
    </w:p>
    <w:p w14:paraId="621B27B9" w14:textId="77777777" w:rsidR="009C4653" w:rsidRPr="009C4653" w:rsidRDefault="009C4653" w:rsidP="009C4653">
      <w:pPr>
        <w:numPr>
          <w:ilvl w:val="0"/>
          <w:numId w:val="57"/>
        </w:numPr>
        <w:jc w:val="both"/>
        <w:rPr>
          <w:b/>
        </w:rPr>
      </w:pPr>
      <w:r w:rsidRPr="009C4653">
        <w:rPr>
          <w:b/>
        </w:rPr>
        <w:t>For the 2026 projected test year?</w:t>
      </w:r>
    </w:p>
    <w:p w14:paraId="46CFC8D6" w14:textId="77777777" w:rsidR="009C4653" w:rsidRPr="009C4653" w:rsidRDefault="009C4653" w:rsidP="009C4653">
      <w:pPr>
        <w:numPr>
          <w:ilvl w:val="0"/>
          <w:numId w:val="57"/>
        </w:numPr>
        <w:jc w:val="both"/>
        <w:rPr>
          <w:b/>
        </w:rPr>
      </w:pPr>
      <w:r w:rsidRPr="009C4653">
        <w:rPr>
          <w:b/>
        </w:rPr>
        <w:t>For the 2027 projected test year?</w:t>
      </w:r>
    </w:p>
    <w:p w14:paraId="2C589169" w14:textId="77777777" w:rsidR="00852358" w:rsidRPr="00956FFF" w:rsidRDefault="00852358" w:rsidP="00852358">
      <w:pPr>
        <w:jc w:val="both"/>
      </w:pPr>
    </w:p>
    <w:p w14:paraId="5CCF308D" w14:textId="77777777" w:rsidR="00852358" w:rsidRPr="00956FFF" w:rsidRDefault="00852358" w:rsidP="00852358">
      <w:pPr>
        <w:ind w:left="1440" w:hanging="1440"/>
        <w:jc w:val="both"/>
      </w:pPr>
      <w:r>
        <w:rPr>
          <w:b/>
          <w:bCs/>
        </w:rPr>
        <w:t>FPL</w:t>
      </w:r>
      <w:r w:rsidRPr="00956FFF">
        <w:rPr>
          <w:b/>
          <w:bCs/>
        </w:rPr>
        <w:t>:</w:t>
      </w:r>
      <w:r w:rsidRPr="00956FFF">
        <w:tab/>
      </w:r>
      <w:r w:rsidR="003956F4">
        <w:rPr>
          <w:rFonts w:cstheme="minorHAnsi"/>
        </w:rPr>
        <w:t>As reflected on FPL witness Fuentes’s Exhibit LF-12, the appropriate amount of Taxes Other Than Income Taxes is $900,687,000 (jurisdictional adjusted) for the 2026 projected test year and $940,856,000 (jurisdictional adjusted) for the 2027 projected test year. (Fuentes, Laney)</w:t>
      </w:r>
    </w:p>
    <w:p w14:paraId="13866F09" w14:textId="77777777" w:rsidR="00852358" w:rsidRPr="00956FFF" w:rsidRDefault="00852358" w:rsidP="00852358">
      <w:pPr>
        <w:jc w:val="both"/>
      </w:pPr>
    </w:p>
    <w:p w14:paraId="275E6FA2" w14:textId="714C62DD" w:rsidR="00852358" w:rsidRDefault="00852358" w:rsidP="00852358">
      <w:pPr>
        <w:ind w:left="1440" w:hanging="1440"/>
        <w:jc w:val="both"/>
        <w:rPr>
          <w:bCs/>
        </w:rPr>
      </w:pPr>
      <w:r>
        <w:rPr>
          <w:b/>
          <w:bCs/>
        </w:rPr>
        <w:t>OPC</w:t>
      </w:r>
      <w:r w:rsidRPr="00956FFF">
        <w:rPr>
          <w:b/>
          <w:bCs/>
        </w:rPr>
        <w:t>:</w:t>
      </w:r>
      <w:r w:rsidRPr="00956FFF">
        <w:tab/>
      </w:r>
      <w:r w:rsidR="00DD159F">
        <w:rPr>
          <w:bCs/>
        </w:rPr>
        <w:t xml:space="preserve">a. The </w:t>
      </w:r>
      <w:r w:rsidR="00DD159F" w:rsidRPr="006B1899">
        <w:rPr>
          <w:bCs/>
        </w:rPr>
        <w:t>amount of Taxes Other Than Income (TOTI) that should be approved would be the Company’s requested MFR amount reduced by the proposed adjustments in Issue 78 and the additional adjustments for payroll tax and Plant Daniel adjustments reflected in HWS Exhibit-2, Schedule C-2, Page 1 of 2. Accordingly, the amount of TOTI should be $863,495,000 as reflected on HWS Exhibit-2, Schedule C-1, Page 1 of 2. (Schultz)</w:t>
      </w:r>
    </w:p>
    <w:p w14:paraId="6CED58A4" w14:textId="77777777" w:rsidR="00DD159F" w:rsidRDefault="00DD159F" w:rsidP="00852358">
      <w:pPr>
        <w:ind w:left="1440" w:hanging="1440"/>
        <w:jc w:val="both"/>
        <w:rPr>
          <w:bCs/>
        </w:rPr>
      </w:pPr>
    </w:p>
    <w:p w14:paraId="686E6DA8" w14:textId="4D81C236" w:rsidR="00DD159F" w:rsidRPr="00956FFF" w:rsidRDefault="00DD159F" w:rsidP="00852358">
      <w:pPr>
        <w:ind w:left="1440" w:hanging="1440"/>
        <w:jc w:val="both"/>
      </w:pPr>
      <w:r>
        <w:rPr>
          <w:bCs/>
        </w:rPr>
        <w:tab/>
        <w:t>b</w:t>
      </w:r>
      <w:r w:rsidRPr="006B1899">
        <w:rPr>
          <w:bCs/>
        </w:rPr>
        <w:t>.</w:t>
      </w:r>
      <w:r w:rsidR="003956F4">
        <w:rPr>
          <w:bCs/>
        </w:rPr>
        <w:t xml:space="preserve"> </w:t>
      </w:r>
      <w:r w:rsidRPr="006B1899">
        <w:rPr>
          <w:bCs/>
        </w:rPr>
        <w:t>The amount of Taxes Other Than Income (TOTI) that should be approved would be the Company’s requested MFR amount reduced by the proposed adjustments in Issue 78 and the additional adjustments for payroll tax and Plant Daniel adjustments reflected in HWS Exhibit-2, Schedule C-2, Page 2 of 2. Accordingly, the amount of TOTI should be $888,606,000 as reflected on HWS Exhibit-2, Schedule C-1, Page 2 of 2. (Schultz)</w:t>
      </w:r>
    </w:p>
    <w:p w14:paraId="6F71BD64" w14:textId="77777777" w:rsidR="00852358" w:rsidRDefault="00852358" w:rsidP="00852358">
      <w:pPr>
        <w:jc w:val="both"/>
      </w:pPr>
    </w:p>
    <w:p w14:paraId="797B8CBA" w14:textId="77777777" w:rsidR="00852358" w:rsidRDefault="00852358" w:rsidP="00852358">
      <w:pPr>
        <w:jc w:val="both"/>
        <w:rPr>
          <w:b/>
        </w:rPr>
      </w:pPr>
      <w:r>
        <w:rPr>
          <w:b/>
        </w:rPr>
        <w:t xml:space="preserve">FUEL </w:t>
      </w:r>
    </w:p>
    <w:p w14:paraId="13D2AEE3" w14:textId="725996A0" w:rsidR="00852358" w:rsidRPr="003956F4" w:rsidRDefault="00852358" w:rsidP="00852358">
      <w:pPr>
        <w:ind w:left="1440" w:hanging="1440"/>
        <w:jc w:val="both"/>
      </w:pPr>
      <w:r w:rsidRPr="003956F4">
        <w:rPr>
          <w:b/>
          <w:spacing w:val="-8"/>
        </w:rPr>
        <w:t>RETAILERS:</w:t>
      </w:r>
      <w:r w:rsidRPr="00366B4B">
        <w:rPr>
          <w:b/>
          <w:spacing w:val="-4"/>
        </w:rPr>
        <w:tab/>
      </w:r>
      <w:r w:rsidR="00B767EE" w:rsidRPr="003956F4">
        <w:t xml:space="preserve">No </w:t>
      </w:r>
      <w:r w:rsidR="00DE38B7">
        <w:t>p</w:t>
      </w:r>
      <w:r w:rsidR="00B767EE" w:rsidRPr="003956F4">
        <w:t>osition.</w:t>
      </w:r>
    </w:p>
    <w:p w14:paraId="148C02EC" w14:textId="77777777" w:rsidR="00852358" w:rsidRPr="00956FFF" w:rsidRDefault="00852358" w:rsidP="00852358">
      <w:pPr>
        <w:jc w:val="both"/>
      </w:pPr>
    </w:p>
    <w:p w14:paraId="5A58E403" w14:textId="77777777" w:rsidR="00852358" w:rsidRDefault="00852358" w:rsidP="00852358">
      <w:pPr>
        <w:ind w:left="1440" w:hanging="1440"/>
        <w:jc w:val="both"/>
        <w:rPr>
          <w:b/>
          <w:bCs/>
        </w:rPr>
      </w:pPr>
      <w:r>
        <w:rPr>
          <w:b/>
          <w:bCs/>
        </w:rPr>
        <w:t xml:space="preserve">ELECTRIFY </w:t>
      </w:r>
    </w:p>
    <w:p w14:paraId="1F301D7C" w14:textId="71F471F5" w:rsidR="00852358" w:rsidRPr="00956FFF" w:rsidRDefault="00852358" w:rsidP="00852358">
      <w:pPr>
        <w:ind w:left="1440" w:hanging="1440"/>
        <w:jc w:val="both"/>
      </w:pPr>
      <w:r>
        <w:rPr>
          <w:b/>
          <w:bCs/>
        </w:rPr>
        <w:t>AMERICA</w:t>
      </w:r>
      <w:r w:rsidRPr="00956FFF">
        <w:rPr>
          <w:b/>
          <w:bCs/>
        </w:rPr>
        <w:t>:</w:t>
      </w:r>
      <w:r w:rsidRPr="00956FFF">
        <w:tab/>
      </w:r>
      <w:r w:rsidR="00DE38B7">
        <w:t>No position.</w:t>
      </w:r>
    </w:p>
    <w:p w14:paraId="13E7E216" w14:textId="77777777" w:rsidR="00852358" w:rsidRPr="004C0112" w:rsidRDefault="00852358" w:rsidP="00852358">
      <w:pPr>
        <w:ind w:left="1440" w:hanging="1440"/>
        <w:jc w:val="both"/>
        <w:rPr>
          <w:bCs/>
        </w:rPr>
      </w:pPr>
    </w:p>
    <w:p w14:paraId="41D916C5" w14:textId="49C4C242" w:rsidR="00852358" w:rsidRPr="00956FFF" w:rsidRDefault="00852358" w:rsidP="00852358">
      <w:pPr>
        <w:ind w:left="1440" w:hanging="1440"/>
        <w:jc w:val="both"/>
      </w:pPr>
      <w:r>
        <w:rPr>
          <w:b/>
          <w:bCs/>
        </w:rPr>
        <w:t>EVGO</w:t>
      </w:r>
      <w:r w:rsidRPr="00956FFF">
        <w:rPr>
          <w:b/>
          <w:bCs/>
        </w:rPr>
        <w:t>:</w:t>
      </w:r>
      <w:r w:rsidRPr="00956FFF">
        <w:tab/>
      </w:r>
      <w:r w:rsidR="00DE38B7">
        <w:t>No position.</w:t>
      </w:r>
    </w:p>
    <w:p w14:paraId="404B66EC" w14:textId="77777777" w:rsidR="00852358" w:rsidRPr="004C0112" w:rsidRDefault="00852358" w:rsidP="00852358">
      <w:pPr>
        <w:ind w:left="1440" w:hanging="1440"/>
        <w:jc w:val="both"/>
        <w:rPr>
          <w:bCs/>
        </w:rPr>
      </w:pPr>
    </w:p>
    <w:p w14:paraId="27B84008" w14:textId="3F94DA33" w:rsidR="00852358" w:rsidRPr="00956FFF" w:rsidRDefault="00852358" w:rsidP="00852358">
      <w:pPr>
        <w:ind w:left="1440" w:hanging="1440"/>
        <w:jc w:val="both"/>
      </w:pPr>
      <w:r>
        <w:rPr>
          <w:b/>
          <w:bCs/>
        </w:rPr>
        <w:t>FEA</w:t>
      </w:r>
      <w:r w:rsidRPr="00956FFF">
        <w:rPr>
          <w:b/>
          <w:bCs/>
        </w:rPr>
        <w:t>:</w:t>
      </w:r>
      <w:r w:rsidRPr="00956FFF">
        <w:tab/>
      </w:r>
      <w:r w:rsidR="00DE38B7">
        <w:t>No position.</w:t>
      </w:r>
    </w:p>
    <w:p w14:paraId="627D33A4" w14:textId="77777777" w:rsidR="00852358" w:rsidRDefault="00852358" w:rsidP="00852358">
      <w:pPr>
        <w:ind w:left="1440" w:hanging="1440"/>
        <w:jc w:val="both"/>
        <w:rPr>
          <w:bCs/>
        </w:rPr>
      </w:pPr>
    </w:p>
    <w:p w14:paraId="78331861" w14:textId="4C83BD41" w:rsidR="00852358" w:rsidRPr="00366B4B" w:rsidRDefault="00852358" w:rsidP="00852358">
      <w:pPr>
        <w:ind w:left="1440" w:hanging="1440"/>
        <w:jc w:val="both"/>
        <w:rPr>
          <w:bCs/>
        </w:rPr>
      </w:pPr>
      <w:r>
        <w:rPr>
          <w:b/>
          <w:bCs/>
        </w:rPr>
        <w:t>FEIA:</w:t>
      </w:r>
      <w:r>
        <w:rPr>
          <w:b/>
          <w:bCs/>
        </w:rPr>
        <w:tab/>
      </w:r>
      <w:r w:rsidR="00DE38B7">
        <w:t>No position.</w:t>
      </w:r>
    </w:p>
    <w:p w14:paraId="5B3B4077" w14:textId="77777777" w:rsidR="00852358" w:rsidRPr="004C0112" w:rsidRDefault="00852358" w:rsidP="00852358">
      <w:pPr>
        <w:ind w:left="1440" w:hanging="1440"/>
        <w:jc w:val="both"/>
        <w:rPr>
          <w:bCs/>
        </w:rPr>
      </w:pPr>
    </w:p>
    <w:p w14:paraId="0B24FF8F" w14:textId="77777777" w:rsidR="00852358" w:rsidRPr="00956FFF" w:rsidRDefault="00852358" w:rsidP="00852358">
      <w:pPr>
        <w:ind w:left="1440" w:hanging="1440"/>
        <w:jc w:val="both"/>
      </w:pPr>
      <w:r>
        <w:rPr>
          <w:b/>
          <w:bCs/>
        </w:rPr>
        <w:t>FIPUG</w:t>
      </w:r>
      <w:r w:rsidRPr="00956FFF">
        <w:rPr>
          <w:b/>
          <w:bCs/>
        </w:rPr>
        <w:t>:</w:t>
      </w:r>
      <w:r w:rsidRPr="00956FFF">
        <w:tab/>
      </w:r>
      <w:r w:rsidR="005A649C">
        <w:rPr>
          <w:spacing w:val="-4"/>
        </w:rPr>
        <w:t>Adopt position of OPC.</w:t>
      </w:r>
    </w:p>
    <w:p w14:paraId="256CBAC3" w14:textId="77777777" w:rsidR="00852358" w:rsidRPr="004C0112" w:rsidRDefault="00852358" w:rsidP="00852358">
      <w:pPr>
        <w:ind w:left="1440" w:hanging="1440"/>
        <w:jc w:val="both"/>
        <w:rPr>
          <w:bCs/>
        </w:rPr>
      </w:pPr>
    </w:p>
    <w:p w14:paraId="57458BF4" w14:textId="77777777" w:rsidR="00852358" w:rsidRPr="00956FFF" w:rsidRDefault="00852358" w:rsidP="00852358">
      <w:pPr>
        <w:ind w:left="1440" w:hanging="1440"/>
        <w:jc w:val="both"/>
      </w:pPr>
      <w:r>
        <w:rPr>
          <w:b/>
          <w:bCs/>
        </w:rPr>
        <w:t>FRF</w:t>
      </w:r>
      <w:r w:rsidRPr="00956FFF">
        <w:rPr>
          <w:b/>
          <w:bCs/>
        </w:rPr>
        <w:t>:</w:t>
      </w:r>
      <w:r w:rsidRPr="00956FFF">
        <w:tab/>
      </w:r>
      <w:r w:rsidR="00B84EF7" w:rsidRPr="00E8307F">
        <w:t>Agree with OPC.</w:t>
      </w:r>
    </w:p>
    <w:p w14:paraId="2216E390" w14:textId="77777777" w:rsidR="00852358" w:rsidRPr="004C0112" w:rsidRDefault="00852358" w:rsidP="00852358">
      <w:pPr>
        <w:ind w:left="1440" w:hanging="1440"/>
        <w:jc w:val="both"/>
        <w:rPr>
          <w:bCs/>
        </w:rPr>
      </w:pPr>
    </w:p>
    <w:p w14:paraId="6324CF92" w14:textId="77777777" w:rsidR="00852358" w:rsidRPr="00956FFF" w:rsidRDefault="00852358" w:rsidP="00852358">
      <w:pPr>
        <w:ind w:left="1440" w:hanging="1440"/>
        <w:jc w:val="both"/>
      </w:pPr>
      <w:r>
        <w:rPr>
          <w:b/>
          <w:bCs/>
        </w:rPr>
        <w:t>FEL</w:t>
      </w:r>
      <w:r w:rsidRPr="00956FFF">
        <w:rPr>
          <w:b/>
          <w:bCs/>
        </w:rPr>
        <w:t>:</w:t>
      </w:r>
      <w:r w:rsidRPr="00956FFF">
        <w:tab/>
      </w:r>
      <w:r w:rsidR="00AE62FA">
        <w:t>Adopt OPC position.</w:t>
      </w:r>
    </w:p>
    <w:p w14:paraId="163C0017" w14:textId="77777777" w:rsidR="00852358" w:rsidRDefault="00852358" w:rsidP="00852358">
      <w:pPr>
        <w:ind w:left="1440" w:hanging="1440"/>
        <w:jc w:val="both"/>
        <w:rPr>
          <w:bCs/>
        </w:rPr>
      </w:pPr>
    </w:p>
    <w:p w14:paraId="16DC22FD" w14:textId="1FF2ACE1" w:rsidR="00852358" w:rsidRPr="00573032" w:rsidRDefault="00852358" w:rsidP="00852358">
      <w:pPr>
        <w:ind w:left="1440" w:hanging="1440"/>
        <w:jc w:val="both"/>
        <w:rPr>
          <w:bCs/>
        </w:rPr>
      </w:pPr>
      <w:r>
        <w:rPr>
          <w:b/>
          <w:bCs/>
        </w:rPr>
        <w:t>FAIR:</w:t>
      </w:r>
      <w:r>
        <w:rPr>
          <w:b/>
          <w:bCs/>
        </w:rPr>
        <w:tab/>
      </w:r>
      <w:r w:rsidR="00262B68" w:rsidRPr="00262B68">
        <w:t>Agree with OPC.</w:t>
      </w:r>
    </w:p>
    <w:p w14:paraId="1636F2F8" w14:textId="77777777" w:rsidR="00852358" w:rsidRPr="004C0112" w:rsidRDefault="00852358" w:rsidP="00852358">
      <w:pPr>
        <w:ind w:left="1440" w:hanging="1440"/>
        <w:jc w:val="both"/>
        <w:rPr>
          <w:bCs/>
        </w:rPr>
      </w:pPr>
    </w:p>
    <w:p w14:paraId="5513CA44" w14:textId="2CA26D8B" w:rsidR="00852358" w:rsidRPr="00956FFF" w:rsidRDefault="00852358" w:rsidP="00852358">
      <w:pPr>
        <w:ind w:left="1440" w:hanging="1440"/>
        <w:jc w:val="both"/>
      </w:pPr>
      <w:r>
        <w:rPr>
          <w:b/>
          <w:bCs/>
        </w:rPr>
        <w:t>SACE</w:t>
      </w:r>
      <w:r w:rsidRPr="00956FFF">
        <w:rPr>
          <w:b/>
          <w:bCs/>
        </w:rPr>
        <w:t>:</w:t>
      </w:r>
      <w:r w:rsidRPr="00956FFF">
        <w:tab/>
      </w:r>
      <w:r w:rsidR="00DB3891">
        <w:rPr>
          <w:bCs/>
          <w:iCs/>
        </w:rPr>
        <w:t>SACE takes no position.</w:t>
      </w:r>
    </w:p>
    <w:p w14:paraId="7343790D" w14:textId="77777777" w:rsidR="00852358" w:rsidRPr="004C0112" w:rsidRDefault="00852358" w:rsidP="00852358">
      <w:pPr>
        <w:ind w:left="1440" w:hanging="1440"/>
        <w:jc w:val="both"/>
        <w:rPr>
          <w:bCs/>
        </w:rPr>
      </w:pPr>
    </w:p>
    <w:p w14:paraId="7E87EC91" w14:textId="25E091E0" w:rsidR="00852358" w:rsidRPr="00956FFF" w:rsidRDefault="00852358" w:rsidP="00852358">
      <w:pPr>
        <w:ind w:left="1440" w:hanging="1440"/>
        <w:jc w:val="both"/>
      </w:pPr>
      <w:r>
        <w:rPr>
          <w:b/>
          <w:bCs/>
        </w:rPr>
        <w:t>WALMART</w:t>
      </w:r>
      <w:r w:rsidRPr="00956FFF">
        <w:rPr>
          <w:b/>
          <w:bCs/>
        </w:rPr>
        <w:t>:</w:t>
      </w:r>
      <w:r w:rsidRPr="00956FFF">
        <w:tab/>
      </w:r>
      <w:r w:rsidR="00901A4A">
        <w:t>No position.</w:t>
      </w:r>
    </w:p>
    <w:p w14:paraId="3F8B78D4" w14:textId="77777777" w:rsidR="00852358" w:rsidRDefault="00852358" w:rsidP="00852358">
      <w:pPr>
        <w:ind w:left="1440" w:hanging="1440"/>
        <w:jc w:val="both"/>
        <w:rPr>
          <w:bCs/>
        </w:rPr>
      </w:pPr>
    </w:p>
    <w:p w14:paraId="64A7241F" w14:textId="33490063" w:rsidR="00852358" w:rsidRPr="00573032" w:rsidRDefault="00852358" w:rsidP="00852358">
      <w:pPr>
        <w:ind w:left="1440" w:hanging="1440"/>
        <w:jc w:val="both"/>
        <w:rPr>
          <w:bCs/>
        </w:rPr>
      </w:pPr>
      <w:r>
        <w:rPr>
          <w:b/>
          <w:bCs/>
        </w:rPr>
        <w:t>AWI:</w:t>
      </w:r>
      <w:r>
        <w:rPr>
          <w:b/>
          <w:bCs/>
        </w:rPr>
        <w:tab/>
      </w:r>
      <w:r w:rsidR="00901A4A">
        <w:t>No position.</w:t>
      </w:r>
    </w:p>
    <w:p w14:paraId="7B21A18F" w14:textId="77777777" w:rsidR="00852358" w:rsidRPr="00956FFF" w:rsidRDefault="00852358" w:rsidP="00852358">
      <w:pPr>
        <w:jc w:val="both"/>
        <w:rPr>
          <w:b/>
          <w:bCs/>
        </w:rPr>
      </w:pPr>
    </w:p>
    <w:p w14:paraId="543FE528" w14:textId="77777777" w:rsidR="00852358" w:rsidRPr="00300D26" w:rsidRDefault="00852358" w:rsidP="00852358">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32471343" w14:textId="77777777" w:rsidR="00852358" w:rsidRDefault="00852358" w:rsidP="00956FFF">
      <w:pPr>
        <w:jc w:val="both"/>
      </w:pPr>
    </w:p>
    <w:p w14:paraId="46AF35AD" w14:textId="77777777" w:rsidR="00D15333" w:rsidRDefault="00D15333" w:rsidP="00956FFF">
      <w:pPr>
        <w:jc w:val="both"/>
      </w:pPr>
    </w:p>
    <w:p w14:paraId="76B5A507" w14:textId="77777777" w:rsidR="009C4653" w:rsidRPr="009C4653" w:rsidRDefault="00852358" w:rsidP="009C4653">
      <w:pPr>
        <w:ind w:left="1440" w:hanging="1440"/>
        <w:jc w:val="both"/>
        <w:rPr>
          <w:b/>
        </w:rPr>
      </w:pPr>
      <w:r w:rsidRPr="00A05986">
        <w:rPr>
          <w:b/>
          <w:bCs/>
          <w:u w:val="single"/>
        </w:rPr>
        <w:lastRenderedPageBreak/>
        <w:t xml:space="preserve">ISSUE </w:t>
      </w:r>
      <w:r w:rsidR="00907AEE" w:rsidRPr="00A05986">
        <w:rPr>
          <w:b/>
          <w:bCs/>
          <w:u w:val="single"/>
        </w:rPr>
        <w:t>8</w:t>
      </w:r>
      <w:r w:rsidRPr="00A05986">
        <w:rPr>
          <w:b/>
          <w:bCs/>
          <w:u w:val="single"/>
        </w:rPr>
        <w:t>0</w:t>
      </w:r>
      <w:r w:rsidRPr="00956FFF">
        <w:rPr>
          <w:b/>
          <w:bCs/>
        </w:rPr>
        <w:t>:</w:t>
      </w:r>
      <w:r w:rsidRPr="00956FFF">
        <w:tab/>
      </w:r>
      <w:r w:rsidR="009C4653" w:rsidRPr="009C4653">
        <w:rPr>
          <w:b/>
        </w:rPr>
        <w:t xml:space="preserve">What amount of Production Tax Credits should be approved and what is the proper accounting treatment: </w:t>
      </w:r>
    </w:p>
    <w:p w14:paraId="3188FD4C" w14:textId="77777777" w:rsidR="009C4653" w:rsidRPr="009C4653" w:rsidRDefault="009C4653" w:rsidP="009C4653">
      <w:pPr>
        <w:numPr>
          <w:ilvl w:val="0"/>
          <w:numId w:val="58"/>
        </w:numPr>
        <w:jc w:val="both"/>
        <w:rPr>
          <w:b/>
        </w:rPr>
      </w:pPr>
      <w:r w:rsidRPr="009C4653">
        <w:rPr>
          <w:b/>
        </w:rPr>
        <w:t>For the 2026 projected test year?</w:t>
      </w:r>
    </w:p>
    <w:p w14:paraId="6F6A1AE8" w14:textId="77777777" w:rsidR="009C4653" w:rsidRPr="009C4653" w:rsidRDefault="009C4653" w:rsidP="009C4653">
      <w:pPr>
        <w:numPr>
          <w:ilvl w:val="0"/>
          <w:numId w:val="58"/>
        </w:numPr>
        <w:jc w:val="both"/>
        <w:rPr>
          <w:b/>
        </w:rPr>
      </w:pPr>
      <w:r w:rsidRPr="009C4653">
        <w:rPr>
          <w:b/>
        </w:rPr>
        <w:t>For the 2027 projected test year?</w:t>
      </w:r>
    </w:p>
    <w:p w14:paraId="54972F5D" w14:textId="77777777" w:rsidR="00852358" w:rsidRPr="00956FFF" w:rsidRDefault="00852358" w:rsidP="00852358">
      <w:pPr>
        <w:jc w:val="both"/>
      </w:pPr>
    </w:p>
    <w:p w14:paraId="4700F101" w14:textId="77777777" w:rsidR="00852358" w:rsidRDefault="00852358" w:rsidP="00852358">
      <w:pPr>
        <w:ind w:left="1440" w:hanging="1440"/>
        <w:jc w:val="both"/>
      </w:pPr>
      <w:r>
        <w:rPr>
          <w:b/>
          <w:bCs/>
        </w:rPr>
        <w:t>FPL</w:t>
      </w:r>
      <w:r w:rsidRPr="00956FFF">
        <w:rPr>
          <w:b/>
          <w:bCs/>
        </w:rPr>
        <w:t>:</w:t>
      </w:r>
      <w:r w:rsidRPr="00956FFF">
        <w:tab/>
      </w:r>
      <w:r w:rsidR="003956F4" w:rsidRPr="00756488">
        <w:t>The appropriate amount of Solar PTCs is $359,749,</w:t>
      </w:r>
      <w:r w:rsidR="003956F4">
        <w:t>642</w:t>
      </w:r>
      <w:r w:rsidR="003956F4" w:rsidRPr="00756488">
        <w:t xml:space="preserve"> (jurisdictional adjusted) for </w:t>
      </w:r>
      <w:r w:rsidR="003956F4">
        <w:t xml:space="preserve">the </w:t>
      </w:r>
      <w:r w:rsidR="003956F4" w:rsidRPr="00756488">
        <w:t xml:space="preserve">2026 </w:t>
      </w:r>
      <w:r w:rsidR="003956F4">
        <w:t>projected test year</w:t>
      </w:r>
      <w:r w:rsidR="003956F4" w:rsidRPr="00756488">
        <w:t xml:space="preserve"> and $413,046,</w:t>
      </w:r>
      <w:r w:rsidR="003956F4">
        <w:t>567</w:t>
      </w:r>
      <w:r w:rsidR="003956F4" w:rsidRPr="00756488">
        <w:t xml:space="preserve"> (jurisdictional adjusted) for </w:t>
      </w:r>
      <w:r w:rsidR="003956F4">
        <w:t xml:space="preserve">the </w:t>
      </w:r>
      <w:r w:rsidR="003956F4" w:rsidRPr="00756488">
        <w:t xml:space="preserve">2027 </w:t>
      </w:r>
      <w:r w:rsidR="003956F4">
        <w:t>projected test year</w:t>
      </w:r>
      <w:r w:rsidR="003956F4" w:rsidRPr="00756488">
        <w:t>.  PTCs are recorded as a reduction in operating income tax expense and an increase in Accumulated Deferred Income Tax</w:t>
      </w:r>
      <w:r w:rsidR="003956F4">
        <w:t>es</w:t>
      </w:r>
      <w:r w:rsidR="003956F4" w:rsidRPr="00756488">
        <w:t>.</w:t>
      </w:r>
      <w:r w:rsidR="003956F4">
        <w:t xml:space="preserve"> (Laney)</w:t>
      </w:r>
    </w:p>
    <w:p w14:paraId="0A2A94A0" w14:textId="77777777" w:rsidR="003956F4" w:rsidRDefault="003956F4" w:rsidP="00852358">
      <w:pPr>
        <w:ind w:left="1440" w:hanging="1440"/>
        <w:jc w:val="both"/>
      </w:pPr>
    </w:p>
    <w:p w14:paraId="1E9468C3" w14:textId="77777777" w:rsidR="003956F4" w:rsidRPr="00956FFF" w:rsidRDefault="003956F4" w:rsidP="00852358">
      <w:pPr>
        <w:ind w:left="1440" w:hanging="1440"/>
        <w:jc w:val="both"/>
      </w:pPr>
      <w:r>
        <w:tab/>
      </w:r>
      <w:r w:rsidRPr="00756488">
        <w:t xml:space="preserve">The appropriate amount of Hydrogen PTCs is $7,152,065 (jurisdictional adjusted) for </w:t>
      </w:r>
      <w:r>
        <w:t xml:space="preserve">the </w:t>
      </w:r>
      <w:r w:rsidRPr="00756488">
        <w:t xml:space="preserve">2026 </w:t>
      </w:r>
      <w:r>
        <w:t>projected test year</w:t>
      </w:r>
      <w:r w:rsidRPr="00756488">
        <w:t xml:space="preserve"> and $7,641,5</w:t>
      </w:r>
      <w:r>
        <w:t>19</w:t>
      </w:r>
      <w:r w:rsidRPr="00756488">
        <w:t xml:space="preserve"> (jurisdictional adjusted) for </w:t>
      </w:r>
      <w:r>
        <w:t xml:space="preserve">the </w:t>
      </w:r>
      <w:r w:rsidRPr="00756488">
        <w:t xml:space="preserve">2027 </w:t>
      </w:r>
      <w:r>
        <w:t>projected test year</w:t>
      </w:r>
      <w:r w:rsidRPr="00756488">
        <w:t xml:space="preserve">. Hydrogen PTCs are recorded as a reduction of Taxes Other Than Income Taxes and an increase in Intercompany Accounts Receivable. </w:t>
      </w:r>
      <w:r>
        <w:t>(Laney)</w:t>
      </w:r>
    </w:p>
    <w:p w14:paraId="3E83C1E1" w14:textId="77777777" w:rsidR="00852358" w:rsidRPr="00956FFF" w:rsidRDefault="00852358" w:rsidP="00852358">
      <w:pPr>
        <w:jc w:val="both"/>
      </w:pPr>
    </w:p>
    <w:p w14:paraId="0C54BDDA" w14:textId="77777777" w:rsidR="00BE2F67" w:rsidRDefault="00852358" w:rsidP="00BE2F67">
      <w:pPr>
        <w:tabs>
          <w:tab w:val="left" w:pos="1800"/>
        </w:tabs>
        <w:ind w:left="1440" w:hanging="1440"/>
        <w:jc w:val="both"/>
        <w:rPr>
          <w:bCs/>
        </w:rPr>
      </w:pPr>
      <w:r>
        <w:rPr>
          <w:b/>
          <w:bCs/>
        </w:rPr>
        <w:t>OPC</w:t>
      </w:r>
      <w:r w:rsidRPr="00956FFF">
        <w:rPr>
          <w:b/>
          <w:bCs/>
        </w:rPr>
        <w:t>:</w:t>
      </w:r>
      <w:r w:rsidRPr="00956FFF">
        <w:tab/>
      </w:r>
      <w:r w:rsidR="00BE2F67" w:rsidRPr="00FA04CA">
        <w:rPr>
          <w:bCs/>
        </w:rPr>
        <w:t xml:space="preserve">a. OPC could not verify whether the Company included in its filing the appropriate adjustments to the provision for income tax expense related to Production Tax Credits. To the extent the Company did include them in their filing, OPC realizes corresponding adjustments for PTCs would be warranted for the proposed solar investment disallowances. It remains to be seen the impact that the One Big, Beautiful Bill Act or the U.S. Treasury guidance will have on the eligibility of PTCs. However, FPL has the burden of proving the appropriateness of the Production Tax Credits proposed in the 2026 projected test year. OPC is not proposing an adjustment prior to hearing, but an adjustment may be required based on evidence adduced at hearing.    </w:t>
      </w:r>
    </w:p>
    <w:p w14:paraId="6C682FA7" w14:textId="10F3D217" w:rsidR="00BE2F67" w:rsidRPr="00FA04CA" w:rsidRDefault="00BE2F67" w:rsidP="00BE2F67">
      <w:pPr>
        <w:tabs>
          <w:tab w:val="left" w:pos="1800"/>
        </w:tabs>
        <w:ind w:left="1440" w:hanging="1440"/>
        <w:jc w:val="both"/>
        <w:rPr>
          <w:bCs/>
        </w:rPr>
      </w:pPr>
    </w:p>
    <w:p w14:paraId="5FB1A1B0" w14:textId="562D2D79" w:rsidR="00852358" w:rsidRPr="00956FFF" w:rsidRDefault="00BE2F67" w:rsidP="00BE2F67">
      <w:pPr>
        <w:ind w:left="1440" w:hanging="1440"/>
        <w:jc w:val="both"/>
      </w:pPr>
      <w:r>
        <w:tab/>
        <w:t>b</w:t>
      </w:r>
      <w:r w:rsidRPr="002B6AF5">
        <w:t xml:space="preserve">. OPC could not verify whether the Company included in its filing the </w:t>
      </w:r>
      <w:r w:rsidRPr="00FA04CA">
        <w:rPr>
          <w:bCs/>
        </w:rPr>
        <w:t>appropriate adjustments to the provision for income tax expense related to Production Tax Credits. To the extent the Company did include them in their filing, OPC realizes corresponding adjustments for PTCs would be warranted for the proposed solar investment disallowances. It remains to be seen the impact that the One Big, Beautiful Bill Act or the U.S. Treasury guidance will have on the eligibility of PTCs. However, FPL has the burden of proving the appropriateness of the Production Tax Credits proposed in the 2027 projected test year. OPC is not proposing an adjustment prior to hearing, but an adjustment may be required based on evidence adduced at hearing.</w:t>
      </w:r>
    </w:p>
    <w:p w14:paraId="3C94CBAF" w14:textId="77777777" w:rsidR="00852358" w:rsidRDefault="00852358" w:rsidP="00852358">
      <w:pPr>
        <w:jc w:val="both"/>
      </w:pPr>
    </w:p>
    <w:p w14:paraId="3356BDE2" w14:textId="77777777" w:rsidR="00852358" w:rsidRDefault="00852358" w:rsidP="00852358">
      <w:pPr>
        <w:jc w:val="both"/>
        <w:rPr>
          <w:b/>
        </w:rPr>
      </w:pPr>
      <w:r>
        <w:rPr>
          <w:b/>
        </w:rPr>
        <w:t xml:space="preserve">FUEL </w:t>
      </w:r>
    </w:p>
    <w:p w14:paraId="21BF619E" w14:textId="12A0B0C8" w:rsidR="00852358" w:rsidRPr="003956F4" w:rsidRDefault="00852358" w:rsidP="00852358">
      <w:pPr>
        <w:ind w:left="1440" w:hanging="1440"/>
        <w:jc w:val="both"/>
      </w:pPr>
      <w:r w:rsidRPr="003956F4">
        <w:rPr>
          <w:b/>
          <w:spacing w:val="-8"/>
        </w:rPr>
        <w:t>RETAILERS:</w:t>
      </w:r>
      <w:r w:rsidRPr="00366B4B">
        <w:rPr>
          <w:b/>
          <w:spacing w:val="-4"/>
        </w:rPr>
        <w:tab/>
      </w:r>
      <w:r w:rsidR="00B767EE" w:rsidRPr="003956F4">
        <w:t xml:space="preserve">No </w:t>
      </w:r>
      <w:r w:rsidR="00901A4A">
        <w:t>p</w:t>
      </w:r>
      <w:r w:rsidR="00B767EE" w:rsidRPr="003956F4">
        <w:t>osition.</w:t>
      </w:r>
    </w:p>
    <w:p w14:paraId="4610AE0F" w14:textId="77777777" w:rsidR="00852358" w:rsidRPr="00956FFF" w:rsidRDefault="00852358" w:rsidP="00852358">
      <w:pPr>
        <w:jc w:val="both"/>
      </w:pPr>
    </w:p>
    <w:p w14:paraId="08F2501E" w14:textId="77777777" w:rsidR="00852358" w:rsidRDefault="00852358" w:rsidP="00852358">
      <w:pPr>
        <w:ind w:left="1440" w:hanging="1440"/>
        <w:jc w:val="both"/>
        <w:rPr>
          <w:b/>
          <w:bCs/>
        </w:rPr>
      </w:pPr>
      <w:r>
        <w:rPr>
          <w:b/>
          <w:bCs/>
        </w:rPr>
        <w:t xml:space="preserve">ELECTRIFY </w:t>
      </w:r>
    </w:p>
    <w:p w14:paraId="52F83A22" w14:textId="39AAA1D4" w:rsidR="00852358" w:rsidRPr="00956FFF" w:rsidRDefault="00852358" w:rsidP="00852358">
      <w:pPr>
        <w:ind w:left="1440" w:hanging="1440"/>
        <w:jc w:val="both"/>
      </w:pPr>
      <w:r>
        <w:rPr>
          <w:b/>
          <w:bCs/>
        </w:rPr>
        <w:t>AMERICA</w:t>
      </w:r>
      <w:r w:rsidRPr="00956FFF">
        <w:rPr>
          <w:b/>
          <w:bCs/>
        </w:rPr>
        <w:t>:</w:t>
      </w:r>
      <w:r w:rsidRPr="00956FFF">
        <w:tab/>
      </w:r>
      <w:r w:rsidR="00901A4A">
        <w:t>No position.</w:t>
      </w:r>
    </w:p>
    <w:p w14:paraId="17DAFCC7" w14:textId="77777777" w:rsidR="00852358" w:rsidRPr="004C0112" w:rsidRDefault="00852358" w:rsidP="00852358">
      <w:pPr>
        <w:ind w:left="1440" w:hanging="1440"/>
        <w:jc w:val="both"/>
        <w:rPr>
          <w:bCs/>
        </w:rPr>
      </w:pPr>
    </w:p>
    <w:p w14:paraId="47200A47" w14:textId="7653AD42" w:rsidR="00852358" w:rsidRPr="00956FFF" w:rsidRDefault="00852358" w:rsidP="00852358">
      <w:pPr>
        <w:ind w:left="1440" w:hanging="1440"/>
        <w:jc w:val="both"/>
      </w:pPr>
      <w:r>
        <w:rPr>
          <w:b/>
          <w:bCs/>
        </w:rPr>
        <w:t>EVGO</w:t>
      </w:r>
      <w:r w:rsidRPr="00956FFF">
        <w:rPr>
          <w:b/>
          <w:bCs/>
        </w:rPr>
        <w:t>:</w:t>
      </w:r>
      <w:r w:rsidRPr="00956FFF">
        <w:tab/>
      </w:r>
      <w:r w:rsidR="00901A4A">
        <w:t>No position.</w:t>
      </w:r>
    </w:p>
    <w:p w14:paraId="3337112C" w14:textId="77777777" w:rsidR="00852358" w:rsidRPr="004C0112" w:rsidRDefault="00852358" w:rsidP="00852358">
      <w:pPr>
        <w:ind w:left="1440" w:hanging="1440"/>
        <w:jc w:val="both"/>
        <w:rPr>
          <w:bCs/>
        </w:rPr>
      </w:pPr>
    </w:p>
    <w:p w14:paraId="629A947B" w14:textId="032AA7AE" w:rsidR="00852358" w:rsidRPr="00956FFF" w:rsidRDefault="00852358" w:rsidP="00852358">
      <w:pPr>
        <w:ind w:left="1440" w:hanging="1440"/>
        <w:jc w:val="both"/>
      </w:pPr>
      <w:r>
        <w:rPr>
          <w:b/>
          <w:bCs/>
        </w:rPr>
        <w:t>FEA</w:t>
      </w:r>
      <w:r w:rsidRPr="00956FFF">
        <w:rPr>
          <w:b/>
          <w:bCs/>
        </w:rPr>
        <w:t>:</w:t>
      </w:r>
      <w:r w:rsidRPr="00956FFF">
        <w:tab/>
      </w:r>
      <w:r w:rsidR="00901A4A">
        <w:t>No position.</w:t>
      </w:r>
    </w:p>
    <w:p w14:paraId="5F3F282B" w14:textId="77777777" w:rsidR="00852358" w:rsidRDefault="00852358" w:rsidP="00852358">
      <w:pPr>
        <w:ind w:left="1440" w:hanging="1440"/>
        <w:jc w:val="both"/>
        <w:rPr>
          <w:bCs/>
        </w:rPr>
      </w:pPr>
    </w:p>
    <w:p w14:paraId="14F4F2A2" w14:textId="166F6481" w:rsidR="00852358" w:rsidRPr="00366B4B" w:rsidRDefault="00852358" w:rsidP="00852358">
      <w:pPr>
        <w:ind w:left="1440" w:hanging="1440"/>
        <w:jc w:val="both"/>
        <w:rPr>
          <w:bCs/>
        </w:rPr>
      </w:pPr>
      <w:r>
        <w:rPr>
          <w:b/>
          <w:bCs/>
        </w:rPr>
        <w:t>FEIA:</w:t>
      </w:r>
      <w:r>
        <w:rPr>
          <w:b/>
          <w:bCs/>
        </w:rPr>
        <w:tab/>
      </w:r>
      <w:r w:rsidR="00901A4A">
        <w:t>No position.</w:t>
      </w:r>
    </w:p>
    <w:p w14:paraId="140CF1BE" w14:textId="77777777" w:rsidR="00852358" w:rsidRPr="004C0112" w:rsidRDefault="00852358" w:rsidP="00852358">
      <w:pPr>
        <w:ind w:left="1440" w:hanging="1440"/>
        <w:jc w:val="both"/>
        <w:rPr>
          <w:bCs/>
        </w:rPr>
      </w:pPr>
    </w:p>
    <w:p w14:paraId="4FA2C50A" w14:textId="77777777" w:rsidR="00852358" w:rsidRPr="00956FFF" w:rsidRDefault="00852358" w:rsidP="00852358">
      <w:pPr>
        <w:ind w:left="1440" w:hanging="1440"/>
        <w:jc w:val="both"/>
      </w:pPr>
      <w:r>
        <w:rPr>
          <w:b/>
          <w:bCs/>
        </w:rPr>
        <w:t>FIPUG</w:t>
      </w:r>
      <w:r w:rsidRPr="00956FFF">
        <w:rPr>
          <w:b/>
          <w:bCs/>
        </w:rPr>
        <w:t>:</w:t>
      </w:r>
      <w:r w:rsidRPr="00956FFF">
        <w:tab/>
      </w:r>
      <w:r w:rsidR="005A649C">
        <w:rPr>
          <w:spacing w:val="-4"/>
        </w:rPr>
        <w:t>Adopt position of OPC.</w:t>
      </w:r>
    </w:p>
    <w:p w14:paraId="326DE142" w14:textId="77777777" w:rsidR="00852358" w:rsidRPr="004C0112" w:rsidRDefault="00852358" w:rsidP="00852358">
      <w:pPr>
        <w:ind w:left="1440" w:hanging="1440"/>
        <w:jc w:val="both"/>
        <w:rPr>
          <w:bCs/>
        </w:rPr>
      </w:pPr>
    </w:p>
    <w:p w14:paraId="3C676589" w14:textId="77777777" w:rsidR="00852358" w:rsidRPr="00956FFF" w:rsidRDefault="00852358" w:rsidP="00852358">
      <w:pPr>
        <w:ind w:left="1440" w:hanging="1440"/>
        <w:jc w:val="both"/>
      </w:pPr>
      <w:r>
        <w:rPr>
          <w:b/>
          <w:bCs/>
        </w:rPr>
        <w:t>FRF</w:t>
      </w:r>
      <w:r w:rsidRPr="00956FFF">
        <w:rPr>
          <w:b/>
          <w:bCs/>
        </w:rPr>
        <w:t>:</w:t>
      </w:r>
      <w:r w:rsidRPr="00956FFF">
        <w:tab/>
      </w:r>
      <w:r w:rsidR="00B84EF7" w:rsidRPr="00E8307F">
        <w:t>Agree with OPC.</w:t>
      </w:r>
    </w:p>
    <w:p w14:paraId="65AF1A53" w14:textId="77777777" w:rsidR="00852358" w:rsidRPr="004C0112" w:rsidRDefault="00852358" w:rsidP="00852358">
      <w:pPr>
        <w:ind w:left="1440" w:hanging="1440"/>
        <w:jc w:val="both"/>
        <w:rPr>
          <w:bCs/>
        </w:rPr>
      </w:pPr>
    </w:p>
    <w:p w14:paraId="0991CF07" w14:textId="77777777" w:rsidR="00852358" w:rsidRPr="00956FFF" w:rsidRDefault="00852358" w:rsidP="00852358">
      <w:pPr>
        <w:ind w:left="1440" w:hanging="1440"/>
        <w:jc w:val="both"/>
      </w:pPr>
      <w:r>
        <w:rPr>
          <w:b/>
          <w:bCs/>
        </w:rPr>
        <w:t>FEL</w:t>
      </w:r>
      <w:r w:rsidRPr="00956FFF">
        <w:rPr>
          <w:b/>
          <w:bCs/>
        </w:rPr>
        <w:t>:</w:t>
      </w:r>
      <w:r w:rsidRPr="00956FFF">
        <w:tab/>
      </w:r>
      <w:r w:rsidR="006F10BB" w:rsidRPr="00E441CF">
        <w:t>The projected PTCs should be used each year that they are generated to lower the revenue requirement by lowering FPL’s tax burden, and should not be sold or transferred at any discount.  Under FPL’s as-filed plan, usage of the ITCs and PTCs would exceed FPL’s 75% cap for tax credits as a percent of total tax burden.  Because the Commission should reject FPL’s proposed batteries, and in any case it does authorize any battery additions, should mandate normalization of associated ITCs, FPL should have no reason to sell off PTCs.</w:t>
      </w:r>
    </w:p>
    <w:p w14:paraId="39BFF019" w14:textId="77777777" w:rsidR="00852358" w:rsidRDefault="00852358" w:rsidP="00852358">
      <w:pPr>
        <w:ind w:left="1440" w:hanging="1440"/>
        <w:jc w:val="both"/>
        <w:rPr>
          <w:bCs/>
        </w:rPr>
      </w:pPr>
    </w:p>
    <w:p w14:paraId="136ABD89" w14:textId="21B3D496" w:rsidR="00852358" w:rsidRPr="00573032" w:rsidRDefault="00852358" w:rsidP="00852358">
      <w:pPr>
        <w:ind w:left="1440" w:hanging="1440"/>
        <w:jc w:val="both"/>
        <w:rPr>
          <w:bCs/>
        </w:rPr>
      </w:pPr>
      <w:r>
        <w:rPr>
          <w:b/>
          <w:bCs/>
        </w:rPr>
        <w:t>FAIR:</w:t>
      </w:r>
      <w:r>
        <w:rPr>
          <w:b/>
          <w:bCs/>
        </w:rPr>
        <w:tab/>
      </w:r>
      <w:r w:rsidR="00262B68" w:rsidRPr="00262B68">
        <w:t>Agree with OPC.</w:t>
      </w:r>
      <w:r w:rsidR="00262B68">
        <w:t xml:space="preserve">  </w:t>
      </w:r>
      <w:r w:rsidR="00262B68" w:rsidRPr="00262B68">
        <w:t>The ultimate answer to this issue will likely depend on U.S. Treasury guidance expected to be issued on August 18.</w:t>
      </w:r>
    </w:p>
    <w:p w14:paraId="00F5EB11" w14:textId="77777777" w:rsidR="00852358" w:rsidRPr="004C0112" w:rsidRDefault="00852358" w:rsidP="00852358">
      <w:pPr>
        <w:ind w:left="1440" w:hanging="1440"/>
        <w:jc w:val="both"/>
        <w:rPr>
          <w:bCs/>
        </w:rPr>
      </w:pPr>
    </w:p>
    <w:p w14:paraId="7547AAC9" w14:textId="4419A329" w:rsidR="00852358" w:rsidRPr="00956FFF" w:rsidRDefault="00852358" w:rsidP="00852358">
      <w:pPr>
        <w:ind w:left="1440" w:hanging="1440"/>
        <w:jc w:val="both"/>
      </w:pPr>
      <w:r>
        <w:rPr>
          <w:b/>
          <w:bCs/>
        </w:rPr>
        <w:t>SACE</w:t>
      </w:r>
      <w:r w:rsidRPr="00956FFF">
        <w:rPr>
          <w:b/>
          <w:bCs/>
        </w:rPr>
        <w:t>:</w:t>
      </w:r>
      <w:r w:rsidRPr="00956FFF">
        <w:tab/>
      </w:r>
      <w:r w:rsidR="00DB3891">
        <w:rPr>
          <w:bCs/>
          <w:iCs/>
        </w:rPr>
        <w:t>SACE takes no position.</w:t>
      </w:r>
    </w:p>
    <w:p w14:paraId="596FE964" w14:textId="77777777" w:rsidR="00852358" w:rsidRPr="004C0112" w:rsidRDefault="00852358" w:rsidP="00852358">
      <w:pPr>
        <w:ind w:left="1440" w:hanging="1440"/>
        <w:jc w:val="both"/>
        <w:rPr>
          <w:bCs/>
        </w:rPr>
      </w:pPr>
    </w:p>
    <w:p w14:paraId="355976D3" w14:textId="2C2B0A4F" w:rsidR="00852358" w:rsidRPr="00956FFF" w:rsidRDefault="00852358" w:rsidP="00852358">
      <w:pPr>
        <w:ind w:left="1440" w:hanging="1440"/>
        <w:jc w:val="both"/>
      </w:pPr>
      <w:r>
        <w:rPr>
          <w:b/>
          <w:bCs/>
        </w:rPr>
        <w:t>WALMART</w:t>
      </w:r>
      <w:r w:rsidRPr="00956FFF">
        <w:rPr>
          <w:b/>
          <w:bCs/>
        </w:rPr>
        <w:t>:</w:t>
      </w:r>
      <w:r w:rsidRPr="00956FFF">
        <w:tab/>
      </w:r>
      <w:r w:rsidR="00901A4A">
        <w:t>No position.</w:t>
      </w:r>
    </w:p>
    <w:p w14:paraId="443039CB" w14:textId="77777777" w:rsidR="00852358" w:rsidRDefault="00852358" w:rsidP="00852358">
      <w:pPr>
        <w:ind w:left="1440" w:hanging="1440"/>
        <w:jc w:val="both"/>
        <w:rPr>
          <w:bCs/>
        </w:rPr>
      </w:pPr>
    </w:p>
    <w:p w14:paraId="092602FB" w14:textId="0A3748A7" w:rsidR="00852358" w:rsidRPr="00573032" w:rsidRDefault="00852358" w:rsidP="00852358">
      <w:pPr>
        <w:ind w:left="1440" w:hanging="1440"/>
        <w:jc w:val="both"/>
        <w:rPr>
          <w:bCs/>
        </w:rPr>
      </w:pPr>
      <w:r>
        <w:rPr>
          <w:b/>
          <w:bCs/>
        </w:rPr>
        <w:t>AWI:</w:t>
      </w:r>
      <w:r>
        <w:rPr>
          <w:b/>
          <w:bCs/>
        </w:rPr>
        <w:tab/>
      </w:r>
      <w:r w:rsidR="00901A4A" w:rsidRPr="00901A4A">
        <w:t xml:space="preserve"> </w:t>
      </w:r>
      <w:r w:rsidR="00901A4A">
        <w:t>No position.</w:t>
      </w:r>
    </w:p>
    <w:p w14:paraId="124D0FAF" w14:textId="77777777" w:rsidR="00852358" w:rsidRPr="004A570A" w:rsidRDefault="00852358" w:rsidP="00852358">
      <w:pPr>
        <w:jc w:val="both"/>
        <w:rPr>
          <w:bCs/>
        </w:rPr>
      </w:pPr>
    </w:p>
    <w:p w14:paraId="315F5E67" w14:textId="77777777" w:rsidR="00852358" w:rsidRPr="00300D26" w:rsidRDefault="00852358" w:rsidP="00852358">
      <w:pPr>
        <w:ind w:left="1440" w:hanging="1440"/>
        <w:jc w:val="both"/>
        <w:rPr>
          <w:bCs/>
        </w:rPr>
      </w:pPr>
      <w:r>
        <w:rPr>
          <w:b/>
          <w:bCs/>
        </w:rPr>
        <w:t>STAFF:</w:t>
      </w:r>
      <w:r>
        <w:rPr>
          <w:b/>
          <w:bCs/>
        </w:rPr>
        <w:tab/>
      </w:r>
      <w:r w:rsidR="00342A37">
        <w:rPr>
          <w:rFonts w:ascii="TimesNewRomanPSMT" w:hAnsi="TimesNewRomanPSMT" w:cs="TimesNewRomanPSMT"/>
        </w:rPr>
        <w:t>No position at this time.</w:t>
      </w:r>
    </w:p>
    <w:p w14:paraId="32B5673E" w14:textId="77777777" w:rsidR="00852358" w:rsidRDefault="00852358" w:rsidP="00956FFF">
      <w:pPr>
        <w:jc w:val="both"/>
      </w:pPr>
    </w:p>
    <w:p w14:paraId="7446767C" w14:textId="77777777" w:rsidR="004A570A" w:rsidRDefault="004A570A" w:rsidP="00956FFF">
      <w:pPr>
        <w:jc w:val="both"/>
      </w:pPr>
    </w:p>
    <w:p w14:paraId="4E3C5F65" w14:textId="61D46DC7" w:rsidR="004A570A" w:rsidRPr="00E60528" w:rsidRDefault="004A570A" w:rsidP="004A570A">
      <w:pPr>
        <w:ind w:left="1440" w:hanging="1440"/>
        <w:jc w:val="both"/>
        <w:rPr>
          <w:b/>
        </w:rPr>
      </w:pPr>
      <w:r w:rsidRPr="00A05986">
        <w:rPr>
          <w:b/>
          <w:bCs/>
          <w:u w:val="single"/>
        </w:rPr>
        <w:t>ISSUE 8</w:t>
      </w:r>
      <w:r w:rsidR="00845644" w:rsidRPr="00A05986">
        <w:rPr>
          <w:b/>
          <w:bCs/>
          <w:u w:val="single"/>
        </w:rPr>
        <w:t>1</w:t>
      </w:r>
      <w:r w:rsidRPr="00956FFF">
        <w:rPr>
          <w:b/>
          <w:bCs/>
        </w:rPr>
        <w:t>:</w:t>
      </w:r>
      <w:r w:rsidRPr="00956FFF">
        <w:tab/>
      </w:r>
      <w:r w:rsidR="00FB1DA6" w:rsidRPr="00016B2D">
        <w:rPr>
          <w:b/>
          <w:iCs/>
        </w:rPr>
        <w:t>Is it prudent for FPL to sell the</w:t>
      </w:r>
      <w:r w:rsidR="00016B2D">
        <w:rPr>
          <w:b/>
          <w:iCs/>
        </w:rPr>
        <w:t xml:space="preserve"> PTCs and</w:t>
      </w:r>
      <w:r w:rsidR="00FB1DA6" w:rsidRPr="00016B2D">
        <w:rPr>
          <w:b/>
          <w:iCs/>
        </w:rPr>
        <w:t xml:space="preserve"> ITCs to one or more third parties? If so, what is the appropriate discount rate associated with FPL’s transfers of Investment Tax Credits and Production Tax Credits?</w:t>
      </w:r>
    </w:p>
    <w:p w14:paraId="7D247257" w14:textId="77777777" w:rsidR="004A570A" w:rsidRPr="00956FFF" w:rsidRDefault="004A570A" w:rsidP="004A570A">
      <w:pPr>
        <w:jc w:val="both"/>
      </w:pPr>
    </w:p>
    <w:p w14:paraId="7A436CD6" w14:textId="12CAE00B" w:rsidR="004A570A" w:rsidRPr="00956FFF" w:rsidRDefault="004A570A" w:rsidP="004A570A">
      <w:pPr>
        <w:ind w:left="1440" w:hanging="1440"/>
        <w:jc w:val="both"/>
      </w:pPr>
      <w:r>
        <w:rPr>
          <w:b/>
          <w:bCs/>
        </w:rPr>
        <w:t>FPL</w:t>
      </w:r>
      <w:r w:rsidRPr="00956FFF">
        <w:rPr>
          <w:b/>
          <w:bCs/>
        </w:rPr>
        <w:t>:</w:t>
      </w:r>
      <w:r w:rsidRPr="00956FFF">
        <w:tab/>
      </w:r>
      <w:r w:rsidR="00A8007E" w:rsidRPr="00BF1A22">
        <w:t>Yes. As reflected on Exhibit IL-6 to FPL witness Laney’s direct testimony, the cumulative jurisdictional revenue requirements benefit of selling ITCs and PTCs to third parties is $39 million by 2027.  The appropriate discount rate to sell excess ITCs to third parties is 8%.  The appropriate discount rate to sell excess PTCs to third parties is 5%. (Laney)</w:t>
      </w:r>
    </w:p>
    <w:p w14:paraId="07B34A0D" w14:textId="77777777" w:rsidR="004A570A" w:rsidRPr="00956FFF" w:rsidRDefault="004A570A" w:rsidP="004A570A">
      <w:pPr>
        <w:jc w:val="both"/>
      </w:pPr>
    </w:p>
    <w:p w14:paraId="042C9564" w14:textId="5717687E" w:rsidR="004A570A" w:rsidRPr="00956FFF" w:rsidRDefault="004A570A" w:rsidP="004A570A">
      <w:pPr>
        <w:ind w:left="1440" w:hanging="1440"/>
        <w:jc w:val="both"/>
      </w:pPr>
      <w:r>
        <w:rPr>
          <w:b/>
          <w:bCs/>
        </w:rPr>
        <w:t>OPC</w:t>
      </w:r>
      <w:r w:rsidRPr="00956FFF">
        <w:rPr>
          <w:b/>
          <w:bCs/>
        </w:rPr>
        <w:t>:</w:t>
      </w:r>
      <w:r w:rsidRPr="00956FFF">
        <w:tab/>
      </w:r>
      <w:r w:rsidR="00E1012F" w:rsidRPr="002B6AF5">
        <w:rPr>
          <w:bCs/>
        </w:rPr>
        <w:t xml:space="preserve">FPL has the burden of demonstrating the reasonableness and prudence of the sale of PTCs and ITCs. </w:t>
      </w:r>
      <w:r w:rsidR="00E1012F" w:rsidRPr="002B6AF5">
        <w:t>An adjustment may be required based on evidence adduced at hearing.</w:t>
      </w:r>
    </w:p>
    <w:p w14:paraId="3D6BC770" w14:textId="77777777" w:rsidR="004A570A" w:rsidRDefault="004A570A" w:rsidP="004A570A">
      <w:pPr>
        <w:jc w:val="both"/>
      </w:pPr>
    </w:p>
    <w:p w14:paraId="6ACEF0AC" w14:textId="77777777" w:rsidR="004A570A" w:rsidRDefault="004A570A" w:rsidP="004A570A">
      <w:pPr>
        <w:jc w:val="both"/>
        <w:rPr>
          <w:b/>
        </w:rPr>
      </w:pPr>
      <w:r>
        <w:rPr>
          <w:b/>
        </w:rPr>
        <w:t xml:space="preserve">FUEL </w:t>
      </w:r>
    </w:p>
    <w:p w14:paraId="1FF3E049" w14:textId="05EADAE1" w:rsidR="004A570A" w:rsidRPr="003956F4" w:rsidRDefault="004A570A" w:rsidP="004A570A">
      <w:pPr>
        <w:ind w:left="1440" w:hanging="1440"/>
        <w:jc w:val="both"/>
      </w:pPr>
      <w:r w:rsidRPr="003956F4">
        <w:rPr>
          <w:b/>
          <w:spacing w:val="-8"/>
        </w:rPr>
        <w:t>RETAILERS:</w:t>
      </w:r>
      <w:r w:rsidRPr="003956F4">
        <w:rPr>
          <w:b/>
          <w:spacing w:val="-8"/>
        </w:rPr>
        <w:tab/>
      </w:r>
      <w:r w:rsidR="00B767EE" w:rsidRPr="003956F4">
        <w:t xml:space="preserve">No </w:t>
      </w:r>
      <w:r w:rsidR="00901A4A">
        <w:t>p</w:t>
      </w:r>
      <w:r w:rsidR="00B767EE" w:rsidRPr="003956F4">
        <w:t>osition.</w:t>
      </w:r>
    </w:p>
    <w:p w14:paraId="69F01647" w14:textId="77777777" w:rsidR="004A570A" w:rsidRPr="00956FFF" w:rsidRDefault="004A570A" w:rsidP="004A570A">
      <w:pPr>
        <w:jc w:val="both"/>
      </w:pPr>
    </w:p>
    <w:p w14:paraId="3A937FC1" w14:textId="77777777" w:rsidR="004A570A" w:rsidRDefault="004A570A" w:rsidP="004A570A">
      <w:pPr>
        <w:ind w:left="1440" w:hanging="1440"/>
        <w:jc w:val="both"/>
        <w:rPr>
          <w:b/>
          <w:bCs/>
        </w:rPr>
      </w:pPr>
      <w:r>
        <w:rPr>
          <w:b/>
          <w:bCs/>
        </w:rPr>
        <w:t xml:space="preserve">ELECTRIFY </w:t>
      </w:r>
    </w:p>
    <w:p w14:paraId="4798E069" w14:textId="1DDBA3A9" w:rsidR="004A570A" w:rsidRPr="00956FFF" w:rsidRDefault="004A570A" w:rsidP="004A570A">
      <w:pPr>
        <w:ind w:left="1440" w:hanging="1440"/>
        <w:jc w:val="both"/>
      </w:pPr>
      <w:r>
        <w:rPr>
          <w:b/>
          <w:bCs/>
        </w:rPr>
        <w:t>AMERICA</w:t>
      </w:r>
      <w:r w:rsidRPr="00956FFF">
        <w:rPr>
          <w:b/>
          <w:bCs/>
        </w:rPr>
        <w:t>:</w:t>
      </w:r>
      <w:r w:rsidRPr="00956FFF">
        <w:tab/>
      </w:r>
      <w:r w:rsidR="00901A4A">
        <w:t>No position.</w:t>
      </w:r>
    </w:p>
    <w:p w14:paraId="4EE5F90E" w14:textId="77777777" w:rsidR="004A570A" w:rsidRPr="004C0112" w:rsidRDefault="004A570A" w:rsidP="004A570A">
      <w:pPr>
        <w:ind w:left="1440" w:hanging="1440"/>
        <w:jc w:val="both"/>
        <w:rPr>
          <w:bCs/>
        </w:rPr>
      </w:pPr>
    </w:p>
    <w:p w14:paraId="679070EA" w14:textId="55052AA7" w:rsidR="004A570A" w:rsidRPr="00956FFF" w:rsidRDefault="004A570A" w:rsidP="004A570A">
      <w:pPr>
        <w:ind w:left="1440" w:hanging="1440"/>
        <w:jc w:val="both"/>
      </w:pPr>
      <w:r>
        <w:rPr>
          <w:b/>
          <w:bCs/>
        </w:rPr>
        <w:t>EVGO</w:t>
      </w:r>
      <w:r w:rsidRPr="00956FFF">
        <w:rPr>
          <w:b/>
          <w:bCs/>
        </w:rPr>
        <w:t>:</w:t>
      </w:r>
      <w:r w:rsidRPr="00956FFF">
        <w:tab/>
      </w:r>
      <w:r w:rsidR="00901A4A">
        <w:t>No position.</w:t>
      </w:r>
    </w:p>
    <w:p w14:paraId="2B48B141" w14:textId="77777777" w:rsidR="004A570A" w:rsidRPr="004C0112" w:rsidRDefault="004A570A" w:rsidP="004A570A">
      <w:pPr>
        <w:ind w:left="1440" w:hanging="1440"/>
        <w:jc w:val="both"/>
        <w:rPr>
          <w:bCs/>
        </w:rPr>
      </w:pPr>
    </w:p>
    <w:p w14:paraId="1EC4C1D6" w14:textId="4242371D" w:rsidR="004A570A" w:rsidRPr="00956FFF" w:rsidRDefault="004A570A" w:rsidP="004A570A">
      <w:pPr>
        <w:ind w:left="1440" w:hanging="1440"/>
        <w:jc w:val="both"/>
      </w:pPr>
      <w:r>
        <w:rPr>
          <w:b/>
          <w:bCs/>
        </w:rPr>
        <w:t>FEA</w:t>
      </w:r>
      <w:r w:rsidRPr="00956FFF">
        <w:rPr>
          <w:b/>
          <w:bCs/>
        </w:rPr>
        <w:t>:</w:t>
      </w:r>
      <w:r w:rsidRPr="00956FFF">
        <w:tab/>
      </w:r>
      <w:r w:rsidR="00901A4A">
        <w:t>No position.</w:t>
      </w:r>
    </w:p>
    <w:p w14:paraId="7D4D038F" w14:textId="77777777" w:rsidR="004A570A" w:rsidRDefault="004A570A" w:rsidP="004A570A">
      <w:pPr>
        <w:ind w:left="1440" w:hanging="1440"/>
        <w:jc w:val="both"/>
        <w:rPr>
          <w:bCs/>
        </w:rPr>
      </w:pPr>
    </w:p>
    <w:p w14:paraId="0E8E7678" w14:textId="6DDD5EE0" w:rsidR="004A570A" w:rsidRPr="00366B4B" w:rsidRDefault="004A570A" w:rsidP="004A570A">
      <w:pPr>
        <w:ind w:left="1440" w:hanging="1440"/>
        <w:jc w:val="both"/>
        <w:rPr>
          <w:bCs/>
        </w:rPr>
      </w:pPr>
      <w:r>
        <w:rPr>
          <w:b/>
          <w:bCs/>
        </w:rPr>
        <w:t>FEIA:</w:t>
      </w:r>
      <w:r>
        <w:rPr>
          <w:b/>
          <w:bCs/>
        </w:rPr>
        <w:tab/>
      </w:r>
      <w:r w:rsidR="00901A4A">
        <w:t>No position.</w:t>
      </w:r>
    </w:p>
    <w:p w14:paraId="0A639444" w14:textId="77777777" w:rsidR="004A570A" w:rsidRPr="004C0112" w:rsidRDefault="004A570A" w:rsidP="004A570A">
      <w:pPr>
        <w:ind w:left="1440" w:hanging="1440"/>
        <w:jc w:val="both"/>
        <w:rPr>
          <w:bCs/>
        </w:rPr>
      </w:pPr>
    </w:p>
    <w:p w14:paraId="293BB0CC" w14:textId="77777777" w:rsidR="004A570A" w:rsidRPr="00956FFF" w:rsidRDefault="004A570A" w:rsidP="004A570A">
      <w:pPr>
        <w:ind w:left="1440" w:hanging="1440"/>
        <w:jc w:val="both"/>
      </w:pPr>
      <w:r>
        <w:rPr>
          <w:b/>
          <w:bCs/>
        </w:rPr>
        <w:t>FIPUG</w:t>
      </w:r>
      <w:r w:rsidRPr="00956FFF">
        <w:rPr>
          <w:b/>
          <w:bCs/>
        </w:rPr>
        <w:t>:</w:t>
      </w:r>
      <w:r w:rsidRPr="00956FFF">
        <w:tab/>
      </w:r>
      <w:r w:rsidR="001D4DCE">
        <w:rPr>
          <w:spacing w:val="-4"/>
        </w:rPr>
        <w:t>Yes.  However, FPL should not recover any internal costs to effectuate the transfer of ITCs and PTCs and any recoverable external costs should not exceed 5% of the value.  Further, the Commission should review each transaction for prudence after the transfers have been made, and FPL retains the burden of proof that any transfer costs exceeding 5%  of the value are prudent and reasonable.</w:t>
      </w:r>
    </w:p>
    <w:p w14:paraId="71FA4F82" w14:textId="77777777" w:rsidR="004A570A" w:rsidRPr="004C0112" w:rsidRDefault="004A570A" w:rsidP="004A570A">
      <w:pPr>
        <w:ind w:left="1440" w:hanging="1440"/>
        <w:jc w:val="both"/>
        <w:rPr>
          <w:bCs/>
        </w:rPr>
      </w:pPr>
    </w:p>
    <w:p w14:paraId="2AC9206B" w14:textId="77777777" w:rsidR="004A570A" w:rsidRPr="00956FFF" w:rsidRDefault="004A570A" w:rsidP="004A570A">
      <w:pPr>
        <w:ind w:left="1440" w:hanging="1440"/>
        <w:jc w:val="both"/>
      </w:pPr>
      <w:r>
        <w:rPr>
          <w:b/>
          <w:bCs/>
        </w:rPr>
        <w:t>FRF</w:t>
      </w:r>
      <w:r w:rsidRPr="00956FFF">
        <w:rPr>
          <w:b/>
          <w:bCs/>
        </w:rPr>
        <w:t>:</w:t>
      </w:r>
      <w:r w:rsidRPr="00956FFF">
        <w:tab/>
      </w:r>
      <w:r w:rsidR="00B84EF7" w:rsidRPr="00E8307F">
        <w:t>Agree with OPC.</w:t>
      </w:r>
    </w:p>
    <w:p w14:paraId="00ED7BD2" w14:textId="77777777" w:rsidR="004A570A" w:rsidRPr="004C0112" w:rsidRDefault="004A570A" w:rsidP="004A570A">
      <w:pPr>
        <w:ind w:left="1440" w:hanging="1440"/>
        <w:jc w:val="both"/>
        <w:rPr>
          <w:bCs/>
        </w:rPr>
      </w:pPr>
    </w:p>
    <w:p w14:paraId="31B3DDB0" w14:textId="77777777" w:rsidR="004A570A" w:rsidRPr="00956FFF" w:rsidRDefault="004A570A" w:rsidP="004A570A">
      <w:pPr>
        <w:ind w:left="1440" w:hanging="1440"/>
        <w:jc w:val="both"/>
      </w:pPr>
      <w:r>
        <w:rPr>
          <w:b/>
          <w:bCs/>
        </w:rPr>
        <w:t>FEL</w:t>
      </w:r>
      <w:r w:rsidRPr="00956FFF">
        <w:rPr>
          <w:b/>
          <w:bCs/>
        </w:rPr>
        <w:t>:</w:t>
      </w:r>
      <w:r w:rsidRPr="00956FFF">
        <w:tab/>
      </w:r>
      <w:r w:rsidR="006F10BB">
        <w:t>No.  FPL should not sell the ITCs to one or more third parties that cause ratepayers to lose that value.</w:t>
      </w:r>
    </w:p>
    <w:p w14:paraId="5C4C7DD5" w14:textId="77777777" w:rsidR="004A570A" w:rsidRDefault="004A570A" w:rsidP="004A570A">
      <w:pPr>
        <w:ind w:left="1440" w:hanging="1440"/>
        <w:jc w:val="both"/>
        <w:rPr>
          <w:bCs/>
        </w:rPr>
      </w:pPr>
    </w:p>
    <w:p w14:paraId="7D843200" w14:textId="1D916173" w:rsidR="004A570A" w:rsidRPr="00573032" w:rsidRDefault="004A570A" w:rsidP="004A570A">
      <w:pPr>
        <w:ind w:left="1440" w:hanging="1440"/>
        <w:jc w:val="both"/>
        <w:rPr>
          <w:bCs/>
        </w:rPr>
      </w:pPr>
      <w:r>
        <w:rPr>
          <w:b/>
          <w:bCs/>
        </w:rPr>
        <w:t>FAIR:</w:t>
      </w:r>
      <w:r>
        <w:rPr>
          <w:b/>
          <w:bCs/>
        </w:rPr>
        <w:tab/>
      </w:r>
      <w:r w:rsidR="00262B68" w:rsidRPr="00262B68">
        <w:rPr>
          <w:bCs/>
        </w:rPr>
        <w:t xml:space="preserve">No, at least not on the basis of any evidence presented in this case.  </w:t>
      </w:r>
      <w:r w:rsidR="00903E4D" w:rsidRPr="00262B68">
        <w:t>As stated, FAIR takes the position that FPL should not sell ITCs to third parties because prudence has not and probably cannot be evaluated.  This issue cannot be addressed without either (a) the details of any proposed transactions or (b) details regarding relevant market conditions and variables affecting the value of ITCs and specific details as to any limits or criteria that would be applied to any such transactions, e.g., knowledge of the approximate value of ITCs and an express order by the Commission as to the minimum price that FPL at which could sell the ITCs.</w:t>
      </w:r>
    </w:p>
    <w:p w14:paraId="537F1572" w14:textId="77777777" w:rsidR="004A570A" w:rsidRPr="004C0112" w:rsidRDefault="004A570A" w:rsidP="004A570A">
      <w:pPr>
        <w:ind w:left="1440" w:hanging="1440"/>
        <w:jc w:val="both"/>
        <w:rPr>
          <w:bCs/>
        </w:rPr>
      </w:pPr>
    </w:p>
    <w:p w14:paraId="4D66A289" w14:textId="0E4C3E21" w:rsidR="004A570A" w:rsidRPr="00956FFF" w:rsidRDefault="004A570A" w:rsidP="004A570A">
      <w:pPr>
        <w:ind w:left="1440" w:hanging="1440"/>
        <w:jc w:val="both"/>
      </w:pPr>
      <w:r>
        <w:rPr>
          <w:b/>
          <w:bCs/>
        </w:rPr>
        <w:t>SACE</w:t>
      </w:r>
      <w:r w:rsidRPr="00956FFF">
        <w:rPr>
          <w:b/>
          <w:bCs/>
        </w:rPr>
        <w:t>:</w:t>
      </w:r>
      <w:r w:rsidRPr="00956FFF">
        <w:tab/>
      </w:r>
      <w:r w:rsidR="00DB3891">
        <w:rPr>
          <w:bCs/>
          <w:iCs/>
        </w:rPr>
        <w:t>SACE takes no position.</w:t>
      </w:r>
    </w:p>
    <w:p w14:paraId="75763FBA" w14:textId="77777777" w:rsidR="004A570A" w:rsidRPr="004C0112" w:rsidRDefault="004A570A" w:rsidP="004A570A">
      <w:pPr>
        <w:ind w:left="1440" w:hanging="1440"/>
        <w:jc w:val="both"/>
        <w:rPr>
          <w:bCs/>
        </w:rPr>
      </w:pPr>
    </w:p>
    <w:p w14:paraId="5477BA3B" w14:textId="608D9FE6" w:rsidR="004A570A" w:rsidRPr="00956FFF" w:rsidRDefault="004A570A" w:rsidP="004A570A">
      <w:pPr>
        <w:ind w:left="1440" w:hanging="1440"/>
        <w:jc w:val="both"/>
      </w:pPr>
      <w:r>
        <w:rPr>
          <w:b/>
          <w:bCs/>
        </w:rPr>
        <w:t>WALMART</w:t>
      </w:r>
      <w:r w:rsidRPr="00956FFF">
        <w:rPr>
          <w:b/>
          <w:bCs/>
        </w:rPr>
        <w:t>:</w:t>
      </w:r>
      <w:r w:rsidRPr="00956FFF">
        <w:tab/>
      </w:r>
      <w:r w:rsidR="00901A4A">
        <w:t>No position.</w:t>
      </w:r>
    </w:p>
    <w:p w14:paraId="1030466C" w14:textId="77777777" w:rsidR="004A570A" w:rsidRDefault="004A570A" w:rsidP="004A570A">
      <w:pPr>
        <w:ind w:left="1440" w:hanging="1440"/>
        <w:jc w:val="both"/>
        <w:rPr>
          <w:bCs/>
        </w:rPr>
      </w:pPr>
    </w:p>
    <w:p w14:paraId="270A60AC" w14:textId="03E0CA96" w:rsidR="004A570A" w:rsidRPr="00573032" w:rsidRDefault="004A570A" w:rsidP="004A570A">
      <w:pPr>
        <w:ind w:left="1440" w:hanging="1440"/>
        <w:jc w:val="both"/>
        <w:rPr>
          <w:bCs/>
        </w:rPr>
      </w:pPr>
      <w:r>
        <w:rPr>
          <w:b/>
          <w:bCs/>
        </w:rPr>
        <w:t>AWI:</w:t>
      </w:r>
      <w:r>
        <w:rPr>
          <w:b/>
          <w:bCs/>
        </w:rPr>
        <w:tab/>
      </w:r>
      <w:r w:rsidR="00901A4A">
        <w:t>No position.</w:t>
      </w:r>
    </w:p>
    <w:p w14:paraId="542B6C3E" w14:textId="77777777" w:rsidR="004A570A" w:rsidRPr="004A570A" w:rsidRDefault="004A570A" w:rsidP="004A570A">
      <w:pPr>
        <w:jc w:val="both"/>
        <w:rPr>
          <w:bCs/>
        </w:rPr>
      </w:pPr>
    </w:p>
    <w:p w14:paraId="20E4647C" w14:textId="3364020B" w:rsidR="004A570A" w:rsidRPr="00300D26" w:rsidRDefault="004A570A" w:rsidP="004A570A">
      <w:pPr>
        <w:ind w:left="1440" w:hanging="1440"/>
        <w:jc w:val="both"/>
        <w:rPr>
          <w:bCs/>
        </w:rPr>
      </w:pPr>
      <w:r>
        <w:rPr>
          <w:b/>
          <w:bCs/>
        </w:rPr>
        <w:t>STAFF:</w:t>
      </w:r>
      <w:r>
        <w:rPr>
          <w:b/>
          <w:bCs/>
        </w:rPr>
        <w:tab/>
      </w:r>
      <w:r w:rsidR="00A8007E">
        <w:t>N</w:t>
      </w:r>
      <w:r w:rsidR="006005C5">
        <w:rPr>
          <w:rFonts w:ascii="TimesNewRomanPSMT" w:hAnsi="TimesNewRomanPSMT" w:cs="TimesNewRomanPSMT"/>
        </w:rPr>
        <w:t>o position at this time.</w:t>
      </w:r>
    </w:p>
    <w:p w14:paraId="74EFBA57" w14:textId="77777777" w:rsidR="004A570A" w:rsidRDefault="004A570A" w:rsidP="00956FFF">
      <w:pPr>
        <w:jc w:val="both"/>
      </w:pPr>
    </w:p>
    <w:p w14:paraId="23F80245" w14:textId="598A7610" w:rsidR="00D15333" w:rsidRDefault="00D15333" w:rsidP="00956FFF">
      <w:pPr>
        <w:jc w:val="both"/>
      </w:pPr>
    </w:p>
    <w:p w14:paraId="2FE02C1E" w14:textId="6944432B" w:rsidR="00BF6B60" w:rsidRDefault="00BF6B60" w:rsidP="00956FFF">
      <w:pPr>
        <w:jc w:val="both"/>
      </w:pPr>
    </w:p>
    <w:p w14:paraId="7AD1C8AC" w14:textId="77960537" w:rsidR="00BF6B60" w:rsidRDefault="00BF6B60" w:rsidP="00956FFF">
      <w:pPr>
        <w:jc w:val="both"/>
      </w:pPr>
    </w:p>
    <w:p w14:paraId="5152FCC0" w14:textId="77777777" w:rsidR="00BF6B60" w:rsidRDefault="00BF6B60" w:rsidP="00956FFF">
      <w:pPr>
        <w:jc w:val="both"/>
      </w:pPr>
    </w:p>
    <w:p w14:paraId="63F80091" w14:textId="77777777" w:rsidR="00FB1DA6" w:rsidRPr="00FB1DA6" w:rsidRDefault="004A570A" w:rsidP="00FB1DA6">
      <w:pPr>
        <w:ind w:left="1440" w:hanging="1440"/>
        <w:jc w:val="both"/>
        <w:rPr>
          <w:b/>
        </w:rPr>
      </w:pPr>
      <w:r w:rsidRPr="00F21531">
        <w:rPr>
          <w:b/>
          <w:bCs/>
          <w:u w:val="single"/>
        </w:rPr>
        <w:lastRenderedPageBreak/>
        <w:t>ISSUE 8</w:t>
      </w:r>
      <w:r w:rsidR="00845644" w:rsidRPr="00F21531">
        <w:rPr>
          <w:b/>
          <w:bCs/>
          <w:u w:val="single"/>
        </w:rPr>
        <w:t>2</w:t>
      </w:r>
      <w:r w:rsidRPr="00956FFF">
        <w:rPr>
          <w:b/>
          <w:bCs/>
        </w:rPr>
        <w:t>:</w:t>
      </w:r>
      <w:r w:rsidRPr="00956FFF">
        <w:tab/>
      </w:r>
      <w:r w:rsidR="00FB1DA6" w:rsidRPr="00FB1DA6">
        <w:rPr>
          <w:b/>
        </w:rPr>
        <w:t xml:space="preserve">What amount of the Investment Tax Credits, pursuant to the Inflation Reduction Act, should be approved and what is the proper accounting treatment: </w:t>
      </w:r>
    </w:p>
    <w:p w14:paraId="3C3AAAEB" w14:textId="77777777" w:rsidR="00FB1DA6" w:rsidRPr="00FB1DA6" w:rsidRDefault="00FB1DA6" w:rsidP="00FB1DA6">
      <w:pPr>
        <w:numPr>
          <w:ilvl w:val="0"/>
          <w:numId w:val="59"/>
        </w:numPr>
        <w:jc w:val="both"/>
        <w:rPr>
          <w:b/>
        </w:rPr>
      </w:pPr>
      <w:r w:rsidRPr="00FB1DA6">
        <w:rPr>
          <w:b/>
        </w:rPr>
        <w:t>For the 2026 projected test year?</w:t>
      </w:r>
    </w:p>
    <w:p w14:paraId="31BBD6F5" w14:textId="77777777" w:rsidR="00FB1DA6" w:rsidRPr="00FB1DA6" w:rsidRDefault="00FB1DA6" w:rsidP="00FB1DA6">
      <w:pPr>
        <w:numPr>
          <w:ilvl w:val="0"/>
          <w:numId w:val="59"/>
        </w:numPr>
        <w:jc w:val="both"/>
        <w:rPr>
          <w:b/>
        </w:rPr>
      </w:pPr>
      <w:r w:rsidRPr="00FB1DA6">
        <w:rPr>
          <w:b/>
        </w:rPr>
        <w:t>For the 2027 projected test year?</w:t>
      </w:r>
    </w:p>
    <w:p w14:paraId="0E3249D3" w14:textId="77777777" w:rsidR="004A570A" w:rsidRPr="00956FFF" w:rsidRDefault="004A570A" w:rsidP="004A570A">
      <w:pPr>
        <w:jc w:val="both"/>
      </w:pPr>
    </w:p>
    <w:p w14:paraId="3A46EECE" w14:textId="77777777" w:rsidR="004A570A" w:rsidRPr="00956FFF" w:rsidRDefault="004A570A" w:rsidP="004A570A">
      <w:pPr>
        <w:ind w:left="1440" w:hanging="1440"/>
        <w:jc w:val="both"/>
      </w:pPr>
      <w:r>
        <w:rPr>
          <w:b/>
          <w:bCs/>
        </w:rPr>
        <w:t>FPL</w:t>
      </w:r>
      <w:r w:rsidRPr="00956FFF">
        <w:rPr>
          <w:b/>
          <w:bCs/>
        </w:rPr>
        <w:t>:</w:t>
      </w:r>
      <w:r w:rsidRPr="00956FFF">
        <w:tab/>
      </w:r>
      <w:r w:rsidR="00180535" w:rsidRPr="00AE41B4">
        <w:t>The appropriate amount of ITCs is $563,833,359 (jurisdictional adjusted) for the 2026 projected test year and $350,110,997 (jurisdictional adjusted) for the 2027 projected test year. At the time they are generated, ITCs are recorded as a reduction in operating income tax expense and an increase in Accumulated Deferred Income Tax</w:t>
      </w:r>
      <w:r w:rsidR="00180535">
        <w:t>es</w:t>
      </w:r>
      <w:r w:rsidR="00180535" w:rsidRPr="00AE41B4">
        <w:t>. (Laney)</w:t>
      </w:r>
    </w:p>
    <w:p w14:paraId="4E4435CB" w14:textId="77777777" w:rsidR="004A570A" w:rsidRPr="00956FFF" w:rsidRDefault="004A570A" w:rsidP="004A570A">
      <w:pPr>
        <w:jc w:val="both"/>
      </w:pPr>
    </w:p>
    <w:p w14:paraId="47F498B0" w14:textId="765F7F9E" w:rsidR="00E1012F" w:rsidRDefault="004A570A" w:rsidP="00E1012F">
      <w:pPr>
        <w:tabs>
          <w:tab w:val="left" w:pos="1800"/>
        </w:tabs>
        <w:ind w:left="1440" w:hanging="1440"/>
        <w:jc w:val="both"/>
      </w:pPr>
      <w:r>
        <w:rPr>
          <w:b/>
          <w:bCs/>
        </w:rPr>
        <w:t>OPC</w:t>
      </w:r>
      <w:r w:rsidRPr="00956FFF">
        <w:rPr>
          <w:b/>
          <w:bCs/>
        </w:rPr>
        <w:t>:</w:t>
      </w:r>
      <w:r w:rsidRPr="00956FFF">
        <w:tab/>
      </w:r>
      <w:r w:rsidR="00E1012F">
        <w:t>a</w:t>
      </w:r>
      <w:r w:rsidR="00E1012F" w:rsidRPr="002B6AF5">
        <w:t xml:space="preserve">. </w:t>
      </w:r>
      <w:bookmarkStart w:id="14" w:name="_Hlk203482259"/>
      <w:r w:rsidR="00E1012F" w:rsidRPr="00A85508">
        <w:t xml:space="preserve">OPC </w:t>
      </w:r>
      <w:r w:rsidR="00E1012F" w:rsidRPr="002B6AF5">
        <w:t>could not verify whether</w:t>
      </w:r>
      <w:r w:rsidR="00E1012F" w:rsidRPr="00A85508">
        <w:t xml:space="preserve"> the </w:t>
      </w:r>
      <w:r w:rsidR="00E1012F" w:rsidRPr="002B6AF5">
        <w:t>Company included in its filing the appropriate adjustments to the provision for income tax expense related to Investment Tax Credits. To</w:t>
      </w:r>
      <w:r w:rsidR="00E1012F" w:rsidRPr="002F3F4F">
        <w:t xml:space="preserve"> the extent the Company did include them in their filing, OPC realizes corresponding adjustments for ITCs would be warranted for the proposed solar investment disallowances. It remains to be seen the impact that the </w:t>
      </w:r>
      <w:r w:rsidR="00E1012F">
        <w:t>“</w:t>
      </w:r>
      <w:r w:rsidR="00E1012F" w:rsidRPr="002F3F4F">
        <w:t>One Big, Beautiful Bill Act</w:t>
      </w:r>
      <w:r w:rsidR="00E1012F">
        <w:t>”</w:t>
      </w:r>
      <w:r w:rsidR="00E1012F" w:rsidRPr="002F3F4F">
        <w:t xml:space="preserve"> or the U.S. Treasury guidance will have on the eligibility</w:t>
      </w:r>
      <w:r w:rsidR="00E1012F" w:rsidRPr="00A85508">
        <w:t xml:space="preserve"> of </w:t>
      </w:r>
      <w:r w:rsidR="00E1012F" w:rsidRPr="002F3F4F">
        <w:t>ITCs. However, FPL has the burden of demonstrating that its Investment Tax Credits proposed in the 2026 projected test year. OPC is not proposing an adjustment prior to hearing</w:t>
      </w:r>
      <w:r w:rsidR="00E1012F">
        <w:t>,</w:t>
      </w:r>
      <w:r w:rsidR="00E1012F" w:rsidRPr="002F3F4F">
        <w:t xml:space="preserve"> but an adjustment may be required based on evidence adduced at hearing.   </w:t>
      </w:r>
      <w:bookmarkEnd w:id="14"/>
    </w:p>
    <w:p w14:paraId="1516A209" w14:textId="77777777" w:rsidR="00E1012F" w:rsidRPr="002F3F4F" w:rsidRDefault="00E1012F" w:rsidP="00E1012F">
      <w:pPr>
        <w:tabs>
          <w:tab w:val="left" w:pos="1800"/>
        </w:tabs>
        <w:ind w:left="1440" w:hanging="1440"/>
        <w:jc w:val="both"/>
      </w:pPr>
    </w:p>
    <w:p w14:paraId="29D0883C" w14:textId="2052E1A6" w:rsidR="004A570A" w:rsidRPr="00956FFF" w:rsidRDefault="00E1012F" w:rsidP="00E1012F">
      <w:pPr>
        <w:ind w:left="1440" w:hanging="1440"/>
        <w:jc w:val="both"/>
      </w:pPr>
      <w:r>
        <w:tab/>
        <w:t>b</w:t>
      </w:r>
      <w:r w:rsidRPr="002F3F4F">
        <w:t xml:space="preserve">. OPC could not verify whether the Company included in its filing the appropriate adjustments to the provision for income tax expense related to Investment Tax Credits. To the extent the Company did include them in their filing, OPC realizes corresponding adjustments for ITCs would be warranted for the proposed solar investment disallowances. It remains to be seen the impact that the </w:t>
      </w:r>
      <w:r>
        <w:t>“</w:t>
      </w:r>
      <w:r w:rsidRPr="002F3F4F">
        <w:t>One Big, Beautiful Bill Act</w:t>
      </w:r>
      <w:r>
        <w:t>”</w:t>
      </w:r>
      <w:r w:rsidRPr="002F3F4F">
        <w:t xml:space="preserve"> or the U.S. Treasury guidance will have on the eligibility of ITCs. However, FPL has the burden of demonstrating that its Investment Tax Credits proposed in the 2027 projected test year. OPC is not proposing an adjustment prior to hearing</w:t>
      </w:r>
      <w:r>
        <w:t>,</w:t>
      </w:r>
      <w:r w:rsidRPr="002F3F4F">
        <w:t xml:space="preserve"> but an adjustment may be required based on evidence adduced at hearing.</w:t>
      </w:r>
    </w:p>
    <w:p w14:paraId="40073752" w14:textId="77777777" w:rsidR="004A570A" w:rsidRDefault="004A570A" w:rsidP="004A570A">
      <w:pPr>
        <w:jc w:val="both"/>
      </w:pPr>
    </w:p>
    <w:p w14:paraId="6FE2103D" w14:textId="77777777" w:rsidR="004A570A" w:rsidRDefault="004A570A" w:rsidP="004A570A">
      <w:pPr>
        <w:jc w:val="both"/>
        <w:rPr>
          <w:b/>
        </w:rPr>
      </w:pPr>
      <w:r>
        <w:rPr>
          <w:b/>
        </w:rPr>
        <w:t xml:space="preserve">FUEL </w:t>
      </w:r>
    </w:p>
    <w:p w14:paraId="4E95F0FD" w14:textId="61C88E78" w:rsidR="004A570A" w:rsidRPr="00180535" w:rsidRDefault="004A570A" w:rsidP="004A570A">
      <w:pPr>
        <w:ind w:left="1440" w:hanging="1440"/>
        <w:jc w:val="both"/>
      </w:pPr>
      <w:r w:rsidRPr="00180535">
        <w:rPr>
          <w:b/>
          <w:spacing w:val="-8"/>
        </w:rPr>
        <w:t>RETAILERS:</w:t>
      </w:r>
      <w:r w:rsidRPr="00366B4B">
        <w:rPr>
          <w:b/>
          <w:spacing w:val="-4"/>
        </w:rPr>
        <w:tab/>
      </w:r>
      <w:r w:rsidR="00B767EE" w:rsidRPr="00180535">
        <w:t xml:space="preserve">No </w:t>
      </w:r>
      <w:r w:rsidR="00901A4A">
        <w:t>p</w:t>
      </w:r>
      <w:r w:rsidR="00B767EE" w:rsidRPr="00180535">
        <w:t>osition.</w:t>
      </w:r>
    </w:p>
    <w:p w14:paraId="694B0B6D" w14:textId="77777777" w:rsidR="004A570A" w:rsidRPr="00956FFF" w:rsidRDefault="004A570A" w:rsidP="004A570A">
      <w:pPr>
        <w:jc w:val="both"/>
      </w:pPr>
    </w:p>
    <w:p w14:paraId="7F02358D" w14:textId="77777777" w:rsidR="004A570A" w:rsidRDefault="004A570A" w:rsidP="004A570A">
      <w:pPr>
        <w:ind w:left="1440" w:hanging="1440"/>
        <w:jc w:val="both"/>
        <w:rPr>
          <w:b/>
          <w:bCs/>
        </w:rPr>
      </w:pPr>
      <w:r>
        <w:rPr>
          <w:b/>
          <w:bCs/>
        </w:rPr>
        <w:t xml:space="preserve">ELECTRIFY </w:t>
      </w:r>
    </w:p>
    <w:p w14:paraId="12CD6414" w14:textId="660E715A" w:rsidR="004A570A" w:rsidRPr="00956FFF" w:rsidRDefault="004A570A" w:rsidP="004A570A">
      <w:pPr>
        <w:ind w:left="1440" w:hanging="1440"/>
        <w:jc w:val="both"/>
      </w:pPr>
      <w:r>
        <w:rPr>
          <w:b/>
          <w:bCs/>
        </w:rPr>
        <w:t>AMERICA</w:t>
      </w:r>
      <w:r w:rsidRPr="00956FFF">
        <w:rPr>
          <w:b/>
          <w:bCs/>
        </w:rPr>
        <w:t>:</w:t>
      </w:r>
      <w:r w:rsidRPr="00956FFF">
        <w:tab/>
      </w:r>
      <w:r w:rsidR="00901A4A">
        <w:t>No position.</w:t>
      </w:r>
    </w:p>
    <w:p w14:paraId="6C84FE7F" w14:textId="77777777" w:rsidR="004A570A" w:rsidRPr="004C0112" w:rsidRDefault="004A570A" w:rsidP="004A570A">
      <w:pPr>
        <w:ind w:left="1440" w:hanging="1440"/>
        <w:jc w:val="both"/>
        <w:rPr>
          <w:bCs/>
        </w:rPr>
      </w:pPr>
    </w:p>
    <w:p w14:paraId="452446EC" w14:textId="531F68C7" w:rsidR="004A570A" w:rsidRPr="00956FFF" w:rsidRDefault="004A570A" w:rsidP="004A570A">
      <w:pPr>
        <w:ind w:left="1440" w:hanging="1440"/>
        <w:jc w:val="both"/>
      </w:pPr>
      <w:r>
        <w:rPr>
          <w:b/>
          <w:bCs/>
        </w:rPr>
        <w:t>EVGO</w:t>
      </w:r>
      <w:r w:rsidRPr="00956FFF">
        <w:rPr>
          <w:b/>
          <w:bCs/>
        </w:rPr>
        <w:t>:</w:t>
      </w:r>
      <w:r w:rsidRPr="00956FFF">
        <w:tab/>
      </w:r>
      <w:r w:rsidR="00901A4A">
        <w:t>No position.</w:t>
      </w:r>
    </w:p>
    <w:p w14:paraId="1BC19E15" w14:textId="77777777" w:rsidR="004A570A" w:rsidRPr="004C0112" w:rsidRDefault="004A570A" w:rsidP="004A570A">
      <w:pPr>
        <w:ind w:left="1440" w:hanging="1440"/>
        <w:jc w:val="both"/>
        <w:rPr>
          <w:bCs/>
        </w:rPr>
      </w:pPr>
    </w:p>
    <w:p w14:paraId="6DDA5701" w14:textId="5D6DCCC9" w:rsidR="004A570A" w:rsidRPr="00956FFF" w:rsidRDefault="004A570A" w:rsidP="004A570A">
      <w:pPr>
        <w:ind w:left="1440" w:hanging="1440"/>
        <w:jc w:val="both"/>
      </w:pPr>
      <w:r>
        <w:rPr>
          <w:b/>
          <w:bCs/>
        </w:rPr>
        <w:t>FEA</w:t>
      </w:r>
      <w:r w:rsidRPr="00956FFF">
        <w:rPr>
          <w:b/>
          <w:bCs/>
        </w:rPr>
        <w:t>:</w:t>
      </w:r>
      <w:r w:rsidRPr="00956FFF">
        <w:tab/>
      </w:r>
      <w:r w:rsidR="00901A4A">
        <w:t>No position.</w:t>
      </w:r>
    </w:p>
    <w:p w14:paraId="6C48B739" w14:textId="77777777" w:rsidR="004A570A" w:rsidRDefault="004A570A" w:rsidP="004A570A">
      <w:pPr>
        <w:ind w:left="1440" w:hanging="1440"/>
        <w:jc w:val="both"/>
        <w:rPr>
          <w:bCs/>
        </w:rPr>
      </w:pPr>
    </w:p>
    <w:p w14:paraId="3CA9FB45" w14:textId="5856238B" w:rsidR="004A570A" w:rsidRPr="00366B4B" w:rsidRDefault="004A570A" w:rsidP="004A570A">
      <w:pPr>
        <w:ind w:left="1440" w:hanging="1440"/>
        <w:jc w:val="both"/>
        <w:rPr>
          <w:bCs/>
        </w:rPr>
      </w:pPr>
      <w:r>
        <w:rPr>
          <w:b/>
          <w:bCs/>
        </w:rPr>
        <w:t>FEIA:</w:t>
      </w:r>
      <w:r>
        <w:rPr>
          <w:b/>
          <w:bCs/>
        </w:rPr>
        <w:tab/>
      </w:r>
      <w:r w:rsidR="00901A4A">
        <w:t>No position.</w:t>
      </w:r>
    </w:p>
    <w:p w14:paraId="60195FC1" w14:textId="77777777" w:rsidR="004A570A" w:rsidRPr="004C0112" w:rsidRDefault="004A570A" w:rsidP="004A570A">
      <w:pPr>
        <w:ind w:left="1440" w:hanging="1440"/>
        <w:jc w:val="both"/>
        <w:rPr>
          <w:bCs/>
        </w:rPr>
      </w:pPr>
    </w:p>
    <w:p w14:paraId="487B5936" w14:textId="77777777" w:rsidR="004A570A" w:rsidRPr="00956FFF" w:rsidRDefault="004A570A" w:rsidP="004A570A">
      <w:pPr>
        <w:ind w:left="1440" w:hanging="1440"/>
        <w:jc w:val="both"/>
      </w:pPr>
      <w:r>
        <w:rPr>
          <w:b/>
          <w:bCs/>
        </w:rPr>
        <w:t>FIPUG</w:t>
      </w:r>
      <w:r w:rsidRPr="00956FFF">
        <w:rPr>
          <w:b/>
          <w:bCs/>
        </w:rPr>
        <w:t>:</w:t>
      </w:r>
      <w:r w:rsidRPr="00956FFF">
        <w:tab/>
      </w:r>
      <w:r w:rsidR="00286237">
        <w:rPr>
          <w:spacing w:val="-4"/>
        </w:rPr>
        <w:t>Adopt position of OPC.</w:t>
      </w:r>
    </w:p>
    <w:p w14:paraId="3F1A4E40" w14:textId="77777777" w:rsidR="004A570A" w:rsidRPr="004C0112" w:rsidRDefault="004A570A" w:rsidP="004A570A">
      <w:pPr>
        <w:ind w:left="1440" w:hanging="1440"/>
        <w:jc w:val="both"/>
        <w:rPr>
          <w:bCs/>
        </w:rPr>
      </w:pPr>
    </w:p>
    <w:p w14:paraId="6F38BAB9" w14:textId="7B9E743E" w:rsidR="004A570A" w:rsidRPr="00956FFF" w:rsidRDefault="004A570A" w:rsidP="004A570A">
      <w:pPr>
        <w:ind w:left="1440" w:hanging="1440"/>
        <w:jc w:val="both"/>
      </w:pPr>
      <w:r>
        <w:rPr>
          <w:b/>
          <w:bCs/>
        </w:rPr>
        <w:t>FRF</w:t>
      </w:r>
      <w:r w:rsidRPr="00956FFF">
        <w:rPr>
          <w:b/>
          <w:bCs/>
        </w:rPr>
        <w:t>:</w:t>
      </w:r>
      <w:r w:rsidRPr="00956FFF">
        <w:tab/>
      </w:r>
      <w:r w:rsidR="00901A4A">
        <w:t>No position.</w:t>
      </w:r>
    </w:p>
    <w:p w14:paraId="6E60445D" w14:textId="77777777" w:rsidR="004A570A" w:rsidRPr="004C0112" w:rsidRDefault="004A570A" w:rsidP="004A570A">
      <w:pPr>
        <w:ind w:left="1440" w:hanging="1440"/>
        <w:jc w:val="both"/>
        <w:rPr>
          <w:bCs/>
        </w:rPr>
      </w:pPr>
    </w:p>
    <w:p w14:paraId="7E2B990B" w14:textId="77777777" w:rsidR="004A570A" w:rsidRPr="00956FFF" w:rsidRDefault="004A570A" w:rsidP="004A570A">
      <w:pPr>
        <w:ind w:left="1440" w:hanging="1440"/>
        <w:jc w:val="both"/>
      </w:pPr>
      <w:r>
        <w:rPr>
          <w:b/>
          <w:bCs/>
        </w:rPr>
        <w:t>FEL</w:t>
      </w:r>
      <w:r w:rsidRPr="00956FFF">
        <w:rPr>
          <w:b/>
          <w:bCs/>
        </w:rPr>
        <w:t>:</w:t>
      </w:r>
      <w:r w:rsidRPr="00956FFF">
        <w:tab/>
      </w:r>
      <w:r w:rsidR="006F10BB">
        <w:t>The total amount of ITCs should be adjusted downward to reflect the disapproval of several of the battery projects, and any remaining ITCs should be amortized over life of the battery.</w:t>
      </w:r>
    </w:p>
    <w:p w14:paraId="699B4589" w14:textId="77777777" w:rsidR="004A570A" w:rsidRDefault="004A570A" w:rsidP="004A570A">
      <w:pPr>
        <w:ind w:left="1440" w:hanging="1440"/>
        <w:jc w:val="both"/>
        <w:rPr>
          <w:bCs/>
        </w:rPr>
      </w:pPr>
    </w:p>
    <w:p w14:paraId="04C7936E" w14:textId="276E1774" w:rsidR="004A570A" w:rsidRPr="00EB0C4D" w:rsidRDefault="004A570A" w:rsidP="004A570A">
      <w:pPr>
        <w:ind w:left="1440" w:hanging="1440"/>
        <w:jc w:val="both"/>
        <w:rPr>
          <w:bCs/>
        </w:rPr>
      </w:pPr>
      <w:r>
        <w:rPr>
          <w:b/>
          <w:bCs/>
        </w:rPr>
        <w:t>FAIR:</w:t>
      </w:r>
      <w:r>
        <w:rPr>
          <w:b/>
          <w:bCs/>
        </w:rPr>
        <w:tab/>
      </w:r>
      <w:r w:rsidR="00EB0C4D" w:rsidRPr="00EB0C4D">
        <w:t>Agree with OPC.  The ultimate answer to this issue will likely depend on U.S. Treasury guidance expected to be issued on August 18.</w:t>
      </w:r>
    </w:p>
    <w:p w14:paraId="776FA3B2" w14:textId="77777777" w:rsidR="004A570A" w:rsidRPr="004C0112" w:rsidRDefault="004A570A" w:rsidP="004A570A">
      <w:pPr>
        <w:ind w:left="1440" w:hanging="1440"/>
        <w:jc w:val="both"/>
        <w:rPr>
          <w:bCs/>
        </w:rPr>
      </w:pPr>
    </w:p>
    <w:p w14:paraId="10E7E179" w14:textId="2C6E7ACE" w:rsidR="004A570A" w:rsidRPr="00956FFF" w:rsidRDefault="004A570A" w:rsidP="004A570A">
      <w:pPr>
        <w:ind w:left="1440" w:hanging="1440"/>
        <w:jc w:val="both"/>
      </w:pPr>
      <w:r>
        <w:rPr>
          <w:b/>
          <w:bCs/>
        </w:rPr>
        <w:t>SACE</w:t>
      </w:r>
      <w:r w:rsidRPr="00956FFF">
        <w:rPr>
          <w:b/>
          <w:bCs/>
        </w:rPr>
        <w:t>:</w:t>
      </w:r>
      <w:r w:rsidRPr="00956FFF">
        <w:tab/>
      </w:r>
      <w:r w:rsidR="00DB3891">
        <w:rPr>
          <w:bCs/>
          <w:iCs/>
        </w:rPr>
        <w:t>SACE takes no position.</w:t>
      </w:r>
    </w:p>
    <w:p w14:paraId="2AC19189" w14:textId="77777777" w:rsidR="004A570A" w:rsidRPr="004C0112" w:rsidRDefault="004A570A" w:rsidP="004A570A">
      <w:pPr>
        <w:ind w:left="1440" w:hanging="1440"/>
        <w:jc w:val="both"/>
        <w:rPr>
          <w:bCs/>
        </w:rPr>
      </w:pPr>
    </w:p>
    <w:p w14:paraId="5EF8FF8C" w14:textId="08DE6C2F" w:rsidR="004A570A" w:rsidRPr="00956FFF" w:rsidRDefault="004A570A" w:rsidP="004A570A">
      <w:pPr>
        <w:ind w:left="1440" w:hanging="1440"/>
        <w:jc w:val="both"/>
      </w:pPr>
      <w:r>
        <w:rPr>
          <w:b/>
          <w:bCs/>
        </w:rPr>
        <w:t>WALMART</w:t>
      </w:r>
      <w:r w:rsidRPr="00956FFF">
        <w:rPr>
          <w:b/>
          <w:bCs/>
        </w:rPr>
        <w:t>:</w:t>
      </w:r>
      <w:r w:rsidRPr="00956FFF">
        <w:tab/>
      </w:r>
      <w:r w:rsidR="00901A4A">
        <w:t>No position.</w:t>
      </w:r>
    </w:p>
    <w:p w14:paraId="11708257" w14:textId="77777777" w:rsidR="004A570A" w:rsidRDefault="004A570A" w:rsidP="004A570A">
      <w:pPr>
        <w:ind w:left="1440" w:hanging="1440"/>
        <w:jc w:val="both"/>
        <w:rPr>
          <w:bCs/>
        </w:rPr>
      </w:pPr>
    </w:p>
    <w:p w14:paraId="24450D56" w14:textId="57E8EBB7" w:rsidR="004A570A" w:rsidRPr="00573032" w:rsidRDefault="004A570A" w:rsidP="004A570A">
      <w:pPr>
        <w:ind w:left="1440" w:hanging="1440"/>
        <w:jc w:val="both"/>
        <w:rPr>
          <w:bCs/>
        </w:rPr>
      </w:pPr>
      <w:r>
        <w:rPr>
          <w:b/>
          <w:bCs/>
        </w:rPr>
        <w:t>AWI:</w:t>
      </w:r>
      <w:r>
        <w:rPr>
          <w:b/>
          <w:bCs/>
        </w:rPr>
        <w:tab/>
      </w:r>
      <w:r w:rsidR="00901A4A">
        <w:t>No position.</w:t>
      </w:r>
    </w:p>
    <w:p w14:paraId="081D6BE5" w14:textId="77777777" w:rsidR="004A570A" w:rsidRPr="004A570A" w:rsidRDefault="004A570A" w:rsidP="004A570A">
      <w:pPr>
        <w:jc w:val="both"/>
        <w:rPr>
          <w:bCs/>
        </w:rPr>
      </w:pPr>
    </w:p>
    <w:p w14:paraId="6BC0E6E3" w14:textId="77777777" w:rsidR="004A570A" w:rsidRPr="00300D26" w:rsidRDefault="004A570A" w:rsidP="004A570A">
      <w:pPr>
        <w:ind w:left="1440" w:hanging="1440"/>
        <w:jc w:val="both"/>
        <w:rPr>
          <w:bCs/>
        </w:rPr>
      </w:pPr>
      <w:r>
        <w:rPr>
          <w:b/>
          <w:bCs/>
        </w:rPr>
        <w:t>STAFF:</w:t>
      </w:r>
      <w:r>
        <w:rPr>
          <w:b/>
          <w:bCs/>
        </w:rPr>
        <w:tab/>
      </w:r>
      <w:r w:rsidR="00AB7AB1">
        <w:rPr>
          <w:rFonts w:ascii="TimesNewRomanPSMT" w:hAnsi="TimesNewRomanPSMT" w:cs="TimesNewRomanPSMT"/>
        </w:rPr>
        <w:t>No position at this time.</w:t>
      </w:r>
    </w:p>
    <w:p w14:paraId="6266833B" w14:textId="77777777" w:rsidR="004A570A" w:rsidRDefault="004A570A" w:rsidP="00956FFF">
      <w:pPr>
        <w:jc w:val="both"/>
      </w:pPr>
    </w:p>
    <w:p w14:paraId="11C55683" w14:textId="77777777" w:rsidR="004A570A" w:rsidRDefault="004A570A" w:rsidP="00956FFF">
      <w:pPr>
        <w:jc w:val="both"/>
      </w:pPr>
    </w:p>
    <w:p w14:paraId="5A949E87" w14:textId="77777777" w:rsidR="00FB1DA6" w:rsidRPr="00FB1DA6" w:rsidRDefault="004A570A" w:rsidP="00FB1DA6">
      <w:pPr>
        <w:ind w:left="1440" w:hanging="1440"/>
        <w:jc w:val="both"/>
        <w:rPr>
          <w:b/>
        </w:rPr>
      </w:pPr>
      <w:r w:rsidRPr="00F21531">
        <w:rPr>
          <w:b/>
          <w:bCs/>
          <w:u w:val="single"/>
        </w:rPr>
        <w:t>ISSUE 8</w:t>
      </w:r>
      <w:r w:rsidR="00845644" w:rsidRPr="00F21531">
        <w:rPr>
          <w:b/>
          <w:bCs/>
          <w:u w:val="single"/>
        </w:rPr>
        <w:t>3</w:t>
      </w:r>
      <w:r w:rsidRPr="00956FFF">
        <w:rPr>
          <w:b/>
          <w:bCs/>
        </w:rPr>
        <w:t>:</w:t>
      </w:r>
      <w:r w:rsidRPr="00956FFF">
        <w:tab/>
      </w:r>
      <w:r w:rsidR="00FB1DA6" w:rsidRPr="00FB1DA6">
        <w:rPr>
          <w:b/>
        </w:rPr>
        <w:t xml:space="preserve">What amount of Income Tax expense should be approved: </w:t>
      </w:r>
    </w:p>
    <w:p w14:paraId="12929110" w14:textId="77777777" w:rsidR="00FB1DA6" w:rsidRDefault="00FB1DA6" w:rsidP="00FB1DA6">
      <w:pPr>
        <w:numPr>
          <w:ilvl w:val="0"/>
          <w:numId w:val="60"/>
        </w:numPr>
        <w:jc w:val="both"/>
        <w:rPr>
          <w:b/>
        </w:rPr>
      </w:pPr>
      <w:r w:rsidRPr="00FB1DA6">
        <w:rPr>
          <w:b/>
        </w:rPr>
        <w:t>For the 2026 projected test year?</w:t>
      </w:r>
    </w:p>
    <w:p w14:paraId="1BD3DB7F" w14:textId="77777777" w:rsidR="00FB1DA6" w:rsidRPr="00FB1DA6" w:rsidRDefault="00FB1DA6" w:rsidP="00FB1DA6">
      <w:pPr>
        <w:numPr>
          <w:ilvl w:val="0"/>
          <w:numId w:val="60"/>
        </w:numPr>
        <w:jc w:val="both"/>
        <w:rPr>
          <w:b/>
        </w:rPr>
      </w:pPr>
      <w:r w:rsidRPr="00FB1DA6">
        <w:rPr>
          <w:b/>
        </w:rPr>
        <w:t>For the 2027 projected test year?</w:t>
      </w:r>
    </w:p>
    <w:p w14:paraId="299851F5" w14:textId="77777777" w:rsidR="004A570A" w:rsidRPr="00956FFF" w:rsidRDefault="004A570A" w:rsidP="004A570A">
      <w:pPr>
        <w:jc w:val="both"/>
      </w:pPr>
    </w:p>
    <w:p w14:paraId="538CEE08" w14:textId="77777777" w:rsidR="004A570A" w:rsidRPr="00956FFF" w:rsidRDefault="004A570A" w:rsidP="004A570A">
      <w:pPr>
        <w:ind w:left="1440" w:hanging="1440"/>
        <w:jc w:val="both"/>
      </w:pPr>
      <w:r>
        <w:rPr>
          <w:b/>
          <w:bCs/>
        </w:rPr>
        <w:t>FPL</w:t>
      </w:r>
      <w:r w:rsidRPr="00956FFF">
        <w:rPr>
          <w:b/>
          <w:bCs/>
        </w:rPr>
        <w:t>:</w:t>
      </w:r>
      <w:r w:rsidRPr="00956FFF">
        <w:tab/>
      </w:r>
      <w:r w:rsidR="00180535">
        <w:rPr>
          <w:rFonts w:cstheme="minorHAnsi"/>
        </w:rPr>
        <w:t>As reflected on FPL witness Fuentes’s Exhibit LF-12, the appropriate amount of Income Tax expense is $19,308,000 (jurisdictional adjusted) for the 2026 projected test year and $29,110,000 (jurisdictional adjusted) for the 2027 projected test year.  (Fuentes, Laney)</w:t>
      </w:r>
    </w:p>
    <w:p w14:paraId="6094946D" w14:textId="77777777" w:rsidR="004A570A" w:rsidRPr="00956FFF" w:rsidRDefault="004A570A" w:rsidP="004A570A">
      <w:pPr>
        <w:jc w:val="both"/>
      </w:pPr>
    </w:p>
    <w:p w14:paraId="3F0F0C8A" w14:textId="77777777" w:rsidR="004A570A" w:rsidRDefault="004A570A" w:rsidP="004A570A">
      <w:pPr>
        <w:ind w:left="1440" w:hanging="1440"/>
        <w:jc w:val="both"/>
        <w:rPr>
          <w:bCs/>
        </w:rPr>
      </w:pPr>
      <w:r>
        <w:rPr>
          <w:b/>
          <w:bCs/>
        </w:rPr>
        <w:t>OPC</w:t>
      </w:r>
      <w:r w:rsidRPr="00956FFF">
        <w:rPr>
          <w:b/>
          <w:bCs/>
        </w:rPr>
        <w:t>:</w:t>
      </w:r>
      <w:r w:rsidRPr="00956FFF">
        <w:tab/>
      </w:r>
      <w:r w:rsidR="00504EDE">
        <w:t xml:space="preserve">a. </w:t>
      </w:r>
      <w:r w:rsidR="00180535">
        <w:t xml:space="preserve"> </w:t>
      </w:r>
      <w:r w:rsidR="00504EDE">
        <w:t xml:space="preserve">This </w:t>
      </w:r>
      <w:r w:rsidR="00504EDE" w:rsidRPr="006B1899">
        <w:rPr>
          <w:bCs/>
        </w:rPr>
        <w:t>issue is dependent on the resolution of other issues. Based on the testimony of OPC witnesses, the amount of income tax expense should be $252,454,000 as reflected on HWS Exhibit-2, Schedule C-1, Page 1 of 2. (Schultz)</w:t>
      </w:r>
    </w:p>
    <w:p w14:paraId="3F60D609" w14:textId="77777777" w:rsidR="00504EDE" w:rsidRDefault="00504EDE" w:rsidP="004A570A">
      <w:pPr>
        <w:ind w:left="1440" w:hanging="1440"/>
        <w:jc w:val="both"/>
        <w:rPr>
          <w:bCs/>
        </w:rPr>
      </w:pPr>
    </w:p>
    <w:p w14:paraId="00FFF130" w14:textId="77777777" w:rsidR="00504EDE" w:rsidRPr="00956FFF" w:rsidRDefault="00504EDE" w:rsidP="004A570A">
      <w:pPr>
        <w:ind w:left="1440" w:hanging="1440"/>
        <w:jc w:val="both"/>
      </w:pPr>
      <w:r>
        <w:rPr>
          <w:bCs/>
        </w:rPr>
        <w:tab/>
        <w:t>b</w:t>
      </w:r>
      <w:r w:rsidRPr="006B1899">
        <w:rPr>
          <w:bCs/>
        </w:rPr>
        <w:t xml:space="preserve">. </w:t>
      </w:r>
      <w:r w:rsidR="00180535">
        <w:rPr>
          <w:bCs/>
        </w:rPr>
        <w:t xml:space="preserve"> </w:t>
      </w:r>
      <w:r w:rsidRPr="006B1899">
        <w:rPr>
          <w:bCs/>
        </w:rPr>
        <w:t>This issue is dependent on the resolution of other issues. Based on the testimony of OPC witnesses, the amount of income tax expense should be $334,720,000 as reflected on HWS Exhibit-2, Schedule C-1, Page 2 of 2. (Schultz)</w:t>
      </w:r>
    </w:p>
    <w:p w14:paraId="75D470B6" w14:textId="77777777" w:rsidR="004A570A" w:rsidRDefault="004A570A" w:rsidP="004A570A">
      <w:pPr>
        <w:jc w:val="both"/>
      </w:pPr>
    </w:p>
    <w:p w14:paraId="71F4F1BF" w14:textId="77777777" w:rsidR="004A570A" w:rsidRDefault="004A570A" w:rsidP="004A570A">
      <w:pPr>
        <w:jc w:val="both"/>
        <w:rPr>
          <w:b/>
        </w:rPr>
      </w:pPr>
      <w:r>
        <w:rPr>
          <w:b/>
        </w:rPr>
        <w:t xml:space="preserve">FUEL </w:t>
      </w:r>
    </w:p>
    <w:p w14:paraId="5CEB2CE3" w14:textId="1DA79E81" w:rsidR="004A570A" w:rsidRPr="00180535" w:rsidRDefault="004A570A" w:rsidP="004A570A">
      <w:pPr>
        <w:ind w:left="1440" w:hanging="1440"/>
        <w:jc w:val="both"/>
      </w:pPr>
      <w:r w:rsidRPr="00180535">
        <w:rPr>
          <w:b/>
          <w:spacing w:val="-8"/>
        </w:rPr>
        <w:t>RETAILERS:</w:t>
      </w:r>
      <w:r w:rsidRPr="00366B4B">
        <w:rPr>
          <w:b/>
          <w:spacing w:val="-4"/>
        </w:rPr>
        <w:tab/>
      </w:r>
      <w:r w:rsidR="00B767EE" w:rsidRPr="00180535">
        <w:t xml:space="preserve">No </w:t>
      </w:r>
      <w:r w:rsidR="00901A4A">
        <w:t>p</w:t>
      </w:r>
      <w:r w:rsidR="00B767EE" w:rsidRPr="00180535">
        <w:t>osition.</w:t>
      </w:r>
    </w:p>
    <w:p w14:paraId="4525EE16" w14:textId="39ADFA15" w:rsidR="004A570A" w:rsidRDefault="004A570A" w:rsidP="004A570A">
      <w:pPr>
        <w:jc w:val="both"/>
      </w:pPr>
    </w:p>
    <w:p w14:paraId="5B2B91DD" w14:textId="77777777" w:rsidR="004A570A" w:rsidRDefault="004A570A" w:rsidP="004A570A">
      <w:pPr>
        <w:ind w:left="1440" w:hanging="1440"/>
        <w:jc w:val="both"/>
        <w:rPr>
          <w:b/>
          <w:bCs/>
        </w:rPr>
      </w:pPr>
      <w:r>
        <w:rPr>
          <w:b/>
          <w:bCs/>
        </w:rPr>
        <w:t xml:space="preserve">ELECTRIFY </w:t>
      </w:r>
    </w:p>
    <w:p w14:paraId="3187BD41" w14:textId="4278783B" w:rsidR="004A570A" w:rsidRPr="00956FFF" w:rsidRDefault="004A570A" w:rsidP="004A570A">
      <w:pPr>
        <w:ind w:left="1440" w:hanging="1440"/>
        <w:jc w:val="both"/>
      </w:pPr>
      <w:r>
        <w:rPr>
          <w:b/>
          <w:bCs/>
        </w:rPr>
        <w:t>AMERICA</w:t>
      </w:r>
      <w:r w:rsidRPr="00956FFF">
        <w:rPr>
          <w:b/>
          <w:bCs/>
        </w:rPr>
        <w:t>:</w:t>
      </w:r>
      <w:r w:rsidRPr="00956FFF">
        <w:tab/>
      </w:r>
      <w:r w:rsidR="00901A4A">
        <w:t>No position.</w:t>
      </w:r>
    </w:p>
    <w:p w14:paraId="3F7424A7" w14:textId="77777777" w:rsidR="004A570A" w:rsidRPr="004C0112" w:rsidRDefault="004A570A" w:rsidP="004A570A">
      <w:pPr>
        <w:ind w:left="1440" w:hanging="1440"/>
        <w:jc w:val="both"/>
        <w:rPr>
          <w:bCs/>
        </w:rPr>
      </w:pPr>
    </w:p>
    <w:p w14:paraId="65AF03CA" w14:textId="22A94035" w:rsidR="004A570A" w:rsidRPr="00956FFF" w:rsidRDefault="004A570A" w:rsidP="004A570A">
      <w:pPr>
        <w:ind w:left="1440" w:hanging="1440"/>
        <w:jc w:val="both"/>
      </w:pPr>
      <w:r>
        <w:rPr>
          <w:b/>
          <w:bCs/>
        </w:rPr>
        <w:t>EVGO</w:t>
      </w:r>
      <w:r w:rsidRPr="00956FFF">
        <w:rPr>
          <w:b/>
          <w:bCs/>
        </w:rPr>
        <w:t>:</w:t>
      </w:r>
      <w:r w:rsidRPr="00956FFF">
        <w:tab/>
      </w:r>
      <w:r w:rsidR="00901A4A">
        <w:t>No position.</w:t>
      </w:r>
    </w:p>
    <w:p w14:paraId="06315685" w14:textId="77777777" w:rsidR="004A570A" w:rsidRPr="004C0112" w:rsidRDefault="004A570A" w:rsidP="004A570A">
      <w:pPr>
        <w:ind w:left="1440" w:hanging="1440"/>
        <w:jc w:val="both"/>
        <w:rPr>
          <w:bCs/>
        </w:rPr>
      </w:pPr>
    </w:p>
    <w:p w14:paraId="2DD0E2A4" w14:textId="521103C0" w:rsidR="004A570A" w:rsidRPr="00956FFF" w:rsidRDefault="004A570A" w:rsidP="004A570A">
      <w:pPr>
        <w:ind w:left="1440" w:hanging="1440"/>
        <w:jc w:val="both"/>
      </w:pPr>
      <w:r>
        <w:rPr>
          <w:b/>
          <w:bCs/>
        </w:rPr>
        <w:t>FEA</w:t>
      </w:r>
      <w:r w:rsidRPr="00956FFF">
        <w:rPr>
          <w:b/>
          <w:bCs/>
        </w:rPr>
        <w:t>:</w:t>
      </w:r>
      <w:r w:rsidRPr="00956FFF">
        <w:tab/>
      </w:r>
      <w:r w:rsidR="00901A4A">
        <w:t>No position.</w:t>
      </w:r>
    </w:p>
    <w:p w14:paraId="41937B81" w14:textId="77777777" w:rsidR="004A570A" w:rsidRDefault="004A570A" w:rsidP="004A570A">
      <w:pPr>
        <w:ind w:left="1440" w:hanging="1440"/>
        <w:jc w:val="both"/>
        <w:rPr>
          <w:bCs/>
        </w:rPr>
      </w:pPr>
    </w:p>
    <w:p w14:paraId="51F5DA1B" w14:textId="71C9B610" w:rsidR="004A570A" w:rsidRPr="00366B4B" w:rsidRDefault="004A570A" w:rsidP="004A570A">
      <w:pPr>
        <w:ind w:left="1440" w:hanging="1440"/>
        <w:jc w:val="both"/>
        <w:rPr>
          <w:bCs/>
        </w:rPr>
      </w:pPr>
      <w:r>
        <w:rPr>
          <w:b/>
          <w:bCs/>
        </w:rPr>
        <w:t>FEIA:</w:t>
      </w:r>
      <w:r>
        <w:rPr>
          <w:b/>
          <w:bCs/>
        </w:rPr>
        <w:tab/>
      </w:r>
      <w:r w:rsidR="00901A4A">
        <w:t>No position.</w:t>
      </w:r>
    </w:p>
    <w:p w14:paraId="5FBD1A45" w14:textId="77777777" w:rsidR="004A570A" w:rsidRPr="004C0112" w:rsidRDefault="004A570A" w:rsidP="004A570A">
      <w:pPr>
        <w:ind w:left="1440" w:hanging="1440"/>
        <w:jc w:val="both"/>
        <w:rPr>
          <w:bCs/>
        </w:rPr>
      </w:pPr>
    </w:p>
    <w:p w14:paraId="74A5A872" w14:textId="77777777" w:rsidR="004A570A" w:rsidRPr="00956FFF" w:rsidRDefault="004A570A" w:rsidP="004A570A">
      <w:pPr>
        <w:ind w:left="1440" w:hanging="1440"/>
        <w:jc w:val="both"/>
      </w:pPr>
      <w:r>
        <w:rPr>
          <w:b/>
          <w:bCs/>
        </w:rPr>
        <w:t>FIPUG</w:t>
      </w:r>
      <w:r w:rsidRPr="00956FFF">
        <w:rPr>
          <w:b/>
          <w:bCs/>
        </w:rPr>
        <w:t>:</w:t>
      </w:r>
      <w:r w:rsidRPr="00956FFF">
        <w:tab/>
      </w:r>
      <w:r w:rsidR="00286237">
        <w:rPr>
          <w:spacing w:val="-4"/>
        </w:rPr>
        <w:t>Adopt position of OPC.</w:t>
      </w:r>
    </w:p>
    <w:p w14:paraId="123C2663" w14:textId="77777777" w:rsidR="004A570A" w:rsidRPr="004C0112" w:rsidRDefault="004A570A" w:rsidP="004A570A">
      <w:pPr>
        <w:ind w:left="1440" w:hanging="1440"/>
        <w:jc w:val="both"/>
        <w:rPr>
          <w:bCs/>
        </w:rPr>
      </w:pPr>
    </w:p>
    <w:p w14:paraId="289958F1" w14:textId="42BE7F46" w:rsidR="004A570A" w:rsidRPr="00956FFF" w:rsidRDefault="004A570A" w:rsidP="004A570A">
      <w:pPr>
        <w:ind w:left="1440" w:hanging="1440"/>
        <w:jc w:val="both"/>
      </w:pPr>
      <w:r>
        <w:rPr>
          <w:b/>
          <w:bCs/>
        </w:rPr>
        <w:t>FRF</w:t>
      </w:r>
      <w:r w:rsidRPr="00956FFF">
        <w:rPr>
          <w:b/>
          <w:bCs/>
        </w:rPr>
        <w:t>:</w:t>
      </w:r>
      <w:r w:rsidRPr="00956FFF">
        <w:tab/>
      </w:r>
      <w:r w:rsidR="00901A4A">
        <w:t>No position.</w:t>
      </w:r>
    </w:p>
    <w:p w14:paraId="1DF5D923" w14:textId="77777777" w:rsidR="004A570A" w:rsidRPr="004C0112" w:rsidRDefault="004A570A" w:rsidP="004A570A">
      <w:pPr>
        <w:ind w:left="1440" w:hanging="1440"/>
        <w:jc w:val="both"/>
        <w:rPr>
          <w:bCs/>
        </w:rPr>
      </w:pPr>
    </w:p>
    <w:p w14:paraId="7B97E768" w14:textId="77777777" w:rsidR="004A570A" w:rsidRPr="00956FFF" w:rsidRDefault="004A570A" w:rsidP="004A570A">
      <w:pPr>
        <w:ind w:left="1440" w:hanging="1440"/>
        <w:jc w:val="both"/>
      </w:pPr>
      <w:r>
        <w:rPr>
          <w:b/>
          <w:bCs/>
        </w:rPr>
        <w:t>FEL</w:t>
      </w:r>
      <w:r w:rsidRPr="00956FFF">
        <w:rPr>
          <w:b/>
          <w:bCs/>
        </w:rPr>
        <w:t>:</w:t>
      </w:r>
      <w:r w:rsidRPr="00956FFF">
        <w:tab/>
      </w:r>
      <w:r w:rsidR="000412CC">
        <w:t>Adopt OPC position.</w:t>
      </w:r>
    </w:p>
    <w:p w14:paraId="0D957CDE" w14:textId="77777777" w:rsidR="004A570A" w:rsidRDefault="004A570A" w:rsidP="004A570A">
      <w:pPr>
        <w:ind w:left="1440" w:hanging="1440"/>
        <w:jc w:val="both"/>
        <w:rPr>
          <w:bCs/>
        </w:rPr>
      </w:pPr>
    </w:p>
    <w:p w14:paraId="3AE3FC55" w14:textId="77777777" w:rsidR="004A570A" w:rsidRPr="00573032" w:rsidRDefault="004A570A" w:rsidP="004A570A">
      <w:pPr>
        <w:ind w:left="1440" w:hanging="1440"/>
        <w:jc w:val="both"/>
        <w:rPr>
          <w:bCs/>
        </w:rPr>
      </w:pPr>
      <w:r>
        <w:rPr>
          <w:b/>
          <w:bCs/>
        </w:rPr>
        <w:t>FAIR:</w:t>
      </w:r>
      <w:r>
        <w:rPr>
          <w:b/>
          <w:bCs/>
        </w:rPr>
        <w:tab/>
      </w:r>
      <w:r w:rsidR="00235F47" w:rsidRPr="00EB0C4D">
        <w:t>Agree with OPC.</w:t>
      </w:r>
    </w:p>
    <w:p w14:paraId="57541EBF" w14:textId="77777777" w:rsidR="004A570A" w:rsidRPr="004C0112" w:rsidRDefault="004A570A" w:rsidP="004A570A">
      <w:pPr>
        <w:ind w:left="1440" w:hanging="1440"/>
        <w:jc w:val="both"/>
        <w:rPr>
          <w:bCs/>
        </w:rPr>
      </w:pPr>
    </w:p>
    <w:p w14:paraId="512C655E" w14:textId="1181B32F" w:rsidR="004A570A" w:rsidRPr="00956FFF" w:rsidRDefault="004A570A" w:rsidP="004A570A">
      <w:pPr>
        <w:ind w:left="1440" w:hanging="1440"/>
        <w:jc w:val="both"/>
      </w:pPr>
      <w:r>
        <w:rPr>
          <w:b/>
          <w:bCs/>
        </w:rPr>
        <w:t>SACE</w:t>
      </w:r>
      <w:r w:rsidRPr="00956FFF">
        <w:rPr>
          <w:b/>
          <w:bCs/>
        </w:rPr>
        <w:t>:</w:t>
      </w:r>
      <w:r w:rsidRPr="00956FFF">
        <w:tab/>
      </w:r>
      <w:r w:rsidR="00DB3891">
        <w:rPr>
          <w:bCs/>
          <w:iCs/>
        </w:rPr>
        <w:t>SACE takes no position.</w:t>
      </w:r>
    </w:p>
    <w:p w14:paraId="2F39BB24" w14:textId="77777777" w:rsidR="004A570A" w:rsidRPr="004C0112" w:rsidRDefault="004A570A" w:rsidP="004A570A">
      <w:pPr>
        <w:ind w:left="1440" w:hanging="1440"/>
        <w:jc w:val="both"/>
        <w:rPr>
          <w:bCs/>
        </w:rPr>
      </w:pPr>
    </w:p>
    <w:p w14:paraId="54CD0E72" w14:textId="21257301" w:rsidR="004A570A" w:rsidRPr="00956FFF" w:rsidRDefault="004A570A" w:rsidP="004A570A">
      <w:pPr>
        <w:ind w:left="1440" w:hanging="1440"/>
        <w:jc w:val="both"/>
      </w:pPr>
      <w:r>
        <w:rPr>
          <w:b/>
          <w:bCs/>
        </w:rPr>
        <w:t>WALMART</w:t>
      </w:r>
      <w:r w:rsidRPr="00956FFF">
        <w:rPr>
          <w:b/>
          <w:bCs/>
        </w:rPr>
        <w:t>:</w:t>
      </w:r>
      <w:r w:rsidRPr="00956FFF">
        <w:tab/>
      </w:r>
      <w:r w:rsidR="00901A4A">
        <w:t>No position.</w:t>
      </w:r>
    </w:p>
    <w:p w14:paraId="59B0185C" w14:textId="77777777" w:rsidR="004A570A" w:rsidRDefault="004A570A" w:rsidP="004A570A">
      <w:pPr>
        <w:ind w:left="1440" w:hanging="1440"/>
        <w:jc w:val="both"/>
        <w:rPr>
          <w:bCs/>
        </w:rPr>
      </w:pPr>
    </w:p>
    <w:p w14:paraId="53A35F4E" w14:textId="34B9A749" w:rsidR="004A570A" w:rsidRPr="00573032" w:rsidRDefault="004A570A" w:rsidP="004A570A">
      <w:pPr>
        <w:ind w:left="1440" w:hanging="1440"/>
        <w:jc w:val="both"/>
        <w:rPr>
          <w:bCs/>
        </w:rPr>
      </w:pPr>
      <w:r>
        <w:rPr>
          <w:b/>
          <w:bCs/>
        </w:rPr>
        <w:t>AWI:</w:t>
      </w:r>
      <w:r>
        <w:rPr>
          <w:b/>
          <w:bCs/>
        </w:rPr>
        <w:tab/>
      </w:r>
      <w:r w:rsidR="00901A4A">
        <w:t>No position.</w:t>
      </w:r>
    </w:p>
    <w:p w14:paraId="3D8C2407" w14:textId="77777777" w:rsidR="004A570A" w:rsidRPr="004A570A" w:rsidRDefault="004A570A" w:rsidP="004A570A">
      <w:pPr>
        <w:jc w:val="both"/>
        <w:rPr>
          <w:bCs/>
        </w:rPr>
      </w:pPr>
    </w:p>
    <w:p w14:paraId="444F0193" w14:textId="77777777" w:rsidR="004A570A" w:rsidRPr="00300D26" w:rsidRDefault="004A570A" w:rsidP="004A570A">
      <w:pPr>
        <w:ind w:left="1440" w:hanging="1440"/>
        <w:jc w:val="both"/>
        <w:rPr>
          <w:bCs/>
        </w:rPr>
      </w:pPr>
      <w:r>
        <w:rPr>
          <w:b/>
          <w:bCs/>
        </w:rPr>
        <w:t>STAFF:</w:t>
      </w:r>
      <w:r>
        <w:rPr>
          <w:b/>
          <w:bCs/>
        </w:rPr>
        <w:tab/>
      </w:r>
      <w:r w:rsidR="00AB7AB1">
        <w:rPr>
          <w:rFonts w:ascii="TimesNewRomanPSMT" w:hAnsi="TimesNewRomanPSMT" w:cs="TimesNewRomanPSMT"/>
        </w:rPr>
        <w:t>No position at this time.</w:t>
      </w:r>
    </w:p>
    <w:p w14:paraId="25FC46DC" w14:textId="77777777" w:rsidR="004A570A" w:rsidRDefault="004A570A" w:rsidP="00956FFF">
      <w:pPr>
        <w:jc w:val="both"/>
      </w:pPr>
    </w:p>
    <w:p w14:paraId="5A373352" w14:textId="77777777" w:rsidR="004A570A" w:rsidRDefault="004A570A" w:rsidP="00956FFF">
      <w:pPr>
        <w:jc w:val="both"/>
      </w:pPr>
    </w:p>
    <w:p w14:paraId="12B8C2FC" w14:textId="77777777" w:rsidR="00FB1DA6" w:rsidRPr="00FB1DA6" w:rsidRDefault="004A570A" w:rsidP="00FB1DA6">
      <w:pPr>
        <w:ind w:left="1440" w:hanging="1440"/>
        <w:jc w:val="both"/>
        <w:rPr>
          <w:b/>
        </w:rPr>
      </w:pPr>
      <w:r w:rsidRPr="00F21531">
        <w:rPr>
          <w:b/>
          <w:bCs/>
          <w:u w:val="single"/>
        </w:rPr>
        <w:t>ISSUE 8</w:t>
      </w:r>
      <w:r w:rsidR="00845644" w:rsidRPr="00F21531">
        <w:rPr>
          <w:b/>
          <w:bCs/>
          <w:u w:val="single"/>
        </w:rPr>
        <w:t>4</w:t>
      </w:r>
      <w:r w:rsidRPr="00956FFF">
        <w:rPr>
          <w:b/>
          <w:bCs/>
        </w:rPr>
        <w:t>:</w:t>
      </w:r>
      <w:r w:rsidRPr="00956FFF">
        <w:tab/>
      </w:r>
      <w:r w:rsidR="00FB1DA6" w:rsidRPr="00FB1DA6">
        <w:rPr>
          <w:b/>
        </w:rPr>
        <w:t>What amount of Total Operating Expenses should be approved</w:t>
      </w:r>
      <w:r w:rsidR="00444301" w:rsidRPr="00FB1DA6">
        <w:rPr>
          <w:b/>
        </w:rPr>
        <w:t xml:space="preserve"> (Fallout Issue)</w:t>
      </w:r>
      <w:r w:rsidR="00FB1DA6" w:rsidRPr="00FB1DA6">
        <w:rPr>
          <w:b/>
        </w:rPr>
        <w:t>:</w:t>
      </w:r>
    </w:p>
    <w:p w14:paraId="551CEA21" w14:textId="77777777" w:rsidR="00FB1DA6" w:rsidRPr="00FB1DA6" w:rsidRDefault="00FB1DA6" w:rsidP="00FB1DA6">
      <w:pPr>
        <w:numPr>
          <w:ilvl w:val="0"/>
          <w:numId w:val="61"/>
        </w:numPr>
        <w:jc w:val="both"/>
        <w:rPr>
          <w:b/>
        </w:rPr>
      </w:pPr>
      <w:r w:rsidRPr="00FB1DA6">
        <w:rPr>
          <w:b/>
        </w:rPr>
        <w:t>For the 2026 projected test year?</w:t>
      </w:r>
    </w:p>
    <w:p w14:paraId="514ED0C0" w14:textId="77777777" w:rsidR="00FB1DA6" w:rsidRPr="00FB1DA6" w:rsidRDefault="00FB1DA6" w:rsidP="00FB1DA6">
      <w:pPr>
        <w:numPr>
          <w:ilvl w:val="0"/>
          <w:numId w:val="61"/>
        </w:numPr>
        <w:jc w:val="both"/>
        <w:rPr>
          <w:b/>
        </w:rPr>
      </w:pPr>
      <w:r w:rsidRPr="00FB1DA6">
        <w:rPr>
          <w:b/>
        </w:rPr>
        <w:t>For the 2027 projected test year?</w:t>
      </w:r>
    </w:p>
    <w:p w14:paraId="57AB2AA5" w14:textId="77777777" w:rsidR="004A570A" w:rsidRPr="00956FFF" w:rsidRDefault="004A570A" w:rsidP="004A570A">
      <w:pPr>
        <w:jc w:val="both"/>
      </w:pPr>
    </w:p>
    <w:p w14:paraId="5C8FCE10" w14:textId="77777777" w:rsidR="004A570A" w:rsidRPr="00956FFF" w:rsidRDefault="004A570A" w:rsidP="004A570A">
      <w:pPr>
        <w:ind w:left="1440" w:hanging="1440"/>
        <w:jc w:val="both"/>
      </w:pPr>
      <w:r>
        <w:rPr>
          <w:b/>
          <w:bCs/>
        </w:rPr>
        <w:t>FPL</w:t>
      </w:r>
      <w:r w:rsidRPr="00956FFF">
        <w:rPr>
          <w:b/>
          <w:bCs/>
        </w:rPr>
        <w:t>:</w:t>
      </w:r>
      <w:r w:rsidRPr="00956FFF">
        <w:tab/>
      </w:r>
      <w:r w:rsidR="00180535">
        <w:rPr>
          <w:rFonts w:cstheme="minorHAnsi"/>
        </w:rPr>
        <w:t>As reflected on FPL witness Fuentes’s Exhibit LF-12, the appropriate amount of Total Operating Expenses is $5,310,528,000 (jurisdictional adjusted) for the 2026 projected test year and $5,677,039,000 (jurisdictional adjusted) for the 2027 projected test year.  (Fuentes, Laney)</w:t>
      </w:r>
    </w:p>
    <w:p w14:paraId="13E118A7" w14:textId="77777777" w:rsidR="004A570A" w:rsidRPr="00956FFF" w:rsidRDefault="004A570A" w:rsidP="004A570A">
      <w:pPr>
        <w:jc w:val="both"/>
      </w:pPr>
    </w:p>
    <w:p w14:paraId="3D7B742B" w14:textId="77777777" w:rsidR="004A570A" w:rsidRDefault="004A570A" w:rsidP="004A570A">
      <w:pPr>
        <w:ind w:left="1440" w:hanging="1440"/>
        <w:jc w:val="both"/>
        <w:rPr>
          <w:bCs/>
        </w:rPr>
      </w:pPr>
      <w:r>
        <w:rPr>
          <w:b/>
          <w:bCs/>
        </w:rPr>
        <w:t>OPC</w:t>
      </w:r>
      <w:r w:rsidRPr="00956FFF">
        <w:rPr>
          <w:b/>
          <w:bCs/>
        </w:rPr>
        <w:t>:</w:t>
      </w:r>
      <w:r w:rsidRPr="00956FFF">
        <w:tab/>
      </w:r>
      <w:r w:rsidR="00504EDE">
        <w:rPr>
          <w:bCs/>
        </w:rPr>
        <w:t xml:space="preserve">a. </w:t>
      </w:r>
      <w:r w:rsidR="00180535">
        <w:rPr>
          <w:bCs/>
        </w:rPr>
        <w:t xml:space="preserve"> </w:t>
      </w:r>
      <w:r w:rsidR="00504EDE">
        <w:rPr>
          <w:bCs/>
        </w:rPr>
        <w:t xml:space="preserve">This </w:t>
      </w:r>
      <w:r w:rsidR="00504EDE" w:rsidRPr="006B1899">
        <w:rPr>
          <w:bCs/>
        </w:rPr>
        <w:t>issue is dependent on the resolution of other issues. Based on the testimony of OPC witnesses, the amount of total operating expenses should be $4,982,642,000 as reflected on HWS Exhibit-2, Schedule C-1, Page 1 of 2. (Schultz)</w:t>
      </w:r>
    </w:p>
    <w:p w14:paraId="4424639F" w14:textId="77777777" w:rsidR="00504EDE" w:rsidRDefault="00504EDE" w:rsidP="004A570A">
      <w:pPr>
        <w:ind w:left="1440" w:hanging="1440"/>
        <w:jc w:val="both"/>
        <w:rPr>
          <w:bCs/>
        </w:rPr>
      </w:pPr>
    </w:p>
    <w:p w14:paraId="430EA7F9" w14:textId="77777777" w:rsidR="00504EDE" w:rsidRPr="00956FFF" w:rsidRDefault="00504EDE" w:rsidP="004A570A">
      <w:pPr>
        <w:ind w:left="1440" w:hanging="1440"/>
        <w:jc w:val="both"/>
      </w:pPr>
      <w:r>
        <w:rPr>
          <w:bCs/>
        </w:rPr>
        <w:tab/>
        <w:t>b</w:t>
      </w:r>
      <w:r w:rsidRPr="006B1899">
        <w:rPr>
          <w:bCs/>
        </w:rPr>
        <w:t xml:space="preserve">. </w:t>
      </w:r>
      <w:r w:rsidR="00180535">
        <w:rPr>
          <w:bCs/>
        </w:rPr>
        <w:t xml:space="preserve"> </w:t>
      </w:r>
      <w:r w:rsidRPr="006B1899">
        <w:rPr>
          <w:bCs/>
        </w:rPr>
        <w:t>This issue is dependent on the resolution of other issues. Based on the testimony of OPC witnesses, the amount of total operating expenses should be $5,316,979,000 as reflected on HWS Exhibit-2, Schedule C-1, Page 2 of 2. (Schultz)</w:t>
      </w:r>
    </w:p>
    <w:p w14:paraId="244ED3CD" w14:textId="3F1180E8" w:rsidR="004A570A" w:rsidRDefault="004A570A" w:rsidP="004A570A">
      <w:pPr>
        <w:jc w:val="both"/>
      </w:pPr>
    </w:p>
    <w:p w14:paraId="1D8B2517" w14:textId="77777777" w:rsidR="00670C24" w:rsidRDefault="00670C24" w:rsidP="004A570A">
      <w:pPr>
        <w:jc w:val="both"/>
      </w:pPr>
    </w:p>
    <w:p w14:paraId="7F2018DD" w14:textId="77777777" w:rsidR="004A570A" w:rsidRDefault="004A570A" w:rsidP="004A570A">
      <w:pPr>
        <w:jc w:val="both"/>
        <w:rPr>
          <w:b/>
        </w:rPr>
      </w:pPr>
      <w:r>
        <w:rPr>
          <w:b/>
        </w:rPr>
        <w:lastRenderedPageBreak/>
        <w:t xml:space="preserve">FUEL </w:t>
      </w:r>
    </w:p>
    <w:p w14:paraId="0D66DBBC" w14:textId="51535EA8" w:rsidR="004A570A" w:rsidRPr="00180535" w:rsidRDefault="004A570A" w:rsidP="004A570A">
      <w:pPr>
        <w:ind w:left="1440" w:hanging="1440"/>
        <w:jc w:val="both"/>
      </w:pPr>
      <w:r w:rsidRPr="00180535">
        <w:rPr>
          <w:b/>
          <w:spacing w:val="-8"/>
        </w:rPr>
        <w:t>RETAILERS:</w:t>
      </w:r>
      <w:r w:rsidRPr="00366B4B">
        <w:rPr>
          <w:b/>
          <w:spacing w:val="-4"/>
        </w:rPr>
        <w:tab/>
      </w:r>
      <w:r w:rsidR="00B767EE" w:rsidRPr="00180535">
        <w:t xml:space="preserve">No </w:t>
      </w:r>
      <w:r w:rsidR="00901A4A">
        <w:t>p</w:t>
      </w:r>
      <w:r w:rsidR="00B767EE" w:rsidRPr="00180535">
        <w:t>osition.</w:t>
      </w:r>
    </w:p>
    <w:p w14:paraId="3E08821B" w14:textId="77777777" w:rsidR="004A570A" w:rsidRPr="00956FFF" w:rsidRDefault="004A570A" w:rsidP="004A570A">
      <w:pPr>
        <w:jc w:val="both"/>
      </w:pPr>
    </w:p>
    <w:p w14:paraId="6774123C" w14:textId="77777777" w:rsidR="004A570A" w:rsidRDefault="004A570A" w:rsidP="004A570A">
      <w:pPr>
        <w:ind w:left="1440" w:hanging="1440"/>
        <w:jc w:val="both"/>
        <w:rPr>
          <w:b/>
          <w:bCs/>
        </w:rPr>
      </w:pPr>
      <w:r>
        <w:rPr>
          <w:b/>
          <w:bCs/>
        </w:rPr>
        <w:t xml:space="preserve">ELECTRIFY </w:t>
      </w:r>
    </w:p>
    <w:p w14:paraId="6AEC6C20" w14:textId="06632349" w:rsidR="004A570A" w:rsidRPr="00956FFF" w:rsidRDefault="004A570A" w:rsidP="004A570A">
      <w:pPr>
        <w:ind w:left="1440" w:hanging="1440"/>
        <w:jc w:val="both"/>
      </w:pPr>
      <w:r>
        <w:rPr>
          <w:b/>
          <w:bCs/>
        </w:rPr>
        <w:t>AMERICA</w:t>
      </w:r>
      <w:r w:rsidRPr="00956FFF">
        <w:rPr>
          <w:b/>
          <w:bCs/>
        </w:rPr>
        <w:t>:</w:t>
      </w:r>
      <w:r w:rsidRPr="00956FFF">
        <w:tab/>
      </w:r>
      <w:r w:rsidR="00901A4A">
        <w:t>No position.</w:t>
      </w:r>
    </w:p>
    <w:p w14:paraId="0AFCE9C9" w14:textId="77777777" w:rsidR="004A570A" w:rsidRPr="004C0112" w:rsidRDefault="004A570A" w:rsidP="004A570A">
      <w:pPr>
        <w:ind w:left="1440" w:hanging="1440"/>
        <w:jc w:val="both"/>
        <w:rPr>
          <w:bCs/>
        </w:rPr>
      </w:pPr>
    </w:p>
    <w:p w14:paraId="23A175B3" w14:textId="244D493D" w:rsidR="004A570A" w:rsidRPr="00956FFF" w:rsidRDefault="004A570A" w:rsidP="004A570A">
      <w:pPr>
        <w:ind w:left="1440" w:hanging="1440"/>
        <w:jc w:val="both"/>
      </w:pPr>
      <w:r>
        <w:rPr>
          <w:b/>
          <w:bCs/>
        </w:rPr>
        <w:t>EVGO</w:t>
      </w:r>
      <w:r w:rsidRPr="00956FFF">
        <w:rPr>
          <w:b/>
          <w:bCs/>
        </w:rPr>
        <w:t>:</w:t>
      </w:r>
      <w:r w:rsidRPr="00956FFF">
        <w:tab/>
      </w:r>
      <w:r w:rsidR="00901A4A">
        <w:t>No position.</w:t>
      </w:r>
    </w:p>
    <w:p w14:paraId="042D17EB" w14:textId="77777777" w:rsidR="004A570A" w:rsidRPr="004C0112" w:rsidRDefault="004A570A" w:rsidP="004A570A">
      <w:pPr>
        <w:ind w:left="1440" w:hanging="1440"/>
        <w:jc w:val="both"/>
        <w:rPr>
          <w:bCs/>
        </w:rPr>
      </w:pPr>
    </w:p>
    <w:p w14:paraId="50FB3536" w14:textId="43FF78F5" w:rsidR="004A570A" w:rsidRPr="00956FFF" w:rsidRDefault="004A570A" w:rsidP="004A570A">
      <w:pPr>
        <w:ind w:left="1440" w:hanging="1440"/>
        <w:jc w:val="both"/>
      </w:pPr>
      <w:r>
        <w:rPr>
          <w:b/>
          <w:bCs/>
        </w:rPr>
        <w:t>FEA</w:t>
      </w:r>
      <w:r w:rsidRPr="00956FFF">
        <w:rPr>
          <w:b/>
          <w:bCs/>
        </w:rPr>
        <w:t>:</w:t>
      </w:r>
      <w:r w:rsidRPr="00956FFF">
        <w:tab/>
      </w:r>
      <w:r w:rsidR="00901A4A">
        <w:t>No position.</w:t>
      </w:r>
    </w:p>
    <w:p w14:paraId="50354437" w14:textId="77777777" w:rsidR="004A570A" w:rsidRDefault="004A570A" w:rsidP="004A570A">
      <w:pPr>
        <w:ind w:left="1440" w:hanging="1440"/>
        <w:jc w:val="both"/>
        <w:rPr>
          <w:bCs/>
        </w:rPr>
      </w:pPr>
    </w:p>
    <w:p w14:paraId="2686C587" w14:textId="3AD03A01" w:rsidR="004A570A" w:rsidRPr="00366B4B" w:rsidRDefault="004A570A" w:rsidP="004A570A">
      <w:pPr>
        <w:ind w:left="1440" w:hanging="1440"/>
        <w:jc w:val="both"/>
        <w:rPr>
          <w:bCs/>
        </w:rPr>
      </w:pPr>
      <w:r>
        <w:rPr>
          <w:b/>
          <w:bCs/>
        </w:rPr>
        <w:t>FEIA:</w:t>
      </w:r>
      <w:r>
        <w:rPr>
          <w:b/>
          <w:bCs/>
        </w:rPr>
        <w:tab/>
      </w:r>
      <w:r w:rsidR="00901A4A">
        <w:t>No position.</w:t>
      </w:r>
    </w:p>
    <w:p w14:paraId="1B5493D4" w14:textId="77777777" w:rsidR="004A570A" w:rsidRPr="004C0112" w:rsidRDefault="004A570A" w:rsidP="004A570A">
      <w:pPr>
        <w:ind w:left="1440" w:hanging="1440"/>
        <w:jc w:val="both"/>
        <w:rPr>
          <w:bCs/>
        </w:rPr>
      </w:pPr>
    </w:p>
    <w:p w14:paraId="16B7DFF2" w14:textId="77777777" w:rsidR="004A570A" w:rsidRPr="00956FFF" w:rsidRDefault="004A570A" w:rsidP="004A570A">
      <w:pPr>
        <w:ind w:left="1440" w:hanging="1440"/>
        <w:jc w:val="both"/>
      </w:pPr>
      <w:r>
        <w:rPr>
          <w:b/>
          <w:bCs/>
        </w:rPr>
        <w:t>FIPUG</w:t>
      </w:r>
      <w:r w:rsidRPr="00956FFF">
        <w:rPr>
          <w:b/>
          <w:bCs/>
        </w:rPr>
        <w:t>:</w:t>
      </w:r>
      <w:r w:rsidRPr="00956FFF">
        <w:tab/>
      </w:r>
      <w:r w:rsidR="00286237">
        <w:rPr>
          <w:spacing w:val="-4"/>
        </w:rPr>
        <w:t>Adopt position of OPC.</w:t>
      </w:r>
    </w:p>
    <w:p w14:paraId="2716F5AC" w14:textId="77777777" w:rsidR="004A570A" w:rsidRPr="004C0112" w:rsidRDefault="004A570A" w:rsidP="004A570A">
      <w:pPr>
        <w:ind w:left="1440" w:hanging="1440"/>
        <w:jc w:val="both"/>
        <w:rPr>
          <w:bCs/>
        </w:rPr>
      </w:pPr>
    </w:p>
    <w:p w14:paraId="36DB8826" w14:textId="77777777" w:rsidR="004A570A" w:rsidRPr="00956FFF" w:rsidRDefault="004A570A" w:rsidP="004A570A">
      <w:pPr>
        <w:ind w:left="1440" w:hanging="1440"/>
        <w:jc w:val="both"/>
      </w:pPr>
      <w:r>
        <w:rPr>
          <w:b/>
          <w:bCs/>
        </w:rPr>
        <w:t>FRF</w:t>
      </w:r>
      <w:r w:rsidRPr="00956FFF">
        <w:rPr>
          <w:b/>
          <w:bCs/>
        </w:rPr>
        <w:t>:</w:t>
      </w:r>
      <w:r w:rsidRPr="00956FFF">
        <w:tab/>
      </w:r>
      <w:r w:rsidR="00162CE2" w:rsidRPr="00AA6E9A">
        <w:t>A</w:t>
      </w:r>
      <w:r w:rsidR="00162CE2">
        <w:t>gree with OPC.</w:t>
      </w:r>
    </w:p>
    <w:p w14:paraId="1F02EA48" w14:textId="77777777" w:rsidR="004A570A" w:rsidRPr="004C0112" w:rsidRDefault="004A570A" w:rsidP="004A570A">
      <w:pPr>
        <w:ind w:left="1440" w:hanging="1440"/>
        <w:jc w:val="both"/>
        <w:rPr>
          <w:bCs/>
        </w:rPr>
      </w:pPr>
    </w:p>
    <w:p w14:paraId="4DE282C7" w14:textId="77777777" w:rsidR="004A570A" w:rsidRPr="00956FFF" w:rsidRDefault="004A570A" w:rsidP="004A570A">
      <w:pPr>
        <w:ind w:left="1440" w:hanging="1440"/>
        <w:jc w:val="both"/>
      </w:pPr>
      <w:r>
        <w:rPr>
          <w:b/>
          <w:bCs/>
        </w:rPr>
        <w:t>FEL</w:t>
      </w:r>
      <w:r w:rsidRPr="00956FFF">
        <w:rPr>
          <w:b/>
          <w:bCs/>
        </w:rPr>
        <w:t>:</w:t>
      </w:r>
      <w:r w:rsidRPr="00956FFF">
        <w:tab/>
      </w:r>
      <w:r w:rsidR="000412CC">
        <w:t>This is a fallout issue and should reflect the adjustments above.</w:t>
      </w:r>
    </w:p>
    <w:p w14:paraId="05BFF618" w14:textId="77777777" w:rsidR="004A570A" w:rsidRDefault="004A570A" w:rsidP="004A570A">
      <w:pPr>
        <w:ind w:left="1440" w:hanging="1440"/>
        <w:jc w:val="both"/>
        <w:rPr>
          <w:bCs/>
        </w:rPr>
      </w:pPr>
    </w:p>
    <w:p w14:paraId="3050BC7A" w14:textId="66F063F3" w:rsidR="004A570A" w:rsidRPr="00573032" w:rsidRDefault="004A570A" w:rsidP="004A570A">
      <w:pPr>
        <w:ind w:left="1440" w:hanging="1440"/>
        <w:jc w:val="both"/>
        <w:rPr>
          <w:bCs/>
        </w:rPr>
      </w:pPr>
      <w:r>
        <w:rPr>
          <w:b/>
          <w:bCs/>
        </w:rPr>
        <w:t>FAIR:</w:t>
      </w:r>
      <w:r>
        <w:rPr>
          <w:b/>
          <w:bCs/>
        </w:rPr>
        <w:tab/>
      </w:r>
      <w:r w:rsidR="00EB0C4D" w:rsidRPr="00EB0C4D">
        <w:t>Agree with OPC.</w:t>
      </w:r>
    </w:p>
    <w:p w14:paraId="245B7248" w14:textId="77777777" w:rsidR="004A570A" w:rsidRPr="004C0112" w:rsidRDefault="004A570A" w:rsidP="004A570A">
      <w:pPr>
        <w:ind w:left="1440" w:hanging="1440"/>
        <w:jc w:val="both"/>
        <w:rPr>
          <w:bCs/>
        </w:rPr>
      </w:pPr>
    </w:p>
    <w:p w14:paraId="633C0574" w14:textId="77777777" w:rsidR="004A570A" w:rsidRPr="00956FFF" w:rsidRDefault="004A570A" w:rsidP="004A570A">
      <w:pPr>
        <w:ind w:left="1440" w:hanging="1440"/>
        <w:jc w:val="both"/>
      </w:pPr>
      <w:r>
        <w:rPr>
          <w:b/>
          <w:bCs/>
        </w:rPr>
        <w:t>SACE</w:t>
      </w:r>
      <w:r w:rsidRPr="00956FFF">
        <w:rPr>
          <w:b/>
          <w:bCs/>
        </w:rPr>
        <w:t>:</w:t>
      </w:r>
      <w:r w:rsidRPr="00956FFF">
        <w:tab/>
      </w:r>
      <w:r w:rsidR="009056A2">
        <w:t>SACE takes no position, except as this issue may be affected by SACE’s positions above.</w:t>
      </w:r>
    </w:p>
    <w:p w14:paraId="10AA100E" w14:textId="77777777" w:rsidR="004A570A" w:rsidRPr="004C0112" w:rsidRDefault="004A570A" w:rsidP="004A570A">
      <w:pPr>
        <w:ind w:left="1440" w:hanging="1440"/>
        <w:jc w:val="both"/>
        <w:rPr>
          <w:bCs/>
        </w:rPr>
      </w:pPr>
    </w:p>
    <w:p w14:paraId="6736A58D" w14:textId="614DFA86" w:rsidR="004A570A" w:rsidRPr="00956FFF" w:rsidRDefault="004A570A" w:rsidP="004A570A">
      <w:pPr>
        <w:ind w:left="1440" w:hanging="1440"/>
        <w:jc w:val="both"/>
      </w:pPr>
      <w:r>
        <w:rPr>
          <w:b/>
          <w:bCs/>
        </w:rPr>
        <w:t>WALMART</w:t>
      </w:r>
      <w:r w:rsidRPr="00956FFF">
        <w:rPr>
          <w:b/>
          <w:bCs/>
        </w:rPr>
        <w:t>:</w:t>
      </w:r>
      <w:r w:rsidRPr="00956FFF">
        <w:tab/>
      </w:r>
      <w:r w:rsidR="00901A4A">
        <w:t>No position.</w:t>
      </w:r>
    </w:p>
    <w:p w14:paraId="367A0277" w14:textId="77777777" w:rsidR="004A570A" w:rsidRDefault="004A570A" w:rsidP="004A570A">
      <w:pPr>
        <w:ind w:left="1440" w:hanging="1440"/>
        <w:jc w:val="both"/>
        <w:rPr>
          <w:bCs/>
        </w:rPr>
      </w:pPr>
    </w:p>
    <w:p w14:paraId="01BD6CD2" w14:textId="0790CF6F" w:rsidR="004A570A" w:rsidRPr="00573032" w:rsidRDefault="004A570A" w:rsidP="004A570A">
      <w:pPr>
        <w:ind w:left="1440" w:hanging="1440"/>
        <w:jc w:val="both"/>
        <w:rPr>
          <w:bCs/>
        </w:rPr>
      </w:pPr>
      <w:r>
        <w:rPr>
          <w:b/>
          <w:bCs/>
        </w:rPr>
        <w:t>AWI:</w:t>
      </w:r>
      <w:r>
        <w:rPr>
          <w:b/>
          <w:bCs/>
        </w:rPr>
        <w:tab/>
      </w:r>
      <w:r w:rsidR="00901A4A">
        <w:t>No position.</w:t>
      </w:r>
    </w:p>
    <w:p w14:paraId="5B0462BE" w14:textId="77777777" w:rsidR="004A570A" w:rsidRPr="004A570A" w:rsidRDefault="004A570A" w:rsidP="004A570A">
      <w:pPr>
        <w:jc w:val="both"/>
        <w:rPr>
          <w:bCs/>
        </w:rPr>
      </w:pPr>
    </w:p>
    <w:p w14:paraId="524D048B" w14:textId="77777777" w:rsidR="004A570A" w:rsidRPr="00300D26" w:rsidRDefault="004A570A" w:rsidP="004A570A">
      <w:pPr>
        <w:ind w:left="1440" w:hanging="1440"/>
        <w:jc w:val="both"/>
        <w:rPr>
          <w:bCs/>
        </w:rPr>
      </w:pPr>
      <w:r>
        <w:rPr>
          <w:b/>
          <w:bCs/>
        </w:rPr>
        <w:t>STAFF:</w:t>
      </w:r>
      <w:r>
        <w:rPr>
          <w:b/>
          <w:bCs/>
        </w:rPr>
        <w:tab/>
      </w:r>
      <w:r w:rsidR="00AB7AB1">
        <w:rPr>
          <w:rFonts w:ascii="TimesNewRomanPSMT" w:hAnsi="TimesNewRomanPSMT" w:cs="TimesNewRomanPSMT"/>
        </w:rPr>
        <w:t>No position at this time.</w:t>
      </w:r>
    </w:p>
    <w:p w14:paraId="6FB41A17" w14:textId="77777777" w:rsidR="004A570A" w:rsidRDefault="004A570A" w:rsidP="00956FFF">
      <w:pPr>
        <w:jc w:val="both"/>
      </w:pPr>
    </w:p>
    <w:p w14:paraId="6B59DD23" w14:textId="77777777" w:rsidR="004A570A" w:rsidRDefault="004A570A" w:rsidP="00956FFF">
      <w:pPr>
        <w:jc w:val="both"/>
      </w:pPr>
    </w:p>
    <w:p w14:paraId="7185806C" w14:textId="77777777" w:rsidR="00FB1DA6" w:rsidRPr="00FB1DA6" w:rsidRDefault="004A570A" w:rsidP="00FB1DA6">
      <w:pPr>
        <w:ind w:left="1440" w:hanging="1440"/>
        <w:jc w:val="both"/>
        <w:rPr>
          <w:b/>
        </w:rPr>
      </w:pPr>
      <w:r w:rsidRPr="00F21531">
        <w:rPr>
          <w:b/>
          <w:bCs/>
          <w:u w:val="single"/>
        </w:rPr>
        <w:t>ISSUE 8</w:t>
      </w:r>
      <w:r w:rsidR="00845644" w:rsidRPr="00F21531">
        <w:rPr>
          <w:b/>
          <w:bCs/>
          <w:u w:val="single"/>
        </w:rPr>
        <w:t>5</w:t>
      </w:r>
      <w:r w:rsidRPr="00956FFF">
        <w:rPr>
          <w:b/>
          <w:bCs/>
        </w:rPr>
        <w:t>:</w:t>
      </w:r>
      <w:r w:rsidRPr="00956FFF">
        <w:tab/>
      </w:r>
      <w:r w:rsidR="00FB1DA6" w:rsidRPr="00FB1DA6">
        <w:rPr>
          <w:b/>
        </w:rPr>
        <w:t>What amount of Net Operating Income should be approved</w:t>
      </w:r>
      <w:r w:rsidR="00DB081F" w:rsidRPr="00FB1DA6">
        <w:rPr>
          <w:b/>
        </w:rPr>
        <w:t xml:space="preserve"> (Fallout Issue)</w:t>
      </w:r>
      <w:r w:rsidR="00FB1DA6" w:rsidRPr="00FB1DA6">
        <w:rPr>
          <w:b/>
        </w:rPr>
        <w:t>:</w:t>
      </w:r>
    </w:p>
    <w:p w14:paraId="299CA10D" w14:textId="77777777" w:rsidR="00FB1DA6" w:rsidRPr="00FB1DA6" w:rsidRDefault="00FB1DA6" w:rsidP="00FB1DA6">
      <w:pPr>
        <w:numPr>
          <w:ilvl w:val="0"/>
          <w:numId w:val="62"/>
        </w:numPr>
        <w:jc w:val="both"/>
        <w:rPr>
          <w:b/>
        </w:rPr>
      </w:pPr>
      <w:r w:rsidRPr="00FB1DA6">
        <w:rPr>
          <w:b/>
        </w:rPr>
        <w:t>For the 2026 projected test year?</w:t>
      </w:r>
    </w:p>
    <w:p w14:paraId="78DB4643" w14:textId="77777777" w:rsidR="00FB1DA6" w:rsidRPr="00FB1DA6" w:rsidRDefault="00FB1DA6" w:rsidP="00FB1DA6">
      <w:pPr>
        <w:numPr>
          <w:ilvl w:val="0"/>
          <w:numId w:val="62"/>
        </w:numPr>
        <w:jc w:val="both"/>
        <w:rPr>
          <w:b/>
        </w:rPr>
      </w:pPr>
      <w:r w:rsidRPr="00FB1DA6">
        <w:rPr>
          <w:b/>
        </w:rPr>
        <w:t>For the 2027 projected test year?</w:t>
      </w:r>
    </w:p>
    <w:p w14:paraId="0F2370AE" w14:textId="77777777" w:rsidR="004A570A" w:rsidRPr="00956FFF" w:rsidRDefault="004A570A" w:rsidP="004A570A">
      <w:pPr>
        <w:jc w:val="both"/>
      </w:pPr>
    </w:p>
    <w:p w14:paraId="5DA66BE5" w14:textId="77777777" w:rsidR="004A570A" w:rsidRPr="00956FFF" w:rsidRDefault="004A570A" w:rsidP="004A570A">
      <w:pPr>
        <w:ind w:left="1440" w:hanging="1440"/>
        <w:jc w:val="both"/>
      </w:pPr>
      <w:r>
        <w:rPr>
          <w:b/>
          <w:bCs/>
        </w:rPr>
        <w:t>FPL</w:t>
      </w:r>
      <w:r w:rsidRPr="00956FFF">
        <w:rPr>
          <w:b/>
          <w:bCs/>
        </w:rPr>
        <w:t>:</w:t>
      </w:r>
      <w:r w:rsidRPr="00956FFF">
        <w:tab/>
      </w:r>
      <w:r w:rsidR="00180535">
        <w:rPr>
          <w:rFonts w:cstheme="minorHAnsi"/>
        </w:rPr>
        <w:t>As reflected on FPL witness Fuentes’s Exhibit LF-12, the appropriate amount of Net Operating Income is $4,577,183,000 (jurisdictional adjusted) for the 2026 projected test year and $4,321,154,000 (jurisdictional adjusted) for the 2027 projected test year.  (Fuentes)</w:t>
      </w:r>
    </w:p>
    <w:p w14:paraId="5486223B" w14:textId="77777777" w:rsidR="004A570A" w:rsidRPr="00956FFF" w:rsidRDefault="004A570A" w:rsidP="004A570A">
      <w:pPr>
        <w:jc w:val="both"/>
      </w:pPr>
    </w:p>
    <w:p w14:paraId="38DC1CCE" w14:textId="77777777" w:rsidR="004A570A" w:rsidRDefault="004A570A" w:rsidP="004A570A">
      <w:pPr>
        <w:ind w:left="1440" w:hanging="1440"/>
        <w:jc w:val="both"/>
        <w:rPr>
          <w:bCs/>
        </w:rPr>
      </w:pPr>
      <w:r>
        <w:rPr>
          <w:b/>
          <w:bCs/>
        </w:rPr>
        <w:t>OPC</w:t>
      </w:r>
      <w:r w:rsidRPr="00956FFF">
        <w:rPr>
          <w:b/>
          <w:bCs/>
        </w:rPr>
        <w:t>:</w:t>
      </w:r>
      <w:r w:rsidRPr="00956FFF">
        <w:tab/>
      </w:r>
      <w:r w:rsidR="00ED516B">
        <w:t xml:space="preserve">a. </w:t>
      </w:r>
      <w:r w:rsidR="00180535">
        <w:t xml:space="preserve"> </w:t>
      </w:r>
      <w:r w:rsidR="00ED516B">
        <w:t xml:space="preserve">This </w:t>
      </w:r>
      <w:r w:rsidR="00ED516B" w:rsidRPr="006B1899">
        <w:rPr>
          <w:bCs/>
        </w:rPr>
        <w:t>issue is dependent on the resolution of other issues. Based on the testimony of OPC witnesses, the amount of net operating income should be $5,033,474,000 as reflected on HWS Exhibit-2, Schedule C-1, Page 1 of 2. (Schultz)</w:t>
      </w:r>
    </w:p>
    <w:p w14:paraId="6F49EFD6" w14:textId="77777777" w:rsidR="00ED516B" w:rsidRDefault="00ED516B" w:rsidP="004A570A">
      <w:pPr>
        <w:ind w:left="1440" w:hanging="1440"/>
        <w:jc w:val="both"/>
        <w:rPr>
          <w:bCs/>
        </w:rPr>
      </w:pPr>
    </w:p>
    <w:p w14:paraId="0282DF41" w14:textId="77777777" w:rsidR="00ED516B" w:rsidRPr="00956FFF" w:rsidRDefault="00ED516B" w:rsidP="004A570A">
      <w:pPr>
        <w:ind w:left="1440" w:hanging="1440"/>
        <w:jc w:val="both"/>
      </w:pPr>
      <w:r>
        <w:rPr>
          <w:bCs/>
        </w:rPr>
        <w:lastRenderedPageBreak/>
        <w:tab/>
        <w:t>b</w:t>
      </w:r>
      <w:r w:rsidRPr="006B1899">
        <w:rPr>
          <w:bCs/>
        </w:rPr>
        <w:t xml:space="preserve">. </w:t>
      </w:r>
      <w:r w:rsidR="00180535">
        <w:rPr>
          <w:bCs/>
        </w:rPr>
        <w:t xml:space="preserve"> </w:t>
      </w:r>
      <w:r w:rsidRPr="006B1899">
        <w:rPr>
          <w:bCs/>
        </w:rPr>
        <w:t>This issue is dependent on the resolution of other issues. Based on the testimony of OPC witnesses, the amount of net operating income should be $4,824,987,000 as reflected on HWS Exhibit-2, Schedule C-1, Page 2 of 2. (Schultz)</w:t>
      </w:r>
    </w:p>
    <w:p w14:paraId="71BB737D" w14:textId="77777777" w:rsidR="004A570A" w:rsidRDefault="004A570A" w:rsidP="004A570A">
      <w:pPr>
        <w:jc w:val="both"/>
      </w:pPr>
    </w:p>
    <w:p w14:paraId="3F4A6911" w14:textId="77777777" w:rsidR="004A570A" w:rsidRDefault="004A570A" w:rsidP="004A570A">
      <w:pPr>
        <w:jc w:val="both"/>
        <w:rPr>
          <w:b/>
        </w:rPr>
      </w:pPr>
      <w:r>
        <w:rPr>
          <w:b/>
        </w:rPr>
        <w:t xml:space="preserve">FUEL </w:t>
      </w:r>
    </w:p>
    <w:p w14:paraId="24AD75E3" w14:textId="59728640" w:rsidR="004A570A" w:rsidRPr="00EA2536" w:rsidRDefault="004A570A" w:rsidP="004A570A">
      <w:pPr>
        <w:ind w:left="1440" w:hanging="1440"/>
        <w:jc w:val="both"/>
      </w:pPr>
      <w:r w:rsidRPr="00180535">
        <w:rPr>
          <w:b/>
          <w:spacing w:val="-8"/>
        </w:rPr>
        <w:t>RETAILERS:</w:t>
      </w:r>
      <w:r w:rsidRPr="00366B4B">
        <w:rPr>
          <w:b/>
          <w:spacing w:val="-4"/>
        </w:rPr>
        <w:tab/>
      </w:r>
      <w:r w:rsidR="00B767EE" w:rsidRPr="00EA2536">
        <w:t xml:space="preserve">No </w:t>
      </w:r>
      <w:r w:rsidR="00C13291">
        <w:t>p</w:t>
      </w:r>
      <w:r w:rsidR="00B767EE" w:rsidRPr="00EA2536">
        <w:t>osition.</w:t>
      </w:r>
    </w:p>
    <w:p w14:paraId="2D904E99" w14:textId="77777777" w:rsidR="004A570A" w:rsidRPr="00956FFF" w:rsidRDefault="004A570A" w:rsidP="004A570A">
      <w:pPr>
        <w:jc w:val="both"/>
      </w:pPr>
    </w:p>
    <w:p w14:paraId="142401DA" w14:textId="77777777" w:rsidR="004A570A" w:rsidRDefault="004A570A" w:rsidP="004A570A">
      <w:pPr>
        <w:ind w:left="1440" w:hanging="1440"/>
        <w:jc w:val="both"/>
        <w:rPr>
          <w:b/>
          <w:bCs/>
        </w:rPr>
      </w:pPr>
      <w:r>
        <w:rPr>
          <w:b/>
          <w:bCs/>
        </w:rPr>
        <w:t xml:space="preserve">ELECTRIFY </w:t>
      </w:r>
    </w:p>
    <w:p w14:paraId="4467B980" w14:textId="1995368B" w:rsidR="004A570A" w:rsidRPr="00956FFF" w:rsidRDefault="004A570A" w:rsidP="004A570A">
      <w:pPr>
        <w:ind w:left="1440" w:hanging="1440"/>
        <w:jc w:val="both"/>
      </w:pPr>
      <w:r>
        <w:rPr>
          <w:b/>
          <w:bCs/>
        </w:rPr>
        <w:t>AMERICA</w:t>
      </w:r>
      <w:r w:rsidRPr="00956FFF">
        <w:rPr>
          <w:b/>
          <w:bCs/>
        </w:rPr>
        <w:t>:</w:t>
      </w:r>
      <w:r w:rsidRPr="00956FFF">
        <w:tab/>
      </w:r>
      <w:r w:rsidR="00901A4A">
        <w:t>No position.</w:t>
      </w:r>
    </w:p>
    <w:p w14:paraId="5A442AE8" w14:textId="77777777" w:rsidR="004A570A" w:rsidRPr="004C0112" w:rsidRDefault="004A570A" w:rsidP="004A570A">
      <w:pPr>
        <w:ind w:left="1440" w:hanging="1440"/>
        <w:jc w:val="both"/>
        <w:rPr>
          <w:bCs/>
        </w:rPr>
      </w:pPr>
    </w:p>
    <w:p w14:paraId="042EE418" w14:textId="0C5A3E8D" w:rsidR="004A570A" w:rsidRPr="00956FFF" w:rsidRDefault="004A570A" w:rsidP="004A570A">
      <w:pPr>
        <w:ind w:left="1440" w:hanging="1440"/>
        <w:jc w:val="both"/>
      </w:pPr>
      <w:r>
        <w:rPr>
          <w:b/>
          <w:bCs/>
        </w:rPr>
        <w:t>EVGO</w:t>
      </w:r>
      <w:r w:rsidRPr="00956FFF">
        <w:rPr>
          <w:b/>
          <w:bCs/>
        </w:rPr>
        <w:t>:</w:t>
      </w:r>
      <w:r w:rsidRPr="00956FFF">
        <w:tab/>
      </w:r>
      <w:r w:rsidR="00901A4A">
        <w:t>No position.</w:t>
      </w:r>
    </w:p>
    <w:p w14:paraId="15F13015" w14:textId="77777777" w:rsidR="004A570A" w:rsidRPr="004C0112" w:rsidRDefault="004A570A" w:rsidP="004A570A">
      <w:pPr>
        <w:ind w:left="1440" w:hanging="1440"/>
        <w:jc w:val="both"/>
        <w:rPr>
          <w:bCs/>
        </w:rPr>
      </w:pPr>
    </w:p>
    <w:p w14:paraId="60CE546B" w14:textId="12A3DE85" w:rsidR="004A570A" w:rsidRPr="00956FFF" w:rsidRDefault="004A570A" w:rsidP="004A570A">
      <w:pPr>
        <w:ind w:left="1440" w:hanging="1440"/>
        <w:jc w:val="both"/>
      </w:pPr>
      <w:r>
        <w:rPr>
          <w:b/>
          <w:bCs/>
        </w:rPr>
        <w:t>FEA</w:t>
      </w:r>
      <w:r w:rsidRPr="00956FFF">
        <w:rPr>
          <w:b/>
          <w:bCs/>
        </w:rPr>
        <w:t>:</w:t>
      </w:r>
      <w:r w:rsidRPr="00956FFF">
        <w:tab/>
      </w:r>
      <w:r w:rsidR="00901A4A">
        <w:t>No position.</w:t>
      </w:r>
    </w:p>
    <w:p w14:paraId="66896EF3" w14:textId="77777777" w:rsidR="004A570A" w:rsidRDefault="004A570A" w:rsidP="004A570A">
      <w:pPr>
        <w:ind w:left="1440" w:hanging="1440"/>
        <w:jc w:val="both"/>
        <w:rPr>
          <w:bCs/>
        </w:rPr>
      </w:pPr>
    </w:p>
    <w:p w14:paraId="41725790" w14:textId="339C440C" w:rsidR="004A570A" w:rsidRPr="00366B4B" w:rsidRDefault="004A570A" w:rsidP="004A570A">
      <w:pPr>
        <w:ind w:left="1440" w:hanging="1440"/>
        <w:jc w:val="both"/>
        <w:rPr>
          <w:bCs/>
        </w:rPr>
      </w:pPr>
      <w:r>
        <w:rPr>
          <w:b/>
          <w:bCs/>
        </w:rPr>
        <w:t>FEIA:</w:t>
      </w:r>
      <w:r>
        <w:rPr>
          <w:b/>
          <w:bCs/>
        </w:rPr>
        <w:tab/>
      </w:r>
      <w:r w:rsidR="00901A4A">
        <w:t>No position.</w:t>
      </w:r>
    </w:p>
    <w:p w14:paraId="5A960FBE" w14:textId="77777777" w:rsidR="004A570A" w:rsidRPr="004C0112" w:rsidRDefault="004A570A" w:rsidP="004A570A">
      <w:pPr>
        <w:ind w:left="1440" w:hanging="1440"/>
        <w:jc w:val="both"/>
        <w:rPr>
          <w:bCs/>
        </w:rPr>
      </w:pPr>
    </w:p>
    <w:p w14:paraId="49E6E375" w14:textId="77777777" w:rsidR="004A570A" w:rsidRPr="00956FFF" w:rsidRDefault="004A570A" w:rsidP="004A570A">
      <w:pPr>
        <w:ind w:left="1440" w:hanging="1440"/>
        <w:jc w:val="both"/>
      </w:pPr>
      <w:r>
        <w:rPr>
          <w:b/>
          <w:bCs/>
        </w:rPr>
        <w:t>FIPUG</w:t>
      </w:r>
      <w:r w:rsidRPr="00956FFF">
        <w:rPr>
          <w:b/>
          <w:bCs/>
        </w:rPr>
        <w:t>:</w:t>
      </w:r>
      <w:r w:rsidRPr="00956FFF">
        <w:tab/>
      </w:r>
      <w:r w:rsidR="00286237">
        <w:rPr>
          <w:spacing w:val="-4"/>
        </w:rPr>
        <w:t>Adopt position of OPC.</w:t>
      </w:r>
    </w:p>
    <w:p w14:paraId="39B0EDE0" w14:textId="77777777" w:rsidR="004A570A" w:rsidRPr="004C0112" w:rsidRDefault="004A570A" w:rsidP="004A570A">
      <w:pPr>
        <w:ind w:left="1440" w:hanging="1440"/>
        <w:jc w:val="both"/>
        <w:rPr>
          <w:bCs/>
        </w:rPr>
      </w:pPr>
    </w:p>
    <w:p w14:paraId="53A27334" w14:textId="77777777" w:rsidR="004A570A" w:rsidRPr="00956FFF" w:rsidRDefault="004A570A" w:rsidP="004A570A">
      <w:pPr>
        <w:ind w:left="1440" w:hanging="1440"/>
        <w:jc w:val="both"/>
      </w:pPr>
      <w:r>
        <w:rPr>
          <w:b/>
          <w:bCs/>
        </w:rPr>
        <w:t>FRF</w:t>
      </w:r>
      <w:r w:rsidRPr="00956FFF">
        <w:rPr>
          <w:b/>
          <w:bCs/>
        </w:rPr>
        <w:t>:</w:t>
      </w:r>
      <w:r w:rsidRPr="00956FFF">
        <w:tab/>
      </w:r>
      <w:r w:rsidR="00162CE2" w:rsidRPr="00AA6E9A">
        <w:t>A</w:t>
      </w:r>
      <w:r w:rsidR="00162CE2">
        <w:t>gree with OPC.</w:t>
      </w:r>
    </w:p>
    <w:p w14:paraId="1A2A8103" w14:textId="77777777" w:rsidR="004A570A" w:rsidRPr="004C0112" w:rsidRDefault="004A570A" w:rsidP="004A570A">
      <w:pPr>
        <w:ind w:left="1440" w:hanging="1440"/>
        <w:jc w:val="both"/>
        <w:rPr>
          <w:bCs/>
        </w:rPr>
      </w:pPr>
    </w:p>
    <w:p w14:paraId="6BA411E0" w14:textId="77777777" w:rsidR="004A570A" w:rsidRPr="00956FFF" w:rsidRDefault="004A570A" w:rsidP="004A570A">
      <w:pPr>
        <w:ind w:left="1440" w:hanging="1440"/>
        <w:jc w:val="both"/>
      </w:pPr>
      <w:r>
        <w:rPr>
          <w:b/>
          <w:bCs/>
        </w:rPr>
        <w:t>FEL</w:t>
      </w:r>
      <w:r w:rsidRPr="00956FFF">
        <w:rPr>
          <w:b/>
          <w:bCs/>
        </w:rPr>
        <w:t>:</w:t>
      </w:r>
      <w:r w:rsidRPr="00956FFF">
        <w:tab/>
      </w:r>
      <w:r w:rsidR="000412CC">
        <w:t>This is a fallout issue and should reflect the adjustments above.</w:t>
      </w:r>
    </w:p>
    <w:p w14:paraId="104EAAA6" w14:textId="77777777" w:rsidR="004A570A" w:rsidRDefault="004A570A" w:rsidP="004A570A">
      <w:pPr>
        <w:ind w:left="1440" w:hanging="1440"/>
        <w:jc w:val="both"/>
        <w:rPr>
          <w:bCs/>
        </w:rPr>
      </w:pPr>
    </w:p>
    <w:p w14:paraId="34F567EA" w14:textId="635C7924" w:rsidR="004A570A" w:rsidRPr="00573032" w:rsidRDefault="004A570A" w:rsidP="004A570A">
      <w:pPr>
        <w:ind w:left="1440" w:hanging="1440"/>
        <w:jc w:val="both"/>
        <w:rPr>
          <w:bCs/>
        </w:rPr>
      </w:pPr>
      <w:r>
        <w:rPr>
          <w:b/>
          <w:bCs/>
        </w:rPr>
        <w:t>FAIR:</w:t>
      </w:r>
      <w:r>
        <w:rPr>
          <w:b/>
          <w:bCs/>
        </w:rPr>
        <w:tab/>
      </w:r>
      <w:r w:rsidR="00EB0C4D" w:rsidRPr="00EB0C4D">
        <w:t>Agree with OPC.</w:t>
      </w:r>
    </w:p>
    <w:p w14:paraId="45A04C08" w14:textId="77777777" w:rsidR="004A570A" w:rsidRPr="004C0112" w:rsidRDefault="004A570A" w:rsidP="004A570A">
      <w:pPr>
        <w:ind w:left="1440" w:hanging="1440"/>
        <w:jc w:val="both"/>
        <w:rPr>
          <w:bCs/>
        </w:rPr>
      </w:pPr>
    </w:p>
    <w:p w14:paraId="3191A872" w14:textId="77777777" w:rsidR="004A570A" w:rsidRPr="00956FFF" w:rsidRDefault="004A570A" w:rsidP="004A570A">
      <w:pPr>
        <w:ind w:left="1440" w:hanging="1440"/>
        <w:jc w:val="both"/>
      </w:pPr>
      <w:r>
        <w:rPr>
          <w:b/>
          <w:bCs/>
        </w:rPr>
        <w:t>SACE</w:t>
      </w:r>
      <w:r w:rsidRPr="00956FFF">
        <w:rPr>
          <w:b/>
          <w:bCs/>
        </w:rPr>
        <w:t>:</w:t>
      </w:r>
      <w:r w:rsidRPr="00956FFF">
        <w:tab/>
      </w:r>
      <w:r w:rsidR="007775B9">
        <w:t>SACE takes no position, except as this issue may be affected by SACE’s positions above.</w:t>
      </w:r>
    </w:p>
    <w:p w14:paraId="3BF7F994" w14:textId="77777777" w:rsidR="004A570A" w:rsidRPr="004C0112" w:rsidRDefault="004A570A" w:rsidP="004A570A">
      <w:pPr>
        <w:ind w:left="1440" w:hanging="1440"/>
        <w:jc w:val="both"/>
        <w:rPr>
          <w:bCs/>
        </w:rPr>
      </w:pPr>
    </w:p>
    <w:p w14:paraId="332E6647" w14:textId="0CEB4EE3" w:rsidR="004A570A" w:rsidRPr="00956FFF" w:rsidRDefault="004A570A" w:rsidP="004A570A">
      <w:pPr>
        <w:ind w:left="1440" w:hanging="1440"/>
        <w:jc w:val="both"/>
      </w:pPr>
      <w:r>
        <w:rPr>
          <w:b/>
          <w:bCs/>
        </w:rPr>
        <w:t>WALMART</w:t>
      </w:r>
      <w:r w:rsidRPr="00956FFF">
        <w:rPr>
          <w:b/>
          <w:bCs/>
        </w:rPr>
        <w:t>:</w:t>
      </w:r>
      <w:r w:rsidRPr="00956FFF">
        <w:tab/>
      </w:r>
      <w:r w:rsidR="00901A4A">
        <w:t>No position.</w:t>
      </w:r>
    </w:p>
    <w:p w14:paraId="16167E86" w14:textId="77777777" w:rsidR="004A570A" w:rsidRDefault="004A570A" w:rsidP="004A570A">
      <w:pPr>
        <w:ind w:left="1440" w:hanging="1440"/>
        <w:jc w:val="both"/>
        <w:rPr>
          <w:bCs/>
        </w:rPr>
      </w:pPr>
    </w:p>
    <w:p w14:paraId="78008E27" w14:textId="3A3E1BBA" w:rsidR="004A570A" w:rsidRPr="00573032" w:rsidRDefault="004A570A" w:rsidP="004A570A">
      <w:pPr>
        <w:ind w:left="1440" w:hanging="1440"/>
        <w:jc w:val="both"/>
        <w:rPr>
          <w:bCs/>
        </w:rPr>
      </w:pPr>
      <w:r>
        <w:rPr>
          <w:b/>
          <w:bCs/>
        </w:rPr>
        <w:t>AWI:</w:t>
      </w:r>
      <w:r>
        <w:rPr>
          <w:b/>
          <w:bCs/>
        </w:rPr>
        <w:tab/>
      </w:r>
      <w:r w:rsidR="00901A4A">
        <w:t>No position.</w:t>
      </w:r>
    </w:p>
    <w:p w14:paraId="485A6634" w14:textId="77777777" w:rsidR="004A570A" w:rsidRPr="004A570A" w:rsidRDefault="004A570A" w:rsidP="004A570A">
      <w:pPr>
        <w:jc w:val="both"/>
        <w:rPr>
          <w:bCs/>
        </w:rPr>
      </w:pPr>
    </w:p>
    <w:p w14:paraId="4F0FB26E" w14:textId="77777777" w:rsidR="004A570A" w:rsidRPr="00300D26" w:rsidRDefault="004A570A" w:rsidP="004A570A">
      <w:pPr>
        <w:ind w:left="1440" w:hanging="1440"/>
        <w:jc w:val="both"/>
        <w:rPr>
          <w:bCs/>
        </w:rPr>
      </w:pPr>
      <w:r>
        <w:rPr>
          <w:b/>
          <w:bCs/>
        </w:rPr>
        <w:t>STAFF:</w:t>
      </w:r>
      <w:r>
        <w:rPr>
          <w:b/>
          <w:bCs/>
        </w:rPr>
        <w:tab/>
      </w:r>
      <w:r w:rsidR="00AB7AB1">
        <w:rPr>
          <w:rFonts w:ascii="TimesNewRomanPSMT" w:hAnsi="TimesNewRomanPSMT" w:cs="TimesNewRomanPSMT"/>
        </w:rPr>
        <w:t>No position at this time.</w:t>
      </w:r>
    </w:p>
    <w:p w14:paraId="283D0220" w14:textId="77777777" w:rsidR="004A570A" w:rsidRDefault="004A570A" w:rsidP="00956FFF">
      <w:pPr>
        <w:jc w:val="both"/>
      </w:pPr>
    </w:p>
    <w:p w14:paraId="47874923" w14:textId="35F9B912" w:rsidR="009C7E17" w:rsidRDefault="009C7E17" w:rsidP="00956FFF">
      <w:pPr>
        <w:jc w:val="both"/>
      </w:pPr>
    </w:p>
    <w:p w14:paraId="2C0D9071" w14:textId="77777777" w:rsidR="009C7E17" w:rsidRPr="009C7E17" w:rsidRDefault="009C7E17" w:rsidP="009C7E17">
      <w:pPr>
        <w:jc w:val="center"/>
        <w:rPr>
          <w:b/>
          <w:u w:val="single"/>
        </w:rPr>
      </w:pPr>
      <w:r>
        <w:rPr>
          <w:b/>
          <w:u w:val="single"/>
        </w:rPr>
        <w:t>REVENUE REQUIREMENTS</w:t>
      </w:r>
    </w:p>
    <w:p w14:paraId="1F6B18E4" w14:textId="77777777" w:rsidR="004A570A" w:rsidRDefault="004A570A" w:rsidP="00956FFF">
      <w:pPr>
        <w:jc w:val="both"/>
      </w:pPr>
    </w:p>
    <w:p w14:paraId="6AA6B47F" w14:textId="77777777" w:rsidR="00143FD3" w:rsidRPr="00143FD3" w:rsidRDefault="004A570A" w:rsidP="00143FD3">
      <w:pPr>
        <w:ind w:left="1440" w:hanging="1440"/>
        <w:jc w:val="both"/>
        <w:rPr>
          <w:b/>
        </w:rPr>
      </w:pPr>
      <w:r w:rsidRPr="00F21531">
        <w:rPr>
          <w:b/>
          <w:bCs/>
          <w:u w:val="single"/>
        </w:rPr>
        <w:t>ISSUE 8</w:t>
      </w:r>
      <w:r w:rsidR="00845644" w:rsidRPr="00F21531">
        <w:rPr>
          <w:b/>
          <w:bCs/>
          <w:u w:val="single"/>
        </w:rPr>
        <w:t>6</w:t>
      </w:r>
      <w:r w:rsidRPr="00956FFF">
        <w:rPr>
          <w:b/>
          <w:bCs/>
        </w:rPr>
        <w:t>:</w:t>
      </w:r>
      <w:r w:rsidRPr="00956FFF">
        <w:tab/>
      </w:r>
      <w:r w:rsidR="00143FD3" w:rsidRPr="00143FD3">
        <w:rPr>
          <w:b/>
        </w:rPr>
        <w:t xml:space="preserve">What revenue expansion factor and net operating income multiplier, including the appropriate elements and rates, should be approved: </w:t>
      </w:r>
    </w:p>
    <w:p w14:paraId="18676BE4" w14:textId="77777777" w:rsidR="00143FD3" w:rsidRPr="00143FD3" w:rsidRDefault="00143FD3" w:rsidP="00143FD3">
      <w:pPr>
        <w:numPr>
          <w:ilvl w:val="0"/>
          <w:numId w:val="63"/>
        </w:numPr>
        <w:jc w:val="both"/>
        <w:rPr>
          <w:b/>
        </w:rPr>
      </w:pPr>
      <w:r w:rsidRPr="00143FD3">
        <w:rPr>
          <w:b/>
        </w:rPr>
        <w:t>For the 2026 projected test year?</w:t>
      </w:r>
    </w:p>
    <w:p w14:paraId="52A2D80D" w14:textId="77777777" w:rsidR="00143FD3" w:rsidRPr="00143FD3" w:rsidRDefault="00143FD3" w:rsidP="00143FD3">
      <w:pPr>
        <w:numPr>
          <w:ilvl w:val="0"/>
          <w:numId w:val="63"/>
        </w:numPr>
        <w:jc w:val="both"/>
        <w:rPr>
          <w:b/>
        </w:rPr>
      </w:pPr>
      <w:r w:rsidRPr="00143FD3">
        <w:rPr>
          <w:b/>
        </w:rPr>
        <w:t>For the 2027 projected test year?</w:t>
      </w:r>
    </w:p>
    <w:p w14:paraId="4C475CD7" w14:textId="77777777" w:rsidR="004A570A" w:rsidRPr="00956FFF" w:rsidRDefault="004A570A" w:rsidP="004A570A">
      <w:pPr>
        <w:jc w:val="both"/>
      </w:pPr>
    </w:p>
    <w:p w14:paraId="68C17015" w14:textId="77777777" w:rsidR="004A570A" w:rsidRPr="00956FFF" w:rsidRDefault="004A570A" w:rsidP="004A570A">
      <w:pPr>
        <w:ind w:left="1440" w:hanging="1440"/>
        <w:jc w:val="both"/>
      </w:pPr>
      <w:r>
        <w:rPr>
          <w:b/>
          <w:bCs/>
        </w:rPr>
        <w:t>FPL</w:t>
      </w:r>
      <w:r w:rsidRPr="00956FFF">
        <w:rPr>
          <w:b/>
          <w:bCs/>
        </w:rPr>
        <w:t>:</w:t>
      </w:r>
      <w:r w:rsidRPr="00956FFF">
        <w:tab/>
      </w:r>
      <w:r w:rsidR="00D469F2">
        <w:rPr>
          <w:rFonts w:cstheme="minorHAnsi"/>
        </w:rPr>
        <w:t>The revenue expansion factor and net operating income multiplier for the 2026 and 2027 projected test years are 0.74563 and 1.34115, respectively.  (Fuentes)</w:t>
      </w:r>
    </w:p>
    <w:p w14:paraId="5FF5B682" w14:textId="77777777" w:rsidR="004A570A" w:rsidRPr="00956FFF" w:rsidRDefault="004A570A" w:rsidP="004A570A">
      <w:pPr>
        <w:jc w:val="both"/>
      </w:pPr>
    </w:p>
    <w:p w14:paraId="7067941B" w14:textId="77777777" w:rsidR="004A570A" w:rsidRDefault="004A570A" w:rsidP="004A570A">
      <w:pPr>
        <w:ind w:left="1440" w:hanging="1440"/>
        <w:jc w:val="both"/>
        <w:rPr>
          <w:bCs/>
        </w:rPr>
      </w:pPr>
      <w:r>
        <w:rPr>
          <w:b/>
          <w:bCs/>
        </w:rPr>
        <w:lastRenderedPageBreak/>
        <w:t>OPC</w:t>
      </w:r>
      <w:r w:rsidRPr="00956FFF">
        <w:rPr>
          <w:b/>
          <w:bCs/>
        </w:rPr>
        <w:t>:</w:t>
      </w:r>
      <w:r w:rsidRPr="00956FFF">
        <w:tab/>
      </w:r>
      <w:r w:rsidR="00ED516B">
        <w:t xml:space="preserve">a. </w:t>
      </w:r>
      <w:r w:rsidR="00D469F2">
        <w:t xml:space="preserve"> </w:t>
      </w:r>
      <w:r w:rsidR="00ED516B">
        <w:t xml:space="preserve">This </w:t>
      </w:r>
      <w:r w:rsidR="00ED516B" w:rsidRPr="006B1899">
        <w:rPr>
          <w:bCs/>
        </w:rPr>
        <w:t>issue is dependent on the resolution of Issue 73. As reflected in HWS Exhibit-2, Schedule A-1, Page 1 of 2, the revenue expansion factor and net income multiplier should be 74.573% and 1.34097, respectively. (Schultz)</w:t>
      </w:r>
    </w:p>
    <w:p w14:paraId="50A9CBD0" w14:textId="77777777" w:rsidR="00ED516B" w:rsidRDefault="00ED516B" w:rsidP="004A570A">
      <w:pPr>
        <w:ind w:left="1440" w:hanging="1440"/>
        <w:jc w:val="both"/>
        <w:rPr>
          <w:bCs/>
        </w:rPr>
      </w:pPr>
    </w:p>
    <w:p w14:paraId="1CFCDC15" w14:textId="77777777" w:rsidR="00ED516B" w:rsidRPr="00956FFF" w:rsidRDefault="00ED516B" w:rsidP="004A570A">
      <w:pPr>
        <w:ind w:left="1440" w:hanging="1440"/>
        <w:jc w:val="both"/>
      </w:pPr>
      <w:r>
        <w:rPr>
          <w:bCs/>
        </w:rPr>
        <w:tab/>
        <w:t>b</w:t>
      </w:r>
      <w:r w:rsidRPr="006B1899">
        <w:rPr>
          <w:bCs/>
        </w:rPr>
        <w:t xml:space="preserve">. </w:t>
      </w:r>
      <w:r w:rsidR="00D469F2">
        <w:rPr>
          <w:bCs/>
        </w:rPr>
        <w:t xml:space="preserve"> </w:t>
      </w:r>
      <w:r w:rsidRPr="006B1899">
        <w:rPr>
          <w:bCs/>
        </w:rPr>
        <w:t>This issue is dependent on the resolution of Issue 73. As reflected in HWS Exhibit-2, Schedule A-1, Page 2 of 2, the revenue expansion factor and net income multiplier should be 74.573% and 1.34097, respectively.  (Schultz)</w:t>
      </w:r>
    </w:p>
    <w:p w14:paraId="2B93CC39" w14:textId="77777777" w:rsidR="004A570A" w:rsidRDefault="004A570A" w:rsidP="004A570A">
      <w:pPr>
        <w:jc w:val="both"/>
      </w:pPr>
    </w:p>
    <w:p w14:paraId="600E8231" w14:textId="77777777" w:rsidR="004A570A" w:rsidRDefault="004A570A" w:rsidP="004A570A">
      <w:pPr>
        <w:jc w:val="both"/>
        <w:rPr>
          <w:b/>
        </w:rPr>
      </w:pPr>
      <w:r>
        <w:rPr>
          <w:b/>
        </w:rPr>
        <w:t xml:space="preserve">FUEL </w:t>
      </w:r>
    </w:p>
    <w:p w14:paraId="27A589B0" w14:textId="7BBA906C" w:rsidR="004A570A" w:rsidRPr="00D469F2" w:rsidRDefault="004A570A" w:rsidP="004A570A">
      <w:pPr>
        <w:ind w:left="1440" w:hanging="1440"/>
        <w:jc w:val="both"/>
      </w:pPr>
      <w:r w:rsidRPr="00D469F2">
        <w:rPr>
          <w:b/>
          <w:spacing w:val="-8"/>
        </w:rPr>
        <w:t>RETAILERS:</w:t>
      </w:r>
      <w:r w:rsidRPr="00366B4B">
        <w:rPr>
          <w:b/>
          <w:spacing w:val="-4"/>
        </w:rPr>
        <w:tab/>
      </w:r>
      <w:r w:rsidR="00B767EE" w:rsidRPr="00D469F2">
        <w:t xml:space="preserve">No </w:t>
      </w:r>
      <w:r w:rsidR="00901A4A">
        <w:t>p</w:t>
      </w:r>
      <w:r w:rsidR="00B767EE" w:rsidRPr="00D469F2">
        <w:t>osition.</w:t>
      </w:r>
    </w:p>
    <w:p w14:paraId="149FF065" w14:textId="77777777" w:rsidR="004A570A" w:rsidRPr="00956FFF" w:rsidRDefault="004A570A" w:rsidP="004A570A">
      <w:pPr>
        <w:jc w:val="both"/>
      </w:pPr>
    </w:p>
    <w:p w14:paraId="56D602CB" w14:textId="77777777" w:rsidR="004A570A" w:rsidRDefault="004A570A" w:rsidP="004A570A">
      <w:pPr>
        <w:ind w:left="1440" w:hanging="1440"/>
        <w:jc w:val="both"/>
        <w:rPr>
          <w:b/>
          <w:bCs/>
        </w:rPr>
      </w:pPr>
      <w:r>
        <w:rPr>
          <w:b/>
          <w:bCs/>
        </w:rPr>
        <w:t xml:space="preserve">ELECTRIFY </w:t>
      </w:r>
    </w:p>
    <w:p w14:paraId="6B36171C" w14:textId="3F4387FB" w:rsidR="004A570A" w:rsidRPr="00956FFF" w:rsidRDefault="004A570A" w:rsidP="004A570A">
      <w:pPr>
        <w:ind w:left="1440" w:hanging="1440"/>
        <w:jc w:val="both"/>
      </w:pPr>
      <w:r>
        <w:rPr>
          <w:b/>
          <w:bCs/>
        </w:rPr>
        <w:t>AMERICA</w:t>
      </w:r>
      <w:r w:rsidRPr="00956FFF">
        <w:rPr>
          <w:b/>
          <w:bCs/>
        </w:rPr>
        <w:t>:</w:t>
      </w:r>
      <w:r w:rsidRPr="00956FFF">
        <w:tab/>
      </w:r>
      <w:r w:rsidR="00901A4A">
        <w:t>No position.</w:t>
      </w:r>
    </w:p>
    <w:p w14:paraId="1521868F" w14:textId="77777777" w:rsidR="004A570A" w:rsidRPr="004C0112" w:rsidRDefault="004A570A" w:rsidP="004A570A">
      <w:pPr>
        <w:ind w:left="1440" w:hanging="1440"/>
        <w:jc w:val="both"/>
        <w:rPr>
          <w:bCs/>
        </w:rPr>
      </w:pPr>
    </w:p>
    <w:p w14:paraId="4233D951" w14:textId="36D75338" w:rsidR="004A570A" w:rsidRPr="00956FFF" w:rsidRDefault="004A570A" w:rsidP="004A570A">
      <w:pPr>
        <w:ind w:left="1440" w:hanging="1440"/>
        <w:jc w:val="both"/>
      </w:pPr>
      <w:r>
        <w:rPr>
          <w:b/>
          <w:bCs/>
        </w:rPr>
        <w:t>EVGO</w:t>
      </w:r>
      <w:r w:rsidRPr="00956FFF">
        <w:rPr>
          <w:b/>
          <w:bCs/>
        </w:rPr>
        <w:t>:</w:t>
      </w:r>
      <w:r w:rsidRPr="00956FFF">
        <w:tab/>
      </w:r>
      <w:r w:rsidR="00901A4A">
        <w:t>No position.</w:t>
      </w:r>
    </w:p>
    <w:p w14:paraId="5A24C932" w14:textId="77777777" w:rsidR="004A570A" w:rsidRPr="004C0112" w:rsidRDefault="004A570A" w:rsidP="004A570A">
      <w:pPr>
        <w:ind w:left="1440" w:hanging="1440"/>
        <w:jc w:val="both"/>
        <w:rPr>
          <w:bCs/>
        </w:rPr>
      </w:pPr>
    </w:p>
    <w:p w14:paraId="50477C06" w14:textId="7DA059CA" w:rsidR="004A570A" w:rsidRPr="00956FFF" w:rsidRDefault="004A570A" w:rsidP="004A570A">
      <w:pPr>
        <w:ind w:left="1440" w:hanging="1440"/>
        <w:jc w:val="both"/>
      </w:pPr>
      <w:r>
        <w:rPr>
          <w:b/>
          <w:bCs/>
        </w:rPr>
        <w:t>FEA</w:t>
      </w:r>
      <w:r w:rsidRPr="00956FFF">
        <w:rPr>
          <w:b/>
          <w:bCs/>
        </w:rPr>
        <w:t>:</w:t>
      </w:r>
      <w:r w:rsidRPr="00956FFF">
        <w:tab/>
      </w:r>
      <w:r w:rsidR="00901A4A">
        <w:t>No position.</w:t>
      </w:r>
    </w:p>
    <w:p w14:paraId="616DCB7E" w14:textId="77777777" w:rsidR="004A570A" w:rsidRDefault="004A570A" w:rsidP="004A570A">
      <w:pPr>
        <w:ind w:left="1440" w:hanging="1440"/>
        <w:jc w:val="both"/>
        <w:rPr>
          <w:bCs/>
        </w:rPr>
      </w:pPr>
    </w:p>
    <w:p w14:paraId="4C248E65" w14:textId="0BA1A168" w:rsidR="004A570A" w:rsidRPr="00366B4B" w:rsidRDefault="004A570A" w:rsidP="004A570A">
      <w:pPr>
        <w:ind w:left="1440" w:hanging="1440"/>
        <w:jc w:val="both"/>
        <w:rPr>
          <w:bCs/>
        </w:rPr>
      </w:pPr>
      <w:r>
        <w:rPr>
          <w:b/>
          <w:bCs/>
        </w:rPr>
        <w:t>FEIA:</w:t>
      </w:r>
      <w:r>
        <w:rPr>
          <w:b/>
          <w:bCs/>
        </w:rPr>
        <w:tab/>
      </w:r>
      <w:r w:rsidR="00901A4A">
        <w:t>No position.</w:t>
      </w:r>
    </w:p>
    <w:p w14:paraId="31778891" w14:textId="77777777" w:rsidR="004A570A" w:rsidRPr="004C0112" w:rsidRDefault="004A570A" w:rsidP="004A570A">
      <w:pPr>
        <w:ind w:left="1440" w:hanging="1440"/>
        <w:jc w:val="both"/>
        <w:rPr>
          <w:bCs/>
        </w:rPr>
      </w:pPr>
    </w:p>
    <w:p w14:paraId="51BEEE47" w14:textId="77777777" w:rsidR="004A570A" w:rsidRPr="00956FFF" w:rsidRDefault="004A570A" w:rsidP="004A570A">
      <w:pPr>
        <w:ind w:left="1440" w:hanging="1440"/>
        <w:jc w:val="both"/>
      </w:pPr>
      <w:r>
        <w:rPr>
          <w:b/>
          <w:bCs/>
        </w:rPr>
        <w:t>FIPUG</w:t>
      </w:r>
      <w:r w:rsidRPr="00956FFF">
        <w:rPr>
          <w:b/>
          <w:bCs/>
        </w:rPr>
        <w:t>:</w:t>
      </w:r>
      <w:r w:rsidRPr="00956FFF">
        <w:tab/>
      </w:r>
      <w:r w:rsidR="00286237">
        <w:rPr>
          <w:spacing w:val="-4"/>
        </w:rPr>
        <w:t>Adopt position of OPC.</w:t>
      </w:r>
    </w:p>
    <w:p w14:paraId="24C7FE33" w14:textId="77777777" w:rsidR="004A570A" w:rsidRPr="004C0112" w:rsidRDefault="004A570A" w:rsidP="004A570A">
      <w:pPr>
        <w:ind w:left="1440" w:hanging="1440"/>
        <w:jc w:val="both"/>
        <w:rPr>
          <w:bCs/>
        </w:rPr>
      </w:pPr>
    </w:p>
    <w:p w14:paraId="276FAD4A" w14:textId="77777777" w:rsidR="004A570A" w:rsidRPr="00956FFF" w:rsidRDefault="004A570A" w:rsidP="004A570A">
      <w:pPr>
        <w:ind w:left="1440" w:hanging="1440"/>
        <w:jc w:val="both"/>
      </w:pPr>
      <w:r>
        <w:rPr>
          <w:b/>
          <w:bCs/>
        </w:rPr>
        <w:t>FRF</w:t>
      </w:r>
      <w:r w:rsidRPr="00956FFF">
        <w:rPr>
          <w:b/>
          <w:bCs/>
        </w:rPr>
        <w:t>:</w:t>
      </w:r>
      <w:r w:rsidRPr="00956FFF">
        <w:tab/>
      </w:r>
      <w:r w:rsidR="00162CE2" w:rsidRPr="00AA6E9A">
        <w:t>A</w:t>
      </w:r>
      <w:r w:rsidR="00162CE2">
        <w:t>gree with OPC.</w:t>
      </w:r>
    </w:p>
    <w:p w14:paraId="0257C3A8" w14:textId="77777777" w:rsidR="004A570A" w:rsidRPr="004C0112" w:rsidRDefault="004A570A" w:rsidP="004A570A">
      <w:pPr>
        <w:ind w:left="1440" w:hanging="1440"/>
        <w:jc w:val="both"/>
        <w:rPr>
          <w:bCs/>
        </w:rPr>
      </w:pPr>
    </w:p>
    <w:p w14:paraId="7BF9BA5A" w14:textId="77777777" w:rsidR="004A570A" w:rsidRPr="00956FFF" w:rsidRDefault="004A570A" w:rsidP="004A570A">
      <w:pPr>
        <w:ind w:left="1440" w:hanging="1440"/>
        <w:jc w:val="both"/>
      </w:pPr>
      <w:r>
        <w:rPr>
          <w:b/>
          <w:bCs/>
        </w:rPr>
        <w:t>FEL</w:t>
      </w:r>
      <w:r w:rsidRPr="00956FFF">
        <w:rPr>
          <w:b/>
          <w:bCs/>
        </w:rPr>
        <w:t>:</w:t>
      </w:r>
      <w:r w:rsidRPr="00956FFF">
        <w:tab/>
      </w:r>
      <w:r w:rsidR="000412CC">
        <w:t>Adopt OPC position.</w:t>
      </w:r>
    </w:p>
    <w:p w14:paraId="366F02FD" w14:textId="77777777" w:rsidR="004A570A" w:rsidRDefault="004A570A" w:rsidP="004A570A">
      <w:pPr>
        <w:ind w:left="1440" w:hanging="1440"/>
        <w:jc w:val="both"/>
        <w:rPr>
          <w:bCs/>
        </w:rPr>
      </w:pPr>
    </w:p>
    <w:p w14:paraId="5BD26ADE" w14:textId="77777777" w:rsidR="004A570A" w:rsidRPr="00EB0C4D" w:rsidRDefault="004A570A" w:rsidP="004A570A">
      <w:pPr>
        <w:ind w:left="1440" w:hanging="1440"/>
        <w:jc w:val="both"/>
        <w:rPr>
          <w:bCs/>
        </w:rPr>
      </w:pPr>
      <w:r>
        <w:rPr>
          <w:b/>
          <w:bCs/>
        </w:rPr>
        <w:t>FAIR:</w:t>
      </w:r>
      <w:r>
        <w:rPr>
          <w:b/>
          <w:bCs/>
        </w:rPr>
        <w:tab/>
      </w:r>
      <w:r w:rsidR="00235F47" w:rsidRPr="00EB0C4D">
        <w:t>For both 2026 and 2027, the correct revenue expansion factor is 74.573 percent, and the correct NOI Multiplier is 1.34097.</w:t>
      </w:r>
    </w:p>
    <w:p w14:paraId="325AA103" w14:textId="77777777" w:rsidR="004A570A" w:rsidRPr="004C0112" w:rsidRDefault="004A570A" w:rsidP="004A570A">
      <w:pPr>
        <w:ind w:left="1440" w:hanging="1440"/>
        <w:jc w:val="both"/>
        <w:rPr>
          <w:bCs/>
        </w:rPr>
      </w:pPr>
    </w:p>
    <w:p w14:paraId="59DFCC2D" w14:textId="69E76D79" w:rsidR="004A570A" w:rsidRPr="00956FFF" w:rsidRDefault="004A570A" w:rsidP="004A570A">
      <w:pPr>
        <w:ind w:left="1440" w:hanging="1440"/>
        <w:jc w:val="both"/>
      </w:pPr>
      <w:r>
        <w:rPr>
          <w:b/>
          <w:bCs/>
        </w:rPr>
        <w:t>SACE</w:t>
      </w:r>
      <w:r w:rsidRPr="00956FFF">
        <w:rPr>
          <w:b/>
          <w:bCs/>
        </w:rPr>
        <w:t>:</w:t>
      </w:r>
      <w:r w:rsidRPr="00956FFF">
        <w:tab/>
      </w:r>
      <w:r w:rsidR="00DB3891">
        <w:rPr>
          <w:bCs/>
          <w:iCs/>
        </w:rPr>
        <w:t>SACE takes no position.</w:t>
      </w:r>
    </w:p>
    <w:p w14:paraId="79A8BD40" w14:textId="77777777" w:rsidR="004A570A" w:rsidRPr="004C0112" w:rsidRDefault="004A570A" w:rsidP="004A570A">
      <w:pPr>
        <w:ind w:left="1440" w:hanging="1440"/>
        <w:jc w:val="both"/>
        <w:rPr>
          <w:bCs/>
        </w:rPr>
      </w:pPr>
    </w:p>
    <w:p w14:paraId="59713776" w14:textId="52B9D28B" w:rsidR="004A570A" w:rsidRPr="00956FFF" w:rsidRDefault="004A570A" w:rsidP="004A570A">
      <w:pPr>
        <w:ind w:left="1440" w:hanging="1440"/>
        <w:jc w:val="both"/>
      </w:pPr>
      <w:r>
        <w:rPr>
          <w:b/>
          <w:bCs/>
        </w:rPr>
        <w:t>WALMART</w:t>
      </w:r>
      <w:r w:rsidRPr="00956FFF">
        <w:rPr>
          <w:b/>
          <w:bCs/>
        </w:rPr>
        <w:t>:</w:t>
      </w:r>
      <w:r w:rsidRPr="00956FFF">
        <w:tab/>
      </w:r>
      <w:r w:rsidR="00901A4A">
        <w:t>No position.</w:t>
      </w:r>
    </w:p>
    <w:p w14:paraId="67698368" w14:textId="77777777" w:rsidR="004A570A" w:rsidRDefault="004A570A" w:rsidP="004A570A">
      <w:pPr>
        <w:ind w:left="1440" w:hanging="1440"/>
        <w:jc w:val="both"/>
        <w:rPr>
          <w:bCs/>
        </w:rPr>
      </w:pPr>
    </w:p>
    <w:p w14:paraId="55E308F1" w14:textId="3DCF0E70" w:rsidR="004A570A" w:rsidRPr="00573032" w:rsidRDefault="004A570A" w:rsidP="004A570A">
      <w:pPr>
        <w:ind w:left="1440" w:hanging="1440"/>
        <w:jc w:val="both"/>
        <w:rPr>
          <w:bCs/>
        </w:rPr>
      </w:pPr>
      <w:r>
        <w:rPr>
          <w:b/>
          <w:bCs/>
        </w:rPr>
        <w:t>AWI:</w:t>
      </w:r>
      <w:r>
        <w:rPr>
          <w:b/>
          <w:bCs/>
        </w:rPr>
        <w:tab/>
      </w:r>
      <w:r w:rsidR="00901A4A">
        <w:t>No position.</w:t>
      </w:r>
    </w:p>
    <w:p w14:paraId="01DAEF6E" w14:textId="77777777" w:rsidR="004A570A" w:rsidRPr="004A570A" w:rsidRDefault="004A570A" w:rsidP="004A570A">
      <w:pPr>
        <w:jc w:val="both"/>
        <w:rPr>
          <w:bCs/>
        </w:rPr>
      </w:pPr>
    </w:p>
    <w:p w14:paraId="471FF553" w14:textId="77777777" w:rsidR="004A570A" w:rsidRPr="00300D26" w:rsidRDefault="004A570A" w:rsidP="004A570A">
      <w:pPr>
        <w:ind w:left="1440" w:hanging="1440"/>
        <w:jc w:val="both"/>
        <w:rPr>
          <w:bCs/>
        </w:rPr>
      </w:pPr>
      <w:r>
        <w:rPr>
          <w:b/>
          <w:bCs/>
        </w:rPr>
        <w:t>STAFF:</w:t>
      </w:r>
      <w:r>
        <w:rPr>
          <w:b/>
          <w:bCs/>
        </w:rPr>
        <w:tab/>
      </w:r>
      <w:r w:rsidR="00AB7AB1">
        <w:rPr>
          <w:rFonts w:ascii="TimesNewRomanPSMT" w:hAnsi="TimesNewRomanPSMT" w:cs="TimesNewRomanPSMT"/>
        </w:rPr>
        <w:t>No position at this time.</w:t>
      </w:r>
    </w:p>
    <w:p w14:paraId="30134AFF" w14:textId="77777777" w:rsidR="004A570A" w:rsidRDefault="004A570A" w:rsidP="00956FFF">
      <w:pPr>
        <w:jc w:val="both"/>
      </w:pPr>
    </w:p>
    <w:p w14:paraId="05967208" w14:textId="77777777" w:rsidR="00C35C27" w:rsidRDefault="00C35C27" w:rsidP="00956FFF">
      <w:pPr>
        <w:jc w:val="both"/>
      </w:pPr>
    </w:p>
    <w:p w14:paraId="404C6C9A" w14:textId="77777777" w:rsidR="000C338A" w:rsidRPr="000C338A" w:rsidRDefault="004A570A" w:rsidP="000C338A">
      <w:pPr>
        <w:ind w:left="1440" w:hanging="1440"/>
        <w:jc w:val="both"/>
        <w:rPr>
          <w:b/>
        </w:rPr>
      </w:pPr>
      <w:r w:rsidRPr="00F21531">
        <w:rPr>
          <w:b/>
          <w:bCs/>
          <w:u w:val="single"/>
        </w:rPr>
        <w:t>ISSUE 8</w:t>
      </w:r>
      <w:r w:rsidR="00845644" w:rsidRPr="00F21531">
        <w:rPr>
          <w:b/>
          <w:bCs/>
          <w:u w:val="single"/>
        </w:rPr>
        <w:t>7</w:t>
      </w:r>
      <w:r w:rsidRPr="00956FFF">
        <w:rPr>
          <w:b/>
          <w:bCs/>
        </w:rPr>
        <w:t>:</w:t>
      </w:r>
      <w:r w:rsidRPr="00956FFF">
        <w:tab/>
      </w:r>
      <w:r w:rsidR="000C338A" w:rsidRPr="000C338A">
        <w:rPr>
          <w:b/>
        </w:rPr>
        <w:t>What amount of annual operating revenue increase or decrease should be approved</w:t>
      </w:r>
      <w:r w:rsidR="00AC5443" w:rsidRPr="000C338A">
        <w:rPr>
          <w:b/>
        </w:rPr>
        <w:t xml:space="preserve"> (Fallout Issue)</w:t>
      </w:r>
      <w:r w:rsidR="000C338A" w:rsidRPr="000C338A">
        <w:rPr>
          <w:b/>
        </w:rPr>
        <w:t>:</w:t>
      </w:r>
    </w:p>
    <w:p w14:paraId="4EEF1EFE" w14:textId="77777777" w:rsidR="000C338A" w:rsidRPr="000C338A" w:rsidRDefault="000C338A" w:rsidP="000C338A">
      <w:pPr>
        <w:numPr>
          <w:ilvl w:val="0"/>
          <w:numId w:val="64"/>
        </w:numPr>
        <w:jc w:val="both"/>
        <w:rPr>
          <w:b/>
        </w:rPr>
      </w:pPr>
      <w:r w:rsidRPr="000C338A">
        <w:rPr>
          <w:b/>
        </w:rPr>
        <w:t>For the 2026 projected test year?</w:t>
      </w:r>
    </w:p>
    <w:p w14:paraId="4684E850" w14:textId="77777777" w:rsidR="000C338A" w:rsidRPr="000C338A" w:rsidRDefault="000C338A" w:rsidP="000C338A">
      <w:pPr>
        <w:numPr>
          <w:ilvl w:val="0"/>
          <w:numId w:val="64"/>
        </w:numPr>
        <w:jc w:val="both"/>
        <w:rPr>
          <w:b/>
        </w:rPr>
      </w:pPr>
      <w:r w:rsidRPr="000C338A">
        <w:rPr>
          <w:b/>
        </w:rPr>
        <w:t>For the 2027 projected test year?</w:t>
      </w:r>
    </w:p>
    <w:p w14:paraId="73D1306F" w14:textId="77777777" w:rsidR="004A570A" w:rsidRPr="00956FFF" w:rsidRDefault="004A570A" w:rsidP="004A570A">
      <w:pPr>
        <w:jc w:val="both"/>
      </w:pPr>
    </w:p>
    <w:p w14:paraId="3B3BF754" w14:textId="77777777" w:rsidR="004A570A" w:rsidRPr="00956FFF" w:rsidRDefault="004A570A" w:rsidP="004A570A">
      <w:pPr>
        <w:ind w:left="1440" w:hanging="1440"/>
        <w:jc w:val="both"/>
      </w:pPr>
      <w:r>
        <w:rPr>
          <w:b/>
          <w:bCs/>
        </w:rPr>
        <w:t>FPL</w:t>
      </w:r>
      <w:r w:rsidRPr="00956FFF">
        <w:rPr>
          <w:b/>
          <w:bCs/>
        </w:rPr>
        <w:t>:</w:t>
      </w:r>
      <w:r w:rsidRPr="00956FFF">
        <w:tab/>
      </w:r>
      <w:r w:rsidR="00D469F2" w:rsidRPr="00F51D67">
        <w:rPr>
          <w:rFonts w:cstheme="minorHAnsi"/>
        </w:rPr>
        <w:t xml:space="preserve">FPL is not proposing the Commission establish a base revenue increase higher than what is reflected in </w:t>
      </w:r>
      <w:r w:rsidR="00D469F2">
        <w:rPr>
          <w:rFonts w:cstheme="minorHAnsi"/>
        </w:rPr>
        <w:t>its</w:t>
      </w:r>
      <w:r w:rsidR="00D469F2" w:rsidRPr="00F51D67">
        <w:rPr>
          <w:rFonts w:cstheme="minorHAnsi"/>
        </w:rPr>
        <w:t xml:space="preserve"> petition</w:t>
      </w:r>
      <w:r w:rsidR="00D469F2">
        <w:rPr>
          <w:rFonts w:cstheme="minorHAnsi"/>
        </w:rPr>
        <w:t>:</w:t>
      </w:r>
      <w:r w:rsidR="00D469F2" w:rsidRPr="00F51D67">
        <w:rPr>
          <w:rFonts w:cstheme="minorHAnsi"/>
        </w:rPr>
        <w:t xml:space="preserve"> $1,544</w:t>
      </w:r>
      <w:r w:rsidR="00D469F2">
        <w:rPr>
          <w:rFonts w:cstheme="minorHAnsi"/>
        </w:rPr>
        <w:t>,780,000</w:t>
      </w:r>
      <w:r w:rsidR="00D469F2" w:rsidRPr="00F51D67">
        <w:rPr>
          <w:rFonts w:cstheme="minorHAnsi"/>
        </w:rPr>
        <w:t xml:space="preserve"> for 2026 and $927</w:t>
      </w:r>
      <w:r w:rsidR="00D469F2">
        <w:rPr>
          <w:rFonts w:cstheme="minorHAnsi"/>
        </w:rPr>
        <w:t>,534,000</w:t>
      </w:r>
      <w:r w:rsidR="00D469F2" w:rsidRPr="00F51D67">
        <w:rPr>
          <w:rFonts w:cstheme="minorHAnsi"/>
        </w:rPr>
        <w:t xml:space="preserve"> </w:t>
      </w:r>
      <w:r w:rsidR="00D469F2" w:rsidRPr="00F51D67">
        <w:rPr>
          <w:rFonts w:cstheme="minorHAnsi"/>
        </w:rPr>
        <w:lastRenderedPageBreak/>
        <w:t>for 2027.</w:t>
      </w:r>
      <w:r w:rsidR="00D469F2">
        <w:rPr>
          <w:rFonts w:cstheme="minorHAnsi"/>
        </w:rPr>
        <w:t xml:space="preserve">  However, as reflected on FPL witness Fuentes’s Exhibit LF-12, the annual operating revenue increase is $1,550,550,000 for the 2026 projected test year and $931,503,000 for the 2027 projected test year. </w:t>
      </w:r>
      <w:r w:rsidR="00D469F2" w:rsidRPr="00F51D67">
        <w:rPr>
          <w:rFonts w:cstheme="minorHAnsi"/>
        </w:rPr>
        <w:t xml:space="preserve"> </w:t>
      </w:r>
      <w:r w:rsidR="00D469F2">
        <w:rPr>
          <w:rFonts w:cstheme="minorHAnsi"/>
        </w:rPr>
        <w:t>(Fuentes)</w:t>
      </w:r>
    </w:p>
    <w:p w14:paraId="068C25AA" w14:textId="77777777" w:rsidR="004A570A" w:rsidRPr="00956FFF" w:rsidRDefault="004A570A" w:rsidP="004A570A">
      <w:pPr>
        <w:jc w:val="both"/>
      </w:pPr>
    </w:p>
    <w:p w14:paraId="498D9D8F" w14:textId="77777777" w:rsidR="004A570A" w:rsidRDefault="004A570A" w:rsidP="004A570A">
      <w:pPr>
        <w:ind w:left="1440" w:hanging="1440"/>
        <w:jc w:val="both"/>
        <w:rPr>
          <w:bCs/>
        </w:rPr>
      </w:pPr>
      <w:r>
        <w:rPr>
          <w:b/>
          <w:bCs/>
        </w:rPr>
        <w:t>OPC</w:t>
      </w:r>
      <w:r w:rsidRPr="00956FFF">
        <w:rPr>
          <w:b/>
          <w:bCs/>
        </w:rPr>
        <w:t>:</w:t>
      </w:r>
      <w:r w:rsidRPr="00956FFF">
        <w:tab/>
      </w:r>
      <w:r w:rsidR="00ED516B">
        <w:rPr>
          <w:bCs/>
        </w:rPr>
        <w:t xml:space="preserve">a. </w:t>
      </w:r>
      <w:r w:rsidR="00D469F2">
        <w:rPr>
          <w:bCs/>
        </w:rPr>
        <w:t xml:space="preserve"> </w:t>
      </w:r>
      <w:r w:rsidR="00ED516B">
        <w:rPr>
          <w:bCs/>
        </w:rPr>
        <w:t xml:space="preserve">This </w:t>
      </w:r>
      <w:bookmarkStart w:id="15" w:name="_Hlk203483494"/>
      <w:r w:rsidR="00ED516B" w:rsidRPr="006B1899">
        <w:rPr>
          <w:bCs/>
        </w:rPr>
        <w:t>issue is dependent on the resolution of other issues. As reflected in HWS Exhibit-2, Schedule A, Page 1 of 2, there is a revenue sufficiency of ($620,492,000). (Schultz)</w:t>
      </w:r>
      <w:bookmarkEnd w:id="15"/>
    </w:p>
    <w:p w14:paraId="58E256A2" w14:textId="77777777" w:rsidR="00ED516B" w:rsidRDefault="00ED516B" w:rsidP="004A570A">
      <w:pPr>
        <w:ind w:left="1440" w:hanging="1440"/>
        <w:jc w:val="both"/>
        <w:rPr>
          <w:bCs/>
        </w:rPr>
      </w:pPr>
    </w:p>
    <w:p w14:paraId="7E225CF7" w14:textId="77777777" w:rsidR="00ED516B" w:rsidRPr="00956FFF" w:rsidRDefault="00ED516B" w:rsidP="004A570A">
      <w:pPr>
        <w:ind w:left="1440" w:hanging="1440"/>
        <w:jc w:val="both"/>
      </w:pPr>
      <w:r>
        <w:rPr>
          <w:bCs/>
        </w:rPr>
        <w:tab/>
        <w:t>b</w:t>
      </w:r>
      <w:r w:rsidRPr="006B1899">
        <w:rPr>
          <w:bCs/>
        </w:rPr>
        <w:t xml:space="preserve">. </w:t>
      </w:r>
      <w:r w:rsidR="00D469F2">
        <w:rPr>
          <w:bCs/>
        </w:rPr>
        <w:t xml:space="preserve"> </w:t>
      </w:r>
      <w:r w:rsidRPr="006B1899">
        <w:rPr>
          <w:bCs/>
        </w:rPr>
        <w:t>This issue is dependent on the resolution of other issues. As reflected in HWS Exhibit-2, Schedule A, Page 2 of 2, there is a revenue deficiency of $35,196,000. (Schultz)</w:t>
      </w:r>
    </w:p>
    <w:p w14:paraId="075560F3" w14:textId="77777777" w:rsidR="004A570A" w:rsidRDefault="004A570A" w:rsidP="004A570A">
      <w:pPr>
        <w:jc w:val="both"/>
      </w:pPr>
    </w:p>
    <w:p w14:paraId="71750F6F" w14:textId="77777777" w:rsidR="004A570A" w:rsidRDefault="004A570A" w:rsidP="004A570A">
      <w:pPr>
        <w:jc w:val="both"/>
        <w:rPr>
          <w:b/>
        </w:rPr>
      </w:pPr>
      <w:r>
        <w:rPr>
          <w:b/>
        </w:rPr>
        <w:t xml:space="preserve">FUEL </w:t>
      </w:r>
    </w:p>
    <w:p w14:paraId="32DE0844" w14:textId="4B69C6C3" w:rsidR="004A570A" w:rsidRPr="00D469F2" w:rsidRDefault="004A570A" w:rsidP="004A570A">
      <w:pPr>
        <w:ind w:left="1440" w:hanging="1440"/>
        <w:jc w:val="both"/>
      </w:pPr>
      <w:r w:rsidRPr="00D469F2">
        <w:rPr>
          <w:b/>
          <w:spacing w:val="-8"/>
        </w:rPr>
        <w:t>RETAILERS:</w:t>
      </w:r>
      <w:r w:rsidRPr="00D469F2">
        <w:rPr>
          <w:b/>
          <w:spacing w:val="-8"/>
        </w:rPr>
        <w:tab/>
      </w:r>
      <w:r w:rsidR="00B767EE" w:rsidRPr="00D469F2">
        <w:t xml:space="preserve">No </w:t>
      </w:r>
      <w:r w:rsidR="00901A4A">
        <w:t>p</w:t>
      </w:r>
      <w:r w:rsidR="00B767EE" w:rsidRPr="00D469F2">
        <w:t>osition.</w:t>
      </w:r>
    </w:p>
    <w:p w14:paraId="0AEFE4C2" w14:textId="77777777" w:rsidR="004A570A" w:rsidRPr="00956FFF" w:rsidRDefault="004A570A" w:rsidP="004A570A">
      <w:pPr>
        <w:jc w:val="both"/>
      </w:pPr>
    </w:p>
    <w:p w14:paraId="3027A7F7" w14:textId="77777777" w:rsidR="004A570A" w:rsidRDefault="004A570A" w:rsidP="004A570A">
      <w:pPr>
        <w:ind w:left="1440" w:hanging="1440"/>
        <w:jc w:val="both"/>
        <w:rPr>
          <w:b/>
          <w:bCs/>
        </w:rPr>
      </w:pPr>
      <w:r>
        <w:rPr>
          <w:b/>
          <w:bCs/>
        </w:rPr>
        <w:t xml:space="preserve">ELECTRIFY </w:t>
      </w:r>
    </w:p>
    <w:p w14:paraId="7C637F20" w14:textId="33FB0C25" w:rsidR="004A570A" w:rsidRPr="00956FFF" w:rsidRDefault="004A570A" w:rsidP="004A570A">
      <w:pPr>
        <w:ind w:left="1440" w:hanging="1440"/>
        <w:jc w:val="both"/>
      </w:pPr>
      <w:r>
        <w:rPr>
          <w:b/>
          <w:bCs/>
        </w:rPr>
        <w:t>AMERICA</w:t>
      </w:r>
      <w:r w:rsidRPr="00956FFF">
        <w:rPr>
          <w:b/>
          <w:bCs/>
        </w:rPr>
        <w:t>:</w:t>
      </w:r>
      <w:r w:rsidRPr="00956FFF">
        <w:tab/>
      </w:r>
      <w:r w:rsidR="001737E0">
        <w:t>No position.</w:t>
      </w:r>
    </w:p>
    <w:p w14:paraId="1010EB02" w14:textId="77777777" w:rsidR="004A570A" w:rsidRPr="004C0112" w:rsidRDefault="004A570A" w:rsidP="004A570A">
      <w:pPr>
        <w:ind w:left="1440" w:hanging="1440"/>
        <w:jc w:val="both"/>
        <w:rPr>
          <w:bCs/>
        </w:rPr>
      </w:pPr>
    </w:p>
    <w:p w14:paraId="74147348" w14:textId="410DB119" w:rsidR="004A570A" w:rsidRPr="00956FFF" w:rsidRDefault="004A570A" w:rsidP="004A570A">
      <w:pPr>
        <w:ind w:left="1440" w:hanging="1440"/>
        <w:jc w:val="both"/>
      </w:pPr>
      <w:r>
        <w:rPr>
          <w:b/>
          <w:bCs/>
        </w:rPr>
        <w:t>EVGO</w:t>
      </w:r>
      <w:r w:rsidRPr="00956FFF">
        <w:rPr>
          <w:b/>
          <w:bCs/>
        </w:rPr>
        <w:t>:</w:t>
      </w:r>
      <w:r w:rsidRPr="00956FFF">
        <w:tab/>
      </w:r>
      <w:r w:rsidR="001737E0">
        <w:t>No position.</w:t>
      </w:r>
    </w:p>
    <w:p w14:paraId="4F977CE7" w14:textId="77777777" w:rsidR="004A570A" w:rsidRPr="004C0112" w:rsidRDefault="004A570A" w:rsidP="004A570A">
      <w:pPr>
        <w:ind w:left="1440" w:hanging="1440"/>
        <w:jc w:val="both"/>
        <w:rPr>
          <w:bCs/>
        </w:rPr>
      </w:pPr>
    </w:p>
    <w:p w14:paraId="019F8B8E" w14:textId="22A21E06" w:rsidR="004A570A" w:rsidRPr="00956FFF" w:rsidRDefault="004A570A" w:rsidP="004A570A">
      <w:pPr>
        <w:ind w:left="1440" w:hanging="1440"/>
        <w:jc w:val="both"/>
      </w:pPr>
      <w:r>
        <w:rPr>
          <w:b/>
          <w:bCs/>
        </w:rPr>
        <w:t>FEA</w:t>
      </w:r>
      <w:r w:rsidRPr="00956FFF">
        <w:rPr>
          <w:b/>
          <w:bCs/>
        </w:rPr>
        <w:t>:</w:t>
      </w:r>
      <w:r w:rsidRPr="00956FFF">
        <w:tab/>
      </w:r>
      <w:r w:rsidR="001737E0">
        <w:t>No position.</w:t>
      </w:r>
    </w:p>
    <w:p w14:paraId="60B96DB2" w14:textId="77777777" w:rsidR="004A570A" w:rsidRDefault="004A570A" w:rsidP="004A570A">
      <w:pPr>
        <w:ind w:left="1440" w:hanging="1440"/>
        <w:jc w:val="both"/>
        <w:rPr>
          <w:bCs/>
        </w:rPr>
      </w:pPr>
    </w:p>
    <w:p w14:paraId="44B23ED3" w14:textId="40669636" w:rsidR="004A570A" w:rsidRPr="00366B4B" w:rsidRDefault="004A570A" w:rsidP="004A570A">
      <w:pPr>
        <w:ind w:left="1440" w:hanging="1440"/>
        <w:jc w:val="both"/>
        <w:rPr>
          <w:bCs/>
        </w:rPr>
      </w:pPr>
      <w:r>
        <w:rPr>
          <w:b/>
          <w:bCs/>
        </w:rPr>
        <w:t>FEIA:</w:t>
      </w:r>
      <w:r>
        <w:rPr>
          <w:b/>
          <w:bCs/>
        </w:rPr>
        <w:tab/>
      </w:r>
      <w:r w:rsidR="001737E0">
        <w:t>No position.</w:t>
      </w:r>
    </w:p>
    <w:p w14:paraId="0520FEF2" w14:textId="77777777" w:rsidR="004A570A" w:rsidRPr="004C0112" w:rsidRDefault="004A570A" w:rsidP="004A570A">
      <w:pPr>
        <w:ind w:left="1440" w:hanging="1440"/>
        <w:jc w:val="both"/>
        <w:rPr>
          <w:bCs/>
        </w:rPr>
      </w:pPr>
    </w:p>
    <w:p w14:paraId="5DE138AB" w14:textId="77777777" w:rsidR="004A570A" w:rsidRPr="00956FFF" w:rsidRDefault="004A570A" w:rsidP="004A570A">
      <w:pPr>
        <w:ind w:left="1440" w:hanging="1440"/>
        <w:jc w:val="both"/>
      </w:pPr>
      <w:r>
        <w:rPr>
          <w:b/>
          <w:bCs/>
        </w:rPr>
        <w:t>FIPUG</w:t>
      </w:r>
      <w:r w:rsidRPr="00956FFF">
        <w:rPr>
          <w:b/>
          <w:bCs/>
        </w:rPr>
        <w:t>:</w:t>
      </w:r>
      <w:r w:rsidRPr="00956FFF">
        <w:tab/>
      </w:r>
      <w:r w:rsidR="00286237">
        <w:rPr>
          <w:spacing w:val="-4"/>
        </w:rPr>
        <w:t>Adopt position of OPC.</w:t>
      </w:r>
    </w:p>
    <w:p w14:paraId="2447DF26" w14:textId="77777777" w:rsidR="004A570A" w:rsidRPr="004C0112" w:rsidRDefault="004A570A" w:rsidP="004A570A">
      <w:pPr>
        <w:ind w:left="1440" w:hanging="1440"/>
        <w:jc w:val="both"/>
        <w:rPr>
          <w:bCs/>
        </w:rPr>
      </w:pPr>
    </w:p>
    <w:p w14:paraId="74488546" w14:textId="77777777" w:rsidR="004A570A" w:rsidRPr="00956FFF" w:rsidRDefault="004A570A" w:rsidP="004A570A">
      <w:pPr>
        <w:ind w:left="1440" w:hanging="1440"/>
        <w:jc w:val="both"/>
      </w:pPr>
      <w:r>
        <w:rPr>
          <w:b/>
          <w:bCs/>
        </w:rPr>
        <w:t>FRF</w:t>
      </w:r>
      <w:r w:rsidRPr="00956FFF">
        <w:rPr>
          <w:b/>
          <w:bCs/>
        </w:rPr>
        <w:t>:</w:t>
      </w:r>
      <w:r w:rsidRPr="00956FFF">
        <w:tab/>
      </w:r>
      <w:r w:rsidR="00162CE2" w:rsidRPr="00AA6E9A">
        <w:t>A</w:t>
      </w:r>
      <w:r w:rsidR="00162CE2">
        <w:t>gree with OPC.</w:t>
      </w:r>
    </w:p>
    <w:p w14:paraId="1D2DD1C8" w14:textId="77777777" w:rsidR="004A570A" w:rsidRPr="004C0112" w:rsidRDefault="004A570A" w:rsidP="004A570A">
      <w:pPr>
        <w:ind w:left="1440" w:hanging="1440"/>
        <w:jc w:val="both"/>
        <w:rPr>
          <w:bCs/>
        </w:rPr>
      </w:pPr>
    </w:p>
    <w:p w14:paraId="01D5A92C" w14:textId="1C8CD57F" w:rsidR="004A570A" w:rsidRDefault="004A570A" w:rsidP="004A570A">
      <w:pPr>
        <w:ind w:left="1440" w:hanging="1440"/>
        <w:jc w:val="both"/>
      </w:pPr>
      <w:r>
        <w:rPr>
          <w:b/>
          <w:bCs/>
        </w:rPr>
        <w:t>FEL</w:t>
      </w:r>
      <w:r w:rsidRPr="00956FFF">
        <w:rPr>
          <w:b/>
          <w:bCs/>
        </w:rPr>
        <w:t>:</w:t>
      </w:r>
      <w:r w:rsidRPr="00956FFF">
        <w:tab/>
      </w:r>
      <w:r w:rsidR="000412CC">
        <w:t>a.</w:t>
      </w:r>
      <w:r w:rsidR="00D469F2">
        <w:t xml:space="preserve">  </w:t>
      </w:r>
      <w:r w:rsidR="000412CC">
        <w:t>A revenue decrease, as proposed by OPC witness Schultz, but further decreased to reflect the disapproval of the proposed battery projects and other disallowances, should be approved.</w:t>
      </w:r>
    </w:p>
    <w:p w14:paraId="61E71BB6" w14:textId="77777777" w:rsidR="00D15333" w:rsidRDefault="00D15333" w:rsidP="004A570A">
      <w:pPr>
        <w:ind w:left="1440" w:hanging="1440"/>
        <w:jc w:val="both"/>
      </w:pPr>
    </w:p>
    <w:p w14:paraId="7CC7A358" w14:textId="77777777" w:rsidR="000412CC" w:rsidRPr="00956FFF" w:rsidRDefault="000412CC" w:rsidP="004A570A">
      <w:pPr>
        <w:ind w:left="1440" w:hanging="1440"/>
        <w:jc w:val="both"/>
      </w:pPr>
      <w:r>
        <w:tab/>
        <w:t>b.</w:t>
      </w:r>
      <w:r w:rsidR="00D469F2">
        <w:t xml:space="preserve">  </w:t>
      </w:r>
      <w:r>
        <w:t>$0.  If FPL wishes to increase rates in 2027, it should refile a case closer in time.</w:t>
      </w:r>
    </w:p>
    <w:p w14:paraId="11D2672D" w14:textId="77777777" w:rsidR="004A570A" w:rsidRDefault="004A570A" w:rsidP="004A570A">
      <w:pPr>
        <w:ind w:left="1440" w:hanging="1440"/>
        <w:jc w:val="both"/>
        <w:rPr>
          <w:bCs/>
        </w:rPr>
      </w:pPr>
    </w:p>
    <w:p w14:paraId="4FCCEBA9" w14:textId="77777777" w:rsidR="004A570A" w:rsidRPr="00EB0C4D" w:rsidRDefault="004A570A" w:rsidP="004A570A">
      <w:pPr>
        <w:ind w:left="1440" w:hanging="1440"/>
        <w:jc w:val="both"/>
        <w:rPr>
          <w:bCs/>
        </w:rPr>
      </w:pPr>
      <w:r>
        <w:rPr>
          <w:b/>
          <w:bCs/>
        </w:rPr>
        <w:t>FAIR:</w:t>
      </w:r>
      <w:r>
        <w:rPr>
          <w:b/>
          <w:bCs/>
        </w:rPr>
        <w:tab/>
      </w:r>
      <w:r w:rsidR="00F03259" w:rsidRPr="00EB0C4D">
        <w:t>The Commission should order FPL to reduce its total revenue requirements for 2026 by $620.492 million per year.  The Commission should reject FPL’s request for increased rates in 2027, but if the Commission decides issues for 2027, then the appropriate increase for 2027 (following the recommended $620 million decrease in 2026) is $35.196 million per year.</w:t>
      </w:r>
    </w:p>
    <w:p w14:paraId="037982B9" w14:textId="77777777" w:rsidR="004A570A" w:rsidRPr="004C0112" w:rsidRDefault="004A570A" w:rsidP="004A570A">
      <w:pPr>
        <w:ind w:left="1440" w:hanging="1440"/>
        <w:jc w:val="both"/>
        <w:rPr>
          <w:bCs/>
        </w:rPr>
      </w:pPr>
    </w:p>
    <w:p w14:paraId="67989BE4" w14:textId="77777777" w:rsidR="004A570A" w:rsidRPr="00956FFF" w:rsidRDefault="004A570A" w:rsidP="004A570A">
      <w:pPr>
        <w:ind w:left="1440" w:hanging="1440"/>
        <w:jc w:val="both"/>
      </w:pPr>
      <w:r>
        <w:rPr>
          <w:b/>
          <w:bCs/>
        </w:rPr>
        <w:t>SACE</w:t>
      </w:r>
      <w:r w:rsidRPr="00956FFF">
        <w:rPr>
          <w:b/>
          <w:bCs/>
        </w:rPr>
        <w:t>:</w:t>
      </w:r>
      <w:r w:rsidRPr="00956FFF">
        <w:tab/>
      </w:r>
      <w:r w:rsidR="007775B9">
        <w:t>SACE takes no position at this time, except as this issue may be affected by SACE’s positions above.</w:t>
      </w:r>
    </w:p>
    <w:p w14:paraId="64A16BDE" w14:textId="77777777" w:rsidR="004A570A" w:rsidRPr="004C0112" w:rsidRDefault="004A570A" w:rsidP="004A570A">
      <w:pPr>
        <w:ind w:left="1440" w:hanging="1440"/>
        <w:jc w:val="both"/>
        <w:rPr>
          <w:bCs/>
        </w:rPr>
      </w:pPr>
    </w:p>
    <w:p w14:paraId="1FB40F06" w14:textId="3A9D5AC7" w:rsidR="004A570A" w:rsidRPr="00956FFF" w:rsidRDefault="004A570A" w:rsidP="004A570A">
      <w:pPr>
        <w:ind w:left="1440" w:hanging="1440"/>
        <w:jc w:val="both"/>
      </w:pPr>
      <w:r>
        <w:rPr>
          <w:b/>
          <w:bCs/>
        </w:rPr>
        <w:t>WALMART</w:t>
      </w:r>
      <w:r w:rsidRPr="00956FFF">
        <w:rPr>
          <w:b/>
          <w:bCs/>
        </w:rPr>
        <w:t>:</w:t>
      </w:r>
      <w:r w:rsidRPr="00956FFF">
        <w:tab/>
      </w:r>
      <w:r w:rsidR="001737E0">
        <w:t>No position.</w:t>
      </w:r>
    </w:p>
    <w:p w14:paraId="59B117D2" w14:textId="77777777" w:rsidR="004A570A" w:rsidRDefault="004A570A" w:rsidP="004A570A">
      <w:pPr>
        <w:ind w:left="1440" w:hanging="1440"/>
        <w:jc w:val="both"/>
        <w:rPr>
          <w:bCs/>
        </w:rPr>
      </w:pPr>
    </w:p>
    <w:p w14:paraId="79EBA76E" w14:textId="241B46EB" w:rsidR="004A570A" w:rsidRPr="00573032" w:rsidRDefault="004A570A" w:rsidP="004A570A">
      <w:pPr>
        <w:ind w:left="1440" w:hanging="1440"/>
        <w:jc w:val="both"/>
        <w:rPr>
          <w:bCs/>
        </w:rPr>
      </w:pPr>
      <w:r>
        <w:rPr>
          <w:b/>
          <w:bCs/>
        </w:rPr>
        <w:t>AWI:</w:t>
      </w:r>
      <w:r>
        <w:rPr>
          <w:b/>
          <w:bCs/>
        </w:rPr>
        <w:tab/>
      </w:r>
      <w:r w:rsidR="001737E0">
        <w:t>No position.</w:t>
      </w:r>
    </w:p>
    <w:p w14:paraId="6083267D" w14:textId="77777777" w:rsidR="004A570A" w:rsidRPr="004A570A" w:rsidRDefault="004A570A" w:rsidP="004A570A">
      <w:pPr>
        <w:jc w:val="both"/>
        <w:rPr>
          <w:bCs/>
        </w:rPr>
      </w:pPr>
    </w:p>
    <w:p w14:paraId="2268693F" w14:textId="77777777" w:rsidR="004A570A" w:rsidRPr="00300D26" w:rsidRDefault="004A570A" w:rsidP="004A570A">
      <w:pPr>
        <w:ind w:left="1440" w:hanging="1440"/>
        <w:jc w:val="both"/>
        <w:rPr>
          <w:bCs/>
        </w:rPr>
      </w:pPr>
      <w:r>
        <w:rPr>
          <w:b/>
          <w:bCs/>
        </w:rPr>
        <w:t>STAFF:</w:t>
      </w:r>
      <w:r>
        <w:rPr>
          <w:b/>
          <w:bCs/>
        </w:rPr>
        <w:tab/>
      </w:r>
      <w:r w:rsidR="00AB7AB1">
        <w:rPr>
          <w:rFonts w:ascii="TimesNewRomanPSMT" w:hAnsi="TimesNewRomanPSMT" w:cs="TimesNewRomanPSMT"/>
        </w:rPr>
        <w:t>No position at this time.</w:t>
      </w:r>
    </w:p>
    <w:p w14:paraId="1A9A5594" w14:textId="77777777" w:rsidR="004A570A" w:rsidRDefault="004A570A" w:rsidP="00956FFF">
      <w:pPr>
        <w:jc w:val="both"/>
      </w:pPr>
    </w:p>
    <w:p w14:paraId="2DD1D161" w14:textId="77777777" w:rsidR="000C338A" w:rsidRDefault="000C338A" w:rsidP="00956FFF">
      <w:pPr>
        <w:jc w:val="both"/>
      </w:pPr>
    </w:p>
    <w:p w14:paraId="655A3C12" w14:textId="77777777" w:rsidR="000C338A" w:rsidRPr="000C338A" w:rsidRDefault="000C338A" w:rsidP="000C338A">
      <w:pPr>
        <w:jc w:val="center"/>
        <w:rPr>
          <w:b/>
          <w:u w:val="single"/>
        </w:rPr>
      </w:pPr>
      <w:r>
        <w:rPr>
          <w:b/>
          <w:u w:val="single"/>
        </w:rPr>
        <w:t>COST OF SERVICE AND RATE DESIGN ISSUES</w:t>
      </w:r>
    </w:p>
    <w:p w14:paraId="51BF6377" w14:textId="77777777" w:rsidR="004A570A" w:rsidRDefault="004A570A" w:rsidP="00956FFF">
      <w:pPr>
        <w:jc w:val="both"/>
      </w:pPr>
    </w:p>
    <w:p w14:paraId="3657BFC5" w14:textId="77777777" w:rsidR="004F2125" w:rsidRPr="004F2125" w:rsidRDefault="004A570A" w:rsidP="004F2125">
      <w:pPr>
        <w:ind w:left="1440" w:hanging="1440"/>
        <w:jc w:val="both"/>
        <w:rPr>
          <w:b/>
        </w:rPr>
      </w:pPr>
      <w:r w:rsidRPr="00F21531">
        <w:rPr>
          <w:b/>
          <w:bCs/>
          <w:u w:val="single"/>
        </w:rPr>
        <w:t>ISSUE 8</w:t>
      </w:r>
      <w:r w:rsidR="00845644" w:rsidRPr="00F21531">
        <w:rPr>
          <w:b/>
          <w:bCs/>
          <w:u w:val="single"/>
        </w:rPr>
        <w:t>8</w:t>
      </w:r>
      <w:r w:rsidRPr="00956FFF">
        <w:rPr>
          <w:b/>
          <w:bCs/>
        </w:rPr>
        <w:t>:</w:t>
      </w:r>
      <w:r w:rsidRPr="00956FFF">
        <w:tab/>
      </w:r>
      <w:r w:rsidR="004F2125" w:rsidRPr="004F2125">
        <w:rPr>
          <w:b/>
        </w:rPr>
        <w:t xml:space="preserve">Is FPL’s proposed separation of costs and revenues between the wholesale and retail jurisdictions appropriate: </w:t>
      </w:r>
    </w:p>
    <w:p w14:paraId="5F64C5DA" w14:textId="77777777" w:rsidR="004F2125" w:rsidRPr="004F2125" w:rsidRDefault="004F2125" w:rsidP="004F2125">
      <w:pPr>
        <w:numPr>
          <w:ilvl w:val="0"/>
          <w:numId w:val="65"/>
        </w:numPr>
        <w:jc w:val="both"/>
        <w:rPr>
          <w:b/>
        </w:rPr>
      </w:pPr>
      <w:r w:rsidRPr="004F2125">
        <w:rPr>
          <w:b/>
        </w:rPr>
        <w:t>For the 2026 projected test year?</w:t>
      </w:r>
    </w:p>
    <w:p w14:paraId="38071B81" w14:textId="77777777" w:rsidR="004F2125" w:rsidRPr="004F2125" w:rsidRDefault="004F2125" w:rsidP="004F2125">
      <w:pPr>
        <w:numPr>
          <w:ilvl w:val="0"/>
          <w:numId w:val="65"/>
        </w:numPr>
        <w:jc w:val="both"/>
        <w:rPr>
          <w:b/>
        </w:rPr>
      </w:pPr>
      <w:r w:rsidRPr="004F2125">
        <w:rPr>
          <w:b/>
        </w:rPr>
        <w:t>For the 2027 projected test year?</w:t>
      </w:r>
    </w:p>
    <w:p w14:paraId="03B6FF81" w14:textId="77777777" w:rsidR="004A570A" w:rsidRPr="00956FFF" w:rsidRDefault="004A570A" w:rsidP="004A570A">
      <w:pPr>
        <w:jc w:val="both"/>
      </w:pPr>
    </w:p>
    <w:p w14:paraId="1E74B0F6" w14:textId="77777777" w:rsidR="004A570A" w:rsidRPr="00956FFF" w:rsidRDefault="004A570A" w:rsidP="004A570A">
      <w:pPr>
        <w:ind w:left="1440" w:hanging="1440"/>
        <w:jc w:val="both"/>
      </w:pPr>
      <w:r>
        <w:rPr>
          <w:b/>
          <w:bCs/>
        </w:rPr>
        <w:t>FPL</w:t>
      </w:r>
      <w:r w:rsidRPr="00956FFF">
        <w:rPr>
          <w:b/>
          <w:bCs/>
        </w:rPr>
        <w:t>:</w:t>
      </w:r>
      <w:r w:rsidRPr="00956FFF">
        <w:tab/>
      </w:r>
      <w:r w:rsidR="00D469F2" w:rsidRPr="001712DE">
        <w:t>Yes, the jurisdictional separation of costs and revenues between the wholesale and retail jurisdictions filed by FPL is appropriate.  The separation factors filed by FPL were developed consistent with the Commission guidance in prior rate cases and the instructions provided in MFR E-1</w:t>
      </w:r>
      <w:r w:rsidR="00D469F2">
        <w:t>,</w:t>
      </w:r>
      <w:r w:rsidR="00D469F2" w:rsidRPr="001712DE">
        <w:t xml:space="preserve"> </w:t>
      </w:r>
      <w:r w:rsidR="00D469F2">
        <w:t>as well as</w:t>
      </w:r>
      <w:r w:rsidR="00D469F2" w:rsidRPr="001712DE">
        <w:t xml:space="preserve"> with the method used in the Company’s surveillance reports. (DuBose)</w:t>
      </w:r>
    </w:p>
    <w:p w14:paraId="7DB59093" w14:textId="77777777" w:rsidR="004A570A" w:rsidRPr="00956FFF" w:rsidRDefault="004A570A" w:rsidP="004A570A">
      <w:pPr>
        <w:jc w:val="both"/>
      </w:pPr>
    </w:p>
    <w:p w14:paraId="397854FC" w14:textId="77777777" w:rsidR="004A570A" w:rsidRPr="00956FFF" w:rsidRDefault="004A570A" w:rsidP="004A570A">
      <w:pPr>
        <w:ind w:left="1440" w:hanging="1440"/>
        <w:jc w:val="both"/>
      </w:pPr>
      <w:r>
        <w:rPr>
          <w:b/>
          <w:bCs/>
        </w:rPr>
        <w:t>OPC</w:t>
      </w:r>
      <w:r w:rsidRPr="00956FFF">
        <w:rPr>
          <w:b/>
          <w:bCs/>
        </w:rPr>
        <w:t>:</w:t>
      </w:r>
      <w:r w:rsidRPr="00956FFF">
        <w:tab/>
      </w:r>
      <w:r w:rsidR="00ED516B">
        <w:t>No position.</w:t>
      </w:r>
    </w:p>
    <w:p w14:paraId="58610B81" w14:textId="77777777" w:rsidR="004A570A" w:rsidRDefault="004A570A" w:rsidP="004A570A">
      <w:pPr>
        <w:jc w:val="both"/>
      </w:pPr>
    </w:p>
    <w:p w14:paraId="1E034A67" w14:textId="77777777" w:rsidR="004A570A" w:rsidRDefault="004A570A" w:rsidP="004A570A">
      <w:pPr>
        <w:jc w:val="both"/>
        <w:rPr>
          <w:b/>
        </w:rPr>
      </w:pPr>
      <w:r>
        <w:rPr>
          <w:b/>
        </w:rPr>
        <w:t xml:space="preserve">FUEL </w:t>
      </w:r>
    </w:p>
    <w:p w14:paraId="7F4A1287" w14:textId="457C58EC" w:rsidR="004A570A" w:rsidRPr="00D469F2" w:rsidRDefault="004A570A" w:rsidP="004A570A">
      <w:pPr>
        <w:ind w:left="1440" w:hanging="1440"/>
        <w:jc w:val="both"/>
      </w:pPr>
      <w:r w:rsidRPr="00D469F2">
        <w:rPr>
          <w:b/>
          <w:spacing w:val="-8"/>
        </w:rPr>
        <w:t>RETAILERS:</w:t>
      </w:r>
      <w:r w:rsidRPr="00366B4B">
        <w:rPr>
          <w:b/>
          <w:spacing w:val="-4"/>
        </w:rPr>
        <w:tab/>
      </w:r>
      <w:r w:rsidR="00B767EE" w:rsidRPr="00D469F2">
        <w:t xml:space="preserve">No </w:t>
      </w:r>
      <w:r w:rsidR="001737E0">
        <w:t>p</w:t>
      </w:r>
      <w:r w:rsidR="00B767EE" w:rsidRPr="00D469F2">
        <w:t>osition.</w:t>
      </w:r>
    </w:p>
    <w:p w14:paraId="57B5BF53" w14:textId="77777777" w:rsidR="004A570A" w:rsidRPr="00956FFF" w:rsidRDefault="004A570A" w:rsidP="004A570A">
      <w:pPr>
        <w:jc w:val="both"/>
      </w:pPr>
    </w:p>
    <w:p w14:paraId="7279BDC6" w14:textId="77777777" w:rsidR="004A570A" w:rsidRDefault="004A570A" w:rsidP="004A570A">
      <w:pPr>
        <w:ind w:left="1440" w:hanging="1440"/>
        <w:jc w:val="both"/>
        <w:rPr>
          <w:b/>
          <w:bCs/>
        </w:rPr>
      </w:pPr>
      <w:r>
        <w:rPr>
          <w:b/>
          <w:bCs/>
        </w:rPr>
        <w:t xml:space="preserve">ELECTRIFY </w:t>
      </w:r>
    </w:p>
    <w:p w14:paraId="437240FA" w14:textId="273BEE25" w:rsidR="004A570A" w:rsidRPr="00956FFF" w:rsidRDefault="004A570A" w:rsidP="004A570A">
      <w:pPr>
        <w:ind w:left="1440" w:hanging="1440"/>
        <w:jc w:val="both"/>
      </w:pPr>
      <w:r>
        <w:rPr>
          <w:b/>
          <w:bCs/>
        </w:rPr>
        <w:t>AMERICA</w:t>
      </w:r>
      <w:r w:rsidRPr="00956FFF">
        <w:rPr>
          <w:b/>
          <w:bCs/>
        </w:rPr>
        <w:t>:</w:t>
      </w:r>
      <w:r w:rsidRPr="00956FFF">
        <w:tab/>
      </w:r>
      <w:r w:rsidR="00541DA6">
        <w:t>No position.</w:t>
      </w:r>
    </w:p>
    <w:p w14:paraId="11338DF7" w14:textId="77777777" w:rsidR="004A570A" w:rsidRPr="004C0112" w:rsidRDefault="004A570A" w:rsidP="004A570A">
      <w:pPr>
        <w:ind w:left="1440" w:hanging="1440"/>
        <w:jc w:val="both"/>
        <w:rPr>
          <w:bCs/>
        </w:rPr>
      </w:pPr>
    </w:p>
    <w:p w14:paraId="01D9F9BA" w14:textId="412BD00B" w:rsidR="004A570A" w:rsidRPr="00956FFF" w:rsidRDefault="004A570A" w:rsidP="004A570A">
      <w:pPr>
        <w:ind w:left="1440" w:hanging="1440"/>
        <w:jc w:val="both"/>
      </w:pPr>
      <w:r>
        <w:rPr>
          <w:b/>
          <w:bCs/>
        </w:rPr>
        <w:t>EVGO</w:t>
      </w:r>
      <w:r w:rsidRPr="00956FFF">
        <w:rPr>
          <w:b/>
          <w:bCs/>
        </w:rPr>
        <w:t>:</w:t>
      </w:r>
      <w:r w:rsidRPr="00956FFF">
        <w:tab/>
      </w:r>
      <w:r w:rsidR="00541DA6">
        <w:t>No position.</w:t>
      </w:r>
    </w:p>
    <w:p w14:paraId="224E0281" w14:textId="77777777" w:rsidR="004A570A" w:rsidRPr="004C0112" w:rsidRDefault="004A570A" w:rsidP="004A570A">
      <w:pPr>
        <w:ind w:left="1440" w:hanging="1440"/>
        <w:jc w:val="both"/>
        <w:rPr>
          <w:bCs/>
        </w:rPr>
      </w:pPr>
    </w:p>
    <w:p w14:paraId="25C2CF9B" w14:textId="48D8FE3A" w:rsidR="004A570A" w:rsidRPr="00956FFF" w:rsidRDefault="004A570A" w:rsidP="004A570A">
      <w:pPr>
        <w:ind w:left="1440" w:hanging="1440"/>
        <w:jc w:val="both"/>
      </w:pPr>
      <w:r>
        <w:rPr>
          <w:b/>
          <w:bCs/>
        </w:rPr>
        <w:t>FEA</w:t>
      </w:r>
      <w:r w:rsidRPr="00956FFF">
        <w:rPr>
          <w:b/>
          <w:bCs/>
        </w:rPr>
        <w:t>:</w:t>
      </w:r>
      <w:r w:rsidRPr="00956FFF">
        <w:tab/>
      </w:r>
      <w:r w:rsidR="00541DA6">
        <w:t>No position.</w:t>
      </w:r>
    </w:p>
    <w:p w14:paraId="3DA33564" w14:textId="77777777" w:rsidR="004A570A" w:rsidRDefault="004A570A" w:rsidP="004A570A">
      <w:pPr>
        <w:ind w:left="1440" w:hanging="1440"/>
        <w:jc w:val="both"/>
        <w:rPr>
          <w:bCs/>
        </w:rPr>
      </w:pPr>
    </w:p>
    <w:p w14:paraId="39440D21" w14:textId="0CF9C598" w:rsidR="004A570A" w:rsidRPr="00366B4B" w:rsidRDefault="004A570A" w:rsidP="004A570A">
      <w:pPr>
        <w:ind w:left="1440" w:hanging="1440"/>
        <w:jc w:val="both"/>
        <w:rPr>
          <w:bCs/>
        </w:rPr>
      </w:pPr>
      <w:r>
        <w:rPr>
          <w:b/>
          <w:bCs/>
        </w:rPr>
        <w:t>FEIA:</w:t>
      </w:r>
      <w:r>
        <w:rPr>
          <w:b/>
          <w:bCs/>
        </w:rPr>
        <w:tab/>
      </w:r>
      <w:r w:rsidR="00541DA6">
        <w:t>No position.</w:t>
      </w:r>
    </w:p>
    <w:p w14:paraId="02B86FA0" w14:textId="77777777" w:rsidR="004A570A" w:rsidRPr="004C0112" w:rsidRDefault="004A570A" w:rsidP="004A570A">
      <w:pPr>
        <w:ind w:left="1440" w:hanging="1440"/>
        <w:jc w:val="both"/>
        <w:rPr>
          <w:bCs/>
        </w:rPr>
      </w:pPr>
    </w:p>
    <w:p w14:paraId="789F0F49" w14:textId="3ACBC563" w:rsidR="004A570A" w:rsidRPr="00956FFF" w:rsidRDefault="004A570A" w:rsidP="004A570A">
      <w:pPr>
        <w:ind w:left="1440" w:hanging="1440"/>
        <w:jc w:val="both"/>
      </w:pPr>
      <w:r>
        <w:rPr>
          <w:b/>
          <w:bCs/>
        </w:rPr>
        <w:t>FIPUG</w:t>
      </w:r>
      <w:r w:rsidRPr="00956FFF">
        <w:rPr>
          <w:b/>
          <w:bCs/>
        </w:rPr>
        <w:t>:</w:t>
      </w:r>
      <w:r w:rsidRPr="00956FFF">
        <w:tab/>
      </w:r>
      <w:r w:rsidR="00286237">
        <w:rPr>
          <w:spacing w:val="-4"/>
        </w:rPr>
        <w:t>Adopt position of OPC.</w:t>
      </w:r>
      <w:r w:rsidR="00541DA6">
        <w:rPr>
          <w:spacing w:val="-4"/>
        </w:rPr>
        <w:t xml:space="preserve"> [No position.]</w:t>
      </w:r>
    </w:p>
    <w:p w14:paraId="091A4C46" w14:textId="77777777" w:rsidR="004A570A" w:rsidRPr="004C0112" w:rsidRDefault="004A570A" w:rsidP="004A570A">
      <w:pPr>
        <w:ind w:left="1440" w:hanging="1440"/>
        <w:jc w:val="both"/>
        <w:rPr>
          <w:bCs/>
        </w:rPr>
      </w:pPr>
    </w:p>
    <w:p w14:paraId="50ECE16F" w14:textId="2ED72416" w:rsidR="004A570A" w:rsidRPr="00956FFF" w:rsidRDefault="004A570A" w:rsidP="004A570A">
      <w:pPr>
        <w:ind w:left="1440" w:hanging="1440"/>
        <w:jc w:val="both"/>
      </w:pPr>
      <w:r>
        <w:rPr>
          <w:b/>
          <w:bCs/>
        </w:rPr>
        <w:t>FRF</w:t>
      </w:r>
      <w:r w:rsidRPr="00956FFF">
        <w:rPr>
          <w:b/>
          <w:bCs/>
        </w:rPr>
        <w:t>:</w:t>
      </w:r>
      <w:r w:rsidRPr="00956FFF">
        <w:tab/>
      </w:r>
      <w:r w:rsidR="00162CE2" w:rsidRPr="00AA6E9A">
        <w:t>A</w:t>
      </w:r>
      <w:r w:rsidR="00162CE2">
        <w:t>gree with OPC.</w:t>
      </w:r>
      <w:r w:rsidR="00541DA6">
        <w:t xml:space="preserve"> [No position.]</w:t>
      </w:r>
    </w:p>
    <w:p w14:paraId="2A914E85" w14:textId="77777777" w:rsidR="004A570A" w:rsidRPr="004C0112" w:rsidRDefault="004A570A" w:rsidP="004A570A">
      <w:pPr>
        <w:ind w:left="1440" w:hanging="1440"/>
        <w:jc w:val="both"/>
        <w:rPr>
          <w:bCs/>
        </w:rPr>
      </w:pPr>
    </w:p>
    <w:p w14:paraId="237E0D13" w14:textId="77777777" w:rsidR="004A570A" w:rsidRPr="00956FFF" w:rsidRDefault="004A570A" w:rsidP="004A570A">
      <w:pPr>
        <w:ind w:left="1440" w:hanging="1440"/>
        <w:jc w:val="both"/>
      </w:pPr>
      <w:r>
        <w:rPr>
          <w:b/>
          <w:bCs/>
        </w:rPr>
        <w:t>FEL</w:t>
      </w:r>
      <w:r w:rsidRPr="00956FFF">
        <w:rPr>
          <w:b/>
          <w:bCs/>
        </w:rPr>
        <w:t>:</w:t>
      </w:r>
      <w:r w:rsidRPr="00956FFF">
        <w:tab/>
      </w:r>
      <w:r w:rsidR="00B52529">
        <w:t>No position.</w:t>
      </w:r>
    </w:p>
    <w:p w14:paraId="35C853B1" w14:textId="77777777" w:rsidR="004A570A" w:rsidRDefault="004A570A" w:rsidP="004A570A">
      <w:pPr>
        <w:ind w:left="1440" w:hanging="1440"/>
        <w:jc w:val="both"/>
        <w:rPr>
          <w:bCs/>
        </w:rPr>
      </w:pPr>
    </w:p>
    <w:p w14:paraId="613F7335" w14:textId="77777777" w:rsidR="004A570A" w:rsidRPr="00567A1E" w:rsidRDefault="004A570A" w:rsidP="004A570A">
      <w:pPr>
        <w:ind w:left="1440" w:hanging="1440"/>
        <w:jc w:val="both"/>
        <w:rPr>
          <w:bCs/>
        </w:rPr>
      </w:pPr>
      <w:r>
        <w:rPr>
          <w:b/>
          <w:bCs/>
        </w:rPr>
        <w:t>FAIR:</w:t>
      </w:r>
      <w:r>
        <w:rPr>
          <w:b/>
          <w:bCs/>
        </w:rPr>
        <w:tab/>
      </w:r>
      <w:r w:rsidR="00F03259" w:rsidRPr="00567A1E">
        <w:t>No position.</w:t>
      </w:r>
    </w:p>
    <w:p w14:paraId="5A33A426" w14:textId="77777777" w:rsidR="004A570A" w:rsidRPr="004C0112" w:rsidRDefault="004A570A" w:rsidP="004A570A">
      <w:pPr>
        <w:ind w:left="1440" w:hanging="1440"/>
        <w:jc w:val="both"/>
        <w:rPr>
          <w:bCs/>
        </w:rPr>
      </w:pPr>
    </w:p>
    <w:p w14:paraId="0A2D353A" w14:textId="0948B883" w:rsidR="004A570A" w:rsidRPr="00956FFF" w:rsidRDefault="004A570A" w:rsidP="004A570A">
      <w:pPr>
        <w:ind w:left="1440" w:hanging="1440"/>
        <w:jc w:val="both"/>
      </w:pPr>
      <w:r>
        <w:rPr>
          <w:b/>
          <w:bCs/>
        </w:rPr>
        <w:t>SACE</w:t>
      </w:r>
      <w:r w:rsidRPr="00956FFF">
        <w:rPr>
          <w:b/>
          <w:bCs/>
        </w:rPr>
        <w:t>:</w:t>
      </w:r>
      <w:r w:rsidRPr="00956FFF">
        <w:tab/>
      </w:r>
      <w:r w:rsidR="00DB3891">
        <w:rPr>
          <w:bCs/>
          <w:iCs/>
        </w:rPr>
        <w:t>SACE takes no position.</w:t>
      </w:r>
    </w:p>
    <w:p w14:paraId="035FA95F" w14:textId="77777777" w:rsidR="004A570A" w:rsidRPr="004C0112" w:rsidRDefault="004A570A" w:rsidP="004A570A">
      <w:pPr>
        <w:ind w:left="1440" w:hanging="1440"/>
        <w:jc w:val="both"/>
        <w:rPr>
          <w:bCs/>
        </w:rPr>
      </w:pPr>
    </w:p>
    <w:p w14:paraId="07F156F0" w14:textId="651E1B21" w:rsidR="004A570A" w:rsidRPr="00956FFF" w:rsidRDefault="004A570A" w:rsidP="004A570A">
      <w:pPr>
        <w:ind w:left="1440" w:hanging="1440"/>
        <w:jc w:val="both"/>
      </w:pPr>
      <w:r>
        <w:rPr>
          <w:b/>
          <w:bCs/>
        </w:rPr>
        <w:t>WALMART</w:t>
      </w:r>
      <w:r w:rsidRPr="00956FFF">
        <w:rPr>
          <w:b/>
          <w:bCs/>
        </w:rPr>
        <w:t>:</w:t>
      </w:r>
      <w:r w:rsidRPr="00956FFF">
        <w:tab/>
      </w:r>
      <w:r w:rsidR="00541DA6">
        <w:t>No position.</w:t>
      </w:r>
    </w:p>
    <w:p w14:paraId="50A0FC38" w14:textId="77777777" w:rsidR="004A570A" w:rsidRDefault="004A570A" w:rsidP="004A570A">
      <w:pPr>
        <w:ind w:left="1440" w:hanging="1440"/>
        <w:jc w:val="both"/>
        <w:rPr>
          <w:bCs/>
        </w:rPr>
      </w:pPr>
    </w:p>
    <w:p w14:paraId="4AF8D1AD" w14:textId="59855B1B" w:rsidR="004A570A" w:rsidRPr="00573032" w:rsidRDefault="004A570A" w:rsidP="004A570A">
      <w:pPr>
        <w:ind w:left="1440" w:hanging="1440"/>
        <w:jc w:val="both"/>
        <w:rPr>
          <w:bCs/>
        </w:rPr>
      </w:pPr>
      <w:r>
        <w:rPr>
          <w:b/>
          <w:bCs/>
        </w:rPr>
        <w:lastRenderedPageBreak/>
        <w:t>AWI:</w:t>
      </w:r>
      <w:r>
        <w:rPr>
          <w:b/>
          <w:bCs/>
        </w:rPr>
        <w:tab/>
      </w:r>
      <w:r w:rsidR="00541DA6">
        <w:t>No position.</w:t>
      </w:r>
    </w:p>
    <w:p w14:paraId="4690B1D0" w14:textId="77777777" w:rsidR="004A570A" w:rsidRPr="004A570A" w:rsidRDefault="004A570A" w:rsidP="004A570A">
      <w:pPr>
        <w:jc w:val="both"/>
        <w:rPr>
          <w:bCs/>
        </w:rPr>
      </w:pPr>
    </w:p>
    <w:p w14:paraId="38025BD8" w14:textId="77777777" w:rsidR="004A570A" w:rsidRPr="00300D26" w:rsidRDefault="004A570A" w:rsidP="004A570A">
      <w:pPr>
        <w:ind w:left="1440" w:hanging="1440"/>
        <w:jc w:val="both"/>
        <w:rPr>
          <w:bCs/>
        </w:rPr>
      </w:pPr>
      <w:r>
        <w:rPr>
          <w:b/>
          <w:bCs/>
        </w:rPr>
        <w:t>STAFF:</w:t>
      </w:r>
      <w:r>
        <w:rPr>
          <w:b/>
          <w:bCs/>
        </w:rPr>
        <w:tab/>
      </w:r>
      <w:r w:rsidR="00AB7AB1">
        <w:rPr>
          <w:rFonts w:ascii="TimesNewRomanPSMT" w:hAnsi="TimesNewRomanPSMT" w:cs="TimesNewRomanPSMT"/>
        </w:rPr>
        <w:t>No position at this time.</w:t>
      </w:r>
    </w:p>
    <w:p w14:paraId="4D8A3ACB" w14:textId="77777777" w:rsidR="004A570A" w:rsidRDefault="004A570A" w:rsidP="00956FFF">
      <w:pPr>
        <w:jc w:val="both"/>
      </w:pPr>
    </w:p>
    <w:p w14:paraId="4AFE68F8" w14:textId="77777777" w:rsidR="004A570A" w:rsidRDefault="004A570A" w:rsidP="00956FFF">
      <w:pPr>
        <w:jc w:val="both"/>
      </w:pPr>
    </w:p>
    <w:p w14:paraId="1D0DC92A" w14:textId="77777777" w:rsidR="001B6FC0" w:rsidRPr="001B6FC0" w:rsidRDefault="004A570A" w:rsidP="001B6FC0">
      <w:pPr>
        <w:ind w:left="1440" w:hanging="1440"/>
        <w:jc w:val="both"/>
        <w:rPr>
          <w:b/>
        </w:rPr>
      </w:pPr>
      <w:r w:rsidRPr="00F21531">
        <w:rPr>
          <w:b/>
          <w:bCs/>
          <w:u w:val="single"/>
        </w:rPr>
        <w:t>ISSUE 8</w:t>
      </w:r>
      <w:r w:rsidR="00845644" w:rsidRPr="00F21531">
        <w:rPr>
          <w:b/>
          <w:bCs/>
          <w:u w:val="single"/>
        </w:rPr>
        <w:t>9</w:t>
      </w:r>
      <w:r w:rsidRPr="00956FFF">
        <w:rPr>
          <w:b/>
          <w:bCs/>
        </w:rPr>
        <w:t>:</w:t>
      </w:r>
      <w:r w:rsidRPr="00956FFF">
        <w:tab/>
      </w:r>
      <w:r w:rsidR="001B6FC0" w:rsidRPr="001B6FC0">
        <w:rPr>
          <w:b/>
        </w:rPr>
        <w:t xml:space="preserve">What is the appropriate methodology to allocate production costs to the rate classes: </w:t>
      </w:r>
    </w:p>
    <w:p w14:paraId="34EB0648" w14:textId="77777777" w:rsidR="001B6FC0" w:rsidRPr="001B6FC0" w:rsidRDefault="001B6FC0" w:rsidP="001B6FC0">
      <w:pPr>
        <w:numPr>
          <w:ilvl w:val="0"/>
          <w:numId w:val="66"/>
        </w:numPr>
        <w:jc w:val="both"/>
        <w:rPr>
          <w:b/>
        </w:rPr>
      </w:pPr>
      <w:r w:rsidRPr="001B6FC0">
        <w:rPr>
          <w:b/>
        </w:rPr>
        <w:t>For the 2026 projected test year?</w:t>
      </w:r>
    </w:p>
    <w:p w14:paraId="375CD093" w14:textId="77777777" w:rsidR="001B6FC0" w:rsidRPr="001B6FC0" w:rsidRDefault="001B6FC0" w:rsidP="001B6FC0">
      <w:pPr>
        <w:numPr>
          <w:ilvl w:val="0"/>
          <w:numId w:val="66"/>
        </w:numPr>
        <w:jc w:val="both"/>
        <w:rPr>
          <w:b/>
        </w:rPr>
      </w:pPr>
      <w:r w:rsidRPr="001B6FC0">
        <w:rPr>
          <w:b/>
        </w:rPr>
        <w:t>For the 2027 projected test year?</w:t>
      </w:r>
    </w:p>
    <w:p w14:paraId="7EBA57C3" w14:textId="77777777" w:rsidR="004A570A" w:rsidRPr="00956FFF" w:rsidRDefault="004A570A" w:rsidP="004A570A">
      <w:pPr>
        <w:jc w:val="both"/>
      </w:pPr>
    </w:p>
    <w:p w14:paraId="4DC5D52A" w14:textId="77777777" w:rsidR="004A570A" w:rsidRPr="00956FFF" w:rsidRDefault="004A570A" w:rsidP="004A570A">
      <w:pPr>
        <w:ind w:left="1440" w:hanging="1440"/>
        <w:jc w:val="both"/>
      </w:pPr>
      <w:r>
        <w:rPr>
          <w:b/>
          <w:bCs/>
        </w:rPr>
        <w:t>FPL</w:t>
      </w:r>
      <w:r w:rsidRPr="00956FFF">
        <w:rPr>
          <w:b/>
          <w:bCs/>
        </w:rPr>
        <w:t>:</w:t>
      </w:r>
      <w:r w:rsidRPr="00956FFF">
        <w:tab/>
      </w:r>
      <w:r w:rsidR="00D469F2">
        <w:t>The appropriate method to allocate production costs to the rate classes is t</w:t>
      </w:r>
      <w:r w:rsidR="00D469F2" w:rsidRPr="00526CDE">
        <w:t xml:space="preserve">he 12CP and </w:t>
      </w:r>
      <w:r w:rsidR="00D469F2">
        <w:t>25%</w:t>
      </w:r>
      <w:r w:rsidR="00D469F2" w:rsidRPr="00526CDE">
        <w:t xml:space="preserve"> method </w:t>
      </w:r>
      <w:r w:rsidR="00D469F2">
        <w:t>filed by FPL</w:t>
      </w:r>
      <w:r w:rsidR="00D469F2" w:rsidRPr="00526CDE" w:rsidDel="00CD0543">
        <w:t xml:space="preserve"> </w:t>
      </w:r>
      <w:r w:rsidR="00D469F2" w:rsidRPr="00526CDE">
        <w:t>because</w:t>
      </w:r>
      <w:r w:rsidR="00D469F2">
        <w:t xml:space="preserve">: </w:t>
      </w:r>
      <w:r w:rsidR="00D469F2" w:rsidRPr="00526CDE">
        <w:t xml:space="preserve">(1) </w:t>
      </w:r>
      <w:r w:rsidR="00D469F2">
        <w:t>it</w:t>
      </w:r>
      <w:r w:rsidR="00D469F2" w:rsidRPr="00526CDE">
        <w:t xml:space="preserve"> recognizes </w:t>
      </w:r>
      <w:r w:rsidR="00D469F2">
        <w:t xml:space="preserve">that FPL’s generation portfolio has evolved, and the 25% energy allocation best reflects the addition of significant amounts of solar on the system; (2) </w:t>
      </w:r>
      <w:r w:rsidR="00D469F2" w:rsidRPr="00526CDE" w:rsidDel="00DE780E">
        <w:t>the type of generation unit selected is influenced by both demand and energy use throughout the year, and these choices drive the level of total capital</w:t>
      </w:r>
      <w:r w:rsidR="00D469F2">
        <w:t>,</w:t>
      </w:r>
      <w:r w:rsidR="00D469F2" w:rsidDel="00C37FD4">
        <w:t xml:space="preserve"> </w:t>
      </w:r>
      <w:r w:rsidR="00D469F2" w:rsidRPr="00526CDE" w:rsidDel="00DE780E">
        <w:t>operation</w:t>
      </w:r>
      <w:r w:rsidR="00D469F2">
        <w:t>,</w:t>
      </w:r>
      <w:r w:rsidR="00D469F2" w:rsidRPr="00526CDE" w:rsidDel="00DE780E">
        <w:t xml:space="preserve"> and maintenance costs</w:t>
      </w:r>
      <w:r w:rsidR="00D469F2" w:rsidRPr="00526CDE">
        <w:t>; (</w:t>
      </w:r>
      <w:r w:rsidR="00D469F2">
        <w:t>3</w:t>
      </w:r>
      <w:r w:rsidR="00D469F2" w:rsidRPr="00526CDE">
        <w:t xml:space="preserve">) </w:t>
      </w:r>
      <w:r w:rsidR="00D469F2">
        <w:t xml:space="preserve">it </w:t>
      </w:r>
      <w:r w:rsidR="00D469F2" w:rsidRPr="00526CDE">
        <w:t>reflects the influence of the summer reserve margin criterion; and (</w:t>
      </w:r>
      <w:r w:rsidR="00D469F2">
        <w:t>4</w:t>
      </w:r>
      <w:r w:rsidR="00D469F2" w:rsidRPr="00526CDE">
        <w:t xml:space="preserve">) </w:t>
      </w:r>
      <w:r w:rsidR="00D469F2">
        <w:t xml:space="preserve">it </w:t>
      </w:r>
      <w:r w:rsidR="00D469F2" w:rsidRPr="00526CDE">
        <w:t xml:space="preserve">recognizes that capacity must be available throughout the year to meet FPL’s winter reserve margin and  Loss of Load Probability </w:t>
      </w:r>
      <w:r w:rsidR="00D469F2">
        <w:t>standard</w:t>
      </w:r>
      <w:r w:rsidR="00D469F2" w:rsidRPr="00526CDE">
        <w:t xml:space="preserve">. </w:t>
      </w:r>
      <w:r w:rsidR="00D469F2">
        <w:t>(DuBose, Phillips)</w:t>
      </w:r>
    </w:p>
    <w:p w14:paraId="398F99E1" w14:textId="77777777" w:rsidR="004A570A" w:rsidRPr="00956FFF" w:rsidRDefault="004A570A" w:rsidP="004A570A">
      <w:pPr>
        <w:jc w:val="both"/>
      </w:pPr>
    </w:p>
    <w:p w14:paraId="550F1C9C" w14:textId="77777777" w:rsidR="004A570A" w:rsidRPr="00956FFF" w:rsidRDefault="004A570A" w:rsidP="004A570A">
      <w:pPr>
        <w:ind w:left="1440" w:hanging="1440"/>
        <w:jc w:val="both"/>
      </w:pPr>
      <w:r>
        <w:rPr>
          <w:b/>
          <w:bCs/>
        </w:rPr>
        <w:t>OPC</w:t>
      </w:r>
      <w:r w:rsidRPr="00956FFF">
        <w:rPr>
          <w:b/>
          <w:bCs/>
        </w:rPr>
        <w:t>:</w:t>
      </w:r>
      <w:r w:rsidRPr="00956FFF">
        <w:tab/>
      </w:r>
      <w:r w:rsidR="00ED516B">
        <w:t>No position.</w:t>
      </w:r>
    </w:p>
    <w:p w14:paraId="3FC97EA3" w14:textId="77777777" w:rsidR="004A570A" w:rsidRDefault="004A570A" w:rsidP="004A570A">
      <w:pPr>
        <w:jc w:val="both"/>
      </w:pPr>
    </w:p>
    <w:p w14:paraId="300C179F" w14:textId="77777777" w:rsidR="004A570A" w:rsidRDefault="004A570A" w:rsidP="004A570A">
      <w:pPr>
        <w:jc w:val="both"/>
        <w:rPr>
          <w:b/>
        </w:rPr>
      </w:pPr>
      <w:r>
        <w:rPr>
          <w:b/>
        </w:rPr>
        <w:t xml:space="preserve">FUEL </w:t>
      </w:r>
    </w:p>
    <w:p w14:paraId="5AF2F186" w14:textId="6C050FD8" w:rsidR="004A570A" w:rsidRPr="00D469F2" w:rsidRDefault="004A570A" w:rsidP="004A570A">
      <w:pPr>
        <w:ind w:left="1440" w:hanging="1440"/>
        <w:jc w:val="both"/>
      </w:pPr>
      <w:r w:rsidRPr="00D469F2">
        <w:rPr>
          <w:b/>
          <w:spacing w:val="-8"/>
        </w:rPr>
        <w:t>RETAILERS:</w:t>
      </w:r>
      <w:r w:rsidRPr="00366B4B">
        <w:rPr>
          <w:b/>
          <w:spacing w:val="-4"/>
        </w:rPr>
        <w:tab/>
      </w:r>
      <w:r w:rsidR="00B767EE" w:rsidRPr="00D469F2">
        <w:t xml:space="preserve">No </w:t>
      </w:r>
      <w:r w:rsidR="00541DA6">
        <w:t>p</w:t>
      </w:r>
      <w:r w:rsidR="00B767EE" w:rsidRPr="00D469F2">
        <w:t>osition.</w:t>
      </w:r>
    </w:p>
    <w:p w14:paraId="35287573" w14:textId="77777777" w:rsidR="004A570A" w:rsidRPr="00956FFF" w:rsidRDefault="004A570A" w:rsidP="004A570A">
      <w:pPr>
        <w:jc w:val="both"/>
      </w:pPr>
    </w:p>
    <w:p w14:paraId="6C2E9976" w14:textId="77777777" w:rsidR="004A570A" w:rsidRDefault="004A570A" w:rsidP="004A570A">
      <w:pPr>
        <w:ind w:left="1440" w:hanging="1440"/>
        <w:jc w:val="both"/>
        <w:rPr>
          <w:b/>
          <w:bCs/>
        </w:rPr>
      </w:pPr>
      <w:r>
        <w:rPr>
          <w:b/>
          <w:bCs/>
        </w:rPr>
        <w:t xml:space="preserve">ELECTRIFY </w:t>
      </w:r>
    </w:p>
    <w:p w14:paraId="52C23828" w14:textId="193DC709" w:rsidR="004A570A" w:rsidRPr="00956FFF" w:rsidRDefault="004A570A" w:rsidP="004A570A">
      <w:pPr>
        <w:ind w:left="1440" w:hanging="1440"/>
        <w:jc w:val="both"/>
      </w:pPr>
      <w:r>
        <w:rPr>
          <w:b/>
          <w:bCs/>
        </w:rPr>
        <w:t>AMERICA</w:t>
      </w:r>
      <w:r w:rsidRPr="00956FFF">
        <w:rPr>
          <w:b/>
          <w:bCs/>
        </w:rPr>
        <w:t>:</w:t>
      </w:r>
      <w:r w:rsidRPr="00956FFF">
        <w:tab/>
      </w:r>
      <w:r w:rsidR="00541DA6">
        <w:t>No position.</w:t>
      </w:r>
    </w:p>
    <w:p w14:paraId="7FF12CC5" w14:textId="77777777" w:rsidR="004A570A" w:rsidRPr="004C0112" w:rsidRDefault="004A570A" w:rsidP="004A570A">
      <w:pPr>
        <w:ind w:left="1440" w:hanging="1440"/>
        <w:jc w:val="both"/>
        <w:rPr>
          <w:bCs/>
        </w:rPr>
      </w:pPr>
    </w:p>
    <w:p w14:paraId="624F8464" w14:textId="72095798" w:rsidR="004A570A" w:rsidRPr="00956FFF" w:rsidRDefault="004A570A" w:rsidP="004A570A">
      <w:pPr>
        <w:ind w:left="1440" w:hanging="1440"/>
        <w:jc w:val="both"/>
      </w:pPr>
      <w:r>
        <w:rPr>
          <w:b/>
          <w:bCs/>
        </w:rPr>
        <w:t>EVGO</w:t>
      </w:r>
      <w:r w:rsidRPr="00956FFF">
        <w:rPr>
          <w:b/>
          <w:bCs/>
        </w:rPr>
        <w:t>:</w:t>
      </w:r>
      <w:r w:rsidRPr="00956FFF">
        <w:tab/>
      </w:r>
      <w:r w:rsidR="00541DA6">
        <w:t>No position.</w:t>
      </w:r>
    </w:p>
    <w:p w14:paraId="1F96CFDD" w14:textId="77777777" w:rsidR="004A570A" w:rsidRPr="004C0112" w:rsidRDefault="004A570A" w:rsidP="004A570A">
      <w:pPr>
        <w:ind w:left="1440" w:hanging="1440"/>
        <w:jc w:val="both"/>
        <w:rPr>
          <w:bCs/>
        </w:rPr>
      </w:pPr>
    </w:p>
    <w:p w14:paraId="77B11B76" w14:textId="2F888171" w:rsidR="004A570A" w:rsidRDefault="004A570A" w:rsidP="004A570A">
      <w:pPr>
        <w:ind w:left="1440" w:hanging="1440"/>
        <w:jc w:val="both"/>
      </w:pPr>
      <w:r>
        <w:rPr>
          <w:b/>
          <w:bCs/>
        </w:rPr>
        <w:t>FEA</w:t>
      </w:r>
      <w:r w:rsidRPr="00956FFF">
        <w:rPr>
          <w:b/>
          <w:bCs/>
        </w:rPr>
        <w:t>:</w:t>
      </w:r>
      <w:r w:rsidRPr="00956FFF">
        <w:tab/>
      </w:r>
      <w:r w:rsidR="00683552" w:rsidRPr="00A154D9">
        <w:t xml:space="preserve">Generally, </w:t>
      </w:r>
      <w:r w:rsidR="00683552">
        <w:t>the Company’</w:t>
      </w:r>
      <w:r w:rsidR="00683552" w:rsidRPr="00A154D9">
        <w:t xml:space="preserve">s capacity allocation component should be based on </w:t>
      </w:r>
      <w:r w:rsidR="00683552">
        <w:t>the Company</w:t>
      </w:r>
      <w:r w:rsidR="00683552" w:rsidRPr="00A154D9">
        <w:t xml:space="preserve">’s four-month peak period or a 4CP, 1/13th energy production plant allocation factor should be used rather than a 12CP, 25% energy production plant allocator. The effect of </w:t>
      </w:r>
      <w:r w:rsidR="00683552">
        <w:t>the Company</w:t>
      </w:r>
      <w:r w:rsidR="00683552" w:rsidRPr="00A154D9">
        <w:t>’s proposed use of a 12CP allocator, for a utility with a 4CP peak period, is a mismatch between cost causation and cost allocation, resulting in production and transmission capacity costs being under allocated to low load factor rate classes relative to the capacity cost needed to provide reliable firm service, and over allocates capacity cost to high load factor classes relative to the capacity cost needed to provide reliable firm service.</w:t>
      </w:r>
    </w:p>
    <w:p w14:paraId="60777753" w14:textId="393ACFAB" w:rsidR="00683552" w:rsidRDefault="00683552" w:rsidP="004A570A">
      <w:pPr>
        <w:ind w:left="1440" w:hanging="1440"/>
        <w:jc w:val="both"/>
      </w:pPr>
    </w:p>
    <w:p w14:paraId="622995EC" w14:textId="3F59E426" w:rsidR="00683552" w:rsidRDefault="00683552" w:rsidP="004A570A">
      <w:pPr>
        <w:ind w:left="1440" w:hanging="1440"/>
        <w:jc w:val="both"/>
      </w:pPr>
      <w:r>
        <w:tab/>
        <w:t>The Company</w:t>
      </w:r>
      <w:r w:rsidRPr="00A154D9">
        <w:t xml:space="preserve"> develops a capacity allocation based on a 12 CP when its system load profile clearly shows that its peak season occurs during only a 4-month period.</w:t>
      </w:r>
    </w:p>
    <w:p w14:paraId="706978B7" w14:textId="361FE89E" w:rsidR="00683552" w:rsidRDefault="00683552" w:rsidP="004A570A">
      <w:pPr>
        <w:ind w:left="1440" w:hanging="1440"/>
        <w:jc w:val="both"/>
      </w:pPr>
    </w:p>
    <w:p w14:paraId="1948F999" w14:textId="1FA2821B" w:rsidR="00683552" w:rsidRDefault="00683552" w:rsidP="004A570A">
      <w:pPr>
        <w:ind w:left="1440" w:hanging="1440"/>
        <w:jc w:val="both"/>
      </w:pPr>
      <w:r>
        <w:lastRenderedPageBreak/>
        <w:tab/>
      </w:r>
      <w:r w:rsidRPr="00422C7D">
        <w:t>The Commission should reject FEL’s recommendation for production capacity costs being allocated using a 12 CP and energy/capacity allocation method that allocates the costs of all nuclear and solar plants to energy cost and all gas plant and battery storage facilities to demand.</w:t>
      </w:r>
      <w:r>
        <w:t xml:space="preserve"> The Commission should instead use its approved methodology for allocating production plant cost using 1/13th energy for production resources coupled with 4CP for capacity to more accurately align with how the Company’s resource portfolio is designed and how costs are incurred in order to provide reliable service to all its rate classes.</w:t>
      </w:r>
    </w:p>
    <w:p w14:paraId="1F9C1277" w14:textId="1A0DF73A" w:rsidR="00683552" w:rsidRDefault="00683552" w:rsidP="004A570A">
      <w:pPr>
        <w:ind w:left="1440" w:hanging="1440"/>
        <w:jc w:val="both"/>
      </w:pPr>
    </w:p>
    <w:p w14:paraId="417D1554" w14:textId="55AEF01C" w:rsidR="00683552" w:rsidRDefault="00683552" w:rsidP="004A570A">
      <w:pPr>
        <w:ind w:left="1440" w:hanging="1440"/>
        <w:jc w:val="both"/>
      </w:pPr>
      <w:r>
        <w:tab/>
      </w:r>
      <w:r w:rsidR="00F8408A">
        <w:t xml:space="preserve">a.  </w:t>
      </w:r>
      <w:r w:rsidRPr="00A154D9">
        <w:t>Our proposed Class allocation tables limiting less than 1.5x for 2026</w:t>
      </w:r>
      <w:r>
        <w:t xml:space="preserve"> </w:t>
      </w:r>
      <w:r w:rsidRPr="00A154D9">
        <w:t>are below:</w:t>
      </w:r>
    </w:p>
    <w:p w14:paraId="53D3618C" w14:textId="0448D298" w:rsidR="00670C24" w:rsidRDefault="00670C24" w:rsidP="004A570A">
      <w:pPr>
        <w:ind w:left="1440" w:hanging="1440"/>
        <w:jc w:val="both"/>
      </w:pPr>
      <w:r>
        <w:rPr>
          <w:noProof/>
        </w:rPr>
        <w:drawing>
          <wp:anchor distT="0" distB="0" distL="114300" distR="114300" simplePos="0" relativeHeight="251658240" behindDoc="0" locked="0" layoutInCell="1" allowOverlap="1" wp14:anchorId="04EAC92A" wp14:editId="19F90D41">
            <wp:simplePos x="0" y="0"/>
            <wp:positionH relativeFrom="column">
              <wp:posOffset>1035685</wp:posOffset>
            </wp:positionH>
            <wp:positionV relativeFrom="page">
              <wp:posOffset>3356639</wp:posOffset>
            </wp:positionV>
            <wp:extent cx="4619625" cy="385064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9625" cy="3850640"/>
                    </a:xfrm>
                    <a:prstGeom prst="rect">
                      <a:avLst/>
                    </a:prstGeom>
                    <a:noFill/>
                  </pic:spPr>
                </pic:pic>
              </a:graphicData>
            </a:graphic>
            <wp14:sizeRelH relativeFrom="margin">
              <wp14:pctWidth>0</wp14:pctWidth>
            </wp14:sizeRelH>
            <wp14:sizeRelV relativeFrom="margin">
              <wp14:pctHeight>0</wp14:pctHeight>
            </wp14:sizeRelV>
          </wp:anchor>
        </w:drawing>
      </w:r>
    </w:p>
    <w:p w14:paraId="76A816E5" w14:textId="3482BF85" w:rsidR="00683552" w:rsidRDefault="00683552" w:rsidP="004A570A">
      <w:pPr>
        <w:ind w:left="1440" w:hanging="1440"/>
        <w:jc w:val="both"/>
      </w:pPr>
    </w:p>
    <w:p w14:paraId="16FA18E0" w14:textId="60F28C7E" w:rsidR="00670C24" w:rsidRDefault="00670C24" w:rsidP="004A570A">
      <w:pPr>
        <w:ind w:left="1440" w:hanging="1440"/>
        <w:jc w:val="both"/>
      </w:pPr>
    </w:p>
    <w:p w14:paraId="5404A480" w14:textId="697601BC" w:rsidR="00670C24" w:rsidRDefault="00670C24" w:rsidP="004A570A">
      <w:pPr>
        <w:ind w:left="1440" w:hanging="1440"/>
        <w:jc w:val="both"/>
      </w:pPr>
    </w:p>
    <w:p w14:paraId="6F2D88E6" w14:textId="29AC9638" w:rsidR="00670C24" w:rsidRDefault="00670C24" w:rsidP="004A570A">
      <w:pPr>
        <w:ind w:left="1440" w:hanging="1440"/>
        <w:jc w:val="both"/>
      </w:pPr>
    </w:p>
    <w:p w14:paraId="5D0BB0B8" w14:textId="00107602" w:rsidR="00670C24" w:rsidRDefault="00670C24" w:rsidP="004A570A">
      <w:pPr>
        <w:ind w:left="1440" w:hanging="1440"/>
        <w:jc w:val="both"/>
      </w:pPr>
    </w:p>
    <w:p w14:paraId="128BE912" w14:textId="037A877B" w:rsidR="00670C24" w:rsidRDefault="00670C24" w:rsidP="004A570A">
      <w:pPr>
        <w:ind w:left="1440" w:hanging="1440"/>
        <w:jc w:val="both"/>
      </w:pPr>
    </w:p>
    <w:p w14:paraId="0EAC2D3D" w14:textId="376F8B05" w:rsidR="00670C24" w:rsidRDefault="00670C24" w:rsidP="004A570A">
      <w:pPr>
        <w:ind w:left="1440" w:hanging="1440"/>
        <w:jc w:val="both"/>
      </w:pPr>
    </w:p>
    <w:p w14:paraId="4D350B18" w14:textId="7993153C" w:rsidR="00670C24" w:rsidRDefault="00670C24" w:rsidP="004A570A">
      <w:pPr>
        <w:ind w:left="1440" w:hanging="1440"/>
        <w:jc w:val="both"/>
      </w:pPr>
    </w:p>
    <w:p w14:paraId="1AA28CB8" w14:textId="47984CC2" w:rsidR="00670C24" w:rsidRDefault="00670C24" w:rsidP="004A570A">
      <w:pPr>
        <w:ind w:left="1440" w:hanging="1440"/>
        <w:jc w:val="both"/>
      </w:pPr>
    </w:p>
    <w:p w14:paraId="38C57D14" w14:textId="18AFE5EF" w:rsidR="00670C24" w:rsidRDefault="00670C24" w:rsidP="004A570A">
      <w:pPr>
        <w:ind w:left="1440" w:hanging="1440"/>
        <w:jc w:val="both"/>
      </w:pPr>
    </w:p>
    <w:p w14:paraId="2F14D106" w14:textId="43954138" w:rsidR="00670C24" w:rsidRDefault="00670C24" w:rsidP="004A570A">
      <w:pPr>
        <w:ind w:left="1440" w:hanging="1440"/>
        <w:jc w:val="both"/>
      </w:pPr>
    </w:p>
    <w:p w14:paraId="4FF3D2F1" w14:textId="6373038A" w:rsidR="00670C24" w:rsidRDefault="00670C24" w:rsidP="004A570A">
      <w:pPr>
        <w:ind w:left="1440" w:hanging="1440"/>
        <w:jc w:val="both"/>
      </w:pPr>
      <w:r w:rsidRPr="0000696D">
        <w:rPr>
          <w:noProof/>
        </w:rPr>
        <w:lastRenderedPageBreak/>
        <w:drawing>
          <wp:anchor distT="0" distB="0" distL="114300" distR="114300" simplePos="0" relativeHeight="251656192" behindDoc="0" locked="0" layoutInCell="1" allowOverlap="1" wp14:anchorId="338B7A34" wp14:editId="3D12BF77">
            <wp:simplePos x="0" y="0"/>
            <wp:positionH relativeFrom="column">
              <wp:posOffset>1048470</wp:posOffset>
            </wp:positionH>
            <wp:positionV relativeFrom="page">
              <wp:posOffset>1262683</wp:posOffset>
            </wp:positionV>
            <wp:extent cx="4664710" cy="3439160"/>
            <wp:effectExtent l="0" t="0" r="2540" b="8890"/>
            <wp:wrapTopAndBottom/>
            <wp:docPr id="490449184" name="Picture 1" descr="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449184" name="Picture 1" descr="Graphical user interfac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4664710" cy="3439160"/>
                    </a:xfrm>
                    <a:prstGeom prst="rect">
                      <a:avLst/>
                    </a:prstGeom>
                  </pic:spPr>
                </pic:pic>
              </a:graphicData>
            </a:graphic>
            <wp14:sizeRelV relativeFrom="margin">
              <wp14:pctHeight>0</wp14:pctHeight>
            </wp14:sizeRelV>
          </wp:anchor>
        </w:drawing>
      </w:r>
    </w:p>
    <w:p w14:paraId="2ED9F83C" w14:textId="4DBE599E" w:rsidR="00F8408A" w:rsidRDefault="00F8408A" w:rsidP="00F8408A">
      <w:pPr>
        <w:ind w:left="1440" w:hanging="1440"/>
        <w:jc w:val="both"/>
      </w:pPr>
      <w:r>
        <w:tab/>
        <w:t xml:space="preserve">b.  </w:t>
      </w:r>
      <w:r w:rsidRPr="00A154D9">
        <w:t>Our proposed Class allocation tables limiting less than 1.5x for 202</w:t>
      </w:r>
      <w:r>
        <w:t xml:space="preserve">7 </w:t>
      </w:r>
      <w:r w:rsidRPr="00A154D9">
        <w:t>are below:</w:t>
      </w:r>
    </w:p>
    <w:p w14:paraId="003FB9A6" w14:textId="1A80DEA3" w:rsidR="00670C24" w:rsidRDefault="00670C24" w:rsidP="00F8408A">
      <w:pPr>
        <w:ind w:left="1440" w:hanging="1440"/>
        <w:jc w:val="both"/>
      </w:pPr>
      <w:r w:rsidRPr="0000696D">
        <w:rPr>
          <w:noProof/>
        </w:rPr>
        <w:drawing>
          <wp:anchor distT="0" distB="0" distL="114300" distR="114300" simplePos="0" relativeHeight="251655168" behindDoc="1" locked="0" layoutInCell="1" allowOverlap="1" wp14:anchorId="15C4DC21" wp14:editId="758FA07A">
            <wp:simplePos x="0" y="0"/>
            <wp:positionH relativeFrom="column">
              <wp:posOffset>983122</wp:posOffset>
            </wp:positionH>
            <wp:positionV relativeFrom="page">
              <wp:posOffset>5431790</wp:posOffset>
            </wp:positionV>
            <wp:extent cx="4783455" cy="3759835"/>
            <wp:effectExtent l="0" t="0" r="0" b="0"/>
            <wp:wrapTopAndBottom/>
            <wp:docPr id="2078689341" name="Picture 1" descr="A picture containing 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689341" name="Picture 1" descr="A picture containing graphical user interfac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4783455" cy="3759835"/>
                    </a:xfrm>
                    <a:prstGeom prst="rect">
                      <a:avLst/>
                    </a:prstGeom>
                  </pic:spPr>
                </pic:pic>
              </a:graphicData>
            </a:graphic>
            <wp14:sizeRelH relativeFrom="margin">
              <wp14:pctWidth>0</wp14:pctWidth>
            </wp14:sizeRelH>
            <wp14:sizeRelV relativeFrom="margin">
              <wp14:pctHeight>0</wp14:pctHeight>
            </wp14:sizeRelV>
          </wp:anchor>
        </w:drawing>
      </w:r>
    </w:p>
    <w:p w14:paraId="69E4584B" w14:textId="12F86172" w:rsidR="00683552" w:rsidRDefault="00670C24" w:rsidP="002C3C67">
      <w:r w:rsidRPr="0000696D">
        <w:rPr>
          <w:noProof/>
          <w:sz w:val="22"/>
          <w:szCs w:val="22"/>
        </w:rPr>
        <w:lastRenderedPageBreak/>
        <w:drawing>
          <wp:anchor distT="0" distB="0" distL="114300" distR="114300" simplePos="0" relativeHeight="251661312" behindDoc="1" locked="0" layoutInCell="1" allowOverlap="1" wp14:anchorId="357903C1" wp14:editId="4E119BB4">
            <wp:simplePos x="0" y="0"/>
            <wp:positionH relativeFrom="column">
              <wp:posOffset>987406</wp:posOffset>
            </wp:positionH>
            <wp:positionV relativeFrom="page">
              <wp:posOffset>1428115</wp:posOffset>
            </wp:positionV>
            <wp:extent cx="4824095" cy="4018915"/>
            <wp:effectExtent l="0" t="0" r="0" b="635"/>
            <wp:wrapTopAndBottom/>
            <wp:docPr id="1347673054"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673054" name="Picture 1" descr="Tabl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4824095" cy="4018915"/>
                    </a:xfrm>
                    <a:prstGeom prst="rect">
                      <a:avLst/>
                    </a:prstGeom>
                  </pic:spPr>
                </pic:pic>
              </a:graphicData>
            </a:graphic>
            <wp14:sizeRelH relativeFrom="margin">
              <wp14:pctWidth>0</wp14:pctWidth>
            </wp14:sizeRelH>
            <wp14:sizeRelV relativeFrom="margin">
              <wp14:pctHeight>0</wp14:pctHeight>
            </wp14:sizeRelV>
          </wp:anchor>
        </w:drawing>
      </w:r>
    </w:p>
    <w:p w14:paraId="781C3166" w14:textId="6D025CA9" w:rsidR="004A570A" w:rsidRDefault="004A570A" w:rsidP="004A570A">
      <w:pPr>
        <w:ind w:left="1440" w:hanging="1440"/>
        <w:jc w:val="both"/>
        <w:rPr>
          <w:bCs/>
        </w:rPr>
      </w:pPr>
    </w:p>
    <w:p w14:paraId="6CA0156E" w14:textId="20C07940" w:rsidR="004A570A" w:rsidRPr="00366B4B" w:rsidRDefault="004A570A" w:rsidP="004A570A">
      <w:pPr>
        <w:ind w:left="1440" w:hanging="1440"/>
        <w:jc w:val="both"/>
        <w:rPr>
          <w:bCs/>
        </w:rPr>
      </w:pPr>
      <w:r>
        <w:rPr>
          <w:b/>
          <w:bCs/>
        </w:rPr>
        <w:t>FEIA:</w:t>
      </w:r>
      <w:r>
        <w:rPr>
          <w:b/>
          <w:bCs/>
        </w:rPr>
        <w:tab/>
      </w:r>
      <w:r w:rsidR="00541DA6">
        <w:t>No position.</w:t>
      </w:r>
    </w:p>
    <w:p w14:paraId="54631512" w14:textId="13BCD695" w:rsidR="004A570A" w:rsidRPr="004C0112" w:rsidRDefault="004A570A" w:rsidP="004A570A">
      <w:pPr>
        <w:ind w:left="1440" w:hanging="1440"/>
        <w:jc w:val="both"/>
        <w:rPr>
          <w:bCs/>
        </w:rPr>
      </w:pPr>
    </w:p>
    <w:p w14:paraId="782C33F8" w14:textId="76B573DD" w:rsidR="004A570A" w:rsidRPr="00956FFF" w:rsidRDefault="004A570A" w:rsidP="004A570A">
      <w:pPr>
        <w:ind w:left="1440" w:hanging="1440"/>
        <w:jc w:val="both"/>
      </w:pPr>
      <w:r>
        <w:rPr>
          <w:b/>
          <w:bCs/>
        </w:rPr>
        <w:t>FIPUG</w:t>
      </w:r>
      <w:r w:rsidRPr="00956FFF">
        <w:rPr>
          <w:b/>
          <w:bCs/>
        </w:rPr>
        <w:t>:</w:t>
      </w:r>
      <w:r w:rsidRPr="00956FFF">
        <w:tab/>
      </w:r>
      <w:r w:rsidR="0090224D">
        <w:rPr>
          <w:spacing w:val="-4"/>
        </w:rPr>
        <w:t>The 4 CP method should be used to allocate production plant and related costs to retail rate classes for both test years.  FPL is a summer peaking utility and the months of June, July, August and September are the months with the highest peaks.  The 4 CP approach more accurately assigns costs to the cost causer than other approaches and is a fairer way to allocate production costs.  The 4 CP enhances economic development, a legislatively-stated goal of the state’s energy policy. For this and other reasons, the Commission recently adopted 4 CP in the Tampa Electric Rate case and should likewise adopt 4 CP in this case.</w:t>
      </w:r>
    </w:p>
    <w:p w14:paraId="52D2A887" w14:textId="68DBCD3F" w:rsidR="004A570A" w:rsidRPr="004C0112" w:rsidRDefault="004A570A" w:rsidP="004A570A">
      <w:pPr>
        <w:ind w:left="1440" w:hanging="1440"/>
        <w:jc w:val="both"/>
        <w:rPr>
          <w:bCs/>
        </w:rPr>
      </w:pPr>
    </w:p>
    <w:p w14:paraId="7698318F" w14:textId="4FE45261" w:rsidR="004A570A" w:rsidRDefault="004A570A" w:rsidP="004A570A">
      <w:pPr>
        <w:ind w:left="1440" w:hanging="1440"/>
        <w:jc w:val="both"/>
      </w:pPr>
      <w:r>
        <w:rPr>
          <w:b/>
          <w:bCs/>
        </w:rPr>
        <w:t>FRF</w:t>
      </w:r>
      <w:r w:rsidRPr="00956FFF">
        <w:rPr>
          <w:b/>
          <w:bCs/>
        </w:rPr>
        <w:t>:</w:t>
      </w:r>
      <w:r w:rsidRPr="00956FFF">
        <w:tab/>
      </w:r>
      <w:r w:rsidR="00162CE2" w:rsidRPr="002273BB">
        <w:t>Production costs should be allocated using a 4</w:t>
      </w:r>
      <w:r w:rsidR="00162CE2">
        <w:t xml:space="preserve"> Coincident Peak (“</w:t>
      </w:r>
      <w:r w:rsidR="00162CE2" w:rsidRPr="002273BB">
        <w:t>CP</w:t>
      </w:r>
      <w:r w:rsidR="00162CE2">
        <w:t>”)</w:t>
      </w:r>
      <w:r w:rsidR="00162CE2" w:rsidRPr="002273BB">
        <w:t xml:space="preserve"> allocation method adjusted to reflect the customer class’s contribution to the net peak demand in summer months. FPL’s sudden shift this year in its resource investments for the test years to substantially scale back large scale solar PV additions while accelerating battery energy storage system (“BESS”) installations unequivocally demonstrates that its production costs are dictated by the measures required to satisfy peak demand, and it is inarguable that that weather sensitive summer peak loads are driving that need. The 4CP allocation method better reflects the system conditions that are dictating how FPL is investing in and </w:t>
      </w:r>
      <w:r w:rsidR="00162CE2" w:rsidRPr="002273BB">
        <w:lastRenderedPageBreak/>
        <w:t>managing its system. Moreover, while FPL has made significant investments in solar projects in recent years, FPL estimates that its solar energy output will only account for 12% of its total generation energy production in 2025.</w:t>
      </w:r>
      <w:r w:rsidR="00162CE2" w:rsidRPr="002273BB">
        <w:rPr>
          <w:rStyle w:val="FootnoteReference"/>
        </w:rPr>
        <w:footnoteReference w:id="9"/>
      </w:r>
      <w:r w:rsidR="00162CE2" w:rsidRPr="002273BB">
        <w:t xml:space="preserve"> FPL’s proposal to change from its current method, which allocates production costs based on a </w:t>
      </w:r>
      <w:r w:rsidR="00162CE2">
        <w:t>12</w:t>
      </w:r>
      <w:r w:rsidR="00162CE2" w:rsidRPr="002273BB">
        <w:t>CP and 1/13</w:t>
      </w:r>
      <w:r w:rsidR="00162CE2" w:rsidRPr="002273BB">
        <w:rPr>
          <w:vertAlign w:val="superscript"/>
        </w:rPr>
        <w:t>th</w:t>
      </w:r>
      <w:r w:rsidR="00162CE2" w:rsidRPr="002273BB">
        <w:t xml:space="preserve"> Average Demand (“AD”), to a method which allocates production costs based on a 12CP and 25% AD is inconsistent with the very system conditions that are described by its witnesses in this case. The production allocation method applied in this case needs to track the reliability need to better align with actual cost causation, which</w:t>
      </w:r>
      <w:r w:rsidR="00162CE2">
        <w:t xml:space="preserve"> </w:t>
      </w:r>
      <w:r w:rsidR="00162CE2" w:rsidRPr="002273BB">
        <w:t>makes the 4CP method the appropriate approach in this case.</w:t>
      </w:r>
    </w:p>
    <w:p w14:paraId="47B23814" w14:textId="77777777" w:rsidR="00162CE2" w:rsidRDefault="00162CE2" w:rsidP="004A570A">
      <w:pPr>
        <w:ind w:left="1440" w:hanging="1440"/>
        <w:jc w:val="both"/>
      </w:pPr>
    </w:p>
    <w:p w14:paraId="1B1E3E4B" w14:textId="77777777" w:rsidR="00162CE2" w:rsidRPr="00956FFF" w:rsidRDefault="00162CE2" w:rsidP="004A570A">
      <w:pPr>
        <w:ind w:left="1440" w:hanging="1440"/>
        <w:jc w:val="both"/>
      </w:pPr>
      <w:r>
        <w:tab/>
      </w:r>
      <w:r w:rsidRPr="002273BB">
        <w:t>Finally, FPL’s Cost of Service Study incorrectly treats non-firm load associated with customer load enrolled in the CILC and CDR program as firm, which result</w:t>
      </w:r>
      <w:r>
        <w:t>s</w:t>
      </w:r>
      <w:r w:rsidRPr="002273BB">
        <w:t xml:space="preserve"> in an overallocation of production costs to FPL’s non-firm interruptible customers. FPL’s study adds back CILC/CDR incentive payments as additional </w:t>
      </w:r>
      <w:r w:rsidRPr="00EA2D2D">
        <w:t>revenues to</w:t>
      </w:r>
      <w:r w:rsidRPr="002273BB">
        <w:t xml:space="preserve"> the participating customer classes as a form of offset to the basic allocation mistake, but that approach falls far short of </w:t>
      </w:r>
      <w:r w:rsidRPr="00EA2D2D">
        <w:t>correcting</w:t>
      </w:r>
      <w:r w:rsidRPr="002273BB">
        <w:t xml:space="preserve"> that error</w:t>
      </w:r>
      <w:r w:rsidRPr="00EA2D2D">
        <w:t>.</w:t>
      </w:r>
      <w:r w:rsidRPr="002273BB">
        <w:t xml:space="preserve"> While the current CILC/CDR credit levels are the product of prior negotiated rate settlements, they are evaluated and based on FPL’s avoided costs rather than embedded costs. There is a significant gap between the firm production costs assigned to non-firm loads under FPL’s method, the embedded cost benefits </w:t>
      </w:r>
      <w:r>
        <w:t xml:space="preserve">associated with non-firm loads </w:t>
      </w:r>
      <w:r w:rsidRPr="002273BB">
        <w:t>that are captured but un-stated in the cost of service study (i.e., the hundreds of megawatts of generating capacity not built due to the lesser quality of service accepted by non-firm loads</w:t>
      </w:r>
      <w:r>
        <w:t>)</w:t>
      </w:r>
      <w:r w:rsidRPr="002273BB">
        <w:t>, and the marginal cost</w:t>
      </w:r>
      <w:r>
        <w:t xml:space="preserve"> </w:t>
      </w:r>
      <w:r w:rsidRPr="002273BB">
        <w:t>based credits. This is a fundamental correction that must be made to the cost of service study before its results can be relied upon for revenue allocation purposes.</w:t>
      </w:r>
      <w:r>
        <w:t xml:space="preserve"> (Georgis)</w:t>
      </w:r>
    </w:p>
    <w:p w14:paraId="724893B7" w14:textId="77777777" w:rsidR="004A570A" w:rsidRPr="004C0112" w:rsidRDefault="004A570A" w:rsidP="004A570A">
      <w:pPr>
        <w:ind w:left="1440" w:hanging="1440"/>
        <w:jc w:val="both"/>
        <w:rPr>
          <w:bCs/>
        </w:rPr>
      </w:pPr>
    </w:p>
    <w:p w14:paraId="6557D6D4" w14:textId="77777777" w:rsidR="004A570A" w:rsidRPr="00956FFF" w:rsidRDefault="004A570A" w:rsidP="004A570A">
      <w:pPr>
        <w:ind w:left="1440" w:hanging="1440"/>
        <w:jc w:val="both"/>
      </w:pPr>
      <w:r>
        <w:rPr>
          <w:b/>
          <w:bCs/>
        </w:rPr>
        <w:t>FEL</w:t>
      </w:r>
      <w:r w:rsidRPr="00956FFF">
        <w:rPr>
          <w:b/>
          <w:bCs/>
        </w:rPr>
        <w:t>:</w:t>
      </w:r>
      <w:r w:rsidRPr="00956FFF">
        <w:tab/>
      </w:r>
      <w:r w:rsidR="00B52529">
        <w:t>12CP and an allocator assigning nuclear and solar to energy and other production plant to capacity, although FPL’s 12CP and 25% AD methodology is a well-supported compromise.</w:t>
      </w:r>
    </w:p>
    <w:p w14:paraId="75D96CE3" w14:textId="77777777" w:rsidR="004A570A" w:rsidRDefault="004A570A" w:rsidP="004A570A">
      <w:pPr>
        <w:ind w:left="1440" w:hanging="1440"/>
        <w:jc w:val="both"/>
        <w:rPr>
          <w:bCs/>
        </w:rPr>
      </w:pPr>
    </w:p>
    <w:p w14:paraId="3133338E" w14:textId="139A4B5E" w:rsidR="004A570A" w:rsidRPr="00567A1E" w:rsidRDefault="004A570A" w:rsidP="004A570A">
      <w:pPr>
        <w:ind w:left="1440" w:hanging="1440"/>
        <w:jc w:val="both"/>
        <w:rPr>
          <w:bCs/>
        </w:rPr>
      </w:pPr>
      <w:r>
        <w:rPr>
          <w:b/>
          <w:bCs/>
        </w:rPr>
        <w:t>FAIR:</w:t>
      </w:r>
      <w:r>
        <w:rPr>
          <w:b/>
          <w:bCs/>
        </w:rPr>
        <w:tab/>
      </w:r>
      <w:r w:rsidR="00F03259" w:rsidRPr="00567A1E">
        <w:t>No position.</w:t>
      </w:r>
    </w:p>
    <w:p w14:paraId="144DA86E" w14:textId="77777777" w:rsidR="004A570A" w:rsidRPr="004C0112" w:rsidRDefault="004A570A" w:rsidP="004A570A">
      <w:pPr>
        <w:ind w:left="1440" w:hanging="1440"/>
        <w:jc w:val="both"/>
        <w:rPr>
          <w:bCs/>
        </w:rPr>
      </w:pPr>
    </w:p>
    <w:p w14:paraId="02432F46" w14:textId="77777777" w:rsidR="004A570A" w:rsidRPr="00956FFF" w:rsidRDefault="004A570A" w:rsidP="004A570A">
      <w:pPr>
        <w:ind w:left="1440" w:hanging="1440"/>
        <w:jc w:val="both"/>
      </w:pPr>
      <w:r>
        <w:rPr>
          <w:b/>
          <w:bCs/>
        </w:rPr>
        <w:t>SACE</w:t>
      </w:r>
      <w:r w:rsidRPr="00956FFF">
        <w:rPr>
          <w:b/>
          <w:bCs/>
        </w:rPr>
        <w:t>:</w:t>
      </w:r>
      <w:r w:rsidRPr="00956FFF">
        <w:tab/>
      </w:r>
      <w:r w:rsidR="007775B9">
        <w:t>SACE adopts the position of FPL.</w:t>
      </w:r>
    </w:p>
    <w:p w14:paraId="66794374" w14:textId="77777777" w:rsidR="004A570A" w:rsidRPr="004C0112" w:rsidRDefault="004A570A" w:rsidP="004A570A">
      <w:pPr>
        <w:ind w:left="1440" w:hanging="1440"/>
        <w:jc w:val="both"/>
        <w:rPr>
          <w:bCs/>
        </w:rPr>
      </w:pPr>
    </w:p>
    <w:p w14:paraId="551DADBB" w14:textId="77777777" w:rsidR="004A570A" w:rsidRPr="00956FFF" w:rsidRDefault="004A570A" w:rsidP="0052137C">
      <w:pPr>
        <w:ind w:left="1440" w:hanging="1440"/>
        <w:jc w:val="both"/>
      </w:pPr>
      <w:r>
        <w:rPr>
          <w:b/>
          <w:bCs/>
        </w:rPr>
        <w:t>WALMART</w:t>
      </w:r>
      <w:r w:rsidRPr="00956FFF">
        <w:rPr>
          <w:b/>
          <w:bCs/>
        </w:rPr>
        <w:t>:</w:t>
      </w:r>
      <w:r w:rsidRPr="00956FFF">
        <w:tab/>
      </w:r>
      <w:r w:rsidR="0052137C">
        <w:t>Walmart recommends that the Commission maintain the existing 12CP and 1/13 methodology. (Perry Direct, , p. 4, lines 3 through 6).</w:t>
      </w:r>
    </w:p>
    <w:p w14:paraId="6E9EC1B0" w14:textId="77777777" w:rsidR="004A570A" w:rsidRDefault="004A570A" w:rsidP="004A570A">
      <w:pPr>
        <w:ind w:left="1440" w:hanging="1440"/>
        <w:jc w:val="both"/>
        <w:rPr>
          <w:bCs/>
        </w:rPr>
      </w:pPr>
    </w:p>
    <w:p w14:paraId="5B796636" w14:textId="1CBD8A01" w:rsidR="004A570A" w:rsidRPr="00573032" w:rsidRDefault="004A570A" w:rsidP="004A570A">
      <w:pPr>
        <w:ind w:left="1440" w:hanging="1440"/>
        <w:jc w:val="both"/>
        <w:rPr>
          <w:bCs/>
        </w:rPr>
      </w:pPr>
      <w:r>
        <w:rPr>
          <w:b/>
          <w:bCs/>
        </w:rPr>
        <w:t>AWI:</w:t>
      </w:r>
      <w:r>
        <w:rPr>
          <w:b/>
          <w:bCs/>
        </w:rPr>
        <w:tab/>
      </w:r>
      <w:r w:rsidR="00541DA6">
        <w:t>No position.</w:t>
      </w:r>
    </w:p>
    <w:p w14:paraId="5B530766" w14:textId="77777777" w:rsidR="004A570A" w:rsidRPr="004A570A" w:rsidRDefault="004A570A" w:rsidP="004A570A">
      <w:pPr>
        <w:jc w:val="both"/>
        <w:rPr>
          <w:bCs/>
        </w:rPr>
      </w:pPr>
    </w:p>
    <w:p w14:paraId="1B4FAF78" w14:textId="77777777" w:rsidR="004A570A" w:rsidRPr="00300D26" w:rsidRDefault="004A570A" w:rsidP="004A570A">
      <w:pPr>
        <w:ind w:left="1440" w:hanging="1440"/>
        <w:jc w:val="both"/>
        <w:rPr>
          <w:bCs/>
        </w:rPr>
      </w:pPr>
      <w:r>
        <w:rPr>
          <w:b/>
          <w:bCs/>
        </w:rPr>
        <w:t>STAFF:</w:t>
      </w:r>
      <w:r>
        <w:rPr>
          <w:b/>
          <w:bCs/>
        </w:rPr>
        <w:tab/>
      </w:r>
      <w:r w:rsidR="00AB7AB1">
        <w:rPr>
          <w:rFonts w:ascii="TimesNewRomanPSMT" w:hAnsi="TimesNewRomanPSMT" w:cs="TimesNewRomanPSMT"/>
        </w:rPr>
        <w:t>No position at this time.</w:t>
      </w:r>
    </w:p>
    <w:p w14:paraId="5B0B5925" w14:textId="77777777" w:rsidR="004A570A" w:rsidRDefault="004A570A" w:rsidP="00956FFF">
      <w:pPr>
        <w:jc w:val="both"/>
      </w:pPr>
    </w:p>
    <w:p w14:paraId="5D67D661" w14:textId="77777777" w:rsidR="004A570A" w:rsidRDefault="004A570A" w:rsidP="00956FFF">
      <w:pPr>
        <w:jc w:val="both"/>
      </w:pPr>
    </w:p>
    <w:p w14:paraId="73981D54" w14:textId="77777777" w:rsidR="001B6FC0" w:rsidRPr="001B6FC0" w:rsidRDefault="004A570A" w:rsidP="001B6FC0">
      <w:pPr>
        <w:ind w:left="1440" w:hanging="1440"/>
        <w:jc w:val="both"/>
        <w:rPr>
          <w:b/>
        </w:rPr>
      </w:pPr>
      <w:r w:rsidRPr="00F21531">
        <w:rPr>
          <w:b/>
          <w:bCs/>
          <w:u w:val="single"/>
        </w:rPr>
        <w:t xml:space="preserve">ISSUE </w:t>
      </w:r>
      <w:r w:rsidR="00845644" w:rsidRPr="00F21531">
        <w:rPr>
          <w:b/>
          <w:bCs/>
          <w:u w:val="single"/>
        </w:rPr>
        <w:t>9</w:t>
      </w:r>
      <w:r w:rsidRPr="00F21531">
        <w:rPr>
          <w:b/>
          <w:bCs/>
          <w:u w:val="single"/>
        </w:rPr>
        <w:t>0</w:t>
      </w:r>
      <w:r w:rsidRPr="00956FFF">
        <w:rPr>
          <w:b/>
          <w:bCs/>
        </w:rPr>
        <w:t>:</w:t>
      </w:r>
      <w:r w:rsidRPr="00956FFF">
        <w:tab/>
      </w:r>
      <w:r w:rsidR="001B6FC0" w:rsidRPr="001B6FC0">
        <w:rPr>
          <w:b/>
        </w:rPr>
        <w:t xml:space="preserve">What is the appropriate methodology to allocate transmission costs to the rate classes: </w:t>
      </w:r>
    </w:p>
    <w:p w14:paraId="2DAA1468" w14:textId="77777777" w:rsidR="001B6FC0" w:rsidRPr="001B6FC0" w:rsidRDefault="001B6FC0" w:rsidP="001B6FC0">
      <w:pPr>
        <w:numPr>
          <w:ilvl w:val="0"/>
          <w:numId w:val="67"/>
        </w:numPr>
        <w:jc w:val="both"/>
        <w:rPr>
          <w:b/>
        </w:rPr>
      </w:pPr>
      <w:r w:rsidRPr="001B6FC0">
        <w:rPr>
          <w:b/>
        </w:rPr>
        <w:t>For the 2026 projected test year?</w:t>
      </w:r>
    </w:p>
    <w:p w14:paraId="70DD9B0B" w14:textId="77777777" w:rsidR="001B6FC0" w:rsidRPr="001B6FC0" w:rsidRDefault="001B6FC0" w:rsidP="001B6FC0">
      <w:pPr>
        <w:numPr>
          <w:ilvl w:val="0"/>
          <w:numId w:val="67"/>
        </w:numPr>
        <w:jc w:val="both"/>
        <w:rPr>
          <w:b/>
        </w:rPr>
      </w:pPr>
      <w:r w:rsidRPr="001B6FC0">
        <w:rPr>
          <w:b/>
        </w:rPr>
        <w:t>For the 2027 projected test year?</w:t>
      </w:r>
    </w:p>
    <w:p w14:paraId="0091D6DB" w14:textId="77777777" w:rsidR="004A570A" w:rsidRPr="00956FFF" w:rsidRDefault="004A570A" w:rsidP="004A570A">
      <w:pPr>
        <w:jc w:val="both"/>
      </w:pPr>
    </w:p>
    <w:p w14:paraId="75EC4BB9" w14:textId="77777777" w:rsidR="004A570A" w:rsidRPr="00956FFF" w:rsidRDefault="004A570A" w:rsidP="004A570A">
      <w:pPr>
        <w:ind w:left="1440" w:hanging="1440"/>
        <w:jc w:val="both"/>
      </w:pPr>
      <w:r>
        <w:rPr>
          <w:b/>
          <w:bCs/>
        </w:rPr>
        <w:t>FPL</w:t>
      </w:r>
      <w:r w:rsidRPr="00956FFF">
        <w:rPr>
          <w:b/>
          <w:bCs/>
        </w:rPr>
        <w:t>:</w:t>
      </w:r>
      <w:r w:rsidRPr="00956FFF">
        <w:tab/>
      </w:r>
      <w:r w:rsidR="00D469F2">
        <w:t>The appropriate method to allocate transmission plant-related costs to rate classes is the 12CP method filed by FPL. T</w:t>
      </w:r>
      <w:r w:rsidR="00D469F2" w:rsidRPr="00E81D36">
        <w:t>he transmission system is designed and built to provide capacity needs for all twelve months of the year</w:t>
      </w:r>
      <w:r w:rsidR="00D469F2">
        <w:t xml:space="preserve"> and</w:t>
      </w:r>
      <w:r w:rsidR="00D469F2" w:rsidRPr="007C62AD">
        <w:t xml:space="preserve"> corresponds with FPL’s methods for allocating costs to its wholesale production formula rate customers and wholesale transmission customers under FERC jurisdiction.</w:t>
      </w:r>
      <w:r w:rsidR="00D469F2" w:rsidRPr="00E81D36">
        <w:t xml:space="preserve"> </w:t>
      </w:r>
      <w:r w:rsidR="00D469F2">
        <w:t>(DuBose, Phillips)</w:t>
      </w:r>
    </w:p>
    <w:p w14:paraId="0521F2F2" w14:textId="77777777" w:rsidR="004A570A" w:rsidRPr="00956FFF" w:rsidRDefault="004A570A" w:rsidP="004A570A">
      <w:pPr>
        <w:jc w:val="both"/>
      </w:pPr>
    </w:p>
    <w:p w14:paraId="0271DACD" w14:textId="77777777" w:rsidR="004A570A" w:rsidRPr="00956FFF" w:rsidRDefault="004A570A" w:rsidP="004A570A">
      <w:pPr>
        <w:ind w:left="1440" w:hanging="1440"/>
        <w:jc w:val="both"/>
      </w:pPr>
      <w:r>
        <w:rPr>
          <w:b/>
          <w:bCs/>
        </w:rPr>
        <w:t>OPC</w:t>
      </w:r>
      <w:r w:rsidRPr="00956FFF">
        <w:rPr>
          <w:b/>
          <w:bCs/>
        </w:rPr>
        <w:t>:</w:t>
      </w:r>
      <w:r w:rsidRPr="00956FFF">
        <w:tab/>
      </w:r>
      <w:r w:rsidR="00ED516B">
        <w:t>No position.</w:t>
      </w:r>
    </w:p>
    <w:p w14:paraId="64E39661" w14:textId="77777777" w:rsidR="004A570A" w:rsidRDefault="004A570A" w:rsidP="004A570A">
      <w:pPr>
        <w:jc w:val="both"/>
      </w:pPr>
    </w:p>
    <w:p w14:paraId="0A0CF204" w14:textId="77777777" w:rsidR="004A570A" w:rsidRDefault="004A570A" w:rsidP="004A570A">
      <w:pPr>
        <w:jc w:val="both"/>
        <w:rPr>
          <w:b/>
        </w:rPr>
      </w:pPr>
      <w:r>
        <w:rPr>
          <w:b/>
        </w:rPr>
        <w:t xml:space="preserve">FUEL </w:t>
      </w:r>
    </w:p>
    <w:p w14:paraId="2DAD47B7" w14:textId="2E63FBC4" w:rsidR="004A570A" w:rsidRPr="00D469F2" w:rsidRDefault="004A570A" w:rsidP="004A570A">
      <w:pPr>
        <w:ind w:left="1440" w:hanging="1440"/>
        <w:jc w:val="both"/>
      </w:pPr>
      <w:r w:rsidRPr="00D469F2">
        <w:rPr>
          <w:b/>
          <w:spacing w:val="-8"/>
        </w:rPr>
        <w:t>RETAILERS:</w:t>
      </w:r>
      <w:r w:rsidRPr="00366B4B">
        <w:rPr>
          <w:b/>
          <w:spacing w:val="-4"/>
        </w:rPr>
        <w:tab/>
      </w:r>
      <w:r w:rsidR="00B767EE" w:rsidRPr="00D469F2">
        <w:t xml:space="preserve">No </w:t>
      </w:r>
      <w:r w:rsidR="00541DA6">
        <w:t>p</w:t>
      </w:r>
      <w:r w:rsidR="00B767EE" w:rsidRPr="00D469F2">
        <w:t>osition.</w:t>
      </w:r>
    </w:p>
    <w:p w14:paraId="6BA4FD29" w14:textId="77777777" w:rsidR="004A570A" w:rsidRPr="00956FFF" w:rsidRDefault="004A570A" w:rsidP="004A570A">
      <w:pPr>
        <w:jc w:val="both"/>
      </w:pPr>
    </w:p>
    <w:p w14:paraId="33910B40" w14:textId="77777777" w:rsidR="004A570A" w:rsidRDefault="004A570A" w:rsidP="004A570A">
      <w:pPr>
        <w:ind w:left="1440" w:hanging="1440"/>
        <w:jc w:val="both"/>
        <w:rPr>
          <w:b/>
          <w:bCs/>
        </w:rPr>
      </w:pPr>
      <w:r>
        <w:rPr>
          <w:b/>
          <w:bCs/>
        </w:rPr>
        <w:t xml:space="preserve">ELECTRIFY </w:t>
      </w:r>
    </w:p>
    <w:p w14:paraId="5E696BBE" w14:textId="4CBE58E8" w:rsidR="004A570A" w:rsidRPr="00956FFF" w:rsidRDefault="004A570A" w:rsidP="004A570A">
      <w:pPr>
        <w:ind w:left="1440" w:hanging="1440"/>
        <w:jc w:val="both"/>
      </w:pPr>
      <w:r>
        <w:rPr>
          <w:b/>
          <w:bCs/>
        </w:rPr>
        <w:t>AMERICA</w:t>
      </w:r>
      <w:r w:rsidRPr="00956FFF">
        <w:rPr>
          <w:b/>
          <w:bCs/>
        </w:rPr>
        <w:t>:</w:t>
      </w:r>
      <w:r w:rsidRPr="00956FFF">
        <w:tab/>
      </w:r>
      <w:r w:rsidR="00541DA6">
        <w:t>No position.</w:t>
      </w:r>
    </w:p>
    <w:p w14:paraId="0D573B88" w14:textId="77777777" w:rsidR="004A570A" w:rsidRPr="004C0112" w:rsidRDefault="004A570A" w:rsidP="004A570A">
      <w:pPr>
        <w:ind w:left="1440" w:hanging="1440"/>
        <w:jc w:val="both"/>
        <w:rPr>
          <w:bCs/>
        </w:rPr>
      </w:pPr>
    </w:p>
    <w:p w14:paraId="66938C46" w14:textId="3D6599CB" w:rsidR="004A570A" w:rsidRPr="00956FFF" w:rsidRDefault="004A570A" w:rsidP="004A570A">
      <w:pPr>
        <w:ind w:left="1440" w:hanging="1440"/>
        <w:jc w:val="both"/>
      </w:pPr>
      <w:r>
        <w:rPr>
          <w:b/>
          <w:bCs/>
        </w:rPr>
        <w:t>EVGO</w:t>
      </w:r>
      <w:r w:rsidRPr="00956FFF">
        <w:rPr>
          <w:b/>
          <w:bCs/>
        </w:rPr>
        <w:t>:</w:t>
      </w:r>
      <w:r w:rsidRPr="00956FFF">
        <w:tab/>
      </w:r>
      <w:r w:rsidR="00541DA6">
        <w:t>No position.</w:t>
      </w:r>
    </w:p>
    <w:p w14:paraId="4579384A" w14:textId="77777777" w:rsidR="004A570A" w:rsidRPr="004C0112" w:rsidRDefault="004A570A" w:rsidP="004A570A">
      <w:pPr>
        <w:ind w:left="1440" w:hanging="1440"/>
        <w:jc w:val="both"/>
        <w:rPr>
          <w:bCs/>
        </w:rPr>
      </w:pPr>
    </w:p>
    <w:p w14:paraId="56714713" w14:textId="77777777" w:rsidR="004A570A" w:rsidRPr="00956FFF" w:rsidRDefault="004A570A" w:rsidP="004A570A">
      <w:pPr>
        <w:ind w:left="1440" w:hanging="1440"/>
        <w:jc w:val="both"/>
      </w:pPr>
      <w:r>
        <w:rPr>
          <w:b/>
          <w:bCs/>
        </w:rPr>
        <w:t>FEA</w:t>
      </w:r>
      <w:r w:rsidRPr="00956FFF">
        <w:rPr>
          <w:b/>
          <w:bCs/>
        </w:rPr>
        <w:t>:</w:t>
      </w:r>
      <w:r w:rsidRPr="00956FFF">
        <w:tab/>
      </w:r>
      <w:r w:rsidR="007917D4" w:rsidRPr="00A154D9">
        <w:t xml:space="preserve">FEA recommends a 4CP allocation method for transmission costs. </w:t>
      </w:r>
      <w:r w:rsidR="007917D4" w:rsidRPr="00422C7D">
        <w:t xml:space="preserve">The Commission should reject </w:t>
      </w:r>
      <w:r w:rsidR="007917D4">
        <w:t>any</w:t>
      </w:r>
      <w:r w:rsidR="007917D4" w:rsidRPr="00422C7D">
        <w:t xml:space="preserve"> recommendation for production capacity costs being allocated using a 12 CP and energy/capacity allocation method that allocates the costs of all nuclear and solar plants to energy cost and all gas plant and battery storage facilities to demand.</w:t>
      </w:r>
      <w:r w:rsidR="007917D4">
        <w:t xml:space="preserve"> The Commission should also reject the Company’s current recommendation. The Commission should instead use its approved methodology for allocating production plant cost using 1/13th energy for production resources coupled with 4CP for capacity to more accurately align with how the Company’s resource portfolio is designed and how costs are incurred in order to provide reliable service to all its rate classes.</w:t>
      </w:r>
    </w:p>
    <w:p w14:paraId="52C075B9" w14:textId="77777777" w:rsidR="004A570A" w:rsidRDefault="004A570A" w:rsidP="004A570A">
      <w:pPr>
        <w:ind w:left="1440" w:hanging="1440"/>
        <w:jc w:val="both"/>
        <w:rPr>
          <w:bCs/>
        </w:rPr>
      </w:pPr>
    </w:p>
    <w:p w14:paraId="3C712189" w14:textId="7DC9CE98" w:rsidR="004A570A" w:rsidRPr="00366B4B" w:rsidRDefault="004A570A" w:rsidP="004A570A">
      <w:pPr>
        <w:ind w:left="1440" w:hanging="1440"/>
        <w:jc w:val="both"/>
        <w:rPr>
          <w:bCs/>
        </w:rPr>
      </w:pPr>
      <w:r>
        <w:rPr>
          <w:b/>
          <w:bCs/>
        </w:rPr>
        <w:t>FEIA:</w:t>
      </w:r>
      <w:r>
        <w:rPr>
          <w:b/>
          <w:bCs/>
        </w:rPr>
        <w:tab/>
      </w:r>
      <w:r w:rsidR="00541DA6">
        <w:t>No position.</w:t>
      </w:r>
    </w:p>
    <w:p w14:paraId="5B204AC0" w14:textId="77777777" w:rsidR="004A570A" w:rsidRPr="004C0112" w:rsidRDefault="004A570A" w:rsidP="004A570A">
      <w:pPr>
        <w:ind w:left="1440" w:hanging="1440"/>
        <w:jc w:val="both"/>
        <w:rPr>
          <w:bCs/>
        </w:rPr>
      </w:pPr>
    </w:p>
    <w:p w14:paraId="00E09A9F" w14:textId="77777777" w:rsidR="004A570A" w:rsidRPr="00956FFF" w:rsidRDefault="004A570A" w:rsidP="004A570A">
      <w:pPr>
        <w:ind w:left="1440" w:hanging="1440"/>
        <w:jc w:val="both"/>
      </w:pPr>
      <w:r>
        <w:rPr>
          <w:b/>
          <w:bCs/>
        </w:rPr>
        <w:t>FIPUG</w:t>
      </w:r>
      <w:r w:rsidRPr="00956FFF">
        <w:rPr>
          <w:b/>
          <w:bCs/>
        </w:rPr>
        <w:t>:</w:t>
      </w:r>
      <w:r w:rsidRPr="00956FFF">
        <w:tab/>
      </w:r>
      <w:r w:rsidR="009B720C">
        <w:rPr>
          <w:spacing w:val="-4"/>
        </w:rPr>
        <w:t>The 4 CP method should be used to allocate production plant and related costs to retail rate classes for both test years.  FPL is a summer peaking utility and the months of June, July, August and September are the months with the highest peaks.  The 4 CP approach more accurately assigns costs to the cost causer than other approaches and is a fairer way to allocate production costs.  The 4 CP enhances economic development, a legislatively-stated goal of the state’s energy policy. For this and other reasons, the Commission recently adopted 4 CP in the Tampa Electric Rate case and should likewise adopt 4 CP in this case.</w:t>
      </w:r>
    </w:p>
    <w:p w14:paraId="43986455" w14:textId="77777777" w:rsidR="004A570A" w:rsidRPr="004C0112" w:rsidRDefault="004A570A" w:rsidP="004A570A">
      <w:pPr>
        <w:ind w:left="1440" w:hanging="1440"/>
        <w:jc w:val="both"/>
        <w:rPr>
          <w:bCs/>
        </w:rPr>
      </w:pPr>
    </w:p>
    <w:p w14:paraId="484DEEEA" w14:textId="77777777" w:rsidR="004A570A" w:rsidRPr="00956FFF" w:rsidRDefault="004A570A" w:rsidP="004A570A">
      <w:pPr>
        <w:ind w:left="1440" w:hanging="1440"/>
        <w:jc w:val="both"/>
      </w:pPr>
      <w:r>
        <w:rPr>
          <w:b/>
          <w:bCs/>
        </w:rPr>
        <w:lastRenderedPageBreak/>
        <w:t>FRF</w:t>
      </w:r>
      <w:r w:rsidRPr="00956FFF">
        <w:rPr>
          <w:b/>
          <w:bCs/>
        </w:rPr>
        <w:t>:</w:t>
      </w:r>
      <w:r w:rsidRPr="00956FFF">
        <w:tab/>
      </w:r>
      <w:r w:rsidR="00BE21EE" w:rsidRPr="002273BB">
        <w:t>Transmission costs should be allocated using a 4CP allocation method adjusted to reflect each customer class’s contribution to the net peak demand in summer months. Transmission systems are constructed to meet system peak demands. (Georgis)</w:t>
      </w:r>
    </w:p>
    <w:p w14:paraId="70D36ABC" w14:textId="77777777" w:rsidR="004A570A" w:rsidRPr="004C0112" w:rsidRDefault="004A570A" w:rsidP="004A570A">
      <w:pPr>
        <w:ind w:left="1440" w:hanging="1440"/>
        <w:jc w:val="both"/>
        <w:rPr>
          <w:bCs/>
        </w:rPr>
      </w:pPr>
    </w:p>
    <w:p w14:paraId="79B2A56E" w14:textId="77777777" w:rsidR="004A570A" w:rsidRPr="00956FFF" w:rsidRDefault="004A570A" w:rsidP="004A570A">
      <w:pPr>
        <w:ind w:left="1440" w:hanging="1440"/>
        <w:jc w:val="both"/>
      </w:pPr>
      <w:r>
        <w:rPr>
          <w:b/>
          <w:bCs/>
        </w:rPr>
        <w:t>FEL</w:t>
      </w:r>
      <w:r w:rsidRPr="00956FFF">
        <w:rPr>
          <w:b/>
          <w:bCs/>
        </w:rPr>
        <w:t>:</w:t>
      </w:r>
      <w:r w:rsidRPr="00956FFF">
        <w:tab/>
      </w:r>
      <w:r w:rsidR="0039337C">
        <w:t>12CP</w:t>
      </w:r>
    </w:p>
    <w:p w14:paraId="558165F8" w14:textId="77777777" w:rsidR="004A570A" w:rsidRDefault="004A570A" w:rsidP="004A570A">
      <w:pPr>
        <w:ind w:left="1440" w:hanging="1440"/>
        <w:jc w:val="both"/>
        <w:rPr>
          <w:bCs/>
        </w:rPr>
      </w:pPr>
    </w:p>
    <w:p w14:paraId="6031C26B" w14:textId="32987E16" w:rsidR="004A570A" w:rsidRPr="00583CBD" w:rsidRDefault="004A570A" w:rsidP="004A570A">
      <w:pPr>
        <w:ind w:left="1440" w:hanging="1440"/>
        <w:jc w:val="both"/>
        <w:rPr>
          <w:bCs/>
        </w:rPr>
      </w:pPr>
      <w:r>
        <w:rPr>
          <w:b/>
          <w:bCs/>
        </w:rPr>
        <w:t>FAIR:</w:t>
      </w:r>
      <w:r>
        <w:rPr>
          <w:b/>
          <w:bCs/>
        </w:rPr>
        <w:tab/>
      </w:r>
      <w:r w:rsidR="00F03259" w:rsidRPr="00583CBD">
        <w:t>No position.</w:t>
      </w:r>
    </w:p>
    <w:p w14:paraId="6FFC6F37" w14:textId="77777777" w:rsidR="004A570A" w:rsidRPr="004C0112" w:rsidRDefault="004A570A" w:rsidP="004A570A">
      <w:pPr>
        <w:ind w:left="1440" w:hanging="1440"/>
        <w:jc w:val="both"/>
        <w:rPr>
          <w:bCs/>
        </w:rPr>
      </w:pPr>
    </w:p>
    <w:p w14:paraId="424383D9" w14:textId="77777777" w:rsidR="004A570A" w:rsidRPr="00956FFF" w:rsidRDefault="004A570A" w:rsidP="004A570A">
      <w:pPr>
        <w:ind w:left="1440" w:hanging="1440"/>
        <w:jc w:val="both"/>
      </w:pPr>
      <w:r>
        <w:rPr>
          <w:b/>
          <w:bCs/>
        </w:rPr>
        <w:t>SACE</w:t>
      </w:r>
      <w:r w:rsidRPr="00956FFF">
        <w:rPr>
          <w:b/>
          <w:bCs/>
        </w:rPr>
        <w:t>:</w:t>
      </w:r>
      <w:r w:rsidRPr="00956FFF">
        <w:tab/>
      </w:r>
      <w:r w:rsidR="007775B9">
        <w:t>SACE adopts the position of FPL.</w:t>
      </w:r>
    </w:p>
    <w:p w14:paraId="3325E0D8" w14:textId="77777777" w:rsidR="004A570A" w:rsidRPr="004C0112" w:rsidRDefault="004A570A" w:rsidP="004A570A">
      <w:pPr>
        <w:ind w:left="1440" w:hanging="1440"/>
        <w:jc w:val="both"/>
        <w:rPr>
          <w:bCs/>
        </w:rPr>
      </w:pPr>
    </w:p>
    <w:p w14:paraId="4F2F7D1C" w14:textId="420792DB" w:rsidR="004A570A" w:rsidRPr="00956FFF" w:rsidRDefault="004A570A" w:rsidP="004A570A">
      <w:pPr>
        <w:ind w:left="1440" w:hanging="1440"/>
        <w:jc w:val="both"/>
      </w:pPr>
      <w:r>
        <w:rPr>
          <w:b/>
          <w:bCs/>
        </w:rPr>
        <w:t>WALMART</w:t>
      </w:r>
      <w:r w:rsidRPr="00956FFF">
        <w:rPr>
          <w:b/>
          <w:bCs/>
        </w:rPr>
        <w:t>:</w:t>
      </w:r>
      <w:r w:rsidRPr="00956FFF">
        <w:tab/>
      </w:r>
      <w:r w:rsidR="00541DA6">
        <w:t>No position.</w:t>
      </w:r>
    </w:p>
    <w:p w14:paraId="6BDF6F50" w14:textId="77777777" w:rsidR="004A570A" w:rsidRDefault="004A570A" w:rsidP="004A570A">
      <w:pPr>
        <w:ind w:left="1440" w:hanging="1440"/>
        <w:jc w:val="both"/>
        <w:rPr>
          <w:bCs/>
        </w:rPr>
      </w:pPr>
    </w:p>
    <w:p w14:paraId="75BE4F96" w14:textId="3799BC4B" w:rsidR="004A570A" w:rsidRPr="00573032" w:rsidRDefault="004A570A" w:rsidP="004A570A">
      <w:pPr>
        <w:ind w:left="1440" w:hanging="1440"/>
        <w:jc w:val="both"/>
        <w:rPr>
          <w:bCs/>
        </w:rPr>
      </w:pPr>
      <w:r>
        <w:rPr>
          <w:b/>
          <w:bCs/>
        </w:rPr>
        <w:t>AWI:</w:t>
      </w:r>
      <w:r>
        <w:rPr>
          <w:b/>
          <w:bCs/>
        </w:rPr>
        <w:tab/>
      </w:r>
      <w:r w:rsidR="00541DA6">
        <w:t>No position.</w:t>
      </w:r>
    </w:p>
    <w:p w14:paraId="210033B1" w14:textId="77777777" w:rsidR="004A570A" w:rsidRPr="004A570A" w:rsidRDefault="004A570A" w:rsidP="004A570A">
      <w:pPr>
        <w:jc w:val="both"/>
        <w:rPr>
          <w:bCs/>
        </w:rPr>
      </w:pPr>
    </w:p>
    <w:p w14:paraId="1FCBCD11" w14:textId="77777777" w:rsidR="004A570A" w:rsidRPr="00300D26" w:rsidRDefault="004A570A" w:rsidP="004A570A">
      <w:pPr>
        <w:ind w:left="1440" w:hanging="1440"/>
        <w:jc w:val="both"/>
        <w:rPr>
          <w:bCs/>
        </w:rPr>
      </w:pPr>
      <w:r>
        <w:rPr>
          <w:b/>
          <w:bCs/>
        </w:rPr>
        <w:t>STAFF:</w:t>
      </w:r>
      <w:r>
        <w:rPr>
          <w:b/>
          <w:bCs/>
        </w:rPr>
        <w:tab/>
      </w:r>
      <w:r w:rsidR="00AB7AB1">
        <w:rPr>
          <w:rFonts w:ascii="TimesNewRomanPSMT" w:hAnsi="TimesNewRomanPSMT" w:cs="TimesNewRomanPSMT"/>
        </w:rPr>
        <w:t>No position at this time.</w:t>
      </w:r>
    </w:p>
    <w:p w14:paraId="6886CEC1" w14:textId="77777777" w:rsidR="004A570A" w:rsidRDefault="004A570A" w:rsidP="00956FFF">
      <w:pPr>
        <w:jc w:val="both"/>
      </w:pPr>
    </w:p>
    <w:p w14:paraId="16B6AA31" w14:textId="77777777" w:rsidR="004A570A" w:rsidRDefault="004A570A" w:rsidP="00956FFF">
      <w:pPr>
        <w:jc w:val="both"/>
      </w:pPr>
    </w:p>
    <w:p w14:paraId="78ABD8BD" w14:textId="77777777" w:rsidR="001B6FC0" w:rsidRPr="001B6FC0" w:rsidRDefault="004A570A" w:rsidP="001B6FC0">
      <w:pPr>
        <w:ind w:left="1440" w:hanging="1440"/>
        <w:jc w:val="both"/>
        <w:rPr>
          <w:b/>
        </w:rPr>
      </w:pPr>
      <w:r w:rsidRPr="00F21531">
        <w:rPr>
          <w:b/>
          <w:bCs/>
          <w:u w:val="single"/>
        </w:rPr>
        <w:t xml:space="preserve">ISSUE </w:t>
      </w:r>
      <w:r w:rsidR="00845644" w:rsidRPr="00F21531">
        <w:rPr>
          <w:b/>
          <w:bCs/>
          <w:u w:val="single"/>
        </w:rPr>
        <w:t>91</w:t>
      </w:r>
      <w:r w:rsidRPr="00956FFF">
        <w:rPr>
          <w:b/>
          <w:bCs/>
        </w:rPr>
        <w:t>:</w:t>
      </w:r>
      <w:r w:rsidRPr="00956FFF">
        <w:tab/>
      </w:r>
      <w:r w:rsidR="001B6FC0" w:rsidRPr="001B6FC0">
        <w:rPr>
          <w:b/>
        </w:rPr>
        <w:t xml:space="preserve">What is the appropriate methodology to allocate distribution costs to the rate classes: </w:t>
      </w:r>
    </w:p>
    <w:p w14:paraId="73A6BAAD" w14:textId="77777777" w:rsidR="001B6FC0" w:rsidRPr="001B6FC0" w:rsidRDefault="001B6FC0" w:rsidP="001B6FC0">
      <w:pPr>
        <w:numPr>
          <w:ilvl w:val="0"/>
          <w:numId w:val="68"/>
        </w:numPr>
        <w:jc w:val="both"/>
        <w:rPr>
          <w:b/>
        </w:rPr>
      </w:pPr>
      <w:r w:rsidRPr="001B6FC0">
        <w:rPr>
          <w:b/>
        </w:rPr>
        <w:t>For the 2026 projected test year?</w:t>
      </w:r>
    </w:p>
    <w:p w14:paraId="5E546DF7" w14:textId="77777777" w:rsidR="001B6FC0" w:rsidRPr="001B6FC0" w:rsidRDefault="001B6FC0" w:rsidP="001B6FC0">
      <w:pPr>
        <w:numPr>
          <w:ilvl w:val="0"/>
          <w:numId w:val="68"/>
        </w:numPr>
        <w:jc w:val="both"/>
        <w:rPr>
          <w:b/>
        </w:rPr>
      </w:pPr>
      <w:r w:rsidRPr="001B6FC0">
        <w:rPr>
          <w:b/>
        </w:rPr>
        <w:t>For the 2027 projected test year?</w:t>
      </w:r>
    </w:p>
    <w:p w14:paraId="680B84F4" w14:textId="77777777" w:rsidR="004A570A" w:rsidRPr="00956FFF" w:rsidRDefault="004A570A" w:rsidP="004A570A">
      <w:pPr>
        <w:jc w:val="both"/>
      </w:pPr>
    </w:p>
    <w:p w14:paraId="1CF877E2" w14:textId="77777777" w:rsidR="004A570A" w:rsidRPr="00956FFF" w:rsidRDefault="004A570A" w:rsidP="004A570A">
      <w:pPr>
        <w:ind w:left="1440" w:hanging="1440"/>
        <w:jc w:val="both"/>
      </w:pPr>
      <w:r>
        <w:rPr>
          <w:b/>
          <w:bCs/>
        </w:rPr>
        <w:t>FPL</w:t>
      </w:r>
      <w:r w:rsidRPr="00956FFF">
        <w:rPr>
          <w:b/>
          <w:bCs/>
        </w:rPr>
        <w:t>:</w:t>
      </w:r>
      <w:r w:rsidRPr="00956FFF">
        <w:tab/>
      </w:r>
      <w:r w:rsidR="00F40DAA">
        <w:t>The appropriate method to allocate distribution plant costs is that filed by FPL. FPL’s allocation method reflects FPL’s distribution planning operations.  Meters, pull-offs, and service drops are driven by the number of customers and therefore classified as customer-related.  All other distribution plant is planned based on customer demand and is classified as demand-related.  (DuBose, Phillips)</w:t>
      </w:r>
    </w:p>
    <w:p w14:paraId="031BDA85" w14:textId="77777777" w:rsidR="004A570A" w:rsidRPr="00956FFF" w:rsidRDefault="004A570A" w:rsidP="004A570A">
      <w:pPr>
        <w:jc w:val="both"/>
      </w:pPr>
    </w:p>
    <w:p w14:paraId="5E9AC362" w14:textId="77777777" w:rsidR="004A570A" w:rsidRPr="00956FFF" w:rsidRDefault="004A570A" w:rsidP="004A570A">
      <w:pPr>
        <w:ind w:left="1440" w:hanging="1440"/>
        <w:jc w:val="both"/>
      </w:pPr>
      <w:r>
        <w:rPr>
          <w:b/>
          <w:bCs/>
        </w:rPr>
        <w:t>OPC</w:t>
      </w:r>
      <w:r w:rsidRPr="00956FFF">
        <w:rPr>
          <w:b/>
          <w:bCs/>
        </w:rPr>
        <w:t>:</w:t>
      </w:r>
      <w:r w:rsidRPr="00956FFF">
        <w:tab/>
      </w:r>
      <w:r w:rsidR="00ED516B">
        <w:t>No position.</w:t>
      </w:r>
    </w:p>
    <w:p w14:paraId="724660BD" w14:textId="77777777" w:rsidR="004A570A" w:rsidRDefault="004A570A" w:rsidP="004A570A">
      <w:pPr>
        <w:jc w:val="both"/>
      </w:pPr>
    </w:p>
    <w:p w14:paraId="10FA3736" w14:textId="77777777" w:rsidR="004A570A" w:rsidRDefault="004A570A" w:rsidP="004A570A">
      <w:pPr>
        <w:jc w:val="both"/>
        <w:rPr>
          <w:b/>
        </w:rPr>
      </w:pPr>
      <w:r>
        <w:rPr>
          <w:b/>
        </w:rPr>
        <w:t xml:space="preserve">FUEL </w:t>
      </w:r>
    </w:p>
    <w:p w14:paraId="6A24D287" w14:textId="1FD94FD5" w:rsidR="004A570A" w:rsidRPr="00F40DAA" w:rsidRDefault="004A570A" w:rsidP="004A570A">
      <w:pPr>
        <w:ind w:left="1440" w:hanging="1440"/>
        <w:jc w:val="both"/>
      </w:pPr>
      <w:r w:rsidRPr="00F40DAA">
        <w:rPr>
          <w:b/>
          <w:spacing w:val="-8"/>
        </w:rPr>
        <w:t>RETAILERS:</w:t>
      </w:r>
      <w:r w:rsidRPr="00366B4B">
        <w:rPr>
          <w:b/>
          <w:spacing w:val="-4"/>
        </w:rPr>
        <w:tab/>
      </w:r>
      <w:r w:rsidR="00B767EE" w:rsidRPr="00F40DAA">
        <w:t xml:space="preserve">No </w:t>
      </w:r>
      <w:r w:rsidR="00541DA6">
        <w:t>p</w:t>
      </w:r>
      <w:r w:rsidR="00B767EE" w:rsidRPr="00F40DAA">
        <w:t>osition.</w:t>
      </w:r>
    </w:p>
    <w:p w14:paraId="21AD82ED" w14:textId="77777777" w:rsidR="004A570A" w:rsidRPr="00956FFF" w:rsidRDefault="004A570A" w:rsidP="004A570A">
      <w:pPr>
        <w:jc w:val="both"/>
      </w:pPr>
    </w:p>
    <w:p w14:paraId="18847792" w14:textId="77777777" w:rsidR="004A570A" w:rsidRDefault="004A570A" w:rsidP="004A570A">
      <w:pPr>
        <w:ind w:left="1440" w:hanging="1440"/>
        <w:jc w:val="both"/>
        <w:rPr>
          <w:b/>
          <w:bCs/>
        </w:rPr>
      </w:pPr>
      <w:r>
        <w:rPr>
          <w:b/>
          <w:bCs/>
        </w:rPr>
        <w:t xml:space="preserve">ELECTRIFY </w:t>
      </w:r>
    </w:p>
    <w:p w14:paraId="2CEBDBBB" w14:textId="7C64493E" w:rsidR="004A570A" w:rsidRPr="00956FFF" w:rsidRDefault="004A570A" w:rsidP="004A570A">
      <w:pPr>
        <w:ind w:left="1440" w:hanging="1440"/>
        <w:jc w:val="both"/>
      </w:pPr>
      <w:r>
        <w:rPr>
          <w:b/>
          <w:bCs/>
        </w:rPr>
        <w:t>AMERICA</w:t>
      </w:r>
      <w:r w:rsidRPr="00956FFF">
        <w:rPr>
          <w:b/>
          <w:bCs/>
        </w:rPr>
        <w:t>:</w:t>
      </w:r>
      <w:r w:rsidRPr="00956FFF">
        <w:tab/>
      </w:r>
      <w:r w:rsidR="00541DA6">
        <w:t>No position.</w:t>
      </w:r>
    </w:p>
    <w:p w14:paraId="6F59578B" w14:textId="77777777" w:rsidR="004A570A" w:rsidRPr="004C0112" w:rsidRDefault="004A570A" w:rsidP="004A570A">
      <w:pPr>
        <w:ind w:left="1440" w:hanging="1440"/>
        <w:jc w:val="both"/>
        <w:rPr>
          <w:bCs/>
        </w:rPr>
      </w:pPr>
    </w:p>
    <w:p w14:paraId="51805BB1" w14:textId="2E5AD6EC" w:rsidR="004A570A" w:rsidRPr="00956FFF" w:rsidRDefault="004A570A" w:rsidP="004A570A">
      <w:pPr>
        <w:ind w:left="1440" w:hanging="1440"/>
        <w:jc w:val="both"/>
      </w:pPr>
      <w:r>
        <w:rPr>
          <w:b/>
          <w:bCs/>
        </w:rPr>
        <w:t>EVGO</w:t>
      </w:r>
      <w:r w:rsidRPr="00956FFF">
        <w:rPr>
          <w:b/>
          <w:bCs/>
        </w:rPr>
        <w:t>:</w:t>
      </w:r>
      <w:r w:rsidRPr="00956FFF">
        <w:tab/>
      </w:r>
      <w:r w:rsidR="00541DA6">
        <w:t>No position.</w:t>
      </w:r>
    </w:p>
    <w:p w14:paraId="444A7A3B" w14:textId="77777777" w:rsidR="004A570A" w:rsidRPr="004C0112" w:rsidRDefault="004A570A" w:rsidP="004A570A">
      <w:pPr>
        <w:ind w:left="1440" w:hanging="1440"/>
        <w:jc w:val="both"/>
        <w:rPr>
          <w:bCs/>
        </w:rPr>
      </w:pPr>
    </w:p>
    <w:p w14:paraId="783FF69B" w14:textId="77777777" w:rsidR="004A570A" w:rsidRPr="00956FFF" w:rsidRDefault="004A570A" w:rsidP="004A570A">
      <w:pPr>
        <w:ind w:left="1440" w:hanging="1440"/>
        <w:jc w:val="both"/>
      </w:pPr>
      <w:r>
        <w:rPr>
          <w:b/>
          <w:bCs/>
        </w:rPr>
        <w:t>FEA</w:t>
      </w:r>
      <w:r w:rsidRPr="00956FFF">
        <w:rPr>
          <w:b/>
          <w:bCs/>
        </w:rPr>
        <w:t>:</w:t>
      </w:r>
      <w:r w:rsidRPr="00956FFF">
        <w:tab/>
      </w:r>
      <w:r w:rsidR="002A169A" w:rsidRPr="00A154D9">
        <w:t xml:space="preserve">FEA recommends a 4CP allocation method for transmission costs. </w:t>
      </w:r>
      <w:r w:rsidR="002A169A" w:rsidRPr="00422C7D">
        <w:t xml:space="preserve">The Commission should reject </w:t>
      </w:r>
      <w:r w:rsidR="002A169A">
        <w:t>any</w:t>
      </w:r>
      <w:r w:rsidR="002A169A" w:rsidRPr="00422C7D">
        <w:t xml:space="preserve"> recommendation for production capacity costs being allocated using a 12 CP and energy/capacity allocation method that allocates the costs of all nuclear and solar plants to energy cost and all gas plant and battery storage facilities to demand.</w:t>
      </w:r>
      <w:r w:rsidR="002A169A">
        <w:t xml:space="preserve"> The Commission should also reject the Company’s current recommendation. The Commission should instead use its </w:t>
      </w:r>
      <w:r w:rsidR="002A169A">
        <w:lastRenderedPageBreak/>
        <w:t>approved methodology for allocating production plant cost using 1/13th energy for production resources coupled with 4CP for capacity to more accurately align with how the Company’s resource portfolio is designed and how costs are incurred in order to provide reliable service to all its rate classes.</w:t>
      </w:r>
    </w:p>
    <w:p w14:paraId="48E49BF5" w14:textId="77777777" w:rsidR="004A570A" w:rsidRDefault="004A570A" w:rsidP="004A570A">
      <w:pPr>
        <w:ind w:left="1440" w:hanging="1440"/>
        <w:jc w:val="both"/>
        <w:rPr>
          <w:bCs/>
        </w:rPr>
      </w:pPr>
    </w:p>
    <w:p w14:paraId="053FE564" w14:textId="6DF3D7E6" w:rsidR="004A570A" w:rsidRPr="00366B4B" w:rsidRDefault="004A570A" w:rsidP="004A570A">
      <w:pPr>
        <w:ind w:left="1440" w:hanging="1440"/>
        <w:jc w:val="both"/>
        <w:rPr>
          <w:bCs/>
        </w:rPr>
      </w:pPr>
      <w:r>
        <w:rPr>
          <w:b/>
          <w:bCs/>
        </w:rPr>
        <w:t>FEIA:</w:t>
      </w:r>
      <w:r>
        <w:rPr>
          <w:b/>
          <w:bCs/>
        </w:rPr>
        <w:tab/>
      </w:r>
      <w:r w:rsidR="00541DA6">
        <w:t>No position.</w:t>
      </w:r>
    </w:p>
    <w:p w14:paraId="7F4FE991" w14:textId="77777777" w:rsidR="004A570A" w:rsidRPr="004C0112" w:rsidRDefault="004A570A" w:rsidP="004A570A">
      <w:pPr>
        <w:ind w:left="1440" w:hanging="1440"/>
        <w:jc w:val="both"/>
        <w:rPr>
          <w:bCs/>
        </w:rPr>
      </w:pPr>
    </w:p>
    <w:p w14:paraId="37C06161" w14:textId="77777777" w:rsidR="004A570A" w:rsidRPr="00956FFF" w:rsidRDefault="004A570A" w:rsidP="004A570A">
      <w:pPr>
        <w:ind w:left="1440" w:hanging="1440"/>
        <w:jc w:val="both"/>
      </w:pPr>
      <w:r>
        <w:rPr>
          <w:b/>
          <w:bCs/>
        </w:rPr>
        <w:t>FIPUG</w:t>
      </w:r>
      <w:r w:rsidRPr="00956FFF">
        <w:rPr>
          <w:b/>
          <w:bCs/>
        </w:rPr>
        <w:t>:</w:t>
      </w:r>
      <w:r w:rsidRPr="00956FFF">
        <w:tab/>
      </w:r>
      <w:r w:rsidR="00D34E07">
        <w:rPr>
          <w:spacing w:val="-4"/>
        </w:rPr>
        <w:t xml:space="preserve">Distribution network costs booked </w:t>
      </w:r>
      <w:r w:rsidR="00D34E07" w:rsidRPr="00672855">
        <w:rPr>
          <w:spacing w:val="-4"/>
        </w:rPr>
        <w:t>to Federal Energy Regulatory Commission (FERC) Account Nos. 364, 365, 366, 367 and 368</w:t>
      </w:r>
      <w:r w:rsidR="00D34E07">
        <w:rPr>
          <w:spacing w:val="-4"/>
        </w:rPr>
        <w:t xml:space="preserve"> should be classified as both demand and customer-related, consistent with the central roles of the distribution network to p</w:t>
      </w:r>
      <w:r w:rsidR="00D34E07" w:rsidRPr="00672855">
        <w:rPr>
          <w:spacing w:val="-4"/>
        </w:rPr>
        <w:t>rovide access to a safe, delivery-ready power grid (i.e., a customer-related cost); and</w:t>
      </w:r>
      <w:r w:rsidR="00D34E07">
        <w:rPr>
          <w:spacing w:val="-4"/>
        </w:rPr>
        <w:t xml:space="preserve"> m</w:t>
      </w:r>
      <w:r w:rsidR="00D34E07" w:rsidRPr="00672855">
        <w:rPr>
          <w:spacing w:val="-4"/>
        </w:rPr>
        <w:t>eet customers’ peak electrical power needs (i.e., a demand-related cost).</w:t>
      </w:r>
      <w:r w:rsidR="00D34E07">
        <w:rPr>
          <w:spacing w:val="-4"/>
        </w:rPr>
        <w:t xml:space="preserve">  The Commission should require FPL to conduct a study to quantify the customer-related portion of distribution network costs using the minimum distribution system methodology or other similar approaches and file this study in its next rate case.</w:t>
      </w:r>
    </w:p>
    <w:p w14:paraId="6A6489E5" w14:textId="77777777" w:rsidR="004A570A" w:rsidRPr="004C0112" w:rsidRDefault="004A570A" w:rsidP="004A570A">
      <w:pPr>
        <w:ind w:left="1440" w:hanging="1440"/>
        <w:jc w:val="both"/>
        <w:rPr>
          <w:bCs/>
        </w:rPr>
      </w:pPr>
    </w:p>
    <w:p w14:paraId="2E0B1738" w14:textId="77777777" w:rsidR="004A570A" w:rsidRPr="00956FFF" w:rsidRDefault="004A570A" w:rsidP="004A570A">
      <w:pPr>
        <w:ind w:left="1440" w:hanging="1440"/>
        <w:jc w:val="both"/>
      </w:pPr>
      <w:r>
        <w:rPr>
          <w:b/>
          <w:bCs/>
        </w:rPr>
        <w:t>FRF</w:t>
      </w:r>
      <w:r w:rsidRPr="00956FFF">
        <w:rPr>
          <w:b/>
          <w:bCs/>
        </w:rPr>
        <w:t>:</w:t>
      </w:r>
      <w:r w:rsidRPr="00956FFF">
        <w:tab/>
      </w:r>
      <w:r w:rsidR="00FE52B6" w:rsidRPr="002273BB">
        <w:t>Agree with FIPUG</w:t>
      </w:r>
      <w:r w:rsidR="00FE52B6">
        <w:t>.</w:t>
      </w:r>
    </w:p>
    <w:p w14:paraId="7A8690F0" w14:textId="77777777" w:rsidR="004A570A" w:rsidRPr="004C0112" w:rsidRDefault="004A570A" w:rsidP="004A570A">
      <w:pPr>
        <w:ind w:left="1440" w:hanging="1440"/>
        <w:jc w:val="both"/>
        <w:rPr>
          <w:bCs/>
        </w:rPr>
      </w:pPr>
    </w:p>
    <w:p w14:paraId="17733FFA" w14:textId="77777777" w:rsidR="004A570A" w:rsidRPr="00956FFF" w:rsidRDefault="004A570A" w:rsidP="004A570A">
      <w:pPr>
        <w:ind w:left="1440" w:hanging="1440"/>
        <w:jc w:val="both"/>
      </w:pPr>
      <w:r>
        <w:rPr>
          <w:b/>
          <w:bCs/>
        </w:rPr>
        <w:t>FEL</w:t>
      </w:r>
      <w:r w:rsidRPr="00956FFF">
        <w:rPr>
          <w:b/>
          <w:bCs/>
        </w:rPr>
        <w:t>:</w:t>
      </w:r>
      <w:r w:rsidRPr="00956FFF">
        <w:tab/>
      </w:r>
      <w:r w:rsidR="0039337C">
        <w:t>As proposed by FPL.</w:t>
      </w:r>
    </w:p>
    <w:p w14:paraId="3B6A05CE" w14:textId="77777777" w:rsidR="004A570A" w:rsidRDefault="004A570A" w:rsidP="004A570A">
      <w:pPr>
        <w:ind w:left="1440" w:hanging="1440"/>
        <w:jc w:val="both"/>
        <w:rPr>
          <w:bCs/>
        </w:rPr>
      </w:pPr>
    </w:p>
    <w:p w14:paraId="6D6D7B36" w14:textId="2B338AB4" w:rsidR="004A570A" w:rsidRPr="00583CBD" w:rsidRDefault="004A570A" w:rsidP="004A570A">
      <w:pPr>
        <w:ind w:left="1440" w:hanging="1440"/>
        <w:jc w:val="both"/>
        <w:rPr>
          <w:bCs/>
        </w:rPr>
      </w:pPr>
      <w:r>
        <w:rPr>
          <w:b/>
          <w:bCs/>
        </w:rPr>
        <w:t>FAIR:</w:t>
      </w:r>
      <w:r>
        <w:rPr>
          <w:b/>
          <w:bCs/>
        </w:rPr>
        <w:tab/>
      </w:r>
      <w:r w:rsidR="00F03259" w:rsidRPr="00583CBD">
        <w:t>No position.</w:t>
      </w:r>
    </w:p>
    <w:p w14:paraId="1C1CBC7B" w14:textId="77777777" w:rsidR="004A570A" w:rsidRPr="004C0112" w:rsidRDefault="004A570A" w:rsidP="004A570A">
      <w:pPr>
        <w:ind w:left="1440" w:hanging="1440"/>
        <w:jc w:val="both"/>
        <w:rPr>
          <w:bCs/>
        </w:rPr>
      </w:pPr>
    </w:p>
    <w:p w14:paraId="157789E3" w14:textId="77777777" w:rsidR="004A570A" w:rsidRPr="00956FFF" w:rsidRDefault="004A570A" w:rsidP="004A570A">
      <w:pPr>
        <w:ind w:left="1440" w:hanging="1440"/>
        <w:jc w:val="both"/>
      </w:pPr>
      <w:r>
        <w:rPr>
          <w:b/>
          <w:bCs/>
        </w:rPr>
        <w:t>SACE</w:t>
      </w:r>
      <w:r w:rsidRPr="00956FFF">
        <w:rPr>
          <w:b/>
          <w:bCs/>
        </w:rPr>
        <w:t>:</w:t>
      </w:r>
      <w:r w:rsidRPr="00956FFF">
        <w:tab/>
      </w:r>
      <w:r w:rsidR="007775B9">
        <w:t>SACE adopts the position of FPL.</w:t>
      </w:r>
    </w:p>
    <w:p w14:paraId="25F17CB8" w14:textId="77777777" w:rsidR="004A570A" w:rsidRPr="004C0112" w:rsidRDefault="004A570A" w:rsidP="004A570A">
      <w:pPr>
        <w:ind w:left="1440" w:hanging="1440"/>
        <w:jc w:val="both"/>
        <w:rPr>
          <w:bCs/>
        </w:rPr>
      </w:pPr>
    </w:p>
    <w:p w14:paraId="3C4A5B9C" w14:textId="3EAE8D4A" w:rsidR="004A570A" w:rsidRPr="00956FFF" w:rsidRDefault="004A570A" w:rsidP="004A570A">
      <w:pPr>
        <w:ind w:left="1440" w:hanging="1440"/>
        <w:jc w:val="both"/>
      </w:pPr>
      <w:r>
        <w:rPr>
          <w:b/>
          <w:bCs/>
        </w:rPr>
        <w:t>WALMART</w:t>
      </w:r>
      <w:r w:rsidRPr="00956FFF">
        <w:rPr>
          <w:b/>
          <w:bCs/>
        </w:rPr>
        <w:t>:</w:t>
      </w:r>
      <w:r w:rsidRPr="00956FFF">
        <w:tab/>
      </w:r>
      <w:r w:rsidR="00541DA6">
        <w:t>No position.</w:t>
      </w:r>
    </w:p>
    <w:p w14:paraId="0BA9556E" w14:textId="77777777" w:rsidR="004A570A" w:rsidRDefault="004A570A" w:rsidP="004A570A">
      <w:pPr>
        <w:ind w:left="1440" w:hanging="1440"/>
        <w:jc w:val="both"/>
        <w:rPr>
          <w:bCs/>
        </w:rPr>
      </w:pPr>
    </w:p>
    <w:p w14:paraId="7A3F03B2" w14:textId="496F17BD" w:rsidR="004A570A" w:rsidRPr="00573032" w:rsidRDefault="004A570A" w:rsidP="004A570A">
      <w:pPr>
        <w:ind w:left="1440" w:hanging="1440"/>
        <w:jc w:val="both"/>
        <w:rPr>
          <w:bCs/>
        </w:rPr>
      </w:pPr>
      <w:r>
        <w:rPr>
          <w:b/>
          <w:bCs/>
        </w:rPr>
        <w:t>AWI:</w:t>
      </w:r>
      <w:r>
        <w:rPr>
          <w:b/>
          <w:bCs/>
        </w:rPr>
        <w:tab/>
      </w:r>
      <w:r w:rsidR="00541DA6">
        <w:t>No position.</w:t>
      </w:r>
    </w:p>
    <w:p w14:paraId="5E7DC058" w14:textId="77777777" w:rsidR="004A570A" w:rsidRPr="004A570A" w:rsidRDefault="004A570A" w:rsidP="004A570A">
      <w:pPr>
        <w:jc w:val="both"/>
        <w:rPr>
          <w:bCs/>
        </w:rPr>
      </w:pPr>
    </w:p>
    <w:p w14:paraId="1948D367" w14:textId="77777777" w:rsidR="004A570A" w:rsidRPr="00300D26" w:rsidRDefault="004A570A" w:rsidP="004A570A">
      <w:pPr>
        <w:ind w:left="1440" w:hanging="1440"/>
        <w:jc w:val="both"/>
        <w:rPr>
          <w:bCs/>
        </w:rPr>
      </w:pPr>
      <w:r>
        <w:rPr>
          <w:b/>
          <w:bCs/>
        </w:rPr>
        <w:t>STAFF:</w:t>
      </w:r>
      <w:r>
        <w:rPr>
          <w:b/>
          <w:bCs/>
        </w:rPr>
        <w:tab/>
      </w:r>
      <w:r w:rsidR="00AB7AB1">
        <w:rPr>
          <w:rFonts w:ascii="TimesNewRomanPSMT" w:hAnsi="TimesNewRomanPSMT" w:cs="TimesNewRomanPSMT"/>
        </w:rPr>
        <w:t>No position at this time.</w:t>
      </w:r>
    </w:p>
    <w:p w14:paraId="19E2CB52" w14:textId="77777777" w:rsidR="004A570A" w:rsidRDefault="004A570A" w:rsidP="00956FFF">
      <w:pPr>
        <w:jc w:val="both"/>
      </w:pPr>
    </w:p>
    <w:p w14:paraId="2C9EC568" w14:textId="77777777" w:rsidR="004A570A" w:rsidRDefault="004A570A" w:rsidP="00956FFF">
      <w:pPr>
        <w:jc w:val="both"/>
      </w:pPr>
    </w:p>
    <w:p w14:paraId="6207FE98" w14:textId="77777777" w:rsidR="004A570A" w:rsidRPr="00E60528" w:rsidRDefault="004A570A" w:rsidP="004A570A">
      <w:pPr>
        <w:ind w:left="1440" w:hanging="1440"/>
        <w:jc w:val="both"/>
        <w:rPr>
          <w:b/>
        </w:rPr>
      </w:pPr>
      <w:r w:rsidRPr="00F21531">
        <w:rPr>
          <w:b/>
          <w:bCs/>
          <w:u w:val="single"/>
        </w:rPr>
        <w:t xml:space="preserve">ISSUE </w:t>
      </w:r>
      <w:r w:rsidR="00845644" w:rsidRPr="00F21531">
        <w:rPr>
          <w:b/>
          <w:bCs/>
          <w:u w:val="single"/>
        </w:rPr>
        <w:t>92</w:t>
      </w:r>
      <w:r w:rsidRPr="00956FFF">
        <w:rPr>
          <w:b/>
          <w:bCs/>
        </w:rPr>
        <w:t>:</w:t>
      </w:r>
      <w:r w:rsidRPr="00956FFF">
        <w:tab/>
      </w:r>
      <w:r w:rsidR="00F54660" w:rsidRPr="00395BE3">
        <w:rPr>
          <w:b/>
          <w:iCs/>
        </w:rPr>
        <w:t>What is the appropriate methodology to allocate other costs to the rate classes that are not addressed in Issues 89 through 91?</w:t>
      </w:r>
    </w:p>
    <w:p w14:paraId="67BF08EC" w14:textId="77777777" w:rsidR="004A570A" w:rsidRPr="00956FFF" w:rsidRDefault="004A570A" w:rsidP="004A570A">
      <w:pPr>
        <w:jc w:val="both"/>
      </w:pPr>
    </w:p>
    <w:p w14:paraId="26C641AB" w14:textId="60AE8570" w:rsidR="004A570A" w:rsidRPr="00956FFF" w:rsidRDefault="004A570A" w:rsidP="004A570A">
      <w:pPr>
        <w:ind w:left="1440" w:hanging="1440"/>
        <w:jc w:val="both"/>
      </w:pPr>
      <w:r>
        <w:rPr>
          <w:b/>
          <w:bCs/>
        </w:rPr>
        <w:t>FPL</w:t>
      </w:r>
      <w:r w:rsidRPr="00956FFF">
        <w:rPr>
          <w:b/>
          <w:bCs/>
        </w:rPr>
        <w:t>:</w:t>
      </w:r>
      <w:r w:rsidRPr="00956FFF">
        <w:tab/>
      </w:r>
      <w:r w:rsidR="00587108" w:rsidRPr="00BF1A22">
        <w:t>The appropriate method to allocate other costs not addressed in issues 89 through 91 to the rate classes is that filed by FPL. FPL’s recommended cost allocation methodologies for the COSS were based on FPL’s current and proposed generation portfolio, how FPL plans and operates its system and how costs are recorded and accounted for in its books and records. (DuBose)</w:t>
      </w:r>
    </w:p>
    <w:p w14:paraId="1ED2013C" w14:textId="77777777" w:rsidR="004A570A" w:rsidRPr="00956FFF" w:rsidRDefault="004A570A" w:rsidP="004A570A">
      <w:pPr>
        <w:jc w:val="both"/>
      </w:pPr>
    </w:p>
    <w:p w14:paraId="7986128A" w14:textId="77777777" w:rsidR="004A570A" w:rsidRPr="00956FFF" w:rsidRDefault="004A570A" w:rsidP="004A570A">
      <w:pPr>
        <w:ind w:left="1440" w:hanging="1440"/>
        <w:jc w:val="both"/>
      </w:pPr>
      <w:r>
        <w:rPr>
          <w:b/>
          <w:bCs/>
        </w:rPr>
        <w:t>OPC</w:t>
      </w:r>
      <w:r w:rsidRPr="00956FFF">
        <w:rPr>
          <w:b/>
          <w:bCs/>
        </w:rPr>
        <w:t>:</w:t>
      </w:r>
      <w:r w:rsidRPr="00956FFF">
        <w:tab/>
      </w:r>
      <w:r w:rsidR="00ED516B">
        <w:t>No position.</w:t>
      </w:r>
    </w:p>
    <w:p w14:paraId="27823DBB" w14:textId="77777777" w:rsidR="004A570A" w:rsidRDefault="004A570A" w:rsidP="004A570A">
      <w:pPr>
        <w:jc w:val="both"/>
      </w:pPr>
    </w:p>
    <w:p w14:paraId="4A8703AD" w14:textId="77777777" w:rsidR="004A570A" w:rsidRDefault="004A570A" w:rsidP="004A570A">
      <w:pPr>
        <w:jc w:val="both"/>
        <w:rPr>
          <w:b/>
        </w:rPr>
      </w:pPr>
      <w:r>
        <w:rPr>
          <w:b/>
        </w:rPr>
        <w:t xml:space="preserve">FUEL </w:t>
      </w:r>
    </w:p>
    <w:p w14:paraId="38A4EE65" w14:textId="45EE8EEB" w:rsidR="004A570A" w:rsidRPr="00F40DAA" w:rsidRDefault="004A570A" w:rsidP="004A570A">
      <w:pPr>
        <w:ind w:left="1440" w:hanging="1440"/>
        <w:jc w:val="both"/>
      </w:pPr>
      <w:r w:rsidRPr="00F40DAA">
        <w:rPr>
          <w:b/>
          <w:spacing w:val="-8"/>
        </w:rPr>
        <w:t>RETAILERS:</w:t>
      </w:r>
      <w:r w:rsidRPr="00366B4B">
        <w:rPr>
          <w:b/>
          <w:spacing w:val="-4"/>
        </w:rPr>
        <w:tab/>
      </w:r>
      <w:r w:rsidR="00B767EE" w:rsidRPr="00F40DAA">
        <w:t xml:space="preserve">No </w:t>
      </w:r>
      <w:r w:rsidR="00541DA6">
        <w:t>p</w:t>
      </w:r>
      <w:r w:rsidR="00B767EE" w:rsidRPr="00F40DAA">
        <w:t>osition.</w:t>
      </w:r>
    </w:p>
    <w:p w14:paraId="2A5A7DC5" w14:textId="77777777" w:rsidR="004A570A" w:rsidRPr="00956FFF" w:rsidRDefault="004A570A" w:rsidP="004A570A">
      <w:pPr>
        <w:jc w:val="both"/>
      </w:pPr>
    </w:p>
    <w:p w14:paraId="6C97C9AD" w14:textId="77777777" w:rsidR="004A570A" w:rsidRDefault="004A570A" w:rsidP="004A570A">
      <w:pPr>
        <w:ind w:left="1440" w:hanging="1440"/>
        <w:jc w:val="both"/>
        <w:rPr>
          <w:b/>
          <w:bCs/>
        </w:rPr>
      </w:pPr>
      <w:r>
        <w:rPr>
          <w:b/>
          <w:bCs/>
        </w:rPr>
        <w:t xml:space="preserve">ELECTRIFY </w:t>
      </w:r>
    </w:p>
    <w:p w14:paraId="1620ED42" w14:textId="6BED9E5E" w:rsidR="004A570A" w:rsidRPr="00956FFF" w:rsidRDefault="004A570A" w:rsidP="004A570A">
      <w:pPr>
        <w:ind w:left="1440" w:hanging="1440"/>
        <w:jc w:val="both"/>
      </w:pPr>
      <w:r>
        <w:rPr>
          <w:b/>
          <w:bCs/>
        </w:rPr>
        <w:t>AMERICA</w:t>
      </w:r>
      <w:r w:rsidRPr="00956FFF">
        <w:rPr>
          <w:b/>
          <w:bCs/>
        </w:rPr>
        <w:t>:</w:t>
      </w:r>
      <w:r w:rsidRPr="00956FFF">
        <w:tab/>
      </w:r>
      <w:r w:rsidR="00541DA6">
        <w:t>No position.</w:t>
      </w:r>
    </w:p>
    <w:p w14:paraId="083AB6C0" w14:textId="77777777" w:rsidR="004A570A" w:rsidRPr="004C0112" w:rsidRDefault="004A570A" w:rsidP="004A570A">
      <w:pPr>
        <w:ind w:left="1440" w:hanging="1440"/>
        <w:jc w:val="both"/>
        <w:rPr>
          <w:bCs/>
        </w:rPr>
      </w:pPr>
    </w:p>
    <w:p w14:paraId="4F8198F3" w14:textId="15E1638D" w:rsidR="004A570A" w:rsidRPr="00956FFF" w:rsidRDefault="004A570A" w:rsidP="004A570A">
      <w:pPr>
        <w:ind w:left="1440" w:hanging="1440"/>
        <w:jc w:val="both"/>
      </w:pPr>
      <w:r>
        <w:rPr>
          <w:b/>
          <w:bCs/>
        </w:rPr>
        <w:t>EVGO</w:t>
      </w:r>
      <w:r w:rsidRPr="00956FFF">
        <w:rPr>
          <w:b/>
          <w:bCs/>
        </w:rPr>
        <w:t>:</w:t>
      </w:r>
      <w:r w:rsidRPr="00956FFF">
        <w:tab/>
      </w:r>
      <w:r w:rsidR="00541DA6">
        <w:t>No position.</w:t>
      </w:r>
    </w:p>
    <w:p w14:paraId="39D57AC5" w14:textId="77777777" w:rsidR="004A570A" w:rsidRPr="004C0112" w:rsidRDefault="004A570A" w:rsidP="004A570A">
      <w:pPr>
        <w:ind w:left="1440" w:hanging="1440"/>
        <w:jc w:val="both"/>
        <w:rPr>
          <w:bCs/>
        </w:rPr>
      </w:pPr>
    </w:p>
    <w:p w14:paraId="4DD39EE6" w14:textId="77777777" w:rsidR="004A570A" w:rsidRPr="00956FFF" w:rsidRDefault="004A570A" w:rsidP="004A570A">
      <w:pPr>
        <w:ind w:left="1440" w:hanging="1440"/>
        <w:jc w:val="both"/>
      </w:pPr>
      <w:r>
        <w:rPr>
          <w:b/>
          <w:bCs/>
        </w:rPr>
        <w:t>FEA</w:t>
      </w:r>
      <w:r w:rsidRPr="00956FFF">
        <w:rPr>
          <w:b/>
          <w:bCs/>
        </w:rPr>
        <w:t>:</w:t>
      </w:r>
      <w:r w:rsidRPr="00956FFF">
        <w:tab/>
      </w:r>
      <w:r w:rsidR="002A169A" w:rsidRPr="00A154D9">
        <w:t>FEA recommends allocators be assigned to match the manner in which costs are incurred, whether those be demand, energy, customer, and/or direct assignment when applicable.</w:t>
      </w:r>
    </w:p>
    <w:p w14:paraId="4A83B465" w14:textId="77777777" w:rsidR="004A570A" w:rsidRDefault="004A570A" w:rsidP="004A570A">
      <w:pPr>
        <w:ind w:left="1440" w:hanging="1440"/>
        <w:jc w:val="both"/>
        <w:rPr>
          <w:bCs/>
        </w:rPr>
      </w:pPr>
    </w:p>
    <w:p w14:paraId="39AC7489" w14:textId="70C8B7BA" w:rsidR="004A570A" w:rsidRPr="00366B4B" w:rsidRDefault="004A570A" w:rsidP="004A570A">
      <w:pPr>
        <w:ind w:left="1440" w:hanging="1440"/>
        <w:jc w:val="both"/>
        <w:rPr>
          <w:bCs/>
        </w:rPr>
      </w:pPr>
      <w:r>
        <w:rPr>
          <w:b/>
          <w:bCs/>
        </w:rPr>
        <w:t>FEIA:</w:t>
      </w:r>
      <w:r>
        <w:rPr>
          <w:b/>
          <w:bCs/>
        </w:rPr>
        <w:tab/>
      </w:r>
      <w:r w:rsidR="00541DA6">
        <w:t>No position.</w:t>
      </w:r>
    </w:p>
    <w:p w14:paraId="27FF908D" w14:textId="77777777" w:rsidR="004A570A" w:rsidRPr="004C0112" w:rsidRDefault="004A570A" w:rsidP="004A570A">
      <w:pPr>
        <w:ind w:left="1440" w:hanging="1440"/>
        <w:jc w:val="both"/>
        <w:rPr>
          <w:bCs/>
        </w:rPr>
      </w:pPr>
    </w:p>
    <w:p w14:paraId="12593077" w14:textId="77777777" w:rsidR="00D34E07" w:rsidRDefault="004A570A" w:rsidP="00D34E07">
      <w:pPr>
        <w:widowControl w:val="0"/>
        <w:tabs>
          <w:tab w:val="left" w:pos="1440"/>
        </w:tabs>
        <w:autoSpaceDE w:val="0"/>
        <w:autoSpaceDN w:val="0"/>
        <w:ind w:left="1440" w:hanging="1440"/>
        <w:rPr>
          <w:spacing w:val="-4"/>
        </w:rPr>
      </w:pPr>
      <w:r>
        <w:rPr>
          <w:b/>
          <w:bCs/>
        </w:rPr>
        <w:t>FIPUG</w:t>
      </w:r>
      <w:r w:rsidRPr="00956FFF">
        <w:rPr>
          <w:b/>
          <w:bCs/>
        </w:rPr>
        <w:t>:</w:t>
      </w:r>
      <w:r w:rsidRPr="00956FFF">
        <w:tab/>
      </w:r>
      <w:r w:rsidR="00D34E07">
        <w:rPr>
          <w:spacing w:val="-4"/>
        </w:rPr>
        <w:t>The following rate base components should be allocated as follows:</w:t>
      </w:r>
    </w:p>
    <w:p w14:paraId="02A50466" w14:textId="77777777" w:rsidR="002B6871" w:rsidRDefault="002B6871" w:rsidP="00D34E07">
      <w:pPr>
        <w:widowControl w:val="0"/>
        <w:tabs>
          <w:tab w:val="left" w:pos="1440"/>
        </w:tabs>
        <w:autoSpaceDE w:val="0"/>
        <w:autoSpaceDN w:val="0"/>
        <w:ind w:left="1440" w:hanging="1440"/>
        <w:rPr>
          <w:spacing w:val="-4"/>
        </w:rPr>
      </w:pPr>
    </w:p>
    <w:p w14:paraId="0FA67541" w14:textId="77777777" w:rsidR="00D34E07" w:rsidRPr="00672855" w:rsidRDefault="00D34E07" w:rsidP="00D34E07">
      <w:pPr>
        <w:widowControl w:val="0"/>
        <w:tabs>
          <w:tab w:val="left" w:pos="1440"/>
        </w:tabs>
        <w:autoSpaceDE w:val="0"/>
        <w:autoSpaceDN w:val="0"/>
        <w:ind w:left="1440" w:hanging="1440"/>
      </w:pPr>
      <w:r>
        <w:tab/>
      </w:r>
      <w:r w:rsidRPr="00672855">
        <w:t>Over-Recovery of ECCR Revenues</w:t>
      </w:r>
      <w:r w:rsidRPr="00672855">
        <w:tab/>
      </w:r>
      <w:r>
        <w:tab/>
      </w:r>
      <w:r>
        <w:tab/>
      </w:r>
      <w:r w:rsidRPr="00672855">
        <w:t>4CP Demand</w:t>
      </w:r>
    </w:p>
    <w:p w14:paraId="7FECFAEE" w14:textId="77777777" w:rsidR="00D34E07" w:rsidRPr="00672855" w:rsidRDefault="00D34E07" w:rsidP="00D34E07">
      <w:pPr>
        <w:widowControl w:val="0"/>
        <w:tabs>
          <w:tab w:val="left" w:pos="1440"/>
        </w:tabs>
        <w:autoSpaceDE w:val="0"/>
        <w:autoSpaceDN w:val="0"/>
        <w:ind w:left="2880" w:hanging="1440"/>
      </w:pPr>
      <w:r w:rsidRPr="00672855">
        <w:t>Over-Recovery of CPR Revenues</w:t>
      </w:r>
      <w:r w:rsidRPr="00672855">
        <w:tab/>
      </w:r>
      <w:r>
        <w:tab/>
      </w:r>
      <w:r>
        <w:tab/>
      </w:r>
      <w:r w:rsidRPr="00672855">
        <w:t>4CP Demand</w:t>
      </w:r>
    </w:p>
    <w:p w14:paraId="416375C5" w14:textId="77777777" w:rsidR="00D34E07" w:rsidRPr="00672855" w:rsidRDefault="00D34E07" w:rsidP="00D34E07">
      <w:pPr>
        <w:widowControl w:val="0"/>
        <w:tabs>
          <w:tab w:val="left" w:pos="1440"/>
        </w:tabs>
        <w:autoSpaceDE w:val="0"/>
        <w:autoSpaceDN w:val="0"/>
        <w:ind w:left="2880" w:hanging="1440"/>
      </w:pPr>
      <w:r w:rsidRPr="00672855">
        <w:t>Storm Maintenance</w:t>
      </w:r>
      <w:r w:rsidRPr="00672855">
        <w:tab/>
      </w:r>
      <w:r>
        <w:tab/>
      </w:r>
      <w:r>
        <w:tab/>
      </w:r>
      <w:r>
        <w:tab/>
      </w:r>
      <w:r>
        <w:tab/>
      </w:r>
      <w:r w:rsidRPr="00672855">
        <w:t>T&amp;D Plant</w:t>
      </w:r>
    </w:p>
    <w:p w14:paraId="1FA9E368" w14:textId="77777777" w:rsidR="00D34E07" w:rsidRPr="00672855" w:rsidRDefault="00D34E07" w:rsidP="00D34E07">
      <w:pPr>
        <w:widowControl w:val="0"/>
        <w:tabs>
          <w:tab w:val="left" w:pos="1440"/>
        </w:tabs>
        <w:autoSpaceDE w:val="0"/>
        <w:autoSpaceDN w:val="0"/>
        <w:ind w:left="2880" w:hanging="1440"/>
      </w:pPr>
      <w:r w:rsidRPr="00672855">
        <w:t>Over-Recovery of Storm Protection Plan Revenues</w:t>
      </w:r>
      <w:r w:rsidRPr="00672855">
        <w:tab/>
        <w:t>T&amp;D Plant</w:t>
      </w:r>
    </w:p>
    <w:p w14:paraId="5385C247" w14:textId="77777777" w:rsidR="00D34E07" w:rsidRPr="00672855" w:rsidRDefault="00D34E07" w:rsidP="00D34E07">
      <w:pPr>
        <w:widowControl w:val="0"/>
        <w:tabs>
          <w:tab w:val="left" w:pos="1440"/>
        </w:tabs>
        <w:autoSpaceDE w:val="0"/>
        <w:autoSpaceDN w:val="0"/>
        <w:ind w:left="2880" w:hanging="1440"/>
      </w:pPr>
      <w:r w:rsidRPr="00672855">
        <w:t>ITC Gross-Up Regulatory Liability</w:t>
      </w:r>
      <w:r w:rsidRPr="00672855">
        <w:tab/>
      </w:r>
      <w:r>
        <w:tab/>
      </w:r>
      <w:r>
        <w:tab/>
      </w:r>
      <w:r w:rsidRPr="00672855">
        <w:t>Production Plant</w:t>
      </w:r>
    </w:p>
    <w:p w14:paraId="4D7B1228" w14:textId="77777777" w:rsidR="00D34E07" w:rsidRPr="00672855" w:rsidRDefault="00D34E07" w:rsidP="00D34E07">
      <w:pPr>
        <w:widowControl w:val="0"/>
        <w:tabs>
          <w:tab w:val="left" w:pos="1440"/>
        </w:tabs>
        <w:autoSpaceDE w:val="0"/>
        <w:autoSpaceDN w:val="0"/>
        <w:ind w:left="2880" w:hanging="1440"/>
      </w:pPr>
      <w:r w:rsidRPr="00672855">
        <w:t>Losses from Disposition of Plant</w:t>
      </w:r>
      <w:r>
        <w:tab/>
      </w:r>
      <w:r>
        <w:tab/>
      </w:r>
      <w:r w:rsidRPr="00672855">
        <w:tab/>
        <w:t>Net Plant</w:t>
      </w:r>
    </w:p>
    <w:p w14:paraId="057465BF" w14:textId="77777777" w:rsidR="00D34E07" w:rsidRPr="00672855" w:rsidRDefault="00D34E07" w:rsidP="00D34E07">
      <w:pPr>
        <w:widowControl w:val="0"/>
        <w:tabs>
          <w:tab w:val="left" w:pos="1440"/>
        </w:tabs>
        <w:autoSpaceDE w:val="0"/>
        <w:autoSpaceDN w:val="0"/>
        <w:ind w:left="2880" w:hanging="1440"/>
      </w:pPr>
      <w:r w:rsidRPr="00672855">
        <w:t>Other Taxes</w:t>
      </w:r>
      <w:r w:rsidRPr="00672855">
        <w:tab/>
      </w:r>
      <w:r>
        <w:tab/>
      </w:r>
      <w:r>
        <w:tab/>
      </w:r>
      <w:r>
        <w:tab/>
      </w:r>
      <w:r>
        <w:tab/>
      </w:r>
      <w:r>
        <w:tab/>
      </w:r>
      <w:r w:rsidRPr="00672855">
        <w:t>Net Plant</w:t>
      </w:r>
    </w:p>
    <w:p w14:paraId="5D70025D" w14:textId="77777777" w:rsidR="00D34E07" w:rsidRPr="00672855" w:rsidRDefault="00D34E07" w:rsidP="00D34E07">
      <w:pPr>
        <w:widowControl w:val="0"/>
        <w:tabs>
          <w:tab w:val="left" w:pos="1440"/>
        </w:tabs>
        <w:autoSpaceDE w:val="0"/>
        <w:autoSpaceDN w:val="0"/>
        <w:ind w:left="2880" w:hanging="1440"/>
      </w:pPr>
      <w:r w:rsidRPr="00672855">
        <w:t>Deferred Gains for Future Use</w:t>
      </w:r>
      <w:r w:rsidRPr="00672855">
        <w:tab/>
      </w:r>
      <w:r>
        <w:tab/>
      </w:r>
      <w:r>
        <w:tab/>
        <w:t>Plant Held for Future Use</w:t>
      </w:r>
    </w:p>
    <w:p w14:paraId="2D17898C" w14:textId="77777777" w:rsidR="00D34E07" w:rsidRPr="00672855" w:rsidRDefault="00D34E07" w:rsidP="00D34E07">
      <w:pPr>
        <w:widowControl w:val="0"/>
        <w:tabs>
          <w:tab w:val="left" w:pos="1440"/>
        </w:tabs>
        <w:autoSpaceDE w:val="0"/>
        <w:autoSpaceDN w:val="0"/>
        <w:ind w:left="2880" w:hanging="1440"/>
      </w:pPr>
      <w:r w:rsidRPr="00672855">
        <w:t>Interest on Long-Term Debt</w:t>
      </w:r>
      <w:r w:rsidRPr="00672855">
        <w:tab/>
      </w:r>
      <w:r>
        <w:tab/>
      </w:r>
      <w:r>
        <w:tab/>
      </w:r>
      <w:r>
        <w:tab/>
      </w:r>
      <w:r w:rsidRPr="00672855">
        <w:t>Rate Base</w:t>
      </w:r>
    </w:p>
    <w:p w14:paraId="7B047894" w14:textId="77777777" w:rsidR="00D34E07" w:rsidRPr="00672855" w:rsidRDefault="00D34E07" w:rsidP="00D34E07">
      <w:pPr>
        <w:widowControl w:val="0"/>
        <w:tabs>
          <w:tab w:val="left" w:pos="1440"/>
        </w:tabs>
        <w:autoSpaceDE w:val="0"/>
        <w:autoSpaceDN w:val="0"/>
        <w:ind w:left="2880" w:hanging="1440"/>
      </w:pPr>
      <w:r w:rsidRPr="00672855">
        <w:t>Rate Case Expenses</w:t>
      </w:r>
      <w:r w:rsidRPr="00672855">
        <w:tab/>
      </w:r>
      <w:r>
        <w:tab/>
      </w:r>
      <w:r>
        <w:tab/>
      </w:r>
      <w:r>
        <w:tab/>
      </w:r>
      <w:r>
        <w:tab/>
      </w:r>
      <w:r w:rsidRPr="00672855">
        <w:t>Total Revenue</w:t>
      </w:r>
    </w:p>
    <w:p w14:paraId="7592B2DC" w14:textId="77777777" w:rsidR="004A570A" w:rsidRDefault="00D34E07" w:rsidP="00D34E07">
      <w:pPr>
        <w:ind w:left="1440" w:hanging="1440"/>
        <w:jc w:val="both"/>
      </w:pPr>
      <w:r>
        <w:tab/>
      </w:r>
      <w:r w:rsidRPr="00672855">
        <w:t>Revenue Taxes</w:t>
      </w:r>
      <w:r w:rsidRPr="00672855">
        <w:tab/>
      </w:r>
      <w:r>
        <w:tab/>
      </w:r>
      <w:r>
        <w:tab/>
      </w:r>
      <w:r>
        <w:tab/>
      </w:r>
      <w:r>
        <w:tab/>
      </w:r>
      <w:r w:rsidRPr="00672855">
        <w:t>Total Revenue</w:t>
      </w:r>
    </w:p>
    <w:p w14:paraId="17E48DBF" w14:textId="77777777" w:rsidR="00D34E07" w:rsidRDefault="00D34E07" w:rsidP="00D34E07">
      <w:pPr>
        <w:ind w:left="1440" w:hanging="1440"/>
        <w:jc w:val="both"/>
      </w:pPr>
    </w:p>
    <w:p w14:paraId="361E9A8D" w14:textId="77777777" w:rsidR="00D34E07" w:rsidRDefault="00D34E07" w:rsidP="00D34E07">
      <w:pPr>
        <w:ind w:left="1440" w:hanging="1440"/>
        <w:jc w:val="both"/>
      </w:pPr>
      <w:r>
        <w:tab/>
      </w:r>
      <w:r w:rsidR="002B6871">
        <w:t>The following Net Operating Income items should be allocated as follows:</w:t>
      </w:r>
    </w:p>
    <w:p w14:paraId="4F1BD59C" w14:textId="77777777" w:rsidR="002B6871" w:rsidRDefault="002B6871" w:rsidP="00D34E07">
      <w:pPr>
        <w:ind w:left="1440" w:hanging="1440"/>
        <w:jc w:val="both"/>
      </w:pPr>
    </w:p>
    <w:p w14:paraId="79DE98F6" w14:textId="77777777" w:rsidR="002B6871" w:rsidRPr="00672855" w:rsidRDefault="002B6871" w:rsidP="002B6871">
      <w:pPr>
        <w:widowControl w:val="0"/>
        <w:tabs>
          <w:tab w:val="left" w:pos="1440"/>
        </w:tabs>
        <w:autoSpaceDE w:val="0"/>
        <w:autoSpaceDN w:val="0"/>
        <w:ind w:left="2880" w:hanging="1440"/>
      </w:pPr>
      <w:r w:rsidRPr="00672855">
        <w:t>Amortization of ITC</w:t>
      </w:r>
      <w:r w:rsidRPr="00672855">
        <w:tab/>
      </w:r>
      <w:r>
        <w:tab/>
      </w:r>
      <w:r>
        <w:tab/>
      </w:r>
      <w:r>
        <w:tab/>
      </w:r>
      <w:r>
        <w:tab/>
      </w:r>
      <w:r w:rsidRPr="00672855">
        <w:t>Production Plant</w:t>
      </w:r>
    </w:p>
    <w:p w14:paraId="6B9F06A8" w14:textId="77777777" w:rsidR="002B6871" w:rsidRPr="00672855" w:rsidRDefault="002B6871" w:rsidP="002B6871">
      <w:pPr>
        <w:widowControl w:val="0"/>
        <w:tabs>
          <w:tab w:val="left" w:pos="1440"/>
        </w:tabs>
        <w:autoSpaceDE w:val="0"/>
        <w:autoSpaceDN w:val="0"/>
        <w:ind w:left="2880" w:hanging="1440"/>
      </w:pPr>
      <w:r w:rsidRPr="00672855">
        <w:t>Rent from Electric Property</w:t>
      </w:r>
      <w:r w:rsidRPr="00672855">
        <w:tab/>
      </w:r>
      <w:r>
        <w:tab/>
      </w:r>
      <w:r>
        <w:tab/>
      </w:r>
      <w:r>
        <w:tab/>
      </w:r>
      <w:r w:rsidRPr="00672855">
        <w:t>Plant in Service</w:t>
      </w:r>
    </w:p>
    <w:p w14:paraId="4ECF4D72" w14:textId="77777777" w:rsidR="002B6871" w:rsidRPr="00672855" w:rsidRDefault="002B6871" w:rsidP="002B6871">
      <w:pPr>
        <w:widowControl w:val="0"/>
        <w:tabs>
          <w:tab w:val="left" w:pos="1440"/>
        </w:tabs>
        <w:autoSpaceDE w:val="0"/>
        <w:autoSpaceDN w:val="0"/>
        <w:ind w:left="2880" w:hanging="1440"/>
      </w:pPr>
      <w:r w:rsidRPr="00672855">
        <w:t>Leased Property Depreciation Expense</w:t>
      </w:r>
      <w:r w:rsidRPr="00672855">
        <w:tab/>
      </w:r>
      <w:r>
        <w:tab/>
      </w:r>
      <w:r w:rsidRPr="00672855">
        <w:t xml:space="preserve">Plant in Service </w:t>
      </w:r>
    </w:p>
    <w:p w14:paraId="01DAF658" w14:textId="77777777" w:rsidR="002B6871" w:rsidRPr="002A06E0" w:rsidRDefault="002B6871" w:rsidP="002B6871">
      <w:pPr>
        <w:widowControl w:val="0"/>
        <w:tabs>
          <w:tab w:val="left" w:pos="1440"/>
        </w:tabs>
        <w:autoSpaceDE w:val="0"/>
        <w:autoSpaceDN w:val="0"/>
        <w:ind w:left="2880" w:hanging="1440"/>
        <w:rPr>
          <w:lang w:val="fr-FR"/>
        </w:rPr>
      </w:pPr>
      <w:r w:rsidRPr="002A06E0">
        <w:rPr>
          <w:lang w:val="fr-FR"/>
        </w:rPr>
        <w:t>Accretion Expense – Asset Retirement Obligation</w:t>
      </w:r>
      <w:r w:rsidRPr="002A06E0">
        <w:rPr>
          <w:lang w:val="fr-FR"/>
        </w:rPr>
        <w:tab/>
      </w:r>
      <w:r w:rsidRPr="002A06E0">
        <w:rPr>
          <w:lang w:val="fr-FR"/>
        </w:rPr>
        <w:tab/>
      </w:r>
    </w:p>
    <w:p w14:paraId="48293EF9" w14:textId="77777777" w:rsidR="002B6871" w:rsidRPr="00672855" w:rsidRDefault="002B6871" w:rsidP="002B6871">
      <w:pPr>
        <w:widowControl w:val="0"/>
        <w:tabs>
          <w:tab w:val="left" w:pos="1440"/>
        </w:tabs>
        <w:autoSpaceDE w:val="0"/>
        <w:autoSpaceDN w:val="0"/>
        <w:ind w:left="2880" w:hanging="1440"/>
      </w:pPr>
      <w:r w:rsidRPr="00672855">
        <w:t xml:space="preserve">Regulatory Debit </w:t>
      </w:r>
      <w:r>
        <w:tab/>
      </w:r>
      <w:r>
        <w:tab/>
      </w:r>
      <w:r>
        <w:tab/>
      </w:r>
      <w:r>
        <w:tab/>
      </w:r>
      <w:r>
        <w:tab/>
      </w:r>
      <w:r w:rsidRPr="00672855">
        <w:t>Plant in Service</w:t>
      </w:r>
    </w:p>
    <w:p w14:paraId="7161A85A" w14:textId="77777777" w:rsidR="002B6871" w:rsidRPr="00672855" w:rsidRDefault="002B6871" w:rsidP="002B6871">
      <w:pPr>
        <w:widowControl w:val="0"/>
        <w:tabs>
          <w:tab w:val="left" w:pos="1440"/>
        </w:tabs>
        <w:autoSpaceDE w:val="0"/>
        <w:autoSpaceDN w:val="0"/>
        <w:ind w:left="2880" w:hanging="1440"/>
      </w:pPr>
      <w:r w:rsidRPr="00672855">
        <w:t>Unbilled Revenues</w:t>
      </w:r>
      <w:r w:rsidRPr="00672855">
        <w:tab/>
      </w:r>
      <w:r>
        <w:tab/>
      </w:r>
      <w:r>
        <w:tab/>
      </w:r>
      <w:r>
        <w:tab/>
      </w:r>
      <w:r>
        <w:tab/>
      </w:r>
      <w:r w:rsidRPr="00672855">
        <w:t>Total Revenues</w:t>
      </w:r>
    </w:p>
    <w:p w14:paraId="4A8489FE" w14:textId="77777777" w:rsidR="002B6871" w:rsidRPr="00956FFF" w:rsidRDefault="000E6CE8" w:rsidP="002B6871">
      <w:pPr>
        <w:ind w:left="1440" w:hanging="1440"/>
        <w:jc w:val="both"/>
      </w:pPr>
      <w:r>
        <w:tab/>
      </w:r>
      <w:r w:rsidR="002B6871" w:rsidRPr="00672855">
        <w:t>Regulatory Commission Expenses</w:t>
      </w:r>
      <w:r w:rsidR="002B6871" w:rsidRPr="00672855">
        <w:tab/>
      </w:r>
      <w:r w:rsidR="002B6871">
        <w:tab/>
      </w:r>
      <w:r w:rsidR="002B6871">
        <w:tab/>
      </w:r>
      <w:r w:rsidR="002B6871" w:rsidRPr="00672855">
        <w:t>Total Revenues</w:t>
      </w:r>
    </w:p>
    <w:p w14:paraId="59AEB482" w14:textId="77777777" w:rsidR="004A570A" w:rsidRPr="004C0112" w:rsidRDefault="004A570A" w:rsidP="004A570A">
      <w:pPr>
        <w:ind w:left="1440" w:hanging="1440"/>
        <w:jc w:val="both"/>
        <w:rPr>
          <w:bCs/>
        </w:rPr>
      </w:pPr>
    </w:p>
    <w:p w14:paraId="1E4FB3E6" w14:textId="77777777" w:rsidR="004A570A" w:rsidRPr="00956FFF" w:rsidRDefault="004A570A" w:rsidP="004A570A">
      <w:pPr>
        <w:ind w:left="1440" w:hanging="1440"/>
        <w:jc w:val="both"/>
      </w:pPr>
      <w:r>
        <w:rPr>
          <w:b/>
          <w:bCs/>
        </w:rPr>
        <w:t>FRF</w:t>
      </w:r>
      <w:r w:rsidRPr="00956FFF">
        <w:rPr>
          <w:b/>
          <w:bCs/>
        </w:rPr>
        <w:t>:</w:t>
      </w:r>
      <w:r w:rsidRPr="00956FFF">
        <w:tab/>
      </w:r>
      <w:r w:rsidR="00FE52B6" w:rsidRPr="002273BB">
        <w:t xml:space="preserve">FPL inconsistently treats certain O&amp;M expenses in its COSS. FPL allocates each production O&amp;M supervisory and engineering expense account (e.g., FERC Account 500 or 510) to demand and energy-related costs based on the portion of labor costs in all other O&amp;M expense accounts within the production account grouping and divided by the total O&amp;M expenses in that grouping. This allocation method is inconsistent with the NARUC Electric Utility Cost Allocation Manual and is internally inconsistent within FPL’s COSS. This error results in nearly $170 million in O&amp;M expenses incorrectly being classified as energy-related rather than demand-related in FPL’s COSS. </w:t>
      </w:r>
      <w:r w:rsidR="00FE52B6" w:rsidRPr="00EA2D2D">
        <w:t>(Georgis)</w:t>
      </w:r>
    </w:p>
    <w:p w14:paraId="72B53BC5" w14:textId="77777777" w:rsidR="004A570A" w:rsidRPr="004C0112" w:rsidRDefault="004A570A" w:rsidP="004A570A">
      <w:pPr>
        <w:ind w:left="1440" w:hanging="1440"/>
        <w:jc w:val="both"/>
        <w:rPr>
          <w:bCs/>
        </w:rPr>
      </w:pPr>
    </w:p>
    <w:p w14:paraId="2DC2DDC4" w14:textId="77777777" w:rsidR="004A570A" w:rsidRPr="00956FFF" w:rsidRDefault="004A570A" w:rsidP="004A570A">
      <w:pPr>
        <w:ind w:left="1440" w:hanging="1440"/>
        <w:jc w:val="both"/>
      </w:pPr>
      <w:r>
        <w:rPr>
          <w:b/>
          <w:bCs/>
        </w:rPr>
        <w:t>FEL</w:t>
      </w:r>
      <w:r w:rsidRPr="00956FFF">
        <w:rPr>
          <w:b/>
          <w:bCs/>
        </w:rPr>
        <w:t>:</w:t>
      </w:r>
      <w:r w:rsidRPr="00956FFF">
        <w:tab/>
      </w:r>
      <w:r w:rsidR="0039337C">
        <w:t xml:space="preserve">Some of the O&amp;M and general plant allocators should be </w:t>
      </w:r>
      <w:r w:rsidR="0039337C" w:rsidRPr="69B98D41">
        <w:t>assigning</w:t>
      </w:r>
      <w:r w:rsidR="0039337C">
        <w:t xml:space="preserve"> additional costs on an energy basis, although FPL’s proposed methodology is a well-supported compromise.</w:t>
      </w:r>
    </w:p>
    <w:p w14:paraId="27C282F1" w14:textId="77777777" w:rsidR="004A570A" w:rsidRDefault="004A570A" w:rsidP="004A570A">
      <w:pPr>
        <w:ind w:left="1440" w:hanging="1440"/>
        <w:jc w:val="both"/>
        <w:rPr>
          <w:bCs/>
        </w:rPr>
      </w:pPr>
    </w:p>
    <w:p w14:paraId="6C26301D" w14:textId="25CABB9E" w:rsidR="004A570A" w:rsidRPr="00583CBD" w:rsidRDefault="004A570A" w:rsidP="004A570A">
      <w:pPr>
        <w:ind w:left="1440" w:hanging="1440"/>
        <w:jc w:val="both"/>
        <w:rPr>
          <w:bCs/>
        </w:rPr>
      </w:pPr>
      <w:r>
        <w:rPr>
          <w:b/>
          <w:bCs/>
        </w:rPr>
        <w:t>FAIR:</w:t>
      </w:r>
      <w:r>
        <w:rPr>
          <w:b/>
          <w:bCs/>
        </w:rPr>
        <w:tab/>
      </w:r>
      <w:r w:rsidR="00F03259" w:rsidRPr="00583CBD">
        <w:t>No position.</w:t>
      </w:r>
    </w:p>
    <w:p w14:paraId="1010BD34" w14:textId="77777777" w:rsidR="004A570A" w:rsidRPr="004C0112" w:rsidRDefault="004A570A" w:rsidP="004A570A">
      <w:pPr>
        <w:ind w:left="1440" w:hanging="1440"/>
        <w:jc w:val="both"/>
        <w:rPr>
          <w:bCs/>
        </w:rPr>
      </w:pPr>
    </w:p>
    <w:p w14:paraId="6D372052" w14:textId="77777777" w:rsidR="004A570A" w:rsidRPr="00956FFF" w:rsidRDefault="004A570A" w:rsidP="004A570A">
      <w:pPr>
        <w:ind w:left="1440" w:hanging="1440"/>
        <w:jc w:val="both"/>
      </w:pPr>
      <w:r>
        <w:rPr>
          <w:b/>
          <w:bCs/>
        </w:rPr>
        <w:t>SACE</w:t>
      </w:r>
      <w:r w:rsidRPr="00956FFF">
        <w:rPr>
          <w:b/>
          <w:bCs/>
        </w:rPr>
        <w:t>:</w:t>
      </w:r>
      <w:r w:rsidRPr="00956FFF">
        <w:tab/>
      </w:r>
      <w:r w:rsidR="007775B9">
        <w:t>SACE adopts the position of FPL.</w:t>
      </w:r>
    </w:p>
    <w:p w14:paraId="76DFDEF9" w14:textId="77777777" w:rsidR="004A570A" w:rsidRPr="004C0112" w:rsidRDefault="004A570A" w:rsidP="004A570A">
      <w:pPr>
        <w:ind w:left="1440" w:hanging="1440"/>
        <w:jc w:val="both"/>
        <w:rPr>
          <w:bCs/>
        </w:rPr>
      </w:pPr>
    </w:p>
    <w:p w14:paraId="0579F9F6" w14:textId="4CBCAA0A" w:rsidR="004A570A" w:rsidRPr="00956FFF" w:rsidRDefault="004A570A" w:rsidP="004A570A">
      <w:pPr>
        <w:ind w:left="1440" w:hanging="1440"/>
        <w:jc w:val="both"/>
      </w:pPr>
      <w:r>
        <w:rPr>
          <w:b/>
          <w:bCs/>
        </w:rPr>
        <w:t>WALMART</w:t>
      </w:r>
      <w:r w:rsidRPr="00956FFF">
        <w:rPr>
          <w:b/>
          <w:bCs/>
        </w:rPr>
        <w:t>:</w:t>
      </w:r>
      <w:r w:rsidRPr="00956FFF">
        <w:tab/>
      </w:r>
      <w:r w:rsidR="00541DA6">
        <w:t>No position.</w:t>
      </w:r>
    </w:p>
    <w:p w14:paraId="3376FD74" w14:textId="77777777" w:rsidR="004A570A" w:rsidRDefault="004A570A" w:rsidP="004A570A">
      <w:pPr>
        <w:ind w:left="1440" w:hanging="1440"/>
        <w:jc w:val="both"/>
        <w:rPr>
          <w:bCs/>
        </w:rPr>
      </w:pPr>
    </w:p>
    <w:p w14:paraId="76E60F9F" w14:textId="7CD42296" w:rsidR="004A570A" w:rsidRPr="00573032" w:rsidRDefault="004A570A" w:rsidP="004A570A">
      <w:pPr>
        <w:ind w:left="1440" w:hanging="1440"/>
        <w:jc w:val="both"/>
        <w:rPr>
          <w:bCs/>
        </w:rPr>
      </w:pPr>
      <w:r>
        <w:rPr>
          <w:b/>
          <w:bCs/>
        </w:rPr>
        <w:t>AWI:</w:t>
      </w:r>
      <w:r>
        <w:rPr>
          <w:b/>
          <w:bCs/>
        </w:rPr>
        <w:tab/>
      </w:r>
      <w:r w:rsidR="00541DA6">
        <w:t>No position.</w:t>
      </w:r>
    </w:p>
    <w:p w14:paraId="72F247B6" w14:textId="77777777" w:rsidR="004A570A" w:rsidRPr="004A570A" w:rsidRDefault="004A570A" w:rsidP="004A570A">
      <w:pPr>
        <w:jc w:val="both"/>
        <w:rPr>
          <w:bCs/>
        </w:rPr>
      </w:pPr>
    </w:p>
    <w:p w14:paraId="53B6022F" w14:textId="72E48B9F" w:rsidR="004A570A" w:rsidRPr="00300D26" w:rsidRDefault="004A570A" w:rsidP="004A570A">
      <w:pPr>
        <w:ind w:left="1440" w:hanging="1440"/>
        <w:jc w:val="both"/>
        <w:rPr>
          <w:bCs/>
        </w:rPr>
      </w:pPr>
      <w:r>
        <w:rPr>
          <w:b/>
          <w:bCs/>
        </w:rPr>
        <w:t>STAFF:</w:t>
      </w:r>
      <w:r>
        <w:rPr>
          <w:b/>
          <w:bCs/>
        </w:rPr>
        <w:tab/>
      </w:r>
      <w:r w:rsidR="00C32AA5">
        <w:t>N</w:t>
      </w:r>
      <w:r w:rsidR="00DD5AE3">
        <w:rPr>
          <w:rFonts w:ascii="TimesNewRomanPSMT" w:hAnsi="TimesNewRomanPSMT" w:cs="TimesNewRomanPSMT"/>
        </w:rPr>
        <w:t>o position at this time.</w:t>
      </w:r>
    </w:p>
    <w:p w14:paraId="087EA2AA" w14:textId="77777777" w:rsidR="004A570A" w:rsidRDefault="004A570A" w:rsidP="00956FFF">
      <w:pPr>
        <w:jc w:val="both"/>
      </w:pPr>
    </w:p>
    <w:p w14:paraId="7D330236" w14:textId="77777777" w:rsidR="004A570A" w:rsidRDefault="004A570A" w:rsidP="00956FFF">
      <w:pPr>
        <w:jc w:val="both"/>
      </w:pPr>
    </w:p>
    <w:p w14:paraId="28E8C323" w14:textId="77777777" w:rsidR="00F54660" w:rsidRPr="00F54660" w:rsidRDefault="004A570A" w:rsidP="00F54660">
      <w:pPr>
        <w:ind w:left="1440" w:hanging="1440"/>
        <w:jc w:val="both"/>
        <w:rPr>
          <w:b/>
        </w:rPr>
      </w:pPr>
      <w:r w:rsidRPr="00F21531">
        <w:rPr>
          <w:b/>
          <w:bCs/>
          <w:u w:val="single"/>
        </w:rPr>
        <w:t xml:space="preserve">ISSUE </w:t>
      </w:r>
      <w:r w:rsidR="00845644" w:rsidRPr="00F21531">
        <w:rPr>
          <w:b/>
          <w:bCs/>
          <w:u w:val="single"/>
        </w:rPr>
        <w:t>93</w:t>
      </w:r>
      <w:r w:rsidRPr="00956FFF">
        <w:rPr>
          <w:b/>
          <w:bCs/>
        </w:rPr>
        <w:t>:</w:t>
      </w:r>
      <w:r w:rsidRPr="00956FFF">
        <w:tab/>
      </w:r>
      <w:r w:rsidR="00F54660" w:rsidRPr="00F54660">
        <w:rPr>
          <w:b/>
        </w:rPr>
        <w:t xml:space="preserve">How should any change in revenue requirement approved by the Commission be allocated to the customer classes: </w:t>
      </w:r>
    </w:p>
    <w:p w14:paraId="0492D063" w14:textId="77777777" w:rsidR="00F54660" w:rsidRPr="00F54660" w:rsidRDefault="00F54660" w:rsidP="00F54660">
      <w:pPr>
        <w:numPr>
          <w:ilvl w:val="0"/>
          <w:numId w:val="69"/>
        </w:numPr>
        <w:jc w:val="both"/>
        <w:rPr>
          <w:b/>
        </w:rPr>
      </w:pPr>
      <w:r w:rsidRPr="00F54660">
        <w:rPr>
          <w:b/>
        </w:rPr>
        <w:t>For the 2026 projected test year?</w:t>
      </w:r>
    </w:p>
    <w:p w14:paraId="0F512210" w14:textId="77777777" w:rsidR="00F54660" w:rsidRPr="00F54660" w:rsidRDefault="00F54660" w:rsidP="00F54660">
      <w:pPr>
        <w:numPr>
          <w:ilvl w:val="0"/>
          <w:numId w:val="69"/>
        </w:numPr>
        <w:jc w:val="both"/>
        <w:rPr>
          <w:b/>
        </w:rPr>
      </w:pPr>
      <w:r w:rsidRPr="00F54660">
        <w:rPr>
          <w:b/>
        </w:rPr>
        <w:t>For the 2027 projected test year?</w:t>
      </w:r>
    </w:p>
    <w:p w14:paraId="369466DA" w14:textId="77777777" w:rsidR="004A570A" w:rsidRPr="00956FFF" w:rsidRDefault="004A570A" w:rsidP="004A570A">
      <w:pPr>
        <w:jc w:val="both"/>
      </w:pPr>
    </w:p>
    <w:p w14:paraId="763A8505" w14:textId="77777777" w:rsidR="004A570A" w:rsidRPr="00956FFF" w:rsidRDefault="004A570A" w:rsidP="004A570A">
      <w:pPr>
        <w:ind w:left="1440" w:hanging="1440"/>
        <w:jc w:val="both"/>
      </w:pPr>
      <w:r>
        <w:rPr>
          <w:b/>
          <w:bCs/>
        </w:rPr>
        <w:t>FPL</w:t>
      </w:r>
      <w:r w:rsidRPr="00956FFF">
        <w:rPr>
          <w:b/>
          <w:bCs/>
        </w:rPr>
        <w:t>:</w:t>
      </w:r>
      <w:r w:rsidRPr="00956FFF">
        <w:tab/>
      </w:r>
      <w:r w:rsidR="00F40DAA">
        <w:rPr>
          <w:rFonts w:cstheme="minorHAnsi"/>
        </w:rPr>
        <w:t>The increase should be allocated as shown in MFR E-8.  FPL followed Commission guidance and limited revenue increases to each class to no more than 150% of the system average increase in total revenue including clauses.  The result is all classes are moved closer to parity to the greatest extent possible. (Cohen)</w:t>
      </w:r>
    </w:p>
    <w:p w14:paraId="3E0E0A20" w14:textId="77777777" w:rsidR="004A570A" w:rsidRPr="00956FFF" w:rsidRDefault="004A570A" w:rsidP="004A570A">
      <w:pPr>
        <w:jc w:val="both"/>
      </w:pPr>
    </w:p>
    <w:p w14:paraId="3BA74A76" w14:textId="77777777" w:rsidR="004A570A" w:rsidRPr="00956FFF" w:rsidRDefault="004A570A" w:rsidP="004A570A">
      <w:pPr>
        <w:ind w:left="1440" w:hanging="1440"/>
        <w:jc w:val="both"/>
      </w:pPr>
      <w:r>
        <w:rPr>
          <w:b/>
          <w:bCs/>
        </w:rPr>
        <w:t>OPC</w:t>
      </w:r>
      <w:r w:rsidRPr="00956FFF">
        <w:rPr>
          <w:b/>
          <w:bCs/>
        </w:rPr>
        <w:t>:</w:t>
      </w:r>
      <w:r w:rsidRPr="00956FFF">
        <w:tab/>
      </w:r>
      <w:r w:rsidR="00ED516B">
        <w:t>No position.</w:t>
      </w:r>
    </w:p>
    <w:p w14:paraId="1BE06CBB" w14:textId="77777777" w:rsidR="004A570A" w:rsidRDefault="004A570A" w:rsidP="004A570A">
      <w:pPr>
        <w:jc w:val="both"/>
      </w:pPr>
    </w:p>
    <w:p w14:paraId="0BB80FF0" w14:textId="77777777" w:rsidR="004A570A" w:rsidRDefault="004A570A" w:rsidP="004A570A">
      <w:pPr>
        <w:jc w:val="both"/>
        <w:rPr>
          <w:b/>
        </w:rPr>
      </w:pPr>
      <w:r>
        <w:rPr>
          <w:b/>
        </w:rPr>
        <w:t xml:space="preserve">FUEL </w:t>
      </w:r>
    </w:p>
    <w:p w14:paraId="2F482109" w14:textId="713FD657" w:rsidR="004A570A" w:rsidRPr="00F40DAA" w:rsidRDefault="004A570A" w:rsidP="004A570A">
      <w:pPr>
        <w:ind w:left="1440" w:hanging="1440"/>
        <w:jc w:val="both"/>
      </w:pPr>
      <w:r w:rsidRPr="00F40DAA">
        <w:rPr>
          <w:b/>
          <w:spacing w:val="-8"/>
        </w:rPr>
        <w:t>RETAILERS:</w:t>
      </w:r>
      <w:r w:rsidRPr="00366B4B">
        <w:rPr>
          <w:b/>
          <w:spacing w:val="-4"/>
        </w:rPr>
        <w:tab/>
      </w:r>
      <w:r w:rsidR="00B767EE" w:rsidRPr="00F40DAA">
        <w:t xml:space="preserve">No </w:t>
      </w:r>
      <w:r w:rsidR="00541DA6">
        <w:t>p</w:t>
      </w:r>
      <w:r w:rsidR="00B767EE" w:rsidRPr="00F40DAA">
        <w:t>osition.</w:t>
      </w:r>
    </w:p>
    <w:p w14:paraId="7D282E9B" w14:textId="77777777" w:rsidR="004A570A" w:rsidRPr="00956FFF" w:rsidRDefault="004A570A" w:rsidP="004A570A">
      <w:pPr>
        <w:jc w:val="both"/>
      </w:pPr>
    </w:p>
    <w:p w14:paraId="0990F66F" w14:textId="77777777" w:rsidR="004A570A" w:rsidRDefault="004A570A" w:rsidP="004A570A">
      <w:pPr>
        <w:ind w:left="1440" w:hanging="1440"/>
        <w:jc w:val="both"/>
        <w:rPr>
          <w:b/>
          <w:bCs/>
        </w:rPr>
      </w:pPr>
      <w:r>
        <w:rPr>
          <w:b/>
          <w:bCs/>
        </w:rPr>
        <w:t xml:space="preserve">ELECTRIFY </w:t>
      </w:r>
    </w:p>
    <w:p w14:paraId="194AB933" w14:textId="05D7F02D" w:rsidR="004A570A" w:rsidRPr="00956FFF" w:rsidRDefault="004A570A" w:rsidP="004A570A">
      <w:pPr>
        <w:ind w:left="1440" w:hanging="1440"/>
        <w:jc w:val="both"/>
      </w:pPr>
      <w:r>
        <w:rPr>
          <w:b/>
          <w:bCs/>
        </w:rPr>
        <w:t>AMERICA</w:t>
      </w:r>
      <w:r w:rsidRPr="00956FFF">
        <w:rPr>
          <w:b/>
          <w:bCs/>
        </w:rPr>
        <w:t>:</w:t>
      </w:r>
      <w:r w:rsidRPr="00956FFF">
        <w:tab/>
      </w:r>
      <w:r w:rsidR="00541DA6">
        <w:t>No position.</w:t>
      </w:r>
    </w:p>
    <w:p w14:paraId="62AF87D5" w14:textId="77777777" w:rsidR="004A570A" w:rsidRPr="004C0112" w:rsidRDefault="004A570A" w:rsidP="004A570A">
      <w:pPr>
        <w:ind w:left="1440" w:hanging="1440"/>
        <w:jc w:val="both"/>
        <w:rPr>
          <w:bCs/>
        </w:rPr>
      </w:pPr>
    </w:p>
    <w:p w14:paraId="02FAD9F6" w14:textId="4825A14C" w:rsidR="004A570A" w:rsidRPr="00956FFF" w:rsidRDefault="004A570A" w:rsidP="004A570A">
      <w:pPr>
        <w:ind w:left="1440" w:hanging="1440"/>
        <w:jc w:val="both"/>
      </w:pPr>
      <w:r>
        <w:rPr>
          <w:b/>
          <w:bCs/>
        </w:rPr>
        <w:t>EVGO</w:t>
      </w:r>
      <w:r w:rsidRPr="00956FFF">
        <w:rPr>
          <w:b/>
          <w:bCs/>
        </w:rPr>
        <w:t>:</w:t>
      </w:r>
      <w:r w:rsidRPr="00956FFF">
        <w:tab/>
      </w:r>
      <w:r w:rsidR="00541DA6">
        <w:t>No position.</w:t>
      </w:r>
    </w:p>
    <w:p w14:paraId="6C887533" w14:textId="77777777" w:rsidR="004A570A" w:rsidRPr="004C0112" w:rsidRDefault="004A570A" w:rsidP="004A570A">
      <w:pPr>
        <w:ind w:left="1440" w:hanging="1440"/>
        <w:jc w:val="both"/>
        <w:rPr>
          <w:bCs/>
        </w:rPr>
      </w:pPr>
    </w:p>
    <w:p w14:paraId="4A0526A1" w14:textId="77777777" w:rsidR="004A570A" w:rsidRPr="00956FFF" w:rsidRDefault="004A570A" w:rsidP="004A570A">
      <w:pPr>
        <w:ind w:left="1440" w:hanging="1440"/>
        <w:jc w:val="both"/>
      </w:pPr>
      <w:r>
        <w:rPr>
          <w:b/>
          <w:bCs/>
        </w:rPr>
        <w:t>FEA</w:t>
      </w:r>
      <w:r w:rsidRPr="00956FFF">
        <w:rPr>
          <w:b/>
          <w:bCs/>
        </w:rPr>
        <w:t>:</w:t>
      </w:r>
      <w:r w:rsidRPr="00956FFF">
        <w:tab/>
      </w:r>
      <w:r w:rsidR="00D25DE5" w:rsidRPr="00A154D9">
        <w:t>FEA class allocation Recommends that no class receives more than a 1.5x increase.</w:t>
      </w:r>
    </w:p>
    <w:p w14:paraId="42A7DE0F" w14:textId="77777777" w:rsidR="004A570A" w:rsidRDefault="004A570A" w:rsidP="004A570A">
      <w:pPr>
        <w:ind w:left="1440" w:hanging="1440"/>
        <w:jc w:val="both"/>
        <w:rPr>
          <w:bCs/>
        </w:rPr>
      </w:pPr>
    </w:p>
    <w:p w14:paraId="3CFEAAAF" w14:textId="66A9CE3A" w:rsidR="004A570A" w:rsidRPr="00366B4B" w:rsidRDefault="004A570A" w:rsidP="004A570A">
      <w:pPr>
        <w:ind w:left="1440" w:hanging="1440"/>
        <w:jc w:val="both"/>
        <w:rPr>
          <w:bCs/>
        </w:rPr>
      </w:pPr>
      <w:r>
        <w:rPr>
          <w:b/>
          <w:bCs/>
        </w:rPr>
        <w:t>FEIA:</w:t>
      </w:r>
      <w:r>
        <w:rPr>
          <w:b/>
          <w:bCs/>
        </w:rPr>
        <w:tab/>
      </w:r>
      <w:r w:rsidR="00541DA6">
        <w:t>No position.</w:t>
      </w:r>
    </w:p>
    <w:p w14:paraId="10E6CF1F" w14:textId="77777777" w:rsidR="004A570A" w:rsidRPr="004C0112" w:rsidRDefault="004A570A" w:rsidP="004A570A">
      <w:pPr>
        <w:ind w:left="1440" w:hanging="1440"/>
        <w:jc w:val="both"/>
        <w:rPr>
          <w:bCs/>
        </w:rPr>
      </w:pPr>
    </w:p>
    <w:p w14:paraId="01A4A00C" w14:textId="77777777" w:rsidR="004A570A" w:rsidRDefault="004A570A" w:rsidP="004A570A">
      <w:pPr>
        <w:ind w:left="1440" w:hanging="1440"/>
        <w:jc w:val="both"/>
        <w:rPr>
          <w:spacing w:val="-4"/>
        </w:rPr>
      </w:pPr>
      <w:r>
        <w:rPr>
          <w:b/>
          <w:bCs/>
        </w:rPr>
        <w:t>FIPUG</w:t>
      </w:r>
      <w:r w:rsidRPr="00956FFF">
        <w:rPr>
          <w:b/>
          <w:bCs/>
        </w:rPr>
        <w:t>:</w:t>
      </w:r>
      <w:r w:rsidRPr="00956FFF">
        <w:tab/>
      </w:r>
      <w:r w:rsidR="00C66036">
        <w:rPr>
          <w:spacing w:val="-4"/>
        </w:rPr>
        <w:t xml:space="preserve">Any base revenue changes should be allocated to customer classes to move each class closer to cost (or parity) using the results of FIPUG’s revised class cost-of-service </w:t>
      </w:r>
      <w:r w:rsidR="00C66036">
        <w:rPr>
          <w:spacing w:val="-4"/>
        </w:rPr>
        <w:lastRenderedPageBreak/>
        <w:t>study.  Further, to prevent rate shock, no class should receive a rate reduction and no class should receive an increase higher than 1.5 times the system average increase.</w:t>
      </w:r>
    </w:p>
    <w:p w14:paraId="239CA049" w14:textId="77777777" w:rsidR="00C66036" w:rsidRDefault="00C66036" w:rsidP="004A570A">
      <w:pPr>
        <w:ind w:left="1440" w:hanging="1440"/>
        <w:jc w:val="both"/>
        <w:rPr>
          <w:spacing w:val="-4"/>
        </w:rPr>
      </w:pPr>
    </w:p>
    <w:p w14:paraId="4ABDE5A4" w14:textId="77777777" w:rsidR="00C66036" w:rsidRDefault="00C66036" w:rsidP="004A570A">
      <w:pPr>
        <w:ind w:left="1440" w:hanging="1440"/>
        <w:jc w:val="both"/>
      </w:pPr>
      <w:r>
        <w:rPr>
          <w:spacing w:val="-4"/>
        </w:rPr>
        <w:tab/>
      </w:r>
      <w:r>
        <w:t>Further, the system average increase should be measured using current base revenues because only base revenues are subject to change in this matter.  The clauses are separately set in other proceedings where gradualism is not considered.</w:t>
      </w:r>
    </w:p>
    <w:p w14:paraId="721F90BD" w14:textId="77777777" w:rsidR="00C66036" w:rsidRDefault="00C66036" w:rsidP="004A570A">
      <w:pPr>
        <w:ind w:left="1440" w:hanging="1440"/>
        <w:jc w:val="both"/>
      </w:pPr>
    </w:p>
    <w:p w14:paraId="4000A82F" w14:textId="77777777" w:rsidR="00C66036" w:rsidRDefault="00C66036" w:rsidP="004A570A">
      <w:pPr>
        <w:ind w:left="1440" w:hanging="1440"/>
        <w:jc w:val="both"/>
      </w:pPr>
      <w:r>
        <w:tab/>
        <w:t>Regardless of how the system average increase is measured, the interruptible credits are not base revenues in the traditional sense.  They are recovered in the Energy Conservation Cost Recovery Clause (ECCR).  The only reason that FPL included the interruptible credits as revenues in FPL’s class cost-of-service study is because FPL allocates costs to the CILC/CDR customers as though they are receiving firm service. Thus, it is appropriate to restate the CILC/CDR revenues consistent with the assumption that they receive firm service.</w:t>
      </w:r>
    </w:p>
    <w:p w14:paraId="7440E0EC" w14:textId="77777777" w:rsidR="00C66036" w:rsidRDefault="00C66036" w:rsidP="004A570A">
      <w:pPr>
        <w:ind w:left="1440" w:hanging="1440"/>
        <w:jc w:val="both"/>
      </w:pPr>
    </w:p>
    <w:p w14:paraId="7801B35E" w14:textId="77777777" w:rsidR="00C66036" w:rsidRPr="00956FFF" w:rsidRDefault="00C66036" w:rsidP="004A570A">
      <w:pPr>
        <w:ind w:left="1440" w:hanging="1440"/>
        <w:jc w:val="both"/>
      </w:pPr>
      <w:r>
        <w:tab/>
        <w:t>Further, as the Commission’s primary concern is with the impact on a customer’s bill, the system average increase should be measured relative to sales (</w:t>
      </w:r>
      <w:r>
        <w:rPr>
          <w:i/>
          <w:iCs/>
        </w:rPr>
        <w:t xml:space="preserve">i.e., </w:t>
      </w:r>
      <w:r>
        <w:t>base rates plus adjustment clause) revenues, not total operating revenues as FPL proposes.</w:t>
      </w:r>
    </w:p>
    <w:p w14:paraId="744B243E" w14:textId="77777777" w:rsidR="004A570A" w:rsidRPr="004C0112" w:rsidRDefault="004A570A" w:rsidP="004A570A">
      <w:pPr>
        <w:ind w:left="1440" w:hanging="1440"/>
        <w:jc w:val="both"/>
        <w:rPr>
          <w:bCs/>
        </w:rPr>
      </w:pPr>
    </w:p>
    <w:p w14:paraId="01BA4B8C" w14:textId="77777777" w:rsidR="004A570A" w:rsidRPr="00956FFF" w:rsidRDefault="004A570A" w:rsidP="004A570A">
      <w:pPr>
        <w:ind w:left="1440" w:hanging="1440"/>
        <w:jc w:val="both"/>
      </w:pPr>
      <w:r>
        <w:rPr>
          <w:b/>
          <w:bCs/>
        </w:rPr>
        <w:t>FRF</w:t>
      </w:r>
      <w:r w:rsidRPr="00956FFF">
        <w:rPr>
          <w:b/>
          <w:bCs/>
        </w:rPr>
        <w:t>:</w:t>
      </w:r>
      <w:r w:rsidRPr="00956FFF">
        <w:tab/>
      </w:r>
      <w:r w:rsidR="00FE52B6" w:rsidRPr="002273BB">
        <w:t xml:space="preserve">Because of the serious deficiencies in FPL’s COSS, using the COSS to precisely assign rate increases to certain classes is insufficient to ensure just and reasonable rates. FRF </w:t>
      </w:r>
      <w:r w:rsidR="00FE52B6" w:rsidRPr="00EA2D2D">
        <w:t>accordingly</w:t>
      </w:r>
      <w:r w:rsidR="00FE52B6" w:rsidRPr="002273BB">
        <w:t xml:space="preserve"> recommends that any approved increase in revenues be allocated among customer classes on an equal percentage basis. The Commission should establish a tolerance band of +/- 15% of rate parity within the COSS to allocate</w:t>
      </w:r>
      <w:r w:rsidR="00FE52B6">
        <w:t xml:space="preserve"> </w:t>
      </w:r>
      <w:r w:rsidR="00FE52B6" w:rsidRPr="002273BB">
        <w:t>a system average rate increase</w:t>
      </w:r>
      <w:r w:rsidR="00FE52B6">
        <w:t xml:space="preserve"> to customer classes falling within that band</w:t>
      </w:r>
      <w:r w:rsidR="00FE52B6" w:rsidRPr="002273BB">
        <w:t>. Further, in applying the fundamental principle of gradualism, the Commission should require the basic metric be that no customer class receives an increase of more than 150% of the system average rate base rate increase.</w:t>
      </w:r>
      <w:r w:rsidR="00FE52B6" w:rsidRPr="00EA2D2D">
        <w:t xml:space="preserve"> (Georgis)</w:t>
      </w:r>
    </w:p>
    <w:p w14:paraId="62F0F86C" w14:textId="77777777" w:rsidR="004A570A" w:rsidRPr="004C0112" w:rsidRDefault="004A570A" w:rsidP="004A570A">
      <w:pPr>
        <w:ind w:left="1440" w:hanging="1440"/>
        <w:jc w:val="both"/>
        <w:rPr>
          <w:bCs/>
        </w:rPr>
      </w:pPr>
    </w:p>
    <w:p w14:paraId="51773AC7" w14:textId="77777777" w:rsidR="004A570A" w:rsidRPr="00956FFF" w:rsidRDefault="004A570A" w:rsidP="004A570A">
      <w:pPr>
        <w:ind w:left="1440" w:hanging="1440"/>
        <w:jc w:val="both"/>
      </w:pPr>
      <w:r>
        <w:rPr>
          <w:b/>
          <w:bCs/>
        </w:rPr>
        <w:t>FEL</w:t>
      </w:r>
      <w:r w:rsidRPr="00956FFF">
        <w:rPr>
          <w:b/>
          <w:bCs/>
        </w:rPr>
        <w:t>:</w:t>
      </w:r>
      <w:r w:rsidRPr="00956FFF">
        <w:tab/>
      </w:r>
      <w:r w:rsidR="0039337C">
        <w:t>As indicated by the cost of service methodology</w:t>
      </w:r>
      <w:r w:rsidR="0039337C" w:rsidRPr="545D2421">
        <w:t xml:space="preserve">, </w:t>
      </w:r>
      <w:r w:rsidR="0039337C" w:rsidRPr="799457C9">
        <w:t>without modifications based on</w:t>
      </w:r>
      <w:r w:rsidR="0039337C">
        <w:t xml:space="preserve"> gradualism.</w:t>
      </w:r>
    </w:p>
    <w:p w14:paraId="6616B237" w14:textId="77777777" w:rsidR="004A570A" w:rsidRDefault="004A570A" w:rsidP="004A570A">
      <w:pPr>
        <w:ind w:left="1440" w:hanging="1440"/>
        <w:jc w:val="both"/>
        <w:rPr>
          <w:bCs/>
        </w:rPr>
      </w:pPr>
    </w:p>
    <w:p w14:paraId="0FBFE497" w14:textId="77777777" w:rsidR="004A570A" w:rsidRPr="00583CBD" w:rsidRDefault="004A570A" w:rsidP="004A570A">
      <w:pPr>
        <w:ind w:left="1440" w:hanging="1440"/>
        <w:jc w:val="both"/>
        <w:rPr>
          <w:bCs/>
        </w:rPr>
      </w:pPr>
      <w:r>
        <w:rPr>
          <w:b/>
          <w:bCs/>
        </w:rPr>
        <w:t>FAIR:</w:t>
      </w:r>
      <w:r>
        <w:rPr>
          <w:b/>
          <w:bCs/>
        </w:rPr>
        <w:tab/>
      </w:r>
      <w:r w:rsidR="00F03259" w:rsidRPr="00583CBD">
        <w:t>Tentative position: The decreases recommended by OPC, FAIR, and other parties representing customers’ interests should probably be allocated to rate classes in the same way that the increases allowed under the 2021 Settlement were allocated to the rate classes in Docket No. 20210015-EI.</w:t>
      </w:r>
    </w:p>
    <w:p w14:paraId="4FB12AF4" w14:textId="77777777" w:rsidR="004A570A" w:rsidRPr="004C0112" w:rsidRDefault="004A570A" w:rsidP="004A570A">
      <w:pPr>
        <w:ind w:left="1440" w:hanging="1440"/>
        <w:jc w:val="both"/>
        <w:rPr>
          <w:bCs/>
        </w:rPr>
      </w:pPr>
    </w:p>
    <w:p w14:paraId="5AC9B206" w14:textId="7355C1D1" w:rsidR="004A570A" w:rsidRPr="00956FFF" w:rsidRDefault="004A570A" w:rsidP="004A570A">
      <w:pPr>
        <w:ind w:left="1440" w:hanging="1440"/>
        <w:jc w:val="both"/>
      </w:pPr>
      <w:r>
        <w:rPr>
          <w:b/>
          <w:bCs/>
        </w:rPr>
        <w:t>SACE</w:t>
      </w:r>
      <w:r w:rsidRPr="00956FFF">
        <w:rPr>
          <w:b/>
          <w:bCs/>
        </w:rPr>
        <w:t>:</w:t>
      </w:r>
      <w:r w:rsidRPr="00956FFF">
        <w:tab/>
      </w:r>
      <w:r w:rsidR="004551EB">
        <w:t>Any changes in revenue requirement approved by the Commission should be allocated across customer classes in a manner that preserves the relative burdens of each customer class in FPL’s current proposal</w:t>
      </w:r>
      <w:r w:rsidR="00DB3891">
        <w:t>, without modifications based on gradualism</w:t>
      </w:r>
      <w:r w:rsidR="004551EB">
        <w:t>.</w:t>
      </w:r>
    </w:p>
    <w:p w14:paraId="06BF72CA" w14:textId="77777777" w:rsidR="004A570A" w:rsidRPr="004C0112" w:rsidRDefault="004A570A" w:rsidP="004A570A">
      <w:pPr>
        <w:ind w:left="1440" w:hanging="1440"/>
        <w:jc w:val="both"/>
        <w:rPr>
          <w:bCs/>
        </w:rPr>
      </w:pPr>
    </w:p>
    <w:p w14:paraId="79A3645B" w14:textId="1B597D4F" w:rsidR="004A570A" w:rsidRPr="00956FFF" w:rsidRDefault="004A570A" w:rsidP="004A570A">
      <w:pPr>
        <w:ind w:left="1440" w:hanging="1440"/>
        <w:jc w:val="both"/>
      </w:pPr>
      <w:r>
        <w:rPr>
          <w:b/>
          <w:bCs/>
        </w:rPr>
        <w:lastRenderedPageBreak/>
        <w:t>WALMART</w:t>
      </w:r>
      <w:r w:rsidRPr="00956FFF">
        <w:rPr>
          <w:b/>
          <w:bCs/>
        </w:rPr>
        <w:t>:</w:t>
      </w:r>
      <w:r w:rsidRPr="00956FFF">
        <w:tab/>
      </w:r>
      <w:r w:rsidR="00541DA6">
        <w:t>No position.</w:t>
      </w:r>
    </w:p>
    <w:p w14:paraId="0C4DE103" w14:textId="77777777" w:rsidR="004A570A" w:rsidRDefault="004A570A" w:rsidP="004A570A">
      <w:pPr>
        <w:ind w:left="1440" w:hanging="1440"/>
        <w:jc w:val="both"/>
        <w:rPr>
          <w:bCs/>
        </w:rPr>
      </w:pPr>
    </w:p>
    <w:p w14:paraId="22BDDD93" w14:textId="53290B4D" w:rsidR="004A570A" w:rsidRPr="00573032" w:rsidRDefault="004A570A" w:rsidP="004A570A">
      <w:pPr>
        <w:ind w:left="1440" w:hanging="1440"/>
        <w:jc w:val="both"/>
        <w:rPr>
          <w:bCs/>
        </w:rPr>
      </w:pPr>
      <w:r>
        <w:rPr>
          <w:b/>
          <w:bCs/>
        </w:rPr>
        <w:t>AWI:</w:t>
      </w:r>
      <w:r>
        <w:rPr>
          <w:b/>
          <w:bCs/>
        </w:rPr>
        <w:tab/>
      </w:r>
      <w:r w:rsidR="00541DA6">
        <w:t>No position.</w:t>
      </w:r>
    </w:p>
    <w:p w14:paraId="68EA0DB1" w14:textId="77777777" w:rsidR="004A570A" w:rsidRPr="004A570A" w:rsidRDefault="004A570A" w:rsidP="004A570A">
      <w:pPr>
        <w:jc w:val="both"/>
        <w:rPr>
          <w:bCs/>
        </w:rPr>
      </w:pPr>
    </w:p>
    <w:p w14:paraId="761C2F77" w14:textId="77777777" w:rsidR="004A570A" w:rsidRPr="00300D26" w:rsidRDefault="004A570A" w:rsidP="004A570A">
      <w:pPr>
        <w:ind w:left="1440" w:hanging="1440"/>
        <w:jc w:val="both"/>
        <w:rPr>
          <w:bCs/>
        </w:rPr>
      </w:pPr>
      <w:r>
        <w:rPr>
          <w:b/>
          <w:bCs/>
        </w:rPr>
        <w:t>STAFF:</w:t>
      </w:r>
      <w:r>
        <w:rPr>
          <w:b/>
          <w:bCs/>
        </w:rPr>
        <w:tab/>
      </w:r>
      <w:r w:rsidR="002D252B">
        <w:rPr>
          <w:rFonts w:ascii="TimesNewRomanPSMT" w:hAnsi="TimesNewRomanPSMT" w:cs="TimesNewRomanPSMT"/>
        </w:rPr>
        <w:t>No position at this time.</w:t>
      </w:r>
    </w:p>
    <w:p w14:paraId="3255E536" w14:textId="77777777" w:rsidR="004A570A" w:rsidRPr="004D7ACE" w:rsidRDefault="004A570A" w:rsidP="00956FFF">
      <w:pPr>
        <w:jc w:val="both"/>
        <w:rPr>
          <w:sz w:val="22"/>
          <w:szCs w:val="22"/>
        </w:rPr>
      </w:pPr>
    </w:p>
    <w:p w14:paraId="2447218F" w14:textId="77777777" w:rsidR="004A570A" w:rsidRPr="004D7ACE" w:rsidRDefault="004A570A" w:rsidP="00956FFF">
      <w:pPr>
        <w:jc w:val="both"/>
        <w:rPr>
          <w:sz w:val="22"/>
          <w:szCs w:val="22"/>
        </w:rPr>
      </w:pPr>
    </w:p>
    <w:p w14:paraId="57DF35BA" w14:textId="77777777" w:rsidR="00F54660" w:rsidRPr="00F54660" w:rsidRDefault="004A570A" w:rsidP="00F54660">
      <w:pPr>
        <w:ind w:left="1440" w:hanging="1440"/>
        <w:jc w:val="both"/>
        <w:rPr>
          <w:b/>
        </w:rPr>
      </w:pPr>
      <w:r w:rsidRPr="00F21531">
        <w:rPr>
          <w:b/>
          <w:bCs/>
          <w:u w:val="single"/>
        </w:rPr>
        <w:t xml:space="preserve">ISSUE </w:t>
      </w:r>
      <w:r w:rsidR="00845644" w:rsidRPr="00F21531">
        <w:rPr>
          <w:b/>
          <w:bCs/>
          <w:u w:val="single"/>
        </w:rPr>
        <w:t>94</w:t>
      </w:r>
      <w:r w:rsidRPr="00956FFF">
        <w:rPr>
          <w:b/>
          <w:bCs/>
        </w:rPr>
        <w:t>:</w:t>
      </w:r>
      <w:r w:rsidRPr="00956FFF">
        <w:tab/>
      </w:r>
      <w:r w:rsidR="00F54660" w:rsidRPr="00F54660">
        <w:rPr>
          <w:b/>
        </w:rPr>
        <w:t xml:space="preserve">What are the appropriate service charges (initial connection, reconnection, connection of existing service, field visit, and temporary/construction service) (Sheet Nos. 4.020-4.030): </w:t>
      </w:r>
    </w:p>
    <w:p w14:paraId="291D050D" w14:textId="77777777" w:rsidR="00F54660" w:rsidRPr="00F54660" w:rsidRDefault="00F54660" w:rsidP="00F54660">
      <w:pPr>
        <w:numPr>
          <w:ilvl w:val="0"/>
          <w:numId w:val="70"/>
        </w:numPr>
        <w:jc w:val="both"/>
        <w:rPr>
          <w:b/>
        </w:rPr>
      </w:pPr>
      <w:r w:rsidRPr="00F54660">
        <w:rPr>
          <w:b/>
        </w:rPr>
        <w:t>For the 2026 projected test year?</w:t>
      </w:r>
    </w:p>
    <w:p w14:paraId="59578D73" w14:textId="77777777" w:rsidR="00F54660" w:rsidRPr="00F54660" w:rsidRDefault="00F54660" w:rsidP="00F54660">
      <w:pPr>
        <w:numPr>
          <w:ilvl w:val="0"/>
          <w:numId w:val="70"/>
        </w:numPr>
        <w:jc w:val="both"/>
        <w:rPr>
          <w:b/>
        </w:rPr>
      </w:pPr>
      <w:r w:rsidRPr="00F54660">
        <w:rPr>
          <w:b/>
        </w:rPr>
        <w:t>For the 2027 projected test year?</w:t>
      </w:r>
    </w:p>
    <w:p w14:paraId="0EDA6ACB" w14:textId="77777777" w:rsidR="004A570A" w:rsidRPr="004D7ACE" w:rsidRDefault="004A570A" w:rsidP="004A570A">
      <w:pPr>
        <w:jc w:val="both"/>
        <w:rPr>
          <w:sz w:val="22"/>
          <w:szCs w:val="22"/>
        </w:rPr>
      </w:pPr>
    </w:p>
    <w:p w14:paraId="6C3FA471" w14:textId="77777777" w:rsidR="004A570A" w:rsidRDefault="004A570A" w:rsidP="004A570A">
      <w:pPr>
        <w:ind w:left="1440" w:hanging="1440"/>
        <w:jc w:val="both"/>
        <w:rPr>
          <w:rFonts w:cstheme="minorBidi"/>
        </w:rPr>
      </w:pPr>
      <w:r>
        <w:rPr>
          <w:b/>
          <w:bCs/>
        </w:rPr>
        <w:t>FPL</w:t>
      </w:r>
      <w:r w:rsidRPr="00956FFF">
        <w:rPr>
          <w:b/>
          <w:bCs/>
        </w:rPr>
        <w:t>:</w:t>
      </w:r>
      <w:r w:rsidRPr="00956FFF">
        <w:tab/>
      </w:r>
      <w:r w:rsidR="00F40DAA">
        <w:t xml:space="preserve">The appropriate service charges effective January 1, 2026, and January 1, 2027 are listed below. </w:t>
      </w:r>
      <w:r w:rsidR="00F40DAA">
        <w:rPr>
          <w:rFonts w:cstheme="minorBidi"/>
        </w:rPr>
        <w:t>(Nichols, Cohen, De Varona)</w:t>
      </w:r>
    </w:p>
    <w:p w14:paraId="3A2C0100" w14:textId="77777777" w:rsidR="00F40DAA" w:rsidRPr="004D7ACE" w:rsidRDefault="00F40DAA" w:rsidP="004A570A">
      <w:pPr>
        <w:ind w:left="1440" w:hanging="1440"/>
        <w:jc w:val="both"/>
        <w:rPr>
          <w:sz w:val="20"/>
          <w:szCs w:val="20"/>
        </w:rPr>
      </w:pPr>
      <w:r>
        <w:rPr>
          <w:rFonts w:cstheme="minorBidi"/>
        </w:rPr>
        <w:tab/>
      </w:r>
    </w:p>
    <w:tbl>
      <w:tblPr>
        <w:tblStyle w:val="TableGrid"/>
        <w:tblW w:w="0" w:type="auto"/>
        <w:tblInd w:w="1188" w:type="dxa"/>
        <w:tblLook w:val="04A0" w:firstRow="1" w:lastRow="0" w:firstColumn="1" w:lastColumn="0" w:noHBand="0" w:noVBand="1"/>
      </w:tblPr>
      <w:tblGrid>
        <w:gridCol w:w="2790"/>
        <w:gridCol w:w="2790"/>
        <w:gridCol w:w="2790"/>
      </w:tblGrid>
      <w:tr w:rsidR="00F40DAA" w14:paraId="52C234D2" w14:textId="77777777" w:rsidTr="004D7ACE">
        <w:tc>
          <w:tcPr>
            <w:tcW w:w="2790" w:type="dxa"/>
          </w:tcPr>
          <w:p w14:paraId="452F424E" w14:textId="77777777" w:rsidR="00F40DAA" w:rsidRDefault="00F40DAA" w:rsidP="00546B00">
            <w:pPr>
              <w:widowControl w:val="0"/>
              <w:tabs>
                <w:tab w:val="left" w:pos="1799"/>
              </w:tabs>
              <w:autoSpaceDE w:val="0"/>
              <w:autoSpaceDN w:val="0"/>
              <w:jc w:val="both"/>
            </w:pPr>
          </w:p>
        </w:tc>
        <w:tc>
          <w:tcPr>
            <w:tcW w:w="2790" w:type="dxa"/>
          </w:tcPr>
          <w:p w14:paraId="410F73FE" w14:textId="77777777" w:rsidR="00F40DAA" w:rsidRDefault="00F40DAA" w:rsidP="00546B00">
            <w:pPr>
              <w:widowControl w:val="0"/>
              <w:tabs>
                <w:tab w:val="left" w:pos="1799"/>
              </w:tabs>
              <w:autoSpaceDE w:val="0"/>
              <w:autoSpaceDN w:val="0"/>
              <w:jc w:val="both"/>
            </w:pPr>
            <w:r>
              <w:t>Effective Jan. 1, 2026</w:t>
            </w:r>
          </w:p>
        </w:tc>
        <w:tc>
          <w:tcPr>
            <w:tcW w:w="2790" w:type="dxa"/>
          </w:tcPr>
          <w:p w14:paraId="08E19FF5" w14:textId="77777777" w:rsidR="00F40DAA" w:rsidRDefault="00F40DAA" w:rsidP="00546B00">
            <w:pPr>
              <w:widowControl w:val="0"/>
              <w:tabs>
                <w:tab w:val="left" w:pos="1799"/>
              </w:tabs>
              <w:autoSpaceDE w:val="0"/>
              <w:autoSpaceDN w:val="0"/>
              <w:jc w:val="both"/>
            </w:pPr>
            <w:r>
              <w:t>Effective Jan. 1, 2027</w:t>
            </w:r>
          </w:p>
        </w:tc>
      </w:tr>
      <w:tr w:rsidR="00F40DAA" w14:paraId="4F9D3F26" w14:textId="77777777" w:rsidTr="004D7ACE">
        <w:tc>
          <w:tcPr>
            <w:tcW w:w="2790" w:type="dxa"/>
          </w:tcPr>
          <w:p w14:paraId="7F714CAE" w14:textId="77777777" w:rsidR="00F40DAA" w:rsidRDefault="00F40DAA" w:rsidP="00546B00">
            <w:pPr>
              <w:widowControl w:val="0"/>
              <w:tabs>
                <w:tab w:val="left" w:pos="1799"/>
              </w:tabs>
              <w:autoSpaceDE w:val="0"/>
              <w:autoSpaceDN w:val="0"/>
            </w:pPr>
            <w:r>
              <w:t>Initial Service Connect / Disconnect New Premise</w:t>
            </w:r>
          </w:p>
        </w:tc>
        <w:tc>
          <w:tcPr>
            <w:tcW w:w="2790" w:type="dxa"/>
          </w:tcPr>
          <w:p w14:paraId="38979ABC" w14:textId="77777777" w:rsidR="00F40DAA" w:rsidRDefault="00F40DAA" w:rsidP="00546B00">
            <w:pPr>
              <w:widowControl w:val="0"/>
              <w:tabs>
                <w:tab w:val="left" w:pos="1799"/>
              </w:tabs>
              <w:autoSpaceDE w:val="0"/>
              <w:autoSpaceDN w:val="0"/>
              <w:jc w:val="center"/>
            </w:pPr>
            <w:r>
              <w:t>$12.00</w:t>
            </w:r>
          </w:p>
        </w:tc>
        <w:tc>
          <w:tcPr>
            <w:tcW w:w="2790" w:type="dxa"/>
          </w:tcPr>
          <w:p w14:paraId="2B17EAF3" w14:textId="77777777" w:rsidR="00F40DAA" w:rsidRDefault="00F40DAA" w:rsidP="00546B00">
            <w:pPr>
              <w:widowControl w:val="0"/>
              <w:tabs>
                <w:tab w:val="left" w:pos="1799"/>
              </w:tabs>
              <w:autoSpaceDE w:val="0"/>
              <w:autoSpaceDN w:val="0"/>
              <w:jc w:val="center"/>
            </w:pPr>
            <w:r>
              <w:t>$13.00</w:t>
            </w:r>
          </w:p>
        </w:tc>
      </w:tr>
      <w:tr w:rsidR="00F40DAA" w14:paraId="214261E0" w14:textId="77777777" w:rsidTr="004D7ACE">
        <w:tc>
          <w:tcPr>
            <w:tcW w:w="2790" w:type="dxa"/>
          </w:tcPr>
          <w:p w14:paraId="5E8C6A99" w14:textId="77777777" w:rsidR="00F40DAA" w:rsidRDefault="00F40DAA" w:rsidP="00546B00">
            <w:pPr>
              <w:widowControl w:val="0"/>
              <w:tabs>
                <w:tab w:val="left" w:pos="1799"/>
              </w:tabs>
              <w:autoSpaceDE w:val="0"/>
              <w:autoSpaceDN w:val="0"/>
            </w:pPr>
            <w:r>
              <w:t>Service Connect / Disconnect Existing Premise</w:t>
            </w:r>
          </w:p>
        </w:tc>
        <w:tc>
          <w:tcPr>
            <w:tcW w:w="2790" w:type="dxa"/>
          </w:tcPr>
          <w:p w14:paraId="4BE24899" w14:textId="77777777" w:rsidR="00F40DAA" w:rsidRDefault="00F40DAA" w:rsidP="00546B00">
            <w:pPr>
              <w:widowControl w:val="0"/>
              <w:tabs>
                <w:tab w:val="left" w:pos="1799"/>
              </w:tabs>
              <w:autoSpaceDE w:val="0"/>
              <w:autoSpaceDN w:val="0"/>
              <w:jc w:val="center"/>
            </w:pPr>
            <w:r>
              <w:t>$8.00</w:t>
            </w:r>
          </w:p>
        </w:tc>
        <w:tc>
          <w:tcPr>
            <w:tcW w:w="2790" w:type="dxa"/>
          </w:tcPr>
          <w:p w14:paraId="4307E754" w14:textId="77777777" w:rsidR="00F40DAA" w:rsidRDefault="00F40DAA" w:rsidP="00546B00">
            <w:pPr>
              <w:widowControl w:val="0"/>
              <w:tabs>
                <w:tab w:val="left" w:pos="1799"/>
              </w:tabs>
              <w:autoSpaceDE w:val="0"/>
              <w:autoSpaceDN w:val="0"/>
              <w:jc w:val="center"/>
            </w:pPr>
            <w:r>
              <w:t>$9.00</w:t>
            </w:r>
          </w:p>
        </w:tc>
      </w:tr>
      <w:tr w:rsidR="00F40DAA" w14:paraId="5BCBB218" w14:textId="77777777" w:rsidTr="004D7ACE">
        <w:tc>
          <w:tcPr>
            <w:tcW w:w="2790" w:type="dxa"/>
          </w:tcPr>
          <w:p w14:paraId="0AB1987C" w14:textId="77777777" w:rsidR="00F40DAA" w:rsidRDefault="00F40DAA" w:rsidP="00546B00">
            <w:pPr>
              <w:widowControl w:val="0"/>
              <w:tabs>
                <w:tab w:val="left" w:pos="1799"/>
              </w:tabs>
              <w:autoSpaceDE w:val="0"/>
              <w:autoSpaceDN w:val="0"/>
            </w:pPr>
            <w:r>
              <w:t>Field Visit</w:t>
            </w:r>
          </w:p>
        </w:tc>
        <w:tc>
          <w:tcPr>
            <w:tcW w:w="2790" w:type="dxa"/>
          </w:tcPr>
          <w:p w14:paraId="5A3372CF" w14:textId="77777777" w:rsidR="00F40DAA" w:rsidRDefault="00F40DAA" w:rsidP="00546B00">
            <w:pPr>
              <w:widowControl w:val="0"/>
              <w:tabs>
                <w:tab w:val="left" w:pos="1799"/>
              </w:tabs>
              <w:autoSpaceDE w:val="0"/>
              <w:autoSpaceDN w:val="0"/>
              <w:jc w:val="center"/>
            </w:pPr>
            <w:r>
              <w:t>$28.00</w:t>
            </w:r>
          </w:p>
        </w:tc>
        <w:tc>
          <w:tcPr>
            <w:tcW w:w="2790" w:type="dxa"/>
          </w:tcPr>
          <w:p w14:paraId="02C85E06" w14:textId="77777777" w:rsidR="00F40DAA" w:rsidRDefault="00F40DAA" w:rsidP="00546B00">
            <w:pPr>
              <w:widowControl w:val="0"/>
              <w:tabs>
                <w:tab w:val="left" w:pos="1799"/>
              </w:tabs>
              <w:autoSpaceDE w:val="0"/>
              <w:autoSpaceDN w:val="0"/>
              <w:jc w:val="center"/>
            </w:pPr>
            <w:r>
              <w:t>$28.00</w:t>
            </w:r>
          </w:p>
        </w:tc>
      </w:tr>
      <w:tr w:rsidR="00F40DAA" w14:paraId="23811580" w14:textId="77777777" w:rsidTr="004D7ACE">
        <w:tc>
          <w:tcPr>
            <w:tcW w:w="2790" w:type="dxa"/>
          </w:tcPr>
          <w:p w14:paraId="307C191D" w14:textId="77777777" w:rsidR="00F40DAA" w:rsidRPr="004D7ACE" w:rsidRDefault="00F40DAA" w:rsidP="00546B00">
            <w:pPr>
              <w:widowControl w:val="0"/>
              <w:tabs>
                <w:tab w:val="left" w:pos="1799"/>
              </w:tabs>
              <w:autoSpaceDE w:val="0"/>
              <w:autoSpaceDN w:val="0"/>
              <w:rPr>
                <w:spacing w:val="-8"/>
              </w:rPr>
            </w:pPr>
            <w:r w:rsidRPr="004D7ACE">
              <w:rPr>
                <w:spacing w:val="-8"/>
              </w:rPr>
              <w:t>Reconnect for Non-Payment</w:t>
            </w:r>
          </w:p>
        </w:tc>
        <w:tc>
          <w:tcPr>
            <w:tcW w:w="2790" w:type="dxa"/>
          </w:tcPr>
          <w:p w14:paraId="23DC4893" w14:textId="77777777" w:rsidR="00F40DAA" w:rsidRDefault="00F40DAA" w:rsidP="00546B00">
            <w:pPr>
              <w:widowControl w:val="0"/>
              <w:tabs>
                <w:tab w:val="left" w:pos="1799"/>
              </w:tabs>
              <w:autoSpaceDE w:val="0"/>
              <w:autoSpaceDN w:val="0"/>
              <w:jc w:val="center"/>
            </w:pPr>
            <w:r>
              <w:t>$4.00</w:t>
            </w:r>
          </w:p>
        </w:tc>
        <w:tc>
          <w:tcPr>
            <w:tcW w:w="2790" w:type="dxa"/>
          </w:tcPr>
          <w:p w14:paraId="54D8FD7A" w14:textId="77777777" w:rsidR="00F40DAA" w:rsidRDefault="00F40DAA" w:rsidP="00546B00">
            <w:pPr>
              <w:widowControl w:val="0"/>
              <w:tabs>
                <w:tab w:val="left" w:pos="1799"/>
              </w:tabs>
              <w:autoSpaceDE w:val="0"/>
              <w:autoSpaceDN w:val="0"/>
              <w:jc w:val="center"/>
            </w:pPr>
            <w:r>
              <w:t>$4.00</w:t>
            </w:r>
          </w:p>
        </w:tc>
      </w:tr>
      <w:tr w:rsidR="00F40DAA" w14:paraId="6C800317" w14:textId="77777777" w:rsidTr="004D7ACE">
        <w:tc>
          <w:tcPr>
            <w:tcW w:w="2790" w:type="dxa"/>
          </w:tcPr>
          <w:p w14:paraId="2A22A3B9" w14:textId="77777777" w:rsidR="00F40DAA" w:rsidRDefault="00F40DAA" w:rsidP="00546B00">
            <w:pPr>
              <w:widowControl w:val="0"/>
              <w:tabs>
                <w:tab w:val="left" w:pos="1799"/>
              </w:tabs>
              <w:autoSpaceDE w:val="0"/>
              <w:autoSpaceDN w:val="0"/>
            </w:pPr>
            <w:r>
              <w:t>Late Payment</w:t>
            </w:r>
          </w:p>
        </w:tc>
        <w:tc>
          <w:tcPr>
            <w:tcW w:w="2790" w:type="dxa"/>
          </w:tcPr>
          <w:p w14:paraId="0DEFA9FB" w14:textId="77777777" w:rsidR="00F40DAA" w:rsidRDefault="00F40DAA" w:rsidP="00546B00">
            <w:pPr>
              <w:widowControl w:val="0"/>
              <w:tabs>
                <w:tab w:val="left" w:pos="1799"/>
              </w:tabs>
              <w:autoSpaceDE w:val="0"/>
              <w:autoSpaceDN w:val="0"/>
              <w:jc w:val="both"/>
            </w:pPr>
            <w:r w:rsidRPr="006D5B3D">
              <w:t>Greater of $5 or 1.5% applied to</w:t>
            </w:r>
            <w:r>
              <w:t xml:space="preserve"> </w:t>
            </w:r>
            <w:r w:rsidRPr="00AF146B">
              <w:t>any past due unpaid balance of</w:t>
            </w:r>
            <w:r>
              <w:t xml:space="preserve"> all accounts</w:t>
            </w:r>
          </w:p>
        </w:tc>
        <w:tc>
          <w:tcPr>
            <w:tcW w:w="2790" w:type="dxa"/>
          </w:tcPr>
          <w:p w14:paraId="3E58B762" w14:textId="77777777" w:rsidR="00F40DAA" w:rsidRDefault="00F40DAA" w:rsidP="00546B00">
            <w:pPr>
              <w:widowControl w:val="0"/>
              <w:tabs>
                <w:tab w:val="left" w:pos="1799"/>
              </w:tabs>
              <w:autoSpaceDE w:val="0"/>
              <w:autoSpaceDN w:val="0"/>
              <w:jc w:val="both"/>
            </w:pPr>
            <w:r w:rsidRPr="006D5B3D">
              <w:t>Greater of $5 or 1.5% applied to</w:t>
            </w:r>
            <w:r>
              <w:t xml:space="preserve"> </w:t>
            </w:r>
            <w:r w:rsidRPr="00AF146B">
              <w:t>any past due unpaid balance of</w:t>
            </w:r>
            <w:r>
              <w:t xml:space="preserve"> all accounts</w:t>
            </w:r>
          </w:p>
        </w:tc>
      </w:tr>
      <w:tr w:rsidR="00F40DAA" w14:paraId="7B6AD82A" w14:textId="77777777" w:rsidTr="004D7ACE">
        <w:tc>
          <w:tcPr>
            <w:tcW w:w="2790" w:type="dxa"/>
          </w:tcPr>
          <w:p w14:paraId="0603770E" w14:textId="77777777" w:rsidR="00F40DAA" w:rsidRDefault="00F40DAA" w:rsidP="00546B00">
            <w:pPr>
              <w:widowControl w:val="0"/>
              <w:tabs>
                <w:tab w:val="left" w:pos="1799"/>
              </w:tabs>
              <w:autoSpaceDE w:val="0"/>
              <w:autoSpaceDN w:val="0"/>
            </w:pPr>
            <w:r>
              <w:t>Return Payment</w:t>
            </w:r>
          </w:p>
        </w:tc>
        <w:tc>
          <w:tcPr>
            <w:tcW w:w="2790" w:type="dxa"/>
          </w:tcPr>
          <w:p w14:paraId="4DFB0490" w14:textId="77777777" w:rsidR="00F40DAA" w:rsidRDefault="00F40DAA" w:rsidP="00546B00">
            <w:pPr>
              <w:widowControl w:val="0"/>
              <w:tabs>
                <w:tab w:val="left" w:pos="1799"/>
              </w:tabs>
              <w:autoSpaceDE w:val="0"/>
              <w:autoSpaceDN w:val="0"/>
              <w:jc w:val="center"/>
            </w:pPr>
            <w:r w:rsidRPr="00652A28">
              <w:t>$25 if &lt; or = $50</w:t>
            </w:r>
            <w:r>
              <w:t>;</w:t>
            </w:r>
          </w:p>
          <w:p w14:paraId="31EAF629" w14:textId="77777777" w:rsidR="00F40DAA" w:rsidRDefault="00F40DAA" w:rsidP="00546B00">
            <w:pPr>
              <w:widowControl w:val="0"/>
              <w:tabs>
                <w:tab w:val="left" w:pos="1799"/>
              </w:tabs>
              <w:autoSpaceDE w:val="0"/>
              <w:autoSpaceDN w:val="0"/>
              <w:jc w:val="center"/>
            </w:pPr>
            <w:r w:rsidRPr="00652A28">
              <w:t>$30 if &gt; $50 &lt; or = $300</w:t>
            </w:r>
            <w:r>
              <w:t>;</w:t>
            </w:r>
          </w:p>
          <w:p w14:paraId="1DF24150" w14:textId="77777777" w:rsidR="00F40DAA" w:rsidRDefault="00F40DAA" w:rsidP="00546B00">
            <w:pPr>
              <w:widowControl w:val="0"/>
              <w:tabs>
                <w:tab w:val="left" w:pos="1799"/>
              </w:tabs>
              <w:autoSpaceDE w:val="0"/>
              <w:autoSpaceDN w:val="0"/>
              <w:jc w:val="center"/>
            </w:pPr>
            <w:r w:rsidRPr="00652A28">
              <w:t>$40 if &gt; $300 &lt; or = $800</w:t>
            </w:r>
            <w:r>
              <w:t>;</w:t>
            </w:r>
          </w:p>
          <w:p w14:paraId="71C0594D" w14:textId="77777777" w:rsidR="00F40DAA" w:rsidRDefault="00F40DAA" w:rsidP="00546B00">
            <w:pPr>
              <w:widowControl w:val="0"/>
              <w:tabs>
                <w:tab w:val="left" w:pos="1799"/>
              </w:tabs>
              <w:autoSpaceDE w:val="0"/>
              <w:autoSpaceDN w:val="0"/>
              <w:jc w:val="center"/>
            </w:pPr>
            <w:r w:rsidRPr="00652A28">
              <w:t>5% if &gt; $800</w:t>
            </w:r>
          </w:p>
        </w:tc>
        <w:tc>
          <w:tcPr>
            <w:tcW w:w="2790" w:type="dxa"/>
          </w:tcPr>
          <w:p w14:paraId="7B2EC47F" w14:textId="77777777" w:rsidR="00F40DAA" w:rsidRDefault="00F40DAA" w:rsidP="00546B00">
            <w:pPr>
              <w:widowControl w:val="0"/>
              <w:tabs>
                <w:tab w:val="left" w:pos="1799"/>
              </w:tabs>
              <w:autoSpaceDE w:val="0"/>
              <w:autoSpaceDN w:val="0"/>
              <w:jc w:val="center"/>
            </w:pPr>
            <w:r w:rsidRPr="00652A28">
              <w:t>$25 if &lt; or = $50</w:t>
            </w:r>
            <w:r>
              <w:t>;</w:t>
            </w:r>
          </w:p>
          <w:p w14:paraId="4C354122" w14:textId="77777777" w:rsidR="00F40DAA" w:rsidRDefault="00F40DAA" w:rsidP="00546B00">
            <w:pPr>
              <w:widowControl w:val="0"/>
              <w:tabs>
                <w:tab w:val="left" w:pos="1799"/>
              </w:tabs>
              <w:autoSpaceDE w:val="0"/>
              <w:autoSpaceDN w:val="0"/>
              <w:jc w:val="center"/>
            </w:pPr>
            <w:r w:rsidRPr="00652A28">
              <w:t>$30 if &gt; $50 &lt; or = $300</w:t>
            </w:r>
            <w:r>
              <w:t>;</w:t>
            </w:r>
          </w:p>
          <w:p w14:paraId="32109F14" w14:textId="77777777" w:rsidR="00F40DAA" w:rsidRDefault="00F40DAA" w:rsidP="00546B00">
            <w:pPr>
              <w:widowControl w:val="0"/>
              <w:tabs>
                <w:tab w:val="left" w:pos="1799"/>
              </w:tabs>
              <w:autoSpaceDE w:val="0"/>
              <w:autoSpaceDN w:val="0"/>
              <w:jc w:val="center"/>
            </w:pPr>
            <w:r w:rsidRPr="00652A28">
              <w:t>$40 if &gt; $300 &lt; or = $800</w:t>
            </w:r>
            <w:r>
              <w:t>;</w:t>
            </w:r>
          </w:p>
          <w:p w14:paraId="42B3810E" w14:textId="77777777" w:rsidR="00F40DAA" w:rsidRDefault="00F40DAA" w:rsidP="00546B00">
            <w:pPr>
              <w:widowControl w:val="0"/>
              <w:tabs>
                <w:tab w:val="left" w:pos="1799"/>
              </w:tabs>
              <w:autoSpaceDE w:val="0"/>
              <w:autoSpaceDN w:val="0"/>
              <w:jc w:val="center"/>
            </w:pPr>
            <w:r w:rsidRPr="00652A28">
              <w:t>5% if &gt; $800</w:t>
            </w:r>
          </w:p>
        </w:tc>
      </w:tr>
      <w:tr w:rsidR="00F40DAA" w14:paraId="616CF4C6" w14:textId="77777777" w:rsidTr="004D7ACE">
        <w:tc>
          <w:tcPr>
            <w:tcW w:w="2790" w:type="dxa"/>
          </w:tcPr>
          <w:p w14:paraId="4CF3BA8B" w14:textId="77777777" w:rsidR="00F40DAA" w:rsidRDefault="00F40DAA" w:rsidP="00546B00">
            <w:pPr>
              <w:widowControl w:val="0"/>
              <w:tabs>
                <w:tab w:val="left" w:pos="1799"/>
              </w:tabs>
              <w:autoSpaceDE w:val="0"/>
              <w:autoSpaceDN w:val="0"/>
            </w:pPr>
            <w:r>
              <w:t>Unauthorized Use of Energy</w:t>
            </w:r>
          </w:p>
        </w:tc>
        <w:tc>
          <w:tcPr>
            <w:tcW w:w="2790" w:type="dxa"/>
          </w:tcPr>
          <w:p w14:paraId="3D4846EE" w14:textId="77777777" w:rsidR="00F40DAA" w:rsidRDefault="00F40DAA" w:rsidP="00546B00">
            <w:pPr>
              <w:widowControl w:val="0"/>
              <w:tabs>
                <w:tab w:val="left" w:pos="1799"/>
              </w:tabs>
              <w:autoSpaceDE w:val="0"/>
              <w:autoSpaceDN w:val="0"/>
            </w:pPr>
            <w:r>
              <w:t>Reimbursement of all incremental expenses</w:t>
            </w:r>
          </w:p>
        </w:tc>
        <w:tc>
          <w:tcPr>
            <w:tcW w:w="2790" w:type="dxa"/>
          </w:tcPr>
          <w:p w14:paraId="18D5E989" w14:textId="77777777" w:rsidR="00F40DAA" w:rsidRDefault="00F40DAA" w:rsidP="00546B00">
            <w:pPr>
              <w:widowControl w:val="0"/>
              <w:tabs>
                <w:tab w:val="left" w:pos="1799"/>
              </w:tabs>
              <w:autoSpaceDE w:val="0"/>
              <w:autoSpaceDN w:val="0"/>
            </w:pPr>
            <w:r>
              <w:t>Reimbursement of all incremental expenses</w:t>
            </w:r>
          </w:p>
        </w:tc>
      </w:tr>
      <w:tr w:rsidR="00F40DAA" w14:paraId="1FF73E3D" w14:textId="77777777" w:rsidTr="004D7ACE">
        <w:tc>
          <w:tcPr>
            <w:tcW w:w="2790" w:type="dxa"/>
          </w:tcPr>
          <w:p w14:paraId="2BF73F20" w14:textId="77777777" w:rsidR="00F40DAA" w:rsidRDefault="00F40DAA" w:rsidP="00546B00">
            <w:pPr>
              <w:widowControl w:val="0"/>
              <w:tabs>
                <w:tab w:val="left" w:pos="1799"/>
              </w:tabs>
              <w:autoSpaceDE w:val="0"/>
              <w:autoSpaceDN w:val="0"/>
            </w:pPr>
            <w:r>
              <w:t>Meter Tampering Charge (non-demand)</w:t>
            </w:r>
          </w:p>
        </w:tc>
        <w:tc>
          <w:tcPr>
            <w:tcW w:w="2790" w:type="dxa"/>
          </w:tcPr>
          <w:p w14:paraId="473D7761" w14:textId="77777777" w:rsidR="00F40DAA" w:rsidRDefault="00F40DAA" w:rsidP="00546B00">
            <w:pPr>
              <w:widowControl w:val="0"/>
              <w:tabs>
                <w:tab w:val="left" w:pos="1799"/>
              </w:tabs>
              <w:autoSpaceDE w:val="0"/>
              <w:autoSpaceDN w:val="0"/>
              <w:jc w:val="center"/>
            </w:pPr>
            <w:r>
              <w:t>$500.00</w:t>
            </w:r>
          </w:p>
        </w:tc>
        <w:tc>
          <w:tcPr>
            <w:tcW w:w="2790" w:type="dxa"/>
          </w:tcPr>
          <w:p w14:paraId="1C19AC64" w14:textId="77777777" w:rsidR="00F40DAA" w:rsidRDefault="00F40DAA" w:rsidP="00546B00">
            <w:pPr>
              <w:widowControl w:val="0"/>
              <w:tabs>
                <w:tab w:val="left" w:pos="1799"/>
              </w:tabs>
              <w:autoSpaceDE w:val="0"/>
              <w:autoSpaceDN w:val="0"/>
              <w:jc w:val="center"/>
            </w:pPr>
            <w:r>
              <w:t>$500.00</w:t>
            </w:r>
          </w:p>
        </w:tc>
      </w:tr>
      <w:tr w:rsidR="00F40DAA" w14:paraId="3B10C886" w14:textId="77777777" w:rsidTr="004D7ACE">
        <w:tc>
          <w:tcPr>
            <w:tcW w:w="2790" w:type="dxa"/>
          </w:tcPr>
          <w:p w14:paraId="6B1B6FB1" w14:textId="77777777" w:rsidR="00F40DAA" w:rsidRDefault="00F40DAA" w:rsidP="00546B00">
            <w:pPr>
              <w:widowControl w:val="0"/>
              <w:tabs>
                <w:tab w:val="left" w:pos="1799"/>
              </w:tabs>
              <w:autoSpaceDE w:val="0"/>
              <w:autoSpaceDN w:val="0"/>
            </w:pPr>
            <w:r>
              <w:t>Meter Tampering Charge (demand)</w:t>
            </w:r>
          </w:p>
        </w:tc>
        <w:tc>
          <w:tcPr>
            <w:tcW w:w="2790" w:type="dxa"/>
          </w:tcPr>
          <w:p w14:paraId="1698C8B9" w14:textId="77777777" w:rsidR="00F40DAA" w:rsidRDefault="00F40DAA" w:rsidP="00546B00">
            <w:pPr>
              <w:widowControl w:val="0"/>
              <w:tabs>
                <w:tab w:val="left" w:pos="1799"/>
              </w:tabs>
              <w:autoSpaceDE w:val="0"/>
              <w:autoSpaceDN w:val="0"/>
              <w:jc w:val="center"/>
            </w:pPr>
            <w:r>
              <w:t>$2,500.00</w:t>
            </w:r>
          </w:p>
        </w:tc>
        <w:tc>
          <w:tcPr>
            <w:tcW w:w="2790" w:type="dxa"/>
          </w:tcPr>
          <w:p w14:paraId="7E591893" w14:textId="77777777" w:rsidR="00F40DAA" w:rsidRDefault="00F40DAA" w:rsidP="00546B00">
            <w:pPr>
              <w:widowControl w:val="0"/>
              <w:tabs>
                <w:tab w:val="left" w:pos="1799"/>
              </w:tabs>
              <w:autoSpaceDE w:val="0"/>
              <w:autoSpaceDN w:val="0"/>
              <w:jc w:val="center"/>
            </w:pPr>
            <w:r>
              <w:t>$2,500.00</w:t>
            </w:r>
          </w:p>
        </w:tc>
      </w:tr>
      <w:tr w:rsidR="00F40DAA" w14:paraId="7A54D68E" w14:textId="77777777" w:rsidTr="004D7ACE">
        <w:tc>
          <w:tcPr>
            <w:tcW w:w="2790" w:type="dxa"/>
          </w:tcPr>
          <w:p w14:paraId="0DE97FBE" w14:textId="77777777" w:rsidR="00F40DAA" w:rsidRDefault="00F40DAA" w:rsidP="00546B00">
            <w:pPr>
              <w:widowControl w:val="0"/>
              <w:tabs>
                <w:tab w:val="left" w:pos="1799"/>
              </w:tabs>
              <w:autoSpaceDE w:val="0"/>
              <w:autoSpaceDN w:val="0"/>
            </w:pPr>
            <w:r w:rsidRPr="0048669A">
              <w:t>Temporary Service- Overhead Charge</w:t>
            </w:r>
          </w:p>
        </w:tc>
        <w:tc>
          <w:tcPr>
            <w:tcW w:w="2790" w:type="dxa"/>
          </w:tcPr>
          <w:p w14:paraId="51D6654D" w14:textId="77777777" w:rsidR="00F40DAA" w:rsidRDefault="00F40DAA" w:rsidP="00546B00">
            <w:pPr>
              <w:widowControl w:val="0"/>
              <w:tabs>
                <w:tab w:val="left" w:pos="1799"/>
              </w:tabs>
              <w:autoSpaceDE w:val="0"/>
              <w:autoSpaceDN w:val="0"/>
              <w:jc w:val="center"/>
            </w:pPr>
            <w:r>
              <w:t>$626.89</w:t>
            </w:r>
          </w:p>
        </w:tc>
        <w:tc>
          <w:tcPr>
            <w:tcW w:w="2790" w:type="dxa"/>
          </w:tcPr>
          <w:p w14:paraId="28F92D8A" w14:textId="77777777" w:rsidR="00F40DAA" w:rsidRDefault="00F40DAA" w:rsidP="00546B00">
            <w:pPr>
              <w:widowControl w:val="0"/>
              <w:tabs>
                <w:tab w:val="left" w:pos="1799"/>
              </w:tabs>
              <w:autoSpaceDE w:val="0"/>
              <w:autoSpaceDN w:val="0"/>
              <w:jc w:val="center"/>
            </w:pPr>
            <w:r>
              <w:t>$640.05</w:t>
            </w:r>
          </w:p>
        </w:tc>
      </w:tr>
      <w:tr w:rsidR="00F40DAA" w14:paraId="6EB5A295" w14:textId="77777777" w:rsidTr="004D7ACE">
        <w:tc>
          <w:tcPr>
            <w:tcW w:w="2790" w:type="dxa"/>
          </w:tcPr>
          <w:p w14:paraId="23B7F41B" w14:textId="77777777" w:rsidR="00F40DAA" w:rsidRDefault="00F40DAA" w:rsidP="00546B00">
            <w:pPr>
              <w:widowControl w:val="0"/>
              <w:tabs>
                <w:tab w:val="left" w:pos="1799"/>
              </w:tabs>
              <w:autoSpaceDE w:val="0"/>
              <w:autoSpaceDN w:val="0"/>
            </w:pPr>
            <w:r w:rsidRPr="006E5B11">
              <w:t>Temporary Service- Underground Charge</w:t>
            </w:r>
          </w:p>
        </w:tc>
        <w:tc>
          <w:tcPr>
            <w:tcW w:w="2790" w:type="dxa"/>
          </w:tcPr>
          <w:p w14:paraId="631C86A6" w14:textId="77777777" w:rsidR="00F40DAA" w:rsidRDefault="00F40DAA" w:rsidP="00546B00">
            <w:pPr>
              <w:widowControl w:val="0"/>
              <w:tabs>
                <w:tab w:val="left" w:pos="1799"/>
              </w:tabs>
              <w:autoSpaceDE w:val="0"/>
              <w:autoSpaceDN w:val="0"/>
              <w:jc w:val="center"/>
            </w:pPr>
            <w:r>
              <w:t>$501.71</w:t>
            </w:r>
          </w:p>
        </w:tc>
        <w:tc>
          <w:tcPr>
            <w:tcW w:w="2790" w:type="dxa"/>
          </w:tcPr>
          <w:p w14:paraId="58667C26" w14:textId="77777777" w:rsidR="00F40DAA" w:rsidRDefault="00F40DAA" w:rsidP="00546B00">
            <w:pPr>
              <w:widowControl w:val="0"/>
              <w:tabs>
                <w:tab w:val="left" w:pos="1799"/>
              </w:tabs>
              <w:autoSpaceDE w:val="0"/>
              <w:autoSpaceDN w:val="0"/>
              <w:jc w:val="center"/>
            </w:pPr>
            <w:r>
              <w:t>$512.25</w:t>
            </w:r>
          </w:p>
        </w:tc>
      </w:tr>
      <w:tr w:rsidR="00F40DAA" w14:paraId="19735348" w14:textId="77777777" w:rsidTr="004D7ACE">
        <w:tc>
          <w:tcPr>
            <w:tcW w:w="2790" w:type="dxa"/>
          </w:tcPr>
          <w:p w14:paraId="492B13BB" w14:textId="77777777" w:rsidR="00F40DAA" w:rsidRPr="006E5B11" w:rsidRDefault="00F40DAA" w:rsidP="00546B00">
            <w:pPr>
              <w:widowControl w:val="0"/>
              <w:tabs>
                <w:tab w:val="left" w:pos="1799"/>
              </w:tabs>
              <w:autoSpaceDE w:val="0"/>
              <w:autoSpaceDN w:val="0"/>
            </w:pPr>
            <w:r>
              <w:t>Service Appointment for Customer Installations</w:t>
            </w:r>
          </w:p>
        </w:tc>
        <w:tc>
          <w:tcPr>
            <w:tcW w:w="2790" w:type="dxa"/>
          </w:tcPr>
          <w:p w14:paraId="14A0D277" w14:textId="77777777" w:rsidR="00F40DAA" w:rsidRDefault="00F40DAA" w:rsidP="00546B00">
            <w:pPr>
              <w:widowControl w:val="0"/>
              <w:tabs>
                <w:tab w:val="left" w:pos="1799"/>
              </w:tabs>
              <w:autoSpaceDE w:val="0"/>
              <w:autoSpaceDN w:val="0"/>
              <w:jc w:val="center"/>
            </w:pPr>
            <w:r>
              <w:t>N/A</w:t>
            </w:r>
          </w:p>
        </w:tc>
        <w:tc>
          <w:tcPr>
            <w:tcW w:w="2790" w:type="dxa"/>
          </w:tcPr>
          <w:p w14:paraId="78B6D76C" w14:textId="77777777" w:rsidR="00F40DAA" w:rsidRDefault="00F40DAA" w:rsidP="00546B00">
            <w:pPr>
              <w:widowControl w:val="0"/>
              <w:tabs>
                <w:tab w:val="left" w:pos="1799"/>
              </w:tabs>
              <w:autoSpaceDE w:val="0"/>
              <w:autoSpaceDN w:val="0"/>
              <w:jc w:val="center"/>
            </w:pPr>
            <w:r>
              <w:t>$471.91</w:t>
            </w:r>
          </w:p>
        </w:tc>
      </w:tr>
    </w:tbl>
    <w:p w14:paraId="784EAD2C" w14:textId="77777777" w:rsidR="004A570A" w:rsidRPr="00956FFF" w:rsidRDefault="004A570A" w:rsidP="004A570A">
      <w:pPr>
        <w:jc w:val="both"/>
      </w:pPr>
    </w:p>
    <w:p w14:paraId="7D565DC7" w14:textId="77777777" w:rsidR="004A570A" w:rsidRPr="00956FFF" w:rsidRDefault="004A570A" w:rsidP="004A570A">
      <w:pPr>
        <w:ind w:left="1440" w:hanging="1440"/>
        <w:jc w:val="both"/>
      </w:pPr>
      <w:r>
        <w:rPr>
          <w:b/>
          <w:bCs/>
        </w:rPr>
        <w:lastRenderedPageBreak/>
        <w:t>OPC</w:t>
      </w:r>
      <w:r w:rsidRPr="00956FFF">
        <w:rPr>
          <w:b/>
          <w:bCs/>
        </w:rPr>
        <w:t>:</w:t>
      </w:r>
      <w:r w:rsidRPr="00956FFF">
        <w:tab/>
      </w:r>
      <w:r w:rsidR="00ED516B">
        <w:t>No position.</w:t>
      </w:r>
    </w:p>
    <w:p w14:paraId="7558919A" w14:textId="77777777" w:rsidR="004A570A" w:rsidRDefault="004A570A" w:rsidP="004A570A">
      <w:pPr>
        <w:jc w:val="both"/>
      </w:pPr>
    </w:p>
    <w:p w14:paraId="61D6B9F4" w14:textId="77777777" w:rsidR="004A570A" w:rsidRDefault="004A570A" w:rsidP="004A570A">
      <w:pPr>
        <w:jc w:val="both"/>
        <w:rPr>
          <w:b/>
        </w:rPr>
      </w:pPr>
      <w:r>
        <w:rPr>
          <w:b/>
        </w:rPr>
        <w:t xml:space="preserve">FUEL </w:t>
      </w:r>
    </w:p>
    <w:p w14:paraId="05A8ACF8" w14:textId="68A36D60" w:rsidR="004A570A" w:rsidRPr="00FA440A" w:rsidRDefault="004A570A" w:rsidP="004A570A">
      <w:pPr>
        <w:ind w:left="1440" w:hanging="1440"/>
        <w:jc w:val="both"/>
      </w:pPr>
      <w:r w:rsidRPr="00FA440A">
        <w:rPr>
          <w:b/>
          <w:spacing w:val="-8"/>
        </w:rPr>
        <w:t>RETAILERS:</w:t>
      </w:r>
      <w:r w:rsidRPr="00366B4B">
        <w:rPr>
          <w:b/>
          <w:spacing w:val="-4"/>
        </w:rPr>
        <w:tab/>
      </w:r>
      <w:r w:rsidR="00B767EE" w:rsidRPr="00FA440A">
        <w:t xml:space="preserve">No </w:t>
      </w:r>
      <w:r w:rsidR="00541DA6">
        <w:t>p</w:t>
      </w:r>
      <w:r w:rsidR="00B767EE" w:rsidRPr="00FA440A">
        <w:t>osition.</w:t>
      </w:r>
    </w:p>
    <w:p w14:paraId="33006C14" w14:textId="77777777" w:rsidR="004A570A" w:rsidRPr="00956FFF" w:rsidRDefault="004A570A" w:rsidP="004A570A">
      <w:pPr>
        <w:jc w:val="both"/>
      </w:pPr>
    </w:p>
    <w:p w14:paraId="323F07C5" w14:textId="77777777" w:rsidR="004A570A" w:rsidRDefault="004A570A" w:rsidP="004A570A">
      <w:pPr>
        <w:ind w:left="1440" w:hanging="1440"/>
        <w:jc w:val="both"/>
        <w:rPr>
          <w:b/>
          <w:bCs/>
        </w:rPr>
      </w:pPr>
      <w:r>
        <w:rPr>
          <w:b/>
          <w:bCs/>
        </w:rPr>
        <w:t xml:space="preserve">ELECTRIFY </w:t>
      </w:r>
    </w:p>
    <w:p w14:paraId="3719D580" w14:textId="60A7E4FF" w:rsidR="004A570A" w:rsidRPr="00956FFF" w:rsidRDefault="004A570A" w:rsidP="004A570A">
      <w:pPr>
        <w:ind w:left="1440" w:hanging="1440"/>
        <w:jc w:val="both"/>
      </w:pPr>
      <w:r>
        <w:rPr>
          <w:b/>
          <w:bCs/>
        </w:rPr>
        <w:t>AMERICA</w:t>
      </w:r>
      <w:r w:rsidRPr="00956FFF">
        <w:rPr>
          <w:b/>
          <w:bCs/>
        </w:rPr>
        <w:t>:</w:t>
      </w:r>
      <w:r w:rsidRPr="00956FFF">
        <w:tab/>
      </w:r>
      <w:r w:rsidR="00541DA6">
        <w:t>No position.</w:t>
      </w:r>
    </w:p>
    <w:p w14:paraId="75206D88" w14:textId="77777777" w:rsidR="004A570A" w:rsidRPr="004C0112" w:rsidRDefault="004A570A" w:rsidP="004A570A">
      <w:pPr>
        <w:ind w:left="1440" w:hanging="1440"/>
        <w:jc w:val="both"/>
        <w:rPr>
          <w:bCs/>
        </w:rPr>
      </w:pPr>
    </w:p>
    <w:p w14:paraId="7816F908" w14:textId="240904C6" w:rsidR="004A570A" w:rsidRPr="00956FFF" w:rsidRDefault="004A570A" w:rsidP="004A570A">
      <w:pPr>
        <w:ind w:left="1440" w:hanging="1440"/>
        <w:jc w:val="both"/>
      </w:pPr>
      <w:r>
        <w:rPr>
          <w:b/>
          <w:bCs/>
        </w:rPr>
        <w:t>EVGO</w:t>
      </w:r>
      <w:r w:rsidRPr="00956FFF">
        <w:rPr>
          <w:b/>
          <w:bCs/>
        </w:rPr>
        <w:t>:</w:t>
      </w:r>
      <w:r w:rsidRPr="00956FFF">
        <w:tab/>
      </w:r>
      <w:r w:rsidR="00541DA6">
        <w:t>No position.</w:t>
      </w:r>
    </w:p>
    <w:p w14:paraId="245CA736" w14:textId="77777777" w:rsidR="004A570A" w:rsidRPr="004C0112" w:rsidRDefault="004A570A" w:rsidP="004A570A">
      <w:pPr>
        <w:ind w:left="1440" w:hanging="1440"/>
        <w:jc w:val="both"/>
        <w:rPr>
          <w:bCs/>
        </w:rPr>
      </w:pPr>
    </w:p>
    <w:p w14:paraId="11878D79" w14:textId="0908D642" w:rsidR="004A570A" w:rsidRPr="00956FFF" w:rsidRDefault="004A570A" w:rsidP="004A570A">
      <w:pPr>
        <w:ind w:left="1440" w:hanging="1440"/>
        <w:jc w:val="both"/>
      </w:pPr>
      <w:r>
        <w:rPr>
          <w:b/>
          <w:bCs/>
        </w:rPr>
        <w:t>FEA</w:t>
      </w:r>
      <w:r w:rsidRPr="00956FFF">
        <w:rPr>
          <w:b/>
          <w:bCs/>
        </w:rPr>
        <w:t>:</w:t>
      </w:r>
      <w:r w:rsidRPr="00956FFF">
        <w:tab/>
      </w:r>
      <w:r w:rsidR="00541DA6">
        <w:t>No position.</w:t>
      </w:r>
    </w:p>
    <w:p w14:paraId="184B200B" w14:textId="77777777" w:rsidR="004A570A" w:rsidRDefault="004A570A" w:rsidP="004A570A">
      <w:pPr>
        <w:ind w:left="1440" w:hanging="1440"/>
        <w:jc w:val="both"/>
        <w:rPr>
          <w:bCs/>
        </w:rPr>
      </w:pPr>
    </w:p>
    <w:p w14:paraId="15190B9C" w14:textId="3310498A" w:rsidR="004A570A" w:rsidRPr="00366B4B" w:rsidRDefault="004A570A" w:rsidP="004A570A">
      <w:pPr>
        <w:ind w:left="1440" w:hanging="1440"/>
        <w:jc w:val="both"/>
        <w:rPr>
          <w:bCs/>
        </w:rPr>
      </w:pPr>
      <w:r>
        <w:rPr>
          <w:b/>
          <w:bCs/>
        </w:rPr>
        <w:t>FEIA:</w:t>
      </w:r>
      <w:r>
        <w:rPr>
          <w:b/>
          <w:bCs/>
        </w:rPr>
        <w:tab/>
      </w:r>
      <w:r w:rsidR="00541DA6">
        <w:t>No position.</w:t>
      </w:r>
    </w:p>
    <w:p w14:paraId="7CDF0954" w14:textId="77777777" w:rsidR="004A570A" w:rsidRPr="004C0112" w:rsidRDefault="004A570A" w:rsidP="004A570A">
      <w:pPr>
        <w:ind w:left="1440" w:hanging="1440"/>
        <w:jc w:val="both"/>
        <w:rPr>
          <w:bCs/>
        </w:rPr>
      </w:pPr>
    </w:p>
    <w:p w14:paraId="1375DB6C" w14:textId="343C5E12" w:rsidR="004A570A" w:rsidRPr="00956FFF" w:rsidRDefault="004A570A" w:rsidP="004A570A">
      <w:pPr>
        <w:ind w:left="1440" w:hanging="1440"/>
        <w:jc w:val="both"/>
      </w:pPr>
      <w:r>
        <w:rPr>
          <w:b/>
          <w:bCs/>
        </w:rPr>
        <w:t>FIPUG</w:t>
      </w:r>
      <w:r w:rsidRPr="00956FFF">
        <w:rPr>
          <w:b/>
          <w:bCs/>
        </w:rPr>
        <w:t>:</w:t>
      </w:r>
      <w:r w:rsidRPr="00956FFF">
        <w:tab/>
      </w:r>
      <w:r w:rsidR="008F249C">
        <w:rPr>
          <w:spacing w:val="-4"/>
        </w:rPr>
        <w:t>Adopt position of OPC.</w:t>
      </w:r>
      <w:r w:rsidR="00541DA6">
        <w:rPr>
          <w:spacing w:val="-4"/>
        </w:rPr>
        <w:t xml:space="preserve"> [No position.]</w:t>
      </w:r>
    </w:p>
    <w:p w14:paraId="2B6F741C" w14:textId="77777777" w:rsidR="004A570A" w:rsidRPr="004C0112" w:rsidRDefault="004A570A" w:rsidP="004A570A">
      <w:pPr>
        <w:ind w:left="1440" w:hanging="1440"/>
        <w:jc w:val="both"/>
        <w:rPr>
          <w:bCs/>
        </w:rPr>
      </w:pPr>
    </w:p>
    <w:p w14:paraId="6DC620A6" w14:textId="77777777" w:rsidR="004A570A" w:rsidRDefault="004A570A" w:rsidP="004A570A">
      <w:pPr>
        <w:ind w:left="1440" w:hanging="1440"/>
        <w:jc w:val="both"/>
      </w:pPr>
      <w:r>
        <w:rPr>
          <w:b/>
          <w:bCs/>
        </w:rPr>
        <w:t>FRF</w:t>
      </w:r>
      <w:r w:rsidRPr="00956FFF">
        <w:rPr>
          <w:b/>
          <w:bCs/>
        </w:rPr>
        <w:t>:</w:t>
      </w:r>
      <w:r w:rsidRPr="00956FFF">
        <w:tab/>
      </w:r>
      <w:r w:rsidR="00FE52B6">
        <w:t>a.</w:t>
      </w:r>
      <w:r w:rsidR="00FA440A">
        <w:t xml:space="preserve">  </w:t>
      </w:r>
      <w:r w:rsidR="00FE52B6">
        <w:t>No position.</w:t>
      </w:r>
    </w:p>
    <w:p w14:paraId="64DF6F46" w14:textId="6ED4A51A" w:rsidR="00FE52B6" w:rsidRPr="00956FFF" w:rsidRDefault="00FE52B6" w:rsidP="004A570A">
      <w:pPr>
        <w:ind w:left="1440" w:hanging="1440"/>
        <w:jc w:val="both"/>
      </w:pPr>
      <w:r>
        <w:tab/>
        <w:t>b.</w:t>
      </w:r>
      <w:r w:rsidR="00FA440A">
        <w:t xml:space="preserve">  </w:t>
      </w:r>
      <w:r>
        <w:t>Agree with OPC.</w:t>
      </w:r>
      <w:r w:rsidR="00541DA6">
        <w:t xml:space="preserve"> [No position.]</w:t>
      </w:r>
    </w:p>
    <w:p w14:paraId="6ABCAAB7" w14:textId="77777777" w:rsidR="004A570A" w:rsidRPr="004C0112" w:rsidRDefault="004A570A" w:rsidP="004A570A">
      <w:pPr>
        <w:ind w:left="1440" w:hanging="1440"/>
        <w:jc w:val="both"/>
        <w:rPr>
          <w:bCs/>
        </w:rPr>
      </w:pPr>
    </w:p>
    <w:p w14:paraId="62EE29F6" w14:textId="77777777" w:rsidR="004A570A" w:rsidRPr="00956FFF" w:rsidRDefault="004A570A" w:rsidP="004A570A">
      <w:pPr>
        <w:ind w:left="1440" w:hanging="1440"/>
        <w:jc w:val="both"/>
      </w:pPr>
      <w:r>
        <w:rPr>
          <w:b/>
          <w:bCs/>
        </w:rPr>
        <w:t>FEL</w:t>
      </w:r>
      <w:r w:rsidRPr="00956FFF">
        <w:rPr>
          <w:b/>
          <w:bCs/>
        </w:rPr>
        <w:t>:</w:t>
      </w:r>
      <w:r w:rsidRPr="00956FFF">
        <w:tab/>
      </w:r>
      <w:r w:rsidR="0039337C">
        <w:t>As proposed by FPL, although reconnection of existing service fees should be eliminated for those that were disconnected for nonpayment.</w:t>
      </w:r>
    </w:p>
    <w:p w14:paraId="65CCA964" w14:textId="77777777" w:rsidR="004A570A" w:rsidRDefault="004A570A" w:rsidP="004A570A">
      <w:pPr>
        <w:ind w:left="1440" w:hanging="1440"/>
        <w:jc w:val="both"/>
        <w:rPr>
          <w:bCs/>
        </w:rPr>
      </w:pPr>
    </w:p>
    <w:p w14:paraId="778B5829" w14:textId="77777777" w:rsidR="004A570A" w:rsidRPr="00583CBD" w:rsidRDefault="004A570A" w:rsidP="004A570A">
      <w:pPr>
        <w:ind w:left="1440" w:hanging="1440"/>
        <w:jc w:val="both"/>
        <w:rPr>
          <w:bCs/>
        </w:rPr>
      </w:pPr>
      <w:r>
        <w:rPr>
          <w:b/>
          <w:bCs/>
        </w:rPr>
        <w:t>FAIR:</w:t>
      </w:r>
      <w:r>
        <w:rPr>
          <w:b/>
          <w:bCs/>
        </w:rPr>
        <w:tab/>
      </w:r>
      <w:r w:rsidR="004B4A2F" w:rsidRPr="00583CBD">
        <w:t>No position.</w:t>
      </w:r>
    </w:p>
    <w:p w14:paraId="37C2203F" w14:textId="77777777" w:rsidR="004A570A" w:rsidRPr="004C0112" w:rsidRDefault="004A570A" w:rsidP="004A570A">
      <w:pPr>
        <w:ind w:left="1440" w:hanging="1440"/>
        <w:jc w:val="both"/>
        <w:rPr>
          <w:bCs/>
        </w:rPr>
      </w:pPr>
    </w:p>
    <w:p w14:paraId="2D5BD466" w14:textId="7B5F3D78" w:rsidR="004A570A" w:rsidRPr="00956FFF" w:rsidRDefault="004A570A" w:rsidP="004A570A">
      <w:pPr>
        <w:ind w:left="1440" w:hanging="1440"/>
        <w:jc w:val="both"/>
      </w:pPr>
      <w:r>
        <w:rPr>
          <w:b/>
          <w:bCs/>
        </w:rPr>
        <w:t>SACE</w:t>
      </w:r>
      <w:r w:rsidRPr="00956FFF">
        <w:rPr>
          <w:b/>
          <w:bCs/>
        </w:rPr>
        <w:t>:</w:t>
      </w:r>
      <w:r w:rsidRPr="00956FFF">
        <w:tab/>
      </w:r>
      <w:r w:rsidR="004551EB">
        <w:rPr>
          <w:bCs/>
          <w:iCs/>
        </w:rPr>
        <w:t xml:space="preserve">SACE </w:t>
      </w:r>
      <w:r w:rsidR="00DB3891">
        <w:rPr>
          <w:bCs/>
          <w:iCs/>
        </w:rPr>
        <w:t>adopts the position of FEL</w:t>
      </w:r>
      <w:r w:rsidR="004551EB">
        <w:rPr>
          <w:bCs/>
          <w:iCs/>
        </w:rPr>
        <w:t>.</w:t>
      </w:r>
    </w:p>
    <w:p w14:paraId="36F019C8" w14:textId="77777777" w:rsidR="004A570A" w:rsidRPr="004C0112" w:rsidRDefault="004A570A" w:rsidP="004A570A">
      <w:pPr>
        <w:ind w:left="1440" w:hanging="1440"/>
        <w:jc w:val="both"/>
        <w:rPr>
          <w:bCs/>
        </w:rPr>
      </w:pPr>
    </w:p>
    <w:p w14:paraId="3419E77F" w14:textId="12E20961" w:rsidR="004A570A" w:rsidRPr="00956FFF" w:rsidRDefault="004A570A" w:rsidP="004A570A">
      <w:pPr>
        <w:ind w:left="1440" w:hanging="1440"/>
        <w:jc w:val="both"/>
      </w:pPr>
      <w:r>
        <w:rPr>
          <w:b/>
          <w:bCs/>
        </w:rPr>
        <w:t>WALMART</w:t>
      </w:r>
      <w:r w:rsidRPr="00956FFF">
        <w:rPr>
          <w:b/>
          <w:bCs/>
        </w:rPr>
        <w:t>:</w:t>
      </w:r>
      <w:r w:rsidRPr="00956FFF">
        <w:tab/>
      </w:r>
      <w:r w:rsidR="00541DA6">
        <w:t>No position.</w:t>
      </w:r>
    </w:p>
    <w:p w14:paraId="60D2C4CF" w14:textId="77777777" w:rsidR="004A570A" w:rsidRDefault="004A570A" w:rsidP="004A570A">
      <w:pPr>
        <w:ind w:left="1440" w:hanging="1440"/>
        <w:jc w:val="both"/>
        <w:rPr>
          <w:bCs/>
        </w:rPr>
      </w:pPr>
    </w:p>
    <w:p w14:paraId="10D51298" w14:textId="048E8457" w:rsidR="004A570A" w:rsidRPr="00573032" w:rsidRDefault="004A570A" w:rsidP="004A570A">
      <w:pPr>
        <w:ind w:left="1440" w:hanging="1440"/>
        <w:jc w:val="both"/>
        <w:rPr>
          <w:bCs/>
        </w:rPr>
      </w:pPr>
      <w:r>
        <w:rPr>
          <w:b/>
          <w:bCs/>
        </w:rPr>
        <w:t>AWI:</w:t>
      </w:r>
      <w:r>
        <w:rPr>
          <w:b/>
          <w:bCs/>
        </w:rPr>
        <w:tab/>
      </w:r>
      <w:r w:rsidR="00541DA6">
        <w:t>No position.</w:t>
      </w:r>
    </w:p>
    <w:p w14:paraId="5936F914" w14:textId="77777777" w:rsidR="004A570A" w:rsidRPr="004A570A" w:rsidRDefault="004A570A" w:rsidP="004A570A">
      <w:pPr>
        <w:jc w:val="both"/>
        <w:rPr>
          <w:bCs/>
        </w:rPr>
      </w:pPr>
    </w:p>
    <w:p w14:paraId="2CFE6662" w14:textId="77777777" w:rsidR="004A570A" w:rsidRPr="00300D26" w:rsidRDefault="004A570A" w:rsidP="004A570A">
      <w:pPr>
        <w:ind w:left="1440" w:hanging="1440"/>
        <w:jc w:val="both"/>
        <w:rPr>
          <w:bCs/>
        </w:rPr>
      </w:pPr>
      <w:r>
        <w:rPr>
          <w:b/>
          <w:bCs/>
        </w:rPr>
        <w:t>STAFF:</w:t>
      </w:r>
      <w:r>
        <w:rPr>
          <w:b/>
          <w:bCs/>
        </w:rPr>
        <w:tab/>
      </w:r>
      <w:r w:rsidR="002D252B">
        <w:rPr>
          <w:rFonts w:ascii="TimesNewRomanPSMT" w:hAnsi="TimesNewRomanPSMT" w:cs="TimesNewRomanPSMT"/>
        </w:rPr>
        <w:t>No position at this time.</w:t>
      </w:r>
    </w:p>
    <w:p w14:paraId="36AA8994" w14:textId="77777777" w:rsidR="004A570A" w:rsidRDefault="004A570A" w:rsidP="00956FFF">
      <w:pPr>
        <w:jc w:val="both"/>
      </w:pPr>
    </w:p>
    <w:p w14:paraId="476CD3A6" w14:textId="77777777" w:rsidR="004A570A" w:rsidRDefault="004A570A" w:rsidP="00956FFF">
      <w:pPr>
        <w:jc w:val="both"/>
      </w:pPr>
    </w:p>
    <w:p w14:paraId="35005BD3" w14:textId="77777777" w:rsidR="00F54660" w:rsidRPr="00F54660" w:rsidRDefault="004A570A" w:rsidP="00F54660">
      <w:pPr>
        <w:ind w:left="1440" w:hanging="1440"/>
        <w:jc w:val="both"/>
        <w:rPr>
          <w:b/>
        </w:rPr>
      </w:pPr>
      <w:r w:rsidRPr="00F21531">
        <w:rPr>
          <w:b/>
          <w:bCs/>
          <w:u w:val="single"/>
        </w:rPr>
        <w:t xml:space="preserve">ISSUE </w:t>
      </w:r>
      <w:r w:rsidR="00845644" w:rsidRPr="00F21531">
        <w:rPr>
          <w:b/>
          <w:bCs/>
          <w:u w:val="single"/>
        </w:rPr>
        <w:t>95</w:t>
      </w:r>
      <w:r w:rsidRPr="00956FFF">
        <w:rPr>
          <w:b/>
          <w:bCs/>
        </w:rPr>
        <w:t>:</w:t>
      </w:r>
      <w:r w:rsidRPr="00956FFF">
        <w:tab/>
      </w:r>
      <w:r w:rsidR="00F54660" w:rsidRPr="00F54660">
        <w:rPr>
          <w:b/>
        </w:rPr>
        <w:t>What are the appropriate base charges</w:t>
      </w:r>
      <w:r w:rsidR="00BE32A8" w:rsidRPr="00F54660">
        <w:rPr>
          <w:b/>
        </w:rPr>
        <w:t xml:space="preserve"> (Fallout Issue)</w:t>
      </w:r>
      <w:r w:rsidR="00F54660" w:rsidRPr="00F54660">
        <w:rPr>
          <w:b/>
        </w:rPr>
        <w:t>:</w:t>
      </w:r>
    </w:p>
    <w:p w14:paraId="69CF834B" w14:textId="77777777" w:rsidR="00F54660" w:rsidRPr="00F54660" w:rsidRDefault="00F54660" w:rsidP="00F54660">
      <w:pPr>
        <w:numPr>
          <w:ilvl w:val="0"/>
          <w:numId w:val="71"/>
        </w:numPr>
        <w:jc w:val="both"/>
        <w:rPr>
          <w:b/>
        </w:rPr>
      </w:pPr>
      <w:r w:rsidRPr="00F54660">
        <w:rPr>
          <w:b/>
        </w:rPr>
        <w:t>For the 2026 projected test year?</w:t>
      </w:r>
    </w:p>
    <w:p w14:paraId="58ECC5B0" w14:textId="77777777" w:rsidR="00F54660" w:rsidRPr="00F54660" w:rsidRDefault="00F54660" w:rsidP="00F54660">
      <w:pPr>
        <w:numPr>
          <w:ilvl w:val="0"/>
          <w:numId w:val="71"/>
        </w:numPr>
        <w:jc w:val="both"/>
        <w:rPr>
          <w:b/>
        </w:rPr>
      </w:pPr>
      <w:r w:rsidRPr="00F54660">
        <w:rPr>
          <w:b/>
        </w:rPr>
        <w:t>For the 2027 projected test year?</w:t>
      </w:r>
    </w:p>
    <w:p w14:paraId="0E68CAEE" w14:textId="77777777" w:rsidR="004A570A" w:rsidRPr="00956FFF" w:rsidRDefault="004A570A" w:rsidP="004A570A">
      <w:pPr>
        <w:jc w:val="both"/>
      </w:pPr>
    </w:p>
    <w:p w14:paraId="653DC5B4" w14:textId="77777777" w:rsidR="004A570A" w:rsidRPr="00956FFF" w:rsidRDefault="004A570A" w:rsidP="004A570A">
      <w:pPr>
        <w:ind w:left="1440" w:hanging="1440"/>
        <w:jc w:val="both"/>
      </w:pPr>
      <w:r>
        <w:rPr>
          <w:b/>
          <w:bCs/>
        </w:rPr>
        <w:t>FPL</w:t>
      </w:r>
      <w:r w:rsidRPr="00956FFF">
        <w:rPr>
          <w:b/>
          <w:bCs/>
        </w:rPr>
        <w:t>:</w:t>
      </w:r>
      <w:r w:rsidRPr="00956FFF">
        <w:tab/>
      </w:r>
      <w:r w:rsidR="001B359B" w:rsidRPr="004A43FD">
        <w:rPr>
          <w:rFonts w:cstheme="minorHAnsi"/>
        </w:rPr>
        <w:t xml:space="preserve">The appropriate </w:t>
      </w:r>
      <w:r w:rsidR="001B359B">
        <w:rPr>
          <w:rFonts w:cstheme="minorHAnsi"/>
        </w:rPr>
        <w:t>base</w:t>
      </w:r>
      <w:r w:rsidR="001B359B" w:rsidRPr="004A43FD">
        <w:rPr>
          <w:rFonts w:cstheme="minorHAnsi"/>
        </w:rPr>
        <w:t xml:space="preserve"> charges are those shown in </w:t>
      </w:r>
      <w:r w:rsidR="001B359B">
        <w:rPr>
          <w:rFonts w:cstheme="minorHAnsi"/>
        </w:rPr>
        <w:t xml:space="preserve">the </w:t>
      </w:r>
      <w:r w:rsidR="001B359B" w:rsidRPr="004A43FD">
        <w:rPr>
          <w:rFonts w:cstheme="minorHAnsi"/>
        </w:rPr>
        <w:t>202</w:t>
      </w:r>
      <w:r w:rsidR="001B359B">
        <w:rPr>
          <w:rFonts w:cstheme="minorHAnsi"/>
        </w:rPr>
        <w:t>6 projected</w:t>
      </w:r>
      <w:r w:rsidR="001B359B" w:rsidRPr="004A43FD">
        <w:rPr>
          <w:rFonts w:cstheme="minorHAnsi"/>
        </w:rPr>
        <w:t xml:space="preserve"> </w:t>
      </w:r>
      <w:r w:rsidR="001B359B">
        <w:rPr>
          <w:rFonts w:cstheme="minorHAnsi"/>
        </w:rPr>
        <w:t>t</w:t>
      </w:r>
      <w:r w:rsidR="001B359B" w:rsidRPr="004A43FD">
        <w:rPr>
          <w:rFonts w:cstheme="minorHAnsi"/>
        </w:rPr>
        <w:t xml:space="preserve">est </w:t>
      </w:r>
      <w:r w:rsidR="001B359B">
        <w:rPr>
          <w:rFonts w:cstheme="minorHAnsi"/>
        </w:rPr>
        <w:t>y</w:t>
      </w:r>
      <w:r w:rsidR="001B359B" w:rsidRPr="004A43FD">
        <w:rPr>
          <w:rFonts w:cstheme="minorHAnsi"/>
        </w:rPr>
        <w:t>ear and 202</w:t>
      </w:r>
      <w:r w:rsidR="001B359B">
        <w:rPr>
          <w:rFonts w:cstheme="minorHAnsi"/>
        </w:rPr>
        <w:t>7 projected test year</w:t>
      </w:r>
      <w:r w:rsidR="001B359B" w:rsidRPr="004A43FD">
        <w:rPr>
          <w:rFonts w:cstheme="minorHAnsi"/>
        </w:rPr>
        <w:t xml:space="preserve"> MFR A-3. (Cohen)</w:t>
      </w:r>
    </w:p>
    <w:p w14:paraId="0DD681E8" w14:textId="77777777" w:rsidR="004A570A" w:rsidRPr="00956FFF" w:rsidRDefault="004A570A" w:rsidP="004A570A">
      <w:pPr>
        <w:jc w:val="both"/>
      </w:pPr>
    </w:p>
    <w:p w14:paraId="794249E4" w14:textId="77777777" w:rsidR="004A570A" w:rsidRPr="00956FFF" w:rsidRDefault="004A570A" w:rsidP="004A570A">
      <w:pPr>
        <w:ind w:left="1440" w:hanging="1440"/>
        <w:jc w:val="both"/>
      </w:pPr>
      <w:r>
        <w:rPr>
          <w:b/>
          <w:bCs/>
        </w:rPr>
        <w:t>OPC</w:t>
      </w:r>
      <w:r w:rsidRPr="00956FFF">
        <w:rPr>
          <w:b/>
          <w:bCs/>
        </w:rPr>
        <w:t>:</w:t>
      </w:r>
      <w:r w:rsidRPr="00956FFF">
        <w:tab/>
      </w:r>
      <w:r w:rsidR="00ED516B">
        <w:t>No position.</w:t>
      </w:r>
    </w:p>
    <w:p w14:paraId="7F199AE6" w14:textId="1A2B3392" w:rsidR="004A570A" w:rsidRDefault="004A570A" w:rsidP="004A570A">
      <w:pPr>
        <w:jc w:val="both"/>
      </w:pPr>
    </w:p>
    <w:p w14:paraId="14585920" w14:textId="77777777" w:rsidR="004A570A" w:rsidRDefault="004A570A" w:rsidP="004A570A">
      <w:pPr>
        <w:jc w:val="both"/>
        <w:rPr>
          <w:b/>
        </w:rPr>
      </w:pPr>
      <w:r>
        <w:rPr>
          <w:b/>
        </w:rPr>
        <w:t xml:space="preserve">FUEL </w:t>
      </w:r>
    </w:p>
    <w:p w14:paraId="1C5FE5F0" w14:textId="6A77B6A0" w:rsidR="004A570A" w:rsidRPr="001B359B" w:rsidRDefault="004A570A" w:rsidP="004A570A">
      <w:pPr>
        <w:ind w:left="1440" w:hanging="1440"/>
        <w:jc w:val="both"/>
      </w:pPr>
      <w:r w:rsidRPr="001B359B">
        <w:rPr>
          <w:b/>
          <w:spacing w:val="-8"/>
        </w:rPr>
        <w:t>RETAILERS:</w:t>
      </w:r>
      <w:r w:rsidRPr="00366B4B">
        <w:rPr>
          <w:b/>
          <w:spacing w:val="-4"/>
        </w:rPr>
        <w:tab/>
      </w:r>
      <w:r w:rsidR="00B767EE" w:rsidRPr="001B359B">
        <w:t xml:space="preserve">No </w:t>
      </w:r>
      <w:r w:rsidR="00541DA6">
        <w:t>p</w:t>
      </w:r>
      <w:r w:rsidR="00B767EE" w:rsidRPr="001B359B">
        <w:t>osition.</w:t>
      </w:r>
    </w:p>
    <w:p w14:paraId="2604DC57" w14:textId="77777777" w:rsidR="004A570A" w:rsidRPr="00956FFF" w:rsidRDefault="004A570A" w:rsidP="004A570A">
      <w:pPr>
        <w:jc w:val="both"/>
      </w:pPr>
    </w:p>
    <w:p w14:paraId="2385B945" w14:textId="77777777" w:rsidR="004A570A" w:rsidRDefault="004A570A" w:rsidP="004A570A">
      <w:pPr>
        <w:ind w:left="1440" w:hanging="1440"/>
        <w:jc w:val="both"/>
        <w:rPr>
          <w:b/>
          <w:bCs/>
        </w:rPr>
      </w:pPr>
      <w:r>
        <w:rPr>
          <w:b/>
          <w:bCs/>
        </w:rPr>
        <w:lastRenderedPageBreak/>
        <w:t xml:space="preserve">ELECTRIFY </w:t>
      </w:r>
    </w:p>
    <w:p w14:paraId="5C21405D" w14:textId="0DA5FABC" w:rsidR="004A570A" w:rsidRPr="00956FFF" w:rsidRDefault="004A570A" w:rsidP="004A570A">
      <w:pPr>
        <w:ind w:left="1440" w:hanging="1440"/>
        <w:jc w:val="both"/>
      </w:pPr>
      <w:r>
        <w:rPr>
          <w:b/>
          <w:bCs/>
        </w:rPr>
        <w:t>AMERICA</w:t>
      </w:r>
      <w:r w:rsidRPr="00956FFF">
        <w:rPr>
          <w:b/>
          <w:bCs/>
        </w:rPr>
        <w:t>:</w:t>
      </w:r>
      <w:r w:rsidRPr="00956FFF">
        <w:tab/>
      </w:r>
      <w:r w:rsidR="00541DA6">
        <w:t>No position.</w:t>
      </w:r>
    </w:p>
    <w:p w14:paraId="02AF27C0" w14:textId="77777777" w:rsidR="004A570A" w:rsidRPr="004C0112" w:rsidRDefault="004A570A" w:rsidP="004A570A">
      <w:pPr>
        <w:ind w:left="1440" w:hanging="1440"/>
        <w:jc w:val="both"/>
        <w:rPr>
          <w:bCs/>
        </w:rPr>
      </w:pPr>
    </w:p>
    <w:p w14:paraId="14949CD0" w14:textId="3390B346" w:rsidR="004A570A" w:rsidRPr="00956FFF" w:rsidRDefault="004A570A" w:rsidP="004A570A">
      <w:pPr>
        <w:ind w:left="1440" w:hanging="1440"/>
        <w:jc w:val="both"/>
      </w:pPr>
      <w:r>
        <w:rPr>
          <w:b/>
          <w:bCs/>
        </w:rPr>
        <w:t>EVGO</w:t>
      </w:r>
      <w:r w:rsidRPr="00956FFF">
        <w:rPr>
          <w:b/>
          <w:bCs/>
        </w:rPr>
        <w:t>:</w:t>
      </w:r>
      <w:r w:rsidRPr="00956FFF">
        <w:tab/>
      </w:r>
      <w:r w:rsidR="00541DA6">
        <w:t>No position.</w:t>
      </w:r>
    </w:p>
    <w:p w14:paraId="2450838D" w14:textId="77777777" w:rsidR="004A570A" w:rsidRPr="004C0112" w:rsidRDefault="004A570A" w:rsidP="004A570A">
      <w:pPr>
        <w:ind w:left="1440" w:hanging="1440"/>
        <w:jc w:val="both"/>
        <w:rPr>
          <w:bCs/>
        </w:rPr>
      </w:pPr>
    </w:p>
    <w:p w14:paraId="3FD3743E" w14:textId="43E99526" w:rsidR="004A570A" w:rsidRPr="00956FFF" w:rsidRDefault="004A570A" w:rsidP="004A570A">
      <w:pPr>
        <w:ind w:left="1440" w:hanging="1440"/>
        <w:jc w:val="both"/>
      </w:pPr>
      <w:r>
        <w:rPr>
          <w:b/>
          <w:bCs/>
        </w:rPr>
        <w:t>FEA</w:t>
      </w:r>
      <w:r w:rsidRPr="00956FFF">
        <w:rPr>
          <w:b/>
          <w:bCs/>
        </w:rPr>
        <w:t>:</w:t>
      </w:r>
      <w:r w:rsidRPr="00956FFF">
        <w:tab/>
      </w:r>
      <w:r w:rsidR="00541DA6">
        <w:t>No position.</w:t>
      </w:r>
    </w:p>
    <w:p w14:paraId="2E1F34F5" w14:textId="77777777" w:rsidR="004A570A" w:rsidRDefault="004A570A" w:rsidP="004A570A">
      <w:pPr>
        <w:ind w:left="1440" w:hanging="1440"/>
        <w:jc w:val="both"/>
        <w:rPr>
          <w:bCs/>
        </w:rPr>
      </w:pPr>
    </w:p>
    <w:p w14:paraId="7E3F6AF3" w14:textId="730BA885" w:rsidR="004A570A" w:rsidRPr="00366B4B" w:rsidRDefault="004A570A" w:rsidP="004A570A">
      <w:pPr>
        <w:ind w:left="1440" w:hanging="1440"/>
        <w:jc w:val="both"/>
        <w:rPr>
          <w:bCs/>
        </w:rPr>
      </w:pPr>
      <w:r>
        <w:rPr>
          <w:b/>
          <w:bCs/>
        </w:rPr>
        <w:t>FEIA:</w:t>
      </w:r>
      <w:r>
        <w:rPr>
          <w:b/>
          <w:bCs/>
        </w:rPr>
        <w:tab/>
      </w:r>
      <w:r w:rsidR="00541DA6">
        <w:t>No position.</w:t>
      </w:r>
    </w:p>
    <w:p w14:paraId="61F6E536" w14:textId="77777777" w:rsidR="004A570A" w:rsidRPr="004C0112" w:rsidRDefault="004A570A" w:rsidP="004A570A">
      <w:pPr>
        <w:ind w:left="1440" w:hanging="1440"/>
        <w:jc w:val="both"/>
        <w:rPr>
          <w:bCs/>
        </w:rPr>
      </w:pPr>
    </w:p>
    <w:p w14:paraId="57C4290C" w14:textId="77777777" w:rsidR="004A570A" w:rsidRPr="00956FFF" w:rsidRDefault="004A570A" w:rsidP="004A570A">
      <w:pPr>
        <w:ind w:left="1440" w:hanging="1440"/>
        <w:jc w:val="both"/>
      </w:pPr>
      <w:r>
        <w:rPr>
          <w:b/>
          <w:bCs/>
        </w:rPr>
        <w:t>FIPUG</w:t>
      </w:r>
      <w:r w:rsidRPr="00956FFF">
        <w:rPr>
          <w:b/>
          <w:bCs/>
        </w:rPr>
        <w:t>:</w:t>
      </w:r>
      <w:r w:rsidRPr="00956FFF">
        <w:tab/>
      </w:r>
      <w:r w:rsidR="008F249C">
        <w:rPr>
          <w:spacing w:val="-4"/>
        </w:rPr>
        <w:t>FIPUG does not oppose FPL’s proposed GSLD rate design, which applies an equal percentage increase to all of the charges.</w:t>
      </w:r>
    </w:p>
    <w:p w14:paraId="1B67A8CC" w14:textId="77777777" w:rsidR="004A570A" w:rsidRPr="004C0112" w:rsidRDefault="004A570A" w:rsidP="004A570A">
      <w:pPr>
        <w:ind w:left="1440" w:hanging="1440"/>
        <w:jc w:val="both"/>
        <w:rPr>
          <w:bCs/>
        </w:rPr>
      </w:pPr>
    </w:p>
    <w:p w14:paraId="72C3621D" w14:textId="77777777" w:rsidR="004A570A" w:rsidRPr="00956FFF" w:rsidRDefault="004A570A" w:rsidP="004A570A">
      <w:pPr>
        <w:ind w:left="1440" w:hanging="1440"/>
        <w:jc w:val="both"/>
      </w:pPr>
      <w:r>
        <w:rPr>
          <w:b/>
          <w:bCs/>
        </w:rPr>
        <w:t>FRF</w:t>
      </w:r>
      <w:r w:rsidRPr="00956FFF">
        <w:rPr>
          <w:b/>
          <w:bCs/>
        </w:rPr>
        <w:t>:</w:t>
      </w:r>
      <w:r w:rsidRPr="00956FFF">
        <w:tab/>
      </w:r>
      <w:r w:rsidR="00B547FC" w:rsidRPr="002273BB">
        <w:t>Base charges should be set consistent with the cost and revenue allocation principles outlined in FRF witness Tony Georgis’ testimony in this proceeding.</w:t>
      </w:r>
      <w:r w:rsidR="00B547FC" w:rsidRPr="00831FB2">
        <w:t xml:space="preserve"> (Georgis)</w:t>
      </w:r>
    </w:p>
    <w:p w14:paraId="4C97E1BA" w14:textId="77777777" w:rsidR="004A570A" w:rsidRPr="004C0112" w:rsidRDefault="004A570A" w:rsidP="004A570A">
      <w:pPr>
        <w:ind w:left="1440" w:hanging="1440"/>
        <w:jc w:val="both"/>
        <w:rPr>
          <w:bCs/>
        </w:rPr>
      </w:pPr>
    </w:p>
    <w:p w14:paraId="79BB8BB0" w14:textId="77777777" w:rsidR="004A570A" w:rsidRPr="00956FFF" w:rsidRDefault="004A570A" w:rsidP="004A570A">
      <w:pPr>
        <w:ind w:left="1440" w:hanging="1440"/>
        <w:jc w:val="both"/>
      </w:pPr>
      <w:r>
        <w:rPr>
          <w:b/>
          <w:bCs/>
        </w:rPr>
        <w:t>FEL</w:t>
      </w:r>
      <w:r w:rsidRPr="00956FFF">
        <w:rPr>
          <w:b/>
          <w:bCs/>
        </w:rPr>
        <w:t>:</w:t>
      </w:r>
      <w:r w:rsidRPr="00956FFF">
        <w:tab/>
      </w:r>
      <w:r w:rsidR="0039337C">
        <w:t>The customer charge for residential customers as proposed by FPL is appropriate, but no minimum bill should be approved.</w:t>
      </w:r>
    </w:p>
    <w:p w14:paraId="2AEAC717" w14:textId="77777777" w:rsidR="004A570A" w:rsidRDefault="004A570A" w:rsidP="004A570A">
      <w:pPr>
        <w:ind w:left="1440" w:hanging="1440"/>
        <w:jc w:val="both"/>
        <w:rPr>
          <w:bCs/>
        </w:rPr>
      </w:pPr>
    </w:p>
    <w:p w14:paraId="0BE4836B" w14:textId="0561500D" w:rsidR="004A570A" w:rsidRPr="00583CBD" w:rsidRDefault="004A570A" w:rsidP="004A570A">
      <w:pPr>
        <w:ind w:left="1440" w:hanging="1440"/>
        <w:jc w:val="both"/>
        <w:rPr>
          <w:bCs/>
        </w:rPr>
      </w:pPr>
      <w:r>
        <w:rPr>
          <w:b/>
          <w:bCs/>
        </w:rPr>
        <w:t>FAIR:</w:t>
      </w:r>
      <w:r>
        <w:rPr>
          <w:b/>
          <w:bCs/>
        </w:rPr>
        <w:tab/>
      </w:r>
      <w:r w:rsidR="004B4A2F" w:rsidRPr="00583CBD">
        <w:t>No position.</w:t>
      </w:r>
    </w:p>
    <w:p w14:paraId="58924CFA" w14:textId="77777777" w:rsidR="004A570A" w:rsidRPr="004C0112" w:rsidRDefault="004A570A" w:rsidP="004A570A">
      <w:pPr>
        <w:ind w:left="1440" w:hanging="1440"/>
        <w:jc w:val="both"/>
        <w:rPr>
          <w:bCs/>
        </w:rPr>
      </w:pPr>
    </w:p>
    <w:p w14:paraId="7F9FF9FE" w14:textId="4410CCFE" w:rsidR="004A570A" w:rsidRPr="00956FFF" w:rsidRDefault="004A570A" w:rsidP="004A570A">
      <w:pPr>
        <w:ind w:left="1440" w:hanging="1440"/>
        <w:jc w:val="both"/>
      </w:pPr>
      <w:r>
        <w:rPr>
          <w:b/>
          <w:bCs/>
        </w:rPr>
        <w:t>SACE</w:t>
      </w:r>
      <w:r w:rsidRPr="00956FFF">
        <w:rPr>
          <w:b/>
          <w:bCs/>
        </w:rPr>
        <w:t>:</w:t>
      </w:r>
      <w:r w:rsidRPr="00956FFF">
        <w:tab/>
      </w:r>
      <w:r w:rsidR="004551EB">
        <w:t>SACE takes no position, except as this issue may be affected by SACE’s positions above.</w:t>
      </w:r>
    </w:p>
    <w:p w14:paraId="37468A0C" w14:textId="77777777" w:rsidR="004A570A" w:rsidRPr="004C0112" w:rsidRDefault="004A570A" w:rsidP="004A570A">
      <w:pPr>
        <w:ind w:left="1440" w:hanging="1440"/>
        <w:jc w:val="both"/>
        <w:rPr>
          <w:bCs/>
        </w:rPr>
      </w:pPr>
    </w:p>
    <w:p w14:paraId="282AC31B" w14:textId="214CEEBA" w:rsidR="004A570A" w:rsidRPr="00956FFF" w:rsidRDefault="004A570A" w:rsidP="004A570A">
      <w:pPr>
        <w:ind w:left="1440" w:hanging="1440"/>
        <w:jc w:val="both"/>
      </w:pPr>
      <w:r>
        <w:rPr>
          <w:b/>
          <w:bCs/>
        </w:rPr>
        <w:t>WALMART</w:t>
      </w:r>
      <w:r w:rsidRPr="00956FFF">
        <w:rPr>
          <w:b/>
          <w:bCs/>
        </w:rPr>
        <w:t>:</w:t>
      </w:r>
      <w:r w:rsidRPr="00956FFF">
        <w:tab/>
      </w:r>
      <w:r w:rsidR="00095FD2">
        <w:t>No position.</w:t>
      </w:r>
    </w:p>
    <w:p w14:paraId="0B8BA6FF" w14:textId="77777777" w:rsidR="004A570A" w:rsidRDefault="004A570A" w:rsidP="004A570A">
      <w:pPr>
        <w:ind w:left="1440" w:hanging="1440"/>
        <w:jc w:val="both"/>
        <w:rPr>
          <w:bCs/>
        </w:rPr>
      </w:pPr>
    </w:p>
    <w:p w14:paraId="0792435B" w14:textId="1F6F2B84" w:rsidR="004A570A" w:rsidRPr="00573032" w:rsidRDefault="004A570A" w:rsidP="004A570A">
      <w:pPr>
        <w:ind w:left="1440" w:hanging="1440"/>
        <w:jc w:val="both"/>
        <w:rPr>
          <w:bCs/>
        </w:rPr>
      </w:pPr>
      <w:r>
        <w:rPr>
          <w:b/>
          <w:bCs/>
        </w:rPr>
        <w:t>AWI:</w:t>
      </w:r>
      <w:r>
        <w:rPr>
          <w:b/>
          <w:bCs/>
        </w:rPr>
        <w:tab/>
      </w:r>
      <w:r w:rsidR="00095FD2">
        <w:t>No position.</w:t>
      </w:r>
    </w:p>
    <w:p w14:paraId="112EAED0" w14:textId="77777777" w:rsidR="004A570A" w:rsidRPr="004A570A" w:rsidRDefault="004A570A" w:rsidP="004A570A">
      <w:pPr>
        <w:jc w:val="both"/>
        <w:rPr>
          <w:bCs/>
        </w:rPr>
      </w:pPr>
    </w:p>
    <w:p w14:paraId="46F5103E" w14:textId="77777777" w:rsidR="004A570A" w:rsidRPr="00300D26" w:rsidRDefault="004A570A" w:rsidP="004A570A">
      <w:pPr>
        <w:ind w:left="1440" w:hanging="1440"/>
        <w:jc w:val="both"/>
        <w:rPr>
          <w:bCs/>
        </w:rPr>
      </w:pPr>
      <w:r>
        <w:rPr>
          <w:b/>
          <w:bCs/>
        </w:rPr>
        <w:t>STAFF:</w:t>
      </w:r>
      <w:r>
        <w:rPr>
          <w:b/>
          <w:bCs/>
        </w:rPr>
        <w:tab/>
      </w:r>
      <w:r w:rsidR="002D252B">
        <w:rPr>
          <w:rFonts w:ascii="TimesNewRomanPSMT" w:hAnsi="TimesNewRomanPSMT" w:cs="TimesNewRomanPSMT"/>
        </w:rPr>
        <w:t>No position at this time.</w:t>
      </w:r>
    </w:p>
    <w:p w14:paraId="427CFA95" w14:textId="77777777" w:rsidR="004A570A" w:rsidRDefault="004A570A" w:rsidP="00956FFF">
      <w:pPr>
        <w:jc w:val="both"/>
      </w:pPr>
    </w:p>
    <w:p w14:paraId="4FA5FAB9" w14:textId="77777777" w:rsidR="004A570A" w:rsidRDefault="004A570A" w:rsidP="00956FFF">
      <w:pPr>
        <w:jc w:val="both"/>
      </w:pPr>
    </w:p>
    <w:p w14:paraId="2D9067D2" w14:textId="77777777" w:rsidR="00F54660" w:rsidRPr="00F54660" w:rsidRDefault="004A570A" w:rsidP="00F54660">
      <w:pPr>
        <w:ind w:left="1440" w:hanging="1440"/>
        <w:jc w:val="both"/>
        <w:rPr>
          <w:b/>
        </w:rPr>
      </w:pPr>
      <w:r w:rsidRPr="00F21531">
        <w:rPr>
          <w:b/>
          <w:bCs/>
          <w:u w:val="single"/>
        </w:rPr>
        <w:t xml:space="preserve">ISSUE </w:t>
      </w:r>
      <w:r w:rsidR="00845644" w:rsidRPr="00F21531">
        <w:rPr>
          <w:b/>
          <w:bCs/>
          <w:u w:val="single"/>
        </w:rPr>
        <w:t>96</w:t>
      </w:r>
      <w:r w:rsidRPr="00956FFF">
        <w:rPr>
          <w:b/>
          <w:bCs/>
        </w:rPr>
        <w:t>:</w:t>
      </w:r>
      <w:r w:rsidRPr="00956FFF">
        <w:tab/>
      </w:r>
      <w:r w:rsidR="00F54660" w:rsidRPr="00F54660">
        <w:rPr>
          <w:b/>
        </w:rPr>
        <w:t>What are the appropriate demand charges</w:t>
      </w:r>
      <w:r w:rsidR="002348AE" w:rsidRPr="00F54660">
        <w:rPr>
          <w:b/>
        </w:rPr>
        <w:t xml:space="preserve"> (Fallout Issue)</w:t>
      </w:r>
      <w:r w:rsidR="00F54660" w:rsidRPr="00F54660">
        <w:rPr>
          <w:b/>
        </w:rPr>
        <w:t>:</w:t>
      </w:r>
    </w:p>
    <w:p w14:paraId="17EBAA40" w14:textId="77777777" w:rsidR="00F54660" w:rsidRPr="00F54660" w:rsidRDefault="00F54660" w:rsidP="00F54660">
      <w:pPr>
        <w:numPr>
          <w:ilvl w:val="0"/>
          <w:numId w:val="72"/>
        </w:numPr>
        <w:jc w:val="both"/>
        <w:rPr>
          <w:b/>
        </w:rPr>
      </w:pPr>
      <w:r w:rsidRPr="00F54660">
        <w:rPr>
          <w:b/>
        </w:rPr>
        <w:t>For the 2026 projected test year?</w:t>
      </w:r>
    </w:p>
    <w:p w14:paraId="46EF0D40" w14:textId="77777777" w:rsidR="00F54660" w:rsidRPr="00F54660" w:rsidRDefault="00F54660" w:rsidP="00F54660">
      <w:pPr>
        <w:numPr>
          <w:ilvl w:val="0"/>
          <w:numId w:val="72"/>
        </w:numPr>
        <w:jc w:val="both"/>
        <w:rPr>
          <w:b/>
        </w:rPr>
      </w:pPr>
      <w:r w:rsidRPr="00F54660">
        <w:rPr>
          <w:b/>
        </w:rPr>
        <w:t>For the 2027 projected test year?</w:t>
      </w:r>
    </w:p>
    <w:p w14:paraId="5BDC2C56" w14:textId="77777777" w:rsidR="004A570A" w:rsidRPr="00956FFF" w:rsidRDefault="004A570A" w:rsidP="004A570A">
      <w:pPr>
        <w:jc w:val="both"/>
      </w:pPr>
    </w:p>
    <w:p w14:paraId="289DC226" w14:textId="77777777" w:rsidR="004A570A" w:rsidRPr="00956FFF" w:rsidRDefault="004A570A" w:rsidP="004A570A">
      <w:pPr>
        <w:ind w:left="1440" w:hanging="1440"/>
        <w:jc w:val="both"/>
      </w:pPr>
      <w:r>
        <w:rPr>
          <w:b/>
          <w:bCs/>
        </w:rPr>
        <w:t>FPL</w:t>
      </w:r>
      <w:r w:rsidRPr="00956FFF">
        <w:rPr>
          <w:b/>
          <w:bCs/>
        </w:rPr>
        <w:t>:</w:t>
      </w:r>
      <w:r w:rsidRPr="00956FFF">
        <w:tab/>
      </w:r>
      <w:r w:rsidR="00591DD9" w:rsidRPr="000B0C0F">
        <w:rPr>
          <w:rFonts w:cstheme="minorHAnsi"/>
        </w:rPr>
        <w:t xml:space="preserve">The appropriate </w:t>
      </w:r>
      <w:r w:rsidR="00591DD9">
        <w:rPr>
          <w:rFonts w:cstheme="minorHAnsi"/>
        </w:rPr>
        <w:t>demand</w:t>
      </w:r>
      <w:r w:rsidR="00591DD9" w:rsidRPr="000B0C0F">
        <w:rPr>
          <w:rFonts w:cstheme="minorHAnsi"/>
        </w:rPr>
        <w:t xml:space="preserve"> charges are those shown in the 2026 projected test year and 2027 projected test year MFR A-3. (Cohen)</w:t>
      </w:r>
    </w:p>
    <w:p w14:paraId="472DFCA7" w14:textId="77777777" w:rsidR="004A570A" w:rsidRPr="00956FFF" w:rsidRDefault="004A570A" w:rsidP="004A570A">
      <w:pPr>
        <w:jc w:val="both"/>
      </w:pPr>
    </w:p>
    <w:p w14:paraId="4A426C22" w14:textId="77777777" w:rsidR="004A570A" w:rsidRPr="00956FFF" w:rsidRDefault="004A570A" w:rsidP="004A570A">
      <w:pPr>
        <w:ind w:left="1440" w:hanging="1440"/>
        <w:jc w:val="both"/>
      </w:pPr>
      <w:r>
        <w:rPr>
          <w:b/>
          <w:bCs/>
        </w:rPr>
        <w:t>OPC</w:t>
      </w:r>
      <w:r w:rsidRPr="00956FFF">
        <w:rPr>
          <w:b/>
          <w:bCs/>
        </w:rPr>
        <w:t>:</w:t>
      </w:r>
      <w:r w:rsidRPr="00956FFF">
        <w:tab/>
      </w:r>
      <w:r w:rsidR="00ED516B">
        <w:t>No position.</w:t>
      </w:r>
    </w:p>
    <w:p w14:paraId="713B298B" w14:textId="39F0F4AA" w:rsidR="004A570A" w:rsidRDefault="004A570A" w:rsidP="004A570A">
      <w:pPr>
        <w:jc w:val="both"/>
      </w:pPr>
    </w:p>
    <w:p w14:paraId="05B5A77F" w14:textId="77777777" w:rsidR="004A570A" w:rsidRDefault="004A570A" w:rsidP="004A570A">
      <w:pPr>
        <w:jc w:val="both"/>
        <w:rPr>
          <w:b/>
        </w:rPr>
      </w:pPr>
      <w:r>
        <w:rPr>
          <w:b/>
        </w:rPr>
        <w:t xml:space="preserve">FUEL </w:t>
      </w:r>
    </w:p>
    <w:p w14:paraId="24E75921" w14:textId="06E5278C" w:rsidR="004A570A" w:rsidRPr="00591DD9" w:rsidRDefault="004A570A" w:rsidP="004A570A">
      <w:pPr>
        <w:ind w:left="1440" w:hanging="1440"/>
        <w:jc w:val="both"/>
      </w:pPr>
      <w:r w:rsidRPr="00591DD9">
        <w:rPr>
          <w:b/>
          <w:spacing w:val="-8"/>
        </w:rPr>
        <w:t>RETAILERS:</w:t>
      </w:r>
      <w:r w:rsidRPr="00366B4B">
        <w:rPr>
          <w:b/>
          <w:spacing w:val="-4"/>
        </w:rPr>
        <w:tab/>
      </w:r>
      <w:r w:rsidR="00B767EE" w:rsidRPr="00591DD9">
        <w:t xml:space="preserve">No </w:t>
      </w:r>
      <w:r w:rsidR="00095FD2">
        <w:t>p</w:t>
      </w:r>
      <w:r w:rsidR="00B767EE" w:rsidRPr="00591DD9">
        <w:t>osition.</w:t>
      </w:r>
    </w:p>
    <w:p w14:paraId="5A52FDFC" w14:textId="77777777" w:rsidR="004A570A" w:rsidRPr="00956FFF" w:rsidRDefault="004A570A" w:rsidP="004A570A">
      <w:pPr>
        <w:jc w:val="both"/>
      </w:pPr>
    </w:p>
    <w:p w14:paraId="3CE692D3" w14:textId="77777777" w:rsidR="004A570A" w:rsidRDefault="004A570A" w:rsidP="004A570A">
      <w:pPr>
        <w:ind w:left="1440" w:hanging="1440"/>
        <w:jc w:val="both"/>
        <w:rPr>
          <w:b/>
          <w:bCs/>
        </w:rPr>
      </w:pPr>
      <w:r>
        <w:rPr>
          <w:b/>
          <w:bCs/>
        </w:rPr>
        <w:t xml:space="preserve">ELECTRIFY </w:t>
      </w:r>
    </w:p>
    <w:p w14:paraId="749B802A" w14:textId="202AC901" w:rsidR="004A570A" w:rsidRPr="00956FFF" w:rsidRDefault="004A570A" w:rsidP="004A570A">
      <w:pPr>
        <w:ind w:left="1440" w:hanging="1440"/>
        <w:jc w:val="both"/>
      </w:pPr>
      <w:r>
        <w:rPr>
          <w:b/>
          <w:bCs/>
        </w:rPr>
        <w:t>AMERICA</w:t>
      </w:r>
      <w:r w:rsidRPr="00956FFF">
        <w:rPr>
          <w:b/>
          <w:bCs/>
        </w:rPr>
        <w:t>:</w:t>
      </w:r>
      <w:r w:rsidRPr="00956FFF">
        <w:tab/>
      </w:r>
      <w:r w:rsidR="001F271F">
        <w:t>No position.</w:t>
      </w:r>
    </w:p>
    <w:p w14:paraId="0C90D175" w14:textId="77777777" w:rsidR="004A570A" w:rsidRPr="004C0112" w:rsidRDefault="004A570A" w:rsidP="004A570A">
      <w:pPr>
        <w:ind w:left="1440" w:hanging="1440"/>
        <w:jc w:val="both"/>
        <w:rPr>
          <w:bCs/>
        </w:rPr>
      </w:pPr>
    </w:p>
    <w:p w14:paraId="2AC03545" w14:textId="246DE61C" w:rsidR="004A570A" w:rsidRPr="00956FFF" w:rsidRDefault="004A570A" w:rsidP="004A570A">
      <w:pPr>
        <w:ind w:left="1440" w:hanging="1440"/>
        <w:jc w:val="both"/>
      </w:pPr>
      <w:r>
        <w:rPr>
          <w:b/>
          <w:bCs/>
        </w:rPr>
        <w:t>EVGO</w:t>
      </w:r>
      <w:r w:rsidRPr="00956FFF">
        <w:rPr>
          <w:b/>
          <w:bCs/>
        </w:rPr>
        <w:t>:</w:t>
      </w:r>
      <w:r w:rsidRPr="00956FFF">
        <w:tab/>
      </w:r>
      <w:r w:rsidR="001F271F">
        <w:t>No position.</w:t>
      </w:r>
    </w:p>
    <w:p w14:paraId="2AC861A6" w14:textId="77777777" w:rsidR="004A570A" w:rsidRPr="004C0112" w:rsidRDefault="004A570A" w:rsidP="004A570A">
      <w:pPr>
        <w:ind w:left="1440" w:hanging="1440"/>
        <w:jc w:val="both"/>
        <w:rPr>
          <w:bCs/>
        </w:rPr>
      </w:pPr>
    </w:p>
    <w:p w14:paraId="6456DF04" w14:textId="4BB45E14" w:rsidR="004A570A" w:rsidRPr="00956FFF" w:rsidRDefault="004A570A" w:rsidP="004A570A">
      <w:pPr>
        <w:ind w:left="1440" w:hanging="1440"/>
        <w:jc w:val="both"/>
      </w:pPr>
      <w:r>
        <w:rPr>
          <w:b/>
          <w:bCs/>
        </w:rPr>
        <w:t>FEA</w:t>
      </w:r>
      <w:r w:rsidRPr="00956FFF">
        <w:rPr>
          <w:b/>
          <w:bCs/>
        </w:rPr>
        <w:t>:</w:t>
      </w:r>
      <w:r w:rsidRPr="00956FFF">
        <w:tab/>
      </w:r>
      <w:r w:rsidR="001F271F">
        <w:t>No position.</w:t>
      </w:r>
    </w:p>
    <w:p w14:paraId="73B681C1" w14:textId="77777777" w:rsidR="004A570A" w:rsidRDefault="004A570A" w:rsidP="004A570A">
      <w:pPr>
        <w:ind w:left="1440" w:hanging="1440"/>
        <w:jc w:val="both"/>
        <w:rPr>
          <w:bCs/>
        </w:rPr>
      </w:pPr>
    </w:p>
    <w:p w14:paraId="3B9CB922" w14:textId="6189F177" w:rsidR="004A570A" w:rsidRPr="00366B4B" w:rsidRDefault="004A570A" w:rsidP="004A570A">
      <w:pPr>
        <w:ind w:left="1440" w:hanging="1440"/>
        <w:jc w:val="both"/>
        <w:rPr>
          <w:bCs/>
        </w:rPr>
      </w:pPr>
      <w:r>
        <w:rPr>
          <w:b/>
          <w:bCs/>
        </w:rPr>
        <w:t>FEIA:</w:t>
      </w:r>
      <w:r>
        <w:rPr>
          <w:b/>
          <w:bCs/>
        </w:rPr>
        <w:tab/>
      </w:r>
      <w:r w:rsidR="001F271F">
        <w:t>No position.</w:t>
      </w:r>
    </w:p>
    <w:p w14:paraId="0677161C" w14:textId="77777777" w:rsidR="004A570A" w:rsidRPr="004C0112" w:rsidRDefault="004A570A" w:rsidP="004A570A">
      <w:pPr>
        <w:ind w:left="1440" w:hanging="1440"/>
        <w:jc w:val="both"/>
        <w:rPr>
          <w:bCs/>
        </w:rPr>
      </w:pPr>
    </w:p>
    <w:p w14:paraId="2197F1F6" w14:textId="77777777" w:rsidR="004A570A" w:rsidRPr="00956FFF" w:rsidRDefault="004A570A" w:rsidP="004A570A">
      <w:pPr>
        <w:ind w:left="1440" w:hanging="1440"/>
        <w:jc w:val="both"/>
      </w:pPr>
      <w:r>
        <w:rPr>
          <w:b/>
          <w:bCs/>
        </w:rPr>
        <w:t>FIPUG</w:t>
      </w:r>
      <w:r w:rsidRPr="00956FFF">
        <w:rPr>
          <w:b/>
          <w:bCs/>
        </w:rPr>
        <w:t>:</w:t>
      </w:r>
      <w:r w:rsidRPr="00956FFF">
        <w:tab/>
      </w:r>
      <w:r w:rsidR="008F249C">
        <w:rPr>
          <w:spacing w:val="-4"/>
        </w:rPr>
        <w:t>FIPUG does not oppose FPL’s proposed GSLD rate design, which applies an equal percentage increase to all of the charges.</w:t>
      </w:r>
    </w:p>
    <w:p w14:paraId="5D2A3046" w14:textId="77777777" w:rsidR="004A570A" w:rsidRPr="004C0112" w:rsidRDefault="004A570A" w:rsidP="004A570A">
      <w:pPr>
        <w:ind w:left="1440" w:hanging="1440"/>
        <w:jc w:val="both"/>
        <w:rPr>
          <w:bCs/>
        </w:rPr>
      </w:pPr>
    </w:p>
    <w:p w14:paraId="368AD954" w14:textId="77777777" w:rsidR="004A570A" w:rsidRPr="00956FFF" w:rsidRDefault="004A570A" w:rsidP="004A570A">
      <w:pPr>
        <w:ind w:left="1440" w:hanging="1440"/>
        <w:jc w:val="both"/>
      </w:pPr>
      <w:r>
        <w:rPr>
          <w:b/>
          <w:bCs/>
        </w:rPr>
        <w:t>FRF</w:t>
      </w:r>
      <w:r w:rsidRPr="00956FFF">
        <w:rPr>
          <w:b/>
          <w:bCs/>
        </w:rPr>
        <w:t>:</w:t>
      </w:r>
      <w:r w:rsidRPr="00956FFF">
        <w:tab/>
      </w:r>
      <w:r w:rsidR="00062919" w:rsidRPr="002273BB">
        <w:t>Demand charges should be set consistent with the cost and revenue allocation principles outlined in FRF witness Tony Georgis’ testimony in this proceeding.</w:t>
      </w:r>
      <w:r w:rsidR="00062919" w:rsidRPr="00831FB2">
        <w:t xml:space="preserve"> (Georgis)</w:t>
      </w:r>
    </w:p>
    <w:p w14:paraId="07C03493" w14:textId="77777777" w:rsidR="004A570A" w:rsidRPr="004C0112" w:rsidRDefault="004A570A" w:rsidP="004A570A">
      <w:pPr>
        <w:ind w:left="1440" w:hanging="1440"/>
        <w:jc w:val="both"/>
        <w:rPr>
          <w:bCs/>
        </w:rPr>
      </w:pPr>
    </w:p>
    <w:p w14:paraId="73ADA2B2" w14:textId="77777777" w:rsidR="004A570A" w:rsidRPr="00956FFF" w:rsidRDefault="004A570A" w:rsidP="004A570A">
      <w:pPr>
        <w:ind w:left="1440" w:hanging="1440"/>
        <w:jc w:val="both"/>
      </w:pPr>
      <w:r>
        <w:rPr>
          <w:b/>
          <w:bCs/>
        </w:rPr>
        <w:t>FEL</w:t>
      </w:r>
      <w:r w:rsidRPr="00956FFF">
        <w:rPr>
          <w:b/>
          <w:bCs/>
        </w:rPr>
        <w:t>:</w:t>
      </w:r>
      <w:r w:rsidRPr="00956FFF">
        <w:tab/>
      </w:r>
      <w:r w:rsidR="0039337C">
        <w:t>This is a fallout issue and should reflect the adjustments above.</w:t>
      </w:r>
    </w:p>
    <w:p w14:paraId="674788D0" w14:textId="77777777" w:rsidR="004A570A" w:rsidRDefault="004A570A" w:rsidP="004A570A">
      <w:pPr>
        <w:ind w:left="1440" w:hanging="1440"/>
        <w:jc w:val="both"/>
        <w:rPr>
          <w:bCs/>
        </w:rPr>
      </w:pPr>
    </w:p>
    <w:p w14:paraId="3E588108" w14:textId="77777777" w:rsidR="004A570A" w:rsidRPr="00583CBD" w:rsidRDefault="004A570A" w:rsidP="004A570A">
      <w:pPr>
        <w:ind w:left="1440" w:hanging="1440"/>
        <w:jc w:val="both"/>
        <w:rPr>
          <w:bCs/>
        </w:rPr>
      </w:pPr>
      <w:r>
        <w:rPr>
          <w:b/>
          <w:bCs/>
        </w:rPr>
        <w:t>FAIR:</w:t>
      </w:r>
      <w:r>
        <w:rPr>
          <w:b/>
          <w:bCs/>
        </w:rPr>
        <w:tab/>
      </w:r>
      <w:r w:rsidR="004B4A2F" w:rsidRPr="00583CBD">
        <w:t>Tentative position: The demand charges to implement the decrease recommended by OPC, FAIR, and other parties representing customers’ interests should probably be designed and allocated to rate classes in the same way that the rate increases allowed under the 2021 Settlement were designed and allocated to the rate classes in Docket No. 20210015-EI.</w:t>
      </w:r>
    </w:p>
    <w:p w14:paraId="645AF834" w14:textId="77777777" w:rsidR="004A570A" w:rsidRPr="004C0112" w:rsidRDefault="004A570A" w:rsidP="004A570A">
      <w:pPr>
        <w:ind w:left="1440" w:hanging="1440"/>
        <w:jc w:val="both"/>
        <w:rPr>
          <w:bCs/>
        </w:rPr>
      </w:pPr>
    </w:p>
    <w:p w14:paraId="10F0DD1A" w14:textId="7BACAD25" w:rsidR="004A570A" w:rsidRPr="00956FFF" w:rsidRDefault="004A570A" w:rsidP="004A570A">
      <w:pPr>
        <w:ind w:left="1440" w:hanging="1440"/>
        <w:jc w:val="both"/>
      </w:pPr>
      <w:r>
        <w:rPr>
          <w:b/>
          <w:bCs/>
        </w:rPr>
        <w:t>SACE</w:t>
      </w:r>
      <w:r w:rsidRPr="00956FFF">
        <w:rPr>
          <w:b/>
          <w:bCs/>
        </w:rPr>
        <w:t>:</w:t>
      </w:r>
      <w:r w:rsidRPr="00956FFF">
        <w:tab/>
      </w:r>
      <w:r w:rsidR="004551EB">
        <w:t>SACE takes no position, except as this issue may be affected by SACE’s positions above.</w:t>
      </w:r>
    </w:p>
    <w:p w14:paraId="035EEBBE" w14:textId="77777777" w:rsidR="004A570A" w:rsidRPr="004C0112" w:rsidRDefault="004A570A" w:rsidP="004A570A">
      <w:pPr>
        <w:ind w:left="1440" w:hanging="1440"/>
        <w:jc w:val="both"/>
        <w:rPr>
          <w:bCs/>
        </w:rPr>
      </w:pPr>
    </w:p>
    <w:p w14:paraId="6B867B76" w14:textId="429A7FF9" w:rsidR="004A570A" w:rsidRPr="00956FFF" w:rsidRDefault="004A570A" w:rsidP="004A570A">
      <w:pPr>
        <w:ind w:left="1440" w:hanging="1440"/>
        <w:jc w:val="both"/>
      </w:pPr>
      <w:r>
        <w:rPr>
          <w:b/>
          <w:bCs/>
        </w:rPr>
        <w:t>WALMART</w:t>
      </w:r>
      <w:r w:rsidRPr="00956FFF">
        <w:rPr>
          <w:b/>
          <w:bCs/>
        </w:rPr>
        <w:t>:</w:t>
      </w:r>
      <w:r w:rsidRPr="00956FFF">
        <w:tab/>
      </w:r>
      <w:r w:rsidR="001F271F">
        <w:t>No position.</w:t>
      </w:r>
    </w:p>
    <w:p w14:paraId="213B5ADA" w14:textId="77777777" w:rsidR="004A570A" w:rsidRDefault="004A570A" w:rsidP="004A570A">
      <w:pPr>
        <w:ind w:left="1440" w:hanging="1440"/>
        <w:jc w:val="both"/>
        <w:rPr>
          <w:bCs/>
        </w:rPr>
      </w:pPr>
    </w:p>
    <w:p w14:paraId="7D190FC5" w14:textId="3C2C4A39" w:rsidR="004A570A" w:rsidRPr="00573032" w:rsidRDefault="004A570A" w:rsidP="004A570A">
      <w:pPr>
        <w:ind w:left="1440" w:hanging="1440"/>
        <w:jc w:val="both"/>
        <w:rPr>
          <w:bCs/>
        </w:rPr>
      </w:pPr>
      <w:r>
        <w:rPr>
          <w:b/>
          <w:bCs/>
        </w:rPr>
        <w:t>AWI:</w:t>
      </w:r>
      <w:r>
        <w:rPr>
          <w:b/>
          <w:bCs/>
        </w:rPr>
        <w:tab/>
      </w:r>
      <w:r w:rsidR="001F271F">
        <w:t>No position.</w:t>
      </w:r>
    </w:p>
    <w:p w14:paraId="457EE9B5" w14:textId="77777777" w:rsidR="004A570A" w:rsidRPr="004A570A" w:rsidRDefault="004A570A" w:rsidP="004A570A">
      <w:pPr>
        <w:jc w:val="both"/>
        <w:rPr>
          <w:bCs/>
        </w:rPr>
      </w:pPr>
    </w:p>
    <w:p w14:paraId="30D8A962" w14:textId="77777777" w:rsidR="004A570A" w:rsidRPr="00300D26" w:rsidRDefault="004A570A" w:rsidP="004A570A">
      <w:pPr>
        <w:ind w:left="1440" w:hanging="1440"/>
        <w:jc w:val="both"/>
        <w:rPr>
          <w:bCs/>
        </w:rPr>
      </w:pPr>
      <w:r>
        <w:rPr>
          <w:b/>
          <w:bCs/>
        </w:rPr>
        <w:t>STAFF:</w:t>
      </w:r>
      <w:r>
        <w:rPr>
          <w:b/>
          <w:bCs/>
        </w:rPr>
        <w:tab/>
      </w:r>
      <w:r w:rsidR="002D252B">
        <w:rPr>
          <w:rFonts w:ascii="TimesNewRomanPSMT" w:hAnsi="TimesNewRomanPSMT" w:cs="TimesNewRomanPSMT"/>
        </w:rPr>
        <w:t>No position at this time.</w:t>
      </w:r>
    </w:p>
    <w:p w14:paraId="02E6EC46" w14:textId="77777777" w:rsidR="004A570A" w:rsidRDefault="004A570A" w:rsidP="00956FFF">
      <w:pPr>
        <w:jc w:val="both"/>
      </w:pPr>
    </w:p>
    <w:p w14:paraId="7002DA78" w14:textId="77777777" w:rsidR="004A570A" w:rsidRDefault="004A570A" w:rsidP="00956FFF">
      <w:pPr>
        <w:jc w:val="both"/>
      </w:pPr>
    </w:p>
    <w:p w14:paraId="388431C5" w14:textId="77777777" w:rsidR="00F54660" w:rsidRPr="00F54660" w:rsidRDefault="004A570A" w:rsidP="00F54660">
      <w:pPr>
        <w:ind w:left="1440" w:hanging="1440"/>
        <w:jc w:val="both"/>
        <w:rPr>
          <w:b/>
        </w:rPr>
      </w:pPr>
      <w:r w:rsidRPr="00F21531">
        <w:rPr>
          <w:b/>
          <w:bCs/>
          <w:u w:val="single"/>
        </w:rPr>
        <w:t xml:space="preserve">ISSUE </w:t>
      </w:r>
      <w:r w:rsidR="00845644" w:rsidRPr="00F21531">
        <w:rPr>
          <w:b/>
          <w:bCs/>
          <w:u w:val="single"/>
        </w:rPr>
        <w:t>97</w:t>
      </w:r>
      <w:r w:rsidRPr="00956FFF">
        <w:rPr>
          <w:b/>
          <w:bCs/>
        </w:rPr>
        <w:t>:</w:t>
      </w:r>
      <w:r w:rsidRPr="00956FFF">
        <w:tab/>
      </w:r>
      <w:r w:rsidR="00F54660" w:rsidRPr="00F54660">
        <w:rPr>
          <w:b/>
        </w:rPr>
        <w:t>What are the appropriate energy charges</w:t>
      </w:r>
      <w:r w:rsidR="00795BC9" w:rsidRPr="00F54660">
        <w:rPr>
          <w:b/>
        </w:rPr>
        <w:t xml:space="preserve"> (Fallout Issue)</w:t>
      </w:r>
      <w:r w:rsidR="00F54660" w:rsidRPr="00F54660">
        <w:rPr>
          <w:b/>
        </w:rPr>
        <w:t>:</w:t>
      </w:r>
    </w:p>
    <w:p w14:paraId="42762D01" w14:textId="77777777" w:rsidR="00F54660" w:rsidRPr="00F54660" w:rsidRDefault="00F54660" w:rsidP="00F54660">
      <w:pPr>
        <w:numPr>
          <w:ilvl w:val="0"/>
          <w:numId w:val="73"/>
        </w:numPr>
        <w:jc w:val="both"/>
        <w:rPr>
          <w:b/>
        </w:rPr>
      </w:pPr>
      <w:r w:rsidRPr="00F54660">
        <w:rPr>
          <w:b/>
        </w:rPr>
        <w:t>For the 2026 projected test year?</w:t>
      </w:r>
    </w:p>
    <w:p w14:paraId="4AA9626B" w14:textId="77777777" w:rsidR="00F54660" w:rsidRPr="00F54660" w:rsidRDefault="00F54660" w:rsidP="00F54660">
      <w:pPr>
        <w:numPr>
          <w:ilvl w:val="0"/>
          <w:numId w:val="73"/>
        </w:numPr>
        <w:jc w:val="both"/>
        <w:rPr>
          <w:b/>
        </w:rPr>
      </w:pPr>
      <w:r w:rsidRPr="00F54660">
        <w:rPr>
          <w:b/>
        </w:rPr>
        <w:t>For the 2027 projected test year?</w:t>
      </w:r>
    </w:p>
    <w:p w14:paraId="5F3181A7" w14:textId="77777777" w:rsidR="004A570A" w:rsidRPr="00956FFF" w:rsidRDefault="004A570A" w:rsidP="004A570A">
      <w:pPr>
        <w:jc w:val="both"/>
      </w:pPr>
    </w:p>
    <w:p w14:paraId="0947DB42" w14:textId="77777777" w:rsidR="004A570A" w:rsidRPr="00956FFF" w:rsidRDefault="004A570A" w:rsidP="004A570A">
      <w:pPr>
        <w:ind w:left="1440" w:hanging="1440"/>
        <w:jc w:val="both"/>
      </w:pPr>
      <w:r>
        <w:rPr>
          <w:b/>
          <w:bCs/>
        </w:rPr>
        <w:t>FPL</w:t>
      </w:r>
      <w:r w:rsidRPr="00956FFF">
        <w:rPr>
          <w:b/>
          <w:bCs/>
        </w:rPr>
        <w:t>:</w:t>
      </w:r>
      <w:r w:rsidRPr="00956FFF">
        <w:tab/>
      </w:r>
      <w:r w:rsidR="00591DD9" w:rsidRPr="004A43FD">
        <w:rPr>
          <w:rFonts w:cstheme="minorHAnsi"/>
        </w:rPr>
        <w:t xml:space="preserve">The appropriate </w:t>
      </w:r>
      <w:r w:rsidR="00591DD9">
        <w:rPr>
          <w:rFonts w:cstheme="minorHAnsi"/>
        </w:rPr>
        <w:t>energy</w:t>
      </w:r>
      <w:r w:rsidR="00591DD9" w:rsidRPr="004A43FD">
        <w:rPr>
          <w:rFonts w:cstheme="minorHAnsi"/>
        </w:rPr>
        <w:t xml:space="preserve"> charges are those shown in </w:t>
      </w:r>
      <w:r w:rsidR="00591DD9">
        <w:rPr>
          <w:rFonts w:cstheme="minorHAnsi"/>
        </w:rPr>
        <w:t xml:space="preserve">the </w:t>
      </w:r>
      <w:r w:rsidR="00591DD9" w:rsidRPr="004A43FD">
        <w:rPr>
          <w:rFonts w:cstheme="minorHAnsi"/>
        </w:rPr>
        <w:t>202</w:t>
      </w:r>
      <w:r w:rsidR="00591DD9">
        <w:rPr>
          <w:rFonts w:cstheme="minorHAnsi"/>
        </w:rPr>
        <w:t>6 projected</w:t>
      </w:r>
      <w:r w:rsidR="00591DD9" w:rsidRPr="004A43FD">
        <w:rPr>
          <w:rFonts w:cstheme="minorHAnsi"/>
        </w:rPr>
        <w:t xml:space="preserve"> </w:t>
      </w:r>
      <w:r w:rsidR="00591DD9">
        <w:rPr>
          <w:rFonts w:cstheme="minorHAnsi"/>
        </w:rPr>
        <w:t>t</w:t>
      </w:r>
      <w:r w:rsidR="00591DD9" w:rsidRPr="004A43FD">
        <w:rPr>
          <w:rFonts w:cstheme="minorHAnsi"/>
        </w:rPr>
        <w:t xml:space="preserve">est </w:t>
      </w:r>
      <w:r w:rsidR="00591DD9">
        <w:rPr>
          <w:rFonts w:cstheme="minorHAnsi"/>
        </w:rPr>
        <w:t>y</w:t>
      </w:r>
      <w:r w:rsidR="00591DD9" w:rsidRPr="004A43FD">
        <w:rPr>
          <w:rFonts w:cstheme="minorHAnsi"/>
        </w:rPr>
        <w:t>ear and 202</w:t>
      </w:r>
      <w:r w:rsidR="00591DD9">
        <w:rPr>
          <w:rFonts w:cstheme="minorHAnsi"/>
        </w:rPr>
        <w:t>7 projected test year</w:t>
      </w:r>
      <w:r w:rsidR="00591DD9" w:rsidRPr="004A43FD">
        <w:rPr>
          <w:rFonts w:cstheme="minorHAnsi"/>
        </w:rPr>
        <w:t xml:space="preserve"> MFR A-3. (Cohen)</w:t>
      </w:r>
    </w:p>
    <w:p w14:paraId="24B3228F" w14:textId="77777777" w:rsidR="004A570A" w:rsidRPr="00956FFF" w:rsidRDefault="004A570A" w:rsidP="004A570A">
      <w:pPr>
        <w:jc w:val="both"/>
      </w:pPr>
    </w:p>
    <w:p w14:paraId="0741888B" w14:textId="77777777" w:rsidR="004A570A" w:rsidRPr="00956FFF" w:rsidRDefault="004A570A" w:rsidP="004A570A">
      <w:pPr>
        <w:ind w:left="1440" w:hanging="1440"/>
        <w:jc w:val="both"/>
      </w:pPr>
      <w:r>
        <w:rPr>
          <w:b/>
          <w:bCs/>
        </w:rPr>
        <w:t>OPC</w:t>
      </w:r>
      <w:r w:rsidRPr="00956FFF">
        <w:rPr>
          <w:b/>
          <w:bCs/>
        </w:rPr>
        <w:t>:</w:t>
      </w:r>
      <w:r w:rsidRPr="00956FFF">
        <w:tab/>
      </w:r>
      <w:r w:rsidR="00ED516B">
        <w:t>No position.</w:t>
      </w:r>
    </w:p>
    <w:p w14:paraId="781FDFA2" w14:textId="59022C0F" w:rsidR="004A570A" w:rsidRDefault="004A570A" w:rsidP="004A570A">
      <w:pPr>
        <w:jc w:val="both"/>
      </w:pPr>
    </w:p>
    <w:p w14:paraId="79D35152" w14:textId="77777777" w:rsidR="004A570A" w:rsidRDefault="004A570A" w:rsidP="004A570A">
      <w:pPr>
        <w:jc w:val="both"/>
        <w:rPr>
          <w:b/>
        </w:rPr>
      </w:pPr>
      <w:r>
        <w:rPr>
          <w:b/>
        </w:rPr>
        <w:t xml:space="preserve">FUEL </w:t>
      </w:r>
    </w:p>
    <w:p w14:paraId="3AE3A037" w14:textId="0A285396" w:rsidR="004A570A" w:rsidRPr="00591DD9" w:rsidRDefault="004A570A" w:rsidP="004A570A">
      <w:pPr>
        <w:ind w:left="1440" w:hanging="1440"/>
        <w:jc w:val="both"/>
      </w:pPr>
      <w:r w:rsidRPr="00591DD9">
        <w:rPr>
          <w:b/>
          <w:spacing w:val="-8"/>
        </w:rPr>
        <w:t>RETAILERS:</w:t>
      </w:r>
      <w:r w:rsidRPr="00366B4B">
        <w:rPr>
          <w:b/>
          <w:spacing w:val="-4"/>
        </w:rPr>
        <w:tab/>
      </w:r>
      <w:r w:rsidR="00B767EE" w:rsidRPr="00591DD9">
        <w:t xml:space="preserve">No </w:t>
      </w:r>
      <w:r w:rsidR="001F271F">
        <w:t>p</w:t>
      </w:r>
      <w:r w:rsidR="00B767EE" w:rsidRPr="00591DD9">
        <w:t>osition.</w:t>
      </w:r>
    </w:p>
    <w:p w14:paraId="49862756" w14:textId="0C1D85D6" w:rsidR="004A570A" w:rsidRDefault="004A570A" w:rsidP="004A570A">
      <w:pPr>
        <w:jc w:val="both"/>
      </w:pPr>
    </w:p>
    <w:p w14:paraId="63A412C5" w14:textId="77777777" w:rsidR="00E11D6E" w:rsidRPr="00956FFF" w:rsidRDefault="00E11D6E" w:rsidP="004A570A">
      <w:pPr>
        <w:jc w:val="both"/>
      </w:pPr>
    </w:p>
    <w:p w14:paraId="3A9FE16A" w14:textId="77777777" w:rsidR="004A570A" w:rsidRDefault="004A570A" w:rsidP="004A570A">
      <w:pPr>
        <w:ind w:left="1440" w:hanging="1440"/>
        <w:jc w:val="both"/>
        <w:rPr>
          <w:b/>
          <w:bCs/>
        </w:rPr>
      </w:pPr>
      <w:r>
        <w:rPr>
          <w:b/>
          <w:bCs/>
        </w:rPr>
        <w:lastRenderedPageBreak/>
        <w:t xml:space="preserve">ELECTRIFY </w:t>
      </w:r>
    </w:p>
    <w:p w14:paraId="22976AD0" w14:textId="481B6407" w:rsidR="004A570A" w:rsidRPr="00956FFF" w:rsidRDefault="004A570A" w:rsidP="004A570A">
      <w:pPr>
        <w:ind w:left="1440" w:hanging="1440"/>
        <w:jc w:val="both"/>
      </w:pPr>
      <w:r>
        <w:rPr>
          <w:b/>
          <w:bCs/>
        </w:rPr>
        <w:t>AMERICA</w:t>
      </w:r>
      <w:r w:rsidRPr="00956FFF">
        <w:rPr>
          <w:b/>
          <w:bCs/>
        </w:rPr>
        <w:t>:</w:t>
      </w:r>
      <w:r w:rsidRPr="00956FFF">
        <w:tab/>
      </w:r>
      <w:r w:rsidR="001F271F">
        <w:t>No position.</w:t>
      </w:r>
    </w:p>
    <w:p w14:paraId="25E97618" w14:textId="77777777" w:rsidR="004A570A" w:rsidRPr="004C0112" w:rsidRDefault="004A570A" w:rsidP="004A570A">
      <w:pPr>
        <w:ind w:left="1440" w:hanging="1440"/>
        <w:jc w:val="both"/>
        <w:rPr>
          <w:bCs/>
        </w:rPr>
      </w:pPr>
    </w:p>
    <w:p w14:paraId="086449F8" w14:textId="5DD945C5" w:rsidR="004A570A" w:rsidRPr="00956FFF" w:rsidRDefault="004A570A" w:rsidP="004A570A">
      <w:pPr>
        <w:ind w:left="1440" w:hanging="1440"/>
        <w:jc w:val="both"/>
      </w:pPr>
      <w:r>
        <w:rPr>
          <w:b/>
          <w:bCs/>
        </w:rPr>
        <w:t>EVGO</w:t>
      </w:r>
      <w:r w:rsidRPr="00956FFF">
        <w:rPr>
          <w:b/>
          <w:bCs/>
        </w:rPr>
        <w:t>:</w:t>
      </w:r>
      <w:r w:rsidRPr="00956FFF">
        <w:tab/>
      </w:r>
      <w:r w:rsidR="001F271F">
        <w:t>No position.</w:t>
      </w:r>
    </w:p>
    <w:p w14:paraId="0A765B01" w14:textId="77777777" w:rsidR="004A570A" w:rsidRPr="004C0112" w:rsidRDefault="004A570A" w:rsidP="004A570A">
      <w:pPr>
        <w:ind w:left="1440" w:hanging="1440"/>
        <w:jc w:val="both"/>
        <w:rPr>
          <w:bCs/>
        </w:rPr>
      </w:pPr>
    </w:p>
    <w:p w14:paraId="798DF9C5" w14:textId="73567F9D" w:rsidR="004A570A" w:rsidRPr="00956FFF" w:rsidRDefault="004A570A" w:rsidP="004A570A">
      <w:pPr>
        <w:ind w:left="1440" w:hanging="1440"/>
        <w:jc w:val="both"/>
      </w:pPr>
      <w:r>
        <w:rPr>
          <w:b/>
          <w:bCs/>
        </w:rPr>
        <w:t>FEA</w:t>
      </w:r>
      <w:r w:rsidRPr="00956FFF">
        <w:rPr>
          <w:b/>
          <w:bCs/>
        </w:rPr>
        <w:t>:</w:t>
      </w:r>
      <w:r w:rsidRPr="00956FFF">
        <w:tab/>
      </w:r>
      <w:r w:rsidR="001F271F">
        <w:t>No position.</w:t>
      </w:r>
    </w:p>
    <w:p w14:paraId="56B3F48C" w14:textId="77777777" w:rsidR="004A570A" w:rsidRDefault="004A570A" w:rsidP="004A570A">
      <w:pPr>
        <w:ind w:left="1440" w:hanging="1440"/>
        <w:jc w:val="both"/>
        <w:rPr>
          <w:bCs/>
        </w:rPr>
      </w:pPr>
    </w:p>
    <w:p w14:paraId="50B993F9" w14:textId="586A9D33" w:rsidR="004A570A" w:rsidRPr="00366B4B" w:rsidRDefault="004A570A" w:rsidP="004A570A">
      <w:pPr>
        <w:ind w:left="1440" w:hanging="1440"/>
        <w:jc w:val="both"/>
        <w:rPr>
          <w:bCs/>
        </w:rPr>
      </w:pPr>
      <w:r>
        <w:rPr>
          <w:b/>
          <w:bCs/>
        </w:rPr>
        <w:t>FEIA:</w:t>
      </w:r>
      <w:r>
        <w:rPr>
          <w:b/>
          <w:bCs/>
        </w:rPr>
        <w:tab/>
      </w:r>
      <w:r w:rsidR="001F271F">
        <w:t>No position.</w:t>
      </w:r>
    </w:p>
    <w:p w14:paraId="7A6E8D9F" w14:textId="77777777" w:rsidR="004A570A" w:rsidRPr="004C0112" w:rsidRDefault="004A570A" w:rsidP="004A570A">
      <w:pPr>
        <w:ind w:left="1440" w:hanging="1440"/>
        <w:jc w:val="both"/>
        <w:rPr>
          <w:bCs/>
        </w:rPr>
      </w:pPr>
    </w:p>
    <w:p w14:paraId="7E3C089D" w14:textId="77777777" w:rsidR="004A570A" w:rsidRPr="00956FFF" w:rsidRDefault="004A570A" w:rsidP="004A570A">
      <w:pPr>
        <w:ind w:left="1440" w:hanging="1440"/>
        <w:jc w:val="both"/>
      </w:pPr>
      <w:r>
        <w:rPr>
          <w:b/>
          <w:bCs/>
        </w:rPr>
        <w:t>FIPUG</w:t>
      </w:r>
      <w:r w:rsidRPr="00956FFF">
        <w:rPr>
          <w:b/>
          <w:bCs/>
        </w:rPr>
        <w:t>:</w:t>
      </w:r>
      <w:r w:rsidRPr="00956FFF">
        <w:tab/>
      </w:r>
      <w:r w:rsidR="008F249C">
        <w:rPr>
          <w:spacing w:val="-4"/>
        </w:rPr>
        <w:t>FIPUG does not oppose FPL’s proposed GSLD rate design, which applies an equal percentage increase to all of the charges.</w:t>
      </w:r>
    </w:p>
    <w:p w14:paraId="602378FA" w14:textId="77777777" w:rsidR="004A570A" w:rsidRPr="004C0112" w:rsidRDefault="004A570A" w:rsidP="004A570A">
      <w:pPr>
        <w:ind w:left="1440" w:hanging="1440"/>
        <w:jc w:val="both"/>
        <w:rPr>
          <w:bCs/>
        </w:rPr>
      </w:pPr>
    </w:p>
    <w:p w14:paraId="4BE4F818" w14:textId="77777777" w:rsidR="004A570A" w:rsidRPr="00956FFF" w:rsidRDefault="004A570A" w:rsidP="004A570A">
      <w:pPr>
        <w:ind w:left="1440" w:hanging="1440"/>
        <w:jc w:val="both"/>
      </w:pPr>
      <w:r>
        <w:rPr>
          <w:b/>
          <w:bCs/>
        </w:rPr>
        <w:t>FRF</w:t>
      </w:r>
      <w:r w:rsidRPr="00956FFF">
        <w:rPr>
          <w:b/>
          <w:bCs/>
        </w:rPr>
        <w:t>:</w:t>
      </w:r>
      <w:r w:rsidRPr="00956FFF">
        <w:tab/>
      </w:r>
      <w:r w:rsidR="00062919" w:rsidRPr="002273BB">
        <w:t>Energy charges should be set consistent with the cost and revenue allocation principles outlined in FRF witness Tony Georgis’ testimony in this proceeding.</w:t>
      </w:r>
      <w:r w:rsidR="00062919" w:rsidRPr="00831FB2">
        <w:t xml:space="preserve"> (Georgis)</w:t>
      </w:r>
    </w:p>
    <w:p w14:paraId="2A0E926D" w14:textId="77777777" w:rsidR="004A570A" w:rsidRPr="004C0112" w:rsidRDefault="004A570A" w:rsidP="004A570A">
      <w:pPr>
        <w:ind w:left="1440" w:hanging="1440"/>
        <w:jc w:val="both"/>
        <w:rPr>
          <w:bCs/>
        </w:rPr>
      </w:pPr>
    </w:p>
    <w:p w14:paraId="0C14340C" w14:textId="77777777" w:rsidR="004A570A" w:rsidRPr="00956FFF" w:rsidRDefault="004A570A" w:rsidP="004A570A">
      <w:pPr>
        <w:ind w:left="1440" w:hanging="1440"/>
        <w:jc w:val="both"/>
      </w:pPr>
      <w:r>
        <w:rPr>
          <w:b/>
          <w:bCs/>
        </w:rPr>
        <w:t>FEL</w:t>
      </w:r>
      <w:r w:rsidRPr="00956FFF">
        <w:rPr>
          <w:b/>
          <w:bCs/>
        </w:rPr>
        <w:t>:</w:t>
      </w:r>
      <w:r w:rsidRPr="00956FFF">
        <w:tab/>
      </w:r>
      <w:r w:rsidR="0039337C">
        <w:t>This is a fallout issue and should reflect the adjustments above.</w:t>
      </w:r>
    </w:p>
    <w:p w14:paraId="7E1D58AB" w14:textId="77777777" w:rsidR="004A570A" w:rsidRDefault="004A570A" w:rsidP="004A570A">
      <w:pPr>
        <w:ind w:left="1440" w:hanging="1440"/>
        <w:jc w:val="both"/>
        <w:rPr>
          <w:bCs/>
        </w:rPr>
      </w:pPr>
    </w:p>
    <w:p w14:paraId="46DF8DAF" w14:textId="3B9C993B" w:rsidR="004A570A" w:rsidRPr="00583CBD" w:rsidRDefault="004A570A" w:rsidP="004A570A">
      <w:pPr>
        <w:ind w:left="1440" w:hanging="1440"/>
        <w:jc w:val="both"/>
        <w:rPr>
          <w:bCs/>
        </w:rPr>
      </w:pPr>
      <w:r>
        <w:rPr>
          <w:b/>
          <w:bCs/>
        </w:rPr>
        <w:t>FAIR:</w:t>
      </w:r>
      <w:r>
        <w:rPr>
          <w:b/>
          <w:bCs/>
        </w:rPr>
        <w:tab/>
      </w:r>
      <w:r w:rsidR="00DA154C" w:rsidRPr="00DA154C">
        <w:t>Tentative position: The energy charges to implement the decrease recommended in 2026 by OPC, FAIR, and other parties representing customers’ interests should probably be designed and allocated to rate classes in the same way that the rate increases allowed under the 2021 Settlement were designed and allocated to the rate classes in Docket No. 20210015-EI.</w:t>
      </w:r>
    </w:p>
    <w:p w14:paraId="094B4C44" w14:textId="77777777" w:rsidR="004A570A" w:rsidRPr="004C0112" w:rsidRDefault="004A570A" w:rsidP="004A570A">
      <w:pPr>
        <w:ind w:left="1440" w:hanging="1440"/>
        <w:jc w:val="both"/>
        <w:rPr>
          <w:bCs/>
        </w:rPr>
      </w:pPr>
    </w:p>
    <w:p w14:paraId="28B99071" w14:textId="15A02149" w:rsidR="004A570A" w:rsidRPr="00956FFF" w:rsidRDefault="004A570A" w:rsidP="004A570A">
      <w:pPr>
        <w:ind w:left="1440" w:hanging="1440"/>
        <w:jc w:val="both"/>
      </w:pPr>
      <w:r>
        <w:rPr>
          <w:b/>
          <w:bCs/>
        </w:rPr>
        <w:t>SACE</w:t>
      </w:r>
      <w:r w:rsidRPr="00956FFF">
        <w:rPr>
          <w:b/>
          <w:bCs/>
        </w:rPr>
        <w:t>:</w:t>
      </w:r>
      <w:r w:rsidRPr="00956FFF">
        <w:tab/>
      </w:r>
      <w:r w:rsidR="004551EB">
        <w:t>SACE takes no position, except as this issue may be affected by SACE’s positions above.</w:t>
      </w:r>
    </w:p>
    <w:p w14:paraId="71E6FA51" w14:textId="77777777" w:rsidR="004A570A" w:rsidRPr="004C0112" w:rsidRDefault="004A570A" w:rsidP="004A570A">
      <w:pPr>
        <w:ind w:left="1440" w:hanging="1440"/>
        <w:jc w:val="both"/>
        <w:rPr>
          <w:bCs/>
        </w:rPr>
      </w:pPr>
    </w:p>
    <w:p w14:paraId="451DE944" w14:textId="0D1D8E6A" w:rsidR="004A570A" w:rsidRPr="00956FFF" w:rsidRDefault="004A570A" w:rsidP="004A570A">
      <w:pPr>
        <w:ind w:left="1440" w:hanging="1440"/>
        <w:jc w:val="both"/>
      </w:pPr>
      <w:r>
        <w:rPr>
          <w:b/>
          <w:bCs/>
        </w:rPr>
        <w:t>WALMART</w:t>
      </w:r>
      <w:r w:rsidRPr="00956FFF">
        <w:rPr>
          <w:b/>
          <w:bCs/>
        </w:rPr>
        <w:t>:</w:t>
      </w:r>
      <w:r w:rsidRPr="00956FFF">
        <w:tab/>
      </w:r>
      <w:r w:rsidR="001F271F">
        <w:t>No position.</w:t>
      </w:r>
    </w:p>
    <w:p w14:paraId="278AA8A7" w14:textId="77777777" w:rsidR="004A570A" w:rsidRDefault="004A570A" w:rsidP="004A570A">
      <w:pPr>
        <w:ind w:left="1440" w:hanging="1440"/>
        <w:jc w:val="both"/>
        <w:rPr>
          <w:bCs/>
        </w:rPr>
      </w:pPr>
    </w:p>
    <w:p w14:paraId="0D74C512" w14:textId="41ED26AA" w:rsidR="004A570A" w:rsidRPr="00573032" w:rsidRDefault="004A570A" w:rsidP="004A570A">
      <w:pPr>
        <w:ind w:left="1440" w:hanging="1440"/>
        <w:jc w:val="both"/>
        <w:rPr>
          <w:bCs/>
        </w:rPr>
      </w:pPr>
      <w:r>
        <w:rPr>
          <w:b/>
          <w:bCs/>
        </w:rPr>
        <w:t>AWI:</w:t>
      </w:r>
      <w:r>
        <w:rPr>
          <w:b/>
          <w:bCs/>
        </w:rPr>
        <w:tab/>
      </w:r>
      <w:r w:rsidR="001F271F">
        <w:t>No position.</w:t>
      </w:r>
    </w:p>
    <w:p w14:paraId="53B8F212" w14:textId="77777777" w:rsidR="004A570A" w:rsidRPr="004A570A" w:rsidRDefault="004A570A" w:rsidP="004A570A">
      <w:pPr>
        <w:jc w:val="both"/>
        <w:rPr>
          <w:bCs/>
        </w:rPr>
      </w:pPr>
    </w:p>
    <w:p w14:paraId="792B6EA8" w14:textId="77777777" w:rsidR="004A570A" w:rsidRPr="00300D26" w:rsidRDefault="004A570A" w:rsidP="004A570A">
      <w:pPr>
        <w:ind w:left="1440" w:hanging="1440"/>
        <w:jc w:val="both"/>
        <w:rPr>
          <w:bCs/>
        </w:rPr>
      </w:pPr>
      <w:r>
        <w:rPr>
          <w:b/>
          <w:bCs/>
        </w:rPr>
        <w:t>STAFF:</w:t>
      </w:r>
      <w:r>
        <w:rPr>
          <w:b/>
          <w:bCs/>
        </w:rPr>
        <w:tab/>
      </w:r>
      <w:r w:rsidR="002D252B">
        <w:rPr>
          <w:rFonts w:ascii="TimesNewRomanPSMT" w:hAnsi="TimesNewRomanPSMT" w:cs="TimesNewRomanPSMT"/>
        </w:rPr>
        <w:t>No position at this time.</w:t>
      </w:r>
    </w:p>
    <w:p w14:paraId="1241263C" w14:textId="1A485575" w:rsidR="004A570A" w:rsidRDefault="004A570A" w:rsidP="00956FFF">
      <w:pPr>
        <w:jc w:val="both"/>
      </w:pPr>
    </w:p>
    <w:p w14:paraId="2FDEB393" w14:textId="77777777" w:rsidR="00D6074E" w:rsidRDefault="00D6074E" w:rsidP="00956FFF">
      <w:pPr>
        <w:jc w:val="both"/>
      </w:pPr>
    </w:p>
    <w:p w14:paraId="72C3EE7A" w14:textId="77777777" w:rsidR="00F54660" w:rsidRPr="00F54660" w:rsidRDefault="004A570A" w:rsidP="00F54660">
      <w:pPr>
        <w:ind w:left="1440" w:hanging="1440"/>
        <w:jc w:val="both"/>
        <w:rPr>
          <w:b/>
        </w:rPr>
      </w:pPr>
      <w:r w:rsidRPr="00F21531">
        <w:rPr>
          <w:b/>
          <w:bCs/>
          <w:u w:val="single"/>
        </w:rPr>
        <w:t xml:space="preserve">ISSUE </w:t>
      </w:r>
      <w:r w:rsidR="00845644" w:rsidRPr="00F21531">
        <w:rPr>
          <w:b/>
          <w:bCs/>
          <w:u w:val="single"/>
        </w:rPr>
        <w:t>9</w:t>
      </w:r>
      <w:r w:rsidRPr="00F21531">
        <w:rPr>
          <w:b/>
          <w:bCs/>
          <w:u w:val="single"/>
        </w:rPr>
        <w:t>8</w:t>
      </w:r>
      <w:r w:rsidRPr="00956FFF">
        <w:rPr>
          <w:b/>
          <w:bCs/>
        </w:rPr>
        <w:t>:</w:t>
      </w:r>
      <w:r w:rsidRPr="00956FFF">
        <w:tab/>
      </w:r>
      <w:r w:rsidR="00F54660" w:rsidRPr="00F54660">
        <w:rPr>
          <w:b/>
        </w:rPr>
        <w:t>What are the appropriate charges for the Standby and Supplemental Services (SST-1, ISST-1) rate schedules (Sheet Nos. 8.750-8.765)</w:t>
      </w:r>
      <w:r w:rsidR="0060275D" w:rsidRPr="00F54660">
        <w:rPr>
          <w:b/>
        </w:rPr>
        <w:t xml:space="preserve"> (Fallout Issue)</w:t>
      </w:r>
      <w:r w:rsidR="00F54660" w:rsidRPr="00F54660">
        <w:rPr>
          <w:b/>
        </w:rPr>
        <w:t>:</w:t>
      </w:r>
    </w:p>
    <w:p w14:paraId="61A0BDC6" w14:textId="77777777" w:rsidR="00F54660" w:rsidRPr="00F54660" w:rsidRDefault="00F54660" w:rsidP="00F54660">
      <w:pPr>
        <w:numPr>
          <w:ilvl w:val="0"/>
          <w:numId w:val="74"/>
        </w:numPr>
        <w:jc w:val="both"/>
        <w:rPr>
          <w:b/>
        </w:rPr>
      </w:pPr>
      <w:r w:rsidRPr="00F54660">
        <w:rPr>
          <w:b/>
        </w:rPr>
        <w:t>For the 2026 projected test year?</w:t>
      </w:r>
    </w:p>
    <w:p w14:paraId="6E9D2DB8" w14:textId="77777777" w:rsidR="00F54660" w:rsidRPr="00F54660" w:rsidRDefault="00F54660" w:rsidP="00F54660">
      <w:pPr>
        <w:numPr>
          <w:ilvl w:val="0"/>
          <w:numId w:val="74"/>
        </w:numPr>
        <w:jc w:val="both"/>
        <w:rPr>
          <w:b/>
        </w:rPr>
      </w:pPr>
      <w:r w:rsidRPr="00F54660">
        <w:rPr>
          <w:b/>
        </w:rPr>
        <w:t>For the 2027 projected test year?</w:t>
      </w:r>
    </w:p>
    <w:p w14:paraId="1EEFCF0D" w14:textId="77777777" w:rsidR="004A570A" w:rsidRPr="00956FFF" w:rsidRDefault="004A570A" w:rsidP="004A570A">
      <w:pPr>
        <w:jc w:val="both"/>
      </w:pPr>
    </w:p>
    <w:p w14:paraId="70E6EC14" w14:textId="77777777" w:rsidR="004A570A" w:rsidRPr="00956FFF" w:rsidRDefault="004A570A" w:rsidP="004A570A">
      <w:pPr>
        <w:ind w:left="1440" w:hanging="1440"/>
        <w:jc w:val="both"/>
      </w:pPr>
      <w:r>
        <w:rPr>
          <w:b/>
          <w:bCs/>
        </w:rPr>
        <w:t>FPL</w:t>
      </w:r>
      <w:r w:rsidRPr="00956FFF">
        <w:rPr>
          <w:b/>
          <w:bCs/>
        </w:rPr>
        <w:t>:</w:t>
      </w:r>
      <w:r w:rsidRPr="00956FFF">
        <w:tab/>
      </w:r>
      <w:r w:rsidR="00591DD9" w:rsidRPr="00AF023F">
        <w:rPr>
          <w:rFonts w:cstheme="minorHAnsi"/>
        </w:rPr>
        <w:t>The appropriate charges are those shown in the 2026 projected test year and 2027 projected test year MFR A-3. (Cohen)</w:t>
      </w:r>
    </w:p>
    <w:p w14:paraId="65FBAA9B" w14:textId="77777777" w:rsidR="004A570A" w:rsidRPr="00956FFF" w:rsidRDefault="004A570A" w:rsidP="004A570A">
      <w:pPr>
        <w:jc w:val="both"/>
      </w:pPr>
    </w:p>
    <w:p w14:paraId="02CCF985" w14:textId="77777777" w:rsidR="004A570A" w:rsidRPr="00956FFF" w:rsidRDefault="004A570A" w:rsidP="004A570A">
      <w:pPr>
        <w:ind w:left="1440" w:hanging="1440"/>
        <w:jc w:val="both"/>
      </w:pPr>
      <w:r>
        <w:rPr>
          <w:b/>
          <w:bCs/>
        </w:rPr>
        <w:t>OPC</w:t>
      </w:r>
      <w:r w:rsidRPr="00956FFF">
        <w:rPr>
          <w:b/>
          <w:bCs/>
        </w:rPr>
        <w:t>:</w:t>
      </w:r>
      <w:r w:rsidRPr="00956FFF">
        <w:tab/>
      </w:r>
      <w:r w:rsidR="00ED516B">
        <w:t>No position.</w:t>
      </w:r>
    </w:p>
    <w:p w14:paraId="0C8D0470" w14:textId="77777777" w:rsidR="004A570A" w:rsidRDefault="004A570A" w:rsidP="004A570A">
      <w:pPr>
        <w:jc w:val="both"/>
      </w:pPr>
    </w:p>
    <w:p w14:paraId="18EFFB1C" w14:textId="77777777" w:rsidR="004A570A" w:rsidRDefault="004A570A" w:rsidP="004A570A">
      <w:pPr>
        <w:jc w:val="both"/>
        <w:rPr>
          <w:b/>
        </w:rPr>
      </w:pPr>
      <w:r>
        <w:rPr>
          <w:b/>
        </w:rPr>
        <w:lastRenderedPageBreak/>
        <w:t xml:space="preserve">FUEL </w:t>
      </w:r>
    </w:p>
    <w:p w14:paraId="4981110B" w14:textId="41F11D67" w:rsidR="004A570A" w:rsidRPr="00591DD9" w:rsidRDefault="004A570A" w:rsidP="004A570A">
      <w:pPr>
        <w:ind w:left="1440" w:hanging="1440"/>
        <w:jc w:val="both"/>
      </w:pPr>
      <w:r w:rsidRPr="00591DD9">
        <w:rPr>
          <w:b/>
          <w:spacing w:val="-8"/>
        </w:rPr>
        <w:t>RETAILERS:</w:t>
      </w:r>
      <w:r w:rsidRPr="00366B4B">
        <w:rPr>
          <w:b/>
          <w:spacing w:val="-4"/>
        </w:rPr>
        <w:tab/>
      </w:r>
      <w:r w:rsidR="00B767EE" w:rsidRPr="00591DD9">
        <w:t xml:space="preserve">No </w:t>
      </w:r>
      <w:r w:rsidR="001F271F">
        <w:t>p</w:t>
      </w:r>
      <w:r w:rsidR="00B767EE" w:rsidRPr="00591DD9">
        <w:t>osition.</w:t>
      </w:r>
    </w:p>
    <w:p w14:paraId="7777A035" w14:textId="77777777" w:rsidR="004A570A" w:rsidRPr="00956FFF" w:rsidRDefault="004A570A" w:rsidP="004A570A">
      <w:pPr>
        <w:jc w:val="both"/>
      </w:pPr>
    </w:p>
    <w:p w14:paraId="434A053E" w14:textId="77777777" w:rsidR="004A570A" w:rsidRDefault="004A570A" w:rsidP="004A570A">
      <w:pPr>
        <w:ind w:left="1440" w:hanging="1440"/>
        <w:jc w:val="both"/>
        <w:rPr>
          <w:b/>
          <w:bCs/>
        </w:rPr>
      </w:pPr>
      <w:r>
        <w:rPr>
          <w:b/>
          <w:bCs/>
        </w:rPr>
        <w:t xml:space="preserve">ELECTRIFY </w:t>
      </w:r>
    </w:p>
    <w:p w14:paraId="09B7FC42" w14:textId="5A01C37F" w:rsidR="004A570A" w:rsidRPr="00956FFF" w:rsidRDefault="004A570A" w:rsidP="004A570A">
      <w:pPr>
        <w:ind w:left="1440" w:hanging="1440"/>
        <w:jc w:val="both"/>
      </w:pPr>
      <w:r>
        <w:rPr>
          <w:b/>
          <w:bCs/>
        </w:rPr>
        <w:t>AMERICA</w:t>
      </w:r>
      <w:r w:rsidRPr="00956FFF">
        <w:rPr>
          <w:b/>
          <w:bCs/>
        </w:rPr>
        <w:t>:</w:t>
      </w:r>
      <w:r w:rsidRPr="00956FFF">
        <w:tab/>
      </w:r>
      <w:r w:rsidR="001F271F">
        <w:t>No position.</w:t>
      </w:r>
    </w:p>
    <w:p w14:paraId="7255368E" w14:textId="77777777" w:rsidR="004A570A" w:rsidRPr="004C0112" w:rsidRDefault="004A570A" w:rsidP="004A570A">
      <w:pPr>
        <w:ind w:left="1440" w:hanging="1440"/>
        <w:jc w:val="both"/>
        <w:rPr>
          <w:bCs/>
        </w:rPr>
      </w:pPr>
    </w:p>
    <w:p w14:paraId="4A1AE9D6" w14:textId="10B5B921" w:rsidR="004A570A" w:rsidRPr="00956FFF" w:rsidRDefault="004A570A" w:rsidP="004A570A">
      <w:pPr>
        <w:ind w:left="1440" w:hanging="1440"/>
        <w:jc w:val="both"/>
      </w:pPr>
      <w:r>
        <w:rPr>
          <w:b/>
          <w:bCs/>
        </w:rPr>
        <w:t>EVGO</w:t>
      </w:r>
      <w:r w:rsidRPr="00956FFF">
        <w:rPr>
          <w:b/>
          <w:bCs/>
        </w:rPr>
        <w:t>:</w:t>
      </w:r>
      <w:r w:rsidRPr="00956FFF">
        <w:tab/>
      </w:r>
      <w:r w:rsidR="001F271F">
        <w:t>No position.</w:t>
      </w:r>
    </w:p>
    <w:p w14:paraId="05898126" w14:textId="77777777" w:rsidR="004A570A" w:rsidRPr="004C0112" w:rsidRDefault="004A570A" w:rsidP="004A570A">
      <w:pPr>
        <w:ind w:left="1440" w:hanging="1440"/>
        <w:jc w:val="both"/>
        <w:rPr>
          <w:bCs/>
        </w:rPr>
      </w:pPr>
    </w:p>
    <w:p w14:paraId="072C5072" w14:textId="5F262EF1" w:rsidR="004A570A" w:rsidRPr="00956FFF" w:rsidRDefault="004A570A" w:rsidP="004A570A">
      <w:pPr>
        <w:ind w:left="1440" w:hanging="1440"/>
        <w:jc w:val="both"/>
      </w:pPr>
      <w:r>
        <w:rPr>
          <w:b/>
          <w:bCs/>
        </w:rPr>
        <w:t>FEA</w:t>
      </w:r>
      <w:r w:rsidRPr="00956FFF">
        <w:rPr>
          <w:b/>
          <w:bCs/>
        </w:rPr>
        <w:t>:</w:t>
      </w:r>
      <w:r w:rsidRPr="00956FFF">
        <w:tab/>
      </w:r>
      <w:r w:rsidR="001F271F">
        <w:t>No position.</w:t>
      </w:r>
    </w:p>
    <w:p w14:paraId="4A16DD63" w14:textId="77777777" w:rsidR="004A570A" w:rsidRDefault="004A570A" w:rsidP="004A570A">
      <w:pPr>
        <w:ind w:left="1440" w:hanging="1440"/>
        <w:jc w:val="both"/>
        <w:rPr>
          <w:bCs/>
        </w:rPr>
      </w:pPr>
    </w:p>
    <w:p w14:paraId="6A37ECBD" w14:textId="56E3C8E3" w:rsidR="004A570A" w:rsidRPr="00366B4B" w:rsidRDefault="004A570A" w:rsidP="004A570A">
      <w:pPr>
        <w:ind w:left="1440" w:hanging="1440"/>
        <w:jc w:val="both"/>
        <w:rPr>
          <w:bCs/>
        </w:rPr>
      </w:pPr>
      <w:r>
        <w:rPr>
          <w:b/>
          <w:bCs/>
        </w:rPr>
        <w:t>FEIA:</w:t>
      </w:r>
      <w:r>
        <w:rPr>
          <w:b/>
          <w:bCs/>
        </w:rPr>
        <w:tab/>
      </w:r>
      <w:r w:rsidR="001F271F">
        <w:t>No position.</w:t>
      </w:r>
    </w:p>
    <w:p w14:paraId="7E81FD53" w14:textId="77777777" w:rsidR="004A570A" w:rsidRPr="004C0112" w:rsidRDefault="004A570A" w:rsidP="004A570A">
      <w:pPr>
        <w:ind w:left="1440" w:hanging="1440"/>
        <w:jc w:val="both"/>
        <w:rPr>
          <w:bCs/>
        </w:rPr>
      </w:pPr>
    </w:p>
    <w:p w14:paraId="5BE06438" w14:textId="7B9E9789" w:rsidR="004A570A" w:rsidRPr="00956FFF" w:rsidRDefault="004A570A" w:rsidP="004A570A">
      <w:pPr>
        <w:ind w:left="1440" w:hanging="1440"/>
        <w:jc w:val="both"/>
      </w:pPr>
      <w:r>
        <w:rPr>
          <w:b/>
          <w:bCs/>
        </w:rPr>
        <w:t>FIPUG</w:t>
      </w:r>
      <w:r w:rsidRPr="00956FFF">
        <w:rPr>
          <w:b/>
          <w:bCs/>
        </w:rPr>
        <w:t>:</w:t>
      </w:r>
      <w:r w:rsidRPr="00956FFF">
        <w:tab/>
      </w:r>
      <w:r w:rsidR="001F271F">
        <w:t>No position.</w:t>
      </w:r>
    </w:p>
    <w:p w14:paraId="4A7196FA" w14:textId="77777777" w:rsidR="004A570A" w:rsidRPr="004C0112" w:rsidRDefault="004A570A" w:rsidP="004A570A">
      <w:pPr>
        <w:ind w:left="1440" w:hanging="1440"/>
        <w:jc w:val="both"/>
        <w:rPr>
          <w:bCs/>
        </w:rPr>
      </w:pPr>
    </w:p>
    <w:p w14:paraId="02B9DE79" w14:textId="77777777" w:rsidR="004A570A" w:rsidRPr="00956FFF" w:rsidRDefault="004A570A" w:rsidP="004A570A">
      <w:pPr>
        <w:ind w:left="1440" w:hanging="1440"/>
        <w:jc w:val="both"/>
      </w:pPr>
      <w:r>
        <w:rPr>
          <w:b/>
          <w:bCs/>
        </w:rPr>
        <w:t>FRF</w:t>
      </w:r>
      <w:r w:rsidRPr="00956FFF">
        <w:rPr>
          <w:b/>
          <w:bCs/>
        </w:rPr>
        <w:t>:</w:t>
      </w:r>
      <w:r w:rsidRPr="00956FFF">
        <w:tab/>
      </w:r>
      <w:r w:rsidR="00062919" w:rsidRPr="002273BB">
        <w:t>Standby and Supplemental Services rate schedule charges should be set consistent with the cost and revenue allocation principles outlined in FRF witness Tony Georgis’ testimony in this proceeding.</w:t>
      </w:r>
      <w:r w:rsidR="00062919" w:rsidRPr="00831FB2">
        <w:t xml:space="preserve"> (Georgis)</w:t>
      </w:r>
    </w:p>
    <w:p w14:paraId="2F987FC8" w14:textId="77777777" w:rsidR="004A570A" w:rsidRPr="004C0112" w:rsidRDefault="004A570A" w:rsidP="004A570A">
      <w:pPr>
        <w:ind w:left="1440" w:hanging="1440"/>
        <w:jc w:val="both"/>
        <w:rPr>
          <w:bCs/>
        </w:rPr>
      </w:pPr>
    </w:p>
    <w:p w14:paraId="086ADB80" w14:textId="77777777" w:rsidR="004A570A" w:rsidRPr="00956FFF" w:rsidRDefault="004A570A" w:rsidP="004A570A">
      <w:pPr>
        <w:ind w:left="1440" w:hanging="1440"/>
        <w:jc w:val="both"/>
      </w:pPr>
      <w:r>
        <w:rPr>
          <w:b/>
          <w:bCs/>
        </w:rPr>
        <w:t>FEL</w:t>
      </w:r>
      <w:r w:rsidRPr="00956FFF">
        <w:rPr>
          <w:b/>
          <w:bCs/>
        </w:rPr>
        <w:t>:</w:t>
      </w:r>
      <w:r w:rsidRPr="00956FFF">
        <w:tab/>
      </w:r>
      <w:r w:rsidR="0039337C">
        <w:t>This is a fallout issue and should reflect the adjustments above.</w:t>
      </w:r>
    </w:p>
    <w:p w14:paraId="06737EB1" w14:textId="77777777" w:rsidR="004A570A" w:rsidRDefault="004A570A" w:rsidP="004A570A">
      <w:pPr>
        <w:ind w:left="1440" w:hanging="1440"/>
        <w:jc w:val="both"/>
        <w:rPr>
          <w:bCs/>
        </w:rPr>
      </w:pPr>
    </w:p>
    <w:p w14:paraId="17D000D4" w14:textId="30A6C0E8" w:rsidR="004A570A" w:rsidRPr="008543EA" w:rsidRDefault="004A570A" w:rsidP="004A570A">
      <w:pPr>
        <w:ind w:left="1440" w:hanging="1440"/>
        <w:jc w:val="both"/>
        <w:rPr>
          <w:bCs/>
        </w:rPr>
      </w:pPr>
      <w:r>
        <w:rPr>
          <w:b/>
          <w:bCs/>
        </w:rPr>
        <w:t>FAIR:</w:t>
      </w:r>
      <w:r>
        <w:rPr>
          <w:b/>
          <w:bCs/>
        </w:rPr>
        <w:tab/>
      </w:r>
      <w:r w:rsidR="00DA154C" w:rsidRPr="00DA154C">
        <w:t>Tentative position: The charges to implement the decrease recommended in 2026 by OPC, FAIR, and other parties representing customers’ interests should probably be designed and allocated to rate classes in the same way that the rate increases allowed under the 2021 Settlement were designed and allocated to the rate classes in Docket No. 20210015-EI.</w:t>
      </w:r>
    </w:p>
    <w:p w14:paraId="21BC8528" w14:textId="77777777" w:rsidR="004A570A" w:rsidRPr="004C0112" w:rsidRDefault="004A570A" w:rsidP="004A570A">
      <w:pPr>
        <w:ind w:left="1440" w:hanging="1440"/>
        <w:jc w:val="both"/>
        <w:rPr>
          <w:bCs/>
        </w:rPr>
      </w:pPr>
    </w:p>
    <w:p w14:paraId="584D1597" w14:textId="5B372090" w:rsidR="004A570A" w:rsidRPr="00956FFF" w:rsidRDefault="004A570A" w:rsidP="004A570A">
      <w:pPr>
        <w:ind w:left="1440" w:hanging="1440"/>
        <w:jc w:val="both"/>
      </w:pPr>
      <w:r>
        <w:rPr>
          <w:b/>
          <w:bCs/>
        </w:rPr>
        <w:t>SACE</w:t>
      </w:r>
      <w:r w:rsidRPr="00956FFF">
        <w:rPr>
          <w:b/>
          <w:bCs/>
        </w:rPr>
        <w:t>:</w:t>
      </w:r>
      <w:r w:rsidRPr="00956FFF">
        <w:tab/>
      </w:r>
      <w:r w:rsidR="004551EB">
        <w:t>SACE takes no position, except as this issue may be affected by SACE’s positions above.</w:t>
      </w:r>
    </w:p>
    <w:p w14:paraId="20421554" w14:textId="77777777" w:rsidR="004A570A" w:rsidRPr="004C0112" w:rsidRDefault="004A570A" w:rsidP="004A570A">
      <w:pPr>
        <w:ind w:left="1440" w:hanging="1440"/>
        <w:jc w:val="both"/>
        <w:rPr>
          <w:bCs/>
        </w:rPr>
      </w:pPr>
    </w:p>
    <w:p w14:paraId="2238F855" w14:textId="77777777" w:rsidR="004A570A" w:rsidRPr="00956FFF" w:rsidRDefault="004A570A" w:rsidP="004A570A">
      <w:pPr>
        <w:ind w:left="1440" w:hanging="1440"/>
        <w:jc w:val="both"/>
      </w:pPr>
      <w:r>
        <w:rPr>
          <w:b/>
          <w:bCs/>
        </w:rPr>
        <w:t>WALMART</w:t>
      </w:r>
      <w:r w:rsidRPr="00956FFF">
        <w:rPr>
          <w:b/>
          <w:bCs/>
        </w:rPr>
        <w:t>:</w:t>
      </w:r>
      <w:r w:rsidRPr="00956FFF">
        <w:tab/>
      </w:r>
      <w:r w:rsidR="00F658A2" w:rsidRPr="00F658A2">
        <w:t>Walmart adopts the position of FIPUG.</w:t>
      </w:r>
    </w:p>
    <w:p w14:paraId="7E9B8CEC" w14:textId="77777777" w:rsidR="004A570A" w:rsidRDefault="004A570A" w:rsidP="004A570A">
      <w:pPr>
        <w:ind w:left="1440" w:hanging="1440"/>
        <w:jc w:val="both"/>
        <w:rPr>
          <w:bCs/>
        </w:rPr>
      </w:pPr>
    </w:p>
    <w:p w14:paraId="307A34D8" w14:textId="3BE8B8F8" w:rsidR="004A570A" w:rsidRPr="00573032" w:rsidRDefault="004A570A" w:rsidP="004A570A">
      <w:pPr>
        <w:ind w:left="1440" w:hanging="1440"/>
        <w:jc w:val="both"/>
        <w:rPr>
          <w:bCs/>
        </w:rPr>
      </w:pPr>
      <w:r>
        <w:rPr>
          <w:b/>
          <w:bCs/>
        </w:rPr>
        <w:t>AWI:</w:t>
      </w:r>
      <w:r>
        <w:rPr>
          <w:b/>
          <w:bCs/>
        </w:rPr>
        <w:tab/>
      </w:r>
      <w:r w:rsidR="001F271F">
        <w:t>No position.</w:t>
      </w:r>
    </w:p>
    <w:p w14:paraId="5B4A06BA" w14:textId="77777777" w:rsidR="004A570A" w:rsidRPr="004A570A" w:rsidRDefault="004A570A" w:rsidP="004A570A">
      <w:pPr>
        <w:jc w:val="both"/>
        <w:rPr>
          <w:bCs/>
        </w:rPr>
      </w:pPr>
    </w:p>
    <w:p w14:paraId="41F0F99E" w14:textId="77777777" w:rsidR="004A570A" w:rsidRPr="00300D26" w:rsidRDefault="004A570A" w:rsidP="004A570A">
      <w:pPr>
        <w:ind w:left="1440" w:hanging="1440"/>
        <w:jc w:val="both"/>
        <w:rPr>
          <w:bCs/>
        </w:rPr>
      </w:pPr>
      <w:r>
        <w:rPr>
          <w:b/>
          <w:bCs/>
        </w:rPr>
        <w:t>STAFF:</w:t>
      </w:r>
      <w:r>
        <w:rPr>
          <w:b/>
          <w:bCs/>
        </w:rPr>
        <w:tab/>
      </w:r>
      <w:r w:rsidR="002D252B">
        <w:rPr>
          <w:rFonts w:ascii="TimesNewRomanPSMT" w:hAnsi="TimesNewRomanPSMT" w:cs="TimesNewRomanPSMT"/>
        </w:rPr>
        <w:t>No position at this time.</w:t>
      </w:r>
    </w:p>
    <w:p w14:paraId="54A4F964" w14:textId="77777777" w:rsidR="004A570A" w:rsidRDefault="004A570A" w:rsidP="00956FFF">
      <w:pPr>
        <w:jc w:val="both"/>
      </w:pPr>
    </w:p>
    <w:p w14:paraId="580046BF" w14:textId="77777777" w:rsidR="004A570A" w:rsidRDefault="004A570A" w:rsidP="00956FFF">
      <w:pPr>
        <w:jc w:val="both"/>
      </w:pPr>
    </w:p>
    <w:p w14:paraId="1DA6E9ED" w14:textId="77777777" w:rsidR="00F54660" w:rsidRPr="00F54660" w:rsidRDefault="004A570A" w:rsidP="00F54660">
      <w:pPr>
        <w:ind w:left="1440" w:hanging="1440"/>
        <w:jc w:val="both"/>
        <w:rPr>
          <w:b/>
        </w:rPr>
      </w:pPr>
      <w:r w:rsidRPr="00F21531">
        <w:rPr>
          <w:b/>
          <w:bCs/>
          <w:u w:val="single"/>
        </w:rPr>
        <w:t xml:space="preserve">ISSUE </w:t>
      </w:r>
      <w:r w:rsidR="00845644" w:rsidRPr="00F21531">
        <w:rPr>
          <w:b/>
          <w:bCs/>
          <w:u w:val="single"/>
        </w:rPr>
        <w:t>99</w:t>
      </w:r>
      <w:r w:rsidRPr="00956FFF">
        <w:rPr>
          <w:b/>
          <w:bCs/>
        </w:rPr>
        <w:t>:</w:t>
      </w:r>
      <w:r w:rsidRPr="00956FFF">
        <w:tab/>
      </w:r>
      <w:r w:rsidR="00F54660" w:rsidRPr="00F54660">
        <w:rPr>
          <w:b/>
        </w:rPr>
        <w:t>What are the appropriate charges for the Commercial Industrial Load Control (CILC) rate schedule (Sheet Nos. 8.650-8.659)</w:t>
      </w:r>
      <w:r w:rsidR="00191FE7" w:rsidRPr="00F54660">
        <w:rPr>
          <w:b/>
        </w:rPr>
        <w:t xml:space="preserve"> (Fallout Issue)</w:t>
      </w:r>
      <w:r w:rsidR="00F54660" w:rsidRPr="00F54660">
        <w:rPr>
          <w:b/>
        </w:rPr>
        <w:t>:</w:t>
      </w:r>
    </w:p>
    <w:p w14:paraId="2768E917" w14:textId="77777777" w:rsidR="00F54660" w:rsidRPr="00F54660" w:rsidRDefault="00F54660" w:rsidP="00F54660">
      <w:pPr>
        <w:numPr>
          <w:ilvl w:val="0"/>
          <w:numId w:val="75"/>
        </w:numPr>
        <w:jc w:val="both"/>
        <w:rPr>
          <w:b/>
        </w:rPr>
      </w:pPr>
      <w:r w:rsidRPr="00F54660">
        <w:rPr>
          <w:b/>
        </w:rPr>
        <w:t>For the 2026 projected test year?</w:t>
      </w:r>
    </w:p>
    <w:p w14:paraId="7EC2CF79" w14:textId="77777777" w:rsidR="00F54660" w:rsidRPr="00F54660" w:rsidRDefault="00F54660" w:rsidP="00F54660">
      <w:pPr>
        <w:numPr>
          <w:ilvl w:val="0"/>
          <w:numId w:val="75"/>
        </w:numPr>
        <w:jc w:val="both"/>
        <w:rPr>
          <w:b/>
        </w:rPr>
      </w:pPr>
      <w:r w:rsidRPr="00F54660">
        <w:rPr>
          <w:b/>
        </w:rPr>
        <w:t>For the 2027 projected test year?</w:t>
      </w:r>
    </w:p>
    <w:p w14:paraId="129E5709" w14:textId="77777777" w:rsidR="004A570A" w:rsidRPr="00956FFF" w:rsidRDefault="004A570A" w:rsidP="004A570A">
      <w:pPr>
        <w:jc w:val="both"/>
      </w:pPr>
    </w:p>
    <w:p w14:paraId="5F7DB455" w14:textId="77777777" w:rsidR="004A570A" w:rsidRPr="00956FFF" w:rsidRDefault="004A570A" w:rsidP="004A570A">
      <w:pPr>
        <w:ind w:left="1440" w:hanging="1440"/>
        <w:jc w:val="both"/>
      </w:pPr>
      <w:r>
        <w:rPr>
          <w:b/>
          <w:bCs/>
        </w:rPr>
        <w:t>FPL</w:t>
      </w:r>
      <w:r w:rsidRPr="00956FFF">
        <w:rPr>
          <w:b/>
          <w:bCs/>
        </w:rPr>
        <w:t>:</w:t>
      </w:r>
      <w:r w:rsidRPr="00956FFF">
        <w:tab/>
      </w:r>
      <w:r w:rsidR="00591DD9" w:rsidRPr="00AF023F">
        <w:rPr>
          <w:rFonts w:cstheme="minorHAnsi"/>
        </w:rPr>
        <w:t xml:space="preserve">The appropriate charges are those shown in the 2026 projected test year and 2027 projected test year MFR A-3. </w:t>
      </w:r>
      <w:r w:rsidR="00591DD9">
        <w:rPr>
          <w:rFonts w:cstheme="minorHAnsi"/>
        </w:rPr>
        <w:t>(Whitley, Cohen)</w:t>
      </w:r>
    </w:p>
    <w:p w14:paraId="747C0654" w14:textId="77777777" w:rsidR="004A570A" w:rsidRPr="00956FFF" w:rsidRDefault="004A570A" w:rsidP="004A570A">
      <w:pPr>
        <w:jc w:val="both"/>
      </w:pPr>
    </w:p>
    <w:p w14:paraId="550BC278" w14:textId="77777777" w:rsidR="004A570A" w:rsidRPr="00956FFF" w:rsidRDefault="004A570A" w:rsidP="004A570A">
      <w:pPr>
        <w:ind w:left="1440" w:hanging="1440"/>
        <w:jc w:val="both"/>
      </w:pPr>
      <w:r>
        <w:rPr>
          <w:b/>
          <w:bCs/>
        </w:rPr>
        <w:t>OPC</w:t>
      </w:r>
      <w:r w:rsidRPr="00956FFF">
        <w:rPr>
          <w:b/>
          <w:bCs/>
        </w:rPr>
        <w:t>:</w:t>
      </w:r>
      <w:r w:rsidRPr="00956FFF">
        <w:tab/>
      </w:r>
      <w:r w:rsidR="00ED516B">
        <w:t>No position.</w:t>
      </w:r>
    </w:p>
    <w:p w14:paraId="3F305C78" w14:textId="77777777" w:rsidR="004A570A" w:rsidRDefault="004A570A" w:rsidP="004A570A">
      <w:pPr>
        <w:jc w:val="both"/>
      </w:pPr>
    </w:p>
    <w:p w14:paraId="3D58507E" w14:textId="77777777" w:rsidR="004A570A" w:rsidRDefault="004A570A" w:rsidP="004A570A">
      <w:pPr>
        <w:jc w:val="both"/>
        <w:rPr>
          <w:b/>
        </w:rPr>
      </w:pPr>
      <w:r>
        <w:rPr>
          <w:b/>
        </w:rPr>
        <w:t xml:space="preserve">FUEL </w:t>
      </w:r>
    </w:p>
    <w:p w14:paraId="0014D701" w14:textId="6A0CD9C2" w:rsidR="004A570A" w:rsidRPr="00591DD9" w:rsidRDefault="004A570A" w:rsidP="004A570A">
      <w:pPr>
        <w:ind w:left="1440" w:hanging="1440"/>
        <w:jc w:val="both"/>
      </w:pPr>
      <w:r w:rsidRPr="00591DD9">
        <w:rPr>
          <w:b/>
          <w:spacing w:val="-8"/>
        </w:rPr>
        <w:t>RETAILERS:</w:t>
      </w:r>
      <w:r w:rsidRPr="00366B4B">
        <w:rPr>
          <w:b/>
          <w:spacing w:val="-4"/>
        </w:rPr>
        <w:tab/>
      </w:r>
      <w:r w:rsidR="00B767EE" w:rsidRPr="00591DD9">
        <w:t xml:space="preserve">No </w:t>
      </w:r>
      <w:r w:rsidR="001F271F">
        <w:t>p</w:t>
      </w:r>
      <w:r w:rsidR="00B767EE" w:rsidRPr="00591DD9">
        <w:t>osition.</w:t>
      </w:r>
    </w:p>
    <w:p w14:paraId="3A89040D" w14:textId="77777777" w:rsidR="004A570A" w:rsidRPr="00956FFF" w:rsidRDefault="004A570A" w:rsidP="004A570A">
      <w:pPr>
        <w:jc w:val="both"/>
      </w:pPr>
    </w:p>
    <w:p w14:paraId="356D3387" w14:textId="77777777" w:rsidR="004A570A" w:rsidRDefault="004A570A" w:rsidP="004A570A">
      <w:pPr>
        <w:ind w:left="1440" w:hanging="1440"/>
        <w:jc w:val="both"/>
        <w:rPr>
          <w:b/>
          <w:bCs/>
        </w:rPr>
      </w:pPr>
      <w:r>
        <w:rPr>
          <w:b/>
          <w:bCs/>
        </w:rPr>
        <w:t xml:space="preserve">ELECTRIFY </w:t>
      </w:r>
    </w:p>
    <w:p w14:paraId="395E8A20" w14:textId="5CA3AFB2" w:rsidR="004A570A" w:rsidRPr="00956FFF" w:rsidRDefault="004A570A" w:rsidP="004A570A">
      <w:pPr>
        <w:ind w:left="1440" w:hanging="1440"/>
        <w:jc w:val="both"/>
      </w:pPr>
      <w:r>
        <w:rPr>
          <w:b/>
          <w:bCs/>
        </w:rPr>
        <w:t>AMERICA</w:t>
      </w:r>
      <w:r w:rsidRPr="00956FFF">
        <w:rPr>
          <w:b/>
          <w:bCs/>
        </w:rPr>
        <w:t>:</w:t>
      </w:r>
      <w:r w:rsidRPr="00956FFF">
        <w:tab/>
      </w:r>
      <w:r w:rsidR="001F271F">
        <w:t>No position.</w:t>
      </w:r>
    </w:p>
    <w:p w14:paraId="7AE5BD6C" w14:textId="77777777" w:rsidR="004A570A" w:rsidRPr="004C0112" w:rsidRDefault="004A570A" w:rsidP="004A570A">
      <w:pPr>
        <w:ind w:left="1440" w:hanging="1440"/>
        <w:jc w:val="both"/>
        <w:rPr>
          <w:bCs/>
        </w:rPr>
      </w:pPr>
    </w:p>
    <w:p w14:paraId="5AA0C33B" w14:textId="0E982964" w:rsidR="004A570A" w:rsidRPr="00956FFF" w:rsidRDefault="004A570A" w:rsidP="004A570A">
      <w:pPr>
        <w:ind w:left="1440" w:hanging="1440"/>
        <w:jc w:val="both"/>
      </w:pPr>
      <w:r>
        <w:rPr>
          <w:b/>
          <w:bCs/>
        </w:rPr>
        <w:t>EVGO</w:t>
      </w:r>
      <w:r w:rsidRPr="00956FFF">
        <w:rPr>
          <w:b/>
          <w:bCs/>
        </w:rPr>
        <w:t>:</w:t>
      </w:r>
      <w:r w:rsidRPr="00956FFF">
        <w:tab/>
      </w:r>
      <w:r w:rsidR="001F271F">
        <w:t>No position.</w:t>
      </w:r>
    </w:p>
    <w:p w14:paraId="646E96F5" w14:textId="77777777" w:rsidR="004A570A" w:rsidRPr="004C0112" w:rsidRDefault="004A570A" w:rsidP="004A570A">
      <w:pPr>
        <w:ind w:left="1440" w:hanging="1440"/>
        <w:jc w:val="both"/>
        <w:rPr>
          <w:bCs/>
        </w:rPr>
      </w:pPr>
    </w:p>
    <w:p w14:paraId="01A21DC2" w14:textId="7E78A01D" w:rsidR="004A570A" w:rsidRPr="00956FFF" w:rsidRDefault="004A570A" w:rsidP="004A570A">
      <w:pPr>
        <w:ind w:left="1440" w:hanging="1440"/>
        <w:jc w:val="both"/>
      </w:pPr>
      <w:r>
        <w:rPr>
          <w:b/>
          <w:bCs/>
        </w:rPr>
        <w:t>FEA</w:t>
      </w:r>
      <w:r w:rsidRPr="00956FFF">
        <w:rPr>
          <w:b/>
          <w:bCs/>
        </w:rPr>
        <w:t>:</w:t>
      </w:r>
      <w:r w:rsidRPr="00956FFF">
        <w:tab/>
      </w:r>
      <w:r w:rsidR="001F271F">
        <w:t>No position.</w:t>
      </w:r>
    </w:p>
    <w:p w14:paraId="435C4C68" w14:textId="77777777" w:rsidR="004A570A" w:rsidRDefault="004A570A" w:rsidP="004A570A">
      <w:pPr>
        <w:ind w:left="1440" w:hanging="1440"/>
        <w:jc w:val="both"/>
        <w:rPr>
          <w:bCs/>
        </w:rPr>
      </w:pPr>
    </w:p>
    <w:p w14:paraId="46EBFCB6" w14:textId="74A380FA" w:rsidR="004A570A" w:rsidRPr="00366B4B" w:rsidRDefault="004A570A" w:rsidP="004A570A">
      <w:pPr>
        <w:ind w:left="1440" w:hanging="1440"/>
        <w:jc w:val="both"/>
        <w:rPr>
          <w:bCs/>
        </w:rPr>
      </w:pPr>
      <w:r>
        <w:rPr>
          <w:b/>
          <w:bCs/>
        </w:rPr>
        <w:t>FEIA:</w:t>
      </w:r>
      <w:r>
        <w:rPr>
          <w:b/>
          <w:bCs/>
        </w:rPr>
        <w:tab/>
      </w:r>
      <w:r w:rsidR="001F271F">
        <w:t>No position.</w:t>
      </w:r>
    </w:p>
    <w:p w14:paraId="664AA9A2" w14:textId="77777777" w:rsidR="004A570A" w:rsidRPr="004C0112" w:rsidRDefault="004A570A" w:rsidP="004A570A">
      <w:pPr>
        <w:ind w:left="1440" w:hanging="1440"/>
        <w:jc w:val="both"/>
        <w:rPr>
          <w:bCs/>
        </w:rPr>
      </w:pPr>
    </w:p>
    <w:p w14:paraId="595A8BAF" w14:textId="77777777" w:rsidR="004A570A" w:rsidRPr="00956FFF" w:rsidRDefault="004A570A" w:rsidP="004A570A">
      <w:pPr>
        <w:ind w:left="1440" w:hanging="1440"/>
        <w:jc w:val="both"/>
      </w:pPr>
      <w:r>
        <w:rPr>
          <w:b/>
          <w:bCs/>
        </w:rPr>
        <w:t>FIPUG</w:t>
      </w:r>
      <w:r w:rsidRPr="00956FFF">
        <w:rPr>
          <w:b/>
          <w:bCs/>
        </w:rPr>
        <w:t>:</w:t>
      </w:r>
      <w:r w:rsidRPr="00956FFF">
        <w:tab/>
      </w:r>
      <w:r w:rsidR="008F249C">
        <w:rPr>
          <w:spacing w:val="-4"/>
        </w:rPr>
        <w:t>FIPUG does not oppose FPL’s proposed CILC rate design.  The CILC credit should increase to $12.32 per kW, which is based on the increase of FPL’s increase in production plant in service since the last FPL rate case.  FPL recognizes that these CILC credits enable FPL to avoid installing additional, costly production plant/generating units.  The increase in the credit is less than what is largely serving as FPL’s best generating option at this point, solar energy assets supported by a battery energy storage system.</w:t>
      </w:r>
    </w:p>
    <w:p w14:paraId="01AD9EA1" w14:textId="77777777" w:rsidR="004A570A" w:rsidRPr="004C0112" w:rsidRDefault="004A570A" w:rsidP="004A570A">
      <w:pPr>
        <w:ind w:left="1440" w:hanging="1440"/>
        <w:jc w:val="both"/>
        <w:rPr>
          <w:bCs/>
        </w:rPr>
      </w:pPr>
    </w:p>
    <w:p w14:paraId="7CAB4919" w14:textId="77777777" w:rsidR="004A570A" w:rsidRPr="00956FFF" w:rsidRDefault="004A570A" w:rsidP="004A570A">
      <w:pPr>
        <w:ind w:left="1440" w:hanging="1440"/>
        <w:jc w:val="both"/>
      </w:pPr>
      <w:r>
        <w:rPr>
          <w:b/>
          <w:bCs/>
        </w:rPr>
        <w:t>FRF</w:t>
      </w:r>
      <w:r w:rsidRPr="00956FFF">
        <w:rPr>
          <w:b/>
          <w:bCs/>
        </w:rPr>
        <w:t>:</w:t>
      </w:r>
      <w:r w:rsidRPr="00956FFF">
        <w:tab/>
      </w:r>
      <w:r w:rsidR="00062919" w:rsidRPr="002273BB">
        <w:t>The CILC rate should incorporate a credit of $9.63/kW-month, which is a 10% increase from the current credit of $8.76/kW-month. (Georgis)</w:t>
      </w:r>
    </w:p>
    <w:p w14:paraId="52203048" w14:textId="77777777" w:rsidR="004A570A" w:rsidRPr="004C0112" w:rsidRDefault="004A570A" w:rsidP="004A570A">
      <w:pPr>
        <w:ind w:left="1440" w:hanging="1440"/>
        <w:jc w:val="both"/>
        <w:rPr>
          <w:bCs/>
        </w:rPr>
      </w:pPr>
    </w:p>
    <w:p w14:paraId="37E90FCD" w14:textId="77777777" w:rsidR="004A570A" w:rsidRPr="00956FFF" w:rsidRDefault="004A570A" w:rsidP="004A570A">
      <w:pPr>
        <w:ind w:left="1440" w:hanging="1440"/>
        <w:jc w:val="both"/>
      </w:pPr>
      <w:r>
        <w:rPr>
          <w:b/>
          <w:bCs/>
        </w:rPr>
        <w:t>FEL</w:t>
      </w:r>
      <w:r w:rsidRPr="00956FFF">
        <w:rPr>
          <w:b/>
          <w:bCs/>
        </w:rPr>
        <w:t>:</w:t>
      </w:r>
      <w:r w:rsidRPr="00956FFF">
        <w:tab/>
      </w:r>
      <w:r w:rsidR="0039337C">
        <w:t>This is a fallout issue and should reflect the adjustments above, except for the credit built into the rate schedule, which should be reduced commensurate to the credit level adopted in issue 100.</w:t>
      </w:r>
    </w:p>
    <w:p w14:paraId="030FF68E" w14:textId="77777777" w:rsidR="004A570A" w:rsidRDefault="004A570A" w:rsidP="004A570A">
      <w:pPr>
        <w:ind w:left="1440" w:hanging="1440"/>
        <w:jc w:val="both"/>
        <w:rPr>
          <w:bCs/>
        </w:rPr>
      </w:pPr>
    </w:p>
    <w:p w14:paraId="16725937" w14:textId="481B5037" w:rsidR="004A570A" w:rsidRPr="008543EA" w:rsidRDefault="004A570A" w:rsidP="004A570A">
      <w:pPr>
        <w:ind w:left="1440" w:hanging="1440"/>
        <w:jc w:val="both"/>
        <w:rPr>
          <w:bCs/>
        </w:rPr>
      </w:pPr>
      <w:r>
        <w:rPr>
          <w:b/>
          <w:bCs/>
        </w:rPr>
        <w:t>FAIR:</w:t>
      </w:r>
      <w:r>
        <w:rPr>
          <w:b/>
          <w:bCs/>
        </w:rPr>
        <w:tab/>
      </w:r>
      <w:r w:rsidR="008543EA">
        <w:t>No position.</w:t>
      </w:r>
    </w:p>
    <w:p w14:paraId="3BD54C3B" w14:textId="77777777" w:rsidR="004A570A" w:rsidRPr="004C0112" w:rsidRDefault="004A570A" w:rsidP="004A570A">
      <w:pPr>
        <w:ind w:left="1440" w:hanging="1440"/>
        <w:jc w:val="both"/>
        <w:rPr>
          <w:bCs/>
        </w:rPr>
      </w:pPr>
    </w:p>
    <w:p w14:paraId="00DA353A" w14:textId="13447B55" w:rsidR="004A570A" w:rsidRPr="00956FFF" w:rsidRDefault="004A570A" w:rsidP="004A570A">
      <w:pPr>
        <w:ind w:left="1440" w:hanging="1440"/>
        <w:jc w:val="both"/>
      </w:pPr>
      <w:r>
        <w:rPr>
          <w:b/>
          <w:bCs/>
        </w:rPr>
        <w:t>SACE</w:t>
      </w:r>
      <w:r w:rsidRPr="00956FFF">
        <w:rPr>
          <w:b/>
          <w:bCs/>
        </w:rPr>
        <w:t>:</w:t>
      </w:r>
      <w:r w:rsidRPr="00956FFF">
        <w:tab/>
      </w:r>
      <w:r w:rsidR="004551EB">
        <w:t>SACE takes no position, except as this issue may be affected by SACE’s positions above.</w:t>
      </w:r>
    </w:p>
    <w:p w14:paraId="4E38919D" w14:textId="77777777" w:rsidR="004A570A" w:rsidRPr="004C0112" w:rsidRDefault="004A570A" w:rsidP="004A570A">
      <w:pPr>
        <w:ind w:left="1440" w:hanging="1440"/>
        <w:jc w:val="both"/>
        <w:rPr>
          <w:bCs/>
        </w:rPr>
      </w:pPr>
    </w:p>
    <w:p w14:paraId="6B371FEE" w14:textId="77777777" w:rsidR="004A570A" w:rsidRPr="00956FFF" w:rsidRDefault="004A570A" w:rsidP="004A570A">
      <w:pPr>
        <w:ind w:left="1440" w:hanging="1440"/>
        <w:jc w:val="both"/>
      </w:pPr>
      <w:r>
        <w:rPr>
          <w:b/>
          <w:bCs/>
        </w:rPr>
        <w:t>WALMART</w:t>
      </w:r>
      <w:r w:rsidRPr="00956FFF">
        <w:rPr>
          <w:b/>
          <w:bCs/>
        </w:rPr>
        <w:t>:</w:t>
      </w:r>
      <w:r w:rsidRPr="00956FFF">
        <w:tab/>
      </w:r>
      <w:r w:rsidR="00F658A2" w:rsidRPr="00F658A2">
        <w:t>Walmart adopts the position of FIPUG.</w:t>
      </w:r>
    </w:p>
    <w:p w14:paraId="3CD0E858" w14:textId="77777777" w:rsidR="004A570A" w:rsidRDefault="004A570A" w:rsidP="004A570A">
      <w:pPr>
        <w:ind w:left="1440" w:hanging="1440"/>
        <w:jc w:val="both"/>
        <w:rPr>
          <w:bCs/>
        </w:rPr>
      </w:pPr>
    </w:p>
    <w:p w14:paraId="356E4D9D" w14:textId="3F97EE2E" w:rsidR="004A570A" w:rsidRPr="00573032" w:rsidRDefault="004A570A" w:rsidP="004A570A">
      <w:pPr>
        <w:ind w:left="1440" w:hanging="1440"/>
        <w:jc w:val="both"/>
        <w:rPr>
          <w:bCs/>
        </w:rPr>
      </w:pPr>
      <w:r>
        <w:rPr>
          <w:b/>
          <w:bCs/>
        </w:rPr>
        <w:t>AWI:</w:t>
      </w:r>
      <w:r>
        <w:rPr>
          <w:b/>
          <w:bCs/>
        </w:rPr>
        <w:tab/>
      </w:r>
      <w:r w:rsidR="001F271F">
        <w:t>No position.</w:t>
      </w:r>
    </w:p>
    <w:p w14:paraId="63A44B1D" w14:textId="77777777" w:rsidR="004A570A" w:rsidRPr="004A570A" w:rsidRDefault="004A570A" w:rsidP="004A570A">
      <w:pPr>
        <w:jc w:val="both"/>
        <w:rPr>
          <w:bCs/>
        </w:rPr>
      </w:pPr>
    </w:p>
    <w:p w14:paraId="30E27186" w14:textId="77777777" w:rsidR="004A570A" w:rsidRPr="00300D26" w:rsidRDefault="004A570A" w:rsidP="004A570A">
      <w:pPr>
        <w:ind w:left="1440" w:hanging="1440"/>
        <w:jc w:val="both"/>
        <w:rPr>
          <w:bCs/>
        </w:rPr>
      </w:pPr>
      <w:r>
        <w:rPr>
          <w:b/>
          <w:bCs/>
        </w:rPr>
        <w:t>STAFF:</w:t>
      </w:r>
      <w:r>
        <w:rPr>
          <w:b/>
          <w:bCs/>
        </w:rPr>
        <w:tab/>
      </w:r>
      <w:r w:rsidR="002D252B">
        <w:rPr>
          <w:rFonts w:ascii="TimesNewRomanPSMT" w:hAnsi="TimesNewRomanPSMT" w:cs="TimesNewRomanPSMT"/>
        </w:rPr>
        <w:t>No position at this time.</w:t>
      </w:r>
    </w:p>
    <w:p w14:paraId="7A2A0149" w14:textId="77777777" w:rsidR="004A570A" w:rsidRDefault="004A570A" w:rsidP="00956FFF">
      <w:pPr>
        <w:jc w:val="both"/>
      </w:pPr>
    </w:p>
    <w:p w14:paraId="38804508" w14:textId="058EEB79" w:rsidR="004A570A" w:rsidRDefault="004A570A" w:rsidP="00956FFF">
      <w:pPr>
        <w:jc w:val="both"/>
      </w:pPr>
    </w:p>
    <w:p w14:paraId="56EC4285" w14:textId="3BC4591B" w:rsidR="00E11D6E" w:rsidRDefault="00E11D6E" w:rsidP="00956FFF">
      <w:pPr>
        <w:jc w:val="both"/>
      </w:pPr>
    </w:p>
    <w:p w14:paraId="769B377F" w14:textId="1EBA6133" w:rsidR="00E11D6E" w:rsidRDefault="00E11D6E" w:rsidP="00956FFF">
      <w:pPr>
        <w:jc w:val="both"/>
      </w:pPr>
    </w:p>
    <w:p w14:paraId="6F2FA81B" w14:textId="77777777" w:rsidR="00E11D6E" w:rsidRDefault="00E11D6E" w:rsidP="00956FFF">
      <w:pPr>
        <w:jc w:val="both"/>
      </w:pPr>
    </w:p>
    <w:p w14:paraId="2BE512F5" w14:textId="77777777" w:rsidR="00E9250A" w:rsidRPr="00E9250A" w:rsidRDefault="004A570A" w:rsidP="00E9250A">
      <w:pPr>
        <w:ind w:left="1440" w:hanging="1440"/>
        <w:jc w:val="both"/>
        <w:rPr>
          <w:b/>
        </w:rPr>
      </w:pPr>
      <w:r w:rsidRPr="00F21531">
        <w:rPr>
          <w:b/>
          <w:bCs/>
          <w:u w:val="single"/>
        </w:rPr>
        <w:lastRenderedPageBreak/>
        <w:t xml:space="preserve">ISSUE </w:t>
      </w:r>
      <w:r w:rsidR="00845644" w:rsidRPr="00F21531">
        <w:rPr>
          <w:b/>
          <w:bCs/>
          <w:u w:val="single"/>
        </w:rPr>
        <w:t>100</w:t>
      </w:r>
      <w:r w:rsidRPr="00956FFF">
        <w:rPr>
          <w:b/>
          <w:bCs/>
        </w:rPr>
        <w:t>:</w:t>
      </w:r>
      <w:r w:rsidRPr="00956FFF">
        <w:tab/>
      </w:r>
      <w:r w:rsidR="00E9250A" w:rsidRPr="00E9250A">
        <w:rPr>
          <w:b/>
        </w:rPr>
        <w:t xml:space="preserve">What is the appropriate credit and monthly administrative fee for the Commercial/Industrial Demand Reduction (CDR) Rider rate schedule (Sheet Nos. 8.680-8.685): </w:t>
      </w:r>
    </w:p>
    <w:p w14:paraId="0E150CAF" w14:textId="77777777" w:rsidR="00E9250A" w:rsidRPr="00E9250A" w:rsidRDefault="00E9250A" w:rsidP="00E9250A">
      <w:pPr>
        <w:numPr>
          <w:ilvl w:val="0"/>
          <w:numId w:val="76"/>
        </w:numPr>
        <w:jc w:val="both"/>
        <w:rPr>
          <w:b/>
        </w:rPr>
      </w:pPr>
      <w:r w:rsidRPr="00E9250A">
        <w:rPr>
          <w:b/>
        </w:rPr>
        <w:t>For the 2026 projected test year?</w:t>
      </w:r>
    </w:p>
    <w:p w14:paraId="58945A95" w14:textId="77777777" w:rsidR="00E9250A" w:rsidRPr="00E9250A" w:rsidRDefault="00E9250A" w:rsidP="00E9250A">
      <w:pPr>
        <w:numPr>
          <w:ilvl w:val="0"/>
          <w:numId w:val="76"/>
        </w:numPr>
        <w:jc w:val="both"/>
        <w:rPr>
          <w:b/>
        </w:rPr>
      </w:pPr>
      <w:r w:rsidRPr="00E9250A">
        <w:rPr>
          <w:b/>
        </w:rPr>
        <w:t>For the 2027 projected test year?</w:t>
      </w:r>
    </w:p>
    <w:p w14:paraId="4E63EB22" w14:textId="77777777" w:rsidR="004A570A" w:rsidRPr="00956FFF" w:rsidRDefault="004A570A" w:rsidP="004A570A">
      <w:pPr>
        <w:jc w:val="both"/>
      </w:pPr>
    </w:p>
    <w:p w14:paraId="6A404B7E" w14:textId="77777777" w:rsidR="004A570A" w:rsidRPr="00956FFF" w:rsidRDefault="004A570A" w:rsidP="004A570A">
      <w:pPr>
        <w:ind w:left="1440" w:hanging="1440"/>
        <w:jc w:val="both"/>
      </w:pPr>
      <w:r>
        <w:rPr>
          <w:b/>
          <w:bCs/>
        </w:rPr>
        <w:t>FPL</w:t>
      </w:r>
      <w:r w:rsidRPr="00956FFF">
        <w:rPr>
          <w:b/>
          <w:bCs/>
        </w:rPr>
        <w:t>:</w:t>
      </w:r>
      <w:r w:rsidRPr="00956FFF">
        <w:tab/>
      </w:r>
      <w:r w:rsidR="00591DD9">
        <w:t>The appropriate monthly credit for the Commercial/ Industrial Demand Reduction (CDR) Rider rate schedule for the 2026 and 2027 projected test years is $6.22/kW. (Whitley)</w:t>
      </w:r>
    </w:p>
    <w:p w14:paraId="3F9D204D" w14:textId="77777777" w:rsidR="004A570A" w:rsidRPr="00956FFF" w:rsidRDefault="004A570A" w:rsidP="004A570A">
      <w:pPr>
        <w:jc w:val="both"/>
      </w:pPr>
    </w:p>
    <w:p w14:paraId="09ED09A9" w14:textId="77777777" w:rsidR="004A570A" w:rsidRPr="00956FFF" w:rsidRDefault="004A570A" w:rsidP="004A570A">
      <w:pPr>
        <w:ind w:left="1440" w:hanging="1440"/>
        <w:jc w:val="both"/>
      </w:pPr>
      <w:r>
        <w:rPr>
          <w:b/>
          <w:bCs/>
        </w:rPr>
        <w:t>OPC</w:t>
      </w:r>
      <w:r w:rsidRPr="00956FFF">
        <w:rPr>
          <w:b/>
          <w:bCs/>
        </w:rPr>
        <w:t>:</w:t>
      </w:r>
      <w:r w:rsidRPr="00956FFF">
        <w:tab/>
      </w:r>
      <w:r w:rsidR="00ED516B">
        <w:t>No position.</w:t>
      </w:r>
    </w:p>
    <w:p w14:paraId="65984A25" w14:textId="77777777" w:rsidR="004A570A" w:rsidRDefault="004A570A" w:rsidP="004A570A">
      <w:pPr>
        <w:jc w:val="both"/>
      </w:pPr>
    </w:p>
    <w:p w14:paraId="1E615EA9" w14:textId="77777777" w:rsidR="004A570A" w:rsidRDefault="004A570A" w:rsidP="004A570A">
      <w:pPr>
        <w:jc w:val="both"/>
        <w:rPr>
          <w:b/>
        </w:rPr>
      </w:pPr>
      <w:r>
        <w:rPr>
          <w:b/>
        </w:rPr>
        <w:t xml:space="preserve">FUEL </w:t>
      </w:r>
    </w:p>
    <w:p w14:paraId="18793E7B" w14:textId="42994230" w:rsidR="004A570A" w:rsidRPr="00591DD9" w:rsidRDefault="004A570A" w:rsidP="004A570A">
      <w:pPr>
        <w:ind w:left="1440" w:hanging="1440"/>
        <w:jc w:val="both"/>
      </w:pPr>
      <w:r w:rsidRPr="00591DD9">
        <w:rPr>
          <w:b/>
          <w:spacing w:val="-8"/>
        </w:rPr>
        <w:t>RETAILERS:</w:t>
      </w:r>
      <w:r w:rsidRPr="00591DD9">
        <w:rPr>
          <w:b/>
          <w:spacing w:val="-8"/>
        </w:rPr>
        <w:tab/>
      </w:r>
      <w:r w:rsidR="00B767EE" w:rsidRPr="00591DD9">
        <w:t xml:space="preserve">No </w:t>
      </w:r>
      <w:r w:rsidR="001F271F">
        <w:t>p</w:t>
      </w:r>
      <w:r w:rsidR="00B767EE" w:rsidRPr="00591DD9">
        <w:t>osition.</w:t>
      </w:r>
    </w:p>
    <w:p w14:paraId="7E5EBA4A" w14:textId="77777777" w:rsidR="004A570A" w:rsidRPr="00956FFF" w:rsidRDefault="004A570A" w:rsidP="004A570A">
      <w:pPr>
        <w:jc w:val="both"/>
      </w:pPr>
    </w:p>
    <w:p w14:paraId="131D9F46" w14:textId="77777777" w:rsidR="004A570A" w:rsidRDefault="004A570A" w:rsidP="004A570A">
      <w:pPr>
        <w:ind w:left="1440" w:hanging="1440"/>
        <w:jc w:val="both"/>
        <w:rPr>
          <w:b/>
          <w:bCs/>
        </w:rPr>
      </w:pPr>
      <w:r>
        <w:rPr>
          <w:b/>
          <w:bCs/>
        </w:rPr>
        <w:t xml:space="preserve">ELECTRIFY </w:t>
      </w:r>
    </w:p>
    <w:p w14:paraId="7273F39A" w14:textId="0C8CFF5C" w:rsidR="004A570A" w:rsidRPr="00956FFF" w:rsidRDefault="004A570A" w:rsidP="004A570A">
      <w:pPr>
        <w:ind w:left="1440" w:hanging="1440"/>
        <w:jc w:val="both"/>
      </w:pPr>
      <w:r>
        <w:rPr>
          <w:b/>
          <w:bCs/>
        </w:rPr>
        <w:t>AMERICA</w:t>
      </w:r>
      <w:r w:rsidRPr="00956FFF">
        <w:rPr>
          <w:b/>
          <w:bCs/>
        </w:rPr>
        <w:t>:</w:t>
      </w:r>
      <w:r w:rsidRPr="00956FFF">
        <w:tab/>
      </w:r>
      <w:r w:rsidR="001F271F">
        <w:t>No position.</w:t>
      </w:r>
    </w:p>
    <w:p w14:paraId="65555D78" w14:textId="77777777" w:rsidR="004A570A" w:rsidRPr="004C0112" w:rsidRDefault="004A570A" w:rsidP="004A570A">
      <w:pPr>
        <w:ind w:left="1440" w:hanging="1440"/>
        <w:jc w:val="both"/>
        <w:rPr>
          <w:bCs/>
        </w:rPr>
      </w:pPr>
    </w:p>
    <w:p w14:paraId="16EFAE9F" w14:textId="182D30AF" w:rsidR="004A570A" w:rsidRPr="00956FFF" w:rsidRDefault="004A570A" w:rsidP="004A570A">
      <w:pPr>
        <w:ind w:left="1440" w:hanging="1440"/>
        <w:jc w:val="both"/>
      </w:pPr>
      <w:r>
        <w:rPr>
          <w:b/>
          <w:bCs/>
        </w:rPr>
        <w:t>EVGO</w:t>
      </w:r>
      <w:r w:rsidRPr="00956FFF">
        <w:rPr>
          <w:b/>
          <w:bCs/>
        </w:rPr>
        <w:t>:</w:t>
      </w:r>
      <w:r w:rsidRPr="00956FFF">
        <w:tab/>
      </w:r>
      <w:r w:rsidR="001F271F">
        <w:t>No position.</w:t>
      </w:r>
    </w:p>
    <w:p w14:paraId="040ABE11" w14:textId="77777777" w:rsidR="004A570A" w:rsidRPr="004C0112" w:rsidRDefault="004A570A" w:rsidP="004A570A">
      <w:pPr>
        <w:ind w:left="1440" w:hanging="1440"/>
        <w:jc w:val="both"/>
        <w:rPr>
          <w:bCs/>
        </w:rPr>
      </w:pPr>
    </w:p>
    <w:p w14:paraId="2B2A3D69" w14:textId="6A060DF7" w:rsidR="004A570A" w:rsidRPr="00956FFF" w:rsidRDefault="004A570A" w:rsidP="004A570A">
      <w:pPr>
        <w:ind w:left="1440" w:hanging="1440"/>
        <w:jc w:val="both"/>
      </w:pPr>
      <w:r>
        <w:rPr>
          <w:b/>
          <w:bCs/>
        </w:rPr>
        <w:t>FEA</w:t>
      </w:r>
      <w:r w:rsidRPr="00956FFF">
        <w:rPr>
          <w:b/>
          <w:bCs/>
        </w:rPr>
        <w:t>:</w:t>
      </w:r>
      <w:r w:rsidRPr="00956FFF">
        <w:tab/>
      </w:r>
      <w:r w:rsidR="001F271F">
        <w:t>No position.</w:t>
      </w:r>
    </w:p>
    <w:p w14:paraId="0E82B792" w14:textId="77777777" w:rsidR="004A570A" w:rsidRDefault="004A570A" w:rsidP="004A570A">
      <w:pPr>
        <w:ind w:left="1440" w:hanging="1440"/>
        <w:jc w:val="both"/>
        <w:rPr>
          <w:bCs/>
        </w:rPr>
      </w:pPr>
    </w:p>
    <w:p w14:paraId="47C90806" w14:textId="0552B884" w:rsidR="004A570A" w:rsidRPr="00366B4B" w:rsidRDefault="004A570A" w:rsidP="004A570A">
      <w:pPr>
        <w:ind w:left="1440" w:hanging="1440"/>
        <w:jc w:val="both"/>
        <w:rPr>
          <w:bCs/>
        </w:rPr>
      </w:pPr>
      <w:r>
        <w:rPr>
          <w:b/>
          <w:bCs/>
        </w:rPr>
        <w:t>FEIA:</w:t>
      </w:r>
      <w:r>
        <w:rPr>
          <w:b/>
          <w:bCs/>
        </w:rPr>
        <w:tab/>
      </w:r>
      <w:r w:rsidR="001F271F">
        <w:t>No position.</w:t>
      </w:r>
    </w:p>
    <w:p w14:paraId="06459990" w14:textId="77777777" w:rsidR="004A570A" w:rsidRPr="004C0112" w:rsidRDefault="004A570A" w:rsidP="004A570A">
      <w:pPr>
        <w:ind w:left="1440" w:hanging="1440"/>
        <w:jc w:val="both"/>
        <w:rPr>
          <w:bCs/>
        </w:rPr>
      </w:pPr>
    </w:p>
    <w:p w14:paraId="3720D273" w14:textId="77777777" w:rsidR="004A570A" w:rsidRPr="00956FFF" w:rsidRDefault="004A570A" w:rsidP="004A570A">
      <w:pPr>
        <w:ind w:left="1440" w:hanging="1440"/>
        <w:jc w:val="both"/>
      </w:pPr>
      <w:r>
        <w:rPr>
          <w:b/>
          <w:bCs/>
        </w:rPr>
        <w:t>FIPUG</w:t>
      </w:r>
      <w:r w:rsidRPr="00956FFF">
        <w:rPr>
          <w:b/>
          <w:bCs/>
        </w:rPr>
        <w:t>:</w:t>
      </w:r>
      <w:r w:rsidRPr="00956FFF">
        <w:tab/>
      </w:r>
      <w:r w:rsidR="007A0AD7">
        <w:rPr>
          <w:spacing w:val="-4"/>
        </w:rPr>
        <w:t>FIPUG does not oppose the monthly administrative fee.  The appropriate credit is $12.32 per kW.  The CDR credit should increase to $12.32 per kW, which is based on the increase of FPL’s increase in production plant in service since the last FPL rate case.  FPL recognizes that these CILC credits enable FPL to avoid installing additional, costly production plant/generating units.  The increase in the credit is less than what is largely serving as FPL’s best generating option at this point, solar generating assets supported by battery energy storage system.</w:t>
      </w:r>
    </w:p>
    <w:p w14:paraId="013654E8" w14:textId="77777777" w:rsidR="004A570A" w:rsidRPr="004C0112" w:rsidRDefault="004A570A" w:rsidP="004A570A">
      <w:pPr>
        <w:ind w:left="1440" w:hanging="1440"/>
        <w:jc w:val="both"/>
        <w:rPr>
          <w:bCs/>
        </w:rPr>
      </w:pPr>
    </w:p>
    <w:p w14:paraId="1C63F491" w14:textId="77777777" w:rsidR="004A570A" w:rsidRPr="00956FFF" w:rsidRDefault="004A570A" w:rsidP="004A570A">
      <w:pPr>
        <w:ind w:left="1440" w:hanging="1440"/>
        <w:jc w:val="both"/>
      </w:pPr>
      <w:r>
        <w:rPr>
          <w:b/>
          <w:bCs/>
        </w:rPr>
        <w:t>FRF</w:t>
      </w:r>
      <w:r w:rsidRPr="00956FFF">
        <w:rPr>
          <w:b/>
          <w:bCs/>
        </w:rPr>
        <w:t>:</w:t>
      </w:r>
      <w:r w:rsidRPr="00956FFF">
        <w:tab/>
      </w:r>
      <w:r w:rsidR="00062919" w:rsidRPr="002273BB">
        <w:t>The CDR credit should be set at $9.63/kW-month, which is a 10% increase from the current credit of $8.76/kW-month. (Georgis)</w:t>
      </w:r>
    </w:p>
    <w:p w14:paraId="41AA1F91" w14:textId="77777777" w:rsidR="004A570A" w:rsidRPr="004C0112" w:rsidRDefault="004A570A" w:rsidP="004A570A">
      <w:pPr>
        <w:ind w:left="1440" w:hanging="1440"/>
        <w:jc w:val="both"/>
        <w:rPr>
          <w:bCs/>
        </w:rPr>
      </w:pPr>
    </w:p>
    <w:p w14:paraId="3689C831" w14:textId="77777777" w:rsidR="004A570A" w:rsidRPr="00956FFF" w:rsidRDefault="004A570A" w:rsidP="004A570A">
      <w:pPr>
        <w:ind w:left="1440" w:hanging="1440"/>
        <w:jc w:val="both"/>
      </w:pPr>
      <w:r>
        <w:rPr>
          <w:b/>
          <w:bCs/>
        </w:rPr>
        <w:t>FEL</w:t>
      </w:r>
      <w:r w:rsidRPr="00956FFF">
        <w:rPr>
          <w:b/>
          <w:bCs/>
        </w:rPr>
        <w:t>:</w:t>
      </w:r>
      <w:r w:rsidRPr="00956FFF">
        <w:tab/>
      </w:r>
      <w:r w:rsidR="0039337C">
        <w:t>$0.  There is very little evidence that this program helps the general body of ratepayers.  However, at a minimum, FPL’s proposed credits should be adopted.</w:t>
      </w:r>
    </w:p>
    <w:p w14:paraId="5ED1DF1C" w14:textId="77777777" w:rsidR="004A570A" w:rsidRDefault="004A570A" w:rsidP="004A570A">
      <w:pPr>
        <w:ind w:left="1440" w:hanging="1440"/>
        <w:jc w:val="both"/>
        <w:rPr>
          <w:bCs/>
        </w:rPr>
      </w:pPr>
    </w:p>
    <w:p w14:paraId="346910CF" w14:textId="6AA47988" w:rsidR="004A570A" w:rsidRPr="008543EA" w:rsidRDefault="004A570A" w:rsidP="004A570A">
      <w:pPr>
        <w:ind w:left="1440" w:hanging="1440"/>
        <w:jc w:val="both"/>
        <w:rPr>
          <w:bCs/>
        </w:rPr>
      </w:pPr>
      <w:r>
        <w:rPr>
          <w:b/>
          <w:bCs/>
        </w:rPr>
        <w:t>FAIR:</w:t>
      </w:r>
      <w:r>
        <w:rPr>
          <w:b/>
          <w:bCs/>
        </w:rPr>
        <w:tab/>
      </w:r>
      <w:r w:rsidR="008543EA">
        <w:t>No position.</w:t>
      </w:r>
    </w:p>
    <w:p w14:paraId="3DB6B4A9" w14:textId="77777777" w:rsidR="004A570A" w:rsidRPr="004C0112" w:rsidRDefault="004A570A" w:rsidP="004A570A">
      <w:pPr>
        <w:ind w:left="1440" w:hanging="1440"/>
        <w:jc w:val="both"/>
        <w:rPr>
          <w:bCs/>
        </w:rPr>
      </w:pPr>
    </w:p>
    <w:p w14:paraId="253D7A9B" w14:textId="750B6C62" w:rsidR="004A570A" w:rsidRPr="00956FFF" w:rsidRDefault="004A570A" w:rsidP="004A570A">
      <w:pPr>
        <w:ind w:left="1440" w:hanging="1440"/>
        <w:jc w:val="both"/>
      </w:pPr>
      <w:r>
        <w:rPr>
          <w:b/>
          <w:bCs/>
        </w:rPr>
        <w:t>SACE</w:t>
      </w:r>
      <w:r w:rsidRPr="00956FFF">
        <w:rPr>
          <w:b/>
          <w:bCs/>
        </w:rPr>
        <w:t>:</w:t>
      </w:r>
      <w:r w:rsidRPr="00956FFF">
        <w:tab/>
      </w:r>
      <w:r w:rsidR="005740B5">
        <w:rPr>
          <w:bCs/>
          <w:iCs/>
        </w:rPr>
        <w:t>SACE</w:t>
      </w:r>
      <w:r w:rsidR="00DB3891">
        <w:rPr>
          <w:bCs/>
          <w:iCs/>
        </w:rPr>
        <w:t xml:space="preserve"> adopts the position of FEL</w:t>
      </w:r>
      <w:r w:rsidR="005740B5">
        <w:rPr>
          <w:bCs/>
          <w:iCs/>
        </w:rPr>
        <w:t>.</w:t>
      </w:r>
    </w:p>
    <w:p w14:paraId="42956386" w14:textId="77777777" w:rsidR="004A570A" w:rsidRPr="004C0112" w:rsidRDefault="004A570A" w:rsidP="004A570A">
      <w:pPr>
        <w:ind w:left="1440" w:hanging="1440"/>
        <w:jc w:val="both"/>
        <w:rPr>
          <w:bCs/>
        </w:rPr>
      </w:pPr>
    </w:p>
    <w:p w14:paraId="7817F600" w14:textId="77777777" w:rsidR="004A570A" w:rsidRPr="00956FFF" w:rsidRDefault="004A570A" w:rsidP="00F658A2">
      <w:pPr>
        <w:ind w:left="1440" w:hanging="1440"/>
        <w:jc w:val="both"/>
      </w:pPr>
      <w:r>
        <w:rPr>
          <w:b/>
          <w:bCs/>
        </w:rPr>
        <w:t>WALMART</w:t>
      </w:r>
      <w:r w:rsidRPr="00956FFF">
        <w:rPr>
          <w:b/>
          <w:bCs/>
        </w:rPr>
        <w:t>:</w:t>
      </w:r>
      <w:r w:rsidRPr="00956FFF">
        <w:tab/>
      </w:r>
      <w:r w:rsidR="00F658A2">
        <w:t>Walmart recommends that the Commission reject the Company’s proposal to reduce the CDR credit and instead, at a minimum, maintain the credit at its current level. (Perry Direct, p. 28, lines 3-8).</w:t>
      </w:r>
    </w:p>
    <w:p w14:paraId="4A455489" w14:textId="77777777" w:rsidR="004A570A" w:rsidRDefault="004A570A" w:rsidP="004A570A">
      <w:pPr>
        <w:ind w:left="1440" w:hanging="1440"/>
        <w:jc w:val="both"/>
        <w:rPr>
          <w:bCs/>
        </w:rPr>
      </w:pPr>
    </w:p>
    <w:p w14:paraId="60C8F365" w14:textId="517D5620" w:rsidR="004A570A" w:rsidRPr="00573032" w:rsidRDefault="004A570A" w:rsidP="004A570A">
      <w:pPr>
        <w:ind w:left="1440" w:hanging="1440"/>
        <w:jc w:val="both"/>
        <w:rPr>
          <w:bCs/>
        </w:rPr>
      </w:pPr>
      <w:r>
        <w:rPr>
          <w:b/>
          <w:bCs/>
        </w:rPr>
        <w:t>AWI:</w:t>
      </w:r>
      <w:r>
        <w:rPr>
          <w:b/>
          <w:bCs/>
        </w:rPr>
        <w:tab/>
      </w:r>
      <w:r w:rsidR="001F271F">
        <w:t>No position.</w:t>
      </w:r>
    </w:p>
    <w:p w14:paraId="182E4B8D" w14:textId="77777777" w:rsidR="004A570A" w:rsidRPr="004A570A" w:rsidRDefault="004A570A" w:rsidP="004A570A">
      <w:pPr>
        <w:jc w:val="both"/>
        <w:rPr>
          <w:bCs/>
        </w:rPr>
      </w:pPr>
    </w:p>
    <w:p w14:paraId="43151C3E" w14:textId="77777777" w:rsidR="004A570A" w:rsidRPr="00300D26" w:rsidRDefault="004A570A" w:rsidP="004A570A">
      <w:pPr>
        <w:ind w:left="1440" w:hanging="1440"/>
        <w:jc w:val="both"/>
        <w:rPr>
          <w:bCs/>
        </w:rPr>
      </w:pPr>
      <w:r>
        <w:rPr>
          <w:b/>
          <w:bCs/>
        </w:rPr>
        <w:t>STAFF:</w:t>
      </w:r>
      <w:r>
        <w:rPr>
          <w:b/>
          <w:bCs/>
        </w:rPr>
        <w:tab/>
      </w:r>
      <w:r w:rsidR="002D252B">
        <w:rPr>
          <w:rFonts w:ascii="TimesNewRomanPSMT" w:hAnsi="TimesNewRomanPSMT" w:cs="TimesNewRomanPSMT"/>
        </w:rPr>
        <w:t>No position at this time.</w:t>
      </w:r>
    </w:p>
    <w:p w14:paraId="1BE93CF5" w14:textId="77777777" w:rsidR="004A570A" w:rsidRDefault="004A570A" w:rsidP="00956FFF">
      <w:pPr>
        <w:jc w:val="both"/>
      </w:pPr>
    </w:p>
    <w:p w14:paraId="5DD452F3" w14:textId="77777777" w:rsidR="00C1277F" w:rsidRDefault="00C1277F" w:rsidP="00956FFF">
      <w:pPr>
        <w:jc w:val="both"/>
      </w:pPr>
    </w:p>
    <w:p w14:paraId="357F2D36" w14:textId="77777777" w:rsidR="00E9250A" w:rsidRPr="00E9250A" w:rsidRDefault="00C1277F" w:rsidP="00E9250A">
      <w:pPr>
        <w:ind w:left="1440" w:hanging="1440"/>
        <w:jc w:val="both"/>
        <w:rPr>
          <w:b/>
        </w:rPr>
      </w:pPr>
      <w:r w:rsidRPr="00F21531">
        <w:rPr>
          <w:b/>
          <w:bCs/>
          <w:u w:val="single"/>
        </w:rPr>
        <w:t>ISSUE 10</w:t>
      </w:r>
      <w:r w:rsidR="00931224" w:rsidRPr="00F21531">
        <w:rPr>
          <w:b/>
          <w:bCs/>
          <w:u w:val="single"/>
        </w:rPr>
        <w:t>1</w:t>
      </w:r>
      <w:r w:rsidRPr="00956FFF">
        <w:rPr>
          <w:b/>
          <w:bCs/>
        </w:rPr>
        <w:t>:</w:t>
      </w:r>
      <w:r w:rsidRPr="00956FFF">
        <w:tab/>
      </w:r>
      <w:r w:rsidR="00E9250A" w:rsidRPr="00E9250A">
        <w:rPr>
          <w:b/>
        </w:rPr>
        <w:t>What are the appropriate Lighting Service rate schedule charges</w:t>
      </w:r>
      <w:r w:rsidR="00A56674" w:rsidRPr="00E9250A">
        <w:rPr>
          <w:b/>
        </w:rPr>
        <w:t xml:space="preserve"> (Fallout Issue)</w:t>
      </w:r>
      <w:r w:rsidR="00E9250A" w:rsidRPr="00E9250A">
        <w:rPr>
          <w:b/>
        </w:rPr>
        <w:t>:</w:t>
      </w:r>
    </w:p>
    <w:p w14:paraId="6AF650E6" w14:textId="77777777" w:rsidR="00E9250A" w:rsidRPr="00E9250A" w:rsidRDefault="00E9250A" w:rsidP="00E9250A">
      <w:pPr>
        <w:numPr>
          <w:ilvl w:val="0"/>
          <w:numId w:val="77"/>
        </w:numPr>
        <w:jc w:val="both"/>
        <w:rPr>
          <w:b/>
        </w:rPr>
      </w:pPr>
      <w:r w:rsidRPr="00E9250A">
        <w:rPr>
          <w:b/>
        </w:rPr>
        <w:t>For the 2026 projected test year?</w:t>
      </w:r>
    </w:p>
    <w:p w14:paraId="068A710F" w14:textId="77777777" w:rsidR="00E9250A" w:rsidRPr="00E9250A" w:rsidRDefault="00E9250A" w:rsidP="00E9250A">
      <w:pPr>
        <w:numPr>
          <w:ilvl w:val="0"/>
          <w:numId w:val="77"/>
        </w:numPr>
        <w:jc w:val="both"/>
        <w:rPr>
          <w:b/>
        </w:rPr>
      </w:pPr>
      <w:r w:rsidRPr="00E9250A">
        <w:rPr>
          <w:b/>
        </w:rPr>
        <w:t>For the 2027 projected test year?</w:t>
      </w:r>
    </w:p>
    <w:p w14:paraId="081FF656" w14:textId="77777777" w:rsidR="00C1277F" w:rsidRPr="00956FFF" w:rsidRDefault="00C1277F" w:rsidP="00C1277F">
      <w:pPr>
        <w:jc w:val="both"/>
      </w:pPr>
    </w:p>
    <w:p w14:paraId="4D3A0953" w14:textId="77777777" w:rsidR="00C1277F" w:rsidRPr="00956FFF" w:rsidRDefault="00C1277F" w:rsidP="00C1277F">
      <w:pPr>
        <w:ind w:left="1440" w:hanging="1440"/>
        <w:jc w:val="both"/>
      </w:pPr>
      <w:r>
        <w:rPr>
          <w:b/>
          <w:bCs/>
        </w:rPr>
        <w:t>FPL</w:t>
      </w:r>
      <w:r w:rsidRPr="00956FFF">
        <w:rPr>
          <w:b/>
          <w:bCs/>
        </w:rPr>
        <w:t>:</w:t>
      </w:r>
      <w:r w:rsidRPr="00956FFF">
        <w:tab/>
      </w:r>
      <w:r w:rsidR="00217A1A" w:rsidRPr="00AF023F">
        <w:rPr>
          <w:rFonts w:cstheme="minorHAnsi"/>
        </w:rPr>
        <w:t>The appropriate charges are those shown in the 2026 projected test year and 2027 projected test year MFR A-3. (Cohen)</w:t>
      </w:r>
    </w:p>
    <w:p w14:paraId="468484F3" w14:textId="77777777" w:rsidR="00C1277F" w:rsidRPr="00956FFF" w:rsidRDefault="00C1277F" w:rsidP="00C1277F">
      <w:pPr>
        <w:jc w:val="both"/>
      </w:pPr>
    </w:p>
    <w:p w14:paraId="64ED4946" w14:textId="77777777" w:rsidR="00C1277F" w:rsidRPr="00956FFF" w:rsidRDefault="00C1277F" w:rsidP="00C1277F">
      <w:pPr>
        <w:ind w:left="1440" w:hanging="1440"/>
        <w:jc w:val="both"/>
      </w:pPr>
      <w:r>
        <w:rPr>
          <w:b/>
          <w:bCs/>
        </w:rPr>
        <w:t>OPC</w:t>
      </w:r>
      <w:r w:rsidRPr="00956FFF">
        <w:rPr>
          <w:b/>
          <w:bCs/>
        </w:rPr>
        <w:t>:</w:t>
      </w:r>
      <w:r w:rsidRPr="00956FFF">
        <w:tab/>
      </w:r>
      <w:r w:rsidR="00ED516B">
        <w:t>No position.</w:t>
      </w:r>
    </w:p>
    <w:p w14:paraId="7E20EAF4" w14:textId="77777777" w:rsidR="00C1277F" w:rsidRDefault="00C1277F" w:rsidP="00C1277F">
      <w:pPr>
        <w:jc w:val="both"/>
      </w:pPr>
    </w:p>
    <w:p w14:paraId="4FE27B64" w14:textId="77777777" w:rsidR="00C1277F" w:rsidRDefault="00C1277F" w:rsidP="00C1277F">
      <w:pPr>
        <w:jc w:val="both"/>
        <w:rPr>
          <w:b/>
        </w:rPr>
      </w:pPr>
      <w:r>
        <w:rPr>
          <w:b/>
        </w:rPr>
        <w:t xml:space="preserve">FUEL </w:t>
      </w:r>
    </w:p>
    <w:p w14:paraId="3EA482C5" w14:textId="505DEFFA" w:rsidR="00C1277F" w:rsidRPr="00217A1A" w:rsidRDefault="00C1277F" w:rsidP="00C1277F">
      <w:pPr>
        <w:ind w:left="1440" w:hanging="1440"/>
        <w:jc w:val="both"/>
      </w:pPr>
      <w:r w:rsidRPr="00217A1A">
        <w:rPr>
          <w:b/>
          <w:spacing w:val="-8"/>
        </w:rPr>
        <w:t>RETAILERS:</w:t>
      </w:r>
      <w:r w:rsidRPr="00366B4B">
        <w:rPr>
          <w:b/>
          <w:spacing w:val="-4"/>
        </w:rPr>
        <w:tab/>
      </w:r>
      <w:r w:rsidR="00B767EE" w:rsidRPr="00217A1A">
        <w:t xml:space="preserve">No </w:t>
      </w:r>
      <w:r w:rsidR="001F271F">
        <w:t>p</w:t>
      </w:r>
      <w:r w:rsidR="00B767EE" w:rsidRPr="00217A1A">
        <w:t>osition.</w:t>
      </w:r>
    </w:p>
    <w:p w14:paraId="4839986E" w14:textId="77777777" w:rsidR="00C1277F" w:rsidRPr="00956FFF" w:rsidRDefault="00C1277F" w:rsidP="00C1277F">
      <w:pPr>
        <w:jc w:val="both"/>
      </w:pPr>
    </w:p>
    <w:p w14:paraId="64999E22" w14:textId="77777777" w:rsidR="00C1277F" w:rsidRDefault="00C1277F" w:rsidP="00C1277F">
      <w:pPr>
        <w:ind w:left="1440" w:hanging="1440"/>
        <w:jc w:val="both"/>
        <w:rPr>
          <w:b/>
          <w:bCs/>
        </w:rPr>
      </w:pPr>
      <w:r>
        <w:rPr>
          <w:b/>
          <w:bCs/>
        </w:rPr>
        <w:t xml:space="preserve">ELECTRIFY </w:t>
      </w:r>
    </w:p>
    <w:p w14:paraId="745466F3" w14:textId="3933140D" w:rsidR="00C1277F" w:rsidRPr="00956FFF" w:rsidRDefault="00C1277F" w:rsidP="00C1277F">
      <w:pPr>
        <w:ind w:left="1440" w:hanging="1440"/>
        <w:jc w:val="both"/>
      </w:pPr>
      <w:r>
        <w:rPr>
          <w:b/>
          <w:bCs/>
        </w:rPr>
        <w:t>AMERICA</w:t>
      </w:r>
      <w:r w:rsidRPr="00956FFF">
        <w:rPr>
          <w:b/>
          <w:bCs/>
        </w:rPr>
        <w:t>:</w:t>
      </w:r>
      <w:r w:rsidRPr="00956FFF">
        <w:tab/>
      </w:r>
      <w:r w:rsidR="001F271F">
        <w:t>No position.</w:t>
      </w:r>
    </w:p>
    <w:p w14:paraId="64FE67FE" w14:textId="77777777" w:rsidR="00C1277F" w:rsidRPr="004C0112" w:rsidRDefault="00C1277F" w:rsidP="00C1277F">
      <w:pPr>
        <w:ind w:left="1440" w:hanging="1440"/>
        <w:jc w:val="both"/>
        <w:rPr>
          <w:bCs/>
        </w:rPr>
      </w:pPr>
    </w:p>
    <w:p w14:paraId="0EE874E3" w14:textId="7794F6C9" w:rsidR="00C1277F" w:rsidRPr="00956FFF" w:rsidRDefault="00C1277F" w:rsidP="00C1277F">
      <w:pPr>
        <w:ind w:left="1440" w:hanging="1440"/>
        <w:jc w:val="both"/>
      </w:pPr>
      <w:r>
        <w:rPr>
          <w:b/>
          <w:bCs/>
        </w:rPr>
        <w:t>EVGO</w:t>
      </w:r>
      <w:r w:rsidRPr="00956FFF">
        <w:rPr>
          <w:b/>
          <w:bCs/>
        </w:rPr>
        <w:t>:</w:t>
      </w:r>
      <w:r w:rsidRPr="00956FFF">
        <w:tab/>
      </w:r>
      <w:r w:rsidR="001F271F">
        <w:t>No position.</w:t>
      </w:r>
    </w:p>
    <w:p w14:paraId="06D8D460" w14:textId="77777777" w:rsidR="00C1277F" w:rsidRPr="004C0112" w:rsidRDefault="00C1277F" w:rsidP="00C1277F">
      <w:pPr>
        <w:ind w:left="1440" w:hanging="1440"/>
        <w:jc w:val="both"/>
        <w:rPr>
          <w:bCs/>
        </w:rPr>
      </w:pPr>
    </w:p>
    <w:p w14:paraId="47582B49" w14:textId="28CC6279" w:rsidR="00C1277F" w:rsidRPr="00956FFF" w:rsidRDefault="00C1277F" w:rsidP="00C1277F">
      <w:pPr>
        <w:ind w:left="1440" w:hanging="1440"/>
        <w:jc w:val="both"/>
      </w:pPr>
      <w:r>
        <w:rPr>
          <w:b/>
          <w:bCs/>
        </w:rPr>
        <w:t>FEA</w:t>
      </w:r>
      <w:r w:rsidRPr="00956FFF">
        <w:rPr>
          <w:b/>
          <w:bCs/>
        </w:rPr>
        <w:t>:</w:t>
      </w:r>
      <w:r w:rsidRPr="00956FFF">
        <w:tab/>
      </w:r>
      <w:r w:rsidR="001F271F">
        <w:t>No position.</w:t>
      </w:r>
    </w:p>
    <w:p w14:paraId="1C816324" w14:textId="77777777" w:rsidR="00C1277F" w:rsidRDefault="00C1277F" w:rsidP="00C1277F">
      <w:pPr>
        <w:ind w:left="1440" w:hanging="1440"/>
        <w:jc w:val="both"/>
        <w:rPr>
          <w:bCs/>
        </w:rPr>
      </w:pPr>
    </w:p>
    <w:p w14:paraId="2AC52AD4" w14:textId="19310868" w:rsidR="00C1277F" w:rsidRPr="00366B4B" w:rsidRDefault="00C1277F" w:rsidP="00C1277F">
      <w:pPr>
        <w:ind w:left="1440" w:hanging="1440"/>
        <w:jc w:val="both"/>
        <w:rPr>
          <w:bCs/>
        </w:rPr>
      </w:pPr>
      <w:r>
        <w:rPr>
          <w:b/>
          <w:bCs/>
        </w:rPr>
        <w:t>FEIA:</w:t>
      </w:r>
      <w:r>
        <w:rPr>
          <w:b/>
          <w:bCs/>
        </w:rPr>
        <w:tab/>
      </w:r>
      <w:r w:rsidR="001F271F">
        <w:t>No position.</w:t>
      </w:r>
    </w:p>
    <w:p w14:paraId="6908DD2E" w14:textId="77777777" w:rsidR="00C1277F" w:rsidRPr="004C0112" w:rsidRDefault="00C1277F" w:rsidP="00C1277F">
      <w:pPr>
        <w:ind w:left="1440" w:hanging="1440"/>
        <w:jc w:val="both"/>
        <w:rPr>
          <w:bCs/>
        </w:rPr>
      </w:pPr>
    </w:p>
    <w:p w14:paraId="141A2992" w14:textId="091C311C" w:rsidR="00C1277F" w:rsidRPr="00956FFF" w:rsidRDefault="00C1277F" w:rsidP="00C1277F">
      <w:pPr>
        <w:ind w:left="1440" w:hanging="1440"/>
        <w:jc w:val="both"/>
      </w:pPr>
      <w:r>
        <w:rPr>
          <w:b/>
          <w:bCs/>
        </w:rPr>
        <w:t>FIPUG</w:t>
      </w:r>
      <w:r w:rsidRPr="00956FFF">
        <w:rPr>
          <w:b/>
          <w:bCs/>
        </w:rPr>
        <w:t>:</w:t>
      </w:r>
      <w:r w:rsidRPr="00956FFF">
        <w:tab/>
      </w:r>
      <w:r w:rsidR="001F271F">
        <w:t>No position.</w:t>
      </w:r>
    </w:p>
    <w:p w14:paraId="4AB9832E" w14:textId="77777777" w:rsidR="00C1277F" w:rsidRPr="004C0112" w:rsidRDefault="00C1277F" w:rsidP="00C1277F">
      <w:pPr>
        <w:ind w:left="1440" w:hanging="1440"/>
        <w:jc w:val="both"/>
        <w:rPr>
          <w:bCs/>
        </w:rPr>
      </w:pPr>
    </w:p>
    <w:p w14:paraId="49EA5DF1" w14:textId="1994C2E9" w:rsidR="00C1277F" w:rsidRPr="00956FFF" w:rsidRDefault="00C1277F" w:rsidP="00C1277F">
      <w:pPr>
        <w:ind w:left="1440" w:hanging="1440"/>
        <w:jc w:val="both"/>
      </w:pPr>
      <w:r>
        <w:rPr>
          <w:b/>
          <w:bCs/>
        </w:rPr>
        <w:t>FRF</w:t>
      </w:r>
      <w:r w:rsidRPr="00956FFF">
        <w:rPr>
          <w:b/>
          <w:bCs/>
        </w:rPr>
        <w:t>:</w:t>
      </w:r>
      <w:r w:rsidRPr="00956FFF">
        <w:tab/>
      </w:r>
      <w:r w:rsidR="001F271F">
        <w:t>No position.</w:t>
      </w:r>
    </w:p>
    <w:p w14:paraId="3F22C569" w14:textId="77777777" w:rsidR="00C1277F" w:rsidRPr="004C0112" w:rsidRDefault="00C1277F" w:rsidP="00C1277F">
      <w:pPr>
        <w:ind w:left="1440" w:hanging="1440"/>
        <w:jc w:val="both"/>
        <w:rPr>
          <w:bCs/>
        </w:rPr>
      </w:pPr>
    </w:p>
    <w:p w14:paraId="33FC2556" w14:textId="77777777" w:rsidR="00C1277F" w:rsidRPr="00956FFF" w:rsidRDefault="00C1277F" w:rsidP="00C1277F">
      <w:pPr>
        <w:ind w:left="1440" w:hanging="1440"/>
        <w:jc w:val="both"/>
      </w:pPr>
      <w:r>
        <w:rPr>
          <w:b/>
          <w:bCs/>
        </w:rPr>
        <w:t>FEL</w:t>
      </w:r>
      <w:r w:rsidRPr="00956FFF">
        <w:rPr>
          <w:b/>
          <w:bCs/>
        </w:rPr>
        <w:t>:</w:t>
      </w:r>
      <w:r w:rsidRPr="00956FFF">
        <w:tab/>
      </w:r>
      <w:r w:rsidR="0039337C">
        <w:t>This is a fallout issue and should reflect the adjustments above.</w:t>
      </w:r>
    </w:p>
    <w:p w14:paraId="6B312610" w14:textId="77777777" w:rsidR="00C1277F" w:rsidRDefault="00C1277F" w:rsidP="00C1277F">
      <w:pPr>
        <w:ind w:left="1440" w:hanging="1440"/>
        <w:jc w:val="both"/>
        <w:rPr>
          <w:bCs/>
        </w:rPr>
      </w:pPr>
    </w:p>
    <w:p w14:paraId="578E1B23" w14:textId="5EF10299" w:rsidR="00C1277F" w:rsidRPr="008543EA" w:rsidRDefault="00C1277F" w:rsidP="00C1277F">
      <w:pPr>
        <w:ind w:left="1440" w:hanging="1440"/>
        <w:jc w:val="both"/>
        <w:rPr>
          <w:bCs/>
        </w:rPr>
      </w:pPr>
      <w:r>
        <w:rPr>
          <w:b/>
          <w:bCs/>
        </w:rPr>
        <w:t>FAIR:</w:t>
      </w:r>
      <w:r>
        <w:rPr>
          <w:b/>
          <w:bCs/>
        </w:rPr>
        <w:tab/>
      </w:r>
      <w:r w:rsidR="008543EA">
        <w:t>No position.</w:t>
      </w:r>
    </w:p>
    <w:p w14:paraId="01B3FA24" w14:textId="77777777" w:rsidR="00C1277F" w:rsidRPr="004C0112" w:rsidRDefault="00C1277F" w:rsidP="00C1277F">
      <w:pPr>
        <w:ind w:left="1440" w:hanging="1440"/>
        <w:jc w:val="both"/>
        <w:rPr>
          <w:bCs/>
        </w:rPr>
      </w:pPr>
    </w:p>
    <w:p w14:paraId="708FE42F" w14:textId="0FEE1CFB" w:rsidR="00C1277F" w:rsidRPr="00956FFF" w:rsidRDefault="00C1277F" w:rsidP="00C1277F">
      <w:pPr>
        <w:ind w:left="1440" w:hanging="1440"/>
        <w:jc w:val="both"/>
      </w:pPr>
      <w:r>
        <w:rPr>
          <w:b/>
          <w:bCs/>
        </w:rPr>
        <w:t>SACE</w:t>
      </w:r>
      <w:r w:rsidRPr="00956FFF">
        <w:rPr>
          <w:b/>
          <w:bCs/>
        </w:rPr>
        <w:t>:</w:t>
      </w:r>
      <w:r w:rsidRPr="00956FFF">
        <w:tab/>
      </w:r>
      <w:r w:rsidR="005740B5">
        <w:t>SACE takes no position</w:t>
      </w:r>
      <w:r w:rsidR="00DB3891">
        <w:t>,</w:t>
      </w:r>
      <w:r w:rsidR="005740B5">
        <w:t xml:space="preserve"> except as this issue may be affected by SACE’s positions above.</w:t>
      </w:r>
    </w:p>
    <w:p w14:paraId="5B31C640" w14:textId="77777777" w:rsidR="00C1277F" w:rsidRPr="004C0112" w:rsidRDefault="00C1277F" w:rsidP="00C1277F">
      <w:pPr>
        <w:ind w:left="1440" w:hanging="1440"/>
        <w:jc w:val="both"/>
        <w:rPr>
          <w:bCs/>
        </w:rPr>
      </w:pPr>
    </w:p>
    <w:p w14:paraId="1F8F7AAA" w14:textId="7B061FE9" w:rsidR="00C1277F" w:rsidRPr="00956FFF" w:rsidRDefault="00C1277F" w:rsidP="00C1277F">
      <w:pPr>
        <w:ind w:left="1440" w:hanging="1440"/>
        <w:jc w:val="both"/>
      </w:pPr>
      <w:r>
        <w:rPr>
          <w:b/>
          <w:bCs/>
        </w:rPr>
        <w:t>WALMART</w:t>
      </w:r>
      <w:r w:rsidRPr="00956FFF">
        <w:rPr>
          <w:b/>
          <w:bCs/>
        </w:rPr>
        <w:t>:</w:t>
      </w:r>
      <w:r w:rsidRPr="00956FFF">
        <w:tab/>
      </w:r>
      <w:r w:rsidR="001F271F">
        <w:t>No position.</w:t>
      </w:r>
    </w:p>
    <w:p w14:paraId="5E61976F" w14:textId="77777777" w:rsidR="00C1277F" w:rsidRDefault="00C1277F" w:rsidP="00C1277F">
      <w:pPr>
        <w:ind w:left="1440" w:hanging="1440"/>
        <w:jc w:val="both"/>
        <w:rPr>
          <w:bCs/>
        </w:rPr>
      </w:pPr>
    </w:p>
    <w:p w14:paraId="60FB68B2" w14:textId="3503217C" w:rsidR="00C1277F" w:rsidRPr="00573032" w:rsidRDefault="00C1277F" w:rsidP="00C1277F">
      <w:pPr>
        <w:ind w:left="1440" w:hanging="1440"/>
        <w:jc w:val="both"/>
        <w:rPr>
          <w:bCs/>
        </w:rPr>
      </w:pPr>
      <w:r>
        <w:rPr>
          <w:b/>
          <w:bCs/>
        </w:rPr>
        <w:t>AWI:</w:t>
      </w:r>
      <w:r>
        <w:rPr>
          <w:b/>
          <w:bCs/>
        </w:rPr>
        <w:tab/>
      </w:r>
      <w:r w:rsidR="001F271F">
        <w:t>No position.</w:t>
      </w:r>
    </w:p>
    <w:p w14:paraId="27EC59AB" w14:textId="77777777" w:rsidR="00C1277F" w:rsidRPr="004A570A" w:rsidRDefault="00C1277F" w:rsidP="00C1277F">
      <w:pPr>
        <w:jc w:val="both"/>
        <w:rPr>
          <w:bCs/>
        </w:rPr>
      </w:pPr>
    </w:p>
    <w:p w14:paraId="3138C944" w14:textId="77777777" w:rsidR="00C1277F" w:rsidRPr="00300D26" w:rsidRDefault="00C1277F" w:rsidP="00C1277F">
      <w:pPr>
        <w:ind w:left="1440" w:hanging="1440"/>
        <w:jc w:val="both"/>
        <w:rPr>
          <w:bCs/>
        </w:rPr>
      </w:pPr>
      <w:r>
        <w:rPr>
          <w:b/>
          <w:bCs/>
        </w:rPr>
        <w:t>STAFF:</w:t>
      </w:r>
      <w:r>
        <w:rPr>
          <w:b/>
          <w:bCs/>
        </w:rPr>
        <w:tab/>
      </w:r>
      <w:r w:rsidR="002D252B">
        <w:rPr>
          <w:rFonts w:ascii="TimesNewRomanPSMT" w:hAnsi="TimesNewRomanPSMT" w:cs="TimesNewRomanPSMT"/>
        </w:rPr>
        <w:t>No position at this time.</w:t>
      </w:r>
    </w:p>
    <w:p w14:paraId="6A8E0EDE" w14:textId="77777777" w:rsidR="00C1277F" w:rsidRDefault="00C1277F" w:rsidP="00956FFF">
      <w:pPr>
        <w:jc w:val="both"/>
      </w:pPr>
    </w:p>
    <w:p w14:paraId="66DD3A54" w14:textId="77777777" w:rsidR="00C1277F" w:rsidRDefault="00C1277F" w:rsidP="00956FFF">
      <w:pPr>
        <w:jc w:val="both"/>
      </w:pPr>
    </w:p>
    <w:p w14:paraId="5013A6FE" w14:textId="77777777" w:rsidR="00C1277F" w:rsidRPr="00E60528" w:rsidRDefault="00C1277F" w:rsidP="00C1277F">
      <w:pPr>
        <w:ind w:left="1440" w:hanging="1440"/>
        <w:jc w:val="both"/>
        <w:rPr>
          <w:b/>
        </w:rPr>
      </w:pPr>
      <w:r w:rsidRPr="00F21531">
        <w:rPr>
          <w:b/>
          <w:bCs/>
          <w:u w:val="single"/>
        </w:rPr>
        <w:t>ISSUE 10</w:t>
      </w:r>
      <w:r w:rsidR="00931224" w:rsidRPr="00F21531">
        <w:rPr>
          <w:b/>
          <w:bCs/>
          <w:u w:val="single"/>
        </w:rPr>
        <w:t>2</w:t>
      </w:r>
      <w:r w:rsidRPr="00956FFF">
        <w:rPr>
          <w:b/>
          <w:bCs/>
        </w:rPr>
        <w:t>:</w:t>
      </w:r>
      <w:r w:rsidRPr="00956FFF">
        <w:tab/>
      </w:r>
      <w:r w:rsidR="00E9250A" w:rsidRPr="00E9250A">
        <w:rPr>
          <w:b/>
        </w:rPr>
        <w:t>What is the appropriate minimum monthly bill for Residential Service and General Service Non-Demand?</w:t>
      </w:r>
    </w:p>
    <w:p w14:paraId="1CFA4F7E" w14:textId="77777777" w:rsidR="00C1277F" w:rsidRPr="00956FFF" w:rsidRDefault="00C1277F" w:rsidP="00C1277F">
      <w:pPr>
        <w:jc w:val="both"/>
      </w:pPr>
    </w:p>
    <w:p w14:paraId="49C859DB" w14:textId="77777777" w:rsidR="00C1277F" w:rsidRPr="00956FFF" w:rsidRDefault="00C1277F" w:rsidP="00C1277F">
      <w:pPr>
        <w:ind w:left="1440" w:hanging="1440"/>
        <w:jc w:val="both"/>
      </w:pPr>
      <w:r>
        <w:rPr>
          <w:b/>
          <w:bCs/>
        </w:rPr>
        <w:t>FPL</w:t>
      </w:r>
      <w:r w:rsidRPr="00956FFF">
        <w:rPr>
          <w:b/>
          <w:bCs/>
        </w:rPr>
        <w:t>:</w:t>
      </w:r>
      <w:r w:rsidRPr="00956FFF">
        <w:tab/>
      </w:r>
      <w:r w:rsidR="00217A1A">
        <w:t>The appropriate minimum monthly bill for Residential Service and General Service Non-Demand is $30. (Cohen)</w:t>
      </w:r>
    </w:p>
    <w:p w14:paraId="262C1288" w14:textId="77777777" w:rsidR="00C1277F" w:rsidRPr="00956FFF" w:rsidRDefault="00C1277F" w:rsidP="00C1277F">
      <w:pPr>
        <w:jc w:val="both"/>
      </w:pPr>
    </w:p>
    <w:p w14:paraId="03CFBB6F" w14:textId="77777777" w:rsidR="00C1277F" w:rsidRPr="00956FFF" w:rsidRDefault="00C1277F" w:rsidP="00C1277F">
      <w:pPr>
        <w:ind w:left="1440" w:hanging="1440"/>
        <w:jc w:val="both"/>
      </w:pPr>
      <w:r>
        <w:rPr>
          <w:b/>
          <w:bCs/>
        </w:rPr>
        <w:t>OPC</w:t>
      </w:r>
      <w:r w:rsidRPr="00956FFF">
        <w:rPr>
          <w:b/>
          <w:bCs/>
        </w:rPr>
        <w:t>:</w:t>
      </w:r>
      <w:r w:rsidRPr="00956FFF">
        <w:tab/>
      </w:r>
      <w:r w:rsidR="00ED516B">
        <w:t>No position.</w:t>
      </w:r>
    </w:p>
    <w:p w14:paraId="53564480" w14:textId="77777777" w:rsidR="00C1277F" w:rsidRDefault="00C1277F" w:rsidP="00C1277F">
      <w:pPr>
        <w:jc w:val="both"/>
      </w:pPr>
    </w:p>
    <w:p w14:paraId="2F8EBEAA" w14:textId="77777777" w:rsidR="00C1277F" w:rsidRDefault="00C1277F" w:rsidP="00C1277F">
      <w:pPr>
        <w:jc w:val="both"/>
        <w:rPr>
          <w:b/>
        </w:rPr>
      </w:pPr>
      <w:r>
        <w:rPr>
          <w:b/>
        </w:rPr>
        <w:t xml:space="preserve">FUEL </w:t>
      </w:r>
    </w:p>
    <w:p w14:paraId="12354345" w14:textId="542864FE" w:rsidR="00C1277F" w:rsidRPr="00217A1A" w:rsidRDefault="00C1277F" w:rsidP="00C1277F">
      <w:pPr>
        <w:ind w:left="1440" w:hanging="1440"/>
        <w:jc w:val="both"/>
      </w:pPr>
      <w:r w:rsidRPr="00217A1A">
        <w:rPr>
          <w:b/>
          <w:spacing w:val="-8"/>
        </w:rPr>
        <w:t>RETAILERS:</w:t>
      </w:r>
      <w:r w:rsidRPr="00217A1A">
        <w:rPr>
          <w:b/>
          <w:spacing w:val="-8"/>
        </w:rPr>
        <w:tab/>
      </w:r>
      <w:r w:rsidR="00B767EE" w:rsidRPr="00217A1A">
        <w:t xml:space="preserve">No </w:t>
      </w:r>
      <w:r w:rsidR="001F271F">
        <w:t>p</w:t>
      </w:r>
      <w:r w:rsidR="00B767EE" w:rsidRPr="00217A1A">
        <w:t>osition.</w:t>
      </w:r>
    </w:p>
    <w:p w14:paraId="20627ACC" w14:textId="77777777" w:rsidR="00C1277F" w:rsidRPr="00956FFF" w:rsidRDefault="00C1277F" w:rsidP="00C1277F">
      <w:pPr>
        <w:jc w:val="both"/>
      </w:pPr>
    </w:p>
    <w:p w14:paraId="7D0D9795" w14:textId="77777777" w:rsidR="00C1277F" w:rsidRDefault="00C1277F" w:rsidP="00C1277F">
      <w:pPr>
        <w:ind w:left="1440" w:hanging="1440"/>
        <w:jc w:val="both"/>
        <w:rPr>
          <w:b/>
          <w:bCs/>
        </w:rPr>
      </w:pPr>
      <w:r>
        <w:rPr>
          <w:b/>
          <w:bCs/>
        </w:rPr>
        <w:t xml:space="preserve">ELECTRIFY </w:t>
      </w:r>
    </w:p>
    <w:p w14:paraId="0D7D272B" w14:textId="0D46CB2B" w:rsidR="00C1277F" w:rsidRPr="00956FFF" w:rsidRDefault="00C1277F" w:rsidP="00C1277F">
      <w:pPr>
        <w:ind w:left="1440" w:hanging="1440"/>
        <w:jc w:val="both"/>
      </w:pPr>
      <w:r>
        <w:rPr>
          <w:b/>
          <w:bCs/>
        </w:rPr>
        <w:t>AMERICA</w:t>
      </w:r>
      <w:r w:rsidRPr="00956FFF">
        <w:rPr>
          <w:b/>
          <w:bCs/>
        </w:rPr>
        <w:t>:</w:t>
      </w:r>
      <w:r w:rsidRPr="00956FFF">
        <w:tab/>
      </w:r>
      <w:r w:rsidR="001F271F">
        <w:t>No position.</w:t>
      </w:r>
    </w:p>
    <w:p w14:paraId="15544FCD" w14:textId="77777777" w:rsidR="00C1277F" w:rsidRPr="004C0112" w:rsidRDefault="00C1277F" w:rsidP="00C1277F">
      <w:pPr>
        <w:ind w:left="1440" w:hanging="1440"/>
        <w:jc w:val="both"/>
        <w:rPr>
          <w:bCs/>
        </w:rPr>
      </w:pPr>
    </w:p>
    <w:p w14:paraId="5E862145" w14:textId="6FECDC60" w:rsidR="00C1277F" w:rsidRPr="00956FFF" w:rsidRDefault="00C1277F" w:rsidP="00C1277F">
      <w:pPr>
        <w:ind w:left="1440" w:hanging="1440"/>
        <w:jc w:val="both"/>
      </w:pPr>
      <w:r>
        <w:rPr>
          <w:b/>
          <w:bCs/>
        </w:rPr>
        <w:t>EVGO</w:t>
      </w:r>
      <w:r w:rsidRPr="00956FFF">
        <w:rPr>
          <w:b/>
          <w:bCs/>
        </w:rPr>
        <w:t>:</w:t>
      </w:r>
      <w:r w:rsidRPr="00956FFF">
        <w:tab/>
      </w:r>
      <w:r w:rsidR="001F271F">
        <w:t>No position.</w:t>
      </w:r>
    </w:p>
    <w:p w14:paraId="5AB73DF0" w14:textId="77777777" w:rsidR="00C1277F" w:rsidRPr="004C0112" w:rsidRDefault="00C1277F" w:rsidP="00C1277F">
      <w:pPr>
        <w:ind w:left="1440" w:hanging="1440"/>
        <w:jc w:val="both"/>
        <w:rPr>
          <w:bCs/>
        </w:rPr>
      </w:pPr>
    </w:p>
    <w:p w14:paraId="42D01347" w14:textId="6CCF5212" w:rsidR="00C1277F" w:rsidRPr="00956FFF" w:rsidRDefault="00C1277F" w:rsidP="00C1277F">
      <w:pPr>
        <w:ind w:left="1440" w:hanging="1440"/>
        <w:jc w:val="both"/>
      </w:pPr>
      <w:r>
        <w:rPr>
          <w:b/>
          <w:bCs/>
        </w:rPr>
        <w:t>FEA</w:t>
      </w:r>
      <w:r w:rsidRPr="00956FFF">
        <w:rPr>
          <w:b/>
          <w:bCs/>
        </w:rPr>
        <w:t>:</w:t>
      </w:r>
      <w:r w:rsidRPr="00956FFF">
        <w:tab/>
      </w:r>
      <w:r w:rsidR="001F271F">
        <w:t>No position.</w:t>
      </w:r>
    </w:p>
    <w:p w14:paraId="438064A2" w14:textId="77777777" w:rsidR="00C1277F" w:rsidRDefault="00C1277F" w:rsidP="00C1277F">
      <w:pPr>
        <w:ind w:left="1440" w:hanging="1440"/>
        <w:jc w:val="both"/>
        <w:rPr>
          <w:bCs/>
        </w:rPr>
      </w:pPr>
    </w:p>
    <w:p w14:paraId="2FA16C86" w14:textId="688C7ED6" w:rsidR="00C1277F" w:rsidRPr="00366B4B" w:rsidRDefault="00C1277F" w:rsidP="00C1277F">
      <w:pPr>
        <w:ind w:left="1440" w:hanging="1440"/>
        <w:jc w:val="both"/>
        <w:rPr>
          <w:bCs/>
        </w:rPr>
      </w:pPr>
      <w:r>
        <w:rPr>
          <w:b/>
          <w:bCs/>
        </w:rPr>
        <w:t>FEIA:</w:t>
      </w:r>
      <w:r>
        <w:rPr>
          <w:b/>
          <w:bCs/>
        </w:rPr>
        <w:tab/>
      </w:r>
      <w:r w:rsidR="001F271F">
        <w:t>No position.</w:t>
      </w:r>
    </w:p>
    <w:p w14:paraId="5ECD2A11" w14:textId="77777777" w:rsidR="00C1277F" w:rsidRPr="004C0112" w:rsidRDefault="00C1277F" w:rsidP="00C1277F">
      <w:pPr>
        <w:ind w:left="1440" w:hanging="1440"/>
        <w:jc w:val="both"/>
        <w:rPr>
          <w:bCs/>
        </w:rPr>
      </w:pPr>
    </w:p>
    <w:p w14:paraId="7FD3C2C3" w14:textId="70EAD325" w:rsidR="00C1277F" w:rsidRPr="00956FFF" w:rsidRDefault="00C1277F" w:rsidP="00C1277F">
      <w:pPr>
        <w:ind w:left="1440" w:hanging="1440"/>
        <w:jc w:val="both"/>
      </w:pPr>
      <w:r>
        <w:rPr>
          <w:b/>
          <w:bCs/>
        </w:rPr>
        <w:t>FIPUG</w:t>
      </w:r>
      <w:r w:rsidRPr="00956FFF">
        <w:rPr>
          <w:b/>
          <w:bCs/>
        </w:rPr>
        <w:t>:</w:t>
      </w:r>
      <w:r w:rsidRPr="00956FFF">
        <w:tab/>
      </w:r>
      <w:r w:rsidR="001F271F">
        <w:t>No position.</w:t>
      </w:r>
    </w:p>
    <w:p w14:paraId="79E3A4F4" w14:textId="77777777" w:rsidR="00C1277F" w:rsidRPr="004C0112" w:rsidRDefault="00C1277F" w:rsidP="00C1277F">
      <w:pPr>
        <w:ind w:left="1440" w:hanging="1440"/>
        <w:jc w:val="both"/>
        <w:rPr>
          <w:bCs/>
        </w:rPr>
      </w:pPr>
    </w:p>
    <w:p w14:paraId="2D3C170F" w14:textId="77777777" w:rsidR="00C1277F" w:rsidRPr="00956FFF" w:rsidRDefault="00C1277F" w:rsidP="00C1277F">
      <w:pPr>
        <w:ind w:left="1440" w:hanging="1440"/>
        <w:jc w:val="both"/>
      </w:pPr>
      <w:r>
        <w:rPr>
          <w:b/>
          <w:bCs/>
        </w:rPr>
        <w:t>FRF</w:t>
      </w:r>
      <w:r w:rsidRPr="00956FFF">
        <w:rPr>
          <w:b/>
          <w:bCs/>
        </w:rPr>
        <w:t>:</w:t>
      </w:r>
      <w:r w:rsidRPr="00956FFF">
        <w:tab/>
      </w:r>
      <w:r w:rsidR="00062919" w:rsidRPr="002273BB">
        <w:t xml:space="preserve">No position with respect to Residential Service. General Service Non-Demand </w:t>
      </w:r>
      <w:r w:rsidR="00062919" w:rsidRPr="003965AE">
        <w:t>charges</w:t>
      </w:r>
      <w:r w:rsidR="00062919">
        <w:t xml:space="preserve"> </w:t>
      </w:r>
      <w:r w:rsidR="00062919" w:rsidRPr="003965AE">
        <w:t>should be set consistent with the cost and revenue allocation principles outlined in FRF witness Tony Georgis’ testimony in this proceeding. (Georgis)</w:t>
      </w:r>
    </w:p>
    <w:p w14:paraId="754D5C02" w14:textId="77777777" w:rsidR="00C1277F" w:rsidRPr="004C0112" w:rsidRDefault="00C1277F" w:rsidP="00C1277F">
      <w:pPr>
        <w:ind w:left="1440" w:hanging="1440"/>
        <w:jc w:val="both"/>
        <w:rPr>
          <w:bCs/>
        </w:rPr>
      </w:pPr>
    </w:p>
    <w:p w14:paraId="33CFB675" w14:textId="77777777" w:rsidR="00C1277F" w:rsidRPr="00956FFF" w:rsidRDefault="00C1277F" w:rsidP="00C1277F">
      <w:pPr>
        <w:ind w:left="1440" w:hanging="1440"/>
        <w:jc w:val="both"/>
      </w:pPr>
      <w:r>
        <w:rPr>
          <w:b/>
          <w:bCs/>
        </w:rPr>
        <w:t>FEL</w:t>
      </w:r>
      <w:r w:rsidRPr="00956FFF">
        <w:rPr>
          <w:b/>
          <w:bCs/>
        </w:rPr>
        <w:t>:</w:t>
      </w:r>
      <w:r w:rsidRPr="00956FFF">
        <w:tab/>
      </w:r>
      <w:r w:rsidR="0039337C">
        <w:t>The customer charge.</w:t>
      </w:r>
    </w:p>
    <w:p w14:paraId="4297788D" w14:textId="77777777" w:rsidR="00C1277F" w:rsidRDefault="00C1277F" w:rsidP="00C1277F">
      <w:pPr>
        <w:ind w:left="1440" w:hanging="1440"/>
        <w:jc w:val="both"/>
        <w:rPr>
          <w:bCs/>
        </w:rPr>
      </w:pPr>
    </w:p>
    <w:p w14:paraId="47F88F17" w14:textId="28A053EE" w:rsidR="00C1277F" w:rsidRPr="008543EA" w:rsidRDefault="00C1277F" w:rsidP="00C1277F">
      <w:pPr>
        <w:ind w:left="1440" w:hanging="1440"/>
        <w:jc w:val="both"/>
        <w:rPr>
          <w:bCs/>
        </w:rPr>
      </w:pPr>
      <w:r>
        <w:rPr>
          <w:b/>
          <w:bCs/>
        </w:rPr>
        <w:t>FAIR:</w:t>
      </w:r>
      <w:r>
        <w:rPr>
          <w:b/>
          <w:bCs/>
        </w:rPr>
        <w:tab/>
      </w:r>
      <w:r w:rsidR="00DA154C">
        <w:t>Agree with FEL</w:t>
      </w:r>
      <w:r w:rsidR="008543EA">
        <w:t>.</w:t>
      </w:r>
    </w:p>
    <w:p w14:paraId="25964557" w14:textId="77777777" w:rsidR="00C1277F" w:rsidRPr="004C0112" w:rsidRDefault="00C1277F" w:rsidP="00C1277F">
      <w:pPr>
        <w:ind w:left="1440" w:hanging="1440"/>
        <w:jc w:val="both"/>
        <w:rPr>
          <w:bCs/>
        </w:rPr>
      </w:pPr>
    </w:p>
    <w:p w14:paraId="10EEE83C" w14:textId="182CF813" w:rsidR="00C1277F" w:rsidRPr="00956FFF" w:rsidRDefault="00C1277F" w:rsidP="00C1277F">
      <w:pPr>
        <w:ind w:left="1440" w:hanging="1440"/>
        <w:jc w:val="both"/>
      </w:pPr>
      <w:r>
        <w:rPr>
          <w:b/>
          <w:bCs/>
        </w:rPr>
        <w:t>SACE</w:t>
      </w:r>
      <w:r w:rsidRPr="00956FFF">
        <w:rPr>
          <w:b/>
          <w:bCs/>
        </w:rPr>
        <w:t>:</w:t>
      </w:r>
      <w:r w:rsidRPr="00956FFF">
        <w:tab/>
      </w:r>
      <w:r w:rsidR="00DB3891">
        <w:rPr>
          <w:bCs/>
          <w:iCs/>
        </w:rPr>
        <w:t>SACE takes the position that no minimum bill above and beyond the customer charge should be imposed on Residential Service and General Service Non-Demand customers</w:t>
      </w:r>
      <w:r w:rsidR="00635BE1">
        <w:rPr>
          <w:bCs/>
          <w:iCs/>
        </w:rPr>
        <w:t>.</w:t>
      </w:r>
    </w:p>
    <w:p w14:paraId="3850002B" w14:textId="77777777" w:rsidR="00C1277F" w:rsidRPr="004C0112" w:rsidRDefault="00C1277F" w:rsidP="00C1277F">
      <w:pPr>
        <w:ind w:left="1440" w:hanging="1440"/>
        <w:jc w:val="both"/>
        <w:rPr>
          <w:bCs/>
        </w:rPr>
      </w:pPr>
    </w:p>
    <w:p w14:paraId="70233833" w14:textId="7BB338DC" w:rsidR="00C1277F" w:rsidRPr="00956FFF" w:rsidRDefault="00C1277F" w:rsidP="00C1277F">
      <w:pPr>
        <w:ind w:left="1440" w:hanging="1440"/>
        <w:jc w:val="both"/>
      </w:pPr>
      <w:r>
        <w:rPr>
          <w:b/>
          <w:bCs/>
        </w:rPr>
        <w:t>WALMART</w:t>
      </w:r>
      <w:r w:rsidRPr="00956FFF">
        <w:rPr>
          <w:b/>
          <w:bCs/>
        </w:rPr>
        <w:t>:</w:t>
      </w:r>
      <w:r w:rsidRPr="00956FFF">
        <w:tab/>
      </w:r>
      <w:r w:rsidR="008F4ABF" w:rsidRPr="008F4ABF">
        <w:t>W</w:t>
      </w:r>
      <w:r w:rsidR="001F271F" w:rsidRPr="001F271F">
        <w:t xml:space="preserve"> </w:t>
      </w:r>
      <w:r w:rsidR="001F271F">
        <w:t>No position.</w:t>
      </w:r>
    </w:p>
    <w:p w14:paraId="123000C7" w14:textId="77777777" w:rsidR="00C1277F" w:rsidRDefault="00C1277F" w:rsidP="00C1277F">
      <w:pPr>
        <w:ind w:left="1440" w:hanging="1440"/>
        <w:jc w:val="both"/>
        <w:rPr>
          <w:bCs/>
        </w:rPr>
      </w:pPr>
    </w:p>
    <w:p w14:paraId="569A9CB2" w14:textId="25994B08" w:rsidR="00C1277F" w:rsidRPr="00573032" w:rsidRDefault="00C1277F" w:rsidP="00C1277F">
      <w:pPr>
        <w:ind w:left="1440" w:hanging="1440"/>
        <w:jc w:val="both"/>
        <w:rPr>
          <w:bCs/>
        </w:rPr>
      </w:pPr>
      <w:r>
        <w:rPr>
          <w:b/>
          <w:bCs/>
        </w:rPr>
        <w:t>AWI:</w:t>
      </w:r>
      <w:r>
        <w:rPr>
          <w:b/>
          <w:bCs/>
        </w:rPr>
        <w:tab/>
      </w:r>
      <w:r w:rsidR="001F271F">
        <w:t>No position.</w:t>
      </w:r>
    </w:p>
    <w:p w14:paraId="047A40AB" w14:textId="77777777" w:rsidR="00C1277F" w:rsidRPr="004A570A" w:rsidRDefault="00C1277F" w:rsidP="00C1277F">
      <w:pPr>
        <w:jc w:val="both"/>
        <w:rPr>
          <w:bCs/>
        </w:rPr>
      </w:pPr>
    </w:p>
    <w:p w14:paraId="610F9817" w14:textId="77777777" w:rsidR="00C1277F" w:rsidRPr="00300D26" w:rsidRDefault="00C1277F" w:rsidP="00C1277F">
      <w:pPr>
        <w:ind w:left="1440" w:hanging="1440"/>
        <w:jc w:val="both"/>
        <w:rPr>
          <w:bCs/>
        </w:rPr>
      </w:pPr>
      <w:r>
        <w:rPr>
          <w:b/>
          <w:bCs/>
        </w:rPr>
        <w:t>STAFF:</w:t>
      </w:r>
      <w:r>
        <w:rPr>
          <w:b/>
          <w:bCs/>
        </w:rPr>
        <w:tab/>
      </w:r>
      <w:r w:rsidR="002D252B">
        <w:rPr>
          <w:rFonts w:ascii="TimesNewRomanPSMT" w:hAnsi="TimesNewRomanPSMT" w:cs="TimesNewRomanPSMT"/>
        </w:rPr>
        <w:t>No position at this time.</w:t>
      </w:r>
    </w:p>
    <w:p w14:paraId="2E4A9E7F" w14:textId="56138CE8" w:rsidR="00C1277F" w:rsidRDefault="00C1277F" w:rsidP="00956FFF">
      <w:pPr>
        <w:jc w:val="both"/>
      </w:pPr>
    </w:p>
    <w:p w14:paraId="471191B9" w14:textId="059176C7" w:rsidR="00BA036E" w:rsidRDefault="00BA036E" w:rsidP="00956FFF">
      <w:pPr>
        <w:jc w:val="both"/>
      </w:pPr>
    </w:p>
    <w:p w14:paraId="38865D7A" w14:textId="77777777" w:rsidR="00BA036E" w:rsidRDefault="00BA036E" w:rsidP="00956FFF">
      <w:pPr>
        <w:jc w:val="both"/>
      </w:pPr>
    </w:p>
    <w:p w14:paraId="7FAF3670" w14:textId="77777777" w:rsidR="00C1277F" w:rsidRDefault="00C1277F" w:rsidP="00956FFF">
      <w:pPr>
        <w:jc w:val="both"/>
      </w:pPr>
    </w:p>
    <w:p w14:paraId="7FC871C0" w14:textId="77777777" w:rsidR="00C1277F" w:rsidRPr="00E60528" w:rsidRDefault="00C1277F" w:rsidP="00C1277F">
      <w:pPr>
        <w:ind w:left="1440" w:hanging="1440"/>
        <w:jc w:val="both"/>
        <w:rPr>
          <w:b/>
        </w:rPr>
      </w:pPr>
      <w:r w:rsidRPr="00F21531">
        <w:rPr>
          <w:b/>
          <w:bCs/>
          <w:u w:val="single"/>
        </w:rPr>
        <w:lastRenderedPageBreak/>
        <w:t>ISSUE 10</w:t>
      </w:r>
      <w:r w:rsidR="00931224" w:rsidRPr="00F21531">
        <w:rPr>
          <w:b/>
          <w:bCs/>
          <w:u w:val="single"/>
        </w:rPr>
        <w:t>3</w:t>
      </w:r>
      <w:r w:rsidRPr="00956FFF">
        <w:rPr>
          <w:b/>
          <w:bCs/>
        </w:rPr>
        <w:t>:</w:t>
      </w:r>
      <w:r w:rsidRPr="00956FFF">
        <w:tab/>
      </w:r>
      <w:r w:rsidR="00351ED8" w:rsidRPr="00351ED8">
        <w:rPr>
          <w:b/>
        </w:rPr>
        <w:t>Should the Commission approve the proposed tariff modifications for temporarily relocating facilities to accommodate existing customers’ electrical installations and the associated disconnection and reconnection of service to enable such installations (Tariff Sheet No. 6.031, Section 4.7 and Tariff Sheet No. 6.040, Section 5.3)?</w:t>
      </w:r>
    </w:p>
    <w:p w14:paraId="47C0D7BF" w14:textId="77777777" w:rsidR="00C1277F" w:rsidRPr="00956FFF" w:rsidRDefault="00C1277F" w:rsidP="00C1277F">
      <w:pPr>
        <w:jc w:val="both"/>
      </w:pPr>
    </w:p>
    <w:p w14:paraId="4C21A41C" w14:textId="77777777" w:rsidR="00C1277F" w:rsidRPr="00956FFF" w:rsidRDefault="00C1277F" w:rsidP="00C1277F">
      <w:pPr>
        <w:ind w:left="1440" w:hanging="1440"/>
        <w:jc w:val="both"/>
      </w:pPr>
      <w:r>
        <w:rPr>
          <w:b/>
          <w:bCs/>
        </w:rPr>
        <w:t>FPL</w:t>
      </w:r>
      <w:r w:rsidRPr="00956FFF">
        <w:rPr>
          <w:b/>
          <w:bCs/>
        </w:rPr>
        <w:t>:</w:t>
      </w:r>
      <w:r w:rsidRPr="00956FFF">
        <w:tab/>
      </w:r>
      <w:r w:rsidR="00CC0C25">
        <w:t>Yes.  T</w:t>
      </w:r>
      <w:r w:rsidR="00CC0C25" w:rsidRPr="00EF1ED0">
        <w:t xml:space="preserve">he Commission </w:t>
      </w:r>
      <w:r w:rsidR="00CC0C25">
        <w:t xml:space="preserve">should </w:t>
      </w:r>
      <w:r w:rsidR="00CC0C25" w:rsidRPr="00EF1ED0">
        <w:t>approve the proposed tariff modifications for temporarily relocating facilities to accommodate existing customers’ electrical installations and the associated disconnection and reconnection of service to enable such installations</w:t>
      </w:r>
      <w:r w:rsidR="00CC0C25">
        <w:t>.</w:t>
      </w:r>
      <w:r w:rsidR="00CC0C25" w:rsidRPr="004D1F28">
        <w:rPr>
          <w:rFonts w:cstheme="minorHAnsi"/>
        </w:rPr>
        <w:t xml:space="preserve"> </w:t>
      </w:r>
      <w:r w:rsidR="00CC0C25">
        <w:rPr>
          <w:rFonts w:cstheme="minorHAnsi"/>
        </w:rPr>
        <w:t>(De Varona, Cohen)</w:t>
      </w:r>
    </w:p>
    <w:p w14:paraId="41A1AB53" w14:textId="77777777" w:rsidR="00C1277F" w:rsidRPr="00956FFF" w:rsidRDefault="00C1277F" w:rsidP="00C1277F">
      <w:pPr>
        <w:jc w:val="both"/>
      </w:pPr>
    </w:p>
    <w:p w14:paraId="7236713B" w14:textId="77777777" w:rsidR="00C1277F" w:rsidRPr="00956FFF" w:rsidRDefault="00C1277F" w:rsidP="00C1277F">
      <w:pPr>
        <w:ind w:left="1440" w:hanging="1440"/>
        <w:jc w:val="both"/>
      </w:pPr>
      <w:r>
        <w:rPr>
          <w:b/>
          <w:bCs/>
        </w:rPr>
        <w:t>OPC</w:t>
      </w:r>
      <w:r w:rsidRPr="00956FFF">
        <w:rPr>
          <w:b/>
          <w:bCs/>
        </w:rPr>
        <w:t>:</w:t>
      </w:r>
      <w:r w:rsidRPr="00956FFF">
        <w:tab/>
      </w:r>
      <w:r w:rsidR="00ED516B">
        <w:t>No position.</w:t>
      </w:r>
    </w:p>
    <w:p w14:paraId="2DA2DBB9" w14:textId="77777777" w:rsidR="00C1277F" w:rsidRDefault="00C1277F" w:rsidP="00C1277F">
      <w:pPr>
        <w:jc w:val="both"/>
      </w:pPr>
    </w:p>
    <w:p w14:paraId="5BD40246" w14:textId="77777777" w:rsidR="00C1277F" w:rsidRDefault="00C1277F" w:rsidP="00C1277F">
      <w:pPr>
        <w:jc w:val="both"/>
        <w:rPr>
          <w:b/>
        </w:rPr>
      </w:pPr>
      <w:r>
        <w:rPr>
          <w:b/>
        </w:rPr>
        <w:t xml:space="preserve">FUEL </w:t>
      </w:r>
    </w:p>
    <w:p w14:paraId="6F682EDD" w14:textId="04E0362B" w:rsidR="00C1277F" w:rsidRPr="00CC0C25" w:rsidRDefault="00C1277F" w:rsidP="00C1277F">
      <w:pPr>
        <w:ind w:left="1440" w:hanging="1440"/>
        <w:jc w:val="both"/>
      </w:pPr>
      <w:r w:rsidRPr="00CC0C25">
        <w:rPr>
          <w:b/>
          <w:spacing w:val="-8"/>
        </w:rPr>
        <w:t>RETAILERS:</w:t>
      </w:r>
      <w:r w:rsidRPr="00366B4B">
        <w:rPr>
          <w:b/>
          <w:spacing w:val="-4"/>
        </w:rPr>
        <w:tab/>
      </w:r>
      <w:r w:rsidR="00B767EE" w:rsidRPr="00CC0C25">
        <w:t xml:space="preserve">No </w:t>
      </w:r>
      <w:r w:rsidR="001F271F">
        <w:t>p</w:t>
      </w:r>
      <w:r w:rsidR="00B767EE" w:rsidRPr="00CC0C25">
        <w:t>osition.</w:t>
      </w:r>
    </w:p>
    <w:p w14:paraId="0ADAC2A8" w14:textId="77777777" w:rsidR="00C1277F" w:rsidRPr="00956FFF" w:rsidRDefault="00C1277F" w:rsidP="00C1277F">
      <w:pPr>
        <w:jc w:val="both"/>
      </w:pPr>
    </w:p>
    <w:p w14:paraId="056A6FF1" w14:textId="77777777" w:rsidR="00C1277F" w:rsidRDefault="00C1277F" w:rsidP="00C1277F">
      <w:pPr>
        <w:ind w:left="1440" w:hanging="1440"/>
        <w:jc w:val="both"/>
        <w:rPr>
          <w:b/>
          <w:bCs/>
        </w:rPr>
      </w:pPr>
      <w:r>
        <w:rPr>
          <w:b/>
          <w:bCs/>
        </w:rPr>
        <w:t xml:space="preserve">ELECTRIFY </w:t>
      </w:r>
    </w:p>
    <w:p w14:paraId="5F5519E9" w14:textId="288AD54E" w:rsidR="00C1277F" w:rsidRPr="00956FFF" w:rsidRDefault="00C1277F" w:rsidP="00C1277F">
      <w:pPr>
        <w:ind w:left="1440" w:hanging="1440"/>
        <w:jc w:val="both"/>
      </w:pPr>
      <w:r>
        <w:rPr>
          <w:b/>
          <w:bCs/>
        </w:rPr>
        <w:t>AMERICA</w:t>
      </w:r>
      <w:r w:rsidRPr="00956FFF">
        <w:rPr>
          <w:b/>
          <w:bCs/>
        </w:rPr>
        <w:t>:</w:t>
      </w:r>
      <w:r w:rsidRPr="00956FFF">
        <w:tab/>
      </w:r>
      <w:r w:rsidR="001F66B9">
        <w:t>No position.</w:t>
      </w:r>
    </w:p>
    <w:p w14:paraId="5ECFE3AC" w14:textId="77777777" w:rsidR="00C1277F" w:rsidRPr="004C0112" w:rsidRDefault="00C1277F" w:rsidP="00C1277F">
      <w:pPr>
        <w:ind w:left="1440" w:hanging="1440"/>
        <w:jc w:val="both"/>
        <w:rPr>
          <w:bCs/>
        </w:rPr>
      </w:pPr>
    </w:p>
    <w:p w14:paraId="685E2A21" w14:textId="7125E853" w:rsidR="00C1277F" w:rsidRPr="00956FFF" w:rsidRDefault="00C1277F" w:rsidP="00C1277F">
      <w:pPr>
        <w:ind w:left="1440" w:hanging="1440"/>
        <w:jc w:val="both"/>
      </w:pPr>
      <w:r>
        <w:rPr>
          <w:b/>
          <w:bCs/>
        </w:rPr>
        <w:t>EVGO</w:t>
      </w:r>
      <w:r w:rsidRPr="00956FFF">
        <w:rPr>
          <w:b/>
          <w:bCs/>
        </w:rPr>
        <w:t>:</w:t>
      </w:r>
      <w:r w:rsidRPr="00956FFF">
        <w:tab/>
      </w:r>
      <w:r w:rsidR="001F66B9">
        <w:t>No position.</w:t>
      </w:r>
    </w:p>
    <w:p w14:paraId="7F831C5C" w14:textId="77777777" w:rsidR="00C1277F" w:rsidRPr="004C0112" w:rsidRDefault="00C1277F" w:rsidP="00C1277F">
      <w:pPr>
        <w:ind w:left="1440" w:hanging="1440"/>
        <w:jc w:val="both"/>
        <w:rPr>
          <w:bCs/>
        </w:rPr>
      </w:pPr>
    </w:p>
    <w:p w14:paraId="63E3F699" w14:textId="2459B45D" w:rsidR="00C1277F" w:rsidRPr="00956FFF" w:rsidRDefault="00C1277F" w:rsidP="00C1277F">
      <w:pPr>
        <w:ind w:left="1440" w:hanging="1440"/>
        <w:jc w:val="both"/>
      </w:pPr>
      <w:r>
        <w:rPr>
          <w:b/>
          <w:bCs/>
        </w:rPr>
        <w:t>FEA</w:t>
      </w:r>
      <w:r w:rsidRPr="00956FFF">
        <w:rPr>
          <w:b/>
          <w:bCs/>
        </w:rPr>
        <w:t>:</w:t>
      </w:r>
      <w:r w:rsidRPr="00956FFF">
        <w:tab/>
      </w:r>
      <w:r w:rsidR="001F66B9">
        <w:t>No position.</w:t>
      </w:r>
    </w:p>
    <w:p w14:paraId="3B782B1E" w14:textId="77777777" w:rsidR="00C1277F" w:rsidRDefault="00C1277F" w:rsidP="00C1277F">
      <w:pPr>
        <w:ind w:left="1440" w:hanging="1440"/>
        <w:jc w:val="both"/>
        <w:rPr>
          <w:bCs/>
        </w:rPr>
      </w:pPr>
    </w:p>
    <w:p w14:paraId="0C1AE815" w14:textId="206913C7" w:rsidR="00C1277F" w:rsidRPr="00366B4B" w:rsidRDefault="00C1277F" w:rsidP="00C1277F">
      <w:pPr>
        <w:ind w:left="1440" w:hanging="1440"/>
        <w:jc w:val="both"/>
        <w:rPr>
          <w:bCs/>
        </w:rPr>
      </w:pPr>
      <w:r>
        <w:rPr>
          <w:b/>
          <w:bCs/>
        </w:rPr>
        <w:t>FEIA:</w:t>
      </w:r>
      <w:r>
        <w:rPr>
          <w:b/>
          <w:bCs/>
        </w:rPr>
        <w:tab/>
      </w:r>
      <w:r w:rsidR="001F66B9">
        <w:t>No position.</w:t>
      </w:r>
    </w:p>
    <w:p w14:paraId="7F461A5C" w14:textId="77777777" w:rsidR="00C1277F" w:rsidRPr="004C0112" w:rsidRDefault="00C1277F" w:rsidP="00C1277F">
      <w:pPr>
        <w:ind w:left="1440" w:hanging="1440"/>
        <w:jc w:val="both"/>
        <w:rPr>
          <w:bCs/>
        </w:rPr>
      </w:pPr>
    </w:p>
    <w:p w14:paraId="3F6E261F" w14:textId="7A287169" w:rsidR="00C1277F" w:rsidRPr="00956FFF" w:rsidRDefault="00C1277F" w:rsidP="00C1277F">
      <w:pPr>
        <w:ind w:left="1440" w:hanging="1440"/>
        <w:jc w:val="both"/>
      </w:pPr>
      <w:r>
        <w:rPr>
          <w:b/>
          <w:bCs/>
        </w:rPr>
        <w:t>FIPUG</w:t>
      </w:r>
      <w:r w:rsidRPr="00956FFF">
        <w:rPr>
          <w:b/>
          <w:bCs/>
        </w:rPr>
        <w:t>:</w:t>
      </w:r>
      <w:r w:rsidRPr="00956FFF">
        <w:tab/>
      </w:r>
      <w:r w:rsidR="001F66B9">
        <w:t>No position.</w:t>
      </w:r>
    </w:p>
    <w:p w14:paraId="7FB93FE9" w14:textId="77777777" w:rsidR="00C1277F" w:rsidRPr="004C0112" w:rsidRDefault="00C1277F" w:rsidP="00C1277F">
      <w:pPr>
        <w:ind w:left="1440" w:hanging="1440"/>
        <w:jc w:val="both"/>
        <w:rPr>
          <w:bCs/>
        </w:rPr>
      </w:pPr>
    </w:p>
    <w:p w14:paraId="00D5C6E2" w14:textId="4CE809C5" w:rsidR="00C1277F" w:rsidRPr="00956FFF" w:rsidRDefault="00C1277F" w:rsidP="00C1277F">
      <w:pPr>
        <w:ind w:left="1440" w:hanging="1440"/>
        <w:jc w:val="both"/>
      </w:pPr>
      <w:r>
        <w:rPr>
          <w:b/>
          <w:bCs/>
        </w:rPr>
        <w:t>FRF</w:t>
      </w:r>
      <w:r w:rsidRPr="00956FFF">
        <w:rPr>
          <w:b/>
          <w:bCs/>
        </w:rPr>
        <w:t>:</w:t>
      </w:r>
      <w:r w:rsidRPr="00956FFF">
        <w:tab/>
      </w:r>
      <w:r w:rsidR="001F66B9">
        <w:t>No position.</w:t>
      </w:r>
    </w:p>
    <w:p w14:paraId="243B7BAF" w14:textId="77777777" w:rsidR="00C1277F" w:rsidRPr="004C0112" w:rsidRDefault="00C1277F" w:rsidP="00C1277F">
      <w:pPr>
        <w:ind w:left="1440" w:hanging="1440"/>
        <w:jc w:val="both"/>
        <w:rPr>
          <w:bCs/>
        </w:rPr>
      </w:pPr>
    </w:p>
    <w:p w14:paraId="1904A92B" w14:textId="4BC2729A" w:rsidR="00C1277F" w:rsidRPr="00956FFF" w:rsidRDefault="00C1277F" w:rsidP="00C1277F">
      <w:pPr>
        <w:ind w:left="1440" w:hanging="1440"/>
        <w:jc w:val="both"/>
      </w:pPr>
      <w:r>
        <w:rPr>
          <w:b/>
          <w:bCs/>
        </w:rPr>
        <w:t>FEL</w:t>
      </w:r>
      <w:r w:rsidRPr="00956FFF">
        <w:rPr>
          <w:b/>
          <w:bCs/>
        </w:rPr>
        <w:t>:</w:t>
      </w:r>
      <w:r w:rsidRPr="00956FFF">
        <w:tab/>
      </w:r>
      <w:r w:rsidR="001F66B9">
        <w:t>No.</w:t>
      </w:r>
      <w:r w:rsidR="006B10EE">
        <w:t xml:space="preserve"> </w:t>
      </w:r>
      <w:r w:rsidR="0039337C">
        <w:t>It remains FPL’s burden to prove at hearing that the Commission should approve the proposed tariff modifications.</w:t>
      </w:r>
    </w:p>
    <w:p w14:paraId="62DA8543" w14:textId="77777777" w:rsidR="00C1277F" w:rsidRDefault="00C1277F" w:rsidP="00C1277F">
      <w:pPr>
        <w:ind w:left="1440" w:hanging="1440"/>
        <w:jc w:val="both"/>
        <w:rPr>
          <w:bCs/>
        </w:rPr>
      </w:pPr>
    </w:p>
    <w:p w14:paraId="74374B18" w14:textId="421F9517" w:rsidR="00C1277F" w:rsidRPr="008543EA" w:rsidRDefault="00C1277F" w:rsidP="00C1277F">
      <w:pPr>
        <w:ind w:left="1440" w:hanging="1440"/>
        <w:jc w:val="both"/>
        <w:rPr>
          <w:bCs/>
        </w:rPr>
      </w:pPr>
      <w:r>
        <w:rPr>
          <w:b/>
          <w:bCs/>
        </w:rPr>
        <w:t>FAIR:</w:t>
      </w:r>
      <w:r>
        <w:rPr>
          <w:b/>
          <w:bCs/>
        </w:rPr>
        <w:tab/>
      </w:r>
      <w:r w:rsidR="004B4A2F" w:rsidRPr="008543EA">
        <w:t>No position.</w:t>
      </w:r>
    </w:p>
    <w:p w14:paraId="0848C185" w14:textId="77777777" w:rsidR="00C1277F" w:rsidRPr="004C0112" w:rsidRDefault="00C1277F" w:rsidP="00C1277F">
      <w:pPr>
        <w:ind w:left="1440" w:hanging="1440"/>
        <w:jc w:val="both"/>
        <w:rPr>
          <w:bCs/>
        </w:rPr>
      </w:pPr>
    </w:p>
    <w:p w14:paraId="6A34D113" w14:textId="2E2924C2" w:rsidR="00C1277F" w:rsidRPr="00956FFF" w:rsidRDefault="00C1277F" w:rsidP="00C1277F">
      <w:pPr>
        <w:ind w:left="1440" w:hanging="1440"/>
        <w:jc w:val="both"/>
      </w:pPr>
      <w:r>
        <w:rPr>
          <w:b/>
          <w:bCs/>
        </w:rPr>
        <w:t>SACE</w:t>
      </w:r>
      <w:r w:rsidRPr="00956FFF">
        <w:rPr>
          <w:b/>
          <w:bCs/>
        </w:rPr>
        <w:t>:</w:t>
      </w:r>
      <w:r w:rsidRPr="00956FFF">
        <w:tab/>
      </w:r>
      <w:r w:rsidR="00635BE1">
        <w:rPr>
          <w:bCs/>
          <w:iCs/>
        </w:rPr>
        <w:t>SACE takes no position.</w:t>
      </w:r>
    </w:p>
    <w:p w14:paraId="0745A3DE" w14:textId="77777777" w:rsidR="00C1277F" w:rsidRPr="004C0112" w:rsidRDefault="00C1277F" w:rsidP="00C1277F">
      <w:pPr>
        <w:ind w:left="1440" w:hanging="1440"/>
        <w:jc w:val="both"/>
        <w:rPr>
          <w:bCs/>
        </w:rPr>
      </w:pPr>
    </w:p>
    <w:p w14:paraId="15AC2696" w14:textId="7DB34F77" w:rsidR="00C1277F" w:rsidRPr="00956FFF" w:rsidRDefault="00C1277F" w:rsidP="00C1277F">
      <w:pPr>
        <w:ind w:left="1440" w:hanging="1440"/>
        <w:jc w:val="both"/>
      </w:pPr>
      <w:r>
        <w:rPr>
          <w:b/>
          <w:bCs/>
        </w:rPr>
        <w:t>WALMART</w:t>
      </w:r>
      <w:r w:rsidRPr="00956FFF">
        <w:rPr>
          <w:b/>
          <w:bCs/>
        </w:rPr>
        <w:t>:</w:t>
      </w:r>
      <w:r w:rsidRPr="00956FFF">
        <w:tab/>
      </w:r>
      <w:r w:rsidR="001F66B9">
        <w:t>No position.</w:t>
      </w:r>
    </w:p>
    <w:p w14:paraId="0850FF0B" w14:textId="77777777" w:rsidR="00C1277F" w:rsidRDefault="00C1277F" w:rsidP="00C1277F">
      <w:pPr>
        <w:ind w:left="1440" w:hanging="1440"/>
        <w:jc w:val="both"/>
        <w:rPr>
          <w:bCs/>
        </w:rPr>
      </w:pPr>
    </w:p>
    <w:p w14:paraId="26550577" w14:textId="62FC7A0B" w:rsidR="00C1277F" w:rsidRPr="00573032" w:rsidRDefault="00C1277F" w:rsidP="00C1277F">
      <w:pPr>
        <w:ind w:left="1440" w:hanging="1440"/>
        <w:jc w:val="both"/>
        <w:rPr>
          <w:bCs/>
        </w:rPr>
      </w:pPr>
      <w:r>
        <w:rPr>
          <w:b/>
          <w:bCs/>
        </w:rPr>
        <w:t>AWI:</w:t>
      </w:r>
      <w:r>
        <w:rPr>
          <w:b/>
          <w:bCs/>
        </w:rPr>
        <w:tab/>
      </w:r>
      <w:r w:rsidR="001F66B9">
        <w:t>No position.</w:t>
      </w:r>
    </w:p>
    <w:p w14:paraId="26BF701D" w14:textId="77777777" w:rsidR="00C1277F" w:rsidRPr="004A570A" w:rsidRDefault="00C1277F" w:rsidP="00C1277F">
      <w:pPr>
        <w:jc w:val="both"/>
        <w:rPr>
          <w:bCs/>
        </w:rPr>
      </w:pPr>
    </w:p>
    <w:p w14:paraId="193CBFC3" w14:textId="77777777" w:rsidR="00C1277F" w:rsidRPr="00300D26" w:rsidRDefault="00C1277F" w:rsidP="00C1277F">
      <w:pPr>
        <w:ind w:left="1440" w:hanging="1440"/>
        <w:jc w:val="both"/>
        <w:rPr>
          <w:bCs/>
        </w:rPr>
      </w:pPr>
      <w:r>
        <w:rPr>
          <w:b/>
          <w:bCs/>
        </w:rPr>
        <w:t>STAFF:</w:t>
      </w:r>
      <w:r>
        <w:rPr>
          <w:b/>
          <w:bCs/>
        </w:rPr>
        <w:tab/>
      </w:r>
      <w:r w:rsidR="002D252B">
        <w:rPr>
          <w:rFonts w:ascii="TimesNewRomanPSMT" w:hAnsi="TimesNewRomanPSMT" w:cs="TimesNewRomanPSMT"/>
        </w:rPr>
        <w:t>No position at this time.</w:t>
      </w:r>
    </w:p>
    <w:p w14:paraId="4A954A4C" w14:textId="77777777" w:rsidR="00C1277F" w:rsidRDefault="00C1277F" w:rsidP="00956FFF">
      <w:pPr>
        <w:jc w:val="both"/>
      </w:pPr>
    </w:p>
    <w:p w14:paraId="5C5010C3" w14:textId="77777777" w:rsidR="00C1277F" w:rsidRDefault="00C1277F" w:rsidP="00956FFF">
      <w:pPr>
        <w:jc w:val="both"/>
      </w:pPr>
    </w:p>
    <w:p w14:paraId="069FE9CD" w14:textId="77777777" w:rsidR="00FE1FE5" w:rsidRPr="00FE1FE5" w:rsidRDefault="00C1277F" w:rsidP="00FE1FE5">
      <w:pPr>
        <w:ind w:left="1440" w:hanging="1440"/>
        <w:jc w:val="both"/>
        <w:rPr>
          <w:b/>
        </w:rPr>
      </w:pPr>
      <w:r w:rsidRPr="00F21531">
        <w:rPr>
          <w:b/>
          <w:bCs/>
          <w:u w:val="single"/>
        </w:rPr>
        <w:lastRenderedPageBreak/>
        <w:t>ISSUE 10</w:t>
      </w:r>
      <w:r w:rsidR="00931224" w:rsidRPr="00F21531">
        <w:rPr>
          <w:b/>
          <w:bCs/>
          <w:u w:val="single"/>
        </w:rPr>
        <w:t>4</w:t>
      </w:r>
      <w:r w:rsidRPr="00956FFF">
        <w:rPr>
          <w:b/>
          <w:bCs/>
        </w:rPr>
        <w:t>:</w:t>
      </w:r>
      <w:r w:rsidRPr="00956FFF">
        <w:tab/>
      </w:r>
      <w:r w:rsidR="00FE1FE5" w:rsidRPr="00FE1FE5">
        <w:rPr>
          <w:b/>
        </w:rPr>
        <w:t>Should the Commission approve, deny, or approve with modifications the proposed modification to the Contribution-in-Aid-of-Construction (CIAC) tariff (Sheet No. 6.199)?</w:t>
      </w:r>
    </w:p>
    <w:p w14:paraId="3FD91299" w14:textId="77777777" w:rsidR="00FE1FE5" w:rsidRPr="00741F8E" w:rsidRDefault="00FE1FE5" w:rsidP="00FE1FE5">
      <w:pPr>
        <w:numPr>
          <w:ilvl w:val="0"/>
          <w:numId w:val="78"/>
        </w:numPr>
        <w:ind w:left="1800"/>
        <w:jc w:val="both"/>
        <w:rPr>
          <w:b/>
          <w:iCs/>
        </w:rPr>
      </w:pPr>
      <w:r w:rsidRPr="00741F8E">
        <w:rPr>
          <w:b/>
          <w:iCs/>
        </w:rPr>
        <w:t xml:space="preserve"> Should the modifications apply only to nongovernmental Applicants?</w:t>
      </w:r>
    </w:p>
    <w:p w14:paraId="17205C44" w14:textId="77777777" w:rsidR="00FE1FE5" w:rsidRPr="00741F8E" w:rsidRDefault="00FE1FE5" w:rsidP="00FE1FE5">
      <w:pPr>
        <w:numPr>
          <w:ilvl w:val="0"/>
          <w:numId w:val="78"/>
        </w:numPr>
        <w:ind w:left="1800"/>
        <w:jc w:val="both"/>
        <w:rPr>
          <w:b/>
          <w:iCs/>
        </w:rPr>
      </w:pPr>
      <w:r w:rsidRPr="00741F8E">
        <w:rPr>
          <w:b/>
          <w:iCs/>
        </w:rPr>
        <w:t>What interest rate, if any, should FPL be required to pay on a refundable CIAC?</w:t>
      </w:r>
    </w:p>
    <w:p w14:paraId="4F804CCE" w14:textId="77777777" w:rsidR="00C1277F" w:rsidRPr="00956FFF" w:rsidRDefault="00C1277F" w:rsidP="00C1277F">
      <w:pPr>
        <w:jc w:val="both"/>
      </w:pPr>
    </w:p>
    <w:p w14:paraId="5423570B" w14:textId="615622B9" w:rsidR="00DB0AA6" w:rsidRPr="00DB0AA6" w:rsidRDefault="00C1277F" w:rsidP="00DB0AA6">
      <w:pPr>
        <w:pStyle w:val="BodyText"/>
        <w:keepNext/>
        <w:spacing w:after="0"/>
        <w:ind w:left="1440" w:hanging="1440"/>
        <w:jc w:val="both"/>
        <w:rPr>
          <w:bCs/>
        </w:rPr>
      </w:pPr>
      <w:r>
        <w:rPr>
          <w:b/>
          <w:bCs/>
        </w:rPr>
        <w:t>FPL</w:t>
      </w:r>
      <w:r w:rsidRPr="00956FFF">
        <w:rPr>
          <w:b/>
          <w:bCs/>
        </w:rPr>
        <w:t>:</w:t>
      </w:r>
      <w:r w:rsidR="00DB0AA6">
        <w:rPr>
          <w:b/>
          <w:bCs/>
        </w:rPr>
        <w:tab/>
      </w:r>
      <w:r w:rsidR="00DB0AA6" w:rsidRPr="00DB0AA6">
        <w:t>The Commission should approve, as proposed by FPL, the modification to the Contribution-in-Aid-of-Construction (CIAC) tariff (Sheet No. 6.199</w:t>
      </w:r>
      <w:r w:rsidR="00DB0AA6" w:rsidRPr="00DB0AA6">
        <w:rPr>
          <w:bCs/>
        </w:rPr>
        <w:t>).  (Cohen, De Varona)</w:t>
      </w:r>
    </w:p>
    <w:p w14:paraId="0A4426CD" w14:textId="5C701D5D" w:rsidR="00DB0AA6" w:rsidRPr="00DB0AA6" w:rsidRDefault="00DB0AA6" w:rsidP="00DB0AA6">
      <w:pPr>
        <w:pStyle w:val="BodyText"/>
        <w:keepNext/>
        <w:spacing w:after="0"/>
        <w:ind w:left="720" w:hanging="720"/>
        <w:jc w:val="both"/>
      </w:pPr>
      <w:r w:rsidRPr="00DB0AA6">
        <w:rPr>
          <w:bCs/>
        </w:rPr>
        <w:t xml:space="preserve">  </w:t>
      </w:r>
    </w:p>
    <w:p w14:paraId="739140B0" w14:textId="77777777" w:rsidR="00DB0AA6" w:rsidRPr="00DB0AA6" w:rsidRDefault="00DB0AA6" w:rsidP="00DB0AA6">
      <w:pPr>
        <w:pStyle w:val="BodyText"/>
        <w:keepNext/>
        <w:keepLines/>
        <w:widowControl w:val="0"/>
        <w:numPr>
          <w:ilvl w:val="0"/>
          <w:numId w:val="91"/>
        </w:numPr>
        <w:tabs>
          <w:tab w:val="left" w:pos="1439"/>
        </w:tabs>
        <w:autoSpaceDE w:val="0"/>
        <w:autoSpaceDN w:val="0"/>
        <w:spacing w:after="0"/>
        <w:ind w:left="2160" w:hanging="720"/>
        <w:jc w:val="both"/>
        <w:rPr>
          <w:iCs/>
        </w:rPr>
      </w:pPr>
      <w:r w:rsidRPr="00DB0AA6">
        <w:rPr>
          <w:iCs/>
        </w:rPr>
        <w:t xml:space="preserve"> Yes. The proposed CIAC tariff modification is applicable only to non-governmental applicants given the complexities and limitations that governmental entities may have with funding CIAC obligations.  Additionally, governmental entities carry less financial risk to FPL’s general body of customers by virtue of having a taxpayer base to support their financing needs.</w:t>
      </w:r>
      <w:r w:rsidRPr="00DB0AA6">
        <w:t xml:space="preserve"> (Cohen, De Varona)</w:t>
      </w:r>
    </w:p>
    <w:p w14:paraId="4E34F642" w14:textId="77777777" w:rsidR="00DB0AA6" w:rsidRPr="00DB0AA6" w:rsidRDefault="00DB0AA6" w:rsidP="00DB0AA6">
      <w:pPr>
        <w:pStyle w:val="BodyText"/>
        <w:keepNext/>
        <w:keepLines/>
        <w:widowControl w:val="0"/>
        <w:tabs>
          <w:tab w:val="left" w:pos="1439"/>
        </w:tabs>
        <w:autoSpaceDE w:val="0"/>
        <w:autoSpaceDN w:val="0"/>
        <w:spacing w:after="0"/>
        <w:ind w:left="2160"/>
        <w:jc w:val="both"/>
        <w:rPr>
          <w:iCs/>
        </w:rPr>
      </w:pPr>
    </w:p>
    <w:p w14:paraId="266BA550" w14:textId="77777777" w:rsidR="00DB0AA6" w:rsidRPr="00DB0AA6" w:rsidRDefault="00DB0AA6" w:rsidP="00DB0AA6">
      <w:pPr>
        <w:pStyle w:val="BodyText"/>
        <w:keepLines/>
        <w:widowControl w:val="0"/>
        <w:numPr>
          <w:ilvl w:val="0"/>
          <w:numId w:val="91"/>
        </w:numPr>
        <w:tabs>
          <w:tab w:val="left" w:pos="1439"/>
        </w:tabs>
        <w:autoSpaceDE w:val="0"/>
        <w:autoSpaceDN w:val="0"/>
        <w:spacing w:after="0"/>
        <w:ind w:left="2160" w:hanging="720"/>
        <w:jc w:val="both"/>
        <w:rPr>
          <w:iCs/>
        </w:rPr>
      </w:pPr>
      <w:r w:rsidRPr="00DB0AA6">
        <w:rPr>
          <w:iCs/>
        </w:rPr>
        <w:t xml:space="preserve">FPL will provide the customer with interest along with the monthly refunds for the amount that is equal to the total estimated work order job cost less the required CIAC amount.  The interest will be based on the current balance of the customers’ refund at the annual rate of 3%, which is consistent with the non-residential customer deposit rate defined in Rule 25-6.097, Customer Deposits.  Interest would be paid monthly as a bill credit starting with the in-service date of the new or upgraded facilities for a period not to exceed five years, which is consistent with FPL’s proposed refund period for monthly base energy and demand charges.  </w:t>
      </w:r>
      <w:r w:rsidRPr="00DB0AA6">
        <w:t>(Cohen, De Varona)</w:t>
      </w:r>
    </w:p>
    <w:p w14:paraId="49540658" w14:textId="0AB1ADD4" w:rsidR="00C1277F" w:rsidRPr="00DB0AA6" w:rsidRDefault="00C1277F" w:rsidP="00DB0AA6">
      <w:pPr>
        <w:ind w:left="1440" w:hanging="1440"/>
        <w:jc w:val="both"/>
      </w:pPr>
    </w:p>
    <w:p w14:paraId="378429F2" w14:textId="77777777" w:rsidR="00C1277F" w:rsidRPr="00956FFF" w:rsidRDefault="00C1277F" w:rsidP="00C1277F">
      <w:pPr>
        <w:ind w:left="1440" w:hanging="1440"/>
        <w:jc w:val="both"/>
      </w:pPr>
      <w:r>
        <w:rPr>
          <w:b/>
          <w:bCs/>
        </w:rPr>
        <w:t>OPC</w:t>
      </w:r>
      <w:r w:rsidRPr="00956FFF">
        <w:rPr>
          <w:b/>
          <w:bCs/>
        </w:rPr>
        <w:t>:</w:t>
      </w:r>
      <w:r w:rsidRPr="00956FFF">
        <w:tab/>
      </w:r>
      <w:r w:rsidR="00ED516B">
        <w:t>No position.</w:t>
      </w:r>
    </w:p>
    <w:p w14:paraId="644A09CB" w14:textId="77777777" w:rsidR="00C1277F" w:rsidRDefault="00C1277F" w:rsidP="00C1277F">
      <w:pPr>
        <w:jc w:val="both"/>
      </w:pPr>
    </w:p>
    <w:p w14:paraId="0766ABA2" w14:textId="77777777" w:rsidR="00C1277F" w:rsidRDefault="00C1277F" w:rsidP="00C1277F">
      <w:pPr>
        <w:jc w:val="both"/>
        <w:rPr>
          <w:b/>
        </w:rPr>
      </w:pPr>
      <w:r>
        <w:rPr>
          <w:b/>
        </w:rPr>
        <w:t xml:space="preserve">FUEL </w:t>
      </w:r>
    </w:p>
    <w:p w14:paraId="08D31523" w14:textId="0AE2F4E8" w:rsidR="00C1277F" w:rsidRPr="00E8234E" w:rsidRDefault="00C1277F" w:rsidP="00C1277F">
      <w:pPr>
        <w:ind w:left="1440" w:hanging="1440"/>
        <w:jc w:val="both"/>
      </w:pPr>
      <w:r w:rsidRPr="00E8234E">
        <w:rPr>
          <w:b/>
          <w:spacing w:val="-8"/>
        </w:rPr>
        <w:t>RETAILERS:</w:t>
      </w:r>
      <w:r w:rsidRPr="00366B4B">
        <w:rPr>
          <w:b/>
          <w:spacing w:val="-4"/>
        </w:rPr>
        <w:tab/>
      </w:r>
      <w:r w:rsidR="00B767EE" w:rsidRPr="00E8234E">
        <w:t xml:space="preserve">No </w:t>
      </w:r>
      <w:r w:rsidR="001F66B9">
        <w:t>p</w:t>
      </w:r>
      <w:r w:rsidR="00B767EE" w:rsidRPr="00E8234E">
        <w:t>osition.</w:t>
      </w:r>
    </w:p>
    <w:p w14:paraId="24DE846F" w14:textId="77777777" w:rsidR="00C1277F" w:rsidRPr="00956FFF" w:rsidRDefault="00C1277F" w:rsidP="00C1277F">
      <w:pPr>
        <w:jc w:val="both"/>
      </w:pPr>
    </w:p>
    <w:p w14:paraId="078B49F4" w14:textId="77777777" w:rsidR="00C1277F" w:rsidRDefault="00C1277F" w:rsidP="00C1277F">
      <w:pPr>
        <w:ind w:left="1440" w:hanging="1440"/>
        <w:jc w:val="both"/>
        <w:rPr>
          <w:b/>
          <w:bCs/>
        </w:rPr>
      </w:pPr>
      <w:r>
        <w:rPr>
          <w:b/>
          <w:bCs/>
        </w:rPr>
        <w:t xml:space="preserve">ELECTRIFY </w:t>
      </w:r>
    </w:p>
    <w:p w14:paraId="05A0CEE4" w14:textId="3FDA13E4" w:rsidR="00C1277F" w:rsidRPr="00956FFF" w:rsidRDefault="00C1277F" w:rsidP="00C1277F">
      <w:pPr>
        <w:ind w:left="1440" w:hanging="1440"/>
        <w:jc w:val="both"/>
      </w:pPr>
      <w:r>
        <w:rPr>
          <w:b/>
          <w:bCs/>
        </w:rPr>
        <w:t>AMERICA</w:t>
      </w:r>
      <w:r w:rsidRPr="00956FFF">
        <w:rPr>
          <w:b/>
          <w:bCs/>
        </w:rPr>
        <w:t>:</w:t>
      </w:r>
      <w:r w:rsidRPr="00956FFF">
        <w:tab/>
      </w:r>
      <w:r w:rsidR="001F66B9">
        <w:t>No position.</w:t>
      </w:r>
    </w:p>
    <w:p w14:paraId="052DAB9E" w14:textId="77777777" w:rsidR="00C1277F" w:rsidRPr="004C0112" w:rsidRDefault="00C1277F" w:rsidP="00C1277F">
      <w:pPr>
        <w:ind w:left="1440" w:hanging="1440"/>
        <w:jc w:val="both"/>
        <w:rPr>
          <w:bCs/>
        </w:rPr>
      </w:pPr>
    </w:p>
    <w:p w14:paraId="441D7502" w14:textId="436F23AD" w:rsidR="00C1277F" w:rsidRPr="00956FFF" w:rsidRDefault="00C1277F" w:rsidP="00C1277F">
      <w:pPr>
        <w:ind w:left="1440" w:hanging="1440"/>
        <w:jc w:val="both"/>
      </w:pPr>
      <w:r>
        <w:rPr>
          <w:b/>
          <w:bCs/>
        </w:rPr>
        <w:t>EVGO</w:t>
      </w:r>
      <w:r w:rsidRPr="00956FFF">
        <w:rPr>
          <w:b/>
          <w:bCs/>
        </w:rPr>
        <w:t>:</w:t>
      </w:r>
      <w:r w:rsidRPr="00956FFF">
        <w:tab/>
      </w:r>
      <w:r w:rsidR="001F66B9">
        <w:t>No position.</w:t>
      </w:r>
    </w:p>
    <w:p w14:paraId="391EB8CD" w14:textId="77777777" w:rsidR="00C1277F" w:rsidRPr="004C0112" w:rsidRDefault="00C1277F" w:rsidP="00C1277F">
      <w:pPr>
        <w:ind w:left="1440" w:hanging="1440"/>
        <w:jc w:val="both"/>
        <w:rPr>
          <w:bCs/>
        </w:rPr>
      </w:pPr>
    </w:p>
    <w:p w14:paraId="6AA4599A" w14:textId="19B8711A" w:rsidR="00C1277F" w:rsidRPr="00956FFF" w:rsidRDefault="00C1277F" w:rsidP="00C1277F">
      <w:pPr>
        <w:ind w:left="1440" w:hanging="1440"/>
        <w:jc w:val="both"/>
      </w:pPr>
      <w:r>
        <w:rPr>
          <w:b/>
          <w:bCs/>
        </w:rPr>
        <w:t>FEA</w:t>
      </w:r>
      <w:r w:rsidRPr="00956FFF">
        <w:rPr>
          <w:b/>
          <w:bCs/>
        </w:rPr>
        <w:t>:</w:t>
      </w:r>
      <w:r w:rsidRPr="00956FFF">
        <w:tab/>
      </w:r>
      <w:r w:rsidR="001F66B9">
        <w:t>No position.</w:t>
      </w:r>
    </w:p>
    <w:p w14:paraId="3E0E4D93" w14:textId="77777777" w:rsidR="00C1277F" w:rsidRDefault="00C1277F" w:rsidP="00C1277F">
      <w:pPr>
        <w:ind w:left="1440" w:hanging="1440"/>
        <w:jc w:val="both"/>
        <w:rPr>
          <w:bCs/>
        </w:rPr>
      </w:pPr>
    </w:p>
    <w:p w14:paraId="45C2D812" w14:textId="53D7B056" w:rsidR="00C1277F" w:rsidRPr="00366B4B" w:rsidRDefault="00C1277F" w:rsidP="00C1277F">
      <w:pPr>
        <w:ind w:left="1440" w:hanging="1440"/>
        <w:jc w:val="both"/>
        <w:rPr>
          <w:bCs/>
        </w:rPr>
      </w:pPr>
      <w:r>
        <w:rPr>
          <w:b/>
          <w:bCs/>
        </w:rPr>
        <w:t>FEIA:</w:t>
      </w:r>
      <w:r>
        <w:rPr>
          <w:b/>
          <w:bCs/>
        </w:rPr>
        <w:tab/>
      </w:r>
      <w:r w:rsidR="001F66B9">
        <w:t>No position.</w:t>
      </w:r>
    </w:p>
    <w:p w14:paraId="5EE7F1F2" w14:textId="77777777" w:rsidR="00C1277F" w:rsidRPr="004C0112" w:rsidRDefault="00C1277F" w:rsidP="00C1277F">
      <w:pPr>
        <w:ind w:left="1440" w:hanging="1440"/>
        <w:jc w:val="both"/>
        <w:rPr>
          <w:bCs/>
        </w:rPr>
      </w:pPr>
    </w:p>
    <w:p w14:paraId="0339AEBA" w14:textId="77777777" w:rsidR="00C1277F" w:rsidRDefault="00C1277F" w:rsidP="00C1277F">
      <w:pPr>
        <w:ind w:left="1440" w:hanging="1440"/>
        <w:jc w:val="both"/>
        <w:rPr>
          <w:spacing w:val="-4"/>
        </w:rPr>
      </w:pPr>
      <w:r>
        <w:rPr>
          <w:b/>
          <w:bCs/>
        </w:rPr>
        <w:t>FIPUG</w:t>
      </w:r>
      <w:r w:rsidRPr="00956FFF">
        <w:rPr>
          <w:b/>
          <w:bCs/>
        </w:rPr>
        <w:t>:</w:t>
      </w:r>
      <w:r w:rsidRPr="00956FFF">
        <w:tab/>
      </w:r>
      <w:r w:rsidR="007A0AD7">
        <w:rPr>
          <w:spacing w:val="-4"/>
        </w:rPr>
        <w:t>The Commission should deny FPL’s proposed modifications to the CIAC tariff because FPL has not demonstrated any specific instance or increased risk of cost-</w:t>
      </w:r>
      <w:r w:rsidR="007A0AD7">
        <w:rPr>
          <w:spacing w:val="-4"/>
        </w:rPr>
        <w:lastRenderedPageBreak/>
        <w:t>shifting among its existing customer base, which includes customers with loads of up to 50 MW.  Further, 15 MW is too low of a threshold, and it does not address the crux of the problem that FPL may be required to make significant investments to serve prospective customers with very large (50 MW and higher) loads.  Finally, FPL has not demonstrated any connection between the 15 MW and the $25 million spend.</w:t>
      </w:r>
    </w:p>
    <w:p w14:paraId="56F0D8EE" w14:textId="77777777" w:rsidR="007A0AD7" w:rsidRDefault="007A0AD7" w:rsidP="00C1277F">
      <w:pPr>
        <w:ind w:left="1440" w:hanging="1440"/>
        <w:jc w:val="both"/>
        <w:rPr>
          <w:spacing w:val="-4"/>
        </w:rPr>
      </w:pPr>
    </w:p>
    <w:p w14:paraId="70BF079D" w14:textId="5424A8B1" w:rsidR="007A0AD7" w:rsidRDefault="007A0AD7" w:rsidP="00C1277F">
      <w:pPr>
        <w:ind w:left="1440" w:hanging="1440"/>
        <w:jc w:val="both"/>
        <w:rPr>
          <w:iCs/>
        </w:rPr>
      </w:pPr>
      <w:r>
        <w:rPr>
          <w:spacing w:val="-4"/>
        </w:rPr>
        <w:tab/>
        <w:t>a.</w:t>
      </w:r>
      <w:r w:rsidR="00E8234E">
        <w:rPr>
          <w:spacing w:val="-4"/>
        </w:rPr>
        <w:t xml:space="preserve"> </w:t>
      </w:r>
      <w:r>
        <w:rPr>
          <w:iCs/>
        </w:rPr>
        <w:t>No</w:t>
      </w:r>
      <w:r w:rsidRPr="00A10EA7">
        <w:rPr>
          <w:iCs/>
        </w:rPr>
        <w:t>, the modifications should apply to all FPL customers, including governmental entities, quasi-governmental entities, public-private partnerships, and future space facilities or magnetic testing facilities that may be forthcoming, etc.  Applying the modifications to all customers avoid undue discrimination and arguments about qualifying as a governmental entity.</w:t>
      </w:r>
    </w:p>
    <w:p w14:paraId="6B940B1E" w14:textId="77777777" w:rsidR="007A0AD7" w:rsidRDefault="007A0AD7" w:rsidP="00C1277F">
      <w:pPr>
        <w:ind w:left="1440" w:hanging="1440"/>
        <w:jc w:val="both"/>
        <w:rPr>
          <w:iCs/>
        </w:rPr>
      </w:pPr>
    </w:p>
    <w:p w14:paraId="49495B66" w14:textId="4176D2B1" w:rsidR="007A0AD7" w:rsidRPr="00956FFF" w:rsidRDefault="007A0AD7" w:rsidP="00C1277F">
      <w:pPr>
        <w:ind w:left="1440" w:hanging="1440"/>
        <w:jc w:val="both"/>
      </w:pPr>
      <w:r>
        <w:rPr>
          <w:iCs/>
        </w:rPr>
        <w:tab/>
      </w:r>
      <w:r w:rsidR="00BF23C7">
        <w:rPr>
          <w:iCs/>
        </w:rPr>
        <w:t>b</w:t>
      </w:r>
      <w:r>
        <w:t>.</w:t>
      </w:r>
      <w:r w:rsidR="00E8234E">
        <w:t xml:space="preserve">  </w:t>
      </w:r>
      <w:r>
        <w:t>As the new policy would shift all of the cost recovery risk to the customer,  the customer should be compensated at no less than FPL’s weighted average cost of capital.</w:t>
      </w:r>
    </w:p>
    <w:p w14:paraId="1E443B7D" w14:textId="77777777" w:rsidR="00C1277F" w:rsidRPr="004C0112" w:rsidRDefault="00C1277F" w:rsidP="00C1277F">
      <w:pPr>
        <w:ind w:left="1440" w:hanging="1440"/>
        <w:jc w:val="both"/>
        <w:rPr>
          <w:bCs/>
        </w:rPr>
      </w:pPr>
    </w:p>
    <w:p w14:paraId="3AAADF4F" w14:textId="77777777" w:rsidR="00C1277F" w:rsidRPr="00956FFF" w:rsidRDefault="00C1277F" w:rsidP="00C1277F">
      <w:pPr>
        <w:ind w:left="1440" w:hanging="1440"/>
        <w:jc w:val="both"/>
      </w:pPr>
      <w:r>
        <w:rPr>
          <w:b/>
          <w:bCs/>
        </w:rPr>
        <w:t>FRF</w:t>
      </w:r>
      <w:r w:rsidRPr="00956FFF">
        <w:rPr>
          <w:b/>
          <w:bCs/>
        </w:rPr>
        <w:t>:</w:t>
      </w:r>
      <w:r w:rsidRPr="00956FFF">
        <w:tab/>
      </w:r>
      <w:r w:rsidR="00062919">
        <w:t>Agree with FIPUG.</w:t>
      </w:r>
    </w:p>
    <w:p w14:paraId="4845BCAE" w14:textId="77777777" w:rsidR="00C1277F" w:rsidRPr="004C0112" w:rsidRDefault="00C1277F" w:rsidP="00C1277F">
      <w:pPr>
        <w:ind w:left="1440" w:hanging="1440"/>
        <w:jc w:val="both"/>
        <w:rPr>
          <w:bCs/>
        </w:rPr>
      </w:pPr>
    </w:p>
    <w:p w14:paraId="36643707" w14:textId="77777777" w:rsidR="00C1277F" w:rsidRPr="00956FFF" w:rsidRDefault="00C1277F" w:rsidP="00C1277F">
      <w:pPr>
        <w:ind w:left="1440" w:hanging="1440"/>
        <w:jc w:val="both"/>
      </w:pPr>
      <w:r>
        <w:rPr>
          <w:b/>
          <w:bCs/>
        </w:rPr>
        <w:t>FEL</w:t>
      </w:r>
      <w:r w:rsidRPr="00956FFF">
        <w:rPr>
          <w:b/>
          <w:bCs/>
        </w:rPr>
        <w:t>:</w:t>
      </w:r>
      <w:r w:rsidRPr="00956FFF">
        <w:tab/>
      </w:r>
      <w:r w:rsidR="0039337C">
        <w:t>The Commission should approve FPL’s CIAC tariff modifications.</w:t>
      </w:r>
    </w:p>
    <w:p w14:paraId="3D9FDCE3" w14:textId="77777777" w:rsidR="00C1277F" w:rsidRDefault="00C1277F" w:rsidP="00C1277F">
      <w:pPr>
        <w:ind w:left="1440" w:hanging="1440"/>
        <w:jc w:val="both"/>
        <w:rPr>
          <w:bCs/>
        </w:rPr>
      </w:pPr>
    </w:p>
    <w:p w14:paraId="38E9C609" w14:textId="496B5A97" w:rsidR="00C1277F" w:rsidRPr="008543EA" w:rsidRDefault="00C1277F" w:rsidP="00C1277F">
      <w:pPr>
        <w:ind w:left="1440" w:hanging="1440"/>
        <w:jc w:val="both"/>
        <w:rPr>
          <w:bCs/>
        </w:rPr>
      </w:pPr>
      <w:r>
        <w:rPr>
          <w:b/>
          <w:bCs/>
        </w:rPr>
        <w:t>FAIR:</w:t>
      </w:r>
      <w:r>
        <w:rPr>
          <w:b/>
          <w:bCs/>
        </w:rPr>
        <w:tab/>
      </w:r>
      <w:r w:rsidR="00F909DF" w:rsidRPr="008543EA">
        <w:t>No position.</w:t>
      </w:r>
    </w:p>
    <w:p w14:paraId="7B5F0B60" w14:textId="77777777" w:rsidR="00C1277F" w:rsidRPr="004C0112" w:rsidRDefault="00C1277F" w:rsidP="00C1277F">
      <w:pPr>
        <w:ind w:left="1440" w:hanging="1440"/>
        <w:jc w:val="both"/>
        <w:rPr>
          <w:bCs/>
        </w:rPr>
      </w:pPr>
    </w:p>
    <w:p w14:paraId="0844665A" w14:textId="6D1FF11E" w:rsidR="00C1277F" w:rsidRPr="00956FFF" w:rsidRDefault="00C1277F" w:rsidP="00C1277F">
      <w:pPr>
        <w:ind w:left="1440" w:hanging="1440"/>
        <w:jc w:val="both"/>
      </w:pPr>
      <w:r>
        <w:rPr>
          <w:b/>
          <w:bCs/>
        </w:rPr>
        <w:t>SACE</w:t>
      </w:r>
      <w:r w:rsidRPr="00956FFF">
        <w:rPr>
          <w:b/>
          <w:bCs/>
        </w:rPr>
        <w:t>:</w:t>
      </w:r>
      <w:r w:rsidRPr="00956FFF">
        <w:tab/>
      </w:r>
      <w:r w:rsidR="00635BE1">
        <w:rPr>
          <w:bCs/>
          <w:iCs/>
        </w:rPr>
        <w:t xml:space="preserve">SACE </w:t>
      </w:r>
      <w:r w:rsidR="00EA4873">
        <w:rPr>
          <w:bCs/>
          <w:iCs/>
        </w:rPr>
        <w:t>adopts the position of FPL</w:t>
      </w:r>
      <w:r w:rsidR="00635BE1">
        <w:rPr>
          <w:bCs/>
          <w:iCs/>
        </w:rPr>
        <w:t>.</w:t>
      </w:r>
    </w:p>
    <w:p w14:paraId="43174391" w14:textId="77777777" w:rsidR="00C1277F" w:rsidRPr="004C0112" w:rsidRDefault="00C1277F" w:rsidP="00C1277F">
      <w:pPr>
        <w:ind w:left="1440" w:hanging="1440"/>
        <w:jc w:val="both"/>
        <w:rPr>
          <w:bCs/>
        </w:rPr>
      </w:pPr>
    </w:p>
    <w:p w14:paraId="6E87E658" w14:textId="77777777" w:rsidR="00C1277F" w:rsidRPr="00956FFF" w:rsidRDefault="00C1277F" w:rsidP="00C1277F">
      <w:pPr>
        <w:ind w:left="1440" w:hanging="1440"/>
        <w:jc w:val="both"/>
      </w:pPr>
      <w:r>
        <w:rPr>
          <w:b/>
          <w:bCs/>
        </w:rPr>
        <w:t>WALMART</w:t>
      </w:r>
      <w:r w:rsidRPr="00956FFF">
        <w:rPr>
          <w:b/>
          <w:bCs/>
        </w:rPr>
        <w:t>:</w:t>
      </w:r>
      <w:r w:rsidRPr="00956FFF">
        <w:tab/>
      </w:r>
      <w:r w:rsidR="005926E3" w:rsidRPr="005926E3">
        <w:t>Walmart adopts the position of FIPUG (Pollock, p. 18, lines 5-8; p. 62, lines 1-5)</w:t>
      </w:r>
      <w:r w:rsidR="005926E3">
        <w:t>.</w:t>
      </w:r>
    </w:p>
    <w:p w14:paraId="6E9CA18C" w14:textId="77777777" w:rsidR="00C1277F" w:rsidRDefault="00C1277F" w:rsidP="00C1277F">
      <w:pPr>
        <w:ind w:left="1440" w:hanging="1440"/>
        <w:jc w:val="both"/>
        <w:rPr>
          <w:bCs/>
        </w:rPr>
      </w:pPr>
    </w:p>
    <w:p w14:paraId="09EE6123" w14:textId="1494AE6F" w:rsidR="00C1277F" w:rsidRPr="00573032" w:rsidRDefault="00C1277F" w:rsidP="00C1277F">
      <w:pPr>
        <w:ind w:left="1440" w:hanging="1440"/>
        <w:jc w:val="both"/>
        <w:rPr>
          <w:bCs/>
        </w:rPr>
      </w:pPr>
      <w:r>
        <w:rPr>
          <w:b/>
          <w:bCs/>
        </w:rPr>
        <w:t>AWI:</w:t>
      </w:r>
      <w:r>
        <w:rPr>
          <w:b/>
          <w:bCs/>
        </w:rPr>
        <w:tab/>
      </w:r>
      <w:r w:rsidR="001F66B9">
        <w:t>No position.</w:t>
      </w:r>
    </w:p>
    <w:p w14:paraId="19113723" w14:textId="77777777" w:rsidR="00C1277F" w:rsidRPr="004A570A" w:rsidRDefault="00C1277F" w:rsidP="00C1277F">
      <w:pPr>
        <w:jc w:val="both"/>
        <w:rPr>
          <w:bCs/>
        </w:rPr>
      </w:pPr>
    </w:p>
    <w:p w14:paraId="447CEEC4" w14:textId="059E9E50" w:rsidR="00C1277F" w:rsidRDefault="00C1277F" w:rsidP="00C1277F">
      <w:pPr>
        <w:ind w:left="1440" w:hanging="1440"/>
        <w:jc w:val="both"/>
        <w:rPr>
          <w:rFonts w:ascii="TimesNewRomanPSMT" w:hAnsi="TimesNewRomanPSMT" w:cs="TimesNewRomanPSMT"/>
        </w:rPr>
      </w:pPr>
      <w:r>
        <w:rPr>
          <w:b/>
          <w:bCs/>
        </w:rPr>
        <w:t>STAFF:</w:t>
      </w:r>
      <w:r>
        <w:rPr>
          <w:b/>
          <w:bCs/>
        </w:rPr>
        <w:tab/>
      </w:r>
      <w:r w:rsidR="00741F8E">
        <w:t xml:space="preserve">No </w:t>
      </w:r>
      <w:r w:rsidR="00E962CE">
        <w:rPr>
          <w:rFonts w:ascii="TimesNewRomanPSMT" w:hAnsi="TimesNewRomanPSMT" w:cs="TimesNewRomanPSMT"/>
        </w:rPr>
        <w:t>position at this time.</w:t>
      </w:r>
    </w:p>
    <w:p w14:paraId="312C06CE" w14:textId="6274EA87" w:rsidR="00BA036E" w:rsidRDefault="00BA036E" w:rsidP="00C1277F">
      <w:pPr>
        <w:ind w:left="1440" w:hanging="1440"/>
        <w:jc w:val="both"/>
        <w:rPr>
          <w:rFonts w:ascii="TimesNewRomanPSMT" w:hAnsi="TimesNewRomanPSMT" w:cs="TimesNewRomanPSMT"/>
        </w:rPr>
      </w:pPr>
    </w:p>
    <w:p w14:paraId="3A562066" w14:textId="77777777" w:rsidR="00BA036E" w:rsidRPr="00300D26" w:rsidRDefault="00BA036E" w:rsidP="00C1277F">
      <w:pPr>
        <w:ind w:left="1440" w:hanging="1440"/>
        <w:jc w:val="both"/>
        <w:rPr>
          <w:bCs/>
        </w:rPr>
      </w:pPr>
    </w:p>
    <w:p w14:paraId="5691B9D0" w14:textId="77777777" w:rsidR="00C1277F" w:rsidRPr="00E60528" w:rsidRDefault="00C1277F" w:rsidP="00C1277F">
      <w:pPr>
        <w:ind w:left="1440" w:hanging="1440"/>
        <w:jc w:val="both"/>
        <w:rPr>
          <w:b/>
        </w:rPr>
      </w:pPr>
      <w:r w:rsidRPr="00F21531">
        <w:rPr>
          <w:b/>
          <w:bCs/>
          <w:u w:val="single"/>
        </w:rPr>
        <w:t>ISSUE 10</w:t>
      </w:r>
      <w:r w:rsidR="00931224" w:rsidRPr="00F21531">
        <w:rPr>
          <w:b/>
          <w:bCs/>
          <w:u w:val="single"/>
        </w:rPr>
        <w:t>5</w:t>
      </w:r>
      <w:r w:rsidRPr="00956FFF">
        <w:rPr>
          <w:b/>
          <w:bCs/>
        </w:rPr>
        <w:t>:</w:t>
      </w:r>
      <w:r w:rsidRPr="00956FFF">
        <w:tab/>
      </w:r>
      <w:r w:rsidR="00A0260B" w:rsidRPr="00A0260B">
        <w:rPr>
          <w:b/>
        </w:rPr>
        <w:t>Should the Commission approve, deny, or approve with modifications the proposed new Large Load Contract Service tariffs, LLCS-1 and LLCS-2 (Sheet Nos. 8.950-8.956) and LLCS Service Agreement (Sheet Nos. 9.960-9.983) and associated terms and conditions (e.g., minimum MW demand and load factor, contract term, minimum demand charge payments, credit support, early termination fees)?</w:t>
      </w:r>
    </w:p>
    <w:p w14:paraId="2F925574" w14:textId="77777777" w:rsidR="00C1277F" w:rsidRPr="00956FFF" w:rsidRDefault="00C1277F" w:rsidP="00C1277F">
      <w:pPr>
        <w:jc w:val="both"/>
      </w:pPr>
    </w:p>
    <w:p w14:paraId="1BE50468" w14:textId="77777777" w:rsidR="00C1277F" w:rsidRPr="00956FFF" w:rsidRDefault="00C1277F" w:rsidP="00C1277F">
      <w:pPr>
        <w:ind w:left="1440" w:hanging="1440"/>
        <w:jc w:val="both"/>
      </w:pPr>
      <w:r>
        <w:rPr>
          <w:b/>
          <w:bCs/>
        </w:rPr>
        <w:t>FPL</w:t>
      </w:r>
      <w:r w:rsidRPr="00956FFF">
        <w:rPr>
          <w:b/>
          <w:bCs/>
        </w:rPr>
        <w:t>:</w:t>
      </w:r>
      <w:r w:rsidRPr="00956FFF">
        <w:tab/>
      </w:r>
      <w:r w:rsidR="00E8234E">
        <w:t xml:space="preserve">The Commission should approve the proposed new Large Load Contract Service (“LLCS”) tariffs, LLCS-1 and LLCS-2, as revised per Exhibit TCC-9, and the LLCS Service Agreement and associated terms and conditions, </w:t>
      </w:r>
      <w:r w:rsidR="00E8234E" w:rsidRPr="00630F14">
        <w:t xml:space="preserve">for customers with new or incremental demand of 50 MW or more and a load factor of 85% or higher. In order to serve customers of this magnitude, FPL will need to make significant investments in new generation and transmission capacity that is not </w:t>
      </w:r>
      <w:r w:rsidR="00E8234E" w:rsidRPr="00630F14">
        <w:lastRenderedPageBreak/>
        <w:t xml:space="preserve">needed to serve the </w:t>
      </w:r>
      <w:r w:rsidR="00E8234E">
        <w:t>existing general body of customers.  (</w:t>
      </w:r>
      <w:r w:rsidR="00E8234E">
        <w:rPr>
          <w:rFonts w:cstheme="minorHAnsi"/>
        </w:rPr>
        <w:t>Whitley, Cohen, De Varona)</w:t>
      </w:r>
    </w:p>
    <w:p w14:paraId="3BE6C546" w14:textId="77777777" w:rsidR="00C1277F" w:rsidRPr="00956FFF" w:rsidRDefault="00C1277F" w:rsidP="00C1277F">
      <w:pPr>
        <w:jc w:val="both"/>
      </w:pPr>
    </w:p>
    <w:p w14:paraId="1F2AF0D0" w14:textId="4964A1EA" w:rsidR="00C1277F" w:rsidRPr="00956FFF" w:rsidRDefault="00C1277F" w:rsidP="00C1277F">
      <w:pPr>
        <w:ind w:left="1440" w:hanging="1440"/>
        <w:jc w:val="both"/>
      </w:pPr>
      <w:r>
        <w:rPr>
          <w:b/>
          <w:bCs/>
        </w:rPr>
        <w:t>OPC</w:t>
      </w:r>
      <w:r w:rsidRPr="00956FFF">
        <w:rPr>
          <w:b/>
          <w:bCs/>
        </w:rPr>
        <w:t>:</w:t>
      </w:r>
      <w:r w:rsidRPr="00956FFF">
        <w:tab/>
      </w:r>
      <w:r w:rsidR="00ED516B">
        <w:t>No.</w:t>
      </w:r>
    </w:p>
    <w:p w14:paraId="4D6521FF" w14:textId="77777777" w:rsidR="00C1277F" w:rsidRDefault="00C1277F" w:rsidP="00C1277F">
      <w:pPr>
        <w:jc w:val="both"/>
      </w:pPr>
    </w:p>
    <w:p w14:paraId="3BD60396" w14:textId="77777777" w:rsidR="00C1277F" w:rsidRDefault="00C1277F" w:rsidP="00C1277F">
      <w:pPr>
        <w:jc w:val="both"/>
        <w:rPr>
          <w:b/>
        </w:rPr>
      </w:pPr>
      <w:r>
        <w:rPr>
          <w:b/>
        </w:rPr>
        <w:t xml:space="preserve">FUEL </w:t>
      </w:r>
    </w:p>
    <w:p w14:paraId="1C546411" w14:textId="26F48DFA" w:rsidR="00C1277F" w:rsidRPr="00E8234E" w:rsidRDefault="00C1277F" w:rsidP="00C1277F">
      <w:pPr>
        <w:ind w:left="1440" w:hanging="1440"/>
        <w:jc w:val="both"/>
      </w:pPr>
      <w:r w:rsidRPr="00E8234E">
        <w:rPr>
          <w:b/>
          <w:spacing w:val="-8"/>
        </w:rPr>
        <w:t>RETAILERS:</w:t>
      </w:r>
      <w:r w:rsidRPr="00366B4B">
        <w:rPr>
          <w:b/>
          <w:spacing w:val="-4"/>
        </w:rPr>
        <w:tab/>
      </w:r>
      <w:r w:rsidR="00B767EE" w:rsidRPr="00E8234E">
        <w:t xml:space="preserve">No </w:t>
      </w:r>
      <w:r w:rsidR="001F66B9">
        <w:t>p</w:t>
      </w:r>
      <w:r w:rsidR="00B767EE" w:rsidRPr="00E8234E">
        <w:t>osition.</w:t>
      </w:r>
    </w:p>
    <w:p w14:paraId="6C8F9A18" w14:textId="77777777" w:rsidR="00C1277F" w:rsidRPr="00956FFF" w:rsidRDefault="00C1277F" w:rsidP="00C1277F">
      <w:pPr>
        <w:jc w:val="both"/>
      </w:pPr>
    </w:p>
    <w:p w14:paraId="5C177437" w14:textId="77777777" w:rsidR="00C1277F" w:rsidRDefault="00C1277F" w:rsidP="00C1277F">
      <w:pPr>
        <w:ind w:left="1440" w:hanging="1440"/>
        <w:jc w:val="both"/>
        <w:rPr>
          <w:b/>
          <w:bCs/>
        </w:rPr>
      </w:pPr>
      <w:r>
        <w:rPr>
          <w:b/>
          <w:bCs/>
        </w:rPr>
        <w:t xml:space="preserve">ELECTRIFY </w:t>
      </w:r>
    </w:p>
    <w:p w14:paraId="0AD25898" w14:textId="0EF76566" w:rsidR="00C1277F" w:rsidRPr="00956FFF" w:rsidRDefault="00C1277F" w:rsidP="00C1277F">
      <w:pPr>
        <w:ind w:left="1440" w:hanging="1440"/>
        <w:jc w:val="both"/>
      </w:pPr>
      <w:r>
        <w:rPr>
          <w:b/>
          <w:bCs/>
        </w:rPr>
        <w:t>AMERICA</w:t>
      </w:r>
      <w:r w:rsidRPr="00956FFF">
        <w:rPr>
          <w:b/>
          <w:bCs/>
        </w:rPr>
        <w:t>:</w:t>
      </w:r>
      <w:r w:rsidRPr="00956FFF">
        <w:tab/>
      </w:r>
      <w:r w:rsidR="001F66B9">
        <w:t>No position.</w:t>
      </w:r>
    </w:p>
    <w:p w14:paraId="429D874D" w14:textId="77777777" w:rsidR="00C1277F" w:rsidRPr="004C0112" w:rsidRDefault="00C1277F" w:rsidP="00C1277F">
      <w:pPr>
        <w:ind w:left="1440" w:hanging="1440"/>
        <w:jc w:val="both"/>
        <w:rPr>
          <w:bCs/>
        </w:rPr>
      </w:pPr>
    </w:p>
    <w:p w14:paraId="305C64C6" w14:textId="43F9A8A9" w:rsidR="00C1277F" w:rsidRPr="00956FFF" w:rsidRDefault="00C1277F" w:rsidP="00C1277F">
      <w:pPr>
        <w:ind w:left="1440" w:hanging="1440"/>
        <w:jc w:val="both"/>
      </w:pPr>
      <w:r>
        <w:rPr>
          <w:b/>
          <w:bCs/>
        </w:rPr>
        <w:t>EVGO</w:t>
      </w:r>
      <w:r w:rsidRPr="00956FFF">
        <w:rPr>
          <w:b/>
          <w:bCs/>
        </w:rPr>
        <w:t>:</w:t>
      </w:r>
      <w:r w:rsidRPr="00956FFF">
        <w:tab/>
      </w:r>
      <w:r w:rsidR="001F66B9">
        <w:t>No position.</w:t>
      </w:r>
    </w:p>
    <w:p w14:paraId="6392C490" w14:textId="77777777" w:rsidR="00C1277F" w:rsidRPr="004C0112" w:rsidRDefault="00C1277F" w:rsidP="00C1277F">
      <w:pPr>
        <w:ind w:left="1440" w:hanging="1440"/>
        <w:jc w:val="both"/>
        <w:rPr>
          <w:bCs/>
        </w:rPr>
      </w:pPr>
    </w:p>
    <w:p w14:paraId="108BB0D7" w14:textId="77777777" w:rsidR="00C1277F" w:rsidRDefault="00C1277F" w:rsidP="00C1277F">
      <w:pPr>
        <w:ind w:left="1440" w:hanging="1440"/>
        <w:jc w:val="both"/>
      </w:pPr>
      <w:r>
        <w:rPr>
          <w:b/>
          <w:bCs/>
        </w:rPr>
        <w:t>FEA</w:t>
      </w:r>
      <w:r w:rsidRPr="00956FFF">
        <w:rPr>
          <w:b/>
          <w:bCs/>
        </w:rPr>
        <w:t>:</w:t>
      </w:r>
      <w:r w:rsidRPr="00956FFF">
        <w:tab/>
      </w:r>
      <w:r w:rsidR="00E7477A" w:rsidRPr="00A154D9">
        <w:t>Generally, the Company’s proposal to implement the rates now is reasonable, however, pricing terms of the rates, and the impact of the Company’s cost to provide in</w:t>
      </w:r>
      <w:r w:rsidR="00E7477A">
        <w:t>-</w:t>
      </w:r>
      <w:r w:rsidR="00E7477A" w:rsidRPr="00A154D9">
        <w:t>service to visiting customers should be investigated at the time it starts to serve new customers in future periods.</w:t>
      </w:r>
    </w:p>
    <w:p w14:paraId="5A0BEA7E" w14:textId="77777777" w:rsidR="00E7477A" w:rsidRDefault="00E7477A" w:rsidP="00C1277F">
      <w:pPr>
        <w:ind w:left="1440" w:hanging="1440"/>
        <w:jc w:val="both"/>
      </w:pPr>
    </w:p>
    <w:p w14:paraId="162FBB11" w14:textId="77777777" w:rsidR="00E7477A" w:rsidRDefault="00E7477A" w:rsidP="00C1277F">
      <w:pPr>
        <w:ind w:left="1440" w:hanging="1440"/>
        <w:jc w:val="both"/>
      </w:pPr>
      <w:r>
        <w:tab/>
      </w:r>
      <w:r w:rsidRPr="00A154D9">
        <w:t xml:space="preserve">The Company’s proposed minimum term contract of 20 years is reasonable; however, the Commission should impose a five-year termination notice on this agreement, rather than the two-year termination notice proposed by </w:t>
      </w:r>
      <w:r>
        <w:t>the Company</w:t>
      </w:r>
      <w:r w:rsidRPr="00A154D9">
        <w:t>.</w:t>
      </w:r>
    </w:p>
    <w:p w14:paraId="4028461B" w14:textId="77777777" w:rsidR="00E7477A" w:rsidRDefault="00E7477A" w:rsidP="00C1277F">
      <w:pPr>
        <w:ind w:left="1440" w:hanging="1440"/>
        <w:jc w:val="both"/>
      </w:pPr>
    </w:p>
    <w:p w14:paraId="641645DC" w14:textId="77777777" w:rsidR="00E7477A" w:rsidRPr="00956FFF" w:rsidRDefault="00E7477A" w:rsidP="00C1277F">
      <w:pPr>
        <w:ind w:left="1440" w:hanging="1440"/>
        <w:jc w:val="both"/>
      </w:pPr>
      <w:r>
        <w:tab/>
      </w:r>
      <w:r w:rsidRPr="00A154D9">
        <w:t xml:space="preserve">The Commission should allow all interested parties to review and comment on “incremental cost” used to price load under these rates schedule if and when new large customer loads are added to </w:t>
      </w:r>
      <w:r>
        <w:t>the Company</w:t>
      </w:r>
      <w:r w:rsidRPr="00A154D9">
        <w:t xml:space="preserve"> system.</w:t>
      </w:r>
    </w:p>
    <w:p w14:paraId="4582F0C6" w14:textId="77777777" w:rsidR="00C1277F" w:rsidRDefault="00C1277F" w:rsidP="00C1277F">
      <w:pPr>
        <w:ind w:left="1440" w:hanging="1440"/>
        <w:jc w:val="both"/>
        <w:rPr>
          <w:bCs/>
        </w:rPr>
      </w:pPr>
    </w:p>
    <w:p w14:paraId="4B5BAC54" w14:textId="7B9F1BDA" w:rsidR="00C1277F" w:rsidRDefault="00C1277F" w:rsidP="006A6322">
      <w:pPr>
        <w:ind w:left="1440" w:hanging="1440"/>
        <w:jc w:val="both"/>
        <w:rPr>
          <w:bCs/>
        </w:rPr>
      </w:pPr>
      <w:r>
        <w:rPr>
          <w:b/>
          <w:bCs/>
        </w:rPr>
        <w:t>FEIA:</w:t>
      </w:r>
      <w:r w:rsidRPr="006A6322">
        <w:rPr>
          <w:bCs/>
        </w:rPr>
        <w:tab/>
      </w:r>
      <w:r w:rsidR="00987C15">
        <w:t xml:space="preserve">As explained in detail in FEIA’s Statement of Basic Position, FPL’s </w:t>
      </w:r>
      <w:r w:rsidR="00987C15" w:rsidRPr="00355263">
        <w:t>proposed LLCS Tariff</w:t>
      </w:r>
      <w:r w:rsidR="00987C15">
        <w:t>s, LLCS-1 and LLCS-2,</w:t>
      </w:r>
      <w:r w:rsidR="00987C15" w:rsidRPr="00355263">
        <w:t xml:space="preserve"> </w:t>
      </w:r>
      <w:r w:rsidR="00987C15">
        <w:t>subject large data center customers</w:t>
      </w:r>
      <w:r w:rsidR="00987C15" w:rsidRPr="00355263">
        <w:t xml:space="preserve"> </w:t>
      </w:r>
      <w:r w:rsidR="00987C15">
        <w:t xml:space="preserve">to excessive rates and </w:t>
      </w:r>
      <w:r w:rsidR="00987C15" w:rsidRPr="00355263">
        <w:t>overly burdensome</w:t>
      </w:r>
      <w:r w:rsidR="00987C15">
        <w:t xml:space="preserve"> and discriminatory contractual terms. In addition to being </w:t>
      </w:r>
      <w:r w:rsidR="00987C15" w:rsidRPr="00321C69">
        <w:t>inconsistent with fundamental cost-causation principles</w:t>
      </w:r>
      <w:r w:rsidR="00987C15">
        <w:t>,</w:t>
      </w:r>
      <w:r w:rsidR="00987C15" w:rsidRPr="00321C69">
        <w:t xml:space="preserve"> </w:t>
      </w:r>
      <w:r w:rsidR="00987C15" w:rsidRPr="00355263">
        <w:t>if approved</w:t>
      </w:r>
      <w:r w:rsidR="00987C15">
        <w:t xml:space="preserve"> in its current form</w:t>
      </w:r>
      <w:r w:rsidR="00987C15" w:rsidRPr="00355263">
        <w:t xml:space="preserve">, </w:t>
      </w:r>
      <w:r w:rsidR="00987C15">
        <w:t xml:space="preserve">the LLCS Tariffs </w:t>
      </w:r>
      <w:r w:rsidR="00987C15" w:rsidRPr="00355263">
        <w:t xml:space="preserve">would significantly </w:t>
      </w:r>
      <w:r w:rsidR="00987C15">
        <w:t xml:space="preserve">threaten </w:t>
      </w:r>
      <w:r w:rsidR="00987C15" w:rsidRPr="00355263">
        <w:t>Florida’s ability to attract and retain data center investment.</w:t>
      </w:r>
      <w:r w:rsidR="00987C15">
        <w:t xml:space="preserve"> Thus, </w:t>
      </w:r>
      <w:r w:rsidR="00987C15">
        <w:rPr>
          <w:szCs w:val="22"/>
        </w:rPr>
        <w:t>the Commission should only approve the proposed new LLCS Tariffs with the following modifications:</w:t>
      </w:r>
    </w:p>
    <w:p w14:paraId="16EEE889" w14:textId="77777777" w:rsidR="006A6322" w:rsidRDefault="006A6322" w:rsidP="006A6322">
      <w:pPr>
        <w:ind w:left="1440" w:hanging="1440"/>
        <w:jc w:val="both"/>
        <w:rPr>
          <w:bCs/>
        </w:rPr>
      </w:pPr>
    </w:p>
    <w:p w14:paraId="665B9753" w14:textId="2177D83C" w:rsidR="006A6322" w:rsidRDefault="006A6322" w:rsidP="006A6322">
      <w:pPr>
        <w:ind w:left="2160" w:hanging="2160"/>
        <w:jc w:val="both"/>
        <w:rPr>
          <w:bCs/>
        </w:rPr>
      </w:pPr>
      <w:r>
        <w:rPr>
          <w:bCs/>
        </w:rPr>
        <w:tab/>
      </w:r>
      <w:r w:rsidR="00987C15" w:rsidRPr="00830B14">
        <w:rPr>
          <w:b/>
          <w:bCs/>
        </w:rPr>
        <w:t>Set the All-In LLCS Rate, Including the IGC, at a Level Comparable to FPL’s Proposed GSLD-3 Rate:</w:t>
      </w:r>
      <w:r w:rsidR="00987C15" w:rsidRPr="002D5023">
        <w:rPr>
          <w:b/>
          <w:bCs/>
        </w:rPr>
        <w:t xml:space="preserve"> </w:t>
      </w:r>
      <w:r w:rsidR="00987C15" w:rsidRPr="002D5023">
        <w:t xml:space="preserve">The primary factor contributing to the excessive LLCS rate is FPL’s introduction of a  new rate element, the IGC, which is supposed to cover the cost of new battery storage buildout that would be required to satisfy the new LLCS load. FPL uses a  revenue requirements model to justify the IGC that has two basic flaws. First, it takes the highest annual revenue requirement to serve expected LLCS load (the “peak” year) over a 20-year period and assumes that same revenue requirement for every year over the 20-year term even though revenue requirements are significantly lower in other years. This “peak year” </w:t>
      </w:r>
      <w:r w:rsidR="00987C15" w:rsidRPr="002D5023">
        <w:lastRenderedPageBreak/>
        <w:t>approach results in recovery of revenue through the IGC that exceeds what would be produced under a levelized or time-weighted average, and thus overstates the revenue  requirement relative to FPL’s actual long-term costs.</w:t>
      </w:r>
    </w:p>
    <w:p w14:paraId="62C936E6" w14:textId="77777777" w:rsidR="006A6322" w:rsidRDefault="006A6322" w:rsidP="006A6322">
      <w:pPr>
        <w:ind w:left="2160" w:hanging="2160"/>
        <w:jc w:val="both"/>
        <w:rPr>
          <w:bCs/>
        </w:rPr>
      </w:pPr>
    </w:p>
    <w:p w14:paraId="5C4BF709" w14:textId="7F169084" w:rsidR="006A6322" w:rsidRDefault="006A6322" w:rsidP="000F63E5">
      <w:pPr>
        <w:ind w:left="2160" w:hanging="2160"/>
        <w:jc w:val="both"/>
        <w:rPr>
          <w:bCs/>
        </w:rPr>
      </w:pPr>
      <w:r>
        <w:rPr>
          <w:bCs/>
        </w:rPr>
        <w:tab/>
      </w:r>
      <w:r w:rsidR="00987C15" w:rsidRPr="00042B97">
        <w:rPr>
          <w:rFonts w:eastAsiaTheme="minorHAnsi"/>
          <w:color w:val="000000"/>
        </w:rPr>
        <w:t>Second, FPL’s revenue requirements mode</w:t>
      </w:r>
      <w:r w:rsidR="00987C15" w:rsidRPr="00554C48">
        <w:rPr>
          <w:rFonts w:eastAsiaTheme="minorHAnsi"/>
          <w:color w:val="000000"/>
        </w:rPr>
        <w:t xml:space="preserve">l </w:t>
      </w:r>
      <w:r w:rsidR="00987C15">
        <w:rPr>
          <w:rFonts w:eastAsiaTheme="minorHAnsi"/>
          <w:color w:val="000000"/>
        </w:rPr>
        <w:t xml:space="preserve">is </w:t>
      </w:r>
      <w:r w:rsidR="00987C15" w:rsidRPr="00554C48">
        <w:rPr>
          <w:rFonts w:eastAsiaTheme="minorHAnsi"/>
          <w:color w:val="000000"/>
        </w:rPr>
        <w:t xml:space="preserve">based </w:t>
      </w:r>
      <w:r w:rsidR="00987C15">
        <w:rPr>
          <w:rFonts w:eastAsiaTheme="minorHAnsi"/>
          <w:color w:val="000000"/>
        </w:rPr>
        <w:t xml:space="preserve">on installing 6.1 gigawatts (GW) of battery capacity to serve 3 GW of projected LLCS load. Basing its revenue requirements on a 2:1 battery-to-load ratio </w:t>
      </w:r>
      <w:r w:rsidR="00987C15" w:rsidRPr="00554C48">
        <w:rPr>
          <w:rFonts w:eastAsiaTheme="minorHAnsi"/>
          <w:color w:val="000000"/>
        </w:rPr>
        <w:t>effectively doubl</w:t>
      </w:r>
      <w:r w:rsidR="00987C15">
        <w:rPr>
          <w:rFonts w:eastAsiaTheme="minorHAnsi"/>
          <w:color w:val="000000"/>
        </w:rPr>
        <w:t>es</w:t>
      </w:r>
      <w:r w:rsidR="00987C15" w:rsidRPr="00554C48">
        <w:rPr>
          <w:rFonts w:eastAsiaTheme="minorHAnsi"/>
          <w:color w:val="000000"/>
        </w:rPr>
        <w:t xml:space="preserve"> the infrastructure assumed necessary to serve the data center load</w:t>
      </w:r>
      <w:r w:rsidR="00987C15">
        <w:rPr>
          <w:rFonts w:eastAsiaTheme="minorHAnsi"/>
          <w:color w:val="000000"/>
        </w:rPr>
        <w:t xml:space="preserve"> and</w:t>
      </w:r>
      <w:r w:rsidR="00987C15" w:rsidRPr="00554C48">
        <w:rPr>
          <w:rFonts w:eastAsiaTheme="minorHAnsi"/>
          <w:color w:val="000000"/>
        </w:rPr>
        <w:t xml:space="preserve"> inflates the capital cost basis used in the  IGC calculations</w:t>
      </w:r>
      <w:r w:rsidR="00987C15">
        <w:rPr>
          <w:rFonts w:eastAsiaTheme="minorHAnsi"/>
          <w:color w:val="000000"/>
        </w:rPr>
        <w:t xml:space="preserve">. This overspecification leads </w:t>
      </w:r>
      <w:r w:rsidR="00987C15" w:rsidRPr="00554C48">
        <w:rPr>
          <w:rFonts w:eastAsiaTheme="minorHAnsi"/>
          <w:color w:val="000000"/>
        </w:rPr>
        <w:t>to significantly higher revenue requirement when compared to a more appropriately sized system.</w:t>
      </w:r>
    </w:p>
    <w:p w14:paraId="6950FA2B" w14:textId="77777777" w:rsidR="000F63E5" w:rsidRDefault="000F63E5" w:rsidP="000F63E5">
      <w:pPr>
        <w:ind w:left="2160" w:hanging="2160"/>
        <w:jc w:val="both"/>
        <w:rPr>
          <w:bCs/>
        </w:rPr>
      </w:pPr>
    </w:p>
    <w:p w14:paraId="629A4505" w14:textId="4917E1FE" w:rsidR="000F63E5" w:rsidRDefault="000F63E5" w:rsidP="000F63E5">
      <w:pPr>
        <w:ind w:left="2160" w:hanging="2160"/>
        <w:jc w:val="both"/>
        <w:rPr>
          <w:bCs/>
        </w:rPr>
      </w:pPr>
      <w:r>
        <w:rPr>
          <w:bCs/>
        </w:rPr>
        <w:tab/>
      </w:r>
      <w:r w:rsidR="00987C15">
        <w:rPr>
          <w:rFonts w:eastAsiaTheme="minorHAnsi"/>
          <w:color w:val="000000"/>
        </w:rPr>
        <w:t xml:space="preserve">After correcting the “peak year” and “overspecification” modelling flaws, FPL’s own revenue requirements model shows that the IGC should be lowered from $28.07/kW/month to $10.20/kW/month, which would bring the all-in LLCS-1 rate down from 10.16 cents/kWh to approximately 7.28 cents/kWh, which is in line with </w:t>
      </w:r>
      <w:r w:rsidR="00987C15">
        <w:t>the electric rates in major data center markets in competitor states.</w:t>
      </w:r>
      <w:r w:rsidR="00987C15" w:rsidRPr="00DB0631">
        <w:t xml:space="preserve"> </w:t>
      </w:r>
      <w:r w:rsidR="00987C15">
        <w:t xml:space="preserve">In other words, </w:t>
      </w:r>
      <w:r w:rsidR="00987C15" w:rsidRPr="00A8347C">
        <w:t>FPL’s revenue requirements model,</w:t>
      </w:r>
      <w:r w:rsidR="00987C15">
        <w:t xml:space="preserve"> </w:t>
      </w:r>
      <w:r w:rsidR="00987C15" w:rsidRPr="00A8347C">
        <w:t>after adjustment</w:t>
      </w:r>
      <w:r w:rsidR="00987C15">
        <w:t xml:space="preserve"> </w:t>
      </w:r>
      <w:r w:rsidR="00987C15" w:rsidRPr="00A8347C">
        <w:t>to address the deficiencies described above, demonstrates that FPL can serve data centers at rates which are competitive with other states without burdening</w:t>
      </w:r>
      <w:r w:rsidR="00987C15">
        <w:t>, or requiring subsidies from,</w:t>
      </w:r>
      <w:r w:rsidR="00987C15" w:rsidRPr="00A8347C">
        <w:t xml:space="preserve"> the general body of ratepayers.</w:t>
      </w:r>
    </w:p>
    <w:p w14:paraId="5356C541" w14:textId="77777777" w:rsidR="00E619B4" w:rsidRDefault="00E619B4" w:rsidP="000F63E5">
      <w:pPr>
        <w:ind w:left="2160" w:hanging="2160"/>
        <w:jc w:val="both"/>
        <w:rPr>
          <w:bCs/>
        </w:rPr>
      </w:pPr>
    </w:p>
    <w:p w14:paraId="42DA32CB" w14:textId="100C8A28" w:rsidR="00E619B4" w:rsidRDefault="00E619B4" w:rsidP="00E619B4">
      <w:pPr>
        <w:ind w:left="2160" w:hanging="2160"/>
        <w:jc w:val="both"/>
        <w:rPr>
          <w:bCs/>
        </w:rPr>
      </w:pPr>
      <w:r>
        <w:rPr>
          <w:bCs/>
        </w:rPr>
        <w:tab/>
      </w:r>
      <w:r w:rsidR="00987C15">
        <w:t xml:space="preserve">In the rebuttal testimony of FPL witness Cohen, FPL has attempted to address some but not all of FEIA’s concerns with respect to rates and charges. For example, FPL proposes to lower the IGC from  $28.07/kW/month to $12.07/kW/month. However, FPL simultaneously proposes to effectively double the demand charge for an LLCS customer from $7.01/kW to $14.08/kW, which continues to causes the rate to be overstated. FPL witness Cohen also proposes to reduce the minimum take-or-pay requirements for LLCS customers from 90% of contracted load to 70%. FPL’s proposals to reduce the </w:t>
      </w:r>
      <w:r w:rsidR="00987C15" w:rsidRPr="00291B73">
        <w:t xml:space="preserve">ICG </w:t>
      </w:r>
      <w:r w:rsidR="00987C15">
        <w:t xml:space="preserve">and lower the minimum take-or-pay requirements better align with cost of service and are </w:t>
      </w:r>
      <w:r w:rsidR="00987C15" w:rsidRPr="00291B73">
        <w:t>constructive step</w:t>
      </w:r>
      <w:r w:rsidR="00987C15">
        <w:t>s</w:t>
      </w:r>
      <w:r w:rsidR="00987C15" w:rsidRPr="00291B73">
        <w:t xml:space="preserve"> in the right direction. However, th</w:t>
      </w:r>
      <w:r w:rsidR="00987C15">
        <w:t>ese</w:t>
      </w:r>
      <w:r w:rsidR="00987C15" w:rsidRPr="00291B73">
        <w:t xml:space="preserve"> adjustment</w:t>
      </w:r>
      <w:r w:rsidR="00987C15">
        <w:t>s</w:t>
      </w:r>
      <w:r w:rsidR="00987C15" w:rsidRPr="00291B73">
        <w:t xml:space="preserve"> only address part</w:t>
      </w:r>
      <w:r w:rsidR="00987C15">
        <w:t>s</w:t>
      </w:r>
      <w:r w:rsidR="00987C15" w:rsidRPr="00291B73">
        <w:t xml:space="preserve"> of a broader proposed rate structure.</w:t>
      </w:r>
      <w:r w:rsidR="00987C15">
        <w:t xml:space="preserve"> The  LLCS rate is still  higher than the rates paid by other similarly situated customers and would </w:t>
      </w:r>
      <w:r w:rsidR="00987C15" w:rsidRPr="001E4200">
        <w:t>impose disproportionate costs on low-risk, high-volume data center customers</w:t>
      </w:r>
      <w:r w:rsidR="00987C15">
        <w:t>. To ensure that the LLCS rates are fair, cost-based, and non-discriminatory, the all-in LLCS rate should be set at a level comparable to FPL’s proposed GSLD-3 rate, reflecting data centers’ low cost-to-serve, high load factor, and credit strength.</w:t>
      </w:r>
    </w:p>
    <w:p w14:paraId="47DB69F7" w14:textId="77777777" w:rsidR="00E619B4" w:rsidRDefault="00E619B4" w:rsidP="00E619B4">
      <w:pPr>
        <w:ind w:left="2160" w:hanging="2160"/>
        <w:jc w:val="both"/>
        <w:rPr>
          <w:bCs/>
        </w:rPr>
      </w:pPr>
    </w:p>
    <w:p w14:paraId="477D08DD" w14:textId="5CD57FD9" w:rsidR="00E619B4" w:rsidRDefault="00022082" w:rsidP="00022082">
      <w:pPr>
        <w:ind w:left="2160" w:hanging="2160"/>
        <w:jc w:val="both"/>
        <w:rPr>
          <w:bCs/>
        </w:rPr>
      </w:pPr>
      <w:r>
        <w:rPr>
          <w:bCs/>
        </w:rPr>
        <w:tab/>
      </w:r>
      <w:r w:rsidR="00987C15">
        <w:rPr>
          <w:b/>
          <w:bCs/>
        </w:rPr>
        <w:t xml:space="preserve">Eliminate the Redundant </w:t>
      </w:r>
      <w:r w:rsidR="00987C15" w:rsidRPr="00955CB6">
        <w:rPr>
          <w:b/>
          <w:bCs/>
        </w:rPr>
        <w:t>ICG Performance Security</w:t>
      </w:r>
      <w:r w:rsidR="00987C15">
        <w:rPr>
          <w:b/>
          <w:bCs/>
        </w:rPr>
        <w:t xml:space="preserve"> for Creditworthy Customers</w:t>
      </w:r>
      <w:r w:rsidR="00987C15" w:rsidRPr="00955CB6">
        <w:rPr>
          <w:b/>
          <w:bCs/>
        </w:rPr>
        <w:t>:</w:t>
      </w:r>
      <w:r w:rsidR="00987C15">
        <w:t xml:space="preserve"> The requirement that LLCS</w:t>
      </w:r>
      <w:r w:rsidR="00987C15" w:rsidRPr="009123A9">
        <w:t xml:space="preserve"> customers post </w:t>
      </w:r>
      <w:r w:rsidR="00987C15">
        <w:lastRenderedPageBreak/>
        <w:t xml:space="preserve">upfront security amounting to 100% of expected IGC revenues </w:t>
      </w:r>
      <w:r w:rsidR="00987C15" w:rsidRPr="009123A9">
        <w:t xml:space="preserve">over a 20-year contract is excessive and </w:t>
      </w:r>
      <w:r w:rsidR="00987C15">
        <w:t>results in over-collateralization that is not commercially viable. Thus, the redundant IGC collateral requirement should be eliminated for customers who meet FPL’s stated creditworthiness requirements. If the customer executing the LLCS Service Agreement does not meet FPL’s creditworthiness standards, then the ICG Performance Security should be set at an amount reflecting FPL’s actual generation costs, not total IGC revenues.</w:t>
      </w:r>
    </w:p>
    <w:p w14:paraId="22C9E1DA" w14:textId="77777777" w:rsidR="00022082" w:rsidRDefault="00022082" w:rsidP="00022082">
      <w:pPr>
        <w:ind w:left="2160" w:hanging="2160"/>
        <w:jc w:val="both"/>
        <w:rPr>
          <w:bCs/>
        </w:rPr>
      </w:pPr>
    </w:p>
    <w:p w14:paraId="35EA1A53" w14:textId="0C2475C0" w:rsidR="00022082" w:rsidRDefault="00022082" w:rsidP="00202CAC">
      <w:pPr>
        <w:ind w:left="2160" w:hanging="2160"/>
        <w:jc w:val="both"/>
        <w:rPr>
          <w:bCs/>
        </w:rPr>
      </w:pPr>
      <w:r>
        <w:rPr>
          <w:bCs/>
        </w:rPr>
        <w:tab/>
      </w:r>
      <w:r w:rsidR="00987C15">
        <w:rPr>
          <w:b/>
          <w:bCs/>
        </w:rPr>
        <w:t xml:space="preserve">Reduce the Minimum 20-Year </w:t>
      </w:r>
      <w:r w:rsidR="00987C15" w:rsidRPr="00322B7C">
        <w:rPr>
          <w:b/>
          <w:bCs/>
        </w:rPr>
        <w:t>Contract Term</w:t>
      </w:r>
      <w:r w:rsidR="00987C15">
        <w:rPr>
          <w:b/>
          <w:bCs/>
        </w:rPr>
        <w:t xml:space="preserve"> to 12 Years</w:t>
      </w:r>
      <w:r w:rsidR="00987C15" w:rsidRPr="00322B7C">
        <w:rPr>
          <w:b/>
          <w:bCs/>
        </w:rPr>
        <w:t>:</w:t>
      </w:r>
      <w:r w:rsidR="00987C15">
        <w:t xml:space="preserve"> The proposed minimum</w:t>
      </w:r>
      <w:r w:rsidR="00987C15" w:rsidRPr="00B842FE">
        <w:t xml:space="preserve"> 20-year LLCS Service Agreement term is </w:t>
      </w:r>
      <w:r w:rsidR="00987C15">
        <w:t xml:space="preserve">unreasonably </w:t>
      </w:r>
      <w:r w:rsidR="00987C15" w:rsidRPr="00B842FE">
        <w:t xml:space="preserve">long as compared with industry standards and accepted market practice. </w:t>
      </w:r>
      <w:r w:rsidR="00987C15">
        <w:t>The minimum contract term should be reduced from 20 years to a base of 12 years with two optional 5-year extensions at the customer’s discretion. This would provide FPL with planning certainty while preserving customer flexibility.</w:t>
      </w:r>
    </w:p>
    <w:p w14:paraId="7100A97B" w14:textId="77777777" w:rsidR="00202CAC" w:rsidRDefault="00202CAC" w:rsidP="00202CAC">
      <w:pPr>
        <w:ind w:left="2160" w:hanging="2160"/>
        <w:jc w:val="both"/>
        <w:rPr>
          <w:bCs/>
        </w:rPr>
      </w:pPr>
    </w:p>
    <w:p w14:paraId="4172D0E4" w14:textId="0BDA6E48" w:rsidR="00202CAC" w:rsidRDefault="00202CAC" w:rsidP="00202CAC">
      <w:pPr>
        <w:ind w:left="2160" w:hanging="2160"/>
        <w:jc w:val="both"/>
        <w:rPr>
          <w:bCs/>
        </w:rPr>
      </w:pPr>
      <w:r>
        <w:rPr>
          <w:bCs/>
        </w:rPr>
        <w:tab/>
      </w:r>
      <w:r w:rsidR="00987C15" w:rsidRPr="00322B7C">
        <w:rPr>
          <w:b/>
          <w:bCs/>
        </w:rPr>
        <w:t>Engineering Acceptance Period:</w:t>
      </w:r>
      <w:r w:rsidR="00987C15">
        <w:t xml:space="preserve"> Requiring LLCS customers to complete execution of the LLCS Service Agreement and other relevant FPL contracts within six months of accepting FPL’s formal engineering study is neither practical nor commercially viable. The development of a data center involves the negotiation of numerous, complex, multi-billion dollar contracts which simply cannot be completed within such a compressed time period. The</w:t>
      </w:r>
      <w:r w:rsidR="00987C15" w:rsidRPr="00C50550">
        <w:t xml:space="preserve"> LLCS Service Agreement and other relevant FPL contracts </w:t>
      </w:r>
      <w:r w:rsidR="00987C15">
        <w:t>should be executed within 18 months from acceptance of FPL’s formal engineering study.</w:t>
      </w:r>
    </w:p>
    <w:p w14:paraId="6CC48262" w14:textId="77777777" w:rsidR="00D14351" w:rsidRDefault="00D14351" w:rsidP="00202CAC">
      <w:pPr>
        <w:ind w:left="2160" w:hanging="2160"/>
        <w:jc w:val="both"/>
        <w:rPr>
          <w:bCs/>
        </w:rPr>
      </w:pPr>
    </w:p>
    <w:p w14:paraId="49CAD559" w14:textId="6220778F" w:rsidR="00D14351" w:rsidRPr="006A6322" w:rsidRDefault="00D14351" w:rsidP="00D14351">
      <w:pPr>
        <w:ind w:left="1440" w:hanging="1440"/>
        <w:jc w:val="both"/>
        <w:rPr>
          <w:bCs/>
        </w:rPr>
      </w:pPr>
      <w:r>
        <w:rPr>
          <w:bCs/>
        </w:rPr>
        <w:tab/>
      </w:r>
      <w:r w:rsidR="00987C15">
        <w:t xml:space="preserve">Without the above modifications, the LLCS Tariff would result in excessive rates and overly burdensome contractual terms that are contrary to industry norms and  will stifle </w:t>
      </w:r>
      <w:r w:rsidR="00987C15" w:rsidRPr="00355263">
        <w:t>Florida’s ability to attract data center investment</w:t>
      </w:r>
      <w:r w:rsidR="00987C15">
        <w:t>, barring the state from achieving the significant economic benefits that data centers generate.</w:t>
      </w:r>
    </w:p>
    <w:p w14:paraId="056798F8" w14:textId="77777777" w:rsidR="00C1277F" w:rsidRPr="004C0112" w:rsidRDefault="00C1277F" w:rsidP="00C1277F">
      <w:pPr>
        <w:ind w:left="1440" w:hanging="1440"/>
        <w:jc w:val="both"/>
        <w:rPr>
          <w:bCs/>
        </w:rPr>
      </w:pPr>
    </w:p>
    <w:p w14:paraId="72640934" w14:textId="1076FD63" w:rsidR="00C1277F" w:rsidRDefault="00C1277F" w:rsidP="00C1277F">
      <w:pPr>
        <w:ind w:left="1440" w:hanging="1440"/>
        <w:jc w:val="both"/>
      </w:pPr>
      <w:r>
        <w:rPr>
          <w:b/>
          <w:bCs/>
        </w:rPr>
        <w:t>FIPUG</w:t>
      </w:r>
      <w:r w:rsidRPr="00956FFF">
        <w:rPr>
          <w:b/>
          <w:bCs/>
        </w:rPr>
        <w:t>:</w:t>
      </w:r>
      <w:r w:rsidRPr="00956FFF">
        <w:tab/>
      </w:r>
      <w:r w:rsidR="00062AE3" w:rsidRPr="00062AE3">
        <w:t>The Commission should modify the LLCS-1 tariff using a cost-based GSLD-3 rate design coupled with more stringent terms and conditions (e.g., longer contract term, minimum monthly demand charge payments, early termination fees, and posting and maintaining reasonable credit support) proposed for LLCS customers.  This would mitigate the impact on FPL’s existing customers over the long term.  As FPL is not projecting to serve more than 3 GW, reduced to 1 GW in FPL rebuttal testimony, of new very large loads, LLCS-2 should not be approved at this time.</w:t>
      </w:r>
    </w:p>
    <w:p w14:paraId="3FE36913" w14:textId="55431B91" w:rsidR="00062AE3" w:rsidRDefault="00062AE3" w:rsidP="00C1277F">
      <w:pPr>
        <w:ind w:left="1440" w:hanging="1440"/>
        <w:jc w:val="both"/>
      </w:pPr>
    </w:p>
    <w:p w14:paraId="0A85641E" w14:textId="07C1693D" w:rsidR="00062AE3" w:rsidRPr="00956FFF" w:rsidRDefault="00062AE3" w:rsidP="00C1277F">
      <w:pPr>
        <w:ind w:left="1440" w:hanging="1440"/>
        <w:jc w:val="both"/>
      </w:pPr>
      <w:r>
        <w:tab/>
      </w:r>
      <w:r w:rsidRPr="00062AE3">
        <w:t xml:space="preserve">The Commission should order FPL to file for a limited rate case proceeding when it has more certainty that new customers of 50 MW or more have contractually committed to taking electrical service from FPL.  Further, existing large load customers of FPL should not be adversely affected by the new LLCS tariffs, </w:t>
      </w:r>
      <w:r w:rsidRPr="00062AE3">
        <w:lastRenderedPageBreak/>
        <w:t>which FPL has changed materially during this proceeding in its rebuttal testimony, and may very well change further during or after this rate case. “Grandfathering” a term which generally means not applying new conditions to existing customers.  Its use is an accepted mechanism to hold harmless potentially adversely affected parties who are existing and creditworthy FPL customers.  Thus, the Commission should “grandfather” FPL’s existing large load customers and not apply the new LLCS tariffs to existing customers who may subsequently fall within the parameters of the new LLCS tariff.</w:t>
      </w:r>
    </w:p>
    <w:p w14:paraId="02C2090E" w14:textId="77777777" w:rsidR="00C1277F" w:rsidRPr="004C0112" w:rsidRDefault="00C1277F" w:rsidP="00C1277F">
      <w:pPr>
        <w:ind w:left="1440" w:hanging="1440"/>
        <w:jc w:val="both"/>
        <w:rPr>
          <w:bCs/>
        </w:rPr>
      </w:pPr>
    </w:p>
    <w:p w14:paraId="68E2069F" w14:textId="5BC8347C" w:rsidR="00C1277F" w:rsidRPr="00956FFF" w:rsidRDefault="00C1277F" w:rsidP="00C1277F">
      <w:pPr>
        <w:ind w:left="1440" w:hanging="1440"/>
        <w:jc w:val="both"/>
      </w:pPr>
      <w:r>
        <w:rPr>
          <w:b/>
          <w:bCs/>
        </w:rPr>
        <w:t>FRF</w:t>
      </w:r>
      <w:r w:rsidRPr="00956FFF">
        <w:rPr>
          <w:b/>
          <w:bCs/>
        </w:rPr>
        <w:t>:</w:t>
      </w:r>
      <w:r w:rsidRPr="00956FFF">
        <w:tab/>
      </w:r>
      <w:r w:rsidR="001F66B9">
        <w:t>No position.</w:t>
      </w:r>
    </w:p>
    <w:p w14:paraId="4224E5DE" w14:textId="77777777" w:rsidR="00C1277F" w:rsidRPr="004C0112" w:rsidRDefault="00C1277F" w:rsidP="00C1277F">
      <w:pPr>
        <w:ind w:left="1440" w:hanging="1440"/>
        <w:jc w:val="both"/>
        <w:rPr>
          <w:bCs/>
        </w:rPr>
      </w:pPr>
    </w:p>
    <w:p w14:paraId="1C9359E8" w14:textId="77777777" w:rsidR="00C1277F" w:rsidRPr="00956FFF" w:rsidRDefault="00C1277F" w:rsidP="00C1277F">
      <w:pPr>
        <w:ind w:left="1440" w:hanging="1440"/>
        <w:jc w:val="both"/>
      </w:pPr>
      <w:r>
        <w:rPr>
          <w:b/>
          <w:bCs/>
        </w:rPr>
        <w:t>FEL</w:t>
      </w:r>
      <w:r w:rsidRPr="00956FFF">
        <w:rPr>
          <w:b/>
          <w:bCs/>
        </w:rPr>
        <w:t>:</w:t>
      </w:r>
      <w:r w:rsidRPr="00956FFF">
        <w:tab/>
      </w:r>
      <w:r w:rsidR="0039337C">
        <w:t>The Commission should approve FPL’s proposed new Large Load Contract Service tariffs as originally proposed—not as amended on rebuttal.  FPL’s rebuttal amendments weaken protections for FPL’s existing body of customers and should be rejected.</w:t>
      </w:r>
    </w:p>
    <w:p w14:paraId="5BECCE1B" w14:textId="77777777" w:rsidR="00C1277F" w:rsidRDefault="00C1277F" w:rsidP="00C1277F">
      <w:pPr>
        <w:ind w:left="1440" w:hanging="1440"/>
        <w:jc w:val="both"/>
        <w:rPr>
          <w:bCs/>
        </w:rPr>
      </w:pPr>
    </w:p>
    <w:p w14:paraId="26ABBDD3" w14:textId="1514B5C9" w:rsidR="00C1277F" w:rsidRPr="008543EA" w:rsidRDefault="00C1277F" w:rsidP="00C1277F">
      <w:pPr>
        <w:ind w:left="1440" w:hanging="1440"/>
        <w:jc w:val="both"/>
        <w:rPr>
          <w:bCs/>
        </w:rPr>
      </w:pPr>
      <w:r>
        <w:rPr>
          <w:b/>
          <w:bCs/>
        </w:rPr>
        <w:t>FAIR:</w:t>
      </w:r>
      <w:r>
        <w:rPr>
          <w:b/>
          <w:bCs/>
        </w:rPr>
        <w:tab/>
      </w:r>
      <w:r w:rsidR="008543EA" w:rsidRPr="008543EA">
        <w:t>The Commission should not approve the LLCS tariffs as filed.  FAIR will endeavor to take a substantive position on any modifications based on all evidence adduced at hearing.</w:t>
      </w:r>
    </w:p>
    <w:p w14:paraId="259DFD3A" w14:textId="77777777" w:rsidR="00C1277F" w:rsidRPr="004C0112" w:rsidRDefault="00C1277F" w:rsidP="00C1277F">
      <w:pPr>
        <w:ind w:left="1440" w:hanging="1440"/>
        <w:jc w:val="both"/>
        <w:rPr>
          <w:bCs/>
        </w:rPr>
      </w:pPr>
    </w:p>
    <w:p w14:paraId="39086F0A" w14:textId="0DC0F360" w:rsidR="00C1277F" w:rsidRPr="00956FFF" w:rsidRDefault="00C1277F" w:rsidP="00C1277F">
      <w:pPr>
        <w:ind w:left="1440" w:hanging="1440"/>
        <w:jc w:val="both"/>
      </w:pPr>
      <w:r>
        <w:rPr>
          <w:b/>
          <w:bCs/>
        </w:rPr>
        <w:t>SACE</w:t>
      </w:r>
      <w:r w:rsidRPr="00956FFF">
        <w:rPr>
          <w:b/>
          <w:bCs/>
        </w:rPr>
        <w:t>:</w:t>
      </w:r>
      <w:r w:rsidRPr="00956FFF">
        <w:tab/>
      </w:r>
      <w:r w:rsidR="00635BE1">
        <w:rPr>
          <w:bCs/>
          <w:iCs/>
        </w:rPr>
        <w:t xml:space="preserve">SACE </w:t>
      </w:r>
      <w:r w:rsidR="00637EA2">
        <w:rPr>
          <w:bCs/>
          <w:iCs/>
        </w:rPr>
        <w:t>adopts the position of FEL</w:t>
      </w:r>
      <w:r w:rsidR="00635BE1">
        <w:rPr>
          <w:bCs/>
          <w:iCs/>
        </w:rPr>
        <w:t>.</w:t>
      </w:r>
    </w:p>
    <w:p w14:paraId="1398ABBA" w14:textId="77777777" w:rsidR="00C1277F" w:rsidRPr="004C0112" w:rsidRDefault="00C1277F" w:rsidP="00C1277F">
      <w:pPr>
        <w:ind w:left="1440" w:hanging="1440"/>
        <w:jc w:val="both"/>
        <w:rPr>
          <w:bCs/>
        </w:rPr>
      </w:pPr>
    </w:p>
    <w:p w14:paraId="6300B0EC" w14:textId="77777777" w:rsidR="00C1277F" w:rsidRPr="00956FFF" w:rsidRDefault="00C1277F" w:rsidP="005926E3">
      <w:pPr>
        <w:ind w:left="1440" w:hanging="1440"/>
        <w:jc w:val="both"/>
      </w:pPr>
      <w:r>
        <w:rPr>
          <w:b/>
          <w:bCs/>
        </w:rPr>
        <w:t>WALMART</w:t>
      </w:r>
      <w:r w:rsidRPr="00956FFF">
        <w:rPr>
          <w:b/>
          <w:bCs/>
        </w:rPr>
        <w:t>:</w:t>
      </w:r>
      <w:r w:rsidRPr="00956FFF">
        <w:tab/>
      </w:r>
      <w:r w:rsidR="005926E3">
        <w:t>Walmart recommends that Rates LLCS-1 and LLCS-2 be applied only to those types of customers to whom the Company intends them to apply, and not to traditional C&amp;I customers, and Walmart recommends increasing the eligibility threshold from 25 MW to 75 MW. (Perry Direct, p. 32, lines 16-22).</w:t>
      </w:r>
    </w:p>
    <w:p w14:paraId="2C9029F9" w14:textId="77777777" w:rsidR="00C1277F" w:rsidRDefault="00C1277F" w:rsidP="00C1277F">
      <w:pPr>
        <w:ind w:left="1440" w:hanging="1440"/>
        <w:jc w:val="both"/>
        <w:rPr>
          <w:bCs/>
        </w:rPr>
      </w:pPr>
    </w:p>
    <w:p w14:paraId="31A6FFF0" w14:textId="2A9251C3" w:rsidR="00C1277F" w:rsidRPr="00573032" w:rsidRDefault="00C1277F" w:rsidP="00C1277F">
      <w:pPr>
        <w:ind w:left="1440" w:hanging="1440"/>
        <w:jc w:val="both"/>
        <w:rPr>
          <w:bCs/>
        </w:rPr>
      </w:pPr>
      <w:r>
        <w:rPr>
          <w:b/>
          <w:bCs/>
        </w:rPr>
        <w:t>AWI:</w:t>
      </w:r>
      <w:r>
        <w:rPr>
          <w:b/>
          <w:bCs/>
        </w:rPr>
        <w:tab/>
      </w:r>
      <w:r w:rsidR="001F66B9">
        <w:t>No position.</w:t>
      </w:r>
    </w:p>
    <w:p w14:paraId="6EB562CA" w14:textId="77777777" w:rsidR="00C1277F" w:rsidRPr="004A570A" w:rsidRDefault="00C1277F" w:rsidP="00C1277F">
      <w:pPr>
        <w:jc w:val="both"/>
        <w:rPr>
          <w:bCs/>
        </w:rPr>
      </w:pPr>
    </w:p>
    <w:p w14:paraId="3F9BDFF6" w14:textId="77777777" w:rsidR="00C1277F" w:rsidRPr="00300D26" w:rsidRDefault="00C1277F" w:rsidP="00C1277F">
      <w:pPr>
        <w:ind w:left="1440" w:hanging="1440"/>
        <w:jc w:val="both"/>
        <w:rPr>
          <w:bCs/>
        </w:rPr>
      </w:pPr>
      <w:r>
        <w:rPr>
          <w:b/>
          <w:bCs/>
        </w:rPr>
        <w:t>STAFF:</w:t>
      </w:r>
      <w:r>
        <w:rPr>
          <w:b/>
          <w:bCs/>
        </w:rPr>
        <w:tab/>
      </w:r>
      <w:r w:rsidR="005764E0">
        <w:rPr>
          <w:rFonts w:ascii="TimesNewRomanPSMT" w:hAnsi="TimesNewRomanPSMT" w:cs="TimesNewRomanPSMT"/>
        </w:rPr>
        <w:t>No position at this time.</w:t>
      </w:r>
    </w:p>
    <w:p w14:paraId="59EBAE84" w14:textId="77777777" w:rsidR="00C1277F" w:rsidRDefault="00C1277F" w:rsidP="00956FFF">
      <w:pPr>
        <w:jc w:val="both"/>
      </w:pPr>
    </w:p>
    <w:p w14:paraId="4192E91A" w14:textId="77777777" w:rsidR="00C1277F" w:rsidRDefault="00C1277F" w:rsidP="00956FFF">
      <w:pPr>
        <w:jc w:val="both"/>
      </w:pPr>
    </w:p>
    <w:p w14:paraId="3C055A8B" w14:textId="77777777" w:rsidR="00C1277F" w:rsidRPr="00E60528" w:rsidRDefault="00C1277F" w:rsidP="00C1277F">
      <w:pPr>
        <w:ind w:left="1440" w:hanging="1440"/>
        <w:jc w:val="both"/>
        <w:rPr>
          <w:b/>
        </w:rPr>
      </w:pPr>
      <w:r w:rsidRPr="00F21531">
        <w:rPr>
          <w:b/>
          <w:bCs/>
          <w:u w:val="single"/>
        </w:rPr>
        <w:t>ISSUE 10</w:t>
      </w:r>
      <w:r w:rsidR="00931224" w:rsidRPr="00F21531">
        <w:rPr>
          <w:b/>
          <w:bCs/>
          <w:u w:val="single"/>
        </w:rPr>
        <w:t>6</w:t>
      </w:r>
      <w:r w:rsidRPr="00956FFF">
        <w:rPr>
          <w:b/>
          <w:bCs/>
        </w:rPr>
        <w:t>:</w:t>
      </w:r>
      <w:r w:rsidRPr="00956FFF">
        <w:tab/>
      </w:r>
      <w:r w:rsidR="00A0260B" w:rsidRPr="004D2489">
        <w:rPr>
          <w:b/>
          <w:iCs/>
        </w:rPr>
        <w:t>Should the LLCS tariffs contain an Incremental Generation Charge?  If yes, how should the Incremental Generation Charges for the LLCS-1 and LLCS-2 tariffs be derived and how often should they be updated?</w:t>
      </w:r>
    </w:p>
    <w:p w14:paraId="346F6701" w14:textId="77777777" w:rsidR="00C1277F" w:rsidRPr="00956FFF" w:rsidRDefault="00C1277F" w:rsidP="00C1277F">
      <w:pPr>
        <w:jc w:val="both"/>
      </w:pPr>
    </w:p>
    <w:p w14:paraId="30CF6968" w14:textId="0F26AC93" w:rsidR="00C1277F" w:rsidRPr="00956FFF" w:rsidRDefault="00C1277F" w:rsidP="00C1277F">
      <w:pPr>
        <w:ind w:left="1440" w:hanging="1440"/>
        <w:jc w:val="both"/>
      </w:pPr>
      <w:r>
        <w:rPr>
          <w:b/>
          <w:bCs/>
        </w:rPr>
        <w:t>FPL</w:t>
      </w:r>
      <w:r w:rsidRPr="00956FFF">
        <w:rPr>
          <w:b/>
          <w:bCs/>
        </w:rPr>
        <w:t>:</w:t>
      </w:r>
      <w:r w:rsidRPr="00956FFF">
        <w:tab/>
      </w:r>
      <w:r w:rsidR="00CC53AC" w:rsidRPr="00CC53AC">
        <w:t xml:space="preserve">Yes.  The Commission should approve Incremental Generation Charge (“IGC”) contained in the LLCS tariffs.  The stated rate for the IGC under the LLCS-1 tariff should be approved as filed in Exhibit TCC-9. The formula for the IGC under the LLCS-2 tariff should be approved as filed in Exhibit TCC-9.  In order to serve a customer with load of 50 MW or more and a load factor of 85 percent or more, FPL will need to make significant investments in new incremental generation capacity that, but for the customer’s request for service, would not otherwise be incurred or needed to serve the general body of customers. The IGC is cost-based and designed to recover the incremental costs from the cost causer to ensure that </w:t>
      </w:r>
      <w:r w:rsidR="00CC53AC" w:rsidRPr="00CC53AC">
        <w:lastRenderedPageBreak/>
        <w:t>the general body of customers are not subsidizing these incremental generation costs. This $/kW charge should be reset in subsequent rate proceedings based on the actual type, characteristics, costs, size, location, and in-service date of the generation assets installed to serve the LLCS customer’s load. (Whitley, Cohen)</w:t>
      </w:r>
    </w:p>
    <w:p w14:paraId="200B7EAB" w14:textId="77777777" w:rsidR="00C1277F" w:rsidRPr="00956FFF" w:rsidRDefault="00C1277F" w:rsidP="00C1277F">
      <w:pPr>
        <w:jc w:val="both"/>
      </w:pPr>
    </w:p>
    <w:p w14:paraId="74072F53" w14:textId="658E911C" w:rsidR="00C1277F" w:rsidRPr="00956FFF" w:rsidRDefault="00C1277F" w:rsidP="00C1277F">
      <w:pPr>
        <w:ind w:left="1440" w:hanging="1440"/>
        <w:jc w:val="both"/>
      </w:pPr>
      <w:r>
        <w:rPr>
          <w:b/>
          <w:bCs/>
        </w:rPr>
        <w:t>OPC</w:t>
      </w:r>
      <w:r w:rsidRPr="00956FFF">
        <w:rPr>
          <w:b/>
          <w:bCs/>
        </w:rPr>
        <w:t>:</w:t>
      </w:r>
      <w:r w:rsidRPr="00956FFF">
        <w:tab/>
      </w:r>
      <w:r w:rsidR="00ED516B">
        <w:t>No.</w:t>
      </w:r>
    </w:p>
    <w:p w14:paraId="52AF6EC0" w14:textId="77777777" w:rsidR="00C1277F" w:rsidRDefault="00C1277F" w:rsidP="00C1277F">
      <w:pPr>
        <w:jc w:val="both"/>
      </w:pPr>
    </w:p>
    <w:p w14:paraId="2F388F4C" w14:textId="77777777" w:rsidR="00C1277F" w:rsidRDefault="00C1277F" w:rsidP="00C1277F">
      <w:pPr>
        <w:jc w:val="both"/>
        <w:rPr>
          <w:b/>
        </w:rPr>
      </w:pPr>
      <w:r>
        <w:rPr>
          <w:b/>
        </w:rPr>
        <w:t xml:space="preserve">FUEL </w:t>
      </w:r>
    </w:p>
    <w:p w14:paraId="27DE1E64" w14:textId="4A578214" w:rsidR="00C1277F" w:rsidRPr="008A3383" w:rsidRDefault="00C1277F" w:rsidP="00C1277F">
      <w:pPr>
        <w:ind w:left="1440" w:hanging="1440"/>
        <w:jc w:val="both"/>
      </w:pPr>
      <w:r w:rsidRPr="008A3383">
        <w:rPr>
          <w:b/>
          <w:spacing w:val="-8"/>
        </w:rPr>
        <w:t>RETAILERS:</w:t>
      </w:r>
      <w:r w:rsidRPr="00366B4B">
        <w:rPr>
          <w:b/>
          <w:spacing w:val="-4"/>
        </w:rPr>
        <w:tab/>
      </w:r>
      <w:r w:rsidR="00B767EE" w:rsidRPr="008A3383">
        <w:t xml:space="preserve">No </w:t>
      </w:r>
      <w:r w:rsidR="001F66B9">
        <w:t>p</w:t>
      </w:r>
      <w:r w:rsidR="00B767EE" w:rsidRPr="008A3383">
        <w:t>osition.</w:t>
      </w:r>
    </w:p>
    <w:p w14:paraId="0F40BC9F" w14:textId="77777777" w:rsidR="00C1277F" w:rsidRPr="00956FFF" w:rsidRDefault="00C1277F" w:rsidP="00C1277F">
      <w:pPr>
        <w:jc w:val="both"/>
      </w:pPr>
    </w:p>
    <w:p w14:paraId="4190CE84" w14:textId="77777777" w:rsidR="00C1277F" w:rsidRDefault="00C1277F" w:rsidP="00C1277F">
      <w:pPr>
        <w:ind w:left="1440" w:hanging="1440"/>
        <w:jc w:val="both"/>
        <w:rPr>
          <w:b/>
          <w:bCs/>
        </w:rPr>
      </w:pPr>
      <w:r>
        <w:rPr>
          <w:b/>
          <w:bCs/>
        </w:rPr>
        <w:t xml:space="preserve">ELECTRIFY </w:t>
      </w:r>
    </w:p>
    <w:p w14:paraId="6B4F84FA" w14:textId="1A2603BF" w:rsidR="00C1277F" w:rsidRPr="00956FFF" w:rsidRDefault="00C1277F" w:rsidP="00C1277F">
      <w:pPr>
        <w:ind w:left="1440" w:hanging="1440"/>
        <w:jc w:val="both"/>
      </w:pPr>
      <w:r>
        <w:rPr>
          <w:b/>
          <w:bCs/>
        </w:rPr>
        <w:t>AMERICA</w:t>
      </w:r>
      <w:r w:rsidRPr="00956FFF">
        <w:rPr>
          <w:b/>
          <w:bCs/>
        </w:rPr>
        <w:t>:</w:t>
      </w:r>
      <w:r w:rsidRPr="00956FFF">
        <w:tab/>
      </w:r>
      <w:r w:rsidR="001F66B9">
        <w:t>No position.</w:t>
      </w:r>
    </w:p>
    <w:p w14:paraId="64AD61A8" w14:textId="77777777" w:rsidR="00C1277F" w:rsidRPr="004C0112" w:rsidRDefault="00C1277F" w:rsidP="00C1277F">
      <w:pPr>
        <w:ind w:left="1440" w:hanging="1440"/>
        <w:jc w:val="both"/>
        <w:rPr>
          <w:bCs/>
        </w:rPr>
      </w:pPr>
    </w:p>
    <w:p w14:paraId="6A88472A" w14:textId="3F6A7EFE" w:rsidR="00C1277F" w:rsidRPr="00956FFF" w:rsidRDefault="00C1277F" w:rsidP="00C1277F">
      <w:pPr>
        <w:ind w:left="1440" w:hanging="1440"/>
        <w:jc w:val="both"/>
      </w:pPr>
      <w:r>
        <w:rPr>
          <w:b/>
          <w:bCs/>
        </w:rPr>
        <w:t>EVGO</w:t>
      </w:r>
      <w:r w:rsidRPr="00956FFF">
        <w:rPr>
          <w:b/>
          <w:bCs/>
        </w:rPr>
        <w:t>:</w:t>
      </w:r>
      <w:r w:rsidRPr="00956FFF">
        <w:tab/>
      </w:r>
      <w:r w:rsidR="001F66B9">
        <w:t>No position.</w:t>
      </w:r>
    </w:p>
    <w:p w14:paraId="091F0DFF" w14:textId="77777777" w:rsidR="00C1277F" w:rsidRPr="004C0112" w:rsidRDefault="00C1277F" w:rsidP="00C1277F">
      <w:pPr>
        <w:ind w:left="1440" w:hanging="1440"/>
        <w:jc w:val="both"/>
        <w:rPr>
          <w:bCs/>
        </w:rPr>
      </w:pPr>
    </w:p>
    <w:p w14:paraId="0768AD28" w14:textId="76FD798F" w:rsidR="00C1277F" w:rsidRPr="00956FFF" w:rsidRDefault="00C1277F" w:rsidP="00C1277F">
      <w:pPr>
        <w:ind w:left="1440" w:hanging="1440"/>
        <w:jc w:val="both"/>
      </w:pPr>
      <w:r>
        <w:rPr>
          <w:b/>
          <w:bCs/>
        </w:rPr>
        <w:t>FEA</w:t>
      </w:r>
      <w:r w:rsidRPr="00956FFF">
        <w:rPr>
          <w:b/>
          <w:bCs/>
        </w:rPr>
        <w:t>:</w:t>
      </w:r>
      <w:r w:rsidRPr="00956FFF">
        <w:tab/>
      </w:r>
      <w:r w:rsidR="001F66B9">
        <w:t>No position.</w:t>
      </w:r>
    </w:p>
    <w:p w14:paraId="55C78FE0" w14:textId="77777777" w:rsidR="00C1277F" w:rsidRDefault="00C1277F" w:rsidP="00C1277F">
      <w:pPr>
        <w:ind w:left="1440" w:hanging="1440"/>
        <w:jc w:val="both"/>
        <w:rPr>
          <w:bCs/>
        </w:rPr>
      </w:pPr>
    </w:p>
    <w:p w14:paraId="63E774FE" w14:textId="7D554205" w:rsidR="00C1277F" w:rsidRPr="00366B4B" w:rsidRDefault="00C1277F" w:rsidP="00C1277F">
      <w:pPr>
        <w:ind w:left="1440" w:hanging="1440"/>
        <w:jc w:val="both"/>
        <w:rPr>
          <w:bCs/>
        </w:rPr>
      </w:pPr>
      <w:r>
        <w:rPr>
          <w:b/>
          <w:bCs/>
        </w:rPr>
        <w:t>FEIA:</w:t>
      </w:r>
      <w:r>
        <w:rPr>
          <w:b/>
          <w:bCs/>
        </w:rPr>
        <w:tab/>
      </w:r>
      <w:r w:rsidR="00A54063">
        <w:rPr>
          <w:szCs w:val="22"/>
        </w:rPr>
        <w:t>FEIA agrees that the rates under the proposed LLCS-1 and LLCS-2 Tariffs can properly contain an Incremental Generation Charge (“IGC”) provided that it is derived from accurate modeling of FPL’s cost to serve data centers, which as shown in the testimony of FEIA Witnesses Ahmed and Loomis results in an</w:t>
      </w:r>
      <w:r w:rsidR="00A54063">
        <w:rPr>
          <w:rFonts w:eastAsiaTheme="minorHAnsi"/>
          <w:color w:val="000000"/>
        </w:rPr>
        <w:t xml:space="preserve"> IGC in the amount of $10.20/kW/month.</w:t>
      </w:r>
      <w:r w:rsidR="00A54063">
        <w:t xml:space="preserve"> Once established, the IGC should be implemented, reviewed and, if needed, updated on a non-discriminatory basis in future rate cases  consistent with the Commission’s long-standing practice of gradualism, and taking into account system benefits from </w:t>
      </w:r>
      <w:r w:rsidR="00A54063" w:rsidRPr="002A548E">
        <w:t>large load customers with high load factors</w:t>
      </w:r>
      <w:r w:rsidR="00A54063">
        <w:t>.</w:t>
      </w:r>
    </w:p>
    <w:p w14:paraId="41800E56" w14:textId="77777777" w:rsidR="00C1277F" w:rsidRPr="004C0112" w:rsidRDefault="00C1277F" w:rsidP="00C1277F">
      <w:pPr>
        <w:ind w:left="1440" w:hanging="1440"/>
        <w:jc w:val="both"/>
        <w:rPr>
          <w:bCs/>
        </w:rPr>
      </w:pPr>
    </w:p>
    <w:p w14:paraId="68B2DFD1" w14:textId="77777777" w:rsidR="00C1277F" w:rsidRPr="00956FFF" w:rsidRDefault="00C1277F" w:rsidP="00C1277F">
      <w:pPr>
        <w:ind w:left="1440" w:hanging="1440"/>
        <w:jc w:val="both"/>
      </w:pPr>
      <w:r>
        <w:rPr>
          <w:b/>
          <w:bCs/>
        </w:rPr>
        <w:t>FIPUG</w:t>
      </w:r>
      <w:r w:rsidRPr="00956FFF">
        <w:rPr>
          <w:b/>
          <w:bCs/>
        </w:rPr>
        <w:t>:</w:t>
      </w:r>
      <w:r w:rsidRPr="00956FFF">
        <w:tab/>
      </w:r>
      <w:r w:rsidR="002B2DD2">
        <w:rPr>
          <w:spacing w:val="-4"/>
        </w:rPr>
        <w:t>No.  Incremental pricing is contrary to long-standing ratemaking practices for full-service customers and is unduly discriminatory.</w:t>
      </w:r>
    </w:p>
    <w:p w14:paraId="31414851" w14:textId="77777777" w:rsidR="00C1277F" w:rsidRPr="004C0112" w:rsidRDefault="00C1277F" w:rsidP="00C1277F">
      <w:pPr>
        <w:ind w:left="1440" w:hanging="1440"/>
        <w:jc w:val="both"/>
        <w:rPr>
          <w:bCs/>
        </w:rPr>
      </w:pPr>
    </w:p>
    <w:p w14:paraId="30801AC7" w14:textId="752D4E2B" w:rsidR="00C1277F" w:rsidRPr="00956FFF" w:rsidRDefault="00C1277F" w:rsidP="00C1277F">
      <w:pPr>
        <w:ind w:left="1440" w:hanging="1440"/>
        <w:jc w:val="both"/>
      </w:pPr>
      <w:r>
        <w:rPr>
          <w:b/>
          <w:bCs/>
        </w:rPr>
        <w:t>FRF</w:t>
      </w:r>
      <w:r w:rsidRPr="00956FFF">
        <w:rPr>
          <w:b/>
          <w:bCs/>
        </w:rPr>
        <w:t>:</w:t>
      </w:r>
      <w:r w:rsidRPr="00956FFF">
        <w:tab/>
      </w:r>
      <w:r w:rsidR="001F66B9">
        <w:t>No position.</w:t>
      </w:r>
    </w:p>
    <w:p w14:paraId="3D90057B" w14:textId="77777777" w:rsidR="00C1277F" w:rsidRPr="004C0112" w:rsidRDefault="00C1277F" w:rsidP="00C1277F">
      <w:pPr>
        <w:ind w:left="1440" w:hanging="1440"/>
        <w:jc w:val="both"/>
        <w:rPr>
          <w:bCs/>
        </w:rPr>
      </w:pPr>
    </w:p>
    <w:p w14:paraId="592F1A92" w14:textId="77777777" w:rsidR="00C1277F" w:rsidRPr="00956FFF" w:rsidRDefault="00C1277F" w:rsidP="00C1277F">
      <w:pPr>
        <w:ind w:left="1440" w:hanging="1440"/>
        <w:jc w:val="both"/>
      </w:pPr>
      <w:r>
        <w:rPr>
          <w:b/>
          <w:bCs/>
        </w:rPr>
        <w:t>FEL</w:t>
      </w:r>
      <w:r w:rsidRPr="00956FFF">
        <w:rPr>
          <w:b/>
          <w:bCs/>
        </w:rPr>
        <w:t>:</w:t>
      </w:r>
      <w:r w:rsidRPr="00956FFF">
        <w:tab/>
      </w:r>
      <w:r w:rsidR="0039337C">
        <w:t>Yes, the Incremental Generation Charge should be derived as originally proposed by FPL, based on 6.1 GW of battery electric storage for every 3 GW of data center load to be revisited at the next rate case.</w:t>
      </w:r>
    </w:p>
    <w:p w14:paraId="7F1B398A" w14:textId="77777777" w:rsidR="00C1277F" w:rsidRDefault="00C1277F" w:rsidP="00C1277F">
      <w:pPr>
        <w:ind w:left="1440" w:hanging="1440"/>
        <w:jc w:val="both"/>
        <w:rPr>
          <w:bCs/>
        </w:rPr>
      </w:pPr>
    </w:p>
    <w:p w14:paraId="527B4F8E" w14:textId="3338AEF8" w:rsidR="00C1277F" w:rsidRPr="001005E0" w:rsidRDefault="00C1277F" w:rsidP="00C1277F">
      <w:pPr>
        <w:ind w:left="1440" w:hanging="1440"/>
        <w:jc w:val="both"/>
        <w:rPr>
          <w:bCs/>
        </w:rPr>
      </w:pPr>
      <w:r>
        <w:rPr>
          <w:b/>
          <w:bCs/>
        </w:rPr>
        <w:t>FAIR:</w:t>
      </w:r>
      <w:r>
        <w:rPr>
          <w:b/>
          <w:bCs/>
        </w:rPr>
        <w:tab/>
      </w:r>
      <w:r w:rsidR="001005E0" w:rsidRPr="001005E0">
        <w:t>No position at this time as to whether the LLCS tariffs should include an Incremental Generation Charge.  If the tariffs are to include an Incremental Generation Charge, FAIR will endeavor to take substantive positions on the derivation and timing of updates to such Charges.</w:t>
      </w:r>
    </w:p>
    <w:p w14:paraId="5FA7CE21" w14:textId="77777777" w:rsidR="00C1277F" w:rsidRPr="004C0112" w:rsidRDefault="00C1277F" w:rsidP="00C1277F">
      <w:pPr>
        <w:ind w:left="1440" w:hanging="1440"/>
        <w:jc w:val="both"/>
        <w:rPr>
          <w:bCs/>
        </w:rPr>
      </w:pPr>
    </w:p>
    <w:p w14:paraId="439BB622" w14:textId="785FD245" w:rsidR="00C1277F" w:rsidRPr="00956FFF" w:rsidRDefault="00C1277F" w:rsidP="00C1277F">
      <w:pPr>
        <w:ind w:left="1440" w:hanging="1440"/>
        <w:jc w:val="both"/>
      </w:pPr>
      <w:r>
        <w:rPr>
          <w:b/>
          <w:bCs/>
        </w:rPr>
        <w:t>SACE</w:t>
      </w:r>
      <w:r w:rsidRPr="00956FFF">
        <w:rPr>
          <w:b/>
          <w:bCs/>
        </w:rPr>
        <w:t>:</w:t>
      </w:r>
      <w:r w:rsidRPr="00956FFF">
        <w:tab/>
      </w:r>
      <w:r w:rsidR="00635BE1">
        <w:rPr>
          <w:bCs/>
          <w:iCs/>
        </w:rPr>
        <w:t>SACE takes no position.</w:t>
      </w:r>
    </w:p>
    <w:p w14:paraId="47A710A4" w14:textId="77777777" w:rsidR="00C1277F" w:rsidRPr="004C0112" w:rsidRDefault="00C1277F" w:rsidP="00C1277F">
      <w:pPr>
        <w:ind w:left="1440" w:hanging="1440"/>
        <w:jc w:val="both"/>
        <w:rPr>
          <w:bCs/>
        </w:rPr>
      </w:pPr>
    </w:p>
    <w:p w14:paraId="6F3638B2" w14:textId="04FC191C" w:rsidR="00C1277F" w:rsidRPr="00956FFF" w:rsidRDefault="00C1277F" w:rsidP="00C1277F">
      <w:pPr>
        <w:ind w:left="1440" w:hanging="1440"/>
        <w:jc w:val="both"/>
      </w:pPr>
      <w:r>
        <w:rPr>
          <w:b/>
          <w:bCs/>
        </w:rPr>
        <w:t>WALMART</w:t>
      </w:r>
      <w:r w:rsidRPr="00956FFF">
        <w:rPr>
          <w:b/>
          <w:bCs/>
        </w:rPr>
        <w:t>:</w:t>
      </w:r>
      <w:r w:rsidRPr="00956FFF">
        <w:tab/>
      </w:r>
      <w:r w:rsidR="00BB021E" w:rsidRPr="00BB021E">
        <w:t xml:space="preserve">Walmart </w:t>
      </w:r>
      <w:r w:rsidR="001F1FE9">
        <w:t>adopts the position of FIPUG</w:t>
      </w:r>
      <w:r w:rsidR="00BB021E" w:rsidRPr="00BB021E">
        <w:t>.</w:t>
      </w:r>
    </w:p>
    <w:p w14:paraId="0E29EBB2" w14:textId="77777777" w:rsidR="00C1277F" w:rsidRDefault="00C1277F" w:rsidP="00C1277F">
      <w:pPr>
        <w:ind w:left="1440" w:hanging="1440"/>
        <w:jc w:val="both"/>
        <w:rPr>
          <w:bCs/>
        </w:rPr>
      </w:pPr>
    </w:p>
    <w:p w14:paraId="7943B5D8" w14:textId="661CC520" w:rsidR="00C1277F" w:rsidRPr="00573032" w:rsidRDefault="00C1277F" w:rsidP="00C1277F">
      <w:pPr>
        <w:ind w:left="1440" w:hanging="1440"/>
        <w:jc w:val="both"/>
        <w:rPr>
          <w:bCs/>
        </w:rPr>
      </w:pPr>
      <w:r>
        <w:rPr>
          <w:b/>
          <w:bCs/>
        </w:rPr>
        <w:lastRenderedPageBreak/>
        <w:t>AWI:</w:t>
      </w:r>
      <w:r>
        <w:rPr>
          <w:b/>
          <w:bCs/>
        </w:rPr>
        <w:tab/>
      </w:r>
      <w:r w:rsidR="001F66B9">
        <w:t>No position.</w:t>
      </w:r>
    </w:p>
    <w:p w14:paraId="35A429CA" w14:textId="77777777" w:rsidR="00C1277F" w:rsidRPr="004A570A" w:rsidRDefault="00C1277F" w:rsidP="00C1277F">
      <w:pPr>
        <w:jc w:val="both"/>
        <w:rPr>
          <w:bCs/>
        </w:rPr>
      </w:pPr>
    </w:p>
    <w:p w14:paraId="75E3E9D8" w14:textId="5B761661" w:rsidR="00C1277F" w:rsidRPr="00300D26" w:rsidRDefault="00C1277F" w:rsidP="00C1277F">
      <w:pPr>
        <w:ind w:left="1440" w:hanging="1440"/>
        <w:jc w:val="both"/>
        <w:rPr>
          <w:bCs/>
        </w:rPr>
      </w:pPr>
      <w:r>
        <w:rPr>
          <w:b/>
          <w:bCs/>
        </w:rPr>
        <w:t>STAFF:</w:t>
      </w:r>
      <w:r>
        <w:rPr>
          <w:b/>
          <w:bCs/>
        </w:rPr>
        <w:tab/>
      </w:r>
      <w:r w:rsidR="004D2489">
        <w:t>N</w:t>
      </w:r>
      <w:r w:rsidR="005764E0">
        <w:rPr>
          <w:rFonts w:ascii="TimesNewRomanPSMT" w:hAnsi="TimesNewRomanPSMT" w:cs="TimesNewRomanPSMT"/>
        </w:rPr>
        <w:t>o position at this time.</w:t>
      </w:r>
    </w:p>
    <w:p w14:paraId="438EFDE7" w14:textId="77777777" w:rsidR="00C1277F" w:rsidRDefault="00C1277F" w:rsidP="00956FFF">
      <w:pPr>
        <w:jc w:val="both"/>
      </w:pPr>
    </w:p>
    <w:p w14:paraId="5FAF5943" w14:textId="77777777" w:rsidR="00C1277F" w:rsidRDefault="00C1277F" w:rsidP="00956FFF">
      <w:pPr>
        <w:jc w:val="both"/>
      </w:pPr>
    </w:p>
    <w:p w14:paraId="65005114" w14:textId="45653000" w:rsidR="00C1277F" w:rsidRPr="00E60528" w:rsidRDefault="00C1277F" w:rsidP="00C1277F">
      <w:pPr>
        <w:ind w:left="1440" w:hanging="1440"/>
        <w:jc w:val="both"/>
        <w:rPr>
          <w:b/>
        </w:rPr>
      </w:pPr>
      <w:r w:rsidRPr="00F21531">
        <w:rPr>
          <w:b/>
          <w:bCs/>
          <w:u w:val="single"/>
        </w:rPr>
        <w:t>ISSUE 10</w:t>
      </w:r>
      <w:r w:rsidR="00931224" w:rsidRPr="00F21531">
        <w:rPr>
          <w:b/>
          <w:bCs/>
          <w:u w:val="single"/>
        </w:rPr>
        <w:t>7</w:t>
      </w:r>
      <w:r w:rsidRPr="00956FFF">
        <w:rPr>
          <w:b/>
          <w:bCs/>
        </w:rPr>
        <w:t>:</w:t>
      </w:r>
      <w:r w:rsidRPr="00956FFF">
        <w:tab/>
      </w:r>
      <w:r w:rsidR="00584E9B">
        <w:rPr>
          <w:b/>
          <w:i/>
        </w:rPr>
        <w:t>EXCLUDED</w:t>
      </w:r>
    </w:p>
    <w:p w14:paraId="58336220" w14:textId="77777777" w:rsidR="00C1277F" w:rsidRPr="00956FFF" w:rsidRDefault="00C1277F" w:rsidP="00C1277F">
      <w:pPr>
        <w:jc w:val="both"/>
      </w:pPr>
    </w:p>
    <w:p w14:paraId="60395DCE" w14:textId="77777777" w:rsidR="00C1277F" w:rsidRDefault="00C1277F" w:rsidP="00956FFF">
      <w:pPr>
        <w:jc w:val="both"/>
      </w:pPr>
    </w:p>
    <w:p w14:paraId="13D0977B" w14:textId="050B91CC" w:rsidR="00C1277F" w:rsidRPr="00E60528" w:rsidRDefault="00C1277F" w:rsidP="00C1277F">
      <w:pPr>
        <w:ind w:left="1440" w:hanging="1440"/>
        <w:jc w:val="both"/>
        <w:rPr>
          <w:b/>
        </w:rPr>
      </w:pPr>
      <w:r w:rsidRPr="00F21531">
        <w:rPr>
          <w:b/>
          <w:bCs/>
          <w:u w:val="single"/>
        </w:rPr>
        <w:t>ISSUE 10</w:t>
      </w:r>
      <w:r w:rsidR="00931224" w:rsidRPr="00F21531">
        <w:rPr>
          <w:b/>
          <w:bCs/>
          <w:u w:val="single"/>
        </w:rPr>
        <w:t>8</w:t>
      </w:r>
      <w:r w:rsidRPr="00956FFF">
        <w:rPr>
          <w:b/>
          <w:bCs/>
        </w:rPr>
        <w:t>:</w:t>
      </w:r>
      <w:r w:rsidRPr="00956FFF">
        <w:tab/>
      </w:r>
      <w:r w:rsidR="00584E9B">
        <w:rPr>
          <w:b/>
          <w:i/>
        </w:rPr>
        <w:t>EXCLUDED</w:t>
      </w:r>
    </w:p>
    <w:p w14:paraId="445015E3" w14:textId="77777777" w:rsidR="00C1277F" w:rsidRPr="00956FFF" w:rsidRDefault="00C1277F" w:rsidP="00C1277F">
      <w:pPr>
        <w:jc w:val="both"/>
      </w:pPr>
    </w:p>
    <w:p w14:paraId="59EF5EA1" w14:textId="77777777" w:rsidR="00C1277F" w:rsidRDefault="00C1277F" w:rsidP="00956FFF">
      <w:pPr>
        <w:jc w:val="both"/>
      </w:pPr>
    </w:p>
    <w:p w14:paraId="4F0E19A8" w14:textId="7BD6A20B" w:rsidR="00C1277F" w:rsidRPr="00E60528" w:rsidRDefault="00C1277F" w:rsidP="00C1277F">
      <w:pPr>
        <w:ind w:left="1440" w:hanging="1440"/>
        <w:jc w:val="both"/>
        <w:rPr>
          <w:b/>
        </w:rPr>
      </w:pPr>
      <w:r w:rsidRPr="00F21531">
        <w:rPr>
          <w:b/>
          <w:bCs/>
          <w:u w:val="single"/>
        </w:rPr>
        <w:t>ISSUE 10</w:t>
      </w:r>
      <w:r w:rsidR="00931224" w:rsidRPr="00F21531">
        <w:rPr>
          <w:b/>
          <w:bCs/>
          <w:u w:val="single"/>
        </w:rPr>
        <w:t>9</w:t>
      </w:r>
      <w:r w:rsidRPr="00956FFF">
        <w:rPr>
          <w:b/>
          <w:bCs/>
        </w:rPr>
        <w:t>:</w:t>
      </w:r>
      <w:r w:rsidRPr="00956FFF">
        <w:tab/>
      </w:r>
      <w:r w:rsidR="00584E9B">
        <w:rPr>
          <w:b/>
          <w:i/>
        </w:rPr>
        <w:t>EXCLUDED</w:t>
      </w:r>
    </w:p>
    <w:p w14:paraId="6AFB33B2" w14:textId="77777777" w:rsidR="00C1277F" w:rsidRPr="00956FFF" w:rsidRDefault="00C1277F" w:rsidP="00C1277F">
      <w:pPr>
        <w:jc w:val="both"/>
      </w:pPr>
    </w:p>
    <w:p w14:paraId="34CF127A" w14:textId="77777777" w:rsidR="00C1277F" w:rsidRDefault="00C1277F" w:rsidP="00956FFF">
      <w:pPr>
        <w:jc w:val="both"/>
      </w:pPr>
    </w:p>
    <w:p w14:paraId="0704AD36" w14:textId="77777777" w:rsidR="00C1277F" w:rsidRPr="00E60528" w:rsidRDefault="00C1277F" w:rsidP="00C1277F">
      <w:pPr>
        <w:ind w:left="1440" w:hanging="1440"/>
        <w:jc w:val="both"/>
        <w:rPr>
          <w:b/>
        </w:rPr>
      </w:pPr>
      <w:r w:rsidRPr="00F21531">
        <w:rPr>
          <w:b/>
          <w:bCs/>
          <w:u w:val="single"/>
        </w:rPr>
        <w:t>ISSUE 1</w:t>
      </w:r>
      <w:r w:rsidR="00931224" w:rsidRPr="00F21531">
        <w:rPr>
          <w:b/>
          <w:bCs/>
          <w:u w:val="single"/>
        </w:rPr>
        <w:t>1</w:t>
      </w:r>
      <w:r w:rsidRPr="00F21531">
        <w:rPr>
          <w:b/>
          <w:bCs/>
          <w:u w:val="single"/>
        </w:rPr>
        <w:t>0</w:t>
      </w:r>
      <w:r w:rsidRPr="00956FFF">
        <w:rPr>
          <w:b/>
          <w:bCs/>
        </w:rPr>
        <w:t>:</w:t>
      </w:r>
      <w:r w:rsidRPr="00956FFF">
        <w:tab/>
      </w:r>
      <w:r w:rsidR="00A0260B" w:rsidRPr="00A0260B">
        <w:rPr>
          <w:b/>
        </w:rPr>
        <w:t>Should the Commission approve, deny, or approve with modifications the proposed new Residential Electric Vehicle Charging Service Rider, RS-2EV (Sheet No. 8.215) and associated service agreement (Sheet Nos. 9.846-9.848) and close the existing Residential Electric Vehicle Charging Service pilot program, RS-1EV (Sheet No. 8.213) to new customers?</w:t>
      </w:r>
    </w:p>
    <w:p w14:paraId="5975B0C1" w14:textId="77777777" w:rsidR="00C1277F" w:rsidRPr="00956FFF" w:rsidRDefault="00C1277F" w:rsidP="00C1277F">
      <w:pPr>
        <w:jc w:val="both"/>
      </w:pPr>
    </w:p>
    <w:p w14:paraId="130AC88A" w14:textId="77777777" w:rsidR="00C1277F" w:rsidRPr="00956FFF" w:rsidRDefault="00C1277F" w:rsidP="00C1277F">
      <w:pPr>
        <w:ind w:left="1440" w:hanging="1440"/>
        <w:jc w:val="both"/>
      </w:pPr>
      <w:r>
        <w:rPr>
          <w:b/>
          <w:bCs/>
        </w:rPr>
        <w:t>FPL</w:t>
      </w:r>
      <w:r w:rsidRPr="00956FFF">
        <w:rPr>
          <w:b/>
          <w:bCs/>
        </w:rPr>
        <w:t>:</w:t>
      </w:r>
      <w:r w:rsidRPr="00956FFF">
        <w:tab/>
      </w:r>
      <w:r w:rsidR="00DB48A2">
        <w:t>Yes. The</w:t>
      </w:r>
      <w:r w:rsidR="00DB48A2" w:rsidRPr="00725688">
        <w:t xml:space="preserve"> Commission </w:t>
      </w:r>
      <w:r w:rsidR="00DB48A2">
        <w:t xml:space="preserve">should </w:t>
      </w:r>
      <w:r w:rsidR="00DB48A2" w:rsidRPr="00725688">
        <w:t>approve the proposed new Residential Electric Vehicle Charging Service Rider, RS-2EV (Sheet No. 8.215) and associated service agreement (Sheet Nos. 9.846-9.848) and close the existing Residential Electric Vehicle Charging Service pilot program, RS-1EV (Sheet No. 8.213) to new customers</w:t>
      </w:r>
      <w:r w:rsidR="00DB48A2">
        <w:t xml:space="preserve"> as filed in MFR E-14 as of end of 2025, as well as approve the update to the current RS-1EV EV Home pricing for existing customers through 2029.</w:t>
      </w:r>
      <w:r w:rsidR="00DB48A2" w:rsidRPr="00725688">
        <w:t xml:space="preserve"> </w:t>
      </w:r>
      <w:r w:rsidR="00DB48A2">
        <w:t>(Oliver, Cohen)</w:t>
      </w:r>
    </w:p>
    <w:p w14:paraId="1FBC033E" w14:textId="77777777" w:rsidR="00C1277F" w:rsidRPr="00956FFF" w:rsidRDefault="00C1277F" w:rsidP="00C1277F">
      <w:pPr>
        <w:jc w:val="both"/>
      </w:pPr>
    </w:p>
    <w:p w14:paraId="0AD52257" w14:textId="77777777" w:rsidR="00C1277F" w:rsidRPr="00956FFF" w:rsidRDefault="00C1277F" w:rsidP="00C1277F">
      <w:pPr>
        <w:ind w:left="1440" w:hanging="1440"/>
        <w:jc w:val="both"/>
      </w:pPr>
      <w:r>
        <w:rPr>
          <w:b/>
          <w:bCs/>
        </w:rPr>
        <w:t>OPC</w:t>
      </w:r>
      <w:r w:rsidRPr="00956FFF">
        <w:rPr>
          <w:b/>
          <w:bCs/>
        </w:rPr>
        <w:t>:</w:t>
      </w:r>
      <w:r w:rsidRPr="00956FFF">
        <w:tab/>
      </w:r>
      <w:r w:rsidR="0072112E">
        <w:t>No position.</w:t>
      </w:r>
    </w:p>
    <w:p w14:paraId="56937661" w14:textId="77777777" w:rsidR="001F66B9" w:rsidRDefault="001F66B9" w:rsidP="00C1277F">
      <w:pPr>
        <w:jc w:val="both"/>
      </w:pPr>
    </w:p>
    <w:p w14:paraId="7F98AA69" w14:textId="77777777" w:rsidR="00C1277F" w:rsidRDefault="00C1277F" w:rsidP="00C1277F">
      <w:pPr>
        <w:jc w:val="both"/>
        <w:rPr>
          <w:b/>
        </w:rPr>
      </w:pPr>
      <w:r>
        <w:rPr>
          <w:b/>
        </w:rPr>
        <w:t xml:space="preserve">FUEL </w:t>
      </w:r>
    </w:p>
    <w:p w14:paraId="1ECE68B2" w14:textId="51DE6201" w:rsidR="00C1277F" w:rsidRPr="00DB48A2" w:rsidRDefault="00C1277F" w:rsidP="00C1277F">
      <w:pPr>
        <w:ind w:left="1440" w:hanging="1440"/>
        <w:jc w:val="both"/>
      </w:pPr>
      <w:r w:rsidRPr="00DB48A2">
        <w:rPr>
          <w:b/>
          <w:spacing w:val="-8"/>
        </w:rPr>
        <w:t>RETAILERS:</w:t>
      </w:r>
      <w:r w:rsidRPr="00366B4B">
        <w:rPr>
          <w:b/>
          <w:spacing w:val="-4"/>
        </w:rPr>
        <w:tab/>
      </w:r>
      <w:r w:rsidR="003A617C">
        <w:rPr>
          <w:spacing w:val="-4"/>
        </w:rPr>
        <w:t>The Commission should not approve the proposed new program and should close the existing program.  The third party marketplace provides many options for acquiring EV home charging equipment.  Like with stoves, water heaters, and other home electric appliances, FPL’s regulated monopoly electric service does not need to be in a competitive business that is more than adequately being served by the marketplace.  If FPL wants to be in this business, it should be done outside of its regulated utility without any subsidization by monopoly electric customers.  The proposed funding for this should be utilized to establish a make ready program for third party electric vehicle charging stations that would be similar to that which the Commission approved last year for Duke Energy Florida.</w:t>
      </w:r>
    </w:p>
    <w:p w14:paraId="6F933387" w14:textId="77777777" w:rsidR="00C1277F" w:rsidRPr="00956FFF" w:rsidRDefault="00C1277F" w:rsidP="00C1277F">
      <w:pPr>
        <w:jc w:val="both"/>
      </w:pPr>
    </w:p>
    <w:p w14:paraId="7D2CAB17" w14:textId="77777777" w:rsidR="00C1277F" w:rsidRDefault="00C1277F" w:rsidP="00C1277F">
      <w:pPr>
        <w:ind w:left="1440" w:hanging="1440"/>
        <w:jc w:val="both"/>
        <w:rPr>
          <w:b/>
          <w:bCs/>
        </w:rPr>
      </w:pPr>
      <w:r>
        <w:rPr>
          <w:b/>
          <w:bCs/>
        </w:rPr>
        <w:t xml:space="preserve">ELECTRIFY </w:t>
      </w:r>
    </w:p>
    <w:p w14:paraId="35AC84AC" w14:textId="757D3458" w:rsidR="00C1277F" w:rsidRPr="00956FFF" w:rsidRDefault="00C1277F" w:rsidP="00C1277F">
      <w:pPr>
        <w:ind w:left="1440" w:hanging="1440"/>
        <w:jc w:val="both"/>
      </w:pPr>
      <w:r>
        <w:rPr>
          <w:b/>
          <w:bCs/>
        </w:rPr>
        <w:t>AMERICA</w:t>
      </w:r>
      <w:r w:rsidRPr="00956FFF">
        <w:rPr>
          <w:b/>
          <w:bCs/>
        </w:rPr>
        <w:t>:</w:t>
      </w:r>
      <w:r w:rsidRPr="00956FFF">
        <w:tab/>
      </w:r>
      <w:r w:rsidR="001F66B9">
        <w:t>No position.</w:t>
      </w:r>
    </w:p>
    <w:p w14:paraId="366A82F1" w14:textId="77777777" w:rsidR="00C1277F" w:rsidRPr="004C0112" w:rsidRDefault="00C1277F" w:rsidP="00C1277F">
      <w:pPr>
        <w:ind w:left="1440" w:hanging="1440"/>
        <w:jc w:val="both"/>
        <w:rPr>
          <w:bCs/>
        </w:rPr>
      </w:pPr>
    </w:p>
    <w:p w14:paraId="2F2E23D4" w14:textId="5F4E1D76" w:rsidR="00C1277F" w:rsidRPr="00956FFF" w:rsidRDefault="00C1277F" w:rsidP="00C1277F">
      <w:pPr>
        <w:ind w:left="1440" w:hanging="1440"/>
        <w:jc w:val="both"/>
      </w:pPr>
      <w:r>
        <w:rPr>
          <w:b/>
          <w:bCs/>
        </w:rPr>
        <w:lastRenderedPageBreak/>
        <w:t>EVGO</w:t>
      </w:r>
      <w:r w:rsidRPr="00956FFF">
        <w:rPr>
          <w:b/>
          <w:bCs/>
        </w:rPr>
        <w:t>:</w:t>
      </w:r>
      <w:r w:rsidRPr="00956FFF">
        <w:tab/>
      </w:r>
      <w:r w:rsidR="001F66B9">
        <w:t>No position.</w:t>
      </w:r>
    </w:p>
    <w:p w14:paraId="18215269" w14:textId="77777777" w:rsidR="00C1277F" w:rsidRPr="004C0112" w:rsidRDefault="00C1277F" w:rsidP="00C1277F">
      <w:pPr>
        <w:ind w:left="1440" w:hanging="1440"/>
        <w:jc w:val="both"/>
        <w:rPr>
          <w:bCs/>
        </w:rPr>
      </w:pPr>
    </w:p>
    <w:p w14:paraId="51634A2E" w14:textId="52CD1DB2" w:rsidR="00C1277F" w:rsidRPr="00956FFF" w:rsidRDefault="00C1277F" w:rsidP="00C1277F">
      <w:pPr>
        <w:ind w:left="1440" w:hanging="1440"/>
        <w:jc w:val="both"/>
      </w:pPr>
      <w:r>
        <w:rPr>
          <w:b/>
          <w:bCs/>
        </w:rPr>
        <w:t>FEA</w:t>
      </w:r>
      <w:r w:rsidRPr="00956FFF">
        <w:rPr>
          <w:b/>
          <w:bCs/>
        </w:rPr>
        <w:t>:</w:t>
      </w:r>
      <w:r w:rsidRPr="00956FFF">
        <w:tab/>
      </w:r>
      <w:r w:rsidR="001F66B9">
        <w:t>No position.</w:t>
      </w:r>
    </w:p>
    <w:p w14:paraId="69219DDA" w14:textId="77777777" w:rsidR="00C1277F" w:rsidRDefault="00C1277F" w:rsidP="00C1277F">
      <w:pPr>
        <w:ind w:left="1440" w:hanging="1440"/>
        <w:jc w:val="both"/>
        <w:rPr>
          <w:bCs/>
        </w:rPr>
      </w:pPr>
    </w:p>
    <w:p w14:paraId="49B1978D" w14:textId="69F7437E" w:rsidR="00C1277F" w:rsidRPr="0037356E" w:rsidRDefault="00C1277F" w:rsidP="00C1277F">
      <w:pPr>
        <w:ind w:left="1440" w:hanging="1440"/>
        <w:jc w:val="both"/>
        <w:rPr>
          <w:bCs/>
        </w:rPr>
      </w:pPr>
      <w:r>
        <w:rPr>
          <w:b/>
          <w:bCs/>
        </w:rPr>
        <w:t>FEIA:</w:t>
      </w:r>
      <w:r>
        <w:rPr>
          <w:b/>
          <w:bCs/>
        </w:rPr>
        <w:tab/>
      </w:r>
      <w:r w:rsidR="001F66B9">
        <w:t>No position.</w:t>
      </w:r>
    </w:p>
    <w:p w14:paraId="3D0FD084" w14:textId="77777777" w:rsidR="00C1277F" w:rsidRPr="004C0112" w:rsidRDefault="00C1277F" w:rsidP="00C1277F">
      <w:pPr>
        <w:ind w:left="1440" w:hanging="1440"/>
        <w:jc w:val="both"/>
        <w:rPr>
          <w:bCs/>
        </w:rPr>
      </w:pPr>
    </w:p>
    <w:p w14:paraId="22BF3F0E" w14:textId="16652F01" w:rsidR="00C1277F" w:rsidRPr="00956FFF" w:rsidRDefault="00C1277F" w:rsidP="00C1277F">
      <w:pPr>
        <w:ind w:left="1440" w:hanging="1440"/>
        <w:jc w:val="both"/>
      </w:pPr>
      <w:r>
        <w:rPr>
          <w:b/>
          <w:bCs/>
        </w:rPr>
        <w:t>FIPUG</w:t>
      </w:r>
      <w:r w:rsidRPr="00956FFF">
        <w:rPr>
          <w:b/>
          <w:bCs/>
        </w:rPr>
        <w:t>:</w:t>
      </w:r>
      <w:r w:rsidRPr="00956FFF">
        <w:tab/>
      </w:r>
      <w:r w:rsidR="002B2DD2" w:rsidRPr="00B54EDD">
        <w:rPr>
          <w:spacing w:val="-4"/>
        </w:rPr>
        <w:t>Adopt position of OPC.</w:t>
      </w:r>
      <w:r w:rsidR="001F66B9">
        <w:rPr>
          <w:spacing w:val="-4"/>
        </w:rPr>
        <w:t xml:space="preserve"> [No position.]</w:t>
      </w:r>
    </w:p>
    <w:p w14:paraId="1DE2D388" w14:textId="77777777" w:rsidR="00C1277F" w:rsidRPr="004C0112" w:rsidRDefault="00C1277F" w:rsidP="00C1277F">
      <w:pPr>
        <w:ind w:left="1440" w:hanging="1440"/>
        <w:jc w:val="both"/>
        <w:rPr>
          <w:bCs/>
        </w:rPr>
      </w:pPr>
    </w:p>
    <w:p w14:paraId="21D9BAE9" w14:textId="4DE51C94" w:rsidR="00C1277F" w:rsidRPr="00956FFF" w:rsidRDefault="00C1277F" w:rsidP="00C1277F">
      <w:pPr>
        <w:ind w:left="1440" w:hanging="1440"/>
        <w:jc w:val="both"/>
      </w:pPr>
      <w:r>
        <w:rPr>
          <w:b/>
          <w:bCs/>
        </w:rPr>
        <w:t>FRF</w:t>
      </w:r>
      <w:r w:rsidRPr="00956FFF">
        <w:rPr>
          <w:b/>
          <w:bCs/>
        </w:rPr>
        <w:t>:</w:t>
      </w:r>
      <w:r w:rsidRPr="00956FFF">
        <w:tab/>
      </w:r>
      <w:r w:rsidR="001F66B9">
        <w:t>No position.</w:t>
      </w:r>
    </w:p>
    <w:p w14:paraId="38E44075" w14:textId="77777777" w:rsidR="00C1277F" w:rsidRPr="004C0112" w:rsidRDefault="00C1277F" w:rsidP="00C1277F">
      <w:pPr>
        <w:ind w:left="1440" w:hanging="1440"/>
        <w:jc w:val="both"/>
        <w:rPr>
          <w:bCs/>
        </w:rPr>
      </w:pPr>
    </w:p>
    <w:p w14:paraId="27898ABE" w14:textId="77777777" w:rsidR="00C1277F" w:rsidRPr="00956FFF" w:rsidRDefault="00C1277F" w:rsidP="00C1277F">
      <w:pPr>
        <w:ind w:left="1440" w:hanging="1440"/>
        <w:jc w:val="both"/>
      </w:pPr>
      <w:r>
        <w:rPr>
          <w:b/>
          <w:bCs/>
        </w:rPr>
        <w:t>FEL</w:t>
      </w:r>
      <w:r w:rsidRPr="00956FFF">
        <w:rPr>
          <w:b/>
          <w:bCs/>
        </w:rPr>
        <w:t>:</w:t>
      </w:r>
      <w:r w:rsidRPr="00956FFF">
        <w:tab/>
      </w:r>
      <w:r w:rsidR="0039337C">
        <w:t>Commission should approve with modifications to ensure that there are no subsidies in the initial years from the general body of ratepayers.</w:t>
      </w:r>
    </w:p>
    <w:p w14:paraId="629C6460" w14:textId="77777777" w:rsidR="00C1277F" w:rsidRDefault="00C1277F" w:rsidP="00C1277F">
      <w:pPr>
        <w:ind w:left="1440" w:hanging="1440"/>
        <w:jc w:val="both"/>
        <w:rPr>
          <w:bCs/>
        </w:rPr>
      </w:pPr>
    </w:p>
    <w:p w14:paraId="24C3B069" w14:textId="3AC005CA" w:rsidR="00C1277F" w:rsidRPr="001005E0" w:rsidRDefault="00C1277F" w:rsidP="00C1277F">
      <w:pPr>
        <w:ind w:left="1440" w:hanging="1440"/>
        <w:jc w:val="both"/>
        <w:rPr>
          <w:bCs/>
        </w:rPr>
      </w:pPr>
      <w:r>
        <w:rPr>
          <w:b/>
          <w:bCs/>
        </w:rPr>
        <w:t>FAIR:</w:t>
      </w:r>
      <w:r>
        <w:rPr>
          <w:b/>
          <w:bCs/>
        </w:rPr>
        <w:tab/>
      </w:r>
      <w:r w:rsidR="00F909DF" w:rsidRPr="001005E0">
        <w:t>No position.</w:t>
      </w:r>
    </w:p>
    <w:p w14:paraId="02537774" w14:textId="77777777" w:rsidR="00C1277F" w:rsidRPr="004C0112" w:rsidRDefault="00C1277F" w:rsidP="00C1277F">
      <w:pPr>
        <w:ind w:left="1440" w:hanging="1440"/>
        <w:jc w:val="both"/>
        <w:rPr>
          <w:bCs/>
        </w:rPr>
      </w:pPr>
    </w:p>
    <w:p w14:paraId="571A3F4F" w14:textId="55170C2A" w:rsidR="00C1277F" w:rsidRPr="00956FFF" w:rsidRDefault="00C1277F" w:rsidP="00C1277F">
      <w:pPr>
        <w:ind w:left="1440" w:hanging="1440"/>
        <w:jc w:val="both"/>
      </w:pPr>
      <w:r>
        <w:rPr>
          <w:b/>
          <w:bCs/>
        </w:rPr>
        <w:t>SACE</w:t>
      </w:r>
      <w:r w:rsidRPr="00956FFF">
        <w:rPr>
          <w:b/>
          <w:bCs/>
        </w:rPr>
        <w:t>:</w:t>
      </w:r>
      <w:r w:rsidRPr="00956FFF">
        <w:tab/>
      </w:r>
      <w:r w:rsidR="003A51F8">
        <w:rPr>
          <w:bCs/>
          <w:iCs/>
        </w:rPr>
        <w:t>Generally, SACE supports utility measures that expand EV infrastructure and make available resources to EV owners for convenient charging, and supports the Residential Electric Vehicle Charging Service Rider to the extent that subsidization by the general body of ratepayers is minimized</w:t>
      </w:r>
      <w:r w:rsidR="00637EA2">
        <w:rPr>
          <w:bCs/>
          <w:iCs/>
        </w:rPr>
        <w:t>, and to the extent that FPL refrains from developing proprietary chargers and software, and instead draws from existing markets for these resources</w:t>
      </w:r>
      <w:r w:rsidR="003A51F8">
        <w:rPr>
          <w:bCs/>
          <w:iCs/>
        </w:rPr>
        <w:t>.</w:t>
      </w:r>
    </w:p>
    <w:p w14:paraId="24FB8CF3" w14:textId="77777777" w:rsidR="00C1277F" w:rsidRPr="004C0112" w:rsidRDefault="00C1277F" w:rsidP="00C1277F">
      <w:pPr>
        <w:ind w:left="1440" w:hanging="1440"/>
        <w:jc w:val="both"/>
        <w:rPr>
          <w:bCs/>
        </w:rPr>
      </w:pPr>
    </w:p>
    <w:p w14:paraId="615B0930" w14:textId="5C26169A" w:rsidR="00C1277F" w:rsidRPr="00956FFF" w:rsidRDefault="00C1277F" w:rsidP="00C1277F">
      <w:pPr>
        <w:ind w:left="1440" w:hanging="1440"/>
        <w:jc w:val="both"/>
      </w:pPr>
      <w:r>
        <w:rPr>
          <w:b/>
          <w:bCs/>
        </w:rPr>
        <w:t>WALMART</w:t>
      </w:r>
      <w:r w:rsidRPr="00956FFF">
        <w:rPr>
          <w:b/>
          <w:bCs/>
        </w:rPr>
        <w:t>:</w:t>
      </w:r>
      <w:r w:rsidRPr="00956FFF">
        <w:tab/>
      </w:r>
      <w:r w:rsidR="003B415F">
        <w:t>No position.</w:t>
      </w:r>
    </w:p>
    <w:p w14:paraId="7C7C5824" w14:textId="77777777" w:rsidR="00C1277F" w:rsidRDefault="00C1277F" w:rsidP="00C1277F">
      <w:pPr>
        <w:ind w:left="1440" w:hanging="1440"/>
        <w:jc w:val="both"/>
        <w:rPr>
          <w:bCs/>
        </w:rPr>
      </w:pPr>
    </w:p>
    <w:p w14:paraId="494E57E3" w14:textId="3C3DEBA3" w:rsidR="00C1277F" w:rsidRPr="00573032" w:rsidRDefault="00C1277F" w:rsidP="00C1277F">
      <w:pPr>
        <w:ind w:left="1440" w:hanging="1440"/>
        <w:jc w:val="both"/>
        <w:rPr>
          <w:bCs/>
        </w:rPr>
      </w:pPr>
      <w:r>
        <w:rPr>
          <w:b/>
          <w:bCs/>
        </w:rPr>
        <w:t>AWI:</w:t>
      </w:r>
      <w:r>
        <w:rPr>
          <w:b/>
          <w:bCs/>
        </w:rPr>
        <w:tab/>
      </w:r>
      <w:r w:rsidR="003B415F">
        <w:t>No position.</w:t>
      </w:r>
    </w:p>
    <w:p w14:paraId="5D8E6E37" w14:textId="77777777" w:rsidR="00C1277F" w:rsidRPr="004A570A" w:rsidRDefault="00C1277F" w:rsidP="00C1277F">
      <w:pPr>
        <w:jc w:val="both"/>
        <w:rPr>
          <w:bCs/>
        </w:rPr>
      </w:pPr>
    </w:p>
    <w:p w14:paraId="3C270A26" w14:textId="77777777" w:rsidR="00C1277F" w:rsidRPr="00300D26" w:rsidRDefault="00C1277F" w:rsidP="00C1277F">
      <w:pPr>
        <w:ind w:left="1440" w:hanging="1440"/>
        <w:jc w:val="both"/>
        <w:rPr>
          <w:bCs/>
        </w:rPr>
      </w:pPr>
      <w:r>
        <w:rPr>
          <w:b/>
          <w:bCs/>
        </w:rPr>
        <w:t>STAFF:</w:t>
      </w:r>
      <w:r>
        <w:rPr>
          <w:b/>
          <w:bCs/>
        </w:rPr>
        <w:tab/>
      </w:r>
      <w:r w:rsidR="00816F77">
        <w:rPr>
          <w:rFonts w:ascii="TimesNewRomanPSMT" w:hAnsi="TimesNewRomanPSMT" w:cs="TimesNewRomanPSMT"/>
        </w:rPr>
        <w:t>No position at this time.</w:t>
      </w:r>
    </w:p>
    <w:p w14:paraId="40BD294C" w14:textId="77777777" w:rsidR="00C1277F" w:rsidRDefault="00C1277F" w:rsidP="00956FFF">
      <w:pPr>
        <w:jc w:val="both"/>
      </w:pPr>
    </w:p>
    <w:p w14:paraId="33E62C1D" w14:textId="1B6F89E2" w:rsidR="00C1277F" w:rsidRDefault="00C1277F" w:rsidP="00956FFF">
      <w:pPr>
        <w:jc w:val="both"/>
      </w:pPr>
    </w:p>
    <w:p w14:paraId="203736C5" w14:textId="77777777" w:rsidR="00C1277F" w:rsidRPr="00E60528" w:rsidRDefault="00C1277F" w:rsidP="00C1277F">
      <w:pPr>
        <w:ind w:left="1440" w:hanging="1440"/>
        <w:jc w:val="both"/>
        <w:rPr>
          <w:b/>
        </w:rPr>
      </w:pPr>
      <w:r w:rsidRPr="00F21531">
        <w:rPr>
          <w:b/>
          <w:bCs/>
          <w:u w:val="single"/>
        </w:rPr>
        <w:t>ISSUE 1</w:t>
      </w:r>
      <w:r w:rsidR="00931224" w:rsidRPr="00F21531">
        <w:rPr>
          <w:b/>
          <w:bCs/>
          <w:u w:val="single"/>
        </w:rPr>
        <w:t>11</w:t>
      </w:r>
      <w:r w:rsidRPr="00956FFF">
        <w:rPr>
          <w:b/>
          <w:bCs/>
        </w:rPr>
        <w:t>:</w:t>
      </w:r>
      <w:r w:rsidRPr="00956FFF">
        <w:tab/>
      </w:r>
      <w:r w:rsidR="00A0260B" w:rsidRPr="00A0260B">
        <w:rPr>
          <w:b/>
        </w:rPr>
        <w:t>Should the Commission approve, deny, or approve with modifications FPL’s proposal to make the following riders or pilot programs permanent: Supplemental Power Services (Sheet No. 8.845), Solar Power Facilities (Sheet Nos. 8.939-8.940), Commercial Electric Vehicle Charging Services (Sheet Nos. 8.942-8.943), Electric Vehicle Charging Infrastructure Rider to GSD-1EV (Sheet No. 8.106), Electric Vehicle Charging Infrastructure Rider to GSLD-1EV (Sheet No. 8.311), and Utility-owned Public Charging Electric Vehicles (Sheet No. 8.936)?</w:t>
      </w:r>
    </w:p>
    <w:p w14:paraId="013CDC11" w14:textId="77777777" w:rsidR="00C1277F" w:rsidRPr="00956FFF" w:rsidRDefault="00C1277F" w:rsidP="00C1277F">
      <w:pPr>
        <w:jc w:val="both"/>
      </w:pPr>
    </w:p>
    <w:p w14:paraId="16D32A02" w14:textId="77777777" w:rsidR="00C1277F" w:rsidRPr="00956FFF" w:rsidRDefault="00C1277F" w:rsidP="00C1277F">
      <w:pPr>
        <w:ind w:left="1440" w:hanging="1440"/>
        <w:jc w:val="both"/>
      </w:pPr>
      <w:r>
        <w:rPr>
          <w:b/>
          <w:bCs/>
        </w:rPr>
        <w:t>FPL</w:t>
      </w:r>
      <w:r w:rsidRPr="00956FFF">
        <w:rPr>
          <w:b/>
          <w:bCs/>
        </w:rPr>
        <w:t>:</w:t>
      </w:r>
      <w:r w:rsidRPr="00956FFF">
        <w:tab/>
      </w:r>
      <w:r w:rsidR="000C0028">
        <w:t xml:space="preserve">The </w:t>
      </w:r>
      <w:r w:rsidR="000C0028" w:rsidRPr="00725688">
        <w:t xml:space="preserve">Commission </w:t>
      </w:r>
      <w:r w:rsidR="000C0028">
        <w:t xml:space="preserve">should </w:t>
      </w:r>
      <w:r w:rsidR="000C0028" w:rsidRPr="00725688">
        <w:t xml:space="preserve">approve FPL’s proposal to make the following riders or pilot programs permanent: Supplemental Power Services (Sheet No. 8.845), Solar Power Facilities (Sheet Nos. 8.939-8.940), Commercial Electric Vehicle Charging Services (Sheet Nos. 8.942-8.943), </w:t>
      </w:r>
      <w:r w:rsidR="000C0028" w:rsidRPr="00EE1F38">
        <w:t>Electric Vehicle Charging Infrastructure Rider to GSD-1EV (Sheet No. 8.106),</w:t>
      </w:r>
      <w:r w:rsidR="000C0028">
        <w:t xml:space="preserve"> </w:t>
      </w:r>
      <w:r w:rsidR="000C0028" w:rsidRPr="00725688">
        <w:t xml:space="preserve">Electric Vehicle Charging Infrastructure </w:t>
      </w:r>
      <w:r w:rsidR="000C0028" w:rsidRPr="00EE1F38">
        <w:t xml:space="preserve">Rider </w:t>
      </w:r>
      <w:r w:rsidR="000C0028" w:rsidRPr="00725688">
        <w:t>to GSLD-1EV (Sheet No. 8.311), and Utility-owned Public Charging Electric Vehicles (Sheet No. 8.936)</w:t>
      </w:r>
      <w:r w:rsidR="000C0028">
        <w:t>. (Oliver, Cohen)</w:t>
      </w:r>
    </w:p>
    <w:p w14:paraId="3DFF3A30" w14:textId="77777777" w:rsidR="00C1277F" w:rsidRPr="00956FFF" w:rsidRDefault="00C1277F" w:rsidP="00C1277F">
      <w:pPr>
        <w:jc w:val="both"/>
      </w:pPr>
    </w:p>
    <w:p w14:paraId="03680FE8" w14:textId="77777777" w:rsidR="00C1277F" w:rsidRPr="00956FFF" w:rsidRDefault="00C1277F" w:rsidP="00C1277F">
      <w:pPr>
        <w:ind w:left="1440" w:hanging="1440"/>
        <w:jc w:val="both"/>
      </w:pPr>
      <w:r>
        <w:rPr>
          <w:b/>
          <w:bCs/>
        </w:rPr>
        <w:t>OPC</w:t>
      </w:r>
      <w:r w:rsidRPr="00956FFF">
        <w:rPr>
          <w:b/>
          <w:bCs/>
        </w:rPr>
        <w:t>:</w:t>
      </w:r>
      <w:r w:rsidRPr="00956FFF">
        <w:tab/>
      </w:r>
      <w:r w:rsidR="0072112E">
        <w:t>No position.</w:t>
      </w:r>
    </w:p>
    <w:p w14:paraId="4A36E596" w14:textId="77777777" w:rsidR="00C1277F" w:rsidRDefault="00C1277F" w:rsidP="00C1277F">
      <w:pPr>
        <w:jc w:val="both"/>
      </w:pPr>
    </w:p>
    <w:p w14:paraId="37128F13" w14:textId="77777777" w:rsidR="00C1277F" w:rsidRDefault="00C1277F" w:rsidP="00C1277F">
      <w:pPr>
        <w:jc w:val="both"/>
        <w:rPr>
          <w:b/>
        </w:rPr>
      </w:pPr>
      <w:r>
        <w:rPr>
          <w:b/>
        </w:rPr>
        <w:t xml:space="preserve">FUEL </w:t>
      </w:r>
    </w:p>
    <w:p w14:paraId="5E078EBD" w14:textId="09692487" w:rsidR="00C1277F" w:rsidRPr="000C0028" w:rsidRDefault="00C1277F" w:rsidP="00C1277F">
      <w:pPr>
        <w:ind w:left="1440" w:hanging="1440"/>
        <w:jc w:val="both"/>
      </w:pPr>
      <w:r w:rsidRPr="000C0028">
        <w:rPr>
          <w:b/>
          <w:spacing w:val="-8"/>
        </w:rPr>
        <w:t>RETAILERS:</w:t>
      </w:r>
      <w:r w:rsidRPr="00366B4B">
        <w:rPr>
          <w:b/>
          <w:spacing w:val="-4"/>
        </w:rPr>
        <w:tab/>
      </w:r>
      <w:r w:rsidR="008902BE">
        <w:rPr>
          <w:spacing w:val="-4"/>
        </w:rPr>
        <w:t xml:space="preserve">No Position on </w:t>
      </w:r>
      <w:r w:rsidR="008902BE" w:rsidRPr="00D172BA">
        <w:t>Supplemental Power Services (Sheet No. 8.845)</w:t>
      </w:r>
      <w:r w:rsidR="008902BE">
        <w:t xml:space="preserve"> and </w:t>
      </w:r>
      <w:r w:rsidR="008902BE" w:rsidRPr="00D172BA">
        <w:t xml:space="preserve"> Solar Power Facilities (Sheet Nos. 8.939-8.940)</w:t>
      </w:r>
      <w:r w:rsidR="008902BE">
        <w:t xml:space="preserve">.  With respect to </w:t>
      </w:r>
      <w:r w:rsidR="008902BE" w:rsidRPr="00D172BA">
        <w:t xml:space="preserve">Commercial Electric Vehicle Charging Services (Sheet Nos. 8.942-8.943), </w:t>
      </w:r>
      <w:r w:rsidR="008902BE">
        <w:t xml:space="preserve">this program should be terminated and certainly not expanded as the private section is better positioned to meet the needs of this market; monopoly ratepayers should not subsidize this service.  </w:t>
      </w:r>
      <w:r w:rsidR="008902BE">
        <w:rPr>
          <w:spacing w:val="-4"/>
        </w:rPr>
        <w:t xml:space="preserve">The proposed funding for this should be utilized to establish a make ready program for third party electric vehicle charging stations that would be similar to that which the Commission approved last year for Duke Energy Florida.  </w:t>
      </w:r>
      <w:r w:rsidR="008902BE">
        <w:t xml:space="preserve">For the </w:t>
      </w:r>
      <w:r w:rsidR="008902BE" w:rsidRPr="00D172BA">
        <w:t>Electric Vehicle Charging Infrastructure Rider to GSD-1EV (Sheet No. 8.106)</w:t>
      </w:r>
      <w:r w:rsidR="008902BE">
        <w:t xml:space="preserve"> and </w:t>
      </w:r>
      <w:r w:rsidR="008902BE" w:rsidRPr="00D172BA">
        <w:t xml:space="preserve">Electric Vehicle Charging Infrastructure Rider to GSLD-1EV (Sheet No. 8.311), </w:t>
      </w:r>
      <w:r w:rsidR="008902BE">
        <w:t xml:space="preserve">these programs should be made permanent and at rates that support the continued deployment of private sector funding of public EV charging infrastructure.  The </w:t>
      </w:r>
      <w:r w:rsidR="008902BE" w:rsidRPr="00D172BA">
        <w:t>Utility-owned Public Charging Electric Vehicles (Sheet No. 8.936)</w:t>
      </w:r>
      <w:r w:rsidR="008902BE">
        <w:t xml:space="preserve"> should not be made permanent and should be terminated since it violates section 366.094</w:t>
      </w:r>
      <w:r w:rsidR="008902BE" w:rsidRPr="00D172BA">
        <w:t xml:space="preserve"> </w:t>
      </w:r>
      <w:r w:rsidR="008902BE">
        <w:t>and because the private sector is better equipped to meet the needs of the traveling public through the well-established vehicle fueling stations that exists across this state.  If the FPL public charging is allowed to be continued, the requested kWh rate increase from $0.30 to $0.35 should be rejected an a true market rate should be set, at least at $0.50 per kWh.</w:t>
      </w:r>
    </w:p>
    <w:p w14:paraId="62FBC366" w14:textId="77777777" w:rsidR="00C1277F" w:rsidRPr="00956FFF" w:rsidRDefault="00C1277F" w:rsidP="00C1277F">
      <w:pPr>
        <w:jc w:val="both"/>
      </w:pPr>
    </w:p>
    <w:p w14:paraId="6F83F89E" w14:textId="77777777" w:rsidR="00C1277F" w:rsidRDefault="00C1277F" w:rsidP="00C1277F">
      <w:pPr>
        <w:ind w:left="1440" w:hanging="1440"/>
        <w:jc w:val="both"/>
        <w:rPr>
          <w:b/>
          <w:bCs/>
        </w:rPr>
      </w:pPr>
      <w:r>
        <w:rPr>
          <w:b/>
          <w:bCs/>
        </w:rPr>
        <w:t xml:space="preserve">ELECTRIFY </w:t>
      </w:r>
    </w:p>
    <w:p w14:paraId="34E5BA10" w14:textId="77777777" w:rsidR="00C1277F" w:rsidRDefault="00C1277F" w:rsidP="00C1277F">
      <w:pPr>
        <w:ind w:left="1440" w:hanging="1440"/>
        <w:jc w:val="both"/>
      </w:pPr>
      <w:r>
        <w:rPr>
          <w:b/>
          <w:bCs/>
        </w:rPr>
        <w:t>AMERICA</w:t>
      </w:r>
      <w:r w:rsidRPr="00956FFF">
        <w:rPr>
          <w:b/>
          <w:bCs/>
        </w:rPr>
        <w:t>:</w:t>
      </w:r>
      <w:r w:rsidRPr="00956FFF">
        <w:tab/>
      </w:r>
      <w:r w:rsidR="00C648F7">
        <w:t xml:space="preserve">Electrify America takes no position at this time on the </w:t>
      </w:r>
      <w:r w:rsidR="00C648F7" w:rsidRPr="00B66C3B">
        <w:t xml:space="preserve">Supplemental Power Services (Sheet No. 8.845), </w:t>
      </w:r>
      <w:r w:rsidR="00C648F7">
        <w:t xml:space="preserve">the </w:t>
      </w:r>
      <w:r w:rsidR="00C648F7" w:rsidRPr="00B66C3B">
        <w:t>Solar Power Facilities (Sheet Nos. 8.939-8.940),</w:t>
      </w:r>
      <w:r w:rsidR="00C648F7">
        <w:t xml:space="preserve"> or the</w:t>
      </w:r>
      <w:r w:rsidR="00C648F7" w:rsidRPr="00B66C3B">
        <w:t xml:space="preserve"> Commercial Electric Vehicle Charging Services (Sheet Nos. 8.942-8.943)</w:t>
      </w:r>
      <w:r w:rsidR="00C648F7">
        <w:t xml:space="preserve">.  With respect to the </w:t>
      </w:r>
      <w:r w:rsidR="00C648F7" w:rsidRPr="00B66C3B">
        <w:t xml:space="preserve">Electric Vehicle Charging Infrastructure Rider to GSD-1EV (Sheet No. 8.106), </w:t>
      </w:r>
      <w:r w:rsidR="00C648F7">
        <w:t xml:space="preserve">the </w:t>
      </w:r>
      <w:r w:rsidR="00C648F7" w:rsidRPr="00B66C3B">
        <w:t xml:space="preserve">Electric Vehicle Charging Infrastructure Rider to GSLD-1EV (Sheet No. 8.311), and </w:t>
      </w:r>
      <w:r w:rsidR="00C648F7">
        <w:t xml:space="preserve">the </w:t>
      </w:r>
      <w:r w:rsidR="00C648F7" w:rsidRPr="00B66C3B">
        <w:t>Utility-owned Public Charging Electric Vehicles (Sheet No. 8.936)</w:t>
      </w:r>
      <w:r w:rsidR="00C648F7">
        <w:t>, the Commission should approve FPL’s proposal with the following modifications:</w:t>
      </w:r>
    </w:p>
    <w:p w14:paraId="6C1FCA9B" w14:textId="77777777" w:rsidR="00C648F7" w:rsidRDefault="00C648F7" w:rsidP="00C1277F">
      <w:pPr>
        <w:ind w:left="1440" w:hanging="1440"/>
        <w:jc w:val="both"/>
      </w:pPr>
    </w:p>
    <w:p w14:paraId="1AAC9180" w14:textId="77777777" w:rsidR="00C648F7" w:rsidRDefault="00C648F7" w:rsidP="00C1277F">
      <w:pPr>
        <w:ind w:left="1440" w:hanging="1440"/>
        <w:jc w:val="both"/>
      </w:pPr>
      <w:r>
        <w:tab/>
        <w:t xml:space="preserve">Regarding the </w:t>
      </w:r>
      <w:r w:rsidRPr="00B66C3B">
        <w:t>Electric Vehicle Charging Infrastructure Rider to GSD-1EV (Sheet No. 8.106)</w:t>
      </w:r>
      <w:r>
        <w:t xml:space="preserve"> and</w:t>
      </w:r>
      <w:r w:rsidRPr="00B66C3B">
        <w:t xml:space="preserve"> </w:t>
      </w:r>
      <w:r>
        <w:t xml:space="preserve">the </w:t>
      </w:r>
      <w:r w:rsidRPr="00B66C3B">
        <w:t xml:space="preserve">Electric Vehicle Charging Infrastructure Rider to GSLD-1EV (Sheet No. 8.311), </w:t>
      </w:r>
      <w:r>
        <w:t xml:space="preserve">the Commission should only approve such riders if FPL modifies the language in the Demand sections in both </w:t>
      </w:r>
      <w:r w:rsidRPr="00B66C3B">
        <w:t>Sheet No. 8.106</w:t>
      </w:r>
      <w:r>
        <w:t xml:space="preserve"> and Sheet No. 8.311 to increase the number of hours used to calculate the billed demand for each rider from 75 to 150 hours per month.  Electrify America’s Direct Testimony of Jigar J. Shah at 4, line 6 through 5, line 9.</w:t>
      </w:r>
    </w:p>
    <w:p w14:paraId="69569245" w14:textId="77777777" w:rsidR="00C648F7" w:rsidRDefault="00C648F7" w:rsidP="00C1277F">
      <w:pPr>
        <w:ind w:left="1440" w:hanging="1440"/>
        <w:jc w:val="both"/>
      </w:pPr>
    </w:p>
    <w:p w14:paraId="393658CD" w14:textId="77777777" w:rsidR="00C648F7" w:rsidRPr="00956FFF" w:rsidRDefault="00C648F7" w:rsidP="00C1277F">
      <w:pPr>
        <w:ind w:left="1440" w:hanging="1440"/>
        <w:jc w:val="both"/>
      </w:pPr>
      <w:r>
        <w:tab/>
        <w:t xml:space="preserve">With respect to the </w:t>
      </w:r>
      <w:r w:rsidRPr="00B66C3B">
        <w:t>Utility-owned Public Charging Electric Vehicles (Sheet No. 8.936)</w:t>
      </w:r>
      <w:r>
        <w:t xml:space="preserve">, Commission should not approve any pricing below $0.50/kWh for customers charging their electric vehicles at FPL-owned fast charging stations.  </w:t>
      </w:r>
      <w:r>
        <w:lastRenderedPageBreak/>
        <w:t>Electrify America’s Direct Testimony of Jigar J. Shah at 12, line 18 through p. 13, line 9.</w:t>
      </w:r>
    </w:p>
    <w:p w14:paraId="74F99459" w14:textId="77777777" w:rsidR="00C1277F" w:rsidRPr="004C0112" w:rsidRDefault="00C1277F" w:rsidP="00C1277F">
      <w:pPr>
        <w:ind w:left="1440" w:hanging="1440"/>
        <w:jc w:val="both"/>
        <w:rPr>
          <w:bCs/>
        </w:rPr>
      </w:pPr>
    </w:p>
    <w:p w14:paraId="25BD1F68" w14:textId="3566B00C" w:rsidR="00C1277F" w:rsidRDefault="00C1277F" w:rsidP="00C1277F">
      <w:pPr>
        <w:ind w:left="1440" w:hanging="1440"/>
        <w:jc w:val="both"/>
        <w:rPr>
          <w:spacing w:val="-4"/>
        </w:rPr>
      </w:pPr>
      <w:r>
        <w:rPr>
          <w:b/>
          <w:bCs/>
        </w:rPr>
        <w:t>EVGO</w:t>
      </w:r>
      <w:r w:rsidRPr="00956FFF">
        <w:rPr>
          <w:b/>
          <w:bCs/>
        </w:rPr>
        <w:t>:</w:t>
      </w:r>
      <w:r w:rsidRPr="00956FFF">
        <w:tab/>
      </w:r>
      <w:r w:rsidR="00980150" w:rsidRPr="00980150">
        <w:rPr>
          <w:spacing w:val="-4"/>
        </w:rPr>
        <w:t>The Commission should reject FPL’s proposal to increase the Utility-owned Public Charging Electric Vehicles price from $0.30 per kWh to $0.35 per kWh, and instead require an increase to $0.50 per kWh at minimum.</w:t>
      </w:r>
    </w:p>
    <w:p w14:paraId="636AA309" w14:textId="77777777" w:rsidR="006E284E" w:rsidRDefault="006E284E" w:rsidP="00C1277F">
      <w:pPr>
        <w:ind w:left="1440" w:hanging="1440"/>
        <w:jc w:val="both"/>
        <w:rPr>
          <w:spacing w:val="-4"/>
        </w:rPr>
      </w:pPr>
    </w:p>
    <w:p w14:paraId="0CFD6A56" w14:textId="52FE12AD" w:rsidR="00980150" w:rsidRDefault="006E284E" w:rsidP="00980150">
      <w:pPr>
        <w:ind w:left="1440" w:hanging="1440"/>
        <w:jc w:val="both"/>
      </w:pPr>
      <w:r>
        <w:rPr>
          <w:spacing w:val="-4"/>
        </w:rPr>
        <w:tab/>
      </w:r>
      <w:r w:rsidR="00980150" w:rsidRPr="00EA2825">
        <w:rPr>
          <w:spacing w:val="-4"/>
        </w:rPr>
        <w:t xml:space="preserve">The Commission should </w:t>
      </w:r>
      <w:r w:rsidR="00980150">
        <w:rPr>
          <w:spacing w:val="-4"/>
        </w:rPr>
        <w:t>reject FPL’s proposal to</w:t>
      </w:r>
      <w:r w:rsidR="00980150" w:rsidRPr="00EA2825">
        <w:rPr>
          <w:spacing w:val="-4"/>
        </w:rPr>
        <w:t xml:space="preserve"> </w:t>
      </w:r>
      <w:r w:rsidR="00980150">
        <w:rPr>
          <w:spacing w:val="-4"/>
        </w:rPr>
        <w:t>expand</w:t>
      </w:r>
      <w:r w:rsidR="00980150" w:rsidRPr="00EA2825">
        <w:rPr>
          <w:spacing w:val="-4"/>
        </w:rPr>
        <w:t xml:space="preserve"> the CEVCS program beyond fleet vehicles</w:t>
      </w:r>
      <w:r w:rsidR="00980150">
        <w:rPr>
          <w:spacing w:val="-4"/>
        </w:rPr>
        <w:t xml:space="preserve">, and </w:t>
      </w:r>
      <w:r w:rsidR="00980150" w:rsidRPr="00EA2825">
        <w:rPr>
          <w:spacing w:val="-4"/>
        </w:rPr>
        <w:t>should not make the CEVCS pilot permanent</w:t>
      </w:r>
      <w:r w:rsidR="00980150">
        <w:t xml:space="preserve"> as proposed</w:t>
      </w:r>
      <w:r w:rsidR="00980150" w:rsidRPr="00EA2825">
        <w:rPr>
          <w:spacing w:val="-4"/>
        </w:rPr>
        <w:t xml:space="preserve">. </w:t>
      </w:r>
      <w:r w:rsidR="00980150">
        <w:rPr>
          <w:spacing w:val="-4"/>
        </w:rPr>
        <w:t>Instead, t</w:t>
      </w:r>
      <w:r w:rsidR="00980150">
        <w:t>he Commission should modify the CEVCS pilot to require FPL to offer commercial customers a complementary “make-ready” program with an annual budget of at least $5 million. This program would provide incentives of at least $50,000 per stall for DCFC at publicly-accessible locations, consistent with the testimony of EVgo witness Beaton and following the steps of other utilities in implementing make-ready programs, including Duke Energy Florida. The Commission may fund the program by diverting funding from the Company’s other proposals, such as the utility-owned infrastructure expenditures in the CEVCS proposal and the proposed EV Technology and Software funding. In the alternative, if the Commission declines to include a make-ready program in the CEVCS pilot, it should not approve making the CEVCS program permanent, nor expanding the program beyond fleet vehicles, as FPL requested.</w:t>
      </w:r>
    </w:p>
    <w:p w14:paraId="781F5A80" w14:textId="28DB74E4" w:rsidR="00980150" w:rsidRDefault="00980150" w:rsidP="00980150">
      <w:pPr>
        <w:ind w:left="1440" w:hanging="1440"/>
        <w:jc w:val="both"/>
      </w:pPr>
    </w:p>
    <w:p w14:paraId="0620150A" w14:textId="1D78A6BC" w:rsidR="00980150" w:rsidRDefault="00980150" w:rsidP="00980150">
      <w:pPr>
        <w:ind w:left="1440" w:hanging="1440"/>
        <w:jc w:val="both"/>
        <w:rPr>
          <w:spacing w:val="-4"/>
        </w:rPr>
      </w:pPr>
      <w:r>
        <w:tab/>
      </w:r>
      <w:r w:rsidRPr="00EA2825">
        <w:rPr>
          <w:spacing w:val="-4"/>
        </w:rPr>
        <w:t>The Commission should make the GSD-1EV and GSLD-1EV pilots permanent with the modifications identified in EVgo’s testimony of R. Thomas Beach.</w:t>
      </w:r>
    </w:p>
    <w:p w14:paraId="38A14753" w14:textId="643305DB" w:rsidR="00980150" w:rsidRDefault="00980150" w:rsidP="00980150">
      <w:pPr>
        <w:ind w:left="1440" w:hanging="1440"/>
        <w:jc w:val="both"/>
        <w:rPr>
          <w:spacing w:val="-4"/>
        </w:rPr>
      </w:pPr>
    </w:p>
    <w:p w14:paraId="147482C5" w14:textId="457AB4AB" w:rsidR="00980150" w:rsidRPr="00956FFF" w:rsidRDefault="00980150" w:rsidP="00980150">
      <w:pPr>
        <w:ind w:left="1440" w:hanging="1440"/>
        <w:jc w:val="both"/>
      </w:pPr>
      <w:r>
        <w:rPr>
          <w:spacing w:val="-4"/>
        </w:rPr>
        <w:tab/>
      </w:r>
      <w:r w:rsidRPr="00EA2825">
        <w:rPr>
          <w:spacing w:val="-4"/>
        </w:rPr>
        <w:t xml:space="preserve">EVgo takes no position as to the </w:t>
      </w:r>
      <w:r w:rsidRPr="00EA2825">
        <w:t>Supplemental Power Services or the Solar Power Facilities pilots.</w:t>
      </w:r>
    </w:p>
    <w:p w14:paraId="121E89A6" w14:textId="77777777" w:rsidR="00C1277F" w:rsidRPr="004C0112" w:rsidRDefault="00C1277F" w:rsidP="00C1277F">
      <w:pPr>
        <w:ind w:left="1440" w:hanging="1440"/>
        <w:jc w:val="both"/>
        <w:rPr>
          <w:bCs/>
        </w:rPr>
      </w:pPr>
    </w:p>
    <w:p w14:paraId="38936572" w14:textId="2E858FF4" w:rsidR="00C1277F" w:rsidRPr="00956FFF" w:rsidRDefault="00C1277F" w:rsidP="00C1277F">
      <w:pPr>
        <w:ind w:left="1440" w:hanging="1440"/>
        <w:jc w:val="both"/>
      </w:pPr>
      <w:r>
        <w:rPr>
          <w:b/>
          <w:bCs/>
        </w:rPr>
        <w:t>FEA</w:t>
      </w:r>
      <w:r w:rsidRPr="00956FFF">
        <w:rPr>
          <w:b/>
          <w:bCs/>
        </w:rPr>
        <w:t>:</w:t>
      </w:r>
      <w:r w:rsidRPr="00956FFF">
        <w:tab/>
      </w:r>
      <w:r w:rsidR="003B415F">
        <w:t>No position.</w:t>
      </w:r>
    </w:p>
    <w:p w14:paraId="09A78C7A" w14:textId="77777777" w:rsidR="00C1277F" w:rsidRDefault="00C1277F" w:rsidP="00C1277F">
      <w:pPr>
        <w:ind w:left="1440" w:hanging="1440"/>
        <w:jc w:val="both"/>
        <w:rPr>
          <w:bCs/>
        </w:rPr>
      </w:pPr>
    </w:p>
    <w:p w14:paraId="7BC4D16C" w14:textId="54F03EE8" w:rsidR="00C1277F" w:rsidRPr="00366B4B" w:rsidRDefault="00C1277F" w:rsidP="00C1277F">
      <w:pPr>
        <w:ind w:left="1440" w:hanging="1440"/>
        <w:jc w:val="both"/>
        <w:rPr>
          <w:bCs/>
        </w:rPr>
      </w:pPr>
      <w:r>
        <w:rPr>
          <w:b/>
          <w:bCs/>
        </w:rPr>
        <w:t>FEIA:</w:t>
      </w:r>
      <w:r>
        <w:rPr>
          <w:b/>
          <w:bCs/>
        </w:rPr>
        <w:tab/>
      </w:r>
      <w:r w:rsidR="003B415F">
        <w:t>No position.</w:t>
      </w:r>
    </w:p>
    <w:p w14:paraId="48A329C6" w14:textId="77777777" w:rsidR="00C1277F" w:rsidRPr="004C0112" w:rsidRDefault="00C1277F" w:rsidP="00C1277F">
      <w:pPr>
        <w:ind w:left="1440" w:hanging="1440"/>
        <w:jc w:val="both"/>
        <w:rPr>
          <w:bCs/>
        </w:rPr>
      </w:pPr>
    </w:p>
    <w:p w14:paraId="36866F6A" w14:textId="3F6C97C6" w:rsidR="00C1277F" w:rsidRPr="00956FFF" w:rsidRDefault="00C1277F" w:rsidP="00C1277F">
      <w:pPr>
        <w:ind w:left="1440" w:hanging="1440"/>
        <w:jc w:val="both"/>
      </w:pPr>
      <w:r>
        <w:rPr>
          <w:b/>
          <w:bCs/>
        </w:rPr>
        <w:t>FIPUG</w:t>
      </w:r>
      <w:r w:rsidRPr="00956FFF">
        <w:rPr>
          <w:b/>
          <w:bCs/>
        </w:rPr>
        <w:t>:</w:t>
      </w:r>
      <w:r w:rsidRPr="00956FFF">
        <w:tab/>
      </w:r>
      <w:r w:rsidR="002B2DD2" w:rsidRPr="00B54EDD">
        <w:rPr>
          <w:spacing w:val="-4"/>
        </w:rPr>
        <w:t>Adopt position of OPC.</w:t>
      </w:r>
      <w:r w:rsidR="003B415F">
        <w:rPr>
          <w:spacing w:val="-4"/>
        </w:rPr>
        <w:t xml:space="preserve"> [No position.]</w:t>
      </w:r>
    </w:p>
    <w:p w14:paraId="5E6D1138" w14:textId="77777777" w:rsidR="00C1277F" w:rsidRPr="004C0112" w:rsidRDefault="00C1277F" w:rsidP="00C1277F">
      <w:pPr>
        <w:ind w:left="1440" w:hanging="1440"/>
        <w:jc w:val="both"/>
        <w:rPr>
          <w:bCs/>
        </w:rPr>
      </w:pPr>
    </w:p>
    <w:p w14:paraId="193A77C6" w14:textId="1FAA3E1F" w:rsidR="00C1277F" w:rsidRPr="00956FFF" w:rsidRDefault="00C1277F" w:rsidP="00C1277F">
      <w:pPr>
        <w:ind w:left="1440" w:hanging="1440"/>
        <w:jc w:val="both"/>
      </w:pPr>
      <w:r>
        <w:rPr>
          <w:b/>
          <w:bCs/>
        </w:rPr>
        <w:t>FRF</w:t>
      </w:r>
      <w:r w:rsidRPr="00956FFF">
        <w:rPr>
          <w:b/>
          <w:bCs/>
        </w:rPr>
        <w:t>:</w:t>
      </w:r>
      <w:r w:rsidRPr="00956FFF">
        <w:tab/>
      </w:r>
      <w:r w:rsidR="003B415F">
        <w:t>No position.</w:t>
      </w:r>
    </w:p>
    <w:p w14:paraId="7311A604" w14:textId="77777777" w:rsidR="00C1277F" w:rsidRPr="004C0112" w:rsidRDefault="00C1277F" w:rsidP="00C1277F">
      <w:pPr>
        <w:ind w:left="1440" w:hanging="1440"/>
        <w:jc w:val="both"/>
        <w:rPr>
          <w:bCs/>
        </w:rPr>
      </w:pPr>
    </w:p>
    <w:p w14:paraId="071AE569" w14:textId="77777777" w:rsidR="00C1277F" w:rsidRPr="00956FFF" w:rsidRDefault="00C1277F" w:rsidP="00C1277F">
      <w:pPr>
        <w:ind w:left="1440" w:hanging="1440"/>
        <w:jc w:val="both"/>
      </w:pPr>
      <w:r>
        <w:rPr>
          <w:b/>
          <w:bCs/>
        </w:rPr>
        <w:t>FEL</w:t>
      </w:r>
      <w:r w:rsidRPr="00956FFF">
        <w:rPr>
          <w:b/>
          <w:bCs/>
        </w:rPr>
        <w:t>:</w:t>
      </w:r>
      <w:r w:rsidRPr="00956FFF">
        <w:tab/>
      </w:r>
      <w:r w:rsidR="0039337C">
        <w:t xml:space="preserve">Approve with </w:t>
      </w:r>
      <w:r w:rsidR="0039337C" w:rsidRPr="004D440D">
        <w:t>modifications</w:t>
      </w:r>
      <w:r w:rsidR="0039337C">
        <w:t>. Generally, FPL should not be allowed to rate base electric vehicle chargers or rooftop solar (there is a competitive market), and rates for all electric vehicle charging should ensure that there are no subsidies from the general body of ratepayers.</w:t>
      </w:r>
    </w:p>
    <w:p w14:paraId="2DDFADA9" w14:textId="77777777" w:rsidR="00C1277F" w:rsidRDefault="00C1277F" w:rsidP="00C1277F">
      <w:pPr>
        <w:ind w:left="1440" w:hanging="1440"/>
        <w:jc w:val="both"/>
        <w:rPr>
          <w:bCs/>
        </w:rPr>
      </w:pPr>
    </w:p>
    <w:p w14:paraId="7915EEED" w14:textId="40994272" w:rsidR="00C1277F" w:rsidRPr="001005E0" w:rsidRDefault="00C1277F" w:rsidP="00C1277F">
      <w:pPr>
        <w:ind w:left="1440" w:hanging="1440"/>
        <w:jc w:val="both"/>
        <w:rPr>
          <w:bCs/>
        </w:rPr>
      </w:pPr>
      <w:r>
        <w:rPr>
          <w:b/>
          <w:bCs/>
        </w:rPr>
        <w:t>FAIR:</w:t>
      </w:r>
      <w:r>
        <w:rPr>
          <w:b/>
          <w:bCs/>
        </w:rPr>
        <w:tab/>
      </w:r>
      <w:r w:rsidR="00F909DF" w:rsidRPr="001005E0">
        <w:t>No position</w:t>
      </w:r>
      <w:r w:rsidR="001005E0" w:rsidRPr="001005E0">
        <w:t>.</w:t>
      </w:r>
    </w:p>
    <w:p w14:paraId="597C05B0" w14:textId="77777777" w:rsidR="00C1277F" w:rsidRPr="004C0112" w:rsidRDefault="00C1277F" w:rsidP="00C1277F">
      <w:pPr>
        <w:ind w:left="1440" w:hanging="1440"/>
        <w:jc w:val="both"/>
        <w:rPr>
          <w:bCs/>
        </w:rPr>
      </w:pPr>
    </w:p>
    <w:p w14:paraId="05F31A11" w14:textId="2790FB47" w:rsidR="00C1277F" w:rsidRDefault="00C1277F" w:rsidP="00C1277F">
      <w:pPr>
        <w:ind w:left="1440" w:hanging="1440"/>
        <w:jc w:val="both"/>
        <w:rPr>
          <w:bCs/>
          <w:iCs/>
        </w:rPr>
      </w:pPr>
      <w:r>
        <w:rPr>
          <w:b/>
          <w:bCs/>
        </w:rPr>
        <w:lastRenderedPageBreak/>
        <w:t>SACE</w:t>
      </w:r>
      <w:r w:rsidRPr="00956FFF">
        <w:rPr>
          <w:b/>
          <w:bCs/>
        </w:rPr>
        <w:t>:</w:t>
      </w:r>
      <w:r w:rsidRPr="00956FFF">
        <w:tab/>
      </w:r>
      <w:r w:rsidR="00637EA2">
        <w:rPr>
          <w:bCs/>
          <w:iCs/>
        </w:rPr>
        <w:t>SACE supports the continuation of each of these programs, and with respect to the demand limiter tariffs and the utility owned EV charging station tariff, SACE is in general alignment with the position of Electrify America.</w:t>
      </w:r>
    </w:p>
    <w:p w14:paraId="0004A644" w14:textId="07968897" w:rsidR="00637EA2" w:rsidRDefault="00637EA2" w:rsidP="00C1277F">
      <w:pPr>
        <w:ind w:left="1440" w:hanging="1440"/>
        <w:jc w:val="both"/>
        <w:rPr>
          <w:bCs/>
          <w:iCs/>
        </w:rPr>
      </w:pPr>
    </w:p>
    <w:p w14:paraId="3502C95F" w14:textId="24C27CE1" w:rsidR="00637EA2" w:rsidRDefault="00637EA2" w:rsidP="00C1277F">
      <w:pPr>
        <w:ind w:left="1440" w:hanging="1440"/>
        <w:jc w:val="both"/>
        <w:rPr>
          <w:bCs/>
        </w:rPr>
      </w:pPr>
      <w:r>
        <w:rPr>
          <w:bCs/>
          <w:iCs/>
        </w:rPr>
        <w:tab/>
      </w:r>
      <w:r>
        <w:rPr>
          <w:bCs/>
        </w:rPr>
        <w:t>Additionally, SACE supports FPL in deploying and owning EV infrastructure to enhance EV charging accessibility, which in turn promotes personal EV ownership and fleet EV adoption. However, the kWh rates FPL charges customers for using company-owned chargers must not undercut those of the private sector or provide FPL a market advantage. Doing so will undermine the private sector and discourage investment, which runs counter to the stated intent of FPL’s charging station and demand limiter tariffs.</w:t>
      </w:r>
    </w:p>
    <w:p w14:paraId="543D8D51" w14:textId="7A20028D" w:rsidR="00637EA2" w:rsidRDefault="00637EA2" w:rsidP="00C1277F">
      <w:pPr>
        <w:ind w:left="1440" w:hanging="1440"/>
        <w:jc w:val="both"/>
        <w:rPr>
          <w:bCs/>
        </w:rPr>
      </w:pPr>
    </w:p>
    <w:p w14:paraId="390EE0D3" w14:textId="6F368925" w:rsidR="00637EA2" w:rsidRDefault="00637EA2" w:rsidP="00C1277F">
      <w:pPr>
        <w:ind w:left="1440" w:hanging="1440"/>
        <w:jc w:val="both"/>
        <w:rPr>
          <w:bCs/>
        </w:rPr>
      </w:pPr>
      <w:r>
        <w:rPr>
          <w:bCs/>
        </w:rPr>
        <w:tab/>
        <w:t>SACE is deferential to EVgo and Electrify America with respect to the tariff details, as those entities represent the private sector companies the tariffs are aimed to support, and are best positioned to determine what does or does not constitute a fair market rate. SACE recognizes that Electrify America and EVgo have raised substantive issues with FPL’s proposed demand limiter tariffs and proposed Public Charging EV tariffs and therefore adopts the positions of Electrify America with respect to those tariffs.</w:t>
      </w:r>
    </w:p>
    <w:p w14:paraId="1A3854C4" w14:textId="311B3A9F" w:rsidR="00637EA2" w:rsidRDefault="00637EA2" w:rsidP="00C1277F">
      <w:pPr>
        <w:ind w:left="1440" w:hanging="1440"/>
        <w:jc w:val="both"/>
        <w:rPr>
          <w:bCs/>
        </w:rPr>
      </w:pPr>
    </w:p>
    <w:p w14:paraId="7CA4A333" w14:textId="4EF536E3" w:rsidR="00637EA2" w:rsidRDefault="00637EA2" w:rsidP="00C1277F">
      <w:pPr>
        <w:ind w:left="1440" w:hanging="1440"/>
        <w:jc w:val="both"/>
        <w:rPr>
          <w:bCs/>
        </w:rPr>
      </w:pPr>
      <w:r>
        <w:rPr>
          <w:bCs/>
        </w:rPr>
        <w:tab/>
        <w:t>SACE also supports, generally, the concept of a “make ready” program, which if adopted should include the following features:</w:t>
      </w:r>
    </w:p>
    <w:p w14:paraId="30477916" w14:textId="7495FC82" w:rsidR="00637EA2" w:rsidRDefault="00637EA2" w:rsidP="00C1277F">
      <w:pPr>
        <w:ind w:left="1440" w:hanging="1440"/>
        <w:jc w:val="both"/>
        <w:rPr>
          <w:bCs/>
        </w:rPr>
      </w:pPr>
    </w:p>
    <w:p w14:paraId="3904F11A" w14:textId="33407696" w:rsidR="00637EA2" w:rsidRPr="00637EA2" w:rsidRDefault="00637EA2" w:rsidP="00637EA2">
      <w:pPr>
        <w:pStyle w:val="ListParagraph"/>
        <w:numPr>
          <w:ilvl w:val="0"/>
          <w:numId w:val="90"/>
        </w:numPr>
        <w:ind w:left="1800"/>
        <w:jc w:val="both"/>
      </w:pPr>
      <w:r>
        <w:rPr>
          <w:bCs/>
        </w:rPr>
        <w:t>It should be simple for customers to understand and access;</w:t>
      </w:r>
    </w:p>
    <w:p w14:paraId="4B122166" w14:textId="77777777" w:rsidR="00637EA2" w:rsidRPr="00637EA2" w:rsidRDefault="00637EA2" w:rsidP="00637EA2">
      <w:pPr>
        <w:pStyle w:val="ListParagraph"/>
        <w:ind w:left="1800"/>
        <w:jc w:val="both"/>
      </w:pPr>
    </w:p>
    <w:p w14:paraId="7972150C" w14:textId="4DC1E5FA" w:rsidR="00637EA2" w:rsidRPr="00637EA2" w:rsidRDefault="00637EA2" w:rsidP="00637EA2">
      <w:pPr>
        <w:pStyle w:val="ListParagraph"/>
        <w:numPr>
          <w:ilvl w:val="0"/>
          <w:numId w:val="90"/>
        </w:numPr>
        <w:ind w:left="1800"/>
        <w:jc w:val="both"/>
      </w:pPr>
      <w:r>
        <w:rPr>
          <w:bCs/>
        </w:rPr>
        <w:t>It should significantly reduce the customer’s charger installation costs and risks to incentivize investments;</w:t>
      </w:r>
    </w:p>
    <w:p w14:paraId="29AA86BF" w14:textId="77777777" w:rsidR="00637EA2" w:rsidRDefault="00637EA2" w:rsidP="00637EA2">
      <w:pPr>
        <w:pStyle w:val="ListParagraph"/>
      </w:pPr>
    </w:p>
    <w:p w14:paraId="22A07D2A" w14:textId="611DFE0E" w:rsidR="00637EA2" w:rsidRPr="00637EA2" w:rsidRDefault="00637EA2" w:rsidP="00637EA2">
      <w:pPr>
        <w:pStyle w:val="ListParagraph"/>
        <w:numPr>
          <w:ilvl w:val="0"/>
          <w:numId w:val="90"/>
        </w:numPr>
        <w:ind w:left="1800"/>
        <w:jc w:val="both"/>
      </w:pPr>
      <w:r>
        <w:rPr>
          <w:bCs/>
        </w:rPr>
        <w:t>It should be clear as to what costs are borne by the utility (</w:t>
      </w:r>
      <w:r w:rsidR="00535CFF">
        <w:rPr>
          <w:bCs/>
        </w:rPr>
        <w:t>e.g.</w:t>
      </w:r>
      <w:r>
        <w:rPr>
          <w:bCs/>
        </w:rPr>
        <w:t xml:space="preserve"> behind the meter), and which costs belong to the customer; and</w:t>
      </w:r>
    </w:p>
    <w:p w14:paraId="7E2A8DE4" w14:textId="77777777" w:rsidR="00637EA2" w:rsidRDefault="00637EA2" w:rsidP="00637EA2">
      <w:pPr>
        <w:pStyle w:val="ListParagraph"/>
      </w:pPr>
    </w:p>
    <w:p w14:paraId="5AD778E2" w14:textId="2D141DB9" w:rsidR="00637EA2" w:rsidRPr="00637EA2" w:rsidRDefault="00637EA2" w:rsidP="00637EA2">
      <w:pPr>
        <w:pStyle w:val="ListParagraph"/>
        <w:numPr>
          <w:ilvl w:val="0"/>
          <w:numId w:val="90"/>
        </w:numPr>
        <w:ind w:left="1800"/>
        <w:jc w:val="both"/>
      </w:pPr>
      <w:r>
        <w:rPr>
          <w:bCs/>
        </w:rPr>
        <w:t>It should be variable based on whether utility upgrades are needed, the type of charger installed (Level 2 vs. DCFC), the use case (public, workplace, residential), and the revenue the utility expects to generate from the charger over its 7-year lifespan.</w:t>
      </w:r>
    </w:p>
    <w:p w14:paraId="44043599" w14:textId="77777777" w:rsidR="00637EA2" w:rsidRDefault="00637EA2" w:rsidP="00637EA2">
      <w:pPr>
        <w:pStyle w:val="ListParagraph"/>
      </w:pPr>
    </w:p>
    <w:p w14:paraId="77C50364" w14:textId="36FF2D8E" w:rsidR="00637EA2" w:rsidRPr="00956FFF" w:rsidRDefault="00637EA2" w:rsidP="00637EA2">
      <w:pPr>
        <w:ind w:left="1440" w:hanging="1440"/>
        <w:jc w:val="both"/>
      </w:pPr>
      <w:r>
        <w:tab/>
      </w:r>
      <w:r>
        <w:rPr>
          <w:bCs/>
        </w:rPr>
        <w:t>Notwithstanding FPL’s assertions, a make-ready program can be designed to minimize any risk that customers bear the cost of stranded assets, as Duke Energy has done with its Charger Prep program.</w:t>
      </w:r>
    </w:p>
    <w:p w14:paraId="5A3BAB95" w14:textId="77777777" w:rsidR="00C1277F" w:rsidRPr="004C0112" w:rsidRDefault="00C1277F" w:rsidP="00C1277F">
      <w:pPr>
        <w:ind w:left="1440" w:hanging="1440"/>
        <w:jc w:val="both"/>
        <w:rPr>
          <w:bCs/>
        </w:rPr>
      </w:pPr>
    </w:p>
    <w:p w14:paraId="3E324FD1" w14:textId="77777777" w:rsidR="00C1277F" w:rsidRDefault="00C1277F" w:rsidP="002C1E3F">
      <w:pPr>
        <w:ind w:left="1440" w:hanging="1440"/>
        <w:jc w:val="both"/>
      </w:pPr>
      <w:r>
        <w:rPr>
          <w:b/>
          <w:bCs/>
        </w:rPr>
        <w:t>WALMART</w:t>
      </w:r>
      <w:r w:rsidRPr="00956FFF">
        <w:rPr>
          <w:b/>
          <w:bCs/>
        </w:rPr>
        <w:t>:</w:t>
      </w:r>
      <w:r w:rsidRPr="00956FFF">
        <w:tab/>
      </w:r>
      <w:r w:rsidR="002C1E3F">
        <w:t>Walmart recommends that the Commission approve FPL’s proposal to create permanent GSD-1EV and GSLD-1EV rates, but modify the rates as follows:</w:t>
      </w:r>
    </w:p>
    <w:p w14:paraId="2B2CD2DA" w14:textId="77777777" w:rsidR="002C1E3F" w:rsidRDefault="002C1E3F" w:rsidP="002C1E3F">
      <w:pPr>
        <w:ind w:left="1440" w:hanging="1440"/>
        <w:jc w:val="both"/>
      </w:pPr>
    </w:p>
    <w:p w14:paraId="71A1CB6F" w14:textId="77777777" w:rsidR="002C1E3F" w:rsidRDefault="002C1E3F" w:rsidP="002C1E3F">
      <w:pPr>
        <w:ind w:left="1800" w:hanging="360"/>
        <w:jc w:val="both"/>
      </w:pPr>
      <w:r>
        <w:t>(1)</w:t>
      </w:r>
      <w:r>
        <w:tab/>
        <w:t xml:space="preserve">GSD-1EV and GSLD-1EV should be modified from FPL’s proposed structure to be two-part rates, with a base charge equivalent to the GSD-1 or GSLD-1 </w:t>
      </w:r>
      <w:r>
        <w:lastRenderedPageBreak/>
        <w:t xml:space="preserve">base charge, respectively, and the remaining revenue requirement recovered through the energy charge; </w:t>
      </w:r>
    </w:p>
    <w:p w14:paraId="67066426" w14:textId="77777777" w:rsidR="002C1E3F" w:rsidRDefault="002C1E3F" w:rsidP="002C1E3F">
      <w:pPr>
        <w:ind w:left="1800" w:hanging="360"/>
        <w:jc w:val="both"/>
      </w:pPr>
    </w:p>
    <w:p w14:paraId="7B3CE556" w14:textId="77777777" w:rsidR="002C1E3F" w:rsidRDefault="002C1E3F" w:rsidP="002C1E3F">
      <w:pPr>
        <w:ind w:left="1800" w:hanging="360"/>
        <w:jc w:val="both"/>
      </w:pPr>
      <w:r>
        <w:t>(2)</w:t>
      </w:r>
      <w:r>
        <w:tab/>
        <w:t>The revenue requirements for GSD-1 EV and GSLD-1 EV should be set by applying a multiplier to the base rate revenue per kWh for GSD-1 and GSLD-1, respectively, and then multiplying the resulting base rate revenue per kWh by the forecast kWh for each of GSD-1 EV and GSLD-1 EV. Per FPL’s proposed rates in this Docket, the multiplier would be 1.77 for GSD-1EV and 1.84 for GSLD-1EV;</w:t>
      </w:r>
    </w:p>
    <w:p w14:paraId="6A3704C8" w14:textId="77777777" w:rsidR="002C1E3F" w:rsidRDefault="002C1E3F" w:rsidP="002C1E3F">
      <w:pPr>
        <w:ind w:left="1800" w:hanging="360"/>
        <w:jc w:val="both"/>
      </w:pPr>
    </w:p>
    <w:p w14:paraId="5BBF6643" w14:textId="77777777" w:rsidR="002C1E3F" w:rsidRDefault="002C1E3F" w:rsidP="002C1E3F">
      <w:pPr>
        <w:ind w:left="1800" w:hanging="360"/>
        <w:jc w:val="both"/>
      </w:pPr>
      <w:r>
        <w:t>(3)</w:t>
      </w:r>
      <w:r>
        <w:tab/>
        <w:t>For the purposes of this Docket, Walmart proposes that GSD-1 EV continue to be applicable to loads from 25 kW to 499 kW, and that GSLD-1 EV be uncapped so that loads of 2,000 kW or greater can take service on the schedule; and</w:t>
      </w:r>
    </w:p>
    <w:p w14:paraId="58C310F9" w14:textId="77777777" w:rsidR="002C1E3F" w:rsidRDefault="002C1E3F" w:rsidP="002C1E3F">
      <w:pPr>
        <w:ind w:left="1800" w:hanging="360"/>
        <w:jc w:val="both"/>
      </w:pPr>
    </w:p>
    <w:p w14:paraId="4E6F0B3B" w14:textId="77777777" w:rsidR="002C1E3F" w:rsidRPr="00956FFF" w:rsidRDefault="002C1E3F" w:rsidP="002C1E3F">
      <w:pPr>
        <w:ind w:left="1800" w:hanging="360"/>
        <w:jc w:val="both"/>
      </w:pPr>
      <w:r>
        <w:t>(4)</w:t>
      </w:r>
      <w:r>
        <w:tab/>
        <w:t>The Commission should require FPL to implement a percentage rate change for the 2027 UEV energy charge equivalent to the percentage change applicable to GSLD-1EV per the Commission's order in this Docket. (Direct Testimony of Steve W. Chriss ("Chriss Direct"), p. 5, line 9 to p. 6, line 6).</w:t>
      </w:r>
    </w:p>
    <w:p w14:paraId="150EAA0E" w14:textId="77777777" w:rsidR="00C1277F" w:rsidRDefault="00C1277F" w:rsidP="00C1277F">
      <w:pPr>
        <w:ind w:left="1440" w:hanging="1440"/>
        <w:jc w:val="both"/>
        <w:rPr>
          <w:bCs/>
        </w:rPr>
      </w:pPr>
    </w:p>
    <w:p w14:paraId="6E9EA9D5" w14:textId="12B5DE92" w:rsidR="00C1277F" w:rsidRPr="00573032" w:rsidRDefault="00C1277F" w:rsidP="00C1277F">
      <w:pPr>
        <w:ind w:left="1440" w:hanging="1440"/>
        <w:jc w:val="both"/>
        <w:rPr>
          <w:bCs/>
        </w:rPr>
      </w:pPr>
      <w:r>
        <w:rPr>
          <w:b/>
          <w:bCs/>
        </w:rPr>
        <w:t>AWI:</w:t>
      </w:r>
      <w:r>
        <w:rPr>
          <w:b/>
          <w:bCs/>
        </w:rPr>
        <w:tab/>
      </w:r>
      <w:r w:rsidR="003B415F">
        <w:t>No position.</w:t>
      </w:r>
    </w:p>
    <w:p w14:paraId="57E64CE9" w14:textId="77777777" w:rsidR="00C1277F" w:rsidRPr="004A570A" w:rsidRDefault="00C1277F" w:rsidP="00C1277F">
      <w:pPr>
        <w:jc w:val="both"/>
        <w:rPr>
          <w:bCs/>
        </w:rPr>
      </w:pPr>
    </w:p>
    <w:p w14:paraId="39215C4A" w14:textId="77777777" w:rsidR="00C1277F" w:rsidRPr="00300D26" w:rsidRDefault="00C1277F" w:rsidP="00C1277F">
      <w:pPr>
        <w:ind w:left="1440" w:hanging="1440"/>
        <w:jc w:val="both"/>
        <w:rPr>
          <w:bCs/>
        </w:rPr>
      </w:pPr>
      <w:r>
        <w:rPr>
          <w:b/>
          <w:bCs/>
        </w:rPr>
        <w:t>STAFF:</w:t>
      </w:r>
      <w:r>
        <w:rPr>
          <w:b/>
          <w:bCs/>
        </w:rPr>
        <w:tab/>
      </w:r>
      <w:r w:rsidR="00816F77">
        <w:rPr>
          <w:rFonts w:ascii="TimesNewRomanPSMT" w:hAnsi="TimesNewRomanPSMT" w:cs="TimesNewRomanPSMT"/>
        </w:rPr>
        <w:t>No position at this time.</w:t>
      </w:r>
    </w:p>
    <w:p w14:paraId="4FDE4DF6" w14:textId="77777777" w:rsidR="00C1277F" w:rsidRDefault="00C1277F" w:rsidP="00956FFF">
      <w:pPr>
        <w:jc w:val="both"/>
      </w:pPr>
    </w:p>
    <w:p w14:paraId="1E61B05C" w14:textId="77777777" w:rsidR="00C1277F" w:rsidRDefault="00C1277F" w:rsidP="00956FFF">
      <w:pPr>
        <w:jc w:val="both"/>
      </w:pPr>
    </w:p>
    <w:p w14:paraId="24B772AB" w14:textId="77777777" w:rsidR="00C1277F" w:rsidRPr="00E60528" w:rsidRDefault="00C1277F" w:rsidP="00C1277F">
      <w:pPr>
        <w:ind w:left="1440" w:hanging="1440"/>
        <w:jc w:val="both"/>
        <w:rPr>
          <w:b/>
        </w:rPr>
      </w:pPr>
      <w:r w:rsidRPr="00F21531">
        <w:rPr>
          <w:b/>
          <w:bCs/>
          <w:u w:val="single"/>
        </w:rPr>
        <w:t>ISSUE 1</w:t>
      </w:r>
      <w:r w:rsidR="00931224" w:rsidRPr="00F21531">
        <w:rPr>
          <w:b/>
          <w:bCs/>
          <w:u w:val="single"/>
        </w:rPr>
        <w:t>12</w:t>
      </w:r>
      <w:r w:rsidRPr="00956FFF">
        <w:rPr>
          <w:b/>
          <w:bCs/>
        </w:rPr>
        <w:t>:</w:t>
      </w:r>
      <w:r w:rsidRPr="00956FFF">
        <w:tab/>
      </w:r>
      <w:r w:rsidR="009750B5" w:rsidRPr="009750B5">
        <w:rPr>
          <w:b/>
        </w:rPr>
        <w:t>Should FPL’s proposal regarding investing in EV technology and software be approved, approved with modifications, or rejected?</w:t>
      </w:r>
    </w:p>
    <w:p w14:paraId="2CB6DB45" w14:textId="77777777" w:rsidR="00C1277F" w:rsidRPr="00956FFF" w:rsidRDefault="00C1277F" w:rsidP="00C1277F">
      <w:pPr>
        <w:jc w:val="both"/>
      </w:pPr>
    </w:p>
    <w:p w14:paraId="7E06B50A" w14:textId="77777777" w:rsidR="00C1277F" w:rsidRPr="00956FFF" w:rsidRDefault="00C1277F" w:rsidP="00C1277F">
      <w:pPr>
        <w:ind w:left="1440" w:hanging="1440"/>
        <w:jc w:val="both"/>
      </w:pPr>
      <w:r>
        <w:rPr>
          <w:b/>
          <w:bCs/>
        </w:rPr>
        <w:t>FPL</w:t>
      </w:r>
      <w:r w:rsidRPr="00956FFF">
        <w:rPr>
          <w:b/>
          <w:bCs/>
        </w:rPr>
        <w:t>:</w:t>
      </w:r>
      <w:r w:rsidRPr="00956FFF">
        <w:tab/>
      </w:r>
      <w:r w:rsidR="000C0028">
        <w:t>Yes.  The Commission should approve FPL’s continuing efforts to invest in EV technology and software. This investment will provide benefits to all FPL customers by ensuring the Company best understands the impact of EV loads on the grid through utilizing vehicle telematics, enhancing the FPL EVolution app, and</w:t>
      </w:r>
      <w:r w:rsidR="000C0028" w:rsidRPr="00F6603A">
        <w:t xml:space="preserve"> </w:t>
      </w:r>
      <w:r w:rsidR="000C0028">
        <w:t>exploring the benefits of enhanced security and reliability to the charging network. (Oliver)</w:t>
      </w:r>
    </w:p>
    <w:p w14:paraId="625C2BB4" w14:textId="77777777" w:rsidR="00C1277F" w:rsidRPr="00956FFF" w:rsidRDefault="00C1277F" w:rsidP="00C1277F">
      <w:pPr>
        <w:jc w:val="both"/>
      </w:pPr>
    </w:p>
    <w:p w14:paraId="050587F6" w14:textId="7832028A" w:rsidR="00C1277F" w:rsidRPr="00956FFF" w:rsidRDefault="00C1277F" w:rsidP="00C1277F">
      <w:pPr>
        <w:ind w:left="1440" w:hanging="1440"/>
        <w:jc w:val="both"/>
      </w:pPr>
      <w:r>
        <w:rPr>
          <w:b/>
          <w:bCs/>
        </w:rPr>
        <w:t>OPC</w:t>
      </w:r>
      <w:r w:rsidRPr="00956FFF">
        <w:rPr>
          <w:b/>
          <w:bCs/>
        </w:rPr>
        <w:t>:</w:t>
      </w:r>
      <w:r w:rsidRPr="00956FFF">
        <w:tab/>
      </w:r>
      <w:r w:rsidR="008B06E3">
        <w:t>The Commission should reject this proposal to the extent that it requires subsidization by the general body of ratepayers.</w:t>
      </w:r>
    </w:p>
    <w:p w14:paraId="403DAD9A" w14:textId="77777777" w:rsidR="00C1277F" w:rsidRDefault="00C1277F" w:rsidP="00C1277F">
      <w:pPr>
        <w:jc w:val="both"/>
      </w:pPr>
    </w:p>
    <w:p w14:paraId="1939C07E" w14:textId="77777777" w:rsidR="00C1277F" w:rsidRDefault="00C1277F" w:rsidP="00C1277F">
      <w:pPr>
        <w:jc w:val="both"/>
        <w:rPr>
          <w:b/>
        </w:rPr>
      </w:pPr>
      <w:r>
        <w:rPr>
          <w:b/>
        </w:rPr>
        <w:t xml:space="preserve">FUEL </w:t>
      </w:r>
    </w:p>
    <w:p w14:paraId="579A698E" w14:textId="5A36ED02" w:rsidR="00C1277F" w:rsidRPr="000C0028" w:rsidRDefault="00C1277F" w:rsidP="00C1277F">
      <w:pPr>
        <w:ind w:left="1440" w:hanging="1440"/>
        <w:jc w:val="both"/>
      </w:pPr>
      <w:r w:rsidRPr="000C0028">
        <w:rPr>
          <w:b/>
          <w:spacing w:val="-8"/>
        </w:rPr>
        <w:t>RETAILERS:</w:t>
      </w:r>
      <w:r w:rsidRPr="00366B4B">
        <w:rPr>
          <w:b/>
          <w:spacing w:val="-4"/>
        </w:rPr>
        <w:tab/>
      </w:r>
      <w:r w:rsidR="00FC1A72">
        <w:rPr>
          <w:spacing w:val="-4"/>
        </w:rPr>
        <w:t xml:space="preserve">No.  FPL does not need to be wasting monopoly ratepayer money to educate itself on services and technology that the public sector is better positioned to serve and that it does not need to be in.  If FPL wants to learn more about this industry, it can do so at stockholder expense, not ratepayers.  To better help the deployment of EV charging, the proposed $5 million here should be utilized to establish a make ready program for </w:t>
      </w:r>
      <w:r w:rsidR="00FC1A72">
        <w:rPr>
          <w:spacing w:val="-4"/>
        </w:rPr>
        <w:lastRenderedPageBreak/>
        <w:t>third party electric vehicle charging stations that would be similar to that which the Commission approved last year for Duke Energy Florida.</w:t>
      </w:r>
    </w:p>
    <w:p w14:paraId="59D046E0" w14:textId="77777777" w:rsidR="00C1277F" w:rsidRPr="00956FFF" w:rsidRDefault="00C1277F" w:rsidP="00C1277F">
      <w:pPr>
        <w:jc w:val="both"/>
      </w:pPr>
    </w:p>
    <w:p w14:paraId="263BD47F" w14:textId="77777777" w:rsidR="00C1277F" w:rsidRDefault="00C1277F" w:rsidP="00C1277F">
      <w:pPr>
        <w:ind w:left="1440" w:hanging="1440"/>
        <w:jc w:val="both"/>
        <w:rPr>
          <w:b/>
          <w:bCs/>
        </w:rPr>
      </w:pPr>
      <w:r>
        <w:rPr>
          <w:b/>
          <w:bCs/>
        </w:rPr>
        <w:t xml:space="preserve">ELECTRIFY </w:t>
      </w:r>
    </w:p>
    <w:p w14:paraId="6053CCCC" w14:textId="6628320C" w:rsidR="00C1277F" w:rsidRPr="00956FFF" w:rsidRDefault="00C1277F" w:rsidP="00C1277F">
      <w:pPr>
        <w:ind w:left="1440" w:hanging="1440"/>
        <w:jc w:val="both"/>
      </w:pPr>
      <w:r>
        <w:rPr>
          <w:b/>
          <w:bCs/>
        </w:rPr>
        <w:t>AMERICA</w:t>
      </w:r>
      <w:r w:rsidRPr="00956FFF">
        <w:rPr>
          <w:b/>
          <w:bCs/>
        </w:rPr>
        <w:t>:</w:t>
      </w:r>
      <w:r w:rsidRPr="00956FFF">
        <w:tab/>
      </w:r>
      <w:r w:rsidR="003B415F">
        <w:t>No position.</w:t>
      </w:r>
    </w:p>
    <w:p w14:paraId="09E4A4F3" w14:textId="77777777" w:rsidR="00C1277F" w:rsidRPr="004C0112" w:rsidRDefault="00C1277F" w:rsidP="00C1277F">
      <w:pPr>
        <w:ind w:left="1440" w:hanging="1440"/>
        <w:jc w:val="both"/>
        <w:rPr>
          <w:bCs/>
        </w:rPr>
      </w:pPr>
    </w:p>
    <w:p w14:paraId="2398B4E7" w14:textId="6AB360AF" w:rsidR="00C1277F" w:rsidRPr="00956FFF" w:rsidRDefault="00C1277F" w:rsidP="00C1277F">
      <w:pPr>
        <w:ind w:left="1440" w:hanging="1440"/>
        <w:jc w:val="both"/>
      </w:pPr>
      <w:r>
        <w:rPr>
          <w:b/>
          <w:bCs/>
        </w:rPr>
        <w:t>EVGO</w:t>
      </w:r>
      <w:r w:rsidRPr="00956FFF">
        <w:rPr>
          <w:b/>
          <w:bCs/>
        </w:rPr>
        <w:t>:</w:t>
      </w:r>
      <w:r w:rsidRPr="00956FFF">
        <w:tab/>
      </w:r>
      <w:r w:rsidR="00486E12" w:rsidRPr="00EA2825">
        <w:rPr>
          <w:spacing w:val="-4"/>
        </w:rPr>
        <w:t xml:space="preserve">FPL’s proposal to spend $5 million of ratepayer funds on EV technology and software may be better allocated to fund a </w:t>
      </w:r>
      <w:r w:rsidR="00486E12">
        <w:rPr>
          <w:spacing w:val="-4"/>
        </w:rPr>
        <w:t>“</w:t>
      </w:r>
      <w:r w:rsidR="00486E12" w:rsidRPr="00EA2825">
        <w:rPr>
          <w:spacing w:val="-4"/>
        </w:rPr>
        <w:t>make-ready</w:t>
      </w:r>
      <w:r w:rsidR="00486E12">
        <w:rPr>
          <w:spacing w:val="-4"/>
        </w:rPr>
        <w:t>”</w:t>
      </w:r>
      <w:r w:rsidR="00486E12" w:rsidRPr="00EA2825">
        <w:rPr>
          <w:spacing w:val="-4"/>
        </w:rPr>
        <w:t xml:space="preserve"> </w:t>
      </w:r>
      <w:r w:rsidR="00486E12">
        <w:rPr>
          <w:spacing w:val="-4"/>
        </w:rPr>
        <w:t>component of the CEVCS pilot</w:t>
      </w:r>
      <w:r w:rsidR="00486E12" w:rsidRPr="00EA2825">
        <w:rPr>
          <w:spacing w:val="-4"/>
        </w:rPr>
        <w:t>. FPL should be required to use funds from its</w:t>
      </w:r>
      <w:r w:rsidR="00486E12" w:rsidRPr="00EA2825">
        <w:t xml:space="preserve"> company-owned</w:t>
      </w:r>
      <w:r w:rsidR="00486E12" w:rsidRPr="00EA2825">
        <w:rPr>
          <w:spacing w:val="-4"/>
        </w:rPr>
        <w:t xml:space="preserve"> EV charging customers to cover the EV technology and software expenditure.</w:t>
      </w:r>
    </w:p>
    <w:p w14:paraId="3460C55B" w14:textId="77777777" w:rsidR="00C1277F" w:rsidRPr="004C0112" w:rsidRDefault="00C1277F" w:rsidP="00C1277F">
      <w:pPr>
        <w:ind w:left="1440" w:hanging="1440"/>
        <w:jc w:val="both"/>
        <w:rPr>
          <w:bCs/>
        </w:rPr>
      </w:pPr>
    </w:p>
    <w:p w14:paraId="7F7FF9D0" w14:textId="4E0534DE" w:rsidR="00C1277F" w:rsidRPr="00956FFF" w:rsidRDefault="00C1277F" w:rsidP="00C1277F">
      <w:pPr>
        <w:ind w:left="1440" w:hanging="1440"/>
        <w:jc w:val="both"/>
      </w:pPr>
      <w:r>
        <w:rPr>
          <w:b/>
          <w:bCs/>
        </w:rPr>
        <w:t>FEA</w:t>
      </w:r>
      <w:r w:rsidRPr="00956FFF">
        <w:rPr>
          <w:b/>
          <w:bCs/>
        </w:rPr>
        <w:t>:</w:t>
      </w:r>
      <w:r w:rsidRPr="00956FFF">
        <w:tab/>
      </w:r>
      <w:r w:rsidR="003B415F">
        <w:t>No position.</w:t>
      </w:r>
    </w:p>
    <w:p w14:paraId="6B9FA4E2" w14:textId="77777777" w:rsidR="00C1277F" w:rsidRDefault="00C1277F" w:rsidP="00C1277F">
      <w:pPr>
        <w:ind w:left="1440" w:hanging="1440"/>
        <w:jc w:val="both"/>
        <w:rPr>
          <w:bCs/>
        </w:rPr>
      </w:pPr>
    </w:p>
    <w:p w14:paraId="668569E9" w14:textId="38CA1944" w:rsidR="00C1277F" w:rsidRPr="00366B4B" w:rsidRDefault="00C1277F" w:rsidP="00C1277F">
      <w:pPr>
        <w:ind w:left="1440" w:hanging="1440"/>
        <w:jc w:val="both"/>
        <w:rPr>
          <w:bCs/>
        </w:rPr>
      </w:pPr>
      <w:r>
        <w:rPr>
          <w:b/>
          <w:bCs/>
        </w:rPr>
        <w:t>FEIA:</w:t>
      </w:r>
      <w:r>
        <w:rPr>
          <w:b/>
          <w:bCs/>
        </w:rPr>
        <w:tab/>
      </w:r>
      <w:r w:rsidR="003B415F">
        <w:t>No position.</w:t>
      </w:r>
    </w:p>
    <w:p w14:paraId="273CFA92" w14:textId="77777777" w:rsidR="00C1277F" w:rsidRPr="004C0112" w:rsidRDefault="00C1277F" w:rsidP="00C1277F">
      <w:pPr>
        <w:ind w:left="1440" w:hanging="1440"/>
        <w:jc w:val="both"/>
        <w:rPr>
          <w:bCs/>
        </w:rPr>
      </w:pPr>
    </w:p>
    <w:p w14:paraId="69656E3B" w14:textId="77777777" w:rsidR="00C1277F" w:rsidRPr="00956FFF" w:rsidRDefault="00C1277F" w:rsidP="00C1277F">
      <w:pPr>
        <w:ind w:left="1440" w:hanging="1440"/>
        <w:jc w:val="both"/>
      </w:pPr>
      <w:r>
        <w:rPr>
          <w:b/>
          <w:bCs/>
        </w:rPr>
        <w:t>FIPUG</w:t>
      </w:r>
      <w:r w:rsidRPr="00956FFF">
        <w:rPr>
          <w:b/>
          <w:bCs/>
        </w:rPr>
        <w:t>:</w:t>
      </w:r>
      <w:r w:rsidRPr="00956FFF">
        <w:tab/>
      </w:r>
      <w:r w:rsidR="002B2DD2" w:rsidRPr="00B54EDD">
        <w:rPr>
          <w:spacing w:val="-4"/>
        </w:rPr>
        <w:t>Adopt position of OPC.</w:t>
      </w:r>
    </w:p>
    <w:p w14:paraId="7342BA4D" w14:textId="77777777" w:rsidR="00C1277F" w:rsidRPr="004C0112" w:rsidRDefault="00C1277F" w:rsidP="00C1277F">
      <w:pPr>
        <w:ind w:left="1440" w:hanging="1440"/>
        <w:jc w:val="both"/>
        <w:rPr>
          <w:bCs/>
        </w:rPr>
      </w:pPr>
    </w:p>
    <w:p w14:paraId="61F21940" w14:textId="3C381FC4" w:rsidR="00C1277F" w:rsidRPr="00956FFF" w:rsidRDefault="00C1277F" w:rsidP="00C1277F">
      <w:pPr>
        <w:ind w:left="1440" w:hanging="1440"/>
        <w:jc w:val="both"/>
      </w:pPr>
      <w:r>
        <w:rPr>
          <w:b/>
          <w:bCs/>
        </w:rPr>
        <w:t>FRF</w:t>
      </w:r>
      <w:r w:rsidRPr="00956FFF">
        <w:rPr>
          <w:b/>
          <w:bCs/>
        </w:rPr>
        <w:t>:</w:t>
      </w:r>
      <w:r w:rsidRPr="00956FFF">
        <w:tab/>
      </w:r>
      <w:r w:rsidR="003B415F">
        <w:t>No position.</w:t>
      </w:r>
    </w:p>
    <w:p w14:paraId="1FBFA111" w14:textId="77777777" w:rsidR="00C1277F" w:rsidRPr="004C0112" w:rsidRDefault="00C1277F" w:rsidP="00C1277F">
      <w:pPr>
        <w:ind w:left="1440" w:hanging="1440"/>
        <w:jc w:val="both"/>
        <w:rPr>
          <w:bCs/>
        </w:rPr>
      </w:pPr>
    </w:p>
    <w:p w14:paraId="1592C379" w14:textId="77777777" w:rsidR="00C1277F" w:rsidRPr="00956FFF" w:rsidRDefault="00C1277F" w:rsidP="00C1277F">
      <w:pPr>
        <w:ind w:left="1440" w:hanging="1440"/>
        <w:jc w:val="both"/>
      </w:pPr>
      <w:r>
        <w:rPr>
          <w:b/>
          <w:bCs/>
        </w:rPr>
        <w:t>FEL</w:t>
      </w:r>
      <w:r w:rsidRPr="00956FFF">
        <w:rPr>
          <w:b/>
          <w:bCs/>
        </w:rPr>
        <w:t>:</w:t>
      </w:r>
      <w:r w:rsidRPr="00956FFF">
        <w:tab/>
      </w:r>
      <w:r w:rsidR="0039337C">
        <w:t>Rejected.  There is a competitive market for EV technology.</w:t>
      </w:r>
    </w:p>
    <w:p w14:paraId="3A61B892" w14:textId="77777777" w:rsidR="00C1277F" w:rsidRDefault="00C1277F" w:rsidP="00C1277F">
      <w:pPr>
        <w:ind w:left="1440" w:hanging="1440"/>
        <w:jc w:val="both"/>
        <w:rPr>
          <w:bCs/>
        </w:rPr>
      </w:pPr>
    </w:p>
    <w:p w14:paraId="51F29B0B" w14:textId="3F994010" w:rsidR="00C1277F" w:rsidRPr="001005E0" w:rsidRDefault="00C1277F" w:rsidP="00C1277F">
      <w:pPr>
        <w:ind w:left="1440" w:hanging="1440"/>
        <w:jc w:val="both"/>
        <w:rPr>
          <w:bCs/>
        </w:rPr>
      </w:pPr>
      <w:r>
        <w:rPr>
          <w:b/>
          <w:bCs/>
        </w:rPr>
        <w:t>FAIR:</w:t>
      </w:r>
      <w:r>
        <w:rPr>
          <w:b/>
          <w:bCs/>
        </w:rPr>
        <w:tab/>
      </w:r>
      <w:r w:rsidR="00F909DF" w:rsidRPr="001005E0">
        <w:t>No position</w:t>
      </w:r>
      <w:r w:rsidR="001005E0" w:rsidRPr="001005E0">
        <w:t>.</w:t>
      </w:r>
    </w:p>
    <w:p w14:paraId="6332E550" w14:textId="77777777" w:rsidR="00C1277F" w:rsidRPr="004C0112" w:rsidRDefault="00C1277F" w:rsidP="00C1277F">
      <w:pPr>
        <w:ind w:left="1440" w:hanging="1440"/>
        <w:jc w:val="both"/>
        <w:rPr>
          <w:bCs/>
        </w:rPr>
      </w:pPr>
    </w:p>
    <w:p w14:paraId="3294129E" w14:textId="59B163D3" w:rsidR="00C1277F" w:rsidRPr="00956FFF" w:rsidRDefault="00C1277F" w:rsidP="00C1277F">
      <w:pPr>
        <w:ind w:left="1440" w:hanging="1440"/>
        <w:jc w:val="both"/>
      </w:pPr>
      <w:r>
        <w:rPr>
          <w:b/>
          <w:bCs/>
        </w:rPr>
        <w:t>SACE</w:t>
      </w:r>
      <w:r w:rsidRPr="00956FFF">
        <w:rPr>
          <w:b/>
          <w:bCs/>
        </w:rPr>
        <w:t>:</w:t>
      </w:r>
      <w:r w:rsidRPr="00956FFF">
        <w:tab/>
      </w:r>
      <w:r w:rsidR="00F72043">
        <w:rPr>
          <w:bCs/>
          <w:iCs/>
        </w:rPr>
        <w:t>FPLs investments, if any, in EV technology and software should be supportive of the existing market for such resources, and should not undercut current and emerging market participants by sequestering its captive body of customers from that marketplace.</w:t>
      </w:r>
    </w:p>
    <w:p w14:paraId="759B0818" w14:textId="77777777" w:rsidR="00C1277F" w:rsidRPr="004C0112" w:rsidRDefault="00C1277F" w:rsidP="00C1277F">
      <w:pPr>
        <w:ind w:left="1440" w:hanging="1440"/>
        <w:jc w:val="both"/>
        <w:rPr>
          <w:bCs/>
        </w:rPr>
      </w:pPr>
    </w:p>
    <w:p w14:paraId="5792729C" w14:textId="502788C7" w:rsidR="00C1277F" w:rsidRPr="00956FFF" w:rsidRDefault="00C1277F" w:rsidP="00C1277F">
      <w:pPr>
        <w:ind w:left="1440" w:hanging="1440"/>
        <w:jc w:val="both"/>
      </w:pPr>
      <w:r>
        <w:rPr>
          <w:b/>
          <w:bCs/>
        </w:rPr>
        <w:t>WALMART</w:t>
      </w:r>
      <w:r w:rsidRPr="00956FFF">
        <w:rPr>
          <w:b/>
          <w:bCs/>
        </w:rPr>
        <w:t>:</w:t>
      </w:r>
      <w:r w:rsidRPr="00956FFF">
        <w:tab/>
      </w:r>
      <w:r w:rsidR="003B415F">
        <w:t>No position.</w:t>
      </w:r>
    </w:p>
    <w:p w14:paraId="2843A81C" w14:textId="77777777" w:rsidR="00C1277F" w:rsidRDefault="00C1277F" w:rsidP="00C1277F">
      <w:pPr>
        <w:ind w:left="1440" w:hanging="1440"/>
        <w:jc w:val="both"/>
        <w:rPr>
          <w:bCs/>
        </w:rPr>
      </w:pPr>
    </w:p>
    <w:p w14:paraId="4695010E" w14:textId="17B72DAF" w:rsidR="00C1277F" w:rsidRPr="00573032" w:rsidRDefault="00C1277F" w:rsidP="00C1277F">
      <w:pPr>
        <w:ind w:left="1440" w:hanging="1440"/>
        <w:jc w:val="both"/>
        <w:rPr>
          <w:bCs/>
        </w:rPr>
      </w:pPr>
      <w:r>
        <w:rPr>
          <w:b/>
          <w:bCs/>
        </w:rPr>
        <w:t>AWI:</w:t>
      </w:r>
      <w:r>
        <w:rPr>
          <w:b/>
          <w:bCs/>
        </w:rPr>
        <w:tab/>
      </w:r>
      <w:r w:rsidR="003B415F">
        <w:t>No position.</w:t>
      </w:r>
    </w:p>
    <w:p w14:paraId="5D56497B" w14:textId="77777777" w:rsidR="00C1277F" w:rsidRPr="004A570A" w:rsidRDefault="00C1277F" w:rsidP="00C1277F">
      <w:pPr>
        <w:jc w:val="both"/>
        <w:rPr>
          <w:bCs/>
        </w:rPr>
      </w:pPr>
    </w:p>
    <w:p w14:paraId="524DD3E4" w14:textId="77777777" w:rsidR="00C1277F" w:rsidRPr="00300D26" w:rsidRDefault="00C1277F" w:rsidP="00C1277F">
      <w:pPr>
        <w:ind w:left="1440" w:hanging="1440"/>
        <w:jc w:val="both"/>
        <w:rPr>
          <w:bCs/>
        </w:rPr>
      </w:pPr>
      <w:r>
        <w:rPr>
          <w:b/>
          <w:bCs/>
        </w:rPr>
        <w:t>STAFF:</w:t>
      </w:r>
      <w:r>
        <w:rPr>
          <w:b/>
          <w:bCs/>
        </w:rPr>
        <w:tab/>
      </w:r>
      <w:r w:rsidR="00816F77">
        <w:rPr>
          <w:rFonts w:ascii="TimesNewRomanPSMT" w:hAnsi="TimesNewRomanPSMT" w:cs="TimesNewRomanPSMT"/>
        </w:rPr>
        <w:t>No position at this time.</w:t>
      </w:r>
    </w:p>
    <w:p w14:paraId="0EC6B45D" w14:textId="5A682AFF" w:rsidR="00C1277F" w:rsidRDefault="00C1277F" w:rsidP="00956FFF">
      <w:pPr>
        <w:jc w:val="both"/>
      </w:pPr>
    </w:p>
    <w:p w14:paraId="69465565" w14:textId="1DB924C8" w:rsidR="002758F6" w:rsidRDefault="002758F6" w:rsidP="00956FFF">
      <w:pPr>
        <w:jc w:val="both"/>
      </w:pPr>
    </w:p>
    <w:p w14:paraId="000B9075" w14:textId="77777777" w:rsidR="00C1277F" w:rsidRPr="00E60528" w:rsidRDefault="00C1277F" w:rsidP="00C1277F">
      <w:pPr>
        <w:ind w:left="1440" w:hanging="1440"/>
        <w:jc w:val="both"/>
        <w:rPr>
          <w:b/>
        </w:rPr>
      </w:pPr>
      <w:r w:rsidRPr="00F21531">
        <w:rPr>
          <w:b/>
          <w:bCs/>
          <w:u w:val="single"/>
        </w:rPr>
        <w:t>ISSUE 1</w:t>
      </w:r>
      <w:r w:rsidR="00931224" w:rsidRPr="00F21531">
        <w:rPr>
          <w:b/>
          <w:bCs/>
          <w:u w:val="single"/>
        </w:rPr>
        <w:t>13</w:t>
      </w:r>
      <w:r w:rsidRPr="00956FFF">
        <w:rPr>
          <w:b/>
          <w:bCs/>
        </w:rPr>
        <w:t>:</w:t>
      </w:r>
      <w:r w:rsidRPr="00956FFF">
        <w:tab/>
      </w:r>
      <w:r w:rsidR="009750B5" w:rsidRPr="009750B5">
        <w:rPr>
          <w:b/>
        </w:rPr>
        <w:t>Should the Commission approve the proposed cancellation of the following tariffs currently closed to new customers? Curtailable Service (CS-3, CST-3) (Sheet Nos. 8.542-8.548); Existing Facility Economic Development Rider (Sheet No. 8.900); Business Incentive Rider (Sheet Nos. 8.901-8.904)?</w:t>
      </w:r>
    </w:p>
    <w:p w14:paraId="56B18589" w14:textId="77777777" w:rsidR="00C1277F" w:rsidRPr="00956FFF" w:rsidRDefault="00C1277F" w:rsidP="00C1277F">
      <w:pPr>
        <w:jc w:val="both"/>
      </w:pPr>
    </w:p>
    <w:p w14:paraId="735CB8FA" w14:textId="77777777" w:rsidR="00C1277F" w:rsidRPr="00956FFF" w:rsidRDefault="00C1277F" w:rsidP="00C1277F">
      <w:pPr>
        <w:ind w:left="1440" w:hanging="1440"/>
        <w:jc w:val="both"/>
      </w:pPr>
      <w:r>
        <w:rPr>
          <w:b/>
          <w:bCs/>
        </w:rPr>
        <w:t>FPL</w:t>
      </w:r>
      <w:r w:rsidRPr="00956FFF">
        <w:rPr>
          <w:b/>
          <w:bCs/>
        </w:rPr>
        <w:t>:</w:t>
      </w:r>
      <w:r w:rsidRPr="00956FFF">
        <w:tab/>
      </w:r>
      <w:r w:rsidR="000C0028">
        <w:t xml:space="preserve">Yes.  The </w:t>
      </w:r>
      <w:r w:rsidR="000C0028" w:rsidRPr="006C7CE3">
        <w:t>Commission</w:t>
      </w:r>
      <w:r w:rsidR="000C0028" w:rsidRPr="006C7CE3">
        <w:rPr>
          <w:spacing w:val="-2"/>
        </w:rPr>
        <w:t xml:space="preserve"> </w:t>
      </w:r>
      <w:r w:rsidR="000C0028">
        <w:rPr>
          <w:spacing w:val="-2"/>
        </w:rPr>
        <w:t xml:space="preserve">should </w:t>
      </w:r>
      <w:r w:rsidR="000C0028" w:rsidRPr="006C7CE3">
        <w:t>approve</w:t>
      </w:r>
      <w:r w:rsidR="000C0028" w:rsidRPr="006C7CE3">
        <w:rPr>
          <w:spacing w:val="-1"/>
        </w:rPr>
        <w:t xml:space="preserve"> </w:t>
      </w:r>
      <w:r w:rsidR="000C0028" w:rsidRPr="006C7CE3">
        <w:t>the cancellation of</w:t>
      </w:r>
      <w:r w:rsidR="000C0028" w:rsidRPr="006C7CE3">
        <w:rPr>
          <w:spacing w:val="-1"/>
        </w:rPr>
        <w:t xml:space="preserve"> </w:t>
      </w:r>
      <w:r w:rsidR="000C0028" w:rsidRPr="006C7CE3">
        <w:t>the following</w:t>
      </w:r>
      <w:r w:rsidR="000C0028" w:rsidRPr="006C7CE3">
        <w:rPr>
          <w:spacing w:val="-2"/>
        </w:rPr>
        <w:t xml:space="preserve"> </w:t>
      </w:r>
      <w:r w:rsidR="000C0028" w:rsidRPr="006C7CE3">
        <w:t>tariffs currently</w:t>
      </w:r>
      <w:r w:rsidR="000C0028" w:rsidRPr="006C7CE3">
        <w:rPr>
          <w:spacing w:val="-1"/>
        </w:rPr>
        <w:t xml:space="preserve"> </w:t>
      </w:r>
      <w:r w:rsidR="000C0028" w:rsidRPr="006C7CE3">
        <w:t>closed to new customers</w:t>
      </w:r>
      <w:r w:rsidR="000C0028">
        <w:t xml:space="preserve">: </w:t>
      </w:r>
      <w:r w:rsidR="000C0028" w:rsidRPr="006C7CE3">
        <w:t>Curt</w:t>
      </w:r>
      <w:r w:rsidR="000C0028">
        <w:t>ailable Service (CS-3, CST-3) (Sheet N</w:t>
      </w:r>
      <w:r w:rsidR="000C0028" w:rsidRPr="006C7CE3">
        <w:t>os. 8.542-8.548); Existing Facili</w:t>
      </w:r>
      <w:r w:rsidR="000C0028">
        <w:t>ty Economic Development Rider (Sheet N</w:t>
      </w:r>
      <w:r w:rsidR="000C0028" w:rsidRPr="006C7CE3">
        <w:t>o. 8.900); Business Incentive</w:t>
      </w:r>
      <w:r w:rsidR="000C0028">
        <w:t xml:space="preserve"> Rider (Sheet Nos. 8.901-8.904) as there are no customers on any of these rate schedules. (Cohen)</w:t>
      </w:r>
    </w:p>
    <w:p w14:paraId="47313EFD" w14:textId="77777777" w:rsidR="00C1277F" w:rsidRPr="00956FFF" w:rsidRDefault="00C1277F" w:rsidP="00C1277F">
      <w:pPr>
        <w:jc w:val="both"/>
      </w:pPr>
    </w:p>
    <w:p w14:paraId="474A469A" w14:textId="77777777" w:rsidR="00C1277F" w:rsidRPr="00956FFF" w:rsidRDefault="00C1277F" w:rsidP="00C1277F">
      <w:pPr>
        <w:ind w:left="1440" w:hanging="1440"/>
        <w:jc w:val="both"/>
      </w:pPr>
      <w:r>
        <w:rPr>
          <w:b/>
          <w:bCs/>
        </w:rPr>
        <w:t>OPC</w:t>
      </w:r>
      <w:r w:rsidRPr="00956FFF">
        <w:rPr>
          <w:b/>
          <w:bCs/>
        </w:rPr>
        <w:t>:</w:t>
      </w:r>
      <w:r w:rsidRPr="00956FFF">
        <w:tab/>
      </w:r>
      <w:r w:rsidR="0072112E">
        <w:t>No position.</w:t>
      </w:r>
    </w:p>
    <w:p w14:paraId="078361DB" w14:textId="77777777" w:rsidR="00C1277F" w:rsidRDefault="00C1277F" w:rsidP="00C1277F">
      <w:pPr>
        <w:jc w:val="both"/>
      </w:pPr>
    </w:p>
    <w:p w14:paraId="564DD537" w14:textId="77777777" w:rsidR="00C1277F" w:rsidRDefault="00C1277F" w:rsidP="00C1277F">
      <w:pPr>
        <w:jc w:val="both"/>
        <w:rPr>
          <w:b/>
        </w:rPr>
      </w:pPr>
      <w:r>
        <w:rPr>
          <w:b/>
        </w:rPr>
        <w:t xml:space="preserve">FUEL </w:t>
      </w:r>
    </w:p>
    <w:p w14:paraId="02F983D7" w14:textId="696061EC" w:rsidR="00C1277F" w:rsidRPr="000C0028" w:rsidRDefault="00C1277F" w:rsidP="00C1277F">
      <w:pPr>
        <w:ind w:left="1440" w:hanging="1440"/>
        <w:jc w:val="both"/>
      </w:pPr>
      <w:r w:rsidRPr="000C0028">
        <w:rPr>
          <w:b/>
          <w:spacing w:val="-8"/>
        </w:rPr>
        <w:t>RETAILERS:</w:t>
      </w:r>
      <w:r w:rsidRPr="00366B4B">
        <w:rPr>
          <w:b/>
          <w:spacing w:val="-4"/>
        </w:rPr>
        <w:tab/>
      </w:r>
      <w:r w:rsidR="004C5A2F" w:rsidRPr="000C0028">
        <w:t xml:space="preserve">No </w:t>
      </w:r>
      <w:r w:rsidR="003B415F">
        <w:t>p</w:t>
      </w:r>
      <w:r w:rsidR="004C5A2F" w:rsidRPr="000C0028">
        <w:t>osition.</w:t>
      </w:r>
    </w:p>
    <w:p w14:paraId="39436EF3" w14:textId="77777777" w:rsidR="00C1277F" w:rsidRPr="00956FFF" w:rsidRDefault="00C1277F" w:rsidP="00C1277F">
      <w:pPr>
        <w:jc w:val="both"/>
      </w:pPr>
    </w:p>
    <w:p w14:paraId="6B0441AF" w14:textId="77777777" w:rsidR="00C1277F" w:rsidRDefault="00C1277F" w:rsidP="00C1277F">
      <w:pPr>
        <w:ind w:left="1440" w:hanging="1440"/>
        <w:jc w:val="both"/>
        <w:rPr>
          <w:b/>
          <w:bCs/>
        </w:rPr>
      </w:pPr>
      <w:r>
        <w:rPr>
          <w:b/>
          <w:bCs/>
        </w:rPr>
        <w:t xml:space="preserve">ELECTRIFY </w:t>
      </w:r>
    </w:p>
    <w:p w14:paraId="1D58CC84" w14:textId="31998249" w:rsidR="00C1277F" w:rsidRPr="00956FFF" w:rsidRDefault="00C1277F" w:rsidP="00C1277F">
      <w:pPr>
        <w:ind w:left="1440" w:hanging="1440"/>
        <w:jc w:val="both"/>
      </w:pPr>
      <w:r>
        <w:rPr>
          <w:b/>
          <w:bCs/>
        </w:rPr>
        <w:t>AMERICA</w:t>
      </w:r>
      <w:r w:rsidRPr="00956FFF">
        <w:rPr>
          <w:b/>
          <w:bCs/>
        </w:rPr>
        <w:t>:</w:t>
      </w:r>
      <w:r w:rsidRPr="00956FFF">
        <w:tab/>
      </w:r>
      <w:r w:rsidR="003B415F">
        <w:t>No position.</w:t>
      </w:r>
    </w:p>
    <w:p w14:paraId="72AA93D4" w14:textId="77777777" w:rsidR="00C1277F" w:rsidRPr="004C0112" w:rsidRDefault="00C1277F" w:rsidP="00C1277F">
      <w:pPr>
        <w:ind w:left="1440" w:hanging="1440"/>
        <w:jc w:val="both"/>
        <w:rPr>
          <w:bCs/>
        </w:rPr>
      </w:pPr>
    </w:p>
    <w:p w14:paraId="14F62ED8" w14:textId="3F644D49" w:rsidR="00C1277F" w:rsidRPr="00956FFF" w:rsidRDefault="00C1277F" w:rsidP="00C1277F">
      <w:pPr>
        <w:ind w:left="1440" w:hanging="1440"/>
        <w:jc w:val="both"/>
      </w:pPr>
      <w:r>
        <w:rPr>
          <w:b/>
          <w:bCs/>
        </w:rPr>
        <w:t>EVGO</w:t>
      </w:r>
      <w:r w:rsidRPr="00956FFF">
        <w:rPr>
          <w:b/>
          <w:bCs/>
        </w:rPr>
        <w:t>:</w:t>
      </w:r>
      <w:r w:rsidRPr="00956FFF">
        <w:tab/>
      </w:r>
      <w:r w:rsidR="003B415F">
        <w:t>No position.</w:t>
      </w:r>
    </w:p>
    <w:p w14:paraId="436FCDA4" w14:textId="77777777" w:rsidR="00C1277F" w:rsidRPr="004C0112" w:rsidRDefault="00C1277F" w:rsidP="00C1277F">
      <w:pPr>
        <w:ind w:left="1440" w:hanging="1440"/>
        <w:jc w:val="both"/>
        <w:rPr>
          <w:bCs/>
        </w:rPr>
      </w:pPr>
    </w:p>
    <w:p w14:paraId="3330D6C2" w14:textId="05F5AF95" w:rsidR="00C1277F" w:rsidRPr="00956FFF" w:rsidRDefault="00C1277F" w:rsidP="00C1277F">
      <w:pPr>
        <w:ind w:left="1440" w:hanging="1440"/>
        <w:jc w:val="both"/>
      </w:pPr>
      <w:r>
        <w:rPr>
          <w:b/>
          <w:bCs/>
        </w:rPr>
        <w:t>FEA</w:t>
      </w:r>
      <w:r w:rsidRPr="00956FFF">
        <w:rPr>
          <w:b/>
          <w:bCs/>
        </w:rPr>
        <w:t>:</w:t>
      </w:r>
      <w:r w:rsidRPr="00956FFF">
        <w:tab/>
      </w:r>
      <w:r w:rsidR="003B415F">
        <w:t>No position.</w:t>
      </w:r>
    </w:p>
    <w:p w14:paraId="73ABA392" w14:textId="77777777" w:rsidR="00C1277F" w:rsidRDefault="00C1277F" w:rsidP="00C1277F">
      <w:pPr>
        <w:ind w:left="1440" w:hanging="1440"/>
        <w:jc w:val="both"/>
        <w:rPr>
          <w:bCs/>
        </w:rPr>
      </w:pPr>
    </w:p>
    <w:p w14:paraId="1AAF02BD" w14:textId="3D5D943C" w:rsidR="00C1277F" w:rsidRPr="00366B4B" w:rsidRDefault="00C1277F" w:rsidP="00C1277F">
      <w:pPr>
        <w:ind w:left="1440" w:hanging="1440"/>
        <w:jc w:val="both"/>
        <w:rPr>
          <w:bCs/>
        </w:rPr>
      </w:pPr>
      <w:r>
        <w:rPr>
          <w:b/>
          <w:bCs/>
        </w:rPr>
        <w:t>FEIA:</w:t>
      </w:r>
      <w:r>
        <w:rPr>
          <w:b/>
          <w:bCs/>
        </w:rPr>
        <w:tab/>
      </w:r>
      <w:r w:rsidR="003B415F">
        <w:t>No position.</w:t>
      </w:r>
    </w:p>
    <w:p w14:paraId="4708D950" w14:textId="77777777" w:rsidR="00C1277F" w:rsidRPr="004C0112" w:rsidRDefault="00C1277F" w:rsidP="00C1277F">
      <w:pPr>
        <w:ind w:left="1440" w:hanging="1440"/>
        <w:jc w:val="both"/>
        <w:rPr>
          <w:bCs/>
        </w:rPr>
      </w:pPr>
    </w:p>
    <w:p w14:paraId="3985A4EF" w14:textId="4A0CA8F9" w:rsidR="00C1277F" w:rsidRPr="00956FFF" w:rsidRDefault="00C1277F" w:rsidP="00C1277F">
      <w:pPr>
        <w:ind w:left="1440" w:hanging="1440"/>
        <w:jc w:val="both"/>
      </w:pPr>
      <w:r>
        <w:rPr>
          <w:b/>
          <w:bCs/>
        </w:rPr>
        <w:t>FIPUG</w:t>
      </w:r>
      <w:r w:rsidRPr="00956FFF">
        <w:rPr>
          <w:b/>
          <w:bCs/>
        </w:rPr>
        <w:t>:</w:t>
      </w:r>
      <w:r w:rsidRPr="00956FFF">
        <w:tab/>
      </w:r>
      <w:r w:rsidR="003B415F">
        <w:t>No position.</w:t>
      </w:r>
    </w:p>
    <w:p w14:paraId="57153A9E" w14:textId="77777777" w:rsidR="00C1277F" w:rsidRPr="004C0112" w:rsidRDefault="00C1277F" w:rsidP="00C1277F">
      <w:pPr>
        <w:ind w:left="1440" w:hanging="1440"/>
        <w:jc w:val="both"/>
        <w:rPr>
          <w:bCs/>
        </w:rPr>
      </w:pPr>
    </w:p>
    <w:p w14:paraId="64769869" w14:textId="62BB36DD" w:rsidR="00C1277F" w:rsidRPr="00956FFF" w:rsidRDefault="00C1277F" w:rsidP="00C1277F">
      <w:pPr>
        <w:ind w:left="1440" w:hanging="1440"/>
        <w:jc w:val="both"/>
      </w:pPr>
      <w:r>
        <w:rPr>
          <w:b/>
          <w:bCs/>
        </w:rPr>
        <w:t>FRF</w:t>
      </w:r>
      <w:r w:rsidRPr="00956FFF">
        <w:rPr>
          <w:b/>
          <w:bCs/>
        </w:rPr>
        <w:t>:</w:t>
      </w:r>
      <w:r w:rsidRPr="00956FFF">
        <w:tab/>
      </w:r>
      <w:r w:rsidR="003B415F">
        <w:t>No position.</w:t>
      </w:r>
    </w:p>
    <w:p w14:paraId="34C1EC41" w14:textId="77777777" w:rsidR="00C1277F" w:rsidRPr="004C0112" w:rsidRDefault="00C1277F" w:rsidP="00C1277F">
      <w:pPr>
        <w:ind w:left="1440" w:hanging="1440"/>
        <w:jc w:val="both"/>
        <w:rPr>
          <w:bCs/>
        </w:rPr>
      </w:pPr>
    </w:p>
    <w:p w14:paraId="0E9159F9" w14:textId="77777777" w:rsidR="00C1277F" w:rsidRPr="00956FFF" w:rsidRDefault="00C1277F" w:rsidP="00C1277F">
      <w:pPr>
        <w:ind w:left="1440" w:hanging="1440"/>
        <w:jc w:val="both"/>
      </w:pPr>
      <w:r>
        <w:rPr>
          <w:b/>
          <w:bCs/>
        </w:rPr>
        <w:t>FEL</w:t>
      </w:r>
      <w:r w:rsidRPr="00956FFF">
        <w:rPr>
          <w:b/>
          <w:bCs/>
        </w:rPr>
        <w:t>:</w:t>
      </w:r>
      <w:r w:rsidRPr="00956FFF">
        <w:tab/>
      </w:r>
      <w:r w:rsidR="0039337C">
        <w:t>Yes.</w:t>
      </w:r>
    </w:p>
    <w:p w14:paraId="79356F8F" w14:textId="77777777" w:rsidR="00C1277F" w:rsidRDefault="00C1277F" w:rsidP="00C1277F">
      <w:pPr>
        <w:ind w:left="1440" w:hanging="1440"/>
        <w:jc w:val="both"/>
        <w:rPr>
          <w:bCs/>
        </w:rPr>
      </w:pPr>
    </w:p>
    <w:p w14:paraId="1205B371" w14:textId="319B2A29" w:rsidR="00C1277F" w:rsidRPr="001005E0" w:rsidRDefault="00C1277F" w:rsidP="00C1277F">
      <w:pPr>
        <w:ind w:left="1440" w:hanging="1440"/>
        <w:jc w:val="both"/>
        <w:rPr>
          <w:bCs/>
        </w:rPr>
      </w:pPr>
      <w:r>
        <w:rPr>
          <w:b/>
          <w:bCs/>
        </w:rPr>
        <w:t>FAIR:</w:t>
      </w:r>
      <w:r>
        <w:rPr>
          <w:b/>
          <w:bCs/>
        </w:rPr>
        <w:tab/>
      </w:r>
      <w:r w:rsidR="00F909DF" w:rsidRPr="001005E0">
        <w:t>No position.</w:t>
      </w:r>
    </w:p>
    <w:p w14:paraId="7FC1BE81" w14:textId="77777777" w:rsidR="00C1277F" w:rsidRPr="004C0112" w:rsidRDefault="00C1277F" w:rsidP="00C1277F">
      <w:pPr>
        <w:ind w:left="1440" w:hanging="1440"/>
        <w:jc w:val="both"/>
        <w:rPr>
          <w:bCs/>
        </w:rPr>
      </w:pPr>
    </w:p>
    <w:p w14:paraId="46B64D81" w14:textId="07FE59CC" w:rsidR="00C1277F" w:rsidRPr="00956FFF" w:rsidRDefault="00C1277F" w:rsidP="00C1277F">
      <w:pPr>
        <w:ind w:left="1440" w:hanging="1440"/>
        <w:jc w:val="both"/>
      </w:pPr>
      <w:r>
        <w:rPr>
          <w:b/>
          <w:bCs/>
        </w:rPr>
        <w:t>SACE</w:t>
      </w:r>
      <w:r w:rsidRPr="00956FFF">
        <w:rPr>
          <w:b/>
          <w:bCs/>
        </w:rPr>
        <w:t>:</w:t>
      </w:r>
      <w:r w:rsidRPr="00956FFF">
        <w:tab/>
      </w:r>
      <w:r w:rsidR="00364A0B">
        <w:rPr>
          <w:bCs/>
          <w:iCs/>
        </w:rPr>
        <w:t>SACE takes no position.</w:t>
      </w:r>
    </w:p>
    <w:p w14:paraId="5AC82467" w14:textId="77777777" w:rsidR="00C1277F" w:rsidRPr="004C0112" w:rsidRDefault="00C1277F" w:rsidP="00C1277F">
      <w:pPr>
        <w:ind w:left="1440" w:hanging="1440"/>
        <w:jc w:val="both"/>
        <w:rPr>
          <w:bCs/>
        </w:rPr>
      </w:pPr>
    </w:p>
    <w:p w14:paraId="4B297BC1" w14:textId="4334B764" w:rsidR="00C1277F" w:rsidRPr="00956FFF" w:rsidRDefault="00C1277F" w:rsidP="00C1277F">
      <w:pPr>
        <w:ind w:left="1440" w:hanging="1440"/>
        <w:jc w:val="both"/>
      </w:pPr>
      <w:r>
        <w:rPr>
          <w:b/>
          <w:bCs/>
        </w:rPr>
        <w:t>WALMART</w:t>
      </w:r>
      <w:r w:rsidRPr="00956FFF">
        <w:rPr>
          <w:b/>
          <w:bCs/>
        </w:rPr>
        <w:t>:</w:t>
      </w:r>
      <w:r w:rsidRPr="00956FFF">
        <w:tab/>
      </w:r>
      <w:r w:rsidR="003B415F">
        <w:t>No position.</w:t>
      </w:r>
    </w:p>
    <w:p w14:paraId="117D6A04" w14:textId="77777777" w:rsidR="00C1277F" w:rsidRDefault="00C1277F" w:rsidP="00C1277F">
      <w:pPr>
        <w:ind w:left="1440" w:hanging="1440"/>
        <w:jc w:val="both"/>
        <w:rPr>
          <w:bCs/>
        </w:rPr>
      </w:pPr>
    </w:p>
    <w:p w14:paraId="1358D932" w14:textId="586C61E0" w:rsidR="00C1277F" w:rsidRPr="00573032" w:rsidRDefault="00C1277F" w:rsidP="00C1277F">
      <w:pPr>
        <w:ind w:left="1440" w:hanging="1440"/>
        <w:jc w:val="both"/>
        <w:rPr>
          <w:bCs/>
        </w:rPr>
      </w:pPr>
      <w:r>
        <w:rPr>
          <w:b/>
          <w:bCs/>
        </w:rPr>
        <w:t>AWI:</w:t>
      </w:r>
      <w:r>
        <w:rPr>
          <w:b/>
          <w:bCs/>
        </w:rPr>
        <w:tab/>
      </w:r>
      <w:r w:rsidR="003B415F">
        <w:t>No position.</w:t>
      </w:r>
    </w:p>
    <w:p w14:paraId="5291206A" w14:textId="77777777" w:rsidR="00C1277F" w:rsidRPr="004A570A" w:rsidRDefault="00C1277F" w:rsidP="00C1277F">
      <w:pPr>
        <w:jc w:val="both"/>
        <w:rPr>
          <w:bCs/>
        </w:rPr>
      </w:pPr>
    </w:p>
    <w:p w14:paraId="249566C4" w14:textId="77777777" w:rsidR="00C1277F" w:rsidRPr="00300D26" w:rsidRDefault="00C1277F" w:rsidP="00C1277F">
      <w:pPr>
        <w:ind w:left="1440" w:hanging="1440"/>
        <w:jc w:val="both"/>
        <w:rPr>
          <w:bCs/>
        </w:rPr>
      </w:pPr>
      <w:r>
        <w:rPr>
          <w:b/>
          <w:bCs/>
        </w:rPr>
        <w:t>STAFF:</w:t>
      </w:r>
      <w:r>
        <w:rPr>
          <w:b/>
          <w:bCs/>
        </w:rPr>
        <w:tab/>
      </w:r>
      <w:r w:rsidR="00816F77">
        <w:rPr>
          <w:rFonts w:ascii="TimesNewRomanPSMT" w:hAnsi="TimesNewRomanPSMT" w:cs="TimesNewRomanPSMT"/>
        </w:rPr>
        <w:t>No position at this time.</w:t>
      </w:r>
    </w:p>
    <w:p w14:paraId="12942208" w14:textId="77777777" w:rsidR="00C1277F" w:rsidRDefault="00C1277F" w:rsidP="00956FFF">
      <w:pPr>
        <w:jc w:val="both"/>
      </w:pPr>
    </w:p>
    <w:p w14:paraId="57EA428E" w14:textId="77777777" w:rsidR="00C1277F" w:rsidRDefault="00C1277F" w:rsidP="00956FFF">
      <w:pPr>
        <w:jc w:val="both"/>
      </w:pPr>
    </w:p>
    <w:p w14:paraId="51081D86" w14:textId="77777777" w:rsidR="00C1277F" w:rsidRPr="00E60528" w:rsidRDefault="00C1277F" w:rsidP="00C1277F">
      <w:pPr>
        <w:ind w:left="1440" w:hanging="1440"/>
        <w:jc w:val="both"/>
        <w:rPr>
          <w:b/>
        </w:rPr>
      </w:pPr>
      <w:r w:rsidRPr="00F21531">
        <w:rPr>
          <w:b/>
          <w:bCs/>
          <w:u w:val="single"/>
        </w:rPr>
        <w:t>ISSUE 1</w:t>
      </w:r>
      <w:r w:rsidR="00931224" w:rsidRPr="00F21531">
        <w:rPr>
          <w:b/>
          <w:bCs/>
          <w:u w:val="single"/>
        </w:rPr>
        <w:t>14</w:t>
      </w:r>
      <w:r w:rsidRPr="00956FFF">
        <w:rPr>
          <w:b/>
          <w:bCs/>
        </w:rPr>
        <w:t>:</w:t>
      </w:r>
      <w:r w:rsidRPr="00956FFF">
        <w:tab/>
      </w:r>
      <w:r w:rsidR="001D4FEA" w:rsidRPr="001D4FEA">
        <w:rPr>
          <w:b/>
        </w:rPr>
        <w:t>Should the Commission approve the proposal to close the Street Lighting (SL-1), Outdoor Service (OS-I/II), Outdoor Lighting (OL-1) to new customers and to cancel the tariffs by December 31, 2029?</w:t>
      </w:r>
    </w:p>
    <w:p w14:paraId="3F6172A6" w14:textId="77777777" w:rsidR="00C1277F" w:rsidRPr="00956FFF" w:rsidRDefault="00C1277F" w:rsidP="00C1277F">
      <w:pPr>
        <w:jc w:val="both"/>
      </w:pPr>
    </w:p>
    <w:p w14:paraId="18782366" w14:textId="77777777" w:rsidR="00C1277F" w:rsidRPr="00956FFF" w:rsidRDefault="00C1277F" w:rsidP="00C1277F">
      <w:pPr>
        <w:ind w:left="1440" w:hanging="1440"/>
        <w:jc w:val="both"/>
      </w:pPr>
      <w:r>
        <w:rPr>
          <w:b/>
          <w:bCs/>
        </w:rPr>
        <w:t>FPL</w:t>
      </w:r>
      <w:r w:rsidRPr="00956FFF">
        <w:rPr>
          <w:b/>
          <w:bCs/>
        </w:rPr>
        <w:t>:</w:t>
      </w:r>
      <w:r w:rsidRPr="00956FFF">
        <w:tab/>
      </w:r>
      <w:r w:rsidR="000C0028">
        <w:t xml:space="preserve">Yes.  The </w:t>
      </w:r>
      <w:r w:rsidR="000C0028" w:rsidRPr="006C7CE3">
        <w:t xml:space="preserve">Commission </w:t>
      </w:r>
      <w:r w:rsidR="000C0028">
        <w:t xml:space="preserve">should </w:t>
      </w:r>
      <w:r w:rsidR="000C0028" w:rsidRPr="006C7CE3">
        <w:t>approve the proposal to close the Street Lighting (SL-1), Outdoor Service (OS-I/II), Outdoor Lighting (OL-1) to new customers and to cancel the tariffs by December 31, 2029</w:t>
      </w:r>
      <w:r w:rsidR="000C0028">
        <w:t>.</w:t>
      </w:r>
      <w:r w:rsidR="000C0028" w:rsidRPr="002A27B6">
        <w:t xml:space="preserve"> </w:t>
      </w:r>
      <w:r w:rsidR="000C0028">
        <w:t>(Cohen)</w:t>
      </w:r>
    </w:p>
    <w:p w14:paraId="53F2B268" w14:textId="77777777" w:rsidR="00C1277F" w:rsidRPr="00956FFF" w:rsidRDefault="00C1277F" w:rsidP="00C1277F">
      <w:pPr>
        <w:jc w:val="both"/>
      </w:pPr>
    </w:p>
    <w:p w14:paraId="20B31C05" w14:textId="77777777" w:rsidR="00C1277F" w:rsidRPr="00956FFF" w:rsidRDefault="00C1277F" w:rsidP="00C1277F">
      <w:pPr>
        <w:ind w:left="1440" w:hanging="1440"/>
        <w:jc w:val="both"/>
      </w:pPr>
      <w:r>
        <w:rPr>
          <w:b/>
          <w:bCs/>
        </w:rPr>
        <w:t>OPC</w:t>
      </w:r>
      <w:r w:rsidRPr="00956FFF">
        <w:rPr>
          <w:b/>
          <w:bCs/>
        </w:rPr>
        <w:t>:</w:t>
      </w:r>
      <w:r w:rsidRPr="00956FFF">
        <w:tab/>
      </w:r>
      <w:r w:rsidR="0072112E">
        <w:t>No position.</w:t>
      </w:r>
    </w:p>
    <w:p w14:paraId="1246B64C" w14:textId="77777777" w:rsidR="00C1277F" w:rsidRDefault="00C1277F" w:rsidP="00C1277F">
      <w:pPr>
        <w:jc w:val="both"/>
      </w:pPr>
    </w:p>
    <w:p w14:paraId="3DCC4A37" w14:textId="77777777" w:rsidR="00C1277F" w:rsidRDefault="00C1277F" w:rsidP="00C1277F">
      <w:pPr>
        <w:jc w:val="both"/>
        <w:rPr>
          <w:b/>
        </w:rPr>
      </w:pPr>
      <w:r>
        <w:rPr>
          <w:b/>
        </w:rPr>
        <w:t xml:space="preserve">FUEL </w:t>
      </w:r>
    </w:p>
    <w:p w14:paraId="6147FA31" w14:textId="50F3B374" w:rsidR="00C1277F" w:rsidRPr="000C0028" w:rsidRDefault="00C1277F" w:rsidP="00C1277F">
      <w:pPr>
        <w:ind w:left="1440" w:hanging="1440"/>
        <w:jc w:val="both"/>
      </w:pPr>
      <w:r w:rsidRPr="000C0028">
        <w:rPr>
          <w:b/>
          <w:spacing w:val="-8"/>
        </w:rPr>
        <w:t>RETAILERS:</w:t>
      </w:r>
      <w:r w:rsidRPr="000C0028">
        <w:rPr>
          <w:b/>
          <w:spacing w:val="-8"/>
        </w:rPr>
        <w:tab/>
      </w:r>
      <w:r w:rsidR="004C5A2F" w:rsidRPr="000C0028">
        <w:t xml:space="preserve">No </w:t>
      </w:r>
      <w:r w:rsidR="003B415F">
        <w:t>p</w:t>
      </w:r>
      <w:r w:rsidR="004C5A2F" w:rsidRPr="000C0028">
        <w:t>osition.</w:t>
      </w:r>
    </w:p>
    <w:p w14:paraId="21561E51" w14:textId="77777777" w:rsidR="00C1277F" w:rsidRPr="00956FFF" w:rsidRDefault="00C1277F" w:rsidP="00C1277F">
      <w:pPr>
        <w:jc w:val="both"/>
      </w:pPr>
    </w:p>
    <w:p w14:paraId="7FD5CE35" w14:textId="77777777" w:rsidR="00C1277F" w:rsidRDefault="00C1277F" w:rsidP="00C1277F">
      <w:pPr>
        <w:ind w:left="1440" w:hanging="1440"/>
        <w:jc w:val="both"/>
        <w:rPr>
          <w:b/>
          <w:bCs/>
        </w:rPr>
      </w:pPr>
      <w:r>
        <w:rPr>
          <w:b/>
          <w:bCs/>
        </w:rPr>
        <w:lastRenderedPageBreak/>
        <w:t xml:space="preserve">ELECTRIFY </w:t>
      </w:r>
    </w:p>
    <w:p w14:paraId="4854BDB7" w14:textId="799F46A7" w:rsidR="00C1277F" w:rsidRPr="00956FFF" w:rsidRDefault="00C1277F" w:rsidP="00C1277F">
      <w:pPr>
        <w:ind w:left="1440" w:hanging="1440"/>
        <w:jc w:val="both"/>
      </w:pPr>
      <w:r>
        <w:rPr>
          <w:b/>
          <w:bCs/>
        </w:rPr>
        <w:t>AMERICA</w:t>
      </w:r>
      <w:r w:rsidRPr="00956FFF">
        <w:rPr>
          <w:b/>
          <w:bCs/>
        </w:rPr>
        <w:t>:</w:t>
      </w:r>
      <w:r w:rsidRPr="00956FFF">
        <w:tab/>
      </w:r>
      <w:r w:rsidR="003B415F">
        <w:t>No position.</w:t>
      </w:r>
    </w:p>
    <w:p w14:paraId="75FEF60F" w14:textId="77777777" w:rsidR="00C1277F" w:rsidRPr="004C0112" w:rsidRDefault="00C1277F" w:rsidP="00C1277F">
      <w:pPr>
        <w:ind w:left="1440" w:hanging="1440"/>
        <w:jc w:val="both"/>
        <w:rPr>
          <w:bCs/>
        </w:rPr>
      </w:pPr>
    </w:p>
    <w:p w14:paraId="5132A2D2" w14:textId="6E667B16" w:rsidR="00C1277F" w:rsidRPr="00956FFF" w:rsidRDefault="00C1277F" w:rsidP="00C1277F">
      <w:pPr>
        <w:ind w:left="1440" w:hanging="1440"/>
        <w:jc w:val="both"/>
      </w:pPr>
      <w:r>
        <w:rPr>
          <w:b/>
          <w:bCs/>
        </w:rPr>
        <w:t>EVGO</w:t>
      </w:r>
      <w:r w:rsidRPr="00956FFF">
        <w:rPr>
          <w:b/>
          <w:bCs/>
        </w:rPr>
        <w:t>:</w:t>
      </w:r>
      <w:r w:rsidRPr="00956FFF">
        <w:tab/>
      </w:r>
      <w:r w:rsidR="003B415F">
        <w:t>No position.</w:t>
      </w:r>
    </w:p>
    <w:p w14:paraId="1E9D386B" w14:textId="77777777" w:rsidR="00C1277F" w:rsidRPr="004C0112" w:rsidRDefault="00C1277F" w:rsidP="00C1277F">
      <w:pPr>
        <w:ind w:left="1440" w:hanging="1440"/>
        <w:jc w:val="both"/>
        <w:rPr>
          <w:bCs/>
        </w:rPr>
      </w:pPr>
    </w:p>
    <w:p w14:paraId="108A2A74" w14:textId="6C8CF619" w:rsidR="00C1277F" w:rsidRPr="00956FFF" w:rsidRDefault="00C1277F" w:rsidP="00C1277F">
      <w:pPr>
        <w:ind w:left="1440" w:hanging="1440"/>
        <w:jc w:val="both"/>
      </w:pPr>
      <w:r>
        <w:rPr>
          <w:b/>
          <w:bCs/>
        </w:rPr>
        <w:t>FEA</w:t>
      </w:r>
      <w:r w:rsidRPr="00956FFF">
        <w:rPr>
          <w:b/>
          <w:bCs/>
        </w:rPr>
        <w:t>:</w:t>
      </w:r>
      <w:r w:rsidRPr="00956FFF">
        <w:tab/>
      </w:r>
      <w:r w:rsidR="003B415F">
        <w:t>No position.</w:t>
      </w:r>
    </w:p>
    <w:p w14:paraId="1F8B65DB" w14:textId="77777777" w:rsidR="00C1277F" w:rsidRDefault="00C1277F" w:rsidP="00C1277F">
      <w:pPr>
        <w:ind w:left="1440" w:hanging="1440"/>
        <w:jc w:val="both"/>
        <w:rPr>
          <w:bCs/>
        </w:rPr>
      </w:pPr>
    </w:p>
    <w:p w14:paraId="41CF4180" w14:textId="76CA07B4" w:rsidR="00C1277F" w:rsidRPr="00366B4B" w:rsidRDefault="00C1277F" w:rsidP="00C1277F">
      <w:pPr>
        <w:ind w:left="1440" w:hanging="1440"/>
        <w:jc w:val="both"/>
        <w:rPr>
          <w:bCs/>
        </w:rPr>
      </w:pPr>
      <w:r>
        <w:rPr>
          <w:b/>
          <w:bCs/>
        </w:rPr>
        <w:t>FEIA:</w:t>
      </w:r>
      <w:r>
        <w:rPr>
          <w:b/>
          <w:bCs/>
        </w:rPr>
        <w:tab/>
      </w:r>
      <w:r w:rsidR="003B415F">
        <w:t>No position.</w:t>
      </w:r>
    </w:p>
    <w:p w14:paraId="47109528" w14:textId="77777777" w:rsidR="00C1277F" w:rsidRPr="004C0112" w:rsidRDefault="00C1277F" w:rsidP="00C1277F">
      <w:pPr>
        <w:ind w:left="1440" w:hanging="1440"/>
        <w:jc w:val="both"/>
        <w:rPr>
          <w:bCs/>
        </w:rPr>
      </w:pPr>
    </w:p>
    <w:p w14:paraId="6236E836" w14:textId="3F967083" w:rsidR="00C1277F" w:rsidRPr="00956FFF" w:rsidRDefault="00C1277F" w:rsidP="00C1277F">
      <w:pPr>
        <w:ind w:left="1440" w:hanging="1440"/>
        <w:jc w:val="both"/>
      </w:pPr>
      <w:r>
        <w:rPr>
          <w:b/>
          <w:bCs/>
        </w:rPr>
        <w:t>FIPUG</w:t>
      </w:r>
      <w:r w:rsidRPr="00956FFF">
        <w:rPr>
          <w:b/>
          <w:bCs/>
        </w:rPr>
        <w:t>:</w:t>
      </w:r>
      <w:r w:rsidRPr="00956FFF">
        <w:tab/>
      </w:r>
      <w:r w:rsidR="003B415F">
        <w:t>No position.</w:t>
      </w:r>
    </w:p>
    <w:p w14:paraId="6F7740CC" w14:textId="77777777" w:rsidR="00C1277F" w:rsidRPr="004C0112" w:rsidRDefault="00C1277F" w:rsidP="00C1277F">
      <w:pPr>
        <w:ind w:left="1440" w:hanging="1440"/>
        <w:jc w:val="both"/>
        <w:rPr>
          <w:bCs/>
        </w:rPr>
      </w:pPr>
    </w:p>
    <w:p w14:paraId="4CFDC280" w14:textId="77777777" w:rsidR="00C1277F" w:rsidRPr="00956FFF" w:rsidRDefault="00C1277F" w:rsidP="00C1277F">
      <w:pPr>
        <w:ind w:left="1440" w:hanging="1440"/>
        <w:jc w:val="both"/>
      </w:pPr>
      <w:r>
        <w:rPr>
          <w:b/>
          <w:bCs/>
        </w:rPr>
        <w:t>FRF</w:t>
      </w:r>
      <w:r w:rsidRPr="00956FFF">
        <w:rPr>
          <w:b/>
          <w:bCs/>
        </w:rPr>
        <w:t>:</w:t>
      </w:r>
      <w:r w:rsidRPr="00956FFF">
        <w:tab/>
      </w:r>
      <w:r w:rsidR="00062919">
        <w:t>No position.</w:t>
      </w:r>
    </w:p>
    <w:p w14:paraId="3E1B9406" w14:textId="77777777" w:rsidR="00C1277F" w:rsidRPr="004C0112" w:rsidRDefault="00C1277F" w:rsidP="00C1277F">
      <w:pPr>
        <w:ind w:left="1440" w:hanging="1440"/>
        <w:jc w:val="both"/>
        <w:rPr>
          <w:bCs/>
        </w:rPr>
      </w:pPr>
    </w:p>
    <w:p w14:paraId="430A76C2" w14:textId="77777777" w:rsidR="00C1277F" w:rsidRPr="00956FFF" w:rsidRDefault="00C1277F" w:rsidP="00C1277F">
      <w:pPr>
        <w:ind w:left="1440" w:hanging="1440"/>
        <w:jc w:val="both"/>
      </w:pPr>
      <w:r>
        <w:rPr>
          <w:b/>
          <w:bCs/>
        </w:rPr>
        <w:t>FEL</w:t>
      </w:r>
      <w:r w:rsidRPr="00956FFF">
        <w:rPr>
          <w:b/>
          <w:bCs/>
        </w:rPr>
        <w:t>:</w:t>
      </w:r>
      <w:r w:rsidRPr="00956FFF">
        <w:tab/>
      </w:r>
      <w:r w:rsidR="0039337C">
        <w:t>No position.</w:t>
      </w:r>
    </w:p>
    <w:p w14:paraId="037ABC62" w14:textId="77777777" w:rsidR="00C1277F" w:rsidRDefault="00C1277F" w:rsidP="00C1277F">
      <w:pPr>
        <w:ind w:left="1440" w:hanging="1440"/>
        <w:jc w:val="both"/>
        <w:rPr>
          <w:bCs/>
        </w:rPr>
      </w:pPr>
    </w:p>
    <w:p w14:paraId="1699AF28" w14:textId="6C8A3D31" w:rsidR="00C1277F" w:rsidRPr="001005E0" w:rsidRDefault="00C1277F" w:rsidP="00C1277F">
      <w:pPr>
        <w:ind w:left="1440" w:hanging="1440"/>
        <w:jc w:val="both"/>
        <w:rPr>
          <w:bCs/>
        </w:rPr>
      </w:pPr>
      <w:r>
        <w:rPr>
          <w:b/>
          <w:bCs/>
        </w:rPr>
        <w:t>FAIR:</w:t>
      </w:r>
      <w:r>
        <w:rPr>
          <w:b/>
          <w:bCs/>
        </w:rPr>
        <w:tab/>
      </w:r>
      <w:r w:rsidR="00F909DF" w:rsidRPr="001005E0">
        <w:t>No position.</w:t>
      </w:r>
    </w:p>
    <w:p w14:paraId="20E143CF" w14:textId="77777777" w:rsidR="00C1277F" w:rsidRPr="004C0112" w:rsidRDefault="00C1277F" w:rsidP="00C1277F">
      <w:pPr>
        <w:ind w:left="1440" w:hanging="1440"/>
        <w:jc w:val="both"/>
        <w:rPr>
          <w:bCs/>
        </w:rPr>
      </w:pPr>
    </w:p>
    <w:p w14:paraId="7CF33177" w14:textId="0ACFD25B" w:rsidR="00C1277F" w:rsidRPr="00956FFF" w:rsidRDefault="00C1277F" w:rsidP="00C1277F">
      <w:pPr>
        <w:ind w:left="1440" w:hanging="1440"/>
        <w:jc w:val="both"/>
      </w:pPr>
      <w:r>
        <w:rPr>
          <w:b/>
          <w:bCs/>
        </w:rPr>
        <w:t>SACE</w:t>
      </w:r>
      <w:r w:rsidRPr="00956FFF">
        <w:rPr>
          <w:b/>
          <w:bCs/>
        </w:rPr>
        <w:t>:</w:t>
      </w:r>
      <w:r w:rsidRPr="00956FFF">
        <w:tab/>
      </w:r>
      <w:r w:rsidR="00364A0B">
        <w:rPr>
          <w:bCs/>
          <w:iCs/>
        </w:rPr>
        <w:t>SACE takes no position.</w:t>
      </w:r>
    </w:p>
    <w:p w14:paraId="18BD9732" w14:textId="77777777" w:rsidR="00C1277F" w:rsidRPr="004C0112" w:rsidRDefault="00C1277F" w:rsidP="00C1277F">
      <w:pPr>
        <w:ind w:left="1440" w:hanging="1440"/>
        <w:jc w:val="both"/>
        <w:rPr>
          <w:bCs/>
        </w:rPr>
      </w:pPr>
    </w:p>
    <w:p w14:paraId="3C5E2178" w14:textId="09672FA1" w:rsidR="00C1277F" w:rsidRPr="00956FFF" w:rsidRDefault="00C1277F" w:rsidP="00C1277F">
      <w:pPr>
        <w:ind w:left="1440" w:hanging="1440"/>
        <w:jc w:val="both"/>
      </w:pPr>
      <w:r>
        <w:rPr>
          <w:b/>
          <w:bCs/>
        </w:rPr>
        <w:t>WALMART</w:t>
      </w:r>
      <w:r w:rsidRPr="00956FFF">
        <w:rPr>
          <w:b/>
          <w:bCs/>
        </w:rPr>
        <w:t>:</w:t>
      </w:r>
      <w:r w:rsidRPr="00956FFF">
        <w:tab/>
      </w:r>
      <w:r w:rsidR="003B415F">
        <w:t>No position.</w:t>
      </w:r>
    </w:p>
    <w:p w14:paraId="0236DD4D" w14:textId="77777777" w:rsidR="00C1277F" w:rsidRDefault="00C1277F" w:rsidP="00C1277F">
      <w:pPr>
        <w:ind w:left="1440" w:hanging="1440"/>
        <w:jc w:val="both"/>
        <w:rPr>
          <w:bCs/>
        </w:rPr>
      </w:pPr>
    </w:p>
    <w:p w14:paraId="0DD48B3F" w14:textId="569AE564" w:rsidR="00C1277F" w:rsidRPr="00573032" w:rsidRDefault="00C1277F" w:rsidP="00C1277F">
      <w:pPr>
        <w:ind w:left="1440" w:hanging="1440"/>
        <w:jc w:val="both"/>
        <w:rPr>
          <w:bCs/>
        </w:rPr>
      </w:pPr>
      <w:r>
        <w:rPr>
          <w:b/>
          <w:bCs/>
        </w:rPr>
        <w:t>AWI:</w:t>
      </w:r>
      <w:r>
        <w:rPr>
          <w:b/>
          <w:bCs/>
        </w:rPr>
        <w:tab/>
      </w:r>
      <w:r w:rsidR="003B415F">
        <w:t>No position.</w:t>
      </w:r>
    </w:p>
    <w:p w14:paraId="2DEEB32D" w14:textId="77777777" w:rsidR="00C1277F" w:rsidRPr="004A570A" w:rsidRDefault="00C1277F" w:rsidP="00C1277F">
      <w:pPr>
        <w:jc w:val="both"/>
        <w:rPr>
          <w:bCs/>
        </w:rPr>
      </w:pPr>
    </w:p>
    <w:p w14:paraId="395C942C" w14:textId="77777777" w:rsidR="00C1277F" w:rsidRPr="00300D26" w:rsidRDefault="00C1277F" w:rsidP="00C1277F">
      <w:pPr>
        <w:ind w:left="1440" w:hanging="1440"/>
        <w:jc w:val="both"/>
        <w:rPr>
          <w:bCs/>
        </w:rPr>
      </w:pPr>
      <w:r>
        <w:rPr>
          <w:b/>
          <w:bCs/>
        </w:rPr>
        <w:t>STAFF:</w:t>
      </w:r>
      <w:r>
        <w:rPr>
          <w:b/>
          <w:bCs/>
        </w:rPr>
        <w:tab/>
      </w:r>
      <w:r w:rsidR="00816F77">
        <w:rPr>
          <w:rFonts w:ascii="TimesNewRomanPSMT" w:hAnsi="TimesNewRomanPSMT" w:cs="TimesNewRomanPSMT"/>
        </w:rPr>
        <w:t>No position at this time.</w:t>
      </w:r>
    </w:p>
    <w:p w14:paraId="2FAD391F" w14:textId="2FCFB72A" w:rsidR="00C1277F" w:rsidRDefault="00C1277F" w:rsidP="00956FFF">
      <w:pPr>
        <w:jc w:val="both"/>
      </w:pPr>
    </w:p>
    <w:p w14:paraId="4EB28AF7" w14:textId="03B04880" w:rsidR="00345B32" w:rsidRDefault="00345B32" w:rsidP="00956FFF">
      <w:pPr>
        <w:jc w:val="both"/>
      </w:pPr>
    </w:p>
    <w:p w14:paraId="6117C9BB" w14:textId="77777777" w:rsidR="00C1277F" w:rsidRPr="00E60528" w:rsidRDefault="00C1277F" w:rsidP="00C1277F">
      <w:pPr>
        <w:ind w:left="1440" w:hanging="1440"/>
        <w:jc w:val="both"/>
        <w:rPr>
          <w:b/>
        </w:rPr>
      </w:pPr>
      <w:r w:rsidRPr="00F21531">
        <w:rPr>
          <w:b/>
          <w:bCs/>
          <w:u w:val="single"/>
        </w:rPr>
        <w:t>ISSUE 1</w:t>
      </w:r>
      <w:r w:rsidR="00931224" w:rsidRPr="00F21531">
        <w:rPr>
          <w:b/>
          <w:bCs/>
          <w:u w:val="single"/>
        </w:rPr>
        <w:t>15</w:t>
      </w:r>
      <w:r w:rsidRPr="00956FFF">
        <w:rPr>
          <w:b/>
          <w:bCs/>
        </w:rPr>
        <w:t>:</w:t>
      </w:r>
      <w:r w:rsidRPr="00956FFF">
        <w:tab/>
      </w:r>
      <w:r w:rsidR="001D4FEA" w:rsidRPr="001D4FEA">
        <w:rPr>
          <w:b/>
        </w:rPr>
        <w:t>Should the Commission approve the proposed modifications to the Economic Development Rider (Sheet Nos. 8.800-8.801) and Large Economic Development Rider (Sheet Nos. 8.802-8.802.1)?</w:t>
      </w:r>
    </w:p>
    <w:p w14:paraId="68A2E9A4" w14:textId="77777777" w:rsidR="00C1277F" w:rsidRPr="00956FFF" w:rsidRDefault="00C1277F" w:rsidP="00C1277F">
      <w:pPr>
        <w:jc w:val="both"/>
      </w:pPr>
    </w:p>
    <w:p w14:paraId="4CEA2932" w14:textId="77777777" w:rsidR="00C1277F" w:rsidRPr="00956FFF" w:rsidRDefault="00C1277F" w:rsidP="00C1277F">
      <w:pPr>
        <w:ind w:left="1440" w:hanging="1440"/>
        <w:jc w:val="both"/>
      </w:pPr>
      <w:r>
        <w:rPr>
          <w:b/>
          <w:bCs/>
        </w:rPr>
        <w:t>FPL</w:t>
      </w:r>
      <w:r w:rsidRPr="00956FFF">
        <w:rPr>
          <w:b/>
          <w:bCs/>
        </w:rPr>
        <w:t>:</w:t>
      </w:r>
      <w:r w:rsidRPr="00956FFF">
        <w:tab/>
      </w:r>
      <w:r w:rsidR="000C0028">
        <w:t xml:space="preserve">Yes, the </w:t>
      </w:r>
      <w:r w:rsidR="000C0028" w:rsidRPr="006C7CE3">
        <w:t xml:space="preserve">Commission </w:t>
      </w:r>
      <w:r w:rsidR="000C0028">
        <w:t xml:space="preserve">should </w:t>
      </w:r>
      <w:r w:rsidR="000C0028" w:rsidRPr="006C7CE3">
        <w:t>approve the proposed modifications to t</w:t>
      </w:r>
      <w:r w:rsidR="000C0028">
        <w:t>he Economic Development Rider (Sheet N</w:t>
      </w:r>
      <w:r w:rsidR="000C0028" w:rsidRPr="006C7CE3">
        <w:t>os. 8.800-8.801) and Lar</w:t>
      </w:r>
      <w:r w:rsidR="000C0028">
        <w:t>ge Economic Development Rider (Sheet N</w:t>
      </w:r>
      <w:r w:rsidR="000C0028" w:rsidRPr="006C7CE3">
        <w:t>os. 8.802-8.802.1)</w:t>
      </w:r>
      <w:r w:rsidR="000C0028">
        <w:t>. (Cohen)</w:t>
      </w:r>
    </w:p>
    <w:p w14:paraId="4E3B3D3A" w14:textId="77777777" w:rsidR="00C1277F" w:rsidRPr="00956FFF" w:rsidRDefault="00C1277F" w:rsidP="00C1277F">
      <w:pPr>
        <w:jc w:val="both"/>
      </w:pPr>
    </w:p>
    <w:p w14:paraId="51A8C0A5" w14:textId="77777777" w:rsidR="00C1277F" w:rsidRPr="00956FFF" w:rsidRDefault="00C1277F" w:rsidP="00C1277F">
      <w:pPr>
        <w:ind w:left="1440" w:hanging="1440"/>
        <w:jc w:val="both"/>
      </w:pPr>
      <w:r>
        <w:rPr>
          <w:b/>
          <w:bCs/>
        </w:rPr>
        <w:t>OPC</w:t>
      </w:r>
      <w:r w:rsidRPr="00956FFF">
        <w:rPr>
          <w:b/>
          <w:bCs/>
        </w:rPr>
        <w:t>:</w:t>
      </w:r>
      <w:r w:rsidRPr="00956FFF">
        <w:tab/>
      </w:r>
      <w:r w:rsidR="0072112E">
        <w:t>No position.</w:t>
      </w:r>
    </w:p>
    <w:p w14:paraId="51F36D55" w14:textId="77777777" w:rsidR="00C1277F" w:rsidRDefault="00C1277F" w:rsidP="00C1277F">
      <w:pPr>
        <w:jc w:val="both"/>
      </w:pPr>
    </w:p>
    <w:p w14:paraId="02B6253B" w14:textId="77777777" w:rsidR="00C1277F" w:rsidRDefault="00C1277F" w:rsidP="00C1277F">
      <w:pPr>
        <w:jc w:val="both"/>
        <w:rPr>
          <w:b/>
        </w:rPr>
      </w:pPr>
      <w:r>
        <w:rPr>
          <w:b/>
        </w:rPr>
        <w:t xml:space="preserve">FUEL </w:t>
      </w:r>
    </w:p>
    <w:p w14:paraId="20BF09A0" w14:textId="0F5F061F" w:rsidR="00C1277F" w:rsidRPr="000C0028" w:rsidRDefault="00C1277F" w:rsidP="00C1277F">
      <w:pPr>
        <w:ind w:left="1440" w:hanging="1440"/>
        <w:jc w:val="both"/>
      </w:pPr>
      <w:r w:rsidRPr="000C0028">
        <w:rPr>
          <w:b/>
          <w:spacing w:val="-8"/>
        </w:rPr>
        <w:t>RETAILERS:</w:t>
      </w:r>
      <w:r w:rsidRPr="00366B4B">
        <w:rPr>
          <w:b/>
          <w:spacing w:val="-4"/>
        </w:rPr>
        <w:tab/>
      </w:r>
      <w:r w:rsidR="004C5A2F" w:rsidRPr="000C0028">
        <w:t xml:space="preserve">No </w:t>
      </w:r>
      <w:r w:rsidR="003B415F">
        <w:t>p</w:t>
      </w:r>
      <w:r w:rsidR="004C5A2F" w:rsidRPr="000C0028">
        <w:t>osition.</w:t>
      </w:r>
    </w:p>
    <w:p w14:paraId="4B2C4421" w14:textId="77777777" w:rsidR="00D6074E" w:rsidRPr="00956FFF" w:rsidRDefault="00D6074E" w:rsidP="00C1277F">
      <w:pPr>
        <w:jc w:val="both"/>
      </w:pPr>
    </w:p>
    <w:p w14:paraId="5FF024CF" w14:textId="77777777" w:rsidR="00C1277F" w:rsidRDefault="00C1277F" w:rsidP="00C1277F">
      <w:pPr>
        <w:ind w:left="1440" w:hanging="1440"/>
        <w:jc w:val="both"/>
        <w:rPr>
          <w:b/>
          <w:bCs/>
        </w:rPr>
      </w:pPr>
      <w:r>
        <w:rPr>
          <w:b/>
          <w:bCs/>
        </w:rPr>
        <w:t xml:space="preserve">ELECTRIFY </w:t>
      </w:r>
    </w:p>
    <w:p w14:paraId="1AC0FC8F" w14:textId="4B7A901A" w:rsidR="00C1277F" w:rsidRPr="00956FFF" w:rsidRDefault="00C1277F" w:rsidP="00C1277F">
      <w:pPr>
        <w:ind w:left="1440" w:hanging="1440"/>
        <w:jc w:val="both"/>
      </w:pPr>
      <w:r>
        <w:rPr>
          <w:b/>
          <w:bCs/>
        </w:rPr>
        <w:t>AMERICA</w:t>
      </w:r>
      <w:r w:rsidRPr="00956FFF">
        <w:rPr>
          <w:b/>
          <w:bCs/>
        </w:rPr>
        <w:t>:</w:t>
      </w:r>
      <w:r w:rsidRPr="00956FFF">
        <w:tab/>
      </w:r>
      <w:r w:rsidR="003B415F">
        <w:t>No position.</w:t>
      </w:r>
    </w:p>
    <w:p w14:paraId="78A5A7E1" w14:textId="77777777" w:rsidR="00C1277F" w:rsidRPr="004C0112" w:rsidRDefault="00C1277F" w:rsidP="00C1277F">
      <w:pPr>
        <w:ind w:left="1440" w:hanging="1440"/>
        <w:jc w:val="both"/>
        <w:rPr>
          <w:bCs/>
        </w:rPr>
      </w:pPr>
    </w:p>
    <w:p w14:paraId="062649D8" w14:textId="37F7222B" w:rsidR="00C1277F" w:rsidRPr="00956FFF" w:rsidRDefault="00C1277F" w:rsidP="00C1277F">
      <w:pPr>
        <w:ind w:left="1440" w:hanging="1440"/>
        <w:jc w:val="both"/>
      </w:pPr>
      <w:r>
        <w:rPr>
          <w:b/>
          <w:bCs/>
        </w:rPr>
        <w:t>EVGO</w:t>
      </w:r>
      <w:r w:rsidRPr="00956FFF">
        <w:rPr>
          <w:b/>
          <w:bCs/>
        </w:rPr>
        <w:t>:</w:t>
      </w:r>
      <w:r w:rsidRPr="00956FFF">
        <w:tab/>
      </w:r>
      <w:r w:rsidR="003B415F">
        <w:t>No position.</w:t>
      </w:r>
    </w:p>
    <w:p w14:paraId="05EB948D" w14:textId="77777777" w:rsidR="00C1277F" w:rsidRPr="004C0112" w:rsidRDefault="00C1277F" w:rsidP="00C1277F">
      <w:pPr>
        <w:ind w:left="1440" w:hanging="1440"/>
        <w:jc w:val="both"/>
        <w:rPr>
          <w:bCs/>
        </w:rPr>
      </w:pPr>
    </w:p>
    <w:p w14:paraId="39AE97BA" w14:textId="0EDFAEA4" w:rsidR="00C1277F" w:rsidRPr="00956FFF" w:rsidRDefault="00C1277F" w:rsidP="00C1277F">
      <w:pPr>
        <w:ind w:left="1440" w:hanging="1440"/>
        <w:jc w:val="both"/>
      </w:pPr>
      <w:r>
        <w:rPr>
          <w:b/>
          <w:bCs/>
        </w:rPr>
        <w:t>FEA</w:t>
      </w:r>
      <w:r w:rsidRPr="00956FFF">
        <w:rPr>
          <w:b/>
          <w:bCs/>
        </w:rPr>
        <w:t>:</w:t>
      </w:r>
      <w:r w:rsidRPr="00956FFF">
        <w:tab/>
      </w:r>
      <w:r w:rsidR="003B415F">
        <w:t>No position.</w:t>
      </w:r>
    </w:p>
    <w:p w14:paraId="79FF7E61" w14:textId="77777777" w:rsidR="00C1277F" w:rsidRDefault="00C1277F" w:rsidP="00C1277F">
      <w:pPr>
        <w:ind w:left="1440" w:hanging="1440"/>
        <w:jc w:val="both"/>
        <w:rPr>
          <w:bCs/>
        </w:rPr>
      </w:pPr>
    </w:p>
    <w:p w14:paraId="59A037D6" w14:textId="363B8320" w:rsidR="00C1277F" w:rsidRPr="00366B4B" w:rsidRDefault="00C1277F" w:rsidP="00C1277F">
      <w:pPr>
        <w:ind w:left="1440" w:hanging="1440"/>
        <w:jc w:val="both"/>
        <w:rPr>
          <w:bCs/>
        </w:rPr>
      </w:pPr>
      <w:r>
        <w:rPr>
          <w:b/>
          <w:bCs/>
        </w:rPr>
        <w:t>FEIA:</w:t>
      </w:r>
      <w:r>
        <w:rPr>
          <w:b/>
          <w:bCs/>
        </w:rPr>
        <w:tab/>
      </w:r>
      <w:r w:rsidR="003B415F">
        <w:t>No position.</w:t>
      </w:r>
    </w:p>
    <w:p w14:paraId="728AFC75" w14:textId="77777777" w:rsidR="00C1277F" w:rsidRPr="004C0112" w:rsidRDefault="00C1277F" w:rsidP="00C1277F">
      <w:pPr>
        <w:ind w:left="1440" w:hanging="1440"/>
        <w:jc w:val="both"/>
        <w:rPr>
          <w:bCs/>
        </w:rPr>
      </w:pPr>
    </w:p>
    <w:p w14:paraId="59040E09" w14:textId="24222949" w:rsidR="00C1277F" w:rsidRPr="00956FFF" w:rsidRDefault="00C1277F" w:rsidP="00C1277F">
      <w:pPr>
        <w:ind w:left="1440" w:hanging="1440"/>
        <w:jc w:val="both"/>
      </w:pPr>
      <w:r>
        <w:rPr>
          <w:b/>
          <w:bCs/>
        </w:rPr>
        <w:t>FIPUG</w:t>
      </w:r>
      <w:r w:rsidRPr="00956FFF">
        <w:rPr>
          <w:b/>
          <w:bCs/>
        </w:rPr>
        <w:t>:</w:t>
      </w:r>
      <w:r w:rsidRPr="00956FFF">
        <w:tab/>
      </w:r>
      <w:r w:rsidR="003B415F">
        <w:t>No position.</w:t>
      </w:r>
    </w:p>
    <w:p w14:paraId="0B9B6117" w14:textId="77777777" w:rsidR="00C1277F" w:rsidRPr="004C0112" w:rsidRDefault="00C1277F" w:rsidP="00C1277F">
      <w:pPr>
        <w:ind w:left="1440" w:hanging="1440"/>
        <w:jc w:val="both"/>
        <w:rPr>
          <w:bCs/>
        </w:rPr>
      </w:pPr>
    </w:p>
    <w:p w14:paraId="62E85F75" w14:textId="4D969402" w:rsidR="00C1277F" w:rsidRPr="00956FFF" w:rsidRDefault="00C1277F" w:rsidP="00C1277F">
      <w:pPr>
        <w:ind w:left="1440" w:hanging="1440"/>
        <w:jc w:val="both"/>
      </w:pPr>
      <w:r>
        <w:rPr>
          <w:b/>
          <w:bCs/>
        </w:rPr>
        <w:t>FRF</w:t>
      </w:r>
      <w:r w:rsidRPr="00956FFF">
        <w:rPr>
          <w:b/>
          <w:bCs/>
        </w:rPr>
        <w:t>:</w:t>
      </w:r>
      <w:r w:rsidRPr="00956FFF">
        <w:tab/>
      </w:r>
      <w:r w:rsidR="003B415F">
        <w:t>No position.</w:t>
      </w:r>
    </w:p>
    <w:p w14:paraId="07A2FCE0" w14:textId="77777777" w:rsidR="00C1277F" w:rsidRPr="004C0112" w:rsidRDefault="00C1277F" w:rsidP="00C1277F">
      <w:pPr>
        <w:ind w:left="1440" w:hanging="1440"/>
        <w:jc w:val="both"/>
        <w:rPr>
          <w:bCs/>
        </w:rPr>
      </w:pPr>
    </w:p>
    <w:p w14:paraId="12CBCA09" w14:textId="77777777" w:rsidR="00C1277F" w:rsidRPr="00956FFF" w:rsidRDefault="00C1277F" w:rsidP="00C1277F">
      <w:pPr>
        <w:ind w:left="1440" w:hanging="1440"/>
        <w:jc w:val="both"/>
      </w:pPr>
      <w:r>
        <w:rPr>
          <w:b/>
          <w:bCs/>
        </w:rPr>
        <w:t>FEL</w:t>
      </w:r>
      <w:r w:rsidRPr="00956FFF">
        <w:rPr>
          <w:b/>
          <w:bCs/>
        </w:rPr>
        <w:t>:</w:t>
      </w:r>
      <w:r w:rsidRPr="00956FFF">
        <w:tab/>
      </w:r>
      <w:r w:rsidR="0039337C">
        <w:t>No.</w:t>
      </w:r>
    </w:p>
    <w:p w14:paraId="2F1278A3" w14:textId="77777777" w:rsidR="00C1277F" w:rsidRDefault="00C1277F" w:rsidP="00C1277F">
      <w:pPr>
        <w:ind w:left="1440" w:hanging="1440"/>
        <w:jc w:val="both"/>
        <w:rPr>
          <w:bCs/>
        </w:rPr>
      </w:pPr>
    </w:p>
    <w:p w14:paraId="72AAD5FC" w14:textId="152A4C1A" w:rsidR="00C1277F" w:rsidRPr="00F909DF" w:rsidRDefault="00C1277F" w:rsidP="00C1277F">
      <w:pPr>
        <w:ind w:left="1440" w:hanging="1440"/>
        <w:jc w:val="both"/>
        <w:rPr>
          <w:bCs/>
        </w:rPr>
      </w:pPr>
      <w:r>
        <w:rPr>
          <w:b/>
          <w:bCs/>
        </w:rPr>
        <w:t>FAIR:</w:t>
      </w:r>
      <w:r>
        <w:rPr>
          <w:b/>
          <w:bCs/>
        </w:rPr>
        <w:tab/>
      </w:r>
      <w:r w:rsidR="00F909DF">
        <w:rPr>
          <w:bCs/>
        </w:rPr>
        <w:t>No</w:t>
      </w:r>
      <w:r w:rsidR="001005E0">
        <w:rPr>
          <w:bCs/>
        </w:rPr>
        <w:t xml:space="preserve"> position</w:t>
      </w:r>
      <w:r w:rsidR="00F909DF">
        <w:rPr>
          <w:bCs/>
        </w:rPr>
        <w:t>.</w:t>
      </w:r>
    </w:p>
    <w:p w14:paraId="1EE01D69" w14:textId="77777777" w:rsidR="00C1277F" w:rsidRPr="004C0112" w:rsidRDefault="00C1277F" w:rsidP="00C1277F">
      <w:pPr>
        <w:ind w:left="1440" w:hanging="1440"/>
        <w:jc w:val="both"/>
        <w:rPr>
          <w:bCs/>
        </w:rPr>
      </w:pPr>
    </w:p>
    <w:p w14:paraId="16D4F82C" w14:textId="39A98C91" w:rsidR="00C1277F" w:rsidRPr="00956FFF" w:rsidRDefault="00C1277F" w:rsidP="00C1277F">
      <w:pPr>
        <w:ind w:left="1440" w:hanging="1440"/>
        <w:jc w:val="both"/>
      </w:pPr>
      <w:r>
        <w:rPr>
          <w:b/>
          <w:bCs/>
        </w:rPr>
        <w:t>SACE</w:t>
      </w:r>
      <w:r w:rsidRPr="00956FFF">
        <w:rPr>
          <w:b/>
          <w:bCs/>
        </w:rPr>
        <w:t>:</w:t>
      </w:r>
      <w:r w:rsidRPr="00956FFF">
        <w:tab/>
      </w:r>
      <w:r w:rsidR="00364A0B">
        <w:rPr>
          <w:bCs/>
          <w:iCs/>
        </w:rPr>
        <w:t>SACE takes no position.</w:t>
      </w:r>
    </w:p>
    <w:p w14:paraId="03417E37" w14:textId="77777777" w:rsidR="00C1277F" w:rsidRPr="004C0112" w:rsidRDefault="00C1277F" w:rsidP="00C1277F">
      <w:pPr>
        <w:ind w:left="1440" w:hanging="1440"/>
        <w:jc w:val="both"/>
        <w:rPr>
          <w:bCs/>
        </w:rPr>
      </w:pPr>
    </w:p>
    <w:p w14:paraId="0293A960" w14:textId="24B8FD4D" w:rsidR="00C1277F" w:rsidRPr="00956FFF" w:rsidRDefault="00C1277F" w:rsidP="00C1277F">
      <w:pPr>
        <w:ind w:left="1440" w:hanging="1440"/>
        <w:jc w:val="both"/>
      </w:pPr>
      <w:r>
        <w:rPr>
          <w:b/>
          <w:bCs/>
        </w:rPr>
        <w:t>WALMART</w:t>
      </w:r>
      <w:r w:rsidRPr="00956FFF">
        <w:rPr>
          <w:b/>
          <w:bCs/>
        </w:rPr>
        <w:t>:</w:t>
      </w:r>
      <w:r w:rsidRPr="00956FFF">
        <w:tab/>
      </w:r>
      <w:r w:rsidR="003B415F">
        <w:t>No position.</w:t>
      </w:r>
    </w:p>
    <w:p w14:paraId="75D56D7D" w14:textId="77777777" w:rsidR="00C1277F" w:rsidRDefault="00C1277F" w:rsidP="00C1277F">
      <w:pPr>
        <w:ind w:left="1440" w:hanging="1440"/>
        <w:jc w:val="both"/>
        <w:rPr>
          <w:bCs/>
        </w:rPr>
      </w:pPr>
    </w:p>
    <w:p w14:paraId="17D64C4B" w14:textId="67DA2E04" w:rsidR="00C1277F" w:rsidRPr="00573032" w:rsidRDefault="00C1277F" w:rsidP="00C1277F">
      <w:pPr>
        <w:ind w:left="1440" w:hanging="1440"/>
        <w:jc w:val="both"/>
        <w:rPr>
          <w:bCs/>
        </w:rPr>
      </w:pPr>
      <w:r>
        <w:rPr>
          <w:b/>
          <w:bCs/>
        </w:rPr>
        <w:t>AWI:</w:t>
      </w:r>
      <w:r>
        <w:rPr>
          <w:b/>
          <w:bCs/>
        </w:rPr>
        <w:tab/>
      </w:r>
      <w:r w:rsidR="003B415F">
        <w:t>No position.</w:t>
      </w:r>
    </w:p>
    <w:p w14:paraId="13399D36" w14:textId="77777777" w:rsidR="00C1277F" w:rsidRPr="004A570A" w:rsidRDefault="00C1277F" w:rsidP="00C1277F">
      <w:pPr>
        <w:jc w:val="both"/>
        <w:rPr>
          <w:bCs/>
        </w:rPr>
      </w:pPr>
    </w:p>
    <w:p w14:paraId="2450CA6E" w14:textId="77777777" w:rsidR="00C1277F" w:rsidRPr="00300D26" w:rsidRDefault="00C1277F" w:rsidP="00C1277F">
      <w:pPr>
        <w:ind w:left="1440" w:hanging="1440"/>
        <w:jc w:val="both"/>
        <w:rPr>
          <w:bCs/>
        </w:rPr>
      </w:pPr>
      <w:r>
        <w:rPr>
          <w:b/>
          <w:bCs/>
        </w:rPr>
        <w:t>STAFF:</w:t>
      </w:r>
      <w:r>
        <w:rPr>
          <w:b/>
          <w:bCs/>
        </w:rPr>
        <w:tab/>
      </w:r>
      <w:r w:rsidR="00816F77">
        <w:rPr>
          <w:rFonts w:ascii="TimesNewRomanPSMT" w:hAnsi="TimesNewRomanPSMT" w:cs="TimesNewRomanPSMT"/>
        </w:rPr>
        <w:t>No position at this time.</w:t>
      </w:r>
    </w:p>
    <w:p w14:paraId="4A729F13" w14:textId="1E1D5816" w:rsidR="00C1277F" w:rsidRDefault="00C1277F" w:rsidP="00956FFF">
      <w:pPr>
        <w:jc w:val="both"/>
      </w:pPr>
    </w:p>
    <w:p w14:paraId="66C8F7C4" w14:textId="3943FDF4" w:rsidR="00D15D04" w:rsidRDefault="00D15D04" w:rsidP="00956FFF">
      <w:pPr>
        <w:jc w:val="both"/>
      </w:pPr>
    </w:p>
    <w:p w14:paraId="77C7B5E9" w14:textId="77777777" w:rsidR="001D4FEA" w:rsidRPr="001D4FEA" w:rsidRDefault="00C1277F" w:rsidP="001D4FEA">
      <w:pPr>
        <w:ind w:left="1440" w:hanging="1440"/>
        <w:jc w:val="both"/>
        <w:rPr>
          <w:b/>
        </w:rPr>
      </w:pPr>
      <w:r w:rsidRPr="00F21531">
        <w:rPr>
          <w:b/>
          <w:bCs/>
          <w:u w:val="single"/>
        </w:rPr>
        <w:t>ISSUE 1</w:t>
      </w:r>
      <w:r w:rsidR="00931224" w:rsidRPr="00F21531">
        <w:rPr>
          <w:b/>
          <w:bCs/>
          <w:u w:val="single"/>
        </w:rPr>
        <w:t>16</w:t>
      </w:r>
      <w:r w:rsidRPr="00956FFF">
        <w:rPr>
          <w:b/>
          <w:bCs/>
        </w:rPr>
        <w:t>:</w:t>
      </w:r>
      <w:r w:rsidRPr="00956FFF">
        <w:tab/>
      </w:r>
      <w:r w:rsidR="001D4FEA" w:rsidRPr="001D4FEA">
        <w:rPr>
          <w:b/>
        </w:rPr>
        <w:t xml:space="preserve">Should the Commission approve tariffs reflecting Commission-approved rates and charges: </w:t>
      </w:r>
    </w:p>
    <w:p w14:paraId="439A97B1" w14:textId="77777777" w:rsidR="001D4FEA" w:rsidRPr="001D4FEA" w:rsidRDefault="001D4FEA" w:rsidP="001D4FEA">
      <w:pPr>
        <w:numPr>
          <w:ilvl w:val="0"/>
          <w:numId w:val="79"/>
        </w:numPr>
        <w:jc w:val="both"/>
        <w:rPr>
          <w:b/>
        </w:rPr>
      </w:pPr>
      <w:r w:rsidRPr="001D4FEA">
        <w:rPr>
          <w:b/>
        </w:rPr>
        <w:t>For the 2026 projected test year?</w:t>
      </w:r>
    </w:p>
    <w:p w14:paraId="1CBA3872" w14:textId="77777777" w:rsidR="001D4FEA" w:rsidRPr="001D4FEA" w:rsidRDefault="001D4FEA" w:rsidP="001D4FEA">
      <w:pPr>
        <w:numPr>
          <w:ilvl w:val="0"/>
          <w:numId w:val="79"/>
        </w:numPr>
        <w:jc w:val="both"/>
        <w:rPr>
          <w:b/>
        </w:rPr>
      </w:pPr>
      <w:r w:rsidRPr="001D4FEA">
        <w:rPr>
          <w:b/>
        </w:rPr>
        <w:t>For the 2027 projected test year?</w:t>
      </w:r>
    </w:p>
    <w:p w14:paraId="2F142A68" w14:textId="77777777" w:rsidR="00C1277F" w:rsidRPr="00956FFF" w:rsidRDefault="00C1277F" w:rsidP="00C1277F">
      <w:pPr>
        <w:jc w:val="both"/>
      </w:pPr>
    </w:p>
    <w:p w14:paraId="33ABAC14" w14:textId="77777777" w:rsidR="00C1277F" w:rsidRPr="00956FFF" w:rsidRDefault="00C1277F" w:rsidP="00C1277F">
      <w:pPr>
        <w:ind w:left="1440" w:hanging="1440"/>
        <w:jc w:val="both"/>
      </w:pPr>
      <w:r>
        <w:rPr>
          <w:b/>
          <w:bCs/>
        </w:rPr>
        <w:t>FPL</w:t>
      </w:r>
      <w:r w:rsidRPr="00956FFF">
        <w:rPr>
          <w:b/>
          <w:bCs/>
        </w:rPr>
        <w:t>:</w:t>
      </w:r>
      <w:r w:rsidRPr="00956FFF">
        <w:tab/>
      </w:r>
      <w:r w:rsidR="000C0028">
        <w:rPr>
          <w:rFonts w:cstheme="minorHAnsi"/>
        </w:rPr>
        <w:t xml:space="preserve">Yes. The Commission should approve tariffs reflecting the Commission’s approved rates and charges effective January 1, 2026 and January 1, 2027.  </w:t>
      </w:r>
      <w:r w:rsidR="000C0028">
        <w:t>(Cohen)</w:t>
      </w:r>
    </w:p>
    <w:p w14:paraId="5BF53C01" w14:textId="77777777" w:rsidR="00C1277F" w:rsidRPr="00956FFF" w:rsidRDefault="00C1277F" w:rsidP="00C1277F">
      <w:pPr>
        <w:jc w:val="both"/>
      </w:pPr>
    </w:p>
    <w:p w14:paraId="6A0BC9CD" w14:textId="1093FCA2" w:rsidR="00C1277F" w:rsidRPr="00956FFF" w:rsidRDefault="00C1277F" w:rsidP="00C1277F">
      <w:pPr>
        <w:ind w:left="1440" w:hanging="1440"/>
        <w:jc w:val="both"/>
      </w:pPr>
      <w:r>
        <w:rPr>
          <w:b/>
          <w:bCs/>
        </w:rPr>
        <w:t>OPC</w:t>
      </w:r>
      <w:r w:rsidRPr="00956FFF">
        <w:rPr>
          <w:b/>
          <w:bCs/>
        </w:rPr>
        <w:t>:</w:t>
      </w:r>
      <w:r w:rsidRPr="00956FFF">
        <w:tab/>
      </w:r>
      <w:r w:rsidR="008B06E3" w:rsidRPr="002B6AF5">
        <w:t xml:space="preserve">At this point, FPL has not proven the reasonableness and prudence of the proposed tariffs, nor has the Commission approved any changes in rates or charges. </w:t>
      </w:r>
      <w:r w:rsidR="008B06E3">
        <w:t>C</w:t>
      </w:r>
      <w:r w:rsidR="008B06E3" w:rsidRPr="002B6AF5">
        <w:t>hanges to the tariffs</w:t>
      </w:r>
      <w:r w:rsidR="008B06E3">
        <w:t xml:space="preserve"> may be required</w:t>
      </w:r>
      <w:r w:rsidR="008B06E3" w:rsidRPr="002B6AF5">
        <w:t xml:space="preserve"> based on evidence adduced at hearing.</w:t>
      </w:r>
    </w:p>
    <w:p w14:paraId="6149BCB3" w14:textId="77777777" w:rsidR="00C1277F" w:rsidRDefault="00C1277F" w:rsidP="00C1277F">
      <w:pPr>
        <w:jc w:val="both"/>
      </w:pPr>
    </w:p>
    <w:p w14:paraId="64D90933" w14:textId="77777777" w:rsidR="00C1277F" w:rsidRDefault="00C1277F" w:rsidP="00C1277F">
      <w:pPr>
        <w:jc w:val="both"/>
        <w:rPr>
          <w:b/>
        </w:rPr>
      </w:pPr>
      <w:r>
        <w:rPr>
          <w:b/>
        </w:rPr>
        <w:t xml:space="preserve">FUEL </w:t>
      </w:r>
    </w:p>
    <w:p w14:paraId="7542D220" w14:textId="38242E63" w:rsidR="00C1277F" w:rsidRPr="000C0028" w:rsidRDefault="00C1277F" w:rsidP="00C1277F">
      <w:pPr>
        <w:ind w:left="1440" w:hanging="1440"/>
        <w:jc w:val="both"/>
      </w:pPr>
      <w:r w:rsidRPr="000C0028">
        <w:rPr>
          <w:b/>
          <w:spacing w:val="-8"/>
        </w:rPr>
        <w:t>RETAILERS:</w:t>
      </w:r>
      <w:r w:rsidRPr="00366B4B">
        <w:rPr>
          <w:b/>
          <w:spacing w:val="-4"/>
        </w:rPr>
        <w:tab/>
      </w:r>
      <w:r w:rsidR="004C5A2F" w:rsidRPr="000C0028">
        <w:t xml:space="preserve">No </w:t>
      </w:r>
      <w:r w:rsidR="003B415F">
        <w:t>p</w:t>
      </w:r>
      <w:r w:rsidR="004C5A2F" w:rsidRPr="000C0028">
        <w:t>osition.</w:t>
      </w:r>
    </w:p>
    <w:p w14:paraId="21148E29" w14:textId="77777777" w:rsidR="00D6074E" w:rsidRPr="00956FFF" w:rsidRDefault="00D6074E" w:rsidP="00C1277F">
      <w:pPr>
        <w:jc w:val="both"/>
      </w:pPr>
    </w:p>
    <w:p w14:paraId="26CDD437" w14:textId="77777777" w:rsidR="00C1277F" w:rsidRDefault="00C1277F" w:rsidP="00C1277F">
      <w:pPr>
        <w:ind w:left="1440" w:hanging="1440"/>
        <w:jc w:val="both"/>
        <w:rPr>
          <w:b/>
          <w:bCs/>
        </w:rPr>
      </w:pPr>
      <w:r>
        <w:rPr>
          <w:b/>
          <w:bCs/>
        </w:rPr>
        <w:t xml:space="preserve">ELECTRIFY </w:t>
      </w:r>
    </w:p>
    <w:p w14:paraId="41531441" w14:textId="2D5E7854" w:rsidR="00C1277F" w:rsidRPr="00956FFF" w:rsidRDefault="00C1277F" w:rsidP="00C1277F">
      <w:pPr>
        <w:ind w:left="1440" w:hanging="1440"/>
        <w:jc w:val="both"/>
      </w:pPr>
      <w:r>
        <w:rPr>
          <w:b/>
          <w:bCs/>
        </w:rPr>
        <w:t>AMERICA</w:t>
      </w:r>
      <w:r w:rsidRPr="00956FFF">
        <w:rPr>
          <w:b/>
          <w:bCs/>
        </w:rPr>
        <w:t>:</w:t>
      </w:r>
      <w:r w:rsidRPr="00956FFF">
        <w:tab/>
      </w:r>
      <w:r w:rsidR="003B415F">
        <w:t>No position.</w:t>
      </w:r>
    </w:p>
    <w:p w14:paraId="2B3CC606" w14:textId="77777777" w:rsidR="00C1277F" w:rsidRPr="004C0112" w:rsidRDefault="00C1277F" w:rsidP="00C1277F">
      <w:pPr>
        <w:ind w:left="1440" w:hanging="1440"/>
        <w:jc w:val="both"/>
        <w:rPr>
          <w:bCs/>
        </w:rPr>
      </w:pPr>
    </w:p>
    <w:p w14:paraId="5585A7CC" w14:textId="1C3AEFDB" w:rsidR="00C1277F" w:rsidRPr="00956FFF" w:rsidRDefault="00C1277F" w:rsidP="00C1277F">
      <w:pPr>
        <w:ind w:left="1440" w:hanging="1440"/>
        <w:jc w:val="both"/>
      </w:pPr>
      <w:r>
        <w:rPr>
          <w:b/>
          <w:bCs/>
        </w:rPr>
        <w:t>EVGO</w:t>
      </w:r>
      <w:r w:rsidRPr="00956FFF">
        <w:rPr>
          <w:b/>
          <w:bCs/>
        </w:rPr>
        <w:t>:</w:t>
      </w:r>
      <w:r w:rsidRPr="00956FFF">
        <w:tab/>
      </w:r>
      <w:r w:rsidR="003B415F">
        <w:t>No position.</w:t>
      </w:r>
    </w:p>
    <w:p w14:paraId="0383323A" w14:textId="77777777" w:rsidR="00C1277F" w:rsidRPr="004C0112" w:rsidRDefault="00C1277F" w:rsidP="00C1277F">
      <w:pPr>
        <w:ind w:left="1440" w:hanging="1440"/>
        <w:jc w:val="both"/>
        <w:rPr>
          <w:bCs/>
        </w:rPr>
      </w:pPr>
    </w:p>
    <w:p w14:paraId="5B2A8AE0" w14:textId="1C106706" w:rsidR="00C1277F" w:rsidRPr="00956FFF" w:rsidRDefault="00C1277F" w:rsidP="00C1277F">
      <w:pPr>
        <w:ind w:left="1440" w:hanging="1440"/>
        <w:jc w:val="both"/>
      </w:pPr>
      <w:r>
        <w:rPr>
          <w:b/>
          <w:bCs/>
        </w:rPr>
        <w:t>FEA</w:t>
      </w:r>
      <w:r w:rsidRPr="00956FFF">
        <w:rPr>
          <w:b/>
          <w:bCs/>
        </w:rPr>
        <w:t>:</w:t>
      </w:r>
      <w:r w:rsidRPr="00956FFF">
        <w:tab/>
      </w:r>
      <w:r w:rsidR="003B415F">
        <w:t>No position.</w:t>
      </w:r>
    </w:p>
    <w:p w14:paraId="0A1E88DF" w14:textId="77777777" w:rsidR="00C1277F" w:rsidRDefault="00C1277F" w:rsidP="00C1277F">
      <w:pPr>
        <w:ind w:left="1440" w:hanging="1440"/>
        <w:jc w:val="both"/>
        <w:rPr>
          <w:bCs/>
        </w:rPr>
      </w:pPr>
    </w:p>
    <w:p w14:paraId="50759027" w14:textId="77777777" w:rsidR="00C1277F" w:rsidRPr="0037356E" w:rsidRDefault="00C1277F" w:rsidP="0037356E">
      <w:pPr>
        <w:ind w:left="1440" w:hanging="1440"/>
        <w:jc w:val="both"/>
        <w:rPr>
          <w:bCs/>
        </w:rPr>
      </w:pPr>
      <w:r>
        <w:rPr>
          <w:b/>
          <w:bCs/>
        </w:rPr>
        <w:lastRenderedPageBreak/>
        <w:t>FEIA:</w:t>
      </w:r>
      <w:r>
        <w:rPr>
          <w:b/>
          <w:bCs/>
        </w:rPr>
        <w:tab/>
      </w:r>
      <w:r w:rsidR="0037356E" w:rsidRPr="0037356E">
        <w:rPr>
          <w:bCs/>
        </w:rPr>
        <w:t>Not without modifying the LLCS Tariffs as described by FEIA in its Statement of</w:t>
      </w:r>
      <w:r w:rsidR="0037356E">
        <w:rPr>
          <w:bCs/>
        </w:rPr>
        <w:t xml:space="preserve"> </w:t>
      </w:r>
      <w:r w:rsidR="0037356E" w:rsidRPr="0037356E">
        <w:rPr>
          <w:bCs/>
        </w:rPr>
        <w:t>Basic Position and in its position on Issue No. 105.</w:t>
      </w:r>
    </w:p>
    <w:p w14:paraId="49280A66" w14:textId="77777777" w:rsidR="00C1277F" w:rsidRPr="004C0112" w:rsidRDefault="00C1277F" w:rsidP="00C1277F">
      <w:pPr>
        <w:ind w:left="1440" w:hanging="1440"/>
        <w:jc w:val="both"/>
        <w:rPr>
          <w:bCs/>
        </w:rPr>
      </w:pPr>
    </w:p>
    <w:p w14:paraId="2023C9EB" w14:textId="3C4D0914" w:rsidR="00C1277F" w:rsidRPr="00956FFF" w:rsidRDefault="00C1277F" w:rsidP="00C1277F">
      <w:pPr>
        <w:ind w:left="1440" w:hanging="1440"/>
        <w:jc w:val="both"/>
      </w:pPr>
      <w:r>
        <w:rPr>
          <w:b/>
          <w:bCs/>
        </w:rPr>
        <w:t>FIPUG</w:t>
      </w:r>
      <w:r w:rsidRPr="00956FFF">
        <w:rPr>
          <w:b/>
          <w:bCs/>
        </w:rPr>
        <w:t>:</w:t>
      </w:r>
      <w:r w:rsidRPr="00956FFF">
        <w:tab/>
      </w:r>
      <w:r w:rsidR="003B415F">
        <w:t>No position.</w:t>
      </w:r>
    </w:p>
    <w:p w14:paraId="1805EE34" w14:textId="77777777" w:rsidR="00C1277F" w:rsidRPr="004C0112" w:rsidRDefault="00C1277F" w:rsidP="00C1277F">
      <w:pPr>
        <w:ind w:left="1440" w:hanging="1440"/>
        <w:jc w:val="both"/>
        <w:rPr>
          <w:bCs/>
        </w:rPr>
      </w:pPr>
    </w:p>
    <w:p w14:paraId="368FEC5A" w14:textId="77777777" w:rsidR="00C1277F" w:rsidRPr="00956FFF" w:rsidRDefault="00C1277F" w:rsidP="00C1277F">
      <w:pPr>
        <w:ind w:left="1440" w:hanging="1440"/>
        <w:jc w:val="both"/>
      </w:pPr>
      <w:r>
        <w:rPr>
          <w:b/>
          <w:bCs/>
        </w:rPr>
        <w:t>FRF</w:t>
      </w:r>
      <w:r w:rsidRPr="00956FFF">
        <w:rPr>
          <w:b/>
          <w:bCs/>
        </w:rPr>
        <w:t>:</w:t>
      </w:r>
      <w:r w:rsidRPr="00956FFF">
        <w:tab/>
      </w:r>
      <w:r w:rsidR="00062919" w:rsidRPr="00276183">
        <w:t>Agree with OPC with respect to revenue requirement. Rates and charges reflected in tariffs should be set consistent with the cost and revenue allocation principles outlined in FRF witness Tony Georgis’ testimony in this proceeding. (Georgis)</w:t>
      </w:r>
    </w:p>
    <w:p w14:paraId="4A6AF9A8" w14:textId="77777777" w:rsidR="00C1277F" w:rsidRPr="004C0112" w:rsidRDefault="00C1277F" w:rsidP="00C1277F">
      <w:pPr>
        <w:ind w:left="1440" w:hanging="1440"/>
        <w:jc w:val="both"/>
        <w:rPr>
          <w:bCs/>
        </w:rPr>
      </w:pPr>
    </w:p>
    <w:p w14:paraId="04F88E62" w14:textId="77777777" w:rsidR="00C1277F" w:rsidRPr="00956FFF" w:rsidRDefault="00C1277F" w:rsidP="00C1277F">
      <w:pPr>
        <w:ind w:left="1440" w:hanging="1440"/>
        <w:jc w:val="both"/>
      </w:pPr>
      <w:r>
        <w:rPr>
          <w:b/>
          <w:bCs/>
        </w:rPr>
        <w:t>FEL</w:t>
      </w:r>
      <w:r w:rsidRPr="00956FFF">
        <w:rPr>
          <w:b/>
          <w:bCs/>
        </w:rPr>
        <w:t>:</w:t>
      </w:r>
      <w:r w:rsidRPr="00956FFF">
        <w:tab/>
      </w:r>
      <w:r w:rsidR="0039337C">
        <w:t>Yes, the Commission should approve tariffs reflecting Commission-approved rates and charges.</w:t>
      </w:r>
    </w:p>
    <w:p w14:paraId="4E7AEBBD" w14:textId="77777777" w:rsidR="00C1277F" w:rsidRDefault="00C1277F" w:rsidP="00C1277F">
      <w:pPr>
        <w:ind w:left="1440" w:hanging="1440"/>
        <w:jc w:val="both"/>
        <w:rPr>
          <w:bCs/>
        </w:rPr>
      </w:pPr>
    </w:p>
    <w:p w14:paraId="5CB29CF5" w14:textId="77777777" w:rsidR="00C1277F" w:rsidRPr="00F909DF" w:rsidRDefault="00C1277F" w:rsidP="00C1277F">
      <w:pPr>
        <w:ind w:left="1440" w:hanging="1440"/>
        <w:jc w:val="both"/>
        <w:rPr>
          <w:bCs/>
        </w:rPr>
      </w:pPr>
      <w:r>
        <w:rPr>
          <w:b/>
          <w:bCs/>
        </w:rPr>
        <w:t>FAIR:</w:t>
      </w:r>
      <w:r>
        <w:rPr>
          <w:b/>
          <w:bCs/>
        </w:rPr>
        <w:tab/>
      </w:r>
      <w:r w:rsidR="00F909DF">
        <w:rPr>
          <w:bCs/>
        </w:rPr>
        <w:t>Yes.</w:t>
      </w:r>
    </w:p>
    <w:p w14:paraId="4B3C410A" w14:textId="77777777" w:rsidR="00C1277F" w:rsidRPr="004C0112" w:rsidRDefault="00C1277F" w:rsidP="00C1277F">
      <w:pPr>
        <w:ind w:left="1440" w:hanging="1440"/>
        <w:jc w:val="both"/>
        <w:rPr>
          <w:bCs/>
        </w:rPr>
      </w:pPr>
    </w:p>
    <w:p w14:paraId="6197F4E6" w14:textId="0999D7E0" w:rsidR="00C1277F" w:rsidRPr="00956FFF" w:rsidRDefault="00C1277F" w:rsidP="00C1277F">
      <w:pPr>
        <w:ind w:left="1440" w:hanging="1440"/>
        <w:jc w:val="both"/>
      </w:pPr>
      <w:r>
        <w:rPr>
          <w:b/>
          <w:bCs/>
        </w:rPr>
        <w:t>SACE</w:t>
      </w:r>
      <w:r w:rsidRPr="00956FFF">
        <w:rPr>
          <w:b/>
          <w:bCs/>
        </w:rPr>
        <w:t>:</w:t>
      </w:r>
      <w:r w:rsidRPr="00956FFF">
        <w:tab/>
      </w:r>
      <w:r w:rsidR="00F72043">
        <w:rPr>
          <w:bCs/>
          <w:iCs/>
        </w:rPr>
        <w:t>Yes</w:t>
      </w:r>
      <w:r w:rsidR="00364A0B">
        <w:rPr>
          <w:bCs/>
          <w:iCs/>
        </w:rPr>
        <w:t>.</w:t>
      </w:r>
    </w:p>
    <w:p w14:paraId="1D9AF459" w14:textId="77777777" w:rsidR="00C1277F" w:rsidRPr="004C0112" w:rsidRDefault="00C1277F" w:rsidP="00C1277F">
      <w:pPr>
        <w:ind w:left="1440" w:hanging="1440"/>
        <w:jc w:val="both"/>
        <w:rPr>
          <w:bCs/>
        </w:rPr>
      </w:pPr>
    </w:p>
    <w:p w14:paraId="5C9CB72C" w14:textId="72620B12" w:rsidR="00C1277F" w:rsidRPr="00956FFF" w:rsidRDefault="00C1277F" w:rsidP="00C1277F">
      <w:pPr>
        <w:ind w:left="1440" w:hanging="1440"/>
        <w:jc w:val="both"/>
      </w:pPr>
      <w:r>
        <w:rPr>
          <w:b/>
          <w:bCs/>
        </w:rPr>
        <w:t>WALMART</w:t>
      </w:r>
      <w:r w:rsidRPr="00956FFF">
        <w:rPr>
          <w:b/>
          <w:bCs/>
        </w:rPr>
        <w:t>:</w:t>
      </w:r>
      <w:r w:rsidRPr="00956FFF">
        <w:tab/>
      </w:r>
      <w:r w:rsidR="003B415F">
        <w:t>No position.</w:t>
      </w:r>
    </w:p>
    <w:p w14:paraId="032BFFB6" w14:textId="77777777" w:rsidR="00C1277F" w:rsidRDefault="00C1277F" w:rsidP="00C1277F">
      <w:pPr>
        <w:ind w:left="1440" w:hanging="1440"/>
        <w:jc w:val="both"/>
        <w:rPr>
          <w:bCs/>
        </w:rPr>
      </w:pPr>
    </w:p>
    <w:p w14:paraId="49FD8BBC" w14:textId="364FA455" w:rsidR="00C1277F" w:rsidRPr="00573032" w:rsidRDefault="00C1277F" w:rsidP="00C1277F">
      <w:pPr>
        <w:ind w:left="1440" w:hanging="1440"/>
        <w:jc w:val="both"/>
        <w:rPr>
          <w:bCs/>
        </w:rPr>
      </w:pPr>
      <w:r>
        <w:rPr>
          <w:b/>
          <w:bCs/>
        </w:rPr>
        <w:t>AWI:</w:t>
      </w:r>
      <w:r>
        <w:rPr>
          <w:b/>
          <w:bCs/>
        </w:rPr>
        <w:tab/>
      </w:r>
      <w:r w:rsidR="003B415F">
        <w:t>No position.</w:t>
      </w:r>
    </w:p>
    <w:p w14:paraId="1EE681FE" w14:textId="77777777" w:rsidR="00C1277F" w:rsidRPr="004A570A" w:rsidRDefault="00C1277F" w:rsidP="00C1277F">
      <w:pPr>
        <w:jc w:val="both"/>
        <w:rPr>
          <w:bCs/>
        </w:rPr>
      </w:pPr>
    </w:p>
    <w:p w14:paraId="0C15BDD3" w14:textId="77777777" w:rsidR="00C1277F" w:rsidRPr="00300D26" w:rsidRDefault="00C1277F" w:rsidP="00C1277F">
      <w:pPr>
        <w:ind w:left="1440" w:hanging="1440"/>
        <w:jc w:val="both"/>
        <w:rPr>
          <w:bCs/>
        </w:rPr>
      </w:pPr>
      <w:r>
        <w:rPr>
          <w:b/>
          <w:bCs/>
        </w:rPr>
        <w:t>STAFF:</w:t>
      </w:r>
      <w:r>
        <w:rPr>
          <w:b/>
          <w:bCs/>
        </w:rPr>
        <w:tab/>
      </w:r>
      <w:r w:rsidR="00816F77">
        <w:rPr>
          <w:rFonts w:ascii="TimesNewRomanPSMT" w:hAnsi="TimesNewRomanPSMT" w:cs="TimesNewRomanPSMT"/>
        </w:rPr>
        <w:t>No position at this time.</w:t>
      </w:r>
    </w:p>
    <w:p w14:paraId="3920053F" w14:textId="77777777" w:rsidR="00C1277F" w:rsidRDefault="00C1277F" w:rsidP="00956FFF">
      <w:pPr>
        <w:jc w:val="both"/>
      </w:pPr>
    </w:p>
    <w:p w14:paraId="1C760134" w14:textId="77777777" w:rsidR="00C1277F" w:rsidRDefault="00C1277F" w:rsidP="00956FFF">
      <w:pPr>
        <w:jc w:val="both"/>
      </w:pPr>
    </w:p>
    <w:p w14:paraId="7618EE05" w14:textId="77777777" w:rsidR="001D4FEA" w:rsidRPr="001D4FEA" w:rsidRDefault="00C1277F" w:rsidP="001D4FEA">
      <w:pPr>
        <w:ind w:left="1440" w:hanging="1440"/>
        <w:jc w:val="both"/>
        <w:rPr>
          <w:b/>
        </w:rPr>
      </w:pPr>
      <w:r w:rsidRPr="00F21531">
        <w:rPr>
          <w:b/>
          <w:bCs/>
          <w:u w:val="single"/>
        </w:rPr>
        <w:t>ISSUE 1</w:t>
      </w:r>
      <w:r w:rsidR="00931224" w:rsidRPr="00F21531">
        <w:rPr>
          <w:b/>
          <w:bCs/>
          <w:u w:val="single"/>
        </w:rPr>
        <w:t>17</w:t>
      </w:r>
      <w:r w:rsidRPr="00956FFF">
        <w:rPr>
          <w:b/>
          <w:bCs/>
        </w:rPr>
        <w:t>:</w:t>
      </w:r>
      <w:r w:rsidRPr="00956FFF">
        <w:tab/>
      </w:r>
      <w:r w:rsidR="001D4FEA" w:rsidRPr="001D4FEA">
        <w:rPr>
          <w:b/>
        </w:rPr>
        <w:t xml:space="preserve">What are the effective dates of the Commission-approved rates and charges: </w:t>
      </w:r>
    </w:p>
    <w:p w14:paraId="3570369E" w14:textId="77777777" w:rsidR="001D4FEA" w:rsidRPr="001D4FEA" w:rsidRDefault="001D4FEA" w:rsidP="001D4FEA">
      <w:pPr>
        <w:numPr>
          <w:ilvl w:val="0"/>
          <w:numId w:val="80"/>
        </w:numPr>
        <w:jc w:val="both"/>
        <w:rPr>
          <w:b/>
        </w:rPr>
      </w:pPr>
      <w:r w:rsidRPr="001D4FEA">
        <w:rPr>
          <w:b/>
        </w:rPr>
        <w:t>For the 2026 projected test year?</w:t>
      </w:r>
    </w:p>
    <w:p w14:paraId="2CEC2E88" w14:textId="77777777" w:rsidR="001D4FEA" w:rsidRPr="001D4FEA" w:rsidRDefault="001D4FEA" w:rsidP="001D4FEA">
      <w:pPr>
        <w:numPr>
          <w:ilvl w:val="0"/>
          <w:numId w:val="80"/>
        </w:numPr>
        <w:jc w:val="both"/>
        <w:rPr>
          <w:b/>
        </w:rPr>
      </w:pPr>
      <w:r w:rsidRPr="001D4FEA">
        <w:rPr>
          <w:b/>
        </w:rPr>
        <w:t>For the 2027 projected test year?</w:t>
      </w:r>
    </w:p>
    <w:p w14:paraId="7BC1D6CB" w14:textId="77777777" w:rsidR="00C1277F" w:rsidRPr="00956FFF" w:rsidRDefault="00C1277F" w:rsidP="00C1277F">
      <w:pPr>
        <w:jc w:val="both"/>
      </w:pPr>
    </w:p>
    <w:p w14:paraId="565A1D36" w14:textId="77777777" w:rsidR="00C1277F" w:rsidRDefault="00C1277F" w:rsidP="00C1277F">
      <w:pPr>
        <w:ind w:left="1440" w:hanging="1440"/>
        <w:jc w:val="both"/>
      </w:pPr>
      <w:r>
        <w:rPr>
          <w:b/>
          <w:bCs/>
        </w:rPr>
        <w:t>FPL</w:t>
      </w:r>
      <w:r w:rsidRPr="00956FFF">
        <w:rPr>
          <w:b/>
          <w:bCs/>
        </w:rPr>
        <w:t>:</w:t>
      </w:r>
      <w:r w:rsidRPr="00956FFF">
        <w:tab/>
      </w:r>
      <w:r w:rsidR="000C0028">
        <w:t>The effective dates for FPL’s proposed rates and charges are as follows:</w:t>
      </w:r>
    </w:p>
    <w:p w14:paraId="5A1F7702" w14:textId="77777777" w:rsidR="000C0028" w:rsidRDefault="000C0028" w:rsidP="00C1277F">
      <w:pPr>
        <w:ind w:left="1440" w:hanging="1440"/>
        <w:jc w:val="both"/>
      </w:pPr>
    </w:p>
    <w:p w14:paraId="04257221" w14:textId="77777777" w:rsidR="000C0028" w:rsidRDefault="000C0028" w:rsidP="000C0028">
      <w:pPr>
        <w:pStyle w:val="ListParagraph"/>
        <w:numPr>
          <w:ilvl w:val="0"/>
          <w:numId w:val="88"/>
        </w:numPr>
        <w:jc w:val="both"/>
      </w:pPr>
      <w:r>
        <w:t>Projected Test Year: January 1, 2026</w:t>
      </w:r>
    </w:p>
    <w:p w14:paraId="2B980CC5" w14:textId="77777777" w:rsidR="000C0028" w:rsidRDefault="000C0028" w:rsidP="000C0028">
      <w:pPr>
        <w:pStyle w:val="ListParagraph"/>
        <w:numPr>
          <w:ilvl w:val="0"/>
          <w:numId w:val="88"/>
        </w:numPr>
        <w:jc w:val="both"/>
      </w:pPr>
      <w:r>
        <w:t>Projected Test Year: January 1, 2027</w:t>
      </w:r>
    </w:p>
    <w:p w14:paraId="032E9E90" w14:textId="77777777" w:rsidR="000C0028" w:rsidRDefault="000C0028" w:rsidP="000C0028">
      <w:pPr>
        <w:pStyle w:val="ListParagraph"/>
        <w:numPr>
          <w:ilvl w:val="0"/>
          <w:numId w:val="88"/>
        </w:numPr>
        <w:jc w:val="both"/>
      </w:pPr>
      <w:r>
        <w:t>2028 and 2029 SoBRA: concurrent with the in-service date of the projects</w:t>
      </w:r>
    </w:p>
    <w:p w14:paraId="2E85A83F" w14:textId="77777777" w:rsidR="000C0028" w:rsidRDefault="000C0028" w:rsidP="000C0028">
      <w:pPr>
        <w:ind w:left="1440" w:hanging="1440"/>
        <w:jc w:val="both"/>
      </w:pPr>
    </w:p>
    <w:p w14:paraId="589439A0" w14:textId="77777777" w:rsidR="000C0028" w:rsidRPr="00956FFF" w:rsidRDefault="000C0028" w:rsidP="000C0028">
      <w:pPr>
        <w:ind w:left="1440" w:hanging="1440"/>
        <w:jc w:val="both"/>
      </w:pPr>
      <w:r>
        <w:tab/>
      </w:r>
      <w:r w:rsidRPr="00BA5922">
        <w:rPr>
          <w:rFonts w:eastAsia="Calibri"/>
        </w:rPr>
        <w:t>(Laney</w:t>
      </w:r>
      <w:r>
        <w:rPr>
          <w:rFonts w:eastAsia="Calibri"/>
        </w:rPr>
        <w:t xml:space="preserve">, </w:t>
      </w:r>
      <w:r w:rsidRPr="00BA5922">
        <w:rPr>
          <w:rFonts w:eastAsia="Calibri"/>
        </w:rPr>
        <w:t>Cohen)</w:t>
      </w:r>
    </w:p>
    <w:p w14:paraId="49739D92" w14:textId="77777777" w:rsidR="00C1277F" w:rsidRPr="00956FFF" w:rsidRDefault="00C1277F" w:rsidP="00C1277F">
      <w:pPr>
        <w:jc w:val="both"/>
      </w:pPr>
    </w:p>
    <w:p w14:paraId="7370B9D6" w14:textId="77777777" w:rsidR="00C1277F" w:rsidRDefault="00C1277F" w:rsidP="00C1277F">
      <w:pPr>
        <w:ind w:left="1440" w:hanging="1440"/>
        <w:jc w:val="both"/>
      </w:pPr>
      <w:r>
        <w:rPr>
          <w:b/>
          <w:bCs/>
        </w:rPr>
        <w:t>OPC</w:t>
      </w:r>
      <w:r w:rsidRPr="00956FFF">
        <w:rPr>
          <w:b/>
          <w:bCs/>
        </w:rPr>
        <w:t>:</w:t>
      </w:r>
      <w:r w:rsidRPr="00956FFF">
        <w:tab/>
      </w:r>
      <w:r w:rsidR="00472E1C">
        <w:rPr>
          <w:bCs/>
        </w:rPr>
        <w:t xml:space="preserve">a. </w:t>
      </w:r>
      <w:r w:rsidR="000C0028">
        <w:rPr>
          <w:bCs/>
        </w:rPr>
        <w:t xml:space="preserve"> </w:t>
      </w:r>
      <w:r w:rsidR="00472E1C">
        <w:rPr>
          <w:bCs/>
        </w:rPr>
        <w:t xml:space="preserve">No </w:t>
      </w:r>
      <w:r w:rsidR="00472E1C" w:rsidRPr="006B1899">
        <w:t>change in rates and charges is appropriate for 2026.</w:t>
      </w:r>
    </w:p>
    <w:p w14:paraId="469631BD" w14:textId="77777777" w:rsidR="00472E1C" w:rsidRDefault="00472E1C" w:rsidP="00C1277F">
      <w:pPr>
        <w:ind w:left="1440" w:hanging="1440"/>
        <w:jc w:val="both"/>
      </w:pPr>
    </w:p>
    <w:p w14:paraId="0AFF0830" w14:textId="77777777" w:rsidR="00472E1C" w:rsidRPr="00956FFF" w:rsidRDefault="00472E1C" w:rsidP="00C1277F">
      <w:pPr>
        <w:ind w:left="1440" w:hanging="1440"/>
        <w:jc w:val="both"/>
      </w:pPr>
      <w:r>
        <w:tab/>
        <w:t>b</w:t>
      </w:r>
      <w:r w:rsidRPr="006B1899">
        <w:t xml:space="preserve">. </w:t>
      </w:r>
      <w:r w:rsidR="000C0028">
        <w:t xml:space="preserve"> </w:t>
      </w:r>
      <w:r w:rsidRPr="006B1899">
        <w:t>The effective dates for FPL’s proposed rates and charges as adjusted by OPC’s re</w:t>
      </w:r>
      <w:r w:rsidRPr="005F4387">
        <w:t>commendations should be after January 1, 2027.</w:t>
      </w:r>
    </w:p>
    <w:p w14:paraId="74E9DBD2" w14:textId="77777777" w:rsidR="00C1277F" w:rsidRDefault="00C1277F" w:rsidP="00C1277F">
      <w:pPr>
        <w:jc w:val="both"/>
      </w:pPr>
    </w:p>
    <w:p w14:paraId="4AA304F2" w14:textId="77777777" w:rsidR="00C1277F" w:rsidRDefault="00C1277F" w:rsidP="00C1277F">
      <w:pPr>
        <w:jc w:val="both"/>
        <w:rPr>
          <w:b/>
        </w:rPr>
      </w:pPr>
      <w:r>
        <w:rPr>
          <w:b/>
        </w:rPr>
        <w:t xml:space="preserve">FUEL </w:t>
      </w:r>
    </w:p>
    <w:p w14:paraId="6B0182EA" w14:textId="22A6951C" w:rsidR="00C1277F" w:rsidRDefault="00C1277F" w:rsidP="00C1277F">
      <w:pPr>
        <w:ind w:left="1440" w:hanging="1440"/>
        <w:jc w:val="both"/>
      </w:pPr>
      <w:r w:rsidRPr="000C0028">
        <w:rPr>
          <w:b/>
          <w:spacing w:val="-8"/>
        </w:rPr>
        <w:t>RETAILERS:</w:t>
      </w:r>
      <w:r w:rsidRPr="00366B4B">
        <w:rPr>
          <w:b/>
          <w:spacing w:val="-4"/>
        </w:rPr>
        <w:tab/>
      </w:r>
      <w:r w:rsidR="004C5A2F" w:rsidRPr="000C0028">
        <w:t>a.</w:t>
      </w:r>
      <w:r w:rsidR="000C0028">
        <w:t xml:space="preserve">  </w:t>
      </w:r>
      <w:r w:rsidR="004C5A2F" w:rsidRPr="000C0028">
        <w:t>January 1, 2026.</w:t>
      </w:r>
    </w:p>
    <w:p w14:paraId="6BB32225" w14:textId="77777777" w:rsidR="00D6074E" w:rsidRPr="000C0028" w:rsidRDefault="00D6074E" w:rsidP="00C1277F">
      <w:pPr>
        <w:ind w:left="1440" w:hanging="1440"/>
        <w:jc w:val="both"/>
      </w:pPr>
    </w:p>
    <w:p w14:paraId="34084465" w14:textId="77777777" w:rsidR="004C5A2F" w:rsidRPr="000C0028" w:rsidRDefault="004C5A2F" w:rsidP="00C1277F">
      <w:pPr>
        <w:ind w:left="1440" w:hanging="1440"/>
        <w:jc w:val="both"/>
      </w:pPr>
      <w:r w:rsidRPr="000C0028">
        <w:tab/>
        <w:t>b.</w:t>
      </w:r>
      <w:r w:rsidR="000C0028">
        <w:t xml:space="preserve">  </w:t>
      </w:r>
      <w:r w:rsidRPr="000C0028">
        <w:t>January 1, 2027.</w:t>
      </w:r>
    </w:p>
    <w:p w14:paraId="3C34940F" w14:textId="77777777" w:rsidR="00C1277F" w:rsidRPr="00956FFF" w:rsidRDefault="00C1277F" w:rsidP="00C1277F">
      <w:pPr>
        <w:jc w:val="both"/>
      </w:pPr>
    </w:p>
    <w:p w14:paraId="4820D439" w14:textId="77777777" w:rsidR="00C1277F" w:rsidRDefault="00C1277F" w:rsidP="00C1277F">
      <w:pPr>
        <w:ind w:left="1440" w:hanging="1440"/>
        <w:jc w:val="both"/>
        <w:rPr>
          <w:b/>
          <w:bCs/>
        </w:rPr>
      </w:pPr>
      <w:r>
        <w:rPr>
          <w:b/>
          <w:bCs/>
        </w:rPr>
        <w:lastRenderedPageBreak/>
        <w:t xml:space="preserve">ELECTRIFY </w:t>
      </w:r>
    </w:p>
    <w:p w14:paraId="2E7A6134" w14:textId="28600ED9" w:rsidR="00C1277F" w:rsidRPr="00956FFF" w:rsidRDefault="00C1277F" w:rsidP="00C1277F">
      <w:pPr>
        <w:ind w:left="1440" w:hanging="1440"/>
        <w:jc w:val="both"/>
      </w:pPr>
      <w:r>
        <w:rPr>
          <w:b/>
          <w:bCs/>
        </w:rPr>
        <w:t>AMERICA</w:t>
      </w:r>
      <w:r w:rsidRPr="00956FFF">
        <w:rPr>
          <w:b/>
          <w:bCs/>
        </w:rPr>
        <w:t>:</w:t>
      </w:r>
      <w:r w:rsidRPr="00956FFF">
        <w:tab/>
      </w:r>
      <w:r w:rsidR="00BD49EB">
        <w:t>No position.</w:t>
      </w:r>
    </w:p>
    <w:p w14:paraId="27EFE135" w14:textId="77777777" w:rsidR="00C1277F" w:rsidRPr="004C0112" w:rsidRDefault="00C1277F" w:rsidP="00C1277F">
      <w:pPr>
        <w:ind w:left="1440" w:hanging="1440"/>
        <w:jc w:val="both"/>
        <w:rPr>
          <w:bCs/>
        </w:rPr>
      </w:pPr>
    </w:p>
    <w:p w14:paraId="389F7583" w14:textId="082656A1" w:rsidR="00C1277F" w:rsidRPr="00956FFF" w:rsidRDefault="00C1277F" w:rsidP="00C1277F">
      <w:pPr>
        <w:ind w:left="1440" w:hanging="1440"/>
        <w:jc w:val="both"/>
      </w:pPr>
      <w:r>
        <w:rPr>
          <w:b/>
          <w:bCs/>
        </w:rPr>
        <w:t>EVGO</w:t>
      </w:r>
      <w:r w:rsidRPr="00956FFF">
        <w:rPr>
          <w:b/>
          <w:bCs/>
        </w:rPr>
        <w:t>:</w:t>
      </w:r>
      <w:r w:rsidRPr="00956FFF">
        <w:tab/>
      </w:r>
      <w:r w:rsidR="00BD49EB">
        <w:t>No position.</w:t>
      </w:r>
    </w:p>
    <w:p w14:paraId="586BF276" w14:textId="77777777" w:rsidR="00C1277F" w:rsidRPr="004C0112" w:rsidRDefault="00C1277F" w:rsidP="00C1277F">
      <w:pPr>
        <w:ind w:left="1440" w:hanging="1440"/>
        <w:jc w:val="both"/>
        <w:rPr>
          <w:bCs/>
        </w:rPr>
      </w:pPr>
    </w:p>
    <w:p w14:paraId="40418AD5" w14:textId="4C3145C4" w:rsidR="00C1277F" w:rsidRPr="00956FFF" w:rsidRDefault="00C1277F" w:rsidP="00C1277F">
      <w:pPr>
        <w:ind w:left="1440" w:hanging="1440"/>
        <w:jc w:val="both"/>
      </w:pPr>
      <w:r>
        <w:rPr>
          <w:b/>
          <w:bCs/>
        </w:rPr>
        <w:t>FEA</w:t>
      </w:r>
      <w:r w:rsidRPr="00956FFF">
        <w:rPr>
          <w:b/>
          <w:bCs/>
        </w:rPr>
        <w:t>:</w:t>
      </w:r>
      <w:r w:rsidRPr="00956FFF">
        <w:tab/>
      </w:r>
      <w:r w:rsidR="00BD49EB">
        <w:t>No position.</w:t>
      </w:r>
    </w:p>
    <w:p w14:paraId="2D77F1C9" w14:textId="77777777" w:rsidR="00C1277F" w:rsidRDefault="00C1277F" w:rsidP="00C1277F">
      <w:pPr>
        <w:ind w:left="1440" w:hanging="1440"/>
        <w:jc w:val="both"/>
        <w:rPr>
          <w:bCs/>
        </w:rPr>
      </w:pPr>
    </w:p>
    <w:p w14:paraId="6D836EC7" w14:textId="194E41A7" w:rsidR="00C1277F" w:rsidRPr="00961F89" w:rsidRDefault="00C1277F" w:rsidP="00C1277F">
      <w:pPr>
        <w:ind w:left="1440" w:hanging="1440"/>
        <w:jc w:val="both"/>
        <w:rPr>
          <w:bCs/>
        </w:rPr>
      </w:pPr>
      <w:r>
        <w:rPr>
          <w:b/>
          <w:bCs/>
        </w:rPr>
        <w:t>FEIA:</w:t>
      </w:r>
      <w:r>
        <w:rPr>
          <w:b/>
          <w:bCs/>
        </w:rPr>
        <w:tab/>
      </w:r>
      <w:r w:rsidR="00BD49EB">
        <w:t>No position.</w:t>
      </w:r>
    </w:p>
    <w:p w14:paraId="663DC26D" w14:textId="77777777" w:rsidR="00C1277F" w:rsidRPr="004C0112" w:rsidRDefault="00C1277F" w:rsidP="00C1277F">
      <w:pPr>
        <w:ind w:left="1440" w:hanging="1440"/>
        <w:jc w:val="both"/>
        <w:rPr>
          <w:bCs/>
        </w:rPr>
      </w:pPr>
    </w:p>
    <w:p w14:paraId="6A58AC6E" w14:textId="77777777" w:rsidR="00C1277F" w:rsidRPr="00956FFF" w:rsidRDefault="00C1277F" w:rsidP="00C1277F">
      <w:pPr>
        <w:ind w:left="1440" w:hanging="1440"/>
        <w:jc w:val="both"/>
      </w:pPr>
      <w:r>
        <w:rPr>
          <w:b/>
          <w:bCs/>
        </w:rPr>
        <w:t>FIPUG</w:t>
      </w:r>
      <w:r w:rsidRPr="00956FFF">
        <w:rPr>
          <w:b/>
          <w:bCs/>
        </w:rPr>
        <w:t>:</w:t>
      </w:r>
      <w:r w:rsidRPr="00956FFF">
        <w:tab/>
      </w:r>
      <w:r w:rsidR="004C4459">
        <w:rPr>
          <w:spacing w:val="-4"/>
        </w:rPr>
        <w:t>Adopt position of OPC.</w:t>
      </w:r>
    </w:p>
    <w:p w14:paraId="66DBFA2F" w14:textId="77777777" w:rsidR="00C1277F" w:rsidRPr="004C0112" w:rsidRDefault="00C1277F" w:rsidP="00C1277F">
      <w:pPr>
        <w:ind w:left="1440" w:hanging="1440"/>
        <w:jc w:val="both"/>
        <w:rPr>
          <w:bCs/>
        </w:rPr>
      </w:pPr>
    </w:p>
    <w:p w14:paraId="2019D171" w14:textId="6A396826" w:rsidR="00C1277F" w:rsidRPr="00956FFF" w:rsidRDefault="00C1277F" w:rsidP="00C1277F">
      <w:pPr>
        <w:ind w:left="1440" w:hanging="1440"/>
        <w:jc w:val="both"/>
      </w:pPr>
      <w:r>
        <w:rPr>
          <w:b/>
          <w:bCs/>
        </w:rPr>
        <w:t>FRF</w:t>
      </w:r>
      <w:r w:rsidRPr="00956FFF">
        <w:rPr>
          <w:b/>
          <w:bCs/>
        </w:rPr>
        <w:t>:</w:t>
      </w:r>
      <w:r w:rsidRPr="00956FFF">
        <w:tab/>
      </w:r>
      <w:r w:rsidR="00BD49EB">
        <w:t>No position.</w:t>
      </w:r>
    </w:p>
    <w:p w14:paraId="198492E7" w14:textId="77777777" w:rsidR="00C1277F" w:rsidRPr="004C0112" w:rsidRDefault="00C1277F" w:rsidP="00C1277F">
      <w:pPr>
        <w:ind w:left="1440" w:hanging="1440"/>
        <w:jc w:val="both"/>
        <w:rPr>
          <w:bCs/>
        </w:rPr>
      </w:pPr>
    </w:p>
    <w:p w14:paraId="0E0459E6" w14:textId="1643F31E" w:rsidR="00C1277F" w:rsidRDefault="00C1277F" w:rsidP="00C1277F">
      <w:pPr>
        <w:ind w:left="1440" w:hanging="1440"/>
        <w:jc w:val="both"/>
      </w:pPr>
      <w:r>
        <w:rPr>
          <w:b/>
          <w:bCs/>
        </w:rPr>
        <w:t>FEL</w:t>
      </w:r>
      <w:r w:rsidRPr="00956FFF">
        <w:rPr>
          <w:b/>
          <w:bCs/>
        </w:rPr>
        <w:t>:</w:t>
      </w:r>
      <w:r w:rsidRPr="00956FFF">
        <w:tab/>
      </w:r>
      <w:r w:rsidR="0039337C">
        <w:t>a.</w:t>
      </w:r>
      <w:r w:rsidR="007537FF">
        <w:t xml:space="preserve">  </w:t>
      </w:r>
      <w:r w:rsidR="0039337C" w:rsidRPr="003712E3">
        <w:t>For 2026, the effective date should be the first day of the first billing cycle of January 2026.</w:t>
      </w:r>
    </w:p>
    <w:p w14:paraId="47D276FA" w14:textId="77777777" w:rsidR="00D6074E" w:rsidRDefault="00D6074E" w:rsidP="00C1277F">
      <w:pPr>
        <w:ind w:left="1440" w:hanging="1440"/>
        <w:jc w:val="both"/>
      </w:pPr>
    </w:p>
    <w:p w14:paraId="57F985F3" w14:textId="77777777" w:rsidR="0039337C" w:rsidRPr="00956FFF" w:rsidRDefault="0039337C" w:rsidP="00C1277F">
      <w:pPr>
        <w:ind w:left="1440" w:hanging="1440"/>
        <w:jc w:val="both"/>
      </w:pPr>
      <w:r>
        <w:tab/>
        <w:t>b.</w:t>
      </w:r>
      <w:r w:rsidR="007537FF">
        <w:t xml:space="preserve">  </w:t>
      </w:r>
      <w:r>
        <w:t xml:space="preserve">For 2027, if the Commission rejects FEL’s position that the 2027 test year should be rejected, </w:t>
      </w:r>
      <w:r w:rsidRPr="003712E3">
        <w:t>the effective date should be the first day of the first billing cycle of January 202</w:t>
      </w:r>
      <w:r>
        <w:t>7.</w:t>
      </w:r>
    </w:p>
    <w:p w14:paraId="1A949A5D" w14:textId="77777777" w:rsidR="00C1277F" w:rsidRDefault="00C1277F" w:rsidP="00C1277F">
      <w:pPr>
        <w:ind w:left="1440" w:hanging="1440"/>
        <w:jc w:val="both"/>
        <w:rPr>
          <w:bCs/>
        </w:rPr>
      </w:pPr>
    </w:p>
    <w:p w14:paraId="5CA5F65C" w14:textId="25613756" w:rsidR="001005E0" w:rsidRDefault="00C1277F" w:rsidP="00C1277F">
      <w:pPr>
        <w:ind w:left="1440" w:hanging="1440"/>
        <w:jc w:val="both"/>
      </w:pPr>
      <w:r>
        <w:rPr>
          <w:b/>
          <w:bCs/>
        </w:rPr>
        <w:t>FAIR:</w:t>
      </w:r>
      <w:r>
        <w:rPr>
          <w:b/>
          <w:bCs/>
        </w:rPr>
        <w:tab/>
      </w:r>
      <w:r w:rsidR="001005E0" w:rsidRPr="00E57A2B">
        <w:t xml:space="preserve">a.  If any changes are approved for 2026, the effective date should be the first day of the first billing cycle of January 2026.  </w:t>
      </w:r>
    </w:p>
    <w:p w14:paraId="1D949757" w14:textId="77777777" w:rsidR="00D6074E" w:rsidRPr="00E57A2B" w:rsidRDefault="00D6074E" w:rsidP="00C1277F">
      <w:pPr>
        <w:ind w:left="1440" w:hanging="1440"/>
        <w:jc w:val="both"/>
      </w:pPr>
    </w:p>
    <w:p w14:paraId="51F2A884" w14:textId="153AE2B0" w:rsidR="00C1277F" w:rsidRPr="00E57A2B" w:rsidRDefault="001005E0" w:rsidP="00C1277F">
      <w:pPr>
        <w:ind w:left="1440" w:hanging="1440"/>
        <w:jc w:val="both"/>
        <w:rPr>
          <w:bCs/>
        </w:rPr>
      </w:pPr>
      <w:r w:rsidRPr="00E57A2B">
        <w:tab/>
        <w:t>b.  If any changes are approved for 2027, the effective date should be the first day of the first billing cycle of January 2027.</w:t>
      </w:r>
    </w:p>
    <w:p w14:paraId="6537BBC6" w14:textId="77777777" w:rsidR="00C1277F" w:rsidRPr="004C0112" w:rsidRDefault="00C1277F" w:rsidP="00C1277F">
      <w:pPr>
        <w:ind w:left="1440" w:hanging="1440"/>
        <w:jc w:val="both"/>
        <w:rPr>
          <w:bCs/>
        </w:rPr>
      </w:pPr>
    </w:p>
    <w:p w14:paraId="262B8362" w14:textId="7129731A" w:rsidR="00C1277F" w:rsidRPr="00956FFF" w:rsidRDefault="00C1277F" w:rsidP="00C1277F">
      <w:pPr>
        <w:ind w:left="1440" w:hanging="1440"/>
        <w:jc w:val="both"/>
      </w:pPr>
      <w:r>
        <w:rPr>
          <w:b/>
          <w:bCs/>
        </w:rPr>
        <w:t>SACE</w:t>
      </w:r>
      <w:r w:rsidRPr="00956FFF">
        <w:rPr>
          <w:b/>
          <w:bCs/>
        </w:rPr>
        <w:t>:</w:t>
      </w:r>
      <w:r w:rsidRPr="00956FFF">
        <w:tab/>
      </w:r>
      <w:r w:rsidR="00364A0B">
        <w:rPr>
          <w:bCs/>
          <w:iCs/>
        </w:rPr>
        <w:t>SACE takes no position.</w:t>
      </w:r>
    </w:p>
    <w:p w14:paraId="6E5C0204" w14:textId="77777777" w:rsidR="00C1277F" w:rsidRPr="004C0112" w:rsidRDefault="00C1277F" w:rsidP="00C1277F">
      <w:pPr>
        <w:ind w:left="1440" w:hanging="1440"/>
        <w:jc w:val="both"/>
        <w:rPr>
          <w:bCs/>
        </w:rPr>
      </w:pPr>
    </w:p>
    <w:p w14:paraId="5AC6553A" w14:textId="375D7AC2" w:rsidR="00C1277F" w:rsidRPr="00956FFF" w:rsidRDefault="00C1277F" w:rsidP="00C1277F">
      <w:pPr>
        <w:ind w:left="1440" w:hanging="1440"/>
        <w:jc w:val="both"/>
      </w:pPr>
      <w:r>
        <w:rPr>
          <w:b/>
          <w:bCs/>
        </w:rPr>
        <w:t>WALMART</w:t>
      </w:r>
      <w:r w:rsidRPr="00956FFF">
        <w:rPr>
          <w:b/>
          <w:bCs/>
        </w:rPr>
        <w:t>:</w:t>
      </w:r>
      <w:r w:rsidRPr="00956FFF">
        <w:tab/>
      </w:r>
      <w:r w:rsidR="00BD49EB">
        <w:t>No position.</w:t>
      </w:r>
    </w:p>
    <w:p w14:paraId="05C082FE" w14:textId="77777777" w:rsidR="00C1277F" w:rsidRDefault="00C1277F" w:rsidP="00C1277F">
      <w:pPr>
        <w:ind w:left="1440" w:hanging="1440"/>
        <w:jc w:val="both"/>
        <w:rPr>
          <w:bCs/>
        </w:rPr>
      </w:pPr>
    </w:p>
    <w:p w14:paraId="456DF37C" w14:textId="183B2F1C" w:rsidR="00C1277F" w:rsidRPr="00573032" w:rsidRDefault="00C1277F" w:rsidP="00C1277F">
      <w:pPr>
        <w:ind w:left="1440" w:hanging="1440"/>
        <w:jc w:val="both"/>
        <w:rPr>
          <w:bCs/>
        </w:rPr>
      </w:pPr>
      <w:r>
        <w:rPr>
          <w:b/>
          <w:bCs/>
        </w:rPr>
        <w:t>AWI:</w:t>
      </w:r>
      <w:r>
        <w:rPr>
          <w:b/>
          <w:bCs/>
        </w:rPr>
        <w:tab/>
      </w:r>
      <w:r w:rsidR="00BD49EB">
        <w:t>No position.</w:t>
      </w:r>
    </w:p>
    <w:p w14:paraId="2622B224" w14:textId="77777777" w:rsidR="00C1277F" w:rsidRPr="004A570A" w:rsidRDefault="00C1277F" w:rsidP="00C1277F">
      <w:pPr>
        <w:jc w:val="both"/>
        <w:rPr>
          <w:bCs/>
        </w:rPr>
      </w:pPr>
    </w:p>
    <w:p w14:paraId="1C18DD9B" w14:textId="77777777" w:rsidR="00C1277F" w:rsidRPr="00300D26" w:rsidRDefault="00C1277F" w:rsidP="00C1277F">
      <w:pPr>
        <w:ind w:left="1440" w:hanging="1440"/>
        <w:jc w:val="both"/>
        <w:rPr>
          <w:bCs/>
        </w:rPr>
      </w:pPr>
      <w:r>
        <w:rPr>
          <w:b/>
          <w:bCs/>
        </w:rPr>
        <w:t>STAFF:</w:t>
      </w:r>
      <w:r>
        <w:rPr>
          <w:b/>
          <w:bCs/>
        </w:rPr>
        <w:tab/>
      </w:r>
      <w:r w:rsidR="00816F77">
        <w:rPr>
          <w:rFonts w:ascii="TimesNewRomanPSMT" w:hAnsi="TimesNewRomanPSMT" w:cs="TimesNewRomanPSMT"/>
        </w:rPr>
        <w:t>No position at this time.</w:t>
      </w:r>
    </w:p>
    <w:p w14:paraId="00FA4493" w14:textId="77777777" w:rsidR="00C1277F" w:rsidRDefault="00C1277F" w:rsidP="00956FFF">
      <w:pPr>
        <w:jc w:val="both"/>
      </w:pPr>
    </w:p>
    <w:p w14:paraId="0B941A8C" w14:textId="77777777" w:rsidR="00D6074E" w:rsidRDefault="00D6074E" w:rsidP="00956FFF">
      <w:pPr>
        <w:jc w:val="both"/>
      </w:pPr>
    </w:p>
    <w:p w14:paraId="644F1192" w14:textId="77777777" w:rsidR="00DD244A" w:rsidRPr="00DD244A" w:rsidRDefault="00DD244A" w:rsidP="00DD244A">
      <w:pPr>
        <w:jc w:val="center"/>
        <w:rPr>
          <w:b/>
          <w:u w:val="single"/>
        </w:rPr>
      </w:pPr>
      <w:r>
        <w:rPr>
          <w:b/>
          <w:u w:val="single"/>
        </w:rPr>
        <w:t>OTHER ISSUES</w:t>
      </w:r>
    </w:p>
    <w:p w14:paraId="48620656" w14:textId="77777777" w:rsidR="00C1277F" w:rsidRDefault="00C1277F" w:rsidP="00956FFF">
      <w:pPr>
        <w:jc w:val="both"/>
      </w:pPr>
    </w:p>
    <w:p w14:paraId="7399EFCD" w14:textId="77777777" w:rsidR="00C1277F" w:rsidRPr="00E60528" w:rsidRDefault="00C1277F" w:rsidP="00C1277F">
      <w:pPr>
        <w:ind w:left="1440" w:hanging="1440"/>
        <w:jc w:val="both"/>
        <w:rPr>
          <w:b/>
        </w:rPr>
      </w:pPr>
      <w:r w:rsidRPr="00F21531">
        <w:rPr>
          <w:b/>
          <w:bCs/>
          <w:u w:val="single"/>
        </w:rPr>
        <w:t>ISSUE 1</w:t>
      </w:r>
      <w:r w:rsidR="00931224" w:rsidRPr="00F21531">
        <w:rPr>
          <w:b/>
          <w:bCs/>
          <w:u w:val="single"/>
        </w:rPr>
        <w:t>18</w:t>
      </w:r>
      <w:r w:rsidRPr="00956FFF">
        <w:rPr>
          <w:b/>
          <w:bCs/>
        </w:rPr>
        <w:t>:</w:t>
      </w:r>
      <w:r w:rsidRPr="00956FFF">
        <w:tab/>
      </w:r>
      <w:r w:rsidR="005B3BDD" w:rsidRPr="005B3BDD">
        <w:rPr>
          <w:b/>
        </w:rPr>
        <w:t>Should the Commission approve, deny, or approve with modification FPL’s requested Tax Adjustment Mechanism (TAM)? If the Commission approves the TAM with modifications, what modifications should be made?</w:t>
      </w:r>
    </w:p>
    <w:p w14:paraId="73916E27" w14:textId="77777777" w:rsidR="00C1277F" w:rsidRPr="00956FFF" w:rsidRDefault="00C1277F" w:rsidP="00C1277F">
      <w:pPr>
        <w:jc w:val="both"/>
      </w:pPr>
    </w:p>
    <w:p w14:paraId="2D3BB08D" w14:textId="77777777" w:rsidR="00C1277F" w:rsidRPr="00956FFF" w:rsidRDefault="00C1277F" w:rsidP="00C1277F">
      <w:pPr>
        <w:ind w:left="1440" w:hanging="1440"/>
        <w:jc w:val="both"/>
      </w:pPr>
      <w:r>
        <w:rPr>
          <w:b/>
          <w:bCs/>
        </w:rPr>
        <w:t>FPL</w:t>
      </w:r>
      <w:r w:rsidRPr="00956FFF">
        <w:rPr>
          <w:b/>
          <w:bCs/>
        </w:rPr>
        <w:t>:</w:t>
      </w:r>
      <w:r w:rsidRPr="00956FFF">
        <w:tab/>
      </w:r>
      <w:r w:rsidR="001632DB" w:rsidRPr="00CE45F9">
        <w:t xml:space="preserve">The Commission should approve, without modification, FPL’s requested TAM. </w:t>
      </w:r>
      <w:r w:rsidR="001632DB">
        <w:t xml:space="preserve">The </w:t>
      </w:r>
      <w:r w:rsidR="001632DB" w:rsidRPr="00CE45F9">
        <w:t xml:space="preserve">TAM is an essential element of the proposed four-year rate plan.  </w:t>
      </w:r>
      <w:r w:rsidR="001632DB" w:rsidRPr="002619FB">
        <w:t>S</w:t>
      </w:r>
      <w:r w:rsidR="001632DB" w:rsidRPr="002619FB">
        <w:rPr>
          <w:bCs/>
        </w:rPr>
        <w:t>imilar non-</w:t>
      </w:r>
      <w:r w:rsidR="001632DB" w:rsidRPr="00CE45F9">
        <w:rPr>
          <w:bCs/>
        </w:rPr>
        <w:t xml:space="preserve">cash mechanisms have been used effectively by FPL for </w:t>
      </w:r>
      <w:r w:rsidR="001632DB">
        <w:rPr>
          <w:bCs/>
        </w:rPr>
        <w:t>many</w:t>
      </w:r>
      <w:r w:rsidR="001632DB" w:rsidRPr="00CE45F9">
        <w:rPr>
          <w:bCs/>
        </w:rPr>
        <w:t xml:space="preserve"> years. The TAM </w:t>
      </w:r>
      <w:r w:rsidR="001632DB">
        <w:rPr>
          <w:bCs/>
        </w:rPr>
        <w:t xml:space="preserve">enables FPL to avoid filing for additional rate increases to be effective in </w:t>
      </w:r>
      <w:r w:rsidR="001632DB">
        <w:rPr>
          <w:bCs/>
        </w:rPr>
        <w:lastRenderedPageBreak/>
        <w:t xml:space="preserve">2028 and 2029, thereby allowing customers to avoid general rate increases in those years and allowing FPL to focus on finding ways to improve its efficiency and the value it provides to customers.  </w:t>
      </w:r>
      <w:r w:rsidR="001632DB">
        <w:t>(Bores, Laney)</w:t>
      </w:r>
    </w:p>
    <w:p w14:paraId="65F0D7BA" w14:textId="77777777" w:rsidR="00C1277F" w:rsidRPr="00956FFF" w:rsidRDefault="00C1277F" w:rsidP="00C1277F">
      <w:pPr>
        <w:jc w:val="both"/>
      </w:pPr>
    </w:p>
    <w:p w14:paraId="6390F7D9" w14:textId="22F2C04F" w:rsidR="00C1277F" w:rsidRDefault="00C1277F" w:rsidP="00C1277F">
      <w:pPr>
        <w:ind w:left="1440" w:hanging="1440"/>
        <w:jc w:val="both"/>
      </w:pPr>
      <w:r>
        <w:rPr>
          <w:b/>
          <w:bCs/>
        </w:rPr>
        <w:t>OPC</w:t>
      </w:r>
      <w:r w:rsidRPr="00956FFF">
        <w:rPr>
          <w:b/>
          <w:bCs/>
        </w:rPr>
        <w:t>:</w:t>
      </w:r>
      <w:r w:rsidRPr="00956FFF">
        <w:tab/>
      </w:r>
      <w:r w:rsidR="00A21762" w:rsidRPr="00EE454D">
        <w:t>No.</w:t>
      </w:r>
      <w:r w:rsidR="00A21762">
        <w:t xml:space="preserve"> </w:t>
      </w:r>
      <w:r w:rsidR="00A21762" w:rsidRPr="00EE454D">
        <w:t xml:space="preserve"> Taxes are collected in rates to meet the actual and legitimate tax obligation of the Federal and State governmen</w:t>
      </w:r>
      <w:r w:rsidR="00A21762">
        <w:t xml:space="preserve">t on the utilities’ properties. </w:t>
      </w:r>
      <w:r w:rsidR="00A21762" w:rsidRPr="00EE454D">
        <w:t xml:space="preserve"> Deferred Tax Liabilities (“DTL”) are created due to a timing difference from certain tax preference grant by Congress and adm</w:t>
      </w:r>
      <w:r w:rsidR="00A21762" w:rsidRPr="00C71B62">
        <w:t>inistered by the Internal Revenue Service (“IRS”) in the amortization between the tax expense and the amount of income taxes on utilities books.</w:t>
      </w:r>
      <w:r w:rsidR="00A21762">
        <w:t xml:space="preserve"> </w:t>
      </w:r>
      <w:r w:rsidR="00A21762" w:rsidRPr="00C71B62">
        <w:t xml:space="preserve"> The government allows for accelerated depreciation rates in earlier year lowering current utility taxes, yet the current utility rates are based on the longer Commission approved (straight line remaining life) depreciation rates and the associated higher income tax impact.  In other words, the higher taxes collected create the DTL which are recorded on the utilities books and are recognized for ratemaking as a source of cost-free capital in Florida.</w:t>
      </w:r>
      <w:r w:rsidR="00A21762">
        <w:t xml:space="preserve"> </w:t>
      </w:r>
      <w:r w:rsidR="00A21762" w:rsidRPr="00C71B62">
        <w:t xml:space="preserve"> The “protected” DTL associated with plant are required to be amortized over the life of the asset.</w:t>
      </w:r>
      <w:r w:rsidR="00A21762">
        <w:t xml:space="preserve"> </w:t>
      </w:r>
      <w:r w:rsidR="00A21762" w:rsidRPr="00C71B62">
        <w:t xml:space="preserve"> The “unprotected” DTL, non-plant related, have no such IRS restriction. The Tax Adjustment Mechanism (‘TAM”) proposes to use the unprotected DTL funds by accelerated amortization for the sole purpose of increasing earning via Regulatory Asset and Liability accounts.</w:t>
      </w:r>
    </w:p>
    <w:p w14:paraId="4B8134A5" w14:textId="77777777" w:rsidR="00472E1C" w:rsidRDefault="00472E1C" w:rsidP="00C1277F">
      <w:pPr>
        <w:ind w:left="1440" w:hanging="1440"/>
        <w:jc w:val="both"/>
      </w:pPr>
    </w:p>
    <w:p w14:paraId="36CD7E9A" w14:textId="51B9F95A" w:rsidR="00472E1C" w:rsidRDefault="00472E1C" w:rsidP="00C1277F">
      <w:pPr>
        <w:ind w:left="1440" w:hanging="1440"/>
        <w:jc w:val="both"/>
      </w:pPr>
      <w:r>
        <w:tab/>
      </w:r>
      <w:r w:rsidR="00A21762" w:rsidRPr="00C71B62">
        <w:t>Section 366.05, Florida Statutes, states that “the Commission shall have the power to prescribe fair and reasonable rates and charges.”</w:t>
      </w:r>
      <w:r w:rsidR="00A21762">
        <w:t xml:space="preserve"> </w:t>
      </w:r>
      <w:r w:rsidR="00A21762" w:rsidRPr="00A85508">
        <w:t xml:space="preserve"> </w:t>
      </w:r>
      <w:r w:rsidR="00A21762" w:rsidRPr="00C71B62">
        <w:t>Section 366.06(1) and (2), Florida Statutes, provides that after the Commission had investigated and determined “the actual legitimate costs of the property of each utility company, actually used and useful in the public service” only the net investment in such property used and useful in serving the public, less accrued depreciation, shall be used for ratemaking purposes.  Rule 25-14.013, F.A.C., Accounting for Deferred Income Taxes Under SFAS 109 (now ASC 740), states that accounting for Income Taxes shall be implemented by each utility in a manner such that the balances of excess and deficient deferred income taxes are properly stated and that the application of SFAS 109 is revenue neutral in the ratemaking process.</w:t>
      </w:r>
      <w:r w:rsidR="00A21762">
        <w:t xml:space="preserve"> </w:t>
      </w:r>
      <w:r w:rsidR="00A21762" w:rsidRPr="00C71B62">
        <w:t xml:space="preserve"> The Commission uses the mid-point of a range for ROE to set fair, just, and reasonable rates.</w:t>
      </w:r>
      <w:r w:rsidR="00A21762">
        <w:t xml:space="preserve"> </w:t>
      </w:r>
      <w:r w:rsidR="00A21762" w:rsidRPr="00C71B62">
        <w:t xml:space="preserve"> Since FPL will use the TAM to earn at the top end of the range, like the actual implementation of prior RSAMs, authorizing a TAM will result in rates that yield excessive compensation of approximately $503 million in 2026 and $541 million in 2027.</w:t>
      </w:r>
      <w:r w:rsidR="00A21762">
        <w:t xml:space="preserve"> </w:t>
      </w:r>
      <w:r w:rsidR="00A21762" w:rsidRPr="00C71B62">
        <w:t xml:space="preserve"> This excess compensation is unnecessary to attract needed capital or maintain financially viability and only benefits FPL shareholders.</w:t>
      </w:r>
    </w:p>
    <w:p w14:paraId="047E9990" w14:textId="77777777" w:rsidR="00472E1C" w:rsidRDefault="00472E1C" w:rsidP="00C1277F">
      <w:pPr>
        <w:ind w:left="1440" w:hanging="1440"/>
        <w:jc w:val="both"/>
      </w:pPr>
    </w:p>
    <w:p w14:paraId="07D5E4F6" w14:textId="6C63333D" w:rsidR="00472E1C" w:rsidRDefault="00472E1C" w:rsidP="00C1277F">
      <w:pPr>
        <w:ind w:left="1440" w:hanging="1440"/>
        <w:jc w:val="both"/>
      </w:pPr>
      <w:r>
        <w:tab/>
      </w:r>
      <w:bookmarkStart w:id="16" w:name="_Hlk204615731"/>
      <w:r w:rsidR="00A21762" w:rsidRPr="00C71B62">
        <w:t>Since accelerating amortization of normal (not excess) DTLs with unusual accounting is unprecedented</w:t>
      </w:r>
      <w:r w:rsidR="00A21762">
        <w:t>, constitutes double cost recovery,</w:t>
      </w:r>
      <w:r w:rsidR="00A21762" w:rsidRPr="00C71B62">
        <w:t xml:space="preserve"> and contradicts the matching principle, the Commission should address the propriety of such a monumental shift in regulatory accounting in a generic docket</w:t>
      </w:r>
      <w:bookmarkEnd w:id="16"/>
      <w:r w:rsidR="00A21762" w:rsidRPr="00C71B62">
        <w:t>.</w:t>
      </w:r>
    </w:p>
    <w:p w14:paraId="33BD54F6" w14:textId="77777777" w:rsidR="00472E1C" w:rsidRDefault="00472E1C" w:rsidP="00C1277F">
      <w:pPr>
        <w:ind w:left="1440" w:hanging="1440"/>
        <w:jc w:val="both"/>
      </w:pPr>
    </w:p>
    <w:p w14:paraId="01711F90" w14:textId="0EDAF352" w:rsidR="00472E1C" w:rsidRPr="00956FFF" w:rsidRDefault="00472E1C" w:rsidP="00C1277F">
      <w:pPr>
        <w:ind w:left="1440" w:hanging="1440"/>
        <w:jc w:val="both"/>
      </w:pPr>
      <w:r>
        <w:lastRenderedPageBreak/>
        <w:tab/>
      </w:r>
      <w:r w:rsidR="00A21762" w:rsidRPr="00C71B62">
        <w:t>If the TAM is approved, then the ROE should be further reduced by 50 basis points to reflect the lower risk provided to FPL by the TAM’s virtual guarantee of achieve a reasonable rate of return.</w:t>
      </w:r>
      <w:r w:rsidR="00A21762">
        <w:t xml:space="preserve"> </w:t>
      </w:r>
      <w:r w:rsidR="00A21762" w:rsidRPr="00C71B62">
        <w:t xml:space="preserve"> Further, the use of the TAM, if approved, should be limited to 2028 and 2029, if needed at all. Since the TAM is funded by the income taxes paid by ratepayers, they should be the primary beneficiaries.</w:t>
      </w:r>
      <w:r w:rsidR="00A21762">
        <w:t xml:space="preserve"> </w:t>
      </w:r>
      <w:r w:rsidR="00A21762" w:rsidRPr="00C71B62">
        <w:t xml:space="preserve"> Additionally, if the TAM is approved over OPC’s objection, the Commission should </w:t>
      </w:r>
      <w:r w:rsidR="00A21762">
        <w:t xml:space="preserve">annually </w:t>
      </w:r>
      <w:r w:rsidR="00A21762" w:rsidRPr="00C71B62">
        <w:t>amortize $200 million</w:t>
      </w:r>
      <w:r w:rsidR="00A21762">
        <w:t xml:space="preserve"> </w:t>
      </w:r>
      <w:r w:rsidR="00A21762" w:rsidRPr="00C71B62">
        <w:t>(for a total of $800 million for four years</w:t>
      </w:r>
      <w:r w:rsidR="00A21762">
        <w:t>)</w:t>
      </w:r>
      <w:r w:rsidR="00A21762" w:rsidRPr="00C71B62">
        <w:t xml:space="preserve"> of the proposed TAM amount of $1.717 billion to offset the revenue requirements in 2026 and 2027</w:t>
      </w:r>
      <w:r w:rsidR="00A21762">
        <w:t>.</w:t>
      </w:r>
      <w:r w:rsidR="00A21762" w:rsidRPr="00C71B62">
        <w:t xml:space="preserve"> The Commission should also limit the use of the balance remaining in 2028 and 2029 (approximately $917 million), to no greater than the point halfway between the bottom of the ROE range and the midpoint ROE.</w:t>
      </w:r>
      <w:r w:rsidR="00A21762">
        <w:t xml:space="preserve"> </w:t>
      </w:r>
      <w:r w:rsidR="00A21762" w:rsidRPr="00C71B62">
        <w:t xml:space="preserve"> Also, FPL should not be permitted to credit back to the DTL balance and should only be permitted to debit entries, with corresponding credits to income tax expense. </w:t>
      </w:r>
      <w:bookmarkStart w:id="17" w:name="_Hlk204506484"/>
      <w:bookmarkEnd w:id="17"/>
      <w:r w:rsidR="00A21762" w:rsidRPr="00C71B62">
        <w:t>(Devlin)</w:t>
      </w:r>
    </w:p>
    <w:p w14:paraId="6BD481A5" w14:textId="77777777" w:rsidR="00C1277F" w:rsidRDefault="00C1277F" w:rsidP="00C1277F">
      <w:pPr>
        <w:jc w:val="both"/>
      </w:pPr>
    </w:p>
    <w:p w14:paraId="527E88D5" w14:textId="77777777" w:rsidR="00C1277F" w:rsidRDefault="00C1277F" w:rsidP="00C1277F">
      <w:pPr>
        <w:jc w:val="both"/>
        <w:rPr>
          <w:b/>
        </w:rPr>
      </w:pPr>
      <w:r>
        <w:rPr>
          <w:b/>
        </w:rPr>
        <w:t xml:space="preserve">FUEL </w:t>
      </w:r>
    </w:p>
    <w:p w14:paraId="5B543C5A" w14:textId="318AF55A" w:rsidR="00C1277F" w:rsidRPr="001632DB" w:rsidRDefault="00C1277F" w:rsidP="00C1277F">
      <w:pPr>
        <w:ind w:left="1440" w:hanging="1440"/>
        <w:jc w:val="both"/>
      </w:pPr>
      <w:r w:rsidRPr="001632DB">
        <w:rPr>
          <w:b/>
          <w:spacing w:val="-8"/>
        </w:rPr>
        <w:t>RETAILERS:</w:t>
      </w:r>
      <w:r w:rsidRPr="00366B4B">
        <w:rPr>
          <w:b/>
          <w:spacing w:val="-4"/>
        </w:rPr>
        <w:tab/>
      </w:r>
      <w:r w:rsidR="00B53B44" w:rsidRPr="001632DB">
        <w:t xml:space="preserve">No </w:t>
      </w:r>
      <w:r w:rsidR="00BD49EB">
        <w:t>p</w:t>
      </w:r>
      <w:r w:rsidR="00B53B44" w:rsidRPr="001632DB">
        <w:t>osition.</w:t>
      </w:r>
    </w:p>
    <w:p w14:paraId="499C34E4" w14:textId="77777777" w:rsidR="00C1277F" w:rsidRPr="00956FFF" w:rsidRDefault="00C1277F" w:rsidP="00C1277F">
      <w:pPr>
        <w:jc w:val="both"/>
      </w:pPr>
    </w:p>
    <w:p w14:paraId="08A5F3C3" w14:textId="77777777" w:rsidR="00C1277F" w:rsidRDefault="00C1277F" w:rsidP="00C1277F">
      <w:pPr>
        <w:ind w:left="1440" w:hanging="1440"/>
        <w:jc w:val="both"/>
        <w:rPr>
          <w:b/>
          <w:bCs/>
        </w:rPr>
      </w:pPr>
      <w:r>
        <w:rPr>
          <w:b/>
          <w:bCs/>
        </w:rPr>
        <w:t xml:space="preserve">ELECTRIFY </w:t>
      </w:r>
    </w:p>
    <w:p w14:paraId="618526A7" w14:textId="3AF34FAB" w:rsidR="00C1277F" w:rsidRPr="00956FFF" w:rsidRDefault="00C1277F" w:rsidP="00C1277F">
      <w:pPr>
        <w:ind w:left="1440" w:hanging="1440"/>
        <w:jc w:val="both"/>
      </w:pPr>
      <w:r>
        <w:rPr>
          <w:b/>
          <w:bCs/>
        </w:rPr>
        <w:t>AMERICA</w:t>
      </w:r>
      <w:r w:rsidRPr="00956FFF">
        <w:rPr>
          <w:b/>
          <w:bCs/>
        </w:rPr>
        <w:t>:</w:t>
      </w:r>
      <w:r w:rsidRPr="00956FFF">
        <w:tab/>
      </w:r>
      <w:r w:rsidR="00BD49EB">
        <w:t>No position.</w:t>
      </w:r>
    </w:p>
    <w:p w14:paraId="4C28B1F4" w14:textId="77777777" w:rsidR="00C1277F" w:rsidRPr="004C0112" w:rsidRDefault="00C1277F" w:rsidP="00C1277F">
      <w:pPr>
        <w:ind w:left="1440" w:hanging="1440"/>
        <w:jc w:val="both"/>
        <w:rPr>
          <w:bCs/>
        </w:rPr>
      </w:pPr>
    </w:p>
    <w:p w14:paraId="503FBCF3" w14:textId="23442206" w:rsidR="00C1277F" w:rsidRPr="00956FFF" w:rsidRDefault="00C1277F" w:rsidP="00C1277F">
      <w:pPr>
        <w:ind w:left="1440" w:hanging="1440"/>
        <w:jc w:val="both"/>
      </w:pPr>
      <w:r>
        <w:rPr>
          <w:b/>
          <w:bCs/>
        </w:rPr>
        <w:t>EVGO</w:t>
      </w:r>
      <w:r w:rsidRPr="00956FFF">
        <w:rPr>
          <w:b/>
          <w:bCs/>
        </w:rPr>
        <w:t>:</w:t>
      </w:r>
      <w:r w:rsidRPr="00956FFF">
        <w:tab/>
      </w:r>
      <w:r w:rsidR="00BD49EB">
        <w:t>No position.</w:t>
      </w:r>
    </w:p>
    <w:p w14:paraId="384091EA" w14:textId="77777777" w:rsidR="00C1277F" w:rsidRPr="004C0112" w:rsidRDefault="00C1277F" w:rsidP="00C1277F">
      <w:pPr>
        <w:ind w:left="1440" w:hanging="1440"/>
        <w:jc w:val="both"/>
        <w:rPr>
          <w:bCs/>
        </w:rPr>
      </w:pPr>
    </w:p>
    <w:p w14:paraId="202A9D78" w14:textId="50EF13FC" w:rsidR="00C1277F" w:rsidRPr="00956FFF" w:rsidRDefault="00C1277F" w:rsidP="00C1277F">
      <w:pPr>
        <w:ind w:left="1440" w:hanging="1440"/>
        <w:jc w:val="both"/>
      </w:pPr>
      <w:r>
        <w:rPr>
          <w:b/>
          <w:bCs/>
        </w:rPr>
        <w:t>FEA</w:t>
      </w:r>
      <w:r w:rsidRPr="00956FFF">
        <w:rPr>
          <w:b/>
          <w:bCs/>
        </w:rPr>
        <w:t>:</w:t>
      </w:r>
      <w:r w:rsidRPr="00956FFF">
        <w:tab/>
      </w:r>
      <w:r w:rsidR="00BD49EB">
        <w:t>No position.</w:t>
      </w:r>
    </w:p>
    <w:p w14:paraId="1DE7C7CF" w14:textId="77777777" w:rsidR="00C1277F" w:rsidRDefault="00C1277F" w:rsidP="00C1277F">
      <w:pPr>
        <w:ind w:left="1440" w:hanging="1440"/>
        <w:jc w:val="both"/>
        <w:rPr>
          <w:bCs/>
        </w:rPr>
      </w:pPr>
    </w:p>
    <w:p w14:paraId="5FE9010D" w14:textId="7EDE8ECC" w:rsidR="00C1277F" w:rsidRPr="00366B4B" w:rsidRDefault="00C1277F" w:rsidP="00C1277F">
      <w:pPr>
        <w:ind w:left="1440" w:hanging="1440"/>
        <w:jc w:val="both"/>
        <w:rPr>
          <w:bCs/>
        </w:rPr>
      </w:pPr>
      <w:r>
        <w:rPr>
          <w:b/>
          <w:bCs/>
        </w:rPr>
        <w:t>FEIA:</w:t>
      </w:r>
      <w:r>
        <w:rPr>
          <w:b/>
          <w:bCs/>
        </w:rPr>
        <w:tab/>
      </w:r>
      <w:r w:rsidR="00BD49EB">
        <w:t>No position.</w:t>
      </w:r>
    </w:p>
    <w:p w14:paraId="08DA3A0D" w14:textId="77777777" w:rsidR="00C1277F" w:rsidRPr="004C0112" w:rsidRDefault="00C1277F" w:rsidP="00C1277F">
      <w:pPr>
        <w:ind w:left="1440" w:hanging="1440"/>
        <w:jc w:val="both"/>
        <w:rPr>
          <w:bCs/>
        </w:rPr>
      </w:pPr>
    </w:p>
    <w:p w14:paraId="36F1AE89" w14:textId="77777777" w:rsidR="00C1277F" w:rsidRPr="00956FFF" w:rsidRDefault="00C1277F" w:rsidP="00C1277F">
      <w:pPr>
        <w:ind w:left="1440" w:hanging="1440"/>
        <w:jc w:val="both"/>
      </w:pPr>
      <w:r>
        <w:rPr>
          <w:b/>
          <w:bCs/>
        </w:rPr>
        <w:t>FIPUG</w:t>
      </w:r>
      <w:r w:rsidRPr="00956FFF">
        <w:rPr>
          <w:b/>
          <w:bCs/>
        </w:rPr>
        <w:t>:</w:t>
      </w:r>
      <w:r w:rsidRPr="00956FFF">
        <w:tab/>
      </w:r>
      <w:r w:rsidR="004C4459">
        <w:rPr>
          <w:spacing w:val="-4"/>
        </w:rPr>
        <w:t>The TAM should not be approved as proposed.  Should the TAM be approved it should only be used to increase FPL’s earned rate of return to no more than the midpoint of its authorized ROE band.</w:t>
      </w:r>
    </w:p>
    <w:p w14:paraId="70C17EE1" w14:textId="77777777" w:rsidR="00C1277F" w:rsidRPr="004C0112" w:rsidRDefault="00C1277F" w:rsidP="00C1277F">
      <w:pPr>
        <w:ind w:left="1440" w:hanging="1440"/>
        <w:jc w:val="both"/>
        <w:rPr>
          <w:bCs/>
        </w:rPr>
      </w:pPr>
    </w:p>
    <w:p w14:paraId="4A2D7805" w14:textId="77777777" w:rsidR="00C1277F" w:rsidRPr="00956FFF" w:rsidRDefault="00C1277F" w:rsidP="00C1277F">
      <w:pPr>
        <w:ind w:left="1440" w:hanging="1440"/>
        <w:jc w:val="both"/>
      </w:pPr>
      <w:r>
        <w:rPr>
          <w:b/>
          <w:bCs/>
        </w:rPr>
        <w:t>FRF</w:t>
      </w:r>
      <w:r w:rsidRPr="00956FFF">
        <w:rPr>
          <w:b/>
          <w:bCs/>
        </w:rPr>
        <w:t>:</w:t>
      </w:r>
      <w:r w:rsidRPr="00956FFF">
        <w:tab/>
      </w:r>
      <w:r w:rsidR="00FB2FD2" w:rsidRPr="002273BB">
        <w:t xml:space="preserve">The Commission should deny the TAM as not in the public interest. </w:t>
      </w:r>
      <w:r w:rsidR="00FB2FD2" w:rsidRPr="00276183">
        <w:t>The</w:t>
      </w:r>
      <w:r w:rsidR="00FB2FD2" w:rsidRPr="002273BB">
        <w:t xml:space="preserve"> TAM vehicle is only warranted, if at all, in the context of a four year base rate commitment by FPL, which it has not made. Additionally, the near term uncertainty in FPL’s revenue and sales as well as resource needs calls into question the wisdom of approving a four year plan not supported by the parties. Thus, if the Commission does approve the TAM, it should direct that the TAM expire at the end of the proposed term of the rate plan (i.e., year-end 2027). (Georgis)</w:t>
      </w:r>
    </w:p>
    <w:p w14:paraId="4D624270" w14:textId="77777777" w:rsidR="00C1277F" w:rsidRPr="004C0112" w:rsidRDefault="00C1277F" w:rsidP="00C1277F">
      <w:pPr>
        <w:ind w:left="1440" w:hanging="1440"/>
        <w:jc w:val="both"/>
        <w:rPr>
          <w:bCs/>
        </w:rPr>
      </w:pPr>
    </w:p>
    <w:p w14:paraId="4D9BAEBC" w14:textId="77777777" w:rsidR="00C1277F" w:rsidRPr="00956FFF" w:rsidRDefault="00C1277F" w:rsidP="00C1277F">
      <w:pPr>
        <w:ind w:left="1440" w:hanging="1440"/>
        <w:jc w:val="both"/>
      </w:pPr>
      <w:r>
        <w:rPr>
          <w:b/>
          <w:bCs/>
        </w:rPr>
        <w:t>FEL</w:t>
      </w:r>
      <w:r w:rsidRPr="00956FFF">
        <w:rPr>
          <w:b/>
          <w:bCs/>
        </w:rPr>
        <w:t>:</w:t>
      </w:r>
      <w:r w:rsidRPr="00956FFF">
        <w:tab/>
      </w:r>
      <w:r w:rsidR="00AA4D58">
        <w:t xml:space="preserve">Deny.  The TAM is simply a mechanism to take customer money and instead of returning it to customers, use it to essentially guarantee that FPL will earn at the top of its range for the four-year period by providing a fund that FPL can deposit surplus cash (i.e., dollars) earnings into when it is overearning, and then use it as an accounting mechanism to draw down from when it is below the top of its range </w:t>
      </w:r>
      <w:r w:rsidR="00AA4D58">
        <w:lastRenderedPageBreak/>
        <w:t>to earn at the top of its range.  This is, by FPL’s own admission, an attempt to replicate the functions of the RSAM into the future.  No other utility in the nation uses accounting mechanisms in this fashion, and FPL should not be the exception.  These mechanisms have not provided value to customers, who see their bills continue to increase.  Although FPL says it is for use in 2028-2029, as proposed by FPL, FPL can immediately start using it at the beginning of 2026, and if the Commission does not give FPL 100% of its ask (for example, awarding an ROE of 11.89%, but 100% of everything else FPL has asked for), FPL could come back in 2027 for an additional rate increase to take effect in 2028, without breaking its assurances and have been using the TAM to earn at 12.89% the entire time.</w:t>
      </w:r>
    </w:p>
    <w:p w14:paraId="688B3949" w14:textId="77777777" w:rsidR="00C1277F" w:rsidRDefault="00C1277F" w:rsidP="00C1277F">
      <w:pPr>
        <w:ind w:left="1440" w:hanging="1440"/>
        <w:jc w:val="both"/>
        <w:rPr>
          <w:bCs/>
        </w:rPr>
      </w:pPr>
    </w:p>
    <w:p w14:paraId="4021A14D" w14:textId="77777777" w:rsidR="00C1277F" w:rsidRPr="00DB271F" w:rsidRDefault="00C1277F" w:rsidP="00C1277F">
      <w:pPr>
        <w:ind w:left="1440" w:hanging="1440"/>
        <w:jc w:val="both"/>
        <w:rPr>
          <w:bCs/>
        </w:rPr>
      </w:pPr>
      <w:r>
        <w:rPr>
          <w:b/>
          <w:bCs/>
        </w:rPr>
        <w:t>FAIR:</w:t>
      </w:r>
      <w:r>
        <w:rPr>
          <w:b/>
          <w:bCs/>
        </w:rPr>
        <w:tab/>
      </w:r>
      <w:r w:rsidR="005752D1" w:rsidRPr="00DB271F">
        <w:t>The Commission should deny FPL’s proposed Tax Adjustment Mechanism (TAM).</w:t>
      </w:r>
    </w:p>
    <w:p w14:paraId="6535E382" w14:textId="77777777" w:rsidR="00C1277F" w:rsidRPr="004C0112" w:rsidRDefault="00C1277F" w:rsidP="00C1277F">
      <w:pPr>
        <w:ind w:left="1440" w:hanging="1440"/>
        <w:jc w:val="both"/>
        <w:rPr>
          <w:bCs/>
        </w:rPr>
      </w:pPr>
    </w:p>
    <w:p w14:paraId="5F65D894" w14:textId="68191143" w:rsidR="00C1277F" w:rsidRPr="00956FFF" w:rsidRDefault="00C1277F" w:rsidP="00C1277F">
      <w:pPr>
        <w:ind w:left="1440" w:hanging="1440"/>
        <w:jc w:val="both"/>
      </w:pPr>
      <w:r>
        <w:rPr>
          <w:b/>
          <w:bCs/>
        </w:rPr>
        <w:t>SACE</w:t>
      </w:r>
      <w:r w:rsidRPr="00956FFF">
        <w:rPr>
          <w:b/>
          <w:bCs/>
        </w:rPr>
        <w:t>:</w:t>
      </w:r>
      <w:r w:rsidRPr="00956FFF">
        <w:tab/>
      </w:r>
      <w:r w:rsidR="00364A0B">
        <w:rPr>
          <w:bCs/>
          <w:iCs/>
        </w:rPr>
        <w:t xml:space="preserve">SACE </w:t>
      </w:r>
      <w:r w:rsidR="00F72043">
        <w:rPr>
          <w:bCs/>
          <w:iCs/>
        </w:rPr>
        <w:t>adopts the position of FEL</w:t>
      </w:r>
      <w:r w:rsidR="00364A0B">
        <w:rPr>
          <w:bCs/>
          <w:iCs/>
        </w:rPr>
        <w:t>.</w:t>
      </w:r>
    </w:p>
    <w:p w14:paraId="61328440" w14:textId="77777777" w:rsidR="00C1277F" w:rsidRPr="004C0112" w:rsidRDefault="00C1277F" w:rsidP="00C1277F">
      <w:pPr>
        <w:ind w:left="1440" w:hanging="1440"/>
        <w:jc w:val="both"/>
        <w:rPr>
          <w:bCs/>
        </w:rPr>
      </w:pPr>
    </w:p>
    <w:p w14:paraId="6A0866F6" w14:textId="3B1929A9" w:rsidR="00C1277F" w:rsidRPr="00956FFF" w:rsidRDefault="00C1277F" w:rsidP="00C1277F">
      <w:pPr>
        <w:ind w:left="1440" w:hanging="1440"/>
        <w:jc w:val="both"/>
      </w:pPr>
      <w:r>
        <w:rPr>
          <w:b/>
          <w:bCs/>
        </w:rPr>
        <w:t>WALMART</w:t>
      </w:r>
      <w:r w:rsidRPr="00956FFF">
        <w:rPr>
          <w:b/>
          <w:bCs/>
        </w:rPr>
        <w:t>:</w:t>
      </w:r>
      <w:r w:rsidRPr="00956FFF">
        <w:tab/>
      </w:r>
      <w:r w:rsidR="00BD49EB">
        <w:t>No position.</w:t>
      </w:r>
    </w:p>
    <w:p w14:paraId="5F62D1CB" w14:textId="77777777" w:rsidR="00C1277F" w:rsidRDefault="00C1277F" w:rsidP="00C1277F">
      <w:pPr>
        <w:ind w:left="1440" w:hanging="1440"/>
        <w:jc w:val="both"/>
        <w:rPr>
          <w:bCs/>
        </w:rPr>
      </w:pPr>
    </w:p>
    <w:p w14:paraId="6D173E32" w14:textId="4F60147B" w:rsidR="00C1277F" w:rsidRPr="00573032" w:rsidRDefault="00C1277F" w:rsidP="00C1277F">
      <w:pPr>
        <w:ind w:left="1440" w:hanging="1440"/>
        <w:jc w:val="both"/>
        <w:rPr>
          <w:bCs/>
        </w:rPr>
      </w:pPr>
      <w:r>
        <w:rPr>
          <w:b/>
          <w:bCs/>
        </w:rPr>
        <w:t>AWI:</w:t>
      </w:r>
      <w:r>
        <w:rPr>
          <w:b/>
          <w:bCs/>
        </w:rPr>
        <w:tab/>
      </w:r>
      <w:r w:rsidR="00BD49EB">
        <w:t>No position.</w:t>
      </w:r>
    </w:p>
    <w:p w14:paraId="2FBA021F" w14:textId="77777777" w:rsidR="00C1277F" w:rsidRPr="004A570A" w:rsidRDefault="00C1277F" w:rsidP="00C1277F">
      <w:pPr>
        <w:jc w:val="both"/>
        <w:rPr>
          <w:bCs/>
        </w:rPr>
      </w:pPr>
    </w:p>
    <w:p w14:paraId="0DF01FC7" w14:textId="77777777" w:rsidR="00C1277F" w:rsidRPr="00300D26" w:rsidRDefault="00C1277F" w:rsidP="00C1277F">
      <w:pPr>
        <w:ind w:left="1440" w:hanging="1440"/>
        <w:jc w:val="both"/>
        <w:rPr>
          <w:bCs/>
        </w:rPr>
      </w:pPr>
      <w:r>
        <w:rPr>
          <w:b/>
          <w:bCs/>
        </w:rPr>
        <w:t>STAFF:</w:t>
      </w:r>
      <w:r>
        <w:rPr>
          <w:b/>
          <w:bCs/>
        </w:rPr>
        <w:tab/>
      </w:r>
      <w:r w:rsidR="00816F77">
        <w:rPr>
          <w:rFonts w:ascii="TimesNewRomanPSMT" w:hAnsi="TimesNewRomanPSMT" w:cs="TimesNewRomanPSMT"/>
        </w:rPr>
        <w:t>No position at this time.</w:t>
      </w:r>
    </w:p>
    <w:p w14:paraId="4FFFD7D4" w14:textId="77777777" w:rsidR="00C1277F" w:rsidRDefault="00C1277F" w:rsidP="00956FFF">
      <w:pPr>
        <w:jc w:val="both"/>
      </w:pPr>
    </w:p>
    <w:p w14:paraId="2507C53F" w14:textId="77777777" w:rsidR="00C1277F" w:rsidRDefault="00C1277F" w:rsidP="00956FFF">
      <w:pPr>
        <w:jc w:val="both"/>
      </w:pPr>
    </w:p>
    <w:p w14:paraId="3626C493" w14:textId="46335C39" w:rsidR="00C1277F" w:rsidRPr="00E60528" w:rsidRDefault="00C1277F" w:rsidP="00C1277F">
      <w:pPr>
        <w:ind w:left="1440" w:hanging="1440"/>
        <w:jc w:val="both"/>
        <w:rPr>
          <w:b/>
        </w:rPr>
      </w:pPr>
      <w:r w:rsidRPr="00F21531">
        <w:rPr>
          <w:b/>
          <w:bCs/>
          <w:u w:val="single"/>
        </w:rPr>
        <w:t>ISSUE 1</w:t>
      </w:r>
      <w:r w:rsidR="00931224" w:rsidRPr="00F21531">
        <w:rPr>
          <w:b/>
          <w:bCs/>
          <w:u w:val="single"/>
        </w:rPr>
        <w:t>19</w:t>
      </w:r>
      <w:r w:rsidRPr="00956FFF">
        <w:rPr>
          <w:b/>
          <w:bCs/>
        </w:rPr>
        <w:t>:</w:t>
      </w:r>
      <w:r w:rsidRPr="00956FFF">
        <w:tab/>
      </w:r>
      <w:r w:rsidR="00CA16DD">
        <w:rPr>
          <w:b/>
          <w:i/>
        </w:rPr>
        <w:t>EXCLUDED</w:t>
      </w:r>
    </w:p>
    <w:p w14:paraId="08500835" w14:textId="77777777" w:rsidR="00C1277F" w:rsidRPr="00956FFF" w:rsidRDefault="00C1277F" w:rsidP="00C1277F">
      <w:pPr>
        <w:jc w:val="both"/>
      </w:pPr>
    </w:p>
    <w:p w14:paraId="13C9085D" w14:textId="77777777" w:rsidR="00C1277F" w:rsidRDefault="00C1277F" w:rsidP="00956FFF">
      <w:pPr>
        <w:jc w:val="both"/>
      </w:pPr>
    </w:p>
    <w:p w14:paraId="22528EB6" w14:textId="0C539BD8" w:rsidR="00C1277F" w:rsidRPr="00E60528" w:rsidRDefault="00C1277F" w:rsidP="00C1277F">
      <w:pPr>
        <w:ind w:left="1440" w:hanging="1440"/>
        <w:jc w:val="both"/>
        <w:rPr>
          <w:b/>
        </w:rPr>
      </w:pPr>
      <w:r w:rsidRPr="00F21531">
        <w:rPr>
          <w:b/>
          <w:bCs/>
          <w:u w:val="single"/>
        </w:rPr>
        <w:t>ISSUE 1</w:t>
      </w:r>
      <w:r w:rsidR="00931224" w:rsidRPr="00F21531">
        <w:rPr>
          <w:b/>
          <w:bCs/>
          <w:u w:val="single"/>
        </w:rPr>
        <w:t>2</w:t>
      </w:r>
      <w:r w:rsidRPr="00F21531">
        <w:rPr>
          <w:b/>
          <w:bCs/>
          <w:u w:val="single"/>
        </w:rPr>
        <w:t>0</w:t>
      </w:r>
      <w:r w:rsidRPr="00956FFF">
        <w:rPr>
          <w:b/>
          <w:bCs/>
        </w:rPr>
        <w:t>:</w:t>
      </w:r>
      <w:r w:rsidRPr="00956FFF">
        <w:tab/>
      </w:r>
      <w:r w:rsidR="00CA16DD">
        <w:rPr>
          <w:b/>
          <w:i/>
        </w:rPr>
        <w:t>EXCLUDED</w:t>
      </w:r>
    </w:p>
    <w:p w14:paraId="54399510" w14:textId="77777777" w:rsidR="00C1277F" w:rsidRPr="00956FFF" w:rsidRDefault="00C1277F" w:rsidP="00C1277F">
      <w:pPr>
        <w:jc w:val="both"/>
      </w:pPr>
    </w:p>
    <w:p w14:paraId="575516BF" w14:textId="659C64EE" w:rsidR="00C1277F" w:rsidRDefault="00C1277F" w:rsidP="00956FFF">
      <w:pPr>
        <w:jc w:val="both"/>
      </w:pPr>
    </w:p>
    <w:p w14:paraId="7656944C" w14:textId="77777777" w:rsidR="00C1277F" w:rsidRPr="00E60528" w:rsidRDefault="00C1277F" w:rsidP="00C1277F">
      <w:pPr>
        <w:ind w:left="1440" w:hanging="1440"/>
        <w:jc w:val="both"/>
        <w:rPr>
          <w:b/>
        </w:rPr>
      </w:pPr>
      <w:r w:rsidRPr="00F21531">
        <w:rPr>
          <w:b/>
          <w:bCs/>
          <w:u w:val="single"/>
        </w:rPr>
        <w:t>ISSUE 1</w:t>
      </w:r>
      <w:r w:rsidR="00931224" w:rsidRPr="00F21531">
        <w:rPr>
          <w:b/>
          <w:bCs/>
          <w:u w:val="single"/>
        </w:rPr>
        <w:t>21</w:t>
      </w:r>
      <w:r w:rsidRPr="00956FFF">
        <w:rPr>
          <w:b/>
          <w:bCs/>
        </w:rPr>
        <w:t>:</w:t>
      </w:r>
      <w:r w:rsidRPr="00956FFF">
        <w:tab/>
      </w:r>
      <w:r w:rsidR="008B1C76" w:rsidRPr="008B1C76">
        <w:rPr>
          <w:b/>
        </w:rPr>
        <w:t>Should the Commission approve, deny, or approve with modification FPL’s requested Solar Base Rate Adjustment mechanisms in 2028 and 2029? If the Commission approves the Solar Rate base Adjustment mechanisms in 2028 and 2029 with modifications, what modifications should be made?</w:t>
      </w:r>
    </w:p>
    <w:p w14:paraId="72840B90" w14:textId="77777777" w:rsidR="00C1277F" w:rsidRPr="00956FFF" w:rsidRDefault="00C1277F" w:rsidP="00C1277F">
      <w:pPr>
        <w:jc w:val="both"/>
      </w:pPr>
    </w:p>
    <w:p w14:paraId="4EBC7924" w14:textId="77777777" w:rsidR="00C1277F" w:rsidRPr="00956FFF" w:rsidRDefault="00C1277F" w:rsidP="00C1277F">
      <w:pPr>
        <w:ind w:left="1440" w:hanging="1440"/>
        <w:jc w:val="both"/>
      </w:pPr>
      <w:r>
        <w:rPr>
          <w:b/>
          <w:bCs/>
        </w:rPr>
        <w:t>FPL</w:t>
      </w:r>
      <w:r w:rsidRPr="00956FFF">
        <w:rPr>
          <w:b/>
          <w:bCs/>
        </w:rPr>
        <w:t>:</w:t>
      </w:r>
      <w:r w:rsidRPr="00956FFF">
        <w:tab/>
      </w:r>
      <w:r w:rsidR="00DD5D1E">
        <w:t>Yes. Approval of the SoBRA mechanism will permit FPL to petition to adjust base rates to recover the cost of new cost-effective solar and battery storage facilities that enter commercial operation in 2028 and 2029.  The SoBRA process is transparent, requires FPL to demonstrate a resource or economic need for the facilities, and will be based on updated analyses.  The SoBRA mechanism is a core element of FPL’s four-year rate plan and should be approved as set forth in SRB-7.  (Bores, Laney)</w:t>
      </w:r>
    </w:p>
    <w:p w14:paraId="2F802E39" w14:textId="77777777" w:rsidR="00C1277F" w:rsidRPr="00956FFF" w:rsidRDefault="00C1277F" w:rsidP="00C1277F">
      <w:pPr>
        <w:jc w:val="both"/>
      </w:pPr>
    </w:p>
    <w:p w14:paraId="637A19DF" w14:textId="77777777" w:rsidR="00C1277F" w:rsidRPr="00956FFF" w:rsidRDefault="00C1277F" w:rsidP="00C1277F">
      <w:pPr>
        <w:ind w:left="1440" w:hanging="1440"/>
        <w:jc w:val="both"/>
      </w:pPr>
      <w:r>
        <w:rPr>
          <w:b/>
          <w:bCs/>
        </w:rPr>
        <w:t>OPC</w:t>
      </w:r>
      <w:r w:rsidRPr="00956FFF">
        <w:rPr>
          <w:b/>
          <w:bCs/>
        </w:rPr>
        <w:t>:</w:t>
      </w:r>
      <w:r w:rsidRPr="00956FFF">
        <w:tab/>
      </w:r>
      <w:r w:rsidR="00345B5D" w:rsidRPr="00B2339F">
        <w:t>No. The Commission should decline to employ any rate mechanisms beyond</w:t>
      </w:r>
      <w:r w:rsidR="00345B5D">
        <w:t xml:space="preserve"> </w:t>
      </w:r>
      <w:r w:rsidR="00345B5D" w:rsidRPr="00B2339F">
        <w:t xml:space="preserve">the 2027 forecasted test year.  As that Commission noted as one reaches farther into </w:t>
      </w:r>
      <w:r w:rsidR="00345B5D" w:rsidRPr="00B2339F">
        <w:lastRenderedPageBreak/>
        <w:t xml:space="preserve">the future, predictions and projections of future economic conditions become less certain and more subject to the vagaries of changing variables.  See, PSC-10-0153-FOF-EI at page 10. In addition, the Commission has expressed concerns that a SoBRA type mechanism does not afford them the level of economic oversight as can be done in a traditional rate case proceeding.  </w:t>
      </w:r>
      <w:r w:rsidR="00345B5D" w:rsidRPr="00B2339F">
        <w:rPr>
          <w:u w:val="single"/>
        </w:rPr>
        <w:t>Id</w:t>
      </w:r>
      <w:r w:rsidR="00345B5D" w:rsidRPr="00B2339F">
        <w:t>. Any potential benefits of a SoBRA mechanism do not outweigh the risks to customers. Additionally, as argued in Issue 3, the decision to approve a SoBRA mechanism is premature and not ripe for the Commission’s review. The Commission should not limit its scope of review in advance of a potential future company request. In 2028 or 2029, the Company can file a rate case or a limited proceeding if economic conditions, if necessary. As OPC Witness Schultz testified, the Company’s 2028 and 2029 SoBRA mechanism requests are dependent on the IRA of 2022 provisions for PTCs and ITCs in future years. The Company has acknowledged in the discovery process that while preparing the current filing, no consideration was given to the possibility of the current administration and Congress cancelling the solar production tax credits available under current law. Since the filing of Mr. Schultz’s testimony, whether FPL will still qualify for all of the production tax credits has become much more uncertain. Thus, FPL has not provided justification for the Commission’s pre-approval of its 2028 and 2029 SoBRA mechanism requests, especially in light of recent tax law developments. (Schultz)</w:t>
      </w:r>
    </w:p>
    <w:p w14:paraId="5E3F5FB2" w14:textId="77777777" w:rsidR="00C1277F" w:rsidRDefault="00C1277F" w:rsidP="00C1277F">
      <w:pPr>
        <w:jc w:val="both"/>
      </w:pPr>
    </w:p>
    <w:p w14:paraId="404707C8" w14:textId="77777777" w:rsidR="00C1277F" w:rsidRDefault="00C1277F" w:rsidP="00C1277F">
      <w:pPr>
        <w:jc w:val="both"/>
        <w:rPr>
          <w:b/>
        </w:rPr>
      </w:pPr>
      <w:r>
        <w:rPr>
          <w:b/>
        </w:rPr>
        <w:t xml:space="preserve">FUEL </w:t>
      </w:r>
    </w:p>
    <w:p w14:paraId="00024E84" w14:textId="33FE9597" w:rsidR="00C1277F" w:rsidRPr="00DD5D1E" w:rsidRDefault="00C1277F" w:rsidP="00C1277F">
      <w:pPr>
        <w:ind w:left="1440" w:hanging="1440"/>
        <w:jc w:val="both"/>
      </w:pPr>
      <w:r w:rsidRPr="00DD5D1E">
        <w:rPr>
          <w:b/>
          <w:spacing w:val="-8"/>
        </w:rPr>
        <w:t>RETAILERS:</w:t>
      </w:r>
      <w:r w:rsidRPr="00366B4B">
        <w:rPr>
          <w:b/>
          <w:spacing w:val="-4"/>
        </w:rPr>
        <w:tab/>
      </w:r>
      <w:r w:rsidR="00B53B44" w:rsidRPr="00DD5D1E">
        <w:t xml:space="preserve">No </w:t>
      </w:r>
      <w:r w:rsidR="00BD49EB">
        <w:t>p</w:t>
      </w:r>
      <w:r w:rsidR="00B53B44" w:rsidRPr="00DD5D1E">
        <w:t>osition.</w:t>
      </w:r>
    </w:p>
    <w:p w14:paraId="738ABCAC" w14:textId="77777777" w:rsidR="00C1277F" w:rsidRPr="00956FFF" w:rsidRDefault="00C1277F" w:rsidP="00C1277F">
      <w:pPr>
        <w:jc w:val="both"/>
      </w:pPr>
    </w:p>
    <w:p w14:paraId="2C74FE75" w14:textId="77777777" w:rsidR="00C1277F" w:rsidRDefault="00C1277F" w:rsidP="00C1277F">
      <w:pPr>
        <w:ind w:left="1440" w:hanging="1440"/>
        <w:jc w:val="both"/>
        <w:rPr>
          <w:b/>
          <w:bCs/>
        </w:rPr>
      </w:pPr>
      <w:r>
        <w:rPr>
          <w:b/>
          <w:bCs/>
        </w:rPr>
        <w:t xml:space="preserve">ELECTRIFY </w:t>
      </w:r>
    </w:p>
    <w:p w14:paraId="1F52AC64" w14:textId="48BD92B4" w:rsidR="00C1277F" w:rsidRPr="00956FFF" w:rsidRDefault="00C1277F" w:rsidP="00C1277F">
      <w:pPr>
        <w:ind w:left="1440" w:hanging="1440"/>
        <w:jc w:val="both"/>
      </w:pPr>
      <w:r>
        <w:rPr>
          <w:b/>
          <w:bCs/>
        </w:rPr>
        <w:t>AMERICA</w:t>
      </w:r>
      <w:r w:rsidRPr="00956FFF">
        <w:rPr>
          <w:b/>
          <w:bCs/>
        </w:rPr>
        <w:t>:</w:t>
      </w:r>
      <w:r w:rsidRPr="00956FFF">
        <w:tab/>
      </w:r>
      <w:r w:rsidR="00BD49EB">
        <w:t>No position.</w:t>
      </w:r>
    </w:p>
    <w:p w14:paraId="41AC42A8" w14:textId="77777777" w:rsidR="00C1277F" w:rsidRPr="004C0112" w:rsidRDefault="00C1277F" w:rsidP="00C1277F">
      <w:pPr>
        <w:ind w:left="1440" w:hanging="1440"/>
        <w:jc w:val="both"/>
        <w:rPr>
          <w:bCs/>
        </w:rPr>
      </w:pPr>
    </w:p>
    <w:p w14:paraId="08860811" w14:textId="2BB1DCDB" w:rsidR="00C1277F" w:rsidRPr="00956FFF" w:rsidRDefault="00C1277F" w:rsidP="00C1277F">
      <w:pPr>
        <w:ind w:left="1440" w:hanging="1440"/>
        <w:jc w:val="both"/>
      </w:pPr>
      <w:r>
        <w:rPr>
          <w:b/>
          <w:bCs/>
        </w:rPr>
        <w:t>EVGO</w:t>
      </w:r>
      <w:r w:rsidRPr="00956FFF">
        <w:rPr>
          <w:b/>
          <w:bCs/>
        </w:rPr>
        <w:t>:</w:t>
      </w:r>
      <w:r w:rsidRPr="00956FFF">
        <w:tab/>
      </w:r>
      <w:r w:rsidR="00BD49EB">
        <w:t>No position.</w:t>
      </w:r>
    </w:p>
    <w:p w14:paraId="18F03045" w14:textId="77777777" w:rsidR="00C1277F" w:rsidRPr="004C0112" w:rsidRDefault="00C1277F" w:rsidP="00C1277F">
      <w:pPr>
        <w:ind w:left="1440" w:hanging="1440"/>
        <w:jc w:val="both"/>
        <w:rPr>
          <w:bCs/>
        </w:rPr>
      </w:pPr>
    </w:p>
    <w:p w14:paraId="51789477" w14:textId="617292C0" w:rsidR="00C1277F" w:rsidRPr="00956FFF" w:rsidRDefault="00C1277F" w:rsidP="00C1277F">
      <w:pPr>
        <w:ind w:left="1440" w:hanging="1440"/>
        <w:jc w:val="both"/>
      </w:pPr>
      <w:r>
        <w:rPr>
          <w:b/>
          <w:bCs/>
        </w:rPr>
        <w:t>FEA</w:t>
      </w:r>
      <w:r w:rsidRPr="00956FFF">
        <w:rPr>
          <w:b/>
          <w:bCs/>
        </w:rPr>
        <w:t>:</w:t>
      </w:r>
      <w:r w:rsidRPr="00956FFF">
        <w:tab/>
      </w:r>
      <w:r w:rsidR="00BD49EB">
        <w:t>No position.</w:t>
      </w:r>
    </w:p>
    <w:p w14:paraId="19E48B6D" w14:textId="77777777" w:rsidR="00C1277F" w:rsidRDefault="00C1277F" w:rsidP="00C1277F">
      <w:pPr>
        <w:ind w:left="1440" w:hanging="1440"/>
        <w:jc w:val="both"/>
        <w:rPr>
          <w:bCs/>
        </w:rPr>
      </w:pPr>
    </w:p>
    <w:p w14:paraId="6FC5812D" w14:textId="0374BDC0" w:rsidR="00C1277F" w:rsidRPr="00366B4B" w:rsidRDefault="00C1277F" w:rsidP="00C1277F">
      <w:pPr>
        <w:ind w:left="1440" w:hanging="1440"/>
        <w:jc w:val="both"/>
        <w:rPr>
          <w:bCs/>
        </w:rPr>
      </w:pPr>
      <w:r>
        <w:rPr>
          <w:b/>
          <w:bCs/>
        </w:rPr>
        <w:t>FEIA:</w:t>
      </w:r>
      <w:r>
        <w:rPr>
          <w:b/>
          <w:bCs/>
        </w:rPr>
        <w:tab/>
      </w:r>
      <w:r w:rsidR="00BD49EB">
        <w:t>No position.</w:t>
      </w:r>
    </w:p>
    <w:p w14:paraId="06F99E7A" w14:textId="77777777" w:rsidR="00C1277F" w:rsidRPr="004C0112" w:rsidRDefault="00C1277F" w:rsidP="00C1277F">
      <w:pPr>
        <w:ind w:left="1440" w:hanging="1440"/>
        <w:jc w:val="both"/>
        <w:rPr>
          <w:bCs/>
        </w:rPr>
      </w:pPr>
    </w:p>
    <w:p w14:paraId="31415D00" w14:textId="77777777" w:rsidR="00C1277F" w:rsidRPr="00956FFF" w:rsidRDefault="00C1277F" w:rsidP="00C1277F">
      <w:pPr>
        <w:ind w:left="1440" w:hanging="1440"/>
        <w:jc w:val="both"/>
      </w:pPr>
      <w:r>
        <w:rPr>
          <w:b/>
          <w:bCs/>
        </w:rPr>
        <w:t>FIPUG</w:t>
      </w:r>
      <w:r w:rsidRPr="00956FFF">
        <w:rPr>
          <w:b/>
          <w:bCs/>
        </w:rPr>
        <w:t>:</w:t>
      </w:r>
      <w:r w:rsidRPr="00956FFF">
        <w:tab/>
      </w:r>
      <w:r w:rsidR="00937F6F">
        <w:rPr>
          <w:spacing w:val="-4"/>
        </w:rPr>
        <w:t>In light of the known changes in tax laws phasing out the clean energy tax credits for certain renewable resources, it is premature to approve FPL’s Solar Base Rate Adjustment mechanisms in 2028 and 2029. No action should be taken at this time, but a limited proceeding may be pursued.</w:t>
      </w:r>
    </w:p>
    <w:p w14:paraId="3399A90F" w14:textId="77777777" w:rsidR="00C1277F" w:rsidRPr="004C0112" w:rsidRDefault="00C1277F" w:rsidP="00C1277F">
      <w:pPr>
        <w:ind w:left="1440" w:hanging="1440"/>
        <w:jc w:val="both"/>
        <w:rPr>
          <w:bCs/>
        </w:rPr>
      </w:pPr>
    </w:p>
    <w:p w14:paraId="28F7790C" w14:textId="77777777" w:rsidR="00C1277F" w:rsidRPr="00956FFF" w:rsidRDefault="00C1277F" w:rsidP="00C1277F">
      <w:pPr>
        <w:ind w:left="1440" w:hanging="1440"/>
        <w:jc w:val="both"/>
      </w:pPr>
      <w:r>
        <w:rPr>
          <w:b/>
          <w:bCs/>
        </w:rPr>
        <w:t>FRF</w:t>
      </w:r>
      <w:r w:rsidRPr="00956FFF">
        <w:rPr>
          <w:b/>
          <w:bCs/>
        </w:rPr>
        <w:t>:</w:t>
      </w:r>
      <w:r w:rsidRPr="00956FFF">
        <w:tab/>
      </w:r>
      <w:r w:rsidR="0089154A" w:rsidRPr="002273BB">
        <w:t>The Commission should deny FPL’s requested Solar Base Rate Adjustment mechanisms in 2028 and 2029. FPL’s existing solar PV investments have created a resource planning and operational issue due to the intermittent nature of solar PV generation that is not dispatchable and cannot be counted on to meek system peak demands. FPL has not demonstrated that it is just and reasonable or in the public interest to approve additional solar PV generation recovery</w:t>
      </w:r>
      <w:r w:rsidR="0089154A">
        <w:t>.</w:t>
      </w:r>
      <w:r w:rsidR="0089154A" w:rsidRPr="002273BB">
        <w:t xml:space="preserve"> (Georgis)</w:t>
      </w:r>
    </w:p>
    <w:p w14:paraId="38EB779C" w14:textId="77777777" w:rsidR="00C1277F" w:rsidRPr="004C0112" w:rsidRDefault="00C1277F" w:rsidP="00C1277F">
      <w:pPr>
        <w:ind w:left="1440" w:hanging="1440"/>
        <w:jc w:val="both"/>
        <w:rPr>
          <w:bCs/>
        </w:rPr>
      </w:pPr>
    </w:p>
    <w:p w14:paraId="3C5862A1" w14:textId="77777777" w:rsidR="00C1277F" w:rsidRPr="00956FFF" w:rsidRDefault="00C1277F" w:rsidP="00C1277F">
      <w:pPr>
        <w:ind w:left="1440" w:hanging="1440"/>
        <w:jc w:val="both"/>
      </w:pPr>
      <w:r>
        <w:rPr>
          <w:b/>
          <w:bCs/>
        </w:rPr>
        <w:t>FEL</w:t>
      </w:r>
      <w:r w:rsidRPr="00956FFF">
        <w:rPr>
          <w:b/>
          <w:bCs/>
        </w:rPr>
        <w:t>:</w:t>
      </w:r>
      <w:r w:rsidRPr="00956FFF">
        <w:tab/>
      </w:r>
      <w:r w:rsidR="00AA4D58">
        <w:t>Deny.</w:t>
      </w:r>
    </w:p>
    <w:p w14:paraId="25CC94DB" w14:textId="77777777" w:rsidR="00C1277F" w:rsidRDefault="00C1277F" w:rsidP="00C1277F">
      <w:pPr>
        <w:ind w:left="1440" w:hanging="1440"/>
        <w:jc w:val="both"/>
        <w:rPr>
          <w:bCs/>
        </w:rPr>
      </w:pPr>
    </w:p>
    <w:p w14:paraId="34774B49" w14:textId="77777777" w:rsidR="00C1277F" w:rsidRPr="00F93E77" w:rsidRDefault="00C1277F" w:rsidP="00C1277F">
      <w:pPr>
        <w:ind w:left="1440" w:hanging="1440"/>
        <w:jc w:val="both"/>
        <w:rPr>
          <w:bCs/>
        </w:rPr>
      </w:pPr>
      <w:r>
        <w:rPr>
          <w:b/>
          <w:bCs/>
        </w:rPr>
        <w:t>FAIR:</w:t>
      </w:r>
      <w:r>
        <w:rPr>
          <w:b/>
          <w:bCs/>
        </w:rPr>
        <w:tab/>
      </w:r>
      <w:r w:rsidR="005752D1" w:rsidRPr="00F93E77">
        <w:t>The Commission should deny FPL’s requested Solar Base Rate Adjustment mechanisms for both 2028 and 2029.</w:t>
      </w:r>
    </w:p>
    <w:p w14:paraId="5F8FEC0F" w14:textId="77777777" w:rsidR="00C1277F" w:rsidRPr="004C0112" w:rsidRDefault="00C1277F" w:rsidP="00C1277F">
      <w:pPr>
        <w:ind w:left="1440" w:hanging="1440"/>
        <w:jc w:val="both"/>
        <w:rPr>
          <w:bCs/>
        </w:rPr>
      </w:pPr>
    </w:p>
    <w:p w14:paraId="2F5FF2A9" w14:textId="56BDFF45" w:rsidR="00C1277F" w:rsidRPr="00956FFF" w:rsidRDefault="00C1277F" w:rsidP="00C1277F">
      <w:pPr>
        <w:ind w:left="1440" w:hanging="1440"/>
        <w:jc w:val="both"/>
      </w:pPr>
      <w:r>
        <w:rPr>
          <w:b/>
          <w:bCs/>
        </w:rPr>
        <w:t>SACE</w:t>
      </w:r>
      <w:r w:rsidRPr="00956FFF">
        <w:rPr>
          <w:b/>
          <w:bCs/>
        </w:rPr>
        <w:t>:</w:t>
      </w:r>
      <w:r w:rsidRPr="00956FFF">
        <w:tab/>
      </w:r>
      <w:r w:rsidR="00F72043">
        <w:rPr>
          <w:bCs/>
          <w:iCs/>
        </w:rPr>
        <w:t>SACE generally supports, in concept, the use of Solar Base Rate Adjustment mechanisms. The Commission should require FPL to demonstrate a need for interim rate relief at the time that it makes its SoBRA filing related to these solar additions. If FPL’s earnings are within its approved range of return at that time, then the Commission should retain the authority to defer cost recovery until a need for relief can be demonstrated, or FPL’s next rate case.</w:t>
      </w:r>
    </w:p>
    <w:p w14:paraId="0EED16DD" w14:textId="77777777" w:rsidR="00C1277F" w:rsidRPr="004C0112" w:rsidRDefault="00C1277F" w:rsidP="00C1277F">
      <w:pPr>
        <w:ind w:left="1440" w:hanging="1440"/>
        <w:jc w:val="both"/>
        <w:rPr>
          <w:bCs/>
        </w:rPr>
      </w:pPr>
    </w:p>
    <w:p w14:paraId="3892CB1E" w14:textId="30A014BD" w:rsidR="00C1277F" w:rsidRPr="00956FFF" w:rsidRDefault="00C1277F" w:rsidP="00C1277F">
      <w:pPr>
        <w:ind w:left="1440" w:hanging="1440"/>
        <w:jc w:val="both"/>
      </w:pPr>
      <w:r>
        <w:rPr>
          <w:b/>
          <w:bCs/>
        </w:rPr>
        <w:t>WALMART</w:t>
      </w:r>
      <w:r w:rsidRPr="00956FFF">
        <w:rPr>
          <w:b/>
          <w:bCs/>
        </w:rPr>
        <w:t>:</w:t>
      </w:r>
      <w:r w:rsidRPr="00956FFF">
        <w:tab/>
      </w:r>
      <w:r w:rsidR="00BD49EB">
        <w:t>No position.</w:t>
      </w:r>
    </w:p>
    <w:p w14:paraId="72870587" w14:textId="77777777" w:rsidR="00C1277F" w:rsidRDefault="00C1277F" w:rsidP="00C1277F">
      <w:pPr>
        <w:ind w:left="1440" w:hanging="1440"/>
        <w:jc w:val="both"/>
        <w:rPr>
          <w:bCs/>
        </w:rPr>
      </w:pPr>
    </w:p>
    <w:p w14:paraId="40EBFEC2" w14:textId="08487406" w:rsidR="00C1277F" w:rsidRPr="00573032" w:rsidRDefault="00C1277F" w:rsidP="00C1277F">
      <w:pPr>
        <w:ind w:left="1440" w:hanging="1440"/>
        <w:jc w:val="both"/>
        <w:rPr>
          <w:bCs/>
        </w:rPr>
      </w:pPr>
      <w:r>
        <w:rPr>
          <w:b/>
          <w:bCs/>
        </w:rPr>
        <w:t>AWI:</w:t>
      </w:r>
      <w:r>
        <w:rPr>
          <w:b/>
          <w:bCs/>
        </w:rPr>
        <w:tab/>
      </w:r>
      <w:r w:rsidR="00BD49EB">
        <w:t>No position.</w:t>
      </w:r>
    </w:p>
    <w:p w14:paraId="389935EA" w14:textId="77777777" w:rsidR="00C1277F" w:rsidRPr="004A570A" w:rsidRDefault="00C1277F" w:rsidP="00C1277F">
      <w:pPr>
        <w:jc w:val="both"/>
        <w:rPr>
          <w:bCs/>
        </w:rPr>
      </w:pPr>
    </w:p>
    <w:p w14:paraId="68B618E3" w14:textId="77777777" w:rsidR="00C1277F" w:rsidRPr="00300D26" w:rsidRDefault="00C1277F" w:rsidP="00C1277F">
      <w:pPr>
        <w:ind w:left="1440" w:hanging="1440"/>
        <w:jc w:val="both"/>
        <w:rPr>
          <w:bCs/>
        </w:rPr>
      </w:pPr>
      <w:r>
        <w:rPr>
          <w:b/>
          <w:bCs/>
        </w:rPr>
        <w:t>STAFF:</w:t>
      </w:r>
      <w:r>
        <w:rPr>
          <w:b/>
          <w:bCs/>
        </w:rPr>
        <w:tab/>
      </w:r>
      <w:r w:rsidR="00393B77">
        <w:rPr>
          <w:rFonts w:ascii="TimesNewRomanPSMT" w:hAnsi="TimesNewRomanPSMT" w:cs="TimesNewRomanPSMT"/>
        </w:rPr>
        <w:t>No position at this time.</w:t>
      </w:r>
    </w:p>
    <w:p w14:paraId="2CE5B63A" w14:textId="77777777" w:rsidR="00C1277F" w:rsidRDefault="00C1277F" w:rsidP="00956FFF">
      <w:pPr>
        <w:jc w:val="both"/>
      </w:pPr>
    </w:p>
    <w:p w14:paraId="038C88EB" w14:textId="77777777" w:rsidR="00C1277F" w:rsidRDefault="00C1277F" w:rsidP="00956FFF">
      <w:pPr>
        <w:jc w:val="both"/>
      </w:pPr>
    </w:p>
    <w:p w14:paraId="416D5B8A" w14:textId="7CE6B058" w:rsidR="00C1277F" w:rsidRPr="00E60528" w:rsidRDefault="00C1277F" w:rsidP="00C1277F">
      <w:pPr>
        <w:ind w:left="1440" w:hanging="1440"/>
        <w:jc w:val="both"/>
        <w:rPr>
          <w:b/>
        </w:rPr>
      </w:pPr>
      <w:r w:rsidRPr="00F21531">
        <w:rPr>
          <w:b/>
          <w:bCs/>
          <w:u w:val="single"/>
        </w:rPr>
        <w:t>ISSUE 1</w:t>
      </w:r>
      <w:r w:rsidR="00931224" w:rsidRPr="00F21531">
        <w:rPr>
          <w:b/>
          <w:bCs/>
          <w:u w:val="single"/>
        </w:rPr>
        <w:t>22</w:t>
      </w:r>
      <w:r w:rsidRPr="00956FFF">
        <w:rPr>
          <w:b/>
          <w:bCs/>
        </w:rPr>
        <w:t>:</w:t>
      </w:r>
      <w:r w:rsidRPr="00956FFF">
        <w:tab/>
      </w:r>
      <w:r w:rsidR="007835E0">
        <w:rPr>
          <w:b/>
          <w:i/>
        </w:rPr>
        <w:t>EXCLUDED</w:t>
      </w:r>
    </w:p>
    <w:p w14:paraId="1B5D9181" w14:textId="77777777" w:rsidR="00C1277F" w:rsidRPr="00956FFF" w:rsidRDefault="00C1277F" w:rsidP="00C1277F">
      <w:pPr>
        <w:jc w:val="both"/>
      </w:pPr>
    </w:p>
    <w:p w14:paraId="5671F8C1" w14:textId="77777777" w:rsidR="00C1277F" w:rsidRDefault="00C1277F" w:rsidP="00956FFF">
      <w:pPr>
        <w:jc w:val="both"/>
      </w:pPr>
    </w:p>
    <w:p w14:paraId="6D60EA3D" w14:textId="77777777" w:rsidR="00C1277F" w:rsidRPr="00E60528" w:rsidRDefault="00C1277F" w:rsidP="00C1277F">
      <w:pPr>
        <w:ind w:left="1440" w:hanging="1440"/>
        <w:jc w:val="both"/>
        <w:rPr>
          <w:b/>
        </w:rPr>
      </w:pPr>
      <w:r w:rsidRPr="00F21531">
        <w:rPr>
          <w:b/>
          <w:bCs/>
          <w:u w:val="single"/>
        </w:rPr>
        <w:t>ISSUE 1</w:t>
      </w:r>
      <w:r w:rsidR="00931224" w:rsidRPr="00F21531">
        <w:rPr>
          <w:b/>
          <w:bCs/>
          <w:u w:val="single"/>
        </w:rPr>
        <w:t>23</w:t>
      </w:r>
      <w:r w:rsidRPr="00956FFF">
        <w:rPr>
          <w:b/>
          <w:bCs/>
        </w:rPr>
        <w:t>:</w:t>
      </w:r>
      <w:r w:rsidRPr="00956FFF">
        <w:tab/>
      </w:r>
      <w:r w:rsidR="008B1C76" w:rsidRPr="008B1C76">
        <w:rPr>
          <w:b/>
        </w:rPr>
        <w:t>Should the Commission approve, deny, or approve with modifications FPL’s proposed Storm Cost Recovery mechanism? If approved or modified, should FPL’s requested storm surcharge cap increase from $4 to $5 be approved?</w:t>
      </w:r>
    </w:p>
    <w:p w14:paraId="3A07161B" w14:textId="77777777" w:rsidR="00C1277F" w:rsidRPr="00956FFF" w:rsidRDefault="00C1277F" w:rsidP="00C1277F">
      <w:pPr>
        <w:jc w:val="both"/>
      </w:pPr>
    </w:p>
    <w:p w14:paraId="3CE7CBAC" w14:textId="77777777" w:rsidR="00C1277F" w:rsidRPr="00956FFF" w:rsidRDefault="00C1277F" w:rsidP="00C1277F">
      <w:pPr>
        <w:ind w:left="1440" w:hanging="1440"/>
        <w:jc w:val="both"/>
      </w:pPr>
      <w:r>
        <w:rPr>
          <w:b/>
          <w:bCs/>
        </w:rPr>
        <w:t>FPL</w:t>
      </w:r>
      <w:r w:rsidRPr="00956FFF">
        <w:rPr>
          <w:b/>
          <w:bCs/>
        </w:rPr>
        <w:t>:</w:t>
      </w:r>
      <w:r w:rsidRPr="00956FFF">
        <w:tab/>
      </w:r>
      <w:r w:rsidR="004F7DE1">
        <w:rPr>
          <w:rFonts w:cstheme="minorBidi"/>
        </w:rPr>
        <w:t xml:space="preserve">Yes.  </w:t>
      </w:r>
      <w:r w:rsidR="004F7DE1" w:rsidRPr="007A2E7D">
        <w:rPr>
          <w:rFonts w:cstheme="minorBidi"/>
        </w:rPr>
        <w:t xml:space="preserve">The Commission should approve, without modification, FPL’s proposed Storm Cost Recovery mechanism as set forth in Exhibit SRB-5. FPL’s requested storm surcharge cap increase from $4 to $5 should be approved. FPL proposes to continue to have access to the storm cost recovery framework prescribed by previous Rate Settlements since 2010. </w:t>
      </w:r>
      <w:r w:rsidR="004F7DE1" w:rsidRPr="00FD4B2F">
        <w:t>(Bores)</w:t>
      </w:r>
    </w:p>
    <w:p w14:paraId="237D525D" w14:textId="77777777" w:rsidR="00C1277F" w:rsidRPr="00956FFF" w:rsidRDefault="00C1277F" w:rsidP="00C1277F">
      <w:pPr>
        <w:jc w:val="both"/>
      </w:pPr>
    </w:p>
    <w:p w14:paraId="19CD7B33" w14:textId="77777777" w:rsidR="00C1277F" w:rsidRDefault="00C1277F" w:rsidP="00C1277F">
      <w:pPr>
        <w:ind w:left="1440" w:hanging="1440"/>
        <w:jc w:val="both"/>
      </w:pPr>
      <w:r>
        <w:rPr>
          <w:b/>
          <w:bCs/>
        </w:rPr>
        <w:t>OPC</w:t>
      </w:r>
      <w:r w:rsidRPr="00956FFF">
        <w:rPr>
          <w:b/>
          <w:bCs/>
        </w:rPr>
        <w:t>:</w:t>
      </w:r>
      <w:r w:rsidRPr="00956FFF">
        <w:tab/>
      </w:r>
      <w:r w:rsidR="00345B5D" w:rsidRPr="0044622A">
        <w:rPr>
          <w:bCs/>
        </w:rPr>
        <w:t xml:space="preserve">No. </w:t>
      </w:r>
      <w:r w:rsidR="00345B5D" w:rsidRPr="00343B60">
        <w:t>The storm cost recovery mechanism as proposed by FPL should not be approved.  FPL proposes to continue the Storm Cost Recovery Mechanism (SCRM) to allow them to begin collecting a charge based on an amount up to $5 per 1,000 KWh on a monthly residential bill for a named tropical storm beginning 60 days after filing a petition for recovery with the Commission.  This interim recovery period will last up to 12 months.  If costs related to named storms exceed $5.00/1,000 KWh in any one year, the Company can ask the Commission to allow to defer to subsequent year or years or petition for a higher amount including replenishing the reserve.  They also ask to increase their storm reserve to $300 m</w:t>
      </w:r>
      <w:r w:rsidR="00345B5D" w:rsidRPr="00087EB4">
        <w:t>illion.  Finally, FPL asks that any storm proceeding not allow for any type of earnings test or measure or consider previous or current base rate earnings.</w:t>
      </w:r>
    </w:p>
    <w:p w14:paraId="7AFC1CF4" w14:textId="77777777" w:rsidR="00345B5D" w:rsidRDefault="00345B5D" w:rsidP="00C1277F">
      <w:pPr>
        <w:ind w:left="1440" w:hanging="1440"/>
        <w:jc w:val="both"/>
      </w:pPr>
    </w:p>
    <w:p w14:paraId="34EFBD25" w14:textId="77777777" w:rsidR="00345B5D" w:rsidRDefault="00345B5D" w:rsidP="00C1277F">
      <w:pPr>
        <w:ind w:left="1440" w:hanging="1440"/>
        <w:jc w:val="both"/>
      </w:pPr>
      <w:r>
        <w:lastRenderedPageBreak/>
        <w:tab/>
      </w:r>
      <w:r w:rsidRPr="00087EB4">
        <w:t>Under Section 366.06, Florida Statutes, a tariff for recovery of storm costs can go into effect within 60 days if consent is not withheld by the Commission subject to refund and a full Section 120.57 evidentiary hearing on the tariff.  Thus, a SCRM is unnecessary.</w:t>
      </w:r>
    </w:p>
    <w:p w14:paraId="6C37FBB2" w14:textId="77777777" w:rsidR="00345B5D" w:rsidRDefault="00345B5D" w:rsidP="00C1277F">
      <w:pPr>
        <w:ind w:left="1440" w:hanging="1440"/>
        <w:jc w:val="both"/>
      </w:pPr>
    </w:p>
    <w:p w14:paraId="3ABFD1E7" w14:textId="77777777" w:rsidR="00345B5D" w:rsidRDefault="00345B5D" w:rsidP="00C1277F">
      <w:pPr>
        <w:ind w:left="1440" w:hanging="1440"/>
        <w:jc w:val="both"/>
      </w:pPr>
      <w:r>
        <w:tab/>
      </w:r>
      <w:r w:rsidRPr="00343B60">
        <w:t>Unlike the SCRM in the Settlement between the parties, where the parties would agree not to object to a tariff filing up to $5 per 1,000 KWh for named storms on an interim basis subject to a full evidential hearing on the cost, FPL’s proposal in testimony falls short.  First, as written, it asks the Commission to preapprove storm costs up to $5 per 1,000 KWh.  Sections 366.06 and 366.07, F.S., provides for rate changes only “after public hearing” where the Commission has investigated and determine “the actual legitimate costs…” finds that rates are insufficient that then the Commission “by order” can “fix the fair and reasonable rates.”  There is no statutory basis for pre-approval of a rate increase by the Commission.</w:t>
      </w:r>
    </w:p>
    <w:p w14:paraId="6BE456AB" w14:textId="77777777" w:rsidR="00345B5D" w:rsidRDefault="00345B5D" w:rsidP="00C1277F">
      <w:pPr>
        <w:ind w:left="1440" w:hanging="1440"/>
        <w:jc w:val="both"/>
      </w:pPr>
    </w:p>
    <w:p w14:paraId="31DDD076" w14:textId="77777777" w:rsidR="00345B5D" w:rsidRDefault="00345B5D" w:rsidP="00C1277F">
      <w:pPr>
        <w:ind w:left="1440" w:hanging="1440"/>
        <w:jc w:val="both"/>
      </w:pPr>
      <w:r>
        <w:tab/>
      </w:r>
      <w:r w:rsidRPr="00343B60">
        <w:t>Second, FPL’s proposal as written in testimony does not provide for the protesting of the amount collected and the other trade-offs which is critical to SCRM as provided for in settlements.  Under a tariff filing proceeding, parties are allowed to challenge recovery of all the costs including an earnings review under the proposed terms of the tariff.</w:t>
      </w:r>
    </w:p>
    <w:p w14:paraId="25931FE7" w14:textId="77777777" w:rsidR="00345B5D" w:rsidRDefault="00345B5D" w:rsidP="00C1277F">
      <w:pPr>
        <w:ind w:left="1440" w:hanging="1440"/>
        <w:jc w:val="both"/>
      </w:pPr>
    </w:p>
    <w:p w14:paraId="183B9D03" w14:textId="77777777" w:rsidR="00345B5D" w:rsidRDefault="00345B5D" w:rsidP="00C1277F">
      <w:pPr>
        <w:ind w:left="1440" w:hanging="1440"/>
        <w:jc w:val="both"/>
        <w:rPr>
          <w:kern w:val="32"/>
        </w:rPr>
      </w:pPr>
      <w:r>
        <w:tab/>
        <w:t>Also</w:t>
      </w:r>
      <w:r w:rsidRPr="00343B60">
        <w:t xml:space="preserve">, the interim statute, </w:t>
      </w:r>
      <w:r>
        <w:t>s</w:t>
      </w:r>
      <w:r w:rsidRPr="00343B60">
        <w:t xml:space="preserve">ection 366.071, F.S., only provides for interim rates based on a showing that utility is earning outside its range of reasonableness which was waived by the parties in settlement.  The interim statutory relief only allows recovery to collect rates “sufficient to earn the minimum of the range of rate of return” calculated in accordance with its “required rate of return” based on its last rate proceeding.  The Commission cannot waive this statutory provision, assuming the interim rates section were applicable under a storm circumstance.  Therefore, the Commission cannot approve any storm recovery mechanism that attempts to contravene this statutory provision or the Commission and parties rights to require application of an earning test and investigation. </w:t>
      </w:r>
      <w:r>
        <w:rPr>
          <w:kern w:val="32"/>
        </w:rPr>
        <w:t>The Commission cannot preclude an earnings-type review or base any decision on the existing provision in contravention of the provisions under which the SCRM was established through negotiation.</w:t>
      </w:r>
    </w:p>
    <w:p w14:paraId="4203497E" w14:textId="77777777" w:rsidR="00345B5D" w:rsidRDefault="00345B5D" w:rsidP="00C1277F">
      <w:pPr>
        <w:ind w:left="1440" w:hanging="1440"/>
        <w:jc w:val="both"/>
        <w:rPr>
          <w:kern w:val="32"/>
        </w:rPr>
      </w:pPr>
    </w:p>
    <w:p w14:paraId="1327329B" w14:textId="77777777" w:rsidR="00345B5D" w:rsidRPr="00956FFF" w:rsidRDefault="00345B5D" w:rsidP="003F7735">
      <w:pPr>
        <w:pStyle w:val="BodyText"/>
        <w:tabs>
          <w:tab w:val="left" w:pos="1620"/>
        </w:tabs>
        <w:spacing w:after="0"/>
        <w:ind w:left="1440" w:hanging="1440"/>
        <w:jc w:val="both"/>
      </w:pPr>
      <w:r>
        <w:rPr>
          <w:kern w:val="32"/>
        </w:rPr>
        <w:tab/>
      </w:r>
      <w:r w:rsidRPr="00343B60">
        <w:t>The disposition of a request to recover storm-related costs involves factual and policy determinations, such as the amount to be collected; the issue of whether the amount should be limited by the utility’s earnings level</w:t>
      </w:r>
      <w:r>
        <w:t xml:space="preserve"> other funding sources</w:t>
      </w:r>
      <w:r w:rsidRPr="00343B60">
        <w:t xml:space="preserve">; the time period over which any surcharge should be spread; and the appropriate level of the storm reserve.  Chapter 120, F.S., gives affected parties the right to raise and litigate such issues.  In Docket No. 20210015-EI, parties entered a negotiated resolution of such issues as part of a larger global settlement.  The settlement expires on December 31, 2025.  At that time, parties will again have the right to identify issues, present evidence, cross-examine witnesses, and argue positions on </w:t>
      </w:r>
      <w:r w:rsidRPr="00343B60">
        <w:lastRenderedPageBreak/>
        <w:t>all storm recovery requests.  To limit the scope of permissible inquiry, and to prejudge the amount and time frame of future recovery, applicability of earnings levels to FPL’s future requests, and level of reserve to be restored in the form of predetermined outcomes in the absence of a stipulation and settlement of those potential issues would be to violate parties’ substantive and procedural due process rights.</w:t>
      </w:r>
    </w:p>
    <w:p w14:paraId="61CD10E4" w14:textId="77777777" w:rsidR="00C1277F" w:rsidRDefault="00C1277F" w:rsidP="00C1277F">
      <w:pPr>
        <w:jc w:val="both"/>
      </w:pPr>
    </w:p>
    <w:p w14:paraId="130DD798" w14:textId="77777777" w:rsidR="00C1277F" w:rsidRDefault="00C1277F" w:rsidP="00C1277F">
      <w:pPr>
        <w:jc w:val="both"/>
        <w:rPr>
          <w:b/>
        </w:rPr>
      </w:pPr>
      <w:r>
        <w:rPr>
          <w:b/>
        </w:rPr>
        <w:t xml:space="preserve">FUEL </w:t>
      </w:r>
    </w:p>
    <w:p w14:paraId="151490C1" w14:textId="5E97CA18" w:rsidR="00C1277F" w:rsidRPr="004F7DE1" w:rsidRDefault="00C1277F" w:rsidP="00C1277F">
      <w:pPr>
        <w:ind w:left="1440" w:hanging="1440"/>
        <w:jc w:val="both"/>
      </w:pPr>
      <w:r w:rsidRPr="004F7DE1">
        <w:rPr>
          <w:b/>
          <w:spacing w:val="-8"/>
        </w:rPr>
        <w:t>RETAILERS:</w:t>
      </w:r>
      <w:r w:rsidRPr="00366B4B">
        <w:rPr>
          <w:b/>
          <w:spacing w:val="-4"/>
        </w:rPr>
        <w:tab/>
      </w:r>
      <w:r w:rsidR="00391547" w:rsidRPr="004F7DE1">
        <w:t xml:space="preserve">No </w:t>
      </w:r>
      <w:r w:rsidR="00BD49EB">
        <w:t>p</w:t>
      </w:r>
      <w:r w:rsidR="00391547" w:rsidRPr="004F7DE1">
        <w:t>osition.</w:t>
      </w:r>
    </w:p>
    <w:p w14:paraId="5101E7DF" w14:textId="77777777" w:rsidR="00C1277F" w:rsidRPr="00956FFF" w:rsidRDefault="00C1277F" w:rsidP="00C1277F">
      <w:pPr>
        <w:jc w:val="both"/>
      </w:pPr>
    </w:p>
    <w:p w14:paraId="512932D9" w14:textId="77777777" w:rsidR="00C1277F" w:rsidRDefault="00C1277F" w:rsidP="00C1277F">
      <w:pPr>
        <w:ind w:left="1440" w:hanging="1440"/>
        <w:jc w:val="both"/>
        <w:rPr>
          <w:b/>
          <w:bCs/>
        </w:rPr>
      </w:pPr>
      <w:r>
        <w:rPr>
          <w:b/>
          <w:bCs/>
        </w:rPr>
        <w:t xml:space="preserve">ELECTRIFY </w:t>
      </w:r>
    </w:p>
    <w:p w14:paraId="34908AB2" w14:textId="0030D23D" w:rsidR="00C1277F" w:rsidRPr="00956FFF" w:rsidRDefault="00C1277F" w:rsidP="00C1277F">
      <w:pPr>
        <w:ind w:left="1440" w:hanging="1440"/>
        <w:jc w:val="both"/>
      </w:pPr>
      <w:r>
        <w:rPr>
          <w:b/>
          <w:bCs/>
        </w:rPr>
        <w:t>AMERICA</w:t>
      </w:r>
      <w:r w:rsidRPr="00956FFF">
        <w:rPr>
          <w:b/>
          <w:bCs/>
        </w:rPr>
        <w:t>:</w:t>
      </w:r>
      <w:r w:rsidRPr="00956FFF">
        <w:tab/>
      </w:r>
      <w:r w:rsidR="00BD49EB">
        <w:t>No position.</w:t>
      </w:r>
    </w:p>
    <w:p w14:paraId="28259CAB" w14:textId="77777777" w:rsidR="00C1277F" w:rsidRPr="004C0112" w:rsidRDefault="00C1277F" w:rsidP="00C1277F">
      <w:pPr>
        <w:ind w:left="1440" w:hanging="1440"/>
        <w:jc w:val="both"/>
        <w:rPr>
          <w:bCs/>
        </w:rPr>
      </w:pPr>
    </w:p>
    <w:p w14:paraId="45F802F8" w14:textId="6BFE27A1" w:rsidR="00C1277F" w:rsidRPr="00956FFF" w:rsidRDefault="00C1277F" w:rsidP="00C1277F">
      <w:pPr>
        <w:ind w:left="1440" w:hanging="1440"/>
        <w:jc w:val="both"/>
      </w:pPr>
      <w:r>
        <w:rPr>
          <w:b/>
          <w:bCs/>
        </w:rPr>
        <w:t>EVGO</w:t>
      </w:r>
      <w:r w:rsidRPr="00956FFF">
        <w:rPr>
          <w:b/>
          <w:bCs/>
        </w:rPr>
        <w:t>:</w:t>
      </w:r>
      <w:r w:rsidRPr="00956FFF">
        <w:tab/>
      </w:r>
      <w:r w:rsidR="00BD49EB">
        <w:t>No position.</w:t>
      </w:r>
    </w:p>
    <w:p w14:paraId="5696BC6F" w14:textId="77777777" w:rsidR="00C1277F" w:rsidRPr="004C0112" w:rsidRDefault="00C1277F" w:rsidP="00C1277F">
      <w:pPr>
        <w:ind w:left="1440" w:hanging="1440"/>
        <w:jc w:val="both"/>
        <w:rPr>
          <w:bCs/>
        </w:rPr>
      </w:pPr>
    </w:p>
    <w:p w14:paraId="6FC7CE14" w14:textId="7CD0727D" w:rsidR="00C1277F" w:rsidRPr="00956FFF" w:rsidRDefault="00C1277F" w:rsidP="00C1277F">
      <w:pPr>
        <w:ind w:left="1440" w:hanging="1440"/>
        <w:jc w:val="both"/>
      </w:pPr>
      <w:r>
        <w:rPr>
          <w:b/>
          <w:bCs/>
        </w:rPr>
        <w:t>FEA</w:t>
      </w:r>
      <w:r w:rsidRPr="00956FFF">
        <w:rPr>
          <w:b/>
          <w:bCs/>
        </w:rPr>
        <w:t>:</w:t>
      </w:r>
      <w:r w:rsidRPr="00956FFF">
        <w:tab/>
      </w:r>
      <w:r w:rsidR="00BD49EB">
        <w:t>No position.</w:t>
      </w:r>
    </w:p>
    <w:p w14:paraId="5F39DAB6" w14:textId="77777777" w:rsidR="00C1277F" w:rsidRDefault="00C1277F" w:rsidP="00C1277F">
      <w:pPr>
        <w:ind w:left="1440" w:hanging="1440"/>
        <w:jc w:val="both"/>
        <w:rPr>
          <w:bCs/>
        </w:rPr>
      </w:pPr>
    </w:p>
    <w:p w14:paraId="4988654A" w14:textId="63C5332C" w:rsidR="00C1277F" w:rsidRPr="00366B4B" w:rsidRDefault="00C1277F" w:rsidP="00C1277F">
      <w:pPr>
        <w:ind w:left="1440" w:hanging="1440"/>
        <w:jc w:val="both"/>
        <w:rPr>
          <w:bCs/>
        </w:rPr>
      </w:pPr>
      <w:r>
        <w:rPr>
          <w:b/>
          <w:bCs/>
        </w:rPr>
        <w:t>FEIA:</w:t>
      </w:r>
      <w:r>
        <w:rPr>
          <w:b/>
          <w:bCs/>
        </w:rPr>
        <w:tab/>
      </w:r>
      <w:r w:rsidR="00BD49EB">
        <w:t>No position.</w:t>
      </w:r>
    </w:p>
    <w:p w14:paraId="10A29450" w14:textId="77777777" w:rsidR="00C1277F" w:rsidRPr="004C0112" w:rsidRDefault="00C1277F" w:rsidP="00C1277F">
      <w:pPr>
        <w:ind w:left="1440" w:hanging="1440"/>
        <w:jc w:val="both"/>
        <w:rPr>
          <w:bCs/>
        </w:rPr>
      </w:pPr>
    </w:p>
    <w:p w14:paraId="48207F07" w14:textId="77777777" w:rsidR="00C1277F" w:rsidRPr="00956FFF" w:rsidRDefault="00C1277F" w:rsidP="00C1277F">
      <w:pPr>
        <w:ind w:left="1440" w:hanging="1440"/>
        <w:jc w:val="both"/>
      </w:pPr>
      <w:r>
        <w:rPr>
          <w:b/>
          <w:bCs/>
        </w:rPr>
        <w:t>FIPUG</w:t>
      </w:r>
      <w:r w:rsidRPr="00956FFF">
        <w:rPr>
          <w:b/>
          <w:bCs/>
        </w:rPr>
        <w:t>:</w:t>
      </w:r>
      <w:r w:rsidRPr="00956FFF">
        <w:tab/>
      </w:r>
      <w:r w:rsidR="00937F6F">
        <w:rPr>
          <w:spacing w:val="-4"/>
        </w:rPr>
        <w:t>The Storm Cost Recovery mechanism, something negotiated in a prior settlement agreement, should be modified or paused for a number of reasons.  FPL and its corporate parent, NextEra Energy, have sufficient credit facilities to address storm damage costs.  Additionally, given the billions of dollars being spent on storm protection and activities to harden its electric system, storm costs should decline in the future. Finally, structural changes are being considered for emergency management which may result in the Federal Emergency Management Agency and/or the State of Florida Division of Emergency Management playing a critical role in overseeing, and possibly financing, the restoration of critical infrastructure that is used for the public good, which should include electric infrastructure.</w:t>
      </w:r>
    </w:p>
    <w:p w14:paraId="21B611B4" w14:textId="77777777" w:rsidR="00C1277F" w:rsidRPr="004C0112" w:rsidRDefault="00C1277F" w:rsidP="00C1277F">
      <w:pPr>
        <w:ind w:left="1440" w:hanging="1440"/>
        <w:jc w:val="both"/>
        <w:rPr>
          <w:bCs/>
        </w:rPr>
      </w:pPr>
    </w:p>
    <w:p w14:paraId="60D1D7EB" w14:textId="77777777" w:rsidR="00C1277F" w:rsidRPr="00956FFF" w:rsidRDefault="00C1277F" w:rsidP="00C1277F">
      <w:pPr>
        <w:ind w:left="1440" w:hanging="1440"/>
        <w:jc w:val="both"/>
      </w:pPr>
      <w:r>
        <w:rPr>
          <w:b/>
          <w:bCs/>
        </w:rPr>
        <w:t>FRF</w:t>
      </w:r>
      <w:r w:rsidRPr="00956FFF">
        <w:rPr>
          <w:b/>
          <w:bCs/>
        </w:rPr>
        <w:t>:</w:t>
      </w:r>
      <w:r w:rsidRPr="00956FFF">
        <w:tab/>
      </w:r>
      <w:r w:rsidR="00FA2151" w:rsidRPr="004F1998">
        <w:rPr>
          <w:bCs/>
          <w:iCs/>
        </w:rPr>
        <w:t>No position.</w:t>
      </w:r>
    </w:p>
    <w:p w14:paraId="6D552EAE" w14:textId="77777777" w:rsidR="00C1277F" w:rsidRPr="004C0112" w:rsidRDefault="00C1277F" w:rsidP="00C1277F">
      <w:pPr>
        <w:ind w:left="1440" w:hanging="1440"/>
        <w:jc w:val="both"/>
        <w:rPr>
          <w:bCs/>
        </w:rPr>
      </w:pPr>
    </w:p>
    <w:p w14:paraId="77ECC105" w14:textId="77777777" w:rsidR="00C1277F" w:rsidRPr="00956FFF" w:rsidRDefault="00C1277F" w:rsidP="00C1277F">
      <w:pPr>
        <w:ind w:left="1440" w:hanging="1440"/>
        <w:jc w:val="both"/>
      </w:pPr>
      <w:r>
        <w:rPr>
          <w:b/>
          <w:bCs/>
        </w:rPr>
        <w:t>FEL</w:t>
      </w:r>
      <w:r w:rsidRPr="00956FFF">
        <w:rPr>
          <w:b/>
          <w:bCs/>
        </w:rPr>
        <w:t>:</w:t>
      </w:r>
      <w:r w:rsidRPr="00956FFF">
        <w:tab/>
      </w:r>
      <w:r w:rsidR="00AA4D58">
        <w:t>Deny.</w:t>
      </w:r>
    </w:p>
    <w:p w14:paraId="50B5C7BD" w14:textId="77777777" w:rsidR="00C1277F" w:rsidRDefault="00C1277F" w:rsidP="00C1277F">
      <w:pPr>
        <w:ind w:left="1440" w:hanging="1440"/>
        <w:jc w:val="both"/>
        <w:rPr>
          <w:bCs/>
        </w:rPr>
      </w:pPr>
    </w:p>
    <w:p w14:paraId="68BC7F4A" w14:textId="2308F087" w:rsidR="00C1277F" w:rsidRPr="00F93E77" w:rsidRDefault="00C1277F" w:rsidP="00C1277F">
      <w:pPr>
        <w:ind w:left="1440" w:hanging="1440"/>
        <w:jc w:val="both"/>
        <w:rPr>
          <w:bCs/>
        </w:rPr>
      </w:pPr>
      <w:r>
        <w:rPr>
          <w:b/>
          <w:bCs/>
        </w:rPr>
        <w:t>FAIR:</w:t>
      </w:r>
      <w:r>
        <w:rPr>
          <w:b/>
          <w:bCs/>
        </w:rPr>
        <w:tab/>
      </w:r>
      <w:r w:rsidR="005752D1" w:rsidRPr="00F93E77">
        <w:t>The Commission should deny FPL’s proposed Storm Cost Recovery mechanism as proposed.  If approved, the Commission should deny FPL’s request to increase the cap on the storm surcharge from $4 to $5</w:t>
      </w:r>
      <w:r w:rsidR="00F93E77" w:rsidRPr="00F93E77">
        <w:t>, and the maximum Storm Reserve should be $220 million</w:t>
      </w:r>
      <w:r w:rsidR="005752D1" w:rsidRPr="00F93E77">
        <w:t>.</w:t>
      </w:r>
    </w:p>
    <w:p w14:paraId="226C2DB9" w14:textId="77777777" w:rsidR="00C1277F" w:rsidRPr="004C0112" w:rsidRDefault="00C1277F" w:rsidP="00C1277F">
      <w:pPr>
        <w:ind w:left="1440" w:hanging="1440"/>
        <w:jc w:val="both"/>
        <w:rPr>
          <w:bCs/>
        </w:rPr>
      </w:pPr>
    </w:p>
    <w:p w14:paraId="2B22E501" w14:textId="7EEEDFA7" w:rsidR="00C1277F" w:rsidRPr="00956FFF" w:rsidRDefault="00C1277F" w:rsidP="00C1277F">
      <w:pPr>
        <w:ind w:left="1440" w:hanging="1440"/>
        <w:jc w:val="both"/>
      </w:pPr>
      <w:r>
        <w:rPr>
          <w:b/>
          <w:bCs/>
        </w:rPr>
        <w:t>SACE</w:t>
      </w:r>
      <w:r w:rsidRPr="00956FFF">
        <w:rPr>
          <w:b/>
          <w:bCs/>
        </w:rPr>
        <w:t>:</w:t>
      </w:r>
      <w:r w:rsidRPr="00956FFF">
        <w:tab/>
      </w:r>
      <w:r w:rsidR="00BF79B1">
        <w:rPr>
          <w:bCs/>
          <w:iCs/>
        </w:rPr>
        <w:t>SACE takes no position.</w:t>
      </w:r>
    </w:p>
    <w:p w14:paraId="74B8262F" w14:textId="77777777" w:rsidR="00C1277F" w:rsidRPr="004C0112" w:rsidRDefault="00C1277F" w:rsidP="00C1277F">
      <w:pPr>
        <w:ind w:left="1440" w:hanging="1440"/>
        <w:jc w:val="both"/>
        <w:rPr>
          <w:bCs/>
        </w:rPr>
      </w:pPr>
    </w:p>
    <w:p w14:paraId="579DDC92" w14:textId="1F49124D" w:rsidR="00C1277F" w:rsidRPr="00956FFF" w:rsidRDefault="00C1277F" w:rsidP="00C1277F">
      <w:pPr>
        <w:ind w:left="1440" w:hanging="1440"/>
        <w:jc w:val="both"/>
      </w:pPr>
      <w:r>
        <w:rPr>
          <w:b/>
          <w:bCs/>
        </w:rPr>
        <w:t>WALMART</w:t>
      </w:r>
      <w:r w:rsidRPr="00956FFF">
        <w:rPr>
          <w:b/>
          <w:bCs/>
        </w:rPr>
        <w:t>:</w:t>
      </w:r>
      <w:r w:rsidRPr="00956FFF">
        <w:tab/>
      </w:r>
      <w:r w:rsidR="007F1D39">
        <w:t>No position.</w:t>
      </w:r>
    </w:p>
    <w:p w14:paraId="5E23C4D9" w14:textId="77777777" w:rsidR="00C1277F" w:rsidRDefault="00C1277F" w:rsidP="00C1277F">
      <w:pPr>
        <w:ind w:left="1440" w:hanging="1440"/>
        <w:jc w:val="both"/>
        <w:rPr>
          <w:bCs/>
        </w:rPr>
      </w:pPr>
    </w:p>
    <w:p w14:paraId="1D43A3AF" w14:textId="514FDC5A" w:rsidR="00C1277F" w:rsidRPr="00573032" w:rsidRDefault="00C1277F" w:rsidP="00C1277F">
      <w:pPr>
        <w:ind w:left="1440" w:hanging="1440"/>
        <w:jc w:val="both"/>
        <w:rPr>
          <w:bCs/>
        </w:rPr>
      </w:pPr>
      <w:r>
        <w:rPr>
          <w:b/>
          <w:bCs/>
        </w:rPr>
        <w:t>AWI:</w:t>
      </w:r>
      <w:r>
        <w:rPr>
          <w:b/>
          <w:bCs/>
        </w:rPr>
        <w:tab/>
      </w:r>
      <w:r w:rsidR="007F1D39">
        <w:t>No position.</w:t>
      </w:r>
    </w:p>
    <w:p w14:paraId="46EB24CD" w14:textId="77777777" w:rsidR="00C1277F" w:rsidRPr="004A570A" w:rsidRDefault="00C1277F" w:rsidP="00C1277F">
      <w:pPr>
        <w:jc w:val="both"/>
        <w:rPr>
          <w:bCs/>
        </w:rPr>
      </w:pPr>
    </w:p>
    <w:p w14:paraId="45EF971A" w14:textId="77777777" w:rsidR="00C1277F" w:rsidRPr="00300D26" w:rsidRDefault="00C1277F" w:rsidP="00C1277F">
      <w:pPr>
        <w:ind w:left="1440" w:hanging="1440"/>
        <w:jc w:val="both"/>
        <w:rPr>
          <w:bCs/>
        </w:rPr>
      </w:pPr>
      <w:r>
        <w:rPr>
          <w:b/>
          <w:bCs/>
        </w:rPr>
        <w:lastRenderedPageBreak/>
        <w:t>STAFF:</w:t>
      </w:r>
      <w:r>
        <w:rPr>
          <w:b/>
          <w:bCs/>
        </w:rPr>
        <w:tab/>
      </w:r>
      <w:r w:rsidR="00393B77">
        <w:rPr>
          <w:rFonts w:ascii="TimesNewRomanPSMT" w:hAnsi="TimesNewRomanPSMT" w:cs="TimesNewRomanPSMT"/>
        </w:rPr>
        <w:t>No position at this time.</w:t>
      </w:r>
    </w:p>
    <w:p w14:paraId="138496FE" w14:textId="77777777" w:rsidR="00C1277F" w:rsidRDefault="00C1277F" w:rsidP="00956FFF">
      <w:pPr>
        <w:jc w:val="both"/>
      </w:pPr>
    </w:p>
    <w:p w14:paraId="60A139E1" w14:textId="77777777" w:rsidR="00C1277F" w:rsidRDefault="00C1277F" w:rsidP="00956FFF">
      <w:pPr>
        <w:jc w:val="both"/>
      </w:pPr>
    </w:p>
    <w:p w14:paraId="24366201" w14:textId="17D9FE30" w:rsidR="00C1277F" w:rsidRPr="00E60528" w:rsidRDefault="00C1277F" w:rsidP="00C1277F">
      <w:pPr>
        <w:ind w:left="1440" w:hanging="1440"/>
        <w:jc w:val="both"/>
        <w:rPr>
          <w:b/>
        </w:rPr>
      </w:pPr>
      <w:r w:rsidRPr="00F21531">
        <w:rPr>
          <w:b/>
          <w:bCs/>
          <w:u w:val="single"/>
        </w:rPr>
        <w:t>ISSUE 1</w:t>
      </w:r>
      <w:r w:rsidR="00931224" w:rsidRPr="00F21531">
        <w:rPr>
          <w:b/>
          <w:bCs/>
          <w:u w:val="single"/>
        </w:rPr>
        <w:t>24</w:t>
      </w:r>
      <w:r w:rsidRPr="00956FFF">
        <w:rPr>
          <w:b/>
          <w:bCs/>
        </w:rPr>
        <w:t>:</w:t>
      </w:r>
      <w:r w:rsidRPr="00956FFF">
        <w:tab/>
      </w:r>
      <w:r w:rsidR="00FD214C">
        <w:rPr>
          <w:b/>
          <w:i/>
        </w:rPr>
        <w:t>EXCLUDED</w:t>
      </w:r>
    </w:p>
    <w:p w14:paraId="555A7E1A" w14:textId="77777777" w:rsidR="00C1277F" w:rsidRPr="00956FFF" w:rsidRDefault="00C1277F" w:rsidP="00C1277F">
      <w:pPr>
        <w:jc w:val="both"/>
      </w:pPr>
    </w:p>
    <w:p w14:paraId="7B9677C9" w14:textId="77777777" w:rsidR="00C1277F" w:rsidRDefault="00C1277F" w:rsidP="00956FFF">
      <w:pPr>
        <w:jc w:val="both"/>
      </w:pPr>
    </w:p>
    <w:p w14:paraId="567E5906" w14:textId="77777777" w:rsidR="00C1277F" w:rsidRPr="00E60528" w:rsidRDefault="00C1277F" w:rsidP="00C1277F">
      <w:pPr>
        <w:ind w:left="1440" w:hanging="1440"/>
        <w:jc w:val="both"/>
        <w:rPr>
          <w:b/>
        </w:rPr>
      </w:pPr>
      <w:r w:rsidRPr="00F21531">
        <w:rPr>
          <w:b/>
          <w:bCs/>
          <w:u w:val="single"/>
        </w:rPr>
        <w:t>ISSUE 1</w:t>
      </w:r>
      <w:r w:rsidR="00931224" w:rsidRPr="00F21531">
        <w:rPr>
          <w:b/>
          <w:bCs/>
          <w:u w:val="single"/>
        </w:rPr>
        <w:t>25</w:t>
      </w:r>
      <w:r w:rsidRPr="00956FFF">
        <w:rPr>
          <w:b/>
          <w:bCs/>
        </w:rPr>
        <w:t>:</w:t>
      </w:r>
      <w:r w:rsidRPr="00956FFF">
        <w:tab/>
      </w:r>
      <w:r w:rsidR="008B1C76" w:rsidRPr="008B1C76">
        <w:rPr>
          <w:b/>
        </w:rPr>
        <w:t>How should the Commission proceed, regarding Issues 18, 19, 30, 34, 70, 71, 92, 101, and 109 if there are changes to the Inflation Reduction Act (IRA) regarding investment tax credits (ITCs) and production tax credits (PTCs) during the pendency of this docket?</w:t>
      </w:r>
    </w:p>
    <w:p w14:paraId="482A1086" w14:textId="77777777" w:rsidR="00C1277F" w:rsidRPr="00956FFF" w:rsidRDefault="00C1277F" w:rsidP="00C1277F">
      <w:pPr>
        <w:jc w:val="both"/>
      </w:pPr>
    </w:p>
    <w:p w14:paraId="10C8BA40" w14:textId="77777777" w:rsidR="00C1277F" w:rsidRPr="00956FFF" w:rsidRDefault="00C1277F" w:rsidP="00C1277F">
      <w:pPr>
        <w:ind w:left="1440" w:hanging="1440"/>
        <w:jc w:val="both"/>
      </w:pPr>
      <w:r>
        <w:rPr>
          <w:b/>
          <w:bCs/>
        </w:rPr>
        <w:t>FPL</w:t>
      </w:r>
      <w:r w:rsidRPr="00956FFF">
        <w:rPr>
          <w:b/>
          <w:bCs/>
        </w:rPr>
        <w:t>:</w:t>
      </w:r>
      <w:r w:rsidRPr="00956FFF">
        <w:tab/>
      </w:r>
      <w:r w:rsidR="004F7DE1" w:rsidRPr="004F167F">
        <w:rPr>
          <w:bCs/>
        </w:rPr>
        <w:t xml:space="preserve">The Investment Tax Credits and Production Tax credits FPL has accounted for in its forecast have not been impacted by </w:t>
      </w:r>
      <w:r w:rsidR="004F7DE1">
        <w:rPr>
          <w:bCs/>
        </w:rPr>
        <w:t>newly</w:t>
      </w:r>
      <w:r w:rsidR="004F7DE1" w:rsidRPr="004F167F">
        <w:rPr>
          <w:bCs/>
        </w:rPr>
        <w:t xml:space="preserve"> </w:t>
      </w:r>
      <w:r w:rsidR="004F7DE1">
        <w:rPr>
          <w:bCs/>
        </w:rPr>
        <w:t xml:space="preserve">enacted </w:t>
      </w:r>
      <w:r w:rsidR="004F7DE1" w:rsidRPr="004F167F">
        <w:rPr>
          <w:bCs/>
        </w:rPr>
        <w:t>tax legislation.</w:t>
      </w:r>
      <w:r w:rsidR="004F7DE1">
        <w:rPr>
          <w:bCs/>
        </w:rPr>
        <w:t xml:space="preserve">  </w:t>
      </w:r>
      <w:r w:rsidR="004F7DE1">
        <w:t>(Bores, Laney)</w:t>
      </w:r>
    </w:p>
    <w:p w14:paraId="7F9DED5B" w14:textId="77777777" w:rsidR="00C1277F" w:rsidRPr="00956FFF" w:rsidRDefault="00C1277F" w:rsidP="00C1277F">
      <w:pPr>
        <w:jc w:val="both"/>
      </w:pPr>
    </w:p>
    <w:p w14:paraId="68A7C088" w14:textId="229904F2" w:rsidR="00C1277F" w:rsidRPr="00956FFF" w:rsidRDefault="00C1277F" w:rsidP="00C1277F">
      <w:pPr>
        <w:ind w:left="1440" w:hanging="1440"/>
        <w:jc w:val="both"/>
      </w:pPr>
      <w:r>
        <w:rPr>
          <w:b/>
          <w:bCs/>
        </w:rPr>
        <w:t>OPC</w:t>
      </w:r>
      <w:r w:rsidRPr="00956FFF">
        <w:rPr>
          <w:b/>
          <w:bCs/>
        </w:rPr>
        <w:t>:</w:t>
      </w:r>
      <w:r w:rsidRPr="00956FFF">
        <w:tab/>
      </w:r>
      <w:r w:rsidR="001E7D76" w:rsidRPr="002B6AF5">
        <w:t>The Commission must closely monitor the impacts of the “One Big, Beautiful Bill Act,” the associated Executive Order issued on July 7, 2025, and the impending IRS guidance due on or about Augu</w:t>
      </w:r>
      <w:r w:rsidR="001E7D76">
        <w:t>st 18, 2025. The Commission must consider the reasonableness and prudence of FPL’s proposed resource additions, particularly the proposed 2026-2029 solar additions, in light of this evolving law.</w:t>
      </w:r>
    </w:p>
    <w:p w14:paraId="069200A5" w14:textId="77777777" w:rsidR="00C1277F" w:rsidRDefault="00C1277F" w:rsidP="00C1277F">
      <w:pPr>
        <w:jc w:val="both"/>
      </w:pPr>
    </w:p>
    <w:p w14:paraId="2A2F6840" w14:textId="77777777" w:rsidR="00C1277F" w:rsidRDefault="00C1277F" w:rsidP="00C1277F">
      <w:pPr>
        <w:jc w:val="both"/>
        <w:rPr>
          <w:b/>
        </w:rPr>
      </w:pPr>
      <w:r>
        <w:rPr>
          <w:b/>
        </w:rPr>
        <w:t xml:space="preserve">FUEL </w:t>
      </w:r>
    </w:p>
    <w:p w14:paraId="77BF1C77" w14:textId="7FC5545D" w:rsidR="00C1277F" w:rsidRPr="004F7DE1" w:rsidRDefault="00C1277F" w:rsidP="00C1277F">
      <w:pPr>
        <w:ind w:left="1440" w:hanging="1440"/>
        <w:jc w:val="both"/>
      </w:pPr>
      <w:r w:rsidRPr="004F7DE1">
        <w:rPr>
          <w:b/>
          <w:spacing w:val="-8"/>
        </w:rPr>
        <w:t>RETAILERS:</w:t>
      </w:r>
      <w:r w:rsidRPr="00366B4B">
        <w:rPr>
          <w:b/>
          <w:spacing w:val="-4"/>
        </w:rPr>
        <w:tab/>
      </w:r>
      <w:r w:rsidR="00391547" w:rsidRPr="004F7DE1">
        <w:t xml:space="preserve">No </w:t>
      </w:r>
      <w:r w:rsidR="007F1D39">
        <w:t>p</w:t>
      </w:r>
      <w:r w:rsidR="00391547" w:rsidRPr="004F7DE1">
        <w:t>osition.</w:t>
      </w:r>
    </w:p>
    <w:p w14:paraId="79B3EA6D" w14:textId="77777777" w:rsidR="00C1277F" w:rsidRPr="00956FFF" w:rsidRDefault="00C1277F" w:rsidP="00C1277F">
      <w:pPr>
        <w:jc w:val="both"/>
      </w:pPr>
    </w:p>
    <w:p w14:paraId="063558B4" w14:textId="77777777" w:rsidR="00C1277F" w:rsidRDefault="00C1277F" w:rsidP="00C1277F">
      <w:pPr>
        <w:ind w:left="1440" w:hanging="1440"/>
        <w:jc w:val="both"/>
        <w:rPr>
          <w:b/>
          <w:bCs/>
        </w:rPr>
      </w:pPr>
      <w:r>
        <w:rPr>
          <w:b/>
          <w:bCs/>
        </w:rPr>
        <w:t xml:space="preserve">ELECTRIFY </w:t>
      </w:r>
    </w:p>
    <w:p w14:paraId="4798A3AB" w14:textId="504274A9" w:rsidR="00C1277F" w:rsidRPr="00956FFF" w:rsidRDefault="00C1277F" w:rsidP="00C1277F">
      <w:pPr>
        <w:ind w:left="1440" w:hanging="1440"/>
        <w:jc w:val="both"/>
      </w:pPr>
      <w:r>
        <w:rPr>
          <w:b/>
          <w:bCs/>
        </w:rPr>
        <w:t>AMERICA</w:t>
      </w:r>
      <w:r w:rsidRPr="00956FFF">
        <w:rPr>
          <w:b/>
          <w:bCs/>
        </w:rPr>
        <w:t>:</w:t>
      </w:r>
      <w:r w:rsidRPr="00956FFF">
        <w:tab/>
      </w:r>
      <w:r w:rsidR="007F1D39">
        <w:t>No position.</w:t>
      </w:r>
    </w:p>
    <w:p w14:paraId="45CBAC64" w14:textId="77777777" w:rsidR="00C1277F" w:rsidRPr="004C0112" w:rsidRDefault="00C1277F" w:rsidP="00C1277F">
      <w:pPr>
        <w:ind w:left="1440" w:hanging="1440"/>
        <w:jc w:val="both"/>
        <w:rPr>
          <w:bCs/>
        </w:rPr>
      </w:pPr>
    </w:p>
    <w:p w14:paraId="31A146EE" w14:textId="2082616C" w:rsidR="00C1277F" w:rsidRPr="00956FFF" w:rsidRDefault="00C1277F" w:rsidP="00C1277F">
      <w:pPr>
        <w:ind w:left="1440" w:hanging="1440"/>
        <w:jc w:val="both"/>
      </w:pPr>
      <w:r>
        <w:rPr>
          <w:b/>
          <w:bCs/>
        </w:rPr>
        <w:t>EVGO</w:t>
      </w:r>
      <w:r w:rsidRPr="00956FFF">
        <w:rPr>
          <w:b/>
          <w:bCs/>
        </w:rPr>
        <w:t>:</w:t>
      </w:r>
      <w:r w:rsidRPr="00956FFF">
        <w:tab/>
      </w:r>
      <w:r w:rsidR="007F1D39">
        <w:t>No position.</w:t>
      </w:r>
    </w:p>
    <w:p w14:paraId="132AE0B2" w14:textId="77777777" w:rsidR="00C1277F" w:rsidRPr="004C0112" w:rsidRDefault="00C1277F" w:rsidP="00C1277F">
      <w:pPr>
        <w:ind w:left="1440" w:hanging="1440"/>
        <w:jc w:val="both"/>
        <w:rPr>
          <w:bCs/>
        </w:rPr>
      </w:pPr>
    </w:p>
    <w:p w14:paraId="6EFAC409" w14:textId="654CF95D" w:rsidR="00C1277F" w:rsidRPr="00956FFF" w:rsidRDefault="00C1277F" w:rsidP="00C1277F">
      <w:pPr>
        <w:ind w:left="1440" w:hanging="1440"/>
        <w:jc w:val="both"/>
      </w:pPr>
      <w:r>
        <w:rPr>
          <w:b/>
          <w:bCs/>
        </w:rPr>
        <w:t>FEA</w:t>
      </w:r>
      <w:r w:rsidRPr="00956FFF">
        <w:rPr>
          <w:b/>
          <w:bCs/>
        </w:rPr>
        <w:t>:</w:t>
      </w:r>
      <w:r w:rsidRPr="00956FFF">
        <w:tab/>
      </w:r>
      <w:r w:rsidR="007F1D39">
        <w:t>No position.</w:t>
      </w:r>
    </w:p>
    <w:p w14:paraId="253F7007" w14:textId="77777777" w:rsidR="00C1277F" w:rsidRDefault="00C1277F" w:rsidP="00C1277F">
      <w:pPr>
        <w:ind w:left="1440" w:hanging="1440"/>
        <w:jc w:val="both"/>
        <w:rPr>
          <w:bCs/>
        </w:rPr>
      </w:pPr>
    </w:p>
    <w:p w14:paraId="0DB97F9B" w14:textId="55075D92" w:rsidR="00C1277F" w:rsidRPr="00366B4B" w:rsidRDefault="00C1277F" w:rsidP="00C1277F">
      <w:pPr>
        <w:ind w:left="1440" w:hanging="1440"/>
        <w:jc w:val="both"/>
        <w:rPr>
          <w:bCs/>
        </w:rPr>
      </w:pPr>
      <w:r>
        <w:rPr>
          <w:b/>
          <w:bCs/>
        </w:rPr>
        <w:t>FEIA:</w:t>
      </w:r>
      <w:r>
        <w:rPr>
          <w:b/>
          <w:bCs/>
        </w:rPr>
        <w:tab/>
      </w:r>
      <w:r w:rsidR="007F1D39">
        <w:t>No position.</w:t>
      </w:r>
    </w:p>
    <w:p w14:paraId="20612697" w14:textId="77777777" w:rsidR="00C1277F" w:rsidRPr="004C0112" w:rsidRDefault="00C1277F" w:rsidP="00C1277F">
      <w:pPr>
        <w:ind w:left="1440" w:hanging="1440"/>
        <w:jc w:val="both"/>
        <w:rPr>
          <w:bCs/>
        </w:rPr>
      </w:pPr>
    </w:p>
    <w:p w14:paraId="4A123B0F" w14:textId="49D8B92D" w:rsidR="00C1277F" w:rsidRPr="00956FFF" w:rsidRDefault="00C1277F" w:rsidP="00C1277F">
      <w:pPr>
        <w:ind w:left="1440" w:hanging="1440"/>
        <w:jc w:val="both"/>
      </w:pPr>
      <w:r>
        <w:rPr>
          <w:b/>
          <w:bCs/>
        </w:rPr>
        <w:t>FIPUG</w:t>
      </w:r>
      <w:r w:rsidRPr="00956FFF">
        <w:rPr>
          <w:b/>
          <w:bCs/>
        </w:rPr>
        <w:t>:</w:t>
      </w:r>
      <w:r w:rsidRPr="00956FFF">
        <w:tab/>
      </w:r>
      <w:r w:rsidR="000A33D3" w:rsidRPr="000A33D3">
        <w:t>Adopt position of OPC.</w:t>
      </w:r>
    </w:p>
    <w:p w14:paraId="38707DE0" w14:textId="77777777" w:rsidR="00C1277F" w:rsidRPr="004C0112" w:rsidRDefault="00C1277F" w:rsidP="00C1277F">
      <w:pPr>
        <w:ind w:left="1440" w:hanging="1440"/>
        <w:jc w:val="both"/>
        <w:rPr>
          <w:bCs/>
        </w:rPr>
      </w:pPr>
    </w:p>
    <w:p w14:paraId="4E99C288" w14:textId="77777777" w:rsidR="00C1277F" w:rsidRPr="00956FFF" w:rsidRDefault="00C1277F" w:rsidP="00C1277F">
      <w:pPr>
        <w:ind w:left="1440" w:hanging="1440"/>
        <w:jc w:val="both"/>
      </w:pPr>
      <w:r>
        <w:rPr>
          <w:b/>
          <w:bCs/>
        </w:rPr>
        <w:t>FRF</w:t>
      </w:r>
      <w:r w:rsidRPr="00956FFF">
        <w:rPr>
          <w:b/>
          <w:bCs/>
        </w:rPr>
        <w:t>:</w:t>
      </w:r>
      <w:r w:rsidRPr="00956FFF">
        <w:tab/>
      </w:r>
      <w:r w:rsidR="00BC13F6" w:rsidRPr="002273BB">
        <w:t>The enactment of the One Big Beautiful Bill Act on July 4, 2025</w:t>
      </w:r>
      <w:r w:rsidR="00BC13F6" w:rsidRPr="00954118">
        <w:t>,</w:t>
      </w:r>
      <w:r w:rsidR="00BC13F6" w:rsidRPr="002273BB">
        <w:t xml:space="preserve"> calls into question the claimed cost-effectiveness (“CPVRR”) analyses performed by FPL in this proceeding to justify its proposed investments in battery storage and solar PV generation in the test years. The Commission should require FPL to submit additional testimony and analysis and allow intervenors to conduct discovery and file responsive testimony to the extent that this will impact rates.</w:t>
      </w:r>
    </w:p>
    <w:p w14:paraId="7BC8B22B" w14:textId="77777777" w:rsidR="00C1277F" w:rsidRPr="004C0112" w:rsidRDefault="00C1277F" w:rsidP="00C1277F">
      <w:pPr>
        <w:ind w:left="1440" w:hanging="1440"/>
        <w:jc w:val="both"/>
        <w:rPr>
          <w:bCs/>
        </w:rPr>
      </w:pPr>
    </w:p>
    <w:p w14:paraId="5D6828DC" w14:textId="77777777" w:rsidR="00C1277F" w:rsidRPr="00956FFF" w:rsidRDefault="00C1277F" w:rsidP="00C1277F">
      <w:pPr>
        <w:ind w:left="1440" w:hanging="1440"/>
        <w:jc w:val="both"/>
      </w:pPr>
      <w:r>
        <w:rPr>
          <w:b/>
          <w:bCs/>
        </w:rPr>
        <w:t>FEL</w:t>
      </w:r>
      <w:r w:rsidRPr="00956FFF">
        <w:rPr>
          <w:b/>
          <w:bCs/>
        </w:rPr>
        <w:t>:</w:t>
      </w:r>
      <w:r w:rsidRPr="00956FFF">
        <w:tab/>
      </w:r>
      <w:r w:rsidR="00AA4D58">
        <w:t>Commission should take such changes into account in its decision, although it appears that the PTCs and ITCs at issue in this docket may possibly be safe from change.</w:t>
      </w:r>
    </w:p>
    <w:p w14:paraId="7FF468E5" w14:textId="77777777" w:rsidR="00C1277F" w:rsidRDefault="00C1277F" w:rsidP="00C1277F">
      <w:pPr>
        <w:ind w:left="1440" w:hanging="1440"/>
        <w:jc w:val="both"/>
        <w:rPr>
          <w:bCs/>
        </w:rPr>
      </w:pPr>
    </w:p>
    <w:p w14:paraId="5E690563" w14:textId="3AE33C6A" w:rsidR="00C1277F" w:rsidRPr="00F93E77" w:rsidRDefault="00C1277F" w:rsidP="00C1277F">
      <w:pPr>
        <w:ind w:left="1440" w:hanging="1440"/>
        <w:jc w:val="both"/>
        <w:rPr>
          <w:bCs/>
        </w:rPr>
      </w:pPr>
      <w:r>
        <w:rPr>
          <w:b/>
          <w:bCs/>
        </w:rPr>
        <w:t>FAIR:</w:t>
      </w:r>
      <w:r>
        <w:rPr>
          <w:b/>
          <w:bCs/>
        </w:rPr>
        <w:tab/>
      </w:r>
      <w:r w:rsidR="00F93E77" w:rsidRPr="00F93E77">
        <w:t>At this time, this appears to be a legal issue – i.e., as to the impacts of changes in law that may occur during the pendency of this docket.  Therefore, if there are changes to the IRA regarding ITCs and PTCs during the pendency of this docket, the Commission should provide all parties with the opportunity to brief the issues, consistent with the fundamental requirements of Chapter 120, Florida Statutes.</w:t>
      </w:r>
    </w:p>
    <w:p w14:paraId="7E008BE4" w14:textId="77777777" w:rsidR="00C1277F" w:rsidRPr="004C0112" w:rsidRDefault="00C1277F" w:rsidP="00C1277F">
      <w:pPr>
        <w:ind w:left="1440" w:hanging="1440"/>
        <w:jc w:val="both"/>
        <w:rPr>
          <w:bCs/>
        </w:rPr>
      </w:pPr>
    </w:p>
    <w:p w14:paraId="76039D5D" w14:textId="7F85DCA5" w:rsidR="00C1277F" w:rsidRPr="00956FFF" w:rsidRDefault="00C1277F" w:rsidP="00C1277F">
      <w:pPr>
        <w:ind w:left="1440" w:hanging="1440"/>
        <w:jc w:val="both"/>
      </w:pPr>
      <w:r>
        <w:rPr>
          <w:b/>
          <w:bCs/>
        </w:rPr>
        <w:t>SACE</w:t>
      </w:r>
      <w:r w:rsidRPr="00956FFF">
        <w:rPr>
          <w:b/>
          <w:bCs/>
        </w:rPr>
        <w:t>:</w:t>
      </w:r>
      <w:r w:rsidRPr="00956FFF">
        <w:tab/>
      </w:r>
      <w:r w:rsidR="00BF79B1">
        <w:rPr>
          <w:bCs/>
          <w:iCs/>
        </w:rPr>
        <w:t xml:space="preserve">SACE </w:t>
      </w:r>
      <w:r w:rsidR="00F72043">
        <w:rPr>
          <w:bCs/>
          <w:iCs/>
        </w:rPr>
        <w:t>adopts the position of FAIR</w:t>
      </w:r>
      <w:r w:rsidR="00BF79B1">
        <w:rPr>
          <w:bCs/>
          <w:iCs/>
        </w:rPr>
        <w:t>.</w:t>
      </w:r>
    </w:p>
    <w:p w14:paraId="03B8FC97" w14:textId="77777777" w:rsidR="00C1277F" w:rsidRPr="004C0112" w:rsidRDefault="00C1277F" w:rsidP="00C1277F">
      <w:pPr>
        <w:ind w:left="1440" w:hanging="1440"/>
        <w:jc w:val="both"/>
        <w:rPr>
          <w:bCs/>
        </w:rPr>
      </w:pPr>
    </w:p>
    <w:p w14:paraId="6ABECD72" w14:textId="77777777" w:rsidR="00C1277F" w:rsidRPr="00956FFF" w:rsidRDefault="00C1277F" w:rsidP="00C1277F">
      <w:pPr>
        <w:ind w:left="1440" w:hanging="1440"/>
        <w:jc w:val="both"/>
      </w:pPr>
      <w:r>
        <w:rPr>
          <w:b/>
          <w:bCs/>
        </w:rPr>
        <w:t>WALMART</w:t>
      </w:r>
      <w:r w:rsidRPr="00956FFF">
        <w:rPr>
          <w:b/>
          <w:bCs/>
        </w:rPr>
        <w:t>:</w:t>
      </w:r>
      <w:r w:rsidRPr="00956FFF">
        <w:tab/>
      </w:r>
    </w:p>
    <w:p w14:paraId="34DC8F24" w14:textId="77777777" w:rsidR="00C1277F" w:rsidRDefault="00C1277F" w:rsidP="00C1277F">
      <w:pPr>
        <w:ind w:left="1440" w:hanging="1440"/>
        <w:jc w:val="both"/>
        <w:rPr>
          <w:bCs/>
        </w:rPr>
      </w:pPr>
    </w:p>
    <w:p w14:paraId="0C6C342B" w14:textId="169D7C63" w:rsidR="00C1277F" w:rsidRPr="00573032" w:rsidRDefault="00C1277F" w:rsidP="00C1277F">
      <w:pPr>
        <w:ind w:left="1440" w:hanging="1440"/>
        <w:jc w:val="both"/>
        <w:rPr>
          <w:bCs/>
        </w:rPr>
      </w:pPr>
      <w:r>
        <w:rPr>
          <w:b/>
          <w:bCs/>
        </w:rPr>
        <w:t>AWI:</w:t>
      </w:r>
      <w:r>
        <w:rPr>
          <w:b/>
          <w:bCs/>
        </w:rPr>
        <w:tab/>
      </w:r>
      <w:r w:rsidR="007F1D39">
        <w:t>No position.</w:t>
      </w:r>
    </w:p>
    <w:p w14:paraId="2E1A122A" w14:textId="77777777" w:rsidR="00C1277F" w:rsidRPr="004A570A" w:rsidRDefault="00C1277F" w:rsidP="00C1277F">
      <w:pPr>
        <w:jc w:val="both"/>
        <w:rPr>
          <w:bCs/>
        </w:rPr>
      </w:pPr>
    </w:p>
    <w:p w14:paraId="3937A61B" w14:textId="77777777" w:rsidR="00C1277F" w:rsidRPr="00300D26" w:rsidRDefault="00C1277F" w:rsidP="00C1277F">
      <w:pPr>
        <w:ind w:left="1440" w:hanging="1440"/>
        <w:jc w:val="both"/>
        <w:rPr>
          <w:bCs/>
        </w:rPr>
      </w:pPr>
      <w:r>
        <w:rPr>
          <w:b/>
          <w:bCs/>
        </w:rPr>
        <w:t>STAFF:</w:t>
      </w:r>
      <w:r>
        <w:rPr>
          <w:b/>
          <w:bCs/>
        </w:rPr>
        <w:tab/>
      </w:r>
      <w:r w:rsidR="00A511AE">
        <w:rPr>
          <w:rFonts w:ascii="TimesNewRomanPSMT" w:hAnsi="TimesNewRomanPSMT" w:cs="TimesNewRomanPSMT"/>
        </w:rPr>
        <w:t>No position at this time.</w:t>
      </w:r>
    </w:p>
    <w:p w14:paraId="26EC3346" w14:textId="77777777" w:rsidR="00C1277F" w:rsidRDefault="00C1277F" w:rsidP="00956FFF">
      <w:pPr>
        <w:jc w:val="both"/>
      </w:pPr>
    </w:p>
    <w:p w14:paraId="4E77D99F" w14:textId="77777777" w:rsidR="00C1277F" w:rsidRDefault="00C1277F" w:rsidP="00956FFF">
      <w:pPr>
        <w:jc w:val="both"/>
      </w:pPr>
    </w:p>
    <w:p w14:paraId="66E496C1" w14:textId="77777777" w:rsidR="00C1277F" w:rsidRPr="00E60528" w:rsidRDefault="00C1277F" w:rsidP="00C1277F">
      <w:pPr>
        <w:ind w:left="1440" w:hanging="1440"/>
        <w:jc w:val="both"/>
        <w:rPr>
          <w:b/>
        </w:rPr>
      </w:pPr>
      <w:r w:rsidRPr="00F21531">
        <w:rPr>
          <w:b/>
          <w:bCs/>
          <w:u w:val="single"/>
        </w:rPr>
        <w:t>ISSUE 1</w:t>
      </w:r>
      <w:r w:rsidR="00931224" w:rsidRPr="00F21531">
        <w:rPr>
          <w:b/>
          <w:bCs/>
          <w:u w:val="single"/>
        </w:rPr>
        <w:t>26</w:t>
      </w:r>
      <w:r w:rsidRPr="00956FFF">
        <w:rPr>
          <w:b/>
          <w:bCs/>
        </w:rPr>
        <w:t>:</w:t>
      </w:r>
      <w:r w:rsidRPr="00956FFF">
        <w:tab/>
      </w:r>
      <w:r w:rsidR="008B1C76" w:rsidRPr="008B1C76">
        <w:rPr>
          <w:b/>
        </w:rPr>
        <w:t>Should the Commission approve, deny, or approve with modification FPL’s proposed mechanism for addressing a change in tax law? If the Commission approves the proposed mechanism for addressing a change in tax law with modifications, what modifications should be made?</w:t>
      </w:r>
    </w:p>
    <w:p w14:paraId="6A785CD4" w14:textId="77777777" w:rsidR="00C1277F" w:rsidRPr="00956FFF" w:rsidRDefault="00C1277F" w:rsidP="00C1277F">
      <w:pPr>
        <w:jc w:val="both"/>
      </w:pPr>
    </w:p>
    <w:p w14:paraId="268E0E61" w14:textId="77777777" w:rsidR="00C1277F" w:rsidRPr="00956FFF" w:rsidRDefault="00C1277F" w:rsidP="00C1277F">
      <w:pPr>
        <w:ind w:left="1440" w:hanging="1440"/>
        <w:jc w:val="both"/>
      </w:pPr>
      <w:r>
        <w:rPr>
          <w:b/>
          <w:bCs/>
        </w:rPr>
        <w:t>FPL</w:t>
      </w:r>
      <w:r w:rsidRPr="00956FFF">
        <w:rPr>
          <w:b/>
          <w:bCs/>
        </w:rPr>
        <w:t>:</w:t>
      </w:r>
      <w:r w:rsidRPr="00956FFF">
        <w:tab/>
      </w:r>
      <w:r w:rsidR="004F7DE1" w:rsidRPr="00771461">
        <w:t xml:space="preserve">The Commission should approve, without modification, FPL’s proposed mechanism for addressing a change in tax law. FPL proposes a mechanism that will allow FPL to adjust base rates in the event tax laws change during or after the conclusion of this proceeding. Following enactment, FPL would calculate the impact of the change in tax law by comparing revenue requirements with and without the change, and submit the calculation of the rate adjustment needed to ensure </w:t>
      </w:r>
      <w:r w:rsidR="004F7DE1">
        <w:t>rates reflect the new law</w:t>
      </w:r>
      <w:r w:rsidR="004F7DE1" w:rsidRPr="00771461">
        <w:t>. (Bores)</w:t>
      </w:r>
    </w:p>
    <w:p w14:paraId="32CA5F27" w14:textId="77777777" w:rsidR="00C1277F" w:rsidRPr="00956FFF" w:rsidRDefault="00C1277F" w:rsidP="00C1277F">
      <w:pPr>
        <w:jc w:val="both"/>
      </w:pPr>
    </w:p>
    <w:p w14:paraId="18B132B0" w14:textId="77777777" w:rsidR="00C1277F" w:rsidRPr="00956FFF" w:rsidRDefault="00C1277F" w:rsidP="00C1277F">
      <w:pPr>
        <w:ind w:left="1440" w:hanging="1440"/>
        <w:jc w:val="both"/>
      </w:pPr>
      <w:r>
        <w:rPr>
          <w:b/>
          <w:bCs/>
        </w:rPr>
        <w:t>OPC</w:t>
      </w:r>
      <w:r w:rsidRPr="00956FFF">
        <w:rPr>
          <w:b/>
          <w:bCs/>
        </w:rPr>
        <w:t>:</w:t>
      </w:r>
      <w:r w:rsidRPr="00956FFF">
        <w:tab/>
      </w:r>
      <w:r w:rsidR="008F7BC3" w:rsidRPr="00B655AD">
        <w:rPr>
          <w:bCs/>
        </w:rPr>
        <w:t>No.</w:t>
      </w:r>
      <w:r w:rsidR="008F7BC3">
        <w:rPr>
          <w:bCs/>
        </w:rPr>
        <w:t xml:space="preserve"> </w:t>
      </w:r>
      <w:r w:rsidR="008F7BC3" w:rsidRPr="00B655AD">
        <w:rPr>
          <w:bCs/>
        </w:rPr>
        <w:t>The Commission cannot even lawfully entertain the proposal under commission precedent. Furthermore, where there is no pending legislation</w:t>
      </w:r>
      <w:r w:rsidR="008F7BC3">
        <w:rPr>
          <w:bCs/>
        </w:rPr>
        <w:t>,</w:t>
      </w:r>
      <w:r w:rsidR="008F7BC3" w:rsidRPr="00B655AD">
        <w:rPr>
          <w:bCs/>
        </w:rPr>
        <w:t xml:space="preserve"> any proposal is premature and speculative.  However, the Commission should consider any and all changes to tax laws that have passed Congress and been signed into law prior to the hearing dates.</w:t>
      </w:r>
    </w:p>
    <w:p w14:paraId="60F24368" w14:textId="77777777" w:rsidR="00C1277F" w:rsidRDefault="00C1277F" w:rsidP="00C1277F">
      <w:pPr>
        <w:jc w:val="both"/>
      </w:pPr>
    </w:p>
    <w:p w14:paraId="4910D2D5" w14:textId="77777777" w:rsidR="00C1277F" w:rsidRDefault="00C1277F" w:rsidP="00C1277F">
      <w:pPr>
        <w:jc w:val="both"/>
        <w:rPr>
          <w:b/>
        </w:rPr>
      </w:pPr>
      <w:r>
        <w:rPr>
          <w:b/>
        </w:rPr>
        <w:t xml:space="preserve">FUEL </w:t>
      </w:r>
    </w:p>
    <w:p w14:paraId="25751E5B" w14:textId="32B9AD58" w:rsidR="00C1277F" w:rsidRPr="004F7DE1" w:rsidRDefault="00C1277F" w:rsidP="00C1277F">
      <w:pPr>
        <w:ind w:left="1440" w:hanging="1440"/>
        <w:jc w:val="both"/>
      </w:pPr>
      <w:r w:rsidRPr="004F7DE1">
        <w:rPr>
          <w:b/>
          <w:spacing w:val="-8"/>
        </w:rPr>
        <w:t>RETAILERS:</w:t>
      </w:r>
      <w:r w:rsidRPr="00366B4B">
        <w:rPr>
          <w:b/>
          <w:spacing w:val="-4"/>
        </w:rPr>
        <w:tab/>
      </w:r>
      <w:r w:rsidR="00391547" w:rsidRPr="004F7DE1">
        <w:t xml:space="preserve">No </w:t>
      </w:r>
      <w:r w:rsidR="007F1D39">
        <w:t>p</w:t>
      </w:r>
      <w:r w:rsidR="00391547" w:rsidRPr="004F7DE1">
        <w:t>osition.</w:t>
      </w:r>
    </w:p>
    <w:p w14:paraId="191A4EE5" w14:textId="77777777" w:rsidR="00C1277F" w:rsidRPr="00956FFF" w:rsidRDefault="00C1277F" w:rsidP="00C1277F">
      <w:pPr>
        <w:jc w:val="both"/>
      </w:pPr>
    </w:p>
    <w:p w14:paraId="215165C2" w14:textId="77777777" w:rsidR="00C1277F" w:rsidRDefault="00C1277F" w:rsidP="00C1277F">
      <w:pPr>
        <w:ind w:left="1440" w:hanging="1440"/>
        <w:jc w:val="both"/>
        <w:rPr>
          <w:b/>
          <w:bCs/>
        </w:rPr>
      </w:pPr>
      <w:r>
        <w:rPr>
          <w:b/>
          <w:bCs/>
        </w:rPr>
        <w:t xml:space="preserve">ELECTRIFY </w:t>
      </w:r>
    </w:p>
    <w:p w14:paraId="4AB990A7" w14:textId="183BD878" w:rsidR="00C1277F" w:rsidRPr="00956FFF" w:rsidRDefault="00C1277F" w:rsidP="00C1277F">
      <w:pPr>
        <w:ind w:left="1440" w:hanging="1440"/>
        <w:jc w:val="both"/>
      </w:pPr>
      <w:r>
        <w:rPr>
          <w:b/>
          <w:bCs/>
        </w:rPr>
        <w:t>AMERICA</w:t>
      </w:r>
      <w:r w:rsidRPr="00956FFF">
        <w:rPr>
          <w:b/>
          <w:bCs/>
        </w:rPr>
        <w:t>:</w:t>
      </w:r>
      <w:r w:rsidRPr="00956FFF">
        <w:tab/>
      </w:r>
      <w:r w:rsidR="007F1D39">
        <w:t>No position.</w:t>
      </w:r>
    </w:p>
    <w:p w14:paraId="4BEF33F4" w14:textId="77777777" w:rsidR="00C1277F" w:rsidRPr="004C0112" w:rsidRDefault="00C1277F" w:rsidP="00C1277F">
      <w:pPr>
        <w:ind w:left="1440" w:hanging="1440"/>
        <w:jc w:val="both"/>
        <w:rPr>
          <w:bCs/>
        </w:rPr>
      </w:pPr>
    </w:p>
    <w:p w14:paraId="32A8F6F3" w14:textId="4AEC42B8" w:rsidR="00C1277F" w:rsidRPr="00956FFF" w:rsidRDefault="00C1277F" w:rsidP="00C1277F">
      <w:pPr>
        <w:ind w:left="1440" w:hanging="1440"/>
        <w:jc w:val="both"/>
      </w:pPr>
      <w:r>
        <w:rPr>
          <w:b/>
          <w:bCs/>
        </w:rPr>
        <w:t>EVGO</w:t>
      </w:r>
      <w:r w:rsidRPr="00956FFF">
        <w:rPr>
          <w:b/>
          <w:bCs/>
        </w:rPr>
        <w:t>:</w:t>
      </w:r>
      <w:r w:rsidRPr="00956FFF">
        <w:tab/>
      </w:r>
      <w:r w:rsidR="007F1D39">
        <w:t>No position.</w:t>
      </w:r>
    </w:p>
    <w:p w14:paraId="1716A3EB" w14:textId="77777777" w:rsidR="00C1277F" w:rsidRPr="004C0112" w:rsidRDefault="00C1277F" w:rsidP="00C1277F">
      <w:pPr>
        <w:ind w:left="1440" w:hanging="1440"/>
        <w:jc w:val="both"/>
        <w:rPr>
          <w:bCs/>
        </w:rPr>
      </w:pPr>
    </w:p>
    <w:p w14:paraId="5A9B2777" w14:textId="64C85F7D" w:rsidR="00C1277F" w:rsidRPr="00956FFF" w:rsidRDefault="00C1277F" w:rsidP="00C1277F">
      <w:pPr>
        <w:ind w:left="1440" w:hanging="1440"/>
        <w:jc w:val="both"/>
      </w:pPr>
      <w:r>
        <w:rPr>
          <w:b/>
          <w:bCs/>
        </w:rPr>
        <w:t>FEA</w:t>
      </w:r>
      <w:r w:rsidRPr="00956FFF">
        <w:rPr>
          <w:b/>
          <w:bCs/>
        </w:rPr>
        <w:t>:</w:t>
      </w:r>
      <w:r w:rsidRPr="00956FFF">
        <w:tab/>
      </w:r>
      <w:r w:rsidR="007F1D39">
        <w:t>No position.</w:t>
      </w:r>
    </w:p>
    <w:p w14:paraId="0D45E9CF" w14:textId="77777777" w:rsidR="00C1277F" w:rsidRDefault="00C1277F" w:rsidP="00C1277F">
      <w:pPr>
        <w:ind w:left="1440" w:hanging="1440"/>
        <w:jc w:val="both"/>
        <w:rPr>
          <w:bCs/>
        </w:rPr>
      </w:pPr>
    </w:p>
    <w:p w14:paraId="4E275B0D" w14:textId="760425A9" w:rsidR="00C1277F" w:rsidRPr="00366B4B" w:rsidRDefault="00C1277F" w:rsidP="00C1277F">
      <w:pPr>
        <w:ind w:left="1440" w:hanging="1440"/>
        <w:jc w:val="both"/>
        <w:rPr>
          <w:bCs/>
        </w:rPr>
      </w:pPr>
      <w:r>
        <w:rPr>
          <w:b/>
          <w:bCs/>
        </w:rPr>
        <w:lastRenderedPageBreak/>
        <w:t>FEIA:</w:t>
      </w:r>
      <w:r>
        <w:rPr>
          <w:b/>
          <w:bCs/>
        </w:rPr>
        <w:tab/>
      </w:r>
      <w:r w:rsidR="007F1D39">
        <w:t>No position.</w:t>
      </w:r>
    </w:p>
    <w:p w14:paraId="56DCEC0B" w14:textId="77777777" w:rsidR="00C1277F" w:rsidRPr="004C0112" w:rsidRDefault="00C1277F" w:rsidP="00C1277F">
      <w:pPr>
        <w:ind w:left="1440" w:hanging="1440"/>
        <w:jc w:val="both"/>
        <w:rPr>
          <w:bCs/>
        </w:rPr>
      </w:pPr>
    </w:p>
    <w:p w14:paraId="74585888" w14:textId="77777777" w:rsidR="00C1277F" w:rsidRPr="00956FFF" w:rsidRDefault="00C1277F" w:rsidP="00C1277F">
      <w:pPr>
        <w:ind w:left="1440" w:hanging="1440"/>
        <w:jc w:val="both"/>
      </w:pPr>
      <w:r>
        <w:rPr>
          <w:b/>
          <w:bCs/>
        </w:rPr>
        <w:t>FIPUG</w:t>
      </w:r>
      <w:r w:rsidRPr="00956FFF">
        <w:rPr>
          <w:b/>
          <w:bCs/>
        </w:rPr>
        <w:t>:</w:t>
      </w:r>
      <w:r w:rsidRPr="00956FFF">
        <w:tab/>
      </w:r>
      <w:r w:rsidR="00937F6F" w:rsidRPr="009E4E3C">
        <w:rPr>
          <w:spacing w:val="-4"/>
        </w:rPr>
        <w:t>No.</w:t>
      </w:r>
      <w:r w:rsidR="00937F6F">
        <w:rPr>
          <w:spacing w:val="-4"/>
        </w:rPr>
        <w:t xml:space="preserve"> </w:t>
      </w:r>
      <w:r w:rsidR="00937F6F" w:rsidRPr="009E4E3C">
        <w:rPr>
          <w:spacing w:val="-4"/>
        </w:rPr>
        <w:t xml:space="preserve"> FPL’s proposed mechanism for addressing changes in tax laws is no longer required</w:t>
      </w:r>
      <w:r w:rsidR="00937F6F">
        <w:rPr>
          <w:spacing w:val="-4"/>
        </w:rPr>
        <w:t xml:space="preserve"> because, with the adoption of the OBBBA, changes in tax laws are known and measurable.  Accordingly, FPL should be allowed to revise its MFRs as necessary to reflect the tax law changes, if any, that may affect test-year revenue requirements.  Further, FPL should immediately reassess the cost-effectiveness of planned solar and BESS projects for which construction will not have commenced by 7/4/26 and projects are not placed in service before 12/31/27.</w:t>
      </w:r>
    </w:p>
    <w:p w14:paraId="7C4940E1" w14:textId="77777777" w:rsidR="00C1277F" w:rsidRPr="004C0112" w:rsidRDefault="00C1277F" w:rsidP="00C1277F">
      <w:pPr>
        <w:ind w:left="1440" w:hanging="1440"/>
        <w:jc w:val="both"/>
        <w:rPr>
          <w:bCs/>
        </w:rPr>
      </w:pPr>
    </w:p>
    <w:p w14:paraId="214AF219" w14:textId="77777777" w:rsidR="00C1277F" w:rsidRPr="00956FFF" w:rsidRDefault="00C1277F" w:rsidP="00C1277F">
      <w:pPr>
        <w:ind w:left="1440" w:hanging="1440"/>
        <w:jc w:val="both"/>
      </w:pPr>
      <w:r>
        <w:rPr>
          <w:b/>
          <w:bCs/>
        </w:rPr>
        <w:t>FRF</w:t>
      </w:r>
      <w:r w:rsidRPr="00956FFF">
        <w:rPr>
          <w:b/>
          <w:bCs/>
        </w:rPr>
        <w:t>:</w:t>
      </w:r>
      <w:r w:rsidRPr="00956FFF">
        <w:tab/>
      </w:r>
      <w:r w:rsidR="00BC13F6">
        <w:t>Agree with OPC.</w:t>
      </w:r>
    </w:p>
    <w:p w14:paraId="53367462" w14:textId="77777777" w:rsidR="00C1277F" w:rsidRPr="004C0112" w:rsidRDefault="00C1277F" w:rsidP="00C1277F">
      <w:pPr>
        <w:ind w:left="1440" w:hanging="1440"/>
        <w:jc w:val="both"/>
        <w:rPr>
          <w:bCs/>
        </w:rPr>
      </w:pPr>
    </w:p>
    <w:p w14:paraId="6B1BC27E" w14:textId="77777777" w:rsidR="00C1277F" w:rsidRPr="00956FFF" w:rsidRDefault="00C1277F" w:rsidP="00C1277F">
      <w:pPr>
        <w:ind w:left="1440" w:hanging="1440"/>
        <w:jc w:val="both"/>
      </w:pPr>
      <w:r>
        <w:rPr>
          <w:b/>
          <w:bCs/>
        </w:rPr>
        <w:t>FEL</w:t>
      </w:r>
      <w:r w:rsidRPr="00956FFF">
        <w:rPr>
          <w:b/>
          <w:bCs/>
        </w:rPr>
        <w:t>:</w:t>
      </w:r>
      <w:r w:rsidRPr="00956FFF">
        <w:tab/>
      </w:r>
      <w:r w:rsidR="00AA4D58">
        <w:t>Deny.  Parties should be able to petition the Commission regarding over earning or under earning based on tax law changes, which will be easier to detect if no mechanisms like the TAM are approved.</w:t>
      </w:r>
    </w:p>
    <w:p w14:paraId="23015562" w14:textId="77777777" w:rsidR="00C1277F" w:rsidRDefault="00C1277F" w:rsidP="00C1277F">
      <w:pPr>
        <w:ind w:left="1440" w:hanging="1440"/>
        <w:jc w:val="both"/>
        <w:rPr>
          <w:bCs/>
        </w:rPr>
      </w:pPr>
    </w:p>
    <w:p w14:paraId="053562F4" w14:textId="77777777" w:rsidR="00C1277F" w:rsidRPr="00B9571E" w:rsidRDefault="00C1277F" w:rsidP="00C1277F">
      <w:pPr>
        <w:ind w:left="1440" w:hanging="1440"/>
        <w:jc w:val="both"/>
        <w:rPr>
          <w:bCs/>
        </w:rPr>
      </w:pPr>
      <w:r>
        <w:rPr>
          <w:b/>
          <w:bCs/>
        </w:rPr>
        <w:t>FAIR:</w:t>
      </w:r>
      <w:r>
        <w:rPr>
          <w:b/>
          <w:bCs/>
        </w:rPr>
        <w:tab/>
      </w:r>
      <w:r w:rsidR="004F743B" w:rsidRPr="00B9571E">
        <w:t>The Commission should deny FPL’s proposed mechanism for addressing a change in tax law.</w:t>
      </w:r>
    </w:p>
    <w:p w14:paraId="6C21CFA7" w14:textId="77777777" w:rsidR="00C1277F" w:rsidRPr="004C0112" w:rsidRDefault="00C1277F" w:rsidP="00C1277F">
      <w:pPr>
        <w:ind w:left="1440" w:hanging="1440"/>
        <w:jc w:val="both"/>
        <w:rPr>
          <w:bCs/>
        </w:rPr>
      </w:pPr>
    </w:p>
    <w:p w14:paraId="68282F87" w14:textId="7EC70DC7" w:rsidR="00C1277F" w:rsidRPr="00956FFF" w:rsidRDefault="00C1277F" w:rsidP="00C1277F">
      <w:pPr>
        <w:ind w:left="1440" w:hanging="1440"/>
        <w:jc w:val="both"/>
      </w:pPr>
      <w:r>
        <w:rPr>
          <w:b/>
          <w:bCs/>
        </w:rPr>
        <w:t>SACE</w:t>
      </w:r>
      <w:r w:rsidRPr="00956FFF">
        <w:rPr>
          <w:b/>
          <w:bCs/>
        </w:rPr>
        <w:t>:</w:t>
      </w:r>
      <w:r w:rsidRPr="00956FFF">
        <w:tab/>
      </w:r>
      <w:r w:rsidR="00BF79B1">
        <w:rPr>
          <w:bCs/>
          <w:iCs/>
        </w:rPr>
        <w:t xml:space="preserve">SACE </w:t>
      </w:r>
      <w:r w:rsidR="00F72043">
        <w:rPr>
          <w:bCs/>
          <w:iCs/>
        </w:rPr>
        <w:t>adopts the position of FEL</w:t>
      </w:r>
      <w:r w:rsidR="00BF79B1">
        <w:rPr>
          <w:bCs/>
          <w:iCs/>
        </w:rPr>
        <w:t>.</w:t>
      </w:r>
    </w:p>
    <w:p w14:paraId="68B4439A" w14:textId="77777777" w:rsidR="00C1277F" w:rsidRPr="004C0112" w:rsidRDefault="00C1277F" w:rsidP="00C1277F">
      <w:pPr>
        <w:ind w:left="1440" w:hanging="1440"/>
        <w:jc w:val="both"/>
        <w:rPr>
          <w:bCs/>
        </w:rPr>
      </w:pPr>
    </w:p>
    <w:p w14:paraId="66926AEC" w14:textId="1825A9C6" w:rsidR="00C1277F" w:rsidRPr="00956FFF" w:rsidRDefault="00C1277F" w:rsidP="00C1277F">
      <w:pPr>
        <w:ind w:left="1440" w:hanging="1440"/>
        <w:jc w:val="both"/>
      </w:pPr>
      <w:r>
        <w:rPr>
          <w:b/>
          <w:bCs/>
        </w:rPr>
        <w:t>WALMART</w:t>
      </w:r>
      <w:r w:rsidRPr="00956FFF">
        <w:rPr>
          <w:b/>
          <w:bCs/>
        </w:rPr>
        <w:t>:</w:t>
      </w:r>
      <w:r w:rsidRPr="00956FFF">
        <w:tab/>
      </w:r>
      <w:r w:rsidR="007F1D39">
        <w:t>No position.</w:t>
      </w:r>
    </w:p>
    <w:p w14:paraId="1A1CC2DE" w14:textId="77777777" w:rsidR="00C1277F" w:rsidRDefault="00C1277F" w:rsidP="00C1277F">
      <w:pPr>
        <w:ind w:left="1440" w:hanging="1440"/>
        <w:jc w:val="both"/>
        <w:rPr>
          <w:bCs/>
        </w:rPr>
      </w:pPr>
    </w:p>
    <w:p w14:paraId="5C6C7E09" w14:textId="77EEE1A0" w:rsidR="00C1277F" w:rsidRPr="00573032" w:rsidRDefault="00C1277F" w:rsidP="00C1277F">
      <w:pPr>
        <w:ind w:left="1440" w:hanging="1440"/>
        <w:jc w:val="both"/>
        <w:rPr>
          <w:bCs/>
        </w:rPr>
      </w:pPr>
      <w:r>
        <w:rPr>
          <w:b/>
          <w:bCs/>
        </w:rPr>
        <w:t>AWI:</w:t>
      </w:r>
      <w:r>
        <w:rPr>
          <w:b/>
          <w:bCs/>
        </w:rPr>
        <w:tab/>
      </w:r>
      <w:r w:rsidR="007F1D39">
        <w:t>No position.</w:t>
      </w:r>
    </w:p>
    <w:p w14:paraId="492C12BC" w14:textId="77777777" w:rsidR="00C1277F" w:rsidRPr="004A570A" w:rsidRDefault="00C1277F" w:rsidP="00C1277F">
      <w:pPr>
        <w:jc w:val="both"/>
        <w:rPr>
          <w:bCs/>
        </w:rPr>
      </w:pPr>
    </w:p>
    <w:p w14:paraId="3AD78C9D" w14:textId="5B6616C0" w:rsidR="00C1277F" w:rsidRDefault="00C1277F" w:rsidP="00C1277F">
      <w:pPr>
        <w:ind w:left="1440" w:hanging="1440"/>
        <w:jc w:val="both"/>
        <w:rPr>
          <w:rFonts w:ascii="TimesNewRomanPSMT" w:hAnsi="TimesNewRomanPSMT" w:cs="TimesNewRomanPSMT"/>
        </w:rPr>
      </w:pPr>
      <w:r>
        <w:rPr>
          <w:b/>
          <w:bCs/>
        </w:rPr>
        <w:t>STAFF:</w:t>
      </w:r>
      <w:r>
        <w:rPr>
          <w:b/>
          <w:bCs/>
        </w:rPr>
        <w:tab/>
      </w:r>
      <w:r w:rsidR="00A511AE">
        <w:rPr>
          <w:rFonts w:ascii="TimesNewRomanPSMT" w:hAnsi="TimesNewRomanPSMT" w:cs="TimesNewRomanPSMT"/>
        </w:rPr>
        <w:t>No position at this time.</w:t>
      </w:r>
    </w:p>
    <w:p w14:paraId="7683B411" w14:textId="1FD9923A" w:rsidR="00BA036E" w:rsidRDefault="00BA036E" w:rsidP="00C1277F">
      <w:pPr>
        <w:ind w:left="1440" w:hanging="1440"/>
        <w:jc w:val="both"/>
        <w:rPr>
          <w:rFonts w:ascii="TimesNewRomanPSMT" w:hAnsi="TimesNewRomanPSMT" w:cs="TimesNewRomanPSMT"/>
        </w:rPr>
      </w:pPr>
    </w:p>
    <w:p w14:paraId="78CB85D8" w14:textId="77777777" w:rsidR="00BA036E" w:rsidRPr="00300D26" w:rsidRDefault="00BA036E" w:rsidP="00C1277F">
      <w:pPr>
        <w:ind w:left="1440" w:hanging="1440"/>
        <w:jc w:val="both"/>
        <w:rPr>
          <w:bCs/>
        </w:rPr>
      </w:pPr>
    </w:p>
    <w:p w14:paraId="3AD4AAE7" w14:textId="0CF7EB10" w:rsidR="00C1277F" w:rsidRPr="00E60528" w:rsidRDefault="00C1277F" w:rsidP="00C1277F">
      <w:pPr>
        <w:ind w:left="1440" w:hanging="1440"/>
        <w:jc w:val="both"/>
        <w:rPr>
          <w:b/>
        </w:rPr>
      </w:pPr>
      <w:r w:rsidRPr="00F21531">
        <w:rPr>
          <w:b/>
          <w:bCs/>
          <w:u w:val="single"/>
        </w:rPr>
        <w:t>ISSUE 1</w:t>
      </w:r>
      <w:r w:rsidR="00931224" w:rsidRPr="00F21531">
        <w:rPr>
          <w:b/>
          <w:bCs/>
          <w:u w:val="single"/>
        </w:rPr>
        <w:t>27</w:t>
      </w:r>
      <w:r w:rsidR="00B9571E">
        <w:rPr>
          <w:b/>
          <w:bCs/>
          <w:u w:val="single"/>
        </w:rPr>
        <w:t>A</w:t>
      </w:r>
      <w:r w:rsidRPr="00956FFF">
        <w:rPr>
          <w:b/>
          <w:bCs/>
        </w:rPr>
        <w:t>:</w:t>
      </w:r>
      <w:r w:rsidRPr="00956FFF">
        <w:tab/>
      </w:r>
      <w:r w:rsidR="008B1C76" w:rsidRPr="008B1C76">
        <w:rPr>
          <w:b/>
        </w:rPr>
        <w:t>How should the Commission consider FPL’s performance pursuant to Sections 366.80-83 and 403.519, Florida Statutes, when establishing rates?</w:t>
      </w:r>
    </w:p>
    <w:p w14:paraId="0BAD45AD" w14:textId="77777777" w:rsidR="00C1277F" w:rsidRPr="00956FFF" w:rsidRDefault="00C1277F" w:rsidP="00C1277F">
      <w:pPr>
        <w:jc w:val="both"/>
      </w:pPr>
    </w:p>
    <w:p w14:paraId="1156A497" w14:textId="614320B5" w:rsidR="00C1277F" w:rsidRPr="00956FFF" w:rsidRDefault="00C1277F" w:rsidP="00C1277F">
      <w:pPr>
        <w:ind w:left="1440" w:hanging="1440"/>
        <w:jc w:val="both"/>
      </w:pPr>
      <w:r>
        <w:rPr>
          <w:b/>
          <w:bCs/>
        </w:rPr>
        <w:t>FPL</w:t>
      </w:r>
      <w:r w:rsidRPr="00956FFF">
        <w:rPr>
          <w:b/>
          <w:bCs/>
        </w:rPr>
        <w:t>:</w:t>
      </w:r>
      <w:r w:rsidRPr="00956FFF">
        <w:tab/>
      </w:r>
      <w:r w:rsidR="00C64F06" w:rsidRPr="00C64F06">
        <w:rPr>
          <w:bCs/>
        </w:rPr>
        <w:t>The Commission should consider FPL’s resource analyses to determine whether they are consistent with established goals.  FPL’s resource planning assumes 100% achievement of its DSM and energy efficiency goals, which are approved by the Commission consistent with the Florida Energy Efficiency and Conservation Act.  In addition, FPL has demonstrated a commitment to meet its DSM goals.  It has overachieved with respect to some metrics, and on an overall basis has achieved more than 90% of the Commission-approved energy efficiency goals over the 2021-2024 period. (Whitley, Nichols)</w:t>
      </w:r>
    </w:p>
    <w:p w14:paraId="43F4E4CF" w14:textId="77777777" w:rsidR="00C1277F" w:rsidRPr="00956FFF" w:rsidRDefault="00C1277F" w:rsidP="00C1277F">
      <w:pPr>
        <w:jc w:val="both"/>
      </w:pPr>
    </w:p>
    <w:p w14:paraId="24FABCA2" w14:textId="67565A2D" w:rsidR="00C1277F" w:rsidRPr="00956FFF" w:rsidRDefault="00C1277F" w:rsidP="00C1277F">
      <w:pPr>
        <w:ind w:left="1440" w:hanging="1440"/>
        <w:jc w:val="both"/>
      </w:pPr>
      <w:r>
        <w:rPr>
          <w:b/>
          <w:bCs/>
        </w:rPr>
        <w:t>OPC</w:t>
      </w:r>
      <w:r w:rsidRPr="00956FFF">
        <w:rPr>
          <w:b/>
          <w:bCs/>
        </w:rPr>
        <w:t>:</w:t>
      </w:r>
      <w:r w:rsidRPr="00956FFF">
        <w:tab/>
      </w:r>
      <w:r w:rsidR="006E0D1F" w:rsidRPr="002B6AF5">
        <w:t xml:space="preserve">The Commission should consider FPL’s performance pursuant to </w:t>
      </w:r>
      <w:r w:rsidR="006E0D1F" w:rsidRPr="002B6AF5">
        <w:rPr>
          <w:bCs/>
        </w:rPr>
        <w:t>sections 366.80-83 and 403.519, Florida Statutes, before establishing fair, just, and reasonable rates in this docket.</w:t>
      </w:r>
    </w:p>
    <w:p w14:paraId="422347C0" w14:textId="763C7E25" w:rsidR="00C1277F" w:rsidRDefault="00C1277F" w:rsidP="00C1277F">
      <w:pPr>
        <w:jc w:val="both"/>
      </w:pPr>
    </w:p>
    <w:p w14:paraId="09C03F37" w14:textId="77777777" w:rsidR="00BA036E" w:rsidRDefault="00BA036E" w:rsidP="00C1277F">
      <w:pPr>
        <w:jc w:val="both"/>
      </w:pPr>
    </w:p>
    <w:p w14:paraId="5E8473BB" w14:textId="77777777" w:rsidR="00C1277F" w:rsidRDefault="00C1277F" w:rsidP="00C1277F">
      <w:pPr>
        <w:jc w:val="both"/>
        <w:rPr>
          <w:b/>
        </w:rPr>
      </w:pPr>
      <w:r>
        <w:rPr>
          <w:b/>
        </w:rPr>
        <w:lastRenderedPageBreak/>
        <w:t xml:space="preserve">FUEL </w:t>
      </w:r>
    </w:p>
    <w:p w14:paraId="1A58A4C1" w14:textId="2252A905" w:rsidR="00C1277F" w:rsidRPr="004F7DE1" w:rsidRDefault="00C1277F" w:rsidP="00C1277F">
      <w:pPr>
        <w:ind w:left="1440" w:hanging="1440"/>
        <w:jc w:val="both"/>
      </w:pPr>
      <w:r w:rsidRPr="004F7DE1">
        <w:rPr>
          <w:b/>
          <w:spacing w:val="-8"/>
        </w:rPr>
        <w:t>RETAILERS:</w:t>
      </w:r>
      <w:r w:rsidRPr="00366B4B">
        <w:rPr>
          <w:b/>
          <w:spacing w:val="-4"/>
        </w:rPr>
        <w:tab/>
      </w:r>
      <w:r w:rsidR="00391547" w:rsidRPr="004F7DE1">
        <w:t xml:space="preserve">No </w:t>
      </w:r>
      <w:r w:rsidR="007F1D39">
        <w:t>p</w:t>
      </w:r>
      <w:r w:rsidR="00391547" w:rsidRPr="004F7DE1">
        <w:t>osition.</w:t>
      </w:r>
    </w:p>
    <w:p w14:paraId="55B52F18" w14:textId="77777777" w:rsidR="00C1277F" w:rsidRPr="00956FFF" w:rsidRDefault="00C1277F" w:rsidP="00C1277F">
      <w:pPr>
        <w:jc w:val="both"/>
      </w:pPr>
    </w:p>
    <w:p w14:paraId="22DC814A" w14:textId="77777777" w:rsidR="00C1277F" w:rsidRDefault="00C1277F" w:rsidP="00C1277F">
      <w:pPr>
        <w:ind w:left="1440" w:hanging="1440"/>
        <w:jc w:val="both"/>
        <w:rPr>
          <w:b/>
          <w:bCs/>
        </w:rPr>
      </w:pPr>
      <w:r>
        <w:rPr>
          <w:b/>
          <w:bCs/>
        </w:rPr>
        <w:t xml:space="preserve">ELECTRIFY </w:t>
      </w:r>
    </w:p>
    <w:p w14:paraId="0058B7FF" w14:textId="582ADBE3" w:rsidR="00C1277F" w:rsidRPr="00956FFF" w:rsidRDefault="00C1277F" w:rsidP="00C1277F">
      <w:pPr>
        <w:ind w:left="1440" w:hanging="1440"/>
        <w:jc w:val="both"/>
      </w:pPr>
      <w:r>
        <w:rPr>
          <w:b/>
          <w:bCs/>
        </w:rPr>
        <w:t>AMERICA</w:t>
      </w:r>
      <w:r w:rsidRPr="00956FFF">
        <w:rPr>
          <w:b/>
          <w:bCs/>
        </w:rPr>
        <w:t>:</w:t>
      </w:r>
      <w:r w:rsidRPr="00956FFF">
        <w:tab/>
      </w:r>
      <w:r w:rsidR="007F1D39">
        <w:t>No position.</w:t>
      </w:r>
    </w:p>
    <w:p w14:paraId="66976962" w14:textId="77777777" w:rsidR="00C1277F" w:rsidRPr="004C0112" w:rsidRDefault="00C1277F" w:rsidP="00C1277F">
      <w:pPr>
        <w:ind w:left="1440" w:hanging="1440"/>
        <w:jc w:val="both"/>
        <w:rPr>
          <w:bCs/>
        </w:rPr>
      </w:pPr>
    </w:p>
    <w:p w14:paraId="59B2B3D6" w14:textId="7F4280B5" w:rsidR="00C1277F" w:rsidRPr="00956FFF" w:rsidRDefault="00C1277F" w:rsidP="00C1277F">
      <w:pPr>
        <w:ind w:left="1440" w:hanging="1440"/>
        <w:jc w:val="both"/>
      </w:pPr>
      <w:r>
        <w:rPr>
          <w:b/>
          <w:bCs/>
        </w:rPr>
        <w:t>EVGO</w:t>
      </w:r>
      <w:r w:rsidRPr="00956FFF">
        <w:rPr>
          <w:b/>
          <w:bCs/>
        </w:rPr>
        <w:t>:</w:t>
      </w:r>
      <w:r w:rsidRPr="00956FFF">
        <w:tab/>
      </w:r>
      <w:r w:rsidR="007F1D39">
        <w:t>No position.</w:t>
      </w:r>
    </w:p>
    <w:p w14:paraId="37A9FBCC" w14:textId="77777777" w:rsidR="00C1277F" w:rsidRPr="004C0112" w:rsidRDefault="00C1277F" w:rsidP="00C1277F">
      <w:pPr>
        <w:ind w:left="1440" w:hanging="1440"/>
        <w:jc w:val="both"/>
        <w:rPr>
          <w:bCs/>
        </w:rPr>
      </w:pPr>
    </w:p>
    <w:p w14:paraId="0F2D9FE6" w14:textId="35509983" w:rsidR="00C1277F" w:rsidRPr="00956FFF" w:rsidRDefault="00C1277F" w:rsidP="00C1277F">
      <w:pPr>
        <w:ind w:left="1440" w:hanging="1440"/>
        <w:jc w:val="both"/>
      </w:pPr>
      <w:r>
        <w:rPr>
          <w:b/>
          <w:bCs/>
        </w:rPr>
        <w:t>FEA</w:t>
      </w:r>
      <w:r w:rsidRPr="00956FFF">
        <w:rPr>
          <w:b/>
          <w:bCs/>
        </w:rPr>
        <w:t>:</w:t>
      </w:r>
      <w:r w:rsidRPr="00956FFF">
        <w:tab/>
      </w:r>
      <w:r w:rsidR="007F1D39">
        <w:t>No position.</w:t>
      </w:r>
    </w:p>
    <w:p w14:paraId="645BE569" w14:textId="77777777" w:rsidR="00C1277F" w:rsidRDefault="00C1277F" w:rsidP="00C1277F">
      <w:pPr>
        <w:ind w:left="1440" w:hanging="1440"/>
        <w:jc w:val="both"/>
        <w:rPr>
          <w:bCs/>
        </w:rPr>
      </w:pPr>
    </w:p>
    <w:p w14:paraId="347CE974" w14:textId="701E16DF" w:rsidR="00C1277F" w:rsidRPr="00366B4B" w:rsidRDefault="00C1277F" w:rsidP="00C1277F">
      <w:pPr>
        <w:ind w:left="1440" w:hanging="1440"/>
        <w:jc w:val="both"/>
        <w:rPr>
          <w:bCs/>
        </w:rPr>
      </w:pPr>
      <w:r>
        <w:rPr>
          <w:b/>
          <w:bCs/>
        </w:rPr>
        <w:t>FEIA:</w:t>
      </w:r>
      <w:r>
        <w:rPr>
          <w:b/>
          <w:bCs/>
        </w:rPr>
        <w:tab/>
      </w:r>
      <w:r w:rsidR="007F1D39">
        <w:t>No position.</w:t>
      </w:r>
    </w:p>
    <w:p w14:paraId="3714C7BB" w14:textId="77777777" w:rsidR="00C1277F" w:rsidRPr="004C0112" w:rsidRDefault="00C1277F" w:rsidP="00C1277F">
      <w:pPr>
        <w:ind w:left="1440" w:hanging="1440"/>
        <w:jc w:val="both"/>
        <w:rPr>
          <w:bCs/>
        </w:rPr>
      </w:pPr>
    </w:p>
    <w:p w14:paraId="333F1A70" w14:textId="4D605283" w:rsidR="00C1277F" w:rsidRPr="00956FFF" w:rsidRDefault="00C1277F" w:rsidP="00C1277F">
      <w:pPr>
        <w:ind w:left="1440" w:hanging="1440"/>
        <w:jc w:val="both"/>
      </w:pPr>
      <w:r>
        <w:rPr>
          <w:b/>
          <w:bCs/>
        </w:rPr>
        <w:t>FIPUG</w:t>
      </w:r>
      <w:r w:rsidRPr="00956FFF">
        <w:rPr>
          <w:b/>
          <w:bCs/>
        </w:rPr>
        <w:t>:</w:t>
      </w:r>
      <w:r w:rsidRPr="00956FFF">
        <w:tab/>
      </w:r>
      <w:r w:rsidR="007F1D39">
        <w:t>No position.</w:t>
      </w:r>
    </w:p>
    <w:p w14:paraId="16E61BCC" w14:textId="77777777" w:rsidR="00C1277F" w:rsidRPr="004C0112" w:rsidRDefault="00C1277F" w:rsidP="00C1277F">
      <w:pPr>
        <w:ind w:left="1440" w:hanging="1440"/>
        <w:jc w:val="both"/>
        <w:rPr>
          <w:bCs/>
        </w:rPr>
      </w:pPr>
    </w:p>
    <w:p w14:paraId="14C5242C" w14:textId="77777777" w:rsidR="00C1277F" w:rsidRPr="00956FFF" w:rsidRDefault="00C1277F" w:rsidP="00C1277F">
      <w:pPr>
        <w:ind w:left="1440" w:hanging="1440"/>
        <w:jc w:val="both"/>
      </w:pPr>
      <w:r>
        <w:rPr>
          <w:b/>
          <w:bCs/>
        </w:rPr>
        <w:t>FRF</w:t>
      </w:r>
      <w:r w:rsidRPr="00956FFF">
        <w:rPr>
          <w:b/>
          <w:bCs/>
        </w:rPr>
        <w:t>:</w:t>
      </w:r>
      <w:r w:rsidRPr="00956FFF">
        <w:tab/>
      </w:r>
      <w:r w:rsidR="00BC13F6">
        <w:t>Agree with OPC.</w:t>
      </w:r>
    </w:p>
    <w:p w14:paraId="6A097543" w14:textId="77777777" w:rsidR="00C1277F" w:rsidRPr="004C0112" w:rsidRDefault="00C1277F" w:rsidP="00C1277F">
      <w:pPr>
        <w:ind w:left="1440" w:hanging="1440"/>
        <w:jc w:val="both"/>
        <w:rPr>
          <w:bCs/>
        </w:rPr>
      </w:pPr>
    </w:p>
    <w:p w14:paraId="07E47DE9" w14:textId="77777777" w:rsidR="00C1277F" w:rsidRPr="00956FFF" w:rsidRDefault="00C1277F" w:rsidP="00C1277F">
      <w:pPr>
        <w:ind w:left="1440" w:hanging="1440"/>
        <w:jc w:val="both"/>
      </w:pPr>
      <w:r>
        <w:rPr>
          <w:b/>
          <w:bCs/>
        </w:rPr>
        <w:t>FEL</w:t>
      </w:r>
      <w:r w:rsidRPr="00956FFF">
        <w:rPr>
          <w:b/>
          <w:bCs/>
        </w:rPr>
        <w:t>:</w:t>
      </w:r>
      <w:r w:rsidRPr="00956FFF">
        <w:tab/>
      </w:r>
      <w:r w:rsidR="00AA4D58">
        <w:t>FPL has failed to meet the majority of its goals (2020-2024) (although has met some of the most important ones regarding residential GWh goals), which were already some of the lowest in the nation.  The Commission should consider an ROE adjustment downward to penalize FPL for its poor performance.</w:t>
      </w:r>
    </w:p>
    <w:p w14:paraId="63BEFCB4" w14:textId="77777777" w:rsidR="00C1277F" w:rsidRDefault="00C1277F" w:rsidP="00C1277F">
      <w:pPr>
        <w:ind w:left="1440" w:hanging="1440"/>
        <w:jc w:val="both"/>
        <w:rPr>
          <w:bCs/>
        </w:rPr>
      </w:pPr>
    </w:p>
    <w:p w14:paraId="30F173E9" w14:textId="2A29A5F1" w:rsidR="00C1277F" w:rsidRPr="00B9571E" w:rsidRDefault="00C1277F" w:rsidP="00C1277F">
      <w:pPr>
        <w:ind w:left="1440" w:hanging="1440"/>
        <w:jc w:val="both"/>
        <w:rPr>
          <w:bCs/>
        </w:rPr>
      </w:pPr>
      <w:r>
        <w:rPr>
          <w:b/>
          <w:bCs/>
        </w:rPr>
        <w:t>FAIR:</w:t>
      </w:r>
      <w:r>
        <w:rPr>
          <w:b/>
          <w:bCs/>
        </w:rPr>
        <w:tab/>
      </w:r>
      <w:r w:rsidR="00B9571E" w:rsidRPr="00B9571E">
        <w:t>The Commission should consider FPL’s performance relative to whether FPL has achieved its approved Energy Conservation Goals, and whether FPL has contributed appropriately to meeting the overall energy conservation and efficiency policies and associated energy conservation policy goals established by the Florida Legislature.</w:t>
      </w:r>
    </w:p>
    <w:p w14:paraId="39F8886A" w14:textId="77777777" w:rsidR="00C1277F" w:rsidRPr="004C0112" w:rsidRDefault="00C1277F" w:rsidP="00C1277F">
      <w:pPr>
        <w:ind w:left="1440" w:hanging="1440"/>
        <w:jc w:val="both"/>
        <w:rPr>
          <w:bCs/>
        </w:rPr>
      </w:pPr>
    </w:p>
    <w:p w14:paraId="0E960B06" w14:textId="700355B5" w:rsidR="00C1277F" w:rsidRPr="00956FFF" w:rsidRDefault="00C1277F" w:rsidP="00C1277F">
      <w:pPr>
        <w:ind w:left="1440" w:hanging="1440"/>
        <w:jc w:val="both"/>
      </w:pPr>
      <w:r>
        <w:rPr>
          <w:b/>
          <w:bCs/>
        </w:rPr>
        <w:t>SACE</w:t>
      </w:r>
      <w:r w:rsidRPr="00956FFF">
        <w:rPr>
          <w:b/>
          <w:bCs/>
        </w:rPr>
        <w:t>:</w:t>
      </w:r>
      <w:r w:rsidRPr="00956FFF">
        <w:tab/>
      </w:r>
      <w:r w:rsidR="00BF79B1">
        <w:rPr>
          <w:bCs/>
          <w:iCs/>
        </w:rPr>
        <w:t>SACE takes no position.</w:t>
      </w:r>
    </w:p>
    <w:p w14:paraId="2D31A7B8" w14:textId="77777777" w:rsidR="00C1277F" w:rsidRPr="004C0112" w:rsidRDefault="00C1277F" w:rsidP="00C1277F">
      <w:pPr>
        <w:ind w:left="1440" w:hanging="1440"/>
        <w:jc w:val="both"/>
        <w:rPr>
          <w:bCs/>
        </w:rPr>
      </w:pPr>
    </w:p>
    <w:p w14:paraId="64FBFCB5" w14:textId="034A3BD8" w:rsidR="00C1277F" w:rsidRPr="00956FFF" w:rsidRDefault="00C1277F" w:rsidP="00C1277F">
      <w:pPr>
        <w:ind w:left="1440" w:hanging="1440"/>
        <w:jc w:val="both"/>
      </w:pPr>
      <w:r>
        <w:rPr>
          <w:b/>
          <w:bCs/>
        </w:rPr>
        <w:t>WALMART</w:t>
      </w:r>
      <w:r w:rsidRPr="00956FFF">
        <w:rPr>
          <w:b/>
          <w:bCs/>
        </w:rPr>
        <w:t>:</w:t>
      </w:r>
      <w:r w:rsidRPr="00956FFF">
        <w:tab/>
      </w:r>
      <w:r w:rsidR="007F1D39">
        <w:t>No position.</w:t>
      </w:r>
    </w:p>
    <w:p w14:paraId="321A94CE" w14:textId="77777777" w:rsidR="00C1277F" w:rsidRDefault="00C1277F" w:rsidP="00C1277F">
      <w:pPr>
        <w:ind w:left="1440" w:hanging="1440"/>
        <w:jc w:val="both"/>
        <w:rPr>
          <w:bCs/>
        </w:rPr>
      </w:pPr>
    </w:p>
    <w:p w14:paraId="40CB6FA3" w14:textId="51E66F30" w:rsidR="00C1277F" w:rsidRPr="00573032" w:rsidRDefault="00C1277F" w:rsidP="00C1277F">
      <w:pPr>
        <w:ind w:left="1440" w:hanging="1440"/>
        <w:jc w:val="both"/>
        <w:rPr>
          <w:bCs/>
        </w:rPr>
      </w:pPr>
      <w:r>
        <w:rPr>
          <w:b/>
          <w:bCs/>
        </w:rPr>
        <w:t>AWI:</w:t>
      </w:r>
      <w:r>
        <w:rPr>
          <w:b/>
          <w:bCs/>
        </w:rPr>
        <w:tab/>
      </w:r>
      <w:r w:rsidR="007F1D39">
        <w:t>No position.</w:t>
      </w:r>
    </w:p>
    <w:p w14:paraId="5786A105" w14:textId="77777777" w:rsidR="00C1277F" w:rsidRPr="004A570A" w:rsidRDefault="00C1277F" w:rsidP="00C1277F">
      <w:pPr>
        <w:jc w:val="both"/>
        <w:rPr>
          <w:bCs/>
        </w:rPr>
      </w:pPr>
    </w:p>
    <w:p w14:paraId="62DC30BB" w14:textId="77777777" w:rsidR="00C1277F" w:rsidRPr="00300D26" w:rsidRDefault="00C1277F" w:rsidP="00C1277F">
      <w:pPr>
        <w:ind w:left="1440" w:hanging="1440"/>
        <w:jc w:val="both"/>
        <w:rPr>
          <w:bCs/>
        </w:rPr>
      </w:pPr>
      <w:r>
        <w:rPr>
          <w:b/>
          <w:bCs/>
        </w:rPr>
        <w:t>STAFF:</w:t>
      </w:r>
      <w:r>
        <w:rPr>
          <w:b/>
          <w:bCs/>
        </w:rPr>
        <w:tab/>
      </w:r>
      <w:r w:rsidR="00A511AE">
        <w:rPr>
          <w:rFonts w:ascii="TimesNewRomanPSMT" w:hAnsi="TimesNewRomanPSMT" w:cs="TimesNewRomanPSMT"/>
        </w:rPr>
        <w:t>No position at this time.</w:t>
      </w:r>
    </w:p>
    <w:p w14:paraId="34464FB3" w14:textId="77777777" w:rsidR="00C1277F" w:rsidRDefault="00C1277F" w:rsidP="00956FFF">
      <w:pPr>
        <w:jc w:val="both"/>
      </w:pPr>
    </w:p>
    <w:p w14:paraId="086C50BC" w14:textId="77777777" w:rsidR="008B1C76" w:rsidRDefault="008B1C76" w:rsidP="00956FFF">
      <w:pPr>
        <w:jc w:val="both"/>
      </w:pPr>
    </w:p>
    <w:p w14:paraId="3E61F372" w14:textId="3195E394" w:rsidR="008B1C76" w:rsidRPr="004D2489" w:rsidRDefault="008B1C76" w:rsidP="008B1C76">
      <w:pPr>
        <w:ind w:left="1440" w:hanging="1440"/>
        <w:jc w:val="both"/>
        <w:rPr>
          <w:b/>
          <w:iCs/>
        </w:rPr>
      </w:pPr>
      <w:r w:rsidRPr="00F21531">
        <w:rPr>
          <w:b/>
          <w:bCs/>
          <w:u w:val="single"/>
        </w:rPr>
        <w:t>ISSUE 127</w:t>
      </w:r>
      <w:r w:rsidR="004B5BE7">
        <w:rPr>
          <w:b/>
          <w:bCs/>
          <w:u w:val="single"/>
        </w:rPr>
        <w:t>B</w:t>
      </w:r>
      <w:r w:rsidRPr="00956FFF">
        <w:rPr>
          <w:b/>
          <w:bCs/>
        </w:rPr>
        <w:t>:</w:t>
      </w:r>
      <w:r w:rsidRPr="00956FFF">
        <w:tab/>
      </w:r>
      <w:r w:rsidRPr="004D2489">
        <w:rPr>
          <w:b/>
          <w:iCs/>
        </w:rPr>
        <w:t>Can the Commission enforce FPL’s commitment not to request any other permanent general base rate increases effective prior to January 1, 2030, as proposed in FPL’s four-year plan?</w:t>
      </w:r>
    </w:p>
    <w:p w14:paraId="4EC52A44" w14:textId="77777777" w:rsidR="008B1C76" w:rsidRPr="004D2489" w:rsidRDefault="008B1C76" w:rsidP="008B1C76">
      <w:pPr>
        <w:jc w:val="both"/>
        <w:rPr>
          <w:iCs/>
        </w:rPr>
      </w:pPr>
    </w:p>
    <w:p w14:paraId="7CF341F9" w14:textId="5CD1CF4B" w:rsidR="008B1C76" w:rsidRPr="00956FFF" w:rsidRDefault="008B1C76" w:rsidP="008B1C76">
      <w:pPr>
        <w:ind w:left="1440" w:hanging="1440"/>
        <w:jc w:val="both"/>
      </w:pPr>
      <w:r>
        <w:rPr>
          <w:b/>
          <w:bCs/>
        </w:rPr>
        <w:t>FPL</w:t>
      </w:r>
      <w:r w:rsidRPr="00956FFF">
        <w:rPr>
          <w:b/>
          <w:bCs/>
        </w:rPr>
        <w:t>:</w:t>
      </w:r>
      <w:r w:rsidRPr="00956FFF">
        <w:tab/>
      </w:r>
      <w:r w:rsidR="00653F7A" w:rsidRPr="00BF1A22">
        <w:t xml:space="preserve">Yes.  The Commission has approved multi-rate plans that included a commitment by FPL </w:t>
      </w:r>
      <w:r w:rsidR="00653F7A" w:rsidRPr="00BF1A22">
        <w:rPr>
          <w:iCs/>
        </w:rPr>
        <w:t xml:space="preserve">not to request any other permanent general base rate increases effective </w:t>
      </w:r>
      <w:r w:rsidR="00653F7A" w:rsidRPr="00BF1A22">
        <w:t xml:space="preserve">during the rate period.  The Commission’s legal authority to enforce a stay-out commitment is no different in the context of FPL’s current proposed four-year rate plan. </w:t>
      </w:r>
      <w:r w:rsidR="00653F7A" w:rsidRPr="00BF1A22">
        <w:rPr>
          <w:b/>
          <w:bCs/>
        </w:rPr>
        <w:t xml:space="preserve">  </w:t>
      </w:r>
    </w:p>
    <w:p w14:paraId="1B36F468" w14:textId="77777777" w:rsidR="008B1C76" w:rsidRPr="00956FFF" w:rsidRDefault="008B1C76" w:rsidP="008B1C76">
      <w:pPr>
        <w:jc w:val="both"/>
      </w:pPr>
    </w:p>
    <w:p w14:paraId="264AF281" w14:textId="2A679CD7" w:rsidR="008B1C76" w:rsidRPr="00956FFF" w:rsidRDefault="008B1C76" w:rsidP="008B1C76">
      <w:pPr>
        <w:ind w:left="1440" w:hanging="1440"/>
        <w:jc w:val="both"/>
      </w:pPr>
      <w:r>
        <w:rPr>
          <w:b/>
          <w:bCs/>
        </w:rPr>
        <w:t>OPC</w:t>
      </w:r>
      <w:r w:rsidRPr="00956FFF">
        <w:rPr>
          <w:b/>
          <w:bCs/>
        </w:rPr>
        <w:t>:</w:t>
      </w:r>
      <w:r w:rsidRPr="00956FFF">
        <w:tab/>
      </w:r>
      <w:r w:rsidR="006E0D1F" w:rsidRPr="002B6AF5">
        <w:t>No. The Commission has already determined that a utility’s commitment not to request a general base ra</w:t>
      </w:r>
      <w:r w:rsidR="006E0D1F">
        <w:t>te increase, in the absence of a settlement agreement, is unenforceable due to the language of section 366.06, Florida Statutes.</w:t>
      </w:r>
      <w:r w:rsidR="006E0D1F">
        <w:rPr>
          <w:rStyle w:val="FootnoteReference"/>
        </w:rPr>
        <w:footnoteReference w:id="10"/>
      </w:r>
      <w:r w:rsidR="006E0D1F">
        <w:t xml:space="preserve"> There exists no reasonable explanation for deviation from this precedent. FPL’s unenforceable “commitment” must not be considered by the Commission.</w:t>
      </w:r>
    </w:p>
    <w:p w14:paraId="24460599" w14:textId="77777777" w:rsidR="008B1C76" w:rsidRDefault="008B1C76" w:rsidP="008B1C76">
      <w:pPr>
        <w:jc w:val="both"/>
      </w:pPr>
    </w:p>
    <w:p w14:paraId="2D51840B" w14:textId="77777777" w:rsidR="008B1C76" w:rsidRDefault="008B1C76" w:rsidP="008B1C76">
      <w:pPr>
        <w:jc w:val="both"/>
        <w:rPr>
          <w:b/>
        </w:rPr>
      </w:pPr>
      <w:r>
        <w:rPr>
          <w:b/>
        </w:rPr>
        <w:t xml:space="preserve">FUEL </w:t>
      </w:r>
    </w:p>
    <w:p w14:paraId="2B435C16" w14:textId="1044543E" w:rsidR="008B1C76" w:rsidRPr="004F7DE1" w:rsidRDefault="008B1C76" w:rsidP="008B1C76">
      <w:pPr>
        <w:ind w:left="1440" w:hanging="1440"/>
        <w:jc w:val="both"/>
      </w:pPr>
      <w:r w:rsidRPr="004F7DE1">
        <w:rPr>
          <w:b/>
          <w:spacing w:val="-8"/>
        </w:rPr>
        <w:t>RETAILERS:</w:t>
      </w:r>
      <w:r w:rsidRPr="00366B4B">
        <w:rPr>
          <w:b/>
          <w:spacing w:val="-4"/>
        </w:rPr>
        <w:tab/>
      </w:r>
      <w:r w:rsidR="00391547" w:rsidRPr="004F7DE1">
        <w:t xml:space="preserve">No </w:t>
      </w:r>
      <w:r w:rsidR="007F1D39">
        <w:t>p</w:t>
      </w:r>
      <w:r w:rsidR="00391547" w:rsidRPr="004F7DE1">
        <w:t>osition.</w:t>
      </w:r>
    </w:p>
    <w:p w14:paraId="52307369" w14:textId="77777777" w:rsidR="008B1C76" w:rsidRPr="00956FFF" w:rsidRDefault="008B1C76" w:rsidP="008B1C76">
      <w:pPr>
        <w:jc w:val="both"/>
      </w:pPr>
    </w:p>
    <w:p w14:paraId="27C85E8F" w14:textId="77777777" w:rsidR="008B1C76" w:rsidRDefault="008B1C76" w:rsidP="008B1C76">
      <w:pPr>
        <w:ind w:left="1440" w:hanging="1440"/>
        <w:jc w:val="both"/>
        <w:rPr>
          <w:b/>
          <w:bCs/>
        </w:rPr>
      </w:pPr>
      <w:r>
        <w:rPr>
          <w:b/>
          <w:bCs/>
        </w:rPr>
        <w:t xml:space="preserve">ELECTRIFY </w:t>
      </w:r>
    </w:p>
    <w:p w14:paraId="4CE05E81" w14:textId="286083CD" w:rsidR="008B1C76" w:rsidRPr="00956FFF" w:rsidRDefault="008B1C76" w:rsidP="008B1C76">
      <w:pPr>
        <w:ind w:left="1440" w:hanging="1440"/>
        <w:jc w:val="both"/>
      </w:pPr>
      <w:r>
        <w:rPr>
          <w:b/>
          <w:bCs/>
        </w:rPr>
        <w:t>AMERICA</w:t>
      </w:r>
      <w:r w:rsidRPr="00956FFF">
        <w:rPr>
          <w:b/>
          <w:bCs/>
        </w:rPr>
        <w:t>:</w:t>
      </w:r>
      <w:r w:rsidRPr="00956FFF">
        <w:tab/>
      </w:r>
      <w:r w:rsidR="007F1D39">
        <w:t>No position.</w:t>
      </w:r>
    </w:p>
    <w:p w14:paraId="56964A70" w14:textId="77777777" w:rsidR="008B1C76" w:rsidRPr="004C0112" w:rsidRDefault="008B1C76" w:rsidP="008B1C76">
      <w:pPr>
        <w:ind w:left="1440" w:hanging="1440"/>
        <w:jc w:val="both"/>
        <w:rPr>
          <w:bCs/>
        </w:rPr>
      </w:pPr>
    </w:p>
    <w:p w14:paraId="5EB280C7" w14:textId="19AD0892" w:rsidR="008B1C76" w:rsidRPr="00956FFF" w:rsidRDefault="008B1C76" w:rsidP="008B1C76">
      <w:pPr>
        <w:ind w:left="1440" w:hanging="1440"/>
        <w:jc w:val="both"/>
      </w:pPr>
      <w:r>
        <w:rPr>
          <w:b/>
          <w:bCs/>
        </w:rPr>
        <w:t>EVGO</w:t>
      </w:r>
      <w:r w:rsidRPr="00956FFF">
        <w:rPr>
          <w:b/>
          <w:bCs/>
        </w:rPr>
        <w:t>:</w:t>
      </w:r>
      <w:r w:rsidRPr="00956FFF">
        <w:tab/>
      </w:r>
      <w:r w:rsidR="007F1D39">
        <w:t>No position.</w:t>
      </w:r>
    </w:p>
    <w:p w14:paraId="0103472F" w14:textId="77777777" w:rsidR="008B1C76" w:rsidRPr="004C0112" w:rsidRDefault="008B1C76" w:rsidP="008B1C76">
      <w:pPr>
        <w:ind w:left="1440" w:hanging="1440"/>
        <w:jc w:val="both"/>
        <w:rPr>
          <w:bCs/>
        </w:rPr>
      </w:pPr>
    </w:p>
    <w:p w14:paraId="75CE9755" w14:textId="77777777" w:rsidR="008B1C76" w:rsidRPr="00956FFF" w:rsidRDefault="008B1C76" w:rsidP="008B1C76">
      <w:pPr>
        <w:ind w:left="1440" w:hanging="1440"/>
        <w:jc w:val="both"/>
      </w:pPr>
      <w:r>
        <w:rPr>
          <w:b/>
          <w:bCs/>
        </w:rPr>
        <w:t>FEA</w:t>
      </w:r>
      <w:r w:rsidRPr="00956FFF">
        <w:rPr>
          <w:b/>
          <w:bCs/>
        </w:rPr>
        <w:t>:</w:t>
      </w:r>
      <w:r w:rsidRPr="00956FFF">
        <w:tab/>
      </w:r>
      <w:r w:rsidR="00892626">
        <w:t>[No position provided.]</w:t>
      </w:r>
    </w:p>
    <w:p w14:paraId="1190A01A" w14:textId="77777777" w:rsidR="008B1C76" w:rsidRDefault="008B1C76" w:rsidP="008B1C76">
      <w:pPr>
        <w:ind w:left="1440" w:hanging="1440"/>
        <w:jc w:val="both"/>
        <w:rPr>
          <w:bCs/>
        </w:rPr>
      </w:pPr>
    </w:p>
    <w:p w14:paraId="745ACD00" w14:textId="7AC74A77" w:rsidR="008B1C76" w:rsidRPr="00366B4B" w:rsidRDefault="008B1C76" w:rsidP="008B1C76">
      <w:pPr>
        <w:ind w:left="1440" w:hanging="1440"/>
        <w:jc w:val="both"/>
        <w:rPr>
          <w:bCs/>
        </w:rPr>
      </w:pPr>
      <w:r>
        <w:rPr>
          <w:b/>
          <w:bCs/>
        </w:rPr>
        <w:t>FEIA:</w:t>
      </w:r>
      <w:r>
        <w:rPr>
          <w:b/>
          <w:bCs/>
        </w:rPr>
        <w:tab/>
      </w:r>
      <w:r w:rsidR="007F1D39">
        <w:t>No position.</w:t>
      </w:r>
    </w:p>
    <w:p w14:paraId="5A7764BF" w14:textId="77777777" w:rsidR="008B1C76" w:rsidRPr="004C0112" w:rsidRDefault="008B1C76" w:rsidP="008B1C76">
      <w:pPr>
        <w:ind w:left="1440" w:hanging="1440"/>
        <w:jc w:val="both"/>
        <w:rPr>
          <w:bCs/>
        </w:rPr>
      </w:pPr>
    </w:p>
    <w:p w14:paraId="3160D505" w14:textId="77777777" w:rsidR="008B1C76" w:rsidRPr="00956FFF" w:rsidRDefault="008B1C76" w:rsidP="008B1C76">
      <w:pPr>
        <w:ind w:left="1440" w:hanging="1440"/>
        <w:jc w:val="both"/>
      </w:pPr>
      <w:r>
        <w:rPr>
          <w:b/>
          <w:bCs/>
        </w:rPr>
        <w:t>FIPUG</w:t>
      </w:r>
      <w:r w:rsidRPr="00956FFF">
        <w:rPr>
          <w:b/>
          <w:bCs/>
        </w:rPr>
        <w:t>:</w:t>
      </w:r>
      <w:r w:rsidRPr="00956FFF">
        <w:tab/>
      </w:r>
      <w:r w:rsidR="005226AD">
        <w:rPr>
          <w:spacing w:val="-4"/>
        </w:rPr>
        <w:t>No.  The Commission does not have jurisdiction to enforce such a commitment.</w:t>
      </w:r>
    </w:p>
    <w:p w14:paraId="6AD8EE4A" w14:textId="77777777" w:rsidR="008B1C76" w:rsidRPr="004C0112" w:rsidRDefault="008B1C76" w:rsidP="008B1C76">
      <w:pPr>
        <w:ind w:left="1440" w:hanging="1440"/>
        <w:jc w:val="both"/>
        <w:rPr>
          <w:bCs/>
        </w:rPr>
      </w:pPr>
    </w:p>
    <w:p w14:paraId="1F3A860B" w14:textId="77777777" w:rsidR="008B1C76" w:rsidRPr="00956FFF" w:rsidRDefault="008B1C76" w:rsidP="008B1C76">
      <w:pPr>
        <w:ind w:left="1440" w:hanging="1440"/>
        <w:jc w:val="both"/>
      </w:pPr>
      <w:r>
        <w:rPr>
          <w:b/>
          <w:bCs/>
        </w:rPr>
        <w:t>FRF</w:t>
      </w:r>
      <w:r w:rsidRPr="00956FFF">
        <w:rPr>
          <w:b/>
          <w:bCs/>
        </w:rPr>
        <w:t>:</w:t>
      </w:r>
      <w:r w:rsidRPr="00956FFF">
        <w:tab/>
      </w:r>
      <w:r w:rsidR="005335A6">
        <w:t>Agree with OPC.</w:t>
      </w:r>
    </w:p>
    <w:p w14:paraId="233522E6" w14:textId="77777777" w:rsidR="008B1C76" w:rsidRPr="004C0112" w:rsidRDefault="008B1C76" w:rsidP="008B1C76">
      <w:pPr>
        <w:ind w:left="1440" w:hanging="1440"/>
        <w:jc w:val="both"/>
        <w:rPr>
          <w:bCs/>
        </w:rPr>
      </w:pPr>
    </w:p>
    <w:p w14:paraId="48888F4C" w14:textId="77777777" w:rsidR="008B1C76" w:rsidRPr="00956FFF" w:rsidRDefault="008B1C76" w:rsidP="008B1C76">
      <w:pPr>
        <w:ind w:left="1440" w:hanging="1440"/>
        <w:jc w:val="both"/>
      </w:pPr>
      <w:r>
        <w:rPr>
          <w:b/>
          <w:bCs/>
        </w:rPr>
        <w:t>FEL</w:t>
      </w:r>
      <w:r w:rsidRPr="00956FFF">
        <w:rPr>
          <w:b/>
          <w:bCs/>
        </w:rPr>
        <w:t>:</w:t>
      </w:r>
      <w:r w:rsidRPr="00956FFF">
        <w:tab/>
      </w:r>
      <w:r w:rsidR="00AA4D58">
        <w:t>No, it cannot, therefore no part of FPL’s proposal for a four-year plan should be approved on that basis.</w:t>
      </w:r>
    </w:p>
    <w:p w14:paraId="39EE23DC" w14:textId="77777777" w:rsidR="008B1C76" w:rsidRDefault="008B1C76" w:rsidP="008B1C76">
      <w:pPr>
        <w:ind w:left="1440" w:hanging="1440"/>
        <w:jc w:val="both"/>
        <w:rPr>
          <w:bCs/>
        </w:rPr>
      </w:pPr>
    </w:p>
    <w:p w14:paraId="7FE2932C" w14:textId="6195F878" w:rsidR="008B1C76" w:rsidRPr="004B5BE7" w:rsidRDefault="008B1C76" w:rsidP="008B1C76">
      <w:pPr>
        <w:ind w:left="1440" w:hanging="1440"/>
        <w:jc w:val="both"/>
        <w:rPr>
          <w:bCs/>
        </w:rPr>
      </w:pPr>
      <w:r>
        <w:rPr>
          <w:b/>
          <w:bCs/>
        </w:rPr>
        <w:t>FAIR:</w:t>
      </w:r>
      <w:r>
        <w:rPr>
          <w:b/>
          <w:bCs/>
        </w:rPr>
        <w:tab/>
      </w:r>
      <w:r w:rsidR="004F743B" w:rsidRPr="004B5BE7">
        <w:t xml:space="preserve">FAIR opposes FPL’s proposed four-year revenue plan.  Subject to that position, FAIR </w:t>
      </w:r>
      <w:r w:rsidR="004B5BE7" w:rsidRPr="004B5BE7">
        <w:t>agrees with OPC that the Commission has determined that it lacks the authority to enforce a utility’s commitment not to request a general base rate increase except where such commitment is embodied as a provision of an approved settlement agreement</w:t>
      </w:r>
      <w:r w:rsidR="004F743B" w:rsidRPr="004B5BE7">
        <w:t>.</w:t>
      </w:r>
    </w:p>
    <w:p w14:paraId="32350089" w14:textId="77777777" w:rsidR="008B1C76" w:rsidRPr="004C0112" w:rsidRDefault="008B1C76" w:rsidP="008B1C76">
      <w:pPr>
        <w:ind w:left="1440" w:hanging="1440"/>
        <w:jc w:val="both"/>
        <w:rPr>
          <w:bCs/>
        </w:rPr>
      </w:pPr>
    </w:p>
    <w:p w14:paraId="366263DB" w14:textId="5BA92B29" w:rsidR="008B1C76" w:rsidRPr="00956FFF" w:rsidRDefault="008B1C76" w:rsidP="008B1C76">
      <w:pPr>
        <w:ind w:left="1440" w:hanging="1440"/>
        <w:jc w:val="both"/>
      </w:pPr>
      <w:r>
        <w:rPr>
          <w:b/>
          <w:bCs/>
        </w:rPr>
        <w:t>SACE</w:t>
      </w:r>
      <w:r w:rsidRPr="00956FFF">
        <w:rPr>
          <w:b/>
          <w:bCs/>
        </w:rPr>
        <w:t>:</w:t>
      </w:r>
      <w:r w:rsidRPr="00956FFF">
        <w:tab/>
      </w:r>
      <w:r w:rsidR="00BF79B1">
        <w:rPr>
          <w:bCs/>
          <w:iCs/>
        </w:rPr>
        <w:t>SACE takes no position.</w:t>
      </w:r>
    </w:p>
    <w:p w14:paraId="779DAB76" w14:textId="77777777" w:rsidR="008B1C76" w:rsidRPr="004C0112" w:rsidRDefault="008B1C76" w:rsidP="008B1C76">
      <w:pPr>
        <w:ind w:left="1440" w:hanging="1440"/>
        <w:jc w:val="both"/>
        <w:rPr>
          <w:bCs/>
        </w:rPr>
      </w:pPr>
    </w:p>
    <w:p w14:paraId="76C7C513" w14:textId="4A80A18E" w:rsidR="008B1C76" w:rsidRPr="00956FFF" w:rsidRDefault="008B1C76" w:rsidP="008B1C76">
      <w:pPr>
        <w:ind w:left="1440" w:hanging="1440"/>
        <w:jc w:val="both"/>
      </w:pPr>
      <w:r>
        <w:rPr>
          <w:b/>
          <w:bCs/>
        </w:rPr>
        <w:t>WALMART</w:t>
      </w:r>
      <w:r w:rsidRPr="00956FFF">
        <w:rPr>
          <w:b/>
          <w:bCs/>
        </w:rPr>
        <w:t>:</w:t>
      </w:r>
      <w:r w:rsidRPr="00956FFF">
        <w:tab/>
      </w:r>
      <w:r w:rsidR="007F1D39">
        <w:t>No position.</w:t>
      </w:r>
    </w:p>
    <w:p w14:paraId="68E069CE" w14:textId="77777777" w:rsidR="008B1C76" w:rsidRDefault="008B1C76" w:rsidP="008B1C76">
      <w:pPr>
        <w:ind w:left="1440" w:hanging="1440"/>
        <w:jc w:val="both"/>
        <w:rPr>
          <w:bCs/>
        </w:rPr>
      </w:pPr>
    </w:p>
    <w:p w14:paraId="0447E014" w14:textId="43C294D6" w:rsidR="008B1C76" w:rsidRPr="00573032" w:rsidRDefault="008B1C76" w:rsidP="008B1C76">
      <w:pPr>
        <w:ind w:left="1440" w:hanging="1440"/>
        <w:jc w:val="both"/>
        <w:rPr>
          <w:bCs/>
        </w:rPr>
      </w:pPr>
      <w:r>
        <w:rPr>
          <w:b/>
          <w:bCs/>
        </w:rPr>
        <w:t>AWI:</w:t>
      </w:r>
      <w:r>
        <w:rPr>
          <w:b/>
          <w:bCs/>
        </w:rPr>
        <w:tab/>
      </w:r>
      <w:r w:rsidR="007F1D39">
        <w:t>No position.</w:t>
      </w:r>
    </w:p>
    <w:p w14:paraId="546C0361" w14:textId="77777777" w:rsidR="008B1C76" w:rsidRPr="004A570A" w:rsidRDefault="008B1C76" w:rsidP="008B1C76">
      <w:pPr>
        <w:jc w:val="both"/>
        <w:rPr>
          <w:bCs/>
        </w:rPr>
      </w:pPr>
    </w:p>
    <w:p w14:paraId="4ECA8F35" w14:textId="59E1B5F9" w:rsidR="008B1C76" w:rsidRPr="00300D26" w:rsidRDefault="008B1C76" w:rsidP="008B1C76">
      <w:pPr>
        <w:ind w:left="1440" w:hanging="1440"/>
        <w:jc w:val="both"/>
        <w:rPr>
          <w:bCs/>
        </w:rPr>
      </w:pPr>
      <w:r>
        <w:rPr>
          <w:b/>
          <w:bCs/>
        </w:rPr>
        <w:t>STAFF:</w:t>
      </w:r>
      <w:r>
        <w:rPr>
          <w:b/>
          <w:bCs/>
        </w:rPr>
        <w:tab/>
      </w:r>
      <w:r w:rsidR="00BE3520">
        <w:rPr>
          <w:rFonts w:ascii="TimesNewRomanPSMT" w:hAnsi="TimesNewRomanPSMT" w:cs="TimesNewRomanPSMT"/>
        </w:rPr>
        <w:t>No position at this time</w:t>
      </w:r>
      <w:r w:rsidR="00A511AE">
        <w:rPr>
          <w:rFonts w:ascii="TimesNewRomanPSMT" w:hAnsi="TimesNewRomanPSMT" w:cs="TimesNewRomanPSMT"/>
        </w:rPr>
        <w:t>.</w:t>
      </w:r>
    </w:p>
    <w:p w14:paraId="4BE4BE78" w14:textId="77777777" w:rsidR="008B1C76" w:rsidRDefault="008B1C76" w:rsidP="00956FFF">
      <w:pPr>
        <w:jc w:val="both"/>
      </w:pPr>
    </w:p>
    <w:p w14:paraId="216BCFBF" w14:textId="77777777" w:rsidR="00C1277F" w:rsidRDefault="00C1277F" w:rsidP="00956FFF">
      <w:pPr>
        <w:jc w:val="both"/>
      </w:pPr>
    </w:p>
    <w:p w14:paraId="400D972C" w14:textId="77777777" w:rsidR="00C1277F" w:rsidRPr="00E60528" w:rsidRDefault="00C1277F" w:rsidP="00C1277F">
      <w:pPr>
        <w:ind w:left="1440" w:hanging="1440"/>
        <w:jc w:val="both"/>
        <w:rPr>
          <w:b/>
        </w:rPr>
      </w:pPr>
      <w:r w:rsidRPr="00F21531">
        <w:rPr>
          <w:b/>
          <w:bCs/>
          <w:u w:val="single"/>
        </w:rPr>
        <w:lastRenderedPageBreak/>
        <w:t>ISSUE 1</w:t>
      </w:r>
      <w:r w:rsidR="00931224" w:rsidRPr="00F21531">
        <w:rPr>
          <w:b/>
          <w:bCs/>
          <w:u w:val="single"/>
        </w:rPr>
        <w:t>28</w:t>
      </w:r>
      <w:r w:rsidRPr="00956FFF">
        <w:rPr>
          <w:b/>
          <w:bCs/>
        </w:rPr>
        <w:t>:</w:t>
      </w:r>
      <w:r w:rsidRPr="00956FFF">
        <w:tab/>
      </w:r>
      <w:r w:rsidR="00B05F43" w:rsidRPr="00B05F43">
        <w:rPr>
          <w:b/>
        </w:rPr>
        <w:t>What considerations should the Commission give the affordability of customer bills and how does FPL’s rate increase impact ratepayers in this proceeding?</w:t>
      </w:r>
    </w:p>
    <w:p w14:paraId="646D4315" w14:textId="77777777" w:rsidR="00C1277F" w:rsidRPr="00956FFF" w:rsidRDefault="00C1277F" w:rsidP="00C1277F">
      <w:pPr>
        <w:jc w:val="both"/>
      </w:pPr>
    </w:p>
    <w:p w14:paraId="4EB35D23" w14:textId="77777777" w:rsidR="00C1277F" w:rsidRDefault="00C1277F" w:rsidP="00C1277F">
      <w:pPr>
        <w:ind w:left="1440" w:hanging="1440"/>
        <w:jc w:val="both"/>
        <w:rPr>
          <w:bCs/>
        </w:rPr>
      </w:pPr>
      <w:r>
        <w:rPr>
          <w:b/>
          <w:bCs/>
        </w:rPr>
        <w:t>FPL</w:t>
      </w:r>
      <w:r w:rsidRPr="00956FFF">
        <w:rPr>
          <w:b/>
          <w:bCs/>
        </w:rPr>
        <w:t>:</w:t>
      </w:r>
      <w:r w:rsidRPr="00956FFF">
        <w:tab/>
      </w:r>
      <w:r w:rsidR="004F7DE1" w:rsidRPr="003546E0">
        <w:rPr>
          <w:bCs/>
        </w:rPr>
        <w:t>This Commission can consider the “affordability” of bills in this proceeding, but it may do so only within the confines of its “fair, just, and reasonable” rates standard in Section 366.06(1), F.S</w:t>
      </w:r>
      <w:r w:rsidR="004F7DE1">
        <w:rPr>
          <w:bCs/>
        </w:rPr>
        <w:t xml:space="preserve">.  </w:t>
      </w:r>
      <w:r w:rsidR="004F7DE1" w:rsidRPr="000D253B">
        <w:rPr>
          <w:bCs/>
        </w:rPr>
        <w:t xml:space="preserve">Furthermore, pursuant to Section 366.041(1), F.S., </w:t>
      </w:r>
      <w:r w:rsidR="004F7DE1">
        <w:rPr>
          <w:bCs/>
        </w:rPr>
        <w:t xml:space="preserve">the Commission has </w:t>
      </w:r>
      <w:r w:rsidR="004F7DE1" w:rsidRPr="000D253B">
        <w:rPr>
          <w:bCs/>
        </w:rPr>
        <w:t>the discretion to consider the</w:t>
      </w:r>
      <w:r w:rsidR="004F7DE1">
        <w:rPr>
          <w:bCs/>
        </w:rPr>
        <w:t xml:space="preserve"> </w:t>
      </w:r>
      <w:r w:rsidR="004F7DE1" w:rsidRPr="000D253B">
        <w:rPr>
          <w:bCs/>
        </w:rPr>
        <w:t>“efficiency, sufficiency, and adequacy of the facilities provided and the services rendered,” the</w:t>
      </w:r>
      <w:r w:rsidR="004F7DE1">
        <w:rPr>
          <w:bCs/>
        </w:rPr>
        <w:t xml:space="preserve"> </w:t>
      </w:r>
      <w:r w:rsidR="004F7DE1" w:rsidRPr="000D253B">
        <w:rPr>
          <w:bCs/>
        </w:rPr>
        <w:t>ability of the utility to improve service and facilities, energy conservation, and the efficient use</w:t>
      </w:r>
      <w:r w:rsidR="004F7DE1">
        <w:rPr>
          <w:bCs/>
        </w:rPr>
        <w:t xml:space="preserve"> </w:t>
      </w:r>
      <w:r w:rsidR="004F7DE1" w:rsidRPr="000D253B">
        <w:rPr>
          <w:bCs/>
        </w:rPr>
        <w:t>of alternative energy resources.</w:t>
      </w:r>
      <w:r w:rsidR="004F7DE1">
        <w:rPr>
          <w:bCs/>
        </w:rPr>
        <w:t xml:space="preserve">  </w:t>
      </w:r>
      <w:r w:rsidR="004F7DE1" w:rsidRPr="008A4FC2">
        <w:rPr>
          <w:bCs/>
        </w:rPr>
        <w:t>In order to effectuate a determination of fair, just, and reasonable, the</w:t>
      </w:r>
      <w:r w:rsidR="004F7DE1">
        <w:rPr>
          <w:bCs/>
        </w:rPr>
        <w:t xml:space="preserve"> </w:t>
      </w:r>
      <w:r w:rsidR="004F7DE1" w:rsidRPr="008A4FC2">
        <w:rPr>
          <w:bCs/>
        </w:rPr>
        <w:t xml:space="preserve">Commission </w:t>
      </w:r>
      <w:r w:rsidR="004F7DE1">
        <w:rPr>
          <w:bCs/>
        </w:rPr>
        <w:t xml:space="preserve">could </w:t>
      </w:r>
      <w:r w:rsidR="004F7DE1" w:rsidRPr="008A4FC2">
        <w:rPr>
          <w:bCs/>
        </w:rPr>
        <w:t>consider a number of factors</w:t>
      </w:r>
      <w:r w:rsidR="004F7DE1">
        <w:rPr>
          <w:bCs/>
        </w:rPr>
        <w:t xml:space="preserve">, including:  whether proposed projects are needed to provide adequate and reliable service; whether costs are reasonable and prudent; whether projects will be used and useful in the time rates are charged; whether operations and planning are cost-effective; activities </w:t>
      </w:r>
      <w:r w:rsidR="004F7DE1" w:rsidRPr="008C596A">
        <w:rPr>
          <w:bCs/>
        </w:rPr>
        <w:t>contribute to the security and reliability of Florida’s energy grid</w:t>
      </w:r>
      <w:r w:rsidR="004F7DE1">
        <w:rPr>
          <w:bCs/>
        </w:rPr>
        <w:t xml:space="preserve">; </w:t>
      </w:r>
      <w:r w:rsidR="004F7DE1" w:rsidRPr="005C1D19">
        <w:rPr>
          <w:bCs/>
        </w:rPr>
        <w:t>utility’s FEECA performance</w:t>
      </w:r>
      <w:r w:rsidR="004F7DE1">
        <w:rPr>
          <w:bCs/>
        </w:rPr>
        <w:t>; whether the rate of return is reasonable in light of legal standards and the evidence presented; the cost of providing service to the rate class; and value of service.</w:t>
      </w:r>
    </w:p>
    <w:p w14:paraId="5208DFC1" w14:textId="77777777" w:rsidR="004F7DE1" w:rsidRDefault="004F7DE1" w:rsidP="00C1277F">
      <w:pPr>
        <w:ind w:left="1440" w:hanging="1440"/>
        <w:jc w:val="both"/>
        <w:rPr>
          <w:bCs/>
        </w:rPr>
      </w:pPr>
    </w:p>
    <w:p w14:paraId="397CD95D" w14:textId="77777777" w:rsidR="004F7DE1" w:rsidRPr="00956FFF" w:rsidRDefault="004F7DE1" w:rsidP="00C1277F">
      <w:pPr>
        <w:ind w:left="1440" w:hanging="1440"/>
        <w:jc w:val="both"/>
      </w:pPr>
      <w:r>
        <w:rPr>
          <w:bCs/>
        </w:rPr>
        <w:tab/>
      </w:r>
      <w:r w:rsidRPr="00B31450" w:rsidDel="00856EBB">
        <w:t>FPL’s typical residential bill is 32</w:t>
      </w:r>
      <w:r w:rsidRPr="00B31450">
        <w:t xml:space="preserve"> percent</w:t>
      </w:r>
      <w:r w:rsidRPr="00B31450" w:rsidDel="00856EBB">
        <w:t xml:space="preserve"> below the national average.  Additionally, FPL’s bill is lowest among the largest twenty utilities as ranked by number of customers and 36% below that average.  Assuming other utilities experience bill increases at only their historical rates of increase, typical residential bills for customers would remain 25</w:t>
      </w:r>
      <w:r w:rsidRPr="00B31450">
        <w:t xml:space="preserve"> percent</w:t>
      </w:r>
      <w:r w:rsidRPr="00B31450" w:rsidDel="00856EBB">
        <w:t xml:space="preserve"> below the projected national average. Even with the proposed increases, FPL’s bills will remain significantly below the national average and below many other Florida electric</w:t>
      </w:r>
      <w:r w:rsidRPr="00334C66" w:rsidDel="00856EBB">
        <w:rPr>
          <w:spacing w:val="4"/>
        </w:rPr>
        <w:t xml:space="preserve"> utilities.  </w:t>
      </w:r>
      <w:r>
        <w:rPr>
          <w:spacing w:val="4"/>
        </w:rPr>
        <w:t xml:space="preserve">In addition, </w:t>
      </w:r>
      <w:r>
        <w:t>FPL’s</w:t>
      </w:r>
      <w:r w:rsidRPr="00A01440">
        <w:t xml:space="preserve"> proposed rates are affordable when evaluated against historical trends, regional and national benchmarks, and customer income data.</w:t>
      </w:r>
      <w:r>
        <w:rPr>
          <w:bCs/>
          <w:color w:val="4F81BD" w:themeColor="accent1"/>
        </w:rPr>
        <w:t xml:space="preserve"> </w:t>
      </w:r>
      <w:r>
        <w:t>(Bores, Reed, Powers, Cohen, Pimentel)</w:t>
      </w:r>
    </w:p>
    <w:p w14:paraId="05AB8DFE" w14:textId="77777777" w:rsidR="00C1277F" w:rsidRPr="00956FFF" w:rsidRDefault="00C1277F" w:rsidP="00C1277F">
      <w:pPr>
        <w:jc w:val="both"/>
      </w:pPr>
    </w:p>
    <w:p w14:paraId="21730E82" w14:textId="77777777" w:rsidR="00C1277F" w:rsidRPr="00956FFF" w:rsidRDefault="00C1277F" w:rsidP="00C1277F">
      <w:pPr>
        <w:ind w:left="1440" w:hanging="1440"/>
        <w:jc w:val="both"/>
      </w:pPr>
      <w:r>
        <w:rPr>
          <w:b/>
          <w:bCs/>
        </w:rPr>
        <w:t>OPC</w:t>
      </w:r>
      <w:r w:rsidRPr="00956FFF">
        <w:rPr>
          <w:b/>
          <w:bCs/>
        </w:rPr>
        <w:t>:</w:t>
      </w:r>
      <w:r w:rsidRPr="00956FFF">
        <w:tab/>
      </w:r>
      <w:r w:rsidR="008F7BC3" w:rsidRPr="00B655AD">
        <w:rPr>
          <w:bCs/>
        </w:rPr>
        <w:t>OPC Witness Colton details many concerns regarding affordability issues faced by FPL’s residential and business customers, and he provides vital context for many of FPL’s assertions in this case regarding the impact that these increases will have on FPL’s approximately 12 million customers. The Commission must consider these affordability concerns when setting fair, just, and reasonable rates in this proceeding. (Colton)</w:t>
      </w:r>
    </w:p>
    <w:p w14:paraId="560064C5" w14:textId="77777777" w:rsidR="00C1277F" w:rsidRDefault="00C1277F" w:rsidP="00C1277F">
      <w:pPr>
        <w:jc w:val="both"/>
      </w:pPr>
    </w:p>
    <w:p w14:paraId="6826C7B5" w14:textId="77777777" w:rsidR="00C1277F" w:rsidRDefault="00C1277F" w:rsidP="00C1277F">
      <w:pPr>
        <w:jc w:val="both"/>
        <w:rPr>
          <w:b/>
        </w:rPr>
      </w:pPr>
      <w:r>
        <w:rPr>
          <w:b/>
        </w:rPr>
        <w:t xml:space="preserve">FUEL </w:t>
      </w:r>
    </w:p>
    <w:p w14:paraId="32C86B68" w14:textId="1AD49DD3" w:rsidR="00C1277F" w:rsidRPr="004F7DE1" w:rsidRDefault="00C1277F" w:rsidP="00C1277F">
      <w:pPr>
        <w:ind w:left="1440" w:hanging="1440"/>
        <w:jc w:val="both"/>
      </w:pPr>
      <w:r w:rsidRPr="004F7DE1">
        <w:rPr>
          <w:b/>
          <w:spacing w:val="-8"/>
        </w:rPr>
        <w:t>RETAILERS:</w:t>
      </w:r>
      <w:r w:rsidRPr="00366B4B">
        <w:rPr>
          <w:b/>
          <w:spacing w:val="-4"/>
        </w:rPr>
        <w:tab/>
      </w:r>
      <w:r w:rsidR="00391547" w:rsidRPr="004F7DE1">
        <w:t xml:space="preserve">No </w:t>
      </w:r>
      <w:r w:rsidR="007F1D39">
        <w:t>p</w:t>
      </w:r>
      <w:r w:rsidR="00391547" w:rsidRPr="004F7DE1">
        <w:t>osition.</w:t>
      </w:r>
    </w:p>
    <w:p w14:paraId="4DCD49E6" w14:textId="77777777" w:rsidR="00C1277F" w:rsidRPr="00956FFF" w:rsidRDefault="00C1277F" w:rsidP="00C1277F">
      <w:pPr>
        <w:jc w:val="both"/>
      </w:pPr>
    </w:p>
    <w:p w14:paraId="5798E394" w14:textId="77777777" w:rsidR="00C1277F" w:rsidRDefault="00C1277F" w:rsidP="00C1277F">
      <w:pPr>
        <w:ind w:left="1440" w:hanging="1440"/>
        <w:jc w:val="both"/>
        <w:rPr>
          <w:b/>
          <w:bCs/>
        </w:rPr>
      </w:pPr>
      <w:r>
        <w:rPr>
          <w:b/>
          <w:bCs/>
        </w:rPr>
        <w:t xml:space="preserve">ELECTRIFY </w:t>
      </w:r>
    </w:p>
    <w:p w14:paraId="1F5F9B9B" w14:textId="69B77773" w:rsidR="00C1277F" w:rsidRPr="00956FFF" w:rsidRDefault="00C1277F" w:rsidP="00C1277F">
      <w:pPr>
        <w:ind w:left="1440" w:hanging="1440"/>
        <w:jc w:val="both"/>
      </w:pPr>
      <w:r>
        <w:rPr>
          <w:b/>
          <w:bCs/>
        </w:rPr>
        <w:t>AMERICA</w:t>
      </w:r>
      <w:r w:rsidRPr="00956FFF">
        <w:rPr>
          <w:b/>
          <w:bCs/>
        </w:rPr>
        <w:t>:</w:t>
      </w:r>
      <w:r w:rsidRPr="00956FFF">
        <w:tab/>
      </w:r>
      <w:r w:rsidR="007F1D39">
        <w:t>No position.</w:t>
      </w:r>
    </w:p>
    <w:p w14:paraId="31E13FEF" w14:textId="77777777" w:rsidR="00C1277F" w:rsidRPr="004C0112" w:rsidRDefault="00C1277F" w:rsidP="00C1277F">
      <w:pPr>
        <w:ind w:left="1440" w:hanging="1440"/>
        <w:jc w:val="both"/>
        <w:rPr>
          <w:bCs/>
        </w:rPr>
      </w:pPr>
    </w:p>
    <w:p w14:paraId="295E7743" w14:textId="3E6E61C6" w:rsidR="00C1277F" w:rsidRPr="00956FFF" w:rsidRDefault="00C1277F" w:rsidP="00C1277F">
      <w:pPr>
        <w:ind w:left="1440" w:hanging="1440"/>
        <w:jc w:val="both"/>
      </w:pPr>
      <w:r>
        <w:rPr>
          <w:b/>
          <w:bCs/>
        </w:rPr>
        <w:t>EVGO</w:t>
      </w:r>
      <w:r w:rsidRPr="00956FFF">
        <w:rPr>
          <w:b/>
          <w:bCs/>
        </w:rPr>
        <w:t>:</w:t>
      </w:r>
      <w:r w:rsidRPr="00956FFF">
        <w:tab/>
      </w:r>
      <w:r w:rsidR="007F1D39">
        <w:t>No position.</w:t>
      </w:r>
    </w:p>
    <w:p w14:paraId="28120B1A" w14:textId="77777777" w:rsidR="00C1277F" w:rsidRPr="004C0112" w:rsidRDefault="00C1277F" w:rsidP="00C1277F">
      <w:pPr>
        <w:ind w:left="1440" w:hanging="1440"/>
        <w:jc w:val="both"/>
        <w:rPr>
          <w:bCs/>
        </w:rPr>
      </w:pPr>
    </w:p>
    <w:p w14:paraId="57409C0A" w14:textId="2CD537E4" w:rsidR="00C1277F" w:rsidRPr="00956FFF" w:rsidRDefault="00C1277F" w:rsidP="00C1277F">
      <w:pPr>
        <w:ind w:left="1440" w:hanging="1440"/>
        <w:jc w:val="both"/>
      </w:pPr>
      <w:r>
        <w:rPr>
          <w:b/>
          <w:bCs/>
        </w:rPr>
        <w:t>FEA</w:t>
      </w:r>
      <w:r w:rsidRPr="00956FFF">
        <w:rPr>
          <w:b/>
          <w:bCs/>
        </w:rPr>
        <w:t>:</w:t>
      </w:r>
      <w:r w:rsidRPr="00956FFF">
        <w:tab/>
      </w:r>
      <w:r w:rsidR="007F1D39">
        <w:t>No position.</w:t>
      </w:r>
    </w:p>
    <w:p w14:paraId="64AF234B" w14:textId="77777777" w:rsidR="00C1277F" w:rsidRDefault="00C1277F" w:rsidP="00C1277F">
      <w:pPr>
        <w:ind w:left="1440" w:hanging="1440"/>
        <w:jc w:val="both"/>
        <w:rPr>
          <w:bCs/>
        </w:rPr>
      </w:pPr>
    </w:p>
    <w:p w14:paraId="2DE9D129" w14:textId="0ACDFD20" w:rsidR="00C1277F" w:rsidRPr="00366B4B" w:rsidRDefault="00C1277F" w:rsidP="00C1277F">
      <w:pPr>
        <w:ind w:left="1440" w:hanging="1440"/>
        <w:jc w:val="both"/>
        <w:rPr>
          <w:bCs/>
        </w:rPr>
      </w:pPr>
      <w:r>
        <w:rPr>
          <w:b/>
          <w:bCs/>
        </w:rPr>
        <w:t>FEIA:</w:t>
      </w:r>
      <w:r>
        <w:rPr>
          <w:b/>
          <w:bCs/>
        </w:rPr>
        <w:tab/>
      </w:r>
      <w:r w:rsidR="007F1D39">
        <w:t>No position.</w:t>
      </w:r>
    </w:p>
    <w:p w14:paraId="7E09CE5C" w14:textId="77777777" w:rsidR="00C1277F" w:rsidRPr="004C0112" w:rsidRDefault="00C1277F" w:rsidP="00C1277F">
      <w:pPr>
        <w:ind w:left="1440" w:hanging="1440"/>
        <w:jc w:val="both"/>
        <w:rPr>
          <w:bCs/>
        </w:rPr>
      </w:pPr>
    </w:p>
    <w:p w14:paraId="593E8FAA" w14:textId="77777777" w:rsidR="00C1277F" w:rsidRPr="00956FFF" w:rsidRDefault="00C1277F" w:rsidP="00C1277F">
      <w:pPr>
        <w:ind w:left="1440" w:hanging="1440"/>
        <w:jc w:val="both"/>
      </w:pPr>
      <w:r>
        <w:rPr>
          <w:b/>
          <w:bCs/>
        </w:rPr>
        <w:t>FIPUG</w:t>
      </w:r>
      <w:r w:rsidRPr="00956FFF">
        <w:rPr>
          <w:b/>
          <w:bCs/>
        </w:rPr>
        <w:t>:</w:t>
      </w:r>
      <w:r w:rsidRPr="00956FFF">
        <w:tab/>
      </w:r>
      <w:r w:rsidR="005226AD">
        <w:rPr>
          <w:spacing w:val="-4"/>
        </w:rPr>
        <w:t>The Commission should consider affordability for all customer classes, namely, residential, commercial, and industrial.  FIPUG, comprised of large users of electricity, works to ensure that rates for its members and others similarly situated businesses have affordable rates and reliable electricity to enable large load businesses to succeed and be competitive in local, state, national and international markets.</w:t>
      </w:r>
    </w:p>
    <w:p w14:paraId="501A4A7E" w14:textId="77777777" w:rsidR="00C1277F" w:rsidRPr="004C0112" w:rsidRDefault="00C1277F" w:rsidP="00C1277F">
      <w:pPr>
        <w:ind w:left="1440" w:hanging="1440"/>
        <w:jc w:val="both"/>
        <w:rPr>
          <w:bCs/>
        </w:rPr>
      </w:pPr>
    </w:p>
    <w:p w14:paraId="1BA8A688" w14:textId="1B745931" w:rsidR="00C1277F" w:rsidRPr="00956FFF" w:rsidRDefault="00C1277F" w:rsidP="00C1277F">
      <w:pPr>
        <w:ind w:left="1440" w:hanging="1440"/>
        <w:jc w:val="both"/>
      </w:pPr>
      <w:r>
        <w:rPr>
          <w:b/>
          <w:bCs/>
        </w:rPr>
        <w:t>FRF</w:t>
      </w:r>
      <w:r w:rsidRPr="00956FFF">
        <w:rPr>
          <w:b/>
          <w:bCs/>
        </w:rPr>
        <w:t>:</w:t>
      </w:r>
      <w:r w:rsidRPr="00956FFF">
        <w:tab/>
      </w:r>
      <w:r w:rsidR="007F1D39">
        <w:t>No position.</w:t>
      </w:r>
    </w:p>
    <w:p w14:paraId="30097252" w14:textId="77777777" w:rsidR="00C1277F" w:rsidRPr="004C0112" w:rsidRDefault="00C1277F" w:rsidP="00C1277F">
      <w:pPr>
        <w:ind w:left="1440" w:hanging="1440"/>
        <w:jc w:val="both"/>
        <w:rPr>
          <w:bCs/>
        </w:rPr>
      </w:pPr>
    </w:p>
    <w:p w14:paraId="75736F21" w14:textId="77777777" w:rsidR="00C1277F" w:rsidRPr="00956FFF" w:rsidRDefault="00C1277F" w:rsidP="00C1277F">
      <w:pPr>
        <w:ind w:left="1440" w:hanging="1440"/>
        <w:jc w:val="both"/>
      </w:pPr>
      <w:r>
        <w:rPr>
          <w:b/>
          <w:bCs/>
        </w:rPr>
        <w:t>FEL</w:t>
      </w:r>
      <w:r w:rsidRPr="00956FFF">
        <w:rPr>
          <w:b/>
          <w:bCs/>
        </w:rPr>
        <w:t>:</w:t>
      </w:r>
      <w:r w:rsidRPr="00956FFF">
        <w:tab/>
      </w:r>
      <w:r w:rsidR="00AA4D58">
        <w:t>The Commission should recognize its obligation to set fair, just, and reasonable rates.  Already, those rates have led FPL’s residential customers to have some of the least affordable electricity bills in the nation.</w:t>
      </w:r>
    </w:p>
    <w:p w14:paraId="687B3FCB" w14:textId="77777777" w:rsidR="00C1277F" w:rsidRDefault="00C1277F" w:rsidP="00C1277F">
      <w:pPr>
        <w:ind w:left="1440" w:hanging="1440"/>
        <w:jc w:val="both"/>
        <w:rPr>
          <w:bCs/>
        </w:rPr>
      </w:pPr>
    </w:p>
    <w:p w14:paraId="5B4B43DC" w14:textId="77777777" w:rsidR="00C1277F" w:rsidRPr="00137206" w:rsidRDefault="00C1277F" w:rsidP="00C1277F">
      <w:pPr>
        <w:ind w:left="1440" w:hanging="1440"/>
        <w:jc w:val="both"/>
        <w:rPr>
          <w:bCs/>
        </w:rPr>
      </w:pPr>
      <w:r>
        <w:rPr>
          <w:b/>
          <w:bCs/>
        </w:rPr>
        <w:t>FAIR:</w:t>
      </w:r>
      <w:r>
        <w:rPr>
          <w:b/>
          <w:bCs/>
        </w:rPr>
        <w:tab/>
      </w:r>
      <w:r w:rsidR="004F743B" w:rsidRPr="00137206">
        <w:t>The Commission should always consider affordability of customer bills as an inherent aspect of the public interest.</w:t>
      </w:r>
    </w:p>
    <w:p w14:paraId="71772516" w14:textId="77777777" w:rsidR="00C1277F" w:rsidRPr="004C0112" w:rsidRDefault="00C1277F" w:rsidP="00C1277F">
      <w:pPr>
        <w:ind w:left="1440" w:hanging="1440"/>
        <w:jc w:val="both"/>
        <w:rPr>
          <w:bCs/>
        </w:rPr>
      </w:pPr>
    </w:p>
    <w:p w14:paraId="02D6B8DA" w14:textId="1E1A5791" w:rsidR="00C1277F" w:rsidRPr="00956FFF" w:rsidRDefault="00C1277F" w:rsidP="00C1277F">
      <w:pPr>
        <w:ind w:left="1440" w:hanging="1440"/>
        <w:jc w:val="both"/>
      </w:pPr>
      <w:r>
        <w:rPr>
          <w:b/>
          <w:bCs/>
        </w:rPr>
        <w:t>SACE</w:t>
      </w:r>
      <w:r w:rsidRPr="00956FFF">
        <w:rPr>
          <w:b/>
          <w:bCs/>
        </w:rPr>
        <w:t>:</w:t>
      </w:r>
      <w:r w:rsidRPr="00956FFF">
        <w:tab/>
      </w:r>
      <w:r w:rsidR="00BF79B1">
        <w:rPr>
          <w:bCs/>
          <w:iCs/>
        </w:rPr>
        <w:t>SACE takes no position.</w:t>
      </w:r>
    </w:p>
    <w:p w14:paraId="027E406A" w14:textId="77777777" w:rsidR="00C1277F" w:rsidRPr="004C0112" w:rsidRDefault="00C1277F" w:rsidP="00C1277F">
      <w:pPr>
        <w:ind w:left="1440" w:hanging="1440"/>
        <w:jc w:val="both"/>
        <w:rPr>
          <w:bCs/>
        </w:rPr>
      </w:pPr>
    </w:p>
    <w:p w14:paraId="4079E559" w14:textId="69951923" w:rsidR="00C1277F" w:rsidRPr="00956FFF" w:rsidRDefault="00C1277F" w:rsidP="00C1277F">
      <w:pPr>
        <w:ind w:left="1440" w:hanging="1440"/>
        <w:jc w:val="both"/>
      </w:pPr>
      <w:r>
        <w:rPr>
          <w:b/>
          <w:bCs/>
        </w:rPr>
        <w:t>WALMART</w:t>
      </w:r>
      <w:r w:rsidRPr="00956FFF">
        <w:rPr>
          <w:b/>
          <w:bCs/>
        </w:rPr>
        <w:t>:</w:t>
      </w:r>
      <w:r w:rsidRPr="00956FFF">
        <w:tab/>
      </w:r>
      <w:r w:rsidR="001F1FE9">
        <w:t>The Commission should thoroughly and carefully consider the impact on customers in examining the requested revenue requirement and ROE, in addition to all other facets of this case, to ensure that any increase in FPL’s rates is only the minimum amount necessary to provide adequate and reliable service, while also providing an opportunity to earn a reasonable return.  (Perry Direct, p. 5, lines 1 - 6).</w:t>
      </w:r>
    </w:p>
    <w:p w14:paraId="1F6052B5" w14:textId="77777777" w:rsidR="00C1277F" w:rsidRDefault="00C1277F" w:rsidP="00C1277F">
      <w:pPr>
        <w:ind w:left="1440" w:hanging="1440"/>
        <w:jc w:val="both"/>
        <w:rPr>
          <w:bCs/>
        </w:rPr>
      </w:pPr>
    </w:p>
    <w:p w14:paraId="4D51B19C" w14:textId="77777777" w:rsidR="00C1277F" w:rsidRPr="00573032" w:rsidRDefault="00C1277F" w:rsidP="00C1277F">
      <w:pPr>
        <w:ind w:left="1440" w:hanging="1440"/>
        <w:jc w:val="both"/>
        <w:rPr>
          <w:bCs/>
        </w:rPr>
      </w:pPr>
      <w:r>
        <w:rPr>
          <w:b/>
          <w:bCs/>
        </w:rPr>
        <w:t>AWI:</w:t>
      </w:r>
      <w:r>
        <w:rPr>
          <w:b/>
          <w:bCs/>
        </w:rPr>
        <w:tab/>
      </w:r>
      <w:r w:rsidR="00327348">
        <w:t>As a general comment on rate increases, the rate applicable to AWI is increasing and will be phased in too quickly at too high a rate.  AWI is pursuing solutions with FPL directly on this point, but reserves the right to raise this issue in this proceeding.</w:t>
      </w:r>
    </w:p>
    <w:p w14:paraId="52178EEE" w14:textId="77777777" w:rsidR="00C1277F" w:rsidRPr="004A570A" w:rsidRDefault="00C1277F" w:rsidP="00C1277F">
      <w:pPr>
        <w:jc w:val="both"/>
        <w:rPr>
          <w:bCs/>
        </w:rPr>
      </w:pPr>
    </w:p>
    <w:p w14:paraId="6CD31175" w14:textId="77777777" w:rsidR="00C1277F" w:rsidRPr="00300D26" w:rsidRDefault="00C1277F" w:rsidP="00C1277F">
      <w:pPr>
        <w:ind w:left="1440" w:hanging="1440"/>
        <w:jc w:val="both"/>
        <w:rPr>
          <w:bCs/>
        </w:rPr>
      </w:pPr>
      <w:r>
        <w:rPr>
          <w:b/>
          <w:bCs/>
        </w:rPr>
        <w:t>STAFF:</w:t>
      </w:r>
      <w:r>
        <w:rPr>
          <w:b/>
          <w:bCs/>
        </w:rPr>
        <w:tab/>
      </w:r>
      <w:r w:rsidR="00A511AE">
        <w:rPr>
          <w:rFonts w:ascii="TimesNewRomanPSMT" w:hAnsi="TimesNewRomanPSMT" w:cs="TimesNewRomanPSMT"/>
        </w:rPr>
        <w:t>No position at this time.</w:t>
      </w:r>
    </w:p>
    <w:p w14:paraId="78519CE7" w14:textId="77777777" w:rsidR="00C1277F" w:rsidRDefault="00C1277F" w:rsidP="00956FFF">
      <w:pPr>
        <w:jc w:val="both"/>
      </w:pPr>
    </w:p>
    <w:p w14:paraId="6DFD3D3B" w14:textId="77777777" w:rsidR="00C1277F" w:rsidRDefault="00C1277F" w:rsidP="00956FFF">
      <w:pPr>
        <w:jc w:val="both"/>
      </w:pPr>
    </w:p>
    <w:p w14:paraId="2722EF41" w14:textId="77777777" w:rsidR="00C1277F" w:rsidRPr="00E60528" w:rsidRDefault="00C1277F" w:rsidP="00C1277F">
      <w:pPr>
        <w:ind w:left="1440" w:hanging="1440"/>
        <w:jc w:val="both"/>
        <w:rPr>
          <w:b/>
        </w:rPr>
      </w:pPr>
      <w:r w:rsidRPr="00F21531">
        <w:rPr>
          <w:b/>
          <w:bCs/>
          <w:u w:val="single"/>
        </w:rPr>
        <w:t>ISSUE 1</w:t>
      </w:r>
      <w:r w:rsidR="00931224" w:rsidRPr="00F21531">
        <w:rPr>
          <w:b/>
          <w:bCs/>
          <w:u w:val="single"/>
        </w:rPr>
        <w:t>29</w:t>
      </w:r>
      <w:r w:rsidRPr="00956FFF">
        <w:rPr>
          <w:b/>
          <w:bCs/>
        </w:rPr>
        <w:t>:</w:t>
      </w:r>
      <w:r w:rsidRPr="00956FFF">
        <w:tab/>
      </w:r>
      <w:r w:rsidR="00B05F43" w:rsidRPr="00B05F43">
        <w:rPr>
          <w:b/>
        </w:rPr>
        <w:t>Should FPL be required to file, within 90 days after the date of the final order in this docket, a description of all entries or adjustments to its annual report, rate of return reports, and books and records which will be required as a result of the Commission’s findings in this rate case?</w:t>
      </w:r>
    </w:p>
    <w:p w14:paraId="02415CF8" w14:textId="77777777" w:rsidR="00C1277F" w:rsidRPr="00956FFF" w:rsidRDefault="00C1277F" w:rsidP="00C1277F">
      <w:pPr>
        <w:jc w:val="both"/>
      </w:pPr>
    </w:p>
    <w:p w14:paraId="20984D18" w14:textId="77777777" w:rsidR="00C1277F" w:rsidRPr="00956FFF" w:rsidRDefault="00C1277F" w:rsidP="00C1277F">
      <w:pPr>
        <w:ind w:left="1440" w:hanging="1440"/>
        <w:jc w:val="both"/>
      </w:pPr>
      <w:r>
        <w:rPr>
          <w:b/>
          <w:bCs/>
        </w:rPr>
        <w:t>FPL</w:t>
      </w:r>
      <w:r w:rsidRPr="00956FFF">
        <w:rPr>
          <w:b/>
          <w:bCs/>
        </w:rPr>
        <w:t>:</w:t>
      </w:r>
      <w:r w:rsidRPr="00956FFF">
        <w:tab/>
      </w:r>
      <w:r w:rsidR="004F7DE1" w:rsidRPr="00427651">
        <w:rPr>
          <w:rFonts w:cstheme="minorBidi"/>
        </w:rPr>
        <w:t xml:space="preserve">FPL has no objection to making such a filing. </w:t>
      </w:r>
      <w:r w:rsidR="004F7DE1" w:rsidRPr="00427651">
        <w:rPr>
          <w:rFonts w:cstheme="minorHAnsi"/>
        </w:rPr>
        <w:t>(Fuentes)</w:t>
      </w:r>
    </w:p>
    <w:p w14:paraId="0DD251A3" w14:textId="77777777" w:rsidR="00C1277F" w:rsidRPr="00956FFF" w:rsidRDefault="00C1277F" w:rsidP="00C1277F">
      <w:pPr>
        <w:jc w:val="both"/>
      </w:pPr>
    </w:p>
    <w:p w14:paraId="5892A25F" w14:textId="77777777" w:rsidR="00C1277F" w:rsidRPr="00956FFF" w:rsidRDefault="00C1277F" w:rsidP="00C1277F">
      <w:pPr>
        <w:ind w:left="1440" w:hanging="1440"/>
        <w:jc w:val="both"/>
      </w:pPr>
      <w:r>
        <w:rPr>
          <w:b/>
          <w:bCs/>
        </w:rPr>
        <w:lastRenderedPageBreak/>
        <w:t>OPC</w:t>
      </w:r>
      <w:r w:rsidRPr="00956FFF">
        <w:rPr>
          <w:b/>
          <w:bCs/>
        </w:rPr>
        <w:t>:</w:t>
      </w:r>
      <w:r w:rsidRPr="00956FFF">
        <w:tab/>
      </w:r>
      <w:r w:rsidR="008F7BC3" w:rsidRPr="007921E1">
        <w:t>Yes.</w:t>
      </w:r>
    </w:p>
    <w:p w14:paraId="0C6BED48" w14:textId="77777777" w:rsidR="00C1277F" w:rsidRDefault="00C1277F" w:rsidP="00C1277F">
      <w:pPr>
        <w:jc w:val="both"/>
      </w:pPr>
    </w:p>
    <w:p w14:paraId="237AA3AC" w14:textId="77777777" w:rsidR="00C1277F" w:rsidRDefault="00C1277F" w:rsidP="00C1277F">
      <w:pPr>
        <w:jc w:val="both"/>
        <w:rPr>
          <w:b/>
        </w:rPr>
      </w:pPr>
      <w:r>
        <w:rPr>
          <w:b/>
        </w:rPr>
        <w:t xml:space="preserve">FUEL </w:t>
      </w:r>
    </w:p>
    <w:p w14:paraId="32E5C006" w14:textId="598E78DA" w:rsidR="00C1277F" w:rsidRPr="004F7DE1" w:rsidRDefault="00C1277F" w:rsidP="00C1277F">
      <w:pPr>
        <w:ind w:left="1440" w:hanging="1440"/>
        <w:jc w:val="both"/>
      </w:pPr>
      <w:r w:rsidRPr="004F7DE1">
        <w:rPr>
          <w:b/>
          <w:spacing w:val="-8"/>
        </w:rPr>
        <w:t>RETAILERS:</w:t>
      </w:r>
      <w:r w:rsidRPr="00366B4B">
        <w:rPr>
          <w:b/>
          <w:spacing w:val="-4"/>
        </w:rPr>
        <w:tab/>
      </w:r>
      <w:r w:rsidR="00391547" w:rsidRPr="004F7DE1">
        <w:t xml:space="preserve">No </w:t>
      </w:r>
      <w:r w:rsidR="007F1D39">
        <w:t>p</w:t>
      </w:r>
      <w:r w:rsidR="00391547" w:rsidRPr="004F7DE1">
        <w:t>osition.</w:t>
      </w:r>
    </w:p>
    <w:p w14:paraId="3304650C" w14:textId="77777777" w:rsidR="00C1277F" w:rsidRPr="00956FFF" w:rsidRDefault="00C1277F" w:rsidP="00C1277F">
      <w:pPr>
        <w:jc w:val="both"/>
      </w:pPr>
    </w:p>
    <w:p w14:paraId="4AA5400C" w14:textId="77777777" w:rsidR="00C1277F" w:rsidRDefault="00C1277F" w:rsidP="00C1277F">
      <w:pPr>
        <w:ind w:left="1440" w:hanging="1440"/>
        <w:jc w:val="both"/>
        <w:rPr>
          <w:b/>
          <w:bCs/>
        </w:rPr>
      </w:pPr>
      <w:r>
        <w:rPr>
          <w:b/>
          <w:bCs/>
        </w:rPr>
        <w:t xml:space="preserve">ELECTRIFY </w:t>
      </w:r>
    </w:p>
    <w:p w14:paraId="4096D929" w14:textId="49BF2B0C" w:rsidR="00C1277F" w:rsidRPr="00956FFF" w:rsidRDefault="00C1277F" w:rsidP="00C1277F">
      <w:pPr>
        <w:ind w:left="1440" w:hanging="1440"/>
        <w:jc w:val="both"/>
      </w:pPr>
      <w:r>
        <w:rPr>
          <w:b/>
          <w:bCs/>
        </w:rPr>
        <w:t>AMERICA</w:t>
      </w:r>
      <w:r w:rsidRPr="00956FFF">
        <w:rPr>
          <w:b/>
          <w:bCs/>
        </w:rPr>
        <w:t>:</w:t>
      </w:r>
      <w:r w:rsidRPr="00956FFF">
        <w:tab/>
      </w:r>
      <w:r w:rsidR="007F1D39">
        <w:t>No position.</w:t>
      </w:r>
    </w:p>
    <w:p w14:paraId="7615DAB3" w14:textId="77777777" w:rsidR="00C1277F" w:rsidRPr="004C0112" w:rsidRDefault="00C1277F" w:rsidP="00C1277F">
      <w:pPr>
        <w:ind w:left="1440" w:hanging="1440"/>
        <w:jc w:val="both"/>
        <w:rPr>
          <w:bCs/>
        </w:rPr>
      </w:pPr>
    </w:p>
    <w:p w14:paraId="3F73F8F1" w14:textId="45E33BC2" w:rsidR="00C1277F" w:rsidRPr="00956FFF" w:rsidRDefault="00C1277F" w:rsidP="00C1277F">
      <w:pPr>
        <w:ind w:left="1440" w:hanging="1440"/>
        <w:jc w:val="both"/>
      </w:pPr>
      <w:r>
        <w:rPr>
          <w:b/>
          <w:bCs/>
        </w:rPr>
        <w:t>EVGO</w:t>
      </w:r>
      <w:r w:rsidRPr="00956FFF">
        <w:rPr>
          <w:b/>
          <w:bCs/>
        </w:rPr>
        <w:t>:</w:t>
      </w:r>
      <w:r w:rsidRPr="00956FFF">
        <w:tab/>
      </w:r>
      <w:r w:rsidR="007F1D39">
        <w:t>No position.</w:t>
      </w:r>
    </w:p>
    <w:p w14:paraId="5F220F63" w14:textId="77777777" w:rsidR="00C1277F" w:rsidRPr="004C0112" w:rsidRDefault="00C1277F" w:rsidP="00C1277F">
      <w:pPr>
        <w:ind w:left="1440" w:hanging="1440"/>
        <w:jc w:val="both"/>
        <w:rPr>
          <w:bCs/>
        </w:rPr>
      </w:pPr>
    </w:p>
    <w:p w14:paraId="38B54100" w14:textId="77777777" w:rsidR="00C1277F" w:rsidRPr="00956FFF" w:rsidRDefault="00C1277F" w:rsidP="00C1277F">
      <w:pPr>
        <w:ind w:left="1440" w:hanging="1440"/>
        <w:jc w:val="both"/>
      </w:pPr>
      <w:r>
        <w:rPr>
          <w:b/>
          <w:bCs/>
        </w:rPr>
        <w:t>FEA</w:t>
      </w:r>
      <w:r w:rsidRPr="00956FFF">
        <w:rPr>
          <w:b/>
          <w:bCs/>
        </w:rPr>
        <w:t>:</w:t>
      </w:r>
      <w:r w:rsidRPr="00956FFF">
        <w:tab/>
      </w:r>
      <w:r w:rsidR="00892626">
        <w:t>[No position provided.]</w:t>
      </w:r>
    </w:p>
    <w:p w14:paraId="1C8B7664" w14:textId="77777777" w:rsidR="00C1277F" w:rsidRDefault="00C1277F" w:rsidP="00C1277F">
      <w:pPr>
        <w:ind w:left="1440" w:hanging="1440"/>
        <w:jc w:val="both"/>
        <w:rPr>
          <w:bCs/>
        </w:rPr>
      </w:pPr>
    </w:p>
    <w:p w14:paraId="2D49A88E" w14:textId="3978577F" w:rsidR="00C1277F" w:rsidRPr="00366B4B" w:rsidRDefault="00C1277F" w:rsidP="00C1277F">
      <w:pPr>
        <w:ind w:left="1440" w:hanging="1440"/>
        <w:jc w:val="both"/>
        <w:rPr>
          <w:bCs/>
        </w:rPr>
      </w:pPr>
      <w:r>
        <w:rPr>
          <w:b/>
          <w:bCs/>
        </w:rPr>
        <w:t>FEIA:</w:t>
      </w:r>
      <w:r>
        <w:rPr>
          <w:b/>
          <w:bCs/>
        </w:rPr>
        <w:tab/>
      </w:r>
      <w:r w:rsidR="007F1D39">
        <w:t>No position.</w:t>
      </w:r>
    </w:p>
    <w:p w14:paraId="7DD41B56" w14:textId="77777777" w:rsidR="00C1277F" w:rsidRPr="004C0112" w:rsidRDefault="00C1277F" w:rsidP="00C1277F">
      <w:pPr>
        <w:ind w:left="1440" w:hanging="1440"/>
        <w:jc w:val="both"/>
        <w:rPr>
          <w:bCs/>
        </w:rPr>
      </w:pPr>
    </w:p>
    <w:p w14:paraId="4D29A495" w14:textId="77777777" w:rsidR="00C1277F" w:rsidRPr="00956FFF" w:rsidRDefault="00C1277F" w:rsidP="00C1277F">
      <w:pPr>
        <w:ind w:left="1440" w:hanging="1440"/>
        <w:jc w:val="both"/>
      </w:pPr>
      <w:r>
        <w:rPr>
          <w:b/>
          <w:bCs/>
        </w:rPr>
        <w:t>FIPUG</w:t>
      </w:r>
      <w:r w:rsidRPr="00956FFF">
        <w:rPr>
          <w:b/>
          <w:bCs/>
        </w:rPr>
        <w:t>:</w:t>
      </w:r>
      <w:r w:rsidRPr="00956FFF">
        <w:tab/>
      </w:r>
      <w:r w:rsidR="005226AD">
        <w:rPr>
          <w:spacing w:val="-4"/>
        </w:rPr>
        <w:t>Yes.</w:t>
      </w:r>
    </w:p>
    <w:p w14:paraId="519BC929" w14:textId="77777777" w:rsidR="00C1277F" w:rsidRPr="004C0112" w:rsidRDefault="00C1277F" w:rsidP="00C1277F">
      <w:pPr>
        <w:ind w:left="1440" w:hanging="1440"/>
        <w:jc w:val="both"/>
        <w:rPr>
          <w:bCs/>
        </w:rPr>
      </w:pPr>
    </w:p>
    <w:p w14:paraId="60810C59" w14:textId="77777777" w:rsidR="00C1277F" w:rsidRPr="00956FFF" w:rsidRDefault="00C1277F" w:rsidP="00C1277F">
      <w:pPr>
        <w:ind w:left="1440" w:hanging="1440"/>
        <w:jc w:val="both"/>
      </w:pPr>
      <w:r>
        <w:rPr>
          <w:b/>
          <w:bCs/>
        </w:rPr>
        <w:t>FRF</w:t>
      </w:r>
      <w:r w:rsidRPr="00956FFF">
        <w:rPr>
          <w:b/>
          <w:bCs/>
        </w:rPr>
        <w:t>:</w:t>
      </w:r>
      <w:r w:rsidRPr="00956FFF">
        <w:tab/>
      </w:r>
      <w:r w:rsidR="005335A6">
        <w:t>Agree with OPC.</w:t>
      </w:r>
    </w:p>
    <w:p w14:paraId="51C3A618" w14:textId="77777777" w:rsidR="00C1277F" w:rsidRPr="004C0112" w:rsidRDefault="00C1277F" w:rsidP="00C1277F">
      <w:pPr>
        <w:ind w:left="1440" w:hanging="1440"/>
        <w:jc w:val="both"/>
        <w:rPr>
          <w:bCs/>
        </w:rPr>
      </w:pPr>
    </w:p>
    <w:p w14:paraId="59C7D8E9" w14:textId="77777777" w:rsidR="00C1277F" w:rsidRPr="00956FFF" w:rsidRDefault="00C1277F" w:rsidP="00C1277F">
      <w:pPr>
        <w:ind w:left="1440" w:hanging="1440"/>
        <w:jc w:val="both"/>
      </w:pPr>
      <w:r>
        <w:rPr>
          <w:b/>
          <w:bCs/>
        </w:rPr>
        <w:t>FEL</w:t>
      </w:r>
      <w:r w:rsidRPr="00956FFF">
        <w:rPr>
          <w:b/>
          <w:bCs/>
        </w:rPr>
        <w:t>:</w:t>
      </w:r>
      <w:r w:rsidRPr="00956FFF">
        <w:tab/>
      </w:r>
      <w:r w:rsidR="00AA4D58">
        <w:t xml:space="preserve">No, because the Commission should reject FPL’s petition to increase rates.  However, should the Commission approve any part of FPL’s petition, then </w:t>
      </w:r>
      <w:bookmarkStart w:id="18" w:name="_Int_WLLtc9Mg"/>
      <w:r w:rsidR="00AA4D58">
        <w:t>yes</w:t>
      </w:r>
      <w:bookmarkEnd w:id="18"/>
      <w:r w:rsidR="00AA4D58">
        <w:t>.</w:t>
      </w:r>
    </w:p>
    <w:p w14:paraId="62D93597" w14:textId="77777777" w:rsidR="00C1277F" w:rsidRDefault="00C1277F" w:rsidP="00C1277F">
      <w:pPr>
        <w:ind w:left="1440" w:hanging="1440"/>
        <w:jc w:val="both"/>
        <w:rPr>
          <w:bCs/>
        </w:rPr>
      </w:pPr>
    </w:p>
    <w:p w14:paraId="41E9BE9E" w14:textId="77777777" w:rsidR="00C1277F" w:rsidRPr="00137206" w:rsidRDefault="00C1277F" w:rsidP="00C1277F">
      <w:pPr>
        <w:ind w:left="1440" w:hanging="1440"/>
        <w:jc w:val="both"/>
        <w:rPr>
          <w:bCs/>
        </w:rPr>
      </w:pPr>
      <w:r>
        <w:rPr>
          <w:b/>
          <w:bCs/>
        </w:rPr>
        <w:t>FAIR:</w:t>
      </w:r>
      <w:r>
        <w:rPr>
          <w:b/>
          <w:bCs/>
        </w:rPr>
        <w:tab/>
      </w:r>
      <w:r w:rsidR="004F743B" w:rsidRPr="00137206">
        <w:t>Yes.</w:t>
      </w:r>
    </w:p>
    <w:p w14:paraId="3F42884B" w14:textId="77777777" w:rsidR="00C1277F" w:rsidRPr="004C0112" w:rsidRDefault="00C1277F" w:rsidP="00C1277F">
      <w:pPr>
        <w:ind w:left="1440" w:hanging="1440"/>
        <w:jc w:val="both"/>
        <w:rPr>
          <w:bCs/>
        </w:rPr>
      </w:pPr>
    </w:p>
    <w:p w14:paraId="7673775D" w14:textId="02403430" w:rsidR="00C1277F" w:rsidRPr="00956FFF" w:rsidRDefault="00C1277F" w:rsidP="00C1277F">
      <w:pPr>
        <w:ind w:left="1440" w:hanging="1440"/>
        <w:jc w:val="both"/>
      </w:pPr>
      <w:r>
        <w:rPr>
          <w:b/>
          <w:bCs/>
        </w:rPr>
        <w:t>SACE</w:t>
      </w:r>
      <w:r w:rsidRPr="00956FFF">
        <w:rPr>
          <w:b/>
          <w:bCs/>
        </w:rPr>
        <w:t>:</w:t>
      </w:r>
      <w:r w:rsidRPr="00956FFF">
        <w:tab/>
      </w:r>
      <w:r w:rsidR="00BF79B1">
        <w:rPr>
          <w:bCs/>
          <w:iCs/>
        </w:rPr>
        <w:t>SACE takes no position.</w:t>
      </w:r>
    </w:p>
    <w:p w14:paraId="46B72DFC" w14:textId="77777777" w:rsidR="00C1277F" w:rsidRPr="004C0112" w:rsidRDefault="00C1277F" w:rsidP="00C1277F">
      <w:pPr>
        <w:ind w:left="1440" w:hanging="1440"/>
        <w:jc w:val="both"/>
        <w:rPr>
          <w:bCs/>
        </w:rPr>
      </w:pPr>
    </w:p>
    <w:p w14:paraId="7C6BF87B" w14:textId="0F26F40D" w:rsidR="00C1277F" w:rsidRPr="00956FFF" w:rsidRDefault="00C1277F" w:rsidP="00C1277F">
      <w:pPr>
        <w:ind w:left="1440" w:hanging="1440"/>
        <w:jc w:val="both"/>
      </w:pPr>
      <w:r>
        <w:rPr>
          <w:b/>
          <w:bCs/>
        </w:rPr>
        <w:t>WALMART</w:t>
      </w:r>
      <w:r w:rsidRPr="00956FFF">
        <w:rPr>
          <w:b/>
          <w:bCs/>
        </w:rPr>
        <w:t>:</w:t>
      </w:r>
      <w:r w:rsidRPr="00956FFF">
        <w:tab/>
      </w:r>
      <w:r w:rsidR="007F1D39">
        <w:t>No position.</w:t>
      </w:r>
    </w:p>
    <w:p w14:paraId="55288204" w14:textId="77777777" w:rsidR="00C1277F" w:rsidRDefault="00C1277F" w:rsidP="00C1277F">
      <w:pPr>
        <w:ind w:left="1440" w:hanging="1440"/>
        <w:jc w:val="both"/>
        <w:rPr>
          <w:bCs/>
        </w:rPr>
      </w:pPr>
    </w:p>
    <w:p w14:paraId="0E10ACB2" w14:textId="646D51D7" w:rsidR="00C1277F" w:rsidRPr="00573032" w:rsidRDefault="00C1277F" w:rsidP="00C1277F">
      <w:pPr>
        <w:ind w:left="1440" w:hanging="1440"/>
        <w:jc w:val="both"/>
        <w:rPr>
          <w:bCs/>
        </w:rPr>
      </w:pPr>
      <w:r>
        <w:rPr>
          <w:b/>
          <w:bCs/>
        </w:rPr>
        <w:t>AWI:</w:t>
      </w:r>
      <w:r>
        <w:rPr>
          <w:b/>
          <w:bCs/>
        </w:rPr>
        <w:tab/>
      </w:r>
      <w:r w:rsidR="007F1D39">
        <w:t>No position.</w:t>
      </w:r>
    </w:p>
    <w:p w14:paraId="30BDE8F4" w14:textId="77777777" w:rsidR="00C1277F" w:rsidRPr="004A570A" w:rsidRDefault="00C1277F" w:rsidP="00C1277F">
      <w:pPr>
        <w:jc w:val="both"/>
        <w:rPr>
          <w:bCs/>
        </w:rPr>
      </w:pPr>
    </w:p>
    <w:p w14:paraId="009EACA4" w14:textId="3FBDD747" w:rsidR="00C1277F" w:rsidRDefault="00C1277F" w:rsidP="00C1277F">
      <w:pPr>
        <w:ind w:left="1440" w:hanging="1440"/>
        <w:jc w:val="both"/>
        <w:rPr>
          <w:rFonts w:ascii="TimesNewRomanPSMT" w:hAnsi="TimesNewRomanPSMT" w:cs="TimesNewRomanPSMT"/>
        </w:rPr>
      </w:pPr>
      <w:r>
        <w:rPr>
          <w:b/>
          <w:bCs/>
        </w:rPr>
        <w:t>STAFF:</w:t>
      </w:r>
      <w:r>
        <w:rPr>
          <w:b/>
          <w:bCs/>
        </w:rPr>
        <w:tab/>
      </w:r>
      <w:r w:rsidR="00A511AE">
        <w:rPr>
          <w:rFonts w:ascii="TimesNewRomanPSMT" w:hAnsi="TimesNewRomanPSMT" w:cs="TimesNewRomanPSMT"/>
        </w:rPr>
        <w:t>No position at this time.</w:t>
      </w:r>
    </w:p>
    <w:p w14:paraId="70F89B2D" w14:textId="65DADFC3" w:rsidR="00BA036E" w:rsidRDefault="00BA036E" w:rsidP="00C1277F">
      <w:pPr>
        <w:ind w:left="1440" w:hanging="1440"/>
        <w:jc w:val="both"/>
        <w:rPr>
          <w:rFonts w:ascii="TimesNewRomanPSMT" w:hAnsi="TimesNewRomanPSMT" w:cs="TimesNewRomanPSMT"/>
        </w:rPr>
      </w:pPr>
    </w:p>
    <w:p w14:paraId="18C71874" w14:textId="77777777" w:rsidR="00BA036E" w:rsidRPr="00300D26" w:rsidRDefault="00BA036E" w:rsidP="00C1277F">
      <w:pPr>
        <w:ind w:left="1440" w:hanging="1440"/>
        <w:jc w:val="both"/>
        <w:rPr>
          <w:bCs/>
        </w:rPr>
      </w:pPr>
    </w:p>
    <w:p w14:paraId="32D76BA7" w14:textId="77777777" w:rsidR="00C1277F" w:rsidRPr="00E60528" w:rsidRDefault="00C1277F" w:rsidP="00C1277F">
      <w:pPr>
        <w:ind w:left="1440" w:hanging="1440"/>
        <w:jc w:val="both"/>
        <w:rPr>
          <w:b/>
        </w:rPr>
      </w:pPr>
      <w:r w:rsidRPr="00F21531">
        <w:rPr>
          <w:b/>
          <w:bCs/>
          <w:u w:val="single"/>
        </w:rPr>
        <w:t>ISSUE 1</w:t>
      </w:r>
      <w:r w:rsidR="00931224" w:rsidRPr="00F21531">
        <w:rPr>
          <w:b/>
          <w:bCs/>
          <w:u w:val="single"/>
        </w:rPr>
        <w:t>3</w:t>
      </w:r>
      <w:r w:rsidRPr="00F21531">
        <w:rPr>
          <w:b/>
          <w:bCs/>
          <w:u w:val="single"/>
        </w:rPr>
        <w:t>0</w:t>
      </w:r>
      <w:r w:rsidRPr="00956FFF">
        <w:rPr>
          <w:b/>
          <w:bCs/>
        </w:rPr>
        <w:t>:</w:t>
      </w:r>
      <w:r w:rsidRPr="00956FFF">
        <w:tab/>
      </w:r>
      <w:r w:rsidR="00B05F43" w:rsidRPr="00B05F43">
        <w:rPr>
          <w:b/>
        </w:rPr>
        <w:t>Should this docket be closed?</w:t>
      </w:r>
    </w:p>
    <w:p w14:paraId="0D49AFA0" w14:textId="77777777" w:rsidR="00C1277F" w:rsidRPr="00956FFF" w:rsidRDefault="00C1277F" w:rsidP="00C1277F">
      <w:pPr>
        <w:jc w:val="both"/>
      </w:pPr>
    </w:p>
    <w:p w14:paraId="5EE34B50" w14:textId="77777777" w:rsidR="00C1277F" w:rsidRPr="00956FFF" w:rsidRDefault="00C1277F" w:rsidP="00C1277F">
      <w:pPr>
        <w:ind w:left="1440" w:hanging="1440"/>
        <w:jc w:val="both"/>
      </w:pPr>
      <w:r>
        <w:rPr>
          <w:b/>
          <w:bCs/>
        </w:rPr>
        <w:t>FPL</w:t>
      </w:r>
      <w:r w:rsidRPr="00956FFF">
        <w:rPr>
          <w:b/>
          <w:bCs/>
        </w:rPr>
        <w:t>:</w:t>
      </w:r>
      <w:r w:rsidRPr="00956FFF">
        <w:tab/>
      </w:r>
      <w:r w:rsidR="004F7DE1" w:rsidRPr="00505610">
        <w:rPr>
          <w:rFonts w:cstheme="minorHAnsi"/>
        </w:rPr>
        <w:t>Yes.</w:t>
      </w:r>
    </w:p>
    <w:p w14:paraId="50CD331F" w14:textId="77777777" w:rsidR="00C1277F" w:rsidRPr="00956FFF" w:rsidRDefault="00C1277F" w:rsidP="00C1277F">
      <w:pPr>
        <w:jc w:val="both"/>
      </w:pPr>
    </w:p>
    <w:p w14:paraId="6B2F1E27" w14:textId="77777777" w:rsidR="00C1277F" w:rsidRPr="00956FFF" w:rsidRDefault="00C1277F" w:rsidP="00C1277F">
      <w:pPr>
        <w:ind w:left="1440" w:hanging="1440"/>
        <w:jc w:val="both"/>
      </w:pPr>
      <w:r>
        <w:rPr>
          <w:b/>
          <w:bCs/>
        </w:rPr>
        <w:t>OPC</w:t>
      </w:r>
      <w:r w:rsidRPr="00956FFF">
        <w:rPr>
          <w:b/>
          <w:bCs/>
        </w:rPr>
        <w:t>:</w:t>
      </w:r>
      <w:r w:rsidRPr="00956FFF">
        <w:tab/>
      </w:r>
      <w:r w:rsidR="008F7BC3" w:rsidRPr="007921E1">
        <w:t>No, not at this time.</w:t>
      </w:r>
    </w:p>
    <w:p w14:paraId="09A49B9B" w14:textId="77777777" w:rsidR="00C1277F" w:rsidRDefault="00C1277F" w:rsidP="00C1277F">
      <w:pPr>
        <w:jc w:val="both"/>
      </w:pPr>
    </w:p>
    <w:p w14:paraId="0AF25045" w14:textId="77777777" w:rsidR="00C1277F" w:rsidRDefault="00C1277F" w:rsidP="00C1277F">
      <w:pPr>
        <w:jc w:val="both"/>
        <w:rPr>
          <w:b/>
        </w:rPr>
      </w:pPr>
      <w:r>
        <w:rPr>
          <w:b/>
        </w:rPr>
        <w:t xml:space="preserve">FUEL </w:t>
      </w:r>
    </w:p>
    <w:p w14:paraId="0CFE1B12" w14:textId="77777777" w:rsidR="00C1277F" w:rsidRPr="004F7DE1" w:rsidRDefault="00C1277F" w:rsidP="00C1277F">
      <w:pPr>
        <w:ind w:left="1440" w:hanging="1440"/>
        <w:jc w:val="both"/>
      </w:pPr>
      <w:r w:rsidRPr="004F7DE1">
        <w:rPr>
          <w:b/>
          <w:spacing w:val="-8"/>
        </w:rPr>
        <w:t>RETAILERS:</w:t>
      </w:r>
      <w:r w:rsidRPr="00366B4B">
        <w:rPr>
          <w:b/>
          <w:spacing w:val="-4"/>
        </w:rPr>
        <w:tab/>
      </w:r>
      <w:r w:rsidR="00391547" w:rsidRPr="004F7DE1">
        <w:t>No, not until all actions are concluded, including any appeals.</w:t>
      </w:r>
    </w:p>
    <w:p w14:paraId="0B613744" w14:textId="77777777" w:rsidR="00C1277F" w:rsidRPr="00956FFF" w:rsidRDefault="00C1277F" w:rsidP="00C1277F">
      <w:pPr>
        <w:jc w:val="both"/>
      </w:pPr>
    </w:p>
    <w:p w14:paraId="2B91E83F" w14:textId="77777777" w:rsidR="00C1277F" w:rsidRDefault="00C1277F" w:rsidP="00C1277F">
      <w:pPr>
        <w:ind w:left="1440" w:hanging="1440"/>
        <w:jc w:val="both"/>
        <w:rPr>
          <w:b/>
          <w:bCs/>
        </w:rPr>
      </w:pPr>
      <w:r>
        <w:rPr>
          <w:b/>
          <w:bCs/>
        </w:rPr>
        <w:t xml:space="preserve">ELECTRIFY </w:t>
      </w:r>
    </w:p>
    <w:p w14:paraId="178789BD" w14:textId="77777777" w:rsidR="00C1277F" w:rsidRPr="00956FFF" w:rsidRDefault="00C1277F" w:rsidP="00C1277F">
      <w:pPr>
        <w:ind w:left="1440" w:hanging="1440"/>
        <w:jc w:val="both"/>
      </w:pPr>
      <w:r>
        <w:rPr>
          <w:b/>
          <w:bCs/>
        </w:rPr>
        <w:t>AMERICA</w:t>
      </w:r>
      <w:r w:rsidRPr="00956FFF">
        <w:rPr>
          <w:b/>
          <w:bCs/>
        </w:rPr>
        <w:t>:</w:t>
      </w:r>
      <w:r w:rsidRPr="00956FFF">
        <w:tab/>
      </w:r>
      <w:r w:rsidR="00DB5767">
        <w:t>This docket should not be closed without an order from the Commission addressing the legal and factual issues identified in this document.</w:t>
      </w:r>
    </w:p>
    <w:p w14:paraId="45BBCAC3" w14:textId="77777777" w:rsidR="00C1277F" w:rsidRPr="004C0112" w:rsidRDefault="00C1277F" w:rsidP="00C1277F">
      <w:pPr>
        <w:ind w:left="1440" w:hanging="1440"/>
        <w:jc w:val="both"/>
        <w:rPr>
          <w:bCs/>
        </w:rPr>
      </w:pPr>
    </w:p>
    <w:p w14:paraId="505E7008" w14:textId="50E98B02" w:rsidR="00C1277F" w:rsidRPr="00956FFF" w:rsidRDefault="00C1277F" w:rsidP="00C1277F">
      <w:pPr>
        <w:ind w:left="1440" w:hanging="1440"/>
        <w:jc w:val="both"/>
      </w:pPr>
      <w:r>
        <w:rPr>
          <w:b/>
          <w:bCs/>
        </w:rPr>
        <w:lastRenderedPageBreak/>
        <w:t>EVGO</w:t>
      </w:r>
      <w:r w:rsidRPr="00956FFF">
        <w:rPr>
          <w:b/>
          <w:bCs/>
        </w:rPr>
        <w:t>:</w:t>
      </w:r>
      <w:r w:rsidRPr="00956FFF">
        <w:tab/>
      </w:r>
      <w:r w:rsidR="007F1D39">
        <w:t>No position.</w:t>
      </w:r>
    </w:p>
    <w:p w14:paraId="51FCD0E6" w14:textId="77777777" w:rsidR="00C1277F" w:rsidRPr="004C0112" w:rsidRDefault="00C1277F" w:rsidP="00C1277F">
      <w:pPr>
        <w:ind w:left="1440" w:hanging="1440"/>
        <w:jc w:val="both"/>
        <w:rPr>
          <w:bCs/>
        </w:rPr>
      </w:pPr>
    </w:p>
    <w:p w14:paraId="6AE6FA45" w14:textId="2A86A6C4" w:rsidR="00C1277F" w:rsidRPr="00956FFF" w:rsidRDefault="00C1277F" w:rsidP="00C1277F">
      <w:pPr>
        <w:ind w:left="1440" w:hanging="1440"/>
        <w:jc w:val="both"/>
      </w:pPr>
      <w:r>
        <w:rPr>
          <w:b/>
          <w:bCs/>
        </w:rPr>
        <w:t>FEA</w:t>
      </w:r>
      <w:r w:rsidRPr="00956FFF">
        <w:rPr>
          <w:b/>
          <w:bCs/>
        </w:rPr>
        <w:t>:</w:t>
      </w:r>
      <w:r w:rsidRPr="00956FFF">
        <w:tab/>
      </w:r>
      <w:r w:rsidR="007F1D39">
        <w:t>No position.</w:t>
      </w:r>
    </w:p>
    <w:p w14:paraId="3A1C066E" w14:textId="77777777" w:rsidR="00C1277F" w:rsidRDefault="00C1277F" w:rsidP="00C1277F">
      <w:pPr>
        <w:ind w:left="1440" w:hanging="1440"/>
        <w:jc w:val="both"/>
        <w:rPr>
          <w:bCs/>
        </w:rPr>
      </w:pPr>
    </w:p>
    <w:p w14:paraId="602F6A06" w14:textId="0AB87B48" w:rsidR="00C1277F" w:rsidRPr="00366B4B" w:rsidRDefault="00C1277F" w:rsidP="00C1277F">
      <w:pPr>
        <w:ind w:left="1440" w:hanging="1440"/>
        <w:jc w:val="both"/>
        <w:rPr>
          <w:bCs/>
        </w:rPr>
      </w:pPr>
      <w:r>
        <w:rPr>
          <w:b/>
          <w:bCs/>
        </w:rPr>
        <w:t>FEIA:</w:t>
      </w:r>
      <w:r>
        <w:rPr>
          <w:b/>
          <w:bCs/>
        </w:rPr>
        <w:tab/>
      </w:r>
      <w:r w:rsidR="007F1D39">
        <w:t>No position.</w:t>
      </w:r>
    </w:p>
    <w:p w14:paraId="16034DA3" w14:textId="77777777" w:rsidR="00C1277F" w:rsidRPr="004C0112" w:rsidRDefault="00C1277F" w:rsidP="00C1277F">
      <w:pPr>
        <w:ind w:left="1440" w:hanging="1440"/>
        <w:jc w:val="both"/>
        <w:rPr>
          <w:bCs/>
        </w:rPr>
      </w:pPr>
    </w:p>
    <w:p w14:paraId="17C61772" w14:textId="77777777" w:rsidR="00C1277F" w:rsidRPr="00956FFF" w:rsidRDefault="00C1277F" w:rsidP="00C1277F">
      <w:pPr>
        <w:ind w:left="1440" w:hanging="1440"/>
        <w:jc w:val="both"/>
      </w:pPr>
      <w:r>
        <w:rPr>
          <w:b/>
          <w:bCs/>
        </w:rPr>
        <w:t>FIPUG</w:t>
      </w:r>
      <w:r w:rsidRPr="00956FFF">
        <w:rPr>
          <w:b/>
          <w:bCs/>
        </w:rPr>
        <w:t>:</w:t>
      </w:r>
      <w:r w:rsidRPr="00956FFF">
        <w:tab/>
      </w:r>
      <w:r w:rsidR="005226AD">
        <w:rPr>
          <w:spacing w:val="-4"/>
        </w:rPr>
        <w:t>Yes.</w:t>
      </w:r>
    </w:p>
    <w:p w14:paraId="257E30DB" w14:textId="77777777" w:rsidR="00C1277F" w:rsidRPr="004C0112" w:rsidRDefault="00C1277F" w:rsidP="00C1277F">
      <w:pPr>
        <w:ind w:left="1440" w:hanging="1440"/>
        <w:jc w:val="both"/>
        <w:rPr>
          <w:bCs/>
        </w:rPr>
      </w:pPr>
    </w:p>
    <w:p w14:paraId="7524FD20" w14:textId="625E36F8" w:rsidR="00C1277F" w:rsidRPr="00956FFF" w:rsidRDefault="00C1277F" w:rsidP="00C1277F">
      <w:pPr>
        <w:ind w:left="1440" w:hanging="1440"/>
        <w:jc w:val="both"/>
      </w:pPr>
      <w:r>
        <w:rPr>
          <w:b/>
          <w:bCs/>
        </w:rPr>
        <w:t>FRF</w:t>
      </w:r>
      <w:r w:rsidRPr="00956FFF">
        <w:rPr>
          <w:b/>
          <w:bCs/>
        </w:rPr>
        <w:t>:</w:t>
      </w:r>
      <w:r w:rsidRPr="00956FFF">
        <w:tab/>
      </w:r>
      <w:r w:rsidR="007F1D39">
        <w:t>No position.</w:t>
      </w:r>
    </w:p>
    <w:p w14:paraId="270F9DFA" w14:textId="77777777" w:rsidR="00C1277F" w:rsidRPr="004C0112" w:rsidRDefault="00C1277F" w:rsidP="00C1277F">
      <w:pPr>
        <w:ind w:left="1440" w:hanging="1440"/>
        <w:jc w:val="both"/>
        <w:rPr>
          <w:bCs/>
        </w:rPr>
      </w:pPr>
    </w:p>
    <w:p w14:paraId="1D2C4249" w14:textId="77777777" w:rsidR="00C1277F" w:rsidRPr="00956FFF" w:rsidRDefault="00C1277F" w:rsidP="00C1277F">
      <w:pPr>
        <w:ind w:left="1440" w:hanging="1440"/>
        <w:jc w:val="both"/>
      </w:pPr>
      <w:r>
        <w:rPr>
          <w:b/>
          <w:bCs/>
        </w:rPr>
        <w:t>FEL</w:t>
      </w:r>
      <w:r w:rsidRPr="00956FFF">
        <w:rPr>
          <w:b/>
          <w:bCs/>
        </w:rPr>
        <w:t>:</w:t>
      </w:r>
      <w:r w:rsidRPr="00956FFF">
        <w:tab/>
      </w:r>
      <w:r w:rsidR="00AA4D58">
        <w:t>Yes, after the Commission rejects FPL’s proposal to increase rates.</w:t>
      </w:r>
    </w:p>
    <w:p w14:paraId="45F7A26A" w14:textId="77777777" w:rsidR="00C1277F" w:rsidRDefault="00C1277F" w:rsidP="00C1277F">
      <w:pPr>
        <w:ind w:left="1440" w:hanging="1440"/>
        <w:jc w:val="both"/>
        <w:rPr>
          <w:bCs/>
        </w:rPr>
      </w:pPr>
    </w:p>
    <w:p w14:paraId="481EA9AE" w14:textId="77777777" w:rsidR="00C1277F" w:rsidRPr="00137206" w:rsidRDefault="00C1277F" w:rsidP="00C1277F">
      <w:pPr>
        <w:ind w:left="1440" w:hanging="1440"/>
        <w:jc w:val="both"/>
        <w:rPr>
          <w:bCs/>
        </w:rPr>
      </w:pPr>
      <w:r>
        <w:rPr>
          <w:b/>
          <w:bCs/>
        </w:rPr>
        <w:t>FAIR:</w:t>
      </w:r>
      <w:r>
        <w:rPr>
          <w:b/>
          <w:bCs/>
        </w:rPr>
        <w:tab/>
      </w:r>
      <w:r w:rsidR="004F743B" w:rsidRPr="00137206">
        <w:t>When a final order has been issued and no further opportunities for appealing such order exist, this docket should be closed.</w:t>
      </w:r>
    </w:p>
    <w:p w14:paraId="5B6044A3" w14:textId="77777777" w:rsidR="00C1277F" w:rsidRPr="004C0112" w:rsidRDefault="00C1277F" w:rsidP="00C1277F">
      <w:pPr>
        <w:ind w:left="1440" w:hanging="1440"/>
        <w:jc w:val="both"/>
        <w:rPr>
          <w:bCs/>
        </w:rPr>
      </w:pPr>
    </w:p>
    <w:p w14:paraId="1736058C" w14:textId="64605244" w:rsidR="00C1277F" w:rsidRPr="00956FFF" w:rsidRDefault="00C1277F" w:rsidP="00C1277F">
      <w:pPr>
        <w:ind w:left="1440" w:hanging="1440"/>
        <w:jc w:val="both"/>
      </w:pPr>
      <w:r>
        <w:rPr>
          <w:b/>
          <w:bCs/>
        </w:rPr>
        <w:t>SACE</w:t>
      </w:r>
      <w:r w:rsidRPr="00956FFF">
        <w:rPr>
          <w:b/>
          <w:bCs/>
        </w:rPr>
        <w:t>:</w:t>
      </w:r>
      <w:r w:rsidRPr="00956FFF">
        <w:tab/>
      </w:r>
      <w:r w:rsidR="00F72043">
        <w:rPr>
          <w:bCs/>
          <w:iCs/>
        </w:rPr>
        <w:t>No, pending the issuance of a final unappealable order of the Commission and the resolution of any other matters that the Commission directs to be resolved following its decision.</w:t>
      </w:r>
    </w:p>
    <w:p w14:paraId="0E7F87A8" w14:textId="77777777" w:rsidR="00C1277F" w:rsidRPr="004C0112" w:rsidRDefault="00C1277F" w:rsidP="00C1277F">
      <w:pPr>
        <w:ind w:left="1440" w:hanging="1440"/>
        <w:jc w:val="both"/>
        <w:rPr>
          <w:bCs/>
        </w:rPr>
      </w:pPr>
    </w:p>
    <w:p w14:paraId="4D83E98F" w14:textId="536FC2AD" w:rsidR="00C1277F" w:rsidRPr="00956FFF" w:rsidRDefault="00C1277F" w:rsidP="00C1277F">
      <w:pPr>
        <w:ind w:left="1440" w:hanging="1440"/>
        <w:jc w:val="both"/>
      </w:pPr>
      <w:r>
        <w:rPr>
          <w:b/>
          <w:bCs/>
        </w:rPr>
        <w:t>WALMART</w:t>
      </w:r>
      <w:r w:rsidRPr="00956FFF">
        <w:rPr>
          <w:b/>
          <w:bCs/>
        </w:rPr>
        <w:t>:</w:t>
      </w:r>
      <w:r w:rsidRPr="00956FFF">
        <w:tab/>
      </w:r>
      <w:r w:rsidR="007F1D39">
        <w:t>No position.</w:t>
      </w:r>
    </w:p>
    <w:p w14:paraId="58A3EF42" w14:textId="77777777" w:rsidR="00C1277F" w:rsidRDefault="00C1277F" w:rsidP="00C1277F">
      <w:pPr>
        <w:ind w:left="1440" w:hanging="1440"/>
        <w:jc w:val="both"/>
        <w:rPr>
          <w:bCs/>
        </w:rPr>
      </w:pPr>
    </w:p>
    <w:p w14:paraId="241EAECA" w14:textId="77777777" w:rsidR="00C1277F" w:rsidRPr="00573032" w:rsidRDefault="00C1277F" w:rsidP="00C1277F">
      <w:pPr>
        <w:ind w:left="1440" w:hanging="1440"/>
        <w:jc w:val="both"/>
        <w:rPr>
          <w:bCs/>
        </w:rPr>
      </w:pPr>
      <w:r>
        <w:rPr>
          <w:b/>
          <w:bCs/>
        </w:rPr>
        <w:t>AWI:</w:t>
      </w:r>
      <w:r>
        <w:rPr>
          <w:b/>
          <w:bCs/>
        </w:rPr>
        <w:tab/>
      </w:r>
      <w:r w:rsidR="00507A70">
        <w:t>This docket should not be closed without an order from the Commission addressing the legal and factual issues identified in this document.</w:t>
      </w:r>
    </w:p>
    <w:p w14:paraId="48243FDE" w14:textId="77777777" w:rsidR="00C1277F" w:rsidRPr="004A570A" w:rsidRDefault="00C1277F" w:rsidP="00C1277F">
      <w:pPr>
        <w:jc w:val="both"/>
        <w:rPr>
          <w:bCs/>
        </w:rPr>
      </w:pPr>
    </w:p>
    <w:p w14:paraId="31B3023D" w14:textId="77777777" w:rsidR="00C1277F" w:rsidRPr="00300D26" w:rsidRDefault="00C1277F" w:rsidP="00C1277F">
      <w:pPr>
        <w:ind w:left="1440" w:hanging="1440"/>
        <w:jc w:val="both"/>
        <w:rPr>
          <w:bCs/>
        </w:rPr>
      </w:pPr>
      <w:r>
        <w:rPr>
          <w:b/>
          <w:bCs/>
        </w:rPr>
        <w:t>STAFF:</w:t>
      </w:r>
      <w:r>
        <w:rPr>
          <w:b/>
          <w:bCs/>
        </w:rPr>
        <w:tab/>
      </w:r>
      <w:r w:rsidR="00A511AE">
        <w:rPr>
          <w:rFonts w:ascii="TimesNewRomanPSMT" w:hAnsi="TimesNewRomanPSMT" w:cs="TimesNewRomanPSMT"/>
        </w:rPr>
        <w:t>No position at this time.</w:t>
      </w:r>
    </w:p>
    <w:p w14:paraId="3B69A8CA" w14:textId="2DF8C3CA" w:rsidR="002242E5" w:rsidRDefault="002242E5" w:rsidP="00956FFF">
      <w:pPr>
        <w:jc w:val="both"/>
      </w:pPr>
    </w:p>
    <w:p w14:paraId="3B7BE5BD" w14:textId="2CACBCD6" w:rsidR="00D6074E" w:rsidRDefault="00D6074E" w:rsidP="00956FFF">
      <w:pPr>
        <w:jc w:val="both"/>
      </w:pPr>
    </w:p>
    <w:p w14:paraId="5ED80D11" w14:textId="77777777" w:rsidR="00956FFF" w:rsidRPr="00956FFF" w:rsidRDefault="00956FFF" w:rsidP="00956FFF">
      <w:pPr>
        <w:jc w:val="both"/>
        <w:rPr>
          <w:b/>
        </w:rPr>
      </w:pPr>
      <w:r w:rsidRPr="00956FFF">
        <w:rPr>
          <w:b/>
        </w:rPr>
        <w:t>IX.</w:t>
      </w:r>
      <w:r w:rsidRPr="00956FFF">
        <w:rPr>
          <w:b/>
        </w:rPr>
        <w:tab/>
      </w:r>
      <w:r w:rsidRPr="00956FFF">
        <w:rPr>
          <w:b/>
          <w:u w:val="single"/>
        </w:rPr>
        <w:t>EXHIBIT LIST</w:t>
      </w:r>
    </w:p>
    <w:p w14:paraId="217A3A71" w14:textId="77777777" w:rsidR="00956FFF" w:rsidRPr="00956FFF" w:rsidRDefault="00956FFF" w:rsidP="00956FFF">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2700"/>
        <w:gridCol w:w="1530"/>
        <w:gridCol w:w="1440"/>
        <w:gridCol w:w="3895"/>
      </w:tblGrid>
      <w:tr w:rsidR="00956FFF" w:rsidRPr="00956FFF" w14:paraId="251D4378" w14:textId="77777777" w:rsidTr="00935766">
        <w:trPr>
          <w:cantSplit/>
          <w:trHeight w:val="373"/>
          <w:tblHeader/>
        </w:trPr>
        <w:tc>
          <w:tcPr>
            <w:tcW w:w="2700" w:type="dxa"/>
          </w:tcPr>
          <w:p w14:paraId="6920BECA" w14:textId="77777777" w:rsidR="00956FFF" w:rsidRPr="00956FFF" w:rsidRDefault="00956FFF" w:rsidP="00A9161A">
            <w:pPr>
              <w:jc w:val="both"/>
            </w:pPr>
            <w:r w:rsidRPr="00956FFF">
              <w:rPr>
                <w:u w:val="single"/>
              </w:rPr>
              <w:t>Witness</w:t>
            </w:r>
          </w:p>
        </w:tc>
        <w:tc>
          <w:tcPr>
            <w:tcW w:w="1530" w:type="dxa"/>
          </w:tcPr>
          <w:p w14:paraId="28443F00" w14:textId="77777777" w:rsidR="00956FFF" w:rsidRPr="00956FFF" w:rsidRDefault="00956FFF" w:rsidP="00A9161A">
            <w:pPr>
              <w:jc w:val="center"/>
            </w:pPr>
            <w:r w:rsidRPr="00956FFF">
              <w:rPr>
                <w:u w:val="single"/>
              </w:rPr>
              <w:t>Proffered By</w:t>
            </w:r>
          </w:p>
        </w:tc>
        <w:tc>
          <w:tcPr>
            <w:tcW w:w="1440" w:type="dxa"/>
          </w:tcPr>
          <w:p w14:paraId="5D31A0E4" w14:textId="77777777" w:rsidR="00956FFF" w:rsidRPr="00956FFF" w:rsidRDefault="00956FFF" w:rsidP="00A9161A">
            <w:pPr>
              <w:jc w:val="center"/>
            </w:pPr>
          </w:p>
        </w:tc>
        <w:tc>
          <w:tcPr>
            <w:tcW w:w="3895" w:type="dxa"/>
          </w:tcPr>
          <w:p w14:paraId="53F62604" w14:textId="77777777" w:rsidR="00956FFF" w:rsidRPr="00956FFF" w:rsidRDefault="00956FFF" w:rsidP="00A9161A">
            <w:pPr>
              <w:jc w:val="both"/>
            </w:pPr>
            <w:r w:rsidRPr="00956FFF">
              <w:rPr>
                <w:u w:val="single"/>
              </w:rPr>
              <w:t>Description</w:t>
            </w:r>
          </w:p>
        </w:tc>
      </w:tr>
      <w:tr w:rsidR="00956FFF" w:rsidRPr="00956FFF" w14:paraId="3180E382" w14:textId="77777777" w:rsidTr="00935766">
        <w:trPr>
          <w:cantSplit/>
          <w:trHeight w:val="353"/>
        </w:trPr>
        <w:tc>
          <w:tcPr>
            <w:tcW w:w="2700" w:type="dxa"/>
          </w:tcPr>
          <w:p w14:paraId="6EB2082A" w14:textId="77777777" w:rsidR="00956FFF" w:rsidRPr="00956FFF" w:rsidRDefault="00956FFF" w:rsidP="00A9161A">
            <w:pPr>
              <w:jc w:val="both"/>
            </w:pPr>
            <w:r w:rsidRPr="00956FFF">
              <w:tab/>
            </w:r>
            <w:r w:rsidRPr="00956FFF">
              <w:rPr>
                <w:u w:val="single"/>
              </w:rPr>
              <w:t>Direct</w:t>
            </w:r>
          </w:p>
        </w:tc>
        <w:tc>
          <w:tcPr>
            <w:tcW w:w="1530" w:type="dxa"/>
          </w:tcPr>
          <w:p w14:paraId="3EF02E97" w14:textId="77777777" w:rsidR="00956FFF" w:rsidRPr="00956FFF" w:rsidRDefault="00956FFF" w:rsidP="00A9161A">
            <w:pPr>
              <w:jc w:val="center"/>
            </w:pPr>
          </w:p>
        </w:tc>
        <w:tc>
          <w:tcPr>
            <w:tcW w:w="1440" w:type="dxa"/>
          </w:tcPr>
          <w:p w14:paraId="1F383019" w14:textId="77777777" w:rsidR="00956FFF" w:rsidRPr="00956FFF" w:rsidRDefault="00956FFF" w:rsidP="00A9161A">
            <w:pPr>
              <w:jc w:val="center"/>
            </w:pPr>
          </w:p>
        </w:tc>
        <w:tc>
          <w:tcPr>
            <w:tcW w:w="3895" w:type="dxa"/>
          </w:tcPr>
          <w:p w14:paraId="4999EF5F" w14:textId="77777777" w:rsidR="00956FFF" w:rsidRPr="00956FFF" w:rsidRDefault="00956FFF" w:rsidP="00A9161A"/>
        </w:tc>
      </w:tr>
      <w:tr w:rsidR="00C802AB" w:rsidRPr="00956FFF" w14:paraId="01DC1304" w14:textId="77777777" w:rsidTr="00C802AB">
        <w:trPr>
          <w:cantSplit/>
          <w:trHeight w:val="353"/>
        </w:trPr>
        <w:tc>
          <w:tcPr>
            <w:tcW w:w="2700" w:type="dxa"/>
            <w:tcBorders>
              <w:top w:val="single" w:sz="4" w:space="0" w:color="auto"/>
              <w:left w:val="single" w:sz="4" w:space="0" w:color="auto"/>
              <w:bottom w:val="single" w:sz="4" w:space="0" w:color="auto"/>
              <w:right w:val="single" w:sz="4" w:space="0" w:color="auto"/>
            </w:tcBorders>
          </w:tcPr>
          <w:p w14:paraId="09EBA36C" w14:textId="77777777" w:rsidR="00C802AB" w:rsidRDefault="00C802AB" w:rsidP="00C802AB">
            <w:pPr>
              <w:jc w:val="both"/>
            </w:pPr>
            <w:r w:rsidRPr="00A157A3">
              <w:t>John J. Reed</w:t>
            </w:r>
          </w:p>
        </w:tc>
        <w:tc>
          <w:tcPr>
            <w:tcW w:w="1530" w:type="dxa"/>
            <w:tcBorders>
              <w:top w:val="single" w:sz="4" w:space="0" w:color="auto"/>
              <w:left w:val="single" w:sz="4" w:space="0" w:color="auto"/>
              <w:bottom w:val="single" w:sz="4" w:space="0" w:color="auto"/>
              <w:right w:val="single" w:sz="4" w:space="0" w:color="auto"/>
            </w:tcBorders>
          </w:tcPr>
          <w:p w14:paraId="2FE9106C" w14:textId="77777777" w:rsidR="00C802AB" w:rsidRDefault="00C802AB" w:rsidP="00C802AB">
            <w:pPr>
              <w:jc w:val="center"/>
            </w:pPr>
            <w:r w:rsidRPr="000F3B33">
              <w:t>FPL</w:t>
            </w:r>
          </w:p>
        </w:tc>
        <w:tc>
          <w:tcPr>
            <w:tcW w:w="1440" w:type="dxa"/>
            <w:tcBorders>
              <w:top w:val="single" w:sz="4" w:space="0" w:color="auto"/>
              <w:left w:val="single" w:sz="4" w:space="0" w:color="auto"/>
              <w:bottom w:val="single" w:sz="4" w:space="0" w:color="auto"/>
              <w:right w:val="single" w:sz="4" w:space="0" w:color="auto"/>
            </w:tcBorders>
          </w:tcPr>
          <w:p w14:paraId="1B27BCD4" w14:textId="77777777" w:rsidR="00C802AB" w:rsidRPr="00BA6ABA" w:rsidRDefault="00C802AB" w:rsidP="00C802AB">
            <w:pPr>
              <w:jc w:val="center"/>
            </w:pPr>
            <w:r w:rsidRPr="00BA6ABA">
              <w:t>JJR-1</w:t>
            </w:r>
          </w:p>
        </w:tc>
        <w:tc>
          <w:tcPr>
            <w:tcW w:w="3895" w:type="dxa"/>
            <w:tcBorders>
              <w:top w:val="single" w:sz="4" w:space="0" w:color="auto"/>
              <w:left w:val="single" w:sz="4" w:space="0" w:color="auto"/>
              <w:bottom w:val="single" w:sz="4" w:space="0" w:color="auto"/>
              <w:right w:val="single" w:sz="4" w:space="0" w:color="auto"/>
            </w:tcBorders>
          </w:tcPr>
          <w:p w14:paraId="5E83D054" w14:textId="77777777" w:rsidR="00C802AB" w:rsidRPr="00BA6ABA" w:rsidRDefault="00C802AB" w:rsidP="00C802AB">
            <w:r w:rsidRPr="00BA6ABA">
              <w:t>Résumé of John J. Reed</w:t>
            </w:r>
          </w:p>
        </w:tc>
      </w:tr>
      <w:tr w:rsidR="00C802AB" w:rsidRPr="00956FFF" w14:paraId="17539748" w14:textId="77777777" w:rsidTr="00C802AB">
        <w:trPr>
          <w:cantSplit/>
          <w:trHeight w:val="353"/>
        </w:trPr>
        <w:tc>
          <w:tcPr>
            <w:tcW w:w="2700" w:type="dxa"/>
            <w:tcBorders>
              <w:top w:val="single" w:sz="4" w:space="0" w:color="auto"/>
              <w:left w:val="single" w:sz="4" w:space="0" w:color="auto"/>
              <w:bottom w:val="single" w:sz="4" w:space="0" w:color="auto"/>
              <w:right w:val="single" w:sz="4" w:space="0" w:color="auto"/>
            </w:tcBorders>
          </w:tcPr>
          <w:p w14:paraId="72D23487" w14:textId="77777777" w:rsidR="00C802AB" w:rsidRDefault="00C802AB" w:rsidP="00C802AB">
            <w:pPr>
              <w:jc w:val="both"/>
            </w:pPr>
            <w:r w:rsidRPr="00A157A3">
              <w:t>John J. Reed</w:t>
            </w:r>
          </w:p>
        </w:tc>
        <w:tc>
          <w:tcPr>
            <w:tcW w:w="1530" w:type="dxa"/>
            <w:tcBorders>
              <w:top w:val="single" w:sz="4" w:space="0" w:color="auto"/>
              <w:left w:val="single" w:sz="4" w:space="0" w:color="auto"/>
              <w:bottom w:val="single" w:sz="4" w:space="0" w:color="auto"/>
              <w:right w:val="single" w:sz="4" w:space="0" w:color="auto"/>
            </w:tcBorders>
          </w:tcPr>
          <w:p w14:paraId="0536021B" w14:textId="77777777" w:rsidR="00C802AB" w:rsidRDefault="00C802AB" w:rsidP="00C802AB">
            <w:pPr>
              <w:jc w:val="center"/>
            </w:pPr>
            <w:r w:rsidRPr="000F3B33">
              <w:t>FPL</w:t>
            </w:r>
          </w:p>
        </w:tc>
        <w:tc>
          <w:tcPr>
            <w:tcW w:w="1440" w:type="dxa"/>
            <w:tcBorders>
              <w:top w:val="single" w:sz="4" w:space="0" w:color="auto"/>
              <w:left w:val="single" w:sz="4" w:space="0" w:color="auto"/>
              <w:bottom w:val="single" w:sz="4" w:space="0" w:color="auto"/>
              <w:right w:val="single" w:sz="4" w:space="0" w:color="auto"/>
            </w:tcBorders>
          </w:tcPr>
          <w:p w14:paraId="03FB6EF3" w14:textId="77777777" w:rsidR="00C802AB" w:rsidRPr="00BA6ABA" w:rsidRDefault="00C802AB" w:rsidP="00C802AB">
            <w:pPr>
              <w:jc w:val="center"/>
            </w:pPr>
            <w:r w:rsidRPr="00BA6ABA">
              <w:t>JJR-2</w:t>
            </w:r>
          </w:p>
        </w:tc>
        <w:tc>
          <w:tcPr>
            <w:tcW w:w="3895" w:type="dxa"/>
            <w:tcBorders>
              <w:top w:val="single" w:sz="4" w:space="0" w:color="auto"/>
              <w:left w:val="single" w:sz="4" w:space="0" w:color="auto"/>
              <w:bottom w:val="single" w:sz="4" w:space="0" w:color="auto"/>
              <w:right w:val="single" w:sz="4" w:space="0" w:color="auto"/>
            </w:tcBorders>
          </w:tcPr>
          <w:p w14:paraId="5FDC0909" w14:textId="77777777" w:rsidR="00C802AB" w:rsidRPr="00BA6ABA" w:rsidRDefault="00C802AB" w:rsidP="00C802AB">
            <w:r w:rsidRPr="00BA6ABA">
              <w:t>Expert Testimony of John J. Reed</w:t>
            </w:r>
          </w:p>
        </w:tc>
      </w:tr>
      <w:tr w:rsidR="00C802AB" w:rsidRPr="00956FFF" w14:paraId="1551D9E6" w14:textId="77777777" w:rsidTr="00C802AB">
        <w:trPr>
          <w:cantSplit/>
          <w:trHeight w:val="353"/>
        </w:trPr>
        <w:tc>
          <w:tcPr>
            <w:tcW w:w="2700" w:type="dxa"/>
            <w:tcBorders>
              <w:top w:val="single" w:sz="4" w:space="0" w:color="auto"/>
              <w:left w:val="single" w:sz="4" w:space="0" w:color="auto"/>
              <w:bottom w:val="single" w:sz="4" w:space="0" w:color="auto"/>
              <w:right w:val="single" w:sz="4" w:space="0" w:color="auto"/>
            </w:tcBorders>
          </w:tcPr>
          <w:p w14:paraId="7CDF660A" w14:textId="77777777" w:rsidR="00C802AB" w:rsidRDefault="00C802AB" w:rsidP="00C802AB">
            <w:pPr>
              <w:jc w:val="both"/>
            </w:pPr>
            <w:r w:rsidRPr="00A157A3">
              <w:t>John J. Reed</w:t>
            </w:r>
          </w:p>
        </w:tc>
        <w:tc>
          <w:tcPr>
            <w:tcW w:w="1530" w:type="dxa"/>
            <w:tcBorders>
              <w:top w:val="single" w:sz="4" w:space="0" w:color="auto"/>
              <w:left w:val="single" w:sz="4" w:space="0" w:color="auto"/>
              <w:bottom w:val="single" w:sz="4" w:space="0" w:color="auto"/>
              <w:right w:val="single" w:sz="4" w:space="0" w:color="auto"/>
            </w:tcBorders>
          </w:tcPr>
          <w:p w14:paraId="215A9960" w14:textId="77777777" w:rsidR="00C802AB" w:rsidRDefault="00C802AB" w:rsidP="00C802AB">
            <w:pPr>
              <w:jc w:val="center"/>
            </w:pPr>
            <w:r w:rsidRPr="000F3B33">
              <w:t>FPL</w:t>
            </w:r>
          </w:p>
        </w:tc>
        <w:tc>
          <w:tcPr>
            <w:tcW w:w="1440" w:type="dxa"/>
            <w:tcBorders>
              <w:top w:val="single" w:sz="4" w:space="0" w:color="auto"/>
              <w:left w:val="single" w:sz="4" w:space="0" w:color="auto"/>
              <w:bottom w:val="single" w:sz="4" w:space="0" w:color="auto"/>
              <w:right w:val="single" w:sz="4" w:space="0" w:color="auto"/>
            </w:tcBorders>
          </w:tcPr>
          <w:p w14:paraId="2BBAC893" w14:textId="77777777" w:rsidR="00C802AB" w:rsidRPr="00BA6ABA" w:rsidRDefault="00C802AB" w:rsidP="00C802AB">
            <w:pPr>
              <w:jc w:val="center"/>
            </w:pPr>
            <w:r w:rsidRPr="00BA6ABA">
              <w:t>JJR-3</w:t>
            </w:r>
          </w:p>
        </w:tc>
        <w:tc>
          <w:tcPr>
            <w:tcW w:w="3895" w:type="dxa"/>
            <w:tcBorders>
              <w:top w:val="single" w:sz="4" w:space="0" w:color="auto"/>
              <w:left w:val="single" w:sz="4" w:space="0" w:color="auto"/>
              <w:bottom w:val="single" w:sz="4" w:space="0" w:color="auto"/>
              <w:right w:val="single" w:sz="4" w:space="0" w:color="auto"/>
            </w:tcBorders>
          </w:tcPr>
          <w:p w14:paraId="37AD7AEE" w14:textId="77777777" w:rsidR="00C802AB" w:rsidRPr="00BA6ABA" w:rsidRDefault="00C802AB" w:rsidP="00C802AB">
            <w:r w:rsidRPr="00BA6ABA">
              <w:t>Situational Assessment Rankings</w:t>
            </w:r>
          </w:p>
        </w:tc>
      </w:tr>
      <w:tr w:rsidR="00C802AB" w:rsidRPr="00956FFF" w14:paraId="7E29A0FF" w14:textId="77777777" w:rsidTr="00C802AB">
        <w:trPr>
          <w:cantSplit/>
          <w:trHeight w:val="353"/>
        </w:trPr>
        <w:tc>
          <w:tcPr>
            <w:tcW w:w="2700" w:type="dxa"/>
            <w:tcBorders>
              <w:top w:val="single" w:sz="4" w:space="0" w:color="auto"/>
              <w:left w:val="single" w:sz="4" w:space="0" w:color="auto"/>
              <w:bottom w:val="single" w:sz="4" w:space="0" w:color="auto"/>
              <w:right w:val="single" w:sz="4" w:space="0" w:color="auto"/>
            </w:tcBorders>
          </w:tcPr>
          <w:p w14:paraId="00211371" w14:textId="77777777" w:rsidR="00C802AB" w:rsidRDefault="00C802AB" w:rsidP="00C802AB">
            <w:pPr>
              <w:jc w:val="both"/>
            </w:pPr>
            <w:r w:rsidRPr="00A157A3">
              <w:t>John J. Reed</w:t>
            </w:r>
          </w:p>
        </w:tc>
        <w:tc>
          <w:tcPr>
            <w:tcW w:w="1530" w:type="dxa"/>
            <w:tcBorders>
              <w:top w:val="single" w:sz="4" w:space="0" w:color="auto"/>
              <w:left w:val="single" w:sz="4" w:space="0" w:color="auto"/>
              <w:bottom w:val="single" w:sz="4" w:space="0" w:color="auto"/>
              <w:right w:val="single" w:sz="4" w:space="0" w:color="auto"/>
            </w:tcBorders>
          </w:tcPr>
          <w:p w14:paraId="0FF38316" w14:textId="77777777" w:rsidR="00C802AB" w:rsidRDefault="00C802AB" w:rsidP="00C802AB">
            <w:pPr>
              <w:jc w:val="center"/>
            </w:pPr>
            <w:r w:rsidRPr="000F3B33">
              <w:t>FPL</w:t>
            </w:r>
          </w:p>
        </w:tc>
        <w:tc>
          <w:tcPr>
            <w:tcW w:w="1440" w:type="dxa"/>
            <w:tcBorders>
              <w:top w:val="single" w:sz="4" w:space="0" w:color="auto"/>
              <w:left w:val="single" w:sz="4" w:space="0" w:color="auto"/>
              <w:bottom w:val="single" w:sz="4" w:space="0" w:color="auto"/>
              <w:right w:val="single" w:sz="4" w:space="0" w:color="auto"/>
            </w:tcBorders>
          </w:tcPr>
          <w:p w14:paraId="0BF89CD7" w14:textId="77777777" w:rsidR="00C802AB" w:rsidRPr="00BA6ABA" w:rsidRDefault="00C802AB" w:rsidP="00C802AB">
            <w:pPr>
              <w:jc w:val="center"/>
            </w:pPr>
            <w:r w:rsidRPr="00BA6ABA">
              <w:t>JJR-4</w:t>
            </w:r>
          </w:p>
        </w:tc>
        <w:tc>
          <w:tcPr>
            <w:tcW w:w="3895" w:type="dxa"/>
            <w:tcBorders>
              <w:top w:val="single" w:sz="4" w:space="0" w:color="auto"/>
              <w:left w:val="single" w:sz="4" w:space="0" w:color="auto"/>
              <w:bottom w:val="single" w:sz="4" w:space="0" w:color="auto"/>
              <w:right w:val="single" w:sz="4" w:space="0" w:color="auto"/>
            </w:tcBorders>
          </w:tcPr>
          <w:p w14:paraId="5BA5AEA4" w14:textId="77777777" w:rsidR="00C802AB" w:rsidRPr="00BA6ABA" w:rsidRDefault="00C802AB" w:rsidP="00C802AB">
            <w:r w:rsidRPr="00BA6ABA">
              <w:t>Cost Efficiency Rankings</w:t>
            </w:r>
          </w:p>
        </w:tc>
      </w:tr>
      <w:tr w:rsidR="00C802AB" w:rsidRPr="00956FFF" w14:paraId="61B76B60" w14:textId="77777777" w:rsidTr="00C802AB">
        <w:trPr>
          <w:cantSplit/>
          <w:trHeight w:val="353"/>
        </w:trPr>
        <w:tc>
          <w:tcPr>
            <w:tcW w:w="2700" w:type="dxa"/>
            <w:tcBorders>
              <w:top w:val="single" w:sz="4" w:space="0" w:color="auto"/>
              <w:left w:val="single" w:sz="4" w:space="0" w:color="auto"/>
              <w:bottom w:val="single" w:sz="4" w:space="0" w:color="auto"/>
              <w:right w:val="single" w:sz="4" w:space="0" w:color="auto"/>
            </w:tcBorders>
          </w:tcPr>
          <w:p w14:paraId="1E125DBC" w14:textId="77777777" w:rsidR="00C802AB" w:rsidRDefault="00C802AB" w:rsidP="00C802AB">
            <w:pPr>
              <w:jc w:val="both"/>
            </w:pPr>
            <w:r w:rsidRPr="00A157A3">
              <w:t>John J. Reed</w:t>
            </w:r>
          </w:p>
        </w:tc>
        <w:tc>
          <w:tcPr>
            <w:tcW w:w="1530" w:type="dxa"/>
            <w:tcBorders>
              <w:top w:val="single" w:sz="4" w:space="0" w:color="auto"/>
              <w:left w:val="single" w:sz="4" w:space="0" w:color="auto"/>
              <w:bottom w:val="single" w:sz="4" w:space="0" w:color="auto"/>
              <w:right w:val="single" w:sz="4" w:space="0" w:color="auto"/>
            </w:tcBorders>
          </w:tcPr>
          <w:p w14:paraId="41A2BBF4" w14:textId="77777777" w:rsidR="00C802AB" w:rsidRDefault="00C802AB" w:rsidP="00C802AB">
            <w:pPr>
              <w:jc w:val="center"/>
            </w:pPr>
            <w:r w:rsidRPr="000F3B33">
              <w:t>FPL</w:t>
            </w:r>
          </w:p>
        </w:tc>
        <w:tc>
          <w:tcPr>
            <w:tcW w:w="1440" w:type="dxa"/>
            <w:tcBorders>
              <w:top w:val="single" w:sz="4" w:space="0" w:color="auto"/>
              <w:left w:val="single" w:sz="4" w:space="0" w:color="auto"/>
              <w:bottom w:val="single" w:sz="4" w:space="0" w:color="auto"/>
              <w:right w:val="single" w:sz="4" w:space="0" w:color="auto"/>
            </w:tcBorders>
          </w:tcPr>
          <w:p w14:paraId="1B11647F" w14:textId="77777777" w:rsidR="00C802AB" w:rsidRPr="00BA6ABA" w:rsidRDefault="00C802AB" w:rsidP="00C802AB">
            <w:pPr>
              <w:jc w:val="center"/>
            </w:pPr>
            <w:r w:rsidRPr="00BA6ABA">
              <w:t>JJR-5</w:t>
            </w:r>
          </w:p>
        </w:tc>
        <w:tc>
          <w:tcPr>
            <w:tcW w:w="3895" w:type="dxa"/>
            <w:tcBorders>
              <w:top w:val="single" w:sz="4" w:space="0" w:color="auto"/>
              <w:left w:val="single" w:sz="4" w:space="0" w:color="auto"/>
              <w:bottom w:val="single" w:sz="4" w:space="0" w:color="auto"/>
              <w:right w:val="single" w:sz="4" w:space="0" w:color="auto"/>
            </w:tcBorders>
          </w:tcPr>
          <w:p w14:paraId="05492259" w14:textId="77777777" w:rsidR="00C802AB" w:rsidRPr="00BA6ABA" w:rsidRDefault="00C802AB" w:rsidP="00C802AB">
            <w:r w:rsidRPr="00BA6ABA">
              <w:t>Operational Metrics</w:t>
            </w:r>
          </w:p>
        </w:tc>
      </w:tr>
      <w:tr w:rsidR="00C802AB" w:rsidRPr="00956FFF" w14:paraId="777CA50F" w14:textId="77777777" w:rsidTr="00C802AB">
        <w:trPr>
          <w:cantSplit/>
          <w:trHeight w:val="353"/>
        </w:trPr>
        <w:tc>
          <w:tcPr>
            <w:tcW w:w="2700" w:type="dxa"/>
            <w:tcBorders>
              <w:top w:val="single" w:sz="4" w:space="0" w:color="auto"/>
              <w:left w:val="single" w:sz="4" w:space="0" w:color="auto"/>
              <w:bottom w:val="single" w:sz="4" w:space="0" w:color="auto"/>
              <w:right w:val="single" w:sz="4" w:space="0" w:color="auto"/>
            </w:tcBorders>
          </w:tcPr>
          <w:p w14:paraId="549F20CF" w14:textId="77777777" w:rsidR="00C802AB" w:rsidRDefault="00C802AB" w:rsidP="00C802AB">
            <w:pPr>
              <w:jc w:val="both"/>
            </w:pPr>
            <w:r w:rsidRPr="00A157A3">
              <w:t>John J. Reed</w:t>
            </w:r>
          </w:p>
        </w:tc>
        <w:tc>
          <w:tcPr>
            <w:tcW w:w="1530" w:type="dxa"/>
            <w:tcBorders>
              <w:top w:val="single" w:sz="4" w:space="0" w:color="auto"/>
              <w:left w:val="single" w:sz="4" w:space="0" w:color="auto"/>
              <w:bottom w:val="single" w:sz="4" w:space="0" w:color="auto"/>
              <w:right w:val="single" w:sz="4" w:space="0" w:color="auto"/>
            </w:tcBorders>
          </w:tcPr>
          <w:p w14:paraId="77BA845B" w14:textId="77777777" w:rsidR="00C802AB" w:rsidRDefault="00C802AB" w:rsidP="00C802AB">
            <w:pPr>
              <w:jc w:val="center"/>
            </w:pPr>
            <w:r w:rsidRPr="000F3B33">
              <w:t>FPL</w:t>
            </w:r>
          </w:p>
        </w:tc>
        <w:tc>
          <w:tcPr>
            <w:tcW w:w="1440" w:type="dxa"/>
            <w:tcBorders>
              <w:top w:val="single" w:sz="4" w:space="0" w:color="auto"/>
              <w:left w:val="single" w:sz="4" w:space="0" w:color="auto"/>
              <w:bottom w:val="single" w:sz="4" w:space="0" w:color="auto"/>
              <w:right w:val="single" w:sz="4" w:space="0" w:color="auto"/>
            </w:tcBorders>
          </w:tcPr>
          <w:p w14:paraId="49748B1F" w14:textId="77777777" w:rsidR="00C802AB" w:rsidRPr="00BA6ABA" w:rsidRDefault="00C802AB" w:rsidP="00C802AB">
            <w:pPr>
              <w:jc w:val="center"/>
            </w:pPr>
            <w:r w:rsidRPr="00BA6ABA">
              <w:t>JJR-6</w:t>
            </w:r>
          </w:p>
        </w:tc>
        <w:tc>
          <w:tcPr>
            <w:tcW w:w="3895" w:type="dxa"/>
            <w:tcBorders>
              <w:top w:val="single" w:sz="4" w:space="0" w:color="auto"/>
              <w:left w:val="single" w:sz="4" w:space="0" w:color="auto"/>
              <w:bottom w:val="single" w:sz="4" w:space="0" w:color="auto"/>
              <w:right w:val="single" w:sz="4" w:space="0" w:color="auto"/>
            </w:tcBorders>
          </w:tcPr>
          <w:p w14:paraId="170A0C0A" w14:textId="77777777" w:rsidR="00C802AB" w:rsidRPr="00BA6ABA" w:rsidRDefault="00C802AB" w:rsidP="00C802AB">
            <w:r w:rsidRPr="00BA6ABA">
              <w:t>Rate Level Comparison</w:t>
            </w:r>
          </w:p>
        </w:tc>
      </w:tr>
      <w:tr w:rsidR="00C802AB" w:rsidRPr="00956FFF" w14:paraId="3623E5B8" w14:textId="77777777" w:rsidTr="00C802AB">
        <w:trPr>
          <w:cantSplit/>
          <w:trHeight w:val="353"/>
        </w:trPr>
        <w:tc>
          <w:tcPr>
            <w:tcW w:w="2700" w:type="dxa"/>
            <w:tcBorders>
              <w:top w:val="single" w:sz="4" w:space="0" w:color="auto"/>
              <w:left w:val="single" w:sz="4" w:space="0" w:color="auto"/>
              <w:bottom w:val="single" w:sz="4" w:space="0" w:color="auto"/>
              <w:right w:val="single" w:sz="4" w:space="0" w:color="auto"/>
            </w:tcBorders>
          </w:tcPr>
          <w:p w14:paraId="03D530F5" w14:textId="77777777" w:rsidR="00C802AB" w:rsidRDefault="00C802AB" w:rsidP="00C802AB">
            <w:pPr>
              <w:jc w:val="both"/>
            </w:pPr>
            <w:r w:rsidRPr="00A157A3">
              <w:lastRenderedPageBreak/>
              <w:t>John J. Reed</w:t>
            </w:r>
          </w:p>
        </w:tc>
        <w:tc>
          <w:tcPr>
            <w:tcW w:w="1530" w:type="dxa"/>
            <w:tcBorders>
              <w:top w:val="single" w:sz="4" w:space="0" w:color="auto"/>
              <w:left w:val="single" w:sz="4" w:space="0" w:color="auto"/>
              <w:bottom w:val="single" w:sz="4" w:space="0" w:color="auto"/>
              <w:right w:val="single" w:sz="4" w:space="0" w:color="auto"/>
            </w:tcBorders>
          </w:tcPr>
          <w:p w14:paraId="24C3C7E6" w14:textId="77777777" w:rsidR="00C802AB" w:rsidRDefault="00C802AB" w:rsidP="00C802AB">
            <w:pPr>
              <w:jc w:val="center"/>
            </w:pPr>
            <w:r w:rsidRPr="000F3B33">
              <w:t>FPL</w:t>
            </w:r>
          </w:p>
        </w:tc>
        <w:tc>
          <w:tcPr>
            <w:tcW w:w="1440" w:type="dxa"/>
            <w:tcBorders>
              <w:top w:val="single" w:sz="4" w:space="0" w:color="auto"/>
              <w:left w:val="single" w:sz="4" w:space="0" w:color="auto"/>
              <w:bottom w:val="single" w:sz="4" w:space="0" w:color="auto"/>
              <w:right w:val="single" w:sz="4" w:space="0" w:color="auto"/>
            </w:tcBorders>
          </w:tcPr>
          <w:p w14:paraId="05D8926F" w14:textId="77777777" w:rsidR="00C802AB" w:rsidRPr="00BA6ABA" w:rsidRDefault="00C802AB" w:rsidP="00C802AB">
            <w:pPr>
              <w:jc w:val="center"/>
            </w:pPr>
            <w:r w:rsidRPr="00BA6ABA">
              <w:t>JJR-7</w:t>
            </w:r>
          </w:p>
        </w:tc>
        <w:tc>
          <w:tcPr>
            <w:tcW w:w="3895" w:type="dxa"/>
            <w:tcBorders>
              <w:top w:val="single" w:sz="4" w:space="0" w:color="auto"/>
              <w:left w:val="single" w:sz="4" w:space="0" w:color="auto"/>
              <w:bottom w:val="single" w:sz="4" w:space="0" w:color="auto"/>
              <w:right w:val="single" w:sz="4" w:space="0" w:color="auto"/>
            </w:tcBorders>
          </w:tcPr>
          <w:p w14:paraId="60765190" w14:textId="77777777" w:rsidR="00C802AB" w:rsidRPr="00BA6ABA" w:rsidRDefault="00C802AB" w:rsidP="00C802AB">
            <w:r w:rsidRPr="00BA6ABA">
              <w:t>Benchmarking Workpapers</w:t>
            </w:r>
          </w:p>
        </w:tc>
      </w:tr>
      <w:tr w:rsidR="00C802AB" w:rsidRPr="00956FFF" w14:paraId="0D5355EC" w14:textId="77777777" w:rsidTr="00C802AB">
        <w:trPr>
          <w:cantSplit/>
          <w:trHeight w:val="353"/>
        </w:trPr>
        <w:tc>
          <w:tcPr>
            <w:tcW w:w="2700" w:type="dxa"/>
            <w:tcBorders>
              <w:top w:val="single" w:sz="4" w:space="0" w:color="auto"/>
              <w:left w:val="single" w:sz="4" w:space="0" w:color="auto"/>
              <w:bottom w:val="single" w:sz="4" w:space="0" w:color="auto"/>
              <w:right w:val="single" w:sz="4" w:space="0" w:color="auto"/>
            </w:tcBorders>
          </w:tcPr>
          <w:p w14:paraId="1A30869C" w14:textId="77777777" w:rsidR="00C802AB" w:rsidRDefault="00C802AB" w:rsidP="00C802AB">
            <w:pPr>
              <w:jc w:val="both"/>
            </w:pPr>
            <w:r w:rsidRPr="00A157A3">
              <w:t>John J. Reed</w:t>
            </w:r>
          </w:p>
        </w:tc>
        <w:tc>
          <w:tcPr>
            <w:tcW w:w="1530" w:type="dxa"/>
            <w:tcBorders>
              <w:top w:val="single" w:sz="4" w:space="0" w:color="auto"/>
              <w:left w:val="single" w:sz="4" w:space="0" w:color="auto"/>
              <w:bottom w:val="single" w:sz="4" w:space="0" w:color="auto"/>
              <w:right w:val="single" w:sz="4" w:space="0" w:color="auto"/>
            </w:tcBorders>
          </w:tcPr>
          <w:p w14:paraId="52A8BC14" w14:textId="77777777" w:rsidR="00C802AB" w:rsidRDefault="00C802AB" w:rsidP="00C802AB">
            <w:pPr>
              <w:jc w:val="center"/>
            </w:pPr>
            <w:r w:rsidRPr="000F3B33">
              <w:t>FPL</w:t>
            </w:r>
          </w:p>
        </w:tc>
        <w:tc>
          <w:tcPr>
            <w:tcW w:w="1440" w:type="dxa"/>
            <w:tcBorders>
              <w:top w:val="single" w:sz="4" w:space="0" w:color="auto"/>
              <w:left w:val="single" w:sz="4" w:space="0" w:color="auto"/>
              <w:bottom w:val="single" w:sz="4" w:space="0" w:color="auto"/>
              <w:right w:val="single" w:sz="4" w:space="0" w:color="auto"/>
            </w:tcBorders>
          </w:tcPr>
          <w:p w14:paraId="2E4427F4" w14:textId="77777777" w:rsidR="00C802AB" w:rsidRPr="00BA6ABA" w:rsidRDefault="00C802AB" w:rsidP="00C802AB">
            <w:pPr>
              <w:jc w:val="center"/>
            </w:pPr>
            <w:r w:rsidRPr="00BA6ABA">
              <w:t>JJR-8</w:t>
            </w:r>
          </w:p>
        </w:tc>
        <w:tc>
          <w:tcPr>
            <w:tcW w:w="3895" w:type="dxa"/>
            <w:tcBorders>
              <w:top w:val="single" w:sz="4" w:space="0" w:color="auto"/>
              <w:left w:val="single" w:sz="4" w:space="0" w:color="auto"/>
              <w:bottom w:val="single" w:sz="4" w:space="0" w:color="auto"/>
              <w:right w:val="single" w:sz="4" w:space="0" w:color="auto"/>
            </w:tcBorders>
          </w:tcPr>
          <w:p w14:paraId="07BD8992" w14:textId="77777777" w:rsidR="00C802AB" w:rsidRPr="00BA6ABA" w:rsidRDefault="00C802AB" w:rsidP="00C802AB">
            <w:r w:rsidRPr="00BA6ABA">
              <w:t>Consumer Price Index and Producer Price Index</w:t>
            </w:r>
          </w:p>
        </w:tc>
      </w:tr>
      <w:tr w:rsidR="00C802AB" w:rsidRPr="00956FFF" w14:paraId="31CE38B3" w14:textId="77777777" w:rsidTr="00C802AB">
        <w:trPr>
          <w:cantSplit/>
          <w:trHeight w:val="353"/>
        </w:trPr>
        <w:tc>
          <w:tcPr>
            <w:tcW w:w="2700" w:type="dxa"/>
            <w:tcBorders>
              <w:top w:val="single" w:sz="4" w:space="0" w:color="auto"/>
              <w:left w:val="single" w:sz="4" w:space="0" w:color="auto"/>
              <w:bottom w:val="single" w:sz="4" w:space="0" w:color="auto"/>
              <w:right w:val="single" w:sz="4" w:space="0" w:color="auto"/>
            </w:tcBorders>
          </w:tcPr>
          <w:p w14:paraId="5113F4D5" w14:textId="77777777" w:rsidR="00C802AB" w:rsidRDefault="00C802AB" w:rsidP="00C802AB">
            <w:pPr>
              <w:jc w:val="both"/>
            </w:pPr>
            <w:r w:rsidRPr="00A157A3">
              <w:t>John J. Reed</w:t>
            </w:r>
          </w:p>
        </w:tc>
        <w:tc>
          <w:tcPr>
            <w:tcW w:w="1530" w:type="dxa"/>
            <w:tcBorders>
              <w:top w:val="single" w:sz="4" w:space="0" w:color="auto"/>
              <w:left w:val="single" w:sz="4" w:space="0" w:color="auto"/>
              <w:bottom w:val="single" w:sz="4" w:space="0" w:color="auto"/>
              <w:right w:val="single" w:sz="4" w:space="0" w:color="auto"/>
            </w:tcBorders>
          </w:tcPr>
          <w:p w14:paraId="05A46EC4" w14:textId="77777777" w:rsidR="00C802AB" w:rsidRDefault="00C802AB" w:rsidP="00C802AB">
            <w:pPr>
              <w:jc w:val="center"/>
            </w:pPr>
            <w:r w:rsidRPr="000F3B33">
              <w:t>FPL</w:t>
            </w:r>
          </w:p>
        </w:tc>
        <w:tc>
          <w:tcPr>
            <w:tcW w:w="1440" w:type="dxa"/>
            <w:tcBorders>
              <w:top w:val="single" w:sz="4" w:space="0" w:color="auto"/>
              <w:left w:val="single" w:sz="4" w:space="0" w:color="auto"/>
              <w:bottom w:val="single" w:sz="4" w:space="0" w:color="auto"/>
              <w:right w:val="single" w:sz="4" w:space="0" w:color="auto"/>
            </w:tcBorders>
          </w:tcPr>
          <w:p w14:paraId="103A1173" w14:textId="77777777" w:rsidR="00C802AB" w:rsidRPr="00BA6ABA" w:rsidRDefault="00C802AB" w:rsidP="00C802AB">
            <w:pPr>
              <w:jc w:val="center"/>
            </w:pPr>
            <w:r w:rsidRPr="00BA6ABA">
              <w:t>JJR-9</w:t>
            </w:r>
          </w:p>
        </w:tc>
        <w:tc>
          <w:tcPr>
            <w:tcW w:w="3895" w:type="dxa"/>
            <w:tcBorders>
              <w:top w:val="single" w:sz="4" w:space="0" w:color="auto"/>
              <w:left w:val="single" w:sz="4" w:space="0" w:color="auto"/>
              <w:bottom w:val="single" w:sz="4" w:space="0" w:color="auto"/>
              <w:right w:val="single" w:sz="4" w:space="0" w:color="auto"/>
            </w:tcBorders>
          </w:tcPr>
          <w:p w14:paraId="1EBC1DC1" w14:textId="77777777" w:rsidR="00C802AB" w:rsidRPr="00BA6ABA" w:rsidRDefault="00C802AB" w:rsidP="00C802AB">
            <w:r w:rsidRPr="00BA6ABA">
              <w:t>Average Weekly Electric Utility Employee Earnings</w:t>
            </w:r>
          </w:p>
        </w:tc>
      </w:tr>
      <w:tr w:rsidR="00C802AB" w:rsidRPr="00956FFF" w14:paraId="1A8D7D8E" w14:textId="77777777" w:rsidTr="00C802AB">
        <w:trPr>
          <w:cantSplit/>
          <w:trHeight w:val="353"/>
        </w:trPr>
        <w:tc>
          <w:tcPr>
            <w:tcW w:w="2700" w:type="dxa"/>
            <w:tcBorders>
              <w:top w:val="single" w:sz="4" w:space="0" w:color="auto"/>
              <w:left w:val="single" w:sz="4" w:space="0" w:color="auto"/>
              <w:bottom w:val="single" w:sz="4" w:space="0" w:color="auto"/>
              <w:right w:val="single" w:sz="4" w:space="0" w:color="auto"/>
            </w:tcBorders>
          </w:tcPr>
          <w:p w14:paraId="4F61FEB9" w14:textId="77777777" w:rsidR="00C802AB" w:rsidRDefault="00C802AB" w:rsidP="00C802AB">
            <w:pPr>
              <w:jc w:val="both"/>
            </w:pPr>
            <w:r w:rsidRPr="00A157A3">
              <w:t>John J. Reed</w:t>
            </w:r>
          </w:p>
        </w:tc>
        <w:tc>
          <w:tcPr>
            <w:tcW w:w="1530" w:type="dxa"/>
            <w:tcBorders>
              <w:top w:val="single" w:sz="4" w:space="0" w:color="auto"/>
              <w:left w:val="single" w:sz="4" w:space="0" w:color="auto"/>
              <w:bottom w:val="single" w:sz="4" w:space="0" w:color="auto"/>
              <w:right w:val="single" w:sz="4" w:space="0" w:color="auto"/>
            </w:tcBorders>
          </w:tcPr>
          <w:p w14:paraId="7D75D4EC" w14:textId="77777777" w:rsidR="00C802AB" w:rsidRDefault="00C802AB" w:rsidP="00C802AB">
            <w:pPr>
              <w:jc w:val="center"/>
            </w:pPr>
            <w:r w:rsidRPr="000F3B33">
              <w:t>FPL</w:t>
            </w:r>
          </w:p>
        </w:tc>
        <w:tc>
          <w:tcPr>
            <w:tcW w:w="1440" w:type="dxa"/>
            <w:tcBorders>
              <w:top w:val="single" w:sz="4" w:space="0" w:color="auto"/>
              <w:left w:val="single" w:sz="4" w:space="0" w:color="auto"/>
              <w:bottom w:val="single" w:sz="4" w:space="0" w:color="auto"/>
              <w:right w:val="single" w:sz="4" w:space="0" w:color="auto"/>
            </w:tcBorders>
          </w:tcPr>
          <w:p w14:paraId="2C765A25" w14:textId="77777777" w:rsidR="00C802AB" w:rsidRPr="00BA6ABA" w:rsidRDefault="00C802AB" w:rsidP="00C802AB">
            <w:pPr>
              <w:jc w:val="center"/>
            </w:pPr>
            <w:r w:rsidRPr="00BA6ABA">
              <w:t>JJR-10</w:t>
            </w:r>
          </w:p>
        </w:tc>
        <w:tc>
          <w:tcPr>
            <w:tcW w:w="3895" w:type="dxa"/>
            <w:tcBorders>
              <w:top w:val="single" w:sz="4" w:space="0" w:color="auto"/>
              <w:left w:val="single" w:sz="4" w:space="0" w:color="auto"/>
              <w:bottom w:val="single" w:sz="4" w:space="0" w:color="auto"/>
              <w:right w:val="single" w:sz="4" w:space="0" w:color="auto"/>
            </w:tcBorders>
          </w:tcPr>
          <w:p w14:paraId="536D1362" w14:textId="77777777" w:rsidR="00C802AB" w:rsidRPr="00BA6ABA" w:rsidRDefault="00C802AB" w:rsidP="00C802AB">
            <w:r w:rsidRPr="00BA6ABA">
              <w:t>Handy-Whitman Construction Cost Indices</w:t>
            </w:r>
          </w:p>
        </w:tc>
      </w:tr>
      <w:tr w:rsidR="00C802AB" w:rsidRPr="00956FFF" w14:paraId="6C95C63E" w14:textId="77777777" w:rsidTr="00C802AB">
        <w:trPr>
          <w:cantSplit/>
          <w:trHeight w:val="353"/>
        </w:trPr>
        <w:tc>
          <w:tcPr>
            <w:tcW w:w="2700" w:type="dxa"/>
            <w:tcBorders>
              <w:top w:val="single" w:sz="4" w:space="0" w:color="auto"/>
              <w:left w:val="single" w:sz="4" w:space="0" w:color="auto"/>
              <w:bottom w:val="single" w:sz="4" w:space="0" w:color="auto"/>
              <w:right w:val="single" w:sz="4" w:space="0" w:color="auto"/>
            </w:tcBorders>
          </w:tcPr>
          <w:p w14:paraId="41167A17" w14:textId="77777777" w:rsidR="00C802AB" w:rsidRDefault="00C802AB" w:rsidP="00C802AB">
            <w:pPr>
              <w:jc w:val="both"/>
            </w:pPr>
            <w:r w:rsidRPr="00A157A3">
              <w:t>John J. Reed</w:t>
            </w:r>
          </w:p>
        </w:tc>
        <w:tc>
          <w:tcPr>
            <w:tcW w:w="1530" w:type="dxa"/>
            <w:tcBorders>
              <w:top w:val="single" w:sz="4" w:space="0" w:color="auto"/>
              <w:left w:val="single" w:sz="4" w:space="0" w:color="auto"/>
              <w:bottom w:val="single" w:sz="4" w:space="0" w:color="auto"/>
              <w:right w:val="single" w:sz="4" w:space="0" w:color="auto"/>
            </w:tcBorders>
          </w:tcPr>
          <w:p w14:paraId="1656A577" w14:textId="77777777" w:rsidR="00C802AB" w:rsidRDefault="00C802AB" w:rsidP="00C802AB">
            <w:pPr>
              <w:jc w:val="center"/>
            </w:pPr>
            <w:r w:rsidRPr="000F3B33">
              <w:t>FPL</w:t>
            </w:r>
          </w:p>
        </w:tc>
        <w:tc>
          <w:tcPr>
            <w:tcW w:w="1440" w:type="dxa"/>
            <w:tcBorders>
              <w:top w:val="single" w:sz="4" w:space="0" w:color="auto"/>
              <w:left w:val="single" w:sz="4" w:space="0" w:color="auto"/>
              <w:bottom w:val="single" w:sz="4" w:space="0" w:color="auto"/>
              <w:right w:val="single" w:sz="4" w:space="0" w:color="auto"/>
            </w:tcBorders>
          </w:tcPr>
          <w:p w14:paraId="1516894B" w14:textId="77777777" w:rsidR="00C802AB" w:rsidRPr="00BA6ABA" w:rsidRDefault="00C802AB" w:rsidP="00C802AB">
            <w:pPr>
              <w:jc w:val="center"/>
            </w:pPr>
            <w:r w:rsidRPr="00BA6ABA">
              <w:t>JJR-11</w:t>
            </w:r>
          </w:p>
        </w:tc>
        <w:tc>
          <w:tcPr>
            <w:tcW w:w="3895" w:type="dxa"/>
            <w:tcBorders>
              <w:top w:val="single" w:sz="4" w:space="0" w:color="auto"/>
              <w:left w:val="single" w:sz="4" w:space="0" w:color="auto"/>
              <w:bottom w:val="single" w:sz="4" w:space="0" w:color="auto"/>
              <w:right w:val="single" w:sz="4" w:space="0" w:color="auto"/>
            </w:tcBorders>
          </w:tcPr>
          <w:p w14:paraId="1C9DCB87" w14:textId="77777777" w:rsidR="00C802AB" w:rsidRPr="00BA6ABA" w:rsidRDefault="00C802AB" w:rsidP="00C802AB">
            <w:r w:rsidRPr="00BA6ABA">
              <w:t>Annual Non-Fuel O&amp;M Savings per Customer</w:t>
            </w:r>
          </w:p>
        </w:tc>
      </w:tr>
      <w:tr w:rsidR="00C802AB" w:rsidRPr="00956FFF" w14:paraId="58938442" w14:textId="77777777" w:rsidTr="00C802AB">
        <w:trPr>
          <w:cantSplit/>
          <w:trHeight w:val="353"/>
        </w:trPr>
        <w:tc>
          <w:tcPr>
            <w:tcW w:w="2700" w:type="dxa"/>
            <w:tcBorders>
              <w:top w:val="single" w:sz="4" w:space="0" w:color="auto"/>
              <w:left w:val="single" w:sz="4" w:space="0" w:color="auto"/>
              <w:bottom w:val="single" w:sz="4" w:space="0" w:color="auto"/>
              <w:right w:val="single" w:sz="4" w:space="0" w:color="auto"/>
            </w:tcBorders>
          </w:tcPr>
          <w:p w14:paraId="48E32E4F" w14:textId="77777777" w:rsidR="00C802AB" w:rsidRDefault="00C802AB" w:rsidP="00C802AB">
            <w:pPr>
              <w:jc w:val="both"/>
            </w:pPr>
            <w:r w:rsidRPr="00A157A3">
              <w:t>John J. Reed</w:t>
            </w:r>
          </w:p>
        </w:tc>
        <w:tc>
          <w:tcPr>
            <w:tcW w:w="1530" w:type="dxa"/>
            <w:tcBorders>
              <w:top w:val="single" w:sz="4" w:space="0" w:color="auto"/>
              <w:left w:val="single" w:sz="4" w:space="0" w:color="auto"/>
              <w:bottom w:val="single" w:sz="4" w:space="0" w:color="auto"/>
              <w:right w:val="single" w:sz="4" w:space="0" w:color="auto"/>
            </w:tcBorders>
          </w:tcPr>
          <w:p w14:paraId="4E747B38" w14:textId="77777777" w:rsidR="00C802AB" w:rsidRDefault="00C802AB" w:rsidP="00C802AB">
            <w:pPr>
              <w:jc w:val="center"/>
            </w:pPr>
            <w:r w:rsidRPr="000F3B33">
              <w:t>FPL</w:t>
            </w:r>
          </w:p>
        </w:tc>
        <w:tc>
          <w:tcPr>
            <w:tcW w:w="1440" w:type="dxa"/>
            <w:tcBorders>
              <w:top w:val="single" w:sz="4" w:space="0" w:color="auto"/>
              <w:left w:val="single" w:sz="4" w:space="0" w:color="auto"/>
              <w:bottom w:val="single" w:sz="4" w:space="0" w:color="auto"/>
              <w:right w:val="single" w:sz="4" w:space="0" w:color="auto"/>
            </w:tcBorders>
          </w:tcPr>
          <w:p w14:paraId="65A7EA1C" w14:textId="77777777" w:rsidR="00C802AB" w:rsidRPr="00BA6ABA" w:rsidRDefault="00C802AB" w:rsidP="00C802AB">
            <w:pPr>
              <w:jc w:val="center"/>
            </w:pPr>
            <w:r w:rsidRPr="00BA6ABA">
              <w:t>JJR-12</w:t>
            </w:r>
          </w:p>
        </w:tc>
        <w:tc>
          <w:tcPr>
            <w:tcW w:w="3895" w:type="dxa"/>
            <w:tcBorders>
              <w:top w:val="single" w:sz="4" w:space="0" w:color="auto"/>
              <w:left w:val="single" w:sz="4" w:space="0" w:color="auto"/>
              <w:bottom w:val="single" w:sz="4" w:space="0" w:color="auto"/>
              <w:right w:val="single" w:sz="4" w:space="0" w:color="auto"/>
            </w:tcBorders>
          </w:tcPr>
          <w:p w14:paraId="75CD1B0C" w14:textId="77777777" w:rsidR="00C802AB" w:rsidRPr="00BA6ABA" w:rsidRDefault="00C802AB" w:rsidP="00C802AB">
            <w:r w:rsidRPr="00BA6ABA">
              <w:t>2021-2023 Combined Situational Assessment and Cost Efficiency Rankings</w:t>
            </w:r>
          </w:p>
        </w:tc>
      </w:tr>
      <w:tr w:rsidR="00C802AB" w:rsidRPr="00956FFF" w14:paraId="1BE5716B" w14:textId="77777777" w:rsidTr="00C802AB">
        <w:trPr>
          <w:cantSplit/>
          <w:trHeight w:val="353"/>
        </w:trPr>
        <w:tc>
          <w:tcPr>
            <w:tcW w:w="2700" w:type="dxa"/>
            <w:tcBorders>
              <w:top w:val="single" w:sz="4" w:space="0" w:color="auto"/>
              <w:left w:val="single" w:sz="4" w:space="0" w:color="auto"/>
              <w:bottom w:val="single" w:sz="4" w:space="0" w:color="auto"/>
              <w:right w:val="single" w:sz="4" w:space="0" w:color="auto"/>
            </w:tcBorders>
          </w:tcPr>
          <w:p w14:paraId="2E45BD35" w14:textId="77777777" w:rsidR="00C802AB" w:rsidRDefault="00C802AB" w:rsidP="00C802AB">
            <w:pPr>
              <w:jc w:val="both"/>
            </w:pPr>
            <w:r w:rsidRPr="00A157A3">
              <w:t>John J. Reed</w:t>
            </w:r>
          </w:p>
        </w:tc>
        <w:tc>
          <w:tcPr>
            <w:tcW w:w="1530" w:type="dxa"/>
            <w:tcBorders>
              <w:top w:val="single" w:sz="4" w:space="0" w:color="auto"/>
              <w:left w:val="single" w:sz="4" w:space="0" w:color="auto"/>
              <w:bottom w:val="single" w:sz="4" w:space="0" w:color="auto"/>
              <w:right w:val="single" w:sz="4" w:space="0" w:color="auto"/>
            </w:tcBorders>
          </w:tcPr>
          <w:p w14:paraId="44785CF1" w14:textId="77777777" w:rsidR="00C802AB" w:rsidRDefault="00C802AB" w:rsidP="00C802AB">
            <w:pPr>
              <w:jc w:val="center"/>
            </w:pPr>
            <w:r w:rsidRPr="000F3B33">
              <w:t>FPL</w:t>
            </w:r>
          </w:p>
        </w:tc>
        <w:tc>
          <w:tcPr>
            <w:tcW w:w="1440" w:type="dxa"/>
            <w:tcBorders>
              <w:top w:val="single" w:sz="4" w:space="0" w:color="auto"/>
              <w:left w:val="single" w:sz="4" w:space="0" w:color="auto"/>
              <w:bottom w:val="single" w:sz="4" w:space="0" w:color="auto"/>
              <w:right w:val="single" w:sz="4" w:space="0" w:color="auto"/>
            </w:tcBorders>
          </w:tcPr>
          <w:p w14:paraId="5892565A" w14:textId="77777777" w:rsidR="00C802AB" w:rsidRPr="00BA6ABA" w:rsidRDefault="00C802AB" w:rsidP="00C802AB">
            <w:pPr>
              <w:jc w:val="center"/>
            </w:pPr>
            <w:r w:rsidRPr="00BA6ABA">
              <w:t>JJR-13</w:t>
            </w:r>
          </w:p>
        </w:tc>
        <w:tc>
          <w:tcPr>
            <w:tcW w:w="3895" w:type="dxa"/>
            <w:tcBorders>
              <w:top w:val="single" w:sz="4" w:space="0" w:color="auto"/>
              <w:left w:val="single" w:sz="4" w:space="0" w:color="auto"/>
              <w:bottom w:val="single" w:sz="4" w:space="0" w:color="auto"/>
              <w:right w:val="single" w:sz="4" w:space="0" w:color="auto"/>
            </w:tcBorders>
          </w:tcPr>
          <w:p w14:paraId="01079B82" w14:textId="77777777" w:rsidR="00C802AB" w:rsidRPr="00BA6ABA" w:rsidRDefault="00C802AB" w:rsidP="00C802AB">
            <w:r w:rsidRPr="00BA6ABA">
              <w:t>2023 Assessment and Efficiency Tables</w:t>
            </w:r>
          </w:p>
        </w:tc>
      </w:tr>
      <w:tr w:rsidR="00C802AB" w:rsidRPr="00956FFF" w14:paraId="6D5BF40E" w14:textId="77777777" w:rsidTr="00C802AB">
        <w:trPr>
          <w:cantSplit/>
          <w:trHeight w:val="353"/>
        </w:trPr>
        <w:tc>
          <w:tcPr>
            <w:tcW w:w="2700" w:type="dxa"/>
            <w:tcBorders>
              <w:top w:val="single" w:sz="4" w:space="0" w:color="auto"/>
              <w:left w:val="single" w:sz="4" w:space="0" w:color="auto"/>
              <w:bottom w:val="single" w:sz="4" w:space="0" w:color="auto"/>
              <w:right w:val="single" w:sz="4" w:space="0" w:color="auto"/>
            </w:tcBorders>
          </w:tcPr>
          <w:p w14:paraId="4C3CC946" w14:textId="77777777" w:rsidR="00C802AB" w:rsidRDefault="00C802AB" w:rsidP="00C802AB">
            <w:pPr>
              <w:jc w:val="both"/>
            </w:pPr>
            <w:r w:rsidRPr="00A157A3">
              <w:t>John J. Reed</w:t>
            </w:r>
          </w:p>
        </w:tc>
        <w:tc>
          <w:tcPr>
            <w:tcW w:w="1530" w:type="dxa"/>
            <w:tcBorders>
              <w:top w:val="single" w:sz="4" w:space="0" w:color="auto"/>
              <w:left w:val="single" w:sz="4" w:space="0" w:color="auto"/>
              <w:bottom w:val="single" w:sz="4" w:space="0" w:color="auto"/>
              <w:right w:val="single" w:sz="4" w:space="0" w:color="auto"/>
            </w:tcBorders>
          </w:tcPr>
          <w:p w14:paraId="530258A2" w14:textId="77777777" w:rsidR="00C802AB" w:rsidRDefault="00C802AB" w:rsidP="00C802AB">
            <w:pPr>
              <w:jc w:val="center"/>
            </w:pPr>
            <w:r w:rsidRPr="000F3B33">
              <w:t>FPL</w:t>
            </w:r>
          </w:p>
        </w:tc>
        <w:tc>
          <w:tcPr>
            <w:tcW w:w="1440" w:type="dxa"/>
            <w:tcBorders>
              <w:top w:val="single" w:sz="4" w:space="0" w:color="auto"/>
              <w:left w:val="single" w:sz="4" w:space="0" w:color="auto"/>
              <w:bottom w:val="single" w:sz="4" w:space="0" w:color="auto"/>
              <w:right w:val="single" w:sz="4" w:space="0" w:color="auto"/>
            </w:tcBorders>
          </w:tcPr>
          <w:p w14:paraId="1C0F2B0D" w14:textId="77777777" w:rsidR="00C802AB" w:rsidRPr="00BA6ABA" w:rsidRDefault="00C802AB" w:rsidP="00C802AB">
            <w:pPr>
              <w:jc w:val="center"/>
            </w:pPr>
            <w:r w:rsidRPr="00BA6ABA">
              <w:t>JJR-14</w:t>
            </w:r>
          </w:p>
        </w:tc>
        <w:tc>
          <w:tcPr>
            <w:tcW w:w="3895" w:type="dxa"/>
            <w:tcBorders>
              <w:top w:val="single" w:sz="4" w:space="0" w:color="auto"/>
              <w:left w:val="single" w:sz="4" w:space="0" w:color="auto"/>
              <w:bottom w:val="single" w:sz="4" w:space="0" w:color="auto"/>
              <w:right w:val="single" w:sz="4" w:space="0" w:color="auto"/>
            </w:tcBorders>
          </w:tcPr>
          <w:p w14:paraId="0CF3504B" w14:textId="77777777" w:rsidR="00C802AB" w:rsidRPr="00BA6ABA" w:rsidRDefault="00C802AB" w:rsidP="00C802AB">
            <w:r w:rsidRPr="00BA6ABA">
              <w:t>Emissions Comparison</w:t>
            </w:r>
          </w:p>
        </w:tc>
      </w:tr>
      <w:tr w:rsidR="00C802AB" w:rsidRPr="00956FFF" w14:paraId="48E1EB20" w14:textId="77777777" w:rsidTr="00C802AB">
        <w:trPr>
          <w:cantSplit/>
          <w:trHeight w:val="353"/>
        </w:trPr>
        <w:tc>
          <w:tcPr>
            <w:tcW w:w="2700" w:type="dxa"/>
            <w:tcBorders>
              <w:top w:val="single" w:sz="4" w:space="0" w:color="auto"/>
              <w:left w:val="single" w:sz="4" w:space="0" w:color="auto"/>
              <w:bottom w:val="single" w:sz="4" w:space="0" w:color="auto"/>
              <w:right w:val="single" w:sz="4" w:space="0" w:color="auto"/>
            </w:tcBorders>
          </w:tcPr>
          <w:p w14:paraId="7BAEC0BB" w14:textId="77777777" w:rsidR="00C802AB" w:rsidRDefault="00C802AB" w:rsidP="00C802AB">
            <w:pPr>
              <w:jc w:val="both"/>
            </w:pPr>
            <w:r w:rsidRPr="00A157A3">
              <w:t>John J. Reed</w:t>
            </w:r>
          </w:p>
        </w:tc>
        <w:tc>
          <w:tcPr>
            <w:tcW w:w="1530" w:type="dxa"/>
            <w:tcBorders>
              <w:top w:val="single" w:sz="4" w:space="0" w:color="auto"/>
              <w:left w:val="single" w:sz="4" w:space="0" w:color="auto"/>
              <w:bottom w:val="single" w:sz="4" w:space="0" w:color="auto"/>
              <w:right w:val="single" w:sz="4" w:space="0" w:color="auto"/>
            </w:tcBorders>
          </w:tcPr>
          <w:p w14:paraId="7A24CBAD" w14:textId="77777777" w:rsidR="00C802AB" w:rsidRDefault="00C802AB" w:rsidP="00C802AB">
            <w:pPr>
              <w:jc w:val="center"/>
            </w:pPr>
            <w:r w:rsidRPr="000F3B33">
              <w:t>FPL</w:t>
            </w:r>
          </w:p>
        </w:tc>
        <w:tc>
          <w:tcPr>
            <w:tcW w:w="1440" w:type="dxa"/>
            <w:tcBorders>
              <w:top w:val="single" w:sz="4" w:space="0" w:color="auto"/>
              <w:left w:val="single" w:sz="4" w:space="0" w:color="auto"/>
              <w:bottom w:val="single" w:sz="4" w:space="0" w:color="auto"/>
              <w:right w:val="single" w:sz="4" w:space="0" w:color="auto"/>
            </w:tcBorders>
          </w:tcPr>
          <w:p w14:paraId="70A6B4E4" w14:textId="77777777" w:rsidR="00C802AB" w:rsidRPr="00BA6ABA" w:rsidRDefault="00C802AB" w:rsidP="00C802AB">
            <w:pPr>
              <w:jc w:val="center"/>
            </w:pPr>
            <w:r w:rsidRPr="00BA6ABA">
              <w:t>JJR-15</w:t>
            </w:r>
          </w:p>
        </w:tc>
        <w:tc>
          <w:tcPr>
            <w:tcW w:w="3895" w:type="dxa"/>
            <w:tcBorders>
              <w:top w:val="single" w:sz="4" w:space="0" w:color="auto"/>
              <w:left w:val="single" w:sz="4" w:space="0" w:color="auto"/>
              <w:bottom w:val="single" w:sz="4" w:space="0" w:color="auto"/>
              <w:right w:val="single" w:sz="4" w:space="0" w:color="auto"/>
            </w:tcBorders>
          </w:tcPr>
          <w:p w14:paraId="46767135" w14:textId="77777777" w:rsidR="00C802AB" w:rsidRPr="00BA6ABA" w:rsidRDefault="00C802AB" w:rsidP="00C802AB">
            <w:r w:rsidRPr="00BA6ABA">
              <w:t>Rate Level and Reliability Comparison</w:t>
            </w:r>
          </w:p>
        </w:tc>
      </w:tr>
      <w:tr w:rsidR="00C802AB" w:rsidRPr="00956FFF" w14:paraId="190965E5" w14:textId="77777777" w:rsidTr="00C802AB">
        <w:trPr>
          <w:cantSplit/>
          <w:trHeight w:val="353"/>
        </w:trPr>
        <w:tc>
          <w:tcPr>
            <w:tcW w:w="2700" w:type="dxa"/>
          </w:tcPr>
          <w:p w14:paraId="4725D25E" w14:textId="77777777" w:rsidR="00C802AB" w:rsidRPr="00C802AB" w:rsidRDefault="00C802AB" w:rsidP="00C802AB">
            <w:r w:rsidRPr="00213126">
              <w:t>Eduardo De Varona</w:t>
            </w:r>
          </w:p>
        </w:tc>
        <w:tc>
          <w:tcPr>
            <w:tcW w:w="1530" w:type="dxa"/>
          </w:tcPr>
          <w:p w14:paraId="11042862" w14:textId="77777777" w:rsidR="00C802AB" w:rsidRDefault="00C802AB" w:rsidP="00C802AB">
            <w:pPr>
              <w:jc w:val="center"/>
            </w:pPr>
            <w:r w:rsidRPr="000F3B33">
              <w:t>FPL</w:t>
            </w:r>
          </w:p>
        </w:tc>
        <w:tc>
          <w:tcPr>
            <w:tcW w:w="1440" w:type="dxa"/>
          </w:tcPr>
          <w:p w14:paraId="678DEEF9" w14:textId="77777777" w:rsidR="00C802AB" w:rsidRPr="00BA6ABA" w:rsidRDefault="00C802AB" w:rsidP="00C802AB">
            <w:pPr>
              <w:jc w:val="center"/>
            </w:pPr>
            <w:r w:rsidRPr="00BA6ABA">
              <w:t>EDV-1</w:t>
            </w:r>
            <w:r>
              <w:rPr>
                <w:rStyle w:val="FootnoteReference"/>
              </w:rPr>
              <w:footnoteReference w:id="11"/>
            </w:r>
          </w:p>
        </w:tc>
        <w:tc>
          <w:tcPr>
            <w:tcW w:w="3895" w:type="dxa"/>
          </w:tcPr>
          <w:p w14:paraId="4B15A936" w14:textId="77777777" w:rsidR="00C802AB" w:rsidRPr="00BA6ABA" w:rsidRDefault="00C802AB" w:rsidP="00C802AB">
            <w:r w:rsidRPr="00BA6ABA">
              <w:t>List of MFRs Co-Sponsored by Eduardo De Varona</w:t>
            </w:r>
          </w:p>
        </w:tc>
      </w:tr>
      <w:tr w:rsidR="00C802AB" w:rsidRPr="00956FFF" w14:paraId="214EC20D" w14:textId="77777777" w:rsidTr="00C802AB">
        <w:trPr>
          <w:cantSplit/>
          <w:trHeight w:val="353"/>
        </w:trPr>
        <w:tc>
          <w:tcPr>
            <w:tcW w:w="2700" w:type="dxa"/>
          </w:tcPr>
          <w:p w14:paraId="1896BD8A" w14:textId="77777777" w:rsidR="00C802AB" w:rsidRDefault="00C802AB" w:rsidP="00C802AB">
            <w:r w:rsidRPr="00213126">
              <w:t>Eduardo De Varona</w:t>
            </w:r>
          </w:p>
        </w:tc>
        <w:tc>
          <w:tcPr>
            <w:tcW w:w="1530" w:type="dxa"/>
          </w:tcPr>
          <w:p w14:paraId="69F20536" w14:textId="77777777" w:rsidR="00C802AB" w:rsidRDefault="00C802AB" w:rsidP="00C802AB">
            <w:pPr>
              <w:jc w:val="center"/>
            </w:pPr>
            <w:r w:rsidRPr="000F3B33">
              <w:t>FPL</w:t>
            </w:r>
          </w:p>
        </w:tc>
        <w:tc>
          <w:tcPr>
            <w:tcW w:w="1440" w:type="dxa"/>
          </w:tcPr>
          <w:p w14:paraId="04BEDDA9" w14:textId="77777777" w:rsidR="00C802AB" w:rsidRPr="00BA6ABA" w:rsidRDefault="00C802AB" w:rsidP="00C802AB">
            <w:pPr>
              <w:jc w:val="center"/>
            </w:pPr>
            <w:r w:rsidRPr="00BA6ABA">
              <w:t>EDV-2</w:t>
            </w:r>
          </w:p>
        </w:tc>
        <w:tc>
          <w:tcPr>
            <w:tcW w:w="3895" w:type="dxa"/>
          </w:tcPr>
          <w:p w14:paraId="294A453B" w14:textId="77777777" w:rsidR="00C802AB" w:rsidRPr="00BA6ABA" w:rsidRDefault="00C802AB" w:rsidP="00C802AB">
            <w:r w:rsidRPr="00BA6ABA">
              <w:t>FPL FPSC T&amp;D SAIDI</w:t>
            </w:r>
          </w:p>
        </w:tc>
      </w:tr>
      <w:tr w:rsidR="00C802AB" w:rsidRPr="00956FFF" w14:paraId="02526F18" w14:textId="77777777" w:rsidTr="00C802AB">
        <w:trPr>
          <w:cantSplit/>
          <w:trHeight w:val="353"/>
        </w:trPr>
        <w:tc>
          <w:tcPr>
            <w:tcW w:w="2700" w:type="dxa"/>
          </w:tcPr>
          <w:p w14:paraId="6577297D" w14:textId="77777777" w:rsidR="00C802AB" w:rsidRDefault="00C802AB" w:rsidP="00C802AB">
            <w:r w:rsidRPr="00213126">
              <w:t>Eduardo De Varona</w:t>
            </w:r>
          </w:p>
        </w:tc>
        <w:tc>
          <w:tcPr>
            <w:tcW w:w="1530" w:type="dxa"/>
          </w:tcPr>
          <w:p w14:paraId="277F862A" w14:textId="77777777" w:rsidR="00C802AB" w:rsidRDefault="00C802AB" w:rsidP="00C802AB">
            <w:pPr>
              <w:jc w:val="center"/>
            </w:pPr>
            <w:r w:rsidRPr="000F3B33">
              <w:t>FPL</w:t>
            </w:r>
          </w:p>
        </w:tc>
        <w:tc>
          <w:tcPr>
            <w:tcW w:w="1440" w:type="dxa"/>
          </w:tcPr>
          <w:p w14:paraId="624AC65B" w14:textId="77777777" w:rsidR="00C802AB" w:rsidRPr="00BA6ABA" w:rsidRDefault="00C802AB" w:rsidP="00C802AB">
            <w:pPr>
              <w:jc w:val="center"/>
            </w:pPr>
            <w:r w:rsidRPr="00BA6ABA">
              <w:t>EDV-3</w:t>
            </w:r>
          </w:p>
        </w:tc>
        <w:tc>
          <w:tcPr>
            <w:tcW w:w="3895" w:type="dxa"/>
          </w:tcPr>
          <w:p w14:paraId="69A88DBD" w14:textId="77777777" w:rsidR="00C802AB" w:rsidRPr="00BA6ABA" w:rsidRDefault="00C802AB" w:rsidP="00C802AB">
            <w:r w:rsidRPr="00BA6ABA">
              <w:t>FPL FPSC Distribution MAIFIe</w:t>
            </w:r>
          </w:p>
        </w:tc>
      </w:tr>
      <w:tr w:rsidR="00C802AB" w:rsidRPr="00956FFF" w14:paraId="74C05CF6" w14:textId="77777777" w:rsidTr="00C802AB">
        <w:trPr>
          <w:cantSplit/>
          <w:trHeight w:val="353"/>
        </w:trPr>
        <w:tc>
          <w:tcPr>
            <w:tcW w:w="2700" w:type="dxa"/>
          </w:tcPr>
          <w:p w14:paraId="2F7CA09F" w14:textId="77777777" w:rsidR="00C802AB" w:rsidRDefault="00C802AB" w:rsidP="00C802AB">
            <w:r w:rsidRPr="00213126">
              <w:t>Eduardo De Varona</w:t>
            </w:r>
          </w:p>
        </w:tc>
        <w:tc>
          <w:tcPr>
            <w:tcW w:w="1530" w:type="dxa"/>
          </w:tcPr>
          <w:p w14:paraId="5B2AB061" w14:textId="77777777" w:rsidR="00C802AB" w:rsidRDefault="00C802AB" w:rsidP="00C802AB">
            <w:pPr>
              <w:jc w:val="center"/>
            </w:pPr>
            <w:r w:rsidRPr="000F3B33">
              <w:t>FPL</w:t>
            </w:r>
          </w:p>
        </w:tc>
        <w:tc>
          <w:tcPr>
            <w:tcW w:w="1440" w:type="dxa"/>
          </w:tcPr>
          <w:p w14:paraId="0FBD680F" w14:textId="77777777" w:rsidR="00C802AB" w:rsidRPr="00BA6ABA" w:rsidRDefault="00C802AB" w:rsidP="00C802AB">
            <w:pPr>
              <w:jc w:val="center"/>
            </w:pPr>
            <w:r w:rsidRPr="00BA6ABA">
              <w:t>EDV-4</w:t>
            </w:r>
          </w:p>
        </w:tc>
        <w:tc>
          <w:tcPr>
            <w:tcW w:w="3895" w:type="dxa"/>
          </w:tcPr>
          <w:p w14:paraId="704DD3B9" w14:textId="77777777" w:rsidR="00C802AB" w:rsidRPr="00BA6ABA" w:rsidRDefault="00C802AB" w:rsidP="00C802AB">
            <w:r w:rsidRPr="00BA6ABA">
              <w:t>National &amp; Regional Distribution SAIDI Benchmarking</w:t>
            </w:r>
          </w:p>
        </w:tc>
      </w:tr>
      <w:tr w:rsidR="00C802AB" w:rsidRPr="00956FFF" w14:paraId="722D7416" w14:textId="77777777" w:rsidTr="00C802AB">
        <w:trPr>
          <w:cantSplit/>
          <w:trHeight w:val="353"/>
        </w:trPr>
        <w:tc>
          <w:tcPr>
            <w:tcW w:w="2700" w:type="dxa"/>
          </w:tcPr>
          <w:p w14:paraId="12BB33D8" w14:textId="77777777" w:rsidR="00C802AB" w:rsidRDefault="00C802AB" w:rsidP="00C802AB">
            <w:r w:rsidRPr="00213126">
              <w:t>Eduardo De Varona</w:t>
            </w:r>
          </w:p>
        </w:tc>
        <w:tc>
          <w:tcPr>
            <w:tcW w:w="1530" w:type="dxa"/>
          </w:tcPr>
          <w:p w14:paraId="32C09D4B" w14:textId="77777777" w:rsidR="00C802AB" w:rsidRDefault="00C802AB" w:rsidP="00C802AB">
            <w:pPr>
              <w:jc w:val="center"/>
            </w:pPr>
            <w:r w:rsidRPr="000F3B33">
              <w:t>FPL</w:t>
            </w:r>
          </w:p>
        </w:tc>
        <w:tc>
          <w:tcPr>
            <w:tcW w:w="1440" w:type="dxa"/>
          </w:tcPr>
          <w:p w14:paraId="225F0616" w14:textId="77777777" w:rsidR="00C802AB" w:rsidRPr="00BA6ABA" w:rsidRDefault="00C802AB" w:rsidP="00C802AB">
            <w:pPr>
              <w:jc w:val="center"/>
            </w:pPr>
            <w:r w:rsidRPr="00BA6ABA">
              <w:t>EDV-5</w:t>
            </w:r>
          </w:p>
        </w:tc>
        <w:tc>
          <w:tcPr>
            <w:tcW w:w="3895" w:type="dxa"/>
          </w:tcPr>
          <w:p w14:paraId="32794A8B" w14:textId="77777777" w:rsidR="00C802AB" w:rsidRPr="00BA6ABA" w:rsidRDefault="00C802AB" w:rsidP="00C802AB">
            <w:r w:rsidRPr="00BA6ABA">
              <w:t>AFS Avoided/Actual Customer Interruptions</w:t>
            </w:r>
          </w:p>
        </w:tc>
      </w:tr>
      <w:tr w:rsidR="00C802AB" w:rsidRPr="00956FFF" w14:paraId="12E7C874" w14:textId="77777777" w:rsidTr="00C802AB">
        <w:trPr>
          <w:cantSplit/>
          <w:trHeight w:val="353"/>
        </w:trPr>
        <w:tc>
          <w:tcPr>
            <w:tcW w:w="2700" w:type="dxa"/>
            <w:tcBorders>
              <w:top w:val="single" w:sz="4" w:space="0" w:color="auto"/>
              <w:left w:val="single" w:sz="4" w:space="0" w:color="auto"/>
              <w:bottom w:val="single" w:sz="4" w:space="0" w:color="auto"/>
              <w:right w:val="single" w:sz="4" w:space="0" w:color="auto"/>
            </w:tcBorders>
          </w:tcPr>
          <w:p w14:paraId="6B7EA1CE" w14:textId="77777777" w:rsidR="00C802AB" w:rsidRDefault="00C802AB" w:rsidP="00C802AB">
            <w:pPr>
              <w:jc w:val="both"/>
            </w:pPr>
            <w:r w:rsidRPr="001F30F0">
              <w:t>Thomas Broad</w:t>
            </w:r>
          </w:p>
        </w:tc>
        <w:tc>
          <w:tcPr>
            <w:tcW w:w="1530" w:type="dxa"/>
            <w:tcBorders>
              <w:top w:val="single" w:sz="4" w:space="0" w:color="auto"/>
              <w:left w:val="single" w:sz="4" w:space="0" w:color="auto"/>
              <w:bottom w:val="single" w:sz="4" w:space="0" w:color="auto"/>
              <w:right w:val="single" w:sz="4" w:space="0" w:color="auto"/>
            </w:tcBorders>
          </w:tcPr>
          <w:p w14:paraId="741246E8" w14:textId="77777777" w:rsidR="00C802AB" w:rsidRDefault="00C802AB" w:rsidP="00C802AB">
            <w:pPr>
              <w:jc w:val="center"/>
            </w:pPr>
            <w:r w:rsidRPr="000F3B33">
              <w:t>FPL</w:t>
            </w:r>
          </w:p>
        </w:tc>
        <w:tc>
          <w:tcPr>
            <w:tcW w:w="1440" w:type="dxa"/>
            <w:tcBorders>
              <w:top w:val="single" w:sz="4" w:space="0" w:color="auto"/>
              <w:left w:val="single" w:sz="4" w:space="0" w:color="auto"/>
              <w:bottom w:val="single" w:sz="4" w:space="0" w:color="auto"/>
              <w:right w:val="single" w:sz="4" w:space="0" w:color="auto"/>
            </w:tcBorders>
          </w:tcPr>
          <w:p w14:paraId="7C3721D9" w14:textId="77777777" w:rsidR="00C802AB" w:rsidRPr="00BA6ABA" w:rsidRDefault="00C802AB" w:rsidP="00C802AB">
            <w:pPr>
              <w:jc w:val="center"/>
            </w:pPr>
            <w:r w:rsidRPr="00BA6ABA">
              <w:t>TB-1</w:t>
            </w:r>
          </w:p>
        </w:tc>
        <w:tc>
          <w:tcPr>
            <w:tcW w:w="3895" w:type="dxa"/>
            <w:tcBorders>
              <w:top w:val="single" w:sz="4" w:space="0" w:color="auto"/>
              <w:left w:val="single" w:sz="4" w:space="0" w:color="auto"/>
              <w:bottom w:val="single" w:sz="4" w:space="0" w:color="auto"/>
              <w:right w:val="single" w:sz="4" w:space="0" w:color="auto"/>
            </w:tcBorders>
          </w:tcPr>
          <w:p w14:paraId="6A1A6D80" w14:textId="77777777" w:rsidR="00C802AB" w:rsidRPr="00BA6ABA" w:rsidRDefault="00C802AB" w:rsidP="00C802AB">
            <w:r w:rsidRPr="00BA6ABA">
              <w:t>List of MFRs Sponsored or Co-sponsored by Thomas Broad</w:t>
            </w:r>
          </w:p>
        </w:tc>
      </w:tr>
      <w:tr w:rsidR="00C802AB" w:rsidRPr="00956FFF" w14:paraId="58EEA3C9" w14:textId="77777777" w:rsidTr="00C802AB">
        <w:trPr>
          <w:cantSplit/>
          <w:trHeight w:val="353"/>
        </w:trPr>
        <w:tc>
          <w:tcPr>
            <w:tcW w:w="2700" w:type="dxa"/>
            <w:tcBorders>
              <w:top w:val="single" w:sz="4" w:space="0" w:color="auto"/>
              <w:left w:val="single" w:sz="4" w:space="0" w:color="auto"/>
              <w:bottom w:val="single" w:sz="4" w:space="0" w:color="auto"/>
              <w:right w:val="single" w:sz="4" w:space="0" w:color="auto"/>
            </w:tcBorders>
          </w:tcPr>
          <w:p w14:paraId="6101D4C4" w14:textId="77777777" w:rsidR="00C802AB" w:rsidRDefault="00C802AB" w:rsidP="00C802AB">
            <w:pPr>
              <w:jc w:val="both"/>
            </w:pPr>
            <w:r w:rsidRPr="001F30F0">
              <w:t>Thomas Broad</w:t>
            </w:r>
          </w:p>
        </w:tc>
        <w:tc>
          <w:tcPr>
            <w:tcW w:w="1530" w:type="dxa"/>
            <w:tcBorders>
              <w:top w:val="single" w:sz="4" w:space="0" w:color="auto"/>
              <w:left w:val="single" w:sz="4" w:space="0" w:color="auto"/>
              <w:bottom w:val="single" w:sz="4" w:space="0" w:color="auto"/>
              <w:right w:val="single" w:sz="4" w:space="0" w:color="auto"/>
            </w:tcBorders>
          </w:tcPr>
          <w:p w14:paraId="1E4C601C" w14:textId="77777777" w:rsidR="00C802AB" w:rsidRDefault="00C802AB" w:rsidP="00C802AB">
            <w:pPr>
              <w:jc w:val="center"/>
            </w:pPr>
            <w:r w:rsidRPr="000F3B33">
              <w:t>FPL</w:t>
            </w:r>
          </w:p>
        </w:tc>
        <w:tc>
          <w:tcPr>
            <w:tcW w:w="1440" w:type="dxa"/>
            <w:tcBorders>
              <w:top w:val="single" w:sz="4" w:space="0" w:color="auto"/>
              <w:left w:val="single" w:sz="4" w:space="0" w:color="auto"/>
              <w:bottom w:val="single" w:sz="4" w:space="0" w:color="auto"/>
              <w:right w:val="single" w:sz="4" w:space="0" w:color="auto"/>
            </w:tcBorders>
          </w:tcPr>
          <w:p w14:paraId="730FE424" w14:textId="77777777" w:rsidR="00C802AB" w:rsidRPr="00BA6ABA" w:rsidRDefault="00C802AB" w:rsidP="00C802AB">
            <w:pPr>
              <w:jc w:val="center"/>
            </w:pPr>
            <w:r w:rsidRPr="00BA6ABA">
              <w:t>TB-2</w:t>
            </w:r>
          </w:p>
        </w:tc>
        <w:tc>
          <w:tcPr>
            <w:tcW w:w="3895" w:type="dxa"/>
            <w:tcBorders>
              <w:top w:val="single" w:sz="4" w:space="0" w:color="auto"/>
              <w:left w:val="single" w:sz="4" w:space="0" w:color="auto"/>
              <w:bottom w:val="single" w:sz="4" w:space="0" w:color="auto"/>
              <w:right w:val="single" w:sz="4" w:space="0" w:color="auto"/>
            </w:tcBorders>
          </w:tcPr>
          <w:p w14:paraId="43B02E57" w14:textId="77777777" w:rsidR="00C802AB" w:rsidRPr="00BA6ABA" w:rsidRDefault="00C802AB" w:rsidP="00C802AB">
            <w:r w:rsidRPr="00BA6ABA">
              <w:t>FPL Fossil and Renewable Fleet MW Capability and Technology Changes</w:t>
            </w:r>
          </w:p>
        </w:tc>
      </w:tr>
      <w:tr w:rsidR="00C802AB" w:rsidRPr="00956FFF" w14:paraId="2F918C60" w14:textId="77777777" w:rsidTr="00C802AB">
        <w:trPr>
          <w:cantSplit/>
          <w:trHeight w:val="353"/>
        </w:trPr>
        <w:tc>
          <w:tcPr>
            <w:tcW w:w="2700" w:type="dxa"/>
            <w:tcBorders>
              <w:top w:val="single" w:sz="4" w:space="0" w:color="auto"/>
              <w:left w:val="single" w:sz="4" w:space="0" w:color="auto"/>
              <w:bottom w:val="single" w:sz="4" w:space="0" w:color="auto"/>
              <w:right w:val="single" w:sz="4" w:space="0" w:color="auto"/>
            </w:tcBorders>
          </w:tcPr>
          <w:p w14:paraId="560E2A3D" w14:textId="77777777" w:rsidR="00C802AB" w:rsidRDefault="00C802AB" w:rsidP="00C802AB">
            <w:pPr>
              <w:jc w:val="both"/>
            </w:pPr>
            <w:r w:rsidRPr="001F30F0">
              <w:lastRenderedPageBreak/>
              <w:t>Thomas Broad</w:t>
            </w:r>
          </w:p>
        </w:tc>
        <w:tc>
          <w:tcPr>
            <w:tcW w:w="1530" w:type="dxa"/>
            <w:tcBorders>
              <w:top w:val="single" w:sz="4" w:space="0" w:color="auto"/>
              <w:left w:val="single" w:sz="4" w:space="0" w:color="auto"/>
              <w:bottom w:val="single" w:sz="4" w:space="0" w:color="auto"/>
              <w:right w:val="single" w:sz="4" w:space="0" w:color="auto"/>
            </w:tcBorders>
          </w:tcPr>
          <w:p w14:paraId="7877464A" w14:textId="77777777" w:rsidR="00C802AB" w:rsidRDefault="00C802AB" w:rsidP="00C802AB">
            <w:pPr>
              <w:jc w:val="center"/>
            </w:pPr>
            <w:r w:rsidRPr="000F3B33">
              <w:t>FPL</w:t>
            </w:r>
          </w:p>
        </w:tc>
        <w:tc>
          <w:tcPr>
            <w:tcW w:w="1440" w:type="dxa"/>
            <w:tcBorders>
              <w:top w:val="single" w:sz="4" w:space="0" w:color="auto"/>
              <w:left w:val="single" w:sz="4" w:space="0" w:color="auto"/>
              <w:bottom w:val="single" w:sz="4" w:space="0" w:color="auto"/>
              <w:right w:val="single" w:sz="4" w:space="0" w:color="auto"/>
            </w:tcBorders>
          </w:tcPr>
          <w:p w14:paraId="12D086D0" w14:textId="77777777" w:rsidR="00C802AB" w:rsidRPr="00BA6ABA" w:rsidRDefault="00C802AB" w:rsidP="00C802AB">
            <w:pPr>
              <w:jc w:val="center"/>
            </w:pPr>
            <w:r w:rsidRPr="00BA6ABA">
              <w:t>TB-3</w:t>
            </w:r>
            <w:r w:rsidRPr="00C802AB">
              <w:rPr>
                <w:vertAlign w:val="superscript"/>
              </w:rPr>
              <w:footnoteReference w:id="12"/>
            </w:r>
          </w:p>
        </w:tc>
        <w:tc>
          <w:tcPr>
            <w:tcW w:w="3895" w:type="dxa"/>
            <w:tcBorders>
              <w:top w:val="single" w:sz="4" w:space="0" w:color="auto"/>
              <w:left w:val="single" w:sz="4" w:space="0" w:color="auto"/>
              <w:bottom w:val="single" w:sz="4" w:space="0" w:color="auto"/>
              <w:right w:val="single" w:sz="4" w:space="0" w:color="auto"/>
            </w:tcBorders>
          </w:tcPr>
          <w:p w14:paraId="64D08BD6" w14:textId="77777777" w:rsidR="00C802AB" w:rsidRPr="00BA6ABA" w:rsidRDefault="00C802AB" w:rsidP="00C802AB">
            <w:r w:rsidRPr="00BA6ABA">
              <w:t>FPL Fleet Performance vs. Industry</w:t>
            </w:r>
          </w:p>
        </w:tc>
      </w:tr>
      <w:tr w:rsidR="00C802AB" w:rsidRPr="00956FFF" w14:paraId="03AEEBC1" w14:textId="77777777" w:rsidTr="00C802AB">
        <w:trPr>
          <w:cantSplit/>
          <w:trHeight w:val="353"/>
        </w:trPr>
        <w:tc>
          <w:tcPr>
            <w:tcW w:w="2700" w:type="dxa"/>
            <w:tcBorders>
              <w:top w:val="single" w:sz="4" w:space="0" w:color="auto"/>
              <w:left w:val="single" w:sz="4" w:space="0" w:color="auto"/>
              <w:bottom w:val="single" w:sz="4" w:space="0" w:color="auto"/>
              <w:right w:val="single" w:sz="4" w:space="0" w:color="auto"/>
            </w:tcBorders>
          </w:tcPr>
          <w:p w14:paraId="7DC30D79" w14:textId="77777777" w:rsidR="00C802AB" w:rsidRDefault="00C802AB" w:rsidP="00C802AB">
            <w:pPr>
              <w:jc w:val="both"/>
            </w:pPr>
            <w:r w:rsidRPr="001F30F0">
              <w:t>Thomas Broad</w:t>
            </w:r>
          </w:p>
        </w:tc>
        <w:tc>
          <w:tcPr>
            <w:tcW w:w="1530" w:type="dxa"/>
            <w:tcBorders>
              <w:top w:val="single" w:sz="4" w:space="0" w:color="auto"/>
              <w:left w:val="single" w:sz="4" w:space="0" w:color="auto"/>
              <w:bottom w:val="single" w:sz="4" w:space="0" w:color="auto"/>
              <w:right w:val="single" w:sz="4" w:space="0" w:color="auto"/>
            </w:tcBorders>
          </w:tcPr>
          <w:p w14:paraId="3EE8C98D" w14:textId="77777777" w:rsidR="00C802AB" w:rsidRDefault="00C802AB" w:rsidP="00C802AB">
            <w:pPr>
              <w:jc w:val="center"/>
            </w:pPr>
            <w:r w:rsidRPr="000F3B33">
              <w:t>FPL</w:t>
            </w:r>
          </w:p>
        </w:tc>
        <w:tc>
          <w:tcPr>
            <w:tcW w:w="1440" w:type="dxa"/>
            <w:tcBorders>
              <w:top w:val="single" w:sz="4" w:space="0" w:color="auto"/>
              <w:left w:val="single" w:sz="4" w:space="0" w:color="auto"/>
              <w:bottom w:val="single" w:sz="4" w:space="0" w:color="auto"/>
              <w:right w:val="single" w:sz="4" w:space="0" w:color="auto"/>
            </w:tcBorders>
          </w:tcPr>
          <w:p w14:paraId="038903F6" w14:textId="77777777" w:rsidR="00C802AB" w:rsidRPr="00BA6ABA" w:rsidRDefault="00C802AB" w:rsidP="00C802AB">
            <w:pPr>
              <w:jc w:val="center"/>
            </w:pPr>
            <w:r w:rsidRPr="00BA6ABA">
              <w:t>TB-4</w:t>
            </w:r>
          </w:p>
        </w:tc>
        <w:tc>
          <w:tcPr>
            <w:tcW w:w="3895" w:type="dxa"/>
            <w:tcBorders>
              <w:top w:val="single" w:sz="4" w:space="0" w:color="auto"/>
              <w:left w:val="single" w:sz="4" w:space="0" w:color="auto"/>
              <w:bottom w:val="single" w:sz="4" w:space="0" w:color="auto"/>
              <w:right w:val="single" w:sz="4" w:space="0" w:color="auto"/>
            </w:tcBorders>
          </w:tcPr>
          <w:p w14:paraId="3A69B0C3" w14:textId="77777777" w:rsidR="00C802AB" w:rsidRPr="00BA6ABA" w:rsidRDefault="00C802AB" w:rsidP="00C802AB">
            <w:r w:rsidRPr="00BA6ABA">
              <w:t>FPL vs. Industry Benchmark Comparisons</w:t>
            </w:r>
          </w:p>
        </w:tc>
      </w:tr>
      <w:tr w:rsidR="00C802AB" w:rsidRPr="00956FFF" w14:paraId="42613EB8" w14:textId="77777777" w:rsidTr="00C802AB">
        <w:trPr>
          <w:cantSplit/>
          <w:trHeight w:val="353"/>
        </w:trPr>
        <w:tc>
          <w:tcPr>
            <w:tcW w:w="2700" w:type="dxa"/>
            <w:tcBorders>
              <w:top w:val="single" w:sz="4" w:space="0" w:color="auto"/>
              <w:left w:val="single" w:sz="4" w:space="0" w:color="auto"/>
              <w:bottom w:val="single" w:sz="4" w:space="0" w:color="auto"/>
              <w:right w:val="single" w:sz="4" w:space="0" w:color="auto"/>
            </w:tcBorders>
          </w:tcPr>
          <w:p w14:paraId="68970674" w14:textId="77777777" w:rsidR="00C802AB" w:rsidRDefault="00C802AB" w:rsidP="00C802AB">
            <w:pPr>
              <w:jc w:val="both"/>
            </w:pPr>
            <w:r w:rsidRPr="001F30F0">
              <w:t>Thomas Broad</w:t>
            </w:r>
          </w:p>
        </w:tc>
        <w:tc>
          <w:tcPr>
            <w:tcW w:w="1530" w:type="dxa"/>
            <w:tcBorders>
              <w:top w:val="single" w:sz="4" w:space="0" w:color="auto"/>
              <w:left w:val="single" w:sz="4" w:space="0" w:color="auto"/>
              <w:bottom w:val="single" w:sz="4" w:space="0" w:color="auto"/>
              <w:right w:val="single" w:sz="4" w:space="0" w:color="auto"/>
            </w:tcBorders>
          </w:tcPr>
          <w:p w14:paraId="04DF8AF4" w14:textId="77777777" w:rsidR="00C802AB" w:rsidRDefault="00C802AB" w:rsidP="00C802AB">
            <w:pPr>
              <w:jc w:val="center"/>
            </w:pPr>
            <w:r w:rsidRPr="000F3B33">
              <w:t>FPL</w:t>
            </w:r>
          </w:p>
        </w:tc>
        <w:tc>
          <w:tcPr>
            <w:tcW w:w="1440" w:type="dxa"/>
            <w:tcBorders>
              <w:top w:val="single" w:sz="4" w:space="0" w:color="auto"/>
              <w:left w:val="single" w:sz="4" w:space="0" w:color="auto"/>
              <w:bottom w:val="single" w:sz="4" w:space="0" w:color="auto"/>
              <w:right w:val="single" w:sz="4" w:space="0" w:color="auto"/>
            </w:tcBorders>
          </w:tcPr>
          <w:p w14:paraId="0EE25AF5" w14:textId="77777777" w:rsidR="00C802AB" w:rsidRPr="00BA6ABA" w:rsidRDefault="00C802AB" w:rsidP="00C802AB">
            <w:pPr>
              <w:jc w:val="center"/>
            </w:pPr>
            <w:r w:rsidRPr="00BA6ABA">
              <w:t>TB-5</w:t>
            </w:r>
          </w:p>
        </w:tc>
        <w:tc>
          <w:tcPr>
            <w:tcW w:w="3895" w:type="dxa"/>
            <w:tcBorders>
              <w:top w:val="single" w:sz="4" w:space="0" w:color="auto"/>
              <w:left w:val="single" w:sz="4" w:space="0" w:color="auto"/>
              <w:bottom w:val="single" w:sz="4" w:space="0" w:color="auto"/>
              <w:right w:val="single" w:sz="4" w:space="0" w:color="auto"/>
            </w:tcBorders>
          </w:tcPr>
          <w:p w14:paraId="1CC811D8" w14:textId="77777777" w:rsidR="00C802AB" w:rsidRPr="00BA6ABA" w:rsidRDefault="00C802AB" w:rsidP="00C802AB">
            <w:r w:rsidRPr="00BA6ABA">
              <w:t>FPL Fossil/Solar Fleet Heat Rate Comparison</w:t>
            </w:r>
          </w:p>
        </w:tc>
      </w:tr>
      <w:tr w:rsidR="00C802AB" w:rsidRPr="00956FFF" w14:paraId="1CE62A54" w14:textId="77777777" w:rsidTr="00C802AB">
        <w:trPr>
          <w:cantSplit/>
          <w:trHeight w:val="353"/>
        </w:trPr>
        <w:tc>
          <w:tcPr>
            <w:tcW w:w="2700" w:type="dxa"/>
            <w:tcBorders>
              <w:top w:val="single" w:sz="4" w:space="0" w:color="auto"/>
              <w:left w:val="single" w:sz="4" w:space="0" w:color="auto"/>
              <w:bottom w:val="single" w:sz="4" w:space="0" w:color="auto"/>
              <w:right w:val="single" w:sz="4" w:space="0" w:color="auto"/>
            </w:tcBorders>
          </w:tcPr>
          <w:p w14:paraId="27AFFBFA" w14:textId="77777777" w:rsidR="00C802AB" w:rsidRDefault="00C802AB" w:rsidP="00C802AB">
            <w:pPr>
              <w:jc w:val="both"/>
            </w:pPr>
            <w:r w:rsidRPr="001F30F0">
              <w:t>Thomas Broad</w:t>
            </w:r>
          </w:p>
        </w:tc>
        <w:tc>
          <w:tcPr>
            <w:tcW w:w="1530" w:type="dxa"/>
            <w:tcBorders>
              <w:top w:val="single" w:sz="4" w:space="0" w:color="auto"/>
              <w:left w:val="single" w:sz="4" w:space="0" w:color="auto"/>
              <w:bottom w:val="single" w:sz="4" w:space="0" w:color="auto"/>
              <w:right w:val="single" w:sz="4" w:space="0" w:color="auto"/>
            </w:tcBorders>
          </w:tcPr>
          <w:p w14:paraId="25626536" w14:textId="77777777" w:rsidR="00C802AB" w:rsidRDefault="00C802AB" w:rsidP="00C802AB">
            <w:pPr>
              <w:jc w:val="center"/>
            </w:pPr>
            <w:r w:rsidRPr="000F3B33">
              <w:t>FPL</w:t>
            </w:r>
          </w:p>
        </w:tc>
        <w:tc>
          <w:tcPr>
            <w:tcW w:w="1440" w:type="dxa"/>
            <w:tcBorders>
              <w:top w:val="single" w:sz="4" w:space="0" w:color="auto"/>
              <w:left w:val="single" w:sz="4" w:space="0" w:color="auto"/>
              <w:bottom w:val="single" w:sz="4" w:space="0" w:color="auto"/>
              <w:right w:val="single" w:sz="4" w:space="0" w:color="auto"/>
            </w:tcBorders>
          </w:tcPr>
          <w:p w14:paraId="4AD195B8" w14:textId="77777777" w:rsidR="00C802AB" w:rsidRPr="00BA6ABA" w:rsidRDefault="00C802AB" w:rsidP="00C802AB">
            <w:pPr>
              <w:jc w:val="center"/>
            </w:pPr>
            <w:r w:rsidRPr="00BA6ABA">
              <w:t>TB-6</w:t>
            </w:r>
          </w:p>
        </w:tc>
        <w:tc>
          <w:tcPr>
            <w:tcW w:w="3895" w:type="dxa"/>
            <w:tcBorders>
              <w:top w:val="single" w:sz="4" w:space="0" w:color="auto"/>
              <w:left w:val="single" w:sz="4" w:space="0" w:color="auto"/>
              <w:bottom w:val="single" w:sz="4" w:space="0" w:color="auto"/>
              <w:right w:val="single" w:sz="4" w:space="0" w:color="auto"/>
            </w:tcBorders>
          </w:tcPr>
          <w:p w14:paraId="65698A29" w14:textId="77777777" w:rsidR="00C802AB" w:rsidRPr="00BA6ABA" w:rsidRDefault="00C802AB" w:rsidP="00C802AB">
            <w:r w:rsidRPr="00BA6ABA">
              <w:t>Cumulative Benefits from FPL’s Modernized Fleet</w:t>
            </w:r>
          </w:p>
        </w:tc>
      </w:tr>
      <w:tr w:rsidR="00C802AB" w:rsidRPr="00956FFF" w14:paraId="4D5BC713" w14:textId="77777777" w:rsidTr="00C802AB">
        <w:trPr>
          <w:cantSplit/>
          <w:trHeight w:val="353"/>
        </w:trPr>
        <w:tc>
          <w:tcPr>
            <w:tcW w:w="2700" w:type="dxa"/>
            <w:tcBorders>
              <w:top w:val="single" w:sz="4" w:space="0" w:color="auto"/>
              <w:left w:val="single" w:sz="4" w:space="0" w:color="auto"/>
              <w:bottom w:val="single" w:sz="4" w:space="0" w:color="auto"/>
              <w:right w:val="single" w:sz="4" w:space="0" w:color="auto"/>
            </w:tcBorders>
          </w:tcPr>
          <w:p w14:paraId="44F28D6A" w14:textId="77777777" w:rsidR="00C802AB" w:rsidRDefault="00C802AB" w:rsidP="00C802AB">
            <w:pPr>
              <w:jc w:val="both"/>
            </w:pPr>
            <w:r w:rsidRPr="001F30F0">
              <w:t>Thomas Broad</w:t>
            </w:r>
          </w:p>
        </w:tc>
        <w:tc>
          <w:tcPr>
            <w:tcW w:w="1530" w:type="dxa"/>
            <w:tcBorders>
              <w:top w:val="single" w:sz="4" w:space="0" w:color="auto"/>
              <w:left w:val="single" w:sz="4" w:space="0" w:color="auto"/>
              <w:bottom w:val="single" w:sz="4" w:space="0" w:color="auto"/>
              <w:right w:val="single" w:sz="4" w:space="0" w:color="auto"/>
            </w:tcBorders>
          </w:tcPr>
          <w:p w14:paraId="2827FE7D" w14:textId="77777777" w:rsidR="00C802AB" w:rsidRDefault="00C802AB" w:rsidP="00C802AB">
            <w:pPr>
              <w:jc w:val="center"/>
            </w:pPr>
            <w:r w:rsidRPr="000F3B33">
              <w:t>FPL</w:t>
            </w:r>
          </w:p>
        </w:tc>
        <w:tc>
          <w:tcPr>
            <w:tcW w:w="1440" w:type="dxa"/>
            <w:tcBorders>
              <w:top w:val="single" w:sz="4" w:space="0" w:color="auto"/>
              <w:left w:val="single" w:sz="4" w:space="0" w:color="auto"/>
              <w:bottom w:val="single" w:sz="4" w:space="0" w:color="auto"/>
              <w:right w:val="single" w:sz="4" w:space="0" w:color="auto"/>
            </w:tcBorders>
          </w:tcPr>
          <w:p w14:paraId="215AD93A" w14:textId="77777777" w:rsidR="00C802AB" w:rsidRPr="00BA6ABA" w:rsidRDefault="00C802AB" w:rsidP="00C802AB">
            <w:pPr>
              <w:jc w:val="center"/>
            </w:pPr>
            <w:r w:rsidRPr="00BA6ABA">
              <w:t>TB-7</w:t>
            </w:r>
          </w:p>
        </w:tc>
        <w:tc>
          <w:tcPr>
            <w:tcW w:w="3895" w:type="dxa"/>
            <w:tcBorders>
              <w:top w:val="single" w:sz="4" w:space="0" w:color="auto"/>
              <w:left w:val="single" w:sz="4" w:space="0" w:color="auto"/>
              <w:bottom w:val="single" w:sz="4" w:space="0" w:color="auto"/>
              <w:right w:val="single" w:sz="4" w:space="0" w:color="auto"/>
            </w:tcBorders>
          </w:tcPr>
          <w:p w14:paraId="354C5B6A" w14:textId="77777777" w:rsidR="00C802AB" w:rsidRPr="00BA6ABA" w:rsidRDefault="00C802AB" w:rsidP="00C802AB">
            <w:r w:rsidRPr="00BA6ABA">
              <w:t>CC &amp; PV Plant Level O&amp;M $/kW Comparisons</w:t>
            </w:r>
          </w:p>
        </w:tc>
      </w:tr>
      <w:tr w:rsidR="00C802AB" w:rsidRPr="00956FFF" w14:paraId="1E0B5543" w14:textId="77777777" w:rsidTr="00C802AB">
        <w:trPr>
          <w:cantSplit/>
          <w:trHeight w:val="353"/>
        </w:trPr>
        <w:tc>
          <w:tcPr>
            <w:tcW w:w="2700" w:type="dxa"/>
          </w:tcPr>
          <w:p w14:paraId="020B5A34" w14:textId="77777777" w:rsidR="00C802AB" w:rsidRDefault="00C802AB" w:rsidP="00C802AB">
            <w:r w:rsidRPr="004D1E19">
              <w:t>Dan DeBoer</w:t>
            </w:r>
          </w:p>
        </w:tc>
        <w:tc>
          <w:tcPr>
            <w:tcW w:w="1530" w:type="dxa"/>
          </w:tcPr>
          <w:p w14:paraId="089022E2" w14:textId="77777777" w:rsidR="00C802AB" w:rsidRDefault="00C802AB" w:rsidP="00C802AB">
            <w:pPr>
              <w:jc w:val="center"/>
            </w:pPr>
            <w:r w:rsidRPr="000F3B33">
              <w:t>FPL</w:t>
            </w:r>
          </w:p>
        </w:tc>
        <w:tc>
          <w:tcPr>
            <w:tcW w:w="1440" w:type="dxa"/>
          </w:tcPr>
          <w:p w14:paraId="1C96EF1B" w14:textId="77777777" w:rsidR="00C802AB" w:rsidRPr="00BA6ABA" w:rsidRDefault="00C802AB" w:rsidP="00C802AB">
            <w:pPr>
              <w:jc w:val="center"/>
            </w:pPr>
            <w:r w:rsidRPr="00BA6ABA">
              <w:t>DD-1</w:t>
            </w:r>
          </w:p>
        </w:tc>
        <w:tc>
          <w:tcPr>
            <w:tcW w:w="3895" w:type="dxa"/>
          </w:tcPr>
          <w:p w14:paraId="655F8F5A" w14:textId="77777777" w:rsidR="00C802AB" w:rsidRPr="00BA6ABA" w:rsidRDefault="00C802AB" w:rsidP="00C802AB">
            <w:r w:rsidRPr="00BA6ABA">
              <w:t>List of MFRs Sponsored or Co-sponsored by Dan DeBoer</w:t>
            </w:r>
          </w:p>
        </w:tc>
      </w:tr>
      <w:tr w:rsidR="00C802AB" w:rsidRPr="00956FFF" w14:paraId="7B212002" w14:textId="77777777" w:rsidTr="00C802AB">
        <w:trPr>
          <w:cantSplit/>
          <w:trHeight w:val="353"/>
        </w:trPr>
        <w:tc>
          <w:tcPr>
            <w:tcW w:w="2700" w:type="dxa"/>
          </w:tcPr>
          <w:p w14:paraId="33D2BA2A" w14:textId="77777777" w:rsidR="00C802AB" w:rsidRDefault="00C802AB" w:rsidP="00C802AB">
            <w:r w:rsidRPr="004D1E19">
              <w:t>Dan DeBoer</w:t>
            </w:r>
          </w:p>
        </w:tc>
        <w:tc>
          <w:tcPr>
            <w:tcW w:w="1530" w:type="dxa"/>
          </w:tcPr>
          <w:p w14:paraId="363CBA65" w14:textId="77777777" w:rsidR="00C802AB" w:rsidRDefault="00C802AB" w:rsidP="00C802AB">
            <w:pPr>
              <w:jc w:val="center"/>
            </w:pPr>
            <w:r w:rsidRPr="000F3B33">
              <w:t>FPL</w:t>
            </w:r>
          </w:p>
        </w:tc>
        <w:tc>
          <w:tcPr>
            <w:tcW w:w="1440" w:type="dxa"/>
          </w:tcPr>
          <w:p w14:paraId="52C78610" w14:textId="77777777" w:rsidR="00C802AB" w:rsidRPr="00BA6ABA" w:rsidRDefault="00C802AB" w:rsidP="00C802AB">
            <w:pPr>
              <w:jc w:val="center"/>
            </w:pPr>
            <w:r w:rsidRPr="00BA6ABA">
              <w:t>DD-2</w:t>
            </w:r>
          </w:p>
        </w:tc>
        <w:tc>
          <w:tcPr>
            <w:tcW w:w="3895" w:type="dxa"/>
          </w:tcPr>
          <w:p w14:paraId="4B6EF7B1" w14:textId="77777777" w:rsidR="00C802AB" w:rsidRPr="00BA6ABA" w:rsidRDefault="00C802AB" w:rsidP="00C802AB">
            <w:r w:rsidRPr="00BA6ABA">
              <w:t>NRC Performance Indicators</w:t>
            </w:r>
          </w:p>
        </w:tc>
      </w:tr>
      <w:tr w:rsidR="00C802AB" w:rsidRPr="00956FFF" w14:paraId="26ABD275" w14:textId="77777777" w:rsidTr="00C802AB">
        <w:trPr>
          <w:cantSplit/>
          <w:trHeight w:val="353"/>
        </w:trPr>
        <w:tc>
          <w:tcPr>
            <w:tcW w:w="2700" w:type="dxa"/>
          </w:tcPr>
          <w:p w14:paraId="40D5DD58" w14:textId="77777777" w:rsidR="00C802AB" w:rsidRDefault="00C802AB" w:rsidP="00C802AB">
            <w:r w:rsidRPr="004D1E19">
              <w:t>Dan DeBoer</w:t>
            </w:r>
          </w:p>
        </w:tc>
        <w:tc>
          <w:tcPr>
            <w:tcW w:w="1530" w:type="dxa"/>
          </w:tcPr>
          <w:p w14:paraId="6799531B" w14:textId="77777777" w:rsidR="00C802AB" w:rsidRDefault="00C802AB" w:rsidP="00C802AB">
            <w:pPr>
              <w:jc w:val="center"/>
            </w:pPr>
            <w:r w:rsidRPr="000F3B33">
              <w:t>FPL</w:t>
            </w:r>
          </w:p>
        </w:tc>
        <w:tc>
          <w:tcPr>
            <w:tcW w:w="1440" w:type="dxa"/>
          </w:tcPr>
          <w:p w14:paraId="0016205C" w14:textId="77777777" w:rsidR="00C802AB" w:rsidRPr="00BA6ABA" w:rsidRDefault="00C802AB" w:rsidP="00C802AB">
            <w:pPr>
              <w:jc w:val="center"/>
            </w:pPr>
            <w:r w:rsidRPr="00BA6ABA">
              <w:t>DD-3</w:t>
            </w:r>
          </w:p>
        </w:tc>
        <w:tc>
          <w:tcPr>
            <w:tcW w:w="3895" w:type="dxa"/>
          </w:tcPr>
          <w:p w14:paraId="6BE40BF6" w14:textId="77777777" w:rsidR="00C802AB" w:rsidRPr="00BA6ABA" w:rsidRDefault="00C802AB" w:rsidP="00C802AB">
            <w:r w:rsidRPr="00BA6ABA">
              <w:t>NRC Inspection Findings</w:t>
            </w:r>
          </w:p>
        </w:tc>
      </w:tr>
      <w:tr w:rsidR="00C802AB" w:rsidRPr="00956FFF" w14:paraId="735BE3B1" w14:textId="77777777" w:rsidTr="00C802AB">
        <w:trPr>
          <w:cantSplit/>
          <w:trHeight w:val="353"/>
        </w:trPr>
        <w:tc>
          <w:tcPr>
            <w:tcW w:w="2700" w:type="dxa"/>
          </w:tcPr>
          <w:p w14:paraId="28B59DF5" w14:textId="77777777" w:rsidR="00C802AB" w:rsidRDefault="00C802AB" w:rsidP="00C802AB">
            <w:r w:rsidRPr="004D1E19">
              <w:t>Dan DeBoer</w:t>
            </w:r>
          </w:p>
        </w:tc>
        <w:tc>
          <w:tcPr>
            <w:tcW w:w="1530" w:type="dxa"/>
          </w:tcPr>
          <w:p w14:paraId="5A799678" w14:textId="77777777" w:rsidR="00C802AB" w:rsidRDefault="00C802AB" w:rsidP="00C802AB">
            <w:pPr>
              <w:jc w:val="center"/>
            </w:pPr>
            <w:r w:rsidRPr="000F3B33">
              <w:t>FPL</w:t>
            </w:r>
          </w:p>
        </w:tc>
        <w:tc>
          <w:tcPr>
            <w:tcW w:w="1440" w:type="dxa"/>
          </w:tcPr>
          <w:p w14:paraId="058E6AF7" w14:textId="77777777" w:rsidR="00C802AB" w:rsidRPr="00BA6ABA" w:rsidRDefault="00C802AB" w:rsidP="00C802AB">
            <w:pPr>
              <w:jc w:val="center"/>
            </w:pPr>
            <w:r w:rsidRPr="00BA6ABA">
              <w:t>DD-4</w:t>
            </w:r>
          </w:p>
        </w:tc>
        <w:tc>
          <w:tcPr>
            <w:tcW w:w="3895" w:type="dxa"/>
          </w:tcPr>
          <w:p w14:paraId="43AA3263" w14:textId="77777777" w:rsidR="00C802AB" w:rsidRPr="00BA6ABA" w:rsidRDefault="00C802AB" w:rsidP="00C802AB">
            <w:r w:rsidRPr="00BA6ABA">
              <w:t>NRC Regulatory Status</w:t>
            </w:r>
          </w:p>
        </w:tc>
      </w:tr>
      <w:tr w:rsidR="00C802AB" w:rsidRPr="00956FFF" w14:paraId="50AF00C5" w14:textId="77777777" w:rsidTr="00C802AB">
        <w:trPr>
          <w:cantSplit/>
          <w:trHeight w:val="353"/>
        </w:trPr>
        <w:tc>
          <w:tcPr>
            <w:tcW w:w="2700" w:type="dxa"/>
          </w:tcPr>
          <w:p w14:paraId="273AF470" w14:textId="77777777" w:rsidR="00C802AB" w:rsidRDefault="00C802AB" w:rsidP="00C802AB">
            <w:r w:rsidRPr="004D1E19">
              <w:t>Dan DeBoer</w:t>
            </w:r>
          </w:p>
        </w:tc>
        <w:tc>
          <w:tcPr>
            <w:tcW w:w="1530" w:type="dxa"/>
          </w:tcPr>
          <w:p w14:paraId="1BC03F56" w14:textId="77777777" w:rsidR="00C802AB" w:rsidRDefault="00C802AB" w:rsidP="00C802AB">
            <w:pPr>
              <w:jc w:val="center"/>
            </w:pPr>
            <w:r w:rsidRPr="000F3B33">
              <w:t>FPL</w:t>
            </w:r>
          </w:p>
        </w:tc>
        <w:tc>
          <w:tcPr>
            <w:tcW w:w="1440" w:type="dxa"/>
          </w:tcPr>
          <w:p w14:paraId="394A8721" w14:textId="77777777" w:rsidR="00C802AB" w:rsidRPr="00BA6ABA" w:rsidRDefault="00C802AB" w:rsidP="00C802AB">
            <w:pPr>
              <w:jc w:val="center"/>
            </w:pPr>
            <w:r w:rsidRPr="00BA6ABA">
              <w:t>DD-5</w:t>
            </w:r>
          </w:p>
        </w:tc>
        <w:tc>
          <w:tcPr>
            <w:tcW w:w="3895" w:type="dxa"/>
          </w:tcPr>
          <w:p w14:paraId="7B2EE25D" w14:textId="77777777" w:rsidR="00C802AB" w:rsidRPr="00BA6ABA" w:rsidRDefault="00C802AB" w:rsidP="00C802AB">
            <w:r w:rsidRPr="00BA6ABA">
              <w:t>Nuclear Performance Metrics</w:t>
            </w:r>
          </w:p>
        </w:tc>
      </w:tr>
      <w:tr w:rsidR="005C2B23" w:rsidRPr="00956FFF" w14:paraId="220948DD" w14:textId="77777777" w:rsidTr="00144B2C">
        <w:trPr>
          <w:cantSplit/>
          <w:trHeight w:val="353"/>
        </w:trPr>
        <w:tc>
          <w:tcPr>
            <w:tcW w:w="2700" w:type="dxa"/>
          </w:tcPr>
          <w:p w14:paraId="218C06F9" w14:textId="77777777" w:rsidR="005C2B23" w:rsidRDefault="005C2B23" w:rsidP="00144B2C">
            <w:r w:rsidRPr="00B848EE">
              <w:t>Dawn Nichols</w:t>
            </w:r>
          </w:p>
        </w:tc>
        <w:tc>
          <w:tcPr>
            <w:tcW w:w="1530" w:type="dxa"/>
          </w:tcPr>
          <w:p w14:paraId="13F4420C" w14:textId="77777777" w:rsidR="005C2B23" w:rsidRDefault="005C2B23" w:rsidP="00144B2C">
            <w:pPr>
              <w:jc w:val="center"/>
            </w:pPr>
            <w:r w:rsidRPr="000F3B33">
              <w:t>FPL</w:t>
            </w:r>
          </w:p>
        </w:tc>
        <w:tc>
          <w:tcPr>
            <w:tcW w:w="1440" w:type="dxa"/>
          </w:tcPr>
          <w:p w14:paraId="1C9673B2" w14:textId="77777777" w:rsidR="005C2B23" w:rsidRPr="00BA6ABA" w:rsidRDefault="005C2B23" w:rsidP="00144B2C">
            <w:pPr>
              <w:jc w:val="center"/>
            </w:pPr>
            <w:r w:rsidRPr="00BA6ABA">
              <w:t>DN-1</w:t>
            </w:r>
          </w:p>
        </w:tc>
        <w:tc>
          <w:tcPr>
            <w:tcW w:w="3895" w:type="dxa"/>
          </w:tcPr>
          <w:p w14:paraId="52E12305" w14:textId="77777777" w:rsidR="005C2B23" w:rsidRPr="00BA6ABA" w:rsidRDefault="005C2B23" w:rsidP="00144B2C">
            <w:r w:rsidRPr="00BA6ABA">
              <w:t>List of MFRs Sponsored or Co-Sponsored by Dawn Nichols</w:t>
            </w:r>
          </w:p>
        </w:tc>
      </w:tr>
      <w:tr w:rsidR="005C2B23" w:rsidRPr="00956FFF" w14:paraId="47DBD244" w14:textId="77777777" w:rsidTr="00144B2C">
        <w:trPr>
          <w:cantSplit/>
          <w:trHeight w:val="353"/>
        </w:trPr>
        <w:tc>
          <w:tcPr>
            <w:tcW w:w="2700" w:type="dxa"/>
          </w:tcPr>
          <w:p w14:paraId="593D1C27" w14:textId="77777777" w:rsidR="005C2B23" w:rsidRDefault="005C2B23" w:rsidP="00144B2C">
            <w:r w:rsidRPr="00B848EE">
              <w:t>Dawn Nichols</w:t>
            </w:r>
          </w:p>
        </w:tc>
        <w:tc>
          <w:tcPr>
            <w:tcW w:w="1530" w:type="dxa"/>
          </w:tcPr>
          <w:p w14:paraId="186DE427" w14:textId="77777777" w:rsidR="005C2B23" w:rsidRDefault="005C2B23" w:rsidP="00144B2C">
            <w:pPr>
              <w:jc w:val="center"/>
            </w:pPr>
            <w:r w:rsidRPr="000F3B33">
              <w:t>FPL</w:t>
            </w:r>
          </w:p>
        </w:tc>
        <w:tc>
          <w:tcPr>
            <w:tcW w:w="1440" w:type="dxa"/>
          </w:tcPr>
          <w:p w14:paraId="4AD679CB" w14:textId="77777777" w:rsidR="005C2B23" w:rsidRPr="00BA6ABA" w:rsidRDefault="005C2B23" w:rsidP="00144B2C">
            <w:pPr>
              <w:jc w:val="center"/>
            </w:pPr>
            <w:r w:rsidRPr="00BA6ABA">
              <w:t>DN-2</w:t>
            </w:r>
          </w:p>
        </w:tc>
        <w:tc>
          <w:tcPr>
            <w:tcW w:w="3895" w:type="dxa"/>
          </w:tcPr>
          <w:p w14:paraId="210B417B" w14:textId="77777777" w:rsidR="005C2B23" w:rsidRPr="00BA6ABA" w:rsidRDefault="005C2B23" w:rsidP="00144B2C">
            <w:r w:rsidRPr="00BA6ABA">
              <w:t>FPL Customer Service Awards and Recognitions</w:t>
            </w:r>
          </w:p>
        </w:tc>
      </w:tr>
      <w:tr w:rsidR="005C2B23" w:rsidRPr="00956FFF" w14:paraId="38E8AF1B" w14:textId="77777777" w:rsidTr="00144B2C">
        <w:trPr>
          <w:cantSplit/>
          <w:trHeight w:val="353"/>
        </w:trPr>
        <w:tc>
          <w:tcPr>
            <w:tcW w:w="2700" w:type="dxa"/>
          </w:tcPr>
          <w:p w14:paraId="571E5896" w14:textId="77777777" w:rsidR="005C2B23" w:rsidRDefault="005C2B23" w:rsidP="00144B2C">
            <w:r w:rsidRPr="00B848EE">
              <w:t>Dawn Nichols</w:t>
            </w:r>
          </w:p>
        </w:tc>
        <w:tc>
          <w:tcPr>
            <w:tcW w:w="1530" w:type="dxa"/>
          </w:tcPr>
          <w:p w14:paraId="4239632F" w14:textId="77777777" w:rsidR="005C2B23" w:rsidRDefault="005C2B23" w:rsidP="00144B2C">
            <w:pPr>
              <w:jc w:val="center"/>
            </w:pPr>
            <w:r w:rsidRPr="000F3B33">
              <w:t>FPL</w:t>
            </w:r>
          </w:p>
        </w:tc>
        <w:tc>
          <w:tcPr>
            <w:tcW w:w="1440" w:type="dxa"/>
          </w:tcPr>
          <w:p w14:paraId="2E9EE31C" w14:textId="77777777" w:rsidR="005C2B23" w:rsidRPr="00BA6ABA" w:rsidRDefault="005C2B23" w:rsidP="00144B2C">
            <w:pPr>
              <w:jc w:val="center"/>
            </w:pPr>
            <w:r w:rsidRPr="00BA6ABA">
              <w:t>DN-3</w:t>
            </w:r>
          </w:p>
        </w:tc>
        <w:tc>
          <w:tcPr>
            <w:tcW w:w="3895" w:type="dxa"/>
          </w:tcPr>
          <w:p w14:paraId="207B6544" w14:textId="77777777" w:rsidR="005C2B23" w:rsidRPr="00BA6ABA" w:rsidRDefault="005C2B23" w:rsidP="00144B2C">
            <w:r w:rsidRPr="00BA6ABA">
              <w:t>Florida Public Service Commission Logged Complaints</w:t>
            </w:r>
          </w:p>
        </w:tc>
      </w:tr>
      <w:tr w:rsidR="005C2B23" w:rsidRPr="00956FFF" w14:paraId="30314261" w14:textId="77777777" w:rsidTr="00144B2C">
        <w:trPr>
          <w:cantSplit/>
          <w:trHeight w:val="353"/>
        </w:trPr>
        <w:tc>
          <w:tcPr>
            <w:tcW w:w="2700" w:type="dxa"/>
          </w:tcPr>
          <w:p w14:paraId="5264DBAE" w14:textId="77777777" w:rsidR="005C2B23" w:rsidRDefault="005C2B23" w:rsidP="00144B2C">
            <w:r w:rsidRPr="00925944">
              <w:t>Andrew W. Whitley</w:t>
            </w:r>
          </w:p>
        </w:tc>
        <w:tc>
          <w:tcPr>
            <w:tcW w:w="1530" w:type="dxa"/>
          </w:tcPr>
          <w:p w14:paraId="024C747C" w14:textId="77777777" w:rsidR="005C2B23" w:rsidRDefault="005C2B23" w:rsidP="00144B2C">
            <w:pPr>
              <w:jc w:val="center"/>
            </w:pPr>
            <w:r w:rsidRPr="000F3B33">
              <w:t>FPL</w:t>
            </w:r>
          </w:p>
        </w:tc>
        <w:tc>
          <w:tcPr>
            <w:tcW w:w="1440" w:type="dxa"/>
          </w:tcPr>
          <w:p w14:paraId="4A1D7D75" w14:textId="77777777" w:rsidR="005C2B23" w:rsidRPr="00BA6ABA" w:rsidRDefault="005C2B23" w:rsidP="00144B2C">
            <w:pPr>
              <w:jc w:val="center"/>
            </w:pPr>
            <w:r w:rsidRPr="00BA6ABA">
              <w:t>AWW-1</w:t>
            </w:r>
          </w:p>
        </w:tc>
        <w:tc>
          <w:tcPr>
            <w:tcW w:w="3895" w:type="dxa"/>
          </w:tcPr>
          <w:p w14:paraId="6862C520" w14:textId="77777777" w:rsidR="005C2B23" w:rsidRPr="00BA6ABA" w:rsidRDefault="005C2B23" w:rsidP="00144B2C">
            <w:r w:rsidRPr="00BA6ABA">
              <w:t>Summary of FPL Resource Adequacy Study (Prepared by E3)</w:t>
            </w:r>
          </w:p>
        </w:tc>
      </w:tr>
      <w:tr w:rsidR="005C2B23" w:rsidRPr="00956FFF" w14:paraId="5253332B" w14:textId="77777777" w:rsidTr="00144B2C">
        <w:trPr>
          <w:cantSplit/>
          <w:trHeight w:val="353"/>
        </w:trPr>
        <w:tc>
          <w:tcPr>
            <w:tcW w:w="2700" w:type="dxa"/>
          </w:tcPr>
          <w:p w14:paraId="6CCC5056" w14:textId="77777777" w:rsidR="005C2B23" w:rsidRDefault="005C2B23" w:rsidP="00144B2C">
            <w:r w:rsidRPr="00925944">
              <w:t>Andrew W. Whitley</w:t>
            </w:r>
          </w:p>
        </w:tc>
        <w:tc>
          <w:tcPr>
            <w:tcW w:w="1530" w:type="dxa"/>
          </w:tcPr>
          <w:p w14:paraId="7532EFEC" w14:textId="77777777" w:rsidR="005C2B23" w:rsidRDefault="005C2B23" w:rsidP="00144B2C">
            <w:pPr>
              <w:jc w:val="center"/>
            </w:pPr>
            <w:r w:rsidRPr="000F3B33">
              <w:t>FPL</w:t>
            </w:r>
          </w:p>
        </w:tc>
        <w:tc>
          <w:tcPr>
            <w:tcW w:w="1440" w:type="dxa"/>
          </w:tcPr>
          <w:p w14:paraId="3E2B142A" w14:textId="77777777" w:rsidR="005C2B23" w:rsidRPr="00BA6ABA" w:rsidRDefault="005C2B23" w:rsidP="00144B2C">
            <w:pPr>
              <w:jc w:val="center"/>
            </w:pPr>
            <w:r w:rsidRPr="00BA6ABA">
              <w:t>AWW-2</w:t>
            </w:r>
          </w:p>
        </w:tc>
        <w:tc>
          <w:tcPr>
            <w:tcW w:w="3895" w:type="dxa"/>
          </w:tcPr>
          <w:p w14:paraId="15B16A99" w14:textId="77777777" w:rsidR="005C2B23" w:rsidRPr="00BA6ABA" w:rsidRDefault="005C2B23" w:rsidP="00144B2C">
            <w:r w:rsidRPr="00BA6ABA">
              <w:t>Load Forecasts Used in the Current Analyses</w:t>
            </w:r>
          </w:p>
        </w:tc>
      </w:tr>
      <w:tr w:rsidR="005C2B23" w:rsidRPr="00956FFF" w14:paraId="13269EC7" w14:textId="77777777" w:rsidTr="00144B2C">
        <w:trPr>
          <w:cantSplit/>
          <w:trHeight w:val="353"/>
        </w:trPr>
        <w:tc>
          <w:tcPr>
            <w:tcW w:w="2700" w:type="dxa"/>
          </w:tcPr>
          <w:p w14:paraId="5CDECC51" w14:textId="77777777" w:rsidR="005C2B23" w:rsidRDefault="005C2B23" w:rsidP="00144B2C">
            <w:r w:rsidRPr="00925944">
              <w:t>Andrew W. Whitley</w:t>
            </w:r>
          </w:p>
        </w:tc>
        <w:tc>
          <w:tcPr>
            <w:tcW w:w="1530" w:type="dxa"/>
          </w:tcPr>
          <w:p w14:paraId="6A511524" w14:textId="77777777" w:rsidR="005C2B23" w:rsidRDefault="005C2B23" w:rsidP="00144B2C">
            <w:pPr>
              <w:jc w:val="center"/>
            </w:pPr>
            <w:r w:rsidRPr="000F3B33">
              <w:t>FPL</w:t>
            </w:r>
          </w:p>
        </w:tc>
        <w:tc>
          <w:tcPr>
            <w:tcW w:w="1440" w:type="dxa"/>
          </w:tcPr>
          <w:p w14:paraId="43A4FE7D" w14:textId="77777777" w:rsidR="005C2B23" w:rsidRPr="00BA6ABA" w:rsidRDefault="005C2B23" w:rsidP="00144B2C">
            <w:pPr>
              <w:jc w:val="center"/>
            </w:pPr>
            <w:r w:rsidRPr="00BA6ABA">
              <w:t>AWW-3</w:t>
            </w:r>
          </w:p>
        </w:tc>
        <w:tc>
          <w:tcPr>
            <w:tcW w:w="3895" w:type="dxa"/>
          </w:tcPr>
          <w:p w14:paraId="2BC3D748" w14:textId="77777777" w:rsidR="005C2B23" w:rsidRPr="00BA6ABA" w:rsidRDefault="005C2B23" w:rsidP="00144B2C">
            <w:r w:rsidRPr="00BA6ABA">
              <w:t>Fuel Cost Forecasts Used in the Current Analyses</w:t>
            </w:r>
          </w:p>
        </w:tc>
      </w:tr>
      <w:tr w:rsidR="005C2B23" w:rsidRPr="00956FFF" w14:paraId="010BA950" w14:textId="77777777" w:rsidTr="00144B2C">
        <w:trPr>
          <w:cantSplit/>
          <w:trHeight w:val="353"/>
        </w:trPr>
        <w:tc>
          <w:tcPr>
            <w:tcW w:w="2700" w:type="dxa"/>
          </w:tcPr>
          <w:p w14:paraId="4BA605EB" w14:textId="77777777" w:rsidR="005C2B23" w:rsidRDefault="005C2B23" w:rsidP="00144B2C">
            <w:r w:rsidRPr="00925944">
              <w:t>Andrew W. Whitley</w:t>
            </w:r>
          </w:p>
        </w:tc>
        <w:tc>
          <w:tcPr>
            <w:tcW w:w="1530" w:type="dxa"/>
          </w:tcPr>
          <w:p w14:paraId="3B3DE91B" w14:textId="77777777" w:rsidR="005C2B23" w:rsidRDefault="005C2B23" w:rsidP="00144B2C">
            <w:pPr>
              <w:jc w:val="center"/>
            </w:pPr>
            <w:r w:rsidRPr="000F3B33">
              <w:t>FPL</w:t>
            </w:r>
          </w:p>
        </w:tc>
        <w:tc>
          <w:tcPr>
            <w:tcW w:w="1440" w:type="dxa"/>
          </w:tcPr>
          <w:p w14:paraId="51247764" w14:textId="77777777" w:rsidR="005C2B23" w:rsidRPr="00BA6ABA" w:rsidRDefault="005C2B23" w:rsidP="00144B2C">
            <w:pPr>
              <w:jc w:val="center"/>
            </w:pPr>
            <w:r w:rsidRPr="00BA6ABA">
              <w:t>AWW-4</w:t>
            </w:r>
          </w:p>
        </w:tc>
        <w:tc>
          <w:tcPr>
            <w:tcW w:w="3895" w:type="dxa"/>
          </w:tcPr>
          <w:p w14:paraId="7F051536" w14:textId="77777777" w:rsidR="005C2B23" w:rsidRPr="00BA6ABA" w:rsidRDefault="005C2B23" w:rsidP="00144B2C">
            <w:r w:rsidRPr="00BA6ABA">
              <w:t>CO2 Compliance Cost Forecast Used in the Current Analyses</w:t>
            </w:r>
          </w:p>
        </w:tc>
      </w:tr>
      <w:tr w:rsidR="005C2B23" w:rsidRPr="00956FFF" w14:paraId="3F11770F" w14:textId="77777777" w:rsidTr="00144B2C">
        <w:trPr>
          <w:cantSplit/>
          <w:trHeight w:val="353"/>
        </w:trPr>
        <w:tc>
          <w:tcPr>
            <w:tcW w:w="2700" w:type="dxa"/>
          </w:tcPr>
          <w:p w14:paraId="376B1CBB" w14:textId="77777777" w:rsidR="005C2B23" w:rsidRDefault="005C2B23" w:rsidP="00144B2C">
            <w:r w:rsidRPr="00925944">
              <w:lastRenderedPageBreak/>
              <w:t>Andrew W. Whitley</w:t>
            </w:r>
          </w:p>
        </w:tc>
        <w:tc>
          <w:tcPr>
            <w:tcW w:w="1530" w:type="dxa"/>
          </w:tcPr>
          <w:p w14:paraId="233A1465" w14:textId="77777777" w:rsidR="005C2B23" w:rsidRDefault="005C2B23" w:rsidP="00144B2C">
            <w:pPr>
              <w:jc w:val="center"/>
            </w:pPr>
            <w:r w:rsidRPr="000F3B33">
              <w:t>FPL</w:t>
            </w:r>
          </w:p>
        </w:tc>
        <w:tc>
          <w:tcPr>
            <w:tcW w:w="1440" w:type="dxa"/>
            <w:shd w:val="clear" w:color="auto" w:fill="FFFFFF" w:themeFill="background1"/>
          </w:tcPr>
          <w:p w14:paraId="062D1932" w14:textId="77777777" w:rsidR="005C2B23" w:rsidRPr="00BA6ABA" w:rsidRDefault="005C2B23" w:rsidP="00144B2C">
            <w:pPr>
              <w:jc w:val="center"/>
            </w:pPr>
            <w:r w:rsidRPr="00BA6ABA">
              <w:t>AWW-5</w:t>
            </w:r>
            <w:r w:rsidRPr="00EE4F19">
              <w:rPr>
                <w:vertAlign w:val="superscript"/>
              </w:rPr>
              <w:footnoteReference w:id="13"/>
            </w:r>
          </w:p>
        </w:tc>
        <w:tc>
          <w:tcPr>
            <w:tcW w:w="3895" w:type="dxa"/>
            <w:shd w:val="clear" w:color="auto" w:fill="FFFFFF" w:themeFill="background1"/>
          </w:tcPr>
          <w:p w14:paraId="0B2C56FA" w14:textId="77777777" w:rsidR="005C2B23" w:rsidRPr="00BA6ABA" w:rsidRDefault="005C2B23" w:rsidP="00144B2C">
            <w:r w:rsidRPr="00BA6ABA">
              <w:t>Economic Analysis Results for the Combined 2026 and 2027 Solar and Battery Additions</w:t>
            </w:r>
          </w:p>
        </w:tc>
      </w:tr>
      <w:tr w:rsidR="005C2B23" w:rsidRPr="00956FFF" w14:paraId="6F6ACFEE" w14:textId="77777777" w:rsidTr="00144B2C">
        <w:trPr>
          <w:cantSplit/>
          <w:trHeight w:val="353"/>
        </w:trPr>
        <w:tc>
          <w:tcPr>
            <w:tcW w:w="2700" w:type="dxa"/>
          </w:tcPr>
          <w:p w14:paraId="1C1143CE" w14:textId="77777777" w:rsidR="005C2B23" w:rsidRDefault="005C2B23" w:rsidP="00144B2C">
            <w:r w:rsidRPr="00925944">
              <w:t>Andrew W. Whitley</w:t>
            </w:r>
          </w:p>
        </w:tc>
        <w:tc>
          <w:tcPr>
            <w:tcW w:w="1530" w:type="dxa"/>
          </w:tcPr>
          <w:p w14:paraId="5D630901" w14:textId="77777777" w:rsidR="005C2B23" w:rsidRDefault="005C2B23" w:rsidP="00144B2C">
            <w:pPr>
              <w:jc w:val="center"/>
            </w:pPr>
            <w:r w:rsidRPr="000F3B33">
              <w:t>FPL</w:t>
            </w:r>
          </w:p>
        </w:tc>
        <w:tc>
          <w:tcPr>
            <w:tcW w:w="1440" w:type="dxa"/>
            <w:shd w:val="clear" w:color="auto" w:fill="FFFFFF" w:themeFill="background1"/>
          </w:tcPr>
          <w:p w14:paraId="3B5D5D08" w14:textId="77777777" w:rsidR="005C2B23" w:rsidRPr="00BA6ABA" w:rsidRDefault="005C2B23" w:rsidP="00144B2C">
            <w:pPr>
              <w:jc w:val="center"/>
            </w:pPr>
            <w:r w:rsidRPr="00BA6ABA">
              <w:t>AWW-6</w:t>
            </w:r>
          </w:p>
        </w:tc>
        <w:tc>
          <w:tcPr>
            <w:tcW w:w="3895" w:type="dxa"/>
            <w:shd w:val="clear" w:color="auto" w:fill="FFFFFF" w:themeFill="background1"/>
          </w:tcPr>
          <w:p w14:paraId="07C6C471" w14:textId="77777777" w:rsidR="005C2B23" w:rsidRPr="00BA6ABA" w:rsidRDefault="005C2B23" w:rsidP="00144B2C">
            <w:r w:rsidRPr="00BA6ABA">
              <w:t>Economic Analysis Results for the Combined 2028 and 2029 Solar and Battery Additions</w:t>
            </w:r>
          </w:p>
        </w:tc>
      </w:tr>
      <w:tr w:rsidR="005C2B23" w:rsidRPr="00956FFF" w14:paraId="214C9E76" w14:textId="77777777" w:rsidTr="00144B2C">
        <w:trPr>
          <w:cantSplit/>
          <w:trHeight w:val="353"/>
        </w:trPr>
        <w:tc>
          <w:tcPr>
            <w:tcW w:w="2700" w:type="dxa"/>
          </w:tcPr>
          <w:p w14:paraId="6FB7D618" w14:textId="77777777" w:rsidR="005C2B23" w:rsidRDefault="005C2B23" w:rsidP="00144B2C">
            <w:r w:rsidRPr="00925944">
              <w:t>Andrew W. Whitley</w:t>
            </w:r>
          </w:p>
        </w:tc>
        <w:tc>
          <w:tcPr>
            <w:tcW w:w="1530" w:type="dxa"/>
          </w:tcPr>
          <w:p w14:paraId="7A9D41A3" w14:textId="77777777" w:rsidR="005C2B23" w:rsidRDefault="005C2B23" w:rsidP="00144B2C">
            <w:pPr>
              <w:jc w:val="center"/>
            </w:pPr>
            <w:r w:rsidRPr="000F3B33">
              <w:t>FPL</w:t>
            </w:r>
          </w:p>
        </w:tc>
        <w:tc>
          <w:tcPr>
            <w:tcW w:w="1440" w:type="dxa"/>
            <w:shd w:val="clear" w:color="auto" w:fill="FFFFFF" w:themeFill="background1"/>
          </w:tcPr>
          <w:p w14:paraId="7DEC1235" w14:textId="77777777" w:rsidR="005C2B23" w:rsidRPr="00BA6ABA" w:rsidRDefault="005C2B23" w:rsidP="00144B2C">
            <w:pPr>
              <w:jc w:val="center"/>
            </w:pPr>
            <w:r w:rsidRPr="00BA6ABA">
              <w:t>AWW-7</w:t>
            </w:r>
          </w:p>
        </w:tc>
        <w:tc>
          <w:tcPr>
            <w:tcW w:w="3895" w:type="dxa"/>
            <w:shd w:val="clear" w:color="auto" w:fill="FFFFFF" w:themeFill="background1"/>
          </w:tcPr>
          <w:p w14:paraId="64836F2B" w14:textId="77777777" w:rsidR="005C2B23" w:rsidRPr="00BA6ABA" w:rsidRDefault="005C2B23" w:rsidP="00144B2C">
            <w:r w:rsidRPr="00BA6ABA">
              <w:t>With Programs and Without Programs Resource Plans for CDR and CILC Incentive Payment Analysis</w:t>
            </w:r>
          </w:p>
        </w:tc>
      </w:tr>
      <w:tr w:rsidR="005C2B23" w:rsidRPr="00956FFF" w14:paraId="1FDD5053" w14:textId="77777777" w:rsidTr="00144B2C">
        <w:trPr>
          <w:cantSplit/>
          <w:trHeight w:val="353"/>
        </w:trPr>
        <w:tc>
          <w:tcPr>
            <w:tcW w:w="2700" w:type="dxa"/>
          </w:tcPr>
          <w:p w14:paraId="1367E68B" w14:textId="77777777" w:rsidR="005C2B23" w:rsidRDefault="005C2B23" w:rsidP="00144B2C">
            <w:r w:rsidRPr="00925944">
              <w:t>Andrew W. Whitley</w:t>
            </w:r>
          </w:p>
        </w:tc>
        <w:tc>
          <w:tcPr>
            <w:tcW w:w="1530" w:type="dxa"/>
          </w:tcPr>
          <w:p w14:paraId="14041586" w14:textId="77777777" w:rsidR="005C2B23" w:rsidRDefault="005C2B23" w:rsidP="00144B2C">
            <w:pPr>
              <w:jc w:val="center"/>
            </w:pPr>
            <w:r w:rsidRPr="000F3B33">
              <w:t>FPL</w:t>
            </w:r>
          </w:p>
        </w:tc>
        <w:tc>
          <w:tcPr>
            <w:tcW w:w="1440" w:type="dxa"/>
          </w:tcPr>
          <w:p w14:paraId="7BBA83E7" w14:textId="77777777" w:rsidR="005C2B23" w:rsidRPr="00BA6ABA" w:rsidRDefault="005C2B23" w:rsidP="00144B2C">
            <w:pPr>
              <w:jc w:val="center"/>
            </w:pPr>
            <w:r w:rsidRPr="00BA6ABA">
              <w:t>AWW-8</w:t>
            </w:r>
          </w:p>
        </w:tc>
        <w:tc>
          <w:tcPr>
            <w:tcW w:w="3895" w:type="dxa"/>
          </w:tcPr>
          <w:p w14:paraId="3D632709" w14:textId="77777777" w:rsidR="005C2B23" w:rsidRPr="00BA6ABA" w:rsidRDefault="005C2B23" w:rsidP="00144B2C">
            <w:r w:rsidRPr="00BA6ABA">
              <w:t>Analysis of the Current and Proposed Monthly Incentive Levels for the CDR &amp; CILC Programs</w:t>
            </w:r>
          </w:p>
        </w:tc>
      </w:tr>
      <w:tr w:rsidR="00DD554E" w:rsidRPr="00956FFF" w14:paraId="6CC88FDE" w14:textId="77777777" w:rsidTr="00144B2C">
        <w:trPr>
          <w:cantSplit/>
          <w:trHeight w:val="353"/>
        </w:trPr>
        <w:tc>
          <w:tcPr>
            <w:tcW w:w="2700" w:type="dxa"/>
          </w:tcPr>
          <w:p w14:paraId="4AD4D8F1" w14:textId="77777777" w:rsidR="00DD554E" w:rsidRDefault="00DD554E" w:rsidP="00144B2C">
            <w:r w:rsidRPr="009154C0">
              <w:t>Tim Oliver</w:t>
            </w:r>
          </w:p>
        </w:tc>
        <w:tc>
          <w:tcPr>
            <w:tcW w:w="1530" w:type="dxa"/>
          </w:tcPr>
          <w:p w14:paraId="62937801" w14:textId="77777777" w:rsidR="00DD554E" w:rsidRDefault="00DD554E" w:rsidP="00144B2C">
            <w:pPr>
              <w:jc w:val="center"/>
            </w:pPr>
            <w:r w:rsidRPr="000F3B33">
              <w:t>FPL</w:t>
            </w:r>
          </w:p>
        </w:tc>
        <w:tc>
          <w:tcPr>
            <w:tcW w:w="1440" w:type="dxa"/>
          </w:tcPr>
          <w:p w14:paraId="4E6FB220" w14:textId="77777777" w:rsidR="00DD554E" w:rsidRPr="00BA6ABA" w:rsidRDefault="00DD554E" w:rsidP="00144B2C">
            <w:pPr>
              <w:jc w:val="center"/>
            </w:pPr>
            <w:r w:rsidRPr="00BA6ABA">
              <w:t>TO-1</w:t>
            </w:r>
          </w:p>
        </w:tc>
        <w:tc>
          <w:tcPr>
            <w:tcW w:w="3895" w:type="dxa"/>
          </w:tcPr>
          <w:p w14:paraId="2E1167D1" w14:textId="77777777" w:rsidR="00DD554E" w:rsidRPr="00BA6ABA" w:rsidRDefault="00DD554E" w:rsidP="00144B2C">
            <w:r w:rsidRPr="00BA6ABA">
              <w:t>List of MFRs Sponsored or Co-sponsored by Tim Oliver</w:t>
            </w:r>
          </w:p>
        </w:tc>
      </w:tr>
      <w:tr w:rsidR="00DD554E" w:rsidRPr="00956FFF" w14:paraId="20D80D8C" w14:textId="77777777" w:rsidTr="00144B2C">
        <w:trPr>
          <w:cantSplit/>
          <w:trHeight w:val="353"/>
        </w:trPr>
        <w:tc>
          <w:tcPr>
            <w:tcW w:w="2700" w:type="dxa"/>
          </w:tcPr>
          <w:p w14:paraId="65443AC5" w14:textId="77777777" w:rsidR="00DD554E" w:rsidRDefault="00DD554E" w:rsidP="00144B2C">
            <w:r w:rsidRPr="009154C0">
              <w:t>Tim Oliver</w:t>
            </w:r>
          </w:p>
        </w:tc>
        <w:tc>
          <w:tcPr>
            <w:tcW w:w="1530" w:type="dxa"/>
          </w:tcPr>
          <w:p w14:paraId="058F92FA" w14:textId="77777777" w:rsidR="00DD554E" w:rsidRDefault="00DD554E" w:rsidP="00144B2C">
            <w:pPr>
              <w:jc w:val="center"/>
            </w:pPr>
            <w:r w:rsidRPr="000F3B33">
              <w:t>FPL</w:t>
            </w:r>
          </w:p>
        </w:tc>
        <w:tc>
          <w:tcPr>
            <w:tcW w:w="1440" w:type="dxa"/>
          </w:tcPr>
          <w:p w14:paraId="70063A83" w14:textId="77777777" w:rsidR="00DD554E" w:rsidRPr="00BA6ABA" w:rsidRDefault="00DD554E" w:rsidP="00144B2C">
            <w:pPr>
              <w:jc w:val="center"/>
            </w:pPr>
            <w:r w:rsidRPr="00BA6ABA">
              <w:t>TO-2</w:t>
            </w:r>
          </w:p>
        </w:tc>
        <w:tc>
          <w:tcPr>
            <w:tcW w:w="3895" w:type="dxa"/>
          </w:tcPr>
          <w:p w14:paraId="39FFAE8C" w14:textId="77777777" w:rsidR="00DD554E" w:rsidRPr="00BA6ABA" w:rsidRDefault="00DD554E" w:rsidP="00144B2C">
            <w:r w:rsidRPr="00BA6ABA">
              <w:t>2026 and 2027 Solar Project Details</w:t>
            </w:r>
          </w:p>
        </w:tc>
      </w:tr>
      <w:tr w:rsidR="00DD554E" w:rsidRPr="00956FFF" w14:paraId="6516FEFB" w14:textId="77777777" w:rsidTr="00144B2C">
        <w:trPr>
          <w:cantSplit/>
          <w:trHeight w:val="353"/>
        </w:trPr>
        <w:tc>
          <w:tcPr>
            <w:tcW w:w="2700" w:type="dxa"/>
          </w:tcPr>
          <w:p w14:paraId="1B8C81CA" w14:textId="77777777" w:rsidR="00DD554E" w:rsidRDefault="00DD554E" w:rsidP="00144B2C">
            <w:r w:rsidRPr="009154C0">
              <w:t>Tim Oliver</w:t>
            </w:r>
          </w:p>
        </w:tc>
        <w:tc>
          <w:tcPr>
            <w:tcW w:w="1530" w:type="dxa"/>
          </w:tcPr>
          <w:p w14:paraId="785BD242" w14:textId="77777777" w:rsidR="00DD554E" w:rsidRDefault="00DD554E" w:rsidP="00144B2C">
            <w:pPr>
              <w:jc w:val="center"/>
            </w:pPr>
            <w:r w:rsidRPr="000F3B33">
              <w:t>FPL</w:t>
            </w:r>
          </w:p>
        </w:tc>
        <w:tc>
          <w:tcPr>
            <w:tcW w:w="1440" w:type="dxa"/>
          </w:tcPr>
          <w:p w14:paraId="759E30CC" w14:textId="77777777" w:rsidR="00DD554E" w:rsidRPr="00BA6ABA" w:rsidRDefault="00DD554E" w:rsidP="00144B2C">
            <w:pPr>
              <w:jc w:val="center"/>
            </w:pPr>
            <w:r w:rsidRPr="00BA6ABA">
              <w:t>TO-3</w:t>
            </w:r>
          </w:p>
        </w:tc>
        <w:tc>
          <w:tcPr>
            <w:tcW w:w="3895" w:type="dxa"/>
          </w:tcPr>
          <w:p w14:paraId="50C30801" w14:textId="77777777" w:rsidR="00DD554E" w:rsidRPr="00BA6ABA" w:rsidRDefault="00DD554E" w:rsidP="00144B2C">
            <w:r w:rsidRPr="00BA6ABA">
              <w:t>Layout of Major Equipment Components for Solar Energy Centers</w:t>
            </w:r>
          </w:p>
        </w:tc>
      </w:tr>
      <w:tr w:rsidR="00DD554E" w:rsidRPr="00956FFF" w14:paraId="46DE90C7" w14:textId="77777777" w:rsidTr="00144B2C">
        <w:trPr>
          <w:cantSplit/>
          <w:trHeight w:val="353"/>
        </w:trPr>
        <w:tc>
          <w:tcPr>
            <w:tcW w:w="2700" w:type="dxa"/>
          </w:tcPr>
          <w:p w14:paraId="3E40BD3F" w14:textId="77777777" w:rsidR="00DD554E" w:rsidRDefault="00DD554E" w:rsidP="00144B2C">
            <w:r w:rsidRPr="009154C0">
              <w:t>Tim Oliver</w:t>
            </w:r>
          </w:p>
        </w:tc>
        <w:tc>
          <w:tcPr>
            <w:tcW w:w="1530" w:type="dxa"/>
          </w:tcPr>
          <w:p w14:paraId="54A90076" w14:textId="77777777" w:rsidR="00DD554E" w:rsidRDefault="00DD554E" w:rsidP="00144B2C">
            <w:pPr>
              <w:jc w:val="center"/>
            </w:pPr>
            <w:r w:rsidRPr="000F3B33">
              <w:t>FPL</w:t>
            </w:r>
          </w:p>
        </w:tc>
        <w:tc>
          <w:tcPr>
            <w:tcW w:w="1440" w:type="dxa"/>
          </w:tcPr>
          <w:p w14:paraId="7283A241" w14:textId="77777777" w:rsidR="00DD554E" w:rsidRPr="00BA6ABA" w:rsidRDefault="00DD554E" w:rsidP="00144B2C">
            <w:pPr>
              <w:jc w:val="center"/>
            </w:pPr>
            <w:r w:rsidRPr="00BA6ABA">
              <w:t>TO-4</w:t>
            </w:r>
            <w:r w:rsidRPr="00EE4F19">
              <w:rPr>
                <w:vertAlign w:val="superscript"/>
              </w:rPr>
              <w:footnoteReference w:id="14"/>
            </w:r>
          </w:p>
        </w:tc>
        <w:tc>
          <w:tcPr>
            <w:tcW w:w="3895" w:type="dxa"/>
          </w:tcPr>
          <w:p w14:paraId="3EF48D53" w14:textId="77777777" w:rsidR="00DD554E" w:rsidRPr="00BA6ABA" w:rsidRDefault="00DD554E" w:rsidP="00144B2C">
            <w:r w:rsidRPr="00BA6ABA">
              <w:t>2026 and 2027 Battery Storage Project Details</w:t>
            </w:r>
          </w:p>
        </w:tc>
      </w:tr>
      <w:tr w:rsidR="00DD554E" w:rsidRPr="00956FFF" w14:paraId="71B1D8EF" w14:textId="77777777" w:rsidTr="00144B2C">
        <w:trPr>
          <w:cantSplit/>
          <w:trHeight w:val="353"/>
        </w:trPr>
        <w:tc>
          <w:tcPr>
            <w:tcW w:w="2700" w:type="dxa"/>
          </w:tcPr>
          <w:p w14:paraId="63650426" w14:textId="77777777" w:rsidR="00DD554E" w:rsidRDefault="00DD554E" w:rsidP="00144B2C">
            <w:r w:rsidRPr="009154C0">
              <w:t>Tim Oliver</w:t>
            </w:r>
          </w:p>
        </w:tc>
        <w:tc>
          <w:tcPr>
            <w:tcW w:w="1530" w:type="dxa"/>
          </w:tcPr>
          <w:p w14:paraId="355D0830" w14:textId="77777777" w:rsidR="00DD554E" w:rsidRDefault="00DD554E" w:rsidP="00144B2C">
            <w:pPr>
              <w:jc w:val="center"/>
            </w:pPr>
            <w:r w:rsidRPr="000F3B33">
              <w:t>FPL</w:t>
            </w:r>
          </w:p>
        </w:tc>
        <w:tc>
          <w:tcPr>
            <w:tcW w:w="1440" w:type="dxa"/>
          </w:tcPr>
          <w:p w14:paraId="4D0FDFDF" w14:textId="77777777" w:rsidR="00DD554E" w:rsidRPr="00BA6ABA" w:rsidRDefault="00DD554E" w:rsidP="00144B2C">
            <w:pPr>
              <w:jc w:val="center"/>
            </w:pPr>
            <w:r w:rsidRPr="00BA6ABA">
              <w:t>TO-5</w:t>
            </w:r>
          </w:p>
        </w:tc>
        <w:tc>
          <w:tcPr>
            <w:tcW w:w="3895" w:type="dxa"/>
          </w:tcPr>
          <w:p w14:paraId="750C3DF5" w14:textId="77777777" w:rsidR="00DD554E" w:rsidRPr="00BA6ABA" w:rsidRDefault="00DD554E" w:rsidP="00144B2C">
            <w:r w:rsidRPr="00BA6ABA">
              <w:t>Layout of Major Equipment Components for Battery Storage</w:t>
            </w:r>
          </w:p>
        </w:tc>
      </w:tr>
      <w:tr w:rsidR="00DD554E" w:rsidRPr="00956FFF" w14:paraId="3A89D6D4" w14:textId="77777777" w:rsidTr="00144B2C">
        <w:trPr>
          <w:cantSplit/>
          <w:trHeight w:val="353"/>
        </w:trPr>
        <w:tc>
          <w:tcPr>
            <w:tcW w:w="2700" w:type="dxa"/>
          </w:tcPr>
          <w:p w14:paraId="4EDC4F9F" w14:textId="77777777" w:rsidR="00DD554E" w:rsidRDefault="00DD554E" w:rsidP="00144B2C">
            <w:r w:rsidRPr="009154C0">
              <w:t>Tim Oliver</w:t>
            </w:r>
          </w:p>
        </w:tc>
        <w:tc>
          <w:tcPr>
            <w:tcW w:w="1530" w:type="dxa"/>
          </w:tcPr>
          <w:p w14:paraId="74E757E8" w14:textId="77777777" w:rsidR="00DD554E" w:rsidRDefault="00DD554E" w:rsidP="00144B2C">
            <w:pPr>
              <w:jc w:val="center"/>
            </w:pPr>
            <w:r w:rsidRPr="000F3B33">
              <w:t>FPL</w:t>
            </w:r>
          </w:p>
        </w:tc>
        <w:tc>
          <w:tcPr>
            <w:tcW w:w="1440" w:type="dxa"/>
          </w:tcPr>
          <w:p w14:paraId="6A24549E" w14:textId="77777777" w:rsidR="00DD554E" w:rsidRPr="00BA6ABA" w:rsidRDefault="00DD554E" w:rsidP="00144B2C">
            <w:pPr>
              <w:jc w:val="center"/>
            </w:pPr>
            <w:r w:rsidRPr="00BA6ABA">
              <w:t>TO-6</w:t>
            </w:r>
          </w:p>
        </w:tc>
        <w:tc>
          <w:tcPr>
            <w:tcW w:w="3895" w:type="dxa"/>
          </w:tcPr>
          <w:p w14:paraId="0ECF1CA0" w14:textId="77777777" w:rsidR="00DD554E" w:rsidRPr="00BA6ABA" w:rsidRDefault="00DD554E" w:rsidP="00144B2C">
            <w:r w:rsidRPr="00BA6ABA">
              <w:t>Property Held for Future Use</w:t>
            </w:r>
          </w:p>
        </w:tc>
      </w:tr>
      <w:tr w:rsidR="00DD554E" w:rsidRPr="00956FFF" w14:paraId="45EC0F4F" w14:textId="77777777" w:rsidTr="00144B2C">
        <w:trPr>
          <w:cantSplit/>
          <w:trHeight w:val="353"/>
        </w:trPr>
        <w:tc>
          <w:tcPr>
            <w:tcW w:w="2700" w:type="dxa"/>
          </w:tcPr>
          <w:p w14:paraId="1AE5DA8C" w14:textId="77777777" w:rsidR="00DD554E" w:rsidRDefault="00DD554E" w:rsidP="00144B2C">
            <w:r w:rsidRPr="007823B3">
              <w:t>Jessica Buttress</w:t>
            </w:r>
          </w:p>
        </w:tc>
        <w:tc>
          <w:tcPr>
            <w:tcW w:w="1530" w:type="dxa"/>
          </w:tcPr>
          <w:p w14:paraId="7EFDF2D7" w14:textId="77777777" w:rsidR="00DD554E" w:rsidRDefault="00DD554E" w:rsidP="00144B2C">
            <w:pPr>
              <w:jc w:val="center"/>
            </w:pPr>
            <w:r w:rsidRPr="000F3B33">
              <w:t>FPL</w:t>
            </w:r>
          </w:p>
        </w:tc>
        <w:tc>
          <w:tcPr>
            <w:tcW w:w="1440" w:type="dxa"/>
          </w:tcPr>
          <w:p w14:paraId="6F5A14F8" w14:textId="77777777" w:rsidR="00DD554E" w:rsidRPr="00BA6ABA" w:rsidRDefault="00DD554E" w:rsidP="00144B2C">
            <w:pPr>
              <w:jc w:val="center"/>
            </w:pPr>
            <w:r w:rsidRPr="00BA6ABA">
              <w:t>JB-1</w:t>
            </w:r>
          </w:p>
        </w:tc>
        <w:tc>
          <w:tcPr>
            <w:tcW w:w="3895" w:type="dxa"/>
          </w:tcPr>
          <w:p w14:paraId="6DE35977" w14:textId="77777777" w:rsidR="00DD554E" w:rsidRPr="00BA6ABA" w:rsidRDefault="00DD554E" w:rsidP="00144B2C">
            <w:r w:rsidRPr="00BA6ABA">
              <w:t>List of MFRs Sponsored or Co-Sponsored by Jessica Buttress</w:t>
            </w:r>
          </w:p>
        </w:tc>
      </w:tr>
      <w:tr w:rsidR="00DD554E" w:rsidRPr="00956FFF" w14:paraId="34A3DCE0" w14:textId="77777777" w:rsidTr="00144B2C">
        <w:trPr>
          <w:cantSplit/>
          <w:trHeight w:val="353"/>
        </w:trPr>
        <w:tc>
          <w:tcPr>
            <w:tcW w:w="2700" w:type="dxa"/>
          </w:tcPr>
          <w:p w14:paraId="0C1424E4" w14:textId="77777777" w:rsidR="00DD554E" w:rsidRDefault="00DD554E" w:rsidP="00144B2C">
            <w:r w:rsidRPr="007823B3">
              <w:t>Jessica Buttress</w:t>
            </w:r>
          </w:p>
        </w:tc>
        <w:tc>
          <w:tcPr>
            <w:tcW w:w="1530" w:type="dxa"/>
          </w:tcPr>
          <w:p w14:paraId="7BD7F479" w14:textId="77777777" w:rsidR="00DD554E" w:rsidRDefault="00DD554E" w:rsidP="00144B2C">
            <w:pPr>
              <w:jc w:val="center"/>
            </w:pPr>
            <w:r w:rsidRPr="000F3B33">
              <w:t>FPL</w:t>
            </w:r>
          </w:p>
        </w:tc>
        <w:tc>
          <w:tcPr>
            <w:tcW w:w="1440" w:type="dxa"/>
          </w:tcPr>
          <w:p w14:paraId="26CAC842" w14:textId="77777777" w:rsidR="00DD554E" w:rsidRPr="00BA6ABA" w:rsidRDefault="00DD554E" w:rsidP="00144B2C">
            <w:pPr>
              <w:jc w:val="center"/>
            </w:pPr>
            <w:r w:rsidRPr="00BA6ABA">
              <w:t>JB-2</w:t>
            </w:r>
          </w:p>
        </w:tc>
        <w:tc>
          <w:tcPr>
            <w:tcW w:w="3895" w:type="dxa"/>
          </w:tcPr>
          <w:p w14:paraId="4C716105" w14:textId="77777777" w:rsidR="00DD554E" w:rsidRPr="00BA6ABA" w:rsidRDefault="00DD554E" w:rsidP="00144B2C">
            <w:r w:rsidRPr="00BA6ABA">
              <w:t>Total Salaries &amp; Wages</w:t>
            </w:r>
          </w:p>
        </w:tc>
      </w:tr>
      <w:tr w:rsidR="00DD554E" w:rsidRPr="00956FFF" w14:paraId="7204BFC5" w14:textId="77777777" w:rsidTr="00144B2C">
        <w:trPr>
          <w:cantSplit/>
          <w:trHeight w:val="353"/>
        </w:trPr>
        <w:tc>
          <w:tcPr>
            <w:tcW w:w="2700" w:type="dxa"/>
          </w:tcPr>
          <w:p w14:paraId="0D5D51F9" w14:textId="77777777" w:rsidR="00DD554E" w:rsidRDefault="00DD554E" w:rsidP="00144B2C">
            <w:r w:rsidRPr="007823B3">
              <w:t>Jessica Buttress</w:t>
            </w:r>
          </w:p>
        </w:tc>
        <w:tc>
          <w:tcPr>
            <w:tcW w:w="1530" w:type="dxa"/>
          </w:tcPr>
          <w:p w14:paraId="501E73B4" w14:textId="77777777" w:rsidR="00DD554E" w:rsidRDefault="00DD554E" w:rsidP="00144B2C">
            <w:pPr>
              <w:jc w:val="center"/>
            </w:pPr>
            <w:r w:rsidRPr="000F3B33">
              <w:t>FPL</w:t>
            </w:r>
          </w:p>
        </w:tc>
        <w:tc>
          <w:tcPr>
            <w:tcW w:w="1440" w:type="dxa"/>
          </w:tcPr>
          <w:p w14:paraId="3B49ADB6" w14:textId="77777777" w:rsidR="00DD554E" w:rsidRPr="00BA6ABA" w:rsidRDefault="00DD554E" w:rsidP="00144B2C">
            <w:pPr>
              <w:jc w:val="center"/>
            </w:pPr>
            <w:r w:rsidRPr="00BA6ABA">
              <w:t>JB-3</w:t>
            </w:r>
          </w:p>
        </w:tc>
        <w:tc>
          <w:tcPr>
            <w:tcW w:w="3895" w:type="dxa"/>
          </w:tcPr>
          <w:p w14:paraId="1499F97C" w14:textId="77777777" w:rsidR="00DD554E" w:rsidRPr="00BA6ABA" w:rsidRDefault="00DD554E" w:rsidP="00144B2C">
            <w:r w:rsidRPr="00BA6ABA">
              <w:t>Merit Pay Program Awards</w:t>
            </w:r>
          </w:p>
        </w:tc>
      </w:tr>
      <w:tr w:rsidR="00DD554E" w:rsidRPr="00956FFF" w14:paraId="39FDA941" w14:textId="77777777" w:rsidTr="00144B2C">
        <w:trPr>
          <w:cantSplit/>
          <w:trHeight w:val="353"/>
        </w:trPr>
        <w:tc>
          <w:tcPr>
            <w:tcW w:w="2700" w:type="dxa"/>
          </w:tcPr>
          <w:p w14:paraId="3B3DCB79" w14:textId="77777777" w:rsidR="00DD554E" w:rsidRDefault="00DD554E" w:rsidP="00144B2C">
            <w:r w:rsidRPr="007823B3">
              <w:t>Jessica Buttress</w:t>
            </w:r>
          </w:p>
        </w:tc>
        <w:tc>
          <w:tcPr>
            <w:tcW w:w="1530" w:type="dxa"/>
          </w:tcPr>
          <w:p w14:paraId="4CB3B1CE" w14:textId="77777777" w:rsidR="00DD554E" w:rsidRDefault="00DD554E" w:rsidP="00144B2C">
            <w:pPr>
              <w:jc w:val="center"/>
            </w:pPr>
            <w:r w:rsidRPr="000F3B33">
              <w:t>FPL</w:t>
            </w:r>
          </w:p>
        </w:tc>
        <w:tc>
          <w:tcPr>
            <w:tcW w:w="1440" w:type="dxa"/>
          </w:tcPr>
          <w:p w14:paraId="24B9054D" w14:textId="77777777" w:rsidR="00DD554E" w:rsidRPr="00BA6ABA" w:rsidRDefault="00DD554E" w:rsidP="00144B2C">
            <w:pPr>
              <w:jc w:val="center"/>
            </w:pPr>
            <w:r w:rsidRPr="00BA6ABA">
              <w:t>JB-4</w:t>
            </w:r>
          </w:p>
        </w:tc>
        <w:tc>
          <w:tcPr>
            <w:tcW w:w="3895" w:type="dxa"/>
          </w:tcPr>
          <w:p w14:paraId="690D302A" w14:textId="77777777" w:rsidR="00DD554E" w:rsidRPr="00BA6ABA" w:rsidRDefault="00DD554E" w:rsidP="00144B2C">
            <w:r w:rsidRPr="00BA6ABA">
              <w:t>Total Benefit Program</w:t>
            </w:r>
          </w:p>
        </w:tc>
      </w:tr>
      <w:tr w:rsidR="00DD554E" w:rsidRPr="00956FFF" w14:paraId="0A0FA6FC" w14:textId="77777777" w:rsidTr="00144B2C">
        <w:trPr>
          <w:cantSplit/>
          <w:trHeight w:val="353"/>
        </w:trPr>
        <w:tc>
          <w:tcPr>
            <w:tcW w:w="2700" w:type="dxa"/>
          </w:tcPr>
          <w:p w14:paraId="5352EEF7" w14:textId="77777777" w:rsidR="00DD554E" w:rsidRDefault="00DD554E" w:rsidP="00144B2C">
            <w:r w:rsidRPr="007823B3">
              <w:lastRenderedPageBreak/>
              <w:t>Jessica Buttress</w:t>
            </w:r>
          </w:p>
        </w:tc>
        <w:tc>
          <w:tcPr>
            <w:tcW w:w="1530" w:type="dxa"/>
          </w:tcPr>
          <w:p w14:paraId="2FA65718" w14:textId="77777777" w:rsidR="00DD554E" w:rsidRDefault="00DD554E" w:rsidP="00144B2C">
            <w:pPr>
              <w:jc w:val="center"/>
            </w:pPr>
            <w:r w:rsidRPr="000F3B33">
              <w:t>FPL</w:t>
            </w:r>
          </w:p>
        </w:tc>
        <w:tc>
          <w:tcPr>
            <w:tcW w:w="1440" w:type="dxa"/>
          </w:tcPr>
          <w:p w14:paraId="1B67F3A3" w14:textId="77777777" w:rsidR="00DD554E" w:rsidRPr="00BA6ABA" w:rsidRDefault="00DD554E" w:rsidP="00144B2C">
            <w:pPr>
              <w:jc w:val="center"/>
            </w:pPr>
            <w:r w:rsidRPr="00BA6ABA">
              <w:t>JB-5</w:t>
            </w:r>
          </w:p>
        </w:tc>
        <w:tc>
          <w:tcPr>
            <w:tcW w:w="3895" w:type="dxa"/>
          </w:tcPr>
          <w:p w14:paraId="7DFA655D" w14:textId="77777777" w:rsidR="00DD554E" w:rsidRPr="00BA6ABA" w:rsidRDefault="00DD554E" w:rsidP="00144B2C">
            <w:r w:rsidRPr="00BA6ABA">
              <w:t>Average Medical Plan Expense Per Employee</w:t>
            </w:r>
          </w:p>
        </w:tc>
      </w:tr>
      <w:tr w:rsidR="00DD554E" w:rsidRPr="00956FFF" w14:paraId="77998B1C" w14:textId="77777777" w:rsidTr="00144B2C">
        <w:trPr>
          <w:cantSplit/>
          <w:trHeight w:val="353"/>
        </w:trPr>
        <w:tc>
          <w:tcPr>
            <w:tcW w:w="2700" w:type="dxa"/>
          </w:tcPr>
          <w:p w14:paraId="1585D150" w14:textId="77777777" w:rsidR="00DD554E" w:rsidRDefault="00DD554E" w:rsidP="00144B2C">
            <w:r w:rsidRPr="007823B3">
              <w:t>Jessica Buttress</w:t>
            </w:r>
          </w:p>
        </w:tc>
        <w:tc>
          <w:tcPr>
            <w:tcW w:w="1530" w:type="dxa"/>
          </w:tcPr>
          <w:p w14:paraId="49BBB3A4" w14:textId="77777777" w:rsidR="00DD554E" w:rsidRDefault="00DD554E" w:rsidP="00144B2C">
            <w:pPr>
              <w:jc w:val="center"/>
            </w:pPr>
            <w:r w:rsidRPr="000F3B33">
              <w:t>FPL</w:t>
            </w:r>
          </w:p>
        </w:tc>
        <w:tc>
          <w:tcPr>
            <w:tcW w:w="1440" w:type="dxa"/>
          </w:tcPr>
          <w:p w14:paraId="40E782A7" w14:textId="77777777" w:rsidR="00DD554E" w:rsidRPr="00BA6ABA" w:rsidRDefault="00DD554E" w:rsidP="00144B2C">
            <w:pPr>
              <w:jc w:val="center"/>
            </w:pPr>
            <w:r w:rsidRPr="00BA6ABA">
              <w:t>JB-6</w:t>
            </w:r>
          </w:p>
        </w:tc>
        <w:tc>
          <w:tcPr>
            <w:tcW w:w="3895" w:type="dxa"/>
          </w:tcPr>
          <w:p w14:paraId="0C8C25F9" w14:textId="77777777" w:rsidR="00DD554E" w:rsidRPr="00BA6ABA" w:rsidRDefault="00DD554E" w:rsidP="00144B2C">
            <w:r w:rsidRPr="00BA6ABA">
              <w:t>Pension &amp; 401(k) Employee Savings Plan</w:t>
            </w:r>
          </w:p>
        </w:tc>
      </w:tr>
      <w:tr w:rsidR="00DD554E" w:rsidRPr="00956FFF" w14:paraId="4246F0BA" w14:textId="77777777" w:rsidTr="00144B2C">
        <w:trPr>
          <w:cantSplit/>
          <w:trHeight w:val="353"/>
        </w:trPr>
        <w:tc>
          <w:tcPr>
            <w:tcW w:w="2700" w:type="dxa"/>
          </w:tcPr>
          <w:p w14:paraId="560F1BE8" w14:textId="77777777" w:rsidR="00DD554E" w:rsidRDefault="00DD554E" w:rsidP="00144B2C">
            <w:r w:rsidRPr="00807596">
              <w:t>Ned W. Allis</w:t>
            </w:r>
          </w:p>
        </w:tc>
        <w:tc>
          <w:tcPr>
            <w:tcW w:w="1530" w:type="dxa"/>
          </w:tcPr>
          <w:p w14:paraId="1CAE658E" w14:textId="77777777" w:rsidR="00DD554E" w:rsidRDefault="00DD554E" w:rsidP="00144B2C">
            <w:pPr>
              <w:jc w:val="center"/>
            </w:pPr>
            <w:r w:rsidRPr="000F3B33">
              <w:t>FPL</w:t>
            </w:r>
          </w:p>
        </w:tc>
        <w:tc>
          <w:tcPr>
            <w:tcW w:w="1440" w:type="dxa"/>
          </w:tcPr>
          <w:p w14:paraId="697ABCFE" w14:textId="77777777" w:rsidR="00DD554E" w:rsidRPr="00BA6ABA" w:rsidRDefault="00DD554E" w:rsidP="00144B2C">
            <w:pPr>
              <w:jc w:val="center"/>
            </w:pPr>
            <w:r w:rsidRPr="00BA6ABA">
              <w:t>NWA-1</w:t>
            </w:r>
          </w:p>
        </w:tc>
        <w:tc>
          <w:tcPr>
            <w:tcW w:w="3895" w:type="dxa"/>
          </w:tcPr>
          <w:p w14:paraId="24B15642" w14:textId="77777777" w:rsidR="00DD554E" w:rsidRPr="00BA6ABA" w:rsidRDefault="00DD554E" w:rsidP="00144B2C">
            <w:r w:rsidRPr="00BA6ABA">
              <w:t>2025 Depreciation Study</w:t>
            </w:r>
          </w:p>
        </w:tc>
      </w:tr>
      <w:tr w:rsidR="00DD554E" w:rsidRPr="00956FFF" w14:paraId="08F158F3" w14:textId="77777777" w:rsidTr="00144B2C">
        <w:trPr>
          <w:cantSplit/>
          <w:trHeight w:val="353"/>
        </w:trPr>
        <w:tc>
          <w:tcPr>
            <w:tcW w:w="2700" w:type="dxa"/>
          </w:tcPr>
          <w:p w14:paraId="368DE5BD" w14:textId="77777777" w:rsidR="00DD554E" w:rsidRDefault="00DD554E" w:rsidP="00144B2C">
            <w:r w:rsidRPr="00807596">
              <w:t>Ned W. Allis</w:t>
            </w:r>
          </w:p>
          <w:p w14:paraId="7CB35926" w14:textId="77777777" w:rsidR="00DD554E" w:rsidRDefault="00DD554E" w:rsidP="00144B2C">
            <w:r>
              <w:t>Keith Ferguson</w:t>
            </w:r>
          </w:p>
        </w:tc>
        <w:tc>
          <w:tcPr>
            <w:tcW w:w="1530" w:type="dxa"/>
          </w:tcPr>
          <w:p w14:paraId="077010AD" w14:textId="77777777" w:rsidR="00DD554E" w:rsidRDefault="00DD554E" w:rsidP="00144B2C">
            <w:pPr>
              <w:jc w:val="center"/>
            </w:pPr>
            <w:r w:rsidRPr="000F3B33">
              <w:t>FPL</w:t>
            </w:r>
          </w:p>
        </w:tc>
        <w:tc>
          <w:tcPr>
            <w:tcW w:w="1440" w:type="dxa"/>
            <w:shd w:val="clear" w:color="auto" w:fill="FFFFFF" w:themeFill="background1"/>
          </w:tcPr>
          <w:p w14:paraId="713C78B6" w14:textId="77777777" w:rsidR="00DD554E" w:rsidRPr="00BA6ABA" w:rsidRDefault="00DD554E" w:rsidP="00144B2C">
            <w:pPr>
              <w:jc w:val="center"/>
            </w:pPr>
            <w:r w:rsidRPr="00BA6ABA">
              <w:t>NWA-2</w:t>
            </w:r>
          </w:p>
        </w:tc>
        <w:tc>
          <w:tcPr>
            <w:tcW w:w="3895" w:type="dxa"/>
            <w:shd w:val="clear" w:color="auto" w:fill="FFFFFF" w:themeFill="background1"/>
          </w:tcPr>
          <w:p w14:paraId="37EFE357" w14:textId="77777777" w:rsidR="00DD554E" w:rsidRPr="00BA6ABA" w:rsidRDefault="00DD554E" w:rsidP="00144B2C">
            <w:r w:rsidRPr="00BA6ABA">
              <w:t>2025 Dismantlement Study</w:t>
            </w:r>
          </w:p>
        </w:tc>
      </w:tr>
      <w:tr w:rsidR="00DD554E" w:rsidRPr="00956FFF" w14:paraId="26B72E6B" w14:textId="77777777" w:rsidTr="00144B2C">
        <w:trPr>
          <w:cantSplit/>
          <w:trHeight w:val="353"/>
        </w:trPr>
        <w:tc>
          <w:tcPr>
            <w:tcW w:w="2700" w:type="dxa"/>
          </w:tcPr>
          <w:p w14:paraId="2DEE1BAD" w14:textId="77777777" w:rsidR="00DD554E" w:rsidRDefault="00DD554E" w:rsidP="00144B2C">
            <w:r w:rsidRPr="00807596">
              <w:t>Ned W. Allis</w:t>
            </w:r>
          </w:p>
        </w:tc>
        <w:tc>
          <w:tcPr>
            <w:tcW w:w="1530" w:type="dxa"/>
          </w:tcPr>
          <w:p w14:paraId="22A87492" w14:textId="77777777" w:rsidR="00DD554E" w:rsidRDefault="00DD554E" w:rsidP="00144B2C">
            <w:pPr>
              <w:jc w:val="center"/>
            </w:pPr>
            <w:r w:rsidRPr="000F3B33">
              <w:t>FPL</w:t>
            </w:r>
          </w:p>
        </w:tc>
        <w:tc>
          <w:tcPr>
            <w:tcW w:w="1440" w:type="dxa"/>
            <w:shd w:val="clear" w:color="auto" w:fill="FFFFFF" w:themeFill="background1"/>
          </w:tcPr>
          <w:p w14:paraId="338CCBC6" w14:textId="77777777" w:rsidR="00DD554E" w:rsidRPr="00BA6ABA" w:rsidRDefault="00DD554E" w:rsidP="00144B2C">
            <w:pPr>
              <w:jc w:val="center"/>
            </w:pPr>
            <w:r w:rsidRPr="00BA6ABA">
              <w:t>NWA-3</w:t>
            </w:r>
          </w:p>
        </w:tc>
        <w:tc>
          <w:tcPr>
            <w:tcW w:w="3895" w:type="dxa"/>
            <w:shd w:val="clear" w:color="auto" w:fill="FFFFFF" w:themeFill="background1"/>
          </w:tcPr>
          <w:p w14:paraId="3B723064" w14:textId="77777777" w:rsidR="00DD554E" w:rsidRPr="00BA6ABA" w:rsidRDefault="00DD554E" w:rsidP="00144B2C">
            <w:r w:rsidRPr="00BA6ABA">
              <w:t>Schedules 1A and 1B</w:t>
            </w:r>
          </w:p>
        </w:tc>
      </w:tr>
      <w:tr w:rsidR="00DD554E" w:rsidRPr="00956FFF" w14:paraId="4228A579" w14:textId="77777777" w:rsidTr="00144B2C">
        <w:trPr>
          <w:cantSplit/>
          <w:trHeight w:val="353"/>
        </w:trPr>
        <w:tc>
          <w:tcPr>
            <w:tcW w:w="2700" w:type="dxa"/>
          </w:tcPr>
          <w:p w14:paraId="5C7C7A4A" w14:textId="77777777" w:rsidR="00DD554E" w:rsidRDefault="00DD554E" w:rsidP="00144B2C">
            <w:r w:rsidRPr="00807596">
              <w:t>Ned W. Allis</w:t>
            </w:r>
          </w:p>
        </w:tc>
        <w:tc>
          <w:tcPr>
            <w:tcW w:w="1530" w:type="dxa"/>
          </w:tcPr>
          <w:p w14:paraId="2E6C444C" w14:textId="77777777" w:rsidR="00DD554E" w:rsidRDefault="00DD554E" w:rsidP="00144B2C">
            <w:pPr>
              <w:jc w:val="center"/>
            </w:pPr>
            <w:r w:rsidRPr="000F3B33">
              <w:t>FPL</w:t>
            </w:r>
          </w:p>
        </w:tc>
        <w:tc>
          <w:tcPr>
            <w:tcW w:w="1440" w:type="dxa"/>
            <w:shd w:val="clear" w:color="auto" w:fill="FFFFFF" w:themeFill="background1"/>
          </w:tcPr>
          <w:p w14:paraId="0A84E22B" w14:textId="77777777" w:rsidR="00DD554E" w:rsidRPr="00BA6ABA" w:rsidRDefault="00DD554E" w:rsidP="00144B2C">
            <w:pPr>
              <w:jc w:val="center"/>
            </w:pPr>
            <w:r w:rsidRPr="00BA6ABA">
              <w:t>NWA-4</w:t>
            </w:r>
          </w:p>
        </w:tc>
        <w:tc>
          <w:tcPr>
            <w:tcW w:w="3895" w:type="dxa"/>
            <w:shd w:val="clear" w:color="auto" w:fill="FFFFFF" w:themeFill="background1"/>
          </w:tcPr>
          <w:p w14:paraId="26E534D5" w14:textId="77777777" w:rsidR="00DD554E" w:rsidRPr="00BA6ABA" w:rsidRDefault="00DD554E" w:rsidP="00144B2C">
            <w:r w:rsidRPr="00BA6ABA">
              <w:t>List of Cases in which Ned W. Allis has Submitted Testimony</w:t>
            </w:r>
          </w:p>
        </w:tc>
      </w:tr>
      <w:tr w:rsidR="00DD554E" w:rsidRPr="00956FFF" w14:paraId="22453D4F" w14:textId="77777777" w:rsidTr="00144B2C">
        <w:trPr>
          <w:cantSplit/>
          <w:trHeight w:val="353"/>
        </w:trPr>
        <w:tc>
          <w:tcPr>
            <w:tcW w:w="2700" w:type="dxa"/>
          </w:tcPr>
          <w:p w14:paraId="1ED405B4" w14:textId="77777777" w:rsidR="00DD554E" w:rsidRDefault="00DD554E" w:rsidP="00144B2C">
            <w:r w:rsidRPr="00FA3026">
              <w:t>Keith Ferguson</w:t>
            </w:r>
          </w:p>
        </w:tc>
        <w:tc>
          <w:tcPr>
            <w:tcW w:w="1530" w:type="dxa"/>
          </w:tcPr>
          <w:p w14:paraId="46EB8270" w14:textId="77777777" w:rsidR="00DD554E" w:rsidRDefault="00DD554E" w:rsidP="00144B2C">
            <w:pPr>
              <w:jc w:val="center"/>
            </w:pPr>
            <w:r w:rsidRPr="000F3B33">
              <w:t>FPL</w:t>
            </w:r>
          </w:p>
        </w:tc>
        <w:tc>
          <w:tcPr>
            <w:tcW w:w="1440" w:type="dxa"/>
          </w:tcPr>
          <w:p w14:paraId="53F7D76E" w14:textId="77777777" w:rsidR="00DD554E" w:rsidRPr="00BA6ABA" w:rsidRDefault="00DD554E" w:rsidP="00144B2C">
            <w:pPr>
              <w:jc w:val="center"/>
            </w:pPr>
            <w:r w:rsidRPr="00BA6ABA">
              <w:t>KF-1</w:t>
            </w:r>
          </w:p>
        </w:tc>
        <w:tc>
          <w:tcPr>
            <w:tcW w:w="3895" w:type="dxa"/>
          </w:tcPr>
          <w:p w14:paraId="66108182" w14:textId="77777777" w:rsidR="00DD554E" w:rsidRPr="00BA6ABA" w:rsidRDefault="00DD554E" w:rsidP="00144B2C">
            <w:r w:rsidRPr="00BA6ABA">
              <w:t>List of MFRs Sponsored or Co-Sponsored by Keith Ferguson</w:t>
            </w:r>
          </w:p>
        </w:tc>
      </w:tr>
      <w:tr w:rsidR="00DD554E" w:rsidRPr="00956FFF" w14:paraId="2CA8FEB6" w14:textId="77777777" w:rsidTr="00144B2C">
        <w:trPr>
          <w:cantSplit/>
          <w:trHeight w:val="353"/>
        </w:trPr>
        <w:tc>
          <w:tcPr>
            <w:tcW w:w="2700" w:type="dxa"/>
          </w:tcPr>
          <w:p w14:paraId="554DB473" w14:textId="77777777" w:rsidR="00DD554E" w:rsidRDefault="00DD554E" w:rsidP="00144B2C">
            <w:r w:rsidRPr="00FA3026">
              <w:t>Keith Ferguson</w:t>
            </w:r>
          </w:p>
        </w:tc>
        <w:tc>
          <w:tcPr>
            <w:tcW w:w="1530" w:type="dxa"/>
          </w:tcPr>
          <w:p w14:paraId="211074D3" w14:textId="77777777" w:rsidR="00DD554E" w:rsidRDefault="00DD554E" w:rsidP="00144B2C">
            <w:pPr>
              <w:jc w:val="center"/>
            </w:pPr>
            <w:r w:rsidRPr="000F3B33">
              <w:t>FPL</w:t>
            </w:r>
          </w:p>
        </w:tc>
        <w:tc>
          <w:tcPr>
            <w:tcW w:w="1440" w:type="dxa"/>
          </w:tcPr>
          <w:p w14:paraId="0F5E7C5A" w14:textId="77777777" w:rsidR="00DD554E" w:rsidRPr="00BA6ABA" w:rsidRDefault="00DD554E" w:rsidP="00144B2C">
            <w:pPr>
              <w:jc w:val="center"/>
            </w:pPr>
            <w:r w:rsidRPr="00BA6ABA">
              <w:t>KF-2</w:t>
            </w:r>
          </w:p>
        </w:tc>
        <w:tc>
          <w:tcPr>
            <w:tcW w:w="3895" w:type="dxa"/>
          </w:tcPr>
          <w:p w14:paraId="36D536ED" w14:textId="77777777" w:rsidR="00DD554E" w:rsidRPr="00BA6ABA" w:rsidRDefault="00DD554E" w:rsidP="00144B2C">
            <w:r w:rsidRPr="00BA6ABA">
              <w:t>Impacts to Depreciation Expense using the 2025 Depreciation Study Rates by Year for Base vs. Clause for 2026 and 2027</w:t>
            </w:r>
          </w:p>
        </w:tc>
      </w:tr>
      <w:tr w:rsidR="00DD554E" w:rsidRPr="00956FFF" w14:paraId="72B91DBA" w14:textId="77777777" w:rsidTr="00144B2C">
        <w:trPr>
          <w:cantSplit/>
          <w:trHeight w:val="353"/>
        </w:trPr>
        <w:tc>
          <w:tcPr>
            <w:tcW w:w="2700" w:type="dxa"/>
          </w:tcPr>
          <w:p w14:paraId="6A405312" w14:textId="77777777" w:rsidR="00DD554E" w:rsidRDefault="00DD554E" w:rsidP="00144B2C">
            <w:r w:rsidRPr="00FA3026">
              <w:t>Keith Ferguson</w:t>
            </w:r>
          </w:p>
        </w:tc>
        <w:tc>
          <w:tcPr>
            <w:tcW w:w="1530" w:type="dxa"/>
          </w:tcPr>
          <w:p w14:paraId="40BFDA44" w14:textId="77777777" w:rsidR="00DD554E" w:rsidRDefault="00DD554E" w:rsidP="00144B2C">
            <w:pPr>
              <w:jc w:val="center"/>
            </w:pPr>
            <w:r w:rsidRPr="000F3B33">
              <w:t>FPL</w:t>
            </w:r>
          </w:p>
        </w:tc>
        <w:tc>
          <w:tcPr>
            <w:tcW w:w="1440" w:type="dxa"/>
          </w:tcPr>
          <w:p w14:paraId="1B253ECB" w14:textId="77777777" w:rsidR="00DD554E" w:rsidRPr="00BA6ABA" w:rsidRDefault="00DD554E" w:rsidP="00144B2C">
            <w:pPr>
              <w:jc w:val="center"/>
            </w:pPr>
            <w:r w:rsidRPr="00BA6ABA">
              <w:t>KF-3</w:t>
            </w:r>
          </w:p>
        </w:tc>
        <w:tc>
          <w:tcPr>
            <w:tcW w:w="3895" w:type="dxa"/>
          </w:tcPr>
          <w:p w14:paraId="7EE6AE49" w14:textId="77777777" w:rsidR="00DD554E" w:rsidRPr="00BA6ABA" w:rsidRDefault="00DD554E" w:rsidP="00144B2C">
            <w:r w:rsidRPr="00BA6ABA">
              <w:t>Summary of Capital Recovery Schedules for 2026 and 2027 –Base Rates vs. Clause</w:t>
            </w:r>
          </w:p>
        </w:tc>
      </w:tr>
      <w:tr w:rsidR="00DD554E" w:rsidRPr="00956FFF" w14:paraId="6FF634D0" w14:textId="77777777" w:rsidTr="00144B2C">
        <w:trPr>
          <w:cantSplit/>
          <w:trHeight w:val="353"/>
        </w:trPr>
        <w:tc>
          <w:tcPr>
            <w:tcW w:w="2700" w:type="dxa"/>
          </w:tcPr>
          <w:p w14:paraId="42B66879" w14:textId="77777777" w:rsidR="00DD554E" w:rsidRDefault="00DD554E" w:rsidP="00144B2C">
            <w:r w:rsidRPr="00FA3026">
              <w:t>Keith Ferguson</w:t>
            </w:r>
          </w:p>
        </w:tc>
        <w:tc>
          <w:tcPr>
            <w:tcW w:w="1530" w:type="dxa"/>
          </w:tcPr>
          <w:p w14:paraId="6AD2C631" w14:textId="77777777" w:rsidR="00DD554E" w:rsidRDefault="00DD554E" w:rsidP="00144B2C">
            <w:pPr>
              <w:jc w:val="center"/>
            </w:pPr>
            <w:r w:rsidRPr="000F3B33">
              <w:t>FPL</w:t>
            </w:r>
          </w:p>
        </w:tc>
        <w:tc>
          <w:tcPr>
            <w:tcW w:w="1440" w:type="dxa"/>
          </w:tcPr>
          <w:p w14:paraId="330A36A5" w14:textId="77777777" w:rsidR="00DD554E" w:rsidRPr="00BA6ABA" w:rsidRDefault="00DD554E" w:rsidP="00144B2C">
            <w:pPr>
              <w:jc w:val="center"/>
            </w:pPr>
            <w:r w:rsidRPr="00BA6ABA">
              <w:t>KF-4</w:t>
            </w:r>
          </w:p>
        </w:tc>
        <w:tc>
          <w:tcPr>
            <w:tcW w:w="3895" w:type="dxa"/>
          </w:tcPr>
          <w:p w14:paraId="29DF20B3" w14:textId="77777777" w:rsidR="00DD554E" w:rsidRPr="00BA6ABA" w:rsidRDefault="00DD554E" w:rsidP="00144B2C">
            <w:r w:rsidRPr="00BA6ABA">
              <w:t>Proposed Dismantlement Company Adjustments for Base vs. Clause</w:t>
            </w:r>
          </w:p>
        </w:tc>
      </w:tr>
      <w:tr w:rsidR="00DD554E" w:rsidRPr="00956FFF" w14:paraId="4246CFB7" w14:textId="77777777" w:rsidTr="00144B2C">
        <w:trPr>
          <w:cantSplit/>
          <w:trHeight w:val="353"/>
        </w:trPr>
        <w:tc>
          <w:tcPr>
            <w:tcW w:w="2700" w:type="dxa"/>
          </w:tcPr>
          <w:p w14:paraId="5354FBD5" w14:textId="77777777" w:rsidR="00DD554E" w:rsidRDefault="00DD554E" w:rsidP="00144B2C">
            <w:r w:rsidRPr="00FA3026">
              <w:t>Keith Ferguson</w:t>
            </w:r>
          </w:p>
          <w:p w14:paraId="7E4E0659" w14:textId="77777777" w:rsidR="00DD554E" w:rsidRDefault="00DD554E" w:rsidP="00144B2C">
            <w:r>
              <w:t>Ned W. Allis</w:t>
            </w:r>
          </w:p>
        </w:tc>
        <w:tc>
          <w:tcPr>
            <w:tcW w:w="1530" w:type="dxa"/>
          </w:tcPr>
          <w:p w14:paraId="12567AB9" w14:textId="77777777" w:rsidR="00DD554E" w:rsidRDefault="00DD554E" w:rsidP="00144B2C">
            <w:pPr>
              <w:jc w:val="center"/>
            </w:pPr>
            <w:r w:rsidRPr="000F3B33">
              <w:t>FPL</w:t>
            </w:r>
          </w:p>
        </w:tc>
        <w:tc>
          <w:tcPr>
            <w:tcW w:w="1440" w:type="dxa"/>
          </w:tcPr>
          <w:p w14:paraId="1AAEBE63" w14:textId="77777777" w:rsidR="00DD554E" w:rsidRPr="00BA6ABA" w:rsidRDefault="00DD554E" w:rsidP="00144B2C">
            <w:pPr>
              <w:jc w:val="center"/>
            </w:pPr>
            <w:r w:rsidRPr="00BA6ABA">
              <w:t>KF-5</w:t>
            </w:r>
          </w:p>
        </w:tc>
        <w:tc>
          <w:tcPr>
            <w:tcW w:w="3895" w:type="dxa"/>
          </w:tcPr>
          <w:p w14:paraId="3CCA91C4" w14:textId="77777777" w:rsidR="00DD554E" w:rsidRPr="00BA6ABA" w:rsidRDefault="00DD554E" w:rsidP="00144B2C">
            <w:r w:rsidRPr="00BA6ABA">
              <w:t>SPPCRC Cost of Removal and Retirements</w:t>
            </w:r>
          </w:p>
        </w:tc>
      </w:tr>
      <w:tr w:rsidR="00DD554E" w:rsidRPr="00956FFF" w14:paraId="295F1F12" w14:textId="77777777" w:rsidTr="00144B2C">
        <w:trPr>
          <w:cantSplit/>
          <w:trHeight w:val="353"/>
        </w:trPr>
        <w:tc>
          <w:tcPr>
            <w:tcW w:w="2700" w:type="dxa"/>
          </w:tcPr>
          <w:p w14:paraId="319B6C35" w14:textId="77777777" w:rsidR="00DD554E" w:rsidRDefault="00DD554E" w:rsidP="00144B2C">
            <w:r w:rsidRPr="00FA3026">
              <w:t>Keith Ferguson</w:t>
            </w:r>
          </w:p>
        </w:tc>
        <w:tc>
          <w:tcPr>
            <w:tcW w:w="1530" w:type="dxa"/>
          </w:tcPr>
          <w:p w14:paraId="32930718" w14:textId="77777777" w:rsidR="00DD554E" w:rsidRDefault="00DD554E" w:rsidP="00144B2C">
            <w:pPr>
              <w:jc w:val="center"/>
            </w:pPr>
            <w:r w:rsidRPr="000F3B33">
              <w:t>FPL</w:t>
            </w:r>
          </w:p>
        </w:tc>
        <w:tc>
          <w:tcPr>
            <w:tcW w:w="1440" w:type="dxa"/>
          </w:tcPr>
          <w:p w14:paraId="4D83F564" w14:textId="77777777" w:rsidR="00DD554E" w:rsidRPr="00BA6ABA" w:rsidRDefault="00DD554E" w:rsidP="00144B2C">
            <w:pPr>
              <w:jc w:val="center"/>
            </w:pPr>
            <w:r w:rsidRPr="00BA6ABA">
              <w:t>KF-6</w:t>
            </w:r>
          </w:p>
        </w:tc>
        <w:tc>
          <w:tcPr>
            <w:tcW w:w="3895" w:type="dxa"/>
          </w:tcPr>
          <w:p w14:paraId="5A69D6B7" w14:textId="77777777" w:rsidR="00DD554E" w:rsidRPr="00BA6ABA" w:rsidRDefault="00DD554E" w:rsidP="00144B2C">
            <w:r w:rsidRPr="00BA6ABA">
              <w:t>2025 Cost Allocation Manual</w:t>
            </w:r>
          </w:p>
        </w:tc>
      </w:tr>
      <w:tr w:rsidR="00DD554E" w:rsidRPr="00956FFF" w14:paraId="29D67A85" w14:textId="77777777" w:rsidTr="00144B2C">
        <w:trPr>
          <w:cantSplit/>
          <w:trHeight w:val="353"/>
        </w:trPr>
        <w:tc>
          <w:tcPr>
            <w:tcW w:w="2700" w:type="dxa"/>
          </w:tcPr>
          <w:p w14:paraId="4137C14B" w14:textId="77777777" w:rsidR="00DD554E" w:rsidRDefault="00DD554E" w:rsidP="00144B2C">
            <w:r w:rsidRPr="00FA3026">
              <w:t>Keith Ferguson</w:t>
            </w:r>
          </w:p>
        </w:tc>
        <w:tc>
          <w:tcPr>
            <w:tcW w:w="1530" w:type="dxa"/>
          </w:tcPr>
          <w:p w14:paraId="12FF263A" w14:textId="77777777" w:rsidR="00DD554E" w:rsidRDefault="00DD554E" w:rsidP="00144B2C">
            <w:pPr>
              <w:jc w:val="center"/>
            </w:pPr>
            <w:r w:rsidRPr="000F3B33">
              <w:t>FPL</w:t>
            </w:r>
          </w:p>
        </w:tc>
        <w:tc>
          <w:tcPr>
            <w:tcW w:w="1440" w:type="dxa"/>
          </w:tcPr>
          <w:p w14:paraId="616A3996" w14:textId="77777777" w:rsidR="00DD554E" w:rsidRPr="00BA6ABA" w:rsidRDefault="00DD554E" w:rsidP="00144B2C">
            <w:pPr>
              <w:jc w:val="center"/>
            </w:pPr>
            <w:r w:rsidRPr="00BA6ABA">
              <w:t>KF-7</w:t>
            </w:r>
          </w:p>
        </w:tc>
        <w:tc>
          <w:tcPr>
            <w:tcW w:w="3895" w:type="dxa"/>
          </w:tcPr>
          <w:p w14:paraId="43302A60" w14:textId="77777777" w:rsidR="00DD554E" w:rsidRPr="00BA6ABA" w:rsidRDefault="00DD554E" w:rsidP="00144B2C">
            <w:r w:rsidRPr="00BA6ABA">
              <w:t>Affiliate Charges Based on Billing Methodology for the 2026 Projected Test Year</w:t>
            </w:r>
          </w:p>
        </w:tc>
      </w:tr>
      <w:tr w:rsidR="00DD554E" w:rsidRPr="00956FFF" w14:paraId="43CE6907" w14:textId="77777777" w:rsidTr="00144B2C">
        <w:trPr>
          <w:cantSplit/>
          <w:trHeight w:val="353"/>
        </w:trPr>
        <w:tc>
          <w:tcPr>
            <w:tcW w:w="2700" w:type="dxa"/>
          </w:tcPr>
          <w:p w14:paraId="59BCA594" w14:textId="77777777" w:rsidR="00DD554E" w:rsidRDefault="00DD554E" w:rsidP="00144B2C">
            <w:r w:rsidRPr="00A43489">
              <w:t>Liz Fuentes</w:t>
            </w:r>
          </w:p>
        </w:tc>
        <w:tc>
          <w:tcPr>
            <w:tcW w:w="1530" w:type="dxa"/>
          </w:tcPr>
          <w:p w14:paraId="35290E2F" w14:textId="77777777" w:rsidR="00DD554E" w:rsidRDefault="00DD554E" w:rsidP="00144B2C">
            <w:pPr>
              <w:jc w:val="center"/>
            </w:pPr>
            <w:r w:rsidRPr="000F3B33">
              <w:t>FPL</w:t>
            </w:r>
          </w:p>
        </w:tc>
        <w:tc>
          <w:tcPr>
            <w:tcW w:w="1440" w:type="dxa"/>
          </w:tcPr>
          <w:p w14:paraId="0311FEBD" w14:textId="77777777" w:rsidR="00DD554E" w:rsidRPr="00BA6ABA" w:rsidRDefault="00DD554E" w:rsidP="00144B2C">
            <w:pPr>
              <w:jc w:val="center"/>
            </w:pPr>
            <w:r w:rsidRPr="00BA6ABA">
              <w:t>LF-1</w:t>
            </w:r>
          </w:p>
        </w:tc>
        <w:tc>
          <w:tcPr>
            <w:tcW w:w="3895" w:type="dxa"/>
          </w:tcPr>
          <w:p w14:paraId="64664E15" w14:textId="77777777" w:rsidR="00DD554E" w:rsidRPr="00BA6ABA" w:rsidRDefault="00DD554E" w:rsidP="00144B2C">
            <w:r w:rsidRPr="00BA6ABA">
              <w:t>List of MFRs Sponsored or Co-Sponsored by Liz Fuentes</w:t>
            </w:r>
          </w:p>
        </w:tc>
      </w:tr>
      <w:tr w:rsidR="00DD554E" w:rsidRPr="00956FFF" w14:paraId="7CD9B1F5" w14:textId="77777777" w:rsidTr="00144B2C">
        <w:trPr>
          <w:cantSplit/>
          <w:trHeight w:val="353"/>
        </w:trPr>
        <w:tc>
          <w:tcPr>
            <w:tcW w:w="2700" w:type="dxa"/>
          </w:tcPr>
          <w:p w14:paraId="60A00383" w14:textId="77777777" w:rsidR="00DD554E" w:rsidRDefault="00DD554E" w:rsidP="00144B2C">
            <w:r w:rsidRPr="00A43489">
              <w:t>Liz Fuentes</w:t>
            </w:r>
          </w:p>
        </w:tc>
        <w:tc>
          <w:tcPr>
            <w:tcW w:w="1530" w:type="dxa"/>
          </w:tcPr>
          <w:p w14:paraId="75B3ADDA" w14:textId="77777777" w:rsidR="00DD554E" w:rsidRDefault="00DD554E" w:rsidP="00144B2C">
            <w:pPr>
              <w:jc w:val="center"/>
            </w:pPr>
            <w:r w:rsidRPr="000F3B33">
              <w:t>FPL</w:t>
            </w:r>
          </w:p>
        </w:tc>
        <w:tc>
          <w:tcPr>
            <w:tcW w:w="1440" w:type="dxa"/>
          </w:tcPr>
          <w:p w14:paraId="0921684E" w14:textId="77777777" w:rsidR="00DD554E" w:rsidRPr="00BA6ABA" w:rsidRDefault="00DD554E" w:rsidP="00144B2C">
            <w:pPr>
              <w:jc w:val="center"/>
            </w:pPr>
            <w:r w:rsidRPr="00BA6ABA">
              <w:t>LF-2</w:t>
            </w:r>
          </w:p>
        </w:tc>
        <w:tc>
          <w:tcPr>
            <w:tcW w:w="3895" w:type="dxa"/>
          </w:tcPr>
          <w:p w14:paraId="61AB1F39" w14:textId="77777777" w:rsidR="00DD554E" w:rsidRPr="00BA6ABA" w:rsidRDefault="00DD554E" w:rsidP="00144B2C">
            <w:r w:rsidRPr="00BA6ABA">
              <w:t>MFR A-1 for the 2026 and 2027 Projected Test Year</w:t>
            </w:r>
          </w:p>
        </w:tc>
      </w:tr>
      <w:tr w:rsidR="00DD554E" w:rsidRPr="00956FFF" w14:paraId="09E185D1" w14:textId="77777777" w:rsidTr="00144B2C">
        <w:trPr>
          <w:cantSplit/>
          <w:trHeight w:val="353"/>
        </w:trPr>
        <w:tc>
          <w:tcPr>
            <w:tcW w:w="2700" w:type="dxa"/>
          </w:tcPr>
          <w:p w14:paraId="468D058E" w14:textId="77777777" w:rsidR="00DD554E" w:rsidRDefault="00DD554E" w:rsidP="00144B2C">
            <w:r w:rsidRPr="00A43489">
              <w:lastRenderedPageBreak/>
              <w:t>Liz Fuentes</w:t>
            </w:r>
          </w:p>
        </w:tc>
        <w:tc>
          <w:tcPr>
            <w:tcW w:w="1530" w:type="dxa"/>
          </w:tcPr>
          <w:p w14:paraId="2B1AF4AD" w14:textId="77777777" w:rsidR="00DD554E" w:rsidRDefault="00DD554E" w:rsidP="00144B2C">
            <w:pPr>
              <w:jc w:val="center"/>
            </w:pPr>
            <w:r w:rsidRPr="000F3B33">
              <w:t>FPL</w:t>
            </w:r>
          </w:p>
        </w:tc>
        <w:tc>
          <w:tcPr>
            <w:tcW w:w="1440" w:type="dxa"/>
          </w:tcPr>
          <w:p w14:paraId="44294D64" w14:textId="77777777" w:rsidR="00DD554E" w:rsidRPr="00BA6ABA" w:rsidRDefault="00DD554E" w:rsidP="00144B2C">
            <w:pPr>
              <w:jc w:val="center"/>
            </w:pPr>
            <w:r w:rsidRPr="00BA6ABA">
              <w:t>LF-3</w:t>
            </w:r>
          </w:p>
        </w:tc>
        <w:tc>
          <w:tcPr>
            <w:tcW w:w="3895" w:type="dxa"/>
          </w:tcPr>
          <w:p w14:paraId="7F8AC62C" w14:textId="77777777" w:rsidR="00DD554E" w:rsidRPr="00BA6ABA" w:rsidRDefault="00DD554E" w:rsidP="00144B2C">
            <w:r w:rsidRPr="00BA6ABA">
              <w:t>List of Proposed Company Adjustments for the 2026 and 2027 Projected Test Year</w:t>
            </w:r>
          </w:p>
        </w:tc>
      </w:tr>
      <w:tr w:rsidR="00DD554E" w:rsidRPr="00956FFF" w14:paraId="2995AF85" w14:textId="77777777" w:rsidTr="00144B2C">
        <w:trPr>
          <w:cantSplit/>
          <w:trHeight w:val="353"/>
        </w:trPr>
        <w:tc>
          <w:tcPr>
            <w:tcW w:w="2700" w:type="dxa"/>
          </w:tcPr>
          <w:p w14:paraId="2BD751E8" w14:textId="77777777" w:rsidR="00DD554E" w:rsidRDefault="00DD554E" w:rsidP="00144B2C">
            <w:r w:rsidRPr="00A43489">
              <w:t>Liz Fuentes</w:t>
            </w:r>
          </w:p>
        </w:tc>
        <w:tc>
          <w:tcPr>
            <w:tcW w:w="1530" w:type="dxa"/>
          </w:tcPr>
          <w:p w14:paraId="7E6E06D9" w14:textId="77777777" w:rsidR="00DD554E" w:rsidRDefault="00DD554E" w:rsidP="00144B2C">
            <w:pPr>
              <w:jc w:val="center"/>
            </w:pPr>
            <w:r w:rsidRPr="000F3B33">
              <w:t>FPL</w:t>
            </w:r>
          </w:p>
        </w:tc>
        <w:tc>
          <w:tcPr>
            <w:tcW w:w="1440" w:type="dxa"/>
          </w:tcPr>
          <w:p w14:paraId="5E099D4E" w14:textId="77777777" w:rsidR="00DD554E" w:rsidRPr="00BA6ABA" w:rsidRDefault="00DD554E" w:rsidP="00144B2C">
            <w:pPr>
              <w:jc w:val="center"/>
            </w:pPr>
            <w:r w:rsidRPr="00BA6ABA">
              <w:t>LF-4</w:t>
            </w:r>
          </w:p>
        </w:tc>
        <w:tc>
          <w:tcPr>
            <w:tcW w:w="3895" w:type="dxa"/>
          </w:tcPr>
          <w:p w14:paraId="31E49786" w14:textId="77777777" w:rsidR="00DD554E" w:rsidRPr="00BA6ABA" w:rsidRDefault="00DD554E" w:rsidP="00144B2C">
            <w:r w:rsidRPr="00BA6ABA">
              <w:t>2026 and 2027 ROE Calculation Without Rate Adjustment</w:t>
            </w:r>
          </w:p>
        </w:tc>
      </w:tr>
      <w:tr w:rsidR="00DD554E" w:rsidRPr="00956FFF" w14:paraId="545B5461" w14:textId="77777777" w:rsidTr="00144B2C">
        <w:trPr>
          <w:cantSplit/>
          <w:trHeight w:val="353"/>
        </w:trPr>
        <w:tc>
          <w:tcPr>
            <w:tcW w:w="2700" w:type="dxa"/>
          </w:tcPr>
          <w:p w14:paraId="6E7B51DD" w14:textId="77777777" w:rsidR="00DD554E" w:rsidRDefault="00DD554E" w:rsidP="00144B2C">
            <w:r w:rsidRPr="00A43489">
              <w:t>Liz Fuentes</w:t>
            </w:r>
          </w:p>
        </w:tc>
        <w:tc>
          <w:tcPr>
            <w:tcW w:w="1530" w:type="dxa"/>
          </w:tcPr>
          <w:p w14:paraId="0C006F3E" w14:textId="77777777" w:rsidR="00DD554E" w:rsidRDefault="00DD554E" w:rsidP="00144B2C">
            <w:pPr>
              <w:jc w:val="center"/>
            </w:pPr>
            <w:r w:rsidRPr="000F3B33">
              <w:t>FPL</w:t>
            </w:r>
          </w:p>
        </w:tc>
        <w:tc>
          <w:tcPr>
            <w:tcW w:w="1440" w:type="dxa"/>
          </w:tcPr>
          <w:p w14:paraId="07B85CFE" w14:textId="77777777" w:rsidR="00DD554E" w:rsidRPr="00BA6ABA" w:rsidRDefault="00DD554E" w:rsidP="00144B2C">
            <w:pPr>
              <w:jc w:val="center"/>
            </w:pPr>
            <w:r w:rsidRPr="00BA6ABA">
              <w:t>LF-5</w:t>
            </w:r>
          </w:p>
        </w:tc>
        <w:tc>
          <w:tcPr>
            <w:tcW w:w="3895" w:type="dxa"/>
          </w:tcPr>
          <w:p w14:paraId="46D429FB" w14:textId="77777777" w:rsidR="00DD554E" w:rsidRPr="00BA6ABA" w:rsidRDefault="00DD554E" w:rsidP="00144B2C">
            <w:r w:rsidRPr="00BA6ABA">
              <w:t>ADIT Proration Adjustment to Capital Structure for 2026 and 2027 Projected Test Year</w:t>
            </w:r>
          </w:p>
        </w:tc>
      </w:tr>
      <w:tr w:rsidR="00DD554E" w:rsidRPr="00956FFF" w14:paraId="46D9E61A" w14:textId="77777777" w:rsidTr="00144B2C">
        <w:trPr>
          <w:cantSplit/>
          <w:trHeight w:val="353"/>
        </w:trPr>
        <w:tc>
          <w:tcPr>
            <w:tcW w:w="2700" w:type="dxa"/>
          </w:tcPr>
          <w:p w14:paraId="4EC0F10B" w14:textId="77777777" w:rsidR="00DD554E" w:rsidRDefault="00DD554E" w:rsidP="00144B2C">
            <w:r w:rsidRPr="00A43489">
              <w:t>Liz Fuentes</w:t>
            </w:r>
          </w:p>
        </w:tc>
        <w:tc>
          <w:tcPr>
            <w:tcW w:w="1530" w:type="dxa"/>
          </w:tcPr>
          <w:p w14:paraId="5AEC0ABC" w14:textId="77777777" w:rsidR="00DD554E" w:rsidRDefault="00DD554E" w:rsidP="00144B2C">
            <w:pPr>
              <w:jc w:val="center"/>
            </w:pPr>
            <w:r w:rsidRPr="000F3B33">
              <w:t>FPL</w:t>
            </w:r>
          </w:p>
        </w:tc>
        <w:tc>
          <w:tcPr>
            <w:tcW w:w="1440" w:type="dxa"/>
            <w:shd w:val="clear" w:color="auto" w:fill="FFFFFF" w:themeFill="background1"/>
          </w:tcPr>
          <w:p w14:paraId="2C64C309" w14:textId="77777777" w:rsidR="00DD554E" w:rsidRPr="00BA6ABA" w:rsidRDefault="00DD554E" w:rsidP="00144B2C">
            <w:pPr>
              <w:jc w:val="center"/>
            </w:pPr>
            <w:r w:rsidRPr="00BA6ABA">
              <w:t>LF-6</w:t>
            </w:r>
          </w:p>
        </w:tc>
        <w:tc>
          <w:tcPr>
            <w:tcW w:w="3895" w:type="dxa"/>
            <w:shd w:val="clear" w:color="auto" w:fill="FFFFFF" w:themeFill="background1"/>
          </w:tcPr>
          <w:p w14:paraId="309B09F6" w14:textId="77777777" w:rsidR="00DD554E" w:rsidRPr="00BA6ABA" w:rsidRDefault="00DD554E" w:rsidP="00144B2C">
            <w:r w:rsidRPr="00BA6ABA">
              <w:t>2026 and 2027 Plant Daniel Costs and Expenses</w:t>
            </w:r>
          </w:p>
        </w:tc>
      </w:tr>
      <w:tr w:rsidR="00DD554E" w:rsidRPr="00956FFF" w14:paraId="69D6BDF3" w14:textId="77777777" w:rsidTr="00144B2C">
        <w:trPr>
          <w:cantSplit/>
          <w:trHeight w:val="353"/>
        </w:trPr>
        <w:tc>
          <w:tcPr>
            <w:tcW w:w="2700" w:type="dxa"/>
          </w:tcPr>
          <w:p w14:paraId="73DD3E6F" w14:textId="77777777" w:rsidR="00DD554E" w:rsidRDefault="00DD554E" w:rsidP="00144B2C">
            <w:r w:rsidRPr="00885223">
              <w:t>Ina Laney</w:t>
            </w:r>
          </w:p>
        </w:tc>
        <w:tc>
          <w:tcPr>
            <w:tcW w:w="1530" w:type="dxa"/>
          </w:tcPr>
          <w:p w14:paraId="09B118F2" w14:textId="77777777" w:rsidR="00DD554E" w:rsidRDefault="00DD554E" w:rsidP="00144B2C">
            <w:pPr>
              <w:jc w:val="center"/>
            </w:pPr>
            <w:r w:rsidRPr="000F3B33">
              <w:t>FPL</w:t>
            </w:r>
          </w:p>
        </w:tc>
        <w:tc>
          <w:tcPr>
            <w:tcW w:w="1440" w:type="dxa"/>
          </w:tcPr>
          <w:p w14:paraId="6A16AFB0" w14:textId="77777777" w:rsidR="00DD554E" w:rsidRPr="00BA6ABA" w:rsidRDefault="00DD554E" w:rsidP="00144B2C">
            <w:pPr>
              <w:jc w:val="center"/>
            </w:pPr>
            <w:r w:rsidRPr="00BA6ABA">
              <w:t>IL-1</w:t>
            </w:r>
          </w:p>
        </w:tc>
        <w:tc>
          <w:tcPr>
            <w:tcW w:w="3895" w:type="dxa"/>
          </w:tcPr>
          <w:p w14:paraId="035EE07D" w14:textId="77777777" w:rsidR="00DD554E" w:rsidRPr="00BA6ABA" w:rsidRDefault="00DD554E" w:rsidP="00144B2C">
            <w:r w:rsidRPr="00BA6ABA">
              <w:t>List of MFRs Sponsored or Co-sponsored by Ina Laney</w:t>
            </w:r>
          </w:p>
        </w:tc>
      </w:tr>
      <w:tr w:rsidR="00DD554E" w:rsidRPr="00956FFF" w14:paraId="5E746A23" w14:textId="77777777" w:rsidTr="00144B2C">
        <w:trPr>
          <w:cantSplit/>
          <w:trHeight w:val="353"/>
        </w:trPr>
        <w:tc>
          <w:tcPr>
            <w:tcW w:w="2700" w:type="dxa"/>
          </w:tcPr>
          <w:p w14:paraId="6E42095D" w14:textId="77777777" w:rsidR="00DD554E" w:rsidRDefault="00DD554E" w:rsidP="00144B2C">
            <w:r w:rsidRPr="00885223">
              <w:t>Ina Laney</w:t>
            </w:r>
          </w:p>
        </w:tc>
        <w:tc>
          <w:tcPr>
            <w:tcW w:w="1530" w:type="dxa"/>
          </w:tcPr>
          <w:p w14:paraId="766E18D0" w14:textId="77777777" w:rsidR="00DD554E" w:rsidRDefault="00DD554E" w:rsidP="00144B2C">
            <w:pPr>
              <w:jc w:val="center"/>
            </w:pPr>
            <w:r w:rsidRPr="000F3B33">
              <w:t>FPL</w:t>
            </w:r>
          </w:p>
        </w:tc>
        <w:tc>
          <w:tcPr>
            <w:tcW w:w="1440" w:type="dxa"/>
          </w:tcPr>
          <w:p w14:paraId="78BAD048" w14:textId="77777777" w:rsidR="00DD554E" w:rsidRPr="00BA6ABA" w:rsidRDefault="00DD554E" w:rsidP="00144B2C">
            <w:pPr>
              <w:jc w:val="center"/>
            </w:pPr>
            <w:r w:rsidRPr="00BA6ABA">
              <w:t>IL-2</w:t>
            </w:r>
          </w:p>
        </w:tc>
        <w:tc>
          <w:tcPr>
            <w:tcW w:w="3895" w:type="dxa"/>
          </w:tcPr>
          <w:p w14:paraId="31D54993" w14:textId="77777777" w:rsidR="00DD554E" w:rsidRPr="00BA6ABA" w:rsidRDefault="00DD554E" w:rsidP="00144B2C">
            <w:r w:rsidRPr="00BA6ABA">
              <w:t>FPL Annual Budget Planning Process Guideline</w:t>
            </w:r>
          </w:p>
        </w:tc>
      </w:tr>
      <w:tr w:rsidR="00DD554E" w:rsidRPr="00956FFF" w14:paraId="3B1DBB9D" w14:textId="77777777" w:rsidTr="00144B2C">
        <w:trPr>
          <w:cantSplit/>
          <w:trHeight w:val="353"/>
        </w:trPr>
        <w:tc>
          <w:tcPr>
            <w:tcW w:w="2700" w:type="dxa"/>
          </w:tcPr>
          <w:p w14:paraId="3318A379" w14:textId="77777777" w:rsidR="00DD554E" w:rsidRDefault="00DD554E" w:rsidP="00144B2C">
            <w:r w:rsidRPr="00885223">
              <w:t>Ina Laney</w:t>
            </w:r>
          </w:p>
        </w:tc>
        <w:tc>
          <w:tcPr>
            <w:tcW w:w="1530" w:type="dxa"/>
          </w:tcPr>
          <w:p w14:paraId="53441BDE" w14:textId="77777777" w:rsidR="00DD554E" w:rsidRDefault="00DD554E" w:rsidP="00144B2C">
            <w:pPr>
              <w:jc w:val="center"/>
            </w:pPr>
            <w:r w:rsidRPr="000F3B33">
              <w:t>FPL</w:t>
            </w:r>
          </w:p>
        </w:tc>
        <w:tc>
          <w:tcPr>
            <w:tcW w:w="1440" w:type="dxa"/>
          </w:tcPr>
          <w:p w14:paraId="76EDF55A" w14:textId="77777777" w:rsidR="00DD554E" w:rsidRPr="00BA6ABA" w:rsidRDefault="00DD554E" w:rsidP="00144B2C">
            <w:pPr>
              <w:jc w:val="center"/>
            </w:pPr>
            <w:r w:rsidRPr="00BA6ABA">
              <w:t>IL-3</w:t>
            </w:r>
          </w:p>
        </w:tc>
        <w:tc>
          <w:tcPr>
            <w:tcW w:w="3895" w:type="dxa"/>
          </w:tcPr>
          <w:p w14:paraId="21EA7881" w14:textId="77777777" w:rsidR="00DD554E" w:rsidRPr="00BA6ABA" w:rsidRDefault="00DD554E" w:rsidP="00144B2C">
            <w:r w:rsidRPr="00BA6ABA">
              <w:t>MFR F-5 Forecasting Flowchart and Models</w:t>
            </w:r>
          </w:p>
        </w:tc>
      </w:tr>
      <w:tr w:rsidR="00DD554E" w:rsidRPr="00956FFF" w14:paraId="4B58D562" w14:textId="77777777" w:rsidTr="00144B2C">
        <w:trPr>
          <w:cantSplit/>
          <w:trHeight w:val="353"/>
        </w:trPr>
        <w:tc>
          <w:tcPr>
            <w:tcW w:w="2700" w:type="dxa"/>
          </w:tcPr>
          <w:p w14:paraId="7EB34C33" w14:textId="77777777" w:rsidR="00DD554E" w:rsidRDefault="00DD554E" w:rsidP="00144B2C">
            <w:r w:rsidRPr="00885223">
              <w:t>Ina Laney</w:t>
            </w:r>
          </w:p>
        </w:tc>
        <w:tc>
          <w:tcPr>
            <w:tcW w:w="1530" w:type="dxa"/>
          </w:tcPr>
          <w:p w14:paraId="3F7F3C62" w14:textId="77777777" w:rsidR="00DD554E" w:rsidRDefault="00DD554E" w:rsidP="00144B2C">
            <w:pPr>
              <w:jc w:val="center"/>
            </w:pPr>
            <w:r w:rsidRPr="000F3B33">
              <w:t>FPL</w:t>
            </w:r>
          </w:p>
        </w:tc>
        <w:tc>
          <w:tcPr>
            <w:tcW w:w="1440" w:type="dxa"/>
          </w:tcPr>
          <w:p w14:paraId="0F3C5F2F" w14:textId="77777777" w:rsidR="00DD554E" w:rsidRPr="00BA6ABA" w:rsidRDefault="00DD554E" w:rsidP="00144B2C">
            <w:pPr>
              <w:jc w:val="center"/>
            </w:pPr>
            <w:r w:rsidRPr="00BA6ABA">
              <w:t>IL-4</w:t>
            </w:r>
          </w:p>
        </w:tc>
        <w:tc>
          <w:tcPr>
            <w:tcW w:w="3895" w:type="dxa"/>
          </w:tcPr>
          <w:p w14:paraId="1A1C50EA" w14:textId="77777777" w:rsidR="00DD554E" w:rsidRPr="00BA6ABA" w:rsidRDefault="00DD554E" w:rsidP="00144B2C">
            <w:r w:rsidRPr="00BA6ABA">
              <w:t>MFR F-8 Major Forecast Assumptions</w:t>
            </w:r>
          </w:p>
        </w:tc>
      </w:tr>
      <w:tr w:rsidR="00DD554E" w:rsidRPr="00956FFF" w14:paraId="27B6DEAE" w14:textId="77777777" w:rsidTr="00144B2C">
        <w:trPr>
          <w:cantSplit/>
          <w:trHeight w:val="353"/>
        </w:trPr>
        <w:tc>
          <w:tcPr>
            <w:tcW w:w="2700" w:type="dxa"/>
          </w:tcPr>
          <w:p w14:paraId="29FEE92B" w14:textId="77777777" w:rsidR="00DD554E" w:rsidRDefault="00DD554E" w:rsidP="00144B2C">
            <w:r w:rsidRPr="00885223">
              <w:t>Ina Laney</w:t>
            </w:r>
          </w:p>
        </w:tc>
        <w:tc>
          <w:tcPr>
            <w:tcW w:w="1530" w:type="dxa"/>
          </w:tcPr>
          <w:p w14:paraId="3343E4EC" w14:textId="77777777" w:rsidR="00DD554E" w:rsidRDefault="00DD554E" w:rsidP="00144B2C">
            <w:pPr>
              <w:jc w:val="center"/>
            </w:pPr>
            <w:r w:rsidRPr="000F3B33">
              <w:t>FPL</w:t>
            </w:r>
          </w:p>
        </w:tc>
        <w:tc>
          <w:tcPr>
            <w:tcW w:w="1440" w:type="dxa"/>
          </w:tcPr>
          <w:p w14:paraId="4EB20474" w14:textId="77777777" w:rsidR="00DD554E" w:rsidRPr="00BA6ABA" w:rsidRDefault="00DD554E" w:rsidP="00144B2C">
            <w:pPr>
              <w:jc w:val="center"/>
            </w:pPr>
            <w:r w:rsidRPr="00BA6ABA">
              <w:t>IL-5</w:t>
            </w:r>
          </w:p>
        </w:tc>
        <w:tc>
          <w:tcPr>
            <w:tcW w:w="3895" w:type="dxa"/>
          </w:tcPr>
          <w:p w14:paraId="1E61C45D" w14:textId="77777777" w:rsidR="00DD554E" w:rsidRPr="00BA6ABA" w:rsidRDefault="00DD554E" w:rsidP="00144B2C">
            <w:r w:rsidRPr="00BA6ABA">
              <w:t>FERC Uniform System of Accounts Changes</w:t>
            </w:r>
          </w:p>
        </w:tc>
      </w:tr>
      <w:tr w:rsidR="00DD554E" w:rsidRPr="00956FFF" w14:paraId="39CC51C5" w14:textId="77777777" w:rsidTr="00144B2C">
        <w:trPr>
          <w:cantSplit/>
          <w:trHeight w:val="353"/>
        </w:trPr>
        <w:tc>
          <w:tcPr>
            <w:tcW w:w="2700" w:type="dxa"/>
          </w:tcPr>
          <w:p w14:paraId="2D898A36" w14:textId="77777777" w:rsidR="00DD554E" w:rsidRDefault="00DD554E" w:rsidP="00144B2C">
            <w:r w:rsidRPr="00885223">
              <w:t>Ina Laney</w:t>
            </w:r>
          </w:p>
        </w:tc>
        <w:tc>
          <w:tcPr>
            <w:tcW w:w="1530" w:type="dxa"/>
          </w:tcPr>
          <w:p w14:paraId="1087FAA8" w14:textId="77777777" w:rsidR="00DD554E" w:rsidRDefault="00DD554E" w:rsidP="00144B2C">
            <w:pPr>
              <w:jc w:val="center"/>
            </w:pPr>
            <w:r w:rsidRPr="000F3B33">
              <w:t>FPL</w:t>
            </w:r>
          </w:p>
        </w:tc>
        <w:tc>
          <w:tcPr>
            <w:tcW w:w="1440" w:type="dxa"/>
          </w:tcPr>
          <w:p w14:paraId="4BA7CBFB" w14:textId="77777777" w:rsidR="00DD554E" w:rsidRPr="00BA6ABA" w:rsidRDefault="00DD554E" w:rsidP="00144B2C">
            <w:pPr>
              <w:jc w:val="center"/>
            </w:pPr>
            <w:r w:rsidRPr="00BA6ABA">
              <w:t>IL-6</w:t>
            </w:r>
          </w:p>
        </w:tc>
        <w:tc>
          <w:tcPr>
            <w:tcW w:w="3895" w:type="dxa"/>
          </w:tcPr>
          <w:p w14:paraId="7F494AED" w14:textId="77777777" w:rsidR="00DD554E" w:rsidRPr="00BA6ABA" w:rsidRDefault="00DD554E" w:rsidP="00144B2C">
            <w:r w:rsidRPr="00BA6ABA">
              <w:t>Tax Credit Transfer Cumulative Revenue Requirements Impact</w:t>
            </w:r>
          </w:p>
        </w:tc>
      </w:tr>
      <w:tr w:rsidR="00DD554E" w:rsidRPr="00956FFF" w14:paraId="193D513E" w14:textId="77777777" w:rsidTr="00144B2C">
        <w:trPr>
          <w:cantSplit/>
          <w:trHeight w:val="353"/>
        </w:trPr>
        <w:tc>
          <w:tcPr>
            <w:tcW w:w="2700" w:type="dxa"/>
          </w:tcPr>
          <w:p w14:paraId="6E69CD27" w14:textId="77777777" w:rsidR="00DD554E" w:rsidRDefault="00DD554E" w:rsidP="00144B2C">
            <w:r w:rsidRPr="00885223">
              <w:t>Ina Laney</w:t>
            </w:r>
          </w:p>
        </w:tc>
        <w:tc>
          <w:tcPr>
            <w:tcW w:w="1530" w:type="dxa"/>
          </w:tcPr>
          <w:p w14:paraId="6BF04228" w14:textId="77777777" w:rsidR="00DD554E" w:rsidRDefault="00DD554E" w:rsidP="00144B2C">
            <w:pPr>
              <w:jc w:val="center"/>
            </w:pPr>
            <w:r w:rsidRPr="000F3B33">
              <w:t>FPL</w:t>
            </w:r>
          </w:p>
        </w:tc>
        <w:tc>
          <w:tcPr>
            <w:tcW w:w="1440" w:type="dxa"/>
          </w:tcPr>
          <w:p w14:paraId="7B26F56F" w14:textId="77777777" w:rsidR="00DD554E" w:rsidRPr="00BA6ABA" w:rsidRDefault="00DD554E" w:rsidP="00144B2C">
            <w:pPr>
              <w:jc w:val="center"/>
            </w:pPr>
            <w:r w:rsidRPr="00BA6ABA">
              <w:t>IL-7</w:t>
            </w:r>
          </w:p>
        </w:tc>
        <w:tc>
          <w:tcPr>
            <w:tcW w:w="3895" w:type="dxa"/>
          </w:tcPr>
          <w:p w14:paraId="20A29BBC" w14:textId="77777777" w:rsidR="00DD554E" w:rsidRPr="00BA6ABA" w:rsidRDefault="00DD554E" w:rsidP="00144B2C">
            <w:r w:rsidRPr="00BA6ABA">
              <w:t>Drivers of the Increase in Revenue Requirements 2023-2026</w:t>
            </w:r>
          </w:p>
        </w:tc>
      </w:tr>
      <w:tr w:rsidR="00DD554E" w:rsidRPr="00956FFF" w14:paraId="51ADE345" w14:textId="77777777" w:rsidTr="00144B2C">
        <w:trPr>
          <w:cantSplit/>
          <w:trHeight w:val="353"/>
        </w:trPr>
        <w:tc>
          <w:tcPr>
            <w:tcW w:w="2700" w:type="dxa"/>
          </w:tcPr>
          <w:p w14:paraId="6062781C" w14:textId="77777777" w:rsidR="00DD554E" w:rsidRDefault="00DD554E" w:rsidP="00144B2C">
            <w:r w:rsidRPr="00885223">
              <w:t>Ina Laney</w:t>
            </w:r>
          </w:p>
        </w:tc>
        <w:tc>
          <w:tcPr>
            <w:tcW w:w="1530" w:type="dxa"/>
          </w:tcPr>
          <w:p w14:paraId="3CA6BA0A" w14:textId="77777777" w:rsidR="00DD554E" w:rsidRDefault="00DD554E" w:rsidP="00144B2C">
            <w:pPr>
              <w:jc w:val="center"/>
            </w:pPr>
            <w:r w:rsidRPr="000F3B33">
              <w:t>FPL</w:t>
            </w:r>
          </w:p>
        </w:tc>
        <w:tc>
          <w:tcPr>
            <w:tcW w:w="1440" w:type="dxa"/>
          </w:tcPr>
          <w:p w14:paraId="633BF2BD" w14:textId="77777777" w:rsidR="00DD554E" w:rsidRPr="00BA6ABA" w:rsidRDefault="00DD554E" w:rsidP="00144B2C">
            <w:pPr>
              <w:jc w:val="center"/>
            </w:pPr>
            <w:r w:rsidRPr="00BA6ABA">
              <w:t>IL-8</w:t>
            </w:r>
          </w:p>
        </w:tc>
        <w:tc>
          <w:tcPr>
            <w:tcW w:w="3895" w:type="dxa"/>
          </w:tcPr>
          <w:p w14:paraId="0DDC2616" w14:textId="77777777" w:rsidR="00DD554E" w:rsidRPr="00BA6ABA" w:rsidRDefault="00DD554E" w:rsidP="00144B2C">
            <w:r w:rsidRPr="00BA6ABA">
              <w:t>FPL’s Adjusted O&amp;M Benchmark</w:t>
            </w:r>
          </w:p>
        </w:tc>
      </w:tr>
      <w:tr w:rsidR="00DD554E" w:rsidRPr="00956FFF" w14:paraId="09F55B07" w14:textId="77777777" w:rsidTr="00144B2C">
        <w:trPr>
          <w:cantSplit/>
          <w:trHeight w:val="353"/>
        </w:trPr>
        <w:tc>
          <w:tcPr>
            <w:tcW w:w="2700" w:type="dxa"/>
          </w:tcPr>
          <w:p w14:paraId="16F4C0A2" w14:textId="77777777" w:rsidR="00DD554E" w:rsidRDefault="00DD554E" w:rsidP="00144B2C">
            <w:r w:rsidRPr="00885223">
              <w:t>Ina Laney</w:t>
            </w:r>
          </w:p>
        </w:tc>
        <w:tc>
          <w:tcPr>
            <w:tcW w:w="1530" w:type="dxa"/>
          </w:tcPr>
          <w:p w14:paraId="468ED647" w14:textId="77777777" w:rsidR="00DD554E" w:rsidRDefault="00DD554E" w:rsidP="00144B2C">
            <w:pPr>
              <w:jc w:val="center"/>
            </w:pPr>
            <w:r w:rsidRPr="000F3B33">
              <w:t>FPL</w:t>
            </w:r>
          </w:p>
        </w:tc>
        <w:tc>
          <w:tcPr>
            <w:tcW w:w="1440" w:type="dxa"/>
          </w:tcPr>
          <w:p w14:paraId="70BF29F2" w14:textId="77777777" w:rsidR="00DD554E" w:rsidRPr="00BA6ABA" w:rsidRDefault="00DD554E" w:rsidP="00144B2C">
            <w:pPr>
              <w:jc w:val="center"/>
            </w:pPr>
            <w:r w:rsidRPr="00BA6ABA">
              <w:t>IL-9</w:t>
            </w:r>
          </w:p>
        </w:tc>
        <w:tc>
          <w:tcPr>
            <w:tcW w:w="3895" w:type="dxa"/>
          </w:tcPr>
          <w:p w14:paraId="70B9260B" w14:textId="77777777" w:rsidR="00DD554E" w:rsidRPr="00BA6ABA" w:rsidRDefault="00DD554E" w:rsidP="00144B2C">
            <w:r w:rsidRPr="00BA6ABA">
              <w:t>Tax Credit Rates</w:t>
            </w:r>
          </w:p>
        </w:tc>
      </w:tr>
      <w:tr w:rsidR="00DD554E" w:rsidRPr="00956FFF" w14:paraId="45010306" w14:textId="77777777" w:rsidTr="00144B2C">
        <w:trPr>
          <w:cantSplit/>
          <w:trHeight w:val="353"/>
        </w:trPr>
        <w:tc>
          <w:tcPr>
            <w:tcW w:w="2700" w:type="dxa"/>
          </w:tcPr>
          <w:p w14:paraId="24B1C5BB" w14:textId="77777777" w:rsidR="00DD554E" w:rsidRDefault="00DD554E" w:rsidP="00144B2C">
            <w:r w:rsidRPr="00885223">
              <w:t>Ina Laney</w:t>
            </w:r>
          </w:p>
        </w:tc>
        <w:tc>
          <w:tcPr>
            <w:tcW w:w="1530" w:type="dxa"/>
          </w:tcPr>
          <w:p w14:paraId="52FB5486" w14:textId="77777777" w:rsidR="00DD554E" w:rsidRDefault="00DD554E" w:rsidP="00144B2C">
            <w:pPr>
              <w:jc w:val="center"/>
            </w:pPr>
            <w:r w:rsidRPr="000F3B33">
              <w:t>FPL</w:t>
            </w:r>
          </w:p>
        </w:tc>
        <w:tc>
          <w:tcPr>
            <w:tcW w:w="1440" w:type="dxa"/>
          </w:tcPr>
          <w:p w14:paraId="0EE67E5C" w14:textId="77777777" w:rsidR="00DD554E" w:rsidRPr="00BA6ABA" w:rsidRDefault="00DD554E" w:rsidP="00144B2C">
            <w:pPr>
              <w:jc w:val="center"/>
            </w:pPr>
            <w:r w:rsidRPr="00BA6ABA">
              <w:t>IL-10</w:t>
            </w:r>
          </w:p>
        </w:tc>
        <w:tc>
          <w:tcPr>
            <w:tcW w:w="3895" w:type="dxa"/>
          </w:tcPr>
          <w:p w14:paraId="3B8A558E" w14:textId="77777777" w:rsidR="00DD554E" w:rsidRPr="00BA6ABA" w:rsidRDefault="00DD554E" w:rsidP="00144B2C">
            <w:r w:rsidRPr="00BA6ABA">
              <w:t>Capital Investments Inflation Impact</w:t>
            </w:r>
          </w:p>
        </w:tc>
      </w:tr>
      <w:tr w:rsidR="00DD554E" w:rsidRPr="00956FFF" w14:paraId="135B572B" w14:textId="77777777" w:rsidTr="00144B2C">
        <w:trPr>
          <w:cantSplit/>
          <w:trHeight w:val="353"/>
        </w:trPr>
        <w:tc>
          <w:tcPr>
            <w:tcW w:w="2700" w:type="dxa"/>
          </w:tcPr>
          <w:p w14:paraId="52DDE03C" w14:textId="77777777" w:rsidR="00DD554E" w:rsidRDefault="00DD554E" w:rsidP="00144B2C">
            <w:r w:rsidRPr="00885223">
              <w:t>Ina Laney</w:t>
            </w:r>
          </w:p>
        </w:tc>
        <w:tc>
          <w:tcPr>
            <w:tcW w:w="1530" w:type="dxa"/>
          </w:tcPr>
          <w:p w14:paraId="24F03C95" w14:textId="77777777" w:rsidR="00DD554E" w:rsidRDefault="00DD554E" w:rsidP="00144B2C">
            <w:pPr>
              <w:jc w:val="center"/>
            </w:pPr>
            <w:r w:rsidRPr="000F3B33">
              <w:t>FPL</w:t>
            </w:r>
          </w:p>
        </w:tc>
        <w:tc>
          <w:tcPr>
            <w:tcW w:w="1440" w:type="dxa"/>
          </w:tcPr>
          <w:p w14:paraId="2F50F15A" w14:textId="77777777" w:rsidR="00DD554E" w:rsidRPr="00BA6ABA" w:rsidRDefault="00DD554E" w:rsidP="00144B2C">
            <w:pPr>
              <w:jc w:val="center"/>
            </w:pPr>
            <w:r w:rsidRPr="00BA6ABA">
              <w:t>IL-11</w:t>
            </w:r>
          </w:p>
        </w:tc>
        <w:tc>
          <w:tcPr>
            <w:tcW w:w="3895" w:type="dxa"/>
          </w:tcPr>
          <w:p w14:paraId="4F47DFA3" w14:textId="77777777" w:rsidR="00DD554E" w:rsidRPr="00BA6ABA" w:rsidRDefault="00DD554E" w:rsidP="00144B2C">
            <w:r w:rsidRPr="00BA6ABA">
              <w:t>Drivers of the Increase in Revenue Requirements 2026-2027</w:t>
            </w:r>
          </w:p>
        </w:tc>
      </w:tr>
      <w:tr w:rsidR="00DD554E" w:rsidRPr="00956FFF" w14:paraId="34AD88BE" w14:textId="77777777" w:rsidTr="00144B2C">
        <w:trPr>
          <w:cantSplit/>
          <w:trHeight w:val="353"/>
        </w:trPr>
        <w:tc>
          <w:tcPr>
            <w:tcW w:w="2700" w:type="dxa"/>
          </w:tcPr>
          <w:p w14:paraId="322BD620" w14:textId="77777777" w:rsidR="00DD554E" w:rsidRDefault="00DD554E" w:rsidP="00144B2C">
            <w:r w:rsidRPr="00885223">
              <w:t>Ina Laney</w:t>
            </w:r>
          </w:p>
        </w:tc>
        <w:tc>
          <w:tcPr>
            <w:tcW w:w="1530" w:type="dxa"/>
          </w:tcPr>
          <w:p w14:paraId="56C26ABB" w14:textId="77777777" w:rsidR="00DD554E" w:rsidRDefault="00DD554E" w:rsidP="00144B2C">
            <w:pPr>
              <w:jc w:val="center"/>
            </w:pPr>
            <w:r w:rsidRPr="000F3B33">
              <w:t>FPL</w:t>
            </w:r>
          </w:p>
        </w:tc>
        <w:tc>
          <w:tcPr>
            <w:tcW w:w="1440" w:type="dxa"/>
          </w:tcPr>
          <w:p w14:paraId="7B85715B" w14:textId="77777777" w:rsidR="00DD554E" w:rsidRPr="00BA6ABA" w:rsidRDefault="00DD554E" w:rsidP="00144B2C">
            <w:pPr>
              <w:jc w:val="center"/>
            </w:pPr>
            <w:r w:rsidRPr="00BA6ABA">
              <w:t>IL-12</w:t>
            </w:r>
            <w:r w:rsidRPr="00AA7799">
              <w:rPr>
                <w:vertAlign w:val="superscript"/>
              </w:rPr>
              <w:footnoteReference w:id="15"/>
            </w:r>
          </w:p>
        </w:tc>
        <w:tc>
          <w:tcPr>
            <w:tcW w:w="3895" w:type="dxa"/>
          </w:tcPr>
          <w:p w14:paraId="495A9FB4" w14:textId="77777777" w:rsidR="00DD554E" w:rsidRPr="00BA6ABA" w:rsidRDefault="00DD554E" w:rsidP="00144B2C">
            <w:r w:rsidRPr="00BA6ABA">
              <w:t>Tax Adjustment Mechanism Accounting</w:t>
            </w:r>
          </w:p>
        </w:tc>
      </w:tr>
      <w:tr w:rsidR="00DD554E" w:rsidRPr="00956FFF" w14:paraId="4DBD81B0" w14:textId="77777777" w:rsidTr="00144B2C">
        <w:trPr>
          <w:cantSplit/>
          <w:trHeight w:val="353"/>
        </w:trPr>
        <w:tc>
          <w:tcPr>
            <w:tcW w:w="2700" w:type="dxa"/>
          </w:tcPr>
          <w:p w14:paraId="0063BE63" w14:textId="77777777" w:rsidR="00DD554E" w:rsidRDefault="00DD554E" w:rsidP="00144B2C">
            <w:r w:rsidRPr="00885223">
              <w:lastRenderedPageBreak/>
              <w:t>Ina Laney</w:t>
            </w:r>
          </w:p>
        </w:tc>
        <w:tc>
          <w:tcPr>
            <w:tcW w:w="1530" w:type="dxa"/>
          </w:tcPr>
          <w:p w14:paraId="0D8B9BE2" w14:textId="77777777" w:rsidR="00DD554E" w:rsidRDefault="00DD554E" w:rsidP="00144B2C">
            <w:pPr>
              <w:jc w:val="center"/>
            </w:pPr>
            <w:r w:rsidRPr="000F3B33">
              <w:t>FPL</w:t>
            </w:r>
          </w:p>
        </w:tc>
        <w:tc>
          <w:tcPr>
            <w:tcW w:w="1440" w:type="dxa"/>
          </w:tcPr>
          <w:p w14:paraId="3FE7DE42" w14:textId="77777777" w:rsidR="00DD554E" w:rsidRPr="00BA6ABA" w:rsidRDefault="00DD554E" w:rsidP="00144B2C">
            <w:pPr>
              <w:jc w:val="center"/>
            </w:pPr>
            <w:r w:rsidRPr="00BA6ABA">
              <w:t>IL-13</w:t>
            </w:r>
            <w:r w:rsidRPr="00AA7799">
              <w:rPr>
                <w:vertAlign w:val="superscript"/>
              </w:rPr>
              <w:footnoteReference w:id="16"/>
            </w:r>
          </w:p>
        </w:tc>
        <w:tc>
          <w:tcPr>
            <w:tcW w:w="3895" w:type="dxa"/>
          </w:tcPr>
          <w:p w14:paraId="3D4651D1" w14:textId="77777777" w:rsidR="00DD554E" w:rsidRPr="00BA6ABA" w:rsidRDefault="00DD554E" w:rsidP="00144B2C">
            <w:r w:rsidRPr="00BA6ABA">
              <w:t>Tax Adjustment Mechanism Amount</w:t>
            </w:r>
          </w:p>
        </w:tc>
      </w:tr>
      <w:tr w:rsidR="00DD554E" w:rsidRPr="00956FFF" w14:paraId="7D1A11A1" w14:textId="77777777" w:rsidTr="00144B2C">
        <w:trPr>
          <w:cantSplit/>
          <w:trHeight w:val="353"/>
        </w:trPr>
        <w:tc>
          <w:tcPr>
            <w:tcW w:w="2700" w:type="dxa"/>
          </w:tcPr>
          <w:p w14:paraId="779C0866" w14:textId="77777777" w:rsidR="00DD554E" w:rsidRDefault="00DD554E" w:rsidP="00144B2C">
            <w:r w:rsidRPr="00E5332C">
              <w:t>James M. Coyne</w:t>
            </w:r>
          </w:p>
        </w:tc>
        <w:tc>
          <w:tcPr>
            <w:tcW w:w="1530" w:type="dxa"/>
          </w:tcPr>
          <w:p w14:paraId="37FB35AE" w14:textId="77777777" w:rsidR="00DD554E" w:rsidRDefault="00DD554E" w:rsidP="00144B2C">
            <w:pPr>
              <w:jc w:val="center"/>
            </w:pPr>
            <w:r w:rsidRPr="000F3B33">
              <w:t>FPL</w:t>
            </w:r>
          </w:p>
        </w:tc>
        <w:tc>
          <w:tcPr>
            <w:tcW w:w="1440" w:type="dxa"/>
          </w:tcPr>
          <w:p w14:paraId="3B471B2B" w14:textId="77777777" w:rsidR="00DD554E" w:rsidRPr="00BA6ABA" w:rsidRDefault="00DD554E" w:rsidP="00144B2C">
            <w:pPr>
              <w:jc w:val="center"/>
            </w:pPr>
            <w:r w:rsidRPr="00BA6ABA">
              <w:t>JMC-1</w:t>
            </w:r>
          </w:p>
        </w:tc>
        <w:tc>
          <w:tcPr>
            <w:tcW w:w="3895" w:type="dxa"/>
          </w:tcPr>
          <w:p w14:paraId="31EA1AFC" w14:textId="77777777" w:rsidR="00DD554E" w:rsidRPr="00BA6ABA" w:rsidRDefault="00DD554E" w:rsidP="00144B2C">
            <w:r w:rsidRPr="00BA6ABA">
              <w:t>Educational and professional background</w:t>
            </w:r>
          </w:p>
        </w:tc>
      </w:tr>
      <w:tr w:rsidR="00DD554E" w:rsidRPr="00956FFF" w14:paraId="545528BD" w14:textId="77777777" w:rsidTr="00144B2C">
        <w:trPr>
          <w:cantSplit/>
          <w:trHeight w:val="353"/>
        </w:trPr>
        <w:tc>
          <w:tcPr>
            <w:tcW w:w="2700" w:type="dxa"/>
          </w:tcPr>
          <w:p w14:paraId="6C2356C1" w14:textId="77777777" w:rsidR="00DD554E" w:rsidRDefault="00DD554E" w:rsidP="00144B2C">
            <w:r w:rsidRPr="00E5332C">
              <w:t>James M. Coyne</w:t>
            </w:r>
          </w:p>
        </w:tc>
        <w:tc>
          <w:tcPr>
            <w:tcW w:w="1530" w:type="dxa"/>
          </w:tcPr>
          <w:p w14:paraId="22C42154" w14:textId="77777777" w:rsidR="00DD554E" w:rsidRDefault="00DD554E" w:rsidP="00144B2C">
            <w:pPr>
              <w:jc w:val="center"/>
            </w:pPr>
            <w:r w:rsidRPr="000F3B33">
              <w:t>FPL</w:t>
            </w:r>
          </w:p>
        </w:tc>
        <w:tc>
          <w:tcPr>
            <w:tcW w:w="1440" w:type="dxa"/>
          </w:tcPr>
          <w:p w14:paraId="593F46B1" w14:textId="77777777" w:rsidR="00DD554E" w:rsidRPr="00BA6ABA" w:rsidRDefault="00DD554E" w:rsidP="00144B2C">
            <w:pPr>
              <w:jc w:val="center"/>
            </w:pPr>
            <w:r w:rsidRPr="00BA6ABA">
              <w:t>JMC-2</w:t>
            </w:r>
          </w:p>
        </w:tc>
        <w:tc>
          <w:tcPr>
            <w:tcW w:w="3895" w:type="dxa"/>
          </w:tcPr>
          <w:p w14:paraId="6B87D076" w14:textId="77777777" w:rsidR="00DD554E" w:rsidRPr="00BA6ABA" w:rsidRDefault="00DD554E" w:rsidP="00144B2C">
            <w:r w:rsidRPr="00BA6ABA">
              <w:t>Comprehensive Summary of ROE Results</w:t>
            </w:r>
          </w:p>
        </w:tc>
      </w:tr>
      <w:tr w:rsidR="00DD554E" w:rsidRPr="00956FFF" w14:paraId="3A6B85EC" w14:textId="77777777" w:rsidTr="00144B2C">
        <w:trPr>
          <w:cantSplit/>
          <w:trHeight w:val="353"/>
        </w:trPr>
        <w:tc>
          <w:tcPr>
            <w:tcW w:w="2700" w:type="dxa"/>
          </w:tcPr>
          <w:p w14:paraId="6208CDD3" w14:textId="77777777" w:rsidR="00DD554E" w:rsidRDefault="00DD554E" w:rsidP="00144B2C">
            <w:r w:rsidRPr="00E5332C">
              <w:t>James M. Coyne</w:t>
            </w:r>
          </w:p>
        </w:tc>
        <w:tc>
          <w:tcPr>
            <w:tcW w:w="1530" w:type="dxa"/>
          </w:tcPr>
          <w:p w14:paraId="06CCF877" w14:textId="77777777" w:rsidR="00DD554E" w:rsidRDefault="00DD554E" w:rsidP="00144B2C">
            <w:pPr>
              <w:jc w:val="center"/>
            </w:pPr>
            <w:r w:rsidRPr="000F3B33">
              <w:t>FPL</w:t>
            </w:r>
          </w:p>
        </w:tc>
        <w:tc>
          <w:tcPr>
            <w:tcW w:w="1440" w:type="dxa"/>
          </w:tcPr>
          <w:p w14:paraId="0064946C" w14:textId="77777777" w:rsidR="00DD554E" w:rsidRPr="00BA6ABA" w:rsidRDefault="00DD554E" w:rsidP="00144B2C">
            <w:pPr>
              <w:jc w:val="center"/>
            </w:pPr>
            <w:r w:rsidRPr="00BA6ABA">
              <w:t>JMC-3</w:t>
            </w:r>
          </w:p>
        </w:tc>
        <w:tc>
          <w:tcPr>
            <w:tcW w:w="3895" w:type="dxa"/>
          </w:tcPr>
          <w:p w14:paraId="2D9EA6A3" w14:textId="77777777" w:rsidR="00DD554E" w:rsidRPr="00BA6ABA" w:rsidRDefault="00DD554E" w:rsidP="00144B2C">
            <w:r w:rsidRPr="00BA6ABA">
              <w:t>Proxy Group Screening Analysis</w:t>
            </w:r>
          </w:p>
        </w:tc>
      </w:tr>
      <w:tr w:rsidR="00DD554E" w:rsidRPr="00956FFF" w14:paraId="29DFF6B7" w14:textId="77777777" w:rsidTr="00144B2C">
        <w:trPr>
          <w:cantSplit/>
          <w:trHeight w:val="353"/>
        </w:trPr>
        <w:tc>
          <w:tcPr>
            <w:tcW w:w="2700" w:type="dxa"/>
          </w:tcPr>
          <w:p w14:paraId="49FD7444" w14:textId="77777777" w:rsidR="00DD554E" w:rsidRDefault="00DD554E" w:rsidP="00144B2C">
            <w:r w:rsidRPr="00E5332C">
              <w:t>James M. Coyne</w:t>
            </w:r>
          </w:p>
        </w:tc>
        <w:tc>
          <w:tcPr>
            <w:tcW w:w="1530" w:type="dxa"/>
          </w:tcPr>
          <w:p w14:paraId="1B624420" w14:textId="77777777" w:rsidR="00DD554E" w:rsidRDefault="00DD554E" w:rsidP="00144B2C">
            <w:pPr>
              <w:jc w:val="center"/>
            </w:pPr>
            <w:r w:rsidRPr="000F3B33">
              <w:t>FPL</w:t>
            </w:r>
          </w:p>
        </w:tc>
        <w:tc>
          <w:tcPr>
            <w:tcW w:w="1440" w:type="dxa"/>
          </w:tcPr>
          <w:p w14:paraId="23DC36ED" w14:textId="77777777" w:rsidR="00DD554E" w:rsidRPr="00BA6ABA" w:rsidRDefault="00DD554E" w:rsidP="00144B2C">
            <w:pPr>
              <w:jc w:val="center"/>
            </w:pPr>
            <w:r w:rsidRPr="00BA6ABA">
              <w:t>JMC-4</w:t>
            </w:r>
          </w:p>
        </w:tc>
        <w:tc>
          <w:tcPr>
            <w:tcW w:w="3895" w:type="dxa"/>
          </w:tcPr>
          <w:p w14:paraId="5233D785" w14:textId="77777777" w:rsidR="00DD554E" w:rsidRPr="00BA6ABA" w:rsidRDefault="00DD554E" w:rsidP="00144B2C">
            <w:r w:rsidRPr="00BA6ABA">
              <w:t>Constant Growth DCF Analysis</w:t>
            </w:r>
          </w:p>
        </w:tc>
      </w:tr>
      <w:tr w:rsidR="00DD554E" w:rsidRPr="00956FFF" w14:paraId="69E4D79D" w14:textId="77777777" w:rsidTr="00144B2C">
        <w:trPr>
          <w:cantSplit/>
          <w:trHeight w:val="353"/>
        </w:trPr>
        <w:tc>
          <w:tcPr>
            <w:tcW w:w="2700" w:type="dxa"/>
          </w:tcPr>
          <w:p w14:paraId="10088574" w14:textId="77777777" w:rsidR="00DD554E" w:rsidRDefault="00DD554E" w:rsidP="00144B2C">
            <w:r w:rsidRPr="00E5332C">
              <w:t>James M. Coyne</w:t>
            </w:r>
          </w:p>
        </w:tc>
        <w:tc>
          <w:tcPr>
            <w:tcW w:w="1530" w:type="dxa"/>
          </w:tcPr>
          <w:p w14:paraId="31F464BF" w14:textId="77777777" w:rsidR="00DD554E" w:rsidRDefault="00DD554E" w:rsidP="00144B2C">
            <w:pPr>
              <w:jc w:val="center"/>
            </w:pPr>
            <w:r w:rsidRPr="000F3B33">
              <w:t>FPL</w:t>
            </w:r>
          </w:p>
        </w:tc>
        <w:tc>
          <w:tcPr>
            <w:tcW w:w="1440" w:type="dxa"/>
          </w:tcPr>
          <w:p w14:paraId="07C9B04F" w14:textId="77777777" w:rsidR="00DD554E" w:rsidRPr="00BA6ABA" w:rsidRDefault="00DD554E" w:rsidP="00144B2C">
            <w:pPr>
              <w:jc w:val="center"/>
            </w:pPr>
            <w:r w:rsidRPr="00BA6ABA">
              <w:t>JMC-5.1</w:t>
            </w:r>
          </w:p>
        </w:tc>
        <w:tc>
          <w:tcPr>
            <w:tcW w:w="3895" w:type="dxa"/>
          </w:tcPr>
          <w:p w14:paraId="5F7D6DA9" w14:textId="77777777" w:rsidR="00DD554E" w:rsidRPr="00BA6ABA" w:rsidRDefault="00DD554E" w:rsidP="00144B2C">
            <w:r w:rsidRPr="00BA6ABA">
              <w:t>Market Risk Premium</w:t>
            </w:r>
          </w:p>
        </w:tc>
      </w:tr>
      <w:tr w:rsidR="00DD554E" w:rsidRPr="00956FFF" w14:paraId="7D302CD8" w14:textId="77777777" w:rsidTr="00144B2C">
        <w:trPr>
          <w:cantSplit/>
          <w:trHeight w:val="353"/>
        </w:trPr>
        <w:tc>
          <w:tcPr>
            <w:tcW w:w="2700" w:type="dxa"/>
          </w:tcPr>
          <w:p w14:paraId="0B309F78" w14:textId="77777777" w:rsidR="00DD554E" w:rsidRDefault="00DD554E" w:rsidP="00144B2C">
            <w:r w:rsidRPr="00E5332C">
              <w:t>James M. Coyne</w:t>
            </w:r>
          </w:p>
        </w:tc>
        <w:tc>
          <w:tcPr>
            <w:tcW w:w="1530" w:type="dxa"/>
          </w:tcPr>
          <w:p w14:paraId="6362749D" w14:textId="77777777" w:rsidR="00DD554E" w:rsidRDefault="00DD554E" w:rsidP="00144B2C">
            <w:pPr>
              <w:jc w:val="center"/>
            </w:pPr>
            <w:r w:rsidRPr="000F3B33">
              <w:t>FPL</w:t>
            </w:r>
          </w:p>
        </w:tc>
        <w:tc>
          <w:tcPr>
            <w:tcW w:w="1440" w:type="dxa"/>
          </w:tcPr>
          <w:p w14:paraId="5320A9D0" w14:textId="77777777" w:rsidR="00DD554E" w:rsidRPr="00BA6ABA" w:rsidRDefault="00DD554E" w:rsidP="00144B2C">
            <w:pPr>
              <w:jc w:val="center"/>
            </w:pPr>
            <w:r w:rsidRPr="00BA6ABA">
              <w:t>JMC-5.2</w:t>
            </w:r>
          </w:p>
        </w:tc>
        <w:tc>
          <w:tcPr>
            <w:tcW w:w="3895" w:type="dxa"/>
          </w:tcPr>
          <w:p w14:paraId="271F774B" w14:textId="77777777" w:rsidR="00DD554E" w:rsidRPr="00BA6ABA" w:rsidRDefault="00DD554E" w:rsidP="00144B2C">
            <w:r w:rsidRPr="00BA6ABA">
              <w:t>CAPM Analysis</w:t>
            </w:r>
          </w:p>
        </w:tc>
      </w:tr>
      <w:tr w:rsidR="00DD554E" w:rsidRPr="00956FFF" w14:paraId="15188714" w14:textId="77777777" w:rsidTr="00144B2C">
        <w:trPr>
          <w:cantSplit/>
          <w:trHeight w:val="353"/>
        </w:trPr>
        <w:tc>
          <w:tcPr>
            <w:tcW w:w="2700" w:type="dxa"/>
          </w:tcPr>
          <w:p w14:paraId="3C3547F1" w14:textId="77777777" w:rsidR="00DD554E" w:rsidRDefault="00DD554E" w:rsidP="00144B2C">
            <w:r w:rsidRPr="00E5332C">
              <w:t>James M. Coyne</w:t>
            </w:r>
          </w:p>
        </w:tc>
        <w:tc>
          <w:tcPr>
            <w:tcW w:w="1530" w:type="dxa"/>
          </w:tcPr>
          <w:p w14:paraId="6315AA90" w14:textId="77777777" w:rsidR="00DD554E" w:rsidRDefault="00DD554E" w:rsidP="00144B2C">
            <w:pPr>
              <w:jc w:val="center"/>
            </w:pPr>
            <w:r w:rsidRPr="000F3B33">
              <w:t>FPL</w:t>
            </w:r>
          </w:p>
        </w:tc>
        <w:tc>
          <w:tcPr>
            <w:tcW w:w="1440" w:type="dxa"/>
          </w:tcPr>
          <w:p w14:paraId="513D3120" w14:textId="77777777" w:rsidR="00DD554E" w:rsidRPr="00BA6ABA" w:rsidRDefault="00DD554E" w:rsidP="00144B2C">
            <w:pPr>
              <w:jc w:val="center"/>
            </w:pPr>
            <w:r w:rsidRPr="00BA6ABA">
              <w:t>JMC-6</w:t>
            </w:r>
          </w:p>
        </w:tc>
        <w:tc>
          <w:tcPr>
            <w:tcW w:w="3895" w:type="dxa"/>
          </w:tcPr>
          <w:p w14:paraId="33927829" w14:textId="77777777" w:rsidR="00DD554E" w:rsidRPr="00BA6ABA" w:rsidRDefault="00DD554E" w:rsidP="00144B2C">
            <w:r w:rsidRPr="00BA6ABA">
              <w:t>Risk Premium Analysis</w:t>
            </w:r>
          </w:p>
        </w:tc>
      </w:tr>
      <w:tr w:rsidR="00DD554E" w:rsidRPr="00956FFF" w14:paraId="081CF19C" w14:textId="77777777" w:rsidTr="00144B2C">
        <w:trPr>
          <w:cantSplit/>
          <w:trHeight w:val="353"/>
        </w:trPr>
        <w:tc>
          <w:tcPr>
            <w:tcW w:w="2700" w:type="dxa"/>
          </w:tcPr>
          <w:p w14:paraId="6902B6FF" w14:textId="77777777" w:rsidR="00DD554E" w:rsidRDefault="00DD554E" w:rsidP="00144B2C">
            <w:r w:rsidRPr="00E5332C">
              <w:t>James M. Coyne</w:t>
            </w:r>
          </w:p>
        </w:tc>
        <w:tc>
          <w:tcPr>
            <w:tcW w:w="1530" w:type="dxa"/>
          </w:tcPr>
          <w:p w14:paraId="28333F56" w14:textId="77777777" w:rsidR="00DD554E" w:rsidRDefault="00DD554E" w:rsidP="00144B2C">
            <w:pPr>
              <w:jc w:val="center"/>
            </w:pPr>
            <w:r w:rsidRPr="000F3B33">
              <w:t>FPL</w:t>
            </w:r>
          </w:p>
        </w:tc>
        <w:tc>
          <w:tcPr>
            <w:tcW w:w="1440" w:type="dxa"/>
          </w:tcPr>
          <w:p w14:paraId="511192E5" w14:textId="77777777" w:rsidR="00DD554E" w:rsidRPr="00BA6ABA" w:rsidRDefault="00DD554E" w:rsidP="00144B2C">
            <w:pPr>
              <w:jc w:val="center"/>
            </w:pPr>
            <w:r w:rsidRPr="00BA6ABA">
              <w:t>JMC-7</w:t>
            </w:r>
          </w:p>
        </w:tc>
        <w:tc>
          <w:tcPr>
            <w:tcW w:w="3895" w:type="dxa"/>
          </w:tcPr>
          <w:p w14:paraId="2A3D2E10" w14:textId="77777777" w:rsidR="00DD554E" w:rsidRPr="00BA6ABA" w:rsidRDefault="00DD554E" w:rsidP="00144B2C">
            <w:r w:rsidRPr="00BA6ABA">
              <w:t>Expected Earnings Analysis</w:t>
            </w:r>
          </w:p>
        </w:tc>
      </w:tr>
      <w:tr w:rsidR="00DD554E" w:rsidRPr="00956FFF" w14:paraId="3D81E7AA" w14:textId="77777777" w:rsidTr="00144B2C">
        <w:trPr>
          <w:cantSplit/>
          <w:trHeight w:val="353"/>
        </w:trPr>
        <w:tc>
          <w:tcPr>
            <w:tcW w:w="2700" w:type="dxa"/>
          </w:tcPr>
          <w:p w14:paraId="596DA052" w14:textId="77777777" w:rsidR="00DD554E" w:rsidRDefault="00DD554E" w:rsidP="00144B2C">
            <w:r w:rsidRPr="00E5332C">
              <w:t>James M. Coyne</w:t>
            </w:r>
          </w:p>
        </w:tc>
        <w:tc>
          <w:tcPr>
            <w:tcW w:w="1530" w:type="dxa"/>
          </w:tcPr>
          <w:p w14:paraId="5DAC61E6" w14:textId="77777777" w:rsidR="00DD554E" w:rsidRDefault="00DD554E" w:rsidP="00144B2C">
            <w:pPr>
              <w:jc w:val="center"/>
            </w:pPr>
            <w:r w:rsidRPr="000F3B33">
              <w:t>FPL</w:t>
            </w:r>
          </w:p>
        </w:tc>
        <w:tc>
          <w:tcPr>
            <w:tcW w:w="1440" w:type="dxa"/>
          </w:tcPr>
          <w:p w14:paraId="393494EA" w14:textId="77777777" w:rsidR="00DD554E" w:rsidRPr="00BA6ABA" w:rsidRDefault="00DD554E" w:rsidP="00144B2C">
            <w:pPr>
              <w:jc w:val="center"/>
            </w:pPr>
            <w:r w:rsidRPr="00BA6ABA">
              <w:t>JMC-8</w:t>
            </w:r>
          </w:p>
        </w:tc>
        <w:tc>
          <w:tcPr>
            <w:tcW w:w="3895" w:type="dxa"/>
          </w:tcPr>
          <w:p w14:paraId="31419F1D" w14:textId="77777777" w:rsidR="00DD554E" w:rsidRPr="00BA6ABA" w:rsidRDefault="00DD554E" w:rsidP="00144B2C">
            <w:r w:rsidRPr="00BA6ABA">
              <w:t>Capital Expenditures Analysis</w:t>
            </w:r>
          </w:p>
        </w:tc>
      </w:tr>
      <w:tr w:rsidR="00DD554E" w:rsidRPr="00956FFF" w14:paraId="2504CB01" w14:textId="77777777" w:rsidTr="00144B2C">
        <w:trPr>
          <w:cantSplit/>
          <w:trHeight w:val="353"/>
        </w:trPr>
        <w:tc>
          <w:tcPr>
            <w:tcW w:w="2700" w:type="dxa"/>
          </w:tcPr>
          <w:p w14:paraId="3BA12D37" w14:textId="77777777" w:rsidR="00DD554E" w:rsidRDefault="00DD554E" w:rsidP="00144B2C">
            <w:r w:rsidRPr="00E5332C">
              <w:t>James M. Coyne</w:t>
            </w:r>
          </w:p>
        </w:tc>
        <w:tc>
          <w:tcPr>
            <w:tcW w:w="1530" w:type="dxa"/>
          </w:tcPr>
          <w:p w14:paraId="31506342" w14:textId="77777777" w:rsidR="00DD554E" w:rsidRDefault="00DD554E" w:rsidP="00144B2C">
            <w:pPr>
              <w:jc w:val="center"/>
            </w:pPr>
            <w:r w:rsidRPr="000F3B33">
              <w:t>FPL</w:t>
            </w:r>
          </w:p>
        </w:tc>
        <w:tc>
          <w:tcPr>
            <w:tcW w:w="1440" w:type="dxa"/>
          </w:tcPr>
          <w:p w14:paraId="73FCB15E" w14:textId="77777777" w:rsidR="00DD554E" w:rsidRPr="00BA6ABA" w:rsidRDefault="00DD554E" w:rsidP="00144B2C">
            <w:pPr>
              <w:jc w:val="center"/>
            </w:pPr>
            <w:r w:rsidRPr="00BA6ABA">
              <w:t>JMC-9</w:t>
            </w:r>
          </w:p>
        </w:tc>
        <w:tc>
          <w:tcPr>
            <w:tcW w:w="3895" w:type="dxa"/>
          </w:tcPr>
          <w:p w14:paraId="402D4D8C" w14:textId="77777777" w:rsidR="00DD554E" w:rsidRPr="00BA6ABA" w:rsidRDefault="00DD554E" w:rsidP="00144B2C">
            <w:r w:rsidRPr="00BA6ABA">
              <w:t>Regulatory Risk Assessment</w:t>
            </w:r>
          </w:p>
        </w:tc>
      </w:tr>
      <w:tr w:rsidR="00DD554E" w:rsidRPr="00956FFF" w14:paraId="3E266F17" w14:textId="77777777" w:rsidTr="00144B2C">
        <w:trPr>
          <w:cantSplit/>
          <w:trHeight w:val="353"/>
        </w:trPr>
        <w:tc>
          <w:tcPr>
            <w:tcW w:w="2700" w:type="dxa"/>
          </w:tcPr>
          <w:p w14:paraId="43ECA25B" w14:textId="77777777" w:rsidR="00DD554E" w:rsidRDefault="00DD554E" w:rsidP="00144B2C">
            <w:r w:rsidRPr="00E5332C">
              <w:t>James M. Coyne</w:t>
            </w:r>
          </w:p>
        </w:tc>
        <w:tc>
          <w:tcPr>
            <w:tcW w:w="1530" w:type="dxa"/>
          </w:tcPr>
          <w:p w14:paraId="681D515A" w14:textId="77777777" w:rsidR="00DD554E" w:rsidRDefault="00DD554E" w:rsidP="00144B2C">
            <w:pPr>
              <w:jc w:val="center"/>
            </w:pPr>
            <w:r w:rsidRPr="000F3B33">
              <w:t>FPL</w:t>
            </w:r>
          </w:p>
        </w:tc>
        <w:tc>
          <w:tcPr>
            <w:tcW w:w="1440" w:type="dxa"/>
          </w:tcPr>
          <w:p w14:paraId="47C6D0CC" w14:textId="77777777" w:rsidR="00DD554E" w:rsidRPr="00BA6ABA" w:rsidRDefault="00DD554E" w:rsidP="00144B2C">
            <w:pPr>
              <w:jc w:val="center"/>
            </w:pPr>
            <w:r w:rsidRPr="00BA6ABA">
              <w:t>JMC-10</w:t>
            </w:r>
          </w:p>
        </w:tc>
        <w:tc>
          <w:tcPr>
            <w:tcW w:w="3895" w:type="dxa"/>
          </w:tcPr>
          <w:p w14:paraId="3144F98D" w14:textId="77777777" w:rsidR="00DD554E" w:rsidRPr="00BA6ABA" w:rsidRDefault="00DD554E" w:rsidP="00144B2C">
            <w:r w:rsidRPr="00BA6ABA">
              <w:t>Flotation Cost Analysis</w:t>
            </w:r>
          </w:p>
        </w:tc>
      </w:tr>
      <w:tr w:rsidR="00DD554E" w:rsidRPr="00956FFF" w14:paraId="2EEC0E09" w14:textId="77777777" w:rsidTr="00144B2C">
        <w:trPr>
          <w:cantSplit/>
          <w:trHeight w:val="353"/>
        </w:trPr>
        <w:tc>
          <w:tcPr>
            <w:tcW w:w="2700" w:type="dxa"/>
          </w:tcPr>
          <w:p w14:paraId="6380892A" w14:textId="77777777" w:rsidR="00DD554E" w:rsidRPr="00E5332C" w:rsidRDefault="00DD554E" w:rsidP="00144B2C">
            <w:r>
              <w:t>James M. Coyne</w:t>
            </w:r>
          </w:p>
        </w:tc>
        <w:tc>
          <w:tcPr>
            <w:tcW w:w="1530" w:type="dxa"/>
          </w:tcPr>
          <w:p w14:paraId="551AF8DB" w14:textId="77777777" w:rsidR="00DD554E" w:rsidRPr="000F3B33" w:rsidRDefault="00DD554E" w:rsidP="00144B2C">
            <w:pPr>
              <w:jc w:val="center"/>
            </w:pPr>
            <w:r>
              <w:t>FPL</w:t>
            </w:r>
          </w:p>
        </w:tc>
        <w:tc>
          <w:tcPr>
            <w:tcW w:w="1440" w:type="dxa"/>
          </w:tcPr>
          <w:p w14:paraId="06C9D948" w14:textId="77777777" w:rsidR="00DD554E" w:rsidRPr="00BA6ABA" w:rsidRDefault="00DD554E" w:rsidP="00144B2C">
            <w:pPr>
              <w:jc w:val="center"/>
            </w:pPr>
            <w:r>
              <w:t>JMC-11</w:t>
            </w:r>
          </w:p>
        </w:tc>
        <w:tc>
          <w:tcPr>
            <w:tcW w:w="3895" w:type="dxa"/>
          </w:tcPr>
          <w:p w14:paraId="08A14BF8" w14:textId="77777777" w:rsidR="00DD554E" w:rsidRPr="00BA6ABA" w:rsidRDefault="00DD554E" w:rsidP="00144B2C">
            <w:r w:rsidRPr="006A334F">
              <w:t>Capital Structure Analysis</w:t>
            </w:r>
          </w:p>
        </w:tc>
      </w:tr>
      <w:tr w:rsidR="00DD554E" w:rsidRPr="00956FFF" w14:paraId="593947ED" w14:textId="77777777" w:rsidTr="00144B2C">
        <w:trPr>
          <w:cantSplit/>
          <w:trHeight w:val="360"/>
        </w:trPr>
        <w:tc>
          <w:tcPr>
            <w:tcW w:w="2700" w:type="dxa"/>
          </w:tcPr>
          <w:p w14:paraId="417787F8" w14:textId="77777777" w:rsidR="00DD554E" w:rsidRDefault="00DD554E" w:rsidP="00144B2C">
            <w:r w:rsidRPr="00F07647">
              <w:t>Scott R. Bores</w:t>
            </w:r>
          </w:p>
        </w:tc>
        <w:tc>
          <w:tcPr>
            <w:tcW w:w="1530" w:type="dxa"/>
          </w:tcPr>
          <w:p w14:paraId="21A7FADB" w14:textId="77777777" w:rsidR="00DD554E" w:rsidRPr="00956FFF" w:rsidRDefault="00DD554E" w:rsidP="00144B2C">
            <w:pPr>
              <w:jc w:val="center"/>
            </w:pPr>
            <w:r>
              <w:t>FPL</w:t>
            </w:r>
          </w:p>
        </w:tc>
        <w:tc>
          <w:tcPr>
            <w:tcW w:w="1440" w:type="dxa"/>
          </w:tcPr>
          <w:p w14:paraId="444F5B28" w14:textId="77777777" w:rsidR="00DD554E" w:rsidRPr="00BA6ABA" w:rsidRDefault="00DD554E" w:rsidP="00144B2C">
            <w:pPr>
              <w:jc w:val="center"/>
            </w:pPr>
            <w:r w:rsidRPr="00BA6ABA">
              <w:t>SRB-1</w:t>
            </w:r>
          </w:p>
        </w:tc>
        <w:tc>
          <w:tcPr>
            <w:tcW w:w="3895" w:type="dxa"/>
          </w:tcPr>
          <w:p w14:paraId="3368DED4" w14:textId="77777777" w:rsidR="00DD554E" w:rsidRPr="00BA6ABA" w:rsidRDefault="00DD554E" w:rsidP="00144B2C">
            <w:r w:rsidRPr="00BA6ABA">
              <w:t>List of MFRs Sponsored or Co-sponsored by Scott R. Bores</w:t>
            </w:r>
          </w:p>
        </w:tc>
      </w:tr>
      <w:tr w:rsidR="00DD554E" w:rsidRPr="00956FFF" w14:paraId="062F1ECA" w14:textId="77777777" w:rsidTr="00144B2C">
        <w:trPr>
          <w:cantSplit/>
          <w:trHeight w:val="353"/>
        </w:trPr>
        <w:tc>
          <w:tcPr>
            <w:tcW w:w="2700" w:type="dxa"/>
          </w:tcPr>
          <w:p w14:paraId="058931EF" w14:textId="77777777" w:rsidR="00DD554E" w:rsidRDefault="00DD554E" w:rsidP="00144B2C">
            <w:r w:rsidRPr="00F07647">
              <w:t>Scott R. Bores</w:t>
            </w:r>
          </w:p>
        </w:tc>
        <w:tc>
          <w:tcPr>
            <w:tcW w:w="1530" w:type="dxa"/>
          </w:tcPr>
          <w:p w14:paraId="7B4D4156" w14:textId="77777777" w:rsidR="00DD554E" w:rsidRDefault="00DD554E" w:rsidP="00144B2C">
            <w:pPr>
              <w:jc w:val="center"/>
            </w:pPr>
            <w:r w:rsidRPr="000F3B33">
              <w:t>FPL</w:t>
            </w:r>
          </w:p>
        </w:tc>
        <w:tc>
          <w:tcPr>
            <w:tcW w:w="1440" w:type="dxa"/>
          </w:tcPr>
          <w:p w14:paraId="5DD08430" w14:textId="77777777" w:rsidR="00DD554E" w:rsidRPr="00BA6ABA" w:rsidRDefault="00DD554E" w:rsidP="00144B2C">
            <w:pPr>
              <w:jc w:val="center"/>
            </w:pPr>
            <w:r w:rsidRPr="00BA6ABA">
              <w:t>SRB-2</w:t>
            </w:r>
          </w:p>
        </w:tc>
        <w:tc>
          <w:tcPr>
            <w:tcW w:w="3895" w:type="dxa"/>
          </w:tcPr>
          <w:p w14:paraId="236C20B2" w14:textId="77777777" w:rsidR="00DD554E" w:rsidRPr="00BA6ABA" w:rsidRDefault="00DD554E" w:rsidP="00144B2C">
            <w:r w:rsidRPr="00BA6ABA">
              <w:t>Regional Comparison: Key Performance Metrics</w:t>
            </w:r>
          </w:p>
        </w:tc>
      </w:tr>
      <w:tr w:rsidR="00DD554E" w:rsidRPr="00956FFF" w14:paraId="02D26B12" w14:textId="77777777" w:rsidTr="00144B2C">
        <w:trPr>
          <w:cantSplit/>
          <w:trHeight w:val="353"/>
        </w:trPr>
        <w:tc>
          <w:tcPr>
            <w:tcW w:w="2700" w:type="dxa"/>
          </w:tcPr>
          <w:p w14:paraId="58BCE1DB" w14:textId="77777777" w:rsidR="00DD554E" w:rsidRDefault="00DD554E" w:rsidP="00144B2C">
            <w:r w:rsidRPr="00F07647">
              <w:t>Scott R. Bores</w:t>
            </w:r>
          </w:p>
        </w:tc>
        <w:tc>
          <w:tcPr>
            <w:tcW w:w="1530" w:type="dxa"/>
          </w:tcPr>
          <w:p w14:paraId="61316A6B" w14:textId="77777777" w:rsidR="00DD554E" w:rsidRDefault="00DD554E" w:rsidP="00144B2C">
            <w:pPr>
              <w:jc w:val="center"/>
            </w:pPr>
            <w:r w:rsidRPr="000F3B33">
              <w:t>FPL</w:t>
            </w:r>
          </w:p>
        </w:tc>
        <w:tc>
          <w:tcPr>
            <w:tcW w:w="1440" w:type="dxa"/>
          </w:tcPr>
          <w:p w14:paraId="3FCC7F3C" w14:textId="77777777" w:rsidR="00DD554E" w:rsidRPr="00BA6ABA" w:rsidRDefault="00DD554E" w:rsidP="00144B2C">
            <w:pPr>
              <w:jc w:val="center"/>
            </w:pPr>
            <w:r w:rsidRPr="00BA6ABA">
              <w:t>SRB-3</w:t>
            </w:r>
          </w:p>
        </w:tc>
        <w:tc>
          <w:tcPr>
            <w:tcW w:w="3895" w:type="dxa"/>
          </w:tcPr>
          <w:p w14:paraId="2339FE02" w14:textId="77777777" w:rsidR="00DD554E" w:rsidRPr="00BA6ABA" w:rsidRDefault="00DD554E" w:rsidP="00144B2C">
            <w:r w:rsidRPr="00BA6ABA">
              <w:t>Supply Chain Cost Increases</w:t>
            </w:r>
          </w:p>
        </w:tc>
      </w:tr>
      <w:tr w:rsidR="00DD554E" w:rsidRPr="00956FFF" w14:paraId="33E6B58C" w14:textId="77777777" w:rsidTr="00144B2C">
        <w:trPr>
          <w:cantSplit/>
          <w:trHeight w:val="353"/>
        </w:trPr>
        <w:tc>
          <w:tcPr>
            <w:tcW w:w="2700" w:type="dxa"/>
          </w:tcPr>
          <w:p w14:paraId="5D624AEF" w14:textId="77777777" w:rsidR="00DD554E" w:rsidRDefault="00DD554E" w:rsidP="00144B2C">
            <w:r w:rsidRPr="00F07647">
              <w:t>Scott R. Bores</w:t>
            </w:r>
          </w:p>
        </w:tc>
        <w:tc>
          <w:tcPr>
            <w:tcW w:w="1530" w:type="dxa"/>
          </w:tcPr>
          <w:p w14:paraId="1EE191EA" w14:textId="77777777" w:rsidR="00DD554E" w:rsidRDefault="00DD554E" w:rsidP="00144B2C">
            <w:pPr>
              <w:jc w:val="center"/>
            </w:pPr>
            <w:r w:rsidRPr="000F3B33">
              <w:t>FPL</w:t>
            </w:r>
          </w:p>
        </w:tc>
        <w:tc>
          <w:tcPr>
            <w:tcW w:w="1440" w:type="dxa"/>
          </w:tcPr>
          <w:p w14:paraId="4EA77561" w14:textId="77777777" w:rsidR="00DD554E" w:rsidRPr="00BA6ABA" w:rsidRDefault="00DD554E" w:rsidP="00144B2C">
            <w:pPr>
              <w:jc w:val="center"/>
            </w:pPr>
            <w:r w:rsidRPr="00BA6ABA">
              <w:t>SRB-4</w:t>
            </w:r>
          </w:p>
        </w:tc>
        <w:tc>
          <w:tcPr>
            <w:tcW w:w="3895" w:type="dxa"/>
          </w:tcPr>
          <w:p w14:paraId="094EECFF" w14:textId="77777777" w:rsidR="00DD554E" w:rsidRPr="00BA6ABA" w:rsidRDefault="00DD554E" w:rsidP="00144B2C">
            <w:r w:rsidRPr="00BA6ABA">
              <w:t>Annual Average Number of Storms by Decade</w:t>
            </w:r>
          </w:p>
        </w:tc>
      </w:tr>
      <w:tr w:rsidR="00DD554E" w:rsidRPr="00956FFF" w14:paraId="52E0E0A7" w14:textId="77777777" w:rsidTr="00144B2C">
        <w:trPr>
          <w:cantSplit/>
          <w:trHeight w:val="353"/>
        </w:trPr>
        <w:tc>
          <w:tcPr>
            <w:tcW w:w="2700" w:type="dxa"/>
          </w:tcPr>
          <w:p w14:paraId="34CF9D91" w14:textId="77777777" w:rsidR="00DD554E" w:rsidRDefault="00DD554E" w:rsidP="00144B2C">
            <w:r w:rsidRPr="00F07647">
              <w:t>Scott R. Bores</w:t>
            </w:r>
          </w:p>
        </w:tc>
        <w:tc>
          <w:tcPr>
            <w:tcW w:w="1530" w:type="dxa"/>
          </w:tcPr>
          <w:p w14:paraId="1BDC981F" w14:textId="77777777" w:rsidR="00DD554E" w:rsidRDefault="00DD554E" w:rsidP="00144B2C">
            <w:pPr>
              <w:jc w:val="center"/>
            </w:pPr>
            <w:r w:rsidRPr="000F3B33">
              <w:t>FPL</w:t>
            </w:r>
          </w:p>
        </w:tc>
        <w:tc>
          <w:tcPr>
            <w:tcW w:w="1440" w:type="dxa"/>
          </w:tcPr>
          <w:p w14:paraId="78C4ABEF" w14:textId="77777777" w:rsidR="00DD554E" w:rsidRPr="00BA6ABA" w:rsidRDefault="00DD554E" w:rsidP="00144B2C">
            <w:pPr>
              <w:jc w:val="center"/>
            </w:pPr>
            <w:r w:rsidRPr="00BA6ABA">
              <w:t>SRB-5</w:t>
            </w:r>
          </w:p>
        </w:tc>
        <w:tc>
          <w:tcPr>
            <w:tcW w:w="3895" w:type="dxa"/>
          </w:tcPr>
          <w:p w14:paraId="2C04E563" w14:textId="77777777" w:rsidR="00DD554E" w:rsidRPr="00BA6ABA" w:rsidRDefault="00DD554E" w:rsidP="00144B2C">
            <w:r w:rsidRPr="00BA6ABA">
              <w:t>Storm Cost Recovery Mechanism</w:t>
            </w:r>
          </w:p>
        </w:tc>
      </w:tr>
      <w:tr w:rsidR="00DD554E" w:rsidRPr="00956FFF" w14:paraId="45DAD5E7" w14:textId="77777777" w:rsidTr="00144B2C">
        <w:trPr>
          <w:cantSplit/>
          <w:trHeight w:val="353"/>
        </w:trPr>
        <w:tc>
          <w:tcPr>
            <w:tcW w:w="2700" w:type="dxa"/>
          </w:tcPr>
          <w:p w14:paraId="181750C5" w14:textId="77777777" w:rsidR="00DD554E" w:rsidRDefault="00DD554E" w:rsidP="00144B2C">
            <w:r w:rsidRPr="00F07647">
              <w:t>Scott R. Bores</w:t>
            </w:r>
          </w:p>
        </w:tc>
        <w:tc>
          <w:tcPr>
            <w:tcW w:w="1530" w:type="dxa"/>
          </w:tcPr>
          <w:p w14:paraId="518250D5" w14:textId="77777777" w:rsidR="00DD554E" w:rsidRDefault="00DD554E" w:rsidP="00144B2C">
            <w:pPr>
              <w:jc w:val="center"/>
            </w:pPr>
            <w:r w:rsidRPr="000F3B33">
              <w:t>FPL</w:t>
            </w:r>
          </w:p>
        </w:tc>
        <w:tc>
          <w:tcPr>
            <w:tcW w:w="1440" w:type="dxa"/>
          </w:tcPr>
          <w:p w14:paraId="0F63EF39" w14:textId="77777777" w:rsidR="00DD554E" w:rsidRPr="00BA6ABA" w:rsidRDefault="00DD554E" w:rsidP="00144B2C">
            <w:pPr>
              <w:jc w:val="center"/>
            </w:pPr>
            <w:r w:rsidRPr="00BA6ABA">
              <w:t>SRB-6</w:t>
            </w:r>
          </w:p>
        </w:tc>
        <w:tc>
          <w:tcPr>
            <w:tcW w:w="3895" w:type="dxa"/>
          </w:tcPr>
          <w:p w14:paraId="07DD0A25" w14:textId="77777777" w:rsidR="00DD554E" w:rsidRPr="00BA6ABA" w:rsidRDefault="00DD554E" w:rsidP="00144B2C">
            <w:r w:rsidRPr="00BA6ABA">
              <w:t>Non-Fuel O&amp;M per Retail MWh</w:t>
            </w:r>
          </w:p>
        </w:tc>
      </w:tr>
      <w:tr w:rsidR="00DD554E" w:rsidRPr="00956FFF" w14:paraId="4BD5C5D8" w14:textId="77777777" w:rsidTr="00144B2C">
        <w:trPr>
          <w:cantSplit/>
          <w:trHeight w:val="353"/>
        </w:trPr>
        <w:tc>
          <w:tcPr>
            <w:tcW w:w="2700" w:type="dxa"/>
          </w:tcPr>
          <w:p w14:paraId="774CDC0D" w14:textId="77777777" w:rsidR="00DD554E" w:rsidRDefault="00DD554E" w:rsidP="00144B2C">
            <w:r w:rsidRPr="00F07647">
              <w:lastRenderedPageBreak/>
              <w:t>Scott R. Bores</w:t>
            </w:r>
          </w:p>
          <w:p w14:paraId="5AA2D675" w14:textId="77777777" w:rsidR="00DD554E" w:rsidRDefault="00DD554E" w:rsidP="00144B2C">
            <w:pPr>
              <w:pStyle w:val="NormalWeb"/>
              <w:keepNext/>
              <w:spacing w:before="0" w:beforeAutospacing="0" w:after="0" w:afterAutospacing="0"/>
            </w:pPr>
            <w:r>
              <w:t>Ina Laney</w:t>
            </w:r>
          </w:p>
          <w:p w14:paraId="340A2A89" w14:textId="77777777" w:rsidR="00DD554E" w:rsidRDefault="00DD554E" w:rsidP="00144B2C">
            <w:pPr>
              <w:pStyle w:val="NormalWeb"/>
              <w:keepNext/>
              <w:spacing w:before="0" w:beforeAutospacing="0" w:after="0" w:afterAutospacing="0"/>
            </w:pPr>
            <w:r>
              <w:t>Tim Oliver</w:t>
            </w:r>
          </w:p>
          <w:p w14:paraId="050E900E" w14:textId="77777777" w:rsidR="00DD554E" w:rsidRDefault="00DD554E" w:rsidP="00144B2C">
            <w:pPr>
              <w:pStyle w:val="NormalWeb"/>
              <w:keepNext/>
              <w:spacing w:before="0" w:beforeAutospacing="0" w:after="0" w:afterAutospacing="0"/>
            </w:pPr>
            <w:r>
              <w:t>Liz Fuentes</w:t>
            </w:r>
          </w:p>
          <w:p w14:paraId="1AB92B1A" w14:textId="77777777" w:rsidR="00DD554E" w:rsidRDefault="00DD554E" w:rsidP="00144B2C">
            <w:r>
              <w:t>Tiffany C. Cohen</w:t>
            </w:r>
          </w:p>
        </w:tc>
        <w:tc>
          <w:tcPr>
            <w:tcW w:w="1530" w:type="dxa"/>
          </w:tcPr>
          <w:p w14:paraId="4CB738E5" w14:textId="77777777" w:rsidR="00DD554E" w:rsidRDefault="00DD554E" w:rsidP="00144B2C">
            <w:pPr>
              <w:jc w:val="center"/>
            </w:pPr>
            <w:r w:rsidRPr="000F3B33">
              <w:t>FPL</w:t>
            </w:r>
          </w:p>
        </w:tc>
        <w:tc>
          <w:tcPr>
            <w:tcW w:w="1440" w:type="dxa"/>
          </w:tcPr>
          <w:p w14:paraId="2C0E88BA" w14:textId="77777777" w:rsidR="00DD554E" w:rsidRPr="00BA6ABA" w:rsidRDefault="00DD554E" w:rsidP="00144B2C">
            <w:pPr>
              <w:jc w:val="center"/>
            </w:pPr>
            <w:r w:rsidRPr="00BA6ABA">
              <w:t>SRB-7</w:t>
            </w:r>
          </w:p>
        </w:tc>
        <w:tc>
          <w:tcPr>
            <w:tcW w:w="3895" w:type="dxa"/>
          </w:tcPr>
          <w:p w14:paraId="44A011C0" w14:textId="77777777" w:rsidR="00DD554E" w:rsidRPr="00BA6ABA" w:rsidRDefault="00DD554E" w:rsidP="00144B2C">
            <w:r w:rsidRPr="00BA6ABA">
              <w:t>Solar and Battery Base Rate Adjustment Mechanism</w:t>
            </w:r>
          </w:p>
        </w:tc>
      </w:tr>
      <w:tr w:rsidR="00DD554E" w:rsidRPr="00956FFF" w14:paraId="0637BB39" w14:textId="77777777" w:rsidTr="00144B2C">
        <w:trPr>
          <w:cantSplit/>
          <w:trHeight w:val="353"/>
        </w:trPr>
        <w:tc>
          <w:tcPr>
            <w:tcW w:w="2700" w:type="dxa"/>
          </w:tcPr>
          <w:p w14:paraId="6313DA2A" w14:textId="77777777" w:rsidR="00DD554E" w:rsidRDefault="00DD554E" w:rsidP="00144B2C">
            <w:r w:rsidRPr="00F07647">
              <w:t>Scott R. Bores</w:t>
            </w:r>
          </w:p>
        </w:tc>
        <w:tc>
          <w:tcPr>
            <w:tcW w:w="1530" w:type="dxa"/>
          </w:tcPr>
          <w:p w14:paraId="0BA57047" w14:textId="77777777" w:rsidR="00DD554E" w:rsidRDefault="00DD554E" w:rsidP="00144B2C">
            <w:pPr>
              <w:jc w:val="center"/>
            </w:pPr>
            <w:r w:rsidRPr="000F3B33">
              <w:t>FPL</w:t>
            </w:r>
          </w:p>
        </w:tc>
        <w:tc>
          <w:tcPr>
            <w:tcW w:w="1440" w:type="dxa"/>
          </w:tcPr>
          <w:p w14:paraId="64D1004C" w14:textId="77777777" w:rsidR="00DD554E" w:rsidRPr="00BA6ABA" w:rsidRDefault="00DD554E" w:rsidP="00144B2C">
            <w:pPr>
              <w:jc w:val="center"/>
            </w:pPr>
            <w:r w:rsidRPr="00BA6ABA">
              <w:t>SRB-8</w:t>
            </w:r>
          </w:p>
        </w:tc>
        <w:tc>
          <w:tcPr>
            <w:tcW w:w="3895" w:type="dxa"/>
          </w:tcPr>
          <w:p w14:paraId="41055FC4" w14:textId="77777777" w:rsidR="00DD554E" w:rsidRPr="00BA6ABA" w:rsidRDefault="00DD554E" w:rsidP="00144B2C">
            <w:r w:rsidRPr="00BA6ABA">
              <w:t>Mechanism To Address Potential Tax Law Changes</w:t>
            </w:r>
          </w:p>
        </w:tc>
      </w:tr>
      <w:tr w:rsidR="00DD554E" w:rsidRPr="00956FFF" w14:paraId="7CAB284E" w14:textId="77777777" w:rsidTr="00144B2C">
        <w:trPr>
          <w:cantSplit/>
          <w:trHeight w:val="353"/>
        </w:trPr>
        <w:tc>
          <w:tcPr>
            <w:tcW w:w="2700" w:type="dxa"/>
          </w:tcPr>
          <w:p w14:paraId="3623778A" w14:textId="77777777" w:rsidR="00DD554E" w:rsidRDefault="00DD554E" w:rsidP="00144B2C">
            <w:r w:rsidRPr="00CD4D83">
              <w:t>Tara DuBose</w:t>
            </w:r>
          </w:p>
        </w:tc>
        <w:tc>
          <w:tcPr>
            <w:tcW w:w="1530" w:type="dxa"/>
          </w:tcPr>
          <w:p w14:paraId="09ADB94F" w14:textId="77777777" w:rsidR="00DD554E" w:rsidRDefault="00DD554E" w:rsidP="00144B2C">
            <w:pPr>
              <w:jc w:val="center"/>
            </w:pPr>
            <w:r w:rsidRPr="000F3B33">
              <w:t>FPL</w:t>
            </w:r>
          </w:p>
        </w:tc>
        <w:tc>
          <w:tcPr>
            <w:tcW w:w="1440" w:type="dxa"/>
            <w:shd w:val="clear" w:color="auto" w:fill="FFFFFF" w:themeFill="background1"/>
          </w:tcPr>
          <w:p w14:paraId="68AACCCF" w14:textId="77777777" w:rsidR="00DD554E" w:rsidRPr="00BA6ABA" w:rsidRDefault="00DD554E" w:rsidP="00144B2C">
            <w:pPr>
              <w:jc w:val="center"/>
            </w:pPr>
            <w:r w:rsidRPr="00BA6ABA">
              <w:t>TD-1</w:t>
            </w:r>
          </w:p>
        </w:tc>
        <w:tc>
          <w:tcPr>
            <w:tcW w:w="3895" w:type="dxa"/>
            <w:shd w:val="clear" w:color="auto" w:fill="FFFFFF" w:themeFill="background1"/>
          </w:tcPr>
          <w:p w14:paraId="7B801B7B" w14:textId="77777777" w:rsidR="00DD554E" w:rsidRPr="00BA6ABA" w:rsidRDefault="00DD554E" w:rsidP="00144B2C">
            <w:r w:rsidRPr="00BA6ABA">
              <w:t>List of MFRs Sponsored or Co-Sponsored by Tara DuBose</w:t>
            </w:r>
          </w:p>
        </w:tc>
      </w:tr>
      <w:tr w:rsidR="00DD554E" w:rsidRPr="00956FFF" w14:paraId="5382D6BF" w14:textId="77777777" w:rsidTr="00144B2C">
        <w:trPr>
          <w:cantSplit/>
          <w:trHeight w:val="353"/>
        </w:trPr>
        <w:tc>
          <w:tcPr>
            <w:tcW w:w="2700" w:type="dxa"/>
          </w:tcPr>
          <w:p w14:paraId="4D362475" w14:textId="77777777" w:rsidR="00DD554E" w:rsidRDefault="00DD554E" w:rsidP="00144B2C">
            <w:r w:rsidRPr="00CD4D83">
              <w:t>Tara DuBose</w:t>
            </w:r>
          </w:p>
        </w:tc>
        <w:tc>
          <w:tcPr>
            <w:tcW w:w="1530" w:type="dxa"/>
          </w:tcPr>
          <w:p w14:paraId="31217A8A" w14:textId="77777777" w:rsidR="00DD554E" w:rsidRDefault="00DD554E" w:rsidP="00144B2C">
            <w:pPr>
              <w:jc w:val="center"/>
            </w:pPr>
            <w:r w:rsidRPr="000F3B33">
              <w:t>FPL</w:t>
            </w:r>
          </w:p>
        </w:tc>
        <w:tc>
          <w:tcPr>
            <w:tcW w:w="1440" w:type="dxa"/>
            <w:shd w:val="clear" w:color="auto" w:fill="FFFFFF" w:themeFill="background1"/>
          </w:tcPr>
          <w:p w14:paraId="6C66D865" w14:textId="77777777" w:rsidR="00DD554E" w:rsidRPr="00BA6ABA" w:rsidRDefault="00DD554E" w:rsidP="00144B2C">
            <w:pPr>
              <w:jc w:val="center"/>
            </w:pPr>
            <w:r w:rsidRPr="00BA6ABA">
              <w:t>TD-2</w:t>
            </w:r>
          </w:p>
        </w:tc>
        <w:tc>
          <w:tcPr>
            <w:tcW w:w="3895" w:type="dxa"/>
            <w:shd w:val="clear" w:color="auto" w:fill="FFFFFF" w:themeFill="background1"/>
          </w:tcPr>
          <w:p w14:paraId="408899D8" w14:textId="77777777" w:rsidR="00DD554E" w:rsidRPr="00BA6ABA" w:rsidRDefault="00DD554E" w:rsidP="00144B2C">
            <w:r w:rsidRPr="00BA6ABA">
              <w:t>Rates of Return and Parity at Present Rates</w:t>
            </w:r>
          </w:p>
        </w:tc>
      </w:tr>
      <w:tr w:rsidR="00DD554E" w:rsidRPr="00956FFF" w14:paraId="7946B917" w14:textId="77777777" w:rsidTr="00144B2C">
        <w:trPr>
          <w:cantSplit/>
          <w:trHeight w:val="353"/>
        </w:trPr>
        <w:tc>
          <w:tcPr>
            <w:tcW w:w="2700" w:type="dxa"/>
          </w:tcPr>
          <w:p w14:paraId="5D755113" w14:textId="77777777" w:rsidR="00DD554E" w:rsidRDefault="00DD554E" w:rsidP="00144B2C">
            <w:r w:rsidRPr="00CD4D83">
              <w:t>Tara DuBose</w:t>
            </w:r>
          </w:p>
        </w:tc>
        <w:tc>
          <w:tcPr>
            <w:tcW w:w="1530" w:type="dxa"/>
          </w:tcPr>
          <w:p w14:paraId="78B4311F" w14:textId="77777777" w:rsidR="00DD554E" w:rsidRDefault="00DD554E" w:rsidP="00144B2C">
            <w:pPr>
              <w:jc w:val="center"/>
            </w:pPr>
            <w:r w:rsidRPr="000F3B33">
              <w:t>FPL</w:t>
            </w:r>
          </w:p>
        </w:tc>
        <w:tc>
          <w:tcPr>
            <w:tcW w:w="1440" w:type="dxa"/>
            <w:shd w:val="clear" w:color="auto" w:fill="FFFFFF" w:themeFill="background1"/>
          </w:tcPr>
          <w:p w14:paraId="33CD6FB1" w14:textId="77777777" w:rsidR="00DD554E" w:rsidRPr="00BA6ABA" w:rsidRDefault="00DD554E" w:rsidP="00144B2C">
            <w:pPr>
              <w:jc w:val="center"/>
            </w:pPr>
            <w:r w:rsidRPr="00BA6ABA">
              <w:t>TD-3</w:t>
            </w:r>
          </w:p>
        </w:tc>
        <w:tc>
          <w:tcPr>
            <w:tcW w:w="3895" w:type="dxa"/>
            <w:shd w:val="clear" w:color="auto" w:fill="FFFFFF" w:themeFill="background1"/>
          </w:tcPr>
          <w:p w14:paraId="6B42B5D6" w14:textId="77777777" w:rsidR="00DD554E" w:rsidRPr="00BA6ABA" w:rsidRDefault="00DD554E" w:rsidP="00144B2C">
            <w:r w:rsidRPr="00BA6ABA">
              <w:t>Equalized Revenue Requirements at Proposed Rate of Return</w:t>
            </w:r>
          </w:p>
        </w:tc>
      </w:tr>
      <w:tr w:rsidR="00DD554E" w:rsidRPr="00956FFF" w14:paraId="7810CB42" w14:textId="77777777" w:rsidTr="00144B2C">
        <w:trPr>
          <w:cantSplit/>
          <w:trHeight w:val="353"/>
        </w:trPr>
        <w:tc>
          <w:tcPr>
            <w:tcW w:w="2700" w:type="dxa"/>
          </w:tcPr>
          <w:p w14:paraId="2937AC5B" w14:textId="77777777" w:rsidR="00DD554E" w:rsidRDefault="00DD554E" w:rsidP="00144B2C">
            <w:r w:rsidRPr="00CD4D83">
              <w:t>Tara DuBose</w:t>
            </w:r>
          </w:p>
        </w:tc>
        <w:tc>
          <w:tcPr>
            <w:tcW w:w="1530" w:type="dxa"/>
          </w:tcPr>
          <w:p w14:paraId="57DBE26B" w14:textId="77777777" w:rsidR="00DD554E" w:rsidRDefault="00DD554E" w:rsidP="00144B2C">
            <w:pPr>
              <w:jc w:val="center"/>
            </w:pPr>
            <w:r w:rsidRPr="000F3B33">
              <w:t>FPL</w:t>
            </w:r>
          </w:p>
        </w:tc>
        <w:tc>
          <w:tcPr>
            <w:tcW w:w="1440" w:type="dxa"/>
          </w:tcPr>
          <w:p w14:paraId="298A0807" w14:textId="77777777" w:rsidR="00DD554E" w:rsidRPr="00BA6ABA" w:rsidRDefault="00DD554E" w:rsidP="00144B2C">
            <w:pPr>
              <w:jc w:val="center"/>
            </w:pPr>
            <w:r w:rsidRPr="00BA6ABA">
              <w:t>TD-4</w:t>
            </w:r>
          </w:p>
        </w:tc>
        <w:tc>
          <w:tcPr>
            <w:tcW w:w="3895" w:type="dxa"/>
          </w:tcPr>
          <w:p w14:paraId="2F62B043" w14:textId="77777777" w:rsidR="00DD554E" w:rsidRPr="00BA6ABA" w:rsidRDefault="00DD554E" w:rsidP="00144B2C">
            <w:r w:rsidRPr="00BA6ABA">
              <w:t>Load Research Details</w:t>
            </w:r>
          </w:p>
        </w:tc>
      </w:tr>
      <w:tr w:rsidR="00DD554E" w:rsidRPr="00956FFF" w14:paraId="21CF21AC" w14:textId="77777777" w:rsidTr="00144B2C">
        <w:trPr>
          <w:cantSplit/>
          <w:trHeight w:val="353"/>
        </w:trPr>
        <w:tc>
          <w:tcPr>
            <w:tcW w:w="2700" w:type="dxa"/>
          </w:tcPr>
          <w:p w14:paraId="3752A9C6" w14:textId="77777777" w:rsidR="00DD554E" w:rsidRDefault="00DD554E" w:rsidP="00144B2C">
            <w:r w:rsidRPr="00CD4D83">
              <w:t>Tara DuBose</w:t>
            </w:r>
          </w:p>
        </w:tc>
        <w:tc>
          <w:tcPr>
            <w:tcW w:w="1530" w:type="dxa"/>
          </w:tcPr>
          <w:p w14:paraId="7947E213" w14:textId="77777777" w:rsidR="00DD554E" w:rsidRDefault="00DD554E" w:rsidP="00144B2C">
            <w:pPr>
              <w:jc w:val="center"/>
            </w:pPr>
            <w:r w:rsidRPr="000F3B33">
              <w:t>FPL</w:t>
            </w:r>
          </w:p>
        </w:tc>
        <w:tc>
          <w:tcPr>
            <w:tcW w:w="1440" w:type="dxa"/>
          </w:tcPr>
          <w:p w14:paraId="55B8E83D" w14:textId="77777777" w:rsidR="00DD554E" w:rsidRPr="00BA6ABA" w:rsidRDefault="00DD554E" w:rsidP="00144B2C">
            <w:pPr>
              <w:jc w:val="center"/>
            </w:pPr>
            <w:r w:rsidRPr="00BA6ABA">
              <w:t>TD-5</w:t>
            </w:r>
          </w:p>
        </w:tc>
        <w:tc>
          <w:tcPr>
            <w:tcW w:w="3895" w:type="dxa"/>
          </w:tcPr>
          <w:p w14:paraId="31B25762" w14:textId="77777777" w:rsidR="00DD554E" w:rsidRPr="00BA6ABA" w:rsidRDefault="00DD554E" w:rsidP="00144B2C">
            <w:r w:rsidRPr="00BA6ABA">
              <w:t>Separation Process for Stratified Contracts</w:t>
            </w:r>
          </w:p>
        </w:tc>
      </w:tr>
      <w:tr w:rsidR="00423AB0" w:rsidRPr="00956FFF" w14:paraId="1545A142" w14:textId="77777777" w:rsidTr="00935766">
        <w:trPr>
          <w:cantSplit/>
          <w:trHeight w:val="353"/>
        </w:trPr>
        <w:tc>
          <w:tcPr>
            <w:tcW w:w="2700" w:type="dxa"/>
          </w:tcPr>
          <w:p w14:paraId="53BF1E67" w14:textId="77777777" w:rsidR="00423AB0" w:rsidRDefault="00423AB0" w:rsidP="00A9161A">
            <w:r w:rsidRPr="00E42684">
              <w:t>Tiffany C. Cohen</w:t>
            </w:r>
          </w:p>
        </w:tc>
        <w:tc>
          <w:tcPr>
            <w:tcW w:w="1530" w:type="dxa"/>
          </w:tcPr>
          <w:p w14:paraId="65FE3E8A" w14:textId="77777777" w:rsidR="00423AB0" w:rsidRDefault="00423AB0" w:rsidP="00A9161A">
            <w:pPr>
              <w:jc w:val="center"/>
            </w:pPr>
            <w:r w:rsidRPr="000F3B33">
              <w:t>FPL</w:t>
            </w:r>
          </w:p>
        </w:tc>
        <w:tc>
          <w:tcPr>
            <w:tcW w:w="1440" w:type="dxa"/>
          </w:tcPr>
          <w:p w14:paraId="65B22E44" w14:textId="77777777" w:rsidR="00423AB0" w:rsidRPr="00BA6ABA" w:rsidRDefault="00423AB0" w:rsidP="00BA6ABA">
            <w:pPr>
              <w:jc w:val="center"/>
            </w:pPr>
            <w:r w:rsidRPr="00BA6ABA">
              <w:t>TCC-1</w:t>
            </w:r>
          </w:p>
        </w:tc>
        <w:tc>
          <w:tcPr>
            <w:tcW w:w="3895" w:type="dxa"/>
          </w:tcPr>
          <w:p w14:paraId="7FA5C363" w14:textId="77777777" w:rsidR="00423AB0" w:rsidRPr="00BA6ABA" w:rsidRDefault="00423AB0" w:rsidP="00BA6ABA">
            <w:r w:rsidRPr="00BA6ABA">
              <w:t>List of MFRs Sponsored or Co-Sponsored by Tiffany C. Cohen</w:t>
            </w:r>
          </w:p>
        </w:tc>
      </w:tr>
      <w:tr w:rsidR="00423AB0" w:rsidRPr="00956FFF" w14:paraId="60BF4BB0" w14:textId="77777777" w:rsidTr="00935766">
        <w:trPr>
          <w:cantSplit/>
          <w:trHeight w:val="353"/>
        </w:trPr>
        <w:tc>
          <w:tcPr>
            <w:tcW w:w="2700" w:type="dxa"/>
          </w:tcPr>
          <w:p w14:paraId="2B4810DB" w14:textId="77777777" w:rsidR="00423AB0" w:rsidRDefault="00423AB0" w:rsidP="00A9161A">
            <w:r w:rsidRPr="00E42684">
              <w:t>Tiffany C. Cohen</w:t>
            </w:r>
          </w:p>
        </w:tc>
        <w:tc>
          <w:tcPr>
            <w:tcW w:w="1530" w:type="dxa"/>
          </w:tcPr>
          <w:p w14:paraId="06BB7E06" w14:textId="77777777" w:rsidR="00423AB0" w:rsidRDefault="00423AB0" w:rsidP="00A9161A">
            <w:pPr>
              <w:jc w:val="center"/>
            </w:pPr>
            <w:r w:rsidRPr="000F3B33">
              <w:t>FPL</w:t>
            </w:r>
          </w:p>
        </w:tc>
        <w:tc>
          <w:tcPr>
            <w:tcW w:w="1440" w:type="dxa"/>
          </w:tcPr>
          <w:p w14:paraId="61DE6533" w14:textId="77777777" w:rsidR="00423AB0" w:rsidRPr="00BA6ABA" w:rsidRDefault="00423AB0" w:rsidP="00BA6ABA">
            <w:pPr>
              <w:jc w:val="center"/>
            </w:pPr>
            <w:r w:rsidRPr="00BA6ABA">
              <w:t>TCC-2</w:t>
            </w:r>
          </w:p>
        </w:tc>
        <w:tc>
          <w:tcPr>
            <w:tcW w:w="3895" w:type="dxa"/>
          </w:tcPr>
          <w:p w14:paraId="2BDD3822" w14:textId="77777777" w:rsidR="00423AB0" w:rsidRPr="00BA6ABA" w:rsidRDefault="00423AB0" w:rsidP="00BA6ABA">
            <w:r w:rsidRPr="00BA6ABA">
              <w:t>Typical Bill Projections</w:t>
            </w:r>
          </w:p>
        </w:tc>
      </w:tr>
      <w:tr w:rsidR="00423AB0" w:rsidRPr="00956FFF" w14:paraId="6F3ADA7F" w14:textId="77777777" w:rsidTr="00935766">
        <w:trPr>
          <w:cantSplit/>
          <w:trHeight w:val="353"/>
        </w:trPr>
        <w:tc>
          <w:tcPr>
            <w:tcW w:w="2700" w:type="dxa"/>
          </w:tcPr>
          <w:p w14:paraId="25C788E3" w14:textId="77777777" w:rsidR="00423AB0" w:rsidRDefault="00423AB0" w:rsidP="00A9161A">
            <w:r w:rsidRPr="00E42684">
              <w:t>Tiffany C. Cohen</w:t>
            </w:r>
          </w:p>
        </w:tc>
        <w:tc>
          <w:tcPr>
            <w:tcW w:w="1530" w:type="dxa"/>
          </w:tcPr>
          <w:p w14:paraId="72DB4028" w14:textId="77777777" w:rsidR="00423AB0" w:rsidRDefault="00423AB0" w:rsidP="00A9161A">
            <w:pPr>
              <w:jc w:val="center"/>
            </w:pPr>
            <w:r w:rsidRPr="000F3B33">
              <w:t>FPL</w:t>
            </w:r>
          </w:p>
        </w:tc>
        <w:tc>
          <w:tcPr>
            <w:tcW w:w="1440" w:type="dxa"/>
          </w:tcPr>
          <w:p w14:paraId="60393A9C" w14:textId="77777777" w:rsidR="00423AB0" w:rsidRPr="00BA6ABA" w:rsidRDefault="00423AB0" w:rsidP="00BA6ABA">
            <w:pPr>
              <w:jc w:val="center"/>
            </w:pPr>
            <w:r w:rsidRPr="00BA6ABA">
              <w:t>TCC-3</w:t>
            </w:r>
          </w:p>
        </w:tc>
        <w:tc>
          <w:tcPr>
            <w:tcW w:w="3895" w:type="dxa"/>
          </w:tcPr>
          <w:p w14:paraId="0E8A6B16" w14:textId="77777777" w:rsidR="00423AB0" w:rsidRPr="00BA6ABA" w:rsidRDefault="00423AB0" w:rsidP="00BA6ABA">
            <w:r w:rsidRPr="00BA6ABA">
              <w:t>National Bill Comparisons</w:t>
            </w:r>
          </w:p>
        </w:tc>
      </w:tr>
      <w:tr w:rsidR="00423AB0" w:rsidRPr="00956FFF" w14:paraId="45EC8043" w14:textId="77777777" w:rsidTr="00935766">
        <w:trPr>
          <w:cantSplit/>
          <w:trHeight w:val="353"/>
        </w:trPr>
        <w:tc>
          <w:tcPr>
            <w:tcW w:w="2700" w:type="dxa"/>
          </w:tcPr>
          <w:p w14:paraId="3FDD1A1F" w14:textId="77777777" w:rsidR="00423AB0" w:rsidRDefault="00423AB0" w:rsidP="00A9161A">
            <w:r w:rsidRPr="00E42684">
              <w:t>Tiffany C. Cohen</w:t>
            </w:r>
          </w:p>
        </w:tc>
        <w:tc>
          <w:tcPr>
            <w:tcW w:w="1530" w:type="dxa"/>
          </w:tcPr>
          <w:p w14:paraId="203FE4F7" w14:textId="77777777" w:rsidR="00423AB0" w:rsidRDefault="00423AB0" w:rsidP="00A9161A">
            <w:pPr>
              <w:jc w:val="center"/>
            </w:pPr>
            <w:r w:rsidRPr="000F3B33">
              <w:t>FPL</w:t>
            </w:r>
          </w:p>
        </w:tc>
        <w:tc>
          <w:tcPr>
            <w:tcW w:w="1440" w:type="dxa"/>
          </w:tcPr>
          <w:p w14:paraId="4E3F9911" w14:textId="77777777" w:rsidR="00423AB0" w:rsidRPr="00BA6ABA" w:rsidRDefault="00423AB0" w:rsidP="00BA6ABA">
            <w:pPr>
              <w:jc w:val="center"/>
            </w:pPr>
            <w:r w:rsidRPr="00BA6ABA">
              <w:t>TCC-4</w:t>
            </w:r>
          </w:p>
        </w:tc>
        <w:tc>
          <w:tcPr>
            <w:tcW w:w="3895" w:type="dxa"/>
          </w:tcPr>
          <w:p w14:paraId="78E009FF" w14:textId="77777777" w:rsidR="00423AB0" w:rsidRPr="00BA6ABA" w:rsidRDefault="00423AB0" w:rsidP="00BA6ABA">
            <w:r w:rsidRPr="00BA6ABA">
              <w:t>FPL’s Load Forecasting Process for 2026-2029</w:t>
            </w:r>
          </w:p>
        </w:tc>
      </w:tr>
      <w:tr w:rsidR="00423AB0" w:rsidRPr="00956FFF" w14:paraId="44319944" w14:textId="77777777" w:rsidTr="00935766">
        <w:trPr>
          <w:cantSplit/>
          <w:trHeight w:val="353"/>
        </w:trPr>
        <w:tc>
          <w:tcPr>
            <w:tcW w:w="2700" w:type="dxa"/>
          </w:tcPr>
          <w:p w14:paraId="1D01514D" w14:textId="77777777" w:rsidR="00423AB0" w:rsidRDefault="00423AB0" w:rsidP="00A9161A">
            <w:r w:rsidRPr="00E42684">
              <w:t>Tiffany C. Cohen</w:t>
            </w:r>
          </w:p>
        </w:tc>
        <w:tc>
          <w:tcPr>
            <w:tcW w:w="1530" w:type="dxa"/>
          </w:tcPr>
          <w:p w14:paraId="5698AAF9" w14:textId="77777777" w:rsidR="00423AB0" w:rsidRDefault="00423AB0" w:rsidP="00A9161A">
            <w:pPr>
              <w:jc w:val="center"/>
            </w:pPr>
            <w:r w:rsidRPr="000F3B33">
              <w:t>FPL</w:t>
            </w:r>
          </w:p>
        </w:tc>
        <w:tc>
          <w:tcPr>
            <w:tcW w:w="1440" w:type="dxa"/>
          </w:tcPr>
          <w:p w14:paraId="39E3EE8B" w14:textId="77777777" w:rsidR="00423AB0" w:rsidRPr="00BA6ABA" w:rsidRDefault="00423AB0" w:rsidP="00BA6ABA">
            <w:pPr>
              <w:jc w:val="center"/>
            </w:pPr>
            <w:r w:rsidRPr="00BA6ABA">
              <w:t>TCC-5</w:t>
            </w:r>
          </w:p>
        </w:tc>
        <w:tc>
          <w:tcPr>
            <w:tcW w:w="3895" w:type="dxa"/>
          </w:tcPr>
          <w:p w14:paraId="78432D66" w14:textId="77777777" w:rsidR="00423AB0" w:rsidRPr="00BA6ABA" w:rsidRDefault="00423AB0" w:rsidP="00BA6ABA">
            <w:r w:rsidRPr="00BA6ABA">
              <w:t>Parity of Major Rate Classes</w:t>
            </w:r>
          </w:p>
        </w:tc>
      </w:tr>
      <w:tr w:rsidR="00423AB0" w:rsidRPr="00956FFF" w14:paraId="14051EB5" w14:textId="77777777" w:rsidTr="00935766">
        <w:trPr>
          <w:cantSplit/>
          <w:trHeight w:val="353"/>
        </w:trPr>
        <w:tc>
          <w:tcPr>
            <w:tcW w:w="2700" w:type="dxa"/>
          </w:tcPr>
          <w:p w14:paraId="3DD19F3E" w14:textId="77777777" w:rsidR="00423AB0" w:rsidRDefault="00423AB0" w:rsidP="00A9161A">
            <w:r w:rsidRPr="00E42684">
              <w:t>Tiffany C. Cohen</w:t>
            </w:r>
          </w:p>
        </w:tc>
        <w:tc>
          <w:tcPr>
            <w:tcW w:w="1530" w:type="dxa"/>
          </w:tcPr>
          <w:p w14:paraId="2DD6E9B0" w14:textId="77777777" w:rsidR="00423AB0" w:rsidRDefault="00423AB0" w:rsidP="00A9161A">
            <w:pPr>
              <w:jc w:val="center"/>
            </w:pPr>
            <w:r w:rsidRPr="000F3B33">
              <w:t>FPL</w:t>
            </w:r>
          </w:p>
        </w:tc>
        <w:tc>
          <w:tcPr>
            <w:tcW w:w="1440" w:type="dxa"/>
          </w:tcPr>
          <w:p w14:paraId="28CFC873" w14:textId="77777777" w:rsidR="00423AB0" w:rsidRPr="00BA6ABA" w:rsidRDefault="00423AB0" w:rsidP="00BA6ABA">
            <w:pPr>
              <w:jc w:val="center"/>
            </w:pPr>
            <w:r w:rsidRPr="00BA6ABA">
              <w:t>TCC-6</w:t>
            </w:r>
          </w:p>
        </w:tc>
        <w:tc>
          <w:tcPr>
            <w:tcW w:w="3895" w:type="dxa"/>
          </w:tcPr>
          <w:p w14:paraId="4649B081" w14:textId="77777777" w:rsidR="00423AB0" w:rsidRPr="00BA6ABA" w:rsidRDefault="00423AB0" w:rsidP="00BA6ABA">
            <w:r w:rsidRPr="00BA6ABA">
              <w:t>Summary of Proposed Rate Structure for Major Rate Schedules</w:t>
            </w:r>
          </w:p>
        </w:tc>
      </w:tr>
      <w:tr w:rsidR="00D138C3" w:rsidRPr="00956FFF" w14:paraId="3AFD91B9" w14:textId="77777777" w:rsidTr="00935766">
        <w:trPr>
          <w:cantSplit/>
          <w:trHeight w:val="373"/>
        </w:trPr>
        <w:tc>
          <w:tcPr>
            <w:tcW w:w="2700" w:type="dxa"/>
          </w:tcPr>
          <w:p w14:paraId="2377B111" w14:textId="77777777" w:rsidR="00D138C3" w:rsidRDefault="00D138C3" w:rsidP="00A9161A">
            <w:r w:rsidRPr="004E6222">
              <w:t>Roger D. Colton</w:t>
            </w:r>
          </w:p>
        </w:tc>
        <w:tc>
          <w:tcPr>
            <w:tcW w:w="1530" w:type="dxa"/>
          </w:tcPr>
          <w:p w14:paraId="41D08C34" w14:textId="77777777" w:rsidR="00D138C3" w:rsidRPr="00956FFF" w:rsidRDefault="00D138C3" w:rsidP="00A9161A">
            <w:pPr>
              <w:jc w:val="center"/>
            </w:pPr>
            <w:r>
              <w:t>OPC</w:t>
            </w:r>
          </w:p>
        </w:tc>
        <w:tc>
          <w:tcPr>
            <w:tcW w:w="1440" w:type="dxa"/>
          </w:tcPr>
          <w:p w14:paraId="789F751D" w14:textId="77777777" w:rsidR="00D138C3" w:rsidRPr="00BA6ABA" w:rsidRDefault="00D138C3" w:rsidP="00BA6ABA">
            <w:pPr>
              <w:jc w:val="center"/>
            </w:pPr>
            <w:r w:rsidRPr="00BA6ABA">
              <w:t>RDC-1</w:t>
            </w:r>
          </w:p>
        </w:tc>
        <w:tc>
          <w:tcPr>
            <w:tcW w:w="3895" w:type="dxa"/>
          </w:tcPr>
          <w:p w14:paraId="185CCBA7" w14:textId="77777777" w:rsidR="00D138C3" w:rsidRPr="00BA6ABA" w:rsidRDefault="00D138C3" w:rsidP="00BA6ABA">
            <w:r w:rsidRPr="00BA6ABA">
              <w:t>Summary Vitae of Roger Colton</w:t>
            </w:r>
          </w:p>
        </w:tc>
      </w:tr>
      <w:tr w:rsidR="00C5170F" w:rsidRPr="00956FFF" w14:paraId="1E280193" w14:textId="77777777" w:rsidTr="00935766">
        <w:trPr>
          <w:cantSplit/>
          <w:trHeight w:val="353"/>
        </w:trPr>
        <w:tc>
          <w:tcPr>
            <w:tcW w:w="2700" w:type="dxa"/>
          </w:tcPr>
          <w:p w14:paraId="2CCC27B2" w14:textId="77777777" w:rsidR="00C5170F" w:rsidRDefault="00C5170F" w:rsidP="00A9161A">
            <w:r w:rsidRPr="004E6222">
              <w:t>Roger D. Colton</w:t>
            </w:r>
          </w:p>
        </w:tc>
        <w:tc>
          <w:tcPr>
            <w:tcW w:w="1530" w:type="dxa"/>
          </w:tcPr>
          <w:p w14:paraId="2F1BA810" w14:textId="77777777" w:rsidR="00C5170F" w:rsidRDefault="00C5170F" w:rsidP="00A9161A">
            <w:pPr>
              <w:jc w:val="center"/>
            </w:pPr>
            <w:r w:rsidRPr="005C57DA">
              <w:t>OPC</w:t>
            </w:r>
          </w:p>
        </w:tc>
        <w:tc>
          <w:tcPr>
            <w:tcW w:w="1440" w:type="dxa"/>
          </w:tcPr>
          <w:p w14:paraId="530B43D4" w14:textId="77777777" w:rsidR="00C5170F" w:rsidRPr="00BA6ABA" w:rsidRDefault="00C5170F" w:rsidP="00BA6ABA">
            <w:pPr>
              <w:jc w:val="center"/>
            </w:pPr>
            <w:r w:rsidRPr="00BA6ABA">
              <w:t>RDC-2</w:t>
            </w:r>
          </w:p>
        </w:tc>
        <w:tc>
          <w:tcPr>
            <w:tcW w:w="3895" w:type="dxa"/>
          </w:tcPr>
          <w:p w14:paraId="723609EF" w14:textId="77777777" w:rsidR="00C5170F" w:rsidRPr="00BA6ABA" w:rsidRDefault="00C5170F" w:rsidP="00BA6ABA">
            <w:r w:rsidRPr="00BA6ABA">
              <w:t>FPL Districts by Zip Code</w:t>
            </w:r>
          </w:p>
        </w:tc>
      </w:tr>
      <w:tr w:rsidR="00C5170F" w:rsidRPr="00956FFF" w14:paraId="2D28A68C" w14:textId="77777777" w:rsidTr="00935766">
        <w:trPr>
          <w:cantSplit/>
          <w:trHeight w:val="353"/>
        </w:trPr>
        <w:tc>
          <w:tcPr>
            <w:tcW w:w="2700" w:type="dxa"/>
          </w:tcPr>
          <w:p w14:paraId="7FD11FAB" w14:textId="77777777" w:rsidR="00C5170F" w:rsidRDefault="00C5170F" w:rsidP="00A9161A">
            <w:r w:rsidRPr="004E6222">
              <w:t>Roger D. Colton</w:t>
            </w:r>
          </w:p>
        </w:tc>
        <w:tc>
          <w:tcPr>
            <w:tcW w:w="1530" w:type="dxa"/>
          </w:tcPr>
          <w:p w14:paraId="14B8D6F7" w14:textId="77777777" w:rsidR="00C5170F" w:rsidRDefault="00C5170F" w:rsidP="00A9161A">
            <w:pPr>
              <w:jc w:val="center"/>
            </w:pPr>
            <w:r w:rsidRPr="005C57DA">
              <w:t>OPC</w:t>
            </w:r>
          </w:p>
        </w:tc>
        <w:tc>
          <w:tcPr>
            <w:tcW w:w="1440" w:type="dxa"/>
          </w:tcPr>
          <w:p w14:paraId="121B6E51" w14:textId="77777777" w:rsidR="00C5170F" w:rsidRPr="00BA6ABA" w:rsidRDefault="00C5170F" w:rsidP="00BA6ABA">
            <w:pPr>
              <w:jc w:val="center"/>
            </w:pPr>
            <w:r w:rsidRPr="00BA6ABA">
              <w:t>RDC-3</w:t>
            </w:r>
          </w:p>
        </w:tc>
        <w:tc>
          <w:tcPr>
            <w:tcW w:w="3895" w:type="dxa"/>
          </w:tcPr>
          <w:p w14:paraId="4163CFD3" w14:textId="77777777" w:rsidR="00C5170F" w:rsidRPr="00BA6ABA" w:rsidRDefault="00C5170F" w:rsidP="00BA6ABA">
            <w:r w:rsidRPr="00BA6ABA">
              <w:t>Bill-to-Income Ratios at Existing/ Proposed Rates and Median Usage</w:t>
            </w:r>
          </w:p>
        </w:tc>
      </w:tr>
      <w:tr w:rsidR="00C5170F" w:rsidRPr="00956FFF" w14:paraId="6D3A00D3" w14:textId="77777777" w:rsidTr="00935766">
        <w:trPr>
          <w:cantSplit/>
          <w:trHeight w:val="373"/>
        </w:trPr>
        <w:tc>
          <w:tcPr>
            <w:tcW w:w="2700" w:type="dxa"/>
          </w:tcPr>
          <w:p w14:paraId="0B8A1AFC" w14:textId="77777777" w:rsidR="00C5170F" w:rsidRDefault="00C5170F" w:rsidP="00A9161A">
            <w:r w:rsidRPr="004E6222">
              <w:t>Roger D. Colton</w:t>
            </w:r>
          </w:p>
        </w:tc>
        <w:tc>
          <w:tcPr>
            <w:tcW w:w="1530" w:type="dxa"/>
          </w:tcPr>
          <w:p w14:paraId="4C39EC05" w14:textId="77777777" w:rsidR="00C5170F" w:rsidRDefault="00C5170F" w:rsidP="00A9161A">
            <w:pPr>
              <w:jc w:val="center"/>
            </w:pPr>
            <w:r w:rsidRPr="005C57DA">
              <w:t>OPC</w:t>
            </w:r>
          </w:p>
        </w:tc>
        <w:tc>
          <w:tcPr>
            <w:tcW w:w="1440" w:type="dxa"/>
          </w:tcPr>
          <w:p w14:paraId="652057AD" w14:textId="77777777" w:rsidR="00C5170F" w:rsidRPr="00BA6ABA" w:rsidRDefault="00C5170F" w:rsidP="00BA6ABA">
            <w:pPr>
              <w:jc w:val="center"/>
            </w:pPr>
            <w:r w:rsidRPr="00BA6ABA">
              <w:t>RDC-4</w:t>
            </w:r>
          </w:p>
        </w:tc>
        <w:tc>
          <w:tcPr>
            <w:tcW w:w="3895" w:type="dxa"/>
          </w:tcPr>
          <w:p w14:paraId="24D07C37" w14:textId="77777777" w:rsidR="00C5170F" w:rsidRPr="00BA6ABA" w:rsidRDefault="00C5170F" w:rsidP="00BA6ABA">
            <w:r w:rsidRPr="00BA6ABA">
              <w:t>Bill-to-Income Ratios at Existing/ Proposed Rates and Mean Usage</w:t>
            </w:r>
          </w:p>
        </w:tc>
      </w:tr>
      <w:tr w:rsidR="00C5170F" w:rsidRPr="00956FFF" w14:paraId="49F99950" w14:textId="77777777" w:rsidTr="00935766">
        <w:trPr>
          <w:cantSplit/>
          <w:trHeight w:val="373"/>
        </w:trPr>
        <w:tc>
          <w:tcPr>
            <w:tcW w:w="2700" w:type="dxa"/>
          </w:tcPr>
          <w:p w14:paraId="653E9D5B" w14:textId="77777777" w:rsidR="00C5170F" w:rsidRDefault="00C5170F" w:rsidP="00A9161A">
            <w:r w:rsidRPr="004E6222">
              <w:lastRenderedPageBreak/>
              <w:t>Roger D. Colton</w:t>
            </w:r>
          </w:p>
        </w:tc>
        <w:tc>
          <w:tcPr>
            <w:tcW w:w="1530" w:type="dxa"/>
          </w:tcPr>
          <w:p w14:paraId="2E278BE5" w14:textId="77777777" w:rsidR="00C5170F" w:rsidRDefault="00C5170F" w:rsidP="00A9161A">
            <w:pPr>
              <w:jc w:val="center"/>
            </w:pPr>
            <w:r w:rsidRPr="005C57DA">
              <w:t>OPC</w:t>
            </w:r>
          </w:p>
        </w:tc>
        <w:tc>
          <w:tcPr>
            <w:tcW w:w="1440" w:type="dxa"/>
          </w:tcPr>
          <w:p w14:paraId="3E2E8FE2" w14:textId="77777777" w:rsidR="00C5170F" w:rsidRPr="00BA6ABA" w:rsidRDefault="00C5170F" w:rsidP="00BA6ABA">
            <w:pPr>
              <w:jc w:val="center"/>
            </w:pPr>
            <w:r w:rsidRPr="00BA6ABA">
              <w:t>RDC-5</w:t>
            </w:r>
          </w:p>
        </w:tc>
        <w:tc>
          <w:tcPr>
            <w:tcW w:w="3895" w:type="dxa"/>
          </w:tcPr>
          <w:p w14:paraId="1B5293B7" w14:textId="77777777" w:rsidR="00C5170F" w:rsidRPr="00BA6ABA" w:rsidRDefault="00C5170F" w:rsidP="00BA6ABA">
            <w:r w:rsidRPr="00BA6ABA">
              <w:t>Composite Discovery Responses</w:t>
            </w:r>
          </w:p>
        </w:tc>
      </w:tr>
      <w:tr w:rsidR="00C5170F" w:rsidRPr="00956FFF" w14:paraId="51DDD9E6" w14:textId="77777777" w:rsidTr="00935766">
        <w:trPr>
          <w:cantSplit/>
          <w:trHeight w:val="373"/>
        </w:trPr>
        <w:tc>
          <w:tcPr>
            <w:tcW w:w="2700" w:type="dxa"/>
          </w:tcPr>
          <w:p w14:paraId="077B76FF" w14:textId="77777777" w:rsidR="00C5170F" w:rsidRDefault="00C5170F" w:rsidP="00A9161A">
            <w:r w:rsidRPr="00497760">
              <w:rPr>
                <w:bCs/>
              </w:rPr>
              <w:t>Timothy J. Devlin</w:t>
            </w:r>
          </w:p>
        </w:tc>
        <w:tc>
          <w:tcPr>
            <w:tcW w:w="1530" w:type="dxa"/>
          </w:tcPr>
          <w:p w14:paraId="2690BB74" w14:textId="77777777" w:rsidR="00C5170F" w:rsidRDefault="00C5170F" w:rsidP="00A9161A">
            <w:pPr>
              <w:jc w:val="center"/>
            </w:pPr>
            <w:r w:rsidRPr="005C57DA">
              <w:t>OPC</w:t>
            </w:r>
          </w:p>
        </w:tc>
        <w:tc>
          <w:tcPr>
            <w:tcW w:w="1440" w:type="dxa"/>
          </w:tcPr>
          <w:p w14:paraId="19740811" w14:textId="77777777" w:rsidR="00C5170F" w:rsidRPr="00BA6ABA" w:rsidRDefault="00C5170F" w:rsidP="00BA6ABA">
            <w:pPr>
              <w:jc w:val="center"/>
            </w:pPr>
            <w:r w:rsidRPr="00BA6ABA">
              <w:t>TJD-1</w:t>
            </w:r>
          </w:p>
        </w:tc>
        <w:tc>
          <w:tcPr>
            <w:tcW w:w="3895" w:type="dxa"/>
          </w:tcPr>
          <w:p w14:paraId="13662D20" w14:textId="77777777" w:rsidR="00C5170F" w:rsidRPr="00BA6ABA" w:rsidRDefault="00C5170F" w:rsidP="00BA6ABA">
            <w:r w:rsidRPr="00BA6ABA">
              <w:t>Resume of Timothy J. Devlin</w:t>
            </w:r>
          </w:p>
        </w:tc>
      </w:tr>
      <w:tr w:rsidR="00C5170F" w:rsidRPr="00956FFF" w14:paraId="57B262D4" w14:textId="77777777" w:rsidTr="00935766">
        <w:trPr>
          <w:cantSplit/>
          <w:trHeight w:val="373"/>
        </w:trPr>
        <w:tc>
          <w:tcPr>
            <w:tcW w:w="2700" w:type="dxa"/>
          </w:tcPr>
          <w:p w14:paraId="46FD2C03" w14:textId="77777777" w:rsidR="00C5170F" w:rsidRDefault="00C5170F" w:rsidP="00A9161A">
            <w:r w:rsidRPr="00497760">
              <w:rPr>
                <w:bCs/>
              </w:rPr>
              <w:t>Timothy J. Devlin</w:t>
            </w:r>
          </w:p>
        </w:tc>
        <w:tc>
          <w:tcPr>
            <w:tcW w:w="1530" w:type="dxa"/>
          </w:tcPr>
          <w:p w14:paraId="798E58A9" w14:textId="77777777" w:rsidR="00C5170F" w:rsidRDefault="00C5170F" w:rsidP="00A9161A">
            <w:pPr>
              <w:jc w:val="center"/>
            </w:pPr>
            <w:r w:rsidRPr="005C57DA">
              <w:t>OPC</w:t>
            </w:r>
          </w:p>
        </w:tc>
        <w:tc>
          <w:tcPr>
            <w:tcW w:w="1440" w:type="dxa"/>
          </w:tcPr>
          <w:p w14:paraId="64EC48F9" w14:textId="77777777" w:rsidR="00C5170F" w:rsidRPr="00BA6ABA" w:rsidRDefault="00C5170F" w:rsidP="00BA6ABA">
            <w:pPr>
              <w:jc w:val="center"/>
            </w:pPr>
            <w:r w:rsidRPr="00BA6ABA">
              <w:t>TJD-2</w:t>
            </w:r>
          </w:p>
        </w:tc>
        <w:tc>
          <w:tcPr>
            <w:tcW w:w="3895" w:type="dxa"/>
          </w:tcPr>
          <w:p w14:paraId="57B862C7" w14:textId="77777777" w:rsidR="00C5170F" w:rsidRPr="00BA6ABA" w:rsidRDefault="00C5170F" w:rsidP="00BA6ABA">
            <w:r w:rsidRPr="00BA6ABA">
              <w:t>Comparison of Authorized Midpoint ROE to Achieved ROE</w:t>
            </w:r>
          </w:p>
        </w:tc>
      </w:tr>
      <w:tr w:rsidR="00C5170F" w:rsidRPr="00956FFF" w14:paraId="1701F3A7" w14:textId="77777777" w:rsidTr="00935766">
        <w:trPr>
          <w:cantSplit/>
          <w:trHeight w:val="373"/>
        </w:trPr>
        <w:tc>
          <w:tcPr>
            <w:tcW w:w="2700" w:type="dxa"/>
          </w:tcPr>
          <w:p w14:paraId="7186467D" w14:textId="77777777" w:rsidR="00C5170F" w:rsidRDefault="00C5170F" w:rsidP="00A9161A">
            <w:r w:rsidRPr="00497760">
              <w:rPr>
                <w:bCs/>
              </w:rPr>
              <w:t>Timothy J. Devlin</w:t>
            </w:r>
          </w:p>
        </w:tc>
        <w:tc>
          <w:tcPr>
            <w:tcW w:w="1530" w:type="dxa"/>
          </w:tcPr>
          <w:p w14:paraId="474B23B1" w14:textId="77777777" w:rsidR="00C5170F" w:rsidRDefault="00C5170F" w:rsidP="00A9161A">
            <w:pPr>
              <w:jc w:val="center"/>
            </w:pPr>
            <w:r w:rsidRPr="005C57DA">
              <w:t>OPC</w:t>
            </w:r>
          </w:p>
        </w:tc>
        <w:tc>
          <w:tcPr>
            <w:tcW w:w="1440" w:type="dxa"/>
          </w:tcPr>
          <w:p w14:paraId="28A527ED" w14:textId="77777777" w:rsidR="00C5170F" w:rsidRPr="00BA6ABA" w:rsidRDefault="00C5170F" w:rsidP="00BA6ABA">
            <w:pPr>
              <w:jc w:val="center"/>
            </w:pPr>
            <w:r w:rsidRPr="00BA6ABA">
              <w:t>TJD-3</w:t>
            </w:r>
          </w:p>
        </w:tc>
        <w:tc>
          <w:tcPr>
            <w:tcW w:w="3895" w:type="dxa"/>
          </w:tcPr>
          <w:p w14:paraId="62F974C7" w14:textId="77777777" w:rsidR="00C5170F" w:rsidRPr="00BA6ABA" w:rsidRDefault="00C5170F" w:rsidP="00BA6ABA">
            <w:r w:rsidRPr="00BA6ABA">
              <w:t>Dividends and Retained Earnings</w:t>
            </w:r>
          </w:p>
        </w:tc>
      </w:tr>
      <w:tr w:rsidR="00C5170F" w:rsidRPr="00956FFF" w14:paraId="25567E36" w14:textId="77777777" w:rsidTr="00935766">
        <w:trPr>
          <w:cantSplit/>
          <w:trHeight w:val="373"/>
        </w:trPr>
        <w:tc>
          <w:tcPr>
            <w:tcW w:w="2700" w:type="dxa"/>
          </w:tcPr>
          <w:p w14:paraId="40ECFCB9" w14:textId="77777777" w:rsidR="00C5170F" w:rsidRDefault="00C5170F" w:rsidP="00A9161A">
            <w:r w:rsidRPr="00497760">
              <w:rPr>
                <w:bCs/>
              </w:rPr>
              <w:t>Timothy J. Devlin</w:t>
            </w:r>
          </w:p>
        </w:tc>
        <w:tc>
          <w:tcPr>
            <w:tcW w:w="1530" w:type="dxa"/>
          </w:tcPr>
          <w:p w14:paraId="5EA821BE" w14:textId="77777777" w:rsidR="00C5170F" w:rsidRDefault="00C5170F" w:rsidP="00A9161A">
            <w:pPr>
              <w:jc w:val="center"/>
            </w:pPr>
            <w:r w:rsidRPr="005C57DA">
              <w:t>OPC</w:t>
            </w:r>
          </w:p>
        </w:tc>
        <w:tc>
          <w:tcPr>
            <w:tcW w:w="1440" w:type="dxa"/>
          </w:tcPr>
          <w:p w14:paraId="73235C5F" w14:textId="77777777" w:rsidR="00C5170F" w:rsidRPr="00BA6ABA" w:rsidRDefault="00C5170F" w:rsidP="00BA6ABA">
            <w:pPr>
              <w:jc w:val="center"/>
            </w:pPr>
            <w:r w:rsidRPr="00BA6ABA">
              <w:t>TJD-4</w:t>
            </w:r>
          </w:p>
        </w:tc>
        <w:tc>
          <w:tcPr>
            <w:tcW w:w="3895" w:type="dxa"/>
          </w:tcPr>
          <w:p w14:paraId="2E9BAD5C" w14:textId="77777777" w:rsidR="00C5170F" w:rsidRPr="00BA6ABA" w:rsidRDefault="00C5170F" w:rsidP="00BA6ABA">
            <w:r w:rsidRPr="00BA6ABA">
              <w:t>Customer Impact of Earning Above Midpoint</w:t>
            </w:r>
          </w:p>
        </w:tc>
      </w:tr>
      <w:tr w:rsidR="00C5170F" w:rsidRPr="00956FFF" w14:paraId="480D76E5" w14:textId="77777777" w:rsidTr="00935766">
        <w:trPr>
          <w:cantSplit/>
          <w:trHeight w:val="373"/>
        </w:trPr>
        <w:tc>
          <w:tcPr>
            <w:tcW w:w="2700" w:type="dxa"/>
          </w:tcPr>
          <w:p w14:paraId="0234A4A7" w14:textId="77777777" w:rsidR="00C5170F" w:rsidRDefault="00C5170F" w:rsidP="00A9161A">
            <w:r w:rsidRPr="00497760">
              <w:rPr>
                <w:bCs/>
              </w:rPr>
              <w:t>Timothy J. Devlin</w:t>
            </w:r>
          </w:p>
        </w:tc>
        <w:tc>
          <w:tcPr>
            <w:tcW w:w="1530" w:type="dxa"/>
          </w:tcPr>
          <w:p w14:paraId="389D55A3" w14:textId="77777777" w:rsidR="00C5170F" w:rsidRDefault="00C5170F" w:rsidP="00A9161A">
            <w:pPr>
              <w:jc w:val="center"/>
            </w:pPr>
            <w:r w:rsidRPr="005C57DA">
              <w:t>OPC</w:t>
            </w:r>
          </w:p>
        </w:tc>
        <w:tc>
          <w:tcPr>
            <w:tcW w:w="1440" w:type="dxa"/>
          </w:tcPr>
          <w:p w14:paraId="06EB2630" w14:textId="77777777" w:rsidR="00C5170F" w:rsidRPr="00BA6ABA" w:rsidRDefault="00C5170F" w:rsidP="00BA6ABA">
            <w:pPr>
              <w:jc w:val="center"/>
            </w:pPr>
            <w:r w:rsidRPr="00BA6ABA">
              <w:t>TJD-5</w:t>
            </w:r>
          </w:p>
        </w:tc>
        <w:tc>
          <w:tcPr>
            <w:tcW w:w="3895" w:type="dxa"/>
          </w:tcPr>
          <w:p w14:paraId="0624ACFF" w14:textId="77777777" w:rsidR="00C5170F" w:rsidRPr="00BA6ABA" w:rsidRDefault="00C5170F" w:rsidP="00BA6ABA">
            <w:r w:rsidRPr="00BA6ABA">
              <w:t>Approximate Effect of the Amortization of $200 Million of Unprotected Deferred Tax Liability (DTL) on Customer Rates for 2026 &amp; 2027</w:t>
            </w:r>
          </w:p>
        </w:tc>
      </w:tr>
      <w:tr w:rsidR="00C5170F" w:rsidRPr="00956FFF" w14:paraId="06F154E6" w14:textId="77777777" w:rsidTr="00935766">
        <w:trPr>
          <w:cantSplit/>
          <w:trHeight w:val="373"/>
        </w:trPr>
        <w:tc>
          <w:tcPr>
            <w:tcW w:w="2700" w:type="dxa"/>
          </w:tcPr>
          <w:p w14:paraId="47971B3D" w14:textId="77777777" w:rsidR="00C5170F" w:rsidRDefault="00C5170F" w:rsidP="00A9161A">
            <w:r w:rsidRPr="006D428B">
              <w:rPr>
                <w:bCs/>
              </w:rPr>
              <w:t>James R. Dauphinais</w:t>
            </w:r>
          </w:p>
        </w:tc>
        <w:tc>
          <w:tcPr>
            <w:tcW w:w="1530" w:type="dxa"/>
          </w:tcPr>
          <w:p w14:paraId="0AFCCA28" w14:textId="77777777" w:rsidR="00C5170F" w:rsidRDefault="00C5170F" w:rsidP="00A9161A">
            <w:pPr>
              <w:jc w:val="center"/>
            </w:pPr>
            <w:r w:rsidRPr="005C57DA">
              <w:t>OPC</w:t>
            </w:r>
          </w:p>
        </w:tc>
        <w:tc>
          <w:tcPr>
            <w:tcW w:w="1440" w:type="dxa"/>
          </w:tcPr>
          <w:p w14:paraId="1EE40F97" w14:textId="77777777" w:rsidR="00C5170F" w:rsidRPr="00BA6ABA" w:rsidRDefault="00C5170F" w:rsidP="00BA6ABA">
            <w:pPr>
              <w:jc w:val="center"/>
            </w:pPr>
            <w:r w:rsidRPr="00BA6ABA">
              <w:t>JRD-1</w:t>
            </w:r>
          </w:p>
        </w:tc>
        <w:tc>
          <w:tcPr>
            <w:tcW w:w="3895" w:type="dxa"/>
          </w:tcPr>
          <w:p w14:paraId="2E36CA08" w14:textId="77777777" w:rsidR="00C5170F" w:rsidRPr="00BA6ABA" w:rsidRDefault="00C5170F" w:rsidP="00BA6ABA">
            <w:r w:rsidRPr="00BA6ABA">
              <w:t>FPL Capacity Need under Traditional 20% PRM Resource Adequacy Criterion</w:t>
            </w:r>
          </w:p>
        </w:tc>
      </w:tr>
      <w:tr w:rsidR="00C5170F" w:rsidRPr="00956FFF" w14:paraId="4B35951B" w14:textId="77777777" w:rsidTr="00935766">
        <w:trPr>
          <w:cantSplit/>
          <w:trHeight w:val="373"/>
        </w:trPr>
        <w:tc>
          <w:tcPr>
            <w:tcW w:w="2700" w:type="dxa"/>
          </w:tcPr>
          <w:p w14:paraId="7352B3AC" w14:textId="77777777" w:rsidR="00C5170F" w:rsidRDefault="00C5170F" w:rsidP="00A9161A">
            <w:r w:rsidRPr="006D428B">
              <w:rPr>
                <w:bCs/>
              </w:rPr>
              <w:t>James R. Dauphinais</w:t>
            </w:r>
          </w:p>
        </w:tc>
        <w:tc>
          <w:tcPr>
            <w:tcW w:w="1530" w:type="dxa"/>
          </w:tcPr>
          <w:p w14:paraId="46C3CF8F" w14:textId="77777777" w:rsidR="00C5170F" w:rsidRDefault="00C5170F" w:rsidP="00A9161A">
            <w:pPr>
              <w:jc w:val="center"/>
            </w:pPr>
            <w:r w:rsidRPr="005C57DA">
              <w:t>OPC</w:t>
            </w:r>
          </w:p>
        </w:tc>
        <w:tc>
          <w:tcPr>
            <w:tcW w:w="1440" w:type="dxa"/>
          </w:tcPr>
          <w:p w14:paraId="60FE8760" w14:textId="77777777" w:rsidR="00C5170F" w:rsidRPr="00BA6ABA" w:rsidRDefault="00C5170F" w:rsidP="00BA6ABA">
            <w:pPr>
              <w:jc w:val="center"/>
            </w:pPr>
            <w:r w:rsidRPr="00BA6ABA">
              <w:t>JRD-2</w:t>
            </w:r>
          </w:p>
        </w:tc>
        <w:tc>
          <w:tcPr>
            <w:tcW w:w="3895" w:type="dxa"/>
          </w:tcPr>
          <w:p w14:paraId="1F9C5355" w14:textId="77777777" w:rsidR="00C5170F" w:rsidRPr="00BA6ABA" w:rsidRDefault="00C5170F" w:rsidP="00BA6ABA">
            <w:r w:rsidRPr="00BA6ABA">
              <w:t>NERC EOP-011-4 – Emergency Operations Reliability Standard</w:t>
            </w:r>
          </w:p>
        </w:tc>
      </w:tr>
      <w:tr w:rsidR="00C5170F" w:rsidRPr="00956FFF" w14:paraId="57FE110E" w14:textId="77777777" w:rsidTr="00935766">
        <w:trPr>
          <w:cantSplit/>
          <w:trHeight w:val="373"/>
        </w:trPr>
        <w:tc>
          <w:tcPr>
            <w:tcW w:w="2700" w:type="dxa"/>
          </w:tcPr>
          <w:p w14:paraId="61A6139C" w14:textId="77777777" w:rsidR="00C5170F" w:rsidRDefault="00C5170F" w:rsidP="00A9161A">
            <w:r w:rsidRPr="006D428B">
              <w:rPr>
                <w:bCs/>
              </w:rPr>
              <w:t>James R. Dauphinais</w:t>
            </w:r>
          </w:p>
        </w:tc>
        <w:tc>
          <w:tcPr>
            <w:tcW w:w="1530" w:type="dxa"/>
          </w:tcPr>
          <w:p w14:paraId="3B4B299B" w14:textId="77777777" w:rsidR="00C5170F" w:rsidRDefault="00C5170F" w:rsidP="00A9161A">
            <w:pPr>
              <w:jc w:val="center"/>
            </w:pPr>
            <w:r w:rsidRPr="005C57DA">
              <w:t>OPC</w:t>
            </w:r>
          </w:p>
        </w:tc>
        <w:tc>
          <w:tcPr>
            <w:tcW w:w="1440" w:type="dxa"/>
          </w:tcPr>
          <w:p w14:paraId="4D87E24B" w14:textId="77777777" w:rsidR="00C5170F" w:rsidRPr="00BA6ABA" w:rsidRDefault="00C5170F" w:rsidP="00BA6ABA">
            <w:pPr>
              <w:jc w:val="center"/>
            </w:pPr>
            <w:r w:rsidRPr="00BA6ABA">
              <w:t>JRD-3</w:t>
            </w:r>
          </w:p>
        </w:tc>
        <w:tc>
          <w:tcPr>
            <w:tcW w:w="3895" w:type="dxa"/>
          </w:tcPr>
          <w:p w14:paraId="71013FEB" w14:textId="77777777" w:rsidR="00C5170F" w:rsidRPr="00BA6ABA" w:rsidRDefault="00C5170F" w:rsidP="00BA6ABA">
            <w:r w:rsidRPr="00BA6ABA">
              <w:t>Relevant excerpts from NERC 2024 Long-Term Reliability Assessment</w:t>
            </w:r>
          </w:p>
        </w:tc>
      </w:tr>
      <w:tr w:rsidR="00C5170F" w:rsidRPr="00956FFF" w14:paraId="674D51F9" w14:textId="77777777" w:rsidTr="00935766">
        <w:trPr>
          <w:cantSplit/>
          <w:trHeight w:val="373"/>
        </w:trPr>
        <w:tc>
          <w:tcPr>
            <w:tcW w:w="2700" w:type="dxa"/>
          </w:tcPr>
          <w:p w14:paraId="48E13B80" w14:textId="77777777" w:rsidR="00C5170F" w:rsidRDefault="00C5170F" w:rsidP="00A9161A">
            <w:r w:rsidRPr="006D428B">
              <w:rPr>
                <w:bCs/>
              </w:rPr>
              <w:t>James R. Dauphinais</w:t>
            </w:r>
          </w:p>
        </w:tc>
        <w:tc>
          <w:tcPr>
            <w:tcW w:w="1530" w:type="dxa"/>
          </w:tcPr>
          <w:p w14:paraId="03B4692E" w14:textId="77777777" w:rsidR="00C5170F" w:rsidRDefault="00C5170F" w:rsidP="00A9161A">
            <w:pPr>
              <w:jc w:val="center"/>
            </w:pPr>
            <w:r w:rsidRPr="005C57DA">
              <w:t>OPC</w:t>
            </w:r>
          </w:p>
        </w:tc>
        <w:tc>
          <w:tcPr>
            <w:tcW w:w="1440" w:type="dxa"/>
          </w:tcPr>
          <w:p w14:paraId="3B33CEB8" w14:textId="77777777" w:rsidR="00C5170F" w:rsidRPr="00BA6ABA" w:rsidRDefault="00C5170F" w:rsidP="00BA6ABA">
            <w:pPr>
              <w:jc w:val="center"/>
            </w:pPr>
            <w:r w:rsidRPr="00BA6ABA">
              <w:t>JRD-4</w:t>
            </w:r>
          </w:p>
        </w:tc>
        <w:tc>
          <w:tcPr>
            <w:tcW w:w="3895" w:type="dxa"/>
          </w:tcPr>
          <w:p w14:paraId="4D8E4DD9" w14:textId="77777777" w:rsidR="00C5170F" w:rsidRPr="00BA6ABA" w:rsidRDefault="00C5170F" w:rsidP="00BA6ABA">
            <w:r w:rsidRPr="00BA6ABA">
              <w:t>Relevant excerpts from 2024-2034 SERC Annual Long-Term Reliability Assessment Report</w:t>
            </w:r>
          </w:p>
        </w:tc>
      </w:tr>
      <w:tr w:rsidR="00C5170F" w:rsidRPr="00956FFF" w14:paraId="10E4925A" w14:textId="77777777" w:rsidTr="00935766">
        <w:trPr>
          <w:cantSplit/>
          <w:trHeight w:val="373"/>
        </w:trPr>
        <w:tc>
          <w:tcPr>
            <w:tcW w:w="2700" w:type="dxa"/>
          </w:tcPr>
          <w:p w14:paraId="1C4EBCFD" w14:textId="77777777" w:rsidR="00C5170F" w:rsidRDefault="00C5170F" w:rsidP="00A9161A">
            <w:r w:rsidRPr="006D428B">
              <w:rPr>
                <w:bCs/>
              </w:rPr>
              <w:t>James R. Dauphinais</w:t>
            </w:r>
          </w:p>
        </w:tc>
        <w:tc>
          <w:tcPr>
            <w:tcW w:w="1530" w:type="dxa"/>
          </w:tcPr>
          <w:p w14:paraId="13B4EF3C" w14:textId="77777777" w:rsidR="00C5170F" w:rsidRDefault="00C5170F" w:rsidP="00A9161A">
            <w:pPr>
              <w:jc w:val="center"/>
            </w:pPr>
            <w:r w:rsidRPr="005C57DA">
              <w:t>OPC</w:t>
            </w:r>
          </w:p>
        </w:tc>
        <w:tc>
          <w:tcPr>
            <w:tcW w:w="1440" w:type="dxa"/>
          </w:tcPr>
          <w:p w14:paraId="1F4A828D" w14:textId="77777777" w:rsidR="00C5170F" w:rsidRPr="00BA6ABA" w:rsidRDefault="00C5170F" w:rsidP="00BA6ABA">
            <w:pPr>
              <w:jc w:val="center"/>
            </w:pPr>
            <w:r w:rsidRPr="00BA6ABA">
              <w:t>JRD-5</w:t>
            </w:r>
          </w:p>
        </w:tc>
        <w:tc>
          <w:tcPr>
            <w:tcW w:w="3895" w:type="dxa"/>
          </w:tcPr>
          <w:p w14:paraId="087F2614" w14:textId="77777777" w:rsidR="00C5170F" w:rsidRPr="00BA6ABA" w:rsidRDefault="00C5170F" w:rsidP="00BA6ABA">
            <w:r w:rsidRPr="00BA6ABA">
              <w:t>Estimated Stochastic LOLP Analysis Results for “TYP Portfolio + 1,400 MW of Storage” adjusted to reflect FPL’s Proposed Pre-Summer 2027 Resource Additions</w:t>
            </w:r>
          </w:p>
        </w:tc>
      </w:tr>
      <w:tr w:rsidR="00C5170F" w:rsidRPr="00956FFF" w14:paraId="047617EC" w14:textId="77777777" w:rsidTr="00935766">
        <w:trPr>
          <w:cantSplit/>
          <w:trHeight w:val="373"/>
        </w:trPr>
        <w:tc>
          <w:tcPr>
            <w:tcW w:w="2700" w:type="dxa"/>
          </w:tcPr>
          <w:p w14:paraId="2BCF4C4E" w14:textId="77777777" w:rsidR="00C5170F" w:rsidRDefault="00C5170F" w:rsidP="00A9161A">
            <w:r w:rsidRPr="006D428B">
              <w:rPr>
                <w:bCs/>
              </w:rPr>
              <w:t>James R. Dauphinais</w:t>
            </w:r>
          </w:p>
        </w:tc>
        <w:tc>
          <w:tcPr>
            <w:tcW w:w="1530" w:type="dxa"/>
          </w:tcPr>
          <w:p w14:paraId="4AAF1C5C" w14:textId="77777777" w:rsidR="00C5170F" w:rsidRDefault="00C5170F" w:rsidP="00A9161A">
            <w:pPr>
              <w:jc w:val="center"/>
            </w:pPr>
            <w:r w:rsidRPr="005C57DA">
              <w:t>OPC</w:t>
            </w:r>
          </w:p>
        </w:tc>
        <w:tc>
          <w:tcPr>
            <w:tcW w:w="1440" w:type="dxa"/>
          </w:tcPr>
          <w:p w14:paraId="3ADFCEF6" w14:textId="77777777" w:rsidR="00C5170F" w:rsidRPr="00BA6ABA" w:rsidRDefault="00C5170F" w:rsidP="00BA6ABA">
            <w:pPr>
              <w:jc w:val="center"/>
            </w:pPr>
            <w:r w:rsidRPr="00BA6ABA">
              <w:t>JRD-6</w:t>
            </w:r>
          </w:p>
        </w:tc>
        <w:tc>
          <w:tcPr>
            <w:tcW w:w="3895" w:type="dxa"/>
          </w:tcPr>
          <w:p w14:paraId="37138F88" w14:textId="77777777" w:rsidR="00C5170F" w:rsidRPr="00BA6ABA" w:rsidRDefault="00C5170F" w:rsidP="00BA6ABA">
            <w:r w:rsidRPr="00BA6ABA">
              <w:t>Estimated Stochastic LOLP Analysis Results without FPL’s 2026 and 2027 Proposed Solar Generation Additions</w:t>
            </w:r>
          </w:p>
        </w:tc>
      </w:tr>
      <w:tr w:rsidR="00C5170F" w:rsidRPr="00956FFF" w14:paraId="6F88E706" w14:textId="77777777" w:rsidTr="00935766">
        <w:trPr>
          <w:cantSplit/>
          <w:trHeight w:val="373"/>
        </w:trPr>
        <w:tc>
          <w:tcPr>
            <w:tcW w:w="2700" w:type="dxa"/>
          </w:tcPr>
          <w:p w14:paraId="41805F19" w14:textId="77777777" w:rsidR="00C5170F" w:rsidRDefault="00C5170F" w:rsidP="00A9161A">
            <w:r w:rsidRPr="006D428B">
              <w:rPr>
                <w:bCs/>
              </w:rPr>
              <w:t>James R. Dauphinais</w:t>
            </w:r>
          </w:p>
        </w:tc>
        <w:tc>
          <w:tcPr>
            <w:tcW w:w="1530" w:type="dxa"/>
          </w:tcPr>
          <w:p w14:paraId="74CD1BEB" w14:textId="77777777" w:rsidR="00C5170F" w:rsidRDefault="00C5170F" w:rsidP="00A9161A">
            <w:pPr>
              <w:jc w:val="center"/>
            </w:pPr>
            <w:r w:rsidRPr="005C57DA">
              <w:t>OPC</w:t>
            </w:r>
          </w:p>
        </w:tc>
        <w:tc>
          <w:tcPr>
            <w:tcW w:w="1440" w:type="dxa"/>
          </w:tcPr>
          <w:p w14:paraId="7BB4FE67" w14:textId="77777777" w:rsidR="00C5170F" w:rsidRPr="00BA6ABA" w:rsidRDefault="00C5170F" w:rsidP="00BA6ABA">
            <w:pPr>
              <w:jc w:val="center"/>
            </w:pPr>
            <w:r w:rsidRPr="00BA6ABA">
              <w:t>JRD-7</w:t>
            </w:r>
          </w:p>
        </w:tc>
        <w:tc>
          <w:tcPr>
            <w:tcW w:w="3895" w:type="dxa"/>
          </w:tcPr>
          <w:p w14:paraId="6990B551" w14:textId="77777777" w:rsidR="00C5170F" w:rsidRPr="00BA6ABA" w:rsidRDefault="00C5170F" w:rsidP="00BA6ABA">
            <w:r w:rsidRPr="00BA6ABA">
              <w:t>Estimated Stochastic LOLP Analysis Results without FPL’s 2027 Proposed Solar Generation Additions</w:t>
            </w:r>
          </w:p>
        </w:tc>
      </w:tr>
      <w:tr w:rsidR="00C5170F" w:rsidRPr="00956FFF" w14:paraId="6F16213A" w14:textId="77777777" w:rsidTr="00935766">
        <w:trPr>
          <w:cantSplit/>
          <w:trHeight w:val="373"/>
        </w:trPr>
        <w:tc>
          <w:tcPr>
            <w:tcW w:w="2700" w:type="dxa"/>
          </w:tcPr>
          <w:p w14:paraId="7213C205" w14:textId="77777777" w:rsidR="00C5170F" w:rsidRDefault="00C5170F" w:rsidP="00A9161A">
            <w:r w:rsidRPr="006D428B">
              <w:rPr>
                <w:bCs/>
              </w:rPr>
              <w:lastRenderedPageBreak/>
              <w:t>James R. Dauphinais</w:t>
            </w:r>
          </w:p>
        </w:tc>
        <w:tc>
          <w:tcPr>
            <w:tcW w:w="1530" w:type="dxa"/>
          </w:tcPr>
          <w:p w14:paraId="7B0728EF" w14:textId="77777777" w:rsidR="00C5170F" w:rsidRDefault="00C5170F" w:rsidP="00A9161A">
            <w:pPr>
              <w:jc w:val="center"/>
            </w:pPr>
            <w:r w:rsidRPr="005C57DA">
              <w:t>OPC</w:t>
            </w:r>
          </w:p>
        </w:tc>
        <w:tc>
          <w:tcPr>
            <w:tcW w:w="1440" w:type="dxa"/>
          </w:tcPr>
          <w:p w14:paraId="5CBA410C" w14:textId="77777777" w:rsidR="00C5170F" w:rsidRPr="00BA6ABA" w:rsidRDefault="00C5170F" w:rsidP="00BA6ABA">
            <w:pPr>
              <w:jc w:val="center"/>
            </w:pPr>
            <w:r w:rsidRPr="00BA6ABA">
              <w:t>JRD-8</w:t>
            </w:r>
          </w:p>
        </w:tc>
        <w:tc>
          <w:tcPr>
            <w:tcW w:w="3895" w:type="dxa"/>
          </w:tcPr>
          <w:p w14:paraId="705E5CAC" w14:textId="77777777" w:rsidR="00C5170F" w:rsidRPr="00BA6ABA" w:rsidRDefault="00C5170F" w:rsidP="00BA6ABA">
            <w:r w:rsidRPr="00BA6ABA">
              <w:t>Excerpts from FPL 2025 Ten-Year Site Plan</w:t>
            </w:r>
          </w:p>
        </w:tc>
      </w:tr>
      <w:tr w:rsidR="00C5170F" w:rsidRPr="00956FFF" w14:paraId="513D3BAE" w14:textId="77777777" w:rsidTr="00935766">
        <w:trPr>
          <w:cantSplit/>
          <w:trHeight w:val="373"/>
        </w:trPr>
        <w:tc>
          <w:tcPr>
            <w:tcW w:w="2700" w:type="dxa"/>
          </w:tcPr>
          <w:p w14:paraId="3F0599E4" w14:textId="77777777" w:rsidR="00C5170F" w:rsidRDefault="00C5170F" w:rsidP="00A9161A">
            <w:r w:rsidRPr="006D428B">
              <w:rPr>
                <w:bCs/>
              </w:rPr>
              <w:t>James R. Dauphinais</w:t>
            </w:r>
          </w:p>
        </w:tc>
        <w:tc>
          <w:tcPr>
            <w:tcW w:w="1530" w:type="dxa"/>
          </w:tcPr>
          <w:p w14:paraId="54EDA85A" w14:textId="77777777" w:rsidR="00C5170F" w:rsidRDefault="00C5170F" w:rsidP="00A9161A">
            <w:pPr>
              <w:jc w:val="center"/>
            </w:pPr>
            <w:r w:rsidRPr="005C57DA">
              <w:t>OPC</w:t>
            </w:r>
          </w:p>
        </w:tc>
        <w:tc>
          <w:tcPr>
            <w:tcW w:w="1440" w:type="dxa"/>
          </w:tcPr>
          <w:p w14:paraId="3C606D72" w14:textId="77777777" w:rsidR="00C5170F" w:rsidRPr="00BA6ABA" w:rsidRDefault="00C5170F" w:rsidP="00BA6ABA">
            <w:pPr>
              <w:jc w:val="center"/>
            </w:pPr>
            <w:r w:rsidRPr="00BA6ABA">
              <w:t>JRD-9</w:t>
            </w:r>
          </w:p>
        </w:tc>
        <w:tc>
          <w:tcPr>
            <w:tcW w:w="3895" w:type="dxa"/>
          </w:tcPr>
          <w:p w14:paraId="5A5385B4" w14:textId="77777777" w:rsidR="00C5170F" w:rsidRPr="00BA6ABA" w:rsidRDefault="00C5170F" w:rsidP="00BA6ABA">
            <w:r w:rsidRPr="00BA6ABA">
              <w:t>FPL Discovery Responses cited to by Mr. Dauphinais</w:t>
            </w:r>
          </w:p>
        </w:tc>
      </w:tr>
      <w:tr w:rsidR="00C5170F" w:rsidRPr="00956FFF" w14:paraId="19B3A158" w14:textId="77777777" w:rsidTr="00935766">
        <w:trPr>
          <w:cantSplit/>
          <w:trHeight w:val="373"/>
        </w:trPr>
        <w:tc>
          <w:tcPr>
            <w:tcW w:w="2700" w:type="dxa"/>
          </w:tcPr>
          <w:p w14:paraId="352774A1" w14:textId="77777777" w:rsidR="00C5170F" w:rsidRDefault="00C5170F" w:rsidP="00A9161A">
            <w:r w:rsidRPr="00346138">
              <w:t>William Dunkel</w:t>
            </w:r>
          </w:p>
        </w:tc>
        <w:tc>
          <w:tcPr>
            <w:tcW w:w="1530" w:type="dxa"/>
          </w:tcPr>
          <w:p w14:paraId="45B205FA" w14:textId="77777777" w:rsidR="00C5170F" w:rsidRDefault="00C5170F" w:rsidP="00A9161A">
            <w:pPr>
              <w:jc w:val="center"/>
            </w:pPr>
            <w:r w:rsidRPr="005C57DA">
              <w:t>OPC</w:t>
            </w:r>
          </w:p>
        </w:tc>
        <w:tc>
          <w:tcPr>
            <w:tcW w:w="1440" w:type="dxa"/>
          </w:tcPr>
          <w:p w14:paraId="599C1838" w14:textId="77777777" w:rsidR="00C5170F" w:rsidRPr="00BA6ABA" w:rsidRDefault="00C5170F" w:rsidP="00BA6ABA">
            <w:pPr>
              <w:jc w:val="center"/>
            </w:pPr>
            <w:r w:rsidRPr="00BA6ABA">
              <w:t>WWD-1</w:t>
            </w:r>
          </w:p>
        </w:tc>
        <w:tc>
          <w:tcPr>
            <w:tcW w:w="3895" w:type="dxa"/>
          </w:tcPr>
          <w:p w14:paraId="5459F25C" w14:textId="77777777" w:rsidR="00C5170F" w:rsidRPr="00BA6ABA" w:rsidRDefault="00C5170F" w:rsidP="00BA6ABA">
            <w:r w:rsidRPr="00BA6ABA">
              <w:t>Qualifications</w:t>
            </w:r>
          </w:p>
        </w:tc>
      </w:tr>
      <w:tr w:rsidR="00C5170F" w:rsidRPr="00956FFF" w14:paraId="55EAFAF5" w14:textId="77777777" w:rsidTr="00935766">
        <w:trPr>
          <w:cantSplit/>
          <w:trHeight w:val="373"/>
        </w:trPr>
        <w:tc>
          <w:tcPr>
            <w:tcW w:w="2700" w:type="dxa"/>
          </w:tcPr>
          <w:p w14:paraId="1B41725B" w14:textId="77777777" w:rsidR="00C5170F" w:rsidRDefault="00C5170F" w:rsidP="00A9161A">
            <w:r w:rsidRPr="00346138">
              <w:t>William Dunkel</w:t>
            </w:r>
          </w:p>
        </w:tc>
        <w:tc>
          <w:tcPr>
            <w:tcW w:w="1530" w:type="dxa"/>
          </w:tcPr>
          <w:p w14:paraId="38CCC82E" w14:textId="77777777" w:rsidR="00C5170F" w:rsidRDefault="00C5170F" w:rsidP="00A9161A">
            <w:pPr>
              <w:jc w:val="center"/>
            </w:pPr>
            <w:r w:rsidRPr="005C57DA">
              <w:t>OPC</w:t>
            </w:r>
          </w:p>
        </w:tc>
        <w:tc>
          <w:tcPr>
            <w:tcW w:w="1440" w:type="dxa"/>
          </w:tcPr>
          <w:p w14:paraId="23284C41" w14:textId="77777777" w:rsidR="00C5170F" w:rsidRPr="00BA6ABA" w:rsidRDefault="00C5170F" w:rsidP="00BA6ABA">
            <w:pPr>
              <w:jc w:val="center"/>
            </w:pPr>
            <w:r w:rsidRPr="00BA6ABA">
              <w:t>WWD-2</w:t>
            </w:r>
          </w:p>
        </w:tc>
        <w:tc>
          <w:tcPr>
            <w:tcW w:w="3895" w:type="dxa"/>
          </w:tcPr>
          <w:p w14:paraId="5C020E49" w14:textId="77777777" w:rsidR="00C5170F" w:rsidRPr="00BA6ABA" w:rsidRDefault="00C5170F" w:rsidP="00BA6ABA">
            <w:r w:rsidRPr="00BA6ABA">
              <w:t>FPL’s Responses to OPC Interrogatories and PODs</w:t>
            </w:r>
          </w:p>
        </w:tc>
      </w:tr>
      <w:tr w:rsidR="00C5170F" w:rsidRPr="00956FFF" w14:paraId="24E801F7" w14:textId="77777777" w:rsidTr="00935766">
        <w:trPr>
          <w:cantSplit/>
          <w:trHeight w:val="373"/>
        </w:trPr>
        <w:tc>
          <w:tcPr>
            <w:tcW w:w="2700" w:type="dxa"/>
          </w:tcPr>
          <w:p w14:paraId="32AA6D2F" w14:textId="77777777" w:rsidR="00C5170F" w:rsidRDefault="00C5170F" w:rsidP="00A9161A">
            <w:r w:rsidRPr="00346138">
              <w:t>William Dunkel</w:t>
            </w:r>
          </w:p>
        </w:tc>
        <w:tc>
          <w:tcPr>
            <w:tcW w:w="1530" w:type="dxa"/>
          </w:tcPr>
          <w:p w14:paraId="4F2B784B" w14:textId="77777777" w:rsidR="00C5170F" w:rsidRDefault="00C5170F" w:rsidP="00A9161A">
            <w:pPr>
              <w:jc w:val="center"/>
            </w:pPr>
            <w:r w:rsidRPr="005C57DA">
              <w:t>OPC</w:t>
            </w:r>
          </w:p>
        </w:tc>
        <w:tc>
          <w:tcPr>
            <w:tcW w:w="1440" w:type="dxa"/>
          </w:tcPr>
          <w:p w14:paraId="51B2B561" w14:textId="77777777" w:rsidR="00C5170F" w:rsidRPr="00BA6ABA" w:rsidRDefault="00C5170F" w:rsidP="00BA6ABA">
            <w:pPr>
              <w:jc w:val="center"/>
            </w:pPr>
            <w:r w:rsidRPr="00BA6ABA">
              <w:t>WWD-3</w:t>
            </w:r>
          </w:p>
        </w:tc>
        <w:tc>
          <w:tcPr>
            <w:tcW w:w="3895" w:type="dxa"/>
          </w:tcPr>
          <w:p w14:paraId="4FE525CD" w14:textId="77777777" w:rsidR="00C5170F" w:rsidRPr="00BA6ABA" w:rsidRDefault="00C5170F" w:rsidP="00BA6ABA">
            <w:r w:rsidRPr="00BA6ABA">
              <w:t>Federal Reserve Family</w:t>
            </w:r>
          </w:p>
        </w:tc>
      </w:tr>
      <w:tr w:rsidR="00C5170F" w:rsidRPr="00956FFF" w14:paraId="520B7BA4" w14:textId="77777777" w:rsidTr="00935766">
        <w:trPr>
          <w:cantSplit/>
          <w:trHeight w:val="373"/>
        </w:trPr>
        <w:tc>
          <w:tcPr>
            <w:tcW w:w="2700" w:type="dxa"/>
          </w:tcPr>
          <w:p w14:paraId="73A0280F" w14:textId="77777777" w:rsidR="00C5170F" w:rsidRDefault="00C5170F" w:rsidP="00A9161A">
            <w:r w:rsidRPr="00346138">
              <w:t>William Dunkel</w:t>
            </w:r>
          </w:p>
        </w:tc>
        <w:tc>
          <w:tcPr>
            <w:tcW w:w="1530" w:type="dxa"/>
          </w:tcPr>
          <w:p w14:paraId="622DC4A7" w14:textId="77777777" w:rsidR="00C5170F" w:rsidRDefault="00C5170F" w:rsidP="00A9161A">
            <w:pPr>
              <w:jc w:val="center"/>
            </w:pPr>
            <w:r w:rsidRPr="005C57DA">
              <w:t>OPC</w:t>
            </w:r>
          </w:p>
        </w:tc>
        <w:tc>
          <w:tcPr>
            <w:tcW w:w="1440" w:type="dxa"/>
          </w:tcPr>
          <w:p w14:paraId="10DE2897" w14:textId="77777777" w:rsidR="00C5170F" w:rsidRPr="00BA6ABA" w:rsidRDefault="00C5170F" w:rsidP="00BA6ABA">
            <w:pPr>
              <w:jc w:val="center"/>
            </w:pPr>
            <w:r w:rsidRPr="00BA6ABA">
              <w:t>WWD-4</w:t>
            </w:r>
          </w:p>
        </w:tc>
        <w:tc>
          <w:tcPr>
            <w:tcW w:w="3895" w:type="dxa"/>
          </w:tcPr>
          <w:p w14:paraId="35C7EE3D" w14:textId="77777777" w:rsidR="00C5170F" w:rsidRPr="00BA6ABA" w:rsidRDefault="00C5170F" w:rsidP="00BA6ABA">
            <w:r w:rsidRPr="00BA6ABA">
              <w:t>Federal Reserve Statistical Release</w:t>
            </w:r>
          </w:p>
        </w:tc>
      </w:tr>
      <w:tr w:rsidR="00C5170F" w:rsidRPr="00956FFF" w14:paraId="6BE50176" w14:textId="77777777" w:rsidTr="00935766">
        <w:trPr>
          <w:cantSplit/>
          <w:trHeight w:val="373"/>
        </w:trPr>
        <w:tc>
          <w:tcPr>
            <w:tcW w:w="2700" w:type="dxa"/>
          </w:tcPr>
          <w:p w14:paraId="1D93287C" w14:textId="77777777" w:rsidR="00C5170F" w:rsidRDefault="00C5170F" w:rsidP="00A9161A">
            <w:r w:rsidRPr="00346138">
              <w:t>William Dunkel</w:t>
            </w:r>
          </w:p>
        </w:tc>
        <w:tc>
          <w:tcPr>
            <w:tcW w:w="1530" w:type="dxa"/>
          </w:tcPr>
          <w:p w14:paraId="3184D1B9" w14:textId="77777777" w:rsidR="00C5170F" w:rsidRDefault="00C5170F" w:rsidP="00A9161A">
            <w:pPr>
              <w:jc w:val="center"/>
            </w:pPr>
            <w:r w:rsidRPr="005C57DA">
              <w:t>OPC</w:t>
            </w:r>
          </w:p>
        </w:tc>
        <w:tc>
          <w:tcPr>
            <w:tcW w:w="1440" w:type="dxa"/>
          </w:tcPr>
          <w:p w14:paraId="4F6E7448" w14:textId="40E19A0C" w:rsidR="00C5170F" w:rsidRPr="00BA6ABA" w:rsidRDefault="00C5170F" w:rsidP="00BA6ABA">
            <w:pPr>
              <w:jc w:val="center"/>
            </w:pPr>
            <w:r w:rsidRPr="00BA6ABA">
              <w:t>WWD-5</w:t>
            </w:r>
            <w:r w:rsidR="006A625E">
              <w:rPr>
                <w:rStyle w:val="FootnoteReference"/>
              </w:rPr>
              <w:footnoteReference w:id="17"/>
            </w:r>
          </w:p>
        </w:tc>
        <w:tc>
          <w:tcPr>
            <w:tcW w:w="3895" w:type="dxa"/>
          </w:tcPr>
          <w:p w14:paraId="5B6FD256" w14:textId="77777777" w:rsidR="00C5170F" w:rsidRPr="00BA6ABA" w:rsidRDefault="00C5170F" w:rsidP="00BA6ABA">
            <w:r w:rsidRPr="00BA6ABA">
              <w:t>OPC Dismantlement Study</w:t>
            </w:r>
          </w:p>
        </w:tc>
      </w:tr>
      <w:tr w:rsidR="00C5170F" w:rsidRPr="00956FFF" w14:paraId="6433A5AA" w14:textId="77777777" w:rsidTr="00935766">
        <w:trPr>
          <w:cantSplit/>
          <w:trHeight w:val="373"/>
        </w:trPr>
        <w:tc>
          <w:tcPr>
            <w:tcW w:w="2700" w:type="dxa"/>
          </w:tcPr>
          <w:p w14:paraId="4B75EC00" w14:textId="77777777" w:rsidR="00C5170F" w:rsidRDefault="00C5170F" w:rsidP="00A9161A">
            <w:r w:rsidRPr="00346138">
              <w:t>William Dunkel</w:t>
            </w:r>
          </w:p>
        </w:tc>
        <w:tc>
          <w:tcPr>
            <w:tcW w:w="1530" w:type="dxa"/>
          </w:tcPr>
          <w:p w14:paraId="05EB97A4" w14:textId="77777777" w:rsidR="00C5170F" w:rsidRDefault="00C5170F" w:rsidP="00A9161A">
            <w:pPr>
              <w:jc w:val="center"/>
            </w:pPr>
            <w:r w:rsidRPr="005C57DA">
              <w:t>OPC</w:t>
            </w:r>
          </w:p>
        </w:tc>
        <w:tc>
          <w:tcPr>
            <w:tcW w:w="1440" w:type="dxa"/>
          </w:tcPr>
          <w:p w14:paraId="3A2527AD" w14:textId="77777777" w:rsidR="00C5170F" w:rsidRPr="00BA6ABA" w:rsidRDefault="00C5170F" w:rsidP="00BA6ABA">
            <w:pPr>
              <w:jc w:val="center"/>
            </w:pPr>
            <w:r w:rsidRPr="00BA6ABA">
              <w:t>WWD-6</w:t>
            </w:r>
          </w:p>
        </w:tc>
        <w:tc>
          <w:tcPr>
            <w:tcW w:w="3895" w:type="dxa"/>
          </w:tcPr>
          <w:p w14:paraId="3E6FDB0F" w14:textId="77777777" w:rsidR="00C5170F" w:rsidRPr="00BA6ABA" w:rsidRDefault="00C5170F" w:rsidP="00BA6ABA">
            <w:r w:rsidRPr="00BA6ABA">
              <w:t>FPL’s Responses to Staff</w:t>
            </w:r>
          </w:p>
        </w:tc>
      </w:tr>
      <w:tr w:rsidR="00C5170F" w:rsidRPr="00956FFF" w14:paraId="5715F3C9" w14:textId="77777777" w:rsidTr="00935766">
        <w:trPr>
          <w:cantSplit/>
          <w:trHeight w:val="373"/>
        </w:trPr>
        <w:tc>
          <w:tcPr>
            <w:tcW w:w="2700" w:type="dxa"/>
          </w:tcPr>
          <w:p w14:paraId="2C675515" w14:textId="77777777" w:rsidR="00C5170F" w:rsidRDefault="00C5170F" w:rsidP="00A9161A">
            <w:r w:rsidRPr="00A92EC1">
              <w:t>William Dunkel</w:t>
            </w:r>
          </w:p>
        </w:tc>
        <w:tc>
          <w:tcPr>
            <w:tcW w:w="1530" w:type="dxa"/>
          </w:tcPr>
          <w:p w14:paraId="1337D6CE" w14:textId="77777777" w:rsidR="00C5170F" w:rsidRDefault="00C5170F" w:rsidP="00A9161A">
            <w:pPr>
              <w:jc w:val="center"/>
            </w:pPr>
            <w:r w:rsidRPr="005C57DA">
              <w:t>OPC</w:t>
            </w:r>
          </w:p>
        </w:tc>
        <w:tc>
          <w:tcPr>
            <w:tcW w:w="1440" w:type="dxa"/>
          </w:tcPr>
          <w:p w14:paraId="60385DF2" w14:textId="77777777" w:rsidR="00C5170F" w:rsidRPr="00BA6ABA" w:rsidRDefault="00C5170F" w:rsidP="00BA6ABA">
            <w:pPr>
              <w:jc w:val="center"/>
            </w:pPr>
            <w:r w:rsidRPr="00BA6ABA">
              <w:t>WWD-7</w:t>
            </w:r>
          </w:p>
        </w:tc>
        <w:tc>
          <w:tcPr>
            <w:tcW w:w="3895" w:type="dxa"/>
          </w:tcPr>
          <w:p w14:paraId="6D790732" w14:textId="77777777" w:rsidR="00C5170F" w:rsidRPr="00BA6ABA" w:rsidRDefault="00C5170F" w:rsidP="00BA6ABA">
            <w:r w:rsidRPr="00BA6ABA">
              <w:t>No Reserve Transfer</w:t>
            </w:r>
          </w:p>
        </w:tc>
      </w:tr>
      <w:tr w:rsidR="00C5170F" w:rsidRPr="00956FFF" w14:paraId="7D452282" w14:textId="77777777" w:rsidTr="00935766">
        <w:trPr>
          <w:cantSplit/>
          <w:trHeight w:val="373"/>
        </w:trPr>
        <w:tc>
          <w:tcPr>
            <w:tcW w:w="2700" w:type="dxa"/>
          </w:tcPr>
          <w:p w14:paraId="00365225" w14:textId="77777777" w:rsidR="00C5170F" w:rsidRDefault="00C5170F" w:rsidP="00A9161A">
            <w:r w:rsidRPr="00A92EC1">
              <w:t>William Dunkel</w:t>
            </w:r>
          </w:p>
        </w:tc>
        <w:tc>
          <w:tcPr>
            <w:tcW w:w="1530" w:type="dxa"/>
          </w:tcPr>
          <w:p w14:paraId="3EFA0D0A" w14:textId="77777777" w:rsidR="00C5170F" w:rsidRDefault="00C5170F" w:rsidP="00A9161A">
            <w:pPr>
              <w:jc w:val="center"/>
            </w:pPr>
            <w:r w:rsidRPr="005C57DA">
              <w:t>OPC</w:t>
            </w:r>
          </w:p>
        </w:tc>
        <w:tc>
          <w:tcPr>
            <w:tcW w:w="1440" w:type="dxa"/>
          </w:tcPr>
          <w:p w14:paraId="19D309EF" w14:textId="77777777" w:rsidR="00C5170F" w:rsidRPr="00BA6ABA" w:rsidRDefault="00C5170F" w:rsidP="00BA6ABA">
            <w:pPr>
              <w:jc w:val="center"/>
            </w:pPr>
            <w:r w:rsidRPr="00BA6ABA">
              <w:t>WWD-8</w:t>
            </w:r>
          </w:p>
        </w:tc>
        <w:tc>
          <w:tcPr>
            <w:tcW w:w="3895" w:type="dxa"/>
          </w:tcPr>
          <w:p w14:paraId="5030DAC2" w14:textId="77777777" w:rsidR="00C5170F" w:rsidRPr="00BA6ABA" w:rsidRDefault="00C5170F" w:rsidP="00BA6ABA">
            <w:r w:rsidRPr="00BA6ABA">
              <w:t>OPC Depreciation Rates</w:t>
            </w:r>
          </w:p>
        </w:tc>
      </w:tr>
      <w:tr w:rsidR="00C5170F" w:rsidRPr="00956FFF" w14:paraId="21A1C529" w14:textId="77777777" w:rsidTr="00935766">
        <w:trPr>
          <w:cantSplit/>
          <w:trHeight w:val="373"/>
        </w:trPr>
        <w:tc>
          <w:tcPr>
            <w:tcW w:w="2700" w:type="dxa"/>
          </w:tcPr>
          <w:p w14:paraId="6049D3DB" w14:textId="77777777" w:rsidR="00C5170F" w:rsidRDefault="00C5170F" w:rsidP="00A9161A">
            <w:r w:rsidRPr="00AF33C8">
              <w:t>Daniel J. Lawton</w:t>
            </w:r>
          </w:p>
        </w:tc>
        <w:tc>
          <w:tcPr>
            <w:tcW w:w="1530" w:type="dxa"/>
          </w:tcPr>
          <w:p w14:paraId="0B515181" w14:textId="77777777" w:rsidR="00C5170F" w:rsidRDefault="00C5170F" w:rsidP="00A9161A">
            <w:pPr>
              <w:jc w:val="center"/>
            </w:pPr>
            <w:r w:rsidRPr="005C57DA">
              <w:t>OPC</w:t>
            </w:r>
          </w:p>
        </w:tc>
        <w:tc>
          <w:tcPr>
            <w:tcW w:w="1440" w:type="dxa"/>
          </w:tcPr>
          <w:p w14:paraId="49B06647" w14:textId="5895AB04" w:rsidR="00C5170F" w:rsidRPr="00BA6ABA" w:rsidRDefault="00C5170F" w:rsidP="00BA6ABA">
            <w:pPr>
              <w:jc w:val="center"/>
            </w:pPr>
            <w:r w:rsidRPr="00BA6ABA">
              <w:t>DJL-1</w:t>
            </w:r>
            <w:r w:rsidR="00757AD7">
              <w:rPr>
                <w:rStyle w:val="FootnoteReference"/>
              </w:rPr>
              <w:footnoteReference w:id="18"/>
            </w:r>
          </w:p>
        </w:tc>
        <w:tc>
          <w:tcPr>
            <w:tcW w:w="3895" w:type="dxa"/>
          </w:tcPr>
          <w:p w14:paraId="0F509646" w14:textId="77777777" w:rsidR="00C5170F" w:rsidRPr="00BA6ABA" w:rsidRDefault="00C5170F" w:rsidP="00BA6ABA">
            <w:r w:rsidRPr="00BA6ABA">
              <w:t>Background and Qualifications</w:t>
            </w:r>
          </w:p>
        </w:tc>
      </w:tr>
      <w:tr w:rsidR="00C5170F" w:rsidRPr="00956FFF" w14:paraId="04D0E101" w14:textId="77777777" w:rsidTr="00935766">
        <w:trPr>
          <w:cantSplit/>
          <w:trHeight w:val="373"/>
        </w:trPr>
        <w:tc>
          <w:tcPr>
            <w:tcW w:w="2700" w:type="dxa"/>
          </w:tcPr>
          <w:p w14:paraId="5615858B" w14:textId="77777777" w:rsidR="00C5170F" w:rsidRDefault="00C5170F" w:rsidP="00A9161A">
            <w:r w:rsidRPr="00AF33C8">
              <w:t>Daniel J. Lawton</w:t>
            </w:r>
          </w:p>
        </w:tc>
        <w:tc>
          <w:tcPr>
            <w:tcW w:w="1530" w:type="dxa"/>
          </w:tcPr>
          <w:p w14:paraId="12B1028F" w14:textId="77777777" w:rsidR="00C5170F" w:rsidRDefault="00C5170F" w:rsidP="00A9161A">
            <w:pPr>
              <w:jc w:val="center"/>
            </w:pPr>
            <w:r w:rsidRPr="005C57DA">
              <w:t>OPC</w:t>
            </w:r>
          </w:p>
        </w:tc>
        <w:tc>
          <w:tcPr>
            <w:tcW w:w="1440" w:type="dxa"/>
          </w:tcPr>
          <w:p w14:paraId="2BBBF25B" w14:textId="77777777" w:rsidR="00C5170F" w:rsidRPr="00BA6ABA" w:rsidRDefault="00C5170F" w:rsidP="00BA6ABA">
            <w:pPr>
              <w:jc w:val="center"/>
            </w:pPr>
            <w:r w:rsidRPr="00BA6ABA">
              <w:t>DJL-2</w:t>
            </w:r>
          </w:p>
        </w:tc>
        <w:tc>
          <w:tcPr>
            <w:tcW w:w="3895" w:type="dxa"/>
          </w:tcPr>
          <w:p w14:paraId="644D4EB2" w14:textId="77777777" w:rsidR="00C5170F" w:rsidRPr="00BA6ABA" w:rsidRDefault="00C5170F" w:rsidP="00BA6ABA">
            <w:r w:rsidRPr="00BA6ABA">
              <w:t>FPL’s Monthly Equity Returns</w:t>
            </w:r>
          </w:p>
        </w:tc>
      </w:tr>
      <w:tr w:rsidR="00C5170F" w:rsidRPr="00956FFF" w14:paraId="4D4C82D1" w14:textId="77777777" w:rsidTr="00935766">
        <w:trPr>
          <w:cantSplit/>
          <w:trHeight w:val="373"/>
        </w:trPr>
        <w:tc>
          <w:tcPr>
            <w:tcW w:w="2700" w:type="dxa"/>
          </w:tcPr>
          <w:p w14:paraId="5C548AC6" w14:textId="77777777" w:rsidR="00C5170F" w:rsidRDefault="00C5170F" w:rsidP="00A9161A">
            <w:r w:rsidRPr="00AF33C8">
              <w:t>Daniel J. Lawton</w:t>
            </w:r>
          </w:p>
        </w:tc>
        <w:tc>
          <w:tcPr>
            <w:tcW w:w="1530" w:type="dxa"/>
          </w:tcPr>
          <w:p w14:paraId="325CBC9A" w14:textId="77777777" w:rsidR="00C5170F" w:rsidRDefault="00C5170F" w:rsidP="00A9161A">
            <w:pPr>
              <w:jc w:val="center"/>
            </w:pPr>
            <w:r w:rsidRPr="005C57DA">
              <w:t>OPC</w:t>
            </w:r>
          </w:p>
        </w:tc>
        <w:tc>
          <w:tcPr>
            <w:tcW w:w="1440" w:type="dxa"/>
          </w:tcPr>
          <w:p w14:paraId="2ABC1E4A" w14:textId="77777777" w:rsidR="00C5170F" w:rsidRPr="00BA6ABA" w:rsidRDefault="00C5170F" w:rsidP="00BA6ABA">
            <w:pPr>
              <w:jc w:val="center"/>
            </w:pPr>
            <w:r w:rsidRPr="00BA6ABA">
              <w:t>DJL-3</w:t>
            </w:r>
          </w:p>
        </w:tc>
        <w:tc>
          <w:tcPr>
            <w:tcW w:w="3895" w:type="dxa"/>
          </w:tcPr>
          <w:p w14:paraId="0DE2B528" w14:textId="77777777" w:rsidR="00C5170F" w:rsidRPr="00BA6ABA" w:rsidRDefault="00C5170F" w:rsidP="00BA6ABA">
            <w:r w:rsidRPr="00BA6ABA">
              <w:t>Federal Reserve Press Releases and Economic Projections</w:t>
            </w:r>
          </w:p>
        </w:tc>
      </w:tr>
      <w:tr w:rsidR="00C5170F" w:rsidRPr="00956FFF" w14:paraId="6B3D0B1D" w14:textId="77777777" w:rsidTr="00935766">
        <w:trPr>
          <w:cantSplit/>
          <w:trHeight w:val="373"/>
        </w:trPr>
        <w:tc>
          <w:tcPr>
            <w:tcW w:w="2700" w:type="dxa"/>
          </w:tcPr>
          <w:p w14:paraId="0B436A1D" w14:textId="77777777" w:rsidR="00C5170F" w:rsidRDefault="00C5170F" w:rsidP="00A9161A">
            <w:r w:rsidRPr="00AF33C8">
              <w:t>Daniel J. Lawton</w:t>
            </w:r>
          </w:p>
        </w:tc>
        <w:tc>
          <w:tcPr>
            <w:tcW w:w="1530" w:type="dxa"/>
          </w:tcPr>
          <w:p w14:paraId="344A9A60" w14:textId="77777777" w:rsidR="00C5170F" w:rsidRDefault="00C5170F" w:rsidP="00A9161A">
            <w:pPr>
              <w:jc w:val="center"/>
            </w:pPr>
            <w:r w:rsidRPr="005C57DA">
              <w:t>OPC</w:t>
            </w:r>
          </w:p>
        </w:tc>
        <w:tc>
          <w:tcPr>
            <w:tcW w:w="1440" w:type="dxa"/>
          </w:tcPr>
          <w:p w14:paraId="2D11256D" w14:textId="77777777" w:rsidR="00C5170F" w:rsidRPr="00BA6ABA" w:rsidRDefault="00C5170F" w:rsidP="00BA6ABA">
            <w:pPr>
              <w:jc w:val="center"/>
            </w:pPr>
            <w:r w:rsidRPr="00BA6ABA">
              <w:t>DJL-4</w:t>
            </w:r>
          </w:p>
        </w:tc>
        <w:tc>
          <w:tcPr>
            <w:tcW w:w="3895" w:type="dxa"/>
          </w:tcPr>
          <w:p w14:paraId="05D58431" w14:textId="77777777" w:rsidR="00C5170F" w:rsidRPr="00BA6ABA" w:rsidRDefault="00C5170F" w:rsidP="00BA6ABA">
            <w:r w:rsidRPr="00BA6ABA">
              <w:t>Government Bon Yields January 2021 – April 2025</w:t>
            </w:r>
          </w:p>
        </w:tc>
      </w:tr>
      <w:tr w:rsidR="00C5170F" w:rsidRPr="00956FFF" w14:paraId="28B178B2" w14:textId="77777777" w:rsidTr="00935766">
        <w:trPr>
          <w:cantSplit/>
          <w:trHeight w:val="373"/>
        </w:trPr>
        <w:tc>
          <w:tcPr>
            <w:tcW w:w="2700" w:type="dxa"/>
          </w:tcPr>
          <w:p w14:paraId="1FE04409" w14:textId="77777777" w:rsidR="00C5170F" w:rsidRDefault="00C5170F" w:rsidP="00A9161A">
            <w:r w:rsidRPr="00AF33C8">
              <w:t>Daniel J. Lawton</w:t>
            </w:r>
          </w:p>
        </w:tc>
        <w:tc>
          <w:tcPr>
            <w:tcW w:w="1530" w:type="dxa"/>
          </w:tcPr>
          <w:p w14:paraId="799EC157" w14:textId="77777777" w:rsidR="00C5170F" w:rsidRDefault="00C5170F" w:rsidP="00A9161A">
            <w:pPr>
              <w:jc w:val="center"/>
            </w:pPr>
            <w:r w:rsidRPr="005C57DA">
              <w:t>OPC</w:t>
            </w:r>
          </w:p>
        </w:tc>
        <w:tc>
          <w:tcPr>
            <w:tcW w:w="1440" w:type="dxa"/>
          </w:tcPr>
          <w:p w14:paraId="5A6C3006" w14:textId="77777777" w:rsidR="00C5170F" w:rsidRPr="00BA6ABA" w:rsidRDefault="00C5170F" w:rsidP="00BA6ABA">
            <w:pPr>
              <w:jc w:val="center"/>
            </w:pPr>
            <w:r w:rsidRPr="00BA6ABA">
              <w:t>DJL-5</w:t>
            </w:r>
          </w:p>
        </w:tc>
        <w:tc>
          <w:tcPr>
            <w:tcW w:w="3895" w:type="dxa"/>
          </w:tcPr>
          <w:p w14:paraId="037B351E" w14:textId="77777777" w:rsidR="00C5170F" w:rsidRPr="00BA6ABA" w:rsidRDefault="00C5170F" w:rsidP="00BA6ABA">
            <w:r w:rsidRPr="00BA6ABA">
              <w:t>Comparable Electric Group Financial Data</w:t>
            </w:r>
          </w:p>
        </w:tc>
      </w:tr>
      <w:tr w:rsidR="00C5170F" w:rsidRPr="00956FFF" w14:paraId="39FAD33D" w14:textId="77777777" w:rsidTr="00935766">
        <w:trPr>
          <w:cantSplit/>
          <w:trHeight w:val="373"/>
        </w:trPr>
        <w:tc>
          <w:tcPr>
            <w:tcW w:w="2700" w:type="dxa"/>
          </w:tcPr>
          <w:p w14:paraId="3B70125E" w14:textId="77777777" w:rsidR="00C5170F" w:rsidRDefault="00C5170F" w:rsidP="00A9161A">
            <w:r w:rsidRPr="00AF33C8">
              <w:t>Daniel J. Lawton</w:t>
            </w:r>
          </w:p>
        </w:tc>
        <w:tc>
          <w:tcPr>
            <w:tcW w:w="1530" w:type="dxa"/>
          </w:tcPr>
          <w:p w14:paraId="557D617C" w14:textId="77777777" w:rsidR="00C5170F" w:rsidRDefault="00C5170F" w:rsidP="00A9161A">
            <w:pPr>
              <w:jc w:val="center"/>
            </w:pPr>
            <w:r w:rsidRPr="005C57DA">
              <w:t>OPC</w:t>
            </w:r>
          </w:p>
        </w:tc>
        <w:tc>
          <w:tcPr>
            <w:tcW w:w="1440" w:type="dxa"/>
          </w:tcPr>
          <w:p w14:paraId="4611BADF" w14:textId="77777777" w:rsidR="00C5170F" w:rsidRPr="00BA6ABA" w:rsidRDefault="00C5170F" w:rsidP="00BA6ABA">
            <w:pPr>
              <w:jc w:val="center"/>
            </w:pPr>
            <w:r w:rsidRPr="00BA6ABA">
              <w:t>DJL-6</w:t>
            </w:r>
          </w:p>
        </w:tc>
        <w:tc>
          <w:tcPr>
            <w:tcW w:w="3895" w:type="dxa"/>
          </w:tcPr>
          <w:p w14:paraId="313ADB46" w14:textId="77777777" w:rsidR="00C5170F" w:rsidRPr="00BA6ABA" w:rsidRDefault="00C5170F" w:rsidP="00BA6ABA">
            <w:r w:rsidRPr="00BA6ABA">
              <w:t>Comparable Group Prices and Dividend Yield</w:t>
            </w:r>
          </w:p>
        </w:tc>
      </w:tr>
      <w:tr w:rsidR="00C5170F" w:rsidRPr="00956FFF" w14:paraId="7E2D6CA5" w14:textId="77777777" w:rsidTr="00935766">
        <w:trPr>
          <w:cantSplit/>
          <w:trHeight w:val="373"/>
        </w:trPr>
        <w:tc>
          <w:tcPr>
            <w:tcW w:w="2700" w:type="dxa"/>
          </w:tcPr>
          <w:p w14:paraId="66869796" w14:textId="77777777" w:rsidR="00C5170F" w:rsidRDefault="00C5170F" w:rsidP="00A9161A">
            <w:r w:rsidRPr="00AF33C8">
              <w:t>Daniel J. Lawton</w:t>
            </w:r>
          </w:p>
        </w:tc>
        <w:tc>
          <w:tcPr>
            <w:tcW w:w="1530" w:type="dxa"/>
          </w:tcPr>
          <w:p w14:paraId="547239D2" w14:textId="77777777" w:rsidR="00C5170F" w:rsidRDefault="00C5170F" w:rsidP="00A9161A">
            <w:pPr>
              <w:jc w:val="center"/>
            </w:pPr>
            <w:r w:rsidRPr="005C57DA">
              <w:t>OPC</w:t>
            </w:r>
          </w:p>
        </w:tc>
        <w:tc>
          <w:tcPr>
            <w:tcW w:w="1440" w:type="dxa"/>
          </w:tcPr>
          <w:p w14:paraId="3D210F72" w14:textId="77777777" w:rsidR="00C5170F" w:rsidRPr="00BA6ABA" w:rsidRDefault="00C5170F" w:rsidP="00BA6ABA">
            <w:pPr>
              <w:jc w:val="center"/>
            </w:pPr>
            <w:r w:rsidRPr="00BA6ABA">
              <w:t>DJL-7</w:t>
            </w:r>
          </w:p>
        </w:tc>
        <w:tc>
          <w:tcPr>
            <w:tcW w:w="3895" w:type="dxa"/>
          </w:tcPr>
          <w:p w14:paraId="385A604E" w14:textId="77777777" w:rsidR="00C5170F" w:rsidRPr="00BA6ABA" w:rsidRDefault="00C5170F" w:rsidP="00BA6ABA">
            <w:r w:rsidRPr="00BA6ABA">
              <w:t>Comparable Group Growth Rate Estimates</w:t>
            </w:r>
          </w:p>
        </w:tc>
      </w:tr>
      <w:tr w:rsidR="00C5170F" w:rsidRPr="00956FFF" w14:paraId="77713CC7" w14:textId="77777777" w:rsidTr="00935766">
        <w:trPr>
          <w:cantSplit/>
          <w:trHeight w:val="373"/>
        </w:trPr>
        <w:tc>
          <w:tcPr>
            <w:tcW w:w="2700" w:type="dxa"/>
          </w:tcPr>
          <w:p w14:paraId="2FADEDC1" w14:textId="77777777" w:rsidR="00C5170F" w:rsidRDefault="00C5170F" w:rsidP="00A9161A">
            <w:r w:rsidRPr="00AF33C8">
              <w:t>Daniel J. Lawton</w:t>
            </w:r>
          </w:p>
        </w:tc>
        <w:tc>
          <w:tcPr>
            <w:tcW w:w="1530" w:type="dxa"/>
          </w:tcPr>
          <w:p w14:paraId="3E86C9AC" w14:textId="77777777" w:rsidR="00C5170F" w:rsidRDefault="00C5170F" w:rsidP="00A9161A">
            <w:pPr>
              <w:jc w:val="center"/>
            </w:pPr>
            <w:r w:rsidRPr="005C57DA">
              <w:t>OPC</w:t>
            </w:r>
          </w:p>
        </w:tc>
        <w:tc>
          <w:tcPr>
            <w:tcW w:w="1440" w:type="dxa"/>
          </w:tcPr>
          <w:p w14:paraId="53F3AD0A" w14:textId="77777777" w:rsidR="00C5170F" w:rsidRPr="00BA6ABA" w:rsidRDefault="00C5170F" w:rsidP="00BA6ABA">
            <w:pPr>
              <w:jc w:val="center"/>
            </w:pPr>
            <w:r w:rsidRPr="00BA6ABA">
              <w:t>DJL-8</w:t>
            </w:r>
          </w:p>
        </w:tc>
        <w:tc>
          <w:tcPr>
            <w:tcW w:w="3895" w:type="dxa"/>
          </w:tcPr>
          <w:p w14:paraId="46424581" w14:textId="77777777" w:rsidR="00C5170F" w:rsidRPr="00BA6ABA" w:rsidRDefault="00C5170F" w:rsidP="00BA6ABA">
            <w:r w:rsidRPr="00BA6ABA">
              <w:t>Constant Growth DCF</w:t>
            </w:r>
          </w:p>
        </w:tc>
      </w:tr>
      <w:tr w:rsidR="00C5170F" w:rsidRPr="00956FFF" w14:paraId="1811FD3E" w14:textId="77777777" w:rsidTr="00935766">
        <w:trPr>
          <w:cantSplit/>
          <w:trHeight w:val="373"/>
        </w:trPr>
        <w:tc>
          <w:tcPr>
            <w:tcW w:w="2700" w:type="dxa"/>
          </w:tcPr>
          <w:p w14:paraId="4E35931B" w14:textId="77777777" w:rsidR="00C5170F" w:rsidRDefault="00C5170F" w:rsidP="00A9161A">
            <w:r w:rsidRPr="00AF33C8">
              <w:lastRenderedPageBreak/>
              <w:t>Daniel J. Lawton</w:t>
            </w:r>
          </w:p>
        </w:tc>
        <w:tc>
          <w:tcPr>
            <w:tcW w:w="1530" w:type="dxa"/>
          </w:tcPr>
          <w:p w14:paraId="7859538A" w14:textId="77777777" w:rsidR="00C5170F" w:rsidRDefault="00C5170F" w:rsidP="00A9161A">
            <w:pPr>
              <w:jc w:val="center"/>
            </w:pPr>
            <w:r w:rsidRPr="005C57DA">
              <w:t>OPC</w:t>
            </w:r>
          </w:p>
        </w:tc>
        <w:tc>
          <w:tcPr>
            <w:tcW w:w="1440" w:type="dxa"/>
          </w:tcPr>
          <w:p w14:paraId="15E6C215" w14:textId="7A65AE88" w:rsidR="00C5170F" w:rsidRPr="00BA6ABA" w:rsidRDefault="00C5170F" w:rsidP="00BA6ABA">
            <w:pPr>
              <w:jc w:val="center"/>
            </w:pPr>
            <w:r w:rsidRPr="00BA6ABA">
              <w:t>DJL-9</w:t>
            </w:r>
            <w:r w:rsidR="00B07831">
              <w:rPr>
                <w:rStyle w:val="FootnoteReference"/>
              </w:rPr>
              <w:footnoteReference w:id="19"/>
            </w:r>
          </w:p>
        </w:tc>
        <w:tc>
          <w:tcPr>
            <w:tcW w:w="3895" w:type="dxa"/>
          </w:tcPr>
          <w:p w14:paraId="50B0574D" w14:textId="77777777" w:rsidR="00C5170F" w:rsidRPr="00BA6ABA" w:rsidRDefault="00C5170F" w:rsidP="00BA6ABA">
            <w:r w:rsidRPr="00BA6ABA">
              <w:t>Comparable Group Two-Stage Growth DCF</w:t>
            </w:r>
          </w:p>
        </w:tc>
      </w:tr>
      <w:tr w:rsidR="00C5170F" w:rsidRPr="00956FFF" w14:paraId="6E221E88" w14:textId="77777777" w:rsidTr="00935766">
        <w:trPr>
          <w:cantSplit/>
          <w:trHeight w:val="373"/>
        </w:trPr>
        <w:tc>
          <w:tcPr>
            <w:tcW w:w="2700" w:type="dxa"/>
          </w:tcPr>
          <w:p w14:paraId="052CE5F4" w14:textId="77777777" w:rsidR="00C5170F" w:rsidRDefault="00C5170F" w:rsidP="00A9161A">
            <w:r w:rsidRPr="00AF33C8">
              <w:t>Daniel J. Lawton</w:t>
            </w:r>
          </w:p>
        </w:tc>
        <w:tc>
          <w:tcPr>
            <w:tcW w:w="1530" w:type="dxa"/>
          </w:tcPr>
          <w:p w14:paraId="267E7E7C" w14:textId="77777777" w:rsidR="00C5170F" w:rsidRDefault="00C5170F" w:rsidP="00A9161A">
            <w:pPr>
              <w:jc w:val="center"/>
            </w:pPr>
            <w:r w:rsidRPr="005C57DA">
              <w:t>OPC</w:t>
            </w:r>
          </w:p>
        </w:tc>
        <w:tc>
          <w:tcPr>
            <w:tcW w:w="1440" w:type="dxa"/>
          </w:tcPr>
          <w:p w14:paraId="5DC72167" w14:textId="77777777" w:rsidR="00C5170F" w:rsidRPr="00BA6ABA" w:rsidRDefault="00C5170F" w:rsidP="00BA6ABA">
            <w:pPr>
              <w:jc w:val="center"/>
            </w:pPr>
            <w:r w:rsidRPr="00BA6ABA">
              <w:t>DJL-10</w:t>
            </w:r>
          </w:p>
        </w:tc>
        <w:tc>
          <w:tcPr>
            <w:tcW w:w="3895" w:type="dxa"/>
          </w:tcPr>
          <w:p w14:paraId="3B595BC3" w14:textId="77777777" w:rsidR="00C5170F" w:rsidRPr="00BA6ABA" w:rsidRDefault="00C5170F" w:rsidP="00BA6ABA">
            <w:r w:rsidRPr="00BA6ABA">
              <w:t>CAPM and ECAPM for Comparable Group</w:t>
            </w:r>
          </w:p>
        </w:tc>
      </w:tr>
      <w:tr w:rsidR="00C5170F" w:rsidRPr="00956FFF" w14:paraId="1533B0C4" w14:textId="77777777" w:rsidTr="00935766">
        <w:trPr>
          <w:cantSplit/>
          <w:trHeight w:val="373"/>
        </w:trPr>
        <w:tc>
          <w:tcPr>
            <w:tcW w:w="2700" w:type="dxa"/>
          </w:tcPr>
          <w:p w14:paraId="2DFA2751" w14:textId="77777777" w:rsidR="00C5170F" w:rsidRDefault="00C5170F" w:rsidP="00A9161A">
            <w:r w:rsidRPr="00AF33C8">
              <w:t>Daniel J. Lawton</w:t>
            </w:r>
          </w:p>
        </w:tc>
        <w:tc>
          <w:tcPr>
            <w:tcW w:w="1530" w:type="dxa"/>
          </w:tcPr>
          <w:p w14:paraId="70C31515" w14:textId="77777777" w:rsidR="00C5170F" w:rsidRDefault="00C5170F" w:rsidP="00A9161A">
            <w:pPr>
              <w:jc w:val="center"/>
            </w:pPr>
            <w:r w:rsidRPr="005C57DA">
              <w:t>OPC</w:t>
            </w:r>
          </w:p>
        </w:tc>
        <w:tc>
          <w:tcPr>
            <w:tcW w:w="1440" w:type="dxa"/>
          </w:tcPr>
          <w:p w14:paraId="070CAB7C" w14:textId="77777777" w:rsidR="00C5170F" w:rsidRPr="00BA6ABA" w:rsidRDefault="00C5170F" w:rsidP="00BA6ABA">
            <w:pPr>
              <w:jc w:val="center"/>
            </w:pPr>
            <w:r w:rsidRPr="00BA6ABA">
              <w:t>DJL-11</w:t>
            </w:r>
          </w:p>
        </w:tc>
        <w:tc>
          <w:tcPr>
            <w:tcW w:w="3895" w:type="dxa"/>
          </w:tcPr>
          <w:p w14:paraId="0C1B7A68" w14:textId="77777777" w:rsidR="00C5170F" w:rsidRPr="00BA6ABA" w:rsidRDefault="00C5170F" w:rsidP="00BA6ABA">
            <w:r w:rsidRPr="00BA6ABA">
              <w:t>Risk Premium Estimates</w:t>
            </w:r>
          </w:p>
        </w:tc>
      </w:tr>
      <w:tr w:rsidR="00C5170F" w:rsidRPr="00956FFF" w14:paraId="57A82B41" w14:textId="77777777" w:rsidTr="00935766">
        <w:trPr>
          <w:cantSplit/>
          <w:trHeight w:val="373"/>
        </w:trPr>
        <w:tc>
          <w:tcPr>
            <w:tcW w:w="2700" w:type="dxa"/>
          </w:tcPr>
          <w:p w14:paraId="7B10FF87" w14:textId="77777777" w:rsidR="00C5170F" w:rsidRDefault="00C5170F" w:rsidP="00A9161A">
            <w:r w:rsidRPr="00AF33C8">
              <w:t>Daniel J. Lawton</w:t>
            </w:r>
          </w:p>
        </w:tc>
        <w:tc>
          <w:tcPr>
            <w:tcW w:w="1530" w:type="dxa"/>
          </w:tcPr>
          <w:p w14:paraId="5627E450" w14:textId="77777777" w:rsidR="00C5170F" w:rsidRDefault="00C5170F" w:rsidP="00A9161A">
            <w:pPr>
              <w:jc w:val="center"/>
            </w:pPr>
            <w:r w:rsidRPr="005C57DA">
              <w:t>OPC</w:t>
            </w:r>
          </w:p>
        </w:tc>
        <w:tc>
          <w:tcPr>
            <w:tcW w:w="1440" w:type="dxa"/>
          </w:tcPr>
          <w:p w14:paraId="536EBE15" w14:textId="77777777" w:rsidR="00C5170F" w:rsidRPr="00BA6ABA" w:rsidRDefault="00C5170F" w:rsidP="00BA6ABA">
            <w:pPr>
              <w:jc w:val="center"/>
            </w:pPr>
            <w:r w:rsidRPr="00BA6ABA">
              <w:t>DJL-12</w:t>
            </w:r>
          </w:p>
        </w:tc>
        <w:tc>
          <w:tcPr>
            <w:tcW w:w="3895" w:type="dxa"/>
          </w:tcPr>
          <w:p w14:paraId="5A7F107B" w14:textId="77777777" w:rsidR="00C5170F" w:rsidRPr="00BA6ABA" w:rsidRDefault="00C5170F" w:rsidP="00BA6ABA">
            <w:r w:rsidRPr="00BA6ABA">
              <w:t>Capital Structure FPL</w:t>
            </w:r>
          </w:p>
        </w:tc>
      </w:tr>
      <w:tr w:rsidR="00C5170F" w:rsidRPr="00956FFF" w14:paraId="5AEE67AB" w14:textId="77777777" w:rsidTr="00935766">
        <w:trPr>
          <w:cantSplit/>
          <w:trHeight w:val="373"/>
        </w:trPr>
        <w:tc>
          <w:tcPr>
            <w:tcW w:w="2700" w:type="dxa"/>
          </w:tcPr>
          <w:p w14:paraId="69903E05" w14:textId="77777777" w:rsidR="00C5170F" w:rsidRDefault="00C5170F" w:rsidP="00A9161A">
            <w:r w:rsidRPr="00AF33C8">
              <w:t>Daniel J. Lawton</w:t>
            </w:r>
          </w:p>
        </w:tc>
        <w:tc>
          <w:tcPr>
            <w:tcW w:w="1530" w:type="dxa"/>
          </w:tcPr>
          <w:p w14:paraId="5DA824C0" w14:textId="77777777" w:rsidR="00C5170F" w:rsidRDefault="00C5170F" w:rsidP="00A9161A">
            <w:pPr>
              <w:jc w:val="center"/>
            </w:pPr>
            <w:r w:rsidRPr="005C57DA">
              <w:t>OPC</w:t>
            </w:r>
          </w:p>
        </w:tc>
        <w:tc>
          <w:tcPr>
            <w:tcW w:w="1440" w:type="dxa"/>
          </w:tcPr>
          <w:p w14:paraId="1696B8E9" w14:textId="77777777" w:rsidR="00C5170F" w:rsidRPr="00BA6ABA" w:rsidRDefault="00C5170F" w:rsidP="00BA6ABA">
            <w:pPr>
              <w:jc w:val="center"/>
            </w:pPr>
            <w:r w:rsidRPr="00BA6ABA">
              <w:t>DJL-13</w:t>
            </w:r>
          </w:p>
        </w:tc>
        <w:tc>
          <w:tcPr>
            <w:tcW w:w="3895" w:type="dxa"/>
          </w:tcPr>
          <w:p w14:paraId="2F409059" w14:textId="77777777" w:rsidR="00C5170F" w:rsidRPr="00BA6ABA" w:rsidRDefault="00C5170F" w:rsidP="00BA6ABA">
            <w:r w:rsidRPr="00BA6ABA">
              <w:t>Cost of Equity Estimates Employing FPL Comparable Risk Group</w:t>
            </w:r>
          </w:p>
        </w:tc>
      </w:tr>
      <w:tr w:rsidR="00C5170F" w:rsidRPr="00956FFF" w14:paraId="01945748" w14:textId="77777777" w:rsidTr="00935766">
        <w:trPr>
          <w:cantSplit/>
          <w:trHeight w:val="373"/>
        </w:trPr>
        <w:tc>
          <w:tcPr>
            <w:tcW w:w="2700" w:type="dxa"/>
          </w:tcPr>
          <w:p w14:paraId="070BF3F3" w14:textId="77777777" w:rsidR="00C5170F" w:rsidRDefault="00C5170F" w:rsidP="00A9161A">
            <w:r w:rsidRPr="0005307C">
              <w:t xml:space="preserve">Jacob M. Thomas </w:t>
            </w:r>
          </w:p>
        </w:tc>
        <w:tc>
          <w:tcPr>
            <w:tcW w:w="1530" w:type="dxa"/>
          </w:tcPr>
          <w:p w14:paraId="709A692C" w14:textId="77777777" w:rsidR="00C5170F" w:rsidRDefault="00C5170F" w:rsidP="00A9161A">
            <w:pPr>
              <w:jc w:val="center"/>
            </w:pPr>
            <w:r w:rsidRPr="005C57DA">
              <w:t>OPC</w:t>
            </w:r>
          </w:p>
        </w:tc>
        <w:tc>
          <w:tcPr>
            <w:tcW w:w="1440" w:type="dxa"/>
          </w:tcPr>
          <w:p w14:paraId="6EC1AA27" w14:textId="77777777" w:rsidR="00C5170F" w:rsidRPr="00BA6ABA" w:rsidRDefault="00C5170F" w:rsidP="00BA6ABA">
            <w:pPr>
              <w:jc w:val="center"/>
            </w:pPr>
            <w:r w:rsidRPr="00BA6ABA">
              <w:t>JMT-1</w:t>
            </w:r>
          </w:p>
        </w:tc>
        <w:tc>
          <w:tcPr>
            <w:tcW w:w="3895" w:type="dxa"/>
          </w:tcPr>
          <w:p w14:paraId="16A98D09" w14:textId="77777777" w:rsidR="00C5170F" w:rsidRPr="00BA6ABA" w:rsidRDefault="00C5170F" w:rsidP="00BA6ABA">
            <w:r w:rsidRPr="00BA6ABA">
              <w:t>Resume of Jacob M. Thomas</w:t>
            </w:r>
          </w:p>
        </w:tc>
      </w:tr>
      <w:tr w:rsidR="00C5170F" w:rsidRPr="00956FFF" w14:paraId="6A5C7127" w14:textId="77777777" w:rsidTr="00935766">
        <w:trPr>
          <w:cantSplit/>
          <w:trHeight w:val="373"/>
        </w:trPr>
        <w:tc>
          <w:tcPr>
            <w:tcW w:w="2700" w:type="dxa"/>
          </w:tcPr>
          <w:p w14:paraId="32E523CC" w14:textId="77777777" w:rsidR="00C5170F" w:rsidRDefault="00C5170F" w:rsidP="00A9161A">
            <w:r w:rsidRPr="0005307C">
              <w:t xml:space="preserve">Jacob M. Thomas </w:t>
            </w:r>
          </w:p>
        </w:tc>
        <w:tc>
          <w:tcPr>
            <w:tcW w:w="1530" w:type="dxa"/>
          </w:tcPr>
          <w:p w14:paraId="1B9B1D42" w14:textId="77777777" w:rsidR="00C5170F" w:rsidRDefault="00C5170F" w:rsidP="00A9161A">
            <w:pPr>
              <w:jc w:val="center"/>
            </w:pPr>
            <w:r w:rsidRPr="005C57DA">
              <w:t>OPC</w:t>
            </w:r>
          </w:p>
        </w:tc>
        <w:tc>
          <w:tcPr>
            <w:tcW w:w="1440" w:type="dxa"/>
          </w:tcPr>
          <w:p w14:paraId="28BE2B48" w14:textId="77777777" w:rsidR="00C5170F" w:rsidRPr="00BA6ABA" w:rsidRDefault="00C5170F" w:rsidP="00BA6ABA">
            <w:pPr>
              <w:jc w:val="center"/>
            </w:pPr>
            <w:r w:rsidRPr="00BA6ABA">
              <w:t>JMT-2</w:t>
            </w:r>
          </w:p>
        </w:tc>
        <w:tc>
          <w:tcPr>
            <w:tcW w:w="3895" w:type="dxa"/>
          </w:tcPr>
          <w:p w14:paraId="228F3121" w14:textId="77777777" w:rsidR="00C5170F" w:rsidRPr="00BA6ABA" w:rsidRDefault="00C5170F" w:rsidP="00BA6ABA">
            <w:r w:rsidRPr="00BA6ABA">
              <w:t>Summary of Customer &amp; Energy Load Forecast Adjustments</w:t>
            </w:r>
          </w:p>
        </w:tc>
      </w:tr>
      <w:tr w:rsidR="00C5170F" w:rsidRPr="00956FFF" w14:paraId="0B8BE66A" w14:textId="77777777" w:rsidTr="00935766">
        <w:trPr>
          <w:cantSplit/>
          <w:trHeight w:val="373"/>
        </w:trPr>
        <w:tc>
          <w:tcPr>
            <w:tcW w:w="2700" w:type="dxa"/>
          </w:tcPr>
          <w:p w14:paraId="776DC32A" w14:textId="77777777" w:rsidR="00C5170F" w:rsidRDefault="00C5170F" w:rsidP="00A9161A">
            <w:r w:rsidRPr="0005307C">
              <w:t xml:space="preserve">Jacob M. Thomas </w:t>
            </w:r>
          </w:p>
        </w:tc>
        <w:tc>
          <w:tcPr>
            <w:tcW w:w="1530" w:type="dxa"/>
          </w:tcPr>
          <w:p w14:paraId="48E50A42" w14:textId="77777777" w:rsidR="00C5170F" w:rsidRDefault="00C5170F" w:rsidP="00A9161A">
            <w:pPr>
              <w:jc w:val="center"/>
            </w:pPr>
            <w:r w:rsidRPr="005C57DA">
              <w:t>OPC</w:t>
            </w:r>
          </w:p>
        </w:tc>
        <w:tc>
          <w:tcPr>
            <w:tcW w:w="1440" w:type="dxa"/>
          </w:tcPr>
          <w:p w14:paraId="15C76450" w14:textId="77777777" w:rsidR="00C5170F" w:rsidRPr="00BA6ABA" w:rsidRDefault="00C5170F" w:rsidP="00BA6ABA">
            <w:pPr>
              <w:jc w:val="center"/>
            </w:pPr>
            <w:r w:rsidRPr="00BA6ABA">
              <w:t>JMT-3</w:t>
            </w:r>
          </w:p>
        </w:tc>
        <w:tc>
          <w:tcPr>
            <w:tcW w:w="3895" w:type="dxa"/>
          </w:tcPr>
          <w:p w14:paraId="1D601ED7" w14:textId="77777777" w:rsidR="00C5170F" w:rsidRPr="00BA6ABA" w:rsidRDefault="00C5170F" w:rsidP="00BA6ABA">
            <w:r w:rsidRPr="00BA6ABA">
              <w:t>Summary of Revenue Adjustments</w:t>
            </w:r>
          </w:p>
        </w:tc>
      </w:tr>
      <w:tr w:rsidR="00C5170F" w:rsidRPr="00956FFF" w14:paraId="23090FF0" w14:textId="77777777" w:rsidTr="00935766">
        <w:trPr>
          <w:cantSplit/>
          <w:trHeight w:val="373"/>
        </w:trPr>
        <w:tc>
          <w:tcPr>
            <w:tcW w:w="2700" w:type="dxa"/>
          </w:tcPr>
          <w:p w14:paraId="11132EDA" w14:textId="77777777" w:rsidR="00C5170F" w:rsidRDefault="00C5170F" w:rsidP="00A9161A">
            <w:r w:rsidRPr="0005307C">
              <w:t xml:space="preserve">Jacob M. Thomas </w:t>
            </w:r>
          </w:p>
        </w:tc>
        <w:tc>
          <w:tcPr>
            <w:tcW w:w="1530" w:type="dxa"/>
          </w:tcPr>
          <w:p w14:paraId="27F91978" w14:textId="77777777" w:rsidR="00C5170F" w:rsidRDefault="00C5170F" w:rsidP="00A9161A">
            <w:pPr>
              <w:jc w:val="center"/>
            </w:pPr>
            <w:r w:rsidRPr="005C57DA">
              <w:t>OPC</w:t>
            </w:r>
          </w:p>
        </w:tc>
        <w:tc>
          <w:tcPr>
            <w:tcW w:w="1440" w:type="dxa"/>
          </w:tcPr>
          <w:p w14:paraId="1A52D3E2" w14:textId="77777777" w:rsidR="00C5170F" w:rsidRPr="00BA6ABA" w:rsidRDefault="00C5170F" w:rsidP="00BA6ABA">
            <w:pPr>
              <w:jc w:val="center"/>
            </w:pPr>
            <w:r w:rsidRPr="00BA6ABA">
              <w:t>JMT-4</w:t>
            </w:r>
          </w:p>
        </w:tc>
        <w:tc>
          <w:tcPr>
            <w:tcW w:w="3895" w:type="dxa"/>
          </w:tcPr>
          <w:p w14:paraId="76973CEC" w14:textId="77777777" w:rsidR="00C5170F" w:rsidRPr="00BA6ABA" w:rsidRDefault="00C5170F" w:rsidP="00BA6ABA">
            <w:r w:rsidRPr="00BA6ABA">
              <w:t>Summary of Discovery Responses Used in Testimony</w:t>
            </w:r>
          </w:p>
        </w:tc>
      </w:tr>
      <w:tr w:rsidR="00C5170F" w:rsidRPr="00956FFF" w14:paraId="562757A8" w14:textId="77777777" w:rsidTr="00935766">
        <w:trPr>
          <w:cantSplit/>
          <w:trHeight w:val="373"/>
        </w:trPr>
        <w:tc>
          <w:tcPr>
            <w:tcW w:w="2700" w:type="dxa"/>
          </w:tcPr>
          <w:p w14:paraId="2DB53ABD" w14:textId="77777777" w:rsidR="00C5170F" w:rsidRDefault="00C5170F" w:rsidP="00A9161A">
            <w:r w:rsidRPr="00415980">
              <w:t>Helmuth W. Schultz, III</w:t>
            </w:r>
          </w:p>
        </w:tc>
        <w:tc>
          <w:tcPr>
            <w:tcW w:w="1530" w:type="dxa"/>
          </w:tcPr>
          <w:p w14:paraId="1C9B2241" w14:textId="77777777" w:rsidR="00C5170F" w:rsidRDefault="00C5170F" w:rsidP="00A9161A">
            <w:pPr>
              <w:jc w:val="center"/>
            </w:pPr>
            <w:r w:rsidRPr="005C57DA">
              <w:t>OPC</w:t>
            </w:r>
          </w:p>
        </w:tc>
        <w:tc>
          <w:tcPr>
            <w:tcW w:w="1440" w:type="dxa"/>
          </w:tcPr>
          <w:p w14:paraId="067DD6EE" w14:textId="77777777" w:rsidR="00C5170F" w:rsidRPr="00BA6ABA" w:rsidRDefault="00C5170F" w:rsidP="00BA6ABA">
            <w:pPr>
              <w:jc w:val="center"/>
            </w:pPr>
            <w:r w:rsidRPr="00BA6ABA">
              <w:t>HWS-1</w:t>
            </w:r>
          </w:p>
        </w:tc>
        <w:tc>
          <w:tcPr>
            <w:tcW w:w="3895" w:type="dxa"/>
          </w:tcPr>
          <w:p w14:paraId="24AB2E99" w14:textId="77777777" w:rsidR="00C5170F" w:rsidRPr="00BA6ABA" w:rsidRDefault="00C5170F" w:rsidP="00BA6ABA">
            <w:r w:rsidRPr="00BA6ABA">
              <w:t>Qualifications of Helmuth W. Schultz, III</w:t>
            </w:r>
          </w:p>
        </w:tc>
      </w:tr>
      <w:tr w:rsidR="00C5170F" w:rsidRPr="00956FFF" w14:paraId="421AA925" w14:textId="77777777" w:rsidTr="00935766">
        <w:trPr>
          <w:cantSplit/>
          <w:trHeight w:val="373"/>
        </w:trPr>
        <w:tc>
          <w:tcPr>
            <w:tcW w:w="2700" w:type="dxa"/>
          </w:tcPr>
          <w:p w14:paraId="3E5AAB16" w14:textId="77777777" w:rsidR="00C5170F" w:rsidRDefault="00C5170F" w:rsidP="00A9161A">
            <w:r w:rsidRPr="00415980">
              <w:t>Helmuth W. Schultz, III</w:t>
            </w:r>
          </w:p>
        </w:tc>
        <w:tc>
          <w:tcPr>
            <w:tcW w:w="1530" w:type="dxa"/>
          </w:tcPr>
          <w:p w14:paraId="376249C7" w14:textId="77777777" w:rsidR="00C5170F" w:rsidRDefault="00C5170F" w:rsidP="00A9161A">
            <w:pPr>
              <w:jc w:val="center"/>
            </w:pPr>
            <w:r w:rsidRPr="005C57DA">
              <w:t>OPC</w:t>
            </w:r>
          </w:p>
        </w:tc>
        <w:tc>
          <w:tcPr>
            <w:tcW w:w="1440" w:type="dxa"/>
          </w:tcPr>
          <w:p w14:paraId="50B52884" w14:textId="77777777" w:rsidR="00C5170F" w:rsidRPr="00BA6ABA" w:rsidRDefault="00C5170F" w:rsidP="00BA6ABA">
            <w:pPr>
              <w:jc w:val="center"/>
            </w:pPr>
            <w:r w:rsidRPr="00BA6ABA">
              <w:t>HWS-2</w:t>
            </w:r>
          </w:p>
        </w:tc>
        <w:tc>
          <w:tcPr>
            <w:tcW w:w="3895" w:type="dxa"/>
          </w:tcPr>
          <w:p w14:paraId="50E025E5" w14:textId="77777777" w:rsidR="00C5170F" w:rsidRPr="00BA6ABA" w:rsidRDefault="00C5170F" w:rsidP="00BA6ABA">
            <w:r w:rsidRPr="00BA6ABA">
              <w:t>Revenue Requirement</w:t>
            </w:r>
          </w:p>
        </w:tc>
      </w:tr>
      <w:tr w:rsidR="00C5170F" w:rsidRPr="00956FFF" w14:paraId="2DEC050A" w14:textId="77777777" w:rsidTr="00935766">
        <w:trPr>
          <w:cantSplit/>
          <w:trHeight w:val="373"/>
        </w:trPr>
        <w:tc>
          <w:tcPr>
            <w:tcW w:w="2700" w:type="dxa"/>
          </w:tcPr>
          <w:p w14:paraId="13D7B9F3" w14:textId="77777777" w:rsidR="00C5170F" w:rsidRDefault="00C5170F" w:rsidP="00A9161A">
            <w:r w:rsidRPr="00415980">
              <w:t>Helmuth W. Schultz, III</w:t>
            </w:r>
          </w:p>
        </w:tc>
        <w:tc>
          <w:tcPr>
            <w:tcW w:w="1530" w:type="dxa"/>
          </w:tcPr>
          <w:p w14:paraId="56055A05" w14:textId="77777777" w:rsidR="00C5170F" w:rsidRDefault="00C5170F" w:rsidP="00A9161A">
            <w:pPr>
              <w:jc w:val="center"/>
            </w:pPr>
            <w:r w:rsidRPr="005C57DA">
              <w:t>OPC</w:t>
            </w:r>
          </w:p>
        </w:tc>
        <w:tc>
          <w:tcPr>
            <w:tcW w:w="1440" w:type="dxa"/>
          </w:tcPr>
          <w:p w14:paraId="265B5B3E" w14:textId="77777777" w:rsidR="00C5170F" w:rsidRPr="00BA6ABA" w:rsidRDefault="00C5170F" w:rsidP="00BA6ABA">
            <w:pPr>
              <w:jc w:val="center"/>
            </w:pPr>
            <w:r w:rsidRPr="00BA6ABA">
              <w:t>HWS-3</w:t>
            </w:r>
          </w:p>
        </w:tc>
        <w:tc>
          <w:tcPr>
            <w:tcW w:w="3895" w:type="dxa"/>
          </w:tcPr>
          <w:p w14:paraId="19C822CE" w14:textId="77777777" w:rsidR="00C5170F" w:rsidRPr="00BA6ABA" w:rsidRDefault="00C5170F" w:rsidP="00BA6ABA">
            <w:r w:rsidRPr="00BA6ABA">
              <w:t>Plant Held for Future Use</w:t>
            </w:r>
          </w:p>
        </w:tc>
      </w:tr>
      <w:tr w:rsidR="00C5170F" w:rsidRPr="00956FFF" w14:paraId="6482BA31" w14:textId="77777777" w:rsidTr="00935766">
        <w:trPr>
          <w:cantSplit/>
          <w:trHeight w:val="373"/>
        </w:trPr>
        <w:tc>
          <w:tcPr>
            <w:tcW w:w="2700" w:type="dxa"/>
          </w:tcPr>
          <w:p w14:paraId="528A200E" w14:textId="77777777" w:rsidR="00C5170F" w:rsidRDefault="00C5170F" w:rsidP="00A9161A">
            <w:r w:rsidRPr="00415980">
              <w:t>Helmuth W. Schultz, III</w:t>
            </w:r>
          </w:p>
        </w:tc>
        <w:tc>
          <w:tcPr>
            <w:tcW w:w="1530" w:type="dxa"/>
          </w:tcPr>
          <w:p w14:paraId="17FCA79C" w14:textId="77777777" w:rsidR="00C5170F" w:rsidRDefault="00C5170F" w:rsidP="00A9161A">
            <w:pPr>
              <w:jc w:val="center"/>
            </w:pPr>
            <w:r w:rsidRPr="005C57DA">
              <w:t>OPC</w:t>
            </w:r>
          </w:p>
        </w:tc>
        <w:tc>
          <w:tcPr>
            <w:tcW w:w="1440" w:type="dxa"/>
          </w:tcPr>
          <w:p w14:paraId="52B6BC13" w14:textId="77777777" w:rsidR="00C5170F" w:rsidRPr="00BA6ABA" w:rsidRDefault="00C5170F" w:rsidP="00BA6ABA">
            <w:pPr>
              <w:jc w:val="center"/>
            </w:pPr>
            <w:r w:rsidRPr="00BA6ABA">
              <w:t>HWS-4</w:t>
            </w:r>
          </w:p>
        </w:tc>
        <w:tc>
          <w:tcPr>
            <w:tcW w:w="3895" w:type="dxa"/>
          </w:tcPr>
          <w:p w14:paraId="475A0BC7" w14:textId="77777777" w:rsidR="00C5170F" w:rsidRPr="00BA6ABA" w:rsidRDefault="00C5170F" w:rsidP="00BA6ABA">
            <w:r w:rsidRPr="00BA6ABA">
              <w:t>Plant Held for Future Use</w:t>
            </w:r>
          </w:p>
        </w:tc>
      </w:tr>
      <w:tr w:rsidR="00C5170F" w:rsidRPr="00956FFF" w14:paraId="2B67E3AD" w14:textId="77777777" w:rsidTr="00935766">
        <w:trPr>
          <w:cantSplit/>
          <w:trHeight w:val="373"/>
        </w:trPr>
        <w:tc>
          <w:tcPr>
            <w:tcW w:w="2700" w:type="dxa"/>
          </w:tcPr>
          <w:p w14:paraId="062DCF08" w14:textId="77777777" w:rsidR="00C5170F" w:rsidRDefault="00C5170F" w:rsidP="00A9161A">
            <w:r w:rsidRPr="00415980">
              <w:t>Helmuth W. Schultz, III</w:t>
            </w:r>
          </w:p>
        </w:tc>
        <w:tc>
          <w:tcPr>
            <w:tcW w:w="1530" w:type="dxa"/>
          </w:tcPr>
          <w:p w14:paraId="266C2898" w14:textId="77777777" w:rsidR="00C5170F" w:rsidRDefault="00C5170F" w:rsidP="00A9161A">
            <w:pPr>
              <w:jc w:val="center"/>
            </w:pPr>
            <w:r w:rsidRPr="005C57DA">
              <w:t>OPC</w:t>
            </w:r>
          </w:p>
        </w:tc>
        <w:tc>
          <w:tcPr>
            <w:tcW w:w="1440" w:type="dxa"/>
          </w:tcPr>
          <w:p w14:paraId="1E5E1C06" w14:textId="77777777" w:rsidR="00C5170F" w:rsidRPr="00BA6ABA" w:rsidRDefault="00C5170F" w:rsidP="00BA6ABA">
            <w:pPr>
              <w:jc w:val="center"/>
            </w:pPr>
            <w:r w:rsidRPr="00BA6ABA">
              <w:t>HWS-5</w:t>
            </w:r>
          </w:p>
        </w:tc>
        <w:tc>
          <w:tcPr>
            <w:tcW w:w="3895" w:type="dxa"/>
          </w:tcPr>
          <w:p w14:paraId="1B65CCA0" w14:textId="77777777" w:rsidR="00C5170F" w:rsidRPr="00BA6ABA" w:rsidRDefault="00C5170F" w:rsidP="00BA6ABA">
            <w:r w:rsidRPr="00BA6ABA">
              <w:t>Plant Held for Future Use</w:t>
            </w:r>
          </w:p>
        </w:tc>
      </w:tr>
      <w:tr w:rsidR="00C5170F" w:rsidRPr="00956FFF" w14:paraId="502DA404" w14:textId="77777777" w:rsidTr="00935766">
        <w:trPr>
          <w:cantSplit/>
          <w:trHeight w:val="373"/>
        </w:trPr>
        <w:tc>
          <w:tcPr>
            <w:tcW w:w="2700" w:type="dxa"/>
          </w:tcPr>
          <w:p w14:paraId="4B963D9D" w14:textId="77777777" w:rsidR="00C5170F" w:rsidRDefault="00C5170F" w:rsidP="00A9161A">
            <w:r w:rsidRPr="00415980">
              <w:t>Helmuth W. Schultz, III</w:t>
            </w:r>
          </w:p>
        </w:tc>
        <w:tc>
          <w:tcPr>
            <w:tcW w:w="1530" w:type="dxa"/>
          </w:tcPr>
          <w:p w14:paraId="5DC67ABD" w14:textId="77777777" w:rsidR="00C5170F" w:rsidRDefault="00C5170F" w:rsidP="00A9161A">
            <w:pPr>
              <w:jc w:val="center"/>
            </w:pPr>
            <w:r w:rsidRPr="005C57DA">
              <w:t>OPC</w:t>
            </w:r>
          </w:p>
        </w:tc>
        <w:tc>
          <w:tcPr>
            <w:tcW w:w="1440" w:type="dxa"/>
          </w:tcPr>
          <w:p w14:paraId="225F822C" w14:textId="77777777" w:rsidR="00C5170F" w:rsidRPr="00BA6ABA" w:rsidRDefault="00C5170F" w:rsidP="00BA6ABA">
            <w:pPr>
              <w:jc w:val="center"/>
            </w:pPr>
            <w:r w:rsidRPr="00BA6ABA">
              <w:t>HWS-6</w:t>
            </w:r>
          </w:p>
        </w:tc>
        <w:tc>
          <w:tcPr>
            <w:tcW w:w="3895" w:type="dxa"/>
          </w:tcPr>
          <w:p w14:paraId="45119FD6" w14:textId="77777777" w:rsidR="00C5170F" w:rsidRPr="00BA6ABA" w:rsidRDefault="00C5170F" w:rsidP="00BA6ABA">
            <w:r w:rsidRPr="00BA6ABA">
              <w:t>Construction Work in Progress</w:t>
            </w:r>
          </w:p>
        </w:tc>
      </w:tr>
      <w:tr w:rsidR="00C5170F" w:rsidRPr="00956FFF" w14:paraId="45419F6F" w14:textId="77777777" w:rsidTr="00935766">
        <w:trPr>
          <w:cantSplit/>
          <w:trHeight w:val="373"/>
        </w:trPr>
        <w:tc>
          <w:tcPr>
            <w:tcW w:w="2700" w:type="dxa"/>
          </w:tcPr>
          <w:p w14:paraId="01FA0E0A" w14:textId="77777777" w:rsidR="00C5170F" w:rsidRDefault="00C5170F" w:rsidP="00A9161A">
            <w:r w:rsidRPr="00415980">
              <w:t>Helmuth W. Schultz, III</w:t>
            </w:r>
          </w:p>
        </w:tc>
        <w:tc>
          <w:tcPr>
            <w:tcW w:w="1530" w:type="dxa"/>
          </w:tcPr>
          <w:p w14:paraId="70F94E47" w14:textId="77777777" w:rsidR="00C5170F" w:rsidRDefault="00C5170F" w:rsidP="00A9161A">
            <w:pPr>
              <w:jc w:val="center"/>
            </w:pPr>
            <w:r w:rsidRPr="005C57DA">
              <w:t>OPC</w:t>
            </w:r>
          </w:p>
        </w:tc>
        <w:tc>
          <w:tcPr>
            <w:tcW w:w="1440" w:type="dxa"/>
          </w:tcPr>
          <w:p w14:paraId="273CDFED" w14:textId="77777777" w:rsidR="00C5170F" w:rsidRPr="00BA6ABA" w:rsidRDefault="00C5170F" w:rsidP="00BA6ABA">
            <w:pPr>
              <w:jc w:val="center"/>
            </w:pPr>
            <w:r w:rsidRPr="00BA6ABA">
              <w:t>HWS-7</w:t>
            </w:r>
          </w:p>
        </w:tc>
        <w:tc>
          <w:tcPr>
            <w:tcW w:w="3895" w:type="dxa"/>
          </w:tcPr>
          <w:p w14:paraId="65674151" w14:textId="77777777" w:rsidR="00C5170F" w:rsidRPr="00BA6ABA" w:rsidRDefault="00C5170F" w:rsidP="00BA6ABA">
            <w:r w:rsidRPr="00BA6ABA">
              <w:t>Composite Discovery Responses</w:t>
            </w:r>
          </w:p>
        </w:tc>
      </w:tr>
      <w:tr w:rsidR="00956FFF" w:rsidRPr="00956FFF" w14:paraId="4BE18AB7" w14:textId="77777777" w:rsidTr="00935766">
        <w:trPr>
          <w:cantSplit/>
          <w:trHeight w:val="353"/>
        </w:trPr>
        <w:tc>
          <w:tcPr>
            <w:tcW w:w="2700" w:type="dxa"/>
          </w:tcPr>
          <w:p w14:paraId="018E4B75" w14:textId="77777777" w:rsidR="00956FFF" w:rsidRPr="00956FFF" w:rsidRDefault="005C7145" w:rsidP="00A9161A">
            <w:pPr>
              <w:jc w:val="both"/>
            </w:pPr>
            <w:r>
              <w:t>Jigar J. Shah</w:t>
            </w:r>
          </w:p>
        </w:tc>
        <w:tc>
          <w:tcPr>
            <w:tcW w:w="1530" w:type="dxa"/>
          </w:tcPr>
          <w:p w14:paraId="4AF16AB8" w14:textId="77777777" w:rsidR="00956FFF" w:rsidRPr="005C7145" w:rsidRDefault="004265B5" w:rsidP="00A9161A">
            <w:pPr>
              <w:jc w:val="center"/>
            </w:pPr>
            <w:r w:rsidRPr="005C7145">
              <w:t>Electrify America</w:t>
            </w:r>
          </w:p>
        </w:tc>
        <w:tc>
          <w:tcPr>
            <w:tcW w:w="1440" w:type="dxa"/>
          </w:tcPr>
          <w:p w14:paraId="2A97FCEC" w14:textId="77777777" w:rsidR="00956FFF" w:rsidRPr="00BA6ABA" w:rsidRDefault="00061DFB" w:rsidP="00BA6ABA">
            <w:pPr>
              <w:jc w:val="center"/>
            </w:pPr>
            <w:r w:rsidRPr="00BA6ABA">
              <w:t>JJS-1</w:t>
            </w:r>
          </w:p>
        </w:tc>
        <w:tc>
          <w:tcPr>
            <w:tcW w:w="3895" w:type="dxa"/>
          </w:tcPr>
          <w:p w14:paraId="23CEB424" w14:textId="77777777" w:rsidR="00956FFF" w:rsidRPr="00BA6ABA" w:rsidRDefault="005C7145" w:rsidP="00BA6ABA">
            <w:r w:rsidRPr="00BA6ABA">
              <w:t>Compiled discovery responses used in Electrify America’s Direct Testimony filed in this proceeding on June 9, 2025.</w:t>
            </w:r>
          </w:p>
        </w:tc>
      </w:tr>
      <w:tr w:rsidR="005C7145" w:rsidRPr="00956FFF" w14:paraId="5E97FD3F" w14:textId="77777777" w:rsidTr="00935766">
        <w:trPr>
          <w:cantSplit/>
          <w:trHeight w:val="373"/>
        </w:trPr>
        <w:tc>
          <w:tcPr>
            <w:tcW w:w="2700" w:type="dxa"/>
          </w:tcPr>
          <w:p w14:paraId="26936CD1" w14:textId="77777777" w:rsidR="005C7145" w:rsidRDefault="005C7145" w:rsidP="00A9161A">
            <w:r w:rsidRPr="00E327B5">
              <w:lastRenderedPageBreak/>
              <w:t>Jigar J. Shah</w:t>
            </w:r>
          </w:p>
        </w:tc>
        <w:tc>
          <w:tcPr>
            <w:tcW w:w="1530" w:type="dxa"/>
          </w:tcPr>
          <w:p w14:paraId="00C25BB5" w14:textId="77777777" w:rsidR="005C7145" w:rsidRDefault="005C7145" w:rsidP="00A9161A">
            <w:pPr>
              <w:jc w:val="center"/>
            </w:pPr>
            <w:r w:rsidRPr="00C63C1A">
              <w:t>Electrify America</w:t>
            </w:r>
          </w:p>
        </w:tc>
        <w:tc>
          <w:tcPr>
            <w:tcW w:w="1440" w:type="dxa"/>
          </w:tcPr>
          <w:p w14:paraId="3B44D0B2" w14:textId="77777777" w:rsidR="005C7145" w:rsidRPr="00BA6ABA" w:rsidRDefault="005C7145" w:rsidP="00BA6ABA">
            <w:pPr>
              <w:jc w:val="center"/>
            </w:pPr>
            <w:r w:rsidRPr="00BA6ABA">
              <w:t>JJS-2</w:t>
            </w:r>
          </w:p>
        </w:tc>
        <w:tc>
          <w:tcPr>
            <w:tcW w:w="3895" w:type="dxa"/>
          </w:tcPr>
          <w:p w14:paraId="5A07215E" w14:textId="77777777" w:rsidR="005C7145" w:rsidRPr="00BA6ABA" w:rsidRDefault="005C7145" w:rsidP="00BA6ABA">
            <w:r w:rsidRPr="00BA6ABA">
              <w:t>Electrify America’s calculations used to support its recommendations regarding the GSD-1EV, GSLD-1EV, and Utility-owned Public Charging Electric Vehicles rates.</w:t>
            </w:r>
          </w:p>
        </w:tc>
      </w:tr>
      <w:tr w:rsidR="005C7145" w:rsidRPr="00956FFF" w14:paraId="31B0E964" w14:textId="77777777" w:rsidTr="00935766">
        <w:trPr>
          <w:cantSplit/>
          <w:trHeight w:val="373"/>
        </w:trPr>
        <w:tc>
          <w:tcPr>
            <w:tcW w:w="2700" w:type="dxa"/>
          </w:tcPr>
          <w:p w14:paraId="07DB3B86" w14:textId="77777777" w:rsidR="005C7145" w:rsidRDefault="005C7145" w:rsidP="00A9161A">
            <w:r w:rsidRPr="00E327B5">
              <w:t>Jigar J. Shah</w:t>
            </w:r>
          </w:p>
        </w:tc>
        <w:tc>
          <w:tcPr>
            <w:tcW w:w="1530" w:type="dxa"/>
          </w:tcPr>
          <w:p w14:paraId="00872ACC" w14:textId="77777777" w:rsidR="005C7145" w:rsidRDefault="005C7145" w:rsidP="00A9161A">
            <w:pPr>
              <w:jc w:val="center"/>
            </w:pPr>
            <w:r w:rsidRPr="00C63C1A">
              <w:t>Electrify America</w:t>
            </w:r>
          </w:p>
        </w:tc>
        <w:tc>
          <w:tcPr>
            <w:tcW w:w="1440" w:type="dxa"/>
          </w:tcPr>
          <w:p w14:paraId="5C81808A" w14:textId="77777777" w:rsidR="005C7145" w:rsidRPr="00BA6ABA" w:rsidRDefault="005C7145" w:rsidP="00BA6ABA">
            <w:pPr>
              <w:jc w:val="center"/>
            </w:pPr>
            <w:r w:rsidRPr="00BA6ABA">
              <w:t>JJS-3</w:t>
            </w:r>
          </w:p>
        </w:tc>
        <w:tc>
          <w:tcPr>
            <w:tcW w:w="3895" w:type="dxa"/>
          </w:tcPr>
          <w:p w14:paraId="6F2D2352" w14:textId="77777777" w:rsidR="005C7145" w:rsidRPr="00BA6ABA" w:rsidRDefault="005C7145" w:rsidP="00BA6ABA">
            <w:r w:rsidRPr="00BA6ABA">
              <w:t>Florida Power &amp; Light Company's 2024 Public Electric Vehicle Optional Pilot Tariffs Report and EVolution Pilot Program Summary.</w:t>
            </w:r>
          </w:p>
        </w:tc>
      </w:tr>
      <w:tr w:rsidR="004265B5" w:rsidRPr="00956FFF" w14:paraId="11C6EEB9" w14:textId="77777777" w:rsidTr="00935766">
        <w:trPr>
          <w:cantSplit/>
          <w:trHeight w:val="373"/>
        </w:trPr>
        <w:tc>
          <w:tcPr>
            <w:tcW w:w="2700" w:type="dxa"/>
          </w:tcPr>
          <w:p w14:paraId="6ABB8C33" w14:textId="77777777" w:rsidR="004265B5" w:rsidRPr="00956FFF" w:rsidRDefault="00AF2157" w:rsidP="00A9161A">
            <w:pPr>
              <w:jc w:val="both"/>
            </w:pPr>
            <w:r>
              <w:t>R. Thomas Beach</w:t>
            </w:r>
          </w:p>
        </w:tc>
        <w:tc>
          <w:tcPr>
            <w:tcW w:w="1530" w:type="dxa"/>
          </w:tcPr>
          <w:p w14:paraId="37FE77AA" w14:textId="77777777" w:rsidR="004265B5" w:rsidRPr="00956FFF" w:rsidRDefault="004265B5" w:rsidP="00A9161A">
            <w:pPr>
              <w:jc w:val="center"/>
            </w:pPr>
            <w:r>
              <w:t>EVgo</w:t>
            </w:r>
          </w:p>
        </w:tc>
        <w:tc>
          <w:tcPr>
            <w:tcW w:w="1440" w:type="dxa"/>
          </w:tcPr>
          <w:p w14:paraId="38418741" w14:textId="77777777" w:rsidR="004265B5" w:rsidRPr="00BA6ABA" w:rsidRDefault="00AF2157" w:rsidP="00BA6ABA">
            <w:pPr>
              <w:jc w:val="center"/>
            </w:pPr>
            <w:r w:rsidRPr="00BA6ABA">
              <w:t>RTB-1</w:t>
            </w:r>
          </w:p>
        </w:tc>
        <w:tc>
          <w:tcPr>
            <w:tcW w:w="3895" w:type="dxa"/>
          </w:tcPr>
          <w:p w14:paraId="44EEA1EE" w14:textId="77777777" w:rsidR="004265B5" w:rsidRPr="00BA6ABA" w:rsidRDefault="00AF2157" w:rsidP="00BA6ABA">
            <w:r w:rsidRPr="00BA6ABA">
              <w:t>CV of R. Thomas Beach</w:t>
            </w:r>
          </w:p>
        </w:tc>
      </w:tr>
      <w:tr w:rsidR="00AF2157" w:rsidRPr="00956FFF" w14:paraId="43D1E47E" w14:textId="77777777" w:rsidTr="00935766">
        <w:trPr>
          <w:cantSplit/>
          <w:trHeight w:val="373"/>
        </w:trPr>
        <w:tc>
          <w:tcPr>
            <w:tcW w:w="2700" w:type="dxa"/>
          </w:tcPr>
          <w:p w14:paraId="17C0D8B8" w14:textId="77777777" w:rsidR="00AF2157" w:rsidRPr="00956FFF" w:rsidRDefault="00AF2157" w:rsidP="00A9161A">
            <w:pPr>
              <w:jc w:val="both"/>
            </w:pPr>
            <w:r>
              <w:t>R. Thomas Beach</w:t>
            </w:r>
          </w:p>
        </w:tc>
        <w:tc>
          <w:tcPr>
            <w:tcW w:w="1530" w:type="dxa"/>
          </w:tcPr>
          <w:p w14:paraId="5C46D672" w14:textId="77777777" w:rsidR="00AF2157" w:rsidRDefault="00AF2157" w:rsidP="00A9161A">
            <w:pPr>
              <w:jc w:val="center"/>
            </w:pPr>
            <w:r w:rsidRPr="005D559F">
              <w:t>EVgo</w:t>
            </w:r>
          </w:p>
        </w:tc>
        <w:tc>
          <w:tcPr>
            <w:tcW w:w="1440" w:type="dxa"/>
          </w:tcPr>
          <w:p w14:paraId="249DB7D2" w14:textId="77777777" w:rsidR="00AF2157" w:rsidRPr="00BA6ABA" w:rsidRDefault="00AF2157" w:rsidP="00BA6ABA">
            <w:pPr>
              <w:jc w:val="center"/>
            </w:pPr>
            <w:r w:rsidRPr="00BA6ABA">
              <w:t>RTB-2</w:t>
            </w:r>
          </w:p>
        </w:tc>
        <w:tc>
          <w:tcPr>
            <w:tcW w:w="3895" w:type="dxa"/>
          </w:tcPr>
          <w:p w14:paraId="51A1B60D" w14:textId="77777777" w:rsidR="00AF2157" w:rsidRPr="00BA6ABA" w:rsidRDefault="00AF2157" w:rsidP="00BA6ABA">
            <w:r w:rsidRPr="00BA6ABA">
              <w:t>Selected Discovery Responses from FPL</w:t>
            </w:r>
          </w:p>
        </w:tc>
      </w:tr>
      <w:tr w:rsidR="00AF2157" w:rsidRPr="00956FFF" w14:paraId="647B90C4" w14:textId="77777777" w:rsidTr="00935766">
        <w:trPr>
          <w:cantSplit/>
          <w:trHeight w:val="373"/>
        </w:trPr>
        <w:tc>
          <w:tcPr>
            <w:tcW w:w="2700" w:type="dxa"/>
          </w:tcPr>
          <w:p w14:paraId="66379275" w14:textId="77777777" w:rsidR="00AF2157" w:rsidRPr="00956FFF" w:rsidRDefault="00AF2157" w:rsidP="00A9161A">
            <w:pPr>
              <w:jc w:val="both"/>
            </w:pPr>
            <w:r>
              <w:t>Alex Beaton</w:t>
            </w:r>
          </w:p>
        </w:tc>
        <w:tc>
          <w:tcPr>
            <w:tcW w:w="1530" w:type="dxa"/>
          </w:tcPr>
          <w:p w14:paraId="7CFA86CA" w14:textId="77777777" w:rsidR="00AF2157" w:rsidRDefault="00AF2157" w:rsidP="00A9161A">
            <w:pPr>
              <w:jc w:val="center"/>
            </w:pPr>
            <w:r w:rsidRPr="005D559F">
              <w:t>EVgo</w:t>
            </w:r>
          </w:p>
        </w:tc>
        <w:tc>
          <w:tcPr>
            <w:tcW w:w="1440" w:type="dxa"/>
          </w:tcPr>
          <w:p w14:paraId="3211EFFD" w14:textId="77777777" w:rsidR="00AF2157" w:rsidRPr="00BA6ABA" w:rsidRDefault="00AF2157" w:rsidP="00BA6ABA">
            <w:pPr>
              <w:jc w:val="center"/>
            </w:pPr>
            <w:r w:rsidRPr="00BA6ABA">
              <w:t>AB-1</w:t>
            </w:r>
          </w:p>
        </w:tc>
        <w:tc>
          <w:tcPr>
            <w:tcW w:w="3895" w:type="dxa"/>
          </w:tcPr>
          <w:p w14:paraId="75309972" w14:textId="77777777" w:rsidR="00AF2157" w:rsidRPr="00BA6ABA" w:rsidRDefault="00AF2157" w:rsidP="00BA6ABA">
            <w:r w:rsidRPr="00BA6ABA">
              <w:t>CV of Alex Beaton</w:t>
            </w:r>
          </w:p>
        </w:tc>
      </w:tr>
      <w:tr w:rsidR="00F254ED" w:rsidRPr="00956FFF" w14:paraId="4AEDAD4D" w14:textId="77777777" w:rsidTr="00935766">
        <w:trPr>
          <w:cantSplit/>
          <w:trHeight w:val="373"/>
        </w:trPr>
        <w:tc>
          <w:tcPr>
            <w:tcW w:w="2700" w:type="dxa"/>
          </w:tcPr>
          <w:p w14:paraId="5D8765FB" w14:textId="3D380418" w:rsidR="00F254ED" w:rsidRDefault="00F254ED" w:rsidP="00A9161A">
            <w:pPr>
              <w:jc w:val="both"/>
            </w:pPr>
            <w:r>
              <w:t>Noah Garcia</w:t>
            </w:r>
          </w:p>
        </w:tc>
        <w:tc>
          <w:tcPr>
            <w:tcW w:w="1530" w:type="dxa"/>
          </w:tcPr>
          <w:p w14:paraId="2E603D4E" w14:textId="6759257E" w:rsidR="00F254ED" w:rsidRPr="005D559F" w:rsidRDefault="00F254ED" w:rsidP="00A9161A">
            <w:pPr>
              <w:jc w:val="center"/>
            </w:pPr>
            <w:r>
              <w:t>EVgo</w:t>
            </w:r>
          </w:p>
        </w:tc>
        <w:tc>
          <w:tcPr>
            <w:tcW w:w="1440" w:type="dxa"/>
          </w:tcPr>
          <w:p w14:paraId="3D1C9B20" w14:textId="4D74A4D8" w:rsidR="00F254ED" w:rsidRPr="00BA6ABA" w:rsidRDefault="00F254ED" w:rsidP="00BA6ABA">
            <w:pPr>
              <w:jc w:val="center"/>
            </w:pPr>
            <w:r>
              <w:t>NG-1</w:t>
            </w:r>
            <w:r>
              <w:rPr>
                <w:rStyle w:val="FootnoteReference"/>
              </w:rPr>
              <w:footnoteReference w:id="20"/>
            </w:r>
          </w:p>
        </w:tc>
        <w:tc>
          <w:tcPr>
            <w:tcW w:w="3895" w:type="dxa"/>
          </w:tcPr>
          <w:p w14:paraId="0D77E089" w14:textId="348DBC4F" w:rsidR="00F254ED" w:rsidRPr="00BA6ABA" w:rsidRDefault="00F254ED" w:rsidP="00BA6ABA">
            <w:r>
              <w:t>CV of Noah Garcia</w:t>
            </w:r>
          </w:p>
        </w:tc>
      </w:tr>
      <w:tr w:rsidR="004265B5" w:rsidRPr="00956FFF" w14:paraId="22874914" w14:textId="77777777" w:rsidTr="00935766">
        <w:trPr>
          <w:cantSplit/>
          <w:trHeight w:val="373"/>
        </w:trPr>
        <w:tc>
          <w:tcPr>
            <w:tcW w:w="2700" w:type="dxa"/>
          </w:tcPr>
          <w:p w14:paraId="736D8DD6" w14:textId="77777777" w:rsidR="004265B5" w:rsidRPr="00956FFF" w:rsidRDefault="00650FBF" w:rsidP="00A9161A">
            <w:pPr>
              <w:jc w:val="both"/>
            </w:pPr>
            <w:r w:rsidRPr="00650FBF">
              <w:rPr>
                <w:bCs/>
              </w:rPr>
              <w:t>Christopher C. Walters</w:t>
            </w:r>
          </w:p>
        </w:tc>
        <w:tc>
          <w:tcPr>
            <w:tcW w:w="1530" w:type="dxa"/>
          </w:tcPr>
          <w:p w14:paraId="4CE73464" w14:textId="77777777" w:rsidR="004265B5" w:rsidRPr="00956FFF" w:rsidRDefault="004265B5" w:rsidP="00A9161A">
            <w:pPr>
              <w:jc w:val="center"/>
            </w:pPr>
            <w:r>
              <w:t>FEA</w:t>
            </w:r>
          </w:p>
        </w:tc>
        <w:tc>
          <w:tcPr>
            <w:tcW w:w="1440" w:type="dxa"/>
          </w:tcPr>
          <w:p w14:paraId="5CD1BEA9" w14:textId="77777777" w:rsidR="004265B5" w:rsidRPr="00BA6ABA" w:rsidRDefault="00650FBF" w:rsidP="00BA6ABA">
            <w:pPr>
              <w:jc w:val="center"/>
            </w:pPr>
            <w:r w:rsidRPr="00BA6ABA">
              <w:t>CCW-1</w:t>
            </w:r>
          </w:p>
        </w:tc>
        <w:tc>
          <w:tcPr>
            <w:tcW w:w="3895" w:type="dxa"/>
          </w:tcPr>
          <w:p w14:paraId="758C4D88" w14:textId="77777777" w:rsidR="004265B5" w:rsidRPr="00BA6ABA" w:rsidRDefault="00650FBF" w:rsidP="00BA6ABA">
            <w:r w:rsidRPr="00BA6ABA">
              <w:t>Electric Utilities (Valuation Metrics)</w:t>
            </w:r>
          </w:p>
        </w:tc>
      </w:tr>
      <w:tr w:rsidR="00A55FBB" w:rsidRPr="00956FFF" w14:paraId="466516B0" w14:textId="77777777" w:rsidTr="00935766">
        <w:trPr>
          <w:cantSplit/>
          <w:trHeight w:val="373"/>
        </w:trPr>
        <w:tc>
          <w:tcPr>
            <w:tcW w:w="2700" w:type="dxa"/>
          </w:tcPr>
          <w:p w14:paraId="3B0B42AE" w14:textId="77777777" w:rsidR="00A55FBB" w:rsidRDefault="00A55FBB" w:rsidP="00A9161A">
            <w:r w:rsidRPr="00685CB4">
              <w:rPr>
                <w:bCs/>
              </w:rPr>
              <w:t>Christopher C. Walters</w:t>
            </w:r>
          </w:p>
        </w:tc>
        <w:tc>
          <w:tcPr>
            <w:tcW w:w="1530" w:type="dxa"/>
          </w:tcPr>
          <w:p w14:paraId="3A09F2D0" w14:textId="77777777" w:rsidR="00A55FBB" w:rsidRDefault="00A55FBB" w:rsidP="00A9161A">
            <w:pPr>
              <w:jc w:val="center"/>
            </w:pPr>
            <w:r w:rsidRPr="00C0298B">
              <w:t>FEA</w:t>
            </w:r>
          </w:p>
        </w:tc>
        <w:tc>
          <w:tcPr>
            <w:tcW w:w="1440" w:type="dxa"/>
          </w:tcPr>
          <w:p w14:paraId="2AB4FB18" w14:textId="77777777" w:rsidR="00A55FBB" w:rsidRPr="00BA6ABA" w:rsidRDefault="00A55FBB" w:rsidP="00BA6ABA">
            <w:pPr>
              <w:jc w:val="center"/>
            </w:pPr>
            <w:r w:rsidRPr="00BA6ABA">
              <w:t>CCW-2</w:t>
            </w:r>
          </w:p>
        </w:tc>
        <w:tc>
          <w:tcPr>
            <w:tcW w:w="3895" w:type="dxa"/>
          </w:tcPr>
          <w:p w14:paraId="7C117FE9" w14:textId="77777777" w:rsidR="00A55FBB" w:rsidRPr="00BA6ABA" w:rsidRDefault="00A55FBB" w:rsidP="00BA6ABA">
            <w:r w:rsidRPr="00BA6ABA">
              <w:t>Proxy Group</w:t>
            </w:r>
          </w:p>
        </w:tc>
      </w:tr>
      <w:tr w:rsidR="00A55FBB" w:rsidRPr="00956FFF" w14:paraId="2756D13B" w14:textId="77777777" w:rsidTr="00935766">
        <w:trPr>
          <w:cantSplit/>
          <w:trHeight w:val="373"/>
        </w:trPr>
        <w:tc>
          <w:tcPr>
            <w:tcW w:w="2700" w:type="dxa"/>
          </w:tcPr>
          <w:p w14:paraId="2F244052" w14:textId="77777777" w:rsidR="00A55FBB" w:rsidRDefault="00A55FBB" w:rsidP="00A9161A">
            <w:r w:rsidRPr="00685CB4">
              <w:rPr>
                <w:bCs/>
              </w:rPr>
              <w:t>Christopher C. Walters</w:t>
            </w:r>
          </w:p>
        </w:tc>
        <w:tc>
          <w:tcPr>
            <w:tcW w:w="1530" w:type="dxa"/>
          </w:tcPr>
          <w:p w14:paraId="1CC45039" w14:textId="77777777" w:rsidR="00A55FBB" w:rsidRDefault="00A55FBB" w:rsidP="00A9161A">
            <w:pPr>
              <w:jc w:val="center"/>
            </w:pPr>
            <w:r w:rsidRPr="00C0298B">
              <w:t>FEA</w:t>
            </w:r>
          </w:p>
        </w:tc>
        <w:tc>
          <w:tcPr>
            <w:tcW w:w="1440" w:type="dxa"/>
          </w:tcPr>
          <w:p w14:paraId="32466AA8" w14:textId="77777777" w:rsidR="00A55FBB" w:rsidRPr="00BA6ABA" w:rsidRDefault="00A55FBB" w:rsidP="00BA6ABA">
            <w:pPr>
              <w:jc w:val="center"/>
            </w:pPr>
            <w:r w:rsidRPr="00BA6ABA">
              <w:t>CCW-3</w:t>
            </w:r>
          </w:p>
        </w:tc>
        <w:tc>
          <w:tcPr>
            <w:tcW w:w="3895" w:type="dxa"/>
          </w:tcPr>
          <w:p w14:paraId="5276819A" w14:textId="77777777" w:rsidR="00A55FBB" w:rsidRPr="00BA6ABA" w:rsidRDefault="00A55FBB" w:rsidP="00BA6ABA">
            <w:r w:rsidRPr="00BA6ABA">
              <w:t>Consensus Analysts’ Growth Rates</w:t>
            </w:r>
          </w:p>
        </w:tc>
      </w:tr>
      <w:tr w:rsidR="00A55FBB" w:rsidRPr="00956FFF" w14:paraId="3599C70B" w14:textId="77777777" w:rsidTr="00935766">
        <w:trPr>
          <w:cantSplit/>
          <w:trHeight w:val="373"/>
        </w:trPr>
        <w:tc>
          <w:tcPr>
            <w:tcW w:w="2700" w:type="dxa"/>
          </w:tcPr>
          <w:p w14:paraId="48A58792" w14:textId="77777777" w:rsidR="00A55FBB" w:rsidRDefault="00A55FBB" w:rsidP="00A9161A">
            <w:r w:rsidRPr="00685CB4">
              <w:rPr>
                <w:bCs/>
              </w:rPr>
              <w:t>Christopher C. Walters</w:t>
            </w:r>
          </w:p>
        </w:tc>
        <w:tc>
          <w:tcPr>
            <w:tcW w:w="1530" w:type="dxa"/>
          </w:tcPr>
          <w:p w14:paraId="114EBC4A" w14:textId="77777777" w:rsidR="00A55FBB" w:rsidRDefault="00A55FBB" w:rsidP="00A9161A">
            <w:pPr>
              <w:jc w:val="center"/>
            </w:pPr>
            <w:r w:rsidRPr="00C0298B">
              <w:t>FEA</w:t>
            </w:r>
          </w:p>
        </w:tc>
        <w:tc>
          <w:tcPr>
            <w:tcW w:w="1440" w:type="dxa"/>
          </w:tcPr>
          <w:p w14:paraId="149A2AF8" w14:textId="77777777" w:rsidR="00A55FBB" w:rsidRPr="00BA6ABA" w:rsidRDefault="00A55FBB" w:rsidP="00BA6ABA">
            <w:pPr>
              <w:jc w:val="center"/>
            </w:pPr>
            <w:r w:rsidRPr="00BA6ABA">
              <w:t>CCW-4</w:t>
            </w:r>
          </w:p>
        </w:tc>
        <w:tc>
          <w:tcPr>
            <w:tcW w:w="3895" w:type="dxa"/>
          </w:tcPr>
          <w:p w14:paraId="796F1587" w14:textId="77777777" w:rsidR="00A55FBB" w:rsidRPr="00BA6ABA" w:rsidRDefault="00A55FBB" w:rsidP="00BA6ABA">
            <w:r w:rsidRPr="00BA6ABA">
              <w:t>Constant Growth DCF Model – (Consensus Analysts Growth Rates)</w:t>
            </w:r>
          </w:p>
        </w:tc>
      </w:tr>
      <w:tr w:rsidR="00A55FBB" w:rsidRPr="00956FFF" w14:paraId="235128CF" w14:textId="77777777" w:rsidTr="00935766">
        <w:trPr>
          <w:cantSplit/>
          <w:trHeight w:val="373"/>
        </w:trPr>
        <w:tc>
          <w:tcPr>
            <w:tcW w:w="2700" w:type="dxa"/>
          </w:tcPr>
          <w:p w14:paraId="6775B328" w14:textId="77777777" w:rsidR="00A55FBB" w:rsidRDefault="00A55FBB" w:rsidP="00A9161A">
            <w:r w:rsidRPr="00685CB4">
              <w:rPr>
                <w:bCs/>
              </w:rPr>
              <w:t>Christopher C. Walters</w:t>
            </w:r>
          </w:p>
        </w:tc>
        <w:tc>
          <w:tcPr>
            <w:tcW w:w="1530" w:type="dxa"/>
          </w:tcPr>
          <w:p w14:paraId="2966EE48" w14:textId="77777777" w:rsidR="00A55FBB" w:rsidRDefault="00A55FBB" w:rsidP="00A9161A">
            <w:pPr>
              <w:jc w:val="center"/>
            </w:pPr>
            <w:r w:rsidRPr="00C0298B">
              <w:t>FEA</w:t>
            </w:r>
          </w:p>
        </w:tc>
        <w:tc>
          <w:tcPr>
            <w:tcW w:w="1440" w:type="dxa"/>
          </w:tcPr>
          <w:p w14:paraId="6CD01772" w14:textId="77777777" w:rsidR="00A55FBB" w:rsidRPr="00BA6ABA" w:rsidRDefault="00A55FBB" w:rsidP="00BA6ABA">
            <w:pPr>
              <w:jc w:val="center"/>
            </w:pPr>
            <w:r w:rsidRPr="00BA6ABA">
              <w:t>CCW-5</w:t>
            </w:r>
          </w:p>
        </w:tc>
        <w:tc>
          <w:tcPr>
            <w:tcW w:w="3895" w:type="dxa"/>
          </w:tcPr>
          <w:p w14:paraId="062061B6" w14:textId="77777777" w:rsidR="00A55FBB" w:rsidRPr="00BA6ABA" w:rsidRDefault="00A55FBB" w:rsidP="00BA6ABA">
            <w:r w:rsidRPr="00BA6ABA">
              <w:t>Payout Ratios</w:t>
            </w:r>
          </w:p>
        </w:tc>
      </w:tr>
      <w:tr w:rsidR="00A55FBB" w:rsidRPr="00956FFF" w14:paraId="4BBC52B3" w14:textId="77777777" w:rsidTr="00935766">
        <w:trPr>
          <w:cantSplit/>
          <w:trHeight w:val="373"/>
        </w:trPr>
        <w:tc>
          <w:tcPr>
            <w:tcW w:w="2700" w:type="dxa"/>
          </w:tcPr>
          <w:p w14:paraId="7B974EAF" w14:textId="77777777" w:rsidR="00A55FBB" w:rsidRDefault="00A55FBB" w:rsidP="00A9161A">
            <w:r w:rsidRPr="00685CB4">
              <w:rPr>
                <w:bCs/>
              </w:rPr>
              <w:t>Christopher C. Walters</w:t>
            </w:r>
          </w:p>
        </w:tc>
        <w:tc>
          <w:tcPr>
            <w:tcW w:w="1530" w:type="dxa"/>
          </w:tcPr>
          <w:p w14:paraId="76B28655" w14:textId="77777777" w:rsidR="00A55FBB" w:rsidRDefault="00A55FBB" w:rsidP="00A9161A">
            <w:pPr>
              <w:jc w:val="center"/>
            </w:pPr>
            <w:r w:rsidRPr="00C0298B">
              <w:t>FEA</w:t>
            </w:r>
          </w:p>
        </w:tc>
        <w:tc>
          <w:tcPr>
            <w:tcW w:w="1440" w:type="dxa"/>
          </w:tcPr>
          <w:p w14:paraId="39D86756" w14:textId="77777777" w:rsidR="00A55FBB" w:rsidRPr="00BA6ABA" w:rsidRDefault="00A55FBB" w:rsidP="00BA6ABA">
            <w:pPr>
              <w:jc w:val="center"/>
            </w:pPr>
            <w:r w:rsidRPr="00BA6ABA">
              <w:t>CCW-6</w:t>
            </w:r>
          </w:p>
        </w:tc>
        <w:tc>
          <w:tcPr>
            <w:tcW w:w="3895" w:type="dxa"/>
          </w:tcPr>
          <w:p w14:paraId="3E011CD8" w14:textId="77777777" w:rsidR="00A55FBB" w:rsidRPr="00BA6ABA" w:rsidRDefault="00A55FBB" w:rsidP="00BA6ABA">
            <w:r w:rsidRPr="00BA6ABA">
              <w:t>Sustainable Growth Rate</w:t>
            </w:r>
          </w:p>
        </w:tc>
      </w:tr>
      <w:tr w:rsidR="00A55FBB" w:rsidRPr="00956FFF" w14:paraId="1B416B21" w14:textId="77777777" w:rsidTr="00935766">
        <w:trPr>
          <w:cantSplit/>
          <w:trHeight w:val="373"/>
        </w:trPr>
        <w:tc>
          <w:tcPr>
            <w:tcW w:w="2700" w:type="dxa"/>
          </w:tcPr>
          <w:p w14:paraId="12BD7AC4" w14:textId="77777777" w:rsidR="00A55FBB" w:rsidRDefault="00A55FBB" w:rsidP="00A9161A">
            <w:r w:rsidRPr="00685CB4">
              <w:rPr>
                <w:bCs/>
              </w:rPr>
              <w:t>Christopher C. Walters</w:t>
            </w:r>
          </w:p>
        </w:tc>
        <w:tc>
          <w:tcPr>
            <w:tcW w:w="1530" w:type="dxa"/>
          </w:tcPr>
          <w:p w14:paraId="0A1B6D99" w14:textId="77777777" w:rsidR="00A55FBB" w:rsidRDefault="00A55FBB" w:rsidP="00A9161A">
            <w:pPr>
              <w:jc w:val="center"/>
            </w:pPr>
            <w:r w:rsidRPr="00C0298B">
              <w:t>FEA</w:t>
            </w:r>
          </w:p>
        </w:tc>
        <w:tc>
          <w:tcPr>
            <w:tcW w:w="1440" w:type="dxa"/>
          </w:tcPr>
          <w:p w14:paraId="5948497E" w14:textId="77777777" w:rsidR="00A55FBB" w:rsidRPr="00BA6ABA" w:rsidRDefault="00A55FBB" w:rsidP="00BA6ABA">
            <w:pPr>
              <w:jc w:val="center"/>
            </w:pPr>
            <w:r w:rsidRPr="00BA6ABA">
              <w:t>CCW-7</w:t>
            </w:r>
          </w:p>
        </w:tc>
        <w:tc>
          <w:tcPr>
            <w:tcW w:w="3895" w:type="dxa"/>
          </w:tcPr>
          <w:p w14:paraId="4538487B" w14:textId="77777777" w:rsidR="00A55FBB" w:rsidRPr="00BA6ABA" w:rsidRDefault="00A55FBB" w:rsidP="00BA6ABA">
            <w:r w:rsidRPr="00BA6ABA">
              <w:t>Constant Growth DCF Model – (Sustainable Growth Rate)</w:t>
            </w:r>
          </w:p>
        </w:tc>
      </w:tr>
      <w:tr w:rsidR="00A55FBB" w:rsidRPr="00956FFF" w14:paraId="4BE4B7CC" w14:textId="77777777" w:rsidTr="00935766">
        <w:trPr>
          <w:cantSplit/>
          <w:trHeight w:val="373"/>
        </w:trPr>
        <w:tc>
          <w:tcPr>
            <w:tcW w:w="2700" w:type="dxa"/>
          </w:tcPr>
          <w:p w14:paraId="37B79FAA" w14:textId="77777777" w:rsidR="00A55FBB" w:rsidRDefault="00A55FBB" w:rsidP="00A9161A">
            <w:r w:rsidRPr="00685CB4">
              <w:rPr>
                <w:bCs/>
              </w:rPr>
              <w:t>Christopher C. Walters</w:t>
            </w:r>
          </w:p>
        </w:tc>
        <w:tc>
          <w:tcPr>
            <w:tcW w:w="1530" w:type="dxa"/>
          </w:tcPr>
          <w:p w14:paraId="1A750BF6" w14:textId="77777777" w:rsidR="00A55FBB" w:rsidRDefault="00A55FBB" w:rsidP="00A9161A">
            <w:pPr>
              <w:jc w:val="center"/>
            </w:pPr>
            <w:r w:rsidRPr="00C0298B">
              <w:t>FEA</w:t>
            </w:r>
          </w:p>
        </w:tc>
        <w:tc>
          <w:tcPr>
            <w:tcW w:w="1440" w:type="dxa"/>
          </w:tcPr>
          <w:p w14:paraId="17588F9F" w14:textId="77777777" w:rsidR="00A55FBB" w:rsidRPr="00BA6ABA" w:rsidRDefault="00A55FBB" w:rsidP="00BA6ABA">
            <w:pPr>
              <w:jc w:val="center"/>
            </w:pPr>
            <w:r w:rsidRPr="00BA6ABA">
              <w:t>CCW-8</w:t>
            </w:r>
          </w:p>
        </w:tc>
        <w:tc>
          <w:tcPr>
            <w:tcW w:w="3895" w:type="dxa"/>
          </w:tcPr>
          <w:p w14:paraId="3B8A8387" w14:textId="77777777" w:rsidR="00A55FBB" w:rsidRPr="00BA6ABA" w:rsidRDefault="00A55FBB" w:rsidP="00BA6ABA">
            <w:r w:rsidRPr="00BA6ABA">
              <w:t>Multi-Stage Growth DCF Model</w:t>
            </w:r>
          </w:p>
        </w:tc>
      </w:tr>
      <w:tr w:rsidR="00A55FBB" w:rsidRPr="00956FFF" w14:paraId="3B689B5B" w14:textId="77777777" w:rsidTr="00935766">
        <w:trPr>
          <w:cantSplit/>
          <w:trHeight w:val="373"/>
        </w:trPr>
        <w:tc>
          <w:tcPr>
            <w:tcW w:w="2700" w:type="dxa"/>
          </w:tcPr>
          <w:p w14:paraId="206BDA36" w14:textId="77777777" w:rsidR="00A55FBB" w:rsidRDefault="00A55FBB" w:rsidP="00A9161A">
            <w:r w:rsidRPr="00685CB4">
              <w:rPr>
                <w:bCs/>
              </w:rPr>
              <w:t>Christopher C. Walters</w:t>
            </w:r>
          </w:p>
        </w:tc>
        <w:tc>
          <w:tcPr>
            <w:tcW w:w="1530" w:type="dxa"/>
          </w:tcPr>
          <w:p w14:paraId="649F1FEF" w14:textId="77777777" w:rsidR="00A55FBB" w:rsidRDefault="00A55FBB" w:rsidP="00A9161A">
            <w:pPr>
              <w:jc w:val="center"/>
            </w:pPr>
            <w:r w:rsidRPr="00C0298B">
              <w:t>FEA</w:t>
            </w:r>
          </w:p>
        </w:tc>
        <w:tc>
          <w:tcPr>
            <w:tcW w:w="1440" w:type="dxa"/>
          </w:tcPr>
          <w:p w14:paraId="4798F741" w14:textId="77777777" w:rsidR="00A55FBB" w:rsidRPr="00BA6ABA" w:rsidRDefault="00A55FBB" w:rsidP="00BA6ABA">
            <w:pPr>
              <w:jc w:val="center"/>
            </w:pPr>
            <w:r w:rsidRPr="00BA6ABA">
              <w:t>CCW-9</w:t>
            </w:r>
          </w:p>
        </w:tc>
        <w:tc>
          <w:tcPr>
            <w:tcW w:w="3895" w:type="dxa"/>
          </w:tcPr>
          <w:p w14:paraId="525253E0" w14:textId="77777777" w:rsidR="00A55FBB" w:rsidRPr="00BA6ABA" w:rsidRDefault="00A55FBB" w:rsidP="00BA6ABA">
            <w:r w:rsidRPr="00BA6ABA">
              <w:t>Common Stock Market/Book Ratio</w:t>
            </w:r>
          </w:p>
        </w:tc>
      </w:tr>
      <w:tr w:rsidR="00A55FBB" w:rsidRPr="00956FFF" w14:paraId="01A99883" w14:textId="77777777" w:rsidTr="00935766">
        <w:trPr>
          <w:cantSplit/>
          <w:trHeight w:val="373"/>
        </w:trPr>
        <w:tc>
          <w:tcPr>
            <w:tcW w:w="2700" w:type="dxa"/>
          </w:tcPr>
          <w:p w14:paraId="371CC9E0" w14:textId="77777777" w:rsidR="00A55FBB" w:rsidRDefault="00A55FBB" w:rsidP="00A9161A">
            <w:r w:rsidRPr="00685CB4">
              <w:rPr>
                <w:bCs/>
              </w:rPr>
              <w:t>Christopher C. Walters</w:t>
            </w:r>
          </w:p>
        </w:tc>
        <w:tc>
          <w:tcPr>
            <w:tcW w:w="1530" w:type="dxa"/>
          </w:tcPr>
          <w:p w14:paraId="66796BB7" w14:textId="77777777" w:rsidR="00A55FBB" w:rsidRDefault="00A55FBB" w:rsidP="00A9161A">
            <w:pPr>
              <w:jc w:val="center"/>
            </w:pPr>
            <w:r w:rsidRPr="00C0298B">
              <w:t>FEA</w:t>
            </w:r>
          </w:p>
        </w:tc>
        <w:tc>
          <w:tcPr>
            <w:tcW w:w="1440" w:type="dxa"/>
          </w:tcPr>
          <w:p w14:paraId="5B264769" w14:textId="77777777" w:rsidR="00A55FBB" w:rsidRPr="00BA6ABA" w:rsidRDefault="00A55FBB" w:rsidP="00BA6ABA">
            <w:pPr>
              <w:jc w:val="center"/>
            </w:pPr>
            <w:r w:rsidRPr="00BA6ABA">
              <w:t>CCW-10</w:t>
            </w:r>
          </w:p>
        </w:tc>
        <w:tc>
          <w:tcPr>
            <w:tcW w:w="3895" w:type="dxa"/>
          </w:tcPr>
          <w:p w14:paraId="668E719E" w14:textId="77777777" w:rsidR="00A55FBB" w:rsidRPr="00BA6ABA" w:rsidRDefault="00A55FBB" w:rsidP="00BA6ABA">
            <w:r w:rsidRPr="00BA6ABA">
              <w:t>Equity Risk Premium – Treasury Bond</w:t>
            </w:r>
          </w:p>
        </w:tc>
      </w:tr>
      <w:tr w:rsidR="00A55FBB" w:rsidRPr="00956FFF" w14:paraId="35872C6B" w14:textId="77777777" w:rsidTr="00935766">
        <w:trPr>
          <w:cantSplit/>
          <w:trHeight w:val="373"/>
        </w:trPr>
        <w:tc>
          <w:tcPr>
            <w:tcW w:w="2700" w:type="dxa"/>
          </w:tcPr>
          <w:p w14:paraId="624C9275" w14:textId="77777777" w:rsidR="00A55FBB" w:rsidRDefault="00A55FBB" w:rsidP="00A9161A">
            <w:r w:rsidRPr="00685CB4">
              <w:rPr>
                <w:bCs/>
              </w:rPr>
              <w:lastRenderedPageBreak/>
              <w:t>Christopher C. Walters</w:t>
            </w:r>
          </w:p>
        </w:tc>
        <w:tc>
          <w:tcPr>
            <w:tcW w:w="1530" w:type="dxa"/>
          </w:tcPr>
          <w:p w14:paraId="2E9B8D8A" w14:textId="77777777" w:rsidR="00A55FBB" w:rsidRDefault="00A55FBB" w:rsidP="00A9161A">
            <w:pPr>
              <w:jc w:val="center"/>
            </w:pPr>
            <w:r w:rsidRPr="00C0298B">
              <w:t>FEA</w:t>
            </w:r>
          </w:p>
        </w:tc>
        <w:tc>
          <w:tcPr>
            <w:tcW w:w="1440" w:type="dxa"/>
          </w:tcPr>
          <w:p w14:paraId="2091AFD1" w14:textId="77777777" w:rsidR="00A55FBB" w:rsidRPr="00BA6ABA" w:rsidRDefault="00A55FBB" w:rsidP="00BA6ABA">
            <w:pPr>
              <w:jc w:val="center"/>
            </w:pPr>
            <w:r w:rsidRPr="00BA6ABA">
              <w:t>CCW-11</w:t>
            </w:r>
          </w:p>
        </w:tc>
        <w:tc>
          <w:tcPr>
            <w:tcW w:w="3895" w:type="dxa"/>
          </w:tcPr>
          <w:p w14:paraId="10129FBF" w14:textId="77777777" w:rsidR="00A55FBB" w:rsidRPr="00BA6ABA" w:rsidRDefault="00A55FBB" w:rsidP="00BA6ABA">
            <w:r w:rsidRPr="00BA6ABA">
              <w:t>Equity Risk Premium – Utility Bond</w:t>
            </w:r>
          </w:p>
        </w:tc>
      </w:tr>
      <w:tr w:rsidR="00A55FBB" w:rsidRPr="00956FFF" w14:paraId="38EC2971" w14:textId="77777777" w:rsidTr="00935766">
        <w:trPr>
          <w:cantSplit/>
          <w:trHeight w:val="373"/>
        </w:trPr>
        <w:tc>
          <w:tcPr>
            <w:tcW w:w="2700" w:type="dxa"/>
          </w:tcPr>
          <w:p w14:paraId="1DBFCA08" w14:textId="77777777" w:rsidR="00A55FBB" w:rsidRDefault="00A55FBB" w:rsidP="00A9161A">
            <w:r w:rsidRPr="00685CB4">
              <w:rPr>
                <w:bCs/>
              </w:rPr>
              <w:t>Christopher C. Walters</w:t>
            </w:r>
          </w:p>
        </w:tc>
        <w:tc>
          <w:tcPr>
            <w:tcW w:w="1530" w:type="dxa"/>
          </w:tcPr>
          <w:p w14:paraId="61B6617B" w14:textId="77777777" w:rsidR="00A55FBB" w:rsidRDefault="00A55FBB" w:rsidP="00A9161A">
            <w:pPr>
              <w:jc w:val="center"/>
            </w:pPr>
            <w:r w:rsidRPr="00C0298B">
              <w:t>FEA</w:t>
            </w:r>
          </w:p>
        </w:tc>
        <w:tc>
          <w:tcPr>
            <w:tcW w:w="1440" w:type="dxa"/>
          </w:tcPr>
          <w:p w14:paraId="2CC69DF3" w14:textId="77777777" w:rsidR="00A55FBB" w:rsidRPr="00BA6ABA" w:rsidRDefault="00A55FBB" w:rsidP="00BA6ABA">
            <w:pPr>
              <w:jc w:val="center"/>
            </w:pPr>
            <w:r w:rsidRPr="00BA6ABA">
              <w:t>CCW-12</w:t>
            </w:r>
          </w:p>
        </w:tc>
        <w:tc>
          <w:tcPr>
            <w:tcW w:w="3895" w:type="dxa"/>
          </w:tcPr>
          <w:p w14:paraId="5AA64D31" w14:textId="77777777" w:rsidR="00A55FBB" w:rsidRPr="00BA6ABA" w:rsidRDefault="00A55FBB" w:rsidP="00BA6ABA">
            <w:r w:rsidRPr="00BA6ABA">
              <w:t>Bond Yield Spreads</w:t>
            </w:r>
          </w:p>
        </w:tc>
      </w:tr>
      <w:tr w:rsidR="00A55FBB" w:rsidRPr="00956FFF" w14:paraId="1863C756" w14:textId="77777777" w:rsidTr="00935766">
        <w:trPr>
          <w:cantSplit/>
          <w:trHeight w:val="373"/>
        </w:trPr>
        <w:tc>
          <w:tcPr>
            <w:tcW w:w="2700" w:type="dxa"/>
          </w:tcPr>
          <w:p w14:paraId="56FEA951" w14:textId="77777777" w:rsidR="00A55FBB" w:rsidRDefault="00A55FBB" w:rsidP="00A9161A">
            <w:r w:rsidRPr="00685CB4">
              <w:rPr>
                <w:bCs/>
              </w:rPr>
              <w:t>Christopher C. Walters</w:t>
            </w:r>
          </w:p>
        </w:tc>
        <w:tc>
          <w:tcPr>
            <w:tcW w:w="1530" w:type="dxa"/>
          </w:tcPr>
          <w:p w14:paraId="02B27D65" w14:textId="77777777" w:rsidR="00A55FBB" w:rsidRDefault="00A55FBB" w:rsidP="00A9161A">
            <w:pPr>
              <w:jc w:val="center"/>
            </w:pPr>
            <w:r w:rsidRPr="00C0298B">
              <w:t>FEA</w:t>
            </w:r>
          </w:p>
        </w:tc>
        <w:tc>
          <w:tcPr>
            <w:tcW w:w="1440" w:type="dxa"/>
          </w:tcPr>
          <w:p w14:paraId="14812D90" w14:textId="77777777" w:rsidR="00A55FBB" w:rsidRPr="00BA6ABA" w:rsidRDefault="00A55FBB" w:rsidP="00BA6ABA">
            <w:pPr>
              <w:jc w:val="center"/>
            </w:pPr>
            <w:r w:rsidRPr="00BA6ABA">
              <w:t>CCW-13</w:t>
            </w:r>
          </w:p>
        </w:tc>
        <w:tc>
          <w:tcPr>
            <w:tcW w:w="3895" w:type="dxa"/>
          </w:tcPr>
          <w:p w14:paraId="3ABDA4B0" w14:textId="77777777" w:rsidR="00A55FBB" w:rsidRPr="00BA6ABA" w:rsidRDefault="00A55FBB" w:rsidP="00BA6ABA">
            <w:r w:rsidRPr="00BA6ABA">
              <w:t>Treasury and Utility Bond Yields</w:t>
            </w:r>
          </w:p>
        </w:tc>
      </w:tr>
      <w:tr w:rsidR="00A55FBB" w:rsidRPr="00956FFF" w14:paraId="4EC72048" w14:textId="77777777" w:rsidTr="00935766">
        <w:trPr>
          <w:cantSplit/>
          <w:trHeight w:val="373"/>
        </w:trPr>
        <w:tc>
          <w:tcPr>
            <w:tcW w:w="2700" w:type="dxa"/>
          </w:tcPr>
          <w:p w14:paraId="46E2E816" w14:textId="77777777" w:rsidR="00A55FBB" w:rsidRDefault="00A55FBB" w:rsidP="00A9161A">
            <w:r w:rsidRPr="00685CB4">
              <w:rPr>
                <w:bCs/>
              </w:rPr>
              <w:t>Christopher C. Walters</w:t>
            </w:r>
          </w:p>
        </w:tc>
        <w:tc>
          <w:tcPr>
            <w:tcW w:w="1530" w:type="dxa"/>
          </w:tcPr>
          <w:p w14:paraId="09EE7687" w14:textId="77777777" w:rsidR="00A55FBB" w:rsidRDefault="00A55FBB" w:rsidP="00A9161A">
            <w:pPr>
              <w:jc w:val="center"/>
            </w:pPr>
            <w:r w:rsidRPr="00C0298B">
              <w:t>FEA</w:t>
            </w:r>
          </w:p>
        </w:tc>
        <w:tc>
          <w:tcPr>
            <w:tcW w:w="1440" w:type="dxa"/>
          </w:tcPr>
          <w:p w14:paraId="1C45C70D" w14:textId="77777777" w:rsidR="00A55FBB" w:rsidRPr="00BA6ABA" w:rsidRDefault="00A55FBB" w:rsidP="00BA6ABA">
            <w:pPr>
              <w:jc w:val="center"/>
            </w:pPr>
            <w:r w:rsidRPr="00BA6ABA">
              <w:t>CCW-14</w:t>
            </w:r>
          </w:p>
        </w:tc>
        <w:tc>
          <w:tcPr>
            <w:tcW w:w="3895" w:type="dxa"/>
          </w:tcPr>
          <w:p w14:paraId="3BF2056E" w14:textId="77777777" w:rsidR="00A55FBB" w:rsidRPr="00BA6ABA" w:rsidRDefault="00A55FBB" w:rsidP="00BA6ABA">
            <w:r w:rsidRPr="00BA6ABA">
              <w:t>Beta Analysis</w:t>
            </w:r>
          </w:p>
        </w:tc>
      </w:tr>
      <w:tr w:rsidR="00A55FBB" w:rsidRPr="00956FFF" w14:paraId="5DCEAFEE" w14:textId="77777777" w:rsidTr="00935766">
        <w:trPr>
          <w:cantSplit/>
          <w:trHeight w:val="373"/>
        </w:trPr>
        <w:tc>
          <w:tcPr>
            <w:tcW w:w="2700" w:type="dxa"/>
          </w:tcPr>
          <w:p w14:paraId="482E4365" w14:textId="77777777" w:rsidR="00A55FBB" w:rsidRDefault="00A55FBB" w:rsidP="00A9161A">
            <w:r w:rsidRPr="00685CB4">
              <w:rPr>
                <w:bCs/>
              </w:rPr>
              <w:t>Christopher C. Walters</w:t>
            </w:r>
          </w:p>
        </w:tc>
        <w:tc>
          <w:tcPr>
            <w:tcW w:w="1530" w:type="dxa"/>
          </w:tcPr>
          <w:p w14:paraId="31DC6058" w14:textId="77777777" w:rsidR="00A55FBB" w:rsidRDefault="00A55FBB" w:rsidP="00A9161A">
            <w:pPr>
              <w:jc w:val="center"/>
            </w:pPr>
            <w:r w:rsidRPr="00C0298B">
              <w:t>FEA</w:t>
            </w:r>
          </w:p>
        </w:tc>
        <w:tc>
          <w:tcPr>
            <w:tcW w:w="1440" w:type="dxa"/>
          </w:tcPr>
          <w:p w14:paraId="6E68E3F6" w14:textId="77777777" w:rsidR="00A55FBB" w:rsidRPr="00BA6ABA" w:rsidRDefault="00A55FBB" w:rsidP="00BA6ABA">
            <w:pPr>
              <w:jc w:val="center"/>
            </w:pPr>
            <w:r w:rsidRPr="00BA6ABA">
              <w:t>CCW-15</w:t>
            </w:r>
          </w:p>
        </w:tc>
        <w:tc>
          <w:tcPr>
            <w:tcW w:w="3895" w:type="dxa"/>
          </w:tcPr>
          <w:p w14:paraId="48FE45F5" w14:textId="77777777" w:rsidR="00A55FBB" w:rsidRPr="00BA6ABA" w:rsidRDefault="00A55FBB" w:rsidP="00BA6ABA">
            <w:r w:rsidRPr="00BA6ABA">
              <w:t>CAPM Return</w:t>
            </w:r>
          </w:p>
        </w:tc>
      </w:tr>
      <w:tr w:rsidR="00A55FBB" w:rsidRPr="00956FFF" w14:paraId="786B8C62" w14:textId="77777777" w:rsidTr="00935766">
        <w:trPr>
          <w:cantSplit/>
          <w:trHeight w:val="373"/>
        </w:trPr>
        <w:tc>
          <w:tcPr>
            <w:tcW w:w="2700" w:type="dxa"/>
          </w:tcPr>
          <w:p w14:paraId="5D4014D3" w14:textId="77777777" w:rsidR="00A55FBB" w:rsidRPr="00956FFF" w:rsidRDefault="00A55FBB" w:rsidP="00A9161A">
            <w:pPr>
              <w:jc w:val="both"/>
            </w:pPr>
            <w:r w:rsidRPr="00A154D9">
              <w:rPr>
                <w:bCs/>
              </w:rPr>
              <w:t>Brian C. Andrews</w:t>
            </w:r>
          </w:p>
        </w:tc>
        <w:tc>
          <w:tcPr>
            <w:tcW w:w="1530" w:type="dxa"/>
          </w:tcPr>
          <w:p w14:paraId="7E6BDAE9" w14:textId="77777777" w:rsidR="00A55FBB" w:rsidRDefault="00A55FBB" w:rsidP="00A9161A">
            <w:pPr>
              <w:jc w:val="center"/>
            </w:pPr>
            <w:r w:rsidRPr="00C0298B">
              <w:t>FEA</w:t>
            </w:r>
          </w:p>
        </w:tc>
        <w:tc>
          <w:tcPr>
            <w:tcW w:w="1440" w:type="dxa"/>
          </w:tcPr>
          <w:p w14:paraId="0ABA0AF1" w14:textId="77777777" w:rsidR="00A55FBB" w:rsidRPr="00BA6ABA" w:rsidRDefault="00A55FBB" w:rsidP="00BA6ABA">
            <w:pPr>
              <w:jc w:val="center"/>
            </w:pPr>
            <w:r w:rsidRPr="00BA6ABA">
              <w:t>BCA-1</w:t>
            </w:r>
          </w:p>
        </w:tc>
        <w:tc>
          <w:tcPr>
            <w:tcW w:w="3895" w:type="dxa"/>
          </w:tcPr>
          <w:p w14:paraId="1E42816A" w14:textId="77777777" w:rsidR="00A55FBB" w:rsidRPr="00BA6ABA" w:rsidRDefault="00A55FBB" w:rsidP="00BA6ABA">
            <w:r w:rsidRPr="00BA6ABA">
              <w:t>FEA’s Proposed Steam Production Plant Depreciation Rates</w:t>
            </w:r>
          </w:p>
        </w:tc>
      </w:tr>
      <w:tr w:rsidR="00A55FBB" w:rsidRPr="00956FFF" w14:paraId="4BC54E96" w14:textId="77777777" w:rsidTr="00935766">
        <w:trPr>
          <w:cantSplit/>
          <w:trHeight w:val="373"/>
        </w:trPr>
        <w:tc>
          <w:tcPr>
            <w:tcW w:w="2700" w:type="dxa"/>
          </w:tcPr>
          <w:p w14:paraId="50F57360" w14:textId="77777777" w:rsidR="00A55FBB" w:rsidRDefault="00A55FBB" w:rsidP="00A9161A">
            <w:r w:rsidRPr="00B337C9">
              <w:rPr>
                <w:bCs/>
              </w:rPr>
              <w:t>Brian C. Andrews</w:t>
            </w:r>
          </w:p>
        </w:tc>
        <w:tc>
          <w:tcPr>
            <w:tcW w:w="1530" w:type="dxa"/>
          </w:tcPr>
          <w:p w14:paraId="735819BD" w14:textId="77777777" w:rsidR="00A55FBB" w:rsidRDefault="00A55FBB" w:rsidP="00A9161A">
            <w:pPr>
              <w:jc w:val="center"/>
            </w:pPr>
            <w:r w:rsidRPr="00C0298B">
              <w:t>FEA</w:t>
            </w:r>
          </w:p>
        </w:tc>
        <w:tc>
          <w:tcPr>
            <w:tcW w:w="1440" w:type="dxa"/>
          </w:tcPr>
          <w:p w14:paraId="15E06F22" w14:textId="77777777" w:rsidR="00A55FBB" w:rsidRPr="00BA6ABA" w:rsidRDefault="00A55FBB" w:rsidP="00BA6ABA">
            <w:pPr>
              <w:jc w:val="center"/>
            </w:pPr>
            <w:r w:rsidRPr="00BA6ABA">
              <w:t>BCA-2</w:t>
            </w:r>
          </w:p>
        </w:tc>
        <w:tc>
          <w:tcPr>
            <w:tcW w:w="3895" w:type="dxa"/>
          </w:tcPr>
          <w:p w14:paraId="474561CA" w14:textId="0BD824BD" w:rsidR="00A55FBB" w:rsidRPr="00BA6ABA" w:rsidRDefault="00A55FBB" w:rsidP="0053049D">
            <w:r w:rsidRPr="00BA6ABA">
              <w:t>Comparison of FEA and FPL</w:t>
            </w:r>
            <w:r w:rsidR="0053049D">
              <w:t xml:space="preserve"> </w:t>
            </w:r>
            <w:r w:rsidRPr="00BA6ABA">
              <w:t>Steam Production Plant Depreciation Rates</w:t>
            </w:r>
          </w:p>
        </w:tc>
      </w:tr>
      <w:tr w:rsidR="00A55FBB" w:rsidRPr="00956FFF" w14:paraId="101D0AB2" w14:textId="77777777" w:rsidTr="00935766">
        <w:trPr>
          <w:cantSplit/>
          <w:trHeight w:val="373"/>
        </w:trPr>
        <w:tc>
          <w:tcPr>
            <w:tcW w:w="2700" w:type="dxa"/>
          </w:tcPr>
          <w:p w14:paraId="6B649FEA" w14:textId="77777777" w:rsidR="00A55FBB" w:rsidRDefault="00A55FBB" w:rsidP="00A9161A">
            <w:r w:rsidRPr="00B337C9">
              <w:rPr>
                <w:bCs/>
              </w:rPr>
              <w:t>Brian C. Andrews</w:t>
            </w:r>
          </w:p>
        </w:tc>
        <w:tc>
          <w:tcPr>
            <w:tcW w:w="1530" w:type="dxa"/>
          </w:tcPr>
          <w:p w14:paraId="0E57C288" w14:textId="77777777" w:rsidR="00A55FBB" w:rsidRDefault="00A55FBB" w:rsidP="00A9161A">
            <w:pPr>
              <w:jc w:val="center"/>
            </w:pPr>
            <w:r w:rsidRPr="00C0298B">
              <w:t>FEA</w:t>
            </w:r>
          </w:p>
        </w:tc>
        <w:tc>
          <w:tcPr>
            <w:tcW w:w="1440" w:type="dxa"/>
          </w:tcPr>
          <w:p w14:paraId="57CE8BE2" w14:textId="77777777" w:rsidR="00A55FBB" w:rsidRPr="00BA6ABA" w:rsidRDefault="00A55FBB" w:rsidP="00BA6ABA">
            <w:pPr>
              <w:jc w:val="center"/>
            </w:pPr>
            <w:r w:rsidRPr="00BA6ABA">
              <w:t>BCA-3</w:t>
            </w:r>
          </w:p>
        </w:tc>
        <w:tc>
          <w:tcPr>
            <w:tcW w:w="3895" w:type="dxa"/>
          </w:tcPr>
          <w:p w14:paraId="29D94AF3" w14:textId="77777777" w:rsidR="00A55FBB" w:rsidRPr="00BA6ABA" w:rsidRDefault="00A55FBB" w:rsidP="00BA6ABA">
            <w:r w:rsidRPr="00BA6ABA">
              <w:t>FPL’s Response to the Office of Public Counsel’s 9th Set of Interrogatories, No. 264</w:t>
            </w:r>
          </w:p>
        </w:tc>
      </w:tr>
      <w:tr w:rsidR="00A55FBB" w:rsidRPr="00956FFF" w14:paraId="34869F06" w14:textId="77777777" w:rsidTr="00935766">
        <w:trPr>
          <w:cantSplit/>
          <w:trHeight w:val="373"/>
        </w:trPr>
        <w:tc>
          <w:tcPr>
            <w:tcW w:w="2700" w:type="dxa"/>
          </w:tcPr>
          <w:p w14:paraId="45300DE7" w14:textId="77777777" w:rsidR="00A55FBB" w:rsidRDefault="00A55FBB" w:rsidP="00A9161A">
            <w:r w:rsidRPr="00B337C9">
              <w:rPr>
                <w:bCs/>
              </w:rPr>
              <w:t>Brian C. Andrews</w:t>
            </w:r>
          </w:p>
        </w:tc>
        <w:tc>
          <w:tcPr>
            <w:tcW w:w="1530" w:type="dxa"/>
          </w:tcPr>
          <w:p w14:paraId="5F923C72" w14:textId="77777777" w:rsidR="00A55FBB" w:rsidRDefault="00A55FBB" w:rsidP="00A9161A">
            <w:pPr>
              <w:jc w:val="center"/>
            </w:pPr>
            <w:r w:rsidRPr="00C0298B">
              <w:t>FEA</w:t>
            </w:r>
          </w:p>
        </w:tc>
        <w:tc>
          <w:tcPr>
            <w:tcW w:w="1440" w:type="dxa"/>
          </w:tcPr>
          <w:p w14:paraId="0825BFFA" w14:textId="77777777" w:rsidR="00A55FBB" w:rsidRPr="00BA6ABA" w:rsidRDefault="00A55FBB" w:rsidP="00BA6ABA">
            <w:pPr>
              <w:jc w:val="center"/>
            </w:pPr>
            <w:r w:rsidRPr="00BA6ABA">
              <w:t>BCA-4</w:t>
            </w:r>
          </w:p>
        </w:tc>
        <w:tc>
          <w:tcPr>
            <w:tcW w:w="3895" w:type="dxa"/>
          </w:tcPr>
          <w:p w14:paraId="2B429624" w14:textId="77777777" w:rsidR="00A55FBB" w:rsidRPr="00BA6ABA" w:rsidRDefault="00A55FBB" w:rsidP="00BA6ABA">
            <w:r w:rsidRPr="00BA6ABA">
              <w:t>FPL’s Response to FEA’s 3rd Set of Interrogatories, No. 7</w:t>
            </w:r>
          </w:p>
        </w:tc>
      </w:tr>
      <w:tr w:rsidR="00A55FBB" w:rsidRPr="00956FFF" w14:paraId="2C2D26E5" w14:textId="77777777" w:rsidTr="00935766">
        <w:trPr>
          <w:cantSplit/>
          <w:trHeight w:val="373"/>
        </w:trPr>
        <w:tc>
          <w:tcPr>
            <w:tcW w:w="2700" w:type="dxa"/>
          </w:tcPr>
          <w:p w14:paraId="2B8F68A5" w14:textId="77777777" w:rsidR="00A55FBB" w:rsidRPr="00956FFF" w:rsidRDefault="00A55FBB" w:rsidP="00A9161A">
            <w:pPr>
              <w:jc w:val="both"/>
            </w:pPr>
            <w:r w:rsidRPr="00A154D9">
              <w:rPr>
                <w:bCs/>
              </w:rPr>
              <w:t>Matthew P. Smith</w:t>
            </w:r>
          </w:p>
        </w:tc>
        <w:tc>
          <w:tcPr>
            <w:tcW w:w="1530" w:type="dxa"/>
          </w:tcPr>
          <w:p w14:paraId="37AE5603" w14:textId="77777777" w:rsidR="00A55FBB" w:rsidRDefault="00A55FBB" w:rsidP="00A9161A">
            <w:pPr>
              <w:jc w:val="center"/>
            </w:pPr>
            <w:r w:rsidRPr="00C0298B">
              <w:t>FEA</w:t>
            </w:r>
          </w:p>
        </w:tc>
        <w:tc>
          <w:tcPr>
            <w:tcW w:w="1440" w:type="dxa"/>
          </w:tcPr>
          <w:p w14:paraId="36268349" w14:textId="77777777" w:rsidR="00A55FBB" w:rsidRPr="00BA6ABA" w:rsidRDefault="00A55FBB" w:rsidP="00BA6ABA">
            <w:pPr>
              <w:jc w:val="center"/>
            </w:pPr>
            <w:r w:rsidRPr="00BA6ABA">
              <w:t>MPS-1</w:t>
            </w:r>
          </w:p>
        </w:tc>
        <w:tc>
          <w:tcPr>
            <w:tcW w:w="3895" w:type="dxa"/>
          </w:tcPr>
          <w:p w14:paraId="7E876B52" w14:textId="77777777" w:rsidR="00A55FBB" w:rsidRPr="00BA6ABA" w:rsidRDefault="00A55FBB" w:rsidP="00BA6ABA">
            <w:r w:rsidRPr="00BA6ABA">
              <w:t>2026 Revised CCOSS</w:t>
            </w:r>
          </w:p>
        </w:tc>
      </w:tr>
      <w:tr w:rsidR="00A55FBB" w:rsidRPr="00956FFF" w14:paraId="635AF624" w14:textId="77777777" w:rsidTr="00935766">
        <w:trPr>
          <w:cantSplit/>
          <w:trHeight w:val="373"/>
        </w:trPr>
        <w:tc>
          <w:tcPr>
            <w:tcW w:w="2700" w:type="dxa"/>
          </w:tcPr>
          <w:p w14:paraId="5B39EDA4" w14:textId="77777777" w:rsidR="00A55FBB" w:rsidRDefault="00A55FBB" w:rsidP="00A9161A">
            <w:r w:rsidRPr="00C2507D">
              <w:rPr>
                <w:bCs/>
              </w:rPr>
              <w:t>Matthew P. Smith</w:t>
            </w:r>
          </w:p>
        </w:tc>
        <w:tc>
          <w:tcPr>
            <w:tcW w:w="1530" w:type="dxa"/>
          </w:tcPr>
          <w:p w14:paraId="585E8D3C" w14:textId="77777777" w:rsidR="00A55FBB" w:rsidRDefault="00A55FBB" w:rsidP="00A9161A">
            <w:pPr>
              <w:jc w:val="center"/>
            </w:pPr>
            <w:r w:rsidRPr="00C0298B">
              <w:t>FEA</w:t>
            </w:r>
          </w:p>
        </w:tc>
        <w:tc>
          <w:tcPr>
            <w:tcW w:w="1440" w:type="dxa"/>
          </w:tcPr>
          <w:p w14:paraId="3E5D1CC6" w14:textId="77777777" w:rsidR="00A55FBB" w:rsidRPr="00BA6ABA" w:rsidRDefault="00A55FBB" w:rsidP="00BA6ABA">
            <w:pPr>
              <w:jc w:val="center"/>
            </w:pPr>
            <w:r w:rsidRPr="00BA6ABA">
              <w:t>MPS-2</w:t>
            </w:r>
          </w:p>
        </w:tc>
        <w:tc>
          <w:tcPr>
            <w:tcW w:w="3895" w:type="dxa"/>
          </w:tcPr>
          <w:p w14:paraId="1525B9F0" w14:textId="77777777" w:rsidR="00A55FBB" w:rsidRPr="00BA6ABA" w:rsidRDefault="00A55FBB" w:rsidP="00BA6ABA">
            <w:r w:rsidRPr="00BA6ABA">
              <w:t>2027 Revised CCOSS</w:t>
            </w:r>
          </w:p>
        </w:tc>
      </w:tr>
      <w:tr w:rsidR="00A55FBB" w:rsidRPr="00956FFF" w14:paraId="1C204566" w14:textId="77777777" w:rsidTr="00935766">
        <w:trPr>
          <w:cantSplit/>
          <w:trHeight w:val="373"/>
        </w:trPr>
        <w:tc>
          <w:tcPr>
            <w:tcW w:w="2700" w:type="dxa"/>
          </w:tcPr>
          <w:p w14:paraId="33A1A7A2" w14:textId="77777777" w:rsidR="00A55FBB" w:rsidRDefault="00A55FBB" w:rsidP="00A9161A">
            <w:r w:rsidRPr="00C2507D">
              <w:rPr>
                <w:bCs/>
              </w:rPr>
              <w:t>Matthew P. Smith</w:t>
            </w:r>
          </w:p>
        </w:tc>
        <w:tc>
          <w:tcPr>
            <w:tcW w:w="1530" w:type="dxa"/>
          </w:tcPr>
          <w:p w14:paraId="5BA8C28C" w14:textId="77777777" w:rsidR="00A55FBB" w:rsidRDefault="00A55FBB" w:rsidP="00A9161A">
            <w:pPr>
              <w:jc w:val="center"/>
            </w:pPr>
            <w:r w:rsidRPr="00C0298B">
              <w:t>FEA</w:t>
            </w:r>
          </w:p>
        </w:tc>
        <w:tc>
          <w:tcPr>
            <w:tcW w:w="1440" w:type="dxa"/>
          </w:tcPr>
          <w:p w14:paraId="743C66BF" w14:textId="77777777" w:rsidR="00A55FBB" w:rsidRPr="00BA6ABA" w:rsidRDefault="00A55FBB" w:rsidP="00BA6ABA">
            <w:pPr>
              <w:jc w:val="center"/>
            </w:pPr>
            <w:r w:rsidRPr="00BA6ABA">
              <w:t>MPS-3</w:t>
            </w:r>
          </w:p>
        </w:tc>
        <w:tc>
          <w:tcPr>
            <w:tcW w:w="3895" w:type="dxa"/>
          </w:tcPr>
          <w:p w14:paraId="4C3EB12F" w14:textId="77777777" w:rsidR="00A55FBB" w:rsidRPr="00BA6ABA" w:rsidRDefault="00A55FBB" w:rsidP="00BA6ABA">
            <w:r w:rsidRPr="00BA6ABA">
              <w:t>Renewable Resources Nameplate and Accredited Capacity</w:t>
            </w:r>
          </w:p>
        </w:tc>
      </w:tr>
      <w:tr w:rsidR="004265B5" w:rsidRPr="00956FFF" w14:paraId="6AB9F662" w14:textId="77777777" w:rsidTr="00935766">
        <w:trPr>
          <w:cantSplit/>
          <w:trHeight w:val="373"/>
        </w:trPr>
        <w:tc>
          <w:tcPr>
            <w:tcW w:w="2700" w:type="dxa"/>
          </w:tcPr>
          <w:p w14:paraId="1D130E0F" w14:textId="77777777" w:rsidR="004265B5" w:rsidRPr="00956FFF" w:rsidRDefault="000B26E3" w:rsidP="00A9161A">
            <w:pPr>
              <w:jc w:val="both"/>
            </w:pPr>
            <w:r w:rsidRPr="000B26E3">
              <w:t>Robert Provine</w:t>
            </w:r>
          </w:p>
        </w:tc>
        <w:tc>
          <w:tcPr>
            <w:tcW w:w="1530" w:type="dxa"/>
          </w:tcPr>
          <w:p w14:paraId="7F0F0B2B" w14:textId="77777777" w:rsidR="004265B5" w:rsidRPr="00956FFF" w:rsidRDefault="004265B5" w:rsidP="00A9161A">
            <w:pPr>
              <w:jc w:val="center"/>
            </w:pPr>
            <w:r>
              <w:t>FEIA</w:t>
            </w:r>
          </w:p>
        </w:tc>
        <w:tc>
          <w:tcPr>
            <w:tcW w:w="1440" w:type="dxa"/>
          </w:tcPr>
          <w:p w14:paraId="7F2C79E3" w14:textId="77777777" w:rsidR="004265B5" w:rsidRPr="00BA6ABA" w:rsidRDefault="000B26E3" w:rsidP="00BA6ABA">
            <w:pPr>
              <w:jc w:val="center"/>
            </w:pPr>
            <w:r w:rsidRPr="00BA6ABA">
              <w:t>RP-1</w:t>
            </w:r>
          </w:p>
        </w:tc>
        <w:tc>
          <w:tcPr>
            <w:tcW w:w="3895" w:type="dxa"/>
          </w:tcPr>
          <w:p w14:paraId="684CF0AC" w14:textId="77777777" w:rsidR="004265B5" w:rsidRPr="00BA6ABA" w:rsidRDefault="000B26E3" w:rsidP="00BA6ABA">
            <w:r w:rsidRPr="00BA6ABA">
              <w:t>Curriculum Vitae of Robert Provine</w:t>
            </w:r>
          </w:p>
        </w:tc>
      </w:tr>
      <w:tr w:rsidR="00EE1C3A" w:rsidRPr="00956FFF" w14:paraId="64FBF435" w14:textId="77777777" w:rsidTr="00935766">
        <w:trPr>
          <w:cantSplit/>
          <w:trHeight w:val="373"/>
        </w:trPr>
        <w:tc>
          <w:tcPr>
            <w:tcW w:w="2700" w:type="dxa"/>
          </w:tcPr>
          <w:p w14:paraId="7B2E1020" w14:textId="77777777" w:rsidR="00EE1C3A" w:rsidRPr="00956FFF" w:rsidRDefault="00EE1C3A" w:rsidP="00A9161A">
            <w:pPr>
              <w:jc w:val="both"/>
            </w:pPr>
            <w:r w:rsidRPr="000B26E3">
              <w:t>David Loomis</w:t>
            </w:r>
          </w:p>
        </w:tc>
        <w:tc>
          <w:tcPr>
            <w:tcW w:w="1530" w:type="dxa"/>
          </w:tcPr>
          <w:p w14:paraId="312D8580" w14:textId="77777777" w:rsidR="00EE1C3A" w:rsidRDefault="00EE1C3A" w:rsidP="00A9161A">
            <w:pPr>
              <w:jc w:val="center"/>
            </w:pPr>
            <w:r w:rsidRPr="005C5888">
              <w:t>FEIA</w:t>
            </w:r>
          </w:p>
        </w:tc>
        <w:tc>
          <w:tcPr>
            <w:tcW w:w="1440" w:type="dxa"/>
          </w:tcPr>
          <w:p w14:paraId="3A674C4D" w14:textId="77777777" w:rsidR="00EE1C3A" w:rsidRPr="00BA6ABA" w:rsidRDefault="00EE1C3A" w:rsidP="00BA6ABA">
            <w:pPr>
              <w:jc w:val="center"/>
            </w:pPr>
            <w:r w:rsidRPr="00BA6ABA">
              <w:t>DGL-1</w:t>
            </w:r>
          </w:p>
        </w:tc>
        <w:tc>
          <w:tcPr>
            <w:tcW w:w="3895" w:type="dxa"/>
          </w:tcPr>
          <w:p w14:paraId="27E706C8" w14:textId="77777777" w:rsidR="00EE1C3A" w:rsidRPr="00BA6ABA" w:rsidRDefault="00EE1C3A" w:rsidP="00BA6ABA">
            <w:r w:rsidRPr="00BA6ABA">
              <w:t>Curriculum Vitae of David Loomis</w:t>
            </w:r>
          </w:p>
        </w:tc>
      </w:tr>
      <w:tr w:rsidR="00EE1C3A" w:rsidRPr="00956FFF" w14:paraId="1ED4D200" w14:textId="77777777" w:rsidTr="00935766">
        <w:trPr>
          <w:cantSplit/>
          <w:trHeight w:val="373"/>
        </w:trPr>
        <w:tc>
          <w:tcPr>
            <w:tcW w:w="2700" w:type="dxa"/>
          </w:tcPr>
          <w:p w14:paraId="30D46F05" w14:textId="77777777" w:rsidR="00EE1C3A" w:rsidRDefault="00EE1C3A" w:rsidP="00A9161A">
            <w:r w:rsidRPr="00DA0A34">
              <w:t>David Loomis</w:t>
            </w:r>
          </w:p>
        </w:tc>
        <w:tc>
          <w:tcPr>
            <w:tcW w:w="1530" w:type="dxa"/>
          </w:tcPr>
          <w:p w14:paraId="60B3DD85" w14:textId="77777777" w:rsidR="00EE1C3A" w:rsidRDefault="00EE1C3A" w:rsidP="00A9161A">
            <w:pPr>
              <w:jc w:val="center"/>
            </w:pPr>
            <w:r w:rsidRPr="005C5888">
              <w:t>FEIA</w:t>
            </w:r>
          </w:p>
        </w:tc>
        <w:tc>
          <w:tcPr>
            <w:tcW w:w="1440" w:type="dxa"/>
          </w:tcPr>
          <w:p w14:paraId="6F4614D3" w14:textId="77777777" w:rsidR="00EE1C3A" w:rsidRPr="00BA6ABA" w:rsidRDefault="00EE1C3A" w:rsidP="00BA6ABA">
            <w:pPr>
              <w:jc w:val="center"/>
            </w:pPr>
            <w:r w:rsidRPr="00BA6ABA">
              <w:t>DGL-2</w:t>
            </w:r>
          </w:p>
        </w:tc>
        <w:tc>
          <w:tcPr>
            <w:tcW w:w="3895" w:type="dxa"/>
          </w:tcPr>
          <w:p w14:paraId="6E99D6DD" w14:textId="77777777" w:rsidR="00EE1C3A" w:rsidRPr="00BA6ABA" w:rsidRDefault="00EE1C3A" w:rsidP="00BA6ABA">
            <w:r w:rsidRPr="00BA6ABA">
              <w:t>GSLD-3-Current &amp; GSLD-3, LLCS-1 Proposed Rates</w:t>
            </w:r>
          </w:p>
        </w:tc>
      </w:tr>
      <w:tr w:rsidR="00EE1C3A" w:rsidRPr="00956FFF" w14:paraId="43022132" w14:textId="77777777" w:rsidTr="00935766">
        <w:trPr>
          <w:cantSplit/>
          <w:trHeight w:val="373"/>
        </w:trPr>
        <w:tc>
          <w:tcPr>
            <w:tcW w:w="2700" w:type="dxa"/>
          </w:tcPr>
          <w:p w14:paraId="65890B43" w14:textId="77777777" w:rsidR="00EE1C3A" w:rsidRDefault="00EE1C3A" w:rsidP="00A9161A">
            <w:r w:rsidRPr="00DA0A34">
              <w:t>David Loomis</w:t>
            </w:r>
          </w:p>
        </w:tc>
        <w:tc>
          <w:tcPr>
            <w:tcW w:w="1530" w:type="dxa"/>
          </w:tcPr>
          <w:p w14:paraId="5581EB32" w14:textId="77777777" w:rsidR="00EE1C3A" w:rsidRDefault="00EE1C3A" w:rsidP="00A9161A">
            <w:pPr>
              <w:jc w:val="center"/>
            </w:pPr>
            <w:r w:rsidRPr="005C5888">
              <w:t>FEIA</w:t>
            </w:r>
          </w:p>
        </w:tc>
        <w:tc>
          <w:tcPr>
            <w:tcW w:w="1440" w:type="dxa"/>
          </w:tcPr>
          <w:p w14:paraId="7428BF8B" w14:textId="77777777" w:rsidR="00EE1C3A" w:rsidRPr="00BA6ABA" w:rsidRDefault="00EE1C3A" w:rsidP="00BA6ABA">
            <w:pPr>
              <w:jc w:val="center"/>
            </w:pPr>
            <w:r w:rsidRPr="00BA6ABA">
              <w:t>DGL-3</w:t>
            </w:r>
          </w:p>
        </w:tc>
        <w:tc>
          <w:tcPr>
            <w:tcW w:w="3895" w:type="dxa"/>
          </w:tcPr>
          <w:p w14:paraId="5A49244A" w14:textId="77777777" w:rsidR="00EE1C3A" w:rsidRPr="00BA6ABA" w:rsidRDefault="00EE1C3A" w:rsidP="00BA6ABA">
            <w:r w:rsidRPr="00BA6ABA">
              <w:t>Contractual Comparison: FPL GSLD-3 vs LLCS-1</w:t>
            </w:r>
          </w:p>
        </w:tc>
      </w:tr>
      <w:tr w:rsidR="00EE1C3A" w:rsidRPr="00956FFF" w14:paraId="083B80BA" w14:textId="77777777" w:rsidTr="00935766">
        <w:trPr>
          <w:cantSplit/>
          <w:trHeight w:val="373"/>
        </w:trPr>
        <w:tc>
          <w:tcPr>
            <w:tcW w:w="2700" w:type="dxa"/>
          </w:tcPr>
          <w:p w14:paraId="43C04DBC" w14:textId="77777777" w:rsidR="00EE1C3A" w:rsidRDefault="00EE1C3A" w:rsidP="00A9161A">
            <w:r w:rsidRPr="00DA0A34">
              <w:t>David Loomis</w:t>
            </w:r>
          </w:p>
        </w:tc>
        <w:tc>
          <w:tcPr>
            <w:tcW w:w="1530" w:type="dxa"/>
          </w:tcPr>
          <w:p w14:paraId="43730594" w14:textId="77777777" w:rsidR="00EE1C3A" w:rsidRDefault="00EE1C3A" w:rsidP="00A9161A">
            <w:pPr>
              <w:jc w:val="center"/>
            </w:pPr>
            <w:r w:rsidRPr="005C5888">
              <w:t>FEIA</w:t>
            </w:r>
          </w:p>
        </w:tc>
        <w:tc>
          <w:tcPr>
            <w:tcW w:w="1440" w:type="dxa"/>
          </w:tcPr>
          <w:p w14:paraId="2EA9E844" w14:textId="77777777" w:rsidR="00EE1C3A" w:rsidRPr="00BA6ABA" w:rsidRDefault="00EE1C3A" w:rsidP="00BA6ABA">
            <w:pPr>
              <w:jc w:val="center"/>
            </w:pPr>
            <w:r w:rsidRPr="00BA6ABA">
              <w:t>DGL-4</w:t>
            </w:r>
          </w:p>
        </w:tc>
        <w:tc>
          <w:tcPr>
            <w:tcW w:w="3895" w:type="dxa"/>
          </w:tcPr>
          <w:p w14:paraId="474048F4" w14:textId="77777777" w:rsidR="00EE1C3A" w:rsidRPr="00BA6ABA" w:rsidRDefault="00EE1C3A" w:rsidP="00BA6ABA">
            <w:r w:rsidRPr="00BA6ABA">
              <w:t>Data Center Market Contract Lengths</w:t>
            </w:r>
          </w:p>
        </w:tc>
      </w:tr>
      <w:tr w:rsidR="00EE1C3A" w:rsidRPr="00956FFF" w14:paraId="0002F434" w14:textId="77777777" w:rsidTr="00935766">
        <w:trPr>
          <w:cantSplit/>
          <w:trHeight w:val="373"/>
        </w:trPr>
        <w:tc>
          <w:tcPr>
            <w:tcW w:w="2700" w:type="dxa"/>
          </w:tcPr>
          <w:p w14:paraId="6DC60901" w14:textId="77777777" w:rsidR="00EE1C3A" w:rsidRDefault="00EE1C3A" w:rsidP="00A9161A">
            <w:r w:rsidRPr="00DA0A34">
              <w:t>David Loomis</w:t>
            </w:r>
          </w:p>
        </w:tc>
        <w:tc>
          <w:tcPr>
            <w:tcW w:w="1530" w:type="dxa"/>
          </w:tcPr>
          <w:p w14:paraId="6154565C" w14:textId="77777777" w:rsidR="00EE1C3A" w:rsidRDefault="00EE1C3A" w:rsidP="00A9161A">
            <w:pPr>
              <w:jc w:val="center"/>
            </w:pPr>
            <w:r w:rsidRPr="005C5888">
              <w:t>FEIA</w:t>
            </w:r>
          </w:p>
        </w:tc>
        <w:tc>
          <w:tcPr>
            <w:tcW w:w="1440" w:type="dxa"/>
          </w:tcPr>
          <w:p w14:paraId="7B81EFF2" w14:textId="77777777" w:rsidR="00EE1C3A" w:rsidRPr="00BA6ABA" w:rsidRDefault="00EE1C3A" w:rsidP="00BA6ABA">
            <w:pPr>
              <w:jc w:val="center"/>
            </w:pPr>
            <w:r w:rsidRPr="00BA6ABA">
              <w:t>DGL-5</w:t>
            </w:r>
          </w:p>
        </w:tc>
        <w:tc>
          <w:tcPr>
            <w:tcW w:w="3895" w:type="dxa"/>
          </w:tcPr>
          <w:p w14:paraId="42DEFFAA" w14:textId="77777777" w:rsidR="00EE1C3A" w:rsidRPr="00BA6ABA" w:rsidRDefault="00EE1C3A" w:rsidP="00BA6ABA">
            <w:r w:rsidRPr="00BA6ABA">
              <w:t>Entergy Louisiana Additional Facilities Charge</w:t>
            </w:r>
          </w:p>
        </w:tc>
      </w:tr>
      <w:tr w:rsidR="00EE1C3A" w:rsidRPr="00956FFF" w14:paraId="7CF001B8" w14:textId="77777777" w:rsidTr="00935766">
        <w:trPr>
          <w:cantSplit/>
          <w:trHeight w:val="373"/>
        </w:trPr>
        <w:tc>
          <w:tcPr>
            <w:tcW w:w="2700" w:type="dxa"/>
          </w:tcPr>
          <w:p w14:paraId="0C5F2165" w14:textId="77777777" w:rsidR="00EE1C3A" w:rsidRDefault="00EE1C3A" w:rsidP="00A9161A">
            <w:r w:rsidRPr="00DA0A34">
              <w:lastRenderedPageBreak/>
              <w:t>David Loomis</w:t>
            </w:r>
          </w:p>
        </w:tc>
        <w:tc>
          <w:tcPr>
            <w:tcW w:w="1530" w:type="dxa"/>
          </w:tcPr>
          <w:p w14:paraId="3890E381" w14:textId="77777777" w:rsidR="00EE1C3A" w:rsidRDefault="00EE1C3A" w:rsidP="00A9161A">
            <w:pPr>
              <w:jc w:val="center"/>
            </w:pPr>
            <w:r w:rsidRPr="005C5888">
              <w:t>FEIA</w:t>
            </w:r>
          </w:p>
        </w:tc>
        <w:tc>
          <w:tcPr>
            <w:tcW w:w="1440" w:type="dxa"/>
          </w:tcPr>
          <w:p w14:paraId="29749BEF" w14:textId="77777777" w:rsidR="00EE1C3A" w:rsidRPr="00BA6ABA" w:rsidRDefault="00EE1C3A" w:rsidP="00BA6ABA">
            <w:pPr>
              <w:jc w:val="center"/>
            </w:pPr>
            <w:r w:rsidRPr="00BA6ABA">
              <w:t>DGL-6</w:t>
            </w:r>
          </w:p>
        </w:tc>
        <w:tc>
          <w:tcPr>
            <w:tcW w:w="3895" w:type="dxa"/>
          </w:tcPr>
          <w:p w14:paraId="798EF8E9" w14:textId="77777777" w:rsidR="00EE1C3A" w:rsidRPr="00BA6ABA" w:rsidRDefault="00EE1C3A" w:rsidP="00BA6ABA">
            <w:r w:rsidRPr="00BA6ABA">
              <w:t>Electricity Rates Across Data Center Markets vs FPL</w:t>
            </w:r>
          </w:p>
        </w:tc>
      </w:tr>
      <w:tr w:rsidR="00EE1C3A" w:rsidRPr="00956FFF" w14:paraId="17725882" w14:textId="77777777" w:rsidTr="00935766">
        <w:trPr>
          <w:cantSplit/>
          <w:trHeight w:val="373"/>
        </w:trPr>
        <w:tc>
          <w:tcPr>
            <w:tcW w:w="2700" w:type="dxa"/>
          </w:tcPr>
          <w:p w14:paraId="1E7EF272" w14:textId="77777777" w:rsidR="00EE1C3A" w:rsidRPr="00956FFF" w:rsidRDefault="00EE1C3A" w:rsidP="00A9161A">
            <w:pPr>
              <w:jc w:val="both"/>
            </w:pPr>
            <w:r>
              <w:t>Fletcher Mangum</w:t>
            </w:r>
          </w:p>
        </w:tc>
        <w:tc>
          <w:tcPr>
            <w:tcW w:w="1530" w:type="dxa"/>
          </w:tcPr>
          <w:p w14:paraId="0727C9F9" w14:textId="77777777" w:rsidR="00EE1C3A" w:rsidRDefault="00EE1C3A" w:rsidP="00A9161A">
            <w:pPr>
              <w:jc w:val="center"/>
            </w:pPr>
            <w:r w:rsidRPr="005C5888">
              <w:t>FEIA</w:t>
            </w:r>
          </w:p>
        </w:tc>
        <w:tc>
          <w:tcPr>
            <w:tcW w:w="1440" w:type="dxa"/>
          </w:tcPr>
          <w:p w14:paraId="1C7BFEAC" w14:textId="77777777" w:rsidR="00EE1C3A" w:rsidRPr="00BA6ABA" w:rsidRDefault="00EE1C3A" w:rsidP="00BA6ABA">
            <w:pPr>
              <w:jc w:val="center"/>
            </w:pPr>
            <w:r w:rsidRPr="00BA6ABA">
              <w:t>FM-1</w:t>
            </w:r>
          </w:p>
        </w:tc>
        <w:tc>
          <w:tcPr>
            <w:tcW w:w="3895" w:type="dxa"/>
          </w:tcPr>
          <w:p w14:paraId="5BE5BC36" w14:textId="77777777" w:rsidR="00EE1C3A" w:rsidRPr="00BA6ABA" w:rsidRDefault="00EE1C3A" w:rsidP="00BA6ABA">
            <w:r w:rsidRPr="00BA6ABA">
              <w:t>Curriculum Vitae of Fletcher Mangum</w:t>
            </w:r>
          </w:p>
        </w:tc>
      </w:tr>
      <w:tr w:rsidR="00EE1C3A" w:rsidRPr="00956FFF" w14:paraId="09FB1F8D" w14:textId="77777777" w:rsidTr="00935766">
        <w:trPr>
          <w:cantSplit/>
          <w:trHeight w:val="373"/>
        </w:trPr>
        <w:tc>
          <w:tcPr>
            <w:tcW w:w="2700" w:type="dxa"/>
          </w:tcPr>
          <w:p w14:paraId="18BA347E" w14:textId="77777777" w:rsidR="00EE1C3A" w:rsidRPr="00956FFF" w:rsidRDefault="00EE1C3A" w:rsidP="00A9161A">
            <w:pPr>
              <w:jc w:val="both"/>
            </w:pPr>
            <w:r>
              <w:t>Mohamed Ahmed</w:t>
            </w:r>
          </w:p>
        </w:tc>
        <w:tc>
          <w:tcPr>
            <w:tcW w:w="1530" w:type="dxa"/>
          </w:tcPr>
          <w:p w14:paraId="3A7C8144" w14:textId="77777777" w:rsidR="00EE1C3A" w:rsidRDefault="00EE1C3A" w:rsidP="00A9161A">
            <w:pPr>
              <w:jc w:val="center"/>
            </w:pPr>
            <w:r w:rsidRPr="005C5888">
              <w:t>FEIA</w:t>
            </w:r>
          </w:p>
        </w:tc>
        <w:tc>
          <w:tcPr>
            <w:tcW w:w="1440" w:type="dxa"/>
          </w:tcPr>
          <w:p w14:paraId="5577F015" w14:textId="77777777" w:rsidR="00EE1C3A" w:rsidRPr="00BA6ABA" w:rsidRDefault="00EE1C3A" w:rsidP="00BA6ABA">
            <w:pPr>
              <w:jc w:val="center"/>
            </w:pPr>
            <w:r w:rsidRPr="00BA6ABA">
              <w:t>MH-1</w:t>
            </w:r>
          </w:p>
        </w:tc>
        <w:tc>
          <w:tcPr>
            <w:tcW w:w="3895" w:type="dxa"/>
          </w:tcPr>
          <w:p w14:paraId="7542426C" w14:textId="77777777" w:rsidR="00EE1C3A" w:rsidRPr="00BA6ABA" w:rsidRDefault="00EE1C3A" w:rsidP="00BA6ABA">
            <w:r w:rsidRPr="00BA6ABA">
              <w:t>Curriculum Vitae of Mohamed Ahmed</w:t>
            </w:r>
          </w:p>
        </w:tc>
      </w:tr>
      <w:tr w:rsidR="00EE1C3A" w:rsidRPr="00956FFF" w14:paraId="5CC861B5" w14:textId="77777777" w:rsidTr="00935766">
        <w:trPr>
          <w:cantSplit/>
          <w:trHeight w:val="373"/>
        </w:trPr>
        <w:tc>
          <w:tcPr>
            <w:tcW w:w="2700" w:type="dxa"/>
          </w:tcPr>
          <w:p w14:paraId="01F61082" w14:textId="77777777" w:rsidR="00EE1C3A" w:rsidRDefault="00EE1C3A" w:rsidP="00A9161A">
            <w:r w:rsidRPr="00F82EE6">
              <w:t>Mohamed Ahmed</w:t>
            </w:r>
          </w:p>
        </w:tc>
        <w:tc>
          <w:tcPr>
            <w:tcW w:w="1530" w:type="dxa"/>
          </w:tcPr>
          <w:p w14:paraId="57E40C1D" w14:textId="77777777" w:rsidR="00EE1C3A" w:rsidRDefault="00EE1C3A" w:rsidP="00A9161A">
            <w:pPr>
              <w:jc w:val="center"/>
            </w:pPr>
            <w:r w:rsidRPr="005C5888">
              <w:t>FEIA</w:t>
            </w:r>
          </w:p>
        </w:tc>
        <w:tc>
          <w:tcPr>
            <w:tcW w:w="1440" w:type="dxa"/>
          </w:tcPr>
          <w:p w14:paraId="62B199EA" w14:textId="77777777" w:rsidR="00EE1C3A" w:rsidRPr="00BA6ABA" w:rsidRDefault="00EE1C3A" w:rsidP="00BA6ABA">
            <w:pPr>
              <w:jc w:val="center"/>
            </w:pPr>
            <w:r w:rsidRPr="00BA6ABA">
              <w:t>MH-2</w:t>
            </w:r>
          </w:p>
        </w:tc>
        <w:tc>
          <w:tcPr>
            <w:tcW w:w="3895" w:type="dxa"/>
          </w:tcPr>
          <w:p w14:paraId="526A8DA2" w14:textId="77777777" w:rsidR="00EE1C3A" w:rsidRPr="00BA6ABA" w:rsidRDefault="00EE1C3A" w:rsidP="00BA6ABA">
            <w:r w:rsidRPr="00BA6ABA">
              <w:t>Current &amp; GSLD-3, LLCS-1 Proposed Rates</w:t>
            </w:r>
          </w:p>
        </w:tc>
      </w:tr>
      <w:tr w:rsidR="00EE1C3A" w:rsidRPr="00956FFF" w14:paraId="0EC0F0DC" w14:textId="77777777" w:rsidTr="00935766">
        <w:trPr>
          <w:cantSplit/>
          <w:trHeight w:val="373"/>
        </w:trPr>
        <w:tc>
          <w:tcPr>
            <w:tcW w:w="2700" w:type="dxa"/>
          </w:tcPr>
          <w:p w14:paraId="0E593F23" w14:textId="77777777" w:rsidR="00EE1C3A" w:rsidRDefault="00EE1C3A" w:rsidP="00A9161A">
            <w:r w:rsidRPr="00F82EE6">
              <w:t>Mohamed Ahmed</w:t>
            </w:r>
          </w:p>
        </w:tc>
        <w:tc>
          <w:tcPr>
            <w:tcW w:w="1530" w:type="dxa"/>
          </w:tcPr>
          <w:p w14:paraId="10D7E827" w14:textId="77777777" w:rsidR="00EE1C3A" w:rsidRDefault="00EE1C3A" w:rsidP="00A9161A">
            <w:pPr>
              <w:jc w:val="center"/>
            </w:pPr>
            <w:r w:rsidRPr="005C5888">
              <w:t>FEIA</w:t>
            </w:r>
          </w:p>
        </w:tc>
        <w:tc>
          <w:tcPr>
            <w:tcW w:w="1440" w:type="dxa"/>
          </w:tcPr>
          <w:p w14:paraId="45F1C9C1" w14:textId="77777777" w:rsidR="00EE1C3A" w:rsidRPr="00BA6ABA" w:rsidRDefault="00EE1C3A" w:rsidP="00BA6ABA">
            <w:pPr>
              <w:jc w:val="center"/>
            </w:pPr>
            <w:r w:rsidRPr="00BA6ABA">
              <w:t>MH-3</w:t>
            </w:r>
          </w:p>
        </w:tc>
        <w:tc>
          <w:tcPr>
            <w:tcW w:w="3895" w:type="dxa"/>
          </w:tcPr>
          <w:p w14:paraId="67D5C3AF" w14:textId="77777777" w:rsidR="00EE1C3A" w:rsidRPr="00BA6ABA" w:rsidRDefault="00EE1C3A" w:rsidP="00BA6ABA">
            <w:r w:rsidRPr="00BA6ABA">
              <w:t>Data Center Load Profiles and FPL Load Factor Increase</w:t>
            </w:r>
          </w:p>
        </w:tc>
      </w:tr>
      <w:tr w:rsidR="00EE1C3A" w:rsidRPr="00956FFF" w14:paraId="42814B17" w14:textId="77777777" w:rsidTr="00935766">
        <w:trPr>
          <w:cantSplit/>
          <w:trHeight w:val="373"/>
        </w:trPr>
        <w:tc>
          <w:tcPr>
            <w:tcW w:w="2700" w:type="dxa"/>
          </w:tcPr>
          <w:p w14:paraId="1AE4EB0F" w14:textId="77777777" w:rsidR="00EE1C3A" w:rsidRDefault="00EE1C3A" w:rsidP="00A9161A">
            <w:r w:rsidRPr="00F82EE6">
              <w:t>Mohamed Ahmed</w:t>
            </w:r>
          </w:p>
        </w:tc>
        <w:tc>
          <w:tcPr>
            <w:tcW w:w="1530" w:type="dxa"/>
          </w:tcPr>
          <w:p w14:paraId="5B1A6EB2" w14:textId="77777777" w:rsidR="00EE1C3A" w:rsidRDefault="00EE1C3A" w:rsidP="00A9161A">
            <w:pPr>
              <w:jc w:val="center"/>
            </w:pPr>
            <w:r w:rsidRPr="005C5888">
              <w:t>FEIA</w:t>
            </w:r>
          </w:p>
        </w:tc>
        <w:tc>
          <w:tcPr>
            <w:tcW w:w="1440" w:type="dxa"/>
          </w:tcPr>
          <w:p w14:paraId="2015911C" w14:textId="77777777" w:rsidR="00EE1C3A" w:rsidRPr="00BA6ABA" w:rsidRDefault="00EE1C3A" w:rsidP="00BA6ABA">
            <w:pPr>
              <w:jc w:val="center"/>
            </w:pPr>
            <w:r w:rsidRPr="00BA6ABA">
              <w:t>MH-4</w:t>
            </w:r>
          </w:p>
        </w:tc>
        <w:tc>
          <w:tcPr>
            <w:tcW w:w="3895" w:type="dxa"/>
          </w:tcPr>
          <w:p w14:paraId="766CAEF8" w14:textId="77777777" w:rsidR="00EE1C3A" w:rsidRPr="00BA6ABA" w:rsidRDefault="00EE1C3A" w:rsidP="00BA6ABA">
            <w:r w:rsidRPr="00BA6ABA">
              <w:t>Entergy Louisiana Additional Facilities Charge Structure</w:t>
            </w:r>
          </w:p>
        </w:tc>
      </w:tr>
      <w:tr w:rsidR="004265B5" w:rsidRPr="00956FFF" w14:paraId="0505A892" w14:textId="77777777" w:rsidTr="00935766">
        <w:trPr>
          <w:cantSplit/>
          <w:trHeight w:val="373"/>
        </w:trPr>
        <w:tc>
          <w:tcPr>
            <w:tcW w:w="2700" w:type="dxa"/>
          </w:tcPr>
          <w:p w14:paraId="752A99E1" w14:textId="77777777" w:rsidR="004265B5" w:rsidRPr="00956FFF" w:rsidRDefault="00250A4A" w:rsidP="00A9161A">
            <w:pPr>
              <w:jc w:val="both"/>
            </w:pPr>
            <w:r>
              <w:t>Jeffry Pollock</w:t>
            </w:r>
          </w:p>
        </w:tc>
        <w:tc>
          <w:tcPr>
            <w:tcW w:w="1530" w:type="dxa"/>
          </w:tcPr>
          <w:p w14:paraId="7E5E357C" w14:textId="77777777" w:rsidR="004265B5" w:rsidRPr="00956FFF" w:rsidRDefault="004265B5" w:rsidP="00A9161A">
            <w:pPr>
              <w:jc w:val="center"/>
            </w:pPr>
            <w:r>
              <w:t>FIPUG</w:t>
            </w:r>
          </w:p>
        </w:tc>
        <w:tc>
          <w:tcPr>
            <w:tcW w:w="1440" w:type="dxa"/>
          </w:tcPr>
          <w:p w14:paraId="7F36D3D9" w14:textId="77777777" w:rsidR="004265B5" w:rsidRPr="00BA6ABA" w:rsidRDefault="00250A4A" w:rsidP="00BA6ABA">
            <w:pPr>
              <w:jc w:val="center"/>
            </w:pPr>
            <w:r w:rsidRPr="00BA6ABA">
              <w:t>JP-1</w:t>
            </w:r>
          </w:p>
        </w:tc>
        <w:tc>
          <w:tcPr>
            <w:tcW w:w="3895" w:type="dxa"/>
          </w:tcPr>
          <w:p w14:paraId="756A2B22" w14:textId="77777777" w:rsidR="004265B5" w:rsidRPr="00BA6ABA" w:rsidRDefault="00250A4A" w:rsidP="00BA6ABA">
            <w:r w:rsidRPr="00BA6ABA">
              <w:t>Authorized Return on Equity for Vertically Integrated Electric Investor-Owned Utilities in Rate Cases Decided in 2023 Through May 2025</w:t>
            </w:r>
          </w:p>
        </w:tc>
      </w:tr>
      <w:tr w:rsidR="005D3C55" w:rsidRPr="00956FFF" w14:paraId="7DB3BD8B" w14:textId="77777777" w:rsidTr="00935766">
        <w:trPr>
          <w:cantSplit/>
          <w:trHeight w:val="373"/>
        </w:trPr>
        <w:tc>
          <w:tcPr>
            <w:tcW w:w="2700" w:type="dxa"/>
          </w:tcPr>
          <w:p w14:paraId="4520AE33" w14:textId="77777777" w:rsidR="005D3C55" w:rsidRDefault="005D3C55" w:rsidP="00A9161A">
            <w:r w:rsidRPr="00931D2E">
              <w:t>Jeffry Pollock</w:t>
            </w:r>
          </w:p>
        </w:tc>
        <w:tc>
          <w:tcPr>
            <w:tcW w:w="1530" w:type="dxa"/>
          </w:tcPr>
          <w:p w14:paraId="11C7A71B" w14:textId="77777777" w:rsidR="005D3C55" w:rsidRDefault="005D3C55" w:rsidP="00A9161A">
            <w:pPr>
              <w:jc w:val="center"/>
            </w:pPr>
            <w:r w:rsidRPr="006E45C3">
              <w:t>FIPUG</w:t>
            </w:r>
          </w:p>
        </w:tc>
        <w:tc>
          <w:tcPr>
            <w:tcW w:w="1440" w:type="dxa"/>
          </w:tcPr>
          <w:p w14:paraId="336282B6" w14:textId="77777777" w:rsidR="005D3C55" w:rsidRPr="00BA6ABA" w:rsidRDefault="005D3C55" w:rsidP="00BA6ABA">
            <w:pPr>
              <w:jc w:val="center"/>
            </w:pPr>
            <w:r w:rsidRPr="00BA6ABA">
              <w:t>JP-2</w:t>
            </w:r>
          </w:p>
        </w:tc>
        <w:tc>
          <w:tcPr>
            <w:tcW w:w="3895" w:type="dxa"/>
          </w:tcPr>
          <w:p w14:paraId="653D5A07" w14:textId="77777777" w:rsidR="005D3C55" w:rsidRPr="00BA6ABA" w:rsidRDefault="005D3C55" w:rsidP="00BA6ABA">
            <w:r w:rsidRPr="00BA6ABA">
              <w:t>Authorized Common Equity Ratio for Vertically Integrated Electric Investor-Owned Utilities With “A” Moody’s Ratings</w:t>
            </w:r>
          </w:p>
        </w:tc>
      </w:tr>
      <w:tr w:rsidR="005D3C55" w:rsidRPr="00956FFF" w14:paraId="5024AB9F" w14:textId="77777777" w:rsidTr="00935766">
        <w:trPr>
          <w:cantSplit/>
          <w:trHeight w:val="373"/>
        </w:trPr>
        <w:tc>
          <w:tcPr>
            <w:tcW w:w="2700" w:type="dxa"/>
          </w:tcPr>
          <w:p w14:paraId="737B7920" w14:textId="77777777" w:rsidR="005D3C55" w:rsidRDefault="005D3C55" w:rsidP="00A9161A">
            <w:r w:rsidRPr="00931D2E">
              <w:t>Jeffry Pollock</w:t>
            </w:r>
          </w:p>
        </w:tc>
        <w:tc>
          <w:tcPr>
            <w:tcW w:w="1530" w:type="dxa"/>
          </w:tcPr>
          <w:p w14:paraId="62E2B5BC" w14:textId="77777777" w:rsidR="005D3C55" w:rsidRDefault="005D3C55" w:rsidP="00A9161A">
            <w:pPr>
              <w:jc w:val="center"/>
            </w:pPr>
            <w:r w:rsidRPr="006E45C3">
              <w:t>FIPUG</w:t>
            </w:r>
          </w:p>
        </w:tc>
        <w:tc>
          <w:tcPr>
            <w:tcW w:w="1440" w:type="dxa"/>
          </w:tcPr>
          <w:p w14:paraId="2E62E9E7" w14:textId="77777777" w:rsidR="005D3C55" w:rsidRPr="00BA6ABA" w:rsidRDefault="005D3C55" w:rsidP="00BA6ABA">
            <w:pPr>
              <w:jc w:val="center"/>
            </w:pPr>
            <w:r w:rsidRPr="00BA6ABA">
              <w:t>JP-3</w:t>
            </w:r>
          </w:p>
        </w:tc>
        <w:tc>
          <w:tcPr>
            <w:tcW w:w="3895" w:type="dxa"/>
          </w:tcPr>
          <w:p w14:paraId="23B41F62" w14:textId="77777777" w:rsidR="005D3C55" w:rsidRPr="00BA6ABA" w:rsidRDefault="005D3C55" w:rsidP="00BA6ABA">
            <w:r w:rsidRPr="00BA6ABA">
              <w:t>Monthly Peak Demands as a Percent of the Annual System Peak Demand</w:t>
            </w:r>
          </w:p>
        </w:tc>
      </w:tr>
      <w:tr w:rsidR="005D3C55" w:rsidRPr="00956FFF" w14:paraId="5C6D7C56" w14:textId="77777777" w:rsidTr="00935766">
        <w:trPr>
          <w:cantSplit/>
          <w:trHeight w:val="373"/>
        </w:trPr>
        <w:tc>
          <w:tcPr>
            <w:tcW w:w="2700" w:type="dxa"/>
          </w:tcPr>
          <w:p w14:paraId="29D8D55E" w14:textId="77777777" w:rsidR="005D3C55" w:rsidRDefault="005D3C55" w:rsidP="00A9161A">
            <w:r w:rsidRPr="00931D2E">
              <w:t>Jeffry Pollock</w:t>
            </w:r>
          </w:p>
        </w:tc>
        <w:tc>
          <w:tcPr>
            <w:tcW w:w="1530" w:type="dxa"/>
          </w:tcPr>
          <w:p w14:paraId="7E7E527C" w14:textId="77777777" w:rsidR="005D3C55" w:rsidRDefault="005D3C55" w:rsidP="00A9161A">
            <w:pPr>
              <w:jc w:val="center"/>
            </w:pPr>
            <w:r w:rsidRPr="006E45C3">
              <w:t>FIPUG</w:t>
            </w:r>
          </w:p>
        </w:tc>
        <w:tc>
          <w:tcPr>
            <w:tcW w:w="1440" w:type="dxa"/>
          </w:tcPr>
          <w:p w14:paraId="4F2F48FF" w14:textId="59BD3F4C" w:rsidR="005D3C55" w:rsidRPr="00BA6ABA" w:rsidRDefault="005D3C55" w:rsidP="00BA6ABA">
            <w:pPr>
              <w:jc w:val="center"/>
            </w:pPr>
            <w:r w:rsidRPr="00BA6ABA">
              <w:t>JP-4</w:t>
            </w:r>
            <w:r w:rsidR="0060780D">
              <w:rPr>
                <w:rStyle w:val="FootnoteReference"/>
              </w:rPr>
              <w:footnoteReference w:id="21"/>
            </w:r>
          </w:p>
        </w:tc>
        <w:tc>
          <w:tcPr>
            <w:tcW w:w="3895" w:type="dxa"/>
          </w:tcPr>
          <w:p w14:paraId="6410327B" w14:textId="77777777" w:rsidR="005D3C55" w:rsidRPr="00BA6ABA" w:rsidRDefault="005D3C55" w:rsidP="00BA6ABA">
            <w:r w:rsidRPr="00BA6ABA">
              <w:t>Summary of FIPUG’s Revised Class Cost-of-Service Study Results at Present Rates</w:t>
            </w:r>
          </w:p>
        </w:tc>
      </w:tr>
      <w:tr w:rsidR="005D3C55" w:rsidRPr="00956FFF" w14:paraId="38319FCE" w14:textId="77777777" w:rsidTr="00935766">
        <w:trPr>
          <w:cantSplit/>
          <w:trHeight w:val="373"/>
        </w:trPr>
        <w:tc>
          <w:tcPr>
            <w:tcW w:w="2700" w:type="dxa"/>
          </w:tcPr>
          <w:p w14:paraId="6F47DF68" w14:textId="77777777" w:rsidR="005D3C55" w:rsidRDefault="005D3C55" w:rsidP="00A9161A">
            <w:r w:rsidRPr="00931D2E">
              <w:t>Jeffry Pollock</w:t>
            </w:r>
          </w:p>
        </w:tc>
        <w:tc>
          <w:tcPr>
            <w:tcW w:w="1530" w:type="dxa"/>
          </w:tcPr>
          <w:p w14:paraId="335295C3" w14:textId="77777777" w:rsidR="005D3C55" w:rsidRDefault="005D3C55" w:rsidP="00A9161A">
            <w:pPr>
              <w:jc w:val="center"/>
            </w:pPr>
            <w:r w:rsidRPr="006E45C3">
              <w:t>FIPUG</w:t>
            </w:r>
          </w:p>
        </w:tc>
        <w:tc>
          <w:tcPr>
            <w:tcW w:w="1440" w:type="dxa"/>
          </w:tcPr>
          <w:p w14:paraId="024832C9" w14:textId="77777777" w:rsidR="005D3C55" w:rsidRPr="00BA6ABA" w:rsidRDefault="005D3C55" w:rsidP="00BA6ABA">
            <w:pPr>
              <w:jc w:val="center"/>
            </w:pPr>
            <w:r w:rsidRPr="00BA6ABA">
              <w:t>JP-5</w:t>
            </w:r>
          </w:p>
        </w:tc>
        <w:tc>
          <w:tcPr>
            <w:tcW w:w="3895" w:type="dxa"/>
          </w:tcPr>
          <w:p w14:paraId="26D0ED70" w14:textId="77777777" w:rsidR="005D3C55" w:rsidRPr="00BA6ABA" w:rsidRDefault="005D3C55" w:rsidP="00BA6ABA">
            <w:r w:rsidRPr="00BA6ABA">
              <w:t>FPL Proposed Class Revenue Allocation Forecast Test Year Ending December 31, 2026</w:t>
            </w:r>
          </w:p>
        </w:tc>
      </w:tr>
      <w:tr w:rsidR="005D3C55" w:rsidRPr="00956FFF" w14:paraId="74F547E1" w14:textId="77777777" w:rsidTr="00935766">
        <w:trPr>
          <w:cantSplit/>
          <w:trHeight w:val="373"/>
        </w:trPr>
        <w:tc>
          <w:tcPr>
            <w:tcW w:w="2700" w:type="dxa"/>
          </w:tcPr>
          <w:p w14:paraId="62CC8291" w14:textId="77777777" w:rsidR="005D3C55" w:rsidRDefault="005D3C55" w:rsidP="00A9161A">
            <w:r w:rsidRPr="00931D2E">
              <w:t>Jeffry Pollock</w:t>
            </w:r>
          </w:p>
        </w:tc>
        <w:tc>
          <w:tcPr>
            <w:tcW w:w="1530" w:type="dxa"/>
          </w:tcPr>
          <w:p w14:paraId="5AB9E19F" w14:textId="77777777" w:rsidR="005D3C55" w:rsidRDefault="005D3C55" w:rsidP="00A9161A">
            <w:pPr>
              <w:jc w:val="center"/>
            </w:pPr>
            <w:r w:rsidRPr="006E45C3">
              <w:t>FIPUG</w:t>
            </w:r>
          </w:p>
        </w:tc>
        <w:tc>
          <w:tcPr>
            <w:tcW w:w="1440" w:type="dxa"/>
          </w:tcPr>
          <w:p w14:paraId="28116EA6" w14:textId="57883AE1" w:rsidR="005D3C55" w:rsidRPr="00BA6ABA" w:rsidRDefault="005D3C55" w:rsidP="00BA6ABA">
            <w:pPr>
              <w:jc w:val="center"/>
            </w:pPr>
            <w:r w:rsidRPr="00BA6ABA">
              <w:t>JP-6</w:t>
            </w:r>
            <w:r w:rsidR="0060780D">
              <w:rPr>
                <w:rStyle w:val="FootnoteReference"/>
              </w:rPr>
              <w:footnoteReference w:id="22"/>
            </w:r>
          </w:p>
        </w:tc>
        <w:tc>
          <w:tcPr>
            <w:tcW w:w="3895" w:type="dxa"/>
          </w:tcPr>
          <w:p w14:paraId="3FCEA0A2" w14:textId="77777777" w:rsidR="005D3C55" w:rsidRPr="00BA6ABA" w:rsidRDefault="005D3C55" w:rsidP="00BA6ABA">
            <w:r w:rsidRPr="00BA6ABA">
              <w:t>FIPUG’s Recommended Class Revenue Allocation Forecast Test Year Ending December 31, 2026</w:t>
            </w:r>
          </w:p>
        </w:tc>
      </w:tr>
      <w:tr w:rsidR="005D3C55" w:rsidRPr="00956FFF" w14:paraId="57E25881" w14:textId="77777777" w:rsidTr="00935766">
        <w:trPr>
          <w:cantSplit/>
          <w:trHeight w:val="373"/>
        </w:trPr>
        <w:tc>
          <w:tcPr>
            <w:tcW w:w="2700" w:type="dxa"/>
          </w:tcPr>
          <w:p w14:paraId="00D38B90" w14:textId="77777777" w:rsidR="005D3C55" w:rsidRDefault="005D3C55" w:rsidP="00A9161A">
            <w:r w:rsidRPr="00931D2E">
              <w:lastRenderedPageBreak/>
              <w:t>Jeffry Pollock</w:t>
            </w:r>
          </w:p>
        </w:tc>
        <w:tc>
          <w:tcPr>
            <w:tcW w:w="1530" w:type="dxa"/>
          </w:tcPr>
          <w:p w14:paraId="4E9DBA80" w14:textId="77777777" w:rsidR="005D3C55" w:rsidRDefault="005D3C55" w:rsidP="00A9161A">
            <w:pPr>
              <w:jc w:val="center"/>
            </w:pPr>
            <w:r w:rsidRPr="006E45C3">
              <w:t>FIPUG</w:t>
            </w:r>
          </w:p>
        </w:tc>
        <w:tc>
          <w:tcPr>
            <w:tcW w:w="1440" w:type="dxa"/>
          </w:tcPr>
          <w:p w14:paraId="14089A45" w14:textId="77777777" w:rsidR="005D3C55" w:rsidRPr="00BA6ABA" w:rsidRDefault="005D3C55" w:rsidP="00BA6ABA">
            <w:pPr>
              <w:jc w:val="center"/>
            </w:pPr>
            <w:r w:rsidRPr="00BA6ABA">
              <w:t>JP-7</w:t>
            </w:r>
          </w:p>
        </w:tc>
        <w:tc>
          <w:tcPr>
            <w:tcW w:w="3895" w:type="dxa"/>
          </w:tcPr>
          <w:p w14:paraId="2912F8DF" w14:textId="77777777" w:rsidR="005D3C55" w:rsidRPr="00BA6ABA" w:rsidRDefault="005D3C55" w:rsidP="00BA6ABA">
            <w:r w:rsidRPr="00BA6ABA">
              <w:t>Size Thresholds Applicable to Very Large Load Customers</w:t>
            </w:r>
          </w:p>
        </w:tc>
      </w:tr>
      <w:tr w:rsidR="005D3C55" w:rsidRPr="00956FFF" w14:paraId="051CF142" w14:textId="77777777" w:rsidTr="00935766">
        <w:trPr>
          <w:cantSplit/>
          <w:trHeight w:val="373"/>
        </w:trPr>
        <w:tc>
          <w:tcPr>
            <w:tcW w:w="2700" w:type="dxa"/>
          </w:tcPr>
          <w:p w14:paraId="216A305F" w14:textId="77777777" w:rsidR="005D3C55" w:rsidRPr="00956FFF" w:rsidRDefault="005D3C55" w:rsidP="00A9161A">
            <w:pPr>
              <w:jc w:val="both"/>
            </w:pPr>
            <w:r>
              <w:t>Jonathan Ly</w:t>
            </w:r>
          </w:p>
        </w:tc>
        <w:tc>
          <w:tcPr>
            <w:tcW w:w="1530" w:type="dxa"/>
          </w:tcPr>
          <w:p w14:paraId="01CE6862" w14:textId="77777777" w:rsidR="005D3C55" w:rsidRDefault="005D3C55" w:rsidP="00A9161A">
            <w:pPr>
              <w:jc w:val="center"/>
            </w:pPr>
            <w:r w:rsidRPr="006E45C3">
              <w:t>FIPUG</w:t>
            </w:r>
          </w:p>
        </w:tc>
        <w:tc>
          <w:tcPr>
            <w:tcW w:w="1440" w:type="dxa"/>
          </w:tcPr>
          <w:p w14:paraId="66873018" w14:textId="77777777" w:rsidR="005D3C55" w:rsidRPr="00BA6ABA" w:rsidRDefault="005D3C55" w:rsidP="00BA6ABA">
            <w:pPr>
              <w:jc w:val="center"/>
            </w:pPr>
            <w:r w:rsidRPr="00BA6ABA">
              <w:t>JL-1</w:t>
            </w:r>
          </w:p>
        </w:tc>
        <w:tc>
          <w:tcPr>
            <w:tcW w:w="3895" w:type="dxa"/>
          </w:tcPr>
          <w:p w14:paraId="6B4D0746" w14:textId="77777777" w:rsidR="005D3C55" w:rsidRPr="00BA6ABA" w:rsidRDefault="005D3C55" w:rsidP="00BA6ABA">
            <w:r w:rsidRPr="00BA6ABA">
              <w:t>Derivation of 4CP Allocation Factors</w:t>
            </w:r>
          </w:p>
        </w:tc>
      </w:tr>
      <w:tr w:rsidR="005D3C55" w:rsidRPr="00956FFF" w14:paraId="35B2176A" w14:textId="77777777" w:rsidTr="00935766">
        <w:trPr>
          <w:cantSplit/>
          <w:trHeight w:val="373"/>
        </w:trPr>
        <w:tc>
          <w:tcPr>
            <w:tcW w:w="2700" w:type="dxa"/>
          </w:tcPr>
          <w:p w14:paraId="426028F3" w14:textId="77777777" w:rsidR="005D3C55" w:rsidRDefault="005D3C55" w:rsidP="00A9161A">
            <w:r w:rsidRPr="00A910D5">
              <w:t>Jonathan Ly</w:t>
            </w:r>
          </w:p>
        </w:tc>
        <w:tc>
          <w:tcPr>
            <w:tcW w:w="1530" w:type="dxa"/>
          </w:tcPr>
          <w:p w14:paraId="7E0FC00D" w14:textId="77777777" w:rsidR="005D3C55" w:rsidRDefault="005D3C55" w:rsidP="00A9161A">
            <w:pPr>
              <w:jc w:val="center"/>
            </w:pPr>
            <w:r w:rsidRPr="006E45C3">
              <w:t>FIPUG</w:t>
            </w:r>
          </w:p>
        </w:tc>
        <w:tc>
          <w:tcPr>
            <w:tcW w:w="1440" w:type="dxa"/>
          </w:tcPr>
          <w:p w14:paraId="3D47A164" w14:textId="77777777" w:rsidR="005D3C55" w:rsidRPr="00BA6ABA" w:rsidRDefault="005D3C55" w:rsidP="00BA6ABA">
            <w:pPr>
              <w:jc w:val="center"/>
            </w:pPr>
            <w:r w:rsidRPr="00BA6ABA">
              <w:t>JL-2</w:t>
            </w:r>
          </w:p>
        </w:tc>
        <w:tc>
          <w:tcPr>
            <w:tcW w:w="3895" w:type="dxa"/>
          </w:tcPr>
          <w:p w14:paraId="00075E1C" w14:textId="77777777" w:rsidR="005D3C55" w:rsidRPr="00BA6ABA" w:rsidRDefault="005D3C55" w:rsidP="00BA6ABA">
            <w:r w:rsidRPr="00BA6ABA">
              <w:t>Derivation of Firm Load 4CP Allocation Factors</w:t>
            </w:r>
          </w:p>
        </w:tc>
      </w:tr>
      <w:tr w:rsidR="005D3C55" w:rsidRPr="00956FFF" w14:paraId="238ABE5D" w14:textId="77777777" w:rsidTr="00935766">
        <w:trPr>
          <w:cantSplit/>
          <w:trHeight w:val="373"/>
        </w:trPr>
        <w:tc>
          <w:tcPr>
            <w:tcW w:w="2700" w:type="dxa"/>
          </w:tcPr>
          <w:p w14:paraId="0C38FCAD" w14:textId="77777777" w:rsidR="005D3C55" w:rsidRDefault="005D3C55" w:rsidP="00A9161A">
            <w:r w:rsidRPr="00A910D5">
              <w:t>Jonathan Ly</w:t>
            </w:r>
          </w:p>
        </w:tc>
        <w:tc>
          <w:tcPr>
            <w:tcW w:w="1530" w:type="dxa"/>
          </w:tcPr>
          <w:p w14:paraId="01423EAF" w14:textId="77777777" w:rsidR="005D3C55" w:rsidRDefault="005D3C55" w:rsidP="00A9161A">
            <w:pPr>
              <w:jc w:val="center"/>
            </w:pPr>
            <w:r w:rsidRPr="006E45C3">
              <w:t>FIPUG</w:t>
            </w:r>
          </w:p>
        </w:tc>
        <w:tc>
          <w:tcPr>
            <w:tcW w:w="1440" w:type="dxa"/>
          </w:tcPr>
          <w:p w14:paraId="656B7E23" w14:textId="20840BEB" w:rsidR="005D3C55" w:rsidRPr="00BA6ABA" w:rsidRDefault="005D3C55" w:rsidP="00BA6ABA">
            <w:pPr>
              <w:jc w:val="center"/>
            </w:pPr>
            <w:r w:rsidRPr="00BA6ABA">
              <w:t>JL-3</w:t>
            </w:r>
            <w:r w:rsidR="00C3220F">
              <w:rPr>
                <w:rStyle w:val="FootnoteReference"/>
              </w:rPr>
              <w:footnoteReference w:id="23"/>
            </w:r>
          </w:p>
        </w:tc>
        <w:tc>
          <w:tcPr>
            <w:tcW w:w="3895" w:type="dxa"/>
          </w:tcPr>
          <w:p w14:paraId="67D2F841" w14:textId="77777777" w:rsidR="005D3C55" w:rsidRPr="00BA6ABA" w:rsidRDefault="005D3C55" w:rsidP="00BA6ABA">
            <w:r w:rsidRPr="00BA6ABA">
              <w:t>FIPUG’s Revised Class Cost-of-Service Study</w:t>
            </w:r>
          </w:p>
        </w:tc>
      </w:tr>
      <w:tr w:rsidR="004265B5" w:rsidRPr="00956FFF" w14:paraId="19EF95EE" w14:textId="77777777" w:rsidTr="00935766">
        <w:trPr>
          <w:cantSplit/>
          <w:trHeight w:val="373"/>
        </w:trPr>
        <w:tc>
          <w:tcPr>
            <w:tcW w:w="2700" w:type="dxa"/>
          </w:tcPr>
          <w:p w14:paraId="1CB5CD14" w14:textId="77777777" w:rsidR="004265B5" w:rsidRPr="00956FFF" w:rsidRDefault="005A5BCC" w:rsidP="00A9161A">
            <w:pPr>
              <w:jc w:val="both"/>
            </w:pPr>
            <w:r>
              <w:t>Tony Georgis</w:t>
            </w:r>
          </w:p>
        </w:tc>
        <w:tc>
          <w:tcPr>
            <w:tcW w:w="1530" w:type="dxa"/>
          </w:tcPr>
          <w:p w14:paraId="05894333" w14:textId="77777777" w:rsidR="004265B5" w:rsidRPr="00956FFF" w:rsidRDefault="004265B5" w:rsidP="00A9161A">
            <w:pPr>
              <w:jc w:val="center"/>
            </w:pPr>
            <w:r>
              <w:t>FRF</w:t>
            </w:r>
          </w:p>
        </w:tc>
        <w:tc>
          <w:tcPr>
            <w:tcW w:w="1440" w:type="dxa"/>
          </w:tcPr>
          <w:p w14:paraId="7DE3A136" w14:textId="77777777" w:rsidR="004265B5" w:rsidRPr="00BA6ABA" w:rsidRDefault="005A5BCC" w:rsidP="00BA6ABA">
            <w:pPr>
              <w:jc w:val="center"/>
            </w:pPr>
            <w:r w:rsidRPr="00BA6ABA">
              <w:t>TMG-1</w:t>
            </w:r>
          </w:p>
        </w:tc>
        <w:tc>
          <w:tcPr>
            <w:tcW w:w="3895" w:type="dxa"/>
          </w:tcPr>
          <w:p w14:paraId="20ACA2D5" w14:textId="77777777" w:rsidR="004265B5" w:rsidRPr="00BA6ABA" w:rsidRDefault="00435E98" w:rsidP="00BA6ABA">
            <w:r w:rsidRPr="00BA6ABA">
              <w:t>Resume and Record of Testimony of Tony Georgis</w:t>
            </w:r>
          </w:p>
        </w:tc>
      </w:tr>
      <w:tr w:rsidR="005A5BCC" w:rsidRPr="00956FFF" w14:paraId="37A71373" w14:textId="77777777" w:rsidTr="00935766">
        <w:trPr>
          <w:cantSplit/>
          <w:trHeight w:val="373"/>
        </w:trPr>
        <w:tc>
          <w:tcPr>
            <w:tcW w:w="2700" w:type="dxa"/>
          </w:tcPr>
          <w:p w14:paraId="1757890E" w14:textId="77777777" w:rsidR="005A5BCC" w:rsidRDefault="005A5BCC" w:rsidP="00A9161A">
            <w:r w:rsidRPr="00D25DFE">
              <w:t>Tony Georgis</w:t>
            </w:r>
          </w:p>
        </w:tc>
        <w:tc>
          <w:tcPr>
            <w:tcW w:w="1530" w:type="dxa"/>
          </w:tcPr>
          <w:p w14:paraId="14319D67" w14:textId="77777777" w:rsidR="005A5BCC" w:rsidRDefault="005A5BCC" w:rsidP="00A9161A">
            <w:pPr>
              <w:jc w:val="center"/>
            </w:pPr>
            <w:r w:rsidRPr="009E35A7">
              <w:t>FRF</w:t>
            </w:r>
          </w:p>
        </w:tc>
        <w:tc>
          <w:tcPr>
            <w:tcW w:w="1440" w:type="dxa"/>
          </w:tcPr>
          <w:p w14:paraId="4E703E8D" w14:textId="77777777" w:rsidR="005A5BCC" w:rsidRPr="00BA6ABA" w:rsidRDefault="005A5BCC" w:rsidP="00BA6ABA">
            <w:pPr>
              <w:jc w:val="center"/>
            </w:pPr>
            <w:r w:rsidRPr="00BA6ABA">
              <w:t>TMG-2</w:t>
            </w:r>
          </w:p>
        </w:tc>
        <w:tc>
          <w:tcPr>
            <w:tcW w:w="3895" w:type="dxa"/>
          </w:tcPr>
          <w:p w14:paraId="431C81A9" w14:textId="77777777" w:rsidR="005A5BCC" w:rsidRPr="00BA6ABA" w:rsidRDefault="00435E98" w:rsidP="00BA6ABA">
            <w:r w:rsidRPr="00BA6ABA">
              <w:t>CDR and CILC Embedded Cost Value</w:t>
            </w:r>
          </w:p>
        </w:tc>
      </w:tr>
      <w:tr w:rsidR="005A5BCC" w:rsidRPr="00956FFF" w14:paraId="086EA40C" w14:textId="77777777" w:rsidTr="00935766">
        <w:trPr>
          <w:cantSplit/>
          <w:trHeight w:val="373"/>
        </w:trPr>
        <w:tc>
          <w:tcPr>
            <w:tcW w:w="2700" w:type="dxa"/>
          </w:tcPr>
          <w:p w14:paraId="1FA20190" w14:textId="77777777" w:rsidR="005A5BCC" w:rsidRDefault="005A5BCC" w:rsidP="00A9161A">
            <w:r w:rsidRPr="00D25DFE">
              <w:t>Tony Georgis</w:t>
            </w:r>
          </w:p>
        </w:tc>
        <w:tc>
          <w:tcPr>
            <w:tcW w:w="1530" w:type="dxa"/>
          </w:tcPr>
          <w:p w14:paraId="2522C289" w14:textId="77777777" w:rsidR="005A5BCC" w:rsidRDefault="005A5BCC" w:rsidP="00A9161A">
            <w:pPr>
              <w:jc w:val="center"/>
            </w:pPr>
            <w:r w:rsidRPr="009E35A7">
              <w:t>FRF</w:t>
            </w:r>
          </w:p>
        </w:tc>
        <w:tc>
          <w:tcPr>
            <w:tcW w:w="1440" w:type="dxa"/>
          </w:tcPr>
          <w:p w14:paraId="418DD7B6" w14:textId="77777777" w:rsidR="005A5BCC" w:rsidRPr="00BA6ABA" w:rsidRDefault="005A5BCC" w:rsidP="00BA6ABA">
            <w:pPr>
              <w:jc w:val="center"/>
            </w:pPr>
            <w:r w:rsidRPr="00BA6ABA">
              <w:t>TMG-3</w:t>
            </w:r>
          </w:p>
        </w:tc>
        <w:tc>
          <w:tcPr>
            <w:tcW w:w="3895" w:type="dxa"/>
          </w:tcPr>
          <w:p w14:paraId="79994811" w14:textId="77777777" w:rsidR="005A5BCC" w:rsidRPr="00BA6ABA" w:rsidRDefault="00435E98" w:rsidP="00BA6ABA">
            <w:r w:rsidRPr="00BA6ABA">
              <w:t>Compiled Data Request Responses of Florida Power &amp; Light Company</w:t>
            </w:r>
          </w:p>
        </w:tc>
      </w:tr>
      <w:tr w:rsidR="005A5BCC" w:rsidRPr="00956FFF" w14:paraId="12CA0C93" w14:textId="77777777" w:rsidTr="00935766">
        <w:trPr>
          <w:cantSplit/>
          <w:trHeight w:val="373"/>
        </w:trPr>
        <w:tc>
          <w:tcPr>
            <w:tcW w:w="2700" w:type="dxa"/>
          </w:tcPr>
          <w:p w14:paraId="17981B2E" w14:textId="77777777" w:rsidR="005A5BCC" w:rsidRDefault="005A5BCC" w:rsidP="00A9161A">
            <w:r w:rsidRPr="00D25DFE">
              <w:t>Tony Georgis</w:t>
            </w:r>
          </w:p>
        </w:tc>
        <w:tc>
          <w:tcPr>
            <w:tcW w:w="1530" w:type="dxa"/>
          </w:tcPr>
          <w:p w14:paraId="41577DBE" w14:textId="77777777" w:rsidR="005A5BCC" w:rsidRDefault="005A5BCC" w:rsidP="00A9161A">
            <w:pPr>
              <w:jc w:val="center"/>
            </w:pPr>
            <w:r w:rsidRPr="009E35A7">
              <w:t>FRF</w:t>
            </w:r>
          </w:p>
        </w:tc>
        <w:tc>
          <w:tcPr>
            <w:tcW w:w="1440" w:type="dxa"/>
          </w:tcPr>
          <w:p w14:paraId="547FA72E" w14:textId="77777777" w:rsidR="005A5BCC" w:rsidRPr="00BA6ABA" w:rsidRDefault="005A5BCC" w:rsidP="00BA6ABA">
            <w:pPr>
              <w:jc w:val="center"/>
            </w:pPr>
            <w:r w:rsidRPr="00BA6ABA">
              <w:t>TMG-4</w:t>
            </w:r>
          </w:p>
        </w:tc>
        <w:tc>
          <w:tcPr>
            <w:tcW w:w="3895" w:type="dxa"/>
          </w:tcPr>
          <w:p w14:paraId="403D82A7" w14:textId="77777777" w:rsidR="005A5BCC" w:rsidRPr="00BA6ABA" w:rsidRDefault="00435E98" w:rsidP="00BA6ABA">
            <w:r w:rsidRPr="00BA6ABA">
              <w:t>Excerpts from Florida Power and Light Company’s 2024 and 2025 Ten Year Site Plans</w:t>
            </w:r>
          </w:p>
        </w:tc>
      </w:tr>
      <w:tr w:rsidR="005A5BCC" w:rsidRPr="00956FFF" w14:paraId="0846A486" w14:textId="77777777" w:rsidTr="00935766">
        <w:trPr>
          <w:cantSplit/>
          <w:trHeight w:val="373"/>
        </w:trPr>
        <w:tc>
          <w:tcPr>
            <w:tcW w:w="2700" w:type="dxa"/>
          </w:tcPr>
          <w:p w14:paraId="6C5116F3" w14:textId="77777777" w:rsidR="005A5BCC" w:rsidRDefault="005A5BCC" w:rsidP="00A9161A">
            <w:r w:rsidRPr="00D25DFE">
              <w:t>Tony Georgis</w:t>
            </w:r>
          </w:p>
        </w:tc>
        <w:tc>
          <w:tcPr>
            <w:tcW w:w="1530" w:type="dxa"/>
          </w:tcPr>
          <w:p w14:paraId="7DEA6747" w14:textId="77777777" w:rsidR="005A5BCC" w:rsidRDefault="005A5BCC" w:rsidP="00A9161A">
            <w:pPr>
              <w:jc w:val="center"/>
            </w:pPr>
            <w:r w:rsidRPr="009E35A7">
              <w:t>FRF</w:t>
            </w:r>
          </w:p>
        </w:tc>
        <w:tc>
          <w:tcPr>
            <w:tcW w:w="1440" w:type="dxa"/>
          </w:tcPr>
          <w:p w14:paraId="24890A80" w14:textId="77777777" w:rsidR="005A5BCC" w:rsidRPr="00BA6ABA" w:rsidRDefault="005A5BCC" w:rsidP="00BA6ABA">
            <w:pPr>
              <w:jc w:val="center"/>
            </w:pPr>
            <w:r w:rsidRPr="00BA6ABA">
              <w:t>TMG-5</w:t>
            </w:r>
          </w:p>
        </w:tc>
        <w:tc>
          <w:tcPr>
            <w:tcW w:w="3895" w:type="dxa"/>
          </w:tcPr>
          <w:p w14:paraId="3864A625" w14:textId="77777777" w:rsidR="005A5BCC" w:rsidRPr="00BA6ABA" w:rsidRDefault="00435E98" w:rsidP="00BA6ABA">
            <w:r w:rsidRPr="00BA6ABA">
              <w:t>Excerpts from National Association of Regulatory Utility Commissioners Electric Utility Cost Allocation Manual</w:t>
            </w:r>
          </w:p>
        </w:tc>
      </w:tr>
      <w:tr w:rsidR="00722157" w:rsidRPr="00956FFF" w14:paraId="5EB75217" w14:textId="77777777" w:rsidTr="00935766">
        <w:trPr>
          <w:cantSplit/>
          <w:trHeight w:val="373"/>
        </w:trPr>
        <w:tc>
          <w:tcPr>
            <w:tcW w:w="2700" w:type="dxa"/>
          </w:tcPr>
          <w:p w14:paraId="19225C4F" w14:textId="77777777" w:rsidR="00722157" w:rsidRPr="00956FFF" w:rsidRDefault="00722157" w:rsidP="00A9161A">
            <w:pPr>
              <w:jc w:val="both"/>
            </w:pPr>
            <w:r w:rsidRPr="147C59F6">
              <w:t>Karl Rábago</w:t>
            </w:r>
          </w:p>
        </w:tc>
        <w:tc>
          <w:tcPr>
            <w:tcW w:w="1530" w:type="dxa"/>
          </w:tcPr>
          <w:p w14:paraId="563BFBF2" w14:textId="77777777" w:rsidR="00722157" w:rsidRPr="00956FFF" w:rsidRDefault="00722157" w:rsidP="00A9161A">
            <w:pPr>
              <w:jc w:val="center"/>
            </w:pPr>
            <w:r>
              <w:t>FEL</w:t>
            </w:r>
          </w:p>
        </w:tc>
        <w:tc>
          <w:tcPr>
            <w:tcW w:w="1440" w:type="dxa"/>
          </w:tcPr>
          <w:p w14:paraId="563D440F" w14:textId="77777777" w:rsidR="00722157" w:rsidRPr="00BA6ABA" w:rsidRDefault="00722157" w:rsidP="00BA6ABA">
            <w:pPr>
              <w:jc w:val="center"/>
            </w:pPr>
            <w:r w:rsidRPr="00BA6ABA">
              <w:t>KRR-1</w:t>
            </w:r>
          </w:p>
        </w:tc>
        <w:tc>
          <w:tcPr>
            <w:tcW w:w="3895" w:type="dxa"/>
          </w:tcPr>
          <w:p w14:paraId="0768E8CA" w14:textId="77777777" w:rsidR="00722157" w:rsidRPr="00BA6ABA" w:rsidRDefault="00722157" w:rsidP="00BA6ABA">
            <w:r w:rsidRPr="00BA6ABA">
              <w:t>Karl R. Rábago Resume</w:t>
            </w:r>
          </w:p>
        </w:tc>
      </w:tr>
      <w:tr w:rsidR="00722157" w:rsidRPr="00956FFF" w14:paraId="1E0CAD29" w14:textId="77777777" w:rsidTr="00935766">
        <w:trPr>
          <w:cantSplit/>
          <w:trHeight w:val="373"/>
        </w:trPr>
        <w:tc>
          <w:tcPr>
            <w:tcW w:w="2700" w:type="dxa"/>
          </w:tcPr>
          <w:p w14:paraId="39D52BD9" w14:textId="77777777" w:rsidR="00722157" w:rsidRDefault="00722157" w:rsidP="00A9161A">
            <w:r w:rsidRPr="001C11C7">
              <w:t>Karl Rábago</w:t>
            </w:r>
          </w:p>
        </w:tc>
        <w:tc>
          <w:tcPr>
            <w:tcW w:w="1530" w:type="dxa"/>
          </w:tcPr>
          <w:p w14:paraId="42000876" w14:textId="77777777" w:rsidR="00722157" w:rsidRDefault="00722157" w:rsidP="00A9161A">
            <w:pPr>
              <w:jc w:val="center"/>
            </w:pPr>
            <w:r w:rsidRPr="001601DD">
              <w:t>FEL</w:t>
            </w:r>
          </w:p>
        </w:tc>
        <w:tc>
          <w:tcPr>
            <w:tcW w:w="1440" w:type="dxa"/>
          </w:tcPr>
          <w:p w14:paraId="16516E89" w14:textId="77777777" w:rsidR="00722157" w:rsidRPr="00BA6ABA" w:rsidRDefault="00722157" w:rsidP="00BA6ABA">
            <w:pPr>
              <w:jc w:val="center"/>
            </w:pPr>
            <w:r w:rsidRPr="00BA6ABA">
              <w:t>KRR-2</w:t>
            </w:r>
          </w:p>
        </w:tc>
        <w:tc>
          <w:tcPr>
            <w:tcW w:w="3895" w:type="dxa"/>
          </w:tcPr>
          <w:p w14:paraId="4D0A452D" w14:textId="77777777" w:rsidR="00722157" w:rsidRPr="00BA6ABA" w:rsidRDefault="00722157" w:rsidP="00BA6ABA">
            <w:r w:rsidRPr="00BA6ABA">
              <w:t>Prior Testimony by Karl R. Rábago</w:t>
            </w:r>
          </w:p>
        </w:tc>
      </w:tr>
      <w:tr w:rsidR="00722157" w:rsidRPr="00956FFF" w14:paraId="271FB07C" w14:textId="77777777" w:rsidTr="00935766">
        <w:trPr>
          <w:cantSplit/>
          <w:trHeight w:val="373"/>
        </w:trPr>
        <w:tc>
          <w:tcPr>
            <w:tcW w:w="2700" w:type="dxa"/>
          </w:tcPr>
          <w:p w14:paraId="675BC141" w14:textId="77777777" w:rsidR="00722157" w:rsidRDefault="00722157" w:rsidP="00A9161A">
            <w:r w:rsidRPr="001C11C7">
              <w:t>Karl Rábago</w:t>
            </w:r>
          </w:p>
        </w:tc>
        <w:tc>
          <w:tcPr>
            <w:tcW w:w="1530" w:type="dxa"/>
          </w:tcPr>
          <w:p w14:paraId="4611BFC4" w14:textId="77777777" w:rsidR="00722157" w:rsidRDefault="00722157" w:rsidP="00A9161A">
            <w:pPr>
              <w:jc w:val="center"/>
            </w:pPr>
            <w:r w:rsidRPr="001601DD">
              <w:t>FEL</w:t>
            </w:r>
          </w:p>
        </w:tc>
        <w:tc>
          <w:tcPr>
            <w:tcW w:w="1440" w:type="dxa"/>
          </w:tcPr>
          <w:p w14:paraId="31F6A449" w14:textId="77777777" w:rsidR="00722157" w:rsidRPr="00BA6ABA" w:rsidRDefault="00722157" w:rsidP="00BA6ABA">
            <w:pPr>
              <w:jc w:val="center"/>
            </w:pPr>
            <w:r w:rsidRPr="00BA6ABA">
              <w:t>KRR-3</w:t>
            </w:r>
          </w:p>
        </w:tc>
        <w:tc>
          <w:tcPr>
            <w:tcW w:w="3895" w:type="dxa"/>
          </w:tcPr>
          <w:p w14:paraId="5E095571" w14:textId="77777777" w:rsidR="00722157" w:rsidRPr="00BA6ABA" w:rsidRDefault="00722157" w:rsidP="00BA6ABA">
            <w:r w:rsidRPr="00BA6ABA">
              <w:t>NCLC Utility Rate Design - FL</w:t>
            </w:r>
          </w:p>
        </w:tc>
      </w:tr>
      <w:tr w:rsidR="00722157" w:rsidRPr="00956FFF" w14:paraId="168EACDA" w14:textId="77777777" w:rsidTr="00935766">
        <w:trPr>
          <w:cantSplit/>
          <w:trHeight w:val="373"/>
        </w:trPr>
        <w:tc>
          <w:tcPr>
            <w:tcW w:w="2700" w:type="dxa"/>
          </w:tcPr>
          <w:p w14:paraId="05C25620" w14:textId="77777777" w:rsidR="00722157" w:rsidRDefault="00722157" w:rsidP="00A9161A">
            <w:r w:rsidRPr="001C11C7">
              <w:t>Karl Rábago</w:t>
            </w:r>
          </w:p>
        </w:tc>
        <w:tc>
          <w:tcPr>
            <w:tcW w:w="1530" w:type="dxa"/>
          </w:tcPr>
          <w:p w14:paraId="0B6EAB45" w14:textId="77777777" w:rsidR="00722157" w:rsidRDefault="00722157" w:rsidP="00A9161A">
            <w:pPr>
              <w:jc w:val="center"/>
            </w:pPr>
            <w:r w:rsidRPr="001601DD">
              <w:t>FEL</w:t>
            </w:r>
          </w:p>
        </w:tc>
        <w:tc>
          <w:tcPr>
            <w:tcW w:w="1440" w:type="dxa"/>
          </w:tcPr>
          <w:p w14:paraId="2FAD3EE6" w14:textId="77777777" w:rsidR="00722157" w:rsidRPr="00BA6ABA" w:rsidRDefault="00722157" w:rsidP="00BA6ABA">
            <w:pPr>
              <w:jc w:val="center"/>
            </w:pPr>
            <w:r w:rsidRPr="00BA6ABA">
              <w:t>KRR-4</w:t>
            </w:r>
          </w:p>
        </w:tc>
        <w:tc>
          <w:tcPr>
            <w:tcW w:w="3895" w:type="dxa"/>
          </w:tcPr>
          <w:p w14:paraId="2452C650" w14:textId="77777777" w:rsidR="00722157" w:rsidRPr="00BA6ABA" w:rsidRDefault="00722157" w:rsidP="00BA6ABA">
            <w:r w:rsidRPr="00BA6ABA">
              <w:t>MFR No. E-1 2026 KRR COS</w:t>
            </w:r>
          </w:p>
        </w:tc>
      </w:tr>
      <w:tr w:rsidR="00722157" w:rsidRPr="00956FFF" w14:paraId="4BE9FDE4" w14:textId="77777777" w:rsidTr="00935766">
        <w:trPr>
          <w:cantSplit/>
          <w:trHeight w:val="373"/>
        </w:trPr>
        <w:tc>
          <w:tcPr>
            <w:tcW w:w="2700" w:type="dxa"/>
          </w:tcPr>
          <w:p w14:paraId="7A89ED1A" w14:textId="77777777" w:rsidR="00722157" w:rsidRDefault="00722157" w:rsidP="00A9161A">
            <w:r w:rsidRPr="001C11C7">
              <w:t>Karl Rábago</w:t>
            </w:r>
          </w:p>
        </w:tc>
        <w:tc>
          <w:tcPr>
            <w:tcW w:w="1530" w:type="dxa"/>
          </w:tcPr>
          <w:p w14:paraId="1859EA58" w14:textId="77777777" w:rsidR="00722157" w:rsidRDefault="00722157" w:rsidP="00A9161A">
            <w:pPr>
              <w:jc w:val="center"/>
            </w:pPr>
            <w:r w:rsidRPr="001601DD">
              <w:t>FEL</w:t>
            </w:r>
          </w:p>
        </w:tc>
        <w:tc>
          <w:tcPr>
            <w:tcW w:w="1440" w:type="dxa"/>
          </w:tcPr>
          <w:p w14:paraId="4C7FFB06" w14:textId="77777777" w:rsidR="00722157" w:rsidRPr="00BA6ABA" w:rsidRDefault="00722157" w:rsidP="00BA6ABA">
            <w:pPr>
              <w:jc w:val="center"/>
            </w:pPr>
            <w:r w:rsidRPr="00BA6ABA">
              <w:t>KRR-5</w:t>
            </w:r>
          </w:p>
        </w:tc>
        <w:tc>
          <w:tcPr>
            <w:tcW w:w="3895" w:type="dxa"/>
          </w:tcPr>
          <w:p w14:paraId="64CDF2D7" w14:textId="77777777" w:rsidR="00722157" w:rsidRPr="00BA6ABA" w:rsidRDefault="00722157" w:rsidP="00BA6ABA">
            <w:r w:rsidRPr="00BA6ABA">
              <w:t>Extracting Profits from the Public</w:t>
            </w:r>
          </w:p>
        </w:tc>
      </w:tr>
      <w:tr w:rsidR="00722157" w:rsidRPr="00956FFF" w14:paraId="04DEB7B1" w14:textId="77777777" w:rsidTr="00935766">
        <w:trPr>
          <w:cantSplit/>
          <w:trHeight w:val="373"/>
        </w:trPr>
        <w:tc>
          <w:tcPr>
            <w:tcW w:w="2700" w:type="dxa"/>
          </w:tcPr>
          <w:p w14:paraId="6ABE0139" w14:textId="77777777" w:rsidR="00722157" w:rsidRPr="00956FFF" w:rsidRDefault="00722157" w:rsidP="00A9161A">
            <w:pPr>
              <w:jc w:val="both"/>
            </w:pPr>
            <w:r w:rsidRPr="147C59F6">
              <w:t>MacKenzie Marcelin</w:t>
            </w:r>
          </w:p>
        </w:tc>
        <w:tc>
          <w:tcPr>
            <w:tcW w:w="1530" w:type="dxa"/>
          </w:tcPr>
          <w:p w14:paraId="1641C90B" w14:textId="77777777" w:rsidR="00722157" w:rsidRDefault="00722157" w:rsidP="00A9161A">
            <w:pPr>
              <w:jc w:val="center"/>
            </w:pPr>
            <w:r w:rsidRPr="001601DD">
              <w:t>FEL</w:t>
            </w:r>
          </w:p>
        </w:tc>
        <w:tc>
          <w:tcPr>
            <w:tcW w:w="1440" w:type="dxa"/>
          </w:tcPr>
          <w:p w14:paraId="74CA5C99" w14:textId="77777777" w:rsidR="00722157" w:rsidRPr="00BA6ABA" w:rsidRDefault="00722157" w:rsidP="00BA6ABA">
            <w:pPr>
              <w:jc w:val="center"/>
            </w:pPr>
            <w:r w:rsidRPr="00BA6ABA">
              <w:t>MM-1</w:t>
            </w:r>
          </w:p>
        </w:tc>
        <w:tc>
          <w:tcPr>
            <w:tcW w:w="3895" w:type="dxa"/>
          </w:tcPr>
          <w:p w14:paraId="124F3CDD" w14:textId="77777777" w:rsidR="00722157" w:rsidRPr="00BA6ABA" w:rsidRDefault="00722157" w:rsidP="00BA6ABA">
            <w:r w:rsidRPr="00BA6ABA">
              <w:t>MacKenzie Marcelin Resume</w:t>
            </w:r>
          </w:p>
        </w:tc>
      </w:tr>
      <w:tr w:rsidR="00722157" w:rsidRPr="00956FFF" w14:paraId="61560E33" w14:textId="77777777" w:rsidTr="00935766">
        <w:trPr>
          <w:cantSplit/>
          <w:trHeight w:val="373"/>
        </w:trPr>
        <w:tc>
          <w:tcPr>
            <w:tcW w:w="2700" w:type="dxa"/>
          </w:tcPr>
          <w:p w14:paraId="6F39A6C3" w14:textId="77777777" w:rsidR="00722157" w:rsidRDefault="00722157" w:rsidP="00A9161A">
            <w:r w:rsidRPr="00066A96">
              <w:t>MacKenzie Marcelin</w:t>
            </w:r>
          </w:p>
        </w:tc>
        <w:tc>
          <w:tcPr>
            <w:tcW w:w="1530" w:type="dxa"/>
          </w:tcPr>
          <w:p w14:paraId="11BF8027" w14:textId="77777777" w:rsidR="00722157" w:rsidRDefault="00722157" w:rsidP="00A9161A">
            <w:pPr>
              <w:jc w:val="center"/>
            </w:pPr>
            <w:r w:rsidRPr="001601DD">
              <w:t>FEL</w:t>
            </w:r>
          </w:p>
        </w:tc>
        <w:tc>
          <w:tcPr>
            <w:tcW w:w="1440" w:type="dxa"/>
          </w:tcPr>
          <w:p w14:paraId="7AA40EA3" w14:textId="77777777" w:rsidR="00722157" w:rsidRPr="00BA6ABA" w:rsidRDefault="00722157" w:rsidP="00BA6ABA">
            <w:pPr>
              <w:jc w:val="center"/>
            </w:pPr>
            <w:r w:rsidRPr="00BA6ABA">
              <w:t>MM-2</w:t>
            </w:r>
          </w:p>
        </w:tc>
        <w:tc>
          <w:tcPr>
            <w:tcW w:w="3895" w:type="dxa"/>
          </w:tcPr>
          <w:p w14:paraId="02D28572" w14:textId="77777777" w:rsidR="00722157" w:rsidRPr="00BA6ABA" w:rsidRDefault="00722157" w:rsidP="00BA6ABA">
            <w:r w:rsidRPr="00BA6ABA">
              <w:t>MM - Calculations</w:t>
            </w:r>
          </w:p>
        </w:tc>
      </w:tr>
      <w:tr w:rsidR="00722157" w:rsidRPr="00956FFF" w14:paraId="0840C5EE" w14:textId="77777777" w:rsidTr="00935766">
        <w:trPr>
          <w:cantSplit/>
          <w:trHeight w:val="373"/>
        </w:trPr>
        <w:tc>
          <w:tcPr>
            <w:tcW w:w="2700" w:type="dxa"/>
          </w:tcPr>
          <w:p w14:paraId="3D6BA5AD" w14:textId="77777777" w:rsidR="00722157" w:rsidRDefault="00722157" w:rsidP="00A9161A">
            <w:r w:rsidRPr="00066A96">
              <w:t>MacKenzie Marcelin</w:t>
            </w:r>
          </w:p>
        </w:tc>
        <w:tc>
          <w:tcPr>
            <w:tcW w:w="1530" w:type="dxa"/>
          </w:tcPr>
          <w:p w14:paraId="65BFC4F2" w14:textId="77777777" w:rsidR="00722157" w:rsidRDefault="00722157" w:rsidP="00A9161A">
            <w:pPr>
              <w:jc w:val="center"/>
            </w:pPr>
            <w:r w:rsidRPr="001601DD">
              <w:t>FEL</w:t>
            </w:r>
          </w:p>
        </w:tc>
        <w:tc>
          <w:tcPr>
            <w:tcW w:w="1440" w:type="dxa"/>
          </w:tcPr>
          <w:p w14:paraId="08F375B9" w14:textId="77777777" w:rsidR="00722157" w:rsidRPr="00BA6ABA" w:rsidRDefault="00722157" w:rsidP="00BA6ABA">
            <w:pPr>
              <w:jc w:val="center"/>
            </w:pPr>
            <w:r w:rsidRPr="00BA6ABA">
              <w:t>MM-3</w:t>
            </w:r>
          </w:p>
        </w:tc>
        <w:tc>
          <w:tcPr>
            <w:tcW w:w="3895" w:type="dxa"/>
          </w:tcPr>
          <w:p w14:paraId="7EF7ECB5" w14:textId="77777777" w:rsidR="00722157" w:rsidRPr="00BA6ABA" w:rsidRDefault="00722157" w:rsidP="00BA6ABA">
            <w:r w:rsidRPr="00BA6ABA">
              <w:t>FPL’s Answers to FEL’s First RFA</w:t>
            </w:r>
          </w:p>
        </w:tc>
      </w:tr>
      <w:tr w:rsidR="00722157" w:rsidRPr="00956FFF" w14:paraId="39A86391" w14:textId="77777777" w:rsidTr="00935766">
        <w:trPr>
          <w:cantSplit/>
          <w:trHeight w:val="373"/>
        </w:trPr>
        <w:tc>
          <w:tcPr>
            <w:tcW w:w="2700" w:type="dxa"/>
          </w:tcPr>
          <w:p w14:paraId="37F5FDC6" w14:textId="77777777" w:rsidR="00722157" w:rsidRDefault="00722157" w:rsidP="00A9161A">
            <w:r w:rsidRPr="00066A96">
              <w:lastRenderedPageBreak/>
              <w:t>MacKenzie Marcelin</w:t>
            </w:r>
          </w:p>
        </w:tc>
        <w:tc>
          <w:tcPr>
            <w:tcW w:w="1530" w:type="dxa"/>
          </w:tcPr>
          <w:p w14:paraId="73156540" w14:textId="77777777" w:rsidR="00722157" w:rsidRDefault="00722157" w:rsidP="00A9161A">
            <w:pPr>
              <w:jc w:val="center"/>
            </w:pPr>
            <w:r w:rsidRPr="001601DD">
              <w:t>FEL</w:t>
            </w:r>
          </w:p>
        </w:tc>
        <w:tc>
          <w:tcPr>
            <w:tcW w:w="1440" w:type="dxa"/>
          </w:tcPr>
          <w:p w14:paraId="16DA3DAA" w14:textId="77777777" w:rsidR="00722157" w:rsidRPr="00BA6ABA" w:rsidRDefault="00722157" w:rsidP="00BA6ABA">
            <w:pPr>
              <w:jc w:val="center"/>
            </w:pPr>
            <w:r w:rsidRPr="00BA6ABA">
              <w:t>MM-4</w:t>
            </w:r>
          </w:p>
        </w:tc>
        <w:tc>
          <w:tcPr>
            <w:tcW w:w="3895" w:type="dxa"/>
          </w:tcPr>
          <w:p w14:paraId="4D7C6E83" w14:textId="77777777" w:rsidR="00722157" w:rsidRPr="00BA6ABA" w:rsidRDefault="00722157" w:rsidP="00BA6ABA">
            <w:r w:rsidRPr="00BA6ABA">
              <w:t>NextEra Energy, Inc. – Climate Change 2023</w:t>
            </w:r>
          </w:p>
        </w:tc>
      </w:tr>
      <w:tr w:rsidR="00722157" w:rsidRPr="00956FFF" w14:paraId="26776627" w14:textId="77777777" w:rsidTr="00935766">
        <w:trPr>
          <w:cantSplit/>
          <w:trHeight w:val="373"/>
        </w:trPr>
        <w:tc>
          <w:tcPr>
            <w:tcW w:w="2700" w:type="dxa"/>
          </w:tcPr>
          <w:p w14:paraId="0C009290" w14:textId="77777777" w:rsidR="00722157" w:rsidRDefault="00722157" w:rsidP="00A9161A">
            <w:r w:rsidRPr="00066A96">
              <w:t>MacKenzie Marcelin</w:t>
            </w:r>
          </w:p>
        </w:tc>
        <w:tc>
          <w:tcPr>
            <w:tcW w:w="1530" w:type="dxa"/>
          </w:tcPr>
          <w:p w14:paraId="0D034C79" w14:textId="77777777" w:rsidR="00722157" w:rsidRDefault="00722157" w:rsidP="00A9161A">
            <w:pPr>
              <w:jc w:val="center"/>
            </w:pPr>
            <w:r w:rsidRPr="001601DD">
              <w:t>FEL</w:t>
            </w:r>
          </w:p>
        </w:tc>
        <w:tc>
          <w:tcPr>
            <w:tcW w:w="1440" w:type="dxa"/>
          </w:tcPr>
          <w:p w14:paraId="52996D3C" w14:textId="77777777" w:rsidR="00722157" w:rsidRPr="00BA6ABA" w:rsidRDefault="00722157" w:rsidP="00BA6ABA">
            <w:pPr>
              <w:jc w:val="center"/>
            </w:pPr>
            <w:r w:rsidRPr="00BA6ABA">
              <w:t>MM-5</w:t>
            </w:r>
          </w:p>
        </w:tc>
        <w:tc>
          <w:tcPr>
            <w:tcW w:w="3895" w:type="dxa"/>
          </w:tcPr>
          <w:p w14:paraId="6300883D" w14:textId="77777777" w:rsidR="00722157" w:rsidRPr="00BA6ABA" w:rsidRDefault="00722157" w:rsidP="00BA6ABA">
            <w:r w:rsidRPr="00BA6ABA">
              <w:t>NextEra Energy, Inc. Sustainability Report 2024</w:t>
            </w:r>
          </w:p>
        </w:tc>
      </w:tr>
      <w:tr w:rsidR="00722157" w:rsidRPr="00956FFF" w14:paraId="0D99E8E5" w14:textId="77777777" w:rsidTr="00935766">
        <w:trPr>
          <w:cantSplit/>
          <w:trHeight w:val="373"/>
        </w:trPr>
        <w:tc>
          <w:tcPr>
            <w:tcW w:w="2700" w:type="dxa"/>
          </w:tcPr>
          <w:p w14:paraId="4D969F6A" w14:textId="77777777" w:rsidR="00722157" w:rsidRPr="00956FFF" w:rsidRDefault="00722157" w:rsidP="00A9161A">
            <w:pPr>
              <w:jc w:val="both"/>
            </w:pPr>
            <w:r w:rsidRPr="147C59F6">
              <w:t>Becky Ayech</w:t>
            </w:r>
          </w:p>
        </w:tc>
        <w:tc>
          <w:tcPr>
            <w:tcW w:w="1530" w:type="dxa"/>
          </w:tcPr>
          <w:p w14:paraId="266E76A8" w14:textId="77777777" w:rsidR="00722157" w:rsidRDefault="00722157" w:rsidP="00A9161A">
            <w:pPr>
              <w:jc w:val="center"/>
            </w:pPr>
            <w:r w:rsidRPr="001601DD">
              <w:t>FEL</w:t>
            </w:r>
          </w:p>
        </w:tc>
        <w:tc>
          <w:tcPr>
            <w:tcW w:w="1440" w:type="dxa"/>
          </w:tcPr>
          <w:p w14:paraId="76CADA01" w14:textId="77777777" w:rsidR="00722157" w:rsidRPr="00BA6ABA" w:rsidRDefault="00722157" w:rsidP="00BA6ABA">
            <w:pPr>
              <w:jc w:val="center"/>
            </w:pPr>
            <w:r w:rsidRPr="00BA6ABA">
              <w:t>BA-1</w:t>
            </w:r>
          </w:p>
        </w:tc>
        <w:tc>
          <w:tcPr>
            <w:tcW w:w="3895" w:type="dxa"/>
          </w:tcPr>
          <w:p w14:paraId="5F1A436F" w14:textId="77777777" w:rsidR="00722157" w:rsidRPr="00BA6ABA" w:rsidRDefault="00722157" w:rsidP="00BA6ABA">
            <w:r w:rsidRPr="00BA6ABA">
              <w:t>ECOSWF Articles of Incorporation</w:t>
            </w:r>
          </w:p>
        </w:tc>
      </w:tr>
      <w:tr w:rsidR="004265B5" w:rsidRPr="00956FFF" w14:paraId="203B15C2" w14:textId="77777777" w:rsidTr="00935766">
        <w:trPr>
          <w:cantSplit/>
          <w:trHeight w:val="373"/>
        </w:trPr>
        <w:tc>
          <w:tcPr>
            <w:tcW w:w="2700" w:type="dxa"/>
          </w:tcPr>
          <w:p w14:paraId="64885E6C" w14:textId="77777777" w:rsidR="004265B5" w:rsidRPr="00956FFF" w:rsidRDefault="00520BBB" w:rsidP="00A9161A">
            <w:pPr>
              <w:jc w:val="both"/>
            </w:pPr>
            <w:r>
              <w:t xml:space="preserve">Frederick M. </w:t>
            </w:r>
            <w:r w:rsidR="001A6C6D">
              <w:t>Bryant</w:t>
            </w:r>
          </w:p>
        </w:tc>
        <w:tc>
          <w:tcPr>
            <w:tcW w:w="1530" w:type="dxa"/>
          </w:tcPr>
          <w:p w14:paraId="5E9B4F24" w14:textId="77777777" w:rsidR="004265B5" w:rsidRPr="00956FFF" w:rsidRDefault="004265B5" w:rsidP="00A9161A">
            <w:pPr>
              <w:jc w:val="center"/>
            </w:pPr>
            <w:r>
              <w:t>FAIR</w:t>
            </w:r>
          </w:p>
        </w:tc>
        <w:tc>
          <w:tcPr>
            <w:tcW w:w="1440" w:type="dxa"/>
          </w:tcPr>
          <w:p w14:paraId="0738063A" w14:textId="77777777" w:rsidR="004265B5" w:rsidRPr="00BA6ABA" w:rsidRDefault="001A6C6D" w:rsidP="00BA6ABA">
            <w:pPr>
              <w:jc w:val="center"/>
            </w:pPr>
            <w:r w:rsidRPr="00BA6ABA">
              <w:t>FMB-1</w:t>
            </w:r>
          </w:p>
        </w:tc>
        <w:tc>
          <w:tcPr>
            <w:tcW w:w="3895" w:type="dxa"/>
          </w:tcPr>
          <w:p w14:paraId="0B539300" w14:textId="77777777" w:rsidR="004265B5" w:rsidRPr="00BA6ABA" w:rsidRDefault="001A6C6D" w:rsidP="00BA6ABA">
            <w:r w:rsidRPr="00BA6ABA">
              <w:t>Florida PSC document titled “REVENUE REDUCTIONS AND INCREASES ORDERED BY THE FLORIDA PUBLIC SERVICE COMMISSION FOR CERTAIN INVESTOR-OWNED ELECTRIC AND NATURAL GAS UTILITIES, UTILITIES FROM 1960 TO PRESENT (All Utilities from 1968 to Present)</w:t>
            </w:r>
          </w:p>
        </w:tc>
      </w:tr>
      <w:tr w:rsidR="00520BBB" w:rsidRPr="00956FFF" w14:paraId="434698D8" w14:textId="77777777" w:rsidTr="00935766">
        <w:trPr>
          <w:cantSplit/>
          <w:trHeight w:val="373"/>
        </w:trPr>
        <w:tc>
          <w:tcPr>
            <w:tcW w:w="2700" w:type="dxa"/>
          </w:tcPr>
          <w:p w14:paraId="15BE7425" w14:textId="77777777" w:rsidR="00520BBB" w:rsidRDefault="00520BBB" w:rsidP="00A9161A">
            <w:r w:rsidRPr="00664EDC">
              <w:t>Frederick M. Bryant</w:t>
            </w:r>
          </w:p>
        </w:tc>
        <w:tc>
          <w:tcPr>
            <w:tcW w:w="1530" w:type="dxa"/>
          </w:tcPr>
          <w:p w14:paraId="467A598D" w14:textId="77777777" w:rsidR="00520BBB" w:rsidRDefault="00520BBB" w:rsidP="00A9161A">
            <w:pPr>
              <w:jc w:val="center"/>
            </w:pPr>
            <w:r w:rsidRPr="00565E34">
              <w:t>FAIR</w:t>
            </w:r>
          </w:p>
        </w:tc>
        <w:tc>
          <w:tcPr>
            <w:tcW w:w="1440" w:type="dxa"/>
          </w:tcPr>
          <w:p w14:paraId="5ECA5335" w14:textId="77777777" w:rsidR="00520BBB" w:rsidRPr="00BA6ABA" w:rsidRDefault="00520BBB" w:rsidP="00BA6ABA">
            <w:pPr>
              <w:jc w:val="center"/>
            </w:pPr>
            <w:r w:rsidRPr="00BA6ABA">
              <w:t>FMB-2</w:t>
            </w:r>
          </w:p>
        </w:tc>
        <w:tc>
          <w:tcPr>
            <w:tcW w:w="3895" w:type="dxa"/>
          </w:tcPr>
          <w:p w14:paraId="12E7020E" w14:textId="77777777" w:rsidR="00520BBB" w:rsidRPr="00BA6ABA" w:rsidRDefault="00520BBB" w:rsidP="00BA6ABA">
            <w:r w:rsidRPr="00BA6ABA">
              <w:t>Articles of Incorporation of Floridians Against Increased Rates, Inc.</w:t>
            </w:r>
          </w:p>
        </w:tc>
      </w:tr>
      <w:tr w:rsidR="00520BBB" w:rsidRPr="00956FFF" w14:paraId="77D00D7C" w14:textId="77777777" w:rsidTr="00935766">
        <w:trPr>
          <w:cantSplit/>
          <w:trHeight w:val="373"/>
        </w:trPr>
        <w:tc>
          <w:tcPr>
            <w:tcW w:w="2700" w:type="dxa"/>
          </w:tcPr>
          <w:p w14:paraId="0662746F" w14:textId="77777777" w:rsidR="00520BBB" w:rsidRDefault="00520BBB" w:rsidP="00A9161A">
            <w:r w:rsidRPr="00664EDC">
              <w:t>Frederick M. Bryant</w:t>
            </w:r>
          </w:p>
        </w:tc>
        <w:tc>
          <w:tcPr>
            <w:tcW w:w="1530" w:type="dxa"/>
          </w:tcPr>
          <w:p w14:paraId="0A197143" w14:textId="77777777" w:rsidR="00520BBB" w:rsidRDefault="00520BBB" w:rsidP="00A9161A">
            <w:pPr>
              <w:jc w:val="center"/>
            </w:pPr>
            <w:r w:rsidRPr="00565E34">
              <w:t>FAIR</w:t>
            </w:r>
          </w:p>
        </w:tc>
        <w:tc>
          <w:tcPr>
            <w:tcW w:w="1440" w:type="dxa"/>
          </w:tcPr>
          <w:p w14:paraId="0D1ACDE4" w14:textId="77777777" w:rsidR="00520BBB" w:rsidRPr="00BA6ABA" w:rsidRDefault="00520BBB" w:rsidP="00BA6ABA">
            <w:pPr>
              <w:jc w:val="center"/>
            </w:pPr>
            <w:r w:rsidRPr="00BA6ABA">
              <w:t>FMB-3</w:t>
            </w:r>
          </w:p>
        </w:tc>
        <w:tc>
          <w:tcPr>
            <w:tcW w:w="3895" w:type="dxa"/>
          </w:tcPr>
          <w:p w14:paraId="5859604B" w14:textId="77777777" w:rsidR="00520BBB" w:rsidRPr="00BA6ABA" w:rsidRDefault="00520BBB" w:rsidP="00BA6ABA">
            <w:r w:rsidRPr="00BA6ABA">
              <w:t>FPL’s Proposed Rate Increases Over 2026-2029</w:t>
            </w:r>
          </w:p>
        </w:tc>
      </w:tr>
      <w:tr w:rsidR="00520BBB" w:rsidRPr="00956FFF" w14:paraId="1C08519A" w14:textId="77777777" w:rsidTr="00935766">
        <w:trPr>
          <w:cantSplit/>
          <w:trHeight w:val="373"/>
        </w:trPr>
        <w:tc>
          <w:tcPr>
            <w:tcW w:w="2700" w:type="dxa"/>
          </w:tcPr>
          <w:p w14:paraId="03A25200" w14:textId="77777777" w:rsidR="00520BBB" w:rsidRDefault="00520BBB" w:rsidP="00A9161A">
            <w:r w:rsidRPr="00664EDC">
              <w:t>Frederick M. Bryant</w:t>
            </w:r>
          </w:p>
        </w:tc>
        <w:tc>
          <w:tcPr>
            <w:tcW w:w="1530" w:type="dxa"/>
          </w:tcPr>
          <w:p w14:paraId="05307889" w14:textId="77777777" w:rsidR="00520BBB" w:rsidRDefault="00520BBB" w:rsidP="00A9161A">
            <w:pPr>
              <w:jc w:val="center"/>
            </w:pPr>
            <w:r w:rsidRPr="00565E34">
              <w:t>FAIR</w:t>
            </w:r>
          </w:p>
        </w:tc>
        <w:tc>
          <w:tcPr>
            <w:tcW w:w="1440" w:type="dxa"/>
          </w:tcPr>
          <w:p w14:paraId="2F8CCB87" w14:textId="77777777" w:rsidR="00520BBB" w:rsidRPr="00BA6ABA" w:rsidRDefault="00520BBB" w:rsidP="00BA6ABA">
            <w:pPr>
              <w:jc w:val="center"/>
            </w:pPr>
            <w:r w:rsidRPr="00BA6ABA">
              <w:t>FMB-4</w:t>
            </w:r>
          </w:p>
        </w:tc>
        <w:tc>
          <w:tcPr>
            <w:tcW w:w="3895" w:type="dxa"/>
          </w:tcPr>
          <w:p w14:paraId="4768D6E1" w14:textId="77777777" w:rsidR="00520BBB" w:rsidRPr="00BA6ABA" w:rsidRDefault="00520BBB" w:rsidP="00BA6ABA">
            <w:r w:rsidRPr="00BA6ABA">
              <w:t>S&amp;P Global Insight Reported Authorized Returns on Equity and Equity Ratios, Updated 6/3/2024</w:t>
            </w:r>
          </w:p>
        </w:tc>
      </w:tr>
      <w:tr w:rsidR="00520BBB" w:rsidRPr="00956FFF" w14:paraId="38DF5F7F" w14:textId="77777777" w:rsidTr="00935766">
        <w:trPr>
          <w:cantSplit/>
          <w:trHeight w:val="373"/>
        </w:trPr>
        <w:tc>
          <w:tcPr>
            <w:tcW w:w="2700" w:type="dxa"/>
          </w:tcPr>
          <w:p w14:paraId="062F4EF3" w14:textId="77777777" w:rsidR="00520BBB" w:rsidRDefault="00520BBB" w:rsidP="00A9161A">
            <w:r w:rsidRPr="00664EDC">
              <w:t>Frederick M. Bryant</w:t>
            </w:r>
          </w:p>
        </w:tc>
        <w:tc>
          <w:tcPr>
            <w:tcW w:w="1530" w:type="dxa"/>
          </w:tcPr>
          <w:p w14:paraId="5FF47720" w14:textId="77777777" w:rsidR="00520BBB" w:rsidRDefault="00520BBB" w:rsidP="00A9161A">
            <w:pPr>
              <w:jc w:val="center"/>
            </w:pPr>
            <w:r w:rsidRPr="00565E34">
              <w:t>FAIR</w:t>
            </w:r>
          </w:p>
        </w:tc>
        <w:tc>
          <w:tcPr>
            <w:tcW w:w="1440" w:type="dxa"/>
          </w:tcPr>
          <w:p w14:paraId="408ADEF7" w14:textId="77777777" w:rsidR="00520BBB" w:rsidRPr="00BA6ABA" w:rsidRDefault="00520BBB" w:rsidP="00BA6ABA">
            <w:pPr>
              <w:jc w:val="center"/>
            </w:pPr>
            <w:r w:rsidRPr="00BA6ABA">
              <w:t>FMB-5</w:t>
            </w:r>
          </w:p>
        </w:tc>
        <w:tc>
          <w:tcPr>
            <w:tcW w:w="3895" w:type="dxa"/>
          </w:tcPr>
          <w:p w14:paraId="2A98897E" w14:textId="77777777" w:rsidR="00520BBB" w:rsidRPr="00BA6ABA" w:rsidRDefault="00520BBB" w:rsidP="00BA6ABA">
            <w:r w:rsidRPr="00BA6ABA">
              <w:t>Edison Rate Review 2024 Q4, Section II. Average Awarded ROE and Section III. Average Requested ROE</w:t>
            </w:r>
          </w:p>
        </w:tc>
      </w:tr>
      <w:tr w:rsidR="00520BBB" w:rsidRPr="00956FFF" w14:paraId="5C263798" w14:textId="77777777" w:rsidTr="00935766">
        <w:trPr>
          <w:cantSplit/>
          <w:trHeight w:val="373"/>
        </w:trPr>
        <w:tc>
          <w:tcPr>
            <w:tcW w:w="2700" w:type="dxa"/>
          </w:tcPr>
          <w:p w14:paraId="6C5F51DE" w14:textId="77777777" w:rsidR="00520BBB" w:rsidRDefault="00520BBB" w:rsidP="00A9161A">
            <w:r w:rsidRPr="00664EDC">
              <w:t>Frederick M. Bryant</w:t>
            </w:r>
          </w:p>
        </w:tc>
        <w:tc>
          <w:tcPr>
            <w:tcW w:w="1530" w:type="dxa"/>
          </w:tcPr>
          <w:p w14:paraId="1FD49D79" w14:textId="77777777" w:rsidR="00520BBB" w:rsidRDefault="00520BBB" w:rsidP="00A9161A">
            <w:pPr>
              <w:jc w:val="center"/>
            </w:pPr>
            <w:r w:rsidRPr="00565E34">
              <w:t>FAIR</w:t>
            </w:r>
          </w:p>
        </w:tc>
        <w:tc>
          <w:tcPr>
            <w:tcW w:w="1440" w:type="dxa"/>
          </w:tcPr>
          <w:p w14:paraId="3AA9ED1F" w14:textId="77777777" w:rsidR="00520BBB" w:rsidRPr="00BA6ABA" w:rsidRDefault="00520BBB" w:rsidP="00BA6ABA">
            <w:pPr>
              <w:jc w:val="center"/>
            </w:pPr>
            <w:r w:rsidRPr="00BA6ABA">
              <w:t>FMB-6</w:t>
            </w:r>
          </w:p>
        </w:tc>
        <w:tc>
          <w:tcPr>
            <w:tcW w:w="3895" w:type="dxa"/>
          </w:tcPr>
          <w:p w14:paraId="23FA80A6" w14:textId="77777777" w:rsidR="00520BBB" w:rsidRPr="00BA6ABA" w:rsidRDefault="00520BBB" w:rsidP="00BA6ABA">
            <w:r w:rsidRPr="00BA6ABA">
              <w:t>FPL’s Achieved ROEs by Month, January 2022-March 2025 (from FPL’s Earnings Surveillance Reports filed with the PSC)</w:t>
            </w:r>
          </w:p>
        </w:tc>
      </w:tr>
      <w:tr w:rsidR="00D2624A" w:rsidRPr="00956FFF" w14:paraId="0C041271" w14:textId="77777777" w:rsidTr="00935766">
        <w:trPr>
          <w:cantSplit/>
          <w:trHeight w:val="373"/>
        </w:trPr>
        <w:tc>
          <w:tcPr>
            <w:tcW w:w="2700" w:type="dxa"/>
          </w:tcPr>
          <w:p w14:paraId="412FB383" w14:textId="77777777" w:rsidR="00D2624A" w:rsidRPr="00956FFF" w:rsidRDefault="00D2624A" w:rsidP="00A9161A">
            <w:pPr>
              <w:jc w:val="both"/>
            </w:pPr>
            <w:r>
              <w:t>Nancy H. Watkins</w:t>
            </w:r>
          </w:p>
        </w:tc>
        <w:tc>
          <w:tcPr>
            <w:tcW w:w="1530" w:type="dxa"/>
          </w:tcPr>
          <w:p w14:paraId="5E0674A4" w14:textId="77777777" w:rsidR="00D2624A" w:rsidRDefault="00D2624A" w:rsidP="00A9161A">
            <w:pPr>
              <w:jc w:val="center"/>
            </w:pPr>
            <w:r w:rsidRPr="00565E34">
              <w:t>FAIR</w:t>
            </w:r>
          </w:p>
        </w:tc>
        <w:tc>
          <w:tcPr>
            <w:tcW w:w="1440" w:type="dxa"/>
          </w:tcPr>
          <w:p w14:paraId="38B59F6E" w14:textId="77777777" w:rsidR="00D2624A" w:rsidRPr="00BA6ABA" w:rsidRDefault="00D2624A" w:rsidP="00BA6ABA">
            <w:pPr>
              <w:jc w:val="center"/>
            </w:pPr>
            <w:r w:rsidRPr="00BA6ABA">
              <w:t>NHW-1</w:t>
            </w:r>
          </w:p>
        </w:tc>
        <w:tc>
          <w:tcPr>
            <w:tcW w:w="3895" w:type="dxa"/>
          </w:tcPr>
          <w:p w14:paraId="2AB20F5C" w14:textId="77777777" w:rsidR="00D2624A" w:rsidRPr="00BA6ABA" w:rsidRDefault="00D2624A" w:rsidP="00BA6ABA">
            <w:r w:rsidRPr="00BA6ABA">
              <w:t>Résumé of Nancy H. Watkins</w:t>
            </w:r>
          </w:p>
        </w:tc>
      </w:tr>
      <w:tr w:rsidR="00D2624A" w:rsidRPr="00956FFF" w14:paraId="35A870CE" w14:textId="77777777" w:rsidTr="00935766">
        <w:trPr>
          <w:cantSplit/>
          <w:trHeight w:val="373"/>
        </w:trPr>
        <w:tc>
          <w:tcPr>
            <w:tcW w:w="2700" w:type="dxa"/>
          </w:tcPr>
          <w:p w14:paraId="1344409C" w14:textId="77777777" w:rsidR="00D2624A" w:rsidRDefault="00D2624A" w:rsidP="00A9161A">
            <w:r w:rsidRPr="00C91127">
              <w:t>Nancy H. Watkins</w:t>
            </w:r>
          </w:p>
        </w:tc>
        <w:tc>
          <w:tcPr>
            <w:tcW w:w="1530" w:type="dxa"/>
          </w:tcPr>
          <w:p w14:paraId="3C6F660E" w14:textId="77777777" w:rsidR="00D2624A" w:rsidRDefault="00D2624A" w:rsidP="00A9161A">
            <w:pPr>
              <w:jc w:val="center"/>
            </w:pPr>
            <w:r w:rsidRPr="00565E34">
              <w:t>FAIR</w:t>
            </w:r>
          </w:p>
        </w:tc>
        <w:tc>
          <w:tcPr>
            <w:tcW w:w="1440" w:type="dxa"/>
          </w:tcPr>
          <w:p w14:paraId="18AB0892" w14:textId="77777777" w:rsidR="00D2624A" w:rsidRPr="00BA6ABA" w:rsidRDefault="00D2624A" w:rsidP="00BA6ABA">
            <w:pPr>
              <w:jc w:val="center"/>
            </w:pPr>
            <w:r w:rsidRPr="00BA6ABA">
              <w:t>NHW-2</w:t>
            </w:r>
          </w:p>
        </w:tc>
        <w:tc>
          <w:tcPr>
            <w:tcW w:w="3895" w:type="dxa"/>
          </w:tcPr>
          <w:p w14:paraId="74748893" w14:textId="77777777" w:rsidR="00D2624A" w:rsidRPr="00BA6ABA" w:rsidRDefault="00D2624A" w:rsidP="00BA6ABA">
            <w:r w:rsidRPr="00BA6ABA">
              <w:t>Articles of Incorporations of Floridians Against Increased Rates, Inc.</w:t>
            </w:r>
          </w:p>
        </w:tc>
      </w:tr>
      <w:tr w:rsidR="00D2624A" w:rsidRPr="00956FFF" w14:paraId="7FA02CD5" w14:textId="77777777" w:rsidTr="00935766">
        <w:trPr>
          <w:cantSplit/>
          <w:trHeight w:val="373"/>
        </w:trPr>
        <w:tc>
          <w:tcPr>
            <w:tcW w:w="2700" w:type="dxa"/>
          </w:tcPr>
          <w:p w14:paraId="19FC5CFD" w14:textId="77777777" w:rsidR="00D2624A" w:rsidRDefault="00D2624A" w:rsidP="00A9161A">
            <w:r w:rsidRPr="00C91127">
              <w:lastRenderedPageBreak/>
              <w:t>Nancy H. Watkins</w:t>
            </w:r>
          </w:p>
        </w:tc>
        <w:tc>
          <w:tcPr>
            <w:tcW w:w="1530" w:type="dxa"/>
          </w:tcPr>
          <w:p w14:paraId="01881AB3" w14:textId="77777777" w:rsidR="00D2624A" w:rsidRDefault="00D2624A" w:rsidP="00A9161A">
            <w:pPr>
              <w:jc w:val="center"/>
            </w:pPr>
            <w:r w:rsidRPr="00565E34">
              <w:t>FAIR</w:t>
            </w:r>
          </w:p>
        </w:tc>
        <w:tc>
          <w:tcPr>
            <w:tcW w:w="1440" w:type="dxa"/>
          </w:tcPr>
          <w:p w14:paraId="5D74EEC3" w14:textId="77777777" w:rsidR="00D2624A" w:rsidRPr="00BA6ABA" w:rsidRDefault="00D2624A" w:rsidP="00BA6ABA">
            <w:pPr>
              <w:jc w:val="center"/>
            </w:pPr>
            <w:r w:rsidRPr="00BA6ABA">
              <w:t>NHW-3</w:t>
            </w:r>
          </w:p>
        </w:tc>
        <w:tc>
          <w:tcPr>
            <w:tcW w:w="3895" w:type="dxa"/>
          </w:tcPr>
          <w:p w14:paraId="69F88F59" w14:textId="77777777" w:rsidR="00D2624A" w:rsidRPr="00BA6ABA" w:rsidRDefault="00D2624A" w:rsidP="00BA6ABA">
            <w:r w:rsidRPr="00BA6ABA">
              <w:t>Membership Roster of Floridians Against Increased Rates, Inc. as of June 6, 2025</w:t>
            </w:r>
          </w:p>
        </w:tc>
      </w:tr>
      <w:tr w:rsidR="00D2624A" w:rsidRPr="00956FFF" w14:paraId="31329B9D" w14:textId="77777777" w:rsidTr="00935766">
        <w:trPr>
          <w:cantSplit/>
          <w:trHeight w:val="373"/>
        </w:trPr>
        <w:tc>
          <w:tcPr>
            <w:tcW w:w="2700" w:type="dxa"/>
          </w:tcPr>
          <w:p w14:paraId="3EE4EFF9" w14:textId="77777777" w:rsidR="00D2624A" w:rsidRDefault="00D2624A" w:rsidP="00A9161A">
            <w:r w:rsidRPr="00C91127">
              <w:t>Nancy H. Watkins</w:t>
            </w:r>
          </w:p>
        </w:tc>
        <w:tc>
          <w:tcPr>
            <w:tcW w:w="1530" w:type="dxa"/>
          </w:tcPr>
          <w:p w14:paraId="6FD70263" w14:textId="77777777" w:rsidR="00D2624A" w:rsidRDefault="00D2624A" w:rsidP="00A9161A">
            <w:pPr>
              <w:jc w:val="center"/>
            </w:pPr>
            <w:r w:rsidRPr="00565E34">
              <w:t>FAIR</w:t>
            </w:r>
          </w:p>
        </w:tc>
        <w:tc>
          <w:tcPr>
            <w:tcW w:w="1440" w:type="dxa"/>
          </w:tcPr>
          <w:p w14:paraId="2683957D" w14:textId="77777777" w:rsidR="00D2624A" w:rsidRPr="00BA6ABA" w:rsidRDefault="00D2624A" w:rsidP="00BA6ABA">
            <w:pPr>
              <w:jc w:val="center"/>
            </w:pPr>
            <w:r w:rsidRPr="00BA6ABA">
              <w:t>NHW-4</w:t>
            </w:r>
          </w:p>
        </w:tc>
        <w:tc>
          <w:tcPr>
            <w:tcW w:w="3895" w:type="dxa"/>
          </w:tcPr>
          <w:p w14:paraId="210AAA43" w14:textId="77777777" w:rsidR="00D2624A" w:rsidRPr="00BA6ABA" w:rsidRDefault="00D2624A" w:rsidP="00BA6ABA">
            <w:r w:rsidRPr="00BA6ABA">
              <w:t>Sample Form of FAIR Membership Application (Electronic)</w:t>
            </w:r>
          </w:p>
        </w:tc>
      </w:tr>
      <w:tr w:rsidR="004265B5" w:rsidRPr="00956FFF" w14:paraId="5C3AC748" w14:textId="77777777" w:rsidTr="00935766">
        <w:trPr>
          <w:cantSplit/>
          <w:trHeight w:val="373"/>
        </w:trPr>
        <w:tc>
          <w:tcPr>
            <w:tcW w:w="2700" w:type="dxa"/>
          </w:tcPr>
          <w:p w14:paraId="7D88B69D" w14:textId="77777777" w:rsidR="004265B5" w:rsidRPr="00956FFF" w:rsidRDefault="00741A3C" w:rsidP="00A9161A">
            <w:pPr>
              <w:jc w:val="both"/>
            </w:pPr>
            <w:r>
              <w:t>Lisa V. Perry</w:t>
            </w:r>
          </w:p>
        </w:tc>
        <w:tc>
          <w:tcPr>
            <w:tcW w:w="1530" w:type="dxa"/>
          </w:tcPr>
          <w:p w14:paraId="00D2AA69" w14:textId="77777777" w:rsidR="004265B5" w:rsidRPr="00956FFF" w:rsidRDefault="004265B5" w:rsidP="00A9161A">
            <w:pPr>
              <w:jc w:val="center"/>
            </w:pPr>
            <w:r>
              <w:t>Walmart</w:t>
            </w:r>
          </w:p>
        </w:tc>
        <w:tc>
          <w:tcPr>
            <w:tcW w:w="1440" w:type="dxa"/>
          </w:tcPr>
          <w:p w14:paraId="2CE03DE9" w14:textId="77777777" w:rsidR="004265B5" w:rsidRPr="00BA6ABA" w:rsidRDefault="00741A3C" w:rsidP="00BA6ABA">
            <w:pPr>
              <w:jc w:val="center"/>
            </w:pPr>
            <w:r w:rsidRPr="00BA6ABA">
              <w:t>LVP-1</w:t>
            </w:r>
          </w:p>
        </w:tc>
        <w:tc>
          <w:tcPr>
            <w:tcW w:w="3895" w:type="dxa"/>
          </w:tcPr>
          <w:p w14:paraId="31B3DD3A" w14:textId="77777777" w:rsidR="004265B5" w:rsidRPr="00BA6ABA" w:rsidRDefault="00256FB7" w:rsidP="00BA6ABA">
            <w:r w:rsidRPr="00BA6ABA">
              <w:t>Witness Qualifications Statements</w:t>
            </w:r>
          </w:p>
        </w:tc>
      </w:tr>
      <w:tr w:rsidR="00814C08" w:rsidRPr="00956FFF" w14:paraId="3BDA0DE0" w14:textId="77777777" w:rsidTr="00935766">
        <w:trPr>
          <w:cantSplit/>
          <w:trHeight w:val="373"/>
        </w:trPr>
        <w:tc>
          <w:tcPr>
            <w:tcW w:w="2700" w:type="dxa"/>
          </w:tcPr>
          <w:p w14:paraId="55FC091B" w14:textId="77777777" w:rsidR="00814C08" w:rsidRDefault="00814C08" w:rsidP="00A9161A">
            <w:r w:rsidRPr="00855D27">
              <w:t>Lisa V. Perry</w:t>
            </w:r>
          </w:p>
        </w:tc>
        <w:tc>
          <w:tcPr>
            <w:tcW w:w="1530" w:type="dxa"/>
          </w:tcPr>
          <w:p w14:paraId="40F64134" w14:textId="77777777" w:rsidR="00814C08" w:rsidRDefault="00814C08" w:rsidP="00A9161A">
            <w:pPr>
              <w:jc w:val="center"/>
            </w:pPr>
            <w:r w:rsidRPr="006977B9">
              <w:t>Walmart</w:t>
            </w:r>
          </w:p>
        </w:tc>
        <w:tc>
          <w:tcPr>
            <w:tcW w:w="1440" w:type="dxa"/>
          </w:tcPr>
          <w:p w14:paraId="42302D0D" w14:textId="77777777" w:rsidR="00814C08" w:rsidRPr="00BA6ABA" w:rsidRDefault="00814C08" w:rsidP="00BA6ABA">
            <w:pPr>
              <w:jc w:val="center"/>
            </w:pPr>
            <w:r w:rsidRPr="00BA6ABA">
              <w:t>LVP-2</w:t>
            </w:r>
          </w:p>
        </w:tc>
        <w:tc>
          <w:tcPr>
            <w:tcW w:w="3895" w:type="dxa"/>
          </w:tcPr>
          <w:p w14:paraId="4D3D184D" w14:textId="77777777" w:rsidR="00814C08" w:rsidRPr="00BA6ABA" w:rsidRDefault="00814C08" w:rsidP="00BA6ABA">
            <w:r w:rsidRPr="00BA6ABA">
              <w:t>Reported Authorized Returns on Equity, Electric Utility Rate Cases Completed, 2023 to Present</w:t>
            </w:r>
          </w:p>
        </w:tc>
      </w:tr>
      <w:tr w:rsidR="00814C08" w:rsidRPr="00956FFF" w14:paraId="0FC7D7F9" w14:textId="77777777" w:rsidTr="00935766">
        <w:trPr>
          <w:cantSplit/>
          <w:trHeight w:val="353"/>
        </w:trPr>
        <w:tc>
          <w:tcPr>
            <w:tcW w:w="2700" w:type="dxa"/>
          </w:tcPr>
          <w:p w14:paraId="3753244A" w14:textId="77777777" w:rsidR="00814C08" w:rsidRDefault="00814C08" w:rsidP="00A9161A">
            <w:r w:rsidRPr="00855D27">
              <w:t>Lisa V. Perry</w:t>
            </w:r>
          </w:p>
        </w:tc>
        <w:tc>
          <w:tcPr>
            <w:tcW w:w="1530" w:type="dxa"/>
          </w:tcPr>
          <w:p w14:paraId="0BA40387" w14:textId="77777777" w:rsidR="00814C08" w:rsidRDefault="00814C08" w:rsidP="00A9161A">
            <w:pPr>
              <w:jc w:val="center"/>
            </w:pPr>
            <w:r w:rsidRPr="006977B9">
              <w:t>Walmart</w:t>
            </w:r>
          </w:p>
        </w:tc>
        <w:tc>
          <w:tcPr>
            <w:tcW w:w="1440" w:type="dxa"/>
          </w:tcPr>
          <w:p w14:paraId="2E2800F3" w14:textId="77777777" w:rsidR="00814C08" w:rsidRPr="00BA6ABA" w:rsidRDefault="00814C08" w:rsidP="00BA6ABA">
            <w:pPr>
              <w:jc w:val="center"/>
            </w:pPr>
            <w:r w:rsidRPr="00BA6ABA">
              <w:t>LVP-3.1</w:t>
            </w:r>
          </w:p>
        </w:tc>
        <w:tc>
          <w:tcPr>
            <w:tcW w:w="3895" w:type="dxa"/>
          </w:tcPr>
          <w:p w14:paraId="4FB938E0" w14:textId="77777777" w:rsidR="00814C08" w:rsidRPr="00BA6ABA" w:rsidRDefault="00814C08" w:rsidP="00BA6ABA">
            <w:r w:rsidRPr="00BA6ABA">
              <w:t>Impact of FPL's Current Return on Equity vs. FPL's Proposed Return on Equity - Year 2026</w:t>
            </w:r>
          </w:p>
        </w:tc>
      </w:tr>
      <w:tr w:rsidR="00814C08" w:rsidRPr="00956FFF" w14:paraId="2B684439" w14:textId="77777777" w:rsidTr="00935766">
        <w:trPr>
          <w:cantSplit/>
          <w:trHeight w:val="353"/>
        </w:trPr>
        <w:tc>
          <w:tcPr>
            <w:tcW w:w="2700" w:type="dxa"/>
          </w:tcPr>
          <w:p w14:paraId="00B522D5" w14:textId="77777777" w:rsidR="00814C08" w:rsidRDefault="00814C08" w:rsidP="00A9161A">
            <w:r w:rsidRPr="00855D27">
              <w:t>Lisa V. Perry</w:t>
            </w:r>
          </w:p>
        </w:tc>
        <w:tc>
          <w:tcPr>
            <w:tcW w:w="1530" w:type="dxa"/>
          </w:tcPr>
          <w:p w14:paraId="400601C5" w14:textId="77777777" w:rsidR="00814C08" w:rsidRDefault="00814C08" w:rsidP="00A9161A">
            <w:pPr>
              <w:jc w:val="center"/>
            </w:pPr>
            <w:r w:rsidRPr="006977B9">
              <w:t>Walmart</w:t>
            </w:r>
          </w:p>
        </w:tc>
        <w:tc>
          <w:tcPr>
            <w:tcW w:w="1440" w:type="dxa"/>
          </w:tcPr>
          <w:p w14:paraId="417ECBD8" w14:textId="77777777" w:rsidR="00814C08" w:rsidRPr="00BA6ABA" w:rsidRDefault="00814C08" w:rsidP="00BA6ABA">
            <w:pPr>
              <w:jc w:val="center"/>
            </w:pPr>
            <w:r w:rsidRPr="00BA6ABA">
              <w:t>LVP-3.2</w:t>
            </w:r>
          </w:p>
        </w:tc>
        <w:tc>
          <w:tcPr>
            <w:tcW w:w="3895" w:type="dxa"/>
          </w:tcPr>
          <w:p w14:paraId="385EE447" w14:textId="77777777" w:rsidR="00814C08" w:rsidRPr="00BA6ABA" w:rsidRDefault="00814C08" w:rsidP="00BA6ABA">
            <w:r w:rsidRPr="00BA6ABA">
              <w:t>Impact of FPL's Current Return on Equity vs. FPL's Proposed Return on Equity - Year 2027</w:t>
            </w:r>
          </w:p>
        </w:tc>
      </w:tr>
      <w:tr w:rsidR="00814C08" w:rsidRPr="00956FFF" w14:paraId="277DB7BB" w14:textId="77777777" w:rsidTr="00935766">
        <w:trPr>
          <w:cantSplit/>
          <w:trHeight w:val="353"/>
        </w:trPr>
        <w:tc>
          <w:tcPr>
            <w:tcW w:w="2700" w:type="dxa"/>
          </w:tcPr>
          <w:p w14:paraId="5A0DFCAC" w14:textId="77777777" w:rsidR="00814C08" w:rsidRDefault="00814C08" w:rsidP="00A9161A">
            <w:r w:rsidRPr="00855D27">
              <w:t>Lisa V. Perry</w:t>
            </w:r>
          </w:p>
        </w:tc>
        <w:tc>
          <w:tcPr>
            <w:tcW w:w="1530" w:type="dxa"/>
          </w:tcPr>
          <w:p w14:paraId="65A334A3" w14:textId="77777777" w:rsidR="00814C08" w:rsidRDefault="00814C08" w:rsidP="00A9161A">
            <w:pPr>
              <w:jc w:val="center"/>
            </w:pPr>
            <w:r w:rsidRPr="006977B9">
              <w:t>Walmart</w:t>
            </w:r>
          </w:p>
        </w:tc>
        <w:tc>
          <w:tcPr>
            <w:tcW w:w="1440" w:type="dxa"/>
          </w:tcPr>
          <w:p w14:paraId="41274F78" w14:textId="77777777" w:rsidR="00814C08" w:rsidRPr="00BA6ABA" w:rsidRDefault="00814C08" w:rsidP="00BA6ABA">
            <w:pPr>
              <w:jc w:val="center"/>
            </w:pPr>
            <w:r w:rsidRPr="00BA6ABA">
              <w:t>LVP-4.1</w:t>
            </w:r>
          </w:p>
        </w:tc>
        <w:tc>
          <w:tcPr>
            <w:tcW w:w="3895" w:type="dxa"/>
          </w:tcPr>
          <w:p w14:paraId="1C208AE8" w14:textId="77777777" w:rsidR="00814C08" w:rsidRPr="00BA6ABA" w:rsidRDefault="00814C08" w:rsidP="00BA6ABA">
            <w:r w:rsidRPr="00BA6ABA">
              <w:t>Impact of FPL's Proposed Increase in Return on Equity vs. National Average for Vertically Integrated Utilities, 2023 to Present - Year 2026</w:t>
            </w:r>
          </w:p>
        </w:tc>
      </w:tr>
      <w:tr w:rsidR="00814C08" w:rsidRPr="00956FFF" w14:paraId="0D325030" w14:textId="77777777" w:rsidTr="00935766">
        <w:trPr>
          <w:cantSplit/>
          <w:trHeight w:val="353"/>
        </w:trPr>
        <w:tc>
          <w:tcPr>
            <w:tcW w:w="2700" w:type="dxa"/>
          </w:tcPr>
          <w:p w14:paraId="1CFE456C" w14:textId="77777777" w:rsidR="00814C08" w:rsidRDefault="00814C08" w:rsidP="00A9161A">
            <w:r w:rsidRPr="00855D27">
              <w:t>Lisa V. Perry</w:t>
            </w:r>
          </w:p>
        </w:tc>
        <w:tc>
          <w:tcPr>
            <w:tcW w:w="1530" w:type="dxa"/>
          </w:tcPr>
          <w:p w14:paraId="61B9F475" w14:textId="77777777" w:rsidR="00814C08" w:rsidRDefault="00814C08" w:rsidP="00A9161A">
            <w:pPr>
              <w:jc w:val="center"/>
            </w:pPr>
            <w:r w:rsidRPr="006977B9">
              <w:t>Walmart</w:t>
            </w:r>
          </w:p>
        </w:tc>
        <w:tc>
          <w:tcPr>
            <w:tcW w:w="1440" w:type="dxa"/>
          </w:tcPr>
          <w:p w14:paraId="35E41D7F" w14:textId="77777777" w:rsidR="00814C08" w:rsidRPr="00BA6ABA" w:rsidRDefault="00814C08" w:rsidP="00BA6ABA">
            <w:pPr>
              <w:jc w:val="center"/>
            </w:pPr>
            <w:r w:rsidRPr="00BA6ABA">
              <w:t>LVP-4.2</w:t>
            </w:r>
          </w:p>
        </w:tc>
        <w:tc>
          <w:tcPr>
            <w:tcW w:w="3895" w:type="dxa"/>
          </w:tcPr>
          <w:p w14:paraId="0B4C67AF" w14:textId="77777777" w:rsidR="00814C08" w:rsidRPr="00BA6ABA" w:rsidRDefault="00814C08" w:rsidP="00BA6ABA">
            <w:r w:rsidRPr="00BA6ABA">
              <w:t>Impact of FPL's Proposed Increase in Return on Equity vs. National Average for Vertically Integrated Utilities, 2023 to Present - Year 2027</w:t>
            </w:r>
          </w:p>
        </w:tc>
      </w:tr>
      <w:tr w:rsidR="00814C08" w:rsidRPr="00956FFF" w14:paraId="018593DE" w14:textId="77777777" w:rsidTr="00935766">
        <w:trPr>
          <w:cantSplit/>
          <w:trHeight w:val="353"/>
        </w:trPr>
        <w:tc>
          <w:tcPr>
            <w:tcW w:w="2700" w:type="dxa"/>
          </w:tcPr>
          <w:p w14:paraId="5E3AE9F9" w14:textId="77777777" w:rsidR="00814C08" w:rsidRPr="00956FFF" w:rsidRDefault="00814C08" w:rsidP="00A9161A">
            <w:pPr>
              <w:jc w:val="both"/>
            </w:pPr>
            <w:r>
              <w:t>Steve W. Chriss</w:t>
            </w:r>
          </w:p>
        </w:tc>
        <w:tc>
          <w:tcPr>
            <w:tcW w:w="1530" w:type="dxa"/>
          </w:tcPr>
          <w:p w14:paraId="152ED990" w14:textId="77777777" w:rsidR="00814C08" w:rsidRDefault="00814C08" w:rsidP="00A9161A">
            <w:pPr>
              <w:jc w:val="center"/>
            </w:pPr>
            <w:r w:rsidRPr="006977B9">
              <w:t>Walmart</w:t>
            </w:r>
          </w:p>
        </w:tc>
        <w:tc>
          <w:tcPr>
            <w:tcW w:w="1440" w:type="dxa"/>
          </w:tcPr>
          <w:p w14:paraId="415D3690" w14:textId="77777777" w:rsidR="00814C08" w:rsidRPr="00BA6ABA" w:rsidRDefault="00814C08" w:rsidP="00BA6ABA">
            <w:pPr>
              <w:jc w:val="center"/>
            </w:pPr>
            <w:r w:rsidRPr="00BA6ABA">
              <w:t>SWC-1</w:t>
            </w:r>
          </w:p>
        </w:tc>
        <w:tc>
          <w:tcPr>
            <w:tcW w:w="3895" w:type="dxa"/>
          </w:tcPr>
          <w:p w14:paraId="30031691" w14:textId="77777777" w:rsidR="00814C08" w:rsidRPr="00BA6ABA" w:rsidRDefault="00814C08" w:rsidP="00BA6ABA">
            <w:r w:rsidRPr="00BA6ABA">
              <w:t>Witness Qualifications Statement</w:t>
            </w:r>
          </w:p>
        </w:tc>
      </w:tr>
      <w:tr w:rsidR="00814C08" w:rsidRPr="00956FFF" w14:paraId="53285A93" w14:textId="77777777" w:rsidTr="00935766">
        <w:trPr>
          <w:cantSplit/>
          <w:trHeight w:val="353"/>
        </w:trPr>
        <w:tc>
          <w:tcPr>
            <w:tcW w:w="2700" w:type="dxa"/>
          </w:tcPr>
          <w:p w14:paraId="7C86614B" w14:textId="77777777" w:rsidR="00814C08" w:rsidRDefault="00814C08" w:rsidP="00A9161A">
            <w:r w:rsidRPr="003B6624">
              <w:t>Steve W. Chriss</w:t>
            </w:r>
          </w:p>
        </w:tc>
        <w:tc>
          <w:tcPr>
            <w:tcW w:w="1530" w:type="dxa"/>
          </w:tcPr>
          <w:p w14:paraId="4A4F7C8C" w14:textId="77777777" w:rsidR="00814C08" w:rsidRDefault="00814C08" w:rsidP="00A9161A">
            <w:pPr>
              <w:jc w:val="center"/>
            </w:pPr>
            <w:r w:rsidRPr="006977B9">
              <w:t>Walmart</w:t>
            </w:r>
          </w:p>
        </w:tc>
        <w:tc>
          <w:tcPr>
            <w:tcW w:w="1440" w:type="dxa"/>
          </w:tcPr>
          <w:p w14:paraId="6669E771" w14:textId="77777777" w:rsidR="00814C08" w:rsidRPr="00BA6ABA" w:rsidRDefault="00814C08" w:rsidP="00BA6ABA">
            <w:pPr>
              <w:jc w:val="center"/>
            </w:pPr>
            <w:r w:rsidRPr="00BA6ABA">
              <w:t>SWC-2</w:t>
            </w:r>
          </w:p>
        </w:tc>
        <w:tc>
          <w:tcPr>
            <w:tcW w:w="3895" w:type="dxa"/>
          </w:tcPr>
          <w:p w14:paraId="07E0B910" w14:textId="77777777" w:rsidR="00814C08" w:rsidRPr="00BA6ABA" w:rsidRDefault="00814C08" w:rsidP="00BA6ABA">
            <w:r w:rsidRPr="00BA6ABA">
              <w:t>FPL Proposed Revenue per kWh, 2026 and 2027 Projected Test Years</w:t>
            </w:r>
          </w:p>
        </w:tc>
      </w:tr>
      <w:tr w:rsidR="00814C08" w:rsidRPr="00956FFF" w14:paraId="54F9A42B" w14:textId="77777777" w:rsidTr="00935766">
        <w:trPr>
          <w:cantSplit/>
          <w:trHeight w:val="353"/>
        </w:trPr>
        <w:tc>
          <w:tcPr>
            <w:tcW w:w="2700" w:type="dxa"/>
          </w:tcPr>
          <w:p w14:paraId="4E27A958" w14:textId="77777777" w:rsidR="00814C08" w:rsidRDefault="00814C08" w:rsidP="00A9161A">
            <w:r w:rsidRPr="003B6624">
              <w:t>Steve W. Chriss</w:t>
            </w:r>
          </w:p>
        </w:tc>
        <w:tc>
          <w:tcPr>
            <w:tcW w:w="1530" w:type="dxa"/>
          </w:tcPr>
          <w:p w14:paraId="62987D0B" w14:textId="77777777" w:rsidR="00814C08" w:rsidRDefault="00814C08" w:rsidP="00A9161A">
            <w:pPr>
              <w:jc w:val="center"/>
            </w:pPr>
            <w:r w:rsidRPr="006977B9">
              <w:t>Walmart</w:t>
            </w:r>
          </w:p>
        </w:tc>
        <w:tc>
          <w:tcPr>
            <w:tcW w:w="1440" w:type="dxa"/>
          </w:tcPr>
          <w:p w14:paraId="0F01F44D" w14:textId="77777777" w:rsidR="00814C08" w:rsidRPr="00BA6ABA" w:rsidRDefault="00814C08" w:rsidP="00BA6ABA">
            <w:pPr>
              <w:jc w:val="center"/>
            </w:pPr>
            <w:r w:rsidRPr="00BA6ABA">
              <w:t>SWC-3</w:t>
            </w:r>
          </w:p>
        </w:tc>
        <w:tc>
          <w:tcPr>
            <w:tcW w:w="3895" w:type="dxa"/>
          </w:tcPr>
          <w:p w14:paraId="5905F7A0" w14:textId="77777777" w:rsidR="00814C08" w:rsidRPr="00BA6ABA" w:rsidRDefault="00814C08" w:rsidP="00BA6ABA">
            <w:r w:rsidRPr="00BA6ABA">
              <w:t>FPL Proposed FSLD-1EV Realized Cost per kWh, 2026 and 2027 Projected Test Years</w:t>
            </w:r>
          </w:p>
        </w:tc>
      </w:tr>
      <w:tr w:rsidR="00814C08" w:rsidRPr="00956FFF" w14:paraId="3950AA32" w14:textId="77777777" w:rsidTr="00935766">
        <w:trPr>
          <w:cantSplit/>
          <w:trHeight w:val="353"/>
        </w:trPr>
        <w:tc>
          <w:tcPr>
            <w:tcW w:w="2700" w:type="dxa"/>
          </w:tcPr>
          <w:p w14:paraId="081BE6CF" w14:textId="77777777" w:rsidR="00814C08" w:rsidRDefault="00814C08" w:rsidP="00A9161A">
            <w:r w:rsidRPr="003B6624">
              <w:t>Steve W. Chriss</w:t>
            </w:r>
          </w:p>
        </w:tc>
        <w:tc>
          <w:tcPr>
            <w:tcW w:w="1530" w:type="dxa"/>
          </w:tcPr>
          <w:p w14:paraId="317236DE" w14:textId="77777777" w:rsidR="00814C08" w:rsidRDefault="00814C08" w:rsidP="00A9161A">
            <w:pPr>
              <w:jc w:val="center"/>
            </w:pPr>
            <w:r w:rsidRPr="006977B9">
              <w:t>Walmart</w:t>
            </w:r>
          </w:p>
        </w:tc>
        <w:tc>
          <w:tcPr>
            <w:tcW w:w="1440" w:type="dxa"/>
          </w:tcPr>
          <w:p w14:paraId="05AFA7D0" w14:textId="77777777" w:rsidR="00814C08" w:rsidRPr="00BA6ABA" w:rsidRDefault="00814C08" w:rsidP="00BA6ABA">
            <w:pPr>
              <w:jc w:val="center"/>
            </w:pPr>
            <w:r w:rsidRPr="00BA6ABA">
              <w:t>SWC-4</w:t>
            </w:r>
          </w:p>
        </w:tc>
        <w:tc>
          <w:tcPr>
            <w:tcW w:w="3895" w:type="dxa"/>
          </w:tcPr>
          <w:p w14:paraId="3EC57CC7" w14:textId="77777777" w:rsidR="00814C08" w:rsidRPr="00BA6ABA" w:rsidRDefault="00814C08" w:rsidP="00BA6ABA">
            <w:r w:rsidRPr="00BA6ABA">
              <w:t>Derivation of Walmart Proposed FSLD-1EV Rates, FPL Proposed Revenue Requirement, 2026 and 2027 Projected Test Years</w:t>
            </w:r>
          </w:p>
        </w:tc>
      </w:tr>
      <w:tr w:rsidR="00814C08" w:rsidRPr="00956FFF" w14:paraId="631EC7F5" w14:textId="77777777" w:rsidTr="00935766">
        <w:trPr>
          <w:cantSplit/>
          <w:trHeight w:val="353"/>
        </w:trPr>
        <w:tc>
          <w:tcPr>
            <w:tcW w:w="2700" w:type="dxa"/>
          </w:tcPr>
          <w:p w14:paraId="669E1A13" w14:textId="77777777" w:rsidR="00814C08" w:rsidRDefault="00814C08" w:rsidP="00A9161A">
            <w:r w:rsidRPr="003B6624">
              <w:lastRenderedPageBreak/>
              <w:t>Steve W. Chriss</w:t>
            </w:r>
          </w:p>
        </w:tc>
        <w:tc>
          <w:tcPr>
            <w:tcW w:w="1530" w:type="dxa"/>
          </w:tcPr>
          <w:p w14:paraId="5A5B49E8" w14:textId="77777777" w:rsidR="00814C08" w:rsidRDefault="00814C08" w:rsidP="00A9161A">
            <w:pPr>
              <w:jc w:val="center"/>
            </w:pPr>
            <w:r w:rsidRPr="006977B9">
              <w:t>Walmart</w:t>
            </w:r>
          </w:p>
        </w:tc>
        <w:tc>
          <w:tcPr>
            <w:tcW w:w="1440" w:type="dxa"/>
          </w:tcPr>
          <w:p w14:paraId="7B2F1E8C" w14:textId="77777777" w:rsidR="00814C08" w:rsidRPr="00BA6ABA" w:rsidRDefault="00814C08" w:rsidP="00BA6ABA">
            <w:pPr>
              <w:jc w:val="center"/>
            </w:pPr>
            <w:r w:rsidRPr="00BA6ABA">
              <w:t>SWC-5</w:t>
            </w:r>
          </w:p>
        </w:tc>
        <w:tc>
          <w:tcPr>
            <w:tcW w:w="3895" w:type="dxa"/>
          </w:tcPr>
          <w:p w14:paraId="59B3D5D2" w14:textId="77777777" w:rsidR="00814C08" w:rsidRPr="00BA6ABA" w:rsidRDefault="00814C08" w:rsidP="00BA6ABA">
            <w:r w:rsidRPr="00BA6ABA">
              <w:t>Walmart Proposed GSLD-1EV Realized Cost per kWh, 2026 and 2027 Test Years</w:t>
            </w:r>
          </w:p>
        </w:tc>
      </w:tr>
      <w:tr w:rsidR="000D495C" w:rsidRPr="00956FFF" w14:paraId="6CCEAE8B" w14:textId="77777777" w:rsidTr="00935766">
        <w:trPr>
          <w:cantSplit/>
          <w:trHeight w:val="353"/>
        </w:trPr>
        <w:tc>
          <w:tcPr>
            <w:tcW w:w="2700" w:type="dxa"/>
          </w:tcPr>
          <w:p w14:paraId="2EE9E6B5" w14:textId="77777777" w:rsidR="000D495C" w:rsidRPr="00956FFF" w:rsidRDefault="000D495C" w:rsidP="00A9161A">
            <w:pPr>
              <w:jc w:val="both"/>
            </w:pPr>
            <w:r>
              <w:t>Angela L. Calhoun</w:t>
            </w:r>
          </w:p>
        </w:tc>
        <w:tc>
          <w:tcPr>
            <w:tcW w:w="1530" w:type="dxa"/>
          </w:tcPr>
          <w:p w14:paraId="5E448C63" w14:textId="77777777" w:rsidR="000D495C" w:rsidRPr="00956FFF" w:rsidRDefault="000D495C" w:rsidP="00A9161A">
            <w:pPr>
              <w:jc w:val="center"/>
            </w:pPr>
            <w:r>
              <w:t>Staff</w:t>
            </w:r>
          </w:p>
        </w:tc>
        <w:tc>
          <w:tcPr>
            <w:tcW w:w="1440" w:type="dxa"/>
          </w:tcPr>
          <w:p w14:paraId="06CA9B9E" w14:textId="77777777" w:rsidR="000D495C" w:rsidRPr="00BA6ABA" w:rsidRDefault="000D495C" w:rsidP="00BA6ABA">
            <w:pPr>
              <w:jc w:val="center"/>
            </w:pPr>
            <w:r w:rsidRPr="00BA6ABA">
              <w:t>ALC-1</w:t>
            </w:r>
          </w:p>
        </w:tc>
        <w:tc>
          <w:tcPr>
            <w:tcW w:w="3895" w:type="dxa"/>
          </w:tcPr>
          <w:p w14:paraId="25C0B439" w14:textId="77777777" w:rsidR="000D495C" w:rsidRPr="00BA6ABA" w:rsidRDefault="000D495C" w:rsidP="00BA6ABA">
            <w:r w:rsidRPr="00BA6ABA">
              <w:t>Summary of Service Complaints</w:t>
            </w:r>
          </w:p>
        </w:tc>
      </w:tr>
      <w:tr w:rsidR="000D495C" w:rsidRPr="00956FFF" w14:paraId="2FEA0E48" w14:textId="77777777" w:rsidTr="00935766">
        <w:trPr>
          <w:cantSplit/>
          <w:trHeight w:val="353"/>
        </w:trPr>
        <w:tc>
          <w:tcPr>
            <w:tcW w:w="2700" w:type="dxa"/>
          </w:tcPr>
          <w:p w14:paraId="500B0168" w14:textId="77777777" w:rsidR="000D495C" w:rsidRDefault="000D495C" w:rsidP="00A9161A">
            <w:r w:rsidRPr="00F35F4F">
              <w:t>Angela L. Calhoun</w:t>
            </w:r>
          </w:p>
        </w:tc>
        <w:tc>
          <w:tcPr>
            <w:tcW w:w="1530" w:type="dxa"/>
          </w:tcPr>
          <w:p w14:paraId="5141D6CF" w14:textId="77777777" w:rsidR="000D495C" w:rsidRDefault="000D495C" w:rsidP="00A9161A">
            <w:pPr>
              <w:jc w:val="center"/>
            </w:pPr>
            <w:r w:rsidRPr="00CB11C4">
              <w:t>Staff</w:t>
            </w:r>
          </w:p>
        </w:tc>
        <w:tc>
          <w:tcPr>
            <w:tcW w:w="1440" w:type="dxa"/>
          </w:tcPr>
          <w:p w14:paraId="65DAAFD8" w14:textId="77777777" w:rsidR="000D495C" w:rsidRPr="00BA6ABA" w:rsidRDefault="000D495C" w:rsidP="00BA6ABA">
            <w:pPr>
              <w:jc w:val="center"/>
            </w:pPr>
            <w:r w:rsidRPr="00BA6ABA">
              <w:t>ALC-2</w:t>
            </w:r>
          </w:p>
        </w:tc>
        <w:tc>
          <w:tcPr>
            <w:tcW w:w="3895" w:type="dxa"/>
          </w:tcPr>
          <w:p w14:paraId="1198D9D9" w14:textId="77777777" w:rsidR="000D495C" w:rsidRPr="00BA6ABA" w:rsidRDefault="000D495C" w:rsidP="00BA6ABA">
            <w:r w:rsidRPr="00BA6ABA">
              <w:t>Summary of Billing Complaints</w:t>
            </w:r>
          </w:p>
        </w:tc>
      </w:tr>
      <w:tr w:rsidR="000D495C" w:rsidRPr="00956FFF" w14:paraId="62B3B0EC" w14:textId="77777777" w:rsidTr="00935766">
        <w:trPr>
          <w:cantSplit/>
          <w:trHeight w:val="353"/>
        </w:trPr>
        <w:tc>
          <w:tcPr>
            <w:tcW w:w="2700" w:type="dxa"/>
          </w:tcPr>
          <w:p w14:paraId="4132BFB1" w14:textId="77777777" w:rsidR="000D495C" w:rsidRDefault="000D495C" w:rsidP="00A9161A">
            <w:r w:rsidRPr="00F35F4F">
              <w:t>Angela L. Calhoun</w:t>
            </w:r>
          </w:p>
        </w:tc>
        <w:tc>
          <w:tcPr>
            <w:tcW w:w="1530" w:type="dxa"/>
          </w:tcPr>
          <w:p w14:paraId="52F0B37B" w14:textId="77777777" w:rsidR="000D495C" w:rsidRDefault="000D495C" w:rsidP="00A9161A">
            <w:pPr>
              <w:jc w:val="center"/>
            </w:pPr>
            <w:r w:rsidRPr="00CB11C4">
              <w:t>Staff</w:t>
            </w:r>
          </w:p>
        </w:tc>
        <w:tc>
          <w:tcPr>
            <w:tcW w:w="1440" w:type="dxa"/>
          </w:tcPr>
          <w:p w14:paraId="772248C7" w14:textId="77777777" w:rsidR="000D495C" w:rsidRPr="00BA6ABA" w:rsidRDefault="000D495C" w:rsidP="00BA6ABA">
            <w:pPr>
              <w:jc w:val="center"/>
            </w:pPr>
            <w:r w:rsidRPr="00BA6ABA">
              <w:t>ALC-3</w:t>
            </w:r>
          </w:p>
        </w:tc>
        <w:tc>
          <w:tcPr>
            <w:tcW w:w="3895" w:type="dxa"/>
          </w:tcPr>
          <w:p w14:paraId="794EE4FD" w14:textId="77777777" w:rsidR="000D495C" w:rsidRPr="00BA6ABA" w:rsidRDefault="000D495C" w:rsidP="00BA6ABA">
            <w:r w:rsidRPr="00BA6ABA">
              <w:t>Summary of Courtesy Call/Warm Transfer</w:t>
            </w:r>
          </w:p>
        </w:tc>
      </w:tr>
      <w:tr w:rsidR="000D495C" w:rsidRPr="00956FFF" w14:paraId="126919B1" w14:textId="77777777" w:rsidTr="00935766">
        <w:trPr>
          <w:cantSplit/>
          <w:trHeight w:val="353"/>
        </w:trPr>
        <w:tc>
          <w:tcPr>
            <w:tcW w:w="2700" w:type="dxa"/>
          </w:tcPr>
          <w:p w14:paraId="2297470C" w14:textId="77777777" w:rsidR="000D495C" w:rsidRPr="00956FFF" w:rsidRDefault="000D495C" w:rsidP="00A9161A">
            <w:pPr>
              <w:jc w:val="both"/>
            </w:pPr>
            <w:r>
              <w:t>Kathryn Guan</w:t>
            </w:r>
          </w:p>
        </w:tc>
        <w:tc>
          <w:tcPr>
            <w:tcW w:w="1530" w:type="dxa"/>
          </w:tcPr>
          <w:p w14:paraId="208D4DC2" w14:textId="77777777" w:rsidR="000D495C" w:rsidRDefault="000D495C" w:rsidP="00A9161A">
            <w:pPr>
              <w:jc w:val="center"/>
            </w:pPr>
            <w:r w:rsidRPr="00CB11C4">
              <w:t>Staff</w:t>
            </w:r>
          </w:p>
        </w:tc>
        <w:tc>
          <w:tcPr>
            <w:tcW w:w="1440" w:type="dxa"/>
          </w:tcPr>
          <w:p w14:paraId="67ECE05E" w14:textId="77777777" w:rsidR="000D495C" w:rsidRPr="00BA6ABA" w:rsidRDefault="000D495C" w:rsidP="00BA6ABA">
            <w:pPr>
              <w:jc w:val="center"/>
            </w:pPr>
            <w:r w:rsidRPr="00BA6ABA">
              <w:t>KG-1</w:t>
            </w:r>
          </w:p>
        </w:tc>
        <w:tc>
          <w:tcPr>
            <w:tcW w:w="3895" w:type="dxa"/>
          </w:tcPr>
          <w:p w14:paraId="05686EA3" w14:textId="77777777" w:rsidR="000D495C" w:rsidRPr="00BA6ABA" w:rsidRDefault="000D495C" w:rsidP="00BA6ABA">
            <w:r w:rsidRPr="00BA6ABA">
              <w:t>Auditor’s Report of FPL</w:t>
            </w:r>
          </w:p>
        </w:tc>
      </w:tr>
      <w:tr w:rsidR="00956FFF" w:rsidRPr="00956FFF" w14:paraId="42986720" w14:textId="77777777" w:rsidTr="00935766">
        <w:trPr>
          <w:cantSplit/>
          <w:trHeight w:val="353"/>
        </w:trPr>
        <w:tc>
          <w:tcPr>
            <w:tcW w:w="2700" w:type="dxa"/>
          </w:tcPr>
          <w:p w14:paraId="650B50CC" w14:textId="77777777" w:rsidR="00956FFF" w:rsidRPr="00956FFF" w:rsidRDefault="00956FFF" w:rsidP="00A9161A">
            <w:pPr>
              <w:jc w:val="both"/>
            </w:pPr>
            <w:r w:rsidRPr="00956FFF">
              <w:tab/>
            </w:r>
            <w:r w:rsidRPr="00956FFF">
              <w:rPr>
                <w:u w:val="single"/>
              </w:rPr>
              <w:t>Rebuttal</w:t>
            </w:r>
          </w:p>
        </w:tc>
        <w:tc>
          <w:tcPr>
            <w:tcW w:w="1530" w:type="dxa"/>
          </w:tcPr>
          <w:p w14:paraId="7E279678" w14:textId="77777777" w:rsidR="00956FFF" w:rsidRPr="00956FFF" w:rsidRDefault="00956FFF" w:rsidP="00A9161A">
            <w:pPr>
              <w:jc w:val="center"/>
            </w:pPr>
          </w:p>
        </w:tc>
        <w:tc>
          <w:tcPr>
            <w:tcW w:w="1440" w:type="dxa"/>
          </w:tcPr>
          <w:p w14:paraId="4FC47D2B" w14:textId="77777777" w:rsidR="00956FFF" w:rsidRPr="00BA6ABA" w:rsidRDefault="00956FFF" w:rsidP="00BA6ABA">
            <w:pPr>
              <w:jc w:val="center"/>
            </w:pPr>
          </w:p>
        </w:tc>
        <w:tc>
          <w:tcPr>
            <w:tcW w:w="3895" w:type="dxa"/>
          </w:tcPr>
          <w:p w14:paraId="4002B2F6" w14:textId="77777777" w:rsidR="00956FFF" w:rsidRPr="00BA6ABA" w:rsidRDefault="00956FFF" w:rsidP="00BA6ABA"/>
        </w:tc>
      </w:tr>
      <w:tr w:rsidR="00606CE4" w:rsidRPr="00956FFF" w14:paraId="2B33AD93" w14:textId="77777777" w:rsidTr="00606CE4">
        <w:trPr>
          <w:cantSplit/>
          <w:trHeight w:val="353"/>
        </w:trPr>
        <w:tc>
          <w:tcPr>
            <w:tcW w:w="2700" w:type="dxa"/>
            <w:tcBorders>
              <w:top w:val="single" w:sz="4" w:space="0" w:color="auto"/>
              <w:left w:val="single" w:sz="4" w:space="0" w:color="auto"/>
              <w:bottom w:val="single" w:sz="4" w:space="0" w:color="auto"/>
              <w:right w:val="single" w:sz="4" w:space="0" w:color="auto"/>
            </w:tcBorders>
          </w:tcPr>
          <w:p w14:paraId="2557B6D1" w14:textId="77777777" w:rsidR="00606CE4" w:rsidRDefault="00606CE4" w:rsidP="00606CE4">
            <w:pPr>
              <w:jc w:val="both"/>
            </w:pPr>
            <w:r w:rsidRPr="00DA57CB">
              <w:t>Eduardo De Varona</w:t>
            </w:r>
          </w:p>
        </w:tc>
        <w:tc>
          <w:tcPr>
            <w:tcW w:w="1530" w:type="dxa"/>
            <w:tcBorders>
              <w:top w:val="single" w:sz="4" w:space="0" w:color="auto"/>
              <w:left w:val="single" w:sz="4" w:space="0" w:color="auto"/>
              <w:bottom w:val="single" w:sz="4" w:space="0" w:color="auto"/>
              <w:right w:val="single" w:sz="4" w:space="0" w:color="auto"/>
            </w:tcBorders>
          </w:tcPr>
          <w:p w14:paraId="310D328A" w14:textId="77777777" w:rsidR="00606CE4" w:rsidRDefault="00606CE4"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62589DF7" w14:textId="77777777" w:rsidR="00606CE4" w:rsidRPr="00BA6ABA" w:rsidRDefault="00606CE4" w:rsidP="00144B2C">
            <w:pPr>
              <w:jc w:val="center"/>
            </w:pPr>
            <w:r w:rsidRPr="00BA6ABA">
              <w:t>EDV-6</w:t>
            </w:r>
          </w:p>
        </w:tc>
        <w:tc>
          <w:tcPr>
            <w:tcW w:w="3895" w:type="dxa"/>
            <w:tcBorders>
              <w:top w:val="single" w:sz="4" w:space="0" w:color="auto"/>
              <w:left w:val="single" w:sz="4" w:space="0" w:color="auto"/>
              <w:bottom w:val="single" w:sz="4" w:space="0" w:color="auto"/>
              <w:right w:val="single" w:sz="4" w:space="0" w:color="auto"/>
            </w:tcBorders>
          </w:tcPr>
          <w:p w14:paraId="7CB0F1A8" w14:textId="77777777" w:rsidR="00606CE4" w:rsidRPr="00BA6ABA" w:rsidRDefault="00606CE4" w:rsidP="00144B2C">
            <w:r w:rsidRPr="00BA6ABA">
              <w:t>List of PHFU (Power Delivery T&amp;D)</w:t>
            </w:r>
          </w:p>
        </w:tc>
      </w:tr>
      <w:tr w:rsidR="00606CE4" w:rsidRPr="00956FFF" w14:paraId="4817C5E2" w14:textId="77777777" w:rsidTr="00606CE4">
        <w:trPr>
          <w:cantSplit/>
          <w:trHeight w:val="353"/>
        </w:trPr>
        <w:tc>
          <w:tcPr>
            <w:tcW w:w="2700" w:type="dxa"/>
            <w:tcBorders>
              <w:top w:val="single" w:sz="4" w:space="0" w:color="auto"/>
              <w:left w:val="single" w:sz="4" w:space="0" w:color="auto"/>
              <w:bottom w:val="single" w:sz="4" w:space="0" w:color="auto"/>
              <w:right w:val="single" w:sz="4" w:space="0" w:color="auto"/>
            </w:tcBorders>
          </w:tcPr>
          <w:p w14:paraId="78969779" w14:textId="77777777" w:rsidR="00606CE4" w:rsidRDefault="00606CE4" w:rsidP="00606CE4">
            <w:pPr>
              <w:jc w:val="both"/>
            </w:pPr>
            <w:r w:rsidRPr="00DA57CB">
              <w:t>Eduardo De Varona</w:t>
            </w:r>
          </w:p>
        </w:tc>
        <w:tc>
          <w:tcPr>
            <w:tcW w:w="1530" w:type="dxa"/>
            <w:tcBorders>
              <w:top w:val="single" w:sz="4" w:space="0" w:color="auto"/>
              <w:left w:val="single" w:sz="4" w:space="0" w:color="auto"/>
              <w:bottom w:val="single" w:sz="4" w:space="0" w:color="auto"/>
              <w:right w:val="single" w:sz="4" w:space="0" w:color="auto"/>
            </w:tcBorders>
          </w:tcPr>
          <w:p w14:paraId="443DEA34" w14:textId="77777777" w:rsidR="00606CE4" w:rsidRDefault="00606CE4"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164EA070" w14:textId="77777777" w:rsidR="00606CE4" w:rsidRPr="00BA6ABA" w:rsidRDefault="00606CE4" w:rsidP="00144B2C">
            <w:pPr>
              <w:jc w:val="center"/>
            </w:pPr>
            <w:r w:rsidRPr="00BA6ABA">
              <w:t>EDV-7</w:t>
            </w:r>
          </w:p>
        </w:tc>
        <w:tc>
          <w:tcPr>
            <w:tcW w:w="3895" w:type="dxa"/>
            <w:tcBorders>
              <w:top w:val="single" w:sz="4" w:space="0" w:color="auto"/>
              <w:left w:val="single" w:sz="4" w:space="0" w:color="auto"/>
              <w:bottom w:val="single" w:sz="4" w:space="0" w:color="auto"/>
              <w:right w:val="single" w:sz="4" w:space="0" w:color="auto"/>
            </w:tcBorders>
          </w:tcPr>
          <w:p w14:paraId="616DB078" w14:textId="77777777" w:rsidR="00606CE4" w:rsidRPr="00BA6ABA" w:rsidRDefault="00606CE4" w:rsidP="00144B2C">
            <w:r w:rsidRPr="00BA6ABA">
              <w:t xml:space="preserve">FPL’s Response to OPC’s First Set of Interrogatories No. 56  </w:t>
            </w:r>
          </w:p>
        </w:tc>
      </w:tr>
      <w:tr w:rsidR="0065516D" w:rsidRPr="00956FFF" w14:paraId="708AFAFA"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047C8786" w14:textId="77777777" w:rsidR="0065516D" w:rsidRPr="00956FFF" w:rsidRDefault="0065516D" w:rsidP="00144B2C">
            <w:pPr>
              <w:jc w:val="both"/>
            </w:pPr>
            <w:r w:rsidRPr="00963A5A">
              <w:t>Andrew W. Whitley</w:t>
            </w:r>
          </w:p>
        </w:tc>
        <w:tc>
          <w:tcPr>
            <w:tcW w:w="1530" w:type="dxa"/>
            <w:tcBorders>
              <w:top w:val="single" w:sz="4" w:space="0" w:color="auto"/>
              <w:left w:val="single" w:sz="4" w:space="0" w:color="auto"/>
              <w:bottom w:val="single" w:sz="4" w:space="0" w:color="auto"/>
              <w:right w:val="single" w:sz="4" w:space="0" w:color="auto"/>
            </w:tcBorders>
          </w:tcPr>
          <w:p w14:paraId="3867D302"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0216B777" w14:textId="77777777" w:rsidR="0065516D" w:rsidRPr="00BA6ABA" w:rsidRDefault="0065516D" w:rsidP="00144B2C">
            <w:pPr>
              <w:jc w:val="center"/>
            </w:pPr>
            <w:r w:rsidRPr="00BA6ABA">
              <w:t>AWW-9</w:t>
            </w:r>
          </w:p>
        </w:tc>
        <w:tc>
          <w:tcPr>
            <w:tcW w:w="3895" w:type="dxa"/>
            <w:tcBorders>
              <w:top w:val="single" w:sz="4" w:space="0" w:color="auto"/>
              <w:left w:val="single" w:sz="4" w:space="0" w:color="auto"/>
              <w:bottom w:val="single" w:sz="4" w:space="0" w:color="auto"/>
              <w:right w:val="single" w:sz="4" w:space="0" w:color="auto"/>
            </w:tcBorders>
          </w:tcPr>
          <w:p w14:paraId="3C890B80" w14:textId="77777777" w:rsidR="0065516D" w:rsidRPr="00BA6ABA" w:rsidRDefault="0065516D" w:rsidP="00144B2C">
            <w:r w:rsidRPr="00BA6ABA">
              <w:t>2024 CPVRR Analysis for Northwest Florida Battery</w:t>
            </w:r>
          </w:p>
        </w:tc>
      </w:tr>
      <w:tr w:rsidR="0065516D" w:rsidRPr="00956FFF" w14:paraId="68C491B9"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4EC2FE12" w14:textId="77777777" w:rsidR="0065516D" w:rsidRDefault="0065516D" w:rsidP="0065516D">
            <w:pPr>
              <w:jc w:val="both"/>
            </w:pPr>
            <w:r w:rsidRPr="00B048D4">
              <w:t>Arne Olson</w:t>
            </w:r>
          </w:p>
        </w:tc>
        <w:tc>
          <w:tcPr>
            <w:tcW w:w="1530" w:type="dxa"/>
            <w:tcBorders>
              <w:top w:val="single" w:sz="4" w:space="0" w:color="auto"/>
              <w:left w:val="single" w:sz="4" w:space="0" w:color="auto"/>
              <w:bottom w:val="single" w:sz="4" w:space="0" w:color="auto"/>
              <w:right w:val="single" w:sz="4" w:space="0" w:color="auto"/>
            </w:tcBorders>
          </w:tcPr>
          <w:p w14:paraId="2999D334"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0D48437E" w14:textId="77777777" w:rsidR="0065516D" w:rsidRPr="00BA6ABA" w:rsidRDefault="0065516D" w:rsidP="00144B2C">
            <w:pPr>
              <w:jc w:val="center"/>
            </w:pPr>
            <w:r w:rsidRPr="00BA6ABA">
              <w:t>AO-1</w:t>
            </w:r>
          </w:p>
        </w:tc>
        <w:tc>
          <w:tcPr>
            <w:tcW w:w="3895" w:type="dxa"/>
            <w:tcBorders>
              <w:top w:val="single" w:sz="4" w:space="0" w:color="auto"/>
              <w:left w:val="single" w:sz="4" w:space="0" w:color="auto"/>
              <w:bottom w:val="single" w:sz="4" w:space="0" w:color="auto"/>
              <w:right w:val="single" w:sz="4" w:space="0" w:color="auto"/>
            </w:tcBorders>
          </w:tcPr>
          <w:p w14:paraId="2851E4D5" w14:textId="77777777" w:rsidR="0065516D" w:rsidRPr="00BA6ABA" w:rsidRDefault="0065516D" w:rsidP="00144B2C">
            <w:r w:rsidRPr="00BA6ABA">
              <w:t>Résumé of Arne Olson</w:t>
            </w:r>
          </w:p>
        </w:tc>
      </w:tr>
      <w:tr w:rsidR="0065516D" w:rsidRPr="00956FFF" w14:paraId="5000CB34"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581757F2" w14:textId="77777777" w:rsidR="0065516D" w:rsidRDefault="0065516D" w:rsidP="0065516D">
            <w:pPr>
              <w:jc w:val="both"/>
            </w:pPr>
            <w:r w:rsidRPr="00B048D4">
              <w:t>Arne Olson</w:t>
            </w:r>
          </w:p>
        </w:tc>
        <w:tc>
          <w:tcPr>
            <w:tcW w:w="1530" w:type="dxa"/>
            <w:tcBorders>
              <w:top w:val="single" w:sz="4" w:space="0" w:color="auto"/>
              <w:left w:val="single" w:sz="4" w:space="0" w:color="auto"/>
              <w:bottom w:val="single" w:sz="4" w:space="0" w:color="auto"/>
              <w:right w:val="single" w:sz="4" w:space="0" w:color="auto"/>
            </w:tcBorders>
          </w:tcPr>
          <w:p w14:paraId="1295D4C8"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1910A56C" w14:textId="77777777" w:rsidR="0065516D" w:rsidRPr="00BA6ABA" w:rsidRDefault="0065516D" w:rsidP="00144B2C">
            <w:pPr>
              <w:jc w:val="center"/>
            </w:pPr>
            <w:r w:rsidRPr="00BA6ABA">
              <w:t>AO-2</w:t>
            </w:r>
          </w:p>
        </w:tc>
        <w:tc>
          <w:tcPr>
            <w:tcW w:w="3895" w:type="dxa"/>
            <w:tcBorders>
              <w:top w:val="single" w:sz="4" w:space="0" w:color="auto"/>
              <w:left w:val="single" w:sz="4" w:space="0" w:color="auto"/>
              <w:bottom w:val="single" w:sz="4" w:space="0" w:color="auto"/>
              <w:right w:val="single" w:sz="4" w:space="0" w:color="auto"/>
            </w:tcBorders>
          </w:tcPr>
          <w:p w14:paraId="2EA6CC85" w14:textId="77777777" w:rsidR="0065516D" w:rsidRPr="002820E1" w:rsidRDefault="0065516D" w:rsidP="00144B2C">
            <w:r w:rsidRPr="002820E1">
              <w:t>California ISO’s History of Energy Emergency Alert Events</w:t>
            </w:r>
          </w:p>
        </w:tc>
      </w:tr>
      <w:tr w:rsidR="0065516D" w:rsidRPr="00956FFF" w14:paraId="23E78631"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49806F45" w14:textId="77777777" w:rsidR="0065516D" w:rsidRPr="002820E1" w:rsidRDefault="0065516D" w:rsidP="0065516D">
            <w:pPr>
              <w:jc w:val="both"/>
            </w:pPr>
            <w:r w:rsidRPr="002820E1">
              <w:t>Arne Olson</w:t>
            </w:r>
          </w:p>
        </w:tc>
        <w:tc>
          <w:tcPr>
            <w:tcW w:w="1530" w:type="dxa"/>
            <w:tcBorders>
              <w:top w:val="single" w:sz="4" w:space="0" w:color="auto"/>
              <w:left w:val="single" w:sz="4" w:space="0" w:color="auto"/>
              <w:bottom w:val="single" w:sz="4" w:space="0" w:color="auto"/>
              <w:right w:val="single" w:sz="4" w:space="0" w:color="auto"/>
            </w:tcBorders>
          </w:tcPr>
          <w:p w14:paraId="5F397AB0" w14:textId="77777777" w:rsidR="0065516D" w:rsidRPr="002820E1" w:rsidRDefault="0065516D" w:rsidP="00144B2C">
            <w:pPr>
              <w:jc w:val="center"/>
            </w:pPr>
            <w:r w:rsidRPr="002820E1">
              <w:t>FPL</w:t>
            </w:r>
          </w:p>
        </w:tc>
        <w:tc>
          <w:tcPr>
            <w:tcW w:w="1440" w:type="dxa"/>
            <w:tcBorders>
              <w:top w:val="single" w:sz="4" w:space="0" w:color="auto"/>
              <w:left w:val="single" w:sz="4" w:space="0" w:color="auto"/>
              <w:bottom w:val="single" w:sz="4" w:space="0" w:color="auto"/>
              <w:right w:val="single" w:sz="4" w:space="0" w:color="auto"/>
            </w:tcBorders>
          </w:tcPr>
          <w:p w14:paraId="3B249CDC" w14:textId="77777777" w:rsidR="0065516D" w:rsidRPr="002820E1" w:rsidRDefault="0065516D" w:rsidP="00144B2C">
            <w:pPr>
              <w:jc w:val="center"/>
            </w:pPr>
            <w:r w:rsidRPr="002820E1">
              <w:t>AO-3</w:t>
            </w:r>
          </w:p>
        </w:tc>
        <w:tc>
          <w:tcPr>
            <w:tcW w:w="3895" w:type="dxa"/>
            <w:tcBorders>
              <w:top w:val="single" w:sz="4" w:space="0" w:color="auto"/>
              <w:left w:val="single" w:sz="4" w:space="0" w:color="auto"/>
              <w:bottom w:val="single" w:sz="4" w:space="0" w:color="auto"/>
              <w:right w:val="single" w:sz="4" w:space="0" w:color="auto"/>
            </w:tcBorders>
          </w:tcPr>
          <w:p w14:paraId="06A2857B" w14:textId="77777777" w:rsidR="0065516D" w:rsidRPr="002820E1" w:rsidRDefault="0065516D" w:rsidP="00144B2C">
            <w:r w:rsidRPr="002820E1">
              <w:t>2026 LOLP Analysis</w:t>
            </w:r>
          </w:p>
        </w:tc>
      </w:tr>
      <w:tr w:rsidR="0065516D" w:rsidRPr="00956FFF" w14:paraId="17881046"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0413DCB9" w14:textId="77777777" w:rsidR="0065516D" w:rsidRPr="002820E1" w:rsidRDefault="0065516D" w:rsidP="0065516D">
            <w:pPr>
              <w:jc w:val="both"/>
            </w:pPr>
            <w:r w:rsidRPr="002820E1">
              <w:t>Arne Olson</w:t>
            </w:r>
          </w:p>
        </w:tc>
        <w:tc>
          <w:tcPr>
            <w:tcW w:w="1530" w:type="dxa"/>
            <w:tcBorders>
              <w:top w:val="single" w:sz="4" w:space="0" w:color="auto"/>
              <w:left w:val="single" w:sz="4" w:space="0" w:color="auto"/>
              <w:bottom w:val="single" w:sz="4" w:space="0" w:color="auto"/>
              <w:right w:val="single" w:sz="4" w:space="0" w:color="auto"/>
            </w:tcBorders>
          </w:tcPr>
          <w:p w14:paraId="09074D4C" w14:textId="77777777" w:rsidR="0065516D" w:rsidRPr="002820E1" w:rsidRDefault="0065516D" w:rsidP="00144B2C">
            <w:pPr>
              <w:jc w:val="center"/>
            </w:pPr>
            <w:r w:rsidRPr="002820E1">
              <w:t>FPL</w:t>
            </w:r>
          </w:p>
        </w:tc>
        <w:tc>
          <w:tcPr>
            <w:tcW w:w="1440" w:type="dxa"/>
            <w:tcBorders>
              <w:top w:val="single" w:sz="4" w:space="0" w:color="auto"/>
              <w:left w:val="single" w:sz="4" w:space="0" w:color="auto"/>
              <w:bottom w:val="single" w:sz="4" w:space="0" w:color="auto"/>
              <w:right w:val="single" w:sz="4" w:space="0" w:color="auto"/>
            </w:tcBorders>
          </w:tcPr>
          <w:p w14:paraId="782D16E7" w14:textId="77777777" w:rsidR="0065516D" w:rsidRPr="002820E1" w:rsidRDefault="0065516D" w:rsidP="00144B2C">
            <w:pPr>
              <w:jc w:val="center"/>
            </w:pPr>
            <w:r w:rsidRPr="002820E1">
              <w:t>AO-</w:t>
            </w:r>
            <w:r>
              <w:t>4</w:t>
            </w:r>
          </w:p>
        </w:tc>
        <w:tc>
          <w:tcPr>
            <w:tcW w:w="3895" w:type="dxa"/>
            <w:tcBorders>
              <w:top w:val="single" w:sz="4" w:space="0" w:color="auto"/>
              <w:left w:val="single" w:sz="4" w:space="0" w:color="auto"/>
              <w:bottom w:val="single" w:sz="4" w:space="0" w:color="auto"/>
              <w:right w:val="single" w:sz="4" w:space="0" w:color="auto"/>
            </w:tcBorders>
          </w:tcPr>
          <w:p w14:paraId="74D481E4" w14:textId="77777777" w:rsidR="0065516D" w:rsidRPr="002820E1" w:rsidRDefault="0065516D" w:rsidP="00144B2C">
            <w:r w:rsidRPr="002820E1">
              <w:t xml:space="preserve">Corrections to Calculations of Office of Public Counsel Witness Dauphinais. </w:t>
            </w:r>
          </w:p>
        </w:tc>
      </w:tr>
      <w:tr w:rsidR="0065516D" w:rsidRPr="00956FFF" w14:paraId="5DF4222B"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2BF1B372" w14:textId="77777777" w:rsidR="0065516D" w:rsidRDefault="0065516D" w:rsidP="0065516D">
            <w:pPr>
              <w:jc w:val="both"/>
            </w:pPr>
            <w:r w:rsidRPr="00731497">
              <w:t>Tim Oliver</w:t>
            </w:r>
          </w:p>
        </w:tc>
        <w:tc>
          <w:tcPr>
            <w:tcW w:w="1530" w:type="dxa"/>
            <w:tcBorders>
              <w:top w:val="single" w:sz="4" w:space="0" w:color="auto"/>
              <w:left w:val="single" w:sz="4" w:space="0" w:color="auto"/>
              <w:bottom w:val="single" w:sz="4" w:space="0" w:color="auto"/>
              <w:right w:val="single" w:sz="4" w:space="0" w:color="auto"/>
            </w:tcBorders>
          </w:tcPr>
          <w:p w14:paraId="727DD86E"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60E4E0C1" w14:textId="77777777" w:rsidR="0065516D" w:rsidRPr="00BA6ABA" w:rsidRDefault="0065516D" w:rsidP="00144B2C">
            <w:pPr>
              <w:jc w:val="center"/>
            </w:pPr>
            <w:r w:rsidRPr="00BA6ABA">
              <w:t>TO-7</w:t>
            </w:r>
          </w:p>
        </w:tc>
        <w:tc>
          <w:tcPr>
            <w:tcW w:w="3895" w:type="dxa"/>
            <w:tcBorders>
              <w:top w:val="single" w:sz="4" w:space="0" w:color="auto"/>
              <w:left w:val="single" w:sz="4" w:space="0" w:color="auto"/>
              <w:bottom w:val="single" w:sz="4" w:space="0" w:color="auto"/>
              <w:right w:val="single" w:sz="4" w:space="0" w:color="auto"/>
            </w:tcBorders>
          </w:tcPr>
          <w:p w14:paraId="478F426D" w14:textId="77777777" w:rsidR="0065516D" w:rsidRPr="00BA6ABA" w:rsidRDefault="0065516D" w:rsidP="00144B2C">
            <w:r w:rsidRPr="00BA6ABA">
              <w:t>Property Held for Future Use</w:t>
            </w:r>
          </w:p>
        </w:tc>
      </w:tr>
      <w:tr w:rsidR="0065516D" w:rsidRPr="00956FFF" w14:paraId="523537C4"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79CFABE7" w14:textId="77777777" w:rsidR="0065516D" w:rsidRDefault="0065516D" w:rsidP="0065516D">
            <w:pPr>
              <w:jc w:val="both"/>
            </w:pPr>
            <w:r w:rsidRPr="00731497">
              <w:t>Tim Oliver</w:t>
            </w:r>
          </w:p>
        </w:tc>
        <w:tc>
          <w:tcPr>
            <w:tcW w:w="1530" w:type="dxa"/>
            <w:tcBorders>
              <w:top w:val="single" w:sz="4" w:space="0" w:color="auto"/>
              <w:left w:val="single" w:sz="4" w:space="0" w:color="auto"/>
              <w:bottom w:val="single" w:sz="4" w:space="0" w:color="auto"/>
              <w:right w:val="single" w:sz="4" w:space="0" w:color="auto"/>
            </w:tcBorders>
          </w:tcPr>
          <w:p w14:paraId="2F02A66B"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13B7271F" w14:textId="77777777" w:rsidR="0065516D" w:rsidRPr="00BA6ABA" w:rsidRDefault="0065516D" w:rsidP="00144B2C">
            <w:pPr>
              <w:jc w:val="center"/>
            </w:pPr>
            <w:r w:rsidRPr="00BA6ABA">
              <w:t>TO-8</w:t>
            </w:r>
          </w:p>
        </w:tc>
        <w:tc>
          <w:tcPr>
            <w:tcW w:w="3895" w:type="dxa"/>
            <w:tcBorders>
              <w:top w:val="single" w:sz="4" w:space="0" w:color="auto"/>
              <w:left w:val="single" w:sz="4" w:space="0" w:color="auto"/>
              <w:bottom w:val="single" w:sz="4" w:space="0" w:color="auto"/>
              <w:right w:val="single" w:sz="4" w:space="0" w:color="auto"/>
            </w:tcBorders>
          </w:tcPr>
          <w:p w14:paraId="74649857" w14:textId="77777777" w:rsidR="0065516D" w:rsidRPr="00BA6ABA" w:rsidRDefault="0065516D" w:rsidP="00144B2C">
            <w:r w:rsidRPr="00BA6ABA">
              <w:t>UEV Public Fast Charging Revenues</w:t>
            </w:r>
          </w:p>
        </w:tc>
      </w:tr>
      <w:tr w:rsidR="0065516D" w:rsidRPr="00956FFF" w14:paraId="78AC2DA1"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02922067" w14:textId="77777777" w:rsidR="0065516D" w:rsidRDefault="0065516D" w:rsidP="0065516D">
            <w:pPr>
              <w:jc w:val="both"/>
            </w:pPr>
            <w:r w:rsidRPr="00981B73">
              <w:t>Jessica Buttress</w:t>
            </w:r>
          </w:p>
        </w:tc>
        <w:tc>
          <w:tcPr>
            <w:tcW w:w="1530" w:type="dxa"/>
            <w:tcBorders>
              <w:top w:val="single" w:sz="4" w:space="0" w:color="auto"/>
              <w:left w:val="single" w:sz="4" w:space="0" w:color="auto"/>
              <w:bottom w:val="single" w:sz="4" w:space="0" w:color="auto"/>
              <w:right w:val="single" w:sz="4" w:space="0" w:color="auto"/>
            </w:tcBorders>
          </w:tcPr>
          <w:p w14:paraId="3AF1CA03"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68DFB094" w14:textId="77777777" w:rsidR="0065516D" w:rsidRPr="00BA6ABA" w:rsidRDefault="0065516D" w:rsidP="00144B2C">
            <w:pPr>
              <w:jc w:val="center"/>
            </w:pPr>
            <w:r w:rsidRPr="00BA6ABA">
              <w:t>JB-7</w:t>
            </w:r>
          </w:p>
        </w:tc>
        <w:tc>
          <w:tcPr>
            <w:tcW w:w="3895" w:type="dxa"/>
            <w:tcBorders>
              <w:top w:val="single" w:sz="4" w:space="0" w:color="auto"/>
              <w:left w:val="single" w:sz="4" w:space="0" w:color="auto"/>
              <w:bottom w:val="single" w:sz="4" w:space="0" w:color="auto"/>
              <w:right w:val="single" w:sz="4" w:space="0" w:color="auto"/>
            </w:tcBorders>
          </w:tcPr>
          <w:p w14:paraId="6886064A" w14:textId="77777777" w:rsidR="0065516D" w:rsidRPr="00BA6ABA" w:rsidRDefault="0065516D" w:rsidP="00144B2C">
            <w:r w:rsidRPr="00BA6ABA">
              <w:t>Job Requisitions as of July 1, 2025</w:t>
            </w:r>
          </w:p>
        </w:tc>
      </w:tr>
      <w:tr w:rsidR="0065516D" w:rsidRPr="00956FFF" w14:paraId="22F47C08"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005F7726" w14:textId="77777777" w:rsidR="0065516D" w:rsidRDefault="0065516D" w:rsidP="0065516D">
            <w:pPr>
              <w:jc w:val="both"/>
            </w:pPr>
            <w:r w:rsidRPr="00981B73">
              <w:t>Jessica Buttress</w:t>
            </w:r>
          </w:p>
        </w:tc>
        <w:tc>
          <w:tcPr>
            <w:tcW w:w="1530" w:type="dxa"/>
            <w:tcBorders>
              <w:top w:val="single" w:sz="4" w:space="0" w:color="auto"/>
              <w:left w:val="single" w:sz="4" w:space="0" w:color="auto"/>
              <w:bottom w:val="single" w:sz="4" w:space="0" w:color="auto"/>
              <w:right w:val="single" w:sz="4" w:space="0" w:color="auto"/>
            </w:tcBorders>
          </w:tcPr>
          <w:p w14:paraId="696A9171"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385A9570" w14:textId="77777777" w:rsidR="0065516D" w:rsidRPr="00BA6ABA" w:rsidRDefault="0065516D" w:rsidP="00144B2C">
            <w:pPr>
              <w:jc w:val="center"/>
            </w:pPr>
            <w:r w:rsidRPr="00BA6ABA">
              <w:t>JB-8</w:t>
            </w:r>
          </w:p>
        </w:tc>
        <w:tc>
          <w:tcPr>
            <w:tcW w:w="3895" w:type="dxa"/>
            <w:tcBorders>
              <w:top w:val="single" w:sz="4" w:space="0" w:color="auto"/>
              <w:left w:val="single" w:sz="4" w:space="0" w:color="auto"/>
              <w:bottom w:val="single" w:sz="4" w:space="0" w:color="auto"/>
              <w:right w:val="single" w:sz="4" w:space="0" w:color="auto"/>
            </w:tcBorders>
          </w:tcPr>
          <w:p w14:paraId="0623B572" w14:textId="77777777" w:rsidR="0065516D" w:rsidRPr="00BA6ABA" w:rsidRDefault="0065516D" w:rsidP="00144B2C">
            <w:r w:rsidRPr="00BA6ABA">
              <w:t>FPL’s Corrected Supplemental Response to OPC’s First Set of Interrogatories No. 24 and FPL’s Corrected Response to OPC’s Eleventh Set of Interrogatories No. 328</w:t>
            </w:r>
          </w:p>
        </w:tc>
      </w:tr>
      <w:tr w:rsidR="0065516D" w:rsidRPr="00956FFF" w14:paraId="1A179344"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1846F96E" w14:textId="77777777" w:rsidR="0065516D" w:rsidRDefault="0065516D" w:rsidP="0065516D">
            <w:pPr>
              <w:jc w:val="both"/>
            </w:pPr>
            <w:r w:rsidRPr="00981B73">
              <w:lastRenderedPageBreak/>
              <w:t>Jessica Buttress</w:t>
            </w:r>
          </w:p>
        </w:tc>
        <w:tc>
          <w:tcPr>
            <w:tcW w:w="1530" w:type="dxa"/>
            <w:tcBorders>
              <w:top w:val="single" w:sz="4" w:space="0" w:color="auto"/>
              <w:left w:val="single" w:sz="4" w:space="0" w:color="auto"/>
              <w:bottom w:val="single" w:sz="4" w:space="0" w:color="auto"/>
              <w:right w:val="single" w:sz="4" w:space="0" w:color="auto"/>
            </w:tcBorders>
          </w:tcPr>
          <w:p w14:paraId="75DB9F1D"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0574178C" w14:textId="77777777" w:rsidR="0065516D" w:rsidRPr="00BA6ABA" w:rsidRDefault="0065516D" w:rsidP="00144B2C">
            <w:pPr>
              <w:jc w:val="center"/>
            </w:pPr>
            <w:r w:rsidRPr="00BA6ABA">
              <w:t>JB-9</w:t>
            </w:r>
          </w:p>
        </w:tc>
        <w:tc>
          <w:tcPr>
            <w:tcW w:w="3895" w:type="dxa"/>
            <w:tcBorders>
              <w:top w:val="single" w:sz="4" w:space="0" w:color="auto"/>
              <w:left w:val="single" w:sz="4" w:space="0" w:color="auto"/>
              <w:bottom w:val="single" w:sz="4" w:space="0" w:color="auto"/>
              <w:right w:val="single" w:sz="4" w:space="0" w:color="auto"/>
            </w:tcBorders>
          </w:tcPr>
          <w:p w14:paraId="51B7FAA6" w14:textId="77777777" w:rsidR="0065516D" w:rsidRPr="00BA6ABA" w:rsidRDefault="0065516D" w:rsidP="00144B2C">
            <w:r w:rsidRPr="00BA6ABA">
              <w:t>FPL’s Response to OPC’s First Request for Production of Documents No. 22 and FPL’s Original and Corrected Response to OPC’s Eleventh Set of Interrogatories No. 313</w:t>
            </w:r>
          </w:p>
        </w:tc>
      </w:tr>
      <w:tr w:rsidR="0065516D" w:rsidRPr="00956FFF" w14:paraId="542CB35F"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15794CD5" w14:textId="77777777" w:rsidR="0065516D" w:rsidRDefault="0065516D" w:rsidP="0065516D">
            <w:pPr>
              <w:jc w:val="both"/>
            </w:pPr>
            <w:r w:rsidRPr="00981B73">
              <w:t>Jessica Buttress</w:t>
            </w:r>
          </w:p>
        </w:tc>
        <w:tc>
          <w:tcPr>
            <w:tcW w:w="1530" w:type="dxa"/>
            <w:tcBorders>
              <w:top w:val="single" w:sz="4" w:space="0" w:color="auto"/>
              <w:left w:val="single" w:sz="4" w:space="0" w:color="auto"/>
              <w:bottom w:val="single" w:sz="4" w:space="0" w:color="auto"/>
              <w:right w:val="single" w:sz="4" w:space="0" w:color="auto"/>
            </w:tcBorders>
          </w:tcPr>
          <w:p w14:paraId="69853289"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35F0A396" w14:textId="77777777" w:rsidR="0065516D" w:rsidRPr="00BA6ABA" w:rsidRDefault="0065516D" w:rsidP="00144B2C">
            <w:pPr>
              <w:jc w:val="center"/>
            </w:pPr>
            <w:r w:rsidRPr="00BA6ABA">
              <w:t>JB-10</w:t>
            </w:r>
          </w:p>
        </w:tc>
        <w:tc>
          <w:tcPr>
            <w:tcW w:w="3895" w:type="dxa"/>
            <w:tcBorders>
              <w:top w:val="single" w:sz="4" w:space="0" w:color="auto"/>
              <w:left w:val="single" w:sz="4" w:space="0" w:color="auto"/>
              <w:bottom w:val="single" w:sz="4" w:space="0" w:color="auto"/>
              <w:right w:val="single" w:sz="4" w:space="0" w:color="auto"/>
            </w:tcBorders>
          </w:tcPr>
          <w:p w14:paraId="6BC087F5" w14:textId="77777777" w:rsidR="0065516D" w:rsidRPr="00BA6ABA" w:rsidRDefault="0065516D" w:rsidP="00144B2C">
            <w:r w:rsidRPr="00BA6ABA">
              <w:t xml:space="preserve">FPL’s Response to OPC’s First Set of Interrogatories No. 19 and FPL’s Response to OPC’s First Request for Production of Documents No. 37 </w:t>
            </w:r>
          </w:p>
        </w:tc>
      </w:tr>
      <w:tr w:rsidR="0065516D" w:rsidRPr="00956FFF" w14:paraId="573C0C50"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25893C44" w14:textId="77777777" w:rsidR="0065516D" w:rsidRDefault="0065516D" w:rsidP="0065516D">
            <w:pPr>
              <w:jc w:val="both"/>
            </w:pPr>
            <w:r w:rsidRPr="00F844D4">
              <w:t>Keith Ferguson</w:t>
            </w:r>
          </w:p>
        </w:tc>
        <w:tc>
          <w:tcPr>
            <w:tcW w:w="1530" w:type="dxa"/>
            <w:tcBorders>
              <w:top w:val="single" w:sz="4" w:space="0" w:color="auto"/>
              <w:left w:val="single" w:sz="4" w:space="0" w:color="auto"/>
              <w:bottom w:val="single" w:sz="4" w:space="0" w:color="auto"/>
              <w:right w:val="single" w:sz="4" w:space="0" w:color="auto"/>
            </w:tcBorders>
          </w:tcPr>
          <w:p w14:paraId="1CD9B607"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6728DC4B" w14:textId="77777777" w:rsidR="0065516D" w:rsidRPr="00BA6ABA" w:rsidRDefault="0065516D" w:rsidP="00144B2C">
            <w:pPr>
              <w:jc w:val="center"/>
            </w:pPr>
            <w:r w:rsidRPr="00BA6ABA">
              <w:t>KF-8</w:t>
            </w:r>
          </w:p>
        </w:tc>
        <w:tc>
          <w:tcPr>
            <w:tcW w:w="3895" w:type="dxa"/>
            <w:tcBorders>
              <w:top w:val="single" w:sz="4" w:space="0" w:color="auto"/>
              <w:left w:val="single" w:sz="4" w:space="0" w:color="auto"/>
              <w:bottom w:val="single" w:sz="4" w:space="0" w:color="auto"/>
              <w:right w:val="single" w:sz="4" w:space="0" w:color="auto"/>
            </w:tcBorders>
          </w:tcPr>
          <w:p w14:paraId="25981A77" w14:textId="77777777" w:rsidR="0065516D" w:rsidRPr="00BA6ABA" w:rsidRDefault="0065516D" w:rsidP="00144B2C">
            <w:r w:rsidRPr="00BA6ABA">
              <w:t>FPL’s Response to OPC’s First Request for Production of Documents No. 15</w:t>
            </w:r>
          </w:p>
        </w:tc>
      </w:tr>
      <w:tr w:rsidR="0065516D" w:rsidRPr="00956FFF" w14:paraId="7DE84574"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35B14509" w14:textId="77777777" w:rsidR="0065516D" w:rsidRDefault="0065516D" w:rsidP="0065516D">
            <w:pPr>
              <w:jc w:val="both"/>
            </w:pPr>
            <w:r w:rsidRPr="00F844D4">
              <w:t>Keith Ferguson</w:t>
            </w:r>
          </w:p>
        </w:tc>
        <w:tc>
          <w:tcPr>
            <w:tcW w:w="1530" w:type="dxa"/>
            <w:tcBorders>
              <w:top w:val="single" w:sz="4" w:space="0" w:color="auto"/>
              <w:left w:val="single" w:sz="4" w:space="0" w:color="auto"/>
              <w:bottom w:val="single" w:sz="4" w:space="0" w:color="auto"/>
              <w:right w:val="single" w:sz="4" w:space="0" w:color="auto"/>
            </w:tcBorders>
          </w:tcPr>
          <w:p w14:paraId="6CB23A4A"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0C7328CA" w14:textId="77777777" w:rsidR="0065516D" w:rsidRPr="00BA6ABA" w:rsidRDefault="0065516D" w:rsidP="00144B2C">
            <w:pPr>
              <w:jc w:val="center"/>
            </w:pPr>
            <w:r w:rsidRPr="00BA6ABA">
              <w:t>KF-9</w:t>
            </w:r>
          </w:p>
        </w:tc>
        <w:tc>
          <w:tcPr>
            <w:tcW w:w="3895" w:type="dxa"/>
            <w:tcBorders>
              <w:top w:val="single" w:sz="4" w:space="0" w:color="auto"/>
              <w:left w:val="single" w:sz="4" w:space="0" w:color="auto"/>
              <w:bottom w:val="single" w:sz="4" w:space="0" w:color="auto"/>
              <w:right w:val="single" w:sz="4" w:space="0" w:color="auto"/>
            </w:tcBorders>
          </w:tcPr>
          <w:p w14:paraId="38F08342" w14:textId="77777777" w:rsidR="0065516D" w:rsidRPr="00BA6ABA" w:rsidRDefault="0065516D" w:rsidP="00144B2C">
            <w:r w:rsidRPr="00BA6ABA">
              <w:t>FPL’s Response to FEA’s Third Set of Interrogatories No. 7</w:t>
            </w:r>
          </w:p>
        </w:tc>
      </w:tr>
      <w:tr w:rsidR="0065516D" w:rsidRPr="00956FFF" w14:paraId="102B80C1"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2BF203BD" w14:textId="77777777" w:rsidR="0065516D" w:rsidRDefault="0065516D" w:rsidP="0065516D">
            <w:pPr>
              <w:jc w:val="both"/>
            </w:pPr>
            <w:r w:rsidRPr="004A1091">
              <w:t>Liz Fuentes</w:t>
            </w:r>
          </w:p>
        </w:tc>
        <w:tc>
          <w:tcPr>
            <w:tcW w:w="1530" w:type="dxa"/>
            <w:tcBorders>
              <w:top w:val="single" w:sz="4" w:space="0" w:color="auto"/>
              <w:left w:val="single" w:sz="4" w:space="0" w:color="auto"/>
              <w:bottom w:val="single" w:sz="4" w:space="0" w:color="auto"/>
              <w:right w:val="single" w:sz="4" w:space="0" w:color="auto"/>
            </w:tcBorders>
          </w:tcPr>
          <w:p w14:paraId="7E863F00"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7F2BDEEE" w14:textId="77777777" w:rsidR="0065516D" w:rsidRPr="00BA6ABA" w:rsidRDefault="0065516D" w:rsidP="00144B2C">
            <w:pPr>
              <w:jc w:val="center"/>
            </w:pPr>
            <w:r w:rsidRPr="00BA6ABA">
              <w:t>LF-7</w:t>
            </w:r>
          </w:p>
        </w:tc>
        <w:tc>
          <w:tcPr>
            <w:tcW w:w="3895" w:type="dxa"/>
            <w:tcBorders>
              <w:top w:val="single" w:sz="4" w:space="0" w:color="auto"/>
              <w:left w:val="single" w:sz="4" w:space="0" w:color="auto"/>
              <w:bottom w:val="single" w:sz="4" w:space="0" w:color="auto"/>
              <w:right w:val="single" w:sz="4" w:space="0" w:color="auto"/>
            </w:tcBorders>
          </w:tcPr>
          <w:p w14:paraId="51143B15" w14:textId="77777777" w:rsidR="0065516D" w:rsidRPr="00BA6ABA" w:rsidRDefault="0065516D" w:rsidP="00144B2C">
            <w:r w:rsidRPr="00BA6ABA">
              <w:t>Rate Case Expenses</w:t>
            </w:r>
          </w:p>
        </w:tc>
      </w:tr>
      <w:tr w:rsidR="0065516D" w:rsidRPr="00956FFF" w14:paraId="38026908"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6FF723B5" w14:textId="77777777" w:rsidR="0065516D" w:rsidRDefault="0065516D" w:rsidP="0065516D">
            <w:pPr>
              <w:jc w:val="both"/>
            </w:pPr>
            <w:r w:rsidRPr="004A1091">
              <w:t>Liz Fuentes</w:t>
            </w:r>
          </w:p>
        </w:tc>
        <w:tc>
          <w:tcPr>
            <w:tcW w:w="1530" w:type="dxa"/>
            <w:tcBorders>
              <w:top w:val="single" w:sz="4" w:space="0" w:color="auto"/>
              <w:left w:val="single" w:sz="4" w:space="0" w:color="auto"/>
              <w:bottom w:val="single" w:sz="4" w:space="0" w:color="auto"/>
              <w:right w:val="single" w:sz="4" w:space="0" w:color="auto"/>
            </w:tcBorders>
          </w:tcPr>
          <w:p w14:paraId="7721CE69"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66F8957E" w14:textId="77777777" w:rsidR="0065516D" w:rsidRPr="00BA6ABA" w:rsidRDefault="0065516D" w:rsidP="00144B2C">
            <w:pPr>
              <w:jc w:val="center"/>
            </w:pPr>
            <w:r w:rsidRPr="00BA6ABA">
              <w:t>LF-8</w:t>
            </w:r>
          </w:p>
        </w:tc>
        <w:tc>
          <w:tcPr>
            <w:tcW w:w="3895" w:type="dxa"/>
            <w:tcBorders>
              <w:top w:val="single" w:sz="4" w:space="0" w:color="auto"/>
              <w:left w:val="single" w:sz="4" w:space="0" w:color="auto"/>
              <w:bottom w:val="single" w:sz="4" w:space="0" w:color="auto"/>
              <w:right w:val="single" w:sz="4" w:space="0" w:color="auto"/>
            </w:tcBorders>
          </w:tcPr>
          <w:p w14:paraId="698BECA5" w14:textId="77777777" w:rsidR="0065516D" w:rsidRPr="00BA6ABA" w:rsidRDefault="0065516D" w:rsidP="00144B2C">
            <w:r w:rsidRPr="00BA6ABA">
              <w:t>FPL’s Response to OPC’s Twelfth Set of Interrogatories No. 334</w:t>
            </w:r>
          </w:p>
        </w:tc>
      </w:tr>
      <w:tr w:rsidR="0065516D" w:rsidRPr="00956FFF" w14:paraId="3AA4C4A2"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4F8431BF" w14:textId="77777777" w:rsidR="0065516D" w:rsidRDefault="0065516D" w:rsidP="0065516D">
            <w:pPr>
              <w:jc w:val="both"/>
            </w:pPr>
            <w:r w:rsidRPr="004A1091">
              <w:t>Liz Fuentes</w:t>
            </w:r>
          </w:p>
        </w:tc>
        <w:tc>
          <w:tcPr>
            <w:tcW w:w="1530" w:type="dxa"/>
            <w:tcBorders>
              <w:top w:val="single" w:sz="4" w:space="0" w:color="auto"/>
              <w:left w:val="single" w:sz="4" w:space="0" w:color="auto"/>
              <w:bottom w:val="single" w:sz="4" w:space="0" w:color="auto"/>
              <w:right w:val="single" w:sz="4" w:space="0" w:color="auto"/>
            </w:tcBorders>
          </w:tcPr>
          <w:p w14:paraId="1D753E10"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35DA9ED7" w14:textId="77777777" w:rsidR="0065516D" w:rsidRPr="00BA6ABA" w:rsidRDefault="0065516D" w:rsidP="00144B2C">
            <w:pPr>
              <w:jc w:val="center"/>
            </w:pPr>
            <w:r w:rsidRPr="00BA6ABA">
              <w:t>LF-9</w:t>
            </w:r>
          </w:p>
        </w:tc>
        <w:tc>
          <w:tcPr>
            <w:tcW w:w="3895" w:type="dxa"/>
            <w:tcBorders>
              <w:top w:val="single" w:sz="4" w:space="0" w:color="auto"/>
              <w:left w:val="single" w:sz="4" w:space="0" w:color="auto"/>
              <w:bottom w:val="single" w:sz="4" w:space="0" w:color="auto"/>
              <w:right w:val="single" w:sz="4" w:space="0" w:color="auto"/>
            </w:tcBorders>
          </w:tcPr>
          <w:p w14:paraId="1F0C6C55" w14:textId="77777777" w:rsidR="0065516D" w:rsidRPr="00BA6ABA" w:rsidRDefault="0065516D" w:rsidP="00144B2C">
            <w:r w:rsidRPr="00BA6ABA">
              <w:t>FPL’s Response to OPC’s Twelfth Set of Interrogatories No. 335</w:t>
            </w:r>
          </w:p>
        </w:tc>
      </w:tr>
      <w:tr w:rsidR="0065516D" w:rsidRPr="00956FFF" w14:paraId="78A906EF"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5E1846D4" w14:textId="77777777" w:rsidR="0065516D" w:rsidRDefault="0065516D" w:rsidP="0065516D">
            <w:pPr>
              <w:jc w:val="both"/>
            </w:pPr>
            <w:r w:rsidRPr="004A1091">
              <w:t>Liz Fuentes</w:t>
            </w:r>
          </w:p>
        </w:tc>
        <w:tc>
          <w:tcPr>
            <w:tcW w:w="1530" w:type="dxa"/>
            <w:tcBorders>
              <w:top w:val="single" w:sz="4" w:space="0" w:color="auto"/>
              <w:left w:val="single" w:sz="4" w:space="0" w:color="auto"/>
              <w:bottom w:val="single" w:sz="4" w:space="0" w:color="auto"/>
              <w:right w:val="single" w:sz="4" w:space="0" w:color="auto"/>
            </w:tcBorders>
          </w:tcPr>
          <w:p w14:paraId="646213E5"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21A23313" w14:textId="77777777" w:rsidR="0065516D" w:rsidRPr="00BA6ABA" w:rsidRDefault="0065516D" w:rsidP="00144B2C">
            <w:pPr>
              <w:jc w:val="center"/>
            </w:pPr>
            <w:r w:rsidRPr="00BA6ABA">
              <w:t>LF-10</w:t>
            </w:r>
          </w:p>
        </w:tc>
        <w:tc>
          <w:tcPr>
            <w:tcW w:w="3895" w:type="dxa"/>
            <w:tcBorders>
              <w:top w:val="single" w:sz="4" w:space="0" w:color="auto"/>
              <w:left w:val="single" w:sz="4" w:space="0" w:color="auto"/>
              <w:bottom w:val="single" w:sz="4" w:space="0" w:color="auto"/>
              <w:right w:val="single" w:sz="4" w:space="0" w:color="auto"/>
            </w:tcBorders>
          </w:tcPr>
          <w:p w14:paraId="668E358B" w14:textId="77777777" w:rsidR="0065516D" w:rsidRPr="00BA6ABA" w:rsidRDefault="0065516D" w:rsidP="00144B2C">
            <w:r w:rsidRPr="00BA6ABA">
              <w:t xml:space="preserve"> FPL’s response to OPC’s Twelfth Set of Interrogatories No. 333</w:t>
            </w:r>
          </w:p>
        </w:tc>
      </w:tr>
      <w:tr w:rsidR="0065516D" w:rsidRPr="00956FFF" w14:paraId="6E835BFA"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077BFF2E" w14:textId="77777777" w:rsidR="0065516D" w:rsidRDefault="0065516D" w:rsidP="0065516D">
            <w:pPr>
              <w:jc w:val="both"/>
            </w:pPr>
            <w:r w:rsidRPr="004A1091">
              <w:t>Liz Fuentes</w:t>
            </w:r>
          </w:p>
          <w:p w14:paraId="3AF94108" w14:textId="77777777" w:rsidR="0065516D" w:rsidRDefault="0065516D" w:rsidP="0065516D">
            <w:pPr>
              <w:jc w:val="both"/>
            </w:pPr>
            <w:r>
              <w:t>Ina Laney</w:t>
            </w:r>
          </w:p>
          <w:p w14:paraId="0740A807" w14:textId="77777777" w:rsidR="0065516D" w:rsidRDefault="0065516D" w:rsidP="0065516D">
            <w:pPr>
              <w:jc w:val="both"/>
            </w:pPr>
            <w:r>
              <w:t>Keith Ferguson</w:t>
            </w:r>
          </w:p>
          <w:p w14:paraId="567AB908" w14:textId="77777777" w:rsidR="0065516D" w:rsidRDefault="0065516D" w:rsidP="0065516D">
            <w:pPr>
              <w:jc w:val="both"/>
            </w:pPr>
            <w:r>
              <w:t>Tim Oliver</w:t>
            </w:r>
          </w:p>
        </w:tc>
        <w:tc>
          <w:tcPr>
            <w:tcW w:w="1530" w:type="dxa"/>
            <w:tcBorders>
              <w:top w:val="single" w:sz="4" w:space="0" w:color="auto"/>
              <w:left w:val="single" w:sz="4" w:space="0" w:color="auto"/>
              <w:bottom w:val="single" w:sz="4" w:space="0" w:color="auto"/>
              <w:right w:val="single" w:sz="4" w:space="0" w:color="auto"/>
            </w:tcBorders>
          </w:tcPr>
          <w:p w14:paraId="3D19535B"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0F9F8FAC" w14:textId="77777777" w:rsidR="0065516D" w:rsidRPr="00BA6ABA" w:rsidRDefault="0065516D" w:rsidP="00144B2C">
            <w:pPr>
              <w:jc w:val="center"/>
            </w:pPr>
            <w:r w:rsidRPr="00BA6ABA">
              <w:t>LF-11</w:t>
            </w:r>
          </w:p>
        </w:tc>
        <w:tc>
          <w:tcPr>
            <w:tcW w:w="3895" w:type="dxa"/>
            <w:tcBorders>
              <w:top w:val="single" w:sz="4" w:space="0" w:color="auto"/>
              <w:left w:val="single" w:sz="4" w:space="0" w:color="auto"/>
              <w:bottom w:val="single" w:sz="4" w:space="0" w:color="auto"/>
              <w:right w:val="single" w:sz="4" w:space="0" w:color="auto"/>
            </w:tcBorders>
          </w:tcPr>
          <w:p w14:paraId="77576324" w14:textId="77777777" w:rsidR="0065516D" w:rsidRPr="00BA6ABA" w:rsidRDefault="0065516D" w:rsidP="00144B2C">
            <w:r w:rsidRPr="00BA6ABA">
              <w:t>FPL’s Notice of Identified Adjustments filed May 23, 2025, and Witness Sponsorship</w:t>
            </w:r>
          </w:p>
        </w:tc>
      </w:tr>
      <w:tr w:rsidR="0065516D" w:rsidRPr="00956FFF" w14:paraId="0E015FAF"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406C886C" w14:textId="77777777" w:rsidR="0065516D" w:rsidRDefault="0065516D" w:rsidP="0065516D">
            <w:pPr>
              <w:jc w:val="both"/>
            </w:pPr>
            <w:r w:rsidRPr="004A1091">
              <w:t>Liz Fuentes</w:t>
            </w:r>
          </w:p>
        </w:tc>
        <w:tc>
          <w:tcPr>
            <w:tcW w:w="1530" w:type="dxa"/>
            <w:tcBorders>
              <w:top w:val="single" w:sz="4" w:space="0" w:color="auto"/>
              <w:left w:val="single" w:sz="4" w:space="0" w:color="auto"/>
              <w:bottom w:val="single" w:sz="4" w:space="0" w:color="auto"/>
              <w:right w:val="single" w:sz="4" w:space="0" w:color="auto"/>
            </w:tcBorders>
          </w:tcPr>
          <w:p w14:paraId="1EBA61CA"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6F4651F4" w14:textId="77777777" w:rsidR="0065516D" w:rsidRPr="00BA6ABA" w:rsidRDefault="0065516D" w:rsidP="00144B2C">
            <w:pPr>
              <w:jc w:val="center"/>
            </w:pPr>
            <w:r w:rsidRPr="00BA6ABA">
              <w:t>LF-12</w:t>
            </w:r>
          </w:p>
        </w:tc>
        <w:tc>
          <w:tcPr>
            <w:tcW w:w="3895" w:type="dxa"/>
            <w:tcBorders>
              <w:top w:val="single" w:sz="4" w:space="0" w:color="auto"/>
              <w:left w:val="single" w:sz="4" w:space="0" w:color="auto"/>
              <w:bottom w:val="single" w:sz="4" w:space="0" w:color="auto"/>
              <w:right w:val="single" w:sz="4" w:space="0" w:color="auto"/>
            </w:tcBorders>
          </w:tcPr>
          <w:p w14:paraId="77C2FA18" w14:textId="77777777" w:rsidR="0065516D" w:rsidRPr="00BA6ABA" w:rsidRDefault="0065516D" w:rsidP="00144B2C">
            <w:r w:rsidRPr="00BA6ABA">
              <w:t>Recalculated Revenue Requirements for 2026 and 2027 Projected Test Years</w:t>
            </w:r>
          </w:p>
        </w:tc>
      </w:tr>
      <w:tr w:rsidR="0065516D" w:rsidRPr="00956FFF" w14:paraId="18289F93"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131BEB41" w14:textId="77777777" w:rsidR="0065516D" w:rsidRDefault="0065516D" w:rsidP="0065516D">
            <w:pPr>
              <w:jc w:val="both"/>
            </w:pPr>
            <w:r w:rsidRPr="001243AF">
              <w:t>James M. Coyne</w:t>
            </w:r>
          </w:p>
        </w:tc>
        <w:tc>
          <w:tcPr>
            <w:tcW w:w="1530" w:type="dxa"/>
            <w:tcBorders>
              <w:top w:val="single" w:sz="4" w:space="0" w:color="auto"/>
              <w:left w:val="single" w:sz="4" w:space="0" w:color="auto"/>
              <w:bottom w:val="single" w:sz="4" w:space="0" w:color="auto"/>
              <w:right w:val="single" w:sz="4" w:space="0" w:color="auto"/>
            </w:tcBorders>
          </w:tcPr>
          <w:p w14:paraId="311CC886"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38458117" w14:textId="77777777" w:rsidR="0065516D" w:rsidRPr="00BA6ABA" w:rsidRDefault="0065516D" w:rsidP="00144B2C">
            <w:pPr>
              <w:jc w:val="center"/>
            </w:pPr>
            <w:r w:rsidRPr="00BA6ABA">
              <w:t>JMC-12</w:t>
            </w:r>
          </w:p>
        </w:tc>
        <w:tc>
          <w:tcPr>
            <w:tcW w:w="3895" w:type="dxa"/>
            <w:tcBorders>
              <w:top w:val="single" w:sz="4" w:space="0" w:color="auto"/>
              <w:left w:val="single" w:sz="4" w:space="0" w:color="auto"/>
              <w:bottom w:val="single" w:sz="4" w:space="0" w:color="auto"/>
              <w:right w:val="single" w:sz="4" w:space="0" w:color="auto"/>
            </w:tcBorders>
          </w:tcPr>
          <w:p w14:paraId="5D7622F9" w14:textId="77777777" w:rsidR="0065516D" w:rsidRPr="00BA6ABA" w:rsidRDefault="0065516D" w:rsidP="00144B2C">
            <w:r w:rsidRPr="00BA6ABA">
              <w:t>Comprehensive Summary of ROE Results</w:t>
            </w:r>
          </w:p>
        </w:tc>
      </w:tr>
      <w:tr w:rsidR="0065516D" w:rsidRPr="00956FFF" w14:paraId="2515614F"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697E7A34" w14:textId="77777777" w:rsidR="0065516D" w:rsidRDefault="0065516D" w:rsidP="0065516D">
            <w:pPr>
              <w:jc w:val="both"/>
            </w:pPr>
            <w:r w:rsidRPr="001243AF">
              <w:t>James M. Coyne</w:t>
            </w:r>
          </w:p>
        </w:tc>
        <w:tc>
          <w:tcPr>
            <w:tcW w:w="1530" w:type="dxa"/>
            <w:tcBorders>
              <w:top w:val="single" w:sz="4" w:space="0" w:color="auto"/>
              <w:left w:val="single" w:sz="4" w:space="0" w:color="auto"/>
              <w:bottom w:val="single" w:sz="4" w:space="0" w:color="auto"/>
              <w:right w:val="single" w:sz="4" w:space="0" w:color="auto"/>
            </w:tcBorders>
          </w:tcPr>
          <w:p w14:paraId="342318C0"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41793AE4" w14:textId="77777777" w:rsidR="0065516D" w:rsidRPr="00BA6ABA" w:rsidRDefault="0065516D" w:rsidP="00144B2C">
            <w:pPr>
              <w:jc w:val="center"/>
            </w:pPr>
            <w:r w:rsidRPr="00BA6ABA">
              <w:t>JMC-13</w:t>
            </w:r>
          </w:p>
        </w:tc>
        <w:tc>
          <w:tcPr>
            <w:tcW w:w="3895" w:type="dxa"/>
            <w:tcBorders>
              <w:top w:val="single" w:sz="4" w:space="0" w:color="auto"/>
              <w:left w:val="single" w:sz="4" w:space="0" w:color="auto"/>
              <w:bottom w:val="single" w:sz="4" w:space="0" w:color="auto"/>
              <w:right w:val="single" w:sz="4" w:space="0" w:color="auto"/>
            </w:tcBorders>
          </w:tcPr>
          <w:p w14:paraId="62D51F0F" w14:textId="77777777" w:rsidR="0065516D" w:rsidRPr="00BA6ABA" w:rsidRDefault="0065516D" w:rsidP="00144B2C">
            <w:r w:rsidRPr="00BA6ABA">
              <w:t>Proxy Group Selection</w:t>
            </w:r>
          </w:p>
        </w:tc>
      </w:tr>
      <w:tr w:rsidR="0065516D" w:rsidRPr="00956FFF" w14:paraId="58F8403E"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4042EBE4" w14:textId="77777777" w:rsidR="0065516D" w:rsidRDefault="0065516D" w:rsidP="0065516D">
            <w:pPr>
              <w:jc w:val="both"/>
            </w:pPr>
            <w:r w:rsidRPr="001243AF">
              <w:t>James M. Coyne</w:t>
            </w:r>
          </w:p>
        </w:tc>
        <w:tc>
          <w:tcPr>
            <w:tcW w:w="1530" w:type="dxa"/>
            <w:tcBorders>
              <w:top w:val="single" w:sz="4" w:space="0" w:color="auto"/>
              <w:left w:val="single" w:sz="4" w:space="0" w:color="auto"/>
              <w:bottom w:val="single" w:sz="4" w:space="0" w:color="auto"/>
              <w:right w:val="single" w:sz="4" w:space="0" w:color="auto"/>
            </w:tcBorders>
          </w:tcPr>
          <w:p w14:paraId="62605BA6"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25A8D6A2" w14:textId="77777777" w:rsidR="0065516D" w:rsidRPr="00BA6ABA" w:rsidRDefault="0065516D" w:rsidP="00144B2C">
            <w:pPr>
              <w:jc w:val="center"/>
            </w:pPr>
            <w:r w:rsidRPr="00BA6ABA">
              <w:t>JMC-14</w:t>
            </w:r>
          </w:p>
        </w:tc>
        <w:tc>
          <w:tcPr>
            <w:tcW w:w="3895" w:type="dxa"/>
            <w:tcBorders>
              <w:top w:val="single" w:sz="4" w:space="0" w:color="auto"/>
              <w:left w:val="single" w:sz="4" w:space="0" w:color="auto"/>
              <w:bottom w:val="single" w:sz="4" w:space="0" w:color="auto"/>
              <w:right w:val="single" w:sz="4" w:space="0" w:color="auto"/>
            </w:tcBorders>
          </w:tcPr>
          <w:p w14:paraId="593ECAD5" w14:textId="77777777" w:rsidR="0065516D" w:rsidRPr="00BA6ABA" w:rsidRDefault="0065516D" w:rsidP="00144B2C">
            <w:r w:rsidRPr="00BA6ABA">
              <w:t>Constant Growth DCF Analysis</w:t>
            </w:r>
          </w:p>
        </w:tc>
      </w:tr>
      <w:tr w:rsidR="0065516D" w:rsidRPr="00956FFF" w14:paraId="4D60AE99"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46C575D2" w14:textId="77777777" w:rsidR="0065516D" w:rsidRDefault="0065516D" w:rsidP="0065516D">
            <w:pPr>
              <w:jc w:val="both"/>
            </w:pPr>
            <w:r w:rsidRPr="001243AF">
              <w:lastRenderedPageBreak/>
              <w:t>James M. Coyne</w:t>
            </w:r>
          </w:p>
        </w:tc>
        <w:tc>
          <w:tcPr>
            <w:tcW w:w="1530" w:type="dxa"/>
            <w:tcBorders>
              <w:top w:val="single" w:sz="4" w:space="0" w:color="auto"/>
              <w:left w:val="single" w:sz="4" w:space="0" w:color="auto"/>
              <w:bottom w:val="single" w:sz="4" w:space="0" w:color="auto"/>
              <w:right w:val="single" w:sz="4" w:space="0" w:color="auto"/>
            </w:tcBorders>
          </w:tcPr>
          <w:p w14:paraId="2045D754"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3262636B" w14:textId="77777777" w:rsidR="0065516D" w:rsidRPr="00BA6ABA" w:rsidRDefault="0065516D" w:rsidP="00144B2C">
            <w:pPr>
              <w:jc w:val="center"/>
            </w:pPr>
            <w:r w:rsidRPr="00BA6ABA">
              <w:t>JMC-15.1</w:t>
            </w:r>
          </w:p>
        </w:tc>
        <w:tc>
          <w:tcPr>
            <w:tcW w:w="3895" w:type="dxa"/>
            <w:tcBorders>
              <w:top w:val="single" w:sz="4" w:space="0" w:color="auto"/>
              <w:left w:val="single" w:sz="4" w:space="0" w:color="auto"/>
              <w:bottom w:val="single" w:sz="4" w:space="0" w:color="auto"/>
              <w:right w:val="single" w:sz="4" w:space="0" w:color="auto"/>
            </w:tcBorders>
          </w:tcPr>
          <w:p w14:paraId="038CD8AA" w14:textId="77777777" w:rsidR="0065516D" w:rsidRPr="00BA6ABA" w:rsidRDefault="0065516D" w:rsidP="00144B2C">
            <w:r w:rsidRPr="00BA6ABA">
              <w:t>Market Risk Premium</w:t>
            </w:r>
          </w:p>
        </w:tc>
      </w:tr>
      <w:tr w:rsidR="0065516D" w:rsidRPr="00956FFF" w14:paraId="5DE3A8DB"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1117104E" w14:textId="77777777" w:rsidR="0065516D" w:rsidRDefault="0065516D" w:rsidP="0065516D">
            <w:pPr>
              <w:jc w:val="both"/>
            </w:pPr>
            <w:r w:rsidRPr="001243AF">
              <w:t>James M. Coyne</w:t>
            </w:r>
          </w:p>
        </w:tc>
        <w:tc>
          <w:tcPr>
            <w:tcW w:w="1530" w:type="dxa"/>
            <w:tcBorders>
              <w:top w:val="single" w:sz="4" w:space="0" w:color="auto"/>
              <w:left w:val="single" w:sz="4" w:space="0" w:color="auto"/>
              <w:bottom w:val="single" w:sz="4" w:space="0" w:color="auto"/>
              <w:right w:val="single" w:sz="4" w:space="0" w:color="auto"/>
            </w:tcBorders>
          </w:tcPr>
          <w:p w14:paraId="3CD94951"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76DE7F1D" w14:textId="77777777" w:rsidR="0065516D" w:rsidRPr="00BA6ABA" w:rsidRDefault="0065516D" w:rsidP="00144B2C">
            <w:pPr>
              <w:jc w:val="center"/>
            </w:pPr>
            <w:r w:rsidRPr="00BA6ABA">
              <w:t>JMC-15.2</w:t>
            </w:r>
          </w:p>
        </w:tc>
        <w:tc>
          <w:tcPr>
            <w:tcW w:w="3895" w:type="dxa"/>
            <w:tcBorders>
              <w:top w:val="single" w:sz="4" w:space="0" w:color="auto"/>
              <w:left w:val="single" w:sz="4" w:space="0" w:color="auto"/>
              <w:bottom w:val="single" w:sz="4" w:space="0" w:color="auto"/>
              <w:right w:val="single" w:sz="4" w:space="0" w:color="auto"/>
            </w:tcBorders>
          </w:tcPr>
          <w:p w14:paraId="50BF81CE" w14:textId="77777777" w:rsidR="0065516D" w:rsidRPr="00BA6ABA" w:rsidRDefault="0065516D" w:rsidP="00144B2C">
            <w:r w:rsidRPr="00BA6ABA">
              <w:t>CAPM Analysis</w:t>
            </w:r>
          </w:p>
        </w:tc>
      </w:tr>
      <w:tr w:rsidR="0065516D" w:rsidRPr="00956FFF" w14:paraId="7D43F282"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01D1BE6B" w14:textId="77777777" w:rsidR="0065516D" w:rsidRDefault="0065516D" w:rsidP="0065516D">
            <w:pPr>
              <w:jc w:val="both"/>
            </w:pPr>
            <w:r w:rsidRPr="001243AF">
              <w:t>James M. Coyne</w:t>
            </w:r>
          </w:p>
        </w:tc>
        <w:tc>
          <w:tcPr>
            <w:tcW w:w="1530" w:type="dxa"/>
            <w:tcBorders>
              <w:top w:val="single" w:sz="4" w:space="0" w:color="auto"/>
              <w:left w:val="single" w:sz="4" w:space="0" w:color="auto"/>
              <w:bottom w:val="single" w:sz="4" w:space="0" w:color="auto"/>
              <w:right w:val="single" w:sz="4" w:space="0" w:color="auto"/>
            </w:tcBorders>
          </w:tcPr>
          <w:p w14:paraId="6682AEB7"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3E7583E4" w14:textId="77777777" w:rsidR="0065516D" w:rsidRPr="00BA6ABA" w:rsidRDefault="0065516D" w:rsidP="00144B2C">
            <w:pPr>
              <w:jc w:val="center"/>
            </w:pPr>
            <w:r w:rsidRPr="00BA6ABA">
              <w:t>JMC-16</w:t>
            </w:r>
          </w:p>
        </w:tc>
        <w:tc>
          <w:tcPr>
            <w:tcW w:w="3895" w:type="dxa"/>
            <w:tcBorders>
              <w:top w:val="single" w:sz="4" w:space="0" w:color="auto"/>
              <w:left w:val="single" w:sz="4" w:space="0" w:color="auto"/>
              <w:bottom w:val="single" w:sz="4" w:space="0" w:color="auto"/>
              <w:right w:val="single" w:sz="4" w:space="0" w:color="auto"/>
            </w:tcBorders>
          </w:tcPr>
          <w:p w14:paraId="3D519167" w14:textId="77777777" w:rsidR="0065516D" w:rsidRPr="00BA6ABA" w:rsidRDefault="0065516D" w:rsidP="00144B2C">
            <w:r w:rsidRPr="00BA6ABA">
              <w:t>Risk Premium Analysis</w:t>
            </w:r>
          </w:p>
        </w:tc>
      </w:tr>
      <w:tr w:rsidR="0065516D" w:rsidRPr="00956FFF" w14:paraId="3D0256C9"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32BB5A1E" w14:textId="77777777" w:rsidR="0065516D" w:rsidRDefault="0065516D" w:rsidP="0065516D">
            <w:pPr>
              <w:jc w:val="both"/>
            </w:pPr>
            <w:r w:rsidRPr="001243AF">
              <w:t>James M. Coyne</w:t>
            </w:r>
          </w:p>
        </w:tc>
        <w:tc>
          <w:tcPr>
            <w:tcW w:w="1530" w:type="dxa"/>
            <w:tcBorders>
              <w:top w:val="single" w:sz="4" w:space="0" w:color="auto"/>
              <w:left w:val="single" w:sz="4" w:space="0" w:color="auto"/>
              <w:bottom w:val="single" w:sz="4" w:space="0" w:color="auto"/>
              <w:right w:val="single" w:sz="4" w:space="0" w:color="auto"/>
            </w:tcBorders>
          </w:tcPr>
          <w:p w14:paraId="587CF229"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4C62F0C0" w14:textId="77777777" w:rsidR="0065516D" w:rsidRPr="00BA6ABA" w:rsidRDefault="0065516D" w:rsidP="00144B2C">
            <w:pPr>
              <w:jc w:val="center"/>
            </w:pPr>
            <w:r w:rsidRPr="00BA6ABA">
              <w:t>JMC-17</w:t>
            </w:r>
          </w:p>
        </w:tc>
        <w:tc>
          <w:tcPr>
            <w:tcW w:w="3895" w:type="dxa"/>
            <w:tcBorders>
              <w:top w:val="single" w:sz="4" w:space="0" w:color="auto"/>
              <w:left w:val="single" w:sz="4" w:space="0" w:color="auto"/>
              <w:bottom w:val="single" w:sz="4" w:space="0" w:color="auto"/>
              <w:right w:val="single" w:sz="4" w:space="0" w:color="auto"/>
            </w:tcBorders>
          </w:tcPr>
          <w:p w14:paraId="0ABAD822" w14:textId="77777777" w:rsidR="0065516D" w:rsidRPr="00BA6ABA" w:rsidRDefault="0065516D" w:rsidP="00144B2C">
            <w:r w:rsidRPr="00BA6ABA">
              <w:t>Expected Earnings Analysis</w:t>
            </w:r>
          </w:p>
        </w:tc>
      </w:tr>
      <w:tr w:rsidR="0065516D" w:rsidRPr="00956FFF" w14:paraId="7D6C8F99"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1DC82CF8" w14:textId="77777777" w:rsidR="0065516D" w:rsidRDefault="0065516D" w:rsidP="0065516D">
            <w:pPr>
              <w:jc w:val="both"/>
            </w:pPr>
            <w:r w:rsidRPr="001243AF">
              <w:t>James M. Coyne</w:t>
            </w:r>
          </w:p>
        </w:tc>
        <w:tc>
          <w:tcPr>
            <w:tcW w:w="1530" w:type="dxa"/>
            <w:tcBorders>
              <w:top w:val="single" w:sz="4" w:space="0" w:color="auto"/>
              <w:left w:val="single" w:sz="4" w:space="0" w:color="auto"/>
              <w:bottom w:val="single" w:sz="4" w:space="0" w:color="auto"/>
              <w:right w:val="single" w:sz="4" w:space="0" w:color="auto"/>
            </w:tcBorders>
          </w:tcPr>
          <w:p w14:paraId="2371F8AB"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665D720A" w14:textId="77777777" w:rsidR="0065516D" w:rsidRPr="00BA6ABA" w:rsidRDefault="0065516D" w:rsidP="00144B2C">
            <w:pPr>
              <w:jc w:val="center"/>
            </w:pPr>
            <w:r w:rsidRPr="00BA6ABA">
              <w:t>JMC-18</w:t>
            </w:r>
          </w:p>
        </w:tc>
        <w:tc>
          <w:tcPr>
            <w:tcW w:w="3895" w:type="dxa"/>
            <w:tcBorders>
              <w:top w:val="single" w:sz="4" w:space="0" w:color="auto"/>
              <w:left w:val="single" w:sz="4" w:space="0" w:color="auto"/>
              <w:bottom w:val="single" w:sz="4" w:space="0" w:color="auto"/>
              <w:right w:val="single" w:sz="4" w:space="0" w:color="auto"/>
            </w:tcBorders>
          </w:tcPr>
          <w:p w14:paraId="29ECD322" w14:textId="77777777" w:rsidR="0065516D" w:rsidRPr="00BA6ABA" w:rsidRDefault="0065516D" w:rsidP="00144B2C">
            <w:r w:rsidRPr="00BA6ABA">
              <w:t>Capital Structure Analysis</w:t>
            </w:r>
          </w:p>
        </w:tc>
      </w:tr>
      <w:tr w:rsidR="0065516D" w:rsidRPr="00956FFF" w14:paraId="1F2AEFC0"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48CDCF07" w14:textId="77777777" w:rsidR="0065516D" w:rsidRDefault="0065516D" w:rsidP="0065516D">
            <w:pPr>
              <w:jc w:val="both"/>
            </w:pPr>
            <w:r w:rsidRPr="001243AF">
              <w:t>James M. Coyne</w:t>
            </w:r>
          </w:p>
        </w:tc>
        <w:tc>
          <w:tcPr>
            <w:tcW w:w="1530" w:type="dxa"/>
            <w:tcBorders>
              <w:top w:val="single" w:sz="4" w:space="0" w:color="auto"/>
              <w:left w:val="single" w:sz="4" w:space="0" w:color="auto"/>
              <w:bottom w:val="single" w:sz="4" w:space="0" w:color="auto"/>
              <w:right w:val="single" w:sz="4" w:space="0" w:color="auto"/>
            </w:tcBorders>
          </w:tcPr>
          <w:p w14:paraId="1A8C0F7E"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0A3B2759" w14:textId="77777777" w:rsidR="0065516D" w:rsidRPr="00BA6ABA" w:rsidRDefault="0065516D" w:rsidP="00144B2C">
            <w:pPr>
              <w:jc w:val="center"/>
            </w:pPr>
            <w:r w:rsidRPr="00BA6ABA">
              <w:t>JMC-19</w:t>
            </w:r>
          </w:p>
        </w:tc>
        <w:tc>
          <w:tcPr>
            <w:tcW w:w="3895" w:type="dxa"/>
            <w:tcBorders>
              <w:top w:val="single" w:sz="4" w:space="0" w:color="auto"/>
              <w:left w:val="single" w:sz="4" w:space="0" w:color="auto"/>
              <w:bottom w:val="single" w:sz="4" w:space="0" w:color="auto"/>
              <w:right w:val="single" w:sz="4" w:space="0" w:color="auto"/>
            </w:tcBorders>
          </w:tcPr>
          <w:p w14:paraId="1A613B41" w14:textId="77777777" w:rsidR="0065516D" w:rsidRPr="00BA6ABA" w:rsidRDefault="0065516D" w:rsidP="00144B2C">
            <w:r w:rsidRPr="00BA6ABA">
              <w:t>Weather Analysis</w:t>
            </w:r>
          </w:p>
        </w:tc>
      </w:tr>
      <w:tr w:rsidR="0065516D" w:rsidRPr="00956FFF" w14:paraId="76BCEDBE"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4D3C68FF" w14:textId="77777777" w:rsidR="0065516D" w:rsidRDefault="0065516D" w:rsidP="0065516D">
            <w:pPr>
              <w:jc w:val="both"/>
            </w:pPr>
            <w:r w:rsidRPr="001243AF">
              <w:t>James M. Coyne</w:t>
            </w:r>
          </w:p>
        </w:tc>
        <w:tc>
          <w:tcPr>
            <w:tcW w:w="1530" w:type="dxa"/>
            <w:tcBorders>
              <w:top w:val="single" w:sz="4" w:space="0" w:color="auto"/>
              <w:left w:val="single" w:sz="4" w:space="0" w:color="auto"/>
              <w:bottom w:val="single" w:sz="4" w:space="0" w:color="auto"/>
              <w:right w:val="single" w:sz="4" w:space="0" w:color="auto"/>
            </w:tcBorders>
          </w:tcPr>
          <w:p w14:paraId="2194ED15"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69580E6D" w14:textId="77777777" w:rsidR="0065516D" w:rsidRPr="00BA6ABA" w:rsidRDefault="0065516D" w:rsidP="00144B2C">
            <w:pPr>
              <w:jc w:val="center"/>
            </w:pPr>
            <w:r w:rsidRPr="00BA6ABA">
              <w:t>JMC-20</w:t>
            </w:r>
          </w:p>
        </w:tc>
        <w:tc>
          <w:tcPr>
            <w:tcW w:w="3895" w:type="dxa"/>
            <w:tcBorders>
              <w:top w:val="single" w:sz="4" w:space="0" w:color="auto"/>
              <w:left w:val="single" w:sz="4" w:space="0" w:color="auto"/>
              <w:bottom w:val="single" w:sz="4" w:space="0" w:color="auto"/>
              <w:right w:val="single" w:sz="4" w:space="0" w:color="auto"/>
            </w:tcBorders>
          </w:tcPr>
          <w:p w14:paraId="722E5698" w14:textId="77777777" w:rsidR="0065516D" w:rsidRPr="00BA6ABA" w:rsidRDefault="0065516D" w:rsidP="00144B2C">
            <w:r w:rsidRPr="00BA6ABA">
              <w:t>Revised Mr. Lawton CAPM Analysis</w:t>
            </w:r>
          </w:p>
        </w:tc>
      </w:tr>
      <w:tr w:rsidR="0065516D" w:rsidRPr="00956FFF" w14:paraId="1BF2F839"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35591841" w14:textId="77777777" w:rsidR="0065516D" w:rsidRDefault="0065516D" w:rsidP="0065516D">
            <w:pPr>
              <w:jc w:val="both"/>
            </w:pPr>
            <w:r w:rsidRPr="000F5349">
              <w:t>Tara DuBose</w:t>
            </w:r>
          </w:p>
        </w:tc>
        <w:tc>
          <w:tcPr>
            <w:tcW w:w="1530" w:type="dxa"/>
            <w:tcBorders>
              <w:top w:val="single" w:sz="4" w:space="0" w:color="auto"/>
              <w:left w:val="single" w:sz="4" w:space="0" w:color="auto"/>
              <w:bottom w:val="single" w:sz="4" w:space="0" w:color="auto"/>
              <w:right w:val="single" w:sz="4" w:space="0" w:color="auto"/>
            </w:tcBorders>
          </w:tcPr>
          <w:p w14:paraId="36044364"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5C9A1BA2" w14:textId="77777777" w:rsidR="0065516D" w:rsidRPr="00BA6ABA" w:rsidRDefault="0065516D" w:rsidP="00144B2C">
            <w:pPr>
              <w:jc w:val="center"/>
            </w:pPr>
            <w:r w:rsidRPr="00BA6ABA">
              <w:t>TD-6</w:t>
            </w:r>
          </w:p>
        </w:tc>
        <w:tc>
          <w:tcPr>
            <w:tcW w:w="3895" w:type="dxa"/>
            <w:tcBorders>
              <w:top w:val="single" w:sz="4" w:space="0" w:color="auto"/>
              <w:left w:val="single" w:sz="4" w:space="0" w:color="auto"/>
              <w:bottom w:val="single" w:sz="4" w:space="0" w:color="auto"/>
              <w:right w:val="single" w:sz="4" w:space="0" w:color="auto"/>
            </w:tcBorders>
          </w:tcPr>
          <w:p w14:paraId="1F22FA8F" w14:textId="77777777" w:rsidR="0065516D" w:rsidRPr="00BA6ABA" w:rsidRDefault="0065516D" w:rsidP="00144B2C">
            <w:r w:rsidRPr="00BA6ABA">
              <w:t>FPL’s Response to FIPUG’s Third Set of Interrogatories No. 39</w:t>
            </w:r>
          </w:p>
        </w:tc>
      </w:tr>
      <w:tr w:rsidR="0065516D" w:rsidRPr="00956FFF" w14:paraId="62B216ED"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532965FE" w14:textId="77777777" w:rsidR="0065516D" w:rsidRDefault="0065516D" w:rsidP="0065516D">
            <w:pPr>
              <w:jc w:val="both"/>
            </w:pPr>
            <w:r w:rsidRPr="000F5349">
              <w:t>Tara DuBose</w:t>
            </w:r>
          </w:p>
        </w:tc>
        <w:tc>
          <w:tcPr>
            <w:tcW w:w="1530" w:type="dxa"/>
            <w:tcBorders>
              <w:top w:val="single" w:sz="4" w:space="0" w:color="auto"/>
              <w:left w:val="single" w:sz="4" w:space="0" w:color="auto"/>
              <w:bottom w:val="single" w:sz="4" w:space="0" w:color="auto"/>
              <w:right w:val="single" w:sz="4" w:space="0" w:color="auto"/>
            </w:tcBorders>
          </w:tcPr>
          <w:p w14:paraId="763A9F75"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420431B5" w14:textId="77777777" w:rsidR="0065516D" w:rsidRPr="00BA6ABA" w:rsidRDefault="0065516D" w:rsidP="00144B2C">
            <w:pPr>
              <w:jc w:val="center"/>
            </w:pPr>
            <w:r w:rsidRPr="00BA6ABA">
              <w:t>TD-7</w:t>
            </w:r>
          </w:p>
        </w:tc>
        <w:tc>
          <w:tcPr>
            <w:tcW w:w="3895" w:type="dxa"/>
            <w:tcBorders>
              <w:top w:val="single" w:sz="4" w:space="0" w:color="auto"/>
              <w:left w:val="single" w:sz="4" w:space="0" w:color="auto"/>
              <w:bottom w:val="single" w:sz="4" w:space="0" w:color="auto"/>
              <w:right w:val="single" w:sz="4" w:space="0" w:color="auto"/>
            </w:tcBorders>
          </w:tcPr>
          <w:p w14:paraId="35F3BD4E" w14:textId="77777777" w:rsidR="0065516D" w:rsidRPr="00BA6ABA" w:rsidRDefault="0065516D" w:rsidP="00144B2C">
            <w:r w:rsidRPr="00BA6ABA">
              <w:t>FPL’s Response to FIPUG’s Seventh Set of Interrogatories No. 74</w:t>
            </w:r>
          </w:p>
        </w:tc>
      </w:tr>
      <w:tr w:rsidR="0065516D" w:rsidRPr="00956FFF" w14:paraId="30E7D9F0"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652667C6" w14:textId="77777777" w:rsidR="0065516D" w:rsidRDefault="0065516D" w:rsidP="0065516D">
            <w:pPr>
              <w:jc w:val="both"/>
            </w:pPr>
            <w:r w:rsidRPr="000F5349">
              <w:t>Tara DuBose</w:t>
            </w:r>
          </w:p>
        </w:tc>
        <w:tc>
          <w:tcPr>
            <w:tcW w:w="1530" w:type="dxa"/>
            <w:tcBorders>
              <w:top w:val="single" w:sz="4" w:space="0" w:color="auto"/>
              <w:left w:val="single" w:sz="4" w:space="0" w:color="auto"/>
              <w:bottom w:val="single" w:sz="4" w:space="0" w:color="auto"/>
              <w:right w:val="single" w:sz="4" w:space="0" w:color="auto"/>
            </w:tcBorders>
          </w:tcPr>
          <w:p w14:paraId="0D68036E"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6A584709" w14:textId="77777777" w:rsidR="0065516D" w:rsidRPr="00BA6ABA" w:rsidRDefault="0065516D" w:rsidP="00144B2C">
            <w:pPr>
              <w:jc w:val="center"/>
            </w:pPr>
            <w:r w:rsidRPr="00BA6ABA">
              <w:t>TD-8</w:t>
            </w:r>
          </w:p>
        </w:tc>
        <w:tc>
          <w:tcPr>
            <w:tcW w:w="3895" w:type="dxa"/>
            <w:tcBorders>
              <w:top w:val="single" w:sz="4" w:space="0" w:color="auto"/>
              <w:left w:val="single" w:sz="4" w:space="0" w:color="auto"/>
              <w:bottom w:val="single" w:sz="4" w:space="0" w:color="auto"/>
              <w:right w:val="single" w:sz="4" w:space="0" w:color="auto"/>
            </w:tcBorders>
          </w:tcPr>
          <w:p w14:paraId="57AA0753" w14:textId="77777777" w:rsidR="0065516D" w:rsidRPr="00BA6ABA" w:rsidRDefault="0065516D" w:rsidP="00144B2C">
            <w:r w:rsidRPr="00BA6ABA">
              <w:t>FERC Three Peak Ratio Test</w:t>
            </w:r>
          </w:p>
        </w:tc>
      </w:tr>
      <w:tr w:rsidR="0065516D" w:rsidRPr="00956FFF" w14:paraId="5167EBFA"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49A09D69" w14:textId="77777777" w:rsidR="0065516D" w:rsidRDefault="0065516D" w:rsidP="0065516D">
            <w:pPr>
              <w:jc w:val="both"/>
            </w:pPr>
            <w:r w:rsidRPr="000F5349">
              <w:t>Tara DuBose</w:t>
            </w:r>
          </w:p>
        </w:tc>
        <w:tc>
          <w:tcPr>
            <w:tcW w:w="1530" w:type="dxa"/>
            <w:tcBorders>
              <w:top w:val="single" w:sz="4" w:space="0" w:color="auto"/>
              <w:left w:val="single" w:sz="4" w:space="0" w:color="auto"/>
              <w:bottom w:val="single" w:sz="4" w:space="0" w:color="auto"/>
              <w:right w:val="single" w:sz="4" w:space="0" w:color="auto"/>
            </w:tcBorders>
          </w:tcPr>
          <w:p w14:paraId="31C39B17"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382181F2" w14:textId="77777777" w:rsidR="0065516D" w:rsidRPr="00BA6ABA" w:rsidRDefault="0065516D" w:rsidP="00144B2C">
            <w:pPr>
              <w:jc w:val="center"/>
            </w:pPr>
            <w:r w:rsidRPr="00BA6ABA">
              <w:t>TD-9</w:t>
            </w:r>
          </w:p>
        </w:tc>
        <w:tc>
          <w:tcPr>
            <w:tcW w:w="3895" w:type="dxa"/>
            <w:tcBorders>
              <w:top w:val="single" w:sz="4" w:space="0" w:color="auto"/>
              <w:left w:val="single" w:sz="4" w:space="0" w:color="auto"/>
              <w:bottom w:val="single" w:sz="4" w:space="0" w:color="auto"/>
              <w:right w:val="single" w:sz="4" w:space="0" w:color="auto"/>
            </w:tcBorders>
          </w:tcPr>
          <w:p w14:paraId="7882EA6A" w14:textId="77777777" w:rsidR="0065516D" w:rsidRPr="00BA6ABA" w:rsidRDefault="0065516D" w:rsidP="00144B2C">
            <w:r w:rsidRPr="00BA6ABA">
              <w:t>Analysis of Monthly Peak Demand</w:t>
            </w:r>
          </w:p>
        </w:tc>
      </w:tr>
      <w:tr w:rsidR="0065516D" w:rsidRPr="00956FFF" w14:paraId="1EF6934B"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1AD4BF3F" w14:textId="77777777" w:rsidR="0065516D" w:rsidRDefault="0065516D" w:rsidP="0065516D">
            <w:pPr>
              <w:jc w:val="both"/>
            </w:pPr>
            <w:r w:rsidRPr="000F5349">
              <w:t>Tara DuBose</w:t>
            </w:r>
          </w:p>
        </w:tc>
        <w:tc>
          <w:tcPr>
            <w:tcW w:w="1530" w:type="dxa"/>
            <w:tcBorders>
              <w:top w:val="single" w:sz="4" w:space="0" w:color="auto"/>
              <w:left w:val="single" w:sz="4" w:space="0" w:color="auto"/>
              <w:bottom w:val="single" w:sz="4" w:space="0" w:color="auto"/>
              <w:right w:val="single" w:sz="4" w:space="0" w:color="auto"/>
            </w:tcBorders>
          </w:tcPr>
          <w:p w14:paraId="6EB99D2A"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61CF46D2" w14:textId="77777777" w:rsidR="0065516D" w:rsidRPr="00BA6ABA" w:rsidRDefault="0065516D" w:rsidP="00144B2C">
            <w:pPr>
              <w:jc w:val="center"/>
            </w:pPr>
            <w:r w:rsidRPr="00BA6ABA">
              <w:t>TD-10</w:t>
            </w:r>
          </w:p>
        </w:tc>
        <w:tc>
          <w:tcPr>
            <w:tcW w:w="3895" w:type="dxa"/>
            <w:tcBorders>
              <w:top w:val="single" w:sz="4" w:space="0" w:color="auto"/>
              <w:left w:val="single" w:sz="4" w:space="0" w:color="auto"/>
              <w:bottom w:val="single" w:sz="4" w:space="0" w:color="auto"/>
              <w:right w:val="single" w:sz="4" w:space="0" w:color="auto"/>
            </w:tcBorders>
          </w:tcPr>
          <w:p w14:paraId="67DCDC26" w14:textId="77777777" w:rsidR="0065516D" w:rsidRPr="00BA6ABA" w:rsidRDefault="0065516D" w:rsidP="00144B2C">
            <w:r w:rsidRPr="00BA6ABA">
              <w:t>Solar COSID Allocation Corrections</w:t>
            </w:r>
          </w:p>
        </w:tc>
      </w:tr>
      <w:tr w:rsidR="0065516D" w:rsidRPr="00956FFF" w14:paraId="74E67FD7"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18CAAEC0" w14:textId="77777777" w:rsidR="0065516D" w:rsidRDefault="0065516D" w:rsidP="0065516D">
            <w:pPr>
              <w:jc w:val="both"/>
            </w:pPr>
            <w:r w:rsidRPr="00811611">
              <w:t>Nicholas L. Phillips</w:t>
            </w:r>
          </w:p>
        </w:tc>
        <w:tc>
          <w:tcPr>
            <w:tcW w:w="1530" w:type="dxa"/>
            <w:tcBorders>
              <w:top w:val="single" w:sz="4" w:space="0" w:color="auto"/>
              <w:left w:val="single" w:sz="4" w:space="0" w:color="auto"/>
              <w:bottom w:val="single" w:sz="4" w:space="0" w:color="auto"/>
              <w:right w:val="single" w:sz="4" w:space="0" w:color="auto"/>
            </w:tcBorders>
          </w:tcPr>
          <w:p w14:paraId="329EB239"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0D281093" w14:textId="77777777" w:rsidR="0065516D" w:rsidRPr="00BA6ABA" w:rsidRDefault="0065516D" w:rsidP="00144B2C">
            <w:pPr>
              <w:jc w:val="center"/>
            </w:pPr>
            <w:r w:rsidRPr="00BA6ABA">
              <w:t>NLP-1</w:t>
            </w:r>
          </w:p>
        </w:tc>
        <w:tc>
          <w:tcPr>
            <w:tcW w:w="3895" w:type="dxa"/>
            <w:tcBorders>
              <w:top w:val="single" w:sz="4" w:space="0" w:color="auto"/>
              <w:left w:val="single" w:sz="4" w:space="0" w:color="auto"/>
              <w:bottom w:val="single" w:sz="4" w:space="0" w:color="auto"/>
              <w:right w:val="single" w:sz="4" w:space="0" w:color="auto"/>
            </w:tcBorders>
          </w:tcPr>
          <w:p w14:paraId="55107F0A" w14:textId="77777777" w:rsidR="0065516D" w:rsidRPr="00BA6ABA" w:rsidRDefault="0065516D" w:rsidP="00144B2C">
            <w:r w:rsidRPr="00BA6ABA">
              <w:t xml:space="preserve">Qualification of Nicholas L Phillips  </w:t>
            </w:r>
          </w:p>
        </w:tc>
      </w:tr>
      <w:tr w:rsidR="0065516D" w:rsidRPr="00956FFF" w14:paraId="6AAA2004"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49C359CF" w14:textId="77777777" w:rsidR="0065516D" w:rsidRDefault="0065516D" w:rsidP="0065516D">
            <w:pPr>
              <w:jc w:val="both"/>
            </w:pPr>
            <w:r w:rsidRPr="00811611">
              <w:t>Nicholas L. Phillips</w:t>
            </w:r>
          </w:p>
        </w:tc>
        <w:tc>
          <w:tcPr>
            <w:tcW w:w="1530" w:type="dxa"/>
            <w:tcBorders>
              <w:top w:val="single" w:sz="4" w:space="0" w:color="auto"/>
              <w:left w:val="single" w:sz="4" w:space="0" w:color="auto"/>
              <w:bottom w:val="single" w:sz="4" w:space="0" w:color="auto"/>
              <w:right w:val="single" w:sz="4" w:space="0" w:color="auto"/>
            </w:tcBorders>
          </w:tcPr>
          <w:p w14:paraId="66593A08"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08142AF6" w14:textId="77777777" w:rsidR="0065516D" w:rsidRPr="00BA6ABA" w:rsidRDefault="0065516D" w:rsidP="00144B2C">
            <w:pPr>
              <w:jc w:val="center"/>
            </w:pPr>
            <w:r w:rsidRPr="00BA6ABA">
              <w:t>NLP-2</w:t>
            </w:r>
          </w:p>
        </w:tc>
        <w:tc>
          <w:tcPr>
            <w:tcW w:w="3895" w:type="dxa"/>
            <w:tcBorders>
              <w:top w:val="single" w:sz="4" w:space="0" w:color="auto"/>
              <w:left w:val="single" w:sz="4" w:space="0" w:color="auto"/>
              <w:bottom w:val="single" w:sz="4" w:space="0" w:color="auto"/>
              <w:right w:val="single" w:sz="4" w:space="0" w:color="auto"/>
            </w:tcBorders>
          </w:tcPr>
          <w:p w14:paraId="08C0E1FB" w14:textId="77777777" w:rsidR="0065516D" w:rsidRPr="00BA6ABA" w:rsidRDefault="0065516D" w:rsidP="00144B2C">
            <w:r w:rsidRPr="00BA6ABA">
              <w:t>Numerical example demonstrating why resource characteristics must be considered within cost allocation rather than only considering fixed and variable costs.</w:t>
            </w:r>
          </w:p>
        </w:tc>
      </w:tr>
      <w:tr w:rsidR="0065516D" w:rsidRPr="00956FFF" w14:paraId="7A8EBE89"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1B9B1E62" w14:textId="77777777" w:rsidR="0065516D" w:rsidRDefault="0065516D" w:rsidP="0065516D">
            <w:pPr>
              <w:jc w:val="both"/>
            </w:pPr>
            <w:r w:rsidRPr="00811611">
              <w:t>Nicholas L. Phillips</w:t>
            </w:r>
          </w:p>
        </w:tc>
        <w:tc>
          <w:tcPr>
            <w:tcW w:w="1530" w:type="dxa"/>
            <w:tcBorders>
              <w:top w:val="single" w:sz="4" w:space="0" w:color="auto"/>
              <w:left w:val="single" w:sz="4" w:space="0" w:color="auto"/>
              <w:bottom w:val="single" w:sz="4" w:space="0" w:color="auto"/>
              <w:right w:val="single" w:sz="4" w:space="0" w:color="auto"/>
            </w:tcBorders>
          </w:tcPr>
          <w:p w14:paraId="28E962C8"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1C7F4995" w14:textId="77777777" w:rsidR="0065516D" w:rsidRPr="00BA6ABA" w:rsidRDefault="0065516D" w:rsidP="00144B2C">
            <w:pPr>
              <w:jc w:val="center"/>
            </w:pPr>
            <w:r w:rsidRPr="00BA6ABA">
              <w:t>NLP-3</w:t>
            </w:r>
          </w:p>
        </w:tc>
        <w:tc>
          <w:tcPr>
            <w:tcW w:w="3895" w:type="dxa"/>
            <w:tcBorders>
              <w:top w:val="single" w:sz="4" w:space="0" w:color="auto"/>
              <w:left w:val="single" w:sz="4" w:space="0" w:color="auto"/>
              <w:bottom w:val="single" w:sz="4" w:space="0" w:color="auto"/>
              <w:right w:val="single" w:sz="4" w:space="0" w:color="auto"/>
            </w:tcBorders>
          </w:tcPr>
          <w:p w14:paraId="5A369213" w14:textId="77777777" w:rsidR="0065516D" w:rsidRPr="00BA6ABA" w:rsidRDefault="0065516D" w:rsidP="00144B2C">
            <w:r w:rsidRPr="00BA6ABA">
              <w:t>Demonstration of solar resource capacity and energy split within the 12CP and 25% Production Allocator</w:t>
            </w:r>
          </w:p>
        </w:tc>
      </w:tr>
      <w:tr w:rsidR="0065516D" w:rsidRPr="00956FFF" w14:paraId="35F48DEF"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0F836055" w14:textId="77777777" w:rsidR="0065516D" w:rsidRDefault="0065516D" w:rsidP="0065516D">
            <w:pPr>
              <w:jc w:val="both"/>
            </w:pPr>
            <w:r w:rsidRPr="0093256C">
              <w:t>Tiffany C. Cohen</w:t>
            </w:r>
          </w:p>
        </w:tc>
        <w:tc>
          <w:tcPr>
            <w:tcW w:w="1530" w:type="dxa"/>
            <w:tcBorders>
              <w:top w:val="single" w:sz="4" w:space="0" w:color="auto"/>
              <w:left w:val="single" w:sz="4" w:space="0" w:color="auto"/>
              <w:bottom w:val="single" w:sz="4" w:space="0" w:color="auto"/>
              <w:right w:val="single" w:sz="4" w:space="0" w:color="auto"/>
            </w:tcBorders>
          </w:tcPr>
          <w:p w14:paraId="3E135F57"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083D6ADE" w14:textId="77777777" w:rsidR="0065516D" w:rsidRPr="00BA6ABA" w:rsidRDefault="0065516D" w:rsidP="00144B2C">
            <w:pPr>
              <w:jc w:val="center"/>
            </w:pPr>
            <w:r w:rsidRPr="00BA6ABA">
              <w:t>TCC-7</w:t>
            </w:r>
          </w:p>
        </w:tc>
        <w:tc>
          <w:tcPr>
            <w:tcW w:w="3895" w:type="dxa"/>
            <w:tcBorders>
              <w:top w:val="single" w:sz="4" w:space="0" w:color="auto"/>
              <w:left w:val="single" w:sz="4" w:space="0" w:color="auto"/>
              <w:bottom w:val="single" w:sz="4" w:space="0" w:color="auto"/>
              <w:right w:val="single" w:sz="4" w:space="0" w:color="auto"/>
            </w:tcBorders>
          </w:tcPr>
          <w:p w14:paraId="37398D75" w14:textId="77777777" w:rsidR="0065516D" w:rsidRPr="00BA6ABA" w:rsidRDefault="0065516D" w:rsidP="00144B2C">
            <w:r w:rsidRPr="00BA6ABA">
              <w:t>FPL’s Response to Staff’s Sixth Set of Interrogatories No. 121</w:t>
            </w:r>
          </w:p>
        </w:tc>
      </w:tr>
      <w:tr w:rsidR="0065516D" w:rsidRPr="00956FFF" w14:paraId="44A61584"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01F5C7CB" w14:textId="77777777" w:rsidR="0065516D" w:rsidRDefault="0065516D" w:rsidP="0065516D">
            <w:pPr>
              <w:jc w:val="both"/>
            </w:pPr>
            <w:r w:rsidRPr="0093256C">
              <w:t>Tiffany C. Cohen</w:t>
            </w:r>
          </w:p>
        </w:tc>
        <w:tc>
          <w:tcPr>
            <w:tcW w:w="1530" w:type="dxa"/>
            <w:tcBorders>
              <w:top w:val="single" w:sz="4" w:space="0" w:color="auto"/>
              <w:left w:val="single" w:sz="4" w:space="0" w:color="auto"/>
              <w:bottom w:val="single" w:sz="4" w:space="0" w:color="auto"/>
              <w:right w:val="single" w:sz="4" w:space="0" w:color="auto"/>
            </w:tcBorders>
          </w:tcPr>
          <w:p w14:paraId="4CFE728A"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587CF006" w14:textId="77777777" w:rsidR="0065516D" w:rsidRPr="00BA6ABA" w:rsidRDefault="0065516D" w:rsidP="00144B2C">
            <w:pPr>
              <w:jc w:val="center"/>
            </w:pPr>
            <w:r w:rsidRPr="00BA6ABA">
              <w:t>TCC-8</w:t>
            </w:r>
          </w:p>
        </w:tc>
        <w:tc>
          <w:tcPr>
            <w:tcW w:w="3895" w:type="dxa"/>
            <w:tcBorders>
              <w:top w:val="single" w:sz="4" w:space="0" w:color="auto"/>
              <w:left w:val="single" w:sz="4" w:space="0" w:color="auto"/>
              <w:bottom w:val="single" w:sz="4" w:space="0" w:color="auto"/>
              <w:right w:val="single" w:sz="4" w:space="0" w:color="auto"/>
            </w:tcBorders>
          </w:tcPr>
          <w:p w14:paraId="4C11097E" w14:textId="77777777" w:rsidR="0065516D" w:rsidRPr="00BA6ABA" w:rsidRDefault="0065516D" w:rsidP="00144B2C">
            <w:r w:rsidRPr="00BA6ABA">
              <w:t>FPL’s Response to FIPUG’s First Set of Interrogatories No. 20</w:t>
            </w:r>
          </w:p>
        </w:tc>
      </w:tr>
      <w:tr w:rsidR="0065516D" w:rsidRPr="00956FFF" w14:paraId="02A99D20"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329454A0" w14:textId="77777777" w:rsidR="0065516D" w:rsidRDefault="0065516D" w:rsidP="0065516D">
            <w:pPr>
              <w:jc w:val="both"/>
            </w:pPr>
            <w:r w:rsidRPr="0093256C">
              <w:t>Tiffany C. Cohen</w:t>
            </w:r>
          </w:p>
        </w:tc>
        <w:tc>
          <w:tcPr>
            <w:tcW w:w="1530" w:type="dxa"/>
            <w:tcBorders>
              <w:top w:val="single" w:sz="4" w:space="0" w:color="auto"/>
              <w:left w:val="single" w:sz="4" w:space="0" w:color="auto"/>
              <w:bottom w:val="single" w:sz="4" w:space="0" w:color="auto"/>
              <w:right w:val="single" w:sz="4" w:space="0" w:color="auto"/>
            </w:tcBorders>
          </w:tcPr>
          <w:p w14:paraId="7F7F58A3"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53784F3D" w14:textId="77777777" w:rsidR="0065516D" w:rsidRPr="00BA6ABA" w:rsidRDefault="0065516D" w:rsidP="00144B2C">
            <w:pPr>
              <w:jc w:val="center"/>
            </w:pPr>
            <w:r w:rsidRPr="00BA6ABA">
              <w:t>TCC-9</w:t>
            </w:r>
          </w:p>
        </w:tc>
        <w:tc>
          <w:tcPr>
            <w:tcW w:w="3895" w:type="dxa"/>
            <w:tcBorders>
              <w:top w:val="single" w:sz="4" w:space="0" w:color="auto"/>
              <w:left w:val="single" w:sz="4" w:space="0" w:color="auto"/>
              <w:bottom w:val="single" w:sz="4" w:space="0" w:color="auto"/>
              <w:right w:val="single" w:sz="4" w:space="0" w:color="auto"/>
            </w:tcBorders>
          </w:tcPr>
          <w:p w14:paraId="4984B1E6" w14:textId="77777777" w:rsidR="0065516D" w:rsidRPr="00BA6ABA" w:rsidRDefault="0065516D" w:rsidP="00144B2C">
            <w:r w:rsidRPr="00BA6ABA">
              <w:t>LLCS Tariff Update</w:t>
            </w:r>
          </w:p>
        </w:tc>
      </w:tr>
      <w:tr w:rsidR="0065516D" w:rsidRPr="00956FFF" w14:paraId="22080F5A" w14:textId="77777777" w:rsidTr="0065516D">
        <w:trPr>
          <w:cantSplit/>
          <w:trHeight w:val="353"/>
        </w:trPr>
        <w:tc>
          <w:tcPr>
            <w:tcW w:w="2700" w:type="dxa"/>
            <w:tcBorders>
              <w:top w:val="single" w:sz="4" w:space="0" w:color="auto"/>
              <w:left w:val="single" w:sz="4" w:space="0" w:color="auto"/>
              <w:bottom w:val="single" w:sz="4" w:space="0" w:color="auto"/>
              <w:right w:val="single" w:sz="4" w:space="0" w:color="auto"/>
            </w:tcBorders>
          </w:tcPr>
          <w:p w14:paraId="3FFD7C90" w14:textId="77777777" w:rsidR="0065516D" w:rsidRDefault="0065516D" w:rsidP="0065516D">
            <w:pPr>
              <w:jc w:val="both"/>
            </w:pPr>
            <w:r w:rsidRPr="0093256C">
              <w:lastRenderedPageBreak/>
              <w:t>Tiffany C. Cohen</w:t>
            </w:r>
          </w:p>
        </w:tc>
        <w:tc>
          <w:tcPr>
            <w:tcW w:w="1530" w:type="dxa"/>
            <w:tcBorders>
              <w:top w:val="single" w:sz="4" w:space="0" w:color="auto"/>
              <w:left w:val="single" w:sz="4" w:space="0" w:color="auto"/>
              <w:bottom w:val="single" w:sz="4" w:space="0" w:color="auto"/>
              <w:right w:val="single" w:sz="4" w:space="0" w:color="auto"/>
            </w:tcBorders>
          </w:tcPr>
          <w:p w14:paraId="7AA07308" w14:textId="77777777" w:rsidR="0065516D" w:rsidRDefault="0065516D" w:rsidP="00144B2C">
            <w:pPr>
              <w:jc w:val="center"/>
            </w:pPr>
            <w:r w:rsidRPr="00576C0B">
              <w:t>FPL</w:t>
            </w:r>
          </w:p>
        </w:tc>
        <w:tc>
          <w:tcPr>
            <w:tcW w:w="1440" w:type="dxa"/>
            <w:tcBorders>
              <w:top w:val="single" w:sz="4" w:space="0" w:color="auto"/>
              <w:left w:val="single" w:sz="4" w:space="0" w:color="auto"/>
              <w:bottom w:val="single" w:sz="4" w:space="0" w:color="auto"/>
              <w:right w:val="single" w:sz="4" w:space="0" w:color="auto"/>
            </w:tcBorders>
          </w:tcPr>
          <w:p w14:paraId="7869FF20" w14:textId="77777777" w:rsidR="0065516D" w:rsidRPr="00BA6ABA" w:rsidRDefault="0065516D" w:rsidP="00144B2C">
            <w:pPr>
              <w:jc w:val="center"/>
            </w:pPr>
            <w:r w:rsidRPr="00BA6ABA">
              <w:t>TCC-10</w:t>
            </w:r>
          </w:p>
        </w:tc>
        <w:tc>
          <w:tcPr>
            <w:tcW w:w="3895" w:type="dxa"/>
            <w:tcBorders>
              <w:top w:val="single" w:sz="4" w:space="0" w:color="auto"/>
              <w:left w:val="single" w:sz="4" w:space="0" w:color="auto"/>
              <w:bottom w:val="single" w:sz="4" w:space="0" w:color="auto"/>
              <w:right w:val="single" w:sz="4" w:space="0" w:color="auto"/>
            </w:tcBorders>
          </w:tcPr>
          <w:p w14:paraId="156D6D55" w14:textId="77777777" w:rsidR="0065516D" w:rsidRPr="00BA6ABA" w:rsidRDefault="0065516D" w:rsidP="00144B2C">
            <w:r w:rsidRPr="00BA6ABA">
              <w:t>FPL’s Corrected Response to Staff’s First Set of Interrogatories No. 8</w:t>
            </w:r>
          </w:p>
        </w:tc>
      </w:tr>
      <w:tr w:rsidR="00935A93" w:rsidRPr="00956FFF" w14:paraId="2EABEEC7" w14:textId="77777777" w:rsidTr="00935766">
        <w:trPr>
          <w:cantSplit/>
          <w:trHeight w:val="373"/>
        </w:trPr>
        <w:tc>
          <w:tcPr>
            <w:tcW w:w="2700" w:type="dxa"/>
          </w:tcPr>
          <w:p w14:paraId="2EB97A5A" w14:textId="77777777" w:rsidR="00935A93" w:rsidRDefault="00935A93" w:rsidP="00935A93">
            <w:r w:rsidRPr="005822AA">
              <w:t>Ina Laney</w:t>
            </w:r>
          </w:p>
        </w:tc>
        <w:tc>
          <w:tcPr>
            <w:tcW w:w="1530" w:type="dxa"/>
          </w:tcPr>
          <w:p w14:paraId="1C9796EE" w14:textId="77777777" w:rsidR="00935A93" w:rsidRDefault="00935A93" w:rsidP="00935A93">
            <w:pPr>
              <w:jc w:val="center"/>
            </w:pPr>
            <w:r w:rsidRPr="00576C0B">
              <w:t>FPL</w:t>
            </w:r>
          </w:p>
        </w:tc>
        <w:tc>
          <w:tcPr>
            <w:tcW w:w="1440" w:type="dxa"/>
          </w:tcPr>
          <w:p w14:paraId="7E85DFD4" w14:textId="77777777" w:rsidR="00935A93" w:rsidRPr="00BA6ABA" w:rsidRDefault="00935A93" w:rsidP="00935A93">
            <w:pPr>
              <w:jc w:val="center"/>
            </w:pPr>
            <w:r w:rsidRPr="00BA6ABA">
              <w:t>IL-14</w:t>
            </w:r>
          </w:p>
        </w:tc>
        <w:tc>
          <w:tcPr>
            <w:tcW w:w="3895" w:type="dxa"/>
          </w:tcPr>
          <w:p w14:paraId="70E8D122" w14:textId="77777777" w:rsidR="00935A93" w:rsidRPr="00BA6ABA" w:rsidRDefault="00935A93" w:rsidP="00935A93">
            <w:r w:rsidRPr="00BA6ABA">
              <w:t>CPVRR Flow-Through vs. Normalization</w:t>
            </w:r>
          </w:p>
        </w:tc>
      </w:tr>
      <w:tr w:rsidR="00935A93" w:rsidRPr="00956FFF" w14:paraId="4869A526" w14:textId="77777777" w:rsidTr="00935766">
        <w:trPr>
          <w:cantSplit/>
          <w:trHeight w:val="373"/>
        </w:trPr>
        <w:tc>
          <w:tcPr>
            <w:tcW w:w="2700" w:type="dxa"/>
          </w:tcPr>
          <w:p w14:paraId="14F411A7" w14:textId="77777777" w:rsidR="00935A93" w:rsidRDefault="00935A93" w:rsidP="00935A93">
            <w:r w:rsidRPr="005822AA">
              <w:t>Ina Laney</w:t>
            </w:r>
          </w:p>
        </w:tc>
        <w:tc>
          <w:tcPr>
            <w:tcW w:w="1530" w:type="dxa"/>
          </w:tcPr>
          <w:p w14:paraId="7255E079" w14:textId="77777777" w:rsidR="00935A93" w:rsidRDefault="00935A93" w:rsidP="00935A93">
            <w:pPr>
              <w:jc w:val="center"/>
            </w:pPr>
            <w:r w:rsidRPr="00576C0B">
              <w:t>FPL</w:t>
            </w:r>
          </w:p>
        </w:tc>
        <w:tc>
          <w:tcPr>
            <w:tcW w:w="1440" w:type="dxa"/>
          </w:tcPr>
          <w:p w14:paraId="6391739F" w14:textId="77777777" w:rsidR="00935A93" w:rsidRPr="00BA6ABA" w:rsidRDefault="00935A93" w:rsidP="00935A93">
            <w:pPr>
              <w:jc w:val="center"/>
            </w:pPr>
            <w:r w:rsidRPr="00BA6ABA">
              <w:t>IL-15</w:t>
            </w:r>
          </w:p>
        </w:tc>
        <w:tc>
          <w:tcPr>
            <w:tcW w:w="3895" w:type="dxa"/>
          </w:tcPr>
          <w:p w14:paraId="5E0D89BB" w14:textId="77777777" w:rsidR="00935A93" w:rsidRPr="00BA6ABA" w:rsidRDefault="00935A93" w:rsidP="00935A93">
            <w:r w:rsidRPr="00BA6ABA">
              <w:t>RSAM Customer Bill Impact</w:t>
            </w:r>
          </w:p>
        </w:tc>
      </w:tr>
      <w:tr w:rsidR="0065516D" w:rsidRPr="00956FFF" w14:paraId="5BEA1E36" w14:textId="77777777" w:rsidTr="0065516D">
        <w:trPr>
          <w:cantSplit/>
          <w:trHeight w:val="373"/>
        </w:trPr>
        <w:tc>
          <w:tcPr>
            <w:tcW w:w="2700" w:type="dxa"/>
            <w:tcBorders>
              <w:top w:val="single" w:sz="4" w:space="0" w:color="auto"/>
              <w:left w:val="single" w:sz="4" w:space="0" w:color="auto"/>
              <w:bottom w:val="single" w:sz="4" w:space="0" w:color="auto"/>
              <w:right w:val="single" w:sz="4" w:space="0" w:color="auto"/>
            </w:tcBorders>
          </w:tcPr>
          <w:p w14:paraId="03503EE3" w14:textId="77777777" w:rsidR="0065516D" w:rsidRPr="00956FFF" w:rsidRDefault="0065516D" w:rsidP="0065516D">
            <w:r>
              <w:t>Scott R. Bores</w:t>
            </w:r>
          </w:p>
        </w:tc>
        <w:tc>
          <w:tcPr>
            <w:tcW w:w="1530" w:type="dxa"/>
            <w:tcBorders>
              <w:top w:val="single" w:sz="4" w:space="0" w:color="auto"/>
              <w:left w:val="single" w:sz="4" w:space="0" w:color="auto"/>
              <w:bottom w:val="single" w:sz="4" w:space="0" w:color="auto"/>
              <w:right w:val="single" w:sz="4" w:space="0" w:color="auto"/>
            </w:tcBorders>
          </w:tcPr>
          <w:p w14:paraId="38894E6D" w14:textId="77777777" w:rsidR="0065516D" w:rsidRPr="00956FFF" w:rsidRDefault="0065516D" w:rsidP="00144B2C">
            <w:pPr>
              <w:jc w:val="center"/>
            </w:pPr>
            <w:r>
              <w:t>FPL</w:t>
            </w:r>
          </w:p>
        </w:tc>
        <w:tc>
          <w:tcPr>
            <w:tcW w:w="1440" w:type="dxa"/>
            <w:tcBorders>
              <w:top w:val="single" w:sz="4" w:space="0" w:color="auto"/>
              <w:left w:val="single" w:sz="4" w:space="0" w:color="auto"/>
              <w:bottom w:val="single" w:sz="4" w:space="0" w:color="auto"/>
              <w:right w:val="single" w:sz="4" w:space="0" w:color="auto"/>
            </w:tcBorders>
          </w:tcPr>
          <w:p w14:paraId="06927BC7" w14:textId="77777777" w:rsidR="0065516D" w:rsidRPr="00BA6ABA" w:rsidRDefault="0065516D" w:rsidP="00144B2C">
            <w:pPr>
              <w:jc w:val="center"/>
            </w:pPr>
            <w:r w:rsidRPr="00BA6ABA">
              <w:t>SRB-9</w:t>
            </w:r>
          </w:p>
        </w:tc>
        <w:tc>
          <w:tcPr>
            <w:tcW w:w="3895" w:type="dxa"/>
            <w:tcBorders>
              <w:top w:val="single" w:sz="4" w:space="0" w:color="auto"/>
              <w:left w:val="single" w:sz="4" w:space="0" w:color="auto"/>
              <w:bottom w:val="single" w:sz="4" w:space="0" w:color="auto"/>
              <w:right w:val="single" w:sz="4" w:space="0" w:color="auto"/>
            </w:tcBorders>
          </w:tcPr>
          <w:p w14:paraId="3CA3330C" w14:textId="77777777" w:rsidR="0065516D" w:rsidRPr="00BA6ABA" w:rsidRDefault="0065516D" w:rsidP="00144B2C">
            <w:r w:rsidRPr="00BA6ABA">
              <w:t>Credit Spreads During Market Volatility</w:t>
            </w:r>
          </w:p>
        </w:tc>
      </w:tr>
    </w:tbl>
    <w:p w14:paraId="3A1BBC9A" w14:textId="77777777" w:rsidR="00956FFF" w:rsidRPr="009E5108" w:rsidRDefault="00956FFF" w:rsidP="00956FFF">
      <w:pPr>
        <w:jc w:val="both"/>
      </w:pPr>
    </w:p>
    <w:p w14:paraId="551F3FA1" w14:textId="77777777" w:rsidR="00956FFF" w:rsidRPr="009E5108" w:rsidRDefault="00956FFF" w:rsidP="00956FFF">
      <w:pPr>
        <w:jc w:val="both"/>
      </w:pPr>
    </w:p>
    <w:p w14:paraId="2AD8DB9B" w14:textId="77777777" w:rsidR="00956FFF" w:rsidRPr="00956FFF" w:rsidRDefault="00956FFF" w:rsidP="00956FFF">
      <w:pPr>
        <w:jc w:val="both"/>
        <w:rPr>
          <w:b/>
        </w:rPr>
      </w:pPr>
      <w:r w:rsidRPr="00956FFF">
        <w:rPr>
          <w:b/>
        </w:rPr>
        <w:t>X.</w:t>
      </w:r>
      <w:r w:rsidRPr="00956FFF">
        <w:rPr>
          <w:b/>
        </w:rPr>
        <w:tab/>
      </w:r>
      <w:r w:rsidRPr="00956FFF">
        <w:rPr>
          <w:b/>
          <w:u w:val="single"/>
        </w:rPr>
        <w:t>PROPOSED STIPULATIONS</w:t>
      </w:r>
    </w:p>
    <w:p w14:paraId="5C6D9429" w14:textId="77777777" w:rsidR="00956FFF" w:rsidRPr="00956FFF" w:rsidRDefault="00956FFF" w:rsidP="00956FFF">
      <w:pPr>
        <w:jc w:val="both"/>
      </w:pPr>
    </w:p>
    <w:p w14:paraId="72D9D457" w14:textId="77777777" w:rsidR="00956FFF" w:rsidRDefault="00956FFF" w:rsidP="00956FFF">
      <w:pPr>
        <w:ind w:firstLine="720"/>
        <w:jc w:val="both"/>
      </w:pPr>
      <w:r w:rsidRPr="004C361B">
        <w:t>There are no proposed stipulations at this time.</w:t>
      </w:r>
    </w:p>
    <w:p w14:paraId="29B3F994" w14:textId="77777777" w:rsidR="004C361B" w:rsidRDefault="004C361B" w:rsidP="004C361B">
      <w:pPr>
        <w:jc w:val="both"/>
      </w:pPr>
    </w:p>
    <w:p w14:paraId="787A72DC" w14:textId="77777777" w:rsidR="004C361B" w:rsidRPr="004C361B" w:rsidRDefault="004C361B" w:rsidP="004C361B">
      <w:pPr>
        <w:jc w:val="both"/>
      </w:pPr>
    </w:p>
    <w:p w14:paraId="0C9568CC" w14:textId="77777777" w:rsidR="00956FFF" w:rsidRPr="00956FFF" w:rsidRDefault="00956FFF" w:rsidP="00956FFF">
      <w:pPr>
        <w:jc w:val="both"/>
        <w:rPr>
          <w:b/>
        </w:rPr>
      </w:pPr>
      <w:r w:rsidRPr="00956FFF">
        <w:rPr>
          <w:b/>
        </w:rPr>
        <w:t>XI.</w:t>
      </w:r>
      <w:r w:rsidRPr="00956FFF">
        <w:rPr>
          <w:b/>
        </w:rPr>
        <w:tab/>
      </w:r>
      <w:r w:rsidRPr="00956FFF">
        <w:rPr>
          <w:b/>
          <w:u w:val="single"/>
        </w:rPr>
        <w:t>PENDING MOTIONS</w:t>
      </w:r>
    </w:p>
    <w:p w14:paraId="5AE20BC9" w14:textId="77777777" w:rsidR="00956FFF" w:rsidRPr="00956FFF" w:rsidRDefault="00956FFF" w:rsidP="00956FFF">
      <w:pPr>
        <w:jc w:val="both"/>
      </w:pPr>
    </w:p>
    <w:p w14:paraId="012D1700" w14:textId="7D8BE6BE" w:rsidR="00872697" w:rsidRDefault="00872697" w:rsidP="002C3C67">
      <w:pPr>
        <w:pStyle w:val="ListParagraph"/>
        <w:numPr>
          <w:ilvl w:val="0"/>
          <w:numId w:val="92"/>
        </w:numPr>
        <w:jc w:val="both"/>
      </w:pPr>
      <w:r>
        <w:t>On July 24, 2025, OPC filed a Motion and Notice of Intent to Seek Official Recognition with Exhibits A-N.</w:t>
      </w:r>
    </w:p>
    <w:p w14:paraId="0F1F8EA8" w14:textId="647ACF50" w:rsidR="00C74F1D" w:rsidRDefault="00C74F1D" w:rsidP="009354B8">
      <w:pPr>
        <w:jc w:val="both"/>
      </w:pPr>
    </w:p>
    <w:p w14:paraId="5670173D" w14:textId="168E5BB0" w:rsidR="00C74F1D" w:rsidRDefault="00C74F1D" w:rsidP="002C3C67">
      <w:pPr>
        <w:pStyle w:val="ListParagraph"/>
        <w:numPr>
          <w:ilvl w:val="0"/>
          <w:numId w:val="92"/>
        </w:numPr>
        <w:jc w:val="both"/>
      </w:pPr>
      <w:r>
        <w:t>On July 31, 2025, OPC filed a Second Motion and Notice of Intent to Seek Official Recognition with Exhibits O-R.</w:t>
      </w:r>
    </w:p>
    <w:p w14:paraId="6DCF3DDB" w14:textId="288323CB" w:rsidR="00FD11CE" w:rsidRDefault="00FD11CE" w:rsidP="002C3C67">
      <w:pPr>
        <w:pStyle w:val="ListParagraph"/>
        <w:numPr>
          <w:ilvl w:val="0"/>
          <w:numId w:val="92"/>
        </w:numPr>
        <w:jc w:val="both"/>
      </w:pPr>
      <w:r>
        <w:t>On August 1, 2025, FEIA filed a Motion for Official Recognition.</w:t>
      </w:r>
    </w:p>
    <w:p w14:paraId="1E162618" w14:textId="641942E7" w:rsidR="00FD11CE" w:rsidRDefault="00FD11CE" w:rsidP="009354B8">
      <w:pPr>
        <w:jc w:val="both"/>
      </w:pPr>
    </w:p>
    <w:p w14:paraId="38288DB5" w14:textId="08131BD4" w:rsidR="00FD11CE" w:rsidRDefault="00FD11CE" w:rsidP="002C3C67">
      <w:pPr>
        <w:pStyle w:val="ListParagraph"/>
        <w:numPr>
          <w:ilvl w:val="0"/>
          <w:numId w:val="92"/>
        </w:numPr>
        <w:jc w:val="both"/>
      </w:pPr>
      <w:r>
        <w:t xml:space="preserve">On August 4, 2025, FEIA filed an Unopposed Motion to </w:t>
      </w:r>
      <w:r w:rsidRPr="00FD11CE">
        <w:t>allow witnesses Loomis and Ahmed to testify by video conference at final hearing.</w:t>
      </w:r>
    </w:p>
    <w:p w14:paraId="7CBE0DBD" w14:textId="77777777" w:rsidR="00FD11CE" w:rsidRDefault="00FD11CE" w:rsidP="002C3C67">
      <w:pPr>
        <w:pStyle w:val="ListParagraph"/>
      </w:pPr>
    </w:p>
    <w:p w14:paraId="601F3668" w14:textId="3D163BA1" w:rsidR="00FD11CE" w:rsidRDefault="00FD11CE" w:rsidP="002C3C67">
      <w:pPr>
        <w:pStyle w:val="ListParagraph"/>
        <w:numPr>
          <w:ilvl w:val="0"/>
          <w:numId w:val="92"/>
        </w:numPr>
        <w:jc w:val="both"/>
      </w:pPr>
      <w:r>
        <w:t xml:space="preserve">On August 4, 2025, FAIR filed a </w:t>
      </w:r>
      <w:r w:rsidRPr="00FD11CE">
        <w:t>Motion for and notice of intent to seek official recognition.</w:t>
      </w:r>
    </w:p>
    <w:p w14:paraId="6FEB5FCF" w14:textId="77777777" w:rsidR="00FD11CE" w:rsidRDefault="00FD11CE" w:rsidP="002C3C67">
      <w:pPr>
        <w:pStyle w:val="ListParagraph"/>
      </w:pPr>
    </w:p>
    <w:p w14:paraId="350E2638" w14:textId="16895F35" w:rsidR="00823072" w:rsidRDefault="00FD11CE" w:rsidP="002C3C67">
      <w:pPr>
        <w:pStyle w:val="ListParagraph"/>
        <w:numPr>
          <w:ilvl w:val="0"/>
          <w:numId w:val="92"/>
        </w:numPr>
        <w:jc w:val="both"/>
      </w:pPr>
      <w:r>
        <w:t xml:space="preserve">On August 4, 2025, Commission staff filed a </w:t>
      </w:r>
      <w:r w:rsidRPr="00FD11CE">
        <w:t xml:space="preserve">Notice of intent to seek and </w:t>
      </w:r>
      <w:r>
        <w:t>M</w:t>
      </w:r>
      <w:r w:rsidRPr="00FD11CE">
        <w:t xml:space="preserve">otion for </w:t>
      </w:r>
      <w:r>
        <w:t>O</w:t>
      </w:r>
      <w:r w:rsidRPr="00FD11CE">
        <w:t xml:space="preserve">fficial </w:t>
      </w:r>
      <w:r w:rsidR="002F7EAD">
        <w:t>R</w:t>
      </w:r>
      <w:r w:rsidRPr="00FD11CE">
        <w:t>ecognition.</w:t>
      </w:r>
      <w:r w:rsidR="00823072">
        <w:tab/>
      </w:r>
    </w:p>
    <w:p w14:paraId="046A3129" w14:textId="1883315C" w:rsidR="00872697" w:rsidRDefault="00872697" w:rsidP="009354B8">
      <w:pPr>
        <w:jc w:val="both"/>
      </w:pPr>
    </w:p>
    <w:p w14:paraId="7C0944F3" w14:textId="77777777" w:rsidR="00872697" w:rsidRDefault="00872697" w:rsidP="009354B8">
      <w:pPr>
        <w:jc w:val="both"/>
      </w:pPr>
    </w:p>
    <w:p w14:paraId="496014A0" w14:textId="77777777" w:rsidR="00956FFF" w:rsidRPr="00956FFF" w:rsidRDefault="00956FFF" w:rsidP="00956FFF">
      <w:pPr>
        <w:jc w:val="both"/>
        <w:rPr>
          <w:b/>
        </w:rPr>
      </w:pPr>
      <w:r w:rsidRPr="00956FFF">
        <w:rPr>
          <w:b/>
        </w:rPr>
        <w:t>XII.</w:t>
      </w:r>
      <w:r w:rsidRPr="00956FFF">
        <w:rPr>
          <w:b/>
        </w:rPr>
        <w:tab/>
      </w:r>
      <w:r w:rsidRPr="00956FFF">
        <w:rPr>
          <w:b/>
          <w:u w:val="single"/>
        </w:rPr>
        <w:t>PENDING CONFIDENTIALITY MATTERS</w:t>
      </w:r>
    </w:p>
    <w:p w14:paraId="060424B5" w14:textId="77777777" w:rsidR="00956FFF" w:rsidRPr="00956FFF" w:rsidRDefault="00956FFF" w:rsidP="00956FFF">
      <w:pPr>
        <w:jc w:val="both"/>
      </w:pPr>
    </w:p>
    <w:p w14:paraId="387F4515" w14:textId="77777777" w:rsidR="00824862" w:rsidRPr="00505610" w:rsidRDefault="00824862" w:rsidP="00824862">
      <w:pPr>
        <w:pStyle w:val="ListParagraph"/>
        <w:numPr>
          <w:ilvl w:val="0"/>
          <w:numId w:val="89"/>
        </w:numPr>
        <w:spacing w:after="240"/>
        <w:ind w:left="1080" w:hanging="360"/>
        <w:contextualSpacing w:val="0"/>
        <w:jc w:val="both"/>
      </w:pPr>
      <w:r w:rsidRPr="00505610">
        <w:t>FPL’s Request for Confidential Classification of certain information provided in MFRs C-26, C-28 and D-2, filed February 28, 2025.</w:t>
      </w:r>
    </w:p>
    <w:p w14:paraId="0589F6C5" w14:textId="77777777" w:rsidR="00824862" w:rsidRPr="00505610" w:rsidRDefault="00824862" w:rsidP="00824862">
      <w:pPr>
        <w:pStyle w:val="ListParagraph"/>
        <w:numPr>
          <w:ilvl w:val="0"/>
          <w:numId w:val="89"/>
        </w:numPr>
        <w:spacing w:after="240"/>
        <w:ind w:left="1080" w:hanging="360"/>
        <w:contextualSpacing w:val="0"/>
        <w:jc w:val="both"/>
      </w:pPr>
      <w:r w:rsidRPr="00505610">
        <w:lastRenderedPageBreak/>
        <w:t>FPL’s Request for Confidential Classification of certain information provided in responses to OPC’s First Set of Interrogatories, Nos. 44 and 61, and First Request for Production of Documents, No. 49, filed March 14, 2025.</w:t>
      </w:r>
    </w:p>
    <w:p w14:paraId="18CCA9A1" w14:textId="77777777" w:rsidR="00824862" w:rsidRPr="00505610" w:rsidRDefault="00824862" w:rsidP="00824862">
      <w:pPr>
        <w:pStyle w:val="ListParagraph"/>
        <w:numPr>
          <w:ilvl w:val="0"/>
          <w:numId w:val="89"/>
        </w:numPr>
        <w:spacing w:after="240"/>
        <w:ind w:left="1080" w:hanging="360"/>
        <w:contextualSpacing w:val="0"/>
        <w:jc w:val="both"/>
      </w:pPr>
      <w:r w:rsidRPr="00505610">
        <w:t>FPL’s Request for Confidential Classification of certain information provided in responses to OPC’s First Set of Interrogatories, Nos. 6 and 60, and First Request for Production of Documents, Nos. 20, 27 and 31, filed March 3, 2025.</w:t>
      </w:r>
    </w:p>
    <w:p w14:paraId="7E943297" w14:textId="77777777" w:rsidR="00824862" w:rsidRPr="00505610" w:rsidRDefault="00824862" w:rsidP="00824862">
      <w:pPr>
        <w:pStyle w:val="ListParagraph"/>
        <w:numPr>
          <w:ilvl w:val="0"/>
          <w:numId w:val="89"/>
        </w:numPr>
        <w:spacing w:after="240"/>
        <w:ind w:left="1080" w:hanging="360"/>
        <w:contextualSpacing w:val="0"/>
        <w:jc w:val="both"/>
      </w:pPr>
      <w:r w:rsidRPr="00505610">
        <w:t>FPL’s Request for Confidential Classification of certain information provided in responses to OPC’s Fourth Set of Interrogatories, No. 112, filed April 3, 2025.</w:t>
      </w:r>
    </w:p>
    <w:p w14:paraId="1665D866" w14:textId="77777777" w:rsidR="00824862" w:rsidRPr="00505610" w:rsidRDefault="00824862" w:rsidP="00824862">
      <w:pPr>
        <w:pStyle w:val="ListParagraph"/>
        <w:numPr>
          <w:ilvl w:val="0"/>
          <w:numId w:val="89"/>
        </w:numPr>
        <w:spacing w:after="240"/>
        <w:ind w:left="1080" w:hanging="360"/>
        <w:contextualSpacing w:val="0"/>
        <w:jc w:val="both"/>
      </w:pPr>
      <w:r w:rsidRPr="00505610">
        <w:t>FPL’s Request for Confidential Classification of certain information provided in responses to OPC’s Seventh Request for Production of Documents, Nos. 82 and 97, filed April 7, 2025.</w:t>
      </w:r>
    </w:p>
    <w:p w14:paraId="5C2B792D" w14:textId="77777777" w:rsidR="00824862" w:rsidRPr="00505610" w:rsidRDefault="00824862" w:rsidP="00824862">
      <w:pPr>
        <w:pStyle w:val="ListParagraph"/>
        <w:numPr>
          <w:ilvl w:val="0"/>
          <w:numId w:val="89"/>
        </w:numPr>
        <w:spacing w:after="240"/>
        <w:ind w:left="1080" w:hanging="360"/>
        <w:contextualSpacing w:val="0"/>
        <w:jc w:val="both"/>
      </w:pPr>
      <w:r w:rsidRPr="00505610">
        <w:t>FPL’s Request for Confidential Classification of certain information provided in responses to OPC’s Sixth Set of Interrogatories, No. 153, and Sixth Request for Production of Documents, Nos. 67-71, filed April 14, 2025.</w:t>
      </w:r>
    </w:p>
    <w:p w14:paraId="0AD48F10" w14:textId="77777777" w:rsidR="00824862" w:rsidRPr="00505610" w:rsidRDefault="00824862" w:rsidP="00824862">
      <w:pPr>
        <w:pStyle w:val="ListParagraph"/>
        <w:numPr>
          <w:ilvl w:val="0"/>
          <w:numId w:val="89"/>
        </w:numPr>
        <w:spacing w:after="240"/>
        <w:ind w:left="1080" w:hanging="360"/>
        <w:contextualSpacing w:val="0"/>
        <w:jc w:val="both"/>
      </w:pPr>
      <w:r w:rsidRPr="00505610">
        <w:t>FPL’s Request for Confidential Classification of certain information provided in corrected response to OPC’s 1st set of interrogatories, No. 43, filed April 25, 2025.</w:t>
      </w:r>
    </w:p>
    <w:p w14:paraId="178118E1" w14:textId="77777777" w:rsidR="00824862" w:rsidRPr="00505610" w:rsidRDefault="00824862" w:rsidP="00824862">
      <w:pPr>
        <w:pStyle w:val="ListParagraph"/>
        <w:numPr>
          <w:ilvl w:val="0"/>
          <w:numId w:val="89"/>
        </w:numPr>
        <w:spacing w:after="240"/>
        <w:ind w:left="1080" w:hanging="360"/>
        <w:contextualSpacing w:val="0"/>
        <w:jc w:val="both"/>
      </w:pPr>
      <w:r w:rsidRPr="00505610">
        <w:t>FPL’s Request for Confidential Classification of certain information provided in response to FL Rising, LULAC and ECOSWFL</w:t>
      </w:r>
      <w:r>
        <w:t>’</w:t>
      </w:r>
      <w:r w:rsidRPr="00505610">
        <w:t>s 3rd set of interrogatories, No. 66 and 3rd request for Production of Documents, Nos. 48 and 51, filed April 28, 2025.</w:t>
      </w:r>
    </w:p>
    <w:p w14:paraId="4EA42ED4" w14:textId="77777777" w:rsidR="00824862" w:rsidRPr="00505610" w:rsidRDefault="00824862" w:rsidP="00824862">
      <w:pPr>
        <w:pStyle w:val="ListParagraph"/>
        <w:numPr>
          <w:ilvl w:val="0"/>
          <w:numId w:val="89"/>
        </w:numPr>
        <w:spacing w:after="240"/>
        <w:ind w:left="1080" w:hanging="360"/>
        <w:contextualSpacing w:val="0"/>
        <w:jc w:val="both"/>
      </w:pPr>
      <w:r w:rsidRPr="00505610">
        <w:t>FPL’s Request for Confidential Classification of certain information provided in responses to OPC’s Eleventh Set of Interrogatories, No. 316, filed April 29, 2025.</w:t>
      </w:r>
    </w:p>
    <w:p w14:paraId="0BA5529C" w14:textId="77777777" w:rsidR="00824862" w:rsidRPr="00505610" w:rsidRDefault="00824862" w:rsidP="00824862">
      <w:pPr>
        <w:pStyle w:val="ListParagraph"/>
        <w:numPr>
          <w:ilvl w:val="0"/>
          <w:numId w:val="89"/>
        </w:numPr>
        <w:spacing w:after="240"/>
        <w:ind w:left="1080" w:hanging="360"/>
        <w:contextualSpacing w:val="0"/>
        <w:jc w:val="both"/>
      </w:pPr>
      <w:r w:rsidRPr="00505610">
        <w:t>FPL’s Request for Confidential Classification of certain information provided in supplemental response to OPC’s 1st request for Production of Documents, No. 15, filed April 29, 2025.</w:t>
      </w:r>
    </w:p>
    <w:p w14:paraId="605EEB1C" w14:textId="77777777" w:rsidR="00824862" w:rsidRPr="00505610" w:rsidRDefault="00824862" w:rsidP="00824862">
      <w:pPr>
        <w:pStyle w:val="ListParagraph"/>
        <w:numPr>
          <w:ilvl w:val="0"/>
          <w:numId w:val="89"/>
        </w:numPr>
        <w:spacing w:after="240"/>
        <w:ind w:left="1080" w:hanging="360"/>
        <w:contextualSpacing w:val="0"/>
        <w:jc w:val="both"/>
      </w:pPr>
      <w:r w:rsidRPr="00505610">
        <w:t>FPL’s Request for Confidential Classification of certain information provided in supplemental response to OPC’s 13th Request for Production of Documents, No. 133, filed May 5, 2025.</w:t>
      </w:r>
    </w:p>
    <w:p w14:paraId="346E731B" w14:textId="547C0F3A" w:rsidR="00824862" w:rsidRPr="00505610" w:rsidRDefault="00824862" w:rsidP="00824862">
      <w:pPr>
        <w:pStyle w:val="ListParagraph"/>
        <w:numPr>
          <w:ilvl w:val="0"/>
          <w:numId w:val="89"/>
        </w:numPr>
        <w:spacing w:after="240"/>
        <w:ind w:left="1080" w:hanging="360"/>
        <w:contextualSpacing w:val="0"/>
        <w:jc w:val="both"/>
      </w:pPr>
      <w:r w:rsidRPr="00505610">
        <w:t>FPL’s Request for Confidential Classification of certain information provided in response to Florida Retail Federation’s 1st Request for Production of Documents, No. 1, filed May 7, 2025.</w:t>
      </w:r>
    </w:p>
    <w:p w14:paraId="0C4295CC" w14:textId="77777777" w:rsidR="00824862" w:rsidRPr="00505610" w:rsidRDefault="00824862" w:rsidP="00824862">
      <w:pPr>
        <w:pStyle w:val="ListParagraph"/>
        <w:numPr>
          <w:ilvl w:val="0"/>
          <w:numId w:val="89"/>
        </w:numPr>
        <w:spacing w:after="240"/>
        <w:ind w:left="1080" w:hanging="360"/>
        <w:contextualSpacing w:val="0"/>
        <w:jc w:val="both"/>
      </w:pPr>
      <w:r w:rsidRPr="00505610">
        <w:t>FPL’s Request for Confidential Classification of certain information provided in response to FL Rising, LULAC, and ECOSWF’s 4th Request for Production of Documents No. 54, filed May 8, 2025.</w:t>
      </w:r>
    </w:p>
    <w:p w14:paraId="7179756B" w14:textId="77777777" w:rsidR="00824862" w:rsidRPr="00505610" w:rsidRDefault="00824862" w:rsidP="00824862">
      <w:pPr>
        <w:pStyle w:val="ListParagraph"/>
        <w:numPr>
          <w:ilvl w:val="0"/>
          <w:numId w:val="89"/>
        </w:numPr>
        <w:spacing w:after="240"/>
        <w:ind w:left="1080" w:hanging="360"/>
        <w:contextualSpacing w:val="0"/>
        <w:jc w:val="both"/>
      </w:pPr>
      <w:r w:rsidRPr="00505610">
        <w:lastRenderedPageBreak/>
        <w:t>FPL’s Request for Confidential Classification of certain information provided in supplemental response to OPC’s 14th Request for Production of Documents, No. 135, filed May 13, 2025.</w:t>
      </w:r>
    </w:p>
    <w:p w14:paraId="5B9A808E" w14:textId="77777777" w:rsidR="00824862" w:rsidRPr="00505610" w:rsidRDefault="00824862" w:rsidP="00824862">
      <w:pPr>
        <w:pStyle w:val="ListParagraph"/>
        <w:numPr>
          <w:ilvl w:val="0"/>
          <w:numId w:val="89"/>
        </w:numPr>
        <w:spacing w:after="240"/>
        <w:ind w:left="1080" w:hanging="360"/>
        <w:contextualSpacing w:val="0"/>
        <w:jc w:val="both"/>
      </w:pPr>
      <w:r w:rsidRPr="00505610">
        <w:t>FPL’s Request for Confidential Classification of certain information provided in response to FL Rising, LULAC and ECOSWFL</w:t>
      </w:r>
      <w:r>
        <w:t>’</w:t>
      </w:r>
      <w:r w:rsidRPr="00505610">
        <w:t>s 5th Set of Interrogatories, No. 74 and 5th Request for Production of Documents, Nos. 59 and 60, filed May 19, 2025.</w:t>
      </w:r>
    </w:p>
    <w:p w14:paraId="5142BCFF" w14:textId="77777777" w:rsidR="00824862" w:rsidRPr="00505610" w:rsidRDefault="00824862" w:rsidP="00824862">
      <w:pPr>
        <w:pStyle w:val="ListParagraph"/>
        <w:numPr>
          <w:ilvl w:val="0"/>
          <w:numId w:val="89"/>
        </w:numPr>
        <w:spacing w:after="240"/>
        <w:ind w:left="1080" w:hanging="360"/>
        <w:contextualSpacing w:val="0"/>
        <w:jc w:val="both"/>
      </w:pPr>
      <w:r w:rsidRPr="00505610">
        <w:t>FPL’s Request for Confidential Classification of certain information provided in supplemental response to OPC’s 15th Set of Interrogatories, No. 345, filed May 19, 2025.</w:t>
      </w:r>
    </w:p>
    <w:p w14:paraId="085974AE" w14:textId="77777777" w:rsidR="00824862" w:rsidRPr="00505610" w:rsidRDefault="00824862" w:rsidP="00824862">
      <w:pPr>
        <w:pStyle w:val="ListParagraph"/>
        <w:numPr>
          <w:ilvl w:val="0"/>
          <w:numId w:val="89"/>
        </w:numPr>
        <w:spacing w:after="240"/>
        <w:ind w:left="1080" w:hanging="360"/>
        <w:contextualSpacing w:val="0"/>
        <w:jc w:val="both"/>
      </w:pPr>
      <w:r w:rsidRPr="00505610">
        <w:t>FPL’s Request for Confidential Classification of certain information provided in response to FL Rising, LULAC and ECOSWFL</w:t>
      </w:r>
      <w:r>
        <w:t>’</w:t>
      </w:r>
      <w:r w:rsidRPr="00505610">
        <w:t>s 6th Set of Interrogatories, No. 78 and 6th Request for Production of Documents, No.61, filed May 22, 2025.</w:t>
      </w:r>
    </w:p>
    <w:p w14:paraId="6ADDFC38" w14:textId="77777777" w:rsidR="00824862" w:rsidRPr="00505610" w:rsidRDefault="00824862" w:rsidP="00824862">
      <w:pPr>
        <w:pStyle w:val="ListParagraph"/>
        <w:numPr>
          <w:ilvl w:val="0"/>
          <w:numId w:val="89"/>
        </w:numPr>
        <w:spacing w:after="240"/>
        <w:ind w:left="1080" w:hanging="360"/>
        <w:contextualSpacing w:val="0"/>
        <w:jc w:val="both"/>
      </w:pPr>
      <w:r w:rsidRPr="00505610">
        <w:t>FPL’s Request for Confidential Classification of certain information provided in supplemental response to OPC’s 1st Request for Production of Documents, No. 27, filed May 28, 2025.</w:t>
      </w:r>
    </w:p>
    <w:p w14:paraId="6121D558" w14:textId="77777777" w:rsidR="00824862" w:rsidRPr="00505610" w:rsidRDefault="00824862" w:rsidP="00824862">
      <w:pPr>
        <w:pStyle w:val="ListParagraph"/>
        <w:numPr>
          <w:ilvl w:val="0"/>
          <w:numId w:val="89"/>
        </w:numPr>
        <w:spacing w:after="240"/>
        <w:ind w:left="1080" w:hanging="360"/>
        <w:contextualSpacing w:val="0"/>
        <w:jc w:val="both"/>
      </w:pPr>
      <w:r w:rsidRPr="00505610">
        <w:t>FPL’s Request for Confidential Classification of certain information provided in its corrected response to FL Rising, LULAC and ECOSWFL</w:t>
      </w:r>
      <w:r>
        <w:t>’</w:t>
      </w:r>
      <w:r w:rsidRPr="00505610">
        <w:t>s 5th Request for Production of Documents, No.60, filed May 29, 2025.</w:t>
      </w:r>
    </w:p>
    <w:p w14:paraId="6A028B79" w14:textId="77777777" w:rsidR="00824862" w:rsidRPr="00505610" w:rsidRDefault="00824862" w:rsidP="00824862">
      <w:pPr>
        <w:pStyle w:val="ListParagraph"/>
        <w:numPr>
          <w:ilvl w:val="0"/>
          <w:numId w:val="89"/>
        </w:numPr>
        <w:spacing w:after="240"/>
        <w:ind w:left="1080" w:hanging="360"/>
        <w:contextualSpacing w:val="0"/>
        <w:jc w:val="both"/>
      </w:pPr>
      <w:r w:rsidRPr="00505610">
        <w:t>FPL’s Request for Confidential Classification of certain information provided in response to FL Rising, LULAC and ECOSWFL</w:t>
      </w:r>
      <w:r>
        <w:t>’</w:t>
      </w:r>
      <w:r w:rsidRPr="00505610">
        <w:t>s 8th Request for Production of Documents, No.69, filed May 29, 2025.</w:t>
      </w:r>
    </w:p>
    <w:p w14:paraId="7EADA07B" w14:textId="77777777" w:rsidR="00824862" w:rsidRPr="00505610" w:rsidRDefault="00824862" w:rsidP="00824862">
      <w:pPr>
        <w:pStyle w:val="ListParagraph"/>
        <w:numPr>
          <w:ilvl w:val="0"/>
          <w:numId w:val="89"/>
        </w:numPr>
        <w:spacing w:after="240"/>
        <w:ind w:left="1080" w:hanging="360"/>
        <w:contextualSpacing w:val="0"/>
        <w:jc w:val="both"/>
      </w:pPr>
      <w:r w:rsidRPr="00505610">
        <w:t>FPL’s Request for Confidential Classification of certain information provided in response to Federal Executive Agencies 5th Request for Production of Documents, Nos. 34-36, filed June 3, 2025.</w:t>
      </w:r>
    </w:p>
    <w:p w14:paraId="65F294BA" w14:textId="77777777" w:rsidR="00824862" w:rsidRPr="00505610" w:rsidRDefault="00824862" w:rsidP="00824862">
      <w:pPr>
        <w:pStyle w:val="ListParagraph"/>
        <w:numPr>
          <w:ilvl w:val="0"/>
          <w:numId w:val="89"/>
        </w:numPr>
        <w:spacing w:after="240"/>
        <w:ind w:left="1080" w:hanging="360"/>
        <w:contextualSpacing w:val="0"/>
        <w:jc w:val="both"/>
      </w:pPr>
      <w:r w:rsidRPr="00505610">
        <w:t>FPL’s Request for Confidential Classification of certain information provided in supplemental response to OPC’s 17th Request for Production of Documents, No. 142, filed June 5, 2025.</w:t>
      </w:r>
    </w:p>
    <w:p w14:paraId="2640A220" w14:textId="77777777" w:rsidR="00824862" w:rsidRPr="00505610" w:rsidRDefault="00824862" w:rsidP="00824862">
      <w:pPr>
        <w:pStyle w:val="ListParagraph"/>
        <w:numPr>
          <w:ilvl w:val="0"/>
          <w:numId w:val="89"/>
        </w:numPr>
        <w:spacing w:after="240"/>
        <w:ind w:left="1080" w:hanging="360"/>
        <w:contextualSpacing w:val="0"/>
        <w:jc w:val="both"/>
      </w:pPr>
      <w:r w:rsidRPr="00505610">
        <w:t>FPL’s Request for Confidential Classification of certain information provided in response to OPC’s 14th Set of Interrogatories, No. 267, filed June 12, 2025.</w:t>
      </w:r>
    </w:p>
    <w:p w14:paraId="18987773" w14:textId="77777777" w:rsidR="00824862" w:rsidRPr="00505610" w:rsidRDefault="00824862" w:rsidP="00824862">
      <w:pPr>
        <w:pStyle w:val="ListParagraph"/>
        <w:numPr>
          <w:ilvl w:val="0"/>
          <w:numId w:val="89"/>
        </w:numPr>
        <w:spacing w:after="240"/>
        <w:ind w:left="1080" w:hanging="360"/>
        <w:contextualSpacing w:val="0"/>
        <w:jc w:val="both"/>
      </w:pPr>
      <w:r w:rsidRPr="00505610">
        <w:t>FPL’s Request for Confidential Classification of certain information contained in Exhibit JRD-9 to the testimony of OPC witness James R. Dauphinais; filed June 17, 2025.</w:t>
      </w:r>
    </w:p>
    <w:p w14:paraId="2C2B37BE" w14:textId="77777777" w:rsidR="00824862" w:rsidRPr="00505610" w:rsidRDefault="00824862" w:rsidP="00824862">
      <w:pPr>
        <w:pStyle w:val="ListParagraph"/>
        <w:numPr>
          <w:ilvl w:val="0"/>
          <w:numId w:val="89"/>
        </w:numPr>
        <w:spacing w:after="240"/>
        <w:ind w:left="1080" w:hanging="360"/>
        <w:contextualSpacing w:val="0"/>
        <w:jc w:val="both"/>
      </w:pPr>
      <w:r w:rsidRPr="00505610">
        <w:t>FPL’s Request for Confidential Classification of certain information contained in Exhibit JRD-9 to the testimony of FEIA witness Mohamed Ahmed, Ph.D.; filed June 17, 2025.</w:t>
      </w:r>
    </w:p>
    <w:p w14:paraId="11063A02" w14:textId="77777777" w:rsidR="00824862" w:rsidRPr="00505610" w:rsidRDefault="00824862" w:rsidP="00824862">
      <w:pPr>
        <w:pStyle w:val="ListParagraph"/>
        <w:numPr>
          <w:ilvl w:val="0"/>
          <w:numId w:val="89"/>
        </w:numPr>
        <w:spacing w:after="240"/>
        <w:ind w:left="1080" w:hanging="360"/>
        <w:contextualSpacing w:val="0"/>
        <w:jc w:val="both"/>
      </w:pPr>
      <w:r w:rsidRPr="00505610">
        <w:lastRenderedPageBreak/>
        <w:t>FPL’s Request for Confidential Classification of certain information contained in Exhibit JRD-9 to the testimony of FIPUG witness Jonathan Ly; filed June 17, 2025.</w:t>
      </w:r>
    </w:p>
    <w:p w14:paraId="36EC2B3B" w14:textId="77777777" w:rsidR="00824862" w:rsidRPr="00505610" w:rsidRDefault="00824862" w:rsidP="00824862">
      <w:pPr>
        <w:pStyle w:val="ListParagraph"/>
        <w:numPr>
          <w:ilvl w:val="0"/>
          <w:numId w:val="89"/>
        </w:numPr>
        <w:spacing w:after="240"/>
        <w:ind w:left="1080" w:hanging="360"/>
        <w:contextualSpacing w:val="0"/>
        <w:jc w:val="both"/>
      </w:pPr>
      <w:r w:rsidRPr="00505610">
        <w:t>FPL’s Request for Confidential Classification of certain information provided in response to Staff’s 12th Request for Production of Documents, No. 60, filed June 19, 2025.</w:t>
      </w:r>
    </w:p>
    <w:p w14:paraId="1D433B5F" w14:textId="77777777" w:rsidR="00824862" w:rsidRDefault="00824862" w:rsidP="00824862">
      <w:pPr>
        <w:pStyle w:val="ListParagraph"/>
        <w:numPr>
          <w:ilvl w:val="0"/>
          <w:numId w:val="89"/>
        </w:numPr>
        <w:spacing w:after="240"/>
        <w:ind w:left="1080" w:hanging="360"/>
        <w:contextualSpacing w:val="0"/>
        <w:jc w:val="both"/>
      </w:pPr>
      <w:r w:rsidRPr="00505610">
        <w:t>FPL’s Request for Confidential Classification of certain materials provided pursuant to Audit Control No. 2025-062-1-1, filed June 20, 2025.</w:t>
      </w:r>
    </w:p>
    <w:p w14:paraId="3749632F" w14:textId="0B191A53" w:rsidR="00824862" w:rsidRDefault="00824862" w:rsidP="00824862">
      <w:pPr>
        <w:pStyle w:val="ListParagraph"/>
        <w:numPr>
          <w:ilvl w:val="0"/>
          <w:numId w:val="89"/>
        </w:numPr>
        <w:spacing w:after="240"/>
        <w:ind w:left="1080" w:hanging="360"/>
        <w:contextualSpacing w:val="0"/>
        <w:jc w:val="both"/>
      </w:pPr>
      <w:r w:rsidRPr="00505610">
        <w:t>FPL’s Request for Confidential Classification of certain information provided in response to FL Rising, LULAC and ECOSWFL</w:t>
      </w:r>
      <w:r>
        <w:t>’</w:t>
      </w:r>
      <w:r w:rsidRPr="00505610">
        <w:t>s 10th Request for Production of Documents, No.</w:t>
      </w:r>
      <w:r w:rsidR="006E753B">
        <w:t xml:space="preserve"> </w:t>
      </w:r>
      <w:r w:rsidRPr="00505610">
        <w:t>82, filed June 25, 2025.</w:t>
      </w:r>
    </w:p>
    <w:p w14:paraId="5D13A24A" w14:textId="306509E3" w:rsidR="00D16822" w:rsidRDefault="00D16822" w:rsidP="00824862">
      <w:pPr>
        <w:pStyle w:val="ListParagraph"/>
        <w:numPr>
          <w:ilvl w:val="0"/>
          <w:numId w:val="89"/>
        </w:numPr>
        <w:spacing w:after="240"/>
        <w:ind w:left="1080" w:hanging="360"/>
        <w:contextualSpacing w:val="0"/>
        <w:jc w:val="both"/>
      </w:pPr>
      <w:r w:rsidRPr="00A154D9">
        <w:t>FEA</w:t>
      </w:r>
      <w:r>
        <w:t>’s</w:t>
      </w:r>
      <w:r w:rsidRPr="00A154D9">
        <w:t xml:space="preserve"> Request for Confidential Classification of Information Provided in Response to Florida Power and Light’s Request for Production of Documents (No. 3)</w:t>
      </w:r>
      <w:r>
        <w:t>, filed June 18, 2025</w:t>
      </w:r>
      <w:r w:rsidRPr="00A154D9">
        <w:t>.</w:t>
      </w:r>
    </w:p>
    <w:p w14:paraId="2F390BA1" w14:textId="5D2ECD07" w:rsidR="00D16822" w:rsidRDefault="00D16822" w:rsidP="00824862">
      <w:pPr>
        <w:pStyle w:val="ListParagraph"/>
        <w:numPr>
          <w:ilvl w:val="0"/>
          <w:numId w:val="89"/>
        </w:numPr>
        <w:spacing w:after="240"/>
        <w:ind w:left="1080" w:hanging="360"/>
        <w:contextualSpacing w:val="0"/>
        <w:jc w:val="both"/>
      </w:pPr>
      <w:r w:rsidRPr="00A154D9">
        <w:t>FEA sent out responses to Staff’s First Request for Production of Documents (POD) (No. 3).</w:t>
      </w:r>
    </w:p>
    <w:p w14:paraId="677C6D77" w14:textId="239E4E7A" w:rsidR="00D16822" w:rsidRPr="00505610" w:rsidRDefault="00D16822" w:rsidP="00824862">
      <w:pPr>
        <w:pStyle w:val="ListParagraph"/>
        <w:numPr>
          <w:ilvl w:val="0"/>
          <w:numId w:val="89"/>
        </w:numPr>
        <w:spacing w:after="240"/>
        <w:ind w:left="1080" w:hanging="360"/>
        <w:contextualSpacing w:val="0"/>
        <w:jc w:val="both"/>
      </w:pPr>
      <w:r>
        <w:t>FEIA’s Request for Confidential Classification of Information Provided in Response to Florida Power &amp; Light Company’s First Set of Interrogatories (Nos. 1 and 7) and Motion for Temporary Protective Order [DN 04671-2025], filed on June 18, 2025.</w:t>
      </w:r>
    </w:p>
    <w:p w14:paraId="781D2355" w14:textId="77777777" w:rsidR="006E753B" w:rsidRPr="00956FFF" w:rsidRDefault="006E753B" w:rsidP="00956FFF">
      <w:pPr>
        <w:jc w:val="both"/>
      </w:pPr>
    </w:p>
    <w:p w14:paraId="3D0BA8E9" w14:textId="77777777" w:rsidR="00956FFF" w:rsidRPr="00956FFF" w:rsidRDefault="00956FFF" w:rsidP="00956FFF">
      <w:pPr>
        <w:jc w:val="both"/>
        <w:rPr>
          <w:b/>
        </w:rPr>
      </w:pPr>
      <w:r w:rsidRPr="00956FFF">
        <w:rPr>
          <w:b/>
        </w:rPr>
        <w:t>XIII.</w:t>
      </w:r>
      <w:r w:rsidRPr="00956FFF">
        <w:rPr>
          <w:b/>
        </w:rPr>
        <w:tab/>
      </w:r>
      <w:r w:rsidRPr="00956FFF">
        <w:rPr>
          <w:b/>
          <w:u w:val="single"/>
        </w:rPr>
        <w:t>POST-HEARING PROCEDURES</w:t>
      </w:r>
    </w:p>
    <w:p w14:paraId="035BBFD3" w14:textId="77777777" w:rsidR="00956FFF" w:rsidRPr="00956FFF" w:rsidRDefault="00956FFF" w:rsidP="00956FFF">
      <w:pPr>
        <w:jc w:val="both"/>
      </w:pPr>
    </w:p>
    <w:p w14:paraId="71DAB892" w14:textId="77777777" w:rsidR="00956FFF" w:rsidRPr="00956FFF" w:rsidRDefault="00956FFF" w:rsidP="00956FFF">
      <w:pPr>
        <w:jc w:val="both"/>
      </w:pPr>
      <w:r w:rsidRPr="00956FFF">
        <w:tab/>
        <w:t>If no bench decision is made, each party shall file a post-hearing statement of issues and positions.  A summary of each position, set off with asterisks, shall be included in that statement.  If a party’s position has not changed since the issuance of this Prehearing Order, the post-hearing statement may simply restate the prehearing position; however, if the prehearing position is longer than 50 words, it must be reduced to no more than 50 words.  If a party fails to file a post-hearing statement, that party shall have waived all issues and may be dismissed from the proceeding.</w:t>
      </w:r>
    </w:p>
    <w:p w14:paraId="6EE7BEB5" w14:textId="77777777" w:rsidR="00956FFF" w:rsidRPr="00956FFF" w:rsidRDefault="00956FFF" w:rsidP="00956FFF">
      <w:pPr>
        <w:jc w:val="both"/>
      </w:pPr>
    </w:p>
    <w:p w14:paraId="4B8C27C1" w14:textId="79D07693" w:rsidR="00956FFF" w:rsidRPr="00956FFF" w:rsidRDefault="00956FFF" w:rsidP="00956FFF">
      <w:pPr>
        <w:jc w:val="both"/>
      </w:pPr>
      <w:r w:rsidRPr="00956FFF">
        <w:tab/>
        <w:t xml:space="preserve">Pursuant to Rule 28-106.215, F.A.C., a party’s proposed findings of fact and conclusions of law, if any, statement of issues and positions, and brief, shall together total no more than </w:t>
      </w:r>
      <w:r w:rsidR="00DB2A39">
        <w:t xml:space="preserve">150 </w:t>
      </w:r>
      <w:r w:rsidRPr="00956FFF">
        <w:t>pages</w:t>
      </w:r>
      <w:r w:rsidRPr="004604A1">
        <w:t xml:space="preserve"> </w:t>
      </w:r>
      <w:r w:rsidRPr="00956FFF">
        <w:t>and shall be filed at the same time.</w:t>
      </w:r>
    </w:p>
    <w:p w14:paraId="5ADDF6A5" w14:textId="30F8BBF5" w:rsidR="00956FFF" w:rsidRDefault="00956FFF" w:rsidP="00956FFF">
      <w:pPr>
        <w:jc w:val="both"/>
      </w:pPr>
    </w:p>
    <w:p w14:paraId="514F6A1D" w14:textId="10C845CC" w:rsidR="007F1A7D" w:rsidRDefault="007F1A7D" w:rsidP="00956FFF">
      <w:pPr>
        <w:jc w:val="both"/>
      </w:pPr>
    </w:p>
    <w:p w14:paraId="6E2A5CCD" w14:textId="74B4D588" w:rsidR="007F1A7D" w:rsidRDefault="007F1A7D" w:rsidP="00956FFF">
      <w:pPr>
        <w:jc w:val="both"/>
      </w:pPr>
    </w:p>
    <w:p w14:paraId="5870C0E2" w14:textId="46EB0C94" w:rsidR="007F1A7D" w:rsidRDefault="007F1A7D" w:rsidP="00956FFF">
      <w:pPr>
        <w:jc w:val="both"/>
      </w:pPr>
    </w:p>
    <w:p w14:paraId="424E731D" w14:textId="73DB20B9" w:rsidR="007F1A7D" w:rsidRDefault="007F1A7D" w:rsidP="00956FFF">
      <w:pPr>
        <w:jc w:val="both"/>
      </w:pPr>
    </w:p>
    <w:p w14:paraId="38833C90" w14:textId="77777777" w:rsidR="007F1A7D" w:rsidRPr="00956FFF" w:rsidRDefault="007F1A7D" w:rsidP="00956FFF">
      <w:pPr>
        <w:jc w:val="both"/>
      </w:pPr>
    </w:p>
    <w:p w14:paraId="104C087D" w14:textId="77777777" w:rsidR="00956FFF" w:rsidRPr="00956FFF" w:rsidRDefault="00956FFF" w:rsidP="00956FFF">
      <w:pPr>
        <w:jc w:val="both"/>
      </w:pPr>
    </w:p>
    <w:p w14:paraId="4FEE5024" w14:textId="77777777" w:rsidR="00956FFF" w:rsidRPr="00956FFF" w:rsidRDefault="00956FFF" w:rsidP="00956FFF">
      <w:pPr>
        <w:jc w:val="both"/>
        <w:rPr>
          <w:b/>
        </w:rPr>
      </w:pPr>
      <w:r w:rsidRPr="00956FFF">
        <w:rPr>
          <w:b/>
        </w:rPr>
        <w:lastRenderedPageBreak/>
        <w:t>XIV.</w:t>
      </w:r>
      <w:r w:rsidRPr="00956FFF">
        <w:rPr>
          <w:b/>
        </w:rPr>
        <w:tab/>
      </w:r>
      <w:r w:rsidRPr="00956FFF">
        <w:rPr>
          <w:b/>
          <w:u w:val="single"/>
        </w:rPr>
        <w:t>RULINGS</w:t>
      </w:r>
    </w:p>
    <w:p w14:paraId="04855FC8" w14:textId="77777777" w:rsidR="00956FFF" w:rsidRPr="00956FFF" w:rsidRDefault="00956FFF" w:rsidP="00956FFF">
      <w:pPr>
        <w:jc w:val="both"/>
      </w:pPr>
    </w:p>
    <w:p w14:paraId="12E32089" w14:textId="1647ED23" w:rsidR="00E17331" w:rsidRPr="00E17331" w:rsidRDefault="00E17331" w:rsidP="00E17331">
      <w:pPr>
        <w:jc w:val="both"/>
        <w:rPr>
          <w:u w:val="single"/>
        </w:rPr>
      </w:pPr>
      <w:r>
        <w:rPr>
          <w:u w:val="single"/>
        </w:rPr>
        <w:t>Contested Issues</w:t>
      </w:r>
    </w:p>
    <w:p w14:paraId="6FF6DD1D" w14:textId="77777777" w:rsidR="00E17331" w:rsidRDefault="00E17331" w:rsidP="006456F4">
      <w:pPr>
        <w:ind w:firstLine="720"/>
        <w:jc w:val="both"/>
      </w:pPr>
    </w:p>
    <w:p w14:paraId="0549FE65" w14:textId="663DE7EA" w:rsidR="00467A8F" w:rsidRDefault="00467A8F" w:rsidP="006456F4">
      <w:pPr>
        <w:ind w:firstLine="720"/>
        <w:jc w:val="both"/>
      </w:pPr>
      <w:r w:rsidRPr="00467A8F">
        <w:t>My rulings on t</w:t>
      </w:r>
      <w:r w:rsidR="00054A0D" w:rsidRPr="002C3C67">
        <w:t>he</w:t>
      </w:r>
      <w:r>
        <w:t xml:space="preserve"> issues identified by the parties as contested prior to the Prehearing Conference are as follows:</w:t>
      </w:r>
    </w:p>
    <w:p w14:paraId="25BFD12B" w14:textId="77777777" w:rsidR="00467A8F" w:rsidRDefault="00467A8F" w:rsidP="006456F4">
      <w:pPr>
        <w:ind w:firstLine="720"/>
        <w:jc w:val="both"/>
      </w:pPr>
    </w:p>
    <w:p w14:paraId="2DDAE97C" w14:textId="77777777" w:rsidR="00096D31" w:rsidRDefault="00096D31" w:rsidP="002C3C67">
      <w:pPr>
        <w:ind w:left="720" w:hanging="720"/>
        <w:jc w:val="both"/>
        <w:rPr>
          <w:b/>
        </w:rPr>
      </w:pPr>
      <w:r w:rsidRPr="002C3C67">
        <w:rPr>
          <w:b/>
        </w:rPr>
        <w:t>Issue 6</w:t>
      </w:r>
    </w:p>
    <w:p w14:paraId="5A4D297C" w14:textId="77777777" w:rsidR="00096D31" w:rsidRDefault="00096D31" w:rsidP="002C3C67">
      <w:pPr>
        <w:ind w:left="720" w:hanging="720"/>
        <w:jc w:val="both"/>
        <w:rPr>
          <w:b/>
        </w:rPr>
      </w:pPr>
    </w:p>
    <w:p w14:paraId="2E37C362" w14:textId="00E1BEBF" w:rsidR="00054A0D" w:rsidRDefault="00467A8F" w:rsidP="002C3C67">
      <w:pPr>
        <w:jc w:val="both"/>
      </w:pPr>
      <w:r>
        <w:t xml:space="preserve">Excluded. This is not a </w:t>
      </w:r>
      <w:r w:rsidR="00813A8E">
        <w:t>distinct</w:t>
      </w:r>
      <w:r>
        <w:t xml:space="preserve"> le</w:t>
      </w:r>
      <w:r w:rsidR="00096D31">
        <w:t xml:space="preserve">gal issue under the substantive </w:t>
      </w:r>
      <w:r>
        <w:t>jurisdiction of the Commission</w:t>
      </w:r>
      <w:r w:rsidR="00096D31">
        <w:t xml:space="preserve"> </w:t>
      </w:r>
      <w:r w:rsidR="00813A8E">
        <w:t>on which a vote would be appropriate</w:t>
      </w:r>
      <w:r>
        <w:t>.</w:t>
      </w:r>
      <w:r w:rsidR="00096D31">
        <w:t xml:space="preserve"> The parties can incorporate and argue relevant legal precedent in their post-hearing briefs.</w:t>
      </w:r>
    </w:p>
    <w:p w14:paraId="78D36618" w14:textId="63470C49" w:rsidR="00467A8F" w:rsidRDefault="00467A8F" w:rsidP="002C3C67">
      <w:pPr>
        <w:jc w:val="both"/>
      </w:pPr>
    </w:p>
    <w:p w14:paraId="1AD2E5D8" w14:textId="77777777" w:rsidR="00096D31" w:rsidRPr="002C3C67" w:rsidRDefault="00096D31" w:rsidP="002C3C67">
      <w:pPr>
        <w:jc w:val="both"/>
        <w:rPr>
          <w:b/>
        </w:rPr>
      </w:pPr>
      <w:r w:rsidRPr="002C3C67">
        <w:rPr>
          <w:b/>
        </w:rPr>
        <w:t>Issue 36</w:t>
      </w:r>
    </w:p>
    <w:p w14:paraId="74A0C0A1" w14:textId="77777777" w:rsidR="00096D31" w:rsidRDefault="00096D31" w:rsidP="002C3C67">
      <w:pPr>
        <w:jc w:val="both"/>
      </w:pPr>
    </w:p>
    <w:p w14:paraId="37AF412F" w14:textId="5008974A" w:rsidR="00467A8F" w:rsidRDefault="00467A8F" w:rsidP="002C3C67">
      <w:pPr>
        <w:jc w:val="both"/>
      </w:pPr>
      <w:r>
        <w:t>Included</w:t>
      </w:r>
      <w:r w:rsidR="00813A8E">
        <w:t>. Objection withdrawn</w:t>
      </w:r>
      <w:r>
        <w:t xml:space="preserve"> with the addition of the phrase “that are determined by the Commission to be” on line 2 between “costs” and “improperly.”</w:t>
      </w:r>
    </w:p>
    <w:p w14:paraId="01DFA340" w14:textId="2786F4DE" w:rsidR="00813A8E" w:rsidRDefault="00813A8E" w:rsidP="002C3C67">
      <w:pPr>
        <w:jc w:val="both"/>
      </w:pPr>
    </w:p>
    <w:p w14:paraId="04109C83" w14:textId="77777777" w:rsidR="00096D31" w:rsidRPr="002C3C67" w:rsidRDefault="00813A8E" w:rsidP="002C3C67">
      <w:pPr>
        <w:jc w:val="both"/>
        <w:rPr>
          <w:b/>
        </w:rPr>
      </w:pPr>
      <w:r w:rsidRPr="002C3C67">
        <w:rPr>
          <w:b/>
        </w:rPr>
        <w:t>Issue 81</w:t>
      </w:r>
    </w:p>
    <w:p w14:paraId="567C99D8" w14:textId="77777777" w:rsidR="00096D31" w:rsidRDefault="00096D31" w:rsidP="002C3C67">
      <w:pPr>
        <w:jc w:val="both"/>
      </w:pPr>
    </w:p>
    <w:p w14:paraId="7F6CBC57" w14:textId="5EF0C9DA" w:rsidR="00813A8E" w:rsidRDefault="00813A8E" w:rsidP="002C3C67">
      <w:pPr>
        <w:jc w:val="both"/>
      </w:pPr>
      <w:r>
        <w:t>Included. Objection withdrawn with the addition of the words “PTCs and” on line 1 between “sell the” and “ITCs.”</w:t>
      </w:r>
    </w:p>
    <w:p w14:paraId="7E62787C" w14:textId="6D988D38" w:rsidR="00813A8E" w:rsidRDefault="00813A8E" w:rsidP="002C3C67">
      <w:pPr>
        <w:jc w:val="both"/>
      </w:pPr>
    </w:p>
    <w:p w14:paraId="6161EA05" w14:textId="1F903FE3" w:rsidR="00096D31" w:rsidRDefault="00813A8E" w:rsidP="002C3C67">
      <w:pPr>
        <w:jc w:val="both"/>
        <w:rPr>
          <w:b/>
        </w:rPr>
      </w:pPr>
      <w:r w:rsidRPr="002C3C67">
        <w:rPr>
          <w:b/>
        </w:rPr>
        <w:t>Issue 92</w:t>
      </w:r>
    </w:p>
    <w:p w14:paraId="7BEFAF3E" w14:textId="77777777" w:rsidR="00096D31" w:rsidRPr="002C3C67" w:rsidRDefault="00096D31" w:rsidP="002C3C67">
      <w:pPr>
        <w:jc w:val="both"/>
        <w:rPr>
          <w:b/>
        </w:rPr>
      </w:pPr>
    </w:p>
    <w:p w14:paraId="106E87D2" w14:textId="729F3A5F" w:rsidR="00813A8E" w:rsidRDefault="00096D31" w:rsidP="002C3C67">
      <w:pPr>
        <w:jc w:val="both"/>
      </w:pPr>
      <w:r>
        <w:t>I</w:t>
      </w:r>
      <w:r w:rsidR="00813A8E">
        <w:t>ncluded. Objection withdrawn.</w:t>
      </w:r>
    </w:p>
    <w:p w14:paraId="0FF72327" w14:textId="241A8BD4" w:rsidR="00813A8E" w:rsidRDefault="00813A8E" w:rsidP="002C3C67">
      <w:pPr>
        <w:jc w:val="both"/>
      </w:pPr>
    </w:p>
    <w:p w14:paraId="16269953" w14:textId="77777777" w:rsidR="00096D31" w:rsidRPr="002C3C67" w:rsidRDefault="00813A8E" w:rsidP="002C3C67">
      <w:pPr>
        <w:jc w:val="both"/>
        <w:rPr>
          <w:b/>
        </w:rPr>
      </w:pPr>
      <w:r w:rsidRPr="002C3C67">
        <w:rPr>
          <w:b/>
        </w:rPr>
        <w:t>Issue 104</w:t>
      </w:r>
    </w:p>
    <w:p w14:paraId="4E901723" w14:textId="77777777" w:rsidR="00096D31" w:rsidRDefault="00096D31" w:rsidP="002C3C67">
      <w:pPr>
        <w:jc w:val="both"/>
      </w:pPr>
    </w:p>
    <w:p w14:paraId="29730B46" w14:textId="7D089D86" w:rsidR="00813A8E" w:rsidRDefault="00813A8E" w:rsidP="002C3C67">
      <w:pPr>
        <w:jc w:val="both"/>
      </w:pPr>
      <w:r>
        <w:t>Included. Objection withdrawn with the deletion of previous subsection</w:t>
      </w:r>
      <w:r w:rsidR="00096D31">
        <w:t xml:space="preserve"> </w:t>
      </w:r>
      <w:r>
        <w:t>“b.”</w:t>
      </w:r>
    </w:p>
    <w:p w14:paraId="0C5D2529" w14:textId="1F65262A" w:rsidR="00813A8E" w:rsidRDefault="00813A8E" w:rsidP="002C3C67">
      <w:pPr>
        <w:jc w:val="both"/>
      </w:pPr>
    </w:p>
    <w:p w14:paraId="5A613FB5" w14:textId="77777777" w:rsidR="00096D31" w:rsidRDefault="00096D31" w:rsidP="002C3C67">
      <w:pPr>
        <w:jc w:val="both"/>
        <w:rPr>
          <w:b/>
        </w:rPr>
      </w:pPr>
      <w:r w:rsidRPr="002C3C67">
        <w:rPr>
          <w:b/>
        </w:rPr>
        <w:t>Issue 106</w:t>
      </w:r>
    </w:p>
    <w:p w14:paraId="48737DBF" w14:textId="77777777" w:rsidR="00096D31" w:rsidRDefault="00096D31" w:rsidP="002C3C67">
      <w:pPr>
        <w:jc w:val="both"/>
        <w:rPr>
          <w:b/>
        </w:rPr>
      </w:pPr>
    </w:p>
    <w:p w14:paraId="0675E4A4" w14:textId="4D3A163A" w:rsidR="00813A8E" w:rsidRDefault="00813A8E" w:rsidP="002C3C67">
      <w:pPr>
        <w:jc w:val="both"/>
      </w:pPr>
      <w:r>
        <w:t>Included. Objection withdrawn.</w:t>
      </w:r>
    </w:p>
    <w:p w14:paraId="40B3D41C" w14:textId="7788CAA4" w:rsidR="00813A8E" w:rsidRPr="002C3C67" w:rsidRDefault="00813A8E" w:rsidP="002C3C67">
      <w:pPr>
        <w:jc w:val="both"/>
        <w:rPr>
          <w:b/>
        </w:rPr>
      </w:pPr>
    </w:p>
    <w:p w14:paraId="279B5837" w14:textId="20E8ED06" w:rsidR="00096D31" w:rsidRPr="002C3C67" w:rsidRDefault="00813A8E" w:rsidP="002C3C67">
      <w:pPr>
        <w:jc w:val="both"/>
        <w:rPr>
          <w:b/>
        </w:rPr>
      </w:pPr>
      <w:r w:rsidRPr="002C3C67">
        <w:rPr>
          <w:b/>
        </w:rPr>
        <w:t>Issue</w:t>
      </w:r>
      <w:r w:rsidR="00096D31">
        <w:rPr>
          <w:b/>
        </w:rPr>
        <w:t>s</w:t>
      </w:r>
      <w:r w:rsidRPr="002C3C67">
        <w:rPr>
          <w:b/>
        </w:rPr>
        <w:t xml:space="preserve"> 107</w:t>
      </w:r>
      <w:r w:rsidR="00096D31">
        <w:rPr>
          <w:b/>
        </w:rPr>
        <w:t>-109</w:t>
      </w:r>
    </w:p>
    <w:p w14:paraId="3AFD9C66" w14:textId="77777777" w:rsidR="00096D31" w:rsidRDefault="00096D31" w:rsidP="002C3C67">
      <w:pPr>
        <w:jc w:val="both"/>
      </w:pPr>
    </w:p>
    <w:p w14:paraId="55D2F2B5" w14:textId="1C96B4A5" w:rsidR="00813A8E" w:rsidRDefault="00813A8E" w:rsidP="002C3C67">
      <w:pPr>
        <w:jc w:val="both"/>
      </w:pPr>
      <w:r>
        <w:t>Excluded.</w:t>
      </w:r>
      <w:r w:rsidR="00096D31">
        <w:t xml:space="preserve"> Subsumed in Issue 105.</w:t>
      </w:r>
    </w:p>
    <w:p w14:paraId="29C7D067" w14:textId="3E5901C3" w:rsidR="00813A8E" w:rsidRDefault="00813A8E" w:rsidP="002C3C67">
      <w:pPr>
        <w:jc w:val="both"/>
      </w:pPr>
    </w:p>
    <w:p w14:paraId="74E51F83" w14:textId="5F49FE3D" w:rsidR="00096D31" w:rsidRPr="002C3C67" w:rsidRDefault="00813A8E" w:rsidP="002C3C67">
      <w:pPr>
        <w:jc w:val="both"/>
        <w:rPr>
          <w:b/>
        </w:rPr>
      </w:pPr>
      <w:r w:rsidRPr="002C3C67">
        <w:rPr>
          <w:b/>
        </w:rPr>
        <w:t>Issue</w:t>
      </w:r>
      <w:r w:rsidR="00096D31" w:rsidRPr="002C3C67">
        <w:rPr>
          <w:b/>
        </w:rPr>
        <w:t>s</w:t>
      </w:r>
      <w:r w:rsidRPr="002C3C67">
        <w:rPr>
          <w:b/>
        </w:rPr>
        <w:t xml:space="preserve"> 119</w:t>
      </w:r>
      <w:r w:rsidR="00096D31" w:rsidRPr="002C3C67">
        <w:rPr>
          <w:b/>
        </w:rPr>
        <w:t>-120</w:t>
      </w:r>
    </w:p>
    <w:p w14:paraId="30A3006B" w14:textId="77777777" w:rsidR="00096D31" w:rsidRDefault="00096D31" w:rsidP="002C3C67">
      <w:pPr>
        <w:jc w:val="both"/>
      </w:pPr>
    </w:p>
    <w:p w14:paraId="6A03341A" w14:textId="3D847001" w:rsidR="00813A8E" w:rsidRDefault="00096D31" w:rsidP="002C3C67">
      <w:pPr>
        <w:jc w:val="both"/>
      </w:pPr>
      <w:r>
        <w:t>E</w:t>
      </w:r>
      <w:r w:rsidR="00813A8E">
        <w:t>xcluded.</w:t>
      </w:r>
      <w:r>
        <w:t xml:space="preserve"> Subsumed in Issue 54.</w:t>
      </w:r>
    </w:p>
    <w:p w14:paraId="5F999DC1" w14:textId="3B04FC79" w:rsidR="00813A8E" w:rsidRDefault="00813A8E" w:rsidP="002C3C67">
      <w:pPr>
        <w:jc w:val="both"/>
      </w:pPr>
    </w:p>
    <w:p w14:paraId="49568267" w14:textId="282F68B2" w:rsidR="007F1A7D" w:rsidRDefault="007F1A7D" w:rsidP="002C3C67">
      <w:pPr>
        <w:jc w:val="both"/>
      </w:pPr>
    </w:p>
    <w:p w14:paraId="3DD02CC9" w14:textId="77777777" w:rsidR="007F1A7D" w:rsidRDefault="007F1A7D" w:rsidP="002C3C67">
      <w:pPr>
        <w:jc w:val="both"/>
      </w:pPr>
    </w:p>
    <w:p w14:paraId="4F6897A4" w14:textId="77777777" w:rsidR="00096D31" w:rsidRPr="002C3C67" w:rsidRDefault="00813A8E" w:rsidP="002C3C67">
      <w:pPr>
        <w:jc w:val="both"/>
        <w:rPr>
          <w:b/>
        </w:rPr>
      </w:pPr>
      <w:r w:rsidRPr="002C3C67">
        <w:rPr>
          <w:b/>
        </w:rPr>
        <w:lastRenderedPageBreak/>
        <w:t>Issue 122</w:t>
      </w:r>
    </w:p>
    <w:p w14:paraId="1C5CC978" w14:textId="77777777" w:rsidR="00096D31" w:rsidRDefault="00096D31" w:rsidP="002C3C67">
      <w:pPr>
        <w:jc w:val="both"/>
      </w:pPr>
    </w:p>
    <w:p w14:paraId="0248B314" w14:textId="2E63C428" w:rsidR="00813A8E" w:rsidRDefault="00813A8E" w:rsidP="002C3C67">
      <w:pPr>
        <w:jc w:val="both"/>
      </w:pPr>
      <w:r>
        <w:t>Excluded.</w:t>
      </w:r>
      <w:r w:rsidR="00B5533D">
        <w:t xml:space="preserve"> The creation of a specific EV program for third-parties is not a requirement under Chapter 366, F.S., or its implementing rules.</w:t>
      </w:r>
    </w:p>
    <w:p w14:paraId="786A349D" w14:textId="135A23DB" w:rsidR="00813A8E" w:rsidRDefault="00813A8E" w:rsidP="002C3C67">
      <w:pPr>
        <w:jc w:val="both"/>
      </w:pPr>
    </w:p>
    <w:p w14:paraId="5B0EBD1E" w14:textId="77777777" w:rsidR="00096D31" w:rsidRPr="002C3C67" w:rsidRDefault="00813A8E" w:rsidP="002C3C67">
      <w:pPr>
        <w:jc w:val="both"/>
        <w:rPr>
          <w:b/>
        </w:rPr>
      </w:pPr>
      <w:r w:rsidRPr="002C3C67">
        <w:rPr>
          <w:b/>
        </w:rPr>
        <w:t>Issue 127B</w:t>
      </w:r>
    </w:p>
    <w:p w14:paraId="292EF2C4" w14:textId="77777777" w:rsidR="00096D31" w:rsidRDefault="00096D31" w:rsidP="002C3C67">
      <w:pPr>
        <w:jc w:val="both"/>
      </w:pPr>
    </w:p>
    <w:p w14:paraId="041E52F7" w14:textId="7D107BC4" w:rsidR="00813A8E" w:rsidRDefault="00813A8E" w:rsidP="002C3C67">
      <w:pPr>
        <w:jc w:val="both"/>
      </w:pPr>
      <w:r>
        <w:t>Included. Objection withdrawn.</w:t>
      </w:r>
    </w:p>
    <w:p w14:paraId="7C6913F2" w14:textId="68627880" w:rsidR="00E17331" w:rsidRDefault="00E17331" w:rsidP="002C3C67">
      <w:pPr>
        <w:jc w:val="both"/>
      </w:pPr>
    </w:p>
    <w:p w14:paraId="61FD90D2" w14:textId="52A9845F" w:rsidR="00467A8F" w:rsidRDefault="00E17331" w:rsidP="00E17331">
      <w:pPr>
        <w:jc w:val="both"/>
      </w:pPr>
      <w:r>
        <w:rPr>
          <w:u w:val="single"/>
        </w:rPr>
        <w:t>Opening Statements</w:t>
      </w:r>
    </w:p>
    <w:p w14:paraId="172126A5" w14:textId="77777777" w:rsidR="00054A0D" w:rsidRDefault="00054A0D" w:rsidP="006456F4">
      <w:pPr>
        <w:ind w:firstLine="720"/>
        <w:jc w:val="both"/>
        <w:rPr>
          <w:highlight w:val="yellow"/>
        </w:rPr>
      </w:pPr>
    </w:p>
    <w:p w14:paraId="31FB13C9" w14:textId="2A8BCC74" w:rsidR="00956FFF" w:rsidRDefault="006456F4" w:rsidP="006456F4">
      <w:pPr>
        <w:ind w:firstLine="720"/>
        <w:jc w:val="both"/>
      </w:pPr>
      <w:r w:rsidRPr="00E17331">
        <w:t>Opening statements, if any, shall be limited to 20 minutes for FPL</w:t>
      </w:r>
      <w:r w:rsidR="00832EC1" w:rsidRPr="00E17331">
        <w:t>,</w:t>
      </w:r>
      <w:r w:rsidRPr="00E17331">
        <w:t xml:space="preserve"> 10 minutes for OPC,</w:t>
      </w:r>
      <w:r w:rsidR="00E17331">
        <w:t xml:space="preserve"> FEL, FAIR, and FIPUG,</w:t>
      </w:r>
      <w:r w:rsidRPr="00E17331">
        <w:t xml:space="preserve"> and 5 minutes each for all other intervenors.  There shall be no sharing of time between parties.</w:t>
      </w:r>
    </w:p>
    <w:p w14:paraId="502F55CE" w14:textId="0B8B1B7F" w:rsidR="00E17331" w:rsidRDefault="00E17331" w:rsidP="006456F4">
      <w:pPr>
        <w:ind w:firstLine="720"/>
        <w:jc w:val="both"/>
      </w:pPr>
    </w:p>
    <w:p w14:paraId="72AA7F98" w14:textId="69F3BA79" w:rsidR="00E17331" w:rsidRPr="00E17331" w:rsidRDefault="00E17331" w:rsidP="00E17331">
      <w:pPr>
        <w:jc w:val="both"/>
      </w:pPr>
      <w:r>
        <w:rPr>
          <w:u w:val="single"/>
        </w:rPr>
        <w:t>Virtual Attendance</w:t>
      </w:r>
    </w:p>
    <w:p w14:paraId="3CD690E6" w14:textId="00E3AD0E" w:rsidR="00BE274A" w:rsidRDefault="00BE274A" w:rsidP="006456F4">
      <w:pPr>
        <w:ind w:firstLine="720"/>
        <w:jc w:val="both"/>
      </w:pPr>
    </w:p>
    <w:p w14:paraId="3972ACD5" w14:textId="5DCCA2B9" w:rsidR="00BE274A" w:rsidRDefault="00BE274A" w:rsidP="006456F4">
      <w:pPr>
        <w:ind w:firstLine="720"/>
        <w:jc w:val="both"/>
      </w:pPr>
      <w:r>
        <w:t xml:space="preserve">FEA’s June 27, 2025, Request </w:t>
      </w:r>
      <w:r w:rsidRPr="00BE274A">
        <w:t xml:space="preserve">for virtual attendance at </w:t>
      </w:r>
      <w:r>
        <w:t>the July 25</w:t>
      </w:r>
      <w:r w:rsidRPr="002C3C67">
        <w:rPr>
          <w:vertAlign w:val="superscript"/>
        </w:rPr>
        <w:t>th</w:t>
      </w:r>
      <w:r>
        <w:t xml:space="preserve"> P</w:t>
      </w:r>
      <w:r w:rsidRPr="00BE274A">
        <w:t xml:space="preserve">rehearing </w:t>
      </w:r>
      <w:r>
        <w:t>C</w:t>
      </w:r>
      <w:r w:rsidRPr="00BE274A">
        <w:t>onference</w:t>
      </w:r>
      <w:r>
        <w:t xml:space="preserve"> was granted.</w:t>
      </w:r>
    </w:p>
    <w:p w14:paraId="2A2CA45B" w14:textId="77777777" w:rsidR="006456F4" w:rsidRPr="00956FFF" w:rsidRDefault="006456F4" w:rsidP="006456F4">
      <w:pPr>
        <w:ind w:firstLine="720"/>
        <w:jc w:val="both"/>
      </w:pPr>
    </w:p>
    <w:p w14:paraId="0832DBD1" w14:textId="77777777" w:rsidR="00956FFF" w:rsidRPr="00956FFF" w:rsidRDefault="00956FFF" w:rsidP="00956FFF">
      <w:pPr>
        <w:jc w:val="both"/>
      </w:pPr>
      <w:r w:rsidRPr="00956FFF">
        <w:tab/>
        <w:t>It is therefore,</w:t>
      </w:r>
    </w:p>
    <w:p w14:paraId="22279394" w14:textId="77777777" w:rsidR="00956FFF" w:rsidRPr="00956FFF" w:rsidRDefault="00956FFF" w:rsidP="00956FFF">
      <w:pPr>
        <w:jc w:val="both"/>
      </w:pPr>
    </w:p>
    <w:p w14:paraId="63556683" w14:textId="77777777" w:rsidR="00CB5276" w:rsidRDefault="00956FFF" w:rsidP="00956FFF">
      <w:pPr>
        <w:pStyle w:val="OrderBody"/>
      </w:pPr>
      <w:r w:rsidRPr="00956FFF">
        <w:tab/>
        <w:t xml:space="preserve">ORDERED by </w:t>
      </w:r>
      <w:r w:rsidR="00B0544E">
        <w:t>Chairman</w:t>
      </w:r>
      <w:r w:rsidRPr="00956FFF">
        <w:t xml:space="preserve"> </w:t>
      </w:r>
      <w:r w:rsidR="004100C9">
        <w:t>Mike La Rosa</w:t>
      </w:r>
      <w:r w:rsidRPr="00956FFF">
        <w:t>, as Prehearing Officer, that this Prehearing Order shall govern the conduct of these proceedings as set forth above unless modified by the Commission.</w:t>
      </w:r>
    </w:p>
    <w:p w14:paraId="5E4A8FF2" w14:textId="77777777" w:rsidR="00956FFF" w:rsidRDefault="00956FFF" w:rsidP="00956FFF">
      <w:pPr>
        <w:pStyle w:val="OrderBody"/>
      </w:pPr>
    </w:p>
    <w:p w14:paraId="0ED0A6BB" w14:textId="25F21C58" w:rsidR="00956FFF" w:rsidRDefault="00956FFF" w:rsidP="00956FFF">
      <w:pPr>
        <w:pStyle w:val="OrderBody"/>
        <w:keepNext/>
        <w:keepLines/>
      </w:pPr>
      <w:r>
        <w:lastRenderedPageBreak/>
        <w:tab/>
        <w:t xml:space="preserve">By ORDER of Chairman Mike La Rosa, as Prehearing Officer, this </w:t>
      </w:r>
      <w:bookmarkStart w:id="19" w:name="replaceDate"/>
      <w:bookmarkEnd w:id="19"/>
      <w:r w:rsidR="00456898">
        <w:rPr>
          <w:u w:val="single"/>
        </w:rPr>
        <w:t>7th</w:t>
      </w:r>
      <w:r w:rsidR="00456898">
        <w:t xml:space="preserve"> day of </w:t>
      </w:r>
      <w:r w:rsidR="00456898">
        <w:rPr>
          <w:u w:val="single"/>
        </w:rPr>
        <w:t>August</w:t>
      </w:r>
      <w:r w:rsidR="00456898">
        <w:t xml:space="preserve">, </w:t>
      </w:r>
      <w:r w:rsidR="00456898">
        <w:rPr>
          <w:u w:val="single"/>
        </w:rPr>
        <w:t>2025</w:t>
      </w:r>
      <w:r w:rsidR="00456898">
        <w:t>.</w:t>
      </w:r>
    </w:p>
    <w:p w14:paraId="543624F3" w14:textId="77777777" w:rsidR="00456898" w:rsidRPr="00456898" w:rsidRDefault="00456898" w:rsidP="00956FFF">
      <w:pPr>
        <w:pStyle w:val="OrderBody"/>
        <w:keepNext/>
        <w:keepLines/>
      </w:pPr>
    </w:p>
    <w:p w14:paraId="75991C63" w14:textId="77777777" w:rsidR="00956FFF" w:rsidRDefault="00956FFF" w:rsidP="00956FFF">
      <w:pPr>
        <w:pStyle w:val="OrderBody"/>
        <w:keepNext/>
        <w:keepLines/>
      </w:pPr>
    </w:p>
    <w:p w14:paraId="0DE2F49C" w14:textId="77777777" w:rsidR="00956FFF" w:rsidRDefault="00956FFF" w:rsidP="00956FFF">
      <w:pPr>
        <w:pStyle w:val="OrderBody"/>
        <w:keepNext/>
        <w:keepLines/>
      </w:pPr>
    </w:p>
    <w:p w14:paraId="56CEB4DA" w14:textId="77777777" w:rsidR="00956FFF" w:rsidRDefault="00956FFF" w:rsidP="00956FF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56FFF" w14:paraId="0648BB6D" w14:textId="77777777" w:rsidTr="00956FFF">
        <w:tc>
          <w:tcPr>
            <w:tcW w:w="720" w:type="dxa"/>
          </w:tcPr>
          <w:p w14:paraId="52FCE12B" w14:textId="77777777" w:rsidR="00956FFF" w:rsidRDefault="00956FFF" w:rsidP="00956FFF">
            <w:pPr>
              <w:pStyle w:val="OrderBody"/>
              <w:keepNext/>
              <w:keepLines/>
            </w:pPr>
            <w:bookmarkStart w:id="20" w:name="bkmrkSignature" w:colFirst="0" w:colLast="0"/>
          </w:p>
        </w:tc>
        <w:tc>
          <w:tcPr>
            <w:tcW w:w="4320" w:type="dxa"/>
            <w:tcBorders>
              <w:bottom w:val="single" w:sz="4" w:space="0" w:color="auto"/>
            </w:tcBorders>
          </w:tcPr>
          <w:p w14:paraId="4A56FD85" w14:textId="4E483A19" w:rsidR="00956FFF" w:rsidRDefault="00456898" w:rsidP="00956FFF">
            <w:pPr>
              <w:pStyle w:val="OrderBody"/>
              <w:keepNext/>
              <w:keepLines/>
            </w:pPr>
            <w:r>
              <w:t>/s/ Mike La Rosa</w:t>
            </w:r>
            <w:bookmarkStart w:id="21" w:name="_GoBack"/>
            <w:bookmarkEnd w:id="21"/>
          </w:p>
        </w:tc>
      </w:tr>
      <w:bookmarkEnd w:id="20"/>
      <w:tr w:rsidR="00956FFF" w14:paraId="060749E9" w14:textId="77777777" w:rsidTr="00956FFF">
        <w:tc>
          <w:tcPr>
            <w:tcW w:w="720" w:type="dxa"/>
          </w:tcPr>
          <w:p w14:paraId="2F4AEB7D" w14:textId="77777777" w:rsidR="00956FFF" w:rsidRDefault="00956FFF" w:rsidP="00956FFF">
            <w:pPr>
              <w:pStyle w:val="OrderBody"/>
              <w:keepNext/>
              <w:keepLines/>
            </w:pPr>
          </w:p>
        </w:tc>
        <w:tc>
          <w:tcPr>
            <w:tcW w:w="4320" w:type="dxa"/>
            <w:tcBorders>
              <w:top w:val="single" w:sz="4" w:space="0" w:color="auto"/>
            </w:tcBorders>
          </w:tcPr>
          <w:p w14:paraId="6838D84C" w14:textId="77777777" w:rsidR="00956FFF" w:rsidRDefault="00956FFF" w:rsidP="00956FFF">
            <w:pPr>
              <w:pStyle w:val="OrderBody"/>
              <w:keepNext/>
              <w:keepLines/>
            </w:pPr>
            <w:r>
              <w:t>Mike La Rosa</w:t>
            </w:r>
          </w:p>
          <w:p w14:paraId="67CEDD29" w14:textId="77777777" w:rsidR="00956FFF" w:rsidRDefault="00956FFF" w:rsidP="00956FFF">
            <w:pPr>
              <w:pStyle w:val="OrderBody"/>
              <w:keepNext/>
              <w:keepLines/>
            </w:pPr>
            <w:r>
              <w:t>Chairman and Prehearing Officer</w:t>
            </w:r>
          </w:p>
        </w:tc>
      </w:tr>
    </w:tbl>
    <w:p w14:paraId="60AB2537" w14:textId="77777777" w:rsidR="00956FFF" w:rsidRDefault="00956FFF" w:rsidP="00956FFF">
      <w:pPr>
        <w:pStyle w:val="OrderSigInfo"/>
        <w:keepNext/>
        <w:keepLines/>
      </w:pPr>
      <w:r>
        <w:t>Florida Public Service Commission</w:t>
      </w:r>
    </w:p>
    <w:p w14:paraId="20BFAA51" w14:textId="77777777" w:rsidR="00956FFF" w:rsidRDefault="00956FFF" w:rsidP="00956FFF">
      <w:pPr>
        <w:pStyle w:val="OrderSigInfo"/>
        <w:keepNext/>
        <w:keepLines/>
      </w:pPr>
      <w:r>
        <w:t>2540 Shumard Oak Boulevard</w:t>
      </w:r>
    </w:p>
    <w:p w14:paraId="73F59826" w14:textId="77777777" w:rsidR="00956FFF" w:rsidRDefault="00956FFF" w:rsidP="00956FFF">
      <w:pPr>
        <w:pStyle w:val="OrderSigInfo"/>
        <w:keepNext/>
        <w:keepLines/>
      </w:pPr>
      <w:r>
        <w:t>Tallahassee, Florida 32399</w:t>
      </w:r>
    </w:p>
    <w:p w14:paraId="2FDAE8E2" w14:textId="77777777" w:rsidR="00956FFF" w:rsidRDefault="00956FFF" w:rsidP="00956FFF">
      <w:pPr>
        <w:pStyle w:val="OrderSigInfo"/>
        <w:keepNext/>
        <w:keepLines/>
      </w:pPr>
      <w:r>
        <w:t>(850) 413</w:t>
      </w:r>
      <w:r>
        <w:noBreakHyphen/>
        <w:t>6770</w:t>
      </w:r>
    </w:p>
    <w:p w14:paraId="7C250256" w14:textId="77777777" w:rsidR="00956FFF" w:rsidRDefault="00956FFF" w:rsidP="00956FFF">
      <w:pPr>
        <w:pStyle w:val="OrderSigInfo"/>
        <w:keepNext/>
        <w:keepLines/>
      </w:pPr>
      <w:r>
        <w:t>www.floridapsc.com</w:t>
      </w:r>
    </w:p>
    <w:p w14:paraId="32D78E16" w14:textId="77777777" w:rsidR="00956FFF" w:rsidRDefault="00956FFF" w:rsidP="00956FFF">
      <w:pPr>
        <w:pStyle w:val="OrderSigInfo"/>
        <w:keepNext/>
        <w:keepLines/>
      </w:pPr>
    </w:p>
    <w:p w14:paraId="1272AAC0" w14:textId="77777777" w:rsidR="00956FFF" w:rsidRDefault="00956FFF" w:rsidP="00956FFF">
      <w:pPr>
        <w:pStyle w:val="OrderSigInfo"/>
        <w:keepNext/>
        <w:keepLines/>
      </w:pPr>
      <w:r>
        <w:t>Copies furnished:  A copy of this document is provided to the parties of record at the time of issuance and, if applicable, interested persons.</w:t>
      </w:r>
    </w:p>
    <w:p w14:paraId="540D4989" w14:textId="77777777" w:rsidR="00956FFF" w:rsidRDefault="00956FFF" w:rsidP="00956FFF">
      <w:pPr>
        <w:pStyle w:val="OrderBody"/>
        <w:keepNext/>
        <w:keepLines/>
      </w:pPr>
    </w:p>
    <w:p w14:paraId="1CCAF90B" w14:textId="77777777" w:rsidR="00956FFF" w:rsidRDefault="00956FFF" w:rsidP="00956FFF">
      <w:pPr>
        <w:pStyle w:val="OrderBody"/>
        <w:keepNext/>
        <w:keepLines/>
      </w:pPr>
    </w:p>
    <w:p w14:paraId="31C0E088" w14:textId="77777777" w:rsidR="00956FFF" w:rsidRDefault="00956FFF" w:rsidP="00956FFF">
      <w:pPr>
        <w:pStyle w:val="OrderBody"/>
        <w:keepNext/>
        <w:keepLines/>
      </w:pPr>
      <w:r>
        <w:t>SPS</w:t>
      </w:r>
    </w:p>
    <w:p w14:paraId="4F728A76" w14:textId="77777777" w:rsidR="00956FFF" w:rsidRDefault="00956FFF" w:rsidP="00956FFF">
      <w:pPr>
        <w:pStyle w:val="OrderBody"/>
      </w:pPr>
    </w:p>
    <w:p w14:paraId="7836AE86" w14:textId="77777777" w:rsidR="00956FFF" w:rsidRDefault="00956FFF" w:rsidP="00956FFF">
      <w:pPr>
        <w:pStyle w:val="OrderBody"/>
      </w:pPr>
    </w:p>
    <w:p w14:paraId="64D24CD4" w14:textId="77777777" w:rsidR="00956FFF" w:rsidRDefault="00956FFF" w:rsidP="00956FFF">
      <w:pPr>
        <w:pStyle w:val="CenterUnderline"/>
      </w:pPr>
      <w:r>
        <w:t>NOTICE OF FURTHER PROCEEDINGS OR JUDICIAL REVIEW</w:t>
      </w:r>
    </w:p>
    <w:p w14:paraId="72DA4E7C" w14:textId="77777777" w:rsidR="00956FFF" w:rsidRDefault="00956FFF" w:rsidP="00956FFF">
      <w:pPr>
        <w:pStyle w:val="CenterUnderline"/>
      </w:pPr>
    </w:p>
    <w:p w14:paraId="3C01D359" w14:textId="77777777" w:rsidR="00956FFF" w:rsidRDefault="00956FFF" w:rsidP="00956FF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D15D12E" w14:textId="77777777" w:rsidR="00956FFF" w:rsidRDefault="00956FFF" w:rsidP="00956FFF">
      <w:pPr>
        <w:pStyle w:val="OrderBody"/>
      </w:pPr>
    </w:p>
    <w:p w14:paraId="39068F01" w14:textId="77777777" w:rsidR="00956FFF" w:rsidRDefault="00956FFF" w:rsidP="00956FFF">
      <w:pPr>
        <w:pStyle w:val="OrderBody"/>
      </w:pPr>
      <w:r>
        <w:tab/>
        <w:t>Mediation may be available on a case-by-case basis.  If mediation is conducted, it does not affect a substantially interested person's right to a hearing.</w:t>
      </w:r>
    </w:p>
    <w:p w14:paraId="4BA8E32B" w14:textId="77777777" w:rsidR="00956FFF" w:rsidRDefault="00956FFF" w:rsidP="00956FFF">
      <w:pPr>
        <w:pStyle w:val="OrderBody"/>
      </w:pPr>
    </w:p>
    <w:p w14:paraId="291FBF3D" w14:textId="77777777" w:rsidR="00956FFF" w:rsidRDefault="00956FFF" w:rsidP="00956FF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41F8601A" w14:textId="77777777" w:rsidR="00956FFF" w:rsidRDefault="00956FFF" w:rsidP="00956FFF">
      <w:pPr>
        <w:pStyle w:val="OrderBody"/>
      </w:pPr>
    </w:p>
    <w:sectPr w:rsidR="00956FFF">
      <w:head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850C5" w14:textId="77777777" w:rsidR="00C802AB" w:rsidRDefault="00C802AB">
      <w:r>
        <w:separator/>
      </w:r>
    </w:p>
  </w:endnote>
  <w:endnote w:type="continuationSeparator" w:id="0">
    <w:p w14:paraId="7209E816" w14:textId="77777777" w:rsidR="00C802AB" w:rsidRDefault="00C8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7B5CC" w14:textId="77777777" w:rsidR="00C802AB" w:rsidRDefault="00C802AB">
      <w:r>
        <w:separator/>
      </w:r>
    </w:p>
  </w:footnote>
  <w:footnote w:type="continuationSeparator" w:id="0">
    <w:p w14:paraId="0E0FD16A" w14:textId="77777777" w:rsidR="00C802AB" w:rsidRDefault="00C802AB">
      <w:r>
        <w:continuationSeparator/>
      </w:r>
    </w:p>
  </w:footnote>
  <w:footnote w:id="1">
    <w:p w14:paraId="5D92E8E7" w14:textId="77777777" w:rsidR="00C802AB" w:rsidRDefault="00C802AB" w:rsidP="00997306">
      <w:pPr>
        <w:pStyle w:val="FootnoteText"/>
      </w:pPr>
      <w:r>
        <w:rPr>
          <w:rStyle w:val="FootnoteReference"/>
        </w:rPr>
        <w:footnoteRef/>
      </w:r>
      <w:r>
        <w:t xml:space="preserve"> </w:t>
      </w:r>
      <w:r w:rsidRPr="009141E4">
        <w:rPr>
          <w:szCs w:val="24"/>
        </w:rPr>
        <w:t>As amended by Order PSC-2021-0446A-S-EI and supplemented by PSC-2024-0078-FOF-EI (“Order 2024-0078”)</w:t>
      </w:r>
      <w:r>
        <w:rPr>
          <w:szCs w:val="24"/>
        </w:rPr>
        <w:t>.</w:t>
      </w:r>
    </w:p>
  </w:footnote>
  <w:footnote w:id="2">
    <w:p w14:paraId="67FDC274" w14:textId="77777777" w:rsidR="00C802AB" w:rsidRDefault="00C802AB" w:rsidP="0019112D">
      <w:pPr>
        <w:pStyle w:val="FootnoteText"/>
      </w:pPr>
      <w:r>
        <w:rPr>
          <w:rStyle w:val="FootnoteReference"/>
        </w:rPr>
        <w:footnoteRef/>
      </w:r>
      <w:r>
        <w:t xml:space="preserve"> </w:t>
      </w:r>
      <w:r w:rsidRPr="009141E4">
        <w:rPr>
          <w:szCs w:val="24"/>
        </w:rPr>
        <w:t>Data for 2023 was the most current information available at the time FPL filed its Petition on February 28, 2025.</w:t>
      </w:r>
    </w:p>
  </w:footnote>
  <w:footnote w:id="3">
    <w:p w14:paraId="0D19C27F" w14:textId="77777777" w:rsidR="00C802AB" w:rsidRDefault="00C802AB" w:rsidP="0019112D">
      <w:pPr>
        <w:pStyle w:val="FootnoteText"/>
      </w:pPr>
      <w:r>
        <w:rPr>
          <w:rStyle w:val="FootnoteReference"/>
        </w:rPr>
        <w:footnoteRef/>
      </w:r>
      <w:r>
        <w:t xml:space="preserve"> </w:t>
      </w:r>
      <w:r w:rsidRPr="00BB3825">
        <w:rPr>
          <w:szCs w:val="24"/>
        </w:rPr>
        <w:t>FPL has identified adjustments that result in recalculated revenue requirements for 2026 and 2027 of $1,550.6 million and $931.5 million, respectively.   However, FPL is not increasing it</w:t>
      </w:r>
      <w:r>
        <w:rPr>
          <w:szCs w:val="24"/>
        </w:rPr>
        <w:t>s</w:t>
      </w:r>
      <w:r w:rsidRPr="00BB3825">
        <w:rPr>
          <w:szCs w:val="24"/>
        </w:rPr>
        <w:t xml:space="preserve"> revenue requirement request.</w:t>
      </w:r>
      <w:r>
        <w:t xml:space="preserve">  </w:t>
      </w:r>
    </w:p>
  </w:footnote>
  <w:footnote w:id="4">
    <w:p w14:paraId="30473A42" w14:textId="77777777" w:rsidR="00C802AB" w:rsidRDefault="00C802AB" w:rsidP="0006749A">
      <w:pPr>
        <w:pStyle w:val="FootnoteText"/>
      </w:pPr>
      <w:r>
        <w:rPr>
          <w:rStyle w:val="FootnoteReference"/>
        </w:rPr>
        <w:footnoteRef/>
      </w:r>
      <w:r>
        <w:t xml:space="preserve"> </w:t>
      </w:r>
      <w:r>
        <w:rPr>
          <w:szCs w:val="24"/>
        </w:rPr>
        <w:t>E</w:t>
      </w:r>
      <w:r w:rsidRPr="00C70DA9">
        <w:rPr>
          <w:szCs w:val="24"/>
        </w:rPr>
        <w:t xml:space="preserve">.g., the Reserve Surplus Amortization Mechanism (or “RSAM”) approved as part of the 2021 Rate Settlement.  </w:t>
      </w:r>
      <w:r>
        <w:rPr>
          <w:szCs w:val="24"/>
        </w:rPr>
        <w:t xml:space="preserve"> </w:t>
      </w:r>
    </w:p>
  </w:footnote>
  <w:footnote w:id="5">
    <w:p w14:paraId="3792D1B1" w14:textId="77777777" w:rsidR="00C802AB" w:rsidRDefault="00C802AB" w:rsidP="00141373">
      <w:pPr>
        <w:pStyle w:val="FootnoteText"/>
        <w:spacing w:after="60"/>
      </w:pPr>
      <w:r>
        <w:rPr>
          <w:rStyle w:val="FootnoteReference"/>
        </w:rPr>
        <w:footnoteRef/>
      </w:r>
      <w:r>
        <w:t xml:space="preserve"> </w:t>
      </w:r>
      <w:r w:rsidRPr="009215B8">
        <w:rPr>
          <w:szCs w:val="24"/>
        </w:rPr>
        <w:t xml:space="preserve">As part of the 2021 Rate Settlement, the Commission approved the establishment of a regulatory asset for the estimated remaining unrecovered investment and cost of removal for the 500 kV transmission-related </w:t>
      </w:r>
      <w:r w:rsidRPr="009215B8">
        <w:rPr>
          <w:kern w:val="24"/>
          <w:szCs w:val="24"/>
        </w:rPr>
        <w:t>retirements during years 2024 and 2025.  A</w:t>
      </w:r>
      <w:r w:rsidRPr="009215B8">
        <w:rPr>
          <w:szCs w:val="24"/>
        </w:rPr>
        <w:t>mortization of the remaining unrecovered regulatory asset balance was to be addressed in this base rate proceeding.</w:t>
      </w:r>
      <w:r>
        <w:t xml:space="preserve">    </w:t>
      </w:r>
    </w:p>
  </w:footnote>
  <w:footnote w:id="6">
    <w:p w14:paraId="1683335E" w14:textId="77777777" w:rsidR="00C802AB" w:rsidRPr="00266159" w:rsidRDefault="00C802AB" w:rsidP="00410C63">
      <w:pPr>
        <w:pStyle w:val="FootnoteText"/>
        <w:spacing w:after="60"/>
        <w:rPr>
          <w:szCs w:val="24"/>
        </w:rPr>
      </w:pPr>
      <w:r>
        <w:rPr>
          <w:rStyle w:val="FootnoteReference"/>
        </w:rPr>
        <w:footnoteRef/>
      </w:r>
      <w:r>
        <w:t xml:space="preserve"> </w:t>
      </w:r>
      <w:r w:rsidRPr="00266159">
        <w:rPr>
          <w:szCs w:val="24"/>
        </w:rPr>
        <w:t xml:space="preserve">Based on the General Service, General Service Demand, and General Service Large Demand 1 and 2 rate classes, which encompass 94% of FPL’s CI customers.  </w:t>
      </w:r>
    </w:p>
  </w:footnote>
  <w:footnote w:id="7">
    <w:p w14:paraId="19DC1E22" w14:textId="77777777" w:rsidR="00C802AB" w:rsidRPr="004E08FF" w:rsidRDefault="00C802AB" w:rsidP="00A23E96">
      <w:pPr>
        <w:pStyle w:val="FootnoteText"/>
      </w:pPr>
      <w:r w:rsidRPr="004E08FF">
        <w:rPr>
          <w:rStyle w:val="FootnoteReference"/>
        </w:rPr>
        <w:footnoteRef/>
      </w:r>
      <w:r w:rsidRPr="004E08FF">
        <w:t xml:space="preserve"> Duke Energy, </w:t>
      </w:r>
      <w:r w:rsidRPr="004E08FF">
        <w:rPr>
          <w:i/>
          <w:iCs/>
        </w:rPr>
        <w:t>Charger Installation Credits</w:t>
      </w:r>
      <w:r w:rsidRPr="004E08FF">
        <w:t xml:space="preserve">, available at  </w:t>
      </w:r>
      <w:hyperlink r:id="rId1" w:history="1">
        <w:r w:rsidRPr="004E08FF">
          <w:rPr>
            <w:rStyle w:val="Hyperlink"/>
          </w:rPr>
          <w:t>https://www.duke-energy.com/business/products/ev-complete/charger-prep-credit</w:t>
        </w:r>
      </w:hyperlink>
      <w:r w:rsidRPr="004E08FF">
        <w:t xml:space="preserve"> (last visited July 14, 2025).</w:t>
      </w:r>
    </w:p>
  </w:footnote>
  <w:footnote w:id="8">
    <w:p w14:paraId="3122178E" w14:textId="77777777" w:rsidR="00C802AB" w:rsidRDefault="00C802AB" w:rsidP="00AC0758">
      <w:pPr>
        <w:pStyle w:val="FootnoteText"/>
      </w:pPr>
      <w:r>
        <w:rPr>
          <w:rStyle w:val="FootnoteReference"/>
        </w:rPr>
        <w:footnoteRef/>
      </w:r>
      <w:r>
        <w:t xml:space="preserve"> </w:t>
      </w:r>
      <w:r w:rsidRPr="002D665B">
        <w:rPr>
          <w:u w:val="single"/>
        </w:rPr>
        <w:t>Florida Home Builders Association v. Department of Labor and Employment Security</w:t>
      </w:r>
      <w:r w:rsidRPr="002D665B">
        <w:t xml:space="preserve">, 412 So. 2d 351, 353-54 (Fla. 1982); </w:t>
      </w:r>
      <w:r w:rsidRPr="002D665B">
        <w:rPr>
          <w:u w:val="single"/>
        </w:rPr>
        <w:t>Farmworker Rights Organization, Inc. v. Department of Health and Rehabilitative Services</w:t>
      </w:r>
      <w:r w:rsidRPr="002D665B">
        <w:t>, 417 So. 2d 753, 754 (Fla. 1st DCA 1982).</w:t>
      </w:r>
    </w:p>
  </w:footnote>
  <w:footnote w:id="9">
    <w:p w14:paraId="6A9EE784" w14:textId="77777777" w:rsidR="00C802AB" w:rsidRDefault="00C802AB" w:rsidP="00162CE2">
      <w:pPr>
        <w:pStyle w:val="FootnoteText"/>
      </w:pPr>
      <w:r>
        <w:rPr>
          <w:rStyle w:val="FootnoteReference"/>
        </w:rPr>
        <w:footnoteRef/>
      </w:r>
      <w:r>
        <w:t xml:space="preserve"> </w:t>
      </w:r>
      <w:r w:rsidRPr="00DF7893">
        <w:rPr>
          <w:i/>
          <w:iCs/>
        </w:rPr>
        <w:t>See</w:t>
      </w:r>
      <w:r>
        <w:t xml:space="preserve"> Schedule 6.2 to the FPL 2025 Ten Year Site Plan.</w:t>
      </w:r>
    </w:p>
  </w:footnote>
  <w:footnote w:id="10">
    <w:p w14:paraId="63F8AFB5" w14:textId="77777777" w:rsidR="00C802AB" w:rsidRPr="001930EA" w:rsidRDefault="00C802AB" w:rsidP="006E0D1F">
      <w:pPr>
        <w:pStyle w:val="FootnoteText"/>
        <w:rPr>
          <w:i/>
          <w:iCs/>
        </w:rPr>
      </w:pPr>
      <w:r w:rsidRPr="001C564A">
        <w:rPr>
          <w:rStyle w:val="FootnoteReference"/>
          <w:sz w:val="24"/>
          <w:szCs w:val="24"/>
        </w:rPr>
        <w:footnoteRef/>
      </w:r>
      <w:r w:rsidRPr="001C564A">
        <w:rPr>
          <w:sz w:val="24"/>
          <w:szCs w:val="24"/>
        </w:rPr>
        <w:t xml:space="preserve"> </w:t>
      </w:r>
      <w:r w:rsidRPr="001930EA">
        <w:t xml:space="preserve">PSC Order No. PSC-2023-0177-FOF-GU, Docket No. 20220069-GU, p. 5, </w:t>
      </w:r>
      <w:r w:rsidRPr="001930EA">
        <w:rPr>
          <w:i/>
          <w:iCs/>
        </w:rPr>
        <w:t>In re: Petition for rate increase by Florida City Gas.</w:t>
      </w:r>
    </w:p>
  </w:footnote>
  <w:footnote w:id="11">
    <w:p w14:paraId="54CB55AB" w14:textId="77777777" w:rsidR="00C802AB" w:rsidRDefault="00C802AB" w:rsidP="00C802AB">
      <w:pPr>
        <w:pStyle w:val="FootnoteText"/>
      </w:pPr>
      <w:r>
        <w:rPr>
          <w:rStyle w:val="FootnoteReference"/>
        </w:rPr>
        <w:footnoteRef/>
      </w:r>
      <w:r>
        <w:t xml:space="preserve"> Testimony and Exhibits adopted by Michael Jarro on August 6, 2025.</w:t>
      </w:r>
    </w:p>
  </w:footnote>
  <w:footnote w:id="12">
    <w:p w14:paraId="54F10E60" w14:textId="77777777" w:rsidR="00C802AB" w:rsidRDefault="00C802AB" w:rsidP="00C802AB">
      <w:pPr>
        <w:pStyle w:val="FootnoteText"/>
        <w:tabs>
          <w:tab w:val="left" w:pos="180"/>
        </w:tabs>
      </w:pPr>
      <w:r>
        <w:rPr>
          <w:rStyle w:val="FootnoteReference"/>
        </w:rPr>
        <w:footnoteRef/>
      </w:r>
      <w:r>
        <w:t xml:space="preserve"> Exhibit TB-3 and TB-4 corrected on April 29, 2025.</w:t>
      </w:r>
    </w:p>
  </w:footnote>
  <w:footnote w:id="13">
    <w:p w14:paraId="085F41A5" w14:textId="77777777" w:rsidR="005C2B23" w:rsidRDefault="005C2B23" w:rsidP="005C2B23">
      <w:pPr>
        <w:pStyle w:val="FootnoteText"/>
      </w:pPr>
      <w:r>
        <w:rPr>
          <w:rStyle w:val="FootnoteReference"/>
        </w:rPr>
        <w:footnoteRef/>
      </w:r>
      <w:r>
        <w:t xml:space="preserve"> Corrected exhibits AWW-5 and AWW-6 filed July 1, 2025.</w:t>
      </w:r>
    </w:p>
  </w:footnote>
  <w:footnote w:id="14">
    <w:p w14:paraId="55035F67" w14:textId="77777777" w:rsidR="00DD554E" w:rsidRDefault="00DD554E" w:rsidP="00DD554E">
      <w:pPr>
        <w:pStyle w:val="FootnoteText"/>
      </w:pPr>
      <w:r>
        <w:rPr>
          <w:rStyle w:val="FootnoteReference"/>
        </w:rPr>
        <w:footnoteRef/>
      </w:r>
      <w:r>
        <w:t xml:space="preserve"> </w:t>
      </w:r>
      <w:r w:rsidRPr="00A32C21">
        <w:t xml:space="preserve">Corrected TO-4 filed July 15, </w:t>
      </w:r>
      <w:r w:rsidRPr="00FC2108">
        <w:t>2025.</w:t>
      </w:r>
    </w:p>
  </w:footnote>
  <w:footnote w:id="15">
    <w:p w14:paraId="7A2510B4" w14:textId="77777777" w:rsidR="00DD554E" w:rsidRDefault="00DD554E" w:rsidP="00DD554E">
      <w:pPr>
        <w:pStyle w:val="FootnoteText"/>
        <w:tabs>
          <w:tab w:val="left" w:pos="180"/>
        </w:tabs>
      </w:pPr>
      <w:r>
        <w:rPr>
          <w:rStyle w:val="FootnoteReference"/>
        </w:rPr>
        <w:footnoteRef/>
      </w:r>
      <w:r>
        <w:t xml:space="preserve">  Corrected exhibit filed April 29, 2025.</w:t>
      </w:r>
    </w:p>
  </w:footnote>
  <w:footnote w:id="16">
    <w:p w14:paraId="7AFECC70" w14:textId="77777777" w:rsidR="00DD554E" w:rsidRDefault="00DD554E" w:rsidP="00DD554E">
      <w:pPr>
        <w:pStyle w:val="FootnoteText"/>
        <w:tabs>
          <w:tab w:val="left" w:pos="180"/>
        </w:tabs>
      </w:pPr>
      <w:r>
        <w:rPr>
          <w:rStyle w:val="FootnoteReference"/>
        </w:rPr>
        <w:footnoteRef/>
      </w:r>
      <w:r>
        <w:t xml:space="preserve"> Corrected exhibit filed April 29, 2025.</w:t>
      </w:r>
    </w:p>
  </w:footnote>
  <w:footnote w:id="17">
    <w:p w14:paraId="29DF9FB1" w14:textId="5035A2B4" w:rsidR="00C802AB" w:rsidRDefault="00C802AB">
      <w:pPr>
        <w:pStyle w:val="FootnoteText"/>
      </w:pPr>
      <w:r>
        <w:rPr>
          <w:rStyle w:val="FootnoteReference"/>
        </w:rPr>
        <w:footnoteRef/>
      </w:r>
      <w:r>
        <w:t xml:space="preserve"> Corrected by errata July 8, 2025.</w:t>
      </w:r>
    </w:p>
  </w:footnote>
  <w:footnote w:id="18">
    <w:p w14:paraId="00CE8F13" w14:textId="1C392648" w:rsidR="00C802AB" w:rsidRDefault="00C802AB">
      <w:pPr>
        <w:pStyle w:val="FootnoteText"/>
      </w:pPr>
      <w:r>
        <w:rPr>
          <w:rStyle w:val="FootnoteReference"/>
        </w:rPr>
        <w:footnoteRef/>
      </w:r>
      <w:r>
        <w:t xml:space="preserve"> Corrected by errata July 21, 2025.</w:t>
      </w:r>
    </w:p>
  </w:footnote>
  <w:footnote w:id="19">
    <w:p w14:paraId="29E57DFC" w14:textId="748DAC5E" w:rsidR="00C802AB" w:rsidRDefault="00C802AB">
      <w:pPr>
        <w:pStyle w:val="FootnoteText"/>
      </w:pPr>
      <w:r>
        <w:rPr>
          <w:rStyle w:val="FootnoteReference"/>
        </w:rPr>
        <w:footnoteRef/>
      </w:r>
      <w:r>
        <w:t xml:space="preserve"> Corrected by errata July 21, 2025.</w:t>
      </w:r>
    </w:p>
  </w:footnote>
  <w:footnote w:id="20">
    <w:p w14:paraId="0EE4E21D" w14:textId="0BE32801" w:rsidR="00C802AB" w:rsidRDefault="00C802AB">
      <w:pPr>
        <w:pStyle w:val="FootnoteText"/>
      </w:pPr>
      <w:r>
        <w:rPr>
          <w:rStyle w:val="FootnoteReference"/>
        </w:rPr>
        <w:footnoteRef/>
      </w:r>
      <w:r>
        <w:t xml:space="preserve"> Testimony and Exhibit adopted by Alex Beaton on July 7, 2025.</w:t>
      </w:r>
    </w:p>
  </w:footnote>
  <w:footnote w:id="21">
    <w:p w14:paraId="4C323B46" w14:textId="42E9270E" w:rsidR="00C802AB" w:rsidRDefault="00C802AB">
      <w:pPr>
        <w:pStyle w:val="FootnoteText"/>
      </w:pPr>
      <w:r>
        <w:rPr>
          <w:rStyle w:val="FootnoteReference"/>
        </w:rPr>
        <w:footnoteRef/>
      </w:r>
      <w:r>
        <w:t xml:space="preserve"> Corrected by errata July 14, 2025.</w:t>
      </w:r>
    </w:p>
  </w:footnote>
  <w:footnote w:id="22">
    <w:p w14:paraId="20479F62" w14:textId="158378FF" w:rsidR="00C802AB" w:rsidRDefault="00C802AB">
      <w:pPr>
        <w:pStyle w:val="FootnoteText"/>
      </w:pPr>
      <w:r>
        <w:rPr>
          <w:rStyle w:val="FootnoteReference"/>
        </w:rPr>
        <w:footnoteRef/>
      </w:r>
      <w:r>
        <w:t xml:space="preserve"> Corrected by errata July 14, 2025.</w:t>
      </w:r>
    </w:p>
  </w:footnote>
  <w:footnote w:id="23">
    <w:p w14:paraId="04C9F41E" w14:textId="107D7585" w:rsidR="00C802AB" w:rsidRDefault="00C802AB">
      <w:pPr>
        <w:pStyle w:val="FootnoteText"/>
      </w:pPr>
      <w:r>
        <w:rPr>
          <w:rStyle w:val="FootnoteReference"/>
        </w:rPr>
        <w:footnoteRef/>
      </w:r>
      <w:r>
        <w:t xml:space="preserve"> Corrected by errata July 14,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67070" w14:textId="3F65B740" w:rsidR="00C802AB" w:rsidRDefault="00C802AB">
    <w:pPr>
      <w:pStyle w:val="OrderHeader"/>
    </w:pPr>
    <w:r>
      <w:t xml:space="preserve">ORDER NO. </w:t>
    </w:r>
    <w:fldSimple w:instr=" REF OrderNo0298 ">
      <w:r w:rsidR="00456898">
        <w:t>PSC-2025-0298-PHO-EI</w:t>
      </w:r>
    </w:fldSimple>
  </w:p>
  <w:p w14:paraId="41C43EBF" w14:textId="77777777" w:rsidR="00C802AB" w:rsidRDefault="00C802AB">
    <w:pPr>
      <w:pStyle w:val="OrderHeader"/>
    </w:pPr>
    <w:bookmarkStart w:id="22" w:name="HeaderDocketNo"/>
    <w:bookmarkEnd w:id="22"/>
    <w:r>
      <w:t>DOCKET NO. 20250011-EI</w:t>
    </w:r>
  </w:p>
  <w:p w14:paraId="20A7F8DC" w14:textId="49B04DFB" w:rsidR="00C802AB" w:rsidRDefault="00C802A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6898">
      <w:rPr>
        <w:rStyle w:val="PageNumber"/>
        <w:noProof/>
      </w:rPr>
      <w:t>230</w:t>
    </w:r>
    <w:r>
      <w:rPr>
        <w:rStyle w:val="PageNumber"/>
      </w:rPr>
      <w:fldChar w:fldCharType="end"/>
    </w:r>
  </w:p>
  <w:p w14:paraId="6702D0BC" w14:textId="77777777" w:rsidR="00C802AB" w:rsidRDefault="00C802AB">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7DAE"/>
    <w:multiLevelType w:val="hybridMultilevel"/>
    <w:tmpl w:val="11902F72"/>
    <w:lvl w:ilvl="0" w:tplc="8BC214CE">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E850FFB2">
      <w:numFmt w:val="bullet"/>
      <w:lvlText w:val="•"/>
      <w:lvlJc w:val="left"/>
      <w:pPr>
        <w:ind w:left="2592" w:hanging="360"/>
      </w:pPr>
      <w:rPr>
        <w:rFonts w:hint="default"/>
        <w:lang w:val="en-US" w:eastAsia="en-US" w:bidi="ar-SA"/>
      </w:rPr>
    </w:lvl>
    <w:lvl w:ilvl="2" w:tplc="11D0AF82">
      <w:numFmt w:val="bullet"/>
      <w:lvlText w:val="•"/>
      <w:lvlJc w:val="left"/>
      <w:pPr>
        <w:ind w:left="3384" w:hanging="360"/>
      </w:pPr>
      <w:rPr>
        <w:rFonts w:hint="default"/>
        <w:lang w:val="en-US" w:eastAsia="en-US" w:bidi="ar-SA"/>
      </w:rPr>
    </w:lvl>
    <w:lvl w:ilvl="3" w:tplc="8BD846F2">
      <w:numFmt w:val="bullet"/>
      <w:lvlText w:val="•"/>
      <w:lvlJc w:val="left"/>
      <w:pPr>
        <w:ind w:left="4176" w:hanging="360"/>
      </w:pPr>
      <w:rPr>
        <w:rFonts w:hint="default"/>
        <w:lang w:val="en-US" w:eastAsia="en-US" w:bidi="ar-SA"/>
      </w:rPr>
    </w:lvl>
    <w:lvl w:ilvl="4" w:tplc="3A2C35F8">
      <w:numFmt w:val="bullet"/>
      <w:lvlText w:val="•"/>
      <w:lvlJc w:val="left"/>
      <w:pPr>
        <w:ind w:left="4968" w:hanging="360"/>
      </w:pPr>
      <w:rPr>
        <w:rFonts w:hint="default"/>
        <w:lang w:val="en-US" w:eastAsia="en-US" w:bidi="ar-SA"/>
      </w:rPr>
    </w:lvl>
    <w:lvl w:ilvl="5" w:tplc="B3881802">
      <w:numFmt w:val="bullet"/>
      <w:lvlText w:val="•"/>
      <w:lvlJc w:val="left"/>
      <w:pPr>
        <w:ind w:left="5760" w:hanging="360"/>
      </w:pPr>
      <w:rPr>
        <w:rFonts w:hint="default"/>
        <w:lang w:val="en-US" w:eastAsia="en-US" w:bidi="ar-SA"/>
      </w:rPr>
    </w:lvl>
    <w:lvl w:ilvl="6" w:tplc="7B8A049E">
      <w:numFmt w:val="bullet"/>
      <w:lvlText w:val="•"/>
      <w:lvlJc w:val="left"/>
      <w:pPr>
        <w:ind w:left="6552" w:hanging="360"/>
      </w:pPr>
      <w:rPr>
        <w:rFonts w:hint="default"/>
        <w:lang w:val="en-US" w:eastAsia="en-US" w:bidi="ar-SA"/>
      </w:rPr>
    </w:lvl>
    <w:lvl w:ilvl="7" w:tplc="6C100098">
      <w:numFmt w:val="bullet"/>
      <w:lvlText w:val="•"/>
      <w:lvlJc w:val="left"/>
      <w:pPr>
        <w:ind w:left="7344" w:hanging="360"/>
      </w:pPr>
      <w:rPr>
        <w:rFonts w:hint="default"/>
        <w:lang w:val="en-US" w:eastAsia="en-US" w:bidi="ar-SA"/>
      </w:rPr>
    </w:lvl>
    <w:lvl w:ilvl="8" w:tplc="10BC5966">
      <w:numFmt w:val="bullet"/>
      <w:lvlText w:val="•"/>
      <w:lvlJc w:val="left"/>
      <w:pPr>
        <w:ind w:left="8136" w:hanging="360"/>
      </w:pPr>
      <w:rPr>
        <w:rFonts w:hint="default"/>
        <w:lang w:val="en-US" w:eastAsia="en-US" w:bidi="ar-SA"/>
      </w:rPr>
    </w:lvl>
  </w:abstractNum>
  <w:abstractNum w:abstractNumId="1" w15:restartNumberingAfterBreak="0">
    <w:nsid w:val="011E1D2B"/>
    <w:multiLevelType w:val="hybridMultilevel"/>
    <w:tmpl w:val="5EE025D4"/>
    <w:lvl w:ilvl="0" w:tplc="BBA8C2D8">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25E0778A">
      <w:numFmt w:val="bullet"/>
      <w:lvlText w:val="•"/>
      <w:lvlJc w:val="left"/>
      <w:pPr>
        <w:ind w:left="2592" w:hanging="360"/>
      </w:pPr>
      <w:rPr>
        <w:rFonts w:hint="default"/>
        <w:lang w:val="en-US" w:eastAsia="en-US" w:bidi="ar-SA"/>
      </w:rPr>
    </w:lvl>
    <w:lvl w:ilvl="2" w:tplc="75F83B86">
      <w:numFmt w:val="bullet"/>
      <w:lvlText w:val="•"/>
      <w:lvlJc w:val="left"/>
      <w:pPr>
        <w:ind w:left="3384" w:hanging="360"/>
      </w:pPr>
      <w:rPr>
        <w:rFonts w:hint="default"/>
        <w:lang w:val="en-US" w:eastAsia="en-US" w:bidi="ar-SA"/>
      </w:rPr>
    </w:lvl>
    <w:lvl w:ilvl="3" w:tplc="031CA60C">
      <w:numFmt w:val="bullet"/>
      <w:lvlText w:val="•"/>
      <w:lvlJc w:val="left"/>
      <w:pPr>
        <w:ind w:left="4176" w:hanging="360"/>
      </w:pPr>
      <w:rPr>
        <w:rFonts w:hint="default"/>
        <w:lang w:val="en-US" w:eastAsia="en-US" w:bidi="ar-SA"/>
      </w:rPr>
    </w:lvl>
    <w:lvl w:ilvl="4" w:tplc="84226F62">
      <w:numFmt w:val="bullet"/>
      <w:lvlText w:val="•"/>
      <w:lvlJc w:val="left"/>
      <w:pPr>
        <w:ind w:left="4968" w:hanging="360"/>
      </w:pPr>
      <w:rPr>
        <w:rFonts w:hint="default"/>
        <w:lang w:val="en-US" w:eastAsia="en-US" w:bidi="ar-SA"/>
      </w:rPr>
    </w:lvl>
    <w:lvl w:ilvl="5" w:tplc="75386298">
      <w:numFmt w:val="bullet"/>
      <w:lvlText w:val="•"/>
      <w:lvlJc w:val="left"/>
      <w:pPr>
        <w:ind w:left="5760" w:hanging="360"/>
      </w:pPr>
      <w:rPr>
        <w:rFonts w:hint="default"/>
        <w:lang w:val="en-US" w:eastAsia="en-US" w:bidi="ar-SA"/>
      </w:rPr>
    </w:lvl>
    <w:lvl w:ilvl="6" w:tplc="BA0A8672">
      <w:numFmt w:val="bullet"/>
      <w:lvlText w:val="•"/>
      <w:lvlJc w:val="left"/>
      <w:pPr>
        <w:ind w:left="6552" w:hanging="360"/>
      </w:pPr>
      <w:rPr>
        <w:rFonts w:hint="default"/>
        <w:lang w:val="en-US" w:eastAsia="en-US" w:bidi="ar-SA"/>
      </w:rPr>
    </w:lvl>
    <w:lvl w:ilvl="7" w:tplc="29C4943C">
      <w:numFmt w:val="bullet"/>
      <w:lvlText w:val="•"/>
      <w:lvlJc w:val="left"/>
      <w:pPr>
        <w:ind w:left="7344" w:hanging="360"/>
      </w:pPr>
      <w:rPr>
        <w:rFonts w:hint="default"/>
        <w:lang w:val="en-US" w:eastAsia="en-US" w:bidi="ar-SA"/>
      </w:rPr>
    </w:lvl>
    <w:lvl w:ilvl="8" w:tplc="33EC58E8">
      <w:numFmt w:val="bullet"/>
      <w:lvlText w:val="•"/>
      <w:lvlJc w:val="left"/>
      <w:pPr>
        <w:ind w:left="8136" w:hanging="360"/>
      </w:pPr>
      <w:rPr>
        <w:rFonts w:hint="default"/>
        <w:lang w:val="en-US" w:eastAsia="en-US" w:bidi="ar-SA"/>
      </w:rPr>
    </w:lvl>
  </w:abstractNum>
  <w:abstractNum w:abstractNumId="2" w15:restartNumberingAfterBreak="0">
    <w:nsid w:val="01816794"/>
    <w:multiLevelType w:val="hybridMultilevel"/>
    <w:tmpl w:val="710EBC7A"/>
    <w:lvl w:ilvl="0" w:tplc="26805AD0">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18943736">
      <w:numFmt w:val="bullet"/>
      <w:lvlText w:val="•"/>
      <w:lvlJc w:val="left"/>
      <w:pPr>
        <w:ind w:left="2592" w:hanging="360"/>
      </w:pPr>
      <w:rPr>
        <w:rFonts w:hint="default"/>
        <w:lang w:val="en-US" w:eastAsia="en-US" w:bidi="ar-SA"/>
      </w:rPr>
    </w:lvl>
    <w:lvl w:ilvl="2" w:tplc="5ED20E78">
      <w:numFmt w:val="bullet"/>
      <w:lvlText w:val="•"/>
      <w:lvlJc w:val="left"/>
      <w:pPr>
        <w:ind w:left="3384" w:hanging="360"/>
      </w:pPr>
      <w:rPr>
        <w:rFonts w:hint="default"/>
        <w:lang w:val="en-US" w:eastAsia="en-US" w:bidi="ar-SA"/>
      </w:rPr>
    </w:lvl>
    <w:lvl w:ilvl="3" w:tplc="583C575C">
      <w:numFmt w:val="bullet"/>
      <w:lvlText w:val="•"/>
      <w:lvlJc w:val="left"/>
      <w:pPr>
        <w:ind w:left="4176" w:hanging="360"/>
      </w:pPr>
      <w:rPr>
        <w:rFonts w:hint="default"/>
        <w:lang w:val="en-US" w:eastAsia="en-US" w:bidi="ar-SA"/>
      </w:rPr>
    </w:lvl>
    <w:lvl w:ilvl="4" w:tplc="F6CE0888">
      <w:numFmt w:val="bullet"/>
      <w:lvlText w:val="•"/>
      <w:lvlJc w:val="left"/>
      <w:pPr>
        <w:ind w:left="4968" w:hanging="360"/>
      </w:pPr>
      <w:rPr>
        <w:rFonts w:hint="default"/>
        <w:lang w:val="en-US" w:eastAsia="en-US" w:bidi="ar-SA"/>
      </w:rPr>
    </w:lvl>
    <w:lvl w:ilvl="5" w:tplc="82A6A1A2">
      <w:numFmt w:val="bullet"/>
      <w:lvlText w:val="•"/>
      <w:lvlJc w:val="left"/>
      <w:pPr>
        <w:ind w:left="5760" w:hanging="360"/>
      </w:pPr>
      <w:rPr>
        <w:rFonts w:hint="default"/>
        <w:lang w:val="en-US" w:eastAsia="en-US" w:bidi="ar-SA"/>
      </w:rPr>
    </w:lvl>
    <w:lvl w:ilvl="6" w:tplc="41B8887A">
      <w:numFmt w:val="bullet"/>
      <w:lvlText w:val="•"/>
      <w:lvlJc w:val="left"/>
      <w:pPr>
        <w:ind w:left="6552" w:hanging="360"/>
      </w:pPr>
      <w:rPr>
        <w:rFonts w:hint="default"/>
        <w:lang w:val="en-US" w:eastAsia="en-US" w:bidi="ar-SA"/>
      </w:rPr>
    </w:lvl>
    <w:lvl w:ilvl="7" w:tplc="13EA7FD2">
      <w:numFmt w:val="bullet"/>
      <w:lvlText w:val="•"/>
      <w:lvlJc w:val="left"/>
      <w:pPr>
        <w:ind w:left="7344" w:hanging="360"/>
      </w:pPr>
      <w:rPr>
        <w:rFonts w:hint="default"/>
        <w:lang w:val="en-US" w:eastAsia="en-US" w:bidi="ar-SA"/>
      </w:rPr>
    </w:lvl>
    <w:lvl w:ilvl="8" w:tplc="0F126852">
      <w:numFmt w:val="bullet"/>
      <w:lvlText w:val="•"/>
      <w:lvlJc w:val="left"/>
      <w:pPr>
        <w:ind w:left="8136" w:hanging="360"/>
      </w:pPr>
      <w:rPr>
        <w:rFonts w:hint="default"/>
        <w:lang w:val="en-US" w:eastAsia="en-US" w:bidi="ar-SA"/>
      </w:rPr>
    </w:lvl>
  </w:abstractNum>
  <w:abstractNum w:abstractNumId="3" w15:restartNumberingAfterBreak="0">
    <w:nsid w:val="027D128F"/>
    <w:multiLevelType w:val="hybridMultilevel"/>
    <w:tmpl w:val="4C220E68"/>
    <w:lvl w:ilvl="0" w:tplc="2FDEC3AE">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55F4F07E">
      <w:numFmt w:val="bullet"/>
      <w:lvlText w:val="•"/>
      <w:lvlJc w:val="left"/>
      <w:pPr>
        <w:ind w:left="2592" w:hanging="360"/>
      </w:pPr>
      <w:rPr>
        <w:rFonts w:hint="default"/>
        <w:lang w:val="en-US" w:eastAsia="en-US" w:bidi="ar-SA"/>
      </w:rPr>
    </w:lvl>
    <w:lvl w:ilvl="2" w:tplc="A094C8D4">
      <w:numFmt w:val="bullet"/>
      <w:lvlText w:val="•"/>
      <w:lvlJc w:val="left"/>
      <w:pPr>
        <w:ind w:left="3384" w:hanging="360"/>
      </w:pPr>
      <w:rPr>
        <w:rFonts w:hint="default"/>
        <w:lang w:val="en-US" w:eastAsia="en-US" w:bidi="ar-SA"/>
      </w:rPr>
    </w:lvl>
    <w:lvl w:ilvl="3" w:tplc="15187E42">
      <w:numFmt w:val="bullet"/>
      <w:lvlText w:val="•"/>
      <w:lvlJc w:val="left"/>
      <w:pPr>
        <w:ind w:left="4176" w:hanging="360"/>
      </w:pPr>
      <w:rPr>
        <w:rFonts w:hint="default"/>
        <w:lang w:val="en-US" w:eastAsia="en-US" w:bidi="ar-SA"/>
      </w:rPr>
    </w:lvl>
    <w:lvl w:ilvl="4" w:tplc="229E753E">
      <w:numFmt w:val="bullet"/>
      <w:lvlText w:val="•"/>
      <w:lvlJc w:val="left"/>
      <w:pPr>
        <w:ind w:left="4968" w:hanging="360"/>
      </w:pPr>
      <w:rPr>
        <w:rFonts w:hint="default"/>
        <w:lang w:val="en-US" w:eastAsia="en-US" w:bidi="ar-SA"/>
      </w:rPr>
    </w:lvl>
    <w:lvl w:ilvl="5" w:tplc="491AEF6E">
      <w:numFmt w:val="bullet"/>
      <w:lvlText w:val="•"/>
      <w:lvlJc w:val="left"/>
      <w:pPr>
        <w:ind w:left="5760" w:hanging="360"/>
      </w:pPr>
      <w:rPr>
        <w:rFonts w:hint="default"/>
        <w:lang w:val="en-US" w:eastAsia="en-US" w:bidi="ar-SA"/>
      </w:rPr>
    </w:lvl>
    <w:lvl w:ilvl="6" w:tplc="EB40ADF2">
      <w:numFmt w:val="bullet"/>
      <w:lvlText w:val="•"/>
      <w:lvlJc w:val="left"/>
      <w:pPr>
        <w:ind w:left="6552" w:hanging="360"/>
      </w:pPr>
      <w:rPr>
        <w:rFonts w:hint="default"/>
        <w:lang w:val="en-US" w:eastAsia="en-US" w:bidi="ar-SA"/>
      </w:rPr>
    </w:lvl>
    <w:lvl w:ilvl="7" w:tplc="A3DA8A2A">
      <w:numFmt w:val="bullet"/>
      <w:lvlText w:val="•"/>
      <w:lvlJc w:val="left"/>
      <w:pPr>
        <w:ind w:left="7344" w:hanging="360"/>
      </w:pPr>
      <w:rPr>
        <w:rFonts w:hint="default"/>
        <w:lang w:val="en-US" w:eastAsia="en-US" w:bidi="ar-SA"/>
      </w:rPr>
    </w:lvl>
    <w:lvl w:ilvl="8" w:tplc="FDB4A466">
      <w:numFmt w:val="bullet"/>
      <w:lvlText w:val="•"/>
      <w:lvlJc w:val="left"/>
      <w:pPr>
        <w:ind w:left="8136" w:hanging="360"/>
      </w:pPr>
      <w:rPr>
        <w:rFonts w:hint="default"/>
        <w:lang w:val="en-US" w:eastAsia="en-US" w:bidi="ar-SA"/>
      </w:rPr>
    </w:lvl>
  </w:abstractNum>
  <w:abstractNum w:abstractNumId="4" w15:restartNumberingAfterBreak="0">
    <w:nsid w:val="05443BC0"/>
    <w:multiLevelType w:val="hybridMultilevel"/>
    <w:tmpl w:val="77603C3A"/>
    <w:lvl w:ilvl="0" w:tplc="FA8A4BE4">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DEEA51EE">
      <w:numFmt w:val="bullet"/>
      <w:lvlText w:val="•"/>
      <w:lvlJc w:val="left"/>
      <w:pPr>
        <w:ind w:left="2592" w:hanging="360"/>
      </w:pPr>
      <w:rPr>
        <w:rFonts w:hint="default"/>
        <w:lang w:val="en-US" w:eastAsia="en-US" w:bidi="ar-SA"/>
      </w:rPr>
    </w:lvl>
    <w:lvl w:ilvl="2" w:tplc="AFBE803C">
      <w:numFmt w:val="bullet"/>
      <w:lvlText w:val="•"/>
      <w:lvlJc w:val="left"/>
      <w:pPr>
        <w:ind w:left="3384" w:hanging="360"/>
      </w:pPr>
      <w:rPr>
        <w:rFonts w:hint="default"/>
        <w:lang w:val="en-US" w:eastAsia="en-US" w:bidi="ar-SA"/>
      </w:rPr>
    </w:lvl>
    <w:lvl w:ilvl="3" w:tplc="0AC8DA02">
      <w:numFmt w:val="bullet"/>
      <w:lvlText w:val="•"/>
      <w:lvlJc w:val="left"/>
      <w:pPr>
        <w:ind w:left="4176" w:hanging="360"/>
      </w:pPr>
      <w:rPr>
        <w:rFonts w:hint="default"/>
        <w:lang w:val="en-US" w:eastAsia="en-US" w:bidi="ar-SA"/>
      </w:rPr>
    </w:lvl>
    <w:lvl w:ilvl="4" w:tplc="F6DCF942">
      <w:numFmt w:val="bullet"/>
      <w:lvlText w:val="•"/>
      <w:lvlJc w:val="left"/>
      <w:pPr>
        <w:ind w:left="4968" w:hanging="360"/>
      </w:pPr>
      <w:rPr>
        <w:rFonts w:hint="default"/>
        <w:lang w:val="en-US" w:eastAsia="en-US" w:bidi="ar-SA"/>
      </w:rPr>
    </w:lvl>
    <w:lvl w:ilvl="5" w:tplc="DF1E26F0">
      <w:numFmt w:val="bullet"/>
      <w:lvlText w:val="•"/>
      <w:lvlJc w:val="left"/>
      <w:pPr>
        <w:ind w:left="5760" w:hanging="360"/>
      </w:pPr>
      <w:rPr>
        <w:rFonts w:hint="default"/>
        <w:lang w:val="en-US" w:eastAsia="en-US" w:bidi="ar-SA"/>
      </w:rPr>
    </w:lvl>
    <w:lvl w:ilvl="6" w:tplc="11F6647E">
      <w:numFmt w:val="bullet"/>
      <w:lvlText w:val="•"/>
      <w:lvlJc w:val="left"/>
      <w:pPr>
        <w:ind w:left="6552" w:hanging="360"/>
      </w:pPr>
      <w:rPr>
        <w:rFonts w:hint="default"/>
        <w:lang w:val="en-US" w:eastAsia="en-US" w:bidi="ar-SA"/>
      </w:rPr>
    </w:lvl>
    <w:lvl w:ilvl="7" w:tplc="B5D40996">
      <w:numFmt w:val="bullet"/>
      <w:lvlText w:val="•"/>
      <w:lvlJc w:val="left"/>
      <w:pPr>
        <w:ind w:left="7344" w:hanging="360"/>
      </w:pPr>
      <w:rPr>
        <w:rFonts w:hint="default"/>
        <w:lang w:val="en-US" w:eastAsia="en-US" w:bidi="ar-SA"/>
      </w:rPr>
    </w:lvl>
    <w:lvl w:ilvl="8" w:tplc="1054BC98">
      <w:numFmt w:val="bullet"/>
      <w:lvlText w:val="•"/>
      <w:lvlJc w:val="left"/>
      <w:pPr>
        <w:ind w:left="8136" w:hanging="360"/>
      </w:pPr>
      <w:rPr>
        <w:rFonts w:hint="default"/>
        <w:lang w:val="en-US" w:eastAsia="en-US" w:bidi="ar-SA"/>
      </w:rPr>
    </w:lvl>
  </w:abstractNum>
  <w:abstractNum w:abstractNumId="5" w15:restartNumberingAfterBreak="0">
    <w:nsid w:val="05734208"/>
    <w:multiLevelType w:val="hybridMultilevel"/>
    <w:tmpl w:val="A3B62604"/>
    <w:lvl w:ilvl="0" w:tplc="F3887088">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585067BC">
      <w:numFmt w:val="bullet"/>
      <w:lvlText w:val="•"/>
      <w:lvlJc w:val="left"/>
      <w:pPr>
        <w:ind w:left="2592" w:hanging="360"/>
      </w:pPr>
      <w:rPr>
        <w:rFonts w:hint="default"/>
        <w:lang w:val="en-US" w:eastAsia="en-US" w:bidi="ar-SA"/>
      </w:rPr>
    </w:lvl>
    <w:lvl w:ilvl="2" w:tplc="319A3AE0">
      <w:numFmt w:val="bullet"/>
      <w:lvlText w:val="•"/>
      <w:lvlJc w:val="left"/>
      <w:pPr>
        <w:ind w:left="3384" w:hanging="360"/>
      </w:pPr>
      <w:rPr>
        <w:rFonts w:hint="default"/>
        <w:lang w:val="en-US" w:eastAsia="en-US" w:bidi="ar-SA"/>
      </w:rPr>
    </w:lvl>
    <w:lvl w:ilvl="3" w:tplc="04E40C4C">
      <w:numFmt w:val="bullet"/>
      <w:lvlText w:val="•"/>
      <w:lvlJc w:val="left"/>
      <w:pPr>
        <w:ind w:left="4176" w:hanging="360"/>
      </w:pPr>
      <w:rPr>
        <w:rFonts w:hint="default"/>
        <w:lang w:val="en-US" w:eastAsia="en-US" w:bidi="ar-SA"/>
      </w:rPr>
    </w:lvl>
    <w:lvl w:ilvl="4" w:tplc="002CF456">
      <w:numFmt w:val="bullet"/>
      <w:lvlText w:val="•"/>
      <w:lvlJc w:val="left"/>
      <w:pPr>
        <w:ind w:left="4968" w:hanging="360"/>
      </w:pPr>
      <w:rPr>
        <w:rFonts w:hint="default"/>
        <w:lang w:val="en-US" w:eastAsia="en-US" w:bidi="ar-SA"/>
      </w:rPr>
    </w:lvl>
    <w:lvl w:ilvl="5" w:tplc="38D0E9D4">
      <w:numFmt w:val="bullet"/>
      <w:lvlText w:val="•"/>
      <w:lvlJc w:val="left"/>
      <w:pPr>
        <w:ind w:left="5760" w:hanging="360"/>
      </w:pPr>
      <w:rPr>
        <w:rFonts w:hint="default"/>
        <w:lang w:val="en-US" w:eastAsia="en-US" w:bidi="ar-SA"/>
      </w:rPr>
    </w:lvl>
    <w:lvl w:ilvl="6" w:tplc="026C2A1A">
      <w:numFmt w:val="bullet"/>
      <w:lvlText w:val="•"/>
      <w:lvlJc w:val="left"/>
      <w:pPr>
        <w:ind w:left="6552" w:hanging="360"/>
      </w:pPr>
      <w:rPr>
        <w:rFonts w:hint="default"/>
        <w:lang w:val="en-US" w:eastAsia="en-US" w:bidi="ar-SA"/>
      </w:rPr>
    </w:lvl>
    <w:lvl w:ilvl="7" w:tplc="7458BE1C">
      <w:numFmt w:val="bullet"/>
      <w:lvlText w:val="•"/>
      <w:lvlJc w:val="left"/>
      <w:pPr>
        <w:ind w:left="7344" w:hanging="360"/>
      </w:pPr>
      <w:rPr>
        <w:rFonts w:hint="default"/>
        <w:lang w:val="en-US" w:eastAsia="en-US" w:bidi="ar-SA"/>
      </w:rPr>
    </w:lvl>
    <w:lvl w:ilvl="8" w:tplc="ED72AE26">
      <w:numFmt w:val="bullet"/>
      <w:lvlText w:val="•"/>
      <w:lvlJc w:val="left"/>
      <w:pPr>
        <w:ind w:left="8136" w:hanging="360"/>
      </w:pPr>
      <w:rPr>
        <w:rFonts w:hint="default"/>
        <w:lang w:val="en-US" w:eastAsia="en-US" w:bidi="ar-SA"/>
      </w:rPr>
    </w:lvl>
  </w:abstractNum>
  <w:abstractNum w:abstractNumId="6" w15:restartNumberingAfterBreak="0">
    <w:nsid w:val="068C69FA"/>
    <w:multiLevelType w:val="hybridMultilevel"/>
    <w:tmpl w:val="585C1226"/>
    <w:lvl w:ilvl="0" w:tplc="B16CFE6E">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64466FB2">
      <w:numFmt w:val="bullet"/>
      <w:lvlText w:val="•"/>
      <w:lvlJc w:val="left"/>
      <w:pPr>
        <w:ind w:left="2592" w:hanging="360"/>
      </w:pPr>
      <w:rPr>
        <w:rFonts w:hint="default"/>
        <w:lang w:val="en-US" w:eastAsia="en-US" w:bidi="ar-SA"/>
      </w:rPr>
    </w:lvl>
    <w:lvl w:ilvl="2" w:tplc="631A7428">
      <w:numFmt w:val="bullet"/>
      <w:lvlText w:val="•"/>
      <w:lvlJc w:val="left"/>
      <w:pPr>
        <w:ind w:left="3384" w:hanging="360"/>
      </w:pPr>
      <w:rPr>
        <w:rFonts w:hint="default"/>
        <w:lang w:val="en-US" w:eastAsia="en-US" w:bidi="ar-SA"/>
      </w:rPr>
    </w:lvl>
    <w:lvl w:ilvl="3" w:tplc="A2C047C6">
      <w:numFmt w:val="bullet"/>
      <w:lvlText w:val="•"/>
      <w:lvlJc w:val="left"/>
      <w:pPr>
        <w:ind w:left="4176" w:hanging="360"/>
      </w:pPr>
      <w:rPr>
        <w:rFonts w:hint="default"/>
        <w:lang w:val="en-US" w:eastAsia="en-US" w:bidi="ar-SA"/>
      </w:rPr>
    </w:lvl>
    <w:lvl w:ilvl="4" w:tplc="E90E7498">
      <w:numFmt w:val="bullet"/>
      <w:lvlText w:val="•"/>
      <w:lvlJc w:val="left"/>
      <w:pPr>
        <w:ind w:left="4968" w:hanging="360"/>
      </w:pPr>
      <w:rPr>
        <w:rFonts w:hint="default"/>
        <w:lang w:val="en-US" w:eastAsia="en-US" w:bidi="ar-SA"/>
      </w:rPr>
    </w:lvl>
    <w:lvl w:ilvl="5" w:tplc="6688034A">
      <w:numFmt w:val="bullet"/>
      <w:lvlText w:val="•"/>
      <w:lvlJc w:val="left"/>
      <w:pPr>
        <w:ind w:left="5760" w:hanging="360"/>
      </w:pPr>
      <w:rPr>
        <w:rFonts w:hint="default"/>
        <w:lang w:val="en-US" w:eastAsia="en-US" w:bidi="ar-SA"/>
      </w:rPr>
    </w:lvl>
    <w:lvl w:ilvl="6" w:tplc="837CBCC6">
      <w:numFmt w:val="bullet"/>
      <w:lvlText w:val="•"/>
      <w:lvlJc w:val="left"/>
      <w:pPr>
        <w:ind w:left="6552" w:hanging="360"/>
      </w:pPr>
      <w:rPr>
        <w:rFonts w:hint="default"/>
        <w:lang w:val="en-US" w:eastAsia="en-US" w:bidi="ar-SA"/>
      </w:rPr>
    </w:lvl>
    <w:lvl w:ilvl="7" w:tplc="A99EA514">
      <w:numFmt w:val="bullet"/>
      <w:lvlText w:val="•"/>
      <w:lvlJc w:val="left"/>
      <w:pPr>
        <w:ind w:left="7344" w:hanging="360"/>
      </w:pPr>
      <w:rPr>
        <w:rFonts w:hint="default"/>
        <w:lang w:val="en-US" w:eastAsia="en-US" w:bidi="ar-SA"/>
      </w:rPr>
    </w:lvl>
    <w:lvl w:ilvl="8" w:tplc="6A48D214">
      <w:numFmt w:val="bullet"/>
      <w:lvlText w:val="•"/>
      <w:lvlJc w:val="left"/>
      <w:pPr>
        <w:ind w:left="8136" w:hanging="360"/>
      </w:pPr>
      <w:rPr>
        <w:rFonts w:hint="default"/>
        <w:lang w:val="en-US" w:eastAsia="en-US" w:bidi="ar-SA"/>
      </w:rPr>
    </w:lvl>
  </w:abstractNum>
  <w:abstractNum w:abstractNumId="7" w15:restartNumberingAfterBreak="0">
    <w:nsid w:val="06B626C1"/>
    <w:multiLevelType w:val="hybridMultilevel"/>
    <w:tmpl w:val="7C2E5254"/>
    <w:lvl w:ilvl="0" w:tplc="CA68ACC2">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DD5480A4">
      <w:numFmt w:val="bullet"/>
      <w:lvlText w:val="•"/>
      <w:lvlJc w:val="left"/>
      <w:pPr>
        <w:ind w:left="2592" w:hanging="360"/>
      </w:pPr>
      <w:rPr>
        <w:rFonts w:hint="default"/>
        <w:lang w:val="en-US" w:eastAsia="en-US" w:bidi="ar-SA"/>
      </w:rPr>
    </w:lvl>
    <w:lvl w:ilvl="2" w:tplc="BC360358">
      <w:numFmt w:val="bullet"/>
      <w:lvlText w:val="•"/>
      <w:lvlJc w:val="left"/>
      <w:pPr>
        <w:ind w:left="3384" w:hanging="360"/>
      </w:pPr>
      <w:rPr>
        <w:rFonts w:hint="default"/>
        <w:lang w:val="en-US" w:eastAsia="en-US" w:bidi="ar-SA"/>
      </w:rPr>
    </w:lvl>
    <w:lvl w:ilvl="3" w:tplc="9B6635A2">
      <w:numFmt w:val="bullet"/>
      <w:lvlText w:val="•"/>
      <w:lvlJc w:val="left"/>
      <w:pPr>
        <w:ind w:left="4176" w:hanging="360"/>
      </w:pPr>
      <w:rPr>
        <w:rFonts w:hint="default"/>
        <w:lang w:val="en-US" w:eastAsia="en-US" w:bidi="ar-SA"/>
      </w:rPr>
    </w:lvl>
    <w:lvl w:ilvl="4" w:tplc="08760DB0">
      <w:numFmt w:val="bullet"/>
      <w:lvlText w:val="•"/>
      <w:lvlJc w:val="left"/>
      <w:pPr>
        <w:ind w:left="4968" w:hanging="360"/>
      </w:pPr>
      <w:rPr>
        <w:rFonts w:hint="default"/>
        <w:lang w:val="en-US" w:eastAsia="en-US" w:bidi="ar-SA"/>
      </w:rPr>
    </w:lvl>
    <w:lvl w:ilvl="5" w:tplc="85DCB75C">
      <w:numFmt w:val="bullet"/>
      <w:lvlText w:val="•"/>
      <w:lvlJc w:val="left"/>
      <w:pPr>
        <w:ind w:left="5760" w:hanging="360"/>
      </w:pPr>
      <w:rPr>
        <w:rFonts w:hint="default"/>
        <w:lang w:val="en-US" w:eastAsia="en-US" w:bidi="ar-SA"/>
      </w:rPr>
    </w:lvl>
    <w:lvl w:ilvl="6" w:tplc="D39CC0B0">
      <w:numFmt w:val="bullet"/>
      <w:lvlText w:val="•"/>
      <w:lvlJc w:val="left"/>
      <w:pPr>
        <w:ind w:left="6552" w:hanging="360"/>
      </w:pPr>
      <w:rPr>
        <w:rFonts w:hint="default"/>
        <w:lang w:val="en-US" w:eastAsia="en-US" w:bidi="ar-SA"/>
      </w:rPr>
    </w:lvl>
    <w:lvl w:ilvl="7" w:tplc="A426E3A2">
      <w:numFmt w:val="bullet"/>
      <w:lvlText w:val="•"/>
      <w:lvlJc w:val="left"/>
      <w:pPr>
        <w:ind w:left="7344" w:hanging="360"/>
      </w:pPr>
      <w:rPr>
        <w:rFonts w:hint="default"/>
        <w:lang w:val="en-US" w:eastAsia="en-US" w:bidi="ar-SA"/>
      </w:rPr>
    </w:lvl>
    <w:lvl w:ilvl="8" w:tplc="5F9A1232">
      <w:numFmt w:val="bullet"/>
      <w:lvlText w:val="•"/>
      <w:lvlJc w:val="left"/>
      <w:pPr>
        <w:ind w:left="8136" w:hanging="360"/>
      </w:pPr>
      <w:rPr>
        <w:rFonts w:hint="default"/>
        <w:lang w:val="en-US" w:eastAsia="en-US" w:bidi="ar-SA"/>
      </w:rPr>
    </w:lvl>
  </w:abstractNum>
  <w:abstractNum w:abstractNumId="8" w15:restartNumberingAfterBreak="0">
    <w:nsid w:val="08F83C5B"/>
    <w:multiLevelType w:val="hybridMultilevel"/>
    <w:tmpl w:val="4D7AAB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0AD82E20"/>
    <w:multiLevelType w:val="hybridMultilevel"/>
    <w:tmpl w:val="958218E2"/>
    <w:lvl w:ilvl="0" w:tplc="E706910A">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5C70AA54">
      <w:numFmt w:val="bullet"/>
      <w:lvlText w:val="•"/>
      <w:lvlJc w:val="left"/>
      <w:pPr>
        <w:ind w:left="2592" w:hanging="360"/>
      </w:pPr>
      <w:rPr>
        <w:rFonts w:hint="default"/>
        <w:lang w:val="en-US" w:eastAsia="en-US" w:bidi="ar-SA"/>
      </w:rPr>
    </w:lvl>
    <w:lvl w:ilvl="2" w:tplc="08B0BF00">
      <w:numFmt w:val="bullet"/>
      <w:lvlText w:val="•"/>
      <w:lvlJc w:val="left"/>
      <w:pPr>
        <w:ind w:left="3384" w:hanging="360"/>
      </w:pPr>
      <w:rPr>
        <w:rFonts w:hint="default"/>
        <w:lang w:val="en-US" w:eastAsia="en-US" w:bidi="ar-SA"/>
      </w:rPr>
    </w:lvl>
    <w:lvl w:ilvl="3" w:tplc="13D2B800">
      <w:numFmt w:val="bullet"/>
      <w:lvlText w:val="•"/>
      <w:lvlJc w:val="left"/>
      <w:pPr>
        <w:ind w:left="4176" w:hanging="360"/>
      </w:pPr>
      <w:rPr>
        <w:rFonts w:hint="default"/>
        <w:lang w:val="en-US" w:eastAsia="en-US" w:bidi="ar-SA"/>
      </w:rPr>
    </w:lvl>
    <w:lvl w:ilvl="4" w:tplc="498ABEE2">
      <w:numFmt w:val="bullet"/>
      <w:lvlText w:val="•"/>
      <w:lvlJc w:val="left"/>
      <w:pPr>
        <w:ind w:left="4968" w:hanging="360"/>
      </w:pPr>
      <w:rPr>
        <w:rFonts w:hint="default"/>
        <w:lang w:val="en-US" w:eastAsia="en-US" w:bidi="ar-SA"/>
      </w:rPr>
    </w:lvl>
    <w:lvl w:ilvl="5" w:tplc="623866C8">
      <w:numFmt w:val="bullet"/>
      <w:lvlText w:val="•"/>
      <w:lvlJc w:val="left"/>
      <w:pPr>
        <w:ind w:left="5760" w:hanging="360"/>
      </w:pPr>
      <w:rPr>
        <w:rFonts w:hint="default"/>
        <w:lang w:val="en-US" w:eastAsia="en-US" w:bidi="ar-SA"/>
      </w:rPr>
    </w:lvl>
    <w:lvl w:ilvl="6" w:tplc="6D2455AC">
      <w:numFmt w:val="bullet"/>
      <w:lvlText w:val="•"/>
      <w:lvlJc w:val="left"/>
      <w:pPr>
        <w:ind w:left="6552" w:hanging="360"/>
      </w:pPr>
      <w:rPr>
        <w:rFonts w:hint="default"/>
        <w:lang w:val="en-US" w:eastAsia="en-US" w:bidi="ar-SA"/>
      </w:rPr>
    </w:lvl>
    <w:lvl w:ilvl="7" w:tplc="22465862">
      <w:numFmt w:val="bullet"/>
      <w:lvlText w:val="•"/>
      <w:lvlJc w:val="left"/>
      <w:pPr>
        <w:ind w:left="7344" w:hanging="360"/>
      </w:pPr>
      <w:rPr>
        <w:rFonts w:hint="default"/>
        <w:lang w:val="en-US" w:eastAsia="en-US" w:bidi="ar-SA"/>
      </w:rPr>
    </w:lvl>
    <w:lvl w:ilvl="8" w:tplc="1F2894BA">
      <w:numFmt w:val="bullet"/>
      <w:lvlText w:val="•"/>
      <w:lvlJc w:val="left"/>
      <w:pPr>
        <w:ind w:left="8136" w:hanging="360"/>
      </w:pPr>
      <w:rPr>
        <w:rFonts w:hint="default"/>
        <w:lang w:val="en-US" w:eastAsia="en-US" w:bidi="ar-SA"/>
      </w:rPr>
    </w:lvl>
  </w:abstractNum>
  <w:abstractNum w:abstractNumId="10" w15:restartNumberingAfterBreak="0">
    <w:nsid w:val="0C554786"/>
    <w:multiLevelType w:val="hybridMultilevel"/>
    <w:tmpl w:val="A8D0C50E"/>
    <w:lvl w:ilvl="0" w:tplc="62CA3A70">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52CE1982">
      <w:numFmt w:val="bullet"/>
      <w:lvlText w:val="•"/>
      <w:lvlJc w:val="left"/>
      <w:pPr>
        <w:ind w:left="2592" w:hanging="360"/>
      </w:pPr>
      <w:rPr>
        <w:rFonts w:hint="default"/>
        <w:lang w:val="en-US" w:eastAsia="en-US" w:bidi="ar-SA"/>
      </w:rPr>
    </w:lvl>
    <w:lvl w:ilvl="2" w:tplc="DFA08A0E">
      <w:numFmt w:val="bullet"/>
      <w:lvlText w:val="•"/>
      <w:lvlJc w:val="left"/>
      <w:pPr>
        <w:ind w:left="3384" w:hanging="360"/>
      </w:pPr>
      <w:rPr>
        <w:rFonts w:hint="default"/>
        <w:lang w:val="en-US" w:eastAsia="en-US" w:bidi="ar-SA"/>
      </w:rPr>
    </w:lvl>
    <w:lvl w:ilvl="3" w:tplc="B5365B24">
      <w:numFmt w:val="bullet"/>
      <w:lvlText w:val="•"/>
      <w:lvlJc w:val="left"/>
      <w:pPr>
        <w:ind w:left="4176" w:hanging="360"/>
      </w:pPr>
      <w:rPr>
        <w:rFonts w:hint="default"/>
        <w:lang w:val="en-US" w:eastAsia="en-US" w:bidi="ar-SA"/>
      </w:rPr>
    </w:lvl>
    <w:lvl w:ilvl="4" w:tplc="0298BC20">
      <w:numFmt w:val="bullet"/>
      <w:lvlText w:val="•"/>
      <w:lvlJc w:val="left"/>
      <w:pPr>
        <w:ind w:left="4968" w:hanging="360"/>
      </w:pPr>
      <w:rPr>
        <w:rFonts w:hint="default"/>
        <w:lang w:val="en-US" w:eastAsia="en-US" w:bidi="ar-SA"/>
      </w:rPr>
    </w:lvl>
    <w:lvl w:ilvl="5" w:tplc="CD8280B8">
      <w:numFmt w:val="bullet"/>
      <w:lvlText w:val="•"/>
      <w:lvlJc w:val="left"/>
      <w:pPr>
        <w:ind w:left="5760" w:hanging="360"/>
      </w:pPr>
      <w:rPr>
        <w:rFonts w:hint="default"/>
        <w:lang w:val="en-US" w:eastAsia="en-US" w:bidi="ar-SA"/>
      </w:rPr>
    </w:lvl>
    <w:lvl w:ilvl="6" w:tplc="AF5832D8">
      <w:numFmt w:val="bullet"/>
      <w:lvlText w:val="•"/>
      <w:lvlJc w:val="left"/>
      <w:pPr>
        <w:ind w:left="6552" w:hanging="360"/>
      </w:pPr>
      <w:rPr>
        <w:rFonts w:hint="default"/>
        <w:lang w:val="en-US" w:eastAsia="en-US" w:bidi="ar-SA"/>
      </w:rPr>
    </w:lvl>
    <w:lvl w:ilvl="7" w:tplc="FD486CF4">
      <w:numFmt w:val="bullet"/>
      <w:lvlText w:val="•"/>
      <w:lvlJc w:val="left"/>
      <w:pPr>
        <w:ind w:left="7344" w:hanging="360"/>
      </w:pPr>
      <w:rPr>
        <w:rFonts w:hint="default"/>
        <w:lang w:val="en-US" w:eastAsia="en-US" w:bidi="ar-SA"/>
      </w:rPr>
    </w:lvl>
    <w:lvl w:ilvl="8" w:tplc="4C747598">
      <w:numFmt w:val="bullet"/>
      <w:lvlText w:val="•"/>
      <w:lvlJc w:val="left"/>
      <w:pPr>
        <w:ind w:left="8136" w:hanging="360"/>
      </w:pPr>
      <w:rPr>
        <w:rFonts w:hint="default"/>
        <w:lang w:val="en-US" w:eastAsia="en-US" w:bidi="ar-SA"/>
      </w:rPr>
    </w:lvl>
  </w:abstractNum>
  <w:abstractNum w:abstractNumId="11" w15:restartNumberingAfterBreak="0">
    <w:nsid w:val="0C706833"/>
    <w:multiLevelType w:val="hybridMultilevel"/>
    <w:tmpl w:val="2F0E92C6"/>
    <w:lvl w:ilvl="0" w:tplc="5AA617C6">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5290B232">
      <w:numFmt w:val="bullet"/>
      <w:lvlText w:val="•"/>
      <w:lvlJc w:val="left"/>
      <w:pPr>
        <w:ind w:left="2592" w:hanging="360"/>
      </w:pPr>
      <w:rPr>
        <w:rFonts w:hint="default"/>
        <w:lang w:val="en-US" w:eastAsia="en-US" w:bidi="ar-SA"/>
      </w:rPr>
    </w:lvl>
    <w:lvl w:ilvl="2" w:tplc="DA8E31EE">
      <w:numFmt w:val="bullet"/>
      <w:lvlText w:val="•"/>
      <w:lvlJc w:val="left"/>
      <w:pPr>
        <w:ind w:left="3384" w:hanging="360"/>
      </w:pPr>
      <w:rPr>
        <w:rFonts w:hint="default"/>
        <w:lang w:val="en-US" w:eastAsia="en-US" w:bidi="ar-SA"/>
      </w:rPr>
    </w:lvl>
    <w:lvl w:ilvl="3" w:tplc="C660DC4E">
      <w:numFmt w:val="bullet"/>
      <w:lvlText w:val="•"/>
      <w:lvlJc w:val="left"/>
      <w:pPr>
        <w:ind w:left="4176" w:hanging="360"/>
      </w:pPr>
      <w:rPr>
        <w:rFonts w:hint="default"/>
        <w:lang w:val="en-US" w:eastAsia="en-US" w:bidi="ar-SA"/>
      </w:rPr>
    </w:lvl>
    <w:lvl w:ilvl="4" w:tplc="19F4F362">
      <w:numFmt w:val="bullet"/>
      <w:lvlText w:val="•"/>
      <w:lvlJc w:val="left"/>
      <w:pPr>
        <w:ind w:left="4968" w:hanging="360"/>
      </w:pPr>
      <w:rPr>
        <w:rFonts w:hint="default"/>
        <w:lang w:val="en-US" w:eastAsia="en-US" w:bidi="ar-SA"/>
      </w:rPr>
    </w:lvl>
    <w:lvl w:ilvl="5" w:tplc="7ECCE6C0">
      <w:numFmt w:val="bullet"/>
      <w:lvlText w:val="•"/>
      <w:lvlJc w:val="left"/>
      <w:pPr>
        <w:ind w:left="5760" w:hanging="360"/>
      </w:pPr>
      <w:rPr>
        <w:rFonts w:hint="default"/>
        <w:lang w:val="en-US" w:eastAsia="en-US" w:bidi="ar-SA"/>
      </w:rPr>
    </w:lvl>
    <w:lvl w:ilvl="6" w:tplc="0F20BA86">
      <w:numFmt w:val="bullet"/>
      <w:lvlText w:val="•"/>
      <w:lvlJc w:val="left"/>
      <w:pPr>
        <w:ind w:left="6552" w:hanging="360"/>
      </w:pPr>
      <w:rPr>
        <w:rFonts w:hint="default"/>
        <w:lang w:val="en-US" w:eastAsia="en-US" w:bidi="ar-SA"/>
      </w:rPr>
    </w:lvl>
    <w:lvl w:ilvl="7" w:tplc="22EAC6EC">
      <w:numFmt w:val="bullet"/>
      <w:lvlText w:val="•"/>
      <w:lvlJc w:val="left"/>
      <w:pPr>
        <w:ind w:left="7344" w:hanging="360"/>
      </w:pPr>
      <w:rPr>
        <w:rFonts w:hint="default"/>
        <w:lang w:val="en-US" w:eastAsia="en-US" w:bidi="ar-SA"/>
      </w:rPr>
    </w:lvl>
    <w:lvl w:ilvl="8" w:tplc="FEAA54CA">
      <w:numFmt w:val="bullet"/>
      <w:lvlText w:val="•"/>
      <w:lvlJc w:val="left"/>
      <w:pPr>
        <w:ind w:left="8136" w:hanging="360"/>
      </w:pPr>
      <w:rPr>
        <w:rFonts w:hint="default"/>
        <w:lang w:val="en-US" w:eastAsia="en-US" w:bidi="ar-SA"/>
      </w:rPr>
    </w:lvl>
  </w:abstractNum>
  <w:abstractNum w:abstractNumId="12" w15:restartNumberingAfterBreak="0">
    <w:nsid w:val="0C9D18AA"/>
    <w:multiLevelType w:val="hybridMultilevel"/>
    <w:tmpl w:val="A09CEC7C"/>
    <w:lvl w:ilvl="0" w:tplc="04EE931E">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C65085C4">
      <w:numFmt w:val="bullet"/>
      <w:lvlText w:val="•"/>
      <w:lvlJc w:val="left"/>
      <w:pPr>
        <w:ind w:left="2592" w:hanging="360"/>
      </w:pPr>
      <w:rPr>
        <w:rFonts w:hint="default"/>
        <w:lang w:val="en-US" w:eastAsia="en-US" w:bidi="ar-SA"/>
      </w:rPr>
    </w:lvl>
    <w:lvl w:ilvl="2" w:tplc="41AEFC9A">
      <w:numFmt w:val="bullet"/>
      <w:lvlText w:val="•"/>
      <w:lvlJc w:val="left"/>
      <w:pPr>
        <w:ind w:left="3384" w:hanging="360"/>
      </w:pPr>
      <w:rPr>
        <w:rFonts w:hint="default"/>
        <w:lang w:val="en-US" w:eastAsia="en-US" w:bidi="ar-SA"/>
      </w:rPr>
    </w:lvl>
    <w:lvl w:ilvl="3" w:tplc="3F286CAE">
      <w:numFmt w:val="bullet"/>
      <w:lvlText w:val="•"/>
      <w:lvlJc w:val="left"/>
      <w:pPr>
        <w:ind w:left="4176" w:hanging="360"/>
      </w:pPr>
      <w:rPr>
        <w:rFonts w:hint="default"/>
        <w:lang w:val="en-US" w:eastAsia="en-US" w:bidi="ar-SA"/>
      </w:rPr>
    </w:lvl>
    <w:lvl w:ilvl="4" w:tplc="F164456A">
      <w:numFmt w:val="bullet"/>
      <w:lvlText w:val="•"/>
      <w:lvlJc w:val="left"/>
      <w:pPr>
        <w:ind w:left="4968" w:hanging="360"/>
      </w:pPr>
      <w:rPr>
        <w:rFonts w:hint="default"/>
        <w:lang w:val="en-US" w:eastAsia="en-US" w:bidi="ar-SA"/>
      </w:rPr>
    </w:lvl>
    <w:lvl w:ilvl="5" w:tplc="5428D26E">
      <w:numFmt w:val="bullet"/>
      <w:lvlText w:val="•"/>
      <w:lvlJc w:val="left"/>
      <w:pPr>
        <w:ind w:left="5760" w:hanging="360"/>
      </w:pPr>
      <w:rPr>
        <w:rFonts w:hint="default"/>
        <w:lang w:val="en-US" w:eastAsia="en-US" w:bidi="ar-SA"/>
      </w:rPr>
    </w:lvl>
    <w:lvl w:ilvl="6" w:tplc="5CE072A4">
      <w:numFmt w:val="bullet"/>
      <w:lvlText w:val="•"/>
      <w:lvlJc w:val="left"/>
      <w:pPr>
        <w:ind w:left="6552" w:hanging="360"/>
      </w:pPr>
      <w:rPr>
        <w:rFonts w:hint="default"/>
        <w:lang w:val="en-US" w:eastAsia="en-US" w:bidi="ar-SA"/>
      </w:rPr>
    </w:lvl>
    <w:lvl w:ilvl="7" w:tplc="9FB09D02">
      <w:numFmt w:val="bullet"/>
      <w:lvlText w:val="•"/>
      <w:lvlJc w:val="left"/>
      <w:pPr>
        <w:ind w:left="7344" w:hanging="360"/>
      </w:pPr>
      <w:rPr>
        <w:rFonts w:hint="default"/>
        <w:lang w:val="en-US" w:eastAsia="en-US" w:bidi="ar-SA"/>
      </w:rPr>
    </w:lvl>
    <w:lvl w:ilvl="8" w:tplc="C16A9EF2">
      <w:numFmt w:val="bullet"/>
      <w:lvlText w:val="•"/>
      <w:lvlJc w:val="left"/>
      <w:pPr>
        <w:ind w:left="8136" w:hanging="360"/>
      </w:pPr>
      <w:rPr>
        <w:rFonts w:hint="default"/>
        <w:lang w:val="en-US" w:eastAsia="en-US" w:bidi="ar-SA"/>
      </w:rPr>
    </w:lvl>
  </w:abstractNum>
  <w:abstractNum w:abstractNumId="13" w15:restartNumberingAfterBreak="0">
    <w:nsid w:val="11B75396"/>
    <w:multiLevelType w:val="hybridMultilevel"/>
    <w:tmpl w:val="BFE8C01E"/>
    <w:lvl w:ilvl="0" w:tplc="B7E69A1E">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2CD686DC">
      <w:numFmt w:val="bullet"/>
      <w:lvlText w:val="•"/>
      <w:lvlJc w:val="left"/>
      <w:pPr>
        <w:ind w:left="2592" w:hanging="360"/>
      </w:pPr>
      <w:rPr>
        <w:rFonts w:hint="default"/>
        <w:lang w:val="en-US" w:eastAsia="en-US" w:bidi="ar-SA"/>
      </w:rPr>
    </w:lvl>
    <w:lvl w:ilvl="2" w:tplc="231E8312">
      <w:numFmt w:val="bullet"/>
      <w:lvlText w:val="•"/>
      <w:lvlJc w:val="left"/>
      <w:pPr>
        <w:ind w:left="3384" w:hanging="360"/>
      </w:pPr>
      <w:rPr>
        <w:rFonts w:hint="default"/>
        <w:lang w:val="en-US" w:eastAsia="en-US" w:bidi="ar-SA"/>
      </w:rPr>
    </w:lvl>
    <w:lvl w:ilvl="3" w:tplc="A8CAF290">
      <w:numFmt w:val="bullet"/>
      <w:lvlText w:val="•"/>
      <w:lvlJc w:val="left"/>
      <w:pPr>
        <w:ind w:left="4176" w:hanging="360"/>
      </w:pPr>
      <w:rPr>
        <w:rFonts w:hint="default"/>
        <w:lang w:val="en-US" w:eastAsia="en-US" w:bidi="ar-SA"/>
      </w:rPr>
    </w:lvl>
    <w:lvl w:ilvl="4" w:tplc="04B63B68">
      <w:numFmt w:val="bullet"/>
      <w:lvlText w:val="•"/>
      <w:lvlJc w:val="left"/>
      <w:pPr>
        <w:ind w:left="4968" w:hanging="360"/>
      </w:pPr>
      <w:rPr>
        <w:rFonts w:hint="default"/>
        <w:lang w:val="en-US" w:eastAsia="en-US" w:bidi="ar-SA"/>
      </w:rPr>
    </w:lvl>
    <w:lvl w:ilvl="5" w:tplc="6C206618">
      <w:numFmt w:val="bullet"/>
      <w:lvlText w:val="•"/>
      <w:lvlJc w:val="left"/>
      <w:pPr>
        <w:ind w:left="5760" w:hanging="360"/>
      </w:pPr>
      <w:rPr>
        <w:rFonts w:hint="default"/>
        <w:lang w:val="en-US" w:eastAsia="en-US" w:bidi="ar-SA"/>
      </w:rPr>
    </w:lvl>
    <w:lvl w:ilvl="6" w:tplc="00F65CE2">
      <w:numFmt w:val="bullet"/>
      <w:lvlText w:val="•"/>
      <w:lvlJc w:val="left"/>
      <w:pPr>
        <w:ind w:left="6552" w:hanging="360"/>
      </w:pPr>
      <w:rPr>
        <w:rFonts w:hint="default"/>
        <w:lang w:val="en-US" w:eastAsia="en-US" w:bidi="ar-SA"/>
      </w:rPr>
    </w:lvl>
    <w:lvl w:ilvl="7" w:tplc="CD74504E">
      <w:numFmt w:val="bullet"/>
      <w:lvlText w:val="•"/>
      <w:lvlJc w:val="left"/>
      <w:pPr>
        <w:ind w:left="7344" w:hanging="360"/>
      </w:pPr>
      <w:rPr>
        <w:rFonts w:hint="default"/>
        <w:lang w:val="en-US" w:eastAsia="en-US" w:bidi="ar-SA"/>
      </w:rPr>
    </w:lvl>
    <w:lvl w:ilvl="8" w:tplc="37729B2C">
      <w:numFmt w:val="bullet"/>
      <w:lvlText w:val="•"/>
      <w:lvlJc w:val="left"/>
      <w:pPr>
        <w:ind w:left="8136" w:hanging="360"/>
      </w:pPr>
      <w:rPr>
        <w:rFonts w:hint="default"/>
        <w:lang w:val="en-US" w:eastAsia="en-US" w:bidi="ar-SA"/>
      </w:rPr>
    </w:lvl>
  </w:abstractNum>
  <w:abstractNum w:abstractNumId="14" w15:restartNumberingAfterBreak="0">
    <w:nsid w:val="14290E11"/>
    <w:multiLevelType w:val="hybridMultilevel"/>
    <w:tmpl w:val="1E16A928"/>
    <w:lvl w:ilvl="0" w:tplc="FB6040CE">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1846AAAE">
      <w:numFmt w:val="bullet"/>
      <w:lvlText w:val="•"/>
      <w:lvlJc w:val="left"/>
      <w:pPr>
        <w:ind w:left="2592" w:hanging="360"/>
      </w:pPr>
      <w:rPr>
        <w:rFonts w:hint="default"/>
        <w:lang w:val="en-US" w:eastAsia="en-US" w:bidi="ar-SA"/>
      </w:rPr>
    </w:lvl>
    <w:lvl w:ilvl="2" w:tplc="6F72C608">
      <w:numFmt w:val="bullet"/>
      <w:lvlText w:val="•"/>
      <w:lvlJc w:val="left"/>
      <w:pPr>
        <w:ind w:left="3384" w:hanging="360"/>
      </w:pPr>
      <w:rPr>
        <w:rFonts w:hint="default"/>
        <w:lang w:val="en-US" w:eastAsia="en-US" w:bidi="ar-SA"/>
      </w:rPr>
    </w:lvl>
    <w:lvl w:ilvl="3" w:tplc="AE9C012A">
      <w:numFmt w:val="bullet"/>
      <w:lvlText w:val="•"/>
      <w:lvlJc w:val="left"/>
      <w:pPr>
        <w:ind w:left="4176" w:hanging="360"/>
      </w:pPr>
      <w:rPr>
        <w:rFonts w:hint="default"/>
        <w:lang w:val="en-US" w:eastAsia="en-US" w:bidi="ar-SA"/>
      </w:rPr>
    </w:lvl>
    <w:lvl w:ilvl="4" w:tplc="E5EE9B1A">
      <w:numFmt w:val="bullet"/>
      <w:lvlText w:val="•"/>
      <w:lvlJc w:val="left"/>
      <w:pPr>
        <w:ind w:left="4968" w:hanging="360"/>
      </w:pPr>
      <w:rPr>
        <w:rFonts w:hint="default"/>
        <w:lang w:val="en-US" w:eastAsia="en-US" w:bidi="ar-SA"/>
      </w:rPr>
    </w:lvl>
    <w:lvl w:ilvl="5" w:tplc="B9824E96">
      <w:numFmt w:val="bullet"/>
      <w:lvlText w:val="•"/>
      <w:lvlJc w:val="left"/>
      <w:pPr>
        <w:ind w:left="5760" w:hanging="360"/>
      </w:pPr>
      <w:rPr>
        <w:rFonts w:hint="default"/>
        <w:lang w:val="en-US" w:eastAsia="en-US" w:bidi="ar-SA"/>
      </w:rPr>
    </w:lvl>
    <w:lvl w:ilvl="6" w:tplc="5D804A64">
      <w:numFmt w:val="bullet"/>
      <w:lvlText w:val="•"/>
      <w:lvlJc w:val="left"/>
      <w:pPr>
        <w:ind w:left="6552" w:hanging="360"/>
      </w:pPr>
      <w:rPr>
        <w:rFonts w:hint="default"/>
        <w:lang w:val="en-US" w:eastAsia="en-US" w:bidi="ar-SA"/>
      </w:rPr>
    </w:lvl>
    <w:lvl w:ilvl="7" w:tplc="73CE2C74">
      <w:numFmt w:val="bullet"/>
      <w:lvlText w:val="•"/>
      <w:lvlJc w:val="left"/>
      <w:pPr>
        <w:ind w:left="7344" w:hanging="360"/>
      </w:pPr>
      <w:rPr>
        <w:rFonts w:hint="default"/>
        <w:lang w:val="en-US" w:eastAsia="en-US" w:bidi="ar-SA"/>
      </w:rPr>
    </w:lvl>
    <w:lvl w:ilvl="8" w:tplc="D580451A">
      <w:numFmt w:val="bullet"/>
      <w:lvlText w:val="•"/>
      <w:lvlJc w:val="left"/>
      <w:pPr>
        <w:ind w:left="8136" w:hanging="360"/>
      </w:pPr>
      <w:rPr>
        <w:rFonts w:hint="default"/>
        <w:lang w:val="en-US" w:eastAsia="en-US" w:bidi="ar-SA"/>
      </w:rPr>
    </w:lvl>
  </w:abstractNum>
  <w:abstractNum w:abstractNumId="15" w15:restartNumberingAfterBreak="0">
    <w:nsid w:val="15AC200F"/>
    <w:multiLevelType w:val="hybridMultilevel"/>
    <w:tmpl w:val="F83CCD98"/>
    <w:lvl w:ilvl="0" w:tplc="F636011E">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7A00DBEE">
      <w:numFmt w:val="bullet"/>
      <w:lvlText w:val="•"/>
      <w:lvlJc w:val="left"/>
      <w:pPr>
        <w:ind w:left="2592" w:hanging="360"/>
      </w:pPr>
      <w:rPr>
        <w:rFonts w:hint="default"/>
        <w:lang w:val="en-US" w:eastAsia="en-US" w:bidi="ar-SA"/>
      </w:rPr>
    </w:lvl>
    <w:lvl w:ilvl="2" w:tplc="E85E0E44">
      <w:numFmt w:val="bullet"/>
      <w:lvlText w:val="•"/>
      <w:lvlJc w:val="left"/>
      <w:pPr>
        <w:ind w:left="3384" w:hanging="360"/>
      </w:pPr>
      <w:rPr>
        <w:rFonts w:hint="default"/>
        <w:lang w:val="en-US" w:eastAsia="en-US" w:bidi="ar-SA"/>
      </w:rPr>
    </w:lvl>
    <w:lvl w:ilvl="3" w:tplc="A73410D6">
      <w:numFmt w:val="bullet"/>
      <w:lvlText w:val="•"/>
      <w:lvlJc w:val="left"/>
      <w:pPr>
        <w:ind w:left="4176" w:hanging="360"/>
      </w:pPr>
      <w:rPr>
        <w:rFonts w:hint="default"/>
        <w:lang w:val="en-US" w:eastAsia="en-US" w:bidi="ar-SA"/>
      </w:rPr>
    </w:lvl>
    <w:lvl w:ilvl="4" w:tplc="20E0985A">
      <w:numFmt w:val="bullet"/>
      <w:lvlText w:val="•"/>
      <w:lvlJc w:val="left"/>
      <w:pPr>
        <w:ind w:left="4968" w:hanging="360"/>
      </w:pPr>
      <w:rPr>
        <w:rFonts w:hint="default"/>
        <w:lang w:val="en-US" w:eastAsia="en-US" w:bidi="ar-SA"/>
      </w:rPr>
    </w:lvl>
    <w:lvl w:ilvl="5" w:tplc="2550D1CA">
      <w:numFmt w:val="bullet"/>
      <w:lvlText w:val="•"/>
      <w:lvlJc w:val="left"/>
      <w:pPr>
        <w:ind w:left="5760" w:hanging="360"/>
      </w:pPr>
      <w:rPr>
        <w:rFonts w:hint="default"/>
        <w:lang w:val="en-US" w:eastAsia="en-US" w:bidi="ar-SA"/>
      </w:rPr>
    </w:lvl>
    <w:lvl w:ilvl="6" w:tplc="BF48E766">
      <w:numFmt w:val="bullet"/>
      <w:lvlText w:val="•"/>
      <w:lvlJc w:val="left"/>
      <w:pPr>
        <w:ind w:left="6552" w:hanging="360"/>
      </w:pPr>
      <w:rPr>
        <w:rFonts w:hint="default"/>
        <w:lang w:val="en-US" w:eastAsia="en-US" w:bidi="ar-SA"/>
      </w:rPr>
    </w:lvl>
    <w:lvl w:ilvl="7" w:tplc="F6B65448">
      <w:numFmt w:val="bullet"/>
      <w:lvlText w:val="•"/>
      <w:lvlJc w:val="left"/>
      <w:pPr>
        <w:ind w:left="7344" w:hanging="360"/>
      </w:pPr>
      <w:rPr>
        <w:rFonts w:hint="default"/>
        <w:lang w:val="en-US" w:eastAsia="en-US" w:bidi="ar-SA"/>
      </w:rPr>
    </w:lvl>
    <w:lvl w:ilvl="8" w:tplc="E3086894">
      <w:numFmt w:val="bullet"/>
      <w:lvlText w:val="•"/>
      <w:lvlJc w:val="left"/>
      <w:pPr>
        <w:ind w:left="8136" w:hanging="360"/>
      </w:pPr>
      <w:rPr>
        <w:rFonts w:hint="default"/>
        <w:lang w:val="en-US" w:eastAsia="en-US" w:bidi="ar-SA"/>
      </w:rPr>
    </w:lvl>
  </w:abstractNum>
  <w:abstractNum w:abstractNumId="16" w15:restartNumberingAfterBreak="0">
    <w:nsid w:val="178B66C4"/>
    <w:multiLevelType w:val="hybridMultilevel"/>
    <w:tmpl w:val="8D72EDA4"/>
    <w:lvl w:ilvl="0" w:tplc="5246A2B2">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788C2F6C">
      <w:numFmt w:val="bullet"/>
      <w:lvlText w:val="•"/>
      <w:lvlJc w:val="left"/>
      <w:pPr>
        <w:ind w:left="2592" w:hanging="360"/>
      </w:pPr>
      <w:rPr>
        <w:rFonts w:hint="default"/>
        <w:lang w:val="en-US" w:eastAsia="en-US" w:bidi="ar-SA"/>
      </w:rPr>
    </w:lvl>
    <w:lvl w:ilvl="2" w:tplc="B5922936">
      <w:numFmt w:val="bullet"/>
      <w:lvlText w:val="•"/>
      <w:lvlJc w:val="left"/>
      <w:pPr>
        <w:ind w:left="3384" w:hanging="360"/>
      </w:pPr>
      <w:rPr>
        <w:rFonts w:hint="default"/>
        <w:lang w:val="en-US" w:eastAsia="en-US" w:bidi="ar-SA"/>
      </w:rPr>
    </w:lvl>
    <w:lvl w:ilvl="3" w:tplc="4AB8CB20">
      <w:numFmt w:val="bullet"/>
      <w:lvlText w:val="•"/>
      <w:lvlJc w:val="left"/>
      <w:pPr>
        <w:ind w:left="4176" w:hanging="360"/>
      </w:pPr>
      <w:rPr>
        <w:rFonts w:hint="default"/>
        <w:lang w:val="en-US" w:eastAsia="en-US" w:bidi="ar-SA"/>
      </w:rPr>
    </w:lvl>
    <w:lvl w:ilvl="4" w:tplc="211A5776">
      <w:numFmt w:val="bullet"/>
      <w:lvlText w:val="•"/>
      <w:lvlJc w:val="left"/>
      <w:pPr>
        <w:ind w:left="4968" w:hanging="360"/>
      </w:pPr>
      <w:rPr>
        <w:rFonts w:hint="default"/>
        <w:lang w:val="en-US" w:eastAsia="en-US" w:bidi="ar-SA"/>
      </w:rPr>
    </w:lvl>
    <w:lvl w:ilvl="5" w:tplc="B53A1948">
      <w:numFmt w:val="bullet"/>
      <w:lvlText w:val="•"/>
      <w:lvlJc w:val="left"/>
      <w:pPr>
        <w:ind w:left="5760" w:hanging="360"/>
      </w:pPr>
      <w:rPr>
        <w:rFonts w:hint="default"/>
        <w:lang w:val="en-US" w:eastAsia="en-US" w:bidi="ar-SA"/>
      </w:rPr>
    </w:lvl>
    <w:lvl w:ilvl="6" w:tplc="685C16CA">
      <w:numFmt w:val="bullet"/>
      <w:lvlText w:val="•"/>
      <w:lvlJc w:val="left"/>
      <w:pPr>
        <w:ind w:left="6552" w:hanging="360"/>
      </w:pPr>
      <w:rPr>
        <w:rFonts w:hint="default"/>
        <w:lang w:val="en-US" w:eastAsia="en-US" w:bidi="ar-SA"/>
      </w:rPr>
    </w:lvl>
    <w:lvl w:ilvl="7" w:tplc="8FECDFCA">
      <w:numFmt w:val="bullet"/>
      <w:lvlText w:val="•"/>
      <w:lvlJc w:val="left"/>
      <w:pPr>
        <w:ind w:left="7344" w:hanging="360"/>
      </w:pPr>
      <w:rPr>
        <w:rFonts w:hint="default"/>
        <w:lang w:val="en-US" w:eastAsia="en-US" w:bidi="ar-SA"/>
      </w:rPr>
    </w:lvl>
    <w:lvl w:ilvl="8" w:tplc="D8DE4ABC">
      <w:numFmt w:val="bullet"/>
      <w:lvlText w:val="•"/>
      <w:lvlJc w:val="left"/>
      <w:pPr>
        <w:ind w:left="8136" w:hanging="360"/>
      </w:pPr>
      <w:rPr>
        <w:rFonts w:hint="default"/>
        <w:lang w:val="en-US" w:eastAsia="en-US" w:bidi="ar-SA"/>
      </w:rPr>
    </w:lvl>
  </w:abstractNum>
  <w:abstractNum w:abstractNumId="17" w15:restartNumberingAfterBreak="0">
    <w:nsid w:val="183F6786"/>
    <w:multiLevelType w:val="hybridMultilevel"/>
    <w:tmpl w:val="4EEACF48"/>
    <w:lvl w:ilvl="0" w:tplc="9A94B1AA">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315E345C">
      <w:numFmt w:val="bullet"/>
      <w:lvlText w:val="•"/>
      <w:lvlJc w:val="left"/>
      <w:pPr>
        <w:ind w:left="2592" w:hanging="360"/>
      </w:pPr>
      <w:rPr>
        <w:rFonts w:hint="default"/>
        <w:lang w:val="en-US" w:eastAsia="en-US" w:bidi="ar-SA"/>
      </w:rPr>
    </w:lvl>
    <w:lvl w:ilvl="2" w:tplc="1C98461C">
      <w:numFmt w:val="bullet"/>
      <w:lvlText w:val="•"/>
      <w:lvlJc w:val="left"/>
      <w:pPr>
        <w:ind w:left="3384" w:hanging="360"/>
      </w:pPr>
      <w:rPr>
        <w:rFonts w:hint="default"/>
        <w:lang w:val="en-US" w:eastAsia="en-US" w:bidi="ar-SA"/>
      </w:rPr>
    </w:lvl>
    <w:lvl w:ilvl="3" w:tplc="F85C8EAE">
      <w:numFmt w:val="bullet"/>
      <w:lvlText w:val="•"/>
      <w:lvlJc w:val="left"/>
      <w:pPr>
        <w:ind w:left="4176" w:hanging="360"/>
      </w:pPr>
      <w:rPr>
        <w:rFonts w:hint="default"/>
        <w:lang w:val="en-US" w:eastAsia="en-US" w:bidi="ar-SA"/>
      </w:rPr>
    </w:lvl>
    <w:lvl w:ilvl="4" w:tplc="2F147D28">
      <w:numFmt w:val="bullet"/>
      <w:lvlText w:val="•"/>
      <w:lvlJc w:val="left"/>
      <w:pPr>
        <w:ind w:left="4968" w:hanging="360"/>
      </w:pPr>
      <w:rPr>
        <w:rFonts w:hint="default"/>
        <w:lang w:val="en-US" w:eastAsia="en-US" w:bidi="ar-SA"/>
      </w:rPr>
    </w:lvl>
    <w:lvl w:ilvl="5" w:tplc="FE8617A2">
      <w:numFmt w:val="bullet"/>
      <w:lvlText w:val="•"/>
      <w:lvlJc w:val="left"/>
      <w:pPr>
        <w:ind w:left="5760" w:hanging="360"/>
      </w:pPr>
      <w:rPr>
        <w:rFonts w:hint="default"/>
        <w:lang w:val="en-US" w:eastAsia="en-US" w:bidi="ar-SA"/>
      </w:rPr>
    </w:lvl>
    <w:lvl w:ilvl="6" w:tplc="143469A6">
      <w:numFmt w:val="bullet"/>
      <w:lvlText w:val="•"/>
      <w:lvlJc w:val="left"/>
      <w:pPr>
        <w:ind w:left="6552" w:hanging="360"/>
      </w:pPr>
      <w:rPr>
        <w:rFonts w:hint="default"/>
        <w:lang w:val="en-US" w:eastAsia="en-US" w:bidi="ar-SA"/>
      </w:rPr>
    </w:lvl>
    <w:lvl w:ilvl="7" w:tplc="A7C0EE3C">
      <w:numFmt w:val="bullet"/>
      <w:lvlText w:val="•"/>
      <w:lvlJc w:val="left"/>
      <w:pPr>
        <w:ind w:left="7344" w:hanging="360"/>
      </w:pPr>
      <w:rPr>
        <w:rFonts w:hint="default"/>
        <w:lang w:val="en-US" w:eastAsia="en-US" w:bidi="ar-SA"/>
      </w:rPr>
    </w:lvl>
    <w:lvl w:ilvl="8" w:tplc="026E71FA">
      <w:numFmt w:val="bullet"/>
      <w:lvlText w:val="•"/>
      <w:lvlJc w:val="left"/>
      <w:pPr>
        <w:ind w:left="8136" w:hanging="360"/>
      </w:pPr>
      <w:rPr>
        <w:rFonts w:hint="default"/>
        <w:lang w:val="en-US" w:eastAsia="en-US" w:bidi="ar-SA"/>
      </w:rPr>
    </w:lvl>
  </w:abstractNum>
  <w:abstractNum w:abstractNumId="18" w15:restartNumberingAfterBreak="0">
    <w:nsid w:val="189D7405"/>
    <w:multiLevelType w:val="hybridMultilevel"/>
    <w:tmpl w:val="23A24300"/>
    <w:lvl w:ilvl="0" w:tplc="D8B668D2">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12720F80">
      <w:numFmt w:val="bullet"/>
      <w:lvlText w:val="•"/>
      <w:lvlJc w:val="left"/>
      <w:pPr>
        <w:ind w:left="2592" w:hanging="360"/>
      </w:pPr>
      <w:rPr>
        <w:rFonts w:hint="default"/>
        <w:lang w:val="en-US" w:eastAsia="en-US" w:bidi="ar-SA"/>
      </w:rPr>
    </w:lvl>
    <w:lvl w:ilvl="2" w:tplc="05340B82">
      <w:numFmt w:val="bullet"/>
      <w:lvlText w:val="•"/>
      <w:lvlJc w:val="left"/>
      <w:pPr>
        <w:ind w:left="3384" w:hanging="360"/>
      </w:pPr>
      <w:rPr>
        <w:rFonts w:hint="default"/>
        <w:lang w:val="en-US" w:eastAsia="en-US" w:bidi="ar-SA"/>
      </w:rPr>
    </w:lvl>
    <w:lvl w:ilvl="3" w:tplc="EE68C370">
      <w:numFmt w:val="bullet"/>
      <w:lvlText w:val="•"/>
      <w:lvlJc w:val="left"/>
      <w:pPr>
        <w:ind w:left="4176" w:hanging="360"/>
      </w:pPr>
      <w:rPr>
        <w:rFonts w:hint="default"/>
        <w:lang w:val="en-US" w:eastAsia="en-US" w:bidi="ar-SA"/>
      </w:rPr>
    </w:lvl>
    <w:lvl w:ilvl="4" w:tplc="1B2EF45E">
      <w:numFmt w:val="bullet"/>
      <w:lvlText w:val="•"/>
      <w:lvlJc w:val="left"/>
      <w:pPr>
        <w:ind w:left="4968" w:hanging="360"/>
      </w:pPr>
      <w:rPr>
        <w:rFonts w:hint="default"/>
        <w:lang w:val="en-US" w:eastAsia="en-US" w:bidi="ar-SA"/>
      </w:rPr>
    </w:lvl>
    <w:lvl w:ilvl="5" w:tplc="437C4C04">
      <w:numFmt w:val="bullet"/>
      <w:lvlText w:val="•"/>
      <w:lvlJc w:val="left"/>
      <w:pPr>
        <w:ind w:left="5760" w:hanging="360"/>
      </w:pPr>
      <w:rPr>
        <w:rFonts w:hint="default"/>
        <w:lang w:val="en-US" w:eastAsia="en-US" w:bidi="ar-SA"/>
      </w:rPr>
    </w:lvl>
    <w:lvl w:ilvl="6" w:tplc="9EBC1CFC">
      <w:numFmt w:val="bullet"/>
      <w:lvlText w:val="•"/>
      <w:lvlJc w:val="left"/>
      <w:pPr>
        <w:ind w:left="6552" w:hanging="360"/>
      </w:pPr>
      <w:rPr>
        <w:rFonts w:hint="default"/>
        <w:lang w:val="en-US" w:eastAsia="en-US" w:bidi="ar-SA"/>
      </w:rPr>
    </w:lvl>
    <w:lvl w:ilvl="7" w:tplc="52E23DA2">
      <w:numFmt w:val="bullet"/>
      <w:lvlText w:val="•"/>
      <w:lvlJc w:val="left"/>
      <w:pPr>
        <w:ind w:left="7344" w:hanging="360"/>
      </w:pPr>
      <w:rPr>
        <w:rFonts w:hint="default"/>
        <w:lang w:val="en-US" w:eastAsia="en-US" w:bidi="ar-SA"/>
      </w:rPr>
    </w:lvl>
    <w:lvl w:ilvl="8" w:tplc="D24E96A4">
      <w:numFmt w:val="bullet"/>
      <w:lvlText w:val="•"/>
      <w:lvlJc w:val="left"/>
      <w:pPr>
        <w:ind w:left="8136" w:hanging="360"/>
      </w:pPr>
      <w:rPr>
        <w:rFonts w:hint="default"/>
        <w:lang w:val="en-US" w:eastAsia="en-US" w:bidi="ar-SA"/>
      </w:rPr>
    </w:lvl>
  </w:abstractNum>
  <w:abstractNum w:abstractNumId="19" w15:restartNumberingAfterBreak="0">
    <w:nsid w:val="1A514DA1"/>
    <w:multiLevelType w:val="hybridMultilevel"/>
    <w:tmpl w:val="8444B144"/>
    <w:lvl w:ilvl="0" w:tplc="1CC8671E">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2E9C8662">
      <w:numFmt w:val="bullet"/>
      <w:lvlText w:val="•"/>
      <w:lvlJc w:val="left"/>
      <w:pPr>
        <w:ind w:left="2592" w:hanging="360"/>
      </w:pPr>
      <w:rPr>
        <w:rFonts w:hint="default"/>
        <w:lang w:val="en-US" w:eastAsia="en-US" w:bidi="ar-SA"/>
      </w:rPr>
    </w:lvl>
    <w:lvl w:ilvl="2" w:tplc="FF74C734">
      <w:numFmt w:val="bullet"/>
      <w:lvlText w:val="•"/>
      <w:lvlJc w:val="left"/>
      <w:pPr>
        <w:ind w:left="3384" w:hanging="360"/>
      </w:pPr>
      <w:rPr>
        <w:rFonts w:hint="default"/>
        <w:lang w:val="en-US" w:eastAsia="en-US" w:bidi="ar-SA"/>
      </w:rPr>
    </w:lvl>
    <w:lvl w:ilvl="3" w:tplc="885CAE62">
      <w:numFmt w:val="bullet"/>
      <w:lvlText w:val="•"/>
      <w:lvlJc w:val="left"/>
      <w:pPr>
        <w:ind w:left="4176" w:hanging="360"/>
      </w:pPr>
      <w:rPr>
        <w:rFonts w:hint="default"/>
        <w:lang w:val="en-US" w:eastAsia="en-US" w:bidi="ar-SA"/>
      </w:rPr>
    </w:lvl>
    <w:lvl w:ilvl="4" w:tplc="7BD2C0F8">
      <w:numFmt w:val="bullet"/>
      <w:lvlText w:val="•"/>
      <w:lvlJc w:val="left"/>
      <w:pPr>
        <w:ind w:left="4968" w:hanging="360"/>
      </w:pPr>
      <w:rPr>
        <w:rFonts w:hint="default"/>
        <w:lang w:val="en-US" w:eastAsia="en-US" w:bidi="ar-SA"/>
      </w:rPr>
    </w:lvl>
    <w:lvl w:ilvl="5" w:tplc="7C6E27AC">
      <w:numFmt w:val="bullet"/>
      <w:lvlText w:val="•"/>
      <w:lvlJc w:val="left"/>
      <w:pPr>
        <w:ind w:left="5760" w:hanging="360"/>
      </w:pPr>
      <w:rPr>
        <w:rFonts w:hint="default"/>
        <w:lang w:val="en-US" w:eastAsia="en-US" w:bidi="ar-SA"/>
      </w:rPr>
    </w:lvl>
    <w:lvl w:ilvl="6" w:tplc="5868F496">
      <w:numFmt w:val="bullet"/>
      <w:lvlText w:val="•"/>
      <w:lvlJc w:val="left"/>
      <w:pPr>
        <w:ind w:left="6552" w:hanging="360"/>
      </w:pPr>
      <w:rPr>
        <w:rFonts w:hint="default"/>
        <w:lang w:val="en-US" w:eastAsia="en-US" w:bidi="ar-SA"/>
      </w:rPr>
    </w:lvl>
    <w:lvl w:ilvl="7" w:tplc="A308E2A2">
      <w:numFmt w:val="bullet"/>
      <w:lvlText w:val="•"/>
      <w:lvlJc w:val="left"/>
      <w:pPr>
        <w:ind w:left="7344" w:hanging="360"/>
      </w:pPr>
      <w:rPr>
        <w:rFonts w:hint="default"/>
        <w:lang w:val="en-US" w:eastAsia="en-US" w:bidi="ar-SA"/>
      </w:rPr>
    </w:lvl>
    <w:lvl w:ilvl="8" w:tplc="ECF8AD2A">
      <w:numFmt w:val="bullet"/>
      <w:lvlText w:val="•"/>
      <w:lvlJc w:val="left"/>
      <w:pPr>
        <w:ind w:left="8136" w:hanging="360"/>
      </w:pPr>
      <w:rPr>
        <w:rFonts w:hint="default"/>
        <w:lang w:val="en-US" w:eastAsia="en-US" w:bidi="ar-SA"/>
      </w:rPr>
    </w:lvl>
  </w:abstractNum>
  <w:abstractNum w:abstractNumId="20" w15:restartNumberingAfterBreak="0">
    <w:nsid w:val="1A9162A9"/>
    <w:multiLevelType w:val="hybridMultilevel"/>
    <w:tmpl w:val="7D128786"/>
    <w:lvl w:ilvl="0" w:tplc="BD865A88">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D69A6C74">
      <w:numFmt w:val="bullet"/>
      <w:lvlText w:val="•"/>
      <w:lvlJc w:val="left"/>
      <w:pPr>
        <w:ind w:left="2592" w:hanging="360"/>
      </w:pPr>
      <w:rPr>
        <w:rFonts w:hint="default"/>
        <w:lang w:val="en-US" w:eastAsia="en-US" w:bidi="ar-SA"/>
      </w:rPr>
    </w:lvl>
    <w:lvl w:ilvl="2" w:tplc="F6081C40">
      <w:numFmt w:val="bullet"/>
      <w:lvlText w:val="•"/>
      <w:lvlJc w:val="left"/>
      <w:pPr>
        <w:ind w:left="3384" w:hanging="360"/>
      </w:pPr>
      <w:rPr>
        <w:rFonts w:hint="default"/>
        <w:lang w:val="en-US" w:eastAsia="en-US" w:bidi="ar-SA"/>
      </w:rPr>
    </w:lvl>
    <w:lvl w:ilvl="3" w:tplc="474203CC">
      <w:numFmt w:val="bullet"/>
      <w:lvlText w:val="•"/>
      <w:lvlJc w:val="left"/>
      <w:pPr>
        <w:ind w:left="4176" w:hanging="360"/>
      </w:pPr>
      <w:rPr>
        <w:rFonts w:hint="default"/>
        <w:lang w:val="en-US" w:eastAsia="en-US" w:bidi="ar-SA"/>
      </w:rPr>
    </w:lvl>
    <w:lvl w:ilvl="4" w:tplc="F5F41D18">
      <w:numFmt w:val="bullet"/>
      <w:lvlText w:val="•"/>
      <w:lvlJc w:val="left"/>
      <w:pPr>
        <w:ind w:left="4968" w:hanging="360"/>
      </w:pPr>
      <w:rPr>
        <w:rFonts w:hint="default"/>
        <w:lang w:val="en-US" w:eastAsia="en-US" w:bidi="ar-SA"/>
      </w:rPr>
    </w:lvl>
    <w:lvl w:ilvl="5" w:tplc="A9F0CA6E">
      <w:numFmt w:val="bullet"/>
      <w:lvlText w:val="•"/>
      <w:lvlJc w:val="left"/>
      <w:pPr>
        <w:ind w:left="5760" w:hanging="360"/>
      </w:pPr>
      <w:rPr>
        <w:rFonts w:hint="default"/>
        <w:lang w:val="en-US" w:eastAsia="en-US" w:bidi="ar-SA"/>
      </w:rPr>
    </w:lvl>
    <w:lvl w:ilvl="6" w:tplc="8078EED2">
      <w:numFmt w:val="bullet"/>
      <w:lvlText w:val="•"/>
      <w:lvlJc w:val="left"/>
      <w:pPr>
        <w:ind w:left="6552" w:hanging="360"/>
      </w:pPr>
      <w:rPr>
        <w:rFonts w:hint="default"/>
        <w:lang w:val="en-US" w:eastAsia="en-US" w:bidi="ar-SA"/>
      </w:rPr>
    </w:lvl>
    <w:lvl w:ilvl="7" w:tplc="76FE6CAA">
      <w:numFmt w:val="bullet"/>
      <w:lvlText w:val="•"/>
      <w:lvlJc w:val="left"/>
      <w:pPr>
        <w:ind w:left="7344" w:hanging="360"/>
      </w:pPr>
      <w:rPr>
        <w:rFonts w:hint="default"/>
        <w:lang w:val="en-US" w:eastAsia="en-US" w:bidi="ar-SA"/>
      </w:rPr>
    </w:lvl>
    <w:lvl w:ilvl="8" w:tplc="152A72D4">
      <w:numFmt w:val="bullet"/>
      <w:lvlText w:val="•"/>
      <w:lvlJc w:val="left"/>
      <w:pPr>
        <w:ind w:left="8136" w:hanging="360"/>
      </w:pPr>
      <w:rPr>
        <w:rFonts w:hint="default"/>
        <w:lang w:val="en-US" w:eastAsia="en-US" w:bidi="ar-SA"/>
      </w:rPr>
    </w:lvl>
  </w:abstractNum>
  <w:abstractNum w:abstractNumId="21" w15:restartNumberingAfterBreak="0">
    <w:nsid w:val="1CC97F39"/>
    <w:multiLevelType w:val="hybridMultilevel"/>
    <w:tmpl w:val="B48CF19A"/>
    <w:lvl w:ilvl="0" w:tplc="3D88E366">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ABC2A6D2">
      <w:numFmt w:val="bullet"/>
      <w:lvlText w:val="•"/>
      <w:lvlJc w:val="left"/>
      <w:pPr>
        <w:ind w:left="2592" w:hanging="360"/>
      </w:pPr>
      <w:rPr>
        <w:rFonts w:hint="default"/>
        <w:lang w:val="en-US" w:eastAsia="en-US" w:bidi="ar-SA"/>
      </w:rPr>
    </w:lvl>
    <w:lvl w:ilvl="2" w:tplc="504266FE">
      <w:numFmt w:val="bullet"/>
      <w:lvlText w:val="•"/>
      <w:lvlJc w:val="left"/>
      <w:pPr>
        <w:ind w:left="3384" w:hanging="360"/>
      </w:pPr>
      <w:rPr>
        <w:rFonts w:hint="default"/>
        <w:lang w:val="en-US" w:eastAsia="en-US" w:bidi="ar-SA"/>
      </w:rPr>
    </w:lvl>
    <w:lvl w:ilvl="3" w:tplc="B8B22F6A">
      <w:numFmt w:val="bullet"/>
      <w:lvlText w:val="•"/>
      <w:lvlJc w:val="left"/>
      <w:pPr>
        <w:ind w:left="4176" w:hanging="360"/>
      </w:pPr>
      <w:rPr>
        <w:rFonts w:hint="default"/>
        <w:lang w:val="en-US" w:eastAsia="en-US" w:bidi="ar-SA"/>
      </w:rPr>
    </w:lvl>
    <w:lvl w:ilvl="4" w:tplc="6D6C3B6C">
      <w:numFmt w:val="bullet"/>
      <w:lvlText w:val="•"/>
      <w:lvlJc w:val="left"/>
      <w:pPr>
        <w:ind w:left="4968" w:hanging="360"/>
      </w:pPr>
      <w:rPr>
        <w:rFonts w:hint="default"/>
        <w:lang w:val="en-US" w:eastAsia="en-US" w:bidi="ar-SA"/>
      </w:rPr>
    </w:lvl>
    <w:lvl w:ilvl="5" w:tplc="00C4ACC6">
      <w:numFmt w:val="bullet"/>
      <w:lvlText w:val="•"/>
      <w:lvlJc w:val="left"/>
      <w:pPr>
        <w:ind w:left="5760" w:hanging="360"/>
      </w:pPr>
      <w:rPr>
        <w:rFonts w:hint="default"/>
        <w:lang w:val="en-US" w:eastAsia="en-US" w:bidi="ar-SA"/>
      </w:rPr>
    </w:lvl>
    <w:lvl w:ilvl="6" w:tplc="BBF67DF8">
      <w:numFmt w:val="bullet"/>
      <w:lvlText w:val="•"/>
      <w:lvlJc w:val="left"/>
      <w:pPr>
        <w:ind w:left="6552" w:hanging="360"/>
      </w:pPr>
      <w:rPr>
        <w:rFonts w:hint="default"/>
        <w:lang w:val="en-US" w:eastAsia="en-US" w:bidi="ar-SA"/>
      </w:rPr>
    </w:lvl>
    <w:lvl w:ilvl="7" w:tplc="0C428EA4">
      <w:numFmt w:val="bullet"/>
      <w:lvlText w:val="•"/>
      <w:lvlJc w:val="left"/>
      <w:pPr>
        <w:ind w:left="7344" w:hanging="360"/>
      </w:pPr>
      <w:rPr>
        <w:rFonts w:hint="default"/>
        <w:lang w:val="en-US" w:eastAsia="en-US" w:bidi="ar-SA"/>
      </w:rPr>
    </w:lvl>
    <w:lvl w:ilvl="8" w:tplc="D2186648">
      <w:numFmt w:val="bullet"/>
      <w:lvlText w:val="•"/>
      <w:lvlJc w:val="left"/>
      <w:pPr>
        <w:ind w:left="8136" w:hanging="360"/>
      </w:pPr>
      <w:rPr>
        <w:rFonts w:hint="default"/>
        <w:lang w:val="en-US" w:eastAsia="en-US" w:bidi="ar-SA"/>
      </w:rPr>
    </w:lvl>
  </w:abstractNum>
  <w:abstractNum w:abstractNumId="22" w15:restartNumberingAfterBreak="0">
    <w:nsid w:val="1D046279"/>
    <w:multiLevelType w:val="hybridMultilevel"/>
    <w:tmpl w:val="9DC65CD8"/>
    <w:lvl w:ilvl="0" w:tplc="490EEBC6">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915AB142">
      <w:numFmt w:val="bullet"/>
      <w:lvlText w:val="•"/>
      <w:lvlJc w:val="left"/>
      <w:pPr>
        <w:ind w:left="2592" w:hanging="360"/>
      </w:pPr>
      <w:rPr>
        <w:rFonts w:hint="default"/>
        <w:lang w:val="en-US" w:eastAsia="en-US" w:bidi="ar-SA"/>
      </w:rPr>
    </w:lvl>
    <w:lvl w:ilvl="2" w:tplc="B338EA14">
      <w:numFmt w:val="bullet"/>
      <w:lvlText w:val="•"/>
      <w:lvlJc w:val="left"/>
      <w:pPr>
        <w:ind w:left="3384" w:hanging="360"/>
      </w:pPr>
      <w:rPr>
        <w:rFonts w:hint="default"/>
        <w:lang w:val="en-US" w:eastAsia="en-US" w:bidi="ar-SA"/>
      </w:rPr>
    </w:lvl>
    <w:lvl w:ilvl="3" w:tplc="883019AA">
      <w:numFmt w:val="bullet"/>
      <w:lvlText w:val="•"/>
      <w:lvlJc w:val="left"/>
      <w:pPr>
        <w:ind w:left="4176" w:hanging="360"/>
      </w:pPr>
      <w:rPr>
        <w:rFonts w:hint="default"/>
        <w:lang w:val="en-US" w:eastAsia="en-US" w:bidi="ar-SA"/>
      </w:rPr>
    </w:lvl>
    <w:lvl w:ilvl="4" w:tplc="09D0BF10">
      <w:numFmt w:val="bullet"/>
      <w:lvlText w:val="•"/>
      <w:lvlJc w:val="left"/>
      <w:pPr>
        <w:ind w:left="4968" w:hanging="360"/>
      </w:pPr>
      <w:rPr>
        <w:rFonts w:hint="default"/>
        <w:lang w:val="en-US" w:eastAsia="en-US" w:bidi="ar-SA"/>
      </w:rPr>
    </w:lvl>
    <w:lvl w:ilvl="5" w:tplc="76260ABC">
      <w:numFmt w:val="bullet"/>
      <w:lvlText w:val="•"/>
      <w:lvlJc w:val="left"/>
      <w:pPr>
        <w:ind w:left="5760" w:hanging="360"/>
      </w:pPr>
      <w:rPr>
        <w:rFonts w:hint="default"/>
        <w:lang w:val="en-US" w:eastAsia="en-US" w:bidi="ar-SA"/>
      </w:rPr>
    </w:lvl>
    <w:lvl w:ilvl="6" w:tplc="41B09046">
      <w:numFmt w:val="bullet"/>
      <w:lvlText w:val="•"/>
      <w:lvlJc w:val="left"/>
      <w:pPr>
        <w:ind w:left="6552" w:hanging="360"/>
      </w:pPr>
      <w:rPr>
        <w:rFonts w:hint="default"/>
        <w:lang w:val="en-US" w:eastAsia="en-US" w:bidi="ar-SA"/>
      </w:rPr>
    </w:lvl>
    <w:lvl w:ilvl="7" w:tplc="39C8393E">
      <w:numFmt w:val="bullet"/>
      <w:lvlText w:val="•"/>
      <w:lvlJc w:val="left"/>
      <w:pPr>
        <w:ind w:left="7344" w:hanging="360"/>
      </w:pPr>
      <w:rPr>
        <w:rFonts w:hint="default"/>
        <w:lang w:val="en-US" w:eastAsia="en-US" w:bidi="ar-SA"/>
      </w:rPr>
    </w:lvl>
    <w:lvl w:ilvl="8" w:tplc="6F6AB62E">
      <w:numFmt w:val="bullet"/>
      <w:lvlText w:val="•"/>
      <w:lvlJc w:val="left"/>
      <w:pPr>
        <w:ind w:left="8136" w:hanging="360"/>
      </w:pPr>
      <w:rPr>
        <w:rFonts w:hint="default"/>
        <w:lang w:val="en-US" w:eastAsia="en-US" w:bidi="ar-SA"/>
      </w:rPr>
    </w:lvl>
  </w:abstractNum>
  <w:abstractNum w:abstractNumId="23" w15:restartNumberingAfterBreak="0">
    <w:nsid w:val="1D823A04"/>
    <w:multiLevelType w:val="hybridMultilevel"/>
    <w:tmpl w:val="2B6E8EF4"/>
    <w:lvl w:ilvl="0" w:tplc="BC3030A6">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7FB6EBBC">
      <w:numFmt w:val="bullet"/>
      <w:lvlText w:val="•"/>
      <w:lvlJc w:val="left"/>
      <w:pPr>
        <w:ind w:left="2592" w:hanging="360"/>
      </w:pPr>
      <w:rPr>
        <w:rFonts w:hint="default"/>
        <w:lang w:val="en-US" w:eastAsia="en-US" w:bidi="ar-SA"/>
      </w:rPr>
    </w:lvl>
    <w:lvl w:ilvl="2" w:tplc="3E244086">
      <w:numFmt w:val="bullet"/>
      <w:lvlText w:val="•"/>
      <w:lvlJc w:val="left"/>
      <w:pPr>
        <w:ind w:left="3384" w:hanging="360"/>
      </w:pPr>
      <w:rPr>
        <w:rFonts w:hint="default"/>
        <w:lang w:val="en-US" w:eastAsia="en-US" w:bidi="ar-SA"/>
      </w:rPr>
    </w:lvl>
    <w:lvl w:ilvl="3" w:tplc="B6348DAC">
      <w:numFmt w:val="bullet"/>
      <w:lvlText w:val="•"/>
      <w:lvlJc w:val="left"/>
      <w:pPr>
        <w:ind w:left="4176" w:hanging="360"/>
      </w:pPr>
      <w:rPr>
        <w:rFonts w:hint="default"/>
        <w:lang w:val="en-US" w:eastAsia="en-US" w:bidi="ar-SA"/>
      </w:rPr>
    </w:lvl>
    <w:lvl w:ilvl="4" w:tplc="8F0ADC80">
      <w:numFmt w:val="bullet"/>
      <w:lvlText w:val="•"/>
      <w:lvlJc w:val="left"/>
      <w:pPr>
        <w:ind w:left="4968" w:hanging="360"/>
      </w:pPr>
      <w:rPr>
        <w:rFonts w:hint="default"/>
        <w:lang w:val="en-US" w:eastAsia="en-US" w:bidi="ar-SA"/>
      </w:rPr>
    </w:lvl>
    <w:lvl w:ilvl="5" w:tplc="D13ECF5A">
      <w:numFmt w:val="bullet"/>
      <w:lvlText w:val="•"/>
      <w:lvlJc w:val="left"/>
      <w:pPr>
        <w:ind w:left="5760" w:hanging="360"/>
      </w:pPr>
      <w:rPr>
        <w:rFonts w:hint="default"/>
        <w:lang w:val="en-US" w:eastAsia="en-US" w:bidi="ar-SA"/>
      </w:rPr>
    </w:lvl>
    <w:lvl w:ilvl="6" w:tplc="6FF8DBCA">
      <w:numFmt w:val="bullet"/>
      <w:lvlText w:val="•"/>
      <w:lvlJc w:val="left"/>
      <w:pPr>
        <w:ind w:left="6552" w:hanging="360"/>
      </w:pPr>
      <w:rPr>
        <w:rFonts w:hint="default"/>
        <w:lang w:val="en-US" w:eastAsia="en-US" w:bidi="ar-SA"/>
      </w:rPr>
    </w:lvl>
    <w:lvl w:ilvl="7" w:tplc="4D5665C0">
      <w:numFmt w:val="bullet"/>
      <w:lvlText w:val="•"/>
      <w:lvlJc w:val="left"/>
      <w:pPr>
        <w:ind w:left="7344" w:hanging="360"/>
      </w:pPr>
      <w:rPr>
        <w:rFonts w:hint="default"/>
        <w:lang w:val="en-US" w:eastAsia="en-US" w:bidi="ar-SA"/>
      </w:rPr>
    </w:lvl>
    <w:lvl w:ilvl="8" w:tplc="0E4018BA">
      <w:numFmt w:val="bullet"/>
      <w:lvlText w:val="•"/>
      <w:lvlJc w:val="left"/>
      <w:pPr>
        <w:ind w:left="8136" w:hanging="360"/>
      </w:pPr>
      <w:rPr>
        <w:rFonts w:hint="default"/>
        <w:lang w:val="en-US" w:eastAsia="en-US" w:bidi="ar-SA"/>
      </w:rPr>
    </w:lvl>
  </w:abstractNum>
  <w:abstractNum w:abstractNumId="24" w15:restartNumberingAfterBreak="0">
    <w:nsid w:val="1E4568DD"/>
    <w:multiLevelType w:val="hybridMultilevel"/>
    <w:tmpl w:val="354CEE72"/>
    <w:lvl w:ilvl="0" w:tplc="1EBC70CC">
      <w:start w:val="1"/>
      <w:numFmt w:val="lowerLetter"/>
      <w:lvlText w:val="%1."/>
      <w:lvlJc w:val="left"/>
      <w:pPr>
        <w:ind w:left="2160" w:hanging="720"/>
      </w:pPr>
      <w:rPr>
        <w:rFonts w:ascii="Times New Roman" w:eastAsia="Times New Roman" w:hAnsi="Times New Roman" w:cs="Times New Roman" w:hint="default"/>
        <w:b/>
        <w:bCs w:val="0"/>
        <w:i w:val="0"/>
        <w:iCs w:val="0"/>
        <w:spacing w:val="-1"/>
        <w:w w:val="100"/>
        <w:sz w:val="24"/>
        <w:szCs w:val="24"/>
        <w:lang w:val="en-US" w:eastAsia="en-US" w:bidi="ar-SA"/>
      </w:rPr>
    </w:lvl>
    <w:lvl w:ilvl="1" w:tplc="2BF47B1E">
      <w:numFmt w:val="bullet"/>
      <w:lvlText w:val="•"/>
      <w:lvlJc w:val="left"/>
      <w:pPr>
        <w:ind w:left="2952" w:hanging="720"/>
      </w:pPr>
      <w:rPr>
        <w:rFonts w:hint="default"/>
        <w:lang w:val="en-US" w:eastAsia="en-US" w:bidi="ar-SA"/>
      </w:rPr>
    </w:lvl>
    <w:lvl w:ilvl="2" w:tplc="C5304D2E">
      <w:numFmt w:val="bullet"/>
      <w:lvlText w:val="•"/>
      <w:lvlJc w:val="left"/>
      <w:pPr>
        <w:ind w:left="3744" w:hanging="720"/>
      </w:pPr>
      <w:rPr>
        <w:rFonts w:hint="default"/>
        <w:lang w:val="en-US" w:eastAsia="en-US" w:bidi="ar-SA"/>
      </w:rPr>
    </w:lvl>
    <w:lvl w:ilvl="3" w:tplc="5CD86346">
      <w:numFmt w:val="bullet"/>
      <w:lvlText w:val="•"/>
      <w:lvlJc w:val="left"/>
      <w:pPr>
        <w:ind w:left="4536" w:hanging="720"/>
      </w:pPr>
      <w:rPr>
        <w:rFonts w:hint="default"/>
        <w:lang w:val="en-US" w:eastAsia="en-US" w:bidi="ar-SA"/>
      </w:rPr>
    </w:lvl>
    <w:lvl w:ilvl="4" w:tplc="03C4EFDA">
      <w:numFmt w:val="bullet"/>
      <w:lvlText w:val="•"/>
      <w:lvlJc w:val="left"/>
      <w:pPr>
        <w:ind w:left="5328" w:hanging="720"/>
      </w:pPr>
      <w:rPr>
        <w:rFonts w:hint="default"/>
        <w:lang w:val="en-US" w:eastAsia="en-US" w:bidi="ar-SA"/>
      </w:rPr>
    </w:lvl>
    <w:lvl w:ilvl="5" w:tplc="460A53F8">
      <w:numFmt w:val="bullet"/>
      <w:lvlText w:val="•"/>
      <w:lvlJc w:val="left"/>
      <w:pPr>
        <w:ind w:left="6120" w:hanging="720"/>
      </w:pPr>
      <w:rPr>
        <w:rFonts w:hint="default"/>
        <w:lang w:val="en-US" w:eastAsia="en-US" w:bidi="ar-SA"/>
      </w:rPr>
    </w:lvl>
    <w:lvl w:ilvl="6" w:tplc="D7C4FD6A">
      <w:numFmt w:val="bullet"/>
      <w:lvlText w:val="•"/>
      <w:lvlJc w:val="left"/>
      <w:pPr>
        <w:ind w:left="6912" w:hanging="720"/>
      </w:pPr>
      <w:rPr>
        <w:rFonts w:hint="default"/>
        <w:lang w:val="en-US" w:eastAsia="en-US" w:bidi="ar-SA"/>
      </w:rPr>
    </w:lvl>
    <w:lvl w:ilvl="7" w:tplc="8CBA4AA6">
      <w:numFmt w:val="bullet"/>
      <w:lvlText w:val="•"/>
      <w:lvlJc w:val="left"/>
      <w:pPr>
        <w:ind w:left="7704" w:hanging="720"/>
      </w:pPr>
      <w:rPr>
        <w:rFonts w:hint="default"/>
        <w:lang w:val="en-US" w:eastAsia="en-US" w:bidi="ar-SA"/>
      </w:rPr>
    </w:lvl>
    <w:lvl w:ilvl="8" w:tplc="2398DD06">
      <w:numFmt w:val="bullet"/>
      <w:lvlText w:val="•"/>
      <w:lvlJc w:val="left"/>
      <w:pPr>
        <w:ind w:left="8496" w:hanging="720"/>
      </w:pPr>
      <w:rPr>
        <w:rFonts w:hint="default"/>
        <w:lang w:val="en-US" w:eastAsia="en-US" w:bidi="ar-SA"/>
      </w:rPr>
    </w:lvl>
  </w:abstractNum>
  <w:abstractNum w:abstractNumId="25" w15:restartNumberingAfterBreak="0">
    <w:nsid w:val="1ED4663C"/>
    <w:multiLevelType w:val="hybridMultilevel"/>
    <w:tmpl w:val="DCBCAF22"/>
    <w:lvl w:ilvl="0" w:tplc="5218E032">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30B60FE6">
      <w:numFmt w:val="bullet"/>
      <w:lvlText w:val="•"/>
      <w:lvlJc w:val="left"/>
      <w:pPr>
        <w:ind w:left="2592" w:hanging="360"/>
      </w:pPr>
      <w:rPr>
        <w:rFonts w:hint="default"/>
        <w:lang w:val="en-US" w:eastAsia="en-US" w:bidi="ar-SA"/>
      </w:rPr>
    </w:lvl>
    <w:lvl w:ilvl="2" w:tplc="2EC0EF3A">
      <w:numFmt w:val="bullet"/>
      <w:lvlText w:val="•"/>
      <w:lvlJc w:val="left"/>
      <w:pPr>
        <w:ind w:left="3384" w:hanging="360"/>
      </w:pPr>
      <w:rPr>
        <w:rFonts w:hint="default"/>
        <w:lang w:val="en-US" w:eastAsia="en-US" w:bidi="ar-SA"/>
      </w:rPr>
    </w:lvl>
    <w:lvl w:ilvl="3" w:tplc="433A89C6">
      <w:numFmt w:val="bullet"/>
      <w:lvlText w:val="•"/>
      <w:lvlJc w:val="left"/>
      <w:pPr>
        <w:ind w:left="4176" w:hanging="360"/>
      </w:pPr>
      <w:rPr>
        <w:rFonts w:hint="default"/>
        <w:lang w:val="en-US" w:eastAsia="en-US" w:bidi="ar-SA"/>
      </w:rPr>
    </w:lvl>
    <w:lvl w:ilvl="4" w:tplc="E29AC900">
      <w:numFmt w:val="bullet"/>
      <w:lvlText w:val="•"/>
      <w:lvlJc w:val="left"/>
      <w:pPr>
        <w:ind w:left="4968" w:hanging="360"/>
      </w:pPr>
      <w:rPr>
        <w:rFonts w:hint="default"/>
        <w:lang w:val="en-US" w:eastAsia="en-US" w:bidi="ar-SA"/>
      </w:rPr>
    </w:lvl>
    <w:lvl w:ilvl="5" w:tplc="C18A7668">
      <w:numFmt w:val="bullet"/>
      <w:lvlText w:val="•"/>
      <w:lvlJc w:val="left"/>
      <w:pPr>
        <w:ind w:left="5760" w:hanging="360"/>
      </w:pPr>
      <w:rPr>
        <w:rFonts w:hint="default"/>
        <w:lang w:val="en-US" w:eastAsia="en-US" w:bidi="ar-SA"/>
      </w:rPr>
    </w:lvl>
    <w:lvl w:ilvl="6" w:tplc="E738DC26">
      <w:numFmt w:val="bullet"/>
      <w:lvlText w:val="•"/>
      <w:lvlJc w:val="left"/>
      <w:pPr>
        <w:ind w:left="6552" w:hanging="360"/>
      </w:pPr>
      <w:rPr>
        <w:rFonts w:hint="default"/>
        <w:lang w:val="en-US" w:eastAsia="en-US" w:bidi="ar-SA"/>
      </w:rPr>
    </w:lvl>
    <w:lvl w:ilvl="7" w:tplc="3D400B44">
      <w:numFmt w:val="bullet"/>
      <w:lvlText w:val="•"/>
      <w:lvlJc w:val="left"/>
      <w:pPr>
        <w:ind w:left="7344" w:hanging="360"/>
      </w:pPr>
      <w:rPr>
        <w:rFonts w:hint="default"/>
        <w:lang w:val="en-US" w:eastAsia="en-US" w:bidi="ar-SA"/>
      </w:rPr>
    </w:lvl>
    <w:lvl w:ilvl="8" w:tplc="A4D88508">
      <w:numFmt w:val="bullet"/>
      <w:lvlText w:val="•"/>
      <w:lvlJc w:val="left"/>
      <w:pPr>
        <w:ind w:left="8136" w:hanging="360"/>
      </w:pPr>
      <w:rPr>
        <w:rFonts w:hint="default"/>
        <w:lang w:val="en-US" w:eastAsia="en-US" w:bidi="ar-SA"/>
      </w:rPr>
    </w:lvl>
  </w:abstractNum>
  <w:abstractNum w:abstractNumId="26" w15:restartNumberingAfterBreak="0">
    <w:nsid w:val="21DB178E"/>
    <w:multiLevelType w:val="hybridMultilevel"/>
    <w:tmpl w:val="38A0B5A2"/>
    <w:lvl w:ilvl="0" w:tplc="8A9AB160">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5C70AA54">
      <w:numFmt w:val="bullet"/>
      <w:lvlText w:val="•"/>
      <w:lvlJc w:val="left"/>
      <w:pPr>
        <w:ind w:left="2592" w:hanging="360"/>
      </w:pPr>
      <w:rPr>
        <w:rFonts w:hint="default"/>
        <w:lang w:val="en-US" w:eastAsia="en-US" w:bidi="ar-SA"/>
      </w:rPr>
    </w:lvl>
    <w:lvl w:ilvl="2" w:tplc="08B0BF00">
      <w:numFmt w:val="bullet"/>
      <w:lvlText w:val="•"/>
      <w:lvlJc w:val="left"/>
      <w:pPr>
        <w:ind w:left="3384" w:hanging="360"/>
      </w:pPr>
      <w:rPr>
        <w:rFonts w:hint="default"/>
        <w:lang w:val="en-US" w:eastAsia="en-US" w:bidi="ar-SA"/>
      </w:rPr>
    </w:lvl>
    <w:lvl w:ilvl="3" w:tplc="13D2B800">
      <w:numFmt w:val="bullet"/>
      <w:lvlText w:val="•"/>
      <w:lvlJc w:val="left"/>
      <w:pPr>
        <w:ind w:left="4176" w:hanging="360"/>
      </w:pPr>
      <w:rPr>
        <w:rFonts w:hint="default"/>
        <w:lang w:val="en-US" w:eastAsia="en-US" w:bidi="ar-SA"/>
      </w:rPr>
    </w:lvl>
    <w:lvl w:ilvl="4" w:tplc="498ABEE2">
      <w:numFmt w:val="bullet"/>
      <w:lvlText w:val="•"/>
      <w:lvlJc w:val="left"/>
      <w:pPr>
        <w:ind w:left="4968" w:hanging="360"/>
      </w:pPr>
      <w:rPr>
        <w:rFonts w:hint="default"/>
        <w:lang w:val="en-US" w:eastAsia="en-US" w:bidi="ar-SA"/>
      </w:rPr>
    </w:lvl>
    <w:lvl w:ilvl="5" w:tplc="623866C8">
      <w:numFmt w:val="bullet"/>
      <w:lvlText w:val="•"/>
      <w:lvlJc w:val="left"/>
      <w:pPr>
        <w:ind w:left="5760" w:hanging="360"/>
      </w:pPr>
      <w:rPr>
        <w:rFonts w:hint="default"/>
        <w:lang w:val="en-US" w:eastAsia="en-US" w:bidi="ar-SA"/>
      </w:rPr>
    </w:lvl>
    <w:lvl w:ilvl="6" w:tplc="6D2455AC">
      <w:numFmt w:val="bullet"/>
      <w:lvlText w:val="•"/>
      <w:lvlJc w:val="left"/>
      <w:pPr>
        <w:ind w:left="6552" w:hanging="360"/>
      </w:pPr>
      <w:rPr>
        <w:rFonts w:hint="default"/>
        <w:lang w:val="en-US" w:eastAsia="en-US" w:bidi="ar-SA"/>
      </w:rPr>
    </w:lvl>
    <w:lvl w:ilvl="7" w:tplc="22465862">
      <w:numFmt w:val="bullet"/>
      <w:lvlText w:val="•"/>
      <w:lvlJc w:val="left"/>
      <w:pPr>
        <w:ind w:left="7344" w:hanging="360"/>
      </w:pPr>
      <w:rPr>
        <w:rFonts w:hint="default"/>
        <w:lang w:val="en-US" w:eastAsia="en-US" w:bidi="ar-SA"/>
      </w:rPr>
    </w:lvl>
    <w:lvl w:ilvl="8" w:tplc="1F2894BA">
      <w:numFmt w:val="bullet"/>
      <w:lvlText w:val="•"/>
      <w:lvlJc w:val="left"/>
      <w:pPr>
        <w:ind w:left="8136" w:hanging="360"/>
      </w:pPr>
      <w:rPr>
        <w:rFonts w:hint="default"/>
        <w:lang w:val="en-US" w:eastAsia="en-US" w:bidi="ar-SA"/>
      </w:rPr>
    </w:lvl>
  </w:abstractNum>
  <w:abstractNum w:abstractNumId="27" w15:restartNumberingAfterBreak="0">
    <w:nsid w:val="238A21C9"/>
    <w:multiLevelType w:val="hybridMultilevel"/>
    <w:tmpl w:val="B7CA3F6E"/>
    <w:lvl w:ilvl="0" w:tplc="C92E898C">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ACEC61D0">
      <w:numFmt w:val="bullet"/>
      <w:lvlText w:val="•"/>
      <w:lvlJc w:val="left"/>
      <w:pPr>
        <w:ind w:left="2592" w:hanging="360"/>
      </w:pPr>
      <w:rPr>
        <w:rFonts w:hint="default"/>
        <w:lang w:val="en-US" w:eastAsia="en-US" w:bidi="ar-SA"/>
      </w:rPr>
    </w:lvl>
    <w:lvl w:ilvl="2" w:tplc="083C4B64">
      <w:numFmt w:val="bullet"/>
      <w:lvlText w:val="•"/>
      <w:lvlJc w:val="left"/>
      <w:pPr>
        <w:ind w:left="3384" w:hanging="360"/>
      </w:pPr>
      <w:rPr>
        <w:rFonts w:hint="default"/>
        <w:lang w:val="en-US" w:eastAsia="en-US" w:bidi="ar-SA"/>
      </w:rPr>
    </w:lvl>
    <w:lvl w:ilvl="3" w:tplc="C192A604">
      <w:numFmt w:val="bullet"/>
      <w:lvlText w:val="•"/>
      <w:lvlJc w:val="left"/>
      <w:pPr>
        <w:ind w:left="4176" w:hanging="360"/>
      </w:pPr>
      <w:rPr>
        <w:rFonts w:hint="default"/>
        <w:lang w:val="en-US" w:eastAsia="en-US" w:bidi="ar-SA"/>
      </w:rPr>
    </w:lvl>
    <w:lvl w:ilvl="4" w:tplc="8A32147E">
      <w:numFmt w:val="bullet"/>
      <w:lvlText w:val="•"/>
      <w:lvlJc w:val="left"/>
      <w:pPr>
        <w:ind w:left="4968" w:hanging="360"/>
      </w:pPr>
      <w:rPr>
        <w:rFonts w:hint="default"/>
        <w:lang w:val="en-US" w:eastAsia="en-US" w:bidi="ar-SA"/>
      </w:rPr>
    </w:lvl>
    <w:lvl w:ilvl="5" w:tplc="A0B25066">
      <w:numFmt w:val="bullet"/>
      <w:lvlText w:val="•"/>
      <w:lvlJc w:val="left"/>
      <w:pPr>
        <w:ind w:left="5760" w:hanging="360"/>
      </w:pPr>
      <w:rPr>
        <w:rFonts w:hint="default"/>
        <w:lang w:val="en-US" w:eastAsia="en-US" w:bidi="ar-SA"/>
      </w:rPr>
    </w:lvl>
    <w:lvl w:ilvl="6" w:tplc="C4C09E74">
      <w:numFmt w:val="bullet"/>
      <w:lvlText w:val="•"/>
      <w:lvlJc w:val="left"/>
      <w:pPr>
        <w:ind w:left="6552" w:hanging="360"/>
      </w:pPr>
      <w:rPr>
        <w:rFonts w:hint="default"/>
        <w:lang w:val="en-US" w:eastAsia="en-US" w:bidi="ar-SA"/>
      </w:rPr>
    </w:lvl>
    <w:lvl w:ilvl="7" w:tplc="31CA71B8">
      <w:numFmt w:val="bullet"/>
      <w:lvlText w:val="•"/>
      <w:lvlJc w:val="left"/>
      <w:pPr>
        <w:ind w:left="7344" w:hanging="360"/>
      </w:pPr>
      <w:rPr>
        <w:rFonts w:hint="default"/>
        <w:lang w:val="en-US" w:eastAsia="en-US" w:bidi="ar-SA"/>
      </w:rPr>
    </w:lvl>
    <w:lvl w:ilvl="8" w:tplc="317A71D0">
      <w:numFmt w:val="bullet"/>
      <w:lvlText w:val="•"/>
      <w:lvlJc w:val="left"/>
      <w:pPr>
        <w:ind w:left="8136" w:hanging="360"/>
      </w:pPr>
      <w:rPr>
        <w:rFonts w:hint="default"/>
        <w:lang w:val="en-US" w:eastAsia="en-US" w:bidi="ar-SA"/>
      </w:rPr>
    </w:lvl>
  </w:abstractNum>
  <w:abstractNum w:abstractNumId="28" w15:restartNumberingAfterBreak="0">
    <w:nsid w:val="239671D8"/>
    <w:multiLevelType w:val="hybridMultilevel"/>
    <w:tmpl w:val="15EC4C50"/>
    <w:lvl w:ilvl="0" w:tplc="A9188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6635E33"/>
    <w:multiLevelType w:val="hybridMultilevel"/>
    <w:tmpl w:val="D9341732"/>
    <w:lvl w:ilvl="0" w:tplc="2152A716">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CA0245C8">
      <w:numFmt w:val="bullet"/>
      <w:lvlText w:val="•"/>
      <w:lvlJc w:val="left"/>
      <w:pPr>
        <w:ind w:left="2592" w:hanging="360"/>
      </w:pPr>
      <w:rPr>
        <w:rFonts w:hint="default"/>
        <w:lang w:val="en-US" w:eastAsia="en-US" w:bidi="ar-SA"/>
      </w:rPr>
    </w:lvl>
    <w:lvl w:ilvl="2" w:tplc="64C443B4">
      <w:numFmt w:val="bullet"/>
      <w:lvlText w:val="•"/>
      <w:lvlJc w:val="left"/>
      <w:pPr>
        <w:ind w:left="3384" w:hanging="360"/>
      </w:pPr>
      <w:rPr>
        <w:rFonts w:hint="default"/>
        <w:lang w:val="en-US" w:eastAsia="en-US" w:bidi="ar-SA"/>
      </w:rPr>
    </w:lvl>
    <w:lvl w:ilvl="3" w:tplc="DFD0F37A">
      <w:numFmt w:val="bullet"/>
      <w:lvlText w:val="•"/>
      <w:lvlJc w:val="left"/>
      <w:pPr>
        <w:ind w:left="4176" w:hanging="360"/>
      </w:pPr>
      <w:rPr>
        <w:rFonts w:hint="default"/>
        <w:lang w:val="en-US" w:eastAsia="en-US" w:bidi="ar-SA"/>
      </w:rPr>
    </w:lvl>
    <w:lvl w:ilvl="4" w:tplc="3640888C">
      <w:numFmt w:val="bullet"/>
      <w:lvlText w:val="•"/>
      <w:lvlJc w:val="left"/>
      <w:pPr>
        <w:ind w:left="4968" w:hanging="360"/>
      </w:pPr>
      <w:rPr>
        <w:rFonts w:hint="default"/>
        <w:lang w:val="en-US" w:eastAsia="en-US" w:bidi="ar-SA"/>
      </w:rPr>
    </w:lvl>
    <w:lvl w:ilvl="5" w:tplc="EFCCF0BC">
      <w:numFmt w:val="bullet"/>
      <w:lvlText w:val="•"/>
      <w:lvlJc w:val="left"/>
      <w:pPr>
        <w:ind w:left="5760" w:hanging="360"/>
      </w:pPr>
      <w:rPr>
        <w:rFonts w:hint="default"/>
        <w:lang w:val="en-US" w:eastAsia="en-US" w:bidi="ar-SA"/>
      </w:rPr>
    </w:lvl>
    <w:lvl w:ilvl="6" w:tplc="FBF443D4">
      <w:numFmt w:val="bullet"/>
      <w:lvlText w:val="•"/>
      <w:lvlJc w:val="left"/>
      <w:pPr>
        <w:ind w:left="6552" w:hanging="360"/>
      </w:pPr>
      <w:rPr>
        <w:rFonts w:hint="default"/>
        <w:lang w:val="en-US" w:eastAsia="en-US" w:bidi="ar-SA"/>
      </w:rPr>
    </w:lvl>
    <w:lvl w:ilvl="7" w:tplc="86922D78">
      <w:numFmt w:val="bullet"/>
      <w:lvlText w:val="•"/>
      <w:lvlJc w:val="left"/>
      <w:pPr>
        <w:ind w:left="7344" w:hanging="360"/>
      </w:pPr>
      <w:rPr>
        <w:rFonts w:hint="default"/>
        <w:lang w:val="en-US" w:eastAsia="en-US" w:bidi="ar-SA"/>
      </w:rPr>
    </w:lvl>
    <w:lvl w:ilvl="8" w:tplc="BF1E5A84">
      <w:numFmt w:val="bullet"/>
      <w:lvlText w:val="•"/>
      <w:lvlJc w:val="left"/>
      <w:pPr>
        <w:ind w:left="8136" w:hanging="360"/>
      </w:pPr>
      <w:rPr>
        <w:rFonts w:hint="default"/>
        <w:lang w:val="en-US" w:eastAsia="en-US" w:bidi="ar-SA"/>
      </w:rPr>
    </w:lvl>
  </w:abstractNum>
  <w:abstractNum w:abstractNumId="30" w15:restartNumberingAfterBreak="0">
    <w:nsid w:val="287A17DA"/>
    <w:multiLevelType w:val="hybridMultilevel"/>
    <w:tmpl w:val="B32C5712"/>
    <w:lvl w:ilvl="0" w:tplc="A4D4C920">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179AEADC">
      <w:numFmt w:val="bullet"/>
      <w:lvlText w:val="•"/>
      <w:lvlJc w:val="left"/>
      <w:pPr>
        <w:ind w:left="2592" w:hanging="360"/>
      </w:pPr>
      <w:rPr>
        <w:rFonts w:hint="default"/>
        <w:lang w:val="en-US" w:eastAsia="en-US" w:bidi="ar-SA"/>
      </w:rPr>
    </w:lvl>
    <w:lvl w:ilvl="2" w:tplc="A48AF4B4">
      <w:numFmt w:val="bullet"/>
      <w:lvlText w:val="•"/>
      <w:lvlJc w:val="left"/>
      <w:pPr>
        <w:ind w:left="3384" w:hanging="360"/>
      </w:pPr>
      <w:rPr>
        <w:rFonts w:hint="default"/>
        <w:lang w:val="en-US" w:eastAsia="en-US" w:bidi="ar-SA"/>
      </w:rPr>
    </w:lvl>
    <w:lvl w:ilvl="3" w:tplc="4BDA7484">
      <w:numFmt w:val="bullet"/>
      <w:lvlText w:val="•"/>
      <w:lvlJc w:val="left"/>
      <w:pPr>
        <w:ind w:left="4176" w:hanging="360"/>
      </w:pPr>
      <w:rPr>
        <w:rFonts w:hint="default"/>
        <w:lang w:val="en-US" w:eastAsia="en-US" w:bidi="ar-SA"/>
      </w:rPr>
    </w:lvl>
    <w:lvl w:ilvl="4" w:tplc="8E2CD368">
      <w:numFmt w:val="bullet"/>
      <w:lvlText w:val="•"/>
      <w:lvlJc w:val="left"/>
      <w:pPr>
        <w:ind w:left="4968" w:hanging="360"/>
      </w:pPr>
      <w:rPr>
        <w:rFonts w:hint="default"/>
        <w:lang w:val="en-US" w:eastAsia="en-US" w:bidi="ar-SA"/>
      </w:rPr>
    </w:lvl>
    <w:lvl w:ilvl="5" w:tplc="CDBE7D66">
      <w:numFmt w:val="bullet"/>
      <w:lvlText w:val="•"/>
      <w:lvlJc w:val="left"/>
      <w:pPr>
        <w:ind w:left="5760" w:hanging="360"/>
      </w:pPr>
      <w:rPr>
        <w:rFonts w:hint="default"/>
        <w:lang w:val="en-US" w:eastAsia="en-US" w:bidi="ar-SA"/>
      </w:rPr>
    </w:lvl>
    <w:lvl w:ilvl="6" w:tplc="4796D9BC">
      <w:numFmt w:val="bullet"/>
      <w:lvlText w:val="•"/>
      <w:lvlJc w:val="left"/>
      <w:pPr>
        <w:ind w:left="6552" w:hanging="360"/>
      </w:pPr>
      <w:rPr>
        <w:rFonts w:hint="default"/>
        <w:lang w:val="en-US" w:eastAsia="en-US" w:bidi="ar-SA"/>
      </w:rPr>
    </w:lvl>
    <w:lvl w:ilvl="7" w:tplc="8ACE964A">
      <w:numFmt w:val="bullet"/>
      <w:lvlText w:val="•"/>
      <w:lvlJc w:val="left"/>
      <w:pPr>
        <w:ind w:left="7344" w:hanging="360"/>
      </w:pPr>
      <w:rPr>
        <w:rFonts w:hint="default"/>
        <w:lang w:val="en-US" w:eastAsia="en-US" w:bidi="ar-SA"/>
      </w:rPr>
    </w:lvl>
    <w:lvl w:ilvl="8" w:tplc="20AA6F82">
      <w:numFmt w:val="bullet"/>
      <w:lvlText w:val="•"/>
      <w:lvlJc w:val="left"/>
      <w:pPr>
        <w:ind w:left="8136" w:hanging="360"/>
      </w:pPr>
      <w:rPr>
        <w:rFonts w:hint="default"/>
        <w:lang w:val="en-US" w:eastAsia="en-US" w:bidi="ar-SA"/>
      </w:rPr>
    </w:lvl>
  </w:abstractNum>
  <w:abstractNum w:abstractNumId="31" w15:restartNumberingAfterBreak="0">
    <w:nsid w:val="28E224AD"/>
    <w:multiLevelType w:val="hybridMultilevel"/>
    <w:tmpl w:val="4EA204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2957178A"/>
    <w:multiLevelType w:val="hybridMultilevel"/>
    <w:tmpl w:val="2554868E"/>
    <w:lvl w:ilvl="0" w:tplc="963CFAAC">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44362176">
      <w:numFmt w:val="bullet"/>
      <w:lvlText w:val="•"/>
      <w:lvlJc w:val="left"/>
      <w:pPr>
        <w:ind w:left="2592" w:hanging="360"/>
      </w:pPr>
      <w:rPr>
        <w:rFonts w:hint="default"/>
        <w:lang w:val="en-US" w:eastAsia="en-US" w:bidi="ar-SA"/>
      </w:rPr>
    </w:lvl>
    <w:lvl w:ilvl="2" w:tplc="14E291A0">
      <w:numFmt w:val="bullet"/>
      <w:lvlText w:val="•"/>
      <w:lvlJc w:val="left"/>
      <w:pPr>
        <w:ind w:left="3384" w:hanging="360"/>
      </w:pPr>
      <w:rPr>
        <w:rFonts w:hint="default"/>
        <w:lang w:val="en-US" w:eastAsia="en-US" w:bidi="ar-SA"/>
      </w:rPr>
    </w:lvl>
    <w:lvl w:ilvl="3" w:tplc="0DEA0F9C">
      <w:numFmt w:val="bullet"/>
      <w:lvlText w:val="•"/>
      <w:lvlJc w:val="left"/>
      <w:pPr>
        <w:ind w:left="4176" w:hanging="360"/>
      </w:pPr>
      <w:rPr>
        <w:rFonts w:hint="default"/>
        <w:lang w:val="en-US" w:eastAsia="en-US" w:bidi="ar-SA"/>
      </w:rPr>
    </w:lvl>
    <w:lvl w:ilvl="4" w:tplc="1BE8E2B6">
      <w:numFmt w:val="bullet"/>
      <w:lvlText w:val="•"/>
      <w:lvlJc w:val="left"/>
      <w:pPr>
        <w:ind w:left="4968" w:hanging="360"/>
      </w:pPr>
      <w:rPr>
        <w:rFonts w:hint="default"/>
        <w:lang w:val="en-US" w:eastAsia="en-US" w:bidi="ar-SA"/>
      </w:rPr>
    </w:lvl>
    <w:lvl w:ilvl="5" w:tplc="ED207928">
      <w:numFmt w:val="bullet"/>
      <w:lvlText w:val="•"/>
      <w:lvlJc w:val="left"/>
      <w:pPr>
        <w:ind w:left="5760" w:hanging="360"/>
      </w:pPr>
      <w:rPr>
        <w:rFonts w:hint="default"/>
        <w:lang w:val="en-US" w:eastAsia="en-US" w:bidi="ar-SA"/>
      </w:rPr>
    </w:lvl>
    <w:lvl w:ilvl="6" w:tplc="94644B4A">
      <w:numFmt w:val="bullet"/>
      <w:lvlText w:val="•"/>
      <w:lvlJc w:val="left"/>
      <w:pPr>
        <w:ind w:left="6552" w:hanging="360"/>
      </w:pPr>
      <w:rPr>
        <w:rFonts w:hint="default"/>
        <w:lang w:val="en-US" w:eastAsia="en-US" w:bidi="ar-SA"/>
      </w:rPr>
    </w:lvl>
    <w:lvl w:ilvl="7" w:tplc="B0A41210">
      <w:numFmt w:val="bullet"/>
      <w:lvlText w:val="•"/>
      <w:lvlJc w:val="left"/>
      <w:pPr>
        <w:ind w:left="7344" w:hanging="360"/>
      </w:pPr>
      <w:rPr>
        <w:rFonts w:hint="default"/>
        <w:lang w:val="en-US" w:eastAsia="en-US" w:bidi="ar-SA"/>
      </w:rPr>
    </w:lvl>
    <w:lvl w:ilvl="8" w:tplc="4CA0ED5C">
      <w:numFmt w:val="bullet"/>
      <w:lvlText w:val="•"/>
      <w:lvlJc w:val="left"/>
      <w:pPr>
        <w:ind w:left="8136" w:hanging="360"/>
      </w:pPr>
      <w:rPr>
        <w:rFonts w:hint="default"/>
        <w:lang w:val="en-US" w:eastAsia="en-US" w:bidi="ar-SA"/>
      </w:rPr>
    </w:lvl>
  </w:abstractNum>
  <w:abstractNum w:abstractNumId="33" w15:restartNumberingAfterBreak="0">
    <w:nsid w:val="29AE3A94"/>
    <w:multiLevelType w:val="hybridMultilevel"/>
    <w:tmpl w:val="EE1084E0"/>
    <w:lvl w:ilvl="0" w:tplc="E50C95D2">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B8E4B34C">
      <w:numFmt w:val="bullet"/>
      <w:lvlText w:val="•"/>
      <w:lvlJc w:val="left"/>
      <w:pPr>
        <w:ind w:left="2592" w:hanging="360"/>
      </w:pPr>
      <w:rPr>
        <w:rFonts w:hint="default"/>
        <w:lang w:val="en-US" w:eastAsia="en-US" w:bidi="ar-SA"/>
      </w:rPr>
    </w:lvl>
    <w:lvl w:ilvl="2" w:tplc="E04416DC">
      <w:numFmt w:val="bullet"/>
      <w:lvlText w:val="•"/>
      <w:lvlJc w:val="left"/>
      <w:pPr>
        <w:ind w:left="3384" w:hanging="360"/>
      </w:pPr>
      <w:rPr>
        <w:rFonts w:hint="default"/>
        <w:lang w:val="en-US" w:eastAsia="en-US" w:bidi="ar-SA"/>
      </w:rPr>
    </w:lvl>
    <w:lvl w:ilvl="3" w:tplc="32EE5BC2">
      <w:numFmt w:val="bullet"/>
      <w:lvlText w:val="•"/>
      <w:lvlJc w:val="left"/>
      <w:pPr>
        <w:ind w:left="4176" w:hanging="360"/>
      </w:pPr>
      <w:rPr>
        <w:rFonts w:hint="default"/>
        <w:lang w:val="en-US" w:eastAsia="en-US" w:bidi="ar-SA"/>
      </w:rPr>
    </w:lvl>
    <w:lvl w:ilvl="4" w:tplc="A4C82140">
      <w:numFmt w:val="bullet"/>
      <w:lvlText w:val="•"/>
      <w:lvlJc w:val="left"/>
      <w:pPr>
        <w:ind w:left="4968" w:hanging="360"/>
      </w:pPr>
      <w:rPr>
        <w:rFonts w:hint="default"/>
        <w:lang w:val="en-US" w:eastAsia="en-US" w:bidi="ar-SA"/>
      </w:rPr>
    </w:lvl>
    <w:lvl w:ilvl="5" w:tplc="13586E3E">
      <w:numFmt w:val="bullet"/>
      <w:lvlText w:val="•"/>
      <w:lvlJc w:val="left"/>
      <w:pPr>
        <w:ind w:left="5760" w:hanging="360"/>
      </w:pPr>
      <w:rPr>
        <w:rFonts w:hint="default"/>
        <w:lang w:val="en-US" w:eastAsia="en-US" w:bidi="ar-SA"/>
      </w:rPr>
    </w:lvl>
    <w:lvl w:ilvl="6" w:tplc="E16EF600">
      <w:numFmt w:val="bullet"/>
      <w:lvlText w:val="•"/>
      <w:lvlJc w:val="left"/>
      <w:pPr>
        <w:ind w:left="6552" w:hanging="360"/>
      </w:pPr>
      <w:rPr>
        <w:rFonts w:hint="default"/>
        <w:lang w:val="en-US" w:eastAsia="en-US" w:bidi="ar-SA"/>
      </w:rPr>
    </w:lvl>
    <w:lvl w:ilvl="7" w:tplc="19FEAE96">
      <w:numFmt w:val="bullet"/>
      <w:lvlText w:val="•"/>
      <w:lvlJc w:val="left"/>
      <w:pPr>
        <w:ind w:left="7344" w:hanging="360"/>
      </w:pPr>
      <w:rPr>
        <w:rFonts w:hint="default"/>
        <w:lang w:val="en-US" w:eastAsia="en-US" w:bidi="ar-SA"/>
      </w:rPr>
    </w:lvl>
    <w:lvl w:ilvl="8" w:tplc="63E82872">
      <w:numFmt w:val="bullet"/>
      <w:lvlText w:val="•"/>
      <w:lvlJc w:val="left"/>
      <w:pPr>
        <w:ind w:left="8136" w:hanging="360"/>
      </w:pPr>
      <w:rPr>
        <w:rFonts w:hint="default"/>
        <w:lang w:val="en-US" w:eastAsia="en-US" w:bidi="ar-SA"/>
      </w:rPr>
    </w:lvl>
  </w:abstractNum>
  <w:abstractNum w:abstractNumId="34" w15:restartNumberingAfterBreak="0">
    <w:nsid w:val="2BBB554B"/>
    <w:multiLevelType w:val="hybridMultilevel"/>
    <w:tmpl w:val="F15E3F66"/>
    <w:lvl w:ilvl="0" w:tplc="FFFFFFFF">
      <w:start w:val="1"/>
      <w:numFmt w:val="lowerLetter"/>
      <w:lvlText w:val="%1."/>
      <w:lvlJc w:val="left"/>
      <w:pPr>
        <w:ind w:left="783" w:hanging="360"/>
      </w:pPr>
    </w:lvl>
    <w:lvl w:ilvl="1" w:tplc="FFFFFFFF" w:tentative="1">
      <w:start w:val="1"/>
      <w:numFmt w:val="lowerLetter"/>
      <w:lvlText w:val="%2."/>
      <w:lvlJc w:val="left"/>
      <w:pPr>
        <w:ind w:left="1503" w:hanging="360"/>
      </w:pPr>
    </w:lvl>
    <w:lvl w:ilvl="2" w:tplc="FFFFFFFF" w:tentative="1">
      <w:start w:val="1"/>
      <w:numFmt w:val="lowerRoman"/>
      <w:lvlText w:val="%3."/>
      <w:lvlJc w:val="right"/>
      <w:pPr>
        <w:ind w:left="2223" w:hanging="180"/>
      </w:p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abstractNum w:abstractNumId="35" w15:restartNumberingAfterBreak="0">
    <w:nsid w:val="2D710BE4"/>
    <w:multiLevelType w:val="hybridMultilevel"/>
    <w:tmpl w:val="7B200D50"/>
    <w:lvl w:ilvl="0" w:tplc="2FD8D348">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CBD09B9C">
      <w:numFmt w:val="bullet"/>
      <w:lvlText w:val="•"/>
      <w:lvlJc w:val="left"/>
      <w:pPr>
        <w:ind w:left="2592" w:hanging="360"/>
      </w:pPr>
      <w:rPr>
        <w:rFonts w:hint="default"/>
        <w:lang w:val="en-US" w:eastAsia="en-US" w:bidi="ar-SA"/>
      </w:rPr>
    </w:lvl>
    <w:lvl w:ilvl="2" w:tplc="1FD8F990">
      <w:numFmt w:val="bullet"/>
      <w:lvlText w:val="•"/>
      <w:lvlJc w:val="left"/>
      <w:pPr>
        <w:ind w:left="3384" w:hanging="360"/>
      </w:pPr>
      <w:rPr>
        <w:rFonts w:hint="default"/>
        <w:lang w:val="en-US" w:eastAsia="en-US" w:bidi="ar-SA"/>
      </w:rPr>
    </w:lvl>
    <w:lvl w:ilvl="3" w:tplc="C792DE5C">
      <w:numFmt w:val="bullet"/>
      <w:lvlText w:val="•"/>
      <w:lvlJc w:val="left"/>
      <w:pPr>
        <w:ind w:left="4176" w:hanging="360"/>
      </w:pPr>
      <w:rPr>
        <w:rFonts w:hint="default"/>
        <w:lang w:val="en-US" w:eastAsia="en-US" w:bidi="ar-SA"/>
      </w:rPr>
    </w:lvl>
    <w:lvl w:ilvl="4" w:tplc="FF74C296">
      <w:numFmt w:val="bullet"/>
      <w:lvlText w:val="•"/>
      <w:lvlJc w:val="left"/>
      <w:pPr>
        <w:ind w:left="4968" w:hanging="360"/>
      </w:pPr>
      <w:rPr>
        <w:rFonts w:hint="default"/>
        <w:lang w:val="en-US" w:eastAsia="en-US" w:bidi="ar-SA"/>
      </w:rPr>
    </w:lvl>
    <w:lvl w:ilvl="5" w:tplc="650625F4">
      <w:numFmt w:val="bullet"/>
      <w:lvlText w:val="•"/>
      <w:lvlJc w:val="left"/>
      <w:pPr>
        <w:ind w:left="5760" w:hanging="360"/>
      </w:pPr>
      <w:rPr>
        <w:rFonts w:hint="default"/>
        <w:lang w:val="en-US" w:eastAsia="en-US" w:bidi="ar-SA"/>
      </w:rPr>
    </w:lvl>
    <w:lvl w:ilvl="6" w:tplc="565C8A68">
      <w:numFmt w:val="bullet"/>
      <w:lvlText w:val="•"/>
      <w:lvlJc w:val="left"/>
      <w:pPr>
        <w:ind w:left="6552" w:hanging="360"/>
      </w:pPr>
      <w:rPr>
        <w:rFonts w:hint="default"/>
        <w:lang w:val="en-US" w:eastAsia="en-US" w:bidi="ar-SA"/>
      </w:rPr>
    </w:lvl>
    <w:lvl w:ilvl="7" w:tplc="375AC5FA">
      <w:numFmt w:val="bullet"/>
      <w:lvlText w:val="•"/>
      <w:lvlJc w:val="left"/>
      <w:pPr>
        <w:ind w:left="7344" w:hanging="360"/>
      </w:pPr>
      <w:rPr>
        <w:rFonts w:hint="default"/>
        <w:lang w:val="en-US" w:eastAsia="en-US" w:bidi="ar-SA"/>
      </w:rPr>
    </w:lvl>
    <w:lvl w:ilvl="8" w:tplc="7BFA9FEA">
      <w:numFmt w:val="bullet"/>
      <w:lvlText w:val="•"/>
      <w:lvlJc w:val="left"/>
      <w:pPr>
        <w:ind w:left="8136" w:hanging="360"/>
      </w:pPr>
      <w:rPr>
        <w:rFonts w:hint="default"/>
        <w:lang w:val="en-US" w:eastAsia="en-US" w:bidi="ar-SA"/>
      </w:rPr>
    </w:lvl>
  </w:abstractNum>
  <w:abstractNum w:abstractNumId="36" w15:restartNumberingAfterBreak="0">
    <w:nsid w:val="30B84746"/>
    <w:multiLevelType w:val="hybridMultilevel"/>
    <w:tmpl w:val="FBCC8630"/>
    <w:lvl w:ilvl="0" w:tplc="504604DC">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8E8ACF2E">
      <w:numFmt w:val="bullet"/>
      <w:lvlText w:val="•"/>
      <w:lvlJc w:val="left"/>
      <w:pPr>
        <w:ind w:left="2592" w:hanging="360"/>
      </w:pPr>
      <w:rPr>
        <w:rFonts w:hint="default"/>
        <w:lang w:val="en-US" w:eastAsia="en-US" w:bidi="ar-SA"/>
      </w:rPr>
    </w:lvl>
    <w:lvl w:ilvl="2" w:tplc="D6B44694">
      <w:numFmt w:val="bullet"/>
      <w:lvlText w:val="•"/>
      <w:lvlJc w:val="left"/>
      <w:pPr>
        <w:ind w:left="3384" w:hanging="360"/>
      </w:pPr>
      <w:rPr>
        <w:rFonts w:hint="default"/>
        <w:lang w:val="en-US" w:eastAsia="en-US" w:bidi="ar-SA"/>
      </w:rPr>
    </w:lvl>
    <w:lvl w:ilvl="3" w:tplc="2F5EB470">
      <w:numFmt w:val="bullet"/>
      <w:lvlText w:val="•"/>
      <w:lvlJc w:val="left"/>
      <w:pPr>
        <w:ind w:left="4176" w:hanging="360"/>
      </w:pPr>
      <w:rPr>
        <w:rFonts w:hint="default"/>
        <w:lang w:val="en-US" w:eastAsia="en-US" w:bidi="ar-SA"/>
      </w:rPr>
    </w:lvl>
    <w:lvl w:ilvl="4" w:tplc="AE50CBD0">
      <w:numFmt w:val="bullet"/>
      <w:lvlText w:val="•"/>
      <w:lvlJc w:val="left"/>
      <w:pPr>
        <w:ind w:left="4968" w:hanging="360"/>
      </w:pPr>
      <w:rPr>
        <w:rFonts w:hint="default"/>
        <w:lang w:val="en-US" w:eastAsia="en-US" w:bidi="ar-SA"/>
      </w:rPr>
    </w:lvl>
    <w:lvl w:ilvl="5" w:tplc="694E6854">
      <w:numFmt w:val="bullet"/>
      <w:lvlText w:val="•"/>
      <w:lvlJc w:val="left"/>
      <w:pPr>
        <w:ind w:left="5760" w:hanging="360"/>
      </w:pPr>
      <w:rPr>
        <w:rFonts w:hint="default"/>
        <w:lang w:val="en-US" w:eastAsia="en-US" w:bidi="ar-SA"/>
      </w:rPr>
    </w:lvl>
    <w:lvl w:ilvl="6" w:tplc="CBC02744">
      <w:numFmt w:val="bullet"/>
      <w:lvlText w:val="•"/>
      <w:lvlJc w:val="left"/>
      <w:pPr>
        <w:ind w:left="6552" w:hanging="360"/>
      </w:pPr>
      <w:rPr>
        <w:rFonts w:hint="default"/>
        <w:lang w:val="en-US" w:eastAsia="en-US" w:bidi="ar-SA"/>
      </w:rPr>
    </w:lvl>
    <w:lvl w:ilvl="7" w:tplc="E446D3E8">
      <w:numFmt w:val="bullet"/>
      <w:lvlText w:val="•"/>
      <w:lvlJc w:val="left"/>
      <w:pPr>
        <w:ind w:left="7344" w:hanging="360"/>
      </w:pPr>
      <w:rPr>
        <w:rFonts w:hint="default"/>
        <w:lang w:val="en-US" w:eastAsia="en-US" w:bidi="ar-SA"/>
      </w:rPr>
    </w:lvl>
    <w:lvl w:ilvl="8" w:tplc="0434A98E">
      <w:numFmt w:val="bullet"/>
      <w:lvlText w:val="•"/>
      <w:lvlJc w:val="left"/>
      <w:pPr>
        <w:ind w:left="8136" w:hanging="360"/>
      </w:pPr>
      <w:rPr>
        <w:rFonts w:hint="default"/>
        <w:lang w:val="en-US" w:eastAsia="en-US" w:bidi="ar-SA"/>
      </w:rPr>
    </w:lvl>
  </w:abstractNum>
  <w:abstractNum w:abstractNumId="37" w15:restartNumberingAfterBreak="0">
    <w:nsid w:val="313E5706"/>
    <w:multiLevelType w:val="hybridMultilevel"/>
    <w:tmpl w:val="89FE6AAC"/>
    <w:lvl w:ilvl="0" w:tplc="A4CA742C">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8E8ACF2E">
      <w:numFmt w:val="bullet"/>
      <w:lvlText w:val="•"/>
      <w:lvlJc w:val="left"/>
      <w:pPr>
        <w:ind w:left="2592" w:hanging="360"/>
      </w:pPr>
      <w:rPr>
        <w:rFonts w:hint="default"/>
        <w:lang w:val="en-US" w:eastAsia="en-US" w:bidi="ar-SA"/>
      </w:rPr>
    </w:lvl>
    <w:lvl w:ilvl="2" w:tplc="D6B44694">
      <w:numFmt w:val="bullet"/>
      <w:lvlText w:val="•"/>
      <w:lvlJc w:val="left"/>
      <w:pPr>
        <w:ind w:left="3384" w:hanging="360"/>
      </w:pPr>
      <w:rPr>
        <w:rFonts w:hint="default"/>
        <w:lang w:val="en-US" w:eastAsia="en-US" w:bidi="ar-SA"/>
      </w:rPr>
    </w:lvl>
    <w:lvl w:ilvl="3" w:tplc="2F5EB470">
      <w:numFmt w:val="bullet"/>
      <w:lvlText w:val="•"/>
      <w:lvlJc w:val="left"/>
      <w:pPr>
        <w:ind w:left="4176" w:hanging="360"/>
      </w:pPr>
      <w:rPr>
        <w:rFonts w:hint="default"/>
        <w:lang w:val="en-US" w:eastAsia="en-US" w:bidi="ar-SA"/>
      </w:rPr>
    </w:lvl>
    <w:lvl w:ilvl="4" w:tplc="AE50CBD0">
      <w:numFmt w:val="bullet"/>
      <w:lvlText w:val="•"/>
      <w:lvlJc w:val="left"/>
      <w:pPr>
        <w:ind w:left="4968" w:hanging="360"/>
      </w:pPr>
      <w:rPr>
        <w:rFonts w:hint="default"/>
        <w:lang w:val="en-US" w:eastAsia="en-US" w:bidi="ar-SA"/>
      </w:rPr>
    </w:lvl>
    <w:lvl w:ilvl="5" w:tplc="694E6854">
      <w:numFmt w:val="bullet"/>
      <w:lvlText w:val="•"/>
      <w:lvlJc w:val="left"/>
      <w:pPr>
        <w:ind w:left="5760" w:hanging="360"/>
      </w:pPr>
      <w:rPr>
        <w:rFonts w:hint="default"/>
        <w:lang w:val="en-US" w:eastAsia="en-US" w:bidi="ar-SA"/>
      </w:rPr>
    </w:lvl>
    <w:lvl w:ilvl="6" w:tplc="CBC02744">
      <w:numFmt w:val="bullet"/>
      <w:lvlText w:val="•"/>
      <w:lvlJc w:val="left"/>
      <w:pPr>
        <w:ind w:left="6552" w:hanging="360"/>
      </w:pPr>
      <w:rPr>
        <w:rFonts w:hint="default"/>
        <w:lang w:val="en-US" w:eastAsia="en-US" w:bidi="ar-SA"/>
      </w:rPr>
    </w:lvl>
    <w:lvl w:ilvl="7" w:tplc="E446D3E8">
      <w:numFmt w:val="bullet"/>
      <w:lvlText w:val="•"/>
      <w:lvlJc w:val="left"/>
      <w:pPr>
        <w:ind w:left="7344" w:hanging="360"/>
      </w:pPr>
      <w:rPr>
        <w:rFonts w:hint="default"/>
        <w:lang w:val="en-US" w:eastAsia="en-US" w:bidi="ar-SA"/>
      </w:rPr>
    </w:lvl>
    <w:lvl w:ilvl="8" w:tplc="0434A98E">
      <w:numFmt w:val="bullet"/>
      <w:lvlText w:val="•"/>
      <w:lvlJc w:val="left"/>
      <w:pPr>
        <w:ind w:left="8136" w:hanging="360"/>
      </w:pPr>
      <w:rPr>
        <w:rFonts w:hint="default"/>
        <w:lang w:val="en-US" w:eastAsia="en-US" w:bidi="ar-SA"/>
      </w:rPr>
    </w:lvl>
  </w:abstractNum>
  <w:abstractNum w:abstractNumId="38" w15:restartNumberingAfterBreak="0">
    <w:nsid w:val="31FE2A14"/>
    <w:multiLevelType w:val="hybridMultilevel"/>
    <w:tmpl w:val="7DE64838"/>
    <w:lvl w:ilvl="0" w:tplc="23C6A912">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A48AE760">
      <w:numFmt w:val="bullet"/>
      <w:lvlText w:val="•"/>
      <w:lvlJc w:val="left"/>
      <w:pPr>
        <w:ind w:left="2592" w:hanging="360"/>
      </w:pPr>
      <w:rPr>
        <w:rFonts w:hint="default"/>
        <w:lang w:val="en-US" w:eastAsia="en-US" w:bidi="ar-SA"/>
      </w:rPr>
    </w:lvl>
    <w:lvl w:ilvl="2" w:tplc="D77AEBB8">
      <w:numFmt w:val="bullet"/>
      <w:lvlText w:val="•"/>
      <w:lvlJc w:val="left"/>
      <w:pPr>
        <w:ind w:left="3384" w:hanging="360"/>
      </w:pPr>
      <w:rPr>
        <w:rFonts w:hint="default"/>
        <w:lang w:val="en-US" w:eastAsia="en-US" w:bidi="ar-SA"/>
      </w:rPr>
    </w:lvl>
    <w:lvl w:ilvl="3" w:tplc="971CB4A2">
      <w:numFmt w:val="bullet"/>
      <w:lvlText w:val="•"/>
      <w:lvlJc w:val="left"/>
      <w:pPr>
        <w:ind w:left="4176" w:hanging="360"/>
      </w:pPr>
      <w:rPr>
        <w:rFonts w:hint="default"/>
        <w:lang w:val="en-US" w:eastAsia="en-US" w:bidi="ar-SA"/>
      </w:rPr>
    </w:lvl>
    <w:lvl w:ilvl="4" w:tplc="4A7CFD72">
      <w:numFmt w:val="bullet"/>
      <w:lvlText w:val="•"/>
      <w:lvlJc w:val="left"/>
      <w:pPr>
        <w:ind w:left="4968" w:hanging="360"/>
      </w:pPr>
      <w:rPr>
        <w:rFonts w:hint="default"/>
        <w:lang w:val="en-US" w:eastAsia="en-US" w:bidi="ar-SA"/>
      </w:rPr>
    </w:lvl>
    <w:lvl w:ilvl="5" w:tplc="B5E83BAA">
      <w:numFmt w:val="bullet"/>
      <w:lvlText w:val="•"/>
      <w:lvlJc w:val="left"/>
      <w:pPr>
        <w:ind w:left="5760" w:hanging="360"/>
      </w:pPr>
      <w:rPr>
        <w:rFonts w:hint="default"/>
        <w:lang w:val="en-US" w:eastAsia="en-US" w:bidi="ar-SA"/>
      </w:rPr>
    </w:lvl>
    <w:lvl w:ilvl="6" w:tplc="786EAA52">
      <w:numFmt w:val="bullet"/>
      <w:lvlText w:val="•"/>
      <w:lvlJc w:val="left"/>
      <w:pPr>
        <w:ind w:left="6552" w:hanging="360"/>
      </w:pPr>
      <w:rPr>
        <w:rFonts w:hint="default"/>
        <w:lang w:val="en-US" w:eastAsia="en-US" w:bidi="ar-SA"/>
      </w:rPr>
    </w:lvl>
    <w:lvl w:ilvl="7" w:tplc="91609952">
      <w:numFmt w:val="bullet"/>
      <w:lvlText w:val="•"/>
      <w:lvlJc w:val="left"/>
      <w:pPr>
        <w:ind w:left="7344" w:hanging="360"/>
      </w:pPr>
      <w:rPr>
        <w:rFonts w:hint="default"/>
        <w:lang w:val="en-US" w:eastAsia="en-US" w:bidi="ar-SA"/>
      </w:rPr>
    </w:lvl>
    <w:lvl w:ilvl="8" w:tplc="7B6C7ED6">
      <w:numFmt w:val="bullet"/>
      <w:lvlText w:val="•"/>
      <w:lvlJc w:val="left"/>
      <w:pPr>
        <w:ind w:left="8136" w:hanging="360"/>
      </w:pPr>
      <w:rPr>
        <w:rFonts w:hint="default"/>
        <w:lang w:val="en-US" w:eastAsia="en-US" w:bidi="ar-SA"/>
      </w:rPr>
    </w:lvl>
  </w:abstractNum>
  <w:abstractNum w:abstractNumId="39"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0" w15:restartNumberingAfterBreak="0">
    <w:nsid w:val="3323002D"/>
    <w:multiLevelType w:val="hybridMultilevel"/>
    <w:tmpl w:val="378662F4"/>
    <w:lvl w:ilvl="0" w:tplc="CAA4778E">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1846AAAE">
      <w:numFmt w:val="bullet"/>
      <w:lvlText w:val="•"/>
      <w:lvlJc w:val="left"/>
      <w:pPr>
        <w:ind w:left="2592" w:hanging="360"/>
      </w:pPr>
      <w:rPr>
        <w:rFonts w:hint="default"/>
        <w:lang w:val="en-US" w:eastAsia="en-US" w:bidi="ar-SA"/>
      </w:rPr>
    </w:lvl>
    <w:lvl w:ilvl="2" w:tplc="6F72C608">
      <w:numFmt w:val="bullet"/>
      <w:lvlText w:val="•"/>
      <w:lvlJc w:val="left"/>
      <w:pPr>
        <w:ind w:left="3384" w:hanging="360"/>
      </w:pPr>
      <w:rPr>
        <w:rFonts w:hint="default"/>
        <w:lang w:val="en-US" w:eastAsia="en-US" w:bidi="ar-SA"/>
      </w:rPr>
    </w:lvl>
    <w:lvl w:ilvl="3" w:tplc="AE9C012A">
      <w:numFmt w:val="bullet"/>
      <w:lvlText w:val="•"/>
      <w:lvlJc w:val="left"/>
      <w:pPr>
        <w:ind w:left="4176" w:hanging="360"/>
      </w:pPr>
      <w:rPr>
        <w:rFonts w:hint="default"/>
        <w:lang w:val="en-US" w:eastAsia="en-US" w:bidi="ar-SA"/>
      </w:rPr>
    </w:lvl>
    <w:lvl w:ilvl="4" w:tplc="E5EE9B1A">
      <w:numFmt w:val="bullet"/>
      <w:lvlText w:val="•"/>
      <w:lvlJc w:val="left"/>
      <w:pPr>
        <w:ind w:left="4968" w:hanging="360"/>
      </w:pPr>
      <w:rPr>
        <w:rFonts w:hint="default"/>
        <w:lang w:val="en-US" w:eastAsia="en-US" w:bidi="ar-SA"/>
      </w:rPr>
    </w:lvl>
    <w:lvl w:ilvl="5" w:tplc="B9824E96">
      <w:numFmt w:val="bullet"/>
      <w:lvlText w:val="•"/>
      <w:lvlJc w:val="left"/>
      <w:pPr>
        <w:ind w:left="5760" w:hanging="360"/>
      </w:pPr>
      <w:rPr>
        <w:rFonts w:hint="default"/>
        <w:lang w:val="en-US" w:eastAsia="en-US" w:bidi="ar-SA"/>
      </w:rPr>
    </w:lvl>
    <w:lvl w:ilvl="6" w:tplc="5D804A64">
      <w:numFmt w:val="bullet"/>
      <w:lvlText w:val="•"/>
      <w:lvlJc w:val="left"/>
      <w:pPr>
        <w:ind w:left="6552" w:hanging="360"/>
      </w:pPr>
      <w:rPr>
        <w:rFonts w:hint="default"/>
        <w:lang w:val="en-US" w:eastAsia="en-US" w:bidi="ar-SA"/>
      </w:rPr>
    </w:lvl>
    <w:lvl w:ilvl="7" w:tplc="73CE2C74">
      <w:numFmt w:val="bullet"/>
      <w:lvlText w:val="•"/>
      <w:lvlJc w:val="left"/>
      <w:pPr>
        <w:ind w:left="7344" w:hanging="360"/>
      </w:pPr>
      <w:rPr>
        <w:rFonts w:hint="default"/>
        <w:lang w:val="en-US" w:eastAsia="en-US" w:bidi="ar-SA"/>
      </w:rPr>
    </w:lvl>
    <w:lvl w:ilvl="8" w:tplc="D580451A">
      <w:numFmt w:val="bullet"/>
      <w:lvlText w:val="•"/>
      <w:lvlJc w:val="left"/>
      <w:pPr>
        <w:ind w:left="8136" w:hanging="360"/>
      </w:pPr>
      <w:rPr>
        <w:rFonts w:hint="default"/>
        <w:lang w:val="en-US" w:eastAsia="en-US" w:bidi="ar-SA"/>
      </w:rPr>
    </w:lvl>
  </w:abstractNum>
  <w:abstractNum w:abstractNumId="41" w15:restartNumberingAfterBreak="0">
    <w:nsid w:val="338D6B37"/>
    <w:multiLevelType w:val="hybridMultilevel"/>
    <w:tmpl w:val="444A4ED0"/>
    <w:lvl w:ilvl="0" w:tplc="F36E8B0C">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A776051A">
      <w:numFmt w:val="bullet"/>
      <w:lvlText w:val="•"/>
      <w:lvlJc w:val="left"/>
      <w:pPr>
        <w:ind w:left="2592" w:hanging="360"/>
      </w:pPr>
      <w:rPr>
        <w:rFonts w:hint="default"/>
        <w:lang w:val="en-US" w:eastAsia="en-US" w:bidi="ar-SA"/>
      </w:rPr>
    </w:lvl>
    <w:lvl w:ilvl="2" w:tplc="351836CC">
      <w:numFmt w:val="bullet"/>
      <w:lvlText w:val="•"/>
      <w:lvlJc w:val="left"/>
      <w:pPr>
        <w:ind w:left="3384" w:hanging="360"/>
      </w:pPr>
      <w:rPr>
        <w:rFonts w:hint="default"/>
        <w:lang w:val="en-US" w:eastAsia="en-US" w:bidi="ar-SA"/>
      </w:rPr>
    </w:lvl>
    <w:lvl w:ilvl="3" w:tplc="9794769A">
      <w:numFmt w:val="bullet"/>
      <w:lvlText w:val="•"/>
      <w:lvlJc w:val="left"/>
      <w:pPr>
        <w:ind w:left="4176" w:hanging="360"/>
      </w:pPr>
      <w:rPr>
        <w:rFonts w:hint="default"/>
        <w:lang w:val="en-US" w:eastAsia="en-US" w:bidi="ar-SA"/>
      </w:rPr>
    </w:lvl>
    <w:lvl w:ilvl="4" w:tplc="5B6A842E">
      <w:numFmt w:val="bullet"/>
      <w:lvlText w:val="•"/>
      <w:lvlJc w:val="left"/>
      <w:pPr>
        <w:ind w:left="4968" w:hanging="360"/>
      </w:pPr>
      <w:rPr>
        <w:rFonts w:hint="default"/>
        <w:lang w:val="en-US" w:eastAsia="en-US" w:bidi="ar-SA"/>
      </w:rPr>
    </w:lvl>
    <w:lvl w:ilvl="5" w:tplc="474A535A">
      <w:numFmt w:val="bullet"/>
      <w:lvlText w:val="•"/>
      <w:lvlJc w:val="left"/>
      <w:pPr>
        <w:ind w:left="5760" w:hanging="360"/>
      </w:pPr>
      <w:rPr>
        <w:rFonts w:hint="default"/>
        <w:lang w:val="en-US" w:eastAsia="en-US" w:bidi="ar-SA"/>
      </w:rPr>
    </w:lvl>
    <w:lvl w:ilvl="6" w:tplc="FAF2C148">
      <w:numFmt w:val="bullet"/>
      <w:lvlText w:val="•"/>
      <w:lvlJc w:val="left"/>
      <w:pPr>
        <w:ind w:left="6552" w:hanging="360"/>
      </w:pPr>
      <w:rPr>
        <w:rFonts w:hint="default"/>
        <w:lang w:val="en-US" w:eastAsia="en-US" w:bidi="ar-SA"/>
      </w:rPr>
    </w:lvl>
    <w:lvl w:ilvl="7" w:tplc="9FCE1074">
      <w:numFmt w:val="bullet"/>
      <w:lvlText w:val="•"/>
      <w:lvlJc w:val="left"/>
      <w:pPr>
        <w:ind w:left="7344" w:hanging="360"/>
      </w:pPr>
      <w:rPr>
        <w:rFonts w:hint="default"/>
        <w:lang w:val="en-US" w:eastAsia="en-US" w:bidi="ar-SA"/>
      </w:rPr>
    </w:lvl>
    <w:lvl w:ilvl="8" w:tplc="9EB04212">
      <w:numFmt w:val="bullet"/>
      <w:lvlText w:val="•"/>
      <w:lvlJc w:val="left"/>
      <w:pPr>
        <w:ind w:left="8136" w:hanging="360"/>
      </w:pPr>
      <w:rPr>
        <w:rFonts w:hint="default"/>
        <w:lang w:val="en-US" w:eastAsia="en-US" w:bidi="ar-SA"/>
      </w:rPr>
    </w:lvl>
  </w:abstractNum>
  <w:abstractNum w:abstractNumId="42" w15:restartNumberingAfterBreak="0">
    <w:nsid w:val="34DF114A"/>
    <w:multiLevelType w:val="hybridMultilevel"/>
    <w:tmpl w:val="C75CC798"/>
    <w:lvl w:ilvl="0" w:tplc="886C0D88">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1998377A">
      <w:numFmt w:val="bullet"/>
      <w:lvlText w:val="•"/>
      <w:lvlJc w:val="left"/>
      <w:pPr>
        <w:ind w:left="2592" w:hanging="360"/>
      </w:pPr>
      <w:rPr>
        <w:rFonts w:hint="default"/>
        <w:lang w:val="en-US" w:eastAsia="en-US" w:bidi="ar-SA"/>
      </w:rPr>
    </w:lvl>
    <w:lvl w:ilvl="2" w:tplc="9D44B0D6">
      <w:numFmt w:val="bullet"/>
      <w:lvlText w:val="•"/>
      <w:lvlJc w:val="left"/>
      <w:pPr>
        <w:ind w:left="3384" w:hanging="360"/>
      </w:pPr>
      <w:rPr>
        <w:rFonts w:hint="default"/>
        <w:lang w:val="en-US" w:eastAsia="en-US" w:bidi="ar-SA"/>
      </w:rPr>
    </w:lvl>
    <w:lvl w:ilvl="3" w:tplc="9A4CCC00">
      <w:numFmt w:val="bullet"/>
      <w:lvlText w:val="•"/>
      <w:lvlJc w:val="left"/>
      <w:pPr>
        <w:ind w:left="4176" w:hanging="360"/>
      </w:pPr>
      <w:rPr>
        <w:rFonts w:hint="default"/>
        <w:lang w:val="en-US" w:eastAsia="en-US" w:bidi="ar-SA"/>
      </w:rPr>
    </w:lvl>
    <w:lvl w:ilvl="4" w:tplc="98F45926">
      <w:numFmt w:val="bullet"/>
      <w:lvlText w:val="•"/>
      <w:lvlJc w:val="left"/>
      <w:pPr>
        <w:ind w:left="4968" w:hanging="360"/>
      </w:pPr>
      <w:rPr>
        <w:rFonts w:hint="default"/>
        <w:lang w:val="en-US" w:eastAsia="en-US" w:bidi="ar-SA"/>
      </w:rPr>
    </w:lvl>
    <w:lvl w:ilvl="5" w:tplc="8BBC1AB0">
      <w:numFmt w:val="bullet"/>
      <w:lvlText w:val="•"/>
      <w:lvlJc w:val="left"/>
      <w:pPr>
        <w:ind w:left="5760" w:hanging="360"/>
      </w:pPr>
      <w:rPr>
        <w:rFonts w:hint="default"/>
        <w:lang w:val="en-US" w:eastAsia="en-US" w:bidi="ar-SA"/>
      </w:rPr>
    </w:lvl>
    <w:lvl w:ilvl="6" w:tplc="1DA0CE98">
      <w:numFmt w:val="bullet"/>
      <w:lvlText w:val="•"/>
      <w:lvlJc w:val="left"/>
      <w:pPr>
        <w:ind w:left="6552" w:hanging="360"/>
      </w:pPr>
      <w:rPr>
        <w:rFonts w:hint="default"/>
        <w:lang w:val="en-US" w:eastAsia="en-US" w:bidi="ar-SA"/>
      </w:rPr>
    </w:lvl>
    <w:lvl w:ilvl="7" w:tplc="2FECD19A">
      <w:numFmt w:val="bullet"/>
      <w:lvlText w:val="•"/>
      <w:lvlJc w:val="left"/>
      <w:pPr>
        <w:ind w:left="7344" w:hanging="360"/>
      </w:pPr>
      <w:rPr>
        <w:rFonts w:hint="default"/>
        <w:lang w:val="en-US" w:eastAsia="en-US" w:bidi="ar-SA"/>
      </w:rPr>
    </w:lvl>
    <w:lvl w:ilvl="8" w:tplc="9170ED74">
      <w:numFmt w:val="bullet"/>
      <w:lvlText w:val="•"/>
      <w:lvlJc w:val="left"/>
      <w:pPr>
        <w:ind w:left="8136" w:hanging="360"/>
      </w:pPr>
      <w:rPr>
        <w:rFonts w:hint="default"/>
        <w:lang w:val="en-US" w:eastAsia="en-US" w:bidi="ar-SA"/>
      </w:rPr>
    </w:lvl>
  </w:abstractNum>
  <w:abstractNum w:abstractNumId="43" w15:restartNumberingAfterBreak="0">
    <w:nsid w:val="352C2087"/>
    <w:multiLevelType w:val="hybridMultilevel"/>
    <w:tmpl w:val="244CD5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386D73CE"/>
    <w:multiLevelType w:val="hybridMultilevel"/>
    <w:tmpl w:val="1800101A"/>
    <w:lvl w:ilvl="0" w:tplc="0C5A32B8">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8BFCADBA">
      <w:numFmt w:val="bullet"/>
      <w:lvlText w:val="•"/>
      <w:lvlJc w:val="left"/>
      <w:pPr>
        <w:ind w:left="2592" w:hanging="360"/>
      </w:pPr>
      <w:rPr>
        <w:rFonts w:hint="default"/>
        <w:lang w:val="en-US" w:eastAsia="en-US" w:bidi="ar-SA"/>
      </w:rPr>
    </w:lvl>
    <w:lvl w:ilvl="2" w:tplc="6BD67DEA">
      <w:numFmt w:val="bullet"/>
      <w:lvlText w:val="•"/>
      <w:lvlJc w:val="left"/>
      <w:pPr>
        <w:ind w:left="3384" w:hanging="360"/>
      </w:pPr>
      <w:rPr>
        <w:rFonts w:hint="default"/>
        <w:lang w:val="en-US" w:eastAsia="en-US" w:bidi="ar-SA"/>
      </w:rPr>
    </w:lvl>
    <w:lvl w:ilvl="3" w:tplc="F1F026C6">
      <w:numFmt w:val="bullet"/>
      <w:lvlText w:val="•"/>
      <w:lvlJc w:val="left"/>
      <w:pPr>
        <w:ind w:left="4176" w:hanging="360"/>
      </w:pPr>
      <w:rPr>
        <w:rFonts w:hint="default"/>
        <w:lang w:val="en-US" w:eastAsia="en-US" w:bidi="ar-SA"/>
      </w:rPr>
    </w:lvl>
    <w:lvl w:ilvl="4" w:tplc="016AB7B0">
      <w:numFmt w:val="bullet"/>
      <w:lvlText w:val="•"/>
      <w:lvlJc w:val="left"/>
      <w:pPr>
        <w:ind w:left="4968" w:hanging="360"/>
      </w:pPr>
      <w:rPr>
        <w:rFonts w:hint="default"/>
        <w:lang w:val="en-US" w:eastAsia="en-US" w:bidi="ar-SA"/>
      </w:rPr>
    </w:lvl>
    <w:lvl w:ilvl="5" w:tplc="6BCE1894">
      <w:numFmt w:val="bullet"/>
      <w:lvlText w:val="•"/>
      <w:lvlJc w:val="left"/>
      <w:pPr>
        <w:ind w:left="5760" w:hanging="360"/>
      </w:pPr>
      <w:rPr>
        <w:rFonts w:hint="default"/>
        <w:lang w:val="en-US" w:eastAsia="en-US" w:bidi="ar-SA"/>
      </w:rPr>
    </w:lvl>
    <w:lvl w:ilvl="6" w:tplc="5316CBD0">
      <w:numFmt w:val="bullet"/>
      <w:lvlText w:val="•"/>
      <w:lvlJc w:val="left"/>
      <w:pPr>
        <w:ind w:left="6552" w:hanging="360"/>
      </w:pPr>
      <w:rPr>
        <w:rFonts w:hint="default"/>
        <w:lang w:val="en-US" w:eastAsia="en-US" w:bidi="ar-SA"/>
      </w:rPr>
    </w:lvl>
    <w:lvl w:ilvl="7" w:tplc="76BA4856">
      <w:numFmt w:val="bullet"/>
      <w:lvlText w:val="•"/>
      <w:lvlJc w:val="left"/>
      <w:pPr>
        <w:ind w:left="7344" w:hanging="360"/>
      </w:pPr>
      <w:rPr>
        <w:rFonts w:hint="default"/>
        <w:lang w:val="en-US" w:eastAsia="en-US" w:bidi="ar-SA"/>
      </w:rPr>
    </w:lvl>
    <w:lvl w:ilvl="8" w:tplc="69263B68">
      <w:numFmt w:val="bullet"/>
      <w:lvlText w:val="•"/>
      <w:lvlJc w:val="left"/>
      <w:pPr>
        <w:ind w:left="8136" w:hanging="360"/>
      </w:pPr>
      <w:rPr>
        <w:rFonts w:hint="default"/>
        <w:lang w:val="en-US" w:eastAsia="en-US" w:bidi="ar-SA"/>
      </w:rPr>
    </w:lvl>
  </w:abstractNum>
  <w:abstractNum w:abstractNumId="45" w15:restartNumberingAfterBreak="0">
    <w:nsid w:val="3D482839"/>
    <w:multiLevelType w:val="hybridMultilevel"/>
    <w:tmpl w:val="F52667B0"/>
    <w:lvl w:ilvl="0" w:tplc="45EA90A6">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BA8E72F4">
      <w:numFmt w:val="bullet"/>
      <w:lvlText w:val="•"/>
      <w:lvlJc w:val="left"/>
      <w:pPr>
        <w:ind w:left="2592" w:hanging="360"/>
      </w:pPr>
      <w:rPr>
        <w:rFonts w:hint="default"/>
        <w:lang w:val="en-US" w:eastAsia="en-US" w:bidi="ar-SA"/>
      </w:rPr>
    </w:lvl>
    <w:lvl w:ilvl="2" w:tplc="574A0E48">
      <w:numFmt w:val="bullet"/>
      <w:lvlText w:val="•"/>
      <w:lvlJc w:val="left"/>
      <w:pPr>
        <w:ind w:left="3384" w:hanging="360"/>
      </w:pPr>
      <w:rPr>
        <w:rFonts w:hint="default"/>
        <w:lang w:val="en-US" w:eastAsia="en-US" w:bidi="ar-SA"/>
      </w:rPr>
    </w:lvl>
    <w:lvl w:ilvl="3" w:tplc="41A257F0">
      <w:numFmt w:val="bullet"/>
      <w:lvlText w:val="•"/>
      <w:lvlJc w:val="left"/>
      <w:pPr>
        <w:ind w:left="4176" w:hanging="360"/>
      </w:pPr>
      <w:rPr>
        <w:rFonts w:hint="default"/>
        <w:lang w:val="en-US" w:eastAsia="en-US" w:bidi="ar-SA"/>
      </w:rPr>
    </w:lvl>
    <w:lvl w:ilvl="4" w:tplc="1E04D348">
      <w:numFmt w:val="bullet"/>
      <w:lvlText w:val="•"/>
      <w:lvlJc w:val="left"/>
      <w:pPr>
        <w:ind w:left="4968" w:hanging="360"/>
      </w:pPr>
      <w:rPr>
        <w:rFonts w:hint="default"/>
        <w:lang w:val="en-US" w:eastAsia="en-US" w:bidi="ar-SA"/>
      </w:rPr>
    </w:lvl>
    <w:lvl w:ilvl="5" w:tplc="F1DC0976">
      <w:numFmt w:val="bullet"/>
      <w:lvlText w:val="•"/>
      <w:lvlJc w:val="left"/>
      <w:pPr>
        <w:ind w:left="5760" w:hanging="360"/>
      </w:pPr>
      <w:rPr>
        <w:rFonts w:hint="default"/>
        <w:lang w:val="en-US" w:eastAsia="en-US" w:bidi="ar-SA"/>
      </w:rPr>
    </w:lvl>
    <w:lvl w:ilvl="6" w:tplc="4C0859B0">
      <w:numFmt w:val="bullet"/>
      <w:lvlText w:val="•"/>
      <w:lvlJc w:val="left"/>
      <w:pPr>
        <w:ind w:left="6552" w:hanging="360"/>
      </w:pPr>
      <w:rPr>
        <w:rFonts w:hint="default"/>
        <w:lang w:val="en-US" w:eastAsia="en-US" w:bidi="ar-SA"/>
      </w:rPr>
    </w:lvl>
    <w:lvl w:ilvl="7" w:tplc="40D4876C">
      <w:numFmt w:val="bullet"/>
      <w:lvlText w:val="•"/>
      <w:lvlJc w:val="left"/>
      <w:pPr>
        <w:ind w:left="7344" w:hanging="360"/>
      </w:pPr>
      <w:rPr>
        <w:rFonts w:hint="default"/>
        <w:lang w:val="en-US" w:eastAsia="en-US" w:bidi="ar-SA"/>
      </w:rPr>
    </w:lvl>
    <w:lvl w:ilvl="8" w:tplc="CF966D96">
      <w:numFmt w:val="bullet"/>
      <w:lvlText w:val="•"/>
      <w:lvlJc w:val="left"/>
      <w:pPr>
        <w:ind w:left="8136" w:hanging="360"/>
      </w:pPr>
      <w:rPr>
        <w:rFonts w:hint="default"/>
        <w:lang w:val="en-US" w:eastAsia="en-US" w:bidi="ar-SA"/>
      </w:rPr>
    </w:lvl>
  </w:abstractNum>
  <w:abstractNum w:abstractNumId="46" w15:restartNumberingAfterBreak="0">
    <w:nsid w:val="3D6F04B5"/>
    <w:multiLevelType w:val="hybridMultilevel"/>
    <w:tmpl w:val="EDFEC34E"/>
    <w:lvl w:ilvl="0" w:tplc="051096C8">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BBE24B50">
      <w:numFmt w:val="bullet"/>
      <w:lvlText w:val="•"/>
      <w:lvlJc w:val="left"/>
      <w:pPr>
        <w:ind w:left="2592" w:hanging="360"/>
      </w:pPr>
      <w:rPr>
        <w:rFonts w:hint="default"/>
        <w:lang w:val="en-US" w:eastAsia="en-US" w:bidi="ar-SA"/>
      </w:rPr>
    </w:lvl>
    <w:lvl w:ilvl="2" w:tplc="B97C824E">
      <w:numFmt w:val="bullet"/>
      <w:lvlText w:val="•"/>
      <w:lvlJc w:val="left"/>
      <w:pPr>
        <w:ind w:left="3384" w:hanging="360"/>
      </w:pPr>
      <w:rPr>
        <w:rFonts w:hint="default"/>
        <w:lang w:val="en-US" w:eastAsia="en-US" w:bidi="ar-SA"/>
      </w:rPr>
    </w:lvl>
    <w:lvl w:ilvl="3" w:tplc="5FA0D862">
      <w:numFmt w:val="bullet"/>
      <w:lvlText w:val="•"/>
      <w:lvlJc w:val="left"/>
      <w:pPr>
        <w:ind w:left="4176" w:hanging="360"/>
      </w:pPr>
      <w:rPr>
        <w:rFonts w:hint="default"/>
        <w:lang w:val="en-US" w:eastAsia="en-US" w:bidi="ar-SA"/>
      </w:rPr>
    </w:lvl>
    <w:lvl w:ilvl="4" w:tplc="CB28623E">
      <w:numFmt w:val="bullet"/>
      <w:lvlText w:val="•"/>
      <w:lvlJc w:val="left"/>
      <w:pPr>
        <w:ind w:left="4968" w:hanging="360"/>
      </w:pPr>
      <w:rPr>
        <w:rFonts w:hint="default"/>
        <w:lang w:val="en-US" w:eastAsia="en-US" w:bidi="ar-SA"/>
      </w:rPr>
    </w:lvl>
    <w:lvl w:ilvl="5" w:tplc="75301D00">
      <w:numFmt w:val="bullet"/>
      <w:lvlText w:val="•"/>
      <w:lvlJc w:val="left"/>
      <w:pPr>
        <w:ind w:left="5760" w:hanging="360"/>
      </w:pPr>
      <w:rPr>
        <w:rFonts w:hint="default"/>
        <w:lang w:val="en-US" w:eastAsia="en-US" w:bidi="ar-SA"/>
      </w:rPr>
    </w:lvl>
    <w:lvl w:ilvl="6" w:tplc="1130A478">
      <w:numFmt w:val="bullet"/>
      <w:lvlText w:val="•"/>
      <w:lvlJc w:val="left"/>
      <w:pPr>
        <w:ind w:left="6552" w:hanging="360"/>
      </w:pPr>
      <w:rPr>
        <w:rFonts w:hint="default"/>
        <w:lang w:val="en-US" w:eastAsia="en-US" w:bidi="ar-SA"/>
      </w:rPr>
    </w:lvl>
    <w:lvl w:ilvl="7" w:tplc="2D02EDCC">
      <w:numFmt w:val="bullet"/>
      <w:lvlText w:val="•"/>
      <w:lvlJc w:val="left"/>
      <w:pPr>
        <w:ind w:left="7344" w:hanging="360"/>
      </w:pPr>
      <w:rPr>
        <w:rFonts w:hint="default"/>
        <w:lang w:val="en-US" w:eastAsia="en-US" w:bidi="ar-SA"/>
      </w:rPr>
    </w:lvl>
    <w:lvl w:ilvl="8" w:tplc="55EE1D76">
      <w:numFmt w:val="bullet"/>
      <w:lvlText w:val="•"/>
      <w:lvlJc w:val="left"/>
      <w:pPr>
        <w:ind w:left="8136" w:hanging="360"/>
      </w:pPr>
      <w:rPr>
        <w:rFonts w:hint="default"/>
        <w:lang w:val="en-US" w:eastAsia="en-US" w:bidi="ar-SA"/>
      </w:rPr>
    </w:lvl>
  </w:abstractNum>
  <w:abstractNum w:abstractNumId="47" w15:restartNumberingAfterBreak="0">
    <w:nsid w:val="3DE24DA6"/>
    <w:multiLevelType w:val="hybridMultilevel"/>
    <w:tmpl w:val="580643B8"/>
    <w:lvl w:ilvl="0" w:tplc="72C45614">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5190841A">
      <w:numFmt w:val="bullet"/>
      <w:lvlText w:val="•"/>
      <w:lvlJc w:val="left"/>
      <w:pPr>
        <w:ind w:left="2592" w:hanging="360"/>
      </w:pPr>
      <w:rPr>
        <w:rFonts w:hint="default"/>
        <w:lang w:val="en-US" w:eastAsia="en-US" w:bidi="ar-SA"/>
      </w:rPr>
    </w:lvl>
    <w:lvl w:ilvl="2" w:tplc="710A1342">
      <w:numFmt w:val="bullet"/>
      <w:lvlText w:val="•"/>
      <w:lvlJc w:val="left"/>
      <w:pPr>
        <w:ind w:left="3384" w:hanging="360"/>
      </w:pPr>
      <w:rPr>
        <w:rFonts w:hint="default"/>
        <w:lang w:val="en-US" w:eastAsia="en-US" w:bidi="ar-SA"/>
      </w:rPr>
    </w:lvl>
    <w:lvl w:ilvl="3" w:tplc="3926B172">
      <w:numFmt w:val="bullet"/>
      <w:lvlText w:val="•"/>
      <w:lvlJc w:val="left"/>
      <w:pPr>
        <w:ind w:left="4176" w:hanging="360"/>
      </w:pPr>
      <w:rPr>
        <w:rFonts w:hint="default"/>
        <w:lang w:val="en-US" w:eastAsia="en-US" w:bidi="ar-SA"/>
      </w:rPr>
    </w:lvl>
    <w:lvl w:ilvl="4" w:tplc="E9A0538A">
      <w:numFmt w:val="bullet"/>
      <w:lvlText w:val="•"/>
      <w:lvlJc w:val="left"/>
      <w:pPr>
        <w:ind w:left="4968" w:hanging="360"/>
      </w:pPr>
      <w:rPr>
        <w:rFonts w:hint="default"/>
        <w:lang w:val="en-US" w:eastAsia="en-US" w:bidi="ar-SA"/>
      </w:rPr>
    </w:lvl>
    <w:lvl w:ilvl="5" w:tplc="3A42721E">
      <w:numFmt w:val="bullet"/>
      <w:lvlText w:val="•"/>
      <w:lvlJc w:val="left"/>
      <w:pPr>
        <w:ind w:left="5760" w:hanging="360"/>
      </w:pPr>
      <w:rPr>
        <w:rFonts w:hint="default"/>
        <w:lang w:val="en-US" w:eastAsia="en-US" w:bidi="ar-SA"/>
      </w:rPr>
    </w:lvl>
    <w:lvl w:ilvl="6" w:tplc="6D5CCC76">
      <w:numFmt w:val="bullet"/>
      <w:lvlText w:val="•"/>
      <w:lvlJc w:val="left"/>
      <w:pPr>
        <w:ind w:left="6552" w:hanging="360"/>
      </w:pPr>
      <w:rPr>
        <w:rFonts w:hint="default"/>
        <w:lang w:val="en-US" w:eastAsia="en-US" w:bidi="ar-SA"/>
      </w:rPr>
    </w:lvl>
    <w:lvl w:ilvl="7" w:tplc="5DE6D50C">
      <w:numFmt w:val="bullet"/>
      <w:lvlText w:val="•"/>
      <w:lvlJc w:val="left"/>
      <w:pPr>
        <w:ind w:left="7344" w:hanging="360"/>
      </w:pPr>
      <w:rPr>
        <w:rFonts w:hint="default"/>
        <w:lang w:val="en-US" w:eastAsia="en-US" w:bidi="ar-SA"/>
      </w:rPr>
    </w:lvl>
    <w:lvl w:ilvl="8" w:tplc="B21A24EE">
      <w:numFmt w:val="bullet"/>
      <w:lvlText w:val="•"/>
      <w:lvlJc w:val="left"/>
      <w:pPr>
        <w:ind w:left="8136" w:hanging="360"/>
      </w:pPr>
      <w:rPr>
        <w:rFonts w:hint="default"/>
        <w:lang w:val="en-US" w:eastAsia="en-US" w:bidi="ar-SA"/>
      </w:rPr>
    </w:lvl>
  </w:abstractNum>
  <w:abstractNum w:abstractNumId="48" w15:restartNumberingAfterBreak="0">
    <w:nsid w:val="43166C46"/>
    <w:multiLevelType w:val="hybridMultilevel"/>
    <w:tmpl w:val="710669F2"/>
    <w:lvl w:ilvl="0" w:tplc="C812F09C">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8E8ACF2E">
      <w:numFmt w:val="bullet"/>
      <w:lvlText w:val="•"/>
      <w:lvlJc w:val="left"/>
      <w:pPr>
        <w:ind w:left="2592" w:hanging="360"/>
      </w:pPr>
      <w:rPr>
        <w:rFonts w:hint="default"/>
        <w:lang w:val="en-US" w:eastAsia="en-US" w:bidi="ar-SA"/>
      </w:rPr>
    </w:lvl>
    <w:lvl w:ilvl="2" w:tplc="D6B44694">
      <w:numFmt w:val="bullet"/>
      <w:lvlText w:val="•"/>
      <w:lvlJc w:val="left"/>
      <w:pPr>
        <w:ind w:left="3384" w:hanging="360"/>
      </w:pPr>
      <w:rPr>
        <w:rFonts w:hint="default"/>
        <w:lang w:val="en-US" w:eastAsia="en-US" w:bidi="ar-SA"/>
      </w:rPr>
    </w:lvl>
    <w:lvl w:ilvl="3" w:tplc="2F5EB470">
      <w:numFmt w:val="bullet"/>
      <w:lvlText w:val="•"/>
      <w:lvlJc w:val="left"/>
      <w:pPr>
        <w:ind w:left="4176" w:hanging="360"/>
      </w:pPr>
      <w:rPr>
        <w:rFonts w:hint="default"/>
        <w:lang w:val="en-US" w:eastAsia="en-US" w:bidi="ar-SA"/>
      </w:rPr>
    </w:lvl>
    <w:lvl w:ilvl="4" w:tplc="AE50CBD0">
      <w:numFmt w:val="bullet"/>
      <w:lvlText w:val="•"/>
      <w:lvlJc w:val="left"/>
      <w:pPr>
        <w:ind w:left="4968" w:hanging="360"/>
      </w:pPr>
      <w:rPr>
        <w:rFonts w:hint="default"/>
        <w:lang w:val="en-US" w:eastAsia="en-US" w:bidi="ar-SA"/>
      </w:rPr>
    </w:lvl>
    <w:lvl w:ilvl="5" w:tplc="694E6854">
      <w:numFmt w:val="bullet"/>
      <w:lvlText w:val="•"/>
      <w:lvlJc w:val="left"/>
      <w:pPr>
        <w:ind w:left="5760" w:hanging="360"/>
      </w:pPr>
      <w:rPr>
        <w:rFonts w:hint="default"/>
        <w:lang w:val="en-US" w:eastAsia="en-US" w:bidi="ar-SA"/>
      </w:rPr>
    </w:lvl>
    <w:lvl w:ilvl="6" w:tplc="CBC02744">
      <w:numFmt w:val="bullet"/>
      <w:lvlText w:val="•"/>
      <w:lvlJc w:val="left"/>
      <w:pPr>
        <w:ind w:left="6552" w:hanging="360"/>
      </w:pPr>
      <w:rPr>
        <w:rFonts w:hint="default"/>
        <w:lang w:val="en-US" w:eastAsia="en-US" w:bidi="ar-SA"/>
      </w:rPr>
    </w:lvl>
    <w:lvl w:ilvl="7" w:tplc="E446D3E8">
      <w:numFmt w:val="bullet"/>
      <w:lvlText w:val="•"/>
      <w:lvlJc w:val="left"/>
      <w:pPr>
        <w:ind w:left="7344" w:hanging="360"/>
      </w:pPr>
      <w:rPr>
        <w:rFonts w:hint="default"/>
        <w:lang w:val="en-US" w:eastAsia="en-US" w:bidi="ar-SA"/>
      </w:rPr>
    </w:lvl>
    <w:lvl w:ilvl="8" w:tplc="0434A98E">
      <w:numFmt w:val="bullet"/>
      <w:lvlText w:val="•"/>
      <w:lvlJc w:val="left"/>
      <w:pPr>
        <w:ind w:left="8136" w:hanging="360"/>
      </w:pPr>
      <w:rPr>
        <w:rFonts w:hint="default"/>
        <w:lang w:val="en-US" w:eastAsia="en-US" w:bidi="ar-SA"/>
      </w:rPr>
    </w:lvl>
  </w:abstractNum>
  <w:abstractNum w:abstractNumId="49" w15:restartNumberingAfterBreak="0">
    <w:nsid w:val="435D7AFF"/>
    <w:multiLevelType w:val="hybridMultilevel"/>
    <w:tmpl w:val="303E3F8C"/>
    <w:lvl w:ilvl="0" w:tplc="6CE86E8E">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B1467926">
      <w:numFmt w:val="bullet"/>
      <w:lvlText w:val="•"/>
      <w:lvlJc w:val="left"/>
      <w:pPr>
        <w:ind w:left="2592" w:hanging="360"/>
      </w:pPr>
      <w:rPr>
        <w:rFonts w:hint="default"/>
        <w:lang w:val="en-US" w:eastAsia="en-US" w:bidi="ar-SA"/>
      </w:rPr>
    </w:lvl>
    <w:lvl w:ilvl="2" w:tplc="4600BF7C">
      <w:numFmt w:val="bullet"/>
      <w:lvlText w:val="•"/>
      <w:lvlJc w:val="left"/>
      <w:pPr>
        <w:ind w:left="3384" w:hanging="360"/>
      </w:pPr>
      <w:rPr>
        <w:rFonts w:hint="default"/>
        <w:lang w:val="en-US" w:eastAsia="en-US" w:bidi="ar-SA"/>
      </w:rPr>
    </w:lvl>
    <w:lvl w:ilvl="3" w:tplc="908E304E">
      <w:numFmt w:val="bullet"/>
      <w:lvlText w:val="•"/>
      <w:lvlJc w:val="left"/>
      <w:pPr>
        <w:ind w:left="4176" w:hanging="360"/>
      </w:pPr>
      <w:rPr>
        <w:rFonts w:hint="default"/>
        <w:lang w:val="en-US" w:eastAsia="en-US" w:bidi="ar-SA"/>
      </w:rPr>
    </w:lvl>
    <w:lvl w:ilvl="4" w:tplc="9A204836">
      <w:numFmt w:val="bullet"/>
      <w:lvlText w:val="•"/>
      <w:lvlJc w:val="left"/>
      <w:pPr>
        <w:ind w:left="4968" w:hanging="360"/>
      </w:pPr>
      <w:rPr>
        <w:rFonts w:hint="default"/>
        <w:lang w:val="en-US" w:eastAsia="en-US" w:bidi="ar-SA"/>
      </w:rPr>
    </w:lvl>
    <w:lvl w:ilvl="5" w:tplc="A0FA04A6">
      <w:numFmt w:val="bullet"/>
      <w:lvlText w:val="•"/>
      <w:lvlJc w:val="left"/>
      <w:pPr>
        <w:ind w:left="5760" w:hanging="360"/>
      </w:pPr>
      <w:rPr>
        <w:rFonts w:hint="default"/>
        <w:lang w:val="en-US" w:eastAsia="en-US" w:bidi="ar-SA"/>
      </w:rPr>
    </w:lvl>
    <w:lvl w:ilvl="6" w:tplc="95C42FB8">
      <w:numFmt w:val="bullet"/>
      <w:lvlText w:val="•"/>
      <w:lvlJc w:val="left"/>
      <w:pPr>
        <w:ind w:left="6552" w:hanging="360"/>
      </w:pPr>
      <w:rPr>
        <w:rFonts w:hint="default"/>
        <w:lang w:val="en-US" w:eastAsia="en-US" w:bidi="ar-SA"/>
      </w:rPr>
    </w:lvl>
    <w:lvl w:ilvl="7" w:tplc="0E88CA02">
      <w:numFmt w:val="bullet"/>
      <w:lvlText w:val="•"/>
      <w:lvlJc w:val="left"/>
      <w:pPr>
        <w:ind w:left="7344" w:hanging="360"/>
      </w:pPr>
      <w:rPr>
        <w:rFonts w:hint="default"/>
        <w:lang w:val="en-US" w:eastAsia="en-US" w:bidi="ar-SA"/>
      </w:rPr>
    </w:lvl>
    <w:lvl w:ilvl="8" w:tplc="2A06AB04">
      <w:numFmt w:val="bullet"/>
      <w:lvlText w:val="•"/>
      <w:lvlJc w:val="left"/>
      <w:pPr>
        <w:ind w:left="8136" w:hanging="360"/>
      </w:pPr>
      <w:rPr>
        <w:rFonts w:hint="default"/>
        <w:lang w:val="en-US" w:eastAsia="en-US" w:bidi="ar-SA"/>
      </w:rPr>
    </w:lvl>
  </w:abstractNum>
  <w:abstractNum w:abstractNumId="50" w15:restartNumberingAfterBreak="0">
    <w:nsid w:val="437D5E92"/>
    <w:multiLevelType w:val="hybridMultilevel"/>
    <w:tmpl w:val="1330767E"/>
    <w:lvl w:ilvl="0" w:tplc="5AD2BE82">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8166C066">
      <w:numFmt w:val="bullet"/>
      <w:lvlText w:val="•"/>
      <w:lvlJc w:val="left"/>
      <w:pPr>
        <w:ind w:left="2592" w:hanging="360"/>
      </w:pPr>
      <w:rPr>
        <w:rFonts w:hint="default"/>
        <w:lang w:val="en-US" w:eastAsia="en-US" w:bidi="ar-SA"/>
      </w:rPr>
    </w:lvl>
    <w:lvl w:ilvl="2" w:tplc="AA30A310">
      <w:numFmt w:val="bullet"/>
      <w:lvlText w:val="•"/>
      <w:lvlJc w:val="left"/>
      <w:pPr>
        <w:ind w:left="3384" w:hanging="360"/>
      </w:pPr>
      <w:rPr>
        <w:rFonts w:hint="default"/>
        <w:lang w:val="en-US" w:eastAsia="en-US" w:bidi="ar-SA"/>
      </w:rPr>
    </w:lvl>
    <w:lvl w:ilvl="3" w:tplc="45786D2C">
      <w:numFmt w:val="bullet"/>
      <w:lvlText w:val="•"/>
      <w:lvlJc w:val="left"/>
      <w:pPr>
        <w:ind w:left="4176" w:hanging="360"/>
      </w:pPr>
      <w:rPr>
        <w:rFonts w:hint="default"/>
        <w:lang w:val="en-US" w:eastAsia="en-US" w:bidi="ar-SA"/>
      </w:rPr>
    </w:lvl>
    <w:lvl w:ilvl="4" w:tplc="AB346A52">
      <w:numFmt w:val="bullet"/>
      <w:lvlText w:val="•"/>
      <w:lvlJc w:val="left"/>
      <w:pPr>
        <w:ind w:left="4968" w:hanging="360"/>
      </w:pPr>
      <w:rPr>
        <w:rFonts w:hint="default"/>
        <w:lang w:val="en-US" w:eastAsia="en-US" w:bidi="ar-SA"/>
      </w:rPr>
    </w:lvl>
    <w:lvl w:ilvl="5" w:tplc="60D439AE">
      <w:numFmt w:val="bullet"/>
      <w:lvlText w:val="•"/>
      <w:lvlJc w:val="left"/>
      <w:pPr>
        <w:ind w:left="5760" w:hanging="360"/>
      </w:pPr>
      <w:rPr>
        <w:rFonts w:hint="default"/>
        <w:lang w:val="en-US" w:eastAsia="en-US" w:bidi="ar-SA"/>
      </w:rPr>
    </w:lvl>
    <w:lvl w:ilvl="6" w:tplc="59A45724">
      <w:numFmt w:val="bullet"/>
      <w:lvlText w:val="•"/>
      <w:lvlJc w:val="left"/>
      <w:pPr>
        <w:ind w:left="6552" w:hanging="360"/>
      </w:pPr>
      <w:rPr>
        <w:rFonts w:hint="default"/>
        <w:lang w:val="en-US" w:eastAsia="en-US" w:bidi="ar-SA"/>
      </w:rPr>
    </w:lvl>
    <w:lvl w:ilvl="7" w:tplc="92CE7616">
      <w:numFmt w:val="bullet"/>
      <w:lvlText w:val="•"/>
      <w:lvlJc w:val="left"/>
      <w:pPr>
        <w:ind w:left="7344" w:hanging="360"/>
      </w:pPr>
      <w:rPr>
        <w:rFonts w:hint="default"/>
        <w:lang w:val="en-US" w:eastAsia="en-US" w:bidi="ar-SA"/>
      </w:rPr>
    </w:lvl>
    <w:lvl w:ilvl="8" w:tplc="99C6C0DE">
      <w:numFmt w:val="bullet"/>
      <w:lvlText w:val="•"/>
      <w:lvlJc w:val="left"/>
      <w:pPr>
        <w:ind w:left="8136" w:hanging="360"/>
      </w:pPr>
      <w:rPr>
        <w:rFonts w:hint="default"/>
        <w:lang w:val="en-US" w:eastAsia="en-US" w:bidi="ar-SA"/>
      </w:rPr>
    </w:lvl>
  </w:abstractNum>
  <w:abstractNum w:abstractNumId="51" w15:restartNumberingAfterBreak="0">
    <w:nsid w:val="43E4443C"/>
    <w:multiLevelType w:val="hybridMultilevel"/>
    <w:tmpl w:val="7FFC5636"/>
    <w:lvl w:ilvl="0" w:tplc="D806FEBE">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55F4F07E">
      <w:numFmt w:val="bullet"/>
      <w:lvlText w:val="•"/>
      <w:lvlJc w:val="left"/>
      <w:pPr>
        <w:ind w:left="2592" w:hanging="360"/>
      </w:pPr>
      <w:rPr>
        <w:rFonts w:hint="default"/>
        <w:lang w:val="en-US" w:eastAsia="en-US" w:bidi="ar-SA"/>
      </w:rPr>
    </w:lvl>
    <w:lvl w:ilvl="2" w:tplc="A094C8D4">
      <w:numFmt w:val="bullet"/>
      <w:lvlText w:val="•"/>
      <w:lvlJc w:val="left"/>
      <w:pPr>
        <w:ind w:left="3384" w:hanging="360"/>
      </w:pPr>
      <w:rPr>
        <w:rFonts w:hint="default"/>
        <w:lang w:val="en-US" w:eastAsia="en-US" w:bidi="ar-SA"/>
      </w:rPr>
    </w:lvl>
    <w:lvl w:ilvl="3" w:tplc="15187E42">
      <w:numFmt w:val="bullet"/>
      <w:lvlText w:val="•"/>
      <w:lvlJc w:val="left"/>
      <w:pPr>
        <w:ind w:left="4176" w:hanging="360"/>
      </w:pPr>
      <w:rPr>
        <w:rFonts w:hint="default"/>
        <w:lang w:val="en-US" w:eastAsia="en-US" w:bidi="ar-SA"/>
      </w:rPr>
    </w:lvl>
    <w:lvl w:ilvl="4" w:tplc="229E753E">
      <w:numFmt w:val="bullet"/>
      <w:lvlText w:val="•"/>
      <w:lvlJc w:val="left"/>
      <w:pPr>
        <w:ind w:left="4968" w:hanging="360"/>
      </w:pPr>
      <w:rPr>
        <w:rFonts w:hint="default"/>
        <w:lang w:val="en-US" w:eastAsia="en-US" w:bidi="ar-SA"/>
      </w:rPr>
    </w:lvl>
    <w:lvl w:ilvl="5" w:tplc="491AEF6E">
      <w:numFmt w:val="bullet"/>
      <w:lvlText w:val="•"/>
      <w:lvlJc w:val="left"/>
      <w:pPr>
        <w:ind w:left="5760" w:hanging="360"/>
      </w:pPr>
      <w:rPr>
        <w:rFonts w:hint="default"/>
        <w:lang w:val="en-US" w:eastAsia="en-US" w:bidi="ar-SA"/>
      </w:rPr>
    </w:lvl>
    <w:lvl w:ilvl="6" w:tplc="EB40ADF2">
      <w:numFmt w:val="bullet"/>
      <w:lvlText w:val="•"/>
      <w:lvlJc w:val="left"/>
      <w:pPr>
        <w:ind w:left="6552" w:hanging="360"/>
      </w:pPr>
      <w:rPr>
        <w:rFonts w:hint="default"/>
        <w:lang w:val="en-US" w:eastAsia="en-US" w:bidi="ar-SA"/>
      </w:rPr>
    </w:lvl>
    <w:lvl w:ilvl="7" w:tplc="A3DA8A2A">
      <w:numFmt w:val="bullet"/>
      <w:lvlText w:val="•"/>
      <w:lvlJc w:val="left"/>
      <w:pPr>
        <w:ind w:left="7344" w:hanging="360"/>
      </w:pPr>
      <w:rPr>
        <w:rFonts w:hint="default"/>
        <w:lang w:val="en-US" w:eastAsia="en-US" w:bidi="ar-SA"/>
      </w:rPr>
    </w:lvl>
    <w:lvl w:ilvl="8" w:tplc="FDB4A466">
      <w:numFmt w:val="bullet"/>
      <w:lvlText w:val="•"/>
      <w:lvlJc w:val="left"/>
      <w:pPr>
        <w:ind w:left="8136" w:hanging="360"/>
      </w:pPr>
      <w:rPr>
        <w:rFonts w:hint="default"/>
        <w:lang w:val="en-US" w:eastAsia="en-US" w:bidi="ar-SA"/>
      </w:rPr>
    </w:lvl>
  </w:abstractNum>
  <w:abstractNum w:abstractNumId="52" w15:restartNumberingAfterBreak="0">
    <w:nsid w:val="44681060"/>
    <w:multiLevelType w:val="hybridMultilevel"/>
    <w:tmpl w:val="B4B03256"/>
    <w:lvl w:ilvl="0" w:tplc="6BDC677A">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915AB142">
      <w:numFmt w:val="bullet"/>
      <w:lvlText w:val="•"/>
      <w:lvlJc w:val="left"/>
      <w:pPr>
        <w:ind w:left="2592" w:hanging="360"/>
      </w:pPr>
      <w:rPr>
        <w:rFonts w:hint="default"/>
        <w:lang w:val="en-US" w:eastAsia="en-US" w:bidi="ar-SA"/>
      </w:rPr>
    </w:lvl>
    <w:lvl w:ilvl="2" w:tplc="B338EA14">
      <w:numFmt w:val="bullet"/>
      <w:lvlText w:val="•"/>
      <w:lvlJc w:val="left"/>
      <w:pPr>
        <w:ind w:left="3384" w:hanging="360"/>
      </w:pPr>
      <w:rPr>
        <w:rFonts w:hint="default"/>
        <w:lang w:val="en-US" w:eastAsia="en-US" w:bidi="ar-SA"/>
      </w:rPr>
    </w:lvl>
    <w:lvl w:ilvl="3" w:tplc="883019AA">
      <w:numFmt w:val="bullet"/>
      <w:lvlText w:val="•"/>
      <w:lvlJc w:val="left"/>
      <w:pPr>
        <w:ind w:left="4176" w:hanging="360"/>
      </w:pPr>
      <w:rPr>
        <w:rFonts w:hint="default"/>
        <w:lang w:val="en-US" w:eastAsia="en-US" w:bidi="ar-SA"/>
      </w:rPr>
    </w:lvl>
    <w:lvl w:ilvl="4" w:tplc="09D0BF10">
      <w:numFmt w:val="bullet"/>
      <w:lvlText w:val="•"/>
      <w:lvlJc w:val="left"/>
      <w:pPr>
        <w:ind w:left="4968" w:hanging="360"/>
      </w:pPr>
      <w:rPr>
        <w:rFonts w:hint="default"/>
        <w:lang w:val="en-US" w:eastAsia="en-US" w:bidi="ar-SA"/>
      </w:rPr>
    </w:lvl>
    <w:lvl w:ilvl="5" w:tplc="76260ABC">
      <w:numFmt w:val="bullet"/>
      <w:lvlText w:val="•"/>
      <w:lvlJc w:val="left"/>
      <w:pPr>
        <w:ind w:left="5760" w:hanging="360"/>
      </w:pPr>
      <w:rPr>
        <w:rFonts w:hint="default"/>
        <w:lang w:val="en-US" w:eastAsia="en-US" w:bidi="ar-SA"/>
      </w:rPr>
    </w:lvl>
    <w:lvl w:ilvl="6" w:tplc="41B09046">
      <w:numFmt w:val="bullet"/>
      <w:lvlText w:val="•"/>
      <w:lvlJc w:val="left"/>
      <w:pPr>
        <w:ind w:left="6552" w:hanging="360"/>
      </w:pPr>
      <w:rPr>
        <w:rFonts w:hint="default"/>
        <w:lang w:val="en-US" w:eastAsia="en-US" w:bidi="ar-SA"/>
      </w:rPr>
    </w:lvl>
    <w:lvl w:ilvl="7" w:tplc="39C8393E">
      <w:numFmt w:val="bullet"/>
      <w:lvlText w:val="•"/>
      <w:lvlJc w:val="left"/>
      <w:pPr>
        <w:ind w:left="7344" w:hanging="360"/>
      </w:pPr>
      <w:rPr>
        <w:rFonts w:hint="default"/>
        <w:lang w:val="en-US" w:eastAsia="en-US" w:bidi="ar-SA"/>
      </w:rPr>
    </w:lvl>
    <w:lvl w:ilvl="8" w:tplc="6F6AB62E">
      <w:numFmt w:val="bullet"/>
      <w:lvlText w:val="•"/>
      <w:lvlJc w:val="left"/>
      <w:pPr>
        <w:ind w:left="8136" w:hanging="360"/>
      </w:pPr>
      <w:rPr>
        <w:rFonts w:hint="default"/>
        <w:lang w:val="en-US" w:eastAsia="en-US" w:bidi="ar-SA"/>
      </w:rPr>
    </w:lvl>
  </w:abstractNum>
  <w:abstractNum w:abstractNumId="53" w15:restartNumberingAfterBreak="0">
    <w:nsid w:val="461E29C8"/>
    <w:multiLevelType w:val="hybridMultilevel"/>
    <w:tmpl w:val="3D6267F0"/>
    <w:lvl w:ilvl="0" w:tplc="FAAC47E2">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3B70C66C">
      <w:numFmt w:val="bullet"/>
      <w:lvlText w:val="•"/>
      <w:lvlJc w:val="left"/>
      <w:pPr>
        <w:ind w:left="2592" w:hanging="360"/>
      </w:pPr>
      <w:rPr>
        <w:rFonts w:hint="default"/>
        <w:lang w:val="en-US" w:eastAsia="en-US" w:bidi="ar-SA"/>
      </w:rPr>
    </w:lvl>
    <w:lvl w:ilvl="2" w:tplc="B77A6824">
      <w:numFmt w:val="bullet"/>
      <w:lvlText w:val="•"/>
      <w:lvlJc w:val="left"/>
      <w:pPr>
        <w:ind w:left="3384" w:hanging="360"/>
      </w:pPr>
      <w:rPr>
        <w:rFonts w:hint="default"/>
        <w:lang w:val="en-US" w:eastAsia="en-US" w:bidi="ar-SA"/>
      </w:rPr>
    </w:lvl>
    <w:lvl w:ilvl="3" w:tplc="84DED26C">
      <w:numFmt w:val="bullet"/>
      <w:lvlText w:val="•"/>
      <w:lvlJc w:val="left"/>
      <w:pPr>
        <w:ind w:left="4176" w:hanging="360"/>
      </w:pPr>
      <w:rPr>
        <w:rFonts w:hint="default"/>
        <w:lang w:val="en-US" w:eastAsia="en-US" w:bidi="ar-SA"/>
      </w:rPr>
    </w:lvl>
    <w:lvl w:ilvl="4" w:tplc="35E26F20">
      <w:numFmt w:val="bullet"/>
      <w:lvlText w:val="•"/>
      <w:lvlJc w:val="left"/>
      <w:pPr>
        <w:ind w:left="4968" w:hanging="360"/>
      </w:pPr>
      <w:rPr>
        <w:rFonts w:hint="default"/>
        <w:lang w:val="en-US" w:eastAsia="en-US" w:bidi="ar-SA"/>
      </w:rPr>
    </w:lvl>
    <w:lvl w:ilvl="5" w:tplc="7FF2C64C">
      <w:numFmt w:val="bullet"/>
      <w:lvlText w:val="•"/>
      <w:lvlJc w:val="left"/>
      <w:pPr>
        <w:ind w:left="5760" w:hanging="360"/>
      </w:pPr>
      <w:rPr>
        <w:rFonts w:hint="default"/>
        <w:lang w:val="en-US" w:eastAsia="en-US" w:bidi="ar-SA"/>
      </w:rPr>
    </w:lvl>
    <w:lvl w:ilvl="6" w:tplc="C9265E8E">
      <w:numFmt w:val="bullet"/>
      <w:lvlText w:val="•"/>
      <w:lvlJc w:val="left"/>
      <w:pPr>
        <w:ind w:left="6552" w:hanging="360"/>
      </w:pPr>
      <w:rPr>
        <w:rFonts w:hint="default"/>
        <w:lang w:val="en-US" w:eastAsia="en-US" w:bidi="ar-SA"/>
      </w:rPr>
    </w:lvl>
    <w:lvl w:ilvl="7" w:tplc="03287E5E">
      <w:numFmt w:val="bullet"/>
      <w:lvlText w:val="•"/>
      <w:lvlJc w:val="left"/>
      <w:pPr>
        <w:ind w:left="7344" w:hanging="360"/>
      </w:pPr>
      <w:rPr>
        <w:rFonts w:hint="default"/>
        <w:lang w:val="en-US" w:eastAsia="en-US" w:bidi="ar-SA"/>
      </w:rPr>
    </w:lvl>
    <w:lvl w:ilvl="8" w:tplc="46B4DC56">
      <w:numFmt w:val="bullet"/>
      <w:lvlText w:val="•"/>
      <w:lvlJc w:val="left"/>
      <w:pPr>
        <w:ind w:left="8136" w:hanging="360"/>
      </w:pPr>
      <w:rPr>
        <w:rFonts w:hint="default"/>
        <w:lang w:val="en-US" w:eastAsia="en-US" w:bidi="ar-SA"/>
      </w:rPr>
    </w:lvl>
  </w:abstractNum>
  <w:abstractNum w:abstractNumId="54" w15:restartNumberingAfterBreak="0">
    <w:nsid w:val="47390F92"/>
    <w:multiLevelType w:val="hybridMultilevel"/>
    <w:tmpl w:val="BFF00114"/>
    <w:lvl w:ilvl="0" w:tplc="C38C7634">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5F5A6278">
      <w:numFmt w:val="bullet"/>
      <w:lvlText w:val="•"/>
      <w:lvlJc w:val="left"/>
      <w:pPr>
        <w:ind w:left="2592" w:hanging="360"/>
      </w:pPr>
      <w:rPr>
        <w:rFonts w:hint="default"/>
        <w:lang w:val="en-US" w:eastAsia="en-US" w:bidi="ar-SA"/>
      </w:rPr>
    </w:lvl>
    <w:lvl w:ilvl="2" w:tplc="2DFC688E">
      <w:numFmt w:val="bullet"/>
      <w:lvlText w:val="•"/>
      <w:lvlJc w:val="left"/>
      <w:pPr>
        <w:ind w:left="3384" w:hanging="360"/>
      </w:pPr>
      <w:rPr>
        <w:rFonts w:hint="default"/>
        <w:lang w:val="en-US" w:eastAsia="en-US" w:bidi="ar-SA"/>
      </w:rPr>
    </w:lvl>
    <w:lvl w:ilvl="3" w:tplc="757A36CE">
      <w:numFmt w:val="bullet"/>
      <w:lvlText w:val="•"/>
      <w:lvlJc w:val="left"/>
      <w:pPr>
        <w:ind w:left="4176" w:hanging="360"/>
      </w:pPr>
      <w:rPr>
        <w:rFonts w:hint="default"/>
        <w:lang w:val="en-US" w:eastAsia="en-US" w:bidi="ar-SA"/>
      </w:rPr>
    </w:lvl>
    <w:lvl w:ilvl="4" w:tplc="D5BC0678">
      <w:numFmt w:val="bullet"/>
      <w:lvlText w:val="•"/>
      <w:lvlJc w:val="left"/>
      <w:pPr>
        <w:ind w:left="4968" w:hanging="360"/>
      </w:pPr>
      <w:rPr>
        <w:rFonts w:hint="default"/>
        <w:lang w:val="en-US" w:eastAsia="en-US" w:bidi="ar-SA"/>
      </w:rPr>
    </w:lvl>
    <w:lvl w:ilvl="5" w:tplc="747AE3AA">
      <w:numFmt w:val="bullet"/>
      <w:lvlText w:val="•"/>
      <w:lvlJc w:val="left"/>
      <w:pPr>
        <w:ind w:left="5760" w:hanging="360"/>
      </w:pPr>
      <w:rPr>
        <w:rFonts w:hint="default"/>
        <w:lang w:val="en-US" w:eastAsia="en-US" w:bidi="ar-SA"/>
      </w:rPr>
    </w:lvl>
    <w:lvl w:ilvl="6" w:tplc="99BEB3DA">
      <w:numFmt w:val="bullet"/>
      <w:lvlText w:val="•"/>
      <w:lvlJc w:val="left"/>
      <w:pPr>
        <w:ind w:left="6552" w:hanging="360"/>
      </w:pPr>
      <w:rPr>
        <w:rFonts w:hint="default"/>
        <w:lang w:val="en-US" w:eastAsia="en-US" w:bidi="ar-SA"/>
      </w:rPr>
    </w:lvl>
    <w:lvl w:ilvl="7" w:tplc="4560FB48">
      <w:numFmt w:val="bullet"/>
      <w:lvlText w:val="•"/>
      <w:lvlJc w:val="left"/>
      <w:pPr>
        <w:ind w:left="7344" w:hanging="360"/>
      </w:pPr>
      <w:rPr>
        <w:rFonts w:hint="default"/>
        <w:lang w:val="en-US" w:eastAsia="en-US" w:bidi="ar-SA"/>
      </w:rPr>
    </w:lvl>
    <w:lvl w:ilvl="8" w:tplc="C10EEABE">
      <w:numFmt w:val="bullet"/>
      <w:lvlText w:val="•"/>
      <w:lvlJc w:val="left"/>
      <w:pPr>
        <w:ind w:left="8136" w:hanging="360"/>
      </w:pPr>
      <w:rPr>
        <w:rFonts w:hint="default"/>
        <w:lang w:val="en-US" w:eastAsia="en-US" w:bidi="ar-SA"/>
      </w:rPr>
    </w:lvl>
  </w:abstractNum>
  <w:abstractNum w:abstractNumId="55" w15:restartNumberingAfterBreak="0">
    <w:nsid w:val="49440497"/>
    <w:multiLevelType w:val="hybridMultilevel"/>
    <w:tmpl w:val="1A381C60"/>
    <w:lvl w:ilvl="0" w:tplc="F092903A">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7FD0B8FA">
      <w:numFmt w:val="bullet"/>
      <w:lvlText w:val="•"/>
      <w:lvlJc w:val="left"/>
      <w:pPr>
        <w:ind w:left="2592" w:hanging="360"/>
      </w:pPr>
      <w:rPr>
        <w:rFonts w:hint="default"/>
        <w:lang w:val="en-US" w:eastAsia="en-US" w:bidi="ar-SA"/>
      </w:rPr>
    </w:lvl>
    <w:lvl w:ilvl="2" w:tplc="06F661E8">
      <w:numFmt w:val="bullet"/>
      <w:lvlText w:val="•"/>
      <w:lvlJc w:val="left"/>
      <w:pPr>
        <w:ind w:left="3384" w:hanging="360"/>
      </w:pPr>
      <w:rPr>
        <w:rFonts w:hint="default"/>
        <w:lang w:val="en-US" w:eastAsia="en-US" w:bidi="ar-SA"/>
      </w:rPr>
    </w:lvl>
    <w:lvl w:ilvl="3" w:tplc="9C584C4E">
      <w:numFmt w:val="bullet"/>
      <w:lvlText w:val="•"/>
      <w:lvlJc w:val="left"/>
      <w:pPr>
        <w:ind w:left="4176" w:hanging="360"/>
      </w:pPr>
      <w:rPr>
        <w:rFonts w:hint="default"/>
        <w:lang w:val="en-US" w:eastAsia="en-US" w:bidi="ar-SA"/>
      </w:rPr>
    </w:lvl>
    <w:lvl w:ilvl="4" w:tplc="B38EF30E">
      <w:numFmt w:val="bullet"/>
      <w:lvlText w:val="•"/>
      <w:lvlJc w:val="left"/>
      <w:pPr>
        <w:ind w:left="4968" w:hanging="360"/>
      </w:pPr>
      <w:rPr>
        <w:rFonts w:hint="default"/>
        <w:lang w:val="en-US" w:eastAsia="en-US" w:bidi="ar-SA"/>
      </w:rPr>
    </w:lvl>
    <w:lvl w:ilvl="5" w:tplc="29AC00FC">
      <w:numFmt w:val="bullet"/>
      <w:lvlText w:val="•"/>
      <w:lvlJc w:val="left"/>
      <w:pPr>
        <w:ind w:left="5760" w:hanging="360"/>
      </w:pPr>
      <w:rPr>
        <w:rFonts w:hint="default"/>
        <w:lang w:val="en-US" w:eastAsia="en-US" w:bidi="ar-SA"/>
      </w:rPr>
    </w:lvl>
    <w:lvl w:ilvl="6" w:tplc="1B8C526E">
      <w:numFmt w:val="bullet"/>
      <w:lvlText w:val="•"/>
      <w:lvlJc w:val="left"/>
      <w:pPr>
        <w:ind w:left="6552" w:hanging="360"/>
      </w:pPr>
      <w:rPr>
        <w:rFonts w:hint="default"/>
        <w:lang w:val="en-US" w:eastAsia="en-US" w:bidi="ar-SA"/>
      </w:rPr>
    </w:lvl>
    <w:lvl w:ilvl="7" w:tplc="DEF04C44">
      <w:numFmt w:val="bullet"/>
      <w:lvlText w:val="•"/>
      <w:lvlJc w:val="left"/>
      <w:pPr>
        <w:ind w:left="7344" w:hanging="360"/>
      </w:pPr>
      <w:rPr>
        <w:rFonts w:hint="default"/>
        <w:lang w:val="en-US" w:eastAsia="en-US" w:bidi="ar-SA"/>
      </w:rPr>
    </w:lvl>
    <w:lvl w:ilvl="8" w:tplc="2020C672">
      <w:numFmt w:val="bullet"/>
      <w:lvlText w:val="•"/>
      <w:lvlJc w:val="left"/>
      <w:pPr>
        <w:ind w:left="8136" w:hanging="360"/>
      </w:pPr>
      <w:rPr>
        <w:rFonts w:hint="default"/>
        <w:lang w:val="en-US" w:eastAsia="en-US" w:bidi="ar-SA"/>
      </w:rPr>
    </w:lvl>
  </w:abstractNum>
  <w:abstractNum w:abstractNumId="56" w15:restartNumberingAfterBreak="0">
    <w:nsid w:val="49D35839"/>
    <w:multiLevelType w:val="hybridMultilevel"/>
    <w:tmpl w:val="8EC0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AA27D3D"/>
    <w:multiLevelType w:val="hybridMultilevel"/>
    <w:tmpl w:val="597A3386"/>
    <w:lvl w:ilvl="0" w:tplc="345ABCB8">
      <w:start w:val="1"/>
      <w:numFmt w:val="decimal"/>
      <w:lvlText w:val="(%1)"/>
      <w:lvlJc w:val="left"/>
      <w:pPr>
        <w:ind w:left="2160" w:hanging="360"/>
      </w:pPr>
      <w:rPr>
        <w:rFonts w:hint="default"/>
      </w:rPr>
    </w:lvl>
    <w:lvl w:ilvl="1" w:tplc="04090019">
      <w:start w:val="1"/>
      <w:numFmt w:val="lowerLetter"/>
      <w:lvlText w:val="%2."/>
      <w:lvlJc w:val="left"/>
      <w:pPr>
        <w:ind w:left="1440" w:hanging="360"/>
      </w:pPr>
    </w:lvl>
    <w:lvl w:ilvl="2" w:tplc="345ABCB8">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EEB5C16"/>
    <w:multiLevelType w:val="hybridMultilevel"/>
    <w:tmpl w:val="4FACF08A"/>
    <w:lvl w:ilvl="0" w:tplc="8B64084A">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6EF8AD0C">
      <w:numFmt w:val="bullet"/>
      <w:lvlText w:val="•"/>
      <w:lvlJc w:val="left"/>
      <w:pPr>
        <w:ind w:left="2592" w:hanging="360"/>
      </w:pPr>
      <w:rPr>
        <w:rFonts w:hint="default"/>
        <w:lang w:val="en-US" w:eastAsia="en-US" w:bidi="ar-SA"/>
      </w:rPr>
    </w:lvl>
    <w:lvl w:ilvl="2" w:tplc="5BCAB772">
      <w:numFmt w:val="bullet"/>
      <w:lvlText w:val="•"/>
      <w:lvlJc w:val="left"/>
      <w:pPr>
        <w:ind w:left="3384" w:hanging="360"/>
      </w:pPr>
      <w:rPr>
        <w:rFonts w:hint="default"/>
        <w:lang w:val="en-US" w:eastAsia="en-US" w:bidi="ar-SA"/>
      </w:rPr>
    </w:lvl>
    <w:lvl w:ilvl="3" w:tplc="0226D52C">
      <w:numFmt w:val="bullet"/>
      <w:lvlText w:val="•"/>
      <w:lvlJc w:val="left"/>
      <w:pPr>
        <w:ind w:left="4176" w:hanging="360"/>
      </w:pPr>
      <w:rPr>
        <w:rFonts w:hint="default"/>
        <w:lang w:val="en-US" w:eastAsia="en-US" w:bidi="ar-SA"/>
      </w:rPr>
    </w:lvl>
    <w:lvl w:ilvl="4" w:tplc="8094344A">
      <w:numFmt w:val="bullet"/>
      <w:lvlText w:val="•"/>
      <w:lvlJc w:val="left"/>
      <w:pPr>
        <w:ind w:left="4968" w:hanging="360"/>
      </w:pPr>
      <w:rPr>
        <w:rFonts w:hint="default"/>
        <w:lang w:val="en-US" w:eastAsia="en-US" w:bidi="ar-SA"/>
      </w:rPr>
    </w:lvl>
    <w:lvl w:ilvl="5" w:tplc="73724050">
      <w:numFmt w:val="bullet"/>
      <w:lvlText w:val="•"/>
      <w:lvlJc w:val="left"/>
      <w:pPr>
        <w:ind w:left="5760" w:hanging="360"/>
      </w:pPr>
      <w:rPr>
        <w:rFonts w:hint="default"/>
        <w:lang w:val="en-US" w:eastAsia="en-US" w:bidi="ar-SA"/>
      </w:rPr>
    </w:lvl>
    <w:lvl w:ilvl="6" w:tplc="9C9E042A">
      <w:numFmt w:val="bullet"/>
      <w:lvlText w:val="•"/>
      <w:lvlJc w:val="left"/>
      <w:pPr>
        <w:ind w:left="6552" w:hanging="360"/>
      </w:pPr>
      <w:rPr>
        <w:rFonts w:hint="default"/>
        <w:lang w:val="en-US" w:eastAsia="en-US" w:bidi="ar-SA"/>
      </w:rPr>
    </w:lvl>
    <w:lvl w:ilvl="7" w:tplc="23F26304">
      <w:numFmt w:val="bullet"/>
      <w:lvlText w:val="•"/>
      <w:lvlJc w:val="left"/>
      <w:pPr>
        <w:ind w:left="7344" w:hanging="360"/>
      </w:pPr>
      <w:rPr>
        <w:rFonts w:hint="default"/>
        <w:lang w:val="en-US" w:eastAsia="en-US" w:bidi="ar-SA"/>
      </w:rPr>
    </w:lvl>
    <w:lvl w:ilvl="8" w:tplc="09E887B0">
      <w:numFmt w:val="bullet"/>
      <w:lvlText w:val="•"/>
      <w:lvlJc w:val="left"/>
      <w:pPr>
        <w:ind w:left="8136" w:hanging="360"/>
      </w:pPr>
      <w:rPr>
        <w:rFonts w:hint="default"/>
        <w:lang w:val="en-US" w:eastAsia="en-US" w:bidi="ar-SA"/>
      </w:rPr>
    </w:lvl>
  </w:abstractNum>
  <w:abstractNum w:abstractNumId="59" w15:restartNumberingAfterBreak="0">
    <w:nsid w:val="4F1105C4"/>
    <w:multiLevelType w:val="hybridMultilevel"/>
    <w:tmpl w:val="D77E99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4F134C1A"/>
    <w:multiLevelType w:val="hybridMultilevel"/>
    <w:tmpl w:val="075A87D6"/>
    <w:lvl w:ilvl="0" w:tplc="835E4430">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385228AA">
      <w:numFmt w:val="bullet"/>
      <w:lvlText w:val="•"/>
      <w:lvlJc w:val="left"/>
      <w:pPr>
        <w:ind w:left="2592" w:hanging="360"/>
      </w:pPr>
      <w:rPr>
        <w:rFonts w:hint="default"/>
        <w:lang w:val="en-US" w:eastAsia="en-US" w:bidi="ar-SA"/>
      </w:rPr>
    </w:lvl>
    <w:lvl w:ilvl="2" w:tplc="52CCB410">
      <w:numFmt w:val="bullet"/>
      <w:lvlText w:val="•"/>
      <w:lvlJc w:val="left"/>
      <w:pPr>
        <w:ind w:left="3384" w:hanging="360"/>
      </w:pPr>
      <w:rPr>
        <w:rFonts w:hint="default"/>
        <w:lang w:val="en-US" w:eastAsia="en-US" w:bidi="ar-SA"/>
      </w:rPr>
    </w:lvl>
    <w:lvl w:ilvl="3" w:tplc="390611C0">
      <w:numFmt w:val="bullet"/>
      <w:lvlText w:val="•"/>
      <w:lvlJc w:val="left"/>
      <w:pPr>
        <w:ind w:left="4176" w:hanging="360"/>
      </w:pPr>
      <w:rPr>
        <w:rFonts w:hint="default"/>
        <w:lang w:val="en-US" w:eastAsia="en-US" w:bidi="ar-SA"/>
      </w:rPr>
    </w:lvl>
    <w:lvl w:ilvl="4" w:tplc="767858D6">
      <w:numFmt w:val="bullet"/>
      <w:lvlText w:val="•"/>
      <w:lvlJc w:val="left"/>
      <w:pPr>
        <w:ind w:left="4968" w:hanging="360"/>
      </w:pPr>
      <w:rPr>
        <w:rFonts w:hint="default"/>
        <w:lang w:val="en-US" w:eastAsia="en-US" w:bidi="ar-SA"/>
      </w:rPr>
    </w:lvl>
    <w:lvl w:ilvl="5" w:tplc="7F707B16">
      <w:numFmt w:val="bullet"/>
      <w:lvlText w:val="•"/>
      <w:lvlJc w:val="left"/>
      <w:pPr>
        <w:ind w:left="5760" w:hanging="360"/>
      </w:pPr>
      <w:rPr>
        <w:rFonts w:hint="default"/>
        <w:lang w:val="en-US" w:eastAsia="en-US" w:bidi="ar-SA"/>
      </w:rPr>
    </w:lvl>
    <w:lvl w:ilvl="6" w:tplc="9ABECFE6">
      <w:numFmt w:val="bullet"/>
      <w:lvlText w:val="•"/>
      <w:lvlJc w:val="left"/>
      <w:pPr>
        <w:ind w:left="6552" w:hanging="360"/>
      </w:pPr>
      <w:rPr>
        <w:rFonts w:hint="default"/>
        <w:lang w:val="en-US" w:eastAsia="en-US" w:bidi="ar-SA"/>
      </w:rPr>
    </w:lvl>
    <w:lvl w:ilvl="7" w:tplc="3148F4C6">
      <w:numFmt w:val="bullet"/>
      <w:lvlText w:val="•"/>
      <w:lvlJc w:val="left"/>
      <w:pPr>
        <w:ind w:left="7344" w:hanging="360"/>
      </w:pPr>
      <w:rPr>
        <w:rFonts w:hint="default"/>
        <w:lang w:val="en-US" w:eastAsia="en-US" w:bidi="ar-SA"/>
      </w:rPr>
    </w:lvl>
    <w:lvl w:ilvl="8" w:tplc="EBD8528E">
      <w:numFmt w:val="bullet"/>
      <w:lvlText w:val="•"/>
      <w:lvlJc w:val="left"/>
      <w:pPr>
        <w:ind w:left="8136" w:hanging="360"/>
      </w:pPr>
      <w:rPr>
        <w:rFonts w:hint="default"/>
        <w:lang w:val="en-US" w:eastAsia="en-US" w:bidi="ar-SA"/>
      </w:rPr>
    </w:lvl>
  </w:abstractNum>
  <w:abstractNum w:abstractNumId="61" w15:restartNumberingAfterBreak="0">
    <w:nsid w:val="4F6462AD"/>
    <w:multiLevelType w:val="hybridMultilevel"/>
    <w:tmpl w:val="578C142C"/>
    <w:lvl w:ilvl="0" w:tplc="5914E1E6">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5C802F2C">
      <w:numFmt w:val="bullet"/>
      <w:lvlText w:val="•"/>
      <w:lvlJc w:val="left"/>
      <w:pPr>
        <w:ind w:left="2592" w:hanging="360"/>
      </w:pPr>
      <w:rPr>
        <w:rFonts w:hint="default"/>
        <w:lang w:val="en-US" w:eastAsia="en-US" w:bidi="ar-SA"/>
      </w:rPr>
    </w:lvl>
    <w:lvl w:ilvl="2" w:tplc="1400B706">
      <w:numFmt w:val="bullet"/>
      <w:lvlText w:val="•"/>
      <w:lvlJc w:val="left"/>
      <w:pPr>
        <w:ind w:left="3384" w:hanging="360"/>
      </w:pPr>
      <w:rPr>
        <w:rFonts w:hint="default"/>
        <w:lang w:val="en-US" w:eastAsia="en-US" w:bidi="ar-SA"/>
      </w:rPr>
    </w:lvl>
    <w:lvl w:ilvl="3" w:tplc="E8468032">
      <w:numFmt w:val="bullet"/>
      <w:lvlText w:val="•"/>
      <w:lvlJc w:val="left"/>
      <w:pPr>
        <w:ind w:left="4176" w:hanging="360"/>
      </w:pPr>
      <w:rPr>
        <w:rFonts w:hint="default"/>
        <w:lang w:val="en-US" w:eastAsia="en-US" w:bidi="ar-SA"/>
      </w:rPr>
    </w:lvl>
    <w:lvl w:ilvl="4" w:tplc="896C5624">
      <w:numFmt w:val="bullet"/>
      <w:lvlText w:val="•"/>
      <w:lvlJc w:val="left"/>
      <w:pPr>
        <w:ind w:left="4968" w:hanging="360"/>
      </w:pPr>
      <w:rPr>
        <w:rFonts w:hint="default"/>
        <w:lang w:val="en-US" w:eastAsia="en-US" w:bidi="ar-SA"/>
      </w:rPr>
    </w:lvl>
    <w:lvl w:ilvl="5" w:tplc="14E62A52">
      <w:numFmt w:val="bullet"/>
      <w:lvlText w:val="•"/>
      <w:lvlJc w:val="left"/>
      <w:pPr>
        <w:ind w:left="5760" w:hanging="360"/>
      </w:pPr>
      <w:rPr>
        <w:rFonts w:hint="default"/>
        <w:lang w:val="en-US" w:eastAsia="en-US" w:bidi="ar-SA"/>
      </w:rPr>
    </w:lvl>
    <w:lvl w:ilvl="6" w:tplc="14BCF196">
      <w:numFmt w:val="bullet"/>
      <w:lvlText w:val="•"/>
      <w:lvlJc w:val="left"/>
      <w:pPr>
        <w:ind w:left="6552" w:hanging="360"/>
      </w:pPr>
      <w:rPr>
        <w:rFonts w:hint="default"/>
        <w:lang w:val="en-US" w:eastAsia="en-US" w:bidi="ar-SA"/>
      </w:rPr>
    </w:lvl>
    <w:lvl w:ilvl="7" w:tplc="AE2408F6">
      <w:numFmt w:val="bullet"/>
      <w:lvlText w:val="•"/>
      <w:lvlJc w:val="left"/>
      <w:pPr>
        <w:ind w:left="7344" w:hanging="360"/>
      </w:pPr>
      <w:rPr>
        <w:rFonts w:hint="default"/>
        <w:lang w:val="en-US" w:eastAsia="en-US" w:bidi="ar-SA"/>
      </w:rPr>
    </w:lvl>
    <w:lvl w:ilvl="8" w:tplc="1BACF462">
      <w:numFmt w:val="bullet"/>
      <w:lvlText w:val="•"/>
      <w:lvlJc w:val="left"/>
      <w:pPr>
        <w:ind w:left="8136" w:hanging="360"/>
      </w:pPr>
      <w:rPr>
        <w:rFonts w:hint="default"/>
        <w:lang w:val="en-US" w:eastAsia="en-US" w:bidi="ar-SA"/>
      </w:rPr>
    </w:lvl>
  </w:abstractNum>
  <w:abstractNum w:abstractNumId="62" w15:restartNumberingAfterBreak="0">
    <w:nsid w:val="51AF636F"/>
    <w:multiLevelType w:val="hybridMultilevel"/>
    <w:tmpl w:val="CF323106"/>
    <w:lvl w:ilvl="0" w:tplc="FAA069DC">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2F8A42C8">
      <w:numFmt w:val="bullet"/>
      <w:lvlText w:val="•"/>
      <w:lvlJc w:val="left"/>
      <w:pPr>
        <w:ind w:left="2592" w:hanging="360"/>
      </w:pPr>
      <w:rPr>
        <w:rFonts w:hint="default"/>
        <w:lang w:val="en-US" w:eastAsia="en-US" w:bidi="ar-SA"/>
      </w:rPr>
    </w:lvl>
    <w:lvl w:ilvl="2" w:tplc="8702E396">
      <w:numFmt w:val="bullet"/>
      <w:lvlText w:val="•"/>
      <w:lvlJc w:val="left"/>
      <w:pPr>
        <w:ind w:left="3384" w:hanging="360"/>
      </w:pPr>
      <w:rPr>
        <w:rFonts w:hint="default"/>
        <w:lang w:val="en-US" w:eastAsia="en-US" w:bidi="ar-SA"/>
      </w:rPr>
    </w:lvl>
    <w:lvl w:ilvl="3" w:tplc="6CBA7C68">
      <w:numFmt w:val="bullet"/>
      <w:lvlText w:val="•"/>
      <w:lvlJc w:val="left"/>
      <w:pPr>
        <w:ind w:left="4176" w:hanging="360"/>
      </w:pPr>
      <w:rPr>
        <w:rFonts w:hint="default"/>
        <w:lang w:val="en-US" w:eastAsia="en-US" w:bidi="ar-SA"/>
      </w:rPr>
    </w:lvl>
    <w:lvl w:ilvl="4" w:tplc="0D1EA54C">
      <w:numFmt w:val="bullet"/>
      <w:lvlText w:val="•"/>
      <w:lvlJc w:val="left"/>
      <w:pPr>
        <w:ind w:left="4968" w:hanging="360"/>
      </w:pPr>
      <w:rPr>
        <w:rFonts w:hint="default"/>
        <w:lang w:val="en-US" w:eastAsia="en-US" w:bidi="ar-SA"/>
      </w:rPr>
    </w:lvl>
    <w:lvl w:ilvl="5" w:tplc="028630B8">
      <w:numFmt w:val="bullet"/>
      <w:lvlText w:val="•"/>
      <w:lvlJc w:val="left"/>
      <w:pPr>
        <w:ind w:left="5760" w:hanging="360"/>
      </w:pPr>
      <w:rPr>
        <w:rFonts w:hint="default"/>
        <w:lang w:val="en-US" w:eastAsia="en-US" w:bidi="ar-SA"/>
      </w:rPr>
    </w:lvl>
    <w:lvl w:ilvl="6" w:tplc="69AE961E">
      <w:numFmt w:val="bullet"/>
      <w:lvlText w:val="•"/>
      <w:lvlJc w:val="left"/>
      <w:pPr>
        <w:ind w:left="6552" w:hanging="360"/>
      </w:pPr>
      <w:rPr>
        <w:rFonts w:hint="default"/>
        <w:lang w:val="en-US" w:eastAsia="en-US" w:bidi="ar-SA"/>
      </w:rPr>
    </w:lvl>
    <w:lvl w:ilvl="7" w:tplc="6338C2E2">
      <w:numFmt w:val="bullet"/>
      <w:lvlText w:val="•"/>
      <w:lvlJc w:val="left"/>
      <w:pPr>
        <w:ind w:left="7344" w:hanging="360"/>
      </w:pPr>
      <w:rPr>
        <w:rFonts w:hint="default"/>
        <w:lang w:val="en-US" w:eastAsia="en-US" w:bidi="ar-SA"/>
      </w:rPr>
    </w:lvl>
    <w:lvl w:ilvl="8" w:tplc="E2324156">
      <w:numFmt w:val="bullet"/>
      <w:lvlText w:val="•"/>
      <w:lvlJc w:val="left"/>
      <w:pPr>
        <w:ind w:left="8136" w:hanging="360"/>
      </w:pPr>
      <w:rPr>
        <w:rFonts w:hint="default"/>
        <w:lang w:val="en-US" w:eastAsia="en-US" w:bidi="ar-SA"/>
      </w:rPr>
    </w:lvl>
  </w:abstractNum>
  <w:abstractNum w:abstractNumId="63" w15:restartNumberingAfterBreak="0">
    <w:nsid w:val="53E54293"/>
    <w:multiLevelType w:val="hybridMultilevel"/>
    <w:tmpl w:val="EDA8C4EC"/>
    <w:lvl w:ilvl="0" w:tplc="4E20AD94">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63C26F7E">
      <w:numFmt w:val="bullet"/>
      <w:lvlText w:val="•"/>
      <w:lvlJc w:val="left"/>
      <w:pPr>
        <w:ind w:left="2592" w:hanging="360"/>
      </w:pPr>
      <w:rPr>
        <w:rFonts w:hint="default"/>
        <w:lang w:val="en-US" w:eastAsia="en-US" w:bidi="ar-SA"/>
      </w:rPr>
    </w:lvl>
    <w:lvl w:ilvl="2" w:tplc="B70856B8">
      <w:numFmt w:val="bullet"/>
      <w:lvlText w:val="•"/>
      <w:lvlJc w:val="left"/>
      <w:pPr>
        <w:ind w:left="3384" w:hanging="360"/>
      </w:pPr>
      <w:rPr>
        <w:rFonts w:hint="default"/>
        <w:lang w:val="en-US" w:eastAsia="en-US" w:bidi="ar-SA"/>
      </w:rPr>
    </w:lvl>
    <w:lvl w:ilvl="3" w:tplc="6924E5BC">
      <w:numFmt w:val="bullet"/>
      <w:lvlText w:val="•"/>
      <w:lvlJc w:val="left"/>
      <w:pPr>
        <w:ind w:left="4176" w:hanging="360"/>
      </w:pPr>
      <w:rPr>
        <w:rFonts w:hint="default"/>
        <w:lang w:val="en-US" w:eastAsia="en-US" w:bidi="ar-SA"/>
      </w:rPr>
    </w:lvl>
    <w:lvl w:ilvl="4" w:tplc="1856EF18">
      <w:numFmt w:val="bullet"/>
      <w:lvlText w:val="•"/>
      <w:lvlJc w:val="left"/>
      <w:pPr>
        <w:ind w:left="4968" w:hanging="360"/>
      </w:pPr>
      <w:rPr>
        <w:rFonts w:hint="default"/>
        <w:lang w:val="en-US" w:eastAsia="en-US" w:bidi="ar-SA"/>
      </w:rPr>
    </w:lvl>
    <w:lvl w:ilvl="5" w:tplc="FA9E1752">
      <w:numFmt w:val="bullet"/>
      <w:lvlText w:val="•"/>
      <w:lvlJc w:val="left"/>
      <w:pPr>
        <w:ind w:left="5760" w:hanging="360"/>
      </w:pPr>
      <w:rPr>
        <w:rFonts w:hint="default"/>
        <w:lang w:val="en-US" w:eastAsia="en-US" w:bidi="ar-SA"/>
      </w:rPr>
    </w:lvl>
    <w:lvl w:ilvl="6" w:tplc="0ACED1A0">
      <w:numFmt w:val="bullet"/>
      <w:lvlText w:val="•"/>
      <w:lvlJc w:val="left"/>
      <w:pPr>
        <w:ind w:left="6552" w:hanging="360"/>
      </w:pPr>
      <w:rPr>
        <w:rFonts w:hint="default"/>
        <w:lang w:val="en-US" w:eastAsia="en-US" w:bidi="ar-SA"/>
      </w:rPr>
    </w:lvl>
    <w:lvl w:ilvl="7" w:tplc="68A62E48">
      <w:numFmt w:val="bullet"/>
      <w:lvlText w:val="•"/>
      <w:lvlJc w:val="left"/>
      <w:pPr>
        <w:ind w:left="7344" w:hanging="360"/>
      </w:pPr>
      <w:rPr>
        <w:rFonts w:hint="default"/>
        <w:lang w:val="en-US" w:eastAsia="en-US" w:bidi="ar-SA"/>
      </w:rPr>
    </w:lvl>
    <w:lvl w:ilvl="8" w:tplc="CDD29162">
      <w:numFmt w:val="bullet"/>
      <w:lvlText w:val="•"/>
      <w:lvlJc w:val="left"/>
      <w:pPr>
        <w:ind w:left="8136" w:hanging="360"/>
      </w:pPr>
      <w:rPr>
        <w:rFonts w:hint="default"/>
        <w:lang w:val="en-US" w:eastAsia="en-US" w:bidi="ar-SA"/>
      </w:rPr>
    </w:lvl>
  </w:abstractNum>
  <w:abstractNum w:abstractNumId="64" w15:restartNumberingAfterBreak="0">
    <w:nsid w:val="56677218"/>
    <w:multiLevelType w:val="hybridMultilevel"/>
    <w:tmpl w:val="D9702636"/>
    <w:lvl w:ilvl="0" w:tplc="59F6BBE6">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DF64C29C">
      <w:numFmt w:val="bullet"/>
      <w:lvlText w:val="•"/>
      <w:lvlJc w:val="left"/>
      <w:pPr>
        <w:ind w:left="2592" w:hanging="360"/>
      </w:pPr>
      <w:rPr>
        <w:rFonts w:hint="default"/>
        <w:lang w:val="en-US" w:eastAsia="en-US" w:bidi="ar-SA"/>
      </w:rPr>
    </w:lvl>
    <w:lvl w:ilvl="2" w:tplc="50ECE3D0">
      <w:numFmt w:val="bullet"/>
      <w:lvlText w:val="•"/>
      <w:lvlJc w:val="left"/>
      <w:pPr>
        <w:ind w:left="3384" w:hanging="360"/>
      </w:pPr>
      <w:rPr>
        <w:rFonts w:hint="default"/>
        <w:lang w:val="en-US" w:eastAsia="en-US" w:bidi="ar-SA"/>
      </w:rPr>
    </w:lvl>
    <w:lvl w:ilvl="3" w:tplc="2762270E">
      <w:numFmt w:val="bullet"/>
      <w:lvlText w:val="•"/>
      <w:lvlJc w:val="left"/>
      <w:pPr>
        <w:ind w:left="4176" w:hanging="360"/>
      </w:pPr>
      <w:rPr>
        <w:rFonts w:hint="default"/>
        <w:lang w:val="en-US" w:eastAsia="en-US" w:bidi="ar-SA"/>
      </w:rPr>
    </w:lvl>
    <w:lvl w:ilvl="4" w:tplc="B24CB8EE">
      <w:numFmt w:val="bullet"/>
      <w:lvlText w:val="•"/>
      <w:lvlJc w:val="left"/>
      <w:pPr>
        <w:ind w:left="4968" w:hanging="360"/>
      </w:pPr>
      <w:rPr>
        <w:rFonts w:hint="default"/>
        <w:lang w:val="en-US" w:eastAsia="en-US" w:bidi="ar-SA"/>
      </w:rPr>
    </w:lvl>
    <w:lvl w:ilvl="5" w:tplc="F24AA88E">
      <w:numFmt w:val="bullet"/>
      <w:lvlText w:val="•"/>
      <w:lvlJc w:val="left"/>
      <w:pPr>
        <w:ind w:left="5760" w:hanging="360"/>
      </w:pPr>
      <w:rPr>
        <w:rFonts w:hint="default"/>
        <w:lang w:val="en-US" w:eastAsia="en-US" w:bidi="ar-SA"/>
      </w:rPr>
    </w:lvl>
    <w:lvl w:ilvl="6" w:tplc="E9B0A046">
      <w:numFmt w:val="bullet"/>
      <w:lvlText w:val="•"/>
      <w:lvlJc w:val="left"/>
      <w:pPr>
        <w:ind w:left="6552" w:hanging="360"/>
      </w:pPr>
      <w:rPr>
        <w:rFonts w:hint="default"/>
        <w:lang w:val="en-US" w:eastAsia="en-US" w:bidi="ar-SA"/>
      </w:rPr>
    </w:lvl>
    <w:lvl w:ilvl="7" w:tplc="1464A308">
      <w:numFmt w:val="bullet"/>
      <w:lvlText w:val="•"/>
      <w:lvlJc w:val="left"/>
      <w:pPr>
        <w:ind w:left="7344" w:hanging="360"/>
      </w:pPr>
      <w:rPr>
        <w:rFonts w:hint="default"/>
        <w:lang w:val="en-US" w:eastAsia="en-US" w:bidi="ar-SA"/>
      </w:rPr>
    </w:lvl>
    <w:lvl w:ilvl="8" w:tplc="0B2256B6">
      <w:numFmt w:val="bullet"/>
      <w:lvlText w:val="•"/>
      <w:lvlJc w:val="left"/>
      <w:pPr>
        <w:ind w:left="8136" w:hanging="360"/>
      </w:pPr>
      <w:rPr>
        <w:rFonts w:hint="default"/>
        <w:lang w:val="en-US" w:eastAsia="en-US" w:bidi="ar-SA"/>
      </w:rPr>
    </w:lvl>
  </w:abstractNum>
  <w:abstractNum w:abstractNumId="65" w15:restartNumberingAfterBreak="0">
    <w:nsid w:val="57413270"/>
    <w:multiLevelType w:val="hybridMultilevel"/>
    <w:tmpl w:val="0436E354"/>
    <w:lvl w:ilvl="0" w:tplc="B0BA59C8">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8E8ACF2E">
      <w:numFmt w:val="bullet"/>
      <w:lvlText w:val="•"/>
      <w:lvlJc w:val="left"/>
      <w:pPr>
        <w:ind w:left="2592" w:hanging="360"/>
      </w:pPr>
      <w:rPr>
        <w:rFonts w:hint="default"/>
        <w:lang w:val="en-US" w:eastAsia="en-US" w:bidi="ar-SA"/>
      </w:rPr>
    </w:lvl>
    <w:lvl w:ilvl="2" w:tplc="D6B44694">
      <w:numFmt w:val="bullet"/>
      <w:lvlText w:val="•"/>
      <w:lvlJc w:val="left"/>
      <w:pPr>
        <w:ind w:left="3384" w:hanging="360"/>
      </w:pPr>
      <w:rPr>
        <w:rFonts w:hint="default"/>
        <w:lang w:val="en-US" w:eastAsia="en-US" w:bidi="ar-SA"/>
      </w:rPr>
    </w:lvl>
    <w:lvl w:ilvl="3" w:tplc="2F5EB470">
      <w:numFmt w:val="bullet"/>
      <w:lvlText w:val="•"/>
      <w:lvlJc w:val="left"/>
      <w:pPr>
        <w:ind w:left="4176" w:hanging="360"/>
      </w:pPr>
      <w:rPr>
        <w:rFonts w:hint="default"/>
        <w:lang w:val="en-US" w:eastAsia="en-US" w:bidi="ar-SA"/>
      </w:rPr>
    </w:lvl>
    <w:lvl w:ilvl="4" w:tplc="AE50CBD0">
      <w:numFmt w:val="bullet"/>
      <w:lvlText w:val="•"/>
      <w:lvlJc w:val="left"/>
      <w:pPr>
        <w:ind w:left="4968" w:hanging="360"/>
      </w:pPr>
      <w:rPr>
        <w:rFonts w:hint="default"/>
        <w:lang w:val="en-US" w:eastAsia="en-US" w:bidi="ar-SA"/>
      </w:rPr>
    </w:lvl>
    <w:lvl w:ilvl="5" w:tplc="694E6854">
      <w:numFmt w:val="bullet"/>
      <w:lvlText w:val="•"/>
      <w:lvlJc w:val="left"/>
      <w:pPr>
        <w:ind w:left="5760" w:hanging="360"/>
      </w:pPr>
      <w:rPr>
        <w:rFonts w:hint="default"/>
        <w:lang w:val="en-US" w:eastAsia="en-US" w:bidi="ar-SA"/>
      </w:rPr>
    </w:lvl>
    <w:lvl w:ilvl="6" w:tplc="CBC02744">
      <w:numFmt w:val="bullet"/>
      <w:lvlText w:val="•"/>
      <w:lvlJc w:val="left"/>
      <w:pPr>
        <w:ind w:left="6552" w:hanging="360"/>
      </w:pPr>
      <w:rPr>
        <w:rFonts w:hint="default"/>
        <w:lang w:val="en-US" w:eastAsia="en-US" w:bidi="ar-SA"/>
      </w:rPr>
    </w:lvl>
    <w:lvl w:ilvl="7" w:tplc="E446D3E8">
      <w:numFmt w:val="bullet"/>
      <w:lvlText w:val="•"/>
      <w:lvlJc w:val="left"/>
      <w:pPr>
        <w:ind w:left="7344" w:hanging="360"/>
      </w:pPr>
      <w:rPr>
        <w:rFonts w:hint="default"/>
        <w:lang w:val="en-US" w:eastAsia="en-US" w:bidi="ar-SA"/>
      </w:rPr>
    </w:lvl>
    <w:lvl w:ilvl="8" w:tplc="0434A98E">
      <w:numFmt w:val="bullet"/>
      <w:lvlText w:val="•"/>
      <w:lvlJc w:val="left"/>
      <w:pPr>
        <w:ind w:left="8136" w:hanging="360"/>
      </w:pPr>
      <w:rPr>
        <w:rFonts w:hint="default"/>
        <w:lang w:val="en-US" w:eastAsia="en-US" w:bidi="ar-SA"/>
      </w:rPr>
    </w:lvl>
  </w:abstractNum>
  <w:abstractNum w:abstractNumId="66" w15:restartNumberingAfterBreak="0">
    <w:nsid w:val="59282AF3"/>
    <w:multiLevelType w:val="hybridMultilevel"/>
    <w:tmpl w:val="3014FD7E"/>
    <w:lvl w:ilvl="0" w:tplc="616E1C38">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51208B80">
      <w:numFmt w:val="bullet"/>
      <w:lvlText w:val="•"/>
      <w:lvlJc w:val="left"/>
      <w:pPr>
        <w:ind w:left="2592" w:hanging="360"/>
      </w:pPr>
      <w:rPr>
        <w:rFonts w:hint="default"/>
        <w:lang w:val="en-US" w:eastAsia="en-US" w:bidi="ar-SA"/>
      </w:rPr>
    </w:lvl>
    <w:lvl w:ilvl="2" w:tplc="0DB2BE4C">
      <w:numFmt w:val="bullet"/>
      <w:lvlText w:val="•"/>
      <w:lvlJc w:val="left"/>
      <w:pPr>
        <w:ind w:left="3384" w:hanging="360"/>
      </w:pPr>
      <w:rPr>
        <w:rFonts w:hint="default"/>
        <w:lang w:val="en-US" w:eastAsia="en-US" w:bidi="ar-SA"/>
      </w:rPr>
    </w:lvl>
    <w:lvl w:ilvl="3" w:tplc="E6889838">
      <w:numFmt w:val="bullet"/>
      <w:lvlText w:val="•"/>
      <w:lvlJc w:val="left"/>
      <w:pPr>
        <w:ind w:left="4176" w:hanging="360"/>
      </w:pPr>
      <w:rPr>
        <w:rFonts w:hint="default"/>
        <w:lang w:val="en-US" w:eastAsia="en-US" w:bidi="ar-SA"/>
      </w:rPr>
    </w:lvl>
    <w:lvl w:ilvl="4" w:tplc="3CAE403A">
      <w:numFmt w:val="bullet"/>
      <w:lvlText w:val="•"/>
      <w:lvlJc w:val="left"/>
      <w:pPr>
        <w:ind w:left="4968" w:hanging="360"/>
      </w:pPr>
      <w:rPr>
        <w:rFonts w:hint="default"/>
        <w:lang w:val="en-US" w:eastAsia="en-US" w:bidi="ar-SA"/>
      </w:rPr>
    </w:lvl>
    <w:lvl w:ilvl="5" w:tplc="52607FA4">
      <w:numFmt w:val="bullet"/>
      <w:lvlText w:val="•"/>
      <w:lvlJc w:val="left"/>
      <w:pPr>
        <w:ind w:left="5760" w:hanging="360"/>
      </w:pPr>
      <w:rPr>
        <w:rFonts w:hint="default"/>
        <w:lang w:val="en-US" w:eastAsia="en-US" w:bidi="ar-SA"/>
      </w:rPr>
    </w:lvl>
    <w:lvl w:ilvl="6" w:tplc="36A0FFE6">
      <w:numFmt w:val="bullet"/>
      <w:lvlText w:val="•"/>
      <w:lvlJc w:val="left"/>
      <w:pPr>
        <w:ind w:left="6552" w:hanging="360"/>
      </w:pPr>
      <w:rPr>
        <w:rFonts w:hint="default"/>
        <w:lang w:val="en-US" w:eastAsia="en-US" w:bidi="ar-SA"/>
      </w:rPr>
    </w:lvl>
    <w:lvl w:ilvl="7" w:tplc="BFDE45EA">
      <w:numFmt w:val="bullet"/>
      <w:lvlText w:val="•"/>
      <w:lvlJc w:val="left"/>
      <w:pPr>
        <w:ind w:left="7344" w:hanging="360"/>
      </w:pPr>
      <w:rPr>
        <w:rFonts w:hint="default"/>
        <w:lang w:val="en-US" w:eastAsia="en-US" w:bidi="ar-SA"/>
      </w:rPr>
    </w:lvl>
    <w:lvl w:ilvl="8" w:tplc="A3069E9E">
      <w:numFmt w:val="bullet"/>
      <w:lvlText w:val="•"/>
      <w:lvlJc w:val="left"/>
      <w:pPr>
        <w:ind w:left="8136" w:hanging="360"/>
      </w:pPr>
      <w:rPr>
        <w:rFonts w:hint="default"/>
        <w:lang w:val="en-US" w:eastAsia="en-US" w:bidi="ar-SA"/>
      </w:rPr>
    </w:lvl>
  </w:abstractNum>
  <w:abstractNum w:abstractNumId="67" w15:restartNumberingAfterBreak="0">
    <w:nsid w:val="5AE247BB"/>
    <w:multiLevelType w:val="hybridMultilevel"/>
    <w:tmpl w:val="63E4BB10"/>
    <w:lvl w:ilvl="0" w:tplc="FD0C6954">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E26C00E6">
      <w:numFmt w:val="bullet"/>
      <w:lvlText w:val="•"/>
      <w:lvlJc w:val="left"/>
      <w:pPr>
        <w:ind w:left="2592" w:hanging="360"/>
      </w:pPr>
      <w:rPr>
        <w:rFonts w:hint="default"/>
        <w:lang w:val="en-US" w:eastAsia="en-US" w:bidi="ar-SA"/>
      </w:rPr>
    </w:lvl>
    <w:lvl w:ilvl="2" w:tplc="F2EA9C6A">
      <w:numFmt w:val="bullet"/>
      <w:lvlText w:val="•"/>
      <w:lvlJc w:val="left"/>
      <w:pPr>
        <w:ind w:left="3384" w:hanging="360"/>
      </w:pPr>
      <w:rPr>
        <w:rFonts w:hint="default"/>
        <w:lang w:val="en-US" w:eastAsia="en-US" w:bidi="ar-SA"/>
      </w:rPr>
    </w:lvl>
    <w:lvl w:ilvl="3" w:tplc="115C66E0">
      <w:numFmt w:val="bullet"/>
      <w:lvlText w:val="•"/>
      <w:lvlJc w:val="left"/>
      <w:pPr>
        <w:ind w:left="4176" w:hanging="360"/>
      </w:pPr>
      <w:rPr>
        <w:rFonts w:hint="default"/>
        <w:lang w:val="en-US" w:eastAsia="en-US" w:bidi="ar-SA"/>
      </w:rPr>
    </w:lvl>
    <w:lvl w:ilvl="4" w:tplc="3EBE67D2">
      <w:numFmt w:val="bullet"/>
      <w:lvlText w:val="•"/>
      <w:lvlJc w:val="left"/>
      <w:pPr>
        <w:ind w:left="4968" w:hanging="360"/>
      </w:pPr>
      <w:rPr>
        <w:rFonts w:hint="default"/>
        <w:lang w:val="en-US" w:eastAsia="en-US" w:bidi="ar-SA"/>
      </w:rPr>
    </w:lvl>
    <w:lvl w:ilvl="5" w:tplc="38F69534">
      <w:numFmt w:val="bullet"/>
      <w:lvlText w:val="•"/>
      <w:lvlJc w:val="left"/>
      <w:pPr>
        <w:ind w:left="5760" w:hanging="360"/>
      </w:pPr>
      <w:rPr>
        <w:rFonts w:hint="default"/>
        <w:lang w:val="en-US" w:eastAsia="en-US" w:bidi="ar-SA"/>
      </w:rPr>
    </w:lvl>
    <w:lvl w:ilvl="6" w:tplc="55EC9F3A">
      <w:numFmt w:val="bullet"/>
      <w:lvlText w:val="•"/>
      <w:lvlJc w:val="left"/>
      <w:pPr>
        <w:ind w:left="6552" w:hanging="360"/>
      </w:pPr>
      <w:rPr>
        <w:rFonts w:hint="default"/>
        <w:lang w:val="en-US" w:eastAsia="en-US" w:bidi="ar-SA"/>
      </w:rPr>
    </w:lvl>
    <w:lvl w:ilvl="7" w:tplc="1AD01CCC">
      <w:numFmt w:val="bullet"/>
      <w:lvlText w:val="•"/>
      <w:lvlJc w:val="left"/>
      <w:pPr>
        <w:ind w:left="7344" w:hanging="360"/>
      </w:pPr>
      <w:rPr>
        <w:rFonts w:hint="default"/>
        <w:lang w:val="en-US" w:eastAsia="en-US" w:bidi="ar-SA"/>
      </w:rPr>
    </w:lvl>
    <w:lvl w:ilvl="8" w:tplc="32E62718">
      <w:numFmt w:val="bullet"/>
      <w:lvlText w:val="•"/>
      <w:lvlJc w:val="left"/>
      <w:pPr>
        <w:ind w:left="8136" w:hanging="360"/>
      </w:pPr>
      <w:rPr>
        <w:rFonts w:hint="default"/>
        <w:lang w:val="en-US" w:eastAsia="en-US" w:bidi="ar-SA"/>
      </w:rPr>
    </w:lvl>
  </w:abstractNum>
  <w:abstractNum w:abstractNumId="68" w15:restartNumberingAfterBreak="0">
    <w:nsid w:val="5F0C1B08"/>
    <w:multiLevelType w:val="hybridMultilevel"/>
    <w:tmpl w:val="760C43E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5FFC03AA"/>
    <w:multiLevelType w:val="hybridMultilevel"/>
    <w:tmpl w:val="93C6BB6A"/>
    <w:lvl w:ilvl="0" w:tplc="62AA97E2">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22822746">
      <w:numFmt w:val="bullet"/>
      <w:lvlText w:val="•"/>
      <w:lvlJc w:val="left"/>
      <w:pPr>
        <w:ind w:left="2592" w:hanging="360"/>
      </w:pPr>
      <w:rPr>
        <w:rFonts w:hint="default"/>
        <w:lang w:val="en-US" w:eastAsia="en-US" w:bidi="ar-SA"/>
      </w:rPr>
    </w:lvl>
    <w:lvl w:ilvl="2" w:tplc="F4167BD6">
      <w:numFmt w:val="bullet"/>
      <w:lvlText w:val="•"/>
      <w:lvlJc w:val="left"/>
      <w:pPr>
        <w:ind w:left="3384" w:hanging="360"/>
      </w:pPr>
      <w:rPr>
        <w:rFonts w:hint="default"/>
        <w:lang w:val="en-US" w:eastAsia="en-US" w:bidi="ar-SA"/>
      </w:rPr>
    </w:lvl>
    <w:lvl w:ilvl="3" w:tplc="29B42B2E">
      <w:numFmt w:val="bullet"/>
      <w:lvlText w:val="•"/>
      <w:lvlJc w:val="left"/>
      <w:pPr>
        <w:ind w:left="4176" w:hanging="360"/>
      </w:pPr>
      <w:rPr>
        <w:rFonts w:hint="default"/>
        <w:lang w:val="en-US" w:eastAsia="en-US" w:bidi="ar-SA"/>
      </w:rPr>
    </w:lvl>
    <w:lvl w:ilvl="4" w:tplc="D66A6100">
      <w:numFmt w:val="bullet"/>
      <w:lvlText w:val="•"/>
      <w:lvlJc w:val="left"/>
      <w:pPr>
        <w:ind w:left="4968" w:hanging="360"/>
      </w:pPr>
      <w:rPr>
        <w:rFonts w:hint="default"/>
        <w:lang w:val="en-US" w:eastAsia="en-US" w:bidi="ar-SA"/>
      </w:rPr>
    </w:lvl>
    <w:lvl w:ilvl="5" w:tplc="B6AA4F44">
      <w:numFmt w:val="bullet"/>
      <w:lvlText w:val="•"/>
      <w:lvlJc w:val="left"/>
      <w:pPr>
        <w:ind w:left="5760" w:hanging="360"/>
      </w:pPr>
      <w:rPr>
        <w:rFonts w:hint="default"/>
        <w:lang w:val="en-US" w:eastAsia="en-US" w:bidi="ar-SA"/>
      </w:rPr>
    </w:lvl>
    <w:lvl w:ilvl="6" w:tplc="7D186738">
      <w:numFmt w:val="bullet"/>
      <w:lvlText w:val="•"/>
      <w:lvlJc w:val="left"/>
      <w:pPr>
        <w:ind w:left="6552" w:hanging="360"/>
      </w:pPr>
      <w:rPr>
        <w:rFonts w:hint="default"/>
        <w:lang w:val="en-US" w:eastAsia="en-US" w:bidi="ar-SA"/>
      </w:rPr>
    </w:lvl>
    <w:lvl w:ilvl="7" w:tplc="352C2626">
      <w:numFmt w:val="bullet"/>
      <w:lvlText w:val="•"/>
      <w:lvlJc w:val="left"/>
      <w:pPr>
        <w:ind w:left="7344" w:hanging="360"/>
      </w:pPr>
      <w:rPr>
        <w:rFonts w:hint="default"/>
        <w:lang w:val="en-US" w:eastAsia="en-US" w:bidi="ar-SA"/>
      </w:rPr>
    </w:lvl>
    <w:lvl w:ilvl="8" w:tplc="DB62FB74">
      <w:numFmt w:val="bullet"/>
      <w:lvlText w:val="•"/>
      <w:lvlJc w:val="left"/>
      <w:pPr>
        <w:ind w:left="8136" w:hanging="360"/>
      </w:pPr>
      <w:rPr>
        <w:rFonts w:hint="default"/>
        <w:lang w:val="en-US" w:eastAsia="en-US" w:bidi="ar-SA"/>
      </w:rPr>
    </w:lvl>
  </w:abstractNum>
  <w:abstractNum w:abstractNumId="70" w15:restartNumberingAfterBreak="0">
    <w:nsid w:val="6009153D"/>
    <w:multiLevelType w:val="hybridMultilevel"/>
    <w:tmpl w:val="4C68B46A"/>
    <w:lvl w:ilvl="0" w:tplc="B5B431F4">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7E8E82A8">
      <w:numFmt w:val="bullet"/>
      <w:lvlText w:val="•"/>
      <w:lvlJc w:val="left"/>
      <w:pPr>
        <w:ind w:left="2592" w:hanging="360"/>
      </w:pPr>
      <w:rPr>
        <w:rFonts w:hint="default"/>
        <w:lang w:val="en-US" w:eastAsia="en-US" w:bidi="ar-SA"/>
      </w:rPr>
    </w:lvl>
    <w:lvl w:ilvl="2" w:tplc="0644DFA4">
      <w:numFmt w:val="bullet"/>
      <w:lvlText w:val="•"/>
      <w:lvlJc w:val="left"/>
      <w:pPr>
        <w:ind w:left="3384" w:hanging="360"/>
      </w:pPr>
      <w:rPr>
        <w:rFonts w:hint="default"/>
        <w:lang w:val="en-US" w:eastAsia="en-US" w:bidi="ar-SA"/>
      </w:rPr>
    </w:lvl>
    <w:lvl w:ilvl="3" w:tplc="1FF2DE0C">
      <w:numFmt w:val="bullet"/>
      <w:lvlText w:val="•"/>
      <w:lvlJc w:val="left"/>
      <w:pPr>
        <w:ind w:left="4176" w:hanging="360"/>
      </w:pPr>
      <w:rPr>
        <w:rFonts w:hint="default"/>
        <w:lang w:val="en-US" w:eastAsia="en-US" w:bidi="ar-SA"/>
      </w:rPr>
    </w:lvl>
    <w:lvl w:ilvl="4" w:tplc="EF8ED758">
      <w:numFmt w:val="bullet"/>
      <w:lvlText w:val="•"/>
      <w:lvlJc w:val="left"/>
      <w:pPr>
        <w:ind w:left="4968" w:hanging="360"/>
      </w:pPr>
      <w:rPr>
        <w:rFonts w:hint="default"/>
        <w:lang w:val="en-US" w:eastAsia="en-US" w:bidi="ar-SA"/>
      </w:rPr>
    </w:lvl>
    <w:lvl w:ilvl="5" w:tplc="C6367948">
      <w:numFmt w:val="bullet"/>
      <w:lvlText w:val="•"/>
      <w:lvlJc w:val="left"/>
      <w:pPr>
        <w:ind w:left="5760" w:hanging="360"/>
      </w:pPr>
      <w:rPr>
        <w:rFonts w:hint="default"/>
        <w:lang w:val="en-US" w:eastAsia="en-US" w:bidi="ar-SA"/>
      </w:rPr>
    </w:lvl>
    <w:lvl w:ilvl="6" w:tplc="28A2340E">
      <w:numFmt w:val="bullet"/>
      <w:lvlText w:val="•"/>
      <w:lvlJc w:val="left"/>
      <w:pPr>
        <w:ind w:left="6552" w:hanging="360"/>
      </w:pPr>
      <w:rPr>
        <w:rFonts w:hint="default"/>
        <w:lang w:val="en-US" w:eastAsia="en-US" w:bidi="ar-SA"/>
      </w:rPr>
    </w:lvl>
    <w:lvl w:ilvl="7" w:tplc="82706350">
      <w:numFmt w:val="bullet"/>
      <w:lvlText w:val="•"/>
      <w:lvlJc w:val="left"/>
      <w:pPr>
        <w:ind w:left="7344" w:hanging="360"/>
      </w:pPr>
      <w:rPr>
        <w:rFonts w:hint="default"/>
        <w:lang w:val="en-US" w:eastAsia="en-US" w:bidi="ar-SA"/>
      </w:rPr>
    </w:lvl>
    <w:lvl w:ilvl="8" w:tplc="5330BC5E">
      <w:numFmt w:val="bullet"/>
      <w:lvlText w:val="•"/>
      <w:lvlJc w:val="left"/>
      <w:pPr>
        <w:ind w:left="8136" w:hanging="360"/>
      </w:pPr>
      <w:rPr>
        <w:rFonts w:hint="default"/>
        <w:lang w:val="en-US" w:eastAsia="en-US" w:bidi="ar-SA"/>
      </w:rPr>
    </w:lvl>
  </w:abstractNum>
  <w:abstractNum w:abstractNumId="71" w15:restartNumberingAfterBreak="0">
    <w:nsid w:val="65996D3C"/>
    <w:multiLevelType w:val="hybridMultilevel"/>
    <w:tmpl w:val="F162D172"/>
    <w:lvl w:ilvl="0" w:tplc="9274F452">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DD06BE26">
      <w:numFmt w:val="bullet"/>
      <w:lvlText w:val="•"/>
      <w:lvlJc w:val="left"/>
      <w:pPr>
        <w:ind w:left="2592" w:hanging="360"/>
      </w:pPr>
      <w:rPr>
        <w:rFonts w:hint="default"/>
        <w:lang w:val="en-US" w:eastAsia="en-US" w:bidi="ar-SA"/>
      </w:rPr>
    </w:lvl>
    <w:lvl w:ilvl="2" w:tplc="58DC4392">
      <w:numFmt w:val="bullet"/>
      <w:lvlText w:val="•"/>
      <w:lvlJc w:val="left"/>
      <w:pPr>
        <w:ind w:left="3384" w:hanging="360"/>
      </w:pPr>
      <w:rPr>
        <w:rFonts w:hint="default"/>
        <w:lang w:val="en-US" w:eastAsia="en-US" w:bidi="ar-SA"/>
      </w:rPr>
    </w:lvl>
    <w:lvl w:ilvl="3" w:tplc="9A0AF734">
      <w:numFmt w:val="bullet"/>
      <w:lvlText w:val="•"/>
      <w:lvlJc w:val="left"/>
      <w:pPr>
        <w:ind w:left="4176" w:hanging="360"/>
      </w:pPr>
      <w:rPr>
        <w:rFonts w:hint="default"/>
        <w:lang w:val="en-US" w:eastAsia="en-US" w:bidi="ar-SA"/>
      </w:rPr>
    </w:lvl>
    <w:lvl w:ilvl="4" w:tplc="3EFA69EA">
      <w:numFmt w:val="bullet"/>
      <w:lvlText w:val="•"/>
      <w:lvlJc w:val="left"/>
      <w:pPr>
        <w:ind w:left="4968" w:hanging="360"/>
      </w:pPr>
      <w:rPr>
        <w:rFonts w:hint="default"/>
        <w:lang w:val="en-US" w:eastAsia="en-US" w:bidi="ar-SA"/>
      </w:rPr>
    </w:lvl>
    <w:lvl w:ilvl="5" w:tplc="D2CA3A3E">
      <w:numFmt w:val="bullet"/>
      <w:lvlText w:val="•"/>
      <w:lvlJc w:val="left"/>
      <w:pPr>
        <w:ind w:left="5760" w:hanging="360"/>
      </w:pPr>
      <w:rPr>
        <w:rFonts w:hint="default"/>
        <w:lang w:val="en-US" w:eastAsia="en-US" w:bidi="ar-SA"/>
      </w:rPr>
    </w:lvl>
    <w:lvl w:ilvl="6" w:tplc="ADD8CD80">
      <w:numFmt w:val="bullet"/>
      <w:lvlText w:val="•"/>
      <w:lvlJc w:val="left"/>
      <w:pPr>
        <w:ind w:left="6552" w:hanging="360"/>
      </w:pPr>
      <w:rPr>
        <w:rFonts w:hint="default"/>
        <w:lang w:val="en-US" w:eastAsia="en-US" w:bidi="ar-SA"/>
      </w:rPr>
    </w:lvl>
    <w:lvl w:ilvl="7" w:tplc="276A6694">
      <w:numFmt w:val="bullet"/>
      <w:lvlText w:val="•"/>
      <w:lvlJc w:val="left"/>
      <w:pPr>
        <w:ind w:left="7344" w:hanging="360"/>
      </w:pPr>
      <w:rPr>
        <w:rFonts w:hint="default"/>
        <w:lang w:val="en-US" w:eastAsia="en-US" w:bidi="ar-SA"/>
      </w:rPr>
    </w:lvl>
    <w:lvl w:ilvl="8" w:tplc="D18EE9AA">
      <w:numFmt w:val="bullet"/>
      <w:lvlText w:val="•"/>
      <w:lvlJc w:val="left"/>
      <w:pPr>
        <w:ind w:left="8136" w:hanging="360"/>
      </w:pPr>
      <w:rPr>
        <w:rFonts w:hint="default"/>
        <w:lang w:val="en-US" w:eastAsia="en-US" w:bidi="ar-SA"/>
      </w:rPr>
    </w:lvl>
  </w:abstractNum>
  <w:abstractNum w:abstractNumId="72" w15:restartNumberingAfterBreak="0">
    <w:nsid w:val="65B35EB2"/>
    <w:multiLevelType w:val="multilevel"/>
    <w:tmpl w:val="D63A0256"/>
    <w:lvl w:ilvl="0">
      <w:start w:val="1"/>
      <w:numFmt w:val="decimal"/>
      <w:lvlText w:val="%1."/>
      <w:lvlJc w:val="left"/>
      <w:pPr>
        <w:ind w:left="360" w:firstLine="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66506966"/>
    <w:multiLevelType w:val="hybridMultilevel"/>
    <w:tmpl w:val="9C3C307A"/>
    <w:lvl w:ilvl="0" w:tplc="43C43B1C">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D55CE57C">
      <w:numFmt w:val="bullet"/>
      <w:lvlText w:val="•"/>
      <w:lvlJc w:val="left"/>
      <w:pPr>
        <w:ind w:left="2592" w:hanging="360"/>
      </w:pPr>
      <w:rPr>
        <w:rFonts w:hint="default"/>
        <w:lang w:val="en-US" w:eastAsia="en-US" w:bidi="ar-SA"/>
      </w:rPr>
    </w:lvl>
    <w:lvl w:ilvl="2" w:tplc="6ABAE724">
      <w:numFmt w:val="bullet"/>
      <w:lvlText w:val="•"/>
      <w:lvlJc w:val="left"/>
      <w:pPr>
        <w:ind w:left="3384" w:hanging="360"/>
      </w:pPr>
      <w:rPr>
        <w:rFonts w:hint="default"/>
        <w:lang w:val="en-US" w:eastAsia="en-US" w:bidi="ar-SA"/>
      </w:rPr>
    </w:lvl>
    <w:lvl w:ilvl="3" w:tplc="13285E28">
      <w:numFmt w:val="bullet"/>
      <w:lvlText w:val="•"/>
      <w:lvlJc w:val="left"/>
      <w:pPr>
        <w:ind w:left="4176" w:hanging="360"/>
      </w:pPr>
      <w:rPr>
        <w:rFonts w:hint="default"/>
        <w:lang w:val="en-US" w:eastAsia="en-US" w:bidi="ar-SA"/>
      </w:rPr>
    </w:lvl>
    <w:lvl w:ilvl="4" w:tplc="79C4DBCC">
      <w:numFmt w:val="bullet"/>
      <w:lvlText w:val="•"/>
      <w:lvlJc w:val="left"/>
      <w:pPr>
        <w:ind w:left="4968" w:hanging="360"/>
      </w:pPr>
      <w:rPr>
        <w:rFonts w:hint="default"/>
        <w:lang w:val="en-US" w:eastAsia="en-US" w:bidi="ar-SA"/>
      </w:rPr>
    </w:lvl>
    <w:lvl w:ilvl="5" w:tplc="BBF414D4">
      <w:numFmt w:val="bullet"/>
      <w:lvlText w:val="•"/>
      <w:lvlJc w:val="left"/>
      <w:pPr>
        <w:ind w:left="5760" w:hanging="360"/>
      </w:pPr>
      <w:rPr>
        <w:rFonts w:hint="default"/>
        <w:lang w:val="en-US" w:eastAsia="en-US" w:bidi="ar-SA"/>
      </w:rPr>
    </w:lvl>
    <w:lvl w:ilvl="6" w:tplc="49CC8952">
      <w:numFmt w:val="bullet"/>
      <w:lvlText w:val="•"/>
      <w:lvlJc w:val="left"/>
      <w:pPr>
        <w:ind w:left="6552" w:hanging="360"/>
      </w:pPr>
      <w:rPr>
        <w:rFonts w:hint="default"/>
        <w:lang w:val="en-US" w:eastAsia="en-US" w:bidi="ar-SA"/>
      </w:rPr>
    </w:lvl>
    <w:lvl w:ilvl="7" w:tplc="8DC43AE4">
      <w:numFmt w:val="bullet"/>
      <w:lvlText w:val="•"/>
      <w:lvlJc w:val="left"/>
      <w:pPr>
        <w:ind w:left="7344" w:hanging="360"/>
      </w:pPr>
      <w:rPr>
        <w:rFonts w:hint="default"/>
        <w:lang w:val="en-US" w:eastAsia="en-US" w:bidi="ar-SA"/>
      </w:rPr>
    </w:lvl>
    <w:lvl w:ilvl="8" w:tplc="BCA23034">
      <w:numFmt w:val="bullet"/>
      <w:lvlText w:val="•"/>
      <w:lvlJc w:val="left"/>
      <w:pPr>
        <w:ind w:left="8136" w:hanging="360"/>
      </w:pPr>
      <w:rPr>
        <w:rFonts w:hint="default"/>
        <w:lang w:val="en-US" w:eastAsia="en-US" w:bidi="ar-SA"/>
      </w:rPr>
    </w:lvl>
  </w:abstractNum>
  <w:abstractNum w:abstractNumId="74" w15:restartNumberingAfterBreak="0">
    <w:nsid w:val="67EF1B8D"/>
    <w:multiLevelType w:val="hybridMultilevel"/>
    <w:tmpl w:val="63E4BB10"/>
    <w:lvl w:ilvl="0" w:tplc="FD0C6954">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E26C00E6">
      <w:numFmt w:val="bullet"/>
      <w:lvlText w:val="•"/>
      <w:lvlJc w:val="left"/>
      <w:pPr>
        <w:ind w:left="2592" w:hanging="360"/>
      </w:pPr>
      <w:rPr>
        <w:rFonts w:hint="default"/>
        <w:lang w:val="en-US" w:eastAsia="en-US" w:bidi="ar-SA"/>
      </w:rPr>
    </w:lvl>
    <w:lvl w:ilvl="2" w:tplc="F2EA9C6A">
      <w:numFmt w:val="bullet"/>
      <w:lvlText w:val="•"/>
      <w:lvlJc w:val="left"/>
      <w:pPr>
        <w:ind w:left="3384" w:hanging="360"/>
      </w:pPr>
      <w:rPr>
        <w:rFonts w:hint="default"/>
        <w:lang w:val="en-US" w:eastAsia="en-US" w:bidi="ar-SA"/>
      </w:rPr>
    </w:lvl>
    <w:lvl w:ilvl="3" w:tplc="115C66E0">
      <w:numFmt w:val="bullet"/>
      <w:lvlText w:val="•"/>
      <w:lvlJc w:val="left"/>
      <w:pPr>
        <w:ind w:left="4176" w:hanging="360"/>
      </w:pPr>
      <w:rPr>
        <w:rFonts w:hint="default"/>
        <w:lang w:val="en-US" w:eastAsia="en-US" w:bidi="ar-SA"/>
      </w:rPr>
    </w:lvl>
    <w:lvl w:ilvl="4" w:tplc="3EBE67D2">
      <w:numFmt w:val="bullet"/>
      <w:lvlText w:val="•"/>
      <w:lvlJc w:val="left"/>
      <w:pPr>
        <w:ind w:left="4968" w:hanging="360"/>
      </w:pPr>
      <w:rPr>
        <w:rFonts w:hint="default"/>
        <w:lang w:val="en-US" w:eastAsia="en-US" w:bidi="ar-SA"/>
      </w:rPr>
    </w:lvl>
    <w:lvl w:ilvl="5" w:tplc="38F69534">
      <w:numFmt w:val="bullet"/>
      <w:lvlText w:val="•"/>
      <w:lvlJc w:val="left"/>
      <w:pPr>
        <w:ind w:left="5760" w:hanging="360"/>
      </w:pPr>
      <w:rPr>
        <w:rFonts w:hint="default"/>
        <w:lang w:val="en-US" w:eastAsia="en-US" w:bidi="ar-SA"/>
      </w:rPr>
    </w:lvl>
    <w:lvl w:ilvl="6" w:tplc="55EC9F3A">
      <w:numFmt w:val="bullet"/>
      <w:lvlText w:val="•"/>
      <w:lvlJc w:val="left"/>
      <w:pPr>
        <w:ind w:left="6552" w:hanging="360"/>
      </w:pPr>
      <w:rPr>
        <w:rFonts w:hint="default"/>
        <w:lang w:val="en-US" w:eastAsia="en-US" w:bidi="ar-SA"/>
      </w:rPr>
    </w:lvl>
    <w:lvl w:ilvl="7" w:tplc="1AD01CCC">
      <w:numFmt w:val="bullet"/>
      <w:lvlText w:val="•"/>
      <w:lvlJc w:val="left"/>
      <w:pPr>
        <w:ind w:left="7344" w:hanging="360"/>
      </w:pPr>
      <w:rPr>
        <w:rFonts w:hint="default"/>
        <w:lang w:val="en-US" w:eastAsia="en-US" w:bidi="ar-SA"/>
      </w:rPr>
    </w:lvl>
    <w:lvl w:ilvl="8" w:tplc="32E62718">
      <w:numFmt w:val="bullet"/>
      <w:lvlText w:val="•"/>
      <w:lvlJc w:val="left"/>
      <w:pPr>
        <w:ind w:left="8136" w:hanging="360"/>
      </w:pPr>
      <w:rPr>
        <w:rFonts w:hint="default"/>
        <w:lang w:val="en-US" w:eastAsia="en-US" w:bidi="ar-SA"/>
      </w:rPr>
    </w:lvl>
  </w:abstractNum>
  <w:abstractNum w:abstractNumId="75" w15:restartNumberingAfterBreak="0">
    <w:nsid w:val="69BA601B"/>
    <w:multiLevelType w:val="hybridMultilevel"/>
    <w:tmpl w:val="EA6A7592"/>
    <w:lvl w:ilvl="0" w:tplc="E0D8481A">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E850FFB2">
      <w:numFmt w:val="bullet"/>
      <w:lvlText w:val="•"/>
      <w:lvlJc w:val="left"/>
      <w:pPr>
        <w:ind w:left="2592" w:hanging="360"/>
      </w:pPr>
      <w:rPr>
        <w:rFonts w:hint="default"/>
        <w:lang w:val="en-US" w:eastAsia="en-US" w:bidi="ar-SA"/>
      </w:rPr>
    </w:lvl>
    <w:lvl w:ilvl="2" w:tplc="11D0AF82">
      <w:numFmt w:val="bullet"/>
      <w:lvlText w:val="•"/>
      <w:lvlJc w:val="left"/>
      <w:pPr>
        <w:ind w:left="3384" w:hanging="360"/>
      </w:pPr>
      <w:rPr>
        <w:rFonts w:hint="default"/>
        <w:lang w:val="en-US" w:eastAsia="en-US" w:bidi="ar-SA"/>
      </w:rPr>
    </w:lvl>
    <w:lvl w:ilvl="3" w:tplc="8BD846F2">
      <w:numFmt w:val="bullet"/>
      <w:lvlText w:val="•"/>
      <w:lvlJc w:val="left"/>
      <w:pPr>
        <w:ind w:left="4176" w:hanging="360"/>
      </w:pPr>
      <w:rPr>
        <w:rFonts w:hint="default"/>
        <w:lang w:val="en-US" w:eastAsia="en-US" w:bidi="ar-SA"/>
      </w:rPr>
    </w:lvl>
    <w:lvl w:ilvl="4" w:tplc="3A2C35F8">
      <w:numFmt w:val="bullet"/>
      <w:lvlText w:val="•"/>
      <w:lvlJc w:val="left"/>
      <w:pPr>
        <w:ind w:left="4968" w:hanging="360"/>
      </w:pPr>
      <w:rPr>
        <w:rFonts w:hint="default"/>
        <w:lang w:val="en-US" w:eastAsia="en-US" w:bidi="ar-SA"/>
      </w:rPr>
    </w:lvl>
    <w:lvl w:ilvl="5" w:tplc="B3881802">
      <w:numFmt w:val="bullet"/>
      <w:lvlText w:val="•"/>
      <w:lvlJc w:val="left"/>
      <w:pPr>
        <w:ind w:left="5760" w:hanging="360"/>
      </w:pPr>
      <w:rPr>
        <w:rFonts w:hint="default"/>
        <w:lang w:val="en-US" w:eastAsia="en-US" w:bidi="ar-SA"/>
      </w:rPr>
    </w:lvl>
    <w:lvl w:ilvl="6" w:tplc="7B8A049E">
      <w:numFmt w:val="bullet"/>
      <w:lvlText w:val="•"/>
      <w:lvlJc w:val="left"/>
      <w:pPr>
        <w:ind w:left="6552" w:hanging="360"/>
      </w:pPr>
      <w:rPr>
        <w:rFonts w:hint="default"/>
        <w:lang w:val="en-US" w:eastAsia="en-US" w:bidi="ar-SA"/>
      </w:rPr>
    </w:lvl>
    <w:lvl w:ilvl="7" w:tplc="6C100098">
      <w:numFmt w:val="bullet"/>
      <w:lvlText w:val="•"/>
      <w:lvlJc w:val="left"/>
      <w:pPr>
        <w:ind w:left="7344" w:hanging="360"/>
      </w:pPr>
      <w:rPr>
        <w:rFonts w:hint="default"/>
        <w:lang w:val="en-US" w:eastAsia="en-US" w:bidi="ar-SA"/>
      </w:rPr>
    </w:lvl>
    <w:lvl w:ilvl="8" w:tplc="10BC5966">
      <w:numFmt w:val="bullet"/>
      <w:lvlText w:val="•"/>
      <w:lvlJc w:val="left"/>
      <w:pPr>
        <w:ind w:left="8136" w:hanging="360"/>
      </w:pPr>
      <w:rPr>
        <w:rFonts w:hint="default"/>
        <w:lang w:val="en-US" w:eastAsia="en-US" w:bidi="ar-SA"/>
      </w:rPr>
    </w:lvl>
  </w:abstractNum>
  <w:abstractNum w:abstractNumId="76" w15:restartNumberingAfterBreak="0">
    <w:nsid w:val="6B9D3FBA"/>
    <w:multiLevelType w:val="hybridMultilevel"/>
    <w:tmpl w:val="4DF4E4C4"/>
    <w:lvl w:ilvl="0" w:tplc="CC1E45DA">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915AB142">
      <w:numFmt w:val="bullet"/>
      <w:lvlText w:val="•"/>
      <w:lvlJc w:val="left"/>
      <w:pPr>
        <w:ind w:left="2592" w:hanging="360"/>
      </w:pPr>
      <w:rPr>
        <w:rFonts w:hint="default"/>
        <w:lang w:val="en-US" w:eastAsia="en-US" w:bidi="ar-SA"/>
      </w:rPr>
    </w:lvl>
    <w:lvl w:ilvl="2" w:tplc="B338EA14">
      <w:numFmt w:val="bullet"/>
      <w:lvlText w:val="•"/>
      <w:lvlJc w:val="left"/>
      <w:pPr>
        <w:ind w:left="3384" w:hanging="360"/>
      </w:pPr>
      <w:rPr>
        <w:rFonts w:hint="default"/>
        <w:lang w:val="en-US" w:eastAsia="en-US" w:bidi="ar-SA"/>
      </w:rPr>
    </w:lvl>
    <w:lvl w:ilvl="3" w:tplc="883019AA">
      <w:numFmt w:val="bullet"/>
      <w:lvlText w:val="•"/>
      <w:lvlJc w:val="left"/>
      <w:pPr>
        <w:ind w:left="4176" w:hanging="360"/>
      </w:pPr>
      <w:rPr>
        <w:rFonts w:hint="default"/>
        <w:lang w:val="en-US" w:eastAsia="en-US" w:bidi="ar-SA"/>
      </w:rPr>
    </w:lvl>
    <w:lvl w:ilvl="4" w:tplc="09D0BF10">
      <w:numFmt w:val="bullet"/>
      <w:lvlText w:val="•"/>
      <w:lvlJc w:val="left"/>
      <w:pPr>
        <w:ind w:left="4968" w:hanging="360"/>
      </w:pPr>
      <w:rPr>
        <w:rFonts w:hint="default"/>
        <w:lang w:val="en-US" w:eastAsia="en-US" w:bidi="ar-SA"/>
      </w:rPr>
    </w:lvl>
    <w:lvl w:ilvl="5" w:tplc="76260ABC">
      <w:numFmt w:val="bullet"/>
      <w:lvlText w:val="•"/>
      <w:lvlJc w:val="left"/>
      <w:pPr>
        <w:ind w:left="5760" w:hanging="360"/>
      </w:pPr>
      <w:rPr>
        <w:rFonts w:hint="default"/>
        <w:lang w:val="en-US" w:eastAsia="en-US" w:bidi="ar-SA"/>
      </w:rPr>
    </w:lvl>
    <w:lvl w:ilvl="6" w:tplc="41B09046">
      <w:numFmt w:val="bullet"/>
      <w:lvlText w:val="•"/>
      <w:lvlJc w:val="left"/>
      <w:pPr>
        <w:ind w:left="6552" w:hanging="360"/>
      </w:pPr>
      <w:rPr>
        <w:rFonts w:hint="default"/>
        <w:lang w:val="en-US" w:eastAsia="en-US" w:bidi="ar-SA"/>
      </w:rPr>
    </w:lvl>
    <w:lvl w:ilvl="7" w:tplc="39C8393E">
      <w:numFmt w:val="bullet"/>
      <w:lvlText w:val="•"/>
      <w:lvlJc w:val="left"/>
      <w:pPr>
        <w:ind w:left="7344" w:hanging="360"/>
      </w:pPr>
      <w:rPr>
        <w:rFonts w:hint="default"/>
        <w:lang w:val="en-US" w:eastAsia="en-US" w:bidi="ar-SA"/>
      </w:rPr>
    </w:lvl>
    <w:lvl w:ilvl="8" w:tplc="6F6AB62E">
      <w:numFmt w:val="bullet"/>
      <w:lvlText w:val="•"/>
      <w:lvlJc w:val="left"/>
      <w:pPr>
        <w:ind w:left="8136" w:hanging="360"/>
      </w:pPr>
      <w:rPr>
        <w:rFonts w:hint="default"/>
        <w:lang w:val="en-US" w:eastAsia="en-US" w:bidi="ar-SA"/>
      </w:rPr>
    </w:lvl>
  </w:abstractNum>
  <w:abstractNum w:abstractNumId="77" w15:restartNumberingAfterBreak="0">
    <w:nsid w:val="6E5D2592"/>
    <w:multiLevelType w:val="hybridMultilevel"/>
    <w:tmpl w:val="F15E3F66"/>
    <w:lvl w:ilvl="0" w:tplc="04090019">
      <w:start w:val="1"/>
      <w:numFmt w:val="lowerLetter"/>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78" w15:restartNumberingAfterBreak="0">
    <w:nsid w:val="6F002024"/>
    <w:multiLevelType w:val="hybridMultilevel"/>
    <w:tmpl w:val="4E6E349A"/>
    <w:lvl w:ilvl="0" w:tplc="863AFD1A">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D8C4746C">
      <w:numFmt w:val="bullet"/>
      <w:lvlText w:val="•"/>
      <w:lvlJc w:val="left"/>
      <w:pPr>
        <w:ind w:left="2592" w:hanging="360"/>
      </w:pPr>
      <w:rPr>
        <w:rFonts w:hint="default"/>
        <w:lang w:val="en-US" w:eastAsia="en-US" w:bidi="ar-SA"/>
      </w:rPr>
    </w:lvl>
    <w:lvl w:ilvl="2" w:tplc="C056533E">
      <w:numFmt w:val="bullet"/>
      <w:lvlText w:val="•"/>
      <w:lvlJc w:val="left"/>
      <w:pPr>
        <w:ind w:left="3384" w:hanging="360"/>
      </w:pPr>
      <w:rPr>
        <w:rFonts w:hint="default"/>
        <w:lang w:val="en-US" w:eastAsia="en-US" w:bidi="ar-SA"/>
      </w:rPr>
    </w:lvl>
    <w:lvl w:ilvl="3" w:tplc="C38440E0">
      <w:numFmt w:val="bullet"/>
      <w:lvlText w:val="•"/>
      <w:lvlJc w:val="left"/>
      <w:pPr>
        <w:ind w:left="4176" w:hanging="360"/>
      </w:pPr>
      <w:rPr>
        <w:rFonts w:hint="default"/>
        <w:lang w:val="en-US" w:eastAsia="en-US" w:bidi="ar-SA"/>
      </w:rPr>
    </w:lvl>
    <w:lvl w:ilvl="4" w:tplc="381E5484">
      <w:numFmt w:val="bullet"/>
      <w:lvlText w:val="•"/>
      <w:lvlJc w:val="left"/>
      <w:pPr>
        <w:ind w:left="4968" w:hanging="360"/>
      </w:pPr>
      <w:rPr>
        <w:rFonts w:hint="default"/>
        <w:lang w:val="en-US" w:eastAsia="en-US" w:bidi="ar-SA"/>
      </w:rPr>
    </w:lvl>
    <w:lvl w:ilvl="5" w:tplc="CB7CC96C">
      <w:numFmt w:val="bullet"/>
      <w:lvlText w:val="•"/>
      <w:lvlJc w:val="left"/>
      <w:pPr>
        <w:ind w:left="5760" w:hanging="360"/>
      </w:pPr>
      <w:rPr>
        <w:rFonts w:hint="default"/>
        <w:lang w:val="en-US" w:eastAsia="en-US" w:bidi="ar-SA"/>
      </w:rPr>
    </w:lvl>
    <w:lvl w:ilvl="6" w:tplc="CECA95EA">
      <w:numFmt w:val="bullet"/>
      <w:lvlText w:val="•"/>
      <w:lvlJc w:val="left"/>
      <w:pPr>
        <w:ind w:left="6552" w:hanging="360"/>
      </w:pPr>
      <w:rPr>
        <w:rFonts w:hint="default"/>
        <w:lang w:val="en-US" w:eastAsia="en-US" w:bidi="ar-SA"/>
      </w:rPr>
    </w:lvl>
    <w:lvl w:ilvl="7" w:tplc="9FC6178A">
      <w:numFmt w:val="bullet"/>
      <w:lvlText w:val="•"/>
      <w:lvlJc w:val="left"/>
      <w:pPr>
        <w:ind w:left="7344" w:hanging="360"/>
      </w:pPr>
      <w:rPr>
        <w:rFonts w:hint="default"/>
        <w:lang w:val="en-US" w:eastAsia="en-US" w:bidi="ar-SA"/>
      </w:rPr>
    </w:lvl>
    <w:lvl w:ilvl="8" w:tplc="6AFCA8EE">
      <w:numFmt w:val="bullet"/>
      <w:lvlText w:val="•"/>
      <w:lvlJc w:val="left"/>
      <w:pPr>
        <w:ind w:left="8136" w:hanging="360"/>
      </w:pPr>
      <w:rPr>
        <w:rFonts w:hint="default"/>
        <w:lang w:val="en-US" w:eastAsia="en-US" w:bidi="ar-SA"/>
      </w:rPr>
    </w:lvl>
  </w:abstractNum>
  <w:abstractNum w:abstractNumId="79" w15:restartNumberingAfterBreak="0">
    <w:nsid w:val="701764DF"/>
    <w:multiLevelType w:val="hybridMultilevel"/>
    <w:tmpl w:val="434A018C"/>
    <w:lvl w:ilvl="0" w:tplc="AAD42244">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7E54C86E">
      <w:numFmt w:val="bullet"/>
      <w:lvlText w:val="•"/>
      <w:lvlJc w:val="left"/>
      <w:pPr>
        <w:ind w:left="2592" w:hanging="360"/>
      </w:pPr>
      <w:rPr>
        <w:rFonts w:hint="default"/>
        <w:lang w:val="en-US" w:eastAsia="en-US" w:bidi="ar-SA"/>
      </w:rPr>
    </w:lvl>
    <w:lvl w:ilvl="2" w:tplc="C7128A52">
      <w:numFmt w:val="bullet"/>
      <w:lvlText w:val="•"/>
      <w:lvlJc w:val="left"/>
      <w:pPr>
        <w:ind w:left="3384" w:hanging="360"/>
      </w:pPr>
      <w:rPr>
        <w:rFonts w:hint="default"/>
        <w:lang w:val="en-US" w:eastAsia="en-US" w:bidi="ar-SA"/>
      </w:rPr>
    </w:lvl>
    <w:lvl w:ilvl="3" w:tplc="CFF0AF9A">
      <w:numFmt w:val="bullet"/>
      <w:lvlText w:val="•"/>
      <w:lvlJc w:val="left"/>
      <w:pPr>
        <w:ind w:left="4176" w:hanging="360"/>
      </w:pPr>
      <w:rPr>
        <w:rFonts w:hint="default"/>
        <w:lang w:val="en-US" w:eastAsia="en-US" w:bidi="ar-SA"/>
      </w:rPr>
    </w:lvl>
    <w:lvl w:ilvl="4" w:tplc="41B672E2">
      <w:numFmt w:val="bullet"/>
      <w:lvlText w:val="•"/>
      <w:lvlJc w:val="left"/>
      <w:pPr>
        <w:ind w:left="4968" w:hanging="360"/>
      </w:pPr>
      <w:rPr>
        <w:rFonts w:hint="default"/>
        <w:lang w:val="en-US" w:eastAsia="en-US" w:bidi="ar-SA"/>
      </w:rPr>
    </w:lvl>
    <w:lvl w:ilvl="5" w:tplc="E94CCB20">
      <w:numFmt w:val="bullet"/>
      <w:lvlText w:val="•"/>
      <w:lvlJc w:val="left"/>
      <w:pPr>
        <w:ind w:left="5760" w:hanging="360"/>
      </w:pPr>
      <w:rPr>
        <w:rFonts w:hint="default"/>
        <w:lang w:val="en-US" w:eastAsia="en-US" w:bidi="ar-SA"/>
      </w:rPr>
    </w:lvl>
    <w:lvl w:ilvl="6" w:tplc="3498F9B8">
      <w:numFmt w:val="bullet"/>
      <w:lvlText w:val="•"/>
      <w:lvlJc w:val="left"/>
      <w:pPr>
        <w:ind w:left="6552" w:hanging="360"/>
      </w:pPr>
      <w:rPr>
        <w:rFonts w:hint="default"/>
        <w:lang w:val="en-US" w:eastAsia="en-US" w:bidi="ar-SA"/>
      </w:rPr>
    </w:lvl>
    <w:lvl w:ilvl="7" w:tplc="A3C6724E">
      <w:numFmt w:val="bullet"/>
      <w:lvlText w:val="•"/>
      <w:lvlJc w:val="left"/>
      <w:pPr>
        <w:ind w:left="7344" w:hanging="360"/>
      </w:pPr>
      <w:rPr>
        <w:rFonts w:hint="default"/>
        <w:lang w:val="en-US" w:eastAsia="en-US" w:bidi="ar-SA"/>
      </w:rPr>
    </w:lvl>
    <w:lvl w:ilvl="8" w:tplc="AEF0C622">
      <w:numFmt w:val="bullet"/>
      <w:lvlText w:val="•"/>
      <w:lvlJc w:val="left"/>
      <w:pPr>
        <w:ind w:left="8136" w:hanging="360"/>
      </w:pPr>
      <w:rPr>
        <w:rFonts w:hint="default"/>
        <w:lang w:val="en-US" w:eastAsia="en-US" w:bidi="ar-SA"/>
      </w:rPr>
    </w:lvl>
  </w:abstractNum>
  <w:abstractNum w:abstractNumId="80" w15:restartNumberingAfterBreak="0">
    <w:nsid w:val="70A53F3B"/>
    <w:multiLevelType w:val="hybridMultilevel"/>
    <w:tmpl w:val="66C29EB2"/>
    <w:lvl w:ilvl="0" w:tplc="7D8E0E02">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0878452C">
      <w:numFmt w:val="bullet"/>
      <w:lvlText w:val="•"/>
      <w:lvlJc w:val="left"/>
      <w:pPr>
        <w:ind w:left="2592" w:hanging="360"/>
      </w:pPr>
      <w:rPr>
        <w:rFonts w:hint="default"/>
        <w:lang w:val="en-US" w:eastAsia="en-US" w:bidi="ar-SA"/>
      </w:rPr>
    </w:lvl>
    <w:lvl w:ilvl="2" w:tplc="18D61E84">
      <w:numFmt w:val="bullet"/>
      <w:lvlText w:val="•"/>
      <w:lvlJc w:val="left"/>
      <w:pPr>
        <w:ind w:left="3384" w:hanging="360"/>
      </w:pPr>
      <w:rPr>
        <w:rFonts w:hint="default"/>
        <w:lang w:val="en-US" w:eastAsia="en-US" w:bidi="ar-SA"/>
      </w:rPr>
    </w:lvl>
    <w:lvl w:ilvl="3" w:tplc="F67E0ABC">
      <w:numFmt w:val="bullet"/>
      <w:lvlText w:val="•"/>
      <w:lvlJc w:val="left"/>
      <w:pPr>
        <w:ind w:left="4176" w:hanging="360"/>
      </w:pPr>
      <w:rPr>
        <w:rFonts w:hint="default"/>
        <w:lang w:val="en-US" w:eastAsia="en-US" w:bidi="ar-SA"/>
      </w:rPr>
    </w:lvl>
    <w:lvl w:ilvl="4" w:tplc="2DD805D0">
      <w:numFmt w:val="bullet"/>
      <w:lvlText w:val="•"/>
      <w:lvlJc w:val="left"/>
      <w:pPr>
        <w:ind w:left="4968" w:hanging="360"/>
      </w:pPr>
      <w:rPr>
        <w:rFonts w:hint="default"/>
        <w:lang w:val="en-US" w:eastAsia="en-US" w:bidi="ar-SA"/>
      </w:rPr>
    </w:lvl>
    <w:lvl w:ilvl="5" w:tplc="78A606A2">
      <w:numFmt w:val="bullet"/>
      <w:lvlText w:val="•"/>
      <w:lvlJc w:val="left"/>
      <w:pPr>
        <w:ind w:left="5760" w:hanging="360"/>
      </w:pPr>
      <w:rPr>
        <w:rFonts w:hint="default"/>
        <w:lang w:val="en-US" w:eastAsia="en-US" w:bidi="ar-SA"/>
      </w:rPr>
    </w:lvl>
    <w:lvl w:ilvl="6" w:tplc="B762CACA">
      <w:numFmt w:val="bullet"/>
      <w:lvlText w:val="•"/>
      <w:lvlJc w:val="left"/>
      <w:pPr>
        <w:ind w:left="6552" w:hanging="360"/>
      </w:pPr>
      <w:rPr>
        <w:rFonts w:hint="default"/>
        <w:lang w:val="en-US" w:eastAsia="en-US" w:bidi="ar-SA"/>
      </w:rPr>
    </w:lvl>
    <w:lvl w:ilvl="7" w:tplc="53D6CEBA">
      <w:numFmt w:val="bullet"/>
      <w:lvlText w:val="•"/>
      <w:lvlJc w:val="left"/>
      <w:pPr>
        <w:ind w:left="7344" w:hanging="360"/>
      </w:pPr>
      <w:rPr>
        <w:rFonts w:hint="default"/>
        <w:lang w:val="en-US" w:eastAsia="en-US" w:bidi="ar-SA"/>
      </w:rPr>
    </w:lvl>
    <w:lvl w:ilvl="8" w:tplc="40463BF6">
      <w:numFmt w:val="bullet"/>
      <w:lvlText w:val="•"/>
      <w:lvlJc w:val="left"/>
      <w:pPr>
        <w:ind w:left="8136" w:hanging="360"/>
      </w:pPr>
      <w:rPr>
        <w:rFonts w:hint="default"/>
        <w:lang w:val="en-US" w:eastAsia="en-US" w:bidi="ar-SA"/>
      </w:rPr>
    </w:lvl>
  </w:abstractNum>
  <w:abstractNum w:abstractNumId="81" w15:restartNumberingAfterBreak="0">
    <w:nsid w:val="726F6C61"/>
    <w:multiLevelType w:val="hybridMultilevel"/>
    <w:tmpl w:val="01D2535C"/>
    <w:lvl w:ilvl="0" w:tplc="345ABCB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15:restartNumberingAfterBreak="0">
    <w:nsid w:val="72C67220"/>
    <w:multiLevelType w:val="hybridMultilevel"/>
    <w:tmpl w:val="0964A4A0"/>
    <w:lvl w:ilvl="0" w:tplc="19CC1160">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A558BC74">
      <w:numFmt w:val="bullet"/>
      <w:lvlText w:val="•"/>
      <w:lvlJc w:val="left"/>
      <w:pPr>
        <w:ind w:left="2592" w:hanging="360"/>
      </w:pPr>
      <w:rPr>
        <w:rFonts w:hint="default"/>
        <w:lang w:val="en-US" w:eastAsia="en-US" w:bidi="ar-SA"/>
      </w:rPr>
    </w:lvl>
    <w:lvl w:ilvl="2" w:tplc="472E2A8C">
      <w:numFmt w:val="bullet"/>
      <w:lvlText w:val="•"/>
      <w:lvlJc w:val="left"/>
      <w:pPr>
        <w:ind w:left="3384" w:hanging="360"/>
      </w:pPr>
      <w:rPr>
        <w:rFonts w:hint="default"/>
        <w:lang w:val="en-US" w:eastAsia="en-US" w:bidi="ar-SA"/>
      </w:rPr>
    </w:lvl>
    <w:lvl w:ilvl="3" w:tplc="947A9320">
      <w:numFmt w:val="bullet"/>
      <w:lvlText w:val="•"/>
      <w:lvlJc w:val="left"/>
      <w:pPr>
        <w:ind w:left="4176" w:hanging="360"/>
      </w:pPr>
      <w:rPr>
        <w:rFonts w:hint="default"/>
        <w:lang w:val="en-US" w:eastAsia="en-US" w:bidi="ar-SA"/>
      </w:rPr>
    </w:lvl>
    <w:lvl w:ilvl="4" w:tplc="D4507D0C">
      <w:numFmt w:val="bullet"/>
      <w:lvlText w:val="•"/>
      <w:lvlJc w:val="left"/>
      <w:pPr>
        <w:ind w:left="4968" w:hanging="360"/>
      </w:pPr>
      <w:rPr>
        <w:rFonts w:hint="default"/>
        <w:lang w:val="en-US" w:eastAsia="en-US" w:bidi="ar-SA"/>
      </w:rPr>
    </w:lvl>
    <w:lvl w:ilvl="5" w:tplc="CA246CC8">
      <w:numFmt w:val="bullet"/>
      <w:lvlText w:val="•"/>
      <w:lvlJc w:val="left"/>
      <w:pPr>
        <w:ind w:left="5760" w:hanging="360"/>
      </w:pPr>
      <w:rPr>
        <w:rFonts w:hint="default"/>
        <w:lang w:val="en-US" w:eastAsia="en-US" w:bidi="ar-SA"/>
      </w:rPr>
    </w:lvl>
    <w:lvl w:ilvl="6" w:tplc="D564E96C">
      <w:numFmt w:val="bullet"/>
      <w:lvlText w:val="•"/>
      <w:lvlJc w:val="left"/>
      <w:pPr>
        <w:ind w:left="6552" w:hanging="360"/>
      </w:pPr>
      <w:rPr>
        <w:rFonts w:hint="default"/>
        <w:lang w:val="en-US" w:eastAsia="en-US" w:bidi="ar-SA"/>
      </w:rPr>
    </w:lvl>
    <w:lvl w:ilvl="7" w:tplc="52B41C5A">
      <w:numFmt w:val="bullet"/>
      <w:lvlText w:val="•"/>
      <w:lvlJc w:val="left"/>
      <w:pPr>
        <w:ind w:left="7344" w:hanging="360"/>
      </w:pPr>
      <w:rPr>
        <w:rFonts w:hint="default"/>
        <w:lang w:val="en-US" w:eastAsia="en-US" w:bidi="ar-SA"/>
      </w:rPr>
    </w:lvl>
    <w:lvl w:ilvl="8" w:tplc="30161040">
      <w:numFmt w:val="bullet"/>
      <w:lvlText w:val="•"/>
      <w:lvlJc w:val="left"/>
      <w:pPr>
        <w:ind w:left="8136" w:hanging="360"/>
      </w:pPr>
      <w:rPr>
        <w:rFonts w:hint="default"/>
        <w:lang w:val="en-US" w:eastAsia="en-US" w:bidi="ar-SA"/>
      </w:rPr>
    </w:lvl>
  </w:abstractNum>
  <w:abstractNum w:abstractNumId="83" w15:restartNumberingAfterBreak="0">
    <w:nsid w:val="73682A29"/>
    <w:multiLevelType w:val="hybridMultilevel"/>
    <w:tmpl w:val="CB74CB70"/>
    <w:lvl w:ilvl="0" w:tplc="24344B20">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7FFE9B82">
      <w:numFmt w:val="bullet"/>
      <w:lvlText w:val="•"/>
      <w:lvlJc w:val="left"/>
      <w:pPr>
        <w:ind w:left="2592" w:hanging="360"/>
      </w:pPr>
      <w:rPr>
        <w:rFonts w:hint="default"/>
        <w:lang w:val="en-US" w:eastAsia="en-US" w:bidi="ar-SA"/>
      </w:rPr>
    </w:lvl>
    <w:lvl w:ilvl="2" w:tplc="3D5E9DBC">
      <w:numFmt w:val="bullet"/>
      <w:lvlText w:val="•"/>
      <w:lvlJc w:val="left"/>
      <w:pPr>
        <w:ind w:left="3384" w:hanging="360"/>
      </w:pPr>
      <w:rPr>
        <w:rFonts w:hint="default"/>
        <w:lang w:val="en-US" w:eastAsia="en-US" w:bidi="ar-SA"/>
      </w:rPr>
    </w:lvl>
    <w:lvl w:ilvl="3" w:tplc="C1C07D8A">
      <w:numFmt w:val="bullet"/>
      <w:lvlText w:val="•"/>
      <w:lvlJc w:val="left"/>
      <w:pPr>
        <w:ind w:left="4176" w:hanging="360"/>
      </w:pPr>
      <w:rPr>
        <w:rFonts w:hint="default"/>
        <w:lang w:val="en-US" w:eastAsia="en-US" w:bidi="ar-SA"/>
      </w:rPr>
    </w:lvl>
    <w:lvl w:ilvl="4" w:tplc="B0B2327C">
      <w:numFmt w:val="bullet"/>
      <w:lvlText w:val="•"/>
      <w:lvlJc w:val="left"/>
      <w:pPr>
        <w:ind w:left="4968" w:hanging="360"/>
      </w:pPr>
      <w:rPr>
        <w:rFonts w:hint="default"/>
        <w:lang w:val="en-US" w:eastAsia="en-US" w:bidi="ar-SA"/>
      </w:rPr>
    </w:lvl>
    <w:lvl w:ilvl="5" w:tplc="3D204582">
      <w:numFmt w:val="bullet"/>
      <w:lvlText w:val="•"/>
      <w:lvlJc w:val="left"/>
      <w:pPr>
        <w:ind w:left="5760" w:hanging="360"/>
      </w:pPr>
      <w:rPr>
        <w:rFonts w:hint="default"/>
        <w:lang w:val="en-US" w:eastAsia="en-US" w:bidi="ar-SA"/>
      </w:rPr>
    </w:lvl>
    <w:lvl w:ilvl="6" w:tplc="D89C7A24">
      <w:numFmt w:val="bullet"/>
      <w:lvlText w:val="•"/>
      <w:lvlJc w:val="left"/>
      <w:pPr>
        <w:ind w:left="6552" w:hanging="360"/>
      </w:pPr>
      <w:rPr>
        <w:rFonts w:hint="default"/>
        <w:lang w:val="en-US" w:eastAsia="en-US" w:bidi="ar-SA"/>
      </w:rPr>
    </w:lvl>
    <w:lvl w:ilvl="7" w:tplc="4FACEC7A">
      <w:numFmt w:val="bullet"/>
      <w:lvlText w:val="•"/>
      <w:lvlJc w:val="left"/>
      <w:pPr>
        <w:ind w:left="7344" w:hanging="360"/>
      </w:pPr>
      <w:rPr>
        <w:rFonts w:hint="default"/>
        <w:lang w:val="en-US" w:eastAsia="en-US" w:bidi="ar-SA"/>
      </w:rPr>
    </w:lvl>
    <w:lvl w:ilvl="8" w:tplc="C9E25AA6">
      <w:numFmt w:val="bullet"/>
      <w:lvlText w:val="•"/>
      <w:lvlJc w:val="left"/>
      <w:pPr>
        <w:ind w:left="8136" w:hanging="360"/>
      </w:pPr>
      <w:rPr>
        <w:rFonts w:hint="default"/>
        <w:lang w:val="en-US" w:eastAsia="en-US" w:bidi="ar-SA"/>
      </w:rPr>
    </w:lvl>
  </w:abstractNum>
  <w:abstractNum w:abstractNumId="84" w15:restartNumberingAfterBreak="0">
    <w:nsid w:val="73CF2DB6"/>
    <w:multiLevelType w:val="hybridMultilevel"/>
    <w:tmpl w:val="917E3B90"/>
    <w:lvl w:ilvl="0" w:tplc="6D944916">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2BC0E57E">
      <w:numFmt w:val="bullet"/>
      <w:lvlText w:val="•"/>
      <w:lvlJc w:val="left"/>
      <w:pPr>
        <w:ind w:left="2592" w:hanging="360"/>
      </w:pPr>
      <w:rPr>
        <w:rFonts w:hint="default"/>
        <w:lang w:val="en-US" w:eastAsia="en-US" w:bidi="ar-SA"/>
      </w:rPr>
    </w:lvl>
    <w:lvl w:ilvl="2" w:tplc="B276C4EC">
      <w:numFmt w:val="bullet"/>
      <w:lvlText w:val="•"/>
      <w:lvlJc w:val="left"/>
      <w:pPr>
        <w:ind w:left="3384" w:hanging="360"/>
      </w:pPr>
      <w:rPr>
        <w:rFonts w:hint="default"/>
        <w:lang w:val="en-US" w:eastAsia="en-US" w:bidi="ar-SA"/>
      </w:rPr>
    </w:lvl>
    <w:lvl w:ilvl="3" w:tplc="2D4E8126">
      <w:numFmt w:val="bullet"/>
      <w:lvlText w:val="•"/>
      <w:lvlJc w:val="left"/>
      <w:pPr>
        <w:ind w:left="4176" w:hanging="360"/>
      </w:pPr>
      <w:rPr>
        <w:rFonts w:hint="default"/>
        <w:lang w:val="en-US" w:eastAsia="en-US" w:bidi="ar-SA"/>
      </w:rPr>
    </w:lvl>
    <w:lvl w:ilvl="4" w:tplc="00EE26D4">
      <w:numFmt w:val="bullet"/>
      <w:lvlText w:val="•"/>
      <w:lvlJc w:val="left"/>
      <w:pPr>
        <w:ind w:left="4968" w:hanging="360"/>
      </w:pPr>
      <w:rPr>
        <w:rFonts w:hint="default"/>
        <w:lang w:val="en-US" w:eastAsia="en-US" w:bidi="ar-SA"/>
      </w:rPr>
    </w:lvl>
    <w:lvl w:ilvl="5" w:tplc="0930C50E">
      <w:numFmt w:val="bullet"/>
      <w:lvlText w:val="•"/>
      <w:lvlJc w:val="left"/>
      <w:pPr>
        <w:ind w:left="5760" w:hanging="360"/>
      </w:pPr>
      <w:rPr>
        <w:rFonts w:hint="default"/>
        <w:lang w:val="en-US" w:eastAsia="en-US" w:bidi="ar-SA"/>
      </w:rPr>
    </w:lvl>
    <w:lvl w:ilvl="6" w:tplc="5A722402">
      <w:numFmt w:val="bullet"/>
      <w:lvlText w:val="•"/>
      <w:lvlJc w:val="left"/>
      <w:pPr>
        <w:ind w:left="6552" w:hanging="360"/>
      </w:pPr>
      <w:rPr>
        <w:rFonts w:hint="default"/>
        <w:lang w:val="en-US" w:eastAsia="en-US" w:bidi="ar-SA"/>
      </w:rPr>
    </w:lvl>
    <w:lvl w:ilvl="7" w:tplc="D6C4DEF6">
      <w:numFmt w:val="bullet"/>
      <w:lvlText w:val="•"/>
      <w:lvlJc w:val="left"/>
      <w:pPr>
        <w:ind w:left="7344" w:hanging="360"/>
      </w:pPr>
      <w:rPr>
        <w:rFonts w:hint="default"/>
        <w:lang w:val="en-US" w:eastAsia="en-US" w:bidi="ar-SA"/>
      </w:rPr>
    </w:lvl>
    <w:lvl w:ilvl="8" w:tplc="3A00A47A">
      <w:numFmt w:val="bullet"/>
      <w:lvlText w:val="•"/>
      <w:lvlJc w:val="left"/>
      <w:pPr>
        <w:ind w:left="8136" w:hanging="360"/>
      </w:pPr>
      <w:rPr>
        <w:rFonts w:hint="default"/>
        <w:lang w:val="en-US" w:eastAsia="en-US" w:bidi="ar-SA"/>
      </w:rPr>
    </w:lvl>
  </w:abstractNum>
  <w:abstractNum w:abstractNumId="85" w15:restartNumberingAfterBreak="0">
    <w:nsid w:val="74704D81"/>
    <w:multiLevelType w:val="hybridMultilevel"/>
    <w:tmpl w:val="CABE581C"/>
    <w:lvl w:ilvl="0" w:tplc="AB50B474">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8E8ACF2E">
      <w:numFmt w:val="bullet"/>
      <w:lvlText w:val="•"/>
      <w:lvlJc w:val="left"/>
      <w:pPr>
        <w:ind w:left="2592" w:hanging="360"/>
      </w:pPr>
      <w:rPr>
        <w:rFonts w:hint="default"/>
        <w:lang w:val="en-US" w:eastAsia="en-US" w:bidi="ar-SA"/>
      </w:rPr>
    </w:lvl>
    <w:lvl w:ilvl="2" w:tplc="D6B44694">
      <w:numFmt w:val="bullet"/>
      <w:lvlText w:val="•"/>
      <w:lvlJc w:val="left"/>
      <w:pPr>
        <w:ind w:left="3384" w:hanging="360"/>
      </w:pPr>
      <w:rPr>
        <w:rFonts w:hint="default"/>
        <w:lang w:val="en-US" w:eastAsia="en-US" w:bidi="ar-SA"/>
      </w:rPr>
    </w:lvl>
    <w:lvl w:ilvl="3" w:tplc="2F5EB470">
      <w:numFmt w:val="bullet"/>
      <w:lvlText w:val="•"/>
      <w:lvlJc w:val="left"/>
      <w:pPr>
        <w:ind w:left="4176" w:hanging="360"/>
      </w:pPr>
      <w:rPr>
        <w:rFonts w:hint="default"/>
        <w:lang w:val="en-US" w:eastAsia="en-US" w:bidi="ar-SA"/>
      </w:rPr>
    </w:lvl>
    <w:lvl w:ilvl="4" w:tplc="AE50CBD0">
      <w:numFmt w:val="bullet"/>
      <w:lvlText w:val="•"/>
      <w:lvlJc w:val="left"/>
      <w:pPr>
        <w:ind w:left="4968" w:hanging="360"/>
      </w:pPr>
      <w:rPr>
        <w:rFonts w:hint="default"/>
        <w:lang w:val="en-US" w:eastAsia="en-US" w:bidi="ar-SA"/>
      </w:rPr>
    </w:lvl>
    <w:lvl w:ilvl="5" w:tplc="694E6854">
      <w:numFmt w:val="bullet"/>
      <w:lvlText w:val="•"/>
      <w:lvlJc w:val="left"/>
      <w:pPr>
        <w:ind w:left="5760" w:hanging="360"/>
      </w:pPr>
      <w:rPr>
        <w:rFonts w:hint="default"/>
        <w:lang w:val="en-US" w:eastAsia="en-US" w:bidi="ar-SA"/>
      </w:rPr>
    </w:lvl>
    <w:lvl w:ilvl="6" w:tplc="CBC02744">
      <w:numFmt w:val="bullet"/>
      <w:lvlText w:val="•"/>
      <w:lvlJc w:val="left"/>
      <w:pPr>
        <w:ind w:left="6552" w:hanging="360"/>
      </w:pPr>
      <w:rPr>
        <w:rFonts w:hint="default"/>
        <w:lang w:val="en-US" w:eastAsia="en-US" w:bidi="ar-SA"/>
      </w:rPr>
    </w:lvl>
    <w:lvl w:ilvl="7" w:tplc="E446D3E8">
      <w:numFmt w:val="bullet"/>
      <w:lvlText w:val="•"/>
      <w:lvlJc w:val="left"/>
      <w:pPr>
        <w:ind w:left="7344" w:hanging="360"/>
      </w:pPr>
      <w:rPr>
        <w:rFonts w:hint="default"/>
        <w:lang w:val="en-US" w:eastAsia="en-US" w:bidi="ar-SA"/>
      </w:rPr>
    </w:lvl>
    <w:lvl w:ilvl="8" w:tplc="0434A98E">
      <w:numFmt w:val="bullet"/>
      <w:lvlText w:val="•"/>
      <w:lvlJc w:val="left"/>
      <w:pPr>
        <w:ind w:left="8136" w:hanging="360"/>
      </w:pPr>
      <w:rPr>
        <w:rFonts w:hint="default"/>
        <w:lang w:val="en-US" w:eastAsia="en-US" w:bidi="ar-SA"/>
      </w:rPr>
    </w:lvl>
  </w:abstractNum>
  <w:abstractNum w:abstractNumId="86" w15:restartNumberingAfterBreak="0">
    <w:nsid w:val="76875B59"/>
    <w:multiLevelType w:val="hybridMultilevel"/>
    <w:tmpl w:val="A3F0C4A6"/>
    <w:lvl w:ilvl="0" w:tplc="B7FCE588">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5F5A6278">
      <w:numFmt w:val="bullet"/>
      <w:lvlText w:val="•"/>
      <w:lvlJc w:val="left"/>
      <w:pPr>
        <w:ind w:left="2592" w:hanging="360"/>
      </w:pPr>
      <w:rPr>
        <w:rFonts w:hint="default"/>
        <w:lang w:val="en-US" w:eastAsia="en-US" w:bidi="ar-SA"/>
      </w:rPr>
    </w:lvl>
    <w:lvl w:ilvl="2" w:tplc="2DFC688E">
      <w:numFmt w:val="bullet"/>
      <w:lvlText w:val="•"/>
      <w:lvlJc w:val="left"/>
      <w:pPr>
        <w:ind w:left="3384" w:hanging="360"/>
      </w:pPr>
      <w:rPr>
        <w:rFonts w:hint="default"/>
        <w:lang w:val="en-US" w:eastAsia="en-US" w:bidi="ar-SA"/>
      </w:rPr>
    </w:lvl>
    <w:lvl w:ilvl="3" w:tplc="757A36CE">
      <w:numFmt w:val="bullet"/>
      <w:lvlText w:val="•"/>
      <w:lvlJc w:val="left"/>
      <w:pPr>
        <w:ind w:left="4176" w:hanging="360"/>
      </w:pPr>
      <w:rPr>
        <w:rFonts w:hint="default"/>
        <w:lang w:val="en-US" w:eastAsia="en-US" w:bidi="ar-SA"/>
      </w:rPr>
    </w:lvl>
    <w:lvl w:ilvl="4" w:tplc="D5BC0678">
      <w:numFmt w:val="bullet"/>
      <w:lvlText w:val="•"/>
      <w:lvlJc w:val="left"/>
      <w:pPr>
        <w:ind w:left="4968" w:hanging="360"/>
      </w:pPr>
      <w:rPr>
        <w:rFonts w:hint="default"/>
        <w:lang w:val="en-US" w:eastAsia="en-US" w:bidi="ar-SA"/>
      </w:rPr>
    </w:lvl>
    <w:lvl w:ilvl="5" w:tplc="747AE3AA">
      <w:numFmt w:val="bullet"/>
      <w:lvlText w:val="•"/>
      <w:lvlJc w:val="left"/>
      <w:pPr>
        <w:ind w:left="5760" w:hanging="360"/>
      </w:pPr>
      <w:rPr>
        <w:rFonts w:hint="default"/>
        <w:lang w:val="en-US" w:eastAsia="en-US" w:bidi="ar-SA"/>
      </w:rPr>
    </w:lvl>
    <w:lvl w:ilvl="6" w:tplc="99BEB3DA">
      <w:numFmt w:val="bullet"/>
      <w:lvlText w:val="•"/>
      <w:lvlJc w:val="left"/>
      <w:pPr>
        <w:ind w:left="6552" w:hanging="360"/>
      </w:pPr>
      <w:rPr>
        <w:rFonts w:hint="default"/>
        <w:lang w:val="en-US" w:eastAsia="en-US" w:bidi="ar-SA"/>
      </w:rPr>
    </w:lvl>
    <w:lvl w:ilvl="7" w:tplc="4560FB48">
      <w:numFmt w:val="bullet"/>
      <w:lvlText w:val="•"/>
      <w:lvlJc w:val="left"/>
      <w:pPr>
        <w:ind w:left="7344" w:hanging="360"/>
      </w:pPr>
      <w:rPr>
        <w:rFonts w:hint="default"/>
        <w:lang w:val="en-US" w:eastAsia="en-US" w:bidi="ar-SA"/>
      </w:rPr>
    </w:lvl>
    <w:lvl w:ilvl="8" w:tplc="C10EEABE">
      <w:numFmt w:val="bullet"/>
      <w:lvlText w:val="•"/>
      <w:lvlJc w:val="left"/>
      <w:pPr>
        <w:ind w:left="8136" w:hanging="360"/>
      </w:pPr>
      <w:rPr>
        <w:rFonts w:hint="default"/>
        <w:lang w:val="en-US" w:eastAsia="en-US" w:bidi="ar-SA"/>
      </w:rPr>
    </w:lvl>
  </w:abstractNum>
  <w:abstractNum w:abstractNumId="87" w15:restartNumberingAfterBreak="0">
    <w:nsid w:val="76A440A5"/>
    <w:multiLevelType w:val="hybridMultilevel"/>
    <w:tmpl w:val="3946AEE6"/>
    <w:lvl w:ilvl="0" w:tplc="2CDEB434">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97A075C8">
      <w:numFmt w:val="bullet"/>
      <w:lvlText w:val="•"/>
      <w:lvlJc w:val="left"/>
      <w:pPr>
        <w:ind w:left="2592" w:hanging="360"/>
      </w:pPr>
      <w:rPr>
        <w:rFonts w:hint="default"/>
        <w:lang w:val="en-US" w:eastAsia="en-US" w:bidi="ar-SA"/>
      </w:rPr>
    </w:lvl>
    <w:lvl w:ilvl="2" w:tplc="FF48F78C">
      <w:numFmt w:val="bullet"/>
      <w:lvlText w:val="•"/>
      <w:lvlJc w:val="left"/>
      <w:pPr>
        <w:ind w:left="3384" w:hanging="360"/>
      </w:pPr>
      <w:rPr>
        <w:rFonts w:hint="default"/>
        <w:lang w:val="en-US" w:eastAsia="en-US" w:bidi="ar-SA"/>
      </w:rPr>
    </w:lvl>
    <w:lvl w:ilvl="3" w:tplc="3D4E540E">
      <w:numFmt w:val="bullet"/>
      <w:lvlText w:val="•"/>
      <w:lvlJc w:val="left"/>
      <w:pPr>
        <w:ind w:left="4176" w:hanging="360"/>
      </w:pPr>
      <w:rPr>
        <w:rFonts w:hint="default"/>
        <w:lang w:val="en-US" w:eastAsia="en-US" w:bidi="ar-SA"/>
      </w:rPr>
    </w:lvl>
    <w:lvl w:ilvl="4" w:tplc="2062CF4C">
      <w:numFmt w:val="bullet"/>
      <w:lvlText w:val="•"/>
      <w:lvlJc w:val="left"/>
      <w:pPr>
        <w:ind w:left="4968" w:hanging="360"/>
      </w:pPr>
      <w:rPr>
        <w:rFonts w:hint="default"/>
        <w:lang w:val="en-US" w:eastAsia="en-US" w:bidi="ar-SA"/>
      </w:rPr>
    </w:lvl>
    <w:lvl w:ilvl="5" w:tplc="4184B69E">
      <w:numFmt w:val="bullet"/>
      <w:lvlText w:val="•"/>
      <w:lvlJc w:val="left"/>
      <w:pPr>
        <w:ind w:left="5760" w:hanging="360"/>
      </w:pPr>
      <w:rPr>
        <w:rFonts w:hint="default"/>
        <w:lang w:val="en-US" w:eastAsia="en-US" w:bidi="ar-SA"/>
      </w:rPr>
    </w:lvl>
    <w:lvl w:ilvl="6" w:tplc="757A348A">
      <w:numFmt w:val="bullet"/>
      <w:lvlText w:val="•"/>
      <w:lvlJc w:val="left"/>
      <w:pPr>
        <w:ind w:left="6552" w:hanging="360"/>
      </w:pPr>
      <w:rPr>
        <w:rFonts w:hint="default"/>
        <w:lang w:val="en-US" w:eastAsia="en-US" w:bidi="ar-SA"/>
      </w:rPr>
    </w:lvl>
    <w:lvl w:ilvl="7" w:tplc="F984D008">
      <w:numFmt w:val="bullet"/>
      <w:lvlText w:val="•"/>
      <w:lvlJc w:val="left"/>
      <w:pPr>
        <w:ind w:left="7344" w:hanging="360"/>
      </w:pPr>
      <w:rPr>
        <w:rFonts w:hint="default"/>
        <w:lang w:val="en-US" w:eastAsia="en-US" w:bidi="ar-SA"/>
      </w:rPr>
    </w:lvl>
    <w:lvl w:ilvl="8" w:tplc="5E1A7C84">
      <w:numFmt w:val="bullet"/>
      <w:lvlText w:val="•"/>
      <w:lvlJc w:val="left"/>
      <w:pPr>
        <w:ind w:left="8136" w:hanging="360"/>
      </w:pPr>
      <w:rPr>
        <w:rFonts w:hint="default"/>
        <w:lang w:val="en-US" w:eastAsia="en-US" w:bidi="ar-SA"/>
      </w:rPr>
    </w:lvl>
  </w:abstractNum>
  <w:abstractNum w:abstractNumId="88" w15:restartNumberingAfterBreak="0">
    <w:nsid w:val="799B00FA"/>
    <w:multiLevelType w:val="hybridMultilevel"/>
    <w:tmpl w:val="551C8D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9" w15:restartNumberingAfterBreak="0">
    <w:nsid w:val="7C9F36AD"/>
    <w:multiLevelType w:val="hybridMultilevel"/>
    <w:tmpl w:val="0D4C921C"/>
    <w:lvl w:ilvl="0" w:tplc="78C0CA14">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0" w15:restartNumberingAfterBreak="0">
    <w:nsid w:val="7CB86D32"/>
    <w:multiLevelType w:val="hybridMultilevel"/>
    <w:tmpl w:val="87904196"/>
    <w:lvl w:ilvl="0" w:tplc="64743676">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97C84972">
      <w:numFmt w:val="bullet"/>
      <w:lvlText w:val="•"/>
      <w:lvlJc w:val="left"/>
      <w:pPr>
        <w:ind w:left="2592" w:hanging="360"/>
      </w:pPr>
      <w:rPr>
        <w:rFonts w:hint="default"/>
        <w:lang w:val="en-US" w:eastAsia="en-US" w:bidi="ar-SA"/>
      </w:rPr>
    </w:lvl>
    <w:lvl w:ilvl="2" w:tplc="EC3C36E4">
      <w:numFmt w:val="bullet"/>
      <w:lvlText w:val="•"/>
      <w:lvlJc w:val="left"/>
      <w:pPr>
        <w:ind w:left="3384" w:hanging="360"/>
      </w:pPr>
      <w:rPr>
        <w:rFonts w:hint="default"/>
        <w:lang w:val="en-US" w:eastAsia="en-US" w:bidi="ar-SA"/>
      </w:rPr>
    </w:lvl>
    <w:lvl w:ilvl="3" w:tplc="5034440A">
      <w:numFmt w:val="bullet"/>
      <w:lvlText w:val="•"/>
      <w:lvlJc w:val="left"/>
      <w:pPr>
        <w:ind w:left="4176" w:hanging="360"/>
      </w:pPr>
      <w:rPr>
        <w:rFonts w:hint="default"/>
        <w:lang w:val="en-US" w:eastAsia="en-US" w:bidi="ar-SA"/>
      </w:rPr>
    </w:lvl>
    <w:lvl w:ilvl="4" w:tplc="8B1E9A4A">
      <w:numFmt w:val="bullet"/>
      <w:lvlText w:val="•"/>
      <w:lvlJc w:val="left"/>
      <w:pPr>
        <w:ind w:left="4968" w:hanging="360"/>
      </w:pPr>
      <w:rPr>
        <w:rFonts w:hint="default"/>
        <w:lang w:val="en-US" w:eastAsia="en-US" w:bidi="ar-SA"/>
      </w:rPr>
    </w:lvl>
    <w:lvl w:ilvl="5" w:tplc="A9223184">
      <w:numFmt w:val="bullet"/>
      <w:lvlText w:val="•"/>
      <w:lvlJc w:val="left"/>
      <w:pPr>
        <w:ind w:left="5760" w:hanging="360"/>
      </w:pPr>
      <w:rPr>
        <w:rFonts w:hint="default"/>
        <w:lang w:val="en-US" w:eastAsia="en-US" w:bidi="ar-SA"/>
      </w:rPr>
    </w:lvl>
    <w:lvl w:ilvl="6" w:tplc="FF1C772A">
      <w:numFmt w:val="bullet"/>
      <w:lvlText w:val="•"/>
      <w:lvlJc w:val="left"/>
      <w:pPr>
        <w:ind w:left="6552" w:hanging="360"/>
      </w:pPr>
      <w:rPr>
        <w:rFonts w:hint="default"/>
        <w:lang w:val="en-US" w:eastAsia="en-US" w:bidi="ar-SA"/>
      </w:rPr>
    </w:lvl>
    <w:lvl w:ilvl="7" w:tplc="EC9A985C">
      <w:numFmt w:val="bullet"/>
      <w:lvlText w:val="•"/>
      <w:lvlJc w:val="left"/>
      <w:pPr>
        <w:ind w:left="7344" w:hanging="360"/>
      </w:pPr>
      <w:rPr>
        <w:rFonts w:hint="default"/>
        <w:lang w:val="en-US" w:eastAsia="en-US" w:bidi="ar-SA"/>
      </w:rPr>
    </w:lvl>
    <w:lvl w:ilvl="8" w:tplc="74ECFE2C">
      <w:numFmt w:val="bullet"/>
      <w:lvlText w:val="•"/>
      <w:lvlJc w:val="left"/>
      <w:pPr>
        <w:ind w:left="8136" w:hanging="360"/>
      </w:pPr>
      <w:rPr>
        <w:rFonts w:hint="default"/>
        <w:lang w:val="en-US" w:eastAsia="en-US" w:bidi="ar-SA"/>
      </w:rPr>
    </w:lvl>
  </w:abstractNum>
  <w:abstractNum w:abstractNumId="91" w15:restartNumberingAfterBreak="0">
    <w:nsid w:val="7CE40EC2"/>
    <w:multiLevelType w:val="hybridMultilevel"/>
    <w:tmpl w:val="C954550E"/>
    <w:lvl w:ilvl="0" w:tplc="5EF2E644">
      <w:start w:val="1"/>
      <w:numFmt w:val="lowerLetter"/>
      <w:lvlText w:val="%1."/>
      <w:lvlJc w:val="left"/>
      <w:pPr>
        <w:ind w:left="1800" w:hanging="360"/>
      </w:pPr>
      <w:rPr>
        <w:rFonts w:ascii="Times New Roman" w:eastAsia="Times New Roman" w:hAnsi="Times New Roman" w:cs="Times New Roman" w:hint="default"/>
        <w:b/>
        <w:bCs w:val="0"/>
        <w:i w:val="0"/>
        <w:iCs w:val="0"/>
        <w:spacing w:val="-1"/>
        <w:w w:val="100"/>
        <w:sz w:val="24"/>
        <w:szCs w:val="24"/>
        <w:lang w:val="en-US" w:eastAsia="en-US" w:bidi="ar-SA"/>
      </w:rPr>
    </w:lvl>
    <w:lvl w:ilvl="1" w:tplc="A92A364C">
      <w:numFmt w:val="bullet"/>
      <w:lvlText w:val="•"/>
      <w:lvlJc w:val="left"/>
      <w:pPr>
        <w:ind w:left="2592" w:hanging="360"/>
      </w:pPr>
      <w:rPr>
        <w:rFonts w:hint="default"/>
        <w:lang w:val="en-US" w:eastAsia="en-US" w:bidi="ar-SA"/>
      </w:rPr>
    </w:lvl>
    <w:lvl w:ilvl="2" w:tplc="5EC2930A">
      <w:numFmt w:val="bullet"/>
      <w:lvlText w:val="•"/>
      <w:lvlJc w:val="left"/>
      <w:pPr>
        <w:ind w:left="3384" w:hanging="360"/>
      </w:pPr>
      <w:rPr>
        <w:rFonts w:hint="default"/>
        <w:lang w:val="en-US" w:eastAsia="en-US" w:bidi="ar-SA"/>
      </w:rPr>
    </w:lvl>
    <w:lvl w:ilvl="3" w:tplc="91304640">
      <w:numFmt w:val="bullet"/>
      <w:lvlText w:val="•"/>
      <w:lvlJc w:val="left"/>
      <w:pPr>
        <w:ind w:left="4176" w:hanging="360"/>
      </w:pPr>
      <w:rPr>
        <w:rFonts w:hint="default"/>
        <w:lang w:val="en-US" w:eastAsia="en-US" w:bidi="ar-SA"/>
      </w:rPr>
    </w:lvl>
    <w:lvl w:ilvl="4" w:tplc="795C5AEA">
      <w:numFmt w:val="bullet"/>
      <w:lvlText w:val="•"/>
      <w:lvlJc w:val="left"/>
      <w:pPr>
        <w:ind w:left="4968" w:hanging="360"/>
      </w:pPr>
      <w:rPr>
        <w:rFonts w:hint="default"/>
        <w:lang w:val="en-US" w:eastAsia="en-US" w:bidi="ar-SA"/>
      </w:rPr>
    </w:lvl>
    <w:lvl w:ilvl="5" w:tplc="39248242">
      <w:numFmt w:val="bullet"/>
      <w:lvlText w:val="•"/>
      <w:lvlJc w:val="left"/>
      <w:pPr>
        <w:ind w:left="5760" w:hanging="360"/>
      </w:pPr>
      <w:rPr>
        <w:rFonts w:hint="default"/>
        <w:lang w:val="en-US" w:eastAsia="en-US" w:bidi="ar-SA"/>
      </w:rPr>
    </w:lvl>
    <w:lvl w:ilvl="6" w:tplc="8BFA6D28">
      <w:numFmt w:val="bullet"/>
      <w:lvlText w:val="•"/>
      <w:lvlJc w:val="left"/>
      <w:pPr>
        <w:ind w:left="6552" w:hanging="360"/>
      </w:pPr>
      <w:rPr>
        <w:rFonts w:hint="default"/>
        <w:lang w:val="en-US" w:eastAsia="en-US" w:bidi="ar-SA"/>
      </w:rPr>
    </w:lvl>
    <w:lvl w:ilvl="7" w:tplc="12967DC6">
      <w:numFmt w:val="bullet"/>
      <w:lvlText w:val="•"/>
      <w:lvlJc w:val="left"/>
      <w:pPr>
        <w:ind w:left="7344" w:hanging="360"/>
      </w:pPr>
      <w:rPr>
        <w:rFonts w:hint="default"/>
        <w:lang w:val="en-US" w:eastAsia="en-US" w:bidi="ar-SA"/>
      </w:rPr>
    </w:lvl>
    <w:lvl w:ilvl="8" w:tplc="BB90FC5A">
      <w:numFmt w:val="bullet"/>
      <w:lvlText w:val="•"/>
      <w:lvlJc w:val="left"/>
      <w:pPr>
        <w:ind w:left="8136" w:hanging="360"/>
      </w:pPr>
      <w:rPr>
        <w:rFonts w:hint="default"/>
        <w:lang w:val="en-US" w:eastAsia="en-US" w:bidi="ar-SA"/>
      </w:rPr>
    </w:lvl>
  </w:abstractNum>
  <w:num w:numId="1">
    <w:abstractNumId w:val="39"/>
  </w:num>
  <w:num w:numId="2">
    <w:abstractNumId w:val="24"/>
  </w:num>
  <w:num w:numId="3">
    <w:abstractNumId w:val="68"/>
  </w:num>
  <w:num w:numId="4">
    <w:abstractNumId w:val="82"/>
  </w:num>
  <w:num w:numId="5">
    <w:abstractNumId w:val="73"/>
  </w:num>
  <w:num w:numId="6">
    <w:abstractNumId w:val="55"/>
  </w:num>
  <w:num w:numId="7">
    <w:abstractNumId w:val="50"/>
  </w:num>
  <w:num w:numId="8">
    <w:abstractNumId w:val="10"/>
  </w:num>
  <w:num w:numId="9">
    <w:abstractNumId w:val="80"/>
  </w:num>
  <w:num w:numId="10">
    <w:abstractNumId w:val="53"/>
  </w:num>
  <w:num w:numId="11">
    <w:abstractNumId w:val="0"/>
  </w:num>
  <w:num w:numId="12">
    <w:abstractNumId w:val="26"/>
  </w:num>
  <w:num w:numId="13">
    <w:abstractNumId w:val="9"/>
  </w:num>
  <w:num w:numId="14">
    <w:abstractNumId w:val="1"/>
  </w:num>
  <w:num w:numId="15">
    <w:abstractNumId w:val="75"/>
  </w:num>
  <w:num w:numId="16">
    <w:abstractNumId w:val="30"/>
  </w:num>
  <w:num w:numId="17">
    <w:abstractNumId w:val="11"/>
  </w:num>
  <w:num w:numId="18">
    <w:abstractNumId w:val="33"/>
  </w:num>
  <w:num w:numId="19">
    <w:abstractNumId w:val="70"/>
  </w:num>
  <w:num w:numId="20">
    <w:abstractNumId w:val="16"/>
  </w:num>
  <w:num w:numId="21">
    <w:abstractNumId w:val="79"/>
  </w:num>
  <w:num w:numId="22">
    <w:abstractNumId w:val="25"/>
  </w:num>
  <w:num w:numId="23">
    <w:abstractNumId w:val="19"/>
  </w:num>
  <w:num w:numId="24">
    <w:abstractNumId w:val="21"/>
  </w:num>
  <w:num w:numId="25">
    <w:abstractNumId w:val="3"/>
  </w:num>
  <w:num w:numId="26">
    <w:abstractNumId w:val="51"/>
  </w:num>
  <w:num w:numId="27">
    <w:abstractNumId w:val="74"/>
  </w:num>
  <w:num w:numId="28">
    <w:abstractNumId w:val="67"/>
  </w:num>
  <w:num w:numId="29">
    <w:abstractNumId w:val="46"/>
  </w:num>
  <w:num w:numId="30">
    <w:abstractNumId w:val="60"/>
  </w:num>
  <w:num w:numId="31">
    <w:abstractNumId w:val="12"/>
  </w:num>
  <w:num w:numId="32">
    <w:abstractNumId w:val="63"/>
  </w:num>
  <w:num w:numId="33">
    <w:abstractNumId w:val="64"/>
  </w:num>
  <w:num w:numId="34">
    <w:abstractNumId w:val="4"/>
  </w:num>
  <w:num w:numId="35">
    <w:abstractNumId w:val="83"/>
  </w:num>
  <w:num w:numId="36">
    <w:abstractNumId w:val="17"/>
  </w:num>
  <w:num w:numId="37">
    <w:abstractNumId w:val="90"/>
  </w:num>
  <w:num w:numId="38">
    <w:abstractNumId w:val="71"/>
  </w:num>
  <w:num w:numId="39">
    <w:abstractNumId w:val="78"/>
  </w:num>
  <w:num w:numId="40">
    <w:abstractNumId w:val="13"/>
  </w:num>
  <w:num w:numId="41">
    <w:abstractNumId w:val="6"/>
  </w:num>
  <w:num w:numId="42">
    <w:abstractNumId w:val="86"/>
  </w:num>
  <w:num w:numId="43">
    <w:abstractNumId w:val="54"/>
  </w:num>
  <w:num w:numId="44">
    <w:abstractNumId w:val="14"/>
  </w:num>
  <w:num w:numId="45">
    <w:abstractNumId w:val="40"/>
  </w:num>
  <w:num w:numId="46">
    <w:abstractNumId w:val="61"/>
  </w:num>
  <w:num w:numId="47">
    <w:abstractNumId w:val="48"/>
  </w:num>
  <w:num w:numId="48">
    <w:abstractNumId w:val="36"/>
  </w:num>
  <w:num w:numId="49">
    <w:abstractNumId w:val="65"/>
  </w:num>
  <w:num w:numId="50">
    <w:abstractNumId w:val="85"/>
  </w:num>
  <w:num w:numId="51">
    <w:abstractNumId w:val="37"/>
  </w:num>
  <w:num w:numId="52">
    <w:abstractNumId w:val="7"/>
  </w:num>
  <w:num w:numId="53">
    <w:abstractNumId w:val="18"/>
  </w:num>
  <w:num w:numId="54">
    <w:abstractNumId w:val="20"/>
  </w:num>
  <w:num w:numId="55">
    <w:abstractNumId w:val="22"/>
  </w:num>
  <w:num w:numId="56">
    <w:abstractNumId w:val="76"/>
  </w:num>
  <w:num w:numId="57">
    <w:abstractNumId w:val="52"/>
  </w:num>
  <w:num w:numId="58">
    <w:abstractNumId w:val="38"/>
  </w:num>
  <w:num w:numId="59">
    <w:abstractNumId w:val="41"/>
  </w:num>
  <w:num w:numId="60">
    <w:abstractNumId w:val="58"/>
  </w:num>
  <w:num w:numId="61">
    <w:abstractNumId w:val="35"/>
  </w:num>
  <w:num w:numId="62">
    <w:abstractNumId w:val="5"/>
  </w:num>
  <w:num w:numId="63">
    <w:abstractNumId w:val="23"/>
  </w:num>
  <w:num w:numId="64">
    <w:abstractNumId w:val="44"/>
  </w:num>
  <w:num w:numId="65">
    <w:abstractNumId w:val="49"/>
  </w:num>
  <w:num w:numId="66">
    <w:abstractNumId w:val="62"/>
  </w:num>
  <w:num w:numId="67">
    <w:abstractNumId w:val="69"/>
  </w:num>
  <w:num w:numId="68">
    <w:abstractNumId w:val="91"/>
  </w:num>
  <w:num w:numId="69">
    <w:abstractNumId w:val="42"/>
  </w:num>
  <w:num w:numId="70">
    <w:abstractNumId w:val="2"/>
  </w:num>
  <w:num w:numId="71">
    <w:abstractNumId w:val="87"/>
  </w:num>
  <w:num w:numId="72">
    <w:abstractNumId w:val="84"/>
  </w:num>
  <w:num w:numId="73">
    <w:abstractNumId w:val="29"/>
  </w:num>
  <w:num w:numId="74">
    <w:abstractNumId w:val="15"/>
  </w:num>
  <w:num w:numId="75">
    <w:abstractNumId w:val="27"/>
  </w:num>
  <w:num w:numId="76">
    <w:abstractNumId w:val="66"/>
  </w:num>
  <w:num w:numId="77">
    <w:abstractNumId w:val="45"/>
  </w:num>
  <w:num w:numId="78">
    <w:abstractNumId w:val="77"/>
  </w:num>
  <w:num w:numId="79">
    <w:abstractNumId w:val="47"/>
  </w:num>
  <w:num w:numId="80">
    <w:abstractNumId w:val="32"/>
  </w:num>
  <w:num w:numId="81">
    <w:abstractNumId w:val="88"/>
  </w:num>
  <w:num w:numId="82">
    <w:abstractNumId w:val="31"/>
  </w:num>
  <w:num w:numId="83">
    <w:abstractNumId w:val="89"/>
  </w:num>
  <w:num w:numId="84">
    <w:abstractNumId w:val="8"/>
  </w:num>
  <w:num w:numId="85">
    <w:abstractNumId w:val="57"/>
  </w:num>
  <w:num w:numId="86">
    <w:abstractNumId w:val="81"/>
  </w:num>
  <w:num w:numId="87">
    <w:abstractNumId w:val="56"/>
  </w:num>
  <w:num w:numId="88">
    <w:abstractNumId w:val="59"/>
  </w:num>
  <w:num w:numId="89">
    <w:abstractNumId w:val="72"/>
  </w:num>
  <w:num w:numId="90">
    <w:abstractNumId w:val="43"/>
  </w:num>
  <w:num w:numId="91">
    <w:abstractNumId w:val="34"/>
  </w:num>
  <w:num w:numId="92">
    <w:abstractNumId w:val="2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956FFF"/>
    <w:rsid w:val="000022B8"/>
    <w:rsid w:val="00002316"/>
    <w:rsid w:val="00003883"/>
    <w:rsid w:val="0000696D"/>
    <w:rsid w:val="0000791B"/>
    <w:rsid w:val="00011251"/>
    <w:rsid w:val="00016B2D"/>
    <w:rsid w:val="00016EE4"/>
    <w:rsid w:val="000206F3"/>
    <w:rsid w:val="00021B88"/>
    <w:rsid w:val="00022082"/>
    <w:rsid w:val="00025C2A"/>
    <w:rsid w:val="00025C9D"/>
    <w:rsid w:val="000327E7"/>
    <w:rsid w:val="0003433F"/>
    <w:rsid w:val="00035A8C"/>
    <w:rsid w:val="00036BDD"/>
    <w:rsid w:val="000412CC"/>
    <w:rsid w:val="000413A0"/>
    <w:rsid w:val="00041FFD"/>
    <w:rsid w:val="00042C99"/>
    <w:rsid w:val="00047478"/>
    <w:rsid w:val="00047A88"/>
    <w:rsid w:val="00053AB9"/>
    <w:rsid w:val="00054A0D"/>
    <w:rsid w:val="00056229"/>
    <w:rsid w:val="00057AF1"/>
    <w:rsid w:val="00061DFB"/>
    <w:rsid w:val="00062919"/>
    <w:rsid w:val="00062AE3"/>
    <w:rsid w:val="000636DD"/>
    <w:rsid w:val="00065FC2"/>
    <w:rsid w:val="0006749A"/>
    <w:rsid w:val="00067685"/>
    <w:rsid w:val="00067B07"/>
    <w:rsid w:val="000730D7"/>
    <w:rsid w:val="000742FD"/>
    <w:rsid w:val="00074E1E"/>
    <w:rsid w:val="00076E6B"/>
    <w:rsid w:val="00081AE4"/>
    <w:rsid w:val="0008247D"/>
    <w:rsid w:val="00082F3E"/>
    <w:rsid w:val="000834DC"/>
    <w:rsid w:val="00087838"/>
    <w:rsid w:val="00090AFC"/>
    <w:rsid w:val="0009490A"/>
    <w:rsid w:val="00095014"/>
    <w:rsid w:val="00095FD2"/>
    <w:rsid w:val="00096507"/>
    <w:rsid w:val="00096D31"/>
    <w:rsid w:val="000A16A3"/>
    <w:rsid w:val="000A1C2B"/>
    <w:rsid w:val="000A1EF4"/>
    <w:rsid w:val="000A333E"/>
    <w:rsid w:val="000A33D3"/>
    <w:rsid w:val="000A3EBC"/>
    <w:rsid w:val="000A4988"/>
    <w:rsid w:val="000A6196"/>
    <w:rsid w:val="000A62CE"/>
    <w:rsid w:val="000A774F"/>
    <w:rsid w:val="000B1603"/>
    <w:rsid w:val="000B26E3"/>
    <w:rsid w:val="000B2F1B"/>
    <w:rsid w:val="000B3500"/>
    <w:rsid w:val="000B783E"/>
    <w:rsid w:val="000B7AD2"/>
    <w:rsid w:val="000B7D81"/>
    <w:rsid w:val="000C0028"/>
    <w:rsid w:val="000C1994"/>
    <w:rsid w:val="000C1D7C"/>
    <w:rsid w:val="000C2A27"/>
    <w:rsid w:val="000C338A"/>
    <w:rsid w:val="000C6926"/>
    <w:rsid w:val="000C7551"/>
    <w:rsid w:val="000D02B8"/>
    <w:rsid w:val="000D06E8"/>
    <w:rsid w:val="000D2C6A"/>
    <w:rsid w:val="000D495C"/>
    <w:rsid w:val="000D52C1"/>
    <w:rsid w:val="000D6E65"/>
    <w:rsid w:val="000D78FB"/>
    <w:rsid w:val="000E0203"/>
    <w:rsid w:val="000E050C"/>
    <w:rsid w:val="000E20F0"/>
    <w:rsid w:val="000E2593"/>
    <w:rsid w:val="000E344D"/>
    <w:rsid w:val="000E3F6D"/>
    <w:rsid w:val="000E6CE8"/>
    <w:rsid w:val="000F11F1"/>
    <w:rsid w:val="000F359F"/>
    <w:rsid w:val="000F3B2C"/>
    <w:rsid w:val="000F3F6C"/>
    <w:rsid w:val="000F63E5"/>
    <w:rsid w:val="000F63EB"/>
    <w:rsid w:val="000F648A"/>
    <w:rsid w:val="000F6BB1"/>
    <w:rsid w:val="000F71E0"/>
    <w:rsid w:val="000F7971"/>
    <w:rsid w:val="000F7BE3"/>
    <w:rsid w:val="001005E0"/>
    <w:rsid w:val="00102AF1"/>
    <w:rsid w:val="00103190"/>
    <w:rsid w:val="00104333"/>
    <w:rsid w:val="001052BA"/>
    <w:rsid w:val="001107B3"/>
    <w:rsid w:val="001114B1"/>
    <w:rsid w:val="00111FF4"/>
    <w:rsid w:val="001139D8"/>
    <w:rsid w:val="00114A2C"/>
    <w:rsid w:val="00116A01"/>
    <w:rsid w:val="00116AD3"/>
    <w:rsid w:val="00121957"/>
    <w:rsid w:val="00121995"/>
    <w:rsid w:val="0012387E"/>
    <w:rsid w:val="0012483D"/>
    <w:rsid w:val="001259EC"/>
    <w:rsid w:val="00126593"/>
    <w:rsid w:val="00132BA2"/>
    <w:rsid w:val="001338ED"/>
    <w:rsid w:val="00134177"/>
    <w:rsid w:val="00136087"/>
    <w:rsid w:val="00137206"/>
    <w:rsid w:val="00141373"/>
    <w:rsid w:val="001421B7"/>
    <w:rsid w:val="00142A96"/>
    <w:rsid w:val="00143747"/>
    <w:rsid w:val="00143FD3"/>
    <w:rsid w:val="0014457D"/>
    <w:rsid w:val="00146CCB"/>
    <w:rsid w:val="001513DE"/>
    <w:rsid w:val="00151535"/>
    <w:rsid w:val="00154A71"/>
    <w:rsid w:val="001566BA"/>
    <w:rsid w:val="00156C57"/>
    <w:rsid w:val="001619DD"/>
    <w:rsid w:val="00162CE2"/>
    <w:rsid w:val="001632DB"/>
    <w:rsid w:val="00163E68"/>
    <w:rsid w:val="0016431B"/>
    <w:rsid w:val="00164540"/>
    <w:rsid w:val="001655A8"/>
    <w:rsid w:val="001655D4"/>
    <w:rsid w:val="00165803"/>
    <w:rsid w:val="001672B1"/>
    <w:rsid w:val="0017000F"/>
    <w:rsid w:val="0017294E"/>
    <w:rsid w:val="001737E0"/>
    <w:rsid w:val="00180535"/>
    <w:rsid w:val="00181516"/>
    <w:rsid w:val="00182746"/>
    <w:rsid w:val="00184AF5"/>
    <w:rsid w:val="0018602D"/>
    <w:rsid w:val="00186EAF"/>
    <w:rsid w:val="00187E32"/>
    <w:rsid w:val="0019112D"/>
    <w:rsid w:val="001918FF"/>
    <w:rsid w:val="00191FE7"/>
    <w:rsid w:val="00194A97"/>
    <w:rsid w:val="00194E81"/>
    <w:rsid w:val="00197C4D"/>
    <w:rsid w:val="001A15E7"/>
    <w:rsid w:val="001A33C9"/>
    <w:rsid w:val="001A41D6"/>
    <w:rsid w:val="001A58F3"/>
    <w:rsid w:val="001A5C21"/>
    <w:rsid w:val="001A6C6D"/>
    <w:rsid w:val="001A7324"/>
    <w:rsid w:val="001B034E"/>
    <w:rsid w:val="001B359B"/>
    <w:rsid w:val="001B6FC0"/>
    <w:rsid w:val="001C2847"/>
    <w:rsid w:val="001C3BB5"/>
    <w:rsid w:val="001C3F8C"/>
    <w:rsid w:val="001C445C"/>
    <w:rsid w:val="001C6097"/>
    <w:rsid w:val="001C7126"/>
    <w:rsid w:val="001D008A"/>
    <w:rsid w:val="001D4DCE"/>
    <w:rsid w:val="001D4FEA"/>
    <w:rsid w:val="001E0152"/>
    <w:rsid w:val="001E0FF5"/>
    <w:rsid w:val="001E7D76"/>
    <w:rsid w:val="001F0095"/>
    <w:rsid w:val="001F06C8"/>
    <w:rsid w:val="001F1FE9"/>
    <w:rsid w:val="001F271F"/>
    <w:rsid w:val="001F36B0"/>
    <w:rsid w:val="001F4CA3"/>
    <w:rsid w:val="001F59E0"/>
    <w:rsid w:val="001F5A69"/>
    <w:rsid w:val="001F66B9"/>
    <w:rsid w:val="001F7F7F"/>
    <w:rsid w:val="002002ED"/>
    <w:rsid w:val="0020033C"/>
    <w:rsid w:val="00200587"/>
    <w:rsid w:val="00202411"/>
    <w:rsid w:val="00202CAC"/>
    <w:rsid w:val="002044DD"/>
    <w:rsid w:val="00211743"/>
    <w:rsid w:val="00212F8E"/>
    <w:rsid w:val="00213E59"/>
    <w:rsid w:val="00214E7D"/>
    <w:rsid w:val="002170E5"/>
    <w:rsid w:val="002179AC"/>
    <w:rsid w:val="00217A1A"/>
    <w:rsid w:val="00220D57"/>
    <w:rsid w:val="00223B99"/>
    <w:rsid w:val="002242E5"/>
    <w:rsid w:val="00225EF0"/>
    <w:rsid w:val="0022721A"/>
    <w:rsid w:val="00230BB9"/>
    <w:rsid w:val="002323FA"/>
    <w:rsid w:val="002348AE"/>
    <w:rsid w:val="00234EFE"/>
    <w:rsid w:val="00235F47"/>
    <w:rsid w:val="00241CEF"/>
    <w:rsid w:val="002438BB"/>
    <w:rsid w:val="00247C34"/>
    <w:rsid w:val="00250A4A"/>
    <w:rsid w:val="0025124E"/>
    <w:rsid w:val="002514CB"/>
    <w:rsid w:val="00252B30"/>
    <w:rsid w:val="00253C42"/>
    <w:rsid w:val="00254449"/>
    <w:rsid w:val="00255291"/>
    <w:rsid w:val="00256FB7"/>
    <w:rsid w:val="002573CB"/>
    <w:rsid w:val="00261155"/>
    <w:rsid w:val="002613E4"/>
    <w:rsid w:val="00262B68"/>
    <w:rsid w:val="00262C43"/>
    <w:rsid w:val="0026544B"/>
    <w:rsid w:val="00270F89"/>
    <w:rsid w:val="002758F6"/>
    <w:rsid w:val="00276CDC"/>
    <w:rsid w:val="00277655"/>
    <w:rsid w:val="002820E1"/>
    <w:rsid w:val="002824B7"/>
    <w:rsid w:val="00282AC4"/>
    <w:rsid w:val="00286237"/>
    <w:rsid w:val="0029078B"/>
    <w:rsid w:val="00293DC9"/>
    <w:rsid w:val="00297C37"/>
    <w:rsid w:val="002A04CF"/>
    <w:rsid w:val="002A11AC"/>
    <w:rsid w:val="002A169A"/>
    <w:rsid w:val="002A1B95"/>
    <w:rsid w:val="002A49CC"/>
    <w:rsid w:val="002A6F30"/>
    <w:rsid w:val="002A7884"/>
    <w:rsid w:val="002A7893"/>
    <w:rsid w:val="002B2DD2"/>
    <w:rsid w:val="002B3111"/>
    <w:rsid w:val="002B6871"/>
    <w:rsid w:val="002B6C83"/>
    <w:rsid w:val="002C0174"/>
    <w:rsid w:val="002C09F5"/>
    <w:rsid w:val="002C118E"/>
    <w:rsid w:val="002C1E3F"/>
    <w:rsid w:val="002C2096"/>
    <w:rsid w:val="002C3C67"/>
    <w:rsid w:val="002C4FB7"/>
    <w:rsid w:val="002C7908"/>
    <w:rsid w:val="002D1229"/>
    <w:rsid w:val="002D18CD"/>
    <w:rsid w:val="002D23BA"/>
    <w:rsid w:val="002D252B"/>
    <w:rsid w:val="002D391B"/>
    <w:rsid w:val="002D3B55"/>
    <w:rsid w:val="002D3B88"/>
    <w:rsid w:val="002D4AD5"/>
    <w:rsid w:val="002D4B1F"/>
    <w:rsid w:val="002D5856"/>
    <w:rsid w:val="002D7D15"/>
    <w:rsid w:val="002E1B2E"/>
    <w:rsid w:val="002E27EB"/>
    <w:rsid w:val="002E36BD"/>
    <w:rsid w:val="002E4EF4"/>
    <w:rsid w:val="002E557E"/>
    <w:rsid w:val="002E78B6"/>
    <w:rsid w:val="002F04AD"/>
    <w:rsid w:val="002F0F1A"/>
    <w:rsid w:val="002F0F1C"/>
    <w:rsid w:val="002F2A9D"/>
    <w:rsid w:val="002F31C2"/>
    <w:rsid w:val="002F46A2"/>
    <w:rsid w:val="002F7BF6"/>
    <w:rsid w:val="002F7EAD"/>
    <w:rsid w:val="00300D26"/>
    <w:rsid w:val="00303FDE"/>
    <w:rsid w:val="00310945"/>
    <w:rsid w:val="00311CD0"/>
    <w:rsid w:val="00313C5B"/>
    <w:rsid w:val="003140E8"/>
    <w:rsid w:val="003214F7"/>
    <w:rsid w:val="00321702"/>
    <w:rsid w:val="003231C7"/>
    <w:rsid w:val="00323839"/>
    <w:rsid w:val="003263A4"/>
    <w:rsid w:val="003270C4"/>
    <w:rsid w:val="00327348"/>
    <w:rsid w:val="00331ED0"/>
    <w:rsid w:val="00332B0A"/>
    <w:rsid w:val="00333323"/>
    <w:rsid w:val="00333A41"/>
    <w:rsid w:val="00341036"/>
    <w:rsid w:val="00342A37"/>
    <w:rsid w:val="0034321B"/>
    <w:rsid w:val="00343293"/>
    <w:rsid w:val="00345434"/>
    <w:rsid w:val="00345B32"/>
    <w:rsid w:val="00345B5D"/>
    <w:rsid w:val="00350474"/>
    <w:rsid w:val="00351C22"/>
    <w:rsid w:val="00351ED8"/>
    <w:rsid w:val="0035495B"/>
    <w:rsid w:val="00355A93"/>
    <w:rsid w:val="00360F30"/>
    <w:rsid w:val="00361522"/>
    <w:rsid w:val="00361BFC"/>
    <w:rsid w:val="003624A4"/>
    <w:rsid w:val="00363327"/>
    <w:rsid w:val="00364A0B"/>
    <w:rsid w:val="00366B4B"/>
    <w:rsid w:val="00370823"/>
    <w:rsid w:val="0037196E"/>
    <w:rsid w:val="00372471"/>
    <w:rsid w:val="0037356E"/>
    <w:rsid w:val="003744F5"/>
    <w:rsid w:val="00382434"/>
    <w:rsid w:val="00382C6A"/>
    <w:rsid w:val="00383C69"/>
    <w:rsid w:val="00385148"/>
    <w:rsid w:val="00385FBD"/>
    <w:rsid w:val="00386313"/>
    <w:rsid w:val="003875A9"/>
    <w:rsid w:val="00387BDE"/>
    <w:rsid w:val="00390DD8"/>
    <w:rsid w:val="00391547"/>
    <w:rsid w:val="0039337C"/>
    <w:rsid w:val="00393B77"/>
    <w:rsid w:val="0039416F"/>
    <w:rsid w:val="00394DC6"/>
    <w:rsid w:val="00395628"/>
    <w:rsid w:val="003956F4"/>
    <w:rsid w:val="0039573D"/>
    <w:rsid w:val="00395BE3"/>
    <w:rsid w:val="00396176"/>
    <w:rsid w:val="00396855"/>
    <w:rsid w:val="003978E1"/>
    <w:rsid w:val="00397C3E"/>
    <w:rsid w:val="003A12A1"/>
    <w:rsid w:val="003A51F8"/>
    <w:rsid w:val="003A617C"/>
    <w:rsid w:val="003B0828"/>
    <w:rsid w:val="003B1A09"/>
    <w:rsid w:val="003B2AAE"/>
    <w:rsid w:val="003B415F"/>
    <w:rsid w:val="003B4A65"/>
    <w:rsid w:val="003B6F02"/>
    <w:rsid w:val="003C0431"/>
    <w:rsid w:val="003C29BB"/>
    <w:rsid w:val="003C41C9"/>
    <w:rsid w:val="003C5E36"/>
    <w:rsid w:val="003C6134"/>
    <w:rsid w:val="003D2BA7"/>
    <w:rsid w:val="003D3989"/>
    <w:rsid w:val="003D4CCA"/>
    <w:rsid w:val="003D52A6"/>
    <w:rsid w:val="003D62B1"/>
    <w:rsid w:val="003D6416"/>
    <w:rsid w:val="003D7AEA"/>
    <w:rsid w:val="003D7C0F"/>
    <w:rsid w:val="003E1D48"/>
    <w:rsid w:val="003E2B71"/>
    <w:rsid w:val="003E34B7"/>
    <w:rsid w:val="003E37E8"/>
    <w:rsid w:val="003E40C4"/>
    <w:rsid w:val="003E4C7E"/>
    <w:rsid w:val="003E711F"/>
    <w:rsid w:val="003F1D2B"/>
    <w:rsid w:val="003F49A6"/>
    <w:rsid w:val="003F518F"/>
    <w:rsid w:val="003F598F"/>
    <w:rsid w:val="003F6BA7"/>
    <w:rsid w:val="003F7445"/>
    <w:rsid w:val="003F7735"/>
    <w:rsid w:val="0040284E"/>
    <w:rsid w:val="0040722B"/>
    <w:rsid w:val="004075E7"/>
    <w:rsid w:val="004100C9"/>
    <w:rsid w:val="00410C63"/>
    <w:rsid w:val="00411DF2"/>
    <w:rsid w:val="00411E8F"/>
    <w:rsid w:val="00415CFE"/>
    <w:rsid w:val="0041671E"/>
    <w:rsid w:val="00423AB0"/>
    <w:rsid w:val="004247F5"/>
    <w:rsid w:val="0042527B"/>
    <w:rsid w:val="004265B5"/>
    <w:rsid w:val="0042705B"/>
    <w:rsid w:val="00427EAC"/>
    <w:rsid w:val="00435E98"/>
    <w:rsid w:val="004431B4"/>
    <w:rsid w:val="0044368E"/>
    <w:rsid w:val="00444301"/>
    <w:rsid w:val="004445DB"/>
    <w:rsid w:val="00445604"/>
    <w:rsid w:val="00451158"/>
    <w:rsid w:val="004551EB"/>
    <w:rsid w:val="0045537F"/>
    <w:rsid w:val="00456898"/>
    <w:rsid w:val="00457DC7"/>
    <w:rsid w:val="004604A1"/>
    <w:rsid w:val="00461C65"/>
    <w:rsid w:val="004640B3"/>
    <w:rsid w:val="00467A8F"/>
    <w:rsid w:val="004707DE"/>
    <w:rsid w:val="00472BCC"/>
    <w:rsid w:val="00472E1C"/>
    <w:rsid w:val="00473FFE"/>
    <w:rsid w:val="00477699"/>
    <w:rsid w:val="00480C28"/>
    <w:rsid w:val="004854E5"/>
    <w:rsid w:val="00485C29"/>
    <w:rsid w:val="00486204"/>
    <w:rsid w:val="00486E12"/>
    <w:rsid w:val="004906C8"/>
    <w:rsid w:val="004919A0"/>
    <w:rsid w:val="0049421F"/>
    <w:rsid w:val="004968E5"/>
    <w:rsid w:val="00496F2D"/>
    <w:rsid w:val="00497ED8"/>
    <w:rsid w:val="004A170C"/>
    <w:rsid w:val="004A25CD"/>
    <w:rsid w:val="004A26CC"/>
    <w:rsid w:val="004A570A"/>
    <w:rsid w:val="004B2108"/>
    <w:rsid w:val="004B317A"/>
    <w:rsid w:val="004B3A2B"/>
    <w:rsid w:val="004B4A2F"/>
    <w:rsid w:val="004B5BE7"/>
    <w:rsid w:val="004B70D3"/>
    <w:rsid w:val="004C0112"/>
    <w:rsid w:val="004C1593"/>
    <w:rsid w:val="004C2982"/>
    <w:rsid w:val="004C312D"/>
    <w:rsid w:val="004C361B"/>
    <w:rsid w:val="004C4459"/>
    <w:rsid w:val="004C5A2F"/>
    <w:rsid w:val="004C7A5D"/>
    <w:rsid w:val="004C7B9D"/>
    <w:rsid w:val="004D01AC"/>
    <w:rsid w:val="004D0E12"/>
    <w:rsid w:val="004D2489"/>
    <w:rsid w:val="004D2D1B"/>
    <w:rsid w:val="004D4621"/>
    <w:rsid w:val="004D5067"/>
    <w:rsid w:val="004D66B8"/>
    <w:rsid w:val="004D6838"/>
    <w:rsid w:val="004D72BC"/>
    <w:rsid w:val="004D7ACE"/>
    <w:rsid w:val="004E2BE7"/>
    <w:rsid w:val="004E37D9"/>
    <w:rsid w:val="004E469D"/>
    <w:rsid w:val="004E7F4F"/>
    <w:rsid w:val="004F2125"/>
    <w:rsid w:val="004F2DDE"/>
    <w:rsid w:val="004F3EF5"/>
    <w:rsid w:val="004F58AD"/>
    <w:rsid w:val="004F5A55"/>
    <w:rsid w:val="004F6426"/>
    <w:rsid w:val="004F65A5"/>
    <w:rsid w:val="004F743B"/>
    <w:rsid w:val="004F7826"/>
    <w:rsid w:val="004F7DE1"/>
    <w:rsid w:val="0050097F"/>
    <w:rsid w:val="00503059"/>
    <w:rsid w:val="00504EDE"/>
    <w:rsid w:val="00505748"/>
    <w:rsid w:val="00507A70"/>
    <w:rsid w:val="005103D7"/>
    <w:rsid w:val="005141F5"/>
    <w:rsid w:val="00514B1F"/>
    <w:rsid w:val="005153A1"/>
    <w:rsid w:val="00517651"/>
    <w:rsid w:val="00520511"/>
    <w:rsid w:val="00520BBB"/>
    <w:rsid w:val="0052137C"/>
    <w:rsid w:val="005226AD"/>
    <w:rsid w:val="00523C5C"/>
    <w:rsid w:val="00524884"/>
    <w:rsid w:val="00525E93"/>
    <w:rsid w:val="0052671D"/>
    <w:rsid w:val="00526B35"/>
    <w:rsid w:val="0052767A"/>
    <w:rsid w:val="00527AF9"/>
    <w:rsid w:val="005300C0"/>
    <w:rsid w:val="0053049D"/>
    <w:rsid w:val="00531B2C"/>
    <w:rsid w:val="00532F78"/>
    <w:rsid w:val="0053331E"/>
    <w:rsid w:val="005335A6"/>
    <w:rsid w:val="00533B1A"/>
    <w:rsid w:val="00533DA9"/>
    <w:rsid w:val="00533EF6"/>
    <w:rsid w:val="00535CFF"/>
    <w:rsid w:val="0053603D"/>
    <w:rsid w:val="00540753"/>
    <w:rsid w:val="00540E6B"/>
    <w:rsid w:val="0054109E"/>
    <w:rsid w:val="00541DA6"/>
    <w:rsid w:val="00546B00"/>
    <w:rsid w:val="00553CCC"/>
    <w:rsid w:val="00555420"/>
    <w:rsid w:val="0055595D"/>
    <w:rsid w:val="00556296"/>
    <w:rsid w:val="0055665C"/>
    <w:rsid w:val="00556A10"/>
    <w:rsid w:val="00557F50"/>
    <w:rsid w:val="00561BBA"/>
    <w:rsid w:val="00562D2C"/>
    <w:rsid w:val="0056677E"/>
    <w:rsid w:val="00567565"/>
    <w:rsid w:val="00567A1E"/>
    <w:rsid w:val="00570D8E"/>
    <w:rsid w:val="00571D3D"/>
    <w:rsid w:val="00573032"/>
    <w:rsid w:val="005740B5"/>
    <w:rsid w:val="005752D1"/>
    <w:rsid w:val="005764E0"/>
    <w:rsid w:val="00581F2B"/>
    <w:rsid w:val="0058264B"/>
    <w:rsid w:val="00583BAB"/>
    <w:rsid w:val="00583CBD"/>
    <w:rsid w:val="00583F34"/>
    <w:rsid w:val="00584E9B"/>
    <w:rsid w:val="0058574F"/>
    <w:rsid w:val="00586368"/>
    <w:rsid w:val="005868AA"/>
    <w:rsid w:val="00587108"/>
    <w:rsid w:val="00590845"/>
    <w:rsid w:val="00591DD9"/>
    <w:rsid w:val="005926E3"/>
    <w:rsid w:val="00592D40"/>
    <w:rsid w:val="00595D09"/>
    <w:rsid w:val="005963C2"/>
    <w:rsid w:val="005A0D69"/>
    <w:rsid w:val="005A31F4"/>
    <w:rsid w:val="005A5BCC"/>
    <w:rsid w:val="005A649C"/>
    <w:rsid w:val="005A73EA"/>
    <w:rsid w:val="005B3BDD"/>
    <w:rsid w:val="005B45F7"/>
    <w:rsid w:val="005B5C21"/>
    <w:rsid w:val="005B63EA"/>
    <w:rsid w:val="005C0784"/>
    <w:rsid w:val="005C1A88"/>
    <w:rsid w:val="005C27D6"/>
    <w:rsid w:val="005C2B23"/>
    <w:rsid w:val="005C5033"/>
    <w:rsid w:val="005C7145"/>
    <w:rsid w:val="005D3C55"/>
    <w:rsid w:val="005D4E1B"/>
    <w:rsid w:val="005E518C"/>
    <w:rsid w:val="005E7408"/>
    <w:rsid w:val="005E751B"/>
    <w:rsid w:val="005F1CE6"/>
    <w:rsid w:val="005F2751"/>
    <w:rsid w:val="005F2C13"/>
    <w:rsid w:val="005F2E05"/>
    <w:rsid w:val="005F3354"/>
    <w:rsid w:val="005F4AD6"/>
    <w:rsid w:val="005F6707"/>
    <w:rsid w:val="0060005E"/>
    <w:rsid w:val="0060007F"/>
    <w:rsid w:val="006005C5"/>
    <w:rsid w:val="0060095B"/>
    <w:rsid w:val="00601266"/>
    <w:rsid w:val="0060275D"/>
    <w:rsid w:val="00604E88"/>
    <w:rsid w:val="00605398"/>
    <w:rsid w:val="00606C98"/>
    <w:rsid w:val="00606CE4"/>
    <w:rsid w:val="0060714E"/>
    <w:rsid w:val="0060780D"/>
    <w:rsid w:val="00607867"/>
    <w:rsid w:val="00610221"/>
    <w:rsid w:val="00610E73"/>
    <w:rsid w:val="00614942"/>
    <w:rsid w:val="00615F9B"/>
    <w:rsid w:val="00616D5E"/>
    <w:rsid w:val="00616DF2"/>
    <w:rsid w:val="0062385D"/>
    <w:rsid w:val="006243C8"/>
    <w:rsid w:val="00627D37"/>
    <w:rsid w:val="0063168D"/>
    <w:rsid w:val="0063255D"/>
    <w:rsid w:val="00635BE1"/>
    <w:rsid w:val="00635C79"/>
    <w:rsid w:val="00637EA2"/>
    <w:rsid w:val="006423A7"/>
    <w:rsid w:val="00642A2C"/>
    <w:rsid w:val="0064380D"/>
    <w:rsid w:val="006455DF"/>
    <w:rsid w:val="006456F4"/>
    <w:rsid w:val="00645AF6"/>
    <w:rsid w:val="00647025"/>
    <w:rsid w:val="0064730A"/>
    <w:rsid w:val="006507DA"/>
    <w:rsid w:val="00650FBF"/>
    <w:rsid w:val="006531A4"/>
    <w:rsid w:val="00653F7A"/>
    <w:rsid w:val="0065516D"/>
    <w:rsid w:val="00660774"/>
    <w:rsid w:val="0066389A"/>
    <w:rsid w:val="0066495C"/>
    <w:rsid w:val="00665112"/>
    <w:rsid w:val="00665CC7"/>
    <w:rsid w:val="00670C24"/>
    <w:rsid w:val="006725E6"/>
    <w:rsid w:val="00672612"/>
    <w:rsid w:val="00674ECC"/>
    <w:rsid w:val="00677F18"/>
    <w:rsid w:val="00683552"/>
    <w:rsid w:val="00684C9C"/>
    <w:rsid w:val="006868A7"/>
    <w:rsid w:val="00687519"/>
    <w:rsid w:val="0069138C"/>
    <w:rsid w:val="00693483"/>
    <w:rsid w:val="0069662E"/>
    <w:rsid w:val="00696C1B"/>
    <w:rsid w:val="006977F7"/>
    <w:rsid w:val="006A0BF3"/>
    <w:rsid w:val="006A0D22"/>
    <w:rsid w:val="006A1051"/>
    <w:rsid w:val="006A1FCE"/>
    <w:rsid w:val="006A334F"/>
    <w:rsid w:val="006A49DD"/>
    <w:rsid w:val="006A502B"/>
    <w:rsid w:val="006A6010"/>
    <w:rsid w:val="006A625E"/>
    <w:rsid w:val="006A6322"/>
    <w:rsid w:val="006B0036"/>
    <w:rsid w:val="006B0DA6"/>
    <w:rsid w:val="006B10EE"/>
    <w:rsid w:val="006B2ECE"/>
    <w:rsid w:val="006B3FA9"/>
    <w:rsid w:val="006B50C6"/>
    <w:rsid w:val="006B592C"/>
    <w:rsid w:val="006B7698"/>
    <w:rsid w:val="006C1DBA"/>
    <w:rsid w:val="006C4160"/>
    <w:rsid w:val="006C547E"/>
    <w:rsid w:val="006C5536"/>
    <w:rsid w:val="006D2B51"/>
    <w:rsid w:val="006D5575"/>
    <w:rsid w:val="006D7191"/>
    <w:rsid w:val="006E0D1F"/>
    <w:rsid w:val="006E21C4"/>
    <w:rsid w:val="006E284E"/>
    <w:rsid w:val="006E3F9F"/>
    <w:rsid w:val="006E42BE"/>
    <w:rsid w:val="006E5D4D"/>
    <w:rsid w:val="006E6951"/>
    <w:rsid w:val="006E6D16"/>
    <w:rsid w:val="006E753B"/>
    <w:rsid w:val="006F10BB"/>
    <w:rsid w:val="006F15E8"/>
    <w:rsid w:val="006F3513"/>
    <w:rsid w:val="00700220"/>
    <w:rsid w:val="00701AE9"/>
    <w:rsid w:val="007020A3"/>
    <w:rsid w:val="0070286D"/>
    <w:rsid w:val="0070383A"/>
    <w:rsid w:val="00703D08"/>
    <w:rsid w:val="00703F2A"/>
    <w:rsid w:val="00704C5D"/>
    <w:rsid w:val="007072BC"/>
    <w:rsid w:val="00715275"/>
    <w:rsid w:val="0072112E"/>
    <w:rsid w:val="00721B44"/>
    <w:rsid w:val="00722157"/>
    <w:rsid w:val="007232A2"/>
    <w:rsid w:val="00724C7C"/>
    <w:rsid w:val="00726366"/>
    <w:rsid w:val="00731AB6"/>
    <w:rsid w:val="0073245D"/>
    <w:rsid w:val="00733B6B"/>
    <w:rsid w:val="00740808"/>
    <w:rsid w:val="00740A1B"/>
    <w:rsid w:val="007416FA"/>
    <w:rsid w:val="00741A3C"/>
    <w:rsid w:val="00741F8E"/>
    <w:rsid w:val="00742D78"/>
    <w:rsid w:val="00743891"/>
    <w:rsid w:val="007467C4"/>
    <w:rsid w:val="007469F4"/>
    <w:rsid w:val="00751407"/>
    <w:rsid w:val="00751B98"/>
    <w:rsid w:val="00751D1D"/>
    <w:rsid w:val="007537FF"/>
    <w:rsid w:val="00755702"/>
    <w:rsid w:val="00757AD7"/>
    <w:rsid w:val="0076170F"/>
    <w:rsid w:val="0076669C"/>
    <w:rsid w:val="00766E46"/>
    <w:rsid w:val="00771458"/>
    <w:rsid w:val="00772CCB"/>
    <w:rsid w:val="00776473"/>
    <w:rsid w:val="007766CD"/>
    <w:rsid w:val="007775B9"/>
    <w:rsid w:val="00777727"/>
    <w:rsid w:val="0078166A"/>
    <w:rsid w:val="00782446"/>
    <w:rsid w:val="00782B79"/>
    <w:rsid w:val="007835E0"/>
    <w:rsid w:val="00783811"/>
    <w:rsid w:val="007854E4"/>
    <w:rsid w:val="007865E9"/>
    <w:rsid w:val="007917D4"/>
    <w:rsid w:val="0079237D"/>
    <w:rsid w:val="00792383"/>
    <w:rsid w:val="00793ABA"/>
    <w:rsid w:val="00794D5A"/>
    <w:rsid w:val="00794DD9"/>
    <w:rsid w:val="00795BC9"/>
    <w:rsid w:val="007A060F"/>
    <w:rsid w:val="007A0AD7"/>
    <w:rsid w:val="007A2F91"/>
    <w:rsid w:val="007A4D0F"/>
    <w:rsid w:val="007A6887"/>
    <w:rsid w:val="007B0BF0"/>
    <w:rsid w:val="007B1C5E"/>
    <w:rsid w:val="007B350E"/>
    <w:rsid w:val="007B6815"/>
    <w:rsid w:val="007B6FF1"/>
    <w:rsid w:val="007C0FBC"/>
    <w:rsid w:val="007C29C9"/>
    <w:rsid w:val="007C35B8"/>
    <w:rsid w:val="007C36E3"/>
    <w:rsid w:val="007C3ABB"/>
    <w:rsid w:val="007C7134"/>
    <w:rsid w:val="007C7ECF"/>
    <w:rsid w:val="007D30BE"/>
    <w:rsid w:val="007D3D20"/>
    <w:rsid w:val="007D44F9"/>
    <w:rsid w:val="007D742E"/>
    <w:rsid w:val="007E2D28"/>
    <w:rsid w:val="007E3AFD"/>
    <w:rsid w:val="007E542E"/>
    <w:rsid w:val="007F1367"/>
    <w:rsid w:val="007F1A7D"/>
    <w:rsid w:val="007F1D39"/>
    <w:rsid w:val="007F7EF0"/>
    <w:rsid w:val="008014B7"/>
    <w:rsid w:val="00801DAD"/>
    <w:rsid w:val="00802AE0"/>
    <w:rsid w:val="00803189"/>
    <w:rsid w:val="00804E7A"/>
    <w:rsid w:val="00805FBB"/>
    <w:rsid w:val="00813A8E"/>
    <w:rsid w:val="00814292"/>
    <w:rsid w:val="00814C08"/>
    <w:rsid w:val="0081531D"/>
    <w:rsid w:val="00815520"/>
    <w:rsid w:val="00815B3C"/>
    <w:rsid w:val="008169A4"/>
    <w:rsid w:val="00816F77"/>
    <w:rsid w:val="00820228"/>
    <w:rsid w:val="00822500"/>
    <w:rsid w:val="00823072"/>
    <w:rsid w:val="008236E2"/>
    <w:rsid w:val="00824862"/>
    <w:rsid w:val="008278FE"/>
    <w:rsid w:val="00832598"/>
    <w:rsid w:val="00832EC1"/>
    <w:rsid w:val="0083397E"/>
    <w:rsid w:val="008339D0"/>
    <w:rsid w:val="0083534B"/>
    <w:rsid w:val="00842035"/>
    <w:rsid w:val="00842602"/>
    <w:rsid w:val="00843060"/>
    <w:rsid w:val="008449F0"/>
    <w:rsid w:val="00845644"/>
    <w:rsid w:val="00846F11"/>
    <w:rsid w:val="00847B45"/>
    <w:rsid w:val="00852358"/>
    <w:rsid w:val="008543EA"/>
    <w:rsid w:val="00860D74"/>
    <w:rsid w:val="00863A66"/>
    <w:rsid w:val="00864477"/>
    <w:rsid w:val="00865275"/>
    <w:rsid w:val="0086707E"/>
    <w:rsid w:val="008703D7"/>
    <w:rsid w:val="00872697"/>
    <w:rsid w:val="008728F0"/>
    <w:rsid w:val="00874429"/>
    <w:rsid w:val="0087444B"/>
    <w:rsid w:val="00875D22"/>
    <w:rsid w:val="008768AE"/>
    <w:rsid w:val="008768C1"/>
    <w:rsid w:val="00883D9A"/>
    <w:rsid w:val="00884A03"/>
    <w:rsid w:val="00886756"/>
    <w:rsid w:val="008902BE"/>
    <w:rsid w:val="0089154A"/>
    <w:rsid w:val="008919EF"/>
    <w:rsid w:val="00892626"/>
    <w:rsid w:val="00892B20"/>
    <w:rsid w:val="008931BC"/>
    <w:rsid w:val="0089695B"/>
    <w:rsid w:val="00897740"/>
    <w:rsid w:val="00897E47"/>
    <w:rsid w:val="008A12EC"/>
    <w:rsid w:val="008A3383"/>
    <w:rsid w:val="008A4B14"/>
    <w:rsid w:val="008B06E3"/>
    <w:rsid w:val="008B14BE"/>
    <w:rsid w:val="008B19A6"/>
    <w:rsid w:val="008B1C76"/>
    <w:rsid w:val="008B4EFB"/>
    <w:rsid w:val="008B7615"/>
    <w:rsid w:val="008C21C8"/>
    <w:rsid w:val="008C3ECF"/>
    <w:rsid w:val="008C6375"/>
    <w:rsid w:val="008C6A5B"/>
    <w:rsid w:val="008D0B85"/>
    <w:rsid w:val="008D1E9E"/>
    <w:rsid w:val="008D441D"/>
    <w:rsid w:val="008D498D"/>
    <w:rsid w:val="008D6D36"/>
    <w:rsid w:val="008D7225"/>
    <w:rsid w:val="008E0693"/>
    <w:rsid w:val="008E26A5"/>
    <w:rsid w:val="008E42D2"/>
    <w:rsid w:val="008E4C36"/>
    <w:rsid w:val="008E6328"/>
    <w:rsid w:val="008F0A4B"/>
    <w:rsid w:val="008F249C"/>
    <w:rsid w:val="008F4ABF"/>
    <w:rsid w:val="008F578F"/>
    <w:rsid w:val="008F5BDC"/>
    <w:rsid w:val="008F5D04"/>
    <w:rsid w:val="008F6B3F"/>
    <w:rsid w:val="008F7BC3"/>
    <w:rsid w:val="00901A4A"/>
    <w:rsid w:val="00901AF7"/>
    <w:rsid w:val="0090224D"/>
    <w:rsid w:val="00903E4D"/>
    <w:rsid w:val="009040EE"/>
    <w:rsid w:val="00904620"/>
    <w:rsid w:val="009056A2"/>
    <w:rsid w:val="009057FD"/>
    <w:rsid w:val="00906FBA"/>
    <w:rsid w:val="00907AEE"/>
    <w:rsid w:val="009163E8"/>
    <w:rsid w:val="00921BD3"/>
    <w:rsid w:val="009228C7"/>
    <w:rsid w:val="00922A7F"/>
    <w:rsid w:val="009238A9"/>
    <w:rsid w:val="00923A5E"/>
    <w:rsid w:val="00924FE7"/>
    <w:rsid w:val="00926E27"/>
    <w:rsid w:val="00927233"/>
    <w:rsid w:val="00931224"/>
    <w:rsid w:val="00931C8C"/>
    <w:rsid w:val="009354B8"/>
    <w:rsid w:val="00935766"/>
    <w:rsid w:val="00935A93"/>
    <w:rsid w:val="00935A95"/>
    <w:rsid w:val="00937F6F"/>
    <w:rsid w:val="0094164B"/>
    <w:rsid w:val="00941B70"/>
    <w:rsid w:val="009436C7"/>
    <w:rsid w:val="00943D21"/>
    <w:rsid w:val="0094504B"/>
    <w:rsid w:val="0094737C"/>
    <w:rsid w:val="009502BD"/>
    <w:rsid w:val="009539E7"/>
    <w:rsid w:val="009546CA"/>
    <w:rsid w:val="00956FFF"/>
    <w:rsid w:val="00961F89"/>
    <w:rsid w:val="00963CB4"/>
    <w:rsid w:val="00964A38"/>
    <w:rsid w:val="00966A9D"/>
    <w:rsid w:val="0096742B"/>
    <w:rsid w:val="00967C64"/>
    <w:rsid w:val="009718C5"/>
    <w:rsid w:val="0097396C"/>
    <w:rsid w:val="009750B5"/>
    <w:rsid w:val="0097660B"/>
    <w:rsid w:val="00976AFF"/>
    <w:rsid w:val="00977901"/>
    <w:rsid w:val="00980150"/>
    <w:rsid w:val="0098076C"/>
    <w:rsid w:val="00983CFD"/>
    <w:rsid w:val="0098426A"/>
    <w:rsid w:val="00986AED"/>
    <w:rsid w:val="00986E96"/>
    <w:rsid w:val="00987BD0"/>
    <w:rsid w:val="00987C15"/>
    <w:rsid w:val="00990784"/>
    <w:rsid w:val="00990FE9"/>
    <w:rsid w:val="009924CF"/>
    <w:rsid w:val="009936C1"/>
    <w:rsid w:val="00994100"/>
    <w:rsid w:val="00997306"/>
    <w:rsid w:val="009A04B7"/>
    <w:rsid w:val="009A42F7"/>
    <w:rsid w:val="009A570A"/>
    <w:rsid w:val="009A6B17"/>
    <w:rsid w:val="009B052E"/>
    <w:rsid w:val="009B1515"/>
    <w:rsid w:val="009B2D8A"/>
    <w:rsid w:val="009B4E00"/>
    <w:rsid w:val="009B56DA"/>
    <w:rsid w:val="009B5A8A"/>
    <w:rsid w:val="009B5B24"/>
    <w:rsid w:val="009B720C"/>
    <w:rsid w:val="009C2E9F"/>
    <w:rsid w:val="009C42B7"/>
    <w:rsid w:val="009C4653"/>
    <w:rsid w:val="009C7E17"/>
    <w:rsid w:val="009D0244"/>
    <w:rsid w:val="009D26B1"/>
    <w:rsid w:val="009D43FE"/>
    <w:rsid w:val="009D4C29"/>
    <w:rsid w:val="009D540C"/>
    <w:rsid w:val="009D583F"/>
    <w:rsid w:val="009D5DE0"/>
    <w:rsid w:val="009D6017"/>
    <w:rsid w:val="009D72A7"/>
    <w:rsid w:val="009E0078"/>
    <w:rsid w:val="009E04A2"/>
    <w:rsid w:val="009E1F1D"/>
    <w:rsid w:val="009E5108"/>
    <w:rsid w:val="009E58E9"/>
    <w:rsid w:val="009E665F"/>
    <w:rsid w:val="009E6803"/>
    <w:rsid w:val="009E7DAD"/>
    <w:rsid w:val="009F4A00"/>
    <w:rsid w:val="009F6AD2"/>
    <w:rsid w:val="009F7C1B"/>
    <w:rsid w:val="00A00B5B"/>
    <w:rsid w:val="00A00D8D"/>
    <w:rsid w:val="00A01BB6"/>
    <w:rsid w:val="00A01C07"/>
    <w:rsid w:val="00A0260B"/>
    <w:rsid w:val="00A02E11"/>
    <w:rsid w:val="00A05986"/>
    <w:rsid w:val="00A108A7"/>
    <w:rsid w:val="00A11AFA"/>
    <w:rsid w:val="00A125BE"/>
    <w:rsid w:val="00A21762"/>
    <w:rsid w:val="00A22661"/>
    <w:rsid w:val="00A228DA"/>
    <w:rsid w:val="00A22B28"/>
    <w:rsid w:val="00A23E96"/>
    <w:rsid w:val="00A241CF"/>
    <w:rsid w:val="00A2582D"/>
    <w:rsid w:val="00A3351E"/>
    <w:rsid w:val="00A3364E"/>
    <w:rsid w:val="00A362B7"/>
    <w:rsid w:val="00A4303C"/>
    <w:rsid w:val="00A44B2B"/>
    <w:rsid w:val="00A464F3"/>
    <w:rsid w:val="00A46CAF"/>
    <w:rsid w:val="00A470FD"/>
    <w:rsid w:val="00A50B5E"/>
    <w:rsid w:val="00A511AE"/>
    <w:rsid w:val="00A53FF3"/>
    <w:rsid w:val="00A54063"/>
    <w:rsid w:val="00A55DAF"/>
    <w:rsid w:val="00A55FBB"/>
    <w:rsid w:val="00A56674"/>
    <w:rsid w:val="00A62DAB"/>
    <w:rsid w:val="00A646BD"/>
    <w:rsid w:val="00A668FD"/>
    <w:rsid w:val="00A66E8D"/>
    <w:rsid w:val="00A6757A"/>
    <w:rsid w:val="00A70B35"/>
    <w:rsid w:val="00A726A6"/>
    <w:rsid w:val="00A7316C"/>
    <w:rsid w:val="00A74842"/>
    <w:rsid w:val="00A74A88"/>
    <w:rsid w:val="00A77734"/>
    <w:rsid w:val="00A8004B"/>
    <w:rsid w:val="00A8007E"/>
    <w:rsid w:val="00A81440"/>
    <w:rsid w:val="00A8269A"/>
    <w:rsid w:val="00A86A50"/>
    <w:rsid w:val="00A9161A"/>
    <w:rsid w:val="00A9178A"/>
    <w:rsid w:val="00A9515B"/>
    <w:rsid w:val="00A97535"/>
    <w:rsid w:val="00AA09CA"/>
    <w:rsid w:val="00AA2BAA"/>
    <w:rsid w:val="00AA45E8"/>
    <w:rsid w:val="00AA4D58"/>
    <w:rsid w:val="00AA6516"/>
    <w:rsid w:val="00AA70EB"/>
    <w:rsid w:val="00AA73E7"/>
    <w:rsid w:val="00AA73F1"/>
    <w:rsid w:val="00AA7799"/>
    <w:rsid w:val="00AB0E1A"/>
    <w:rsid w:val="00AB1203"/>
    <w:rsid w:val="00AB16EB"/>
    <w:rsid w:val="00AB174D"/>
    <w:rsid w:val="00AB1A30"/>
    <w:rsid w:val="00AB1B38"/>
    <w:rsid w:val="00AB2294"/>
    <w:rsid w:val="00AB3C36"/>
    <w:rsid w:val="00AB3D30"/>
    <w:rsid w:val="00AB7AB1"/>
    <w:rsid w:val="00AB7BAC"/>
    <w:rsid w:val="00AC0758"/>
    <w:rsid w:val="00AC4B09"/>
    <w:rsid w:val="00AC5443"/>
    <w:rsid w:val="00AC5A01"/>
    <w:rsid w:val="00AC664B"/>
    <w:rsid w:val="00AD10EB"/>
    <w:rsid w:val="00AD1ED3"/>
    <w:rsid w:val="00AD3717"/>
    <w:rsid w:val="00AD4412"/>
    <w:rsid w:val="00AD63C9"/>
    <w:rsid w:val="00AD74F4"/>
    <w:rsid w:val="00AE3480"/>
    <w:rsid w:val="00AE40B6"/>
    <w:rsid w:val="00AE62FA"/>
    <w:rsid w:val="00AF2157"/>
    <w:rsid w:val="00AF3AD5"/>
    <w:rsid w:val="00AF69E9"/>
    <w:rsid w:val="00B019C1"/>
    <w:rsid w:val="00B02001"/>
    <w:rsid w:val="00B03C50"/>
    <w:rsid w:val="00B0544E"/>
    <w:rsid w:val="00B05F43"/>
    <w:rsid w:val="00B06F29"/>
    <w:rsid w:val="00B0777D"/>
    <w:rsid w:val="00B07831"/>
    <w:rsid w:val="00B1072F"/>
    <w:rsid w:val="00B11576"/>
    <w:rsid w:val="00B1195F"/>
    <w:rsid w:val="00B14D10"/>
    <w:rsid w:val="00B1518B"/>
    <w:rsid w:val="00B1566E"/>
    <w:rsid w:val="00B177FA"/>
    <w:rsid w:val="00B17853"/>
    <w:rsid w:val="00B209C7"/>
    <w:rsid w:val="00B2479E"/>
    <w:rsid w:val="00B247AB"/>
    <w:rsid w:val="00B2576A"/>
    <w:rsid w:val="00B26480"/>
    <w:rsid w:val="00B27EF7"/>
    <w:rsid w:val="00B34CCC"/>
    <w:rsid w:val="00B3644F"/>
    <w:rsid w:val="00B4057A"/>
    <w:rsid w:val="00B40894"/>
    <w:rsid w:val="00B41039"/>
    <w:rsid w:val="00B41F37"/>
    <w:rsid w:val="00B42987"/>
    <w:rsid w:val="00B444AE"/>
    <w:rsid w:val="00B45E75"/>
    <w:rsid w:val="00B50876"/>
    <w:rsid w:val="00B51074"/>
    <w:rsid w:val="00B52529"/>
    <w:rsid w:val="00B53B44"/>
    <w:rsid w:val="00B547FC"/>
    <w:rsid w:val="00B54DAA"/>
    <w:rsid w:val="00B552E0"/>
    <w:rsid w:val="00B5533D"/>
    <w:rsid w:val="00B55AB0"/>
    <w:rsid w:val="00B55EE5"/>
    <w:rsid w:val="00B61D42"/>
    <w:rsid w:val="00B61FD1"/>
    <w:rsid w:val="00B67A43"/>
    <w:rsid w:val="00B71570"/>
    <w:rsid w:val="00B71D1F"/>
    <w:rsid w:val="00B72714"/>
    <w:rsid w:val="00B72CFF"/>
    <w:rsid w:val="00B73DE6"/>
    <w:rsid w:val="00B761CD"/>
    <w:rsid w:val="00B767EE"/>
    <w:rsid w:val="00B7688D"/>
    <w:rsid w:val="00B76B66"/>
    <w:rsid w:val="00B81EBB"/>
    <w:rsid w:val="00B84EF7"/>
    <w:rsid w:val="00B86EF0"/>
    <w:rsid w:val="00B906E3"/>
    <w:rsid w:val="00B93EEC"/>
    <w:rsid w:val="00B9571E"/>
    <w:rsid w:val="00B95AF1"/>
    <w:rsid w:val="00B96969"/>
    <w:rsid w:val="00B97900"/>
    <w:rsid w:val="00BA036E"/>
    <w:rsid w:val="00BA06AF"/>
    <w:rsid w:val="00BA0B74"/>
    <w:rsid w:val="00BA1229"/>
    <w:rsid w:val="00BA2B3E"/>
    <w:rsid w:val="00BA44A8"/>
    <w:rsid w:val="00BA4792"/>
    <w:rsid w:val="00BA49C5"/>
    <w:rsid w:val="00BA5BF0"/>
    <w:rsid w:val="00BA6ABA"/>
    <w:rsid w:val="00BA7921"/>
    <w:rsid w:val="00BB0182"/>
    <w:rsid w:val="00BB021E"/>
    <w:rsid w:val="00BB1579"/>
    <w:rsid w:val="00BB2F4A"/>
    <w:rsid w:val="00BB6DD3"/>
    <w:rsid w:val="00BC13F6"/>
    <w:rsid w:val="00BC1CEE"/>
    <w:rsid w:val="00BC66F6"/>
    <w:rsid w:val="00BC6702"/>
    <w:rsid w:val="00BC786E"/>
    <w:rsid w:val="00BD120E"/>
    <w:rsid w:val="00BD260F"/>
    <w:rsid w:val="00BD2FC3"/>
    <w:rsid w:val="00BD3648"/>
    <w:rsid w:val="00BD49EB"/>
    <w:rsid w:val="00BD5BF0"/>
    <w:rsid w:val="00BD5C92"/>
    <w:rsid w:val="00BD5EF5"/>
    <w:rsid w:val="00BE21EE"/>
    <w:rsid w:val="00BE274A"/>
    <w:rsid w:val="00BE2F67"/>
    <w:rsid w:val="00BE32A8"/>
    <w:rsid w:val="00BE3520"/>
    <w:rsid w:val="00BE50E6"/>
    <w:rsid w:val="00BE7A0C"/>
    <w:rsid w:val="00BF22D6"/>
    <w:rsid w:val="00BF23C7"/>
    <w:rsid w:val="00BF2928"/>
    <w:rsid w:val="00BF5D60"/>
    <w:rsid w:val="00BF6691"/>
    <w:rsid w:val="00BF6B60"/>
    <w:rsid w:val="00BF737B"/>
    <w:rsid w:val="00BF79B1"/>
    <w:rsid w:val="00C02707"/>
    <w:rsid w:val="00C028FC"/>
    <w:rsid w:val="00C03409"/>
    <w:rsid w:val="00C037F2"/>
    <w:rsid w:val="00C0386D"/>
    <w:rsid w:val="00C04721"/>
    <w:rsid w:val="00C065A1"/>
    <w:rsid w:val="00C10ED5"/>
    <w:rsid w:val="00C1170E"/>
    <w:rsid w:val="00C12574"/>
    <w:rsid w:val="00C1277F"/>
    <w:rsid w:val="00C13291"/>
    <w:rsid w:val="00C13FA6"/>
    <w:rsid w:val="00C151A6"/>
    <w:rsid w:val="00C20B88"/>
    <w:rsid w:val="00C21AF8"/>
    <w:rsid w:val="00C24098"/>
    <w:rsid w:val="00C2493E"/>
    <w:rsid w:val="00C24E1A"/>
    <w:rsid w:val="00C30A4E"/>
    <w:rsid w:val="00C3220F"/>
    <w:rsid w:val="00C32AA5"/>
    <w:rsid w:val="00C336A3"/>
    <w:rsid w:val="00C35C27"/>
    <w:rsid w:val="00C36ECE"/>
    <w:rsid w:val="00C37942"/>
    <w:rsid w:val="00C41040"/>
    <w:rsid w:val="00C411F3"/>
    <w:rsid w:val="00C41602"/>
    <w:rsid w:val="00C44105"/>
    <w:rsid w:val="00C5170F"/>
    <w:rsid w:val="00C523EC"/>
    <w:rsid w:val="00C52BBE"/>
    <w:rsid w:val="00C53776"/>
    <w:rsid w:val="00C538C6"/>
    <w:rsid w:val="00C5489D"/>
    <w:rsid w:val="00C54C97"/>
    <w:rsid w:val="00C55A33"/>
    <w:rsid w:val="00C55A8D"/>
    <w:rsid w:val="00C612B8"/>
    <w:rsid w:val="00C648F7"/>
    <w:rsid w:val="00C64D49"/>
    <w:rsid w:val="00C64F06"/>
    <w:rsid w:val="00C66036"/>
    <w:rsid w:val="00C66692"/>
    <w:rsid w:val="00C673B5"/>
    <w:rsid w:val="00C6790E"/>
    <w:rsid w:val="00C7063D"/>
    <w:rsid w:val="00C72339"/>
    <w:rsid w:val="00C74F1D"/>
    <w:rsid w:val="00C751CF"/>
    <w:rsid w:val="00C75850"/>
    <w:rsid w:val="00C7586F"/>
    <w:rsid w:val="00C761E4"/>
    <w:rsid w:val="00C77507"/>
    <w:rsid w:val="00C77D0E"/>
    <w:rsid w:val="00C802AB"/>
    <w:rsid w:val="00C820BC"/>
    <w:rsid w:val="00C830BC"/>
    <w:rsid w:val="00C83657"/>
    <w:rsid w:val="00C8524D"/>
    <w:rsid w:val="00C90904"/>
    <w:rsid w:val="00C91123"/>
    <w:rsid w:val="00C91CCE"/>
    <w:rsid w:val="00C936E7"/>
    <w:rsid w:val="00C94224"/>
    <w:rsid w:val="00C943A6"/>
    <w:rsid w:val="00C97620"/>
    <w:rsid w:val="00CA1595"/>
    <w:rsid w:val="00CA16DD"/>
    <w:rsid w:val="00CA67EA"/>
    <w:rsid w:val="00CA6CC2"/>
    <w:rsid w:val="00CA71FF"/>
    <w:rsid w:val="00CB2393"/>
    <w:rsid w:val="00CB2456"/>
    <w:rsid w:val="00CB5276"/>
    <w:rsid w:val="00CB5BFC"/>
    <w:rsid w:val="00CB68D7"/>
    <w:rsid w:val="00CB785B"/>
    <w:rsid w:val="00CC0C25"/>
    <w:rsid w:val="00CC1D7F"/>
    <w:rsid w:val="00CC2121"/>
    <w:rsid w:val="00CC2E3A"/>
    <w:rsid w:val="00CC53AC"/>
    <w:rsid w:val="00CC5543"/>
    <w:rsid w:val="00CC6CD1"/>
    <w:rsid w:val="00CC7E68"/>
    <w:rsid w:val="00CD1D37"/>
    <w:rsid w:val="00CD3D74"/>
    <w:rsid w:val="00CD48CE"/>
    <w:rsid w:val="00CD4BC9"/>
    <w:rsid w:val="00CD7132"/>
    <w:rsid w:val="00CE0E6F"/>
    <w:rsid w:val="00CE1B93"/>
    <w:rsid w:val="00CE3B21"/>
    <w:rsid w:val="00CE56FC"/>
    <w:rsid w:val="00CE79D9"/>
    <w:rsid w:val="00CE7A4D"/>
    <w:rsid w:val="00CF28F0"/>
    <w:rsid w:val="00CF32D2"/>
    <w:rsid w:val="00CF4CFE"/>
    <w:rsid w:val="00D00E8E"/>
    <w:rsid w:val="00D02B50"/>
    <w:rsid w:val="00D02E0F"/>
    <w:rsid w:val="00D03EE8"/>
    <w:rsid w:val="00D04928"/>
    <w:rsid w:val="00D06CE0"/>
    <w:rsid w:val="00D07174"/>
    <w:rsid w:val="00D07BDE"/>
    <w:rsid w:val="00D10250"/>
    <w:rsid w:val="00D11569"/>
    <w:rsid w:val="00D124DE"/>
    <w:rsid w:val="00D13535"/>
    <w:rsid w:val="00D138C3"/>
    <w:rsid w:val="00D14351"/>
    <w:rsid w:val="00D15333"/>
    <w:rsid w:val="00D15497"/>
    <w:rsid w:val="00D15D04"/>
    <w:rsid w:val="00D16822"/>
    <w:rsid w:val="00D17B79"/>
    <w:rsid w:val="00D205F5"/>
    <w:rsid w:val="00D211E9"/>
    <w:rsid w:val="00D23FEA"/>
    <w:rsid w:val="00D25DE5"/>
    <w:rsid w:val="00D2624A"/>
    <w:rsid w:val="00D26965"/>
    <w:rsid w:val="00D269CA"/>
    <w:rsid w:val="00D30B48"/>
    <w:rsid w:val="00D315D6"/>
    <w:rsid w:val="00D3168A"/>
    <w:rsid w:val="00D31FAA"/>
    <w:rsid w:val="00D34E07"/>
    <w:rsid w:val="00D350D1"/>
    <w:rsid w:val="00D359F2"/>
    <w:rsid w:val="00D40BDB"/>
    <w:rsid w:val="00D46290"/>
    <w:rsid w:val="00D469F2"/>
    <w:rsid w:val="00D46FAA"/>
    <w:rsid w:val="00D47A40"/>
    <w:rsid w:val="00D51D33"/>
    <w:rsid w:val="00D5267F"/>
    <w:rsid w:val="00D52831"/>
    <w:rsid w:val="00D5663D"/>
    <w:rsid w:val="00D571E3"/>
    <w:rsid w:val="00D57BB2"/>
    <w:rsid w:val="00D57E57"/>
    <w:rsid w:val="00D6074E"/>
    <w:rsid w:val="00D70752"/>
    <w:rsid w:val="00D70812"/>
    <w:rsid w:val="00D730E1"/>
    <w:rsid w:val="00D7470F"/>
    <w:rsid w:val="00D75D6F"/>
    <w:rsid w:val="00D77B4E"/>
    <w:rsid w:val="00D80626"/>
    <w:rsid w:val="00D80E2D"/>
    <w:rsid w:val="00D80F94"/>
    <w:rsid w:val="00D84D5E"/>
    <w:rsid w:val="00D851E2"/>
    <w:rsid w:val="00D8560E"/>
    <w:rsid w:val="00D86B28"/>
    <w:rsid w:val="00D8758F"/>
    <w:rsid w:val="00D9133F"/>
    <w:rsid w:val="00D9233F"/>
    <w:rsid w:val="00D924B4"/>
    <w:rsid w:val="00D929FF"/>
    <w:rsid w:val="00D93344"/>
    <w:rsid w:val="00D95CED"/>
    <w:rsid w:val="00DA154C"/>
    <w:rsid w:val="00DA3BC6"/>
    <w:rsid w:val="00DA4EDD"/>
    <w:rsid w:val="00DA615D"/>
    <w:rsid w:val="00DA6B78"/>
    <w:rsid w:val="00DA740A"/>
    <w:rsid w:val="00DB081F"/>
    <w:rsid w:val="00DB0AA6"/>
    <w:rsid w:val="00DB122B"/>
    <w:rsid w:val="00DB12C7"/>
    <w:rsid w:val="00DB271F"/>
    <w:rsid w:val="00DB2A39"/>
    <w:rsid w:val="00DB3891"/>
    <w:rsid w:val="00DB48A2"/>
    <w:rsid w:val="00DB52EB"/>
    <w:rsid w:val="00DB5767"/>
    <w:rsid w:val="00DC1D94"/>
    <w:rsid w:val="00DC42BE"/>
    <w:rsid w:val="00DC42CF"/>
    <w:rsid w:val="00DC738A"/>
    <w:rsid w:val="00DD159F"/>
    <w:rsid w:val="00DD2337"/>
    <w:rsid w:val="00DD244A"/>
    <w:rsid w:val="00DD382A"/>
    <w:rsid w:val="00DD50FC"/>
    <w:rsid w:val="00DD554E"/>
    <w:rsid w:val="00DD592E"/>
    <w:rsid w:val="00DD5AE3"/>
    <w:rsid w:val="00DD5D1E"/>
    <w:rsid w:val="00DD6BA6"/>
    <w:rsid w:val="00DE057F"/>
    <w:rsid w:val="00DE1CFF"/>
    <w:rsid w:val="00DE2082"/>
    <w:rsid w:val="00DE2289"/>
    <w:rsid w:val="00DE38B7"/>
    <w:rsid w:val="00DE5B38"/>
    <w:rsid w:val="00DE62A4"/>
    <w:rsid w:val="00DF09A7"/>
    <w:rsid w:val="00DF2B51"/>
    <w:rsid w:val="00DF5803"/>
    <w:rsid w:val="00E001D6"/>
    <w:rsid w:val="00E01723"/>
    <w:rsid w:val="00E03A76"/>
    <w:rsid w:val="00E04410"/>
    <w:rsid w:val="00E07484"/>
    <w:rsid w:val="00E07E93"/>
    <w:rsid w:val="00E1012F"/>
    <w:rsid w:val="00E11351"/>
    <w:rsid w:val="00E11D6E"/>
    <w:rsid w:val="00E17331"/>
    <w:rsid w:val="00E25C1D"/>
    <w:rsid w:val="00E27F70"/>
    <w:rsid w:val="00E30CB0"/>
    <w:rsid w:val="00E31769"/>
    <w:rsid w:val="00E33F44"/>
    <w:rsid w:val="00E37D48"/>
    <w:rsid w:val="00E41CEB"/>
    <w:rsid w:val="00E4225C"/>
    <w:rsid w:val="00E44879"/>
    <w:rsid w:val="00E45100"/>
    <w:rsid w:val="00E45DC2"/>
    <w:rsid w:val="00E50150"/>
    <w:rsid w:val="00E529C7"/>
    <w:rsid w:val="00E57A2B"/>
    <w:rsid w:val="00E57B77"/>
    <w:rsid w:val="00E60528"/>
    <w:rsid w:val="00E619B4"/>
    <w:rsid w:val="00E627AC"/>
    <w:rsid w:val="00E651F3"/>
    <w:rsid w:val="00E67022"/>
    <w:rsid w:val="00E70439"/>
    <w:rsid w:val="00E72914"/>
    <w:rsid w:val="00E73B8A"/>
    <w:rsid w:val="00E7477A"/>
    <w:rsid w:val="00E75AE0"/>
    <w:rsid w:val="00E769DA"/>
    <w:rsid w:val="00E76B61"/>
    <w:rsid w:val="00E8234E"/>
    <w:rsid w:val="00E83C1F"/>
    <w:rsid w:val="00E83D2A"/>
    <w:rsid w:val="00E85684"/>
    <w:rsid w:val="00E86995"/>
    <w:rsid w:val="00E8794B"/>
    <w:rsid w:val="00E9250A"/>
    <w:rsid w:val="00E941F7"/>
    <w:rsid w:val="00E962CE"/>
    <w:rsid w:val="00E96535"/>
    <w:rsid w:val="00E97656"/>
    <w:rsid w:val="00EA004A"/>
    <w:rsid w:val="00EA172C"/>
    <w:rsid w:val="00EA2536"/>
    <w:rsid w:val="00EA259B"/>
    <w:rsid w:val="00EA2DCE"/>
    <w:rsid w:val="00EA35A3"/>
    <w:rsid w:val="00EA3E6A"/>
    <w:rsid w:val="00EA476C"/>
    <w:rsid w:val="00EA47FC"/>
    <w:rsid w:val="00EA4873"/>
    <w:rsid w:val="00EA5463"/>
    <w:rsid w:val="00EA5E78"/>
    <w:rsid w:val="00EA657D"/>
    <w:rsid w:val="00EA69CF"/>
    <w:rsid w:val="00EB020E"/>
    <w:rsid w:val="00EB0C4D"/>
    <w:rsid w:val="00EB18EF"/>
    <w:rsid w:val="00EB429D"/>
    <w:rsid w:val="00EB58F4"/>
    <w:rsid w:val="00EB64D7"/>
    <w:rsid w:val="00EB7951"/>
    <w:rsid w:val="00EC0921"/>
    <w:rsid w:val="00EC3665"/>
    <w:rsid w:val="00ED516B"/>
    <w:rsid w:val="00ED6A79"/>
    <w:rsid w:val="00EE1048"/>
    <w:rsid w:val="00EE1712"/>
    <w:rsid w:val="00EE17DF"/>
    <w:rsid w:val="00EE1C3A"/>
    <w:rsid w:val="00EE3C8F"/>
    <w:rsid w:val="00EE4DA4"/>
    <w:rsid w:val="00EE4F19"/>
    <w:rsid w:val="00EE65EC"/>
    <w:rsid w:val="00EE6A30"/>
    <w:rsid w:val="00EE7296"/>
    <w:rsid w:val="00EF1482"/>
    <w:rsid w:val="00EF4621"/>
    <w:rsid w:val="00EF4D52"/>
    <w:rsid w:val="00EF6312"/>
    <w:rsid w:val="00F00C4B"/>
    <w:rsid w:val="00F03259"/>
    <w:rsid w:val="00F038B0"/>
    <w:rsid w:val="00F05F34"/>
    <w:rsid w:val="00F06B54"/>
    <w:rsid w:val="00F15781"/>
    <w:rsid w:val="00F17A54"/>
    <w:rsid w:val="00F21531"/>
    <w:rsid w:val="00F22B27"/>
    <w:rsid w:val="00F234A7"/>
    <w:rsid w:val="00F254ED"/>
    <w:rsid w:val="00F26BA6"/>
    <w:rsid w:val="00F277B6"/>
    <w:rsid w:val="00F27DA5"/>
    <w:rsid w:val="00F30FF6"/>
    <w:rsid w:val="00F37E07"/>
    <w:rsid w:val="00F40DAA"/>
    <w:rsid w:val="00F40F30"/>
    <w:rsid w:val="00F4182A"/>
    <w:rsid w:val="00F4244B"/>
    <w:rsid w:val="00F424E0"/>
    <w:rsid w:val="00F464ED"/>
    <w:rsid w:val="00F52041"/>
    <w:rsid w:val="00F54380"/>
    <w:rsid w:val="00F54660"/>
    <w:rsid w:val="00F54B47"/>
    <w:rsid w:val="00F552BB"/>
    <w:rsid w:val="00F61247"/>
    <w:rsid w:val="00F61F61"/>
    <w:rsid w:val="00F63191"/>
    <w:rsid w:val="00F63D89"/>
    <w:rsid w:val="00F658A2"/>
    <w:rsid w:val="00F6702E"/>
    <w:rsid w:val="00F70E84"/>
    <w:rsid w:val="00F72043"/>
    <w:rsid w:val="00F761DD"/>
    <w:rsid w:val="00F769B7"/>
    <w:rsid w:val="00F77403"/>
    <w:rsid w:val="00F80685"/>
    <w:rsid w:val="00F8408A"/>
    <w:rsid w:val="00F84EB9"/>
    <w:rsid w:val="00F86E59"/>
    <w:rsid w:val="00F909DF"/>
    <w:rsid w:val="00F91982"/>
    <w:rsid w:val="00F93E77"/>
    <w:rsid w:val="00F94968"/>
    <w:rsid w:val="00FA092B"/>
    <w:rsid w:val="00FA2151"/>
    <w:rsid w:val="00FA2445"/>
    <w:rsid w:val="00FA440A"/>
    <w:rsid w:val="00FA4828"/>
    <w:rsid w:val="00FA4F6C"/>
    <w:rsid w:val="00FA5933"/>
    <w:rsid w:val="00FA5AB9"/>
    <w:rsid w:val="00FA6EFD"/>
    <w:rsid w:val="00FB03C8"/>
    <w:rsid w:val="00FB1DA6"/>
    <w:rsid w:val="00FB2A8E"/>
    <w:rsid w:val="00FB2FD2"/>
    <w:rsid w:val="00FB3791"/>
    <w:rsid w:val="00FB6780"/>
    <w:rsid w:val="00FB74EA"/>
    <w:rsid w:val="00FC1A72"/>
    <w:rsid w:val="00FC37BA"/>
    <w:rsid w:val="00FC7579"/>
    <w:rsid w:val="00FD0ADB"/>
    <w:rsid w:val="00FD11CE"/>
    <w:rsid w:val="00FD12AE"/>
    <w:rsid w:val="00FD214C"/>
    <w:rsid w:val="00FD2C9E"/>
    <w:rsid w:val="00FD4786"/>
    <w:rsid w:val="00FD616C"/>
    <w:rsid w:val="00FD6F12"/>
    <w:rsid w:val="00FE1FE5"/>
    <w:rsid w:val="00FE2BD2"/>
    <w:rsid w:val="00FE52B6"/>
    <w:rsid w:val="00FE53F2"/>
    <w:rsid w:val="00FF025C"/>
    <w:rsid w:val="00FF0A00"/>
    <w:rsid w:val="00FF16D6"/>
    <w:rsid w:val="00FF1C57"/>
    <w:rsid w:val="00FF2532"/>
    <w:rsid w:val="00FF2581"/>
    <w:rsid w:val="00FF4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4842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aliases w:val="Style 78"/>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qFormat/>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link w:val="ListParagraphChar"/>
    <w:uiPriority w:val="34"/>
    <w:qFormat/>
    <w:rsid w:val="00132BA2"/>
    <w:pPr>
      <w:ind w:left="720"/>
      <w:contextualSpacing/>
    </w:pPr>
  </w:style>
  <w:style w:type="paragraph" w:styleId="NoSpacing">
    <w:name w:val="No Spacing"/>
    <w:uiPriority w:val="1"/>
    <w:qFormat/>
    <w:rsid w:val="009F4A00"/>
    <w:pPr>
      <w:widowControl w:val="0"/>
      <w:autoSpaceDE w:val="0"/>
      <w:autoSpaceDN w:val="0"/>
    </w:pPr>
    <w:rPr>
      <w:sz w:val="22"/>
      <w:szCs w:val="22"/>
    </w:rPr>
  </w:style>
  <w:style w:type="character" w:styleId="Hyperlink">
    <w:name w:val="Hyperlink"/>
    <w:basedOn w:val="DefaultParagraphFont"/>
    <w:uiPriority w:val="99"/>
    <w:unhideWhenUsed/>
    <w:rsid w:val="00E83D2A"/>
    <w:rPr>
      <w:color w:val="0000FF" w:themeColor="hyperlink"/>
      <w:u w:val="single"/>
    </w:rPr>
  </w:style>
  <w:style w:type="character" w:customStyle="1" w:styleId="FootnoteTextChar">
    <w:name w:val="Footnote Text Char"/>
    <w:aliases w:val="Style 78 Char"/>
    <w:basedOn w:val="DefaultParagraphFont"/>
    <w:link w:val="FootnoteText"/>
    <w:uiPriority w:val="99"/>
    <w:rsid w:val="00E83D2A"/>
  </w:style>
  <w:style w:type="paragraph" w:styleId="NormalWeb">
    <w:name w:val="Normal (Web)"/>
    <w:basedOn w:val="Normal"/>
    <w:uiPriority w:val="99"/>
    <w:unhideWhenUsed/>
    <w:rsid w:val="007854E4"/>
    <w:pPr>
      <w:spacing w:before="100" w:beforeAutospacing="1" w:after="100" w:afterAutospacing="1"/>
    </w:pPr>
    <w:rPr>
      <w:rFonts w:eastAsiaTheme="minorHAnsi"/>
    </w:rPr>
  </w:style>
  <w:style w:type="character" w:customStyle="1" w:styleId="ListParagraphChar">
    <w:name w:val="List Paragraph Char"/>
    <w:basedOn w:val="DefaultParagraphFont"/>
    <w:link w:val="ListParagraph"/>
    <w:uiPriority w:val="34"/>
    <w:rsid w:val="00824862"/>
    <w:rPr>
      <w:sz w:val="24"/>
      <w:szCs w:val="24"/>
    </w:rPr>
  </w:style>
  <w:style w:type="character" w:styleId="CommentReference">
    <w:name w:val="annotation reference"/>
    <w:basedOn w:val="DefaultParagraphFont"/>
    <w:semiHidden/>
    <w:unhideWhenUsed/>
    <w:rsid w:val="00310945"/>
    <w:rPr>
      <w:sz w:val="16"/>
      <w:szCs w:val="16"/>
    </w:rPr>
  </w:style>
  <w:style w:type="paragraph" w:styleId="CommentText">
    <w:name w:val="annotation text"/>
    <w:basedOn w:val="Normal"/>
    <w:link w:val="CommentTextChar"/>
    <w:semiHidden/>
    <w:unhideWhenUsed/>
    <w:rsid w:val="00310945"/>
    <w:rPr>
      <w:sz w:val="20"/>
      <w:szCs w:val="20"/>
    </w:rPr>
  </w:style>
  <w:style w:type="character" w:customStyle="1" w:styleId="CommentTextChar">
    <w:name w:val="Comment Text Char"/>
    <w:basedOn w:val="DefaultParagraphFont"/>
    <w:link w:val="CommentText"/>
    <w:semiHidden/>
    <w:rsid w:val="00310945"/>
  </w:style>
  <w:style w:type="paragraph" w:styleId="CommentSubject">
    <w:name w:val="annotation subject"/>
    <w:basedOn w:val="CommentText"/>
    <w:next w:val="CommentText"/>
    <w:link w:val="CommentSubjectChar"/>
    <w:semiHidden/>
    <w:unhideWhenUsed/>
    <w:rsid w:val="00310945"/>
    <w:rPr>
      <w:b/>
      <w:bCs/>
    </w:rPr>
  </w:style>
  <w:style w:type="character" w:customStyle="1" w:styleId="CommentSubjectChar">
    <w:name w:val="Comment Subject Char"/>
    <w:basedOn w:val="CommentTextChar"/>
    <w:link w:val="CommentSubject"/>
    <w:semiHidden/>
    <w:rsid w:val="00310945"/>
    <w:rPr>
      <w:b/>
      <w:bCs/>
    </w:rPr>
  </w:style>
  <w:style w:type="paragraph" w:styleId="BalloonText">
    <w:name w:val="Balloon Text"/>
    <w:basedOn w:val="Normal"/>
    <w:link w:val="BalloonTextChar"/>
    <w:semiHidden/>
    <w:unhideWhenUsed/>
    <w:rsid w:val="00310945"/>
    <w:rPr>
      <w:rFonts w:ascii="Segoe UI" w:hAnsi="Segoe UI" w:cs="Segoe UI"/>
      <w:sz w:val="18"/>
      <w:szCs w:val="18"/>
    </w:rPr>
  </w:style>
  <w:style w:type="character" w:customStyle="1" w:styleId="BalloonTextChar">
    <w:name w:val="Balloon Text Char"/>
    <w:basedOn w:val="DefaultParagraphFont"/>
    <w:link w:val="BalloonText"/>
    <w:semiHidden/>
    <w:rsid w:val="00310945"/>
    <w:rPr>
      <w:rFonts w:ascii="Segoe UI" w:hAnsi="Segoe UI" w:cs="Segoe UI"/>
      <w:sz w:val="18"/>
      <w:szCs w:val="18"/>
    </w:rPr>
  </w:style>
  <w:style w:type="paragraph" w:styleId="EndnoteText">
    <w:name w:val="endnote text"/>
    <w:basedOn w:val="Normal"/>
    <w:link w:val="EndnoteTextChar"/>
    <w:semiHidden/>
    <w:unhideWhenUsed/>
    <w:rsid w:val="00C802AB"/>
    <w:rPr>
      <w:sz w:val="20"/>
      <w:szCs w:val="20"/>
    </w:rPr>
  </w:style>
  <w:style w:type="character" w:customStyle="1" w:styleId="EndnoteTextChar">
    <w:name w:val="Endnote Text Char"/>
    <w:basedOn w:val="DefaultParagraphFont"/>
    <w:link w:val="EndnoteText"/>
    <w:semiHidden/>
    <w:rsid w:val="00C802AB"/>
  </w:style>
  <w:style w:type="character" w:styleId="EndnoteReference">
    <w:name w:val="endnote reference"/>
    <w:basedOn w:val="DefaultParagraphFont"/>
    <w:semiHidden/>
    <w:unhideWhenUsed/>
    <w:rsid w:val="00C802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39284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uke-energy.com/business/products/ev-complete/charger-prep-cred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230</Pages>
  <Words>59199</Words>
  <Characters>337435</Characters>
  <Application>Microsoft Office Word</Application>
  <DocSecurity>0</DocSecurity>
  <Lines>2811</Lines>
  <Paragraphs>791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2025-08-07T13:17:00Z</dcterms:created>
  <dcterms:modified xsi:type="dcterms:W3CDTF">2025-08-07T13:35:00Z</dcterms:modified>
</cp:coreProperties>
</file>