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627F5" w:rsidP="002627F5">
      <w:pPr>
        <w:pStyle w:val="OrderHeading"/>
      </w:pPr>
      <w:r>
        <w:t>BEFORE THE FLORIDA PUBLIC SERVICE COMMISSION</w:t>
      </w:r>
    </w:p>
    <w:p w:rsidR="002627F5" w:rsidRDefault="002627F5" w:rsidP="002627F5">
      <w:pPr>
        <w:pStyle w:val="OrderHeading"/>
      </w:pPr>
    </w:p>
    <w:p w:rsidR="002627F5" w:rsidRDefault="002627F5" w:rsidP="002627F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627F5" w:rsidRPr="00C63FCF" w:rsidTr="00C63FCF">
        <w:trPr>
          <w:trHeight w:val="828"/>
        </w:trPr>
        <w:tc>
          <w:tcPr>
            <w:tcW w:w="4788" w:type="dxa"/>
            <w:tcBorders>
              <w:bottom w:val="single" w:sz="8" w:space="0" w:color="auto"/>
              <w:right w:val="double" w:sz="6" w:space="0" w:color="auto"/>
            </w:tcBorders>
            <w:shd w:val="clear" w:color="auto" w:fill="auto"/>
          </w:tcPr>
          <w:p w:rsidR="002627F5" w:rsidRDefault="002627F5"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2627F5" w:rsidRDefault="002627F5" w:rsidP="002627F5">
            <w:pPr>
              <w:pStyle w:val="OrderBody"/>
            </w:pPr>
            <w:r>
              <w:t xml:space="preserve">DOCKET NO. </w:t>
            </w:r>
            <w:bookmarkStart w:id="1" w:name="SSDocketNo"/>
            <w:bookmarkEnd w:id="1"/>
            <w:r>
              <w:t>160009-EI</w:t>
            </w:r>
          </w:p>
          <w:p w:rsidR="002627F5" w:rsidRDefault="002627F5" w:rsidP="00C63FCF">
            <w:pPr>
              <w:pStyle w:val="OrderBody"/>
              <w:tabs>
                <w:tab w:val="center" w:pos="4320"/>
                <w:tab w:val="right" w:pos="8640"/>
              </w:tabs>
              <w:jc w:val="left"/>
            </w:pPr>
            <w:r>
              <w:t xml:space="preserve">ORDER NO. </w:t>
            </w:r>
            <w:bookmarkStart w:id="2" w:name="OrderNo0140"/>
            <w:r w:rsidR="007C07AC">
              <w:t>PSC-16-0140-PCO-EI</w:t>
            </w:r>
            <w:bookmarkEnd w:id="2"/>
          </w:p>
          <w:p w:rsidR="002627F5" w:rsidRDefault="002627F5" w:rsidP="00C63FCF">
            <w:pPr>
              <w:pStyle w:val="OrderBody"/>
              <w:tabs>
                <w:tab w:val="center" w:pos="4320"/>
                <w:tab w:val="right" w:pos="8640"/>
              </w:tabs>
              <w:jc w:val="left"/>
            </w:pPr>
            <w:r>
              <w:t xml:space="preserve">ISSUED: </w:t>
            </w:r>
            <w:r w:rsidR="007C07AC">
              <w:t>April 6, 2016</w:t>
            </w:r>
          </w:p>
        </w:tc>
      </w:tr>
    </w:tbl>
    <w:p w:rsidR="002627F5" w:rsidRDefault="002627F5" w:rsidP="002627F5"/>
    <w:p w:rsidR="002627F5" w:rsidRDefault="002627F5" w:rsidP="002627F5"/>
    <w:p w:rsidR="00CB5276" w:rsidRDefault="004F1527" w:rsidP="002627F5">
      <w:pPr>
        <w:pStyle w:val="CenterUnderline"/>
      </w:pPr>
      <w:bookmarkStart w:id="3" w:name="Commissioners"/>
      <w:bookmarkEnd w:id="3"/>
      <w:r>
        <w:t xml:space="preserve">FIRST </w:t>
      </w:r>
      <w:r w:rsidR="002627F5">
        <w:t>ORDER</w:t>
      </w:r>
      <w:bookmarkStart w:id="4" w:name="OrderTitle"/>
      <w:r w:rsidR="002627F5">
        <w:t xml:space="preserve"> MODIFYING ORDER ESTABLISHING PROCEDURE </w:t>
      </w:r>
      <w:bookmarkEnd w:id="4"/>
    </w:p>
    <w:p w:rsidR="002627F5" w:rsidRDefault="002627F5" w:rsidP="002627F5">
      <w:pPr>
        <w:pStyle w:val="CenterUnderline"/>
      </w:pPr>
    </w:p>
    <w:p w:rsidR="002627F5" w:rsidRDefault="002627F5" w:rsidP="008101E4">
      <w:pPr>
        <w:pStyle w:val="OrderBody"/>
        <w:ind w:firstLine="720"/>
      </w:pPr>
      <w:r>
        <w:t xml:space="preserve">Order No. </w:t>
      </w:r>
      <w:bookmarkStart w:id="5" w:name="OrderNo0105"/>
      <w:r>
        <w:t>PSC-16-0105-PCO-EI</w:t>
      </w:r>
      <w:bookmarkEnd w:id="5"/>
      <w:r>
        <w:t>, (“</w:t>
      </w:r>
      <w:r w:rsidR="004F1527">
        <w:t xml:space="preserve">Initial </w:t>
      </w:r>
      <w:r>
        <w:t xml:space="preserve">Procedural Order”) issued on March 11, 2016, established hearing procedures </w:t>
      </w:r>
      <w:r w:rsidR="004F1527">
        <w:t>and controlling dates governing</w:t>
      </w:r>
      <w:r>
        <w:t xml:space="preserve"> </w:t>
      </w:r>
      <w:r w:rsidR="004F1527">
        <w:t>the annual Nuclear Cost Recovery Clause docket set for hearing August 10-12, 2016</w:t>
      </w:r>
      <w:r w:rsidR="008101E4">
        <w:t>.  On April 4, 2016, the Office of Public Counsel (OPC) filed Citizens’ Unopposed Motion to Modify Testimony Filing Dates (Document No. 01759-16)</w:t>
      </w:r>
      <w:r w:rsidR="00CD6639">
        <w:t xml:space="preserve"> to extend </w:t>
      </w:r>
      <w:r w:rsidR="004F1527">
        <w:t>the</w:t>
      </w:r>
      <w:r w:rsidR="00CD6639">
        <w:t xml:space="preserve"> filing dates </w:t>
      </w:r>
      <w:r w:rsidR="004F1527">
        <w:t>of i</w:t>
      </w:r>
      <w:r w:rsidR="00327109">
        <w:t>ntervenor testimony</w:t>
      </w:r>
      <w:r w:rsidR="004F1527">
        <w:t>, staff</w:t>
      </w:r>
      <w:r w:rsidR="00327109">
        <w:t xml:space="preserve"> testimony</w:t>
      </w:r>
      <w:r w:rsidR="004F1527">
        <w:t xml:space="preserve">, and rebuttal testimony </w:t>
      </w:r>
      <w:r w:rsidR="00CD6639">
        <w:t>by three business days</w:t>
      </w:r>
      <w:r w:rsidR="008101E4">
        <w:t xml:space="preserve">.  </w:t>
      </w:r>
      <w:r w:rsidR="00041AFE">
        <w:t xml:space="preserve">Upon review, OPC’s request appears reasonable and is unopposed by the parties to this docket.  </w:t>
      </w:r>
      <w:r w:rsidR="008101E4">
        <w:t xml:space="preserve">OPC’s motion is hereby </w:t>
      </w:r>
      <w:r w:rsidR="00CD6639">
        <w:t>granted</w:t>
      </w:r>
      <w:r w:rsidR="00041AFE">
        <w:t>;</w:t>
      </w:r>
      <w:r w:rsidR="008101E4">
        <w:t xml:space="preserve"> therefore, </w:t>
      </w:r>
      <w:r>
        <w:t>it is necessary to modify the Procedural Order to establish new controlling dates</w:t>
      </w:r>
      <w:r w:rsidR="008101E4">
        <w:t>.</w:t>
      </w:r>
      <w:r>
        <w:t xml:space="preserve"> </w:t>
      </w:r>
    </w:p>
    <w:p w:rsidR="002627F5" w:rsidRDefault="002627F5" w:rsidP="002627F5">
      <w:pPr>
        <w:pStyle w:val="OrderBody"/>
      </w:pPr>
    </w:p>
    <w:p w:rsidR="002627F5" w:rsidRDefault="002627F5" w:rsidP="002627F5">
      <w:pPr>
        <w:pStyle w:val="OrderBody"/>
      </w:pPr>
      <w:r>
        <w:tab/>
        <w:t xml:space="preserve">As such, Section VIII of the </w:t>
      </w:r>
      <w:r w:rsidR="00CE39C4">
        <w:t xml:space="preserve">Initial </w:t>
      </w:r>
      <w:r>
        <w:t>Procedural Order shall be modified and the following due dates are hereby established to govern the key activities of this case:</w:t>
      </w:r>
    </w:p>
    <w:p w:rsidR="002627F5" w:rsidRDefault="002627F5" w:rsidP="002627F5">
      <w:pPr>
        <w:pStyle w:val="OrderBody"/>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88"/>
        <w:gridCol w:w="3447"/>
      </w:tblGrid>
      <w:tr w:rsidR="002627F5" w:rsidTr="00041AFE">
        <w:tc>
          <w:tcPr>
            <w:tcW w:w="3888" w:type="dxa"/>
          </w:tcPr>
          <w:p w:rsidR="002627F5" w:rsidRDefault="008D161A" w:rsidP="00963B28">
            <w:pPr>
              <w:pStyle w:val="OrderBody"/>
              <w:spacing w:line="360" w:lineRule="auto"/>
            </w:pPr>
            <w:r>
              <w:t xml:space="preserve">Intervenors’ </w:t>
            </w:r>
            <w:r w:rsidR="007C1D3D">
              <w:t>Testimony and Exhibits</w:t>
            </w:r>
          </w:p>
        </w:tc>
        <w:tc>
          <w:tcPr>
            <w:tcW w:w="3447" w:type="dxa"/>
          </w:tcPr>
          <w:p w:rsidR="002627F5" w:rsidRDefault="007C1D3D" w:rsidP="00041AFE">
            <w:pPr>
              <w:pStyle w:val="OrderBody"/>
              <w:spacing w:line="360" w:lineRule="auto"/>
              <w:ind w:left="504"/>
            </w:pPr>
            <w:r>
              <w:t>June 13, 2016</w:t>
            </w:r>
          </w:p>
        </w:tc>
      </w:tr>
      <w:tr w:rsidR="002627F5" w:rsidTr="00041AFE">
        <w:tc>
          <w:tcPr>
            <w:tcW w:w="3888" w:type="dxa"/>
          </w:tcPr>
          <w:p w:rsidR="002627F5" w:rsidRDefault="007C1D3D" w:rsidP="00963B28">
            <w:pPr>
              <w:pStyle w:val="OrderBody"/>
              <w:spacing w:line="360" w:lineRule="auto"/>
            </w:pPr>
            <w:r>
              <w:t>Staff’s Testimony and Exhibits, if any</w:t>
            </w:r>
          </w:p>
        </w:tc>
        <w:tc>
          <w:tcPr>
            <w:tcW w:w="3447" w:type="dxa"/>
          </w:tcPr>
          <w:p w:rsidR="002627F5" w:rsidRDefault="007C1D3D" w:rsidP="00041AFE">
            <w:pPr>
              <w:pStyle w:val="OrderBody"/>
              <w:spacing w:line="360" w:lineRule="auto"/>
              <w:ind w:left="504"/>
            </w:pPr>
            <w:r>
              <w:t>June 16, 2016</w:t>
            </w:r>
          </w:p>
        </w:tc>
      </w:tr>
      <w:tr w:rsidR="002627F5" w:rsidTr="00041AFE">
        <w:tc>
          <w:tcPr>
            <w:tcW w:w="3888" w:type="dxa"/>
          </w:tcPr>
          <w:p w:rsidR="002627F5" w:rsidRDefault="00963B28" w:rsidP="00963B28">
            <w:pPr>
              <w:pStyle w:val="OrderBody"/>
              <w:spacing w:line="360" w:lineRule="auto"/>
            </w:pPr>
            <w:r>
              <w:t>Rebuttal Testimony and Exhibits</w:t>
            </w:r>
          </w:p>
        </w:tc>
        <w:tc>
          <w:tcPr>
            <w:tcW w:w="3447" w:type="dxa"/>
          </w:tcPr>
          <w:p w:rsidR="002627F5" w:rsidRDefault="00963B28" w:rsidP="00041AFE">
            <w:pPr>
              <w:pStyle w:val="OrderBody"/>
              <w:spacing w:line="360" w:lineRule="auto"/>
              <w:ind w:left="504"/>
            </w:pPr>
            <w:r>
              <w:t>June 27, 2016</w:t>
            </w:r>
          </w:p>
        </w:tc>
      </w:tr>
    </w:tbl>
    <w:p w:rsidR="00FF00CD" w:rsidRDefault="00FF00CD" w:rsidP="00FF00CD">
      <w:pPr>
        <w:pStyle w:val="OrderBody"/>
      </w:pPr>
      <w:r>
        <w:t>All other dates established within the Initial Procedural Order shall remain unchanged.</w:t>
      </w:r>
    </w:p>
    <w:p w:rsidR="00FF00CD" w:rsidRDefault="00FF00CD" w:rsidP="00963B28">
      <w:pPr>
        <w:pStyle w:val="OrderBody"/>
        <w:ind w:firstLine="720"/>
      </w:pPr>
    </w:p>
    <w:p w:rsidR="002627F5" w:rsidRDefault="002627F5" w:rsidP="00963B28">
      <w:pPr>
        <w:pStyle w:val="OrderBody"/>
        <w:ind w:firstLine="720"/>
      </w:pPr>
      <w:r>
        <w:t>Based on the foregoing, it is</w:t>
      </w:r>
    </w:p>
    <w:p w:rsidR="002627F5" w:rsidRDefault="002627F5" w:rsidP="002627F5">
      <w:pPr>
        <w:pStyle w:val="OrderBody"/>
      </w:pPr>
    </w:p>
    <w:p w:rsidR="002627F5" w:rsidRDefault="002627F5" w:rsidP="002627F5">
      <w:pPr>
        <w:pStyle w:val="OrderBody"/>
      </w:pPr>
      <w:r>
        <w:tab/>
        <w:t xml:space="preserve">ORDERED by Commissioner Art Graham, as Prehearing Officer, that </w:t>
      </w:r>
      <w:r w:rsidR="00041AFE">
        <w:t>Citizens’ Unopposed Motion is</w:t>
      </w:r>
      <w:r w:rsidR="007D5FCF">
        <w:t xml:space="preserve"> hereby granted</w:t>
      </w:r>
      <w:r w:rsidR="00041AFE">
        <w:t xml:space="preserve"> and </w:t>
      </w:r>
      <w:r>
        <w:t xml:space="preserve">Order No. PSC-16-0105-PCO-EI is modified as set forth in the body of this order.  It is further, </w:t>
      </w:r>
    </w:p>
    <w:p w:rsidR="002627F5" w:rsidRDefault="002627F5" w:rsidP="002627F5">
      <w:pPr>
        <w:pStyle w:val="OrderBody"/>
      </w:pPr>
    </w:p>
    <w:p w:rsidR="002627F5" w:rsidRDefault="002627F5" w:rsidP="002627F5">
      <w:pPr>
        <w:pStyle w:val="OrderBody"/>
      </w:pPr>
      <w:r>
        <w:tab/>
        <w:t>ORDERED that Order No. PSC-16-0105-PCO-EI is reaffirmed in all other respects.</w:t>
      </w:r>
    </w:p>
    <w:p w:rsidR="002627F5" w:rsidRDefault="002627F5" w:rsidP="002627F5">
      <w:pPr>
        <w:pStyle w:val="OrderBody"/>
        <w:keepNext/>
        <w:keepLines/>
      </w:pPr>
      <w:r>
        <w:lastRenderedPageBreak/>
        <w:tab/>
        <w:t xml:space="preserve">By ORDER of Commissioner Art Graham, as Prehearing Officer, this </w:t>
      </w:r>
      <w:bookmarkStart w:id="6" w:name="replaceDate"/>
      <w:bookmarkEnd w:id="6"/>
      <w:r w:rsidR="007C07AC">
        <w:rPr>
          <w:u w:val="single"/>
        </w:rPr>
        <w:t>6th</w:t>
      </w:r>
      <w:r w:rsidR="007C07AC">
        <w:t xml:space="preserve"> day of </w:t>
      </w:r>
      <w:r w:rsidR="007C07AC">
        <w:rPr>
          <w:u w:val="single"/>
        </w:rPr>
        <w:t>April</w:t>
      </w:r>
      <w:r w:rsidR="007C07AC">
        <w:t xml:space="preserve">, </w:t>
      </w:r>
      <w:r w:rsidR="007C07AC">
        <w:rPr>
          <w:u w:val="single"/>
        </w:rPr>
        <w:t>2016</w:t>
      </w:r>
      <w:r w:rsidR="007C07AC">
        <w:t>.</w:t>
      </w:r>
    </w:p>
    <w:p w:rsidR="007C07AC" w:rsidRPr="007C07AC" w:rsidRDefault="007C07AC" w:rsidP="002627F5">
      <w:pPr>
        <w:pStyle w:val="OrderBody"/>
        <w:keepNext/>
        <w:keepLines/>
      </w:pPr>
    </w:p>
    <w:p w:rsidR="002627F5" w:rsidRDefault="002627F5" w:rsidP="002627F5">
      <w:pPr>
        <w:pStyle w:val="OrderBody"/>
        <w:keepNext/>
        <w:keepLines/>
      </w:pPr>
    </w:p>
    <w:p w:rsidR="002627F5" w:rsidRDefault="002627F5" w:rsidP="002627F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627F5" w:rsidTr="002627F5">
        <w:tc>
          <w:tcPr>
            <w:tcW w:w="720" w:type="dxa"/>
            <w:shd w:val="clear" w:color="auto" w:fill="auto"/>
          </w:tcPr>
          <w:p w:rsidR="002627F5" w:rsidRDefault="002627F5" w:rsidP="002627F5">
            <w:pPr>
              <w:pStyle w:val="OrderBody"/>
              <w:keepNext/>
              <w:keepLines/>
            </w:pPr>
            <w:bookmarkStart w:id="7" w:name="bkmrkSignature" w:colFirst="0" w:colLast="0"/>
          </w:p>
        </w:tc>
        <w:tc>
          <w:tcPr>
            <w:tcW w:w="4320" w:type="dxa"/>
            <w:tcBorders>
              <w:bottom w:val="single" w:sz="4" w:space="0" w:color="auto"/>
            </w:tcBorders>
            <w:shd w:val="clear" w:color="auto" w:fill="auto"/>
          </w:tcPr>
          <w:p w:rsidR="002627F5" w:rsidRDefault="007C07AC" w:rsidP="002627F5">
            <w:pPr>
              <w:pStyle w:val="OrderBody"/>
              <w:keepNext/>
              <w:keepLines/>
            </w:pPr>
            <w:r>
              <w:t>/s/ Art Graham</w:t>
            </w:r>
            <w:bookmarkStart w:id="8" w:name="_GoBack"/>
            <w:bookmarkEnd w:id="8"/>
          </w:p>
        </w:tc>
      </w:tr>
      <w:bookmarkEnd w:id="7"/>
      <w:tr w:rsidR="002627F5" w:rsidTr="002627F5">
        <w:tc>
          <w:tcPr>
            <w:tcW w:w="720" w:type="dxa"/>
            <w:shd w:val="clear" w:color="auto" w:fill="auto"/>
          </w:tcPr>
          <w:p w:rsidR="002627F5" w:rsidRDefault="002627F5" w:rsidP="002627F5">
            <w:pPr>
              <w:pStyle w:val="OrderBody"/>
              <w:keepNext/>
              <w:keepLines/>
            </w:pPr>
          </w:p>
        </w:tc>
        <w:tc>
          <w:tcPr>
            <w:tcW w:w="4320" w:type="dxa"/>
            <w:tcBorders>
              <w:top w:val="single" w:sz="4" w:space="0" w:color="auto"/>
            </w:tcBorders>
            <w:shd w:val="clear" w:color="auto" w:fill="auto"/>
          </w:tcPr>
          <w:p w:rsidR="002627F5" w:rsidRDefault="002627F5" w:rsidP="002627F5">
            <w:pPr>
              <w:pStyle w:val="OrderBody"/>
              <w:keepNext/>
              <w:keepLines/>
            </w:pPr>
            <w:r>
              <w:t>ART GRAHAM</w:t>
            </w:r>
          </w:p>
          <w:p w:rsidR="002627F5" w:rsidRDefault="002627F5" w:rsidP="002627F5">
            <w:pPr>
              <w:pStyle w:val="OrderBody"/>
              <w:keepNext/>
              <w:keepLines/>
            </w:pPr>
            <w:r>
              <w:t>Commissioner and Prehearing Officer</w:t>
            </w:r>
          </w:p>
        </w:tc>
      </w:tr>
    </w:tbl>
    <w:p w:rsidR="002627F5" w:rsidRDefault="002627F5" w:rsidP="002627F5">
      <w:pPr>
        <w:pStyle w:val="OrderSigInfo"/>
        <w:keepNext/>
        <w:keepLines/>
      </w:pPr>
      <w:r>
        <w:t>Florida Public Service Commission</w:t>
      </w:r>
    </w:p>
    <w:p w:rsidR="002627F5" w:rsidRDefault="002627F5" w:rsidP="002627F5">
      <w:pPr>
        <w:pStyle w:val="OrderSigInfo"/>
        <w:keepNext/>
        <w:keepLines/>
      </w:pPr>
      <w:r>
        <w:t>2540 Shumard Oak Boulevard</w:t>
      </w:r>
    </w:p>
    <w:p w:rsidR="002627F5" w:rsidRDefault="002627F5" w:rsidP="002627F5">
      <w:pPr>
        <w:pStyle w:val="OrderSigInfo"/>
        <w:keepNext/>
        <w:keepLines/>
      </w:pPr>
      <w:r>
        <w:t>Tallahassee, Florida  32399</w:t>
      </w:r>
    </w:p>
    <w:p w:rsidR="002627F5" w:rsidRDefault="002627F5" w:rsidP="002627F5">
      <w:pPr>
        <w:pStyle w:val="OrderSigInfo"/>
        <w:keepNext/>
        <w:keepLines/>
      </w:pPr>
      <w:r>
        <w:t>(850) 413</w:t>
      </w:r>
      <w:r>
        <w:noBreakHyphen/>
        <w:t>6770</w:t>
      </w:r>
    </w:p>
    <w:p w:rsidR="002627F5" w:rsidRDefault="002627F5" w:rsidP="002627F5">
      <w:pPr>
        <w:pStyle w:val="OrderSigInfo"/>
        <w:keepNext/>
        <w:keepLines/>
      </w:pPr>
      <w:r>
        <w:t>www.floridapsc.com</w:t>
      </w:r>
    </w:p>
    <w:p w:rsidR="002627F5" w:rsidRDefault="002627F5" w:rsidP="002627F5">
      <w:pPr>
        <w:pStyle w:val="OrderSigInfo"/>
        <w:keepNext/>
        <w:keepLines/>
      </w:pPr>
    </w:p>
    <w:p w:rsidR="002627F5" w:rsidRDefault="002627F5" w:rsidP="002627F5">
      <w:pPr>
        <w:pStyle w:val="OrderSigInfo"/>
        <w:keepNext/>
        <w:keepLines/>
      </w:pPr>
      <w:r>
        <w:t>Copies furnished:  A copy of this document is provided to the parties of record at the time of issuance and, if applicable, interested persons.</w:t>
      </w:r>
    </w:p>
    <w:p w:rsidR="002627F5" w:rsidRDefault="002627F5" w:rsidP="002627F5">
      <w:pPr>
        <w:pStyle w:val="OrderBody"/>
        <w:keepNext/>
        <w:keepLines/>
      </w:pPr>
    </w:p>
    <w:p w:rsidR="002627F5" w:rsidRDefault="002627F5" w:rsidP="002627F5">
      <w:pPr>
        <w:pStyle w:val="OrderBody"/>
        <w:keepNext/>
        <w:keepLines/>
      </w:pPr>
      <w:r>
        <w:t>KRM</w:t>
      </w:r>
    </w:p>
    <w:p w:rsidR="002627F5" w:rsidRDefault="002627F5" w:rsidP="002627F5">
      <w:pPr>
        <w:pStyle w:val="CenterUnderline"/>
      </w:pPr>
    </w:p>
    <w:p w:rsidR="002627F5" w:rsidRDefault="002627F5" w:rsidP="002627F5">
      <w:pPr>
        <w:pStyle w:val="CenterUnderline"/>
      </w:pPr>
      <w:r>
        <w:t>NOTICE OF FURTHER PROCEEDINGS OR JUDICIAL REVIEW</w:t>
      </w:r>
    </w:p>
    <w:p w:rsidR="002627F5" w:rsidRDefault="002627F5" w:rsidP="002627F5">
      <w:pPr>
        <w:pStyle w:val="CenterUnderline"/>
        <w:rPr>
          <w:u w:val="none"/>
        </w:rPr>
      </w:pPr>
    </w:p>
    <w:p w:rsidR="002627F5" w:rsidRDefault="002627F5" w:rsidP="002627F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627F5" w:rsidRDefault="002627F5" w:rsidP="002627F5">
      <w:pPr>
        <w:pStyle w:val="OrderBody"/>
      </w:pPr>
    </w:p>
    <w:p w:rsidR="002627F5" w:rsidRDefault="002627F5" w:rsidP="002627F5">
      <w:pPr>
        <w:pStyle w:val="OrderBody"/>
      </w:pPr>
      <w:r>
        <w:tab/>
        <w:t>Mediation may be available on a case-by-case basis.  If mediation is conducted, it does not affect a substantially interested person's right to a hearing.</w:t>
      </w:r>
    </w:p>
    <w:p w:rsidR="002627F5" w:rsidRDefault="002627F5" w:rsidP="002627F5">
      <w:pPr>
        <w:pStyle w:val="OrderBody"/>
      </w:pPr>
    </w:p>
    <w:p w:rsidR="002627F5" w:rsidRDefault="002627F5" w:rsidP="002627F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627F5" w:rsidRDefault="002627F5" w:rsidP="002627F5"/>
    <w:p w:rsidR="00CB5276" w:rsidRDefault="00CB5276" w:rsidP="002627F5">
      <w:pPr>
        <w:pStyle w:val="OrderBody"/>
      </w:pP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7F5" w:rsidRDefault="002627F5">
      <w:r>
        <w:separator/>
      </w:r>
    </w:p>
  </w:endnote>
  <w:endnote w:type="continuationSeparator" w:id="0">
    <w:p w:rsidR="002627F5" w:rsidRDefault="0026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7F5" w:rsidRDefault="002627F5">
      <w:r>
        <w:separator/>
      </w:r>
    </w:p>
  </w:footnote>
  <w:footnote w:type="continuationSeparator" w:id="0">
    <w:p w:rsidR="002627F5" w:rsidRDefault="00262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0 ">
      <w:r w:rsidR="007C07AC">
        <w:t>PSC-16-0140-PCO-EI</w:t>
      </w:r>
    </w:fldSimple>
  </w:p>
  <w:p w:rsidR="00FA6EFD" w:rsidRDefault="002627F5">
    <w:pPr>
      <w:pStyle w:val="OrderHeader"/>
    </w:pPr>
    <w:bookmarkStart w:id="9" w:name="HeaderDocketNo"/>
    <w:bookmarkEnd w:id="9"/>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C07A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2627F5"/>
    <w:rsid w:val="000022B8"/>
    <w:rsid w:val="00041AFE"/>
    <w:rsid w:val="00053AB9"/>
    <w:rsid w:val="00056229"/>
    <w:rsid w:val="00065FC2"/>
    <w:rsid w:val="00090AFC"/>
    <w:rsid w:val="000D06E8"/>
    <w:rsid w:val="000D71EA"/>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627F5"/>
    <w:rsid w:val="002A11AC"/>
    <w:rsid w:val="002A6F30"/>
    <w:rsid w:val="002D7D15"/>
    <w:rsid w:val="002E27EB"/>
    <w:rsid w:val="00303FDE"/>
    <w:rsid w:val="003140E8"/>
    <w:rsid w:val="003231C7"/>
    <w:rsid w:val="00327109"/>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1527"/>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C07AC"/>
    <w:rsid w:val="007C1D3D"/>
    <w:rsid w:val="007D3D20"/>
    <w:rsid w:val="007D5FCF"/>
    <w:rsid w:val="007E3AFD"/>
    <w:rsid w:val="00803189"/>
    <w:rsid w:val="00804E7A"/>
    <w:rsid w:val="00805FBB"/>
    <w:rsid w:val="008101E4"/>
    <w:rsid w:val="008169A4"/>
    <w:rsid w:val="008278FE"/>
    <w:rsid w:val="00832598"/>
    <w:rsid w:val="0083397E"/>
    <w:rsid w:val="0083534B"/>
    <w:rsid w:val="00863A66"/>
    <w:rsid w:val="00874429"/>
    <w:rsid w:val="00883D9A"/>
    <w:rsid w:val="008919EF"/>
    <w:rsid w:val="008C6A5B"/>
    <w:rsid w:val="008D161A"/>
    <w:rsid w:val="008E26A5"/>
    <w:rsid w:val="008E42D2"/>
    <w:rsid w:val="009040EE"/>
    <w:rsid w:val="009057FD"/>
    <w:rsid w:val="00922A7F"/>
    <w:rsid w:val="00923A5E"/>
    <w:rsid w:val="00963B28"/>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6639"/>
    <w:rsid w:val="00CD7132"/>
    <w:rsid w:val="00CE0E6F"/>
    <w:rsid w:val="00CE39C4"/>
    <w:rsid w:val="00CF6A35"/>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66415"/>
    <w:rsid w:val="00F70E84"/>
    <w:rsid w:val="00FA6EFD"/>
    <w:rsid w:val="00FB74EA"/>
    <w:rsid w:val="00FD2C9E"/>
    <w:rsid w:val="00FD4786"/>
    <w:rsid w:val="00FD616C"/>
    <w:rsid w:val="00FE53F2"/>
    <w:rsid w:val="00FF00CD"/>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41AFE"/>
    <w:rPr>
      <w:rFonts w:ascii="Tahoma" w:hAnsi="Tahoma" w:cs="Tahoma"/>
      <w:sz w:val="16"/>
      <w:szCs w:val="16"/>
    </w:rPr>
  </w:style>
  <w:style w:type="character" w:customStyle="1" w:styleId="BalloonTextChar">
    <w:name w:val="Balloon Text Char"/>
    <w:basedOn w:val="DefaultParagraphFont"/>
    <w:link w:val="BalloonText"/>
    <w:rsid w:val="00041A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41AFE"/>
    <w:rPr>
      <w:rFonts w:ascii="Tahoma" w:hAnsi="Tahoma" w:cs="Tahoma"/>
      <w:sz w:val="16"/>
      <w:szCs w:val="16"/>
    </w:rPr>
  </w:style>
  <w:style w:type="character" w:customStyle="1" w:styleId="BalloonTextChar">
    <w:name w:val="Balloon Text Char"/>
    <w:basedOn w:val="DefaultParagraphFont"/>
    <w:link w:val="BalloonText"/>
    <w:rsid w:val="00041A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543</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2016-04-06T17:39:00Z</dcterms:created>
  <dcterms:modified xsi:type="dcterms:W3CDTF">2016-04-06T17:43:00Z</dcterms:modified>
</cp:coreProperties>
</file>