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092C" w:rsidP="00D2092C">
      <w:pPr>
        <w:pStyle w:val="OrderHeading"/>
      </w:pPr>
      <w:r>
        <w:t>BEFORE THE FLORIDA PUBLIC SERVICE COMMISSION</w:t>
      </w:r>
    </w:p>
    <w:p w:rsidR="00D2092C" w:rsidRDefault="00D2092C" w:rsidP="00D2092C">
      <w:pPr>
        <w:pStyle w:val="OrderHeading"/>
      </w:pPr>
    </w:p>
    <w:p w:rsidR="00D2092C" w:rsidRDefault="00D2092C" w:rsidP="00D209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092C" w:rsidRPr="00C63FCF" w:rsidTr="00C63FCF">
        <w:trPr>
          <w:trHeight w:val="828"/>
        </w:trPr>
        <w:tc>
          <w:tcPr>
            <w:tcW w:w="4788" w:type="dxa"/>
            <w:tcBorders>
              <w:bottom w:val="nil"/>
              <w:right w:val="double" w:sz="6" w:space="0" w:color="auto"/>
            </w:tcBorders>
            <w:shd w:val="clear" w:color="auto" w:fill="auto"/>
          </w:tcPr>
          <w:p w:rsidR="00D2092C" w:rsidRDefault="00D2092C"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D2092C" w:rsidRDefault="00D2092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092C" w:rsidRDefault="00D2092C" w:rsidP="00C63FCF">
            <w:pPr>
              <w:pStyle w:val="OrderBody"/>
              <w:tabs>
                <w:tab w:val="center" w:pos="4320"/>
                <w:tab w:val="right" w:pos="8640"/>
              </w:tabs>
              <w:jc w:val="left"/>
            </w:pPr>
            <w:r>
              <w:t xml:space="preserve">DOCKET NO. </w:t>
            </w:r>
            <w:bookmarkStart w:id="1" w:name="SMDocketNo"/>
            <w:bookmarkEnd w:id="1"/>
            <w:r>
              <w:t>160021-EI</w:t>
            </w:r>
          </w:p>
        </w:tc>
      </w:tr>
      <w:tr w:rsidR="00D2092C" w:rsidRPr="00C63FCF" w:rsidTr="00C63FCF">
        <w:trPr>
          <w:trHeight w:val="828"/>
        </w:trPr>
        <w:tc>
          <w:tcPr>
            <w:tcW w:w="4788" w:type="dxa"/>
            <w:tcBorders>
              <w:bottom w:val="nil"/>
              <w:right w:val="double" w:sz="6" w:space="0" w:color="auto"/>
            </w:tcBorders>
            <w:shd w:val="clear" w:color="auto" w:fill="auto"/>
          </w:tcPr>
          <w:p w:rsidR="00D2092C" w:rsidRDefault="00D2092C" w:rsidP="00C63FCF">
            <w:pPr>
              <w:pStyle w:val="OrderBody"/>
              <w:tabs>
                <w:tab w:val="center" w:pos="4320"/>
                <w:tab w:val="right" w:pos="8640"/>
              </w:tabs>
              <w:jc w:val="left"/>
            </w:pPr>
            <w:r>
              <w:t>In re: Petition for approval of 2016-2018 storm hardening plan, by Florida Power &amp; Light Company.</w:t>
            </w:r>
          </w:p>
          <w:p w:rsidR="00D2092C" w:rsidRDefault="00D2092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092C" w:rsidRDefault="00D2092C" w:rsidP="00C63FCF">
            <w:pPr>
              <w:pStyle w:val="OrderBody"/>
              <w:tabs>
                <w:tab w:val="center" w:pos="4320"/>
                <w:tab w:val="right" w:pos="8640"/>
              </w:tabs>
              <w:jc w:val="left"/>
            </w:pPr>
            <w:r>
              <w:t>DOCKET NO. 160061-EI</w:t>
            </w:r>
          </w:p>
          <w:p w:rsidR="00D2092C" w:rsidRDefault="00D2092C" w:rsidP="00C63FCF">
            <w:pPr>
              <w:pStyle w:val="OrderBody"/>
              <w:tabs>
                <w:tab w:val="center" w:pos="4320"/>
                <w:tab w:val="right" w:pos="8640"/>
              </w:tabs>
              <w:jc w:val="left"/>
            </w:pPr>
          </w:p>
        </w:tc>
      </w:tr>
      <w:tr w:rsidR="00D2092C" w:rsidRPr="00C63FCF" w:rsidTr="00C63FCF">
        <w:trPr>
          <w:trHeight w:val="828"/>
        </w:trPr>
        <w:tc>
          <w:tcPr>
            <w:tcW w:w="4788" w:type="dxa"/>
            <w:tcBorders>
              <w:bottom w:val="nil"/>
              <w:right w:val="double" w:sz="6" w:space="0" w:color="auto"/>
            </w:tcBorders>
            <w:shd w:val="clear" w:color="auto" w:fill="auto"/>
          </w:tcPr>
          <w:p w:rsidR="00D2092C" w:rsidRDefault="00D2092C" w:rsidP="00C63FCF">
            <w:pPr>
              <w:pStyle w:val="OrderBody"/>
              <w:tabs>
                <w:tab w:val="center" w:pos="4320"/>
                <w:tab w:val="right" w:pos="8640"/>
              </w:tabs>
              <w:jc w:val="left"/>
            </w:pPr>
            <w:r>
              <w:t>In re: 2016 depreciation and dismantlement study by Florida Power &amp; Light Company.</w:t>
            </w:r>
          </w:p>
          <w:p w:rsidR="00D2092C" w:rsidRDefault="00D2092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2092C" w:rsidRDefault="00D2092C" w:rsidP="00C63FCF">
            <w:pPr>
              <w:pStyle w:val="OrderBody"/>
              <w:tabs>
                <w:tab w:val="center" w:pos="4320"/>
                <w:tab w:val="right" w:pos="8640"/>
              </w:tabs>
              <w:jc w:val="left"/>
            </w:pPr>
            <w:r>
              <w:t>DOCKET NO. 160062-EI</w:t>
            </w:r>
          </w:p>
          <w:p w:rsidR="00D2092C" w:rsidRDefault="00D2092C" w:rsidP="00C63FCF">
            <w:pPr>
              <w:pStyle w:val="OrderBody"/>
              <w:tabs>
                <w:tab w:val="center" w:pos="4320"/>
                <w:tab w:val="right" w:pos="8640"/>
              </w:tabs>
              <w:jc w:val="left"/>
            </w:pPr>
          </w:p>
        </w:tc>
      </w:tr>
      <w:tr w:rsidR="00D2092C" w:rsidRPr="00C63FCF" w:rsidTr="00C63FCF">
        <w:trPr>
          <w:trHeight w:val="828"/>
        </w:trPr>
        <w:tc>
          <w:tcPr>
            <w:tcW w:w="4788" w:type="dxa"/>
            <w:tcBorders>
              <w:top w:val="nil"/>
              <w:bottom w:val="single" w:sz="8" w:space="0" w:color="auto"/>
              <w:right w:val="double" w:sz="6" w:space="0" w:color="auto"/>
            </w:tcBorders>
            <w:shd w:val="clear" w:color="auto" w:fill="auto"/>
          </w:tcPr>
          <w:p w:rsidR="00D2092C" w:rsidRDefault="00D2092C"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D2092C" w:rsidRDefault="00D2092C" w:rsidP="00D2092C">
            <w:pPr>
              <w:pStyle w:val="OrderBody"/>
            </w:pPr>
            <w:r>
              <w:t xml:space="preserve">DOCKET NO. </w:t>
            </w:r>
            <w:bookmarkStart w:id="2" w:name="SMDocketNo2"/>
            <w:bookmarkEnd w:id="2"/>
            <w:r>
              <w:t>160088-EI</w:t>
            </w:r>
          </w:p>
          <w:p w:rsidR="00D2092C" w:rsidRDefault="00D2092C" w:rsidP="00C63FCF">
            <w:pPr>
              <w:pStyle w:val="OrderBody"/>
              <w:tabs>
                <w:tab w:val="center" w:pos="4320"/>
                <w:tab w:val="right" w:pos="8640"/>
              </w:tabs>
              <w:jc w:val="left"/>
            </w:pPr>
            <w:r>
              <w:t xml:space="preserve">ORDER NO. </w:t>
            </w:r>
            <w:bookmarkStart w:id="3" w:name="OrderNo0191"/>
            <w:r w:rsidR="00CA6F0C">
              <w:t>PSC-16-0191-CFO-EI</w:t>
            </w:r>
            <w:bookmarkEnd w:id="3"/>
          </w:p>
          <w:p w:rsidR="00D2092C" w:rsidRDefault="00D2092C" w:rsidP="00C63FCF">
            <w:pPr>
              <w:pStyle w:val="OrderBody"/>
              <w:tabs>
                <w:tab w:val="center" w:pos="4320"/>
                <w:tab w:val="right" w:pos="8640"/>
              </w:tabs>
              <w:jc w:val="left"/>
            </w:pPr>
            <w:r>
              <w:t xml:space="preserve">ISSUED: </w:t>
            </w:r>
            <w:r w:rsidR="00CA6F0C">
              <w:t>May 13, 2016</w:t>
            </w:r>
          </w:p>
          <w:p w:rsidR="00D2092C" w:rsidRDefault="00D2092C" w:rsidP="00C63FCF">
            <w:pPr>
              <w:pStyle w:val="OrderBody"/>
              <w:tabs>
                <w:tab w:val="center" w:pos="4320"/>
                <w:tab w:val="right" w:pos="8640"/>
              </w:tabs>
              <w:jc w:val="left"/>
            </w:pPr>
          </w:p>
        </w:tc>
      </w:tr>
    </w:tbl>
    <w:p w:rsidR="00D2092C" w:rsidRDefault="00D2092C" w:rsidP="00D2092C"/>
    <w:p w:rsidR="00D2092C" w:rsidRDefault="00D2092C" w:rsidP="00D2092C">
      <w:pPr>
        <w:pStyle w:val="CenterUnderline"/>
      </w:pPr>
      <w:bookmarkStart w:id="4" w:name="Commissioners"/>
      <w:bookmarkEnd w:id="4"/>
      <w:r>
        <w:t>ORDER</w:t>
      </w:r>
      <w:bookmarkStart w:id="5" w:name="OrderTitle"/>
      <w:r>
        <w:t xml:space="preserve"> GRANTING FLORIDA POWER &amp; LIGHT COMPANY’S</w:t>
      </w:r>
    </w:p>
    <w:p w:rsidR="00D2092C" w:rsidRDefault="00D2092C" w:rsidP="00D2092C">
      <w:pPr>
        <w:pStyle w:val="CenterUnderline"/>
      </w:pPr>
      <w:r>
        <w:t>MOTION FOR TEMPORARY PROTECTIVE ORDER</w:t>
      </w:r>
    </w:p>
    <w:bookmarkEnd w:id="5"/>
    <w:p w:rsidR="00D2092C" w:rsidRDefault="00D2092C" w:rsidP="00D2092C">
      <w:pPr>
        <w:pStyle w:val="CenterUnderline"/>
      </w:pPr>
    </w:p>
    <w:p w:rsidR="00D2092C" w:rsidRDefault="00D2092C" w:rsidP="00D2092C">
      <w:pPr>
        <w:jc w:val="both"/>
      </w:pPr>
      <w:r>
        <w:tab/>
        <w:t xml:space="preserve">On May 5, 2016, pursuant to Section 366.093(3), Florida Statutes (F.S.), and Rule 25-22.006, Florida Administrative Code (F.A.C.), Florida Power &amp; Light Company (FPL) filed a Motion for Temporary Protective Order for its responses to the Office of Public Counsel’s (OPC) First Request for Production of Documents No. 19.  FPL’s response to OPC’s First Request for Production of Documents No. 19 consists of affiliate management billings for corporate services provided by FPL to the NextEra Energy family of companies including all invoices for 2014, 2015, and 2016 to the date of service of the request.  </w:t>
      </w:r>
    </w:p>
    <w:p w:rsidR="00D2092C" w:rsidRDefault="00D2092C" w:rsidP="00D2092C"/>
    <w:p w:rsidR="00D2092C" w:rsidRDefault="00D2092C" w:rsidP="00D2092C">
      <w:pPr>
        <w:jc w:val="both"/>
        <w:rPr>
          <w:u w:val="single"/>
          <w:lang w:val="en-CA"/>
        </w:rPr>
      </w:pPr>
      <w:r>
        <w:rPr>
          <w:u w:val="single"/>
          <w:lang w:val="en-CA"/>
        </w:rPr>
        <w:t xml:space="preserve">Motion for Temporary Protective Order </w:t>
      </w:r>
    </w:p>
    <w:p w:rsidR="00D2092C" w:rsidRDefault="00D2092C" w:rsidP="00D2092C">
      <w:pPr>
        <w:jc w:val="both"/>
        <w:rPr>
          <w:lang w:val="en-CA"/>
        </w:rPr>
      </w:pPr>
    </w:p>
    <w:p w:rsidR="00D2092C" w:rsidRDefault="00D2092C" w:rsidP="00D2092C">
      <w:pPr>
        <w:ind w:firstLine="720"/>
        <w:jc w:val="both"/>
        <w:rPr>
          <w:lang w:val="en-CA"/>
        </w:rPr>
      </w:pPr>
      <w:r>
        <w:rPr>
          <w:lang w:val="en-CA"/>
        </w:rPr>
        <w:t>FPL seeks protection of these documents as provided in Section 366.093(3), F.S., and Rule 25-22.006(6)(c),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D2092C" w:rsidRDefault="00D2092C" w:rsidP="00D2092C">
      <w:pPr>
        <w:ind w:firstLine="720"/>
        <w:jc w:val="both"/>
        <w:rPr>
          <w:lang w:val="en-CA"/>
        </w:rPr>
      </w:pPr>
    </w:p>
    <w:p w:rsidR="00D2092C" w:rsidRDefault="00D2092C" w:rsidP="00D2092C">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2092C" w:rsidRDefault="00D2092C" w:rsidP="00D2092C">
      <w:pPr>
        <w:ind w:firstLine="720"/>
        <w:jc w:val="both"/>
        <w:rPr>
          <w:lang w:val="en-CA"/>
        </w:rPr>
      </w:pPr>
      <w:r>
        <w:rPr>
          <w:lang w:val="en-CA"/>
        </w:rPr>
        <w:lastRenderedPageBreak/>
        <w:t>In addition, Rule 25-22.006(6)(c), F.A.C., states that if a party allows OPC to inspect or take possession of utility information, then that “utility may request a temporary protective order exempting the information from section 119.07(1), F.S.”</w:t>
      </w:r>
    </w:p>
    <w:p w:rsidR="00D2092C" w:rsidRDefault="00D2092C" w:rsidP="00D2092C">
      <w:pPr>
        <w:ind w:firstLine="720"/>
        <w:jc w:val="both"/>
        <w:rPr>
          <w:lang w:val="en-CA"/>
        </w:rPr>
      </w:pPr>
    </w:p>
    <w:p w:rsidR="00D2092C" w:rsidRDefault="00D2092C" w:rsidP="00D2092C">
      <w:pPr>
        <w:ind w:firstLine="720"/>
        <w:jc w:val="both"/>
        <w:rPr>
          <w:lang w:val="en-CA"/>
        </w:rPr>
      </w:pPr>
      <w:r>
        <w:rPr>
          <w:lang w:val="en-CA"/>
        </w:rPr>
        <w:t xml:space="preserve">Upon consideration of FPL’s assertions of the confidential nature of the information contained in its responses to </w:t>
      </w:r>
      <w:r>
        <w:t xml:space="preserve">OPC’s First Request for Production of Documents No. 19, </w:t>
      </w:r>
      <w:r>
        <w:rPr>
          <w:lang w:val="en-CA"/>
        </w:rPr>
        <w:t>FPL’s Motion for Temporary Protective Order is hereby granted. As a result, this information shall be protected from disclosure pursuant to Rule 25-22.006(6)(c), F.A.C.</w:t>
      </w:r>
    </w:p>
    <w:p w:rsidR="00D2092C" w:rsidRDefault="00D2092C" w:rsidP="00D2092C">
      <w:pPr>
        <w:ind w:firstLine="720"/>
        <w:jc w:val="both"/>
        <w:rPr>
          <w:lang w:val="en-CA"/>
        </w:rPr>
      </w:pPr>
    </w:p>
    <w:p w:rsidR="00D2092C" w:rsidRDefault="00D2092C" w:rsidP="00D2092C">
      <w:r>
        <w:tab/>
        <w:t>Based on the foregoing, it is hereby</w:t>
      </w:r>
    </w:p>
    <w:p w:rsidR="00D2092C" w:rsidRDefault="00D2092C" w:rsidP="00D2092C">
      <w:pPr>
        <w:jc w:val="both"/>
      </w:pPr>
    </w:p>
    <w:p w:rsidR="00D2092C" w:rsidRDefault="00D2092C" w:rsidP="00D2092C">
      <w:pPr>
        <w:jc w:val="both"/>
      </w:pPr>
      <w:r>
        <w:tab/>
        <w:t>ORDERED by Commissioner Lisa Polak Edgar, as Prehearing Officer, that Florida Power &amp; Light Company’s Motion for Temporary Protective Order regarding its responses to OPC’s First Request for Production of Documents No. 19 is granted.</w:t>
      </w:r>
    </w:p>
    <w:p w:rsidR="00D2092C" w:rsidRDefault="00D2092C" w:rsidP="00D2092C">
      <w:pPr>
        <w:jc w:val="both"/>
      </w:pPr>
    </w:p>
    <w:p w:rsidR="00CA6F0C" w:rsidRDefault="00D2092C" w:rsidP="00D2092C">
      <w:pPr>
        <w:pStyle w:val="CenterUnderline"/>
        <w:keepNext/>
        <w:keepLines/>
        <w:jc w:val="both"/>
        <w:rPr>
          <w:u w:val="none"/>
        </w:rPr>
      </w:pPr>
      <w:r>
        <w:rPr>
          <w:u w:val="none"/>
        </w:rPr>
        <w:tab/>
        <w:t xml:space="preserve">By ORDER of Commissioner Lisa Polak Edgar, as Prehearing Officer, this </w:t>
      </w:r>
      <w:bookmarkStart w:id="6" w:name="replaceDate"/>
      <w:bookmarkEnd w:id="6"/>
      <w:r w:rsidR="00CA6F0C">
        <w:t>13th</w:t>
      </w:r>
      <w:r w:rsidR="00CA6F0C">
        <w:rPr>
          <w:u w:val="none"/>
        </w:rPr>
        <w:t xml:space="preserve"> day of </w:t>
      </w:r>
      <w:r w:rsidR="00CA6F0C">
        <w:t>May</w:t>
      </w:r>
      <w:r w:rsidR="00CA6F0C">
        <w:rPr>
          <w:u w:val="none"/>
        </w:rPr>
        <w:t xml:space="preserve">, </w:t>
      </w:r>
      <w:r w:rsidR="00CA6F0C">
        <w:t>2016</w:t>
      </w:r>
      <w:r w:rsidR="00CA6F0C">
        <w:rPr>
          <w:u w:val="none"/>
        </w:rPr>
        <w:t>.</w:t>
      </w:r>
    </w:p>
    <w:p w:rsidR="00CA6F0C" w:rsidRPr="00CA6F0C" w:rsidRDefault="00CA6F0C" w:rsidP="00D2092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2092C" w:rsidTr="00D2092C">
        <w:tc>
          <w:tcPr>
            <w:tcW w:w="686" w:type="dxa"/>
            <w:shd w:val="clear" w:color="auto" w:fill="auto"/>
          </w:tcPr>
          <w:p w:rsidR="00D2092C" w:rsidRDefault="00D2092C" w:rsidP="00D2092C">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D2092C" w:rsidRDefault="00CA6F0C" w:rsidP="00D2092C">
            <w:pPr>
              <w:pStyle w:val="CenterUnderline"/>
              <w:keepNext/>
              <w:keepLines/>
              <w:jc w:val="both"/>
              <w:rPr>
                <w:u w:val="none"/>
              </w:rPr>
            </w:pPr>
            <w:r>
              <w:rPr>
                <w:u w:val="none"/>
              </w:rPr>
              <w:t>/s/ Lisa Polak Edgar</w:t>
            </w:r>
            <w:bookmarkStart w:id="8" w:name="_GoBack"/>
            <w:bookmarkEnd w:id="8"/>
          </w:p>
        </w:tc>
      </w:tr>
      <w:bookmarkEnd w:id="7"/>
      <w:tr w:rsidR="00D2092C" w:rsidTr="00D2092C">
        <w:tc>
          <w:tcPr>
            <w:tcW w:w="686" w:type="dxa"/>
            <w:shd w:val="clear" w:color="auto" w:fill="auto"/>
          </w:tcPr>
          <w:p w:rsidR="00D2092C" w:rsidRDefault="00D2092C" w:rsidP="00D2092C">
            <w:pPr>
              <w:pStyle w:val="CenterUnderline"/>
              <w:keepNext/>
              <w:keepLines/>
              <w:jc w:val="both"/>
              <w:rPr>
                <w:u w:val="none"/>
              </w:rPr>
            </w:pPr>
          </w:p>
        </w:tc>
        <w:tc>
          <w:tcPr>
            <w:tcW w:w="4034" w:type="dxa"/>
            <w:tcBorders>
              <w:top w:val="single" w:sz="4" w:space="0" w:color="auto"/>
            </w:tcBorders>
            <w:shd w:val="clear" w:color="auto" w:fill="auto"/>
          </w:tcPr>
          <w:p w:rsidR="00D2092C" w:rsidRDefault="00D2092C" w:rsidP="00D2092C">
            <w:pPr>
              <w:pStyle w:val="CenterUnderline"/>
              <w:keepNext/>
              <w:keepLines/>
              <w:jc w:val="both"/>
              <w:rPr>
                <w:u w:val="none"/>
              </w:rPr>
            </w:pPr>
            <w:r>
              <w:rPr>
                <w:u w:val="none"/>
              </w:rPr>
              <w:t>LISA POLAK EDGAR</w:t>
            </w:r>
          </w:p>
          <w:p w:rsidR="00D2092C" w:rsidRDefault="00D2092C" w:rsidP="00D2092C">
            <w:pPr>
              <w:pStyle w:val="CenterUnderline"/>
              <w:keepNext/>
              <w:keepLines/>
              <w:jc w:val="both"/>
              <w:rPr>
                <w:u w:val="none"/>
              </w:rPr>
            </w:pPr>
            <w:r>
              <w:rPr>
                <w:u w:val="none"/>
              </w:rPr>
              <w:t>Commissioner and Prehearing Officer</w:t>
            </w:r>
          </w:p>
        </w:tc>
      </w:tr>
    </w:tbl>
    <w:p w:rsidR="00D2092C" w:rsidRDefault="00D2092C" w:rsidP="00D2092C">
      <w:pPr>
        <w:pStyle w:val="OrderSigInfo"/>
        <w:keepNext/>
        <w:keepLines/>
      </w:pPr>
      <w:r>
        <w:t>Florida Public Service Commission</w:t>
      </w:r>
    </w:p>
    <w:p w:rsidR="00D2092C" w:rsidRDefault="00D2092C" w:rsidP="00D2092C">
      <w:pPr>
        <w:pStyle w:val="OrderSigInfo"/>
        <w:keepNext/>
        <w:keepLines/>
      </w:pPr>
      <w:r>
        <w:t>2540 Shumard Oak Boulevard</w:t>
      </w:r>
    </w:p>
    <w:p w:rsidR="00D2092C" w:rsidRDefault="00D2092C" w:rsidP="00D2092C">
      <w:pPr>
        <w:pStyle w:val="OrderSigInfo"/>
        <w:keepNext/>
        <w:keepLines/>
      </w:pPr>
      <w:r>
        <w:t>Tallahassee, Florida  32399</w:t>
      </w:r>
    </w:p>
    <w:p w:rsidR="00D2092C" w:rsidRDefault="00D2092C" w:rsidP="00D2092C">
      <w:pPr>
        <w:pStyle w:val="OrderSigInfo"/>
        <w:keepNext/>
        <w:keepLines/>
      </w:pPr>
      <w:r>
        <w:t>(850) 413</w:t>
      </w:r>
      <w:r>
        <w:noBreakHyphen/>
        <w:t>6770</w:t>
      </w:r>
    </w:p>
    <w:p w:rsidR="00D2092C" w:rsidRDefault="00D2092C" w:rsidP="00D2092C">
      <w:pPr>
        <w:pStyle w:val="OrderSigInfo"/>
        <w:keepNext/>
        <w:keepLines/>
      </w:pPr>
      <w:r>
        <w:t>www.floridapsc.com</w:t>
      </w:r>
    </w:p>
    <w:p w:rsidR="00D2092C" w:rsidRDefault="00D2092C" w:rsidP="00D2092C">
      <w:pPr>
        <w:pStyle w:val="OrderSigInfo"/>
        <w:keepNext/>
        <w:keepLines/>
      </w:pPr>
    </w:p>
    <w:p w:rsidR="00D2092C" w:rsidRDefault="00D2092C" w:rsidP="00D2092C">
      <w:pPr>
        <w:pStyle w:val="OrderSigInfo"/>
        <w:keepNext/>
        <w:keepLines/>
      </w:pPr>
      <w:r>
        <w:t>Copies furnished:  A copy of this document is provided to the parties of record at the time of issuance and, if applicable, interested persons.</w:t>
      </w:r>
    </w:p>
    <w:p w:rsidR="00D2092C" w:rsidRDefault="00D2092C" w:rsidP="00D2092C">
      <w:pPr>
        <w:pStyle w:val="OrderBody"/>
        <w:keepNext/>
        <w:keepLines/>
      </w:pPr>
    </w:p>
    <w:p w:rsidR="00D2092C" w:rsidRDefault="00D2092C" w:rsidP="00D2092C">
      <w:pPr>
        <w:pStyle w:val="OrderBody"/>
        <w:keepNext/>
        <w:keepLines/>
      </w:pPr>
      <w:proofErr w:type="spellStart"/>
      <w:r>
        <w:t>SBr</w:t>
      </w:r>
      <w:proofErr w:type="spellEnd"/>
    </w:p>
    <w:p w:rsidR="00D2092C" w:rsidRDefault="00D2092C" w:rsidP="00D2092C">
      <w:pPr>
        <w:pStyle w:val="OrderBody"/>
        <w:keepNext/>
        <w:keepLines/>
      </w:pPr>
    </w:p>
    <w:p w:rsidR="00D2092C" w:rsidRDefault="00D2092C" w:rsidP="00D2092C">
      <w:pPr>
        <w:pStyle w:val="CenterUnderline"/>
      </w:pPr>
      <w:r>
        <w:t>NOTICE OF FURTHER PROCEEDINGS OR JUDICIAL REVIEW</w:t>
      </w:r>
    </w:p>
    <w:p w:rsidR="00D2092C" w:rsidRDefault="00D2092C" w:rsidP="00D2092C">
      <w:pPr>
        <w:pStyle w:val="CenterUnderline"/>
      </w:pPr>
    </w:p>
    <w:p w:rsidR="00D2092C" w:rsidRDefault="00D2092C" w:rsidP="00D209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092C" w:rsidRDefault="00D2092C" w:rsidP="00D2092C">
      <w:pPr>
        <w:pStyle w:val="OrderBody"/>
      </w:pPr>
    </w:p>
    <w:p w:rsidR="00D2092C" w:rsidRDefault="00D2092C" w:rsidP="00D2092C">
      <w:pPr>
        <w:pStyle w:val="OrderBody"/>
      </w:pPr>
      <w:r>
        <w:tab/>
        <w:t>Mediation may be available on a case-by-case basis.  If mediation is conducted, it does not affect a substantially interested person's right to a hearing.</w:t>
      </w:r>
    </w:p>
    <w:p w:rsidR="00D2092C" w:rsidRDefault="00D2092C" w:rsidP="00D2092C">
      <w:pPr>
        <w:pStyle w:val="OrderBody"/>
      </w:pPr>
    </w:p>
    <w:p w:rsidR="00D2092C" w:rsidRDefault="00D2092C" w:rsidP="00D2092C">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092C" w:rsidRDefault="00D2092C" w:rsidP="00D2092C">
      <w:pPr>
        <w:pStyle w:val="OrderBody"/>
      </w:pPr>
    </w:p>
    <w:p w:rsidR="00D2092C" w:rsidRDefault="00D2092C" w:rsidP="00D2092C">
      <w:pPr>
        <w:pStyle w:val="OrderBody"/>
      </w:pPr>
    </w:p>
    <w:p w:rsidR="00D2092C" w:rsidRDefault="00D2092C" w:rsidP="00D2092C">
      <w:pPr>
        <w:pStyle w:val="OrderBody"/>
      </w:pPr>
    </w:p>
    <w:sectPr w:rsidR="00D2092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2C" w:rsidRDefault="00D2092C">
      <w:r>
        <w:separator/>
      </w:r>
    </w:p>
  </w:endnote>
  <w:endnote w:type="continuationSeparator" w:id="0">
    <w:p w:rsidR="00D2092C" w:rsidRDefault="00D2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2C" w:rsidRDefault="00D2092C">
      <w:r>
        <w:separator/>
      </w:r>
    </w:p>
  </w:footnote>
  <w:footnote w:type="continuationSeparator" w:id="0">
    <w:p w:rsidR="00D2092C" w:rsidRDefault="00D20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1 ">
      <w:r w:rsidR="00CA6F0C">
        <w:t>PSC-16-0191-CFO-EI</w:t>
      </w:r>
    </w:fldSimple>
  </w:p>
  <w:p w:rsidR="00FA6EFD" w:rsidRDefault="00D2092C">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F0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D2092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738D"/>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6F0C"/>
    <w:rsid w:val="00CA71FF"/>
    <w:rsid w:val="00CB5276"/>
    <w:rsid w:val="00CB68D7"/>
    <w:rsid w:val="00CC7E68"/>
    <w:rsid w:val="00CD7132"/>
    <w:rsid w:val="00CE0E6F"/>
    <w:rsid w:val="00D2092C"/>
    <w:rsid w:val="00D27C60"/>
    <w:rsid w:val="00D30B48"/>
    <w:rsid w:val="00D46FAA"/>
    <w:rsid w:val="00D57BB2"/>
    <w:rsid w:val="00D8560E"/>
    <w:rsid w:val="00D8758F"/>
    <w:rsid w:val="00DA4201"/>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800</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2016-05-13T14:49:00Z</dcterms:created>
  <dcterms:modified xsi:type="dcterms:W3CDTF">2016-05-13T15:10:00Z</dcterms:modified>
</cp:coreProperties>
</file>