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5FA5" w:rsidP="00005FA5">
      <w:pPr>
        <w:pStyle w:val="OrderHeading"/>
      </w:pPr>
      <w:r>
        <w:t>BEFORE THE FLORIDA PUBLIC SERVICE COMMISSION</w:t>
      </w:r>
    </w:p>
    <w:p w:rsidR="00005FA5" w:rsidRDefault="00005FA5" w:rsidP="00005FA5">
      <w:pPr>
        <w:pStyle w:val="OrderHeading"/>
      </w:pPr>
    </w:p>
    <w:p w:rsidR="00005FA5" w:rsidRDefault="00005FA5" w:rsidP="00005F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5FA5" w:rsidRPr="00C63FCF" w:rsidTr="00C63FCF">
        <w:trPr>
          <w:trHeight w:val="828"/>
        </w:trPr>
        <w:tc>
          <w:tcPr>
            <w:tcW w:w="4788" w:type="dxa"/>
            <w:tcBorders>
              <w:bottom w:val="single" w:sz="8" w:space="0" w:color="auto"/>
              <w:right w:val="double" w:sz="6" w:space="0" w:color="auto"/>
            </w:tcBorders>
            <w:shd w:val="clear" w:color="auto" w:fill="auto"/>
          </w:tcPr>
          <w:p w:rsidR="00005FA5" w:rsidRDefault="00005FA5"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005FA5" w:rsidRDefault="00005FA5" w:rsidP="00005FA5">
            <w:pPr>
              <w:pStyle w:val="OrderBody"/>
            </w:pPr>
            <w:r>
              <w:t xml:space="preserve">DOCKET NO. </w:t>
            </w:r>
            <w:bookmarkStart w:id="1" w:name="SSDocketNo"/>
            <w:bookmarkEnd w:id="1"/>
            <w:r>
              <w:t>160003-GU</w:t>
            </w:r>
          </w:p>
          <w:p w:rsidR="00005FA5" w:rsidRDefault="00005FA5" w:rsidP="00C63FCF">
            <w:pPr>
              <w:pStyle w:val="OrderBody"/>
              <w:tabs>
                <w:tab w:val="center" w:pos="4320"/>
                <w:tab w:val="right" w:pos="8640"/>
              </w:tabs>
              <w:jc w:val="left"/>
            </w:pPr>
            <w:r>
              <w:t xml:space="preserve">ORDER NO. </w:t>
            </w:r>
            <w:bookmarkStart w:id="2" w:name="OrderNo0532"/>
            <w:r w:rsidR="002D5461">
              <w:t>PSC-16-0532-FOF-GU</w:t>
            </w:r>
            <w:bookmarkEnd w:id="2"/>
          </w:p>
          <w:p w:rsidR="00005FA5" w:rsidRDefault="00005FA5" w:rsidP="00C63FCF">
            <w:pPr>
              <w:pStyle w:val="OrderBody"/>
              <w:tabs>
                <w:tab w:val="center" w:pos="4320"/>
                <w:tab w:val="right" w:pos="8640"/>
              </w:tabs>
              <w:jc w:val="left"/>
            </w:pPr>
            <w:r>
              <w:t xml:space="preserve">ISSUED: </w:t>
            </w:r>
            <w:r w:rsidR="002D5461">
              <w:t>November 22, 2016</w:t>
            </w:r>
          </w:p>
        </w:tc>
      </w:tr>
    </w:tbl>
    <w:p w:rsidR="00005FA5" w:rsidRDefault="00005FA5" w:rsidP="00005FA5"/>
    <w:p w:rsidR="00005FA5" w:rsidRDefault="00005FA5" w:rsidP="00005FA5"/>
    <w:p w:rsidR="00005FA5" w:rsidRPr="00E46E1F" w:rsidRDefault="00005FA5">
      <w:pPr>
        <w:ind w:firstLine="720"/>
        <w:jc w:val="both"/>
      </w:pPr>
      <w:bookmarkStart w:id="3" w:name="Commissioners"/>
      <w:bookmarkEnd w:id="3"/>
      <w:r w:rsidRPr="00E46E1F">
        <w:t>The following Commissioners participated in the disposition of this matter:</w:t>
      </w:r>
    </w:p>
    <w:p w:rsidR="00005FA5" w:rsidRPr="00E46E1F" w:rsidRDefault="00005FA5"/>
    <w:p w:rsidR="00005FA5" w:rsidRDefault="00005FA5">
      <w:pPr>
        <w:jc w:val="center"/>
      </w:pPr>
      <w:r>
        <w:t>JULIE I. BROWN</w:t>
      </w:r>
      <w:r w:rsidRPr="00E46E1F">
        <w:t>, Chairman</w:t>
      </w:r>
    </w:p>
    <w:p w:rsidR="00005FA5" w:rsidRPr="00E46E1F" w:rsidRDefault="00005FA5">
      <w:pPr>
        <w:jc w:val="center"/>
      </w:pPr>
      <w:r w:rsidRPr="00E46E1F">
        <w:t>LISA POLAK EDGAR</w:t>
      </w:r>
    </w:p>
    <w:p w:rsidR="00005FA5" w:rsidRDefault="00005FA5">
      <w:pPr>
        <w:jc w:val="center"/>
      </w:pPr>
      <w:r>
        <w:t>ART GRAHAM</w:t>
      </w:r>
    </w:p>
    <w:p w:rsidR="00005FA5" w:rsidRDefault="00005FA5">
      <w:pPr>
        <w:jc w:val="center"/>
      </w:pPr>
      <w:r>
        <w:t>RONALD A. BRISÉ</w:t>
      </w:r>
    </w:p>
    <w:p w:rsidR="00005FA5" w:rsidRDefault="00005FA5">
      <w:pPr>
        <w:jc w:val="center"/>
      </w:pPr>
      <w:r>
        <w:t>JIMMY PATRONIS</w:t>
      </w:r>
    </w:p>
    <w:p w:rsidR="00005FA5" w:rsidRDefault="00005FA5">
      <w:pPr>
        <w:jc w:val="center"/>
      </w:pPr>
    </w:p>
    <w:p w:rsidR="00005FA5" w:rsidRPr="00701945" w:rsidRDefault="00005FA5" w:rsidP="00005FA5">
      <w:pPr>
        <w:jc w:val="both"/>
      </w:pPr>
      <w:r w:rsidRPr="00701945">
        <w:t>APPEARANCES:</w:t>
      </w:r>
    </w:p>
    <w:p w:rsidR="00005FA5" w:rsidRPr="00701945" w:rsidRDefault="00005FA5" w:rsidP="00005FA5">
      <w:pPr>
        <w:jc w:val="both"/>
      </w:pPr>
    </w:p>
    <w:p w:rsidR="00005FA5" w:rsidRDefault="00005FA5" w:rsidP="00005FA5">
      <w:pPr>
        <w:ind w:left="1440"/>
        <w:jc w:val="both"/>
      </w:pPr>
      <w:r>
        <w:t>GREGORY M. MUNSON, ESQUIRE, Gunster, Yoakley &amp; Stewart, P.A., 215 South Monroe Street, Suite 601, Tallahassee, Florida 32301</w:t>
      </w:r>
    </w:p>
    <w:p w:rsidR="00005FA5" w:rsidRDefault="00005FA5" w:rsidP="00005FA5">
      <w:pPr>
        <w:ind w:left="1440"/>
        <w:jc w:val="both"/>
      </w:pPr>
      <w:r w:rsidRPr="00DC1DD1">
        <w:rPr>
          <w:u w:val="single"/>
        </w:rPr>
        <w:t>On behalf of Florida City Gas (FCG)</w:t>
      </w:r>
      <w:r>
        <w:t>.</w:t>
      </w:r>
    </w:p>
    <w:p w:rsidR="00005FA5" w:rsidRDefault="00005FA5" w:rsidP="00005FA5">
      <w:pPr>
        <w:jc w:val="both"/>
      </w:pPr>
      <w:r>
        <w:tab/>
      </w:r>
      <w:r>
        <w:tab/>
      </w:r>
      <w:r>
        <w:tab/>
      </w:r>
    </w:p>
    <w:p w:rsidR="00005FA5" w:rsidRDefault="00005FA5" w:rsidP="00005FA5">
      <w:pPr>
        <w:ind w:left="1440"/>
        <w:jc w:val="both"/>
      </w:pPr>
      <w:r>
        <w:t xml:space="preserve">ANSLEY WATSON, JR. and ANDREW M. BROWN, ESQUIRES, Macfarlane Ferguson &amp; McMullen, Post Office Box 1531, Tampa, Florida, 33601-1531 </w:t>
      </w:r>
    </w:p>
    <w:p w:rsidR="00005FA5" w:rsidRDefault="00005FA5" w:rsidP="00005FA5">
      <w:pPr>
        <w:ind w:left="1440"/>
        <w:jc w:val="both"/>
      </w:pPr>
      <w:r w:rsidRPr="00DC1DD1">
        <w:rPr>
          <w:u w:val="single"/>
        </w:rPr>
        <w:t>On behalf of Peoples Gas System (PGS)</w:t>
      </w:r>
      <w:r>
        <w:t>.</w:t>
      </w:r>
    </w:p>
    <w:p w:rsidR="00005FA5" w:rsidRDefault="00005FA5" w:rsidP="00005FA5">
      <w:pPr>
        <w:ind w:left="1440"/>
        <w:jc w:val="both"/>
      </w:pPr>
    </w:p>
    <w:p w:rsidR="00005FA5" w:rsidRDefault="00005FA5" w:rsidP="00005FA5">
      <w:pPr>
        <w:ind w:left="1440"/>
        <w:jc w:val="both"/>
      </w:pPr>
      <w:r>
        <w:t>BETH KEATING, ESQUIRE, Gunster, Yoakley &amp; Stewart, P.A., 215 South Monroe Street, Suite 601, Tallahassee, Florida 32301</w:t>
      </w:r>
    </w:p>
    <w:p w:rsidR="00005FA5" w:rsidRDefault="00005FA5" w:rsidP="00005FA5">
      <w:pPr>
        <w:ind w:left="1440"/>
        <w:jc w:val="both"/>
      </w:pPr>
      <w:r w:rsidRPr="00DC1DD1">
        <w:rPr>
          <w:u w:val="single"/>
        </w:rPr>
        <w:t>On behalf of Florida Public Utilities Company and Florida Public Utilities Company – Fort Meade (FPUC)</w:t>
      </w:r>
      <w:r>
        <w:t>.</w:t>
      </w:r>
    </w:p>
    <w:p w:rsidR="00005FA5" w:rsidRDefault="00005FA5" w:rsidP="00005FA5">
      <w:pPr>
        <w:ind w:left="1440"/>
        <w:jc w:val="both"/>
      </w:pPr>
    </w:p>
    <w:p w:rsidR="00005FA5" w:rsidRDefault="00005FA5" w:rsidP="00005FA5">
      <w:pPr>
        <w:ind w:left="1440"/>
        <w:jc w:val="both"/>
      </w:pPr>
      <w:r>
        <w:t>ANDY SHOAF, VICE PRESIDENT, St. Joe Natural Gas Company, Inc., Post Office Box 549, Port St. Joe, Florida 32457-0549</w:t>
      </w:r>
    </w:p>
    <w:p w:rsidR="00005FA5" w:rsidRDefault="00005FA5" w:rsidP="00005FA5">
      <w:pPr>
        <w:ind w:left="1440"/>
        <w:jc w:val="both"/>
      </w:pPr>
      <w:r w:rsidRPr="00DC1DD1">
        <w:rPr>
          <w:u w:val="single"/>
        </w:rPr>
        <w:t>On behalf of St. Joe Natural Gas Company (SJNG)</w:t>
      </w:r>
      <w:r>
        <w:t>.</w:t>
      </w:r>
    </w:p>
    <w:p w:rsidR="00005FA5" w:rsidRDefault="00005FA5" w:rsidP="00005FA5">
      <w:pPr>
        <w:ind w:left="1440"/>
        <w:jc w:val="both"/>
      </w:pPr>
    </w:p>
    <w:p w:rsidR="00005FA5" w:rsidRDefault="00005FA5" w:rsidP="00005FA5">
      <w:pPr>
        <w:ind w:left="1440" w:right="-432"/>
        <w:jc w:val="both"/>
      </w:pPr>
      <w:r>
        <w:t xml:space="preserve">J.R. KELLY, CHARLES J. REHWINKEL, PATRICIA CHRISTENSEN, ERIK SAYLER and STEPHANIE MORSE, ESQUIRES, </w:t>
      </w:r>
      <w:r w:rsidRPr="00332BE2">
        <w:t>Office of Public Counsel</w:t>
      </w:r>
      <w:r>
        <w:t>,</w:t>
      </w:r>
      <w:r w:rsidRPr="00332BE2">
        <w:t xml:space="preserve"> </w:t>
      </w:r>
    </w:p>
    <w:p w:rsidR="00005FA5" w:rsidRDefault="00005FA5" w:rsidP="00005FA5">
      <w:pPr>
        <w:ind w:left="1440"/>
        <w:jc w:val="both"/>
      </w:pPr>
      <w:r>
        <w:t>c/o The Florida Legislature, 111 West Madison Street, Room 812, Tallahassee, Florida 32399-1400</w:t>
      </w:r>
    </w:p>
    <w:p w:rsidR="00005FA5" w:rsidRDefault="00005FA5" w:rsidP="00005FA5">
      <w:pPr>
        <w:ind w:left="1440"/>
        <w:jc w:val="both"/>
      </w:pPr>
      <w:r w:rsidRPr="00DC1DD1">
        <w:rPr>
          <w:u w:val="single"/>
        </w:rPr>
        <w:t>On behalf of the Citizens of the State of Florida (OPC)</w:t>
      </w:r>
      <w:r>
        <w:t>.</w:t>
      </w:r>
    </w:p>
    <w:p w:rsidR="00005FA5" w:rsidRDefault="00005FA5" w:rsidP="00005FA5">
      <w:pPr>
        <w:ind w:left="1440"/>
        <w:jc w:val="both"/>
      </w:pPr>
    </w:p>
    <w:p w:rsidR="00005FA5" w:rsidRDefault="00005FA5" w:rsidP="00005FA5">
      <w:pPr>
        <w:ind w:left="1440"/>
        <w:jc w:val="both"/>
      </w:pPr>
      <w:r>
        <w:t>MARGO LEATHERS and WESLEY TAYLOR, ESQUIRES, Florida Public Service Commission, 2540 Shumard Oak Boulevard, Tallahassee, Florida 32399-0850</w:t>
      </w:r>
    </w:p>
    <w:p w:rsidR="00005FA5" w:rsidRDefault="00005FA5" w:rsidP="00005FA5">
      <w:pPr>
        <w:ind w:left="1440"/>
        <w:jc w:val="both"/>
      </w:pPr>
      <w:r w:rsidRPr="00DC1DD1">
        <w:rPr>
          <w:u w:val="single"/>
        </w:rPr>
        <w:t>On behalf of the Florida Public Service Commission (Staff)</w:t>
      </w:r>
      <w:r>
        <w:t>.</w:t>
      </w:r>
    </w:p>
    <w:p w:rsidR="00005FA5" w:rsidRPr="00701945" w:rsidRDefault="00005FA5" w:rsidP="00005FA5">
      <w:pPr>
        <w:ind w:left="1440"/>
        <w:jc w:val="both"/>
      </w:pPr>
    </w:p>
    <w:p w:rsidR="00005FA5" w:rsidRPr="00701945" w:rsidRDefault="00005FA5" w:rsidP="00005FA5">
      <w:pPr>
        <w:ind w:left="1440"/>
        <w:jc w:val="both"/>
      </w:pPr>
      <w:r>
        <w:lastRenderedPageBreak/>
        <w:t>MARY ANNE HELTON, ESQUIRE Deputy General Counsel,</w:t>
      </w:r>
      <w:r w:rsidRPr="00701945">
        <w:t xml:space="preserve"> Florida Public Service Commission, 2540 Shumard Oak Boulevard, Tallahassee, Florida 32399-0850</w:t>
      </w:r>
    </w:p>
    <w:p w:rsidR="00005FA5" w:rsidRDefault="00005FA5" w:rsidP="00005FA5">
      <w:pPr>
        <w:ind w:left="720" w:firstLine="720"/>
        <w:jc w:val="both"/>
      </w:pPr>
      <w:r>
        <w:rPr>
          <w:u w:val="single"/>
        </w:rPr>
        <w:t>Advisor to the</w:t>
      </w:r>
      <w:r w:rsidRPr="00701945">
        <w:rPr>
          <w:u w:val="single"/>
        </w:rPr>
        <w:t xml:space="preserve"> Florida Public Service Commission</w:t>
      </w:r>
      <w:r w:rsidRPr="00701945">
        <w:t>.</w:t>
      </w:r>
    </w:p>
    <w:p w:rsidR="00005FA5" w:rsidRDefault="00005FA5">
      <w:pPr>
        <w:jc w:val="center"/>
      </w:pPr>
    </w:p>
    <w:p w:rsidR="00CB5276" w:rsidRDefault="00CB5276">
      <w:pPr>
        <w:pStyle w:val="OrderBody"/>
      </w:pPr>
    </w:p>
    <w:p w:rsidR="00005FA5" w:rsidRDefault="00005FA5" w:rsidP="00005FA5">
      <w:pPr>
        <w:pStyle w:val="CenterUnderline"/>
      </w:pPr>
      <w:r>
        <w:t>FINAL ORDER</w:t>
      </w:r>
      <w:bookmarkStart w:id="4" w:name="OrderTitle"/>
      <w:r>
        <w:t xml:space="preserve"> APPROVING PURCHASED GAS ADJUSTMENT TRUE-UP AMOUNTS AND ESTABLISHING PURCHASED GAS COST RECOVERY FACTORS TO BE APPLIED DURING THE PERIOD OF JANUARY 2017 THROUGH DECEMBER 2017 </w:t>
      </w:r>
      <w:bookmarkEnd w:id="4"/>
    </w:p>
    <w:p w:rsidR="00005FA5" w:rsidRDefault="00005FA5" w:rsidP="00005FA5">
      <w:pPr>
        <w:pStyle w:val="CenterUnderline"/>
      </w:pPr>
    </w:p>
    <w:p w:rsidR="00005FA5" w:rsidRDefault="00005FA5" w:rsidP="00005FA5">
      <w:pPr>
        <w:pStyle w:val="OrderBody"/>
      </w:pPr>
      <w:r>
        <w:t>BY THE COMMISSION:</w:t>
      </w:r>
    </w:p>
    <w:p w:rsidR="00005FA5" w:rsidRDefault="00005FA5" w:rsidP="00005FA5">
      <w:pPr>
        <w:pStyle w:val="OrderBody"/>
      </w:pPr>
    </w:p>
    <w:p w:rsidR="00005FA5" w:rsidRDefault="00005FA5" w:rsidP="00005FA5">
      <w:pPr>
        <w:pStyle w:val="OrderBody"/>
        <w:ind w:firstLine="720"/>
      </w:pPr>
      <w:bookmarkStart w:id="5" w:name="OrderText"/>
      <w:bookmarkEnd w:id="5"/>
      <w:r>
        <w:t>As part of our continuing purchased gas adjustment true-up proceedings, an admin</w:t>
      </w:r>
      <w:r w:rsidR="00427ED3">
        <w:t>istrative hearing was held November 2</w:t>
      </w:r>
      <w:r>
        <w:t xml:space="preserve">, 2016, in this docket.  Florida City Gas, Florida Public Utilities Company, Peoples Gas System, and St. Joe Natural Gas Company submitted testimony and exhibits in support of their proposed final and estimated true-up amounts and their proposed purchased gas recovery factors.  The Office of Public Counsel (OPC) also participated in this proceeding.  Prior to the hearing, the parties reached agreement concerning all issues identified for resolution at hearing.  These issues were presented to us as a stipulation.  We have jurisdiction over the subject matter by the provisions of Chapter 366, Florida Statutes (F.S.), including Sections 366.04, 366.05, and 366.06, F.S.  </w:t>
      </w:r>
    </w:p>
    <w:p w:rsidR="00005FA5" w:rsidRDefault="00005FA5" w:rsidP="00005FA5">
      <w:pPr>
        <w:pStyle w:val="OrderBody"/>
      </w:pPr>
    </w:p>
    <w:p w:rsidR="00005FA5" w:rsidRDefault="00005FA5" w:rsidP="00005FA5">
      <w:pPr>
        <w:pStyle w:val="OrderBody"/>
      </w:pPr>
      <w:r>
        <w:tab/>
        <w:t xml:space="preserve">The parties stipulated to the final and estimated true-up amounts and purchased gas cost recovery factors appropriate for each utility.  We accept and approve the stipulations as reasonable and supported by competent, substantial evidence of record as set forth below. </w:t>
      </w:r>
    </w:p>
    <w:p w:rsidR="00005FA5" w:rsidRDefault="00005FA5" w:rsidP="00005FA5">
      <w:pPr>
        <w:pStyle w:val="OrderBody"/>
      </w:pPr>
    </w:p>
    <w:p w:rsidR="000417EA" w:rsidRDefault="000417EA" w:rsidP="000417EA">
      <w:pPr>
        <w:ind w:firstLine="720"/>
        <w:jc w:val="both"/>
      </w:pPr>
      <w:r w:rsidRPr="004C707F">
        <w:t>We find that the appropriate final purchased gas adjustment</w:t>
      </w:r>
      <w:r>
        <w:t xml:space="preserve"> true-up amounts for the </w:t>
      </w:r>
      <w:r w:rsidRPr="004C707F">
        <w:t xml:space="preserve">period </w:t>
      </w:r>
      <w:r>
        <w:t>January 2015 through December 2015</w:t>
      </w:r>
      <w:r w:rsidRPr="00114A4E">
        <w:t xml:space="preserve"> </w:t>
      </w:r>
      <w:r>
        <w:t>are as follows:</w:t>
      </w:r>
    </w:p>
    <w:p w:rsidR="000417EA" w:rsidRDefault="000417EA" w:rsidP="000417EA">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0417EA" w:rsidRPr="00FB4F73" w:rsidTr="00AD654C">
        <w:tc>
          <w:tcPr>
            <w:tcW w:w="3258" w:type="dxa"/>
            <w:shd w:val="clear" w:color="auto" w:fill="auto"/>
          </w:tcPr>
          <w:p w:rsidR="000417EA" w:rsidRPr="00FB4F73" w:rsidRDefault="000417EA" w:rsidP="00AD654C">
            <w:r w:rsidRPr="00FB4F73">
              <w:t>Florida City Gas</w:t>
            </w:r>
          </w:p>
        </w:tc>
        <w:tc>
          <w:tcPr>
            <w:tcW w:w="3330" w:type="dxa"/>
            <w:shd w:val="clear" w:color="auto" w:fill="auto"/>
            <w:vAlign w:val="bottom"/>
          </w:tcPr>
          <w:p w:rsidR="000417EA" w:rsidRPr="00FB4F73" w:rsidRDefault="000417EA" w:rsidP="00AD654C">
            <w:pPr>
              <w:jc w:val="center"/>
            </w:pPr>
            <w:r>
              <w:t>$979,356</w:t>
            </w:r>
          </w:p>
        </w:tc>
        <w:tc>
          <w:tcPr>
            <w:tcW w:w="2340" w:type="dxa"/>
            <w:shd w:val="clear" w:color="auto" w:fill="auto"/>
          </w:tcPr>
          <w:p w:rsidR="000417EA" w:rsidRPr="00FB4F73" w:rsidRDefault="000417EA" w:rsidP="00AD654C">
            <w:pPr>
              <w:jc w:val="center"/>
            </w:pPr>
            <w:r>
              <w:t>Over-recovery</w:t>
            </w:r>
          </w:p>
        </w:tc>
      </w:tr>
      <w:tr w:rsidR="000417EA" w:rsidRPr="00FB4F73" w:rsidTr="00AD654C">
        <w:tc>
          <w:tcPr>
            <w:tcW w:w="3258" w:type="dxa"/>
            <w:shd w:val="clear" w:color="auto" w:fill="auto"/>
          </w:tcPr>
          <w:p w:rsidR="000417EA" w:rsidRPr="00FB4F73" w:rsidRDefault="000417EA" w:rsidP="00AD654C">
            <w:r w:rsidRPr="00FB4F73">
              <w:t>Florida Public Utilities</w:t>
            </w:r>
          </w:p>
        </w:tc>
        <w:tc>
          <w:tcPr>
            <w:tcW w:w="3330" w:type="dxa"/>
            <w:shd w:val="clear" w:color="auto" w:fill="auto"/>
          </w:tcPr>
          <w:p w:rsidR="000417EA" w:rsidRPr="00FB4F73" w:rsidRDefault="000417EA" w:rsidP="00AD654C">
            <w:pPr>
              <w:jc w:val="center"/>
            </w:pPr>
            <w:r>
              <w:t>$1,970,827</w:t>
            </w:r>
          </w:p>
        </w:tc>
        <w:tc>
          <w:tcPr>
            <w:tcW w:w="2340" w:type="dxa"/>
            <w:shd w:val="clear" w:color="auto" w:fill="auto"/>
          </w:tcPr>
          <w:p w:rsidR="000417EA" w:rsidRPr="00FB4F73" w:rsidRDefault="000417EA" w:rsidP="00AD654C">
            <w:pPr>
              <w:jc w:val="center"/>
            </w:pPr>
            <w:r>
              <w:t>Under-recovery</w:t>
            </w:r>
          </w:p>
        </w:tc>
      </w:tr>
      <w:tr w:rsidR="000417EA" w:rsidRPr="00FB4F73" w:rsidTr="00AD654C">
        <w:tc>
          <w:tcPr>
            <w:tcW w:w="3258" w:type="dxa"/>
            <w:shd w:val="clear" w:color="auto" w:fill="auto"/>
          </w:tcPr>
          <w:p w:rsidR="000417EA" w:rsidRPr="00FB4F73" w:rsidRDefault="000417EA" w:rsidP="00AD654C">
            <w:r>
              <w:t>Peoples Gas System</w:t>
            </w:r>
          </w:p>
        </w:tc>
        <w:tc>
          <w:tcPr>
            <w:tcW w:w="3330" w:type="dxa"/>
            <w:shd w:val="clear" w:color="auto" w:fill="auto"/>
          </w:tcPr>
          <w:p w:rsidR="000417EA" w:rsidRPr="00FB4F73" w:rsidRDefault="000417EA" w:rsidP="00AD654C">
            <w:pPr>
              <w:jc w:val="center"/>
            </w:pPr>
            <w:r>
              <w:t>$5,631,990</w:t>
            </w:r>
          </w:p>
        </w:tc>
        <w:tc>
          <w:tcPr>
            <w:tcW w:w="2340" w:type="dxa"/>
            <w:shd w:val="clear" w:color="auto" w:fill="auto"/>
          </w:tcPr>
          <w:p w:rsidR="000417EA" w:rsidRPr="00FB4F73" w:rsidRDefault="000417EA" w:rsidP="00AD654C">
            <w:pPr>
              <w:jc w:val="center"/>
            </w:pPr>
            <w:r>
              <w:t xml:space="preserve">Under-recovery </w:t>
            </w:r>
          </w:p>
        </w:tc>
      </w:tr>
      <w:tr w:rsidR="000417EA" w:rsidRPr="00FB4F73" w:rsidTr="00AD654C">
        <w:tc>
          <w:tcPr>
            <w:tcW w:w="3258" w:type="dxa"/>
            <w:shd w:val="clear" w:color="auto" w:fill="auto"/>
          </w:tcPr>
          <w:p w:rsidR="000417EA" w:rsidRPr="00FB4F73" w:rsidRDefault="000417EA" w:rsidP="00AD654C">
            <w:r w:rsidRPr="00FB4F73">
              <w:t>St. Joe Natural Gas Company</w:t>
            </w:r>
          </w:p>
        </w:tc>
        <w:tc>
          <w:tcPr>
            <w:tcW w:w="3330" w:type="dxa"/>
            <w:shd w:val="clear" w:color="auto" w:fill="auto"/>
            <w:vAlign w:val="bottom"/>
          </w:tcPr>
          <w:p w:rsidR="000417EA" w:rsidRPr="00FB4F73" w:rsidRDefault="000417EA" w:rsidP="00AD654C">
            <w:pPr>
              <w:jc w:val="center"/>
            </w:pPr>
            <w:r>
              <w:t>$1,945</w:t>
            </w:r>
          </w:p>
        </w:tc>
        <w:tc>
          <w:tcPr>
            <w:tcW w:w="2340" w:type="dxa"/>
            <w:shd w:val="clear" w:color="auto" w:fill="auto"/>
          </w:tcPr>
          <w:p w:rsidR="000417EA" w:rsidRPr="00FB4F73" w:rsidRDefault="000417EA" w:rsidP="00AD654C">
            <w:pPr>
              <w:jc w:val="center"/>
            </w:pPr>
            <w:r>
              <w:t>Under-recovery</w:t>
            </w:r>
          </w:p>
        </w:tc>
      </w:tr>
    </w:tbl>
    <w:p w:rsidR="000417EA" w:rsidRDefault="000417EA" w:rsidP="000417EA">
      <w:pPr>
        <w:ind w:firstLine="720"/>
        <w:jc w:val="both"/>
      </w:pPr>
    </w:p>
    <w:p w:rsidR="000417EA" w:rsidRDefault="000417EA" w:rsidP="000417EA">
      <w:pPr>
        <w:pStyle w:val="OrderBody"/>
        <w:ind w:firstLine="720"/>
        <w:rPr>
          <w:b/>
          <w:u w:val="single"/>
        </w:rPr>
      </w:pPr>
      <w:r w:rsidRPr="009C27B9">
        <w:t>We find that the appropriate actual/estimated purchased gas adj</w:t>
      </w:r>
      <w:r>
        <w:t xml:space="preserve">ustment true-up amounts for the </w:t>
      </w:r>
      <w:r w:rsidRPr="009C27B9">
        <w:t xml:space="preserve">period </w:t>
      </w:r>
      <w:r>
        <w:t>January 2016 through December 2016</w:t>
      </w:r>
      <w:r w:rsidRPr="009C27B9">
        <w:t xml:space="preserve"> are as follows:</w:t>
      </w:r>
    </w:p>
    <w:p w:rsidR="000417EA" w:rsidRDefault="000417EA" w:rsidP="000417EA">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0417EA" w:rsidRPr="000D7CB5" w:rsidTr="00AD654C">
        <w:tc>
          <w:tcPr>
            <w:tcW w:w="3258" w:type="dxa"/>
            <w:shd w:val="clear" w:color="auto" w:fill="auto"/>
          </w:tcPr>
          <w:p w:rsidR="000417EA" w:rsidRPr="000D7CB5" w:rsidRDefault="000417EA" w:rsidP="00AD654C">
            <w:pPr>
              <w:jc w:val="both"/>
              <w:rPr>
                <w:bCs/>
              </w:rPr>
            </w:pPr>
            <w:r w:rsidRPr="000D7CB5">
              <w:rPr>
                <w:bCs/>
              </w:rPr>
              <w:t>Florida City Gas</w:t>
            </w:r>
          </w:p>
        </w:tc>
        <w:tc>
          <w:tcPr>
            <w:tcW w:w="3330" w:type="dxa"/>
            <w:shd w:val="clear" w:color="auto" w:fill="auto"/>
            <w:vAlign w:val="bottom"/>
          </w:tcPr>
          <w:p w:rsidR="000417EA" w:rsidRPr="000D7CB5" w:rsidRDefault="000417EA" w:rsidP="00AD654C">
            <w:pPr>
              <w:jc w:val="center"/>
              <w:rPr>
                <w:bCs/>
              </w:rPr>
            </w:pPr>
            <w:r>
              <w:rPr>
                <w:bCs/>
              </w:rPr>
              <w:t>$2,292,715</w:t>
            </w:r>
          </w:p>
        </w:tc>
        <w:tc>
          <w:tcPr>
            <w:tcW w:w="2340" w:type="dxa"/>
            <w:shd w:val="clear" w:color="auto" w:fill="auto"/>
          </w:tcPr>
          <w:p w:rsidR="000417EA" w:rsidRPr="000D7CB5" w:rsidRDefault="000417EA" w:rsidP="00AD654C">
            <w:pPr>
              <w:jc w:val="center"/>
              <w:rPr>
                <w:bCs/>
              </w:rPr>
            </w:pPr>
            <w:r>
              <w:rPr>
                <w:bCs/>
              </w:rPr>
              <w:t>Under-recovery</w:t>
            </w:r>
          </w:p>
        </w:tc>
      </w:tr>
      <w:tr w:rsidR="000417EA" w:rsidRPr="000D7CB5" w:rsidTr="00AD654C">
        <w:tc>
          <w:tcPr>
            <w:tcW w:w="3258" w:type="dxa"/>
            <w:shd w:val="clear" w:color="auto" w:fill="auto"/>
          </w:tcPr>
          <w:p w:rsidR="000417EA" w:rsidRPr="000D7CB5" w:rsidRDefault="000417EA" w:rsidP="00AD654C">
            <w:pPr>
              <w:jc w:val="both"/>
              <w:rPr>
                <w:bCs/>
              </w:rPr>
            </w:pPr>
            <w:r w:rsidRPr="000D7CB5">
              <w:rPr>
                <w:bCs/>
              </w:rPr>
              <w:t>Florida Public Utilities</w:t>
            </w:r>
          </w:p>
        </w:tc>
        <w:tc>
          <w:tcPr>
            <w:tcW w:w="3330" w:type="dxa"/>
            <w:shd w:val="clear" w:color="auto" w:fill="auto"/>
            <w:vAlign w:val="bottom"/>
          </w:tcPr>
          <w:p w:rsidR="000417EA" w:rsidRPr="000D7CB5" w:rsidRDefault="000417EA" w:rsidP="00AD654C">
            <w:pPr>
              <w:jc w:val="center"/>
              <w:rPr>
                <w:bCs/>
              </w:rPr>
            </w:pPr>
            <w:r>
              <w:rPr>
                <w:bCs/>
              </w:rPr>
              <w:t>$1,642,359</w:t>
            </w:r>
          </w:p>
        </w:tc>
        <w:tc>
          <w:tcPr>
            <w:tcW w:w="2340" w:type="dxa"/>
            <w:shd w:val="clear" w:color="auto" w:fill="auto"/>
          </w:tcPr>
          <w:p w:rsidR="000417EA" w:rsidRPr="000D7CB5" w:rsidRDefault="000417EA" w:rsidP="00AD654C">
            <w:pPr>
              <w:jc w:val="center"/>
              <w:rPr>
                <w:bCs/>
              </w:rPr>
            </w:pPr>
            <w:r>
              <w:rPr>
                <w:bCs/>
              </w:rPr>
              <w:t>Over-recovery</w:t>
            </w:r>
          </w:p>
        </w:tc>
      </w:tr>
      <w:tr w:rsidR="000417EA" w:rsidRPr="000D7CB5" w:rsidTr="00AD654C">
        <w:tc>
          <w:tcPr>
            <w:tcW w:w="3258" w:type="dxa"/>
            <w:shd w:val="clear" w:color="auto" w:fill="auto"/>
          </w:tcPr>
          <w:p w:rsidR="000417EA" w:rsidRPr="000D7CB5" w:rsidRDefault="000417EA" w:rsidP="00AD654C">
            <w:pPr>
              <w:jc w:val="both"/>
              <w:rPr>
                <w:bCs/>
              </w:rPr>
            </w:pPr>
            <w:r w:rsidRPr="000D7CB5">
              <w:rPr>
                <w:bCs/>
              </w:rPr>
              <w:t>Peoples Gas System</w:t>
            </w:r>
          </w:p>
        </w:tc>
        <w:tc>
          <w:tcPr>
            <w:tcW w:w="3330" w:type="dxa"/>
            <w:shd w:val="clear" w:color="auto" w:fill="auto"/>
            <w:vAlign w:val="bottom"/>
          </w:tcPr>
          <w:p w:rsidR="000417EA" w:rsidRPr="000D7CB5" w:rsidRDefault="000417EA" w:rsidP="00AD654C">
            <w:pPr>
              <w:jc w:val="center"/>
              <w:rPr>
                <w:bCs/>
              </w:rPr>
            </w:pPr>
            <w:r>
              <w:rPr>
                <w:bCs/>
              </w:rPr>
              <w:t>$6,718,674</w:t>
            </w:r>
          </w:p>
        </w:tc>
        <w:tc>
          <w:tcPr>
            <w:tcW w:w="2340" w:type="dxa"/>
            <w:shd w:val="clear" w:color="auto" w:fill="auto"/>
          </w:tcPr>
          <w:p w:rsidR="000417EA" w:rsidRPr="000D7CB5" w:rsidRDefault="000417EA" w:rsidP="00AD654C">
            <w:pPr>
              <w:jc w:val="center"/>
              <w:rPr>
                <w:bCs/>
              </w:rPr>
            </w:pPr>
            <w:r>
              <w:rPr>
                <w:bCs/>
              </w:rPr>
              <w:t>Over-recovery</w:t>
            </w:r>
          </w:p>
        </w:tc>
      </w:tr>
      <w:tr w:rsidR="000417EA" w:rsidRPr="000D7CB5" w:rsidTr="00AD654C">
        <w:tc>
          <w:tcPr>
            <w:tcW w:w="3258" w:type="dxa"/>
            <w:shd w:val="clear" w:color="auto" w:fill="auto"/>
          </w:tcPr>
          <w:p w:rsidR="000417EA" w:rsidRPr="000D7CB5" w:rsidRDefault="000417EA" w:rsidP="00AD654C">
            <w:pPr>
              <w:jc w:val="both"/>
              <w:rPr>
                <w:bCs/>
              </w:rPr>
            </w:pPr>
            <w:r w:rsidRPr="000D7CB5">
              <w:rPr>
                <w:bCs/>
              </w:rPr>
              <w:t>St. Joe Natural Gas Company</w:t>
            </w:r>
          </w:p>
        </w:tc>
        <w:tc>
          <w:tcPr>
            <w:tcW w:w="3330" w:type="dxa"/>
            <w:shd w:val="clear" w:color="auto" w:fill="auto"/>
            <w:vAlign w:val="bottom"/>
          </w:tcPr>
          <w:p w:rsidR="000417EA" w:rsidRPr="000D7CB5" w:rsidRDefault="000417EA" w:rsidP="00AD654C">
            <w:pPr>
              <w:jc w:val="center"/>
              <w:rPr>
                <w:bCs/>
              </w:rPr>
            </w:pPr>
            <w:r>
              <w:rPr>
                <w:bCs/>
              </w:rPr>
              <w:t>$80,291</w:t>
            </w:r>
          </w:p>
        </w:tc>
        <w:tc>
          <w:tcPr>
            <w:tcW w:w="2340" w:type="dxa"/>
            <w:shd w:val="clear" w:color="auto" w:fill="auto"/>
          </w:tcPr>
          <w:p w:rsidR="000417EA" w:rsidRPr="000D7CB5" w:rsidRDefault="000417EA" w:rsidP="00AD654C">
            <w:pPr>
              <w:jc w:val="center"/>
              <w:rPr>
                <w:bCs/>
              </w:rPr>
            </w:pPr>
            <w:r>
              <w:rPr>
                <w:bCs/>
              </w:rPr>
              <w:t>Over-recovery</w:t>
            </w:r>
          </w:p>
        </w:tc>
      </w:tr>
    </w:tbl>
    <w:p w:rsidR="000417EA" w:rsidRDefault="000417EA" w:rsidP="000417EA">
      <w:pPr>
        <w:ind w:firstLine="720"/>
        <w:jc w:val="both"/>
      </w:pPr>
    </w:p>
    <w:p w:rsidR="000417EA" w:rsidRDefault="000417EA" w:rsidP="000417EA">
      <w:pPr>
        <w:ind w:firstLine="720"/>
        <w:jc w:val="both"/>
      </w:pPr>
      <w:r w:rsidRPr="00594CB6">
        <w:t xml:space="preserve">We find that the appropriate total purchased gas adjustment true-up amounts to be collected during the period </w:t>
      </w:r>
      <w:r>
        <w:t>January 2017 through December 2017</w:t>
      </w:r>
      <w:r w:rsidRPr="00594CB6">
        <w:t xml:space="preserve"> are as follows:</w:t>
      </w:r>
    </w:p>
    <w:p w:rsidR="00A82A4E" w:rsidRPr="00594CB6" w:rsidRDefault="00A82A4E" w:rsidP="000417EA">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A82A4E" w:rsidRPr="00FB4F73" w:rsidTr="00AD654C">
        <w:tc>
          <w:tcPr>
            <w:tcW w:w="3258" w:type="dxa"/>
            <w:shd w:val="clear" w:color="auto" w:fill="auto"/>
          </w:tcPr>
          <w:p w:rsidR="00A82A4E" w:rsidRPr="00FB4F73" w:rsidRDefault="00A82A4E" w:rsidP="00AD654C">
            <w:r w:rsidRPr="00FB4F73">
              <w:lastRenderedPageBreak/>
              <w:t>Florida City Gas</w:t>
            </w:r>
          </w:p>
        </w:tc>
        <w:tc>
          <w:tcPr>
            <w:tcW w:w="3330" w:type="dxa"/>
            <w:shd w:val="clear" w:color="auto" w:fill="auto"/>
            <w:vAlign w:val="bottom"/>
          </w:tcPr>
          <w:p w:rsidR="00A82A4E" w:rsidRPr="00FB4F73" w:rsidRDefault="00A82A4E" w:rsidP="00AD654C">
            <w:pPr>
              <w:jc w:val="center"/>
            </w:pPr>
            <w:r>
              <w:t>$1,313,360</w:t>
            </w:r>
          </w:p>
        </w:tc>
        <w:tc>
          <w:tcPr>
            <w:tcW w:w="2340" w:type="dxa"/>
            <w:shd w:val="clear" w:color="auto" w:fill="auto"/>
          </w:tcPr>
          <w:p w:rsidR="00A82A4E" w:rsidRPr="00FB4F73" w:rsidRDefault="00A82A4E" w:rsidP="00AD654C">
            <w:pPr>
              <w:jc w:val="center"/>
            </w:pPr>
            <w:r>
              <w:t>Under-recovery</w:t>
            </w:r>
          </w:p>
        </w:tc>
      </w:tr>
      <w:tr w:rsidR="00A82A4E" w:rsidRPr="00FB4F73" w:rsidTr="00AD654C">
        <w:tc>
          <w:tcPr>
            <w:tcW w:w="3258" w:type="dxa"/>
            <w:shd w:val="clear" w:color="auto" w:fill="auto"/>
          </w:tcPr>
          <w:p w:rsidR="00A82A4E" w:rsidRPr="00FB4F73" w:rsidRDefault="00A82A4E" w:rsidP="00AD654C">
            <w:r w:rsidRPr="00FB4F73">
              <w:t>Florida Public Utilities</w:t>
            </w:r>
          </w:p>
        </w:tc>
        <w:tc>
          <w:tcPr>
            <w:tcW w:w="3330" w:type="dxa"/>
            <w:shd w:val="clear" w:color="auto" w:fill="auto"/>
            <w:vAlign w:val="bottom"/>
          </w:tcPr>
          <w:p w:rsidR="00A82A4E" w:rsidRPr="00FB4F73" w:rsidRDefault="00A82A4E" w:rsidP="00AD654C">
            <w:pPr>
              <w:jc w:val="center"/>
            </w:pPr>
            <w:r>
              <w:t>$328,468</w:t>
            </w:r>
          </w:p>
        </w:tc>
        <w:tc>
          <w:tcPr>
            <w:tcW w:w="2340" w:type="dxa"/>
            <w:shd w:val="clear" w:color="auto" w:fill="auto"/>
          </w:tcPr>
          <w:p w:rsidR="00A82A4E" w:rsidRPr="00FB4F73" w:rsidRDefault="00A82A4E" w:rsidP="00AD654C">
            <w:pPr>
              <w:jc w:val="center"/>
            </w:pPr>
            <w:r>
              <w:t>Under-recovery</w:t>
            </w:r>
          </w:p>
        </w:tc>
      </w:tr>
      <w:tr w:rsidR="00A82A4E" w:rsidRPr="00FB4F73" w:rsidTr="00AD654C">
        <w:tc>
          <w:tcPr>
            <w:tcW w:w="3258" w:type="dxa"/>
            <w:shd w:val="clear" w:color="auto" w:fill="auto"/>
          </w:tcPr>
          <w:p w:rsidR="00A82A4E" w:rsidRPr="00FB4F73" w:rsidRDefault="00A82A4E" w:rsidP="00AD654C">
            <w:r>
              <w:t>Peoples Gas System</w:t>
            </w:r>
          </w:p>
        </w:tc>
        <w:tc>
          <w:tcPr>
            <w:tcW w:w="3330" w:type="dxa"/>
            <w:shd w:val="clear" w:color="auto" w:fill="auto"/>
            <w:vAlign w:val="bottom"/>
          </w:tcPr>
          <w:p w:rsidR="00A82A4E" w:rsidRPr="00FB4F73" w:rsidRDefault="00A82A4E" w:rsidP="00AD654C">
            <w:pPr>
              <w:jc w:val="center"/>
            </w:pPr>
            <w:r>
              <w:t>$1,086,685</w:t>
            </w:r>
          </w:p>
        </w:tc>
        <w:tc>
          <w:tcPr>
            <w:tcW w:w="2340" w:type="dxa"/>
            <w:shd w:val="clear" w:color="auto" w:fill="auto"/>
          </w:tcPr>
          <w:p w:rsidR="00A82A4E" w:rsidRPr="00FB4F73" w:rsidRDefault="00A82A4E" w:rsidP="00AD654C">
            <w:pPr>
              <w:jc w:val="center"/>
            </w:pPr>
            <w:r>
              <w:t>Over-recovery</w:t>
            </w:r>
          </w:p>
        </w:tc>
      </w:tr>
      <w:tr w:rsidR="00A82A4E" w:rsidRPr="00FB4F73" w:rsidTr="00AD654C">
        <w:tc>
          <w:tcPr>
            <w:tcW w:w="3258" w:type="dxa"/>
            <w:shd w:val="clear" w:color="auto" w:fill="auto"/>
          </w:tcPr>
          <w:p w:rsidR="00A82A4E" w:rsidRPr="00FB4F73" w:rsidRDefault="00A82A4E" w:rsidP="00AD654C">
            <w:r w:rsidRPr="00FB4F73">
              <w:t>St. Joe Natural Gas Company</w:t>
            </w:r>
          </w:p>
        </w:tc>
        <w:tc>
          <w:tcPr>
            <w:tcW w:w="3330" w:type="dxa"/>
            <w:shd w:val="clear" w:color="auto" w:fill="auto"/>
            <w:vAlign w:val="bottom"/>
          </w:tcPr>
          <w:p w:rsidR="00A82A4E" w:rsidRPr="00FB4F73" w:rsidRDefault="00A82A4E" w:rsidP="00AD654C">
            <w:pPr>
              <w:jc w:val="center"/>
            </w:pPr>
            <w:r>
              <w:t>$78,346</w:t>
            </w:r>
          </w:p>
        </w:tc>
        <w:tc>
          <w:tcPr>
            <w:tcW w:w="2340" w:type="dxa"/>
            <w:shd w:val="clear" w:color="auto" w:fill="auto"/>
          </w:tcPr>
          <w:p w:rsidR="00A82A4E" w:rsidRPr="00FB4F73" w:rsidRDefault="00A82A4E" w:rsidP="00AD654C">
            <w:pPr>
              <w:jc w:val="center"/>
            </w:pPr>
            <w:r>
              <w:t>Over-recovery</w:t>
            </w:r>
          </w:p>
        </w:tc>
      </w:tr>
    </w:tbl>
    <w:p w:rsidR="000417EA" w:rsidRDefault="000417EA" w:rsidP="000417EA">
      <w:pPr>
        <w:ind w:firstLine="720"/>
        <w:jc w:val="both"/>
      </w:pPr>
    </w:p>
    <w:p w:rsidR="00A82A4E" w:rsidRDefault="00A82A4E" w:rsidP="00A82A4E">
      <w:pPr>
        <w:pStyle w:val="OrderBody"/>
        <w:ind w:firstLine="720"/>
      </w:pPr>
      <w:r>
        <w:t>We find that the appropriate levelized purchased gas cost recovery (cap) factors for the period</w:t>
      </w:r>
      <w:r w:rsidRPr="00114A4E">
        <w:t xml:space="preserve"> </w:t>
      </w:r>
      <w:r>
        <w:t xml:space="preserve"> January 2017 through December 2017</w:t>
      </w:r>
      <w:r w:rsidRPr="00114A4E">
        <w:t xml:space="preserve"> ar</w:t>
      </w:r>
      <w:r>
        <w:t>e as follows:</w:t>
      </w:r>
    </w:p>
    <w:p w:rsidR="00A82A4E" w:rsidRDefault="00A82A4E" w:rsidP="00A82A4E">
      <w:pPr>
        <w:pStyle w:val="OrderBody"/>
        <w:ind w:firstLine="720"/>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A82A4E" w:rsidRPr="00FB4F73" w:rsidTr="00AD654C">
        <w:tc>
          <w:tcPr>
            <w:tcW w:w="4788" w:type="dxa"/>
            <w:shd w:val="clear" w:color="auto" w:fill="auto"/>
          </w:tcPr>
          <w:p w:rsidR="00A82A4E" w:rsidRPr="00FB4F73" w:rsidRDefault="00A82A4E" w:rsidP="00AD654C">
            <w:r w:rsidRPr="00FB4F73">
              <w:t>Florida City Gas</w:t>
            </w:r>
          </w:p>
        </w:tc>
        <w:tc>
          <w:tcPr>
            <w:tcW w:w="3960" w:type="dxa"/>
            <w:shd w:val="clear" w:color="auto" w:fill="auto"/>
          </w:tcPr>
          <w:p w:rsidR="00A82A4E" w:rsidRPr="00FB4F73" w:rsidRDefault="00A82A4E" w:rsidP="00AD654C">
            <w:pPr>
              <w:jc w:val="center"/>
            </w:pPr>
            <w:r>
              <w:t xml:space="preserve">82.068 cents per therm </w:t>
            </w:r>
          </w:p>
        </w:tc>
      </w:tr>
      <w:tr w:rsidR="00A82A4E" w:rsidRPr="00FB4F73" w:rsidTr="00AD654C">
        <w:tc>
          <w:tcPr>
            <w:tcW w:w="4788" w:type="dxa"/>
            <w:shd w:val="clear" w:color="auto" w:fill="auto"/>
          </w:tcPr>
          <w:p w:rsidR="00A82A4E" w:rsidRPr="00FB4F73" w:rsidRDefault="00A82A4E" w:rsidP="00AD654C">
            <w:r w:rsidRPr="00FB4F73">
              <w:t>Florida Public Utilities</w:t>
            </w:r>
          </w:p>
        </w:tc>
        <w:tc>
          <w:tcPr>
            <w:tcW w:w="3960" w:type="dxa"/>
            <w:shd w:val="clear" w:color="auto" w:fill="auto"/>
          </w:tcPr>
          <w:p w:rsidR="00A82A4E" w:rsidRPr="00FB4F73" w:rsidRDefault="00A82A4E" w:rsidP="00AD654C">
            <w:pPr>
              <w:jc w:val="center"/>
            </w:pPr>
            <w:r>
              <w:rPr>
                <w:bCs/>
              </w:rPr>
              <w:t xml:space="preserve">98.148 </w:t>
            </w:r>
            <w:r w:rsidRPr="00FB4F73">
              <w:rPr>
                <w:bCs/>
              </w:rPr>
              <w:t>cents per therm</w:t>
            </w:r>
          </w:p>
        </w:tc>
      </w:tr>
      <w:tr w:rsidR="00A82A4E" w:rsidRPr="00FB4F73" w:rsidTr="00AD654C">
        <w:tc>
          <w:tcPr>
            <w:tcW w:w="4788" w:type="dxa"/>
            <w:shd w:val="clear" w:color="auto" w:fill="auto"/>
          </w:tcPr>
          <w:p w:rsidR="00A82A4E" w:rsidRPr="00FB4F73" w:rsidRDefault="00A82A4E" w:rsidP="00AD654C">
            <w:r w:rsidRPr="00FB4F73">
              <w:t>Peoples Gas System</w:t>
            </w:r>
          </w:p>
        </w:tc>
        <w:tc>
          <w:tcPr>
            <w:tcW w:w="3960" w:type="dxa"/>
            <w:shd w:val="clear" w:color="auto" w:fill="auto"/>
          </w:tcPr>
          <w:p w:rsidR="00A82A4E" w:rsidRPr="00FB4F73" w:rsidRDefault="00A82A4E" w:rsidP="00AD654C">
            <w:pPr>
              <w:jc w:val="center"/>
            </w:pPr>
            <w:r>
              <w:rPr>
                <w:bCs/>
              </w:rPr>
              <w:t xml:space="preserve">89.761 </w:t>
            </w:r>
            <w:r w:rsidRPr="00FB4F73">
              <w:rPr>
                <w:bCs/>
              </w:rPr>
              <w:t>cents per therm</w:t>
            </w:r>
          </w:p>
        </w:tc>
      </w:tr>
      <w:tr w:rsidR="00A82A4E" w:rsidRPr="00FB4F73" w:rsidTr="00AD654C">
        <w:tc>
          <w:tcPr>
            <w:tcW w:w="4788" w:type="dxa"/>
            <w:shd w:val="clear" w:color="auto" w:fill="auto"/>
          </w:tcPr>
          <w:p w:rsidR="00A82A4E" w:rsidRPr="00FB4F73" w:rsidRDefault="00A82A4E" w:rsidP="00AD654C">
            <w:r w:rsidRPr="00FB4F73">
              <w:t>St. Joe Natural Gas Company</w:t>
            </w:r>
          </w:p>
        </w:tc>
        <w:tc>
          <w:tcPr>
            <w:tcW w:w="3960" w:type="dxa"/>
            <w:shd w:val="clear" w:color="auto" w:fill="auto"/>
          </w:tcPr>
          <w:p w:rsidR="00A82A4E" w:rsidRPr="00FB4F73" w:rsidRDefault="00A82A4E" w:rsidP="00AD654C">
            <w:pPr>
              <w:jc w:val="center"/>
            </w:pPr>
            <w:r>
              <w:t xml:space="preserve">76.20 </w:t>
            </w:r>
            <w:r w:rsidRPr="00FB4F73">
              <w:t>cents per therm</w:t>
            </w:r>
          </w:p>
        </w:tc>
      </w:tr>
    </w:tbl>
    <w:p w:rsidR="00A82A4E" w:rsidRDefault="00A82A4E" w:rsidP="00A82A4E">
      <w:pPr>
        <w:pStyle w:val="OrderBody"/>
        <w:ind w:firstLine="720"/>
        <w:rPr>
          <w:b/>
          <w:u w:val="single"/>
        </w:rPr>
      </w:pPr>
    </w:p>
    <w:p w:rsidR="00A82A4E" w:rsidRDefault="00A82A4E" w:rsidP="00A82A4E">
      <w:pPr>
        <w:ind w:firstLine="720"/>
        <w:jc w:val="both"/>
      </w:pPr>
      <w:r>
        <w:t>We find that these factors shall be effective for all meter readings on or after January 1, 2017, beginning with the first or applicable billing cycle for the period January 2017 through December 2017.</w:t>
      </w:r>
    </w:p>
    <w:p w:rsidR="00427ED3" w:rsidRDefault="00427ED3" w:rsidP="00A82A4E">
      <w:pPr>
        <w:ind w:firstLine="720"/>
        <w:jc w:val="both"/>
      </w:pPr>
    </w:p>
    <w:p w:rsidR="00427ED3" w:rsidRDefault="00427ED3" w:rsidP="00427ED3">
      <w:pPr>
        <w:ind w:firstLine="720"/>
        <w:jc w:val="both"/>
      </w:pPr>
      <w:r>
        <w:t>We find that revised tariffs reflecting the new purchased gas adjustment charges found to be appropriate in this proceeding are approved.  We direct Commission staff to verify that the revised tariffs are consistent with our decision.</w:t>
      </w:r>
    </w:p>
    <w:p w:rsidR="00A82A4E" w:rsidRDefault="00A82A4E" w:rsidP="00427ED3">
      <w:pPr>
        <w:jc w:val="both"/>
      </w:pPr>
    </w:p>
    <w:p w:rsidR="00A82A4E" w:rsidRDefault="00A82A4E" w:rsidP="00A82A4E">
      <w:pPr>
        <w:pStyle w:val="OrderBody"/>
      </w:pPr>
      <w:r>
        <w:t>Based on the foregoing, it is</w:t>
      </w:r>
    </w:p>
    <w:p w:rsidR="00A82A4E" w:rsidRDefault="00A82A4E" w:rsidP="00A82A4E">
      <w:pPr>
        <w:pStyle w:val="OrderBody"/>
      </w:pPr>
    </w:p>
    <w:p w:rsidR="00A82A4E" w:rsidRDefault="00A82A4E" w:rsidP="00A82A4E">
      <w:pPr>
        <w:pStyle w:val="OrderBody"/>
      </w:pPr>
      <w:r>
        <w:tab/>
        <w:t>ORDERED by the Florida Public Service Commission that the stipulations, findings, and rulings set forth in the body of this Order are hereby approved.  It is further</w:t>
      </w:r>
    </w:p>
    <w:p w:rsidR="00A82A4E" w:rsidRDefault="00A82A4E" w:rsidP="00A82A4E">
      <w:pPr>
        <w:pStyle w:val="OrderBody"/>
      </w:pPr>
    </w:p>
    <w:p w:rsidR="00A82A4E" w:rsidRDefault="00A82A4E" w:rsidP="00A82A4E">
      <w:pPr>
        <w:pStyle w:val="OrderBody"/>
      </w:pPr>
      <w:r>
        <w:tab/>
        <w:t>ORDERED that each utility that was a party to this docket shall abide by the stipulations, findings, and rulings herein which are applicable to it.  It is further</w:t>
      </w:r>
    </w:p>
    <w:p w:rsidR="00A82A4E" w:rsidRDefault="00A82A4E" w:rsidP="00A82A4E">
      <w:pPr>
        <w:pStyle w:val="OrderBody"/>
      </w:pPr>
    </w:p>
    <w:p w:rsidR="00A82A4E" w:rsidRDefault="00A82A4E" w:rsidP="00A82A4E">
      <w:pPr>
        <w:pStyle w:val="OrderBody"/>
      </w:pPr>
      <w:r>
        <w:tab/>
        <w:t>ORDERED that Commission staff shall verify that the revised tariffs reflecting the new purchased gas adjustment charges are consistent with our decision herein.  It is further</w:t>
      </w:r>
    </w:p>
    <w:p w:rsidR="00A82A4E" w:rsidRDefault="00A82A4E" w:rsidP="00A82A4E">
      <w:pPr>
        <w:pStyle w:val="OrderBody"/>
      </w:pPr>
    </w:p>
    <w:p w:rsidR="00A82A4E" w:rsidRDefault="00A82A4E" w:rsidP="00A82A4E">
      <w:pPr>
        <w:pStyle w:val="OrderBody"/>
      </w:pPr>
      <w:r>
        <w:tab/>
        <w:t>ORDERED that the utilities named herein are authorized to collect the purchased gas adjustment amounts and utilize the factors approved herein effective with all meter read</w:t>
      </w:r>
      <w:r w:rsidR="002522CE">
        <w:t>ings on or after January 1, 2017</w:t>
      </w:r>
      <w:r>
        <w:t>, beginning with the first or applicable billing c</w:t>
      </w:r>
      <w:r w:rsidR="002522CE">
        <w:t>ycle for the period January 2017 through December 2017</w:t>
      </w:r>
      <w:r>
        <w:t>.</w:t>
      </w:r>
    </w:p>
    <w:p w:rsidR="002522CE" w:rsidRDefault="002522CE" w:rsidP="00A82A4E">
      <w:pPr>
        <w:pStyle w:val="OrderBody"/>
      </w:pPr>
    </w:p>
    <w:p w:rsidR="002522CE" w:rsidRDefault="002522CE" w:rsidP="002522CE">
      <w:pPr>
        <w:pStyle w:val="OrderBody"/>
        <w:keepNext/>
        <w:keepLines/>
      </w:pPr>
      <w:r>
        <w:lastRenderedPageBreak/>
        <w:tab/>
        <w:t xml:space="preserve">By ORDER of the Florida Public Service Commission this </w:t>
      </w:r>
      <w:bookmarkStart w:id="6" w:name="replaceDate"/>
      <w:bookmarkEnd w:id="6"/>
      <w:r w:rsidR="002D5461">
        <w:rPr>
          <w:u w:val="single"/>
        </w:rPr>
        <w:t>22nd</w:t>
      </w:r>
      <w:r w:rsidR="002D5461">
        <w:t xml:space="preserve"> day of </w:t>
      </w:r>
      <w:r w:rsidR="002D5461">
        <w:rPr>
          <w:u w:val="single"/>
        </w:rPr>
        <w:t>November</w:t>
      </w:r>
      <w:r w:rsidR="002D5461">
        <w:t xml:space="preserve">, </w:t>
      </w:r>
      <w:r w:rsidR="002D5461">
        <w:rPr>
          <w:u w:val="single"/>
        </w:rPr>
        <w:t>2016</w:t>
      </w:r>
      <w:r w:rsidR="002D5461">
        <w:t>.</w:t>
      </w:r>
    </w:p>
    <w:p w:rsidR="002D5461" w:rsidRPr="002D5461" w:rsidRDefault="002D5461" w:rsidP="002522CE">
      <w:pPr>
        <w:pStyle w:val="OrderBody"/>
        <w:keepNext/>
        <w:keepLines/>
      </w:pPr>
    </w:p>
    <w:p w:rsidR="002522CE" w:rsidRDefault="002522CE" w:rsidP="002522CE">
      <w:pPr>
        <w:pStyle w:val="OrderBody"/>
        <w:keepNext/>
        <w:keepLines/>
      </w:pPr>
    </w:p>
    <w:p w:rsidR="002522CE" w:rsidRDefault="002522CE" w:rsidP="002522C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522CE" w:rsidTr="002522CE">
        <w:tc>
          <w:tcPr>
            <w:tcW w:w="720" w:type="dxa"/>
            <w:shd w:val="clear" w:color="auto" w:fill="auto"/>
          </w:tcPr>
          <w:p w:rsidR="002522CE" w:rsidRDefault="002522CE" w:rsidP="002522CE">
            <w:pPr>
              <w:pStyle w:val="OrderBody"/>
              <w:keepNext/>
              <w:keepLines/>
            </w:pPr>
            <w:bookmarkStart w:id="7" w:name="bkmrkSignature" w:colFirst="0" w:colLast="0"/>
          </w:p>
        </w:tc>
        <w:tc>
          <w:tcPr>
            <w:tcW w:w="4320" w:type="dxa"/>
            <w:tcBorders>
              <w:bottom w:val="single" w:sz="4" w:space="0" w:color="auto"/>
            </w:tcBorders>
            <w:shd w:val="clear" w:color="auto" w:fill="auto"/>
          </w:tcPr>
          <w:p w:rsidR="002522CE" w:rsidRDefault="002D5461" w:rsidP="002522CE">
            <w:pPr>
              <w:pStyle w:val="OrderBody"/>
              <w:keepNext/>
              <w:keepLines/>
            </w:pPr>
            <w:r>
              <w:t>/s/ Carlotta S. Stauffer</w:t>
            </w:r>
            <w:bookmarkStart w:id="8" w:name="_GoBack"/>
            <w:bookmarkEnd w:id="8"/>
          </w:p>
        </w:tc>
      </w:tr>
      <w:bookmarkEnd w:id="7"/>
      <w:tr w:rsidR="002522CE" w:rsidTr="002522CE">
        <w:tc>
          <w:tcPr>
            <w:tcW w:w="720" w:type="dxa"/>
            <w:shd w:val="clear" w:color="auto" w:fill="auto"/>
          </w:tcPr>
          <w:p w:rsidR="002522CE" w:rsidRDefault="002522CE" w:rsidP="002522CE">
            <w:pPr>
              <w:pStyle w:val="OrderBody"/>
              <w:keepNext/>
              <w:keepLines/>
            </w:pPr>
          </w:p>
        </w:tc>
        <w:tc>
          <w:tcPr>
            <w:tcW w:w="4320" w:type="dxa"/>
            <w:tcBorders>
              <w:top w:val="single" w:sz="4" w:space="0" w:color="auto"/>
            </w:tcBorders>
            <w:shd w:val="clear" w:color="auto" w:fill="auto"/>
          </w:tcPr>
          <w:p w:rsidR="002522CE" w:rsidRDefault="002522CE" w:rsidP="002522CE">
            <w:pPr>
              <w:pStyle w:val="OrderBody"/>
              <w:keepNext/>
              <w:keepLines/>
            </w:pPr>
            <w:r>
              <w:t>CARLOTTA S. STAUFFER</w:t>
            </w:r>
          </w:p>
          <w:p w:rsidR="002522CE" w:rsidRDefault="002522CE" w:rsidP="002522CE">
            <w:pPr>
              <w:pStyle w:val="OrderBody"/>
              <w:keepNext/>
              <w:keepLines/>
            </w:pPr>
            <w:r>
              <w:t>Commission Clerk</w:t>
            </w:r>
          </w:p>
        </w:tc>
      </w:tr>
    </w:tbl>
    <w:p w:rsidR="002522CE" w:rsidRDefault="002522CE" w:rsidP="002522CE">
      <w:pPr>
        <w:pStyle w:val="OrderSigInfo"/>
        <w:keepNext/>
        <w:keepLines/>
      </w:pPr>
      <w:r>
        <w:t>Florida Public Service Commission</w:t>
      </w:r>
    </w:p>
    <w:p w:rsidR="002522CE" w:rsidRDefault="002522CE" w:rsidP="002522CE">
      <w:pPr>
        <w:pStyle w:val="OrderSigInfo"/>
        <w:keepNext/>
        <w:keepLines/>
      </w:pPr>
      <w:r>
        <w:t>2540 Shumard Oak Boulevard</w:t>
      </w:r>
    </w:p>
    <w:p w:rsidR="002522CE" w:rsidRDefault="002522CE" w:rsidP="002522CE">
      <w:pPr>
        <w:pStyle w:val="OrderSigInfo"/>
        <w:keepNext/>
        <w:keepLines/>
      </w:pPr>
      <w:r>
        <w:t>Tallahassee, Florida  32399</w:t>
      </w:r>
    </w:p>
    <w:p w:rsidR="002522CE" w:rsidRDefault="002522CE" w:rsidP="002522CE">
      <w:pPr>
        <w:pStyle w:val="OrderSigInfo"/>
        <w:keepNext/>
        <w:keepLines/>
      </w:pPr>
      <w:r>
        <w:t>(850) 413</w:t>
      </w:r>
      <w:r>
        <w:noBreakHyphen/>
        <w:t>6770</w:t>
      </w:r>
    </w:p>
    <w:p w:rsidR="002522CE" w:rsidRDefault="002522CE" w:rsidP="002522CE">
      <w:pPr>
        <w:pStyle w:val="OrderSigInfo"/>
        <w:keepNext/>
        <w:keepLines/>
      </w:pPr>
      <w:r>
        <w:t>www.floridapsc.com</w:t>
      </w:r>
    </w:p>
    <w:p w:rsidR="002522CE" w:rsidRDefault="002522CE" w:rsidP="002522CE">
      <w:pPr>
        <w:pStyle w:val="OrderSigInfo"/>
        <w:keepNext/>
        <w:keepLines/>
      </w:pPr>
    </w:p>
    <w:p w:rsidR="002522CE" w:rsidRDefault="002522CE" w:rsidP="002522CE">
      <w:pPr>
        <w:pStyle w:val="OrderSigInfo"/>
        <w:keepNext/>
        <w:keepLines/>
      </w:pPr>
      <w:r>
        <w:t>Copies furnished:  A copy of this document is provided to the parties of record at the time of issuance and, if applicable, interested persons.</w:t>
      </w:r>
    </w:p>
    <w:p w:rsidR="002522CE" w:rsidRDefault="002522CE" w:rsidP="002522CE">
      <w:pPr>
        <w:pStyle w:val="OrderBody"/>
        <w:keepNext/>
        <w:keepLines/>
      </w:pPr>
    </w:p>
    <w:p w:rsidR="002522CE" w:rsidRDefault="002522CE" w:rsidP="002522CE">
      <w:pPr>
        <w:pStyle w:val="OrderBody"/>
        <w:keepNext/>
        <w:keepLines/>
      </w:pPr>
    </w:p>
    <w:p w:rsidR="002522CE" w:rsidRDefault="00427ED3" w:rsidP="002522CE">
      <w:pPr>
        <w:pStyle w:val="OrderBody"/>
        <w:keepNext/>
        <w:keepLines/>
      </w:pPr>
      <w:r>
        <w:t>WDT</w:t>
      </w:r>
    </w:p>
    <w:p w:rsidR="002522CE" w:rsidRDefault="002522CE" w:rsidP="00A82A4E">
      <w:pPr>
        <w:pStyle w:val="OrderBody"/>
      </w:pPr>
    </w:p>
    <w:p w:rsidR="002522CE" w:rsidRDefault="002522CE" w:rsidP="00A82A4E">
      <w:pPr>
        <w:pStyle w:val="OrderBody"/>
      </w:pPr>
    </w:p>
    <w:p w:rsidR="002522CE" w:rsidRDefault="002522CE" w:rsidP="00A82A4E">
      <w:pPr>
        <w:pStyle w:val="OrderBody"/>
      </w:pPr>
    </w:p>
    <w:p w:rsidR="002522CE" w:rsidRDefault="002522CE" w:rsidP="00A82A4E">
      <w:pPr>
        <w:pStyle w:val="OrderBody"/>
      </w:pPr>
    </w:p>
    <w:p w:rsidR="002522CE" w:rsidRDefault="002522CE" w:rsidP="002522CE">
      <w:pPr>
        <w:pStyle w:val="CenterUnderline"/>
      </w:pPr>
      <w:r>
        <w:t>NOTICE OF FURTHER PROCEEDINGS OR JUDICIAL REVIEW</w:t>
      </w:r>
    </w:p>
    <w:p w:rsidR="002522CE" w:rsidRDefault="002522CE" w:rsidP="002522CE">
      <w:pPr>
        <w:pStyle w:val="CenterUnderline"/>
        <w:rPr>
          <w:u w:val="none"/>
        </w:rPr>
      </w:pPr>
    </w:p>
    <w:p w:rsidR="002522CE" w:rsidRDefault="002522CE" w:rsidP="002522CE">
      <w:pPr>
        <w:pStyle w:val="OrderBody"/>
      </w:pPr>
    </w:p>
    <w:p w:rsidR="002522CE" w:rsidRDefault="002522CE" w:rsidP="002522C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22CE" w:rsidRDefault="002522CE" w:rsidP="002522CE">
      <w:pPr>
        <w:pStyle w:val="OrderBody"/>
      </w:pPr>
    </w:p>
    <w:p w:rsidR="00CB5276" w:rsidRDefault="002522CE" w:rsidP="002522C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A5" w:rsidRDefault="00005FA5">
      <w:r>
        <w:separator/>
      </w:r>
    </w:p>
  </w:endnote>
  <w:endnote w:type="continuationSeparator" w:id="0">
    <w:p w:rsidR="00005FA5" w:rsidRDefault="0000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A5" w:rsidRDefault="00005FA5">
      <w:r>
        <w:separator/>
      </w:r>
    </w:p>
  </w:footnote>
  <w:footnote w:type="continuationSeparator" w:id="0">
    <w:p w:rsidR="00005FA5" w:rsidRDefault="0000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2 ">
      <w:r w:rsidR="002D5461">
        <w:t>PSC-16-0532-FOF-GU</w:t>
      </w:r>
    </w:fldSimple>
  </w:p>
  <w:p w:rsidR="00FA6EFD" w:rsidRDefault="00005FA5">
    <w:pPr>
      <w:pStyle w:val="OrderHeader"/>
    </w:pPr>
    <w:bookmarkStart w:id="9" w:name="HeaderDocketNo"/>
    <w:bookmarkEnd w:id="9"/>
    <w:r>
      <w:t>DOCKET NO. 160003-GU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546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3-GU"/>
  </w:docVars>
  <w:rsids>
    <w:rsidRoot w:val="00005FA5"/>
    <w:rsid w:val="000022B8"/>
    <w:rsid w:val="00005FA5"/>
    <w:rsid w:val="00035133"/>
    <w:rsid w:val="000417EA"/>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2CE"/>
    <w:rsid w:val="00252B30"/>
    <w:rsid w:val="002A11AC"/>
    <w:rsid w:val="002A6F30"/>
    <w:rsid w:val="002D5461"/>
    <w:rsid w:val="002D7D15"/>
    <w:rsid w:val="002E27EB"/>
    <w:rsid w:val="00303FDE"/>
    <w:rsid w:val="003140E8"/>
    <w:rsid w:val="003231C7"/>
    <w:rsid w:val="00331ED0"/>
    <w:rsid w:val="0035495B"/>
    <w:rsid w:val="003744F5"/>
    <w:rsid w:val="003748C9"/>
    <w:rsid w:val="00390DD8"/>
    <w:rsid w:val="00394DC6"/>
    <w:rsid w:val="00397C3E"/>
    <w:rsid w:val="003D4CCA"/>
    <w:rsid w:val="003D6416"/>
    <w:rsid w:val="003E1D48"/>
    <w:rsid w:val="0042527B"/>
    <w:rsid w:val="00427ED3"/>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2A4E"/>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1135</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2016-11-22T21:31:00Z</dcterms:created>
  <dcterms:modified xsi:type="dcterms:W3CDTF">2016-11-22T21:41:00Z</dcterms:modified>
</cp:coreProperties>
</file>