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23D03" w:rsidP="00C23D03">
      <w:pPr>
        <w:pStyle w:val="OrderHeading"/>
      </w:pPr>
      <w:r>
        <w:t>BEFORE THE FLORIDA PUBLIC SERVICE COMMISSION</w:t>
      </w:r>
    </w:p>
    <w:p w:rsidR="00C23D03" w:rsidRDefault="00C23D03" w:rsidP="00C23D03">
      <w:pPr>
        <w:pStyle w:val="OrderBody"/>
      </w:pPr>
    </w:p>
    <w:p w:rsidR="00C23D03" w:rsidRDefault="00C23D03" w:rsidP="00C23D0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23D0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23D03" w:rsidRDefault="00C23D0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FPL SolarTogether program and tariff, by Florida Power &amp; Light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23D03" w:rsidRDefault="00C23D03" w:rsidP="00C23D0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20190061-EI</w:t>
            </w:r>
          </w:p>
          <w:p w:rsidR="00C23D03" w:rsidRDefault="00C23D0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76"/>
            <w:r w:rsidR="00F9191D">
              <w:t>PSC-2019-0272A-PCO-EI</w:t>
            </w:r>
            <w:bookmarkEnd w:id="2"/>
          </w:p>
          <w:p w:rsidR="00C23D03" w:rsidRDefault="00C23D0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9191D">
              <w:t>July 12, 2019</w:t>
            </w:r>
          </w:p>
        </w:tc>
      </w:tr>
    </w:tbl>
    <w:p w:rsidR="00C23D03" w:rsidRDefault="00C23D03" w:rsidP="00C23D03"/>
    <w:p w:rsidR="00C23D03" w:rsidRDefault="00C23D03" w:rsidP="00C23D03"/>
    <w:p w:rsidR="00C23D03" w:rsidRDefault="00C23D03" w:rsidP="00264519">
      <w:pPr>
        <w:jc w:val="center"/>
      </w:pPr>
      <w:bookmarkStart w:id="3" w:name="Commissioners"/>
      <w:bookmarkEnd w:id="3"/>
      <w:r w:rsidRPr="00096D60">
        <w:rPr>
          <w:u w:val="single"/>
        </w:rPr>
        <w:t>AMENDATORY ORDER</w:t>
      </w:r>
    </w:p>
    <w:p w:rsidR="00C23D03" w:rsidRDefault="00C23D03" w:rsidP="00C23D03">
      <w:pPr>
        <w:pStyle w:val="OrderBody"/>
      </w:pPr>
    </w:p>
    <w:p w:rsidR="00C23D03" w:rsidRPr="008F2371" w:rsidRDefault="00C23D03" w:rsidP="00264519">
      <w:pPr>
        <w:ind w:firstLine="720"/>
        <w:jc w:val="both"/>
      </w:pPr>
      <w:bookmarkStart w:id="4" w:name="OrderText"/>
      <w:bookmarkEnd w:id="4"/>
      <w:r w:rsidRPr="00096D60">
        <w:t>On</w:t>
      </w:r>
      <w:r>
        <w:rPr>
          <w:b/>
          <w:bCs/>
        </w:rPr>
        <w:t xml:space="preserve"> </w:t>
      </w:r>
      <w:r w:rsidRPr="00C23D03">
        <w:rPr>
          <w:bCs/>
        </w:rPr>
        <w:t>July 5, 2019</w:t>
      </w:r>
      <w:r w:rsidRPr="00C23D03">
        <w:t>,</w:t>
      </w:r>
      <w:r w:rsidRPr="00096D60">
        <w:t xml:space="preserve"> </w:t>
      </w:r>
      <w:r w:rsidR="00680C9C">
        <w:t xml:space="preserve">the Order Establishing Procedure, </w:t>
      </w:r>
      <w:r w:rsidRPr="00096D60">
        <w:t xml:space="preserve">Order No. </w:t>
      </w:r>
      <w:bookmarkStart w:id="5" w:name="OrderNo0272"/>
      <w:r>
        <w:t>PSC-2019-0272-PCO-EI</w:t>
      </w:r>
      <w:bookmarkEnd w:id="5"/>
      <w:r w:rsidRPr="00096D60">
        <w:rPr>
          <w:b/>
          <w:bCs/>
          <w:i/>
          <w:iCs/>
        </w:rPr>
        <w:t xml:space="preserve"> </w:t>
      </w:r>
      <w:r w:rsidR="00264519">
        <w:rPr>
          <w:bCs/>
          <w:iCs/>
        </w:rPr>
        <w:t xml:space="preserve">was issued </w:t>
      </w:r>
      <w:r w:rsidR="00C616EB">
        <w:rPr>
          <w:bCs/>
          <w:iCs/>
        </w:rPr>
        <w:t xml:space="preserve">establishing the significant dates and procedural guidance for the conduct of the hearing. </w:t>
      </w:r>
      <w:r w:rsidRPr="00096D60">
        <w:t>However, due to scrivener’s error</w:t>
      </w:r>
      <w:r w:rsidR="00C616EB">
        <w:t>s</w:t>
      </w:r>
      <w:r w:rsidRPr="00096D60">
        <w:t xml:space="preserve">, </w:t>
      </w:r>
      <w:r w:rsidR="00C616EB">
        <w:t xml:space="preserve">the dates for the completion of discovery on page 3 (Discovery Deadline) and of the Prehearing Conference on page 6 were in conflict with the Controlling Dates listed on page 10. </w:t>
      </w:r>
      <w:r w:rsidRPr="00096D60">
        <w:t xml:space="preserve">Therefore, Order No. </w:t>
      </w:r>
      <w:r>
        <w:t>PSC-2019-0272-PCO-EI</w:t>
      </w:r>
      <w:r w:rsidRPr="00096D60">
        <w:t xml:space="preserve"> is amended to </w:t>
      </w:r>
      <w:r w:rsidR="00264519">
        <w:t>correctly reflect that</w:t>
      </w:r>
      <w:r w:rsidR="00C616EB">
        <w:t xml:space="preserve"> the </w:t>
      </w:r>
      <w:r w:rsidR="00C616EB" w:rsidRPr="008F2371">
        <w:t>Discovery Deadline is October 3, 2019</w:t>
      </w:r>
      <w:r w:rsidR="00680C9C">
        <w:t>,</w:t>
      </w:r>
      <w:r w:rsidR="00C616EB" w:rsidRPr="008F2371">
        <w:t xml:space="preserve"> and the Prehearing Conference will be held on October 8, 2019.</w:t>
      </w:r>
    </w:p>
    <w:p w:rsidR="00C23D03" w:rsidRPr="008F2371" w:rsidRDefault="00C23D03" w:rsidP="00C23D03">
      <w:pPr>
        <w:jc w:val="both"/>
      </w:pPr>
    </w:p>
    <w:p w:rsidR="00C23D03" w:rsidRPr="00096D60" w:rsidRDefault="00C23D03" w:rsidP="00C23D03">
      <w:pPr>
        <w:jc w:val="both"/>
      </w:pPr>
      <w:r w:rsidRPr="00096D60">
        <w:tab/>
        <w:t>Based on the foregoing, it is</w:t>
      </w:r>
    </w:p>
    <w:p w:rsidR="00C23D03" w:rsidRPr="00096D60" w:rsidRDefault="00C23D03" w:rsidP="00C23D03">
      <w:pPr>
        <w:jc w:val="both"/>
      </w:pPr>
    </w:p>
    <w:p w:rsidR="00C23D03" w:rsidRPr="00096D60" w:rsidRDefault="00C23D03" w:rsidP="00C23D03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>
        <w:t>PSC-2019-0272-PCO-EI</w:t>
      </w:r>
      <w:r w:rsidRPr="00096D60">
        <w:t xml:space="preserve"> is hereby amended to reflect </w:t>
      </w:r>
      <w:r w:rsidR="00C616EB">
        <w:t>the Discovery Deadline is October 3, 2019</w:t>
      </w:r>
      <w:r w:rsidR="00680C9C">
        <w:t>,</w:t>
      </w:r>
      <w:r w:rsidR="00C616EB">
        <w:t xml:space="preserve"> and the Prehearing Conference will be held on October 8, 2019.</w:t>
      </w:r>
      <w:r w:rsidRPr="00C23D03">
        <w:rPr>
          <w:color w:val="FF0000"/>
        </w:rPr>
        <w:t xml:space="preserve">  </w:t>
      </w:r>
      <w:r w:rsidRPr="00C23D03">
        <w:t>It i</w:t>
      </w:r>
      <w:r w:rsidRPr="00096D60">
        <w:t>s further</w:t>
      </w:r>
    </w:p>
    <w:p w:rsidR="00C23D03" w:rsidRPr="00096D60" w:rsidRDefault="00C23D03" w:rsidP="00C23D03">
      <w:pPr>
        <w:jc w:val="both"/>
      </w:pPr>
    </w:p>
    <w:p w:rsidR="00264519" w:rsidRDefault="00C23D03" w:rsidP="00264519">
      <w:pPr>
        <w:jc w:val="both"/>
      </w:pPr>
      <w:r w:rsidRPr="00096D60">
        <w:tab/>
        <w:t xml:space="preserve">ORDERED that Order No. </w:t>
      </w:r>
      <w:r>
        <w:t>PSC-2019-0272-PCO-EI</w:t>
      </w:r>
      <w:r w:rsidRPr="00096D60">
        <w:t xml:space="preserve"> is reaffirmed in all other respects.</w:t>
      </w:r>
    </w:p>
    <w:p w:rsidR="00264519" w:rsidRDefault="00264519" w:rsidP="00264519">
      <w:pPr>
        <w:jc w:val="both"/>
      </w:pPr>
    </w:p>
    <w:p w:rsidR="00C23D03" w:rsidRDefault="00C23D03" w:rsidP="00F9191D">
      <w:pPr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F9191D">
        <w:rPr>
          <w:u w:val="single"/>
        </w:rPr>
        <w:t>12th</w:t>
      </w:r>
      <w:r w:rsidR="00F9191D">
        <w:t xml:space="preserve"> day of </w:t>
      </w:r>
      <w:r w:rsidR="00F9191D">
        <w:rPr>
          <w:u w:val="single"/>
        </w:rPr>
        <w:t>July</w:t>
      </w:r>
      <w:r w:rsidR="00F9191D">
        <w:t xml:space="preserve">, </w:t>
      </w:r>
      <w:r w:rsidR="00F9191D">
        <w:rPr>
          <w:u w:val="single"/>
        </w:rPr>
        <w:t>2019</w:t>
      </w:r>
      <w:r w:rsidR="00F9191D">
        <w:t>.</w:t>
      </w:r>
    </w:p>
    <w:p w:rsidR="00F9191D" w:rsidRPr="00F9191D" w:rsidRDefault="00F9191D" w:rsidP="00F9191D">
      <w:pPr>
        <w:jc w:val="both"/>
      </w:pPr>
    </w:p>
    <w:p w:rsidR="00C23D03" w:rsidRDefault="00C23D03" w:rsidP="00C23D03">
      <w:pPr>
        <w:pStyle w:val="OrderBody"/>
        <w:keepNext/>
        <w:keepLines/>
      </w:pPr>
    </w:p>
    <w:p w:rsidR="00F9191D" w:rsidRDefault="00F9191D" w:rsidP="00C23D03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23D03" w:rsidTr="00C23D03">
        <w:tc>
          <w:tcPr>
            <w:tcW w:w="720" w:type="dxa"/>
            <w:shd w:val="clear" w:color="auto" w:fill="auto"/>
          </w:tcPr>
          <w:p w:rsidR="00C23D03" w:rsidRDefault="00C23D03" w:rsidP="00C23D03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23D03" w:rsidRDefault="00F9191D" w:rsidP="00C23D03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C23D03" w:rsidTr="00C23D03">
        <w:tc>
          <w:tcPr>
            <w:tcW w:w="720" w:type="dxa"/>
            <w:shd w:val="clear" w:color="auto" w:fill="auto"/>
          </w:tcPr>
          <w:p w:rsidR="00C23D03" w:rsidRDefault="00C23D03" w:rsidP="00C23D03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23D03" w:rsidRDefault="00C23D03" w:rsidP="00C23D03">
            <w:pPr>
              <w:pStyle w:val="OrderBody"/>
              <w:keepNext/>
              <w:keepLines/>
            </w:pPr>
            <w:r>
              <w:t>ADAM J. TEITZMAN</w:t>
            </w:r>
          </w:p>
          <w:p w:rsidR="00C23D03" w:rsidRDefault="00C23D03" w:rsidP="00C23D03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C23D03" w:rsidRDefault="00C23D03" w:rsidP="00C23D03">
      <w:pPr>
        <w:pStyle w:val="OrderSigInfo"/>
        <w:keepNext/>
        <w:keepLines/>
      </w:pPr>
      <w:r>
        <w:t>Florida Public Service Commission</w:t>
      </w:r>
    </w:p>
    <w:p w:rsidR="00C23D03" w:rsidRDefault="00C23D03" w:rsidP="00C23D03">
      <w:pPr>
        <w:pStyle w:val="OrderSigInfo"/>
        <w:keepNext/>
        <w:keepLines/>
      </w:pPr>
      <w:r>
        <w:t>2540 Shumard Oak Boulevard</w:t>
      </w:r>
    </w:p>
    <w:p w:rsidR="00C23D03" w:rsidRDefault="00C23D03" w:rsidP="00C23D03">
      <w:pPr>
        <w:pStyle w:val="OrderSigInfo"/>
        <w:keepNext/>
        <w:keepLines/>
      </w:pPr>
      <w:r>
        <w:t>Tallahassee, Florida 32399</w:t>
      </w:r>
    </w:p>
    <w:p w:rsidR="00C23D03" w:rsidRDefault="00C23D03" w:rsidP="00C23D0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C23D03" w:rsidRDefault="00C23D03" w:rsidP="00C23D03">
      <w:pPr>
        <w:pStyle w:val="OrderSigInfo"/>
        <w:keepNext/>
        <w:keepLines/>
      </w:pPr>
      <w:r>
        <w:t>www.floridapsc.com</w:t>
      </w:r>
    </w:p>
    <w:p w:rsidR="00C23D03" w:rsidRDefault="00C23D03" w:rsidP="00C23D03">
      <w:pPr>
        <w:pStyle w:val="OrderSigInfo"/>
        <w:keepNext/>
        <w:keepLines/>
      </w:pPr>
    </w:p>
    <w:p w:rsidR="00C23D03" w:rsidRDefault="00C23D03" w:rsidP="00C23D03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C23D03" w:rsidRDefault="00C23D03" w:rsidP="00C23D03">
      <w:pPr>
        <w:pStyle w:val="OrderBody"/>
        <w:keepNext/>
        <w:keepLines/>
      </w:pPr>
    </w:p>
    <w:p w:rsidR="00C23D03" w:rsidRDefault="00C23D03" w:rsidP="00C23D03">
      <w:pPr>
        <w:pStyle w:val="OrderBody"/>
        <w:keepNext/>
        <w:keepLines/>
      </w:pPr>
    </w:p>
    <w:p w:rsidR="00C23D03" w:rsidRDefault="00C23D03" w:rsidP="00C23D03">
      <w:pPr>
        <w:pStyle w:val="OrderBody"/>
        <w:keepNext/>
        <w:keepLines/>
      </w:pPr>
      <w:r>
        <w:t>WLT</w:t>
      </w:r>
    </w:p>
    <w:p w:rsidR="00D57E57" w:rsidRDefault="00D57E57" w:rsidP="00D57E57"/>
    <w:sectPr w:rsidR="00D57E57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03" w:rsidRDefault="00C23D03">
      <w:r>
        <w:separator/>
      </w:r>
    </w:p>
  </w:endnote>
  <w:endnote w:type="continuationSeparator" w:id="0">
    <w:p w:rsidR="00C23D03" w:rsidRDefault="00C2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03" w:rsidRDefault="00C23D03">
      <w:r>
        <w:separator/>
      </w:r>
    </w:p>
  </w:footnote>
  <w:footnote w:type="continuationSeparator" w:id="0">
    <w:p w:rsidR="00C23D03" w:rsidRDefault="00C2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276 ">
      <w:r w:rsidR="00F9191D">
        <w:t>PSC-2019-0272A-PCO-EI</w:t>
      </w:r>
    </w:fldSimple>
  </w:p>
  <w:p w:rsidR="00FA6EFD" w:rsidRDefault="00C23D03">
    <w:pPr>
      <w:pStyle w:val="OrderHeader"/>
    </w:pPr>
    <w:bookmarkStart w:id="9" w:name="HeaderDocketNo"/>
    <w:bookmarkEnd w:id="9"/>
    <w:r>
      <w:t>DOCKET NO. 20190061-EI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191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61-EI"/>
  </w:docVars>
  <w:rsids>
    <w:rsidRoot w:val="00C23D03"/>
    <w:rsid w:val="000022B8"/>
    <w:rsid w:val="00013801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4519"/>
    <w:rsid w:val="0026544B"/>
    <w:rsid w:val="00276CDC"/>
    <w:rsid w:val="00277655"/>
    <w:rsid w:val="002824B7"/>
    <w:rsid w:val="00282AC4"/>
    <w:rsid w:val="002A11AC"/>
    <w:rsid w:val="002A6F30"/>
    <w:rsid w:val="002B3111"/>
    <w:rsid w:val="002C20C8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80C9C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8F2371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3D03"/>
    <w:rsid w:val="00C24098"/>
    <w:rsid w:val="00C30A4E"/>
    <w:rsid w:val="00C411F3"/>
    <w:rsid w:val="00C44105"/>
    <w:rsid w:val="00C55A33"/>
    <w:rsid w:val="00C616EB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9191D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1</Pages>
  <Words>241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2019-07-12T15:54:00Z</dcterms:created>
  <dcterms:modified xsi:type="dcterms:W3CDTF">2019-07-12T16:17:00Z</dcterms:modified>
</cp:coreProperties>
</file>