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C15B2" w:rsidP="007C15B2">
      <w:pPr>
        <w:pStyle w:val="OrderHeading"/>
      </w:pPr>
      <w:r>
        <w:t>BEFORE THE FLORIDA PUBLIC SERVICE COMMISSION</w:t>
      </w:r>
    </w:p>
    <w:p w:rsidR="007C15B2" w:rsidRDefault="007C15B2" w:rsidP="007C15B2">
      <w:pPr>
        <w:pStyle w:val="OrderBody"/>
      </w:pPr>
    </w:p>
    <w:p w:rsidR="007C15B2" w:rsidRDefault="007C15B2" w:rsidP="007C15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15B2" w:rsidRPr="00C63FCF" w:rsidTr="00C63FCF">
        <w:trPr>
          <w:trHeight w:val="828"/>
        </w:trPr>
        <w:tc>
          <w:tcPr>
            <w:tcW w:w="4788" w:type="dxa"/>
            <w:tcBorders>
              <w:bottom w:val="single" w:sz="8" w:space="0" w:color="auto"/>
              <w:right w:val="double" w:sz="6" w:space="0" w:color="auto"/>
            </w:tcBorders>
            <w:shd w:val="clear" w:color="auto" w:fill="auto"/>
          </w:tcPr>
          <w:p w:rsidR="007C15B2" w:rsidRDefault="007C15B2"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7C15B2" w:rsidRDefault="007C15B2" w:rsidP="007C15B2">
            <w:pPr>
              <w:pStyle w:val="OrderBody"/>
            </w:pPr>
            <w:r>
              <w:t xml:space="preserve">DOCKET NO. </w:t>
            </w:r>
            <w:bookmarkStart w:id="1" w:name="SSDocketNo"/>
            <w:bookmarkEnd w:id="1"/>
            <w:r>
              <w:t>20190140-EI</w:t>
            </w:r>
          </w:p>
          <w:p w:rsidR="007C15B2" w:rsidRDefault="007C15B2" w:rsidP="00C63FCF">
            <w:pPr>
              <w:pStyle w:val="OrderBody"/>
              <w:tabs>
                <w:tab w:val="center" w:pos="4320"/>
                <w:tab w:val="right" w:pos="8640"/>
              </w:tabs>
              <w:jc w:val="left"/>
            </w:pPr>
            <w:r>
              <w:t xml:space="preserve">ORDER NO. </w:t>
            </w:r>
            <w:bookmarkStart w:id="2" w:name="OrderNo0394"/>
            <w:r w:rsidR="007E1894">
              <w:t>PSC-2019-03</w:t>
            </w:r>
            <w:r w:rsidR="009B26DB">
              <w:t>8</w:t>
            </w:r>
            <w:bookmarkStart w:id="3" w:name="_GoBack"/>
            <w:bookmarkEnd w:id="3"/>
            <w:r w:rsidR="007E1894">
              <w:t>4-PCO-EI</w:t>
            </w:r>
            <w:bookmarkEnd w:id="2"/>
          </w:p>
          <w:p w:rsidR="007C15B2" w:rsidRDefault="007C15B2" w:rsidP="00C63FCF">
            <w:pPr>
              <w:pStyle w:val="OrderBody"/>
              <w:tabs>
                <w:tab w:val="center" w:pos="4320"/>
                <w:tab w:val="right" w:pos="8640"/>
              </w:tabs>
              <w:jc w:val="left"/>
            </w:pPr>
            <w:r>
              <w:t xml:space="preserve">ISSUED: </w:t>
            </w:r>
            <w:r w:rsidR="007E1894">
              <w:t>September 20, 2019</w:t>
            </w:r>
          </w:p>
        </w:tc>
      </w:tr>
    </w:tbl>
    <w:p w:rsidR="007C15B2" w:rsidRDefault="007C15B2" w:rsidP="007C15B2"/>
    <w:p w:rsidR="00F64AD7" w:rsidRDefault="00F64AD7" w:rsidP="007C15B2">
      <w:pPr>
        <w:pStyle w:val="CenterUnderline"/>
      </w:pPr>
      <w:bookmarkStart w:id="4" w:name="Commissioners"/>
      <w:bookmarkEnd w:id="4"/>
      <w:r>
        <w:t xml:space="preserve">FIRST </w:t>
      </w:r>
      <w:r w:rsidR="007C15B2">
        <w:t>ORDER</w:t>
      </w:r>
      <w:bookmarkStart w:id="5" w:name="OrderTitle"/>
      <w:r>
        <w:t xml:space="preserve"> </w:t>
      </w:r>
      <w:r w:rsidR="00A106E8">
        <w:t xml:space="preserve">MODIFYING </w:t>
      </w:r>
      <w:r>
        <w:t>ORDER ESTABLISHING PROCEDURE</w:t>
      </w:r>
    </w:p>
    <w:p w:rsidR="00CB5276" w:rsidRDefault="00F64AD7" w:rsidP="007C15B2">
      <w:pPr>
        <w:pStyle w:val="CenterUnderline"/>
      </w:pPr>
      <w:r>
        <w:t>AND</w:t>
      </w:r>
      <w:r w:rsidR="007C15B2">
        <w:t xml:space="preserve"> GRANTING </w:t>
      </w:r>
      <w:r>
        <w:t>MOTION TO HOLD HEARING SCHEDULE IN ABEYANCE</w:t>
      </w:r>
      <w:r w:rsidR="007C15B2">
        <w:t xml:space="preserve"> </w:t>
      </w:r>
      <w:bookmarkEnd w:id="5"/>
    </w:p>
    <w:p w:rsidR="007C15B2" w:rsidRDefault="007C15B2" w:rsidP="007C15B2">
      <w:pPr>
        <w:pStyle w:val="CenterUnderline"/>
        <w:jc w:val="both"/>
        <w:rPr>
          <w:u w:val="none"/>
        </w:rPr>
      </w:pPr>
    </w:p>
    <w:p w:rsidR="00140C57" w:rsidRDefault="007C15B2" w:rsidP="007C15B2">
      <w:pPr>
        <w:pStyle w:val="CenterUnderline"/>
        <w:jc w:val="both"/>
        <w:rPr>
          <w:u w:val="none"/>
        </w:rPr>
      </w:pPr>
      <w:r>
        <w:rPr>
          <w:u w:val="none"/>
        </w:rPr>
        <w:tab/>
        <w:t xml:space="preserve">On July 10, 2019, Duke Energy Florida, LLC (DEF) filed a petition to </w:t>
      </w:r>
      <w:r w:rsidRPr="00140C57">
        <w:rPr>
          <w:u w:val="none"/>
        </w:rPr>
        <w:t>approve Duke Energy Florida, LLC’s (DEF) proposed transaction with Accelerated Decommissioning Partners, LLC (ADP) and its subsidiaries for ADP or its subsidiaries to: (1) complete all decommissioning activities at the Crystal River nuclear power plant (CR3)</w:t>
      </w:r>
      <w:r w:rsidR="00760CE1">
        <w:rPr>
          <w:u w:val="none"/>
        </w:rPr>
        <w:t>,</w:t>
      </w:r>
      <w:r w:rsidRPr="00140C57">
        <w:rPr>
          <w:u w:val="none"/>
        </w:rPr>
        <w:t xml:space="preserve"> (2) acquire ownership of the Independent Spent Fuel Storage Installation assets from DEF</w:t>
      </w:r>
      <w:r w:rsidR="00760CE1">
        <w:rPr>
          <w:u w:val="none"/>
        </w:rPr>
        <w:t>,</w:t>
      </w:r>
      <w:r w:rsidRPr="00140C57">
        <w:rPr>
          <w:u w:val="none"/>
        </w:rPr>
        <w:t xml:space="preserve"> (3) assume DEF’s contract with the Department of Energy</w:t>
      </w:r>
      <w:r w:rsidR="00760CE1">
        <w:rPr>
          <w:u w:val="none"/>
        </w:rPr>
        <w:t>,</w:t>
      </w:r>
      <w:r w:rsidRPr="00140C57">
        <w:rPr>
          <w:u w:val="none"/>
        </w:rPr>
        <w:t xml:space="preserve"> and (4) assume DEF’s obligations as a licensed operator of CR3</w:t>
      </w:r>
      <w:r w:rsidR="00140C57">
        <w:rPr>
          <w:u w:val="none"/>
        </w:rPr>
        <w:t>.</w:t>
      </w:r>
      <w:r w:rsidR="00760CE1">
        <w:rPr>
          <w:u w:val="none"/>
        </w:rPr>
        <w:t xml:space="preserve">  </w:t>
      </w:r>
      <w:r w:rsidR="00140C57">
        <w:rPr>
          <w:u w:val="none"/>
        </w:rPr>
        <w:t>O</w:t>
      </w:r>
      <w:r w:rsidR="00F03DE4">
        <w:rPr>
          <w:u w:val="none"/>
        </w:rPr>
        <w:t>n</w:t>
      </w:r>
      <w:r w:rsidR="00140C57">
        <w:rPr>
          <w:u w:val="none"/>
        </w:rPr>
        <w:t xml:space="preserve"> July 15, 2019, the Office of Public Counsel (OPC) filed </w:t>
      </w:r>
      <w:r w:rsidR="00F54FF6">
        <w:rPr>
          <w:u w:val="none"/>
        </w:rPr>
        <w:t>a</w:t>
      </w:r>
      <w:r w:rsidR="00140C57">
        <w:rPr>
          <w:u w:val="none"/>
        </w:rPr>
        <w:t xml:space="preserve"> Notice of Intervention which was acknowledged by Order No. PSC-2019-0282-PCO-EI, issued on July 16, 2019</w:t>
      </w:r>
      <w:r w:rsidR="00F03DE4">
        <w:rPr>
          <w:u w:val="none"/>
        </w:rPr>
        <w:t xml:space="preserve">. </w:t>
      </w:r>
      <w:r w:rsidR="00140C57">
        <w:rPr>
          <w:u w:val="none"/>
        </w:rPr>
        <w:t xml:space="preserve"> Order No. PSC-2019-0320-PCO-EI, </w:t>
      </w:r>
      <w:r w:rsidR="00E24901">
        <w:rPr>
          <w:u w:val="none"/>
        </w:rPr>
        <w:t xml:space="preserve">the </w:t>
      </w:r>
      <w:r w:rsidR="00140C57">
        <w:rPr>
          <w:u w:val="none"/>
        </w:rPr>
        <w:t>Order Establishing Procedure (OEP), was issued on August 2, 2019.</w:t>
      </w:r>
      <w:r w:rsidR="00B5540C">
        <w:rPr>
          <w:u w:val="none"/>
        </w:rPr>
        <w:t xml:space="preserve">  </w:t>
      </w:r>
      <w:r w:rsidR="005D44F0">
        <w:rPr>
          <w:u w:val="none"/>
        </w:rPr>
        <w:t>There have been n</w:t>
      </w:r>
      <w:r w:rsidR="00B5540C">
        <w:rPr>
          <w:u w:val="none"/>
        </w:rPr>
        <w:t xml:space="preserve">o other </w:t>
      </w:r>
      <w:r w:rsidR="005D44F0">
        <w:rPr>
          <w:u w:val="none"/>
        </w:rPr>
        <w:t xml:space="preserve">persons or entities that have filed for intervention </w:t>
      </w:r>
      <w:r w:rsidR="00B5540C">
        <w:rPr>
          <w:u w:val="none"/>
        </w:rPr>
        <w:t xml:space="preserve">in this docket.  </w:t>
      </w:r>
    </w:p>
    <w:p w:rsidR="00140C57" w:rsidRDefault="00140C57" w:rsidP="007C15B2">
      <w:pPr>
        <w:pStyle w:val="CenterUnderline"/>
        <w:jc w:val="both"/>
        <w:rPr>
          <w:u w:val="none"/>
        </w:rPr>
      </w:pPr>
      <w:r>
        <w:rPr>
          <w:u w:val="none"/>
        </w:rPr>
        <w:t xml:space="preserve"> </w:t>
      </w:r>
    </w:p>
    <w:p w:rsidR="00E3346C" w:rsidRDefault="00140C57" w:rsidP="007C15B2">
      <w:pPr>
        <w:pStyle w:val="CenterUnderline"/>
        <w:jc w:val="both"/>
        <w:rPr>
          <w:u w:val="none"/>
        </w:rPr>
      </w:pPr>
      <w:r>
        <w:rPr>
          <w:u w:val="none"/>
        </w:rPr>
        <w:tab/>
        <w:t xml:space="preserve">On September 16, 2019, OPC filed an Unopposed Motion to Hold the Hearing Schedule in Abeyance </w:t>
      </w:r>
      <w:r w:rsidR="00760CE1">
        <w:rPr>
          <w:u w:val="none"/>
        </w:rPr>
        <w:t xml:space="preserve">by </w:t>
      </w:r>
      <w:r>
        <w:rPr>
          <w:u w:val="none"/>
        </w:rPr>
        <w:t xml:space="preserve">which </w:t>
      </w:r>
      <w:r w:rsidR="00F03DE4">
        <w:rPr>
          <w:u w:val="none"/>
        </w:rPr>
        <w:t xml:space="preserve">it </w:t>
      </w:r>
      <w:r>
        <w:rPr>
          <w:u w:val="none"/>
        </w:rPr>
        <w:t>has requested that the procedural schedule set out in Section VIII of the OEP be suspended pending the issuance of the Nuclear Regulatory Commission’s (NRC) order regarding transfer of DEF’s nuclear license.  DEF filed its request for nuclear license transfer</w:t>
      </w:r>
      <w:r w:rsidR="00F03DE4">
        <w:rPr>
          <w:u w:val="none"/>
        </w:rPr>
        <w:t xml:space="preserve"> with the NRC on June 14, 2019.</w:t>
      </w:r>
      <w:r w:rsidR="00370ADA">
        <w:rPr>
          <w:u w:val="none"/>
        </w:rPr>
        <w:t xml:space="preserve">  </w:t>
      </w:r>
      <w:r w:rsidR="00F03DE4">
        <w:rPr>
          <w:u w:val="none"/>
        </w:rPr>
        <w:t xml:space="preserve">The NRC has indicated that its decision on DEF’s license transfer application will not </w:t>
      </w:r>
      <w:r w:rsidR="00B5540C">
        <w:rPr>
          <w:u w:val="none"/>
        </w:rPr>
        <w:t xml:space="preserve">likely </w:t>
      </w:r>
      <w:r w:rsidR="00F03DE4">
        <w:rPr>
          <w:u w:val="none"/>
        </w:rPr>
        <w:t>take place until the first or second quarter of 2020</w:t>
      </w:r>
      <w:r w:rsidR="00370ADA">
        <w:rPr>
          <w:u w:val="none"/>
        </w:rPr>
        <w:t xml:space="preserve">.  </w:t>
      </w:r>
      <w:r w:rsidR="000135A1">
        <w:rPr>
          <w:u w:val="none"/>
        </w:rPr>
        <w:t xml:space="preserve">OPC argues that administrative efficiency would be best served by abating the scheduled January 2020 hearing scheduled in this docket until after the issuance of the NRC’s order.  OPC represents that DEF takes no position on this motion.   </w:t>
      </w:r>
      <w:r w:rsidR="00E3601F">
        <w:rPr>
          <w:u w:val="none"/>
        </w:rPr>
        <w:t xml:space="preserve">   </w:t>
      </w:r>
      <w:r w:rsidR="00760CE1">
        <w:rPr>
          <w:u w:val="none"/>
        </w:rPr>
        <w:t xml:space="preserve">    </w:t>
      </w:r>
    </w:p>
    <w:p w:rsidR="00E3346C" w:rsidRDefault="00E3346C" w:rsidP="007C15B2">
      <w:pPr>
        <w:pStyle w:val="CenterUnderline"/>
        <w:jc w:val="both"/>
        <w:rPr>
          <w:u w:val="none"/>
        </w:rPr>
      </w:pPr>
    </w:p>
    <w:p w:rsidR="005D44F0" w:rsidRDefault="00B84324" w:rsidP="007C15B2">
      <w:pPr>
        <w:pStyle w:val="CenterUnderline"/>
        <w:jc w:val="both"/>
        <w:rPr>
          <w:u w:val="none"/>
        </w:rPr>
      </w:pPr>
      <w:r>
        <w:rPr>
          <w:u w:val="none"/>
        </w:rPr>
        <w:tab/>
        <w:t xml:space="preserve">After a review of DEF’s filings in this docket and </w:t>
      </w:r>
      <w:r w:rsidR="00E24901">
        <w:rPr>
          <w:u w:val="none"/>
        </w:rPr>
        <w:t xml:space="preserve">at </w:t>
      </w:r>
      <w:r>
        <w:rPr>
          <w:u w:val="none"/>
        </w:rPr>
        <w:t xml:space="preserve">the NRC, it appears that the NRC’s rulings </w:t>
      </w:r>
      <w:r w:rsidR="000135A1">
        <w:rPr>
          <w:u w:val="none"/>
        </w:rPr>
        <w:t xml:space="preserve">on DEF’s </w:t>
      </w:r>
      <w:r w:rsidR="00F16574">
        <w:rPr>
          <w:u w:val="none"/>
        </w:rPr>
        <w:t xml:space="preserve">nuclear </w:t>
      </w:r>
      <w:r w:rsidR="000135A1">
        <w:rPr>
          <w:u w:val="none"/>
        </w:rPr>
        <w:t xml:space="preserve">license transfer application </w:t>
      </w:r>
      <w:r>
        <w:rPr>
          <w:u w:val="none"/>
        </w:rPr>
        <w:t xml:space="preserve">may affect the issues this Commission is being requested to rule upon.  Therefore, </w:t>
      </w:r>
      <w:r w:rsidR="00E3346C">
        <w:rPr>
          <w:u w:val="none"/>
        </w:rPr>
        <w:t xml:space="preserve">in order to promote administrative efficiency, </w:t>
      </w:r>
      <w:r w:rsidR="00B5540C">
        <w:rPr>
          <w:u w:val="none"/>
        </w:rPr>
        <w:t xml:space="preserve">I find that the current filing and hearing schedule set forth in Section VIII of the OEP should be </w:t>
      </w:r>
      <w:r w:rsidR="00F54FF6">
        <w:rPr>
          <w:u w:val="none"/>
        </w:rPr>
        <w:t>cancelled.  Upon</w:t>
      </w:r>
      <w:r w:rsidR="00E3346C">
        <w:rPr>
          <w:u w:val="none"/>
        </w:rPr>
        <w:t xml:space="preserve"> the issuance of an order by the NRC</w:t>
      </w:r>
      <w:r w:rsidR="005D44F0">
        <w:rPr>
          <w:u w:val="none"/>
        </w:rPr>
        <w:t xml:space="preserve"> on the </w:t>
      </w:r>
      <w:r w:rsidR="00F16574">
        <w:rPr>
          <w:u w:val="none"/>
        </w:rPr>
        <w:t xml:space="preserve">nuclear </w:t>
      </w:r>
      <w:r w:rsidR="005D44F0">
        <w:rPr>
          <w:u w:val="none"/>
        </w:rPr>
        <w:t xml:space="preserve">license transfer </w:t>
      </w:r>
      <w:r w:rsidR="00E3346C">
        <w:rPr>
          <w:u w:val="none"/>
        </w:rPr>
        <w:t>a new filing and h</w:t>
      </w:r>
      <w:r w:rsidR="005D44F0">
        <w:rPr>
          <w:u w:val="none"/>
        </w:rPr>
        <w:t>e</w:t>
      </w:r>
      <w:r w:rsidR="00E3346C">
        <w:rPr>
          <w:u w:val="none"/>
        </w:rPr>
        <w:t xml:space="preserve">aring schedule will be determined.  All other provisions of the OEP not directly affected by this order shall remain in full force and effect.  Notwithstanding the </w:t>
      </w:r>
      <w:r w:rsidR="00F54FF6">
        <w:rPr>
          <w:u w:val="none"/>
        </w:rPr>
        <w:t>cancellation</w:t>
      </w:r>
      <w:r w:rsidR="00E3346C">
        <w:rPr>
          <w:u w:val="none"/>
        </w:rPr>
        <w:t xml:space="preserve"> of the filing and hearing dates, all parties shall continue to conduct discovery </w:t>
      </w:r>
      <w:r w:rsidR="005D44F0">
        <w:rPr>
          <w:u w:val="none"/>
        </w:rPr>
        <w:t xml:space="preserve">in a timely fashion </w:t>
      </w:r>
      <w:r w:rsidR="00E3346C">
        <w:rPr>
          <w:u w:val="none"/>
        </w:rPr>
        <w:t xml:space="preserve">so that testimony </w:t>
      </w:r>
      <w:r w:rsidR="00E3346C">
        <w:rPr>
          <w:u w:val="none"/>
        </w:rPr>
        <w:lastRenderedPageBreak/>
        <w:t>can be filed on an expedited schedule should the NRC issue an order that is consistent with the relief that DEF has requested</w:t>
      </w:r>
      <w:r w:rsidR="005D44F0">
        <w:rPr>
          <w:u w:val="none"/>
        </w:rPr>
        <w:t xml:space="preserve"> from that agency.  </w:t>
      </w:r>
    </w:p>
    <w:p w:rsidR="005D44F0" w:rsidRDefault="005D44F0" w:rsidP="007C15B2">
      <w:pPr>
        <w:pStyle w:val="CenterUnderline"/>
        <w:jc w:val="both"/>
        <w:rPr>
          <w:u w:val="none"/>
        </w:rPr>
      </w:pPr>
    </w:p>
    <w:p w:rsidR="00140C57" w:rsidRDefault="005D44F0" w:rsidP="007C15B2">
      <w:pPr>
        <w:pStyle w:val="CenterUnderline"/>
        <w:jc w:val="both"/>
        <w:rPr>
          <w:u w:val="none"/>
        </w:rPr>
      </w:pPr>
      <w:r>
        <w:rPr>
          <w:u w:val="none"/>
        </w:rPr>
        <w:tab/>
        <w:t>Based on the foregoing, it is</w:t>
      </w:r>
    </w:p>
    <w:p w:rsidR="005D44F0" w:rsidRDefault="005D44F0" w:rsidP="007C15B2">
      <w:pPr>
        <w:pStyle w:val="CenterUnderline"/>
        <w:jc w:val="both"/>
        <w:rPr>
          <w:u w:val="none"/>
        </w:rPr>
      </w:pPr>
    </w:p>
    <w:p w:rsidR="005D44F0" w:rsidRDefault="005D44F0" w:rsidP="007C15B2">
      <w:pPr>
        <w:pStyle w:val="CenterUnderline"/>
        <w:jc w:val="both"/>
        <w:rPr>
          <w:u w:val="none"/>
        </w:rPr>
      </w:pPr>
      <w:r>
        <w:rPr>
          <w:u w:val="none"/>
        </w:rPr>
        <w:tab/>
        <w:t>ORDERED by Donald J. Polmann, Prehearing Officer,</w:t>
      </w:r>
      <w:r w:rsidR="00B82CD3">
        <w:rPr>
          <w:u w:val="none"/>
        </w:rPr>
        <w:t xml:space="preserve"> </w:t>
      </w:r>
      <w:r>
        <w:rPr>
          <w:u w:val="none"/>
        </w:rPr>
        <w:t>that the Office of Public Counsel’s Unopposed Motion to Hold the Hearing Schedule in Abeyance is hereby granted.  It is further</w:t>
      </w:r>
    </w:p>
    <w:p w:rsidR="005D44F0" w:rsidRDefault="005D44F0" w:rsidP="007C15B2">
      <w:pPr>
        <w:pStyle w:val="CenterUnderline"/>
        <w:jc w:val="both"/>
        <w:rPr>
          <w:u w:val="none"/>
        </w:rPr>
      </w:pPr>
    </w:p>
    <w:p w:rsidR="005D44F0" w:rsidRDefault="005D44F0" w:rsidP="007C15B2">
      <w:pPr>
        <w:pStyle w:val="CenterUnderline"/>
        <w:jc w:val="both"/>
        <w:rPr>
          <w:u w:val="none"/>
        </w:rPr>
      </w:pPr>
      <w:r>
        <w:rPr>
          <w:u w:val="none"/>
        </w:rPr>
        <w:tab/>
        <w:t xml:space="preserve">ORDERED that Section VIII, of Order No. PSC-2019-0320-PCO-EI, Order Establishing Procedure, is hereby </w:t>
      </w:r>
      <w:r w:rsidR="00E3601F">
        <w:rPr>
          <w:u w:val="none"/>
        </w:rPr>
        <w:t>suspended</w:t>
      </w:r>
      <w:r>
        <w:rPr>
          <w:u w:val="none"/>
        </w:rPr>
        <w:t>.</w:t>
      </w:r>
      <w:r w:rsidR="00E3601F">
        <w:rPr>
          <w:u w:val="none"/>
        </w:rPr>
        <w:t xml:space="preserve">  A separate order establishing new controlling dates will be issued at an appropriate date.  </w:t>
      </w:r>
      <w:r>
        <w:rPr>
          <w:u w:val="none"/>
        </w:rPr>
        <w:t>It is further</w:t>
      </w:r>
    </w:p>
    <w:p w:rsidR="005D44F0" w:rsidRDefault="005D44F0" w:rsidP="007C15B2">
      <w:pPr>
        <w:pStyle w:val="CenterUnderline"/>
        <w:jc w:val="both"/>
        <w:rPr>
          <w:u w:val="none"/>
        </w:rPr>
      </w:pPr>
    </w:p>
    <w:p w:rsidR="005D44F0" w:rsidRDefault="005D44F0" w:rsidP="007C15B2">
      <w:pPr>
        <w:pStyle w:val="CenterUnderline"/>
        <w:jc w:val="both"/>
        <w:rPr>
          <w:u w:val="none"/>
        </w:rPr>
      </w:pPr>
      <w:r>
        <w:rPr>
          <w:u w:val="none"/>
        </w:rPr>
        <w:tab/>
        <w:t xml:space="preserve">ORDERED that all other provisions of </w:t>
      </w:r>
      <w:r w:rsidR="00F54FF6">
        <w:rPr>
          <w:u w:val="none"/>
        </w:rPr>
        <w:t xml:space="preserve">Order No. PSC-2019-0320-PCO-EI </w:t>
      </w:r>
      <w:r>
        <w:rPr>
          <w:u w:val="none"/>
        </w:rPr>
        <w:t>not directly affected by this order shall remain in full force and effect.</w:t>
      </w:r>
    </w:p>
    <w:p w:rsidR="00F54FF6" w:rsidRDefault="00F54FF6" w:rsidP="007C15B2">
      <w:pPr>
        <w:pStyle w:val="CenterUnderline"/>
        <w:jc w:val="both"/>
        <w:rPr>
          <w:u w:val="none"/>
        </w:rPr>
      </w:pPr>
    </w:p>
    <w:p w:rsidR="00F54FF6" w:rsidRDefault="00F54FF6" w:rsidP="00F54FF6">
      <w:pPr>
        <w:pStyle w:val="CenterUnderline"/>
        <w:keepNext/>
        <w:keepLines/>
        <w:jc w:val="both"/>
        <w:rPr>
          <w:u w:val="none"/>
        </w:rPr>
      </w:pPr>
      <w:r>
        <w:rPr>
          <w:u w:val="none"/>
        </w:rPr>
        <w:tab/>
        <w:t xml:space="preserve">By ORDER of Commissioner Donald J. Polmann, as Prehearing Officer, this </w:t>
      </w:r>
      <w:bookmarkStart w:id="6" w:name="replaceDate"/>
      <w:bookmarkEnd w:id="6"/>
      <w:r w:rsidR="007E1894">
        <w:t>20th</w:t>
      </w:r>
      <w:r w:rsidR="007E1894">
        <w:rPr>
          <w:u w:val="none"/>
        </w:rPr>
        <w:t xml:space="preserve"> day of </w:t>
      </w:r>
      <w:r w:rsidR="007E1894">
        <w:t>September</w:t>
      </w:r>
      <w:r w:rsidR="007E1894">
        <w:rPr>
          <w:u w:val="none"/>
        </w:rPr>
        <w:t xml:space="preserve">, </w:t>
      </w:r>
      <w:r w:rsidR="007E1894">
        <w:t>2019</w:t>
      </w:r>
      <w:r w:rsidR="007E1894">
        <w:rPr>
          <w:u w:val="none"/>
        </w:rPr>
        <w:t>.</w:t>
      </w:r>
    </w:p>
    <w:p w:rsidR="007E1894" w:rsidRPr="007E1894" w:rsidRDefault="007E1894" w:rsidP="00F54FF6">
      <w:pPr>
        <w:pStyle w:val="CenterUnderline"/>
        <w:keepNext/>
        <w:keepLines/>
        <w:jc w:val="both"/>
        <w:rPr>
          <w:u w:val="none"/>
        </w:rPr>
      </w:pPr>
    </w:p>
    <w:p w:rsidR="00F54FF6" w:rsidRDefault="00F54FF6" w:rsidP="00F54FF6">
      <w:pPr>
        <w:pStyle w:val="CenterUnderline"/>
        <w:keepNext/>
        <w:keepLines/>
        <w:jc w:val="both"/>
        <w:rPr>
          <w:u w:val="none"/>
        </w:rPr>
      </w:pPr>
    </w:p>
    <w:p w:rsidR="00F54FF6" w:rsidRDefault="00F54FF6" w:rsidP="00F54FF6">
      <w:pPr>
        <w:pStyle w:val="CenterUnderline"/>
        <w:keepNext/>
        <w:keepLines/>
        <w:jc w:val="both"/>
        <w:rPr>
          <w:u w:val="none"/>
        </w:rPr>
      </w:pPr>
    </w:p>
    <w:p w:rsidR="00F54FF6" w:rsidRDefault="00F54FF6" w:rsidP="00F54FF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54FF6" w:rsidTr="00F54FF6">
        <w:tc>
          <w:tcPr>
            <w:tcW w:w="720" w:type="dxa"/>
            <w:shd w:val="clear" w:color="auto" w:fill="auto"/>
          </w:tcPr>
          <w:p w:rsidR="00F54FF6" w:rsidRDefault="00F54FF6" w:rsidP="00F54FF6">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F54FF6" w:rsidRDefault="006A0BBB" w:rsidP="00F54FF6">
            <w:pPr>
              <w:pStyle w:val="CenterUnderline"/>
              <w:keepNext/>
              <w:keepLines/>
              <w:jc w:val="both"/>
              <w:rPr>
                <w:u w:val="none"/>
              </w:rPr>
            </w:pPr>
            <w:r>
              <w:rPr>
                <w:u w:val="none"/>
              </w:rPr>
              <w:t>/s/ Donald J. Polmann, Ph.D., P.E.</w:t>
            </w:r>
          </w:p>
        </w:tc>
      </w:tr>
      <w:bookmarkEnd w:id="7"/>
      <w:tr w:rsidR="00F54FF6" w:rsidTr="00F54FF6">
        <w:tc>
          <w:tcPr>
            <w:tcW w:w="720" w:type="dxa"/>
            <w:shd w:val="clear" w:color="auto" w:fill="auto"/>
          </w:tcPr>
          <w:p w:rsidR="00F54FF6" w:rsidRDefault="00F54FF6" w:rsidP="00F54FF6">
            <w:pPr>
              <w:pStyle w:val="CenterUnderline"/>
              <w:keepNext/>
              <w:keepLines/>
              <w:jc w:val="both"/>
              <w:rPr>
                <w:u w:val="none"/>
              </w:rPr>
            </w:pPr>
          </w:p>
        </w:tc>
        <w:tc>
          <w:tcPr>
            <w:tcW w:w="4320" w:type="dxa"/>
            <w:tcBorders>
              <w:top w:val="single" w:sz="4" w:space="0" w:color="auto"/>
            </w:tcBorders>
            <w:shd w:val="clear" w:color="auto" w:fill="auto"/>
          </w:tcPr>
          <w:p w:rsidR="00F54FF6" w:rsidRDefault="00F54FF6" w:rsidP="00F54FF6">
            <w:pPr>
              <w:pStyle w:val="CenterUnderline"/>
              <w:keepNext/>
              <w:keepLines/>
              <w:jc w:val="both"/>
              <w:rPr>
                <w:u w:val="none"/>
              </w:rPr>
            </w:pPr>
            <w:r>
              <w:rPr>
                <w:u w:val="none"/>
              </w:rPr>
              <w:t>DONALD J. POLMANN, Ph.D., P.E.</w:t>
            </w:r>
          </w:p>
          <w:p w:rsidR="00F54FF6" w:rsidRDefault="00F54FF6" w:rsidP="00F54FF6">
            <w:pPr>
              <w:pStyle w:val="CenterUnderline"/>
              <w:keepNext/>
              <w:keepLines/>
              <w:jc w:val="both"/>
              <w:rPr>
                <w:u w:val="none"/>
              </w:rPr>
            </w:pPr>
            <w:r>
              <w:rPr>
                <w:u w:val="none"/>
              </w:rPr>
              <w:t>Commissioner and Prehearing Officer</w:t>
            </w:r>
          </w:p>
        </w:tc>
      </w:tr>
    </w:tbl>
    <w:p w:rsidR="00F54FF6" w:rsidRDefault="00F54FF6" w:rsidP="00F54FF6">
      <w:pPr>
        <w:pStyle w:val="OrderSigInfo"/>
        <w:keepNext/>
        <w:keepLines/>
      </w:pPr>
      <w:r>
        <w:t>Florida Public Service Commission</w:t>
      </w:r>
    </w:p>
    <w:p w:rsidR="00F54FF6" w:rsidRDefault="00F54FF6" w:rsidP="00F54FF6">
      <w:pPr>
        <w:pStyle w:val="OrderSigInfo"/>
        <w:keepNext/>
        <w:keepLines/>
      </w:pPr>
      <w:r>
        <w:t>2540 Shumard Oak Boulevard</w:t>
      </w:r>
    </w:p>
    <w:p w:rsidR="00F54FF6" w:rsidRDefault="00F54FF6" w:rsidP="00F54FF6">
      <w:pPr>
        <w:pStyle w:val="OrderSigInfo"/>
        <w:keepNext/>
        <w:keepLines/>
      </w:pPr>
      <w:r>
        <w:t>Tallahassee, Florida 32399</w:t>
      </w:r>
    </w:p>
    <w:p w:rsidR="00F54FF6" w:rsidRDefault="00F54FF6" w:rsidP="00F54FF6">
      <w:pPr>
        <w:pStyle w:val="OrderSigInfo"/>
        <w:keepNext/>
        <w:keepLines/>
      </w:pPr>
      <w:r>
        <w:t>(850) 413</w:t>
      </w:r>
      <w:r>
        <w:noBreakHyphen/>
        <w:t>6770</w:t>
      </w:r>
    </w:p>
    <w:p w:rsidR="00F54FF6" w:rsidRDefault="00F54FF6" w:rsidP="00F54FF6">
      <w:pPr>
        <w:pStyle w:val="OrderSigInfo"/>
        <w:keepNext/>
        <w:keepLines/>
      </w:pPr>
      <w:r>
        <w:t>www.floridapsc.com</w:t>
      </w:r>
    </w:p>
    <w:p w:rsidR="00F54FF6" w:rsidRDefault="00F54FF6" w:rsidP="00F54FF6">
      <w:pPr>
        <w:pStyle w:val="OrderSigInfo"/>
        <w:keepNext/>
        <w:keepLines/>
      </w:pPr>
    </w:p>
    <w:p w:rsidR="00F54FF6" w:rsidRDefault="00F54FF6" w:rsidP="00F54FF6">
      <w:pPr>
        <w:pStyle w:val="OrderSigInfo"/>
        <w:keepNext/>
        <w:keepLines/>
      </w:pPr>
      <w:r>
        <w:t>Copies furnished:  A copy of this document is provided to the parties of record at the time of issuance and, if applicable, interested persons.</w:t>
      </w:r>
    </w:p>
    <w:p w:rsidR="00F54FF6" w:rsidRDefault="00F54FF6" w:rsidP="00F54FF6">
      <w:pPr>
        <w:pStyle w:val="OrderBody"/>
      </w:pPr>
    </w:p>
    <w:p w:rsidR="00F54FF6" w:rsidRDefault="00F54FF6" w:rsidP="00F54FF6">
      <w:pPr>
        <w:pStyle w:val="OrderBody"/>
      </w:pPr>
      <w:r>
        <w:t>SBr</w:t>
      </w:r>
    </w:p>
    <w:p w:rsidR="00F54FF6" w:rsidRDefault="00F54FF6" w:rsidP="00F54FF6">
      <w:pPr>
        <w:pStyle w:val="OrderBody"/>
      </w:pPr>
    </w:p>
    <w:p w:rsidR="00F54FF6" w:rsidRDefault="00F54FF6" w:rsidP="00F54FF6">
      <w:pPr>
        <w:pStyle w:val="CenterUnderline"/>
      </w:pPr>
      <w:r>
        <w:t>NOTICE OF FURTHER PROCEEDINGS OR JUDICIAL REVIEW</w:t>
      </w:r>
    </w:p>
    <w:p w:rsidR="00F54FF6" w:rsidRDefault="00F54FF6" w:rsidP="00F54FF6">
      <w:pPr>
        <w:pStyle w:val="CenterUnderline"/>
      </w:pPr>
    </w:p>
    <w:p w:rsidR="00F54FF6" w:rsidRDefault="00F54FF6" w:rsidP="00F54FF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54FF6" w:rsidRDefault="00F54FF6" w:rsidP="00F54FF6">
      <w:pPr>
        <w:pStyle w:val="OrderBody"/>
      </w:pPr>
    </w:p>
    <w:p w:rsidR="00F54FF6" w:rsidRDefault="00F54FF6" w:rsidP="00F54FF6">
      <w:pPr>
        <w:pStyle w:val="OrderBody"/>
      </w:pPr>
      <w:r>
        <w:lastRenderedPageBreak/>
        <w:tab/>
        <w:t>Mediation may be available on a case-by-case basis.  If mediation is conducted, it does not affect a substantially interested person's right to a hearing.</w:t>
      </w:r>
    </w:p>
    <w:p w:rsidR="00F54FF6" w:rsidRDefault="00F54FF6" w:rsidP="00F54FF6">
      <w:pPr>
        <w:pStyle w:val="OrderBody"/>
      </w:pPr>
    </w:p>
    <w:p w:rsidR="00F54FF6" w:rsidRDefault="00F54FF6" w:rsidP="00F54FF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54FF6" w:rsidRDefault="00F54FF6" w:rsidP="00F54FF6">
      <w:pPr>
        <w:pStyle w:val="OrderBody"/>
      </w:pPr>
    </w:p>
    <w:p w:rsidR="00F54FF6" w:rsidRDefault="00F54FF6" w:rsidP="00F54FF6">
      <w:pPr>
        <w:pStyle w:val="OrderBody"/>
      </w:pPr>
    </w:p>
    <w:p w:rsidR="00F54FF6" w:rsidRPr="00F54FF6" w:rsidRDefault="00F54FF6" w:rsidP="00F54FF6">
      <w:pPr>
        <w:pStyle w:val="OrderBody"/>
      </w:pPr>
    </w:p>
    <w:sectPr w:rsidR="00F54FF6" w:rsidRPr="00F54FF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5B2" w:rsidRDefault="007C15B2">
      <w:r>
        <w:separator/>
      </w:r>
    </w:p>
  </w:endnote>
  <w:endnote w:type="continuationSeparator" w:id="0">
    <w:p w:rsidR="007C15B2" w:rsidRDefault="007C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5B2" w:rsidRDefault="007C15B2">
      <w:r>
        <w:separator/>
      </w:r>
    </w:p>
  </w:footnote>
  <w:footnote w:type="continuationSeparator" w:id="0">
    <w:p w:rsidR="007C15B2" w:rsidRDefault="007C1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B26DB">
      <w:fldChar w:fldCharType="begin"/>
    </w:r>
    <w:r w:rsidR="009B26DB">
      <w:instrText xml:space="preserve"> REF OrderNo0394 </w:instrText>
    </w:r>
    <w:r w:rsidR="009B26DB">
      <w:fldChar w:fldCharType="separate"/>
    </w:r>
    <w:r w:rsidR="006A0BBB">
      <w:t>PSC-2019-03</w:t>
    </w:r>
    <w:r w:rsidR="009B26DB">
      <w:t>8</w:t>
    </w:r>
    <w:r w:rsidR="006A0BBB">
      <w:t>4-PCO-EI</w:t>
    </w:r>
    <w:r w:rsidR="009B26DB">
      <w:fldChar w:fldCharType="end"/>
    </w:r>
  </w:p>
  <w:p w:rsidR="00FA6EFD" w:rsidRDefault="007C15B2">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B26D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7C15B2"/>
    <w:rsid w:val="000022B8"/>
    <w:rsid w:val="000135A1"/>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0C57"/>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0ADA"/>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43C1"/>
    <w:rsid w:val="005868AA"/>
    <w:rsid w:val="00590845"/>
    <w:rsid w:val="005963C2"/>
    <w:rsid w:val="005A0D69"/>
    <w:rsid w:val="005A31F4"/>
    <w:rsid w:val="005A73EA"/>
    <w:rsid w:val="005B45F7"/>
    <w:rsid w:val="005B63EA"/>
    <w:rsid w:val="005C1A88"/>
    <w:rsid w:val="005C5033"/>
    <w:rsid w:val="005D44F0"/>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BB"/>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0CE1"/>
    <w:rsid w:val="0076170F"/>
    <w:rsid w:val="0076669C"/>
    <w:rsid w:val="00766E46"/>
    <w:rsid w:val="00777727"/>
    <w:rsid w:val="00782B79"/>
    <w:rsid w:val="007865E9"/>
    <w:rsid w:val="00792383"/>
    <w:rsid w:val="00794D5A"/>
    <w:rsid w:val="00794DD9"/>
    <w:rsid w:val="007A060F"/>
    <w:rsid w:val="007B350E"/>
    <w:rsid w:val="007C0FBC"/>
    <w:rsid w:val="007C15B2"/>
    <w:rsid w:val="007C36E3"/>
    <w:rsid w:val="007C7134"/>
    <w:rsid w:val="007D3D20"/>
    <w:rsid w:val="007D742E"/>
    <w:rsid w:val="007E1894"/>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26DB"/>
    <w:rsid w:val="009D4C29"/>
    <w:rsid w:val="009F6AD2"/>
    <w:rsid w:val="00A00D8D"/>
    <w:rsid w:val="00A01BB6"/>
    <w:rsid w:val="00A106E8"/>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40C"/>
    <w:rsid w:val="00B55AB0"/>
    <w:rsid w:val="00B55EE5"/>
    <w:rsid w:val="00B71D1F"/>
    <w:rsid w:val="00B73DE6"/>
    <w:rsid w:val="00B761CD"/>
    <w:rsid w:val="00B82CD3"/>
    <w:rsid w:val="00B84324"/>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5FDA"/>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4901"/>
    <w:rsid w:val="00E3346C"/>
    <w:rsid w:val="00E3601F"/>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03DE4"/>
    <w:rsid w:val="00F16574"/>
    <w:rsid w:val="00F22B27"/>
    <w:rsid w:val="00F234A7"/>
    <w:rsid w:val="00F277B6"/>
    <w:rsid w:val="00F27DA5"/>
    <w:rsid w:val="00F37E07"/>
    <w:rsid w:val="00F4182A"/>
    <w:rsid w:val="00F54380"/>
    <w:rsid w:val="00F54B47"/>
    <w:rsid w:val="00F54FF6"/>
    <w:rsid w:val="00F61247"/>
    <w:rsid w:val="00F64AD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900</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2019-09-20T13:26:00Z</dcterms:created>
  <dcterms:modified xsi:type="dcterms:W3CDTF">2019-09-20T14:51:00Z</dcterms:modified>
</cp:coreProperties>
</file>