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6A1D" w:rsidP="00BE6A1D">
      <w:pPr>
        <w:pStyle w:val="OrderHeading"/>
      </w:pPr>
      <w:r>
        <w:t>BEFORE THE FLORIDA PUBLIC SERVICE COMMISSION</w:t>
      </w:r>
    </w:p>
    <w:p w:rsidR="00BE6A1D" w:rsidRDefault="00BE6A1D" w:rsidP="00BE6A1D">
      <w:pPr>
        <w:pStyle w:val="OrderBody"/>
      </w:pPr>
    </w:p>
    <w:p w:rsidR="00BE6A1D" w:rsidRDefault="00BE6A1D" w:rsidP="00BE6A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6A1D" w:rsidRPr="00C63FCF" w:rsidTr="00C63FCF">
        <w:trPr>
          <w:trHeight w:val="828"/>
        </w:trPr>
        <w:tc>
          <w:tcPr>
            <w:tcW w:w="4788" w:type="dxa"/>
            <w:tcBorders>
              <w:bottom w:val="single" w:sz="8" w:space="0" w:color="auto"/>
              <w:right w:val="double" w:sz="6" w:space="0" w:color="auto"/>
            </w:tcBorders>
            <w:shd w:val="clear" w:color="auto" w:fill="auto"/>
          </w:tcPr>
          <w:p w:rsidR="00BE6A1D" w:rsidRDefault="00BE6A1D"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BE6A1D" w:rsidRDefault="00BE6A1D" w:rsidP="00BE6A1D">
            <w:pPr>
              <w:pStyle w:val="OrderBody"/>
            </w:pPr>
            <w:r>
              <w:t xml:space="preserve">DOCKET NO. </w:t>
            </w:r>
            <w:bookmarkStart w:id="1" w:name="SSDocketNo"/>
            <w:bookmarkEnd w:id="1"/>
            <w:r>
              <w:t>20200172-EI</w:t>
            </w:r>
          </w:p>
          <w:p w:rsidR="00BE6A1D" w:rsidRDefault="00BE6A1D" w:rsidP="00C63FCF">
            <w:pPr>
              <w:pStyle w:val="OrderBody"/>
              <w:tabs>
                <w:tab w:val="center" w:pos="4320"/>
                <w:tab w:val="right" w:pos="8640"/>
              </w:tabs>
              <w:jc w:val="left"/>
            </w:pPr>
            <w:r>
              <w:t xml:space="preserve">ORDER NO. </w:t>
            </w:r>
            <w:bookmarkStart w:id="2" w:name="OrderNo0311"/>
            <w:r w:rsidR="006F0B3A">
              <w:t>PSC-2020-0311-PCO-EI</w:t>
            </w:r>
            <w:bookmarkEnd w:id="2"/>
          </w:p>
          <w:p w:rsidR="00BE6A1D" w:rsidRDefault="00BE6A1D" w:rsidP="00C63FCF">
            <w:pPr>
              <w:pStyle w:val="OrderBody"/>
              <w:tabs>
                <w:tab w:val="center" w:pos="4320"/>
                <w:tab w:val="right" w:pos="8640"/>
              </w:tabs>
              <w:jc w:val="left"/>
            </w:pPr>
            <w:r>
              <w:t xml:space="preserve">ISSUED: </w:t>
            </w:r>
            <w:r w:rsidR="006F0B3A">
              <w:t>September 14, 2020</w:t>
            </w:r>
          </w:p>
        </w:tc>
      </w:tr>
    </w:tbl>
    <w:p w:rsidR="00BE6A1D" w:rsidRDefault="00BE6A1D" w:rsidP="00BE6A1D"/>
    <w:p w:rsidR="00CB5276" w:rsidRDefault="00BE6A1D" w:rsidP="00BE6A1D">
      <w:pPr>
        <w:pStyle w:val="CenterUnderline"/>
      </w:pPr>
      <w:bookmarkStart w:id="3" w:name="Commissioners"/>
      <w:bookmarkEnd w:id="3"/>
      <w:r>
        <w:t>ORDER</w:t>
      </w:r>
      <w:bookmarkStart w:id="4" w:name="OrderTitle"/>
      <w:r>
        <w:t xml:space="preserve"> ESTABLISHING PROCEDURE </w:t>
      </w:r>
      <w:bookmarkEnd w:id="4"/>
    </w:p>
    <w:p w:rsidR="00BE6A1D" w:rsidRDefault="00BE6A1D" w:rsidP="00BE6A1D">
      <w:pPr>
        <w:pStyle w:val="CenterUnderline"/>
      </w:pP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June 29, 2020, Florida Power &amp; Light Company (FPL) filed a petition for a determination that its actions in responding to Hurricane Dorian were </w:t>
      </w:r>
      <w:r w:rsidR="006A4B97">
        <w:t xml:space="preserve">prudent and that the associated </w:t>
      </w:r>
      <w:r w:rsidR="001A7FE4">
        <w:t xml:space="preserve">Hurricane Dorian </w:t>
      </w:r>
      <w:r w:rsidR="006A4B97">
        <w:t xml:space="preserve">storm restoration costs were reasonable.  </w:t>
      </w:r>
      <w:r w:rsidR="00D36E6C">
        <w:t xml:space="preserve">The Office of Public Counsel filed a Notice of Intervention on June 30, 2020, which was acknowledged by Order No. PSC-2020-0232-PCO-EI on July 14, 2020.  </w:t>
      </w:r>
      <w:r>
        <w:t xml:space="preserve">An administrative hearing is scheduled to address </w:t>
      </w:r>
      <w:r w:rsidR="006A4B97">
        <w:t>FPL’s</w:t>
      </w:r>
      <w:r>
        <w:t xml:space="preserve"> petition on </w:t>
      </w:r>
      <w:r w:rsidR="006A4B97">
        <w:t>February 23 and 24</w:t>
      </w:r>
      <w:r>
        <w:t>, 202</w:t>
      </w:r>
      <w:r w:rsidR="006A4B97">
        <w:t>1</w:t>
      </w:r>
      <w:r>
        <w:t>.</w:t>
      </w:r>
      <w:r w:rsidR="00593E02">
        <w:t xml:space="preserve"> </w:t>
      </w: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C1DD5" w:rsidRPr="00FB278A"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DA1A4A">
        <w:t xml:space="preserve">  </w:t>
      </w:r>
      <w:r w:rsidR="00DA1A4A" w:rsidRPr="00FB278A">
        <w:t xml:space="preserve">Due to COVID-19, participation in the hearing for this docket may be handled remotely in accordance with Chapter 28-109, F.A.C.  Modifications to procedures governing parties to this docket may be made by subsequent procedural order due to COVID-19. </w:t>
      </w: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Pr>
          <w:b/>
        </w:rPr>
        <w:tab/>
      </w:r>
      <w:r>
        <w:rPr>
          <w:b/>
          <w:u w:val="single"/>
        </w:rPr>
        <w:t>Prefiled Testimony and Exhibits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t xml:space="preserve">VIII </w:t>
      </w:r>
      <w:r w:rsidRPr="00C75702">
        <w:t>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 </w:t>
      </w:r>
    </w:p>
    <w:p w:rsidR="008C1DD5" w:rsidRPr="00C75702"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8C1DD5" w:rsidRDefault="008C1DD5" w:rsidP="008C1DD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8C1DD5" w:rsidRDefault="008C1DD5" w:rsidP="008C1DD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1A7FE4">
        <w:tab/>
      </w:r>
      <w:r>
        <w:t>Each exhibit sponsored by a witness in support of his or her prefiled testimony shall be:</w:t>
      </w:r>
    </w:p>
    <w:p w:rsidR="008C1DD5" w:rsidRDefault="008C1DD5" w:rsidP="008C1DD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C1DD5" w:rsidRDefault="008C1DD5" w:rsidP="008C1DD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8C1DD5" w:rsidRPr="00C75702" w:rsidRDefault="008C1DD5" w:rsidP="008C1DD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8C1DD5" w:rsidRDefault="008C1DD5" w:rsidP="008C1DD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8C1DD5" w:rsidRDefault="008C1DD5" w:rsidP="008C1DD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8C1DD5" w:rsidRDefault="008C1DD5" w:rsidP="008C1DD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8C1DD5" w:rsidRDefault="008C1DD5" w:rsidP="008C1DD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C1DD5" w:rsidRDefault="008C1DD5" w:rsidP="008C1DD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1A7FE4">
        <w:tab/>
      </w:r>
      <w:r>
        <w:t>An example of the information to appear in the upper right-hand corner of the exhibit is as follows: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Pr>
          <w:b/>
        </w:rPr>
        <w:tab/>
      </w:r>
      <w:r>
        <w:rPr>
          <w:b/>
          <w:u w:val="single"/>
        </w:rPr>
        <w:t>Discovery Procedures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 S., and the relevant provisions of Chapter 366, F.S., Rules 25-22, 25-40, and 28-106, F.A.C., and the </w:t>
      </w:r>
      <w:r>
        <w:lastRenderedPageBreak/>
        <w:t>Florida Rules of Civil Procedure (as applicable), as modified herein or as may be subsequently modified by the Prehearing Officer.</w:t>
      </w:r>
    </w:p>
    <w:p w:rsidR="008C1DD5" w:rsidRDefault="008C1DD5" w:rsidP="008C1DD5">
      <w:pPr>
        <w:jc w:val="both"/>
        <w:rPr>
          <w:rFonts w:cs="Courier New"/>
        </w:rPr>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spacing w:line="2" w:lineRule="exact"/>
        <w:jc w:val="both"/>
      </w:pPr>
    </w:p>
    <w:p w:rsidR="008C1DD5"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4B763D">
        <w:t>February 12, 2021</w:t>
      </w:r>
      <w:r>
        <w:t>.</w:t>
      </w:r>
    </w:p>
    <w:p w:rsidR="008C1DD5" w:rsidRPr="007659C3"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8C1DD5"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8C1DD5"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8C1DD5"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8C1DD5" w:rsidRPr="007659C3"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maters raised in the utility’s direct testimony, the responding party shall serve its responses to the requesting party via electronic mail within </w:t>
      </w:r>
      <w:r w:rsidRPr="0088122E">
        <w:t>30 days</w:t>
      </w:r>
      <w:r>
        <w:t xml:space="preserve"> of the date of the request.  For discovery requests related to matters addressed in intervenor and Commission staff testimony, the responding party shall serve its responses to the requesting party via electronic mail within  </w:t>
      </w:r>
      <w:r w:rsidRPr="0088122E">
        <w:t>15 days</w:t>
      </w:r>
      <w:r>
        <w:t xml:space="preserve"> of the date of the request.  </w:t>
      </w:r>
      <w:r w:rsidRPr="007659C3">
        <w:t xml:space="preserve">For discovery </w:t>
      </w:r>
      <w:r w:rsidRPr="00EC5F8B">
        <w:t>requests</w:t>
      </w:r>
      <w:r w:rsidRPr="007659C3">
        <w:t xml:space="preserve"> related to matters addressed in the utility’s rebuttal testimony, discovery responses shall be served within</w:t>
      </w:r>
      <w:r w:rsidRPr="007475AE">
        <w:rPr>
          <w:b/>
        </w:rPr>
        <w:t xml:space="preserve"> </w:t>
      </w:r>
      <w:r w:rsidRPr="0088122E">
        <w:t>10 days</w:t>
      </w:r>
      <w:r w:rsidRPr="007659C3">
        <w:t xml:space="preserve"> of receipt of the discovery request.</w:t>
      </w:r>
    </w:p>
    <w:p w:rsidR="008C1DD5"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8C1DD5" w:rsidRPr="007E338F"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w:t>
      </w:r>
    </w:p>
    <w:p w:rsidR="008C1DD5" w:rsidRPr="00972F91" w:rsidRDefault="008C1DD5" w:rsidP="008C1D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spacing w:line="2" w:lineRule="exact"/>
        <w:jc w:val="both"/>
      </w:pPr>
    </w:p>
    <w:p w:rsidR="008C1DD5" w:rsidRDefault="008C1DD5" w:rsidP="008C1DD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Pr="0088122E">
        <w:t>300.</w:t>
      </w:r>
    </w:p>
    <w:p w:rsidR="008C1DD5" w:rsidRDefault="008C1DD5" w:rsidP="008C1DD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Requests for production of documents, including all subparts, shall be limited to  </w:t>
      </w:r>
      <w:r w:rsidRPr="0088122E">
        <w:t>300</w:t>
      </w:r>
      <w:r>
        <w:t>.</w:t>
      </w:r>
    </w:p>
    <w:p w:rsidR="008C1DD5" w:rsidRDefault="008C1DD5" w:rsidP="008C1DD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Pr="0088122E">
        <w:t>100.</w:t>
      </w:r>
    </w:p>
    <w:p w:rsidR="008C1DD5" w:rsidRDefault="008C1DD5" w:rsidP="008C1DD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C1DD5" w:rsidRDefault="008C1DD5" w:rsidP="008C1DD5">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1A7FE4">
        <w:rPr>
          <w:rFonts w:cs="Courier New"/>
        </w:rPr>
        <w:t xml:space="preserve">seven </w:t>
      </w:r>
      <w:r>
        <w:rPr>
          <w:rFonts w:cs="Courier New"/>
        </w:rPr>
        <w:t xml:space="preserve">days of service of the discovery request.  </w:t>
      </w:r>
      <w:r w:rsidRPr="00EC5F8B">
        <w:rPr>
          <w:rFonts w:cs="Courier New"/>
        </w:rPr>
        <w:t xml:space="preserve">For discovery requests served after the date for rebuttal testimony, such clarification must be requested within </w:t>
      </w:r>
      <w:r>
        <w:rPr>
          <w:rFonts w:cs="Courier New"/>
        </w:rPr>
        <w:t>t</w:t>
      </w:r>
      <w:r w:rsidR="001A7FE4">
        <w:rPr>
          <w:rFonts w:cs="Courier New"/>
        </w:rPr>
        <w:t>hree</w:t>
      </w:r>
      <w:r>
        <w:rPr>
          <w:rFonts w:cs="Courier New"/>
          <w:b/>
        </w:rPr>
        <w:t xml:space="preserve"> </w:t>
      </w:r>
      <w:r w:rsidRPr="00EC5F8B">
        <w:rPr>
          <w:rFonts w:cs="Courier New"/>
        </w:rPr>
        <w:t>days.</w:t>
      </w:r>
      <w:r>
        <w:rPr>
          <w:rFonts w:cs="Courier New"/>
        </w:rPr>
        <w:t xml:space="preserve">  This procedure is intended to reduce delay in resolving discovery disputes.</w:t>
      </w:r>
    </w:p>
    <w:p w:rsidR="008C1DD5" w:rsidRDefault="008C1DD5" w:rsidP="008C1DD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C1DD5" w:rsidRDefault="008C1DD5" w:rsidP="008C1DD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8C1DD5" w:rsidRDefault="008C1DD5" w:rsidP="008C1DD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Pr="00AD5F83"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36E6C" w:rsidRDefault="00D36E6C">
      <w:pPr>
        <w:rPr>
          <w:b/>
          <w:bCs/>
        </w:rPr>
      </w:pPr>
      <w:r>
        <w:rPr>
          <w:b/>
          <w:bCs/>
        </w:rPr>
        <w:br w:type="page"/>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tab/>
      </w:r>
      <w:r>
        <w:rPr>
          <w:b/>
          <w:bCs/>
          <w:u w:val="single"/>
        </w:rPr>
        <w:t>Prehearing Procedures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VIII 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C1DD5" w:rsidTr="001D6BD2">
        <w:tc>
          <w:tcPr>
            <w:tcW w:w="3060" w:type="dxa"/>
            <w:shd w:val="clear" w:color="auto" w:fill="auto"/>
          </w:tcPr>
          <w:p w:rsidR="008C1DD5" w:rsidRPr="004306A8"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8C1DD5" w:rsidRPr="004306A8"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8C1DD5" w:rsidRPr="004306A8"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8C1DD5" w:rsidTr="001D6BD2">
        <w:tc>
          <w:tcPr>
            <w:tcW w:w="3060" w:type="dxa"/>
            <w:shd w:val="clear" w:color="auto" w:fill="auto"/>
          </w:tcPr>
          <w:p w:rsidR="008C1DD5" w:rsidRPr="004306A8"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8C1DD5" w:rsidRPr="00A2428E"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C1DD5" w:rsidRPr="00A2428E"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C1DD5" w:rsidTr="001D6BD2">
        <w:tc>
          <w:tcPr>
            <w:tcW w:w="3060" w:type="dxa"/>
            <w:shd w:val="clear" w:color="auto" w:fill="auto"/>
          </w:tcPr>
          <w:p w:rsidR="008C1DD5" w:rsidRPr="00A2428E"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8C1DD5" w:rsidRPr="00A2428E"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8C1DD5" w:rsidRPr="00A2428E"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8C1DD5" w:rsidRPr="00B95E83" w:rsidTr="001D6BD2">
        <w:tc>
          <w:tcPr>
            <w:tcW w:w="974" w:type="dxa"/>
            <w:shd w:val="clear" w:color="auto" w:fill="auto"/>
          </w:tcPr>
          <w:p w:rsidR="008C1DD5" w:rsidRPr="00B95E83"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8C1DD5" w:rsidRPr="00B95E83" w:rsidRDefault="008C1DD5" w:rsidP="001D6BD2">
            <w:pPr>
              <w:rPr>
                <w:b/>
              </w:rPr>
            </w:pPr>
            <w:r w:rsidRPr="00B95E83">
              <w:rPr>
                <w:b/>
              </w:rPr>
              <w:t>Proffered By</w:t>
            </w:r>
          </w:p>
        </w:tc>
        <w:tc>
          <w:tcPr>
            <w:tcW w:w="1505" w:type="dxa"/>
            <w:shd w:val="clear" w:color="auto" w:fill="auto"/>
          </w:tcPr>
          <w:p w:rsidR="008C1DD5" w:rsidRPr="00B95E83" w:rsidRDefault="008C1DD5" w:rsidP="001D6BD2">
            <w:pPr>
              <w:rPr>
                <w:b/>
              </w:rPr>
            </w:pPr>
            <w:r w:rsidRPr="00B95E83">
              <w:rPr>
                <w:b/>
              </w:rPr>
              <w:t>Exhibit No.</w:t>
            </w:r>
          </w:p>
        </w:tc>
        <w:tc>
          <w:tcPr>
            <w:tcW w:w="2123" w:type="dxa"/>
            <w:shd w:val="clear" w:color="auto" w:fill="auto"/>
          </w:tcPr>
          <w:p w:rsidR="008C1DD5" w:rsidRPr="00B95E83"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8C1DD5" w:rsidRPr="00B95E83" w:rsidRDefault="008C1DD5" w:rsidP="001D6BD2">
            <w:pPr>
              <w:rPr>
                <w:b/>
              </w:rPr>
            </w:pPr>
            <w:r w:rsidRPr="00B95E83">
              <w:rPr>
                <w:b/>
              </w:rPr>
              <w:t>Issue  #</w:t>
            </w:r>
          </w:p>
        </w:tc>
      </w:tr>
      <w:tr w:rsidR="008C1DD5" w:rsidRPr="00B95E83" w:rsidTr="001D6BD2">
        <w:tc>
          <w:tcPr>
            <w:tcW w:w="974" w:type="dxa"/>
            <w:shd w:val="clear" w:color="auto" w:fill="auto"/>
          </w:tcPr>
          <w:p w:rsidR="008C1DD5" w:rsidRPr="00B95E83" w:rsidRDefault="008C1DD5" w:rsidP="001D6BD2">
            <w:pPr>
              <w:jc w:val="center"/>
              <w:rPr>
                <w:b/>
              </w:rPr>
            </w:pPr>
            <w:r w:rsidRPr="00B95E83">
              <w:rPr>
                <w:b/>
              </w:rPr>
              <w:t>Direct</w:t>
            </w:r>
          </w:p>
        </w:tc>
        <w:tc>
          <w:tcPr>
            <w:tcW w:w="2086" w:type="dxa"/>
            <w:tcBorders>
              <w:top w:val="single" w:sz="4" w:space="0" w:color="auto"/>
            </w:tcBorders>
            <w:shd w:val="clear" w:color="auto" w:fill="auto"/>
          </w:tcPr>
          <w:p w:rsidR="008C1DD5" w:rsidRPr="00B95E83" w:rsidRDefault="008C1DD5" w:rsidP="001D6BD2"/>
        </w:tc>
        <w:tc>
          <w:tcPr>
            <w:tcW w:w="1505" w:type="dxa"/>
            <w:shd w:val="clear" w:color="auto" w:fill="auto"/>
          </w:tcPr>
          <w:p w:rsidR="008C1DD5" w:rsidRPr="00B95E83"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8C1DD5" w:rsidRPr="00B95E83"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8C1DD5" w:rsidRPr="00B95E83"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C1DD5" w:rsidRPr="00B95E83" w:rsidTr="001D6BD2">
        <w:tc>
          <w:tcPr>
            <w:tcW w:w="974" w:type="dxa"/>
            <w:shd w:val="clear" w:color="auto" w:fill="auto"/>
          </w:tcPr>
          <w:p w:rsidR="008C1DD5" w:rsidRPr="00B95E83" w:rsidRDefault="008C1DD5" w:rsidP="001D6BD2">
            <w:r w:rsidRPr="00B95E83">
              <w:t>John Smith</w:t>
            </w:r>
          </w:p>
        </w:tc>
        <w:tc>
          <w:tcPr>
            <w:tcW w:w="2086" w:type="dxa"/>
            <w:shd w:val="clear" w:color="auto" w:fill="auto"/>
          </w:tcPr>
          <w:p w:rsidR="008C1DD5" w:rsidRPr="00B95E83" w:rsidRDefault="008C1DD5" w:rsidP="001D6BD2">
            <w:r w:rsidRPr="00B95E83">
              <w:t>Party/Utility Name</w:t>
            </w:r>
          </w:p>
        </w:tc>
        <w:tc>
          <w:tcPr>
            <w:tcW w:w="1505" w:type="dxa"/>
            <w:shd w:val="clear" w:color="auto" w:fill="auto"/>
          </w:tcPr>
          <w:p w:rsidR="008C1DD5" w:rsidRPr="00B95E83" w:rsidRDefault="008C1DD5" w:rsidP="001D6BD2">
            <w:r w:rsidRPr="00B95E83">
              <w:t>ABC-1</w:t>
            </w:r>
          </w:p>
        </w:tc>
        <w:tc>
          <w:tcPr>
            <w:tcW w:w="2123" w:type="dxa"/>
            <w:shd w:val="clear" w:color="auto" w:fill="auto"/>
          </w:tcPr>
          <w:p w:rsidR="008C1DD5" w:rsidRPr="00B95E83" w:rsidRDefault="008C1DD5" w:rsidP="001D6BD2">
            <w:r w:rsidRPr="00B95E83">
              <w:t>Title ......</w:t>
            </w:r>
          </w:p>
        </w:tc>
        <w:tc>
          <w:tcPr>
            <w:tcW w:w="1862" w:type="dxa"/>
            <w:shd w:val="clear" w:color="auto" w:fill="auto"/>
          </w:tcPr>
          <w:p w:rsidR="008C1DD5" w:rsidRPr="00B95E83" w:rsidRDefault="008C1DD5" w:rsidP="001D6B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(6)</w:t>
      </w:r>
      <w:r>
        <w:tab/>
        <w:t>A statement of all pending motions or other matters the party seeks action upon;</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8C1DD5" w:rsidRDefault="008C1DD5" w:rsidP="008C1DD5">
      <w:pPr>
        <w:spacing w:line="2" w:lineRule="exact"/>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1A7FE4">
        <w:t>February 1, 2021</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spacing w:line="2" w:lineRule="exact"/>
        <w:jc w:val="both"/>
      </w:pPr>
    </w:p>
    <w:p w:rsidR="008C1DD5" w:rsidRDefault="008C1DD5" w:rsidP="008C1DD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8C1DD5" w:rsidRDefault="008C1DD5" w:rsidP="008C1DD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8C1DD5" w:rsidRDefault="008C1DD5" w:rsidP="008C1DD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8C1DD5" w:rsidRDefault="008C1DD5" w:rsidP="008C1DD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8C1DD5" w:rsidRDefault="008C1DD5" w:rsidP="008C1DD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introduction of the issue would not be to the prejudice or surprise of any party.</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6A4B97" w:rsidRDefault="006A4B97" w:rsidP="008C1DD5"/>
    <w:p w:rsidR="008C1DD5" w:rsidRDefault="008C1DD5" w:rsidP="008C1DD5">
      <w:pPr>
        <w:rPr>
          <w:u w:val="single"/>
        </w:rPr>
      </w:pPr>
      <w:r>
        <w:tab/>
        <w:t>F.</w:t>
      </w:r>
      <w:r>
        <w:tab/>
      </w:r>
      <w:r>
        <w:rPr>
          <w:u w:val="single"/>
        </w:rPr>
        <w:t>Official Recognition</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120.569(2)(i), F.S., shall notify all other parties and Commission staff in writing no later than two business days prior to the first scheduled hearing date.  Such notification shall identify all materials for which the party seeks official recognition, and such materials shall be provided along with the notification.</w:t>
      </w:r>
    </w:p>
    <w:p w:rsidR="008C1DD5" w:rsidRDefault="008C1DD5" w:rsidP="008C1DD5"/>
    <w:p w:rsidR="00D36E6C" w:rsidRDefault="00D36E6C">
      <w:r>
        <w:br w:type="page"/>
      </w:r>
    </w:p>
    <w:p w:rsidR="008C1DD5" w:rsidRPr="00205CA9" w:rsidRDefault="008C1DD5" w:rsidP="008C1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VIII of this Order.  The Notice shall include the following information for each deposition:</w:t>
      </w:r>
    </w:p>
    <w:p w:rsidR="008C1DD5" w:rsidRDefault="008C1DD5" w:rsidP="008C1DD5">
      <w:pPr>
        <w:pStyle w:val="ListParagraph"/>
        <w:ind w:left="1080"/>
        <w:jc w:val="both"/>
      </w:pPr>
    </w:p>
    <w:p w:rsidR="008C1DD5" w:rsidRDefault="008C1DD5" w:rsidP="008C1DD5">
      <w:pPr>
        <w:pStyle w:val="ListParagraph"/>
        <w:numPr>
          <w:ilvl w:val="0"/>
          <w:numId w:val="8"/>
        </w:numPr>
        <w:jc w:val="both"/>
      </w:pPr>
      <w:r>
        <w:t>Name of witness deposed;</w:t>
      </w:r>
    </w:p>
    <w:p w:rsidR="008C1DD5" w:rsidRDefault="008C1DD5" w:rsidP="008C1DD5">
      <w:pPr>
        <w:pStyle w:val="ListParagraph"/>
        <w:numPr>
          <w:ilvl w:val="0"/>
          <w:numId w:val="8"/>
        </w:numPr>
        <w:jc w:val="both"/>
      </w:pPr>
      <w:r>
        <w:t>Date deposition was taken; and</w:t>
      </w:r>
    </w:p>
    <w:p w:rsidR="008C1DD5" w:rsidRDefault="008C1DD5" w:rsidP="008C1DD5">
      <w:pPr>
        <w:pStyle w:val="ListParagraph"/>
        <w:numPr>
          <w:ilvl w:val="0"/>
          <w:numId w:val="8"/>
        </w:numPr>
        <w:jc w:val="both"/>
      </w:pPr>
      <w:r>
        <w:t xml:space="preserve">Page and line numbers of each deposition the party seeks to introduce, </w:t>
      </w:r>
      <w:r w:rsidRPr="00EC5F8B">
        <w:t>when available.</w:t>
      </w:r>
      <w:r>
        <w:t xml:space="preserve"> </w:t>
      </w:r>
    </w:p>
    <w:p w:rsidR="008C1DD5" w:rsidRDefault="008C1DD5" w:rsidP="008C1DD5"/>
    <w:p w:rsidR="008C1DD5" w:rsidRDefault="008C1DD5" w:rsidP="008C1DD5">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8C1DD5" w:rsidRDefault="008C1DD5" w:rsidP="008C1DD5">
      <w:pPr>
        <w:ind w:firstLine="720"/>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spacing w:line="2" w:lineRule="exact"/>
        <w:jc w:val="both"/>
      </w:pPr>
    </w:p>
    <w:p w:rsidR="008C1DD5" w:rsidRDefault="008C1DD5" w:rsidP="008C1DD5">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8C1DD5" w:rsidRDefault="008C1DD5" w:rsidP="008C1DD5">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A7FE4"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1A7FE4" w:rsidRDefault="001A7FE4"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spacing w:line="2" w:lineRule="exact"/>
        <w:jc w:val="both"/>
      </w:pPr>
    </w:p>
    <w:p w:rsidR="008C1DD5" w:rsidRDefault="008C1DD5" w:rsidP="008C1DD5">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w:t>
      </w:r>
      <w:r w:rsidR="005E10A4">
        <w:t xml:space="preserve">a party wishes to use </w:t>
      </w:r>
      <w:r>
        <w:t>confidential information</w:t>
      </w:r>
      <w:r w:rsidR="005E10A4">
        <w:t xml:space="preserve"> </w:t>
      </w:r>
      <w:r>
        <w:t xml:space="preserve">in </w:t>
      </w:r>
      <w:r w:rsidR="004B763D">
        <w:t xml:space="preserve">a </w:t>
      </w:r>
      <w:r>
        <w:t xml:space="preserve">hearing </w:t>
      </w:r>
      <w:r w:rsidR="004B763D">
        <w:t xml:space="preserve">conducted remotely </w:t>
      </w:r>
      <w:r>
        <w:t>that has not been filed as prefiled testimony or prefiled exhibits, parties must</w:t>
      </w:r>
      <w:r w:rsidR="004B763D">
        <w:t xml:space="preserve"> prov</w:t>
      </w:r>
      <w:r w:rsidR="00574E23">
        <w:t>i</w:t>
      </w:r>
      <w:r w:rsidR="004B763D">
        <w:t>de an electronic copy of this material to the Commission Clerk</w:t>
      </w:r>
      <w:r w:rsidR="00574E23">
        <w:t xml:space="preserve"> marked as confidential in accord with the provisions of Section VI.D.  </w:t>
      </w:r>
      <w:r>
        <w:t>Any party wishing to examine confidential material that is not subject to an order granting confidentiality shall be provided a</w:t>
      </w:r>
      <w:r w:rsidR="00574E23">
        <w:t>ccess to this material sub</w:t>
      </w:r>
      <w:r>
        <w:t>ject to execution of an appropriate protective agreement with the owner of the material.</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a confidential exhibit has been admitted into evidence, the copy </w:t>
      </w:r>
      <w:r w:rsidR="005E10A4">
        <w:t xml:space="preserve">electronically </w:t>
      </w:r>
      <w:r>
        <w:t xml:space="preserve">provided to the </w:t>
      </w:r>
      <w:r w:rsidR="005E10A4">
        <w:t xml:space="preserve">Clerk’s office </w:t>
      </w:r>
      <w:r>
        <w:t>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6A4B97" w:rsidRDefault="006A4B97"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A1A4A" w:rsidRPr="006E020D" w:rsidRDefault="00DA1A4A" w:rsidP="00DA1A4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6E020D">
        <w:t>D.</w:t>
      </w:r>
      <w:r w:rsidRPr="006E020D">
        <w:tab/>
      </w:r>
      <w:r w:rsidRPr="006E020D">
        <w:rPr>
          <w:u w:val="single"/>
        </w:rPr>
        <w:t>Cross-Examination Exhibits</w:t>
      </w:r>
    </w:p>
    <w:p w:rsidR="00DA1A4A" w:rsidRPr="006E020D" w:rsidRDefault="00DA1A4A" w:rsidP="00DA1A4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A1A4A" w:rsidRDefault="00DA1A4A" w:rsidP="00DA1A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ab/>
      </w:r>
      <w:r w:rsidRPr="00A510AA">
        <w:rPr>
          <w:color w:val="000000"/>
        </w:rPr>
        <w:t>An electronic copy of all potential cross-examination exhibits, including impeachment exhibits, must be provided to the Clerk’s Office no later than the close of business on</w:t>
      </w:r>
      <w:r>
        <w:rPr>
          <w:color w:val="000000"/>
        </w:rPr>
        <w:t xml:space="preserve"> February 16, 2021</w:t>
      </w:r>
      <w:r w:rsidRPr="00A510AA">
        <w:rPr>
          <w:color w:val="000000"/>
        </w:rPr>
        <w:t xml:space="preserve">. </w:t>
      </w:r>
      <w:r>
        <w:rPr>
          <w:color w:val="000000"/>
        </w:rPr>
        <w:t xml:space="preserve"> </w:t>
      </w:r>
      <w:r w:rsidRPr="00A510AA">
        <w:rPr>
          <w:color w:val="000000"/>
        </w:rPr>
        <w:t>A Notice of Intent,</w:t>
      </w:r>
      <w:r w:rsidRPr="0019406D">
        <w:rPr>
          <w:color w:val="000000"/>
        </w:rPr>
        <w:t> </w:t>
      </w:r>
      <w:r w:rsidRPr="00A510AA">
        <w:rPr>
          <w:color w:val="000000"/>
        </w:rPr>
        <w:t>consistent with the requirements of Section 366.093, F.S., and Rule 25-22.006, F.A.C., must be provided with any confidential exhibits. </w:t>
      </w:r>
    </w:p>
    <w:p w:rsidR="00DA3F8C" w:rsidRDefault="00DA3F8C" w:rsidP="006A4B97">
      <w:pPr>
        <w:rPr>
          <w:b/>
          <w:bCs/>
        </w:rPr>
      </w:pPr>
    </w:p>
    <w:p w:rsidR="00DA3F8C" w:rsidRDefault="00DA3F8C">
      <w:pPr>
        <w:rPr>
          <w:b/>
          <w:bCs/>
        </w:rPr>
      </w:pPr>
      <w:r>
        <w:rPr>
          <w:b/>
          <w:bCs/>
        </w:rPr>
        <w:br w:type="page"/>
      </w:r>
    </w:p>
    <w:p w:rsidR="008C1DD5" w:rsidRDefault="008C1DD5" w:rsidP="006A4B97">
      <w:r>
        <w:rPr>
          <w:b/>
          <w:bCs/>
        </w:rPr>
        <w:lastRenderedPageBreak/>
        <w:t>VII.</w:t>
      </w:r>
      <w:r>
        <w:rPr>
          <w:b/>
          <w:bCs/>
        </w:rPr>
        <w:tab/>
      </w:r>
      <w:r>
        <w:rPr>
          <w:b/>
          <w:bCs/>
          <w:u w:val="single"/>
        </w:rPr>
        <w:t>Post-Hearing Procedures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A3F8C" w:rsidRDefault="008C1DD5" w:rsidP="00DA3F8C">
      <w:pPr>
        <w:autoSpaceDE w:val="0"/>
        <w:autoSpaceDN w:val="0"/>
        <w:adjustRightInd w:val="0"/>
        <w:jc w:val="both"/>
      </w:pPr>
      <w:r>
        <w:tab/>
        <w:t xml:space="preserve">If the Commission (or assigned panel) does not render a bench decision at the hearing, it may allow each party to file a post-hearing statement of issues and positions pursuant to the schedule set forth in Section VIII of this Order.  </w:t>
      </w:r>
      <w:r w:rsidR="001A7FE4">
        <w:t>In such event, a summary of each position set off with asterisks, shall be included in that statement.  If a party’s position has not changed since the issuance of the prehearing order, the post-hearing statement may simply restate the prehearing position.  If a post-hearing statement is required and a party fails to file in conformance with the rule, that party shall have waived all issues and may be dismissed from the proceeding.</w:t>
      </w:r>
    </w:p>
    <w:p w:rsidR="00DA3F8C" w:rsidRDefault="00DA3F8C" w:rsidP="00DA3F8C">
      <w:pPr>
        <w:autoSpaceDE w:val="0"/>
        <w:autoSpaceDN w:val="0"/>
        <w:adjustRightInd w:val="0"/>
        <w:jc w:val="both"/>
      </w:pPr>
    </w:p>
    <w:p w:rsidR="008C1DD5" w:rsidRDefault="008C1DD5" w:rsidP="00DA3F8C">
      <w:pPr>
        <w:autoSpaceDE w:val="0"/>
        <w:autoSpaceDN w:val="0"/>
        <w:adjustRightInd w:val="0"/>
        <w:jc w:val="both"/>
      </w:pPr>
      <w:r>
        <w:tab/>
        <w:t xml:space="preserve">Further, pursuant to Rule 28-106.215, F.A.C., a party’s proposed findings of fact and conclusions of law, if any, statement of issues and positions, and brief, shall together total no more than </w:t>
      </w:r>
      <w:r w:rsidRPr="0088122E">
        <w:t>40</w:t>
      </w:r>
      <w:r>
        <w:rPr>
          <w:b/>
        </w:rPr>
        <w:t xml:space="preserve"> </w:t>
      </w:r>
      <w:r>
        <w:t xml:space="preserve">pages (inclusive of attachments) and shall be filed at the same time, unless modified by the Presiding Officer. </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Controlling Dates</w:t>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8C1DD5" w:rsidTr="001D6BD2">
        <w:trPr>
          <w:cantSplit/>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(1)</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8C1DD5" w:rsidRDefault="006A4B97" w:rsidP="001D6BD2">
            <w:pPr>
              <w:numPr>
                <w:ilvl w:val="12"/>
                <w:numId w:val="0"/>
              </w:numPr>
              <w:tabs>
                <w:tab w:val="left" w:pos="0"/>
                <w:tab w:val="left" w:pos="720"/>
                <w:tab w:val="left" w:pos="1440"/>
                <w:tab w:val="left" w:pos="2160"/>
                <w:tab w:val="left" w:pos="2880"/>
              </w:tabs>
              <w:spacing w:before="120" w:after="57"/>
              <w:jc w:val="both"/>
            </w:pPr>
            <w:r>
              <w:t>June 29, 2020</w:t>
            </w:r>
          </w:p>
        </w:tc>
      </w:tr>
      <w:tr w:rsidR="008C1DD5" w:rsidTr="001D6BD2">
        <w:trPr>
          <w:cantSplit/>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(2)</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8C1DD5" w:rsidRDefault="006A4B97" w:rsidP="001D6BD2">
            <w:pPr>
              <w:numPr>
                <w:ilvl w:val="12"/>
                <w:numId w:val="0"/>
              </w:numPr>
              <w:tabs>
                <w:tab w:val="left" w:pos="0"/>
                <w:tab w:val="left" w:pos="720"/>
                <w:tab w:val="left" w:pos="1440"/>
                <w:tab w:val="left" w:pos="2160"/>
                <w:tab w:val="left" w:pos="2880"/>
              </w:tabs>
              <w:spacing w:before="120" w:after="57"/>
              <w:jc w:val="both"/>
            </w:pPr>
            <w:r>
              <w:t>November 30, 2020</w:t>
            </w:r>
          </w:p>
        </w:tc>
      </w:tr>
      <w:tr w:rsidR="008C1DD5" w:rsidTr="001D6BD2">
        <w:trPr>
          <w:cantSplit/>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(3)</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8C1DD5" w:rsidRDefault="006A4B97" w:rsidP="001D6BD2">
            <w:pPr>
              <w:numPr>
                <w:ilvl w:val="12"/>
                <w:numId w:val="0"/>
              </w:numPr>
              <w:tabs>
                <w:tab w:val="left" w:pos="0"/>
                <w:tab w:val="left" w:pos="720"/>
                <w:tab w:val="left" w:pos="1440"/>
                <w:tab w:val="left" w:pos="2160"/>
                <w:tab w:val="left" w:pos="2880"/>
              </w:tabs>
              <w:spacing w:before="120" w:after="57"/>
              <w:jc w:val="both"/>
            </w:pPr>
            <w:r>
              <w:t>December 11, 2020</w:t>
            </w:r>
          </w:p>
        </w:tc>
      </w:tr>
      <w:tr w:rsidR="008C1DD5" w:rsidTr="001D6BD2">
        <w:trPr>
          <w:cantSplit/>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(4)</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8C1DD5" w:rsidRDefault="006A4B97" w:rsidP="001D6BD2">
            <w:pPr>
              <w:numPr>
                <w:ilvl w:val="12"/>
                <w:numId w:val="0"/>
              </w:numPr>
              <w:tabs>
                <w:tab w:val="left" w:pos="0"/>
                <w:tab w:val="left" w:pos="720"/>
                <w:tab w:val="left" w:pos="1440"/>
                <w:tab w:val="left" w:pos="2160"/>
                <w:tab w:val="left" w:pos="2880"/>
              </w:tabs>
              <w:spacing w:before="120" w:after="57"/>
              <w:jc w:val="both"/>
            </w:pPr>
            <w:r>
              <w:t>January 5, 2021</w:t>
            </w:r>
          </w:p>
        </w:tc>
      </w:tr>
      <w:tr w:rsidR="008C1DD5" w:rsidTr="001D6BD2">
        <w:trPr>
          <w:cantSplit/>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(5)</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8C1DD5" w:rsidRDefault="006A4B97" w:rsidP="006A4B97">
            <w:pPr>
              <w:numPr>
                <w:ilvl w:val="12"/>
                <w:numId w:val="0"/>
              </w:numPr>
              <w:tabs>
                <w:tab w:val="left" w:pos="0"/>
                <w:tab w:val="left" w:pos="720"/>
                <w:tab w:val="left" w:pos="1440"/>
                <w:tab w:val="left" w:pos="2160"/>
                <w:tab w:val="left" w:pos="2880"/>
              </w:tabs>
              <w:spacing w:before="120" w:after="57"/>
              <w:jc w:val="both"/>
            </w:pPr>
            <w:r>
              <w:t xml:space="preserve">January 15, 2021 </w:t>
            </w:r>
          </w:p>
        </w:tc>
      </w:tr>
      <w:tr w:rsidR="008C1DD5" w:rsidTr="001D6BD2">
        <w:trPr>
          <w:cantSplit/>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(6)</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8C1DD5" w:rsidRDefault="006A4B97" w:rsidP="001D6BD2">
            <w:pPr>
              <w:numPr>
                <w:ilvl w:val="12"/>
                <w:numId w:val="0"/>
              </w:numPr>
              <w:tabs>
                <w:tab w:val="left" w:pos="0"/>
                <w:tab w:val="left" w:pos="720"/>
                <w:tab w:val="left" w:pos="1440"/>
                <w:tab w:val="left" w:pos="2160"/>
                <w:tab w:val="left" w:pos="2880"/>
              </w:tabs>
              <w:spacing w:before="120" w:after="57"/>
              <w:jc w:val="both"/>
            </w:pPr>
            <w:r>
              <w:t>February 1, 2021</w:t>
            </w:r>
          </w:p>
        </w:tc>
      </w:tr>
      <w:tr w:rsidR="008C1DD5" w:rsidTr="001D6BD2">
        <w:trPr>
          <w:cantSplit/>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(7)</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8C1DD5" w:rsidRDefault="006A4B97" w:rsidP="001D6BD2">
            <w:pPr>
              <w:numPr>
                <w:ilvl w:val="12"/>
                <w:numId w:val="0"/>
              </w:numPr>
              <w:tabs>
                <w:tab w:val="left" w:pos="0"/>
                <w:tab w:val="left" w:pos="720"/>
                <w:tab w:val="left" w:pos="1440"/>
                <w:tab w:val="left" w:pos="2160"/>
                <w:tab w:val="left" w:pos="2880"/>
              </w:tabs>
              <w:spacing w:before="120" w:after="57"/>
              <w:jc w:val="both"/>
            </w:pPr>
            <w:r>
              <w:t>February 12, 2021</w:t>
            </w:r>
          </w:p>
        </w:tc>
      </w:tr>
      <w:tr w:rsidR="005E10A4" w:rsidTr="001D6BD2">
        <w:trPr>
          <w:cantSplit/>
        </w:trPr>
        <w:tc>
          <w:tcPr>
            <w:tcW w:w="630" w:type="dxa"/>
            <w:tcBorders>
              <w:top w:val="nil"/>
              <w:left w:val="nil"/>
              <w:bottom w:val="nil"/>
              <w:right w:val="nil"/>
            </w:tcBorders>
          </w:tcPr>
          <w:p w:rsidR="005E10A4" w:rsidRDefault="005E10A4" w:rsidP="001D6BD2">
            <w:pPr>
              <w:numPr>
                <w:ilvl w:val="12"/>
                <w:numId w:val="0"/>
              </w:numPr>
              <w:tabs>
                <w:tab w:val="left" w:pos="0"/>
              </w:tabs>
              <w:spacing w:before="120" w:after="57"/>
              <w:jc w:val="both"/>
            </w:pPr>
            <w:r>
              <w:t>(8)</w:t>
            </w:r>
          </w:p>
        </w:tc>
        <w:tc>
          <w:tcPr>
            <w:tcW w:w="5310" w:type="dxa"/>
            <w:tcBorders>
              <w:top w:val="nil"/>
              <w:left w:val="nil"/>
              <w:bottom w:val="nil"/>
              <w:right w:val="nil"/>
            </w:tcBorders>
          </w:tcPr>
          <w:p w:rsidR="005E10A4" w:rsidRDefault="005E10A4" w:rsidP="005E10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Cross examination exhibits</w:t>
            </w:r>
          </w:p>
        </w:tc>
        <w:tc>
          <w:tcPr>
            <w:tcW w:w="3420" w:type="dxa"/>
            <w:tcBorders>
              <w:top w:val="nil"/>
              <w:left w:val="nil"/>
              <w:bottom w:val="nil"/>
              <w:right w:val="nil"/>
            </w:tcBorders>
          </w:tcPr>
          <w:p w:rsidR="005E10A4" w:rsidRDefault="005E10A4" w:rsidP="001D6BD2">
            <w:pPr>
              <w:numPr>
                <w:ilvl w:val="12"/>
                <w:numId w:val="0"/>
              </w:numPr>
              <w:tabs>
                <w:tab w:val="left" w:pos="0"/>
                <w:tab w:val="left" w:pos="720"/>
                <w:tab w:val="left" w:pos="1440"/>
                <w:tab w:val="left" w:pos="2160"/>
                <w:tab w:val="left" w:pos="2880"/>
              </w:tabs>
              <w:spacing w:before="120" w:after="57"/>
              <w:jc w:val="both"/>
            </w:pPr>
            <w:r>
              <w:t>February 16, 2021</w:t>
            </w:r>
          </w:p>
        </w:tc>
      </w:tr>
      <w:tr w:rsidR="008C1DD5" w:rsidTr="001D6BD2">
        <w:trPr>
          <w:cantSplit/>
          <w:trHeight w:val="454"/>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(8)</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8C1DD5" w:rsidRDefault="006A4B97" w:rsidP="006A4B97">
            <w:pPr>
              <w:numPr>
                <w:ilvl w:val="12"/>
                <w:numId w:val="0"/>
              </w:numPr>
              <w:tabs>
                <w:tab w:val="left" w:pos="0"/>
                <w:tab w:val="left" w:pos="720"/>
                <w:tab w:val="left" w:pos="1440"/>
                <w:tab w:val="left" w:pos="2160"/>
                <w:tab w:val="left" w:pos="2880"/>
              </w:tabs>
              <w:spacing w:before="120" w:after="57"/>
              <w:jc w:val="both"/>
            </w:pPr>
            <w:r>
              <w:t>February 23 and 24, 2021</w:t>
            </w:r>
          </w:p>
        </w:tc>
      </w:tr>
      <w:tr w:rsidR="008C1DD5" w:rsidTr="001D6BD2">
        <w:trPr>
          <w:cantSplit/>
        </w:trPr>
        <w:tc>
          <w:tcPr>
            <w:tcW w:w="630" w:type="dxa"/>
            <w:tcBorders>
              <w:top w:val="nil"/>
              <w:left w:val="nil"/>
              <w:bottom w:val="nil"/>
              <w:right w:val="nil"/>
            </w:tcBorders>
          </w:tcPr>
          <w:p w:rsidR="008C1DD5" w:rsidRDefault="008C1DD5" w:rsidP="001D6BD2">
            <w:pPr>
              <w:numPr>
                <w:ilvl w:val="12"/>
                <w:numId w:val="0"/>
              </w:numPr>
              <w:tabs>
                <w:tab w:val="left" w:pos="0"/>
              </w:tabs>
              <w:spacing w:before="120" w:after="57"/>
              <w:jc w:val="both"/>
            </w:pPr>
            <w:r>
              <w:t>(9)</w:t>
            </w:r>
          </w:p>
        </w:tc>
        <w:tc>
          <w:tcPr>
            <w:tcW w:w="5310" w:type="dxa"/>
            <w:tcBorders>
              <w:top w:val="nil"/>
              <w:left w:val="nil"/>
              <w:bottom w:val="nil"/>
              <w:right w:val="nil"/>
            </w:tcBorders>
          </w:tcPr>
          <w:p w:rsidR="008C1DD5" w:rsidRDefault="008C1DD5" w:rsidP="001D6BD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8C1DD5" w:rsidRDefault="006A4B97" w:rsidP="001D6BD2">
            <w:pPr>
              <w:numPr>
                <w:ilvl w:val="12"/>
                <w:numId w:val="0"/>
              </w:numPr>
              <w:tabs>
                <w:tab w:val="left" w:pos="0"/>
                <w:tab w:val="left" w:pos="720"/>
                <w:tab w:val="left" w:pos="1440"/>
                <w:tab w:val="left" w:pos="2160"/>
                <w:tab w:val="left" w:pos="2880"/>
              </w:tabs>
              <w:spacing w:before="120" w:after="57"/>
              <w:jc w:val="both"/>
            </w:pPr>
            <w:r>
              <w:t>March 15, 2021</w:t>
            </w:r>
          </w:p>
        </w:tc>
      </w:tr>
    </w:tbl>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C1DD5" w:rsidRDefault="008C1DD5"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BD2656" w:rsidRDefault="00BD2656"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A3F8C" w:rsidRDefault="00DA3F8C" w:rsidP="008C1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Julie I. Brown, as Prehearing Officer, that the provisions of this order shall govern this proceeding unless modified by the Commission. </w:t>
      </w:r>
    </w:p>
    <w:p w:rsidR="006F0B3A" w:rsidRDefault="00BD2656" w:rsidP="00BD265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Julie I. Brown, as Prehearing Officer, this </w:t>
      </w:r>
      <w:bookmarkStart w:id="5" w:name="replaceDate"/>
      <w:bookmarkEnd w:id="5"/>
      <w:r w:rsidR="006F0B3A">
        <w:rPr>
          <w:u w:val="single"/>
        </w:rPr>
        <w:t>14th</w:t>
      </w:r>
      <w:r w:rsidR="006F0B3A">
        <w:t xml:space="preserve"> day of </w:t>
      </w:r>
      <w:r w:rsidR="006F0B3A">
        <w:rPr>
          <w:u w:val="single"/>
        </w:rPr>
        <w:t>September</w:t>
      </w:r>
      <w:r w:rsidR="006F0B3A">
        <w:t xml:space="preserve">, </w:t>
      </w:r>
      <w:r w:rsidR="006F0B3A">
        <w:rPr>
          <w:u w:val="single"/>
        </w:rPr>
        <w:t>2020</w:t>
      </w:r>
      <w:r w:rsidR="006F0B3A">
        <w:t>.</w:t>
      </w:r>
    </w:p>
    <w:p w:rsidR="006F0B3A" w:rsidRPr="006F0B3A" w:rsidRDefault="006F0B3A" w:rsidP="00BD265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0B3A" w:rsidRDefault="006F0B3A" w:rsidP="00BD265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BD2656" w:rsidTr="00D36E6C">
        <w:tc>
          <w:tcPr>
            <w:tcW w:w="686" w:type="dxa"/>
            <w:shd w:val="clear" w:color="auto" w:fill="auto"/>
          </w:tcPr>
          <w:p w:rsidR="00D36E6C" w:rsidRDefault="00D36E6C" w:rsidP="00BD265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034" w:type="dxa"/>
            <w:tcBorders>
              <w:bottom w:val="single" w:sz="4" w:space="0" w:color="auto"/>
            </w:tcBorders>
            <w:shd w:val="clear" w:color="auto" w:fill="auto"/>
          </w:tcPr>
          <w:p w:rsidR="00BD2656" w:rsidRDefault="00CA25C4" w:rsidP="00BD265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noProof/>
              </w:rPr>
              <w:t>/s/ Julie I. Brown</w:t>
            </w:r>
            <w:bookmarkStart w:id="7" w:name="_GoBack"/>
            <w:bookmarkEnd w:id="7"/>
          </w:p>
        </w:tc>
      </w:tr>
      <w:bookmarkEnd w:id="6"/>
      <w:tr w:rsidR="00BD2656" w:rsidTr="00D36E6C">
        <w:tc>
          <w:tcPr>
            <w:tcW w:w="686" w:type="dxa"/>
            <w:shd w:val="clear" w:color="auto" w:fill="auto"/>
          </w:tcPr>
          <w:p w:rsidR="00BD2656" w:rsidRDefault="00BD2656" w:rsidP="00BD265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034" w:type="dxa"/>
            <w:tcBorders>
              <w:top w:val="single" w:sz="4" w:space="0" w:color="auto"/>
            </w:tcBorders>
            <w:shd w:val="clear" w:color="auto" w:fill="auto"/>
          </w:tcPr>
          <w:p w:rsidR="00BD2656" w:rsidRDefault="00BD2656" w:rsidP="00BD265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JULIE I. BROWN</w:t>
            </w:r>
          </w:p>
          <w:p w:rsidR="00BD2656" w:rsidRDefault="00BD2656" w:rsidP="00BD265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BD2656" w:rsidRDefault="00BD2656" w:rsidP="00BD2656">
      <w:pPr>
        <w:pStyle w:val="OrderSigInfo"/>
        <w:keepNext/>
        <w:keepLines/>
      </w:pPr>
      <w:r>
        <w:t>Florida Public Service Commission</w:t>
      </w:r>
    </w:p>
    <w:p w:rsidR="00BD2656" w:rsidRDefault="00BD2656" w:rsidP="00BD2656">
      <w:pPr>
        <w:pStyle w:val="OrderSigInfo"/>
        <w:keepNext/>
        <w:keepLines/>
      </w:pPr>
      <w:r>
        <w:t>2540 Shumard Oak Boulevard</w:t>
      </w:r>
    </w:p>
    <w:p w:rsidR="00BD2656" w:rsidRDefault="00BD2656" w:rsidP="00BD2656">
      <w:pPr>
        <w:pStyle w:val="OrderSigInfo"/>
        <w:keepNext/>
        <w:keepLines/>
      </w:pPr>
      <w:r>
        <w:t>Tallahassee, Florida 32399</w:t>
      </w:r>
    </w:p>
    <w:p w:rsidR="00BD2656" w:rsidRDefault="00BD2656" w:rsidP="00BD2656">
      <w:pPr>
        <w:pStyle w:val="OrderSigInfo"/>
        <w:keepNext/>
        <w:keepLines/>
      </w:pPr>
      <w:r>
        <w:t>(850) 413</w:t>
      </w:r>
      <w:r>
        <w:noBreakHyphen/>
        <w:t>6770</w:t>
      </w:r>
    </w:p>
    <w:p w:rsidR="00BD2656" w:rsidRDefault="00BD2656" w:rsidP="00BD2656">
      <w:pPr>
        <w:pStyle w:val="OrderSigInfo"/>
        <w:keepNext/>
        <w:keepLines/>
      </w:pPr>
      <w:r>
        <w:t>www.floridapsc.com</w:t>
      </w:r>
    </w:p>
    <w:p w:rsidR="00BD2656" w:rsidRDefault="00BD2656" w:rsidP="00BD2656">
      <w:pPr>
        <w:pStyle w:val="OrderSigInfo"/>
        <w:keepNext/>
        <w:keepLines/>
      </w:pPr>
    </w:p>
    <w:p w:rsidR="00BD2656" w:rsidRDefault="00BD2656" w:rsidP="00BD2656">
      <w:pPr>
        <w:pStyle w:val="OrderSigInfo"/>
        <w:keepNext/>
        <w:keepLines/>
      </w:pPr>
      <w:r>
        <w:t>Copies furnished:  A copy of this document is provided to the parties of record at the time of issuance and, if applicable, interested persons.</w:t>
      </w:r>
    </w:p>
    <w:p w:rsidR="00BD2656" w:rsidRDefault="00BD2656" w:rsidP="00BD2656">
      <w:pPr>
        <w:pStyle w:val="OrderBody"/>
        <w:keepNext/>
        <w:keepLines/>
      </w:pPr>
    </w:p>
    <w:p w:rsidR="00D36E6C" w:rsidRDefault="00BD2656" w:rsidP="00D36E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SBr</w:t>
      </w:r>
    </w:p>
    <w:p w:rsidR="00D36E6C" w:rsidRDefault="00D36E6C" w:rsidP="00D36E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D2656" w:rsidRPr="00D36E6C" w:rsidRDefault="00BD2656" w:rsidP="00D36E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u w:val="single"/>
        </w:rPr>
      </w:pPr>
      <w:r w:rsidRPr="00D36E6C">
        <w:rPr>
          <w:u w:val="single"/>
        </w:rPr>
        <w:t>NOTICE OF FURTHER PROCEEDINGS OR JUDICIAL REVIEW</w:t>
      </w:r>
    </w:p>
    <w:p w:rsidR="00BD2656" w:rsidRDefault="00BD2656" w:rsidP="00BD2656">
      <w:pPr>
        <w:pStyle w:val="CenterUnderline"/>
      </w:pPr>
    </w:p>
    <w:p w:rsidR="00BD2656" w:rsidRDefault="00BD2656" w:rsidP="00BD265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2656" w:rsidRDefault="00BD2656" w:rsidP="00BD2656">
      <w:pPr>
        <w:pStyle w:val="OrderBody"/>
      </w:pPr>
    </w:p>
    <w:p w:rsidR="00BD2656" w:rsidRDefault="00BD2656" w:rsidP="00BD2656">
      <w:pPr>
        <w:pStyle w:val="OrderBody"/>
      </w:pPr>
      <w:r>
        <w:tab/>
        <w:t>Mediation may be available on a case-by-case basis.  If mediation is conducted, it does not affect a substantially interested person's right to a hearing.</w:t>
      </w:r>
    </w:p>
    <w:p w:rsidR="00BD2656" w:rsidRDefault="00BD2656" w:rsidP="00BD2656">
      <w:pPr>
        <w:pStyle w:val="OrderBody"/>
      </w:pPr>
    </w:p>
    <w:p w:rsidR="00BD2656" w:rsidRDefault="00BD2656" w:rsidP="00BD265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D2656" w:rsidRDefault="00BD2656" w:rsidP="00BD2656">
      <w:pPr>
        <w:pStyle w:val="OrderBody"/>
      </w:pPr>
    </w:p>
    <w:sectPr w:rsidR="00BD265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1D" w:rsidRDefault="00BE6A1D">
      <w:r>
        <w:separator/>
      </w:r>
    </w:p>
  </w:endnote>
  <w:endnote w:type="continuationSeparator" w:id="0">
    <w:p w:rsidR="00BE6A1D" w:rsidRDefault="00BE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1D" w:rsidRDefault="00BE6A1D">
      <w:r>
        <w:separator/>
      </w:r>
    </w:p>
  </w:footnote>
  <w:footnote w:type="continuationSeparator" w:id="0">
    <w:p w:rsidR="00BE6A1D" w:rsidRDefault="00BE6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1 ">
      <w:r w:rsidR="003C7711">
        <w:t>PSC-2020-0311-PCO-EI</w:t>
      </w:r>
    </w:fldSimple>
  </w:p>
  <w:p w:rsidR="00FA6EFD" w:rsidRDefault="00BE6A1D">
    <w:pPr>
      <w:pStyle w:val="OrderHeader"/>
    </w:pPr>
    <w:bookmarkStart w:id="8" w:name="HeaderDocketNo"/>
    <w:bookmarkEnd w:id="8"/>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25C4">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BE6A1D"/>
    <w:rsid w:val="000022B8"/>
    <w:rsid w:val="00025C9D"/>
    <w:rsid w:val="0003433F"/>
    <w:rsid w:val="00035A8C"/>
    <w:rsid w:val="00036BDD"/>
    <w:rsid w:val="000377A3"/>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A7FE4"/>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7711"/>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B763D"/>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4E23"/>
    <w:rsid w:val="0058264B"/>
    <w:rsid w:val="005868AA"/>
    <w:rsid w:val="00590845"/>
    <w:rsid w:val="00593E02"/>
    <w:rsid w:val="005963C2"/>
    <w:rsid w:val="005A0D69"/>
    <w:rsid w:val="005A31F4"/>
    <w:rsid w:val="005A73EA"/>
    <w:rsid w:val="005B45F7"/>
    <w:rsid w:val="005B63EA"/>
    <w:rsid w:val="005C1A88"/>
    <w:rsid w:val="005C5033"/>
    <w:rsid w:val="005E10A4"/>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4B97"/>
    <w:rsid w:val="006B0036"/>
    <w:rsid w:val="006B0DA6"/>
    <w:rsid w:val="006C547E"/>
    <w:rsid w:val="006D2B51"/>
    <w:rsid w:val="006D5575"/>
    <w:rsid w:val="006D7191"/>
    <w:rsid w:val="006E42BE"/>
    <w:rsid w:val="006E5D4D"/>
    <w:rsid w:val="006E6D16"/>
    <w:rsid w:val="006F0B3A"/>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3BE"/>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1DD5"/>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23FD"/>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82B"/>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2656"/>
    <w:rsid w:val="00BD5C92"/>
    <w:rsid w:val="00BE50E6"/>
    <w:rsid w:val="00BE6A1D"/>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1D4"/>
    <w:rsid w:val="00C830BC"/>
    <w:rsid w:val="00C8524D"/>
    <w:rsid w:val="00C90904"/>
    <w:rsid w:val="00C91123"/>
    <w:rsid w:val="00CA25C4"/>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6E6C"/>
    <w:rsid w:val="00D46FAA"/>
    <w:rsid w:val="00D47A40"/>
    <w:rsid w:val="00D51D33"/>
    <w:rsid w:val="00D57BB2"/>
    <w:rsid w:val="00D57E57"/>
    <w:rsid w:val="00D70752"/>
    <w:rsid w:val="00D80E2D"/>
    <w:rsid w:val="00D84D5E"/>
    <w:rsid w:val="00D8560E"/>
    <w:rsid w:val="00D8758F"/>
    <w:rsid w:val="00DA1A4A"/>
    <w:rsid w:val="00DA3F8C"/>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80B6A"/>
    <w:rsid w:val="00FA092B"/>
    <w:rsid w:val="00FA4F6C"/>
    <w:rsid w:val="00FA6604"/>
    <w:rsid w:val="00FA6EFD"/>
    <w:rsid w:val="00FB278A"/>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1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8C1DD5"/>
    <w:pPr>
      <w:autoSpaceDE w:val="0"/>
      <w:autoSpaceDN w:val="0"/>
      <w:adjustRightInd w:val="0"/>
      <w:ind w:left="720"/>
    </w:pPr>
    <w:rPr>
      <w:sz w:val="24"/>
      <w:szCs w:val="24"/>
    </w:rPr>
  </w:style>
  <w:style w:type="paragraph" w:customStyle="1" w:styleId="Level2">
    <w:name w:val="Level 2"/>
    <w:rsid w:val="008C1DD5"/>
    <w:pPr>
      <w:autoSpaceDE w:val="0"/>
      <w:autoSpaceDN w:val="0"/>
      <w:adjustRightInd w:val="0"/>
      <w:ind w:left="1440"/>
    </w:pPr>
    <w:rPr>
      <w:sz w:val="24"/>
      <w:szCs w:val="24"/>
    </w:rPr>
  </w:style>
  <w:style w:type="character" w:styleId="Hyperlink">
    <w:name w:val="Hyperlink"/>
    <w:uiPriority w:val="99"/>
    <w:unhideWhenUsed/>
    <w:rsid w:val="008C1DD5"/>
    <w:rPr>
      <w:color w:val="0000FF"/>
      <w:u w:val="single"/>
    </w:rPr>
  </w:style>
  <w:style w:type="paragraph" w:styleId="ListParagraph">
    <w:name w:val="List Paragraph"/>
    <w:basedOn w:val="Normal"/>
    <w:uiPriority w:val="34"/>
    <w:qFormat/>
    <w:rsid w:val="008C1DD5"/>
    <w:pPr>
      <w:ind w:left="720"/>
      <w:contextualSpacing/>
    </w:pPr>
  </w:style>
  <w:style w:type="paragraph" w:styleId="BalloonText">
    <w:name w:val="Balloon Text"/>
    <w:basedOn w:val="Normal"/>
    <w:link w:val="BalloonTextChar"/>
    <w:semiHidden/>
    <w:unhideWhenUsed/>
    <w:rsid w:val="00D36E6C"/>
    <w:rPr>
      <w:rFonts w:ascii="Tahoma" w:hAnsi="Tahoma" w:cs="Tahoma"/>
      <w:sz w:val="16"/>
      <w:szCs w:val="16"/>
    </w:rPr>
  </w:style>
  <w:style w:type="character" w:customStyle="1" w:styleId="BalloonTextChar">
    <w:name w:val="Balloon Text Char"/>
    <w:basedOn w:val="DefaultParagraphFont"/>
    <w:link w:val="BalloonText"/>
    <w:semiHidden/>
    <w:rsid w:val="00D36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11</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2020-09-14T15:43:00Z</dcterms:created>
  <dcterms:modified xsi:type="dcterms:W3CDTF">2020-09-17T12:09:00Z</dcterms:modified>
</cp:coreProperties>
</file>