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3CA4" w:rsidP="00EF3CA4">
      <w:pPr>
        <w:pStyle w:val="OrderHeading"/>
      </w:pPr>
      <w:r>
        <w:t>BEFORE THE FLORIDA PUBLIC SERVICE COMMISSION</w:t>
      </w:r>
    </w:p>
    <w:p w:rsidR="00EF3CA4" w:rsidRDefault="00EF3CA4" w:rsidP="00EF3CA4">
      <w:pPr>
        <w:pStyle w:val="OrderBody"/>
      </w:pPr>
    </w:p>
    <w:p w:rsidR="00EF3CA4" w:rsidRDefault="00EF3CA4" w:rsidP="00EF3C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3CA4" w:rsidRPr="00C63FCF" w:rsidTr="00C63FCF">
        <w:trPr>
          <w:trHeight w:val="828"/>
        </w:trPr>
        <w:tc>
          <w:tcPr>
            <w:tcW w:w="4788" w:type="dxa"/>
            <w:tcBorders>
              <w:bottom w:val="single" w:sz="8" w:space="0" w:color="auto"/>
              <w:right w:val="double" w:sz="6" w:space="0" w:color="auto"/>
            </w:tcBorders>
            <w:shd w:val="clear" w:color="auto" w:fill="auto"/>
          </w:tcPr>
          <w:p w:rsidR="00EF3CA4" w:rsidRDefault="00EF3CA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F3CA4" w:rsidRDefault="00EF3CA4" w:rsidP="00EF3CA4">
            <w:pPr>
              <w:pStyle w:val="OrderBody"/>
            </w:pPr>
            <w:r>
              <w:t xml:space="preserve">DOCKET NO. </w:t>
            </w:r>
            <w:bookmarkStart w:id="1" w:name="SSDocketNo"/>
            <w:bookmarkEnd w:id="1"/>
            <w:r>
              <w:t>20200001-EI</w:t>
            </w:r>
          </w:p>
          <w:p w:rsidR="00EF3CA4" w:rsidRDefault="00EF3CA4" w:rsidP="00C63FCF">
            <w:pPr>
              <w:pStyle w:val="OrderBody"/>
              <w:tabs>
                <w:tab w:val="center" w:pos="4320"/>
                <w:tab w:val="right" w:pos="8640"/>
              </w:tabs>
              <w:jc w:val="left"/>
            </w:pPr>
            <w:r>
              <w:t xml:space="preserve">ORDER NO. </w:t>
            </w:r>
            <w:bookmarkStart w:id="2" w:name="OrderNo0379"/>
            <w:r w:rsidR="00C5641F">
              <w:t>PSC-2020-0379-CFO-EI</w:t>
            </w:r>
            <w:bookmarkEnd w:id="2"/>
          </w:p>
          <w:p w:rsidR="00EF3CA4" w:rsidRDefault="00EF3CA4" w:rsidP="00C63FCF">
            <w:pPr>
              <w:pStyle w:val="OrderBody"/>
              <w:tabs>
                <w:tab w:val="center" w:pos="4320"/>
                <w:tab w:val="right" w:pos="8640"/>
              </w:tabs>
              <w:jc w:val="left"/>
            </w:pPr>
            <w:r>
              <w:t xml:space="preserve">ISSUED: </w:t>
            </w:r>
            <w:r w:rsidR="00C5641F">
              <w:t>October 16, 2020</w:t>
            </w:r>
          </w:p>
        </w:tc>
      </w:tr>
    </w:tbl>
    <w:p w:rsidR="00EF3CA4" w:rsidRDefault="00EF3CA4" w:rsidP="00EF3CA4"/>
    <w:p w:rsidR="00EF3CA4" w:rsidRDefault="00EF3CA4" w:rsidP="00EF3CA4">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p>
    <w:p w:rsidR="00CB5276" w:rsidRDefault="00EF3CA4" w:rsidP="00EF3CA4">
      <w:pPr>
        <w:pStyle w:val="CenterUnderline"/>
      </w:pPr>
      <w:r w:rsidRPr="00FA6102">
        <w:t>CLASSIFICATION</w:t>
      </w:r>
      <w:r>
        <w:t xml:space="preserve"> </w:t>
      </w:r>
      <w:r w:rsidRPr="00FA6102">
        <w:t>(DOCUMENT</w:t>
      </w:r>
      <w:r w:rsidRPr="00FA6102">
        <w:rPr>
          <w:spacing w:val="25"/>
        </w:rPr>
        <w:t xml:space="preserve"> </w:t>
      </w:r>
      <w:r>
        <w:t xml:space="preserve">NO. 04446-2020) </w:t>
      </w:r>
      <w:bookmarkEnd w:id="4"/>
    </w:p>
    <w:p w:rsidR="00EF3CA4" w:rsidRDefault="00EF3CA4" w:rsidP="00EF3CA4">
      <w:pPr>
        <w:pStyle w:val="CenterUnderline"/>
        <w:jc w:val="both"/>
        <w:rPr>
          <w:u w:val="none"/>
        </w:rPr>
      </w:pPr>
    </w:p>
    <w:p w:rsidR="00EF3CA4" w:rsidRPr="00FA6102" w:rsidRDefault="00EF3CA4" w:rsidP="00EF3CA4">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August 14,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w:t>
      </w:r>
      <w:r w:rsidR="00EF3027">
        <w:rPr>
          <w:rFonts w:eastAsiaTheme="minorEastAsia"/>
        </w:rPr>
        <w:t xml:space="preserve">Commission staff’s Recommendation dated August 6, 2020 </w:t>
      </w:r>
      <w:r>
        <w:rPr>
          <w:rFonts w:eastAsiaTheme="minorEastAsia"/>
        </w:rPr>
        <w:t>(Document No. 04446-2020</w:t>
      </w:r>
      <w:r>
        <w:t xml:space="preserve">).  </w:t>
      </w:r>
    </w:p>
    <w:p w:rsidR="00EF3CA4" w:rsidRPr="00FA6102" w:rsidRDefault="00EF3CA4" w:rsidP="00EF3CA4">
      <w:pPr>
        <w:widowControl w:val="0"/>
        <w:kinsoku w:val="0"/>
        <w:overflowPunct w:val="0"/>
        <w:autoSpaceDE w:val="0"/>
        <w:autoSpaceDN w:val="0"/>
        <w:adjustRightInd w:val="0"/>
        <w:spacing w:before="1"/>
        <w:ind w:firstLine="720"/>
        <w:rPr>
          <w:rFonts w:eastAsiaTheme="minorEastAsia"/>
        </w:rPr>
      </w:pPr>
    </w:p>
    <w:p w:rsidR="00EF3CA4" w:rsidRPr="00CD2B0C" w:rsidRDefault="00EF3CA4" w:rsidP="00CD2B0C">
      <w:pPr>
        <w:rPr>
          <w:rFonts w:eastAsiaTheme="minorEastAsia"/>
          <w:u w:val="single"/>
        </w:rPr>
      </w:pPr>
      <w:r w:rsidRPr="00CD2B0C">
        <w:rPr>
          <w:rFonts w:eastAsiaTheme="minorEastAsia"/>
          <w:u w:val="single"/>
        </w:rPr>
        <w:t>Request</w:t>
      </w:r>
      <w:r w:rsidRPr="00CD2B0C">
        <w:rPr>
          <w:rFonts w:eastAsiaTheme="minorEastAsia"/>
          <w:spacing w:val="31"/>
          <w:u w:val="single"/>
        </w:rPr>
        <w:t xml:space="preserve"> </w:t>
      </w:r>
      <w:r w:rsidRPr="00CD2B0C">
        <w:rPr>
          <w:rFonts w:eastAsiaTheme="minorEastAsia"/>
          <w:u w:val="single"/>
        </w:rPr>
        <w:t>for</w:t>
      </w:r>
      <w:r w:rsidRPr="00CD2B0C">
        <w:rPr>
          <w:rFonts w:eastAsiaTheme="minorEastAsia"/>
          <w:spacing w:val="19"/>
          <w:u w:val="single"/>
        </w:rPr>
        <w:t xml:space="preserve"> </w:t>
      </w:r>
      <w:r w:rsidRPr="00CD2B0C">
        <w:rPr>
          <w:rFonts w:eastAsiaTheme="minorEastAsia"/>
          <w:u w:val="single"/>
        </w:rPr>
        <w:t>Confidential</w:t>
      </w:r>
      <w:r w:rsidRPr="00CD2B0C">
        <w:rPr>
          <w:rFonts w:eastAsiaTheme="minorEastAsia"/>
          <w:spacing w:val="41"/>
          <w:u w:val="single"/>
        </w:rPr>
        <w:t xml:space="preserve"> </w:t>
      </w:r>
      <w:r w:rsidRPr="00CD2B0C">
        <w:rPr>
          <w:rFonts w:eastAsiaTheme="minorEastAsia"/>
          <w:u w:val="single"/>
        </w:rPr>
        <w:t>Classification</w:t>
      </w:r>
    </w:p>
    <w:p w:rsidR="00EF3CA4" w:rsidRPr="004377D6" w:rsidRDefault="00EF3CA4" w:rsidP="00EF3CA4">
      <w:pPr>
        <w:widowControl w:val="0"/>
        <w:kinsoku w:val="0"/>
        <w:overflowPunct w:val="0"/>
        <w:autoSpaceDE w:val="0"/>
        <w:autoSpaceDN w:val="0"/>
        <w:adjustRightInd w:val="0"/>
        <w:spacing w:before="2"/>
        <w:ind w:firstLine="720"/>
        <w:rPr>
          <w:rFonts w:eastAsiaTheme="minorEastAsia"/>
        </w:rPr>
      </w:pPr>
    </w:p>
    <w:p w:rsidR="00EF3CA4" w:rsidRDefault="00EF3CA4" w:rsidP="00EF3CA4">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d in</w:t>
      </w:r>
      <w:r w:rsidR="00EF3027">
        <w:rPr>
          <w:rFonts w:eastAsiaTheme="minorEastAsia"/>
        </w:rPr>
        <w:t xml:space="preserve"> </w:t>
      </w:r>
      <w:r w:rsidR="00A12177">
        <w:rPr>
          <w:rFonts w:eastAsiaTheme="minorEastAsia"/>
        </w:rPr>
        <w:t xml:space="preserve">Commission staff’s Recommendation dated August 6, 2020,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w:t>
      </w:r>
      <w:r w:rsidRPr="00FA6102">
        <w:rPr>
          <w:rFonts w:eastAsiaTheme="minorEastAsia"/>
          <w:spacing w:val="30"/>
        </w:rPr>
        <w:t xml:space="preserve"> </w:t>
      </w:r>
      <w:r w:rsidRPr="00FA6102">
        <w:rPr>
          <w:rFonts w:eastAsiaTheme="minorEastAsia"/>
        </w:rPr>
        <w:t>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EF3CA4" w:rsidRPr="00FA6102" w:rsidRDefault="00EF3CA4" w:rsidP="00EF3CA4">
      <w:pPr>
        <w:widowControl w:val="0"/>
        <w:kinsoku w:val="0"/>
        <w:overflowPunct w:val="0"/>
        <w:autoSpaceDE w:val="0"/>
        <w:autoSpaceDN w:val="0"/>
        <w:adjustRightInd w:val="0"/>
        <w:spacing w:line="251" w:lineRule="auto"/>
        <w:ind w:right="104" w:firstLine="720"/>
        <w:jc w:val="both"/>
        <w:rPr>
          <w:rFonts w:eastAsiaTheme="minorEastAsia"/>
        </w:rPr>
      </w:pPr>
    </w:p>
    <w:p w:rsidR="00EF3CA4" w:rsidRDefault="00EF3CA4" w:rsidP="00EF3CA4">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w:t>
      </w:r>
      <w:r w:rsidR="00A12177">
        <w:rPr>
          <w:rFonts w:eastAsiaTheme="minorEastAsia"/>
        </w:rPr>
        <w:t xml:space="preserve">Commission staff’s Recommendation dated August 6, 2020, </w:t>
      </w:r>
      <w:r>
        <w:rPr>
          <w:rFonts w:eastAsiaTheme="minorEastAsia"/>
        </w:rPr>
        <w:t xml:space="preserve">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w:t>
      </w:r>
      <w:r w:rsidR="00A12177">
        <w:rPr>
          <w:rFonts w:eastAsiaTheme="minorEastAsia"/>
        </w:rPr>
        <w:t xml:space="preserve">Commission staff’s Recommendation dated August 6, 2020,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third-party</w:t>
      </w:r>
      <w:r>
        <w:rPr>
          <w:rFonts w:eastAsiaTheme="minorEastAsia"/>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Subsection</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EF3CA4" w:rsidRPr="00FA6102" w:rsidRDefault="00EF3CA4" w:rsidP="00EF3CA4">
      <w:pPr>
        <w:widowControl w:val="0"/>
        <w:kinsoku w:val="0"/>
        <w:overflowPunct w:val="0"/>
        <w:autoSpaceDE w:val="0"/>
        <w:autoSpaceDN w:val="0"/>
        <w:adjustRightInd w:val="0"/>
        <w:spacing w:line="249" w:lineRule="auto"/>
        <w:ind w:right="108" w:firstLine="720"/>
        <w:jc w:val="both"/>
        <w:rPr>
          <w:rFonts w:eastAsiaTheme="minorEastAsia"/>
        </w:rPr>
      </w:pPr>
    </w:p>
    <w:p w:rsidR="00EF3CA4" w:rsidRPr="00CD2B0C" w:rsidRDefault="00EF3CA4" w:rsidP="00CD2B0C">
      <w:pPr>
        <w:rPr>
          <w:rFonts w:eastAsiaTheme="minorEastAsia"/>
          <w:u w:val="single"/>
        </w:rPr>
      </w:pPr>
      <w:r w:rsidRPr="00CD2B0C">
        <w:rPr>
          <w:rFonts w:eastAsiaTheme="minorEastAsia"/>
          <w:u w:val="single"/>
        </w:rPr>
        <w:t>Ruling</w:t>
      </w:r>
    </w:p>
    <w:p w:rsidR="00EF3CA4" w:rsidRPr="00FA6102" w:rsidRDefault="00EF3CA4" w:rsidP="00EF3CA4">
      <w:pPr>
        <w:widowControl w:val="0"/>
        <w:kinsoku w:val="0"/>
        <w:overflowPunct w:val="0"/>
        <w:autoSpaceDE w:val="0"/>
        <w:autoSpaceDN w:val="0"/>
        <w:adjustRightInd w:val="0"/>
        <w:spacing w:before="2"/>
        <w:ind w:firstLine="720"/>
        <w:rPr>
          <w:rFonts w:eastAsiaTheme="minorEastAsia"/>
        </w:rPr>
      </w:pPr>
    </w:p>
    <w:p w:rsidR="00EF3CA4" w:rsidRPr="00FA6102" w:rsidRDefault="00EF3CA4" w:rsidP="00EF3CA4">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EF3CA4" w:rsidRPr="00FA6102" w:rsidRDefault="00EF3CA4" w:rsidP="00EF3CA4">
      <w:pPr>
        <w:widowControl w:val="0"/>
        <w:kinsoku w:val="0"/>
        <w:overflowPunct w:val="0"/>
        <w:autoSpaceDE w:val="0"/>
        <w:autoSpaceDN w:val="0"/>
        <w:adjustRightInd w:val="0"/>
        <w:spacing w:before="6"/>
        <w:rPr>
          <w:rFonts w:eastAsiaTheme="minorEastAsia"/>
        </w:rPr>
      </w:pPr>
    </w:p>
    <w:p w:rsidR="00EF3CA4" w:rsidRPr="00FA6102" w:rsidRDefault="00EF3CA4" w:rsidP="00EF3CA4">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lastRenderedPageBreak/>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EF3CA4" w:rsidRPr="00FA6102" w:rsidRDefault="00EF3CA4" w:rsidP="00EF3CA4">
      <w:pPr>
        <w:widowControl w:val="0"/>
        <w:kinsoku w:val="0"/>
        <w:overflowPunct w:val="0"/>
        <w:autoSpaceDE w:val="0"/>
        <w:autoSpaceDN w:val="0"/>
        <w:adjustRightInd w:val="0"/>
        <w:spacing w:before="1"/>
        <w:rPr>
          <w:rFonts w:eastAsiaTheme="minorEastAsia"/>
        </w:rPr>
      </w:pPr>
    </w:p>
    <w:p w:rsidR="00EF3CA4" w:rsidRPr="00FA6102" w:rsidRDefault="00EF3CA4" w:rsidP="00EF3CA4">
      <w:pPr>
        <w:widowControl w:val="0"/>
        <w:tabs>
          <w:tab w:val="left" w:pos="1336"/>
        </w:tabs>
        <w:kinsoku w:val="0"/>
        <w:overflowPunct w:val="0"/>
        <w:autoSpaceDE w:val="0"/>
        <w:autoSpaceDN w:val="0"/>
        <w:adjustRightInd w:val="0"/>
        <w:spacing w:line="250" w:lineRule="auto"/>
        <w:ind w:left="913"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EF3CA4" w:rsidRPr="00FA6102" w:rsidRDefault="00EF3CA4" w:rsidP="00EF3CA4">
      <w:pPr>
        <w:widowControl w:val="0"/>
        <w:kinsoku w:val="0"/>
        <w:overflowPunct w:val="0"/>
        <w:autoSpaceDE w:val="0"/>
        <w:autoSpaceDN w:val="0"/>
        <w:adjustRightInd w:val="0"/>
        <w:spacing w:before="9"/>
        <w:rPr>
          <w:rFonts w:eastAsiaTheme="minorEastAsia"/>
        </w:rPr>
      </w:pPr>
    </w:p>
    <w:p w:rsidR="00EF3CA4" w:rsidRPr="00FA6102" w:rsidRDefault="003B62E8" w:rsidP="00EF3CA4">
      <w:pPr>
        <w:widowControl w:val="0"/>
        <w:kinsoku w:val="0"/>
        <w:overflowPunct w:val="0"/>
        <w:autoSpaceDE w:val="0"/>
        <w:autoSpaceDN w:val="0"/>
        <w:adjustRightInd w:val="0"/>
        <w:spacing w:line="248" w:lineRule="auto"/>
        <w:ind w:left="128" w:right="100" w:firstLine="720"/>
        <w:jc w:val="both"/>
        <w:rPr>
          <w:rFonts w:eastAsiaTheme="minorEastAsia"/>
        </w:rPr>
      </w:pPr>
      <w:r w:rsidRPr="005B6F60">
        <w:t>Upon review, it appears the information and data provided in this request satisfies the criteria set forth in Subsection 366.093(3), F.S., for classification as proprietary confidential business information. The pricing terms in vendor and 3</w:t>
      </w:r>
      <w:r w:rsidRPr="005B6F60">
        <w:rPr>
          <w:vertAlign w:val="superscript"/>
        </w:rPr>
        <w:t>rd</w:t>
      </w:r>
      <w:r w:rsidRPr="005B6F60">
        <w:t xml:space="preserve"> 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04446-2020 shall be granted confidential classification.</w:t>
      </w:r>
    </w:p>
    <w:p w:rsidR="00EF3CA4" w:rsidRPr="00FA6102" w:rsidRDefault="00EF3CA4" w:rsidP="00EF3CA4">
      <w:pPr>
        <w:widowControl w:val="0"/>
        <w:kinsoku w:val="0"/>
        <w:overflowPunct w:val="0"/>
        <w:autoSpaceDE w:val="0"/>
        <w:autoSpaceDN w:val="0"/>
        <w:adjustRightInd w:val="0"/>
        <w:spacing w:before="3"/>
        <w:rPr>
          <w:rFonts w:eastAsiaTheme="minorEastAsia"/>
        </w:rPr>
      </w:pPr>
    </w:p>
    <w:p w:rsidR="00EF3CA4" w:rsidRPr="00FA6102" w:rsidRDefault="00EF3CA4" w:rsidP="00EF3CA4">
      <w:pPr>
        <w:widowControl w:val="0"/>
        <w:kinsoku w:val="0"/>
        <w:overflowPunct w:val="0"/>
        <w:autoSpaceDE w:val="0"/>
        <w:autoSpaceDN w:val="0"/>
        <w:adjustRightInd w:val="0"/>
        <w:ind w:left="130" w:right="115"/>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5458A2">
        <w:rPr>
          <w:rFonts w:eastAsiaTheme="minorEastAsia"/>
        </w:rPr>
        <w:t>to Subsection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w:t>
      </w:r>
      <w:r>
        <w:rPr>
          <w:rFonts w:eastAsiaTheme="minorEastAsia"/>
        </w:rPr>
        <w:t xml:space="preserve">m Subsection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EF3CA4" w:rsidRPr="00FA6102" w:rsidRDefault="00EF3CA4" w:rsidP="00EF3CA4">
      <w:pPr>
        <w:widowControl w:val="0"/>
        <w:kinsoku w:val="0"/>
        <w:overflowPunct w:val="0"/>
        <w:autoSpaceDE w:val="0"/>
        <w:autoSpaceDN w:val="0"/>
        <w:adjustRightInd w:val="0"/>
        <w:spacing w:before="6"/>
        <w:rPr>
          <w:rFonts w:eastAsiaTheme="minorEastAsia"/>
        </w:rPr>
      </w:pPr>
    </w:p>
    <w:p w:rsidR="00EF3CA4" w:rsidRPr="00FA6102" w:rsidRDefault="00EF3CA4" w:rsidP="00EF3CA4">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EF3CA4" w:rsidRPr="00FA6102" w:rsidRDefault="00EF3CA4" w:rsidP="00EF3CA4">
      <w:pPr>
        <w:widowControl w:val="0"/>
        <w:kinsoku w:val="0"/>
        <w:overflowPunct w:val="0"/>
        <w:autoSpaceDE w:val="0"/>
        <w:autoSpaceDN w:val="0"/>
        <w:adjustRightInd w:val="0"/>
        <w:spacing w:before="4"/>
        <w:rPr>
          <w:rFonts w:eastAsiaTheme="minorEastAsia"/>
        </w:rPr>
      </w:pPr>
    </w:p>
    <w:p w:rsidR="00EF3CA4" w:rsidRPr="00FA6102" w:rsidRDefault="00EF3CA4" w:rsidP="00EF3CA4">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w:t>
      </w:r>
      <w:r w:rsidR="00A12177">
        <w:rPr>
          <w:rFonts w:eastAsiaTheme="minorEastAsia"/>
        </w:rPr>
        <w:t>04446-2020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EF3CA4" w:rsidRPr="00FA6102" w:rsidRDefault="00EF3CA4" w:rsidP="00EF3CA4">
      <w:pPr>
        <w:widowControl w:val="0"/>
        <w:kinsoku w:val="0"/>
        <w:overflowPunct w:val="0"/>
        <w:autoSpaceDE w:val="0"/>
        <w:autoSpaceDN w:val="0"/>
        <w:adjustRightInd w:val="0"/>
        <w:spacing w:before="1"/>
        <w:rPr>
          <w:rFonts w:eastAsiaTheme="minorEastAsia"/>
        </w:rPr>
      </w:pPr>
    </w:p>
    <w:p w:rsidR="00EF3CA4" w:rsidRPr="00FA6102" w:rsidRDefault="00EF3CA4" w:rsidP="00EF3CA4">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sidR="00A12177">
        <w:rPr>
          <w:rFonts w:eastAsiaTheme="minorEastAsia"/>
        </w:rPr>
        <w:t xml:space="preserve"> 04446-2020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EF3CA4" w:rsidRPr="00FA6102" w:rsidRDefault="00EF3CA4" w:rsidP="00EF3CA4">
      <w:pPr>
        <w:widowControl w:val="0"/>
        <w:kinsoku w:val="0"/>
        <w:overflowPunct w:val="0"/>
        <w:autoSpaceDE w:val="0"/>
        <w:autoSpaceDN w:val="0"/>
        <w:adjustRightInd w:val="0"/>
        <w:spacing w:before="7"/>
        <w:rPr>
          <w:rFonts w:eastAsiaTheme="minorEastAsia"/>
        </w:rPr>
      </w:pPr>
    </w:p>
    <w:p w:rsidR="00EF3CA4" w:rsidRDefault="00EF3CA4" w:rsidP="00EF3CA4">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EF3CA4" w:rsidRDefault="00EF3CA4" w:rsidP="00EF3CA4">
      <w:pPr>
        <w:pStyle w:val="CenterUnderline"/>
        <w:jc w:val="both"/>
      </w:pPr>
    </w:p>
    <w:p w:rsidR="00A12177" w:rsidRDefault="00A12177" w:rsidP="00EA2A3B">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C5641F">
        <w:t>16th</w:t>
      </w:r>
      <w:r w:rsidR="00C5641F">
        <w:rPr>
          <w:u w:val="none"/>
        </w:rPr>
        <w:t xml:space="preserve"> day of </w:t>
      </w:r>
      <w:r w:rsidR="00C5641F">
        <w:t>October</w:t>
      </w:r>
      <w:r w:rsidR="00C5641F">
        <w:rPr>
          <w:u w:val="none"/>
        </w:rPr>
        <w:t xml:space="preserve">, </w:t>
      </w:r>
      <w:r w:rsidR="00C5641F">
        <w:t>2020</w:t>
      </w:r>
      <w:r w:rsidR="00C5641F">
        <w:rPr>
          <w:u w:val="none"/>
        </w:rPr>
        <w:t>.</w:t>
      </w:r>
      <w:r w:rsidR="00EA2A3B">
        <w:rPr>
          <w:u w:val="none"/>
        </w:rPr>
        <w:t>]</w:t>
      </w:r>
      <w:r w:rsidR="00C5641F">
        <w:rPr>
          <w:u w:val="none"/>
        </w:rPr>
        <w:tab/>
      </w:r>
    </w:p>
    <w:tbl>
      <w:tblPr>
        <w:tblW w:w="4720" w:type="dxa"/>
        <w:tblInd w:w="3800" w:type="dxa"/>
        <w:tblLayout w:type="fixed"/>
        <w:tblLook w:val="0000" w:firstRow="0" w:lastRow="0" w:firstColumn="0" w:lastColumn="0" w:noHBand="0" w:noVBand="0"/>
      </w:tblPr>
      <w:tblGrid>
        <w:gridCol w:w="686"/>
        <w:gridCol w:w="4034"/>
      </w:tblGrid>
      <w:tr w:rsidR="00A12177" w:rsidTr="00A12177">
        <w:tc>
          <w:tcPr>
            <w:tcW w:w="720" w:type="dxa"/>
            <w:shd w:val="clear" w:color="auto" w:fill="auto"/>
          </w:tcPr>
          <w:p w:rsidR="00A12177" w:rsidRDefault="00A12177" w:rsidP="00A1217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12177" w:rsidRDefault="00D518E9" w:rsidP="00A12177">
            <w:pPr>
              <w:pStyle w:val="CenterUnderline"/>
              <w:keepNext/>
              <w:keepLines/>
              <w:jc w:val="both"/>
              <w:rPr>
                <w:u w:val="none"/>
              </w:rPr>
            </w:pPr>
            <w:r>
              <w:rPr>
                <w:u w:val="none"/>
              </w:rPr>
              <w:t>/s/ Andrew Giles Fay</w:t>
            </w:r>
            <w:bookmarkStart w:id="7" w:name="_GoBack"/>
            <w:bookmarkEnd w:id="7"/>
          </w:p>
        </w:tc>
      </w:tr>
      <w:bookmarkEnd w:id="6"/>
      <w:tr w:rsidR="00A12177" w:rsidTr="00A12177">
        <w:tc>
          <w:tcPr>
            <w:tcW w:w="720" w:type="dxa"/>
            <w:shd w:val="clear" w:color="auto" w:fill="auto"/>
          </w:tcPr>
          <w:p w:rsidR="00A12177" w:rsidRDefault="00A12177" w:rsidP="00A12177">
            <w:pPr>
              <w:pStyle w:val="CenterUnderline"/>
              <w:keepNext/>
              <w:keepLines/>
              <w:jc w:val="both"/>
              <w:rPr>
                <w:u w:val="none"/>
              </w:rPr>
            </w:pPr>
          </w:p>
        </w:tc>
        <w:tc>
          <w:tcPr>
            <w:tcW w:w="4320" w:type="dxa"/>
            <w:tcBorders>
              <w:top w:val="single" w:sz="4" w:space="0" w:color="auto"/>
            </w:tcBorders>
            <w:shd w:val="clear" w:color="auto" w:fill="auto"/>
          </w:tcPr>
          <w:p w:rsidR="00A12177" w:rsidRDefault="00A12177" w:rsidP="00A12177">
            <w:pPr>
              <w:pStyle w:val="CenterUnderline"/>
              <w:keepNext/>
              <w:keepLines/>
              <w:jc w:val="both"/>
              <w:rPr>
                <w:u w:val="none"/>
              </w:rPr>
            </w:pPr>
            <w:r>
              <w:rPr>
                <w:u w:val="none"/>
              </w:rPr>
              <w:t>ANDREW GILES FAY</w:t>
            </w:r>
          </w:p>
          <w:p w:rsidR="00A12177" w:rsidRDefault="00A12177" w:rsidP="00A12177">
            <w:pPr>
              <w:pStyle w:val="CenterUnderline"/>
              <w:keepNext/>
              <w:keepLines/>
              <w:jc w:val="both"/>
              <w:rPr>
                <w:u w:val="none"/>
              </w:rPr>
            </w:pPr>
            <w:r>
              <w:rPr>
                <w:u w:val="none"/>
              </w:rPr>
              <w:t>Commissioner and Prehearing Officer</w:t>
            </w:r>
          </w:p>
        </w:tc>
      </w:tr>
    </w:tbl>
    <w:p w:rsidR="00A12177" w:rsidRDefault="00A12177" w:rsidP="00A12177">
      <w:pPr>
        <w:pStyle w:val="OrderSigInfo"/>
        <w:keepNext/>
        <w:keepLines/>
      </w:pPr>
      <w:r>
        <w:t>Florida Public Service Commission</w:t>
      </w:r>
    </w:p>
    <w:p w:rsidR="00A12177" w:rsidRDefault="00A12177" w:rsidP="00A12177">
      <w:pPr>
        <w:pStyle w:val="OrderSigInfo"/>
        <w:keepNext/>
        <w:keepLines/>
      </w:pPr>
      <w:r>
        <w:t>2540 Shumard Oak Boulevard</w:t>
      </w:r>
    </w:p>
    <w:p w:rsidR="00A12177" w:rsidRDefault="00A12177" w:rsidP="00A12177">
      <w:pPr>
        <w:pStyle w:val="OrderSigInfo"/>
        <w:keepNext/>
        <w:keepLines/>
      </w:pPr>
      <w:r>
        <w:t>Tallahassee, Florida 32399</w:t>
      </w:r>
    </w:p>
    <w:p w:rsidR="00A12177" w:rsidRDefault="00A12177" w:rsidP="00A12177">
      <w:pPr>
        <w:pStyle w:val="OrderSigInfo"/>
        <w:keepNext/>
        <w:keepLines/>
      </w:pPr>
      <w:r>
        <w:t>(850) 413</w:t>
      </w:r>
      <w:r>
        <w:noBreakHyphen/>
        <w:t>6770</w:t>
      </w:r>
    </w:p>
    <w:p w:rsidR="00A12177" w:rsidRDefault="00A12177" w:rsidP="00A12177">
      <w:pPr>
        <w:pStyle w:val="OrderSigInfo"/>
        <w:keepNext/>
        <w:keepLines/>
      </w:pPr>
      <w:r>
        <w:t>www.floridapsc.com</w:t>
      </w:r>
    </w:p>
    <w:p w:rsidR="00A12177" w:rsidRDefault="00A12177" w:rsidP="00A12177">
      <w:pPr>
        <w:pStyle w:val="OrderSigInfo"/>
        <w:keepNext/>
        <w:keepLines/>
      </w:pPr>
    </w:p>
    <w:p w:rsidR="00A12177" w:rsidRDefault="00A12177" w:rsidP="00A12177">
      <w:pPr>
        <w:pStyle w:val="OrderSigInfo"/>
        <w:keepNext/>
        <w:keepLines/>
      </w:pPr>
      <w:r>
        <w:t>Copies furnished:  A copy of this document is provided to the parties of record at the time of issuance and, if applicable, interested persons.</w:t>
      </w:r>
    </w:p>
    <w:p w:rsidR="00A12177" w:rsidRDefault="00A12177" w:rsidP="00A12177">
      <w:pPr>
        <w:pStyle w:val="OrderBody"/>
      </w:pPr>
    </w:p>
    <w:p w:rsidR="00A12177" w:rsidRDefault="00A12177" w:rsidP="00A12177">
      <w:pPr>
        <w:pStyle w:val="OrderBody"/>
      </w:pPr>
      <w:r>
        <w:t>SBr</w:t>
      </w:r>
    </w:p>
    <w:p w:rsidR="00A12177" w:rsidRDefault="00A12177" w:rsidP="00A12177">
      <w:pPr>
        <w:pStyle w:val="OrderBody"/>
      </w:pPr>
    </w:p>
    <w:p w:rsidR="00A12177" w:rsidRDefault="00A12177" w:rsidP="00A12177">
      <w:pPr>
        <w:pStyle w:val="CenterUnderline"/>
      </w:pPr>
      <w:r>
        <w:t>NOTICE OF FURTHER PROCEEDINGS OR JUDICIAL REVIEW</w:t>
      </w:r>
    </w:p>
    <w:p w:rsidR="00A12177" w:rsidRDefault="00A12177" w:rsidP="00A12177">
      <w:pPr>
        <w:pStyle w:val="CenterUnderline"/>
      </w:pPr>
    </w:p>
    <w:p w:rsidR="00A12177" w:rsidRDefault="00A12177" w:rsidP="00A121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2177" w:rsidRDefault="00A12177" w:rsidP="00A12177">
      <w:pPr>
        <w:pStyle w:val="OrderBody"/>
      </w:pPr>
    </w:p>
    <w:p w:rsidR="00A12177" w:rsidRDefault="00A12177" w:rsidP="00A12177">
      <w:pPr>
        <w:pStyle w:val="OrderBody"/>
      </w:pPr>
      <w:r>
        <w:tab/>
        <w:t>Mediation may be available on a case-by-case basis.  If mediation is conducted, it does not affect a substantially interested person's right to a hearing.</w:t>
      </w:r>
    </w:p>
    <w:p w:rsidR="00A12177" w:rsidRDefault="00A12177" w:rsidP="00A12177">
      <w:pPr>
        <w:pStyle w:val="OrderBody"/>
      </w:pPr>
    </w:p>
    <w:p w:rsidR="00A12177" w:rsidRDefault="00A12177" w:rsidP="00A121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12177" w:rsidRDefault="00A12177" w:rsidP="00A12177">
      <w:pPr>
        <w:pStyle w:val="OrderBody"/>
      </w:pPr>
    </w:p>
    <w:p w:rsidR="00A12177" w:rsidRDefault="00A12177" w:rsidP="00A12177">
      <w:pPr>
        <w:pStyle w:val="OrderBody"/>
      </w:pPr>
    </w:p>
    <w:p w:rsidR="00A12177" w:rsidRPr="00A12177" w:rsidRDefault="00A12177" w:rsidP="00A12177">
      <w:pPr>
        <w:pStyle w:val="OrderBody"/>
      </w:pPr>
    </w:p>
    <w:sectPr w:rsidR="00A12177" w:rsidRPr="00A1217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A4" w:rsidRDefault="00EF3CA4">
      <w:r>
        <w:separator/>
      </w:r>
    </w:p>
  </w:endnote>
  <w:endnote w:type="continuationSeparator" w:id="0">
    <w:p w:rsidR="00EF3CA4" w:rsidRDefault="00EF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A4" w:rsidRDefault="00EF3CA4">
      <w:r>
        <w:separator/>
      </w:r>
    </w:p>
  </w:footnote>
  <w:footnote w:type="continuationSeparator" w:id="0">
    <w:p w:rsidR="00EF3CA4" w:rsidRDefault="00EF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518E9">
      <w:fldChar w:fldCharType="begin"/>
    </w:r>
    <w:r w:rsidR="00D518E9">
      <w:instrText xml:space="preserve"> REF OrderNo0379 </w:instrText>
    </w:r>
    <w:r w:rsidR="00D518E9">
      <w:fldChar w:fldCharType="separate"/>
    </w:r>
    <w:r w:rsidR="00333601">
      <w:t>PSC-2020-0379-CFO-EI</w:t>
    </w:r>
    <w:r w:rsidR="00D518E9">
      <w:fldChar w:fldCharType="end"/>
    </w:r>
  </w:p>
  <w:p w:rsidR="00FA6EFD" w:rsidRDefault="00EF3CA4">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18E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F3CA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4A32"/>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601"/>
    <w:rsid w:val="00333A41"/>
    <w:rsid w:val="00345434"/>
    <w:rsid w:val="0035495B"/>
    <w:rsid w:val="00355A93"/>
    <w:rsid w:val="00361522"/>
    <w:rsid w:val="0037196E"/>
    <w:rsid w:val="003744F5"/>
    <w:rsid w:val="003875A9"/>
    <w:rsid w:val="00387BDE"/>
    <w:rsid w:val="00390DD8"/>
    <w:rsid w:val="00394DC6"/>
    <w:rsid w:val="00397C3E"/>
    <w:rsid w:val="003B1A09"/>
    <w:rsid w:val="003B62E8"/>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3B70"/>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2177"/>
    <w:rsid w:val="00A4303C"/>
    <w:rsid w:val="00A46CAF"/>
    <w:rsid w:val="00A470FD"/>
    <w:rsid w:val="00A50B5E"/>
    <w:rsid w:val="00A62DAB"/>
    <w:rsid w:val="00A6757A"/>
    <w:rsid w:val="00A726A6"/>
    <w:rsid w:val="00A74842"/>
    <w:rsid w:val="00A82647"/>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5641F"/>
    <w:rsid w:val="00C66692"/>
    <w:rsid w:val="00C673B5"/>
    <w:rsid w:val="00C7063D"/>
    <w:rsid w:val="00C830BC"/>
    <w:rsid w:val="00C8524D"/>
    <w:rsid w:val="00C90904"/>
    <w:rsid w:val="00C91123"/>
    <w:rsid w:val="00C941CA"/>
    <w:rsid w:val="00CA71FF"/>
    <w:rsid w:val="00CB5276"/>
    <w:rsid w:val="00CB5BFC"/>
    <w:rsid w:val="00CB68D7"/>
    <w:rsid w:val="00CB785B"/>
    <w:rsid w:val="00CC7E68"/>
    <w:rsid w:val="00CD2B0C"/>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8E9"/>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2A3B"/>
    <w:rsid w:val="00EA35A3"/>
    <w:rsid w:val="00EA3E6A"/>
    <w:rsid w:val="00EA778B"/>
    <w:rsid w:val="00EB18EF"/>
    <w:rsid w:val="00EB7951"/>
    <w:rsid w:val="00ED6A79"/>
    <w:rsid w:val="00EE17DF"/>
    <w:rsid w:val="00EF1482"/>
    <w:rsid w:val="00EF3027"/>
    <w:rsid w:val="00EF3CA4"/>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A2A3B"/>
    <w:rPr>
      <w:rFonts w:ascii="Segoe UI" w:hAnsi="Segoe UI" w:cs="Segoe UI"/>
      <w:sz w:val="18"/>
      <w:szCs w:val="18"/>
    </w:rPr>
  </w:style>
  <w:style w:type="character" w:customStyle="1" w:styleId="BalloonTextChar">
    <w:name w:val="Balloon Text Char"/>
    <w:basedOn w:val="DefaultParagraphFont"/>
    <w:link w:val="BalloonText"/>
    <w:semiHidden/>
    <w:rsid w:val="00EA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2020-10-15T17:09:00Z</dcterms:created>
  <dcterms:modified xsi:type="dcterms:W3CDTF">2020-10-16T18:04:00Z</dcterms:modified>
</cp:coreProperties>
</file>