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12E4" w:rsidP="00F412E4">
      <w:pPr>
        <w:pStyle w:val="OrderHeading"/>
      </w:pPr>
      <w:r>
        <w:t>BEFORE THE FLORIDA PUBLIC SERVICE COMMISSION</w:t>
      </w:r>
    </w:p>
    <w:p w:rsidR="00F412E4" w:rsidRDefault="00F412E4" w:rsidP="00F412E4">
      <w:pPr>
        <w:pStyle w:val="OrderBody"/>
      </w:pPr>
    </w:p>
    <w:p w:rsidR="00F412E4" w:rsidRDefault="00F412E4" w:rsidP="00F412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12E4" w:rsidRPr="00C63FCF" w:rsidTr="00C63FCF">
        <w:trPr>
          <w:trHeight w:val="828"/>
        </w:trPr>
        <w:tc>
          <w:tcPr>
            <w:tcW w:w="4788" w:type="dxa"/>
            <w:tcBorders>
              <w:bottom w:val="single" w:sz="8" w:space="0" w:color="auto"/>
              <w:right w:val="double" w:sz="6" w:space="0" w:color="auto"/>
            </w:tcBorders>
            <w:shd w:val="clear" w:color="auto" w:fill="auto"/>
          </w:tcPr>
          <w:p w:rsidR="00F412E4" w:rsidRDefault="00F412E4"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F412E4" w:rsidRDefault="00F412E4" w:rsidP="00F412E4">
            <w:pPr>
              <w:pStyle w:val="OrderBody"/>
            </w:pPr>
            <w:r>
              <w:t xml:space="preserve">DOCKET NO. </w:t>
            </w:r>
            <w:bookmarkStart w:id="1" w:name="SSDocketNo"/>
            <w:bookmarkEnd w:id="1"/>
            <w:r>
              <w:t>20200004-GU</w:t>
            </w:r>
          </w:p>
          <w:p w:rsidR="00F412E4" w:rsidRDefault="00F412E4" w:rsidP="00C63FCF">
            <w:pPr>
              <w:pStyle w:val="OrderBody"/>
              <w:tabs>
                <w:tab w:val="center" w:pos="4320"/>
                <w:tab w:val="right" w:pos="8640"/>
              </w:tabs>
              <w:jc w:val="left"/>
            </w:pPr>
            <w:r>
              <w:t xml:space="preserve">ORDER NO. </w:t>
            </w:r>
            <w:bookmarkStart w:id="2" w:name="OrderNo0436"/>
            <w:r w:rsidR="0057555A">
              <w:t>PSC-2020-0436-FOF-GU</w:t>
            </w:r>
            <w:bookmarkEnd w:id="2"/>
          </w:p>
          <w:p w:rsidR="00F412E4" w:rsidRDefault="00F412E4" w:rsidP="00C63FCF">
            <w:pPr>
              <w:pStyle w:val="OrderBody"/>
              <w:tabs>
                <w:tab w:val="center" w:pos="4320"/>
                <w:tab w:val="right" w:pos="8640"/>
              </w:tabs>
              <w:jc w:val="left"/>
            </w:pPr>
            <w:r>
              <w:t xml:space="preserve">ISSUED: </w:t>
            </w:r>
            <w:r w:rsidR="0057555A">
              <w:t>November 16, 2020</w:t>
            </w:r>
          </w:p>
        </w:tc>
      </w:tr>
    </w:tbl>
    <w:p w:rsidR="00F412E4" w:rsidRDefault="00F412E4" w:rsidP="00F412E4"/>
    <w:p w:rsidR="00F412E4" w:rsidRDefault="00F412E4" w:rsidP="00F412E4"/>
    <w:p w:rsidR="00F412E4" w:rsidRDefault="00F412E4" w:rsidP="00B67A43">
      <w:pPr>
        <w:ind w:firstLine="720"/>
        <w:jc w:val="both"/>
      </w:pPr>
      <w:bookmarkStart w:id="3" w:name="Commissioners"/>
      <w:bookmarkEnd w:id="3"/>
      <w:r>
        <w:t>The following Commissioners participated in the disposition of this matter:</w:t>
      </w:r>
    </w:p>
    <w:p w:rsidR="00F412E4" w:rsidRDefault="00F412E4" w:rsidP="00B67A43"/>
    <w:p w:rsidR="00F412E4" w:rsidRDefault="00F412E4" w:rsidP="00B67A43">
      <w:pPr>
        <w:jc w:val="center"/>
      </w:pPr>
      <w:r>
        <w:t>GARY F. CLARK, Chairman</w:t>
      </w:r>
    </w:p>
    <w:p w:rsidR="00F412E4" w:rsidRDefault="00F412E4" w:rsidP="00B67A43">
      <w:pPr>
        <w:jc w:val="center"/>
      </w:pPr>
      <w:r>
        <w:t>ART GRAHAM</w:t>
      </w:r>
    </w:p>
    <w:p w:rsidR="00F412E4" w:rsidRDefault="00F412E4" w:rsidP="00B67A43">
      <w:pPr>
        <w:jc w:val="center"/>
      </w:pPr>
      <w:r>
        <w:t>JULIE I. BROWN</w:t>
      </w:r>
    </w:p>
    <w:p w:rsidR="00F412E4" w:rsidRDefault="00F412E4" w:rsidP="00B67A43">
      <w:pPr>
        <w:jc w:val="center"/>
      </w:pPr>
      <w:r>
        <w:t>DONALD J. POLMANN</w:t>
      </w:r>
    </w:p>
    <w:p w:rsidR="00F412E4" w:rsidRDefault="00F412E4" w:rsidP="00B67A43">
      <w:pPr>
        <w:jc w:val="center"/>
      </w:pPr>
      <w:r>
        <w:t>ANDREW GILES FAY</w:t>
      </w:r>
    </w:p>
    <w:p w:rsidR="00F412E4" w:rsidRDefault="00F412E4" w:rsidP="00B67A43"/>
    <w:p w:rsidR="00265A05" w:rsidRDefault="00265A05" w:rsidP="00B67A43"/>
    <w:p w:rsidR="00265A05" w:rsidRDefault="00265A05" w:rsidP="00B67A43"/>
    <w:p w:rsidR="00265A05" w:rsidRDefault="00265A05" w:rsidP="00265A05">
      <w:pPr>
        <w:jc w:val="center"/>
      </w:pPr>
      <w:r>
        <w:rPr>
          <w:u w:val="single"/>
        </w:rPr>
        <w:t>FINAL ORDER APPROVING NATURAL GAS CONSERVATION COST RECOVERY AMOUNTS AND ESTABLISHING NATURAL GAS CONSERVATION COST RECOVERY FACTORS FOR JANUARY 2021 THROUGH DECEMBER 2021</w:t>
      </w:r>
    </w:p>
    <w:p w:rsidR="00265A05" w:rsidRPr="00265A05" w:rsidRDefault="00265A05" w:rsidP="00265A05">
      <w:pPr>
        <w:jc w:val="center"/>
      </w:pPr>
    </w:p>
    <w:p w:rsidR="00F412E4" w:rsidRPr="00701945" w:rsidRDefault="00F412E4" w:rsidP="00F412E4">
      <w:pPr>
        <w:jc w:val="both"/>
      </w:pPr>
      <w:r w:rsidRPr="00701945">
        <w:t>APPEARANCES:</w:t>
      </w:r>
    </w:p>
    <w:p w:rsidR="00F412E4" w:rsidRPr="00701945" w:rsidRDefault="00F412E4" w:rsidP="00F412E4">
      <w:pPr>
        <w:jc w:val="both"/>
      </w:pPr>
    </w:p>
    <w:p w:rsidR="00F412E4" w:rsidRPr="00825281" w:rsidRDefault="00F412E4" w:rsidP="00F412E4">
      <w:pPr>
        <w:ind w:left="1440"/>
        <w:jc w:val="both"/>
        <w:rPr>
          <w:bCs/>
        </w:rPr>
      </w:pPr>
      <w:r>
        <w:t>BETH KEATING</w:t>
      </w:r>
      <w:r w:rsidRPr="00701945">
        <w:t>, ESQUIRE</w:t>
      </w:r>
      <w:r>
        <w:t>, GREGORY M. MUNSON, ESQUIRE</w:t>
      </w:r>
      <w:r w:rsidRPr="00701945">
        <w:t xml:space="preserve">, </w:t>
      </w:r>
      <w:r w:rsidRPr="00352019">
        <w:t>Gunster, Yoakley &amp; Stewart, P.A.</w:t>
      </w:r>
      <w:r>
        <w:t xml:space="preserve">, </w:t>
      </w:r>
      <w:r w:rsidRPr="00352019">
        <w:tab/>
        <w:t>215 South Monroe St., Suite 6</w:t>
      </w:r>
      <w:r>
        <w:t>0</w:t>
      </w:r>
      <w:r w:rsidRPr="00352019">
        <w:t>1</w:t>
      </w:r>
      <w:r>
        <w:t>, T</w:t>
      </w:r>
      <w:r w:rsidRPr="00352019">
        <w:t xml:space="preserve">allahassee, </w:t>
      </w:r>
      <w:r>
        <w:t>Florida</w:t>
      </w:r>
      <w:r w:rsidRPr="00352019">
        <w:t xml:space="preserve"> 32301</w:t>
      </w:r>
      <w:r>
        <w:t xml:space="preserve">; and CHRISTOPHER T. WRIGHT, ESQUIRE, </w:t>
      </w:r>
      <w:r w:rsidRPr="00825281">
        <w:rPr>
          <w:bCs/>
        </w:rPr>
        <w:t>700 Universe Boulevard</w:t>
      </w:r>
      <w:r>
        <w:rPr>
          <w:bCs/>
        </w:rPr>
        <w:t xml:space="preserve">, </w:t>
      </w:r>
      <w:r w:rsidRPr="00825281">
        <w:rPr>
          <w:bCs/>
        </w:rPr>
        <w:t>Juno Beach, Florida 33408</w:t>
      </w:r>
    </w:p>
    <w:p w:rsidR="00F412E4" w:rsidRDefault="00F412E4" w:rsidP="00F412E4">
      <w:pPr>
        <w:ind w:left="720" w:firstLine="720"/>
        <w:jc w:val="both"/>
      </w:pPr>
      <w:r w:rsidRPr="00701945">
        <w:rPr>
          <w:u w:val="single"/>
        </w:rPr>
        <w:t xml:space="preserve">On behalf of </w:t>
      </w:r>
      <w:r>
        <w:rPr>
          <w:u w:val="single"/>
        </w:rPr>
        <w:t>FLORIDA CITY GAS (FCG)</w:t>
      </w:r>
      <w:r w:rsidRPr="00701945">
        <w:t>.</w:t>
      </w:r>
    </w:p>
    <w:p w:rsidR="00F412E4" w:rsidRDefault="00F412E4" w:rsidP="00F412E4">
      <w:pPr>
        <w:ind w:left="720" w:firstLine="720"/>
        <w:jc w:val="both"/>
      </w:pPr>
    </w:p>
    <w:p w:rsidR="00F412E4" w:rsidRPr="00352019" w:rsidRDefault="00F412E4" w:rsidP="00F412E4">
      <w:pPr>
        <w:tabs>
          <w:tab w:val="left" w:pos="720"/>
          <w:tab w:val="left" w:pos="3600"/>
        </w:tabs>
        <w:ind w:left="1440"/>
      </w:pPr>
      <w:r>
        <w:t>BETH KEATING</w:t>
      </w:r>
      <w:r w:rsidRPr="00701945">
        <w:t xml:space="preserve">, ESQUIRE, </w:t>
      </w:r>
      <w:r w:rsidRPr="00352019">
        <w:t>Gunster, Yoakley &amp; Stewart, P.A.</w:t>
      </w:r>
      <w:r>
        <w:t xml:space="preserve">, </w:t>
      </w:r>
      <w:r w:rsidRPr="00352019">
        <w:tab/>
        <w:t>215 South Monroe St., Suite 6</w:t>
      </w:r>
      <w:r>
        <w:t>0</w:t>
      </w:r>
      <w:r w:rsidRPr="00352019">
        <w:t>1</w:t>
      </w:r>
      <w:r>
        <w:t>, T</w:t>
      </w:r>
      <w:r w:rsidRPr="00352019">
        <w:t xml:space="preserve">allahassee, </w:t>
      </w:r>
      <w:r>
        <w:t>Florida</w:t>
      </w:r>
      <w:r w:rsidRPr="00352019">
        <w:t xml:space="preserve"> 32301</w:t>
      </w:r>
    </w:p>
    <w:p w:rsidR="00F412E4" w:rsidRDefault="00F412E4" w:rsidP="00F412E4">
      <w:pPr>
        <w:ind w:left="1440"/>
        <w:jc w:val="both"/>
      </w:pPr>
      <w:r w:rsidRPr="00701945">
        <w:rPr>
          <w:u w:val="single"/>
        </w:rPr>
        <w:t xml:space="preserve">On behalf of </w:t>
      </w:r>
      <w:r>
        <w:rPr>
          <w:u w:val="single"/>
        </w:rPr>
        <w:t>FLORIDA PUBLIC UTILITIES COMPANY (FPUC), FLORIDA PUBLIC UTILITIES COMPANY-FORT MEADE, FLORIDA PUBLIC UTILITIES COMPANY-INDIANTOWN DIVISION, FLORIDA DIVISION OF CHESAPEAKE UTILITIES CORPORATION (CUC) (jointly, CONSOLIDATED COMPANIES), and o</w:t>
      </w:r>
      <w:r w:rsidRPr="00701945">
        <w:rPr>
          <w:u w:val="single"/>
        </w:rPr>
        <w:t xml:space="preserve">n behalf of </w:t>
      </w:r>
      <w:r>
        <w:rPr>
          <w:u w:val="single"/>
        </w:rPr>
        <w:t>SEBRING GAS SYSTEM (SEBRING)</w:t>
      </w:r>
      <w:r w:rsidRPr="00701945">
        <w:t>.</w:t>
      </w:r>
    </w:p>
    <w:p w:rsidR="00F412E4" w:rsidRDefault="00F412E4" w:rsidP="00F412E4">
      <w:pPr>
        <w:ind w:left="720" w:firstLine="720"/>
        <w:jc w:val="both"/>
      </w:pPr>
    </w:p>
    <w:p w:rsidR="00F412E4" w:rsidRPr="006C2D02" w:rsidRDefault="00F412E4" w:rsidP="00F412E4">
      <w:pPr>
        <w:ind w:left="1440"/>
        <w:jc w:val="both"/>
      </w:pPr>
      <w:r>
        <w:t>ANDREW M. BROWN</w:t>
      </w:r>
      <w:r w:rsidRPr="00701945">
        <w:t>, ESQUIRE,</w:t>
      </w:r>
      <w:r>
        <w:t xml:space="preserve"> and THOMAS R. FARRIOR</w:t>
      </w:r>
      <w:r w:rsidRPr="00701945">
        <w:t xml:space="preserve"> </w:t>
      </w:r>
      <w:r w:rsidRPr="006C2D02">
        <w:t>Macfarlane Ferguson &amp; McMullen</w:t>
      </w:r>
      <w:r>
        <w:t xml:space="preserve">, </w:t>
      </w:r>
      <w:r w:rsidRPr="006C2D02">
        <w:t>P. O. Box 1531</w:t>
      </w:r>
      <w:r>
        <w:t xml:space="preserve">, </w:t>
      </w:r>
      <w:r w:rsidRPr="006C2D02">
        <w:t>Tampa, Florida 33601-1531</w:t>
      </w:r>
    </w:p>
    <w:p w:rsidR="00F412E4" w:rsidRDefault="00F412E4" w:rsidP="00F412E4">
      <w:pPr>
        <w:ind w:left="720" w:firstLine="720"/>
        <w:jc w:val="both"/>
      </w:pPr>
      <w:r w:rsidRPr="00701945">
        <w:rPr>
          <w:u w:val="single"/>
        </w:rPr>
        <w:t xml:space="preserve">On behalf of </w:t>
      </w:r>
      <w:r>
        <w:rPr>
          <w:u w:val="single"/>
        </w:rPr>
        <w:t>PEOPLES GAS SYSTEM (PGS)</w:t>
      </w:r>
      <w:r w:rsidRPr="00701945">
        <w:t>.</w:t>
      </w:r>
    </w:p>
    <w:p w:rsidR="00F412E4" w:rsidRDefault="00F412E4" w:rsidP="00F412E4">
      <w:pPr>
        <w:jc w:val="both"/>
      </w:pPr>
    </w:p>
    <w:p w:rsidR="00F412E4" w:rsidRPr="00AB053E" w:rsidRDefault="00F412E4" w:rsidP="00F412E4">
      <w:pPr>
        <w:ind w:left="1440"/>
        <w:jc w:val="both"/>
      </w:pPr>
      <w:r>
        <w:t>ANDY SHOAF</w:t>
      </w:r>
      <w:r w:rsidRPr="00701945">
        <w:t xml:space="preserve">, ESQUIRE, </w:t>
      </w:r>
      <w:r w:rsidRPr="00AB053E">
        <w:t>P.O. Box 549</w:t>
      </w:r>
      <w:r>
        <w:t xml:space="preserve">, </w:t>
      </w:r>
      <w:r w:rsidRPr="00AB053E">
        <w:t>Port St. Joe, Florida 32457-0549</w:t>
      </w:r>
    </w:p>
    <w:p w:rsidR="00F412E4" w:rsidRDefault="00F412E4" w:rsidP="00F412E4">
      <w:pPr>
        <w:ind w:left="720" w:firstLine="720"/>
        <w:jc w:val="both"/>
      </w:pPr>
      <w:r w:rsidRPr="00701945">
        <w:rPr>
          <w:u w:val="single"/>
        </w:rPr>
        <w:t xml:space="preserve">On behalf of </w:t>
      </w:r>
      <w:r>
        <w:rPr>
          <w:u w:val="single"/>
        </w:rPr>
        <w:t>ST. JOE NATURAL GAS COMPANY, INC. (SJNG)</w:t>
      </w:r>
      <w:r w:rsidRPr="00701945">
        <w:t>.</w:t>
      </w:r>
    </w:p>
    <w:p w:rsidR="00F412E4" w:rsidRPr="00701945" w:rsidRDefault="00F412E4" w:rsidP="00F412E4">
      <w:pPr>
        <w:ind w:left="720" w:firstLine="720"/>
        <w:jc w:val="both"/>
      </w:pPr>
    </w:p>
    <w:p w:rsidR="00F412E4" w:rsidRPr="009B7FD2" w:rsidRDefault="00F412E4" w:rsidP="00F412E4">
      <w:pPr>
        <w:ind w:left="1440"/>
        <w:jc w:val="both"/>
      </w:pPr>
      <w:r>
        <w:lastRenderedPageBreak/>
        <w:t>CHARLES J. REHWINKEL</w:t>
      </w:r>
      <w:r w:rsidRPr="00701945">
        <w:t xml:space="preserve">, ESQUIRE, </w:t>
      </w:r>
      <w:r w:rsidRPr="009B7FD2">
        <w:t>111 West Madison Street, Room 812</w:t>
      </w:r>
      <w:r>
        <w:t>,</w:t>
      </w:r>
      <w:r w:rsidRPr="009B7FD2">
        <w:t xml:space="preserve"> </w:t>
      </w:r>
    </w:p>
    <w:p w:rsidR="00F412E4" w:rsidRPr="00701945" w:rsidRDefault="00F412E4" w:rsidP="00F412E4">
      <w:pPr>
        <w:ind w:left="1440"/>
        <w:jc w:val="both"/>
      </w:pPr>
      <w:r w:rsidRPr="009B7FD2">
        <w:t>Tallahassee, Florida 32399-1400</w:t>
      </w:r>
    </w:p>
    <w:p w:rsidR="00F412E4" w:rsidRPr="00701945" w:rsidRDefault="00F412E4" w:rsidP="00F412E4">
      <w:pPr>
        <w:ind w:left="720" w:firstLine="720"/>
        <w:jc w:val="both"/>
      </w:pPr>
      <w:r w:rsidRPr="00701945">
        <w:rPr>
          <w:u w:val="single"/>
        </w:rPr>
        <w:t xml:space="preserve">On behalf of </w:t>
      </w:r>
      <w:r>
        <w:rPr>
          <w:u w:val="single"/>
        </w:rPr>
        <w:t>OFFICE OF PUBLIC COUNSEL (OPC)</w:t>
      </w:r>
      <w:r w:rsidRPr="00701945">
        <w:t xml:space="preserve">. </w:t>
      </w:r>
    </w:p>
    <w:p w:rsidR="00F412E4" w:rsidRPr="00701945" w:rsidRDefault="00F412E4" w:rsidP="00F412E4">
      <w:pPr>
        <w:jc w:val="both"/>
      </w:pPr>
    </w:p>
    <w:p w:rsidR="00F412E4" w:rsidRPr="00701945" w:rsidRDefault="00F412E4" w:rsidP="00F412E4">
      <w:pPr>
        <w:ind w:left="1440"/>
        <w:jc w:val="both"/>
      </w:pPr>
      <w:r>
        <w:t>GABRIELLA PASSIDOMO</w:t>
      </w:r>
      <w:r w:rsidRPr="00701945">
        <w:t>, ESQUIRE, Florida Public Service Commission, 2540 Shumard Oak Boulevard, Tallahassee, Florida 32399-0850</w:t>
      </w:r>
    </w:p>
    <w:p w:rsidR="00F412E4" w:rsidRPr="00701945" w:rsidRDefault="00F412E4" w:rsidP="00F412E4">
      <w:pPr>
        <w:ind w:left="720" w:firstLine="720"/>
        <w:jc w:val="both"/>
      </w:pPr>
      <w:r w:rsidRPr="00701945">
        <w:rPr>
          <w:u w:val="single"/>
        </w:rPr>
        <w:t>On behalf of the Florida Public Service Commission</w:t>
      </w:r>
      <w:r>
        <w:rPr>
          <w:u w:val="single"/>
        </w:rPr>
        <w:t xml:space="preserve"> (Staff)</w:t>
      </w:r>
      <w:r w:rsidRPr="00701945">
        <w:t>.</w:t>
      </w:r>
    </w:p>
    <w:p w:rsidR="00F412E4" w:rsidRPr="00701945" w:rsidRDefault="00F412E4" w:rsidP="00F412E4">
      <w:pPr>
        <w:jc w:val="both"/>
      </w:pPr>
    </w:p>
    <w:p w:rsidR="00F412E4" w:rsidRPr="00701945" w:rsidRDefault="00F412E4" w:rsidP="00F412E4">
      <w:pPr>
        <w:ind w:left="1440"/>
        <w:jc w:val="both"/>
      </w:pPr>
      <w:r>
        <w:t>MARY ANNE HELTON, ESQUIRE, Deputy General Counsel,</w:t>
      </w:r>
      <w:r w:rsidRPr="00701945">
        <w:t xml:space="preserve"> Florida Public Service Commission, 2540 Shumard Oak Boulevard, Tallahassee, Florida 32399-0850</w:t>
      </w:r>
    </w:p>
    <w:p w:rsidR="00F412E4" w:rsidRPr="00701945" w:rsidRDefault="00F412E4" w:rsidP="00F412E4">
      <w:pPr>
        <w:ind w:left="720" w:firstLine="720"/>
        <w:jc w:val="both"/>
      </w:pPr>
      <w:r>
        <w:rPr>
          <w:u w:val="single"/>
        </w:rPr>
        <w:t>Advisor to the</w:t>
      </w:r>
      <w:r w:rsidRPr="00701945">
        <w:rPr>
          <w:u w:val="single"/>
        </w:rPr>
        <w:t xml:space="preserve"> Florida Public Service Commission</w:t>
      </w:r>
      <w:r w:rsidRPr="00701945">
        <w:t>.</w:t>
      </w:r>
    </w:p>
    <w:p w:rsidR="00F412E4" w:rsidRPr="00701945" w:rsidRDefault="00F412E4" w:rsidP="00F412E4">
      <w:pPr>
        <w:jc w:val="center"/>
        <w:rPr>
          <w:b/>
          <w:bCs/>
          <w:u w:val="single"/>
        </w:rPr>
      </w:pPr>
    </w:p>
    <w:p w:rsidR="00F412E4" w:rsidRPr="00D033EB" w:rsidRDefault="00F412E4" w:rsidP="00F412E4">
      <w:pPr>
        <w:ind w:left="1440"/>
        <w:jc w:val="both"/>
      </w:pPr>
      <w:r w:rsidRPr="00D033EB">
        <w:t>K</w:t>
      </w:r>
      <w:r>
        <w:t>EITH C. HETRICK</w:t>
      </w:r>
      <w:r w:rsidRPr="00D033EB">
        <w:t>, ESQUIRE, General Counsel, Florida Public Service Commission, 2540 Shumard Oak Boulevard, Tallahassee, Florida 32399-0850</w:t>
      </w:r>
    </w:p>
    <w:p w:rsidR="00F412E4" w:rsidRPr="00D033EB" w:rsidRDefault="00F412E4" w:rsidP="00F412E4">
      <w:pPr>
        <w:ind w:left="720" w:firstLine="720"/>
        <w:jc w:val="both"/>
      </w:pPr>
      <w:r w:rsidRPr="00D033EB">
        <w:rPr>
          <w:u w:val="single"/>
        </w:rPr>
        <w:t>Florida Public Service Commission General Counsel</w:t>
      </w:r>
    </w:p>
    <w:p w:rsidR="00F412E4" w:rsidRDefault="00F412E4" w:rsidP="00B67A43"/>
    <w:p w:rsidR="00F412E4" w:rsidRDefault="00F412E4" w:rsidP="00265A05">
      <w:pPr>
        <w:pStyle w:val="CenterUnderline"/>
        <w:jc w:val="left"/>
      </w:pPr>
    </w:p>
    <w:p w:rsidR="00F412E4" w:rsidRDefault="00F412E4" w:rsidP="00F412E4">
      <w:pPr>
        <w:pStyle w:val="OrderBody"/>
      </w:pPr>
      <w:r>
        <w:t>BY THE COMMISSION:</w:t>
      </w:r>
    </w:p>
    <w:p w:rsidR="00F412E4" w:rsidRDefault="00F412E4" w:rsidP="00F412E4">
      <w:pPr>
        <w:pStyle w:val="OrderBody"/>
      </w:pPr>
    </w:p>
    <w:p w:rsidR="00F412E4" w:rsidRDefault="00F412E4" w:rsidP="00F412E4">
      <w:pPr>
        <w:ind w:left="720" w:hanging="720"/>
        <w:jc w:val="center"/>
        <w:rPr>
          <w:u w:val="single"/>
        </w:rPr>
      </w:pPr>
      <w:bookmarkStart w:id="4" w:name="OrderText"/>
      <w:bookmarkEnd w:id="4"/>
      <w:r w:rsidRPr="00242C64">
        <w:rPr>
          <w:u w:val="single"/>
        </w:rPr>
        <w:t>BACKGROUND</w:t>
      </w:r>
    </w:p>
    <w:p w:rsidR="00F412E4" w:rsidRPr="00242C64" w:rsidRDefault="00F412E4" w:rsidP="00F412E4">
      <w:pPr>
        <w:ind w:left="720" w:hanging="720"/>
        <w:jc w:val="both"/>
      </w:pPr>
    </w:p>
    <w:p w:rsidR="00F412E4" w:rsidRDefault="00F412E4" w:rsidP="00F412E4">
      <w:pPr>
        <w:jc w:val="both"/>
      </w:pPr>
      <w:r w:rsidRPr="00242C64">
        <w:tab/>
      </w:r>
      <w:r>
        <w:t>As part of the Commission’s continuing natural gas conservation cost recovery clause proceedings, an administrative hearing was held on</w:t>
      </w:r>
      <w:r w:rsidR="00265A05">
        <w:t xml:space="preserve"> November 3, 2020. </w:t>
      </w:r>
      <w:r>
        <w:t>The clause proceedings allow gas companies to seek recovery of its costs for approved gas conservation programs on an annual basis, pursuant to Sections 366.80-366.83, Florida Statutes (F.S.), and Chapter 25-17, Florida Administrative Code (F.A.C.).</w:t>
      </w:r>
      <w:r w:rsidR="00265A05">
        <w:t xml:space="preserve"> FCG, the Consolidated Companies, PGS, Sebring, and SJNG submitted testimony and exhibits in support of their proposed final and estimated true-up amounts and their conservation cost recovery factors. Prior to the hearing, the parties reached an agreement concerning all issues identified for resolution at the hearing. OPC took no position. We have jurisdiction over this subject matter by the provisions of Chapter 366, F.S., including Sections 366.04, 366.05, and 366.06, F.S.</w:t>
      </w:r>
    </w:p>
    <w:p w:rsidR="00265A05" w:rsidRDefault="00265A05" w:rsidP="00F412E4">
      <w:pPr>
        <w:jc w:val="both"/>
      </w:pPr>
    </w:p>
    <w:p w:rsidR="00265A05" w:rsidRDefault="00265A05" w:rsidP="00F412E4">
      <w:pPr>
        <w:jc w:val="both"/>
      </w:pPr>
      <w:r>
        <w:tab/>
        <w:t>The parties reached Type 2 stipulations</w:t>
      </w:r>
      <w:r>
        <w:rPr>
          <w:rStyle w:val="FootnoteReference"/>
        </w:rPr>
        <w:footnoteReference w:id="1"/>
      </w:r>
      <w:r>
        <w:t xml:space="preserve"> to the final and estimated true-up amounts and purchased gas cost recovery factors appropriate for each utility. We accept and approve the stipulations as reasonable and find they are supported by competent, substantial evidence of record, as set forth below.</w:t>
      </w:r>
    </w:p>
    <w:p w:rsidR="00EE4ABA" w:rsidRDefault="00EE4ABA" w:rsidP="00F412E4">
      <w:pPr>
        <w:jc w:val="both"/>
      </w:pPr>
    </w:p>
    <w:p w:rsidR="00EE4ABA" w:rsidRDefault="00EE4ABA" w:rsidP="00F412E4">
      <w:pPr>
        <w:jc w:val="both"/>
      </w:pPr>
    </w:p>
    <w:p w:rsidR="00EE4ABA" w:rsidRDefault="00EE4ABA" w:rsidP="00F412E4">
      <w:pPr>
        <w:jc w:val="both"/>
      </w:pPr>
    </w:p>
    <w:p w:rsidR="00F412E4" w:rsidRDefault="00F412E4" w:rsidP="00F412E4">
      <w:pPr>
        <w:jc w:val="both"/>
      </w:pPr>
    </w:p>
    <w:p w:rsidR="00F412E4" w:rsidRDefault="00F412E4" w:rsidP="00F412E4">
      <w:pPr>
        <w:jc w:val="center"/>
        <w:rPr>
          <w:u w:val="single"/>
        </w:rPr>
      </w:pPr>
      <w:r>
        <w:rPr>
          <w:u w:val="single"/>
        </w:rPr>
        <w:lastRenderedPageBreak/>
        <w:t>DECISION</w:t>
      </w:r>
    </w:p>
    <w:p w:rsidR="00265A05" w:rsidRDefault="00265A05" w:rsidP="00F412E4">
      <w:pPr>
        <w:pStyle w:val="OrderBody"/>
      </w:pPr>
    </w:p>
    <w:p w:rsidR="00265A05" w:rsidRPr="00265A05" w:rsidRDefault="00265A05" w:rsidP="00F412E4">
      <w:pPr>
        <w:pStyle w:val="OrderBody"/>
        <w:rPr>
          <w:u w:val="single"/>
        </w:rPr>
      </w:pPr>
      <w:r>
        <w:rPr>
          <w:u w:val="single"/>
        </w:rPr>
        <w:t>Conservation Cost Recovery Factors</w:t>
      </w:r>
    </w:p>
    <w:p w:rsidR="00F412E4" w:rsidRDefault="00F412E4" w:rsidP="00F412E4">
      <w:pPr>
        <w:pStyle w:val="OrderBody"/>
      </w:pPr>
    </w:p>
    <w:p w:rsidR="00265A05" w:rsidRDefault="00265A05" w:rsidP="00265A05">
      <w:pPr>
        <w:ind w:firstLine="720"/>
        <w:contextualSpacing/>
        <w:jc w:val="both"/>
      </w:pPr>
      <w:r>
        <w:t>We find the appropriate final conservation cost recovery true-up amounts for the period January 2019 through December 2019 are as follows:</w:t>
      </w:r>
    </w:p>
    <w:p w:rsidR="00265A05" w:rsidRDefault="00265A05" w:rsidP="00265A05">
      <w:pPr>
        <w:jc w:val="both"/>
      </w:pPr>
    </w:p>
    <w:p w:rsidR="00265A05" w:rsidRDefault="00265A05" w:rsidP="00265A05">
      <w:pPr>
        <w:ind w:left="2160" w:hanging="720"/>
        <w:jc w:val="both"/>
      </w:pPr>
      <w:r>
        <w:t>FCG</w:t>
      </w:r>
      <w:r>
        <w:tab/>
      </w:r>
      <w:r>
        <w:tab/>
      </w:r>
      <w:r>
        <w:tab/>
      </w:r>
      <w:r>
        <w:tab/>
      </w:r>
      <w:r w:rsidR="00EE4ABA">
        <w:tab/>
      </w:r>
      <w:r>
        <w:t>$454,477</w:t>
      </w:r>
      <w:r>
        <w:tab/>
        <w:t>Under-recovery</w:t>
      </w:r>
    </w:p>
    <w:p w:rsidR="00265A05" w:rsidRDefault="00265A05" w:rsidP="00265A05">
      <w:pPr>
        <w:ind w:left="2160" w:hanging="720"/>
        <w:jc w:val="both"/>
      </w:pPr>
      <w:r>
        <w:t>Consolidated Companies</w:t>
      </w:r>
      <w:r>
        <w:tab/>
      </w:r>
      <w:r w:rsidR="00EE4ABA">
        <w:tab/>
      </w:r>
      <w:r>
        <w:t>$97,527</w:t>
      </w:r>
      <w:r>
        <w:tab/>
        <w:t>Under-recovery</w:t>
      </w:r>
    </w:p>
    <w:p w:rsidR="00265A05" w:rsidRDefault="00265A05" w:rsidP="00265A05">
      <w:pPr>
        <w:ind w:left="2160" w:hanging="720"/>
        <w:jc w:val="both"/>
      </w:pPr>
      <w:r>
        <w:t>PGS</w:t>
      </w:r>
      <w:r>
        <w:tab/>
      </w:r>
      <w:r>
        <w:tab/>
      </w:r>
      <w:r>
        <w:tab/>
      </w:r>
      <w:r>
        <w:tab/>
      </w:r>
      <w:r w:rsidR="00EE4ABA">
        <w:tab/>
      </w:r>
      <w:r>
        <w:t>$343,120</w:t>
      </w:r>
      <w:r>
        <w:tab/>
        <w:t>Under-recovery</w:t>
      </w:r>
    </w:p>
    <w:p w:rsidR="00265A05" w:rsidRDefault="00265A05" w:rsidP="00265A05">
      <w:pPr>
        <w:ind w:left="2160" w:hanging="720"/>
        <w:jc w:val="both"/>
      </w:pPr>
      <w:r>
        <w:t>Sebring</w:t>
      </w:r>
      <w:r>
        <w:tab/>
      </w:r>
      <w:r>
        <w:tab/>
      </w:r>
      <w:r>
        <w:tab/>
      </w:r>
      <w:r w:rsidR="00EE4ABA">
        <w:tab/>
      </w:r>
      <w:r>
        <w:t>$2,945</w:t>
      </w:r>
      <w:r>
        <w:tab/>
      </w:r>
      <w:r>
        <w:tab/>
        <w:t>Under-recovery</w:t>
      </w:r>
    </w:p>
    <w:p w:rsidR="00265A05" w:rsidRDefault="00265A05" w:rsidP="00265A05">
      <w:pPr>
        <w:ind w:left="2160" w:hanging="720"/>
        <w:jc w:val="both"/>
      </w:pPr>
      <w:r>
        <w:t>SJNG</w:t>
      </w:r>
      <w:r>
        <w:tab/>
      </w:r>
      <w:r>
        <w:tab/>
      </w:r>
      <w:r>
        <w:tab/>
      </w:r>
      <w:r>
        <w:tab/>
      </w:r>
      <w:r w:rsidR="00EE4ABA">
        <w:tab/>
      </w:r>
      <w:r>
        <w:t>$12,036</w:t>
      </w:r>
      <w:r>
        <w:tab/>
        <w:t>Over-recovery</w:t>
      </w:r>
    </w:p>
    <w:p w:rsidR="00265A05" w:rsidRDefault="00265A05" w:rsidP="00F412E4">
      <w:pPr>
        <w:pStyle w:val="OrderBody"/>
      </w:pPr>
    </w:p>
    <w:p w:rsidR="00265A05" w:rsidRDefault="00265A05" w:rsidP="00F412E4">
      <w:pPr>
        <w:rPr>
          <w:color w:val="FF0000"/>
        </w:rPr>
      </w:pPr>
    </w:p>
    <w:p w:rsidR="00265A05" w:rsidRDefault="00265A05" w:rsidP="00265A05">
      <w:pPr>
        <w:ind w:firstLine="720"/>
        <w:contextualSpacing/>
        <w:jc w:val="both"/>
      </w:pPr>
      <w:r>
        <w:t>We find the appropriate conservation cost adjustment actual/estimated true-up amounts for the period January 2020 through December 2020 are as follows:</w:t>
      </w:r>
    </w:p>
    <w:p w:rsidR="00265A05" w:rsidRDefault="00265A05" w:rsidP="00265A05">
      <w:pPr>
        <w:ind w:left="1440" w:hanging="1440"/>
        <w:jc w:val="both"/>
      </w:pPr>
    </w:p>
    <w:p w:rsidR="00265A05" w:rsidRDefault="00265A05" w:rsidP="00265A05">
      <w:pPr>
        <w:ind w:left="1440" w:hanging="1440"/>
        <w:jc w:val="both"/>
      </w:pPr>
      <w:r>
        <w:tab/>
        <w:t>FCG</w:t>
      </w:r>
      <w:r>
        <w:tab/>
      </w:r>
      <w:r>
        <w:tab/>
      </w:r>
      <w:r>
        <w:tab/>
      </w:r>
      <w:r>
        <w:tab/>
      </w:r>
      <w:r w:rsidR="00EE4ABA">
        <w:tab/>
      </w:r>
      <w:r>
        <w:t>$295,192</w:t>
      </w:r>
      <w:r>
        <w:tab/>
        <w:t>Under-recovery</w:t>
      </w:r>
    </w:p>
    <w:p w:rsidR="00265A05" w:rsidRDefault="00265A05" w:rsidP="00265A05">
      <w:pPr>
        <w:ind w:left="1440" w:hanging="1440"/>
        <w:jc w:val="both"/>
      </w:pPr>
      <w:r>
        <w:tab/>
        <w:t>Consolidated Companies</w:t>
      </w:r>
      <w:r>
        <w:tab/>
      </w:r>
      <w:r w:rsidR="00EE4ABA">
        <w:tab/>
      </w:r>
      <w:r>
        <w:t>$710,598</w:t>
      </w:r>
      <w:r>
        <w:tab/>
        <w:t>Under-recovery</w:t>
      </w:r>
    </w:p>
    <w:p w:rsidR="00265A05" w:rsidRDefault="00265A05" w:rsidP="00265A05">
      <w:pPr>
        <w:ind w:left="1440" w:hanging="1440"/>
        <w:jc w:val="both"/>
      </w:pPr>
      <w:r>
        <w:tab/>
        <w:t>PGS</w:t>
      </w:r>
      <w:r>
        <w:tab/>
      </w:r>
      <w:r>
        <w:tab/>
      </w:r>
      <w:r>
        <w:tab/>
      </w:r>
      <w:r>
        <w:tab/>
      </w:r>
      <w:r w:rsidR="00EE4ABA">
        <w:tab/>
      </w:r>
      <w:r>
        <w:t>$807,578</w:t>
      </w:r>
      <w:r>
        <w:tab/>
        <w:t>Under-recovery</w:t>
      </w:r>
    </w:p>
    <w:p w:rsidR="00265A05" w:rsidRDefault="00265A05" w:rsidP="00265A05">
      <w:pPr>
        <w:ind w:left="1440" w:hanging="1440"/>
        <w:jc w:val="both"/>
      </w:pPr>
      <w:r>
        <w:tab/>
        <w:t>Sebring</w:t>
      </w:r>
      <w:r>
        <w:tab/>
      </w:r>
      <w:r>
        <w:tab/>
      </w:r>
      <w:r>
        <w:tab/>
      </w:r>
      <w:r w:rsidR="00EE4ABA">
        <w:tab/>
      </w:r>
      <w:r>
        <w:t xml:space="preserve">$4,829 </w:t>
      </w:r>
      <w:r>
        <w:tab/>
        <w:t>Over-recovery</w:t>
      </w:r>
    </w:p>
    <w:p w:rsidR="00265A05" w:rsidRDefault="00265A05" w:rsidP="00265A05">
      <w:pPr>
        <w:ind w:left="1440" w:hanging="1440"/>
        <w:jc w:val="both"/>
      </w:pPr>
      <w:r>
        <w:tab/>
        <w:t>SJNG</w:t>
      </w:r>
      <w:r>
        <w:tab/>
      </w:r>
      <w:r>
        <w:tab/>
      </w:r>
      <w:r>
        <w:tab/>
      </w:r>
      <w:r>
        <w:tab/>
      </w:r>
      <w:r w:rsidR="00EE4ABA">
        <w:tab/>
      </w:r>
      <w:r>
        <w:t>$118,560</w:t>
      </w:r>
      <w:r>
        <w:tab/>
        <w:t>Under-recovery</w:t>
      </w:r>
    </w:p>
    <w:p w:rsidR="00265A05" w:rsidRDefault="00265A05" w:rsidP="00265A05">
      <w:pPr>
        <w:ind w:firstLine="720"/>
        <w:contextualSpacing/>
        <w:rPr>
          <w:color w:val="FF0000"/>
        </w:rPr>
      </w:pPr>
    </w:p>
    <w:p w:rsidR="00265A05" w:rsidRDefault="00265A05" w:rsidP="00265A05">
      <w:pPr>
        <w:ind w:firstLine="720"/>
        <w:contextualSpacing/>
        <w:jc w:val="both"/>
      </w:pPr>
      <w:r>
        <w:t>We find the appropriate total conservation adjustment true-up amounts to be collected/refunded from January 2020 through December 2020 are as follows:</w:t>
      </w:r>
    </w:p>
    <w:p w:rsidR="00265A05" w:rsidRDefault="00265A05" w:rsidP="00265A05">
      <w:pPr>
        <w:ind w:left="1440" w:hanging="1440"/>
        <w:jc w:val="both"/>
      </w:pPr>
    </w:p>
    <w:p w:rsidR="00265A05" w:rsidRDefault="00265A05" w:rsidP="00265A05">
      <w:pPr>
        <w:ind w:left="1440" w:hanging="1440"/>
        <w:jc w:val="both"/>
      </w:pPr>
      <w:r>
        <w:tab/>
        <w:t>FCG</w:t>
      </w:r>
      <w:r>
        <w:tab/>
      </w:r>
      <w:r>
        <w:tab/>
      </w:r>
      <w:r>
        <w:tab/>
      </w:r>
      <w:r>
        <w:tab/>
      </w:r>
      <w:r w:rsidR="00EE4ABA">
        <w:tab/>
      </w:r>
      <w:r>
        <w:t>$749,669</w:t>
      </w:r>
      <w:r>
        <w:tab/>
        <w:t>Under-recovery</w:t>
      </w:r>
    </w:p>
    <w:p w:rsidR="00265A05" w:rsidRDefault="00265A05" w:rsidP="00265A05">
      <w:pPr>
        <w:ind w:left="1440" w:hanging="1440"/>
        <w:jc w:val="both"/>
      </w:pPr>
      <w:r>
        <w:tab/>
        <w:t>Consolidated Companies</w:t>
      </w:r>
      <w:r>
        <w:tab/>
      </w:r>
      <w:r w:rsidR="00EE4ABA">
        <w:tab/>
      </w:r>
      <w:r>
        <w:t>$808,125</w:t>
      </w:r>
      <w:r>
        <w:tab/>
        <w:t>Under-recovery</w:t>
      </w:r>
    </w:p>
    <w:p w:rsidR="00265A05" w:rsidRDefault="00265A05" w:rsidP="00265A05">
      <w:pPr>
        <w:ind w:left="1440" w:hanging="1440"/>
        <w:jc w:val="both"/>
      </w:pPr>
      <w:r>
        <w:tab/>
        <w:t>PGS</w:t>
      </w:r>
      <w:r>
        <w:tab/>
      </w:r>
      <w:r>
        <w:tab/>
      </w:r>
      <w:r>
        <w:tab/>
      </w:r>
      <w:r>
        <w:tab/>
      </w:r>
      <w:r w:rsidR="00EE4ABA">
        <w:tab/>
      </w:r>
      <w:r>
        <w:t>$1,150,698</w:t>
      </w:r>
      <w:r>
        <w:tab/>
        <w:t>Under-recovery</w:t>
      </w:r>
    </w:p>
    <w:p w:rsidR="00265A05" w:rsidRDefault="00265A05" w:rsidP="00265A05">
      <w:pPr>
        <w:ind w:left="1440" w:hanging="1440"/>
        <w:jc w:val="both"/>
      </w:pPr>
      <w:r>
        <w:tab/>
        <w:t>Sebring</w:t>
      </w:r>
      <w:r>
        <w:tab/>
      </w:r>
      <w:r>
        <w:tab/>
      </w:r>
      <w:r>
        <w:tab/>
      </w:r>
      <w:r w:rsidR="00EE4ABA">
        <w:tab/>
      </w:r>
      <w:r>
        <w:t>$1,884</w:t>
      </w:r>
      <w:r>
        <w:tab/>
      </w:r>
      <w:r>
        <w:tab/>
        <w:t>Over-recovery</w:t>
      </w:r>
    </w:p>
    <w:p w:rsidR="00265A05" w:rsidRDefault="00265A05" w:rsidP="00265A05">
      <w:pPr>
        <w:ind w:left="1440" w:hanging="1440"/>
        <w:jc w:val="both"/>
      </w:pPr>
      <w:r>
        <w:tab/>
        <w:t>SJNG</w:t>
      </w:r>
      <w:r>
        <w:tab/>
      </w:r>
      <w:r>
        <w:tab/>
      </w:r>
      <w:r>
        <w:tab/>
      </w:r>
      <w:r>
        <w:tab/>
      </w:r>
      <w:r w:rsidR="00EE4ABA">
        <w:tab/>
      </w:r>
      <w:r>
        <w:t>$106,524</w:t>
      </w:r>
      <w:r>
        <w:tab/>
        <w:t>Under-recovery</w:t>
      </w:r>
    </w:p>
    <w:p w:rsidR="00265A05" w:rsidRDefault="00265A05" w:rsidP="00265A05">
      <w:pPr>
        <w:ind w:left="1440" w:hanging="1440"/>
        <w:jc w:val="both"/>
      </w:pPr>
    </w:p>
    <w:p w:rsidR="00265A05" w:rsidRDefault="00265A05" w:rsidP="00265A05">
      <w:pPr>
        <w:ind w:firstLine="720"/>
        <w:contextualSpacing/>
        <w:jc w:val="both"/>
      </w:pPr>
      <w:r>
        <w:t>We find the total conservation cost recovery amounts to be collected during the period January 2021 through December 2021 are as follows:</w:t>
      </w:r>
    </w:p>
    <w:p w:rsidR="00265A05" w:rsidRDefault="00265A05" w:rsidP="00265A05">
      <w:pPr>
        <w:ind w:left="1440" w:hanging="1440"/>
        <w:jc w:val="both"/>
      </w:pPr>
    </w:p>
    <w:p w:rsidR="00265A05" w:rsidRDefault="00265A05" w:rsidP="00265A05">
      <w:pPr>
        <w:ind w:left="1440" w:hanging="1440"/>
        <w:jc w:val="both"/>
      </w:pPr>
      <w:r>
        <w:tab/>
        <w:t>FCG</w:t>
      </w:r>
      <w:r>
        <w:tab/>
      </w:r>
      <w:r>
        <w:tab/>
      </w:r>
      <w:r>
        <w:tab/>
      </w:r>
      <w:r>
        <w:tab/>
      </w:r>
      <w:r>
        <w:tab/>
        <w:t>$6,540,349</w:t>
      </w:r>
      <w:r>
        <w:tab/>
      </w:r>
    </w:p>
    <w:p w:rsidR="00265A05" w:rsidRDefault="00265A05" w:rsidP="00265A05">
      <w:pPr>
        <w:ind w:left="1440" w:hanging="1440"/>
        <w:jc w:val="both"/>
      </w:pPr>
      <w:r>
        <w:tab/>
        <w:t>Consolidated Companies</w:t>
      </w:r>
      <w:r>
        <w:tab/>
      </w:r>
      <w:r>
        <w:tab/>
        <w:t>$3,991,575</w:t>
      </w:r>
    </w:p>
    <w:p w:rsidR="00265A05" w:rsidRDefault="00265A05" w:rsidP="00265A05">
      <w:pPr>
        <w:ind w:left="1440" w:hanging="1440"/>
        <w:jc w:val="both"/>
      </w:pPr>
      <w:r>
        <w:tab/>
        <w:t>PGS</w:t>
      </w:r>
      <w:r>
        <w:tab/>
      </w:r>
      <w:r>
        <w:tab/>
      </w:r>
      <w:r>
        <w:tab/>
      </w:r>
      <w:r>
        <w:tab/>
      </w:r>
      <w:r>
        <w:tab/>
        <w:t>$18,782,204</w:t>
      </w:r>
    </w:p>
    <w:p w:rsidR="00265A05" w:rsidRDefault="00265A05" w:rsidP="00265A05">
      <w:pPr>
        <w:ind w:left="1440" w:hanging="1440"/>
        <w:jc w:val="both"/>
      </w:pPr>
      <w:r>
        <w:tab/>
        <w:t>Sebring</w:t>
      </w:r>
      <w:r>
        <w:tab/>
      </w:r>
      <w:r>
        <w:tab/>
      </w:r>
      <w:r>
        <w:tab/>
      </w:r>
      <w:r>
        <w:tab/>
        <w:t>$26,050</w:t>
      </w:r>
    </w:p>
    <w:p w:rsidR="00265A05" w:rsidRDefault="00265A05" w:rsidP="00265A05">
      <w:pPr>
        <w:ind w:left="1440" w:hanging="1440"/>
        <w:jc w:val="both"/>
      </w:pPr>
      <w:r>
        <w:tab/>
        <w:t>SJNG</w:t>
      </w:r>
      <w:r>
        <w:tab/>
      </w:r>
      <w:r>
        <w:tab/>
      </w:r>
      <w:r>
        <w:tab/>
      </w:r>
      <w:r>
        <w:tab/>
      </w:r>
      <w:r>
        <w:tab/>
        <w:t>$254,349</w:t>
      </w:r>
    </w:p>
    <w:p w:rsidR="00265A05" w:rsidRDefault="00265A05" w:rsidP="00265A05">
      <w:pPr>
        <w:ind w:left="1440" w:hanging="1440"/>
        <w:jc w:val="both"/>
      </w:pPr>
      <w:r>
        <w:tab/>
      </w:r>
    </w:p>
    <w:p w:rsidR="00EE4ABA" w:rsidRDefault="00EE4ABA" w:rsidP="00265A05">
      <w:pPr>
        <w:ind w:left="1440" w:hanging="1440"/>
        <w:jc w:val="both"/>
      </w:pPr>
    </w:p>
    <w:p w:rsidR="00EE4ABA" w:rsidRDefault="00EE4ABA" w:rsidP="00265A05">
      <w:pPr>
        <w:ind w:left="1440" w:hanging="1440"/>
        <w:jc w:val="both"/>
      </w:pPr>
    </w:p>
    <w:p w:rsidR="00EE4ABA" w:rsidRDefault="00EE4ABA" w:rsidP="00265A05">
      <w:pPr>
        <w:ind w:left="1440" w:hanging="1440"/>
        <w:jc w:val="both"/>
      </w:pPr>
    </w:p>
    <w:p w:rsidR="00265A05" w:rsidRDefault="00265A05" w:rsidP="00265A05">
      <w:pPr>
        <w:ind w:firstLine="720"/>
      </w:pPr>
      <w:r>
        <w:lastRenderedPageBreak/>
        <w:t>We find the appropriate conservation cost recovery factors for the period January 2021 through December 2021 are as follows:</w:t>
      </w:r>
    </w:p>
    <w:p w:rsidR="00265A05" w:rsidRDefault="00265A05" w:rsidP="00265A05">
      <w:pPr>
        <w:ind w:firstLine="720"/>
      </w:pPr>
    </w:p>
    <w:p w:rsidR="00265A05" w:rsidRDefault="00265A05" w:rsidP="00EE4ABA">
      <w:pPr>
        <w:ind w:left="1440" w:hanging="1440"/>
        <w:jc w:val="both"/>
      </w:pPr>
      <w:r>
        <w:rPr>
          <w:b/>
          <w:bCs/>
        </w:rPr>
        <w:t>FCG:</w:t>
      </w:r>
      <w:r>
        <w:tab/>
      </w:r>
    </w:p>
    <w:p w:rsidR="00265A05" w:rsidRPr="00265A05" w:rsidRDefault="00265A05" w:rsidP="00EE4ABA">
      <w:pPr>
        <w:ind w:left="1440" w:firstLine="720"/>
        <w:jc w:val="both"/>
      </w:pPr>
      <w:r w:rsidRPr="00EC1FD3">
        <w:rPr>
          <w:b/>
          <w:u w:val="single"/>
        </w:rPr>
        <w:t>Rate Class</w:t>
      </w:r>
      <w:r w:rsidRPr="00022E08">
        <w:tab/>
      </w:r>
      <w:r>
        <w:tab/>
      </w:r>
      <w:r>
        <w:tab/>
      </w:r>
      <w:r w:rsidRPr="00EC1FD3">
        <w:rPr>
          <w:b/>
          <w:u w:val="single"/>
        </w:rPr>
        <w:t>CCR Factor ($/per therm)</w:t>
      </w:r>
    </w:p>
    <w:p w:rsidR="00265A05" w:rsidRPr="00022E08" w:rsidRDefault="00265A05" w:rsidP="00265A05">
      <w:pPr>
        <w:tabs>
          <w:tab w:val="left" w:pos="5760"/>
        </w:tabs>
        <w:ind w:left="2160"/>
        <w:jc w:val="both"/>
      </w:pPr>
      <w:r w:rsidRPr="00022E08">
        <w:t>RS-1</w:t>
      </w:r>
      <w:r w:rsidRPr="00022E08">
        <w:tab/>
        <w:t>$</w:t>
      </w:r>
      <w:r>
        <w:t>0.</w:t>
      </w:r>
      <w:r w:rsidRPr="001C4544">
        <w:t>26401</w:t>
      </w:r>
    </w:p>
    <w:p w:rsidR="00265A05" w:rsidRPr="00022E08" w:rsidRDefault="00265A05" w:rsidP="00265A05">
      <w:pPr>
        <w:tabs>
          <w:tab w:val="left" w:pos="5760"/>
        </w:tabs>
        <w:ind w:left="2160"/>
        <w:jc w:val="both"/>
      </w:pPr>
      <w:r>
        <w:t>RS-100</w:t>
      </w:r>
      <w:r>
        <w:tab/>
        <w:t>$0.</w:t>
      </w:r>
      <w:r w:rsidRPr="001C4544">
        <w:t>14211</w:t>
      </w:r>
    </w:p>
    <w:p w:rsidR="00265A05" w:rsidRPr="00022E08" w:rsidRDefault="00265A05" w:rsidP="00265A05">
      <w:pPr>
        <w:tabs>
          <w:tab w:val="left" w:pos="5760"/>
        </w:tabs>
        <w:ind w:left="2160"/>
        <w:jc w:val="both"/>
      </w:pPr>
      <w:r>
        <w:t>RS-600</w:t>
      </w:r>
      <w:r>
        <w:tab/>
        <w:t>$0.</w:t>
      </w:r>
      <w:r w:rsidRPr="001C4544">
        <w:t>08400</w:t>
      </w:r>
    </w:p>
    <w:p w:rsidR="00265A05" w:rsidRPr="00022E08" w:rsidRDefault="00265A05" w:rsidP="00265A05">
      <w:pPr>
        <w:tabs>
          <w:tab w:val="left" w:pos="5760"/>
        </w:tabs>
        <w:ind w:left="2160"/>
        <w:jc w:val="both"/>
      </w:pPr>
      <w:r>
        <w:t>GS-1</w:t>
      </w:r>
      <w:r>
        <w:tab/>
        <w:t>$0.</w:t>
      </w:r>
      <w:r w:rsidRPr="001C4544">
        <w:t>05728</w:t>
      </w:r>
    </w:p>
    <w:p w:rsidR="00265A05" w:rsidRPr="00022E08" w:rsidRDefault="00265A05" w:rsidP="00265A05">
      <w:pPr>
        <w:tabs>
          <w:tab w:val="left" w:pos="5760"/>
        </w:tabs>
        <w:ind w:left="2160"/>
        <w:jc w:val="both"/>
      </w:pPr>
      <w:r>
        <w:t>GS-6K</w:t>
      </w:r>
      <w:r>
        <w:tab/>
        <w:t>$0.</w:t>
      </w:r>
      <w:r w:rsidRPr="001C4544">
        <w:t>04197</w:t>
      </w:r>
    </w:p>
    <w:p w:rsidR="00265A05" w:rsidRPr="00022E08" w:rsidRDefault="00265A05" w:rsidP="00265A05">
      <w:pPr>
        <w:tabs>
          <w:tab w:val="left" w:pos="5760"/>
        </w:tabs>
        <w:ind w:left="2160"/>
        <w:jc w:val="both"/>
      </w:pPr>
      <w:r>
        <w:t>GS-25K</w:t>
      </w:r>
      <w:r>
        <w:tab/>
        <w:t>$0.</w:t>
      </w:r>
      <w:r w:rsidRPr="001C4544">
        <w:t>04136</w:t>
      </w:r>
    </w:p>
    <w:p w:rsidR="00265A05" w:rsidRPr="00022E08" w:rsidRDefault="00265A05" w:rsidP="00265A05">
      <w:pPr>
        <w:tabs>
          <w:tab w:val="left" w:pos="5760"/>
        </w:tabs>
        <w:ind w:left="2160"/>
        <w:jc w:val="both"/>
      </w:pPr>
      <w:r>
        <w:t>Gas Lights</w:t>
      </w:r>
      <w:r>
        <w:tab/>
        <w:t>$0.</w:t>
      </w:r>
      <w:r w:rsidRPr="001C4544">
        <w:t>06523</w:t>
      </w:r>
    </w:p>
    <w:p w:rsidR="00265A05" w:rsidRDefault="00265A05" w:rsidP="00265A05">
      <w:pPr>
        <w:tabs>
          <w:tab w:val="left" w:pos="5760"/>
        </w:tabs>
        <w:ind w:left="2160"/>
        <w:jc w:val="both"/>
      </w:pPr>
      <w:r>
        <w:t>GS-120K</w:t>
      </w:r>
      <w:r>
        <w:tab/>
        <w:t>$0.</w:t>
      </w:r>
      <w:r w:rsidRPr="001C4544">
        <w:t>02629</w:t>
      </w:r>
    </w:p>
    <w:p w:rsidR="00265A05" w:rsidRDefault="00265A05" w:rsidP="00265A05">
      <w:pPr>
        <w:tabs>
          <w:tab w:val="left" w:pos="5760"/>
        </w:tabs>
        <w:ind w:left="2160"/>
        <w:jc w:val="both"/>
      </w:pPr>
      <w:r>
        <w:t>GS1250K</w:t>
      </w:r>
      <w:r>
        <w:tab/>
        <w:t>$0.</w:t>
      </w:r>
      <w:r w:rsidRPr="001C4544">
        <w:t>01863</w:t>
      </w:r>
    </w:p>
    <w:p w:rsidR="00265A05" w:rsidRDefault="00265A05" w:rsidP="00265A05">
      <w:pPr>
        <w:tabs>
          <w:tab w:val="left" w:pos="5760"/>
        </w:tabs>
        <w:ind w:left="2160"/>
        <w:jc w:val="both"/>
      </w:pPr>
      <w:r>
        <w:t>GS-11M – GS-25M</w:t>
      </w:r>
      <w:r>
        <w:tab/>
        <w:t>$0.</w:t>
      </w:r>
      <w:r w:rsidRPr="00252DFA">
        <w:t>01094</w:t>
      </w:r>
    </w:p>
    <w:p w:rsidR="00265A05" w:rsidRDefault="00265A05" w:rsidP="00265A05">
      <w:pPr>
        <w:ind w:left="1440" w:hanging="1440"/>
        <w:jc w:val="both"/>
      </w:pPr>
    </w:p>
    <w:p w:rsidR="00265A05" w:rsidRDefault="00265A05" w:rsidP="00265A05">
      <w:pPr>
        <w:ind w:left="1440" w:hanging="1440"/>
        <w:rPr>
          <w:b/>
        </w:rPr>
      </w:pPr>
      <w:r>
        <w:rPr>
          <w:b/>
        </w:rPr>
        <w:t xml:space="preserve">Consolidated </w:t>
      </w:r>
    </w:p>
    <w:p w:rsidR="00265A05" w:rsidRDefault="00265A05" w:rsidP="00EE4ABA">
      <w:pPr>
        <w:ind w:left="1440" w:hanging="1440"/>
      </w:pPr>
      <w:r>
        <w:rPr>
          <w:b/>
        </w:rPr>
        <w:t>Companies:</w:t>
      </w:r>
      <w:r>
        <w:rPr>
          <w:b/>
        </w:rPr>
        <w:tab/>
      </w:r>
    </w:p>
    <w:p w:rsidR="00265A05" w:rsidRPr="001148C4" w:rsidRDefault="00265A05" w:rsidP="00EE4ABA">
      <w:pPr>
        <w:ind w:left="720" w:firstLine="720"/>
      </w:pPr>
      <w:r>
        <w:rPr>
          <w:u w:val="single"/>
        </w:rPr>
        <w:t>CUC:</w:t>
      </w:r>
      <w:r w:rsidRPr="001148C4">
        <w:tab/>
      </w:r>
      <w:r>
        <w:tab/>
      </w:r>
      <w:r>
        <w:tab/>
      </w:r>
      <w:r>
        <w:tab/>
      </w:r>
      <w:r>
        <w:tab/>
      </w:r>
    </w:p>
    <w:p w:rsidR="00265A05" w:rsidRPr="001148C4" w:rsidRDefault="00265A05" w:rsidP="00265A05">
      <w:pPr>
        <w:ind w:firstLine="720"/>
      </w:pPr>
    </w:p>
    <w:p w:rsidR="00265A05" w:rsidRPr="007A41D6" w:rsidRDefault="00265A05" w:rsidP="00265A05">
      <w:pPr>
        <w:tabs>
          <w:tab w:val="left" w:pos="2160"/>
          <w:tab w:val="left" w:pos="5760"/>
        </w:tabs>
        <w:ind w:left="1440" w:hanging="1440"/>
      </w:pPr>
      <w:r>
        <w:tab/>
      </w:r>
      <w:r>
        <w:tab/>
      </w:r>
      <w:r w:rsidRPr="007A41D6">
        <w:rPr>
          <w:b/>
          <w:u w:val="single"/>
        </w:rPr>
        <w:t>Rate Class</w:t>
      </w:r>
      <w:r w:rsidRPr="007A41D6">
        <w:rPr>
          <w:b/>
        </w:rPr>
        <w:tab/>
      </w:r>
      <w:r w:rsidRPr="007A41D6">
        <w:rPr>
          <w:b/>
          <w:u w:val="single"/>
        </w:rPr>
        <w:t xml:space="preserve">Adjustment Factor (dollars per </w:t>
      </w:r>
      <w:r>
        <w:rPr>
          <w:b/>
        </w:rPr>
        <w:tab/>
      </w:r>
      <w:r>
        <w:rPr>
          <w:b/>
        </w:rPr>
        <w:tab/>
      </w:r>
      <w:r>
        <w:rPr>
          <w:b/>
        </w:rPr>
        <w:tab/>
      </w:r>
      <w:r w:rsidRPr="007A41D6">
        <w:rPr>
          <w:b/>
          <w:u w:val="single"/>
        </w:rPr>
        <w:t>therm)</w:t>
      </w:r>
    </w:p>
    <w:p w:rsidR="00265A05" w:rsidRDefault="00265A05" w:rsidP="00265A05">
      <w:pPr>
        <w:tabs>
          <w:tab w:val="left" w:pos="2160"/>
          <w:tab w:val="left" w:pos="5760"/>
        </w:tabs>
        <w:ind w:left="1440" w:hanging="1440"/>
      </w:pPr>
      <w:r>
        <w:tab/>
      </w:r>
      <w:r>
        <w:tab/>
        <w:t>FTS-A</w:t>
      </w:r>
      <w:r>
        <w:tab/>
        <w:t>$0.18991</w:t>
      </w:r>
    </w:p>
    <w:p w:rsidR="00265A05" w:rsidRDefault="00265A05" w:rsidP="00265A05">
      <w:pPr>
        <w:tabs>
          <w:tab w:val="left" w:pos="2160"/>
          <w:tab w:val="left" w:pos="5760"/>
        </w:tabs>
        <w:ind w:left="1440" w:hanging="1440"/>
      </w:pPr>
      <w:r>
        <w:t xml:space="preserve"> </w:t>
      </w:r>
      <w:r>
        <w:tab/>
      </w:r>
      <w:r>
        <w:tab/>
        <w:t>FTS-B</w:t>
      </w:r>
      <w:r>
        <w:tab/>
        <w:t xml:space="preserve">$0.14315 </w:t>
      </w:r>
    </w:p>
    <w:p w:rsidR="00265A05" w:rsidRDefault="00265A05" w:rsidP="00265A05">
      <w:pPr>
        <w:tabs>
          <w:tab w:val="left" w:pos="2160"/>
          <w:tab w:val="left" w:pos="5760"/>
        </w:tabs>
        <w:ind w:left="1440" w:hanging="1440"/>
      </w:pPr>
      <w:r>
        <w:tab/>
      </w:r>
      <w:r>
        <w:tab/>
        <w:t>FTS-1</w:t>
      </w:r>
      <w:r>
        <w:tab/>
        <w:t xml:space="preserve">$0.12747 </w:t>
      </w:r>
    </w:p>
    <w:p w:rsidR="00265A05" w:rsidRDefault="00265A05" w:rsidP="00265A05">
      <w:pPr>
        <w:tabs>
          <w:tab w:val="left" w:pos="2160"/>
          <w:tab w:val="left" w:pos="5760"/>
        </w:tabs>
        <w:ind w:left="1440" w:hanging="1440"/>
      </w:pPr>
      <w:r>
        <w:tab/>
      </w:r>
      <w:r>
        <w:tab/>
        <w:t>FTS-2</w:t>
      </w:r>
      <w:r>
        <w:tab/>
        <w:t>$0.06564</w:t>
      </w:r>
    </w:p>
    <w:p w:rsidR="00265A05" w:rsidRDefault="00265A05" w:rsidP="00265A05">
      <w:pPr>
        <w:tabs>
          <w:tab w:val="left" w:pos="2160"/>
          <w:tab w:val="left" w:pos="5760"/>
        </w:tabs>
        <w:ind w:left="1440" w:hanging="1440"/>
      </w:pPr>
      <w:r>
        <w:tab/>
      </w:r>
      <w:r>
        <w:tab/>
        <w:t>FTS-2.1</w:t>
      </w:r>
      <w:r>
        <w:tab/>
        <w:t xml:space="preserve">$0.04827 </w:t>
      </w:r>
    </w:p>
    <w:p w:rsidR="00265A05" w:rsidRDefault="00265A05" w:rsidP="00265A05">
      <w:pPr>
        <w:tabs>
          <w:tab w:val="left" w:pos="2160"/>
          <w:tab w:val="left" w:pos="5760"/>
        </w:tabs>
        <w:ind w:left="1440" w:hanging="1440"/>
      </w:pPr>
      <w:r>
        <w:tab/>
      </w:r>
      <w:r>
        <w:tab/>
        <w:t>FTS-3</w:t>
      </w:r>
      <w:r>
        <w:tab/>
        <w:t xml:space="preserve">$0.04341 </w:t>
      </w:r>
    </w:p>
    <w:p w:rsidR="00265A05" w:rsidRDefault="00265A05" w:rsidP="00265A05">
      <w:pPr>
        <w:tabs>
          <w:tab w:val="left" w:pos="2160"/>
          <w:tab w:val="left" w:pos="5760"/>
        </w:tabs>
        <w:ind w:left="1440" w:hanging="1440"/>
      </w:pPr>
      <w:r>
        <w:tab/>
      </w:r>
      <w:r>
        <w:tab/>
        <w:t>FTS-3.1</w:t>
      </w:r>
      <w:r>
        <w:tab/>
        <w:t xml:space="preserve">$0.03171 </w:t>
      </w:r>
    </w:p>
    <w:p w:rsidR="00265A05" w:rsidRDefault="00265A05" w:rsidP="00265A05">
      <w:pPr>
        <w:tabs>
          <w:tab w:val="left" w:pos="2160"/>
          <w:tab w:val="left" w:pos="5760"/>
        </w:tabs>
        <w:ind w:left="1440" w:hanging="1440"/>
      </w:pPr>
      <w:r>
        <w:tab/>
      </w:r>
      <w:r>
        <w:tab/>
        <w:t>FTS-4</w:t>
      </w:r>
      <w:r>
        <w:tab/>
        <w:t xml:space="preserve">$0.02651 </w:t>
      </w:r>
    </w:p>
    <w:p w:rsidR="00265A05" w:rsidRDefault="00265A05" w:rsidP="00265A05">
      <w:pPr>
        <w:tabs>
          <w:tab w:val="left" w:pos="2160"/>
          <w:tab w:val="left" w:pos="5760"/>
        </w:tabs>
        <w:ind w:left="1440" w:hanging="1440"/>
      </w:pPr>
      <w:r>
        <w:tab/>
      </w:r>
      <w:r>
        <w:tab/>
        <w:t>FTS-5</w:t>
      </w:r>
      <w:r>
        <w:tab/>
        <w:t>$0.02285</w:t>
      </w:r>
    </w:p>
    <w:p w:rsidR="00265A05" w:rsidRDefault="00265A05" w:rsidP="00265A05">
      <w:pPr>
        <w:tabs>
          <w:tab w:val="left" w:pos="2160"/>
          <w:tab w:val="left" w:pos="5760"/>
        </w:tabs>
        <w:ind w:left="1440" w:hanging="1440"/>
      </w:pPr>
      <w:r>
        <w:tab/>
      </w:r>
      <w:r>
        <w:tab/>
        <w:t>FTS-6</w:t>
      </w:r>
      <w:r>
        <w:tab/>
        <w:t>$0.01928</w:t>
      </w:r>
    </w:p>
    <w:p w:rsidR="00265A05" w:rsidRDefault="00265A05" w:rsidP="00265A05">
      <w:pPr>
        <w:tabs>
          <w:tab w:val="left" w:pos="2160"/>
          <w:tab w:val="left" w:pos="5760"/>
        </w:tabs>
        <w:ind w:left="1440" w:hanging="1440"/>
      </w:pPr>
      <w:r>
        <w:tab/>
      </w:r>
      <w:r>
        <w:tab/>
        <w:t>FTS-7</w:t>
      </w:r>
      <w:r>
        <w:tab/>
        <w:t>$0.01295</w:t>
      </w:r>
    </w:p>
    <w:p w:rsidR="00265A05" w:rsidRDefault="00265A05" w:rsidP="00265A05">
      <w:pPr>
        <w:tabs>
          <w:tab w:val="left" w:pos="2160"/>
          <w:tab w:val="left" w:pos="5760"/>
        </w:tabs>
        <w:ind w:left="1440" w:hanging="1440"/>
      </w:pPr>
      <w:r>
        <w:tab/>
      </w:r>
      <w:r>
        <w:tab/>
        <w:t>FTS-8</w:t>
      </w:r>
      <w:r>
        <w:tab/>
        <w:t>$0.01175</w:t>
      </w:r>
    </w:p>
    <w:p w:rsidR="00265A05" w:rsidRDefault="00265A05" w:rsidP="00265A05">
      <w:pPr>
        <w:tabs>
          <w:tab w:val="left" w:pos="2160"/>
          <w:tab w:val="left" w:pos="5760"/>
        </w:tabs>
        <w:ind w:left="1440" w:hanging="1440"/>
      </w:pPr>
      <w:r>
        <w:tab/>
      </w:r>
      <w:r>
        <w:tab/>
        <w:t>FTS-9</w:t>
      </w:r>
      <w:r>
        <w:tab/>
        <w:t>$0.00981</w:t>
      </w:r>
    </w:p>
    <w:p w:rsidR="00265A05" w:rsidRDefault="00265A05" w:rsidP="00265A05">
      <w:pPr>
        <w:tabs>
          <w:tab w:val="left" w:pos="2160"/>
          <w:tab w:val="left" w:pos="5760"/>
        </w:tabs>
        <w:ind w:left="1440" w:hanging="1440"/>
      </w:pPr>
      <w:r>
        <w:tab/>
      </w:r>
      <w:r>
        <w:tab/>
        <w:t>FTS-10</w:t>
      </w:r>
      <w:r>
        <w:tab/>
        <w:t>$0.00936</w:t>
      </w:r>
    </w:p>
    <w:p w:rsidR="00265A05" w:rsidRDefault="00265A05" w:rsidP="00265A05">
      <w:pPr>
        <w:tabs>
          <w:tab w:val="left" w:pos="2160"/>
          <w:tab w:val="left" w:pos="5760"/>
        </w:tabs>
        <w:ind w:left="1440" w:hanging="1440"/>
      </w:pPr>
      <w:r>
        <w:tab/>
      </w:r>
      <w:r>
        <w:tab/>
        <w:t>FTS-11</w:t>
      </w:r>
      <w:r>
        <w:tab/>
        <w:t>$0.00737</w:t>
      </w:r>
    </w:p>
    <w:p w:rsidR="00265A05" w:rsidRDefault="00265A05" w:rsidP="00265A05">
      <w:pPr>
        <w:tabs>
          <w:tab w:val="left" w:pos="2160"/>
          <w:tab w:val="left" w:pos="5760"/>
        </w:tabs>
        <w:ind w:left="1440" w:hanging="1440"/>
      </w:pPr>
      <w:r>
        <w:tab/>
      </w:r>
      <w:r>
        <w:tab/>
        <w:t>FTS-12</w:t>
      </w:r>
      <w:r>
        <w:tab/>
        <w:t>$0.00651</w:t>
      </w:r>
    </w:p>
    <w:p w:rsidR="00265A05" w:rsidRDefault="00265A05" w:rsidP="00265A05">
      <w:pPr>
        <w:tabs>
          <w:tab w:val="left" w:pos="2160"/>
          <w:tab w:val="left" w:pos="5760"/>
        </w:tabs>
        <w:ind w:left="1440" w:hanging="1440"/>
      </w:pPr>
    </w:p>
    <w:p w:rsidR="00EE4ABA" w:rsidRDefault="00EE4ABA" w:rsidP="00265A05">
      <w:pPr>
        <w:tabs>
          <w:tab w:val="left" w:pos="2160"/>
          <w:tab w:val="left" w:pos="5760"/>
        </w:tabs>
        <w:ind w:left="1440" w:hanging="1440"/>
      </w:pPr>
    </w:p>
    <w:p w:rsidR="00265A05" w:rsidRDefault="00265A05" w:rsidP="00265A05">
      <w:pPr>
        <w:ind w:firstLine="720"/>
        <w:contextualSpacing/>
        <w:jc w:val="both"/>
      </w:pPr>
      <w:r>
        <w:t xml:space="preserve">The Consolidated Companies </w:t>
      </w:r>
      <w:r w:rsidRPr="007A41D6">
        <w:t>also seek approval of the following experimental per bill Conservation Cost Recovery Adjustment (Experimental) factors for Chesapeake:</w:t>
      </w:r>
    </w:p>
    <w:p w:rsidR="00265A05" w:rsidRDefault="00265A05" w:rsidP="00265A05">
      <w:pPr>
        <w:ind w:left="1440" w:hanging="1440"/>
        <w:jc w:val="both"/>
      </w:pPr>
    </w:p>
    <w:p w:rsidR="00EE4ABA" w:rsidRDefault="00EE4ABA" w:rsidP="00265A05">
      <w:pPr>
        <w:ind w:left="1440" w:hanging="1440"/>
        <w:jc w:val="both"/>
      </w:pPr>
    </w:p>
    <w:p w:rsidR="00EE4ABA" w:rsidRDefault="00EE4ABA" w:rsidP="00265A05">
      <w:pPr>
        <w:ind w:left="1440" w:hanging="1440"/>
        <w:jc w:val="both"/>
      </w:pPr>
    </w:p>
    <w:p w:rsidR="00EE4ABA" w:rsidRDefault="00EE4ABA" w:rsidP="00265A05">
      <w:pPr>
        <w:ind w:left="1440" w:hanging="1440"/>
        <w:jc w:val="both"/>
      </w:pPr>
    </w:p>
    <w:p w:rsidR="00265A05" w:rsidRDefault="00265A05" w:rsidP="00265A05">
      <w:pPr>
        <w:tabs>
          <w:tab w:val="left" w:pos="2160"/>
          <w:tab w:val="left" w:pos="5760"/>
        </w:tabs>
        <w:ind w:left="2160" w:hanging="2160"/>
        <w:jc w:val="both"/>
      </w:pPr>
      <w:r>
        <w:tab/>
      </w:r>
      <w:r w:rsidRPr="006F4622">
        <w:rPr>
          <w:b/>
          <w:u w:val="single"/>
        </w:rPr>
        <w:t>Rate Class</w:t>
      </w:r>
      <w:r>
        <w:tab/>
      </w:r>
      <w:r w:rsidRPr="006F4622">
        <w:rPr>
          <w:b/>
          <w:u w:val="single"/>
        </w:rPr>
        <w:t>ECCR Factor ($ per bill)</w:t>
      </w:r>
    </w:p>
    <w:p w:rsidR="00265A05" w:rsidRDefault="00265A05" w:rsidP="00265A05">
      <w:pPr>
        <w:tabs>
          <w:tab w:val="left" w:pos="2160"/>
          <w:tab w:val="left" w:pos="5760"/>
        </w:tabs>
        <w:ind w:left="2160" w:hanging="2160"/>
        <w:jc w:val="both"/>
      </w:pPr>
      <w:r>
        <w:tab/>
        <w:t>FTS-A</w:t>
      </w:r>
      <w:r>
        <w:tab/>
        <w:t>$1.16</w:t>
      </w:r>
    </w:p>
    <w:p w:rsidR="00265A05" w:rsidRDefault="00265A05" w:rsidP="00265A05">
      <w:pPr>
        <w:tabs>
          <w:tab w:val="left" w:pos="2160"/>
          <w:tab w:val="left" w:pos="5760"/>
        </w:tabs>
        <w:ind w:left="2160" w:hanging="2160"/>
        <w:jc w:val="both"/>
      </w:pPr>
      <w:r>
        <w:tab/>
        <w:t>FTS-B</w:t>
      </w:r>
      <w:r>
        <w:tab/>
        <w:t>$1.52</w:t>
      </w:r>
    </w:p>
    <w:p w:rsidR="00265A05" w:rsidRDefault="00265A05" w:rsidP="00265A05">
      <w:pPr>
        <w:tabs>
          <w:tab w:val="left" w:pos="2160"/>
          <w:tab w:val="left" w:pos="5760"/>
        </w:tabs>
        <w:ind w:left="2160" w:hanging="2160"/>
        <w:jc w:val="both"/>
      </w:pPr>
      <w:r>
        <w:tab/>
        <w:t>FTS-1</w:t>
      </w:r>
      <w:r>
        <w:tab/>
        <w:t>$1.90</w:t>
      </w:r>
    </w:p>
    <w:p w:rsidR="00265A05" w:rsidRDefault="00265A05" w:rsidP="00265A05">
      <w:pPr>
        <w:tabs>
          <w:tab w:val="left" w:pos="2160"/>
          <w:tab w:val="left" w:pos="5760"/>
        </w:tabs>
        <w:ind w:left="2160" w:hanging="2160"/>
        <w:jc w:val="both"/>
      </w:pPr>
      <w:r>
        <w:tab/>
        <w:t>FTS-2</w:t>
      </w:r>
      <w:r>
        <w:tab/>
        <w:t>$3.88</w:t>
      </w:r>
    </w:p>
    <w:p w:rsidR="00265A05" w:rsidRDefault="00265A05" w:rsidP="00265A05">
      <w:pPr>
        <w:tabs>
          <w:tab w:val="left" w:pos="2160"/>
          <w:tab w:val="left" w:pos="5760"/>
        </w:tabs>
        <w:ind w:left="2160" w:hanging="2160"/>
        <w:jc w:val="both"/>
      </w:pPr>
      <w:r>
        <w:tab/>
        <w:t>FTS-2.1</w:t>
      </w:r>
      <w:r>
        <w:tab/>
        <w:t>$5.51</w:t>
      </w:r>
    </w:p>
    <w:p w:rsidR="00265A05" w:rsidRDefault="00265A05" w:rsidP="00265A05">
      <w:pPr>
        <w:tabs>
          <w:tab w:val="left" w:pos="2160"/>
          <w:tab w:val="left" w:pos="5760"/>
        </w:tabs>
        <w:ind w:left="2160" w:hanging="2160"/>
        <w:jc w:val="both"/>
      </w:pPr>
      <w:r>
        <w:tab/>
        <w:t>FTS-3</w:t>
      </w:r>
      <w:r>
        <w:tab/>
        <w:t>$13.35</w:t>
      </w:r>
    </w:p>
    <w:p w:rsidR="00265A05" w:rsidRDefault="00265A05" w:rsidP="00265A05">
      <w:pPr>
        <w:tabs>
          <w:tab w:val="left" w:pos="2160"/>
          <w:tab w:val="left" w:pos="5760"/>
        </w:tabs>
        <w:ind w:left="2160" w:hanging="2160"/>
        <w:jc w:val="both"/>
      </w:pPr>
      <w:r>
        <w:tab/>
        <w:t>FTS-3.1</w:t>
      </w:r>
      <w:r>
        <w:tab/>
        <w:t>$18.57</w:t>
      </w:r>
    </w:p>
    <w:p w:rsidR="00265A05" w:rsidRPr="007A41D6" w:rsidRDefault="00265A05" w:rsidP="00265A05">
      <w:pPr>
        <w:ind w:left="2160" w:hanging="2160"/>
        <w:jc w:val="both"/>
      </w:pPr>
    </w:p>
    <w:p w:rsidR="00265A05" w:rsidRDefault="00265A05" w:rsidP="00EE4ABA">
      <w:pPr>
        <w:ind w:left="720" w:firstLine="720"/>
      </w:pPr>
      <w:r w:rsidRPr="007A41D6">
        <w:rPr>
          <w:u w:val="single"/>
        </w:rPr>
        <w:t>FPUC and FPU-Fort Meade:</w:t>
      </w:r>
      <w:r w:rsidRPr="007A41D6">
        <w:tab/>
        <w:t xml:space="preserve"> </w:t>
      </w:r>
      <w:r w:rsidRPr="007A41D6">
        <w:tab/>
      </w:r>
    </w:p>
    <w:p w:rsidR="00265A05" w:rsidRDefault="00265A05" w:rsidP="00265A05">
      <w:pPr>
        <w:ind w:left="1440" w:hanging="1440"/>
      </w:pPr>
    </w:p>
    <w:p w:rsidR="00265A05" w:rsidRPr="002C24B5" w:rsidRDefault="00265A05" w:rsidP="00265A05">
      <w:pPr>
        <w:ind w:left="2160" w:hanging="2160"/>
        <w:rPr>
          <w:b/>
          <w:u w:val="single"/>
        </w:rPr>
      </w:pPr>
      <w:r>
        <w:tab/>
      </w:r>
      <w:r>
        <w:rPr>
          <w:b/>
          <w:u w:val="single"/>
        </w:rPr>
        <w:t>Rate Class</w:t>
      </w:r>
      <w:r>
        <w:tab/>
      </w:r>
      <w:r>
        <w:tab/>
      </w:r>
      <w:r>
        <w:tab/>
      </w:r>
      <w:r>
        <w:tab/>
      </w:r>
      <w:r w:rsidRPr="002C24B5">
        <w:rPr>
          <w:b/>
          <w:u w:val="single"/>
        </w:rPr>
        <w:t xml:space="preserve">Adjustment Factor (dollars per </w:t>
      </w:r>
    </w:p>
    <w:p w:rsidR="00265A05" w:rsidRPr="002C24B5" w:rsidRDefault="00265A05" w:rsidP="00265A05">
      <w:pPr>
        <w:ind w:left="2160" w:hanging="2160"/>
        <w:rPr>
          <w:b/>
          <w:u w:val="single"/>
        </w:rPr>
      </w:pPr>
      <w:r w:rsidRPr="002C24B5">
        <w:tab/>
      </w:r>
      <w:r>
        <w:rPr>
          <w:b/>
        </w:rPr>
        <w:tab/>
      </w:r>
      <w:r w:rsidRPr="002C24B5">
        <w:tab/>
      </w:r>
      <w:r w:rsidRPr="002C24B5">
        <w:tab/>
      </w:r>
      <w:r w:rsidRPr="002C24B5">
        <w:tab/>
      </w:r>
      <w:r w:rsidRPr="002C24B5">
        <w:tab/>
      </w:r>
      <w:r w:rsidRPr="002C24B5">
        <w:rPr>
          <w:b/>
          <w:u w:val="single"/>
        </w:rPr>
        <w:t>therm)</w:t>
      </w:r>
    </w:p>
    <w:p w:rsidR="00265A05" w:rsidRDefault="00265A05" w:rsidP="00265A05">
      <w:pPr>
        <w:ind w:left="2160" w:hanging="2160"/>
      </w:pPr>
      <w:r>
        <w:tab/>
        <w:t>RESIDENTIAL (FPU,Fort Meade)</w:t>
      </w:r>
      <w:r>
        <w:tab/>
        <w:t>$0.07642</w:t>
      </w:r>
    </w:p>
    <w:p w:rsidR="00265A05" w:rsidRDefault="00265A05" w:rsidP="00265A05">
      <w:pPr>
        <w:ind w:left="2160" w:hanging="2160"/>
      </w:pPr>
      <w:r>
        <w:t xml:space="preserve"> </w:t>
      </w:r>
      <w:r>
        <w:tab/>
        <w:t xml:space="preserve">COMMERCIAL SMALL </w:t>
      </w:r>
      <w:r>
        <w:tab/>
      </w:r>
      <w:r>
        <w:tab/>
        <w:t>$0.04805</w:t>
      </w:r>
    </w:p>
    <w:p w:rsidR="00265A05" w:rsidRDefault="00265A05" w:rsidP="00265A05">
      <w:pPr>
        <w:ind w:left="2160" w:hanging="2160"/>
      </w:pPr>
      <w:r>
        <w:tab/>
        <w:t>(FPU.Fort Meade)</w:t>
      </w:r>
    </w:p>
    <w:p w:rsidR="00265A05" w:rsidRDefault="00265A05" w:rsidP="00265A05">
      <w:pPr>
        <w:ind w:left="2160" w:hanging="2160"/>
      </w:pPr>
      <w:r>
        <w:tab/>
        <w:t xml:space="preserve">( Gen Srv GS1 &amp; GS </w:t>
      </w:r>
    </w:p>
    <w:p w:rsidR="00265A05" w:rsidRDefault="00265A05" w:rsidP="00265A05">
      <w:pPr>
        <w:ind w:left="2160" w:hanging="2160"/>
      </w:pPr>
      <w:r>
        <w:tab/>
        <w:t xml:space="preserve">Transportation &lt;600) </w:t>
      </w:r>
    </w:p>
    <w:p w:rsidR="00265A05" w:rsidRDefault="00265A05" w:rsidP="00265A05">
      <w:pPr>
        <w:ind w:left="2160" w:hanging="2160"/>
      </w:pPr>
      <w:r>
        <w:tab/>
        <w:t>COMMERCIAL SMALL</w:t>
      </w:r>
      <w:r>
        <w:tab/>
      </w:r>
      <w:r>
        <w:tab/>
        <w:t>$0.03549</w:t>
      </w:r>
    </w:p>
    <w:p w:rsidR="00265A05" w:rsidRDefault="00265A05" w:rsidP="00265A05">
      <w:pPr>
        <w:ind w:left="2160" w:hanging="2160"/>
      </w:pPr>
      <w:r>
        <w:tab/>
        <w:t>(FPU, Fort Meade)</w:t>
      </w:r>
    </w:p>
    <w:p w:rsidR="00265A05" w:rsidRDefault="00265A05" w:rsidP="00265A05">
      <w:pPr>
        <w:ind w:left="2160" w:hanging="2160"/>
      </w:pPr>
      <w:r>
        <w:tab/>
        <w:t xml:space="preserve">(Gen Srv GS2 &amp; GS </w:t>
      </w:r>
    </w:p>
    <w:p w:rsidR="00265A05" w:rsidRDefault="00265A05" w:rsidP="00265A05">
      <w:pPr>
        <w:ind w:left="2160" w:hanging="2160"/>
      </w:pPr>
      <w:r>
        <w:tab/>
        <w:t>Transportation &gt;600)</w:t>
      </w:r>
    </w:p>
    <w:p w:rsidR="00265A05" w:rsidRDefault="00265A05" w:rsidP="00265A05">
      <w:pPr>
        <w:ind w:left="2160" w:hanging="2160"/>
      </w:pPr>
      <w:r>
        <w:tab/>
        <w:t>COMM. LRG VOLUME</w:t>
      </w:r>
      <w:r>
        <w:tab/>
      </w:r>
      <w:r>
        <w:tab/>
        <w:t>$0.02965</w:t>
      </w:r>
    </w:p>
    <w:p w:rsidR="00265A05" w:rsidRDefault="00265A05" w:rsidP="00265A05">
      <w:pPr>
        <w:ind w:left="2160" w:hanging="2160"/>
      </w:pPr>
      <w:r>
        <w:tab/>
        <w:t>(FPU, Fort Meade)</w:t>
      </w:r>
    </w:p>
    <w:p w:rsidR="00265A05" w:rsidRDefault="00265A05" w:rsidP="00265A05">
      <w:pPr>
        <w:ind w:left="2160" w:hanging="2160"/>
      </w:pPr>
      <w:r>
        <w:tab/>
        <w:t>(Large Vol &amp; LV Transportation</w:t>
      </w:r>
    </w:p>
    <w:p w:rsidR="00265A05" w:rsidRDefault="00265A05" w:rsidP="00265A05">
      <w:pPr>
        <w:ind w:left="2160" w:hanging="2160"/>
      </w:pPr>
      <w:r>
        <w:tab/>
        <w:t xml:space="preserve"> &lt;,&gt; 50,000 units)</w:t>
      </w:r>
    </w:p>
    <w:p w:rsidR="00265A05" w:rsidRPr="007A41D6" w:rsidRDefault="00265A05" w:rsidP="00265A05">
      <w:pPr>
        <w:ind w:left="2160" w:hanging="2160"/>
      </w:pPr>
      <w:r>
        <w:tab/>
        <w:t>Natural Gas Vehicles</w:t>
      </w:r>
      <w:r>
        <w:tab/>
      </w:r>
      <w:r>
        <w:tab/>
      </w:r>
      <w:r>
        <w:tab/>
        <w:t>$0.01278</w:t>
      </w:r>
    </w:p>
    <w:p w:rsidR="00265A05" w:rsidRPr="007A41D6" w:rsidRDefault="00265A05" w:rsidP="00265A05"/>
    <w:p w:rsidR="00265A05" w:rsidRDefault="00265A05" w:rsidP="00265A05">
      <w:r w:rsidRPr="007A41D6">
        <w:tab/>
      </w:r>
      <w:r>
        <w:tab/>
      </w:r>
      <w:r w:rsidRPr="007A41D6">
        <w:rPr>
          <w:u w:val="single"/>
        </w:rPr>
        <w:t>Indiantown:</w:t>
      </w:r>
      <w:r w:rsidRPr="007A41D6">
        <w:t xml:space="preserve"> </w:t>
      </w:r>
      <w:r w:rsidRPr="007A41D6">
        <w:tab/>
      </w:r>
    </w:p>
    <w:p w:rsidR="00265A05" w:rsidRDefault="00265A05" w:rsidP="00265A05">
      <w:pPr>
        <w:ind w:left="1440" w:hanging="1440"/>
      </w:pPr>
    </w:p>
    <w:p w:rsidR="00265A05" w:rsidRPr="002C24B5" w:rsidRDefault="00265A05" w:rsidP="00265A05">
      <w:pPr>
        <w:tabs>
          <w:tab w:val="left" w:pos="5760"/>
        </w:tabs>
        <w:ind w:left="2160" w:hanging="2160"/>
        <w:rPr>
          <w:b/>
          <w:u w:val="single"/>
        </w:rPr>
      </w:pPr>
      <w:r>
        <w:tab/>
      </w:r>
      <w:r>
        <w:rPr>
          <w:b/>
          <w:u w:val="single"/>
        </w:rPr>
        <w:t>Rate Class</w:t>
      </w:r>
      <w:r>
        <w:tab/>
      </w:r>
      <w:r w:rsidRPr="002C24B5">
        <w:rPr>
          <w:b/>
          <w:u w:val="single"/>
        </w:rPr>
        <w:t xml:space="preserve">Adjustment   Factor (dollars per </w:t>
      </w:r>
    </w:p>
    <w:p w:rsidR="00265A05" w:rsidRPr="002C24B5" w:rsidRDefault="00265A05" w:rsidP="00265A05">
      <w:pPr>
        <w:tabs>
          <w:tab w:val="left" w:pos="5760"/>
        </w:tabs>
        <w:ind w:left="2160" w:hanging="2160"/>
        <w:rPr>
          <w:b/>
          <w:u w:val="single"/>
        </w:rPr>
      </w:pPr>
      <w:r w:rsidRPr="002C24B5">
        <w:rPr>
          <w:b/>
        </w:rPr>
        <w:tab/>
      </w:r>
      <w:r w:rsidRPr="002C24B5">
        <w:tab/>
      </w:r>
      <w:r w:rsidRPr="002C24B5">
        <w:rPr>
          <w:b/>
          <w:u w:val="single"/>
        </w:rPr>
        <w:t>therm)</w:t>
      </w:r>
    </w:p>
    <w:p w:rsidR="00265A05" w:rsidRDefault="00265A05" w:rsidP="00265A05">
      <w:pPr>
        <w:tabs>
          <w:tab w:val="left" w:pos="5760"/>
        </w:tabs>
        <w:ind w:left="2160" w:hanging="2160"/>
      </w:pPr>
      <w:r>
        <w:tab/>
        <w:t>TS1 (INDIANTOWN DIVISION)</w:t>
      </w:r>
      <w:r>
        <w:tab/>
        <w:t>$0.07366</w:t>
      </w:r>
    </w:p>
    <w:p w:rsidR="00265A05" w:rsidRDefault="00265A05" w:rsidP="00265A05">
      <w:pPr>
        <w:tabs>
          <w:tab w:val="left" w:pos="5760"/>
        </w:tabs>
        <w:ind w:left="2160" w:hanging="2160"/>
      </w:pPr>
      <w:r>
        <w:t xml:space="preserve"> </w:t>
      </w:r>
      <w:r>
        <w:tab/>
        <w:t>TS2 (INDIANTOWN DIVISION)</w:t>
      </w:r>
      <w:r>
        <w:tab/>
        <w:t xml:space="preserve">$0.01021 </w:t>
      </w:r>
    </w:p>
    <w:p w:rsidR="00265A05" w:rsidRDefault="00265A05" w:rsidP="00265A05">
      <w:pPr>
        <w:tabs>
          <w:tab w:val="left" w:pos="5760"/>
        </w:tabs>
        <w:ind w:left="2160" w:hanging="2160"/>
      </w:pPr>
      <w:r>
        <w:t xml:space="preserve"> </w:t>
      </w:r>
      <w:r>
        <w:tab/>
        <w:t>TS3 (INDIANTOWN DIVISION)</w:t>
      </w:r>
      <w:r>
        <w:tab/>
        <w:t>$0.01727</w:t>
      </w:r>
    </w:p>
    <w:p w:rsidR="00265A05" w:rsidRDefault="00265A05" w:rsidP="00265A05">
      <w:pPr>
        <w:tabs>
          <w:tab w:val="left" w:pos="5760"/>
        </w:tabs>
        <w:ind w:left="2160" w:hanging="2160"/>
      </w:pPr>
      <w:r>
        <w:t xml:space="preserve"> </w:t>
      </w:r>
      <w:r>
        <w:tab/>
        <w:t xml:space="preserve">TS4 (INDIANTOWN DIVISION) </w:t>
      </w:r>
      <w:r>
        <w:tab/>
        <w:t>$0.0000</w:t>
      </w:r>
    </w:p>
    <w:p w:rsidR="00265A05" w:rsidRPr="007A41D6" w:rsidRDefault="00265A05" w:rsidP="00265A05">
      <w:pPr>
        <w:ind w:left="1440" w:hanging="1440"/>
      </w:pPr>
    </w:p>
    <w:p w:rsidR="00265A05" w:rsidRPr="006C2D02" w:rsidRDefault="00265A05" w:rsidP="00265A05">
      <w:pPr>
        <w:ind w:left="1440" w:hanging="1440"/>
        <w:rPr>
          <w:szCs w:val="20"/>
        </w:rPr>
      </w:pPr>
      <w:r>
        <w:rPr>
          <w:b/>
        </w:rPr>
        <w:t>PGS:</w:t>
      </w:r>
    </w:p>
    <w:p w:rsidR="00265A05" w:rsidRPr="006C2D02" w:rsidRDefault="00265A05" w:rsidP="00EE4ABA">
      <w:pPr>
        <w:widowControl w:val="0"/>
        <w:tabs>
          <w:tab w:val="center" w:pos="6660"/>
          <w:tab w:val="left" w:pos="9360"/>
        </w:tabs>
        <w:jc w:val="both"/>
        <w:rPr>
          <w:b/>
          <w:snapToGrid w:val="0"/>
          <w:szCs w:val="20"/>
        </w:rPr>
      </w:pPr>
      <w:r w:rsidRPr="006C2D02">
        <w:rPr>
          <w:snapToGrid w:val="0"/>
          <w:szCs w:val="20"/>
        </w:rPr>
        <w:tab/>
      </w:r>
      <w:r w:rsidRPr="006C2D02">
        <w:rPr>
          <w:b/>
          <w:snapToGrid w:val="0"/>
          <w:szCs w:val="20"/>
        </w:rPr>
        <w:t>Cost Recovery Factors</w:t>
      </w:r>
    </w:p>
    <w:p w:rsidR="00265A05" w:rsidRPr="006C2D02" w:rsidRDefault="00265A05" w:rsidP="00265A05">
      <w:pPr>
        <w:widowControl w:val="0"/>
        <w:tabs>
          <w:tab w:val="center" w:pos="6660"/>
          <w:tab w:val="center" w:pos="7560"/>
          <w:tab w:val="left" w:pos="9360"/>
        </w:tabs>
        <w:ind w:left="2160" w:hanging="720"/>
        <w:jc w:val="both"/>
        <w:rPr>
          <w:b/>
          <w:snapToGrid w:val="0"/>
          <w:szCs w:val="20"/>
        </w:rPr>
      </w:pPr>
      <w:r>
        <w:rPr>
          <w:snapToGrid w:val="0"/>
          <w:szCs w:val="20"/>
        </w:rPr>
        <w:tab/>
      </w:r>
      <w:r w:rsidRPr="006C2D02">
        <w:rPr>
          <w:b/>
          <w:snapToGrid w:val="0"/>
          <w:szCs w:val="20"/>
          <w:u w:val="single"/>
        </w:rPr>
        <w:t>Rate Schedule</w:t>
      </w:r>
      <w:r w:rsidRPr="006C2D02">
        <w:rPr>
          <w:b/>
          <w:snapToGrid w:val="0"/>
          <w:szCs w:val="20"/>
        </w:rPr>
        <w:tab/>
      </w:r>
      <w:r w:rsidRPr="006C2D02">
        <w:rPr>
          <w:b/>
          <w:snapToGrid w:val="0"/>
          <w:szCs w:val="20"/>
          <w:u w:val="single"/>
        </w:rPr>
        <w:t>(Dollars per Therm)</w:t>
      </w:r>
    </w:p>
    <w:p w:rsidR="00265A05" w:rsidRPr="006C2D02" w:rsidRDefault="00265A05" w:rsidP="00265A05">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RS &amp; RS-SG &amp; RS-GHP</w:t>
      </w:r>
      <w:r w:rsidRPr="006C2D02">
        <w:rPr>
          <w:snapToGrid w:val="0"/>
          <w:szCs w:val="20"/>
        </w:rPr>
        <w:tab/>
        <w:t>0.09591</w:t>
      </w:r>
    </w:p>
    <w:p w:rsidR="00265A05" w:rsidRPr="006C2D02" w:rsidRDefault="00265A05" w:rsidP="00265A05">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SGS</w:t>
      </w:r>
      <w:r w:rsidRPr="006C2D02">
        <w:rPr>
          <w:snapToGrid w:val="0"/>
          <w:szCs w:val="20"/>
        </w:rPr>
        <w:tab/>
        <w:t>0.06210</w:t>
      </w:r>
    </w:p>
    <w:p w:rsidR="00265A05" w:rsidRPr="006C2D02" w:rsidRDefault="00265A05" w:rsidP="00265A05">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GS-1 &amp; CS-SG &amp; CS-GHP</w:t>
      </w:r>
      <w:r w:rsidRPr="006C2D02">
        <w:rPr>
          <w:snapToGrid w:val="0"/>
          <w:szCs w:val="20"/>
        </w:rPr>
        <w:tab/>
        <w:t>0.03043</w:t>
      </w:r>
    </w:p>
    <w:p w:rsidR="00265A05" w:rsidRPr="006C2D02" w:rsidRDefault="00265A05" w:rsidP="00265A05">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GS-2</w:t>
      </w:r>
      <w:r w:rsidRPr="006C2D02">
        <w:rPr>
          <w:snapToGrid w:val="0"/>
          <w:szCs w:val="20"/>
        </w:rPr>
        <w:tab/>
        <w:t>0.02224</w:t>
      </w:r>
    </w:p>
    <w:p w:rsidR="00265A05" w:rsidRPr="006C2D02" w:rsidRDefault="00265A05" w:rsidP="00265A05">
      <w:pPr>
        <w:widowControl w:val="0"/>
        <w:tabs>
          <w:tab w:val="left" w:pos="5760"/>
          <w:tab w:val="decimal" w:pos="6390"/>
        </w:tabs>
        <w:ind w:left="2160" w:hanging="720"/>
        <w:jc w:val="both"/>
        <w:rPr>
          <w:snapToGrid w:val="0"/>
          <w:szCs w:val="20"/>
        </w:rPr>
      </w:pPr>
      <w:r>
        <w:rPr>
          <w:snapToGrid w:val="0"/>
          <w:szCs w:val="20"/>
        </w:rPr>
        <w:lastRenderedPageBreak/>
        <w:tab/>
      </w:r>
      <w:r w:rsidRPr="006C2D02">
        <w:rPr>
          <w:snapToGrid w:val="0"/>
          <w:szCs w:val="20"/>
        </w:rPr>
        <w:t>GS-3</w:t>
      </w:r>
      <w:r w:rsidRPr="006C2D02">
        <w:rPr>
          <w:snapToGrid w:val="0"/>
          <w:szCs w:val="20"/>
        </w:rPr>
        <w:tab/>
        <w:t>0.01840</w:t>
      </w:r>
    </w:p>
    <w:p w:rsidR="00265A05" w:rsidRPr="006C2D02" w:rsidRDefault="00265A05" w:rsidP="00265A05">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GS-4</w:t>
      </w:r>
      <w:r w:rsidRPr="006C2D02">
        <w:rPr>
          <w:snapToGrid w:val="0"/>
          <w:szCs w:val="20"/>
        </w:rPr>
        <w:tab/>
        <w:t>0.01353</w:t>
      </w:r>
    </w:p>
    <w:p w:rsidR="00265A05" w:rsidRPr="006C2D02" w:rsidRDefault="00265A05" w:rsidP="00265A05">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GS-5</w:t>
      </w:r>
      <w:r w:rsidRPr="006C2D02">
        <w:rPr>
          <w:snapToGrid w:val="0"/>
          <w:szCs w:val="20"/>
        </w:rPr>
        <w:tab/>
        <w:t>0.00996</w:t>
      </w:r>
    </w:p>
    <w:p w:rsidR="00265A05" w:rsidRPr="006C2D02" w:rsidRDefault="00265A05" w:rsidP="00265A05">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NGVS</w:t>
      </w:r>
      <w:r w:rsidRPr="006C2D02">
        <w:rPr>
          <w:snapToGrid w:val="0"/>
          <w:szCs w:val="20"/>
        </w:rPr>
        <w:tab/>
        <w:t>0.01957</w:t>
      </w:r>
    </w:p>
    <w:p w:rsidR="00265A05" w:rsidRPr="006C2D02" w:rsidRDefault="00265A05" w:rsidP="00265A05">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CSLS</w:t>
      </w:r>
      <w:r w:rsidRPr="006C2D02">
        <w:rPr>
          <w:snapToGrid w:val="0"/>
          <w:szCs w:val="20"/>
        </w:rPr>
        <w:tab/>
        <w:t>0.01603</w:t>
      </w:r>
    </w:p>
    <w:p w:rsidR="00265A05" w:rsidRDefault="00265A05" w:rsidP="00265A05">
      <w:pPr>
        <w:tabs>
          <w:tab w:val="left" w:pos="5760"/>
        </w:tabs>
        <w:ind w:left="1440" w:hanging="1440"/>
        <w:jc w:val="both"/>
        <w:rPr>
          <w:b/>
        </w:rPr>
      </w:pPr>
    </w:p>
    <w:p w:rsidR="00EE4ABA" w:rsidRDefault="00265A05" w:rsidP="00EE4ABA">
      <w:pPr>
        <w:tabs>
          <w:tab w:val="left" w:pos="2130"/>
          <w:tab w:val="left" w:pos="5760"/>
        </w:tabs>
        <w:jc w:val="both"/>
        <w:rPr>
          <w:b/>
        </w:rPr>
      </w:pPr>
      <w:r>
        <w:rPr>
          <w:b/>
        </w:rPr>
        <w:t>SEBRING:</w:t>
      </w:r>
      <w:r w:rsidR="00EE4ABA">
        <w:rPr>
          <w:b/>
        </w:rPr>
        <w:tab/>
      </w:r>
    </w:p>
    <w:p w:rsidR="00265A05" w:rsidRDefault="00EE4ABA" w:rsidP="00EE4ABA">
      <w:pPr>
        <w:tabs>
          <w:tab w:val="left" w:pos="2130"/>
          <w:tab w:val="left" w:pos="5760"/>
        </w:tabs>
        <w:jc w:val="both"/>
      </w:pPr>
      <w:r>
        <w:rPr>
          <w:b/>
        </w:rPr>
        <w:tab/>
      </w:r>
      <w:r>
        <w:rPr>
          <w:b/>
          <w:u w:val="single"/>
        </w:rPr>
        <w:t>Rate Class</w:t>
      </w:r>
      <w:r>
        <w:tab/>
      </w:r>
      <w:r>
        <w:rPr>
          <w:b/>
          <w:u w:val="single"/>
        </w:rPr>
        <w:t>Rate/$Per Therm</w:t>
      </w:r>
      <w:r>
        <w:rPr>
          <w:b/>
        </w:rPr>
        <w:tab/>
      </w:r>
      <w:r w:rsidR="00265A05">
        <w:rPr>
          <w:b/>
        </w:rPr>
        <w:tab/>
      </w:r>
      <w:r>
        <w:rPr>
          <w:b/>
        </w:rPr>
        <w:tab/>
      </w:r>
    </w:p>
    <w:p w:rsidR="00265A05" w:rsidRDefault="00265A05" w:rsidP="00265A05">
      <w:pPr>
        <w:tabs>
          <w:tab w:val="left" w:pos="5760"/>
        </w:tabs>
        <w:ind w:left="2160" w:hanging="2160"/>
        <w:jc w:val="both"/>
      </w:pPr>
      <w:r>
        <w:tab/>
        <w:t>TS-1</w:t>
      </w:r>
      <w:r>
        <w:tab/>
        <w:t>$.10222</w:t>
      </w:r>
    </w:p>
    <w:p w:rsidR="00265A05" w:rsidRDefault="00265A05" w:rsidP="00265A05">
      <w:pPr>
        <w:tabs>
          <w:tab w:val="left" w:pos="5760"/>
        </w:tabs>
        <w:ind w:left="2160" w:hanging="2160"/>
        <w:jc w:val="both"/>
      </w:pPr>
      <w:r>
        <w:tab/>
        <w:t>TS-2</w:t>
      </w:r>
      <w:r>
        <w:tab/>
        <w:t>$.03987</w:t>
      </w:r>
    </w:p>
    <w:p w:rsidR="00265A05" w:rsidRDefault="00265A05" w:rsidP="00265A05">
      <w:pPr>
        <w:tabs>
          <w:tab w:val="left" w:pos="5760"/>
        </w:tabs>
        <w:ind w:left="2160" w:hanging="2160"/>
        <w:jc w:val="both"/>
      </w:pPr>
      <w:r>
        <w:tab/>
        <w:t>TS-3</w:t>
      </w:r>
      <w:r>
        <w:tab/>
        <w:t>$.02533</w:t>
      </w:r>
    </w:p>
    <w:p w:rsidR="00265A05" w:rsidRDefault="00265A05" w:rsidP="00265A05">
      <w:pPr>
        <w:tabs>
          <w:tab w:val="left" w:pos="5760"/>
        </w:tabs>
        <w:ind w:left="2160" w:hanging="2160"/>
        <w:jc w:val="both"/>
      </w:pPr>
      <w:r>
        <w:tab/>
        <w:t>TS-4</w:t>
      </w:r>
      <w:r>
        <w:tab/>
        <w:t>$.02339</w:t>
      </w:r>
    </w:p>
    <w:p w:rsidR="00265A05" w:rsidRDefault="00265A05" w:rsidP="00265A05">
      <w:pPr>
        <w:ind w:left="1440" w:hanging="1440"/>
        <w:jc w:val="both"/>
      </w:pPr>
    </w:p>
    <w:p w:rsidR="00EE4ABA" w:rsidRDefault="00265A05" w:rsidP="00265A05">
      <w:pPr>
        <w:tabs>
          <w:tab w:val="left" w:pos="5760"/>
        </w:tabs>
        <w:ind w:left="2160" w:hanging="2160"/>
        <w:jc w:val="both"/>
        <w:rPr>
          <w:b/>
        </w:rPr>
      </w:pPr>
      <w:r>
        <w:rPr>
          <w:b/>
        </w:rPr>
        <w:t>SJNG:</w:t>
      </w:r>
      <w:r>
        <w:rPr>
          <w:b/>
        </w:rPr>
        <w:tab/>
      </w:r>
    </w:p>
    <w:p w:rsidR="00265A05" w:rsidRPr="006950F1" w:rsidRDefault="00EE4ABA" w:rsidP="00265A05">
      <w:pPr>
        <w:tabs>
          <w:tab w:val="left" w:pos="5760"/>
        </w:tabs>
        <w:ind w:left="2160" w:hanging="2160"/>
        <w:jc w:val="both"/>
      </w:pPr>
      <w:r>
        <w:rPr>
          <w:b/>
        </w:rPr>
        <w:tab/>
      </w:r>
      <w:r w:rsidR="00265A05">
        <w:rPr>
          <w:b/>
          <w:u w:val="single"/>
        </w:rPr>
        <w:t>Rate Class</w:t>
      </w:r>
      <w:r w:rsidR="00265A05" w:rsidRPr="00AE71E0">
        <w:tab/>
      </w:r>
      <w:r w:rsidR="00265A05">
        <w:rPr>
          <w:b/>
          <w:u w:val="single"/>
        </w:rPr>
        <w:t>Rate/$Per Therm</w:t>
      </w:r>
    </w:p>
    <w:p w:rsidR="00265A05" w:rsidRPr="00AE71E0" w:rsidRDefault="00265A05" w:rsidP="00265A05">
      <w:pPr>
        <w:ind w:left="2160" w:hanging="2160"/>
        <w:jc w:val="both"/>
      </w:pPr>
      <w:r>
        <w:tab/>
      </w:r>
      <w:r w:rsidRPr="00AE71E0">
        <w:t>RS-1</w:t>
      </w:r>
      <w:r w:rsidRPr="00AE71E0">
        <w:tab/>
      </w:r>
      <w:r w:rsidRPr="00AE71E0">
        <w:tab/>
      </w:r>
      <w:r w:rsidRPr="00AE71E0">
        <w:tab/>
      </w:r>
      <w:r w:rsidRPr="00AE71E0">
        <w:tab/>
      </w:r>
      <w:r w:rsidRPr="00AE71E0">
        <w:tab/>
        <w:t>$0.90626</w:t>
      </w:r>
    </w:p>
    <w:p w:rsidR="00265A05" w:rsidRPr="00AE71E0" w:rsidRDefault="00265A05" w:rsidP="00265A05">
      <w:pPr>
        <w:ind w:left="2160" w:hanging="2160"/>
        <w:jc w:val="both"/>
      </w:pPr>
      <w:r>
        <w:tab/>
      </w:r>
      <w:r w:rsidRPr="00AE71E0">
        <w:t>RS-2</w:t>
      </w:r>
      <w:r w:rsidRPr="00AE71E0">
        <w:tab/>
      </w:r>
      <w:r w:rsidRPr="00AE71E0">
        <w:tab/>
      </w:r>
      <w:r w:rsidRPr="00AE71E0">
        <w:tab/>
      </w:r>
      <w:r w:rsidRPr="00AE71E0">
        <w:tab/>
      </w:r>
      <w:r w:rsidRPr="00AE71E0">
        <w:tab/>
        <w:t xml:space="preserve"> $0.57353</w:t>
      </w:r>
    </w:p>
    <w:p w:rsidR="00265A05" w:rsidRPr="00AE71E0" w:rsidRDefault="00265A05" w:rsidP="00265A05">
      <w:pPr>
        <w:ind w:left="2160" w:hanging="2160"/>
        <w:jc w:val="both"/>
      </w:pPr>
      <w:r>
        <w:tab/>
      </w:r>
      <w:r w:rsidRPr="00AE71E0">
        <w:t>RS-3</w:t>
      </w:r>
      <w:r w:rsidRPr="00AE71E0">
        <w:tab/>
      </w:r>
      <w:r w:rsidRPr="00AE71E0">
        <w:tab/>
      </w:r>
      <w:r w:rsidRPr="00AE71E0">
        <w:tab/>
      </w:r>
      <w:r w:rsidRPr="00AE71E0">
        <w:tab/>
      </w:r>
      <w:r w:rsidRPr="00AE71E0">
        <w:tab/>
        <w:t xml:space="preserve"> $0.47108</w:t>
      </w:r>
    </w:p>
    <w:p w:rsidR="00265A05" w:rsidRPr="00AE71E0" w:rsidRDefault="00265A05" w:rsidP="00265A05">
      <w:pPr>
        <w:ind w:left="2160" w:hanging="2160"/>
        <w:jc w:val="both"/>
      </w:pPr>
      <w:r>
        <w:tab/>
      </w:r>
      <w:r w:rsidRPr="00AE71E0">
        <w:t>GS-1</w:t>
      </w:r>
      <w:r w:rsidRPr="00AE71E0">
        <w:tab/>
      </w:r>
      <w:r w:rsidRPr="00AE71E0">
        <w:tab/>
      </w:r>
      <w:r w:rsidRPr="00AE71E0">
        <w:tab/>
      </w:r>
      <w:r w:rsidRPr="00AE71E0">
        <w:tab/>
      </w:r>
      <w:r w:rsidRPr="00AE71E0">
        <w:tab/>
        <w:t xml:space="preserve"> $0.40182</w:t>
      </w:r>
    </w:p>
    <w:p w:rsidR="00265A05" w:rsidRPr="00AE71E0" w:rsidRDefault="00265A05" w:rsidP="00265A05">
      <w:pPr>
        <w:ind w:left="2160" w:hanging="2160"/>
        <w:jc w:val="both"/>
      </w:pPr>
      <w:r>
        <w:tab/>
      </w:r>
      <w:r w:rsidRPr="00AE71E0">
        <w:t>GS-2</w:t>
      </w:r>
      <w:r w:rsidRPr="00AE71E0">
        <w:tab/>
      </w:r>
      <w:r w:rsidRPr="00AE71E0">
        <w:tab/>
      </w:r>
      <w:r w:rsidRPr="00AE71E0">
        <w:tab/>
      </w:r>
      <w:r w:rsidRPr="00AE71E0">
        <w:tab/>
      </w:r>
      <w:r w:rsidRPr="00AE71E0">
        <w:tab/>
        <w:t xml:space="preserve"> $0.15167</w:t>
      </w:r>
    </w:p>
    <w:p w:rsidR="00265A05" w:rsidRPr="00AE71E0" w:rsidRDefault="00265A05" w:rsidP="00265A05">
      <w:pPr>
        <w:ind w:left="2160" w:hanging="2160"/>
        <w:jc w:val="both"/>
      </w:pPr>
      <w:r>
        <w:tab/>
      </w:r>
      <w:r w:rsidRPr="00AE71E0">
        <w:t>GS-4/TS-4</w:t>
      </w:r>
      <w:r w:rsidRPr="00AE71E0">
        <w:tab/>
      </w:r>
      <w:r w:rsidRPr="00AE71E0">
        <w:tab/>
      </w:r>
      <w:r w:rsidRPr="00AE71E0">
        <w:tab/>
      </w:r>
      <w:r w:rsidRPr="00AE71E0">
        <w:tab/>
        <w:t xml:space="preserve"> $0.12696</w:t>
      </w:r>
    </w:p>
    <w:p w:rsidR="00265A05" w:rsidRDefault="00265A05" w:rsidP="00265A05">
      <w:pPr>
        <w:ind w:left="1440" w:hanging="1440"/>
        <w:jc w:val="both"/>
      </w:pPr>
    </w:p>
    <w:p w:rsidR="00265A05" w:rsidRDefault="00265A05" w:rsidP="00BC0C60">
      <w:pPr>
        <w:contextualSpacing/>
        <w:jc w:val="both"/>
      </w:pPr>
      <w:r>
        <w:rPr>
          <w:u w:val="single"/>
        </w:rPr>
        <w:t>Tariff Revisions Reflecting Natural Gas Conservation Cost Recovery Amounts and Establishing Natural Gas Conservation Cost Recovery Factors</w:t>
      </w:r>
    </w:p>
    <w:p w:rsidR="00265A05" w:rsidRDefault="00265A05" w:rsidP="00265A05">
      <w:pPr>
        <w:ind w:firstLine="720"/>
        <w:contextualSpacing/>
        <w:jc w:val="both"/>
      </w:pPr>
    </w:p>
    <w:p w:rsidR="00265A05" w:rsidRDefault="00A50DB3" w:rsidP="00A50DB3">
      <w:pPr>
        <w:contextualSpacing/>
        <w:jc w:val="both"/>
      </w:pPr>
      <w:r>
        <w:t xml:space="preserve"> </w:t>
      </w:r>
      <w:r>
        <w:tab/>
        <w:t>T</w:t>
      </w:r>
      <w:r w:rsidR="00265A05">
        <w:t>he revised tariffs reflecting the new energy conservation cost charges determined to be appropriate in this proceeding are</w:t>
      </w:r>
      <w:r>
        <w:t xml:space="preserve"> hereby</w:t>
      </w:r>
      <w:r w:rsidR="00265A05">
        <w:t xml:space="preserve"> approved. We direct our staff to verify that the revised tariffs are consistent with this Order. </w:t>
      </w:r>
    </w:p>
    <w:p w:rsidR="00BC0C60" w:rsidRDefault="00BC0C60" w:rsidP="00265A05">
      <w:pPr>
        <w:ind w:firstLine="720"/>
        <w:contextualSpacing/>
        <w:jc w:val="both"/>
      </w:pPr>
    </w:p>
    <w:p w:rsidR="00BC0C60" w:rsidRDefault="00BC0C60" w:rsidP="00BC0C60">
      <w:pPr>
        <w:contextualSpacing/>
        <w:jc w:val="both"/>
      </w:pPr>
      <w:r>
        <w:rPr>
          <w:u w:val="single"/>
        </w:rPr>
        <w:t>Conservation Cost Recovery Effective Date for 2021 Billing Cycle</w:t>
      </w:r>
    </w:p>
    <w:p w:rsidR="003D66C7" w:rsidRDefault="003D66C7" w:rsidP="00BC0C60">
      <w:pPr>
        <w:contextualSpacing/>
        <w:jc w:val="both"/>
      </w:pPr>
    </w:p>
    <w:p w:rsidR="003D66C7" w:rsidRDefault="003D66C7" w:rsidP="00BC0C60">
      <w:pPr>
        <w:contextualSpacing/>
        <w:jc w:val="both"/>
      </w:pPr>
      <w:r>
        <w:tab/>
        <w:t>T</w:t>
      </w:r>
      <w:r w:rsidR="00A50DB3">
        <w:t>he factors</w:t>
      </w:r>
      <w:r>
        <w:t xml:space="preserve"> </w:t>
      </w:r>
      <w:r w:rsidR="00A50DB3">
        <w:t>we approved as</w:t>
      </w:r>
      <w:r>
        <w:t xml:space="preserve"> reflected above shall be effective beginning with the specified conservation cost recovery cycle and thereafter for the period January 2021 through December 2021. Billing cycles may start before January 1, 2021 and the last cycle may be read after December 31, 2021, so that each customer is billed for twelve months regardless of when the adjustment factor became effective. </w:t>
      </w:r>
    </w:p>
    <w:p w:rsidR="008C1358" w:rsidRDefault="008C1358" w:rsidP="00BC0C60">
      <w:pPr>
        <w:contextualSpacing/>
        <w:jc w:val="both"/>
      </w:pPr>
    </w:p>
    <w:p w:rsidR="008C1358" w:rsidRDefault="00DE3240" w:rsidP="00BC0C60">
      <w:pPr>
        <w:contextualSpacing/>
        <w:jc w:val="both"/>
      </w:pPr>
      <w:r>
        <w:rPr>
          <w:u w:val="single"/>
        </w:rPr>
        <w:t>Company-Specific Conservation</w:t>
      </w:r>
      <w:r w:rsidR="008C1358">
        <w:rPr>
          <w:u w:val="single"/>
        </w:rPr>
        <w:t xml:space="preserve"> Cost Recovery </w:t>
      </w:r>
    </w:p>
    <w:p w:rsidR="008C1358" w:rsidRDefault="008C1358" w:rsidP="00BC0C60">
      <w:pPr>
        <w:contextualSpacing/>
        <w:jc w:val="both"/>
      </w:pPr>
    </w:p>
    <w:p w:rsidR="008C1358" w:rsidRDefault="008C1358" w:rsidP="00BC0C60">
      <w:pPr>
        <w:contextualSpacing/>
        <w:jc w:val="both"/>
      </w:pPr>
      <w:r>
        <w:t>Florida City Gas</w:t>
      </w:r>
    </w:p>
    <w:p w:rsidR="008C1358" w:rsidRDefault="008C1358" w:rsidP="00BC0C60">
      <w:pPr>
        <w:contextualSpacing/>
        <w:jc w:val="both"/>
      </w:pPr>
    </w:p>
    <w:p w:rsidR="008C1358" w:rsidRDefault="008C1358" w:rsidP="00BC0C60">
      <w:pPr>
        <w:contextualSpacing/>
        <w:jc w:val="both"/>
      </w:pPr>
      <w:r>
        <w:tab/>
        <w:t>We hereby approve FCG’s Petition to establish a conservation cost recovery factor for the GS-1250K rate class, and we find the appropriate conservation cost recovery factor for the period January 2021 through December 2021 to be 0.01863 dollars per therm.</w:t>
      </w:r>
    </w:p>
    <w:p w:rsidR="008C1358" w:rsidRDefault="008C1358" w:rsidP="00BC0C60">
      <w:pPr>
        <w:contextualSpacing/>
        <w:jc w:val="both"/>
      </w:pPr>
    </w:p>
    <w:p w:rsidR="008C1358" w:rsidRDefault="008C1358" w:rsidP="00BC0C60">
      <w:pPr>
        <w:contextualSpacing/>
        <w:jc w:val="both"/>
      </w:pPr>
      <w:r>
        <w:lastRenderedPageBreak/>
        <w:tab/>
        <w:t>We also</w:t>
      </w:r>
      <w:r w:rsidR="00A50DB3">
        <w:t xml:space="preserve"> hereby</w:t>
      </w:r>
      <w:r>
        <w:t xml:space="preserve"> approve FCG’s Petition to establish a conservation cost recovery factor for the GS-11M-GS25M rate class, and we find the appropriate conservation cost recovery factor for the period January 2021 through December 2021 to be 0.01094 dollars per therm.</w:t>
      </w:r>
    </w:p>
    <w:p w:rsidR="008C1358" w:rsidRDefault="008C1358" w:rsidP="00BC0C60">
      <w:pPr>
        <w:contextualSpacing/>
        <w:jc w:val="both"/>
      </w:pPr>
    </w:p>
    <w:p w:rsidR="008C1358" w:rsidRDefault="008C1358" w:rsidP="00BC0C60">
      <w:pPr>
        <w:contextualSpacing/>
        <w:jc w:val="both"/>
      </w:pPr>
      <w:r>
        <w:rPr>
          <w:u w:val="single"/>
        </w:rPr>
        <w:t>Docket to Remain Open</w:t>
      </w:r>
    </w:p>
    <w:p w:rsidR="008C1358" w:rsidRDefault="008C1358" w:rsidP="00BC0C60">
      <w:pPr>
        <w:contextualSpacing/>
        <w:jc w:val="both"/>
      </w:pPr>
    </w:p>
    <w:p w:rsidR="008C1358" w:rsidRPr="008C1358" w:rsidRDefault="008C1358" w:rsidP="00BC0C60">
      <w:pPr>
        <w:contextualSpacing/>
        <w:jc w:val="both"/>
      </w:pPr>
      <w:r>
        <w:tab/>
        <w:t xml:space="preserve">While a separate docket number is assigned each year, this is a continuing docket and shall remain open for administrative convenience. </w:t>
      </w:r>
    </w:p>
    <w:p w:rsidR="00265A05" w:rsidRDefault="00265A05" w:rsidP="00265A05">
      <w:pPr>
        <w:tabs>
          <w:tab w:val="left" w:pos="2160"/>
          <w:tab w:val="left" w:pos="5760"/>
        </w:tabs>
      </w:pPr>
      <w:r>
        <w:tab/>
      </w:r>
    </w:p>
    <w:p w:rsidR="00F412E4" w:rsidRDefault="00F412E4" w:rsidP="00F412E4">
      <w:pPr>
        <w:pStyle w:val="OrderBody"/>
      </w:pPr>
    </w:p>
    <w:p w:rsidR="00F412E4" w:rsidRDefault="00F412E4" w:rsidP="00F412E4">
      <w:pPr>
        <w:pStyle w:val="OrderBody"/>
      </w:pPr>
      <w:r>
        <w:tab/>
        <w:t>Based on the foregoing, it is</w:t>
      </w:r>
    </w:p>
    <w:p w:rsidR="00F412E4" w:rsidRDefault="00F412E4" w:rsidP="00F412E4">
      <w:pPr>
        <w:pStyle w:val="OrderBody"/>
      </w:pPr>
    </w:p>
    <w:p w:rsidR="00F412E4" w:rsidRDefault="00F412E4" w:rsidP="00F412E4">
      <w:pPr>
        <w:pStyle w:val="OrderBody"/>
      </w:pPr>
      <w:r>
        <w:tab/>
        <w:t>ORDERED by the Florida Public Service Commi</w:t>
      </w:r>
      <w:r w:rsidR="008C1358">
        <w:t xml:space="preserve">ssion that the stipulations, </w:t>
      </w:r>
      <w:r>
        <w:t>findings</w:t>
      </w:r>
      <w:r w:rsidR="008C1358">
        <w:t>, and rulings</w:t>
      </w:r>
      <w:r>
        <w:t xml:space="preserve"> set forth </w:t>
      </w:r>
      <w:r w:rsidR="008C1358">
        <w:t>in the body of this O</w:t>
      </w:r>
      <w:r>
        <w:t>rder are hereby approved.  It is further</w:t>
      </w:r>
    </w:p>
    <w:p w:rsidR="00F412E4" w:rsidRDefault="00F412E4" w:rsidP="00F412E4">
      <w:pPr>
        <w:pStyle w:val="OrderBody"/>
      </w:pPr>
    </w:p>
    <w:p w:rsidR="00F412E4" w:rsidRDefault="00F412E4" w:rsidP="00F412E4">
      <w:pPr>
        <w:pStyle w:val="OrderBody"/>
      </w:pPr>
      <w:r>
        <w:tab/>
        <w:t>ORDERED that each utility that was a party to this docket shall</w:t>
      </w:r>
      <w:r w:rsidR="008C1358">
        <w:t xml:space="preserve"> abide by the stipulations, f</w:t>
      </w:r>
      <w:r>
        <w:t>indings</w:t>
      </w:r>
      <w:r w:rsidR="008C1358">
        <w:t>, and rulings</w:t>
      </w:r>
      <w:r>
        <w:t xml:space="preserve"> herein which are applicable to it.  It is further</w:t>
      </w:r>
    </w:p>
    <w:p w:rsidR="00F412E4" w:rsidRDefault="00F412E4" w:rsidP="00F412E4">
      <w:pPr>
        <w:pStyle w:val="OrderBody"/>
      </w:pPr>
    </w:p>
    <w:p w:rsidR="00F412E4" w:rsidRDefault="00F412E4" w:rsidP="00F412E4">
      <w:pPr>
        <w:pStyle w:val="OrderBody"/>
      </w:pPr>
      <w:r>
        <w:tab/>
      </w:r>
      <w:r w:rsidRPr="00650AAC">
        <w:t xml:space="preserve">ORDERED that the utilities named herein are authorized to collect the </w:t>
      </w:r>
      <w:r w:rsidR="008C1358">
        <w:t>natural gas conservation cost recovery amounts and utilize</w:t>
      </w:r>
      <w:r w:rsidRPr="00650AAC">
        <w:t xml:space="preserve"> the factors approved herein</w:t>
      </w:r>
      <w:r w:rsidR="008C1358">
        <w:t xml:space="preserve"> for the period beginning with the specified conservation cost recovery cycle and thereafter for the period January 2021 through December 2021. Billing c</w:t>
      </w:r>
      <w:r w:rsidR="00ED478D">
        <w:t>ycles may start before January 1</w:t>
      </w:r>
      <w:r w:rsidR="008C1358">
        <w:t xml:space="preserve">, 2021, and the last cycle may be read after December 31, 2021, so that each customer is billed for twelve months regardless of when the adjustment factor became effective. </w:t>
      </w:r>
      <w:r w:rsidRPr="00650AAC">
        <w:t xml:space="preserve"> It is further</w:t>
      </w:r>
      <w:r>
        <w:t xml:space="preserve"> </w:t>
      </w:r>
    </w:p>
    <w:p w:rsidR="008C1358" w:rsidRDefault="008C1358" w:rsidP="00F412E4">
      <w:pPr>
        <w:pStyle w:val="OrderBody"/>
      </w:pPr>
    </w:p>
    <w:p w:rsidR="008C1358" w:rsidRDefault="008C1358" w:rsidP="00F412E4">
      <w:pPr>
        <w:pStyle w:val="OrderBody"/>
      </w:pPr>
      <w:r>
        <w:tab/>
        <w:t>ORDERED that the utilities’ revised tariffs, reflecting the natural gas conservation cost recovery amounts and establishing natural gas conservation cost recovery factors determined to be appropriate herein are approved. Our staff shall verify that the revised tariffs are consistent with this Order.  It is further</w:t>
      </w:r>
    </w:p>
    <w:p w:rsidR="00F412E4" w:rsidRDefault="00F412E4" w:rsidP="00F412E4">
      <w:pPr>
        <w:pStyle w:val="OrderBody"/>
      </w:pPr>
    </w:p>
    <w:p w:rsidR="00F412E4" w:rsidRDefault="00F412E4" w:rsidP="00F412E4">
      <w:pPr>
        <w:pStyle w:val="OrderBody"/>
      </w:pPr>
      <w:r>
        <w:tab/>
        <w:t xml:space="preserve">ORDERED that the </w:t>
      </w:r>
      <w:r w:rsidR="008C1358">
        <w:rPr>
          <w:color w:val="000000"/>
        </w:rPr>
        <w:t xml:space="preserve">Natural Gas Conservation Cost Recovery Clause </w:t>
      </w:r>
      <w:r w:rsidR="008C1358">
        <w:t xml:space="preserve">docket is </w:t>
      </w:r>
      <w:r>
        <w:t xml:space="preserve">on-going </w:t>
      </w:r>
      <w:r w:rsidR="008C1358">
        <w:t xml:space="preserve">and the </w:t>
      </w:r>
      <w:r>
        <w:t>docket</w:t>
      </w:r>
      <w:r w:rsidR="008C1358">
        <w:t xml:space="preserve"> shall remain open. </w:t>
      </w:r>
      <w:r>
        <w:t xml:space="preserve"> </w:t>
      </w:r>
    </w:p>
    <w:p w:rsidR="00F412E4" w:rsidRDefault="00F412E4" w:rsidP="00F412E4"/>
    <w:p w:rsidR="00B939C7" w:rsidRDefault="00B939C7" w:rsidP="00F412E4"/>
    <w:p w:rsidR="00B939C7" w:rsidRDefault="00B939C7" w:rsidP="00B939C7">
      <w:pPr>
        <w:keepNext/>
        <w:keepLines/>
        <w:jc w:val="both"/>
      </w:pPr>
      <w:r>
        <w:lastRenderedPageBreak/>
        <w:tab/>
        <w:t xml:space="preserve">By ORDER of the Florida Public Service Commission this </w:t>
      </w:r>
      <w:bookmarkStart w:id="5" w:name="replaceDate"/>
      <w:bookmarkEnd w:id="5"/>
      <w:r w:rsidR="0057555A">
        <w:rPr>
          <w:u w:val="single"/>
        </w:rPr>
        <w:t>16th</w:t>
      </w:r>
      <w:r w:rsidR="0057555A">
        <w:t xml:space="preserve"> day of </w:t>
      </w:r>
      <w:r w:rsidR="0057555A">
        <w:rPr>
          <w:u w:val="single"/>
        </w:rPr>
        <w:t>November</w:t>
      </w:r>
      <w:r w:rsidR="0057555A">
        <w:t xml:space="preserve">, </w:t>
      </w:r>
      <w:r w:rsidR="0057555A">
        <w:rPr>
          <w:u w:val="single"/>
        </w:rPr>
        <w:t>2020</w:t>
      </w:r>
      <w:r w:rsidR="0057555A">
        <w:t>.</w:t>
      </w:r>
    </w:p>
    <w:p w:rsidR="0057555A" w:rsidRPr="0057555A" w:rsidRDefault="0057555A" w:rsidP="00B939C7">
      <w:pPr>
        <w:keepNext/>
        <w:keepLines/>
        <w:jc w:val="both"/>
      </w:pPr>
    </w:p>
    <w:p w:rsidR="00B939C7" w:rsidRDefault="00B939C7" w:rsidP="00B939C7">
      <w:pPr>
        <w:keepNext/>
        <w:keepLines/>
        <w:jc w:val="both"/>
      </w:pPr>
    </w:p>
    <w:p w:rsidR="00B939C7" w:rsidRDefault="00B939C7" w:rsidP="00B939C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939C7" w:rsidTr="00B939C7">
        <w:tc>
          <w:tcPr>
            <w:tcW w:w="720" w:type="dxa"/>
            <w:shd w:val="clear" w:color="auto" w:fill="auto"/>
          </w:tcPr>
          <w:p w:rsidR="00B939C7" w:rsidRDefault="00B939C7" w:rsidP="00B939C7">
            <w:pPr>
              <w:keepNext/>
              <w:keepLines/>
              <w:jc w:val="both"/>
            </w:pPr>
            <w:bookmarkStart w:id="6" w:name="bkmrkSignature" w:colFirst="0" w:colLast="0"/>
          </w:p>
        </w:tc>
        <w:tc>
          <w:tcPr>
            <w:tcW w:w="4320" w:type="dxa"/>
            <w:tcBorders>
              <w:bottom w:val="single" w:sz="4" w:space="0" w:color="auto"/>
            </w:tcBorders>
            <w:shd w:val="clear" w:color="auto" w:fill="auto"/>
          </w:tcPr>
          <w:p w:rsidR="00B939C7" w:rsidRDefault="00D40D1D" w:rsidP="00B939C7">
            <w:pPr>
              <w:keepNext/>
              <w:keepLines/>
              <w:jc w:val="both"/>
            </w:pPr>
            <w:r>
              <w:t>/s/ Adam J. Teitzman</w:t>
            </w:r>
            <w:bookmarkStart w:id="7" w:name="_GoBack"/>
            <w:bookmarkEnd w:id="7"/>
          </w:p>
        </w:tc>
      </w:tr>
      <w:bookmarkEnd w:id="6"/>
      <w:tr w:rsidR="00B939C7" w:rsidTr="00B939C7">
        <w:tc>
          <w:tcPr>
            <w:tcW w:w="720" w:type="dxa"/>
            <w:shd w:val="clear" w:color="auto" w:fill="auto"/>
          </w:tcPr>
          <w:p w:rsidR="00B939C7" w:rsidRDefault="00B939C7" w:rsidP="00B939C7">
            <w:pPr>
              <w:keepNext/>
              <w:keepLines/>
              <w:jc w:val="both"/>
            </w:pPr>
          </w:p>
        </w:tc>
        <w:tc>
          <w:tcPr>
            <w:tcW w:w="4320" w:type="dxa"/>
            <w:tcBorders>
              <w:top w:val="single" w:sz="4" w:space="0" w:color="auto"/>
            </w:tcBorders>
            <w:shd w:val="clear" w:color="auto" w:fill="auto"/>
          </w:tcPr>
          <w:p w:rsidR="00B939C7" w:rsidRDefault="00B939C7" w:rsidP="00B939C7">
            <w:pPr>
              <w:keepNext/>
              <w:keepLines/>
              <w:jc w:val="both"/>
            </w:pPr>
            <w:r>
              <w:t>ADAM J. TEITZMAN</w:t>
            </w:r>
          </w:p>
          <w:p w:rsidR="00B939C7" w:rsidRDefault="00B939C7" w:rsidP="00B939C7">
            <w:pPr>
              <w:keepNext/>
              <w:keepLines/>
              <w:jc w:val="both"/>
            </w:pPr>
            <w:r>
              <w:t>Commission Clerk</w:t>
            </w:r>
          </w:p>
        </w:tc>
      </w:tr>
    </w:tbl>
    <w:p w:rsidR="00B939C7" w:rsidRDefault="00B939C7" w:rsidP="00B939C7">
      <w:pPr>
        <w:pStyle w:val="OrderSigInfo"/>
        <w:keepNext/>
        <w:keepLines/>
      </w:pPr>
      <w:r>
        <w:t>Florida Public Service Commission</w:t>
      </w:r>
    </w:p>
    <w:p w:rsidR="00B939C7" w:rsidRDefault="00B939C7" w:rsidP="00B939C7">
      <w:pPr>
        <w:pStyle w:val="OrderSigInfo"/>
        <w:keepNext/>
        <w:keepLines/>
      </w:pPr>
      <w:r>
        <w:t>2540 Shumard Oak Boulevard</w:t>
      </w:r>
    </w:p>
    <w:p w:rsidR="00B939C7" w:rsidRDefault="00B939C7" w:rsidP="00B939C7">
      <w:pPr>
        <w:pStyle w:val="OrderSigInfo"/>
        <w:keepNext/>
        <w:keepLines/>
      </w:pPr>
      <w:r>
        <w:t>Tallahassee, Florida 32399</w:t>
      </w:r>
    </w:p>
    <w:p w:rsidR="00B939C7" w:rsidRDefault="00B939C7" w:rsidP="00B939C7">
      <w:pPr>
        <w:pStyle w:val="OrderSigInfo"/>
        <w:keepNext/>
        <w:keepLines/>
      </w:pPr>
      <w:r>
        <w:t>(850) 413</w:t>
      </w:r>
      <w:r>
        <w:noBreakHyphen/>
        <w:t>6770</w:t>
      </w:r>
    </w:p>
    <w:p w:rsidR="00B939C7" w:rsidRDefault="00B939C7" w:rsidP="00B939C7">
      <w:pPr>
        <w:pStyle w:val="OrderSigInfo"/>
        <w:keepNext/>
        <w:keepLines/>
      </w:pPr>
      <w:r>
        <w:t>www.floridapsc.com</w:t>
      </w:r>
    </w:p>
    <w:p w:rsidR="00B939C7" w:rsidRDefault="00B939C7" w:rsidP="00B939C7">
      <w:pPr>
        <w:pStyle w:val="OrderSigInfo"/>
        <w:keepNext/>
        <w:keepLines/>
      </w:pPr>
    </w:p>
    <w:p w:rsidR="00B939C7" w:rsidRDefault="00B939C7" w:rsidP="00B939C7">
      <w:pPr>
        <w:pStyle w:val="OrderSigInfo"/>
        <w:keepNext/>
        <w:keepLines/>
      </w:pPr>
      <w:r>
        <w:t>Copies furnished:  A copy of this document is provided to the parties of record at the time of issuance and, if applicable, interested persons.</w:t>
      </w:r>
    </w:p>
    <w:p w:rsidR="00B939C7" w:rsidRDefault="00B939C7" w:rsidP="00B939C7">
      <w:pPr>
        <w:pStyle w:val="OrderBody"/>
        <w:keepNext/>
        <w:keepLines/>
      </w:pPr>
    </w:p>
    <w:p w:rsidR="00B939C7" w:rsidRDefault="00B939C7" w:rsidP="00B939C7">
      <w:pPr>
        <w:keepNext/>
        <w:keepLines/>
        <w:jc w:val="both"/>
      </w:pPr>
    </w:p>
    <w:p w:rsidR="00B939C7" w:rsidRDefault="00B939C7" w:rsidP="00B939C7">
      <w:pPr>
        <w:keepNext/>
        <w:keepLines/>
        <w:jc w:val="both"/>
      </w:pPr>
      <w:r>
        <w:t>GAP</w:t>
      </w:r>
    </w:p>
    <w:p w:rsidR="00B939C7" w:rsidRDefault="00B939C7" w:rsidP="00B939C7">
      <w:pPr>
        <w:jc w:val="both"/>
      </w:pPr>
    </w:p>
    <w:p w:rsidR="00B939C7" w:rsidRDefault="00B939C7" w:rsidP="00B939C7">
      <w:pPr>
        <w:jc w:val="both"/>
      </w:pPr>
    </w:p>
    <w:p w:rsidR="00B939C7" w:rsidRDefault="00B939C7" w:rsidP="00B939C7">
      <w:pPr>
        <w:pStyle w:val="CenterUnderline"/>
      </w:pPr>
      <w:r>
        <w:t>NOTICE OF FURTHER PROCEEDINGS OR JUDICIAL REVIEW</w:t>
      </w:r>
    </w:p>
    <w:p w:rsidR="00CB5276" w:rsidRDefault="00CB5276" w:rsidP="00B939C7">
      <w:pPr>
        <w:pStyle w:val="CenterUnderline"/>
      </w:pPr>
    </w:p>
    <w:p w:rsidR="00B939C7" w:rsidRDefault="00B939C7" w:rsidP="00B939C7">
      <w:pPr>
        <w:pStyle w:val="OrderBody"/>
      </w:pPr>
    </w:p>
    <w:p w:rsidR="00B939C7" w:rsidRDefault="00B939C7" w:rsidP="00B939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939C7" w:rsidRDefault="00B939C7" w:rsidP="00B939C7">
      <w:pPr>
        <w:pStyle w:val="OrderBody"/>
      </w:pPr>
    </w:p>
    <w:p w:rsidR="00B939C7" w:rsidRDefault="00B939C7" w:rsidP="00B939C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939C7" w:rsidRDefault="00B939C7" w:rsidP="00B939C7">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2E4" w:rsidRDefault="00F412E4">
      <w:r>
        <w:separator/>
      </w:r>
    </w:p>
  </w:endnote>
  <w:endnote w:type="continuationSeparator" w:id="0">
    <w:p w:rsidR="00F412E4" w:rsidRDefault="00F4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2E4" w:rsidRDefault="00F412E4">
      <w:r>
        <w:separator/>
      </w:r>
    </w:p>
  </w:footnote>
  <w:footnote w:type="continuationSeparator" w:id="0">
    <w:p w:rsidR="00F412E4" w:rsidRDefault="00F412E4">
      <w:r>
        <w:continuationSeparator/>
      </w:r>
    </w:p>
  </w:footnote>
  <w:footnote w:id="1">
    <w:p w:rsidR="00265A05" w:rsidRDefault="00265A05">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C67FE">
      <w:fldChar w:fldCharType="begin"/>
    </w:r>
    <w:r w:rsidR="001C67FE">
      <w:instrText xml:space="preserve"> REF OrderNo0436 </w:instrText>
    </w:r>
    <w:r w:rsidR="001C67FE">
      <w:fldChar w:fldCharType="separate"/>
    </w:r>
    <w:r w:rsidR="00D40D1D">
      <w:t>PSC-2020-0436-FOF-GU</w:t>
    </w:r>
    <w:r w:rsidR="001C67FE">
      <w:fldChar w:fldCharType="end"/>
    </w:r>
  </w:p>
  <w:p w:rsidR="00FA6EFD" w:rsidRDefault="00F412E4">
    <w:pPr>
      <w:pStyle w:val="OrderHeader"/>
    </w:pPr>
    <w:bookmarkStart w:id="8" w:name="HeaderDocketNo"/>
    <w:bookmarkEnd w:id="8"/>
    <w:r>
      <w:t>DOCKET NO. 20200004-GU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67FE">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4-GU"/>
  </w:docVars>
  <w:rsids>
    <w:rsidRoot w:val="00F412E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67FE"/>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65A05"/>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D66C7"/>
    <w:rsid w:val="003E1D48"/>
    <w:rsid w:val="003E38F6"/>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555A"/>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1358"/>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50DB3"/>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09F1"/>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39C7"/>
    <w:rsid w:val="00B96969"/>
    <w:rsid w:val="00B97900"/>
    <w:rsid w:val="00BA1229"/>
    <w:rsid w:val="00BA44A8"/>
    <w:rsid w:val="00BA49C5"/>
    <w:rsid w:val="00BC0C60"/>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0D1D"/>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3240"/>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478D"/>
    <w:rsid w:val="00ED6A79"/>
    <w:rsid w:val="00EE17DF"/>
    <w:rsid w:val="00EE4ABA"/>
    <w:rsid w:val="00EF1482"/>
    <w:rsid w:val="00EF4621"/>
    <w:rsid w:val="00EF4D52"/>
    <w:rsid w:val="00EF6312"/>
    <w:rsid w:val="00F038B0"/>
    <w:rsid w:val="00F05F34"/>
    <w:rsid w:val="00F22B27"/>
    <w:rsid w:val="00F234A7"/>
    <w:rsid w:val="00F277B6"/>
    <w:rsid w:val="00F27DA5"/>
    <w:rsid w:val="00F37E07"/>
    <w:rsid w:val="00F412E4"/>
    <w:rsid w:val="00F4182A"/>
    <w:rsid w:val="00F42274"/>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A6E"/>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6A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40D1D"/>
    <w:rPr>
      <w:rFonts w:ascii="Segoe UI" w:hAnsi="Segoe UI" w:cs="Segoe UI"/>
      <w:sz w:val="18"/>
      <w:szCs w:val="18"/>
    </w:rPr>
  </w:style>
  <w:style w:type="character" w:customStyle="1" w:styleId="BalloonTextChar">
    <w:name w:val="Balloon Text Char"/>
    <w:basedOn w:val="DefaultParagraphFont"/>
    <w:link w:val="BalloonText"/>
    <w:semiHidden/>
    <w:rsid w:val="00D40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63DB-5F16-48C2-8A93-2977093D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8</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2020-11-16T14:09:00Z</dcterms:created>
  <dcterms:modified xsi:type="dcterms:W3CDTF">2020-11-16T17:05:00Z</dcterms:modified>
</cp:coreProperties>
</file>