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C6BD0" w:rsidP="003409BA">
      <w:pPr>
        <w:pStyle w:val="OrderHeading"/>
      </w:pPr>
      <w:r>
        <w:t xml:space="preserve">        </w:t>
      </w:r>
      <w:r w:rsidR="003409BA">
        <w:t>BEFORE THE FLORIDA PUBLIC SERVICE COMMISSION</w:t>
      </w:r>
    </w:p>
    <w:p w:rsidR="003409BA" w:rsidRDefault="003409BA" w:rsidP="003409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09BA" w:rsidRPr="00C63FCF" w:rsidTr="00C63FCF">
        <w:trPr>
          <w:trHeight w:val="828"/>
        </w:trPr>
        <w:tc>
          <w:tcPr>
            <w:tcW w:w="4788" w:type="dxa"/>
            <w:tcBorders>
              <w:bottom w:val="single" w:sz="8" w:space="0" w:color="auto"/>
              <w:right w:val="double" w:sz="6" w:space="0" w:color="auto"/>
            </w:tcBorders>
            <w:shd w:val="clear" w:color="auto" w:fill="auto"/>
          </w:tcPr>
          <w:p w:rsidR="003409BA" w:rsidRDefault="003409B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409BA" w:rsidRDefault="003409BA" w:rsidP="003409BA">
            <w:pPr>
              <w:pStyle w:val="OrderBody"/>
            </w:pPr>
            <w:r>
              <w:t xml:space="preserve">DOCKET NO. </w:t>
            </w:r>
            <w:bookmarkStart w:id="1" w:name="SSDocketNo"/>
            <w:bookmarkEnd w:id="1"/>
            <w:r>
              <w:t>20230001-EI</w:t>
            </w:r>
          </w:p>
          <w:p w:rsidR="003409BA" w:rsidRDefault="003409BA" w:rsidP="00C63FCF">
            <w:pPr>
              <w:pStyle w:val="OrderBody"/>
              <w:tabs>
                <w:tab w:val="center" w:pos="4320"/>
                <w:tab w:val="right" w:pos="8640"/>
              </w:tabs>
              <w:jc w:val="left"/>
            </w:pPr>
            <w:r>
              <w:t xml:space="preserve">ORDER NO. </w:t>
            </w:r>
            <w:bookmarkStart w:id="2" w:name="OrderNo0066"/>
            <w:r w:rsidR="00CC6BD0">
              <w:t>PSC-2023-0066-PCO-EI</w:t>
            </w:r>
            <w:bookmarkEnd w:id="2"/>
          </w:p>
          <w:p w:rsidR="003409BA" w:rsidRDefault="003409BA" w:rsidP="00C63FCF">
            <w:pPr>
              <w:pStyle w:val="OrderBody"/>
              <w:tabs>
                <w:tab w:val="center" w:pos="4320"/>
                <w:tab w:val="right" w:pos="8640"/>
              </w:tabs>
              <w:jc w:val="left"/>
            </w:pPr>
            <w:r>
              <w:t xml:space="preserve">ISSUED: </w:t>
            </w:r>
            <w:r w:rsidR="00CC6BD0">
              <w:t>February 3, 2023</w:t>
            </w:r>
          </w:p>
        </w:tc>
      </w:tr>
    </w:tbl>
    <w:p w:rsidR="003409BA" w:rsidRDefault="003409BA" w:rsidP="003409BA"/>
    <w:p w:rsidR="00CB5276" w:rsidRDefault="003409BA" w:rsidP="003409BA">
      <w:pPr>
        <w:pStyle w:val="CenterUnderline"/>
      </w:pPr>
      <w:bookmarkStart w:id="3" w:name="Commissioners"/>
      <w:bookmarkStart w:id="4" w:name="OrderTitle"/>
      <w:bookmarkEnd w:id="3"/>
      <w:r>
        <w:t xml:space="preserve">ORDER ESTABLISHING PROCEDURE </w:t>
      </w:r>
      <w:bookmarkEnd w:id="4"/>
    </w:p>
    <w:p w:rsidR="003409BA" w:rsidRDefault="003409BA" w:rsidP="003409BA">
      <w:pPr>
        <w:pStyle w:val="CenterUnderline"/>
      </w:pP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Default="003409BA" w:rsidP="003409BA">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1, 2</w:t>
      </w:r>
      <w:r w:rsidR="000A22FA">
        <w:t>,</w:t>
      </w:r>
      <w:r>
        <w:t xml:space="preserve"> and 3, 2023.</w:t>
      </w:r>
      <w:r w:rsidR="003B3E13">
        <w:t xml:space="preserve">  </w:t>
      </w:r>
      <w:r>
        <w:t>This Order sets forth the procedural requirements for all parties to this docket. Jurisdiction over these matters is vested in the Commission through several provisions of Chapter 366, Florida Statutes (F.S.), including Sections 366.04, 366.05, and 366.06, F.S.</w:t>
      </w: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  </w:t>
      </w: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3409BA"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w:t>
      </w:r>
      <w:r w:rsidR="003B3E13">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w:t>
      </w:r>
      <w:r w:rsidR="003B3E13">
        <w:t xml:space="preserve">  </w:t>
      </w:r>
      <w:r>
        <w:t>If filing via</w:t>
      </w:r>
      <w:r w:rsidRPr="00C75702">
        <w:t xml:space="preserve"> mail, hand delivery, or courier service</w:t>
      </w:r>
      <w:r>
        <w:t xml:space="preserve">, the filing should be </w:t>
      </w:r>
      <w:r w:rsidRPr="00C75702">
        <w:t xml:space="preserve"> addressed to:</w:t>
      </w: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3409BA" w:rsidRPr="00C75702"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3B3E13">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3B3E13">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staff in Microsoft Word format and all schedules shall be provided in Microsoft Excel format with formulas intact and </w:t>
      </w:r>
      <w:r>
        <w:t xml:space="preserve">cells </w:t>
      </w:r>
      <w:r w:rsidRPr="007659C3">
        <w:t>unlocked.</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three days from the request. </w:t>
      </w:r>
    </w:p>
    <w:p w:rsidR="00960B96" w:rsidRDefault="00960B96">
      <w:pPr>
        <w:rPr>
          <w:b/>
        </w:rPr>
      </w:pPr>
      <w:r>
        <w:rPr>
          <w:b/>
        </w:rPr>
        <w:br w:type="page"/>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lastRenderedPageBreak/>
        <w:t>III.</w:t>
      </w:r>
      <w:r>
        <w:rPr>
          <w:b/>
        </w:rPr>
        <w:tab/>
      </w:r>
      <w:r>
        <w:rPr>
          <w:b/>
          <w:u w:val="single"/>
        </w:rPr>
        <w:t>Tentative List of Issues</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Attachment A.  The scope of this proceeding will be based upon these issues as well as other issues raised by the parties up to and during the Prehearing Conference, unless modified by the Commission.</w:t>
      </w:r>
      <w:r w:rsidR="00982395">
        <w:t xml:space="preserve"> </w:t>
      </w:r>
      <w:r w:rsidR="00626FA6" w:rsidRPr="00187AD4">
        <w:t xml:space="preserve">Issues associated with replacement power costs for Florida Power &amp; Light Company’s Turkey Point Units 3 and 4 and St. Lucie Units 1 and 2 were </w:t>
      </w:r>
      <w:r w:rsidR="00982395" w:rsidRPr="00187AD4">
        <w:t>deferred from last year and will be decided in this proceeding.</w:t>
      </w:r>
      <w:r w:rsidR="00982395" w:rsidRPr="00187AD4">
        <w:rPr>
          <w:rStyle w:val="FootnoteReference"/>
        </w:rPr>
        <w:footnoteReference w:id="1"/>
      </w:r>
      <w:r w:rsidR="00982395">
        <w:t xml:space="preserve"> </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w:t>
      </w:r>
      <w:r>
        <w:t xml:space="preserve"> T</w:t>
      </w:r>
      <w:r w:rsidRPr="00EA7237">
        <w:t>estimony and exhibits may be filed electronically.</w:t>
      </w:r>
      <w:r>
        <w:t xml:space="preserve">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w:t>
      </w:r>
      <w:r w:rsidR="003B3E13">
        <w:t xml:space="preserve">  </w:t>
      </w:r>
      <w:r w:rsidRPr="00EA7237">
        <w:t xml:space="preserve">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actual/estimated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w:t>
      </w:r>
      <w:r w:rsidR="003B3E13">
        <w:t xml:space="preserve">  </w:t>
      </w:r>
      <w:r>
        <w:t>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3409BA" w:rsidRPr="00EA7237" w:rsidRDefault="003409BA" w:rsidP="00340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3409BA" w:rsidRPr="00EA7237" w:rsidRDefault="003409BA" w:rsidP="00340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3409BA" w:rsidRPr="00EA7237" w:rsidRDefault="003409BA" w:rsidP="00340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09BA" w:rsidRPr="00EA7237" w:rsidRDefault="003409BA" w:rsidP="003409B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3409BA" w:rsidRPr="00EA7237" w:rsidRDefault="003409BA" w:rsidP="003409B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3409BA" w:rsidRPr="00EA7237" w:rsidRDefault="003409BA" w:rsidP="003409B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3409BA" w:rsidRPr="00EA7237" w:rsidRDefault="003409BA" w:rsidP="003409B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3409BA" w:rsidRPr="00EA7237" w:rsidRDefault="003409BA" w:rsidP="003409B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Paginated by showing in the upper right-hand corner of each page the page number followed by the total number of pages in the exhibit.</w:t>
      </w:r>
    </w:p>
    <w:p w:rsidR="00960B96" w:rsidRDefault="00960B96"/>
    <w:p w:rsidR="003409BA" w:rsidRPr="00EA7237" w:rsidRDefault="003409BA" w:rsidP="00340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3409BA" w:rsidRPr="00EA7237" w:rsidRDefault="003409BA" w:rsidP="003409BA">
      <w:pPr>
        <w:jc w:val="both"/>
        <w:rPr>
          <w:rFonts w:cs="Courier New"/>
        </w:rPr>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spacing w:line="2" w:lineRule="exact"/>
        <w:jc w:val="both"/>
      </w:pPr>
    </w:p>
    <w:p w:rsidR="003409BA"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16, 2023.</w:t>
      </w:r>
    </w:p>
    <w:p w:rsidR="003409BA"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3409BA" w:rsidRPr="007659C3"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3409BA"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3409BA"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3409BA" w:rsidRDefault="003409BA" w:rsidP="003409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3409BA"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w:t>
      </w:r>
      <w:r>
        <w:lastRenderedPageBreak/>
        <w:t xml:space="preserve">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the request.  For discovery requests related to matters addressed in a utility’s rebuttal testimony, the utility shall serve its responses to the requesting party via electronic mail within </w:t>
      </w:r>
      <w:r w:rsidRPr="008E33DD">
        <w:t xml:space="preserve">10 </w:t>
      </w:r>
      <w:r>
        <w:t>days of the date of the request. A hard copy of responses shall also be served by hand-delivery, U.S. Mail or overnight mail on the day that responses are served electronically.</w:t>
      </w:r>
    </w:p>
    <w:p w:rsidR="003409BA"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3409BA" w:rsidRPr="007E338F"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3409BA" w:rsidRPr="007254CB" w:rsidRDefault="003409BA" w:rsidP="003409B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spacing w:line="2" w:lineRule="exact"/>
        <w:jc w:val="both"/>
      </w:pPr>
    </w:p>
    <w:p w:rsidR="003409BA" w:rsidRPr="008E33DD" w:rsidRDefault="003409BA" w:rsidP="003409B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DB7F27">
        <w:rPr>
          <w:color w:val="7030A0"/>
        </w:rPr>
        <w:t>.</w:t>
      </w:r>
    </w:p>
    <w:p w:rsidR="003409BA" w:rsidRPr="008E33DD" w:rsidRDefault="003409BA" w:rsidP="003409B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3409BA" w:rsidRPr="008E33DD" w:rsidRDefault="003409BA" w:rsidP="003409B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3409BA" w:rsidRPr="00EA7237" w:rsidRDefault="003409BA" w:rsidP="00340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09BA" w:rsidRPr="00EA7237" w:rsidRDefault="003409BA" w:rsidP="003409BA">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five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or matters raised in the intervenors’ or staff’s testimony and exhibits, shall be made within five days of service of the discovery request.  These procedures are intended to reduce delay in resolving discovery disputes.</w:t>
      </w:r>
    </w:p>
    <w:p w:rsidR="003409BA" w:rsidRDefault="003409BA" w:rsidP="003409BA"/>
    <w:p w:rsidR="003409BA" w:rsidRPr="00EA7237" w:rsidRDefault="00960B96" w:rsidP="003409BA">
      <w:r>
        <w:br w:type="page"/>
      </w:r>
      <w:r w:rsidR="003409BA" w:rsidRPr="00EA7237">
        <w:lastRenderedPageBreak/>
        <w:tab/>
        <w:t>B.</w:t>
      </w:r>
      <w:r w:rsidR="003409BA" w:rsidRPr="00EA7237">
        <w:tab/>
      </w:r>
      <w:r w:rsidR="003409BA" w:rsidRPr="00EA7237">
        <w:rPr>
          <w:u w:val="single"/>
        </w:rPr>
        <w:t>Confidential Information Provided Pursuant to Discovery</w:t>
      </w:r>
      <w:r w:rsidR="003409BA" w:rsidRPr="00EA7237">
        <w:tab/>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000A22FA">
        <w:t>,</w:t>
      </w:r>
      <w:r w:rsidRPr="00EA7237">
        <w:t xml:space="preserve"> F.S., and Rule 25-22.006, F.A.C., shall be treated by the Commission as confidential.</w:t>
      </w:r>
      <w:r>
        <w:t xml:space="preserve">  </w:t>
      </w:r>
      <w:r w:rsidRPr="00EA7237">
        <w:t xml:space="preserve">The information shall be exempt from </w:t>
      </w:r>
      <w:r>
        <w:t>Subs</w:t>
      </w:r>
      <w:r w:rsidRPr="00EA7237">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w:t>
      </w:r>
      <w:r>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t xml:space="preserve">  </w:t>
      </w:r>
      <w:r w:rsidRPr="00EA7237">
        <w:t>The Commission may determine that continued possession of the information is necessary for the Commission to conduct its business.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t>Subs</w:t>
      </w:r>
      <w:r w:rsidRPr="00EA7237">
        <w:t>ection 119.07(1), F.S.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w:t>
      </w:r>
      <w:r>
        <w:t xml:space="preserve">  </w:t>
      </w:r>
      <w:r w:rsidRPr="00EA7237">
        <w:t>A copy, whether paper or electronic, of the prehearing statement shall be served on all other parties and staff no later than the date it is filed with the Commission.</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0B96" w:rsidRDefault="00960B96"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Each party’s prehearing statement shall set forth the following information in the sequence listed below:</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FA344E"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3409BA" w:rsidTr="00A02443">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3409BA" w:rsidTr="00A02443">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3409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3409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3409BA" w:rsidTr="00A02443">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3409BA" w:rsidRPr="0081426C"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3409BA" w:rsidRDefault="003409BA" w:rsidP="003409BA">
      <w:pPr>
        <w:jc w:val="both"/>
      </w:pPr>
      <w:r>
        <w:tab/>
        <w:t>(2)</w:t>
      </w:r>
      <w:r>
        <w:tab/>
        <w:t xml:space="preserve">A description of all prefiled exhibits and other exhibits that may be used by the </w:t>
      </w:r>
      <w:r>
        <w:tab/>
      </w:r>
      <w:r>
        <w:tab/>
      </w:r>
      <w:r>
        <w:tab/>
        <w:t xml:space="preserve">party in presenting its direct case (including individual components of a </w:t>
      </w:r>
      <w:r>
        <w:tab/>
      </w:r>
      <w:r>
        <w:tab/>
      </w:r>
      <w:r>
        <w:tab/>
      </w:r>
      <w:r>
        <w:tab/>
        <w:t xml:space="preserve">composite exhibit), along with the witness sponsoring each exhibit and the </w:t>
      </w:r>
      <w:r>
        <w:tab/>
      </w:r>
      <w:r>
        <w:tab/>
      </w:r>
      <w:r>
        <w:tab/>
        <w:t>corresponding issue numbers in the following format:</w:t>
      </w:r>
    </w:p>
    <w:p w:rsidR="003409BA" w:rsidRPr="00327D7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09BA" w:rsidRPr="00327D77" w:rsidRDefault="003409BA" w:rsidP="003409BA">
      <w:pPr>
        <w:jc w:val="both"/>
      </w:pPr>
      <w:r w:rsidRPr="00327D77">
        <w:rPr>
          <w:u w:val="single"/>
        </w:rPr>
        <w:t>All Known Exhibits</w:t>
      </w:r>
    </w:p>
    <w:p w:rsidR="003409BA" w:rsidRPr="00327D77" w:rsidRDefault="003409BA" w:rsidP="003409BA">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3409BA" w:rsidTr="00A02443">
        <w:tc>
          <w:tcPr>
            <w:tcW w:w="1892" w:type="dxa"/>
          </w:tcPr>
          <w:p w:rsidR="003409BA" w:rsidRPr="009E0C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3409BA" w:rsidRPr="009E0CBA" w:rsidRDefault="003409BA" w:rsidP="00A02443">
            <w:pPr>
              <w:rPr>
                <w:b/>
              </w:rPr>
            </w:pPr>
            <w:r w:rsidRPr="009E0CBA">
              <w:rPr>
                <w:b/>
              </w:rPr>
              <w:t>Proffered By</w:t>
            </w:r>
          </w:p>
        </w:tc>
        <w:tc>
          <w:tcPr>
            <w:tcW w:w="1505" w:type="dxa"/>
          </w:tcPr>
          <w:p w:rsidR="003409BA" w:rsidRPr="009E0CBA" w:rsidRDefault="003409BA" w:rsidP="00A02443">
            <w:pPr>
              <w:rPr>
                <w:b/>
              </w:rPr>
            </w:pPr>
            <w:r w:rsidRPr="009E0CBA">
              <w:rPr>
                <w:b/>
              </w:rPr>
              <w:t>Exhibit No.</w:t>
            </w:r>
          </w:p>
        </w:tc>
        <w:tc>
          <w:tcPr>
            <w:tcW w:w="2123" w:type="dxa"/>
          </w:tcPr>
          <w:p w:rsidR="003409BA" w:rsidRPr="009E0C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3409BA" w:rsidRPr="0081426C" w:rsidRDefault="003409BA" w:rsidP="00A02443">
            <w:pPr>
              <w:rPr>
                <w:b/>
              </w:rPr>
            </w:pPr>
            <w:r w:rsidRPr="0081426C">
              <w:rPr>
                <w:b/>
              </w:rPr>
              <w:t>Issues  #</w:t>
            </w:r>
          </w:p>
        </w:tc>
      </w:tr>
      <w:tr w:rsidR="003409BA" w:rsidTr="00A02443">
        <w:tc>
          <w:tcPr>
            <w:tcW w:w="1892" w:type="dxa"/>
          </w:tcPr>
          <w:p w:rsidR="003409BA" w:rsidRPr="0081426C" w:rsidRDefault="003409BA" w:rsidP="00A02443">
            <w:pPr>
              <w:rPr>
                <w:b/>
              </w:rPr>
            </w:pPr>
            <w:r>
              <w:rPr>
                <w:b/>
              </w:rPr>
              <w:t>Direct</w:t>
            </w:r>
          </w:p>
        </w:tc>
        <w:tc>
          <w:tcPr>
            <w:tcW w:w="2086" w:type="dxa"/>
            <w:tcBorders>
              <w:top w:val="single" w:sz="4" w:space="0" w:color="auto"/>
            </w:tcBorders>
          </w:tcPr>
          <w:p w:rsidR="003409BA" w:rsidRPr="009E0CBA" w:rsidRDefault="003409BA" w:rsidP="00A02443"/>
        </w:tc>
        <w:tc>
          <w:tcPr>
            <w:tcW w:w="1505" w:type="dxa"/>
          </w:tcPr>
          <w:p w:rsidR="003409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3409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3409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409BA" w:rsidTr="00A02443">
        <w:tc>
          <w:tcPr>
            <w:tcW w:w="1892" w:type="dxa"/>
          </w:tcPr>
          <w:p w:rsidR="003409BA" w:rsidRDefault="003409BA" w:rsidP="00A02443">
            <w:r>
              <w:t>John Smith</w:t>
            </w:r>
          </w:p>
        </w:tc>
        <w:tc>
          <w:tcPr>
            <w:tcW w:w="2086" w:type="dxa"/>
          </w:tcPr>
          <w:p w:rsidR="003409BA" w:rsidRPr="009E0CBA" w:rsidRDefault="003409BA" w:rsidP="00A02443">
            <w:r>
              <w:t>Party/Utility Name</w:t>
            </w:r>
          </w:p>
        </w:tc>
        <w:tc>
          <w:tcPr>
            <w:tcW w:w="1505" w:type="dxa"/>
          </w:tcPr>
          <w:p w:rsidR="003409BA" w:rsidRPr="0081426C" w:rsidRDefault="003409BA" w:rsidP="00A02443">
            <w:r>
              <w:t>ABC-1</w:t>
            </w:r>
          </w:p>
        </w:tc>
        <w:tc>
          <w:tcPr>
            <w:tcW w:w="2123" w:type="dxa"/>
          </w:tcPr>
          <w:p w:rsidR="003409BA" w:rsidRPr="0081426C" w:rsidRDefault="003409BA" w:rsidP="00A02443">
            <w:r>
              <w:t>Title . . .</w:t>
            </w:r>
          </w:p>
        </w:tc>
        <w:tc>
          <w:tcPr>
            <w:tcW w:w="1687" w:type="dxa"/>
          </w:tcPr>
          <w:p w:rsidR="003409BA" w:rsidRDefault="003409BA" w:rsidP="00A02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w:t>
      </w:r>
      <w:r w:rsidR="003B3E13">
        <w:t xml:space="preserve">  </w:t>
      </w:r>
      <w:r w:rsidRPr="00FA344E">
        <w:t>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 examination at hearing; </w:t>
      </w:r>
    </w:p>
    <w:p w:rsidR="003409BA" w:rsidRPr="00FA344E"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lastRenderedPageBreak/>
        <w:tab/>
        <w:t>(9)</w:t>
      </w:r>
      <w:r>
        <w:tab/>
      </w:r>
      <w:r w:rsidRPr="00FA344E">
        <w:t xml:space="preserve">A request for sequestration of witnesses, </w:t>
      </w:r>
      <w:r>
        <w:t xml:space="preserve">so </w:t>
      </w:r>
      <w:r w:rsidRPr="00FA344E">
        <w:t xml:space="preserve">any such request may be resolved by the </w:t>
      </w:r>
      <w:r>
        <w:t>P</w:t>
      </w:r>
      <w:r w:rsidRPr="00FA344E">
        <w:t xml:space="preserve">rehearing </w:t>
      </w:r>
      <w:r>
        <w:t>O</w:t>
      </w:r>
      <w:r w:rsidRPr="00FA344E">
        <w:t>fficer prior to the hearing.</w:t>
      </w:r>
      <w:r>
        <w:t xml:space="preserve">  </w:t>
      </w:r>
      <w:r w:rsidRPr="00FA344E">
        <w:t>Failure to make such a request shall constitute a waiver of the right to request sequestration of witnesses absent a showing of good cause; and</w:t>
      </w:r>
    </w:p>
    <w:p w:rsidR="003409BA" w:rsidRPr="00EA7237" w:rsidRDefault="003409BA" w:rsidP="003409BA">
      <w:pPr>
        <w:spacing w:line="2" w:lineRule="exact"/>
        <w:jc w:val="both"/>
      </w:pPr>
    </w:p>
    <w:p w:rsidR="003409BA" w:rsidRDefault="003409BA" w:rsidP="003409BA">
      <w:pPr>
        <w:ind w:left="720" w:hanging="720"/>
      </w:pPr>
      <w:r>
        <w:tab/>
        <w:t>(10)</w:t>
      </w:r>
      <w:r>
        <w:tab/>
      </w:r>
      <w:r w:rsidRPr="00EA7237">
        <w:t xml:space="preserve">A statement as to any requirement set forth in this order that cannot be complied </w:t>
      </w:r>
      <w:r>
        <w:tab/>
      </w:r>
      <w:r w:rsidRPr="00EA7237">
        <w:t>with, and the reasons therefore.</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w:t>
      </w:r>
      <w:r>
        <w:t xml:space="preserve">  </w:t>
      </w:r>
      <w:r w:rsidRPr="00EA7237">
        <w:t xml:space="preserve">In addition, such failure shall preclude the party from presenting testimony in support of its position on each such issue.  </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October 17, 2023,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spacing w:line="2" w:lineRule="exact"/>
        <w:jc w:val="both"/>
      </w:pPr>
    </w:p>
    <w:p w:rsidR="003409BA" w:rsidRPr="00EA7237" w:rsidRDefault="003409BA" w:rsidP="00340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3409BA" w:rsidRPr="00EA7237" w:rsidRDefault="003409BA" w:rsidP="00340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3409BA" w:rsidRPr="00EA7237" w:rsidRDefault="003409BA" w:rsidP="00340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3409BA" w:rsidRPr="00EA7237" w:rsidRDefault="003409BA" w:rsidP="00340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3409BA" w:rsidRPr="00EA7237" w:rsidRDefault="003409BA" w:rsidP="00340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w:t>
      </w:r>
      <w:r w:rsidRPr="00EA7237">
        <w:lastRenderedPageBreak/>
        <w:t xml:space="preserve">prejudice other parties or confuse the proceeding, the party may maintain “no position at this time” prior to hearing and thereafter </w:t>
      </w:r>
      <w:r>
        <w:t xml:space="preserve">conduct cross examination on the issue and </w:t>
      </w:r>
      <w:r w:rsidRPr="00EA7237">
        <w:t>identify its position in a post-hearing statement of issues.  In the absence of such a finding by the Prehearing Officer, the party shall have waived the entire issue, and the party’s position shall be shown as “no position” in the Prehearing Order.</w:t>
      </w:r>
      <w:r>
        <w:t xml:space="preserve">  </w:t>
      </w:r>
      <w:r w:rsidRPr="005E6106">
        <w:t>If a party takes “no position” on an issue</w:t>
      </w:r>
      <w:r>
        <w:t xml:space="preserve"> by the time of the Prehearing Conference, or by such other time as may be permitted by the Prehearing Officer, </w:t>
      </w:r>
      <w:r w:rsidRPr="005E6106">
        <w:t xml:space="preserve">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r>
        <w:t xml:space="preserve"> and without waiver of cross-examination</w:t>
      </w:r>
      <w:r w:rsidRPr="00EA7237">
        <w:t>.</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Motions to strike any portion of the prefiled testimony and related portions of exhibits of any witness shall be made in writing no later than </w:t>
      </w:r>
      <w:r w:rsidR="009A589A">
        <w:t xml:space="preserve">three business days prior to </w:t>
      </w:r>
      <w:r w:rsidRPr="00EA7237">
        <w:t>the Prehearing Conference</w:t>
      </w:r>
      <w:r w:rsidR="009A589A">
        <w:t>, and identify with specificity the page and line numbers of the information to be stricken</w:t>
      </w:r>
      <w:r w:rsidRPr="00EA7237">
        <w:t>.  Motions to strike any portion of prefiled testimony and related portions of exhibits at hearing shall be considered untimely, absent good cause shown.</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w:t>
      </w:r>
      <w:r>
        <w:t>ubs</w:t>
      </w:r>
      <w:r w:rsidRPr="00EA7237">
        <w:t>ection</w:t>
      </w:r>
      <w:r>
        <w:t xml:space="preserve"> 1</w:t>
      </w:r>
      <w:r w:rsidRPr="00EA7237">
        <w:t>20.569(2)(i), F.S., shall notify all other parties and staff in writing no later than</w:t>
      </w:r>
      <w:r>
        <w:t xml:space="preserve"> two</w:t>
      </w:r>
      <w:r w:rsidRPr="00AD605E">
        <w:t xml:space="preserve"> business</w:t>
      </w:r>
      <w:r>
        <w:t xml:space="preserve"> 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3409BA" w:rsidRPr="00EA7237" w:rsidRDefault="003409BA" w:rsidP="003409BA"/>
    <w:p w:rsidR="003409BA" w:rsidRPr="00EA7237" w:rsidRDefault="003409BA" w:rsidP="0034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3409BA" w:rsidRPr="00EA7237" w:rsidRDefault="003409BA" w:rsidP="003409BA">
      <w:pPr>
        <w:jc w:val="both"/>
      </w:pPr>
    </w:p>
    <w:p w:rsidR="003409BA" w:rsidRDefault="003409BA" w:rsidP="003409BA">
      <w:pPr>
        <w:numPr>
          <w:ilvl w:val="0"/>
          <w:numId w:val="8"/>
        </w:numPr>
        <w:contextualSpacing/>
        <w:jc w:val="both"/>
      </w:pPr>
      <w:r w:rsidRPr="00EA7237">
        <w:t>Name of witness deposed;</w:t>
      </w:r>
    </w:p>
    <w:p w:rsidR="003409BA" w:rsidRPr="00EA7237" w:rsidRDefault="003409BA" w:rsidP="003409BA">
      <w:pPr>
        <w:numPr>
          <w:ilvl w:val="0"/>
          <w:numId w:val="8"/>
        </w:numPr>
        <w:contextualSpacing/>
        <w:jc w:val="both"/>
      </w:pPr>
      <w:r w:rsidRPr="00EA7237">
        <w:t>Date deposition was taken; and</w:t>
      </w:r>
    </w:p>
    <w:p w:rsidR="003409BA" w:rsidRPr="00EA7237" w:rsidRDefault="003409BA" w:rsidP="003409BA">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3409BA" w:rsidRPr="00EA7237" w:rsidRDefault="003409BA" w:rsidP="003409BA"/>
    <w:p w:rsidR="003409BA" w:rsidRPr="00EA7237" w:rsidRDefault="003409BA" w:rsidP="003409BA">
      <w:pPr>
        <w:ind w:firstLine="720"/>
        <w:jc w:val="both"/>
      </w:pPr>
      <w:r w:rsidRPr="00EA7237">
        <w:lastRenderedPageBreak/>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960B96" w:rsidRDefault="00960B96" w:rsidP="00960B96">
      <w:pPr>
        <w:rPr>
          <w:b/>
          <w:bCs/>
        </w:rPr>
      </w:pPr>
    </w:p>
    <w:p w:rsidR="003409BA" w:rsidRPr="00EA7237" w:rsidRDefault="003409BA" w:rsidP="00960B96">
      <w:r>
        <w:rPr>
          <w:b/>
          <w:bCs/>
        </w:rPr>
        <w:t>VII</w:t>
      </w:r>
      <w:r w:rsidRPr="00EA7237">
        <w:rPr>
          <w:b/>
          <w:bCs/>
        </w:rPr>
        <w:t>.</w:t>
      </w:r>
      <w:r w:rsidRPr="00EA7237">
        <w:rPr>
          <w:b/>
          <w:bCs/>
        </w:rPr>
        <w:tab/>
      </w:r>
      <w:r w:rsidRPr="00EA7237">
        <w:rPr>
          <w:b/>
          <w:bCs/>
          <w:u w:val="single"/>
        </w:rPr>
        <w:t>Hearing Procedures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w:t>
      </w:r>
      <w:r>
        <w:t xml:space="preserve">  </w:t>
      </w:r>
      <w:r w:rsidRPr="00EA7237">
        <w:t xml:space="preserve">Failure of a party, or that party’s representative, to appear shall constitute waiver of that party’s issues, and that party may be dismissed from the proceeding. </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spacing w:line="2" w:lineRule="exact"/>
        <w:jc w:val="both"/>
      </w:pPr>
    </w:p>
    <w:p w:rsidR="003409BA" w:rsidRPr="00EA7237" w:rsidRDefault="003409BA" w:rsidP="003409B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3409BA" w:rsidRPr="00EA7237" w:rsidRDefault="003409BA" w:rsidP="003409B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Pr>
          <w:u w:val="single"/>
        </w:rPr>
        <w:t>Cross examination</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w:t>
      </w:r>
      <w:r>
        <w:t>cross examination</w:t>
      </w:r>
      <w:r w:rsidRPr="00EA7237">
        <w:t xml:space="preserve">. Further, friendly </w:t>
      </w:r>
      <w:r>
        <w:t>cross examination</w:t>
      </w:r>
      <w:r w:rsidRPr="00EA7237">
        <w:t xml:space="preserve"> will not be allowed.  </w:t>
      </w:r>
      <w:r>
        <w:t>Cross examination</w:t>
      </w:r>
      <w:r w:rsidRPr="00EA7237">
        <w:t xml:space="preserve"> shall be limited to witnesses whose testimony is adverse to the party desiring to cross-examine.</w:t>
      </w:r>
      <w:r w:rsidR="003B3E13">
        <w:t xml:space="preserve">  </w:t>
      </w:r>
      <w:r w:rsidRPr="00EA7237">
        <w:t xml:space="preserve">Any party conducting what appears to be a friendly </w:t>
      </w:r>
      <w:r>
        <w:t>cross examination</w:t>
      </w:r>
      <w:r w:rsidRPr="00EA7237">
        <w:t xml:space="preserve"> of a witness should be prepared to indicate why that witness's direct testimony is adverse to its interests.</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ind w:firstLine="720"/>
        <w:jc w:val="both"/>
      </w:pPr>
      <w:r w:rsidRPr="000B2706">
        <w:t>During cross</w:t>
      </w:r>
      <w:r>
        <w:t xml:space="preserve"> </w:t>
      </w:r>
      <w:r w:rsidRPr="000B2706">
        <w:t>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 to be offered at the hearing.</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960B96" w:rsidRDefault="00960B96">
      <w:r>
        <w:br w:type="page"/>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EA7237">
        <w:t>C.</w:t>
      </w:r>
      <w:r w:rsidRPr="00EA7237">
        <w:tab/>
      </w:r>
      <w:r w:rsidRPr="00EA7237">
        <w:rPr>
          <w:u w:val="single"/>
        </w:rPr>
        <w:t>Use of Confidential Information at Hearing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spacing w:line="2" w:lineRule="exact"/>
        <w:jc w:val="both"/>
      </w:pPr>
    </w:p>
    <w:p w:rsidR="003409BA" w:rsidRDefault="009A589A" w:rsidP="003409B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536264">
        <w:t xml:space="preserve">  </w:t>
      </w:r>
      <w:r>
        <w:t xml:space="preserve">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 </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536264">
        <w:t xml:space="preserve">  </w:t>
      </w:r>
      <w:r>
        <w:t>Therefore, confidential information should be presented by written exhibit when reasonably possible.</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words, set off with asterisks, shall be included in that statement.</w:t>
      </w:r>
      <w:r w:rsidR="00536264">
        <w:t xml:space="preserve">  </w:t>
      </w:r>
      <w:r w:rsidRPr="00EA7237">
        <w:t xml:space="preserve">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w:t>
      </w:r>
      <w:r>
        <w:t xml:space="preserve">(inclusive of attachments) </w:t>
      </w:r>
      <w:r w:rsidRPr="00EA7237">
        <w:t xml:space="preserve">and shall be filed at the same time, unless modified by the Presiding Officer. </w:t>
      </w: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409BA" w:rsidRPr="00EA7237" w:rsidRDefault="00960B96" w:rsidP="009A589A">
      <w:r>
        <w:rPr>
          <w:b/>
          <w:bCs/>
        </w:rPr>
        <w:br w:type="page"/>
      </w:r>
      <w:r w:rsidR="003409BA">
        <w:rPr>
          <w:b/>
          <w:bCs/>
        </w:rPr>
        <w:lastRenderedPageBreak/>
        <w:t>I</w:t>
      </w:r>
      <w:r w:rsidR="003409BA" w:rsidRPr="00EA7237">
        <w:rPr>
          <w:b/>
          <w:bCs/>
        </w:rPr>
        <w:t>X.</w:t>
      </w:r>
      <w:r w:rsidR="003409BA" w:rsidRPr="00EA7237">
        <w:rPr>
          <w:b/>
          <w:bCs/>
        </w:rPr>
        <w:tab/>
      </w:r>
      <w:r w:rsidR="003409BA" w:rsidRPr="007C5991">
        <w:rPr>
          <w:b/>
          <w:bCs/>
          <w:u w:val="single"/>
        </w:rPr>
        <w:t>Controlling Da</w:t>
      </w:r>
      <w:r w:rsidR="003409BA" w:rsidRPr="00EA7237">
        <w:rPr>
          <w:b/>
          <w:bCs/>
          <w:u w:val="single"/>
        </w:rPr>
        <w:t>tes</w:t>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3409BA" w:rsidRDefault="003409BA" w:rsidP="003409BA"/>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3409BA" w:rsidTr="00A02443">
        <w:trPr>
          <w:cantSplit/>
        </w:trPr>
        <w:tc>
          <w:tcPr>
            <w:tcW w:w="810" w:type="dxa"/>
            <w:hideMark/>
          </w:tcPr>
          <w:p w:rsidR="003409BA" w:rsidRDefault="003409BA" w:rsidP="00A02443">
            <w:pPr>
              <w:numPr>
                <w:ilvl w:val="12"/>
                <w:numId w:val="0"/>
              </w:numPr>
              <w:tabs>
                <w:tab w:val="left" w:pos="0"/>
              </w:tabs>
              <w:spacing w:after="57"/>
              <w:jc w:val="both"/>
            </w:pPr>
            <w:r>
              <w:t>(1)</w:t>
            </w:r>
          </w:p>
        </w:tc>
        <w:tc>
          <w:tcPr>
            <w:tcW w:w="5040" w:type="dxa"/>
          </w:tcPr>
          <w:p w:rsidR="003409BA" w:rsidRDefault="003409BA" w:rsidP="00A02443">
            <w:r>
              <w:t>Utilities’ Testimony and GPIF Schedules for the period January through December, 2022</w:t>
            </w:r>
          </w:p>
          <w:p w:rsidR="003409BA" w:rsidRDefault="003409BA" w:rsidP="00A02443"/>
        </w:tc>
        <w:tc>
          <w:tcPr>
            <w:tcW w:w="3510" w:type="dxa"/>
          </w:tcPr>
          <w:p w:rsidR="003409BA" w:rsidRDefault="003409BA" w:rsidP="00F62500">
            <w:r>
              <w:t>March 16, 202</w:t>
            </w:r>
            <w:r w:rsidR="00F62500">
              <w:t>3</w:t>
            </w:r>
          </w:p>
        </w:tc>
      </w:tr>
      <w:tr w:rsidR="003409BA" w:rsidTr="00A02443">
        <w:trPr>
          <w:cantSplit/>
        </w:trPr>
        <w:tc>
          <w:tcPr>
            <w:tcW w:w="810" w:type="dxa"/>
            <w:hideMark/>
          </w:tcPr>
          <w:p w:rsidR="003409BA" w:rsidRDefault="003409BA" w:rsidP="00A02443">
            <w:pPr>
              <w:numPr>
                <w:ilvl w:val="12"/>
                <w:numId w:val="0"/>
              </w:numPr>
              <w:tabs>
                <w:tab w:val="left" w:pos="0"/>
              </w:tabs>
              <w:spacing w:after="57"/>
              <w:jc w:val="both"/>
            </w:pPr>
            <w:r>
              <w:t>(2)</w:t>
            </w:r>
          </w:p>
        </w:tc>
        <w:tc>
          <w:tcPr>
            <w:tcW w:w="5040" w:type="dxa"/>
            <w:hideMark/>
          </w:tcPr>
          <w:p w:rsidR="003409BA" w:rsidRDefault="003409BA" w:rsidP="00A02443">
            <w:r>
              <w:t>Utilities’ 2022 Final True-Up Testimony and Exhibits for the period January through December, 2022</w:t>
            </w:r>
          </w:p>
          <w:p w:rsidR="003409BA" w:rsidRDefault="003409BA" w:rsidP="00A02443">
            <w:pPr>
              <w:rPr>
                <w:sz w:val="22"/>
                <w:szCs w:val="22"/>
              </w:rPr>
            </w:pPr>
          </w:p>
        </w:tc>
        <w:tc>
          <w:tcPr>
            <w:tcW w:w="3510" w:type="dxa"/>
          </w:tcPr>
          <w:p w:rsidR="003409BA" w:rsidRDefault="003409BA" w:rsidP="00F62500">
            <w:r>
              <w:t>April 3, 202</w:t>
            </w:r>
            <w:r w:rsidR="00F62500">
              <w:t>3</w:t>
            </w:r>
          </w:p>
        </w:tc>
      </w:tr>
      <w:tr w:rsidR="003409BA" w:rsidTr="00A02443">
        <w:trPr>
          <w:cantSplit/>
        </w:trPr>
        <w:tc>
          <w:tcPr>
            <w:tcW w:w="810" w:type="dxa"/>
            <w:hideMark/>
          </w:tcPr>
          <w:p w:rsidR="003409BA" w:rsidRDefault="003409BA" w:rsidP="00A02443">
            <w:pPr>
              <w:numPr>
                <w:ilvl w:val="12"/>
                <w:numId w:val="0"/>
              </w:numPr>
              <w:tabs>
                <w:tab w:val="left" w:pos="0"/>
              </w:tabs>
              <w:spacing w:after="57"/>
              <w:jc w:val="both"/>
            </w:pPr>
            <w:r>
              <w:t>(3)</w:t>
            </w:r>
          </w:p>
        </w:tc>
        <w:tc>
          <w:tcPr>
            <w:tcW w:w="5040" w:type="dxa"/>
          </w:tcPr>
          <w:p w:rsidR="003409BA" w:rsidRDefault="003409BA" w:rsidP="00A02443">
            <w:r>
              <w:t xml:space="preserve">Utilities’ Testimony and Hedging Activity </w:t>
            </w:r>
          </w:p>
          <w:p w:rsidR="003409BA" w:rsidRPr="004801E6" w:rsidRDefault="003409BA" w:rsidP="00A02443">
            <w:r>
              <w:t>True-Up Report for the period August through December, 2022</w:t>
            </w:r>
          </w:p>
          <w:p w:rsidR="003409BA" w:rsidRDefault="003409BA" w:rsidP="00A02443"/>
        </w:tc>
        <w:tc>
          <w:tcPr>
            <w:tcW w:w="3510" w:type="dxa"/>
          </w:tcPr>
          <w:p w:rsidR="003409BA" w:rsidRDefault="003409BA" w:rsidP="00F62500">
            <w:r>
              <w:t>April 3, 202</w:t>
            </w:r>
            <w:r w:rsidR="00F62500">
              <w:t>3</w:t>
            </w:r>
          </w:p>
        </w:tc>
      </w:tr>
      <w:tr w:rsidR="00F62500" w:rsidTr="00A02443">
        <w:trPr>
          <w:cantSplit/>
        </w:trPr>
        <w:tc>
          <w:tcPr>
            <w:tcW w:w="810" w:type="dxa"/>
          </w:tcPr>
          <w:p w:rsidR="00F62500" w:rsidRDefault="00F62500" w:rsidP="00A02443">
            <w:pPr>
              <w:numPr>
                <w:ilvl w:val="12"/>
                <w:numId w:val="0"/>
              </w:numPr>
              <w:tabs>
                <w:tab w:val="left" w:pos="0"/>
              </w:tabs>
              <w:spacing w:after="57"/>
              <w:jc w:val="both"/>
            </w:pPr>
            <w:r>
              <w:t>(4)</w:t>
            </w:r>
          </w:p>
        </w:tc>
        <w:tc>
          <w:tcPr>
            <w:tcW w:w="5040" w:type="dxa"/>
          </w:tcPr>
          <w:p w:rsidR="00F62500" w:rsidRDefault="00F62500" w:rsidP="00F62500">
            <w:r>
              <w:t>FPL Nuclear Power Plant Testimony</w:t>
            </w:r>
          </w:p>
        </w:tc>
        <w:tc>
          <w:tcPr>
            <w:tcW w:w="3510" w:type="dxa"/>
          </w:tcPr>
          <w:p w:rsidR="00F62500" w:rsidRDefault="00F62500" w:rsidP="00A02443">
            <w:r>
              <w:t>June 9, 2023</w:t>
            </w:r>
          </w:p>
          <w:p w:rsidR="00F62500" w:rsidRDefault="00F62500" w:rsidP="00A02443"/>
        </w:tc>
      </w:tr>
      <w:tr w:rsidR="003409BA" w:rsidTr="00A02443">
        <w:trPr>
          <w:cantSplit/>
        </w:trPr>
        <w:tc>
          <w:tcPr>
            <w:tcW w:w="810" w:type="dxa"/>
            <w:hideMark/>
          </w:tcPr>
          <w:p w:rsidR="003409BA" w:rsidRDefault="003409BA" w:rsidP="00F62500">
            <w:pPr>
              <w:numPr>
                <w:ilvl w:val="12"/>
                <w:numId w:val="0"/>
              </w:numPr>
              <w:tabs>
                <w:tab w:val="left" w:pos="0"/>
              </w:tabs>
              <w:spacing w:after="57"/>
              <w:jc w:val="both"/>
            </w:pPr>
            <w:r>
              <w:t>(</w:t>
            </w:r>
            <w:r w:rsidR="00F62500">
              <w:t>5</w:t>
            </w:r>
            <w:r>
              <w:t>)</w:t>
            </w:r>
          </w:p>
        </w:tc>
        <w:tc>
          <w:tcPr>
            <w:tcW w:w="5040" w:type="dxa"/>
            <w:hideMark/>
          </w:tcPr>
          <w:p w:rsidR="003409BA" w:rsidRDefault="003409BA" w:rsidP="00A02443">
            <w:r>
              <w:t>Utilities’ Actual/Estimated True-Up Testimony and Exhibits for the period January through December, 202</w:t>
            </w:r>
            <w:r w:rsidR="00F62500">
              <w:t>3</w:t>
            </w:r>
          </w:p>
          <w:p w:rsidR="003409BA" w:rsidRDefault="003409BA" w:rsidP="00A02443">
            <w:pPr>
              <w:rPr>
                <w:sz w:val="22"/>
                <w:szCs w:val="22"/>
              </w:rPr>
            </w:pPr>
          </w:p>
        </w:tc>
        <w:tc>
          <w:tcPr>
            <w:tcW w:w="3510" w:type="dxa"/>
          </w:tcPr>
          <w:p w:rsidR="003409BA" w:rsidRDefault="003409BA" w:rsidP="00F62500">
            <w:r>
              <w:t>July 27, 202</w:t>
            </w:r>
            <w:r w:rsidR="00F62500">
              <w:t>3</w:t>
            </w:r>
          </w:p>
        </w:tc>
      </w:tr>
      <w:tr w:rsidR="003409BA" w:rsidTr="00A02443">
        <w:trPr>
          <w:cantSplit/>
        </w:trPr>
        <w:tc>
          <w:tcPr>
            <w:tcW w:w="810" w:type="dxa"/>
          </w:tcPr>
          <w:p w:rsidR="003409BA" w:rsidRDefault="003409BA" w:rsidP="00A02443">
            <w:pPr>
              <w:numPr>
                <w:ilvl w:val="12"/>
                <w:numId w:val="0"/>
              </w:numPr>
              <w:tabs>
                <w:tab w:val="left" w:pos="0"/>
              </w:tabs>
              <w:spacing w:after="57"/>
              <w:jc w:val="both"/>
            </w:pPr>
            <w:r>
              <w:t>(</w:t>
            </w:r>
            <w:r w:rsidR="00F62500">
              <w:t>6</w:t>
            </w:r>
            <w:r>
              <w:t>)</w:t>
            </w:r>
          </w:p>
          <w:p w:rsidR="003409BA" w:rsidRDefault="003409BA" w:rsidP="00A02443">
            <w:pPr>
              <w:numPr>
                <w:ilvl w:val="12"/>
                <w:numId w:val="0"/>
              </w:numPr>
              <w:tabs>
                <w:tab w:val="left" w:pos="0"/>
              </w:tabs>
              <w:spacing w:after="57"/>
              <w:jc w:val="both"/>
            </w:pPr>
          </w:p>
        </w:tc>
        <w:tc>
          <w:tcPr>
            <w:tcW w:w="5040" w:type="dxa"/>
          </w:tcPr>
          <w:p w:rsidR="003409BA" w:rsidRDefault="003409BA" w:rsidP="00A02443">
            <w:r>
              <w:t>Utilities Risk Management Plans January through December, 2023</w:t>
            </w:r>
          </w:p>
          <w:p w:rsidR="003409BA" w:rsidRDefault="003409BA" w:rsidP="00A02443"/>
        </w:tc>
        <w:tc>
          <w:tcPr>
            <w:tcW w:w="3510" w:type="dxa"/>
          </w:tcPr>
          <w:p w:rsidR="003409BA" w:rsidRDefault="003409BA" w:rsidP="00F62500">
            <w:r>
              <w:t>July 27, 202</w:t>
            </w:r>
            <w:r w:rsidR="00F62500">
              <w:t>3</w:t>
            </w:r>
          </w:p>
        </w:tc>
      </w:tr>
      <w:tr w:rsidR="003409BA" w:rsidTr="00A02443">
        <w:trPr>
          <w:cantSplit/>
        </w:trPr>
        <w:tc>
          <w:tcPr>
            <w:tcW w:w="810" w:type="dxa"/>
            <w:hideMark/>
          </w:tcPr>
          <w:p w:rsidR="003409BA" w:rsidRDefault="003409BA" w:rsidP="00F62500">
            <w:pPr>
              <w:numPr>
                <w:ilvl w:val="12"/>
                <w:numId w:val="0"/>
              </w:numPr>
              <w:tabs>
                <w:tab w:val="left" w:pos="0"/>
              </w:tabs>
              <w:spacing w:after="57"/>
              <w:jc w:val="both"/>
            </w:pPr>
            <w:r>
              <w:t>(</w:t>
            </w:r>
            <w:r w:rsidR="00F62500">
              <w:t>7</w:t>
            </w:r>
            <w:r>
              <w:t>)</w:t>
            </w:r>
          </w:p>
        </w:tc>
        <w:tc>
          <w:tcPr>
            <w:tcW w:w="5040" w:type="dxa"/>
            <w:hideMark/>
          </w:tcPr>
          <w:p w:rsidR="003409BA" w:rsidRDefault="003409BA" w:rsidP="00A02443">
            <w:r>
              <w:t>Utilities’ Hedging Activity Supplemental Report for the period January through July, 202</w:t>
            </w:r>
            <w:r w:rsidR="00F62500">
              <w:t>3</w:t>
            </w:r>
          </w:p>
          <w:p w:rsidR="003409BA" w:rsidRDefault="003409BA" w:rsidP="00A02443"/>
        </w:tc>
        <w:tc>
          <w:tcPr>
            <w:tcW w:w="3510" w:type="dxa"/>
          </w:tcPr>
          <w:p w:rsidR="003409BA" w:rsidRDefault="003409BA" w:rsidP="00F62500">
            <w:r>
              <w:t>August 10, 202</w:t>
            </w:r>
            <w:r w:rsidR="00F62500">
              <w:t>3</w:t>
            </w:r>
          </w:p>
        </w:tc>
      </w:tr>
      <w:tr w:rsidR="00F62500" w:rsidTr="00A02443">
        <w:trPr>
          <w:cantSplit/>
        </w:trPr>
        <w:tc>
          <w:tcPr>
            <w:tcW w:w="810" w:type="dxa"/>
          </w:tcPr>
          <w:p w:rsidR="00F62500" w:rsidRDefault="00F62500" w:rsidP="00F62500">
            <w:pPr>
              <w:numPr>
                <w:ilvl w:val="12"/>
                <w:numId w:val="0"/>
              </w:numPr>
              <w:tabs>
                <w:tab w:val="left" w:pos="0"/>
              </w:tabs>
              <w:spacing w:after="57"/>
              <w:jc w:val="both"/>
            </w:pPr>
            <w:r>
              <w:t>(8)</w:t>
            </w:r>
          </w:p>
        </w:tc>
        <w:tc>
          <w:tcPr>
            <w:tcW w:w="5040" w:type="dxa"/>
          </w:tcPr>
          <w:p w:rsidR="00F62500" w:rsidRDefault="00F62500" w:rsidP="00F62500">
            <w:r>
              <w:t>OPC/Intervenor FPL Nuclear Power Plant</w:t>
            </w:r>
          </w:p>
          <w:p w:rsidR="00F62500" w:rsidRDefault="00F62500" w:rsidP="00F62500">
            <w:r>
              <w:t>Testimony</w:t>
            </w:r>
          </w:p>
          <w:p w:rsidR="00F62500" w:rsidRDefault="00F62500" w:rsidP="00F62500"/>
        </w:tc>
        <w:tc>
          <w:tcPr>
            <w:tcW w:w="3510" w:type="dxa"/>
          </w:tcPr>
          <w:p w:rsidR="00F62500" w:rsidRDefault="00F62500" w:rsidP="00F62500">
            <w:r>
              <w:t>August 11, 2023</w:t>
            </w:r>
          </w:p>
        </w:tc>
      </w:tr>
      <w:tr w:rsidR="003409BA" w:rsidTr="00A02443">
        <w:trPr>
          <w:cantSplit/>
        </w:trPr>
        <w:tc>
          <w:tcPr>
            <w:tcW w:w="810" w:type="dxa"/>
            <w:hideMark/>
          </w:tcPr>
          <w:p w:rsidR="003409BA" w:rsidRDefault="003409BA" w:rsidP="00F62500">
            <w:pPr>
              <w:numPr>
                <w:ilvl w:val="12"/>
                <w:numId w:val="0"/>
              </w:numPr>
              <w:tabs>
                <w:tab w:val="left" w:pos="0"/>
              </w:tabs>
              <w:spacing w:after="57"/>
              <w:jc w:val="both"/>
            </w:pPr>
            <w:r>
              <w:t>(</w:t>
            </w:r>
            <w:r w:rsidR="00F62500">
              <w:t>9</w:t>
            </w:r>
            <w:r>
              <w:t>)</w:t>
            </w:r>
          </w:p>
        </w:tc>
        <w:tc>
          <w:tcPr>
            <w:tcW w:w="5040" w:type="dxa"/>
          </w:tcPr>
          <w:p w:rsidR="003409BA" w:rsidRPr="004801E6" w:rsidRDefault="003409BA" w:rsidP="00A02443">
            <w:r>
              <w:t>Utilities’ Projection Testimony and Exhibits for the period January through December, 202</w:t>
            </w:r>
            <w:r w:rsidR="00F62500">
              <w:t>4</w:t>
            </w:r>
          </w:p>
          <w:p w:rsidR="003409BA" w:rsidRDefault="003409BA" w:rsidP="00A02443"/>
        </w:tc>
        <w:tc>
          <w:tcPr>
            <w:tcW w:w="3510" w:type="dxa"/>
          </w:tcPr>
          <w:p w:rsidR="003409BA" w:rsidRDefault="003409BA" w:rsidP="00F62500">
            <w:r>
              <w:t xml:space="preserve">September </w:t>
            </w:r>
            <w:r w:rsidR="00F62500">
              <w:t>5</w:t>
            </w:r>
            <w:r>
              <w:t>, 202</w:t>
            </w:r>
            <w:r w:rsidR="00F62500">
              <w:t>3</w:t>
            </w:r>
          </w:p>
        </w:tc>
      </w:tr>
      <w:tr w:rsidR="003409BA" w:rsidTr="00A02443">
        <w:trPr>
          <w:cantSplit/>
        </w:trPr>
        <w:tc>
          <w:tcPr>
            <w:tcW w:w="810" w:type="dxa"/>
            <w:hideMark/>
          </w:tcPr>
          <w:p w:rsidR="003409BA" w:rsidRDefault="003409BA" w:rsidP="00F62500">
            <w:pPr>
              <w:numPr>
                <w:ilvl w:val="12"/>
                <w:numId w:val="0"/>
              </w:numPr>
              <w:tabs>
                <w:tab w:val="left" w:pos="0"/>
              </w:tabs>
              <w:spacing w:after="57"/>
              <w:jc w:val="both"/>
            </w:pPr>
            <w:r>
              <w:t>(</w:t>
            </w:r>
            <w:r w:rsidR="00F62500">
              <w:t>10</w:t>
            </w:r>
            <w:r>
              <w:t>)</w:t>
            </w:r>
          </w:p>
        </w:tc>
        <w:tc>
          <w:tcPr>
            <w:tcW w:w="5040" w:type="dxa"/>
          </w:tcPr>
          <w:p w:rsidR="003409BA" w:rsidRPr="004801E6" w:rsidRDefault="003409BA" w:rsidP="00A02443">
            <w:r>
              <w:t xml:space="preserve">OPC/Intervenor Testimony and Exhibits, if any </w:t>
            </w:r>
          </w:p>
          <w:p w:rsidR="003409BA" w:rsidRDefault="003409BA" w:rsidP="00A02443"/>
        </w:tc>
        <w:tc>
          <w:tcPr>
            <w:tcW w:w="3510" w:type="dxa"/>
          </w:tcPr>
          <w:p w:rsidR="003409BA" w:rsidRDefault="003409BA" w:rsidP="00F62500">
            <w:r>
              <w:t>September 14, 202</w:t>
            </w:r>
            <w:r w:rsidR="00F62500">
              <w:t>3</w:t>
            </w:r>
          </w:p>
        </w:tc>
      </w:tr>
      <w:tr w:rsidR="003409BA" w:rsidTr="00A02443">
        <w:trPr>
          <w:cantSplit/>
        </w:trPr>
        <w:tc>
          <w:tcPr>
            <w:tcW w:w="810" w:type="dxa"/>
            <w:hideMark/>
          </w:tcPr>
          <w:p w:rsidR="003409BA" w:rsidRDefault="003409BA" w:rsidP="00F62500">
            <w:pPr>
              <w:numPr>
                <w:ilvl w:val="12"/>
                <w:numId w:val="0"/>
              </w:numPr>
              <w:tabs>
                <w:tab w:val="left" w:pos="0"/>
              </w:tabs>
              <w:spacing w:after="57"/>
              <w:jc w:val="both"/>
            </w:pPr>
            <w:r>
              <w:t>(</w:t>
            </w:r>
            <w:r w:rsidR="00F62500">
              <w:t>11</w:t>
            </w:r>
            <w:r>
              <w:t>)</w:t>
            </w:r>
          </w:p>
        </w:tc>
        <w:tc>
          <w:tcPr>
            <w:tcW w:w="5040" w:type="dxa"/>
          </w:tcPr>
          <w:p w:rsidR="003409BA" w:rsidRPr="004801E6" w:rsidRDefault="003409BA" w:rsidP="00A02443">
            <w:r>
              <w:t>Staff’s Testimony and Exhibits, if any</w:t>
            </w:r>
          </w:p>
          <w:p w:rsidR="003409BA" w:rsidRDefault="003409BA" w:rsidP="00A02443"/>
        </w:tc>
        <w:tc>
          <w:tcPr>
            <w:tcW w:w="3510" w:type="dxa"/>
          </w:tcPr>
          <w:p w:rsidR="003409BA" w:rsidRDefault="003409BA" w:rsidP="00F62500">
            <w:r>
              <w:t>September 1</w:t>
            </w:r>
            <w:r w:rsidR="00F62500">
              <w:t>8</w:t>
            </w:r>
            <w:r>
              <w:t>, 202</w:t>
            </w:r>
            <w:r w:rsidR="00F62500">
              <w:t>3</w:t>
            </w:r>
          </w:p>
        </w:tc>
      </w:tr>
      <w:tr w:rsidR="003409BA" w:rsidTr="00A02443">
        <w:trPr>
          <w:cantSplit/>
        </w:trPr>
        <w:tc>
          <w:tcPr>
            <w:tcW w:w="810" w:type="dxa"/>
            <w:hideMark/>
          </w:tcPr>
          <w:p w:rsidR="003409BA" w:rsidRDefault="003409BA" w:rsidP="00F62500">
            <w:pPr>
              <w:numPr>
                <w:ilvl w:val="12"/>
                <w:numId w:val="0"/>
              </w:numPr>
              <w:tabs>
                <w:tab w:val="left" w:pos="0"/>
              </w:tabs>
              <w:spacing w:after="57"/>
              <w:jc w:val="both"/>
            </w:pPr>
            <w:r>
              <w:t>(1</w:t>
            </w:r>
            <w:r w:rsidR="00F62500">
              <w:t>2</w:t>
            </w:r>
            <w:r>
              <w:t>)</w:t>
            </w:r>
          </w:p>
        </w:tc>
        <w:tc>
          <w:tcPr>
            <w:tcW w:w="5040" w:type="dxa"/>
          </w:tcPr>
          <w:p w:rsidR="003409BA" w:rsidRPr="004801E6" w:rsidRDefault="00F62500" w:rsidP="00A02443">
            <w:r>
              <w:t xml:space="preserve">All </w:t>
            </w:r>
            <w:r w:rsidR="003409BA">
              <w:t xml:space="preserve">Rebuttal Testimony, if any </w:t>
            </w:r>
          </w:p>
          <w:p w:rsidR="003409BA" w:rsidRDefault="003409BA" w:rsidP="00A02443"/>
        </w:tc>
        <w:tc>
          <w:tcPr>
            <w:tcW w:w="3510" w:type="dxa"/>
          </w:tcPr>
          <w:p w:rsidR="003409BA" w:rsidRDefault="003409BA" w:rsidP="00497F9A">
            <w:r>
              <w:t>September 2</w:t>
            </w:r>
            <w:r w:rsidR="00497F9A">
              <w:t>8</w:t>
            </w:r>
            <w:r>
              <w:t>, 202</w:t>
            </w:r>
            <w:r w:rsidR="00F62500">
              <w:t>3</w:t>
            </w:r>
          </w:p>
        </w:tc>
      </w:tr>
      <w:tr w:rsidR="003409BA" w:rsidTr="00A02443">
        <w:trPr>
          <w:cantSplit/>
        </w:trPr>
        <w:tc>
          <w:tcPr>
            <w:tcW w:w="810" w:type="dxa"/>
            <w:hideMark/>
          </w:tcPr>
          <w:p w:rsidR="003409BA" w:rsidRDefault="003409BA" w:rsidP="00497F9A">
            <w:pPr>
              <w:numPr>
                <w:ilvl w:val="12"/>
                <w:numId w:val="0"/>
              </w:numPr>
              <w:tabs>
                <w:tab w:val="left" w:pos="0"/>
              </w:tabs>
              <w:spacing w:after="57"/>
              <w:jc w:val="both"/>
            </w:pPr>
            <w:r>
              <w:t>(1</w:t>
            </w:r>
            <w:r w:rsidR="00497F9A">
              <w:t>3</w:t>
            </w:r>
            <w:r>
              <w:t>)</w:t>
            </w:r>
          </w:p>
        </w:tc>
        <w:tc>
          <w:tcPr>
            <w:tcW w:w="5040" w:type="dxa"/>
            <w:hideMark/>
          </w:tcPr>
          <w:p w:rsidR="003409BA" w:rsidRDefault="003409BA" w:rsidP="00A02443">
            <w:r>
              <w:t>Prehearing Statements</w:t>
            </w:r>
          </w:p>
          <w:p w:rsidR="003409BA" w:rsidRDefault="003409BA" w:rsidP="00A02443"/>
        </w:tc>
        <w:tc>
          <w:tcPr>
            <w:tcW w:w="3510" w:type="dxa"/>
          </w:tcPr>
          <w:p w:rsidR="003409BA" w:rsidRDefault="00497F9A" w:rsidP="00F62500">
            <w:r>
              <w:t>October 6</w:t>
            </w:r>
            <w:r w:rsidR="003409BA">
              <w:t>, 202</w:t>
            </w:r>
            <w:r w:rsidR="00F62500">
              <w:t>3</w:t>
            </w:r>
          </w:p>
        </w:tc>
      </w:tr>
      <w:tr w:rsidR="003409BA" w:rsidTr="00A02443">
        <w:trPr>
          <w:cantSplit/>
        </w:trPr>
        <w:tc>
          <w:tcPr>
            <w:tcW w:w="810" w:type="dxa"/>
          </w:tcPr>
          <w:p w:rsidR="003409BA" w:rsidRDefault="003409BA" w:rsidP="00497F9A">
            <w:pPr>
              <w:numPr>
                <w:ilvl w:val="12"/>
                <w:numId w:val="0"/>
              </w:numPr>
              <w:tabs>
                <w:tab w:val="left" w:pos="0"/>
              </w:tabs>
              <w:spacing w:after="57"/>
              <w:jc w:val="both"/>
            </w:pPr>
            <w:r>
              <w:t>(1</w:t>
            </w:r>
            <w:r w:rsidR="00497F9A">
              <w:t>4</w:t>
            </w:r>
            <w:r>
              <w:t>)</w:t>
            </w:r>
          </w:p>
        </w:tc>
        <w:tc>
          <w:tcPr>
            <w:tcW w:w="5040" w:type="dxa"/>
          </w:tcPr>
          <w:p w:rsidR="003409BA" w:rsidRDefault="003409BA" w:rsidP="00A02443">
            <w:r>
              <w:t>Nuclear Filing</w:t>
            </w:r>
          </w:p>
          <w:p w:rsidR="003409BA" w:rsidRDefault="003409BA" w:rsidP="00A02443"/>
        </w:tc>
        <w:tc>
          <w:tcPr>
            <w:tcW w:w="3510" w:type="dxa"/>
          </w:tcPr>
          <w:p w:rsidR="003409BA" w:rsidRDefault="003409BA" w:rsidP="00A02443">
            <w:r>
              <w:t>TBD</w:t>
            </w:r>
          </w:p>
        </w:tc>
      </w:tr>
      <w:tr w:rsidR="003409BA" w:rsidTr="00A02443">
        <w:trPr>
          <w:cantSplit/>
        </w:trPr>
        <w:tc>
          <w:tcPr>
            <w:tcW w:w="810" w:type="dxa"/>
            <w:hideMark/>
          </w:tcPr>
          <w:p w:rsidR="003409BA" w:rsidRDefault="003409BA" w:rsidP="00497F9A">
            <w:pPr>
              <w:numPr>
                <w:ilvl w:val="12"/>
                <w:numId w:val="0"/>
              </w:numPr>
              <w:tabs>
                <w:tab w:val="left" w:pos="0"/>
              </w:tabs>
              <w:spacing w:after="57"/>
              <w:jc w:val="both"/>
            </w:pPr>
            <w:r>
              <w:t>(1</w:t>
            </w:r>
            <w:r w:rsidR="00497F9A">
              <w:t>5</w:t>
            </w:r>
            <w:r>
              <w:t>)</w:t>
            </w:r>
          </w:p>
        </w:tc>
        <w:tc>
          <w:tcPr>
            <w:tcW w:w="5040" w:type="dxa"/>
            <w:hideMark/>
          </w:tcPr>
          <w:p w:rsidR="003409BA" w:rsidRDefault="003409BA" w:rsidP="00A02443">
            <w:r>
              <w:t xml:space="preserve">Last Day to Conduct Discovery </w:t>
            </w:r>
          </w:p>
        </w:tc>
        <w:tc>
          <w:tcPr>
            <w:tcW w:w="3510" w:type="dxa"/>
          </w:tcPr>
          <w:p w:rsidR="003409BA" w:rsidRDefault="003409BA" w:rsidP="00497F9A">
            <w:r>
              <w:t>October 1</w:t>
            </w:r>
            <w:r w:rsidR="00497F9A">
              <w:t>6</w:t>
            </w:r>
            <w:r>
              <w:t>, 202</w:t>
            </w:r>
            <w:r w:rsidR="00F62500">
              <w:t>3</w:t>
            </w:r>
          </w:p>
        </w:tc>
      </w:tr>
      <w:tr w:rsidR="003409BA" w:rsidTr="00A02443">
        <w:trPr>
          <w:cantSplit/>
        </w:trPr>
        <w:tc>
          <w:tcPr>
            <w:tcW w:w="810" w:type="dxa"/>
          </w:tcPr>
          <w:p w:rsidR="003409BA" w:rsidRDefault="003409BA" w:rsidP="00A02443">
            <w:pPr>
              <w:numPr>
                <w:ilvl w:val="12"/>
                <w:numId w:val="0"/>
              </w:numPr>
              <w:tabs>
                <w:tab w:val="left" w:pos="0"/>
              </w:tabs>
              <w:spacing w:after="57"/>
              <w:jc w:val="both"/>
            </w:pPr>
          </w:p>
        </w:tc>
        <w:tc>
          <w:tcPr>
            <w:tcW w:w="5040" w:type="dxa"/>
          </w:tcPr>
          <w:p w:rsidR="003409BA" w:rsidRDefault="003409BA" w:rsidP="00A02443"/>
        </w:tc>
        <w:tc>
          <w:tcPr>
            <w:tcW w:w="3510" w:type="dxa"/>
          </w:tcPr>
          <w:p w:rsidR="003409BA" w:rsidRDefault="003409BA" w:rsidP="00A02443"/>
        </w:tc>
      </w:tr>
      <w:tr w:rsidR="003409BA" w:rsidTr="00A02443">
        <w:trPr>
          <w:cantSplit/>
        </w:trPr>
        <w:tc>
          <w:tcPr>
            <w:tcW w:w="810" w:type="dxa"/>
            <w:hideMark/>
          </w:tcPr>
          <w:p w:rsidR="003409BA" w:rsidRDefault="003409BA" w:rsidP="00497F9A">
            <w:pPr>
              <w:numPr>
                <w:ilvl w:val="12"/>
                <w:numId w:val="0"/>
              </w:numPr>
              <w:tabs>
                <w:tab w:val="left" w:pos="0"/>
              </w:tabs>
              <w:spacing w:after="57"/>
              <w:jc w:val="both"/>
            </w:pPr>
            <w:r>
              <w:lastRenderedPageBreak/>
              <w:t>(1</w:t>
            </w:r>
            <w:r w:rsidR="00497F9A">
              <w:t>6</w:t>
            </w:r>
            <w:r>
              <w:t>)</w:t>
            </w:r>
          </w:p>
        </w:tc>
        <w:tc>
          <w:tcPr>
            <w:tcW w:w="5040" w:type="dxa"/>
            <w:hideMark/>
          </w:tcPr>
          <w:p w:rsidR="003409BA" w:rsidRDefault="003409BA" w:rsidP="00A02443">
            <w:r>
              <w:t>Prehearing Conference</w:t>
            </w:r>
          </w:p>
          <w:p w:rsidR="003409BA" w:rsidRDefault="003409BA" w:rsidP="00A02443"/>
        </w:tc>
        <w:tc>
          <w:tcPr>
            <w:tcW w:w="3510" w:type="dxa"/>
          </w:tcPr>
          <w:p w:rsidR="003409BA" w:rsidRDefault="003409BA" w:rsidP="00497F9A">
            <w:r>
              <w:t>October 1</w:t>
            </w:r>
            <w:r w:rsidR="00497F9A">
              <w:t>7</w:t>
            </w:r>
            <w:r>
              <w:t>, 202</w:t>
            </w:r>
            <w:r w:rsidR="00F62500">
              <w:t>3</w:t>
            </w:r>
          </w:p>
        </w:tc>
      </w:tr>
      <w:tr w:rsidR="003409BA" w:rsidTr="00A02443">
        <w:trPr>
          <w:cantSplit/>
        </w:trPr>
        <w:tc>
          <w:tcPr>
            <w:tcW w:w="810" w:type="dxa"/>
            <w:hideMark/>
          </w:tcPr>
          <w:p w:rsidR="003409BA" w:rsidRDefault="003409BA" w:rsidP="00497F9A">
            <w:pPr>
              <w:numPr>
                <w:ilvl w:val="12"/>
                <w:numId w:val="0"/>
              </w:numPr>
              <w:tabs>
                <w:tab w:val="left" w:pos="0"/>
              </w:tabs>
              <w:spacing w:after="57"/>
              <w:jc w:val="both"/>
            </w:pPr>
            <w:r>
              <w:br w:type="page"/>
              <w:t>(1</w:t>
            </w:r>
            <w:r w:rsidR="00497F9A">
              <w:t>7</w:t>
            </w:r>
            <w:r>
              <w:t>)</w:t>
            </w:r>
          </w:p>
        </w:tc>
        <w:tc>
          <w:tcPr>
            <w:tcW w:w="5040" w:type="dxa"/>
            <w:hideMark/>
          </w:tcPr>
          <w:p w:rsidR="003409BA" w:rsidRDefault="003409BA" w:rsidP="00A02443">
            <w:r>
              <w:t>Hearing</w:t>
            </w:r>
          </w:p>
        </w:tc>
        <w:tc>
          <w:tcPr>
            <w:tcW w:w="3510" w:type="dxa"/>
          </w:tcPr>
          <w:p w:rsidR="003409BA" w:rsidRPr="00E86FE5" w:rsidRDefault="003409BA" w:rsidP="00F62500">
            <w:r>
              <w:t>November 1, 2, and 3, 202</w:t>
            </w:r>
            <w:r w:rsidR="00F62500">
              <w:t>3</w:t>
            </w:r>
          </w:p>
        </w:tc>
      </w:tr>
      <w:tr w:rsidR="003409BA" w:rsidTr="00A02443">
        <w:trPr>
          <w:cantSplit/>
        </w:trPr>
        <w:tc>
          <w:tcPr>
            <w:tcW w:w="810" w:type="dxa"/>
            <w:hideMark/>
          </w:tcPr>
          <w:p w:rsidR="003409BA" w:rsidRDefault="003409BA" w:rsidP="00A02443">
            <w:pPr>
              <w:numPr>
                <w:ilvl w:val="12"/>
                <w:numId w:val="0"/>
              </w:numPr>
              <w:tabs>
                <w:tab w:val="left" w:pos="0"/>
              </w:tabs>
              <w:spacing w:after="57"/>
              <w:jc w:val="both"/>
            </w:pPr>
          </w:p>
          <w:p w:rsidR="003409BA" w:rsidRDefault="003409BA" w:rsidP="00497F9A">
            <w:pPr>
              <w:numPr>
                <w:ilvl w:val="12"/>
                <w:numId w:val="0"/>
              </w:numPr>
              <w:tabs>
                <w:tab w:val="left" w:pos="0"/>
              </w:tabs>
              <w:spacing w:after="57"/>
              <w:jc w:val="both"/>
            </w:pPr>
            <w:r>
              <w:t>(1</w:t>
            </w:r>
            <w:r w:rsidR="00497F9A">
              <w:t>8</w:t>
            </w:r>
            <w:r>
              <w:t>)</w:t>
            </w:r>
          </w:p>
        </w:tc>
        <w:tc>
          <w:tcPr>
            <w:tcW w:w="5040" w:type="dxa"/>
            <w:hideMark/>
          </w:tcPr>
          <w:p w:rsidR="003409BA" w:rsidRDefault="003409BA" w:rsidP="00A02443"/>
          <w:p w:rsidR="003409BA" w:rsidRDefault="003409BA" w:rsidP="00A02443">
            <w:r>
              <w:t>Post-Hearing Statements of Issues and Positions, and Briefs, if any</w:t>
            </w:r>
          </w:p>
          <w:p w:rsidR="003409BA" w:rsidRDefault="003409BA" w:rsidP="00A02443"/>
        </w:tc>
        <w:tc>
          <w:tcPr>
            <w:tcW w:w="3510" w:type="dxa"/>
          </w:tcPr>
          <w:p w:rsidR="003409BA" w:rsidRDefault="003409BA" w:rsidP="00A02443"/>
          <w:p w:rsidR="003409BA" w:rsidRDefault="003409BA" w:rsidP="00497F9A">
            <w:r>
              <w:t>November 1</w:t>
            </w:r>
            <w:r w:rsidR="00497F9A">
              <w:t>3</w:t>
            </w:r>
            <w:r>
              <w:t>, 202</w:t>
            </w:r>
            <w:r w:rsidR="00F62500">
              <w:t>3</w:t>
            </w:r>
          </w:p>
        </w:tc>
      </w:tr>
    </w:tbl>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3409BA" w:rsidRPr="00EA7237"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497F9A" w:rsidRPr="00EA7237" w:rsidRDefault="00497F9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09BA" w:rsidRDefault="003409BA" w:rsidP="00340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t xml:space="preserve">Mike La Rosa, as Prehearing Officer, </w:t>
      </w:r>
      <w:r w:rsidRPr="00EA7237">
        <w:t>that the provisions of this Order shall govern this proceeding unless modified by the Commission.</w:t>
      </w:r>
    </w:p>
    <w:p w:rsidR="003409BA" w:rsidRDefault="003409BA" w:rsidP="003409BA">
      <w:pPr>
        <w:pStyle w:val="CenterUnderline"/>
        <w:jc w:val="both"/>
        <w:rPr>
          <w:u w:val="none"/>
        </w:rPr>
      </w:pPr>
    </w:p>
    <w:p w:rsidR="00960B96" w:rsidRDefault="00497F9A" w:rsidP="00497F9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CC6BD0">
        <w:t>3rd</w:t>
      </w:r>
      <w:r w:rsidR="00CC6BD0">
        <w:rPr>
          <w:u w:val="none"/>
        </w:rPr>
        <w:t xml:space="preserve"> day of </w:t>
      </w:r>
      <w:r w:rsidR="00CC6BD0">
        <w:t>February</w:t>
      </w:r>
      <w:r w:rsidR="00CC6BD0">
        <w:rPr>
          <w:u w:val="none"/>
        </w:rPr>
        <w:t xml:space="preserve">, </w:t>
      </w:r>
      <w:r w:rsidR="00CC6BD0">
        <w:t>2023</w:t>
      </w:r>
      <w:r w:rsidR="00CC6BD0">
        <w:rPr>
          <w:u w:val="none"/>
        </w:rPr>
        <w:t>.</w:t>
      </w:r>
    </w:p>
    <w:p w:rsidR="00CC6BD0" w:rsidRPr="00CC6BD0" w:rsidRDefault="00CC6BD0" w:rsidP="00497F9A">
      <w:pPr>
        <w:pStyle w:val="CenterUnderline"/>
        <w:keepNext/>
        <w:keepLines/>
        <w:jc w:val="both"/>
        <w:rPr>
          <w:u w:val="none"/>
        </w:rPr>
      </w:pPr>
    </w:p>
    <w:p w:rsidR="00960B96" w:rsidRDefault="00960B96" w:rsidP="00497F9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97F9A" w:rsidTr="00497F9A">
        <w:tc>
          <w:tcPr>
            <w:tcW w:w="720" w:type="dxa"/>
            <w:shd w:val="clear" w:color="auto" w:fill="auto"/>
          </w:tcPr>
          <w:p w:rsidR="00497F9A" w:rsidRDefault="00497F9A" w:rsidP="00497F9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97F9A" w:rsidRDefault="004E0045" w:rsidP="00497F9A">
            <w:pPr>
              <w:pStyle w:val="CenterUnderline"/>
              <w:keepNext/>
              <w:keepLines/>
              <w:jc w:val="both"/>
              <w:rPr>
                <w:u w:val="none"/>
              </w:rPr>
            </w:pPr>
            <w:r>
              <w:rPr>
                <w:u w:val="none"/>
              </w:rPr>
              <w:t>/s/ Mike La Rosa</w:t>
            </w:r>
            <w:bookmarkStart w:id="7" w:name="_GoBack"/>
            <w:bookmarkEnd w:id="7"/>
          </w:p>
        </w:tc>
      </w:tr>
      <w:bookmarkEnd w:id="6"/>
      <w:tr w:rsidR="00497F9A" w:rsidTr="00497F9A">
        <w:tc>
          <w:tcPr>
            <w:tcW w:w="720" w:type="dxa"/>
            <w:shd w:val="clear" w:color="auto" w:fill="auto"/>
          </w:tcPr>
          <w:p w:rsidR="00497F9A" w:rsidRDefault="00497F9A" w:rsidP="00497F9A">
            <w:pPr>
              <w:pStyle w:val="CenterUnderline"/>
              <w:keepNext/>
              <w:keepLines/>
              <w:jc w:val="both"/>
              <w:rPr>
                <w:u w:val="none"/>
              </w:rPr>
            </w:pPr>
          </w:p>
        </w:tc>
        <w:tc>
          <w:tcPr>
            <w:tcW w:w="4320" w:type="dxa"/>
            <w:tcBorders>
              <w:top w:val="single" w:sz="4" w:space="0" w:color="auto"/>
            </w:tcBorders>
            <w:shd w:val="clear" w:color="auto" w:fill="auto"/>
          </w:tcPr>
          <w:p w:rsidR="00497F9A" w:rsidRDefault="00497F9A" w:rsidP="00497F9A">
            <w:pPr>
              <w:pStyle w:val="CenterUnderline"/>
              <w:keepNext/>
              <w:keepLines/>
              <w:jc w:val="both"/>
              <w:rPr>
                <w:u w:val="none"/>
              </w:rPr>
            </w:pPr>
            <w:r>
              <w:rPr>
                <w:u w:val="none"/>
              </w:rPr>
              <w:t>Mike La Rosa</w:t>
            </w:r>
          </w:p>
          <w:p w:rsidR="00497F9A" w:rsidRDefault="00497F9A" w:rsidP="00497F9A">
            <w:pPr>
              <w:pStyle w:val="CenterUnderline"/>
              <w:keepNext/>
              <w:keepLines/>
              <w:jc w:val="both"/>
              <w:rPr>
                <w:u w:val="none"/>
              </w:rPr>
            </w:pPr>
            <w:r>
              <w:rPr>
                <w:u w:val="none"/>
              </w:rPr>
              <w:t>Commissioner and Prehearing Officer</w:t>
            </w:r>
          </w:p>
        </w:tc>
      </w:tr>
    </w:tbl>
    <w:p w:rsidR="00497F9A" w:rsidRDefault="00497F9A" w:rsidP="00497F9A">
      <w:pPr>
        <w:pStyle w:val="OrderSigInfo"/>
        <w:keepNext/>
        <w:keepLines/>
      </w:pPr>
      <w:r>
        <w:t>Florida Public Service Commission</w:t>
      </w:r>
    </w:p>
    <w:p w:rsidR="00497F9A" w:rsidRDefault="00497F9A" w:rsidP="00497F9A">
      <w:pPr>
        <w:pStyle w:val="OrderSigInfo"/>
        <w:keepNext/>
        <w:keepLines/>
      </w:pPr>
      <w:r>
        <w:t>2540 Shumard Oak Boulevard</w:t>
      </w:r>
    </w:p>
    <w:p w:rsidR="00497F9A" w:rsidRDefault="00497F9A" w:rsidP="00497F9A">
      <w:pPr>
        <w:pStyle w:val="OrderSigInfo"/>
        <w:keepNext/>
        <w:keepLines/>
      </w:pPr>
      <w:r>
        <w:t>Tallahassee, Florida 32399</w:t>
      </w:r>
    </w:p>
    <w:p w:rsidR="00497F9A" w:rsidRDefault="00497F9A" w:rsidP="00497F9A">
      <w:pPr>
        <w:pStyle w:val="OrderSigInfo"/>
        <w:keepNext/>
        <w:keepLines/>
      </w:pPr>
      <w:r>
        <w:t>(850) 413</w:t>
      </w:r>
      <w:r>
        <w:noBreakHyphen/>
        <w:t>6770</w:t>
      </w:r>
    </w:p>
    <w:p w:rsidR="00497F9A" w:rsidRDefault="00497F9A" w:rsidP="00497F9A">
      <w:pPr>
        <w:pStyle w:val="OrderSigInfo"/>
        <w:keepNext/>
        <w:keepLines/>
      </w:pPr>
      <w:r>
        <w:t>www.floridapsc.com</w:t>
      </w:r>
    </w:p>
    <w:p w:rsidR="00497F9A" w:rsidRDefault="00497F9A" w:rsidP="00497F9A">
      <w:pPr>
        <w:pStyle w:val="OrderSigInfo"/>
        <w:keepNext/>
        <w:keepLines/>
      </w:pPr>
    </w:p>
    <w:p w:rsidR="00497F9A" w:rsidRDefault="00497F9A" w:rsidP="00497F9A">
      <w:pPr>
        <w:pStyle w:val="OrderSigInfo"/>
        <w:keepNext/>
        <w:keepLines/>
      </w:pPr>
      <w:r>
        <w:t>Copies furnished:  A copy of this document is provided to the parties of record at the time of issuance and, if applicable, interested persons.</w:t>
      </w:r>
    </w:p>
    <w:p w:rsidR="00497F9A" w:rsidRDefault="00497F9A" w:rsidP="00497F9A">
      <w:pPr>
        <w:pStyle w:val="OrderBody"/>
        <w:keepNext/>
        <w:keepLines/>
      </w:pPr>
    </w:p>
    <w:p w:rsidR="00497F9A" w:rsidRDefault="00497F9A" w:rsidP="00497F9A">
      <w:pPr>
        <w:pStyle w:val="CenterUnderline"/>
        <w:keepNext/>
        <w:keepLines/>
        <w:jc w:val="both"/>
        <w:rPr>
          <w:u w:val="none"/>
        </w:rPr>
      </w:pPr>
      <w:r>
        <w:rPr>
          <w:u w:val="none"/>
        </w:rPr>
        <w:t>SBr</w:t>
      </w:r>
    </w:p>
    <w:p w:rsidR="00497F9A" w:rsidRDefault="00497F9A" w:rsidP="00497F9A">
      <w:pPr>
        <w:pStyle w:val="CenterUnderline"/>
        <w:keepNext/>
        <w:keepLines/>
        <w:jc w:val="both"/>
        <w:rPr>
          <w:u w:val="none"/>
        </w:rPr>
      </w:pPr>
    </w:p>
    <w:p w:rsidR="00497F9A" w:rsidRDefault="00497F9A" w:rsidP="00497F9A">
      <w:pPr>
        <w:pStyle w:val="CenterUnderline"/>
      </w:pPr>
      <w:r>
        <w:t>NOTICE OF FURTHER PROCEEDINGS OR JUDICIAL REVIEW</w:t>
      </w:r>
    </w:p>
    <w:p w:rsidR="00497F9A" w:rsidRDefault="00497F9A" w:rsidP="00497F9A">
      <w:pPr>
        <w:pStyle w:val="CenterUnderline"/>
      </w:pPr>
    </w:p>
    <w:p w:rsidR="00497F9A" w:rsidRDefault="00497F9A" w:rsidP="00497F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97F9A" w:rsidRDefault="00497F9A" w:rsidP="00497F9A">
      <w:pPr>
        <w:pStyle w:val="OrderBody"/>
      </w:pPr>
    </w:p>
    <w:p w:rsidR="00497F9A" w:rsidRDefault="00497F9A" w:rsidP="00497F9A">
      <w:pPr>
        <w:pStyle w:val="OrderBody"/>
      </w:pPr>
      <w:r>
        <w:tab/>
        <w:t>Mediation may be available on a case-by-case basis.  If mediation is conducted, it does not affect a substantially interested person's right to a hearing.</w:t>
      </w:r>
    </w:p>
    <w:p w:rsidR="00497F9A" w:rsidRDefault="00497F9A" w:rsidP="00497F9A">
      <w:pPr>
        <w:pStyle w:val="OrderBody"/>
      </w:pPr>
    </w:p>
    <w:p w:rsidR="00497F9A" w:rsidRDefault="00497F9A" w:rsidP="00497F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60B96" w:rsidRDefault="00960B96">
      <w:r>
        <w:br w:type="page"/>
      </w:r>
    </w:p>
    <w:p w:rsidR="00A24D0A" w:rsidRPr="00A24D0A" w:rsidRDefault="00A24D0A" w:rsidP="00A24D0A">
      <w:pPr>
        <w:autoSpaceDE w:val="0"/>
        <w:autoSpaceDN w:val="0"/>
        <w:adjustRightInd w:val="0"/>
        <w:ind w:left="1440" w:hanging="1440"/>
        <w:jc w:val="right"/>
      </w:pPr>
      <w:r w:rsidRPr="00A24D0A">
        <w:lastRenderedPageBreak/>
        <w:t>ATTACHMENT A</w:t>
      </w:r>
    </w:p>
    <w:p w:rsidR="00A24D0A" w:rsidRDefault="00A24D0A" w:rsidP="00A24D0A">
      <w:pPr>
        <w:autoSpaceDE w:val="0"/>
        <w:autoSpaceDN w:val="0"/>
        <w:adjustRightInd w:val="0"/>
        <w:ind w:left="1440" w:hanging="1440"/>
        <w:jc w:val="right"/>
        <w:rPr>
          <w:b/>
        </w:rPr>
      </w:pPr>
    </w:p>
    <w:p w:rsidR="00341708" w:rsidRDefault="00341708" w:rsidP="00341708">
      <w:pPr>
        <w:autoSpaceDE w:val="0"/>
        <w:autoSpaceDN w:val="0"/>
        <w:adjustRightInd w:val="0"/>
        <w:ind w:left="1440" w:hanging="1440"/>
        <w:jc w:val="center"/>
        <w:rPr>
          <w:b/>
        </w:rPr>
      </w:pPr>
      <w:r w:rsidRPr="00BF6EBB">
        <w:rPr>
          <w:b/>
        </w:rPr>
        <w:t>DOCKET NO. 202</w:t>
      </w:r>
      <w:r>
        <w:rPr>
          <w:b/>
        </w:rPr>
        <w:t>3</w:t>
      </w:r>
      <w:r w:rsidRPr="00BF6EBB">
        <w:rPr>
          <w:b/>
        </w:rPr>
        <w:t>0001-EI</w:t>
      </w:r>
    </w:p>
    <w:p w:rsidR="00341708" w:rsidRPr="00BF198B" w:rsidRDefault="00341708" w:rsidP="00341708">
      <w:pPr>
        <w:autoSpaceDE w:val="0"/>
        <w:autoSpaceDN w:val="0"/>
        <w:adjustRightInd w:val="0"/>
        <w:ind w:left="1440" w:hanging="1440"/>
        <w:jc w:val="center"/>
        <w:rPr>
          <w:b/>
        </w:rPr>
      </w:pPr>
      <w:r w:rsidRPr="00BF198B">
        <w:rPr>
          <w:b/>
        </w:rPr>
        <w:t>DRAFT STAFF ISSUES</w:t>
      </w:r>
    </w:p>
    <w:p w:rsidR="00341708" w:rsidRPr="00BF198B" w:rsidRDefault="00341708" w:rsidP="00341708">
      <w:pPr>
        <w:autoSpaceDE w:val="0"/>
        <w:autoSpaceDN w:val="0"/>
        <w:adjustRightInd w:val="0"/>
        <w:ind w:left="1440" w:hanging="1440"/>
        <w:jc w:val="center"/>
        <w:rPr>
          <w:b/>
          <w:u w:val="single"/>
        </w:rPr>
      </w:pPr>
      <w:r>
        <w:rPr>
          <w:b/>
          <w:u w:val="single"/>
        </w:rPr>
        <w:t>January 25, 2023</w:t>
      </w:r>
    </w:p>
    <w:p w:rsidR="00341708" w:rsidRDefault="00341708" w:rsidP="00341708">
      <w:pPr>
        <w:autoSpaceDE w:val="0"/>
        <w:autoSpaceDN w:val="0"/>
        <w:adjustRightInd w:val="0"/>
        <w:ind w:left="1440" w:hanging="1440"/>
        <w:jc w:val="center"/>
        <w:rPr>
          <w:b/>
        </w:rPr>
      </w:pPr>
    </w:p>
    <w:p w:rsidR="00341708" w:rsidRPr="00BF6EBB" w:rsidRDefault="00341708" w:rsidP="00341708">
      <w:pPr>
        <w:autoSpaceDE w:val="0"/>
        <w:autoSpaceDN w:val="0"/>
        <w:adjustRightInd w:val="0"/>
        <w:ind w:left="1440" w:hanging="1440"/>
        <w:jc w:val="center"/>
        <w:rPr>
          <w:b/>
        </w:rPr>
      </w:pPr>
    </w:p>
    <w:p w:rsidR="00341708" w:rsidRPr="005B76E5" w:rsidRDefault="00341708" w:rsidP="00341708">
      <w:pPr>
        <w:jc w:val="both"/>
        <w:rPr>
          <w:b/>
          <w:u w:val="single"/>
        </w:rPr>
      </w:pPr>
      <w:r w:rsidRPr="005B76E5">
        <w:rPr>
          <w:b/>
          <w:u w:val="single"/>
        </w:rPr>
        <w:t>I.</w:t>
      </w:r>
      <w:r w:rsidRPr="005B76E5">
        <w:rPr>
          <w:b/>
        </w:rPr>
        <w:tab/>
      </w:r>
      <w:r w:rsidRPr="005B76E5">
        <w:rPr>
          <w:b/>
          <w:u w:val="single"/>
        </w:rPr>
        <w:t>FUEL ISSUES</w:t>
      </w:r>
    </w:p>
    <w:p w:rsidR="00341708" w:rsidRPr="00BF6EBB" w:rsidRDefault="00341708" w:rsidP="00341708">
      <w:pPr>
        <w:autoSpaceDE w:val="0"/>
        <w:autoSpaceDN w:val="0"/>
        <w:adjustRightInd w:val="0"/>
        <w:ind w:left="1440" w:hanging="1440"/>
        <w:jc w:val="both"/>
        <w:rPr>
          <w:b/>
        </w:rPr>
      </w:pPr>
    </w:p>
    <w:p w:rsidR="00341708" w:rsidRPr="00BF6EBB" w:rsidRDefault="00341708" w:rsidP="00341708">
      <w:pPr>
        <w:autoSpaceDE w:val="0"/>
        <w:autoSpaceDN w:val="0"/>
        <w:adjustRightInd w:val="0"/>
        <w:ind w:left="1440" w:hanging="1440"/>
        <w:jc w:val="both"/>
        <w:rPr>
          <w:b/>
        </w:rPr>
      </w:pPr>
      <w:r w:rsidRPr="00BF6EBB">
        <w:rPr>
          <w:b/>
        </w:rPr>
        <w:t>Duke Energy Florida, LLC</w:t>
      </w:r>
    </w:p>
    <w:p w:rsidR="00341708" w:rsidRPr="00BF6EBB" w:rsidRDefault="00341708" w:rsidP="00341708">
      <w:pPr>
        <w:tabs>
          <w:tab w:val="left" w:pos="8571"/>
        </w:tabs>
        <w:autoSpaceDE w:val="0"/>
        <w:autoSpaceDN w:val="0"/>
        <w:adjustRightInd w:val="0"/>
        <w:ind w:left="1440" w:hanging="1440"/>
        <w:jc w:val="both"/>
      </w:pPr>
    </w:p>
    <w:p w:rsidR="00341708" w:rsidRDefault="00341708" w:rsidP="00341708">
      <w:pPr>
        <w:autoSpaceDE w:val="0"/>
        <w:autoSpaceDN w:val="0"/>
        <w:adjustRightInd w:val="0"/>
        <w:ind w:left="1440" w:hanging="1440"/>
        <w:jc w:val="both"/>
      </w:pPr>
      <w:r w:rsidRPr="00925D58">
        <w:rPr>
          <w:b/>
          <w:u w:val="single"/>
        </w:rPr>
        <w:t>ISSUE 1A</w:t>
      </w:r>
      <w:r w:rsidRPr="00925D58">
        <w:rPr>
          <w:b/>
        </w:rPr>
        <w:t>:</w:t>
      </w:r>
      <w:r>
        <w:rPr>
          <w:b/>
        </w:rPr>
        <w:tab/>
      </w:r>
      <w:r>
        <w:t>Should the Commission approve DEF’s 2024 Risk Management Plan?</w:t>
      </w:r>
    </w:p>
    <w:p w:rsidR="00341708" w:rsidRDefault="00341708" w:rsidP="00341708">
      <w:pPr>
        <w:autoSpaceDE w:val="0"/>
        <w:autoSpaceDN w:val="0"/>
        <w:adjustRightInd w:val="0"/>
        <w:ind w:left="1440" w:hanging="1440"/>
        <w:jc w:val="both"/>
      </w:pPr>
    </w:p>
    <w:p w:rsidR="00341708" w:rsidRDefault="00341708" w:rsidP="00341708">
      <w:pPr>
        <w:autoSpaceDE w:val="0"/>
        <w:autoSpaceDN w:val="0"/>
        <w:adjustRightInd w:val="0"/>
        <w:ind w:left="1440" w:hanging="1440"/>
        <w:jc w:val="both"/>
      </w:pPr>
      <w:r>
        <w:rPr>
          <w:b/>
          <w:u w:val="single"/>
        </w:rPr>
        <w:t>ISSUE 1B</w:t>
      </w:r>
      <w:r>
        <w:rPr>
          <w:b/>
        </w:rPr>
        <w:t>:</w:t>
      </w:r>
      <w:r>
        <w:rPr>
          <w:b/>
        </w:rPr>
        <w:tab/>
      </w:r>
      <w:r>
        <w:t>What is the appropriate subscription bill credit associated with DEF’s Clean Energy Connection Program, approved by Order No. PSC-2021-0059-S-EI, to be included for recovery in 2024?</w:t>
      </w:r>
    </w:p>
    <w:p w:rsidR="00341708" w:rsidRDefault="00341708" w:rsidP="00341708">
      <w:pPr>
        <w:autoSpaceDE w:val="0"/>
        <w:autoSpaceDN w:val="0"/>
        <w:adjustRightInd w:val="0"/>
        <w:ind w:left="1440" w:hanging="1440"/>
        <w:jc w:val="both"/>
      </w:pPr>
    </w:p>
    <w:p w:rsidR="00341708" w:rsidRDefault="00341708" w:rsidP="00341708">
      <w:pPr>
        <w:autoSpaceDE w:val="0"/>
        <w:autoSpaceDN w:val="0"/>
        <w:adjustRightInd w:val="0"/>
        <w:ind w:left="1440" w:hanging="1440"/>
        <w:jc w:val="both"/>
      </w:pPr>
      <w:r w:rsidRPr="00147522">
        <w:rPr>
          <w:b/>
          <w:u w:val="single"/>
        </w:rPr>
        <w:t>ISSUE 1</w:t>
      </w:r>
      <w:r>
        <w:rPr>
          <w:b/>
          <w:u w:val="single"/>
        </w:rPr>
        <w:t>C</w:t>
      </w:r>
      <w:r w:rsidRPr="00147522">
        <w:rPr>
          <w:b/>
        </w:rPr>
        <w:t>:</w:t>
      </w:r>
      <w:r>
        <w:rPr>
          <w:b/>
        </w:rPr>
        <w:tab/>
      </w:r>
      <w:r>
        <w:t>What is the impact on this docket, if a decision is issued in Case SC22-94 before January 1, 2024?</w:t>
      </w:r>
    </w:p>
    <w:p w:rsidR="00341708" w:rsidRDefault="00341708" w:rsidP="00341708">
      <w:pPr>
        <w:autoSpaceDE w:val="0"/>
        <w:autoSpaceDN w:val="0"/>
        <w:adjustRightInd w:val="0"/>
        <w:ind w:left="1440" w:hanging="1440"/>
        <w:jc w:val="both"/>
      </w:pPr>
    </w:p>
    <w:p w:rsidR="00341708" w:rsidRDefault="00341708" w:rsidP="00341708">
      <w:pPr>
        <w:autoSpaceDE w:val="0"/>
        <w:autoSpaceDN w:val="0"/>
        <w:adjustRightInd w:val="0"/>
        <w:ind w:left="1440" w:hanging="1440"/>
        <w:jc w:val="both"/>
      </w:pPr>
      <w:r w:rsidRPr="00147522">
        <w:rPr>
          <w:b/>
          <w:u w:val="single"/>
        </w:rPr>
        <w:t>ISSUE 1</w:t>
      </w:r>
      <w:r>
        <w:rPr>
          <w:b/>
          <w:u w:val="single"/>
        </w:rPr>
        <w:t>D</w:t>
      </w:r>
      <w:r>
        <w:rPr>
          <w:b/>
        </w:rPr>
        <w:t>:</w:t>
      </w:r>
      <w:r>
        <w:rPr>
          <w:b/>
        </w:rPr>
        <w:tab/>
      </w:r>
      <w:r>
        <w:t>If the decision in Case SC22-94 requires the return of replacement power costs to customers, what interest amount should be applied?</w:t>
      </w:r>
    </w:p>
    <w:p w:rsidR="00341708" w:rsidRDefault="00341708" w:rsidP="00341708">
      <w:pPr>
        <w:autoSpaceDE w:val="0"/>
        <w:autoSpaceDN w:val="0"/>
        <w:adjustRightInd w:val="0"/>
        <w:ind w:left="1440" w:hanging="1440"/>
        <w:jc w:val="both"/>
      </w:pPr>
    </w:p>
    <w:p w:rsidR="00341708" w:rsidRPr="00BF6EBB" w:rsidRDefault="00341708" w:rsidP="00341708">
      <w:pPr>
        <w:autoSpaceDE w:val="0"/>
        <w:autoSpaceDN w:val="0"/>
        <w:adjustRightInd w:val="0"/>
        <w:ind w:left="1440" w:hanging="1440"/>
        <w:jc w:val="both"/>
        <w:rPr>
          <w:b/>
          <w:u w:val="single"/>
        </w:rPr>
      </w:pPr>
      <w:r w:rsidRPr="00BF6EBB">
        <w:rPr>
          <w:b/>
        </w:rPr>
        <w:t>Florida Power &amp; Light</w:t>
      </w:r>
      <w:r>
        <w:rPr>
          <w:b/>
        </w:rPr>
        <w:t xml:space="preserve"> Company</w:t>
      </w:r>
    </w:p>
    <w:p w:rsidR="00341708" w:rsidRPr="00BF6EBB" w:rsidRDefault="00341708" w:rsidP="00341708">
      <w:pPr>
        <w:autoSpaceDE w:val="0"/>
        <w:autoSpaceDN w:val="0"/>
        <w:adjustRightInd w:val="0"/>
        <w:ind w:left="1440" w:hanging="1440"/>
        <w:jc w:val="both"/>
        <w:rPr>
          <w:b/>
          <w:u w:val="single"/>
        </w:rPr>
      </w:pPr>
    </w:p>
    <w:p w:rsidR="00341708" w:rsidRPr="00BF6EBB" w:rsidRDefault="00341708" w:rsidP="00341708">
      <w:pPr>
        <w:autoSpaceDE w:val="0"/>
        <w:autoSpaceDN w:val="0"/>
        <w:adjustRightInd w:val="0"/>
        <w:ind w:left="1440" w:hanging="1440"/>
        <w:jc w:val="both"/>
      </w:pPr>
      <w:r w:rsidRPr="00BF6EBB">
        <w:rPr>
          <w:b/>
          <w:u w:val="single"/>
        </w:rPr>
        <w:t>ISSUE 2</w:t>
      </w:r>
      <w:r>
        <w:rPr>
          <w:b/>
          <w:u w:val="single"/>
        </w:rPr>
        <w:t>A</w:t>
      </w:r>
      <w:r w:rsidRPr="00BF6EBB">
        <w:rPr>
          <w:b/>
          <w:u w:val="single"/>
        </w:rPr>
        <w:t>:</w:t>
      </w:r>
      <w:r w:rsidRPr="00BF6EBB">
        <w:t xml:space="preserve"> </w:t>
      </w:r>
      <w:r w:rsidRPr="00BF6EBB">
        <w:tab/>
        <w:t>What was the total gain under FPL’s Incentive Mechanism approved by Order No. PSC-2016-0560-AS-EI that FPL may recover for the period January 20</w:t>
      </w:r>
      <w:r>
        <w:t>22</w:t>
      </w:r>
      <w:r w:rsidRPr="00BF6EBB">
        <w:t xml:space="preserve"> through December 20</w:t>
      </w:r>
      <w:r>
        <w:t>22</w:t>
      </w:r>
      <w:r w:rsidRPr="00BF6EBB">
        <w:t>, and how should that gain to be shared between FPL and customers?</w:t>
      </w:r>
    </w:p>
    <w:p w:rsidR="00341708" w:rsidRPr="002B2714" w:rsidRDefault="00341708" w:rsidP="00341708"/>
    <w:p w:rsidR="00341708" w:rsidRPr="00BF6EBB" w:rsidRDefault="00341708" w:rsidP="00341708">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ab/>
        <w:t xml:space="preserve">What is the appropriate amount of Incremental Optimization Costs under FPL’s Incentive Mechanism approved by Order No. PSC-2016-0560-AS-EI that FPL should be allowed to recover through the fuel clause for </w:t>
      </w:r>
      <w:r w:rsidR="00536264">
        <w:t>p</w:t>
      </w:r>
      <w:r w:rsidRPr="00BF6EBB">
        <w:t xml:space="preserve">ersonnel, </w:t>
      </w:r>
      <w:r w:rsidR="00536264">
        <w:t>s</w:t>
      </w:r>
      <w:r w:rsidRPr="00BF6EBB">
        <w:t xml:space="preserve">oftware, and </w:t>
      </w:r>
      <w:r w:rsidR="00536264">
        <w:t>h</w:t>
      </w:r>
      <w:r w:rsidRPr="00BF6EBB">
        <w:t>ardware costs for the period January 20</w:t>
      </w:r>
      <w:r>
        <w:t>22</w:t>
      </w:r>
      <w:r w:rsidRPr="00BF6EBB">
        <w:t xml:space="preserve"> through December 20</w:t>
      </w:r>
      <w:r>
        <w:t>22</w:t>
      </w:r>
      <w:r w:rsidRPr="00BF6EBB">
        <w:t xml:space="preserve">?                                                                      </w:t>
      </w:r>
    </w:p>
    <w:p w:rsidR="00341708" w:rsidRPr="002B2714" w:rsidRDefault="00341708" w:rsidP="00341708"/>
    <w:p w:rsidR="00341708" w:rsidRPr="00BF6EBB" w:rsidRDefault="00341708" w:rsidP="00341708">
      <w:pPr>
        <w:autoSpaceDE w:val="0"/>
        <w:autoSpaceDN w:val="0"/>
        <w:adjustRightInd w:val="0"/>
        <w:ind w:left="1440" w:hanging="1440"/>
        <w:jc w:val="both"/>
      </w:pPr>
      <w:r w:rsidRPr="00BF6EBB">
        <w:rPr>
          <w:b/>
          <w:u w:val="single"/>
        </w:rPr>
        <w:t>ISSUE 2</w:t>
      </w:r>
      <w:r>
        <w:rPr>
          <w:b/>
          <w:u w:val="single"/>
        </w:rPr>
        <w:t>C</w:t>
      </w:r>
      <w:r w:rsidRPr="00BF6EBB">
        <w:rPr>
          <w:b/>
          <w:u w:val="single"/>
        </w:rPr>
        <w:t>:</w:t>
      </w:r>
      <w:r w:rsidRPr="00BF6EBB">
        <w:tab/>
        <w:t xml:space="preserve">What is the appropriate amount of Variable Power Plant O&amp;M </w:t>
      </w:r>
      <w:r w:rsidR="00536264">
        <w:t>a</w:t>
      </w:r>
      <w:r w:rsidRPr="00BF6EBB">
        <w:t>ttributable to Off-System Sales under FPL’s Incentive Mechanism approved by Order No. PSC-2016-0560-AS-EI that FPL should be allowed to recover through the fuel clause for the period January 20</w:t>
      </w:r>
      <w:r>
        <w:t>22</w:t>
      </w:r>
      <w:r w:rsidRPr="00BF6EBB">
        <w:t xml:space="preserve"> through December 20</w:t>
      </w:r>
      <w:r>
        <w:t>22</w:t>
      </w:r>
      <w:r w:rsidRPr="00BF6EBB">
        <w:t>?</w:t>
      </w:r>
    </w:p>
    <w:p w:rsidR="00341708" w:rsidRPr="002B2714" w:rsidRDefault="00341708" w:rsidP="00341708"/>
    <w:p w:rsidR="00341708" w:rsidRDefault="00341708" w:rsidP="00341708">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t xml:space="preserve">What is the appropriate amount of Variable Power Plant O&amp;M </w:t>
      </w:r>
      <w:r w:rsidR="00536264">
        <w:t>a</w:t>
      </w:r>
      <w:r w:rsidRPr="00BF6EBB">
        <w:t>voided due to Economy Purchases under FPL’s Incentive Mechanism approved by Order No. PSC-2016-0560-AS-EI that FPL should be allowed to recover through the fuel clause for the period January 20</w:t>
      </w:r>
      <w:r>
        <w:t>22</w:t>
      </w:r>
      <w:r w:rsidRPr="00BF6EBB">
        <w:t xml:space="preserve"> through December 20</w:t>
      </w:r>
      <w:r>
        <w:t>22</w:t>
      </w:r>
      <w:r w:rsidRPr="00BF6EBB">
        <w:t xml:space="preserve">? </w:t>
      </w:r>
    </w:p>
    <w:p w:rsidR="00341708" w:rsidRDefault="00341708" w:rsidP="00341708">
      <w:pPr>
        <w:autoSpaceDE w:val="0"/>
        <w:autoSpaceDN w:val="0"/>
        <w:adjustRightInd w:val="0"/>
        <w:ind w:left="1440" w:hanging="1440"/>
        <w:jc w:val="both"/>
      </w:pPr>
    </w:p>
    <w:p w:rsidR="00341708" w:rsidRDefault="00341708" w:rsidP="00341708">
      <w:pPr>
        <w:autoSpaceDE w:val="0"/>
        <w:autoSpaceDN w:val="0"/>
        <w:adjustRightInd w:val="0"/>
        <w:ind w:left="1440" w:hanging="1440"/>
        <w:jc w:val="both"/>
      </w:pPr>
      <w:r>
        <w:rPr>
          <w:b/>
          <w:u w:val="single"/>
        </w:rPr>
        <w:lastRenderedPageBreak/>
        <w:t>ISSUE 2E</w:t>
      </w:r>
      <w:r>
        <w:rPr>
          <w:b/>
        </w:rPr>
        <w:t>:</w:t>
      </w:r>
      <w:r>
        <w:rPr>
          <w:b/>
        </w:rPr>
        <w:tab/>
      </w:r>
      <w:r>
        <w:t>What is the appropriate subscription credit associated with FPL’s SolarTogether Program approved by Order No. PSC-2020-0084-S-EI, to be included for recovery in 2024?</w:t>
      </w:r>
    </w:p>
    <w:p w:rsidR="00341708" w:rsidRDefault="00341708" w:rsidP="00341708">
      <w:pPr>
        <w:autoSpaceDE w:val="0"/>
        <w:autoSpaceDN w:val="0"/>
        <w:adjustRightInd w:val="0"/>
        <w:ind w:left="1440" w:hanging="1440"/>
        <w:jc w:val="both"/>
      </w:pPr>
    </w:p>
    <w:p w:rsidR="00341708" w:rsidRPr="008A3894" w:rsidRDefault="00341708" w:rsidP="00341708">
      <w:pPr>
        <w:autoSpaceDE w:val="0"/>
        <w:autoSpaceDN w:val="0"/>
        <w:adjustRightInd w:val="0"/>
        <w:ind w:left="1440" w:hanging="1440"/>
        <w:jc w:val="both"/>
      </w:pPr>
      <w:r w:rsidRPr="008A3894">
        <w:rPr>
          <w:b/>
          <w:u w:val="single"/>
        </w:rPr>
        <w:t>ISSUE 2F</w:t>
      </w:r>
      <w:r w:rsidRPr="008A3894">
        <w:rPr>
          <w:b/>
        </w:rPr>
        <w:t>:</w:t>
      </w:r>
      <w:r w:rsidRPr="008A3894">
        <w:tab/>
        <w:t xml:space="preserve">Should the Commission approve FPL’s 2024 Risk Management Plan? </w:t>
      </w:r>
    </w:p>
    <w:p w:rsidR="00341708" w:rsidRPr="008A3894" w:rsidRDefault="00341708" w:rsidP="00341708">
      <w:pPr>
        <w:autoSpaceDE w:val="0"/>
        <w:autoSpaceDN w:val="0"/>
        <w:adjustRightInd w:val="0"/>
        <w:ind w:left="1440" w:hanging="1440"/>
        <w:jc w:val="both"/>
      </w:pPr>
    </w:p>
    <w:p w:rsidR="00341708" w:rsidRPr="008A3894" w:rsidRDefault="00341708" w:rsidP="00341708">
      <w:pPr>
        <w:ind w:left="1440" w:hanging="1440"/>
        <w:jc w:val="both"/>
      </w:pPr>
      <w:r w:rsidRPr="008A3894">
        <w:rPr>
          <w:b/>
          <w:u w:val="single"/>
        </w:rPr>
        <w:t>ISSUE 2G</w:t>
      </w:r>
      <w:r w:rsidRPr="008A3894">
        <w:rPr>
          <w:b/>
        </w:rPr>
        <w:t>:</w:t>
      </w:r>
      <w:r w:rsidRPr="008A3894">
        <w:rPr>
          <w:b/>
        </w:rPr>
        <w:tab/>
      </w:r>
      <w:r w:rsidRPr="008A3894">
        <w:t>What is the proper methodology for FPL to calculate replacement power costs associated with an unplanned outage?</w:t>
      </w:r>
    </w:p>
    <w:p w:rsidR="00341708" w:rsidRPr="008A3894" w:rsidRDefault="00341708" w:rsidP="00341708">
      <w:pPr>
        <w:ind w:left="1440" w:hanging="1440"/>
        <w:jc w:val="both"/>
      </w:pPr>
    </w:p>
    <w:p w:rsidR="00341708" w:rsidRPr="008A3894" w:rsidRDefault="00341708" w:rsidP="00341708">
      <w:pPr>
        <w:ind w:left="1440" w:hanging="1440"/>
        <w:jc w:val="both"/>
      </w:pPr>
      <w:r w:rsidRPr="008A3894">
        <w:rPr>
          <w:b/>
          <w:u w:val="single"/>
        </w:rPr>
        <w:t>ISSUE 2H</w:t>
      </w:r>
      <w:r w:rsidRPr="008A3894">
        <w:rPr>
          <w:b/>
        </w:rPr>
        <w:t>:</w:t>
      </w:r>
      <w:r w:rsidRPr="008A3894">
        <w:tab/>
        <w:t>Were FPL’s actions, or failures to act, that resulted in unplanned outages that occurred during 2020 prudent?</w:t>
      </w:r>
      <w:r w:rsidR="00536264">
        <w:t xml:space="preserve">  </w:t>
      </w:r>
      <w:r w:rsidRPr="008A3894">
        <w:t>If not, what adjustments should be made?</w:t>
      </w:r>
    </w:p>
    <w:p w:rsidR="00341708" w:rsidRPr="008A3894" w:rsidRDefault="00341708" w:rsidP="00341708">
      <w:pPr>
        <w:ind w:left="1440" w:hanging="1440"/>
        <w:jc w:val="both"/>
      </w:pPr>
    </w:p>
    <w:p w:rsidR="00341708" w:rsidRPr="008A3894" w:rsidRDefault="00341708" w:rsidP="00341708">
      <w:pPr>
        <w:ind w:left="1440" w:hanging="1440"/>
        <w:jc w:val="both"/>
      </w:pPr>
      <w:r w:rsidRPr="008A3894">
        <w:rPr>
          <w:b/>
          <w:u w:val="single"/>
        </w:rPr>
        <w:t>ISSUE 2I</w:t>
      </w:r>
      <w:r w:rsidRPr="008A3894">
        <w:rPr>
          <w:b/>
        </w:rPr>
        <w:t>:</w:t>
      </w:r>
      <w:r w:rsidRPr="008A3894">
        <w:rPr>
          <w:b/>
        </w:rPr>
        <w:tab/>
      </w:r>
      <w:r w:rsidRPr="008A3894">
        <w:t>Were FPL’s actions, or failures to act, that resulted in unplanned outages that occurred during 2021 prudent?  If not, what adjustments should be made?</w:t>
      </w:r>
    </w:p>
    <w:p w:rsidR="00341708" w:rsidRPr="008A3894" w:rsidRDefault="00341708" w:rsidP="00341708">
      <w:pPr>
        <w:ind w:left="1440" w:hanging="1440"/>
        <w:jc w:val="both"/>
        <w:rPr>
          <w:b/>
          <w:u w:val="single"/>
        </w:rPr>
      </w:pPr>
    </w:p>
    <w:p w:rsidR="00341708" w:rsidRPr="00102D2C" w:rsidRDefault="00341708" w:rsidP="00341708">
      <w:pPr>
        <w:ind w:left="1440" w:hanging="1440"/>
        <w:jc w:val="both"/>
        <w:rPr>
          <w:b/>
          <w:u w:val="single"/>
        </w:rPr>
      </w:pPr>
      <w:r w:rsidRPr="008A3894">
        <w:rPr>
          <w:b/>
          <w:u w:val="single"/>
        </w:rPr>
        <w:t>ISSUE 2J</w:t>
      </w:r>
      <w:r w:rsidRPr="008A3894">
        <w:rPr>
          <w:b/>
        </w:rPr>
        <w:t>:</w:t>
      </w:r>
      <w:r w:rsidRPr="008A3894">
        <w:rPr>
          <w:b/>
        </w:rPr>
        <w:tab/>
      </w:r>
      <w:r w:rsidRPr="008A3894">
        <w:t>Were FPL’s actions, or failures to act, that resulted in unplanned outages that occurred during 2022 prudent?  If not, what adjustments should be made?</w:t>
      </w:r>
    </w:p>
    <w:p w:rsidR="00341708" w:rsidRDefault="00341708" w:rsidP="00341708">
      <w:pPr>
        <w:ind w:left="1440" w:hanging="1440"/>
        <w:jc w:val="both"/>
      </w:pPr>
    </w:p>
    <w:p w:rsidR="00341708" w:rsidRPr="0034081C" w:rsidRDefault="00341708" w:rsidP="00341708">
      <w:pPr>
        <w:jc w:val="both"/>
        <w:rPr>
          <w:b/>
          <w:bCs/>
        </w:rPr>
      </w:pPr>
      <w:r w:rsidRPr="0034081C">
        <w:rPr>
          <w:b/>
        </w:rPr>
        <w:t>F</w:t>
      </w:r>
      <w:r w:rsidRPr="0034081C">
        <w:rPr>
          <w:b/>
          <w:bCs/>
        </w:rPr>
        <w:t>lorida Public Utilities Company</w:t>
      </w:r>
    </w:p>
    <w:p w:rsidR="00341708" w:rsidRPr="00BF6EBB" w:rsidRDefault="00341708" w:rsidP="00341708">
      <w:pPr>
        <w:autoSpaceDE w:val="0"/>
        <w:autoSpaceDN w:val="0"/>
        <w:adjustRightInd w:val="0"/>
        <w:jc w:val="both"/>
      </w:pPr>
    </w:p>
    <w:p w:rsidR="00341708" w:rsidRDefault="00341708" w:rsidP="00341708">
      <w:pPr>
        <w:autoSpaceDE w:val="0"/>
        <w:autoSpaceDN w:val="0"/>
        <w:adjustRightInd w:val="0"/>
        <w:jc w:val="both"/>
        <w:rPr>
          <w:b/>
          <w:bCs/>
        </w:rPr>
      </w:pPr>
      <w:r>
        <w:rPr>
          <w:bCs/>
        </w:rPr>
        <w:t>No company-specific fuel issues for Florida Public Utilities Company have been identified at this time.  If such issues are identified, they shall be numbered 3A, 3B, 3C, and so forth, as appropriate.</w:t>
      </w:r>
    </w:p>
    <w:p w:rsidR="00341708" w:rsidRDefault="00341708" w:rsidP="00341708">
      <w:pPr>
        <w:autoSpaceDE w:val="0"/>
        <w:autoSpaceDN w:val="0"/>
        <w:adjustRightInd w:val="0"/>
        <w:jc w:val="both"/>
        <w:rPr>
          <w:b/>
          <w:bCs/>
        </w:rPr>
      </w:pPr>
    </w:p>
    <w:p w:rsidR="00341708" w:rsidRPr="006B3770" w:rsidRDefault="00341708" w:rsidP="00341708">
      <w:pPr>
        <w:autoSpaceDE w:val="0"/>
        <w:autoSpaceDN w:val="0"/>
        <w:adjustRightInd w:val="0"/>
        <w:jc w:val="both"/>
        <w:rPr>
          <w:bCs/>
        </w:rPr>
      </w:pPr>
      <w:r w:rsidRPr="00BF6EBB">
        <w:rPr>
          <w:b/>
          <w:bCs/>
        </w:rPr>
        <w:t>Tampa Electric Company</w:t>
      </w:r>
    </w:p>
    <w:p w:rsidR="00341708" w:rsidRPr="00BF6EBB" w:rsidRDefault="00341708" w:rsidP="00341708">
      <w:pPr>
        <w:autoSpaceDE w:val="0"/>
        <w:autoSpaceDN w:val="0"/>
        <w:adjustRightInd w:val="0"/>
        <w:jc w:val="both"/>
        <w:rPr>
          <w:bCs/>
        </w:rPr>
      </w:pPr>
    </w:p>
    <w:p w:rsidR="00341708" w:rsidRPr="00BF6EBB" w:rsidRDefault="00341708" w:rsidP="00341708">
      <w:pPr>
        <w:autoSpaceDE w:val="0"/>
        <w:autoSpaceDN w:val="0"/>
        <w:adjustRightInd w:val="0"/>
        <w:ind w:left="1440" w:hanging="1440"/>
        <w:jc w:val="both"/>
        <w:rPr>
          <w:b/>
          <w:bCs/>
          <w:u w:val="single"/>
        </w:rPr>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t xml:space="preserve">What was the total gain under TECO’s Optimization Mechanism approved by Order No. PSC-2017-0456-S-EI that TECO may recover for the period January </w:t>
      </w:r>
      <w:r>
        <w:t>2022</w:t>
      </w:r>
      <w:r w:rsidRPr="00BF6EBB">
        <w:t xml:space="preserve"> through December </w:t>
      </w:r>
      <w:r>
        <w:t>2022</w:t>
      </w:r>
      <w:r w:rsidRPr="00BF6EBB">
        <w:t xml:space="preserve">, and how should that gain to be shared between TECO and customers? </w:t>
      </w:r>
    </w:p>
    <w:p w:rsidR="00341708" w:rsidRDefault="00341708" w:rsidP="00341708">
      <w:pPr>
        <w:tabs>
          <w:tab w:val="left" w:pos="8571"/>
        </w:tabs>
        <w:autoSpaceDE w:val="0"/>
        <w:autoSpaceDN w:val="0"/>
        <w:adjustRightInd w:val="0"/>
        <w:ind w:left="1440" w:hanging="1440"/>
        <w:jc w:val="both"/>
        <w:rPr>
          <w:b/>
        </w:rPr>
      </w:pPr>
    </w:p>
    <w:p w:rsidR="00341708" w:rsidRDefault="00341708" w:rsidP="00341708">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0D5CEB">
        <w:t xml:space="preserve">Should the Commission </w:t>
      </w:r>
      <w:r>
        <w:t xml:space="preserve">approve TECO’s 2024 Risk Management Plan? </w:t>
      </w:r>
    </w:p>
    <w:p w:rsidR="00341708" w:rsidRDefault="00341708" w:rsidP="00341708">
      <w:pPr>
        <w:tabs>
          <w:tab w:val="left" w:pos="8571"/>
        </w:tabs>
        <w:autoSpaceDE w:val="0"/>
        <w:autoSpaceDN w:val="0"/>
        <w:adjustRightInd w:val="0"/>
        <w:ind w:left="1440" w:hanging="1440"/>
        <w:jc w:val="both"/>
      </w:pPr>
    </w:p>
    <w:p w:rsidR="00341708" w:rsidRPr="00BF6EBB" w:rsidRDefault="00341708" w:rsidP="00341708">
      <w:pPr>
        <w:tabs>
          <w:tab w:val="left" w:pos="8571"/>
        </w:tabs>
        <w:autoSpaceDE w:val="0"/>
        <w:autoSpaceDN w:val="0"/>
        <w:adjustRightInd w:val="0"/>
        <w:ind w:left="1440" w:hanging="1440"/>
        <w:jc w:val="both"/>
        <w:rPr>
          <w:b/>
        </w:rPr>
      </w:pPr>
      <w:r w:rsidRPr="00BF6EBB">
        <w:rPr>
          <w:b/>
        </w:rPr>
        <w:t>GENERIC FUEL ADJUSTMENT ISSUES</w:t>
      </w:r>
    </w:p>
    <w:p w:rsidR="00341708" w:rsidRPr="00BF6EBB" w:rsidRDefault="00341708" w:rsidP="00341708">
      <w:pPr>
        <w:tabs>
          <w:tab w:val="left" w:pos="8571"/>
        </w:tabs>
        <w:autoSpaceDE w:val="0"/>
        <w:autoSpaceDN w:val="0"/>
        <w:adjustRightInd w:val="0"/>
        <w:ind w:left="1440" w:hanging="1440"/>
        <w:jc w:val="both"/>
      </w:pPr>
    </w:p>
    <w:p w:rsidR="00341708" w:rsidRPr="00BF6EBB" w:rsidRDefault="00341708" w:rsidP="00341708">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t>What are the appropriate actual benchmark levels for calendar year 202</w:t>
      </w:r>
      <w:r>
        <w:t>3</w:t>
      </w:r>
      <w:r w:rsidRPr="00BF6EBB">
        <w:t xml:space="preserve"> for gains on non-separated wholesale energy sales eligible for a shareholder incentive? </w:t>
      </w:r>
    </w:p>
    <w:p w:rsidR="00341708" w:rsidRDefault="00341708" w:rsidP="00341708">
      <w:pPr>
        <w:ind w:left="1440" w:hanging="1440"/>
        <w:jc w:val="both"/>
        <w:rPr>
          <w:b/>
          <w:bCs/>
          <w:u w:val="single"/>
        </w:rPr>
      </w:pPr>
    </w:p>
    <w:p w:rsidR="00341708" w:rsidRPr="00BF6EBB" w:rsidRDefault="00341708" w:rsidP="00341708">
      <w:pPr>
        <w:ind w:left="1440" w:hanging="1440"/>
        <w:jc w:val="both"/>
        <w:rPr>
          <w:b/>
          <w:bCs/>
          <w:u w:val="single"/>
        </w:rPr>
      </w:pPr>
      <w:r w:rsidRPr="00BF6EBB">
        <w:rPr>
          <w:b/>
          <w:bCs/>
          <w:u w:val="single"/>
        </w:rPr>
        <w:t xml:space="preserve">ISSUE </w:t>
      </w:r>
      <w:r>
        <w:rPr>
          <w:b/>
          <w:bCs/>
          <w:u w:val="single"/>
        </w:rPr>
        <w:t>6</w:t>
      </w:r>
      <w:r w:rsidRPr="00BF6EBB">
        <w:t>:</w:t>
      </w:r>
      <w:r w:rsidRPr="00BF6EBB">
        <w:tab/>
        <w:t>What are the appropriate estimated benchmark levels for calendar year 202</w:t>
      </w:r>
      <w:r>
        <w:t xml:space="preserve">4 </w:t>
      </w:r>
      <w:r w:rsidRPr="00BF6EBB">
        <w:t xml:space="preserve">for gains on non-separated wholesale energy sales eligible for a shareholder incentive? </w:t>
      </w:r>
    </w:p>
    <w:p w:rsidR="00341708" w:rsidRDefault="00341708" w:rsidP="00341708">
      <w:pPr>
        <w:autoSpaceDE w:val="0"/>
        <w:autoSpaceDN w:val="0"/>
        <w:adjustRightInd w:val="0"/>
        <w:ind w:left="1440" w:hanging="1440"/>
        <w:jc w:val="both"/>
        <w:rPr>
          <w:b/>
          <w:bCs/>
          <w:u w:val="single"/>
        </w:rPr>
      </w:pPr>
    </w:p>
    <w:p w:rsidR="00341708" w:rsidRPr="00BF6EBB" w:rsidRDefault="00341708" w:rsidP="00341708">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t xml:space="preserve">What are the appropriate final fuel adjustment true-up amounts for the period January </w:t>
      </w:r>
      <w:r>
        <w:t>2022</w:t>
      </w:r>
      <w:r w:rsidRPr="00BF6EBB">
        <w:t xml:space="preserve"> through December </w:t>
      </w:r>
      <w:r>
        <w:t>2022</w:t>
      </w:r>
      <w:r w:rsidRPr="00BF6EBB">
        <w:t xml:space="preserve">? </w:t>
      </w:r>
    </w:p>
    <w:p w:rsidR="00341708" w:rsidRDefault="00341708" w:rsidP="00341708">
      <w:pPr>
        <w:ind w:left="720" w:hanging="720"/>
        <w:jc w:val="both"/>
        <w:rPr>
          <w:b/>
          <w:bCs/>
          <w:u w:val="single"/>
        </w:rPr>
      </w:pPr>
    </w:p>
    <w:p w:rsidR="00341708" w:rsidRPr="00BF6EBB" w:rsidRDefault="00341708" w:rsidP="00341708">
      <w:pPr>
        <w:ind w:left="720" w:hanging="720"/>
        <w:jc w:val="both"/>
      </w:pPr>
      <w:r w:rsidRPr="00BF6EBB">
        <w:rPr>
          <w:b/>
          <w:bCs/>
          <w:u w:val="single"/>
        </w:rPr>
        <w:lastRenderedPageBreak/>
        <w:t xml:space="preserve">ISSUE </w:t>
      </w:r>
      <w:r>
        <w:rPr>
          <w:b/>
          <w:bCs/>
          <w:u w:val="single"/>
        </w:rPr>
        <w:t>8</w:t>
      </w:r>
      <w:r w:rsidRPr="00BF6EBB">
        <w:rPr>
          <w:b/>
          <w:bCs/>
        </w:rPr>
        <w:t>:</w:t>
      </w:r>
      <w:r w:rsidRPr="00BF6EBB">
        <w:rPr>
          <w:b/>
          <w:bCs/>
        </w:rPr>
        <w:tab/>
      </w:r>
      <w:r w:rsidRPr="00BF6EBB">
        <w:t xml:space="preserve">What are the appropriate fuel adjustment actual/estimated true-up amounts for the       </w:t>
      </w:r>
    </w:p>
    <w:p w:rsidR="00341708" w:rsidRPr="00BF6EBB" w:rsidRDefault="00341708" w:rsidP="00341708">
      <w:pPr>
        <w:ind w:left="720" w:firstLine="720"/>
        <w:jc w:val="both"/>
      </w:pPr>
      <w:r w:rsidRPr="00BF6EBB">
        <w:t>period January 202</w:t>
      </w:r>
      <w:r>
        <w:t>3</w:t>
      </w:r>
      <w:r w:rsidRPr="00BF6EBB">
        <w:t xml:space="preserve"> through December 202</w:t>
      </w:r>
      <w:r>
        <w:t>3</w:t>
      </w:r>
      <w:r w:rsidRPr="00BF6EBB">
        <w:t xml:space="preserve">? </w:t>
      </w:r>
    </w:p>
    <w:p w:rsidR="00341708" w:rsidRDefault="00341708" w:rsidP="00341708">
      <w:pPr>
        <w:autoSpaceDE w:val="0"/>
        <w:autoSpaceDN w:val="0"/>
        <w:adjustRightInd w:val="0"/>
        <w:ind w:left="1440" w:hanging="1440"/>
        <w:jc w:val="both"/>
        <w:rPr>
          <w:b/>
          <w:bCs/>
          <w:u w:val="single"/>
        </w:rPr>
      </w:pPr>
    </w:p>
    <w:p w:rsidR="00341708" w:rsidRPr="00BF6EBB" w:rsidRDefault="00341708" w:rsidP="00341708">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t>What are the appropriate total fuel adjustment true-up amounts to be collected/refunded from January 202</w:t>
      </w:r>
      <w:r>
        <w:t>4</w:t>
      </w:r>
      <w:r w:rsidRPr="00BF6EBB">
        <w:t xml:space="preserve"> through December 202</w:t>
      </w:r>
      <w:r>
        <w:t>4</w:t>
      </w:r>
      <w:r w:rsidRPr="00BF6EBB">
        <w:t xml:space="preserve">?  </w:t>
      </w:r>
    </w:p>
    <w:p w:rsidR="00341708" w:rsidRDefault="00341708" w:rsidP="00341708">
      <w:pPr>
        <w:ind w:left="1440" w:hanging="1440"/>
        <w:jc w:val="both"/>
        <w:rPr>
          <w:rStyle w:val="Strong"/>
          <w:u w:val="single"/>
        </w:rPr>
      </w:pPr>
    </w:p>
    <w:p w:rsidR="00341708" w:rsidRPr="00A24D0A" w:rsidRDefault="00341708" w:rsidP="00341708">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r>
      <w:r w:rsidRPr="00A24D0A">
        <w:rPr>
          <w:rStyle w:val="Strong"/>
          <w:b w:val="0"/>
        </w:rPr>
        <w:t xml:space="preserve">What are the appropriate projected total fuel and purchased power cost recovery amounts for the period January 2024 through December 2024? </w:t>
      </w:r>
    </w:p>
    <w:p w:rsidR="00341708" w:rsidRPr="00A24D0A" w:rsidRDefault="00341708" w:rsidP="00341708">
      <w:pPr>
        <w:jc w:val="both"/>
        <w:rPr>
          <w:bCs/>
        </w:rPr>
      </w:pPr>
    </w:p>
    <w:p w:rsidR="00341708" w:rsidRPr="00BF6EBB" w:rsidRDefault="00341708" w:rsidP="00341708">
      <w:pPr>
        <w:jc w:val="both"/>
        <w:rPr>
          <w:b/>
          <w:bCs/>
        </w:rPr>
      </w:pPr>
      <w:r w:rsidRPr="00BF6EBB">
        <w:rPr>
          <w:b/>
          <w:bCs/>
        </w:rPr>
        <w:t>COMPANY-SPECIFIC GENERATING PERFORMANCE INCENTIVE FACTOR ISSUES</w:t>
      </w:r>
    </w:p>
    <w:p w:rsidR="00341708" w:rsidRDefault="00341708" w:rsidP="00341708">
      <w:pPr>
        <w:jc w:val="both"/>
        <w:rPr>
          <w:b/>
          <w:bCs/>
        </w:rPr>
      </w:pPr>
    </w:p>
    <w:p w:rsidR="00341708" w:rsidRPr="00BF6EBB" w:rsidRDefault="00341708" w:rsidP="00341708">
      <w:pPr>
        <w:jc w:val="both"/>
        <w:rPr>
          <w:b/>
          <w:bCs/>
        </w:rPr>
      </w:pPr>
      <w:r w:rsidRPr="00BF6EBB">
        <w:rPr>
          <w:b/>
          <w:bCs/>
        </w:rPr>
        <w:t>Duke Energy Florida, LLC</w:t>
      </w:r>
    </w:p>
    <w:p w:rsidR="00341708" w:rsidRPr="00BF6EBB" w:rsidRDefault="00341708" w:rsidP="00341708">
      <w:pPr>
        <w:autoSpaceDE w:val="0"/>
        <w:autoSpaceDN w:val="0"/>
        <w:adjustRightInd w:val="0"/>
      </w:pPr>
    </w:p>
    <w:p w:rsidR="00341708" w:rsidRPr="00BF6EBB" w:rsidRDefault="00341708" w:rsidP="00341708">
      <w:pPr>
        <w:autoSpaceDE w:val="0"/>
        <w:autoSpaceDN w:val="0"/>
        <w:adjustRightInd w:val="0"/>
        <w:jc w:val="both"/>
      </w:pPr>
      <w:r w:rsidRPr="00BF6EBB">
        <w:t xml:space="preserve">No company-specific GPIF issues for Duke Energy Florida, </w:t>
      </w:r>
      <w:r w:rsidR="009A589A">
        <w:t>LLC,</w:t>
      </w:r>
      <w:r w:rsidRPr="00BF6EBB">
        <w:t xml:space="preserve"> have been identified at this time. If such issues are identified, they shall be numbered 1</w:t>
      </w:r>
      <w:r>
        <w:t>1</w:t>
      </w:r>
      <w:r w:rsidRPr="00BF6EBB">
        <w:t>A, 1</w:t>
      </w:r>
      <w:r>
        <w:t>1</w:t>
      </w:r>
      <w:r w:rsidRPr="00BF6EBB">
        <w:t>B, 1</w:t>
      </w:r>
      <w:r>
        <w:t>1</w:t>
      </w:r>
      <w:r w:rsidRPr="00BF6EBB">
        <w:t>C, and so forth, as appropriate.</w:t>
      </w:r>
    </w:p>
    <w:p w:rsidR="00341708" w:rsidRPr="00BF6EBB" w:rsidRDefault="00341708" w:rsidP="00341708">
      <w:pPr>
        <w:autoSpaceDE w:val="0"/>
        <w:autoSpaceDN w:val="0"/>
        <w:adjustRightInd w:val="0"/>
        <w:jc w:val="both"/>
        <w:rPr>
          <w:b/>
          <w:bCs/>
        </w:rPr>
      </w:pPr>
    </w:p>
    <w:p w:rsidR="00341708" w:rsidRPr="00BF6EBB" w:rsidRDefault="00341708" w:rsidP="00341708">
      <w:pPr>
        <w:autoSpaceDE w:val="0"/>
        <w:autoSpaceDN w:val="0"/>
        <w:adjustRightInd w:val="0"/>
        <w:jc w:val="both"/>
        <w:rPr>
          <w:b/>
          <w:bCs/>
        </w:rPr>
      </w:pPr>
      <w:r w:rsidRPr="00BF6EBB">
        <w:rPr>
          <w:b/>
          <w:bCs/>
        </w:rPr>
        <w:t>Florida Power &amp; Light Company</w:t>
      </w:r>
    </w:p>
    <w:p w:rsidR="00341708" w:rsidRPr="00BF6EBB" w:rsidRDefault="00341708" w:rsidP="00341708">
      <w:pPr>
        <w:autoSpaceDE w:val="0"/>
        <w:autoSpaceDN w:val="0"/>
        <w:adjustRightInd w:val="0"/>
        <w:jc w:val="both"/>
      </w:pPr>
    </w:p>
    <w:p w:rsidR="00341708" w:rsidRPr="00BF6EBB" w:rsidRDefault="00341708" w:rsidP="00341708">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341708" w:rsidRPr="00BF6EBB" w:rsidRDefault="00341708" w:rsidP="00341708">
      <w:pPr>
        <w:autoSpaceDE w:val="0"/>
        <w:autoSpaceDN w:val="0"/>
        <w:adjustRightInd w:val="0"/>
        <w:jc w:val="both"/>
      </w:pPr>
    </w:p>
    <w:p w:rsidR="00341708" w:rsidRPr="00BF6EBB" w:rsidRDefault="00341708" w:rsidP="00341708">
      <w:pPr>
        <w:rPr>
          <w:b/>
          <w:bCs/>
        </w:rPr>
      </w:pPr>
      <w:r w:rsidRPr="00BF6EBB">
        <w:rPr>
          <w:b/>
          <w:bCs/>
        </w:rPr>
        <w:t>Tampa Electric Company</w:t>
      </w:r>
    </w:p>
    <w:p w:rsidR="00341708" w:rsidRPr="00BF6EBB" w:rsidRDefault="00341708" w:rsidP="00341708">
      <w:pPr>
        <w:autoSpaceDE w:val="0"/>
        <w:autoSpaceDN w:val="0"/>
        <w:adjustRightInd w:val="0"/>
        <w:jc w:val="both"/>
      </w:pPr>
    </w:p>
    <w:p w:rsidR="00341708" w:rsidRPr="00BF6EBB" w:rsidRDefault="00341708" w:rsidP="00341708">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341708" w:rsidRDefault="00341708" w:rsidP="00341708">
      <w:pPr>
        <w:jc w:val="both"/>
        <w:rPr>
          <w:b/>
          <w:bCs/>
        </w:rPr>
      </w:pPr>
    </w:p>
    <w:p w:rsidR="00341708" w:rsidRPr="00BF6EBB" w:rsidRDefault="00341708" w:rsidP="00341708">
      <w:pPr>
        <w:jc w:val="both"/>
        <w:rPr>
          <w:b/>
          <w:bCs/>
        </w:rPr>
      </w:pPr>
      <w:r w:rsidRPr="00BF6EBB">
        <w:rPr>
          <w:b/>
          <w:bCs/>
        </w:rPr>
        <w:t>GENERIC GPIF ISSUES</w:t>
      </w:r>
    </w:p>
    <w:p w:rsidR="00341708" w:rsidRPr="00BF6EBB" w:rsidRDefault="00341708" w:rsidP="00341708">
      <w:pPr>
        <w:autoSpaceDE w:val="0"/>
        <w:autoSpaceDN w:val="0"/>
        <w:adjustRightInd w:val="0"/>
        <w:jc w:val="both"/>
      </w:pPr>
    </w:p>
    <w:p w:rsidR="00341708" w:rsidRPr="00BF6EBB" w:rsidRDefault="00341708" w:rsidP="00341708">
      <w:pPr>
        <w:autoSpaceDE w:val="0"/>
        <w:autoSpaceDN w:val="0"/>
        <w:adjustRightInd w:val="0"/>
        <w:ind w:left="1440" w:hanging="1440"/>
        <w:jc w:val="both"/>
      </w:pPr>
      <w:r w:rsidRPr="00BF6EBB">
        <w:rPr>
          <w:b/>
          <w:bCs/>
          <w:u w:val="single"/>
        </w:rPr>
        <w:t>ISSUE 1</w:t>
      </w:r>
      <w:r>
        <w:rPr>
          <w:b/>
          <w:bCs/>
          <w:u w:val="single"/>
        </w:rPr>
        <w:t>4</w:t>
      </w:r>
      <w:r w:rsidRPr="00BF6EBB">
        <w:t>:</w:t>
      </w:r>
      <w:r w:rsidRPr="00BF6EBB">
        <w:tab/>
        <w:t xml:space="preserve">What is the appropriate GPIF reward or penalty for performance achieved during the period January </w:t>
      </w:r>
      <w:r>
        <w:t>2022</w:t>
      </w:r>
      <w:r w:rsidRPr="00BF6EBB">
        <w:t xml:space="preserve"> through December </w:t>
      </w:r>
      <w:r>
        <w:t>2022</w:t>
      </w:r>
      <w:r w:rsidRPr="00BF6EBB">
        <w:t xml:space="preserve"> for each investor-owned electric utility subject to the GPIF? </w:t>
      </w:r>
    </w:p>
    <w:p w:rsidR="00341708" w:rsidRPr="00520C62" w:rsidRDefault="00341708" w:rsidP="00341708"/>
    <w:p w:rsidR="00341708" w:rsidRPr="00BF6EBB" w:rsidRDefault="00341708" w:rsidP="00341708">
      <w:pPr>
        <w:autoSpaceDE w:val="0"/>
        <w:autoSpaceDN w:val="0"/>
        <w:adjustRightInd w:val="0"/>
        <w:ind w:left="1440" w:hanging="1440"/>
        <w:jc w:val="both"/>
      </w:pPr>
      <w:r w:rsidRPr="00BF6EBB">
        <w:rPr>
          <w:b/>
          <w:bCs/>
          <w:u w:val="single"/>
        </w:rPr>
        <w:t>ISSUE 1</w:t>
      </w:r>
      <w:r>
        <w:rPr>
          <w:b/>
          <w:bCs/>
          <w:u w:val="single"/>
        </w:rPr>
        <w:t>5</w:t>
      </w:r>
      <w:r w:rsidRPr="00BF6EBB">
        <w:t>:</w:t>
      </w:r>
      <w:r w:rsidRPr="00BF6EBB">
        <w:tab/>
        <w:t>What should the GPIF targets/ranges be for the period January 202</w:t>
      </w:r>
      <w:r>
        <w:t>4</w:t>
      </w:r>
      <w:r w:rsidRPr="00BF6EBB">
        <w:t xml:space="preserve"> through December 202</w:t>
      </w:r>
      <w:r>
        <w:t xml:space="preserve">4 </w:t>
      </w:r>
      <w:r w:rsidRPr="00BF6EBB">
        <w:t>for each investor-owned electric utility subject to the GPIF?</w:t>
      </w:r>
    </w:p>
    <w:p w:rsidR="00341708" w:rsidRPr="00520C62" w:rsidRDefault="00341708" w:rsidP="00341708"/>
    <w:p w:rsidR="00341708" w:rsidRPr="00BF6EBB" w:rsidRDefault="00341708" w:rsidP="00341708">
      <w:pPr>
        <w:autoSpaceDE w:val="0"/>
        <w:autoSpaceDN w:val="0"/>
        <w:adjustRightInd w:val="0"/>
        <w:rPr>
          <w:b/>
          <w:bCs/>
        </w:rPr>
      </w:pPr>
      <w:r w:rsidRPr="00BF6EBB">
        <w:rPr>
          <w:b/>
          <w:bCs/>
          <w:caps/>
        </w:rPr>
        <w:t xml:space="preserve">Fuel Factor Calculation ISSUES </w:t>
      </w:r>
    </w:p>
    <w:p w:rsidR="00341708" w:rsidRPr="00BF6EBB" w:rsidRDefault="00341708" w:rsidP="00341708">
      <w:pPr>
        <w:autoSpaceDE w:val="0"/>
        <w:autoSpaceDN w:val="0"/>
        <w:adjustRightInd w:val="0"/>
        <w:jc w:val="both"/>
        <w:rPr>
          <w:b/>
          <w:bCs/>
          <w:u w:val="single"/>
        </w:rPr>
      </w:pPr>
    </w:p>
    <w:p w:rsidR="00341708" w:rsidRPr="00BF6EBB" w:rsidRDefault="00341708" w:rsidP="00341708">
      <w:pPr>
        <w:autoSpaceDE w:val="0"/>
        <w:autoSpaceDN w:val="0"/>
        <w:adjustRightInd w:val="0"/>
        <w:ind w:left="1440" w:hanging="1440"/>
        <w:jc w:val="both"/>
      </w:pPr>
      <w:r w:rsidRPr="00BF6EBB">
        <w:rPr>
          <w:b/>
          <w:bCs/>
          <w:u w:val="single"/>
        </w:rPr>
        <w:t>ISSUE 1</w:t>
      </w:r>
      <w:r>
        <w:rPr>
          <w:b/>
          <w:bCs/>
          <w:u w:val="single"/>
        </w:rPr>
        <w:t>6</w:t>
      </w:r>
      <w:r w:rsidRPr="00BF6EBB">
        <w:t>:</w:t>
      </w:r>
      <w:r w:rsidRPr="00BF6EBB">
        <w:tab/>
        <w:t>What are the appropriate projected net fuel and purchased power cost recovery and Generating Performance Incentive amounts to be included in the recovery factor for the period January 202</w:t>
      </w:r>
      <w:r>
        <w:t>4</w:t>
      </w:r>
      <w:r w:rsidRPr="00BF6EBB">
        <w:t xml:space="preserve"> through December 202</w:t>
      </w:r>
      <w:r>
        <w:t>4</w:t>
      </w:r>
      <w:r w:rsidRPr="00BF6EBB">
        <w:t xml:space="preserve">?                           </w:t>
      </w:r>
    </w:p>
    <w:p w:rsidR="00341708" w:rsidRPr="00520C62" w:rsidRDefault="00341708" w:rsidP="00341708"/>
    <w:p w:rsidR="00341708" w:rsidRPr="00C8565F" w:rsidRDefault="00341708" w:rsidP="00341708">
      <w:pPr>
        <w:ind w:left="1440" w:hanging="1440"/>
        <w:jc w:val="both"/>
        <w:rPr>
          <w:b/>
          <w:bCs/>
        </w:rPr>
      </w:pPr>
      <w:r w:rsidRPr="00BF6EBB">
        <w:rPr>
          <w:rStyle w:val="Strong"/>
          <w:u w:val="single"/>
        </w:rPr>
        <w:lastRenderedPageBreak/>
        <w:t>ISSUE 1</w:t>
      </w:r>
      <w:r>
        <w:rPr>
          <w:rStyle w:val="Strong"/>
          <w:u w:val="single"/>
        </w:rPr>
        <w:t>7</w:t>
      </w:r>
      <w:r w:rsidRPr="00BF6EBB">
        <w:rPr>
          <w:rStyle w:val="Strong"/>
        </w:rPr>
        <w:t>:</w:t>
      </w:r>
      <w:r w:rsidRPr="00BF6EBB">
        <w:rPr>
          <w:rStyle w:val="Strong"/>
        </w:rPr>
        <w:tab/>
      </w:r>
      <w:r w:rsidRPr="00A24D0A">
        <w:rPr>
          <w:rStyle w:val="Strong"/>
          <w:b w:val="0"/>
        </w:rPr>
        <w:t>What is the appropriate revenue tax factor to be applied in calculating each investor-owned electric utility’s levelized fuel factor for the projection period January 2024 through December 2024?</w:t>
      </w:r>
      <w:r w:rsidRPr="00C8565F">
        <w:rPr>
          <w:rStyle w:val="Strong"/>
        </w:rPr>
        <w:t xml:space="preserve"> </w:t>
      </w:r>
    </w:p>
    <w:p w:rsidR="00341708" w:rsidRPr="00520C62" w:rsidRDefault="00341708" w:rsidP="00341708">
      <w:r w:rsidRPr="00520C62">
        <w:t xml:space="preserve">                                                       </w:t>
      </w:r>
    </w:p>
    <w:p w:rsidR="00341708" w:rsidRPr="00BF6EBB" w:rsidRDefault="00341708" w:rsidP="00341708">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t>What are the appropriate levelized fuel cost recovery factors for the period January 202</w:t>
      </w:r>
      <w:r>
        <w:t>4</w:t>
      </w:r>
      <w:r w:rsidRPr="00BF6EBB">
        <w:t xml:space="preserve"> through December 202</w:t>
      </w:r>
      <w:r>
        <w:t>4</w:t>
      </w:r>
      <w:r w:rsidRPr="00BF6EBB">
        <w:t xml:space="preserve">?                                                          </w:t>
      </w:r>
    </w:p>
    <w:p w:rsidR="00341708" w:rsidRPr="00520C62" w:rsidRDefault="00341708" w:rsidP="00341708"/>
    <w:p w:rsidR="00341708" w:rsidRPr="00BF6EBB" w:rsidRDefault="00341708" w:rsidP="00341708">
      <w:pPr>
        <w:autoSpaceDE w:val="0"/>
        <w:autoSpaceDN w:val="0"/>
        <w:adjustRightInd w:val="0"/>
        <w:ind w:left="1440" w:hanging="1440"/>
        <w:jc w:val="both"/>
        <w:rPr>
          <w:b/>
          <w:bCs/>
          <w:u w:val="single"/>
        </w:rPr>
      </w:pPr>
      <w:r w:rsidRPr="00BF6EBB">
        <w:rPr>
          <w:b/>
          <w:bCs/>
          <w:u w:val="single"/>
        </w:rPr>
        <w:t xml:space="preserve">ISSUE </w:t>
      </w:r>
      <w:r>
        <w:rPr>
          <w:b/>
          <w:bCs/>
          <w:u w:val="single"/>
        </w:rPr>
        <w:t>19</w:t>
      </w:r>
      <w:r w:rsidRPr="00BF6EBB">
        <w:t>:</w:t>
      </w:r>
      <w:r w:rsidRPr="00BF6EBB">
        <w:tab/>
        <w:t xml:space="preserve">What are the appropriate fuel recovery line loss multipliers to be used in calculating the fuel cost recovery factors charged to each rate class/delivery voltage level class?      </w:t>
      </w:r>
    </w:p>
    <w:p w:rsidR="00341708" w:rsidRDefault="00341708" w:rsidP="00341708">
      <w:pPr>
        <w:ind w:left="1440" w:hanging="1440"/>
        <w:jc w:val="both"/>
        <w:rPr>
          <w:b/>
          <w:bCs/>
          <w:u w:val="single"/>
        </w:rPr>
      </w:pPr>
    </w:p>
    <w:p w:rsidR="00341708" w:rsidRPr="00BF6EBB" w:rsidRDefault="00341708" w:rsidP="00341708">
      <w:pPr>
        <w:ind w:left="1440" w:hanging="1440"/>
        <w:jc w:val="both"/>
        <w:rPr>
          <w:b/>
          <w:bCs/>
          <w:caps/>
          <w:u w:val="single"/>
        </w:rPr>
      </w:pPr>
      <w:r w:rsidRPr="00BF6EBB">
        <w:rPr>
          <w:b/>
          <w:bCs/>
          <w:u w:val="single"/>
        </w:rPr>
        <w:t>ISSUE 2</w:t>
      </w:r>
      <w:r>
        <w:rPr>
          <w:b/>
          <w:bCs/>
          <w:u w:val="single"/>
        </w:rPr>
        <w:t>0</w:t>
      </w:r>
      <w:r w:rsidRPr="00BF6EBB">
        <w:t>:</w:t>
      </w:r>
      <w:r w:rsidRPr="00BF6EBB">
        <w:tab/>
        <w:t xml:space="preserve">What are the appropriate fuel cost recovery factors for each rate class/delivery voltage level class adjusted for line losses? </w:t>
      </w:r>
    </w:p>
    <w:p w:rsidR="00341708" w:rsidRDefault="00341708" w:rsidP="00341708">
      <w:pPr>
        <w:rPr>
          <w:b/>
          <w:bCs/>
          <w:caps/>
          <w:u w:val="single"/>
        </w:rPr>
      </w:pPr>
    </w:p>
    <w:p w:rsidR="00341708" w:rsidRPr="00BF6EBB" w:rsidRDefault="00341708" w:rsidP="00341708">
      <w:pPr>
        <w:rPr>
          <w:b/>
          <w:bCs/>
          <w:caps/>
          <w:u w:val="single"/>
        </w:rPr>
      </w:pPr>
      <w:r w:rsidRPr="00BF6EBB">
        <w:rPr>
          <w:b/>
          <w:bCs/>
          <w:caps/>
          <w:u w:val="single"/>
        </w:rPr>
        <w:t>II.</w:t>
      </w:r>
      <w:r w:rsidRPr="00BF6EBB">
        <w:rPr>
          <w:b/>
          <w:bCs/>
          <w:caps/>
        </w:rPr>
        <w:tab/>
      </w:r>
      <w:r w:rsidRPr="00BF6EBB">
        <w:rPr>
          <w:b/>
          <w:bCs/>
          <w:caps/>
          <w:u w:val="single"/>
        </w:rPr>
        <w:t>Capacity Issues</w:t>
      </w:r>
    </w:p>
    <w:p w:rsidR="00341708" w:rsidRPr="00BF6EBB" w:rsidRDefault="00341708" w:rsidP="00341708">
      <w:pPr>
        <w:autoSpaceDE w:val="0"/>
        <w:autoSpaceDN w:val="0"/>
        <w:adjustRightInd w:val="0"/>
        <w:rPr>
          <w:b/>
          <w:bCs/>
        </w:rPr>
      </w:pPr>
    </w:p>
    <w:p w:rsidR="00341708" w:rsidRPr="00BF6EBB" w:rsidRDefault="00341708" w:rsidP="00341708">
      <w:pPr>
        <w:autoSpaceDE w:val="0"/>
        <w:autoSpaceDN w:val="0"/>
        <w:adjustRightInd w:val="0"/>
        <w:rPr>
          <w:b/>
          <w:bCs/>
        </w:rPr>
      </w:pPr>
      <w:r w:rsidRPr="00BF6EBB">
        <w:rPr>
          <w:b/>
          <w:bCs/>
        </w:rPr>
        <w:t>COMPANY-SPECIFIC CAPACITY COST RECOVERY FACTOR ISSUES</w:t>
      </w:r>
    </w:p>
    <w:p w:rsidR="00341708" w:rsidRDefault="00341708" w:rsidP="00341708">
      <w:pPr>
        <w:autoSpaceDE w:val="0"/>
        <w:autoSpaceDN w:val="0"/>
        <w:adjustRightInd w:val="0"/>
        <w:rPr>
          <w:b/>
          <w:bCs/>
        </w:rPr>
      </w:pPr>
    </w:p>
    <w:p w:rsidR="00341708" w:rsidRDefault="00341708" w:rsidP="00341708">
      <w:pPr>
        <w:autoSpaceDE w:val="0"/>
        <w:autoSpaceDN w:val="0"/>
        <w:adjustRightInd w:val="0"/>
        <w:rPr>
          <w:b/>
          <w:bCs/>
        </w:rPr>
      </w:pPr>
      <w:r w:rsidRPr="00BF6EBB">
        <w:rPr>
          <w:b/>
          <w:bCs/>
        </w:rPr>
        <w:t>Duke Energy Florida, LLC</w:t>
      </w:r>
    </w:p>
    <w:p w:rsidR="00341708" w:rsidRDefault="00341708" w:rsidP="00341708">
      <w:pPr>
        <w:autoSpaceDE w:val="0"/>
        <w:autoSpaceDN w:val="0"/>
        <w:adjustRightInd w:val="0"/>
        <w:rPr>
          <w:b/>
          <w:bCs/>
        </w:rPr>
      </w:pPr>
    </w:p>
    <w:p w:rsidR="00341708" w:rsidRDefault="00341708" w:rsidP="00341708">
      <w:pPr>
        <w:autoSpaceDE w:val="0"/>
        <w:autoSpaceDN w:val="0"/>
        <w:adjustRightInd w:val="0"/>
        <w:ind w:left="1440" w:hanging="1440"/>
      </w:pPr>
      <w:r>
        <w:rPr>
          <w:b/>
          <w:u w:val="single"/>
        </w:rPr>
        <w:t>ISSUE 21A</w:t>
      </w:r>
      <w:r>
        <w:rPr>
          <w:b/>
        </w:rPr>
        <w:t>:</w:t>
      </w:r>
      <w:r>
        <w:rPr>
          <w:b/>
        </w:rPr>
        <w:tab/>
      </w:r>
      <w:r>
        <w:t>What is the appropriate amount of costs for the Independent Spent Fuel Storage Installation (ISFSI) that DEF should be allowed to recover through the capacity cost recovery clause pursuant to DEF’s 2017 Settlement for 2024?</w:t>
      </w:r>
    </w:p>
    <w:p w:rsidR="00341708" w:rsidRDefault="00341708" w:rsidP="00341708">
      <w:pPr>
        <w:autoSpaceDE w:val="0"/>
        <w:autoSpaceDN w:val="0"/>
        <w:adjustRightInd w:val="0"/>
        <w:ind w:left="1440" w:hanging="1440"/>
      </w:pPr>
    </w:p>
    <w:p w:rsidR="00341708" w:rsidRPr="00BF6EBB" w:rsidRDefault="00341708" w:rsidP="00341708">
      <w:pPr>
        <w:autoSpaceDE w:val="0"/>
        <w:autoSpaceDN w:val="0"/>
        <w:adjustRightInd w:val="0"/>
        <w:jc w:val="both"/>
        <w:rPr>
          <w:b/>
          <w:bCs/>
        </w:rPr>
      </w:pPr>
      <w:r w:rsidRPr="00BF6EBB">
        <w:rPr>
          <w:b/>
          <w:bCs/>
        </w:rPr>
        <w:t>Florida Power &amp; Light Company</w:t>
      </w:r>
    </w:p>
    <w:p w:rsidR="00341708" w:rsidRPr="00BF6EBB" w:rsidRDefault="00341708" w:rsidP="00341708">
      <w:pPr>
        <w:autoSpaceDE w:val="0"/>
        <w:autoSpaceDN w:val="0"/>
        <w:adjustRightInd w:val="0"/>
        <w:jc w:val="both"/>
        <w:rPr>
          <w:bCs/>
        </w:rPr>
      </w:pPr>
    </w:p>
    <w:p w:rsidR="00341708" w:rsidRDefault="00341708" w:rsidP="00341708">
      <w:pPr>
        <w:ind w:left="1440" w:hanging="1440"/>
        <w:jc w:val="both"/>
      </w:pPr>
      <w:r w:rsidRPr="00520C62">
        <w:rPr>
          <w:b/>
          <w:u w:val="single"/>
        </w:rPr>
        <w:t>ISSUE 2</w:t>
      </w:r>
      <w:r>
        <w:rPr>
          <w:b/>
          <w:u w:val="single"/>
        </w:rPr>
        <w:t>2A</w:t>
      </w:r>
      <w:r w:rsidRPr="00520C62">
        <w:rPr>
          <w:b/>
        </w:rPr>
        <w:t>:</w:t>
      </w:r>
      <w:r>
        <w:rPr>
          <w:b/>
        </w:rPr>
        <w:tab/>
      </w:r>
      <w:r w:rsidRPr="00973EEA">
        <w:t>What are the appropriate Indiantown non-fuel base revenue requirements to be recovered through the Capacity Clause pursuant to the Commission’s approval of the Indiantown transaction in Docket No. 160154-EI for 202</w:t>
      </w:r>
      <w:r>
        <w:t>4</w:t>
      </w:r>
      <w:r w:rsidRPr="00973EEA">
        <w:t>?</w:t>
      </w:r>
    </w:p>
    <w:p w:rsidR="00341708" w:rsidRPr="00BF6EBB" w:rsidRDefault="00341708" w:rsidP="00341708">
      <w:pPr>
        <w:autoSpaceDE w:val="0"/>
        <w:autoSpaceDN w:val="0"/>
        <w:adjustRightInd w:val="0"/>
        <w:jc w:val="both"/>
      </w:pPr>
    </w:p>
    <w:p w:rsidR="00341708" w:rsidRPr="00BF6EBB" w:rsidRDefault="00341708" w:rsidP="00341708">
      <w:pPr>
        <w:rPr>
          <w:b/>
          <w:bCs/>
        </w:rPr>
      </w:pPr>
      <w:r w:rsidRPr="00BF6EBB">
        <w:rPr>
          <w:b/>
          <w:bCs/>
        </w:rPr>
        <w:t>Tampa Electric Company</w:t>
      </w:r>
    </w:p>
    <w:p w:rsidR="00341708" w:rsidRPr="00BF6EBB" w:rsidRDefault="00341708" w:rsidP="00341708">
      <w:pPr>
        <w:autoSpaceDE w:val="0"/>
        <w:autoSpaceDN w:val="0"/>
        <w:adjustRightInd w:val="0"/>
        <w:jc w:val="both"/>
      </w:pPr>
    </w:p>
    <w:p w:rsidR="00341708" w:rsidRPr="00BF6EBB" w:rsidRDefault="00341708" w:rsidP="00341708">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341708" w:rsidRPr="00BF6EBB" w:rsidRDefault="00341708" w:rsidP="00341708">
      <w:pPr>
        <w:rPr>
          <w:b/>
          <w:bCs/>
        </w:rPr>
      </w:pPr>
    </w:p>
    <w:p w:rsidR="00341708" w:rsidRPr="00BF6EBB" w:rsidRDefault="00341708" w:rsidP="00341708">
      <w:pPr>
        <w:rPr>
          <w:b/>
          <w:bCs/>
        </w:rPr>
      </w:pPr>
      <w:r w:rsidRPr="00BF6EBB">
        <w:rPr>
          <w:b/>
          <w:bCs/>
        </w:rPr>
        <w:t>GENERIC CAPACITY COST RECOVERY FACTOR ISSUES</w:t>
      </w:r>
    </w:p>
    <w:p w:rsidR="00341708" w:rsidRPr="00BF6EBB" w:rsidRDefault="00341708" w:rsidP="00341708">
      <w:pPr>
        <w:autoSpaceDE w:val="0"/>
        <w:autoSpaceDN w:val="0"/>
        <w:adjustRightInd w:val="0"/>
      </w:pPr>
    </w:p>
    <w:p w:rsidR="00341708" w:rsidRPr="00BF6EBB" w:rsidRDefault="00341708" w:rsidP="00341708">
      <w:pPr>
        <w:autoSpaceDE w:val="0"/>
        <w:autoSpaceDN w:val="0"/>
        <w:adjustRightInd w:val="0"/>
        <w:ind w:left="1440" w:hanging="1440"/>
        <w:jc w:val="both"/>
      </w:pPr>
      <w:r w:rsidRPr="00BF6EBB">
        <w:rPr>
          <w:b/>
          <w:bCs/>
          <w:u w:val="single"/>
        </w:rPr>
        <w:t>ISSUE 2</w:t>
      </w:r>
      <w:r>
        <w:rPr>
          <w:b/>
          <w:bCs/>
          <w:u w:val="single"/>
        </w:rPr>
        <w:t>4</w:t>
      </w:r>
      <w:r w:rsidRPr="00BF6EBB">
        <w:rPr>
          <w:b/>
          <w:bCs/>
          <w:u w:val="single"/>
        </w:rPr>
        <w:t>:</w:t>
      </w:r>
      <w:r w:rsidRPr="00BF6EBB">
        <w:tab/>
        <w:t xml:space="preserve">What are the appropriate final capacity cost recovery true-up amounts for the period January </w:t>
      </w:r>
      <w:r>
        <w:t>2022</w:t>
      </w:r>
      <w:r w:rsidRPr="00BF6EBB">
        <w:t xml:space="preserve"> through December </w:t>
      </w:r>
      <w:r>
        <w:t>2022</w:t>
      </w:r>
      <w:r w:rsidRPr="00BF6EBB">
        <w:t xml:space="preserve">? </w:t>
      </w:r>
    </w:p>
    <w:p w:rsidR="00341708" w:rsidRPr="00520C62" w:rsidRDefault="00341708" w:rsidP="00341708"/>
    <w:p w:rsidR="00341708" w:rsidRPr="00BF6EBB" w:rsidRDefault="00341708" w:rsidP="00341708">
      <w:pPr>
        <w:autoSpaceDE w:val="0"/>
        <w:autoSpaceDN w:val="0"/>
        <w:adjustRightInd w:val="0"/>
        <w:ind w:left="1440" w:hanging="1440"/>
        <w:jc w:val="both"/>
      </w:pPr>
      <w:r w:rsidRPr="00BF6EBB">
        <w:rPr>
          <w:b/>
          <w:bCs/>
          <w:u w:val="single"/>
        </w:rPr>
        <w:t>ISSUE 2</w:t>
      </w:r>
      <w:r>
        <w:rPr>
          <w:b/>
          <w:bCs/>
          <w:u w:val="single"/>
        </w:rPr>
        <w:t>5</w:t>
      </w:r>
      <w:r w:rsidRPr="00BF6EBB">
        <w:t>:</w:t>
      </w:r>
      <w:r w:rsidRPr="00BF6EBB">
        <w:tab/>
        <w:t>What are the appropriate capacity cost recovery actual/estimated true-up amounts for the period January 202</w:t>
      </w:r>
      <w:r>
        <w:t>3</w:t>
      </w:r>
      <w:r w:rsidRPr="00BF6EBB">
        <w:t xml:space="preserve"> through December 202</w:t>
      </w:r>
      <w:r>
        <w:t>3</w:t>
      </w:r>
      <w:r w:rsidRPr="00BF6EBB">
        <w:t xml:space="preserve">? </w:t>
      </w:r>
    </w:p>
    <w:p w:rsidR="00341708" w:rsidRPr="00520C62" w:rsidRDefault="00341708" w:rsidP="00341708"/>
    <w:p w:rsidR="00341708" w:rsidRPr="00BF6EBB" w:rsidRDefault="00341708" w:rsidP="00341708">
      <w:pPr>
        <w:autoSpaceDE w:val="0"/>
        <w:autoSpaceDN w:val="0"/>
        <w:adjustRightInd w:val="0"/>
        <w:ind w:left="1440" w:hanging="1440"/>
        <w:jc w:val="both"/>
      </w:pPr>
      <w:r w:rsidRPr="00BF6EBB">
        <w:rPr>
          <w:b/>
          <w:bCs/>
          <w:u w:val="single"/>
        </w:rPr>
        <w:lastRenderedPageBreak/>
        <w:t>ISSUE 2</w:t>
      </w:r>
      <w:r>
        <w:rPr>
          <w:b/>
          <w:bCs/>
          <w:u w:val="single"/>
        </w:rPr>
        <w:t>6</w:t>
      </w:r>
      <w:r w:rsidRPr="00BF6EBB">
        <w:t>:</w:t>
      </w:r>
      <w:r w:rsidRPr="00BF6EBB">
        <w:tab/>
        <w:t>What are the appropriate total capacity cost recovery true-up amounts to be collected/refunded during the period January 202</w:t>
      </w:r>
      <w:r>
        <w:t>4</w:t>
      </w:r>
      <w:r w:rsidRPr="00BF6EBB">
        <w:t xml:space="preserve"> through December 202</w:t>
      </w:r>
      <w:r>
        <w:t>4</w:t>
      </w:r>
      <w:r w:rsidRPr="00BF6EBB">
        <w:t xml:space="preserve">?  </w:t>
      </w:r>
    </w:p>
    <w:p w:rsidR="00341708" w:rsidRPr="00520C62" w:rsidRDefault="00341708" w:rsidP="00341708"/>
    <w:p w:rsidR="00341708" w:rsidRPr="00BF6EBB" w:rsidRDefault="00341708" w:rsidP="00341708">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t>What are the appropriate projected total capacity cost recovery amounts for the period January 202</w:t>
      </w:r>
      <w:r>
        <w:t>4</w:t>
      </w:r>
      <w:r w:rsidRPr="00BF6EBB">
        <w:t xml:space="preserve"> through December 202</w:t>
      </w:r>
      <w:r>
        <w:t>4</w:t>
      </w:r>
      <w:r w:rsidRPr="00BF6EBB">
        <w:t xml:space="preserve">?                                              </w:t>
      </w:r>
    </w:p>
    <w:p w:rsidR="00341708" w:rsidRPr="00520C62" w:rsidRDefault="00341708" w:rsidP="00341708"/>
    <w:p w:rsidR="00341708" w:rsidRPr="00BF6EBB" w:rsidRDefault="00341708" w:rsidP="00341708">
      <w:pPr>
        <w:ind w:left="1440" w:hanging="1440"/>
        <w:jc w:val="both"/>
      </w:pPr>
      <w:r w:rsidRPr="00BF6EBB">
        <w:rPr>
          <w:b/>
          <w:bCs/>
          <w:u w:val="single"/>
        </w:rPr>
        <w:t xml:space="preserve">ISSUE </w:t>
      </w:r>
      <w:r>
        <w:rPr>
          <w:b/>
          <w:bCs/>
          <w:u w:val="single"/>
        </w:rPr>
        <w:t>28</w:t>
      </w:r>
      <w:r w:rsidRPr="00BF6EBB">
        <w:t>:</w:t>
      </w:r>
      <w:r w:rsidRPr="00BF6EBB">
        <w:tab/>
        <w:t>What are the appropriate projected net purchased power capacity cost recovery amounts to be included in the recovery factor for the period January 202</w:t>
      </w:r>
      <w:r>
        <w:t>4</w:t>
      </w:r>
      <w:r w:rsidRPr="00BF6EBB">
        <w:t xml:space="preserve"> through December 202</w:t>
      </w:r>
      <w:r>
        <w:t>4</w:t>
      </w:r>
      <w:r w:rsidRPr="00BF6EBB">
        <w:t xml:space="preserve">?                                                                                </w:t>
      </w:r>
    </w:p>
    <w:p w:rsidR="00341708" w:rsidRPr="00520C62" w:rsidRDefault="00341708" w:rsidP="00341708"/>
    <w:p w:rsidR="00341708" w:rsidRPr="00BF6EBB" w:rsidRDefault="00341708" w:rsidP="00341708">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t>What are the appropriate jurisdictional separation factors for capacity revenues and costs to be included in the recovery factor for the period January 202</w:t>
      </w:r>
      <w:r>
        <w:t>4</w:t>
      </w:r>
      <w:r w:rsidRPr="00BF6EBB">
        <w:t xml:space="preserve"> through December 202</w:t>
      </w:r>
      <w:r>
        <w:t>4</w:t>
      </w:r>
      <w:r w:rsidRPr="00BF6EBB">
        <w:t xml:space="preserve">? </w:t>
      </w:r>
    </w:p>
    <w:p w:rsidR="00341708" w:rsidRPr="00520C62" w:rsidRDefault="00341708" w:rsidP="00341708">
      <w:r w:rsidRPr="00520C62">
        <w:t xml:space="preserve">                                                                        </w:t>
      </w:r>
    </w:p>
    <w:p w:rsidR="00341708" w:rsidRPr="00520C62" w:rsidRDefault="00341708" w:rsidP="00341708">
      <w:pPr>
        <w:ind w:left="1440" w:hanging="1440"/>
        <w:jc w:val="both"/>
      </w:pPr>
      <w:r w:rsidRPr="00520C62">
        <w:rPr>
          <w:b/>
          <w:bCs/>
          <w:u w:val="single"/>
        </w:rPr>
        <w:t>ISSUE 3</w:t>
      </w:r>
      <w:r>
        <w:rPr>
          <w:b/>
          <w:bCs/>
          <w:u w:val="single"/>
        </w:rPr>
        <w:t>0</w:t>
      </w:r>
      <w:r w:rsidRPr="00520C62">
        <w:t>:</w:t>
      </w:r>
      <w:r w:rsidRPr="00520C62">
        <w:tab/>
        <w:t>What are the appropriate capacity cost recovery factors for the period January 202</w:t>
      </w:r>
      <w:r>
        <w:t>4</w:t>
      </w:r>
      <w:r w:rsidRPr="00520C62">
        <w:t xml:space="preserve"> through December 202</w:t>
      </w:r>
      <w:r>
        <w:t>4</w:t>
      </w:r>
      <w:r w:rsidRPr="00520C62">
        <w:t>?</w:t>
      </w:r>
    </w:p>
    <w:p w:rsidR="00341708" w:rsidRPr="00520C62" w:rsidRDefault="00341708" w:rsidP="00341708">
      <w:r w:rsidRPr="00520C62">
        <w:t xml:space="preserve">                              </w:t>
      </w:r>
    </w:p>
    <w:p w:rsidR="00341708" w:rsidRPr="00BF6EBB" w:rsidRDefault="00341708" w:rsidP="00341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341708" w:rsidRPr="00BF6EBB" w:rsidRDefault="00341708" w:rsidP="00341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341708" w:rsidRPr="00BF6EBB" w:rsidRDefault="00341708" w:rsidP="00341708">
      <w:pPr>
        <w:autoSpaceDE w:val="0"/>
        <w:autoSpaceDN w:val="0"/>
        <w:adjustRightInd w:val="0"/>
        <w:ind w:left="1440" w:hanging="1440"/>
        <w:jc w:val="both"/>
      </w:pPr>
      <w:r w:rsidRPr="00BF6EBB">
        <w:rPr>
          <w:b/>
          <w:bCs/>
          <w:u w:val="single"/>
        </w:rPr>
        <w:t>ISSUE 3</w:t>
      </w:r>
      <w:r>
        <w:rPr>
          <w:b/>
          <w:bCs/>
          <w:u w:val="single"/>
        </w:rPr>
        <w:t>1</w:t>
      </w:r>
      <w:r w:rsidRPr="00BF6EBB">
        <w:t>:</w:t>
      </w:r>
      <w:r w:rsidRPr="00BF6EBB">
        <w:tab/>
        <w:t xml:space="preserve">What should be the effective date of the fuel adjustment factors and capacity cost recovery factors for billing purposes?                                                                </w:t>
      </w:r>
    </w:p>
    <w:p w:rsidR="00341708" w:rsidRPr="00520C62" w:rsidRDefault="00341708" w:rsidP="00341708"/>
    <w:p w:rsidR="00341708" w:rsidRDefault="00341708" w:rsidP="00341708">
      <w:pPr>
        <w:autoSpaceDE w:val="0"/>
        <w:autoSpaceDN w:val="0"/>
        <w:adjustRightInd w:val="0"/>
        <w:ind w:left="1440" w:hanging="1440"/>
      </w:pPr>
      <w:r w:rsidRPr="00BF6EBB">
        <w:rPr>
          <w:b/>
          <w:u w:val="single"/>
        </w:rPr>
        <w:t>ISSUE 3</w:t>
      </w:r>
      <w:r>
        <w:rPr>
          <w:b/>
          <w:u w:val="single"/>
        </w:rPr>
        <w:t>2</w:t>
      </w:r>
      <w:r w:rsidRPr="00BF6EBB">
        <w:rPr>
          <w:b/>
          <w:u w:val="single"/>
        </w:rPr>
        <w:t>:</w:t>
      </w:r>
      <w:r w:rsidRPr="00BF6EBB">
        <w:rPr>
          <w:b/>
        </w:rPr>
        <w:tab/>
      </w:r>
      <w:r w:rsidRPr="00BF6EBB">
        <w:t xml:space="preserve">Should the Commission approve revised tariffs reflecting the fuel adjustment factors and capacity cost recovery factors determined to be appropriate in this proceeding? </w:t>
      </w:r>
    </w:p>
    <w:p w:rsidR="00341708" w:rsidRDefault="00341708" w:rsidP="00341708">
      <w:pPr>
        <w:autoSpaceDE w:val="0"/>
        <w:autoSpaceDN w:val="0"/>
        <w:adjustRightInd w:val="0"/>
        <w:ind w:left="1440" w:hanging="1440"/>
      </w:pPr>
    </w:p>
    <w:p w:rsidR="00341708" w:rsidRDefault="00341708" w:rsidP="00341708">
      <w:pPr>
        <w:autoSpaceDE w:val="0"/>
        <w:autoSpaceDN w:val="0"/>
        <w:adjustRightInd w:val="0"/>
        <w:ind w:left="1440" w:hanging="1440"/>
        <w:jc w:val="both"/>
      </w:pPr>
      <w:r>
        <w:rPr>
          <w:b/>
          <w:u w:val="single"/>
        </w:rPr>
        <w:t>ISSUE 33</w:t>
      </w:r>
      <w:r>
        <w:rPr>
          <w:b/>
        </w:rPr>
        <w:t>:</w:t>
      </w:r>
      <w:r>
        <w:rPr>
          <w:b/>
        </w:rPr>
        <w:tab/>
      </w:r>
      <w:r w:rsidRPr="00C8681D">
        <w:t>Should this docket be closed?</w:t>
      </w:r>
    </w:p>
    <w:p w:rsidR="00341708" w:rsidRDefault="00341708" w:rsidP="00341708">
      <w:pPr>
        <w:autoSpaceDE w:val="0"/>
        <w:autoSpaceDN w:val="0"/>
        <w:adjustRightInd w:val="0"/>
        <w:ind w:left="1440" w:hanging="1440"/>
        <w:jc w:val="both"/>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p>
    <w:p w:rsidR="00341708" w:rsidRDefault="00341708" w:rsidP="00341708">
      <w:pPr>
        <w:rPr>
          <w:sz w:val="16"/>
          <w:szCs w:val="16"/>
        </w:rPr>
      </w:pPr>
      <w:r>
        <w:rPr>
          <w:sz w:val="16"/>
          <w:szCs w:val="16"/>
        </w:rPr>
        <w:t>20230001.ISSUES-1.sbr</w:t>
      </w:r>
    </w:p>
    <w:p w:rsidR="00497F9A" w:rsidRDefault="00497F9A" w:rsidP="00497F9A">
      <w:pPr>
        <w:pStyle w:val="OrderBody"/>
      </w:pPr>
    </w:p>
    <w:p w:rsidR="00497F9A" w:rsidRDefault="00497F9A" w:rsidP="00497F9A">
      <w:pPr>
        <w:pStyle w:val="OrderBody"/>
      </w:pPr>
    </w:p>
    <w:sectPr w:rsidR="00497F9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BA" w:rsidRDefault="003409BA">
      <w:r>
        <w:separator/>
      </w:r>
    </w:p>
  </w:endnote>
  <w:endnote w:type="continuationSeparator" w:id="0">
    <w:p w:rsidR="003409BA" w:rsidRDefault="0034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BA" w:rsidRDefault="003409BA">
      <w:r>
        <w:separator/>
      </w:r>
    </w:p>
  </w:footnote>
  <w:footnote w:type="continuationSeparator" w:id="0">
    <w:p w:rsidR="003409BA" w:rsidRDefault="003409BA">
      <w:r>
        <w:continuationSeparator/>
      </w:r>
    </w:p>
  </w:footnote>
  <w:footnote w:id="1">
    <w:p w:rsidR="00982395" w:rsidRDefault="00982395">
      <w:pPr>
        <w:pStyle w:val="FootnoteText"/>
      </w:pPr>
      <w:r>
        <w:rPr>
          <w:rStyle w:val="FootnoteReference"/>
        </w:rPr>
        <w:footnoteRef/>
      </w:r>
      <w:r>
        <w:t xml:space="preserve"> Order No. PSC-2022-390-PHO-EI, issued November 14, 2022, in Docket No. 20220001-EI, </w:t>
      </w:r>
      <w:r>
        <w:rPr>
          <w:i/>
        </w:rPr>
        <w:t xml:space="preserve">In re: Fuel and purchased power cost recovery clause with generating performance incentive factor.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6 ">
      <w:r w:rsidR="00CC6BD0">
        <w:t>PSC-2023-0066-PCO-EI</w:t>
      </w:r>
    </w:fldSimple>
  </w:p>
  <w:p w:rsidR="00FA6EFD" w:rsidRDefault="003409B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0045">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3409B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22FA"/>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A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4E86"/>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9BA"/>
    <w:rsid w:val="00341036"/>
    <w:rsid w:val="00341708"/>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3E13"/>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7F9A"/>
    <w:rsid w:val="004A25CD"/>
    <w:rsid w:val="004A26CC"/>
    <w:rsid w:val="004B2108"/>
    <w:rsid w:val="004B3A2B"/>
    <w:rsid w:val="004B70D3"/>
    <w:rsid w:val="004C312D"/>
    <w:rsid w:val="004D2D1B"/>
    <w:rsid w:val="004D5067"/>
    <w:rsid w:val="004D6838"/>
    <w:rsid w:val="004D72BC"/>
    <w:rsid w:val="004E0045"/>
    <w:rsid w:val="004E469D"/>
    <w:rsid w:val="004E7F4F"/>
    <w:rsid w:val="004F2DDE"/>
    <w:rsid w:val="004F5A55"/>
    <w:rsid w:val="004F7826"/>
    <w:rsid w:val="0050097F"/>
    <w:rsid w:val="00514B1F"/>
    <w:rsid w:val="00523C5C"/>
    <w:rsid w:val="00524884"/>
    <w:rsid w:val="00525E93"/>
    <w:rsid w:val="0052671D"/>
    <w:rsid w:val="005300C0"/>
    <w:rsid w:val="00533EF6"/>
    <w:rsid w:val="00536264"/>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FA6"/>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B1E"/>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70DC"/>
    <w:rsid w:val="008F578F"/>
    <w:rsid w:val="008F5D04"/>
    <w:rsid w:val="0090189E"/>
    <w:rsid w:val="009040EE"/>
    <w:rsid w:val="009057FD"/>
    <w:rsid w:val="00906FBA"/>
    <w:rsid w:val="009163E8"/>
    <w:rsid w:val="00921BD3"/>
    <w:rsid w:val="009228C7"/>
    <w:rsid w:val="00922A7F"/>
    <w:rsid w:val="00923A5E"/>
    <w:rsid w:val="00924FE7"/>
    <w:rsid w:val="00926E27"/>
    <w:rsid w:val="00931C8C"/>
    <w:rsid w:val="00943D21"/>
    <w:rsid w:val="0094504B"/>
    <w:rsid w:val="00960B96"/>
    <w:rsid w:val="00964A38"/>
    <w:rsid w:val="00966A9D"/>
    <w:rsid w:val="0096742B"/>
    <w:rsid w:val="00967C64"/>
    <w:rsid w:val="009718C5"/>
    <w:rsid w:val="00976AFF"/>
    <w:rsid w:val="00982395"/>
    <w:rsid w:val="00986AED"/>
    <w:rsid w:val="009924CF"/>
    <w:rsid w:val="00994100"/>
    <w:rsid w:val="009A04B7"/>
    <w:rsid w:val="009A589A"/>
    <w:rsid w:val="009A6B17"/>
    <w:rsid w:val="009B052E"/>
    <w:rsid w:val="009D4C29"/>
    <w:rsid w:val="009E58E9"/>
    <w:rsid w:val="009E6803"/>
    <w:rsid w:val="009F6AD2"/>
    <w:rsid w:val="009F7C1B"/>
    <w:rsid w:val="00A00B5B"/>
    <w:rsid w:val="00A00D8D"/>
    <w:rsid w:val="00A01BB6"/>
    <w:rsid w:val="00A108A7"/>
    <w:rsid w:val="00A22B28"/>
    <w:rsid w:val="00A24D0A"/>
    <w:rsid w:val="00A33181"/>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419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6BD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542C"/>
    <w:rsid w:val="00E72914"/>
    <w:rsid w:val="00E75AE0"/>
    <w:rsid w:val="00E83C1F"/>
    <w:rsid w:val="00E85684"/>
    <w:rsid w:val="00E8794B"/>
    <w:rsid w:val="00E92670"/>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2500"/>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3409BA"/>
    <w:pPr>
      <w:autoSpaceDE w:val="0"/>
      <w:autoSpaceDN w:val="0"/>
      <w:adjustRightInd w:val="0"/>
      <w:ind w:left="720"/>
    </w:pPr>
    <w:rPr>
      <w:sz w:val="24"/>
      <w:szCs w:val="24"/>
    </w:rPr>
  </w:style>
  <w:style w:type="character" w:styleId="Hyperlink">
    <w:name w:val="Hyperlink"/>
    <w:uiPriority w:val="99"/>
    <w:unhideWhenUsed/>
    <w:rsid w:val="003409BA"/>
    <w:rPr>
      <w:color w:val="0000FF"/>
      <w:u w:val="single"/>
    </w:rPr>
  </w:style>
  <w:style w:type="paragraph" w:customStyle="1" w:styleId="Level2">
    <w:name w:val="Level 2"/>
    <w:rsid w:val="003409BA"/>
    <w:pPr>
      <w:autoSpaceDE w:val="0"/>
      <w:autoSpaceDN w:val="0"/>
      <w:adjustRightInd w:val="0"/>
      <w:ind w:left="1440"/>
    </w:pPr>
    <w:rPr>
      <w:sz w:val="24"/>
      <w:szCs w:val="24"/>
    </w:rPr>
  </w:style>
  <w:style w:type="character" w:styleId="Strong">
    <w:name w:val="Strong"/>
    <w:basedOn w:val="DefaultParagraphFont"/>
    <w:uiPriority w:val="22"/>
    <w:qFormat/>
    <w:rsid w:val="00341708"/>
    <w:rPr>
      <w:b/>
      <w:bCs/>
    </w:rPr>
  </w:style>
  <w:style w:type="paragraph" w:styleId="BalloonText">
    <w:name w:val="Balloon Text"/>
    <w:basedOn w:val="Normal"/>
    <w:link w:val="BalloonTextChar"/>
    <w:semiHidden/>
    <w:unhideWhenUsed/>
    <w:rsid w:val="00A33181"/>
    <w:rPr>
      <w:rFonts w:ascii="Segoe UI" w:hAnsi="Segoe UI" w:cs="Segoe UI"/>
      <w:sz w:val="18"/>
      <w:szCs w:val="18"/>
    </w:rPr>
  </w:style>
  <w:style w:type="character" w:customStyle="1" w:styleId="BalloonTextChar">
    <w:name w:val="Balloon Text Char"/>
    <w:basedOn w:val="DefaultParagraphFont"/>
    <w:link w:val="BalloonText"/>
    <w:semiHidden/>
    <w:rsid w:val="00A33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8EF5-B167-4C81-8B03-BA3E0C1F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2023-02-03T17:51:00Z</dcterms:created>
  <dcterms:modified xsi:type="dcterms:W3CDTF">2023-02-03T18:58:00Z</dcterms:modified>
</cp:coreProperties>
</file>