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58"/>
            <w:r w:rsidR="000B43EF">
              <w:t>PSC-2024-0358-CFO-EI</w:t>
            </w:r>
            <w:bookmarkEnd w:id="2"/>
          </w:p>
          <w:p w:rsidR="00B30031" w:rsidRDefault="00B30031" w:rsidP="00C63FCF">
            <w:pPr>
              <w:pStyle w:val="OrderBody"/>
              <w:tabs>
                <w:tab w:val="center" w:pos="4320"/>
                <w:tab w:val="right" w:pos="8640"/>
              </w:tabs>
              <w:jc w:val="left"/>
            </w:pPr>
            <w:r>
              <w:t xml:space="preserve">ISSUED: </w:t>
            </w:r>
            <w:r w:rsidR="000B43EF">
              <w:t>August 14,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BF33BC">
        <w:t>, LLC</w:t>
      </w:r>
      <w:r w:rsidR="00892082">
        <w:t xml:space="preserve">’S </w:t>
      </w:r>
    </w:p>
    <w:p w:rsidR="00CB5276" w:rsidRDefault="00892082" w:rsidP="00B30031">
      <w:pPr>
        <w:pStyle w:val="CenterUnderline"/>
      </w:pPr>
      <w:r>
        <w:t>REQUEST FOR CONFIDENTIALITY</w:t>
      </w:r>
      <w:r w:rsidR="00B30031">
        <w:t xml:space="preserve"> </w:t>
      </w:r>
      <w:bookmarkEnd w:id="4"/>
    </w:p>
    <w:p w:rsidR="00BF33BC" w:rsidRDefault="00892082" w:rsidP="00B30031">
      <w:pPr>
        <w:pStyle w:val="CenterUnderline"/>
      </w:pPr>
      <w:r>
        <w:t>(D</w:t>
      </w:r>
      <w:r w:rsidR="00BF7F8B">
        <w:t xml:space="preserve">OCUMENT </w:t>
      </w:r>
      <w:r>
        <w:t>N</w:t>
      </w:r>
      <w:r w:rsidR="00BF7F8B">
        <w:t>O</w:t>
      </w:r>
      <w:r w:rsidR="000A0265">
        <w:t>S</w:t>
      </w:r>
      <w:r>
        <w:t xml:space="preserve">. </w:t>
      </w:r>
      <w:r w:rsidR="00BF33BC">
        <w:t>04663-2024, 06236-2024,</w:t>
      </w:r>
    </w:p>
    <w:p w:rsidR="00892082" w:rsidRDefault="00BF33BC" w:rsidP="00B30031">
      <w:pPr>
        <w:pStyle w:val="CenterUnderline"/>
      </w:pPr>
      <w:r>
        <w:t xml:space="preserve">06312-2024 AND </w:t>
      </w:r>
      <w:r w:rsidR="00EE08C6">
        <w:t>0</w:t>
      </w:r>
      <w:r w:rsidR="00A27689">
        <w:t>6</w:t>
      </w:r>
      <w:r>
        <w:t>438</w:t>
      </w:r>
      <w:r w:rsidR="00CD2EF0">
        <w:t>-</w:t>
      </w:r>
      <w:r w:rsidR="00EE08C6">
        <w:t>2024</w:t>
      </w:r>
      <w:r w:rsidR="00892082">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A27689">
        <w:t>June 2</w:t>
      </w:r>
      <w:r w:rsidR="00096E05">
        <w:t>6</w:t>
      </w:r>
      <w:r w:rsidR="00892082">
        <w:t>, 2024</w:t>
      </w:r>
      <w:r>
        <w:t xml:space="preserve">, pursuant to Section 366.093, Florida Statutes (F.S.), and Rule 25-22.006, Florida Administrative Code (F.A.C.), </w:t>
      </w:r>
      <w:r w:rsidR="00892082">
        <w:t>Duke Energy Florida</w:t>
      </w:r>
      <w:r w:rsidR="00B6452A">
        <w:t>, LLC</w:t>
      </w:r>
      <w:r w:rsidR="00892082">
        <w:t xml:space="preserve"> (DEF)</w:t>
      </w:r>
      <w:r>
        <w:t xml:space="preserve"> filed a Request for Confidential Classification (Request) of </w:t>
      </w:r>
      <w:r w:rsidR="001F3F8A">
        <w:t xml:space="preserve">certain </w:t>
      </w:r>
      <w:r>
        <w:t xml:space="preserve">information contained in </w:t>
      </w:r>
      <w:r w:rsidR="001F3F8A">
        <w:t xml:space="preserve">the </w:t>
      </w:r>
      <w:r w:rsidR="003E4D03">
        <w:t xml:space="preserve">responses to the request by the Office of Public Counsel (OPC) for </w:t>
      </w:r>
      <w:r w:rsidR="001F3F8A">
        <w:t>late-</w:t>
      </w:r>
      <w:r w:rsidR="00703A6A">
        <w:t>filed exhibits</w:t>
      </w:r>
      <w:r w:rsidR="001F3F8A">
        <w:t xml:space="preserve"> to the depositions of</w:t>
      </w:r>
      <w:r w:rsidR="00ED6CD3">
        <w:t xml:space="preserve"> Vanessa Goff, Marcia Olivier,</w:t>
      </w:r>
      <w:r w:rsidR="001F3F8A">
        <w:t xml:space="preserve"> </w:t>
      </w:r>
      <w:r w:rsidR="00ED6CD3">
        <w:t xml:space="preserve">Benjamin Borsch, </w:t>
      </w:r>
      <w:r w:rsidR="001F3F8A">
        <w:t>and Hans Jacob.</w:t>
      </w:r>
      <w:r w:rsidR="00703A6A">
        <w:t xml:space="preserve"> </w:t>
      </w:r>
      <w:r>
        <w:t xml:space="preserve"> (Document No</w:t>
      </w:r>
      <w:r w:rsidR="001F3F8A">
        <w:t>s</w:t>
      </w:r>
      <w:r>
        <w:t xml:space="preserve">. </w:t>
      </w:r>
      <w:r w:rsidR="001F3F8A">
        <w:t xml:space="preserve">04663-2024, </w:t>
      </w:r>
      <w:r w:rsidR="00EE08C6">
        <w:t>0</w:t>
      </w:r>
      <w:r w:rsidR="00A27689">
        <w:t>6</w:t>
      </w:r>
      <w:r w:rsidR="00096E05">
        <w:t>236</w:t>
      </w:r>
      <w:r w:rsidR="00EE08C6">
        <w:t>-2024</w:t>
      </w:r>
      <w:r w:rsidR="001F3F8A">
        <w:t>, 06312-2024, and 06438-2024</w:t>
      </w:r>
      <w:r w:rsidR="00892082">
        <w:t>)</w:t>
      </w:r>
      <w:r w:rsidR="001F3F8A">
        <w:t>. 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BF7F8B">
      <w:pPr>
        <w:jc w:val="both"/>
        <w:rPr>
          <w:b/>
        </w:rPr>
      </w:pPr>
      <w:r>
        <w:tab/>
      </w:r>
      <w:r w:rsidR="00892082">
        <w:t>DEF</w:t>
      </w:r>
      <w:r>
        <w:t xml:space="preserve"> contends that </w:t>
      </w:r>
      <w:r w:rsidR="001F3F8A">
        <w:t>certain</w:t>
      </w:r>
      <w:r>
        <w:t xml:space="preserve"> </w:t>
      </w:r>
      <w:r w:rsidR="00ED6CD3">
        <w:t xml:space="preserve">business </w:t>
      </w:r>
      <w:r>
        <w:t xml:space="preserve">information in </w:t>
      </w:r>
      <w:r w:rsidR="00B6452A" w:rsidRPr="00B6452A">
        <w:t>Document No</w:t>
      </w:r>
      <w:r w:rsidR="001F3F8A">
        <w:t>s</w:t>
      </w:r>
      <w:r w:rsidR="00B6452A" w:rsidRPr="00B6452A">
        <w:t xml:space="preserve">. </w:t>
      </w:r>
      <w:r w:rsidR="001F3F8A">
        <w:t>04663-2024, 06236-2024, 06312-2024, and 06438-2024</w:t>
      </w:r>
      <w:r w:rsidR="00B6452A">
        <w:t xml:space="preserve"> </w:t>
      </w:r>
      <w:r w:rsidR="001F3F8A">
        <w:t>is</w:t>
      </w:r>
      <w:r>
        <w:t xml:space="preserve"> proprietary and confidential </w:t>
      </w:r>
      <w:r w:rsidR="00ED6CD3">
        <w:t xml:space="preserve">and, therefore, </w:t>
      </w:r>
      <w:r>
        <w:t>entitled to protection under Section 366.093, F.S., and Rule 25-22.006, F.A.C.</w:t>
      </w:r>
      <w:r w:rsidR="00ED6CD3">
        <w:t xml:space="preserve"> More specifically, </w:t>
      </w:r>
      <w:r w:rsidR="00BB5297">
        <w:t xml:space="preserve">DEF states that </w:t>
      </w:r>
      <w:r w:rsidR="00ED6CD3">
        <w:t>the late-filed exhibits to the deposition of Vanessa Goff</w:t>
      </w:r>
      <w:r w:rsidR="00840A19">
        <w:t xml:space="preserve"> (</w:t>
      </w:r>
      <w:r w:rsidR="003E4D03">
        <w:t>responses to OPC request</w:t>
      </w:r>
      <w:r w:rsidR="00840A19">
        <w:t>s 2, 5, and 6)</w:t>
      </w:r>
      <w:r w:rsidR="00ED6CD3">
        <w:t xml:space="preserve"> contain terms and conditions of lease agreements to which DEF is a party</w:t>
      </w:r>
      <w:r w:rsidR="00840A19">
        <w:t xml:space="preserve"> </w:t>
      </w:r>
      <w:r w:rsidR="00ED6CD3">
        <w:t>and cost estimates for DEF’s planned solar design</w:t>
      </w:r>
      <w:r w:rsidR="00840A19">
        <w:t xml:space="preserve"> </w:t>
      </w:r>
      <w:r w:rsidR="00ED6CD3">
        <w:t>optimization (Document No</w:t>
      </w:r>
      <w:r w:rsidR="00840A19">
        <w:t>s</w:t>
      </w:r>
      <w:r w:rsidR="00ED6CD3">
        <w:t>. 04663-2024</w:t>
      </w:r>
      <w:r w:rsidR="00840A19">
        <w:t xml:space="preserve"> and 06438-2024</w:t>
      </w:r>
      <w:r w:rsidR="00BB5297">
        <w:t>). DEF continues that the l</w:t>
      </w:r>
      <w:r w:rsidR="00ED6CD3">
        <w:t xml:space="preserve">ate-filed exhibits to the depositions of Benjamin Borsch </w:t>
      </w:r>
      <w:r w:rsidR="00840A19">
        <w:t>(</w:t>
      </w:r>
      <w:r w:rsidR="003E4D03">
        <w:t>response to OPC request</w:t>
      </w:r>
      <w:r w:rsidR="00840A19">
        <w:t xml:space="preserve"> 2) </w:t>
      </w:r>
      <w:r w:rsidR="00ED6CD3">
        <w:t xml:space="preserve">and Hans Jacob </w:t>
      </w:r>
      <w:r w:rsidR="00840A19">
        <w:t>(</w:t>
      </w:r>
      <w:r w:rsidR="003E4D03">
        <w:t>response to OPC request</w:t>
      </w:r>
      <w:r w:rsidR="00840A19">
        <w:t xml:space="preserve"> 3) </w:t>
      </w:r>
      <w:r w:rsidR="00ED6CD3">
        <w:t xml:space="preserve">contain information related to planned outages, specific unit must-run assumptions, and technology selection criteria for proposed battery storage projects (Document 06236-2024). </w:t>
      </w:r>
      <w:r w:rsidR="00BB5297">
        <w:t>Finally, DEF states that t</w:t>
      </w:r>
      <w:r w:rsidR="00840A19">
        <w:t>he late-filed exhibit to the deposition of Marcia Olivier (</w:t>
      </w:r>
      <w:r w:rsidR="003E4D03">
        <w:t>response to OPC request</w:t>
      </w:r>
      <w:r w:rsidR="00840A19">
        <w:t xml:space="preserve"> 8) contains information relating to DEF’s current and future pension programs (Document No. 06312-2024). </w:t>
      </w:r>
      <w:r w:rsidR="00892082">
        <w:t>DEF</w:t>
      </w:r>
      <w:r>
        <w:t xml:space="preserve"> asserts that</w:t>
      </w:r>
      <w:r w:rsidR="00840A19">
        <w:t xml:space="preserve"> all of</w:t>
      </w:r>
      <w:r>
        <w:t xml:space="preserve"> this information is intended to be and is treated by </w:t>
      </w:r>
      <w:r w:rsidR="00892082">
        <w:t>DEF</w:t>
      </w:r>
      <w:r>
        <w:t xml:space="preserve"> as private and has not been publicly disclosed.</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B30031" w:rsidRPr="00EA1884" w:rsidRDefault="00B30031" w:rsidP="00B30031">
      <w:pPr>
        <w:ind w:firstLine="720"/>
        <w:jc w:val="both"/>
      </w:pPr>
    </w:p>
    <w:p w:rsidR="00B30031" w:rsidRPr="00840A19" w:rsidRDefault="00B30031" w:rsidP="00B30031">
      <w:pPr>
        <w:ind w:left="720" w:right="720"/>
        <w:jc w:val="both"/>
      </w:pPr>
      <w:r w:rsidRPr="00840A19">
        <w:t xml:space="preserve">(d)  Information concerning bids or other contractual data, the disclosure of which would impair the efforts of the public utility or its affiliates to contract for goods or services on favorable terms. </w:t>
      </w:r>
    </w:p>
    <w:p w:rsidR="00B30031" w:rsidRPr="004D61F9" w:rsidRDefault="00B30031" w:rsidP="00B30031">
      <w:pPr>
        <w:ind w:left="720" w:right="720"/>
        <w:jc w:val="both"/>
        <w:rPr>
          <w:highlight w:val="yellow"/>
        </w:rPr>
      </w:pPr>
    </w:p>
    <w:p w:rsidR="00B30031" w:rsidRPr="00EA1884" w:rsidRDefault="00B30031" w:rsidP="00B30031">
      <w:pPr>
        <w:ind w:left="720" w:right="720"/>
        <w:jc w:val="both"/>
      </w:pPr>
      <w:r w:rsidRPr="00840A19">
        <w:t>(e)  Information relating to competitive interests, the disclosure of</w:t>
      </w:r>
      <w:r w:rsidR="00840A19">
        <w:t xml:space="preserve"> </w:t>
      </w:r>
      <w:r w:rsidRPr="00840A19">
        <w:t>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840A19">
        <w:t xml:space="preserve">bids or other contractual data, the disclosure of which would impair the efforts of </w:t>
      </w:r>
      <w:r w:rsidR="00480333" w:rsidRPr="00840A19">
        <w:t>DEF</w:t>
      </w:r>
      <w:r w:rsidRPr="00840A19">
        <w:t xml:space="preserve"> or its affiliates to contract for goods or services on favorable terms</w:t>
      </w:r>
      <w:r w:rsidR="003C580E">
        <w:t xml:space="preserve"> (Document No</w:t>
      </w:r>
      <w:r w:rsidR="00864111">
        <w:t>s</w:t>
      </w:r>
      <w:r w:rsidR="003C580E">
        <w:t>. 06236-2024 and 06438-2024)</w:t>
      </w:r>
      <w:r w:rsidRPr="00840A19">
        <w:t>, and information relating to competitive interests, the disclosure of which would impair the competitive business of the provider of the information</w:t>
      </w:r>
      <w:r w:rsidR="003C580E">
        <w:t xml:space="preserve"> (Document No</w:t>
      </w:r>
      <w:r w:rsidR="00864111">
        <w:t>s</w:t>
      </w:r>
      <w:r w:rsidR="003C580E">
        <w:t>. 04663-2024, 06236-2024, and 06312-2024)</w:t>
      </w:r>
      <w:r w:rsidRPr="00840A19">
        <w:t>.</w:t>
      </w:r>
      <w:r>
        <w:t xml:space="preserve"> </w:t>
      </w:r>
      <w:r w:rsidRPr="00EA1884">
        <w:t xml:space="preserve">Thus, the </w:t>
      </w:r>
      <w:r>
        <w:t xml:space="preserve">information identified in Document </w:t>
      </w:r>
      <w:r w:rsidRPr="00EA1884">
        <w:t>No</w:t>
      </w:r>
      <w:r w:rsidR="003C580E">
        <w:t>s</w:t>
      </w:r>
      <w:r w:rsidRPr="00EA1884">
        <w:t xml:space="preserve">. </w:t>
      </w:r>
      <w:r w:rsidR="003C580E">
        <w:t>04663-2024, 06236-2024, 06312-2024, and 06438-2024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BF7F8B">
        <w:t>, LLC</w:t>
      </w:r>
      <w:r w:rsidRPr="00A439B0">
        <w:t>’s</w:t>
      </w:r>
      <w:r>
        <w:t xml:space="preserve"> Request for Confidential Classification of Document No</w:t>
      </w:r>
      <w:r w:rsidR="003C580E">
        <w:t>s</w:t>
      </w:r>
      <w:r>
        <w:t xml:space="preserve">. </w:t>
      </w:r>
      <w:r w:rsidR="003C580E">
        <w:t>04663-2024, 06236-2024, 06312-2024, and 06438-2024</w:t>
      </w:r>
      <w:r>
        <w:t xml:space="preserve"> is granted.  It is further</w:t>
      </w:r>
    </w:p>
    <w:p w:rsidR="00B30031" w:rsidRDefault="00B30031" w:rsidP="00B30031">
      <w:pPr>
        <w:jc w:val="both"/>
      </w:pPr>
    </w:p>
    <w:p w:rsidR="00B30031" w:rsidRDefault="00B30031" w:rsidP="00B30031">
      <w:pPr>
        <w:jc w:val="both"/>
      </w:pPr>
      <w:r>
        <w:tab/>
        <w:t>ORDERED that the information in Document No</w:t>
      </w:r>
      <w:r w:rsidR="003C580E">
        <w:t>s</w:t>
      </w:r>
      <w:r>
        <w:t xml:space="preserve">. </w:t>
      </w:r>
      <w:r w:rsidR="003C580E">
        <w:t>04663-2024, 06236-2024, 06312-2024, and 06438-2024</w:t>
      </w:r>
      <w:r w:rsidR="004E6B3A">
        <w:t>,</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92082">
        <w:rPr>
          <w:lang w:val="en-CA"/>
        </w:rPr>
        <w:t>Duke Energy Florida</w:t>
      </w:r>
      <w:r w:rsidR="001F3F8A">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0B43EF">
        <w:rPr>
          <w:u w:val="single"/>
        </w:rPr>
        <w:t>14th</w:t>
      </w:r>
      <w:r w:rsidR="000B43EF">
        <w:t xml:space="preserve"> day of </w:t>
      </w:r>
      <w:r w:rsidR="000B43EF">
        <w:rPr>
          <w:u w:val="single"/>
        </w:rPr>
        <w:t>August</w:t>
      </w:r>
      <w:r w:rsidR="000B43EF">
        <w:t xml:space="preserve">, </w:t>
      </w:r>
      <w:r w:rsidR="000B43EF">
        <w:rPr>
          <w:u w:val="single"/>
        </w:rPr>
        <w:t>2024</w:t>
      </w:r>
      <w:r w:rsidR="000B43EF">
        <w:t>.</w:t>
      </w:r>
    </w:p>
    <w:p w:rsidR="000B43EF" w:rsidRPr="000B43EF" w:rsidRDefault="000B43EF"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8759DF"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759DF">
      <w:fldChar w:fldCharType="begin"/>
    </w:r>
    <w:r w:rsidR="008759DF">
      <w:instrText xml:space="preserve"> REF OrderNo0358 </w:instrText>
    </w:r>
    <w:r w:rsidR="008759DF">
      <w:fldChar w:fldCharType="separate"/>
    </w:r>
    <w:r w:rsidR="000B43EF">
      <w:t>PSC-2024-0358-CFO-EI</w:t>
    </w:r>
    <w:r w:rsidR="008759DF">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59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0265"/>
    <w:rsid w:val="000A774F"/>
    <w:rsid w:val="000B1603"/>
    <w:rsid w:val="000B43E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2B1"/>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3F8A"/>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580E"/>
    <w:rsid w:val="003D3989"/>
    <w:rsid w:val="003D4CCA"/>
    <w:rsid w:val="003D52A6"/>
    <w:rsid w:val="003D6416"/>
    <w:rsid w:val="003E1D48"/>
    <w:rsid w:val="003E4D03"/>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6B3A"/>
    <w:rsid w:val="004E7F4F"/>
    <w:rsid w:val="004F2DDE"/>
    <w:rsid w:val="004F5A55"/>
    <w:rsid w:val="004F6426"/>
    <w:rsid w:val="004F7826"/>
    <w:rsid w:val="0050097F"/>
    <w:rsid w:val="00514B1F"/>
    <w:rsid w:val="00523C5C"/>
    <w:rsid w:val="00524884"/>
    <w:rsid w:val="00525E93"/>
    <w:rsid w:val="0052671D"/>
    <w:rsid w:val="005300C0"/>
    <w:rsid w:val="005333F7"/>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A6A"/>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0A19"/>
    <w:rsid w:val="00842035"/>
    <w:rsid w:val="00842602"/>
    <w:rsid w:val="008449F0"/>
    <w:rsid w:val="00846F11"/>
    <w:rsid w:val="00847B45"/>
    <w:rsid w:val="00863A66"/>
    <w:rsid w:val="00864111"/>
    <w:rsid w:val="008703D7"/>
    <w:rsid w:val="00874429"/>
    <w:rsid w:val="008759DF"/>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452A"/>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5297"/>
    <w:rsid w:val="00BC569E"/>
    <w:rsid w:val="00BC746A"/>
    <w:rsid w:val="00BC786E"/>
    <w:rsid w:val="00BD5C92"/>
    <w:rsid w:val="00BE50E6"/>
    <w:rsid w:val="00BE6418"/>
    <w:rsid w:val="00BE7A0C"/>
    <w:rsid w:val="00BF2928"/>
    <w:rsid w:val="00BF33BC"/>
    <w:rsid w:val="00BF5D60"/>
    <w:rsid w:val="00BF6691"/>
    <w:rsid w:val="00BF7F8B"/>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6CD3"/>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333F7"/>
    <w:rPr>
      <w:rFonts w:ascii="Segoe UI" w:hAnsi="Segoe UI" w:cs="Segoe UI"/>
      <w:sz w:val="18"/>
      <w:szCs w:val="18"/>
    </w:rPr>
  </w:style>
  <w:style w:type="character" w:customStyle="1" w:styleId="BalloonTextChar">
    <w:name w:val="Balloon Text Char"/>
    <w:basedOn w:val="DefaultParagraphFont"/>
    <w:link w:val="BalloonText"/>
    <w:semiHidden/>
    <w:rsid w:val="00533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2024-08-14T15:57:00Z</dcterms:created>
  <dcterms:modified xsi:type="dcterms:W3CDTF">2024-08-14T17:38:00Z</dcterms:modified>
</cp:coreProperties>
</file>