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E7" w:rsidRDefault="009547E7">
      <w:pPr>
        <w:rPr>
          <w:sz w:val="24"/>
          <w:szCs w:val="24"/>
        </w:rPr>
      </w:pPr>
    </w:p>
    <w:p w:rsidR="003D4144" w:rsidRDefault="00B853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E-FILING</w:t>
      </w:r>
    </w:p>
    <w:p w:rsidR="009547E7" w:rsidRDefault="009547E7">
      <w:pPr>
        <w:rPr>
          <w:sz w:val="24"/>
          <w:szCs w:val="24"/>
        </w:rPr>
      </w:pPr>
    </w:p>
    <w:p w:rsidR="009547E7" w:rsidRDefault="009547E7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28, 2010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and Barbara Jennings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 Cole, Commission Clerk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Office of Commission Clerk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Florida Public Service Commission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2540 Shumard Oak Boulevard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Tallahassee, FL 32399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</w:p>
    <w:p w:rsidR="009547E7" w:rsidRDefault="009547E7" w:rsidP="00CF7691">
      <w:r>
        <w:t>RE:</w:t>
      </w:r>
      <w:r>
        <w:tab/>
        <w:t>Docket No. 100085-WU:  Black</w:t>
      </w:r>
      <w:r w:rsidR="00B853F8">
        <w:t xml:space="preserve"> B</w:t>
      </w:r>
      <w:r>
        <w:t xml:space="preserve">ear Reserve Water Company, </w:t>
      </w:r>
      <w:r w:rsidR="0086178C">
        <w:t>Inc.’s Application</w:t>
      </w:r>
      <w:r>
        <w:t xml:space="preserve"> for Certificate to operate Water Utility in Lake County, Florida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Cole:</w:t>
      </w:r>
    </w:p>
    <w:p w:rsidR="00B853F8" w:rsidRDefault="00B853F8" w:rsidP="009547E7">
      <w:pPr>
        <w:spacing w:after="0" w:line="240" w:lineRule="auto"/>
        <w:rPr>
          <w:sz w:val="24"/>
          <w:szCs w:val="24"/>
        </w:rPr>
      </w:pPr>
    </w:p>
    <w:p w:rsidR="009547E7" w:rsidRDefault="009547E7" w:rsidP="00044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Enclosed for filing in the above-referenced docket is</w:t>
      </w:r>
      <w:r w:rsidR="00EE3B00">
        <w:rPr>
          <w:sz w:val="24"/>
          <w:szCs w:val="24"/>
        </w:rPr>
        <w:t>, as a water company customer,</w:t>
      </w:r>
      <w:r w:rsidR="00565054">
        <w:rPr>
          <w:sz w:val="24"/>
          <w:szCs w:val="24"/>
        </w:rPr>
        <w:t xml:space="preserve"> </w:t>
      </w:r>
      <w:r w:rsidR="00EB0E87">
        <w:rPr>
          <w:sz w:val="24"/>
          <w:szCs w:val="24"/>
        </w:rPr>
        <w:t xml:space="preserve">our </w:t>
      </w:r>
      <w:r w:rsidR="00565054">
        <w:rPr>
          <w:sz w:val="24"/>
          <w:szCs w:val="24"/>
        </w:rPr>
        <w:t>objection</w:t>
      </w:r>
      <w:r w:rsidR="00EB0E87">
        <w:rPr>
          <w:sz w:val="24"/>
          <w:szCs w:val="24"/>
        </w:rPr>
        <w:t>s</w:t>
      </w:r>
      <w:r w:rsidR="00565054">
        <w:rPr>
          <w:sz w:val="24"/>
          <w:szCs w:val="24"/>
        </w:rPr>
        <w:t xml:space="preserve"> to the Black Bear Reserve Water Company, Inc.’s </w:t>
      </w:r>
      <w:r w:rsidR="003E7525">
        <w:rPr>
          <w:sz w:val="24"/>
          <w:szCs w:val="24"/>
        </w:rPr>
        <w:t>a</w:t>
      </w:r>
      <w:r w:rsidR="00565054">
        <w:rPr>
          <w:sz w:val="24"/>
          <w:szCs w:val="24"/>
        </w:rPr>
        <w:t>pplication for a certificate to operate a water utility in Lake County Florida.</w:t>
      </w:r>
    </w:p>
    <w:p w:rsidR="00565054" w:rsidRDefault="00565054" w:rsidP="009547E7">
      <w:pPr>
        <w:spacing w:after="0" w:line="240" w:lineRule="auto"/>
        <w:rPr>
          <w:sz w:val="24"/>
          <w:szCs w:val="24"/>
        </w:rPr>
      </w:pPr>
    </w:p>
    <w:p w:rsidR="00565054" w:rsidRDefault="00565054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you or the Staff have any questions regarding this filing, please do not hesitat</w:t>
      </w:r>
      <w:r w:rsidR="00094274">
        <w:rPr>
          <w:sz w:val="24"/>
          <w:szCs w:val="24"/>
        </w:rPr>
        <w:t>e to give us a call at 352-357-9161</w:t>
      </w:r>
    </w:p>
    <w:p w:rsidR="00565054" w:rsidRDefault="00565054" w:rsidP="009547E7">
      <w:pPr>
        <w:spacing w:after="0" w:line="240" w:lineRule="auto"/>
        <w:rPr>
          <w:sz w:val="24"/>
          <w:szCs w:val="24"/>
        </w:rPr>
      </w:pPr>
    </w:p>
    <w:p w:rsidR="00565054" w:rsidRDefault="00565054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Very truly yours,</w:t>
      </w:r>
    </w:p>
    <w:p w:rsidR="00094274" w:rsidRDefault="00094274" w:rsidP="009547E7">
      <w:pPr>
        <w:spacing w:after="0" w:line="240" w:lineRule="auto"/>
        <w:rPr>
          <w:sz w:val="24"/>
          <w:szCs w:val="24"/>
        </w:rPr>
      </w:pPr>
    </w:p>
    <w:p w:rsidR="00565054" w:rsidRDefault="00094274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s/ Barbara L. Jennings</w:t>
      </w:r>
    </w:p>
    <w:p w:rsidR="00565054" w:rsidRDefault="00565054" w:rsidP="009547E7">
      <w:pPr>
        <w:spacing w:after="0" w:line="240" w:lineRule="auto"/>
        <w:rPr>
          <w:sz w:val="24"/>
          <w:szCs w:val="24"/>
        </w:rPr>
      </w:pPr>
    </w:p>
    <w:p w:rsidR="003D4144" w:rsidRDefault="003D4144" w:rsidP="009547E7">
      <w:pPr>
        <w:spacing w:after="0" w:line="240" w:lineRule="auto"/>
        <w:rPr>
          <w:sz w:val="24"/>
          <w:szCs w:val="24"/>
        </w:rPr>
      </w:pPr>
    </w:p>
    <w:p w:rsidR="003D4144" w:rsidRDefault="003D4144" w:rsidP="009547E7">
      <w:pPr>
        <w:spacing w:after="0" w:line="240" w:lineRule="auto"/>
        <w:rPr>
          <w:sz w:val="24"/>
          <w:szCs w:val="24"/>
        </w:rPr>
      </w:pPr>
    </w:p>
    <w:p w:rsidR="003D4144" w:rsidRDefault="003D4144" w:rsidP="009547E7">
      <w:pPr>
        <w:spacing w:after="0" w:line="240" w:lineRule="auto"/>
        <w:rPr>
          <w:sz w:val="24"/>
          <w:szCs w:val="24"/>
        </w:rPr>
      </w:pPr>
    </w:p>
    <w:p w:rsidR="003D4144" w:rsidRDefault="003D4144" w:rsidP="009547E7">
      <w:pPr>
        <w:spacing w:after="0" w:line="240" w:lineRule="auto"/>
        <w:rPr>
          <w:sz w:val="24"/>
          <w:szCs w:val="24"/>
        </w:rPr>
      </w:pPr>
    </w:p>
    <w:p w:rsidR="00565054" w:rsidRDefault="00565054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565054" w:rsidRDefault="00565054" w:rsidP="009547E7">
      <w:pPr>
        <w:spacing w:after="0" w:line="240" w:lineRule="auto"/>
        <w:rPr>
          <w:sz w:val="24"/>
          <w:szCs w:val="24"/>
        </w:rPr>
      </w:pPr>
    </w:p>
    <w:p w:rsidR="00565054" w:rsidRDefault="00565054" w:rsidP="00EC43DB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</w:r>
      <w:r w:rsidR="00EC43DB">
        <w:rPr>
          <w:sz w:val="24"/>
          <w:szCs w:val="24"/>
        </w:rPr>
        <w:t xml:space="preserve">Black Bear Reserve Water Company, P.O. Box 440, Eustis, FL </w:t>
      </w:r>
      <w:r>
        <w:rPr>
          <w:sz w:val="24"/>
          <w:szCs w:val="24"/>
        </w:rPr>
        <w:t xml:space="preserve">(w/enclosures) via certified </w:t>
      </w:r>
      <w:r w:rsidR="00EC43DB">
        <w:rPr>
          <w:sz w:val="24"/>
          <w:szCs w:val="24"/>
        </w:rPr>
        <w:t>return receipt mail</w:t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7E7" w:rsidRDefault="009547E7" w:rsidP="0095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 w:type="page"/>
      </w:r>
    </w:p>
    <w:p w:rsidR="00D8768A" w:rsidRDefault="00ED72EF" w:rsidP="000325FC">
      <w:pPr>
        <w:spacing w:after="0" w:line="240" w:lineRule="auto"/>
        <w:rPr>
          <w:b/>
          <w:sz w:val="28"/>
          <w:szCs w:val="28"/>
        </w:rPr>
      </w:pPr>
      <w:r w:rsidRPr="00B677D0">
        <w:rPr>
          <w:b/>
          <w:sz w:val="28"/>
          <w:szCs w:val="28"/>
          <w:u w:val="single"/>
        </w:rPr>
        <w:lastRenderedPageBreak/>
        <w:t xml:space="preserve">Request </w:t>
      </w:r>
      <w:r w:rsidRPr="000325FC">
        <w:rPr>
          <w:b/>
          <w:sz w:val="28"/>
          <w:szCs w:val="28"/>
          <w:u w:val="single"/>
        </w:rPr>
        <w:t xml:space="preserve">permit be </w:t>
      </w:r>
      <w:r w:rsidR="00B853F8">
        <w:rPr>
          <w:b/>
          <w:sz w:val="28"/>
          <w:szCs w:val="28"/>
          <w:u w:val="single"/>
        </w:rPr>
        <w:t xml:space="preserve">DENIED </w:t>
      </w:r>
      <w:r w:rsidR="00EA0575" w:rsidRPr="000325FC">
        <w:rPr>
          <w:b/>
          <w:sz w:val="28"/>
          <w:szCs w:val="28"/>
          <w:u w:val="single"/>
        </w:rPr>
        <w:t>at this time</w:t>
      </w:r>
      <w:r w:rsidR="00D8768A">
        <w:rPr>
          <w:b/>
          <w:sz w:val="28"/>
          <w:szCs w:val="28"/>
        </w:rPr>
        <w:t xml:space="preserve">.   </w:t>
      </w:r>
    </w:p>
    <w:p w:rsidR="009E760E" w:rsidRPr="00D8768A" w:rsidRDefault="00964B26" w:rsidP="000325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D8768A">
        <w:rPr>
          <w:sz w:val="28"/>
          <w:szCs w:val="28"/>
        </w:rPr>
        <w:t>recommendation</w:t>
      </w:r>
      <w:r>
        <w:rPr>
          <w:sz w:val="28"/>
          <w:szCs w:val="28"/>
        </w:rPr>
        <w:t xml:space="preserve"> of denial is based on two very important business operation </w:t>
      </w:r>
      <w:r w:rsidR="00D8768A">
        <w:rPr>
          <w:sz w:val="28"/>
          <w:szCs w:val="28"/>
        </w:rPr>
        <w:t xml:space="preserve">issues that currently exist and cause us great concern.  Each </w:t>
      </w:r>
      <w:r>
        <w:rPr>
          <w:sz w:val="28"/>
          <w:szCs w:val="28"/>
        </w:rPr>
        <w:t>of these issues</w:t>
      </w:r>
      <w:r w:rsidR="00D8768A">
        <w:rPr>
          <w:sz w:val="28"/>
          <w:szCs w:val="28"/>
        </w:rPr>
        <w:t xml:space="preserve"> should </w:t>
      </w:r>
      <w:r w:rsidR="00F37997" w:rsidRPr="00D8768A">
        <w:rPr>
          <w:sz w:val="28"/>
          <w:szCs w:val="28"/>
        </w:rPr>
        <w:t>be of great concern to</w:t>
      </w:r>
      <w:r>
        <w:rPr>
          <w:sz w:val="28"/>
          <w:szCs w:val="28"/>
        </w:rPr>
        <w:t xml:space="preserve"> all</w:t>
      </w:r>
      <w:r w:rsidR="00F37997" w:rsidRPr="00D8768A">
        <w:rPr>
          <w:sz w:val="28"/>
          <w:szCs w:val="28"/>
        </w:rPr>
        <w:t xml:space="preserve"> Black Bear </w:t>
      </w:r>
      <w:r w:rsidR="006E770E" w:rsidRPr="00D8768A">
        <w:rPr>
          <w:sz w:val="28"/>
          <w:szCs w:val="28"/>
        </w:rPr>
        <w:t>Reserve Water Company</w:t>
      </w:r>
      <w:r w:rsidR="00B853F8" w:rsidRPr="00D8768A">
        <w:rPr>
          <w:sz w:val="28"/>
          <w:szCs w:val="28"/>
        </w:rPr>
        <w:t xml:space="preserve"> (BBRWC) </w:t>
      </w:r>
      <w:r w:rsidR="006E770E" w:rsidRPr="00D8768A">
        <w:rPr>
          <w:sz w:val="28"/>
          <w:szCs w:val="28"/>
        </w:rPr>
        <w:t>customers.  Each</w:t>
      </w:r>
      <w:r>
        <w:rPr>
          <w:sz w:val="28"/>
          <w:szCs w:val="28"/>
        </w:rPr>
        <w:t xml:space="preserve"> issue</w:t>
      </w:r>
      <w:r w:rsidR="00F34793" w:rsidRPr="00D8768A">
        <w:rPr>
          <w:sz w:val="28"/>
          <w:szCs w:val="28"/>
        </w:rPr>
        <w:t>, identified below</w:t>
      </w:r>
      <w:r w:rsidR="0086178C" w:rsidRPr="00D8768A">
        <w:rPr>
          <w:sz w:val="28"/>
          <w:szCs w:val="28"/>
        </w:rPr>
        <w:t>,</w:t>
      </w:r>
      <w:r w:rsidR="00FF5C1C" w:rsidRPr="00D8768A">
        <w:rPr>
          <w:sz w:val="28"/>
          <w:szCs w:val="28"/>
        </w:rPr>
        <w:t xml:space="preserve"> has been in existence since the Black Bear Reserve HOA (BBRHOA)</w:t>
      </w:r>
      <w:r w:rsidR="009E760E" w:rsidRPr="00D8768A">
        <w:rPr>
          <w:sz w:val="28"/>
          <w:szCs w:val="28"/>
        </w:rPr>
        <w:t xml:space="preserve"> took over operation of the water company</w:t>
      </w:r>
      <w:r w:rsidR="00B853F8" w:rsidRPr="00D8768A">
        <w:rPr>
          <w:sz w:val="28"/>
          <w:szCs w:val="28"/>
        </w:rPr>
        <w:t xml:space="preserve"> late last year</w:t>
      </w:r>
      <w:r w:rsidR="009E760E" w:rsidRPr="00D8768A">
        <w:rPr>
          <w:sz w:val="28"/>
          <w:szCs w:val="28"/>
        </w:rPr>
        <w:t xml:space="preserve">.  Each </w:t>
      </w:r>
      <w:r>
        <w:rPr>
          <w:sz w:val="28"/>
          <w:szCs w:val="28"/>
        </w:rPr>
        <w:t>issue</w:t>
      </w:r>
      <w:r w:rsidR="009E760E" w:rsidRPr="00D8768A">
        <w:rPr>
          <w:sz w:val="28"/>
          <w:szCs w:val="28"/>
        </w:rPr>
        <w:t xml:space="preserve"> </w:t>
      </w:r>
      <w:r w:rsidR="006E770E" w:rsidRPr="00D8768A">
        <w:rPr>
          <w:sz w:val="28"/>
          <w:szCs w:val="28"/>
        </w:rPr>
        <w:t xml:space="preserve">has the potential </w:t>
      </w:r>
      <w:r>
        <w:rPr>
          <w:sz w:val="28"/>
          <w:szCs w:val="28"/>
        </w:rPr>
        <w:t xml:space="preserve">of being the subject of one or more civil actions, each </w:t>
      </w:r>
      <w:r w:rsidR="006E770E" w:rsidRPr="00D8768A">
        <w:rPr>
          <w:sz w:val="28"/>
          <w:szCs w:val="28"/>
        </w:rPr>
        <w:t xml:space="preserve">of </w:t>
      </w:r>
      <w:r w:rsidR="00431E8B">
        <w:rPr>
          <w:sz w:val="28"/>
          <w:szCs w:val="28"/>
        </w:rPr>
        <w:t>which could be length</w:t>
      </w:r>
      <w:r>
        <w:rPr>
          <w:sz w:val="28"/>
          <w:szCs w:val="28"/>
        </w:rPr>
        <w:t>y</w:t>
      </w:r>
      <w:r w:rsidR="00431E8B">
        <w:rPr>
          <w:sz w:val="28"/>
          <w:szCs w:val="28"/>
        </w:rPr>
        <w:t xml:space="preserve">, costly, and not </w:t>
      </w:r>
      <w:r w:rsidR="006E770E" w:rsidRPr="00D8768A">
        <w:rPr>
          <w:sz w:val="28"/>
          <w:szCs w:val="28"/>
        </w:rPr>
        <w:t xml:space="preserve">resolved </w:t>
      </w:r>
      <w:r w:rsidR="009E760E" w:rsidRPr="00D8768A">
        <w:rPr>
          <w:sz w:val="28"/>
          <w:szCs w:val="28"/>
        </w:rPr>
        <w:t>anytime soon.</w:t>
      </w:r>
      <w:r w:rsidR="000325FC" w:rsidRPr="00D8768A">
        <w:rPr>
          <w:sz w:val="28"/>
          <w:szCs w:val="28"/>
        </w:rPr>
        <w:t xml:space="preserve">  </w:t>
      </w:r>
      <w:r w:rsidR="00F34793" w:rsidRPr="00D8768A">
        <w:rPr>
          <w:sz w:val="28"/>
          <w:szCs w:val="28"/>
        </w:rPr>
        <w:t>And, after resolution</w:t>
      </w:r>
      <w:r>
        <w:rPr>
          <w:sz w:val="28"/>
          <w:szCs w:val="28"/>
        </w:rPr>
        <w:t xml:space="preserve"> of these issues</w:t>
      </w:r>
      <w:r w:rsidR="00F34793" w:rsidRPr="00D8768A">
        <w:rPr>
          <w:sz w:val="28"/>
          <w:szCs w:val="28"/>
        </w:rPr>
        <w:t>, would the BBRHOA operated water company</w:t>
      </w:r>
      <w:r w:rsidR="00B677D0">
        <w:rPr>
          <w:sz w:val="28"/>
          <w:szCs w:val="28"/>
        </w:rPr>
        <w:t xml:space="preserve"> </w:t>
      </w:r>
      <w:r w:rsidR="00FF5C1C" w:rsidRPr="00D8768A">
        <w:rPr>
          <w:sz w:val="28"/>
          <w:szCs w:val="28"/>
        </w:rPr>
        <w:t xml:space="preserve">still </w:t>
      </w:r>
      <w:r w:rsidR="00B677D0">
        <w:rPr>
          <w:sz w:val="28"/>
          <w:szCs w:val="28"/>
        </w:rPr>
        <w:t>be in operation?</w:t>
      </w:r>
      <w:r w:rsidR="009E760E" w:rsidRPr="00D8768A">
        <w:rPr>
          <w:sz w:val="28"/>
          <w:szCs w:val="28"/>
        </w:rPr>
        <w:t xml:space="preserve"> </w:t>
      </w:r>
    </w:p>
    <w:p w:rsidR="000325FC" w:rsidRDefault="000325FC" w:rsidP="000325FC">
      <w:pPr>
        <w:spacing w:after="0" w:line="240" w:lineRule="auto"/>
        <w:rPr>
          <w:b/>
          <w:sz w:val="32"/>
          <w:szCs w:val="32"/>
        </w:rPr>
      </w:pPr>
    </w:p>
    <w:p w:rsidR="00ED72EF" w:rsidRPr="00895455" w:rsidRDefault="00431E8B" w:rsidP="00ED72EF">
      <w:pPr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 xml:space="preserve">Issue </w:t>
      </w:r>
      <w:r w:rsidR="00ED72EF" w:rsidRPr="00895455">
        <w:rPr>
          <w:b/>
          <w:i/>
          <w:sz w:val="28"/>
          <w:szCs w:val="28"/>
          <w:u w:val="single"/>
        </w:rPr>
        <w:t xml:space="preserve"> One</w:t>
      </w:r>
      <w:r w:rsidR="00ED72EF">
        <w:rPr>
          <w:b/>
          <w:i/>
          <w:sz w:val="28"/>
          <w:szCs w:val="28"/>
        </w:rPr>
        <w:t xml:space="preserve">:  </w:t>
      </w:r>
      <w:r w:rsidR="00ED72EF" w:rsidRPr="00895455">
        <w:rPr>
          <w:i/>
          <w:sz w:val="28"/>
          <w:szCs w:val="28"/>
        </w:rPr>
        <w:t xml:space="preserve">The Current Black Bear Reserve Water Company </w:t>
      </w:r>
      <w:r w:rsidR="00EA04D5">
        <w:rPr>
          <w:i/>
          <w:sz w:val="28"/>
          <w:szCs w:val="28"/>
        </w:rPr>
        <w:t>appears to be</w:t>
      </w:r>
      <w:r w:rsidR="00ED72EF" w:rsidRPr="00895455">
        <w:rPr>
          <w:i/>
          <w:sz w:val="28"/>
          <w:szCs w:val="28"/>
        </w:rPr>
        <w:t xml:space="preserve"> without a </w:t>
      </w:r>
      <w:r w:rsidR="00DC4C89">
        <w:rPr>
          <w:i/>
          <w:sz w:val="28"/>
          <w:szCs w:val="28"/>
        </w:rPr>
        <w:t xml:space="preserve">legitimate </w:t>
      </w:r>
      <w:r w:rsidR="00ED72EF" w:rsidRPr="00895455">
        <w:rPr>
          <w:i/>
          <w:sz w:val="28"/>
          <w:szCs w:val="28"/>
        </w:rPr>
        <w:t>supply of water to provide to its customers</w:t>
      </w:r>
      <w:r w:rsidR="00ED72EF" w:rsidRPr="00895455">
        <w:rPr>
          <w:sz w:val="28"/>
          <w:szCs w:val="28"/>
        </w:rPr>
        <w:t>.</w:t>
      </w:r>
      <w:r w:rsidR="00ED72EF" w:rsidRPr="00895455">
        <w:rPr>
          <w:sz w:val="24"/>
          <w:szCs w:val="24"/>
        </w:rPr>
        <w:t xml:space="preserve">  </w:t>
      </w:r>
    </w:p>
    <w:p w:rsidR="00FD27F8" w:rsidRPr="00ED72EF" w:rsidRDefault="00431E8B" w:rsidP="00ED72EF">
      <w:pPr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Issue</w:t>
      </w:r>
      <w:r w:rsidR="00ED72EF" w:rsidRPr="00895455">
        <w:rPr>
          <w:b/>
          <w:i/>
          <w:sz w:val="28"/>
          <w:szCs w:val="28"/>
          <w:u w:val="single"/>
        </w:rPr>
        <w:t xml:space="preserve"> Two</w:t>
      </w:r>
      <w:r w:rsidR="00ED72EF">
        <w:rPr>
          <w:b/>
          <w:i/>
          <w:sz w:val="28"/>
          <w:szCs w:val="28"/>
        </w:rPr>
        <w:t xml:space="preserve">:  </w:t>
      </w:r>
      <w:r w:rsidR="00ED72EF" w:rsidRPr="00DC4C89">
        <w:rPr>
          <w:i/>
          <w:sz w:val="28"/>
          <w:szCs w:val="28"/>
        </w:rPr>
        <w:t>The</w:t>
      </w:r>
      <w:r w:rsidR="00ED72EF" w:rsidRPr="00895455">
        <w:rPr>
          <w:b/>
          <w:i/>
          <w:sz w:val="28"/>
          <w:szCs w:val="28"/>
        </w:rPr>
        <w:t xml:space="preserve"> </w:t>
      </w:r>
      <w:r w:rsidR="00ED72EF" w:rsidRPr="00895455">
        <w:rPr>
          <w:i/>
          <w:sz w:val="28"/>
          <w:szCs w:val="28"/>
        </w:rPr>
        <w:t xml:space="preserve">existence of a very large mortgage Black Bear Reserve Water Company is currently </w:t>
      </w:r>
      <w:r w:rsidR="00DC4C89">
        <w:rPr>
          <w:i/>
          <w:sz w:val="28"/>
          <w:szCs w:val="28"/>
        </w:rPr>
        <w:t>not acknowledging.</w:t>
      </w:r>
    </w:p>
    <w:p w:rsidR="00ED72EF" w:rsidRPr="00ED72EF" w:rsidRDefault="00ED72EF" w:rsidP="00ED72EF">
      <w:pPr>
        <w:spacing w:after="0" w:line="240" w:lineRule="auto"/>
        <w:rPr>
          <w:sz w:val="24"/>
          <w:szCs w:val="24"/>
        </w:rPr>
      </w:pPr>
      <w:r w:rsidRPr="006F6CDD">
        <w:rPr>
          <w:b/>
          <w:sz w:val="24"/>
          <w:szCs w:val="24"/>
        </w:rPr>
        <w:t>About</w:t>
      </w:r>
      <w:r w:rsidR="00431E8B">
        <w:rPr>
          <w:b/>
          <w:sz w:val="24"/>
          <w:szCs w:val="24"/>
        </w:rPr>
        <w:t xml:space="preserve"> Issue</w:t>
      </w:r>
      <w:r w:rsidRPr="006F6CDD">
        <w:rPr>
          <w:b/>
          <w:sz w:val="24"/>
          <w:szCs w:val="24"/>
        </w:rPr>
        <w:t xml:space="preserve"> One</w:t>
      </w:r>
      <w:r w:rsidRPr="00ED72EF">
        <w:rPr>
          <w:sz w:val="24"/>
          <w:szCs w:val="24"/>
        </w:rPr>
        <w:t>:</w:t>
      </w:r>
    </w:p>
    <w:p w:rsidR="00883549" w:rsidRDefault="0064072D" w:rsidP="00EB06F8">
      <w:pPr>
        <w:rPr>
          <w:sz w:val="24"/>
          <w:szCs w:val="24"/>
        </w:rPr>
      </w:pPr>
      <w:r w:rsidRPr="00ED72EF">
        <w:rPr>
          <w:i/>
          <w:sz w:val="24"/>
          <w:szCs w:val="24"/>
          <w:u w:val="single"/>
        </w:rPr>
        <w:t xml:space="preserve">The </w:t>
      </w:r>
      <w:r w:rsidR="00FD27F8" w:rsidRPr="00ED72EF">
        <w:rPr>
          <w:i/>
          <w:sz w:val="24"/>
          <w:szCs w:val="24"/>
          <w:u w:val="single"/>
        </w:rPr>
        <w:t xml:space="preserve">Current Black Bear Reserve Water Company </w:t>
      </w:r>
      <w:r w:rsidR="001E4341" w:rsidRPr="00ED72EF">
        <w:rPr>
          <w:i/>
          <w:sz w:val="24"/>
          <w:szCs w:val="24"/>
          <w:u w:val="single"/>
        </w:rPr>
        <w:t xml:space="preserve">(BBRWC) </w:t>
      </w:r>
      <w:r w:rsidR="008F177E">
        <w:rPr>
          <w:i/>
          <w:sz w:val="24"/>
          <w:szCs w:val="24"/>
          <w:u w:val="single"/>
        </w:rPr>
        <w:t>appears to be</w:t>
      </w:r>
      <w:r w:rsidRPr="00ED72EF">
        <w:rPr>
          <w:i/>
          <w:sz w:val="24"/>
          <w:szCs w:val="24"/>
          <w:u w:val="single"/>
        </w:rPr>
        <w:t xml:space="preserve"> without a </w:t>
      </w:r>
      <w:r w:rsidR="00551820">
        <w:rPr>
          <w:i/>
          <w:sz w:val="24"/>
          <w:szCs w:val="24"/>
          <w:u w:val="single"/>
        </w:rPr>
        <w:t>legitimate</w:t>
      </w:r>
      <w:r w:rsidRPr="00ED72EF">
        <w:rPr>
          <w:i/>
          <w:sz w:val="24"/>
          <w:szCs w:val="24"/>
          <w:u w:val="single"/>
        </w:rPr>
        <w:t xml:space="preserve"> supply </w:t>
      </w:r>
      <w:r w:rsidR="00C62C77" w:rsidRPr="00ED72EF">
        <w:rPr>
          <w:i/>
          <w:sz w:val="24"/>
          <w:szCs w:val="24"/>
          <w:u w:val="single"/>
        </w:rPr>
        <w:t>of water</w:t>
      </w:r>
      <w:r w:rsidR="00FD27F8" w:rsidRPr="00ED72EF">
        <w:rPr>
          <w:i/>
          <w:sz w:val="24"/>
          <w:szCs w:val="24"/>
          <w:u w:val="single"/>
        </w:rPr>
        <w:t xml:space="preserve"> to provide</w:t>
      </w:r>
      <w:r w:rsidRPr="00ED72EF">
        <w:rPr>
          <w:i/>
          <w:sz w:val="24"/>
          <w:szCs w:val="24"/>
          <w:u w:val="single"/>
        </w:rPr>
        <w:t xml:space="preserve"> to </w:t>
      </w:r>
      <w:r w:rsidR="00FD27F8" w:rsidRPr="00ED72EF">
        <w:rPr>
          <w:i/>
          <w:sz w:val="24"/>
          <w:szCs w:val="24"/>
          <w:u w:val="single"/>
        </w:rPr>
        <w:t>its customers</w:t>
      </w:r>
      <w:r w:rsidR="00FD27F8" w:rsidRPr="00ED72EF">
        <w:rPr>
          <w:sz w:val="24"/>
          <w:szCs w:val="24"/>
          <w:u w:val="single"/>
        </w:rPr>
        <w:t xml:space="preserve">.  </w:t>
      </w:r>
      <w:r w:rsidR="003963E8" w:rsidRPr="00ED72EF">
        <w:rPr>
          <w:sz w:val="24"/>
          <w:szCs w:val="24"/>
        </w:rPr>
        <w:t>The possibility of civil action is of great concern to us, and should be to all BBRWC customers.  The current management team has b</w:t>
      </w:r>
      <w:r w:rsidR="009E43FF">
        <w:rPr>
          <w:sz w:val="24"/>
          <w:szCs w:val="24"/>
        </w:rPr>
        <w:t>een in place for over 6 months and</w:t>
      </w:r>
      <w:r w:rsidR="003963E8" w:rsidRPr="00ED72EF">
        <w:rPr>
          <w:sz w:val="24"/>
          <w:szCs w:val="24"/>
        </w:rPr>
        <w:t xml:space="preserve"> nothing has changed in recorded documents.  The holder of the </w:t>
      </w:r>
      <w:r w:rsidR="00ED72EF">
        <w:rPr>
          <w:sz w:val="24"/>
          <w:szCs w:val="24"/>
        </w:rPr>
        <w:t>Consumptive Use Permit (</w:t>
      </w:r>
      <w:r w:rsidR="003963E8" w:rsidRPr="00ED72EF">
        <w:rPr>
          <w:sz w:val="24"/>
          <w:szCs w:val="24"/>
        </w:rPr>
        <w:t>CUP</w:t>
      </w:r>
      <w:r w:rsidR="00ED72EF">
        <w:rPr>
          <w:sz w:val="24"/>
          <w:szCs w:val="24"/>
        </w:rPr>
        <w:t>)</w:t>
      </w:r>
      <w:r w:rsidR="00431E8B">
        <w:rPr>
          <w:sz w:val="24"/>
          <w:szCs w:val="24"/>
        </w:rPr>
        <w:t xml:space="preserve"> 2959,</w:t>
      </w:r>
      <w:r w:rsidR="00ED72EF">
        <w:rPr>
          <w:sz w:val="24"/>
          <w:szCs w:val="24"/>
        </w:rPr>
        <w:t xml:space="preserve"> issued by St Johns River Water Management District (SJRWMD)</w:t>
      </w:r>
      <w:r w:rsidR="003963E8" w:rsidRPr="00ED72EF">
        <w:rPr>
          <w:sz w:val="24"/>
          <w:szCs w:val="24"/>
        </w:rPr>
        <w:t xml:space="preserve"> </w:t>
      </w:r>
      <w:r w:rsidR="001E4341" w:rsidRPr="00ED72EF">
        <w:rPr>
          <w:sz w:val="24"/>
          <w:szCs w:val="24"/>
        </w:rPr>
        <w:t>continues to be Rapid Retrieval, Inc</w:t>
      </w:r>
      <w:r w:rsidR="00431E8B">
        <w:rPr>
          <w:sz w:val="24"/>
          <w:szCs w:val="24"/>
        </w:rPr>
        <w:t xml:space="preserve"> (General partner of Upson Downs LP, a Colorado Corporation)</w:t>
      </w:r>
      <w:r w:rsidR="001E4341" w:rsidRPr="00ED72EF">
        <w:rPr>
          <w:sz w:val="24"/>
          <w:szCs w:val="24"/>
        </w:rPr>
        <w:t xml:space="preserve">.  The only other possibility we can think of that could give BBRWC </w:t>
      </w:r>
      <w:r w:rsidR="00551820">
        <w:rPr>
          <w:sz w:val="24"/>
          <w:szCs w:val="24"/>
        </w:rPr>
        <w:t>legitimate</w:t>
      </w:r>
      <w:r w:rsidR="001E4341" w:rsidRPr="00ED72EF">
        <w:rPr>
          <w:sz w:val="24"/>
          <w:szCs w:val="24"/>
        </w:rPr>
        <w:t xml:space="preserve"> access to water would be something on the order of a contract giving BBRWC access </w:t>
      </w:r>
      <w:r w:rsidR="00431E8B">
        <w:rPr>
          <w:sz w:val="24"/>
          <w:szCs w:val="24"/>
        </w:rPr>
        <w:t xml:space="preserve">to </w:t>
      </w:r>
      <w:r w:rsidR="001E4341" w:rsidRPr="00ED72EF">
        <w:rPr>
          <w:sz w:val="24"/>
          <w:szCs w:val="24"/>
        </w:rPr>
        <w:t xml:space="preserve">and use </w:t>
      </w:r>
      <w:r w:rsidR="00431E8B">
        <w:rPr>
          <w:sz w:val="24"/>
          <w:szCs w:val="24"/>
        </w:rPr>
        <w:t>of</w:t>
      </w:r>
      <w:r w:rsidR="001E4341" w:rsidRPr="00ED72EF">
        <w:rPr>
          <w:sz w:val="24"/>
          <w:szCs w:val="24"/>
        </w:rPr>
        <w:t xml:space="preserve"> the water permitted by the existing CUP permit.  A civil case has been filed with the Lake County Clerk of </w:t>
      </w:r>
      <w:r w:rsidR="00281D24">
        <w:rPr>
          <w:sz w:val="24"/>
          <w:szCs w:val="24"/>
        </w:rPr>
        <w:t>C</w:t>
      </w:r>
      <w:r w:rsidR="001E4341" w:rsidRPr="00ED72EF">
        <w:rPr>
          <w:sz w:val="24"/>
          <w:szCs w:val="24"/>
        </w:rPr>
        <w:t>ourts, where BBRWC is the plaintiff</w:t>
      </w:r>
      <w:r w:rsidR="00477039">
        <w:rPr>
          <w:sz w:val="24"/>
          <w:szCs w:val="24"/>
        </w:rPr>
        <w:t>,</w:t>
      </w:r>
      <w:r w:rsidR="001E4341" w:rsidRPr="00ED72EF">
        <w:rPr>
          <w:sz w:val="24"/>
          <w:szCs w:val="24"/>
        </w:rPr>
        <w:t xml:space="preserve"> </w:t>
      </w:r>
      <w:r w:rsidR="0079125A">
        <w:rPr>
          <w:sz w:val="24"/>
          <w:szCs w:val="24"/>
        </w:rPr>
        <w:t>and</w:t>
      </w:r>
      <w:r w:rsidR="001E4341" w:rsidRPr="00ED72EF">
        <w:rPr>
          <w:sz w:val="24"/>
          <w:szCs w:val="24"/>
        </w:rPr>
        <w:t xml:space="preserve"> Mark Carson</w:t>
      </w:r>
      <w:r w:rsidR="00551820">
        <w:rPr>
          <w:sz w:val="24"/>
          <w:szCs w:val="24"/>
        </w:rPr>
        <w:t xml:space="preserve">, Lee Ann Carson, Ashley Carson, and Chalcopyrite </w:t>
      </w:r>
      <w:r w:rsidR="0079125A">
        <w:rPr>
          <w:sz w:val="24"/>
          <w:szCs w:val="24"/>
        </w:rPr>
        <w:t>are</w:t>
      </w:r>
      <w:r w:rsidR="001E4341" w:rsidRPr="00ED72EF">
        <w:rPr>
          <w:sz w:val="24"/>
          <w:szCs w:val="24"/>
        </w:rPr>
        <w:t xml:space="preserve"> the defendant</w:t>
      </w:r>
      <w:r w:rsidR="00551820">
        <w:rPr>
          <w:sz w:val="24"/>
          <w:szCs w:val="24"/>
        </w:rPr>
        <w:t>s</w:t>
      </w:r>
      <w:r w:rsidR="001E4341" w:rsidRPr="00ED72EF">
        <w:rPr>
          <w:sz w:val="24"/>
          <w:szCs w:val="24"/>
        </w:rPr>
        <w:t xml:space="preserve">. </w:t>
      </w:r>
      <w:r w:rsidR="00E321D4" w:rsidRPr="00ED72EF">
        <w:rPr>
          <w:sz w:val="24"/>
          <w:szCs w:val="24"/>
        </w:rPr>
        <w:t xml:space="preserve">This case </w:t>
      </w:r>
      <w:r w:rsidR="001E4341" w:rsidRPr="00ED72EF">
        <w:rPr>
          <w:sz w:val="24"/>
          <w:szCs w:val="24"/>
        </w:rPr>
        <w:t>remains open</w:t>
      </w:r>
      <w:r w:rsidR="00E321D4" w:rsidRPr="00ED72EF">
        <w:rPr>
          <w:sz w:val="24"/>
          <w:szCs w:val="24"/>
        </w:rPr>
        <w:t xml:space="preserve"> as of this date</w:t>
      </w:r>
      <w:r w:rsidR="001E4341" w:rsidRPr="00ED72EF">
        <w:rPr>
          <w:sz w:val="24"/>
          <w:szCs w:val="24"/>
        </w:rPr>
        <w:t>. Included in this civil</w:t>
      </w:r>
      <w:r w:rsidR="00E321D4" w:rsidRPr="00ED72EF">
        <w:rPr>
          <w:sz w:val="24"/>
          <w:szCs w:val="24"/>
        </w:rPr>
        <w:t xml:space="preserve"> case</w:t>
      </w:r>
      <w:r w:rsidR="001E4341" w:rsidRPr="00ED72EF">
        <w:rPr>
          <w:sz w:val="24"/>
          <w:szCs w:val="24"/>
        </w:rPr>
        <w:t xml:space="preserve"> filing</w:t>
      </w:r>
      <w:r w:rsidR="00431E8B">
        <w:rPr>
          <w:sz w:val="24"/>
          <w:szCs w:val="24"/>
        </w:rPr>
        <w:t xml:space="preserve"> is the following statement:  “Re:  Notice of Default &amp; Termination of Agreement for Operation of Water Plant”.  </w:t>
      </w:r>
      <w:r w:rsidR="00E321D4" w:rsidRPr="00ED72EF">
        <w:rPr>
          <w:sz w:val="24"/>
          <w:szCs w:val="24"/>
        </w:rPr>
        <w:t>Chalcopyrite</w:t>
      </w:r>
      <w:r w:rsidR="006A2589">
        <w:rPr>
          <w:sz w:val="24"/>
          <w:szCs w:val="24"/>
        </w:rPr>
        <w:t xml:space="preserve"> is</w:t>
      </w:r>
      <w:r w:rsidR="00ED72EF">
        <w:rPr>
          <w:sz w:val="24"/>
          <w:szCs w:val="24"/>
        </w:rPr>
        <w:t xml:space="preserve"> identified as the previous BBRWC operator.  As this</w:t>
      </w:r>
      <w:r w:rsidR="001E4341" w:rsidRPr="00ED72EF">
        <w:rPr>
          <w:sz w:val="24"/>
          <w:szCs w:val="24"/>
        </w:rPr>
        <w:t xml:space="preserve"> case remains in open status, we </w:t>
      </w:r>
      <w:r w:rsidR="009E43FF">
        <w:rPr>
          <w:sz w:val="24"/>
          <w:szCs w:val="24"/>
        </w:rPr>
        <w:t>interpret</w:t>
      </w:r>
      <w:r w:rsidR="00E321D4" w:rsidRPr="00ED72EF">
        <w:rPr>
          <w:sz w:val="24"/>
          <w:szCs w:val="24"/>
        </w:rPr>
        <w:t xml:space="preserve"> that to mean,</w:t>
      </w:r>
      <w:r w:rsidR="001E4341" w:rsidRPr="00ED72EF">
        <w:rPr>
          <w:sz w:val="24"/>
          <w:szCs w:val="24"/>
        </w:rPr>
        <w:t xml:space="preserve"> </w:t>
      </w:r>
      <w:r w:rsidR="00E321D4" w:rsidRPr="00ED72EF">
        <w:rPr>
          <w:sz w:val="24"/>
          <w:szCs w:val="24"/>
        </w:rPr>
        <w:t>issues brought forth in this filing</w:t>
      </w:r>
      <w:r w:rsidR="001E4341" w:rsidRPr="00ED72EF">
        <w:rPr>
          <w:sz w:val="24"/>
          <w:szCs w:val="24"/>
        </w:rPr>
        <w:t xml:space="preserve"> have not </w:t>
      </w:r>
      <w:r w:rsidR="00E321D4" w:rsidRPr="00ED72EF">
        <w:rPr>
          <w:sz w:val="24"/>
          <w:szCs w:val="24"/>
        </w:rPr>
        <w:t xml:space="preserve">all </w:t>
      </w:r>
      <w:r w:rsidR="001E4341" w:rsidRPr="00ED72EF">
        <w:rPr>
          <w:sz w:val="24"/>
          <w:szCs w:val="24"/>
        </w:rPr>
        <w:t>been resolved.</w:t>
      </w:r>
      <w:r w:rsidR="00E321D4" w:rsidRPr="00ED72EF">
        <w:rPr>
          <w:sz w:val="24"/>
          <w:szCs w:val="24"/>
        </w:rPr>
        <w:t xml:space="preserve">  We feel that BBRWC should, in order to operate a water utility, have </w:t>
      </w:r>
      <w:r w:rsidR="00551820">
        <w:rPr>
          <w:sz w:val="24"/>
          <w:szCs w:val="24"/>
        </w:rPr>
        <w:t>legitimate</w:t>
      </w:r>
      <w:r w:rsidR="00E321D4" w:rsidRPr="00ED72EF">
        <w:rPr>
          <w:sz w:val="24"/>
          <w:szCs w:val="24"/>
        </w:rPr>
        <w:t xml:space="preserve"> access to its primary </w:t>
      </w:r>
      <w:r w:rsidR="00F27DA6">
        <w:rPr>
          <w:sz w:val="24"/>
          <w:szCs w:val="24"/>
        </w:rPr>
        <w:t>commodity</w:t>
      </w:r>
      <w:r w:rsidR="00E321D4" w:rsidRPr="00ED72EF">
        <w:rPr>
          <w:sz w:val="24"/>
          <w:szCs w:val="24"/>
        </w:rPr>
        <w:t xml:space="preserve"> – WATER.  The last thing that BBRWC customers need is to have the water company end up without this </w:t>
      </w:r>
      <w:r w:rsidR="00551820">
        <w:rPr>
          <w:sz w:val="24"/>
          <w:szCs w:val="24"/>
        </w:rPr>
        <w:t>legitimate</w:t>
      </w:r>
      <w:r w:rsidR="00E321D4" w:rsidRPr="00ED72EF">
        <w:rPr>
          <w:sz w:val="24"/>
          <w:szCs w:val="24"/>
        </w:rPr>
        <w:t xml:space="preserve"> access</w:t>
      </w:r>
      <w:r w:rsidR="00551820">
        <w:rPr>
          <w:sz w:val="24"/>
          <w:szCs w:val="24"/>
        </w:rPr>
        <w:t xml:space="preserve"> to water</w:t>
      </w:r>
      <w:r w:rsidR="00E321D4" w:rsidRPr="00ED72EF">
        <w:rPr>
          <w:sz w:val="24"/>
          <w:szCs w:val="24"/>
        </w:rPr>
        <w:t>, run up excessive legal debt, or anything else that in the end would impact the availability, quality, or cost of the WATER</w:t>
      </w:r>
      <w:r w:rsidR="00551820">
        <w:rPr>
          <w:sz w:val="24"/>
          <w:szCs w:val="24"/>
        </w:rPr>
        <w:t>, upon which</w:t>
      </w:r>
      <w:r w:rsidR="00E321D4" w:rsidRPr="00ED72EF">
        <w:rPr>
          <w:sz w:val="24"/>
          <w:szCs w:val="24"/>
        </w:rPr>
        <w:t xml:space="preserve"> 300+ customers rely. </w:t>
      </w:r>
    </w:p>
    <w:p w:rsidR="00B853F8" w:rsidRDefault="00B853F8" w:rsidP="00EB06F8">
      <w:pPr>
        <w:rPr>
          <w:sz w:val="24"/>
          <w:szCs w:val="24"/>
        </w:rPr>
      </w:pPr>
    </w:p>
    <w:p w:rsidR="00EA0575" w:rsidRDefault="00EA0575" w:rsidP="00EA0575">
      <w:pPr>
        <w:pStyle w:val="ListParagraph"/>
        <w:ind w:left="360"/>
        <w:rPr>
          <w:sz w:val="24"/>
          <w:szCs w:val="24"/>
        </w:rPr>
      </w:pPr>
    </w:p>
    <w:p w:rsidR="00EA0575" w:rsidRPr="006F6CDD" w:rsidRDefault="00EA0575" w:rsidP="00EA0575">
      <w:pPr>
        <w:pStyle w:val="ListParagraph"/>
        <w:ind w:left="0"/>
        <w:rPr>
          <w:b/>
          <w:sz w:val="24"/>
          <w:szCs w:val="24"/>
        </w:rPr>
      </w:pPr>
      <w:r w:rsidRPr="006F6CDD">
        <w:rPr>
          <w:b/>
          <w:sz w:val="24"/>
          <w:szCs w:val="24"/>
        </w:rPr>
        <w:t xml:space="preserve">About </w:t>
      </w:r>
      <w:r w:rsidR="00431E8B">
        <w:rPr>
          <w:b/>
          <w:sz w:val="24"/>
          <w:szCs w:val="24"/>
        </w:rPr>
        <w:t>Issue</w:t>
      </w:r>
      <w:r w:rsidRPr="006F6CDD">
        <w:rPr>
          <w:b/>
          <w:sz w:val="24"/>
          <w:szCs w:val="24"/>
        </w:rPr>
        <w:t xml:space="preserve"> Two:</w:t>
      </w:r>
    </w:p>
    <w:p w:rsidR="00EA0575" w:rsidRPr="00784BA8" w:rsidRDefault="00EA0575" w:rsidP="00EB06F8">
      <w:pPr>
        <w:pStyle w:val="ListParagraph"/>
        <w:ind w:left="0"/>
        <w:rPr>
          <w:sz w:val="24"/>
          <w:szCs w:val="24"/>
        </w:rPr>
      </w:pPr>
      <w:r w:rsidRPr="00EA0575">
        <w:rPr>
          <w:i/>
          <w:sz w:val="24"/>
          <w:szCs w:val="24"/>
          <w:u w:val="single"/>
        </w:rPr>
        <w:t xml:space="preserve">The existence of a very large mortgage assigned to Black Bear Reserve Water Company that is currently being ignored, </w:t>
      </w:r>
      <w:r w:rsidR="00784BA8">
        <w:rPr>
          <w:i/>
          <w:sz w:val="24"/>
          <w:szCs w:val="24"/>
          <w:u w:val="single"/>
        </w:rPr>
        <w:t>i.e. no payments are being made</w:t>
      </w:r>
      <w:r w:rsidR="00784BA8">
        <w:rPr>
          <w:sz w:val="24"/>
          <w:szCs w:val="24"/>
        </w:rPr>
        <w:t xml:space="preserve">.   We are concerned about the </w:t>
      </w:r>
      <w:r w:rsidR="007C5AD9">
        <w:rPr>
          <w:sz w:val="24"/>
          <w:szCs w:val="24"/>
        </w:rPr>
        <w:t>potential</w:t>
      </w:r>
      <w:r w:rsidR="00784BA8">
        <w:rPr>
          <w:sz w:val="24"/>
          <w:szCs w:val="24"/>
        </w:rPr>
        <w:t xml:space="preserve"> </w:t>
      </w:r>
      <w:r w:rsidR="007C5AD9">
        <w:rPr>
          <w:sz w:val="24"/>
          <w:szCs w:val="24"/>
        </w:rPr>
        <w:t>liability to</w:t>
      </w:r>
      <w:r w:rsidR="00784BA8">
        <w:rPr>
          <w:sz w:val="24"/>
          <w:szCs w:val="24"/>
        </w:rPr>
        <w:t xml:space="preserve"> water company customers if BBRWC continues to ignore this mortgage.  It </w:t>
      </w:r>
      <w:r w:rsidR="00A1764B">
        <w:rPr>
          <w:sz w:val="24"/>
          <w:szCs w:val="24"/>
        </w:rPr>
        <w:t xml:space="preserve">is </w:t>
      </w:r>
      <w:r w:rsidR="004D5FAE">
        <w:rPr>
          <w:sz w:val="24"/>
          <w:szCs w:val="24"/>
        </w:rPr>
        <w:t>a large, negative am</w:t>
      </w:r>
      <w:r w:rsidR="007C5AD9">
        <w:rPr>
          <w:sz w:val="24"/>
          <w:szCs w:val="24"/>
        </w:rPr>
        <w:t>or</w:t>
      </w:r>
      <w:r w:rsidR="004D5FAE">
        <w:rPr>
          <w:sz w:val="24"/>
          <w:szCs w:val="24"/>
        </w:rPr>
        <w:t>t</w:t>
      </w:r>
      <w:r w:rsidR="007C5AD9">
        <w:rPr>
          <w:sz w:val="24"/>
          <w:szCs w:val="24"/>
        </w:rPr>
        <w:t xml:space="preserve">ization, mortgage, </w:t>
      </w:r>
      <w:r w:rsidR="00551820">
        <w:rPr>
          <w:sz w:val="24"/>
          <w:szCs w:val="24"/>
        </w:rPr>
        <w:t xml:space="preserve">beginning at near $1,000,000 </w:t>
      </w:r>
      <w:r w:rsidR="00A1764B">
        <w:rPr>
          <w:sz w:val="24"/>
          <w:szCs w:val="24"/>
        </w:rPr>
        <w:t xml:space="preserve">around the beginning of </w:t>
      </w:r>
      <w:r w:rsidR="00F27DA6">
        <w:rPr>
          <w:sz w:val="24"/>
          <w:szCs w:val="24"/>
        </w:rPr>
        <w:t xml:space="preserve">the year </w:t>
      </w:r>
      <w:r w:rsidR="00A1764B">
        <w:rPr>
          <w:sz w:val="24"/>
          <w:szCs w:val="24"/>
        </w:rPr>
        <w:t xml:space="preserve">2000.  </w:t>
      </w:r>
      <w:r w:rsidR="004D5FAE">
        <w:rPr>
          <w:sz w:val="24"/>
          <w:szCs w:val="24"/>
        </w:rPr>
        <w:t>We believe the current</w:t>
      </w:r>
      <w:r w:rsidR="00A1764B">
        <w:rPr>
          <w:sz w:val="24"/>
          <w:szCs w:val="24"/>
        </w:rPr>
        <w:t xml:space="preserve"> unpaid balance of this mortgage</w:t>
      </w:r>
      <w:r w:rsidR="007C5AD9">
        <w:rPr>
          <w:sz w:val="24"/>
          <w:szCs w:val="24"/>
        </w:rPr>
        <w:t xml:space="preserve"> </w:t>
      </w:r>
      <w:r w:rsidR="008F177E">
        <w:rPr>
          <w:sz w:val="24"/>
          <w:szCs w:val="24"/>
        </w:rPr>
        <w:t>to be</w:t>
      </w:r>
      <w:r w:rsidR="00551820">
        <w:rPr>
          <w:sz w:val="24"/>
          <w:szCs w:val="24"/>
        </w:rPr>
        <w:t xml:space="preserve"> over $3,000,000</w:t>
      </w:r>
      <w:r w:rsidR="007C5AD9">
        <w:rPr>
          <w:sz w:val="24"/>
          <w:szCs w:val="24"/>
        </w:rPr>
        <w:t>.  And, its payoff amount continues to grow ev</w:t>
      </w:r>
      <w:r w:rsidR="00551820">
        <w:rPr>
          <w:sz w:val="24"/>
          <w:szCs w:val="24"/>
        </w:rPr>
        <w:t>ery day</w:t>
      </w:r>
      <w:r w:rsidR="00AF773F">
        <w:rPr>
          <w:sz w:val="24"/>
          <w:szCs w:val="24"/>
        </w:rPr>
        <w:t xml:space="preserve">.  </w:t>
      </w:r>
      <w:r w:rsidR="00560FD7">
        <w:rPr>
          <w:sz w:val="24"/>
          <w:szCs w:val="24"/>
        </w:rPr>
        <w:t>Is a mortgage</w:t>
      </w:r>
      <w:r w:rsidR="007C5AD9">
        <w:rPr>
          <w:sz w:val="24"/>
          <w:szCs w:val="24"/>
        </w:rPr>
        <w:t xml:space="preserve"> </w:t>
      </w:r>
      <w:r w:rsidR="004D27E0">
        <w:rPr>
          <w:sz w:val="24"/>
          <w:szCs w:val="24"/>
        </w:rPr>
        <w:t>foreclosure</w:t>
      </w:r>
      <w:r w:rsidR="007C5AD9">
        <w:rPr>
          <w:sz w:val="24"/>
          <w:szCs w:val="24"/>
        </w:rPr>
        <w:t xml:space="preserve"> </w:t>
      </w:r>
      <w:r w:rsidR="00560FD7">
        <w:rPr>
          <w:sz w:val="24"/>
          <w:szCs w:val="24"/>
        </w:rPr>
        <w:t>a possibility</w:t>
      </w:r>
      <w:r w:rsidR="007C5AD9">
        <w:rPr>
          <w:sz w:val="24"/>
          <w:szCs w:val="24"/>
        </w:rPr>
        <w:t xml:space="preserve">?  Maybe </w:t>
      </w:r>
      <w:r w:rsidR="00560FD7">
        <w:rPr>
          <w:sz w:val="24"/>
          <w:szCs w:val="24"/>
        </w:rPr>
        <w:t xml:space="preserve">a </w:t>
      </w:r>
      <w:r w:rsidR="007C5AD9">
        <w:rPr>
          <w:sz w:val="24"/>
          <w:szCs w:val="24"/>
        </w:rPr>
        <w:t>civil suit</w:t>
      </w:r>
      <w:r w:rsidR="00560FD7">
        <w:rPr>
          <w:sz w:val="24"/>
          <w:szCs w:val="24"/>
        </w:rPr>
        <w:t xml:space="preserve"> centered around this mortgage will be filed</w:t>
      </w:r>
      <w:r w:rsidR="007C5AD9">
        <w:rPr>
          <w:sz w:val="24"/>
          <w:szCs w:val="24"/>
        </w:rPr>
        <w:t xml:space="preserve">.  </w:t>
      </w:r>
      <w:r w:rsidR="00560FD7">
        <w:rPr>
          <w:sz w:val="24"/>
          <w:szCs w:val="24"/>
        </w:rPr>
        <w:t>If so, there is the possibility</w:t>
      </w:r>
      <w:r w:rsidR="007C5AD9">
        <w:rPr>
          <w:sz w:val="24"/>
          <w:szCs w:val="24"/>
        </w:rPr>
        <w:t xml:space="preserve"> that BBRWC could end up with a huge de</w:t>
      </w:r>
      <w:r w:rsidR="00A1764B">
        <w:rPr>
          <w:sz w:val="24"/>
          <w:szCs w:val="24"/>
        </w:rPr>
        <w:t xml:space="preserve">bt.  How would this affect BBRWC </w:t>
      </w:r>
      <w:r w:rsidR="00C62C77">
        <w:rPr>
          <w:sz w:val="24"/>
          <w:szCs w:val="24"/>
        </w:rPr>
        <w:t>customer’s</w:t>
      </w:r>
      <w:r w:rsidR="00A1764B">
        <w:rPr>
          <w:sz w:val="24"/>
          <w:szCs w:val="24"/>
        </w:rPr>
        <w:t xml:space="preserve"> water </w:t>
      </w:r>
      <w:r w:rsidR="00C62C77">
        <w:rPr>
          <w:sz w:val="24"/>
          <w:szCs w:val="24"/>
        </w:rPr>
        <w:t>costs</w:t>
      </w:r>
      <w:r w:rsidR="004D5FAE">
        <w:rPr>
          <w:sz w:val="24"/>
          <w:szCs w:val="24"/>
        </w:rPr>
        <w:t xml:space="preserve">, </w:t>
      </w:r>
      <w:r w:rsidR="008F177E">
        <w:rPr>
          <w:sz w:val="24"/>
          <w:szCs w:val="24"/>
        </w:rPr>
        <w:t>BBRWC’s</w:t>
      </w:r>
      <w:r w:rsidR="004D5FAE">
        <w:rPr>
          <w:sz w:val="24"/>
          <w:szCs w:val="24"/>
        </w:rPr>
        <w:t xml:space="preserve"> ability to stay in </w:t>
      </w:r>
      <w:r w:rsidR="00EA04D5">
        <w:rPr>
          <w:sz w:val="24"/>
          <w:szCs w:val="24"/>
        </w:rPr>
        <w:t>business?</w:t>
      </w:r>
      <w:r w:rsidR="00A1764B">
        <w:rPr>
          <w:sz w:val="24"/>
          <w:szCs w:val="24"/>
        </w:rPr>
        <w:t xml:space="preserve">  Again, our feeling is that the existence of this mortgage</w:t>
      </w:r>
      <w:r w:rsidR="004D5FAE">
        <w:rPr>
          <w:sz w:val="24"/>
          <w:szCs w:val="24"/>
        </w:rPr>
        <w:t>,</w:t>
      </w:r>
      <w:r w:rsidR="00A1764B">
        <w:rPr>
          <w:sz w:val="24"/>
          <w:szCs w:val="24"/>
        </w:rPr>
        <w:t xml:space="preserve"> as documented in the Lake County Clerk of Courts public records database</w:t>
      </w:r>
      <w:r w:rsidR="004D5FAE">
        <w:rPr>
          <w:sz w:val="24"/>
          <w:szCs w:val="24"/>
        </w:rPr>
        <w:t>,</w:t>
      </w:r>
      <w:r w:rsidR="00A1764B">
        <w:rPr>
          <w:sz w:val="24"/>
          <w:szCs w:val="24"/>
        </w:rPr>
        <w:t xml:space="preserve"> is cause enough to deny this permit request until the validity of this mortgage is determined by the courts </w:t>
      </w:r>
      <w:r w:rsidR="00F27DA6">
        <w:rPr>
          <w:sz w:val="24"/>
          <w:szCs w:val="24"/>
        </w:rPr>
        <w:t>and/</w:t>
      </w:r>
      <w:r w:rsidR="00A1764B">
        <w:rPr>
          <w:sz w:val="24"/>
          <w:szCs w:val="24"/>
        </w:rPr>
        <w:t>or the parties involved.</w:t>
      </w:r>
      <w:r w:rsidR="007C5AD9">
        <w:rPr>
          <w:sz w:val="24"/>
          <w:szCs w:val="24"/>
        </w:rPr>
        <w:t xml:space="preserve"> </w:t>
      </w:r>
    </w:p>
    <w:p w:rsidR="00EA0575" w:rsidRDefault="00EA0575" w:rsidP="00883549">
      <w:pPr>
        <w:pStyle w:val="ListParagraph"/>
        <w:rPr>
          <w:sz w:val="24"/>
          <w:szCs w:val="24"/>
        </w:rPr>
      </w:pPr>
    </w:p>
    <w:p w:rsidR="006F6CDD" w:rsidRPr="006F6CDD" w:rsidRDefault="003963E8" w:rsidP="006F6CDD">
      <w:pPr>
        <w:spacing w:after="0" w:line="240" w:lineRule="auto"/>
        <w:rPr>
          <w:b/>
          <w:sz w:val="24"/>
          <w:szCs w:val="24"/>
        </w:rPr>
      </w:pPr>
      <w:r w:rsidRPr="006F6CDD">
        <w:rPr>
          <w:b/>
          <w:sz w:val="24"/>
          <w:szCs w:val="24"/>
        </w:rPr>
        <w:t>In summary</w:t>
      </w:r>
      <w:r w:rsidR="000D21E9">
        <w:rPr>
          <w:b/>
          <w:sz w:val="24"/>
          <w:szCs w:val="24"/>
        </w:rPr>
        <w:t>:</w:t>
      </w:r>
    </w:p>
    <w:p w:rsidR="003B1933" w:rsidRDefault="006F6CDD" w:rsidP="00A1764B">
      <w:pPr>
        <w:rPr>
          <w:sz w:val="24"/>
          <w:szCs w:val="24"/>
        </w:rPr>
      </w:pPr>
      <w:r w:rsidRPr="006F6CDD">
        <w:rPr>
          <w:sz w:val="24"/>
          <w:szCs w:val="24"/>
          <w:u w:val="single"/>
        </w:rPr>
        <w:t xml:space="preserve"> I</w:t>
      </w:r>
      <w:r w:rsidR="003963E8" w:rsidRPr="006F6CDD">
        <w:rPr>
          <w:sz w:val="24"/>
          <w:szCs w:val="24"/>
          <w:u w:val="single"/>
        </w:rPr>
        <w:t xml:space="preserve">t </w:t>
      </w:r>
      <w:r w:rsidR="003B1933" w:rsidRPr="006F6CDD">
        <w:rPr>
          <w:sz w:val="24"/>
          <w:szCs w:val="24"/>
          <w:u w:val="single"/>
        </w:rPr>
        <w:t xml:space="preserve">appears that </w:t>
      </w:r>
      <w:r w:rsidR="003963E8" w:rsidRPr="006F6CDD">
        <w:rPr>
          <w:sz w:val="24"/>
          <w:szCs w:val="24"/>
          <w:u w:val="single"/>
        </w:rPr>
        <w:t>the BBR</w:t>
      </w:r>
      <w:r w:rsidR="00CA6477" w:rsidRPr="006F6CDD">
        <w:rPr>
          <w:sz w:val="24"/>
          <w:szCs w:val="24"/>
          <w:u w:val="single"/>
        </w:rPr>
        <w:t xml:space="preserve">HOA managed </w:t>
      </w:r>
      <w:r w:rsidR="003B1933" w:rsidRPr="006F6CDD">
        <w:rPr>
          <w:sz w:val="24"/>
          <w:szCs w:val="24"/>
          <w:u w:val="single"/>
        </w:rPr>
        <w:t xml:space="preserve">BBRWC currently has no </w:t>
      </w:r>
      <w:r w:rsidR="00CA6477" w:rsidRPr="006F6CDD">
        <w:rPr>
          <w:sz w:val="24"/>
          <w:szCs w:val="24"/>
          <w:u w:val="single"/>
        </w:rPr>
        <w:t>legitima</w:t>
      </w:r>
      <w:r w:rsidR="00E57DDE" w:rsidRPr="006F6CDD">
        <w:rPr>
          <w:sz w:val="24"/>
          <w:szCs w:val="24"/>
          <w:u w:val="single"/>
        </w:rPr>
        <w:t>te</w:t>
      </w:r>
      <w:r w:rsidR="003B1933" w:rsidRPr="006F6CDD">
        <w:rPr>
          <w:sz w:val="24"/>
          <w:szCs w:val="24"/>
          <w:u w:val="single"/>
        </w:rPr>
        <w:t xml:space="preserve"> source of</w:t>
      </w:r>
      <w:r w:rsidR="00A1764B" w:rsidRPr="006F6CDD">
        <w:rPr>
          <w:sz w:val="24"/>
          <w:szCs w:val="24"/>
          <w:u w:val="single"/>
        </w:rPr>
        <w:t xml:space="preserve"> water to provide its customers</w:t>
      </w:r>
      <w:r>
        <w:rPr>
          <w:sz w:val="24"/>
          <w:szCs w:val="24"/>
          <w:u w:val="single"/>
        </w:rPr>
        <w:t xml:space="preserve"> (per the CUP permit)</w:t>
      </w:r>
      <w:r w:rsidR="00A1764B">
        <w:rPr>
          <w:sz w:val="24"/>
          <w:szCs w:val="24"/>
        </w:rPr>
        <w:t>.</w:t>
      </w:r>
      <w:r w:rsidR="003B1933">
        <w:rPr>
          <w:sz w:val="24"/>
          <w:szCs w:val="24"/>
        </w:rPr>
        <w:t xml:space="preserve"> </w:t>
      </w:r>
      <w:r w:rsidR="00A1764B">
        <w:rPr>
          <w:sz w:val="24"/>
          <w:szCs w:val="24"/>
        </w:rPr>
        <w:t>S</w:t>
      </w:r>
      <w:r w:rsidR="00E57DDE">
        <w:rPr>
          <w:sz w:val="24"/>
          <w:szCs w:val="24"/>
        </w:rPr>
        <w:t>hould</w:t>
      </w:r>
      <w:r w:rsidR="003B1933">
        <w:rPr>
          <w:sz w:val="24"/>
          <w:szCs w:val="24"/>
        </w:rPr>
        <w:t xml:space="preserve"> PSC </w:t>
      </w:r>
      <w:r w:rsidR="00E57DDE">
        <w:rPr>
          <w:sz w:val="24"/>
          <w:szCs w:val="24"/>
        </w:rPr>
        <w:t>be</w:t>
      </w:r>
      <w:r w:rsidR="003B1933">
        <w:rPr>
          <w:sz w:val="24"/>
          <w:szCs w:val="24"/>
        </w:rPr>
        <w:t xml:space="preserve"> considering this application</w:t>
      </w:r>
      <w:r w:rsidR="00A1764B">
        <w:rPr>
          <w:sz w:val="24"/>
          <w:szCs w:val="24"/>
        </w:rPr>
        <w:t xml:space="preserve"> at this time</w:t>
      </w:r>
      <w:r w:rsidR="003B1933">
        <w:rPr>
          <w:sz w:val="24"/>
          <w:szCs w:val="24"/>
        </w:rPr>
        <w:t xml:space="preserve">?  It seems to us that the application process should only </w:t>
      </w:r>
      <w:r w:rsidR="007163C1">
        <w:rPr>
          <w:sz w:val="24"/>
          <w:szCs w:val="24"/>
        </w:rPr>
        <w:t>begin</w:t>
      </w:r>
      <w:r w:rsidR="003B1933">
        <w:rPr>
          <w:sz w:val="24"/>
          <w:szCs w:val="24"/>
        </w:rPr>
        <w:t xml:space="preserve"> when the utility, BBRWC in this case, has a </w:t>
      </w:r>
      <w:r w:rsidR="00CA6477">
        <w:rPr>
          <w:sz w:val="24"/>
          <w:szCs w:val="24"/>
        </w:rPr>
        <w:t>legitima</w:t>
      </w:r>
      <w:r w:rsidR="00E57DDE">
        <w:rPr>
          <w:sz w:val="24"/>
          <w:szCs w:val="24"/>
        </w:rPr>
        <w:t>te</w:t>
      </w:r>
      <w:r w:rsidR="003B1933">
        <w:rPr>
          <w:sz w:val="24"/>
          <w:szCs w:val="24"/>
        </w:rPr>
        <w:t xml:space="preserve"> source of </w:t>
      </w:r>
      <w:r w:rsidR="00E57DDE">
        <w:rPr>
          <w:sz w:val="24"/>
          <w:szCs w:val="24"/>
        </w:rPr>
        <w:t xml:space="preserve">the </w:t>
      </w:r>
      <w:r w:rsidR="007163C1">
        <w:rPr>
          <w:sz w:val="24"/>
          <w:szCs w:val="24"/>
        </w:rPr>
        <w:t>resource required</w:t>
      </w:r>
      <w:r w:rsidR="003963E8">
        <w:rPr>
          <w:sz w:val="24"/>
          <w:szCs w:val="24"/>
        </w:rPr>
        <w:t xml:space="preserve">.  </w:t>
      </w:r>
      <w:r w:rsidR="007163C1">
        <w:rPr>
          <w:sz w:val="24"/>
          <w:szCs w:val="24"/>
        </w:rPr>
        <w:t>I</w:t>
      </w:r>
      <w:r w:rsidR="00E57DDE">
        <w:rPr>
          <w:sz w:val="24"/>
          <w:szCs w:val="24"/>
        </w:rPr>
        <w:t>n this case</w:t>
      </w:r>
      <w:r w:rsidR="00A1764B">
        <w:rPr>
          <w:sz w:val="24"/>
          <w:szCs w:val="24"/>
        </w:rPr>
        <w:t>,</w:t>
      </w:r>
      <w:r w:rsidR="00E57DDE">
        <w:rPr>
          <w:sz w:val="24"/>
          <w:szCs w:val="24"/>
        </w:rPr>
        <w:t xml:space="preserve"> water</w:t>
      </w:r>
      <w:r w:rsidR="003963E8">
        <w:rPr>
          <w:sz w:val="24"/>
          <w:szCs w:val="24"/>
        </w:rPr>
        <w:t xml:space="preserve"> is that required resource.</w:t>
      </w:r>
      <w:r w:rsidR="003B1933">
        <w:rPr>
          <w:sz w:val="24"/>
          <w:szCs w:val="24"/>
        </w:rPr>
        <w:t xml:space="preserve">  </w:t>
      </w:r>
      <w:r w:rsidR="003963E8">
        <w:rPr>
          <w:sz w:val="24"/>
          <w:szCs w:val="24"/>
        </w:rPr>
        <w:t>If this is true</w:t>
      </w:r>
      <w:r w:rsidR="00CA6477">
        <w:rPr>
          <w:sz w:val="24"/>
          <w:szCs w:val="24"/>
        </w:rPr>
        <w:t>,</w:t>
      </w:r>
      <w:r w:rsidR="003B1933">
        <w:rPr>
          <w:sz w:val="24"/>
          <w:szCs w:val="24"/>
        </w:rPr>
        <w:t xml:space="preserve"> without </w:t>
      </w:r>
      <w:r w:rsidR="00C62C77">
        <w:rPr>
          <w:sz w:val="24"/>
          <w:szCs w:val="24"/>
        </w:rPr>
        <w:t xml:space="preserve">a </w:t>
      </w:r>
      <w:r w:rsidR="00530F97">
        <w:rPr>
          <w:sz w:val="24"/>
          <w:szCs w:val="24"/>
        </w:rPr>
        <w:t>legitimate</w:t>
      </w:r>
      <w:r w:rsidR="00C62C77">
        <w:rPr>
          <w:sz w:val="24"/>
          <w:szCs w:val="24"/>
        </w:rPr>
        <w:t xml:space="preserve"> source of </w:t>
      </w:r>
      <w:r w:rsidR="003B1933">
        <w:rPr>
          <w:sz w:val="24"/>
          <w:szCs w:val="24"/>
        </w:rPr>
        <w:t>water,</w:t>
      </w:r>
      <w:r w:rsidR="00C62C77">
        <w:rPr>
          <w:sz w:val="24"/>
          <w:szCs w:val="24"/>
        </w:rPr>
        <w:t xml:space="preserve"> is </w:t>
      </w:r>
      <w:r w:rsidR="003B1933">
        <w:rPr>
          <w:sz w:val="24"/>
          <w:szCs w:val="24"/>
        </w:rPr>
        <w:t>BB</w:t>
      </w:r>
      <w:r w:rsidR="003963E8">
        <w:rPr>
          <w:sz w:val="24"/>
          <w:szCs w:val="24"/>
        </w:rPr>
        <w:t>RWC</w:t>
      </w:r>
      <w:r w:rsidR="00C62C77">
        <w:rPr>
          <w:sz w:val="24"/>
          <w:szCs w:val="24"/>
        </w:rPr>
        <w:t xml:space="preserve"> a utility?</w:t>
      </w:r>
      <w:r w:rsidR="003963E8">
        <w:rPr>
          <w:sz w:val="24"/>
          <w:szCs w:val="24"/>
        </w:rPr>
        <w:t xml:space="preserve"> </w:t>
      </w:r>
      <w:r w:rsidR="00A1764B">
        <w:rPr>
          <w:sz w:val="24"/>
          <w:szCs w:val="24"/>
        </w:rPr>
        <w:t xml:space="preserve"> It also seems to us that </w:t>
      </w:r>
      <w:r w:rsidR="00AE126D">
        <w:rPr>
          <w:sz w:val="24"/>
          <w:szCs w:val="24"/>
        </w:rPr>
        <w:t xml:space="preserve">the financial position of BBRWC should not be clouded by unknowns i.e. the validity </w:t>
      </w:r>
      <w:r w:rsidR="004D5FAE">
        <w:rPr>
          <w:sz w:val="24"/>
          <w:szCs w:val="24"/>
        </w:rPr>
        <w:t xml:space="preserve">of a large mortgage leading to </w:t>
      </w:r>
      <w:r w:rsidR="00AE126D">
        <w:rPr>
          <w:sz w:val="24"/>
          <w:szCs w:val="24"/>
        </w:rPr>
        <w:t>a possible huge debt or foreclosure.</w:t>
      </w:r>
    </w:p>
    <w:p w:rsidR="0028614C" w:rsidRDefault="0028614C" w:rsidP="0028614C">
      <w:pPr>
        <w:pStyle w:val="ListParagraph"/>
        <w:ind w:left="360"/>
        <w:rPr>
          <w:sz w:val="24"/>
          <w:szCs w:val="24"/>
        </w:rPr>
      </w:pPr>
    </w:p>
    <w:p w:rsidR="0028614C" w:rsidRDefault="0028614C" w:rsidP="0028614C">
      <w:pPr>
        <w:pStyle w:val="ListParagraph"/>
        <w:ind w:left="360"/>
        <w:rPr>
          <w:sz w:val="24"/>
          <w:szCs w:val="24"/>
        </w:rPr>
      </w:pPr>
    </w:p>
    <w:sectPr w:rsidR="0028614C" w:rsidSect="00A633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76" w:rsidRDefault="00722476" w:rsidP="00565054">
      <w:pPr>
        <w:spacing w:after="0" w:line="240" w:lineRule="auto"/>
      </w:pPr>
      <w:r>
        <w:separator/>
      </w:r>
    </w:p>
  </w:endnote>
  <w:endnote w:type="continuationSeparator" w:id="0">
    <w:p w:rsidR="00722476" w:rsidRDefault="00722476" w:rsidP="0056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54" w:rsidRDefault="0056505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76" w:rsidRDefault="00722476" w:rsidP="00565054">
      <w:pPr>
        <w:spacing w:after="0" w:line="240" w:lineRule="auto"/>
      </w:pPr>
      <w:r>
        <w:separator/>
      </w:r>
    </w:p>
  </w:footnote>
  <w:footnote w:type="continuationSeparator" w:id="0">
    <w:p w:rsidR="00722476" w:rsidRDefault="00722476" w:rsidP="0056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36F8"/>
    <w:multiLevelType w:val="hybridMultilevel"/>
    <w:tmpl w:val="7ECE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07D65"/>
    <w:multiLevelType w:val="hybridMultilevel"/>
    <w:tmpl w:val="B3F6611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9F4CBD"/>
    <w:multiLevelType w:val="hybridMultilevel"/>
    <w:tmpl w:val="7D6E4C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B10EAF"/>
    <w:multiLevelType w:val="hybridMultilevel"/>
    <w:tmpl w:val="21A662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311A92"/>
    <w:multiLevelType w:val="hybridMultilevel"/>
    <w:tmpl w:val="1E9ED6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D27F8"/>
    <w:rsid w:val="000325FC"/>
    <w:rsid w:val="00044812"/>
    <w:rsid w:val="00094274"/>
    <w:rsid w:val="000A53B2"/>
    <w:rsid w:val="000D21E9"/>
    <w:rsid w:val="001E1AB1"/>
    <w:rsid w:val="001E4341"/>
    <w:rsid w:val="00281D24"/>
    <w:rsid w:val="0028614C"/>
    <w:rsid w:val="00312857"/>
    <w:rsid w:val="003617CF"/>
    <w:rsid w:val="003963E8"/>
    <w:rsid w:val="003B1933"/>
    <w:rsid w:val="003D4144"/>
    <w:rsid w:val="003E7525"/>
    <w:rsid w:val="00431E8B"/>
    <w:rsid w:val="004571FD"/>
    <w:rsid w:val="0046439C"/>
    <w:rsid w:val="00477039"/>
    <w:rsid w:val="004B38CB"/>
    <w:rsid w:val="004D27E0"/>
    <w:rsid w:val="004D5FAE"/>
    <w:rsid w:val="004E30A8"/>
    <w:rsid w:val="004F447F"/>
    <w:rsid w:val="00513870"/>
    <w:rsid w:val="00530F97"/>
    <w:rsid w:val="005421E1"/>
    <w:rsid w:val="00551820"/>
    <w:rsid w:val="00560FD7"/>
    <w:rsid w:val="00565054"/>
    <w:rsid w:val="005A5249"/>
    <w:rsid w:val="006045C7"/>
    <w:rsid w:val="0064072D"/>
    <w:rsid w:val="006731C9"/>
    <w:rsid w:val="006A2589"/>
    <w:rsid w:val="006A6D75"/>
    <w:rsid w:val="006E770E"/>
    <w:rsid w:val="006F1851"/>
    <w:rsid w:val="006F6CDD"/>
    <w:rsid w:val="007163C1"/>
    <w:rsid w:val="00722476"/>
    <w:rsid w:val="00784BA8"/>
    <w:rsid w:val="0079125A"/>
    <w:rsid w:val="007C5AD9"/>
    <w:rsid w:val="007F06C4"/>
    <w:rsid w:val="00805014"/>
    <w:rsid w:val="0083143E"/>
    <w:rsid w:val="0086178C"/>
    <w:rsid w:val="00883549"/>
    <w:rsid w:val="008F177E"/>
    <w:rsid w:val="009547E7"/>
    <w:rsid w:val="00964B26"/>
    <w:rsid w:val="009A2538"/>
    <w:rsid w:val="009E43FF"/>
    <w:rsid w:val="009E760E"/>
    <w:rsid w:val="00A1764B"/>
    <w:rsid w:val="00A25DED"/>
    <w:rsid w:val="00A6335E"/>
    <w:rsid w:val="00AA2AB8"/>
    <w:rsid w:val="00AE126D"/>
    <w:rsid w:val="00AF773F"/>
    <w:rsid w:val="00B11E69"/>
    <w:rsid w:val="00B677D0"/>
    <w:rsid w:val="00B8283B"/>
    <w:rsid w:val="00B853F8"/>
    <w:rsid w:val="00C202FA"/>
    <w:rsid w:val="00C60917"/>
    <w:rsid w:val="00C62C77"/>
    <w:rsid w:val="00CA57EE"/>
    <w:rsid w:val="00CA6477"/>
    <w:rsid w:val="00CF7691"/>
    <w:rsid w:val="00D04BE5"/>
    <w:rsid w:val="00D414C6"/>
    <w:rsid w:val="00D74BFB"/>
    <w:rsid w:val="00D8768A"/>
    <w:rsid w:val="00DC4C89"/>
    <w:rsid w:val="00E321D4"/>
    <w:rsid w:val="00E36F8D"/>
    <w:rsid w:val="00E57DDE"/>
    <w:rsid w:val="00EA04D5"/>
    <w:rsid w:val="00EA0575"/>
    <w:rsid w:val="00EB06F8"/>
    <w:rsid w:val="00EB0E87"/>
    <w:rsid w:val="00EC43DB"/>
    <w:rsid w:val="00ED72EF"/>
    <w:rsid w:val="00EE3B00"/>
    <w:rsid w:val="00EF6104"/>
    <w:rsid w:val="00F27DA6"/>
    <w:rsid w:val="00F34793"/>
    <w:rsid w:val="00F37997"/>
    <w:rsid w:val="00F415D2"/>
    <w:rsid w:val="00FD27F8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054"/>
  </w:style>
  <w:style w:type="paragraph" w:styleId="Footer">
    <w:name w:val="footer"/>
    <w:basedOn w:val="Normal"/>
    <w:link w:val="FooterChar"/>
    <w:uiPriority w:val="99"/>
    <w:unhideWhenUsed/>
    <w:rsid w:val="0056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54"/>
  </w:style>
  <w:style w:type="paragraph" w:styleId="Title">
    <w:name w:val="Title"/>
    <w:basedOn w:val="Normal"/>
    <w:next w:val="Normal"/>
    <w:link w:val="TitleChar"/>
    <w:uiPriority w:val="10"/>
    <w:qFormat/>
    <w:rsid w:val="005650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97D1-CE3B-4E22-B5D2-DE2860E2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gardengenie</dc:creator>
  <cp:lastModifiedBy>gardengenie</cp:lastModifiedBy>
  <cp:revision>20</cp:revision>
  <cp:lastPrinted>2010-06-28T15:50:00Z</cp:lastPrinted>
  <dcterms:created xsi:type="dcterms:W3CDTF">2010-06-28T13:47:00Z</dcterms:created>
  <dcterms:modified xsi:type="dcterms:W3CDTF">2010-06-28T22:25:00Z</dcterms:modified>
</cp:coreProperties>
</file>