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EF2" w:rsidRPr="00992624" w:rsidRDefault="00203EF2">
      <w:pPr>
        <w:spacing w:line="240" w:lineRule="atLeast"/>
        <w:ind w:left="720"/>
        <w:jc w:val="center"/>
        <w:rPr>
          <w:rFonts w:ascii="Arial" w:hAnsi="Arial" w:cs="Arial"/>
          <w:szCs w:val="24"/>
        </w:rPr>
      </w:pPr>
      <w:r w:rsidRPr="00992624">
        <w:rPr>
          <w:rFonts w:ascii="Arial" w:hAnsi="Arial" w:cs="Arial"/>
          <w:szCs w:val="24"/>
        </w:rPr>
        <w:t>GULF POWER COMPANY</w:t>
      </w:r>
    </w:p>
    <w:p w:rsidR="00203EF2" w:rsidRPr="00992624" w:rsidRDefault="00203EF2">
      <w:pPr>
        <w:spacing w:line="240" w:lineRule="atLeast"/>
        <w:ind w:left="720"/>
        <w:jc w:val="center"/>
        <w:rPr>
          <w:rFonts w:ascii="Arial" w:hAnsi="Arial" w:cs="Arial"/>
          <w:szCs w:val="24"/>
        </w:rPr>
        <w:sectPr w:rsidR="00203EF2" w:rsidRPr="00992624" w:rsidSect="001506CF">
          <w:footerReference w:type="default" r:id="rId8"/>
          <w:type w:val="continuous"/>
          <w:pgSz w:w="12240" w:h="15840" w:code="1"/>
          <w:pgMar w:top="1440" w:right="1440" w:bottom="1440" w:left="2160" w:header="720" w:footer="720" w:gutter="0"/>
          <w:lnNumType w:countBy="1"/>
          <w:cols w:space="720"/>
          <w:titlePg/>
        </w:sectPr>
      </w:pPr>
    </w:p>
    <w:p w:rsidR="00203EF2" w:rsidRPr="00992624" w:rsidRDefault="00203EF2">
      <w:pPr>
        <w:spacing w:line="240" w:lineRule="atLeast"/>
        <w:ind w:left="720"/>
        <w:jc w:val="center"/>
        <w:rPr>
          <w:rFonts w:ascii="Arial" w:hAnsi="Arial" w:cs="Arial"/>
          <w:szCs w:val="24"/>
        </w:rPr>
      </w:pPr>
    </w:p>
    <w:p w:rsidR="00203EF2" w:rsidRPr="00992624" w:rsidRDefault="00203EF2">
      <w:pPr>
        <w:spacing w:line="240" w:lineRule="atLeast"/>
        <w:ind w:left="720"/>
        <w:jc w:val="center"/>
        <w:rPr>
          <w:rFonts w:ascii="Arial" w:hAnsi="Arial" w:cs="Arial"/>
          <w:szCs w:val="24"/>
        </w:rPr>
        <w:sectPr w:rsidR="00203EF2" w:rsidRPr="00992624" w:rsidSect="001506CF">
          <w:type w:val="continuous"/>
          <w:pgSz w:w="12240" w:h="15840" w:code="1"/>
          <w:pgMar w:top="1440" w:right="1440" w:bottom="1440" w:left="2160" w:header="720" w:footer="720" w:gutter="0"/>
          <w:cols w:space="720"/>
          <w:titlePg/>
        </w:sectPr>
      </w:pPr>
    </w:p>
    <w:p w:rsidR="00A27C5E" w:rsidRPr="00992624" w:rsidRDefault="00A27C5E" w:rsidP="00A27C5E">
      <w:pPr>
        <w:spacing w:line="240" w:lineRule="atLeast"/>
        <w:ind w:left="720"/>
        <w:jc w:val="center"/>
        <w:rPr>
          <w:rFonts w:ascii="Arial" w:hAnsi="Arial" w:cs="Arial"/>
          <w:szCs w:val="24"/>
        </w:rPr>
      </w:pPr>
      <w:r w:rsidRPr="00992624">
        <w:rPr>
          <w:rFonts w:ascii="Arial" w:hAnsi="Arial" w:cs="Arial"/>
          <w:szCs w:val="24"/>
        </w:rPr>
        <w:lastRenderedPageBreak/>
        <w:t>Before the Florida Public Service Commission</w:t>
      </w:r>
    </w:p>
    <w:p w:rsidR="00A27C5E" w:rsidRPr="00992624" w:rsidRDefault="00A27C5E" w:rsidP="00A27C5E">
      <w:pPr>
        <w:spacing w:line="240" w:lineRule="atLeast"/>
        <w:ind w:left="720"/>
        <w:jc w:val="center"/>
        <w:rPr>
          <w:rFonts w:ascii="Arial" w:hAnsi="Arial" w:cs="Arial"/>
          <w:szCs w:val="24"/>
        </w:rPr>
        <w:sectPr w:rsidR="00A27C5E" w:rsidRPr="00992624" w:rsidSect="001506CF">
          <w:type w:val="continuous"/>
          <w:pgSz w:w="12240" w:h="15840" w:code="1"/>
          <w:pgMar w:top="1440" w:right="1440" w:bottom="1440" w:left="2160" w:header="720" w:footer="720" w:gutter="0"/>
          <w:lnNumType w:countBy="1" w:start="1"/>
          <w:cols w:space="720"/>
          <w:titlePg/>
        </w:sectPr>
      </w:pPr>
    </w:p>
    <w:p w:rsidR="00A27C5E" w:rsidRPr="00992624" w:rsidRDefault="00A27C5E" w:rsidP="00A27C5E">
      <w:pPr>
        <w:spacing w:line="240" w:lineRule="atLeast"/>
        <w:ind w:left="720"/>
        <w:jc w:val="center"/>
        <w:rPr>
          <w:rFonts w:ascii="Arial" w:hAnsi="Arial" w:cs="Arial"/>
          <w:szCs w:val="24"/>
        </w:rPr>
      </w:pPr>
      <w:r w:rsidRPr="00992624">
        <w:rPr>
          <w:rFonts w:ascii="Arial" w:hAnsi="Arial" w:cs="Arial"/>
          <w:szCs w:val="24"/>
        </w:rPr>
        <w:lastRenderedPageBreak/>
        <w:t>Prepared Direct Testimony of</w:t>
      </w:r>
    </w:p>
    <w:p w:rsidR="00A27C5E" w:rsidRPr="00992624" w:rsidRDefault="00A27C5E" w:rsidP="00A27C5E">
      <w:pPr>
        <w:spacing w:line="240" w:lineRule="atLeast"/>
        <w:ind w:left="720"/>
        <w:jc w:val="center"/>
        <w:rPr>
          <w:rFonts w:ascii="Arial" w:hAnsi="Arial" w:cs="Arial"/>
          <w:szCs w:val="24"/>
        </w:rPr>
        <w:sectPr w:rsidR="00A27C5E" w:rsidRPr="00992624" w:rsidSect="001506CF">
          <w:type w:val="continuous"/>
          <w:pgSz w:w="12240" w:h="15840" w:code="1"/>
          <w:pgMar w:top="1440" w:right="1440" w:bottom="1440" w:left="2160" w:header="720" w:footer="720" w:gutter="0"/>
          <w:cols w:space="720"/>
          <w:titlePg/>
        </w:sectPr>
      </w:pPr>
    </w:p>
    <w:p w:rsidR="00A27C5E" w:rsidRPr="00992624" w:rsidRDefault="00A27C5E" w:rsidP="00A27C5E">
      <w:pPr>
        <w:spacing w:line="240" w:lineRule="atLeast"/>
        <w:ind w:left="720"/>
        <w:jc w:val="center"/>
        <w:rPr>
          <w:rFonts w:ascii="Arial" w:hAnsi="Arial" w:cs="Arial"/>
          <w:szCs w:val="24"/>
        </w:rPr>
      </w:pPr>
      <w:r w:rsidRPr="00992624">
        <w:rPr>
          <w:rFonts w:ascii="Arial" w:hAnsi="Arial" w:cs="Arial"/>
          <w:szCs w:val="24"/>
        </w:rPr>
        <w:lastRenderedPageBreak/>
        <w:t>Mark</w:t>
      </w:r>
      <w:r w:rsidR="00F85781" w:rsidRPr="00992624">
        <w:rPr>
          <w:rFonts w:ascii="Arial" w:hAnsi="Arial" w:cs="Arial"/>
          <w:szCs w:val="24"/>
        </w:rPr>
        <w:t xml:space="preserve"> A.</w:t>
      </w:r>
      <w:r w:rsidRPr="00992624">
        <w:rPr>
          <w:rFonts w:ascii="Arial" w:hAnsi="Arial" w:cs="Arial"/>
          <w:szCs w:val="24"/>
        </w:rPr>
        <w:t xml:space="preserve"> Crosswhite</w:t>
      </w:r>
    </w:p>
    <w:p w:rsidR="00A27C5E" w:rsidRPr="00992624" w:rsidRDefault="00A27C5E" w:rsidP="00A27C5E">
      <w:pPr>
        <w:spacing w:line="240" w:lineRule="atLeast"/>
        <w:ind w:left="720"/>
        <w:jc w:val="center"/>
        <w:rPr>
          <w:rFonts w:ascii="Arial" w:hAnsi="Arial" w:cs="Arial"/>
          <w:szCs w:val="24"/>
        </w:rPr>
        <w:sectPr w:rsidR="00A27C5E" w:rsidRPr="00992624" w:rsidSect="001506CF">
          <w:type w:val="continuous"/>
          <w:pgSz w:w="12240" w:h="15840" w:code="1"/>
          <w:pgMar w:top="1440" w:right="1440" w:bottom="1440" w:left="2160" w:header="720" w:footer="720" w:gutter="0"/>
          <w:lnNumType w:countBy="1" w:start="2"/>
          <w:cols w:space="720"/>
          <w:titlePg/>
        </w:sectPr>
      </w:pPr>
    </w:p>
    <w:p w:rsidR="00A27C5E" w:rsidRPr="00992624" w:rsidRDefault="00A27C5E" w:rsidP="00A27C5E">
      <w:pPr>
        <w:spacing w:line="240" w:lineRule="atLeast"/>
        <w:ind w:left="720"/>
        <w:jc w:val="center"/>
        <w:rPr>
          <w:rFonts w:ascii="Arial" w:hAnsi="Arial" w:cs="Arial"/>
          <w:szCs w:val="24"/>
        </w:rPr>
      </w:pPr>
      <w:r w:rsidRPr="00992624">
        <w:rPr>
          <w:rFonts w:ascii="Arial" w:hAnsi="Arial" w:cs="Arial"/>
          <w:szCs w:val="24"/>
        </w:rPr>
        <w:lastRenderedPageBreak/>
        <w:t>Docket No. 11</w:t>
      </w:r>
      <w:r w:rsidR="00FD2A66" w:rsidRPr="00992624">
        <w:rPr>
          <w:rFonts w:ascii="Arial" w:hAnsi="Arial" w:cs="Arial"/>
          <w:szCs w:val="24"/>
        </w:rPr>
        <w:t>0138</w:t>
      </w:r>
      <w:r w:rsidRPr="00992624">
        <w:rPr>
          <w:rFonts w:ascii="Arial" w:hAnsi="Arial" w:cs="Arial"/>
          <w:szCs w:val="24"/>
        </w:rPr>
        <w:t>-EI</w:t>
      </w:r>
    </w:p>
    <w:p w:rsidR="00A27C5E" w:rsidRPr="00992624" w:rsidRDefault="00A27C5E" w:rsidP="00A27C5E">
      <w:pPr>
        <w:spacing w:line="240" w:lineRule="atLeast"/>
        <w:ind w:left="720"/>
        <w:jc w:val="center"/>
        <w:rPr>
          <w:rFonts w:ascii="Arial" w:hAnsi="Arial" w:cs="Arial"/>
          <w:szCs w:val="24"/>
        </w:rPr>
        <w:sectPr w:rsidR="00A27C5E" w:rsidRPr="00992624" w:rsidSect="001506CF">
          <w:type w:val="continuous"/>
          <w:pgSz w:w="12240" w:h="15840" w:code="1"/>
          <w:pgMar w:top="1440" w:right="1440" w:bottom="1440" w:left="2160" w:header="720" w:footer="720" w:gutter="0"/>
          <w:cols w:space="720"/>
          <w:titlePg/>
        </w:sectPr>
      </w:pPr>
    </w:p>
    <w:p w:rsidR="00A27C5E" w:rsidRPr="00992624" w:rsidRDefault="00A27C5E" w:rsidP="00A27C5E">
      <w:pPr>
        <w:spacing w:line="240" w:lineRule="atLeast"/>
        <w:ind w:left="720"/>
        <w:jc w:val="center"/>
        <w:rPr>
          <w:rFonts w:ascii="Arial" w:hAnsi="Arial" w:cs="Arial"/>
          <w:szCs w:val="24"/>
        </w:rPr>
      </w:pPr>
      <w:r w:rsidRPr="00992624">
        <w:rPr>
          <w:rFonts w:ascii="Arial" w:hAnsi="Arial" w:cs="Arial"/>
          <w:szCs w:val="24"/>
        </w:rPr>
        <w:lastRenderedPageBreak/>
        <w:t>In Support of Rate Relief</w:t>
      </w:r>
    </w:p>
    <w:p w:rsidR="00A27C5E" w:rsidRPr="00992624" w:rsidRDefault="00A27C5E" w:rsidP="00A27C5E">
      <w:pPr>
        <w:spacing w:line="240" w:lineRule="atLeast"/>
        <w:ind w:left="720"/>
        <w:jc w:val="center"/>
        <w:rPr>
          <w:rFonts w:ascii="Arial" w:hAnsi="Arial" w:cs="Arial"/>
          <w:szCs w:val="24"/>
        </w:rPr>
        <w:sectPr w:rsidR="00A27C5E" w:rsidRPr="00992624" w:rsidSect="001506CF">
          <w:type w:val="continuous"/>
          <w:pgSz w:w="12240" w:h="15840" w:code="1"/>
          <w:pgMar w:top="1440" w:right="1440" w:bottom="1440" w:left="2160" w:header="720" w:footer="720" w:gutter="0"/>
          <w:lnNumType w:countBy="1" w:start="3"/>
          <w:cols w:space="720"/>
          <w:titlePg/>
        </w:sectPr>
      </w:pPr>
    </w:p>
    <w:p w:rsidR="00203EF2" w:rsidRPr="00992624" w:rsidRDefault="00A27C5E" w:rsidP="007876D7">
      <w:pPr>
        <w:spacing w:after="120" w:line="240" w:lineRule="atLeast"/>
        <w:ind w:left="720"/>
        <w:jc w:val="center"/>
        <w:rPr>
          <w:rFonts w:ascii="Arial" w:hAnsi="Arial" w:cs="Arial"/>
          <w:szCs w:val="24"/>
        </w:rPr>
      </w:pPr>
      <w:r w:rsidRPr="00992624">
        <w:rPr>
          <w:rFonts w:ascii="Arial" w:hAnsi="Arial" w:cs="Arial"/>
          <w:szCs w:val="24"/>
        </w:rPr>
        <w:lastRenderedPageBreak/>
        <w:t xml:space="preserve">Date of Filing:  July </w:t>
      </w:r>
      <w:r w:rsidR="00FD2A66" w:rsidRPr="00992624">
        <w:rPr>
          <w:rFonts w:ascii="Arial" w:hAnsi="Arial" w:cs="Arial"/>
          <w:szCs w:val="24"/>
        </w:rPr>
        <w:t>8</w:t>
      </w:r>
      <w:r w:rsidRPr="00992624">
        <w:rPr>
          <w:rFonts w:ascii="Arial" w:hAnsi="Arial" w:cs="Arial"/>
          <w:szCs w:val="24"/>
        </w:rPr>
        <w:t>, 2011</w:t>
      </w:r>
    </w:p>
    <w:p w:rsidR="000D3C5A" w:rsidRDefault="000D3C5A" w:rsidP="00801B35">
      <w:pPr>
        <w:spacing w:line="480" w:lineRule="auto"/>
        <w:ind w:left="720" w:hanging="720"/>
        <w:rPr>
          <w:rFonts w:ascii="Arial" w:hAnsi="Arial" w:cs="Arial"/>
          <w:szCs w:val="24"/>
        </w:rPr>
        <w:sectPr w:rsidR="000D3C5A" w:rsidSect="001506CF">
          <w:footerReference w:type="default" r:id="rId9"/>
          <w:type w:val="continuous"/>
          <w:pgSz w:w="12240" w:h="15840" w:code="1"/>
          <w:pgMar w:top="1800" w:right="1440" w:bottom="1800" w:left="2160" w:header="720" w:footer="720" w:gutter="0"/>
          <w:pgNumType w:start="1"/>
          <w:cols w:space="720"/>
          <w:docGrid w:linePitch="326"/>
        </w:sectPr>
      </w:pPr>
    </w:p>
    <w:p w:rsidR="00B11C76" w:rsidRPr="00992624" w:rsidRDefault="00B11C76" w:rsidP="00E1577D">
      <w:pPr>
        <w:ind w:left="720" w:hanging="720"/>
        <w:rPr>
          <w:rFonts w:ascii="Arial" w:hAnsi="Arial" w:cs="Arial"/>
          <w:szCs w:val="24"/>
        </w:rPr>
      </w:pPr>
    </w:p>
    <w:p w:rsidR="00A27C5E" w:rsidRPr="00992624" w:rsidRDefault="00A27C5E" w:rsidP="000D3C5A">
      <w:pPr>
        <w:spacing w:line="480" w:lineRule="atLeast"/>
        <w:ind w:left="720" w:hanging="720"/>
        <w:rPr>
          <w:rFonts w:ascii="Arial" w:hAnsi="Arial" w:cs="Arial"/>
          <w:szCs w:val="24"/>
        </w:rPr>
      </w:pPr>
      <w:r w:rsidRPr="00992624">
        <w:rPr>
          <w:rFonts w:ascii="Arial" w:hAnsi="Arial" w:cs="Arial"/>
          <w:szCs w:val="24"/>
        </w:rPr>
        <w:t>Q.</w:t>
      </w:r>
      <w:r w:rsidRPr="00992624">
        <w:rPr>
          <w:rFonts w:ascii="Arial" w:hAnsi="Arial" w:cs="Arial"/>
          <w:szCs w:val="24"/>
        </w:rPr>
        <w:tab/>
        <w:t>Please state your name, business address, and occupation.</w:t>
      </w:r>
    </w:p>
    <w:p w:rsidR="00A27C5E" w:rsidRPr="00992624" w:rsidRDefault="00A27C5E" w:rsidP="000D3C5A">
      <w:pPr>
        <w:spacing w:line="480" w:lineRule="atLeast"/>
        <w:ind w:left="720" w:hanging="720"/>
        <w:rPr>
          <w:rFonts w:ascii="Arial" w:hAnsi="Arial" w:cs="Arial"/>
          <w:szCs w:val="24"/>
        </w:rPr>
      </w:pPr>
      <w:r w:rsidRPr="00992624">
        <w:rPr>
          <w:rFonts w:ascii="Arial" w:hAnsi="Arial" w:cs="Arial"/>
          <w:szCs w:val="24"/>
        </w:rPr>
        <w:t>A.</w:t>
      </w:r>
      <w:r w:rsidRPr="00992624">
        <w:rPr>
          <w:rFonts w:ascii="Arial" w:hAnsi="Arial" w:cs="Arial"/>
          <w:szCs w:val="24"/>
        </w:rPr>
        <w:tab/>
        <w:t>My name is Mark Crosswhite.  My business address is One Energy Place, Pensacola, Florida, 32520.  I am President and Chief Executive Officer of Gulf Power Company</w:t>
      </w:r>
      <w:r w:rsidR="00366892" w:rsidRPr="00992624">
        <w:rPr>
          <w:rFonts w:ascii="Arial" w:hAnsi="Arial" w:cs="Arial"/>
          <w:szCs w:val="24"/>
        </w:rPr>
        <w:t xml:space="preserve"> (Gulf or the Company)</w:t>
      </w:r>
      <w:r w:rsidRPr="00992624">
        <w:rPr>
          <w:rFonts w:ascii="Arial" w:hAnsi="Arial" w:cs="Arial"/>
          <w:szCs w:val="24"/>
        </w:rPr>
        <w:t>.</w:t>
      </w:r>
    </w:p>
    <w:p w:rsidR="00A27C5E" w:rsidRPr="00992624" w:rsidRDefault="00A27C5E" w:rsidP="000D3C5A">
      <w:pPr>
        <w:spacing w:line="480" w:lineRule="atLeast"/>
        <w:ind w:left="720" w:hanging="720"/>
        <w:rPr>
          <w:rFonts w:ascii="Arial" w:hAnsi="Arial" w:cs="Arial"/>
          <w:szCs w:val="24"/>
        </w:rPr>
      </w:pPr>
    </w:p>
    <w:p w:rsidR="00A27C5E" w:rsidRPr="00992624" w:rsidRDefault="00A27C5E" w:rsidP="000D3C5A">
      <w:pPr>
        <w:spacing w:line="480" w:lineRule="atLeast"/>
        <w:rPr>
          <w:rFonts w:ascii="Arial" w:hAnsi="Arial" w:cs="Arial"/>
          <w:szCs w:val="24"/>
        </w:rPr>
      </w:pPr>
      <w:r w:rsidRPr="00992624">
        <w:rPr>
          <w:rFonts w:ascii="Arial" w:hAnsi="Arial" w:cs="Arial"/>
          <w:szCs w:val="24"/>
        </w:rPr>
        <w:t>Q.</w:t>
      </w:r>
      <w:r w:rsidRPr="00992624">
        <w:rPr>
          <w:rFonts w:ascii="Arial" w:hAnsi="Arial" w:cs="Arial"/>
          <w:szCs w:val="24"/>
        </w:rPr>
        <w:tab/>
        <w:t>Please summarize your educational and professional background.</w:t>
      </w:r>
    </w:p>
    <w:p w:rsidR="000D3C5A" w:rsidRDefault="00A27C5E" w:rsidP="000D3C5A">
      <w:pPr>
        <w:spacing w:line="480" w:lineRule="atLeast"/>
        <w:ind w:left="720" w:hanging="720"/>
        <w:rPr>
          <w:rFonts w:ascii="Arial" w:hAnsi="Arial" w:cs="Arial"/>
          <w:szCs w:val="24"/>
        </w:rPr>
      </w:pPr>
      <w:r w:rsidRPr="00992624">
        <w:rPr>
          <w:rFonts w:ascii="Arial" w:hAnsi="Arial" w:cs="Arial"/>
          <w:szCs w:val="24"/>
        </w:rPr>
        <w:t>A.</w:t>
      </w:r>
      <w:r w:rsidRPr="00992624">
        <w:rPr>
          <w:rFonts w:ascii="Arial" w:hAnsi="Arial" w:cs="Arial"/>
          <w:szCs w:val="24"/>
        </w:rPr>
        <w:tab/>
        <w:t xml:space="preserve">I graduated </w:t>
      </w:r>
      <w:r w:rsidR="00E804A6" w:rsidRPr="00992624">
        <w:rPr>
          <w:rFonts w:ascii="Arial" w:hAnsi="Arial" w:cs="Arial"/>
          <w:szCs w:val="24"/>
        </w:rPr>
        <w:t>with a B</w:t>
      </w:r>
      <w:r w:rsidR="00FD2A66" w:rsidRPr="00992624">
        <w:rPr>
          <w:rFonts w:ascii="Arial" w:hAnsi="Arial" w:cs="Arial"/>
          <w:szCs w:val="24"/>
        </w:rPr>
        <w:t xml:space="preserve">achelor of </w:t>
      </w:r>
      <w:r w:rsidR="00E804A6" w:rsidRPr="00992624">
        <w:rPr>
          <w:rFonts w:ascii="Arial" w:hAnsi="Arial" w:cs="Arial"/>
          <w:szCs w:val="24"/>
        </w:rPr>
        <w:t>A</w:t>
      </w:r>
      <w:r w:rsidR="00FD2A66" w:rsidRPr="00992624">
        <w:rPr>
          <w:rFonts w:ascii="Arial" w:hAnsi="Arial" w:cs="Arial"/>
          <w:szCs w:val="24"/>
        </w:rPr>
        <w:t>rts</w:t>
      </w:r>
      <w:r w:rsidR="00E804A6" w:rsidRPr="00992624">
        <w:rPr>
          <w:rFonts w:ascii="Arial" w:hAnsi="Arial" w:cs="Arial"/>
          <w:szCs w:val="24"/>
        </w:rPr>
        <w:t xml:space="preserve"> </w:t>
      </w:r>
      <w:r w:rsidRPr="00992624">
        <w:rPr>
          <w:rFonts w:ascii="Arial" w:hAnsi="Arial" w:cs="Arial"/>
          <w:szCs w:val="24"/>
        </w:rPr>
        <w:t>from the University of Alabama at Huntsville in 1984</w:t>
      </w:r>
      <w:r w:rsidR="00E804A6" w:rsidRPr="00992624">
        <w:rPr>
          <w:rFonts w:ascii="Arial" w:hAnsi="Arial" w:cs="Arial"/>
          <w:szCs w:val="24"/>
        </w:rPr>
        <w:t>.</w:t>
      </w:r>
      <w:r w:rsidRPr="00992624">
        <w:rPr>
          <w:rFonts w:ascii="Arial" w:hAnsi="Arial" w:cs="Arial"/>
          <w:szCs w:val="24"/>
        </w:rPr>
        <w:t xml:space="preserve">  In 1987</w:t>
      </w:r>
      <w:r w:rsidR="00105A25" w:rsidRPr="00992624">
        <w:rPr>
          <w:rFonts w:ascii="Arial" w:hAnsi="Arial" w:cs="Arial"/>
          <w:szCs w:val="24"/>
        </w:rPr>
        <w:t>,</w:t>
      </w:r>
      <w:r w:rsidRPr="00992624">
        <w:rPr>
          <w:rFonts w:ascii="Arial" w:hAnsi="Arial" w:cs="Arial"/>
          <w:szCs w:val="24"/>
        </w:rPr>
        <w:t xml:space="preserve"> I graduated from the University </w:t>
      </w:r>
      <w:proofErr w:type="gramStart"/>
      <w:r w:rsidR="00FD2A66" w:rsidRPr="00992624">
        <w:rPr>
          <w:rFonts w:ascii="Arial" w:hAnsi="Arial" w:cs="Arial"/>
          <w:szCs w:val="24"/>
        </w:rPr>
        <w:t>o</w:t>
      </w:r>
      <w:r w:rsidR="00FD14FA" w:rsidRPr="00992624">
        <w:rPr>
          <w:rFonts w:ascii="Arial" w:hAnsi="Arial" w:cs="Arial"/>
          <w:szCs w:val="24"/>
        </w:rPr>
        <w:t xml:space="preserve">f Alabama School </w:t>
      </w:r>
      <w:r w:rsidR="004511BF" w:rsidRPr="00992624">
        <w:rPr>
          <w:rFonts w:ascii="Arial" w:hAnsi="Arial" w:cs="Arial"/>
          <w:szCs w:val="24"/>
        </w:rPr>
        <w:t>o</w:t>
      </w:r>
      <w:r w:rsidR="00FD14FA" w:rsidRPr="00992624">
        <w:rPr>
          <w:rFonts w:ascii="Arial" w:hAnsi="Arial" w:cs="Arial"/>
          <w:szCs w:val="24"/>
        </w:rPr>
        <w:t>f</w:t>
      </w:r>
      <w:proofErr w:type="gramEnd"/>
      <w:r w:rsidR="00E804A6" w:rsidRPr="00992624">
        <w:rPr>
          <w:rFonts w:ascii="Arial" w:hAnsi="Arial" w:cs="Arial"/>
          <w:szCs w:val="24"/>
        </w:rPr>
        <w:t xml:space="preserve"> Law </w:t>
      </w:r>
      <w:r w:rsidRPr="00992624">
        <w:rPr>
          <w:rFonts w:ascii="Arial" w:hAnsi="Arial" w:cs="Arial"/>
          <w:szCs w:val="24"/>
        </w:rPr>
        <w:t xml:space="preserve">with a Juris Doctorate </w:t>
      </w:r>
      <w:r w:rsidR="00E804A6" w:rsidRPr="00992624">
        <w:rPr>
          <w:rFonts w:ascii="Arial" w:hAnsi="Arial" w:cs="Arial"/>
          <w:szCs w:val="24"/>
        </w:rPr>
        <w:t>degree</w:t>
      </w:r>
      <w:r w:rsidRPr="00992624">
        <w:rPr>
          <w:rFonts w:ascii="Arial" w:hAnsi="Arial" w:cs="Arial"/>
          <w:szCs w:val="24"/>
        </w:rPr>
        <w:t xml:space="preserve">. </w:t>
      </w:r>
      <w:r w:rsidR="00105A25" w:rsidRPr="00992624">
        <w:rPr>
          <w:rFonts w:ascii="Arial" w:hAnsi="Arial" w:cs="Arial"/>
          <w:szCs w:val="24"/>
        </w:rPr>
        <w:t xml:space="preserve"> </w:t>
      </w:r>
      <w:r w:rsidR="00E804A6" w:rsidRPr="00992624">
        <w:rPr>
          <w:rFonts w:ascii="Arial" w:hAnsi="Arial" w:cs="Arial"/>
          <w:szCs w:val="24"/>
        </w:rPr>
        <w:t>That same year, I began working</w:t>
      </w:r>
      <w:r w:rsidRPr="00992624">
        <w:rPr>
          <w:rFonts w:ascii="Arial" w:hAnsi="Arial" w:cs="Arial"/>
          <w:szCs w:val="24"/>
        </w:rPr>
        <w:t xml:space="preserve"> </w:t>
      </w:r>
      <w:r w:rsidR="00E804A6" w:rsidRPr="00992624">
        <w:rPr>
          <w:rFonts w:ascii="Arial" w:hAnsi="Arial" w:cs="Arial"/>
          <w:szCs w:val="24"/>
        </w:rPr>
        <w:t xml:space="preserve">in Birmingham, Alabama </w:t>
      </w:r>
      <w:r w:rsidRPr="00992624">
        <w:rPr>
          <w:rFonts w:ascii="Arial" w:hAnsi="Arial" w:cs="Arial"/>
          <w:szCs w:val="24"/>
        </w:rPr>
        <w:t xml:space="preserve">with the law firm of Balch </w:t>
      </w:r>
      <w:r w:rsidR="00705131" w:rsidRPr="00992624">
        <w:rPr>
          <w:rFonts w:ascii="Arial" w:hAnsi="Arial" w:cs="Arial"/>
          <w:szCs w:val="24"/>
        </w:rPr>
        <w:t xml:space="preserve">&amp; </w:t>
      </w:r>
      <w:r w:rsidRPr="00992624">
        <w:rPr>
          <w:rFonts w:ascii="Arial" w:hAnsi="Arial" w:cs="Arial"/>
          <w:szCs w:val="24"/>
        </w:rPr>
        <w:t xml:space="preserve">Bingham. </w:t>
      </w:r>
      <w:r w:rsidR="00105A25" w:rsidRPr="00992624">
        <w:rPr>
          <w:rFonts w:ascii="Arial" w:hAnsi="Arial" w:cs="Arial"/>
          <w:szCs w:val="24"/>
        </w:rPr>
        <w:t xml:space="preserve"> </w:t>
      </w:r>
      <w:r w:rsidR="00E804A6" w:rsidRPr="00992624">
        <w:rPr>
          <w:rFonts w:ascii="Arial" w:hAnsi="Arial" w:cs="Arial"/>
          <w:szCs w:val="24"/>
        </w:rPr>
        <w:t xml:space="preserve">I remained at the law firm until 2004 when </w:t>
      </w:r>
      <w:r w:rsidRPr="00992624">
        <w:rPr>
          <w:rFonts w:ascii="Arial" w:hAnsi="Arial" w:cs="Arial"/>
          <w:szCs w:val="24"/>
        </w:rPr>
        <w:t xml:space="preserve">I </w:t>
      </w:r>
      <w:r w:rsidR="00705131" w:rsidRPr="00992624">
        <w:rPr>
          <w:rFonts w:ascii="Arial" w:hAnsi="Arial" w:cs="Arial"/>
          <w:szCs w:val="24"/>
        </w:rPr>
        <w:t>was named</w:t>
      </w:r>
      <w:r w:rsidRPr="00992624">
        <w:rPr>
          <w:rFonts w:ascii="Arial" w:hAnsi="Arial" w:cs="Arial"/>
          <w:szCs w:val="24"/>
        </w:rPr>
        <w:t xml:space="preserve"> Senior Vice President and General Counsel</w:t>
      </w:r>
      <w:r w:rsidR="002D21EB">
        <w:rPr>
          <w:rFonts w:ascii="Arial" w:hAnsi="Arial" w:cs="Arial"/>
          <w:szCs w:val="24"/>
        </w:rPr>
        <w:t xml:space="preserve"> of Southern Company Generation, the business unit that oversees the generating fleet of Gulf Power and the other operating companies that make up the Southern electric system.  In 2006, I moved to Alabama Power Company as Senior Vice President and Counsel, where I oversaw compliance and legal matters.  In 2008, I became the Executive Vice President for External Affairs at Alabama Power, with responsibility for economic development, public relations, environmental affairs and governmental affairs.  In November 2010, I was </w:t>
      </w:r>
    </w:p>
    <w:p w:rsidR="00C21272" w:rsidRDefault="00C21272" w:rsidP="00F93B43">
      <w:pPr>
        <w:spacing w:line="480" w:lineRule="atLeast"/>
        <w:rPr>
          <w:rFonts w:ascii="Arial" w:hAnsi="Arial" w:cs="Arial"/>
          <w:szCs w:val="24"/>
        </w:rPr>
        <w:sectPr w:rsidR="00C21272" w:rsidSect="001506CF">
          <w:type w:val="continuous"/>
          <w:pgSz w:w="12240" w:h="15840" w:code="1"/>
          <w:pgMar w:top="1800" w:right="1440" w:bottom="1800" w:left="2160" w:header="720" w:footer="720" w:gutter="0"/>
          <w:lnNumType w:countBy="1" w:start="4" w:restart="newSection"/>
          <w:pgNumType w:start="1"/>
          <w:cols w:space="720"/>
          <w:titlePg/>
        </w:sectPr>
      </w:pPr>
    </w:p>
    <w:p w:rsidR="00F93B43" w:rsidRDefault="00F93B43" w:rsidP="00F93B43">
      <w:pPr>
        <w:spacing w:line="480" w:lineRule="atLeast"/>
        <w:ind w:left="720"/>
        <w:rPr>
          <w:rFonts w:ascii="Arial" w:hAnsi="Arial" w:cs="Arial"/>
          <w:szCs w:val="24"/>
        </w:rPr>
      </w:pPr>
    </w:p>
    <w:p w:rsidR="00A27C5E" w:rsidRDefault="002D21EB" w:rsidP="00EA0D94">
      <w:pPr>
        <w:spacing w:line="480" w:lineRule="atLeast"/>
        <w:ind w:left="720"/>
        <w:rPr>
          <w:rFonts w:ascii="Arial" w:hAnsi="Arial" w:cs="Arial"/>
          <w:szCs w:val="24"/>
        </w:rPr>
      </w:pPr>
      <w:proofErr w:type="gramStart"/>
      <w:r>
        <w:rPr>
          <w:rFonts w:ascii="Arial" w:hAnsi="Arial" w:cs="Arial"/>
          <w:szCs w:val="24"/>
        </w:rPr>
        <w:lastRenderedPageBreak/>
        <w:t>elected</w:t>
      </w:r>
      <w:proofErr w:type="gramEnd"/>
      <w:r>
        <w:rPr>
          <w:rFonts w:ascii="Arial" w:hAnsi="Arial" w:cs="Arial"/>
          <w:szCs w:val="24"/>
        </w:rPr>
        <w:t xml:space="preserve"> President and Chief Executive Officer of Gulf</w:t>
      </w:r>
      <w:r w:rsidR="006354EE">
        <w:rPr>
          <w:rFonts w:ascii="Arial" w:hAnsi="Arial" w:cs="Arial"/>
          <w:szCs w:val="24"/>
        </w:rPr>
        <w:t xml:space="preserve"> Power</w:t>
      </w:r>
      <w:r>
        <w:rPr>
          <w:rFonts w:ascii="Arial" w:hAnsi="Arial" w:cs="Arial"/>
          <w:szCs w:val="24"/>
        </w:rPr>
        <w:t>, effective January 1, 2011.</w:t>
      </w:r>
    </w:p>
    <w:p w:rsidR="00F93B43" w:rsidRPr="00992624" w:rsidRDefault="00F93B43" w:rsidP="00EA0D94">
      <w:pPr>
        <w:spacing w:line="480" w:lineRule="atLeast"/>
        <w:ind w:left="720"/>
        <w:rPr>
          <w:rFonts w:ascii="Arial" w:hAnsi="Arial" w:cs="Arial"/>
          <w:szCs w:val="24"/>
        </w:rPr>
      </w:pPr>
    </w:p>
    <w:p w:rsidR="00C9487D" w:rsidRPr="00992624" w:rsidRDefault="002D21EB" w:rsidP="00EA0D94">
      <w:pPr>
        <w:spacing w:line="480" w:lineRule="atLeast"/>
        <w:rPr>
          <w:rFonts w:ascii="Arial" w:hAnsi="Arial" w:cs="Arial"/>
          <w:szCs w:val="24"/>
        </w:rPr>
      </w:pPr>
      <w:r>
        <w:rPr>
          <w:rFonts w:ascii="Arial" w:hAnsi="Arial" w:cs="Arial"/>
          <w:szCs w:val="24"/>
        </w:rPr>
        <w:t>Q.</w:t>
      </w:r>
      <w:r>
        <w:rPr>
          <w:rFonts w:ascii="Arial" w:hAnsi="Arial" w:cs="Arial"/>
          <w:szCs w:val="24"/>
        </w:rPr>
        <w:tab/>
        <w:t>What is the purpose of your testimony?</w:t>
      </w:r>
    </w:p>
    <w:p w:rsidR="00C9487D" w:rsidRPr="00992624" w:rsidRDefault="002D21EB" w:rsidP="00EA0D94">
      <w:pPr>
        <w:spacing w:line="480" w:lineRule="atLeast"/>
        <w:ind w:left="720" w:hanging="720"/>
        <w:rPr>
          <w:rFonts w:ascii="Arial" w:hAnsi="Arial" w:cs="Arial"/>
          <w:szCs w:val="24"/>
        </w:rPr>
      </w:pPr>
      <w:r>
        <w:rPr>
          <w:rFonts w:ascii="Arial" w:hAnsi="Arial" w:cs="Arial"/>
          <w:szCs w:val="24"/>
        </w:rPr>
        <w:t xml:space="preserve">A. </w:t>
      </w:r>
      <w:r>
        <w:rPr>
          <w:rFonts w:ascii="Arial" w:hAnsi="Arial" w:cs="Arial"/>
          <w:szCs w:val="24"/>
        </w:rPr>
        <w:tab/>
        <w:t xml:space="preserve">The primary purpose of my testimony is to emphasize Gulf’s need </w:t>
      </w:r>
      <w:r w:rsidR="00F53330">
        <w:rPr>
          <w:rFonts w:ascii="Arial" w:hAnsi="Arial" w:cs="Arial"/>
          <w:szCs w:val="24"/>
        </w:rPr>
        <w:t xml:space="preserve">to receive an </w:t>
      </w:r>
      <w:r>
        <w:rPr>
          <w:rFonts w:ascii="Arial" w:hAnsi="Arial" w:cs="Arial"/>
          <w:szCs w:val="24"/>
        </w:rPr>
        <w:t xml:space="preserve">adequate </w:t>
      </w:r>
      <w:r w:rsidR="00F53330">
        <w:rPr>
          <w:rFonts w:ascii="Arial" w:hAnsi="Arial" w:cs="Arial"/>
          <w:szCs w:val="24"/>
        </w:rPr>
        <w:t xml:space="preserve">increase in the level of its base rates in a </w:t>
      </w:r>
      <w:r>
        <w:rPr>
          <w:rFonts w:ascii="Arial" w:hAnsi="Arial" w:cs="Arial"/>
          <w:szCs w:val="24"/>
        </w:rPr>
        <w:t>timely</w:t>
      </w:r>
      <w:r w:rsidR="00F53330">
        <w:rPr>
          <w:rFonts w:ascii="Arial" w:hAnsi="Arial" w:cs="Arial"/>
          <w:szCs w:val="24"/>
        </w:rPr>
        <w:t xml:space="preserve"> manner</w:t>
      </w:r>
      <w:r>
        <w:rPr>
          <w:rFonts w:ascii="Arial" w:hAnsi="Arial" w:cs="Arial"/>
          <w:szCs w:val="24"/>
        </w:rPr>
        <w:t xml:space="preserve">.  I will provide an overview of Gulf’s filing in this case, including the major factors causing the need for </w:t>
      </w:r>
      <w:r w:rsidR="00F53330">
        <w:rPr>
          <w:rFonts w:ascii="Arial" w:hAnsi="Arial" w:cs="Arial"/>
          <w:szCs w:val="24"/>
        </w:rPr>
        <w:t xml:space="preserve">such </w:t>
      </w:r>
      <w:r>
        <w:rPr>
          <w:rFonts w:ascii="Arial" w:hAnsi="Arial" w:cs="Arial"/>
          <w:szCs w:val="24"/>
        </w:rPr>
        <w:t xml:space="preserve">rate relief and the impact these factors have on Gulf’s ability to achieve a reasonable rate of return on the investment used to serve our customers.  I will also review our efforts to control costs and discuss programs we have put into place that have resulted in efficient and reliable electric service to our customers as evidenced by high customer satisfaction ratings. </w:t>
      </w:r>
    </w:p>
    <w:p w:rsidR="003D24B9" w:rsidRPr="00992624" w:rsidRDefault="003D24B9" w:rsidP="00EA0D94">
      <w:pPr>
        <w:spacing w:line="480" w:lineRule="atLeast"/>
        <w:ind w:left="720" w:hanging="720"/>
        <w:rPr>
          <w:rFonts w:ascii="Arial" w:hAnsi="Arial" w:cs="Arial"/>
          <w:szCs w:val="24"/>
        </w:rPr>
      </w:pPr>
    </w:p>
    <w:p w:rsidR="0001181D" w:rsidRPr="00992624" w:rsidRDefault="002D21EB" w:rsidP="00EA0D94">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Would you please provide a brief overview of the case that will be presented by Gulf’s witnesses?</w:t>
      </w:r>
    </w:p>
    <w:p w:rsidR="00F93B43" w:rsidRDefault="002D21EB" w:rsidP="00EA0D94">
      <w:pPr>
        <w:pStyle w:val="BodyTextIndent"/>
        <w:numPr>
          <w:ilvl w:val="0"/>
          <w:numId w:val="7"/>
        </w:numPr>
        <w:tabs>
          <w:tab w:val="clear" w:pos="-720"/>
        </w:tabs>
        <w:ind w:hanging="720"/>
        <w:rPr>
          <w:rFonts w:ascii="Arial" w:hAnsi="Arial" w:cs="Arial"/>
          <w:szCs w:val="24"/>
        </w:rPr>
      </w:pPr>
      <w:r>
        <w:rPr>
          <w:rFonts w:ascii="Arial" w:hAnsi="Arial" w:cs="Arial"/>
          <w:szCs w:val="24"/>
        </w:rPr>
        <w:t xml:space="preserve">Our case will be presented by a number of witnesses testifying in detail on behalf of the Company.  These witnesses include Company officers and employees, as well as consultants from outside the Company with expertise on certain specific subject matters.  Collectively, these witnesses will demonstrate </w:t>
      </w:r>
      <w:r w:rsidR="00717F72">
        <w:rPr>
          <w:rFonts w:ascii="Arial" w:hAnsi="Arial" w:cs="Arial"/>
          <w:szCs w:val="24"/>
        </w:rPr>
        <w:t xml:space="preserve">that Gulf’s costs of providing retail service have far outpaced Gulf’s revenues, that Gulf’s </w:t>
      </w:r>
      <w:r w:rsidR="00F53330">
        <w:rPr>
          <w:rFonts w:ascii="Arial" w:hAnsi="Arial" w:cs="Arial"/>
          <w:szCs w:val="24"/>
        </w:rPr>
        <w:t>actual</w:t>
      </w:r>
      <w:r w:rsidR="00717F72">
        <w:rPr>
          <w:rFonts w:ascii="Arial" w:hAnsi="Arial" w:cs="Arial"/>
          <w:szCs w:val="24"/>
        </w:rPr>
        <w:t xml:space="preserve"> and projected earned rate of ret</w:t>
      </w:r>
      <w:r w:rsidR="00F53330">
        <w:rPr>
          <w:rFonts w:ascii="Arial" w:hAnsi="Arial" w:cs="Arial"/>
          <w:szCs w:val="24"/>
        </w:rPr>
        <w:t>ur</w:t>
      </w:r>
      <w:r w:rsidR="00717F72">
        <w:rPr>
          <w:rFonts w:ascii="Arial" w:hAnsi="Arial" w:cs="Arial"/>
          <w:szCs w:val="24"/>
        </w:rPr>
        <w:t xml:space="preserve">n is well below any reasonable level necessary to attract capital and serve customers, and that the rates that Gulf has proposed to achieve </w:t>
      </w:r>
    </w:p>
    <w:p w:rsidR="00F93B43" w:rsidRDefault="00E74E4E" w:rsidP="00E74E4E">
      <w:pPr>
        <w:pStyle w:val="BodyTextIndent"/>
        <w:tabs>
          <w:tab w:val="clear" w:pos="-720"/>
        </w:tabs>
        <w:ind w:firstLine="0"/>
        <w:rPr>
          <w:rFonts w:ascii="Arial" w:hAnsi="Arial" w:cs="Arial"/>
          <w:szCs w:val="24"/>
        </w:rPr>
      </w:pPr>
      <w:proofErr w:type="gramStart"/>
      <w:r>
        <w:rPr>
          <w:rFonts w:ascii="Arial" w:hAnsi="Arial" w:cs="Arial"/>
          <w:szCs w:val="24"/>
        </w:rPr>
        <w:t>necessary</w:t>
      </w:r>
      <w:proofErr w:type="gramEnd"/>
      <w:r>
        <w:rPr>
          <w:rFonts w:ascii="Arial" w:hAnsi="Arial" w:cs="Arial"/>
          <w:szCs w:val="24"/>
        </w:rPr>
        <w:t xml:space="preserve"> rates of return are just and reasonable.  Simply stated, they</w:t>
      </w:r>
    </w:p>
    <w:p w:rsidR="000D3C5A" w:rsidRDefault="00717F72" w:rsidP="00EA0D94">
      <w:pPr>
        <w:pStyle w:val="BodyTextIndent"/>
        <w:tabs>
          <w:tab w:val="clear" w:pos="-720"/>
        </w:tabs>
        <w:ind w:firstLine="0"/>
        <w:rPr>
          <w:rFonts w:ascii="Arial" w:hAnsi="Arial" w:cs="Arial"/>
          <w:szCs w:val="24"/>
        </w:rPr>
      </w:pPr>
      <w:proofErr w:type="gramStart"/>
      <w:r>
        <w:rPr>
          <w:rFonts w:ascii="Arial" w:hAnsi="Arial" w:cs="Arial"/>
          <w:szCs w:val="24"/>
        </w:rPr>
        <w:lastRenderedPageBreak/>
        <w:t>show</w:t>
      </w:r>
      <w:proofErr w:type="gramEnd"/>
      <w:r>
        <w:rPr>
          <w:rFonts w:ascii="Arial" w:hAnsi="Arial" w:cs="Arial"/>
          <w:szCs w:val="24"/>
        </w:rPr>
        <w:t xml:space="preserve"> that a base rate increase is necessary if Gulf is to maintain customer</w:t>
      </w:r>
    </w:p>
    <w:p w:rsidR="00DA6E8F" w:rsidRPr="00992624" w:rsidRDefault="00717F72" w:rsidP="000D3C5A">
      <w:pPr>
        <w:pStyle w:val="BodyTextIndent"/>
        <w:tabs>
          <w:tab w:val="clear" w:pos="-720"/>
        </w:tabs>
        <w:ind w:left="360" w:firstLine="360"/>
        <w:rPr>
          <w:rFonts w:ascii="Arial" w:hAnsi="Arial" w:cs="Arial"/>
          <w:szCs w:val="24"/>
        </w:rPr>
      </w:pPr>
      <w:proofErr w:type="gramStart"/>
      <w:r>
        <w:rPr>
          <w:rFonts w:ascii="Arial" w:hAnsi="Arial" w:cs="Arial"/>
          <w:szCs w:val="24"/>
        </w:rPr>
        <w:t>satisfaction</w:t>
      </w:r>
      <w:proofErr w:type="gramEnd"/>
      <w:r>
        <w:rPr>
          <w:rFonts w:ascii="Arial" w:hAnsi="Arial" w:cs="Arial"/>
          <w:szCs w:val="24"/>
        </w:rPr>
        <w:t xml:space="preserve"> and the quality of service Gulf’s customers desire.</w:t>
      </w:r>
    </w:p>
    <w:p w:rsidR="00801B35" w:rsidRPr="00992624" w:rsidRDefault="00801B35" w:rsidP="000D3C5A">
      <w:pPr>
        <w:pStyle w:val="BodyTextIndent"/>
        <w:tabs>
          <w:tab w:val="clear" w:pos="-720"/>
        </w:tabs>
        <w:ind w:firstLine="0"/>
        <w:rPr>
          <w:rFonts w:ascii="Arial" w:hAnsi="Arial" w:cs="Arial"/>
          <w:szCs w:val="24"/>
        </w:rPr>
      </w:pPr>
    </w:p>
    <w:p w:rsidR="00801B35" w:rsidRPr="00992624" w:rsidRDefault="0080378C" w:rsidP="000D3C5A">
      <w:pPr>
        <w:pStyle w:val="BodyTextIndent"/>
        <w:tabs>
          <w:tab w:val="clear" w:pos="-720"/>
        </w:tabs>
        <w:ind w:firstLine="0"/>
        <w:rPr>
          <w:rFonts w:ascii="Arial" w:hAnsi="Arial" w:cs="Arial"/>
          <w:szCs w:val="24"/>
        </w:rPr>
      </w:pPr>
      <w:r w:rsidRPr="00992624">
        <w:rPr>
          <w:rFonts w:ascii="Arial" w:hAnsi="Arial" w:cs="Arial"/>
          <w:szCs w:val="24"/>
        </w:rPr>
        <w:t>Mr. Teel</w:t>
      </w:r>
      <w:r w:rsidR="00FD2A66" w:rsidRPr="00992624">
        <w:rPr>
          <w:rFonts w:ascii="Arial" w:hAnsi="Arial" w:cs="Arial"/>
          <w:szCs w:val="24"/>
        </w:rPr>
        <w:t>,</w:t>
      </w:r>
      <w:r w:rsidRPr="00992624">
        <w:rPr>
          <w:rFonts w:ascii="Arial" w:hAnsi="Arial" w:cs="Arial"/>
          <w:szCs w:val="24"/>
        </w:rPr>
        <w:t xml:space="preserve"> </w:t>
      </w:r>
      <w:r w:rsidR="00B10FBB" w:rsidRPr="00992624">
        <w:rPr>
          <w:rFonts w:ascii="Arial" w:hAnsi="Arial" w:cs="Arial"/>
          <w:szCs w:val="24"/>
        </w:rPr>
        <w:t xml:space="preserve">Gulf’s Chief Financial Officer, </w:t>
      </w:r>
      <w:r w:rsidRPr="00992624">
        <w:rPr>
          <w:rFonts w:ascii="Arial" w:hAnsi="Arial" w:cs="Arial"/>
          <w:szCs w:val="24"/>
        </w:rPr>
        <w:t>will address</w:t>
      </w:r>
      <w:r w:rsidR="003D24B9" w:rsidRPr="00992624">
        <w:rPr>
          <w:rFonts w:ascii="Arial" w:hAnsi="Arial" w:cs="Arial"/>
          <w:szCs w:val="24"/>
        </w:rPr>
        <w:t xml:space="preserve"> t</w:t>
      </w:r>
      <w:r w:rsidR="00C45B34" w:rsidRPr="00992624">
        <w:rPr>
          <w:rFonts w:ascii="Arial" w:hAnsi="Arial" w:cs="Arial"/>
          <w:szCs w:val="24"/>
        </w:rPr>
        <w:t>he overall need for rate relief,</w:t>
      </w:r>
      <w:r w:rsidR="003D24B9" w:rsidRPr="00992624">
        <w:rPr>
          <w:rFonts w:ascii="Arial" w:hAnsi="Arial" w:cs="Arial"/>
          <w:szCs w:val="24"/>
        </w:rPr>
        <w:t xml:space="preserve"> actions taken to avoid a base rate increase </w:t>
      </w:r>
      <w:r w:rsidR="003807F9" w:rsidRPr="00992624">
        <w:rPr>
          <w:rFonts w:ascii="Arial" w:hAnsi="Arial" w:cs="Arial"/>
          <w:szCs w:val="24"/>
        </w:rPr>
        <w:t xml:space="preserve">over </w:t>
      </w:r>
      <w:r w:rsidR="003D24B9" w:rsidRPr="00992624">
        <w:rPr>
          <w:rFonts w:ascii="Arial" w:hAnsi="Arial" w:cs="Arial"/>
          <w:szCs w:val="24"/>
        </w:rPr>
        <w:t xml:space="preserve">the previous ten years, </w:t>
      </w:r>
      <w:r w:rsidRPr="00992624">
        <w:rPr>
          <w:rFonts w:ascii="Arial" w:hAnsi="Arial" w:cs="Arial"/>
          <w:szCs w:val="24"/>
        </w:rPr>
        <w:t xml:space="preserve">Gulf’s </w:t>
      </w:r>
      <w:r w:rsidR="003D24B9" w:rsidRPr="00992624">
        <w:rPr>
          <w:rFonts w:ascii="Arial" w:hAnsi="Arial" w:cs="Arial"/>
          <w:szCs w:val="24"/>
        </w:rPr>
        <w:t>capital structure</w:t>
      </w:r>
      <w:r w:rsidRPr="00992624">
        <w:rPr>
          <w:rFonts w:ascii="Arial" w:hAnsi="Arial" w:cs="Arial"/>
          <w:szCs w:val="24"/>
        </w:rPr>
        <w:t xml:space="preserve"> </w:t>
      </w:r>
      <w:r w:rsidR="003807F9" w:rsidRPr="00992624">
        <w:rPr>
          <w:rFonts w:ascii="Arial" w:hAnsi="Arial" w:cs="Arial"/>
          <w:szCs w:val="24"/>
        </w:rPr>
        <w:t>and</w:t>
      </w:r>
      <w:r w:rsidRPr="00992624">
        <w:rPr>
          <w:rFonts w:ascii="Arial" w:hAnsi="Arial" w:cs="Arial"/>
          <w:szCs w:val="24"/>
        </w:rPr>
        <w:t xml:space="preserve"> </w:t>
      </w:r>
      <w:r w:rsidR="004648E6" w:rsidRPr="00992624">
        <w:rPr>
          <w:rFonts w:ascii="Arial" w:hAnsi="Arial" w:cs="Arial"/>
          <w:szCs w:val="24"/>
        </w:rPr>
        <w:t xml:space="preserve">related </w:t>
      </w:r>
      <w:r w:rsidR="00C45B34" w:rsidRPr="00992624">
        <w:rPr>
          <w:rFonts w:ascii="Arial" w:hAnsi="Arial" w:cs="Arial"/>
          <w:szCs w:val="24"/>
        </w:rPr>
        <w:t>cost of capital</w:t>
      </w:r>
      <w:r w:rsidR="004648E6" w:rsidRPr="00992624">
        <w:rPr>
          <w:rFonts w:ascii="Arial" w:hAnsi="Arial" w:cs="Arial"/>
          <w:szCs w:val="24"/>
        </w:rPr>
        <w:t>,</w:t>
      </w:r>
      <w:r w:rsidR="00C45B34" w:rsidRPr="00992624">
        <w:rPr>
          <w:rFonts w:ascii="Arial" w:hAnsi="Arial" w:cs="Arial"/>
          <w:szCs w:val="24"/>
        </w:rPr>
        <w:t xml:space="preserve"> and </w:t>
      </w:r>
      <w:r w:rsidR="00DA6E8F" w:rsidRPr="00992624">
        <w:rPr>
          <w:rFonts w:ascii="Arial" w:hAnsi="Arial" w:cs="Arial"/>
          <w:szCs w:val="24"/>
        </w:rPr>
        <w:t xml:space="preserve">other financial matters pertinent to our request for </w:t>
      </w:r>
      <w:r w:rsidR="00C45B34" w:rsidRPr="00992624">
        <w:rPr>
          <w:rFonts w:ascii="Arial" w:hAnsi="Arial" w:cs="Arial"/>
          <w:szCs w:val="24"/>
        </w:rPr>
        <w:t>rate relief.</w:t>
      </w:r>
    </w:p>
    <w:p w:rsidR="00B10FBB" w:rsidRPr="00992624" w:rsidRDefault="00B10FBB" w:rsidP="000D3C5A">
      <w:pPr>
        <w:spacing w:line="480" w:lineRule="atLeast"/>
        <w:ind w:left="720"/>
        <w:rPr>
          <w:rFonts w:ascii="Arial" w:hAnsi="Arial" w:cs="Arial"/>
          <w:szCs w:val="24"/>
        </w:rPr>
      </w:pPr>
    </w:p>
    <w:p w:rsidR="00896E99" w:rsidRPr="00992624" w:rsidRDefault="00801B35" w:rsidP="000D3C5A">
      <w:pPr>
        <w:spacing w:line="480" w:lineRule="atLeast"/>
        <w:ind w:left="720"/>
        <w:rPr>
          <w:rFonts w:ascii="Arial" w:hAnsi="Arial" w:cs="Arial"/>
          <w:szCs w:val="24"/>
        </w:rPr>
      </w:pPr>
      <w:r w:rsidRPr="00992624">
        <w:rPr>
          <w:rFonts w:ascii="Arial" w:hAnsi="Arial" w:cs="Arial"/>
          <w:szCs w:val="24"/>
        </w:rPr>
        <w:t>Mr.</w:t>
      </w:r>
      <w:r w:rsidR="00896E99" w:rsidRPr="00992624">
        <w:rPr>
          <w:rFonts w:ascii="Arial" w:hAnsi="Arial" w:cs="Arial"/>
          <w:szCs w:val="24"/>
        </w:rPr>
        <w:t xml:space="preserve"> McGee will address Gulf’s forecast methodologies and results for customers, energy sales, peak demands and base rate revenues.  Mr. McGee will also address the load research performed by and used by Gulf in this proceeding.</w:t>
      </w:r>
    </w:p>
    <w:p w:rsidR="009B14BB" w:rsidRPr="00992624" w:rsidRDefault="00896E99" w:rsidP="000D3C5A">
      <w:pPr>
        <w:spacing w:line="480" w:lineRule="atLeast"/>
        <w:ind w:left="720"/>
        <w:rPr>
          <w:rFonts w:ascii="Arial" w:hAnsi="Arial" w:cs="Arial"/>
          <w:szCs w:val="24"/>
        </w:rPr>
      </w:pPr>
      <w:r w:rsidRPr="00992624">
        <w:rPr>
          <w:rFonts w:ascii="Arial" w:hAnsi="Arial" w:cs="Arial"/>
          <w:szCs w:val="24"/>
        </w:rPr>
        <w:t xml:space="preserve"> </w:t>
      </w:r>
    </w:p>
    <w:p w:rsidR="00896E99" w:rsidRPr="00992624" w:rsidRDefault="00801B35" w:rsidP="000D3C5A">
      <w:pPr>
        <w:spacing w:line="480" w:lineRule="atLeast"/>
        <w:ind w:left="720"/>
        <w:rPr>
          <w:rFonts w:ascii="Arial" w:hAnsi="Arial" w:cs="Arial"/>
          <w:szCs w:val="24"/>
        </w:rPr>
      </w:pPr>
      <w:r w:rsidRPr="00992624">
        <w:rPr>
          <w:rFonts w:ascii="Arial" w:hAnsi="Arial" w:cs="Arial"/>
          <w:szCs w:val="24"/>
        </w:rPr>
        <w:t>Mr.</w:t>
      </w:r>
      <w:r w:rsidR="00896E99" w:rsidRPr="00992624">
        <w:rPr>
          <w:rFonts w:ascii="Arial" w:hAnsi="Arial" w:cs="Arial"/>
          <w:szCs w:val="24"/>
        </w:rPr>
        <w:t xml:space="preserve"> Buck will provide an overview of Gulf’s planning </w:t>
      </w:r>
      <w:r w:rsidR="006354EE">
        <w:rPr>
          <w:rFonts w:ascii="Arial" w:hAnsi="Arial" w:cs="Arial"/>
          <w:szCs w:val="24"/>
        </w:rPr>
        <w:t xml:space="preserve">and </w:t>
      </w:r>
      <w:proofErr w:type="gramStart"/>
      <w:r w:rsidR="006354EE">
        <w:rPr>
          <w:rFonts w:ascii="Arial" w:hAnsi="Arial" w:cs="Arial"/>
          <w:szCs w:val="24"/>
        </w:rPr>
        <w:t>budgeting</w:t>
      </w:r>
      <w:proofErr w:type="gramEnd"/>
      <w:r w:rsidR="006354EE" w:rsidRPr="00992624">
        <w:rPr>
          <w:rFonts w:ascii="Arial" w:hAnsi="Arial" w:cs="Arial"/>
          <w:szCs w:val="24"/>
        </w:rPr>
        <w:t xml:space="preserve"> </w:t>
      </w:r>
      <w:r w:rsidR="00896E99" w:rsidRPr="00992624">
        <w:rPr>
          <w:rFonts w:ascii="Arial" w:hAnsi="Arial" w:cs="Arial"/>
          <w:szCs w:val="24"/>
        </w:rPr>
        <w:t xml:space="preserve">process, which results in the production of Gulf’s financial forecast.  </w:t>
      </w:r>
    </w:p>
    <w:p w:rsidR="009B14BB" w:rsidRPr="00992624" w:rsidRDefault="009B14BB" w:rsidP="000D3C5A">
      <w:pPr>
        <w:spacing w:line="480" w:lineRule="atLeast"/>
        <w:ind w:left="720"/>
        <w:rPr>
          <w:rFonts w:ascii="Arial" w:hAnsi="Arial" w:cs="Arial"/>
          <w:szCs w:val="24"/>
        </w:rPr>
      </w:pPr>
    </w:p>
    <w:p w:rsidR="00896E99" w:rsidRPr="00992624" w:rsidRDefault="009B14BB" w:rsidP="000D3C5A">
      <w:pPr>
        <w:spacing w:line="480" w:lineRule="atLeast"/>
        <w:ind w:left="720"/>
        <w:rPr>
          <w:rFonts w:ascii="Arial" w:hAnsi="Arial" w:cs="Arial"/>
          <w:szCs w:val="24"/>
        </w:rPr>
      </w:pPr>
      <w:r w:rsidRPr="00992624">
        <w:rPr>
          <w:rFonts w:ascii="Arial" w:hAnsi="Arial" w:cs="Arial"/>
          <w:szCs w:val="24"/>
        </w:rPr>
        <w:t>Mr.</w:t>
      </w:r>
      <w:r w:rsidR="00896E99" w:rsidRPr="00992624">
        <w:rPr>
          <w:rFonts w:ascii="Arial" w:hAnsi="Arial" w:cs="Arial"/>
          <w:szCs w:val="24"/>
        </w:rPr>
        <w:t xml:space="preserve"> Burroughs</w:t>
      </w:r>
      <w:r w:rsidR="00B96EDE" w:rsidRPr="00992624">
        <w:rPr>
          <w:rFonts w:ascii="Arial" w:hAnsi="Arial" w:cs="Arial"/>
          <w:szCs w:val="24"/>
        </w:rPr>
        <w:t>, Gulf’s Senior Production Officer,</w:t>
      </w:r>
      <w:r w:rsidR="00896E99" w:rsidRPr="00992624">
        <w:rPr>
          <w:rFonts w:ascii="Arial" w:hAnsi="Arial" w:cs="Arial"/>
          <w:szCs w:val="24"/>
        </w:rPr>
        <w:t xml:space="preserve"> will address the operation </w:t>
      </w:r>
      <w:r w:rsidR="00BF337C">
        <w:rPr>
          <w:rFonts w:ascii="Arial" w:hAnsi="Arial" w:cs="Arial"/>
          <w:szCs w:val="24"/>
        </w:rPr>
        <w:t xml:space="preserve">and performance </w:t>
      </w:r>
      <w:r w:rsidR="00896E99" w:rsidRPr="00992624">
        <w:rPr>
          <w:rFonts w:ascii="Arial" w:hAnsi="Arial" w:cs="Arial"/>
          <w:szCs w:val="24"/>
        </w:rPr>
        <w:t xml:space="preserve">of Gulf’s </w:t>
      </w:r>
      <w:r w:rsidR="00B25F9D">
        <w:rPr>
          <w:rFonts w:ascii="Arial" w:hAnsi="Arial" w:cs="Arial"/>
          <w:szCs w:val="24"/>
        </w:rPr>
        <w:t>g</w:t>
      </w:r>
      <w:r w:rsidR="00896E99" w:rsidRPr="00992624">
        <w:rPr>
          <w:rFonts w:ascii="Arial" w:hAnsi="Arial" w:cs="Arial"/>
          <w:szCs w:val="24"/>
        </w:rPr>
        <w:t xml:space="preserve">eneration </w:t>
      </w:r>
      <w:r w:rsidR="00B25F9D">
        <w:rPr>
          <w:rFonts w:ascii="Arial" w:hAnsi="Arial" w:cs="Arial"/>
          <w:szCs w:val="24"/>
        </w:rPr>
        <w:t>f</w:t>
      </w:r>
      <w:r w:rsidR="00896E99" w:rsidRPr="00992624">
        <w:rPr>
          <w:rFonts w:ascii="Arial" w:hAnsi="Arial" w:cs="Arial"/>
          <w:szCs w:val="24"/>
        </w:rPr>
        <w:t xml:space="preserve">leet.  Mr. Burroughs will also review generation capital additions and fuel inventory levels necessary for Gulf’s continued provision of reliable generation.  </w:t>
      </w:r>
    </w:p>
    <w:p w:rsidR="00896E99" w:rsidRPr="00992624" w:rsidRDefault="00896E99" w:rsidP="000D3C5A">
      <w:pPr>
        <w:spacing w:line="480" w:lineRule="atLeast"/>
        <w:ind w:left="720"/>
        <w:rPr>
          <w:rFonts w:ascii="Arial" w:hAnsi="Arial" w:cs="Arial"/>
          <w:szCs w:val="24"/>
        </w:rPr>
      </w:pPr>
    </w:p>
    <w:p w:rsidR="000126DA" w:rsidRDefault="009B14BB" w:rsidP="000D3C5A">
      <w:pPr>
        <w:spacing w:line="480" w:lineRule="atLeast"/>
        <w:ind w:left="720"/>
        <w:rPr>
          <w:rFonts w:ascii="Arial" w:hAnsi="Arial" w:cs="Arial"/>
          <w:szCs w:val="24"/>
        </w:rPr>
      </w:pPr>
      <w:r w:rsidRPr="00992624">
        <w:rPr>
          <w:rFonts w:ascii="Arial" w:hAnsi="Arial" w:cs="Arial"/>
          <w:szCs w:val="24"/>
        </w:rPr>
        <w:t>Mr.</w:t>
      </w:r>
      <w:r w:rsidR="00896E99" w:rsidRPr="00992624">
        <w:rPr>
          <w:rFonts w:ascii="Arial" w:hAnsi="Arial" w:cs="Arial"/>
          <w:szCs w:val="24"/>
        </w:rPr>
        <w:t xml:space="preserve"> Grove will discuss Gulf’s generation resources used in the production of electricity for our customers.  He will also address Gulf’s resource </w:t>
      </w:r>
    </w:p>
    <w:p w:rsidR="00E74E4E" w:rsidRPr="00992624" w:rsidRDefault="00E74E4E" w:rsidP="00E74E4E">
      <w:pPr>
        <w:spacing w:line="480" w:lineRule="atLeast"/>
        <w:ind w:left="720"/>
        <w:rPr>
          <w:rFonts w:ascii="Arial" w:hAnsi="Arial" w:cs="Arial"/>
          <w:szCs w:val="24"/>
        </w:rPr>
      </w:pPr>
      <w:proofErr w:type="gramStart"/>
      <w:r w:rsidRPr="00992624">
        <w:rPr>
          <w:rFonts w:ascii="Arial" w:hAnsi="Arial" w:cs="Arial"/>
          <w:szCs w:val="24"/>
        </w:rPr>
        <w:t>planning</w:t>
      </w:r>
      <w:proofErr w:type="gramEnd"/>
      <w:r w:rsidRPr="00992624">
        <w:rPr>
          <w:rFonts w:ascii="Arial" w:hAnsi="Arial" w:cs="Arial"/>
          <w:szCs w:val="24"/>
        </w:rPr>
        <w:t xml:space="preserve"> process, production investment, and our 2012 production </w:t>
      </w:r>
      <w:proofErr w:type="spellStart"/>
      <w:r w:rsidRPr="00992624">
        <w:rPr>
          <w:rFonts w:ascii="Arial" w:hAnsi="Arial" w:cs="Arial"/>
          <w:szCs w:val="24"/>
        </w:rPr>
        <w:t>O&amp;M</w:t>
      </w:r>
      <w:proofErr w:type="spellEnd"/>
      <w:r w:rsidRPr="00992624">
        <w:rPr>
          <w:rFonts w:ascii="Arial" w:hAnsi="Arial" w:cs="Arial"/>
          <w:szCs w:val="24"/>
        </w:rPr>
        <w:t xml:space="preserve"> budget.</w:t>
      </w:r>
    </w:p>
    <w:p w:rsidR="00896E99" w:rsidRPr="00992624" w:rsidRDefault="009B14BB" w:rsidP="000D3C5A">
      <w:pPr>
        <w:spacing w:line="480" w:lineRule="atLeast"/>
        <w:ind w:left="720"/>
        <w:rPr>
          <w:rFonts w:ascii="Arial" w:hAnsi="Arial" w:cs="Arial"/>
          <w:szCs w:val="24"/>
        </w:rPr>
      </w:pPr>
      <w:r w:rsidRPr="00992624">
        <w:rPr>
          <w:rFonts w:ascii="Arial" w:hAnsi="Arial" w:cs="Arial"/>
          <w:szCs w:val="24"/>
        </w:rPr>
        <w:t>Mr.</w:t>
      </w:r>
      <w:r w:rsidR="00896E99" w:rsidRPr="00992624">
        <w:rPr>
          <w:rFonts w:ascii="Arial" w:hAnsi="Arial" w:cs="Arial"/>
          <w:szCs w:val="24"/>
        </w:rPr>
        <w:t xml:space="preserve"> Jacob</w:t>
      </w:r>
      <w:r w:rsidR="00B96EDE" w:rsidRPr="00992624">
        <w:rPr>
          <w:rFonts w:ascii="Arial" w:hAnsi="Arial" w:cs="Arial"/>
          <w:szCs w:val="24"/>
        </w:rPr>
        <w:t>, Gulf’s Vice President over Customer Operations,</w:t>
      </w:r>
      <w:r w:rsidR="00896E99" w:rsidRPr="00992624">
        <w:rPr>
          <w:rFonts w:ascii="Arial" w:hAnsi="Arial" w:cs="Arial"/>
          <w:szCs w:val="24"/>
        </w:rPr>
        <w:t xml:space="preserve"> will provide an overview of </w:t>
      </w:r>
      <w:r w:rsidR="00705131" w:rsidRPr="00992624">
        <w:rPr>
          <w:rFonts w:ascii="Arial" w:hAnsi="Arial" w:cs="Arial"/>
          <w:szCs w:val="24"/>
        </w:rPr>
        <w:t>that department</w:t>
      </w:r>
      <w:r w:rsidR="00E72D18" w:rsidRPr="00992624">
        <w:rPr>
          <w:rFonts w:ascii="Arial" w:hAnsi="Arial" w:cs="Arial"/>
          <w:szCs w:val="24"/>
        </w:rPr>
        <w:t xml:space="preserve"> and discuss Gulf’s commitment to customer service and satisfaction</w:t>
      </w:r>
      <w:r w:rsidR="00896E99" w:rsidRPr="00992624">
        <w:rPr>
          <w:rFonts w:ascii="Arial" w:hAnsi="Arial" w:cs="Arial"/>
          <w:szCs w:val="24"/>
        </w:rPr>
        <w:t xml:space="preserve">.  </w:t>
      </w:r>
      <w:r w:rsidR="00705131" w:rsidRPr="00992624">
        <w:rPr>
          <w:rFonts w:ascii="Arial" w:hAnsi="Arial" w:cs="Arial"/>
          <w:szCs w:val="24"/>
        </w:rPr>
        <w:t>Customer Operations</w:t>
      </w:r>
      <w:r w:rsidR="00896E99" w:rsidRPr="00992624">
        <w:rPr>
          <w:rFonts w:ascii="Arial" w:hAnsi="Arial" w:cs="Arial"/>
          <w:szCs w:val="24"/>
        </w:rPr>
        <w:t xml:space="preserve"> includes the following business functions</w:t>
      </w:r>
      <w:r w:rsidR="00E72D18" w:rsidRPr="00992624">
        <w:rPr>
          <w:rFonts w:ascii="Arial" w:hAnsi="Arial" w:cs="Arial"/>
          <w:szCs w:val="24"/>
        </w:rPr>
        <w:t xml:space="preserve">: </w:t>
      </w:r>
      <w:r w:rsidR="00896E99" w:rsidRPr="00992624">
        <w:rPr>
          <w:rFonts w:ascii="Arial" w:hAnsi="Arial" w:cs="Arial"/>
          <w:szCs w:val="24"/>
        </w:rPr>
        <w:t xml:space="preserve"> Transmission</w:t>
      </w:r>
      <w:r w:rsidR="006354EE">
        <w:rPr>
          <w:rFonts w:ascii="Arial" w:hAnsi="Arial" w:cs="Arial"/>
          <w:szCs w:val="24"/>
        </w:rPr>
        <w:t>,</w:t>
      </w:r>
      <w:r w:rsidR="00896E99" w:rsidRPr="00992624">
        <w:rPr>
          <w:rFonts w:ascii="Arial" w:hAnsi="Arial" w:cs="Arial"/>
          <w:szCs w:val="24"/>
        </w:rPr>
        <w:t xml:space="preserve"> </w:t>
      </w:r>
      <w:r w:rsidR="00E72D18" w:rsidRPr="00992624">
        <w:rPr>
          <w:rFonts w:ascii="Arial" w:hAnsi="Arial" w:cs="Arial"/>
          <w:szCs w:val="24"/>
        </w:rPr>
        <w:t>Distribution</w:t>
      </w:r>
      <w:r w:rsidR="006354EE">
        <w:rPr>
          <w:rFonts w:ascii="Arial" w:hAnsi="Arial" w:cs="Arial"/>
          <w:szCs w:val="24"/>
        </w:rPr>
        <w:t>,</w:t>
      </w:r>
      <w:r w:rsidR="00E72D18" w:rsidRPr="00992624">
        <w:rPr>
          <w:rFonts w:ascii="Arial" w:hAnsi="Arial" w:cs="Arial"/>
          <w:szCs w:val="24"/>
        </w:rPr>
        <w:t xml:space="preserve"> </w:t>
      </w:r>
      <w:r w:rsidR="00896E99" w:rsidRPr="00992624">
        <w:rPr>
          <w:rFonts w:ascii="Arial" w:hAnsi="Arial" w:cs="Arial"/>
          <w:szCs w:val="24"/>
        </w:rPr>
        <w:t>Customer Service</w:t>
      </w:r>
      <w:r w:rsidR="006354EE">
        <w:rPr>
          <w:rFonts w:ascii="Arial" w:hAnsi="Arial" w:cs="Arial"/>
          <w:szCs w:val="24"/>
        </w:rPr>
        <w:t>,</w:t>
      </w:r>
      <w:r w:rsidR="00E72D18" w:rsidRPr="00992624">
        <w:rPr>
          <w:rFonts w:ascii="Arial" w:hAnsi="Arial" w:cs="Arial"/>
          <w:szCs w:val="24"/>
        </w:rPr>
        <w:t xml:space="preserve"> and Customer O</w:t>
      </w:r>
      <w:r w:rsidR="00896E99" w:rsidRPr="00992624">
        <w:rPr>
          <w:rFonts w:ascii="Arial" w:hAnsi="Arial" w:cs="Arial"/>
          <w:szCs w:val="24"/>
        </w:rPr>
        <w:t>perations</w:t>
      </w:r>
      <w:r w:rsidR="00E72D18" w:rsidRPr="00992624">
        <w:rPr>
          <w:rFonts w:ascii="Arial" w:hAnsi="Arial" w:cs="Arial"/>
          <w:szCs w:val="24"/>
        </w:rPr>
        <w:t xml:space="preserve"> Support</w:t>
      </w:r>
      <w:r w:rsidR="00896E99" w:rsidRPr="00992624">
        <w:rPr>
          <w:rFonts w:ascii="Arial" w:hAnsi="Arial" w:cs="Arial"/>
          <w:szCs w:val="24"/>
        </w:rPr>
        <w:t>.</w:t>
      </w:r>
    </w:p>
    <w:p w:rsidR="00896E99" w:rsidRPr="00992624" w:rsidRDefault="00896E99" w:rsidP="000D3C5A">
      <w:pPr>
        <w:spacing w:line="480" w:lineRule="atLeast"/>
        <w:ind w:left="720"/>
        <w:rPr>
          <w:rFonts w:ascii="Arial" w:hAnsi="Arial" w:cs="Arial"/>
          <w:szCs w:val="24"/>
        </w:rPr>
      </w:pPr>
    </w:p>
    <w:p w:rsidR="00896E99" w:rsidRPr="00992624" w:rsidRDefault="009B14BB" w:rsidP="000D3C5A">
      <w:pPr>
        <w:spacing w:line="480" w:lineRule="atLeast"/>
        <w:ind w:left="720"/>
        <w:rPr>
          <w:rFonts w:ascii="Arial" w:hAnsi="Arial" w:cs="Arial"/>
          <w:szCs w:val="24"/>
        </w:rPr>
      </w:pPr>
      <w:r w:rsidRPr="00992624">
        <w:rPr>
          <w:rFonts w:ascii="Arial" w:hAnsi="Arial" w:cs="Arial"/>
          <w:szCs w:val="24"/>
        </w:rPr>
        <w:t>Mr.</w:t>
      </w:r>
      <w:r w:rsidR="00896E99" w:rsidRPr="00992624">
        <w:rPr>
          <w:rFonts w:ascii="Arial" w:hAnsi="Arial" w:cs="Arial"/>
          <w:szCs w:val="24"/>
        </w:rPr>
        <w:t xml:space="preserve"> Caldwell </w:t>
      </w:r>
      <w:r w:rsidR="00705131" w:rsidRPr="00992624">
        <w:rPr>
          <w:rFonts w:ascii="Arial" w:hAnsi="Arial" w:cs="Arial"/>
          <w:szCs w:val="24"/>
        </w:rPr>
        <w:t xml:space="preserve">will </w:t>
      </w:r>
      <w:r w:rsidR="00896E99" w:rsidRPr="00992624">
        <w:rPr>
          <w:rFonts w:ascii="Arial" w:hAnsi="Arial" w:cs="Arial"/>
          <w:szCs w:val="24"/>
        </w:rPr>
        <w:t>discuss Gulf’s transmission system</w:t>
      </w:r>
      <w:r w:rsidR="00B11C76" w:rsidRPr="00992624">
        <w:rPr>
          <w:rFonts w:ascii="Arial" w:hAnsi="Arial" w:cs="Arial"/>
          <w:szCs w:val="24"/>
        </w:rPr>
        <w:t>,</w:t>
      </w:r>
      <w:r w:rsidR="00896E99" w:rsidRPr="00992624">
        <w:rPr>
          <w:rFonts w:ascii="Arial" w:hAnsi="Arial" w:cs="Arial"/>
          <w:szCs w:val="24"/>
        </w:rPr>
        <w:t xml:space="preserve"> </w:t>
      </w:r>
      <w:r w:rsidR="00B96EDE" w:rsidRPr="00992624">
        <w:rPr>
          <w:rFonts w:ascii="Arial" w:hAnsi="Arial" w:cs="Arial"/>
          <w:szCs w:val="24"/>
        </w:rPr>
        <w:t>including</w:t>
      </w:r>
      <w:r w:rsidR="00896E99" w:rsidRPr="00992624">
        <w:rPr>
          <w:rFonts w:ascii="Arial" w:hAnsi="Arial" w:cs="Arial"/>
          <w:szCs w:val="24"/>
        </w:rPr>
        <w:t xml:space="preserve"> Gulf’s transmission system performance.  Mr. Caldwell will </w:t>
      </w:r>
      <w:r w:rsidR="00705131" w:rsidRPr="00992624">
        <w:rPr>
          <w:rFonts w:ascii="Arial" w:hAnsi="Arial" w:cs="Arial"/>
          <w:szCs w:val="24"/>
        </w:rPr>
        <w:t xml:space="preserve">also </w:t>
      </w:r>
      <w:r w:rsidR="00896E99" w:rsidRPr="00992624">
        <w:rPr>
          <w:rFonts w:ascii="Arial" w:hAnsi="Arial" w:cs="Arial"/>
          <w:szCs w:val="24"/>
        </w:rPr>
        <w:t xml:space="preserve">discuss our current transmission investment and cover Gulf’s projected transmission </w:t>
      </w:r>
      <w:r w:rsidR="00E72D18" w:rsidRPr="00992624">
        <w:rPr>
          <w:rFonts w:ascii="Arial" w:hAnsi="Arial" w:cs="Arial"/>
          <w:szCs w:val="24"/>
        </w:rPr>
        <w:t>c</w:t>
      </w:r>
      <w:r w:rsidR="00896E99" w:rsidRPr="00992624">
        <w:rPr>
          <w:rFonts w:ascii="Arial" w:hAnsi="Arial" w:cs="Arial"/>
          <w:szCs w:val="24"/>
        </w:rPr>
        <w:t>apital expenditures and O&amp;M expenses for the 2012</w:t>
      </w:r>
      <w:r w:rsidR="00E72D18" w:rsidRPr="00992624">
        <w:rPr>
          <w:rFonts w:ascii="Arial" w:hAnsi="Arial" w:cs="Arial"/>
          <w:szCs w:val="24"/>
        </w:rPr>
        <w:t xml:space="preserve"> test year</w:t>
      </w:r>
      <w:r w:rsidR="00896E99" w:rsidRPr="00992624">
        <w:rPr>
          <w:rFonts w:ascii="Arial" w:hAnsi="Arial" w:cs="Arial"/>
          <w:szCs w:val="24"/>
        </w:rPr>
        <w:t>.</w:t>
      </w:r>
    </w:p>
    <w:p w:rsidR="00896E99" w:rsidRPr="00992624" w:rsidRDefault="00896E99" w:rsidP="000D3C5A">
      <w:pPr>
        <w:spacing w:line="480" w:lineRule="atLeast"/>
        <w:ind w:left="720"/>
        <w:rPr>
          <w:rFonts w:ascii="Arial" w:hAnsi="Arial" w:cs="Arial"/>
          <w:szCs w:val="24"/>
        </w:rPr>
      </w:pPr>
    </w:p>
    <w:p w:rsidR="00896E99" w:rsidRPr="00992624" w:rsidRDefault="009B14BB" w:rsidP="000D3C5A">
      <w:pPr>
        <w:spacing w:line="480" w:lineRule="atLeast"/>
        <w:ind w:left="720"/>
        <w:rPr>
          <w:rFonts w:ascii="Arial" w:hAnsi="Arial" w:cs="Arial"/>
          <w:szCs w:val="24"/>
        </w:rPr>
      </w:pPr>
      <w:r w:rsidRPr="00992624">
        <w:rPr>
          <w:rFonts w:ascii="Arial" w:hAnsi="Arial" w:cs="Arial"/>
          <w:szCs w:val="24"/>
        </w:rPr>
        <w:t>Mr.</w:t>
      </w:r>
      <w:r w:rsidR="00896E99" w:rsidRPr="00992624">
        <w:rPr>
          <w:rFonts w:ascii="Arial" w:hAnsi="Arial" w:cs="Arial"/>
          <w:szCs w:val="24"/>
        </w:rPr>
        <w:t xml:space="preserve"> Moore </w:t>
      </w:r>
      <w:r w:rsidR="00705131" w:rsidRPr="00992624">
        <w:rPr>
          <w:rFonts w:ascii="Arial" w:hAnsi="Arial" w:cs="Arial"/>
          <w:szCs w:val="24"/>
        </w:rPr>
        <w:t xml:space="preserve">will </w:t>
      </w:r>
      <w:r w:rsidR="00896E99" w:rsidRPr="00992624">
        <w:rPr>
          <w:rFonts w:ascii="Arial" w:hAnsi="Arial" w:cs="Arial"/>
          <w:szCs w:val="24"/>
        </w:rPr>
        <w:t>address Gulf’s electric distribution system</w:t>
      </w:r>
      <w:r w:rsidR="004D4237">
        <w:rPr>
          <w:rFonts w:ascii="Arial" w:hAnsi="Arial" w:cs="Arial"/>
          <w:szCs w:val="24"/>
        </w:rPr>
        <w:t>, including Gulf’s distribution performance,</w:t>
      </w:r>
      <w:r w:rsidR="00896E99" w:rsidRPr="00992624">
        <w:rPr>
          <w:rFonts w:ascii="Arial" w:hAnsi="Arial" w:cs="Arial"/>
          <w:szCs w:val="24"/>
        </w:rPr>
        <w:t xml:space="preserve"> and describe Gulf’s service area. </w:t>
      </w:r>
      <w:r w:rsidR="00896E99" w:rsidRPr="00992624">
        <w:rPr>
          <w:rFonts w:ascii="Arial" w:hAnsi="Arial" w:cs="Arial"/>
          <w:i/>
          <w:szCs w:val="24"/>
        </w:rPr>
        <w:t xml:space="preserve"> </w:t>
      </w:r>
      <w:r w:rsidR="00896E99" w:rsidRPr="00992624">
        <w:rPr>
          <w:rFonts w:ascii="Arial" w:hAnsi="Arial" w:cs="Arial"/>
          <w:szCs w:val="24"/>
        </w:rPr>
        <w:t xml:space="preserve">Mr. Moore </w:t>
      </w:r>
      <w:r w:rsidR="00B96EDE" w:rsidRPr="00992624">
        <w:rPr>
          <w:rFonts w:ascii="Arial" w:hAnsi="Arial" w:cs="Arial"/>
          <w:szCs w:val="24"/>
        </w:rPr>
        <w:t xml:space="preserve">will </w:t>
      </w:r>
      <w:r w:rsidR="00705131" w:rsidRPr="00992624">
        <w:rPr>
          <w:rFonts w:ascii="Arial" w:hAnsi="Arial" w:cs="Arial"/>
          <w:szCs w:val="24"/>
        </w:rPr>
        <w:t xml:space="preserve">also </w:t>
      </w:r>
      <w:r w:rsidR="00896E99" w:rsidRPr="00992624">
        <w:rPr>
          <w:rFonts w:ascii="Arial" w:hAnsi="Arial" w:cs="Arial"/>
          <w:szCs w:val="24"/>
        </w:rPr>
        <w:t xml:space="preserve">address </w:t>
      </w:r>
      <w:r w:rsidR="00B96EDE" w:rsidRPr="00992624">
        <w:rPr>
          <w:rFonts w:ascii="Arial" w:hAnsi="Arial" w:cs="Arial"/>
          <w:szCs w:val="24"/>
        </w:rPr>
        <w:t>Gulf’s current distribution system investment</w:t>
      </w:r>
      <w:r w:rsidR="00C45EFA" w:rsidRPr="00992624">
        <w:rPr>
          <w:rFonts w:ascii="Arial" w:hAnsi="Arial" w:cs="Arial"/>
          <w:szCs w:val="24"/>
        </w:rPr>
        <w:t>,</w:t>
      </w:r>
      <w:r w:rsidR="00B96EDE" w:rsidRPr="00992624">
        <w:rPr>
          <w:rFonts w:ascii="Arial" w:hAnsi="Arial" w:cs="Arial"/>
          <w:szCs w:val="24"/>
        </w:rPr>
        <w:t xml:space="preserve"> as well as related </w:t>
      </w:r>
      <w:r w:rsidR="00896E99" w:rsidRPr="00992624">
        <w:rPr>
          <w:rFonts w:ascii="Arial" w:hAnsi="Arial" w:cs="Arial"/>
          <w:szCs w:val="24"/>
        </w:rPr>
        <w:t xml:space="preserve">capital and O&amp;M budgets for the 2012 test year.  </w:t>
      </w:r>
    </w:p>
    <w:p w:rsidR="00896E99" w:rsidRPr="00992624" w:rsidRDefault="00896E99" w:rsidP="000D3C5A">
      <w:pPr>
        <w:spacing w:line="480" w:lineRule="atLeast"/>
        <w:ind w:left="720"/>
        <w:rPr>
          <w:rFonts w:ascii="Arial" w:hAnsi="Arial" w:cs="Arial"/>
          <w:szCs w:val="24"/>
        </w:rPr>
      </w:pPr>
    </w:p>
    <w:p w:rsidR="00896E99" w:rsidRPr="00992624" w:rsidRDefault="009B14BB" w:rsidP="000D3C5A">
      <w:pPr>
        <w:spacing w:line="480" w:lineRule="atLeast"/>
        <w:ind w:left="720"/>
        <w:rPr>
          <w:rFonts w:ascii="Arial" w:hAnsi="Arial" w:cs="Arial"/>
          <w:szCs w:val="24"/>
        </w:rPr>
      </w:pPr>
      <w:r w:rsidRPr="00992624">
        <w:rPr>
          <w:rFonts w:ascii="Arial" w:hAnsi="Arial" w:cs="Arial"/>
          <w:szCs w:val="24"/>
        </w:rPr>
        <w:t>Ms.</w:t>
      </w:r>
      <w:r w:rsidR="00896E99" w:rsidRPr="00992624">
        <w:rPr>
          <w:rFonts w:ascii="Arial" w:hAnsi="Arial" w:cs="Arial"/>
          <w:szCs w:val="24"/>
        </w:rPr>
        <w:t xml:space="preserve"> Neyman will discuss Gulf’s </w:t>
      </w:r>
      <w:bookmarkStart w:id="0" w:name="OLE_LINK1"/>
      <w:bookmarkStart w:id="1" w:name="OLE_LINK2"/>
      <w:r w:rsidR="00896E99" w:rsidRPr="00992624">
        <w:rPr>
          <w:rFonts w:ascii="Arial" w:hAnsi="Arial" w:cs="Arial"/>
          <w:szCs w:val="24"/>
        </w:rPr>
        <w:t>Customer Service</w:t>
      </w:r>
      <w:r w:rsidR="00E72D18" w:rsidRPr="00992624">
        <w:rPr>
          <w:rFonts w:ascii="Arial" w:hAnsi="Arial" w:cs="Arial"/>
          <w:szCs w:val="24"/>
        </w:rPr>
        <w:t xml:space="preserve"> &amp;</w:t>
      </w:r>
      <w:r w:rsidR="00896E99" w:rsidRPr="00992624">
        <w:rPr>
          <w:rFonts w:ascii="Arial" w:hAnsi="Arial" w:cs="Arial"/>
          <w:szCs w:val="24"/>
        </w:rPr>
        <w:t xml:space="preserve"> Information, Customer Accounts and Sales expenses </w:t>
      </w:r>
      <w:bookmarkEnd w:id="0"/>
      <w:bookmarkEnd w:id="1"/>
      <w:r w:rsidR="00896E99" w:rsidRPr="00992624">
        <w:rPr>
          <w:rFonts w:ascii="Arial" w:hAnsi="Arial" w:cs="Arial"/>
          <w:szCs w:val="24"/>
        </w:rPr>
        <w:t xml:space="preserve">contained in the 2012 test year.  Ms. Neyman will also describe the Company’s </w:t>
      </w:r>
      <w:r w:rsidR="00B96EDE" w:rsidRPr="00992624">
        <w:rPr>
          <w:rFonts w:ascii="Arial" w:hAnsi="Arial" w:cs="Arial"/>
          <w:szCs w:val="24"/>
        </w:rPr>
        <w:t xml:space="preserve">commitment </w:t>
      </w:r>
      <w:r w:rsidR="00896E99" w:rsidRPr="00992624">
        <w:rPr>
          <w:rFonts w:ascii="Arial" w:hAnsi="Arial" w:cs="Arial"/>
          <w:szCs w:val="24"/>
        </w:rPr>
        <w:t xml:space="preserve">to customer service, conservation and </w:t>
      </w:r>
      <w:r w:rsidR="00B25F9D">
        <w:rPr>
          <w:rFonts w:ascii="Arial" w:hAnsi="Arial" w:cs="Arial"/>
          <w:szCs w:val="24"/>
        </w:rPr>
        <w:t xml:space="preserve">energy </w:t>
      </w:r>
      <w:r w:rsidR="00896E99" w:rsidRPr="00992624">
        <w:rPr>
          <w:rFonts w:ascii="Arial" w:hAnsi="Arial" w:cs="Arial"/>
          <w:szCs w:val="24"/>
        </w:rPr>
        <w:t>efficiency</w:t>
      </w:r>
      <w:r w:rsidR="00B25F9D">
        <w:rPr>
          <w:rFonts w:ascii="Arial" w:hAnsi="Arial" w:cs="Arial"/>
          <w:szCs w:val="24"/>
        </w:rPr>
        <w:t>,</w:t>
      </w:r>
      <w:r w:rsidR="00B96EDE" w:rsidRPr="00992624">
        <w:rPr>
          <w:rFonts w:ascii="Arial" w:hAnsi="Arial" w:cs="Arial"/>
          <w:szCs w:val="24"/>
        </w:rPr>
        <w:t xml:space="preserve"> and the associated benefits for our customers</w:t>
      </w:r>
      <w:r w:rsidR="00896E99" w:rsidRPr="00992624">
        <w:rPr>
          <w:rFonts w:ascii="Arial" w:hAnsi="Arial" w:cs="Arial"/>
          <w:szCs w:val="24"/>
        </w:rPr>
        <w:t>.  Lastly, Ms. Neyman will discuss the Company’s economic development activities and expenses.</w:t>
      </w:r>
    </w:p>
    <w:p w:rsidR="00B10FBB" w:rsidRPr="00992624" w:rsidRDefault="00B10FBB" w:rsidP="000D3C5A">
      <w:pPr>
        <w:spacing w:line="480" w:lineRule="atLeast"/>
        <w:ind w:left="720"/>
        <w:rPr>
          <w:rFonts w:ascii="Arial" w:hAnsi="Arial" w:cs="Arial"/>
          <w:szCs w:val="24"/>
          <w:u w:val="single"/>
        </w:rPr>
      </w:pPr>
    </w:p>
    <w:p w:rsidR="00896E99" w:rsidRPr="00992624" w:rsidRDefault="009B14BB" w:rsidP="000D3C5A">
      <w:pPr>
        <w:spacing w:line="480" w:lineRule="atLeast"/>
        <w:ind w:left="720"/>
        <w:rPr>
          <w:rFonts w:ascii="Arial" w:hAnsi="Arial" w:cs="Arial"/>
          <w:szCs w:val="24"/>
        </w:rPr>
      </w:pPr>
      <w:r w:rsidRPr="00992624">
        <w:rPr>
          <w:rFonts w:ascii="Arial" w:hAnsi="Arial" w:cs="Arial"/>
          <w:szCs w:val="24"/>
        </w:rPr>
        <w:t>Ms.</w:t>
      </w:r>
      <w:r w:rsidR="00896E99" w:rsidRPr="00992624">
        <w:rPr>
          <w:rFonts w:ascii="Arial" w:hAnsi="Arial" w:cs="Arial"/>
          <w:szCs w:val="24"/>
        </w:rPr>
        <w:t xml:space="preserve"> Erickson</w:t>
      </w:r>
      <w:r w:rsidR="00C076C1">
        <w:rPr>
          <w:rFonts w:ascii="Arial" w:hAnsi="Arial" w:cs="Arial"/>
          <w:szCs w:val="24"/>
        </w:rPr>
        <w:t>, Gulf’s Comptroller,</w:t>
      </w:r>
      <w:r w:rsidR="00896E99" w:rsidRPr="00992624">
        <w:rPr>
          <w:rFonts w:ascii="Arial" w:hAnsi="Arial" w:cs="Arial"/>
          <w:szCs w:val="24"/>
        </w:rPr>
        <w:t xml:space="preserve"> will explain Gulf’s 2012 O&amp;M budget </w:t>
      </w:r>
      <w:r w:rsidR="00BF337C">
        <w:rPr>
          <w:rFonts w:ascii="Arial" w:hAnsi="Arial" w:cs="Arial"/>
          <w:szCs w:val="24"/>
        </w:rPr>
        <w:t xml:space="preserve">associated with </w:t>
      </w:r>
      <w:r w:rsidR="00896E99" w:rsidRPr="00992624">
        <w:rPr>
          <w:rFonts w:ascii="Arial" w:hAnsi="Arial" w:cs="Arial"/>
          <w:szCs w:val="24"/>
        </w:rPr>
        <w:t xml:space="preserve">the Administrative and General (A&amp;G) function.  She will outline the need to increase Gulf’s property damage reserve and </w:t>
      </w:r>
      <w:r w:rsidR="00E72D18" w:rsidRPr="00992624">
        <w:rPr>
          <w:rFonts w:ascii="Arial" w:hAnsi="Arial" w:cs="Arial"/>
          <w:szCs w:val="24"/>
        </w:rPr>
        <w:t xml:space="preserve">support </w:t>
      </w:r>
      <w:r w:rsidR="00896E99" w:rsidRPr="00992624">
        <w:rPr>
          <w:rFonts w:ascii="Arial" w:hAnsi="Arial" w:cs="Arial"/>
          <w:szCs w:val="24"/>
        </w:rPr>
        <w:t xml:space="preserve">the depreciation and tax expenses included in the test year. Ms. Erickson will also explain Gulf’s projected test year expense for uncollectible accounts.  </w:t>
      </w:r>
    </w:p>
    <w:p w:rsidR="00896E99" w:rsidRPr="00992624" w:rsidRDefault="00896E99" w:rsidP="000D3C5A">
      <w:pPr>
        <w:spacing w:line="480" w:lineRule="atLeast"/>
        <w:ind w:left="720"/>
        <w:rPr>
          <w:rFonts w:ascii="Arial" w:hAnsi="Arial" w:cs="Arial"/>
          <w:b/>
          <w:szCs w:val="24"/>
        </w:rPr>
      </w:pPr>
    </w:p>
    <w:p w:rsidR="00B10FBB" w:rsidRPr="00992624" w:rsidRDefault="006B4EB7" w:rsidP="000D3C5A">
      <w:pPr>
        <w:spacing w:line="480" w:lineRule="atLeast"/>
        <w:ind w:left="720"/>
        <w:rPr>
          <w:rFonts w:ascii="Arial" w:hAnsi="Arial" w:cs="Arial"/>
          <w:szCs w:val="24"/>
        </w:rPr>
      </w:pPr>
      <w:r w:rsidRPr="00992624">
        <w:rPr>
          <w:rFonts w:ascii="Arial" w:hAnsi="Arial" w:cs="Arial"/>
          <w:szCs w:val="24"/>
        </w:rPr>
        <w:t>Mr.</w:t>
      </w:r>
      <w:r w:rsidR="00896E99" w:rsidRPr="00992624">
        <w:rPr>
          <w:rFonts w:ascii="Arial" w:hAnsi="Arial" w:cs="Arial"/>
          <w:szCs w:val="24"/>
        </w:rPr>
        <w:t xml:space="preserve"> Twery and </w:t>
      </w:r>
      <w:r w:rsidRPr="00992624">
        <w:rPr>
          <w:rFonts w:ascii="Arial" w:hAnsi="Arial" w:cs="Arial"/>
          <w:szCs w:val="24"/>
        </w:rPr>
        <w:t>Ms.</w:t>
      </w:r>
      <w:r w:rsidR="00896E99" w:rsidRPr="00992624">
        <w:rPr>
          <w:rFonts w:ascii="Arial" w:hAnsi="Arial" w:cs="Arial"/>
          <w:szCs w:val="24"/>
        </w:rPr>
        <w:t xml:space="preserve"> Crumlish</w:t>
      </w:r>
      <w:r w:rsidR="00B10FBB" w:rsidRPr="00992624">
        <w:rPr>
          <w:rFonts w:ascii="Arial" w:hAnsi="Arial" w:cs="Arial"/>
          <w:szCs w:val="24"/>
        </w:rPr>
        <w:t xml:space="preserve">, consultants to Gulf from Aon Hewitt, a global market leader in human resource consulting, </w:t>
      </w:r>
      <w:r w:rsidR="00896E99" w:rsidRPr="00992624">
        <w:rPr>
          <w:rFonts w:ascii="Arial" w:hAnsi="Arial" w:cs="Arial"/>
          <w:szCs w:val="24"/>
        </w:rPr>
        <w:t xml:space="preserve">will discuss the </w:t>
      </w:r>
      <w:r w:rsidR="00B96EDE" w:rsidRPr="00992624">
        <w:rPr>
          <w:rFonts w:ascii="Arial" w:hAnsi="Arial" w:cs="Arial"/>
          <w:szCs w:val="24"/>
        </w:rPr>
        <w:t>reasonableness</w:t>
      </w:r>
      <w:r w:rsidR="00896E99" w:rsidRPr="00992624">
        <w:rPr>
          <w:rFonts w:ascii="Arial" w:hAnsi="Arial" w:cs="Arial"/>
          <w:szCs w:val="24"/>
        </w:rPr>
        <w:t xml:space="preserve"> of</w:t>
      </w:r>
      <w:r w:rsidR="00C45EFA" w:rsidRPr="00992624">
        <w:rPr>
          <w:rFonts w:ascii="Arial" w:hAnsi="Arial" w:cs="Arial"/>
          <w:szCs w:val="24"/>
        </w:rPr>
        <w:t xml:space="preserve"> the Company</w:t>
      </w:r>
      <w:r w:rsidR="00896E99" w:rsidRPr="00992624">
        <w:rPr>
          <w:rFonts w:ascii="Arial" w:hAnsi="Arial" w:cs="Arial"/>
          <w:szCs w:val="24"/>
        </w:rPr>
        <w:t xml:space="preserve">’s benefits program </w:t>
      </w:r>
      <w:r w:rsidR="00B96EDE" w:rsidRPr="00992624">
        <w:rPr>
          <w:rFonts w:ascii="Arial" w:hAnsi="Arial" w:cs="Arial"/>
          <w:szCs w:val="24"/>
        </w:rPr>
        <w:t>amid</w:t>
      </w:r>
      <w:r w:rsidR="00896E99" w:rsidRPr="00992624">
        <w:rPr>
          <w:rFonts w:ascii="Arial" w:hAnsi="Arial" w:cs="Arial"/>
          <w:szCs w:val="24"/>
        </w:rPr>
        <w:t xml:space="preserve"> the rising costs of retirement and medical benefits.  </w:t>
      </w:r>
    </w:p>
    <w:p w:rsidR="00B96EDE" w:rsidRPr="00992624" w:rsidRDefault="00B96EDE" w:rsidP="000D3C5A">
      <w:pPr>
        <w:spacing w:line="480" w:lineRule="atLeast"/>
        <w:ind w:left="720"/>
        <w:rPr>
          <w:rFonts w:ascii="Arial" w:hAnsi="Arial" w:cs="Arial"/>
          <w:szCs w:val="24"/>
          <w:u w:val="single"/>
        </w:rPr>
      </w:pPr>
    </w:p>
    <w:p w:rsidR="006B4EB7" w:rsidRPr="00992624" w:rsidRDefault="006B4EB7" w:rsidP="000D3C5A">
      <w:pPr>
        <w:pStyle w:val="BodyTextIndent"/>
        <w:tabs>
          <w:tab w:val="clear" w:pos="-720"/>
        </w:tabs>
        <w:ind w:firstLine="0"/>
        <w:rPr>
          <w:rFonts w:ascii="Arial" w:hAnsi="Arial" w:cs="Arial"/>
          <w:szCs w:val="24"/>
        </w:rPr>
      </w:pPr>
      <w:r w:rsidRPr="00992624">
        <w:rPr>
          <w:rFonts w:ascii="Arial" w:hAnsi="Arial" w:cs="Arial"/>
          <w:szCs w:val="24"/>
        </w:rPr>
        <w:t xml:space="preserve">Dr. Vander </w:t>
      </w:r>
      <w:proofErr w:type="spellStart"/>
      <w:r w:rsidRPr="00992624">
        <w:rPr>
          <w:rFonts w:ascii="Arial" w:hAnsi="Arial" w:cs="Arial"/>
          <w:szCs w:val="24"/>
        </w:rPr>
        <w:t>Weide</w:t>
      </w:r>
      <w:proofErr w:type="spellEnd"/>
      <w:r w:rsidR="00950B6C">
        <w:rPr>
          <w:rFonts w:ascii="Arial" w:hAnsi="Arial" w:cs="Arial"/>
          <w:szCs w:val="24"/>
        </w:rPr>
        <w:t>,</w:t>
      </w:r>
      <w:r w:rsidRPr="00992624">
        <w:rPr>
          <w:rFonts w:ascii="Arial" w:hAnsi="Arial" w:cs="Arial"/>
          <w:szCs w:val="24"/>
        </w:rPr>
        <w:t xml:space="preserve"> </w:t>
      </w:r>
      <w:r w:rsidR="00950B6C">
        <w:rPr>
          <w:rFonts w:ascii="Arial" w:hAnsi="Arial" w:cs="Arial"/>
          <w:szCs w:val="24"/>
        </w:rPr>
        <w:t>R</w:t>
      </w:r>
      <w:r w:rsidR="00BF337C">
        <w:rPr>
          <w:rFonts w:ascii="Arial" w:hAnsi="Arial" w:cs="Arial"/>
          <w:szCs w:val="24"/>
        </w:rPr>
        <w:t xml:space="preserve">esearch Professor of Finance and Economics at </w:t>
      </w:r>
      <w:r w:rsidRPr="00992624">
        <w:rPr>
          <w:rFonts w:ascii="Arial" w:hAnsi="Arial" w:cs="Arial"/>
          <w:szCs w:val="24"/>
        </w:rPr>
        <w:t>Duke University</w:t>
      </w:r>
      <w:r w:rsidR="00BF337C">
        <w:rPr>
          <w:rFonts w:ascii="Arial" w:hAnsi="Arial" w:cs="Arial"/>
          <w:szCs w:val="24"/>
        </w:rPr>
        <w:t xml:space="preserve"> and President of Financial Strategy Associates,</w:t>
      </w:r>
      <w:r w:rsidRPr="00992624">
        <w:rPr>
          <w:rFonts w:ascii="Arial" w:hAnsi="Arial" w:cs="Arial"/>
          <w:szCs w:val="24"/>
        </w:rPr>
        <w:t xml:space="preserve"> will discuss Gulf’s </w:t>
      </w:r>
      <w:r w:rsidR="00B96EDE" w:rsidRPr="00992624">
        <w:rPr>
          <w:rFonts w:ascii="Arial" w:hAnsi="Arial" w:cs="Arial"/>
          <w:szCs w:val="24"/>
        </w:rPr>
        <w:t>cost of common equity</w:t>
      </w:r>
      <w:r w:rsidRPr="00992624">
        <w:rPr>
          <w:rFonts w:ascii="Arial" w:hAnsi="Arial" w:cs="Arial"/>
          <w:szCs w:val="24"/>
        </w:rPr>
        <w:t>.</w:t>
      </w:r>
    </w:p>
    <w:p w:rsidR="006B4EB7" w:rsidRPr="00992624" w:rsidRDefault="006B4EB7" w:rsidP="000D3C5A">
      <w:pPr>
        <w:spacing w:line="480" w:lineRule="atLeast"/>
        <w:ind w:left="720"/>
        <w:rPr>
          <w:rFonts w:ascii="Arial" w:hAnsi="Arial" w:cs="Arial"/>
          <w:szCs w:val="24"/>
        </w:rPr>
      </w:pPr>
    </w:p>
    <w:p w:rsidR="00896E99" w:rsidRPr="00992624" w:rsidRDefault="009B14BB" w:rsidP="000D3C5A">
      <w:pPr>
        <w:spacing w:line="480" w:lineRule="atLeast"/>
        <w:ind w:left="720"/>
        <w:rPr>
          <w:rFonts w:ascii="Arial" w:hAnsi="Arial" w:cs="Arial"/>
          <w:szCs w:val="24"/>
        </w:rPr>
      </w:pPr>
      <w:r w:rsidRPr="00992624">
        <w:rPr>
          <w:rFonts w:ascii="Arial" w:hAnsi="Arial" w:cs="Arial"/>
          <w:szCs w:val="24"/>
        </w:rPr>
        <w:t>Mr.</w:t>
      </w:r>
      <w:r w:rsidR="00896E99" w:rsidRPr="00992624">
        <w:rPr>
          <w:rFonts w:ascii="Arial" w:hAnsi="Arial" w:cs="Arial"/>
          <w:szCs w:val="24"/>
        </w:rPr>
        <w:t> O’Sheasy</w:t>
      </w:r>
      <w:r w:rsidR="00B10FBB" w:rsidRPr="00992624">
        <w:rPr>
          <w:rFonts w:ascii="Arial" w:hAnsi="Arial" w:cs="Arial"/>
          <w:szCs w:val="24"/>
        </w:rPr>
        <w:t>, a vice president of Christensen Associates,</w:t>
      </w:r>
      <w:r w:rsidR="00896E99" w:rsidRPr="00992624">
        <w:rPr>
          <w:rFonts w:ascii="Arial" w:hAnsi="Arial" w:cs="Arial"/>
          <w:szCs w:val="24"/>
        </w:rPr>
        <w:t xml:space="preserve"> will address the cost of service study.  </w:t>
      </w:r>
    </w:p>
    <w:p w:rsidR="00896E99" w:rsidRPr="00992624" w:rsidRDefault="00896E99" w:rsidP="000D3C5A">
      <w:pPr>
        <w:spacing w:line="480" w:lineRule="atLeast"/>
        <w:ind w:left="720"/>
        <w:rPr>
          <w:rFonts w:ascii="Arial" w:hAnsi="Arial" w:cs="Arial"/>
          <w:szCs w:val="24"/>
        </w:rPr>
      </w:pPr>
    </w:p>
    <w:p w:rsidR="00896E99" w:rsidRPr="00992624" w:rsidRDefault="009B14BB" w:rsidP="000D3C5A">
      <w:pPr>
        <w:spacing w:line="480" w:lineRule="atLeast"/>
        <w:ind w:left="720"/>
        <w:rPr>
          <w:rFonts w:ascii="Arial" w:hAnsi="Arial" w:cs="Arial"/>
          <w:szCs w:val="24"/>
        </w:rPr>
      </w:pPr>
      <w:r w:rsidRPr="00992624">
        <w:rPr>
          <w:rFonts w:ascii="Arial" w:hAnsi="Arial" w:cs="Arial"/>
          <w:szCs w:val="24"/>
        </w:rPr>
        <w:t>Mr.</w:t>
      </w:r>
      <w:r w:rsidR="00896E99" w:rsidRPr="00992624">
        <w:rPr>
          <w:rFonts w:ascii="Arial" w:hAnsi="Arial" w:cs="Arial"/>
          <w:szCs w:val="24"/>
        </w:rPr>
        <w:t xml:space="preserve"> Thompson will address rate design and other tariff issues.  He </w:t>
      </w:r>
      <w:r w:rsidR="00C45EFA" w:rsidRPr="00992624">
        <w:rPr>
          <w:rFonts w:ascii="Arial" w:hAnsi="Arial" w:cs="Arial"/>
          <w:szCs w:val="24"/>
        </w:rPr>
        <w:t xml:space="preserve">will </w:t>
      </w:r>
      <w:r w:rsidR="00896E99" w:rsidRPr="00992624">
        <w:rPr>
          <w:rFonts w:ascii="Arial" w:hAnsi="Arial" w:cs="Arial"/>
          <w:szCs w:val="24"/>
        </w:rPr>
        <w:t xml:space="preserve">set forth all proposed changes in rate design and </w:t>
      </w:r>
      <w:r w:rsidR="004511BF" w:rsidRPr="00992624">
        <w:rPr>
          <w:rFonts w:ascii="Arial" w:hAnsi="Arial" w:cs="Arial"/>
          <w:szCs w:val="24"/>
        </w:rPr>
        <w:t xml:space="preserve">discuss the development </w:t>
      </w:r>
      <w:r w:rsidR="00896E99" w:rsidRPr="00992624">
        <w:rPr>
          <w:rFonts w:ascii="Arial" w:hAnsi="Arial" w:cs="Arial"/>
          <w:szCs w:val="24"/>
        </w:rPr>
        <w:t xml:space="preserve">of the proposed rates </w:t>
      </w:r>
      <w:r w:rsidR="004511BF" w:rsidRPr="00992624">
        <w:rPr>
          <w:rFonts w:ascii="Arial" w:hAnsi="Arial" w:cs="Arial"/>
          <w:szCs w:val="24"/>
        </w:rPr>
        <w:t xml:space="preserve">in light of the results from </w:t>
      </w:r>
      <w:r w:rsidR="00896E99" w:rsidRPr="00992624">
        <w:rPr>
          <w:rFonts w:ascii="Arial" w:hAnsi="Arial" w:cs="Arial"/>
          <w:szCs w:val="24"/>
        </w:rPr>
        <w:t xml:space="preserve">the cost of service study.  </w:t>
      </w:r>
    </w:p>
    <w:p w:rsidR="006B4EB7" w:rsidRDefault="006B4EB7" w:rsidP="000D3C5A">
      <w:pPr>
        <w:spacing w:line="480" w:lineRule="atLeast"/>
        <w:ind w:left="720"/>
        <w:rPr>
          <w:rFonts w:ascii="Arial" w:hAnsi="Arial" w:cs="Arial"/>
          <w:szCs w:val="24"/>
        </w:rPr>
      </w:pPr>
    </w:p>
    <w:p w:rsidR="006B4EB7" w:rsidRPr="00992624" w:rsidRDefault="006B4EB7" w:rsidP="000D3C5A">
      <w:pPr>
        <w:spacing w:line="480" w:lineRule="atLeast"/>
        <w:ind w:left="720"/>
        <w:rPr>
          <w:rFonts w:ascii="Arial" w:hAnsi="Arial" w:cs="Arial"/>
          <w:szCs w:val="24"/>
        </w:rPr>
      </w:pPr>
      <w:r w:rsidRPr="00992624">
        <w:rPr>
          <w:rFonts w:ascii="Arial" w:hAnsi="Arial" w:cs="Arial"/>
          <w:szCs w:val="24"/>
        </w:rPr>
        <w:t xml:space="preserve">Mr. McMillan will discuss the development of the test year jurisdictional adjusted rate base, net operating income, capital structure, and the resulting retail base rate revenue deficiency.  </w:t>
      </w:r>
    </w:p>
    <w:p w:rsidR="00FA6203" w:rsidRPr="00992624" w:rsidRDefault="00FA6203" w:rsidP="000D3C5A">
      <w:pPr>
        <w:spacing w:line="480" w:lineRule="atLeast"/>
        <w:ind w:firstLine="720"/>
        <w:rPr>
          <w:rFonts w:ascii="Arial" w:hAnsi="Arial" w:cs="Arial"/>
          <w:szCs w:val="24"/>
        </w:rPr>
      </w:pPr>
    </w:p>
    <w:p w:rsidR="00C35D79" w:rsidRPr="00992624" w:rsidRDefault="00C35D79" w:rsidP="000D3C5A">
      <w:pPr>
        <w:spacing w:line="480" w:lineRule="atLeast"/>
        <w:ind w:left="720" w:hanging="720"/>
        <w:rPr>
          <w:rFonts w:ascii="Arial" w:hAnsi="Arial" w:cs="Arial"/>
          <w:szCs w:val="24"/>
        </w:rPr>
      </w:pPr>
      <w:r w:rsidRPr="00992624">
        <w:rPr>
          <w:rFonts w:ascii="Arial" w:hAnsi="Arial" w:cs="Arial"/>
          <w:szCs w:val="24"/>
        </w:rPr>
        <w:t xml:space="preserve">Q. </w:t>
      </w:r>
      <w:r w:rsidRPr="00992624">
        <w:rPr>
          <w:rFonts w:ascii="Arial" w:hAnsi="Arial" w:cs="Arial"/>
          <w:szCs w:val="24"/>
        </w:rPr>
        <w:tab/>
        <w:t>How long has it been since Gulf last filed for an increase to base rates?</w:t>
      </w:r>
    </w:p>
    <w:p w:rsidR="00C35D79" w:rsidRPr="00992624" w:rsidRDefault="00C35D79" w:rsidP="000D3C5A">
      <w:pPr>
        <w:spacing w:line="480" w:lineRule="atLeast"/>
        <w:ind w:left="720" w:hanging="720"/>
        <w:rPr>
          <w:rFonts w:ascii="Arial" w:hAnsi="Arial" w:cs="Arial"/>
          <w:szCs w:val="24"/>
        </w:rPr>
      </w:pPr>
      <w:r w:rsidRPr="00992624">
        <w:rPr>
          <w:rFonts w:ascii="Arial" w:hAnsi="Arial" w:cs="Arial"/>
          <w:szCs w:val="24"/>
        </w:rPr>
        <w:t>A.</w:t>
      </w:r>
      <w:r w:rsidRPr="00992624">
        <w:rPr>
          <w:rFonts w:ascii="Arial" w:hAnsi="Arial" w:cs="Arial"/>
          <w:szCs w:val="24"/>
        </w:rPr>
        <w:tab/>
        <w:t xml:space="preserve">Gulf’s last </w:t>
      </w:r>
      <w:r w:rsidR="004648E6" w:rsidRPr="00992624">
        <w:rPr>
          <w:rFonts w:ascii="Arial" w:hAnsi="Arial" w:cs="Arial"/>
          <w:szCs w:val="24"/>
        </w:rPr>
        <w:t xml:space="preserve">base rate </w:t>
      </w:r>
      <w:r w:rsidRPr="00992624">
        <w:rPr>
          <w:rFonts w:ascii="Arial" w:hAnsi="Arial" w:cs="Arial"/>
          <w:szCs w:val="24"/>
        </w:rPr>
        <w:t xml:space="preserve">case was Docket No. 010949-EI filed in </w:t>
      </w:r>
      <w:r w:rsidR="007020B8" w:rsidRPr="00992624">
        <w:rPr>
          <w:rFonts w:ascii="Arial" w:hAnsi="Arial" w:cs="Arial"/>
          <w:szCs w:val="24"/>
        </w:rPr>
        <w:t xml:space="preserve">September </w:t>
      </w:r>
      <w:r w:rsidRPr="00992624">
        <w:rPr>
          <w:rFonts w:ascii="Arial" w:hAnsi="Arial" w:cs="Arial"/>
          <w:szCs w:val="24"/>
        </w:rPr>
        <w:t>2001</w:t>
      </w:r>
      <w:r w:rsidR="004648E6" w:rsidRPr="00992624">
        <w:rPr>
          <w:rFonts w:ascii="Arial" w:hAnsi="Arial" w:cs="Arial"/>
          <w:szCs w:val="24"/>
        </w:rPr>
        <w:t>.  That last case was</w:t>
      </w:r>
      <w:r w:rsidRPr="00992624">
        <w:rPr>
          <w:rFonts w:ascii="Arial" w:hAnsi="Arial" w:cs="Arial"/>
          <w:szCs w:val="24"/>
        </w:rPr>
        <w:t xml:space="preserve"> based on a </w:t>
      </w:r>
      <w:r w:rsidR="007020B8" w:rsidRPr="00992624">
        <w:rPr>
          <w:rFonts w:ascii="Arial" w:hAnsi="Arial" w:cs="Arial"/>
          <w:szCs w:val="24"/>
        </w:rPr>
        <w:t>fully projected test period comprised of the twelve months ending May 31, 2003</w:t>
      </w:r>
      <w:r w:rsidR="004648E6" w:rsidRPr="00992624">
        <w:rPr>
          <w:rFonts w:ascii="Arial" w:hAnsi="Arial" w:cs="Arial"/>
          <w:szCs w:val="24"/>
        </w:rPr>
        <w:t xml:space="preserve"> and</w:t>
      </w:r>
      <w:r w:rsidR="007020B8" w:rsidRPr="00992624">
        <w:rPr>
          <w:rFonts w:ascii="Arial" w:hAnsi="Arial" w:cs="Arial"/>
          <w:szCs w:val="24"/>
        </w:rPr>
        <w:t xml:space="preserve"> resulted in an increase to Gulf’s base rates that was placed into effect with meter readings beginning June 7, 2002.</w:t>
      </w:r>
    </w:p>
    <w:p w:rsidR="00FA6203" w:rsidRPr="00992624" w:rsidRDefault="00FA6203" w:rsidP="000D3C5A">
      <w:pPr>
        <w:spacing w:line="480" w:lineRule="atLeast"/>
        <w:ind w:left="720" w:hanging="720"/>
        <w:rPr>
          <w:rFonts w:ascii="Arial" w:hAnsi="Arial" w:cs="Arial"/>
          <w:szCs w:val="24"/>
        </w:rPr>
      </w:pPr>
    </w:p>
    <w:p w:rsidR="00E5334B" w:rsidRPr="00992624" w:rsidRDefault="00E5334B" w:rsidP="000D3C5A">
      <w:pPr>
        <w:spacing w:line="480" w:lineRule="atLeast"/>
        <w:rPr>
          <w:rFonts w:ascii="Arial" w:hAnsi="Arial" w:cs="Arial"/>
          <w:szCs w:val="24"/>
        </w:rPr>
      </w:pPr>
      <w:r w:rsidRPr="00992624">
        <w:rPr>
          <w:rFonts w:ascii="Arial" w:hAnsi="Arial" w:cs="Arial"/>
          <w:szCs w:val="24"/>
        </w:rPr>
        <w:t>Q.</w:t>
      </w:r>
      <w:r w:rsidRPr="00992624">
        <w:rPr>
          <w:rFonts w:ascii="Arial" w:hAnsi="Arial" w:cs="Arial"/>
          <w:szCs w:val="24"/>
        </w:rPr>
        <w:tab/>
        <w:t>Are you saying that Gulf has not had price increases since 2002?</w:t>
      </w:r>
    </w:p>
    <w:p w:rsidR="00B86EC3" w:rsidRPr="00992624" w:rsidRDefault="00E5334B" w:rsidP="000D3C5A">
      <w:pPr>
        <w:pStyle w:val="CommentText"/>
        <w:spacing w:before="0" w:after="0" w:line="480" w:lineRule="atLeast"/>
        <w:ind w:left="720" w:hanging="720"/>
        <w:rPr>
          <w:rFonts w:ascii="Arial" w:hAnsi="Arial" w:cs="Arial"/>
          <w:sz w:val="24"/>
          <w:szCs w:val="24"/>
        </w:rPr>
      </w:pPr>
      <w:r w:rsidRPr="00992624">
        <w:rPr>
          <w:rFonts w:ascii="Arial" w:hAnsi="Arial" w:cs="Arial"/>
          <w:sz w:val="24"/>
          <w:szCs w:val="24"/>
        </w:rPr>
        <w:t>A.</w:t>
      </w:r>
      <w:r w:rsidRPr="00992624">
        <w:rPr>
          <w:rFonts w:ascii="Arial" w:hAnsi="Arial" w:cs="Arial"/>
          <w:sz w:val="24"/>
          <w:szCs w:val="24"/>
        </w:rPr>
        <w:tab/>
        <w:t xml:space="preserve">No.  This requested increase to our base rates is not the first time our prices will have increased since our </w:t>
      </w:r>
      <w:r w:rsidR="00C076C1">
        <w:rPr>
          <w:rFonts w:ascii="Arial" w:hAnsi="Arial" w:cs="Arial"/>
          <w:sz w:val="24"/>
          <w:szCs w:val="24"/>
        </w:rPr>
        <w:t xml:space="preserve">last </w:t>
      </w:r>
      <w:r w:rsidRPr="00992624">
        <w:rPr>
          <w:rFonts w:ascii="Arial" w:hAnsi="Arial" w:cs="Arial"/>
          <w:sz w:val="24"/>
          <w:szCs w:val="24"/>
        </w:rPr>
        <w:t xml:space="preserve">rate case.  There have been annual adjustments to our prices through the cost recovery clauses each year to cover such items as fuel to run our generating plants, conservation programs to help our customers manage their energy use, and the costs of compliance with an ever increasing array of environmental regulations.  </w:t>
      </w:r>
    </w:p>
    <w:p w:rsidR="00B86EC3" w:rsidRPr="00992624" w:rsidRDefault="00B86EC3" w:rsidP="000D3C5A">
      <w:pPr>
        <w:pStyle w:val="CommentText"/>
        <w:spacing w:before="0" w:after="0" w:line="480" w:lineRule="atLeast"/>
        <w:ind w:left="720" w:hanging="720"/>
        <w:rPr>
          <w:rFonts w:ascii="Arial" w:hAnsi="Arial" w:cs="Arial"/>
          <w:sz w:val="24"/>
          <w:szCs w:val="24"/>
        </w:rPr>
      </w:pPr>
    </w:p>
    <w:p w:rsidR="00E5334B" w:rsidRPr="00992624" w:rsidRDefault="00E5334B" w:rsidP="007F051A">
      <w:pPr>
        <w:pStyle w:val="CommentText"/>
        <w:spacing w:before="0" w:after="0" w:line="480" w:lineRule="atLeast"/>
        <w:ind w:left="720"/>
        <w:rPr>
          <w:rFonts w:ascii="Arial" w:hAnsi="Arial" w:cs="Arial"/>
          <w:sz w:val="24"/>
          <w:szCs w:val="24"/>
        </w:rPr>
      </w:pPr>
      <w:r w:rsidRPr="00992624">
        <w:rPr>
          <w:rFonts w:ascii="Arial" w:hAnsi="Arial" w:cs="Arial"/>
          <w:sz w:val="24"/>
          <w:szCs w:val="24"/>
        </w:rPr>
        <w:t xml:space="preserve">The </w:t>
      </w:r>
      <w:r w:rsidR="00A1780D" w:rsidRPr="00992624">
        <w:rPr>
          <w:rFonts w:ascii="Arial" w:hAnsi="Arial" w:cs="Arial"/>
          <w:sz w:val="24"/>
          <w:szCs w:val="24"/>
        </w:rPr>
        <w:t xml:space="preserve">price </w:t>
      </w:r>
      <w:r w:rsidRPr="00992624">
        <w:rPr>
          <w:rFonts w:ascii="Arial" w:hAnsi="Arial" w:cs="Arial"/>
          <w:sz w:val="24"/>
          <w:szCs w:val="24"/>
        </w:rPr>
        <w:t xml:space="preserve">increases that our customers have experienced due to the operation of the cost recovery clauses are restricted to those specific items of cost which are the subject of the annual fuel, conservation and environmental proceedings and do not </w:t>
      </w:r>
      <w:r w:rsidR="00950B6C">
        <w:rPr>
          <w:rFonts w:ascii="Arial" w:hAnsi="Arial" w:cs="Arial"/>
          <w:sz w:val="24"/>
          <w:szCs w:val="24"/>
        </w:rPr>
        <w:t xml:space="preserve">address </w:t>
      </w:r>
      <w:r w:rsidRPr="00992624">
        <w:rPr>
          <w:rFonts w:ascii="Arial" w:hAnsi="Arial" w:cs="Arial"/>
          <w:sz w:val="24"/>
          <w:szCs w:val="24"/>
        </w:rPr>
        <w:t xml:space="preserve">increasing costs in the areas of our business that are </w:t>
      </w:r>
      <w:r w:rsidR="00950B6C">
        <w:rPr>
          <w:rFonts w:ascii="Arial" w:hAnsi="Arial" w:cs="Arial"/>
          <w:sz w:val="24"/>
          <w:szCs w:val="24"/>
        </w:rPr>
        <w:t xml:space="preserve">covered </w:t>
      </w:r>
      <w:r w:rsidRPr="00992624">
        <w:rPr>
          <w:rFonts w:ascii="Arial" w:hAnsi="Arial" w:cs="Arial"/>
          <w:sz w:val="24"/>
          <w:szCs w:val="24"/>
        </w:rPr>
        <w:t>through our base rates.  While the focus of this case is solely on that portion of our business that is not addressed through the cost recovery clauses</w:t>
      </w:r>
      <w:r w:rsidR="00950B6C">
        <w:rPr>
          <w:rFonts w:ascii="Arial" w:hAnsi="Arial" w:cs="Arial"/>
          <w:sz w:val="24"/>
          <w:szCs w:val="24"/>
        </w:rPr>
        <w:t xml:space="preserve">, I assure you that </w:t>
      </w:r>
      <w:r w:rsidR="00950B6C" w:rsidRPr="00992624">
        <w:rPr>
          <w:rFonts w:ascii="Arial" w:hAnsi="Arial" w:cs="Arial"/>
          <w:sz w:val="24"/>
          <w:szCs w:val="24"/>
        </w:rPr>
        <w:t>we work diligently to control costs in all areas of our business</w:t>
      </w:r>
      <w:r w:rsidRPr="00992624">
        <w:rPr>
          <w:rFonts w:ascii="Arial" w:hAnsi="Arial" w:cs="Arial"/>
          <w:sz w:val="24"/>
          <w:szCs w:val="24"/>
        </w:rPr>
        <w:t xml:space="preserve">.  </w:t>
      </w:r>
    </w:p>
    <w:p w:rsidR="00E5334B" w:rsidRDefault="00E5334B" w:rsidP="007F051A">
      <w:pPr>
        <w:spacing w:line="480" w:lineRule="atLeast"/>
        <w:rPr>
          <w:rFonts w:ascii="Arial" w:hAnsi="Arial" w:cs="Arial"/>
          <w:szCs w:val="24"/>
        </w:rPr>
      </w:pPr>
    </w:p>
    <w:p w:rsidR="00E74E4E" w:rsidRPr="00992624" w:rsidRDefault="00E74E4E" w:rsidP="007F051A">
      <w:pPr>
        <w:spacing w:line="480" w:lineRule="atLeast"/>
        <w:rPr>
          <w:rFonts w:ascii="Arial" w:hAnsi="Arial" w:cs="Arial"/>
          <w:szCs w:val="24"/>
        </w:rPr>
      </w:pPr>
    </w:p>
    <w:p w:rsidR="00FA6203" w:rsidRPr="00992624" w:rsidRDefault="00FA6203" w:rsidP="007F051A">
      <w:pPr>
        <w:spacing w:line="480" w:lineRule="atLeast"/>
        <w:rPr>
          <w:rFonts w:ascii="Arial" w:hAnsi="Arial" w:cs="Arial"/>
          <w:szCs w:val="24"/>
        </w:rPr>
      </w:pPr>
      <w:r w:rsidRPr="00992624">
        <w:rPr>
          <w:rFonts w:ascii="Arial" w:hAnsi="Arial" w:cs="Arial"/>
          <w:szCs w:val="24"/>
        </w:rPr>
        <w:t>Q.</w:t>
      </w:r>
      <w:r w:rsidRPr="00992624">
        <w:rPr>
          <w:rFonts w:ascii="Arial" w:hAnsi="Arial" w:cs="Arial"/>
          <w:szCs w:val="24"/>
        </w:rPr>
        <w:tab/>
        <w:t xml:space="preserve">What are the </w:t>
      </w:r>
      <w:r w:rsidR="00A1780D" w:rsidRPr="00992624">
        <w:rPr>
          <w:rFonts w:ascii="Arial" w:hAnsi="Arial" w:cs="Arial"/>
          <w:szCs w:val="24"/>
        </w:rPr>
        <w:t xml:space="preserve">major </w:t>
      </w:r>
      <w:r w:rsidRPr="00992624">
        <w:rPr>
          <w:rFonts w:ascii="Arial" w:hAnsi="Arial" w:cs="Arial"/>
          <w:szCs w:val="24"/>
        </w:rPr>
        <w:t xml:space="preserve">factors that cause the </w:t>
      </w:r>
      <w:r w:rsidR="00955BD7" w:rsidRPr="00992624">
        <w:rPr>
          <w:rFonts w:ascii="Arial" w:hAnsi="Arial" w:cs="Arial"/>
          <w:szCs w:val="24"/>
        </w:rPr>
        <w:t xml:space="preserve">current </w:t>
      </w:r>
      <w:r w:rsidRPr="00992624">
        <w:rPr>
          <w:rFonts w:ascii="Arial" w:hAnsi="Arial" w:cs="Arial"/>
          <w:szCs w:val="24"/>
        </w:rPr>
        <w:t>need for rate relief?</w:t>
      </w:r>
    </w:p>
    <w:p w:rsidR="00AD512A" w:rsidRPr="00992624" w:rsidRDefault="00FA6203" w:rsidP="007F051A">
      <w:pPr>
        <w:autoSpaceDE w:val="0"/>
        <w:autoSpaceDN w:val="0"/>
        <w:adjustRightInd w:val="0"/>
        <w:spacing w:line="480" w:lineRule="atLeast"/>
        <w:ind w:left="720" w:hanging="720"/>
        <w:rPr>
          <w:rFonts w:ascii="Arial" w:hAnsi="Arial" w:cs="Arial"/>
          <w:szCs w:val="24"/>
        </w:rPr>
      </w:pPr>
      <w:r w:rsidRPr="00992624">
        <w:rPr>
          <w:rFonts w:ascii="Arial" w:hAnsi="Arial" w:cs="Arial"/>
          <w:szCs w:val="24"/>
        </w:rPr>
        <w:t>A.</w:t>
      </w:r>
      <w:r w:rsidRPr="00992624">
        <w:rPr>
          <w:rFonts w:ascii="Arial" w:hAnsi="Arial" w:cs="Arial"/>
          <w:szCs w:val="24"/>
        </w:rPr>
        <w:tab/>
      </w:r>
      <w:r w:rsidR="00F64915" w:rsidRPr="00992624">
        <w:rPr>
          <w:rFonts w:ascii="Arial" w:hAnsi="Arial" w:cs="Arial"/>
          <w:szCs w:val="24"/>
        </w:rPr>
        <w:t xml:space="preserve">Since our last </w:t>
      </w:r>
      <w:r w:rsidR="0019388F" w:rsidRPr="00992624">
        <w:rPr>
          <w:rFonts w:ascii="Arial" w:hAnsi="Arial" w:cs="Arial"/>
          <w:szCs w:val="24"/>
        </w:rPr>
        <w:t xml:space="preserve">request for </w:t>
      </w:r>
      <w:r w:rsidR="00950B6C">
        <w:rPr>
          <w:rFonts w:ascii="Arial" w:hAnsi="Arial" w:cs="Arial"/>
          <w:szCs w:val="24"/>
        </w:rPr>
        <w:t xml:space="preserve">base </w:t>
      </w:r>
      <w:r w:rsidR="0019388F" w:rsidRPr="00992624">
        <w:rPr>
          <w:rFonts w:ascii="Arial" w:hAnsi="Arial" w:cs="Arial"/>
          <w:szCs w:val="24"/>
        </w:rPr>
        <w:t>rate relief</w:t>
      </w:r>
      <w:r w:rsidR="00F64915" w:rsidRPr="00992624">
        <w:rPr>
          <w:rFonts w:ascii="Arial" w:hAnsi="Arial" w:cs="Arial"/>
          <w:szCs w:val="24"/>
        </w:rPr>
        <w:t xml:space="preserve">, the costs of </w:t>
      </w:r>
      <w:r w:rsidR="00AD512A" w:rsidRPr="00992624">
        <w:rPr>
          <w:rFonts w:ascii="Arial" w:hAnsi="Arial" w:cs="Arial"/>
          <w:szCs w:val="24"/>
        </w:rPr>
        <w:t xml:space="preserve">continuing to </w:t>
      </w:r>
      <w:r w:rsidR="00F64915" w:rsidRPr="00992624">
        <w:rPr>
          <w:rFonts w:ascii="Arial" w:hAnsi="Arial" w:cs="Arial"/>
          <w:szCs w:val="24"/>
        </w:rPr>
        <w:t>provid</w:t>
      </w:r>
      <w:r w:rsidR="00AD512A" w:rsidRPr="00992624">
        <w:rPr>
          <w:rFonts w:ascii="Arial" w:hAnsi="Arial" w:cs="Arial"/>
          <w:szCs w:val="24"/>
        </w:rPr>
        <w:t>e</w:t>
      </w:r>
      <w:r w:rsidR="00F64915" w:rsidRPr="00992624">
        <w:rPr>
          <w:rFonts w:ascii="Arial" w:hAnsi="Arial" w:cs="Arial"/>
          <w:szCs w:val="24"/>
        </w:rPr>
        <w:t xml:space="preserve"> </w:t>
      </w:r>
      <w:r w:rsidR="00AD512A" w:rsidRPr="00992624">
        <w:rPr>
          <w:rFonts w:ascii="Arial" w:hAnsi="Arial" w:cs="Arial"/>
          <w:szCs w:val="24"/>
        </w:rPr>
        <w:t xml:space="preserve">reliable electric </w:t>
      </w:r>
      <w:r w:rsidR="00F64915" w:rsidRPr="00992624">
        <w:rPr>
          <w:rFonts w:ascii="Arial" w:hAnsi="Arial" w:cs="Arial"/>
          <w:szCs w:val="24"/>
        </w:rPr>
        <w:t xml:space="preserve">service to our customers have increased at a rate that outpaces the growth </w:t>
      </w:r>
      <w:r w:rsidR="00AD512A" w:rsidRPr="00992624">
        <w:rPr>
          <w:rFonts w:ascii="Arial" w:hAnsi="Arial" w:cs="Arial"/>
          <w:szCs w:val="24"/>
        </w:rPr>
        <w:t xml:space="preserve">in our </w:t>
      </w:r>
      <w:r w:rsidR="0019388F" w:rsidRPr="00992624">
        <w:rPr>
          <w:rFonts w:ascii="Arial" w:hAnsi="Arial" w:cs="Arial"/>
          <w:szCs w:val="24"/>
        </w:rPr>
        <w:t>revenues</w:t>
      </w:r>
      <w:r w:rsidR="00FB624F" w:rsidRPr="00992624">
        <w:rPr>
          <w:rFonts w:ascii="Arial" w:hAnsi="Arial" w:cs="Arial"/>
          <w:szCs w:val="24"/>
        </w:rPr>
        <w:t xml:space="preserve">. </w:t>
      </w:r>
      <w:r w:rsidR="00D83A1D" w:rsidRPr="00992624">
        <w:rPr>
          <w:rFonts w:ascii="Arial" w:hAnsi="Arial" w:cs="Arial"/>
          <w:szCs w:val="24"/>
        </w:rPr>
        <w:t xml:space="preserve"> </w:t>
      </w:r>
      <w:r w:rsidR="00FB624F" w:rsidRPr="00992624">
        <w:rPr>
          <w:rFonts w:ascii="Arial" w:hAnsi="Arial" w:cs="Arial"/>
          <w:szCs w:val="24"/>
        </w:rPr>
        <w:t xml:space="preserve">Gulf is requesting rate relief </w:t>
      </w:r>
      <w:r w:rsidR="00F64915" w:rsidRPr="00992624">
        <w:rPr>
          <w:rFonts w:ascii="Arial" w:hAnsi="Arial" w:cs="Arial"/>
          <w:szCs w:val="24"/>
        </w:rPr>
        <w:t xml:space="preserve">in order to continue to fulfill the public service requirements set forth in the statutes and to fulfill the needs and expectations of </w:t>
      </w:r>
      <w:r w:rsidR="0019388F" w:rsidRPr="00992624">
        <w:rPr>
          <w:rFonts w:ascii="Arial" w:hAnsi="Arial" w:cs="Arial"/>
          <w:szCs w:val="24"/>
        </w:rPr>
        <w:t>our</w:t>
      </w:r>
      <w:r w:rsidR="00F64915" w:rsidRPr="00992624">
        <w:rPr>
          <w:rFonts w:ascii="Arial" w:hAnsi="Arial" w:cs="Arial"/>
          <w:szCs w:val="24"/>
        </w:rPr>
        <w:t xml:space="preserve"> customers in a reliable, safe and efficient manner.</w:t>
      </w:r>
      <w:r w:rsidR="0019388F" w:rsidRPr="00992624">
        <w:rPr>
          <w:rFonts w:ascii="Arial" w:hAnsi="Arial" w:cs="Arial"/>
          <w:szCs w:val="24"/>
        </w:rPr>
        <w:t xml:space="preserve"> </w:t>
      </w:r>
      <w:r w:rsidR="00D83A1D" w:rsidRPr="00992624">
        <w:rPr>
          <w:rFonts w:ascii="Arial" w:hAnsi="Arial" w:cs="Arial"/>
          <w:szCs w:val="24"/>
        </w:rPr>
        <w:t xml:space="preserve"> </w:t>
      </w:r>
    </w:p>
    <w:p w:rsidR="00AD512A" w:rsidRPr="00992624" w:rsidRDefault="00AD512A" w:rsidP="007F051A">
      <w:pPr>
        <w:autoSpaceDE w:val="0"/>
        <w:autoSpaceDN w:val="0"/>
        <w:adjustRightInd w:val="0"/>
        <w:spacing w:line="480" w:lineRule="atLeast"/>
        <w:ind w:left="720" w:hanging="720"/>
        <w:rPr>
          <w:rFonts w:ascii="Arial" w:hAnsi="Arial" w:cs="Arial"/>
          <w:szCs w:val="24"/>
        </w:rPr>
      </w:pPr>
    </w:p>
    <w:p w:rsidR="00B959BD" w:rsidRPr="00992624" w:rsidRDefault="0019388F" w:rsidP="007F051A">
      <w:pPr>
        <w:autoSpaceDE w:val="0"/>
        <w:autoSpaceDN w:val="0"/>
        <w:adjustRightInd w:val="0"/>
        <w:spacing w:line="480" w:lineRule="atLeast"/>
        <w:ind w:left="720"/>
        <w:rPr>
          <w:rFonts w:ascii="Arial" w:hAnsi="Arial" w:cs="Arial"/>
          <w:szCs w:val="24"/>
        </w:rPr>
      </w:pPr>
      <w:r w:rsidRPr="00992624">
        <w:rPr>
          <w:rFonts w:ascii="Arial" w:hAnsi="Arial" w:cs="Arial"/>
          <w:szCs w:val="24"/>
        </w:rPr>
        <w:t>During the years between</w:t>
      </w:r>
      <w:r w:rsidR="00F64915" w:rsidRPr="00992624">
        <w:rPr>
          <w:rFonts w:ascii="Arial" w:hAnsi="Arial" w:cs="Arial"/>
          <w:szCs w:val="24"/>
        </w:rPr>
        <w:t xml:space="preserve"> </w:t>
      </w:r>
      <w:r w:rsidRPr="00992624">
        <w:rPr>
          <w:rFonts w:ascii="Arial" w:hAnsi="Arial" w:cs="Arial"/>
          <w:szCs w:val="24"/>
        </w:rPr>
        <w:t>200</w:t>
      </w:r>
      <w:r w:rsidR="00AD512A" w:rsidRPr="00992624">
        <w:rPr>
          <w:rFonts w:ascii="Arial" w:hAnsi="Arial" w:cs="Arial"/>
          <w:szCs w:val="24"/>
        </w:rPr>
        <w:t>2</w:t>
      </w:r>
      <w:r w:rsidRPr="00992624">
        <w:rPr>
          <w:rFonts w:ascii="Arial" w:hAnsi="Arial" w:cs="Arial"/>
          <w:szCs w:val="24"/>
        </w:rPr>
        <w:t xml:space="preserve"> and 201</w:t>
      </w:r>
      <w:r w:rsidR="00AD512A" w:rsidRPr="00992624">
        <w:rPr>
          <w:rFonts w:ascii="Arial" w:hAnsi="Arial" w:cs="Arial"/>
          <w:szCs w:val="24"/>
        </w:rPr>
        <w:t>1</w:t>
      </w:r>
      <w:r w:rsidRPr="00992624">
        <w:rPr>
          <w:rFonts w:ascii="Arial" w:hAnsi="Arial" w:cs="Arial"/>
          <w:szCs w:val="24"/>
        </w:rPr>
        <w:t>, numerous factors</w:t>
      </w:r>
      <w:r w:rsidR="00F64915" w:rsidRPr="00992624">
        <w:rPr>
          <w:rFonts w:ascii="Arial" w:hAnsi="Arial" w:cs="Arial"/>
          <w:szCs w:val="24"/>
        </w:rPr>
        <w:t xml:space="preserve"> have increased the cost of providing electr</w:t>
      </w:r>
      <w:r w:rsidRPr="00992624">
        <w:rPr>
          <w:rFonts w:ascii="Arial" w:hAnsi="Arial" w:cs="Arial"/>
          <w:szCs w:val="24"/>
        </w:rPr>
        <w:t>ic service.  Among these</w:t>
      </w:r>
      <w:r w:rsidR="006B2BC0" w:rsidRPr="00992624">
        <w:rPr>
          <w:rFonts w:ascii="Arial" w:hAnsi="Arial" w:cs="Arial"/>
          <w:szCs w:val="24"/>
        </w:rPr>
        <w:t xml:space="preserve"> are</w:t>
      </w:r>
      <w:r w:rsidR="00F64915" w:rsidRPr="00992624">
        <w:rPr>
          <w:rFonts w:ascii="Arial" w:hAnsi="Arial" w:cs="Arial"/>
          <w:szCs w:val="24"/>
        </w:rPr>
        <w:t xml:space="preserve"> the addition of more than </w:t>
      </w:r>
      <w:r w:rsidR="00C076C1" w:rsidRPr="00992624">
        <w:rPr>
          <w:rFonts w:ascii="Arial" w:hAnsi="Arial" w:cs="Arial"/>
          <w:szCs w:val="24"/>
        </w:rPr>
        <w:t>8</w:t>
      </w:r>
      <w:r w:rsidR="00C076C1">
        <w:rPr>
          <w:rFonts w:ascii="Arial" w:hAnsi="Arial" w:cs="Arial"/>
          <w:szCs w:val="24"/>
        </w:rPr>
        <w:t>50</w:t>
      </w:r>
      <w:r w:rsidR="00C076C1" w:rsidRPr="00992624">
        <w:rPr>
          <w:rFonts w:ascii="Arial" w:hAnsi="Arial" w:cs="Arial"/>
          <w:szCs w:val="24"/>
        </w:rPr>
        <w:t xml:space="preserve"> </w:t>
      </w:r>
      <w:r w:rsidR="00F64915" w:rsidRPr="00992624">
        <w:rPr>
          <w:rFonts w:ascii="Arial" w:hAnsi="Arial" w:cs="Arial"/>
          <w:szCs w:val="24"/>
        </w:rPr>
        <w:t xml:space="preserve">miles of new distribution and </w:t>
      </w:r>
      <w:r w:rsidRPr="00992624">
        <w:rPr>
          <w:rFonts w:ascii="Arial" w:hAnsi="Arial" w:cs="Arial"/>
          <w:szCs w:val="24"/>
        </w:rPr>
        <w:t>transmission lines</w:t>
      </w:r>
      <w:r w:rsidR="00AD512A" w:rsidRPr="00992624">
        <w:rPr>
          <w:rFonts w:ascii="Arial" w:hAnsi="Arial" w:cs="Arial"/>
          <w:szCs w:val="24"/>
        </w:rPr>
        <w:t>;</w:t>
      </w:r>
      <w:r w:rsidRPr="00992624">
        <w:rPr>
          <w:rFonts w:ascii="Arial" w:hAnsi="Arial" w:cs="Arial"/>
          <w:szCs w:val="24"/>
        </w:rPr>
        <w:t xml:space="preserve"> </w:t>
      </w:r>
      <w:r w:rsidR="00F64915" w:rsidRPr="00992624">
        <w:rPr>
          <w:rFonts w:ascii="Arial" w:hAnsi="Arial" w:cs="Arial"/>
          <w:szCs w:val="24"/>
        </w:rPr>
        <w:t>replac</w:t>
      </w:r>
      <w:r w:rsidR="002374C9" w:rsidRPr="00992624">
        <w:rPr>
          <w:rFonts w:ascii="Arial" w:hAnsi="Arial" w:cs="Arial"/>
          <w:szCs w:val="24"/>
        </w:rPr>
        <w:t>ing</w:t>
      </w:r>
      <w:r w:rsidR="00F64915" w:rsidRPr="00992624">
        <w:rPr>
          <w:rFonts w:ascii="Arial" w:hAnsi="Arial" w:cs="Arial"/>
          <w:szCs w:val="24"/>
        </w:rPr>
        <w:t xml:space="preserve"> and repair</w:t>
      </w:r>
      <w:r w:rsidR="002374C9" w:rsidRPr="00992624">
        <w:rPr>
          <w:rFonts w:ascii="Arial" w:hAnsi="Arial" w:cs="Arial"/>
          <w:szCs w:val="24"/>
        </w:rPr>
        <w:t>ing</w:t>
      </w:r>
      <w:r w:rsidR="00AD512A" w:rsidRPr="00992624">
        <w:rPr>
          <w:rFonts w:ascii="Arial" w:hAnsi="Arial" w:cs="Arial"/>
          <w:szCs w:val="24"/>
        </w:rPr>
        <w:t xml:space="preserve"> </w:t>
      </w:r>
      <w:r w:rsidR="00C076C1">
        <w:rPr>
          <w:rFonts w:ascii="Arial" w:hAnsi="Arial" w:cs="Arial"/>
          <w:szCs w:val="24"/>
        </w:rPr>
        <w:t xml:space="preserve">the Company’s existing </w:t>
      </w:r>
      <w:r w:rsidR="000344A1">
        <w:rPr>
          <w:rFonts w:ascii="Arial" w:hAnsi="Arial" w:cs="Arial"/>
          <w:szCs w:val="24"/>
        </w:rPr>
        <w:t xml:space="preserve">electrical infrastructure; </w:t>
      </w:r>
      <w:r w:rsidR="00F64915" w:rsidRPr="00992624">
        <w:rPr>
          <w:rFonts w:ascii="Arial" w:hAnsi="Arial" w:cs="Arial"/>
          <w:szCs w:val="24"/>
        </w:rPr>
        <w:t xml:space="preserve">increased spending to harden the </w:t>
      </w:r>
      <w:r w:rsidR="00AD512A" w:rsidRPr="00992624">
        <w:rPr>
          <w:rFonts w:ascii="Arial" w:hAnsi="Arial" w:cs="Arial"/>
          <w:szCs w:val="24"/>
        </w:rPr>
        <w:t xml:space="preserve">electrical </w:t>
      </w:r>
      <w:r w:rsidR="00F64915" w:rsidRPr="00992624">
        <w:rPr>
          <w:rFonts w:ascii="Arial" w:hAnsi="Arial" w:cs="Arial"/>
          <w:szCs w:val="24"/>
        </w:rPr>
        <w:t xml:space="preserve">infrastructure to mitigate </w:t>
      </w:r>
      <w:r w:rsidR="00AD512A" w:rsidRPr="00992624">
        <w:rPr>
          <w:rFonts w:ascii="Arial" w:hAnsi="Arial" w:cs="Arial"/>
          <w:szCs w:val="24"/>
        </w:rPr>
        <w:t xml:space="preserve">potential </w:t>
      </w:r>
      <w:r w:rsidR="00F64915" w:rsidRPr="00992624">
        <w:rPr>
          <w:rFonts w:ascii="Arial" w:hAnsi="Arial" w:cs="Arial"/>
          <w:szCs w:val="24"/>
        </w:rPr>
        <w:t>storm damage and facilitate restoration following storms</w:t>
      </w:r>
      <w:r w:rsidR="00717F72">
        <w:rPr>
          <w:rFonts w:ascii="Arial" w:hAnsi="Arial" w:cs="Arial"/>
          <w:szCs w:val="24"/>
        </w:rPr>
        <w:t>; and</w:t>
      </w:r>
      <w:r w:rsidR="00717F72" w:rsidRPr="00717F72">
        <w:rPr>
          <w:rFonts w:ascii="Arial" w:hAnsi="Arial" w:cs="Arial"/>
          <w:szCs w:val="24"/>
        </w:rPr>
        <w:t xml:space="preserve"> </w:t>
      </w:r>
      <w:r w:rsidR="00717F72" w:rsidRPr="00992624">
        <w:rPr>
          <w:rFonts w:ascii="Arial" w:hAnsi="Arial" w:cs="Arial"/>
          <w:szCs w:val="24"/>
        </w:rPr>
        <w:t>the cumulative effect of inflation on the materials, goods and services we must purchase in order to provide service to our customers</w:t>
      </w:r>
      <w:r w:rsidR="00FB624F" w:rsidRPr="00992624">
        <w:rPr>
          <w:rFonts w:ascii="Arial" w:hAnsi="Arial" w:cs="Arial"/>
          <w:szCs w:val="24"/>
        </w:rPr>
        <w:t xml:space="preserve">.  </w:t>
      </w:r>
      <w:r w:rsidR="00F64915" w:rsidRPr="00992624">
        <w:rPr>
          <w:rFonts w:ascii="Arial" w:hAnsi="Arial" w:cs="Arial"/>
          <w:szCs w:val="24"/>
        </w:rPr>
        <w:t>Gulf’s base rate revenues have not kept pace with the</w:t>
      </w:r>
      <w:r w:rsidR="00AD512A" w:rsidRPr="00992624">
        <w:rPr>
          <w:rFonts w:ascii="Arial" w:hAnsi="Arial" w:cs="Arial"/>
          <w:szCs w:val="24"/>
        </w:rPr>
        <w:t>se</w:t>
      </w:r>
      <w:r w:rsidR="00F64915" w:rsidRPr="00992624">
        <w:rPr>
          <w:rFonts w:ascii="Arial" w:hAnsi="Arial" w:cs="Arial"/>
          <w:szCs w:val="24"/>
        </w:rPr>
        <w:t xml:space="preserve"> increases in </w:t>
      </w:r>
      <w:r w:rsidR="00AD512A" w:rsidRPr="00992624">
        <w:rPr>
          <w:rFonts w:ascii="Arial" w:hAnsi="Arial" w:cs="Arial"/>
          <w:szCs w:val="24"/>
        </w:rPr>
        <w:t xml:space="preserve">our operating and capital </w:t>
      </w:r>
      <w:r w:rsidR="00F64915" w:rsidRPr="00992624">
        <w:rPr>
          <w:rFonts w:ascii="Arial" w:hAnsi="Arial" w:cs="Arial"/>
          <w:szCs w:val="24"/>
        </w:rPr>
        <w:t xml:space="preserve">costs.  </w:t>
      </w:r>
      <w:r w:rsidR="00B11C76" w:rsidRPr="00992624">
        <w:rPr>
          <w:rFonts w:ascii="Arial" w:hAnsi="Arial" w:cs="Arial"/>
          <w:szCs w:val="24"/>
        </w:rPr>
        <w:t xml:space="preserve">As shown on Mr. Teel’s Exhibit RST-1, Schedule </w:t>
      </w:r>
      <w:r w:rsidR="00C076C1">
        <w:rPr>
          <w:rFonts w:ascii="Arial" w:hAnsi="Arial" w:cs="Arial"/>
          <w:szCs w:val="24"/>
        </w:rPr>
        <w:t>2</w:t>
      </w:r>
      <w:r w:rsidR="00B11C76" w:rsidRPr="00992624">
        <w:rPr>
          <w:rFonts w:ascii="Arial" w:hAnsi="Arial" w:cs="Arial"/>
          <w:szCs w:val="24"/>
        </w:rPr>
        <w:t>, this mismatch between the growth of capital and O&amp;M relative to revenues has become particularly pronounced since 2007.</w:t>
      </w:r>
    </w:p>
    <w:p w:rsidR="007F051A" w:rsidRPr="00992624" w:rsidRDefault="007F051A" w:rsidP="007F051A">
      <w:pPr>
        <w:autoSpaceDE w:val="0"/>
        <w:autoSpaceDN w:val="0"/>
        <w:adjustRightInd w:val="0"/>
        <w:spacing w:line="480" w:lineRule="atLeast"/>
        <w:ind w:left="720" w:hanging="720"/>
        <w:rPr>
          <w:rFonts w:ascii="Arial" w:hAnsi="Arial" w:cs="Arial"/>
          <w:szCs w:val="24"/>
        </w:rPr>
      </w:pPr>
    </w:p>
    <w:p w:rsidR="00E5334B" w:rsidRPr="00992624" w:rsidRDefault="00A45105" w:rsidP="007F051A">
      <w:pPr>
        <w:pStyle w:val="CommentText"/>
        <w:spacing w:before="0" w:after="0" w:line="480" w:lineRule="atLeast"/>
        <w:ind w:left="720" w:hanging="720"/>
        <w:rPr>
          <w:rFonts w:ascii="Arial" w:hAnsi="Arial" w:cs="Arial"/>
          <w:sz w:val="24"/>
          <w:szCs w:val="24"/>
        </w:rPr>
      </w:pPr>
      <w:r w:rsidRPr="00992624">
        <w:rPr>
          <w:rFonts w:ascii="Arial" w:hAnsi="Arial" w:cs="Arial"/>
          <w:sz w:val="24"/>
          <w:szCs w:val="24"/>
        </w:rPr>
        <w:t>Q.</w:t>
      </w:r>
      <w:r w:rsidRPr="00992624">
        <w:rPr>
          <w:rFonts w:ascii="Arial" w:hAnsi="Arial" w:cs="Arial"/>
          <w:sz w:val="24"/>
          <w:szCs w:val="24"/>
        </w:rPr>
        <w:tab/>
        <w:t xml:space="preserve">What actions has Gulf taken since its last </w:t>
      </w:r>
      <w:r w:rsidR="005330CA" w:rsidRPr="00992624">
        <w:rPr>
          <w:rFonts w:ascii="Arial" w:hAnsi="Arial" w:cs="Arial"/>
          <w:sz w:val="24"/>
          <w:szCs w:val="24"/>
        </w:rPr>
        <w:t xml:space="preserve">base </w:t>
      </w:r>
      <w:r w:rsidRPr="00992624">
        <w:rPr>
          <w:rFonts w:ascii="Arial" w:hAnsi="Arial" w:cs="Arial"/>
          <w:sz w:val="24"/>
          <w:szCs w:val="24"/>
        </w:rPr>
        <w:t>rate case</w:t>
      </w:r>
      <w:r w:rsidR="005330CA" w:rsidRPr="00992624">
        <w:rPr>
          <w:rFonts w:ascii="Arial" w:hAnsi="Arial" w:cs="Arial"/>
          <w:sz w:val="24"/>
          <w:szCs w:val="24"/>
        </w:rPr>
        <w:t xml:space="preserve"> </w:t>
      </w:r>
      <w:r w:rsidRPr="00992624">
        <w:rPr>
          <w:rFonts w:ascii="Arial" w:hAnsi="Arial" w:cs="Arial"/>
          <w:sz w:val="24"/>
          <w:szCs w:val="24"/>
        </w:rPr>
        <w:t>to control costs</w:t>
      </w:r>
      <w:r w:rsidR="00405CB1" w:rsidRPr="00992624">
        <w:rPr>
          <w:rFonts w:ascii="Arial" w:hAnsi="Arial" w:cs="Arial"/>
          <w:sz w:val="24"/>
          <w:szCs w:val="24"/>
        </w:rPr>
        <w:t xml:space="preserve"> and avoid requesting rate relief</w:t>
      </w:r>
      <w:r w:rsidRPr="00992624">
        <w:rPr>
          <w:rFonts w:ascii="Arial" w:hAnsi="Arial" w:cs="Arial"/>
          <w:sz w:val="24"/>
          <w:szCs w:val="24"/>
        </w:rPr>
        <w:t>?</w:t>
      </w:r>
      <w:r w:rsidR="00E5334B" w:rsidRPr="00992624">
        <w:rPr>
          <w:rFonts w:ascii="Arial" w:hAnsi="Arial" w:cs="Arial"/>
          <w:sz w:val="24"/>
          <w:szCs w:val="24"/>
        </w:rPr>
        <w:t xml:space="preserve"> </w:t>
      </w:r>
    </w:p>
    <w:p w:rsidR="00C076C1" w:rsidRDefault="00E5334B" w:rsidP="007F051A">
      <w:pPr>
        <w:pStyle w:val="CommentText"/>
        <w:spacing w:before="0" w:after="0" w:line="480" w:lineRule="atLeast"/>
        <w:ind w:left="720" w:hanging="720"/>
        <w:rPr>
          <w:rFonts w:ascii="Arial" w:hAnsi="Arial" w:cs="Arial"/>
          <w:sz w:val="24"/>
          <w:szCs w:val="24"/>
        </w:rPr>
      </w:pPr>
      <w:r w:rsidRPr="00F60F63">
        <w:rPr>
          <w:rFonts w:ascii="Arial" w:hAnsi="Arial" w:cs="Arial"/>
          <w:sz w:val="24"/>
          <w:szCs w:val="24"/>
        </w:rPr>
        <w:t>A.</w:t>
      </w:r>
      <w:r w:rsidRPr="00F60F63">
        <w:rPr>
          <w:rFonts w:ascii="Arial" w:hAnsi="Arial" w:cs="Arial"/>
          <w:sz w:val="24"/>
          <w:szCs w:val="24"/>
        </w:rPr>
        <w:tab/>
      </w:r>
      <w:r w:rsidR="00951318" w:rsidRPr="00F60F63">
        <w:rPr>
          <w:rFonts w:ascii="Arial" w:hAnsi="Arial" w:cs="Arial"/>
          <w:sz w:val="24"/>
          <w:szCs w:val="24"/>
        </w:rPr>
        <w:t xml:space="preserve">As detailed by Gulf’s other witnesses, the Company </w:t>
      </w:r>
      <w:r w:rsidR="006B2BC0" w:rsidRPr="00F60F63">
        <w:rPr>
          <w:rFonts w:ascii="Arial" w:hAnsi="Arial" w:cs="Arial"/>
          <w:sz w:val="24"/>
          <w:szCs w:val="24"/>
        </w:rPr>
        <w:t xml:space="preserve">has taken </w:t>
      </w:r>
      <w:r w:rsidR="00951318" w:rsidRPr="00F60F63">
        <w:rPr>
          <w:rFonts w:ascii="Arial" w:hAnsi="Arial" w:cs="Arial"/>
          <w:sz w:val="24"/>
          <w:szCs w:val="24"/>
        </w:rPr>
        <w:t xml:space="preserve">a number of </w:t>
      </w:r>
      <w:r w:rsidR="006B2BC0" w:rsidRPr="00F60F63">
        <w:rPr>
          <w:rFonts w:ascii="Arial" w:hAnsi="Arial" w:cs="Arial"/>
          <w:sz w:val="24"/>
          <w:szCs w:val="24"/>
        </w:rPr>
        <w:t xml:space="preserve">steps since its last </w:t>
      </w:r>
      <w:r w:rsidR="001A49C2" w:rsidRPr="00F60F63">
        <w:rPr>
          <w:rFonts w:ascii="Arial" w:hAnsi="Arial" w:cs="Arial"/>
          <w:sz w:val="24"/>
          <w:szCs w:val="24"/>
        </w:rPr>
        <w:t xml:space="preserve">base </w:t>
      </w:r>
      <w:r w:rsidR="006B2BC0" w:rsidRPr="00F60F63">
        <w:rPr>
          <w:rFonts w:ascii="Arial" w:hAnsi="Arial" w:cs="Arial"/>
          <w:sz w:val="24"/>
          <w:szCs w:val="24"/>
        </w:rPr>
        <w:t xml:space="preserve">rate case to control </w:t>
      </w:r>
      <w:r w:rsidR="001A49C2" w:rsidRPr="00F60F63">
        <w:rPr>
          <w:rFonts w:ascii="Arial" w:hAnsi="Arial" w:cs="Arial"/>
          <w:sz w:val="24"/>
          <w:szCs w:val="24"/>
        </w:rPr>
        <w:t xml:space="preserve">the </w:t>
      </w:r>
      <w:r w:rsidR="006B2BC0" w:rsidRPr="00F60F63">
        <w:rPr>
          <w:rFonts w:ascii="Arial" w:hAnsi="Arial" w:cs="Arial"/>
          <w:sz w:val="24"/>
          <w:szCs w:val="24"/>
        </w:rPr>
        <w:t>costs</w:t>
      </w:r>
      <w:r w:rsidR="001A49C2" w:rsidRPr="00F60F63">
        <w:rPr>
          <w:rFonts w:ascii="Arial" w:hAnsi="Arial" w:cs="Arial"/>
          <w:sz w:val="24"/>
          <w:szCs w:val="24"/>
        </w:rPr>
        <w:t xml:space="preserve"> that are addressed through base rates</w:t>
      </w:r>
      <w:r w:rsidR="006B2BC0" w:rsidRPr="00F60F63">
        <w:rPr>
          <w:rFonts w:ascii="Arial" w:hAnsi="Arial" w:cs="Arial"/>
          <w:sz w:val="24"/>
          <w:szCs w:val="24"/>
        </w:rPr>
        <w:t>.</w:t>
      </w:r>
      <w:r w:rsidR="00D83A1D" w:rsidRPr="00F60F63">
        <w:rPr>
          <w:rFonts w:ascii="Arial" w:hAnsi="Arial" w:cs="Arial"/>
          <w:sz w:val="24"/>
          <w:szCs w:val="24"/>
        </w:rPr>
        <w:t xml:space="preserve"> </w:t>
      </w:r>
      <w:r w:rsidR="006B2BC0" w:rsidRPr="00F60F63">
        <w:rPr>
          <w:rFonts w:ascii="Arial" w:hAnsi="Arial" w:cs="Arial"/>
          <w:sz w:val="24"/>
          <w:szCs w:val="24"/>
        </w:rPr>
        <w:t xml:space="preserve"> </w:t>
      </w:r>
      <w:r w:rsidR="00950B6C">
        <w:rPr>
          <w:rFonts w:ascii="Arial" w:hAnsi="Arial" w:cs="Arial"/>
          <w:sz w:val="24"/>
          <w:szCs w:val="24"/>
        </w:rPr>
        <w:t xml:space="preserve">One such example involves our generation resource decisions.  </w:t>
      </w:r>
      <w:r w:rsidR="00B3151D" w:rsidRPr="00F60F63">
        <w:rPr>
          <w:rFonts w:ascii="Arial" w:hAnsi="Arial" w:cs="Arial"/>
          <w:sz w:val="24"/>
          <w:szCs w:val="24"/>
        </w:rPr>
        <w:t>R</w:t>
      </w:r>
      <w:r w:rsidR="001A49C2" w:rsidRPr="00F60F63">
        <w:rPr>
          <w:rFonts w:ascii="Arial" w:hAnsi="Arial" w:cs="Arial"/>
          <w:sz w:val="24"/>
          <w:szCs w:val="24"/>
        </w:rPr>
        <w:t>ather than build and operate new generating plants in the near term</w:t>
      </w:r>
      <w:r w:rsidR="00951318" w:rsidRPr="00F60F63">
        <w:rPr>
          <w:rFonts w:ascii="Arial" w:hAnsi="Arial" w:cs="Arial"/>
          <w:sz w:val="24"/>
          <w:szCs w:val="24"/>
        </w:rPr>
        <w:t xml:space="preserve"> for which we would be entitled to earn a return</w:t>
      </w:r>
      <w:r w:rsidR="001A49C2" w:rsidRPr="00F60F63">
        <w:rPr>
          <w:rFonts w:ascii="Arial" w:hAnsi="Arial" w:cs="Arial"/>
          <w:sz w:val="24"/>
          <w:szCs w:val="24"/>
        </w:rPr>
        <w:t xml:space="preserve">, </w:t>
      </w:r>
      <w:r w:rsidR="006B2BC0" w:rsidRPr="00F60F63">
        <w:rPr>
          <w:rFonts w:ascii="Arial" w:hAnsi="Arial" w:cs="Arial"/>
          <w:sz w:val="24"/>
          <w:szCs w:val="24"/>
        </w:rPr>
        <w:t xml:space="preserve">we </w:t>
      </w:r>
      <w:r w:rsidR="001A49C2" w:rsidRPr="00F60F63">
        <w:rPr>
          <w:rFonts w:ascii="Arial" w:hAnsi="Arial" w:cs="Arial"/>
          <w:sz w:val="24"/>
          <w:szCs w:val="24"/>
        </w:rPr>
        <w:t>have made arrangements to purchase power from existing generating assets owned by other companies</w:t>
      </w:r>
      <w:r w:rsidR="008144F1" w:rsidRPr="00F60F63">
        <w:rPr>
          <w:rFonts w:ascii="Arial" w:hAnsi="Arial" w:cs="Arial"/>
          <w:sz w:val="24"/>
          <w:szCs w:val="24"/>
        </w:rPr>
        <w:t xml:space="preserve">. </w:t>
      </w:r>
      <w:r w:rsidR="005C079B" w:rsidRPr="00F60F63">
        <w:rPr>
          <w:rFonts w:ascii="Arial" w:hAnsi="Arial" w:cs="Arial"/>
          <w:sz w:val="24"/>
          <w:szCs w:val="24"/>
        </w:rPr>
        <w:t xml:space="preserve"> </w:t>
      </w:r>
      <w:r w:rsidR="00C076C1" w:rsidRPr="00F60F63">
        <w:rPr>
          <w:rFonts w:ascii="Arial" w:hAnsi="Arial" w:cs="Arial"/>
          <w:sz w:val="24"/>
          <w:szCs w:val="24"/>
        </w:rPr>
        <w:t xml:space="preserve">In each instance the cost of the contract was less than </w:t>
      </w:r>
      <w:r w:rsidR="00E941C5">
        <w:rPr>
          <w:rFonts w:ascii="Arial" w:hAnsi="Arial" w:cs="Arial"/>
          <w:sz w:val="24"/>
          <w:szCs w:val="24"/>
        </w:rPr>
        <w:t xml:space="preserve">what </w:t>
      </w:r>
      <w:r w:rsidR="00C076C1" w:rsidRPr="00F60F63">
        <w:rPr>
          <w:rFonts w:ascii="Arial" w:hAnsi="Arial" w:cs="Arial"/>
          <w:sz w:val="24"/>
          <w:szCs w:val="24"/>
        </w:rPr>
        <w:t>Gulf</w:t>
      </w:r>
      <w:r w:rsidR="00E941C5">
        <w:rPr>
          <w:rFonts w:ascii="Arial" w:hAnsi="Arial" w:cs="Arial"/>
          <w:sz w:val="24"/>
          <w:szCs w:val="24"/>
        </w:rPr>
        <w:t>’s</w:t>
      </w:r>
      <w:r w:rsidR="00C076C1" w:rsidRPr="00F60F63">
        <w:rPr>
          <w:rFonts w:ascii="Arial" w:hAnsi="Arial" w:cs="Arial"/>
          <w:sz w:val="24"/>
          <w:szCs w:val="24"/>
        </w:rPr>
        <w:t xml:space="preserve"> customers would have paid if Gulf had built a unit.  The most recently signed contract was </w:t>
      </w:r>
      <w:r w:rsidR="00E941C5">
        <w:rPr>
          <w:rFonts w:ascii="Arial" w:hAnsi="Arial" w:cs="Arial"/>
          <w:sz w:val="24"/>
          <w:szCs w:val="24"/>
        </w:rPr>
        <w:t xml:space="preserve">determined </w:t>
      </w:r>
      <w:r w:rsidR="00C076C1" w:rsidRPr="00F60F63">
        <w:rPr>
          <w:rFonts w:ascii="Arial" w:hAnsi="Arial" w:cs="Arial"/>
          <w:sz w:val="24"/>
          <w:szCs w:val="24"/>
        </w:rPr>
        <w:t xml:space="preserve">by the Commission to save Gulf customers </w:t>
      </w:r>
      <w:r w:rsidR="00F60F63" w:rsidRPr="00F60F63">
        <w:rPr>
          <w:rFonts w:ascii="Arial" w:hAnsi="Arial" w:cs="Arial"/>
          <w:sz w:val="24"/>
          <w:szCs w:val="24"/>
        </w:rPr>
        <w:t>more than</w:t>
      </w:r>
      <w:r w:rsidR="00C076C1" w:rsidRPr="00F60F63">
        <w:rPr>
          <w:rFonts w:ascii="Arial" w:hAnsi="Arial" w:cs="Arial"/>
          <w:sz w:val="24"/>
          <w:szCs w:val="24"/>
        </w:rPr>
        <w:t xml:space="preserve"> </w:t>
      </w:r>
      <w:r w:rsidR="00717F72">
        <w:rPr>
          <w:rFonts w:ascii="Arial" w:hAnsi="Arial" w:cs="Arial"/>
          <w:sz w:val="24"/>
          <w:szCs w:val="24"/>
        </w:rPr>
        <w:t>half a billion dollars</w:t>
      </w:r>
      <w:r w:rsidR="00F60F63" w:rsidRPr="00F60F63">
        <w:rPr>
          <w:rFonts w:ascii="Arial" w:hAnsi="Arial" w:cs="Arial"/>
          <w:sz w:val="24"/>
          <w:szCs w:val="24"/>
        </w:rPr>
        <w:t xml:space="preserve"> on a net present value basis</w:t>
      </w:r>
      <w:r w:rsidR="00717F72">
        <w:rPr>
          <w:rFonts w:ascii="Arial" w:hAnsi="Arial" w:cs="Arial"/>
          <w:sz w:val="24"/>
          <w:szCs w:val="24"/>
        </w:rPr>
        <w:t xml:space="preserve"> through 2023</w:t>
      </w:r>
      <w:r w:rsidR="00C076C1" w:rsidRPr="00F60F63">
        <w:rPr>
          <w:rFonts w:ascii="Arial" w:hAnsi="Arial" w:cs="Arial"/>
          <w:sz w:val="24"/>
          <w:szCs w:val="24"/>
        </w:rPr>
        <w:t>.  This decision saved money for Gulf’s customers, improved Gulf’s fuel diversity and helped</w:t>
      </w:r>
      <w:r w:rsidR="00036A9B">
        <w:rPr>
          <w:rFonts w:ascii="Arial" w:hAnsi="Arial" w:cs="Arial"/>
          <w:sz w:val="24"/>
          <w:szCs w:val="24"/>
        </w:rPr>
        <w:t xml:space="preserve"> defer a base rate proceeding. </w:t>
      </w:r>
    </w:p>
    <w:p w:rsidR="007F051A" w:rsidRPr="00F60F63" w:rsidRDefault="007F051A" w:rsidP="007F051A">
      <w:pPr>
        <w:pStyle w:val="CommentText"/>
        <w:spacing w:before="0" w:after="0" w:line="480" w:lineRule="atLeast"/>
        <w:ind w:left="720" w:hanging="720"/>
        <w:rPr>
          <w:rFonts w:ascii="Arial" w:hAnsi="Arial" w:cs="Arial"/>
          <w:sz w:val="24"/>
          <w:szCs w:val="24"/>
        </w:rPr>
      </w:pPr>
    </w:p>
    <w:p w:rsidR="00BA7B70" w:rsidRPr="00992624" w:rsidRDefault="009974FB" w:rsidP="007F051A">
      <w:pPr>
        <w:pStyle w:val="CommentText"/>
        <w:spacing w:before="0" w:after="0" w:line="480" w:lineRule="atLeast"/>
        <w:ind w:left="720" w:hanging="720"/>
        <w:rPr>
          <w:rFonts w:ascii="Arial" w:hAnsi="Arial" w:cs="Arial"/>
          <w:sz w:val="24"/>
          <w:szCs w:val="24"/>
        </w:rPr>
      </w:pPr>
      <w:r w:rsidRPr="00992624">
        <w:rPr>
          <w:rFonts w:ascii="Arial" w:hAnsi="Arial" w:cs="Arial"/>
          <w:sz w:val="24"/>
          <w:szCs w:val="24"/>
        </w:rPr>
        <w:t>Q.</w:t>
      </w:r>
      <w:r w:rsidRPr="00992624">
        <w:rPr>
          <w:rFonts w:ascii="Arial" w:hAnsi="Arial" w:cs="Arial"/>
          <w:sz w:val="24"/>
          <w:szCs w:val="24"/>
        </w:rPr>
        <w:tab/>
        <w:t xml:space="preserve">Please describe some of the major programs that </w:t>
      </w:r>
      <w:r w:rsidR="00B3151D" w:rsidRPr="00992624">
        <w:rPr>
          <w:rFonts w:ascii="Arial" w:hAnsi="Arial" w:cs="Arial"/>
          <w:sz w:val="24"/>
          <w:szCs w:val="24"/>
        </w:rPr>
        <w:t>Gulf has implement</w:t>
      </w:r>
      <w:r w:rsidR="00951318" w:rsidRPr="00992624">
        <w:rPr>
          <w:rFonts w:ascii="Arial" w:hAnsi="Arial" w:cs="Arial"/>
          <w:sz w:val="24"/>
          <w:szCs w:val="24"/>
        </w:rPr>
        <w:t>ed</w:t>
      </w:r>
      <w:r w:rsidR="00B3151D" w:rsidRPr="00992624">
        <w:rPr>
          <w:rFonts w:ascii="Arial" w:hAnsi="Arial" w:cs="Arial"/>
          <w:sz w:val="24"/>
          <w:szCs w:val="24"/>
        </w:rPr>
        <w:t xml:space="preserve"> since its last </w:t>
      </w:r>
      <w:r w:rsidR="00950B6C">
        <w:rPr>
          <w:rFonts w:ascii="Arial" w:hAnsi="Arial" w:cs="Arial"/>
          <w:sz w:val="24"/>
          <w:szCs w:val="24"/>
        </w:rPr>
        <w:t xml:space="preserve">base </w:t>
      </w:r>
      <w:r w:rsidR="00B3151D" w:rsidRPr="00992624">
        <w:rPr>
          <w:rFonts w:ascii="Arial" w:hAnsi="Arial" w:cs="Arial"/>
          <w:sz w:val="24"/>
          <w:szCs w:val="24"/>
        </w:rPr>
        <w:t>rate case to improve</w:t>
      </w:r>
      <w:r w:rsidRPr="00992624">
        <w:rPr>
          <w:rFonts w:ascii="Arial" w:hAnsi="Arial" w:cs="Arial"/>
          <w:sz w:val="24"/>
          <w:szCs w:val="24"/>
        </w:rPr>
        <w:t xml:space="preserve"> its operations </w:t>
      </w:r>
      <w:r w:rsidR="00441258" w:rsidRPr="00992624">
        <w:rPr>
          <w:rFonts w:ascii="Arial" w:hAnsi="Arial" w:cs="Arial"/>
          <w:sz w:val="24"/>
          <w:szCs w:val="24"/>
        </w:rPr>
        <w:t>and customer service</w:t>
      </w:r>
      <w:r w:rsidRPr="00992624">
        <w:rPr>
          <w:rFonts w:ascii="Arial" w:hAnsi="Arial" w:cs="Arial"/>
          <w:sz w:val="24"/>
          <w:szCs w:val="24"/>
        </w:rPr>
        <w:t>.</w:t>
      </w:r>
    </w:p>
    <w:p w:rsidR="00E74E4E" w:rsidRDefault="009974FB" w:rsidP="00E74E4E">
      <w:pPr>
        <w:spacing w:line="480" w:lineRule="atLeast"/>
        <w:ind w:left="720" w:hanging="720"/>
        <w:rPr>
          <w:rFonts w:ascii="Arial" w:hAnsi="Arial" w:cs="Arial"/>
          <w:szCs w:val="24"/>
        </w:rPr>
      </w:pPr>
      <w:r w:rsidRPr="00992624">
        <w:rPr>
          <w:rFonts w:ascii="Arial" w:hAnsi="Arial" w:cs="Arial"/>
          <w:szCs w:val="24"/>
        </w:rPr>
        <w:t>A.</w:t>
      </w:r>
      <w:r w:rsidRPr="00992624">
        <w:rPr>
          <w:rFonts w:ascii="Arial" w:hAnsi="Arial" w:cs="Arial"/>
          <w:szCs w:val="24"/>
        </w:rPr>
        <w:tab/>
      </w:r>
      <w:r w:rsidR="00E7567E" w:rsidRPr="00992624">
        <w:rPr>
          <w:rFonts w:ascii="Arial" w:hAnsi="Arial" w:cs="Arial"/>
          <w:szCs w:val="24"/>
        </w:rPr>
        <w:t>Gulf is focused on making it easy for customers to do business with us by identifying meaningful and relevant options that fit our customers’ lifestyles.</w:t>
      </w:r>
      <w:r w:rsidR="00FF14E7" w:rsidRPr="00992624">
        <w:rPr>
          <w:rFonts w:ascii="Arial" w:hAnsi="Arial" w:cs="Arial"/>
          <w:szCs w:val="24"/>
        </w:rPr>
        <w:t xml:space="preserve"> </w:t>
      </w:r>
      <w:r w:rsidR="00D83A1D" w:rsidRPr="00992624">
        <w:rPr>
          <w:rFonts w:ascii="Arial" w:hAnsi="Arial" w:cs="Arial"/>
          <w:szCs w:val="24"/>
        </w:rPr>
        <w:t xml:space="preserve"> </w:t>
      </w:r>
      <w:r w:rsidR="0093014E" w:rsidRPr="0093014E">
        <w:rPr>
          <w:rFonts w:ascii="Arial" w:hAnsi="Arial" w:cs="Arial"/>
          <w:szCs w:val="24"/>
        </w:rPr>
        <w:t xml:space="preserve"> </w:t>
      </w:r>
      <w:r w:rsidR="0093014E">
        <w:rPr>
          <w:rFonts w:ascii="Arial" w:hAnsi="Arial" w:cs="Arial"/>
          <w:szCs w:val="24"/>
        </w:rPr>
        <w:t>Through o</w:t>
      </w:r>
      <w:r w:rsidR="00E7567E" w:rsidRPr="00992624">
        <w:rPr>
          <w:rFonts w:ascii="Arial" w:hAnsi="Arial" w:cs="Arial"/>
          <w:szCs w:val="24"/>
        </w:rPr>
        <w:t xml:space="preserve">ur website, </w:t>
      </w:r>
      <w:r w:rsidR="00F24C01" w:rsidRPr="00992624">
        <w:rPr>
          <w:rFonts w:ascii="Arial" w:hAnsi="Arial" w:cs="Arial"/>
          <w:szCs w:val="24"/>
        </w:rPr>
        <w:t>G</w:t>
      </w:r>
      <w:r w:rsidR="00E7567E" w:rsidRPr="00992624">
        <w:rPr>
          <w:rFonts w:ascii="Arial" w:hAnsi="Arial" w:cs="Arial"/>
          <w:szCs w:val="24"/>
        </w:rPr>
        <w:t>ulf</w:t>
      </w:r>
      <w:r w:rsidR="00F24C01" w:rsidRPr="00992624">
        <w:rPr>
          <w:rFonts w:ascii="Arial" w:hAnsi="Arial" w:cs="Arial"/>
          <w:szCs w:val="24"/>
        </w:rPr>
        <w:t>P</w:t>
      </w:r>
      <w:r w:rsidR="00E7567E" w:rsidRPr="00992624">
        <w:rPr>
          <w:rFonts w:ascii="Arial" w:hAnsi="Arial" w:cs="Arial"/>
          <w:szCs w:val="24"/>
        </w:rPr>
        <w:t xml:space="preserve">ower.com, </w:t>
      </w:r>
      <w:r w:rsidR="00505549">
        <w:rPr>
          <w:rFonts w:ascii="Arial" w:hAnsi="Arial" w:cs="Arial"/>
          <w:szCs w:val="24"/>
        </w:rPr>
        <w:t xml:space="preserve">we </w:t>
      </w:r>
      <w:r w:rsidR="00E7567E" w:rsidRPr="00992624">
        <w:rPr>
          <w:rFonts w:ascii="Arial" w:hAnsi="Arial" w:cs="Arial"/>
          <w:szCs w:val="24"/>
        </w:rPr>
        <w:t xml:space="preserve">offer innovative solutions to help serve our customers more effectively.  </w:t>
      </w:r>
      <w:r w:rsidR="00505549">
        <w:rPr>
          <w:rFonts w:ascii="Arial" w:hAnsi="Arial" w:cs="Arial"/>
          <w:szCs w:val="24"/>
        </w:rPr>
        <w:t>C</w:t>
      </w:r>
      <w:r w:rsidR="00951318" w:rsidRPr="00992624">
        <w:rPr>
          <w:rFonts w:ascii="Arial" w:hAnsi="Arial" w:cs="Arial"/>
          <w:szCs w:val="24"/>
        </w:rPr>
        <w:t>ustomers can conduct an energy audit of their own home, pay bills or complete other</w:t>
      </w:r>
      <w:r w:rsidR="00E74E4E">
        <w:rPr>
          <w:rFonts w:ascii="Arial" w:hAnsi="Arial" w:cs="Arial"/>
          <w:szCs w:val="24"/>
        </w:rPr>
        <w:t xml:space="preserve"> </w:t>
      </w:r>
      <w:r w:rsidR="00951318" w:rsidRPr="00992624">
        <w:rPr>
          <w:rFonts w:ascii="Arial" w:hAnsi="Arial" w:cs="Arial"/>
          <w:szCs w:val="24"/>
        </w:rPr>
        <w:t>account services such as connects and disconnects</w:t>
      </w:r>
      <w:r w:rsidR="00505549">
        <w:rPr>
          <w:rFonts w:ascii="Arial" w:hAnsi="Arial" w:cs="Arial"/>
          <w:szCs w:val="24"/>
        </w:rPr>
        <w:t xml:space="preserve"> through our website</w:t>
      </w:r>
      <w:r w:rsidR="00951318" w:rsidRPr="00992624">
        <w:rPr>
          <w:rFonts w:ascii="Arial" w:hAnsi="Arial" w:cs="Arial"/>
          <w:szCs w:val="24"/>
        </w:rPr>
        <w:t>.</w:t>
      </w:r>
      <w:r w:rsidR="00E74E4E">
        <w:rPr>
          <w:rFonts w:ascii="Arial" w:hAnsi="Arial" w:cs="Arial"/>
          <w:szCs w:val="24"/>
        </w:rPr>
        <w:t xml:space="preserve">  </w:t>
      </w:r>
      <w:r w:rsidR="00E7567E" w:rsidRPr="00992624">
        <w:rPr>
          <w:rFonts w:ascii="Arial" w:hAnsi="Arial" w:cs="Arial"/>
          <w:szCs w:val="24"/>
        </w:rPr>
        <w:t xml:space="preserve">In 2005, the Company enhanced the voice response unit </w:t>
      </w:r>
      <w:r w:rsidR="00950B6C">
        <w:rPr>
          <w:rFonts w:ascii="Arial" w:hAnsi="Arial" w:cs="Arial"/>
          <w:szCs w:val="24"/>
        </w:rPr>
        <w:t>used</w:t>
      </w:r>
      <w:r w:rsidR="00E7567E" w:rsidRPr="00992624">
        <w:rPr>
          <w:rFonts w:ascii="Arial" w:hAnsi="Arial" w:cs="Arial"/>
          <w:szCs w:val="24"/>
        </w:rPr>
        <w:t xml:space="preserve"> by</w:t>
      </w:r>
      <w:r w:rsidR="00E74E4E">
        <w:rPr>
          <w:rFonts w:ascii="Arial" w:hAnsi="Arial" w:cs="Arial"/>
          <w:szCs w:val="24"/>
        </w:rPr>
        <w:t xml:space="preserve"> </w:t>
      </w:r>
      <w:r w:rsidR="00E7567E" w:rsidRPr="00992624">
        <w:rPr>
          <w:rFonts w:ascii="Arial" w:hAnsi="Arial" w:cs="Arial"/>
          <w:szCs w:val="24"/>
        </w:rPr>
        <w:t>customers when calling Gulf</w:t>
      </w:r>
      <w:r w:rsidR="00F24C01" w:rsidRPr="00992624">
        <w:rPr>
          <w:rFonts w:ascii="Arial" w:hAnsi="Arial" w:cs="Arial"/>
          <w:szCs w:val="24"/>
        </w:rPr>
        <w:t>’s</w:t>
      </w:r>
      <w:r w:rsidR="00E7567E" w:rsidRPr="00992624">
        <w:rPr>
          <w:rFonts w:ascii="Arial" w:hAnsi="Arial" w:cs="Arial"/>
          <w:szCs w:val="24"/>
        </w:rPr>
        <w:t xml:space="preserve"> Customer Service Center.  This </w:t>
      </w:r>
      <w:r w:rsidR="007703E4" w:rsidRPr="00992624">
        <w:rPr>
          <w:rFonts w:ascii="Arial" w:hAnsi="Arial" w:cs="Arial"/>
          <w:szCs w:val="24"/>
        </w:rPr>
        <w:t xml:space="preserve">improvement </w:t>
      </w:r>
      <w:r w:rsidR="004511BF" w:rsidRPr="00992624">
        <w:rPr>
          <w:rFonts w:ascii="Arial" w:hAnsi="Arial" w:cs="Arial"/>
          <w:szCs w:val="24"/>
        </w:rPr>
        <w:t xml:space="preserve">gives </w:t>
      </w:r>
      <w:r w:rsidR="00E7567E" w:rsidRPr="00992624">
        <w:rPr>
          <w:rFonts w:ascii="Arial" w:hAnsi="Arial" w:cs="Arial"/>
          <w:szCs w:val="24"/>
        </w:rPr>
        <w:t xml:space="preserve">customers the option of using their voice to make </w:t>
      </w:r>
    </w:p>
    <w:p w:rsidR="00E74E4E" w:rsidRDefault="00E74E4E" w:rsidP="00E74E4E">
      <w:pPr>
        <w:spacing w:line="480" w:lineRule="atLeast"/>
        <w:ind w:left="720" w:hanging="720"/>
        <w:rPr>
          <w:rFonts w:ascii="Arial" w:hAnsi="Arial" w:cs="Arial"/>
          <w:szCs w:val="24"/>
        </w:rPr>
      </w:pPr>
    </w:p>
    <w:p w:rsidR="00770918" w:rsidRPr="00992624" w:rsidRDefault="00E7567E" w:rsidP="000D3C5A">
      <w:pPr>
        <w:spacing w:line="480" w:lineRule="atLeast"/>
        <w:ind w:left="720"/>
        <w:rPr>
          <w:rFonts w:ascii="Arial" w:hAnsi="Arial" w:cs="Arial"/>
          <w:szCs w:val="24"/>
        </w:rPr>
      </w:pPr>
      <w:proofErr w:type="gramStart"/>
      <w:r w:rsidRPr="00992624">
        <w:rPr>
          <w:rFonts w:ascii="Arial" w:hAnsi="Arial" w:cs="Arial"/>
          <w:szCs w:val="24"/>
        </w:rPr>
        <w:t>selections</w:t>
      </w:r>
      <w:proofErr w:type="gramEnd"/>
      <w:r w:rsidRPr="00992624">
        <w:rPr>
          <w:rFonts w:ascii="Arial" w:hAnsi="Arial" w:cs="Arial"/>
          <w:szCs w:val="24"/>
        </w:rPr>
        <w:t xml:space="preserve"> from the menus</w:t>
      </w:r>
      <w:r w:rsidR="004511BF" w:rsidRPr="00992624">
        <w:rPr>
          <w:rFonts w:ascii="Arial" w:hAnsi="Arial" w:cs="Arial"/>
          <w:szCs w:val="24"/>
        </w:rPr>
        <w:t>, thereby</w:t>
      </w:r>
      <w:r w:rsidRPr="00992624">
        <w:rPr>
          <w:rFonts w:ascii="Arial" w:hAnsi="Arial" w:cs="Arial"/>
          <w:szCs w:val="24"/>
        </w:rPr>
        <w:t xml:space="preserve"> simplifying the experience for customers.  </w:t>
      </w:r>
    </w:p>
    <w:p w:rsidR="00770918" w:rsidRPr="00992624" w:rsidRDefault="00770918" w:rsidP="000D3C5A">
      <w:pPr>
        <w:spacing w:line="480" w:lineRule="atLeast"/>
        <w:ind w:left="720" w:hanging="720"/>
        <w:rPr>
          <w:rFonts w:ascii="Arial" w:hAnsi="Arial" w:cs="Arial"/>
          <w:szCs w:val="24"/>
        </w:rPr>
      </w:pPr>
    </w:p>
    <w:p w:rsidR="00B77449" w:rsidRPr="00992624" w:rsidRDefault="00B77449" w:rsidP="000D3C5A">
      <w:pPr>
        <w:spacing w:line="480" w:lineRule="atLeast"/>
        <w:ind w:left="720"/>
        <w:rPr>
          <w:rFonts w:ascii="Arial" w:hAnsi="Arial" w:cs="Arial"/>
          <w:szCs w:val="24"/>
        </w:rPr>
      </w:pPr>
      <w:r w:rsidRPr="00992624">
        <w:rPr>
          <w:rFonts w:ascii="Arial" w:hAnsi="Arial" w:cs="Arial"/>
          <w:szCs w:val="24"/>
        </w:rPr>
        <w:t xml:space="preserve">As part of our effort to bring efficiencies to Gulf’s transmission and distribution system, we have partnered with the Department of Energy through the Smart Grid Investment Grant program.  Participation in this program enabled Gulf to enhance our grid through the installation of intelligent electronic devices on our transmission and distribution infrastructure.  The transmission devices will </w:t>
      </w:r>
      <w:r w:rsidR="00950B6C">
        <w:rPr>
          <w:rFonts w:ascii="Arial" w:hAnsi="Arial" w:cs="Arial"/>
          <w:szCs w:val="24"/>
        </w:rPr>
        <w:t xml:space="preserve">improve </w:t>
      </w:r>
      <w:r w:rsidRPr="00992624">
        <w:rPr>
          <w:rFonts w:ascii="Arial" w:hAnsi="Arial" w:cs="Arial"/>
          <w:szCs w:val="24"/>
        </w:rPr>
        <w:t xml:space="preserve">the monitoring, protection and control </w:t>
      </w:r>
      <w:r w:rsidR="00F60F63">
        <w:rPr>
          <w:rFonts w:ascii="Arial" w:hAnsi="Arial" w:cs="Arial"/>
          <w:szCs w:val="24"/>
        </w:rPr>
        <w:t xml:space="preserve">of the transmission system </w:t>
      </w:r>
      <w:r w:rsidRPr="00992624">
        <w:rPr>
          <w:rFonts w:ascii="Arial" w:hAnsi="Arial" w:cs="Arial"/>
          <w:szCs w:val="24"/>
        </w:rPr>
        <w:t xml:space="preserve">through remote monitoring devices and electronic relays for our transmission substations.  Our distribution enhancements will include automated line devices which will provide automatic fault isolation and service restoration.  These smart grid </w:t>
      </w:r>
      <w:r w:rsidR="00F60F63">
        <w:rPr>
          <w:rFonts w:ascii="Arial" w:hAnsi="Arial" w:cs="Arial"/>
          <w:szCs w:val="24"/>
        </w:rPr>
        <w:t xml:space="preserve">features </w:t>
      </w:r>
      <w:r w:rsidRPr="00992624">
        <w:rPr>
          <w:rFonts w:ascii="Arial" w:hAnsi="Arial" w:cs="Arial"/>
          <w:szCs w:val="24"/>
        </w:rPr>
        <w:t xml:space="preserve">increase reliability, </w:t>
      </w:r>
      <w:r w:rsidR="00B25F9D">
        <w:rPr>
          <w:rFonts w:ascii="Arial" w:hAnsi="Arial" w:cs="Arial"/>
          <w:szCs w:val="24"/>
        </w:rPr>
        <w:t>assist with power restoration and fault location</w:t>
      </w:r>
      <w:r w:rsidRPr="00992624">
        <w:rPr>
          <w:rFonts w:ascii="Arial" w:hAnsi="Arial" w:cs="Arial"/>
          <w:szCs w:val="24"/>
        </w:rPr>
        <w:t xml:space="preserve">, and provide new avenues to interact with our customers through detailed usage and pricing information.  </w:t>
      </w:r>
    </w:p>
    <w:p w:rsidR="00B77449" w:rsidRPr="00992624" w:rsidRDefault="00B77449" w:rsidP="000D3C5A">
      <w:pPr>
        <w:spacing w:line="480" w:lineRule="atLeast"/>
        <w:ind w:left="720"/>
        <w:rPr>
          <w:rFonts w:ascii="Arial" w:hAnsi="Arial" w:cs="Arial"/>
          <w:szCs w:val="24"/>
        </w:rPr>
      </w:pPr>
    </w:p>
    <w:p w:rsidR="002E2E00" w:rsidRPr="00992624" w:rsidRDefault="00B77449" w:rsidP="000D3C5A">
      <w:pPr>
        <w:spacing w:line="480" w:lineRule="atLeast"/>
        <w:ind w:left="720"/>
        <w:rPr>
          <w:rFonts w:ascii="Arial" w:hAnsi="Arial" w:cs="Arial"/>
          <w:szCs w:val="24"/>
        </w:rPr>
      </w:pPr>
      <w:r w:rsidRPr="00992624">
        <w:rPr>
          <w:rFonts w:ascii="Arial" w:hAnsi="Arial" w:cs="Arial"/>
          <w:szCs w:val="24"/>
        </w:rPr>
        <w:t xml:space="preserve">The implementation of Advanced Metering Infrastructure (AMI) is another way we are creating efficiencies for our customers.  AMI meters will </w:t>
      </w:r>
      <w:r w:rsidR="00F60F63">
        <w:rPr>
          <w:rFonts w:ascii="Arial" w:hAnsi="Arial" w:cs="Arial"/>
          <w:szCs w:val="24"/>
        </w:rPr>
        <w:t xml:space="preserve">allow </w:t>
      </w:r>
      <w:r w:rsidRPr="00992624">
        <w:rPr>
          <w:rFonts w:ascii="Arial" w:hAnsi="Arial" w:cs="Arial"/>
          <w:szCs w:val="24"/>
        </w:rPr>
        <w:t xml:space="preserve">Gulf to read </w:t>
      </w:r>
      <w:r w:rsidR="00B25F9D">
        <w:rPr>
          <w:rFonts w:ascii="Arial" w:hAnsi="Arial" w:cs="Arial"/>
          <w:szCs w:val="24"/>
        </w:rPr>
        <w:t xml:space="preserve">and remotely check </w:t>
      </w:r>
      <w:r w:rsidRPr="00992624">
        <w:rPr>
          <w:rFonts w:ascii="Arial" w:hAnsi="Arial" w:cs="Arial"/>
          <w:szCs w:val="24"/>
        </w:rPr>
        <w:t xml:space="preserve">meters without visiting </w:t>
      </w:r>
      <w:r w:rsidR="00F60F63" w:rsidRPr="00992624">
        <w:rPr>
          <w:rFonts w:ascii="Arial" w:hAnsi="Arial" w:cs="Arial"/>
          <w:szCs w:val="24"/>
        </w:rPr>
        <w:t xml:space="preserve">customer </w:t>
      </w:r>
      <w:r w:rsidRPr="00992624">
        <w:rPr>
          <w:rFonts w:ascii="Arial" w:hAnsi="Arial" w:cs="Arial"/>
          <w:szCs w:val="24"/>
        </w:rPr>
        <w:t>premise</w:t>
      </w:r>
      <w:r w:rsidR="00631224">
        <w:rPr>
          <w:rFonts w:ascii="Arial" w:hAnsi="Arial" w:cs="Arial"/>
          <w:szCs w:val="24"/>
        </w:rPr>
        <w:t>s</w:t>
      </w:r>
      <w:r w:rsidRPr="00992624">
        <w:rPr>
          <w:rFonts w:ascii="Arial" w:hAnsi="Arial" w:cs="Arial"/>
          <w:szCs w:val="24"/>
        </w:rPr>
        <w:t>, help identify power quality issues, and eliminate the need for estimated meter readings.</w:t>
      </w:r>
      <w:r w:rsidR="00724BF1" w:rsidRPr="00992624">
        <w:rPr>
          <w:rFonts w:ascii="Arial" w:hAnsi="Arial" w:cs="Arial"/>
          <w:szCs w:val="24"/>
        </w:rPr>
        <w:t xml:space="preserve">  </w:t>
      </w:r>
    </w:p>
    <w:p w:rsidR="002E2E00" w:rsidRPr="00992624" w:rsidRDefault="002E2E00" w:rsidP="000D3C5A">
      <w:pPr>
        <w:spacing w:line="480" w:lineRule="atLeast"/>
        <w:ind w:left="720"/>
        <w:rPr>
          <w:rFonts w:ascii="Arial" w:hAnsi="Arial" w:cs="Arial"/>
          <w:szCs w:val="24"/>
        </w:rPr>
      </w:pPr>
    </w:p>
    <w:p w:rsidR="00376A49" w:rsidRDefault="00770918" w:rsidP="000D3C5A">
      <w:pPr>
        <w:spacing w:line="480" w:lineRule="atLeast"/>
        <w:ind w:left="720"/>
        <w:rPr>
          <w:rFonts w:ascii="Arial" w:hAnsi="Arial" w:cs="Arial"/>
          <w:szCs w:val="24"/>
        </w:rPr>
      </w:pPr>
      <w:r w:rsidRPr="00992624">
        <w:rPr>
          <w:rFonts w:ascii="Arial" w:hAnsi="Arial" w:cs="Arial"/>
          <w:szCs w:val="24"/>
        </w:rPr>
        <w:t>Our g</w:t>
      </w:r>
      <w:r w:rsidR="003E0042" w:rsidRPr="00992624">
        <w:rPr>
          <w:rFonts w:ascii="Arial" w:hAnsi="Arial" w:cs="Arial"/>
          <w:szCs w:val="24"/>
        </w:rPr>
        <w:t xml:space="preserve">eneration </w:t>
      </w:r>
      <w:r w:rsidRPr="00992624">
        <w:rPr>
          <w:rFonts w:ascii="Arial" w:hAnsi="Arial" w:cs="Arial"/>
          <w:szCs w:val="24"/>
        </w:rPr>
        <w:t xml:space="preserve">group </w:t>
      </w:r>
      <w:r w:rsidR="003E0042" w:rsidRPr="00992624">
        <w:rPr>
          <w:rFonts w:ascii="Arial" w:hAnsi="Arial" w:cs="Arial"/>
          <w:szCs w:val="24"/>
        </w:rPr>
        <w:t xml:space="preserve">has continued to look for ways to more effectively manage costs while continuing to maintain system reliability. </w:t>
      </w:r>
      <w:r w:rsidR="00D83A1D" w:rsidRPr="00992624">
        <w:rPr>
          <w:rFonts w:ascii="Arial" w:hAnsi="Arial" w:cs="Arial"/>
          <w:szCs w:val="24"/>
        </w:rPr>
        <w:t xml:space="preserve"> </w:t>
      </w:r>
      <w:r w:rsidR="003E0042" w:rsidRPr="00992624">
        <w:rPr>
          <w:rFonts w:ascii="Arial" w:hAnsi="Arial" w:cs="Arial"/>
          <w:szCs w:val="24"/>
        </w:rPr>
        <w:t xml:space="preserve">As a direct result of our effective maintenance practices we </w:t>
      </w:r>
      <w:r w:rsidR="002E2E00" w:rsidRPr="00992624">
        <w:rPr>
          <w:rFonts w:ascii="Arial" w:hAnsi="Arial" w:cs="Arial"/>
          <w:szCs w:val="24"/>
        </w:rPr>
        <w:t>are also projecting longer</w:t>
      </w:r>
      <w:r w:rsidR="003E0042" w:rsidRPr="00992624">
        <w:rPr>
          <w:rFonts w:ascii="Arial" w:hAnsi="Arial" w:cs="Arial"/>
          <w:szCs w:val="24"/>
        </w:rPr>
        <w:t xml:space="preserve"> lives </w:t>
      </w:r>
      <w:r w:rsidR="002E2E00" w:rsidRPr="00992624">
        <w:rPr>
          <w:rFonts w:ascii="Arial" w:hAnsi="Arial" w:cs="Arial"/>
          <w:szCs w:val="24"/>
        </w:rPr>
        <w:t xml:space="preserve">for </w:t>
      </w:r>
      <w:r w:rsidR="00836D4A" w:rsidRPr="00992624">
        <w:rPr>
          <w:rFonts w:ascii="Arial" w:hAnsi="Arial" w:cs="Arial"/>
          <w:szCs w:val="24"/>
        </w:rPr>
        <w:t xml:space="preserve">our </w:t>
      </w:r>
      <w:r w:rsidR="003E0042" w:rsidRPr="00992624">
        <w:rPr>
          <w:rFonts w:ascii="Arial" w:hAnsi="Arial" w:cs="Arial"/>
          <w:szCs w:val="24"/>
        </w:rPr>
        <w:t>fleet</w:t>
      </w:r>
      <w:r w:rsidR="00836D4A" w:rsidRPr="00992624">
        <w:rPr>
          <w:rFonts w:ascii="Arial" w:hAnsi="Arial" w:cs="Arial"/>
          <w:szCs w:val="24"/>
        </w:rPr>
        <w:t xml:space="preserve"> of generating units</w:t>
      </w:r>
      <w:r w:rsidR="007703E4" w:rsidRPr="00992624">
        <w:rPr>
          <w:rFonts w:ascii="Arial" w:hAnsi="Arial" w:cs="Arial"/>
          <w:szCs w:val="24"/>
        </w:rPr>
        <w:t xml:space="preserve">, which </w:t>
      </w:r>
      <w:r w:rsidR="003E0042" w:rsidRPr="00992624">
        <w:rPr>
          <w:rFonts w:ascii="Arial" w:hAnsi="Arial" w:cs="Arial"/>
          <w:szCs w:val="24"/>
        </w:rPr>
        <w:t xml:space="preserve">reduces depreciation rates and </w:t>
      </w:r>
      <w:r w:rsidR="00836D4A" w:rsidRPr="00992624">
        <w:rPr>
          <w:rFonts w:ascii="Arial" w:hAnsi="Arial" w:cs="Arial"/>
          <w:szCs w:val="24"/>
        </w:rPr>
        <w:t>consequently the level of annual depreciation expense that must be supported by our base rates</w:t>
      </w:r>
      <w:r w:rsidR="003E0042" w:rsidRPr="00992624">
        <w:rPr>
          <w:rFonts w:ascii="Arial" w:hAnsi="Arial" w:cs="Arial"/>
          <w:szCs w:val="24"/>
        </w:rPr>
        <w:t xml:space="preserve">. </w:t>
      </w:r>
      <w:r w:rsidR="00D83A1D" w:rsidRPr="00992624">
        <w:rPr>
          <w:rFonts w:ascii="Arial" w:hAnsi="Arial" w:cs="Arial"/>
          <w:szCs w:val="24"/>
        </w:rPr>
        <w:t xml:space="preserve"> </w:t>
      </w:r>
    </w:p>
    <w:p w:rsidR="00376A49" w:rsidRDefault="00376A49" w:rsidP="000D3C5A">
      <w:pPr>
        <w:spacing w:line="480" w:lineRule="atLeast"/>
        <w:ind w:left="720"/>
        <w:rPr>
          <w:rFonts w:ascii="Arial" w:hAnsi="Arial" w:cs="Arial"/>
          <w:szCs w:val="24"/>
        </w:rPr>
      </w:pPr>
    </w:p>
    <w:p w:rsidR="00B3151D" w:rsidRPr="00992624" w:rsidRDefault="00401E0C" w:rsidP="000D3C5A">
      <w:pPr>
        <w:spacing w:line="480" w:lineRule="atLeast"/>
        <w:ind w:left="720"/>
        <w:rPr>
          <w:rFonts w:ascii="Arial" w:hAnsi="Arial" w:cs="Arial"/>
          <w:szCs w:val="24"/>
        </w:rPr>
      </w:pPr>
      <w:r w:rsidRPr="00992624">
        <w:rPr>
          <w:rFonts w:ascii="Arial" w:hAnsi="Arial" w:cs="Arial"/>
          <w:szCs w:val="24"/>
        </w:rPr>
        <w:t>These are sample</w:t>
      </w:r>
      <w:r w:rsidR="00505549">
        <w:rPr>
          <w:rFonts w:ascii="Arial" w:hAnsi="Arial" w:cs="Arial"/>
          <w:szCs w:val="24"/>
        </w:rPr>
        <w:t>s</w:t>
      </w:r>
      <w:r w:rsidRPr="00992624">
        <w:rPr>
          <w:rFonts w:ascii="Arial" w:hAnsi="Arial" w:cs="Arial"/>
          <w:szCs w:val="24"/>
        </w:rPr>
        <w:t xml:space="preserve"> of the programs </w:t>
      </w:r>
      <w:r w:rsidR="002F6324">
        <w:rPr>
          <w:rFonts w:ascii="Arial" w:hAnsi="Arial" w:cs="Arial"/>
          <w:szCs w:val="24"/>
        </w:rPr>
        <w:t xml:space="preserve">discussed by Gulf’s other witnesses </w:t>
      </w:r>
      <w:r w:rsidRPr="00992624">
        <w:rPr>
          <w:rFonts w:ascii="Arial" w:hAnsi="Arial" w:cs="Arial"/>
          <w:szCs w:val="24"/>
        </w:rPr>
        <w:t>undertaken to improve operations and customer service.</w:t>
      </w:r>
    </w:p>
    <w:p w:rsidR="00B47E67" w:rsidRPr="00992624" w:rsidRDefault="00B47E67" w:rsidP="000D3C5A">
      <w:pPr>
        <w:spacing w:line="480" w:lineRule="atLeast"/>
        <w:ind w:left="720"/>
        <w:rPr>
          <w:rFonts w:ascii="Arial" w:hAnsi="Arial" w:cs="Arial"/>
          <w:szCs w:val="24"/>
        </w:rPr>
      </w:pPr>
    </w:p>
    <w:p w:rsidR="009974FB" w:rsidRPr="00992624" w:rsidRDefault="009974FB" w:rsidP="000D3C5A">
      <w:pPr>
        <w:pStyle w:val="CommentText"/>
        <w:spacing w:before="0" w:after="0" w:line="480" w:lineRule="atLeast"/>
        <w:ind w:left="720" w:hanging="720"/>
        <w:rPr>
          <w:rFonts w:ascii="Arial" w:hAnsi="Arial" w:cs="Arial"/>
          <w:sz w:val="24"/>
          <w:szCs w:val="24"/>
        </w:rPr>
      </w:pPr>
      <w:r w:rsidRPr="00992624">
        <w:rPr>
          <w:rFonts w:ascii="Arial" w:hAnsi="Arial" w:cs="Arial"/>
          <w:sz w:val="24"/>
          <w:szCs w:val="24"/>
        </w:rPr>
        <w:t>Q.</w:t>
      </w:r>
      <w:r w:rsidRPr="00992624">
        <w:rPr>
          <w:rFonts w:ascii="Arial" w:hAnsi="Arial" w:cs="Arial"/>
          <w:sz w:val="24"/>
          <w:szCs w:val="24"/>
        </w:rPr>
        <w:tab/>
      </w:r>
      <w:r w:rsidR="00CB0E00" w:rsidRPr="00992624">
        <w:rPr>
          <w:rFonts w:ascii="Arial" w:hAnsi="Arial" w:cs="Arial"/>
          <w:sz w:val="24"/>
          <w:szCs w:val="24"/>
        </w:rPr>
        <w:t>Please describe Gulf’s focus on providing value to its customers.</w:t>
      </w:r>
    </w:p>
    <w:p w:rsidR="00CB0E00" w:rsidRPr="00992624" w:rsidRDefault="009974FB" w:rsidP="000D3C5A">
      <w:pPr>
        <w:spacing w:line="480" w:lineRule="atLeast"/>
        <w:ind w:left="720" w:hanging="720"/>
        <w:rPr>
          <w:rFonts w:ascii="Arial" w:hAnsi="Arial" w:cs="Arial"/>
          <w:szCs w:val="24"/>
        </w:rPr>
      </w:pPr>
      <w:r w:rsidRPr="00992624">
        <w:rPr>
          <w:rFonts w:ascii="Arial" w:hAnsi="Arial" w:cs="Arial"/>
          <w:szCs w:val="24"/>
        </w:rPr>
        <w:t>A.</w:t>
      </w:r>
      <w:r w:rsidRPr="00992624">
        <w:rPr>
          <w:rFonts w:ascii="Arial" w:hAnsi="Arial" w:cs="Arial"/>
          <w:szCs w:val="24"/>
        </w:rPr>
        <w:tab/>
      </w:r>
      <w:r w:rsidR="00CB0E00" w:rsidRPr="00992624">
        <w:rPr>
          <w:rFonts w:ascii="Arial" w:hAnsi="Arial" w:cs="Arial"/>
          <w:szCs w:val="24"/>
        </w:rPr>
        <w:t xml:space="preserve">Maintaining and improving the value of our service to our customers is among the highest priorities of every employee at Gulf, where we believe in putting the customer at the center of everything we do. </w:t>
      </w:r>
      <w:r w:rsidR="00376A49">
        <w:rPr>
          <w:rFonts w:ascii="Arial" w:hAnsi="Arial" w:cs="Arial"/>
          <w:szCs w:val="24"/>
        </w:rPr>
        <w:t xml:space="preserve"> </w:t>
      </w:r>
      <w:r w:rsidR="00376A49" w:rsidRPr="00992624">
        <w:rPr>
          <w:rFonts w:ascii="Arial" w:hAnsi="Arial" w:cs="Arial"/>
          <w:szCs w:val="24"/>
        </w:rPr>
        <w:t>We are in constant contact with our customers through our customer service, energy efficiency, engineering and other field representatives</w:t>
      </w:r>
      <w:r w:rsidR="0084595E">
        <w:rPr>
          <w:rFonts w:ascii="Arial" w:hAnsi="Arial" w:cs="Arial"/>
          <w:szCs w:val="24"/>
        </w:rPr>
        <w:t xml:space="preserve"> and through all our employees who are active members in our communities</w:t>
      </w:r>
      <w:r w:rsidR="00376A49" w:rsidRPr="00992624">
        <w:rPr>
          <w:rFonts w:ascii="Arial" w:hAnsi="Arial" w:cs="Arial"/>
          <w:szCs w:val="24"/>
        </w:rPr>
        <w:t xml:space="preserve">.  Personal visits, letters, e-mails and telephone calls are all methods that customers use to let us know how we are doing.  In addition, we have developed a survey </w:t>
      </w:r>
      <w:r w:rsidR="002F6324">
        <w:rPr>
          <w:rFonts w:ascii="Arial" w:hAnsi="Arial" w:cs="Arial"/>
          <w:szCs w:val="24"/>
        </w:rPr>
        <w:t xml:space="preserve">process </w:t>
      </w:r>
      <w:r w:rsidR="00376A49" w:rsidRPr="00992624">
        <w:rPr>
          <w:rFonts w:ascii="Arial" w:hAnsi="Arial" w:cs="Arial"/>
          <w:szCs w:val="24"/>
        </w:rPr>
        <w:t>to give us critical feedback on how our customers rank us in comparison to the rankings of peer utilities by their customers.</w:t>
      </w:r>
    </w:p>
    <w:p w:rsidR="00CB0E00" w:rsidRPr="00992624" w:rsidRDefault="00CB0E00" w:rsidP="000D3C5A">
      <w:pPr>
        <w:spacing w:line="480" w:lineRule="atLeast"/>
        <w:ind w:left="720" w:hanging="720"/>
        <w:rPr>
          <w:rFonts w:ascii="Arial" w:hAnsi="Arial" w:cs="Arial"/>
          <w:szCs w:val="24"/>
        </w:rPr>
      </w:pPr>
    </w:p>
    <w:p w:rsidR="007F051A" w:rsidRDefault="00CB0E00" w:rsidP="007F051A">
      <w:pPr>
        <w:spacing w:line="480" w:lineRule="atLeast"/>
        <w:ind w:left="720" w:hanging="720"/>
        <w:rPr>
          <w:rFonts w:ascii="Arial" w:hAnsi="Arial" w:cs="Arial"/>
          <w:szCs w:val="24"/>
        </w:rPr>
      </w:pPr>
      <w:r w:rsidRPr="00992624">
        <w:rPr>
          <w:rFonts w:ascii="Arial" w:hAnsi="Arial" w:cs="Arial"/>
          <w:szCs w:val="24"/>
        </w:rPr>
        <w:t>Q.</w:t>
      </w:r>
      <w:r w:rsidRPr="00992624">
        <w:rPr>
          <w:rFonts w:ascii="Arial" w:hAnsi="Arial" w:cs="Arial"/>
          <w:szCs w:val="24"/>
        </w:rPr>
        <w:tab/>
        <w:t>How does Gulf rank in customer value as compared to its peer utilities?</w:t>
      </w:r>
    </w:p>
    <w:p w:rsidR="00BE24FE" w:rsidRPr="007F051A" w:rsidRDefault="00CB0E00" w:rsidP="00E74E4E">
      <w:pPr>
        <w:spacing w:line="480" w:lineRule="atLeast"/>
        <w:ind w:left="720" w:hanging="720"/>
        <w:rPr>
          <w:rFonts w:ascii="Arial" w:hAnsi="Arial" w:cs="Arial"/>
          <w:szCs w:val="24"/>
        </w:rPr>
      </w:pPr>
      <w:r w:rsidRPr="00992624">
        <w:rPr>
          <w:rFonts w:ascii="Arial" w:hAnsi="Arial" w:cs="Arial"/>
          <w:szCs w:val="24"/>
        </w:rPr>
        <w:t>A.</w:t>
      </w:r>
      <w:r w:rsidRPr="00992624">
        <w:rPr>
          <w:rFonts w:ascii="Arial" w:hAnsi="Arial" w:cs="Arial"/>
          <w:szCs w:val="24"/>
        </w:rPr>
        <w:tab/>
      </w:r>
      <w:r w:rsidR="00D61DCB" w:rsidRPr="00992624">
        <w:rPr>
          <w:rFonts w:ascii="Arial" w:hAnsi="Arial" w:cs="Arial"/>
          <w:szCs w:val="24"/>
        </w:rPr>
        <w:t>W</w:t>
      </w:r>
      <w:r w:rsidR="00BE24FE" w:rsidRPr="00992624">
        <w:rPr>
          <w:rFonts w:ascii="Arial" w:hAnsi="Arial" w:cs="Arial"/>
          <w:szCs w:val="24"/>
        </w:rPr>
        <w:t>hen measured against a peer group of utilities</w:t>
      </w:r>
      <w:r w:rsidR="00D61DCB" w:rsidRPr="00992624">
        <w:rPr>
          <w:rFonts w:ascii="Arial" w:hAnsi="Arial" w:cs="Arial"/>
          <w:szCs w:val="24"/>
        </w:rPr>
        <w:t>,</w:t>
      </w:r>
      <w:r w:rsidR="00BE24FE" w:rsidRPr="00992624">
        <w:rPr>
          <w:rFonts w:ascii="Arial" w:hAnsi="Arial" w:cs="Arial"/>
          <w:szCs w:val="24"/>
        </w:rPr>
        <w:t xml:space="preserve"> Gulf was in the top</w:t>
      </w:r>
      <w:r w:rsidR="00E74E4E">
        <w:rPr>
          <w:rFonts w:ascii="Arial" w:hAnsi="Arial" w:cs="Arial"/>
          <w:szCs w:val="24"/>
        </w:rPr>
        <w:t xml:space="preserve"> </w:t>
      </w:r>
      <w:r w:rsidR="00BE24FE" w:rsidRPr="00992624">
        <w:rPr>
          <w:rFonts w:ascii="Arial" w:hAnsi="Arial" w:cs="Arial"/>
          <w:szCs w:val="24"/>
        </w:rPr>
        <w:t xml:space="preserve">quartile </w:t>
      </w:r>
      <w:r w:rsidR="00D61DCB" w:rsidRPr="00992624">
        <w:rPr>
          <w:rFonts w:ascii="Arial" w:hAnsi="Arial" w:cs="Arial"/>
          <w:szCs w:val="24"/>
        </w:rPr>
        <w:t xml:space="preserve">of </w:t>
      </w:r>
      <w:r w:rsidR="00BE24FE" w:rsidRPr="00992624">
        <w:rPr>
          <w:rFonts w:ascii="Arial" w:hAnsi="Arial" w:cs="Arial"/>
          <w:szCs w:val="24"/>
        </w:rPr>
        <w:t xml:space="preserve">overall </w:t>
      </w:r>
      <w:r w:rsidR="00D61DCB" w:rsidRPr="00992624">
        <w:rPr>
          <w:rFonts w:ascii="Arial" w:hAnsi="Arial" w:cs="Arial"/>
          <w:szCs w:val="24"/>
        </w:rPr>
        <w:t xml:space="preserve">performance for 2010 and has been every year </w:t>
      </w:r>
      <w:r w:rsidR="00BE24FE" w:rsidRPr="00992624">
        <w:rPr>
          <w:rFonts w:ascii="Arial" w:hAnsi="Arial" w:cs="Arial"/>
          <w:szCs w:val="24"/>
        </w:rPr>
        <w:t xml:space="preserve">since 2000.  </w:t>
      </w:r>
      <w:r w:rsidR="002F6324">
        <w:rPr>
          <w:rFonts w:ascii="Arial" w:hAnsi="Arial" w:cs="Arial"/>
          <w:szCs w:val="24"/>
        </w:rPr>
        <w:t>O</w:t>
      </w:r>
      <w:r w:rsidR="00D61DCB" w:rsidRPr="00992624">
        <w:rPr>
          <w:rFonts w:ascii="Arial" w:hAnsi="Arial" w:cs="Arial"/>
          <w:szCs w:val="24"/>
        </w:rPr>
        <w:t xml:space="preserve">ur goal is to be </w:t>
      </w:r>
      <w:r w:rsidR="002F6324">
        <w:rPr>
          <w:rFonts w:ascii="Arial" w:hAnsi="Arial" w:cs="Arial"/>
          <w:szCs w:val="24"/>
        </w:rPr>
        <w:t>among the best utilities</w:t>
      </w:r>
      <w:r w:rsidR="000D233F" w:rsidRPr="00992624">
        <w:rPr>
          <w:rFonts w:ascii="Arial" w:hAnsi="Arial" w:cs="Arial"/>
          <w:szCs w:val="24"/>
        </w:rPr>
        <w:t xml:space="preserve"> in </w:t>
      </w:r>
      <w:r w:rsidR="002F6324">
        <w:rPr>
          <w:rFonts w:ascii="Arial" w:hAnsi="Arial" w:cs="Arial"/>
          <w:szCs w:val="24"/>
        </w:rPr>
        <w:t xml:space="preserve">regards to </w:t>
      </w:r>
      <w:r w:rsidR="000D233F" w:rsidRPr="00992624">
        <w:rPr>
          <w:rFonts w:ascii="Arial" w:hAnsi="Arial" w:cs="Arial"/>
          <w:szCs w:val="24"/>
        </w:rPr>
        <w:t>customer service</w:t>
      </w:r>
      <w:r w:rsidR="00D61DCB" w:rsidRPr="00992624">
        <w:rPr>
          <w:rFonts w:ascii="Arial" w:hAnsi="Arial" w:cs="Arial"/>
          <w:szCs w:val="24"/>
        </w:rPr>
        <w:t xml:space="preserve">, </w:t>
      </w:r>
      <w:r w:rsidR="002F6324">
        <w:rPr>
          <w:rFonts w:ascii="Arial" w:hAnsi="Arial" w:cs="Arial"/>
          <w:szCs w:val="24"/>
        </w:rPr>
        <w:t xml:space="preserve">and </w:t>
      </w:r>
      <w:r w:rsidR="00D61DCB" w:rsidRPr="00992624">
        <w:rPr>
          <w:rFonts w:ascii="Arial" w:hAnsi="Arial" w:cs="Arial"/>
          <w:szCs w:val="24"/>
        </w:rPr>
        <w:t xml:space="preserve">we </w:t>
      </w:r>
      <w:r w:rsidR="00BE24FE" w:rsidRPr="00992624">
        <w:rPr>
          <w:rFonts w:ascii="Arial" w:hAnsi="Arial" w:cs="Arial"/>
          <w:szCs w:val="24"/>
        </w:rPr>
        <w:t xml:space="preserve">are proud of our performance when compared to the top utilities across the country.  </w:t>
      </w:r>
      <w:r w:rsidR="00BE24FE" w:rsidRPr="00992624">
        <w:rPr>
          <w:rFonts w:ascii="Arial" w:hAnsi="Arial" w:cs="Arial"/>
          <w:color w:val="000000"/>
          <w:szCs w:val="24"/>
        </w:rPr>
        <w:t xml:space="preserve">This outstanding performance is a testament to the </w:t>
      </w:r>
      <w:r w:rsidR="00836D4A" w:rsidRPr="00992624">
        <w:rPr>
          <w:rFonts w:ascii="Arial" w:hAnsi="Arial" w:cs="Arial"/>
          <w:color w:val="000000"/>
          <w:szCs w:val="24"/>
        </w:rPr>
        <w:t xml:space="preserve">continued efforts of </w:t>
      </w:r>
      <w:r w:rsidR="00BE24FE" w:rsidRPr="00992624">
        <w:rPr>
          <w:rFonts w:ascii="Arial" w:hAnsi="Arial" w:cs="Arial"/>
          <w:color w:val="000000"/>
          <w:szCs w:val="24"/>
        </w:rPr>
        <w:t>Gulf’s employees to exceed our customer</w:t>
      </w:r>
      <w:r w:rsidR="00631224">
        <w:rPr>
          <w:rFonts w:ascii="Arial" w:hAnsi="Arial" w:cs="Arial"/>
          <w:color w:val="000000"/>
          <w:szCs w:val="24"/>
        </w:rPr>
        <w:t>s</w:t>
      </w:r>
      <w:r w:rsidR="00BE24FE" w:rsidRPr="00992624">
        <w:rPr>
          <w:rFonts w:ascii="Arial" w:hAnsi="Arial" w:cs="Arial"/>
          <w:color w:val="000000"/>
          <w:szCs w:val="24"/>
        </w:rPr>
        <w:t xml:space="preserve">’ expectations each and every day.  </w:t>
      </w:r>
      <w:r w:rsidR="00141E41" w:rsidRPr="00992624">
        <w:rPr>
          <w:rFonts w:ascii="Arial" w:hAnsi="Arial" w:cs="Arial"/>
          <w:color w:val="000000"/>
          <w:szCs w:val="24"/>
        </w:rPr>
        <w:t xml:space="preserve">Ms. </w:t>
      </w:r>
      <w:r w:rsidR="00BE24FE" w:rsidRPr="00992624">
        <w:rPr>
          <w:rFonts w:ascii="Arial" w:hAnsi="Arial" w:cs="Arial"/>
          <w:color w:val="000000"/>
          <w:szCs w:val="24"/>
        </w:rPr>
        <w:t xml:space="preserve">Neyman will explain in detail how we develop </w:t>
      </w:r>
      <w:r w:rsidR="001B397A" w:rsidRPr="00992624">
        <w:rPr>
          <w:rFonts w:ascii="Arial" w:hAnsi="Arial" w:cs="Arial"/>
          <w:color w:val="000000"/>
          <w:szCs w:val="24"/>
        </w:rPr>
        <w:t xml:space="preserve">this </w:t>
      </w:r>
      <w:r w:rsidR="002F6324">
        <w:rPr>
          <w:rFonts w:ascii="Arial" w:hAnsi="Arial" w:cs="Arial"/>
          <w:color w:val="000000"/>
          <w:szCs w:val="24"/>
        </w:rPr>
        <w:t>information</w:t>
      </w:r>
      <w:r w:rsidR="001B397A" w:rsidRPr="00992624">
        <w:rPr>
          <w:rFonts w:ascii="Arial" w:hAnsi="Arial" w:cs="Arial"/>
          <w:color w:val="000000"/>
          <w:szCs w:val="24"/>
        </w:rPr>
        <w:t xml:space="preserve"> for use in comparing Gulf to our utility peers.</w:t>
      </w:r>
    </w:p>
    <w:p w:rsidR="00027679" w:rsidRPr="00992624" w:rsidRDefault="00027679" w:rsidP="000D3C5A">
      <w:pPr>
        <w:spacing w:line="480" w:lineRule="atLeast"/>
        <w:rPr>
          <w:rFonts w:ascii="Arial" w:hAnsi="Arial" w:cs="Arial"/>
          <w:color w:val="000000"/>
          <w:szCs w:val="24"/>
        </w:rPr>
      </w:pPr>
    </w:p>
    <w:p w:rsidR="00027679" w:rsidRPr="00992624" w:rsidRDefault="00027679" w:rsidP="000D3C5A">
      <w:pPr>
        <w:spacing w:line="480" w:lineRule="atLeast"/>
        <w:rPr>
          <w:rFonts w:ascii="Arial" w:hAnsi="Arial" w:cs="Arial"/>
          <w:color w:val="000000"/>
          <w:szCs w:val="24"/>
        </w:rPr>
      </w:pPr>
      <w:r w:rsidRPr="00992624">
        <w:rPr>
          <w:rFonts w:ascii="Arial" w:hAnsi="Arial" w:cs="Arial"/>
          <w:color w:val="000000"/>
          <w:szCs w:val="24"/>
        </w:rPr>
        <w:t>Q.</w:t>
      </w:r>
      <w:r w:rsidRPr="00992624">
        <w:rPr>
          <w:rFonts w:ascii="Arial" w:hAnsi="Arial" w:cs="Arial"/>
          <w:color w:val="000000"/>
          <w:szCs w:val="24"/>
        </w:rPr>
        <w:tab/>
        <w:t>How has this concern for your customers been reflected in this rate case?</w:t>
      </w:r>
    </w:p>
    <w:p w:rsidR="00CB0E00" w:rsidRPr="00992624" w:rsidRDefault="00027679" w:rsidP="000D3C5A">
      <w:pPr>
        <w:spacing w:line="480" w:lineRule="atLeast"/>
        <w:ind w:left="720" w:hanging="720"/>
        <w:rPr>
          <w:rFonts w:ascii="Arial" w:hAnsi="Arial" w:cs="Arial"/>
          <w:color w:val="000000"/>
          <w:szCs w:val="24"/>
        </w:rPr>
      </w:pPr>
      <w:r w:rsidRPr="00992624">
        <w:rPr>
          <w:rFonts w:ascii="Arial" w:hAnsi="Arial" w:cs="Arial"/>
          <w:color w:val="000000"/>
          <w:szCs w:val="24"/>
        </w:rPr>
        <w:t>A.</w:t>
      </w:r>
      <w:r w:rsidRPr="00992624">
        <w:rPr>
          <w:rFonts w:ascii="Arial" w:hAnsi="Arial" w:cs="Arial"/>
          <w:color w:val="000000"/>
          <w:szCs w:val="24"/>
        </w:rPr>
        <w:tab/>
        <w:t>First and foremost</w:t>
      </w:r>
      <w:r w:rsidR="00E941C5">
        <w:rPr>
          <w:rFonts w:ascii="Arial" w:hAnsi="Arial" w:cs="Arial"/>
          <w:color w:val="000000"/>
          <w:szCs w:val="24"/>
        </w:rPr>
        <w:t>, our concern for our customers</w:t>
      </w:r>
      <w:r w:rsidRPr="00992624">
        <w:rPr>
          <w:rFonts w:ascii="Arial" w:hAnsi="Arial" w:cs="Arial"/>
          <w:color w:val="000000"/>
          <w:szCs w:val="24"/>
        </w:rPr>
        <w:t xml:space="preserve"> is </w:t>
      </w:r>
      <w:r w:rsidR="00E941C5">
        <w:rPr>
          <w:rFonts w:ascii="Arial" w:hAnsi="Arial" w:cs="Arial"/>
          <w:color w:val="000000"/>
          <w:szCs w:val="24"/>
        </w:rPr>
        <w:t xml:space="preserve">reflected in </w:t>
      </w:r>
      <w:r w:rsidRPr="00992624">
        <w:rPr>
          <w:rFonts w:ascii="Arial" w:hAnsi="Arial" w:cs="Arial"/>
          <w:color w:val="000000"/>
          <w:szCs w:val="24"/>
        </w:rPr>
        <w:t xml:space="preserve">the timing of this case.  We worked hard to delay this case </w:t>
      </w:r>
      <w:r w:rsidR="00E941C5">
        <w:rPr>
          <w:rFonts w:ascii="Arial" w:hAnsi="Arial" w:cs="Arial"/>
          <w:color w:val="000000"/>
          <w:szCs w:val="24"/>
        </w:rPr>
        <w:t xml:space="preserve">for </w:t>
      </w:r>
      <w:r w:rsidRPr="00992624">
        <w:rPr>
          <w:rFonts w:ascii="Arial" w:hAnsi="Arial" w:cs="Arial"/>
          <w:color w:val="000000"/>
          <w:szCs w:val="24"/>
        </w:rPr>
        <w:t>as long as possible to keep from seeking a base rate increase during what we refer to as the Great Recession, the period between 200</w:t>
      </w:r>
      <w:r w:rsidR="00826B50" w:rsidRPr="00992624">
        <w:rPr>
          <w:rFonts w:ascii="Arial" w:hAnsi="Arial" w:cs="Arial"/>
          <w:color w:val="000000"/>
          <w:szCs w:val="24"/>
        </w:rPr>
        <w:t>7</w:t>
      </w:r>
      <w:r w:rsidRPr="00992624">
        <w:rPr>
          <w:rFonts w:ascii="Arial" w:hAnsi="Arial" w:cs="Arial"/>
          <w:color w:val="000000"/>
          <w:szCs w:val="24"/>
        </w:rPr>
        <w:t xml:space="preserve"> and 2010.</w:t>
      </w:r>
      <w:r w:rsidR="00A46B24" w:rsidRPr="00992624">
        <w:rPr>
          <w:rFonts w:ascii="Arial" w:hAnsi="Arial" w:cs="Arial"/>
          <w:color w:val="000000"/>
          <w:szCs w:val="24"/>
        </w:rPr>
        <w:t xml:space="preserve">  This meant prioritizing our spending in order to do what was absolutely necessary to provide efficient and reliable service in the near term and still operate within the revenues produced by our existing rates.  </w:t>
      </w:r>
      <w:r w:rsidR="00D61DCB" w:rsidRPr="00992624">
        <w:rPr>
          <w:rFonts w:ascii="Arial" w:hAnsi="Arial" w:cs="Arial"/>
          <w:color w:val="000000"/>
          <w:szCs w:val="24"/>
        </w:rPr>
        <w:t>As part of this effort, w</w:t>
      </w:r>
      <w:r w:rsidR="00A46B24" w:rsidRPr="00992624">
        <w:rPr>
          <w:rFonts w:ascii="Arial" w:hAnsi="Arial" w:cs="Arial"/>
          <w:color w:val="000000"/>
          <w:szCs w:val="24"/>
        </w:rPr>
        <w:t xml:space="preserve">e </w:t>
      </w:r>
      <w:r w:rsidR="00376A49">
        <w:rPr>
          <w:rFonts w:ascii="Arial" w:hAnsi="Arial" w:cs="Arial"/>
          <w:color w:val="000000"/>
          <w:szCs w:val="24"/>
        </w:rPr>
        <w:t xml:space="preserve">also </w:t>
      </w:r>
      <w:r w:rsidR="001B6427" w:rsidRPr="00992624">
        <w:rPr>
          <w:rFonts w:ascii="Arial" w:hAnsi="Arial" w:cs="Arial"/>
          <w:color w:val="000000"/>
          <w:szCs w:val="24"/>
        </w:rPr>
        <w:t xml:space="preserve">slowed </w:t>
      </w:r>
      <w:r w:rsidR="00D61DCB" w:rsidRPr="00992624">
        <w:rPr>
          <w:rFonts w:ascii="Arial" w:hAnsi="Arial" w:cs="Arial"/>
          <w:color w:val="000000"/>
          <w:szCs w:val="24"/>
        </w:rPr>
        <w:t xml:space="preserve">the </w:t>
      </w:r>
      <w:r w:rsidR="00A46B24" w:rsidRPr="00992624">
        <w:rPr>
          <w:rFonts w:ascii="Arial" w:hAnsi="Arial" w:cs="Arial"/>
          <w:color w:val="000000"/>
          <w:szCs w:val="24"/>
        </w:rPr>
        <w:t xml:space="preserve">hiring </w:t>
      </w:r>
      <w:r w:rsidR="001B6427" w:rsidRPr="00992624">
        <w:rPr>
          <w:rFonts w:ascii="Arial" w:hAnsi="Arial" w:cs="Arial"/>
          <w:color w:val="000000"/>
          <w:szCs w:val="24"/>
        </w:rPr>
        <w:t xml:space="preserve">of </w:t>
      </w:r>
      <w:r w:rsidR="00A46B24" w:rsidRPr="00992624">
        <w:rPr>
          <w:rFonts w:ascii="Arial" w:hAnsi="Arial" w:cs="Arial"/>
          <w:color w:val="000000"/>
          <w:szCs w:val="24"/>
        </w:rPr>
        <w:t xml:space="preserve">new employees </w:t>
      </w:r>
      <w:r w:rsidR="00464228" w:rsidRPr="00992624">
        <w:rPr>
          <w:rFonts w:ascii="Arial" w:hAnsi="Arial" w:cs="Arial"/>
          <w:color w:val="000000"/>
          <w:szCs w:val="24"/>
        </w:rPr>
        <w:t xml:space="preserve">who are </w:t>
      </w:r>
      <w:r w:rsidR="00A46B24" w:rsidRPr="00992624">
        <w:rPr>
          <w:rFonts w:ascii="Arial" w:hAnsi="Arial" w:cs="Arial"/>
          <w:color w:val="000000"/>
          <w:szCs w:val="24"/>
        </w:rPr>
        <w:t>needed for the long term healt</w:t>
      </w:r>
      <w:r w:rsidR="000F39E9">
        <w:rPr>
          <w:rFonts w:ascii="Arial" w:hAnsi="Arial" w:cs="Arial"/>
          <w:color w:val="000000"/>
          <w:szCs w:val="24"/>
        </w:rPr>
        <w:t>h and operation of our system.</w:t>
      </w:r>
    </w:p>
    <w:p w:rsidR="00CB0E00" w:rsidRPr="00992624" w:rsidRDefault="00CB0E00" w:rsidP="000D3C5A">
      <w:pPr>
        <w:spacing w:line="480" w:lineRule="atLeast"/>
        <w:ind w:left="720" w:hanging="720"/>
        <w:rPr>
          <w:rFonts w:ascii="Arial" w:hAnsi="Arial" w:cs="Arial"/>
          <w:color w:val="000000"/>
          <w:szCs w:val="24"/>
        </w:rPr>
      </w:pPr>
    </w:p>
    <w:p w:rsidR="00826B50" w:rsidRPr="00992624" w:rsidRDefault="00A46B24" w:rsidP="000D3C5A">
      <w:pPr>
        <w:spacing w:line="480" w:lineRule="atLeast"/>
        <w:ind w:left="720"/>
        <w:rPr>
          <w:rFonts w:ascii="Arial" w:hAnsi="Arial" w:cs="Arial"/>
          <w:color w:val="000000"/>
          <w:szCs w:val="24"/>
        </w:rPr>
      </w:pPr>
      <w:r w:rsidRPr="00992624">
        <w:rPr>
          <w:rFonts w:ascii="Arial" w:hAnsi="Arial" w:cs="Arial"/>
          <w:color w:val="000000"/>
          <w:szCs w:val="24"/>
        </w:rPr>
        <w:t xml:space="preserve">While such steps are possible for short periods of time </w:t>
      </w:r>
      <w:r w:rsidR="00826B50" w:rsidRPr="00992624">
        <w:rPr>
          <w:rFonts w:ascii="Arial" w:hAnsi="Arial" w:cs="Arial"/>
          <w:color w:val="000000"/>
          <w:szCs w:val="24"/>
        </w:rPr>
        <w:t>on a well maintained and operated system</w:t>
      </w:r>
      <w:r w:rsidRPr="00992624">
        <w:rPr>
          <w:rFonts w:ascii="Arial" w:hAnsi="Arial" w:cs="Arial"/>
          <w:color w:val="000000"/>
          <w:szCs w:val="24"/>
        </w:rPr>
        <w:t xml:space="preserve">, we cannot sustain such restrictions on capital investment or O&amp;M expenses over long periods of time without a detrimental effect on the system and the reliability of our service to customers.  As our local economy emerges from the Great Recession, we </w:t>
      </w:r>
      <w:r w:rsidR="005D3EF7" w:rsidRPr="00992624">
        <w:rPr>
          <w:rFonts w:ascii="Arial" w:hAnsi="Arial" w:cs="Arial"/>
          <w:color w:val="000000"/>
          <w:szCs w:val="24"/>
        </w:rPr>
        <w:t>must</w:t>
      </w:r>
      <w:r w:rsidRPr="00992624">
        <w:rPr>
          <w:rFonts w:ascii="Arial" w:hAnsi="Arial" w:cs="Arial"/>
          <w:color w:val="000000"/>
          <w:szCs w:val="24"/>
        </w:rPr>
        <w:t xml:space="preserve"> be ready to provide the levels of service required by our customers to meet and sustain economic growth.</w:t>
      </w:r>
      <w:r w:rsidR="007F051A">
        <w:rPr>
          <w:rFonts w:ascii="Arial" w:hAnsi="Arial" w:cs="Arial"/>
          <w:color w:val="000000"/>
          <w:szCs w:val="24"/>
        </w:rPr>
        <w:t xml:space="preserve">  I</w:t>
      </w:r>
      <w:r w:rsidR="001B6427" w:rsidRPr="00992624">
        <w:rPr>
          <w:rFonts w:ascii="Arial" w:hAnsi="Arial" w:cs="Arial"/>
          <w:color w:val="000000"/>
          <w:szCs w:val="24"/>
        </w:rPr>
        <w:t>n order to be ready, we have been making additional necessary capital investments and performing necessary O&amp;M activities that have caused our achieved rate of return during each of the months since June 2010 to fall below the minimum of our authorized rate of return as determined by the Commission.  Such low achieved rates of return are simply not fair to Gulf’s investors and are not in the best</w:t>
      </w:r>
      <w:r w:rsidR="000F39E9">
        <w:rPr>
          <w:rFonts w:ascii="Arial" w:hAnsi="Arial" w:cs="Arial"/>
          <w:color w:val="000000"/>
          <w:szCs w:val="24"/>
        </w:rPr>
        <w:t xml:space="preserve"> interests of Gulf’s customers.</w:t>
      </w:r>
    </w:p>
    <w:p w:rsidR="00826B50" w:rsidRPr="00992624" w:rsidRDefault="00826B50" w:rsidP="000D3C5A">
      <w:pPr>
        <w:spacing w:line="480" w:lineRule="atLeast"/>
        <w:ind w:left="720"/>
        <w:rPr>
          <w:rFonts w:ascii="Arial" w:hAnsi="Arial" w:cs="Arial"/>
          <w:color w:val="000000"/>
          <w:szCs w:val="24"/>
        </w:rPr>
      </w:pPr>
    </w:p>
    <w:p w:rsidR="009B6785" w:rsidRPr="00992624" w:rsidRDefault="001252BC" w:rsidP="000D3C5A">
      <w:pPr>
        <w:spacing w:line="480" w:lineRule="atLeast"/>
        <w:ind w:left="720" w:hanging="720"/>
        <w:rPr>
          <w:rFonts w:ascii="Arial" w:hAnsi="Arial" w:cs="Arial"/>
          <w:szCs w:val="24"/>
        </w:rPr>
      </w:pPr>
      <w:r w:rsidRPr="00992624">
        <w:rPr>
          <w:rFonts w:ascii="Arial" w:hAnsi="Arial" w:cs="Arial"/>
          <w:color w:val="000000"/>
          <w:szCs w:val="24"/>
        </w:rPr>
        <w:tab/>
        <w:t>Our concern for our customers is also reflected in the process</w:t>
      </w:r>
      <w:r w:rsidR="00E459D2" w:rsidRPr="00992624">
        <w:rPr>
          <w:rFonts w:ascii="Arial" w:hAnsi="Arial" w:cs="Arial"/>
          <w:color w:val="000000"/>
          <w:szCs w:val="24"/>
        </w:rPr>
        <w:t>es</w:t>
      </w:r>
      <w:r w:rsidRPr="00992624">
        <w:rPr>
          <w:rFonts w:ascii="Arial" w:hAnsi="Arial" w:cs="Arial"/>
          <w:color w:val="000000"/>
          <w:szCs w:val="24"/>
        </w:rPr>
        <w:t xml:space="preserve"> we use to set our capital and O&amp;M budgets.  We plan our systems to serve the long term needs of our customers as efficiently and reliably as possible.  We work diligently to identify and implement in a timely manner new systems and programs that bring value to our customers</w:t>
      </w:r>
      <w:r w:rsidR="00E459D2" w:rsidRPr="00992624">
        <w:rPr>
          <w:rFonts w:ascii="Arial" w:hAnsi="Arial" w:cs="Arial"/>
          <w:color w:val="000000"/>
          <w:szCs w:val="24"/>
        </w:rPr>
        <w:t xml:space="preserve">.  We work hard to ensure that we get the most </w:t>
      </w:r>
      <w:r w:rsidR="00464228" w:rsidRPr="00992624">
        <w:rPr>
          <w:rFonts w:ascii="Arial" w:hAnsi="Arial" w:cs="Arial"/>
          <w:color w:val="000000"/>
          <w:szCs w:val="24"/>
        </w:rPr>
        <w:t xml:space="preserve">benefit for our customers </w:t>
      </w:r>
      <w:r w:rsidR="00E459D2" w:rsidRPr="00992624">
        <w:rPr>
          <w:rFonts w:ascii="Arial" w:hAnsi="Arial" w:cs="Arial"/>
          <w:color w:val="000000"/>
          <w:szCs w:val="24"/>
        </w:rPr>
        <w:t>in our capital and O&amp;M spending</w:t>
      </w:r>
      <w:r w:rsidRPr="00992624">
        <w:rPr>
          <w:rFonts w:ascii="Arial" w:hAnsi="Arial" w:cs="Arial"/>
          <w:color w:val="000000"/>
          <w:szCs w:val="24"/>
        </w:rPr>
        <w:t xml:space="preserve">.  </w:t>
      </w:r>
      <w:r w:rsidR="001B6427" w:rsidRPr="00992624">
        <w:rPr>
          <w:rFonts w:ascii="Arial" w:hAnsi="Arial" w:cs="Arial"/>
          <w:color w:val="000000"/>
          <w:szCs w:val="24"/>
        </w:rPr>
        <w:t>W</w:t>
      </w:r>
      <w:r w:rsidR="00E459D2" w:rsidRPr="00992624">
        <w:rPr>
          <w:rFonts w:ascii="Arial" w:hAnsi="Arial" w:cs="Arial"/>
          <w:color w:val="000000"/>
          <w:szCs w:val="24"/>
        </w:rPr>
        <w:t xml:space="preserve">e are mindful </w:t>
      </w:r>
      <w:r w:rsidR="001B6427" w:rsidRPr="00992624">
        <w:rPr>
          <w:rFonts w:ascii="Arial" w:hAnsi="Arial" w:cs="Arial"/>
          <w:color w:val="000000"/>
          <w:szCs w:val="24"/>
        </w:rPr>
        <w:t>that</w:t>
      </w:r>
      <w:r w:rsidR="00E459D2" w:rsidRPr="00992624">
        <w:rPr>
          <w:rFonts w:ascii="Arial" w:hAnsi="Arial" w:cs="Arial"/>
          <w:color w:val="000000"/>
          <w:szCs w:val="24"/>
        </w:rPr>
        <w:t xml:space="preserve"> reliable and efficient electric service is </w:t>
      </w:r>
      <w:r w:rsidR="001B6427" w:rsidRPr="00992624">
        <w:rPr>
          <w:rFonts w:ascii="Arial" w:hAnsi="Arial" w:cs="Arial"/>
          <w:color w:val="000000"/>
          <w:szCs w:val="24"/>
        </w:rPr>
        <w:t xml:space="preserve">very important </w:t>
      </w:r>
      <w:r w:rsidR="00E459D2" w:rsidRPr="00992624">
        <w:rPr>
          <w:rFonts w:ascii="Arial" w:hAnsi="Arial" w:cs="Arial"/>
          <w:color w:val="000000"/>
          <w:szCs w:val="24"/>
        </w:rPr>
        <w:t xml:space="preserve">to our customers, and therefore </w:t>
      </w:r>
      <w:r w:rsidR="001B6427" w:rsidRPr="00992624">
        <w:rPr>
          <w:rFonts w:ascii="Arial" w:hAnsi="Arial" w:cs="Arial"/>
          <w:color w:val="000000"/>
          <w:szCs w:val="24"/>
        </w:rPr>
        <w:t xml:space="preserve">we continue to </w:t>
      </w:r>
      <w:r w:rsidR="00E459D2" w:rsidRPr="00992624">
        <w:rPr>
          <w:rFonts w:ascii="Arial" w:hAnsi="Arial" w:cs="Arial"/>
          <w:color w:val="000000"/>
          <w:szCs w:val="24"/>
        </w:rPr>
        <w:t>work hard to spend our resources wisely.</w:t>
      </w:r>
    </w:p>
    <w:p w:rsidR="004E64F2" w:rsidRPr="00992624" w:rsidRDefault="004E64F2" w:rsidP="000D3C5A">
      <w:pPr>
        <w:pStyle w:val="CommentText"/>
        <w:spacing w:before="0" w:after="0" w:line="480" w:lineRule="atLeast"/>
        <w:ind w:left="720" w:hanging="720"/>
        <w:rPr>
          <w:rFonts w:ascii="Arial" w:hAnsi="Arial" w:cs="Arial"/>
          <w:sz w:val="24"/>
          <w:szCs w:val="24"/>
        </w:rPr>
      </w:pPr>
    </w:p>
    <w:p w:rsidR="004E64F2" w:rsidRPr="00992624" w:rsidRDefault="004E64F2" w:rsidP="000D3C5A">
      <w:pPr>
        <w:pStyle w:val="CommentText"/>
        <w:spacing w:before="0" w:after="0" w:line="480" w:lineRule="atLeast"/>
        <w:ind w:left="720" w:hanging="720"/>
        <w:rPr>
          <w:rFonts w:ascii="Arial" w:hAnsi="Arial" w:cs="Arial"/>
          <w:sz w:val="24"/>
          <w:szCs w:val="24"/>
        </w:rPr>
      </w:pPr>
      <w:r w:rsidRPr="00992624">
        <w:rPr>
          <w:rFonts w:ascii="Arial" w:hAnsi="Arial" w:cs="Arial"/>
          <w:sz w:val="24"/>
          <w:szCs w:val="24"/>
        </w:rPr>
        <w:t>Q.</w:t>
      </w:r>
      <w:r w:rsidRPr="00992624">
        <w:rPr>
          <w:rFonts w:ascii="Arial" w:hAnsi="Arial" w:cs="Arial"/>
          <w:sz w:val="24"/>
          <w:szCs w:val="24"/>
        </w:rPr>
        <w:tab/>
        <w:t xml:space="preserve">How does </w:t>
      </w:r>
      <w:r w:rsidR="00FA4996" w:rsidRPr="00992624">
        <w:rPr>
          <w:rFonts w:ascii="Arial" w:hAnsi="Arial" w:cs="Arial"/>
          <w:sz w:val="24"/>
          <w:szCs w:val="24"/>
        </w:rPr>
        <w:t xml:space="preserve">Gulf’s </w:t>
      </w:r>
      <w:r w:rsidRPr="00992624">
        <w:rPr>
          <w:rFonts w:ascii="Arial" w:hAnsi="Arial" w:cs="Arial"/>
          <w:sz w:val="24"/>
          <w:szCs w:val="24"/>
        </w:rPr>
        <w:t>requested increase compare to Gulf’s total revenues before consideration of the increase?</w:t>
      </w:r>
    </w:p>
    <w:p w:rsidR="004F5F55" w:rsidRPr="00992624" w:rsidRDefault="004E64F2" w:rsidP="000D3C5A">
      <w:pPr>
        <w:pStyle w:val="CommentText"/>
        <w:spacing w:before="0" w:after="0" w:line="480" w:lineRule="atLeast"/>
        <w:ind w:left="720" w:hanging="720"/>
        <w:rPr>
          <w:rFonts w:ascii="Arial" w:hAnsi="Arial" w:cs="Arial"/>
          <w:sz w:val="24"/>
          <w:szCs w:val="24"/>
        </w:rPr>
      </w:pPr>
      <w:r w:rsidRPr="00992624">
        <w:rPr>
          <w:rFonts w:ascii="Arial" w:hAnsi="Arial" w:cs="Arial"/>
          <w:sz w:val="24"/>
          <w:szCs w:val="24"/>
        </w:rPr>
        <w:t>A.</w:t>
      </w:r>
      <w:r w:rsidRPr="00992624">
        <w:rPr>
          <w:rFonts w:ascii="Arial" w:hAnsi="Arial" w:cs="Arial"/>
          <w:sz w:val="24"/>
          <w:szCs w:val="24"/>
        </w:rPr>
        <w:tab/>
        <w:t>Gulf is requesting a base rate increase of $93.5 million</w:t>
      </w:r>
      <w:r w:rsidR="00141E41" w:rsidRPr="00992624">
        <w:rPr>
          <w:rFonts w:ascii="Arial" w:hAnsi="Arial" w:cs="Arial"/>
          <w:sz w:val="24"/>
          <w:szCs w:val="24"/>
        </w:rPr>
        <w:t>,</w:t>
      </w:r>
      <w:r w:rsidRPr="00992624">
        <w:rPr>
          <w:rFonts w:ascii="Arial" w:hAnsi="Arial" w:cs="Arial"/>
          <w:sz w:val="24"/>
          <w:szCs w:val="24"/>
        </w:rPr>
        <w:t xml:space="preserve"> which </w:t>
      </w:r>
      <w:r w:rsidR="00FA4996" w:rsidRPr="00992624">
        <w:rPr>
          <w:rFonts w:ascii="Arial" w:hAnsi="Arial" w:cs="Arial"/>
          <w:sz w:val="24"/>
          <w:szCs w:val="24"/>
        </w:rPr>
        <w:t xml:space="preserve">is less than </w:t>
      </w:r>
      <w:r w:rsidR="00146ED1">
        <w:rPr>
          <w:rFonts w:ascii="Arial" w:hAnsi="Arial" w:cs="Arial"/>
          <w:sz w:val="24"/>
          <w:szCs w:val="24"/>
        </w:rPr>
        <w:t>7</w:t>
      </w:r>
      <w:r w:rsidR="00FA4996" w:rsidRPr="00992624">
        <w:rPr>
          <w:rFonts w:ascii="Arial" w:hAnsi="Arial" w:cs="Arial"/>
          <w:sz w:val="24"/>
          <w:szCs w:val="24"/>
        </w:rPr>
        <w:t>.5</w:t>
      </w:r>
      <w:r w:rsidR="009D1ADC" w:rsidRPr="00992624">
        <w:rPr>
          <w:rFonts w:ascii="Arial" w:hAnsi="Arial" w:cs="Arial"/>
          <w:sz w:val="24"/>
          <w:szCs w:val="24"/>
        </w:rPr>
        <w:t xml:space="preserve"> percent </w:t>
      </w:r>
      <w:r w:rsidRPr="00992624">
        <w:rPr>
          <w:rFonts w:ascii="Arial" w:hAnsi="Arial" w:cs="Arial"/>
          <w:sz w:val="24"/>
          <w:szCs w:val="24"/>
        </w:rPr>
        <w:t xml:space="preserve">of the projected total </w:t>
      </w:r>
      <w:r w:rsidR="00826B50" w:rsidRPr="00992624">
        <w:rPr>
          <w:rFonts w:ascii="Arial" w:hAnsi="Arial" w:cs="Arial"/>
          <w:sz w:val="24"/>
          <w:szCs w:val="24"/>
        </w:rPr>
        <w:t xml:space="preserve">retail </w:t>
      </w:r>
      <w:r w:rsidRPr="00992624">
        <w:rPr>
          <w:rFonts w:ascii="Arial" w:hAnsi="Arial" w:cs="Arial"/>
          <w:sz w:val="24"/>
          <w:szCs w:val="24"/>
        </w:rPr>
        <w:t xml:space="preserve">revenues for 2012 using existing base rates.  As a </w:t>
      </w:r>
      <w:r w:rsidR="009D1ADC" w:rsidRPr="00992624">
        <w:rPr>
          <w:rFonts w:ascii="Arial" w:hAnsi="Arial" w:cs="Arial"/>
          <w:sz w:val="24"/>
          <w:szCs w:val="24"/>
        </w:rPr>
        <w:t xml:space="preserve">proportion of the </w:t>
      </w:r>
      <w:r w:rsidRPr="00992624">
        <w:rPr>
          <w:rFonts w:ascii="Arial" w:hAnsi="Arial" w:cs="Arial"/>
          <w:sz w:val="24"/>
          <w:szCs w:val="24"/>
        </w:rPr>
        <w:t>revenue from base rates, the increase is slightly less than 21</w:t>
      </w:r>
      <w:r w:rsidR="009D1ADC" w:rsidRPr="00992624">
        <w:rPr>
          <w:rFonts w:ascii="Arial" w:hAnsi="Arial" w:cs="Arial"/>
          <w:sz w:val="24"/>
          <w:szCs w:val="24"/>
        </w:rPr>
        <w:t xml:space="preserve"> percent.  </w:t>
      </w:r>
      <w:r w:rsidRPr="00992624">
        <w:rPr>
          <w:rFonts w:ascii="Arial" w:hAnsi="Arial" w:cs="Arial"/>
          <w:sz w:val="24"/>
          <w:szCs w:val="24"/>
        </w:rPr>
        <w:t>In comparison, t</w:t>
      </w:r>
      <w:r w:rsidR="00625944">
        <w:rPr>
          <w:rFonts w:ascii="Arial" w:hAnsi="Arial" w:cs="Arial"/>
          <w:sz w:val="24"/>
          <w:szCs w:val="24"/>
        </w:rPr>
        <w:t>hrough 2012 t</w:t>
      </w:r>
      <w:r w:rsidRPr="00992624">
        <w:rPr>
          <w:rFonts w:ascii="Arial" w:hAnsi="Arial" w:cs="Arial"/>
          <w:sz w:val="24"/>
          <w:szCs w:val="24"/>
        </w:rPr>
        <w:t xml:space="preserve">he Consumer Price Index (CPI) </w:t>
      </w:r>
      <w:r w:rsidR="00625944">
        <w:rPr>
          <w:rFonts w:ascii="Arial" w:hAnsi="Arial" w:cs="Arial"/>
          <w:sz w:val="24"/>
          <w:szCs w:val="24"/>
        </w:rPr>
        <w:t xml:space="preserve">will have </w:t>
      </w:r>
      <w:r w:rsidRPr="00992624">
        <w:rPr>
          <w:rFonts w:ascii="Arial" w:hAnsi="Arial" w:cs="Arial"/>
          <w:sz w:val="24"/>
          <w:szCs w:val="24"/>
        </w:rPr>
        <w:t>grown by more than 25</w:t>
      </w:r>
      <w:r w:rsidR="00631412" w:rsidRPr="00992624">
        <w:rPr>
          <w:rFonts w:ascii="Arial" w:hAnsi="Arial" w:cs="Arial"/>
          <w:sz w:val="24"/>
          <w:szCs w:val="24"/>
        </w:rPr>
        <w:t xml:space="preserve"> percent</w:t>
      </w:r>
      <w:r w:rsidR="00625944" w:rsidRPr="00625944">
        <w:rPr>
          <w:rFonts w:ascii="Arial" w:hAnsi="Arial" w:cs="Arial"/>
          <w:sz w:val="24"/>
          <w:szCs w:val="24"/>
        </w:rPr>
        <w:t xml:space="preserve"> </w:t>
      </w:r>
      <w:r w:rsidR="00625944" w:rsidRPr="00992624">
        <w:rPr>
          <w:rFonts w:ascii="Arial" w:hAnsi="Arial" w:cs="Arial"/>
          <w:sz w:val="24"/>
          <w:szCs w:val="24"/>
        </w:rPr>
        <w:t>since our last change in base rates</w:t>
      </w:r>
      <w:r w:rsidR="00631412" w:rsidRPr="00992624">
        <w:rPr>
          <w:rFonts w:ascii="Arial" w:hAnsi="Arial" w:cs="Arial"/>
          <w:sz w:val="24"/>
          <w:szCs w:val="24"/>
        </w:rPr>
        <w:t xml:space="preserve">.  </w:t>
      </w:r>
      <w:r w:rsidR="0093014E">
        <w:rPr>
          <w:rFonts w:ascii="Arial" w:hAnsi="Arial" w:cs="Arial"/>
          <w:sz w:val="24"/>
          <w:szCs w:val="24"/>
        </w:rPr>
        <w:t xml:space="preserve">Gulf’s </w:t>
      </w:r>
      <w:r w:rsidR="004F5F55" w:rsidRPr="00992624">
        <w:rPr>
          <w:rFonts w:ascii="Arial" w:hAnsi="Arial" w:cs="Arial"/>
          <w:sz w:val="24"/>
          <w:szCs w:val="24"/>
        </w:rPr>
        <w:t xml:space="preserve">other witnesses in this case provide details regarding how and why many of our costs of doing business have increased at a rate that is larger than the rate of inflation as measured by the overall change in the CPI.  And yet, we have been able to control our overall base rate revenue requirements such that our rate request is lower than the cumulative overall change in the CPI.  </w:t>
      </w:r>
      <w:r w:rsidR="00FA4996" w:rsidRPr="00992624">
        <w:rPr>
          <w:rFonts w:ascii="Arial" w:hAnsi="Arial" w:cs="Arial"/>
          <w:sz w:val="24"/>
          <w:szCs w:val="24"/>
        </w:rPr>
        <w:t>Gulf has managed to delay its request for a base rate increase for nearly ten years, and is only now seeking an overall increase for prospective application.</w:t>
      </w:r>
    </w:p>
    <w:p w:rsidR="00E459D2" w:rsidRPr="00992624" w:rsidRDefault="00E459D2" w:rsidP="000D3C5A">
      <w:pPr>
        <w:pStyle w:val="BodyTextIndent3"/>
        <w:spacing w:after="0" w:line="480" w:lineRule="atLeast"/>
        <w:ind w:left="0"/>
        <w:rPr>
          <w:rFonts w:ascii="Arial" w:hAnsi="Arial" w:cs="Arial"/>
          <w:sz w:val="24"/>
          <w:szCs w:val="24"/>
        </w:rPr>
      </w:pPr>
    </w:p>
    <w:p w:rsidR="00FA4996" w:rsidRPr="00992624" w:rsidRDefault="00FA4996" w:rsidP="000D3C5A">
      <w:pPr>
        <w:pStyle w:val="CommentText"/>
        <w:spacing w:before="0" w:after="0" w:line="480" w:lineRule="atLeast"/>
        <w:ind w:left="720" w:hanging="720"/>
        <w:rPr>
          <w:rFonts w:ascii="Arial" w:hAnsi="Arial" w:cs="Arial"/>
          <w:sz w:val="24"/>
          <w:szCs w:val="24"/>
        </w:rPr>
      </w:pPr>
      <w:r w:rsidRPr="00992624">
        <w:rPr>
          <w:rFonts w:ascii="Arial" w:hAnsi="Arial" w:cs="Arial"/>
          <w:sz w:val="24"/>
          <w:szCs w:val="24"/>
        </w:rPr>
        <w:t xml:space="preserve">Q. </w:t>
      </w:r>
      <w:r w:rsidRPr="00992624">
        <w:rPr>
          <w:rFonts w:ascii="Arial" w:hAnsi="Arial" w:cs="Arial"/>
          <w:sz w:val="24"/>
          <w:szCs w:val="24"/>
        </w:rPr>
        <w:tab/>
        <w:t>What is Gulf’s projected rate of return for the test year without rate relief?</w:t>
      </w:r>
    </w:p>
    <w:p w:rsidR="00FA4996" w:rsidRPr="00992624" w:rsidRDefault="00FA4996" w:rsidP="000D3C5A">
      <w:pPr>
        <w:pStyle w:val="CommentText"/>
        <w:spacing w:before="0" w:after="0" w:line="480" w:lineRule="atLeast"/>
        <w:ind w:left="720" w:hanging="720"/>
        <w:rPr>
          <w:rFonts w:ascii="Arial" w:hAnsi="Arial" w:cs="Arial"/>
          <w:sz w:val="24"/>
          <w:szCs w:val="24"/>
        </w:rPr>
      </w:pPr>
      <w:r w:rsidRPr="00992624">
        <w:rPr>
          <w:rFonts w:ascii="Arial" w:hAnsi="Arial" w:cs="Arial"/>
          <w:sz w:val="24"/>
          <w:szCs w:val="24"/>
        </w:rPr>
        <w:t>A.</w:t>
      </w:r>
      <w:r w:rsidRPr="00992624">
        <w:rPr>
          <w:rFonts w:ascii="Arial" w:hAnsi="Arial" w:cs="Arial"/>
          <w:sz w:val="24"/>
          <w:szCs w:val="24"/>
        </w:rPr>
        <w:tab/>
      </w:r>
      <w:r w:rsidR="005D3EF7" w:rsidRPr="00992624">
        <w:rPr>
          <w:rFonts w:ascii="Arial" w:hAnsi="Arial" w:cs="Arial"/>
          <w:sz w:val="24"/>
          <w:szCs w:val="24"/>
        </w:rPr>
        <w:t xml:space="preserve">As shown on Mr. Teel’s Exhibit RST-1, </w:t>
      </w:r>
      <w:r w:rsidR="00631224">
        <w:rPr>
          <w:rFonts w:ascii="Arial" w:hAnsi="Arial" w:cs="Arial"/>
          <w:sz w:val="24"/>
          <w:szCs w:val="24"/>
        </w:rPr>
        <w:t>S</w:t>
      </w:r>
      <w:r w:rsidR="005D3EF7" w:rsidRPr="00992624">
        <w:rPr>
          <w:rFonts w:ascii="Arial" w:hAnsi="Arial" w:cs="Arial"/>
          <w:sz w:val="24"/>
          <w:szCs w:val="24"/>
        </w:rPr>
        <w:t xml:space="preserve">chedule </w:t>
      </w:r>
      <w:r w:rsidR="0084595E">
        <w:rPr>
          <w:rFonts w:ascii="Arial" w:hAnsi="Arial" w:cs="Arial"/>
          <w:sz w:val="24"/>
          <w:szCs w:val="24"/>
        </w:rPr>
        <w:t>3</w:t>
      </w:r>
      <w:r w:rsidR="005D3EF7" w:rsidRPr="00992624">
        <w:rPr>
          <w:rFonts w:ascii="Arial" w:hAnsi="Arial" w:cs="Arial"/>
          <w:sz w:val="24"/>
          <w:szCs w:val="24"/>
        </w:rPr>
        <w:t xml:space="preserve">, the Company’s rate of return has been below the </w:t>
      </w:r>
      <w:r w:rsidR="0093014E">
        <w:rPr>
          <w:rFonts w:ascii="Arial" w:hAnsi="Arial" w:cs="Arial"/>
          <w:sz w:val="24"/>
          <w:szCs w:val="24"/>
        </w:rPr>
        <w:t xml:space="preserve">minimum of our </w:t>
      </w:r>
      <w:r w:rsidR="005D3EF7" w:rsidRPr="00992624">
        <w:rPr>
          <w:rFonts w:ascii="Arial" w:hAnsi="Arial" w:cs="Arial"/>
          <w:sz w:val="24"/>
          <w:szCs w:val="24"/>
        </w:rPr>
        <w:t xml:space="preserve">authorized rate of return since mid-2010.  </w:t>
      </w:r>
      <w:r w:rsidR="00625944">
        <w:rPr>
          <w:rFonts w:ascii="Arial" w:hAnsi="Arial" w:cs="Arial"/>
          <w:sz w:val="24"/>
          <w:szCs w:val="24"/>
        </w:rPr>
        <w:t>Without rate relief</w:t>
      </w:r>
      <w:r w:rsidRPr="00992624">
        <w:rPr>
          <w:rFonts w:ascii="Arial" w:hAnsi="Arial" w:cs="Arial"/>
          <w:sz w:val="24"/>
          <w:szCs w:val="24"/>
        </w:rPr>
        <w:t xml:space="preserve">, Gulf’s return on common equity </w:t>
      </w:r>
      <w:r w:rsidR="00625944">
        <w:rPr>
          <w:rFonts w:ascii="Arial" w:hAnsi="Arial" w:cs="Arial"/>
          <w:sz w:val="24"/>
          <w:szCs w:val="24"/>
        </w:rPr>
        <w:t xml:space="preserve">associated with base rates </w:t>
      </w:r>
      <w:r w:rsidRPr="00992624">
        <w:rPr>
          <w:rFonts w:ascii="Arial" w:hAnsi="Arial" w:cs="Arial"/>
          <w:sz w:val="24"/>
          <w:szCs w:val="24"/>
        </w:rPr>
        <w:t xml:space="preserve">for the 12 months ending December 31, 2012 is projected to be </w:t>
      </w:r>
      <w:r w:rsidR="00141E41" w:rsidRPr="00992624">
        <w:rPr>
          <w:rFonts w:ascii="Arial" w:hAnsi="Arial" w:cs="Arial"/>
          <w:sz w:val="24"/>
          <w:szCs w:val="24"/>
        </w:rPr>
        <w:t>2.</w:t>
      </w:r>
      <w:r w:rsidR="00631224" w:rsidRPr="00992624">
        <w:rPr>
          <w:rFonts w:ascii="Arial" w:hAnsi="Arial" w:cs="Arial"/>
          <w:sz w:val="24"/>
          <w:szCs w:val="24"/>
        </w:rPr>
        <w:t>8</w:t>
      </w:r>
      <w:r w:rsidR="00631224">
        <w:rPr>
          <w:rFonts w:ascii="Arial" w:hAnsi="Arial" w:cs="Arial"/>
          <w:sz w:val="24"/>
          <w:szCs w:val="24"/>
        </w:rPr>
        <w:t>3</w:t>
      </w:r>
      <w:r w:rsidR="00631224" w:rsidRPr="00992624">
        <w:rPr>
          <w:rFonts w:ascii="Arial" w:hAnsi="Arial" w:cs="Arial"/>
          <w:sz w:val="24"/>
          <w:szCs w:val="24"/>
        </w:rPr>
        <w:t xml:space="preserve"> </w:t>
      </w:r>
      <w:r w:rsidR="00141E41" w:rsidRPr="00992624">
        <w:rPr>
          <w:rFonts w:ascii="Arial" w:hAnsi="Arial" w:cs="Arial"/>
          <w:sz w:val="24"/>
          <w:szCs w:val="24"/>
        </w:rPr>
        <w:t xml:space="preserve">percent.  </w:t>
      </w:r>
      <w:r w:rsidRPr="00992624">
        <w:rPr>
          <w:rFonts w:ascii="Arial" w:hAnsi="Arial" w:cs="Arial"/>
          <w:sz w:val="24"/>
          <w:szCs w:val="24"/>
        </w:rPr>
        <w:t>This is clearly not adequate when compared to the 11.7</w:t>
      </w:r>
      <w:r w:rsidR="00141E41" w:rsidRPr="00992624">
        <w:rPr>
          <w:rFonts w:ascii="Arial" w:hAnsi="Arial" w:cs="Arial"/>
          <w:sz w:val="24"/>
          <w:szCs w:val="24"/>
        </w:rPr>
        <w:t xml:space="preserve"> percent </w:t>
      </w:r>
      <w:r w:rsidRPr="00992624">
        <w:rPr>
          <w:rFonts w:ascii="Arial" w:hAnsi="Arial" w:cs="Arial"/>
          <w:sz w:val="24"/>
          <w:szCs w:val="24"/>
        </w:rPr>
        <w:t xml:space="preserve">cost of common equity </w:t>
      </w:r>
      <w:r w:rsidR="00141E41" w:rsidRPr="00992624">
        <w:rPr>
          <w:rFonts w:ascii="Arial" w:hAnsi="Arial" w:cs="Arial"/>
          <w:sz w:val="24"/>
          <w:szCs w:val="24"/>
        </w:rPr>
        <w:t xml:space="preserve">that </w:t>
      </w:r>
      <w:r w:rsidRPr="00992624">
        <w:rPr>
          <w:rFonts w:ascii="Arial" w:hAnsi="Arial" w:cs="Arial"/>
          <w:sz w:val="24"/>
          <w:szCs w:val="24"/>
        </w:rPr>
        <w:t xml:space="preserve">Dr. Vander Weide has determined to be reasonable and appropriate for Gulf.  Without timely rate relief, Gulf will continue to endure a </w:t>
      </w:r>
      <w:r w:rsidR="00C82A83" w:rsidRPr="00992624">
        <w:rPr>
          <w:rFonts w:ascii="Arial" w:hAnsi="Arial" w:cs="Arial"/>
          <w:sz w:val="24"/>
          <w:szCs w:val="24"/>
        </w:rPr>
        <w:t xml:space="preserve">weakening </w:t>
      </w:r>
      <w:r w:rsidRPr="00992624">
        <w:rPr>
          <w:rFonts w:ascii="Arial" w:hAnsi="Arial" w:cs="Arial"/>
          <w:sz w:val="24"/>
          <w:szCs w:val="24"/>
        </w:rPr>
        <w:t>financial condition which will adversely affect our ability to provide reliable electric service to customers.</w:t>
      </w:r>
    </w:p>
    <w:p w:rsidR="00FA4996" w:rsidRPr="00992624" w:rsidRDefault="00FA4996" w:rsidP="00EA0D94">
      <w:pPr>
        <w:pStyle w:val="CommentText"/>
        <w:spacing w:before="0" w:after="0" w:line="480" w:lineRule="atLeast"/>
        <w:ind w:left="720" w:hanging="720"/>
        <w:rPr>
          <w:rFonts w:ascii="Arial" w:hAnsi="Arial" w:cs="Arial"/>
          <w:sz w:val="24"/>
          <w:szCs w:val="24"/>
        </w:rPr>
      </w:pPr>
    </w:p>
    <w:p w:rsidR="00370146" w:rsidRPr="00992624" w:rsidRDefault="00370146" w:rsidP="00EA0D94">
      <w:pPr>
        <w:pStyle w:val="BodyTextIndent3"/>
        <w:spacing w:after="0" w:line="480" w:lineRule="atLeast"/>
        <w:ind w:left="0"/>
        <w:rPr>
          <w:rFonts w:ascii="Arial" w:hAnsi="Arial" w:cs="Arial"/>
          <w:sz w:val="24"/>
          <w:szCs w:val="24"/>
        </w:rPr>
      </w:pPr>
      <w:r w:rsidRPr="00992624">
        <w:rPr>
          <w:rFonts w:ascii="Arial" w:hAnsi="Arial" w:cs="Arial"/>
          <w:sz w:val="24"/>
          <w:szCs w:val="24"/>
        </w:rPr>
        <w:t xml:space="preserve">Q. </w:t>
      </w:r>
      <w:r w:rsidRPr="00992624">
        <w:rPr>
          <w:rFonts w:ascii="Arial" w:hAnsi="Arial" w:cs="Arial"/>
          <w:sz w:val="24"/>
          <w:szCs w:val="24"/>
        </w:rPr>
        <w:tab/>
        <w:t>Please summarize your testimony.</w:t>
      </w:r>
    </w:p>
    <w:p w:rsidR="00B959BD" w:rsidRPr="00992624" w:rsidRDefault="00370146" w:rsidP="00EA0D94">
      <w:pPr>
        <w:pStyle w:val="BodyTextIndent3"/>
        <w:spacing w:after="0" w:line="480" w:lineRule="atLeast"/>
        <w:ind w:left="720" w:hanging="720"/>
        <w:rPr>
          <w:rFonts w:ascii="Arial" w:hAnsi="Arial" w:cs="Arial"/>
          <w:color w:val="000000"/>
          <w:sz w:val="24"/>
          <w:szCs w:val="24"/>
        </w:rPr>
      </w:pPr>
      <w:r w:rsidRPr="00992624">
        <w:rPr>
          <w:rFonts w:ascii="Arial" w:hAnsi="Arial" w:cs="Arial"/>
          <w:sz w:val="24"/>
          <w:szCs w:val="24"/>
        </w:rPr>
        <w:t>A.</w:t>
      </w:r>
      <w:r w:rsidRPr="00992624">
        <w:rPr>
          <w:rFonts w:ascii="Arial" w:hAnsi="Arial" w:cs="Arial"/>
          <w:sz w:val="24"/>
          <w:szCs w:val="24"/>
        </w:rPr>
        <w:tab/>
        <w:t xml:space="preserve">Gulf’s mission is to </w:t>
      </w:r>
      <w:r w:rsidRPr="00992624">
        <w:rPr>
          <w:rFonts w:ascii="Arial" w:hAnsi="Arial" w:cs="Arial"/>
          <w:color w:val="000000"/>
          <w:sz w:val="24"/>
          <w:szCs w:val="24"/>
        </w:rPr>
        <w:t xml:space="preserve">safely </w:t>
      </w:r>
      <w:r w:rsidR="005D3EF7" w:rsidRPr="00992624">
        <w:rPr>
          <w:rFonts w:ascii="Arial" w:hAnsi="Arial" w:cs="Arial"/>
          <w:color w:val="000000"/>
          <w:sz w:val="24"/>
          <w:szCs w:val="24"/>
        </w:rPr>
        <w:t xml:space="preserve">provide </w:t>
      </w:r>
      <w:r w:rsidRPr="00992624">
        <w:rPr>
          <w:rFonts w:ascii="Arial" w:hAnsi="Arial" w:cs="Arial"/>
          <w:color w:val="000000"/>
          <w:sz w:val="24"/>
          <w:szCs w:val="24"/>
        </w:rPr>
        <w:t xml:space="preserve">affordable, reliable and environmentally responsible </w:t>
      </w:r>
      <w:r w:rsidR="005D3EF7" w:rsidRPr="00992624">
        <w:rPr>
          <w:rFonts w:ascii="Arial" w:hAnsi="Arial" w:cs="Arial"/>
          <w:color w:val="000000"/>
          <w:sz w:val="24"/>
          <w:szCs w:val="24"/>
        </w:rPr>
        <w:t xml:space="preserve">electric service </w:t>
      </w:r>
      <w:r w:rsidRPr="00992624">
        <w:rPr>
          <w:rFonts w:ascii="Arial" w:hAnsi="Arial" w:cs="Arial"/>
          <w:color w:val="000000"/>
          <w:sz w:val="24"/>
          <w:szCs w:val="24"/>
        </w:rPr>
        <w:t xml:space="preserve">to </w:t>
      </w:r>
      <w:r w:rsidR="005D3EF7" w:rsidRPr="00992624">
        <w:rPr>
          <w:rFonts w:ascii="Arial" w:hAnsi="Arial" w:cs="Arial"/>
          <w:color w:val="000000"/>
          <w:sz w:val="24"/>
          <w:szCs w:val="24"/>
        </w:rPr>
        <w:t xml:space="preserve">our </w:t>
      </w:r>
      <w:r w:rsidRPr="00992624">
        <w:rPr>
          <w:rFonts w:ascii="Arial" w:hAnsi="Arial" w:cs="Arial"/>
          <w:color w:val="000000"/>
          <w:sz w:val="24"/>
          <w:szCs w:val="24"/>
        </w:rPr>
        <w:t>customers</w:t>
      </w:r>
      <w:r w:rsidR="005D3EF7" w:rsidRPr="00992624">
        <w:rPr>
          <w:rFonts w:ascii="Arial" w:hAnsi="Arial" w:cs="Arial"/>
          <w:color w:val="000000"/>
          <w:sz w:val="24"/>
          <w:szCs w:val="24"/>
        </w:rPr>
        <w:t>, while working to improve the</w:t>
      </w:r>
      <w:r w:rsidRPr="00992624">
        <w:rPr>
          <w:rFonts w:ascii="Arial" w:hAnsi="Arial" w:cs="Arial"/>
          <w:color w:val="000000"/>
          <w:sz w:val="24"/>
          <w:szCs w:val="24"/>
        </w:rPr>
        <w:t xml:space="preserve"> communities</w:t>
      </w:r>
      <w:r w:rsidR="005D3EF7" w:rsidRPr="00992624">
        <w:rPr>
          <w:rFonts w:ascii="Arial" w:hAnsi="Arial" w:cs="Arial"/>
          <w:color w:val="000000"/>
          <w:sz w:val="24"/>
          <w:szCs w:val="24"/>
        </w:rPr>
        <w:t xml:space="preserve"> we serve</w:t>
      </w:r>
      <w:r w:rsidRPr="00992624">
        <w:rPr>
          <w:rFonts w:ascii="Arial" w:hAnsi="Arial" w:cs="Arial"/>
          <w:color w:val="000000"/>
          <w:sz w:val="24"/>
          <w:szCs w:val="24"/>
        </w:rPr>
        <w:t>.</w:t>
      </w:r>
      <w:r w:rsidR="00B959BD" w:rsidRPr="00992624">
        <w:rPr>
          <w:rFonts w:ascii="Arial" w:hAnsi="Arial" w:cs="Arial"/>
          <w:color w:val="000000"/>
          <w:sz w:val="24"/>
          <w:szCs w:val="24"/>
        </w:rPr>
        <w:t xml:space="preserve"> </w:t>
      </w:r>
      <w:r w:rsidRPr="00992624">
        <w:rPr>
          <w:rFonts w:ascii="Arial" w:hAnsi="Arial" w:cs="Arial"/>
          <w:color w:val="000000"/>
          <w:sz w:val="24"/>
          <w:szCs w:val="24"/>
        </w:rPr>
        <w:t xml:space="preserve"> We are very proud of our commitment to this mission</w:t>
      </w:r>
      <w:r w:rsidR="00242EF3" w:rsidRPr="00992624">
        <w:rPr>
          <w:rFonts w:ascii="Arial" w:hAnsi="Arial" w:cs="Arial"/>
          <w:color w:val="000000"/>
          <w:sz w:val="24"/>
          <w:szCs w:val="24"/>
        </w:rPr>
        <w:t xml:space="preserve">.  Our successes are a result of the dedicated employees </w:t>
      </w:r>
      <w:r w:rsidR="002D395B" w:rsidRPr="00992624">
        <w:rPr>
          <w:rFonts w:ascii="Arial" w:hAnsi="Arial" w:cs="Arial"/>
          <w:color w:val="000000"/>
          <w:sz w:val="24"/>
          <w:szCs w:val="24"/>
        </w:rPr>
        <w:t>who serve our customers</w:t>
      </w:r>
      <w:r w:rsidR="00242EF3" w:rsidRPr="00992624">
        <w:rPr>
          <w:rFonts w:ascii="Arial" w:hAnsi="Arial" w:cs="Arial"/>
          <w:color w:val="000000"/>
          <w:sz w:val="24"/>
          <w:szCs w:val="24"/>
        </w:rPr>
        <w:t xml:space="preserve"> across Northwest Florida.  Through the efforts of these employees, we have been successful in avoiding, </w:t>
      </w:r>
      <w:r w:rsidR="002D395B" w:rsidRPr="00992624">
        <w:rPr>
          <w:rFonts w:ascii="Arial" w:hAnsi="Arial" w:cs="Arial"/>
          <w:color w:val="000000"/>
          <w:sz w:val="24"/>
          <w:szCs w:val="24"/>
        </w:rPr>
        <w:t>over the last ten years</w:t>
      </w:r>
      <w:r w:rsidR="00242EF3" w:rsidRPr="00992624">
        <w:rPr>
          <w:rFonts w:ascii="Arial" w:hAnsi="Arial" w:cs="Arial"/>
          <w:color w:val="000000"/>
          <w:sz w:val="24"/>
          <w:szCs w:val="24"/>
        </w:rPr>
        <w:t xml:space="preserve">, the necessity to request an adjustment to our base rates.  We have done so while keeping operating budgets lean </w:t>
      </w:r>
      <w:r w:rsidR="00836D4A" w:rsidRPr="00992624">
        <w:rPr>
          <w:rFonts w:ascii="Arial" w:hAnsi="Arial" w:cs="Arial"/>
          <w:color w:val="000000"/>
          <w:sz w:val="24"/>
          <w:szCs w:val="24"/>
        </w:rPr>
        <w:t>in the face of increasing</w:t>
      </w:r>
      <w:r w:rsidR="00242EF3" w:rsidRPr="00992624">
        <w:rPr>
          <w:rFonts w:ascii="Arial" w:hAnsi="Arial" w:cs="Arial"/>
          <w:color w:val="000000"/>
          <w:sz w:val="24"/>
          <w:szCs w:val="24"/>
        </w:rPr>
        <w:t xml:space="preserve"> costs </w:t>
      </w:r>
      <w:r w:rsidR="00836D4A" w:rsidRPr="00992624">
        <w:rPr>
          <w:rFonts w:ascii="Arial" w:hAnsi="Arial" w:cs="Arial"/>
          <w:color w:val="000000"/>
          <w:sz w:val="24"/>
          <w:szCs w:val="24"/>
        </w:rPr>
        <w:t xml:space="preserve">to </w:t>
      </w:r>
      <w:r w:rsidR="00242EF3" w:rsidRPr="00992624">
        <w:rPr>
          <w:rFonts w:ascii="Arial" w:hAnsi="Arial" w:cs="Arial"/>
          <w:color w:val="000000"/>
          <w:sz w:val="24"/>
          <w:szCs w:val="24"/>
        </w:rPr>
        <w:t>build</w:t>
      </w:r>
      <w:r w:rsidR="00836D4A" w:rsidRPr="00992624">
        <w:rPr>
          <w:rFonts w:ascii="Arial" w:hAnsi="Arial" w:cs="Arial"/>
          <w:color w:val="000000"/>
          <w:sz w:val="24"/>
          <w:szCs w:val="24"/>
        </w:rPr>
        <w:t>, operat</w:t>
      </w:r>
      <w:r w:rsidR="004815E9" w:rsidRPr="00992624">
        <w:rPr>
          <w:rFonts w:ascii="Arial" w:hAnsi="Arial" w:cs="Arial"/>
          <w:color w:val="000000"/>
          <w:sz w:val="24"/>
          <w:szCs w:val="24"/>
        </w:rPr>
        <w:t>e</w:t>
      </w:r>
      <w:r w:rsidR="00836D4A" w:rsidRPr="00992624">
        <w:rPr>
          <w:rFonts w:ascii="Arial" w:hAnsi="Arial" w:cs="Arial"/>
          <w:color w:val="000000"/>
          <w:sz w:val="24"/>
          <w:szCs w:val="24"/>
        </w:rPr>
        <w:t xml:space="preserve"> and </w:t>
      </w:r>
      <w:r w:rsidR="00242EF3" w:rsidRPr="00992624">
        <w:rPr>
          <w:rFonts w:ascii="Arial" w:hAnsi="Arial" w:cs="Arial"/>
          <w:color w:val="000000"/>
          <w:sz w:val="24"/>
          <w:szCs w:val="24"/>
        </w:rPr>
        <w:t xml:space="preserve">maintain </w:t>
      </w:r>
      <w:r w:rsidR="00836D4A" w:rsidRPr="00992624">
        <w:rPr>
          <w:rFonts w:ascii="Arial" w:hAnsi="Arial" w:cs="Arial"/>
          <w:color w:val="000000"/>
          <w:sz w:val="24"/>
          <w:szCs w:val="24"/>
        </w:rPr>
        <w:t>our system</w:t>
      </w:r>
      <w:r w:rsidR="00242EF3" w:rsidRPr="00992624">
        <w:rPr>
          <w:rFonts w:ascii="Arial" w:hAnsi="Arial" w:cs="Arial"/>
          <w:color w:val="000000"/>
          <w:sz w:val="24"/>
          <w:szCs w:val="24"/>
        </w:rPr>
        <w:t xml:space="preserve">.  </w:t>
      </w:r>
    </w:p>
    <w:p w:rsidR="004E64F2" w:rsidRPr="00992624" w:rsidRDefault="004E64F2" w:rsidP="00EA0D94">
      <w:pPr>
        <w:pStyle w:val="BodyTextIndent3"/>
        <w:spacing w:after="0" w:line="480" w:lineRule="atLeast"/>
        <w:ind w:left="720" w:hanging="720"/>
        <w:rPr>
          <w:rFonts w:ascii="Arial" w:hAnsi="Arial" w:cs="Arial"/>
          <w:color w:val="000000"/>
          <w:sz w:val="24"/>
          <w:szCs w:val="24"/>
        </w:rPr>
      </w:pPr>
      <w:r w:rsidRPr="00992624">
        <w:rPr>
          <w:rFonts w:ascii="Arial" w:hAnsi="Arial" w:cs="Arial"/>
          <w:color w:val="000000"/>
          <w:sz w:val="24"/>
          <w:szCs w:val="24"/>
        </w:rPr>
        <w:tab/>
      </w:r>
    </w:p>
    <w:p w:rsidR="00B959BD" w:rsidRPr="00992624" w:rsidRDefault="00242EF3" w:rsidP="00EA0D94">
      <w:pPr>
        <w:pStyle w:val="BodyTextIndent3"/>
        <w:spacing w:after="0" w:line="480" w:lineRule="atLeast"/>
        <w:ind w:left="720"/>
        <w:rPr>
          <w:rFonts w:ascii="Arial" w:hAnsi="Arial" w:cs="Arial"/>
          <w:color w:val="000000"/>
          <w:sz w:val="24"/>
          <w:szCs w:val="24"/>
        </w:rPr>
      </w:pPr>
      <w:r w:rsidRPr="00992624">
        <w:rPr>
          <w:rFonts w:ascii="Arial" w:hAnsi="Arial" w:cs="Arial"/>
          <w:color w:val="000000"/>
          <w:sz w:val="24"/>
          <w:szCs w:val="24"/>
        </w:rPr>
        <w:t>We understand that price increases can place an economic burden on our customers.  However</w:t>
      </w:r>
      <w:r w:rsidR="00141E41" w:rsidRPr="00992624">
        <w:rPr>
          <w:rFonts w:ascii="Arial" w:hAnsi="Arial" w:cs="Arial"/>
          <w:color w:val="000000"/>
          <w:sz w:val="24"/>
          <w:szCs w:val="24"/>
        </w:rPr>
        <w:t>,</w:t>
      </w:r>
      <w:r w:rsidRPr="00992624">
        <w:rPr>
          <w:rFonts w:ascii="Arial" w:hAnsi="Arial" w:cs="Arial"/>
          <w:color w:val="000000"/>
          <w:sz w:val="24"/>
          <w:szCs w:val="24"/>
        </w:rPr>
        <w:t xml:space="preserve"> </w:t>
      </w:r>
      <w:r w:rsidR="00146ED1">
        <w:rPr>
          <w:rFonts w:ascii="Arial" w:hAnsi="Arial" w:cs="Arial"/>
          <w:color w:val="000000"/>
          <w:sz w:val="24"/>
          <w:szCs w:val="24"/>
        </w:rPr>
        <w:t>an inability of Gulf to meet customers’ reasonable service requirements as we emerge from this recession would place an even greater burden on our customers and our local economy.  W</w:t>
      </w:r>
      <w:r w:rsidR="005D3EF7" w:rsidRPr="00992624">
        <w:rPr>
          <w:rFonts w:ascii="Arial" w:hAnsi="Arial" w:cs="Arial"/>
          <w:color w:val="000000"/>
          <w:sz w:val="24"/>
          <w:szCs w:val="24"/>
        </w:rPr>
        <w:t>e are not able to continue to defer our</w:t>
      </w:r>
      <w:r w:rsidRPr="00992624">
        <w:rPr>
          <w:rFonts w:ascii="Arial" w:hAnsi="Arial" w:cs="Arial"/>
          <w:color w:val="000000"/>
          <w:sz w:val="24"/>
          <w:szCs w:val="24"/>
        </w:rPr>
        <w:t xml:space="preserve"> request </w:t>
      </w:r>
      <w:r w:rsidR="005D3EF7" w:rsidRPr="00992624">
        <w:rPr>
          <w:rFonts w:ascii="Arial" w:hAnsi="Arial" w:cs="Arial"/>
          <w:color w:val="000000"/>
          <w:sz w:val="24"/>
          <w:szCs w:val="24"/>
        </w:rPr>
        <w:t xml:space="preserve">for </w:t>
      </w:r>
      <w:r w:rsidRPr="00992624">
        <w:rPr>
          <w:rFonts w:ascii="Arial" w:hAnsi="Arial" w:cs="Arial"/>
          <w:color w:val="000000"/>
          <w:sz w:val="24"/>
          <w:szCs w:val="24"/>
        </w:rPr>
        <w:t xml:space="preserve">this </w:t>
      </w:r>
      <w:r w:rsidR="002D395B" w:rsidRPr="00992624">
        <w:rPr>
          <w:rFonts w:ascii="Arial" w:hAnsi="Arial" w:cs="Arial"/>
          <w:color w:val="000000"/>
          <w:sz w:val="24"/>
          <w:szCs w:val="24"/>
        </w:rPr>
        <w:t>increase in base revenues.</w:t>
      </w:r>
    </w:p>
    <w:p w:rsidR="004E64F2" w:rsidRPr="00992624" w:rsidRDefault="004E64F2" w:rsidP="00EA0D94">
      <w:pPr>
        <w:pStyle w:val="BodyTextIndent3"/>
        <w:spacing w:after="0" w:line="480" w:lineRule="atLeast"/>
        <w:ind w:left="720" w:hanging="720"/>
        <w:rPr>
          <w:rFonts w:ascii="Arial" w:hAnsi="Arial" w:cs="Arial"/>
          <w:color w:val="000000"/>
          <w:sz w:val="24"/>
          <w:szCs w:val="24"/>
        </w:rPr>
      </w:pPr>
      <w:r w:rsidRPr="00992624">
        <w:rPr>
          <w:rFonts w:ascii="Arial" w:hAnsi="Arial" w:cs="Arial"/>
          <w:color w:val="000000"/>
          <w:sz w:val="24"/>
          <w:szCs w:val="24"/>
        </w:rPr>
        <w:tab/>
      </w:r>
    </w:p>
    <w:p w:rsidR="00EA0D94" w:rsidRPr="00EA0D94" w:rsidRDefault="002D395B" w:rsidP="00EA0D94">
      <w:pPr>
        <w:pStyle w:val="BodyTextIndent3"/>
        <w:spacing w:after="0" w:line="480" w:lineRule="atLeast"/>
        <w:ind w:left="720"/>
        <w:rPr>
          <w:rFonts w:ascii="Arial" w:hAnsi="Arial" w:cs="Arial"/>
          <w:color w:val="000000"/>
          <w:sz w:val="24"/>
          <w:szCs w:val="24"/>
        </w:rPr>
      </w:pPr>
      <w:r w:rsidRPr="00992624">
        <w:rPr>
          <w:rFonts w:ascii="Arial" w:hAnsi="Arial" w:cs="Arial"/>
          <w:color w:val="000000"/>
          <w:sz w:val="24"/>
          <w:szCs w:val="24"/>
        </w:rPr>
        <w:t xml:space="preserve">This price adjustment will </w:t>
      </w:r>
      <w:r w:rsidR="00E5334B" w:rsidRPr="00992624">
        <w:rPr>
          <w:rFonts w:ascii="Arial" w:hAnsi="Arial" w:cs="Arial"/>
          <w:color w:val="000000"/>
          <w:sz w:val="24"/>
          <w:szCs w:val="24"/>
        </w:rPr>
        <w:t xml:space="preserve">provide </w:t>
      </w:r>
      <w:r w:rsidR="00836D4A" w:rsidRPr="00992624">
        <w:rPr>
          <w:rFonts w:ascii="Arial" w:hAnsi="Arial" w:cs="Arial"/>
          <w:color w:val="000000"/>
          <w:sz w:val="24"/>
          <w:szCs w:val="24"/>
        </w:rPr>
        <w:t xml:space="preserve">Gulf the reasonable opportunity to </w:t>
      </w:r>
      <w:r w:rsidRPr="00992624">
        <w:rPr>
          <w:rFonts w:ascii="Arial" w:hAnsi="Arial" w:cs="Arial"/>
          <w:color w:val="000000"/>
          <w:sz w:val="24"/>
          <w:szCs w:val="24"/>
        </w:rPr>
        <w:t>earn a fair return, enable us to maintain access to capital markets at a reasonable cost and</w:t>
      </w:r>
      <w:r w:rsidR="0084595E">
        <w:rPr>
          <w:rFonts w:ascii="Arial" w:hAnsi="Arial" w:cs="Arial"/>
          <w:color w:val="000000"/>
          <w:sz w:val="24"/>
          <w:szCs w:val="24"/>
        </w:rPr>
        <w:t>,</w:t>
      </w:r>
      <w:r w:rsidRPr="00992624">
        <w:rPr>
          <w:rFonts w:ascii="Arial" w:hAnsi="Arial" w:cs="Arial"/>
          <w:color w:val="000000"/>
          <w:sz w:val="24"/>
          <w:szCs w:val="24"/>
        </w:rPr>
        <w:t xml:space="preserve"> most importantly, </w:t>
      </w:r>
      <w:r w:rsidR="00826B50" w:rsidRPr="00992624">
        <w:rPr>
          <w:rFonts w:ascii="Arial" w:hAnsi="Arial" w:cs="Arial"/>
          <w:color w:val="000000"/>
          <w:sz w:val="24"/>
          <w:szCs w:val="24"/>
        </w:rPr>
        <w:t xml:space="preserve">help to ensure that we </w:t>
      </w:r>
      <w:r w:rsidR="004F2D7D" w:rsidRPr="00992624">
        <w:rPr>
          <w:rFonts w:ascii="Arial" w:hAnsi="Arial" w:cs="Arial"/>
          <w:color w:val="000000"/>
          <w:sz w:val="24"/>
          <w:szCs w:val="24"/>
        </w:rPr>
        <w:t xml:space="preserve">are able to continue providing </w:t>
      </w:r>
      <w:r w:rsidRPr="00992624">
        <w:rPr>
          <w:rFonts w:ascii="Arial" w:hAnsi="Arial" w:cs="Arial"/>
          <w:color w:val="000000"/>
          <w:sz w:val="24"/>
          <w:szCs w:val="24"/>
        </w:rPr>
        <w:t>safe, affordable and reliable service at the levels our customers h</w:t>
      </w:r>
      <w:r w:rsidR="00C51C8A" w:rsidRPr="00992624">
        <w:rPr>
          <w:rFonts w:ascii="Arial" w:hAnsi="Arial" w:cs="Arial"/>
          <w:color w:val="000000"/>
          <w:sz w:val="24"/>
          <w:szCs w:val="24"/>
        </w:rPr>
        <w:t>ave come to expect</w:t>
      </w:r>
      <w:r w:rsidRPr="00992624">
        <w:rPr>
          <w:rFonts w:ascii="Arial" w:hAnsi="Arial" w:cs="Arial"/>
          <w:color w:val="000000"/>
          <w:sz w:val="24"/>
          <w:szCs w:val="24"/>
        </w:rPr>
        <w:t xml:space="preserve">. </w:t>
      </w:r>
      <w:r w:rsidR="00826B50" w:rsidRPr="00992624">
        <w:rPr>
          <w:rFonts w:ascii="Arial" w:hAnsi="Arial" w:cs="Arial"/>
          <w:color w:val="000000"/>
          <w:sz w:val="24"/>
          <w:szCs w:val="24"/>
        </w:rPr>
        <w:t xml:space="preserve">Keeping Gulf financially </w:t>
      </w:r>
      <w:r w:rsidR="00E5334B" w:rsidRPr="00992624">
        <w:rPr>
          <w:rFonts w:ascii="Arial" w:hAnsi="Arial" w:cs="Arial"/>
          <w:color w:val="000000"/>
          <w:sz w:val="24"/>
          <w:szCs w:val="24"/>
        </w:rPr>
        <w:t xml:space="preserve">healthy </w:t>
      </w:r>
      <w:r w:rsidR="00A31DFA" w:rsidRPr="00992624">
        <w:rPr>
          <w:rFonts w:ascii="Arial" w:hAnsi="Arial" w:cs="Arial"/>
          <w:color w:val="000000"/>
          <w:sz w:val="24"/>
          <w:szCs w:val="24"/>
        </w:rPr>
        <w:t xml:space="preserve">by </w:t>
      </w:r>
    </w:p>
    <w:p w:rsidR="00EA0D94" w:rsidRDefault="00EA0D94" w:rsidP="00EA0D94">
      <w:pPr>
        <w:pStyle w:val="BodyTextIndent3"/>
        <w:spacing w:after="0" w:line="480" w:lineRule="atLeast"/>
        <w:ind w:left="720"/>
        <w:rPr>
          <w:rFonts w:ascii="Arial" w:hAnsi="Arial" w:cs="Arial"/>
          <w:color w:val="000000"/>
          <w:sz w:val="24"/>
          <w:szCs w:val="24"/>
        </w:rPr>
      </w:pPr>
      <w:proofErr w:type="gramStart"/>
      <w:r w:rsidRPr="00992624">
        <w:rPr>
          <w:rFonts w:ascii="Arial" w:hAnsi="Arial" w:cs="Arial"/>
          <w:color w:val="000000"/>
          <w:sz w:val="24"/>
          <w:szCs w:val="24"/>
        </w:rPr>
        <w:t>granting</w:t>
      </w:r>
      <w:proofErr w:type="gramEnd"/>
      <w:r w:rsidRPr="00992624">
        <w:rPr>
          <w:rFonts w:ascii="Arial" w:hAnsi="Arial" w:cs="Arial"/>
          <w:color w:val="000000"/>
          <w:sz w:val="24"/>
          <w:szCs w:val="24"/>
        </w:rPr>
        <w:t xml:space="preserve"> us the requested increase in retail revenues is in the best</w:t>
      </w:r>
    </w:p>
    <w:p w:rsidR="00EA0D94" w:rsidRPr="00992624" w:rsidRDefault="00EA0D94" w:rsidP="00EA0D94">
      <w:pPr>
        <w:pStyle w:val="BodyTextIndent3"/>
        <w:spacing w:after="0" w:line="480" w:lineRule="atLeast"/>
        <w:ind w:left="720"/>
        <w:rPr>
          <w:rFonts w:ascii="Arial" w:hAnsi="Arial" w:cs="Arial"/>
          <w:color w:val="000000"/>
          <w:sz w:val="24"/>
          <w:szCs w:val="24"/>
        </w:rPr>
      </w:pPr>
      <w:proofErr w:type="gramStart"/>
      <w:r w:rsidRPr="00992624">
        <w:rPr>
          <w:rFonts w:ascii="Arial" w:hAnsi="Arial" w:cs="Arial"/>
          <w:color w:val="000000"/>
          <w:sz w:val="24"/>
          <w:szCs w:val="24"/>
        </w:rPr>
        <w:t>interests</w:t>
      </w:r>
      <w:proofErr w:type="gramEnd"/>
      <w:r w:rsidRPr="00992624">
        <w:rPr>
          <w:rFonts w:ascii="Arial" w:hAnsi="Arial" w:cs="Arial"/>
          <w:color w:val="000000"/>
          <w:sz w:val="24"/>
          <w:szCs w:val="24"/>
        </w:rPr>
        <w:t xml:space="preserve"> of our customers.</w:t>
      </w:r>
    </w:p>
    <w:p w:rsidR="00EA0D94" w:rsidRPr="00992624" w:rsidRDefault="00EA0D94" w:rsidP="00EA0D94">
      <w:pPr>
        <w:pStyle w:val="BodyTextIndent3"/>
        <w:spacing w:after="0" w:line="480" w:lineRule="atLeast"/>
        <w:ind w:left="0"/>
        <w:rPr>
          <w:rFonts w:ascii="Arial" w:hAnsi="Arial" w:cs="Arial"/>
          <w:sz w:val="24"/>
          <w:szCs w:val="24"/>
        </w:rPr>
      </w:pPr>
    </w:p>
    <w:p w:rsidR="00E772B3" w:rsidRPr="00992624" w:rsidRDefault="00E772B3" w:rsidP="000D3C5A">
      <w:pPr>
        <w:pStyle w:val="BodyTextIndent3"/>
        <w:spacing w:after="0" w:line="480" w:lineRule="atLeast"/>
        <w:ind w:left="0"/>
        <w:rPr>
          <w:rFonts w:ascii="Arial" w:hAnsi="Arial" w:cs="Arial"/>
          <w:sz w:val="24"/>
          <w:szCs w:val="24"/>
        </w:rPr>
      </w:pPr>
      <w:r w:rsidRPr="00992624">
        <w:rPr>
          <w:rFonts w:ascii="Arial" w:hAnsi="Arial" w:cs="Arial"/>
          <w:sz w:val="24"/>
          <w:szCs w:val="24"/>
        </w:rPr>
        <w:t xml:space="preserve">Q. </w:t>
      </w:r>
      <w:r w:rsidRPr="00992624">
        <w:rPr>
          <w:rFonts w:ascii="Arial" w:hAnsi="Arial" w:cs="Arial"/>
          <w:sz w:val="24"/>
          <w:szCs w:val="24"/>
        </w:rPr>
        <w:tab/>
        <w:t>Does this conclude your testimony?</w:t>
      </w:r>
    </w:p>
    <w:p w:rsidR="001506CF" w:rsidRDefault="00E772B3" w:rsidP="000D3C5A">
      <w:pPr>
        <w:pStyle w:val="BodyTextIndent3"/>
        <w:spacing w:after="0" w:line="480" w:lineRule="atLeast"/>
        <w:ind w:left="0"/>
        <w:rPr>
          <w:rFonts w:ascii="Arial" w:hAnsi="Arial" w:cs="Arial"/>
          <w:sz w:val="24"/>
          <w:szCs w:val="24"/>
        </w:rPr>
      </w:pPr>
      <w:r w:rsidRPr="00992624">
        <w:rPr>
          <w:rFonts w:ascii="Arial" w:hAnsi="Arial" w:cs="Arial"/>
          <w:sz w:val="24"/>
          <w:szCs w:val="24"/>
        </w:rPr>
        <w:t>A.</w:t>
      </w:r>
      <w:r w:rsidRPr="00992624">
        <w:rPr>
          <w:rFonts w:ascii="Arial" w:hAnsi="Arial" w:cs="Arial"/>
          <w:sz w:val="24"/>
          <w:szCs w:val="24"/>
        </w:rPr>
        <w:tab/>
        <w:t>Yes.</w:t>
      </w:r>
    </w:p>
    <w:p w:rsidR="00EA0D94" w:rsidRDefault="00EA0D94" w:rsidP="000D3C5A">
      <w:pPr>
        <w:pStyle w:val="BodyTextIndent3"/>
        <w:spacing w:after="0" w:line="480" w:lineRule="atLeast"/>
        <w:ind w:left="0"/>
        <w:rPr>
          <w:rFonts w:ascii="Arial" w:hAnsi="Arial" w:cs="Arial"/>
          <w:sz w:val="24"/>
          <w:szCs w:val="24"/>
        </w:rPr>
      </w:pPr>
    </w:p>
    <w:p w:rsidR="00E74E4E" w:rsidRDefault="00E74E4E" w:rsidP="000D3C5A">
      <w:pPr>
        <w:pStyle w:val="BodyTextIndent3"/>
        <w:spacing w:after="0" w:line="480" w:lineRule="atLeast"/>
        <w:ind w:left="0"/>
        <w:rPr>
          <w:rFonts w:ascii="Arial" w:hAnsi="Arial" w:cs="Arial"/>
          <w:sz w:val="24"/>
          <w:szCs w:val="24"/>
        </w:rPr>
      </w:pPr>
    </w:p>
    <w:p w:rsidR="00E74E4E" w:rsidRDefault="00E74E4E" w:rsidP="000D3C5A">
      <w:pPr>
        <w:pStyle w:val="BodyTextIndent3"/>
        <w:spacing w:after="0" w:line="480" w:lineRule="atLeast"/>
        <w:ind w:left="0"/>
        <w:rPr>
          <w:rFonts w:ascii="Arial" w:hAnsi="Arial" w:cs="Arial"/>
          <w:sz w:val="24"/>
          <w:szCs w:val="24"/>
        </w:rPr>
      </w:pPr>
    </w:p>
    <w:p w:rsidR="00E74E4E" w:rsidRDefault="00E74E4E" w:rsidP="000D3C5A">
      <w:pPr>
        <w:pStyle w:val="BodyTextIndent3"/>
        <w:spacing w:after="0" w:line="480" w:lineRule="atLeast"/>
        <w:ind w:left="0"/>
        <w:rPr>
          <w:rFonts w:ascii="Arial" w:hAnsi="Arial" w:cs="Arial"/>
          <w:sz w:val="24"/>
          <w:szCs w:val="24"/>
        </w:rPr>
      </w:pPr>
    </w:p>
    <w:p w:rsidR="00EA0D94" w:rsidRDefault="00EA0D94" w:rsidP="000D3C5A">
      <w:pPr>
        <w:pStyle w:val="BodyTextIndent3"/>
        <w:spacing w:after="0" w:line="480" w:lineRule="atLeast"/>
        <w:ind w:left="0"/>
        <w:rPr>
          <w:rFonts w:ascii="Arial" w:hAnsi="Arial" w:cs="Arial"/>
          <w:sz w:val="24"/>
          <w:szCs w:val="24"/>
        </w:rPr>
        <w:sectPr w:rsidR="00EA0D94" w:rsidSect="00EA0D94">
          <w:type w:val="continuous"/>
          <w:pgSz w:w="12240" w:h="15840" w:code="1"/>
          <w:pgMar w:top="1800" w:right="1440" w:bottom="1800" w:left="2160" w:header="720" w:footer="720" w:gutter="0"/>
          <w:lnNumType w:countBy="1"/>
          <w:cols w:space="720"/>
          <w:docGrid w:linePitch="326"/>
        </w:sectPr>
      </w:pPr>
    </w:p>
    <w:p w:rsidR="0084595E" w:rsidRDefault="0084595E" w:rsidP="000D3C5A">
      <w:pPr>
        <w:pStyle w:val="BodyTextIndent3"/>
        <w:spacing w:after="0" w:line="480" w:lineRule="atLeast"/>
        <w:ind w:left="0"/>
        <w:rPr>
          <w:rFonts w:ascii="Arial" w:hAnsi="Arial" w:cs="Arial"/>
          <w:sz w:val="24"/>
          <w:szCs w:val="24"/>
        </w:rPr>
      </w:pPr>
    </w:p>
    <w:p w:rsidR="001506CF" w:rsidRDefault="00203EF2" w:rsidP="001506CF">
      <w:pPr>
        <w:ind w:left="2160" w:firstLine="720"/>
        <w:rPr>
          <w:rFonts w:ascii="Arial" w:hAnsi="Arial" w:cs="Arial"/>
          <w:szCs w:val="24"/>
        </w:rPr>
        <w:sectPr w:rsidR="001506CF" w:rsidSect="001506CF">
          <w:footerReference w:type="default" r:id="rId10"/>
          <w:pgSz w:w="12240" w:h="15840" w:code="1"/>
          <w:pgMar w:top="1440" w:right="1440" w:bottom="1440" w:left="2160" w:header="720" w:footer="720" w:gutter="0"/>
          <w:cols w:space="720"/>
          <w:docGrid w:linePitch="326"/>
        </w:sectPr>
      </w:pPr>
      <w:r w:rsidRPr="00992624">
        <w:rPr>
          <w:rFonts w:ascii="Arial" w:hAnsi="Arial" w:cs="Arial"/>
          <w:szCs w:val="24"/>
        </w:rPr>
        <w:t>AFFIDAVIT</w:t>
      </w:r>
    </w:p>
    <w:p w:rsidR="00203EF2" w:rsidRPr="00992624" w:rsidRDefault="00203EF2">
      <w:pPr>
        <w:jc w:val="center"/>
        <w:rPr>
          <w:rFonts w:ascii="Arial" w:hAnsi="Arial" w:cs="Arial"/>
          <w:szCs w:val="24"/>
        </w:rPr>
      </w:pPr>
    </w:p>
    <w:p w:rsidR="00203EF2" w:rsidRPr="00992624" w:rsidRDefault="00203EF2">
      <w:pPr>
        <w:rPr>
          <w:rFonts w:ascii="Arial" w:hAnsi="Arial" w:cs="Arial"/>
          <w:szCs w:val="24"/>
        </w:rPr>
      </w:pPr>
    </w:p>
    <w:p w:rsidR="00203EF2" w:rsidRPr="00992624" w:rsidRDefault="00203EF2">
      <w:pPr>
        <w:rPr>
          <w:rFonts w:ascii="Arial" w:hAnsi="Arial" w:cs="Arial"/>
          <w:szCs w:val="24"/>
        </w:rPr>
      </w:pPr>
    </w:p>
    <w:p w:rsidR="00203EF2" w:rsidRPr="00992624" w:rsidRDefault="00203EF2">
      <w:pPr>
        <w:rPr>
          <w:rFonts w:ascii="Arial" w:hAnsi="Arial" w:cs="Arial"/>
          <w:szCs w:val="24"/>
        </w:rPr>
      </w:pPr>
      <w:r w:rsidRPr="00992624">
        <w:rPr>
          <w:rFonts w:ascii="Arial" w:hAnsi="Arial" w:cs="Arial"/>
          <w:szCs w:val="24"/>
        </w:rPr>
        <w:t xml:space="preserve">STATE OF FLORIDA   </w:t>
      </w:r>
      <w:r w:rsidRPr="00992624">
        <w:rPr>
          <w:rFonts w:ascii="Arial" w:hAnsi="Arial" w:cs="Arial"/>
          <w:szCs w:val="24"/>
        </w:rPr>
        <w:tab/>
        <w:t>)</w:t>
      </w:r>
      <w:r w:rsidRPr="00992624">
        <w:rPr>
          <w:rFonts w:ascii="Arial" w:hAnsi="Arial" w:cs="Arial"/>
          <w:szCs w:val="24"/>
        </w:rPr>
        <w:tab/>
      </w:r>
      <w:r w:rsidRPr="00992624">
        <w:rPr>
          <w:rFonts w:ascii="Arial" w:hAnsi="Arial" w:cs="Arial"/>
          <w:szCs w:val="24"/>
        </w:rPr>
        <w:tab/>
      </w:r>
      <w:r w:rsidRPr="00992624">
        <w:rPr>
          <w:rFonts w:ascii="Arial" w:hAnsi="Arial" w:cs="Arial"/>
          <w:szCs w:val="24"/>
        </w:rPr>
        <w:tab/>
      </w:r>
      <w:r w:rsidRPr="00992624">
        <w:rPr>
          <w:rFonts w:ascii="Arial" w:hAnsi="Arial" w:cs="Arial"/>
          <w:szCs w:val="24"/>
        </w:rPr>
        <w:tab/>
        <w:t xml:space="preserve">Docket No. </w:t>
      </w:r>
      <w:r w:rsidR="009B14BB" w:rsidRPr="00992624">
        <w:rPr>
          <w:rFonts w:ascii="Arial" w:hAnsi="Arial" w:cs="Arial"/>
          <w:szCs w:val="24"/>
        </w:rPr>
        <w:t>110138</w:t>
      </w:r>
      <w:r w:rsidRPr="00992624">
        <w:rPr>
          <w:rFonts w:ascii="Arial" w:hAnsi="Arial" w:cs="Arial"/>
          <w:szCs w:val="24"/>
        </w:rPr>
        <w:t>-EI</w:t>
      </w:r>
    </w:p>
    <w:p w:rsidR="00203EF2" w:rsidRPr="00992624" w:rsidRDefault="00203EF2">
      <w:pPr>
        <w:ind w:firstLine="720"/>
        <w:rPr>
          <w:rFonts w:ascii="Arial" w:hAnsi="Arial" w:cs="Arial"/>
          <w:szCs w:val="24"/>
        </w:rPr>
      </w:pPr>
      <w:r w:rsidRPr="00992624">
        <w:rPr>
          <w:rFonts w:ascii="Arial" w:hAnsi="Arial" w:cs="Arial"/>
          <w:szCs w:val="24"/>
        </w:rPr>
        <w:tab/>
      </w:r>
      <w:r w:rsidRPr="00992624">
        <w:rPr>
          <w:rFonts w:ascii="Arial" w:hAnsi="Arial" w:cs="Arial"/>
          <w:szCs w:val="24"/>
        </w:rPr>
        <w:tab/>
      </w:r>
      <w:r w:rsidRPr="00992624">
        <w:rPr>
          <w:rFonts w:ascii="Arial" w:hAnsi="Arial" w:cs="Arial"/>
          <w:szCs w:val="24"/>
        </w:rPr>
        <w:tab/>
        <w:t>)</w:t>
      </w:r>
    </w:p>
    <w:p w:rsidR="00203EF2" w:rsidRPr="00992624" w:rsidRDefault="00203EF2">
      <w:pPr>
        <w:rPr>
          <w:rFonts w:ascii="Arial" w:hAnsi="Arial" w:cs="Arial"/>
          <w:szCs w:val="24"/>
        </w:rPr>
      </w:pPr>
      <w:r w:rsidRPr="00992624">
        <w:rPr>
          <w:rFonts w:ascii="Arial" w:hAnsi="Arial" w:cs="Arial"/>
          <w:szCs w:val="24"/>
        </w:rPr>
        <w:t xml:space="preserve">COUNTY OF ESCAMBIA </w:t>
      </w:r>
      <w:r w:rsidRPr="00992624">
        <w:rPr>
          <w:rFonts w:ascii="Arial" w:hAnsi="Arial" w:cs="Arial"/>
          <w:szCs w:val="24"/>
        </w:rPr>
        <w:tab/>
        <w:t>)</w:t>
      </w:r>
    </w:p>
    <w:p w:rsidR="00203EF2" w:rsidRPr="00992624" w:rsidRDefault="00203EF2">
      <w:pPr>
        <w:rPr>
          <w:rFonts w:ascii="Arial" w:hAnsi="Arial" w:cs="Arial"/>
          <w:szCs w:val="24"/>
        </w:rPr>
      </w:pPr>
    </w:p>
    <w:p w:rsidR="00203EF2" w:rsidRPr="00992624" w:rsidRDefault="00203EF2">
      <w:pPr>
        <w:rPr>
          <w:rFonts w:ascii="Arial" w:hAnsi="Arial" w:cs="Arial"/>
          <w:szCs w:val="24"/>
        </w:rPr>
      </w:pPr>
    </w:p>
    <w:p w:rsidR="00203EF2" w:rsidRPr="00992624" w:rsidRDefault="00203EF2">
      <w:pPr>
        <w:rPr>
          <w:rFonts w:ascii="Arial" w:hAnsi="Arial" w:cs="Arial"/>
          <w:szCs w:val="24"/>
        </w:rPr>
      </w:pPr>
    </w:p>
    <w:p w:rsidR="00203EF2" w:rsidRPr="00992624" w:rsidRDefault="00203EF2">
      <w:pPr>
        <w:spacing w:line="480" w:lineRule="auto"/>
        <w:rPr>
          <w:rFonts w:ascii="Arial" w:hAnsi="Arial" w:cs="Arial"/>
          <w:szCs w:val="24"/>
        </w:rPr>
      </w:pPr>
      <w:r w:rsidRPr="00992624">
        <w:rPr>
          <w:rFonts w:ascii="Arial" w:hAnsi="Arial" w:cs="Arial"/>
          <w:szCs w:val="24"/>
        </w:rPr>
        <w:tab/>
        <w:t xml:space="preserve">Before me the undersigned authority, personally appeared </w:t>
      </w:r>
      <w:r w:rsidR="009B14BB" w:rsidRPr="00992624">
        <w:rPr>
          <w:rFonts w:ascii="Arial" w:hAnsi="Arial" w:cs="Arial"/>
          <w:szCs w:val="24"/>
        </w:rPr>
        <w:t>Mark A. Crosswhite</w:t>
      </w:r>
      <w:r w:rsidRPr="00992624">
        <w:rPr>
          <w:rFonts w:ascii="Arial" w:hAnsi="Arial" w:cs="Arial"/>
          <w:szCs w:val="24"/>
        </w:rPr>
        <w:t xml:space="preserve">, who being first duly sworn, deposes, and says that he is the </w:t>
      </w:r>
      <w:r w:rsidR="009B14BB" w:rsidRPr="00992624">
        <w:rPr>
          <w:rFonts w:ascii="Arial" w:hAnsi="Arial" w:cs="Arial"/>
          <w:szCs w:val="24"/>
        </w:rPr>
        <w:t>President and Chief Executive Officer</w:t>
      </w:r>
      <w:r w:rsidRPr="00992624">
        <w:rPr>
          <w:rFonts w:ascii="Arial" w:hAnsi="Arial" w:cs="Arial"/>
          <w:szCs w:val="24"/>
        </w:rPr>
        <w:t xml:space="preserve"> of Gulf Power Company, a </w:t>
      </w:r>
      <w:r w:rsidR="009B14BB" w:rsidRPr="00992624">
        <w:rPr>
          <w:rFonts w:ascii="Arial" w:hAnsi="Arial" w:cs="Arial"/>
          <w:szCs w:val="24"/>
        </w:rPr>
        <w:t>Florida</w:t>
      </w:r>
      <w:r w:rsidRPr="00992624">
        <w:rPr>
          <w:rFonts w:ascii="Arial" w:hAnsi="Arial" w:cs="Arial"/>
          <w:szCs w:val="24"/>
        </w:rPr>
        <w:t xml:space="preserve"> corporation, </w:t>
      </w:r>
      <w:r w:rsidR="006354EE">
        <w:rPr>
          <w:rFonts w:ascii="Arial" w:hAnsi="Arial" w:cs="Arial"/>
          <w:szCs w:val="24"/>
        </w:rPr>
        <w:t xml:space="preserve">and </w:t>
      </w:r>
      <w:r w:rsidRPr="00992624">
        <w:rPr>
          <w:rFonts w:ascii="Arial" w:hAnsi="Arial" w:cs="Arial"/>
          <w:szCs w:val="24"/>
        </w:rPr>
        <w:t xml:space="preserve">that the foregoing is true and correct to the best of </w:t>
      </w:r>
      <w:r w:rsidR="004F2D7D" w:rsidRPr="00992624">
        <w:rPr>
          <w:rFonts w:ascii="Arial" w:hAnsi="Arial" w:cs="Arial"/>
          <w:szCs w:val="24"/>
        </w:rPr>
        <w:t xml:space="preserve">his </w:t>
      </w:r>
      <w:r w:rsidRPr="00992624">
        <w:rPr>
          <w:rFonts w:ascii="Arial" w:hAnsi="Arial" w:cs="Arial"/>
          <w:szCs w:val="24"/>
        </w:rPr>
        <w:t xml:space="preserve">knowledge, information, and belief.  </w:t>
      </w:r>
      <w:r w:rsidR="004F2D7D" w:rsidRPr="00992624">
        <w:rPr>
          <w:rFonts w:ascii="Arial" w:hAnsi="Arial" w:cs="Arial"/>
          <w:szCs w:val="24"/>
        </w:rPr>
        <w:t xml:space="preserve">He </w:t>
      </w:r>
      <w:r w:rsidRPr="00992624">
        <w:rPr>
          <w:rFonts w:ascii="Arial" w:hAnsi="Arial" w:cs="Arial"/>
          <w:szCs w:val="24"/>
        </w:rPr>
        <w:t>is personally known to me.</w:t>
      </w:r>
    </w:p>
    <w:p w:rsidR="00203EF2" w:rsidRDefault="001506CF">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The signed original affidavit is attached to the</w:t>
      </w:r>
    </w:p>
    <w:p w:rsidR="001506CF" w:rsidRPr="00992624" w:rsidRDefault="001506CF">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Original testimony on file with the FPSC</w:t>
      </w:r>
    </w:p>
    <w:p w:rsidR="00203EF2" w:rsidRPr="00992624" w:rsidRDefault="00203EF2">
      <w:pPr>
        <w:rPr>
          <w:rFonts w:ascii="Arial" w:hAnsi="Arial" w:cs="Arial"/>
          <w:szCs w:val="24"/>
        </w:rPr>
      </w:pPr>
    </w:p>
    <w:p w:rsidR="00203EF2" w:rsidRPr="00992624" w:rsidRDefault="00203EF2">
      <w:pPr>
        <w:rPr>
          <w:rFonts w:ascii="Arial" w:hAnsi="Arial" w:cs="Arial"/>
          <w:szCs w:val="24"/>
        </w:rPr>
      </w:pPr>
    </w:p>
    <w:p w:rsidR="00203EF2" w:rsidRPr="00992624" w:rsidRDefault="00203EF2">
      <w:pPr>
        <w:rPr>
          <w:rFonts w:ascii="Arial" w:hAnsi="Arial" w:cs="Arial"/>
          <w:szCs w:val="24"/>
        </w:rPr>
      </w:pPr>
    </w:p>
    <w:p w:rsidR="00203EF2" w:rsidRPr="001506CF" w:rsidRDefault="00203EF2">
      <w:pPr>
        <w:ind w:right="-756"/>
        <w:rPr>
          <w:rFonts w:ascii="Arial" w:hAnsi="Arial" w:cs="Arial"/>
          <w:szCs w:val="24"/>
          <w:u w:val="single"/>
        </w:rPr>
      </w:pPr>
      <w:r w:rsidRPr="00992624">
        <w:rPr>
          <w:rFonts w:ascii="Arial" w:hAnsi="Arial" w:cs="Arial"/>
          <w:szCs w:val="24"/>
        </w:rPr>
        <w:tab/>
      </w:r>
      <w:r w:rsidRPr="00992624">
        <w:rPr>
          <w:rFonts w:ascii="Arial" w:hAnsi="Arial" w:cs="Arial"/>
          <w:szCs w:val="24"/>
        </w:rPr>
        <w:tab/>
      </w:r>
      <w:r w:rsidRPr="00992624">
        <w:rPr>
          <w:rFonts w:ascii="Arial" w:hAnsi="Arial" w:cs="Arial"/>
          <w:szCs w:val="24"/>
        </w:rPr>
        <w:tab/>
      </w:r>
      <w:r w:rsidRPr="00992624">
        <w:rPr>
          <w:rFonts w:ascii="Arial" w:hAnsi="Arial" w:cs="Arial"/>
          <w:szCs w:val="24"/>
        </w:rPr>
        <w:tab/>
      </w:r>
      <w:r w:rsidRPr="00992624">
        <w:rPr>
          <w:rFonts w:ascii="Arial" w:hAnsi="Arial" w:cs="Arial"/>
          <w:szCs w:val="24"/>
        </w:rPr>
        <w:tab/>
      </w:r>
      <w:r w:rsidRPr="001506CF">
        <w:rPr>
          <w:rFonts w:ascii="Arial" w:hAnsi="Arial" w:cs="Arial"/>
          <w:szCs w:val="24"/>
        </w:rPr>
        <w:tab/>
      </w:r>
      <w:r w:rsidR="001506CF" w:rsidRPr="001506CF">
        <w:rPr>
          <w:rFonts w:ascii="Arial" w:hAnsi="Arial" w:cs="Arial"/>
          <w:szCs w:val="24"/>
          <w:u w:val="single"/>
        </w:rPr>
        <w:t>/s</w:t>
      </w:r>
      <w:r w:rsidRPr="001506CF">
        <w:rPr>
          <w:rFonts w:ascii="Arial" w:hAnsi="Arial" w:cs="Arial"/>
          <w:szCs w:val="24"/>
          <w:u w:val="single"/>
        </w:rPr>
        <w:t>___________________________________</w:t>
      </w:r>
    </w:p>
    <w:p w:rsidR="00203EF2" w:rsidRPr="00992624" w:rsidRDefault="00203EF2">
      <w:pPr>
        <w:rPr>
          <w:rFonts w:ascii="Arial" w:hAnsi="Arial" w:cs="Arial"/>
          <w:szCs w:val="24"/>
        </w:rPr>
      </w:pPr>
      <w:r w:rsidRPr="00992624">
        <w:rPr>
          <w:rFonts w:ascii="Arial" w:hAnsi="Arial" w:cs="Arial"/>
          <w:szCs w:val="24"/>
        </w:rPr>
        <w:tab/>
      </w:r>
      <w:r w:rsidRPr="00992624">
        <w:rPr>
          <w:rFonts w:ascii="Arial" w:hAnsi="Arial" w:cs="Arial"/>
          <w:szCs w:val="24"/>
        </w:rPr>
        <w:tab/>
      </w:r>
      <w:r w:rsidRPr="00992624">
        <w:rPr>
          <w:rFonts w:ascii="Arial" w:hAnsi="Arial" w:cs="Arial"/>
          <w:szCs w:val="24"/>
        </w:rPr>
        <w:tab/>
      </w:r>
      <w:r w:rsidRPr="00992624">
        <w:rPr>
          <w:rFonts w:ascii="Arial" w:hAnsi="Arial" w:cs="Arial"/>
          <w:szCs w:val="24"/>
        </w:rPr>
        <w:tab/>
      </w:r>
      <w:r w:rsidRPr="00992624">
        <w:rPr>
          <w:rFonts w:ascii="Arial" w:hAnsi="Arial" w:cs="Arial"/>
          <w:szCs w:val="24"/>
        </w:rPr>
        <w:tab/>
      </w:r>
      <w:r w:rsidRPr="00992624">
        <w:rPr>
          <w:rFonts w:ascii="Arial" w:hAnsi="Arial" w:cs="Arial"/>
          <w:szCs w:val="24"/>
        </w:rPr>
        <w:tab/>
      </w:r>
      <w:r w:rsidR="009B14BB" w:rsidRPr="00992624">
        <w:rPr>
          <w:rFonts w:ascii="Arial" w:hAnsi="Arial" w:cs="Arial"/>
          <w:szCs w:val="24"/>
        </w:rPr>
        <w:t>Mark A. Crosswhite</w:t>
      </w:r>
    </w:p>
    <w:p w:rsidR="00203EF2" w:rsidRPr="00992624" w:rsidRDefault="00203EF2">
      <w:pPr>
        <w:ind w:right="-576"/>
        <w:rPr>
          <w:rFonts w:ascii="Arial" w:hAnsi="Arial" w:cs="Arial"/>
          <w:szCs w:val="24"/>
        </w:rPr>
      </w:pPr>
      <w:r w:rsidRPr="00992624">
        <w:rPr>
          <w:rFonts w:ascii="Arial" w:hAnsi="Arial" w:cs="Arial"/>
          <w:szCs w:val="24"/>
        </w:rPr>
        <w:tab/>
      </w:r>
      <w:r w:rsidRPr="00992624">
        <w:rPr>
          <w:rFonts w:ascii="Arial" w:hAnsi="Arial" w:cs="Arial"/>
          <w:szCs w:val="24"/>
        </w:rPr>
        <w:tab/>
      </w:r>
      <w:r w:rsidRPr="00992624">
        <w:rPr>
          <w:rFonts w:ascii="Arial" w:hAnsi="Arial" w:cs="Arial"/>
          <w:szCs w:val="24"/>
        </w:rPr>
        <w:tab/>
      </w:r>
      <w:r w:rsidRPr="00992624">
        <w:rPr>
          <w:rFonts w:ascii="Arial" w:hAnsi="Arial" w:cs="Arial"/>
          <w:szCs w:val="24"/>
        </w:rPr>
        <w:tab/>
      </w:r>
      <w:r w:rsidRPr="00992624">
        <w:rPr>
          <w:rFonts w:ascii="Arial" w:hAnsi="Arial" w:cs="Arial"/>
          <w:szCs w:val="24"/>
        </w:rPr>
        <w:tab/>
      </w:r>
      <w:r w:rsidRPr="00992624">
        <w:rPr>
          <w:rFonts w:ascii="Arial" w:hAnsi="Arial" w:cs="Arial"/>
          <w:szCs w:val="24"/>
        </w:rPr>
        <w:tab/>
      </w:r>
      <w:r w:rsidR="009B14BB" w:rsidRPr="00992624">
        <w:rPr>
          <w:rFonts w:ascii="Arial" w:hAnsi="Arial" w:cs="Arial"/>
          <w:szCs w:val="24"/>
        </w:rPr>
        <w:t>President and Chief Executive Officer</w:t>
      </w:r>
    </w:p>
    <w:p w:rsidR="00203EF2" w:rsidRPr="00992624" w:rsidRDefault="00203EF2">
      <w:pPr>
        <w:rPr>
          <w:rFonts w:ascii="Arial" w:hAnsi="Arial" w:cs="Arial"/>
          <w:szCs w:val="24"/>
        </w:rPr>
      </w:pPr>
    </w:p>
    <w:p w:rsidR="00203EF2" w:rsidRPr="00992624" w:rsidRDefault="00203EF2">
      <w:pPr>
        <w:rPr>
          <w:rFonts w:ascii="Arial" w:hAnsi="Arial" w:cs="Arial"/>
          <w:szCs w:val="24"/>
        </w:rPr>
      </w:pPr>
    </w:p>
    <w:p w:rsidR="00203EF2" w:rsidRPr="00992624" w:rsidRDefault="00203EF2">
      <w:pPr>
        <w:rPr>
          <w:rFonts w:ascii="Arial" w:hAnsi="Arial" w:cs="Arial"/>
          <w:szCs w:val="24"/>
        </w:rPr>
      </w:pPr>
    </w:p>
    <w:p w:rsidR="00203EF2" w:rsidRPr="00992624" w:rsidRDefault="00203EF2">
      <w:pPr>
        <w:spacing w:line="480" w:lineRule="auto"/>
        <w:ind w:right="-576"/>
        <w:rPr>
          <w:rFonts w:ascii="Arial" w:hAnsi="Arial" w:cs="Arial"/>
          <w:szCs w:val="24"/>
        </w:rPr>
      </w:pPr>
      <w:r w:rsidRPr="00992624">
        <w:rPr>
          <w:rFonts w:ascii="Arial" w:hAnsi="Arial" w:cs="Arial"/>
          <w:szCs w:val="24"/>
        </w:rPr>
        <w:tab/>
        <w:t>Sworn to and subscribed before me this ______ day of __________________, 20</w:t>
      </w:r>
      <w:r w:rsidR="004B620E" w:rsidRPr="00992624">
        <w:rPr>
          <w:rFonts w:ascii="Arial" w:hAnsi="Arial" w:cs="Arial"/>
          <w:szCs w:val="24"/>
        </w:rPr>
        <w:t>1</w:t>
      </w:r>
      <w:r w:rsidRPr="00992624">
        <w:rPr>
          <w:rFonts w:ascii="Arial" w:hAnsi="Arial" w:cs="Arial"/>
          <w:szCs w:val="24"/>
        </w:rPr>
        <w:t>1.</w:t>
      </w:r>
    </w:p>
    <w:p w:rsidR="00203EF2" w:rsidRPr="00992624" w:rsidRDefault="00203EF2">
      <w:pPr>
        <w:rPr>
          <w:rFonts w:ascii="Arial" w:hAnsi="Arial" w:cs="Arial"/>
          <w:szCs w:val="24"/>
        </w:rPr>
      </w:pPr>
    </w:p>
    <w:p w:rsidR="00203EF2" w:rsidRPr="00992624" w:rsidRDefault="00203EF2">
      <w:pPr>
        <w:rPr>
          <w:rFonts w:ascii="Arial" w:hAnsi="Arial" w:cs="Arial"/>
          <w:szCs w:val="24"/>
        </w:rPr>
      </w:pPr>
    </w:p>
    <w:p w:rsidR="00203EF2" w:rsidRPr="00992624" w:rsidRDefault="00203EF2">
      <w:pPr>
        <w:rPr>
          <w:rFonts w:ascii="Arial" w:hAnsi="Arial" w:cs="Arial"/>
          <w:szCs w:val="24"/>
        </w:rPr>
      </w:pPr>
      <w:r w:rsidRPr="00992624">
        <w:rPr>
          <w:rFonts w:ascii="Arial" w:hAnsi="Arial" w:cs="Arial"/>
          <w:szCs w:val="24"/>
        </w:rPr>
        <w:t>________________________________________</w:t>
      </w:r>
    </w:p>
    <w:p w:rsidR="007E697A" w:rsidRDefault="00203EF2" w:rsidP="009B14BB">
      <w:pPr>
        <w:rPr>
          <w:rFonts w:ascii="Arial" w:hAnsi="Arial" w:cs="Arial"/>
          <w:szCs w:val="24"/>
        </w:rPr>
      </w:pPr>
      <w:r w:rsidRPr="00992624">
        <w:rPr>
          <w:rFonts w:ascii="Arial" w:hAnsi="Arial" w:cs="Arial"/>
          <w:szCs w:val="24"/>
        </w:rPr>
        <w:t>Notary Public, State of Florida at Large</w:t>
      </w:r>
    </w:p>
    <w:p w:rsidR="0093014E" w:rsidRDefault="0093014E" w:rsidP="009B14BB">
      <w:pPr>
        <w:rPr>
          <w:rFonts w:ascii="Arial" w:hAnsi="Arial" w:cs="Arial"/>
          <w:szCs w:val="24"/>
        </w:rPr>
      </w:pPr>
    </w:p>
    <w:p w:rsidR="0093014E" w:rsidRDefault="0093014E" w:rsidP="0093014E">
      <w:pPr>
        <w:rPr>
          <w:rFonts w:ascii="Arial" w:hAnsi="Arial"/>
        </w:rPr>
      </w:pPr>
      <w:r>
        <w:rPr>
          <w:rFonts w:ascii="Arial" w:hAnsi="Arial"/>
        </w:rPr>
        <w:t>Commission No. ___________________________</w:t>
      </w:r>
    </w:p>
    <w:p w:rsidR="0093014E" w:rsidRDefault="0093014E" w:rsidP="0093014E">
      <w:pPr>
        <w:rPr>
          <w:rFonts w:ascii="Arial" w:hAnsi="Arial"/>
        </w:rPr>
      </w:pPr>
    </w:p>
    <w:p w:rsidR="0093014E" w:rsidRDefault="0093014E" w:rsidP="0093014E">
      <w:pPr>
        <w:rPr>
          <w:rFonts w:ascii="Arial" w:hAnsi="Arial"/>
        </w:rPr>
      </w:pPr>
      <w:r>
        <w:rPr>
          <w:rFonts w:ascii="Arial" w:hAnsi="Arial"/>
        </w:rPr>
        <w:t xml:space="preserve">My Commission </w:t>
      </w:r>
      <w:proofErr w:type="gramStart"/>
      <w:r>
        <w:rPr>
          <w:rFonts w:ascii="Arial" w:hAnsi="Arial"/>
        </w:rPr>
        <w:t>Expires</w:t>
      </w:r>
      <w:proofErr w:type="gramEnd"/>
      <w:r>
        <w:rPr>
          <w:rFonts w:ascii="Arial" w:hAnsi="Arial"/>
        </w:rPr>
        <w:t xml:space="preserve"> _____________________</w:t>
      </w:r>
    </w:p>
    <w:sectPr w:rsidR="0093014E" w:rsidSect="001506CF">
      <w:type w:val="continuous"/>
      <w:pgSz w:w="12240" w:h="15840" w:code="1"/>
      <w:pgMar w:top="1440" w:right="1440" w:bottom="1440" w:left="216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7D0" w:rsidRDefault="00C117D0">
      <w:r>
        <w:separator/>
      </w:r>
    </w:p>
  </w:endnote>
  <w:endnote w:type="continuationSeparator" w:id="0">
    <w:p w:rsidR="00C117D0" w:rsidRDefault="00C11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4FA" w:rsidRDefault="00FD14FA">
    <w:pPr>
      <w:pStyle w:val="Footer"/>
      <w:rPr>
        <w:rFonts w:ascii="Arial" w:hAnsi="Arial" w:cs="Arial"/>
        <w:sz w:val="22"/>
      </w:rPr>
    </w:pPr>
    <w:r>
      <w:rPr>
        <w:rFonts w:ascii="Arial" w:hAnsi="Arial" w:cs="Arial"/>
        <w:sz w:val="22"/>
      </w:rPr>
      <w:t>Docket No. XXXXXX-EI</w:t>
    </w:r>
    <w:r>
      <w:rPr>
        <w:rFonts w:ascii="Arial" w:hAnsi="Arial" w:cs="Arial"/>
        <w:sz w:val="22"/>
      </w:rPr>
      <w:tab/>
      <w:t xml:space="preserve">Page </w:t>
    </w:r>
    <w:r w:rsidR="00661ECD">
      <w:rPr>
        <w:rStyle w:val="PageNumber"/>
        <w:rFonts w:ascii="Arial" w:hAnsi="Arial" w:cs="Arial"/>
        <w:sz w:val="22"/>
      </w:rPr>
      <w:fldChar w:fldCharType="begin"/>
    </w:r>
    <w:r>
      <w:rPr>
        <w:rStyle w:val="PageNumber"/>
        <w:rFonts w:ascii="Arial" w:hAnsi="Arial" w:cs="Arial"/>
        <w:sz w:val="22"/>
      </w:rPr>
      <w:instrText xml:space="preserve"> PAGE </w:instrText>
    </w:r>
    <w:r w:rsidR="00661ECD">
      <w:rPr>
        <w:rStyle w:val="PageNumber"/>
        <w:rFonts w:ascii="Arial" w:hAnsi="Arial" w:cs="Arial"/>
        <w:sz w:val="22"/>
      </w:rPr>
      <w:fldChar w:fldCharType="separate"/>
    </w:r>
    <w:r w:rsidR="00801B35">
      <w:rPr>
        <w:rStyle w:val="PageNumber"/>
        <w:rFonts w:ascii="Arial" w:hAnsi="Arial" w:cs="Arial"/>
        <w:noProof/>
        <w:sz w:val="22"/>
      </w:rPr>
      <w:t>2</w:t>
    </w:r>
    <w:r w:rsidR="00661ECD">
      <w:rPr>
        <w:rStyle w:val="PageNumber"/>
        <w:rFonts w:ascii="Arial" w:hAnsi="Arial" w:cs="Arial"/>
        <w:sz w:val="22"/>
      </w:rPr>
      <w:fldChar w:fldCharType="end"/>
    </w:r>
    <w:r>
      <w:rPr>
        <w:rStyle w:val="PageNumber"/>
        <w:rFonts w:ascii="Arial" w:hAnsi="Arial" w:cs="Arial"/>
        <w:sz w:val="22"/>
      </w:rPr>
      <w:tab/>
      <w:t>Witness:  Susan D. Ritenour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4FA" w:rsidRPr="00C9487D" w:rsidRDefault="00FD14FA" w:rsidP="00C9487D">
    <w:pPr>
      <w:pStyle w:val="Footer"/>
      <w:rPr>
        <w:rFonts w:ascii="Arial" w:hAnsi="Arial"/>
        <w:szCs w:val="24"/>
      </w:rPr>
    </w:pPr>
    <w:r w:rsidRPr="00C9487D">
      <w:rPr>
        <w:rFonts w:ascii="Arial" w:hAnsi="Arial"/>
        <w:szCs w:val="24"/>
      </w:rPr>
      <w:t xml:space="preserve">Docket No. </w:t>
    </w:r>
    <w:r w:rsidR="009B14BB">
      <w:rPr>
        <w:rFonts w:ascii="Arial" w:hAnsi="Arial"/>
        <w:szCs w:val="24"/>
      </w:rPr>
      <w:t>110138</w:t>
    </w:r>
    <w:r w:rsidRPr="00C9487D">
      <w:rPr>
        <w:rFonts w:ascii="Arial" w:hAnsi="Arial"/>
        <w:szCs w:val="24"/>
      </w:rPr>
      <w:t>-EI</w:t>
    </w:r>
    <w:r w:rsidRPr="00C9487D">
      <w:rPr>
        <w:rFonts w:ascii="Arial" w:hAnsi="Arial"/>
        <w:szCs w:val="24"/>
      </w:rPr>
      <w:tab/>
      <w:t xml:space="preserve">Page </w:t>
    </w:r>
    <w:r w:rsidR="00661ECD" w:rsidRPr="00C9487D">
      <w:rPr>
        <w:rStyle w:val="PageNumber"/>
        <w:rFonts w:ascii="Arial" w:hAnsi="Arial"/>
        <w:szCs w:val="24"/>
      </w:rPr>
      <w:fldChar w:fldCharType="begin"/>
    </w:r>
    <w:r w:rsidRPr="00C9487D">
      <w:rPr>
        <w:rStyle w:val="PageNumber"/>
        <w:rFonts w:ascii="Arial" w:hAnsi="Arial"/>
        <w:szCs w:val="24"/>
      </w:rPr>
      <w:instrText xml:space="preserve"> PAGE </w:instrText>
    </w:r>
    <w:r w:rsidR="00661ECD" w:rsidRPr="00C9487D">
      <w:rPr>
        <w:rStyle w:val="PageNumber"/>
        <w:rFonts w:ascii="Arial" w:hAnsi="Arial"/>
        <w:szCs w:val="24"/>
      </w:rPr>
      <w:fldChar w:fldCharType="separate"/>
    </w:r>
    <w:r w:rsidR="00E74E4E">
      <w:rPr>
        <w:rStyle w:val="PageNumber"/>
        <w:rFonts w:ascii="Arial" w:hAnsi="Arial"/>
        <w:noProof/>
        <w:szCs w:val="24"/>
      </w:rPr>
      <w:t>14</w:t>
    </w:r>
    <w:r w:rsidR="00661ECD" w:rsidRPr="00C9487D">
      <w:rPr>
        <w:rStyle w:val="PageNumber"/>
        <w:rFonts w:ascii="Arial" w:hAnsi="Arial"/>
        <w:szCs w:val="24"/>
      </w:rPr>
      <w:fldChar w:fldCharType="end"/>
    </w:r>
    <w:r w:rsidRPr="00C9487D">
      <w:rPr>
        <w:rStyle w:val="PageNumber"/>
        <w:rFonts w:ascii="Arial" w:hAnsi="Arial"/>
        <w:szCs w:val="24"/>
      </w:rPr>
      <w:tab/>
      <w:t xml:space="preserve">Witness:  </w:t>
    </w:r>
    <w:r>
      <w:rPr>
        <w:rStyle w:val="PageNumber"/>
        <w:rFonts w:ascii="Arial" w:hAnsi="Arial"/>
        <w:szCs w:val="24"/>
      </w:rPr>
      <w:t>Mark A. Crosswhite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0A" w:rsidRPr="00D2190A" w:rsidRDefault="00D2190A" w:rsidP="00D2190A">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7D0" w:rsidRDefault="00C117D0">
      <w:r>
        <w:separator/>
      </w:r>
    </w:p>
  </w:footnote>
  <w:footnote w:type="continuationSeparator" w:id="0">
    <w:p w:rsidR="00C117D0" w:rsidRDefault="00C117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17234"/>
    <w:multiLevelType w:val="singleLevel"/>
    <w:tmpl w:val="057223F0"/>
    <w:lvl w:ilvl="0">
      <w:start w:val="1"/>
      <w:numFmt w:val="upperLetter"/>
      <w:lvlText w:val="%1."/>
      <w:lvlJc w:val="left"/>
      <w:pPr>
        <w:tabs>
          <w:tab w:val="num" w:pos="720"/>
        </w:tabs>
        <w:ind w:left="720" w:hanging="720"/>
      </w:pPr>
      <w:rPr>
        <w:rFonts w:hint="default"/>
        <w:i w:val="0"/>
      </w:rPr>
    </w:lvl>
  </w:abstractNum>
  <w:abstractNum w:abstractNumId="1">
    <w:nsid w:val="24475F9B"/>
    <w:multiLevelType w:val="hybridMultilevel"/>
    <w:tmpl w:val="E4C01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A7160E"/>
    <w:multiLevelType w:val="hybridMultilevel"/>
    <w:tmpl w:val="7D326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85D8B"/>
    <w:multiLevelType w:val="singleLevel"/>
    <w:tmpl w:val="92680266"/>
    <w:lvl w:ilvl="0">
      <w:start w:val="1"/>
      <w:numFmt w:val="upperLetter"/>
      <w:lvlText w:val="%1."/>
      <w:lvlJc w:val="left"/>
      <w:pPr>
        <w:tabs>
          <w:tab w:val="num" w:pos="720"/>
        </w:tabs>
        <w:ind w:left="720" w:hanging="720"/>
      </w:pPr>
      <w:rPr>
        <w:rFonts w:hint="default"/>
      </w:rPr>
    </w:lvl>
  </w:abstractNum>
  <w:abstractNum w:abstractNumId="4">
    <w:nsid w:val="488969C3"/>
    <w:multiLevelType w:val="singleLevel"/>
    <w:tmpl w:val="714ABAAE"/>
    <w:lvl w:ilvl="0">
      <w:start w:val="17"/>
      <w:numFmt w:val="upperLetter"/>
      <w:lvlText w:val="%1."/>
      <w:lvlJc w:val="left"/>
      <w:pPr>
        <w:tabs>
          <w:tab w:val="num" w:pos="720"/>
        </w:tabs>
        <w:ind w:left="720" w:hanging="720"/>
      </w:pPr>
      <w:rPr>
        <w:rFonts w:hint="default"/>
      </w:rPr>
    </w:lvl>
  </w:abstractNum>
  <w:abstractNum w:abstractNumId="5">
    <w:nsid w:val="5CF56EE4"/>
    <w:multiLevelType w:val="singleLevel"/>
    <w:tmpl w:val="92680266"/>
    <w:lvl w:ilvl="0">
      <w:start w:val="17"/>
      <w:numFmt w:val="upperLetter"/>
      <w:lvlText w:val="%1."/>
      <w:lvlJc w:val="left"/>
      <w:pPr>
        <w:tabs>
          <w:tab w:val="num" w:pos="720"/>
        </w:tabs>
        <w:ind w:left="720" w:hanging="720"/>
      </w:pPr>
      <w:rPr>
        <w:rFonts w:hint="default"/>
      </w:rPr>
    </w:lvl>
  </w:abstractNum>
  <w:abstractNum w:abstractNumId="6">
    <w:nsid w:val="65F65466"/>
    <w:multiLevelType w:val="singleLevel"/>
    <w:tmpl w:val="2F286C1C"/>
    <w:lvl w:ilvl="0">
      <w:start w:val="1"/>
      <w:numFmt w:val="upperLetter"/>
      <w:lvlText w:val="%1."/>
      <w:lvlJc w:val="left"/>
      <w:pPr>
        <w:tabs>
          <w:tab w:val="num" w:pos="720"/>
        </w:tabs>
        <w:ind w:left="720" w:hanging="720"/>
      </w:pPr>
      <w:rPr>
        <w:rFonts w:hint="default"/>
      </w:rPr>
    </w:lvl>
  </w:abstractNum>
  <w:num w:numId="1">
    <w:abstractNumId w:val="4"/>
  </w:num>
  <w:num w:numId="2">
    <w:abstractNumId w:val="6"/>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rawingGridHorizontalSpacing w:val="12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rsids>
    <w:rsidRoot w:val="008311F2"/>
    <w:rsid w:val="00007C5F"/>
    <w:rsid w:val="0001181D"/>
    <w:rsid w:val="000126DA"/>
    <w:rsid w:val="00020793"/>
    <w:rsid w:val="00026C17"/>
    <w:rsid w:val="00027679"/>
    <w:rsid w:val="000344A1"/>
    <w:rsid w:val="00034611"/>
    <w:rsid w:val="00036A9B"/>
    <w:rsid w:val="00071F76"/>
    <w:rsid w:val="0009023D"/>
    <w:rsid w:val="0009299F"/>
    <w:rsid w:val="000C40B7"/>
    <w:rsid w:val="000D08D9"/>
    <w:rsid w:val="000D233F"/>
    <w:rsid w:val="000D3C5A"/>
    <w:rsid w:val="000F39E9"/>
    <w:rsid w:val="00101FB4"/>
    <w:rsid w:val="00105A25"/>
    <w:rsid w:val="0012428E"/>
    <w:rsid w:val="001252BC"/>
    <w:rsid w:val="00141E41"/>
    <w:rsid w:val="001440B9"/>
    <w:rsid w:val="00146ED1"/>
    <w:rsid w:val="001506CF"/>
    <w:rsid w:val="00151891"/>
    <w:rsid w:val="00165CBF"/>
    <w:rsid w:val="001850F1"/>
    <w:rsid w:val="00187C04"/>
    <w:rsid w:val="00190F4F"/>
    <w:rsid w:val="0019388F"/>
    <w:rsid w:val="00197DD2"/>
    <w:rsid w:val="001A49C2"/>
    <w:rsid w:val="001B397A"/>
    <w:rsid w:val="001B6427"/>
    <w:rsid w:val="001C778B"/>
    <w:rsid w:val="001E3231"/>
    <w:rsid w:val="001F01B9"/>
    <w:rsid w:val="001F1799"/>
    <w:rsid w:val="00203EF2"/>
    <w:rsid w:val="00205B92"/>
    <w:rsid w:val="00211E0A"/>
    <w:rsid w:val="00221D64"/>
    <w:rsid w:val="00224A08"/>
    <w:rsid w:val="002305EC"/>
    <w:rsid w:val="002330E6"/>
    <w:rsid w:val="002374C9"/>
    <w:rsid w:val="00242EF3"/>
    <w:rsid w:val="0027208F"/>
    <w:rsid w:val="00287D75"/>
    <w:rsid w:val="002B173F"/>
    <w:rsid w:val="002D21EB"/>
    <w:rsid w:val="002D395B"/>
    <w:rsid w:val="002D7C49"/>
    <w:rsid w:val="002E2E00"/>
    <w:rsid w:val="002F6324"/>
    <w:rsid w:val="002F64E2"/>
    <w:rsid w:val="0030375D"/>
    <w:rsid w:val="00332999"/>
    <w:rsid w:val="003428C5"/>
    <w:rsid w:val="00347E0A"/>
    <w:rsid w:val="00352DEC"/>
    <w:rsid w:val="00361F60"/>
    <w:rsid w:val="00366892"/>
    <w:rsid w:val="00370146"/>
    <w:rsid w:val="00373561"/>
    <w:rsid w:val="00376A49"/>
    <w:rsid w:val="003807F9"/>
    <w:rsid w:val="003935BC"/>
    <w:rsid w:val="003B61E0"/>
    <w:rsid w:val="003D013A"/>
    <w:rsid w:val="003D24B9"/>
    <w:rsid w:val="003E0042"/>
    <w:rsid w:val="003E00D8"/>
    <w:rsid w:val="00401E0C"/>
    <w:rsid w:val="00405CB1"/>
    <w:rsid w:val="00412607"/>
    <w:rsid w:val="00417F42"/>
    <w:rsid w:val="00441258"/>
    <w:rsid w:val="00444FE3"/>
    <w:rsid w:val="004511BF"/>
    <w:rsid w:val="00455F31"/>
    <w:rsid w:val="00464228"/>
    <w:rsid w:val="004648E6"/>
    <w:rsid w:val="004815E9"/>
    <w:rsid w:val="004A1A4A"/>
    <w:rsid w:val="004A3405"/>
    <w:rsid w:val="004B620E"/>
    <w:rsid w:val="004C7083"/>
    <w:rsid w:val="004D12C1"/>
    <w:rsid w:val="004D4237"/>
    <w:rsid w:val="004E64F2"/>
    <w:rsid w:val="004F2D7D"/>
    <w:rsid w:val="004F48AE"/>
    <w:rsid w:val="004F5F55"/>
    <w:rsid w:val="00502332"/>
    <w:rsid w:val="00505549"/>
    <w:rsid w:val="005139A6"/>
    <w:rsid w:val="005330CA"/>
    <w:rsid w:val="005408BA"/>
    <w:rsid w:val="00543595"/>
    <w:rsid w:val="00546EEF"/>
    <w:rsid w:val="0057376B"/>
    <w:rsid w:val="00586C8C"/>
    <w:rsid w:val="00587363"/>
    <w:rsid w:val="0058758C"/>
    <w:rsid w:val="00592D39"/>
    <w:rsid w:val="005A4711"/>
    <w:rsid w:val="005A765C"/>
    <w:rsid w:val="005C079B"/>
    <w:rsid w:val="005C5F9D"/>
    <w:rsid w:val="005D1A11"/>
    <w:rsid w:val="005D3EF7"/>
    <w:rsid w:val="005D511D"/>
    <w:rsid w:val="005E216E"/>
    <w:rsid w:val="005E5509"/>
    <w:rsid w:val="005F0FAD"/>
    <w:rsid w:val="00617ACF"/>
    <w:rsid w:val="00625944"/>
    <w:rsid w:val="00631224"/>
    <w:rsid w:val="00631412"/>
    <w:rsid w:val="006344FF"/>
    <w:rsid w:val="006354EE"/>
    <w:rsid w:val="00661ECD"/>
    <w:rsid w:val="00682620"/>
    <w:rsid w:val="006B2BC0"/>
    <w:rsid w:val="006B4494"/>
    <w:rsid w:val="006B4EB7"/>
    <w:rsid w:val="006D5C83"/>
    <w:rsid w:val="006E7556"/>
    <w:rsid w:val="007020B8"/>
    <w:rsid w:val="00705131"/>
    <w:rsid w:val="007066FE"/>
    <w:rsid w:val="00707C6B"/>
    <w:rsid w:val="00717F72"/>
    <w:rsid w:val="00721791"/>
    <w:rsid w:val="00724BF1"/>
    <w:rsid w:val="007424A5"/>
    <w:rsid w:val="00742F19"/>
    <w:rsid w:val="007436B3"/>
    <w:rsid w:val="00743931"/>
    <w:rsid w:val="00757E06"/>
    <w:rsid w:val="00767153"/>
    <w:rsid w:val="007703E4"/>
    <w:rsid w:val="00770918"/>
    <w:rsid w:val="00786C82"/>
    <w:rsid w:val="007876D7"/>
    <w:rsid w:val="007E30A6"/>
    <w:rsid w:val="007E697A"/>
    <w:rsid w:val="007F051A"/>
    <w:rsid w:val="00801B35"/>
    <w:rsid w:val="0080378C"/>
    <w:rsid w:val="008144F1"/>
    <w:rsid w:val="00814593"/>
    <w:rsid w:val="008253F5"/>
    <w:rsid w:val="00826B50"/>
    <w:rsid w:val="008311F2"/>
    <w:rsid w:val="00836D4A"/>
    <w:rsid w:val="00842214"/>
    <w:rsid w:val="0084595E"/>
    <w:rsid w:val="008640C4"/>
    <w:rsid w:val="00887E4D"/>
    <w:rsid w:val="00896E99"/>
    <w:rsid w:val="008A4A0D"/>
    <w:rsid w:val="008C5B16"/>
    <w:rsid w:val="008E02F8"/>
    <w:rsid w:val="008F7D0F"/>
    <w:rsid w:val="00903CBF"/>
    <w:rsid w:val="00904C32"/>
    <w:rsid w:val="0091689F"/>
    <w:rsid w:val="00927679"/>
    <w:rsid w:val="0093014E"/>
    <w:rsid w:val="00950B6C"/>
    <w:rsid w:val="00951318"/>
    <w:rsid w:val="00954763"/>
    <w:rsid w:val="00955BD7"/>
    <w:rsid w:val="009700C6"/>
    <w:rsid w:val="009732EB"/>
    <w:rsid w:val="0097480F"/>
    <w:rsid w:val="00982453"/>
    <w:rsid w:val="00986ACF"/>
    <w:rsid w:val="00987281"/>
    <w:rsid w:val="00987B61"/>
    <w:rsid w:val="00992624"/>
    <w:rsid w:val="009974FB"/>
    <w:rsid w:val="009A7584"/>
    <w:rsid w:val="009B14BB"/>
    <w:rsid w:val="009B6785"/>
    <w:rsid w:val="009D1ADC"/>
    <w:rsid w:val="009E38F7"/>
    <w:rsid w:val="00A02971"/>
    <w:rsid w:val="00A07EEE"/>
    <w:rsid w:val="00A1279C"/>
    <w:rsid w:val="00A16E51"/>
    <w:rsid w:val="00A1780D"/>
    <w:rsid w:val="00A209CE"/>
    <w:rsid w:val="00A27C5E"/>
    <w:rsid w:val="00A31DFA"/>
    <w:rsid w:val="00A45105"/>
    <w:rsid w:val="00A46B24"/>
    <w:rsid w:val="00A542CB"/>
    <w:rsid w:val="00AB4BE6"/>
    <w:rsid w:val="00AC2A9E"/>
    <w:rsid w:val="00AD512A"/>
    <w:rsid w:val="00AE0A2E"/>
    <w:rsid w:val="00AE5B79"/>
    <w:rsid w:val="00B01326"/>
    <w:rsid w:val="00B10FBB"/>
    <w:rsid w:val="00B11C76"/>
    <w:rsid w:val="00B25F9D"/>
    <w:rsid w:val="00B26FA3"/>
    <w:rsid w:val="00B3151D"/>
    <w:rsid w:val="00B37321"/>
    <w:rsid w:val="00B46E67"/>
    <w:rsid w:val="00B47E67"/>
    <w:rsid w:val="00B47EBC"/>
    <w:rsid w:val="00B646EA"/>
    <w:rsid w:val="00B64F3A"/>
    <w:rsid w:val="00B77449"/>
    <w:rsid w:val="00B86EC3"/>
    <w:rsid w:val="00B92783"/>
    <w:rsid w:val="00B93534"/>
    <w:rsid w:val="00B959BD"/>
    <w:rsid w:val="00B968AE"/>
    <w:rsid w:val="00B96EDE"/>
    <w:rsid w:val="00BA7B70"/>
    <w:rsid w:val="00BC3483"/>
    <w:rsid w:val="00BE24FE"/>
    <w:rsid w:val="00BE4482"/>
    <w:rsid w:val="00BF337C"/>
    <w:rsid w:val="00BF4956"/>
    <w:rsid w:val="00C076C1"/>
    <w:rsid w:val="00C117D0"/>
    <w:rsid w:val="00C17B4D"/>
    <w:rsid w:val="00C21272"/>
    <w:rsid w:val="00C23F31"/>
    <w:rsid w:val="00C27CD0"/>
    <w:rsid w:val="00C35D79"/>
    <w:rsid w:val="00C45B34"/>
    <w:rsid w:val="00C45EFA"/>
    <w:rsid w:val="00C473BC"/>
    <w:rsid w:val="00C51C8A"/>
    <w:rsid w:val="00C54B5E"/>
    <w:rsid w:val="00C569F2"/>
    <w:rsid w:val="00C82A83"/>
    <w:rsid w:val="00C9487D"/>
    <w:rsid w:val="00CA351E"/>
    <w:rsid w:val="00CA57C8"/>
    <w:rsid w:val="00CA6D23"/>
    <w:rsid w:val="00CB0E00"/>
    <w:rsid w:val="00CB3F23"/>
    <w:rsid w:val="00CC37BA"/>
    <w:rsid w:val="00CD4747"/>
    <w:rsid w:val="00D02140"/>
    <w:rsid w:val="00D07D7D"/>
    <w:rsid w:val="00D16A8D"/>
    <w:rsid w:val="00D2190A"/>
    <w:rsid w:val="00D34716"/>
    <w:rsid w:val="00D46217"/>
    <w:rsid w:val="00D60867"/>
    <w:rsid w:val="00D61DCB"/>
    <w:rsid w:val="00D626E3"/>
    <w:rsid w:val="00D70C58"/>
    <w:rsid w:val="00D744DE"/>
    <w:rsid w:val="00D83A1D"/>
    <w:rsid w:val="00DA39A3"/>
    <w:rsid w:val="00DA46D1"/>
    <w:rsid w:val="00DA6E8F"/>
    <w:rsid w:val="00DC3894"/>
    <w:rsid w:val="00DD1E24"/>
    <w:rsid w:val="00DF7B7B"/>
    <w:rsid w:val="00E1577D"/>
    <w:rsid w:val="00E3764A"/>
    <w:rsid w:val="00E443D4"/>
    <w:rsid w:val="00E459D2"/>
    <w:rsid w:val="00E5334B"/>
    <w:rsid w:val="00E60E9B"/>
    <w:rsid w:val="00E72D18"/>
    <w:rsid w:val="00E74BB3"/>
    <w:rsid w:val="00E74E4E"/>
    <w:rsid w:val="00E7567E"/>
    <w:rsid w:val="00E772B3"/>
    <w:rsid w:val="00E804A6"/>
    <w:rsid w:val="00E9233D"/>
    <w:rsid w:val="00E941C5"/>
    <w:rsid w:val="00EA0D94"/>
    <w:rsid w:val="00EA6029"/>
    <w:rsid w:val="00EB1198"/>
    <w:rsid w:val="00EB27B7"/>
    <w:rsid w:val="00EB6B3B"/>
    <w:rsid w:val="00ED64E5"/>
    <w:rsid w:val="00F17B46"/>
    <w:rsid w:val="00F2424A"/>
    <w:rsid w:val="00F24C01"/>
    <w:rsid w:val="00F45A93"/>
    <w:rsid w:val="00F53330"/>
    <w:rsid w:val="00F60F63"/>
    <w:rsid w:val="00F64915"/>
    <w:rsid w:val="00F85781"/>
    <w:rsid w:val="00F93B43"/>
    <w:rsid w:val="00FA4996"/>
    <w:rsid w:val="00FA6203"/>
    <w:rsid w:val="00FB5FC1"/>
    <w:rsid w:val="00FB624F"/>
    <w:rsid w:val="00FD14FA"/>
    <w:rsid w:val="00FD2A66"/>
    <w:rsid w:val="00FF1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32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37321"/>
  </w:style>
  <w:style w:type="paragraph" w:styleId="Footer">
    <w:name w:val="footer"/>
    <w:basedOn w:val="Normal"/>
    <w:link w:val="FooterChar"/>
    <w:uiPriority w:val="99"/>
    <w:rsid w:val="00B37321"/>
    <w:pPr>
      <w:tabs>
        <w:tab w:val="center" w:pos="4320"/>
        <w:tab w:val="right" w:pos="8640"/>
      </w:tabs>
    </w:pPr>
  </w:style>
  <w:style w:type="character" w:styleId="LineNumber">
    <w:name w:val="line number"/>
    <w:basedOn w:val="DefaultParagraphFont"/>
    <w:rsid w:val="00B37321"/>
  </w:style>
  <w:style w:type="paragraph" w:styleId="Header">
    <w:name w:val="header"/>
    <w:basedOn w:val="Normal"/>
    <w:rsid w:val="00B37321"/>
    <w:pPr>
      <w:tabs>
        <w:tab w:val="center" w:pos="4320"/>
        <w:tab w:val="right" w:pos="8640"/>
      </w:tabs>
    </w:pPr>
  </w:style>
  <w:style w:type="paragraph" w:styleId="BodyTextIndent">
    <w:name w:val="Body Text Indent"/>
    <w:basedOn w:val="Normal"/>
    <w:link w:val="BodyTextIndentChar"/>
    <w:rsid w:val="00B37321"/>
    <w:pPr>
      <w:tabs>
        <w:tab w:val="left" w:pos="-720"/>
      </w:tabs>
      <w:spacing w:line="480" w:lineRule="atLeast"/>
      <w:ind w:left="720" w:hanging="720"/>
    </w:pPr>
    <w:rPr>
      <w:rFonts w:ascii="Arial MT" w:hAnsi="Arial MT"/>
    </w:rPr>
  </w:style>
  <w:style w:type="paragraph" w:styleId="BalloonText">
    <w:name w:val="Balloon Text"/>
    <w:basedOn w:val="Normal"/>
    <w:link w:val="BalloonTextChar"/>
    <w:uiPriority w:val="99"/>
    <w:rsid w:val="00543595"/>
    <w:rPr>
      <w:rFonts w:ascii="Tahoma" w:hAnsi="Tahoma" w:cs="Tahoma"/>
      <w:sz w:val="16"/>
      <w:szCs w:val="16"/>
    </w:rPr>
  </w:style>
  <w:style w:type="character" w:customStyle="1" w:styleId="BalloonTextChar">
    <w:name w:val="Balloon Text Char"/>
    <w:basedOn w:val="DefaultParagraphFont"/>
    <w:link w:val="BalloonText"/>
    <w:uiPriority w:val="99"/>
    <w:rsid w:val="00543595"/>
    <w:rPr>
      <w:rFonts w:ascii="Tahoma" w:hAnsi="Tahoma" w:cs="Tahoma"/>
      <w:sz w:val="16"/>
      <w:szCs w:val="16"/>
    </w:rPr>
  </w:style>
  <w:style w:type="character" w:customStyle="1" w:styleId="FooterChar">
    <w:name w:val="Footer Char"/>
    <w:basedOn w:val="DefaultParagraphFont"/>
    <w:link w:val="Footer"/>
    <w:uiPriority w:val="99"/>
    <w:rsid w:val="00C9487D"/>
    <w:rPr>
      <w:sz w:val="24"/>
    </w:rPr>
  </w:style>
  <w:style w:type="character" w:customStyle="1" w:styleId="BodyTextIndentChar">
    <w:name w:val="Body Text Indent Char"/>
    <w:basedOn w:val="DefaultParagraphFont"/>
    <w:link w:val="BodyTextIndent"/>
    <w:rsid w:val="00742F19"/>
    <w:rPr>
      <w:rFonts w:ascii="Arial MT" w:hAnsi="Arial MT"/>
      <w:sz w:val="24"/>
    </w:rPr>
  </w:style>
  <w:style w:type="paragraph" w:styleId="ListParagraph">
    <w:name w:val="List Paragraph"/>
    <w:basedOn w:val="Normal"/>
    <w:uiPriority w:val="34"/>
    <w:qFormat/>
    <w:rsid w:val="00C27CD0"/>
    <w:pPr>
      <w:ind w:left="720"/>
      <w:contextualSpacing/>
    </w:pPr>
  </w:style>
  <w:style w:type="character" w:styleId="CommentReference">
    <w:name w:val="annotation reference"/>
    <w:basedOn w:val="DefaultParagraphFont"/>
    <w:unhideWhenUsed/>
    <w:rsid w:val="009732EB"/>
    <w:rPr>
      <w:sz w:val="16"/>
      <w:szCs w:val="16"/>
    </w:rPr>
  </w:style>
  <w:style w:type="paragraph" w:styleId="CommentText">
    <w:name w:val="annotation text"/>
    <w:basedOn w:val="Normal"/>
    <w:link w:val="CommentTextChar"/>
    <w:unhideWhenUsed/>
    <w:rsid w:val="009732EB"/>
    <w:pPr>
      <w:spacing w:before="200" w:after="200" w:line="276" w:lineRule="auto"/>
    </w:pPr>
    <w:rPr>
      <w:rFonts w:ascii="Calibri" w:hAnsi="Calibri"/>
      <w:sz w:val="20"/>
      <w:lang w:bidi="en-US"/>
    </w:rPr>
  </w:style>
  <w:style w:type="character" w:customStyle="1" w:styleId="CommentTextChar">
    <w:name w:val="Comment Text Char"/>
    <w:basedOn w:val="DefaultParagraphFont"/>
    <w:link w:val="CommentText"/>
    <w:rsid w:val="009732EB"/>
    <w:rPr>
      <w:rFonts w:ascii="Calibri" w:hAnsi="Calibri"/>
      <w:lang w:bidi="en-US"/>
    </w:rPr>
  </w:style>
  <w:style w:type="paragraph" w:styleId="NormalWeb">
    <w:name w:val="Normal (Web)"/>
    <w:basedOn w:val="Normal"/>
    <w:uiPriority w:val="99"/>
    <w:unhideWhenUsed/>
    <w:rsid w:val="00F64915"/>
    <w:pPr>
      <w:spacing w:before="225" w:after="225"/>
    </w:pPr>
    <w:rPr>
      <w:sz w:val="18"/>
      <w:szCs w:val="18"/>
    </w:rPr>
  </w:style>
  <w:style w:type="paragraph" w:styleId="BodyTextIndent3">
    <w:name w:val="Body Text Indent 3"/>
    <w:basedOn w:val="Normal"/>
    <w:link w:val="BodyTextIndent3Char"/>
    <w:rsid w:val="00E772B3"/>
    <w:pPr>
      <w:spacing w:after="120"/>
      <w:ind w:left="360"/>
    </w:pPr>
    <w:rPr>
      <w:sz w:val="16"/>
      <w:szCs w:val="16"/>
    </w:rPr>
  </w:style>
  <w:style w:type="character" w:customStyle="1" w:styleId="BodyTextIndent3Char">
    <w:name w:val="Body Text Indent 3 Char"/>
    <w:basedOn w:val="DefaultParagraphFont"/>
    <w:link w:val="BodyTextIndent3"/>
    <w:rsid w:val="00E772B3"/>
    <w:rPr>
      <w:sz w:val="16"/>
      <w:szCs w:val="16"/>
    </w:rPr>
  </w:style>
  <w:style w:type="paragraph" w:styleId="CommentSubject">
    <w:name w:val="annotation subject"/>
    <w:basedOn w:val="CommentText"/>
    <w:next w:val="CommentText"/>
    <w:link w:val="CommentSubjectChar"/>
    <w:rsid w:val="00F24C01"/>
    <w:pPr>
      <w:spacing w:before="0" w:after="0" w:line="240" w:lineRule="auto"/>
    </w:pPr>
    <w:rPr>
      <w:rFonts w:ascii="Times New Roman" w:hAnsi="Times New Roman"/>
      <w:b/>
      <w:bCs/>
      <w:lang w:bidi="ar-SA"/>
    </w:rPr>
  </w:style>
  <w:style w:type="character" w:customStyle="1" w:styleId="CommentSubjectChar">
    <w:name w:val="Comment Subject Char"/>
    <w:basedOn w:val="CommentTextChar"/>
    <w:link w:val="CommentSubject"/>
    <w:rsid w:val="00F24C01"/>
    <w:rPr>
      <w:b/>
      <w:bCs/>
    </w:rPr>
  </w:style>
</w:styles>
</file>

<file path=word/webSettings.xml><?xml version="1.0" encoding="utf-8"?>
<w:webSettings xmlns:r="http://schemas.openxmlformats.org/officeDocument/2006/relationships" xmlns:w="http://schemas.openxmlformats.org/wordprocessingml/2006/main">
  <w:divs>
    <w:div w:id="112678702">
      <w:bodyDiv w:val="1"/>
      <w:marLeft w:val="0"/>
      <w:marRight w:val="0"/>
      <w:marTop w:val="0"/>
      <w:marBottom w:val="0"/>
      <w:divBdr>
        <w:top w:val="none" w:sz="0" w:space="0" w:color="auto"/>
        <w:left w:val="none" w:sz="0" w:space="0" w:color="auto"/>
        <w:bottom w:val="none" w:sz="0" w:space="0" w:color="auto"/>
        <w:right w:val="none" w:sz="0" w:space="0" w:color="auto"/>
      </w:divBdr>
    </w:div>
    <w:div w:id="743138001">
      <w:bodyDiv w:val="1"/>
      <w:marLeft w:val="0"/>
      <w:marRight w:val="0"/>
      <w:marTop w:val="0"/>
      <w:marBottom w:val="0"/>
      <w:divBdr>
        <w:top w:val="none" w:sz="0" w:space="0" w:color="auto"/>
        <w:left w:val="none" w:sz="0" w:space="0" w:color="auto"/>
        <w:bottom w:val="none" w:sz="0" w:space="0" w:color="auto"/>
        <w:right w:val="none" w:sz="0" w:space="0" w:color="auto"/>
      </w:divBdr>
    </w:div>
    <w:div w:id="1280601761">
      <w:bodyDiv w:val="1"/>
      <w:marLeft w:val="0"/>
      <w:marRight w:val="0"/>
      <w:marTop w:val="0"/>
      <w:marBottom w:val="0"/>
      <w:divBdr>
        <w:top w:val="none" w:sz="0" w:space="0" w:color="auto"/>
        <w:left w:val="none" w:sz="0" w:space="0" w:color="auto"/>
        <w:bottom w:val="none" w:sz="0" w:space="0" w:color="auto"/>
        <w:right w:val="none" w:sz="0" w:space="0" w:color="auto"/>
      </w:divBdr>
    </w:div>
    <w:div w:id="1356924278">
      <w:bodyDiv w:val="1"/>
      <w:marLeft w:val="0"/>
      <w:marRight w:val="0"/>
      <w:marTop w:val="0"/>
      <w:marBottom w:val="0"/>
      <w:divBdr>
        <w:top w:val="none" w:sz="0" w:space="0" w:color="auto"/>
        <w:left w:val="none" w:sz="0" w:space="0" w:color="auto"/>
        <w:bottom w:val="none" w:sz="0" w:space="0" w:color="auto"/>
        <w:right w:val="none" w:sz="0" w:space="0" w:color="auto"/>
      </w:divBdr>
    </w:div>
    <w:div w:id="192414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9CEF4-2078-44C9-907A-74C5D54F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3337</Words>
  <Characters>17758</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GULF POWER COMPANY</vt:lpstr>
    </vt:vector>
  </TitlesOfParts>
  <Company>Southern Company</Company>
  <LinksUpToDate>false</LinksUpToDate>
  <CharactersWithSpaces>21053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GULF POWER COMPANY</dc:title>
  <dc:subject/>
  <dc:creator>Linda C. Webb</dc:creator>
  <cp:keywords/>
  <dc:description/>
  <cp:lastModifiedBy>LCWEBB</cp:lastModifiedBy>
  <cp:revision>2</cp:revision>
  <cp:lastPrinted>2011-07-02T02:19:00Z</cp:lastPrinted>
  <dcterms:created xsi:type="dcterms:W3CDTF">2011-07-02T22:20:00Z</dcterms:created>
  <dcterms:modified xsi:type="dcterms:W3CDTF">2011-07-02T22:20:00Z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-75267159</vt:i4>
  </property>
  <property fmtid="{D5CDD505-2E9C-101B-9397-08002B2CF9AE}" pid="3" name="_NewReviewCycle">
    <vt:lpwstr/>
  </property>
  <property fmtid="{D5CDD505-2E9C-101B-9397-08002B2CF9AE}" pid="4" name="_EmailSubject">
    <vt:lpwstr>Crosswhite D8 July 1.docx</vt:lpwstr>
  </property>
  <property fmtid="{D5CDD505-2E9C-101B-9397-08002B2CF9AE}" pid="5" name="_AuthorEmail">
    <vt:lpwstr>SDRITENO@southernco.com</vt:lpwstr>
  </property>
  <property fmtid="{D5CDD505-2E9C-101B-9397-08002B2CF9AE}" pid="6" name="_AuthorEmailDisplayName">
    <vt:lpwstr>Ritenour, Susan D.</vt:lpwstr>
  </property>
  <property fmtid="{D5CDD505-2E9C-101B-9397-08002B2CF9AE}" pid="7" name="_PreviousAdHocReviewCycleID">
    <vt:i4>-1400038474</vt:i4>
  </property>
  <property fmtid="{D5CDD505-2E9C-101B-9397-08002B2CF9AE}" pid="8" name="_ReviewingToolsShownOnce">
    <vt:lpwstr/>
  </property>
</Properties>
</file>