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E3D" w:rsidRDefault="002B7E3D" w:rsidP="009713B0">
      <w:pPr>
        <w:widowControl w:val="0"/>
        <w:spacing w:before="0" w:after="0" w:line="240" w:lineRule="auto"/>
        <w:ind w:left="720"/>
        <w:jc w:val="center"/>
        <w:rPr>
          <w:rFonts w:ascii="Arial" w:hAnsi="Arial"/>
          <w:sz w:val="24"/>
          <w:szCs w:val="24"/>
        </w:rPr>
        <w:sectPr w:rsidR="002B7E3D" w:rsidSect="00937E9E">
          <w:footerReference w:type="default" r:id="rId11"/>
          <w:type w:val="continuous"/>
          <w:pgSz w:w="12240" w:h="15840" w:code="1"/>
          <w:pgMar w:top="1800" w:right="1440" w:bottom="1800" w:left="2160" w:header="720" w:footer="720" w:gutter="0"/>
          <w:lnNumType w:countBy="1"/>
          <w:cols w:space="720"/>
          <w:docGrid w:linePitch="360"/>
        </w:sectPr>
      </w:pPr>
      <w:r w:rsidRPr="002B7E3D">
        <w:rPr>
          <w:rFonts w:ascii="Arial" w:hAnsi="Arial"/>
          <w:sz w:val="24"/>
          <w:szCs w:val="24"/>
        </w:rPr>
        <w:t>GULF POWER COMPANY</w:t>
      </w:r>
    </w:p>
    <w:p w:rsidR="002B7E3D" w:rsidRPr="002B7E3D" w:rsidRDefault="002B7E3D" w:rsidP="009713B0">
      <w:pPr>
        <w:widowControl w:val="0"/>
        <w:spacing w:before="0" w:after="0" w:line="240" w:lineRule="auto"/>
        <w:ind w:left="720"/>
        <w:jc w:val="center"/>
        <w:rPr>
          <w:rFonts w:ascii="Arial" w:hAnsi="Arial"/>
          <w:sz w:val="24"/>
          <w:szCs w:val="24"/>
        </w:rPr>
      </w:pPr>
    </w:p>
    <w:p w:rsidR="002B7E3D" w:rsidRDefault="002B7E3D" w:rsidP="009713B0">
      <w:pPr>
        <w:widowControl w:val="0"/>
        <w:spacing w:before="0" w:after="0" w:line="240" w:lineRule="auto"/>
        <w:ind w:left="720"/>
        <w:jc w:val="center"/>
        <w:rPr>
          <w:rFonts w:ascii="Arial" w:hAnsi="Arial"/>
          <w:sz w:val="24"/>
          <w:szCs w:val="24"/>
        </w:rPr>
        <w:sectPr w:rsidR="002B7E3D" w:rsidSect="00937E9E">
          <w:type w:val="continuous"/>
          <w:pgSz w:w="12240" w:h="15840" w:code="1"/>
          <w:pgMar w:top="1800" w:right="1440" w:bottom="1800" w:left="2160" w:header="720" w:footer="720" w:gutter="0"/>
          <w:cols w:space="720"/>
          <w:docGrid w:linePitch="360"/>
        </w:sectPr>
      </w:pPr>
    </w:p>
    <w:p w:rsidR="002B7E3D" w:rsidRDefault="002B7E3D" w:rsidP="009713B0">
      <w:pPr>
        <w:widowControl w:val="0"/>
        <w:spacing w:before="0" w:after="0" w:line="240" w:lineRule="auto"/>
        <w:ind w:left="720"/>
        <w:jc w:val="center"/>
        <w:rPr>
          <w:rFonts w:ascii="Arial" w:hAnsi="Arial"/>
          <w:sz w:val="24"/>
          <w:szCs w:val="24"/>
        </w:rPr>
        <w:sectPr w:rsidR="002B7E3D" w:rsidSect="00937E9E">
          <w:type w:val="continuous"/>
          <w:pgSz w:w="12240" w:h="15840" w:code="1"/>
          <w:pgMar w:top="1800" w:right="1440" w:bottom="1800" w:left="2160" w:header="720" w:footer="720" w:gutter="0"/>
          <w:lnNumType w:countBy="1" w:start="1" w:restart="continuous"/>
          <w:cols w:space="720"/>
          <w:docGrid w:linePitch="360"/>
        </w:sectPr>
      </w:pPr>
      <w:r w:rsidRPr="002B7E3D">
        <w:rPr>
          <w:rFonts w:ascii="Arial" w:hAnsi="Arial"/>
          <w:sz w:val="24"/>
          <w:szCs w:val="24"/>
        </w:rPr>
        <w:lastRenderedPageBreak/>
        <w:t>Before the Florida Public Service Commission</w:t>
      </w:r>
    </w:p>
    <w:p w:rsidR="002B7E3D" w:rsidRDefault="002B7E3D" w:rsidP="009713B0">
      <w:pPr>
        <w:widowControl w:val="0"/>
        <w:spacing w:before="0" w:after="0" w:line="240" w:lineRule="auto"/>
        <w:ind w:left="720"/>
        <w:jc w:val="center"/>
        <w:rPr>
          <w:rFonts w:ascii="Arial" w:hAnsi="Arial"/>
          <w:sz w:val="24"/>
          <w:szCs w:val="24"/>
        </w:rPr>
        <w:sectPr w:rsidR="002B7E3D" w:rsidSect="00937E9E">
          <w:type w:val="continuous"/>
          <w:pgSz w:w="12240" w:h="15840" w:code="1"/>
          <w:pgMar w:top="1800" w:right="1440" w:bottom="1800" w:left="2160" w:header="720" w:footer="720" w:gutter="0"/>
          <w:cols w:space="720"/>
          <w:docGrid w:linePitch="360"/>
        </w:sectPr>
      </w:pPr>
      <w:r w:rsidRPr="002B7E3D">
        <w:rPr>
          <w:rFonts w:ascii="Arial" w:hAnsi="Arial"/>
          <w:sz w:val="24"/>
          <w:szCs w:val="24"/>
        </w:rPr>
        <w:lastRenderedPageBreak/>
        <w:t>Prepared Direct Testimony of</w:t>
      </w:r>
    </w:p>
    <w:p w:rsidR="002B7E3D" w:rsidRDefault="0087761D" w:rsidP="009713B0">
      <w:pPr>
        <w:widowControl w:val="0"/>
        <w:spacing w:before="0" w:after="0" w:line="240" w:lineRule="auto"/>
        <w:ind w:left="720"/>
        <w:jc w:val="center"/>
        <w:rPr>
          <w:rFonts w:ascii="Arial" w:hAnsi="Arial"/>
          <w:sz w:val="24"/>
          <w:szCs w:val="24"/>
        </w:rPr>
        <w:sectPr w:rsidR="002B7E3D" w:rsidSect="00937E9E">
          <w:type w:val="continuous"/>
          <w:pgSz w:w="12240" w:h="15840" w:code="1"/>
          <w:pgMar w:top="1800" w:right="1440" w:bottom="1800" w:left="2160" w:header="720" w:footer="720" w:gutter="0"/>
          <w:lnNumType w:countBy="1" w:start="2"/>
          <w:cols w:space="720"/>
          <w:docGrid w:linePitch="360"/>
        </w:sectPr>
      </w:pPr>
      <w:r>
        <w:rPr>
          <w:rFonts w:ascii="Arial" w:hAnsi="Arial"/>
          <w:sz w:val="24"/>
          <w:szCs w:val="24"/>
        </w:rPr>
        <w:lastRenderedPageBreak/>
        <w:t>Margaret D. Neyman</w:t>
      </w:r>
    </w:p>
    <w:p w:rsidR="002B7E3D" w:rsidRDefault="002B7E3D" w:rsidP="009713B0">
      <w:pPr>
        <w:widowControl w:val="0"/>
        <w:spacing w:before="0" w:after="0" w:line="240" w:lineRule="auto"/>
        <w:ind w:left="720"/>
        <w:jc w:val="center"/>
        <w:rPr>
          <w:rFonts w:ascii="Arial" w:hAnsi="Arial"/>
          <w:sz w:val="24"/>
          <w:szCs w:val="24"/>
        </w:rPr>
        <w:sectPr w:rsidR="002B7E3D" w:rsidSect="00937E9E">
          <w:type w:val="continuous"/>
          <w:pgSz w:w="12240" w:h="15840" w:code="1"/>
          <w:pgMar w:top="1800" w:right="1440" w:bottom="1800" w:left="2160" w:header="720" w:footer="720" w:gutter="0"/>
          <w:cols w:space="720"/>
          <w:docGrid w:linePitch="360"/>
        </w:sectPr>
      </w:pPr>
      <w:r w:rsidRPr="002B7E3D">
        <w:rPr>
          <w:rFonts w:ascii="Arial" w:hAnsi="Arial"/>
          <w:sz w:val="24"/>
          <w:szCs w:val="24"/>
        </w:rPr>
        <w:lastRenderedPageBreak/>
        <w:t xml:space="preserve">Docket No. </w:t>
      </w:r>
      <w:r w:rsidR="000941B3" w:rsidRPr="000941B3">
        <w:rPr>
          <w:rFonts w:ascii="Arial" w:hAnsi="Arial"/>
          <w:sz w:val="24"/>
          <w:szCs w:val="24"/>
        </w:rPr>
        <w:t>110138-EI</w:t>
      </w:r>
    </w:p>
    <w:p w:rsidR="002B7E3D" w:rsidRDefault="002B7E3D" w:rsidP="009713B0">
      <w:pPr>
        <w:widowControl w:val="0"/>
        <w:spacing w:before="0" w:after="0" w:line="240" w:lineRule="auto"/>
        <w:ind w:left="720"/>
        <w:jc w:val="center"/>
        <w:rPr>
          <w:rFonts w:ascii="Arial" w:hAnsi="Arial"/>
          <w:sz w:val="24"/>
          <w:szCs w:val="24"/>
        </w:rPr>
        <w:sectPr w:rsidR="002B7E3D" w:rsidSect="00937E9E">
          <w:type w:val="continuous"/>
          <w:pgSz w:w="12240" w:h="15840" w:code="1"/>
          <w:pgMar w:top="1800" w:right="1440" w:bottom="1800" w:left="2160" w:header="720" w:footer="720" w:gutter="0"/>
          <w:lnNumType w:countBy="1" w:start="3"/>
          <w:cols w:space="720"/>
          <w:docGrid w:linePitch="360"/>
        </w:sectPr>
      </w:pPr>
      <w:r w:rsidRPr="002B7E3D">
        <w:rPr>
          <w:rFonts w:ascii="Arial" w:hAnsi="Arial"/>
          <w:sz w:val="24"/>
          <w:szCs w:val="24"/>
        </w:rPr>
        <w:lastRenderedPageBreak/>
        <w:t>In Support of Rate Relief</w:t>
      </w:r>
    </w:p>
    <w:p w:rsidR="002B7E3D" w:rsidRDefault="002B7E3D" w:rsidP="009713B0">
      <w:pPr>
        <w:widowControl w:val="0"/>
        <w:spacing w:before="0" w:after="0" w:line="240" w:lineRule="auto"/>
        <w:ind w:left="720"/>
        <w:jc w:val="center"/>
        <w:rPr>
          <w:rFonts w:ascii="Arial" w:hAnsi="Arial"/>
          <w:sz w:val="24"/>
          <w:szCs w:val="24"/>
        </w:rPr>
        <w:sectPr w:rsidR="002B7E3D" w:rsidSect="00937E9E">
          <w:type w:val="continuous"/>
          <w:pgSz w:w="12240" w:h="15840" w:code="1"/>
          <w:pgMar w:top="1800" w:right="1440" w:bottom="1800" w:left="2160" w:header="720" w:footer="720" w:gutter="0"/>
          <w:cols w:space="720"/>
          <w:docGrid w:linePitch="360"/>
        </w:sectPr>
      </w:pPr>
      <w:r w:rsidRPr="002B7E3D">
        <w:rPr>
          <w:rFonts w:ascii="Arial" w:hAnsi="Arial"/>
          <w:sz w:val="24"/>
          <w:szCs w:val="24"/>
        </w:rPr>
        <w:lastRenderedPageBreak/>
        <w:t xml:space="preserve">Date of Filing:  </w:t>
      </w:r>
      <w:r w:rsidR="003D1F4F">
        <w:rPr>
          <w:rFonts w:ascii="Arial" w:hAnsi="Arial"/>
          <w:sz w:val="24"/>
          <w:szCs w:val="24"/>
        </w:rPr>
        <w:t xml:space="preserve">July </w:t>
      </w:r>
      <w:r w:rsidR="00FB0224">
        <w:rPr>
          <w:rFonts w:ascii="Arial" w:hAnsi="Arial"/>
          <w:sz w:val="24"/>
          <w:szCs w:val="24"/>
        </w:rPr>
        <w:t>8</w:t>
      </w:r>
      <w:r w:rsidRPr="002B7E3D">
        <w:rPr>
          <w:rFonts w:ascii="Arial" w:hAnsi="Arial"/>
          <w:sz w:val="24"/>
          <w:szCs w:val="24"/>
        </w:rPr>
        <w:t>, 2011</w:t>
      </w:r>
    </w:p>
    <w:p w:rsidR="00B75FF7" w:rsidRDefault="00B75FF7" w:rsidP="009713B0">
      <w:pPr>
        <w:widowControl w:val="0"/>
        <w:spacing w:before="0" w:after="0" w:line="240" w:lineRule="auto"/>
        <w:ind w:left="720" w:hanging="720"/>
        <w:rPr>
          <w:rFonts w:ascii="Arial" w:hAnsi="Arial" w:cs="Arial"/>
          <w:sz w:val="24"/>
          <w:szCs w:val="24"/>
        </w:rPr>
      </w:pPr>
    </w:p>
    <w:p w:rsidR="00B75FF7" w:rsidRPr="00B75FF7" w:rsidRDefault="00B75FF7" w:rsidP="009713B0">
      <w:pPr>
        <w:widowControl w:val="0"/>
        <w:spacing w:before="0" w:after="0" w:line="480" w:lineRule="atLeast"/>
        <w:ind w:left="720" w:hanging="720"/>
        <w:rPr>
          <w:rFonts w:ascii="Arial" w:hAnsi="Arial" w:cs="Arial"/>
          <w:sz w:val="24"/>
          <w:szCs w:val="24"/>
        </w:rPr>
      </w:pPr>
      <w:r w:rsidRPr="00B75FF7">
        <w:rPr>
          <w:rFonts w:ascii="Arial" w:hAnsi="Arial" w:cs="Arial"/>
          <w:sz w:val="24"/>
          <w:szCs w:val="24"/>
        </w:rPr>
        <w:t>Q.</w:t>
      </w:r>
      <w:r w:rsidRPr="00B75FF7">
        <w:rPr>
          <w:rFonts w:ascii="Arial" w:hAnsi="Arial" w:cs="Arial"/>
          <w:sz w:val="24"/>
          <w:szCs w:val="24"/>
        </w:rPr>
        <w:tab/>
        <w:t>Please state your name</w:t>
      </w:r>
      <w:r w:rsidR="00B00AFA">
        <w:rPr>
          <w:rFonts w:ascii="Arial" w:hAnsi="Arial" w:cs="Arial"/>
          <w:sz w:val="24"/>
          <w:szCs w:val="24"/>
        </w:rPr>
        <w:t xml:space="preserve"> and</w:t>
      </w:r>
      <w:r w:rsidRPr="00B75FF7">
        <w:rPr>
          <w:rFonts w:ascii="Arial" w:hAnsi="Arial" w:cs="Arial"/>
          <w:sz w:val="24"/>
          <w:szCs w:val="24"/>
        </w:rPr>
        <w:t xml:space="preserve"> address.</w:t>
      </w:r>
    </w:p>
    <w:p w:rsidR="00B75FF7" w:rsidRDefault="00B75FF7" w:rsidP="009576C2">
      <w:pPr>
        <w:spacing w:before="0" w:after="0" w:line="480" w:lineRule="atLeast"/>
        <w:ind w:left="720" w:hanging="720"/>
        <w:rPr>
          <w:rFonts w:ascii="Arial" w:hAnsi="Arial" w:cs="Arial"/>
          <w:sz w:val="24"/>
          <w:szCs w:val="24"/>
        </w:rPr>
      </w:pPr>
      <w:r w:rsidRPr="00B75FF7">
        <w:rPr>
          <w:rFonts w:ascii="Arial" w:hAnsi="Arial" w:cs="Arial"/>
          <w:sz w:val="24"/>
          <w:szCs w:val="24"/>
        </w:rPr>
        <w:t>A</w:t>
      </w:r>
      <w:r w:rsidR="00104B92">
        <w:rPr>
          <w:rFonts w:ascii="Arial" w:hAnsi="Arial" w:cs="Arial"/>
          <w:sz w:val="24"/>
          <w:szCs w:val="24"/>
        </w:rPr>
        <w:t>.</w:t>
      </w:r>
      <w:r w:rsidRPr="00B75FF7">
        <w:rPr>
          <w:rFonts w:ascii="Arial" w:hAnsi="Arial" w:cs="Arial"/>
          <w:sz w:val="24"/>
          <w:szCs w:val="24"/>
        </w:rPr>
        <w:tab/>
      </w:r>
      <w:r w:rsidR="004F7DD8" w:rsidRPr="00B75FF7">
        <w:rPr>
          <w:rFonts w:ascii="Arial" w:hAnsi="Arial" w:cs="Arial"/>
          <w:sz w:val="24"/>
          <w:szCs w:val="24"/>
        </w:rPr>
        <w:t xml:space="preserve">My name is Margaret D. Neyman and my business address is One Energy Place, Pensacola, Florida 32520.  </w:t>
      </w:r>
    </w:p>
    <w:p w:rsidR="00414844" w:rsidRDefault="00414844" w:rsidP="009576C2">
      <w:pPr>
        <w:spacing w:before="0" w:after="0" w:line="480" w:lineRule="atLeast"/>
        <w:ind w:left="720" w:hanging="720"/>
        <w:rPr>
          <w:rFonts w:ascii="Arial" w:hAnsi="Arial" w:cs="Arial"/>
          <w:sz w:val="24"/>
          <w:szCs w:val="24"/>
        </w:rPr>
      </w:pPr>
    </w:p>
    <w:p w:rsidR="00B75FF7" w:rsidRDefault="00B75FF7" w:rsidP="009576C2">
      <w:pPr>
        <w:spacing w:before="0" w:after="0" w:line="480" w:lineRule="atLeast"/>
        <w:ind w:left="720" w:hanging="720"/>
        <w:rPr>
          <w:rFonts w:ascii="Arial" w:hAnsi="Arial" w:cs="Arial"/>
          <w:sz w:val="24"/>
          <w:szCs w:val="24"/>
        </w:rPr>
      </w:pPr>
      <w:r>
        <w:rPr>
          <w:rFonts w:ascii="Arial" w:hAnsi="Arial" w:cs="Arial"/>
          <w:sz w:val="24"/>
          <w:szCs w:val="24"/>
        </w:rPr>
        <w:t>Q</w:t>
      </w:r>
      <w:r w:rsidR="00104B92">
        <w:rPr>
          <w:rFonts w:ascii="Arial" w:hAnsi="Arial" w:cs="Arial"/>
          <w:sz w:val="24"/>
          <w:szCs w:val="24"/>
        </w:rPr>
        <w:t>.</w:t>
      </w:r>
      <w:r>
        <w:rPr>
          <w:rFonts w:ascii="Arial" w:hAnsi="Arial" w:cs="Arial"/>
          <w:sz w:val="24"/>
          <w:szCs w:val="24"/>
        </w:rPr>
        <w:tab/>
        <w:t xml:space="preserve">By </w:t>
      </w:r>
      <w:proofErr w:type="gramStart"/>
      <w:r>
        <w:rPr>
          <w:rFonts w:ascii="Arial" w:hAnsi="Arial" w:cs="Arial"/>
          <w:sz w:val="24"/>
          <w:szCs w:val="24"/>
        </w:rPr>
        <w:t>whom</w:t>
      </w:r>
      <w:proofErr w:type="gramEnd"/>
      <w:r>
        <w:rPr>
          <w:rFonts w:ascii="Arial" w:hAnsi="Arial" w:cs="Arial"/>
          <w:sz w:val="24"/>
          <w:szCs w:val="24"/>
        </w:rPr>
        <w:t xml:space="preserve"> are you employed?</w:t>
      </w:r>
    </w:p>
    <w:p w:rsidR="004F7DD8" w:rsidRPr="00B75FF7" w:rsidRDefault="00CB10E1" w:rsidP="009576C2">
      <w:pPr>
        <w:spacing w:before="0" w:after="0" w:line="480" w:lineRule="atLeast"/>
        <w:ind w:left="720" w:hanging="720"/>
        <w:rPr>
          <w:rFonts w:ascii="Arial" w:hAnsi="Arial" w:cs="Arial"/>
          <w:sz w:val="24"/>
          <w:szCs w:val="24"/>
        </w:rPr>
      </w:pPr>
      <w:r>
        <w:rPr>
          <w:rFonts w:ascii="Arial" w:hAnsi="Arial" w:cs="Arial"/>
          <w:sz w:val="24"/>
          <w:szCs w:val="24"/>
        </w:rPr>
        <w:t>A.</w:t>
      </w:r>
      <w:r>
        <w:rPr>
          <w:rFonts w:ascii="Arial" w:hAnsi="Arial" w:cs="Arial"/>
          <w:sz w:val="24"/>
          <w:szCs w:val="24"/>
        </w:rPr>
        <w:tab/>
      </w:r>
      <w:r w:rsidR="004F7DD8" w:rsidRPr="00B75FF7">
        <w:rPr>
          <w:rFonts w:ascii="Arial" w:hAnsi="Arial" w:cs="Arial"/>
          <w:sz w:val="24"/>
          <w:szCs w:val="24"/>
        </w:rPr>
        <w:t xml:space="preserve">I am employed by Gulf </w:t>
      </w:r>
      <w:r w:rsidR="00A62D36">
        <w:rPr>
          <w:rFonts w:ascii="Arial" w:hAnsi="Arial" w:cs="Arial"/>
          <w:sz w:val="24"/>
          <w:szCs w:val="24"/>
        </w:rPr>
        <w:t xml:space="preserve">Power Company (Gulf or the Company) </w:t>
      </w:r>
      <w:r w:rsidR="004F7DD8" w:rsidRPr="00B75FF7">
        <w:rPr>
          <w:rFonts w:ascii="Arial" w:hAnsi="Arial" w:cs="Arial"/>
          <w:sz w:val="24"/>
          <w:szCs w:val="24"/>
        </w:rPr>
        <w:t>as the Director of Energy Sales Service and Efficiency</w:t>
      </w:r>
      <w:r w:rsidR="00AB7B74">
        <w:rPr>
          <w:rFonts w:ascii="Arial" w:hAnsi="Arial" w:cs="Arial"/>
          <w:sz w:val="24"/>
          <w:szCs w:val="24"/>
        </w:rPr>
        <w:t xml:space="preserve"> (ESSE)</w:t>
      </w:r>
      <w:r w:rsidR="004F7DD8" w:rsidRPr="00B75FF7">
        <w:rPr>
          <w:rFonts w:ascii="Arial" w:hAnsi="Arial" w:cs="Arial"/>
          <w:sz w:val="24"/>
          <w:szCs w:val="24"/>
        </w:rPr>
        <w:t>.</w:t>
      </w:r>
    </w:p>
    <w:p w:rsidR="00414844" w:rsidRDefault="00414844" w:rsidP="009576C2">
      <w:pPr>
        <w:spacing w:before="0" w:after="0" w:line="480" w:lineRule="atLeast"/>
        <w:ind w:left="720" w:hanging="720"/>
        <w:rPr>
          <w:rFonts w:ascii="Arial" w:hAnsi="Arial" w:cs="Arial"/>
          <w:sz w:val="24"/>
          <w:szCs w:val="24"/>
        </w:rPr>
      </w:pPr>
    </w:p>
    <w:p w:rsidR="00B75FF7" w:rsidRDefault="00CB10E1" w:rsidP="009576C2">
      <w:pPr>
        <w:spacing w:before="0" w:after="0" w:line="480" w:lineRule="atLeast"/>
        <w:ind w:left="720" w:hanging="720"/>
        <w:rPr>
          <w:rFonts w:ascii="Arial" w:hAnsi="Arial" w:cs="Arial"/>
          <w:sz w:val="24"/>
          <w:szCs w:val="24"/>
        </w:rPr>
      </w:pPr>
      <w:r>
        <w:rPr>
          <w:rFonts w:ascii="Arial" w:hAnsi="Arial" w:cs="Arial"/>
          <w:sz w:val="24"/>
          <w:szCs w:val="24"/>
        </w:rPr>
        <w:t>Q.</w:t>
      </w:r>
      <w:r>
        <w:rPr>
          <w:rFonts w:ascii="Arial" w:hAnsi="Arial" w:cs="Arial"/>
          <w:sz w:val="24"/>
          <w:szCs w:val="24"/>
        </w:rPr>
        <w:tab/>
      </w:r>
      <w:r w:rsidR="00B75FF7">
        <w:rPr>
          <w:rFonts w:ascii="Arial" w:hAnsi="Arial" w:cs="Arial"/>
          <w:sz w:val="24"/>
          <w:szCs w:val="24"/>
        </w:rPr>
        <w:t>What is your educational background?</w:t>
      </w:r>
    </w:p>
    <w:p w:rsidR="00B75FF7" w:rsidRDefault="00CB10E1" w:rsidP="009576C2">
      <w:pPr>
        <w:spacing w:before="0" w:after="0" w:line="480" w:lineRule="atLeast"/>
        <w:ind w:left="720" w:hanging="720"/>
        <w:rPr>
          <w:rFonts w:ascii="Arial" w:hAnsi="Arial" w:cs="Arial"/>
          <w:sz w:val="24"/>
          <w:szCs w:val="24"/>
        </w:rPr>
      </w:pPr>
      <w:r>
        <w:rPr>
          <w:rFonts w:ascii="Arial" w:hAnsi="Arial" w:cs="Arial"/>
          <w:sz w:val="24"/>
          <w:szCs w:val="24"/>
        </w:rPr>
        <w:t>A.</w:t>
      </w:r>
      <w:r>
        <w:rPr>
          <w:rFonts w:ascii="Arial" w:hAnsi="Arial" w:cs="Arial"/>
          <w:sz w:val="24"/>
          <w:szCs w:val="24"/>
        </w:rPr>
        <w:tab/>
      </w:r>
      <w:r w:rsidR="004F7DD8" w:rsidRPr="00B75FF7">
        <w:rPr>
          <w:rFonts w:ascii="Arial" w:hAnsi="Arial" w:cs="Arial"/>
          <w:sz w:val="24"/>
          <w:szCs w:val="24"/>
        </w:rPr>
        <w:t>I attended Auburn University and received a B</w:t>
      </w:r>
      <w:r w:rsidR="00AB7B74">
        <w:rPr>
          <w:rFonts w:ascii="Arial" w:hAnsi="Arial" w:cs="Arial"/>
          <w:sz w:val="24"/>
          <w:szCs w:val="24"/>
        </w:rPr>
        <w:t xml:space="preserve">achelor of </w:t>
      </w:r>
      <w:r w:rsidR="004F7DD8" w:rsidRPr="00B75FF7">
        <w:rPr>
          <w:rFonts w:ascii="Arial" w:hAnsi="Arial" w:cs="Arial"/>
          <w:sz w:val="24"/>
          <w:szCs w:val="24"/>
        </w:rPr>
        <w:t>S</w:t>
      </w:r>
      <w:r w:rsidR="00AB7B74">
        <w:rPr>
          <w:rFonts w:ascii="Arial" w:hAnsi="Arial" w:cs="Arial"/>
          <w:sz w:val="24"/>
          <w:szCs w:val="24"/>
        </w:rPr>
        <w:t>cience</w:t>
      </w:r>
      <w:r w:rsidR="004F7DD8" w:rsidRPr="00B75FF7">
        <w:rPr>
          <w:rFonts w:ascii="Arial" w:hAnsi="Arial" w:cs="Arial"/>
          <w:sz w:val="24"/>
          <w:szCs w:val="24"/>
        </w:rPr>
        <w:t xml:space="preserve"> degree in I</w:t>
      </w:r>
      <w:r w:rsidR="00B75FF7">
        <w:rPr>
          <w:rFonts w:ascii="Arial" w:hAnsi="Arial" w:cs="Arial"/>
          <w:sz w:val="24"/>
          <w:szCs w:val="24"/>
        </w:rPr>
        <w:t>ndustrial Engineering in 1980.</w:t>
      </w:r>
    </w:p>
    <w:p w:rsidR="00414844" w:rsidRDefault="00414844" w:rsidP="009576C2">
      <w:pPr>
        <w:spacing w:before="0" w:after="0" w:line="480" w:lineRule="atLeast"/>
        <w:ind w:left="720" w:hanging="720"/>
        <w:rPr>
          <w:rFonts w:ascii="Arial" w:hAnsi="Arial" w:cs="Arial"/>
          <w:sz w:val="24"/>
          <w:szCs w:val="24"/>
        </w:rPr>
      </w:pPr>
    </w:p>
    <w:p w:rsidR="00B75FF7" w:rsidRDefault="00CB10E1" w:rsidP="009576C2">
      <w:pPr>
        <w:spacing w:before="0" w:after="0" w:line="480" w:lineRule="atLeast"/>
        <w:ind w:left="720" w:hanging="720"/>
        <w:rPr>
          <w:rFonts w:ascii="Arial" w:hAnsi="Arial" w:cs="Arial"/>
          <w:sz w:val="24"/>
          <w:szCs w:val="24"/>
        </w:rPr>
      </w:pPr>
      <w:r>
        <w:rPr>
          <w:rFonts w:ascii="Arial" w:hAnsi="Arial" w:cs="Arial"/>
          <w:sz w:val="24"/>
          <w:szCs w:val="24"/>
        </w:rPr>
        <w:t>Q.</w:t>
      </w:r>
      <w:r>
        <w:rPr>
          <w:rFonts w:ascii="Arial" w:hAnsi="Arial" w:cs="Arial"/>
          <w:sz w:val="24"/>
          <w:szCs w:val="24"/>
        </w:rPr>
        <w:tab/>
      </w:r>
      <w:r w:rsidR="00B75FF7">
        <w:rPr>
          <w:rFonts w:ascii="Arial" w:hAnsi="Arial" w:cs="Arial"/>
          <w:sz w:val="24"/>
          <w:szCs w:val="24"/>
        </w:rPr>
        <w:t>Please state your prior work experience and responsibilities at Gulf.</w:t>
      </w:r>
    </w:p>
    <w:p w:rsidR="00414844" w:rsidRDefault="00CB10E1" w:rsidP="009576C2">
      <w:pPr>
        <w:spacing w:before="0" w:after="0" w:line="480" w:lineRule="atLeast"/>
        <w:ind w:left="720" w:hanging="720"/>
        <w:rPr>
          <w:rFonts w:ascii="Arial" w:hAnsi="Arial" w:cs="Arial"/>
          <w:sz w:val="24"/>
          <w:szCs w:val="24"/>
        </w:rPr>
      </w:pPr>
      <w:r>
        <w:rPr>
          <w:rFonts w:ascii="Arial" w:hAnsi="Arial" w:cs="Arial"/>
          <w:sz w:val="24"/>
          <w:szCs w:val="24"/>
        </w:rPr>
        <w:t>A.</w:t>
      </w:r>
      <w:r>
        <w:rPr>
          <w:rFonts w:ascii="Arial" w:hAnsi="Arial" w:cs="Arial"/>
          <w:sz w:val="24"/>
          <w:szCs w:val="24"/>
        </w:rPr>
        <w:tab/>
      </w:r>
      <w:r w:rsidR="004F7DD8" w:rsidRPr="00B75FF7">
        <w:rPr>
          <w:rFonts w:ascii="Arial" w:hAnsi="Arial" w:cs="Arial"/>
          <w:sz w:val="24"/>
          <w:szCs w:val="24"/>
        </w:rPr>
        <w:t xml:space="preserve">I have been continuously employed by </w:t>
      </w:r>
      <w:r w:rsidR="00095764">
        <w:rPr>
          <w:rFonts w:ascii="Arial" w:hAnsi="Arial" w:cs="Arial"/>
          <w:sz w:val="24"/>
          <w:szCs w:val="24"/>
        </w:rPr>
        <w:t>the</w:t>
      </w:r>
      <w:r w:rsidR="004F7DD8" w:rsidRPr="00B75FF7">
        <w:rPr>
          <w:rFonts w:ascii="Arial" w:hAnsi="Arial" w:cs="Arial"/>
          <w:sz w:val="24"/>
          <w:szCs w:val="24"/>
        </w:rPr>
        <w:t xml:space="preserve"> Company for thirty years.  I have held positions of increasing responsibility in the following areas:  Corporate Performance, Customer Service, Appliance Sales</w:t>
      </w:r>
      <w:r w:rsidR="003328E8">
        <w:rPr>
          <w:rFonts w:ascii="Arial" w:hAnsi="Arial" w:cs="Arial"/>
          <w:sz w:val="24"/>
          <w:szCs w:val="24"/>
        </w:rPr>
        <w:t>,</w:t>
      </w:r>
      <w:r w:rsidR="004F7DD8" w:rsidRPr="00B75FF7">
        <w:rPr>
          <w:rFonts w:ascii="Arial" w:hAnsi="Arial" w:cs="Arial"/>
          <w:sz w:val="24"/>
          <w:szCs w:val="24"/>
        </w:rPr>
        <w:t xml:space="preserve"> Marketing Services and Power Delivery.  I am currently the Director of Energy Sales Service and Efficiency</w:t>
      </w:r>
      <w:r w:rsidR="000526E3" w:rsidRPr="00B75FF7">
        <w:rPr>
          <w:rFonts w:ascii="Arial" w:hAnsi="Arial" w:cs="Arial"/>
          <w:sz w:val="24"/>
          <w:szCs w:val="24"/>
        </w:rPr>
        <w:t>.</w:t>
      </w:r>
    </w:p>
    <w:p w:rsidR="009576C2" w:rsidRDefault="009576C2" w:rsidP="009576C2">
      <w:pPr>
        <w:spacing w:before="0" w:after="0" w:line="480" w:lineRule="atLeast"/>
        <w:ind w:left="720" w:hanging="720"/>
        <w:rPr>
          <w:rFonts w:ascii="Arial" w:hAnsi="Arial" w:cs="Arial"/>
          <w:sz w:val="24"/>
          <w:szCs w:val="24"/>
        </w:rPr>
      </w:pPr>
    </w:p>
    <w:p w:rsidR="00B75FF7" w:rsidRDefault="00B75FF7" w:rsidP="009576C2">
      <w:pPr>
        <w:pStyle w:val="BodyTextIndent"/>
        <w:tabs>
          <w:tab w:val="clear" w:pos="-720"/>
          <w:tab w:val="left" w:pos="720"/>
        </w:tabs>
        <w:spacing w:before="0"/>
        <w:rPr>
          <w:rFonts w:ascii="Arial" w:hAnsi="Arial" w:cs="Arial"/>
          <w:szCs w:val="24"/>
        </w:rPr>
      </w:pPr>
    </w:p>
    <w:p w:rsidR="00D74E7C" w:rsidRDefault="00D74E7C" w:rsidP="009576C2">
      <w:pPr>
        <w:pStyle w:val="BodyTextIndent"/>
        <w:tabs>
          <w:tab w:val="clear" w:pos="-720"/>
          <w:tab w:val="left" w:pos="720"/>
        </w:tabs>
        <w:spacing w:before="0"/>
        <w:rPr>
          <w:rFonts w:ascii="Arial" w:hAnsi="Arial" w:cs="Arial"/>
          <w:szCs w:val="24"/>
        </w:rPr>
        <w:sectPr w:rsidR="00D74E7C" w:rsidSect="00937E9E">
          <w:type w:val="continuous"/>
          <w:pgSz w:w="12240" w:h="15840" w:code="1"/>
          <w:pgMar w:top="1800" w:right="1440" w:bottom="1800" w:left="2160" w:header="720" w:footer="720" w:gutter="0"/>
          <w:lnNumType w:countBy="1" w:start="4"/>
          <w:cols w:space="720"/>
          <w:docGrid w:linePitch="360"/>
        </w:sectPr>
      </w:pPr>
    </w:p>
    <w:p w:rsidR="009576C2" w:rsidRDefault="009576C2" w:rsidP="009576C2">
      <w:pPr>
        <w:pStyle w:val="BodyTextIndent"/>
        <w:tabs>
          <w:tab w:val="clear" w:pos="-720"/>
          <w:tab w:val="left" w:pos="720"/>
        </w:tabs>
        <w:spacing w:before="0"/>
        <w:rPr>
          <w:rFonts w:ascii="Arial" w:hAnsi="Arial" w:cs="Arial"/>
          <w:szCs w:val="24"/>
        </w:rPr>
      </w:pPr>
      <w:r>
        <w:rPr>
          <w:rFonts w:ascii="Arial" w:hAnsi="Arial" w:cs="Arial"/>
          <w:szCs w:val="24"/>
        </w:rPr>
        <w:lastRenderedPageBreak/>
        <w:t>Q.</w:t>
      </w:r>
      <w:r>
        <w:rPr>
          <w:rFonts w:ascii="Arial" w:hAnsi="Arial" w:cs="Arial"/>
          <w:szCs w:val="24"/>
        </w:rPr>
        <w:tab/>
        <w:t>What exhibits do you sponsor?</w:t>
      </w:r>
    </w:p>
    <w:p w:rsidR="004F7DD8" w:rsidRPr="00B75FF7" w:rsidRDefault="00CB10E1" w:rsidP="009576C2">
      <w:pPr>
        <w:pStyle w:val="BodyTextIndent"/>
        <w:tabs>
          <w:tab w:val="clear" w:pos="-720"/>
          <w:tab w:val="left" w:pos="720"/>
        </w:tabs>
        <w:spacing w:before="0"/>
        <w:rPr>
          <w:rFonts w:ascii="Arial" w:hAnsi="Arial" w:cs="Arial"/>
          <w:szCs w:val="24"/>
        </w:rPr>
      </w:pPr>
      <w:r>
        <w:rPr>
          <w:rFonts w:ascii="Arial" w:hAnsi="Arial" w:cs="Arial"/>
          <w:szCs w:val="24"/>
        </w:rPr>
        <w:t>A.</w:t>
      </w:r>
      <w:r>
        <w:rPr>
          <w:rFonts w:ascii="Arial" w:hAnsi="Arial" w:cs="Arial"/>
          <w:szCs w:val="24"/>
        </w:rPr>
        <w:tab/>
      </w:r>
      <w:r w:rsidR="00AB34A2">
        <w:rPr>
          <w:rFonts w:ascii="Arial" w:hAnsi="Arial" w:cs="Arial"/>
          <w:szCs w:val="24"/>
        </w:rPr>
        <w:t xml:space="preserve">I sponsor </w:t>
      </w:r>
      <w:r w:rsidR="004F7DD8" w:rsidRPr="00B75FF7">
        <w:rPr>
          <w:rFonts w:ascii="Arial" w:hAnsi="Arial" w:cs="Arial"/>
          <w:szCs w:val="24"/>
        </w:rPr>
        <w:t xml:space="preserve">Exhibit </w:t>
      </w:r>
      <w:r w:rsidR="005853AA">
        <w:rPr>
          <w:rFonts w:ascii="Arial" w:hAnsi="Arial" w:cs="Arial"/>
          <w:szCs w:val="24"/>
        </w:rPr>
        <w:t>MDN-1</w:t>
      </w:r>
      <w:r w:rsidR="003D1F4F">
        <w:rPr>
          <w:rFonts w:ascii="Arial" w:hAnsi="Arial" w:cs="Arial"/>
          <w:szCs w:val="24"/>
        </w:rPr>
        <w:t>, Schedules 1 t</w:t>
      </w:r>
      <w:r w:rsidR="00104A9D">
        <w:rPr>
          <w:rFonts w:ascii="Arial" w:hAnsi="Arial" w:cs="Arial"/>
          <w:szCs w:val="24"/>
        </w:rPr>
        <w:t>hrough</w:t>
      </w:r>
      <w:r w:rsidR="003D1F4F">
        <w:rPr>
          <w:rFonts w:ascii="Arial" w:hAnsi="Arial" w:cs="Arial"/>
          <w:szCs w:val="24"/>
        </w:rPr>
        <w:t xml:space="preserve"> 5</w:t>
      </w:r>
      <w:r w:rsidR="00AB34A2">
        <w:rPr>
          <w:rFonts w:ascii="Arial" w:hAnsi="Arial" w:cs="Arial"/>
          <w:szCs w:val="24"/>
        </w:rPr>
        <w:t>.  This exhibit</w:t>
      </w:r>
      <w:r w:rsidR="004F7DD8" w:rsidRPr="00B75FF7">
        <w:rPr>
          <w:rFonts w:ascii="Arial" w:hAnsi="Arial" w:cs="Arial"/>
          <w:szCs w:val="24"/>
        </w:rPr>
        <w:t xml:space="preserve"> was prepared under my direction</w:t>
      </w:r>
      <w:r w:rsidR="00962A1D">
        <w:rPr>
          <w:rFonts w:ascii="Arial" w:hAnsi="Arial" w:cs="Arial"/>
          <w:szCs w:val="24"/>
        </w:rPr>
        <w:t xml:space="preserve"> and control, and the information contained therein is true and correct to the best of my knowledge</w:t>
      </w:r>
      <w:r w:rsidR="004F7DD8" w:rsidRPr="00B75FF7">
        <w:rPr>
          <w:rFonts w:ascii="Arial" w:hAnsi="Arial" w:cs="Arial"/>
          <w:szCs w:val="24"/>
        </w:rPr>
        <w:t xml:space="preserve">.  </w:t>
      </w:r>
    </w:p>
    <w:p w:rsidR="00414844" w:rsidRDefault="00414844" w:rsidP="009576C2">
      <w:pPr>
        <w:pStyle w:val="BodyTextIndent"/>
        <w:tabs>
          <w:tab w:val="clear" w:pos="-720"/>
        </w:tabs>
        <w:spacing w:before="0"/>
        <w:rPr>
          <w:rFonts w:ascii="Arial" w:hAnsi="Arial" w:cs="Arial"/>
          <w:szCs w:val="24"/>
        </w:rPr>
      </w:pPr>
    </w:p>
    <w:p w:rsidR="00B75FF7" w:rsidRDefault="00CB10E1" w:rsidP="009576C2">
      <w:pPr>
        <w:pStyle w:val="BodyTextIndent"/>
        <w:tabs>
          <w:tab w:val="clear" w:pos="-720"/>
        </w:tabs>
        <w:spacing w:before="0"/>
        <w:rPr>
          <w:rFonts w:ascii="Arial" w:hAnsi="Arial" w:cs="Arial"/>
          <w:szCs w:val="24"/>
        </w:rPr>
      </w:pPr>
      <w:r>
        <w:rPr>
          <w:rFonts w:ascii="Arial" w:hAnsi="Arial" w:cs="Arial"/>
          <w:szCs w:val="24"/>
        </w:rPr>
        <w:t>Q.</w:t>
      </w:r>
      <w:r>
        <w:rPr>
          <w:rFonts w:ascii="Arial" w:hAnsi="Arial" w:cs="Arial"/>
          <w:szCs w:val="24"/>
        </w:rPr>
        <w:tab/>
      </w:r>
      <w:r w:rsidR="00B75FF7">
        <w:rPr>
          <w:rFonts w:ascii="Arial" w:hAnsi="Arial" w:cs="Arial"/>
          <w:szCs w:val="24"/>
        </w:rPr>
        <w:t xml:space="preserve">Which of </w:t>
      </w:r>
      <w:r w:rsidR="002B3F39">
        <w:rPr>
          <w:rFonts w:ascii="Arial" w:hAnsi="Arial" w:cs="Arial"/>
          <w:szCs w:val="24"/>
        </w:rPr>
        <w:t>t</w:t>
      </w:r>
      <w:r w:rsidR="00B75FF7">
        <w:rPr>
          <w:rFonts w:ascii="Arial" w:hAnsi="Arial" w:cs="Arial"/>
          <w:szCs w:val="24"/>
        </w:rPr>
        <w:t>he Company’s MFRs do you sponsor?</w:t>
      </w:r>
    </w:p>
    <w:p w:rsidR="004F7DD8" w:rsidRPr="00B75FF7" w:rsidRDefault="00CB10E1" w:rsidP="009576C2">
      <w:pPr>
        <w:pStyle w:val="BodyTextIndent"/>
        <w:tabs>
          <w:tab w:val="clear" w:pos="-720"/>
        </w:tabs>
        <w:spacing w:before="0"/>
        <w:rPr>
          <w:rFonts w:ascii="Arial" w:hAnsi="Arial" w:cs="Arial"/>
          <w:szCs w:val="24"/>
        </w:rPr>
      </w:pPr>
      <w:r>
        <w:rPr>
          <w:rFonts w:ascii="Arial" w:hAnsi="Arial" w:cs="Arial"/>
          <w:szCs w:val="24"/>
        </w:rPr>
        <w:t>A.</w:t>
      </w:r>
      <w:r>
        <w:rPr>
          <w:rFonts w:ascii="Arial" w:hAnsi="Arial" w:cs="Arial"/>
          <w:szCs w:val="24"/>
        </w:rPr>
        <w:tab/>
      </w:r>
      <w:r w:rsidR="00B00AFA">
        <w:rPr>
          <w:rFonts w:ascii="Arial" w:hAnsi="Arial" w:cs="Arial"/>
          <w:szCs w:val="24"/>
        </w:rPr>
        <w:t xml:space="preserve">The </w:t>
      </w:r>
      <w:r w:rsidR="004F7DD8" w:rsidRPr="00B75FF7">
        <w:rPr>
          <w:rFonts w:ascii="Arial" w:hAnsi="Arial" w:cs="Arial"/>
          <w:szCs w:val="24"/>
        </w:rPr>
        <w:t xml:space="preserve">MFRs </w:t>
      </w:r>
      <w:r w:rsidR="00B00AFA">
        <w:rPr>
          <w:rFonts w:ascii="Arial" w:hAnsi="Arial" w:cs="Arial"/>
          <w:szCs w:val="24"/>
        </w:rPr>
        <w:t xml:space="preserve">I sponsor </w:t>
      </w:r>
      <w:r w:rsidR="004F7DD8" w:rsidRPr="00B75FF7">
        <w:rPr>
          <w:rFonts w:ascii="Arial" w:hAnsi="Arial" w:cs="Arial"/>
          <w:szCs w:val="24"/>
        </w:rPr>
        <w:t xml:space="preserve">are listed on Schedule </w:t>
      </w:r>
      <w:r w:rsidR="00962A1D">
        <w:rPr>
          <w:rFonts w:ascii="Arial" w:hAnsi="Arial" w:cs="Arial"/>
          <w:szCs w:val="24"/>
        </w:rPr>
        <w:t>1</w:t>
      </w:r>
      <w:r w:rsidR="00B00AFA">
        <w:rPr>
          <w:rFonts w:ascii="Arial" w:hAnsi="Arial" w:cs="Arial"/>
          <w:szCs w:val="24"/>
        </w:rPr>
        <w:t xml:space="preserve"> of Exhibit MDN-1</w:t>
      </w:r>
      <w:r w:rsidR="004F7DD8" w:rsidRPr="00B75FF7">
        <w:rPr>
          <w:rFonts w:ascii="Arial" w:hAnsi="Arial" w:cs="Arial"/>
          <w:szCs w:val="24"/>
        </w:rPr>
        <w:t>.  To the best of my knowledge, the information contained in these MFRs is true and correct.</w:t>
      </w:r>
    </w:p>
    <w:p w:rsidR="00414844" w:rsidRDefault="00414844" w:rsidP="009576C2">
      <w:pPr>
        <w:spacing w:before="0" w:after="0" w:line="480" w:lineRule="atLeast"/>
        <w:ind w:left="720" w:hanging="720"/>
        <w:rPr>
          <w:rFonts w:ascii="Arial" w:hAnsi="Arial" w:cs="Arial"/>
          <w:sz w:val="24"/>
          <w:szCs w:val="24"/>
        </w:rPr>
      </w:pPr>
    </w:p>
    <w:p w:rsidR="00B75FF7" w:rsidRDefault="00CB10E1" w:rsidP="009576C2">
      <w:pPr>
        <w:spacing w:before="0" w:after="0" w:line="480" w:lineRule="atLeast"/>
        <w:ind w:left="720" w:hanging="720"/>
        <w:rPr>
          <w:rFonts w:ascii="Arial" w:hAnsi="Arial" w:cs="Arial"/>
          <w:sz w:val="24"/>
          <w:szCs w:val="24"/>
        </w:rPr>
      </w:pPr>
      <w:r>
        <w:rPr>
          <w:rFonts w:ascii="Arial" w:hAnsi="Arial" w:cs="Arial"/>
          <w:sz w:val="24"/>
          <w:szCs w:val="24"/>
        </w:rPr>
        <w:t>Q.</w:t>
      </w:r>
      <w:r>
        <w:rPr>
          <w:rFonts w:ascii="Arial" w:hAnsi="Arial" w:cs="Arial"/>
          <w:sz w:val="24"/>
          <w:szCs w:val="24"/>
        </w:rPr>
        <w:tab/>
      </w:r>
      <w:r w:rsidR="00B75FF7">
        <w:rPr>
          <w:rFonts w:ascii="Arial" w:hAnsi="Arial" w:cs="Arial"/>
          <w:sz w:val="24"/>
          <w:szCs w:val="24"/>
        </w:rPr>
        <w:t>What is the purpose of your testimony?</w:t>
      </w:r>
    </w:p>
    <w:p w:rsidR="004F7DD8" w:rsidRDefault="00CB10E1" w:rsidP="009576C2">
      <w:pPr>
        <w:spacing w:before="0" w:after="0" w:line="480" w:lineRule="atLeast"/>
        <w:ind w:left="720" w:hanging="720"/>
        <w:rPr>
          <w:rFonts w:ascii="Arial" w:hAnsi="Arial" w:cs="Arial"/>
          <w:sz w:val="24"/>
          <w:szCs w:val="24"/>
        </w:rPr>
      </w:pPr>
      <w:r>
        <w:rPr>
          <w:rFonts w:ascii="Arial" w:hAnsi="Arial" w:cs="Arial"/>
          <w:sz w:val="24"/>
          <w:szCs w:val="24"/>
        </w:rPr>
        <w:t>A.</w:t>
      </w:r>
      <w:r>
        <w:rPr>
          <w:rFonts w:ascii="Arial" w:hAnsi="Arial" w:cs="Arial"/>
          <w:sz w:val="24"/>
          <w:szCs w:val="24"/>
        </w:rPr>
        <w:tab/>
      </w:r>
      <w:r w:rsidR="00095764">
        <w:rPr>
          <w:rFonts w:ascii="Arial" w:hAnsi="Arial" w:cs="Arial"/>
          <w:sz w:val="24"/>
          <w:szCs w:val="24"/>
        </w:rPr>
        <w:t>My testimony addresses Gulf’s interactions with its customers.  I explain Gulf’s philosophy relating to customer service, conservation and efficiency and the impact of that philosophy on customers.  I set forth the organization and functions of the business units that have the primary interaction with Gulf’s customers.  I document Gulf’s determination to be a leader in the utility industry in customer satisfaction and Gulf’s success in achieving that goal.</w:t>
      </w:r>
    </w:p>
    <w:p w:rsidR="00095764" w:rsidRDefault="00095764" w:rsidP="009576C2">
      <w:pPr>
        <w:spacing w:before="0" w:after="0" w:line="480" w:lineRule="atLeast"/>
        <w:ind w:left="720" w:hanging="720"/>
        <w:rPr>
          <w:rFonts w:ascii="Arial" w:hAnsi="Arial" w:cs="Arial"/>
          <w:sz w:val="24"/>
          <w:szCs w:val="24"/>
        </w:rPr>
      </w:pPr>
    </w:p>
    <w:p w:rsidR="00095764" w:rsidRPr="00B75FF7" w:rsidRDefault="00095764" w:rsidP="009576C2">
      <w:pPr>
        <w:spacing w:before="0" w:after="0" w:line="480" w:lineRule="atLeast"/>
        <w:ind w:left="720"/>
        <w:rPr>
          <w:rFonts w:ascii="Arial" w:hAnsi="Arial" w:cs="Arial"/>
          <w:sz w:val="24"/>
          <w:szCs w:val="24"/>
        </w:rPr>
      </w:pPr>
      <w:r>
        <w:rPr>
          <w:rFonts w:ascii="Arial" w:hAnsi="Arial" w:cs="Arial"/>
          <w:sz w:val="24"/>
          <w:szCs w:val="24"/>
        </w:rPr>
        <w:t>My testimony also addresses the Operations and Maintenance (O&amp;M) expenses forecast for the 2012 test year in several functional areas</w:t>
      </w:r>
      <w:r w:rsidR="003D1F4F">
        <w:rPr>
          <w:rFonts w:ascii="Arial" w:hAnsi="Arial" w:cs="Arial"/>
          <w:sz w:val="24"/>
          <w:szCs w:val="24"/>
        </w:rPr>
        <w:t xml:space="preserve"> as prescribed by the Federal Energy Regulatory Commission (FERC)</w:t>
      </w:r>
      <w:r>
        <w:rPr>
          <w:rFonts w:ascii="Arial" w:hAnsi="Arial" w:cs="Arial"/>
          <w:sz w:val="24"/>
          <w:szCs w:val="24"/>
        </w:rPr>
        <w:t xml:space="preserve"> – Customer Service and Information, Customer Accounts and Sales.  I testify that all </w:t>
      </w:r>
      <w:r w:rsidR="00104A9D">
        <w:rPr>
          <w:rFonts w:ascii="Arial" w:hAnsi="Arial" w:cs="Arial"/>
          <w:sz w:val="24"/>
          <w:szCs w:val="24"/>
        </w:rPr>
        <w:t xml:space="preserve">of </w:t>
      </w:r>
      <w:r>
        <w:rPr>
          <w:rFonts w:ascii="Arial" w:hAnsi="Arial" w:cs="Arial"/>
          <w:sz w:val="24"/>
          <w:szCs w:val="24"/>
        </w:rPr>
        <w:t xml:space="preserve">these O&amp;M expenses are reasonable, prudent and representative of conditions when new rates will be in effect and should be </w:t>
      </w:r>
      <w:r>
        <w:rPr>
          <w:rFonts w:ascii="Arial" w:hAnsi="Arial" w:cs="Arial"/>
          <w:sz w:val="24"/>
          <w:szCs w:val="24"/>
        </w:rPr>
        <w:lastRenderedPageBreak/>
        <w:t>used to establish new base rates for Gulf to charge for its service to customers.</w:t>
      </w:r>
    </w:p>
    <w:p w:rsidR="00414844" w:rsidRDefault="00414844" w:rsidP="009576C2">
      <w:pPr>
        <w:spacing w:before="0" w:after="0" w:line="480" w:lineRule="atLeast"/>
        <w:ind w:left="720" w:hanging="720"/>
        <w:rPr>
          <w:rFonts w:ascii="Arial" w:hAnsi="Arial" w:cs="Arial"/>
          <w:sz w:val="24"/>
          <w:szCs w:val="24"/>
        </w:rPr>
      </w:pPr>
    </w:p>
    <w:p w:rsidR="00E812BC" w:rsidRDefault="00E812BC" w:rsidP="009576C2">
      <w:pPr>
        <w:spacing w:before="0" w:after="0" w:line="480" w:lineRule="atLeast"/>
        <w:ind w:left="720" w:hanging="720"/>
        <w:rPr>
          <w:rFonts w:ascii="Arial" w:hAnsi="Arial" w:cs="Arial"/>
          <w:sz w:val="24"/>
          <w:szCs w:val="24"/>
        </w:rPr>
      </w:pPr>
    </w:p>
    <w:p w:rsidR="008E470E" w:rsidRPr="00421FF4" w:rsidRDefault="008E470E" w:rsidP="009576C2">
      <w:pPr>
        <w:numPr>
          <w:ilvl w:val="0"/>
          <w:numId w:val="21"/>
        </w:numPr>
        <w:spacing w:before="0" w:after="0" w:line="480" w:lineRule="atLeast"/>
        <w:jc w:val="center"/>
        <w:rPr>
          <w:rFonts w:ascii="Arial" w:hAnsi="Arial" w:cs="Arial"/>
          <w:b/>
          <w:sz w:val="24"/>
          <w:szCs w:val="24"/>
        </w:rPr>
      </w:pPr>
      <w:r w:rsidRPr="00421FF4">
        <w:rPr>
          <w:rFonts w:ascii="Arial" w:hAnsi="Arial" w:cs="Arial"/>
          <w:b/>
          <w:sz w:val="24"/>
          <w:szCs w:val="24"/>
        </w:rPr>
        <w:t>GULF’S CUSTOMER SERVICE BUSINESS UNITS</w:t>
      </w:r>
    </w:p>
    <w:p w:rsidR="00926AAA" w:rsidRDefault="00926AAA" w:rsidP="009576C2">
      <w:pPr>
        <w:spacing w:before="0" w:after="0" w:line="480" w:lineRule="atLeast"/>
        <w:ind w:left="360"/>
        <w:rPr>
          <w:rFonts w:ascii="Arial" w:hAnsi="Arial" w:cs="Arial"/>
          <w:sz w:val="24"/>
          <w:szCs w:val="24"/>
        </w:rPr>
      </w:pPr>
    </w:p>
    <w:p w:rsidR="00414844" w:rsidRDefault="00CB10E1" w:rsidP="009576C2">
      <w:pPr>
        <w:spacing w:before="0" w:after="0" w:line="480" w:lineRule="atLeast"/>
        <w:ind w:left="720" w:hanging="720"/>
        <w:rPr>
          <w:rFonts w:ascii="Arial" w:hAnsi="Arial" w:cs="Arial"/>
          <w:sz w:val="24"/>
          <w:szCs w:val="24"/>
        </w:rPr>
      </w:pPr>
      <w:r>
        <w:rPr>
          <w:rFonts w:ascii="Arial" w:hAnsi="Arial" w:cs="Arial"/>
          <w:sz w:val="24"/>
          <w:szCs w:val="24"/>
        </w:rPr>
        <w:t>Q.</w:t>
      </w:r>
      <w:r>
        <w:rPr>
          <w:rFonts w:ascii="Arial" w:hAnsi="Arial" w:cs="Arial"/>
          <w:sz w:val="24"/>
          <w:szCs w:val="24"/>
        </w:rPr>
        <w:tab/>
      </w:r>
      <w:r w:rsidR="00B00AFA">
        <w:rPr>
          <w:rFonts w:ascii="Arial" w:hAnsi="Arial" w:cs="Arial"/>
          <w:sz w:val="24"/>
          <w:szCs w:val="24"/>
        </w:rPr>
        <w:t>P</w:t>
      </w:r>
      <w:r w:rsidR="003328E8">
        <w:rPr>
          <w:rFonts w:ascii="Arial" w:hAnsi="Arial" w:cs="Arial"/>
          <w:sz w:val="24"/>
          <w:szCs w:val="24"/>
        </w:rPr>
        <w:t xml:space="preserve">lease describe the </w:t>
      </w:r>
      <w:r w:rsidR="006C7C4B">
        <w:rPr>
          <w:rFonts w:ascii="Arial" w:hAnsi="Arial" w:cs="Arial"/>
          <w:sz w:val="24"/>
          <w:szCs w:val="24"/>
        </w:rPr>
        <w:t>business units</w:t>
      </w:r>
      <w:r w:rsidR="003328E8">
        <w:rPr>
          <w:rFonts w:ascii="Arial" w:hAnsi="Arial" w:cs="Arial"/>
          <w:sz w:val="24"/>
          <w:szCs w:val="24"/>
        </w:rPr>
        <w:t xml:space="preserve"> </w:t>
      </w:r>
      <w:r w:rsidR="00414844">
        <w:rPr>
          <w:rFonts w:ascii="Arial" w:hAnsi="Arial" w:cs="Arial"/>
          <w:sz w:val="24"/>
          <w:szCs w:val="24"/>
        </w:rPr>
        <w:t xml:space="preserve">within </w:t>
      </w:r>
      <w:r w:rsidR="00FC1F08">
        <w:rPr>
          <w:rFonts w:ascii="Arial" w:hAnsi="Arial" w:cs="Arial"/>
          <w:sz w:val="24"/>
          <w:szCs w:val="24"/>
        </w:rPr>
        <w:t>the</w:t>
      </w:r>
      <w:r w:rsidR="00414844">
        <w:rPr>
          <w:rFonts w:ascii="Arial" w:hAnsi="Arial" w:cs="Arial"/>
          <w:sz w:val="24"/>
          <w:szCs w:val="24"/>
        </w:rPr>
        <w:t xml:space="preserve"> Compan</w:t>
      </w:r>
      <w:r w:rsidR="006C7C4B">
        <w:rPr>
          <w:rFonts w:ascii="Arial" w:hAnsi="Arial" w:cs="Arial"/>
          <w:sz w:val="24"/>
          <w:szCs w:val="24"/>
        </w:rPr>
        <w:t xml:space="preserve">y that support </w:t>
      </w:r>
      <w:r w:rsidR="003D1F4F">
        <w:rPr>
          <w:rFonts w:ascii="Arial" w:hAnsi="Arial" w:cs="Arial"/>
          <w:sz w:val="24"/>
          <w:szCs w:val="24"/>
        </w:rPr>
        <w:t xml:space="preserve">Gulf’s customer service </w:t>
      </w:r>
      <w:r w:rsidR="006C7C4B">
        <w:rPr>
          <w:rFonts w:ascii="Arial" w:hAnsi="Arial" w:cs="Arial"/>
          <w:sz w:val="24"/>
          <w:szCs w:val="24"/>
        </w:rPr>
        <w:t>activities.</w:t>
      </w:r>
    </w:p>
    <w:p w:rsidR="004F7DD8" w:rsidRPr="00B75FF7" w:rsidRDefault="00CB10E1" w:rsidP="009576C2">
      <w:pPr>
        <w:spacing w:before="0" w:after="0" w:line="480" w:lineRule="atLeast"/>
        <w:ind w:left="720" w:hanging="720"/>
        <w:rPr>
          <w:rFonts w:ascii="Arial" w:hAnsi="Arial" w:cs="Arial"/>
          <w:sz w:val="24"/>
          <w:szCs w:val="24"/>
        </w:rPr>
      </w:pPr>
      <w:r>
        <w:rPr>
          <w:rFonts w:ascii="Arial" w:hAnsi="Arial" w:cs="Arial"/>
          <w:sz w:val="24"/>
          <w:szCs w:val="24"/>
        </w:rPr>
        <w:t>A.</w:t>
      </w:r>
      <w:r>
        <w:rPr>
          <w:rFonts w:ascii="Arial" w:hAnsi="Arial" w:cs="Arial"/>
          <w:sz w:val="24"/>
          <w:szCs w:val="24"/>
        </w:rPr>
        <w:tab/>
      </w:r>
      <w:r w:rsidR="006C7C4B">
        <w:rPr>
          <w:rFonts w:ascii="Arial" w:hAnsi="Arial" w:cs="Arial"/>
          <w:sz w:val="24"/>
          <w:szCs w:val="24"/>
        </w:rPr>
        <w:t xml:space="preserve">The employees </w:t>
      </w:r>
      <w:r w:rsidR="00095764">
        <w:rPr>
          <w:rFonts w:ascii="Arial" w:hAnsi="Arial" w:cs="Arial"/>
          <w:sz w:val="24"/>
          <w:szCs w:val="24"/>
        </w:rPr>
        <w:t>th</w:t>
      </w:r>
      <w:r w:rsidR="00504C2D">
        <w:rPr>
          <w:rFonts w:ascii="Arial" w:hAnsi="Arial" w:cs="Arial"/>
          <w:sz w:val="24"/>
          <w:szCs w:val="24"/>
        </w:rPr>
        <w:t>at interface with our customers</w:t>
      </w:r>
      <w:r w:rsidR="004C0B52">
        <w:rPr>
          <w:rFonts w:ascii="Arial" w:hAnsi="Arial" w:cs="Arial"/>
          <w:sz w:val="24"/>
          <w:szCs w:val="24"/>
        </w:rPr>
        <w:t xml:space="preserve"> on a daily basis</w:t>
      </w:r>
      <w:r w:rsidR="00095764">
        <w:rPr>
          <w:rFonts w:ascii="Arial" w:hAnsi="Arial" w:cs="Arial"/>
          <w:sz w:val="24"/>
          <w:szCs w:val="24"/>
        </w:rPr>
        <w:t xml:space="preserve"> are in the following business units:</w:t>
      </w:r>
      <w:r w:rsidR="00FB0224">
        <w:rPr>
          <w:rFonts w:ascii="Arial" w:hAnsi="Arial" w:cs="Arial"/>
          <w:sz w:val="24"/>
          <w:szCs w:val="24"/>
        </w:rPr>
        <w:t xml:space="preserve"> </w:t>
      </w:r>
      <w:r w:rsidR="004F7DD8" w:rsidRPr="00B75FF7">
        <w:rPr>
          <w:rFonts w:ascii="Arial" w:hAnsi="Arial" w:cs="Arial"/>
          <w:sz w:val="24"/>
          <w:szCs w:val="24"/>
        </w:rPr>
        <w:t xml:space="preserve"> </w:t>
      </w:r>
      <w:r w:rsidR="00A6156C">
        <w:rPr>
          <w:rFonts w:ascii="Arial" w:hAnsi="Arial" w:cs="Arial"/>
          <w:sz w:val="24"/>
          <w:szCs w:val="24"/>
        </w:rPr>
        <w:t xml:space="preserve">the </w:t>
      </w:r>
      <w:r w:rsidR="004C0B52">
        <w:rPr>
          <w:rFonts w:ascii="Arial" w:hAnsi="Arial" w:cs="Arial"/>
          <w:sz w:val="24"/>
          <w:szCs w:val="24"/>
        </w:rPr>
        <w:t>Customer Service Center</w:t>
      </w:r>
      <w:r w:rsidR="006C7C4B">
        <w:rPr>
          <w:rFonts w:ascii="Arial" w:hAnsi="Arial" w:cs="Arial"/>
          <w:sz w:val="24"/>
          <w:szCs w:val="24"/>
        </w:rPr>
        <w:t xml:space="preserve">, </w:t>
      </w:r>
      <w:r w:rsidR="004F7DD8" w:rsidRPr="00B75FF7">
        <w:rPr>
          <w:rFonts w:ascii="Arial" w:hAnsi="Arial" w:cs="Arial"/>
          <w:sz w:val="24"/>
          <w:szCs w:val="24"/>
        </w:rPr>
        <w:t>Mass Market</w:t>
      </w:r>
      <w:r w:rsidR="006C6F63">
        <w:rPr>
          <w:rFonts w:ascii="Arial" w:hAnsi="Arial" w:cs="Arial"/>
          <w:sz w:val="24"/>
          <w:szCs w:val="24"/>
        </w:rPr>
        <w:t>s</w:t>
      </w:r>
      <w:r w:rsidR="004F7DD8" w:rsidRPr="00B75FF7">
        <w:rPr>
          <w:rFonts w:ascii="Arial" w:hAnsi="Arial" w:cs="Arial"/>
          <w:sz w:val="24"/>
          <w:szCs w:val="24"/>
        </w:rPr>
        <w:t xml:space="preserve"> (residential and small business customers), Major Accounts</w:t>
      </w:r>
      <w:r w:rsidR="004C0B52">
        <w:rPr>
          <w:rFonts w:ascii="Arial" w:hAnsi="Arial" w:cs="Arial"/>
          <w:sz w:val="24"/>
          <w:szCs w:val="24"/>
        </w:rPr>
        <w:t xml:space="preserve"> (large business customers)</w:t>
      </w:r>
      <w:r w:rsidR="004F7DD8" w:rsidRPr="00B75FF7">
        <w:rPr>
          <w:rFonts w:ascii="Arial" w:hAnsi="Arial" w:cs="Arial"/>
          <w:sz w:val="24"/>
          <w:szCs w:val="24"/>
        </w:rPr>
        <w:t xml:space="preserve">, </w:t>
      </w:r>
      <w:r w:rsidR="00A6156C">
        <w:rPr>
          <w:rFonts w:ascii="Arial" w:hAnsi="Arial" w:cs="Arial"/>
          <w:sz w:val="24"/>
          <w:szCs w:val="24"/>
        </w:rPr>
        <w:t>District Customer Service</w:t>
      </w:r>
      <w:r w:rsidR="003F44BB">
        <w:rPr>
          <w:rFonts w:ascii="Arial" w:hAnsi="Arial" w:cs="Arial"/>
          <w:sz w:val="24"/>
          <w:szCs w:val="24"/>
        </w:rPr>
        <w:t>, Meter Reading, Collections and Support Services</w:t>
      </w:r>
      <w:r w:rsidR="00A6156C">
        <w:rPr>
          <w:rFonts w:ascii="Arial" w:hAnsi="Arial" w:cs="Arial"/>
          <w:sz w:val="24"/>
          <w:szCs w:val="24"/>
        </w:rPr>
        <w:t xml:space="preserve">, </w:t>
      </w:r>
      <w:r w:rsidR="004C0B52" w:rsidRPr="00B75FF7">
        <w:rPr>
          <w:rFonts w:ascii="Arial" w:hAnsi="Arial" w:cs="Arial"/>
          <w:sz w:val="24"/>
          <w:szCs w:val="24"/>
        </w:rPr>
        <w:t>Market Research and Planning</w:t>
      </w:r>
      <w:r w:rsidR="006C7C4B">
        <w:rPr>
          <w:rFonts w:ascii="Arial" w:hAnsi="Arial" w:cs="Arial"/>
          <w:sz w:val="24"/>
          <w:szCs w:val="24"/>
        </w:rPr>
        <w:t>, and Economic Development</w:t>
      </w:r>
      <w:r w:rsidR="003F44BB">
        <w:rPr>
          <w:rFonts w:ascii="Arial" w:hAnsi="Arial" w:cs="Arial"/>
          <w:sz w:val="24"/>
          <w:szCs w:val="24"/>
        </w:rPr>
        <w:t>.</w:t>
      </w:r>
    </w:p>
    <w:p w:rsidR="00414844" w:rsidRDefault="00414844" w:rsidP="009576C2">
      <w:pPr>
        <w:spacing w:before="0" w:after="0" w:line="480" w:lineRule="atLeast"/>
        <w:ind w:left="720"/>
        <w:rPr>
          <w:rFonts w:ascii="Arial" w:hAnsi="Arial" w:cs="Arial"/>
          <w:sz w:val="24"/>
          <w:szCs w:val="24"/>
        </w:rPr>
      </w:pPr>
    </w:p>
    <w:p w:rsidR="008E470E" w:rsidRDefault="008E470E" w:rsidP="009576C2">
      <w:pPr>
        <w:spacing w:before="0" w:after="0" w:line="480" w:lineRule="atLeast"/>
        <w:ind w:left="720" w:hanging="720"/>
        <w:rPr>
          <w:rFonts w:ascii="Arial" w:hAnsi="Arial" w:cs="Arial"/>
          <w:sz w:val="24"/>
          <w:szCs w:val="24"/>
        </w:rPr>
      </w:pPr>
      <w:r>
        <w:rPr>
          <w:rFonts w:ascii="Arial" w:hAnsi="Arial" w:cs="Arial"/>
          <w:sz w:val="24"/>
          <w:szCs w:val="24"/>
        </w:rPr>
        <w:t>Q.</w:t>
      </w:r>
      <w:r>
        <w:rPr>
          <w:rFonts w:ascii="Arial" w:hAnsi="Arial" w:cs="Arial"/>
          <w:sz w:val="24"/>
          <w:szCs w:val="24"/>
        </w:rPr>
        <w:tab/>
        <w:t xml:space="preserve">Please describe </w:t>
      </w:r>
      <w:r w:rsidR="00166E82">
        <w:rPr>
          <w:rFonts w:ascii="Arial" w:hAnsi="Arial" w:cs="Arial"/>
          <w:sz w:val="24"/>
          <w:szCs w:val="24"/>
        </w:rPr>
        <w:t>Gulf’s</w:t>
      </w:r>
      <w:r>
        <w:rPr>
          <w:rFonts w:ascii="Arial" w:hAnsi="Arial" w:cs="Arial"/>
          <w:sz w:val="24"/>
          <w:szCs w:val="24"/>
        </w:rPr>
        <w:t xml:space="preserve"> Customer Service Center.</w:t>
      </w:r>
    </w:p>
    <w:p w:rsidR="00504C2D" w:rsidRPr="00B75FF7" w:rsidRDefault="008E470E" w:rsidP="009576C2">
      <w:pPr>
        <w:spacing w:before="0" w:after="0" w:line="480" w:lineRule="atLeast"/>
        <w:ind w:left="720" w:hanging="720"/>
        <w:rPr>
          <w:rFonts w:ascii="Arial" w:hAnsi="Arial" w:cs="Arial"/>
          <w:sz w:val="24"/>
          <w:szCs w:val="24"/>
        </w:rPr>
      </w:pPr>
      <w:r>
        <w:rPr>
          <w:rFonts w:ascii="Arial" w:hAnsi="Arial" w:cs="Arial"/>
          <w:sz w:val="24"/>
          <w:szCs w:val="24"/>
        </w:rPr>
        <w:t>A.</w:t>
      </w:r>
      <w:r>
        <w:rPr>
          <w:rFonts w:ascii="Arial" w:hAnsi="Arial" w:cs="Arial"/>
          <w:sz w:val="24"/>
          <w:szCs w:val="24"/>
        </w:rPr>
        <w:tab/>
      </w:r>
      <w:r w:rsidR="00504C2D" w:rsidRPr="00B75FF7">
        <w:rPr>
          <w:rFonts w:ascii="Arial" w:hAnsi="Arial" w:cs="Arial"/>
          <w:sz w:val="24"/>
          <w:szCs w:val="24"/>
        </w:rPr>
        <w:t xml:space="preserve">The Customer Service Center (CSC) is the first point of contact for </w:t>
      </w:r>
      <w:r w:rsidR="00166E82">
        <w:rPr>
          <w:rFonts w:ascii="Arial" w:hAnsi="Arial" w:cs="Arial"/>
          <w:sz w:val="24"/>
          <w:szCs w:val="24"/>
        </w:rPr>
        <w:t xml:space="preserve">most </w:t>
      </w:r>
      <w:r w:rsidR="00504C2D" w:rsidRPr="00B75FF7">
        <w:rPr>
          <w:rFonts w:ascii="Arial" w:hAnsi="Arial" w:cs="Arial"/>
          <w:sz w:val="24"/>
          <w:szCs w:val="24"/>
        </w:rPr>
        <w:t>customers.  The CSC is staffed 24 hours per day, 7 days per week with representatives trained to assist customers with billing questions, service requests, outage reports, new product requests and a multitude of other questions.</w:t>
      </w:r>
    </w:p>
    <w:p w:rsidR="00504C2D" w:rsidRDefault="00504C2D" w:rsidP="009576C2">
      <w:pPr>
        <w:spacing w:before="0" w:after="0" w:line="480" w:lineRule="atLeast"/>
        <w:ind w:left="720"/>
        <w:rPr>
          <w:rFonts w:ascii="Arial" w:hAnsi="Arial" w:cs="Arial"/>
          <w:sz w:val="24"/>
          <w:szCs w:val="24"/>
        </w:rPr>
      </w:pPr>
    </w:p>
    <w:p w:rsidR="00166E82" w:rsidRDefault="00166E82" w:rsidP="009576C2">
      <w:pPr>
        <w:spacing w:before="0" w:after="0" w:line="480" w:lineRule="atLeast"/>
        <w:ind w:left="720" w:hanging="720"/>
        <w:rPr>
          <w:rFonts w:ascii="Arial" w:hAnsi="Arial" w:cs="Arial"/>
          <w:sz w:val="24"/>
          <w:szCs w:val="24"/>
        </w:rPr>
      </w:pPr>
      <w:r>
        <w:rPr>
          <w:rFonts w:ascii="Arial" w:hAnsi="Arial" w:cs="Arial"/>
          <w:sz w:val="24"/>
          <w:szCs w:val="24"/>
        </w:rPr>
        <w:t>Q.</w:t>
      </w:r>
      <w:r>
        <w:rPr>
          <w:rFonts w:ascii="Arial" w:hAnsi="Arial" w:cs="Arial"/>
          <w:sz w:val="24"/>
          <w:szCs w:val="24"/>
        </w:rPr>
        <w:tab/>
        <w:t>Please describe Gulf’s Mass Markets organization.</w:t>
      </w:r>
    </w:p>
    <w:p w:rsidR="00A6156C" w:rsidRPr="00B75FF7" w:rsidRDefault="008E470E" w:rsidP="009576C2">
      <w:pPr>
        <w:spacing w:before="0" w:after="0" w:line="480" w:lineRule="atLeast"/>
        <w:ind w:left="720" w:hanging="720"/>
        <w:rPr>
          <w:rFonts w:ascii="Arial" w:hAnsi="Arial" w:cs="Arial"/>
          <w:sz w:val="24"/>
          <w:szCs w:val="24"/>
        </w:rPr>
      </w:pPr>
      <w:r>
        <w:rPr>
          <w:rFonts w:ascii="Arial" w:hAnsi="Arial" w:cs="Arial"/>
          <w:sz w:val="24"/>
          <w:szCs w:val="24"/>
        </w:rPr>
        <w:t>A.</w:t>
      </w:r>
      <w:r>
        <w:rPr>
          <w:rFonts w:ascii="Arial" w:hAnsi="Arial" w:cs="Arial"/>
          <w:sz w:val="24"/>
          <w:szCs w:val="24"/>
        </w:rPr>
        <w:tab/>
      </w:r>
      <w:r w:rsidR="00504C2D" w:rsidRPr="00B75FF7">
        <w:rPr>
          <w:rFonts w:ascii="Arial" w:hAnsi="Arial" w:cs="Arial"/>
          <w:sz w:val="24"/>
          <w:szCs w:val="24"/>
        </w:rPr>
        <w:t>The Mass Market</w:t>
      </w:r>
      <w:r w:rsidR="001625B3">
        <w:rPr>
          <w:rFonts w:ascii="Arial" w:hAnsi="Arial" w:cs="Arial"/>
          <w:sz w:val="24"/>
          <w:szCs w:val="24"/>
        </w:rPr>
        <w:t>s</w:t>
      </w:r>
      <w:r w:rsidR="00504C2D" w:rsidRPr="00B75FF7">
        <w:rPr>
          <w:rFonts w:ascii="Arial" w:hAnsi="Arial" w:cs="Arial"/>
          <w:sz w:val="24"/>
          <w:szCs w:val="24"/>
        </w:rPr>
        <w:t xml:space="preserve"> group develops and supports programs, products, and services </w:t>
      </w:r>
      <w:r w:rsidR="002B3F39">
        <w:rPr>
          <w:rFonts w:ascii="Arial" w:hAnsi="Arial" w:cs="Arial"/>
          <w:sz w:val="24"/>
          <w:szCs w:val="24"/>
        </w:rPr>
        <w:t>for the benefit of</w:t>
      </w:r>
      <w:r w:rsidR="00504C2D" w:rsidRPr="00B75FF7">
        <w:rPr>
          <w:rFonts w:ascii="Arial" w:hAnsi="Arial" w:cs="Arial"/>
          <w:sz w:val="24"/>
          <w:szCs w:val="24"/>
        </w:rPr>
        <w:t xml:space="preserve"> the residential and small business segments.  </w:t>
      </w:r>
      <w:r w:rsidR="00504C2D" w:rsidRPr="00B75FF7">
        <w:rPr>
          <w:rFonts w:ascii="Arial" w:hAnsi="Arial" w:cs="Arial"/>
          <w:sz w:val="24"/>
          <w:szCs w:val="24"/>
        </w:rPr>
        <w:lastRenderedPageBreak/>
        <w:t xml:space="preserve">This includes conservation programs, </w:t>
      </w:r>
      <w:r w:rsidR="003D1F4F">
        <w:rPr>
          <w:rFonts w:ascii="Arial" w:hAnsi="Arial" w:cs="Arial"/>
          <w:sz w:val="24"/>
          <w:szCs w:val="24"/>
        </w:rPr>
        <w:t xml:space="preserve">the </w:t>
      </w:r>
      <w:proofErr w:type="spellStart"/>
      <w:r w:rsidR="00FB0224">
        <w:rPr>
          <w:rFonts w:ascii="Arial" w:hAnsi="Arial" w:cs="Arial"/>
          <w:b/>
          <w:sz w:val="24"/>
          <w:szCs w:val="24"/>
        </w:rPr>
        <w:t>EnergySelect</w:t>
      </w:r>
      <w:proofErr w:type="spellEnd"/>
      <w:r w:rsidR="00FB0224">
        <w:rPr>
          <w:rFonts w:ascii="Arial" w:hAnsi="Arial" w:cs="Arial"/>
          <w:b/>
          <w:sz w:val="24"/>
          <w:szCs w:val="24"/>
        </w:rPr>
        <w:t xml:space="preserve"> ®</w:t>
      </w:r>
      <w:r w:rsidR="00504C2D" w:rsidRPr="00B75FF7">
        <w:rPr>
          <w:rFonts w:ascii="Arial" w:hAnsi="Arial" w:cs="Arial"/>
          <w:sz w:val="24"/>
          <w:szCs w:val="24"/>
        </w:rPr>
        <w:t xml:space="preserve"> progra</w:t>
      </w:r>
      <w:r w:rsidR="003D1F4F">
        <w:rPr>
          <w:rFonts w:ascii="Arial" w:hAnsi="Arial" w:cs="Arial"/>
          <w:sz w:val="24"/>
          <w:szCs w:val="24"/>
        </w:rPr>
        <w:t>m,</w:t>
      </w:r>
      <w:r w:rsidR="00504C2D" w:rsidRPr="00B75FF7">
        <w:rPr>
          <w:rFonts w:ascii="Arial" w:hAnsi="Arial" w:cs="Arial"/>
          <w:sz w:val="24"/>
          <w:szCs w:val="24"/>
        </w:rPr>
        <w:t xml:space="preserve"> </w:t>
      </w:r>
      <w:r w:rsidR="003D1F4F">
        <w:rPr>
          <w:rFonts w:ascii="Arial" w:hAnsi="Arial" w:cs="Arial"/>
          <w:sz w:val="24"/>
          <w:szCs w:val="24"/>
        </w:rPr>
        <w:t xml:space="preserve">a home energy management program which I will discuss later in my testimony, </w:t>
      </w:r>
      <w:r w:rsidR="00504C2D" w:rsidRPr="00B75FF7">
        <w:rPr>
          <w:rFonts w:ascii="Arial" w:hAnsi="Arial" w:cs="Arial"/>
          <w:sz w:val="24"/>
          <w:szCs w:val="24"/>
        </w:rPr>
        <w:t>and efficient energy sales</w:t>
      </w:r>
      <w:r w:rsidR="001B202D">
        <w:rPr>
          <w:rFonts w:ascii="Arial" w:hAnsi="Arial" w:cs="Arial"/>
          <w:sz w:val="24"/>
          <w:szCs w:val="24"/>
        </w:rPr>
        <w:t>.</w:t>
      </w:r>
      <w:r w:rsidR="00A6156C">
        <w:rPr>
          <w:rFonts w:ascii="Arial" w:hAnsi="Arial" w:cs="Arial"/>
          <w:sz w:val="24"/>
          <w:szCs w:val="24"/>
        </w:rPr>
        <w:t xml:space="preserve">  Additionally, the Mass Markets team performs</w:t>
      </w:r>
      <w:r w:rsidR="00A6156C" w:rsidRPr="00B75FF7">
        <w:rPr>
          <w:rFonts w:ascii="Arial" w:hAnsi="Arial" w:cs="Arial"/>
          <w:sz w:val="24"/>
          <w:szCs w:val="24"/>
        </w:rPr>
        <w:t xml:space="preserve"> energy audit</w:t>
      </w:r>
      <w:r w:rsidR="00A6156C">
        <w:rPr>
          <w:rFonts w:ascii="Arial" w:hAnsi="Arial" w:cs="Arial"/>
          <w:sz w:val="24"/>
          <w:szCs w:val="24"/>
        </w:rPr>
        <w:t xml:space="preserve">s and assists customers with </w:t>
      </w:r>
      <w:r w:rsidR="00A6156C" w:rsidRPr="00B75FF7">
        <w:rPr>
          <w:rFonts w:ascii="Arial" w:hAnsi="Arial" w:cs="Arial"/>
          <w:sz w:val="24"/>
          <w:szCs w:val="24"/>
        </w:rPr>
        <w:t xml:space="preserve">equipment </w:t>
      </w:r>
      <w:r w:rsidR="00A6156C">
        <w:rPr>
          <w:rFonts w:ascii="Arial" w:hAnsi="Arial" w:cs="Arial"/>
          <w:sz w:val="24"/>
          <w:szCs w:val="24"/>
        </w:rPr>
        <w:t>purchasing decisions.</w:t>
      </w:r>
    </w:p>
    <w:p w:rsidR="00504C2D" w:rsidRDefault="00504C2D" w:rsidP="009576C2">
      <w:pPr>
        <w:spacing w:before="0" w:after="0" w:line="480" w:lineRule="atLeast"/>
        <w:ind w:left="720"/>
        <w:rPr>
          <w:rFonts w:ascii="Arial" w:hAnsi="Arial" w:cs="Arial"/>
          <w:sz w:val="24"/>
          <w:szCs w:val="24"/>
        </w:rPr>
      </w:pPr>
    </w:p>
    <w:p w:rsidR="00166E82" w:rsidRDefault="00166E82" w:rsidP="009576C2">
      <w:pPr>
        <w:spacing w:before="0" w:after="0" w:line="480" w:lineRule="atLeast"/>
        <w:ind w:left="720" w:hanging="720"/>
        <w:rPr>
          <w:rFonts w:ascii="Arial" w:hAnsi="Arial" w:cs="Arial"/>
          <w:sz w:val="24"/>
          <w:szCs w:val="24"/>
        </w:rPr>
      </w:pPr>
      <w:r>
        <w:rPr>
          <w:rFonts w:ascii="Arial" w:hAnsi="Arial" w:cs="Arial"/>
          <w:sz w:val="24"/>
          <w:szCs w:val="24"/>
        </w:rPr>
        <w:t>Q.</w:t>
      </w:r>
      <w:r>
        <w:rPr>
          <w:rFonts w:ascii="Arial" w:hAnsi="Arial" w:cs="Arial"/>
          <w:sz w:val="24"/>
          <w:szCs w:val="24"/>
        </w:rPr>
        <w:tab/>
        <w:t>Please describe Gulf’s Major Accounts organization.</w:t>
      </w:r>
    </w:p>
    <w:p w:rsidR="00504C2D" w:rsidRPr="00B75FF7" w:rsidRDefault="00166E82" w:rsidP="009576C2">
      <w:pPr>
        <w:spacing w:before="0" w:after="0" w:line="480" w:lineRule="atLeast"/>
        <w:ind w:left="720" w:hanging="720"/>
        <w:rPr>
          <w:rFonts w:ascii="Arial" w:hAnsi="Arial" w:cs="Arial"/>
          <w:sz w:val="24"/>
          <w:szCs w:val="24"/>
        </w:rPr>
      </w:pPr>
      <w:r>
        <w:rPr>
          <w:rFonts w:ascii="Arial" w:hAnsi="Arial" w:cs="Arial"/>
          <w:sz w:val="24"/>
          <w:szCs w:val="24"/>
        </w:rPr>
        <w:t>A.</w:t>
      </w:r>
      <w:r>
        <w:rPr>
          <w:rFonts w:ascii="Arial" w:hAnsi="Arial" w:cs="Arial"/>
          <w:sz w:val="24"/>
          <w:szCs w:val="24"/>
        </w:rPr>
        <w:tab/>
      </w:r>
      <w:r w:rsidR="00504C2D" w:rsidRPr="00B75FF7">
        <w:rPr>
          <w:rFonts w:ascii="Arial" w:hAnsi="Arial" w:cs="Arial"/>
          <w:sz w:val="24"/>
          <w:szCs w:val="24"/>
        </w:rPr>
        <w:t xml:space="preserve">The Major Accounts group </w:t>
      </w:r>
      <w:r w:rsidR="00582B00">
        <w:rPr>
          <w:rFonts w:ascii="Arial" w:hAnsi="Arial" w:cs="Arial"/>
          <w:sz w:val="24"/>
          <w:szCs w:val="24"/>
        </w:rPr>
        <w:t>support</w:t>
      </w:r>
      <w:r w:rsidR="00582B00" w:rsidRPr="00B75FF7">
        <w:rPr>
          <w:rFonts w:ascii="Arial" w:hAnsi="Arial" w:cs="Arial"/>
          <w:sz w:val="24"/>
          <w:szCs w:val="24"/>
        </w:rPr>
        <w:t xml:space="preserve">s </w:t>
      </w:r>
      <w:r w:rsidR="00504C2D" w:rsidRPr="00B75FF7">
        <w:rPr>
          <w:rFonts w:ascii="Arial" w:hAnsi="Arial" w:cs="Arial"/>
          <w:sz w:val="24"/>
          <w:szCs w:val="24"/>
        </w:rPr>
        <w:t>the largest industrial and commercial accounts.  These are the Company’s largest and most specialized customers.  The customers are grouped into industry segments (e.g., forest products, military, health care, etc.)</w:t>
      </w:r>
      <w:r w:rsidR="003F44BB">
        <w:rPr>
          <w:rFonts w:ascii="Arial" w:hAnsi="Arial" w:cs="Arial"/>
          <w:sz w:val="24"/>
          <w:szCs w:val="24"/>
        </w:rPr>
        <w:t>,</w:t>
      </w:r>
      <w:r w:rsidR="00504C2D" w:rsidRPr="00B75FF7">
        <w:rPr>
          <w:rFonts w:ascii="Arial" w:hAnsi="Arial" w:cs="Arial"/>
          <w:sz w:val="24"/>
          <w:szCs w:val="24"/>
        </w:rPr>
        <w:t xml:space="preserve"> and each segment is assigned to an administrator.  Because of the unique nature of these customers, it is necessary that each segment administrator be extremely knowledgeable </w:t>
      </w:r>
      <w:r w:rsidR="005853AA">
        <w:rPr>
          <w:rFonts w:ascii="Arial" w:hAnsi="Arial" w:cs="Arial"/>
          <w:sz w:val="24"/>
          <w:szCs w:val="24"/>
        </w:rPr>
        <w:t>about</w:t>
      </w:r>
      <w:r w:rsidR="005853AA" w:rsidRPr="00B75FF7">
        <w:rPr>
          <w:rFonts w:ascii="Arial" w:hAnsi="Arial" w:cs="Arial"/>
          <w:sz w:val="24"/>
          <w:szCs w:val="24"/>
        </w:rPr>
        <w:t xml:space="preserve"> </w:t>
      </w:r>
      <w:r w:rsidR="00504C2D" w:rsidRPr="00B75FF7">
        <w:rPr>
          <w:rFonts w:ascii="Arial" w:hAnsi="Arial" w:cs="Arial"/>
          <w:sz w:val="24"/>
          <w:szCs w:val="24"/>
        </w:rPr>
        <w:t>the assigned businesses and their processes, outputs, markets, and competition.</w:t>
      </w:r>
    </w:p>
    <w:p w:rsidR="00504C2D" w:rsidRDefault="00504C2D" w:rsidP="009576C2">
      <w:pPr>
        <w:spacing w:before="0" w:after="0" w:line="480" w:lineRule="atLeast"/>
        <w:ind w:left="720"/>
        <w:rPr>
          <w:rFonts w:ascii="Arial" w:hAnsi="Arial" w:cs="Arial"/>
          <w:sz w:val="24"/>
          <w:szCs w:val="24"/>
        </w:rPr>
      </w:pPr>
    </w:p>
    <w:p w:rsidR="00166E82" w:rsidRDefault="00166E82" w:rsidP="009576C2">
      <w:pPr>
        <w:spacing w:before="0" w:after="0" w:line="480" w:lineRule="atLeast"/>
        <w:ind w:left="720" w:hanging="720"/>
        <w:rPr>
          <w:rFonts w:ascii="Arial" w:hAnsi="Arial" w:cs="Arial"/>
          <w:sz w:val="24"/>
          <w:szCs w:val="24"/>
        </w:rPr>
      </w:pPr>
      <w:r>
        <w:rPr>
          <w:rFonts w:ascii="Arial" w:hAnsi="Arial" w:cs="Arial"/>
          <w:sz w:val="24"/>
          <w:szCs w:val="24"/>
        </w:rPr>
        <w:t>Q.</w:t>
      </w:r>
      <w:r>
        <w:rPr>
          <w:rFonts w:ascii="Arial" w:hAnsi="Arial" w:cs="Arial"/>
          <w:sz w:val="24"/>
          <w:szCs w:val="24"/>
        </w:rPr>
        <w:tab/>
        <w:t>Please describe Gulf’s District Customer Service organization.</w:t>
      </w:r>
    </w:p>
    <w:p w:rsidR="009576C2" w:rsidRDefault="00166E82" w:rsidP="009576C2">
      <w:pPr>
        <w:spacing w:before="0" w:after="0" w:line="480" w:lineRule="atLeast"/>
        <w:ind w:left="720" w:hanging="720"/>
        <w:rPr>
          <w:rFonts w:ascii="Arial" w:hAnsi="Arial" w:cs="Arial"/>
          <w:sz w:val="24"/>
          <w:szCs w:val="24"/>
        </w:rPr>
      </w:pPr>
      <w:r>
        <w:rPr>
          <w:rFonts w:ascii="Arial" w:hAnsi="Arial" w:cs="Arial"/>
          <w:sz w:val="24"/>
          <w:szCs w:val="24"/>
        </w:rPr>
        <w:t>A.</w:t>
      </w:r>
      <w:r>
        <w:rPr>
          <w:rFonts w:ascii="Arial" w:hAnsi="Arial" w:cs="Arial"/>
          <w:sz w:val="24"/>
          <w:szCs w:val="24"/>
        </w:rPr>
        <w:tab/>
      </w:r>
      <w:r w:rsidR="00504C2D" w:rsidRPr="00B75FF7">
        <w:rPr>
          <w:rFonts w:ascii="Arial" w:hAnsi="Arial" w:cs="Arial"/>
          <w:sz w:val="24"/>
          <w:szCs w:val="24"/>
        </w:rPr>
        <w:t xml:space="preserve">District </w:t>
      </w:r>
      <w:r w:rsidR="00CF4353">
        <w:rPr>
          <w:rFonts w:ascii="Arial" w:hAnsi="Arial" w:cs="Arial"/>
          <w:sz w:val="24"/>
          <w:szCs w:val="24"/>
        </w:rPr>
        <w:t>Customer Service</w:t>
      </w:r>
      <w:r w:rsidR="00CF4353" w:rsidRPr="00B75FF7">
        <w:rPr>
          <w:rFonts w:ascii="Arial" w:hAnsi="Arial" w:cs="Arial"/>
          <w:sz w:val="24"/>
          <w:szCs w:val="24"/>
        </w:rPr>
        <w:t xml:space="preserve"> </w:t>
      </w:r>
      <w:r w:rsidR="00076E7D">
        <w:rPr>
          <w:rFonts w:ascii="Arial" w:hAnsi="Arial" w:cs="Arial"/>
          <w:sz w:val="24"/>
          <w:szCs w:val="24"/>
        </w:rPr>
        <w:t>includes personnel in the</w:t>
      </w:r>
      <w:r w:rsidR="00504C2D" w:rsidRPr="00B75FF7">
        <w:rPr>
          <w:rFonts w:ascii="Arial" w:hAnsi="Arial" w:cs="Arial"/>
          <w:sz w:val="24"/>
          <w:szCs w:val="24"/>
        </w:rPr>
        <w:t xml:space="preserve"> </w:t>
      </w:r>
      <w:r w:rsidR="00076E7D">
        <w:rPr>
          <w:rFonts w:ascii="Arial" w:hAnsi="Arial" w:cs="Arial"/>
          <w:sz w:val="24"/>
          <w:szCs w:val="24"/>
        </w:rPr>
        <w:t xml:space="preserve">Company’s </w:t>
      </w:r>
      <w:r w:rsidR="00504C2D" w:rsidRPr="00B75FF7">
        <w:rPr>
          <w:rFonts w:ascii="Arial" w:hAnsi="Arial" w:cs="Arial"/>
          <w:sz w:val="24"/>
          <w:szCs w:val="24"/>
        </w:rPr>
        <w:t>district offices in Panama City, Fort Walton, and Pensacola</w:t>
      </w:r>
      <w:r w:rsidR="00265BC5">
        <w:rPr>
          <w:rFonts w:ascii="Arial" w:hAnsi="Arial" w:cs="Arial"/>
          <w:sz w:val="24"/>
          <w:szCs w:val="24"/>
        </w:rPr>
        <w:t xml:space="preserve"> as well as local business offices in </w:t>
      </w:r>
      <w:r w:rsidR="001C44F5">
        <w:rPr>
          <w:rFonts w:ascii="Arial" w:hAnsi="Arial" w:cs="Arial"/>
          <w:sz w:val="24"/>
          <w:szCs w:val="24"/>
        </w:rPr>
        <w:t xml:space="preserve">Chipley, Crestview, </w:t>
      </w:r>
      <w:proofErr w:type="spellStart"/>
      <w:r w:rsidR="001C44F5">
        <w:rPr>
          <w:rFonts w:ascii="Arial" w:hAnsi="Arial" w:cs="Arial"/>
          <w:sz w:val="24"/>
          <w:szCs w:val="24"/>
        </w:rPr>
        <w:t>Defuniak</w:t>
      </w:r>
      <w:proofErr w:type="spellEnd"/>
      <w:r w:rsidR="001C44F5">
        <w:rPr>
          <w:rFonts w:ascii="Arial" w:hAnsi="Arial" w:cs="Arial"/>
          <w:sz w:val="24"/>
          <w:szCs w:val="24"/>
        </w:rPr>
        <w:t xml:space="preserve"> Springs,</w:t>
      </w:r>
      <w:r w:rsidR="00582223">
        <w:rPr>
          <w:rFonts w:ascii="Arial" w:hAnsi="Arial" w:cs="Arial"/>
          <w:sz w:val="24"/>
          <w:szCs w:val="24"/>
        </w:rPr>
        <w:t xml:space="preserve"> Milton, </w:t>
      </w:r>
      <w:r w:rsidR="00B4111D">
        <w:rPr>
          <w:rFonts w:ascii="Arial" w:hAnsi="Arial" w:cs="Arial"/>
          <w:sz w:val="24"/>
          <w:szCs w:val="24"/>
        </w:rPr>
        <w:t xml:space="preserve">and </w:t>
      </w:r>
      <w:r w:rsidR="00582223">
        <w:rPr>
          <w:rFonts w:ascii="Arial" w:hAnsi="Arial" w:cs="Arial"/>
          <w:sz w:val="24"/>
          <w:szCs w:val="24"/>
        </w:rPr>
        <w:t>Nicevill</w:t>
      </w:r>
      <w:r w:rsidR="00B4111D">
        <w:rPr>
          <w:rFonts w:ascii="Arial" w:hAnsi="Arial" w:cs="Arial"/>
          <w:sz w:val="24"/>
          <w:szCs w:val="24"/>
        </w:rPr>
        <w:t>e</w:t>
      </w:r>
      <w:r w:rsidR="00504C2D" w:rsidRPr="00B75FF7">
        <w:rPr>
          <w:rFonts w:ascii="Arial" w:hAnsi="Arial" w:cs="Arial"/>
          <w:sz w:val="24"/>
          <w:szCs w:val="24"/>
        </w:rPr>
        <w:t xml:space="preserve">.  District </w:t>
      </w:r>
      <w:r w:rsidR="00CF4353">
        <w:rPr>
          <w:rFonts w:ascii="Arial" w:hAnsi="Arial" w:cs="Arial"/>
          <w:sz w:val="24"/>
          <w:szCs w:val="24"/>
        </w:rPr>
        <w:t>Customer Service</w:t>
      </w:r>
      <w:r w:rsidR="00CF4353" w:rsidRPr="00B75FF7">
        <w:rPr>
          <w:rFonts w:ascii="Arial" w:hAnsi="Arial" w:cs="Arial"/>
          <w:sz w:val="24"/>
          <w:szCs w:val="24"/>
        </w:rPr>
        <w:t xml:space="preserve"> </w:t>
      </w:r>
      <w:r w:rsidR="00504C2D" w:rsidRPr="00B75FF7">
        <w:rPr>
          <w:rFonts w:ascii="Arial" w:hAnsi="Arial" w:cs="Arial"/>
          <w:sz w:val="24"/>
          <w:szCs w:val="24"/>
        </w:rPr>
        <w:t>is respons</w:t>
      </w:r>
      <w:r w:rsidR="00076E7D">
        <w:rPr>
          <w:rFonts w:ascii="Arial" w:hAnsi="Arial" w:cs="Arial"/>
          <w:sz w:val="24"/>
          <w:szCs w:val="24"/>
        </w:rPr>
        <w:t>ible for</w:t>
      </w:r>
      <w:r w:rsidR="00504C2D" w:rsidRPr="00B75FF7">
        <w:rPr>
          <w:rFonts w:ascii="Arial" w:hAnsi="Arial" w:cs="Arial"/>
          <w:sz w:val="24"/>
          <w:szCs w:val="24"/>
        </w:rPr>
        <w:t xml:space="preserve"> </w:t>
      </w:r>
      <w:r w:rsidR="00076E7D">
        <w:rPr>
          <w:rFonts w:ascii="Arial" w:hAnsi="Arial" w:cs="Arial"/>
          <w:sz w:val="24"/>
          <w:szCs w:val="24"/>
        </w:rPr>
        <w:t>processing customer payments</w:t>
      </w:r>
      <w:r w:rsidR="003F44BB">
        <w:rPr>
          <w:rFonts w:ascii="Arial" w:hAnsi="Arial" w:cs="Arial"/>
          <w:sz w:val="24"/>
          <w:szCs w:val="24"/>
        </w:rPr>
        <w:t xml:space="preserve"> and for</w:t>
      </w:r>
      <w:r w:rsidR="00076E7D">
        <w:rPr>
          <w:rFonts w:ascii="Arial" w:hAnsi="Arial" w:cs="Arial"/>
          <w:sz w:val="24"/>
          <w:szCs w:val="24"/>
        </w:rPr>
        <w:t xml:space="preserve"> </w:t>
      </w:r>
      <w:r w:rsidR="00504C2D" w:rsidRPr="00B75FF7">
        <w:rPr>
          <w:rFonts w:ascii="Arial" w:hAnsi="Arial" w:cs="Arial"/>
          <w:sz w:val="24"/>
          <w:szCs w:val="24"/>
        </w:rPr>
        <w:t xml:space="preserve">helping customers with </w:t>
      </w:r>
      <w:r w:rsidR="00CF4353" w:rsidRPr="00B75FF7">
        <w:rPr>
          <w:rFonts w:ascii="Arial" w:hAnsi="Arial" w:cs="Arial"/>
          <w:sz w:val="24"/>
          <w:szCs w:val="24"/>
        </w:rPr>
        <w:t>billing questions, service requests</w:t>
      </w:r>
      <w:r w:rsidR="00A6156C">
        <w:rPr>
          <w:rFonts w:ascii="Arial" w:hAnsi="Arial" w:cs="Arial"/>
          <w:sz w:val="24"/>
          <w:szCs w:val="24"/>
        </w:rPr>
        <w:t xml:space="preserve"> and</w:t>
      </w:r>
      <w:r w:rsidR="00CF4353" w:rsidRPr="00B75FF7">
        <w:rPr>
          <w:rFonts w:ascii="Arial" w:hAnsi="Arial" w:cs="Arial"/>
          <w:sz w:val="24"/>
          <w:szCs w:val="24"/>
        </w:rPr>
        <w:t xml:space="preserve"> new product requests</w:t>
      </w:r>
      <w:r w:rsidR="00504C2D" w:rsidRPr="00B75FF7">
        <w:rPr>
          <w:rFonts w:ascii="Arial" w:hAnsi="Arial" w:cs="Arial"/>
          <w:sz w:val="24"/>
          <w:szCs w:val="24"/>
        </w:rPr>
        <w:t>.</w:t>
      </w:r>
      <w:r w:rsidR="00076E7D">
        <w:rPr>
          <w:rFonts w:ascii="Arial" w:hAnsi="Arial" w:cs="Arial"/>
          <w:sz w:val="24"/>
          <w:szCs w:val="24"/>
        </w:rPr>
        <w:t xml:space="preserve">  Additionally, District Customer Service includes personnel distributed throughout our service </w:t>
      </w:r>
    </w:p>
    <w:p w:rsidR="009576C2" w:rsidRDefault="009576C2" w:rsidP="009576C2">
      <w:pPr>
        <w:spacing w:before="0" w:after="0" w:line="480" w:lineRule="atLeast"/>
        <w:ind w:left="720" w:hanging="720"/>
        <w:rPr>
          <w:rFonts w:ascii="Arial" w:hAnsi="Arial" w:cs="Arial"/>
          <w:sz w:val="24"/>
          <w:szCs w:val="24"/>
        </w:rPr>
      </w:pPr>
    </w:p>
    <w:p w:rsidR="00076E7D" w:rsidRDefault="009576C2" w:rsidP="009576C2">
      <w:pPr>
        <w:spacing w:before="0" w:after="0" w:line="480" w:lineRule="atLeast"/>
        <w:ind w:left="720" w:hanging="720"/>
        <w:rPr>
          <w:rFonts w:ascii="Arial" w:hAnsi="Arial" w:cs="Arial"/>
          <w:sz w:val="24"/>
          <w:szCs w:val="24"/>
        </w:rPr>
      </w:pPr>
      <w:r>
        <w:rPr>
          <w:rFonts w:ascii="Arial" w:hAnsi="Arial" w:cs="Arial"/>
          <w:sz w:val="24"/>
          <w:szCs w:val="24"/>
        </w:rPr>
        <w:lastRenderedPageBreak/>
        <w:tab/>
      </w:r>
      <w:proofErr w:type="gramStart"/>
      <w:r w:rsidR="00076E7D">
        <w:rPr>
          <w:rFonts w:ascii="Arial" w:hAnsi="Arial" w:cs="Arial"/>
          <w:sz w:val="24"/>
          <w:szCs w:val="24"/>
        </w:rPr>
        <w:t>area</w:t>
      </w:r>
      <w:proofErr w:type="gramEnd"/>
      <w:r w:rsidR="00076E7D">
        <w:rPr>
          <w:rFonts w:ascii="Arial" w:hAnsi="Arial" w:cs="Arial"/>
          <w:sz w:val="24"/>
          <w:szCs w:val="24"/>
        </w:rPr>
        <w:t xml:space="preserve"> whose primary responsibilities are to read meters and perform collections activities.</w:t>
      </w:r>
    </w:p>
    <w:p w:rsidR="00504C2D" w:rsidRDefault="00504C2D" w:rsidP="009576C2">
      <w:pPr>
        <w:spacing w:before="0" w:after="0" w:line="480" w:lineRule="atLeast"/>
        <w:ind w:left="720"/>
        <w:rPr>
          <w:rFonts w:ascii="Arial" w:hAnsi="Arial" w:cs="Arial"/>
          <w:sz w:val="24"/>
          <w:szCs w:val="24"/>
        </w:rPr>
      </w:pPr>
    </w:p>
    <w:p w:rsidR="00166E82" w:rsidRDefault="00166E82" w:rsidP="009576C2">
      <w:pPr>
        <w:spacing w:before="0" w:after="0" w:line="480" w:lineRule="atLeast"/>
        <w:ind w:left="720" w:hanging="720"/>
        <w:rPr>
          <w:rFonts w:ascii="Arial" w:hAnsi="Arial" w:cs="Arial"/>
          <w:sz w:val="24"/>
          <w:szCs w:val="24"/>
        </w:rPr>
      </w:pPr>
      <w:r>
        <w:rPr>
          <w:rFonts w:ascii="Arial" w:hAnsi="Arial" w:cs="Arial"/>
          <w:sz w:val="24"/>
          <w:szCs w:val="24"/>
        </w:rPr>
        <w:t>Q.</w:t>
      </w:r>
      <w:r>
        <w:rPr>
          <w:rFonts w:ascii="Arial" w:hAnsi="Arial" w:cs="Arial"/>
          <w:sz w:val="24"/>
          <w:szCs w:val="24"/>
        </w:rPr>
        <w:tab/>
        <w:t>Please describe Gulf’s Market Research and Planning organization.</w:t>
      </w:r>
    </w:p>
    <w:p w:rsidR="004F7DD8" w:rsidRPr="00B75FF7" w:rsidRDefault="00166E82" w:rsidP="009576C2">
      <w:pPr>
        <w:spacing w:before="0" w:after="0" w:line="480" w:lineRule="atLeast"/>
        <w:ind w:left="720" w:hanging="720"/>
        <w:rPr>
          <w:rFonts w:ascii="Arial" w:hAnsi="Arial" w:cs="Arial"/>
          <w:sz w:val="24"/>
          <w:szCs w:val="24"/>
        </w:rPr>
      </w:pPr>
      <w:r>
        <w:rPr>
          <w:rFonts w:ascii="Arial" w:hAnsi="Arial" w:cs="Arial"/>
          <w:sz w:val="24"/>
          <w:szCs w:val="24"/>
        </w:rPr>
        <w:t>A.</w:t>
      </w:r>
      <w:r>
        <w:rPr>
          <w:rFonts w:ascii="Arial" w:hAnsi="Arial" w:cs="Arial"/>
          <w:sz w:val="24"/>
          <w:szCs w:val="24"/>
        </w:rPr>
        <w:tab/>
      </w:r>
      <w:r w:rsidR="004F7DD8" w:rsidRPr="00B75FF7">
        <w:rPr>
          <w:rFonts w:ascii="Arial" w:hAnsi="Arial" w:cs="Arial"/>
          <w:sz w:val="24"/>
          <w:szCs w:val="24"/>
        </w:rPr>
        <w:t xml:space="preserve">Market Research and Planning includes </w:t>
      </w:r>
      <w:r w:rsidR="00CF4353">
        <w:rPr>
          <w:rFonts w:ascii="Arial" w:hAnsi="Arial" w:cs="Arial"/>
          <w:sz w:val="24"/>
          <w:szCs w:val="24"/>
        </w:rPr>
        <w:t>p</w:t>
      </w:r>
      <w:r w:rsidR="004F7DD8" w:rsidRPr="00B75FF7">
        <w:rPr>
          <w:rFonts w:ascii="Arial" w:hAnsi="Arial" w:cs="Arial"/>
          <w:sz w:val="24"/>
          <w:szCs w:val="24"/>
        </w:rPr>
        <w:t>ricing</w:t>
      </w:r>
      <w:r w:rsidR="00CF4353">
        <w:rPr>
          <w:rFonts w:ascii="Arial" w:hAnsi="Arial" w:cs="Arial"/>
          <w:sz w:val="24"/>
          <w:szCs w:val="24"/>
        </w:rPr>
        <w:t>, l</w:t>
      </w:r>
      <w:r w:rsidR="004F7DD8" w:rsidRPr="00B75FF7">
        <w:rPr>
          <w:rFonts w:ascii="Arial" w:hAnsi="Arial" w:cs="Arial"/>
          <w:sz w:val="24"/>
          <w:szCs w:val="24"/>
        </w:rPr>
        <w:t xml:space="preserve">oad </w:t>
      </w:r>
      <w:r w:rsidR="00CF4353">
        <w:rPr>
          <w:rFonts w:ascii="Arial" w:hAnsi="Arial" w:cs="Arial"/>
          <w:sz w:val="24"/>
          <w:szCs w:val="24"/>
        </w:rPr>
        <w:t>r</w:t>
      </w:r>
      <w:r w:rsidR="004F7DD8" w:rsidRPr="00B75FF7">
        <w:rPr>
          <w:rFonts w:ascii="Arial" w:hAnsi="Arial" w:cs="Arial"/>
          <w:sz w:val="24"/>
          <w:szCs w:val="24"/>
        </w:rPr>
        <w:t xml:space="preserve">esearch, </w:t>
      </w:r>
      <w:r w:rsidR="003F44BB">
        <w:rPr>
          <w:rFonts w:ascii="Arial" w:hAnsi="Arial" w:cs="Arial"/>
          <w:sz w:val="24"/>
          <w:szCs w:val="24"/>
        </w:rPr>
        <w:t xml:space="preserve">customer research, </w:t>
      </w:r>
      <w:r w:rsidR="00CF4353">
        <w:rPr>
          <w:rFonts w:ascii="Arial" w:hAnsi="Arial" w:cs="Arial"/>
          <w:sz w:val="24"/>
          <w:szCs w:val="24"/>
        </w:rPr>
        <w:t>m</w:t>
      </w:r>
      <w:r w:rsidR="004F7DD8" w:rsidRPr="00B75FF7">
        <w:rPr>
          <w:rFonts w:ascii="Arial" w:hAnsi="Arial" w:cs="Arial"/>
          <w:sz w:val="24"/>
          <w:szCs w:val="24"/>
        </w:rPr>
        <w:t xml:space="preserve">arket </w:t>
      </w:r>
      <w:r w:rsidR="00CF4353">
        <w:rPr>
          <w:rFonts w:ascii="Arial" w:hAnsi="Arial" w:cs="Arial"/>
          <w:sz w:val="24"/>
          <w:szCs w:val="24"/>
        </w:rPr>
        <w:t>r</w:t>
      </w:r>
      <w:r w:rsidR="004F7DD8" w:rsidRPr="00B75FF7">
        <w:rPr>
          <w:rFonts w:ascii="Arial" w:hAnsi="Arial" w:cs="Arial"/>
          <w:sz w:val="24"/>
          <w:szCs w:val="24"/>
        </w:rPr>
        <w:t xml:space="preserve">eporting and </w:t>
      </w:r>
      <w:r w:rsidR="00CF4353">
        <w:rPr>
          <w:rFonts w:ascii="Arial" w:hAnsi="Arial" w:cs="Arial"/>
          <w:sz w:val="24"/>
          <w:szCs w:val="24"/>
        </w:rPr>
        <w:t>e</w:t>
      </w:r>
      <w:r w:rsidR="004F7DD8" w:rsidRPr="00B75FF7">
        <w:rPr>
          <w:rFonts w:ascii="Arial" w:hAnsi="Arial" w:cs="Arial"/>
          <w:sz w:val="24"/>
          <w:szCs w:val="24"/>
        </w:rPr>
        <w:t xml:space="preserve">conomic </w:t>
      </w:r>
      <w:r w:rsidR="00CF4353">
        <w:rPr>
          <w:rFonts w:ascii="Arial" w:hAnsi="Arial" w:cs="Arial"/>
          <w:sz w:val="24"/>
          <w:szCs w:val="24"/>
        </w:rPr>
        <w:t>e</w:t>
      </w:r>
      <w:r w:rsidR="004F7DD8" w:rsidRPr="00B75FF7">
        <w:rPr>
          <w:rFonts w:ascii="Arial" w:hAnsi="Arial" w:cs="Arial"/>
          <w:sz w:val="24"/>
          <w:szCs w:val="24"/>
        </w:rPr>
        <w:t xml:space="preserve">valuation, </w:t>
      </w:r>
      <w:r w:rsidR="00CF4353">
        <w:rPr>
          <w:rFonts w:ascii="Arial" w:hAnsi="Arial" w:cs="Arial"/>
          <w:sz w:val="24"/>
          <w:szCs w:val="24"/>
        </w:rPr>
        <w:t>c</w:t>
      </w:r>
      <w:r w:rsidR="00916BF8" w:rsidRPr="00B75FF7">
        <w:rPr>
          <w:rFonts w:ascii="Arial" w:hAnsi="Arial" w:cs="Arial"/>
          <w:sz w:val="24"/>
          <w:szCs w:val="24"/>
        </w:rPr>
        <w:t>ustomer-si</w:t>
      </w:r>
      <w:r w:rsidR="001625B3">
        <w:rPr>
          <w:rFonts w:ascii="Arial" w:hAnsi="Arial" w:cs="Arial"/>
          <w:sz w:val="24"/>
          <w:szCs w:val="24"/>
        </w:rPr>
        <w:t>ted</w:t>
      </w:r>
      <w:r w:rsidR="00916BF8" w:rsidRPr="00B75FF7">
        <w:rPr>
          <w:rFonts w:ascii="Arial" w:hAnsi="Arial" w:cs="Arial"/>
          <w:sz w:val="24"/>
          <w:szCs w:val="24"/>
        </w:rPr>
        <w:t xml:space="preserve"> </w:t>
      </w:r>
      <w:proofErr w:type="spellStart"/>
      <w:r w:rsidR="00CF4353">
        <w:rPr>
          <w:rFonts w:ascii="Arial" w:hAnsi="Arial" w:cs="Arial"/>
          <w:sz w:val="24"/>
          <w:szCs w:val="24"/>
        </w:rPr>
        <w:t>r</w:t>
      </w:r>
      <w:r w:rsidR="00916BF8" w:rsidRPr="00B75FF7">
        <w:rPr>
          <w:rFonts w:ascii="Arial" w:hAnsi="Arial" w:cs="Arial"/>
          <w:sz w:val="24"/>
          <w:szCs w:val="24"/>
        </w:rPr>
        <w:t>enewables</w:t>
      </w:r>
      <w:proofErr w:type="spellEnd"/>
      <w:r w:rsidR="00916BF8" w:rsidRPr="00B75FF7">
        <w:rPr>
          <w:rFonts w:ascii="Arial" w:hAnsi="Arial" w:cs="Arial"/>
          <w:sz w:val="24"/>
          <w:szCs w:val="24"/>
        </w:rPr>
        <w:t xml:space="preserve"> </w:t>
      </w:r>
      <w:r w:rsidR="00CF4353">
        <w:rPr>
          <w:rFonts w:ascii="Arial" w:hAnsi="Arial" w:cs="Arial"/>
          <w:sz w:val="24"/>
          <w:szCs w:val="24"/>
        </w:rPr>
        <w:t>and f</w:t>
      </w:r>
      <w:r w:rsidR="004F7DD8" w:rsidRPr="00B75FF7">
        <w:rPr>
          <w:rFonts w:ascii="Arial" w:hAnsi="Arial" w:cs="Arial"/>
          <w:sz w:val="24"/>
          <w:szCs w:val="24"/>
        </w:rPr>
        <w:t>orecasting.  Market Research and Planning is</w:t>
      </w:r>
      <w:r w:rsidR="00916BF8" w:rsidRPr="00B75FF7">
        <w:rPr>
          <w:rFonts w:ascii="Arial" w:hAnsi="Arial" w:cs="Arial"/>
          <w:sz w:val="24"/>
          <w:szCs w:val="24"/>
        </w:rPr>
        <w:t xml:space="preserve"> also</w:t>
      </w:r>
      <w:r w:rsidR="004F7DD8" w:rsidRPr="00B75FF7">
        <w:rPr>
          <w:rFonts w:ascii="Arial" w:hAnsi="Arial" w:cs="Arial"/>
          <w:sz w:val="24"/>
          <w:szCs w:val="24"/>
        </w:rPr>
        <w:t xml:space="preserve"> responsible for the development and reporting of the Company’s </w:t>
      </w:r>
      <w:r w:rsidR="00E234C4">
        <w:rPr>
          <w:rFonts w:ascii="Arial" w:hAnsi="Arial" w:cs="Arial"/>
          <w:sz w:val="24"/>
          <w:szCs w:val="24"/>
        </w:rPr>
        <w:t>D</w:t>
      </w:r>
      <w:r w:rsidR="004F7DD8" w:rsidRPr="00B75FF7">
        <w:rPr>
          <w:rFonts w:ascii="Arial" w:hAnsi="Arial" w:cs="Arial"/>
          <w:sz w:val="24"/>
          <w:szCs w:val="24"/>
        </w:rPr>
        <w:t>emand</w:t>
      </w:r>
      <w:r w:rsidR="00E234C4">
        <w:rPr>
          <w:rFonts w:ascii="Arial" w:hAnsi="Arial" w:cs="Arial"/>
          <w:sz w:val="24"/>
          <w:szCs w:val="24"/>
        </w:rPr>
        <w:t>-</w:t>
      </w:r>
      <w:r w:rsidR="004F7DD8" w:rsidRPr="00B75FF7">
        <w:rPr>
          <w:rFonts w:ascii="Arial" w:hAnsi="Arial" w:cs="Arial"/>
          <w:sz w:val="24"/>
          <w:szCs w:val="24"/>
        </w:rPr>
        <w:t xml:space="preserve"> </w:t>
      </w:r>
      <w:r w:rsidR="00E234C4">
        <w:rPr>
          <w:rFonts w:ascii="Arial" w:hAnsi="Arial" w:cs="Arial"/>
          <w:sz w:val="24"/>
          <w:szCs w:val="24"/>
        </w:rPr>
        <w:t>s</w:t>
      </w:r>
      <w:r w:rsidR="004F7DD8" w:rsidRPr="00B75FF7">
        <w:rPr>
          <w:rFonts w:ascii="Arial" w:hAnsi="Arial" w:cs="Arial"/>
          <w:sz w:val="24"/>
          <w:szCs w:val="24"/>
        </w:rPr>
        <w:t xml:space="preserve">ide </w:t>
      </w:r>
      <w:r w:rsidR="00E234C4">
        <w:rPr>
          <w:rFonts w:ascii="Arial" w:hAnsi="Arial" w:cs="Arial"/>
          <w:sz w:val="24"/>
          <w:szCs w:val="24"/>
        </w:rPr>
        <w:t>M</w:t>
      </w:r>
      <w:r w:rsidR="004F7DD8" w:rsidRPr="00B75FF7">
        <w:rPr>
          <w:rFonts w:ascii="Arial" w:hAnsi="Arial" w:cs="Arial"/>
          <w:sz w:val="24"/>
          <w:szCs w:val="24"/>
        </w:rPr>
        <w:t>anagement</w:t>
      </w:r>
      <w:r w:rsidR="00E234C4">
        <w:rPr>
          <w:rFonts w:ascii="Arial" w:hAnsi="Arial" w:cs="Arial"/>
          <w:sz w:val="24"/>
          <w:szCs w:val="24"/>
        </w:rPr>
        <w:t xml:space="preserve"> (DSM)</w:t>
      </w:r>
      <w:r w:rsidR="002E35F1">
        <w:rPr>
          <w:rFonts w:ascii="Arial" w:hAnsi="Arial" w:cs="Arial"/>
          <w:sz w:val="24"/>
          <w:szCs w:val="24"/>
        </w:rPr>
        <w:t xml:space="preserve"> P</w:t>
      </w:r>
      <w:r w:rsidR="004F7DD8" w:rsidRPr="00B75FF7">
        <w:rPr>
          <w:rFonts w:ascii="Arial" w:hAnsi="Arial" w:cs="Arial"/>
          <w:sz w:val="24"/>
          <w:szCs w:val="24"/>
        </w:rPr>
        <w:t>lan</w:t>
      </w:r>
      <w:r w:rsidR="005853AA">
        <w:rPr>
          <w:rFonts w:ascii="Arial" w:hAnsi="Arial" w:cs="Arial"/>
          <w:sz w:val="24"/>
          <w:szCs w:val="24"/>
        </w:rPr>
        <w:t>, including</w:t>
      </w:r>
      <w:r w:rsidR="004F7DD8" w:rsidRPr="00B75FF7">
        <w:rPr>
          <w:rFonts w:ascii="Arial" w:hAnsi="Arial" w:cs="Arial"/>
          <w:sz w:val="24"/>
          <w:szCs w:val="24"/>
        </w:rPr>
        <w:t xml:space="preserve"> the projection and true-up filings for </w:t>
      </w:r>
      <w:r w:rsidR="005853AA">
        <w:rPr>
          <w:rFonts w:ascii="Arial" w:hAnsi="Arial" w:cs="Arial"/>
          <w:sz w:val="24"/>
          <w:szCs w:val="24"/>
        </w:rPr>
        <w:t>the Energy Conservation Cost Recovery (</w:t>
      </w:r>
      <w:r w:rsidR="004F7DD8" w:rsidRPr="00B75FF7">
        <w:rPr>
          <w:rFonts w:ascii="Arial" w:hAnsi="Arial" w:cs="Arial"/>
          <w:sz w:val="24"/>
          <w:szCs w:val="24"/>
        </w:rPr>
        <w:t>ECCR</w:t>
      </w:r>
      <w:r w:rsidR="005853AA">
        <w:rPr>
          <w:rFonts w:ascii="Arial" w:hAnsi="Arial" w:cs="Arial"/>
          <w:sz w:val="24"/>
          <w:szCs w:val="24"/>
        </w:rPr>
        <w:t>) clause</w:t>
      </w:r>
      <w:r w:rsidR="00916BF8" w:rsidRPr="00B75FF7">
        <w:rPr>
          <w:rFonts w:ascii="Arial" w:hAnsi="Arial" w:cs="Arial"/>
          <w:sz w:val="24"/>
          <w:szCs w:val="24"/>
        </w:rPr>
        <w:t>.</w:t>
      </w:r>
    </w:p>
    <w:p w:rsidR="00414844" w:rsidRDefault="00414844" w:rsidP="009576C2">
      <w:pPr>
        <w:spacing w:before="0" w:after="0" w:line="480" w:lineRule="atLeast"/>
        <w:ind w:left="720"/>
        <w:rPr>
          <w:rFonts w:ascii="Arial" w:hAnsi="Arial" w:cs="Arial"/>
          <w:sz w:val="24"/>
          <w:szCs w:val="24"/>
        </w:rPr>
      </w:pPr>
    </w:p>
    <w:p w:rsidR="003D1F4F" w:rsidRDefault="003D1F4F" w:rsidP="009576C2">
      <w:pPr>
        <w:spacing w:before="0" w:after="0" w:line="480" w:lineRule="atLeast"/>
        <w:ind w:left="720" w:hanging="720"/>
        <w:rPr>
          <w:rFonts w:ascii="Arial" w:hAnsi="Arial" w:cs="Arial"/>
          <w:sz w:val="24"/>
          <w:szCs w:val="24"/>
        </w:rPr>
      </w:pPr>
      <w:r>
        <w:rPr>
          <w:rFonts w:ascii="Arial" w:hAnsi="Arial" w:cs="Arial"/>
          <w:sz w:val="24"/>
          <w:szCs w:val="24"/>
        </w:rPr>
        <w:t>Q.</w:t>
      </w:r>
      <w:r>
        <w:rPr>
          <w:rFonts w:ascii="Arial" w:hAnsi="Arial" w:cs="Arial"/>
          <w:sz w:val="24"/>
          <w:szCs w:val="24"/>
        </w:rPr>
        <w:tab/>
        <w:t>Please describe Gulf’s Economic Development organization.</w:t>
      </w:r>
    </w:p>
    <w:p w:rsidR="00AC50F1" w:rsidRDefault="003D1F4F" w:rsidP="009576C2">
      <w:pPr>
        <w:spacing w:before="0" w:after="0" w:line="480" w:lineRule="atLeast"/>
        <w:ind w:left="720" w:hanging="720"/>
        <w:rPr>
          <w:rFonts w:ascii="Arial" w:hAnsi="Arial" w:cs="Arial"/>
          <w:sz w:val="24"/>
          <w:szCs w:val="24"/>
        </w:rPr>
      </w:pPr>
      <w:r>
        <w:rPr>
          <w:rFonts w:ascii="Arial" w:hAnsi="Arial" w:cs="Arial"/>
          <w:sz w:val="24"/>
          <w:szCs w:val="24"/>
        </w:rPr>
        <w:t>A.</w:t>
      </w:r>
      <w:r>
        <w:rPr>
          <w:rFonts w:ascii="Arial" w:hAnsi="Arial" w:cs="Arial"/>
          <w:sz w:val="24"/>
          <w:szCs w:val="24"/>
        </w:rPr>
        <w:tab/>
      </w:r>
      <w:r w:rsidR="00D33EAA">
        <w:rPr>
          <w:rFonts w:ascii="Arial" w:hAnsi="Arial" w:cs="Arial"/>
          <w:sz w:val="24"/>
          <w:szCs w:val="24"/>
        </w:rPr>
        <w:t>Economic</w:t>
      </w:r>
      <w:r w:rsidR="00A6156C">
        <w:rPr>
          <w:rFonts w:ascii="Arial" w:hAnsi="Arial" w:cs="Arial"/>
          <w:sz w:val="24"/>
          <w:szCs w:val="24"/>
        </w:rPr>
        <w:t xml:space="preserve"> Development personnel are focused on identifying opportunities to </w:t>
      </w:r>
      <w:r w:rsidR="00076E7D">
        <w:rPr>
          <w:rFonts w:ascii="Arial" w:hAnsi="Arial" w:cs="Arial"/>
          <w:sz w:val="24"/>
          <w:szCs w:val="24"/>
        </w:rPr>
        <w:t xml:space="preserve">recruit new or retain </w:t>
      </w:r>
      <w:r w:rsidR="00265BC5">
        <w:rPr>
          <w:rFonts w:ascii="Arial" w:hAnsi="Arial" w:cs="Arial"/>
          <w:sz w:val="24"/>
          <w:szCs w:val="24"/>
        </w:rPr>
        <w:t>existing businesses in and around Northwest Florida</w:t>
      </w:r>
      <w:r w:rsidR="00AC50F1">
        <w:rPr>
          <w:rFonts w:ascii="Arial" w:hAnsi="Arial" w:cs="Arial"/>
          <w:sz w:val="24"/>
          <w:szCs w:val="24"/>
        </w:rPr>
        <w:t xml:space="preserve"> and fostering networking and informational exchange with our region’s community, business and elected leadership</w:t>
      </w:r>
      <w:r w:rsidR="00EF506C">
        <w:rPr>
          <w:rFonts w:ascii="Arial" w:hAnsi="Arial" w:cs="Arial"/>
          <w:sz w:val="24"/>
          <w:szCs w:val="24"/>
        </w:rPr>
        <w:t>.</w:t>
      </w:r>
      <w:r w:rsidR="00265BC5">
        <w:rPr>
          <w:rFonts w:ascii="Arial" w:hAnsi="Arial" w:cs="Arial"/>
          <w:sz w:val="24"/>
          <w:szCs w:val="24"/>
        </w:rPr>
        <w:t xml:space="preserve">  We also work to bring businesses to neighboring areas to improve the economy of Northwest Florida.</w:t>
      </w:r>
    </w:p>
    <w:p w:rsidR="00A6156C" w:rsidRDefault="00A6156C" w:rsidP="009576C2">
      <w:pPr>
        <w:spacing w:before="0" w:after="0" w:line="480" w:lineRule="atLeast"/>
        <w:ind w:left="720"/>
        <w:rPr>
          <w:rFonts w:ascii="Arial" w:hAnsi="Arial" w:cs="Arial"/>
          <w:sz w:val="24"/>
          <w:szCs w:val="24"/>
        </w:rPr>
      </w:pPr>
    </w:p>
    <w:p w:rsidR="00E812BC" w:rsidRDefault="00E812BC" w:rsidP="009576C2">
      <w:pPr>
        <w:spacing w:before="0" w:after="0" w:line="480" w:lineRule="atLeast"/>
        <w:ind w:left="720"/>
        <w:rPr>
          <w:rFonts w:ascii="Arial" w:hAnsi="Arial" w:cs="Arial"/>
          <w:sz w:val="24"/>
          <w:szCs w:val="24"/>
        </w:rPr>
      </w:pPr>
    </w:p>
    <w:p w:rsidR="008E470E" w:rsidRPr="00421FF4" w:rsidRDefault="00782B7E" w:rsidP="009576C2">
      <w:pPr>
        <w:spacing w:before="0" w:after="0" w:line="480" w:lineRule="atLeast"/>
        <w:jc w:val="center"/>
        <w:rPr>
          <w:rFonts w:ascii="Arial" w:hAnsi="Arial" w:cs="Arial"/>
          <w:b/>
          <w:sz w:val="24"/>
          <w:szCs w:val="24"/>
        </w:rPr>
      </w:pPr>
      <w:r w:rsidRPr="00421FF4">
        <w:rPr>
          <w:rFonts w:ascii="Arial" w:hAnsi="Arial" w:cs="Arial"/>
          <w:b/>
          <w:sz w:val="24"/>
          <w:szCs w:val="24"/>
        </w:rPr>
        <w:t>II</w:t>
      </w:r>
      <w:proofErr w:type="gramStart"/>
      <w:r w:rsidRPr="00421FF4">
        <w:rPr>
          <w:rFonts w:ascii="Arial" w:hAnsi="Arial" w:cs="Arial"/>
          <w:b/>
          <w:sz w:val="24"/>
          <w:szCs w:val="24"/>
        </w:rPr>
        <w:t xml:space="preserve">.  </w:t>
      </w:r>
      <w:r w:rsidR="008E470E" w:rsidRPr="00421FF4">
        <w:rPr>
          <w:rFonts w:ascii="Arial" w:hAnsi="Arial" w:cs="Arial"/>
          <w:b/>
          <w:sz w:val="24"/>
          <w:szCs w:val="24"/>
        </w:rPr>
        <w:t>GULF’S</w:t>
      </w:r>
      <w:proofErr w:type="gramEnd"/>
      <w:r w:rsidR="008E470E" w:rsidRPr="00421FF4">
        <w:rPr>
          <w:rFonts w:ascii="Arial" w:hAnsi="Arial" w:cs="Arial"/>
          <w:b/>
          <w:sz w:val="24"/>
          <w:szCs w:val="24"/>
        </w:rPr>
        <w:t xml:space="preserve"> COMMITMENT TO SUPERIOR CUSTOMER SERVICE</w:t>
      </w:r>
    </w:p>
    <w:p w:rsidR="00926AAA" w:rsidRDefault="00926AAA" w:rsidP="009576C2">
      <w:pPr>
        <w:spacing w:before="0" w:after="0" w:line="480" w:lineRule="atLeast"/>
        <w:jc w:val="center"/>
        <w:rPr>
          <w:rFonts w:ascii="Arial" w:hAnsi="Arial" w:cs="Arial"/>
          <w:sz w:val="24"/>
          <w:szCs w:val="24"/>
        </w:rPr>
      </w:pPr>
    </w:p>
    <w:p w:rsidR="00504C2D" w:rsidRDefault="007E53B8" w:rsidP="009576C2">
      <w:pPr>
        <w:spacing w:before="0" w:after="0" w:line="480" w:lineRule="atLeast"/>
        <w:ind w:left="720" w:hanging="720"/>
        <w:rPr>
          <w:rFonts w:ascii="Arial" w:hAnsi="Arial"/>
          <w:sz w:val="24"/>
          <w:szCs w:val="24"/>
        </w:rPr>
      </w:pPr>
      <w:r w:rsidRPr="00504C2D">
        <w:rPr>
          <w:rFonts w:ascii="Arial" w:hAnsi="Arial"/>
          <w:sz w:val="24"/>
          <w:szCs w:val="24"/>
        </w:rPr>
        <w:t>Q.</w:t>
      </w:r>
      <w:r w:rsidRPr="00504C2D">
        <w:rPr>
          <w:rFonts w:ascii="Arial" w:hAnsi="Arial"/>
          <w:sz w:val="24"/>
          <w:szCs w:val="24"/>
        </w:rPr>
        <w:tab/>
      </w:r>
      <w:r w:rsidR="00354B70">
        <w:rPr>
          <w:rFonts w:ascii="Arial" w:hAnsi="Arial"/>
          <w:sz w:val="24"/>
          <w:szCs w:val="24"/>
        </w:rPr>
        <w:t>Ms.</w:t>
      </w:r>
      <w:r w:rsidR="00504C2D" w:rsidRPr="005B760C">
        <w:rPr>
          <w:rFonts w:ascii="Arial" w:hAnsi="Arial"/>
          <w:sz w:val="24"/>
          <w:szCs w:val="24"/>
        </w:rPr>
        <w:t xml:space="preserve"> Neyman, </w:t>
      </w:r>
      <w:r w:rsidR="003F44BB">
        <w:rPr>
          <w:rFonts w:ascii="Arial" w:hAnsi="Arial"/>
          <w:sz w:val="24"/>
          <w:szCs w:val="24"/>
        </w:rPr>
        <w:t>please</w:t>
      </w:r>
      <w:r w:rsidR="00504C2D" w:rsidRPr="005B760C">
        <w:rPr>
          <w:rFonts w:ascii="Arial" w:hAnsi="Arial"/>
          <w:sz w:val="24"/>
          <w:szCs w:val="24"/>
        </w:rPr>
        <w:t xml:space="preserve"> describe </w:t>
      </w:r>
      <w:r w:rsidR="00FC1F08">
        <w:rPr>
          <w:rFonts w:ascii="Arial" w:hAnsi="Arial"/>
          <w:sz w:val="24"/>
          <w:szCs w:val="24"/>
        </w:rPr>
        <w:t>Gulf</w:t>
      </w:r>
      <w:r w:rsidR="00504C2D" w:rsidRPr="005B760C">
        <w:rPr>
          <w:rFonts w:ascii="Arial" w:hAnsi="Arial"/>
          <w:sz w:val="24"/>
          <w:szCs w:val="24"/>
        </w:rPr>
        <w:t>’s commitment to providing superior service to customers</w:t>
      </w:r>
      <w:r w:rsidR="003D1F4F">
        <w:rPr>
          <w:rFonts w:ascii="Arial" w:hAnsi="Arial"/>
          <w:sz w:val="24"/>
          <w:szCs w:val="24"/>
        </w:rPr>
        <w:t>.</w:t>
      </w:r>
    </w:p>
    <w:p w:rsidR="00B501FA" w:rsidRPr="005B760C" w:rsidRDefault="00B501FA" w:rsidP="009576C2">
      <w:pPr>
        <w:spacing w:before="0" w:after="0" w:line="480" w:lineRule="atLeast"/>
        <w:ind w:left="720" w:hanging="720"/>
        <w:rPr>
          <w:rFonts w:ascii="Arial" w:hAnsi="Arial"/>
          <w:sz w:val="24"/>
          <w:szCs w:val="24"/>
        </w:rPr>
      </w:pPr>
    </w:p>
    <w:p w:rsidR="00BE42A5" w:rsidRDefault="00CB10E1" w:rsidP="009576C2">
      <w:pPr>
        <w:spacing w:before="0" w:after="0" w:line="480" w:lineRule="atLeast"/>
        <w:ind w:left="720" w:hanging="720"/>
        <w:rPr>
          <w:rFonts w:ascii="Arial" w:hAnsi="Arial" w:cs="Arial"/>
          <w:sz w:val="24"/>
          <w:szCs w:val="24"/>
        </w:rPr>
      </w:pPr>
      <w:r>
        <w:rPr>
          <w:rFonts w:ascii="Arial" w:hAnsi="Arial" w:cs="Arial"/>
          <w:sz w:val="24"/>
          <w:szCs w:val="24"/>
        </w:rPr>
        <w:lastRenderedPageBreak/>
        <w:t>A.</w:t>
      </w:r>
      <w:r>
        <w:rPr>
          <w:rFonts w:ascii="Arial" w:hAnsi="Arial" w:cs="Arial"/>
          <w:sz w:val="24"/>
          <w:szCs w:val="24"/>
        </w:rPr>
        <w:tab/>
      </w:r>
      <w:r w:rsidR="00504C2D" w:rsidRPr="005B760C">
        <w:rPr>
          <w:rFonts w:ascii="Arial" w:hAnsi="Arial" w:cs="Arial"/>
          <w:sz w:val="24"/>
          <w:szCs w:val="24"/>
        </w:rPr>
        <w:t>One of our primary corporate goals is to be an industry leader in service and customer</w:t>
      </w:r>
      <w:r w:rsidR="00504C2D" w:rsidRPr="00B75FF7">
        <w:rPr>
          <w:rFonts w:ascii="Arial" w:hAnsi="Arial" w:cs="Arial"/>
          <w:sz w:val="24"/>
          <w:szCs w:val="24"/>
        </w:rPr>
        <w:t xml:space="preserve"> satisfaction.  </w:t>
      </w:r>
      <w:r w:rsidR="00BE42A5">
        <w:rPr>
          <w:rFonts w:ascii="Arial" w:hAnsi="Arial" w:cs="Arial"/>
          <w:sz w:val="24"/>
          <w:szCs w:val="24"/>
        </w:rPr>
        <w:t xml:space="preserve">We </w:t>
      </w:r>
      <w:r w:rsidR="00DA3670">
        <w:rPr>
          <w:rFonts w:ascii="Arial" w:hAnsi="Arial" w:cs="Arial"/>
          <w:sz w:val="24"/>
          <w:szCs w:val="24"/>
        </w:rPr>
        <w:t xml:space="preserve">continually </w:t>
      </w:r>
      <w:r w:rsidR="00BE42A5">
        <w:rPr>
          <w:rFonts w:ascii="Arial" w:hAnsi="Arial" w:cs="Arial"/>
          <w:sz w:val="24"/>
          <w:szCs w:val="24"/>
        </w:rPr>
        <w:t>focus on creating a culture of exceeding the expectations of the customers that we serve.  This service takes many forms</w:t>
      </w:r>
      <w:r w:rsidR="005853AA">
        <w:rPr>
          <w:rFonts w:ascii="Arial" w:hAnsi="Arial" w:cs="Arial"/>
          <w:sz w:val="24"/>
          <w:szCs w:val="24"/>
        </w:rPr>
        <w:t>,</w:t>
      </w:r>
      <w:r w:rsidR="00BE42A5">
        <w:rPr>
          <w:rFonts w:ascii="Arial" w:hAnsi="Arial" w:cs="Arial"/>
          <w:sz w:val="24"/>
          <w:szCs w:val="24"/>
        </w:rPr>
        <w:t xml:space="preserve"> from the Customer Service Center to </w:t>
      </w:r>
      <w:r w:rsidR="006C6F63">
        <w:rPr>
          <w:rFonts w:ascii="Arial" w:hAnsi="Arial" w:cs="Arial"/>
          <w:sz w:val="24"/>
          <w:szCs w:val="24"/>
        </w:rPr>
        <w:t xml:space="preserve">the </w:t>
      </w:r>
      <w:r w:rsidR="00DA3670">
        <w:rPr>
          <w:rFonts w:ascii="Arial" w:hAnsi="Arial" w:cs="Arial"/>
          <w:sz w:val="24"/>
          <w:szCs w:val="24"/>
        </w:rPr>
        <w:t xml:space="preserve">many </w:t>
      </w:r>
      <w:r w:rsidR="00CF4353">
        <w:rPr>
          <w:rFonts w:ascii="Arial" w:hAnsi="Arial" w:cs="Arial"/>
          <w:sz w:val="24"/>
          <w:szCs w:val="24"/>
        </w:rPr>
        <w:t xml:space="preserve">district </w:t>
      </w:r>
      <w:r w:rsidR="00DA3670">
        <w:rPr>
          <w:rFonts w:ascii="Arial" w:hAnsi="Arial" w:cs="Arial"/>
          <w:sz w:val="24"/>
          <w:szCs w:val="24"/>
        </w:rPr>
        <w:t xml:space="preserve">personnel; however, </w:t>
      </w:r>
      <w:r w:rsidR="006C6F63">
        <w:rPr>
          <w:rFonts w:ascii="Arial" w:hAnsi="Arial" w:cs="Arial"/>
          <w:sz w:val="24"/>
          <w:szCs w:val="24"/>
        </w:rPr>
        <w:t xml:space="preserve">throughout the </w:t>
      </w:r>
      <w:r w:rsidR="0039688F">
        <w:rPr>
          <w:rFonts w:ascii="Arial" w:hAnsi="Arial" w:cs="Arial"/>
          <w:sz w:val="24"/>
          <w:szCs w:val="24"/>
        </w:rPr>
        <w:t>C</w:t>
      </w:r>
      <w:r w:rsidR="006C6F63">
        <w:rPr>
          <w:rFonts w:ascii="Arial" w:hAnsi="Arial" w:cs="Arial"/>
          <w:sz w:val="24"/>
          <w:szCs w:val="24"/>
        </w:rPr>
        <w:t xml:space="preserve">ompany, </w:t>
      </w:r>
      <w:r w:rsidR="00DA3670">
        <w:rPr>
          <w:rFonts w:ascii="Arial" w:hAnsi="Arial" w:cs="Arial"/>
          <w:sz w:val="24"/>
          <w:szCs w:val="24"/>
        </w:rPr>
        <w:t>the goal of making a difference for our customers remains the same.</w:t>
      </w:r>
    </w:p>
    <w:p w:rsidR="00C36527" w:rsidRDefault="00C36527" w:rsidP="009576C2">
      <w:pPr>
        <w:spacing w:before="0" w:after="0" w:line="480" w:lineRule="atLeast"/>
        <w:ind w:left="720" w:hanging="720"/>
        <w:rPr>
          <w:rFonts w:ascii="Arial" w:hAnsi="Arial" w:cs="Arial"/>
          <w:sz w:val="24"/>
          <w:szCs w:val="24"/>
        </w:rPr>
      </w:pPr>
    </w:p>
    <w:p w:rsidR="00C36527" w:rsidRDefault="00C36527" w:rsidP="009576C2">
      <w:pPr>
        <w:spacing w:before="0" w:after="0" w:line="480" w:lineRule="atLeast"/>
        <w:ind w:left="720"/>
        <w:rPr>
          <w:rFonts w:ascii="Arial" w:hAnsi="Arial" w:cs="Arial"/>
          <w:sz w:val="24"/>
          <w:szCs w:val="24"/>
        </w:rPr>
      </w:pPr>
      <w:r>
        <w:rPr>
          <w:rFonts w:ascii="Arial" w:hAnsi="Arial" w:cs="Arial"/>
          <w:sz w:val="24"/>
          <w:szCs w:val="24"/>
        </w:rPr>
        <w:t>We believe that we provide value to our customers by excelling at the fundamental</w:t>
      </w:r>
      <w:r w:rsidR="00D93D12">
        <w:rPr>
          <w:rFonts w:ascii="Arial" w:hAnsi="Arial" w:cs="Arial"/>
          <w:sz w:val="24"/>
          <w:szCs w:val="24"/>
        </w:rPr>
        <w:t>s</w:t>
      </w:r>
      <w:r>
        <w:rPr>
          <w:rFonts w:ascii="Arial" w:hAnsi="Arial" w:cs="Arial"/>
          <w:sz w:val="24"/>
          <w:szCs w:val="24"/>
        </w:rPr>
        <w:t xml:space="preserve"> every day.  Our CSC operates 24 hours per day, 7 days per week.  In 2010, the customer service representatives in the CSC handled over 1.4 million customer calls.  Almost 70 percent of those calls were resolved by representatives in the CSC</w:t>
      </w:r>
      <w:r w:rsidR="00DB4951">
        <w:rPr>
          <w:rFonts w:ascii="Arial" w:hAnsi="Arial" w:cs="Arial"/>
          <w:sz w:val="24"/>
          <w:szCs w:val="24"/>
        </w:rPr>
        <w:t>,</w:t>
      </w:r>
      <w:r>
        <w:rPr>
          <w:rFonts w:ascii="Arial" w:hAnsi="Arial" w:cs="Arial"/>
          <w:sz w:val="24"/>
          <w:szCs w:val="24"/>
        </w:rPr>
        <w:t xml:space="preserve"> providing customer</w:t>
      </w:r>
      <w:r w:rsidR="00104A9D">
        <w:rPr>
          <w:rFonts w:ascii="Arial" w:hAnsi="Arial" w:cs="Arial"/>
          <w:sz w:val="24"/>
          <w:szCs w:val="24"/>
        </w:rPr>
        <w:t>s</w:t>
      </w:r>
      <w:r>
        <w:rPr>
          <w:rFonts w:ascii="Arial" w:hAnsi="Arial" w:cs="Arial"/>
          <w:sz w:val="24"/>
          <w:szCs w:val="24"/>
        </w:rPr>
        <w:t xml:space="preserve"> an almost immediate resolution to their request</w:t>
      </w:r>
      <w:r w:rsidR="00104A9D">
        <w:rPr>
          <w:rFonts w:ascii="Arial" w:hAnsi="Arial" w:cs="Arial"/>
          <w:sz w:val="24"/>
          <w:szCs w:val="24"/>
        </w:rPr>
        <w:t>s,</w:t>
      </w:r>
      <w:r w:rsidR="003D1F4F">
        <w:rPr>
          <w:rFonts w:ascii="Arial" w:hAnsi="Arial" w:cs="Arial"/>
          <w:sz w:val="24"/>
          <w:szCs w:val="24"/>
        </w:rPr>
        <w:t xml:space="preserve"> while the balance necessitated a transfer to other Gulf personnel for resolution.</w:t>
      </w:r>
    </w:p>
    <w:p w:rsidR="00C36527" w:rsidRDefault="00C36527" w:rsidP="009576C2">
      <w:pPr>
        <w:spacing w:before="0" w:after="0" w:line="480" w:lineRule="atLeast"/>
        <w:ind w:left="720"/>
        <w:rPr>
          <w:rFonts w:ascii="Arial" w:hAnsi="Arial" w:cs="Arial"/>
          <w:sz w:val="24"/>
          <w:szCs w:val="24"/>
        </w:rPr>
      </w:pPr>
    </w:p>
    <w:p w:rsidR="00FB0224" w:rsidRDefault="00D93D12" w:rsidP="009576C2">
      <w:pPr>
        <w:spacing w:before="0" w:after="0" w:line="480" w:lineRule="atLeast"/>
        <w:ind w:left="720"/>
        <w:rPr>
          <w:rFonts w:ascii="Arial" w:hAnsi="Arial" w:cs="Arial"/>
          <w:sz w:val="24"/>
          <w:szCs w:val="24"/>
        </w:rPr>
      </w:pPr>
      <w:r>
        <w:rPr>
          <w:rFonts w:ascii="Arial" w:hAnsi="Arial" w:cs="Arial"/>
          <w:sz w:val="24"/>
          <w:szCs w:val="24"/>
        </w:rPr>
        <w:t xml:space="preserve">Customer service personnel throughout our service </w:t>
      </w:r>
      <w:r w:rsidR="00076E7D">
        <w:rPr>
          <w:rFonts w:ascii="Arial" w:hAnsi="Arial" w:cs="Arial"/>
          <w:sz w:val="24"/>
          <w:szCs w:val="24"/>
        </w:rPr>
        <w:t>area</w:t>
      </w:r>
      <w:r>
        <w:rPr>
          <w:rFonts w:ascii="Arial" w:hAnsi="Arial" w:cs="Arial"/>
          <w:sz w:val="24"/>
          <w:szCs w:val="24"/>
        </w:rPr>
        <w:t xml:space="preserve"> a</w:t>
      </w:r>
      <w:r w:rsidR="00C36527">
        <w:rPr>
          <w:rFonts w:ascii="Arial" w:hAnsi="Arial" w:cs="Arial"/>
          <w:sz w:val="24"/>
          <w:szCs w:val="24"/>
        </w:rPr>
        <w:t xml:space="preserve">ssisted over </w:t>
      </w:r>
    </w:p>
    <w:p w:rsidR="00FB0224" w:rsidRDefault="00C36527" w:rsidP="009576C2">
      <w:pPr>
        <w:spacing w:before="0" w:after="0" w:line="480" w:lineRule="atLeast"/>
        <w:ind w:left="720"/>
        <w:rPr>
          <w:rFonts w:ascii="Arial" w:hAnsi="Arial" w:cs="Arial"/>
          <w:sz w:val="24"/>
          <w:szCs w:val="24"/>
        </w:rPr>
      </w:pPr>
      <w:r>
        <w:rPr>
          <w:rFonts w:ascii="Arial" w:hAnsi="Arial" w:cs="Arial"/>
          <w:sz w:val="24"/>
          <w:szCs w:val="24"/>
        </w:rPr>
        <w:t xml:space="preserve">1 million customers </w:t>
      </w:r>
      <w:r w:rsidR="00D93D12">
        <w:rPr>
          <w:rFonts w:ascii="Arial" w:hAnsi="Arial" w:cs="Arial"/>
          <w:sz w:val="24"/>
          <w:szCs w:val="24"/>
        </w:rPr>
        <w:t xml:space="preserve">in </w:t>
      </w:r>
      <w:r w:rsidR="00265BC5">
        <w:rPr>
          <w:rFonts w:ascii="Arial" w:hAnsi="Arial" w:cs="Arial"/>
          <w:sz w:val="24"/>
          <w:szCs w:val="24"/>
        </w:rPr>
        <w:t xml:space="preserve">district and </w:t>
      </w:r>
      <w:r w:rsidR="00D93D12">
        <w:rPr>
          <w:rFonts w:ascii="Arial" w:hAnsi="Arial" w:cs="Arial"/>
          <w:sz w:val="24"/>
          <w:szCs w:val="24"/>
        </w:rPr>
        <w:t xml:space="preserve">local business offices and read over </w:t>
      </w:r>
    </w:p>
    <w:p w:rsidR="00C36527" w:rsidRDefault="00D93D12" w:rsidP="009576C2">
      <w:pPr>
        <w:spacing w:before="0" w:after="0" w:line="480" w:lineRule="atLeast"/>
        <w:ind w:left="720"/>
        <w:rPr>
          <w:rFonts w:ascii="Arial" w:hAnsi="Arial" w:cs="Arial"/>
          <w:sz w:val="24"/>
          <w:szCs w:val="24"/>
        </w:rPr>
      </w:pPr>
      <w:r>
        <w:rPr>
          <w:rFonts w:ascii="Arial" w:hAnsi="Arial" w:cs="Arial"/>
          <w:sz w:val="24"/>
          <w:szCs w:val="24"/>
        </w:rPr>
        <w:t xml:space="preserve">4.8 million meters during 2010.  Meters were read </w:t>
      </w:r>
      <w:r w:rsidR="00FB0224">
        <w:rPr>
          <w:rFonts w:ascii="Arial" w:hAnsi="Arial" w:cs="Arial"/>
          <w:sz w:val="24"/>
          <w:szCs w:val="24"/>
        </w:rPr>
        <w:t xml:space="preserve">with </w:t>
      </w:r>
      <w:r>
        <w:rPr>
          <w:rFonts w:ascii="Arial" w:hAnsi="Arial" w:cs="Arial"/>
          <w:sz w:val="24"/>
          <w:szCs w:val="24"/>
        </w:rPr>
        <w:t xml:space="preserve">a 99.91 percent accuracy ensuring </w:t>
      </w:r>
      <w:r w:rsidR="00DB4951">
        <w:rPr>
          <w:rFonts w:ascii="Arial" w:hAnsi="Arial" w:cs="Arial"/>
          <w:sz w:val="24"/>
          <w:szCs w:val="24"/>
        </w:rPr>
        <w:t xml:space="preserve">that </w:t>
      </w:r>
      <w:r>
        <w:rPr>
          <w:rFonts w:ascii="Arial" w:hAnsi="Arial" w:cs="Arial"/>
          <w:sz w:val="24"/>
          <w:szCs w:val="24"/>
        </w:rPr>
        <w:t>customer</w:t>
      </w:r>
      <w:r w:rsidR="00DB4951">
        <w:rPr>
          <w:rFonts w:ascii="Arial" w:hAnsi="Arial" w:cs="Arial"/>
          <w:sz w:val="24"/>
          <w:szCs w:val="24"/>
        </w:rPr>
        <w:t>s</w:t>
      </w:r>
      <w:r>
        <w:rPr>
          <w:rFonts w:ascii="Arial" w:hAnsi="Arial" w:cs="Arial"/>
          <w:sz w:val="24"/>
          <w:szCs w:val="24"/>
        </w:rPr>
        <w:t xml:space="preserve"> receive bills that </w:t>
      </w:r>
      <w:r w:rsidR="00AC50F1">
        <w:rPr>
          <w:rFonts w:ascii="Arial" w:hAnsi="Arial" w:cs="Arial"/>
          <w:sz w:val="24"/>
          <w:szCs w:val="24"/>
        </w:rPr>
        <w:t>correct</w:t>
      </w:r>
      <w:r>
        <w:rPr>
          <w:rFonts w:ascii="Arial" w:hAnsi="Arial" w:cs="Arial"/>
          <w:sz w:val="24"/>
          <w:szCs w:val="24"/>
        </w:rPr>
        <w:t>ly reflect the energy used in their home</w:t>
      </w:r>
      <w:r w:rsidR="00104A9D">
        <w:rPr>
          <w:rFonts w:ascii="Arial" w:hAnsi="Arial" w:cs="Arial"/>
          <w:sz w:val="24"/>
          <w:szCs w:val="24"/>
        </w:rPr>
        <w:t>s</w:t>
      </w:r>
      <w:r>
        <w:rPr>
          <w:rFonts w:ascii="Arial" w:hAnsi="Arial" w:cs="Arial"/>
          <w:sz w:val="24"/>
          <w:szCs w:val="24"/>
        </w:rPr>
        <w:t xml:space="preserve"> or business</w:t>
      </w:r>
      <w:r w:rsidR="00104A9D">
        <w:rPr>
          <w:rFonts w:ascii="Arial" w:hAnsi="Arial" w:cs="Arial"/>
          <w:sz w:val="24"/>
          <w:szCs w:val="24"/>
        </w:rPr>
        <w:t>es</w:t>
      </w:r>
      <w:r>
        <w:rPr>
          <w:rFonts w:ascii="Arial" w:hAnsi="Arial" w:cs="Arial"/>
          <w:sz w:val="24"/>
          <w:szCs w:val="24"/>
        </w:rPr>
        <w:t>.</w:t>
      </w:r>
    </w:p>
    <w:p w:rsidR="00D93D12" w:rsidRDefault="00D93D12" w:rsidP="009576C2">
      <w:pPr>
        <w:spacing w:before="0" w:after="0" w:line="480" w:lineRule="atLeast"/>
        <w:ind w:left="720"/>
        <w:rPr>
          <w:rFonts w:ascii="Arial" w:hAnsi="Arial" w:cs="Arial"/>
          <w:sz w:val="24"/>
          <w:szCs w:val="24"/>
        </w:rPr>
      </w:pPr>
    </w:p>
    <w:p w:rsidR="00D93D12" w:rsidRDefault="00D93D12" w:rsidP="009576C2">
      <w:pPr>
        <w:spacing w:before="0" w:after="0" w:line="480" w:lineRule="atLeast"/>
        <w:ind w:left="720"/>
        <w:rPr>
          <w:rFonts w:ascii="Arial" w:hAnsi="Arial" w:cs="Arial"/>
          <w:sz w:val="24"/>
          <w:szCs w:val="24"/>
        </w:rPr>
      </w:pPr>
      <w:r>
        <w:rPr>
          <w:rFonts w:ascii="Arial" w:hAnsi="Arial" w:cs="Arial"/>
          <w:sz w:val="24"/>
          <w:szCs w:val="24"/>
        </w:rPr>
        <w:t xml:space="preserve">Our field energy consultants are viewed by our customers as energy experts.  During 2010, our team of trained energy consultants performed over 4,000 </w:t>
      </w:r>
      <w:r w:rsidR="00DB4951">
        <w:rPr>
          <w:rFonts w:ascii="Arial" w:hAnsi="Arial" w:cs="Arial"/>
          <w:sz w:val="24"/>
          <w:szCs w:val="24"/>
        </w:rPr>
        <w:t>on site</w:t>
      </w:r>
      <w:r>
        <w:rPr>
          <w:rFonts w:ascii="Arial" w:hAnsi="Arial" w:cs="Arial"/>
          <w:sz w:val="24"/>
          <w:szCs w:val="24"/>
        </w:rPr>
        <w:t xml:space="preserve"> energy audits </w:t>
      </w:r>
      <w:r w:rsidR="003F44BB">
        <w:rPr>
          <w:rFonts w:ascii="Arial" w:hAnsi="Arial" w:cs="Arial"/>
          <w:sz w:val="24"/>
          <w:szCs w:val="24"/>
        </w:rPr>
        <w:t xml:space="preserve">that </w:t>
      </w:r>
      <w:r>
        <w:rPr>
          <w:rFonts w:ascii="Arial" w:hAnsi="Arial" w:cs="Arial"/>
          <w:sz w:val="24"/>
          <w:szCs w:val="24"/>
        </w:rPr>
        <w:t>enhanc</w:t>
      </w:r>
      <w:r w:rsidR="003F44BB">
        <w:rPr>
          <w:rFonts w:ascii="Arial" w:hAnsi="Arial" w:cs="Arial"/>
          <w:sz w:val="24"/>
          <w:szCs w:val="24"/>
        </w:rPr>
        <w:t>ed</w:t>
      </w:r>
      <w:r>
        <w:rPr>
          <w:rFonts w:ascii="Arial" w:hAnsi="Arial" w:cs="Arial"/>
          <w:sz w:val="24"/>
          <w:szCs w:val="24"/>
        </w:rPr>
        <w:t xml:space="preserve"> customer value</w:t>
      </w:r>
      <w:r w:rsidR="00076E7D">
        <w:rPr>
          <w:rFonts w:ascii="Arial" w:hAnsi="Arial" w:cs="Arial"/>
          <w:sz w:val="24"/>
          <w:szCs w:val="24"/>
        </w:rPr>
        <w:t xml:space="preserve"> by providing these customers with customized recommendations on how to </w:t>
      </w:r>
      <w:r w:rsidR="00076E7D">
        <w:rPr>
          <w:rFonts w:ascii="Arial" w:hAnsi="Arial" w:cs="Arial"/>
          <w:sz w:val="24"/>
          <w:szCs w:val="24"/>
        </w:rPr>
        <w:lastRenderedPageBreak/>
        <w:t>manage their energy use</w:t>
      </w:r>
      <w:r>
        <w:rPr>
          <w:rFonts w:ascii="Arial" w:hAnsi="Arial" w:cs="Arial"/>
          <w:sz w:val="24"/>
          <w:szCs w:val="24"/>
        </w:rPr>
        <w:t>.  These audits result in tangible, actionable recommendations for customers to save money on their electric bill</w:t>
      </w:r>
      <w:r w:rsidR="00104A9D">
        <w:rPr>
          <w:rFonts w:ascii="Arial" w:hAnsi="Arial" w:cs="Arial"/>
          <w:sz w:val="24"/>
          <w:szCs w:val="24"/>
        </w:rPr>
        <w:t>s</w:t>
      </w:r>
      <w:r>
        <w:rPr>
          <w:rFonts w:ascii="Arial" w:hAnsi="Arial" w:cs="Arial"/>
          <w:sz w:val="24"/>
          <w:szCs w:val="24"/>
        </w:rPr>
        <w:t>.</w:t>
      </w:r>
      <w:r w:rsidR="00166E82">
        <w:rPr>
          <w:rFonts w:ascii="Arial" w:hAnsi="Arial" w:cs="Arial"/>
          <w:sz w:val="24"/>
          <w:szCs w:val="24"/>
        </w:rPr>
        <w:t xml:space="preserve">  On-site energy audits also serve as the primary mechanism to educate customers about Gu</w:t>
      </w:r>
      <w:r w:rsidR="00E234C4">
        <w:rPr>
          <w:rFonts w:ascii="Arial" w:hAnsi="Arial" w:cs="Arial"/>
          <w:sz w:val="24"/>
          <w:szCs w:val="24"/>
        </w:rPr>
        <w:t xml:space="preserve">lf’s suite of available </w:t>
      </w:r>
      <w:r w:rsidR="00166E82">
        <w:rPr>
          <w:rFonts w:ascii="Arial" w:hAnsi="Arial" w:cs="Arial"/>
          <w:sz w:val="24"/>
          <w:szCs w:val="24"/>
        </w:rPr>
        <w:t>DSM programs.</w:t>
      </w:r>
      <w:r w:rsidR="00095764">
        <w:rPr>
          <w:rFonts w:ascii="Arial" w:hAnsi="Arial" w:cs="Arial"/>
          <w:sz w:val="24"/>
          <w:szCs w:val="24"/>
        </w:rPr>
        <w:t xml:space="preserve">  As I discuss in more detail later, Gulf’s commitment to helping our customer</w:t>
      </w:r>
      <w:r w:rsidR="007809C1">
        <w:rPr>
          <w:rFonts w:ascii="Arial" w:hAnsi="Arial" w:cs="Arial"/>
          <w:sz w:val="24"/>
          <w:szCs w:val="24"/>
        </w:rPr>
        <w:t>s</w:t>
      </w:r>
      <w:r w:rsidR="00095764">
        <w:rPr>
          <w:rFonts w:ascii="Arial" w:hAnsi="Arial" w:cs="Arial"/>
          <w:sz w:val="24"/>
          <w:szCs w:val="24"/>
        </w:rPr>
        <w:t xml:space="preserve"> use energy efficiently is long standing and on-site audits are a key component of that strategy.</w:t>
      </w:r>
    </w:p>
    <w:p w:rsidR="00BE42A5" w:rsidRDefault="00BE42A5" w:rsidP="009576C2">
      <w:pPr>
        <w:spacing w:before="0" w:after="0" w:line="480" w:lineRule="atLeast"/>
        <w:ind w:left="720" w:hanging="720"/>
        <w:rPr>
          <w:rFonts w:ascii="Arial" w:hAnsi="Arial" w:cs="Arial"/>
          <w:sz w:val="24"/>
          <w:szCs w:val="24"/>
        </w:rPr>
      </w:pPr>
    </w:p>
    <w:p w:rsidR="00BE42A5" w:rsidRDefault="00CB10E1" w:rsidP="009576C2">
      <w:pPr>
        <w:spacing w:before="0" w:after="0" w:line="480" w:lineRule="atLeast"/>
        <w:ind w:left="720" w:hanging="720"/>
        <w:rPr>
          <w:rFonts w:ascii="Arial" w:hAnsi="Arial" w:cs="Arial"/>
          <w:sz w:val="24"/>
          <w:szCs w:val="24"/>
        </w:rPr>
      </w:pPr>
      <w:r>
        <w:rPr>
          <w:rFonts w:ascii="Arial" w:hAnsi="Arial" w:cs="Arial"/>
          <w:sz w:val="24"/>
          <w:szCs w:val="24"/>
        </w:rPr>
        <w:t>Q.</w:t>
      </w:r>
      <w:r>
        <w:rPr>
          <w:rFonts w:ascii="Arial" w:hAnsi="Arial" w:cs="Arial"/>
          <w:sz w:val="24"/>
          <w:szCs w:val="24"/>
        </w:rPr>
        <w:tab/>
      </w:r>
      <w:r w:rsidR="0039688F">
        <w:rPr>
          <w:rFonts w:ascii="Arial" w:hAnsi="Arial" w:cs="Arial"/>
          <w:sz w:val="24"/>
          <w:szCs w:val="24"/>
        </w:rPr>
        <w:t>P</w:t>
      </w:r>
      <w:r w:rsidR="00BE42A5">
        <w:rPr>
          <w:rFonts w:ascii="Arial" w:hAnsi="Arial" w:cs="Arial"/>
          <w:sz w:val="24"/>
          <w:szCs w:val="24"/>
        </w:rPr>
        <w:t xml:space="preserve">lease provide </w:t>
      </w:r>
      <w:r w:rsidR="006F6DD0">
        <w:rPr>
          <w:rFonts w:ascii="Arial" w:hAnsi="Arial" w:cs="Arial"/>
          <w:sz w:val="24"/>
          <w:szCs w:val="24"/>
        </w:rPr>
        <w:t>some</w:t>
      </w:r>
      <w:r w:rsidR="00BE42A5">
        <w:rPr>
          <w:rFonts w:ascii="Arial" w:hAnsi="Arial" w:cs="Arial"/>
          <w:sz w:val="24"/>
          <w:szCs w:val="24"/>
        </w:rPr>
        <w:t xml:space="preserve"> example</w:t>
      </w:r>
      <w:r w:rsidR="006F6DD0">
        <w:rPr>
          <w:rFonts w:ascii="Arial" w:hAnsi="Arial" w:cs="Arial"/>
          <w:sz w:val="24"/>
          <w:szCs w:val="24"/>
        </w:rPr>
        <w:t>s</w:t>
      </w:r>
      <w:r w:rsidR="00BE42A5">
        <w:rPr>
          <w:rFonts w:ascii="Arial" w:hAnsi="Arial" w:cs="Arial"/>
          <w:sz w:val="24"/>
          <w:szCs w:val="24"/>
        </w:rPr>
        <w:t xml:space="preserve"> of how </w:t>
      </w:r>
      <w:r w:rsidR="00FC1F08">
        <w:rPr>
          <w:rFonts w:ascii="Arial" w:hAnsi="Arial" w:cs="Arial"/>
          <w:sz w:val="24"/>
          <w:szCs w:val="24"/>
        </w:rPr>
        <w:t>Gulf</w:t>
      </w:r>
      <w:r w:rsidR="00DA3670">
        <w:rPr>
          <w:rFonts w:ascii="Arial" w:hAnsi="Arial" w:cs="Arial"/>
          <w:sz w:val="24"/>
          <w:szCs w:val="24"/>
        </w:rPr>
        <w:t xml:space="preserve"> provides excellent service to its</w:t>
      </w:r>
      <w:r w:rsidR="00BE42A5">
        <w:rPr>
          <w:rFonts w:ascii="Arial" w:hAnsi="Arial" w:cs="Arial"/>
          <w:sz w:val="24"/>
          <w:szCs w:val="24"/>
        </w:rPr>
        <w:t xml:space="preserve"> customers</w:t>
      </w:r>
      <w:r w:rsidR="0039688F">
        <w:rPr>
          <w:rFonts w:ascii="Arial" w:hAnsi="Arial" w:cs="Arial"/>
          <w:sz w:val="24"/>
          <w:szCs w:val="24"/>
        </w:rPr>
        <w:t>.</w:t>
      </w:r>
    </w:p>
    <w:p w:rsidR="00926AAA" w:rsidRDefault="00CB10E1" w:rsidP="009576C2">
      <w:pPr>
        <w:spacing w:before="0" w:after="0" w:line="480" w:lineRule="atLeast"/>
        <w:ind w:left="720" w:hanging="720"/>
        <w:rPr>
          <w:rFonts w:ascii="Arial" w:hAnsi="Arial" w:cs="Arial"/>
          <w:sz w:val="24"/>
          <w:szCs w:val="24"/>
        </w:rPr>
      </w:pPr>
      <w:r>
        <w:rPr>
          <w:rFonts w:ascii="Arial" w:hAnsi="Arial" w:cs="Arial"/>
          <w:sz w:val="24"/>
          <w:szCs w:val="24"/>
        </w:rPr>
        <w:t>A.</w:t>
      </w:r>
      <w:r>
        <w:rPr>
          <w:rFonts w:ascii="Arial" w:hAnsi="Arial" w:cs="Arial"/>
          <w:sz w:val="24"/>
          <w:szCs w:val="24"/>
        </w:rPr>
        <w:tab/>
      </w:r>
      <w:r w:rsidR="00BE42A5">
        <w:rPr>
          <w:rFonts w:ascii="Arial" w:hAnsi="Arial" w:cs="Arial"/>
          <w:sz w:val="24"/>
          <w:szCs w:val="24"/>
        </w:rPr>
        <w:t xml:space="preserve">Our customers typically initiate a request with </w:t>
      </w:r>
      <w:r w:rsidR="00FC1F08">
        <w:rPr>
          <w:rFonts w:ascii="Arial" w:hAnsi="Arial" w:cs="Arial"/>
          <w:sz w:val="24"/>
          <w:szCs w:val="24"/>
        </w:rPr>
        <w:t>Gulf</w:t>
      </w:r>
      <w:r w:rsidR="00BE42A5">
        <w:rPr>
          <w:rFonts w:ascii="Arial" w:hAnsi="Arial" w:cs="Arial"/>
          <w:sz w:val="24"/>
          <w:szCs w:val="24"/>
        </w:rPr>
        <w:t xml:space="preserve"> by calling our Customer Service Center.  Our </w:t>
      </w:r>
      <w:r w:rsidR="009D6F49">
        <w:rPr>
          <w:rFonts w:ascii="Arial" w:hAnsi="Arial" w:cs="Arial"/>
          <w:sz w:val="24"/>
          <w:szCs w:val="24"/>
        </w:rPr>
        <w:t>CSC</w:t>
      </w:r>
      <w:r w:rsidR="00BE42A5">
        <w:rPr>
          <w:rFonts w:ascii="Arial" w:hAnsi="Arial" w:cs="Arial"/>
          <w:sz w:val="24"/>
          <w:szCs w:val="24"/>
        </w:rPr>
        <w:t xml:space="preserve"> representatives effectively handle a large majority of our </w:t>
      </w:r>
      <w:r w:rsidR="005853AA">
        <w:rPr>
          <w:rFonts w:ascii="Arial" w:hAnsi="Arial" w:cs="Arial"/>
          <w:sz w:val="24"/>
          <w:szCs w:val="24"/>
        </w:rPr>
        <w:t xml:space="preserve">customers’ </w:t>
      </w:r>
      <w:r w:rsidR="00BE42A5">
        <w:rPr>
          <w:rFonts w:ascii="Arial" w:hAnsi="Arial" w:cs="Arial"/>
          <w:sz w:val="24"/>
          <w:szCs w:val="24"/>
        </w:rPr>
        <w:t>needs on the phone</w:t>
      </w:r>
      <w:r w:rsidR="005853AA">
        <w:rPr>
          <w:rFonts w:ascii="Arial" w:hAnsi="Arial" w:cs="Arial"/>
          <w:sz w:val="24"/>
          <w:szCs w:val="24"/>
        </w:rPr>
        <w:t>,</w:t>
      </w:r>
      <w:r w:rsidR="009D6F49">
        <w:rPr>
          <w:rFonts w:ascii="Arial" w:hAnsi="Arial" w:cs="Arial"/>
          <w:sz w:val="24"/>
          <w:szCs w:val="24"/>
        </w:rPr>
        <w:t xml:space="preserve"> providing a</w:t>
      </w:r>
      <w:r w:rsidR="00DA3670">
        <w:rPr>
          <w:rFonts w:ascii="Arial" w:hAnsi="Arial" w:cs="Arial"/>
          <w:sz w:val="24"/>
          <w:szCs w:val="24"/>
        </w:rPr>
        <w:t>n</w:t>
      </w:r>
      <w:r w:rsidR="009D6F49">
        <w:rPr>
          <w:rFonts w:ascii="Arial" w:hAnsi="Arial" w:cs="Arial"/>
          <w:sz w:val="24"/>
          <w:szCs w:val="24"/>
        </w:rPr>
        <w:t xml:space="preserve"> immediate resolution to the</w:t>
      </w:r>
      <w:r w:rsidR="006F6DD0">
        <w:rPr>
          <w:rFonts w:ascii="Arial" w:hAnsi="Arial" w:cs="Arial"/>
          <w:sz w:val="24"/>
          <w:szCs w:val="24"/>
        </w:rPr>
        <w:t>ir request</w:t>
      </w:r>
      <w:r w:rsidR="00104A9D">
        <w:rPr>
          <w:rFonts w:ascii="Arial" w:hAnsi="Arial" w:cs="Arial"/>
          <w:sz w:val="24"/>
          <w:szCs w:val="24"/>
        </w:rPr>
        <w:t>s</w:t>
      </w:r>
      <w:r w:rsidR="009D6F49">
        <w:rPr>
          <w:rFonts w:ascii="Arial" w:hAnsi="Arial" w:cs="Arial"/>
          <w:sz w:val="24"/>
          <w:szCs w:val="24"/>
        </w:rPr>
        <w:t>.</w:t>
      </w:r>
      <w:r w:rsidR="00BE42A5">
        <w:rPr>
          <w:rFonts w:ascii="Arial" w:hAnsi="Arial" w:cs="Arial"/>
          <w:sz w:val="24"/>
          <w:szCs w:val="24"/>
        </w:rPr>
        <w:t xml:space="preserve">  Some customers, however, have more complex needs.  </w:t>
      </w:r>
      <w:r w:rsidR="009D6F49">
        <w:rPr>
          <w:rFonts w:ascii="Arial" w:hAnsi="Arial" w:cs="Arial"/>
          <w:sz w:val="24"/>
          <w:szCs w:val="24"/>
        </w:rPr>
        <w:t>In these</w:t>
      </w:r>
      <w:r w:rsidR="00BE42A5">
        <w:rPr>
          <w:rFonts w:ascii="Arial" w:hAnsi="Arial" w:cs="Arial"/>
          <w:sz w:val="24"/>
          <w:szCs w:val="24"/>
        </w:rPr>
        <w:t xml:space="preserve"> cases, customers are </w:t>
      </w:r>
      <w:r w:rsidR="009D6F49">
        <w:rPr>
          <w:rFonts w:ascii="Arial" w:hAnsi="Arial" w:cs="Arial"/>
          <w:sz w:val="24"/>
          <w:szCs w:val="24"/>
        </w:rPr>
        <w:t xml:space="preserve">transferred to </w:t>
      </w:r>
      <w:r w:rsidR="00D33EAA">
        <w:rPr>
          <w:rFonts w:ascii="Arial" w:hAnsi="Arial" w:cs="Arial"/>
          <w:sz w:val="24"/>
          <w:szCs w:val="24"/>
        </w:rPr>
        <w:t>an</w:t>
      </w:r>
      <w:r w:rsidR="001B202D">
        <w:rPr>
          <w:rFonts w:ascii="Arial" w:hAnsi="Arial" w:cs="Arial"/>
          <w:sz w:val="24"/>
          <w:szCs w:val="24"/>
        </w:rPr>
        <w:t xml:space="preserve"> energy consultant</w:t>
      </w:r>
      <w:r w:rsidR="009D6F49">
        <w:rPr>
          <w:rFonts w:ascii="Arial" w:hAnsi="Arial" w:cs="Arial"/>
          <w:sz w:val="24"/>
          <w:szCs w:val="24"/>
        </w:rPr>
        <w:t xml:space="preserve"> who meet</w:t>
      </w:r>
      <w:r w:rsidR="001B202D">
        <w:rPr>
          <w:rFonts w:ascii="Arial" w:hAnsi="Arial" w:cs="Arial"/>
          <w:sz w:val="24"/>
          <w:szCs w:val="24"/>
        </w:rPr>
        <w:t>s</w:t>
      </w:r>
      <w:r w:rsidR="009D6F49">
        <w:rPr>
          <w:rFonts w:ascii="Arial" w:hAnsi="Arial" w:cs="Arial"/>
          <w:sz w:val="24"/>
          <w:szCs w:val="24"/>
        </w:rPr>
        <w:t xml:space="preserve"> with the customer at </w:t>
      </w:r>
      <w:r w:rsidR="007C255F">
        <w:rPr>
          <w:rFonts w:ascii="Arial" w:hAnsi="Arial" w:cs="Arial"/>
          <w:sz w:val="24"/>
          <w:szCs w:val="24"/>
        </w:rPr>
        <w:t xml:space="preserve">his or her </w:t>
      </w:r>
      <w:r w:rsidR="009D6F49">
        <w:rPr>
          <w:rFonts w:ascii="Arial" w:hAnsi="Arial" w:cs="Arial"/>
          <w:sz w:val="24"/>
          <w:szCs w:val="24"/>
        </w:rPr>
        <w:t>home</w:t>
      </w:r>
      <w:r w:rsidR="00076E7D">
        <w:rPr>
          <w:rFonts w:ascii="Arial" w:hAnsi="Arial" w:cs="Arial"/>
          <w:sz w:val="24"/>
          <w:szCs w:val="24"/>
        </w:rPr>
        <w:t xml:space="preserve"> or business</w:t>
      </w:r>
      <w:r w:rsidR="009D6F49">
        <w:rPr>
          <w:rFonts w:ascii="Arial" w:hAnsi="Arial" w:cs="Arial"/>
          <w:sz w:val="24"/>
          <w:szCs w:val="24"/>
        </w:rPr>
        <w:t xml:space="preserve"> and provide</w:t>
      </w:r>
      <w:r w:rsidR="005853AA">
        <w:rPr>
          <w:rFonts w:ascii="Arial" w:hAnsi="Arial" w:cs="Arial"/>
          <w:sz w:val="24"/>
          <w:szCs w:val="24"/>
        </w:rPr>
        <w:t>s</w:t>
      </w:r>
      <w:r w:rsidR="009D6F49">
        <w:rPr>
          <w:rFonts w:ascii="Arial" w:hAnsi="Arial" w:cs="Arial"/>
          <w:sz w:val="24"/>
          <w:szCs w:val="24"/>
        </w:rPr>
        <w:t xml:space="preserve"> a customized solution.</w:t>
      </w:r>
    </w:p>
    <w:p w:rsidR="00926AAA" w:rsidRDefault="00926AAA" w:rsidP="009576C2">
      <w:pPr>
        <w:spacing w:before="0" w:after="0" w:line="480" w:lineRule="atLeast"/>
        <w:ind w:left="720" w:hanging="720"/>
        <w:rPr>
          <w:rFonts w:ascii="Arial" w:hAnsi="Arial" w:cs="Arial"/>
          <w:sz w:val="24"/>
          <w:szCs w:val="24"/>
        </w:rPr>
      </w:pPr>
    </w:p>
    <w:p w:rsidR="00BE42A5" w:rsidRDefault="009D6F49" w:rsidP="009576C2">
      <w:pPr>
        <w:spacing w:before="0" w:after="0" w:line="480" w:lineRule="atLeast"/>
        <w:ind w:left="720"/>
        <w:rPr>
          <w:rFonts w:ascii="Arial" w:hAnsi="Arial" w:cs="Arial"/>
          <w:sz w:val="24"/>
          <w:szCs w:val="24"/>
        </w:rPr>
      </w:pPr>
      <w:r>
        <w:rPr>
          <w:rFonts w:ascii="Arial" w:hAnsi="Arial" w:cs="Arial"/>
          <w:sz w:val="24"/>
          <w:szCs w:val="24"/>
        </w:rPr>
        <w:t xml:space="preserve">With the struggling economy and unusual weather </w:t>
      </w:r>
      <w:r w:rsidR="00DA3670">
        <w:rPr>
          <w:rFonts w:ascii="Arial" w:hAnsi="Arial" w:cs="Arial"/>
          <w:sz w:val="24"/>
          <w:szCs w:val="24"/>
        </w:rPr>
        <w:t>in the last twelve to eighteen months</w:t>
      </w:r>
      <w:r>
        <w:rPr>
          <w:rFonts w:ascii="Arial" w:hAnsi="Arial" w:cs="Arial"/>
          <w:sz w:val="24"/>
          <w:szCs w:val="24"/>
        </w:rPr>
        <w:t xml:space="preserve">, bill concerns are a common call handled in this way.  </w:t>
      </w:r>
      <w:r w:rsidR="00DA3670">
        <w:rPr>
          <w:rFonts w:ascii="Arial" w:hAnsi="Arial" w:cs="Arial"/>
          <w:sz w:val="24"/>
          <w:szCs w:val="24"/>
        </w:rPr>
        <w:t>Recently, a</w:t>
      </w:r>
      <w:r>
        <w:rPr>
          <w:rFonts w:ascii="Arial" w:hAnsi="Arial" w:cs="Arial"/>
          <w:sz w:val="24"/>
          <w:szCs w:val="24"/>
        </w:rPr>
        <w:t xml:space="preserve"> customer living in a mobile home called our CSC expressing concern over what she viewed as a high bill.  </w:t>
      </w:r>
      <w:r w:rsidR="00DA3670">
        <w:rPr>
          <w:rFonts w:ascii="Arial" w:hAnsi="Arial" w:cs="Arial"/>
          <w:sz w:val="24"/>
          <w:szCs w:val="24"/>
        </w:rPr>
        <w:t>After talking with the customer, the CSC</w:t>
      </w:r>
      <w:r>
        <w:rPr>
          <w:rFonts w:ascii="Arial" w:hAnsi="Arial" w:cs="Arial"/>
          <w:sz w:val="24"/>
          <w:szCs w:val="24"/>
        </w:rPr>
        <w:t xml:space="preserve"> </w:t>
      </w:r>
      <w:r w:rsidR="00DA3670">
        <w:rPr>
          <w:rFonts w:ascii="Arial" w:hAnsi="Arial" w:cs="Arial"/>
          <w:sz w:val="24"/>
          <w:szCs w:val="24"/>
        </w:rPr>
        <w:t>r</w:t>
      </w:r>
      <w:r>
        <w:rPr>
          <w:rFonts w:ascii="Arial" w:hAnsi="Arial" w:cs="Arial"/>
          <w:sz w:val="24"/>
          <w:szCs w:val="24"/>
        </w:rPr>
        <w:t xml:space="preserve">epresentative </w:t>
      </w:r>
      <w:r w:rsidR="00DA3670">
        <w:rPr>
          <w:rFonts w:ascii="Arial" w:hAnsi="Arial" w:cs="Arial"/>
          <w:sz w:val="24"/>
          <w:szCs w:val="24"/>
        </w:rPr>
        <w:t xml:space="preserve">determined that the customer would be best served by a visit to her home.  The CSC representative </w:t>
      </w:r>
      <w:r>
        <w:rPr>
          <w:rFonts w:ascii="Arial" w:hAnsi="Arial" w:cs="Arial"/>
          <w:sz w:val="24"/>
          <w:szCs w:val="24"/>
        </w:rPr>
        <w:t xml:space="preserve">suggested </w:t>
      </w:r>
      <w:r w:rsidR="00DA3670">
        <w:rPr>
          <w:rFonts w:ascii="Arial" w:hAnsi="Arial" w:cs="Arial"/>
          <w:sz w:val="24"/>
          <w:szCs w:val="24"/>
        </w:rPr>
        <w:t xml:space="preserve">and the customer agreed to have </w:t>
      </w:r>
      <w:r w:rsidR="001B202D">
        <w:rPr>
          <w:rFonts w:ascii="Arial" w:hAnsi="Arial" w:cs="Arial"/>
          <w:sz w:val="24"/>
          <w:szCs w:val="24"/>
        </w:rPr>
        <w:t>a</w:t>
      </w:r>
      <w:r w:rsidR="001E076B">
        <w:rPr>
          <w:rFonts w:ascii="Arial" w:hAnsi="Arial" w:cs="Arial"/>
          <w:sz w:val="24"/>
          <w:szCs w:val="24"/>
        </w:rPr>
        <w:t xml:space="preserve"> Gulf </w:t>
      </w:r>
      <w:r w:rsidR="00CB10E1">
        <w:rPr>
          <w:rFonts w:ascii="Arial" w:hAnsi="Arial" w:cs="Arial"/>
          <w:sz w:val="24"/>
          <w:szCs w:val="24"/>
        </w:rPr>
        <w:t>residential energy consultant</w:t>
      </w:r>
      <w:r w:rsidR="00DA3670">
        <w:rPr>
          <w:rFonts w:ascii="Arial" w:hAnsi="Arial" w:cs="Arial"/>
          <w:sz w:val="24"/>
          <w:szCs w:val="24"/>
        </w:rPr>
        <w:t xml:space="preserve"> </w:t>
      </w:r>
      <w:r w:rsidR="00DA3670">
        <w:rPr>
          <w:rFonts w:ascii="Arial" w:hAnsi="Arial" w:cs="Arial"/>
          <w:sz w:val="24"/>
          <w:szCs w:val="24"/>
        </w:rPr>
        <w:lastRenderedPageBreak/>
        <w:t xml:space="preserve">perform an energy audit at her home.  During the audit, it was determined that the </w:t>
      </w:r>
      <w:r w:rsidR="00104A9D">
        <w:rPr>
          <w:rFonts w:ascii="Arial" w:hAnsi="Arial" w:cs="Arial"/>
          <w:sz w:val="24"/>
          <w:szCs w:val="24"/>
        </w:rPr>
        <w:t>Heating Ventilating and Air Conditioning (</w:t>
      </w:r>
      <w:r w:rsidR="00DA3670">
        <w:rPr>
          <w:rFonts w:ascii="Arial" w:hAnsi="Arial" w:cs="Arial"/>
          <w:sz w:val="24"/>
          <w:szCs w:val="24"/>
        </w:rPr>
        <w:t>HVAC</w:t>
      </w:r>
      <w:r w:rsidR="00104A9D">
        <w:rPr>
          <w:rFonts w:ascii="Arial" w:hAnsi="Arial" w:cs="Arial"/>
          <w:sz w:val="24"/>
          <w:szCs w:val="24"/>
        </w:rPr>
        <w:t>)</w:t>
      </w:r>
      <w:r w:rsidR="00DA3670">
        <w:rPr>
          <w:rFonts w:ascii="Arial" w:hAnsi="Arial" w:cs="Arial"/>
          <w:sz w:val="24"/>
          <w:szCs w:val="24"/>
        </w:rPr>
        <w:t xml:space="preserve"> </w:t>
      </w:r>
      <w:r w:rsidR="00311341">
        <w:rPr>
          <w:rFonts w:ascii="Arial" w:hAnsi="Arial" w:cs="Arial"/>
          <w:sz w:val="24"/>
          <w:szCs w:val="24"/>
        </w:rPr>
        <w:t>duct</w:t>
      </w:r>
      <w:r w:rsidR="00DA3670">
        <w:rPr>
          <w:rFonts w:ascii="Arial" w:hAnsi="Arial" w:cs="Arial"/>
          <w:sz w:val="24"/>
          <w:szCs w:val="24"/>
        </w:rPr>
        <w:t xml:space="preserve"> under her mobile home </w:t>
      </w:r>
      <w:r w:rsidR="007C255F">
        <w:rPr>
          <w:rFonts w:ascii="Arial" w:hAnsi="Arial" w:cs="Arial"/>
          <w:sz w:val="24"/>
          <w:szCs w:val="24"/>
        </w:rPr>
        <w:t xml:space="preserve">had been </w:t>
      </w:r>
      <w:r w:rsidR="00DA3670">
        <w:rPr>
          <w:rFonts w:ascii="Arial" w:hAnsi="Arial" w:cs="Arial"/>
          <w:sz w:val="24"/>
          <w:szCs w:val="24"/>
        </w:rPr>
        <w:t xml:space="preserve">knocked loose by the family pet.  The customer was, in essence, air conditioning the outdoors.  </w:t>
      </w:r>
    </w:p>
    <w:p w:rsidR="006F6DD0" w:rsidRDefault="006F6DD0" w:rsidP="009576C2">
      <w:pPr>
        <w:spacing w:before="0" w:after="0" w:line="480" w:lineRule="atLeast"/>
        <w:ind w:left="720" w:hanging="720"/>
        <w:rPr>
          <w:rFonts w:ascii="Arial" w:hAnsi="Arial" w:cs="Arial"/>
          <w:sz w:val="24"/>
          <w:szCs w:val="24"/>
        </w:rPr>
      </w:pPr>
    </w:p>
    <w:p w:rsidR="008B1578" w:rsidRPr="008F7E04" w:rsidRDefault="00B361E2" w:rsidP="009576C2">
      <w:pPr>
        <w:tabs>
          <w:tab w:val="left" w:pos="5580"/>
        </w:tabs>
        <w:spacing w:before="0" w:after="0" w:line="480" w:lineRule="atLeast"/>
        <w:ind w:left="720"/>
        <w:rPr>
          <w:rFonts w:ascii="Arial" w:hAnsi="Arial" w:cs="Arial"/>
          <w:sz w:val="24"/>
          <w:szCs w:val="24"/>
        </w:rPr>
      </w:pPr>
      <w:r w:rsidRPr="008F7E04">
        <w:rPr>
          <w:rFonts w:ascii="Arial" w:hAnsi="Arial" w:cs="Arial"/>
          <w:sz w:val="24"/>
          <w:szCs w:val="24"/>
        </w:rPr>
        <w:t xml:space="preserve">Another residential customer contacted </w:t>
      </w:r>
      <w:r w:rsidR="00FC1F08">
        <w:rPr>
          <w:rFonts w:ascii="Arial" w:hAnsi="Arial" w:cs="Arial"/>
          <w:sz w:val="24"/>
          <w:szCs w:val="24"/>
        </w:rPr>
        <w:t>Gulf</w:t>
      </w:r>
      <w:r w:rsidRPr="008F7E04">
        <w:rPr>
          <w:rFonts w:ascii="Arial" w:hAnsi="Arial" w:cs="Arial"/>
          <w:sz w:val="24"/>
          <w:szCs w:val="24"/>
        </w:rPr>
        <w:t xml:space="preserve"> with a similar concern – the customer’s electric bill was “too high”</w:t>
      </w:r>
      <w:r w:rsidR="008B1578" w:rsidRPr="008F7E04">
        <w:rPr>
          <w:rFonts w:ascii="Arial" w:hAnsi="Arial" w:cs="Arial"/>
          <w:sz w:val="24"/>
          <w:szCs w:val="24"/>
        </w:rPr>
        <w:t>, particularly in the winter months</w:t>
      </w:r>
      <w:r w:rsidRPr="008F7E04">
        <w:rPr>
          <w:rFonts w:ascii="Arial" w:hAnsi="Arial" w:cs="Arial"/>
          <w:sz w:val="24"/>
          <w:szCs w:val="24"/>
        </w:rPr>
        <w:t xml:space="preserve">.  The customer, a World War II veteran and his wife, </w:t>
      </w:r>
      <w:r w:rsidR="00926AAA">
        <w:rPr>
          <w:rFonts w:ascii="Arial" w:hAnsi="Arial" w:cs="Arial"/>
          <w:sz w:val="24"/>
          <w:szCs w:val="24"/>
        </w:rPr>
        <w:t>wa</w:t>
      </w:r>
      <w:r w:rsidR="00C22A45">
        <w:rPr>
          <w:rFonts w:ascii="Arial" w:hAnsi="Arial" w:cs="Arial"/>
          <w:sz w:val="24"/>
          <w:szCs w:val="24"/>
        </w:rPr>
        <w:t>s</w:t>
      </w:r>
      <w:r w:rsidR="00144C37" w:rsidRPr="008F7E04">
        <w:rPr>
          <w:rFonts w:ascii="Arial" w:hAnsi="Arial" w:cs="Arial"/>
          <w:sz w:val="24"/>
          <w:szCs w:val="24"/>
        </w:rPr>
        <w:t xml:space="preserve"> </w:t>
      </w:r>
      <w:r w:rsidRPr="008F7E04">
        <w:rPr>
          <w:rFonts w:ascii="Arial" w:hAnsi="Arial" w:cs="Arial"/>
          <w:sz w:val="24"/>
          <w:szCs w:val="24"/>
        </w:rPr>
        <w:t xml:space="preserve">on a fixed income and not only needed assistance in identifying ways to save money, but </w:t>
      </w:r>
      <w:r w:rsidR="00C22A45">
        <w:rPr>
          <w:rFonts w:ascii="Arial" w:hAnsi="Arial" w:cs="Arial"/>
          <w:sz w:val="24"/>
          <w:szCs w:val="24"/>
        </w:rPr>
        <w:t>also was</w:t>
      </w:r>
      <w:r w:rsidRPr="008F7E04">
        <w:rPr>
          <w:rFonts w:ascii="Arial" w:hAnsi="Arial" w:cs="Arial"/>
          <w:sz w:val="24"/>
          <w:szCs w:val="24"/>
        </w:rPr>
        <w:t xml:space="preserve"> struggling </w:t>
      </w:r>
      <w:r w:rsidR="008B1578" w:rsidRPr="008F7E04">
        <w:rPr>
          <w:rFonts w:ascii="Arial" w:hAnsi="Arial" w:cs="Arial"/>
          <w:sz w:val="24"/>
          <w:szCs w:val="24"/>
        </w:rPr>
        <w:t>in the winter months</w:t>
      </w:r>
      <w:r w:rsidRPr="008F7E04">
        <w:rPr>
          <w:rFonts w:ascii="Arial" w:hAnsi="Arial" w:cs="Arial"/>
          <w:sz w:val="24"/>
          <w:szCs w:val="24"/>
        </w:rPr>
        <w:t xml:space="preserve"> to pay </w:t>
      </w:r>
      <w:r w:rsidR="00C22A45">
        <w:rPr>
          <w:rFonts w:ascii="Arial" w:hAnsi="Arial" w:cs="Arial"/>
          <w:sz w:val="24"/>
          <w:szCs w:val="24"/>
        </w:rPr>
        <w:t>his</w:t>
      </w:r>
      <w:r w:rsidRPr="008F7E04">
        <w:rPr>
          <w:rFonts w:ascii="Arial" w:hAnsi="Arial" w:cs="Arial"/>
          <w:sz w:val="24"/>
          <w:szCs w:val="24"/>
        </w:rPr>
        <w:t xml:space="preserve"> electric bill.  </w:t>
      </w:r>
      <w:r w:rsidR="00FC1F08">
        <w:rPr>
          <w:rFonts w:ascii="Arial" w:hAnsi="Arial" w:cs="Arial"/>
          <w:sz w:val="24"/>
          <w:szCs w:val="24"/>
        </w:rPr>
        <w:t>Gulf</w:t>
      </w:r>
      <w:r w:rsidRPr="008F7E04">
        <w:rPr>
          <w:rFonts w:ascii="Arial" w:hAnsi="Arial" w:cs="Arial"/>
          <w:sz w:val="24"/>
          <w:szCs w:val="24"/>
        </w:rPr>
        <w:t xml:space="preserve">’s residential energy consultant met with the customer and recommended low or no cost changes </w:t>
      </w:r>
      <w:r w:rsidR="00926AAA">
        <w:rPr>
          <w:rFonts w:ascii="Arial" w:hAnsi="Arial" w:cs="Arial"/>
          <w:sz w:val="24"/>
          <w:szCs w:val="24"/>
        </w:rPr>
        <w:t>he</w:t>
      </w:r>
      <w:r w:rsidR="00926AAA" w:rsidRPr="008F7E04">
        <w:rPr>
          <w:rFonts w:ascii="Arial" w:hAnsi="Arial" w:cs="Arial"/>
          <w:sz w:val="24"/>
          <w:szCs w:val="24"/>
        </w:rPr>
        <w:t xml:space="preserve"> </w:t>
      </w:r>
      <w:r w:rsidRPr="008F7E04">
        <w:rPr>
          <w:rFonts w:ascii="Arial" w:hAnsi="Arial" w:cs="Arial"/>
          <w:sz w:val="24"/>
          <w:szCs w:val="24"/>
        </w:rPr>
        <w:t xml:space="preserve">could make to help reduce </w:t>
      </w:r>
      <w:r w:rsidR="00104A9D">
        <w:rPr>
          <w:rFonts w:ascii="Arial" w:hAnsi="Arial" w:cs="Arial"/>
          <w:sz w:val="24"/>
          <w:szCs w:val="24"/>
        </w:rPr>
        <w:t>his</w:t>
      </w:r>
      <w:r w:rsidRPr="008F7E04">
        <w:rPr>
          <w:rFonts w:ascii="Arial" w:hAnsi="Arial" w:cs="Arial"/>
          <w:sz w:val="24"/>
          <w:szCs w:val="24"/>
        </w:rPr>
        <w:t xml:space="preserve"> energy use.  </w:t>
      </w:r>
      <w:r w:rsidR="008B1578" w:rsidRPr="008F7E04">
        <w:rPr>
          <w:rFonts w:ascii="Arial" w:hAnsi="Arial" w:cs="Arial"/>
          <w:sz w:val="24"/>
          <w:szCs w:val="24"/>
        </w:rPr>
        <w:t>Gulf’s energy consultant provided the customer with a recommended thermostat setting, particularly in the winter</w:t>
      </w:r>
      <w:r w:rsidR="00104A9D">
        <w:rPr>
          <w:rFonts w:ascii="Arial" w:hAnsi="Arial" w:cs="Arial"/>
          <w:sz w:val="24"/>
          <w:szCs w:val="24"/>
        </w:rPr>
        <w:t>,</w:t>
      </w:r>
      <w:r w:rsidR="008B1578" w:rsidRPr="008F7E04">
        <w:rPr>
          <w:rFonts w:ascii="Arial" w:hAnsi="Arial" w:cs="Arial"/>
          <w:sz w:val="24"/>
          <w:szCs w:val="24"/>
        </w:rPr>
        <w:t xml:space="preserve"> and also suggested that h</w:t>
      </w:r>
      <w:r w:rsidR="007809C1">
        <w:rPr>
          <w:rFonts w:ascii="Arial" w:hAnsi="Arial" w:cs="Arial"/>
          <w:sz w:val="24"/>
          <w:szCs w:val="24"/>
        </w:rPr>
        <w:t>e</w:t>
      </w:r>
      <w:r w:rsidR="008B1578" w:rsidRPr="008F7E04">
        <w:rPr>
          <w:rFonts w:ascii="Arial" w:hAnsi="Arial" w:cs="Arial"/>
          <w:sz w:val="24"/>
          <w:szCs w:val="24"/>
        </w:rPr>
        <w:t xml:space="preserve"> adjust </w:t>
      </w:r>
      <w:r w:rsidR="00926AAA">
        <w:rPr>
          <w:rFonts w:ascii="Arial" w:hAnsi="Arial" w:cs="Arial"/>
          <w:sz w:val="24"/>
          <w:szCs w:val="24"/>
        </w:rPr>
        <w:t>his</w:t>
      </w:r>
      <w:r w:rsidR="00926AAA" w:rsidRPr="008F7E04">
        <w:rPr>
          <w:rFonts w:ascii="Arial" w:hAnsi="Arial" w:cs="Arial"/>
          <w:sz w:val="24"/>
          <w:szCs w:val="24"/>
        </w:rPr>
        <w:t xml:space="preserve"> </w:t>
      </w:r>
      <w:r w:rsidR="008B1578" w:rsidRPr="008F7E04">
        <w:rPr>
          <w:rFonts w:ascii="Arial" w:hAnsi="Arial" w:cs="Arial"/>
          <w:sz w:val="24"/>
          <w:szCs w:val="24"/>
        </w:rPr>
        <w:t>thermostat when leaving their home for an extended period.  Other recommendations included changing dirty air filters</w:t>
      </w:r>
      <w:r w:rsidR="007809C1">
        <w:rPr>
          <w:rFonts w:ascii="Arial" w:hAnsi="Arial" w:cs="Arial"/>
          <w:sz w:val="24"/>
          <w:szCs w:val="24"/>
        </w:rPr>
        <w:t>,</w:t>
      </w:r>
      <w:r w:rsidR="008B1578" w:rsidRPr="008F7E04">
        <w:rPr>
          <w:rFonts w:ascii="Arial" w:hAnsi="Arial" w:cs="Arial"/>
          <w:sz w:val="24"/>
          <w:szCs w:val="24"/>
        </w:rPr>
        <w:t xml:space="preserve"> caulking around windows and leaving doors and registers in unused rooms open to allow proper air flow back to the air handler.</w:t>
      </w:r>
    </w:p>
    <w:p w:rsidR="00C22A45" w:rsidRDefault="00C22A45" w:rsidP="009576C2">
      <w:pPr>
        <w:spacing w:before="0" w:after="0" w:line="480" w:lineRule="atLeast"/>
        <w:ind w:left="720"/>
        <w:rPr>
          <w:rFonts w:ascii="Arial" w:hAnsi="Arial" w:cs="Arial"/>
          <w:sz w:val="24"/>
          <w:szCs w:val="24"/>
        </w:rPr>
      </w:pPr>
    </w:p>
    <w:p w:rsidR="00B361E2" w:rsidRDefault="00B361E2" w:rsidP="009576C2">
      <w:pPr>
        <w:spacing w:before="0" w:after="0" w:line="480" w:lineRule="atLeast"/>
        <w:ind w:left="720"/>
        <w:rPr>
          <w:rFonts w:ascii="Arial" w:hAnsi="Arial" w:cs="Arial"/>
          <w:sz w:val="24"/>
          <w:szCs w:val="24"/>
        </w:rPr>
      </w:pPr>
      <w:r w:rsidRPr="008F7E04">
        <w:rPr>
          <w:rFonts w:ascii="Arial" w:hAnsi="Arial" w:cs="Arial"/>
          <w:sz w:val="24"/>
          <w:szCs w:val="24"/>
        </w:rPr>
        <w:t xml:space="preserve">Additionally, </w:t>
      </w:r>
      <w:r w:rsidR="00FC1F08">
        <w:rPr>
          <w:rFonts w:ascii="Arial" w:hAnsi="Arial" w:cs="Arial"/>
          <w:sz w:val="24"/>
          <w:szCs w:val="24"/>
        </w:rPr>
        <w:t>Gulf</w:t>
      </w:r>
      <w:r w:rsidRPr="008F7E04">
        <w:rPr>
          <w:rFonts w:ascii="Arial" w:hAnsi="Arial" w:cs="Arial"/>
          <w:sz w:val="24"/>
          <w:szCs w:val="24"/>
        </w:rPr>
        <w:t>’s consultant assisted the customer in contact</w:t>
      </w:r>
      <w:r w:rsidR="00144C37" w:rsidRPr="008F7E04">
        <w:rPr>
          <w:rFonts w:ascii="Arial" w:hAnsi="Arial" w:cs="Arial"/>
          <w:sz w:val="24"/>
          <w:szCs w:val="24"/>
        </w:rPr>
        <w:t xml:space="preserve">ing </w:t>
      </w:r>
      <w:r w:rsidR="00FC1F08">
        <w:rPr>
          <w:rFonts w:ascii="Arial" w:hAnsi="Arial" w:cs="Arial"/>
          <w:sz w:val="24"/>
          <w:szCs w:val="24"/>
        </w:rPr>
        <w:t>Gulf</w:t>
      </w:r>
      <w:r w:rsidRPr="008F7E04">
        <w:rPr>
          <w:rFonts w:ascii="Arial" w:hAnsi="Arial" w:cs="Arial"/>
          <w:sz w:val="24"/>
          <w:szCs w:val="24"/>
        </w:rPr>
        <w:t xml:space="preserve">’s CSC to </w:t>
      </w:r>
      <w:r w:rsidR="008B1578" w:rsidRPr="008F7E04">
        <w:rPr>
          <w:rFonts w:ascii="Arial" w:hAnsi="Arial" w:cs="Arial"/>
          <w:sz w:val="24"/>
          <w:szCs w:val="24"/>
        </w:rPr>
        <w:t xml:space="preserve">make arrangements for </w:t>
      </w:r>
      <w:r w:rsidR="00926AAA">
        <w:rPr>
          <w:rFonts w:ascii="Arial" w:hAnsi="Arial" w:cs="Arial"/>
          <w:sz w:val="24"/>
          <w:szCs w:val="24"/>
        </w:rPr>
        <w:t>him</w:t>
      </w:r>
      <w:r w:rsidR="00926AAA" w:rsidRPr="008F7E04">
        <w:rPr>
          <w:rFonts w:ascii="Arial" w:hAnsi="Arial" w:cs="Arial"/>
          <w:sz w:val="24"/>
          <w:szCs w:val="24"/>
        </w:rPr>
        <w:t xml:space="preserve"> </w:t>
      </w:r>
      <w:r w:rsidR="008B1578" w:rsidRPr="008F7E04">
        <w:rPr>
          <w:rFonts w:ascii="Arial" w:hAnsi="Arial" w:cs="Arial"/>
          <w:sz w:val="24"/>
          <w:szCs w:val="24"/>
        </w:rPr>
        <w:t>to be placed on budget billing and further</w:t>
      </w:r>
      <w:r w:rsidRPr="008F7E04">
        <w:rPr>
          <w:rFonts w:ascii="Arial" w:hAnsi="Arial" w:cs="Arial"/>
          <w:sz w:val="24"/>
          <w:szCs w:val="24"/>
        </w:rPr>
        <w:t xml:space="preserve"> provided the customer with the names and contact information for local agencies that were available to assist h</w:t>
      </w:r>
      <w:r w:rsidR="00926AAA">
        <w:rPr>
          <w:rFonts w:ascii="Arial" w:hAnsi="Arial" w:cs="Arial"/>
          <w:sz w:val="24"/>
          <w:szCs w:val="24"/>
        </w:rPr>
        <w:t>i</w:t>
      </w:r>
      <w:r w:rsidRPr="008F7E04">
        <w:rPr>
          <w:rFonts w:ascii="Arial" w:hAnsi="Arial" w:cs="Arial"/>
          <w:sz w:val="24"/>
          <w:szCs w:val="24"/>
        </w:rPr>
        <w:t xml:space="preserve">m in the future.  </w:t>
      </w:r>
      <w:r w:rsidR="00144C37" w:rsidRPr="008F7E04">
        <w:rPr>
          <w:rFonts w:ascii="Arial" w:hAnsi="Arial" w:cs="Arial"/>
          <w:sz w:val="24"/>
          <w:szCs w:val="24"/>
        </w:rPr>
        <w:t xml:space="preserve">This is a great example of how </w:t>
      </w:r>
      <w:r w:rsidRPr="008F7E04">
        <w:rPr>
          <w:rFonts w:ascii="Arial" w:hAnsi="Arial" w:cs="Arial"/>
          <w:sz w:val="24"/>
          <w:szCs w:val="24"/>
        </w:rPr>
        <w:t xml:space="preserve">Gulf’s energy consultants </w:t>
      </w:r>
      <w:r w:rsidR="00144C37" w:rsidRPr="008F7E04">
        <w:rPr>
          <w:rFonts w:ascii="Arial" w:hAnsi="Arial" w:cs="Arial"/>
          <w:sz w:val="24"/>
          <w:szCs w:val="24"/>
        </w:rPr>
        <w:t xml:space="preserve">not only “audit” a </w:t>
      </w:r>
      <w:r w:rsidR="00D33EAA" w:rsidRPr="008F7E04">
        <w:rPr>
          <w:rFonts w:ascii="Arial" w:hAnsi="Arial" w:cs="Arial"/>
          <w:sz w:val="24"/>
          <w:szCs w:val="24"/>
        </w:rPr>
        <w:t>customer’s</w:t>
      </w:r>
      <w:r w:rsidR="00144C37" w:rsidRPr="008F7E04">
        <w:rPr>
          <w:rFonts w:ascii="Arial" w:hAnsi="Arial" w:cs="Arial"/>
          <w:sz w:val="24"/>
          <w:szCs w:val="24"/>
        </w:rPr>
        <w:t xml:space="preserve"> home for energy </w:t>
      </w:r>
      <w:r w:rsidR="00D33EAA" w:rsidRPr="008F7E04">
        <w:rPr>
          <w:rFonts w:ascii="Arial" w:hAnsi="Arial" w:cs="Arial"/>
          <w:sz w:val="24"/>
          <w:szCs w:val="24"/>
        </w:rPr>
        <w:t>efficiency</w:t>
      </w:r>
      <w:r w:rsidR="00144C37" w:rsidRPr="008F7E04">
        <w:rPr>
          <w:rFonts w:ascii="Arial" w:hAnsi="Arial" w:cs="Arial"/>
          <w:sz w:val="24"/>
          <w:szCs w:val="24"/>
        </w:rPr>
        <w:t xml:space="preserve"> recommendations</w:t>
      </w:r>
      <w:r w:rsidR="007809C1">
        <w:rPr>
          <w:rFonts w:ascii="Arial" w:hAnsi="Arial" w:cs="Arial"/>
          <w:sz w:val="24"/>
          <w:szCs w:val="24"/>
        </w:rPr>
        <w:t>,</w:t>
      </w:r>
      <w:r w:rsidR="00144C37" w:rsidRPr="008F7E04">
        <w:rPr>
          <w:rFonts w:ascii="Arial" w:hAnsi="Arial" w:cs="Arial"/>
          <w:sz w:val="24"/>
          <w:szCs w:val="24"/>
        </w:rPr>
        <w:t xml:space="preserve"> but </w:t>
      </w:r>
      <w:r w:rsidR="00926AAA">
        <w:rPr>
          <w:rFonts w:ascii="Arial" w:hAnsi="Arial" w:cs="Arial"/>
          <w:sz w:val="24"/>
          <w:szCs w:val="24"/>
        </w:rPr>
        <w:t>also</w:t>
      </w:r>
      <w:r w:rsidR="00B85B49">
        <w:rPr>
          <w:rFonts w:ascii="Arial" w:hAnsi="Arial" w:cs="Arial"/>
          <w:sz w:val="24"/>
          <w:szCs w:val="24"/>
        </w:rPr>
        <w:t xml:space="preserve"> </w:t>
      </w:r>
      <w:r w:rsidRPr="008F7E04">
        <w:rPr>
          <w:rFonts w:ascii="Arial" w:hAnsi="Arial" w:cs="Arial"/>
          <w:sz w:val="24"/>
          <w:szCs w:val="24"/>
        </w:rPr>
        <w:lastRenderedPageBreak/>
        <w:t xml:space="preserve">genuinely </w:t>
      </w:r>
      <w:r w:rsidR="00144C37" w:rsidRPr="008F7E04">
        <w:rPr>
          <w:rFonts w:ascii="Arial" w:hAnsi="Arial" w:cs="Arial"/>
          <w:sz w:val="24"/>
          <w:szCs w:val="24"/>
        </w:rPr>
        <w:t>listen to the customer’s needs and go out of their way to provide excellent service.</w:t>
      </w:r>
    </w:p>
    <w:p w:rsidR="00B361E2" w:rsidRDefault="00B361E2" w:rsidP="009576C2">
      <w:pPr>
        <w:spacing w:before="0" w:after="0" w:line="480" w:lineRule="atLeast"/>
        <w:ind w:left="720" w:hanging="720"/>
        <w:rPr>
          <w:rFonts w:ascii="Arial" w:hAnsi="Arial" w:cs="Arial"/>
          <w:sz w:val="24"/>
          <w:szCs w:val="24"/>
        </w:rPr>
      </w:pPr>
    </w:p>
    <w:p w:rsidR="006F6DD0" w:rsidRDefault="00FC1F08" w:rsidP="009576C2">
      <w:pPr>
        <w:spacing w:before="0" w:after="0" w:line="480" w:lineRule="atLeast"/>
        <w:ind w:left="720"/>
        <w:rPr>
          <w:rFonts w:ascii="Arial" w:hAnsi="Arial" w:cs="Arial"/>
          <w:sz w:val="24"/>
          <w:szCs w:val="24"/>
        </w:rPr>
      </w:pPr>
      <w:r>
        <w:rPr>
          <w:rFonts w:ascii="Arial" w:hAnsi="Arial" w:cs="Arial"/>
          <w:sz w:val="24"/>
          <w:szCs w:val="24"/>
        </w:rPr>
        <w:t>Gulf</w:t>
      </w:r>
      <w:r w:rsidR="00144C37">
        <w:rPr>
          <w:rFonts w:ascii="Arial" w:hAnsi="Arial" w:cs="Arial"/>
          <w:sz w:val="24"/>
          <w:szCs w:val="24"/>
        </w:rPr>
        <w:t xml:space="preserve"> provides these services not only to residential customers, but </w:t>
      </w:r>
      <w:r w:rsidR="00C22A45">
        <w:rPr>
          <w:rFonts w:ascii="Arial" w:hAnsi="Arial" w:cs="Arial"/>
          <w:sz w:val="24"/>
          <w:szCs w:val="24"/>
        </w:rPr>
        <w:t xml:space="preserve">also to </w:t>
      </w:r>
      <w:r w:rsidR="00144C37">
        <w:rPr>
          <w:rFonts w:ascii="Arial" w:hAnsi="Arial" w:cs="Arial"/>
          <w:sz w:val="24"/>
          <w:szCs w:val="24"/>
        </w:rPr>
        <w:t>commercial and industrial customers</w:t>
      </w:r>
      <w:r w:rsidR="00C22A45">
        <w:rPr>
          <w:rFonts w:ascii="Arial" w:hAnsi="Arial" w:cs="Arial"/>
          <w:sz w:val="24"/>
          <w:szCs w:val="24"/>
        </w:rPr>
        <w:t>.</w:t>
      </w:r>
      <w:r w:rsidR="00144C37">
        <w:rPr>
          <w:rFonts w:ascii="Arial" w:hAnsi="Arial" w:cs="Arial"/>
          <w:sz w:val="24"/>
          <w:szCs w:val="24"/>
        </w:rPr>
        <w:t xml:space="preserve">  </w:t>
      </w:r>
      <w:r w:rsidR="006F6DD0">
        <w:rPr>
          <w:rFonts w:ascii="Arial" w:hAnsi="Arial" w:cs="Arial"/>
          <w:sz w:val="24"/>
          <w:szCs w:val="24"/>
        </w:rPr>
        <w:t xml:space="preserve">The owner of a restaurant chain in Panama City contacted </w:t>
      </w:r>
      <w:r>
        <w:rPr>
          <w:rFonts w:ascii="Arial" w:hAnsi="Arial" w:cs="Arial"/>
          <w:sz w:val="24"/>
          <w:szCs w:val="24"/>
        </w:rPr>
        <w:t>Gulf</w:t>
      </w:r>
      <w:r w:rsidR="006F6DD0">
        <w:rPr>
          <w:rFonts w:ascii="Arial" w:hAnsi="Arial" w:cs="Arial"/>
          <w:sz w:val="24"/>
          <w:szCs w:val="24"/>
        </w:rPr>
        <w:t xml:space="preserve"> requesting an energy analysis at each of the c</w:t>
      </w:r>
      <w:r w:rsidR="00B361E2">
        <w:rPr>
          <w:rFonts w:ascii="Arial" w:hAnsi="Arial" w:cs="Arial"/>
          <w:sz w:val="24"/>
          <w:szCs w:val="24"/>
        </w:rPr>
        <w:t>ustomer</w:t>
      </w:r>
      <w:r w:rsidR="006F6DD0">
        <w:rPr>
          <w:rFonts w:ascii="Arial" w:hAnsi="Arial" w:cs="Arial"/>
          <w:sz w:val="24"/>
          <w:szCs w:val="24"/>
        </w:rPr>
        <w:t>’s stores in the Panama City area.  The owner was concerned with controlling the energy consumption at each of his five stores.  A commercial energy consultant visited each location, met with the store managers and developed a comp</w:t>
      </w:r>
      <w:r w:rsidR="00BA09A4">
        <w:rPr>
          <w:rFonts w:ascii="Arial" w:hAnsi="Arial" w:cs="Arial"/>
          <w:sz w:val="24"/>
          <w:szCs w:val="24"/>
        </w:rPr>
        <w:t>rehensive set of recommendation</w:t>
      </w:r>
      <w:r w:rsidR="00B361E2">
        <w:rPr>
          <w:rFonts w:ascii="Arial" w:hAnsi="Arial" w:cs="Arial"/>
          <w:sz w:val="24"/>
          <w:szCs w:val="24"/>
        </w:rPr>
        <w:t>s</w:t>
      </w:r>
      <w:r w:rsidR="006F6DD0">
        <w:rPr>
          <w:rFonts w:ascii="Arial" w:hAnsi="Arial" w:cs="Arial"/>
          <w:sz w:val="24"/>
          <w:szCs w:val="24"/>
        </w:rPr>
        <w:t xml:space="preserve">.  </w:t>
      </w:r>
      <w:r>
        <w:rPr>
          <w:rFonts w:ascii="Arial" w:hAnsi="Arial" w:cs="Arial"/>
          <w:sz w:val="24"/>
          <w:szCs w:val="24"/>
        </w:rPr>
        <w:t>Gulf</w:t>
      </w:r>
      <w:r w:rsidR="006F6DD0">
        <w:rPr>
          <w:rFonts w:ascii="Arial" w:hAnsi="Arial" w:cs="Arial"/>
          <w:sz w:val="24"/>
          <w:szCs w:val="24"/>
        </w:rPr>
        <w:t xml:space="preserve">’s consultant recommended high-efficiency HVAC systems be installed as existing systems fail and educated the owner about HVAC </w:t>
      </w:r>
      <w:r w:rsidR="00D33EAA">
        <w:rPr>
          <w:rFonts w:ascii="Arial" w:hAnsi="Arial" w:cs="Arial"/>
          <w:sz w:val="24"/>
          <w:szCs w:val="24"/>
        </w:rPr>
        <w:t>maintenance</w:t>
      </w:r>
      <w:r w:rsidR="006F6DD0">
        <w:rPr>
          <w:rFonts w:ascii="Arial" w:hAnsi="Arial" w:cs="Arial"/>
          <w:sz w:val="24"/>
          <w:szCs w:val="24"/>
        </w:rPr>
        <w:t xml:space="preserve"> and service</w:t>
      </w:r>
      <w:r w:rsidR="00C22A45">
        <w:rPr>
          <w:rFonts w:ascii="Arial" w:hAnsi="Arial" w:cs="Arial"/>
          <w:sz w:val="24"/>
          <w:szCs w:val="24"/>
        </w:rPr>
        <w:t>,</w:t>
      </w:r>
      <w:r w:rsidR="006F6DD0">
        <w:rPr>
          <w:rFonts w:ascii="Arial" w:hAnsi="Arial" w:cs="Arial"/>
          <w:sz w:val="24"/>
          <w:szCs w:val="24"/>
        </w:rPr>
        <w:t xml:space="preserve"> recommendations that could save up to 15</w:t>
      </w:r>
      <w:r w:rsidR="007F381A">
        <w:rPr>
          <w:rFonts w:ascii="Arial" w:hAnsi="Arial" w:cs="Arial"/>
          <w:sz w:val="24"/>
          <w:szCs w:val="24"/>
        </w:rPr>
        <w:t xml:space="preserve"> percent</w:t>
      </w:r>
      <w:r w:rsidR="006F6DD0">
        <w:rPr>
          <w:rFonts w:ascii="Arial" w:hAnsi="Arial" w:cs="Arial"/>
          <w:sz w:val="24"/>
          <w:szCs w:val="24"/>
        </w:rPr>
        <w:t xml:space="preserve"> of the c</w:t>
      </w:r>
      <w:r w:rsidR="00B361E2">
        <w:rPr>
          <w:rFonts w:ascii="Arial" w:hAnsi="Arial" w:cs="Arial"/>
          <w:sz w:val="24"/>
          <w:szCs w:val="24"/>
        </w:rPr>
        <w:t>ustomer</w:t>
      </w:r>
      <w:r w:rsidR="006F6DD0">
        <w:rPr>
          <w:rFonts w:ascii="Arial" w:hAnsi="Arial" w:cs="Arial"/>
          <w:sz w:val="24"/>
          <w:szCs w:val="24"/>
        </w:rPr>
        <w:t>’s air conditioning costs.  A</w:t>
      </w:r>
      <w:r w:rsidR="00B361E2">
        <w:rPr>
          <w:rFonts w:ascii="Arial" w:hAnsi="Arial" w:cs="Arial"/>
          <w:sz w:val="24"/>
          <w:szCs w:val="24"/>
        </w:rPr>
        <w:t>nother</w:t>
      </w:r>
      <w:r w:rsidR="006F6DD0">
        <w:rPr>
          <w:rFonts w:ascii="Arial" w:hAnsi="Arial" w:cs="Arial"/>
          <w:sz w:val="24"/>
          <w:szCs w:val="24"/>
        </w:rPr>
        <w:t xml:space="preserve"> recommendation to consolidate </w:t>
      </w:r>
      <w:r w:rsidR="00D33EAA">
        <w:rPr>
          <w:rFonts w:ascii="Arial" w:hAnsi="Arial" w:cs="Arial"/>
          <w:sz w:val="24"/>
          <w:szCs w:val="24"/>
        </w:rPr>
        <w:t>under-utilized</w:t>
      </w:r>
      <w:r w:rsidR="006F6DD0">
        <w:rPr>
          <w:rFonts w:ascii="Arial" w:hAnsi="Arial" w:cs="Arial"/>
          <w:sz w:val="24"/>
          <w:szCs w:val="24"/>
        </w:rPr>
        <w:t xml:space="preserve"> drink coolers has the potential to save $60 monthly.  In addition, Gulf’s energy consultant made specific recommendations unique to each of the five individual stores.  </w:t>
      </w:r>
      <w:r w:rsidR="00FB0224">
        <w:rPr>
          <w:rFonts w:ascii="Arial" w:hAnsi="Arial" w:cs="Arial"/>
          <w:sz w:val="24"/>
          <w:szCs w:val="24"/>
        </w:rPr>
        <w:t>R</w:t>
      </w:r>
      <w:r w:rsidR="006F6DD0">
        <w:rPr>
          <w:rFonts w:ascii="Arial" w:hAnsi="Arial" w:cs="Arial"/>
          <w:sz w:val="24"/>
          <w:szCs w:val="24"/>
        </w:rPr>
        <w:t xml:space="preserve">ecommendations </w:t>
      </w:r>
      <w:r w:rsidR="00BA09A4">
        <w:rPr>
          <w:rFonts w:ascii="Arial" w:hAnsi="Arial" w:cs="Arial"/>
          <w:sz w:val="24"/>
          <w:szCs w:val="24"/>
        </w:rPr>
        <w:t>surrounding</w:t>
      </w:r>
      <w:r w:rsidR="006F6DD0">
        <w:rPr>
          <w:rFonts w:ascii="Arial" w:hAnsi="Arial" w:cs="Arial"/>
          <w:sz w:val="24"/>
          <w:szCs w:val="24"/>
        </w:rPr>
        <w:t xml:space="preserve"> leaking water heaters, faulty cooler seals, ventilation improvements</w:t>
      </w:r>
      <w:r w:rsidR="00EC5775">
        <w:rPr>
          <w:rFonts w:ascii="Arial" w:hAnsi="Arial" w:cs="Arial"/>
          <w:sz w:val="24"/>
          <w:szCs w:val="24"/>
        </w:rPr>
        <w:t>, blocked air returns and thermostat settings we</w:t>
      </w:r>
      <w:r w:rsidR="00B33A9F">
        <w:rPr>
          <w:rFonts w:ascii="Arial" w:hAnsi="Arial" w:cs="Arial"/>
          <w:sz w:val="24"/>
          <w:szCs w:val="24"/>
        </w:rPr>
        <w:t>re provided for each store.  Recommendations</w:t>
      </w:r>
      <w:r w:rsidR="008920A0">
        <w:rPr>
          <w:rFonts w:ascii="Arial" w:hAnsi="Arial" w:cs="Arial"/>
          <w:sz w:val="24"/>
          <w:szCs w:val="24"/>
        </w:rPr>
        <w:t>, like the one</w:t>
      </w:r>
      <w:r w:rsidR="00BA09A4">
        <w:rPr>
          <w:rFonts w:ascii="Arial" w:hAnsi="Arial" w:cs="Arial"/>
          <w:sz w:val="24"/>
          <w:szCs w:val="24"/>
        </w:rPr>
        <w:t>s</w:t>
      </w:r>
      <w:r w:rsidR="008920A0">
        <w:rPr>
          <w:rFonts w:ascii="Arial" w:hAnsi="Arial" w:cs="Arial"/>
          <w:sz w:val="24"/>
          <w:szCs w:val="24"/>
        </w:rPr>
        <w:t xml:space="preserve"> above,</w:t>
      </w:r>
      <w:r w:rsidR="00B33A9F">
        <w:rPr>
          <w:rFonts w:ascii="Arial" w:hAnsi="Arial" w:cs="Arial"/>
          <w:sz w:val="24"/>
          <w:szCs w:val="24"/>
        </w:rPr>
        <w:t xml:space="preserve"> </w:t>
      </w:r>
      <w:r w:rsidR="008920A0">
        <w:rPr>
          <w:rFonts w:ascii="Arial" w:hAnsi="Arial" w:cs="Arial"/>
          <w:sz w:val="24"/>
          <w:szCs w:val="24"/>
        </w:rPr>
        <w:t xml:space="preserve">that include both immediate, low (or no) cost solutions </w:t>
      </w:r>
      <w:r w:rsidR="00BA09A4">
        <w:rPr>
          <w:rFonts w:ascii="Arial" w:hAnsi="Arial" w:cs="Arial"/>
          <w:sz w:val="24"/>
          <w:szCs w:val="24"/>
        </w:rPr>
        <w:t>and</w:t>
      </w:r>
      <w:r w:rsidR="008920A0">
        <w:rPr>
          <w:rFonts w:ascii="Arial" w:hAnsi="Arial" w:cs="Arial"/>
          <w:sz w:val="24"/>
          <w:szCs w:val="24"/>
        </w:rPr>
        <w:t xml:space="preserve"> </w:t>
      </w:r>
      <w:r w:rsidR="00B361E2">
        <w:rPr>
          <w:rFonts w:ascii="Arial" w:hAnsi="Arial" w:cs="Arial"/>
          <w:sz w:val="24"/>
          <w:szCs w:val="24"/>
        </w:rPr>
        <w:t xml:space="preserve">solutions that require </w:t>
      </w:r>
      <w:r w:rsidR="008920A0">
        <w:rPr>
          <w:rFonts w:ascii="Arial" w:hAnsi="Arial" w:cs="Arial"/>
          <w:sz w:val="24"/>
          <w:szCs w:val="24"/>
        </w:rPr>
        <w:t>longer-term investments provide value by allowing customers to take immediate action as well as develop plans for continuing to improve the efficiency of their electric usage over time.</w:t>
      </w:r>
    </w:p>
    <w:p w:rsidR="00BE42A5" w:rsidRDefault="00BE42A5" w:rsidP="009576C2">
      <w:pPr>
        <w:spacing w:before="0" w:after="0" w:line="480" w:lineRule="atLeast"/>
        <w:ind w:left="720"/>
        <w:rPr>
          <w:rFonts w:ascii="Arial" w:hAnsi="Arial" w:cs="Arial"/>
          <w:sz w:val="24"/>
          <w:szCs w:val="24"/>
        </w:rPr>
      </w:pPr>
    </w:p>
    <w:p w:rsidR="008920A0" w:rsidRDefault="008920A0" w:rsidP="009576C2">
      <w:pPr>
        <w:spacing w:before="0" w:after="0" w:line="480" w:lineRule="atLeast"/>
        <w:ind w:left="720"/>
        <w:rPr>
          <w:rFonts w:ascii="Arial" w:hAnsi="Arial" w:cs="Arial"/>
          <w:sz w:val="24"/>
          <w:szCs w:val="24"/>
        </w:rPr>
      </w:pPr>
      <w:r>
        <w:rPr>
          <w:rFonts w:ascii="Arial" w:hAnsi="Arial" w:cs="Arial"/>
          <w:sz w:val="24"/>
          <w:szCs w:val="24"/>
        </w:rPr>
        <w:lastRenderedPageBreak/>
        <w:t xml:space="preserve">These are a few examples of thousands </w:t>
      </w:r>
      <w:r w:rsidR="00C22A45">
        <w:rPr>
          <w:rFonts w:ascii="Arial" w:hAnsi="Arial" w:cs="Arial"/>
          <w:sz w:val="24"/>
          <w:szCs w:val="24"/>
        </w:rPr>
        <w:t xml:space="preserve">of instances </w:t>
      </w:r>
      <w:r>
        <w:rPr>
          <w:rFonts w:ascii="Arial" w:hAnsi="Arial" w:cs="Arial"/>
          <w:sz w:val="24"/>
          <w:szCs w:val="24"/>
        </w:rPr>
        <w:t xml:space="preserve">where we touch our customers personally, partnering with them to efficiently manage their energy needs.  As I discuss later in my testimony, </w:t>
      </w:r>
      <w:r w:rsidR="00DB4951">
        <w:rPr>
          <w:rFonts w:ascii="Arial" w:hAnsi="Arial" w:cs="Arial"/>
          <w:sz w:val="24"/>
          <w:szCs w:val="24"/>
        </w:rPr>
        <w:t xml:space="preserve">we measure the effectiveness of value provided to our customers.  The results demonstrate that </w:t>
      </w:r>
      <w:r w:rsidR="00FC1F08">
        <w:rPr>
          <w:rFonts w:ascii="Arial" w:hAnsi="Arial" w:cs="Arial"/>
          <w:sz w:val="24"/>
          <w:szCs w:val="24"/>
        </w:rPr>
        <w:t>Gulf</w:t>
      </w:r>
      <w:r w:rsidR="005F7DC2">
        <w:rPr>
          <w:rFonts w:ascii="Arial" w:hAnsi="Arial" w:cs="Arial"/>
          <w:sz w:val="24"/>
          <w:szCs w:val="24"/>
        </w:rPr>
        <w:t xml:space="preserve"> has a</w:t>
      </w:r>
      <w:r w:rsidR="00C22A45">
        <w:rPr>
          <w:rFonts w:ascii="Arial" w:hAnsi="Arial" w:cs="Arial"/>
          <w:sz w:val="24"/>
          <w:szCs w:val="24"/>
        </w:rPr>
        <w:t>n excellent</w:t>
      </w:r>
      <w:r w:rsidR="005F7DC2">
        <w:rPr>
          <w:rFonts w:ascii="Arial" w:hAnsi="Arial" w:cs="Arial"/>
          <w:sz w:val="24"/>
          <w:szCs w:val="24"/>
        </w:rPr>
        <w:t xml:space="preserve"> track record of providing value to the customer</w:t>
      </w:r>
      <w:r w:rsidR="00C22A45">
        <w:rPr>
          <w:rFonts w:ascii="Arial" w:hAnsi="Arial" w:cs="Arial"/>
          <w:sz w:val="24"/>
          <w:szCs w:val="24"/>
        </w:rPr>
        <w:t>s</w:t>
      </w:r>
      <w:r w:rsidR="005F7DC2">
        <w:rPr>
          <w:rFonts w:ascii="Arial" w:hAnsi="Arial" w:cs="Arial"/>
          <w:sz w:val="24"/>
          <w:szCs w:val="24"/>
        </w:rPr>
        <w:t xml:space="preserve"> we serve.</w:t>
      </w:r>
    </w:p>
    <w:p w:rsidR="008920A0" w:rsidRDefault="008920A0" w:rsidP="009576C2">
      <w:pPr>
        <w:spacing w:before="0" w:after="0" w:line="480" w:lineRule="atLeast"/>
        <w:ind w:left="720"/>
        <w:rPr>
          <w:rFonts w:ascii="Arial" w:hAnsi="Arial" w:cs="Arial"/>
          <w:sz w:val="24"/>
          <w:szCs w:val="24"/>
        </w:rPr>
      </w:pPr>
    </w:p>
    <w:p w:rsidR="00E812BC" w:rsidRDefault="00E812BC" w:rsidP="009576C2">
      <w:pPr>
        <w:spacing w:before="0" w:after="0" w:line="480" w:lineRule="atLeast"/>
        <w:ind w:left="720"/>
        <w:rPr>
          <w:rFonts w:ascii="Arial" w:hAnsi="Arial" w:cs="Arial"/>
          <w:sz w:val="24"/>
          <w:szCs w:val="24"/>
        </w:rPr>
      </w:pPr>
    </w:p>
    <w:p w:rsidR="008E470E" w:rsidRPr="00421FF4" w:rsidRDefault="00782B7E" w:rsidP="009576C2">
      <w:pPr>
        <w:spacing w:before="0" w:after="0" w:line="480" w:lineRule="atLeast"/>
        <w:jc w:val="center"/>
        <w:rPr>
          <w:rFonts w:ascii="Arial" w:hAnsi="Arial"/>
          <w:b/>
          <w:sz w:val="24"/>
          <w:szCs w:val="24"/>
        </w:rPr>
      </w:pPr>
      <w:r w:rsidRPr="00421FF4">
        <w:rPr>
          <w:rFonts w:ascii="Arial" w:hAnsi="Arial"/>
          <w:b/>
          <w:sz w:val="24"/>
          <w:szCs w:val="24"/>
        </w:rPr>
        <w:t>III</w:t>
      </w:r>
      <w:proofErr w:type="gramStart"/>
      <w:r w:rsidRPr="00421FF4">
        <w:rPr>
          <w:rFonts w:ascii="Arial" w:hAnsi="Arial"/>
          <w:b/>
          <w:sz w:val="24"/>
          <w:szCs w:val="24"/>
        </w:rPr>
        <w:t xml:space="preserve">.  </w:t>
      </w:r>
      <w:r w:rsidR="008E470E" w:rsidRPr="00421FF4">
        <w:rPr>
          <w:rFonts w:ascii="Arial" w:hAnsi="Arial"/>
          <w:b/>
          <w:sz w:val="24"/>
          <w:szCs w:val="24"/>
        </w:rPr>
        <w:t>GULF’S</w:t>
      </w:r>
      <w:proofErr w:type="gramEnd"/>
      <w:r w:rsidR="008E470E" w:rsidRPr="00421FF4">
        <w:rPr>
          <w:rFonts w:ascii="Arial" w:hAnsi="Arial"/>
          <w:b/>
          <w:sz w:val="24"/>
          <w:szCs w:val="24"/>
        </w:rPr>
        <w:t xml:space="preserve"> PRODUCTS AND SERVICES</w:t>
      </w:r>
    </w:p>
    <w:p w:rsidR="00926AAA" w:rsidRDefault="00926AAA" w:rsidP="009576C2">
      <w:pPr>
        <w:spacing w:before="0" w:after="0" w:line="480" w:lineRule="atLeast"/>
        <w:jc w:val="center"/>
        <w:rPr>
          <w:rFonts w:ascii="Arial" w:hAnsi="Arial"/>
          <w:sz w:val="24"/>
          <w:szCs w:val="24"/>
        </w:rPr>
      </w:pPr>
    </w:p>
    <w:p w:rsidR="00880330" w:rsidRPr="00962025" w:rsidRDefault="00CB10E1" w:rsidP="009576C2">
      <w:pPr>
        <w:spacing w:before="0" w:after="0" w:line="480" w:lineRule="atLeast"/>
        <w:ind w:left="720" w:hanging="720"/>
        <w:rPr>
          <w:rFonts w:ascii="Arial" w:hAnsi="Arial" w:cs="Arial"/>
          <w:sz w:val="24"/>
          <w:szCs w:val="24"/>
        </w:rPr>
      </w:pPr>
      <w:proofErr w:type="gramStart"/>
      <w:r>
        <w:rPr>
          <w:rFonts w:ascii="Arial" w:hAnsi="Arial"/>
          <w:sz w:val="24"/>
          <w:szCs w:val="24"/>
        </w:rPr>
        <w:t>Q.</w:t>
      </w:r>
      <w:r>
        <w:rPr>
          <w:rFonts w:ascii="Arial" w:hAnsi="Arial"/>
          <w:sz w:val="24"/>
          <w:szCs w:val="24"/>
        </w:rPr>
        <w:tab/>
      </w:r>
      <w:r w:rsidR="00880330" w:rsidRPr="00962025">
        <w:rPr>
          <w:rFonts w:ascii="Arial" w:hAnsi="Arial"/>
          <w:sz w:val="24"/>
          <w:szCs w:val="24"/>
        </w:rPr>
        <w:t xml:space="preserve">How are </w:t>
      </w:r>
      <w:r w:rsidR="00853898">
        <w:rPr>
          <w:rFonts w:ascii="Arial" w:hAnsi="Arial"/>
          <w:sz w:val="24"/>
          <w:szCs w:val="24"/>
        </w:rPr>
        <w:t xml:space="preserve">the </w:t>
      </w:r>
      <w:r w:rsidR="00880330" w:rsidRPr="00962025">
        <w:rPr>
          <w:rFonts w:ascii="Arial" w:hAnsi="Arial"/>
          <w:sz w:val="24"/>
          <w:szCs w:val="24"/>
        </w:rPr>
        <w:t>pro</w:t>
      </w:r>
      <w:r w:rsidR="00CF4372">
        <w:rPr>
          <w:rFonts w:ascii="Arial" w:hAnsi="Arial"/>
          <w:sz w:val="24"/>
          <w:szCs w:val="24"/>
        </w:rPr>
        <w:t>ducts and services</w:t>
      </w:r>
      <w:r w:rsidR="00880330" w:rsidRPr="00962025">
        <w:rPr>
          <w:rFonts w:ascii="Arial" w:hAnsi="Arial"/>
          <w:sz w:val="24"/>
          <w:szCs w:val="24"/>
        </w:rPr>
        <w:t xml:space="preserve"> </w:t>
      </w:r>
      <w:r w:rsidR="00880330">
        <w:rPr>
          <w:rFonts w:ascii="Arial" w:hAnsi="Arial"/>
          <w:sz w:val="24"/>
          <w:szCs w:val="24"/>
        </w:rPr>
        <w:t xml:space="preserve">offered to </w:t>
      </w:r>
      <w:r w:rsidR="00FC1F08">
        <w:rPr>
          <w:rFonts w:ascii="Arial" w:hAnsi="Arial"/>
          <w:sz w:val="24"/>
          <w:szCs w:val="24"/>
        </w:rPr>
        <w:t>Gulf</w:t>
      </w:r>
      <w:r w:rsidR="00880330">
        <w:rPr>
          <w:rFonts w:ascii="Arial" w:hAnsi="Arial"/>
          <w:sz w:val="24"/>
          <w:szCs w:val="24"/>
        </w:rPr>
        <w:t>’s customers</w:t>
      </w:r>
      <w:proofErr w:type="gramEnd"/>
      <w:r w:rsidR="00880330">
        <w:rPr>
          <w:rFonts w:ascii="Arial" w:hAnsi="Arial"/>
          <w:sz w:val="24"/>
          <w:szCs w:val="24"/>
        </w:rPr>
        <w:t xml:space="preserve"> </w:t>
      </w:r>
      <w:r w:rsidR="00880330" w:rsidRPr="00962025">
        <w:rPr>
          <w:rFonts w:ascii="Arial" w:hAnsi="Arial"/>
          <w:sz w:val="24"/>
          <w:szCs w:val="24"/>
        </w:rPr>
        <w:t>developed, evaluated and implemented?</w:t>
      </w:r>
    </w:p>
    <w:p w:rsidR="00880330" w:rsidRPr="00B75FF7" w:rsidRDefault="00CB10E1" w:rsidP="009576C2">
      <w:pPr>
        <w:spacing w:before="0" w:after="0" w:line="480" w:lineRule="atLeast"/>
        <w:ind w:left="720" w:hanging="720"/>
        <w:rPr>
          <w:rFonts w:ascii="Arial" w:hAnsi="Arial" w:cs="Arial"/>
          <w:sz w:val="24"/>
          <w:szCs w:val="24"/>
        </w:rPr>
      </w:pPr>
      <w:r>
        <w:rPr>
          <w:rFonts w:ascii="Arial" w:hAnsi="Arial" w:cs="Arial"/>
          <w:sz w:val="24"/>
          <w:szCs w:val="24"/>
        </w:rPr>
        <w:t>A.</w:t>
      </w:r>
      <w:r>
        <w:rPr>
          <w:rFonts w:ascii="Arial" w:hAnsi="Arial" w:cs="Arial"/>
          <w:sz w:val="24"/>
          <w:szCs w:val="24"/>
        </w:rPr>
        <w:tab/>
      </w:r>
      <w:r w:rsidR="00880330" w:rsidRPr="00B75FF7">
        <w:rPr>
          <w:rFonts w:ascii="Arial" w:hAnsi="Arial" w:cs="Arial"/>
          <w:sz w:val="24"/>
          <w:szCs w:val="24"/>
        </w:rPr>
        <w:t xml:space="preserve">Gulf recognizes that </w:t>
      </w:r>
      <w:r w:rsidR="0039688F">
        <w:rPr>
          <w:rFonts w:ascii="Arial" w:hAnsi="Arial" w:cs="Arial"/>
          <w:sz w:val="24"/>
          <w:szCs w:val="24"/>
        </w:rPr>
        <w:t>our</w:t>
      </w:r>
      <w:r w:rsidR="00880330" w:rsidRPr="00B75FF7">
        <w:rPr>
          <w:rFonts w:ascii="Arial" w:hAnsi="Arial" w:cs="Arial"/>
          <w:sz w:val="24"/>
          <w:szCs w:val="24"/>
        </w:rPr>
        <w:t xml:space="preserve"> success is dependent upon gaining and retaining the confidence of our customers.  By gaining an understanding of </w:t>
      </w:r>
      <w:r w:rsidR="007C255F">
        <w:rPr>
          <w:rFonts w:ascii="Arial" w:hAnsi="Arial" w:cs="Arial"/>
          <w:sz w:val="24"/>
          <w:szCs w:val="24"/>
        </w:rPr>
        <w:t>our</w:t>
      </w:r>
      <w:r w:rsidR="007C255F" w:rsidRPr="00B75FF7">
        <w:rPr>
          <w:rFonts w:ascii="Arial" w:hAnsi="Arial" w:cs="Arial"/>
          <w:sz w:val="24"/>
          <w:szCs w:val="24"/>
        </w:rPr>
        <w:t xml:space="preserve"> </w:t>
      </w:r>
      <w:r w:rsidR="00880330" w:rsidRPr="00B75FF7">
        <w:rPr>
          <w:rFonts w:ascii="Arial" w:hAnsi="Arial" w:cs="Arial"/>
          <w:sz w:val="24"/>
          <w:szCs w:val="24"/>
        </w:rPr>
        <w:t>customer</w:t>
      </w:r>
      <w:r w:rsidR="007C255F">
        <w:rPr>
          <w:rFonts w:ascii="Arial" w:hAnsi="Arial" w:cs="Arial"/>
          <w:sz w:val="24"/>
          <w:szCs w:val="24"/>
        </w:rPr>
        <w:t>s</w:t>
      </w:r>
      <w:r w:rsidR="00880330" w:rsidRPr="00B75FF7">
        <w:rPr>
          <w:rFonts w:ascii="Arial" w:hAnsi="Arial" w:cs="Arial"/>
          <w:sz w:val="24"/>
          <w:szCs w:val="24"/>
        </w:rPr>
        <w:t xml:space="preserve">, the Company is able to anticipate and meet </w:t>
      </w:r>
      <w:r w:rsidR="007C255F">
        <w:rPr>
          <w:rFonts w:ascii="Arial" w:hAnsi="Arial" w:cs="Arial"/>
          <w:sz w:val="24"/>
          <w:szCs w:val="24"/>
        </w:rPr>
        <w:t>their</w:t>
      </w:r>
      <w:r w:rsidR="007C255F" w:rsidRPr="00B75FF7">
        <w:rPr>
          <w:rFonts w:ascii="Arial" w:hAnsi="Arial" w:cs="Arial"/>
          <w:sz w:val="24"/>
          <w:szCs w:val="24"/>
        </w:rPr>
        <w:t xml:space="preserve"> </w:t>
      </w:r>
      <w:r w:rsidR="00880330" w:rsidRPr="00B75FF7">
        <w:rPr>
          <w:rFonts w:ascii="Arial" w:hAnsi="Arial" w:cs="Arial"/>
          <w:sz w:val="24"/>
          <w:szCs w:val="24"/>
        </w:rPr>
        <w:t xml:space="preserve">needs with existing or new products and/or services.  </w:t>
      </w:r>
      <w:r w:rsidR="00FC1F08">
        <w:rPr>
          <w:rFonts w:ascii="Arial" w:hAnsi="Arial" w:cs="Arial"/>
          <w:sz w:val="24"/>
          <w:szCs w:val="24"/>
        </w:rPr>
        <w:t>The</w:t>
      </w:r>
      <w:r w:rsidR="00880330" w:rsidRPr="00B75FF7">
        <w:rPr>
          <w:rFonts w:ascii="Arial" w:hAnsi="Arial" w:cs="Arial"/>
          <w:sz w:val="24"/>
          <w:szCs w:val="24"/>
        </w:rPr>
        <w:t xml:space="preserve"> Company uses market research, knowledge from the Company’s experienced corporate and </w:t>
      </w:r>
      <w:r>
        <w:rPr>
          <w:rFonts w:ascii="Arial" w:hAnsi="Arial" w:cs="Arial"/>
          <w:sz w:val="24"/>
          <w:szCs w:val="24"/>
        </w:rPr>
        <w:t>district</w:t>
      </w:r>
      <w:r w:rsidR="00880330" w:rsidRPr="00B75FF7">
        <w:rPr>
          <w:rFonts w:ascii="Arial" w:hAnsi="Arial" w:cs="Arial"/>
          <w:sz w:val="24"/>
          <w:szCs w:val="24"/>
        </w:rPr>
        <w:t xml:space="preserve"> staff, and national and regional information sources on emerging trends to develop </w:t>
      </w:r>
      <w:r w:rsidR="00354B70">
        <w:rPr>
          <w:rFonts w:ascii="Arial" w:hAnsi="Arial" w:cs="Arial"/>
          <w:sz w:val="24"/>
          <w:szCs w:val="24"/>
        </w:rPr>
        <w:t>our</w:t>
      </w:r>
      <w:r w:rsidR="00354B70" w:rsidRPr="00B75FF7">
        <w:rPr>
          <w:rFonts w:ascii="Arial" w:hAnsi="Arial" w:cs="Arial"/>
          <w:sz w:val="24"/>
          <w:szCs w:val="24"/>
        </w:rPr>
        <w:t xml:space="preserve"> </w:t>
      </w:r>
      <w:r w:rsidR="00880330" w:rsidRPr="00B75FF7">
        <w:rPr>
          <w:rFonts w:ascii="Arial" w:hAnsi="Arial" w:cs="Arial"/>
          <w:sz w:val="24"/>
          <w:szCs w:val="24"/>
        </w:rPr>
        <w:t xml:space="preserve">programs.  The Company also uses internal databases to identify emerging customer usage patterns and preferences.  Gulf additionally leverages </w:t>
      </w:r>
      <w:r w:rsidR="007C255F">
        <w:rPr>
          <w:rFonts w:ascii="Arial" w:hAnsi="Arial" w:cs="Arial"/>
          <w:sz w:val="24"/>
          <w:szCs w:val="24"/>
        </w:rPr>
        <w:t>our</w:t>
      </w:r>
      <w:r w:rsidR="007C255F" w:rsidRPr="00B75FF7">
        <w:rPr>
          <w:rFonts w:ascii="Arial" w:hAnsi="Arial" w:cs="Arial"/>
          <w:sz w:val="24"/>
          <w:szCs w:val="24"/>
        </w:rPr>
        <w:t xml:space="preserve"> </w:t>
      </w:r>
      <w:r w:rsidR="00880330" w:rsidRPr="00B75FF7">
        <w:rPr>
          <w:rFonts w:ascii="Arial" w:hAnsi="Arial" w:cs="Arial"/>
          <w:sz w:val="24"/>
          <w:szCs w:val="24"/>
        </w:rPr>
        <w:t xml:space="preserve">affiliation with the Southern Company and the other system operating companies </w:t>
      </w:r>
      <w:r w:rsidR="00CD601B">
        <w:rPr>
          <w:rFonts w:ascii="Arial" w:hAnsi="Arial" w:cs="Arial"/>
          <w:sz w:val="24"/>
          <w:szCs w:val="24"/>
        </w:rPr>
        <w:t>by</w:t>
      </w:r>
      <w:r w:rsidR="00880330" w:rsidRPr="00B75FF7">
        <w:rPr>
          <w:rFonts w:ascii="Arial" w:hAnsi="Arial" w:cs="Arial"/>
          <w:sz w:val="24"/>
          <w:szCs w:val="24"/>
        </w:rPr>
        <w:t xml:space="preserve"> exchang</w:t>
      </w:r>
      <w:r w:rsidR="00CD601B">
        <w:rPr>
          <w:rFonts w:ascii="Arial" w:hAnsi="Arial" w:cs="Arial"/>
          <w:sz w:val="24"/>
          <w:szCs w:val="24"/>
        </w:rPr>
        <w:t>ing</w:t>
      </w:r>
      <w:r w:rsidR="00880330" w:rsidRPr="00B75FF7">
        <w:rPr>
          <w:rFonts w:ascii="Arial" w:hAnsi="Arial" w:cs="Arial"/>
          <w:sz w:val="24"/>
          <w:szCs w:val="24"/>
        </w:rPr>
        <w:t xml:space="preserve"> information on consumer trends, preferences, leading edge technologies and marketin</w:t>
      </w:r>
      <w:r w:rsidR="00880330">
        <w:rPr>
          <w:rFonts w:ascii="Arial" w:hAnsi="Arial" w:cs="Arial"/>
          <w:sz w:val="24"/>
          <w:szCs w:val="24"/>
        </w:rPr>
        <w:t>g techniques.</w:t>
      </w:r>
    </w:p>
    <w:p w:rsidR="00880330" w:rsidRDefault="00880330" w:rsidP="009576C2">
      <w:pPr>
        <w:spacing w:before="0" w:after="0" w:line="480" w:lineRule="atLeast"/>
        <w:ind w:left="720" w:hanging="720"/>
        <w:rPr>
          <w:rFonts w:ascii="Arial" w:hAnsi="Arial" w:cs="Arial"/>
          <w:sz w:val="24"/>
          <w:szCs w:val="24"/>
        </w:rPr>
      </w:pPr>
    </w:p>
    <w:p w:rsidR="00880330" w:rsidRDefault="00880330" w:rsidP="009576C2">
      <w:pPr>
        <w:spacing w:before="0" w:after="0" w:line="480" w:lineRule="atLeast"/>
        <w:ind w:left="720"/>
        <w:rPr>
          <w:rFonts w:ascii="Arial" w:hAnsi="Arial" w:cs="Arial"/>
          <w:sz w:val="24"/>
          <w:szCs w:val="24"/>
        </w:rPr>
      </w:pPr>
      <w:r w:rsidRPr="00B75FF7">
        <w:rPr>
          <w:rFonts w:ascii="Arial" w:hAnsi="Arial" w:cs="Arial"/>
          <w:sz w:val="24"/>
          <w:szCs w:val="24"/>
        </w:rPr>
        <w:lastRenderedPageBreak/>
        <w:t xml:space="preserve">Information gathered from these diversified sources is assimilated and translated into new or enhanced products and services.  These products and services are then </w:t>
      </w:r>
      <w:r w:rsidR="009B6DD4">
        <w:rPr>
          <w:rFonts w:ascii="Arial" w:hAnsi="Arial" w:cs="Arial"/>
          <w:sz w:val="24"/>
          <w:szCs w:val="24"/>
        </w:rPr>
        <w:t>evaluated against criteria to determine customer acceptance</w:t>
      </w:r>
      <w:r w:rsidRPr="00B75FF7">
        <w:rPr>
          <w:rFonts w:ascii="Arial" w:hAnsi="Arial" w:cs="Arial"/>
          <w:sz w:val="24"/>
          <w:szCs w:val="24"/>
        </w:rPr>
        <w:t>.</w:t>
      </w:r>
    </w:p>
    <w:p w:rsidR="00BE57D9" w:rsidRDefault="00BE57D9" w:rsidP="009576C2">
      <w:pPr>
        <w:spacing w:before="0" w:after="0" w:line="480" w:lineRule="atLeast"/>
        <w:ind w:left="720"/>
        <w:rPr>
          <w:rFonts w:ascii="Arial" w:hAnsi="Arial" w:cs="Arial"/>
          <w:sz w:val="24"/>
          <w:szCs w:val="24"/>
        </w:rPr>
      </w:pPr>
    </w:p>
    <w:p w:rsidR="00BE57D9" w:rsidRPr="00B75FF7" w:rsidRDefault="00FC1F08" w:rsidP="009576C2">
      <w:pPr>
        <w:spacing w:before="0" w:after="0" w:line="480" w:lineRule="atLeast"/>
        <w:ind w:left="720"/>
        <w:rPr>
          <w:rFonts w:ascii="Arial" w:hAnsi="Arial" w:cs="Arial"/>
          <w:sz w:val="24"/>
          <w:szCs w:val="24"/>
        </w:rPr>
      </w:pPr>
      <w:r>
        <w:rPr>
          <w:rFonts w:ascii="Arial" w:hAnsi="Arial" w:cs="Arial"/>
          <w:sz w:val="24"/>
          <w:szCs w:val="24"/>
        </w:rPr>
        <w:t>Gulf</w:t>
      </w:r>
      <w:r w:rsidR="00BE57D9" w:rsidRPr="00B75FF7">
        <w:rPr>
          <w:rFonts w:ascii="Arial" w:hAnsi="Arial" w:cs="Arial"/>
          <w:sz w:val="24"/>
          <w:szCs w:val="24"/>
        </w:rPr>
        <w:t xml:space="preserve"> recognize</w:t>
      </w:r>
      <w:r w:rsidR="00BE57D9">
        <w:rPr>
          <w:rFonts w:ascii="Arial" w:hAnsi="Arial" w:cs="Arial"/>
          <w:sz w:val="24"/>
          <w:szCs w:val="24"/>
        </w:rPr>
        <w:t>s</w:t>
      </w:r>
      <w:r w:rsidR="00BE57D9" w:rsidRPr="00B75FF7">
        <w:rPr>
          <w:rFonts w:ascii="Arial" w:hAnsi="Arial" w:cs="Arial"/>
          <w:sz w:val="24"/>
          <w:szCs w:val="24"/>
        </w:rPr>
        <w:t xml:space="preserve"> that maintain</w:t>
      </w:r>
      <w:r w:rsidR="0039688F">
        <w:rPr>
          <w:rFonts w:ascii="Arial" w:hAnsi="Arial" w:cs="Arial"/>
          <w:sz w:val="24"/>
          <w:szCs w:val="24"/>
        </w:rPr>
        <w:t>ing</w:t>
      </w:r>
      <w:r w:rsidR="00BE57D9" w:rsidRPr="00B75FF7">
        <w:rPr>
          <w:rFonts w:ascii="Arial" w:hAnsi="Arial" w:cs="Arial"/>
          <w:sz w:val="24"/>
          <w:szCs w:val="24"/>
        </w:rPr>
        <w:t xml:space="preserve"> a high level of customer satisfaction </w:t>
      </w:r>
      <w:r w:rsidR="0039688F">
        <w:rPr>
          <w:rFonts w:ascii="Arial" w:hAnsi="Arial" w:cs="Arial"/>
          <w:sz w:val="24"/>
          <w:szCs w:val="24"/>
        </w:rPr>
        <w:t xml:space="preserve">requires that </w:t>
      </w:r>
      <w:r w:rsidR="007C255F">
        <w:rPr>
          <w:rFonts w:ascii="Arial" w:hAnsi="Arial" w:cs="Arial"/>
          <w:sz w:val="24"/>
          <w:szCs w:val="24"/>
        </w:rPr>
        <w:t>we</w:t>
      </w:r>
      <w:r w:rsidR="007C255F" w:rsidRPr="00B75FF7">
        <w:rPr>
          <w:rFonts w:ascii="Arial" w:hAnsi="Arial" w:cs="Arial"/>
          <w:sz w:val="24"/>
          <w:szCs w:val="24"/>
        </w:rPr>
        <w:t xml:space="preserve"> </w:t>
      </w:r>
      <w:r w:rsidR="00BE57D9" w:rsidRPr="00B75FF7">
        <w:rPr>
          <w:rFonts w:ascii="Arial" w:hAnsi="Arial" w:cs="Arial"/>
          <w:sz w:val="24"/>
          <w:szCs w:val="24"/>
        </w:rPr>
        <w:t xml:space="preserve">be proactive and creative in meeting </w:t>
      </w:r>
      <w:r w:rsidR="007C255F">
        <w:rPr>
          <w:rFonts w:ascii="Arial" w:hAnsi="Arial" w:cs="Arial"/>
          <w:sz w:val="24"/>
          <w:szCs w:val="24"/>
        </w:rPr>
        <w:t>our</w:t>
      </w:r>
      <w:r w:rsidR="007C255F" w:rsidRPr="00B75FF7">
        <w:rPr>
          <w:rFonts w:ascii="Arial" w:hAnsi="Arial" w:cs="Arial"/>
          <w:sz w:val="24"/>
          <w:szCs w:val="24"/>
        </w:rPr>
        <w:t xml:space="preserve"> </w:t>
      </w:r>
      <w:r w:rsidR="00BE57D9" w:rsidRPr="00B75FF7">
        <w:rPr>
          <w:rFonts w:ascii="Arial" w:hAnsi="Arial" w:cs="Arial"/>
          <w:sz w:val="24"/>
          <w:szCs w:val="24"/>
        </w:rPr>
        <w:t xml:space="preserve">customers’ needs.  Innovative programs and pricing options are </w:t>
      </w:r>
      <w:r w:rsidR="00BE57D9">
        <w:rPr>
          <w:rFonts w:ascii="Arial" w:hAnsi="Arial" w:cs="Arial"/>
          <w:sz w:val="24"/>
          <w:szCs w:val="24"/>
        </w:rPr>
        <w:t xml:space="preserve">also </w:t>
      </w:r>
      <w:r w:rsidR="00BE57D9" w:rsidRPr="00B75FF7">
        <w:rPr>
          <w:rFonts w:ascii="Arial" w:hAnsi="Arial" w:cs="Arial"/>
          <w:sz w:val="24"/>
          <w:szCs w:val="24"/>
        </w:rPr>
        <w:t xml:space="preserve">examples of how </w:t>
      </w:r>
      <w:r>
        <w:rPr>
          <w:rFonts w:ascii="Arial" w:hAnsi="Arial" w:cs="Arial"/>
          <w:sz w:val="24"/>
          <w:szCs w:val="24"/>
        </w:rPr>
        <w:t>Gulf</w:t>
      </w:r>
      <w:r w:rsidR="00BE57D9">
        <w:rPr>
          <w:rFonts w:ascii="Arial" w:hAnsi="Arial" w:cs="Arial"/>
          <w:sz w:val="24"/>
          <w:szCs w:val="24"/>
        </w:rPr>
        <w:t xml:space="preserve"> ensures </w:t>
      </w:r>
      <w:r w:rsidR="0039688F">
        <w:rPr>
          <w:rFonts w:ascii="Arial" w:hAnsi="Arial" w:cs="Arial"/>
          <w:sz w:val="24"/>
          <w:szCs w:val="24"/>
        </w:rPr>
        <w:t xml:space="preserve">that </w:t>
      </w:r>
      <w:r w:rsidR="00BE57D9">
        <w:rPr>
          <w:rFonts w:ascii="Arial" w:hAnsi="Arial" w:cs="Arial"/>
          <w:sz w:val="24"/>
          <w:szCs w:val="24"/>
        </w:rPr>
        <w:t>our customers have relevant options to manage their energy usage.</w:t>
      </w:r>
    </w:p>
    <w:p w:rsidR="00880330" w:rsidRDefault="00880330" w:rsidP="009576C2">
      <w:pPr>
        <w:spacing w:before="0" w:after="0" w:line="480" w:lineRule="atLeast"/>
        <w:ind w:left="720" w:hanging="720"/>
        <w:rPr>
          <w:rFonts w:ascii="Arial" w:hAnsi="Arial" w:cs="Arial"/>
          <w:sz w:val="24"/>
          <w:szCs w:val="24"/>
        </w:rPr>
      </w:pPr>
      <w:bookmarkStart w:id="0" w:name="OLE_LINK6"/>
      <w:bookmarkStart w:id="1" w:name="OLE_LINK7"/>
    </w:p>
    <w:p w:rsidR="00880330" w:rsidRDefault="00CB10E1" w:rsidP="009576C2">
      <w:pPr>
        <w:spacing w:before="0" w:after="0" w:line="480" w:lineRule="atLeast"/>
        <w:ind w:left="720" w:hanging="720"/>
        <w:rPr>
          <w:rFonts w:ascii="Arial" w:hAnsi="Arial" w:cs="Arial"/>
          <w:sz w:val="24"/>
          <w:szCs w:val="24"/>
        </w:rPr>
      </w:pPr>
      <w:r>
        <w:rPr>
          <w:rFonts w:ascii="Arial" w:hAnsi="Arial" w:cs="Arial"/>
          <w:sz w:val="24"/>
          <w:szCs w:val="24"/>
        </w:rPr>
        <w:t>Q.</w:t>
      </w:r>
      <w:r>
        <w:rPr>
          <w:rFonts w:ascii="Arial" w:hAnsi="Arial" w:cs="Arial"/>
          <w:sz w:val="24"/>
          <w:szCs w:val="24"/>
        </w:rPr>
        <w:tab/>
      </w:r>
      <w:r w:rsidR="0039688F">
        <w:rPr>
          <w:rFonts w:ascii="Arial" w:hAnsi="Arial" w:cs="Arial"/>
          <w:sz w:val="24"/>
          <w:szCs w:val="24"/>
        </w:rPr>
        <w:t>P</w:t>
      </w:r>
      <w:r w:rsidR="00880330">
        <w:rPr>
          <w:rFonts w:ascii="Arial" w:hAnsi="Arial" w:cs="Arial"/>
          <w:sz w:val="24"/>
          <w:szCs w:val="24"/>
        </w:rPr>
        <w:t xml:space="preserve">lease </w:t>
      </w:r>
      <w:r w:rsidR="00CF4372">
        <w:rPr>
          <w:rFonts w:ascii="Arial" w:hAnsi="Arial" w:cs="Arial"/>
          <w:sz w:val="24"/>
          <w:szCs w:val="24"/>
        </w:rPr>
        <w:t xml:space="preserve">describe examples of </w:t>
      </w:r>
      <w:r w:rsidR="00880330">
        <w:rPr>
          <w:rFonts w:ascii="Arial" w:hAnsi="Arial" w:cs="Arial"/>
          <w:sz w:val="24"/>
          <w:szCs w:val="24"/>
        </w:rPr>
        <w:t xml:space="preserve">new or enhanced </w:t>
      </w:r>
      <w:r w:rsidR="004C3248">
        <w:rPr>
          <w:rFonts w:ascii="Arial" w:hAnsi="Arial" w:cs="Arial"/>
          <w:sz w:val="24"/>
          <w:szCs w:val="24"/>
        </w:rPr>
        <w:t>products or services</w:t>
      </w:r>
      <w:r w:rsidR="00880330">
        <w:rPr>
          <w:rFonts w:ascii="Arial" w:hAnsi="Arial" w:cs="Arial"/>
          <w:sz w:val="24"/>
          <w:szCs w:val="24"/>
        </w:rPr>
        <w:t xml:space="preserve"> that you offer to your customers to help meet their energy needs</w:t>
      </w:r>
      <w:r w:rsidR="0039688F">
        <w:rPr>
          <w:rFonts w:ascii="Arial" w:hAnsi="Arial" w:cs="Arial"/>
          <w:sz w:val="24"/>
          <w:szCs w:val="24"/>
        </w:rPr>
        <w:t>.</w:t>
      </w:r>
    </w:p>
    <w:p w:rsidR="004C3248" w:rsidRDefault="00CB10E1" w:rsidP="009576C2">
      <w:pPr>
        <w:spacing w:before="0" w:after="0" w:line="480" w:lineRule="atLeast"/>
        <w:ind w:left="720" w:hanging="720"/>
        <w:rPr>
          <w:rFonts w:ascii="Arial" w:hAnsi="Arial" w:cs="Arial"/>
          <w:sz w:val="24"/>
          <w:szCs w:val="24"/>
        </w:rPr>
      </w:pPr>
      <w:r>
        <w:rPr>
          <w:rFonts w:ascii="Arial" w:hAnsi="Arial" w:cs="Arial"/>
          <w:sz w:val="24"/>
          <w:szCs w:val="24"/>
        </w:rPr>
        <w:t>A.</w:t>
      </w:r>
      <w:r>
        <w:rPr>
          <w:rFonts w:ascii="Arial" w:hAnsi="Arial" w:cs="Arial"/>
          <w:sz w:val="24"/>
          <w:szCs w:val="24"/>
        </w:rPr>
        <w:tab/>
      </w:r>
      <w:r w:rsidR="00880330" w:rsidRPr="00B75FF7">
        <w:rPr>
          <w:rFonts w:ascii="Arial" w:hAnsi="Arial" w:cs="Arial"/>
          <w:sz w:val="24"/>
          <w:szCs w:val="24"/>
        </w:rPr>
        <w:t xml:space="preserve">Energy Services </w:t>
      </w:r>
      <w:r w:rsidR="004C3248">
        <w:rPr>
          <w:rFonts w:ascii="Arial" w:hAnsi="Arial" w:cs="Arial"/>
          <w:sz w:val="24"/>
          <w:szCs w:val="24"/>
        </w:rPr>
        <w:t>is a new program designed to provide</w:t>
      </w:r>
      <w:r w:rsidR="00880330" w:rsidRPr="00B75FF7">
        <w:rPr>
          <w:rFonts w:ascii="Arial" w:hAnsi="Arial" w:cs="Arial"/>
          <w:sz w:val="24"/>
          <w:szCs w:val="24"/>
        </w:rPr>
        <w:t xml:space="preserve"> our larger customers </w:t>
      </w:r>
      <w:r w:rsidR="007C255F">
        <w:rPr>
          <w:rFonts w:ascii="Arial" w:hAnsi="Arial" w:cs="Arial"/>
          <w:sz w:val="24"/>
          <w:szCs w:val="24"/>
        </w:rPr>
        <w:t xml:space="preserve">with </w:t>
      </w:r>
      <w:r w:rsidR="00880330" w:rsidRPr="00B75FF7">
        <w:rPr>
          <w:rFonts w:ascii="Arial" w:hAnsi="Arial" w:cs="Arial"/>
          <w:sz w:val="24"/>
          <w:szCs w:val="24"/>
        </w:rPr>
        <w:t xml:space="preserve">a service to identify, design, finance and install a comprehensive package of </w:t>
      </w:r>
      <w:r w:rsidR="004E4ABF">
        <w:rPr>
          <w:rFonts w:ascii="Arial" w:hAnsi="Arial" w:cs="Arial"/>
          <w:sz w:val="24"/>
          <w:szCs w:val="24"/>
        </w:rPr>
        <w:t>e</w:t>
      </w:r>
      <w:r w:rsidR="00880330" w:rsidRPr="00B75FF7">
        <w:rPr>
          <w:rFonts w:ascii="Arial" w:hAnsi="Arial" w:cs="Arial"/>
          <w:sz w:val="24"/>
          <w:szCs w:val="24"/>
        </w:rPr>
        <w:t xml:space="preserve">nergy </w:t>
      </w:r>
      <w:r w:rsidR="004E4ABF">
        <w:rPr>
          <w:rFonts w:ascii="Arial" w:hAnsi="Arial" w:cs="Arial"/>
          <w:sz w:val="24"/>
          <w:szCs w:val="24"/>
        </w:rPr>
        <w:t>c</w:t>
      </w:r>
      <w:r w:rsidR="00880330" w:rsidRPr="00B75FF7">
        <w:rPr>
          <w:rFonts w:ascii="Arial" w:hAnsi="Arial" w:cs="Arial"/>
          <w:sz w:val="24"/>
          <w:szCs w:val="24"/>
        </w:rPr>
        <w:t>onservati</w:t>
      </w:r>
      <w:r w:rsidR="004C3248">
        <w:rPr>
          <w:rFonts w:ascii="Arial" w:hAnsi="Arial" w:cs="Arial"/>
          <w:sz w:val="24"/>
          <w:szCs w:val="24"/>
        </w:rPr>
        <w:t xml:space="preserve">on </w:t>
      </w:r>
      <w:r w:rsidR="004E4ABF">
        <w:rPr>
          <w:rFonts w:ascii="Arial" w:hAnsi="Arial" w:cs="Arial"/>
          <w:sz w:val="24"/>
          <w:szCs w:val="24"/>
        </w:rPr>
        <w:t>m</w:t>
      </w:r>
      <w:r w:rsidR="004C3248">
        <w:rPr>
          <w:rFonts w:ascii="Arial" w:hAnsi="Arial" w:cs="Arial"/>
          <w:sz w:val="24"/>
          <w:szCs w:val="24"/>
        </w:rPr>
        <w:t xml:space="preserve">easures at their </w:t>
      </w:r>
      <w:r w:rsidR="007C255F">
        <w:rPr>
          <w:rFonts w:ascii="Arial" w:hAnsi="Arial" w:cs="Arial"/>
          <w:sz w:val="24"/>
          <w:szCs w:val="24"/>
        </w:rPr>
        <w:t>facilities</w:t>
      </w:r>
      <w:r w:rsidR="004C3248">
        <w:rPr>
          <w:rFonts w:ascii="Arial" w:hAnsi="Arial" w:cs="Arial"/>
          <w:sz w:val="24"/>
          <w:szCs w:val="24"/>
        </w:rPr>
        <w:t>.</w:t>
      </w:r>
    </w:p>
    <w:p w:rsidR="004C3248" w:rsidRDefault="004C3248" w:rsidP="009576C2">
      <w:pPr>
        <w:spacing w:before="0" w:after="0" w:line="480" w:lineRule="atLeast"/>
        <w:ind w:left="720" w:hanging="720"/>
        <w:rPr>
          <w:rFonts w:ascii="Arial" w:hAnsi="Arial" w:cs="Arial"/>
          <w:sz w:val="24"/>
          <w:szCs w:val="24"/>
        </w:rPr>
      </w:pPr>
    </w:p>
    <w:p w:rsidR="00880330" w:rsidRDefault="004C3248" w:rsidP="009576C2">
      <w:pPr>
        <w:spacing w:before="0" w:after="0" w:line="480" w:lineRule="atLeast"/>
        <w:ind w:left="720"/>
        <w:rPr>
          <w:rFonts w:ascii="Arial" w:hAnsi="Arial" w:cs="Arial"/>
          <w:sz w:val="24"/>
          <w:szCs w:val="24"/>
        </w:rPr>
      </w:pPr>
      <w:r>
        <w:rPr>
          <w:rFonts w:ascii="Arial" w:hAnsi="Arial" w:cs="Arial"/>
          <w:sz w:val="24"/>
          <w:szCs w:val="24"/>
        </w:rPr>
        <w:t>Additionally, in response to customer feedback, w</w:t>
      </w:r>
      <w:r w:rsidR="00880330" w:rsidRPr="00B75FF7">
        <w:rPr>
          <w:rFonts w:ascii="Arial" w:hAnsi="Arial" w:cs="Arial"/>
          <w:sz w:val="24"/>
          <w:szCs w:val="24"/>
        </w:rPr>
        <w:t xml:space="preserve">e </w:t>
      </w:r>
      <w:r>
        <w:rPr>
          <w:rFonts w:ascii="Arial" w:hAnsi="Arial" w:cs="Arial"/>
          <w:sz w:val="24"/>
          <w:szCs w:val="24"/>
        </w:rPr>
        <w:t>recently</w:t>
      </w:r>
      <w:r w:rsidR="00880330" w:rsidRPr="00B75FF7">
        <w:rPr>
          <w:rFonts w:ascii="Arial" w:hAnsi="Arial" w:cs="Arial"/>
          <w:sz w:val="24"/>
          <w:szCs w:val="24"/>
        </w:rPr>
        <w:t xml:space="preserve"> reorganized our Lighting Services department to provide more streamlined, customer-focused service to </w:t>
      </w:r>
      <w:r w:rsidR="006C6F63">
        <w:rPr>
          <w:rFonts w:ascii="Arial" w:hAnsi="Arial" w:cs="Arial"/>
          <w:sz w:val="24"/>
          <w:szCs w:val="24"/>
        </w:rPr>
        <w:t>t</w:t>
      </w:r>
      <w:r w:rsidR="00880330" w:rsidRPr="00B75FF7">
        <w:rPr>
          <w:rFonts w:ascii="Arial" w:hAnsi="Arial" w:cs="Arial"/>
          <w:sz w:val="24"/>
          <w:szCs w:val="24"/>
        </w:rPr>
        <w:t xml:space="preserve">he Company’s </w:t>
      </w:r>
      <w:r w:rsidR="006C6F63">
        <w:rPr>
          <w:rFonts w:ascii="Arial" w:hAnsi="Arial" w:cs="Arial"/>
          <w:sz w:val="24"/>
          <w:szCs w:val="24"/>
        </w:rPr>
        <w:t>s</w:t>
      </w:r>
      <w:r w:rsidR="00880330" w:rsidRPr="00B75FF7">
        <w:rPr>
          <w:rFonts w:ascii="Arial" w:hAnsi="Arial" w:cs="Arial"/>
          <w:sz w:val="24"/>
          <w:szCs w:val="24"/>
        </w:rPr>
        <w:t xml:space="preserve">treet </w:t>
      </w:r>
      <w:r>
        <w:rPr>
          <w:rFonts w:ascii="Arial" w:hAnsi="Arial" w:cs="Arial"/>
          <w:sz w:val="24"/>
          <w:szCs w:val="24"/>
        </w:rPr>
        <w:t>and</w:t>
      </w:r>
      <w:r w:rsidR="00880330" w:rsidRPr="00B75FF7">
        <w:rPr>
          <w:rFonts w:ascii="Arial" w:hAnsi="Arial" w:cs="Arial"/>
          <w:sz w:val="24"/>
          <w:szCs w:val="24"/>
        </w:rPr>
        <w:t xml:space="preserve"> </w:t>
      </w:r>
      <w:r w:rsidR="006C6F63">
        <w:rPr>
          <w:rFonts w:ascii="Arial" w:hAnsi="Arial" w:cs="Arial"/>
          <w:sz w:val="24"/>
          <w:szCs w:val="24"/>
        </w:rPr>
        <w:t>a</w:t>
      </w:r>
      <w:r w:rsidR="00880330" w:rsidRPr="00B75FF7">
        <w:rPr>
          <w:rFonts w:ascii="Arial" w:hAnsi="Arial" w:cs="Arial"/>
          <w:sz w:val="24"/>
          <w:szCs w:val="24"/>
        </w:rPr>
        <w:t xml:space="preserve">rea </w:t>
      </w:r>
      <w:r w:rsidR="006C6F63">
        <w:rPr>
          <w:rFonts w:ascii="Arial" w:hAnsi="Arial" w:cs="Arial"/>
          <w:sz w:val="24"/>
          <w:szCs w:val="24"/>
        </w:rPr>
        <w:t>l</w:t>
      </w:r>
      <w:r w:rsidR="00880330" w:rsidRPr="00B75FF7">
        <w:rPr>
          <w:rFonts w:ascii="Arial" w:hAnsi="Arial" w:cs="Arial"/>
          <w:sz w:val="24"/>
          <w:szCs w:val="24"/>
        </w:rPr>
        <w:t>ighting customers.</w:t>
      </w:r>
      <w:r w:rsidR="007809C1">
        <w:rPr>
          <w:rFonts w:ascii="Arial" w:hAnsi="Arial" w:cs="Arial"/>
          <w:sz w:val="24"/>
          <w:szCs w:val="24"/>
        </w:rPr>
        <w:t xml:space="preserve">  I describe this reorganization later in my testimony.</w:t>
      </w:r>
    </w:p>
    <w:p w:rsidR="00B501FA" w:rsidRDefault="00B501FA" w:rsidP="009576C2">
      <w:pPr>
        <w:spacing w:before="0" w:after="0" w:line="480" w:lineRule="atLeast"/>
        <w:ind w:left="720"/>
        <w:rPr>
          <w:rFonts w:ascii="Arial" w:hAnsi="Arial" w:cs="Arial"/>
          <w:sz w:val="24"/>
          <w:szCs w:val="24"/>
        </w:rPr>
      </w:pPr>
    </w:p>
    <w:p w:rsidR="002E35F1" w:rsidRDefault="002E35F1" w:rsidP="009576C2">
      <w:pPr>
        <w:spacing w:before="0" w:after="0" w:line="480" w:lineRule="atLeast"/>
        <w:ind w:left="720"/>
        <w:rPr>
          <w:rFonts w:ascii="Arial" w:hAnsi="Arial" w:cs="Arial"/>
          <w:sz w:val="24"/>
          <w:szCs w:val="24"/>
        </w:rPr>
      </w:pPr>
    </w:p>
    <w:p w:rsidR="002E35F1" w:rsidRDefault="002E35F1" w:rsidP="009576C2">
      <w:pPr>
        <w:spacing w:before="0" w:after="0" w:line="480" w:lineRule="atLeast"/>
        <w:ind w:left="720"/>
        <w:rPr>
          <w:rFonts w:ascii="Arial" w:hAnsi="Arial" w:cs="Arial"/>
          <w:sz w:val="24"/>
          <w:szCs w:val="24"/>
        </w:rPr>
      </w:pPr>
    </w:p>
    <w:p w:rsidR="00B501FA" w:rsidRDefault="00CB10E1" w:rsidP="00B501FA">
      <w:pPr>
        <w:spacing w:before="0" w:after="0" w:line="480" w:lineRule="atLeast"/>
        <w:rPr>
          <w:rFonts w:ascii="Arial" w:hAnsi="Arial" w:cs="Arial"/>
          <w:sz w:val="24"/>
          <w:szCs w:val="24"/>
        </w:rPr>
      </w:pPr>
      <w:r>
        <w:rPr>
          <w:rFonts w:ascii="Arial" w:hAnsi="Arial" w:cs="Arial"/>
          <w:sz w:val="24"/>
          <w:szCs w:val="24"/>
        </w:rPr>
        <w:lastRenderedPageBreak/>
        <w:t>Q.</w:t>
      </w:r>
      <w:r>
        <w:rPr>
          <w:rFonts w:ascii="Arial" w:hAnsi="Arial" w:cs="Arial"/>
          <w:sz w:val="24"/>
          <w:szCs w:val="24"/>
        </w:rPr>
        <w:tab/>
      </w:r>
      <w:r w:rsidR="00880330">
        <w:rPr>
          <w:rFonts w:ascii="Arial" w:hAnsi="Arial" w:cs="Arial"/>
          <w:sz w:val="24"/>
          <w:szCs w:val="24"/>
        </w:rPr>
        <w:t>Please describe Energy Services.</w:t>
      </w:r>
      <w:r w:rsidR="00B501FA">
        <w:rPr>
          <w:rFonts w:ascii="Arial" w:hAnsi="Arial" w:cs="Arial"/>
          <w:sz w:val="24"/>
          <w:szCs w:val="24"/>
        </w:rPr>
        <w:t xml:space="preserve">                        </w:t>
      </w:r>
    </w:p>
    <w:p w:rsidR="00B501FA" w:rsidRDefault="00CB10E1" w:rsidP="00B501FA">
      <w:pPr>
        <w:spacing w:before="0" w:after="0" w:line="480" w:lineRule="atLeast"/>
        <w:rPr>
          <w:rFonts w:ascii="Arial" w:hAnsi="Arial" w:cs="Arial"/>
          <w:sz w:val="24"/>
          <w:szCs w:val="24"/>
        </w:rPr>
      </w:pPr>
      <w:r>
        <w:rPr>
          <w:rFonts w:ascii="Arial" w:hAnsi="Arial" w:cs="Arial"/>
          <w:sz w:val="24"/>
          <w:szCs w:val="24"/>
        </w:rPr>
        <w:t>A.</w:t>
      </w:r>
      <w:r>
        <w:rPr>
          <w:rFonts w:ascii="Arial" w:hAnsi="Arial" w:cs="Arial"/>
          <w:sz w:val="24"/>
          <w:szCs w:val="24"/>
        </w:rPr>
        <w:tab/>
      </w:r>
      <w:r w:rsidR="00880330" w:rsidRPr="00B75FF7">
        <w:rPr>
          <w:rFonts w:ascii="Arial" w:hAnsi="Arial" w:cs="Arial"/>
          <w:sz w:val="24"/>
          <w:szCs w:val="24"/>
        </w:rPr>
        <w:t xml:space="preserve">Gulf began providing </w:t>
      </w:r>
      <w:r w:rsidR="00C22A45">
        <w:rPr>
          <w:rFonts w:ascii="Arial" w:hAnsi="Arial" w:cs="Arial"/>
          <w:sz w:val="24"/>
          <w:szCs w:val="24"/>
        </w:rPr>
        <w:t>E</w:t>
      </w:r>
      <w:r w:rsidR="007C255F" w:rsidRPr="00B75FF7">
        <w:rPr>
          <w:rFonts w:ascii="Arial" w:hAnsi="Arial" w:cs="Arial"/>
          <w:sz w:val="24"/>
          <w:szCs w:val="24"/>
        </w:rPr>
        <w:t xml:space="preserve">nergy </w:t>
      </w:r>
      <w:r w:rsidR="00C22A45">
        <w:rPr>
          <w:rFonts w:ascii="Arial" w:hAnsi="Arial" w:cs="Arial"/>
          <w:sz w:val="24"/>
          <w:szCs w:val="24"/>
        </w:rPr>
        <w:t>S</w:t>
      </w:r>
      <w:r w:rsidR="007C255F" w:rsidRPr="00B75FF7">
        <w:rPr>
          <w:rFonts w:ascii="Arial" w:hAnsi="Arial" w:cs="Arial"/>
          <w:sz w:val="24"/>
          <w:szCs w:val="24"/>
        </w:rPr>
        <w:t xml:space="preserve">ervices </w:t>
      </w:r>
      <w:r w:rsidR="00880330" w:rsidRPr="00B75FF7">
        <w:rPr>
          <w:rFonts w:ascii="Arial" w:hAnsi="Arial" w:cs="Arial"/>
          <w:sz w:val="24"/>
          <w:szCs w:val="24"/>
        </w:rPr>
        <w:t xml:space="preserve">to our </w:t>
      </w:r>
      <w:r w:rsidR="00C22A45">
        <w:rPr>
          <w:rFonts w:ascii="Arial" w:hAnsi="Arial" w:cs="Arial"/>
          <w:sz w:val="24"/>
          <w:szCs w:val="24"/>
        </w:rPr>
        <w:t>f</w:t>
      </w:r>
      <w:r w:rsidR="00880330" w:rsidRPr="00B75FF7">
        <w:rPr>
          <w:rFonts w:ascii="Arial" w:hAnsi="Arial" w:cs="Arial"/>
          <w:sz w:val="24"/>
          <w:szCs w:val="24"/>
        </w:rPr>
        <w:t xml:space="preserve">ederal </w:t>
      </w:r>
      <w:r w:rsidR="00C22A45">
        <w:rPr>
          <w:rFonts w:ascii="Arial" w:hAnsi="Arial" w:cs="Arial"/>
          <w:sz w:val="24"/>
          <w:szCs w:val="24"/>
        </w:rPr>
        <w:t>government</w:t>
      </w:r>
    </w:p>
    <w:p w:rsidR="00144C37" w:rsidRDefault="00880330" w:rsidP="00B501FA">
      <w:pPr>
        <w:spacing w:before="0" w:after="0" w:line="480" w:lineRule="atLeast"/>
        <w:ind w:left="720" w:firstLine="45"/>
        <w:rPr>
          <w:rFonts w:ascii="Arial" w:hAnsi="Arial" w:cs="Arial"/>
          <w:sz w:val="24"/>
          <w:szCs w:val="24"/>
        </w:rPr>
      </w:pPr>
      <w:proofErr w:type="gramStart"/>
      <w:r w:rsidRPr="00B75FF7">
        <w:rPr>
          <w:rFonts w:ascii="Arial" w:hAnsi="Arial" w:cs="Arial"/>
          <w:sz w:val="24"/>
          <w:szCs w:val="24"/>
        </w:rPr>
        <w:t>customers</w:t>
      </w:r>
      <w:proofErr w:type="gramEnd"/>
      <w:r w:rsidRPr="00B75FF7">
        <w:rPr>
          <w:rFonts w:ascii="Arial" w:hAnsi="Arial" w:cs="Arial"/>
          <w:sz w:val="24"/>
          <w:szCs w:val="24"/>
        </w:rPr>
        <w:t xml:space="preserve"> in 2006.  A typical </w:t>
      </w:r>
      <w:r w:rsidR="0039688F">
        <w:rPr>
          <w:rFonts w:ascii="Arial" w:hAnsi="Arial" w:cs="Arial"/>
          <w:sz w:val="24"/>
          <w:szCs w:val="24"/>
        </w:rPr>
        <w:t>E</w:t>
      </w:r>
      <w:r w:rsidRPr="00B75FF7">
        <w:rPr>
          <w:rFonts w:ascii="Arial" w:hAnsi="Arial" w:cs="Arial"/>
          <w:sz w:val="24"/>
          <w:szCs w:val="24"/>
        </w:rPr>
        <w:t xml:space="preserve">nergy </w:t>
      </w:r>
      <w:r w:rsidR="0039688F">
        <w:rPr>
          <w:rFonts w:ascii="Arial" w:hAnsi="Arial" w:cs="Arial"/>
          <w:sz w:val="24"/>
          <w:szCs w:val="24"/>
        </w:rPr>
        <w:t>S</w:t>
      </w:r>
      <w:r w:rsidRPr="00B75FF7">
        <w:rPr>
          <w:rFonts w:ascii="Arial" w:hAnsi="Arial" w:cs="Arial"/>
          <w:sz w:val="24"/>
          <w:szCs w:val="24"/>
        </w:rPr>
        <w:t>ervices project consist</w:t>
      </w:r>
      <w:r w:rsidR="00104A9D">
        <w:rPr>
          <w:rFonts w:ascii="Arial" w:hAnsi="Arial" w:cs="Arial"/>
          <w:sz w:val="24"/>
          <w:szCs w:val="24"/>
        </w:rPr>
        <w:t>s</w:t>
      </w:r>
      <w:r w:rsidRPr="00B75FF7">
        <w:rPr>
          <w:rFonts w:ascii="Arial" w:hAnsi="Arial" w:cs="Arial"/>
          <w:sz w:val="24"/>
          <w:szCs w:val="24"/>
        </w:rPr>
        <w:t xml:space="preserve"> of a</w:t>
      </w:r>
      <w:r w:rsidR="00CB10E1">
        <w:rPr>
          <w:rFonts w:ascii="Arial" w:hAnsi="Arial" w:cs="Arial"/>
          <w:sz w:val="24"/>
          <w:szCs w:val="24"/>
        </w:rPr>
        <w:t xml:space="preserve"> preliminary audit</w:t>
      </w:r>
      <w:r w:rsidRPr="00B75FF7">
        <w:rPr>
          <w:rFonts w:ascii="Arial" w:hAnsi="Arial" w:cs="Arial"/>
          <w:sz w:val="24"/>
          <w:szCs w:val="24"/>
        </w:rPr>
        <w:t xml:space="preserve"> </w:t>
      </w:r>
      <w:r w:rsidR="007C255F">
        <w:rPr>
          <w:rFonts w:ascii="Arial" w:hAnsi="Arial" w:cs="Arial"/>
          <w:sz w:val="24"/>
          <w:szCs w:val="24"/>
        </w:rPr>
        <w:t>in which</w:t>
      </w:r>
      <w:r w:rsidR="007C255F" w:rsidRPr="00B75FF7">
        <w:rPr>
          <w:rFonts w:ascii="Arial" w:hAnsi="Arial" w:cs="Arial"/>
          <w:sz w:val="24"/>
          <w:szCs w:val="24"/>
        </w:rPr>
        <w:t xml:space="preserve"> </w:t>
      </w:r>
      <w:r w:rsidR="00FC1F08">
        <w:rPr>
          <w:rFonts w:ascii="Arial" w:hAnsi="Arial" w:cs="Arial"/>
          <w:sz w:val="24"/>
          <w:szCs w:val="24"/>
        </w:rPr>
        <w:t>Gulf</w:t>
      </w:r>
      <w:r w:rsidRPr="00B75FF7">
        <w:rPr>
          <w:rFonts w:ascii="Arial" w:hAnsi="Arial" w:cs="Arial"/>
          <w:sz w:val="24"/>
          <w:szCs w:val="24"/>
        </w:rPr>
        <w:t xml:space="preserve"> will review energy bills, equipment, and facility conditions and provide recommendations on financially viable energy conservation measures (ECMs).  A</w:t>
      </w:r>
      <w:r w:rsidR="00CB10E1">
        <w:rPr>
          <w:rFonts w:ascii="Arial" w:hAnsi="Arial" w:cs="Arial"/>
          <w:sz w:val="24"/>
          <w:szCs w:val="24"/>
        </w:rPr>
        <w:t xml:space="preserve"> proposal</w:t>
      </w:r>
      <w:r w:rsidR="004C3248">
        <w:rPr>
          <w:rFonts w:ascii="Arial" w:hAnsi="Arial" w:cs="Arial"/>
          <w:sz w:val="24"/>
          <w:szCs w:val="24"/>
        </w:rPr>
        <w:t xml:space="preserve"> </w:t>
      </w:r>
      <w:r w:rsidRPr="00B75FF7">
        <w:rPr>
          <w:rFonts w:ascii="Arial" w:hAnsi="Arial" w:cs="Arial"/>
          <w:sz w:val="24"/>
          <w:szCs w:val="24"/>
        </w:rPr>
        <w:t>including the detailed engineering, financial analysis and pricing is then presented to the customer</w:t>
      </w:r>
      <w:r w:rsidR="004C3248">
        <w:rPr>
          <w:rFonts w:ascii="Arial" w:hAnsi="Arial" w:cs="Arial"/>
          <w:sz w:val="24"/>
          <w:szCs w:val="24"/>
        </w:rPr>
        <w:t xml:space="preserve"> for their acceptance</w:t>
      </w:r>
      <w:r w:rsidRPr="00B75FF7">
        <w:rPr>
          <w:rFonts w:ascii="Arial" w:hAnsi="Arial" w:cs="Arial"/>
          <w:sz w:val="24"/>
          <w:szCs w:val="24"/>
        </w:rPr>
        <w:t xml:space="preserve">. </w:t>
      </w:r>
      <w:r w:rsidR="004C3248">
        <w:rPr>
          <w:rFonts w:ascii="Arial" w:hAnsi="Arial" w:cs="Arial"/>
          <w:sz w:val="24"/>
          <w:szCs w:val="24"/>
        </w:rPr>
        <w:t xml:space="preserve"> </w:t>
      </w:r>
      <w:r w:rsidRPr="00B75FF7">
        <w:rPr>
          <w:rFonts w:ascii="Arial" w:hAnsi="Arial" w:cs="Arial"/>
          <w:sz w:val="24"/>
          <w:szCs w:val="24"/>
        </w:rPr>
        <w:t xml:space="preserve">For typical projects, this is followed by a two year period of </w:t>
      </w:r>
      <w:r w:rsidR="00CB10E1">
        <w:rPr>
          <w:rFonts w:ascii="Arial" w:hAnsi="Arial" w:cs="Arial"/>
          <w:sz w:val="24"/>
          <w:szCs w:val="24"/>
        </w:rPr>
        <w:t>p</w:t>
      </w:r>
      <w:r w:rsidRPr="00B75FF7">
        <w:rPr>
          <w:rFonts w:ascii="Arial" w:hAnsi="Arial" w:cs="Arial"/>
          <w:sz w:val="24"/>
          <w:szCs w:val="24"/>
        </w:rPr>
        <w:t xml:space="preserve">erformance </w:t>
      </w:r>
      <w:r w:rsidR="00CB10E1">
        <w:rPr>
          <w:rFonts w:ascii="Arial" w:hAnsi="Arial" w:cs="Arial"/>
          <w:sz w:val="24"/>
          <w:szCs w:val="24"/>
        </w:rPr>
        <w:t>v</w:t>
      </w:r>
      <w:r w:rsidRPr="00B75FF7">
        <w:rPr>
          <w:rFonts w:ascii="Arial" w:hAnsi="Arial" w:cs="Arial"/>
          <w:sz w:val="24"/>
          <w:szCs w:val="24"/>
        </w:rPr>
        <w:t>erification to ensure that ECMs are performing properly.  Substantial reductions in electrical demand, electrical energy consumption and fossil fuel consumption have resulted from these projects.</w:t>
      </w:r>
      <w:r w:rsidR="004C3248">
        <w:rPr>
          <w:rFonts w:ascii="Arial" w:hAnsi="Arial" w:cs="Arial"/>
          <w:sz w:val="24"/>
          <w:szCs w:val="24"/>
        </w:rPr>
        <w:t xml:space="preserve">  Our federal </w:t>
      </w:r>
      <w:r w:rsidR="00C22A45">
        <w:rPr>
          <w:rFonts w:ascii="Arial" w:hAnsi="Arial" w:cs="Arial"/>
          <w:sz w:val="24"/>
          <w:szCs w:val="24"/>
        </w:rPr>
        <w:t xml:space="preserve">government </w:t>
      </w:r>
      <w:r w:rsidR="004C3248">
        <w:rPr>
          <w:rFonts w:ascii="Arial" w:hAnsi="Arial" w:cs="Arial"/>
          <w:sz w:val="24"/>
          <w:szCs w:val="24"/>
        </w:rPr>
        <w:t xml:space="preserve">customers are </w:t>
      </w:r>
      <w:r w:rsidR="00144C37">
        <w:rPr>
          <w:rFonts w:ascii="Arial" w:hAnsi="Arial" w:cs="Arial"/>
          <w:sz w:val="24"/>
          <w:szCs w:val="24"/>
        </w:rPr>
        <w:t xml:space="preserve">very </w:t>
      </w:r>
      <w:r w:rsidR="00D33EAA">
        <w:rPr>
          <w:rFonts w:ascii="Arial" w:hAnsi="Arial" w:cs="Arial"/>
          <w:sz w:val="24"/>
          <w:szCs w:val="24"/>
        </w:rPr>
        <w:t>satisfied</w:t>
      </w:r>
      <w:r w:rsidR="004C3248">
        <w:rPr>
          <w:rFonts w:ascii="Arial" w:hAnsi="Arial" w:cs="Arial"/>
          <w:sz w:val="24"/>
          <w:szCs w:val="24"/>
        </w:rPr>
        <w:t xml:space="preserve"> with the results of the Energy Services program.</w:t>
      </w:r>
      <w:r w:rsidR="00531D59">
        <w:rPr>
          <w:rFonts w:ascii="Arial" w:hAnsi="Arial" w:cs="Arial"/>
          <w:sz w:val="24"/>
          <w:szCs w:val="24"/>
        </w:rPr>
        <w:t xml:space="preserve"> </w:t>
      </w:r>
    </w:p>
    <w:p w:rsidR="00144C37" w:rsidRDefault="00144C37" w:rsidP="009576C2">
      <w:pPr>
        <w:spacing w:before="0" w:after="0" w:line="480" w:lineRule="atLeast"/>
        <w:ind w:left="720" w:hanging="720"/>
        <w:rPr>
          <w:rFonts w:ascii="Arial" w:hAnsi="Arial" w:cs="Arial"/>
          <w:sz w:val="24"/>
          <w:szCs w:val="24"/>
        </w:rPr>
      </w:pPr>
    </w:p>
    <w:p w:rsidR="00880330" w:rsidRDefault="007119ED" w:rsidP="009576C2">
      <w:pPr>
        <w:spacing w:before="0" w:after="0" w:line="480" w:lineRule="atLeast"/>
        <w:ind w:left="720"/>
        <w:rPr>
          <w:rFonts w:ascii="Arial" w:hAnsi="Arial" w:cs="Arial"/>
          <w:sz w:val="24"/>
          <w:szCs w:val="24"/>
        </w:rPr>
      </w:pPr>
      <w:r>
        <w:rPr>
          <w:rFonts w:ascii="Arial" w:hAnsi="Arial" w:cs="Arial"/>
          <w:sz w:val="24"/>
          <w:szCs w:val="24"/>
        </w:rPr>
        <w:t xml:space="preserve">The value brought by Energy Services can be shown in a recent project at </w:t>
      </w:r>
      <w:r w:rsidR="004D7D77">
        <w:rPr>
          <w:rFonts w:ascii="Arial" w:hAnsi="Arial" w:cs="Arial"/>
          <w:sz w:val="24"/>
          <w:szCs w:val="24"/>
        </w:rPr>
        <w:t>a local military base</w:t>
      </w:r>
      <w:r>
        <w:rPr>
          <w:rFonts w:ascii="Arial" w:hAnsi="Arial" w:cs="Arial"/>
          <w:sz w:val="24"/>
          <w:szCs w:val="24"/>
        </w:rPr>
        <w:t xml:space="preserve">.  </w:t>
      </w:r>
      <w:r w:rsidR="006F7B7D">
        <w:rPr>
          <w:rFonts w:ascii="Arial" w:hAnsi="Arial" w:cs="Arial"/>
          <w:sz w:val="24"/>
          <w:szCs w:val="24"/>
        </w:rPr>
        <w:t xml:space="preserve">Plans for this project began in 2007 and resulted in a detailed proposal being approved by the customer in the fall of 2008.  </w:t>
      </w:r>
      <w:r w:rsidR="00A317B2">
        <w:rPr>
          <w:rFonts w:ascii="Arial" w:hAnsi="Arial" w:cs="Arial"/>
          <w:sz w:val="24"/>
          <w:szCs w:val="24"/>
        </w:rPr>
        <w:t>The</w:t>
      </w:r>
      <w:r>
        <w:rPr>
          <w:rFonts w:ascii="Arial" w:hAnsi="Arial" w:cs="Arial"/>
          <w:sz w:val="24"/>
          <w:szCs w:val="24"/>
        </w:rPr>
        <w:t xml:space="preserve"> project</w:t>
      </w:r>
      <w:r w:rsidR="00A317B2">
        <w:rPr>
          <w:rFonts w:ascii="Arial" w:hAnsi="Arial" w:cs="Arial"/>
          <w:sz w:val="24"/>
          <w:szCs w:val="24"/>
        </w:rPr>
        <w:t xml:space="preserve">, which involved </w:t>
      </w:r>
      <w:r>
        <w:rPr>
          <w:rFonts w:ascii="Arial" w:hAnsi="Arial" w:cs="Arial"/>
          <w:sz w:val="24"/>
          <w:szCs w:val="24"/>
        </w:rPr>
        <w:t>upgrading lighting systems, HVAC equipment, chillers, boilers, HVAC controls, infrared heating an</w:t>
      </w:r>
      <w:r w:rsidR="00A317B2">
        <w:rPr>
          <w:rFonts w:ascii="Arial" w:hAnsi="Arial" w:cs="Arial"/>
          <w:sz w:val="24"/>
          <w:szCs w:val="24"/>
        </w:rPr>
        <w:t>d solar thermal water heaters</w:t>
      </w:r>
      <w:r w:rsidR="00926AAA">
        <w:rPr>
          <w:rFonts w:ascii="Arial" w:hAnsi="Arial" w:cs="Arial"/>
          <w:sz w:val="24"/>
          <w:szCs w:val="24"/>
        </w:rPr>
        <w:t>,</w:t>
      </w:r>
      <w:r w:rsidR="00A317B2">
        <w:rPr>
          <w:rFonts w:ascii="Arial" w:hAnsi="Arial" w:cs="Arial"/>
          <w:sz w:val="24"/>
          <w:szCs w:val="24"/>
        </w:rPr>
        <w:t xml:space="preserve"> was completed in June 2009.  Energy Services projects are large in scope and deliver significant</w:t>
      </w:r>
      <w:r>
        <w:rPr>
          <w:rFonts w:ascii="Arial" w:hAnsi="Arial" w:cs="Arial"/>
          <w:sz w:val="24"/>
          <w:szCs w:val="24"/>
        </w:rPr>
        <w:t xml:space="preserve"> </w:t>
      </w:r>
      <w:r w:rsidR="00A317B2">
        <w:rPr>
          <w:rFonts w:ascii="Arial" w:hAnsi="Arial" w:cs="Arial"/>
          <w:sz w:val="24"/>
          <w:szCs w:val="24"/>
        </w:rPr>
        <w:t xml:space="preserve">results to customers.  The project at </w:t>
      </w:r>
      <w:r w:rsidR="004D7D77">
        <w:rPr>
          <w:rFonts w:ascii="Arial" w:hAnsi="Arial" w:cs="Arial"/>
          <w:sz w:val="24"/>
          <w:szCs w:val="24"/>
        </w:rPr>
        <w:t>this military base</w:t>
      </w:r>
      <w:r w:rsidR="00A317B2">
        <w:rPr>
          <w:rFonts w:ascii="Arial" w:hAnsi="Arial" w:cs="Arial"/>
          <w:sz w:val="24"/>
          <w:szCs w:val="24"/>
        </w:rPr>
        <w:t xml:space="preserve"> </w:t>
      </w:r>
      <w:r>
        <w:rPr>
          <w:rFonts w:ascii="Arial" w:hAnsi="Arial" w:cs="Arial"/>
          <w:sz w:val="24"/>
          <w:szCs w:val="24"/>
        </w:rPr>
        <w:t xml:space="preserve">resulted in reducing energy consumption by over 5.2 million </w:t>
      </w:r>
      <w:r w:rsidR="00104A9D">
        <w:rPr>
          <w:rFonts w:ascii="Arial" w:hAnsi="Arial" w:cs="Arial"/>
          <w:sz w:val="24"/>
          <w:szCs w:val="24"/>
        </w:rPr>
        <w:t>kilowatt hours (</w:t>
      </w:r>
      <w:r>
        <w:rPr>
          <w:rFonts w:ascii="Arial" w:hAnsi="Arial" w:cs="Arial"/>
          <w:sz w:val="24"/>
          <w:szCs w:val="24"/>
        </w:rPr>
        <w:t>kWh</w:t>
      </w:r>
      <w:r w:rsidR="00104A9D">
        <w:rPr>
          <w:rFonts w:ascii="Arial" w:hAnsi="Arial" w:cs="Arial"/>
          <w:sz w:val="24"/>
          <w:szCs w:val="24"/>
        </w:rPr>
        <w:t>)</w:t>
      </w:r>
      <w:r>
        <w:rPr>
          <w:rFonts w:ascii="Arial" w:hAnsi="Arial" w:cs="Arial"/>
          <w:sz w:val="24"/>
          <w:szCs w:val="24"/>
        </w:rPr>
        <w:t xml:space="preserve"> of </w:t>
      </w:r>
      <w:r w:rsidR="00D33EAA">
        <w:rPr>
          <w:rFonts w:ascii="Arial" w:hAnsi="Arial" w:cs="Arial"/>
          <w:sz w:val="24"/>
          <w:szCs w:val="24"/>
        </w:rPr>
        <w:t>electricity</w:t>
      </w:r>
      <w:r>
        <w:rPr>
          <w:rFonts w:ascii="Arial" w:hAnsi="Arial" w:cs="Arial"/>
          <w:sz w:val="24"/>
          <w:szCs w:val="24"/>
        </w:rPr>
        <w:t xml:space="preserve"> per year and 6,687 </w:t>
      </w:r>
      <w:r w:rsidR="00104A9D">
        <w:rPr>
          <w:rFonts w:ascii="Arial" w:hAnsi="Arial" w:cs="Arial"/>
          <w:sz w:val="24"/>
          <w:szCs w:val="24"/>
        </w:rPr>
        <w:t>Million British Thermal Unit</w:t>
      </w:r>
      <w:r w:rsidR="00582223">
        <w:rPr>
          <w:rFonts w:ascii="Arial" w:hAnsi="Arial" w:cs="Arial"/>
          <w:sz w:val="24"/>
          <w:szCs w:val="24"/>
        </w:rPr>
        <w:t>s</w:t>
      </w:r>
      <w:r w:rsidR="00104A9D">
        <w:rPr>
          <w:rFonts w:ascii="Arial" w:hAnsi="Arial" w:cs="Arial"/>
          <w:sz w:val="24"/>
          <w:szCs w:val="24"/>
        </w:rPr>
        <w:t xml:space="preserve"> (</w:t>
      </w:r>
      <w:proofErr w:type="spellStart"/>
      <w:r>
        <w:rPr>
          <w:rFonts w:ascii="Arial" w:hAnsi="Arial" w:cs="Arial"/>
          <w:sz w:val="24"/>
          <w:szCs w:val="24"/>
        </w:rPr>
        <w:t>MMBtu</w:t>
      </w:r>
      <w:proofErr w:type="spellEnd"/>
      <w:r w:rsidR="00104A9D">
        <w:rPr>
          <w:rFonts w:ascii="Arial" w:hAnsi="Arial" w:cs="Arial"/>
          <w:sz w:val="24"/>
          <w:szCs w:val="24"/>
        </w:rPr>
        <w:t>)</w:t>
      </w:r>
      <w:r>
        <w:rPr>
          <w:rFonts w:ascii="Arial" w:hAnsi="Arial" w:cs="Arial"/>
          <w:sz w:val="24"/>
          <w:szCs w:val="24"/>
        </w:rPr>
        <w:t xml:space="preserve"> of natural gas per year.  </w:t>
      </w:r>
      <w:r w:rsidR="00A317B2">
        <w:rPr>
          <w:rFonts w:ascii="Arial" w:hAnsi="Arial" w:cs="Arial"/>
          <w:sz w:val="24"/>
          <w:szCs w:val="24"/>
        </w:rPr>
        <w:t>After two years of performance verification, t</w:t>
      </w:r>
      <w:r>
        <w:rPr>
          <w:rFonts w:ascii="Arial" w:hAnsi="Arial" w:cs="Arial"/>
          <w:sz w:val="24"/>
          <w:szCs w:val="24"/>
        </w:rPr>
        <w:t>h</w:t>
      </w:r>
      <w:r w:rsidR="00A317B2">
        <w:rPr>
          <w:rFonts w:ascii="Arial" w:hAnsi="Arial" w:cs="Arial"/>
          <w:sz w:val="24"/>
          <w:szCs w:val="24"/>
        </w:rPr>
        <w:t>ese upgrades have proven to</w:t>
      </w:r>
      <w:r>
        <w:rPr>
          <w:rFonts w:ascii="Arial" w:hAnsi="Arial" w:cs="Arial"/>
          <w:sz w:val="24"/>
          <w:szCs w:val="24"/>
        </w:rPr>
        <w:t xml:space="preserve"> </w:t>
      </w:r>
      <w:r w:rsidR="00A317B2">
        <w:rPr>
          <w:rFonts w:ascii="Arial" w:hAnsi="Arial" w:cs="Arial"/>
          <w:sz w:val="24"/>
          <w:szCs w:val="24"/>
        </w:rPr>
        <w:t>deliver</w:t>
      </w:r>
      <w:r>
        <w:rPr>
          <w:rFonts w:ascii="Arial" w:hAnsi="Arial" w:cs="Arial"/>
          <w:sz w:val="24"/>
          <w:szCs w:val="24"/>
        </w:rPr>
        <w:t xml:space="preserve"> annual </w:t>
      </w:r>
      <w:r>
        <w:rPr>
          <w:rFonts w:ascii="Arial" w:hAnsi="Arial" w:cs="Arial"/>
          <w:sz w:val="24"/>
          <w:szCs w:val="24"/>
        </w:rPr>
        <w:lastRenderedPageBreak/>
        <w:t xml:space="preserve">savings </w:t>
      </w:r>
      <w:r w:rsidR="007809C1">
        <w:rPr>
          <w:rFonts w:ascii="Arial" w:hAnsi="Arial" w:cs="Arial"/>
          <w:sz w:val="24"/>
          <w:szCs w:val="24"/>
        </w:rPr>
        <w:t xml:space="preserve">of </w:t>
      </w:r>
      <w:r w:rsidR="00A317B2">
        <w:rPr>
          <w:rFonts w:ascii="Arial" w:hAnsi="Arial" w:cs="Arial"/>
          <w:sz w:val="24"/>
          <w:szCs w:val="24"/>
        </w:rPr>
        <w:t>over</w:t>
      </w:r>
      <w:r>
        <w:rPr>
          <w:rFonts w:ascii="Arial" w:hAnsi="Arial" w:cs="Arial"/>
          <w:sz w:val="24"/>
          <w:szCs w:val="24"/>
        </w:rPr>
        <w:t xml:space="preserve"> $450,000.  </w:t>
      </w:r>
      <w:r w:rsidR="007809C1">
        <w:rPr>
          <w:rFonts w:ascii="Arial" w:hAnsi="Arial" w:cs="Arial"/>
          <w:sz w:val="24"/>
          <w:szCs w:val="24"/>
        </w:rPr>
        <w:t>Energy Services p</w:t>
      </w:r>
      <w:r>
        <w:rPr>
          <w:rFonts w:ascii="Arial" w:hAnsi="Arial" w:cs="Arial"/>
          <w:sz w:val="24"/>
          <w:szCs w:val="24"/>
        </w:rPr>
        <w:t>rojects</w:t>
      </w:r>
      <w:r w:rsidR="00A7595C">
        <w:rPr>
          <w:rFonts w:ascii="Arial" w:hAnsi="Arial" w:cs="Arial"/>
          <w:sz w:val="24"/>
          <w:szCs w:val="24"/>
        </w:rPr>
        <w:t>,</w:t>
      </w:r>
      <w:r>
        <w:rPr>
          <w:rFonts w:ascii="Arial" w:hAnsi="Arial" w:cs="Arial"/>
          <w:sz w:val="24"/>
          <w:szCs w:val="24"/>
        </w:rPr>
        <w:t xml:space="preserve"> like the one described</w:t>
      </w:r>
      <w:r w:rsidR="00F94975">
        <w:rPr>
          <w:rFonts w:ascii="Arial" w:hAnsi="Arial" w:cs="Arial"/>
          <w:sz w:val="24"/>
          <w:szCs w:val="24"/>
        </w:rPr>
        <w:t>,</w:t>
      </w:r>
      <w:r>
        <w:rPr>
          <w:rFonts w:ascii="Arial" w:hAnsi="Arial" w:cs="Arial"/>
          <w:sz w:val="24"/>
          <w:szCs w:val="24"/>
        </w:rPr>
        <w:t xml:space="preserve"> </w:t>
      </w:r>
      <w:r w:rsidR="00C22A45">
        <w:rPr>
          <w:rFonts w:ascii="Arial" w:hAnsi="Arial" w:cs="Arial"/>
          <w:sz w:val="24"/>
          <w:szCs w:val="24"/>
        </w:rPr>
        <w:t xml:space="preserve">not only </w:t>
      </w:r>
      <w:r w:rsidR="007809C1">
        <w:rPr>
          <w:rFonts w:ascii="Arial" w:hAnsi="Arial" w:cs="Arial"/>
          <w:sz w:val="24"/>
          <w:szCs w:val="24"/>
        </w:rPr>
        <w:t>bring</w:t>
      </w:r>
      <w:r>
        <w:rPr>
          <w:rFonts w:ascii="Arial" w:hAnsi="Arial" w:cs="Arial"/>
          <w:sz w:val="24"/>
          <w:szCs w:val="24"/>
        </w:rPr>
        <w:t xml:space="preserve"> value to these customers</w:t>
      </w:r>
      <w:r w:rsidR="00C22A45">
        <w:rPr>
          <w:rFonts w:ascii="Arial" w:hAnsi="Arial" w:cs="Arial"/>
          <w:sz w:val="24"/>
          <w:szCs w:val="24"/>
        </w:rPr>
        <w:t>,</w:t>
      </w:r>
      <w:r>
        <w:rPr>
          <w:rFonts w:ascii="Arial" w:hAnsi="Arial" w:cs="Arial"/>
          <w:sz w:val="24"/>
          <w:szCs w:val="24"/>
        </w:rPr>
        <w:t xml:space="preserve"> but</w:t>
      </w:r>
      <w:r w:rsidR="00C22A45">
        <w:rPr>
          <w:rFonts w:ascii="Arial" w:hAnsi="Arial" w:cs="Arial"/>
          <w:sz w:val="24"/>
          <w:szCs w:val="24"/>
        </w:rPr>
        <w:t xml:space="preserve"> also</w:t>
      </w:r>
      <w:r>
        <w:rPr>
          <w:rFonts w:ascii="Arial" w:hAnsi="Arial" w:cs="Arial"/>
          <w:sz w:val="24"/>
          <w:szCs w:val="24"/>
        </w:rPr>
        <w:t xml:space="preserve"> bring value to all customers by helping our largest </w:t>
      </w:r>
      <w:r w:rsidR="003B2988">
        <w:rPr>
          <w:rFonts w:ascii="Arial" w:hAnsi="Arial" w:cs="Arial"/>
          <w:sz w:val="24"/>
          <w:szCs w:val="24"/>
        </w:rPr>
        <w:t>federal government</w:t>
      </w:r>
      <w:r>
        <w:rPr>
          <w:rFonts w:ascii="Arial" w:hAnsi="Arial" w:cs="Arial"/>
          <w:sz w:val="24"/>
          <w:szCs w:val="24"/>
        </w:rPr>
        <w:t xml:space="preserve"> customers operate their local facilities more efficiently.</w:t>
      </w:r>
    </w:p>
    <w:p w:rsidR="007119ED" w:rsidRDefault="007119ED" w:rsidP="009576C2">
      <w:pPr>
        <w:spacing w:before="0" w:after="0" w:line="480" w:lineRule="atLeast"/>
        <w:rPr>
          <w:rFonts w:ascii="Arial" w:hAnsi="Arial" w:cs="Arial"/>
          <w:sz w:val="24"/>
          <w:szCs w:val="24"/>
        </w:rPr>
      </w:pPr>
    </w:p>
    <w:p w:rsidR="00880330" w:rsidRDefault="00CB10E1" w:rsidP="009576C2">
      <w:pPr>
        <w:spacing w:before="0" w:after="0" w:line="480" w:lineRule="atLeast"/>
        <w:ind w:left="720" w:hanging="720"/>
        <w:rPr>
          <w:rFonts w:ascii="Arial" w:hAnsi="Arial" w:cs="Arial"/>
          <w:sz w:val="24"/>
          <w:szCs w:val="24"/>
        </w:rPr>
      </w:pPr>
      <w:r>
        <w:rPr>
          <w:rFonts w:ascii="Arial" w:hAnsi="Arial" w:cs="Arial"/>
          <w:sz w:val="24"/>
          <w:szCs w:val="24"/>
        </w:rPr>
        <w:t>Q.</w:t>
      </w:r>
      <w:r>
        <w:rPr>
          <w:rFonts w:ascii="Arial" w:hAnsi="Arial" w:cs="Arial"/>
          <w:sz w:val="24"/>
          <w:szCs w:val="24"/>
        </w:rPr>
        <w:tab/>
      </w:r>
      <w:r w:rsidR="00880330">
        <w:rPr>
          <w:rFonts w:ascii="Arial" w:hAnsi="Arial" w:cs="Arial"/>
          <w:sz w:val="24"/>
          <w:szCs w:val="24"/>
        </w:rPr>
        <w:t>Please describe the Lighting Services organization.</w:t>
      </w:r>
    </w:p>
    <w:p w:rsidR="006B7AED" w:rsidRDefault="00CB10E1" w:rsidP="009576C2">
      <w:pPr>
        <w:spacing w:before="0" w:after="0" w:line="480" w:lineRule="atLeast"/>
        <w:ind w:left="720" w:hanging="720"/>
        <w:rPr>
          <w:rFonts w:ascii="Arial" w:hAnsi="Arial" w:cs="Arial"/>
          <w:sz w:val="24"/>
          <w:szCs w:val="24"/>
        </w:rPr>
      </w:pPr>
      <w:r>
        <w:rPr>
          <w:rFonts w:ascii="Arial" w:hAnsi="Arial" w:cs="Arial"/>
          <w:sz w:val="24"/>
          <w:szCs w:val="24"/>
        </w:rPr>
        <w:t>A.</w:t>
      </w:r>
      <w:r>
        <w:rPr>
          <w:rFonts w:ascii="Arial" w:hAnsi="Arial" w:cs="Arial"/>
          <w:sz w:val="24"/>
          <w:szCs w:val="24"/>
        </w:rPr>
        <w:tab/>
      </w:r>
      <w:r w:rsidR="00880330" w:rsidRPr="00B75FF7">
        <w:rPr>
          <w:rFonts w:ascii="Arial" w:hAnsi="Arial" w:cs="Arial"/>
          <w:sz w:val="24"/>
          <w:szCs w:val="24"/>
        </w:rPr>
        <w:t>Prior to 2008 request</w:t>
      </w:r>
      <w:r w:rsidR="004C3248">
        <w:rPr>
          <w:rFonts w:ascii="Arial" w:hAnsi="Arial" w:cs="Arial"/>
          <w:sz w:val="24"/>
          <w:szCs w:val="24"/>
        </w:rPr>
        <w:t>s</w:t>
      </w:r>
      <w:r w:rsidR="00880330" w:rsidRPr="00B75FF7">
        <w:rPr>
          <w:rFonts w:ascii="Arial" w:hAnsi="Arial" w:cs="Arial"/>
          <w:sz w:val="24"/>
          <w:szCs w:val="24"/>
        </w:rPr>
        <w:t xml:space="preserve"> for lighting service were handled by multiple departments within </w:t>
      </w:r>
      <w:r w:rsidR="00FC1F08">
        <w:rPr>
          <w:rFonts w:ascii="Arial" w:hAnsi="Arial" w:cs="Arial"/>
          <w:sz w:val="24"/>
          <w:szCs w:val="24"/>
        </w:rPr>
        <w:t>the Company</w:t>
      </w:r>
      <w:r w:rsidR="00880330" w:rsidRPr="00B75FF7">
        <w:rPr>
          <w:rFonts w:ascii="Arial" w:hAnsi="Arial" w:cs="Arial"/>
          <w:sz w:val="24"/>
          <w:szCs w:val="24"/>
        </w:rPr>
        <w:t xml:space="preserve">.  </w:t>
      </w:r>
      <w:r w:rsidR="00A7595C">
        <w:rPr>
          <w:rFonts w:ascii="Arial" w:hAnsi="Arial" w:cs="Arial"/>
          <w:sz w:val="24"/>
          <w:szCs w:val="24"/>
        </w:rPr>
        <w:t xml:space="preserve">A customer’s lighting request could have </w:t>
      </w:r>
      <w:r w:rsidR="00ED688D">
        <w:rPr>
          <w:rFonts w:ascii="Arial" w:hAnsi="Arial" w:cs="Arial"/>
          <w:sz w:val="24"/>
          <w:szCs w:val="24"/>
        </w:rPr>
        <w:t xml:space="preserve">involved as many as eight different departments at </w:t>
      </w:r>
      <w:r w:rsidR="00FC1F08">
        <w:rPr>
          <w:rFonts w:ascii="Arial" w:hAnsi="Arial" w:cs="Arial"/>
          <w:sz w:val="24"/>
          <w:szCs w:val="24"/>
        </w:rPr>
        <w:t>Gulf</w:t>
      </w:r>
      <w:r w:rsidR="00ED688D">
        <w:rPr>
          <w:rFonts w:ascii="Arial" w:hAnsi="Arial" w:cs="Arial"/>
          <w:sz w:val="24"/>
          <w:szCs w:val="24"/>
        </w:rPr>
        <w:t xml:space="preserve">.  </w:t>
      </w:r>
      <w:r w:rsidR="00EC10D4">
        <w:rPr>
          <w:rFonts w:ascii="Arial" w:hAnsi="Arial" w:cs="Arial"/>
          <w:sz w:val="24"/>
          <w:szCs w:val="24"/>
        </w:rPr>
        <w:t>In order to gain efficiencies and improve service to our customers, i</w:t>
      </w:r>
      <w:r w:rsidR="00880330" w:rsidRPr="00B75FF7">
        <w:rPr>
          <w:rFonts w:ascii="Arial" w:hAnsi="Arial" w:cs="Arial"/>
          <w:sz w:val="24"/>
          <w:szCs w:val="24"/>
        </w:rPr>
        <w:t xml:space="preserve">n 2008 Gulf consolidated responsibility for lighting into </w:t>
      </w:r>
      <w:r w:rsidR="004C3248">
        <w:rPr>
          <w:rFonts w:ascii="Arial" w:hAnsi="Arial" w:cs="Arial"/>
          <w:sz w:val="24"/>
          <w:szCs w:val="24"/>
        </w:rPr>
        <w:t>one organization</w:t>
      </w:r>
      <w:r w:rsidR="00880330" w:rsidRPr="00B75FF7">
        <w:rPr>
          <w:rFonts w:ascii="Arial" w:hAnsi="Arial" w:cs="Arial"/>
          <w:sz w:val="24"/>
          <w:szCs w:val="24"/>
        </w:rPr>
        <w:t xml:space="preserve">.  The </w:t>
      </w:r>
      <w:r w:rsidR="00531D59">
        <w:rPr>
          <w:rFonts w:ascii="Arial" w:hAnsi="Arial" w:cs="Arial"/>
          <w:sz w:val="24"/>
          <w:szCs w:val="24"/>
        </w:rPr>
        <w:t>lighting organization</w:t>
      </w:r>
      <w:r w:rsidR="00531D59" w:rsidRPr="00B75FF7">
        <w:rPr>
          <w:rFonts w:ascii="Arial" w:hAnsi="Arial" w:cs="Arial"/>
          <w:sz w:val="24"/>
          <w:szCs w:val="24"/>
        </w:rPr>
        <w:t xml:space="preserve"> </w:t>
      </w:r>
      <w:r w:rsidR="00880330" w:rsidRPr="00B75FF7">
        <w:rPr>
          <w:rFonts w:ascii="Arial" w:hAnsi="Arial" w:cs="Arial"/>
          <w:sz w:val="24"/>
          <w:szCs w:val="24"/>
        </w:rPr>
        <w:t xml:space="preserve">is </w:t>
      </w:r>
      <w:r w:rsidR="00ED688D">
        <w:rPr>
          <w:rFonts w:ascii="Arial" w:hAnsi="Arial" w:cs="Arial"/>
          <w:sz w:val="24"/>
          <w:szCs w:val="24"/>
        </w:rPr>
        <w:t xml:space="preserve">now </w:t>
      </w:r>
      <w:r w:rsidR="00880330" w:rsidRPr="00B75FF7">
        <w:rPr>
          <w:rFonts w:ascii="Arial" w:hAnsi="Arial" w:cs="Arial"/>
          <w:sz w:val="24"/>
          <w:szCs w:val="24"/>
        </w:rPr>
        <w:t xml:space="preserve">responsible for face-to-face customer contact, lighting design, lighting contracts, installation, billing, and mapping of all </w:t>
      </w:r>
      <w:r w:rsidR="00EC10D4">
        <w:rPr>
          <w:rFonts w:ascii="Arial" w:hAnsi="Arial" w:cs="Arial"/>
          <w:sz w:val="24"/>
          <w:szCs w:val="24"/>
        </w:rPr>
        <w:t>s</w:t>
      </w:r>
      <w:r w:rsidR="00EC10D4" w:rsidRPr="00B75FF7">
        <w:rPr>
          <w:rFonts w:ascii="Arial" w:hAnsi="Arial" w:cs="Arial"/>
          <w:sz w:val="24"/>
          <w:szCs w:val="24"/>
        </w:rPr>
        <w:t xml:space="preserve">treet </w:t>
      </w:r>
      <w:r w:rsidR="00EC10D4">
        <w:rPr>
          <w:rFonts w:ascii="Arial" w:hAnsi="Arial" w:cs="Arial"/>
          <w:sz w:val="24"/>
          <w:szCs w:val="24"/>
        </w:rPr>
        <w:t>and</w:t>
      </w:r>
      <w:r w:rsidR="00EC10D4" w:rsidRPr="00B75FF7">
        <w:rPr>
          <w:rFonts w:ascii="Arial" w:hAnsi="Arial" w:cs="Arial"/>
          <w:sz w:val="24"/>
          <w:szCs w:val="24"/>
        </w:rPr>
        <w:t xml:space="preserve"> </w:t>
      </w:r>
      <w:r w:rsidR="00EC10D4">
        <w:rPr>
          <w:rFonts w:ascii="Arial" w:hAnsi="Arial" w:cs="Arial"/>
          <w:sz w:val="24"/>
          <w:szCs w:val="24"/>
        </w:rPr>
        <w:t>a</w:t>
      </w:r>
      <w:r w:rsidR="00EC10D4" w:rsidRPr="00B75FF7">
        <w:rPr>
          <w:rFonts w:ascii="Arial" w:hAnsi="Arial" w:cs="Arial"/>
          <w:sz w:val="24"/>
          <w:szCs w:val="24"/>
        </w:rPr>
        <w:t xml:space="preserve">rea </w:t>
      </w:r>
      <w:r w:rsidR="00880330" w:rsidRPr="00B75FF7">
        <w:rPr>
          <w:rFonts w:ascii="Arial" w:hAnsi="Arial" w:cs="Arial"/>
          <w:sz w:val="24"/>
          <w:szCs w:val="24"/>
        </w:rPr>
        <w:t xml:space="preserve">lighting </w:t>
      </w:r>
      <w:r w:rsidR="004C3248">
        <w:rPr>
          <w:rFonts w:ascii="Arial" w:hAnsi="Arial" w:cs="Arial"/>
          <w:sz w:val="24"/>
          <w:szCs w:val="24"/>
        </w:rPr>
        <w:t xml:space="preserve">for </w:t>
      </w:r>
      <w:r w:rsidR="006C6F63">
        <w:rPr>
          <w:rFonts w:ascii="Arial" w:hAnsi="Arial" w:cs="Arial"/>
          <w:sz w:val="24"/>
          <w:szCs w:val="24"/>
        </w:rPr>
        <w:t>t</w:t>
      </w:r>
      <w:r w:rsidR="004C3248">
        <w:rPr>
          <w:rFonts w:ascii="Arial" w:hAnsi="Arial" w:cs="Arial"/>
          <w:sz w:val="24"/>
          <w:szCs w:val="24"/>
        </w:rPr>
        <w:t>he Company</w:t>
      </w:r>
      <w:r w:rsidR="00880330" w:rsidRPr="00B75FF7">
        <w:rPr>
          <w:rFonts w:ascii="Arial" w:hAnsi="Arial" w:cs="Arial"/>
          <w:sz w:val="24"/>
          <w:szCs w:val="24"/>
        </w:rPr>
        <w:t>.  Since the</w:t>
      </w:r>
      <w:r w:rsidR="004C3248">
        <w:rPr>
          <w:rFonts w:ascii="Arial" w:hAnsi="Arial" w:cs="Arial"/>
          <w:sz w:val="24"/>
          <w:szCs w:val="24"/>
        </w:rPr>
        <w:t>se responsibilities were consolidated with the</w:t>
      </w:r>
      <w:r w:rsidR="00880330" w:rsidRPr="00B75FF7">
        <w:rPr>
          <w:rFonts w:ascii="Arial" w:hAnsi="Arial" w:cs="Arial"/>
          <w:sz w:val="24"/>
          <w:szCs w:val="24"/>
        </w:rPr>
        <w:t xml:space="preserve"> </w:t>
      </w:r>
      <w:r w:rsidR="00531D59">
        <w:rPr>
          <w:rFonts w:ascii="Arial" w:hAnsi="Arial" w:cs="Arial"/>
          <w:sz w:val="24"/>
          <w:szCs w:val="24"/>
        </w:rPr>
        <w:t>lighting organizati</w:t>
      </w:r>
      <w:r w:rsidR="00ED688D">
        <w:rPr>
          <w:rFonts w:ascii="Arial" w:hAnsi="Arial" w:cs="Arial"/>
          <w:sz w:val="24"/>
          <w:szCs w:val="24"/>
        </w:rPr>
        <w:t xml:space="preserve">on, </w:t>
      </w:r>
      <w:r w:rsidR="00A317B2">
        <w:rPr>
          <w:rFonts w:ascii="Arial" w:hAnsi="Arial" w:cs="Arial"/>
          <w:sz w:val="24"/>
          <w:szCs w:val="24"/>
        </w:rPr>
        <w:t xml:space="preserve">over </w:t>
      </w:r>
      <w:r w:rsidR="00ED688D">
        <w:rPr>
          <w:rFonts w:ascii="Arial" w:hAnsi="Arial" w:cs="Arial"/>
          <w:sz w:val="24"/>
          <w:szCs w:val="24"/>
        </w:rPr>
        <w:t>99</w:t>
      </w:r>
      <w:r w:rsidR="007F381A">
        <w:rPr>
          <w:rFonts w:ascii="Arial" w:hAnsi="Arial" w:cs="Arial"/>
          <w:sz w:val="24"/>
          <w:szCs w:val="24"/>
        </w:rPr>
        <w:t xml:space="preserve"> percent</w:t>
      </w:r>
      <w:r w:rsidR="00ED688D">
        <w:rPr>
          <w:rFonts w:ascii="Arial" w:hAnsi="Arial" w:cs="Arial"/>
          <w:sz w:val="24"/>
          <w:szCs w:val="24"/>
        </w:rPr>
        <w:t xml:space="preserve"> of all </w:t>
      </w:r>
      <w:r w:rsidR="00C44576">
        <w:rPr>
          <w:rFonts w:ascii="Arial" w:hAnsi="Arial" w:cs="Arial"/>
          <w:sz w:val="24"/>
          <w:szCs w:val="24"/>
        </w:rPr>
        <w:t>lighting repairs are now completed within Gulf’s commitment of five business days</w:t>
      </w:r>
      <w:r w:rsidR="00ED688D">
        <w:rPr>
          <w:rFonts w:ascii="Arial" w:hAnsi="Arial" w:cs="Arial"/>
          <w:sz w:val="24"/>
          <w:szCs w:val="24"/>
        </w:rPr>
        <w:t xml:space="preserve">.  </w:t>
      </w:r>
      <w:r w:rsidR="00B239C5">
        <w:rPr>
          <w:rFonts w:ascii="Arial" w:hAnsi="Arial" w:cs="Arial"/>
          <w:sz w:val="24"/>
          <w:szCs w:val="24"/>
        </w:rPr>
        <w:t xml:space="preserve">In rare situations where repairs take longer than five days, customers are contacted by a Gulf representative to explain the circumstances that caused the delay.  </w:t>
      </w:r>
      <w:r w:rsidR="00ED688D">
        <w:rPr>
          <w:rFonts w:ascii="Arial" w:hAnsi="Arial" w:cs="Arial"/>
          <w:sz w:val="24"/>
          <w:szCs w:val="24"/>
        </w:rPr>
        <w:t>Additionally, over 95</w:t>
      </w:r>
      <w:r w:rsidR="007F381A">
        <w:rPr>
          <w:rFonts w:ascii="Arial" w:hAnsi="Arial" w:cs="Arial"/>
          <w:sz w:val="24"/>
          <w:szCs w:val="24"/>
        </w:rPr>
        <w:t xml:space="preserve"> percent</w:t>
      </w:r>
      <w:r w:rsidR="00ED688D">
        <w:rPr>
          <w:rFonts w:ascii="Arial" w:hAnsi="Arial" w:cs="Arial"/>
          <w:sz w:val="24"/>
          <w:szCs w:val="24"/>
        </w:rPr>
        <w:t xml:space="preserve"> of our customer’s lighting requests are handled with one visit.</w:t>
      </w:r>
    </w:p>
    <w:p w:rsidR="00853898" w:rsidRDefault="00853898" w:rsidP="009576C2">
      <w:pPr>
        <w:spacing w:before="0" w:after="0" w:line="480" w:lineRule="atLeast"/>
        <w:ind w:left="720" w:hanging="720"/>
        <w:rPr>
          <w:rFonts w:ascii="Arial" w:hAnsi="Arial" w:cs="Arial"/>
          <w:sz w:val="24"/>
          <w:szCs w:val="24"/>
        </w:rPr>
      </w:pPr>
    </w:p>
    <w:p w:rsidR="006B7AED" w:rsidRPr="006B7AED" w:rsidRDefault="007F5454" w:rsidP="009576C2">
      <w:pPr>
        <w:pStyle w:val="ListParagraph"/>
        <w:spacing w:before="0" w:after="0" w:line="480" w:lineRule="atLeast"/>
        <w:rPr>
          <w:rFonts w:ascii="Arial" w:hAnsi="Arial" w:cs="Arial"/>
          <w:sz w:val="24"/>
          <w:szCs w:val="24"/>
        </w:rPr>
      </w:pPr>
      <w:r>
        <w:rPr>
          <w:rFonts w:ascii="Arial" w:hAnsi="Arial" w:cs="Arial"/>
          <w:sz w:val="24"/>
          <w:szCs w:val="24"/>
        </w:rPr>
        <w:t>New</w:t>
      </w:r>
      <w:r w:rsidR="00880330" w:rsidRPr="00B75FF7">
        <w:rPr>
          <w:rFonts w:ascii="Arial" w:hAnsi="Arial" w:cs="Arial"/>
          <w:sz w:val="24"/>
          <w:szCs w:val="24"/>
        </w:rPr>
        <w:t xml:space="preserve"> </w:t>
      </w:r>
      <w:r w:rsidR="004C3248">
        <w:rPr>
          <w:rFonts w:ascii="Arial" w:hAnsi="Arial" w:cs="Arial"/>
          <w:sz w:val="24"/>
          <w:szCs w:val="24"/>
        </w:rPr>
        <w:t xml:space="preserve">and improved </w:t>
      </w:r>
      <w:r w:rsidR="00880330" w:rsidRPr="00B75FF7">
        <w:rPr>
          <w:rFonts w:ascii="Arial" w:hAnsi="Arial" w:cs="Arial"/>
          <w:sz w:val="24"/>
          <w:szCs w:val="24"/>
        </w:rPr>
        <w:t>mapping</w:t>
      </w:r>
      <w:r w:rsidR="004C3248">
        <w:rPr>
          <w:rFonts w:ascii="Arial" w:hAnsi="Arial" w:cs="Arial"/>
          <w:sz w:val="24"/>
          <w:szCs w:val="24"/>
        </w:rPr>
        <w:t xml:space="preserve"> and reporting</w:t>
      </w:r>
      <w:r w:rsidR="00880330" w:rsidRPr="00B75FF7">
        <w:rPr>
          <w:rFonts w:ascii="Arial" w:hAnsi="Arial" w:cs="Arial"/>
          <w:sz w:val="24"/>
          <w:szCs w:val="24"/>
        </w:rPr>
        <w:t xml:space="preserve"> systems for managing </w:t>
      </w:r>
      <w:r w:rsidR="006B7AED">
        <w:rPr>
          <w:rFonts w:ascii="Arial" w:hAnsi="Arial" w:cs="Arial"/>
          <w:sz w:val="24"/>
          <w:szCs w:val="24"/>
        </w:rPr>
        <w:t>t</w:t>
      </w:r>
      <w:r w:rsidR="004C3248">
        <w:rPr>
          <w:rFonts w:ascii="Arial" w:hAnsi="Arial" w:cs="Arial"/>
          <w:sz w:val="24"/>
          <w:szCs w:val="24"/>
        </w:rPr>
        <w:t>he Company</w:t>
      </w:r>
      <w:r w:rsidR="00880330" w:rsidRPr="00B75FF7">
        <w:rPr>
          <w:rFonts w:ascii="Arial" w:hAnsi="Arial" w:cs="Arial"/>
          <w:sz w:val="24"/>
          <w:szCs w:val="24"/>
        </w:rPr>
        <w:t xml:space="preserve">’s installed lighting base </w:t>
      </w:r>
      <w:r w:rsidR="004C3248">
        <w:rPr>
          <w:rFonts w:ascii="Arial" w:hAnsi="Arial" w:cs="Arial"/>
          <w:sz w:val="24"/>
          <w:szCs w:val="24"/>
        </w:rPr>
        <w:t xml:space="preserve">have </w:t>
      </w:r>
      <w:r w:rsidR="00880330" w:rsidRPr="00B75FF7">
        <w:rPr>
          <w:rFonts w:ascii="Arial" w:hAnsi="Arial" w:cs="Arial"/>
          <w:sz w:val="24"/>
          <w:szCs w:val="24"/>
        </w:rPr>
        <w:t xml:space="preserve">also </w:t>
      </w:r>
      <w:r w:rsidR="004C3248">
        <w:rPr>
          <w:rFonts w:ascii="Arial" w:hAnsi="Arial" w:cs="Arial"/>
          <w:sz w:val="24"/>
          <w:szCs w:val="24"/>
        </w:rPr>
        <w:t xml:space="preserve">contributed </w:t>
      </w:r>
      <w:r w:rsidR="00880330" w:rsidRPr="00B75FF7">
        <w:rPr>
          <w:rFonts w:ascii="Arial" w:hAnsi="Arial" w:cs="Arial"/>
          <w:sz w:val="24"/>
          <w:szCs w:val="24"/>
        </w:rPr>
        <w:t>to improve</w:t>
      </w:r>
      <w:r w:rsidR="004C3248">
        <w:rPr>
          <w:rFonts w:ascii="Arial" w:hAnsi="Arial" w:cs="Arial"/>
          <w:sz w:val="24"/>
          <w:szCs w:val="24"/>
        </w:rPr>
        <w:t>d</w:t>
      </w:r>
      <w:r w:rsidR="00880330" w:rsidRPr="00B75FF7">
        <w:rPr>
          <w:rFonts w:ascii="Arial" w:hAnsi="Arial" w:cs="Arial"/>
          <w:sz w:val="24"/>
          <w:szCs w:val="24"/>
        </w:rPr>
        <w:t xml:space="preserve"> response to customer requests</w:t>
      </w:r>
      <w:r w:rsidR="004C3248">
        <w:rPr>
          <w:rFonts w:ascii="Arial" w:hAnsi="Arial" w:cs="Arial"/>
          <w:sz w:val="24"/>
          <w:szCs w:val="24"/>
        </w:rPr>
        <w:t xml:space="preserve"> and</w:t>
      </w:r>
      <w:r w:rsidR="00880330" w:rsidRPr="00B75FF7">
        <w:rPr>
          <w:rFonts w:ascii="Arial" w:hAnsi="Arial" w:cs="Arial"/>
          <w:sz w:val="24"/>
          <w:szCs w:val="24"/>
        </w:rPr>
        <w:t xml:space="preserve"> reduce</w:t>
      </w:r>
      <w:r w:rsidR="004C3248">
        <w:rPr>
          <w:rFonts w:ascii="Arial" w:hAnsi="Arial" w:cs="Arial"/>
          <w:sz w:val="24"/>
          <w:szCs w:val="24"/>
        </w:rPr>
        <w:t>d</w:t>
      </w:r>
      <w:r w:rsidR="00880330" w:rsidRPr="00B75FF7">
        <w:rPr>
          <w:rFonts w:ascii="Arial" w:hAnsi="Arial" w:cs="Arial"/>
          <w:sz w:val="24"/>
          <w:szCs w:val="24"/>
        </w:rPr>
        <w:t xml:space="preserve"> costs.</w:t>
      </w:r>
      <w:r w:rsidR="006B7AED">
        <w:rPr>
          <w:rFonts w:ascii="Arial" w:hAnsi="Arial" w:cs="Arial"/>
          <w:sz w:val="24"/>
          <w:szCs w:val="24"/>
        </w:rPr>
        <w:t xml:space="preserve">  </w:t>
      </w:r>
      <w:r w:rsidR="006B7AED" w:rsidRPr="006B7AED">
        <w:rPr>
          <w:rFonts w:ascii="Arial" w:hAnsi="Arial" w:cs="Arial"/>
          <w:sz w:val="24"/>
          <w:szCs w:val="24"/>
        </w:rPr>
        <w:t xml:space="preserve">Gulf has partnered with a third-party to provide a solution for the management of outdoor light </w:t>
      </w:r>
      <w:r w:rsidR="006B7AED" w:rsidRPr="006B7AED">
        <w:rPr>
          <w:rFonts w:ascii="Arial" w:hAnsi="Arial" w:cs="Arial"/>
          <w:sz w:val="24"/>
          <w:szCs w:val="24"/>
        </w:rPr>
        <w:lastRenderedPageBreak/>
        <w:t xml:space="preserve">repair requests. </w:t>
      </w:r>
      <w:r w:rsidR="00853898">
        <w:rPr>
          <w:rFonts w:ascii="Arial" w:hAnsi="Arial" w:cs="Arial"/>
          <w:sz w:val="24"/>
          <w:szCs w:val="24"/>
        </w:rPr>
        <w:t xml:space="preserve"> </w:t>
      </w:r>
      <w:r w:rsidR="006B7AED" w:rsidRPr="006B7AED">
        <w:rPr>
          <w:rFonts w:ascii="Arial" w:hAnsi="Arial" w:cs="Arial"/>
          <w:sz w:val="24"/>
          <w:szCs w:val="24"/>
        </w:rPr>
        <w:t xml:space="preserve">This platform will integrate with the Company’s website and other applications to provide a fully interactive mapping application for the entry and management of customer lighting repair requests. </w:t>
      </w:r>
      <w:r w:rsidR="00853898">
        <w:rPr>
          <w:rFonts w:ascii="Arial" w:hAnsi="Arial" w:cs="Arial"/>
          <w:sz w:val="24"/>
          <w:szCs w:val="24"/>
        </w:rPr>
        <w:t xml:space="preserve"> </w:t>
      </w:r>
      <w:r w:rsidR="006B7AED" w:rsidRPr="006B7AED">
        <w:rPr>
          <w:rFonts w:ascii="Arial" w:hAnsi="Arial" w:cs="Arial"/>
          <w:sz w:val="24"/>
          <w:szCs w:val="24"/>
        </w:rPr>
        <w:t xml:space="preserve">The application enables the customer to go to a web site, view a detail map and click on any street light that needs repair. </w:t>
      </w:r>
      <w:r w:rsidR="00853898">
        <w:rPr>
          <w:rFonts w:ascii="Arial" w:hAnsi="Arial" w:cs="Arial"/>
          <w:sz w:val="24"/>
          <w:szCs w:val="24"/>
        </w:rPr>
        <w:t xml:space="preserve"> </w:t>
      </w:r>
      <w:r w:rsidR="006B7AED" w:rsidRPr="006B7AED">
        <w:rPr>
          <w:rFonts w:ascii="Arial" w:hAnsi="Arial" w:cs="Arial"/>
          <w:sz w:val="24"/>
          <w:szCs w:val="24"/>
        </w:rPr>
        <w:t xml:space="preserve">A follow-up email is automatically sent to the customer to confirm the reported repair request and a service repair order </w:t>
      </w:r>
      <w:r w:rsidR="00CD601B">
        <w:rPr>
          <w:rFonts w:ascii="Arial" w:hAnsi="Arial" w:cs="Arial"/>
          <w:sz w:val="24"/>
          <w:szCs w:val="24"/>
        </w:rPr>
        <w:t>is</w:t>
      </w:r>
      <w:r w:rsidR="006B7AED" w:rsidRPr="006B7AED">
        <w:rPr>
          <w:rFonts w:ascii="Arial" w:hAnsi="Arial" w:cs="Arial"/>
          <w:sz w:val="24"/>
          <w:szCs w:val="24"/>
        </w:rPr>
        <w:t xml:space="preserve"> automatically generated. </w:t>
      </w:r>
      <w:r w:rsidR="00853898">
        <w:rPr>
          <w:rFonts w:ascii="Arial" w:hAnsi="Arial" w:cs="Arial"/>
          <w:sz w:val="24"/>
          <w:szCs w:val="24"/>
        </w:rPr>
        <w:t xml:space="preserve"> </w:t>
      </w:r>
      <w:r w:rsidR="006B7AED" w:rsidRPr="006B7AED">
        <w:rPr>
          <w:rFonts w:ascii="Arial" w:hAnsi="Arial" w:cs="Arial"/>
          <w:sz w:val="24"/>
          <w:szCs w:val="24"/>
        </w:rPr>
        <w:t>The application is currently under development and is expected to be deployed later this year.</w:t>
      </w:r>
    </w:p>
    <w:bookmarkEnd w:id="0"/>
    <w:bookmarkEnd w:id="1"/>
    <w:p w:rsidR="004E0C8C" w:rsidRDefault="004E0C8C" w:rsidP="009576C2">
      <w:pPr>
        <w:spacing w:before="0" w:after="0" w:line="480" w:lineRule="atLeast"/>
        <w:ind w:left="720" w:hanging="720"/>
        <w:rPr>
          <w:rFonts w:ascii="Arial" w:hAnsi="Arial" w:cs="Arial"/>
          <w:sz w:val="24"/>
          <w:szCs w:val="24"/>
        </w:rPr>
      </w:pPr>
    </w:p>
    <w:p w:rsidR="004E0C8C" w:rsidRDefault="004E0C8C" w:rsidP="009576C2">
      <w:pPr>
        <w:spacing w:before="0" w:after="0" w:line="480" w:lineRule="atLeast"/>
        <w:ind w:left="720" w:hanging="720"/>
        <w:rPr>
          <w:rFonts w:ascii="Arial" w:hAnsi="Arial" w:cs="Arial"/>
          <w:sz w:val="24"/>
          <w:szCs w:val="24"/>
        </w:rPr>
      </w:pPr>
      <w:r>
        <w:rPr>
          <w:rFonts w:ascii="Arial" w:hAnsi="Arial" w:cs="Arial"/>
          <w:sz w:val="24"/>
          <w:szCs w:val="24"/>
        </w:rPr>
        <w:t>Q.</w:t>
      </w:r>
      <w:r>
        <w:rPr>
          <w:rFonts w:ascii="Arial" w:hAnsi="Arial" w:cs="Arial"/>
          <w:sz w:val="24"/>
          <w:szCs w:val="24"/>
        </w:rPr>
        <w:tab/>
        <w:t>Please describe the Lighting Pricing Methodol</w:t>
      </w:r>
      <w:r w:rsidR="00C22A45">
        <w:rPr>
          <w:rFonts w:ascii="Arial" w:hAnsi="Arial" w:cs="Arial"/>
          <w:sz w:val="24"/>
          <w:szCs w:val="24"/>
        </w:rPr>
        <w:t>o</w:t>
      </w:r>
      <w:r>
        <w:rPr>
          <w:rFonts w:ascii="Arial" w:hAnsi="Arial" w:cs="Arial"/>
          <w:sz w:val="24"/>
          <w:szCs w:val="24"/>
        </w:rPr>
        <w:t xml:space="preserve">gy approved in Gulf’s last rate case, Docket No. 010949-EI and the new </w:t>
      </w:r>
      <w:r w:rsidR="00CD601B">
        <w:rPr>
          <w:rFonts w:ascii="Arial" w:hAnsi="Arial" w:cs="Arial"/>
          <w:sz w:val="24"/>
          <w:szCs w:val="24"/>
        </w:rPr>
        <w:t>Light Emitting Diode (</w:t>
      </w:r>
      <w:r>
        <w:rPr>
          <w:rFonts w:ascii="Arial" w:hAnsi="Arial" w:cs="Arial"/>
          <w:sz w:val="24"/>
          <w:szCs w:val="24"/>
        </w:rPr>
        <w:t>LED</w:t>
      </w:r>
      <w:r w:rsidR="00CD601B">
        <w:rPr>
          <w:rFonts w:ascii="Arial" w:hAnsi="Arial" w:cs="Arial"/>
          <w:sz w:val="24"/>
          <w:szCs w:val="24"/>
        </w:rPr>
        <w:t>)</w:t>
      </w:r>
      <w:r>
        <w:rPr>
          <w:rFonts w:ascii="Arial" w:hAnsi="Arial" w:cs="Arial"/>
          <w:sz w:val="24"/>
          <w:szCs w:val="24"/>
        </w:rPr>
        <w:t xml:space="preserve"> lighting products that have been offered to Gulf customers as a result of this methodology</w:t>
      </w:r>
      <w:r w:rsidR="00C22A45">
        <w:rPr>
          <w:rFonts w:ascii="Arial" w:hAnsi="Arial" w:cs="Arial"/>
          <w:sz w:val="24"/>
          <w:szCs w:val="24"/>
        </w:rPr>
        <w:t>.</w:t>
      </w:r>
    </w:p>
    <w:p w:rsidR="004E0C8C" w:rsidRPr="004E0C8C" w:rsidRDefault="004E0C8C" w:rsidP="009576C2">
      <w:pPr>
        <w:pStyle w:val="NoSpacing"/>
        <w:spacing w:line="480" w:lineRule="atLeast"/>
        <w:ind w:left="720" w:hanging="720"/>
        <w:rPr>
          <w:rFonts w:ascii="Arial" w:hAnsi="Arial" w:cs="Arial"/>
          <w:sz w:val="24"/>
          <w:szCs w:val="24"/>
        </w:rPr>
      </w:pPr>
      <w:r>
        <w:rPr>
          <w:rFonts w:ascii="Arial" w:hAnsi="Arial" w:cs="Arial"/>
          <w:sz w:val="24"/>
          <w:szCs w:val="24"/>
        </w:rPr>
        <w:t>A.</w:t>
      </w:r>
      <w:r w:rsidRPr="004E0C8C">
        <w:rPr>
          <w:rFonts w:ascii="Arial" w:hAnsi="Arial" w:cs="Arial"/>
          <w:sz w:val="24"/>
          <w:szCs w:val="24"/>
        </w:rPr>
        <w:tab/>
      </w:r>
      <w:r w:rsidR="00354B70">
        <w:rPr>
          <w:rFonts w:ascii="Arial" w:hAnsi="Arial" w:cs="Arial"/>
          <w:sz w:val="24"/>
          <w:szCs w:val="24"/>
        </w:rPr>
        <w:t>Due</w:t>
      </w:r>
      <w:r w:rsidR="00354B70" w:rsidRPr="004E0C8C">
        <w:rPr>
          <w:rFonts w:ascii="Arial" w:hAnsi="Arial" w:cs="Arial"/>
          <w:sz w:val="24"/>
          <w:szCs w:val="24"/>
        </w:rPr>
        <w:t xml:space="preserve"> </w:t>
      </w:r>
      <w:r w:rsidRPr="004E0C8C">
        <w:rPr>
          <w:rFonts w:ascii="Arial" w:hAnsi="Arial" w:cs="Arial"/>
          <w:sz w:val="24"/>
          <w:szCs w:val="24"/>
        </w:rPr>
        <w:t xml:space="preserve">to the cooperative efforts of </w:t>
      </w:r>
      <w:r w:rsidR="007F381A">
        <w:rPr>
          <w:rFonts w:ascii="Arial" w:hAnsi="Arial" w:cs="Arial"/>
          <w:sz w:val="24"/>
          <w:szCs w:val="24"/>
        </w:rPr>
        <w:t xml:space="preserve">the Florida Public Service </w:t>
      </w:r>
      <w:r w:rsidRPr="004E0C8C">
        <w:rPr>
          <w:rFonts w:ascii="Arial" w:hAnsi="Arial" w:cs="Arial"/>
          <w:sz w:val="24"/>
          <w:szCs w:val="24"/>
        </w:rPr>
        <w:t>Commission</w:t>
      </w:r>
      <w:r w:rsidR="00741851">
        <w:rPr>
          <w:rFonts w:ascii="Arial" w:hAnsi="Arial" w:cs="Arial"/>
          <w:sz w:val="24"/>
          <w:szCs w:val="24"/>
        </w:rPr>
        <w:t xml:space="preserve"> (FPSC</w:t>
      </w:r>
      <w:r w:rsidR="007F381A">
        <w:rPr>
          <w:rFonts w:ascii="Arial" w:hAnsi="Arial" w:cs="Arial"/>
          <w:sz w:val="24"/>
          <w:szCs w:val="24"/>
        </w:rPr>
        <w:t xml:space="preserve"> or the Commis</w:t>
      </w:r>
      <w:r w:rsidR="00CD601B">
        <w:rPr>
          <w:rFonts w:ascii="Arial" w:hAnsi="Arial" w:cs="Arial"/>
          <w:sz w:val="24"/>
          <w:szCs w:val="24"/>
        </w:rPr>
        <w:t>s</w:t>
      </w:r>
      <w:r w:rsidR="007F381A">
        <w:rPr>
          <w:rFonts w:ascii="Arial" w:hAnsi="Arial" w:cs="Arial"/>
          <w:sz w:val="24"/>
          <w:szCs w:val="24"/>
        </w:rPr>
        <w:t>ion)</w:t>
      </w:r>
      <w:r w:rsidRPr="004E0C8C">
        <w:rPr>
          <w:rFonts w:ascii="Arial" w:hAnsi="Arial" w:cs="Arial"/>
          <w:sz w:val="24"/>
          <w:szCs w:val="24"/>
        </w:rPr>
        <w:t xml:space="preserve">, our approved lighting template </w:t>
      </w:r>
      <w:r w:rsidR="00A268A4">
        <w:rPr>
          <w:rFonts w:ascii="Arial" w:hAnsi="Arial" w:cs="Arial"/>
          <w:sz w:val="24"/>
          <w:szCs w:val="24"/>
        </w:rPr>
        <w:t xml:space="preserve">(Form 4) </w:t>
      </w:r>
      <w:r w:rsidRPr="004E0C8C">
        <w:rPr>
          <w:rFonts w:ascii="Arial" w:hAnsi="Arial" w:cs="Arial"/>
          <w:sz w:val="24"/>
          <w:szCs w:val="24"/>
        </w:rPr>
        <w:t xml:space="preserve">allows </w:t>
      </w:r>
      <w:r w:rsidR="00FC1F08">
        <w:rPr>
          <w:rFonts w:ascii="Arial" w:hAnsi="Arial" w:cs="Arial"/>
          <w:sz w:val="24"/>
          <w:szCs w:val="24"/>
        </w:rPr>
        <w:t>Gulf</w:t>
      </w:r>
      <w:r w:rsidRPr="004E0C8C">
        <w:rPr>
          <w:rFonts w:ascii="Arial" w:hAnsi="Arial" w:cs="Arial"/>
          <w:sz w:val="24"/>
          <w:szCs w:val="24"/>
        </w:rPr>
        <w:t xml:space="preserve"> to offer new lighting options to customers without filing amendments to our tariffs. </w:t>
      </w:r>
      <w:r>
        <w:rPr>
          <w:rFonts w:ascii="Arial" w:hAnsi="Arial" w:cs="Arial"/>
          <w:sz w:val="24"/>
          <w:szCs w:val="24"/>
        </w:rPr>
        <w:t xml:space="preserve"> </w:t>
      </w:r>
      <w:r w:rsidRPr="004E0C8C">
        <w:rPr>
          <w:rFonts w:ascii="Arial" w:hAnsi="Arial" w:cs="Arial"/>
          <w:sz w:val="24"/>
          <w:szCs w:val="24"/>
        </w:rPr>
        <w:t xml:space="preserve">This methodology enables the </w:t>
      </w:r>
      <w:r w:rsidR="00C22A45">
        <w:rPr>
          <w:rFonts w:ascii="Arial" w:hAnsi="Arial" w:cs="Arial"/>
          <w:sz w:val="24"/>
          <w:szCs w:val="24"/>
        </w:rPr>
        <w:t>C</w:t>
      </w:r>
      <w:r w:rsidRPr="004E0C8C">
        <w:rPr>
          <w:rFonts w:ascii="Arial" w:hAnsi="Arial" w:cs="Arial"/>
          <w:sz w:val="24"/>
          <w:szCs w:val="24"/>
        </w:rPr>
        <w:t xml:space="preserve">ompany to respond </w:t>
      </w:r>
      <w:r w:rsidR="00C22A45">
        <w:rPr>
          <w:rFonts w:ascii="Arial" w:hAnsi="Arial" w:cs="Arial"/>
          <w:sz w:val="24"/>
          <w:szCs w:val="24"/>
        </w:rPr>
        <w:t xml:space="preserve">quickly </w:t>
      </w:r>
      <w:r w:rsidRPr="004E0C8C">
        <w:rPr>
          <w:rFonts w:ascii="Arial" w:hAnsi="Arial" w:cs="Arial"/>
          <w:sz w:val="24"/>
          <w:szCs w:val="24"/>
        </w:rPr>
        <w:t>to customer needs and offer new and innovative lighting products and services.</w:t>
      </w:r>
      <w:r>
        <w:rPr>
          <w:rFonts w:ascii="Arial" w:hAnsi="Arial" w:cs="Arial"/>
          <w:sz w:val="24"/>
          <w:szCs w:val="24"/>
        </w:rPr>
        <w:t xml:space="preserve"> </w:t>
      </w:r>
      <w:r w:rsidRPr="004E0C8C">
        <w:rPr>
          <w:rFonts w:ascii="Arial" w:hAnsi="Arial" w:cs="Arial"/>
          <w:sz w:val="24"/>
          <w:szCs w:val="24"/>
        </w:rPr>
        <w:t xml:space="preserve"> A good example of the value of this approach is LED lighting, the newest and most energy efficient lighting technology advancement. </w:t>
      </w:r>
      <w:r>
        <w:rPr>
          <w:rFonts w:ascii="Arial" w:hAnsi="Arial" w:cs="Arial"/>
          <w:sz w:val="24"/>
          <w:szCs w:val="24"/>
        </w:rPr>
        <w:t xml:space="preserve"> </w:t>
      </w:r>
      <w:r w:rsidRPr="004E0C8C">
        <w:rPr>
          <w:rFonts w:ascii="Arial" w:hAnsi="Arial" w:cs="Arial"/>
          <w:sz w:val="24"/>
          <w:szCs w:val="24"/>
        </w:rPr>
        <w:t xml:space="preserve">As a result of having this methodology, Gulf currently offers several LED lighting fixtures which are more efficient than the standard High Pressure Sodium or </w:t>
      </w:r>
      <w:r w:rsidR="00A268A4">
        <w:rPr>
          <w:rFonts w:ascii="Arial" w:hAnsi="Arial" w:cs="Arial"/>
          <w:sz w:val="24"/>
          <w:szCs w:val="24"/>
        </w:rPr>
        <w:t>Metal Halide</w:t>
      </w:r>
      <w:r w:rsidR="00C22A45">
        <w:rPr>
          <w:rFonts w:ascii="Arial" w:hAnsi="Arial" w:cs="Arial"/>
          <w:sz w:val="24"/>
          <w:szCs w:val="24"/>
        </w:rPr>
        <w:t xml:space="preserve"> fixtures</w:t>
      </w:r>
      <w:r w:rsidRPr="004E0C8C">
        <w:rPr>
          <w:rFonts w:ascii="Arial" w:hAnsi="Arial" w:cs="Arial"/>
          <w:sz w:val="24"/>
          <w:szCs w:val="24"/>
        </w:rPr>
        <w:t xml:space="preserve">.  This selection consists of both roadway and area LED fixtures with various delivered </w:t>
      </w:r>
      <w:r w:rsidRPr="004E0C8C">
        <w:rPr>
          <w:rFonts w:ascii="Arial" w:hAnsi="Arial" w:cs="Arial"/>
          <w:sz w:val="24"/>
          <w:szCs w:val="24"/>
        </w:rPr>
        <w:lastRenderedPageBreak/>
        <w:t xml:space="preserve">lumen levels. </w:t>
      </w:r>
      <w:r>
        <w:rPr>
          <w:rFonts w:ascii="Arial" w:hAnsi="Arial" w:cs="Arial"/>
          <w:sz w:val="24"/>
          <w:szCs w:val="24"/>
        </w:rPr>
        <w:t xml:space="preserve"> </w:t>
      </w:r>
      <w:r w:rsidRPr="004E0C8C">
        <w:rPr>
          <w:rFonts w:ascii="Arial" w:hAnsi="Arial" w:cs="Arial"/>
          <w:sz w:val="24"/>
          <w:szCs w:val="24"/>
        </w:rPr>
        <w:t xml:space="preserve">To date, </w:t>
      </w:r>
      <w:r w:rsidR="00FC1F08">
        <w:rPr>
          <w:rFonts w:ascii="Arial" w:hAnsi="Arial" w:cs="Arial"/>
          <w:sz w:val="24"/>
          <w:szCs w:val="24"/>
        </w:rPr>
        <w:t>Gulf</w:t>
      </w:r>
      <w:r w:rsidRPr="004E0C8C">
        <w:rPr>
          <w:rFonts w:ascii="Arial" w:hAnsi="Arial" w:cs="Arial"/>
          <w:sz w:val="24"/>
          <w:szCs w:val="24"/>
        </w:rPr>
        <w:t xml:space="preserve"> has completed two LED projects and one is currently under construction.</w:t>
      </w:r>
    </w:p>
    <w:p w:rsidR="004E0C8C" w:rsidRPr="004E0C8C" w:rsidRDefault="004E0C8C" w:rsidP="009576C2">
      <w:pPr>
        <w:pStyle w:val="NoSpacing"/>
        <w:spacing w:line="480" w:lineRule="atLeast"/>
        <w:rPr>
          <w:rFonts w:ascii="Arial" w:hAnsi="Arial" w:cs="Arial"/>
          <w:sz w:val="24"/>
          <w:szCs w:val="24"/>
        </w:rPr>
      </w:pPr>
    </w:p>
    <w:p w:rsidR="004E0C8C" w:rsidRPr="004E0C8C" w:rsidRDefault="004E0C8C" w:rsidP="009576C2">
      <w:pPr>
        <w:pStyle w:val="NoSpacing"/>
        <w:spacing w:line="480" w:lineRule="atLeast"/>
        <w:ind w:left="720"/>
        <w:rPr>
          <w:rFonts w:ascii="Arial" w:hAnsi="Arial" w:cs="Arial"/>
          <w:sz w:val="24"/>
          <w:szCs w:val="24"/>
        </w:rPr>
      </w:pPr>
      <w:r w:rsidRPr="004E0C8C">
        <w:rPr>
          <w:rFonts w:ascii="Arial" w:hAnsi="Arial" w:cs="Arial"/>
          <w:sz w:val="24"/>
          <w:szCs w:val="24"/>
        </w:rPr>
        <w:t xml:space="preserve">For Gulf’s current standard lighting offerings, our customers may request assistance by calling </w:t>
      </w:r>
      <w:r w:rsidR="00FC1F08">
        <w:rPr>
          <w:rFonts w:ascii="Arial" w:hAnsi="Arial" w:cs="Arial"/>
          <w:sz w:val="24"/>
          <w:szCs w:val="24"/>
        </w:rPr>
        <w:t>Gulf</w:t>
      </w:r>
      <w:r w:rsidR="00926AAA">
        <w:rPr>
          <w:rFonts w:ascii="Arial" w:hAnsi="Arial" w:cs="Arial"/>
          <w:sz w:val="24"/>
          <w:szCs w:val="24"/>
        </w:rPr>
        <w:t>’s</w:t>
      </w:r>
      <w:r w:rsidRPr="004E0C8C">
        <w:rPr>
          <w:rFonts w:ascii="Arial" w:hAnsi="Arial" w:cs="Arial"/>
          <w:sz w:val="24"/>
          <w:szCs w:val="24"/>
        </w:rPr>
        <w:t xml:space="preserve"> Customer </w:t>
      </w:r>
      <w:r>
        <w:rPr>
          <w:rFonts w:ascii="Arial" w:hAnsi="Arial" w:cs="Arial"/>
          <w:sz w:val="24"/>
          <w:szCs w:val="24"/>
        </w:rPr>
        <w:t>Service</w:t>
      </w:r>
      <w:r w:rsidRPr="004E0C8C">
        <w:rPr>
          <w:rFonts w:ascii="Arial" w:hAnsi="Arial" w:cs="Arial"/>
          <w:sz w:val="24"/>
          <w:szCs w:val="24"/>
        </w:rPr>
        <w:t xml:space="preserve"> Center 24/7, work through one of our Lighting Representatives or talk to one of our District energy consultants.  For any non-standard LED fixtures, we utilize the Lighting Pricing Methodology</w:t>
      </w:r>
      <w:r w:rsidR="00F00DA6">
        <w:rPr>
          <w:rFonts w:ascii="Arial" w:hAnsi="Arial" w:cs="Arial"/>
          <w:sz w:val="24"/>
          <w:szCs w:val="24"/>
        </w:rPr>
        <w:t xml:space="preserve"> provision</w:t>
      </w:r>
      <w:r w:rsidRPr="004E0C8C">
        <w:rPr>
          <w:rFonts w:ascii="Arial" w:hAnsi="Arial" w:cs="Arial"/>
          <w:sz w:val="24"/>
          <w:szCs w:val="24"/>
        </w:rPr>
        <w:t xml:space="preserve"> in our OS I/II rate. Our Lighting Services Team continually evaluates LED and other new lighting technologies in order to provide our customers </w:t>
      </w:r>
      <w:r w:rsidR="009400CA">
        <w:rPr>
          <w:rFonts w:ascii="Arial" w:hAnsi="Arial" w:cs="Arial"/>
          <w:sz w:val="24"/>
          <w:szCs w:val="24"/>
        </w:rPr>
        <w:t xml:space="preserve">with </w:t>
      </w:r>
      <w:r w:rsidRPr="004E0C8C">
        <w:rPr>
          <w:rFonts w:ascii="Arial" w:hAnsi="Arial" w:cs="Arial"/>
          <w:sz w:val="24"/>
          <w:szCs w:val="24"/>
        </w:rPr>
        <w:t xml:space="preserve">lighting solutions </w:t>
      </w:r>
      <w:r w:rsidR="009400CA">
        <w:rPr>
          <w:rFonts w:ascii="Arial" w:hAnsi="Arial" w:cs="Arial"/>
          <w:sz w:val="24"/>
          <w:szCs w:val="24"/>
        </w:rPr>
        <w:t>that</w:t>
      </w:r>
      <w:r w:rsidRPr="004E0C8C">
        <w:rPr>
          <w:rFonts w:ascii="Arial" w:hAnsi="Arial" w:cs="Arial"/>
          <w:sz w:val="24"/>
          <w:szCs w:val="24"/>
        </w:rPr>
        <w:t xml:space="preserve"> provide value and efficiency to their o</w:t>
      </w:r>
      <w:r>
        <w:rPr>
          <w:rFonts w:ascii="Arial" w:hAnsi="Arial" w:cs="Arial"/>
          <w:sz w:val="24"/>
          <w:szCs w:val="24"/>
        </w:rPr>
        <w:t>perations.</w:t>
      </w:r>
    </w:p>
    <w:p w:rsidR="004E0C8C" w:rsidRDefault="004E0C8C" w:rsidP="009576C2">
      <w:pPr>
        <w:spacing w:before="0" w:after="0" w:line="480" w:lineRule="atLeast"/>
        <w:ind w:left="720" w:hanging="720"/>
        <w:rPr>
          <w:rFonts w:ascii="Arial" w:hAnsi="Arial" w:cs="Arial"/>
          <w:sz w:val="24"/>
          <w:szCs w:val="24"/>
        </w:rPr>
      </w:pPr>
    </w:p>
    <w:p w:rsidR="00A268A4" w:rsidRPr="00A268A4" w:rsidRDefault="00A268A4" w:rsidP="009576C2">
      <w:pPr>
        <w:spacing w:before="0" w:after="0" w:line="480" w:lineRule="atLeast"/>
        <w:ind w:left="720" w:hanging="720"/>
        <w:rPr>
          <w:rFonts w:ascii="Arial" w:hAnsi="Arial" w:cs="Arial"/>
          <w:sz w:val="24"/>
          <w:szCs w:val="24"/>
        </w:rPr>
      </w:pPr>
      <w:r w:rsidRPr="00A268A4">
        <w:rPr>
          <w:rFonts w:ascii="Arial" w:hAnsi="Arial" w:cs="Arial"/>
          <w:sz w:val="24"/>
          <w:szCs w:val="24"/>
        </w:rPr>
        <w:t>Q.</w:t>
      </w:r>
      <w:r w:rsidRPr="00A268A4">
        <w:rPr>
          <w:rFonts w:ascii="Arial" w:hAnsi="Arial" w:cs="Arial"/>
          <w:sz w:val="24"/>
          <w:szCs w:val="24"/>
        </w:rPr>
        <w:tab/>
        <w:t>Are you proposing any changes to your approved lighting template?</w:t>
      </w:r>
    </w:p>
    <w:p w:rsidR="00A268A4" w:rsidRDefault="00A268A4" w:rsidP="009576C2">
      <w:pPr>
        <w:spacing w:before="0" w:after="0" w:line="480" w:lineRule="atLeast"/>
        <w:ind w:left="720" w:hanging="720"/>
        <w:rPr>
          <w:rFonts w:ascii="Arial" w:hAnsi="Arial" w:cs="Arial"/>
          <w:sz w:val="24"/>
          <w:szCs w:val="24"/>
        </w:rPr>
      </w:pPr>
      <w:r w:rsidRPr="00A268A4">
        <w:rPr>
          <w:rFonts w:ascii="Arial" w:hAnsi="Arial" w:cs="Arial"/>
          <w:sz w:val="24"/>
          <w:szCs w:val="24"/>
        </w:rPr>
        <w:t>A.</w:t>
      </w:r>
      <w:r w:rsidRPr="00A268A4">
        <w:rPr>
          <w:rFonts w:ascii="Arial" w:hAnsi="Arial" w:cs="Arial"/>
          <w:sz w:val="24"/>
          <w:szCs w:val="24"/>
        </w:rPr>
        <w:tab/>
        <w:t>Yes.  Currently, this template is used only for new fixtures.  I am proposing that its use be enhanced to include existing fixtures.  Testimony of Gulf Witness Thompson lays out the approach for ensuring the overall rate and revenue level is appropriate for the Rate OS class by assigning revenue increases as he has described, and using the lighting template for re-pricing all fixtures and associated outdoor service equipment moving forward.  Existing fixtures would be evaluated using the lighting template on an annual basis.  If the price differential between the price derived from the template and the existing price charged to customers is within a 10</w:t>
      </w:r>
      <w:r w:rsidR="00023613">
        <w:rPr>
          <w:rFonts w:ascii="Arial" w:hAnsi="Arial" w:cs="Arial"/>
          <w:sz w:val="24"/>
          <w:szCs w:val="24"/>
        </w:rPr>
        <w:t> percent</w:t>
      </w:r>
      <w:r w:rsidRPr="00A268A4">
        <w:rPr>
          <w:rFonts w:ascii="Arial" w:hAnsi="Arial" w:cs="Arial"/>
          <w:sz w:val="24"/>
          <w:szCs w:val="24"/>
        </w:rPr>
        <w:t xml:space="preserve"> threshold, Gulf would not adjust the price for that 12 month period.  Prices that fall outside of a 10</w:t>
      </w:r>
      <w:r w:rsidR="00023613">
        <w:rPr>
          <w:rFonts w:ascii="Arial" w:hAnsi="Arial" w:cs="Arial"/>
          <w:sz w:val="24"/>
          <w:szCs w:val="24"/>
        </w:rPr>
        <w:t xml:space="preserve"> percent</w:t>
      </w:r>
      <w:r w:rsidRPr="00A268A4">
        <w:rPr>
          <w:rFonts w:ascii="Arial" w:hAnsi="Arial" w:cs="Arial"/>
          <w:sz w:val="24"/>
          <w:szCs w:val="24"/>
        </w:rPr>
        <w:t xml:space="preserve"> threshold would be adjusted and set for the 12 month period going forward.</w:t>
      </w:r>
    </w:p>
    <w:p w:rsidR="00507EF7" w:rsidRDefault="00A268A4" w:rsidP="009576C2">
      <w:pPr>
        <w:spacing w:before="0" w:after="0" w:line="480" w:lineRule="atLeast"/>
        <w:ind w:left="720" w:hanging="720"/>
        <w:rPr>
          <w:rFonts w:ascii="Arial" w:hAnsi="Arial" w:cs="Arial"/>
          <w:sz w:val="24"/>
          <w:szCs w:val="24"/>
        </w:rPr>
      </w:pPr>
      <w:r w:rsidRPr="00A268A4">
        <w:rPr>
          <w:rFonts w:ascii="Arial" w:hAnsi="Arial" w:cs="Arial"/>
          <w:sz w:val="24"/>
          <w:szCs w:val="24"/>
        </w:rPr>
        <w:lastRenderedPageBreak/>
        <w:t>Q.</w:t>
      </w:r>
      <w:r w:rsidRPr="00A268A4">
        <w:rPr>
          <w:rFonts w:ascii="Arial" w:hAnsi="Arial" w:cs="Arial"/>
          <w:sz w:val="24"/>
          <w:szCs w:val="24"/>
        </w:rPr>
        <w:tab/>
        <w:t xml:space="preserve">Why should existing fixtures </w:t>
      </w:r>
      <w:proofErr w:type="gramStart"/>
      <w:r w:rsidRPr="00A268A4">
        <w:rPr>
          <w:rFonts w:ascii="Arial" w:hAnsi="Arial" w:cs="Arial"/>
          <w:sz w:val="24"/>
          <w:szCs w:val="24"/>
        </w:rPr>
        <w:t>be</w:t>
      </w:r>
      <w:proofErr w:type="gramEnd"/>
      <w:r w:rsidRPr="00A268A4">
        <w:rPr>
          <w:rFonts w:ascii="Arial" w:hAnsi="Arial" w:cs="Arial"/>
          <w:sz w:val="24"/>
          <w:szCs w:val="24"/>
        </w:rPr>
        <w:t xml:space="preserve"> evaluated on an annual basis?</w:t>
      </w:r>
    </w:p>
    <w:p w:rsidR="00A268A4" w:rsidRDefault="00A268A4" w:rsidP="009576C2">
      <w:pPr>
        <w:spacing w:before="0" w:after="0" w:line="480" w:lineRule="atLeast"/>
        <w:ind w:left="720" w:hanging="720"/>
        <w:rPr>
          <w:rFonts w:ascii="Arial" w:hAnsi="Arial" w:cs="Arial"/>
          <w:sz w:val="24"/>
          <w:szCs w:val="24"/>
        </w:rPr>
      </w:pPr>
      <w:r w:rsidRPr="00A268A4">
        <w:rPr>
          <w:rFonts w:ascii="Arial" w:hAnsi="Arial" w:cs="Arial"/>
          <w:sz w:val="24"/>
          <w:szCs w:val="24"/>
        </w:rPr>
        <w:t>A.</w:t>
      </w:r>
      <w:r w:rsidRPr="00A268A4">
        <w:rPr>
          <w:rFonts w:ascii="Arial" w:hAnsi="Arial" w:cs="Arial"/>
          <w:sz w:val="24"/>
          <w:szCs w:val="24"/>
        </w:rPr>
        <w:tab/>
        <w:t>Costs associated with the materials and overall provision of outdoor lighting change; however, currently Gulf’s prices do not.  As an example, Gulf’s current fixture price for a 100</w:t>
      </w:r>
      <w:r w:rsidR="00E47753">
        <w:rPr>
          <w:rFonts w:ascii="Arial" w:hAnsi="Arial" w:cs="Arial"/>
          <w:sz w:val="24"/>
          <w:szCs w:val="24"/>
        </w:rPr>
        <w:t xml:space="preserve"> watt,</w:t>
      </w:r>
      <w:r w:rsidRPr="00A268A4">
        <w:rPr>
          <w:rFonts w:ascii="Arial" w:hAnsi="Arial" w:cs="Arial"/>
          <w:sz w:val="24"/>
          <w:szCs w:val="24"/>
        </w:rPr>
        <w:t xml:space="preserve"> </w:t>
      </w:r>
      <w:r w:rsidR="00E47753">
        <w:rPr>
          <w:rFonts w:ascii="Arial" w:hAnsi="Arial" w:cs="Arial"/>
          <w:sz w:val="24"/>
          <w:szCs w:val="24"/>
        </w:rPr>
        <w:t>high pressure sodium, open bottom f</w:t>
      </w:r>
      <w:r w:rsidRPr="00A268A4">
        <w:rPr>
          <w:rFonts w:ascii="Arial" w:hAnsi="Arial" w:cs="Arial"/>
          <w:sz w:val="24"/>
          <w:szCs w:val="24"/>
        </w:rPr>
        <w:t>ixture is almost 40</w:t>
      </w:r>
      <w:r w:rsidR="00023613">
        <w:rPr>
          <w:rFonts w:ascii="Arial" w:hAnsi="Arial" w:cs="Arial"/>
          <w:sz w:val="24"/>
          <w:szCs w:val="24"/>
        </w:rPr>
        <w:t xml:space="preserve"> percent</w:t>
      </w:r>
      <w:r w:rsidRPr="00A268A4">
        <w:rPr>
          <w:rFonts w:ascii="Arial" w:hAnsi="Arial" w:cs="Arial"/>
          <w:sz w:val="24"/>
          <w:szCs w:val="24"/>
        </w:rPr>
        <w:t xml:space="preserve"> lower than the average of the Florida </w:t>
      </w:r>
      <w:r w:rsidR="003A510D">
        <w:rPr>
          <w:rFonts w:ascii="Arial" w:hAnsi="Arial" w:cs="Arial"/>
          <w:sz w:val="24"/>
          <w:szCs w:val="24"/>
        </w:rPr>
        <w:t>investor owned utilities (</w:t>
      </w:r>
      <w:r w:rsidRPr="00A268A4">
        <w:rPr>
          <w:rFonts w:ascii="Arial" w:hAnsi="Arial" w:cs="Arial"/>
          <w:sz w:val="24"/>
          <w:szCs w:val="24"/>
        </w:rPr>
        <w:t>IOUs</w:t>
      </w:r>
      <w:r w:rsidR="003A510D">
        <w:rPr>
          <w:rFonts w:ascii="Arial" w:hAnsi="Arial" w:cs="Arial"/>
          <w:sz w:val="24"/>
          <w:szCs w:val="24"/>
        </w:rPr>
        <w:t>)</w:t>
      </w:r>
      <w:r w:rsidR="00C67956">
        <w:rPr>
          <w:rFonts w:ascii="Arial" w:hAnsi="Arial" w:cs="Arial"/>
          <w:sz w:val="24"/>
          <w:szCs w:val="24"/>
        </w:rPr>
        <w:t xml:space="preserve"> with a similar fixture</w:t>
      </w:r>
      <w:r w:rsidRPr="00A268A4">
        <w:rPr>
          <w:rFonts w:ascii="Arial" w:hAnsi="Arial" w:cs="Arial"/>
          <w:sz w:val="24"/>
          <w:szCs w:val="24"/>
        </w:rPr>
        <w:t xml:space="preserve">.  </w:t>
      </w:r>
      <w:r w:rsidR="003A510D">
        <w:rPr>
          <w:rFonts w:ascii="Arial" w:hAnsi="Arial" w:cs="Arial"/>
          <w:sz w:val="24"/>
          <w:szCs w:val="24"/>
        </w:rPr>
        <w:t>Gulf’s</w:t>
      </w:r>
      <w:r w:rsidRPr="00A268A4">
        <w:rPr>
          <w:rFonts w:ascii="Arial" w:hAnsi="Arial" w:cs="Arial"/>
          <w:sz w:val="24"/>
          <w:szCs w:val="24"/>
        </w:rPr>
        <w:t xml:space="preserve"> price for these fixtures has remained static</w:t>
      </w:r>
      <w:r w:rsidR="00500ADF">
        <w:rPr>
          <w:rFonts w:ascii="Arial" w:hAnsi="Arial" w:cs="Arial"/>
          <w:sz w:val="24"/>
          <w:szCs w:val="24"/>
        </w:rPr>
        <w:t>,</w:t>
      </w:r>
      <w:r w:rsidRPr="00A268A4">
        <w:rPr>
          <w:rFonts w:ascii="Arial" w:hAnsi="Arial" w:cs="Arial"/>
          <w:sz w:val="24"/>
          <w:szCs w:val="24"/>
        </w:rPr>
        <w:t xml:space="preserve"> which is not consistent with the costs of the materials used in the manufacturing of these products.  If fixture prices are only evaluated during a rate increase request, the customer could experience </w:t>
      </w:r>
      <w:r w:rsidR="00FB0224">
        <w:rPr>
          <w:rFonts w:ascii="Arial" w:hAnsi="Arial" w:cs="Arial"/>
          <w:sz w:val="24"/>
          <w:szCs w:val="24"/>
        </w:rPr>
        <w:t>rate shock</w:t>
      </w:r>
      <w:r w:rsidRPr="00A268A4">
        <w:rPr>
          <w:rFonts w:ascii="Arial" w:hAnsi="Arial" w:cs="Arial"/>
          <w:sz w:val="24"/>
          <w:szCs w:val="24"/>
        </w:rPr>
        <w:t>.  Making th</w:t>
      </w:r>
      <w:r w:rsidR="003A510D">
        <w:rPr>
          <w:rFonts w:ascii="Arial" w:hAnsi="Arial" w:cs="Arial"/>
          <w:sz w:val="24"/>
          <w:szCs w:val="24"/>
        </w:rPr>
        <w:t>is</w:t>
      </w:r>
      <w:r w:rsidRPr="00A268A4">
        <w:rPr>
          <w:rFonts w:ascii="Arial" w:hAnsi="Arial" w:cs="Arial"/>
          <w:sz w:val="24"/>
          <w:szCs w:val="24"/>
        </w:rPr>
        <w:t xml:space="preserve"> requested change will enable Gulf to maintain fixture prices that are consistent with the associated costs (both increases and decreases) in response to market conditions and better align Gulf’s prices with non-utility lighting providers.  We believe this enhancement is in the best interest of Gulf’s customers.</w:t>
      </w:r>
    </w:p>
    <w:p w:rsidR="00A268A4" w:rsidRDefault="00A268A4" w:rsidP="009576C2">
      <w:pPr>
        <w:spacing w:before="0" w:after="0" w:line="480" w:lineRule="atLeast"/>
        <w:ind w:left="720" w:hanging="720"/>
        <w:rPr>
          <w:rFonts w:ascii="Arial" w:hAnsi="Arial" w:cs="Arial"/>
          <w:sz w:val="24"/>
          <w:szCs w:val="24"/>
        </w:rPr>
      </w:pPr>
    </w:p>
    <w:p w:rsidR="00880330" w:rsidRDefault="00CB10E1" w:rsidP="009576C2">
      <w:pPr>
        <w:spacing w:before="0" w:after="0" w:line="480" w:lineRule="atLeast"/>
        <w:ind w:left="720" w:hanging="720"/>
        <w:rPr>
          <w:rFonts w:ascii="Arial" w:hAnsi="Arial" w:cs="Arial"/>
          <w:sz w:val="24"/>
          <w:szCs w:val="24"/>
        </w:rPr>
      </w:pPr>
      <w:r>
        <w:rPr>
          <w:rFonts w:ascii="Arial" w:hAnsi="Arial" w:cs="Arial"/>
          <w:sz w:val="24"/>
          <w:szCs w:val="24"/>
        </w:rPr>
        <w:t>Q.</w:t>
      </w:r>
      <w:r>
        <w:rPr>
          <w:rFonts w:ascii="Arial" w:hAnsi="Arial" w:cs="Arial"/>
          <w:sz w:val="24"/>
          <w:szCs w:val="24"/>
        </w:rPr>
        <w:tab/>
      </w:r>
      <w:r w:rsidR="00CF4372">
        <w:rPr>
          <w:rFonts w:ascii="Arial" w:hAnsi="Arial" w:cs="Arial"/>
          <w:sz w:val="24"/>
          <w:szCs w:val="24"/>
        </w:rPr>
        <w:t xml:space="preserve">What </w:t>
      </w:r>
      <w:r w:rsidR="00E92A40">
        <w:rPr>
          <w:rFonts w:ascii="Arial" w:hAnsi="Arial" w:cs="Arial"/>
          <w:sz w:val="24"/>
          <w:szCs w:val="24"/>
        </w:rPr>
        <w:t xml:space="preserve">programs </w:t>
      </w:r>
      <w:r w:rsidR="00CF4372">
        <w:rPr>
          <w:rFonts w:ascii="Arial" w:hAnsi="Arial" w:cs="Arial"/>
          <w:sz w:val="24"/>
          <w:szCs w:val="24"/>
        </w:rPr>
        <w:t xml:space="preserve">does </w:t>
      </w:r>
      <w:r w:rsidR="00FC1F08">
        <w:rPr>
          <w:rFonts w:ascii="Arial" w:hAnsi="Arial" w:cs="Arial"/>
          <w:sz w:val="24"/>
          <w:szCs w:val="24"/>
        </w:rPr>
        <w:t>Gulf</w:t>
      </w:r>
      <w:r w:rsidR="00CF4372">
        <w:rPr>
          <w:rFonts w:ascii="Arial" w:hAnsi="Arial" w:cs="Arial"/>
          <w:sz w:val="24"/>
          <w:szCs w:val="24"/>
        </w:rPr>
        <w:t xml:space="preserve"> offer to customers in the area of energy efficiency?</w:t>
      </w:r>
    </w:p>
    <w:p w:rsidR="00F730AC" w:rsidRDefault="00D33EAA" w:rsidP="009576C2">
      <w:pPr>
        <w:spacing w:before="0" w:after="0" w:line="480" w:lineRule="atLeast"/>
        <w:ind w:left="720" w:hanging="720"/>
        <w:rPr>
          <w:rFonts w:ascii="Arial" w:hAnsi="Arial" w:cs="Arial"/>
          <w:sz w:val="24"/>
          <w:szCs w:val="24"/>
        </w:rPr>
      </w:pPr>
      <w:r>
        <w:rPr>
          <w:rFonts w:ascii="Arial" w:hAnsi="Arial" w:cs="Arial"/>
          <w:sz w:val="24"/>
          <w:szCs w:val="24"/>
        </w:rPr>
        <w:t>A.</w:t>
      </w:r>
      <w:r>
        <w:rPr>
          <w:rFonts w:ascii="Arial" w:hAnsi="Arial" w:cs="Arial"/>
          <w:sz w:val="24"/>
          <w:szCs w:val="24"/>
        </w:rPr>
        <w:tab/>
        <w:t xml:space="preserve">We are excited about a host of new programs that the Company will begin offering to our customers during 2011.  </w:t>
      </w:r>
      <w:r w:rsidR="00E234C4">
        <w:rPr>
          <w:rFonts w:ascii="Arial" w:hAnsi="Arial" w:cs="Arial"/>
          <w:sz w:val="24"/>
          <w:szCs w:val="24"/>
        </w:rPr>
        <w:t xml:space="preserve">Gulf’s </w:t>
      </w:r>
      <w:r w:rsidR="00CF4372">
        <w:rPr>
          <w:rFonts w:ascii="Arial" w:hAnsi="Arial" w:cs="Arial"/>
          <w:sz w:val="24"/>
          <w:szCs w:val="24"/>
        </w:rPr>
        <w:t xml:space="preserve">DSM Plan was approved by the Commission </w:t>
      </w:r>
      <w:r w:rsidR="00FA5F7E">
        <w:rPr>
          <w:rFonts w:ascii="Arial" w:hAnsi="Arial" w:cs="Arial"/>
          <w:sz w:val="24"/>
          <w:szCs w:val="24"/>
        </w:rPr>
        <w:t>i</w:t>
      </w:r>
      <w:r w:rsidR="00CF4372">
        <w:rPr>
          <w:rFonts w:ascii="Arial" w:hAnsi="Arial" w:cs="Arial"/>
          <w:sz w:val="24"/>
          <w:szCs w:val="24"/>
        </w:rPr>
        <w:t xml:space="preserve">n </w:t>
      </w:r>
      <w:r w:rsidR="00F00DA6">
        <w:rPr>
          <w:rFonts w:ascii="Arial" w:hAnsi="Arial" w:cs="Arial"/>
          <w:sz w:val="24"/>
          <w:szCs w:val="24"/>
        </w:rPr>
        <w:t xml:space="preserve">February </w:t>
      </w:r>
      <w:r w:rsidR="00CF4372">
        <w:rPr>
          <w:rFonts w:ascii="Arial" w:hAnsi="Arial" w:cs="Arial"/>
          <w:sz w:val="24"/>
          <w:szCs w:val="24"/>
        </w:rPr>
        <w:t>2011</w:t>
      </w:r>
      <w:r w:rsidR="00436627">
        <w:rPr>
          <w:rFonts w:ascii="Arial" w:hAnsi="Arial" w:cs="Arial"/>
          <w:sz w:val="24"/>
          <w:szCs w:val="24"/>
        </w:rPr>
        <w:t xml:space="preserve">, and program participation standards were approved in </w:t>
      </w:r>
      <w:r w:rsidR="00CD601B" w:rsidRPr="00CD601B">
        <w:rPr>
          <w:rFonts w:ascii="Arial" w:hAnsi="Arial" w:cs="Arial"/>
          <w:sz w:val="24"/>
          <w:szCs w:val="24"/>
        </w:rPr>
        <w:t xml:space="preserve">April </w:t>
      </w:r>
      <w:r w:rsidR="00436627" w:rsidRPr="00CD601B">
        <w:rPr>
          <w:rFonts w:ascii="Arial" w:hAnsi="Arial" w:cs="Arial"/>
          <w:sz w:val="24"/>
          <w:szCs w:val="24"/>
        </w:rPr>
        <w:t>2</w:t>
      </w:r>
      <w:r w:rsidR="00436627">
        <w:rPr>
          <w:rFonts w:ascii="Arial" w:hAnsi="Arial" w:cs="Arial"/>
          <w:sz w:val="24"/>
          <w:szCs w:val="24"/>
        </w:rPr>
        <w:t>011</w:t>
      </w:r>
      <w:r w:rsidR="00CF4372">
        <w:rPr>
          <w:rFonts w:ascii="Arial" w:hAnsi="Arial" w:cs="Arial"/>
          <w:sz w:val="24"/>
          <w:szCs w:val="24"/>
        </w:rPr>
        <w:t xml:space="preserve">.  In </w:t>
      </w:r>
      <w:r w:rsidR="00EC10D4">
        <w:rPr>
          <w:rFonts w:ascii="Arial" w:hAnsi="Arial" w:cs="Arial"/>
          <w:sz w:val="24"/>
          <w:szCs w:val="24"/>
        </w:rPr>
        <w:t xml:space="preserve">the </w:t>
      </w:r>
      <w:r w:rsidR="00CF4372">
        <w:rPr>
          <w:rFonts w:ascii="Arial" w:hAnsi="Arial" w:cs="Arial"/>
          <w:sz w:val="24"/>
          <w:szCs w:val="24"/>
        </w:rPr>
        <w:t>development of this plan, Gulf focused on program offerings to meet goals established by the Commission that will</w:t>
      </w:r>
      <w:r w:rsidR="00EC10D4">
        <w:rPr>
          <w:rFonts w:ascii="Arial" w:hAnsi="Arial" w:cs="Arial"/>
          <w:sz w:val="24"/>
          <w:szCs w:val="24"/>
        </w:rPr>
        <w:t>,</w:t>
      </w:r>
      <w:r w:rsidR="00CF4372">
        <w:rPr>
          <w:rFonts w:ascii="Arial" w:hAnsi="Arial" w:cs="Arial"/>
          <w:sz w:val="24"/>
          <w:szCs w:val="24"/>
        </w:rPr>
        <w:t xml:space="preserve"> </w:t>
      </w:r>
      <w:r w:rsidR="00FA5F7E">
        <w:rPr>
          <w:rFonts w:ascii="Arial" w:hAnsi="Arial" w:cs="Arial"/>
          <w:sz w:val="24"/>
          <w:szCs w:val="24"/>
        </w:rPr>
        <w:t xml:space="preserve">at the same time, </w:t>
      </w:r>
      <w:r w:rsidR="00CF4372">
        <w:rPr>
          <w:rFonts w:ascii="Arial" w:hAnsi="Arial" w:cs="Arial"/>
          <w:sz w:val="24"/>
          <w:szCs w:val="24"/>
        </w:rPr>
        <w:t>genuinely assist our customers in the area of energy efficiency</w:t>
      </w:r>
      <w:r w:rsidR="00EC10D4">
        <w:rPr>
          <w:rFonts w:ascii="Arial" w:hAnsi="Arial" w:cs="Arial"/>
          <w:sz w:val="24"/>
          <w:szCs w:val="24"/>
        </w:rPr>
        <w:t>,</w:t>
      </w:r>
      <w:r w:rsidR="005722EF">
        <w:rPr>
          <w:rFonts w:ascii="Arial" w:hAnsi="Arial" w:cs="Arial"/>
          <w:sz w:val="24"/>
          <w:szCs w:val="24"/>
        </w:rPr>
        <w:t xml:space="preserve"> thus continuing our legacy of adding value.</w:t>
      </w:r>
    </w:p>
    <w:p w:rsidR="00E92A40" w:rsidRDefault="00E92A40" w:rsidP="009576C2">
      <w:pPr>
        <w:spacing w:before="0" w:after="0" w:line="480" w:lineRule="atLeast"/>
        <w:ind w:left="720" w:hanging="720"/>
        <w:rPr>
          <w:rFonts w:ascii="Arial" w:hAnsi="Arial" w:cs="Arial"/>
          <w:sz w:val="24"/>
          <w:szCs w:val="24"/>
        </w:rPr>
      </w:pPr>
    </w:p>
    <w:p w:rsidR="007A3BDB" w:rsidRDefault="00FC1F08" w:rsidP="009576C2">
      <w:pPr>
        <w:spacing w:before="0" w:after="0" w:line="480" w:lineRule="atLeast"/>
        <w:ind w:left="720"/>
        <w:rPr>
          <w:rFonts w:ascii="Arial" w:hAnsi="Arial" w:cs="Arial"/>
          <w:sz w:val="24"/>
          <w:szCs w:val="24"/>
        </w:rPr>
      </w:pPr>
      <w:r>
        <w:rPr>
          <w:rFonts w:ascii="Arial" w:hAnsi="Arial" w:cs="Arial"/>
          <w:sz w:val="24"/>
          <w:szCs w:val="24"/>
        </w:rPr>
        <w:lastRenderedPageBreak/>
        <w:t>Gulf</w:t>
      </w:r>
      <w:r w:rsidR="007A3BDB">
        <w:rPr>
          <w:rFonts w:ascii="Arial" w:hAnsi="Arial" w:cs="Arial"/>
          <w:sz w:val="24"/>
          <w:szCs w:val="24"/>
        </w:rPr>
        <w:t xml:space="preserve"> personnel have a long history of consulting with our customers on energy efficient options that make sense for their home</w:t>
      </w:r>
      <w:r w:rsidR="00EC10D4">
        <w:rPr>
          <w:rFonts w:ascii="Arial" w:hAnsi="Arial" w:cs="Arial"/>
          <w:sz w:val="24"/>
          <w:szCs w:val="24"/>
        </w:rPr>
        <w:t>s</w:t>
      </w:r>
      <w:r w:rsidR="007A3BDB">
        <w:rPr>
          <w:rFonts w:ascii="Arial" w:hAnsi="Arial" w:cs="Arial"/>
          <w:sz w:val="24"/>
          <w:szCs w:val="24"/>
        </w:rPr>
        <w:t xml:space="preserve"> or business</w:t>
      </w:r>
      <w:r w:rsidR="00EC10D4">
        <w:rPr>
          <w:rFonts w:ascii="Arial" w:hAnsi="Arial" w:cs="Arial"/>
          <w:sz w:val="24"/>
          <w:szCs w:val="24"/>
        </w:rPr>
        <w:t>es</w:t>
      </w:r>
      <w:r w:rsidR="007A3BDB">
        <w:rPr>
          <w:rFonts w:ascii="Arial" w:hAnsi="Arial" w:cs="Arial"/>
          <w:sz w:val="24"/>
          <w:szCs w:val="24"/>
        </w:rPr>
        <w:t>.  Our new DSM Plan includes programs that continue the solid recommendations the Company has proactively made to customers throughout the years.</w:t>
      </w:r>
    </w:p>
    <w:p w:rsidR="007A3BDB" w:rsidRDefault="007A3BDB" w:rsidP="009576C2">
      <w:pPr>
        <w:spacing w:before="0" w:after="0" w:line="480" w:lineRule="atLeast"/>
        <w:ind w:left="720"/>
        <w:rPr>
          <w:rFonts w:ascii="Arial" w:hAnsi="Arial" w:cs="Arial"/>
          <w:sz w:val="24"/>
          <w:szCs w:val="24"/>
        </w:rPr>
      </w:pPr>
    </w:p>
    <w:p w:rsidR="00E92A40" w:rsidRDefault="00E92A40" w:rsidP="009576C2">
      <w:pPr>
        <w:spacing w:before="0" w:after="0" w:line="480" w:lineRule="atLeast"/>
        <w:ind w:left="720"/>
        <w:rPr>
          <w:rFonts w:ascii="Arial" w:hAnsi="Arial" w:cs="Arial"/>
          <w:sz w:val="24"/>
          <w:szCs w:val="24"/>
        </w:rPr>
      </w:pPr>
      <w:r>
        <w:rPr>
          <w:rFonts w:ascii="Arial" w:hAnsi="Arial" w:cs="Arial"/>
          <w:sz w:val="24"/>
          <w:szCs w:val="24"/>
        </w:rPr>
        <w:t xml:space="preserve">In the </w:t>
      </w:r>
      <w:r w:rsidR="009265A7">
        <w:rPr>
          <w:rFonts w:ascii="Arial" w:hAnsi="Arial" w:cs="Arial"/>
          <w:sz w:val="24"/>
          <w:szCs w:val="24"/>
        </w:rPr>
        <w:t xml:space="preserve">DSM Plan, </w:t>
      </w:r>
      <w:r w:rsidR="007A3BDB">
        <w:rPr>
          <w:rFonts w:ascii="Arial" w:hAnsi="Arial" w:cs="Arial"/>
          <w:sz w:val="24"/>
          <w:szCs w:val="24"/>
        </w:rPr>
        <w:t>t</w:t>
      </w:r>
      <w:r w:rsidR="009265A7">
        <w:rPr>
          <w:rFonts w:ascii="Arial" w:hAnsi="Arial" w:cs="Arial"/>
          <w:sz w:val="24"/>
          <w:szCs w:val="24"/>
        </w:rPr>
        <w:t>he Company included programs to address all customer segments</w:t>
      </w:r>
      <w:r w:rsidR="00CD601B">
        <w:rPr>
          <w:rFonts w:ascii="Arial" w:hAnsi="Arial" w:cs="Arial"/>
          <w:sz w:val="24"/>
          <w:szCs w:val="24"/>
        </w:rPr>
        <w:t>,</w:t>
      </w:r>
      <w:r w:rsidR="009265A7">
        <w:rPr>
          <w:rFonts w:ascii="Arial" w:hAnsi="Arial" w:cs="Arial"/>
          <w:sz w:val="24"/>
          <w:szCs w:val="24"/>
        </w:rPr>
        <w:t xml:space="preserve"> including low-income, homeowners, renters and commercial and industrial customers.  The plan </w:t>
      </w:r>
      <w:r w:rsidR="0096430D">
        <w:rPr>
          <w:rFonts w:ascii="Arial" w:hAnsi="Arial" w:cs="Arial"/>
          <w:sz w:val="24"/>
          <w:szCs w:val="24"/>
        </w:rPr>
        <w:t>is designed to produc</w:t>
      </w:r>
      <w:r w:rsidR="005722EF">
        <w:rPr>
          <w:rFonts w:ascii="Arial" w:hAnsi="Arial" w:cs="Arial"/>
          <w:sz w:val="24"/>
          <w:szCs w:val="24"/>
        </w:rPr>
        <w:t>e</w:t>
      </w:r>
      <w:r w:rsidR="0096430D">
        <w:rPr>
          <w:rFonts w:ascii="Arial" w:hAnsi="Arial" w:cs="Arial"/>
          <w:sz w:val="24"/>
          <w:szCs w:val="24"/>
        </w:rPr>
        <w:t xml:space="preserve"> a thorough level of awareness and education about energy efficiency opportunities while overcoming many of the barriers that limit customer adoption of energy efficiency measures.  The plan includes programs designed for schools, community groups and </w:t>
      </w:r>
      <w:r w:rsidR="00FA5F7E">
        <w:rPr>
          <w:rFonts w:ascii="Arial" w:hAnsi="Arial" w:cs="Arial"/>
          <w:sz w:val="24"/>
          <w:szCs w:val="24"/>
        </w:rPr>
        <w:t>contractors</w:t>
      </w:r>
      <w:r w:rsidR="0096430D">
        <w:rPr>
          <w:rFonts w:ascii="Arial" w:hAnsi="Arial" w:cs="Arial"/>
          <w:sz w:val="24"/>
          <w:szCs w:val="24"/>
        </w:rPr>
        <w:t xml:space="preserve">.  Additionally, </w:t>
      </w:r>
      <w:r w:rsidR="00FC1F08">
        <w:rPr>
          <w:rFonts w:ascii="Arial" w:hAnsi="Arial" w:cs="Arial"/>
          <w:sz w:val="24"/>
          <w:szCs w:val="24"/>
        </w:rPr>
        <w:t>Gulf</w:t>
      </w:r>
      <w:r w:rsidR="0096430D">
        <w:rPr>
          <w:rFonts w:ascii="Arial" w:hAnsi="Arial" w:cs="Arial"/>
          <w:sz w:val="24"/>
          <w:szCs w:val="24"/>
        </w:rPr>
        <w:t xml:space="preserve"> is offering a </w:t>
      </w:r>
      <w:r w:rsidR="00531D59">
        <w:rPr>
          <w:rFonts w:ascii="Arial" w:hAnsi="Arial" w:cs="Arial"/>
          <w:sz w:val="24"/>
          <w:szCs w:val="24"/>
        </w:rPr>
        <w:t xml:space="preserve">new </w:t>
      </w:r>
      <w:r w:rsidR="0096430D">
        <w:rPr>
          <w:rFonts w:ascii="Arial" w:hAnsi="Arial" w:cs="Arial"/>
          <w:sz w:val="24"/>
          <w:szCs w:val="24"/>
        </w:rPr>
        <w:t>program</w:t>
      </w:r>
      <w:r w:rsidR="00531D59">
        <w:rPr>
          <w:rFonts w:ascii="Arial" w:hAnsi="Arial" w:cs="Arial"/>
          <w:sz w:val="24"/>
          <w:szCs w:val="24"/>
        </w:rPr>
        <w:t>, Home Energy Reporting,</w:t>
      </w:r>
      <w:r w:rsidR="0096430D">
        <w:rPr>
          <w:rFonts w:ascii="Arial" w:hAnsi="Arial" w:cs="Arial"/>
          <w:sz w:val="24"/>
          <w:szCs w:val="24"/>
        </w:rPr>
        <w:t xml:space="preserve"> targeted at behavioral changes in energy use.  Through this program </w:t>
      </w:r>
      <w:r w:rsidR="007A3BDB">
        <w:rPr>
          <w:rFonts w:ascii="Arial" w:hAnsi="Arial" w:cs="Arial"/>
          <w:sz w:val="24"/>
          <w:szCs w:val="24"/>
        </w:rPr>
        <w:t>t</w:t>
      </w:r>
      <w:r w:rsidR="0096430D">
        <w:rPr>
          <w:rFonts w:ascii="Arial" w:hAnsi="Arial" w:cs="Arial"/>
          <w:sz w:val="24"/>
          <w:szCs w:val="24"/>
        </w:rPr>
        <w:t xml:space="preserve">he Company will </w:t>
      </w:r>
      <w:r w:rsidR="005722EF">
        <w:rPr>
          <w:rFonts w:ascii="Arial" w:hAnsi="Arial" w:cs="Arial"/>
          <w:sz w:val="24"/>
          <w:szCs w:val="24"/>
        </w:rPr>
        <w:t>mail</w:t>
      </w:r>
      <w:r w:rsidR="0096430D">
        <w:rPr>
          <w:rFonts w:ascii="Arial" w:hAnsi="Arial" w:cs="Arial"/>
          <w:sz w:val="24"/>
          <w:szCs w:val="24"/>
        </w:rPr>
        <w:t xml:space="preserve"> home energy reports to customers informing them </w:t>
      </w:r>
      <w:r w:rsidR="00EC10D4">
        <w:rPr>
          <w:rFonts w:ascii="Arial" w:hAnsi="Arial" w:cs="Arial"/>
          <w:sz w:val="24"/>
          <w:szCs w:val="24"/>
        </w:rPr>
        <w:t>about the</w:t>
      </w:r>
      <w:r w:rsidR="0096430D">
        <w:rPr>
          <w:rFonts w:ascii="Arial" w:hAnsi="Arial" w:cs="Arial"/>
          <w:sz w:val="24"/>
          <w:szCs w:val="24"/>
        </w:rPr>
        <w:t xml:space="preserve"> efficien</w:t>
      </w:r>
      <w:r w:rsidR="00EC10D4">
        <w:rPr>
          <w:rFonts w:ascii="Arial" w:hAnsi="Arial" w:cs="Arial"/>
          <w:sz w:val="24"/>
          <w:szCs w:val="24"/>
        </w:rPr>
        <w:t>cy of</w:t>
      </w:r>
      <w:r w:rsidR="0096430D">
        <w:rPr>
          <w:rFonts w:ascii="Arial" w:hAnsi="Arial" w:cs="Arial"/>
          <w:sz w:val="24"/>
          <w:szCs w:val="24"/>
        </w:rPr>
        <w:t xml:space="preserve"> their </w:t>
      </w:r>
      <w:r w:rsidR="005722EF">
        <w:rPr>
          <w:rFonts w:ascii="Arial" w:hAnsi="Arial" w:cs="Arial"/>
          <w:sz w:val="24"/>
          <w:szCs w:val="24"/>
        </w:rPr>
        <w:t xml:space="preserve">energy use </w:t>
      </w:r>
      <w:r w:rsidR="00EC10D4">
        <w:rPr>
          <w:rFonts w:ascii="Arial" w:hAnsi="Arial" w:cs="Arial"/>
          <w:sz w:val="24"/>
          <w:szCs w:val="24"/>
        </w:rPr>
        <w:t>as</w:t>
      </w:r>
      <w:r w:rsidR="0096430D">
        <w:rPr>
          <w:rFonts w:ascii="Arial" w:hAnsi="Arial" w:cs="Arial"/>
          <w:sz w:val="24"/>
          <w:szCs w:val="24"/>
        </w:rPr>
        <w:t xml:space="preserve"> compared to </w:t>
      </w:r>
      <w:r w:rsidR="009B6DD4">
        <w:rPr>
          <w:rFonts w:ascii="Arial" w:hAnsi="Arial" w:cs="Arial"/>
          <w:sz w:val="24"/>
          <w:szCs w:val="24"/>
        </w:rPr>
        <w:t>homes of similar size in their geographical area</w:t>
      </w:r>
      <w:r w:rsidR="0096430D">
        <w:rPr>
          <w:rFonts w:ascii="Arial" w:hAnsi="Arial" w:cs="Arial"/>
          <w:sz w:val="24"/>
          <w:szCs w:val="24"/>
        </w:rPr>
        <w:t>.  This program has proven very successful in driving sustainable behavioral changes</w:t>
      </w:r>
      <w:r w:rsidR="00FA5F7E">
        <w:rPr>
          <w:rFonts w:ascii="Arial" w:hAnsi="Arial" w:cs="Arial"/>
          <w:sz w:val="24"/>
          <w:szCs w:val="24"/>
        </w:rPr>
        <w:t>, resulting in reduced energy consumption</w:t>
      </w:r>
      <w:r w:rsidR="0096430D">
        <w:rPr>
          <w:rFonts w:ascii="Arial" w:hAnsi="Arial" w:cs="Arial"/>
          <w:sz w:val="24"/>
          <w:szCs w:val="24"/>
        </w:rPr>
        <w:t xml:space="preserve"> in many other states.</w:t>
      </w:r>
    </w:p>
    <w:p w:rsidR="00DF4B2B" w:rsidRDefault="00DF4B2B" w:rsidP="009576C2">
      <w:pPr>
        <w:spacing w:before="0" w:after="0" w:line="480" w:lineRule="atLeast"/>
        <w:ind w:left="720"/>
        <w:rPr>
          <w:rFonts w:ascii="Arial" w:hAnsi="Arial" w:cs="Arial"/>
          <w:sz w:val="24"/>
          <w:szCs w:val="24"/>
        </w:rPr>
      </w:pPr>
    </w:p>
    <w:p w:rsidR="00DF4B2B" w:rsidRDefault="00DF4B2B" w:rsidP="009576C2">
      <w:pPr>
        <w:spacing w:before="0" w:after="0" w:line="480" w:lineRule="atLeast"/>
        <w:ind w:left="720"/>
        <w:rPr>
          <w:rFonts w:ascii="Arial" w:hAnsi="Arial" w:cs="Arial"/>
          <w:sz w:val="24"/>
          <w:szCs w:val="24"/>
        </w:rPr>
      </w:pPr>
      <w:r>
        <w:rPr>
          <w:rFonts w:ascii="Arial" w:hAnsi="Arial" w:cs="Arial"/>
          <w:sz w:val="24"/>
          <w:szCs w:val="24"/>
        </w:rPr>
        <w:t>The Company does</w:t>
      </w:r>
      <w:r w:rsidR="00CD601B">
        <w:rPr>
          <w:rFonts w:ascii="Arial" w:hAnsi="Arial" w:cs="Arial"/>
          <w:sz w:val="24"/>
          <w:szCs w:val="24"/>
        </w:rPr>
        <w:t xml:space="preserve"> </w:t>
      </w:r>
      <w:r>
        <w:rPr>
          <w:rFonts w:ascii="Arial" w:hAnsi="Arial" w:cs="Arial"/>
          <w:sz w:val="24"/>
          <w:szCs w:val="24"/>
        </w:rPr>
        <w:t>n</w:t>
      </w:r>
      <w:r w:rsidR="00CD601B">
        <w:rPr>
          <w:rFonts w:ascii="Arial" w:hAnsi="Arial" w:cs="Arial"/>
          <w:sz w:val="24"/>
          <w:szCs w:val="24"/>
        </w:rPr>
        <w:t>o</w:t>
      </w:r>
      <w:r>
        <w:rPr>
          <w:rFonts w:ascii="Arial" w:hAnsi="Arial" w:cs="Arial"/>
          <w:sz w:val="24"/>
          <w:szCs w:val="24"/>
        </w:rPr>
        <w:t xml:space="preserve">t just stop at the programs and measures offered in our DSM </w:t>
      </w:r>
      <w:r w:rsidR="00585946">
        <w:rPr>
          <w:rFonts w:ascii="Arial" w:hAnsi="Arial" w:cs="Arial"/>
          <w:sz w:val="24"/>
          <w:szCs w:val="24"/>
        </w:rPr>
        <w:t>P</w:t>
      </w:r>
      <w:r>
        <w:rPr>
          <w:rFonts w:ascii="Arial" w:hAnsi="Arial" w:cs="Arial"/>
          <w:sz w:val="24"/>
          <w:szCs w:val="24"/>
        </w:rPr>
        <w:t>lan.  In an effort to help our customers achieve maximum efficiency in their home</w:t>
      </w:r>
      <w:r w:rsidR="00EC10D4">
        <w:rPr>
          <w:rFonts w:ascii="Arial" w:hAnsi="Arial" w:cs="Arial"/>
          <w:sz w:val="24"/>
          <w:szCs w:val="24"/>
        </w:rPr>
        <w:t>s</w:t>
      </w:r>
      <w:r>
        <w:rPr>
          <w:rFonts w:ascii="Arial" w:hAnsi="Arial" w:cs="Arial"/>
          <w:sz w:val="24"/>
          <w:szCs w:val="24"/>
        </w:rPr>
        <w:t xml:space="preserve">, the Company offers the </w:t>
      </w:r>
      <w:proofErr w:type="spellStart"/>
      <w:r>
        <w:rPr>
          <w:rFonts w:ascii="Arial" w:hAnsi="Arial" w:cs="Arial"/>
          <w:sz w:val="24"/>
          <w:szCs w:val="24"/>
        </w:rPr>
        <w:t>EarthCents</w:t>
      </w:r>
      <w:proofErr w:type="spellEnd"/>
      <w:r>
        <w:rPr>
          <w:rFonts w:ascii="Arial" w:hAnsi="Arial" w:cs="Arial"/>
          <w:sz w:val="24"/>
          <w:szCs w:val="24"/>
        </w:rPr>
        <w:t xml:space="preserve"> Home program.  </w:t>
      </w:r>
      <w:r w:rsidR="00531D59">
        <w:rPr>
          <w:rFonts w:ascii="Arial" w:hAnsi="Arial" w:cs="Arial"/>
          <w:sz w:val="24"/>
          <w:szCs w:val="24"/>
        </w:rPr>
        <w:t xml:space="preserve">Beginning in 1975, </w:t>
      </w:r>
      <w:r w:rsidR="00FC1F08">
        <w:rPr>
          <w:rFonts w:ascii="Arial" w:hAnsi="Arial" w:cs="Arial"/>
          <w:sz w:val="24"/>
          <w:szCs w:val="24"/>
        </w:rPr>
        <w:t>Gulf</w:t>
      </w:r>
      <w:r w:rsidR="00531D59">
        <w:rPr>
          <w:rFonts w:ascii="Arial" w:hAnsi="Arial" w:cs="Arial"/>
          <w:sz w:val="24"/>
          <w:szCs w:val="24"/>
        </w:rPr>
        <w:t xml:space="preserve"> introduced customers to the value of energy efficient construction with the </w:t>
      </w:r>
      <w:proofErr w:type="spellStart"/>
      <w:r w:rsidR="00531D59">
        <w:rPr>
          <w:rFonts w:ascii="Arial" w:hAnsi="Arial" w:cs="Arial"/>
          <w:sz w:val="24"/>
          <w:szCs w:val="24"/>
        </w:rPr>
        <w:t>GoodCents</w:t>
      </w:r>
      <w:proofErr w:type="spellEnd"/>
      <w:r w:rsidR="00531D59">
        <w:rPr>
          <w:rFonts w:ascii="Arial" w:hAnsi="Arial" w:cs="Arial"/>
          <w:sz w:val="24"/>
          <w:szCs w:val="24"/>
        </w:rPr>
        <w:t xml:space="preserve"> Home program.  Now </w:t>
      </w:r>
      <w:r w:rsidR="00531D59">
        <w:rPr>
          <w:rFonts w:ascii="Arial" w:hAnsi="Arial" w:cs="Arial"/>
          <w:sz w:val="24"/>
          <w:szCs w:val="24"/>
        </w:rPr>
        <w:lastRenderedPageBreak/>
        <w:t xml:space="preserve">known as </w:t>
      </w:r>
      <w:proofErr w:type="spellStart"/>
      <w:r w:rsidRPr="00B75FF7">
        <w:rPr>
          <w:rFonts w:ascii="Arial" w:hAnsi="Arial" w:cs="Arial"/>
          <w:sz w:val="24"/>
          <w:szCs w:val="24"/>
        </w:rPr>
        <w:t>EarthCents</w:t>
      </w:r>
      <w:proofErr w:type="spellEnd"/>
      <w:r w:rsidRPr="00B75FF7">
        <w:rPr>
          <w:rFonts w:ascii="Arial" w:hAnsi="Arial" w:cs="Arial"/>
          <w:sz w:val="24"/>
          <w:szCs w:val="24"/>
        </w:rPr>
        <w:t xml:space="preserve"> Home</w:t>
      </w:r>
      <w:r w:rsidR="00531D59">
        <w:rPr>
          <w:rFonts w:ascii="Arial" w:hAnsi="Arial" w:cs="Arial"/>
          <w:sz w:val="24"/>
          <w:szCs w:val="24"/>
        </w:rPr>
        <w:t xml:space="preserve">, </w:t>
      </w:r>
      <w:r w:rsidR="00EC10D4">
        <w:rPr>
          <w:rFonts w:ascii="Arial" w:hAnsi="Arial" w:cs="Arial"/>
          <w:sz w:val="24"/>
          <w:szCs w:val="24"/>
        </w:rPr>
        <w:t>this program has</w:t>
      </w:r>
      <w:r w:rsidRPr="00B75FF7">
        <w:rPr>
          <w:rFonts w:ascii="Arial" w:hAnsi="Arial" w:cs="Arial"/>
          <w:sz w:val="24"/>
          <w:szCs w:val="24"/>
        </w:rPr>
        <w:t xml:space="preserve"> long been the standard for energy efficient construction in Northwest Florida.  </w:t>
      </w:r>
      <w:proofErr w:type="spellStart"/>
      <w:r w:rsidRPr="00B75FF7">
        <w:rPr>
          <w:rFonts w:ascii="Arial" w:hAnsi="Arial" w:cs="Arial"/>
          <w:sz w:val="24"/>
          <w:szCs w:val="24"/>
        </w:rPr>
        <w:t>EarthCents</w:t>
      </w:r>
      <w:proofErr w:type="spellEnd"/>
      <w:r w:rsidRPr="00B75FF7">
        <w:rPr>
          <w:rFonts w:ascii="Arial" w:hAnsi="Arial" w:cs="Arial"/>
          <w:sz w:val="24"/>
          <w:szCs w:val="24"/>
        </w:rPr>
        <w:t xml:space="preserve"> </w:t>
      </w:r>
      <w:r w:rsidR="00531D59">
        <w:rPr>
          <w:rFonts w:ascii="Arial" w:hAnsi="Arial" w:cs="Arial"/>
          <w:sz w:val="24"/>
          <w:szCs w:val="24"/>
        </w:rPr>
        <w:t>h</w:t>
      </w:r>
      <w:r w:rsidRPr="00B75FF7">
        <w:rPr>
          <w:rFonts w:ascii="Arial" w:hAnsi="Arial" w:cs="Arial"/>
          <w:sz w:val="24"/>
          <w:szCs w:val="24"/>
        </w:rPr>
        <w:t>ome</w:t>
      </w:r>
      <w:r w:rsidR="00531D59">
        <w:rPr>
          <w:rFonts w:ascii="Arial" w:hAnsi="Arial" w:cs="Arial"/>
          <w:sz w:val="24"/>
          <w:szCs w:val="24"/>
        </w:rPr>
        <w:t>s</w:t>
      </w:r>
      <w:r w:rsidRPr="00B75FF7">
        <w:rPr>
          <w:rFonts w:ascii="Arial" w:hAnsi="Arial" w:cs="Arial"/>
          <w:sz w:val="24"/>
          <w:szCs w:val="24"/>
        </w:rPr>
        <w:t xml:space="preserve"> are built to take full advantage of efficiencies available through the interactions of all the systems within the home — the cooling, heating and ventilation system</w:t>
      </w:r>
      <w:r w:rsidR="00436627">
        <w:rPr>
          <w:rFonts w:ascii="Arial" w:hAnsi="Arial" w:cs="Arial"/>
          <w:sz w:val="24"/>
          <w:szCs w:val="24"/>
        </w:rPr>
        <w:t>,</w:t>
      </w:r>
      <w:r w:rsidRPr="00B75FF7">
        <w:rPr>
          <w:rFonts w:ascii="Arial" w:hAnsi="Arial" w:cs="Arial"/>
          <w:sz w:val="24"/>
          <w:szCs w:val="24"/>
        </w:rPr>
        <w:t xml:space="preserve"> the water heating system</w:t>
      </w:r>
      <w:r w:rsidR="00436627">
        <w:rPr>
          <w:rFonts w:ascii="Arial" w:hAnsi="Arial" w:cs="Arial"/>
          <w:sz w:val="24"/>
          <w:szCs w:val="24"/>
        </w:rPr>
        <w:t>,</w:t>
      </w:r>
      <w:r w:rsidRPr="00B75FF7">
        <w:rPr>
          <w:rFonts w:ascii="Arial" w:hAnsi="Arial" w:cs="Arial"/>
          <w:sz w:val="24"/>
          <w:szCs w:val="24"/>
        </w:rPr>
        <w:t xml:space="preserve"> the insulation and air-barrier system</w:t>
      </w:r>
      <w:r w:rsidR="00436627">
        <w:rPr>
          <w:rFonts w:ascii="Arial" w:hAnsi="Arial" w:cs="Arial"/>
          <w:sz w:val="24"/>
          <w:szCs w:val="24"/>
        </w:rPr>
        <w:t>,</w:t>
      </w:r>
      <w:r w:rsidRPr="00B75FF7">
        <w:rPr>
          <w:rFonts w:ascii="Arial" w:hAnsi="Arial" w:cs="Arial"/>
          <w:sz w:val="24"/>
          <w:szCs w:val="24"/>
        </w:rPr>
        <w:t xml:space="preserve"> the appliances and lighting</w:t>
      </w:r>
      <w:r w:rsidR="00436627">
        <w:rPr>
          <w:rFonts w:ascii="Arial" w:hAnsi="Arial" w:cs="Arial"/>
          <w:sz w:val="24"/>
          <w:szCs w:val="24"/>
        </w:rPr>
        <w:t>,</w:t>
      </w:r>
      <w:r w:rsidRPr="00B75FF7">
        <w:rPr>
          <w:rFonts w:ascii="Arial" w:hAnsi="Arial" w:cs="Arial"/>
          <w:sz w:val="24"/>
          <w:szCs w:val="24"/>
        </w:rPr>
        <w:t xml:space="preserve"> and the windows. Through a thorough understanding of this "house as a system" concept, customers can be assured </w:t>
      </w:r>
      <w:r w:rsidR="00CD601B">
        <w:rPr>
          <w:rFonts w:ascii="Arial" w:hAnsi="Arial" w:cs="Arial"/>
          <w:sz w:val="24"/>
          <w:szCs w:val="24"/>
        </w:rPr>
        <w:t xml:space="preserve">of </w:t>
      </w:r>
      <w:r w:rsidRPr="00B75FF7">
        <w:rPr>
          <w:rFonts w:ascii="Arial" w:hAnsi="Arial" w:cs="Arial"/>
          <w:sz w:val="24"/>
          <w:szCs w:val="24"/>
        </w:rPr>
        <w:t>a home that offers quality, comfort and a lifetime of energy savings.</w:t>
      </w:r>
    </w:p>
    <w:p w:rsidR="00DF4B2B" w:rsidRDefault="00DF4B2B" w:rsidP="009576C2">
      <w:pPr>
        <w:spacing w:before="0" w:after="0" w:line="480" w:lineRule="atLeast"/>
        <w:ind w:left="720" w:hanging="720"/>
        <w:rPr>
          <w:rFonts w:ascii="Arial" w:hAnsi="Arial" w:cs="Arial"/>
          <w:sz w:val="24"/>
          <w:szCs w:val="24"/>
        </w:rPr>
      </w:pPr>
    </w:p>
    <w:p w:rsidR="00DF4B2B" w:rsidRPr="00E87771" w:rsidRDefault="00CB10E1" w:rsidP="009576C2">
      <w:pPr>
        <w:spacing w:before="0" w:after="0" w:line="480" w:lineRule="atLeast"/>
        <w:ind w:left="720" w:hanging="720"/>
        <w:rPr>
          <w:rStyle w:val="IntenseEmphasis"/>
          <w:rFonts w:ascii="Arial" w:hAnsi="Arial" w:cs="Arial"/>
          <w:b w:val="0"/>
          <w:bCs w:val="0"/>
          <w:caps w:val="0"/>
          <w:color w:val="auto"/>
          <w:spacing w:val="0"/>
          <w:sz w:val="24"/>
          <w:szCs w:val="24"/>
        </w:rPr>
      </w:pPr>
      <w:r>
        <w:rPr>
          <w:rFonts w:ascii="Arial" w:hAnsi="Arial" w:cs="Arial"/>
          <w:sz w:val="24"/>
          <w:szCs w:val="24"/>
        </w:rPr>
        <w:t>Q.</w:t>
      </w:r>
      <w:r>
        <w:rPr>
          <w:rFonts w:ascii="Arial" w:hAnsi="Arial" w:cs="Arial"/>
          <w:sz w:val="24"/>
          <w:szCs w:val="24"/>
        </w:rPr>
        <w:tab/>
      </w:r>
      <w:r w:rsidR="00DF4B2B">
        <w:rPr>
          <w:rFonts w:ascii="Arial" w:hAnsi="Arial" w:cs="Arial"/>
          <w:sz w:val="24"/>
          <w:szCs w:val="24"/>
        </w:rPr>
        <w:t xml:space="preserve">How do you ensure that </w:t>
      </w:r>
      <w:proofErr w:type="spellStart"/>
      <w:r w:rsidR="00DF4B2B">
        <w:rPr>
          <w:rFonts w:ascii="Arial" w:hAnsi="Arial" w:cs="Arial"/>
          <w:sz w:val="24"/>
          <w:szCs w:val="24"/>
        </w:rPr>
        <w:t>EarthCents</w:t>
      </w:r>
      <w:proofErr w:type="spellEnd"/>
      <w:r w:rsidR="00DF4B2B">
        <w:rPr>
          <w:rFonts w:ascii="Arial" w:hAnsi="Arial" w:cs="Arial"/>
          <w:sz w:val="24"/>
          <w:szCs w:val="24"/>
        </w:rPr>
        <w:t xml:space="preserve"> Homes are more efficient?</w:t>
      </w:r>
    </w:p>
    <w:p w:rsidR="00DF4B2B" w:rsidRPr="00B75FF7" w:rsidRDefault="00CB10E1" w:rsidP="009576C2">
      <w:pPr>
        <w:spacing w:before="0" w:after="0" w:line="480" w:lineRule="atLeast"/>
        <w:ind w:left="720" w:hanging="720"/>
        <w:rPr>
          <w:rFonts w:ascii="Arial" w:hAnsi="Arial" w:cs="Arial"/>
          <w:sz w:val="24"/>
          <w:szCs w:val="24"/>
        </w:rPr>
      </w:pPr>
      <w:r>
        <w:rPr>
          <w:rFonts w:ascii="Arial" w:hAnsi="Arial" w:cs="Arial"/>
          <w:sz w:val="24"/>
          <w:szCs w:val="24"/>
        </w:rPr>
        <w:t>A.</w:t>
      </w:r>
      <w:r>
        <w:rPr>
          <w:rFonts w:ascii="Arial" w:hAnsi="Arial" w:cs="Arial"/>
          <w:sz w:val="24"/>
          <w:szCs w:val="24"/>
        </w:rPr>
        <w:tab/>
      </w:r>
      <w:r w:rsidR="00B43E29">
        <w:rPr>
          <w:rFonts w:ascii="Arial" w:hAnsi="Arial" w:cs="Arial"/>
          <w:sz w:val="24"/>
          <w:szCs w:val="24"/>
        </w:rPr>
        <w:t>Providing</w:t>
      </w:r>
      <w:r w:rsidR="00DF4B2B" w:rsidRPr="00B75FF7">
        <w:rPr>
          <w:rFonts w:ascii="Arial" w:hAnsi="Arial" w:cs="Arial"/>
          <w:sz w:val="24"/>
          <w:szCs w:val="24"/>
        </w:rPr>
        <w:t xml:space="preserve"> this assurance requires more than the installation of energy efficient components.  The construction process must be monitored and inspected and followed up by actual performance testing and verification once the job is completed. </w:t>
      </w:r>
      <w:r w:rsidR="00FC1F08">
        <w:rPr>
          <w:rFonts w:ascii="Arial" w:hAnsi="Arial" w:cs="Arial"/>
          <w:sz w:val="24"/>
          <w:szCs w:val="24"/>
        </w:rPr>
        <w:t>Gulf</w:t>
      </w:r>
      <w:r w:rsidR="00DF4B2B" w:rsidRPr="00B75FF7">
        <w:rPr>
          <w:rFonts w:ascii="Arial" w:hAnsi="Arial" w:cs="Arial"/>
          <w:sz w:val="24"/>
          <w:szCs w:val="24"/>
        </w:rPr>
        <w:t xml:space="preserve"> </w:t>
      </w:r>
      <w:proofErr w:type="spellStart"/>
      <w:r w:rsidR="00DF4B2B" w:rsidRPr="00B75FF7">
        <w:rPr>
          <w:rFonts w:ascii="Arial" w:hAnsi="Arial" w:cs="Arial"/>
          <w:sz w:val="24"/>
          <w:szCs w:val="24"/>
        </w:rPr>
        <w:t>EarthCents</w:t>
      </w:r>
      <w:proofErr w:type="spellEnd"/>
      <w:r w:rsidR="00DF4B2B" w:rsidRPr="00B75FF7">
        <w:rPr>
          <w:rFonts w:ascii="Arial" w:hAnsi="Arial" w:cs="Arial"/>
          <w:sz w:val="24"/>
          <w:szCs w:val="24"/>
        </w:rPr>
        <w:t xml:space="preserve"> </w:t>
      </w:r>
      <w:r w:rsidR="00531D59">
        <w:rPr>
          <w:rFonts w:ascii="Arial" w:hAnsi="Arial" w:cs="Arial"/>
          <w:sz w:val="24"/>
          <w:szCs w:val="24"/>
        </w:rPr>
        <w:t>h</w:t>
      </w:r>
      <w:r w:rsidR="00DF4B2B" w:rsidRPr="00B75FF7">
        <w:rPr>
          <w:rFonts w:ascii="Arial" w:hAnsi="Arial" w:cs="Arial"/>
          <w:sz w:val="24"/>
          <w:szCs w:val="24"/>
        </w:rPr>
        <w:t xml:space="preserve">omes must undergo an extensive inspection and testing process that ultimately grades the home in accordance with the nationally recognized Home Energy Rating System (HERS). Each </w:t>
      </w:r>
      <w:proofErr w:type="spellStart"/>
      <w:r w:rsidR="00DF4B2B" w:rsidRPr="00B75FF7">
        <w:rPr>
          <w:rFonts w:ascii="Arial" w:hAnsi="Arial" w:cs="Arial"/>
          <w:sz w:val="24"/>
          <w:szCs w:val="24"/>
        </w:rPr>
        <w:t>EarthCents</w:t>
      </w:r>
      <w:proofErr w:type="spellEnd"/>
      <w:r w:rsidR="00DF4B2B" w:rsidRPr="00B75FF7">
        <w:rPr>
          <w:rFonts w:ascii="Arial" w:hAnsi="Arial" w:cs="Arial"/>
          <w:sz w:val="24"/>
          <w:szCs w:val="24"/>
        </w:rPr>
        <w:t xml:space="preserve"> </w:t>
      </w:r>
      <w:r w:rsidR="00531D59">
        <w:rPr>
          <w:rFonts w:ascii="Arial" w:hAnsi="Arial" w:cs="Arial"/>
          <w:sz w:val="24"/>
          <w:szCs w:val="24"/>
        </w:rPr>
        <w:t>h</w:t>
      </w:r>
      <w:r w:rsidR="00DF4B2B" w:rsidRPr="00B75FF7">
        <w:rPr>
          <w:rFonts w:ascii="Arial" w:hAnsi="Arial" w:cs="Arial"/>
          <w:sz w:val="24"/>
          <w:szCs w:val="24"/>
        </w:rPr>
        <w:t>ome will be given a HERS Index Score, which is a customer’s assurance that the home was not only built according to a strict set of energy-efficiency specifications</w:t>
      </w:r>
      <w:r w:rsidR="00436627">
        <w:rPr>
          <w:rFonts w:ascii="Arial" w:hAnsi="Arial" w:cs="Arial"/>
          <w:sz w:val="24"/>
          <w:szCs w:val="24"/>
        </w:rPr>
        <w:t>,</w:t>
      </w:r>
      <w:r w:rsidR="00DF4B2B" w:rsidRPr="00B75FF7">
        <w:rPr>
          <w:rFonts w:ascii="Arial" w:hAnsi="Arial" w:cs="Arial"/>
          <w:sz w:val="24"/>
          <w:szCs w:val="24"/>
        </w:rPr>
        <w:t xml:space="preserve"> </w:t>
      </w:r>
      <w:r w:rsidR="00436627">
        <w:rPr>
          <w:rFonts w:ascii="Arial" w:hAnsi="Arial" w:cs="Arial"/>
          <w:sz w:val="24"/>
          <w:szCs w:val="24"/>
        </w:rPr>
        <w:t xml:space="preserve">but </w:t>
      </w:r>
      <w:r w:rsidR="00DF4B2B" w:rsidRPr="00B75FF7">
        <w:rPr>
          <w:rFonts w:ascii="Arial" w:hAnsi="Arial" w:cs="Arial"/>
          <w:sz w:val="24"/>
          <w:szCs w:val="24"/>
        </w:rPr>
        <w:t xml:space="preserve">also </w:t>
      </w:r>
      <w:r w:rsidR="00436627">
        <w:rPr>
          <w:rFonts w:ascii="Arial" w:hAnsi="Arial" w:cs="Arial"/>
          <w:sz w:val="24"/>
          <w:szCs w:val="24"/>
        </w:rPr>
        <w:t xml:space="preserve">has </w:t>
      </w:r>
      <w:r w:rsidR="00DF4B2B" w:rsidRPr="00B75FF7">
        <w:rPr>
          <w:rFonts w:ascii="Arial" w:hAnsi="Arial" w:cs="Arial"/>
          <w:sz w:val="24"/>
          <w:szCs w:val="24"/>
        </w:rPr>
        <w:t>been performance tested to ensure those construction specifications were actually met. All HERS-related inspections and performance tests are conducted in accordance with protocols established and maintained by the Residential Energy Services Network (RESNET).</w:t>
      </w:r>
      <w:r w:rsidR="00166E82">
        <w:rPr>
          <w:rFonts w:ascii="Arial" w:hAnsi="Arial" w:cs="Arial"/>
          <w:sz w:val="24"/>
          <w:szCs w:val="24"/>
        </w:rPr>
        <w:t xml:space="preserve">  RESNET was founded in 1995 by the National Association of State Energy Officials and Energy </w:t>
      </w:r>
      <w:r w:rsidR="00166E82">
        <w:rPr>
          <w:rFonts w:ascii="Arial" w:hAnsi="Arial" w:cs="Arial"/>
          <w:sz w:val="24"/>
          <w:szCs w:val="24"/>
        </w:rPr>
        <w:lastRenderedPageBreak/>
        <w:t>Rated Homes of America to develop a national market for home energy rating systems.  RESNET’s standards are recognized by the federal government for verification of building energy performance for such programs as federal tax incentives, the ENERGY STAR program and others.</w:t>
      </w:r>
    </w:p>
    <w:p w:rsidR="00166E82" w:rsidRDefault="00166E82" w:rsidP="009576C2">
      <w:pPr>
        <w:spacing w:before="0" w:after="0" w:line="480" w:lineRule="atLeast"/>
        <w:ind w:left="720"/>
        <w:rPr>
          <w:rFonts w:ascii="Arial" w:hAnsi="Arial" w:cs="Arial"/>
          <w:sz w:val="24"/>
          <w:szCs w:val="24"/>
        </w:rPr>
      </w:pPr>
    </w:p>
    <w:p w:rsidR="00DB3C78" w:rsidRDefault="00CB10E1" w:rsidP="009576C2">
      <w:pPr>
        <w:spacing w:before="0" w:after="0" w:line="480" w:lineRule="atLeast"/>
        <w:ind w:left="720" w:hanging="720"/>
        <w:rPr>
          <w:rFonts w:ascii="Arial" w:hAnsi="Arial" w:cs="Arial"/>
          <w:sz w:val="24"/>
          <w:szCs w:val="24"/>
        </w:rPr>
      </w:pPr>
      <w:r>
        <w:rPr>
          <w:rFonts w:ascii="Arial" w:hAnsi="Arial" w:cs="Arial"/>
          <w:sz w:val="24"/>
          <w:szCs w:val="24"/>
        </w:rPr>
        <w:t>Q.</w:t>
      </w:r>
      <w:r>
        <w:rPr>
          <w:rFonts w:ascii="Arial" w:hAnsi="Arial" w:cs="Arial"/>
          <w:sz w:val="24"/>
          <w:szCs w:val="24"/>
        </w:rPr>
        <w:tab/>
      </w:r>
      <w:r w:rsidR="00DB3C78">
        <w:rPr>
          <w:rFonts w:ascii="Arial" w:hAnsi="Arial" w:cs="Arial"/>
          <w:sz w:val="24"/>
          <w:szCs w:val="24"/>
        </w:rPr>
        <w:t xml:space="preserve">What actions does </w:t>
      </w:r>
      <w:r w:rsidR="00FC1F08">
        <w:rPr>
          <w:rFonts w:ascii="Arial" w:hAnsi="Arial" w:cs="Arial"/>
          <w:sz w:val="24"/>
          <w:szCs w:val="24"/>
        </w:rPr>
        <w:t>the</w:t>
      </w:r>
      <w:r w:rsidR="00DB3C78">
        <w:rPr>
          <w:rFonts w:ascii="Arial" w:hAnsi="Arial" w:cs="Arial"/>
          <w:sz w:val="24"/>
          <w:szCs w:val="24"/>
        </w:rPr>
        <w:t xml:space="preserve"> Company take to help mitigate the costs of such programs?</w:t>
      </w:r>
    </w:p>
    <w:p w:rsidR="005876B4" w:rsidRDefault="00CB10E1" w:rsidP="009576C2">
      <w:pPr>
        <w:spacing w:before="0" w:after="0" w:line="480" w:lineRule="atLeast"/>
        <w:ind w:left="720" w:hanging="720"/>
        <w:rPr>
          <w:rFonts w:ascii="Arial" w:hAnsi="Arial" w:cs="Arial"/>
          <w:sz w:val="24"/>
          <w:szCs w:val="24"/>
        </w:rPr>
      </w:pPr>
      <w:r>
        <w:rPr>
          <w:rFonts w:ascii="Arial" w:hAnsi="Arial" w:cs="Arial"/>
          <w:sz w:val="24"/>
          <w:szCs w:val="24"/>
        </w:rPr>
        <w:t>A.</w:t>
      </w:r>
      <w:r>
        <w:rPr>
          <w:rFonts w:ascii="Arial" w:hAnsi="Arial" w:cs="Arial"/>
          <w:sz w:val="24"/>
          <w:szCs w:val="24"/>
        </w:rPr>
        <w:tab/>
      </w:r>
      <w:r w:rsidR="00DB3C78">
        <w:rPr>
          <w:rFonts w:ascii="Arial" w:hAnsi="Arial" w:cs="Arial"/>
          <w:sz w:val="24"/>
          <w:szCs w:val="24"/>
        </w:rPr>
        <w:t xml:space="preserve">It </w:t>
      </w:r>
      <w:r w:rsidR="00354B70">
        <w:rPr>
          <w:rFonts w:ascii="Arial" w:hAnsi="Arial" w:cs="Arial"/>
          <w:sz w:val="24"/>
          <w:szCs w:val="24"/>
        </w:rPr>
        <w:t>is</w:t>
      </w:r>
      <w:r w:rsidR="00DB3C78">
        <w:rPr>
          <w:rFonts w:ascii="Arial" w:hAnsi="Arial" w:cs="Arial"/>
          <w:sz w:val="24"/>
          <w:szCs w:val="24"/>
        </w:rPr>
        <w:t xml:space="preserve"> a goal of </w:t>
      </w:r>
      <w:r w:rsidR="00FC1F08">
        <w:rPr>
          <w:rFonts w:ascii="Arial" w:hAnsi="Arial" w:cs="Arial"/>
          <w:sz w:val="24"/>
          <w:szCs w:val="24"/>
        </w:rPr>
        <w:t>Gulf</w:t>
      </w:r>
      <w:r w:rsidR="00DB3C78">
        <w:rPr>
          <w:rFonts w:ascii="Arial" w:hAnsi="Arial" w:cs="Arial"/>
          <w:sz w:val="24"/>
          <w:szCs w:val="24"/>
        </w:rPr>
        <w:t xml:space="preserve"> to </w:t>
      </w:r>
      <w:r w:rsidR="00471A64">
        <w:rPr>
          <w:rFonts w:ascii="Arial" w:hAnsi="Arial" w:cs="Arial"/>
          <w:sz w:val="24"/>
          <w:szCs w:val="24"/>
        </w:rPr>
        <w:t>mitigate</w:t>
      </w:r>
      <w:r w:rsidR="00DB3C78">
        <w:rPr>
          <w:rFonts w:ascii="Arial" w:hAnsi="Arial" w:cs="Arial"/>
          <w:sz w:val="24"/>
          <w:szCs w:val="24"/>
        </w:rPr>
        <w:t xml:space="preserve"> rate impacts to our customers.  </w:t>
      </w:r>
      <w:r w:rsidR="00F00DA6">
        <w:rPr>
          <w:rFonts w:ascii="Arial" w:hAnsi="Arial" w:cs="Arial"/>
          <w:sz w:val="24"/>
          <w:szCs w:val="24"/>
        </w:rPr>
        <w:t xml:space="preserve">When requesting new DSM goals, the Company has consistently requested goals based upon the Rate Impact Measure (RIM) test.  </w:t>
      </w:r>
      <w:r w:rsidR="00B43E29">
        <w:rPr>
          <w:rFonts w:ascii="Arial" w:hAnsi="Arial" w:cs="Arial"/>
          <w:sz w:val="24"/>
          <w:szCs w:val="24"/>
        </w:rPr>
        <w:t>In preparing to implement</w:t>
      </w:r>
      <w:r w:rsidR="00C67311">
        <w:rPr>
          <w:rFonts w:ascii="Arial" w:hAnsi="Arial" w:cs="Arial"/>
          <w:sz w:val="24"/>
          <w:szCs w:val="24"/>
        </w:rPr>
        <w:t xml:space="preserve"> its DSM programs, </w:t>
      </w:r>
      <w:r w:rsidR="00B43E29">
        <w:rPr>
          <w:rFonts w:ascii="Arial" w:hAnsi="Arial" w:cs="Arial"/>
          <w:sz w:val="24"/>
          <w:szCs w:val="24"/>
        </w:rPr>
        <w:t xml:space="preserve">Gulf has actively sought </w:t>
      </w:r>
      <w:r w:rsidR="00C67311">
        <w:rPr>
          <w:rFonts w:ascii="Arial" w:hAnsi="Arial" w:cs="Arial"/>
          <w:sz w:val="24"/>
          <w:szCs w:val="24"/>
        </w:rPr>
        <w:t>low-cost third part</w:t>
      </w:r>
      <w:r w:rsidR="00B43E29">
        <w:rPr>
          <w:rFonts w:ascii="Arial" w:hAnsi="Arial" w:cs="Arial"/>
          <w:sz w:val="24"/>
          <w:szCs w:val="24"/>
        </w:rPr>
        <w:t>y contractors</w:t>
      </w:r>
      <w:r w:rsidR="00C67311">
        <w:rPr>
          <w:rFonts w:ascii="Arial" w:hAnsi="Arial" w:cs="Arial"/>
          <w:sz w:val="24"/>
          <w:szCs w:val="24"/>
        </w:rPr>
        <w:t xml:space="preserve"> with proven experience.  </w:t>
      </w:r>
      <w:r w:rsidR="00B43E29">
        <w:rPr>
          <w:rFonts w:ascii="Arial" w:hAnsi="Arial" w:cs="Arial"/>
          <w:sz w:val="24"/>
          <w:szCs w:val="24"/>
        </w:rPr>
        <w:t>Additionally, t</w:t>
      </w:r>
      <w:r w:rsidR="00C67311">
        <w:rPr>
          <w:rFonts w:ascii="Arial" w:hAnsi="Arial" w:cs="Arial"/>
          <w:sz w:val="24"/>
          <w:szCs w:val="24"/>
        </w:rPr>
        <w:t>he Company scrutinized incentive levels, resource requirements and other relevant costs to ensure programs are introduced at the lowest possible cost</w:t>
      </w:r>
      <w:r w:rsidR="00CD601B">
        <w:rPr>
          <w:rFonts w:ascii="Arial" w:hAnsi="Arial" w:cs="Arial"/>
          <w:sz w:val="24"/>
          <w:szCs w:val="24"/>
        </w:rPr>
        <w:t>,</w:t>
      </w:r>
      <w:r w:rsidR="00C67311">
        <w:rPr>
          <w:rFonts w:ascii="Arial" w:hAnsi="Arial" w:cs="Arial"/>
          <w:sz w:val="24"/>
          <w:szCs w:val="24"/>
        </w:rPr>
        <w:t xml:space="preserve"> thus minimizing rate impacts for customers.</w:t>
      </w:r>
    </w:p>
    <w:p w:rsidR="005876B4" w:rsidRDefault="005876B4" w:rsidP="009576C2">
      <w:pPr>
        <w:spacing w:before="0" w:after="0" w:line="480" w:lineRule="atLeast"/>
        <w:ind w:left="720" w:hanging="720"/>
        <w:rPr>
          <w:rFonts w:ascii="Arial" w:hAnsi="Arial" w:cs="Arial"/>
          <w:sz w:val="24"/>
          <w:szCs w:val="24"/>
        </w:rPr>
      </w:pPr>
    </w:p>
    <w:p w:rsidR="00386C9D" w:rsidRDefault="00386C9D" w:rsidP="009576C2">
      <w:pPr>
        <w:spacing w:before="0" w:after="0" w:line="480" w:lineRule="atLeast"/>
        <w:ind w:left="720" w:hanging="720"/>
        <w:rPr>
          <w:rFonts w:ascii="Arial" w:hAnsi="Arial" w:cs="Arial"/>
          <w:sz w:val="24"/>
          <w:szCs w:val="24"/>
        </w:rPr>
      </w:pPr>
      <w:r>
        <w:rPr>
          <w:rFonts w:ascii="Arial" w:hAnsi="Arial"/>
          <w:sz w:val="24"/>
          <w:szCs w:val="24"/>
        </w:rPr>
        <w:t>Q.</w:t>
      </w:r>
      <w:r>
        <w:rPr>
          <w:rFonts w:ascii="Arial" w:hAnsi="Arial"/>
          <w:sz w:val="24"/>
          <w:szCs w:val="24"/>
        </w:rPr>
        <w:tab/>
      </w:r>
      <w:r w:rsidRPr="003854B5">
        <w:rPr>
          <w:rFonts w:ascii="Arial" w:hAnsi="Arial"/>
          <w:sz w:val="24"/>
          <w:szCs w:val="24"/>
        </w:rPr>
        <w:t>Wh</w:t>
      </w:r>
      <w:r>
        <w:rPr>
          <w:rFonts w:ascii="Arial" w:hAnsi="Arial"/>
          <w:sz w:val="24"/>
          <w:szCs w:val="24"/>
        </w:rPr>
        <w:t>at</w:t>
      </w:r>
      <w:r w:rsidRPr="003854B5">
        <w:rPr>
          <w:rFonts w:ascii="Arial" w:hAnsi="Arial"/>
          <w:sz w:val="24"/>
          <w:szCs w:val="24"/>
        </w:rPr>
        <w:t xml:space="preserve"> </w:t>
      </w:r>
      <w:r>
        <w:rPr>
          <w:rFonts w:ascii="Arial" w:hAnsi="Arial"/>
          <w:sz w:val="24"/>
          <w:szCs w:val="24"/>
        </w:rPr>
        <w:t xml:space="preserve">benefits do programs that decrease peak demand offer to </w:t>
      </w:r>
      <w:r w:rsidR="00FC1F08">
        <w:rPr>
          <w:rFonts w:ascii="Arial" w:hAnsi="Arial"/>
          <w:sz w:val="24"/>
          <w:szCs w:val="24"/>
        </w:rPr>
        <w:t>Gulf</w:t>
      </w:r>
      <w:r>
        <w:rPr>
          <w:rFonts w:ascii="Arial" w:hAnsi="Arial"/>
          <w:sz w:val="24"/>
          <w:szCs w:val="24"/>
        </w:rPr>
        <w:t>’s customers overall?</w:t>
      </w:r>
    </w:p>
    <w:p w:rsidR="00386C9D" w:rsidRPr="00B75FF7" w:rsidRDefault="00386C9D" w:rsidP="009576C2">
      <w:pPr>
        <w:spacing w:before="0" w:after="0" w:line="480" w:lineRule="atLeast"/>
        <w:ind w:left="720" w:hanging="720"/>
        <w:rPr>
          <w:rFonts w:ascii="Arial" w:hAnsi="Arial" w:cs="Arial"/>
          <w:sz w:val="24"/>
          <w:szCs w:val="24"/>
        </w:rPr>
      </w:pPr>
      <w:r>
        <w:rPr>
          <w:rFonts w:ascii="Arial" w:hAnsi="Arial" w:cs="Arial"/>
          <w:sz w:val="24"/>
          <w:szCs w:val="24"/>
        </w:rPr>
        <w:t>A.</w:t>
      </w:r>
      <w:r>
        <w:rPr>
          <w:rFonts w:ascii="Arial" w:hAnsi="Arial" w:cs="Arial"/>
          <w:sz w:val="24"/>
          <w:szCs w:val="24"/>
        </w:rPr>
        <w:tab/>
      </w:r>
      <w:r w:rsidR="00FC1F08">
        <w:rPr>
          <w:rFonts w:ascii="Arial" w:hAnsi="Arial" w:cs="Arial"/>
          <w:sz w:val="24"/>
          <w:szCs w:val="24"/>
        </w:rPr>
        <w:t>Gulf</w:t>
      </w:r>
      <w:r w:rsidRPr="00B75FF7">
        <w:rPr>
          <w:rFonts w:ascii="Arial" w:hAnsi="Arial" w:cs="Arial"/>
          <w:sz w:val="24"/>
          <w:szCs w:val="24"/>
        </w:rPr>
        <w:t>’s long</w:t>
      </w:r>
      <w:r w:rsidR="00436627">
        <w:rPr>
          <w:rFonts w:ascii="Arial" w:hAnsi="Arial" w:cs="Arial"/>
          <w:sz w:val="24"/>
          <w:szCs w:val="24"/>
        </w:rPr>
        <w:t>-</w:t>
      </w:r>
      <w:r w:rsidRPr="00B75FF7">
        <w:rPr>
          <w:rFonts w:ascii="Arial" w:hAnsi="Arial" w:cs="Arial"/>
          <w:sz w:val="24"/>
          <w:szCs w:val="24"/>
        </w:rPr>
        <w:t xml:space="preserve">term strategy has been to </w:t>
      </w:r>
      <w:r w:rsidR="009B6DD4">
        <w:rPr>
          <w:rFonts w:ascii="Arial" w:hAnsi="Arial" w:cs="Arial"/>
          <w:sz w:val="24"/>
          <w:szCs w:val="24"/>
        </w:rPr>
        <w:t>provide low cost, reliable</w:t>
      </w:r>
      <w:r w:rsidRPr="00B75FF7">
        <w:rPr>
          <w:rFonts w:ascii="Arial" w:hAnsi="Arial" w:cs="Arial"/>
          <w:sz w:val="24"/>
          <w:szCs w:val="24"/>
        </w:rPr>
        <w:t xml:space="preserve"> electricity to its customers.  A vital part of this strategy has been conservation and efficiency efforts begun by </w:t>
      </w:r>
      <w:r w:rsidR="00A80292">
        <w:rPr>
          <w:rFonts w:ascii="Arial" w:hAnsi="Arial" w:cs="Arial"/>
          <w:sz w:val="24"/>
          <w:szCs w:val="24"/>
        </w:rPr>
        <w:t>Gulf</w:t>
      </w:r>
      <w:r w:rsidRPr="00B75FF7">
        <w:rPr>
          <w:rFonts w:ascii="Arial" w:hAnsi="Arial" w:cs="Arial"/>
          <w:sz w:val="24"/>
          <w:szCs w:val="24"/>
        </w:rPr>
        <w:t xml:space="preserve"> over thirty years ago.  </w:t>
      </w:r>
      <w:r w:rsidR="00A80292">
        <w:rPr>
          <w:rFonts w:ascii="Arial" w:hAnsi="Arial" w:cs="Arial"/>
          <w:sz w:val="24"/>
          <w:szCs w:val="24"/>
        </w:rPr>
        <w:t xml:space="preserve">Our </w:t>
      </w:r>
      <w:r w:rsidRPr="00B75FF7">
        <w:rPr>
          <w:rFonts w:ascii="Arial" w:hAnsi="Arial" w:cs="Arial"/>
          <w:sz w:val="24"/>
          <w:szCs w:val="24"/>
        </w:rPr>
        <w:t xml:space="preserve">ultimate objective, which </w:t>
      </w:r>
      <w:r w:rsidR="00A80292">
        <w:rPr>
          <w:rFonts w:ascii="Arial" w:hAnsi="Arial" w:cs="Arial"/>
          <w:sz w:val="24"/>
          <w:szCs w:val="24"/>
        </w:rPr>
        <w:t>we</w:t>
      </w:r>
      <w:r w:rsidRPr="00B75FF7">
        <w:rPr>
          <w:rFonts w:ascii="Arial" w:hAnsi="Arial" w:cs="Arial"/>
          <w:sz w:val="24"/>
          <w:szCs w:val="24"/>
        </w:rPr>
        <w:t xml:space="preserve"> believe to be in the best interests of </w:t>
      </w:r>
      <w:r w:rsidR="00A80292">
        <w:rPr>
          <w:rFonts w:ascii="Arial" w:hAnsi="Arial" w:cs="Arial"/>
          <w:sz w:val="24"/>
          <w:szCs w:val="24"/>
        </w:rPr>
        <w:t>our</w:t>
      </w:r>
      <w:r w:rsidR="00A80292" w:rsidRPr="00B75FF7">
        <w:rPr>
          <w:rFonts w:ascii="Arial" w:hAnsi="Arial" w:cs="Arial"/>
          <w:sz w:val="24"/>
          <w:szCs w:val="24"/>
        </w:rPr>
        <w:t xml:space="preserve"> </w:t>
      </w:r>
      <w:r w:rsidRPr="00B75FF7">
        <w:rPr>
          <w:rFonts w:ascii="Arial" w:hAnsi="Arial" w:cs="Arial"/>
          <w:sz w:val="24"/>
          <w:szCs w:val="24"/>
        </w:rPr>
        <w:t xml:space="preserve">customers, is to minimize overall costs of </w:t>
      </w:r>
      <w:r w:rsidR="00A80292">
        <w:rPr>
          <w:rFonts w:ascii="Arial" w:hAnsi="Arial" w:cs="Arial"/>
          <w:sz w:val="24"/>
          <w:szCs w:val="24"/>
        </w:rPr>
        <w:t xml:space="preserve">providing </w:t>
      </w:r>
      <w:r w:rsidRPr="00B75FF7">
        <w:rPr>
          <w:rFonts w:ascii="Arial" w:hAnsi="Arial" w:cs="Arial"/>
          <w:sz w:val="24"/>
          <w:szCs w:val="24"/>
        </w:rPr>
        <w:t xml:space="preserve">service through </w:t>
      </w:r>
      <w:r w:rsidR="00C72738">
        <w:rPr>
          <w:rFonts w:ascii="Arial" w:hAnsi="Arial" w:cs="Arial"/>
          <w:sz w:val="24"/>
          <w:szCs w:val="24"/>
        </w:rPr>
        <w:t xml:space="preserve">cost-effectively </w:t>
      </w:r>
      <w:r w:rsidRPr="00B75FF7">
        <w:rPr>
          <w:rFonts w:ascii="Arial" w:hAnsi="Arial" w:cs="Arial"/>
          <w:sz w:val="24"/>
          <w:szCs w:val="24"/>
        </w:rPr>
        <w:t xml:space="preserve">increasing the efficiency and utilization of existing facilities while reducing </w:t>
      </w:r>
      <w:r w:rsidRPr="00B75FF7">
        <w:rPr>
          <w:rFonts w:ascii="Arial" w:hAnsi="Arial" w:cs="Arial"/>
          <w:sz w:val="24"/>
          <w:szCs w:val="24"/>
        </w:rPr>
        <w:lastRenderedPageBreak/>
        <w:t xml:space="preserve">future </w:t>
      </w:r>
      <w:r w:rsidR="009B6DD4">
        <w:rPr>
          <w:rFonts w:ascii="Arial" w:hAnsi="Arial" w:cs="Arial"/>
          <w:sz w:val="24"/>
          <w:szCs w:val="24"/>
        </w:rPr>
        <w:t xml:space="preserve">resource </w:t>
      </w:r>
      <w:r w:rsidRPr="00B75FF7">
        <w:rPr>
          <w:rFonts w:ascii="Arial" w:hAnsi="Arial" w:cs="Arial"/>
          <w:sz w:val="24"/>
          <w:szCs w:val="24"/>
        </w:rPr>
        <w:t xml:space="preserve">requirements.  This strategy utilizes </w:t>
      </w:r>
      <w:r w:rsidR="009B6DD4">
        <w:rPr>
          <w:rFonts w:ascii="Arial" w:hAnsi="Arial" w:cs="Arial"/>
          <w:sz w:val="24"/>
          <w:szCs w:val="24"/>
        </w:rPr>
        <w:t>existing facilities</w:t>
      </w:r>
      <w:r w:rsidR="009B6DD4" w:rsidRPr="00B75FF7">
        <w:rPr>
          <w:rFonts w:ascii="Arial" w:hAnsi="Arial" w:cs="Arial"/>
          <w:sz w:val="24"/>
          <w:szCs w:val="24"/>
        </w:rPr>
        <w:t xml:space="preserve"> </w:t>
      </w:r>
      <w:r w:rsidRPr="00B75FF7">
        <w:rPr>
          <w:rFonts w:ascii="Arial" w:hAnsi="Arial" w:cs="Arial"/>
          <w:sz w:val="24"/>
          <w:szCs w:val="24"/>
        </w:rPr>
        <w:t>more efficiently and puts downward pressure on rates to all customers.</w:t>
      </w:r>
    </w:p>
    <w:p w:rsidR="00386C9D" w:rsidRDefault="00386C9D" w:rsidP="009576C2">
      <w:pPr>
        <w:spacing w:before="0" w:after="0" w:line="480" w:lineRule="atLeast"/>
        <w:ind w:left="720"/>
        <w:rPr>
          <w:rFonts w:ascii="Arial" w:hAnsi="Arial" w:cs="Arial"/>
          <w:sz w:val="24"/>
          <w:szCs w:val="24"/>
        </w:rPr>
      </w:pPr>
    </w:p>
    <w:p w:rsidR="00386C9D" w:rsidRPr="00B75FF7" w:rsidRDefault="00386C9D" w:rsidP="009576C2">
      <w:pPr>
        <w:spacing w:before="0" w:after="0" w:line="480" w:lineRule="atLeast"/>
        <w:ind w:left="720"/>
        <w:rPr>
          <w:rFonts w:ascii="Arial" w:hAnsi="Arial" w:cs="Arial"/>
          <w:sz w:val="24"/>
          <w:szCs w:val="24"/>
        </w:rPr>
      </w:pPr>
      <w:r w:rsidRPr="00B75FF7">
        <w:rPr>
          <w:rFonts w:ascii="Arial" w:hAnsi="Arial" w:cs="Arial"/>
          <w:sz w:val="24"/>
          <w:szCs w:val="24"/>
        </w:rPr>
        <w:t>The overall plan is a long</w:t>
      </w:r>
      <w:r w:rsidR="00436627">
        <w:rPr>
          <w:rFonts w:ascii="Arial" w:hAnsi="Arial" w:cs="Arial"/>
          <w:sz w:val="24"/>
          <w:szCs w:val="24"/>
        </w:rPr>
        <w:t>-</w:t>
      </w:r>
      <w:r w:rsidRPr="00B75FF7">
        <w:rPr>
          <w:rFonts w:ascii="Arial" w:hAnsi="Arial" w:cs="Arial"/>
          <w:sz w:val="24"/>
          <w:szCs w:val="24"/>
        </w:rPr>
        <w:t xml:space="preserve">term one, encompassing conservation, off-peak sales, pricing alternatives, load management options, </w:t>
      </w:r>
      <w:r w:rsidR="00E234C4">
        <w:rPr>
          <w:rFonts w:ascii="Arial" w:hAnsi="Arial" w:cs="Arial"/>
          <w:sz w:val="24"/>
          <w:szCs w:val="24"/>
        </w:rPr>
        <w:t>co-generation, and other demand-</w:t>
      </w:r>
      <w:r w:rsidRPr="00B75FF7">
        <w:rPr>
          <w:rFonts w:ascii="Arial" w:hAnsi="Arial" w:cs="Arial"/>
          <w:sz w:val="24"/>
          <w:szCs w:val="24"/>
        </w:rPr>
        <w:t>side options.</w:t>
      </w:r>
      <w:r>
        <w:rPr>
          <w:rFonts w:ascii="Arial" w:hAnsi="Arial" w:cs="Arial"/>
          <w:sz w:val="24"/>
          <w:szCs w:val="24"/>
        </w:rPr>
        <w:t xml:space="preserve"> </w:t>
      </w:r>
      <w:r w:rsidRPr="00DC285B">
        <w:rPr>
          <w:rFonts w:ascii="Arial" w:hAnsi="Arial" w:cs="Arial"/>
          <w:sz w:val="24"/>
          <w:szCs w:val="24"/>
        </w:rPr>
        <w:t xml:space="preserve"> </w:t>
      </w:r>
      <w:r w:rsidRPr="00B75FF7">
        <w:rPr>
          <w:rFonts w:ascii="Arial" w:hAnsi="Arial" w:cs="Arial"/>
          <w:sz w:val="24"/>
          <w:szCs w:val="24"/>
        </w:rPr>
        <w:t xml:space="preserve">Improving the Company’s load factor by </w:t>
      </w:r>
      <w:r w:rsidR="00CD601B" w:rsidRPr="00B75FF7">
        <w:rPr>
          <w:rFonts w:ascii="Arial" w:hAnsi="Arial" w:cs="Arial"/>
          <w:sz w:val="24"/>
          <w:szCs w:val="24"/>
        </w:rPr>
        <w:t>s</w:t>
      </w:r>
      <w:r w:rsidR="00CD601B">
        <w:rPr>
          <w:rFonts w:ascii="Arial" w:hAnsi="Arial" w:cs="Arial"/>
          <w:sz w:val="24"/>
          <w:szCs w:val="24"/>
        </w:rPr>
        <w:t>hiftin</w:t>
      </w:r>
      <w:r w:rsidR="00CD601B" w:rsidRPr="00B75FF7">
        <w:rPr>
          <w:rFonts w:ascii="Arial" w:hAnsi="Arial" w:cs="Arial"/>
          <w:sz w:val="24"/>
          <w:szCs w:val="24"/>
        </w:rPr>
        <w:t xml:space="preserve">g </w:t>
      </w:r>
      <w:r w:rsidRPr="00B75FF7">
        <w:rPr>
          <w:rFonts w:ascii="Arial" w:hAnsi="Arial" w:cs="Arial"/>
          <w:sz w:val="24"/>
          <w:szCs w:val="24"/>
        </w:rPr>
        <w:t xml:space="preserve">electricity </w:t>
      </w:r>
      <w:r w:rsidR="00CD601B">
        <w:rPr>
          <w:rFonts w:ascii="Arial" w:hAnsi="Arial" w:cs="Arial"/>
          <w:sz w:val="24"/>
          <w:szCs w:val="24"/>
        </w:rPr>
        <w:t>sales to</w:t>
      </w:r>
      <w:r w:rsidRPr="00B75FF7">
        <w:rPr>
          <w:rFonts w:ascii="Arial" w:hAnsi="Arial" w:cs="Arial"/>
          <w:sz w:val="24"/>
          <w:szCs w:val="24"/>
        </w:rPr>
        <w:t xml:space="preserve"> off-peak periods increases the utilization and efficiency of existing and planned facilities and thus helps minimize cost</w:t>
      </w:r>
      <w:r w:rsidR="00A80292">
        <w:rPr>
          <w:rFonts w:ascii="Arial" w:hAnsi="Arial" w:cs="Arial"/>
          <w:sz w:val="24"/>
          <w:szCs w:val="24"/>
        </w:rPr>
        <w:t>s</w:t>
      </w:r>
      <w:r w:rsidRPr="00B75FF7">
        <w:rPr>
          <w:rFonts w:ascii="Arial" w:hAnsi="Arial" w:cs="Arial"/>
          <w:sz w:val="24"/>
          <w:szCs w:val="24"/>
        </w:rPr>
        <w:t xml:space="preserve"> to all customers.</w:t>
      </w:r>
    </w:p>
    <w:p w:rsidR="00386C9D" w:rsidRDefault="00386C9D" w:rsidP="009576C2">
      <w:pPr>
        <w:spacing w:before="0" w:after="0" w:line="480" w:lineRule="atLeast"/>
        <w:ind w:left="720" w:hanging="720"/>
        <w:rPr>
          <w:rFonts w:ascii="Arial" w:hAnsi="Arial" w:cs="Arial"/>
          <w:sz w:val="24"/>
          <w:szCs w:val="24"/>
        </w:rPr>
      </w:pPr>
    </w:p>
    <w:p w:rsidR="00DB3C78" w:rsidRDefault="00CB10E1" w:rsidP="009576C2">
      <w:pPr>
        <w:spacing w:before="0" w:after="0" w:line="480" w:lineRule="atLeast"/>
        <w:ind w:left="720" w:hanging="720"/>
        <w:rPr>
          <w:rFonts w:ascii="Arial" w:hAnsi="Arial" w:cs="Arial"/>
          <w:sz w:val="24"/>
          <w:szCs w:val="24"/>
        </w:rPr>
      </w:pPr>
      <w:r>
        <w:rPr>
          <w:rFonts w:ascii="Arial" w:hAnsi="Arial" w:cs="Arial"/>
          <w:sz w:val="24"/>
          <w:szCs w:val="24"/>
        </w:rPr>
        <w:t>Q.</w:t>
      </w:r>
      <w:r>
        <w:rPr>
          <w:rFonts w:ascii="Arial" w:hAnsi="Arial" w:cs="Arial"/>
          <w:sz w:val="24"/>
          <w:szCs w:val="24"/>
        </w:rPr>
        <w:tab/>
      </w:r>
      <w:r w:rsidR="00DB3C78">
        <w:rPr>
          <w:rFonts w:ascii="Arial" w:hAnsi="Arial" w:cs="Arial"/>
          <w:sz w:val="24"/>
          <w:szCs w:val="24"/>
        </w:rPr>
        <w:t>Do you offer specific programs designed to decrease peak demand?</w:t>
      </w:r>
    </w:p>
    <w:p w:rsidR="005972CA" w:rsidRDefault="00CB10E1" w:rsidP="009576C2">
      <w:pPr>
        <w:spacing w:before="0" w:after="0" w:line="480" w:lineRule="atLeast"/>
        <w:ind w:left="720" w:hanging="720"/>
        <w:rPr>
          <w:rFonts w:ascii="Arial" w:hAnsi="Arial" w:cs="Arial"/>
          <w:sz w:val="24"/>
          <w:szCs w:val="24"/>
        </w:rPr>
      </w:pPr>
      <w:r>
        <w:rPr>
          <w:rFonts w:ascii="Arial" w:hAnsi="Arial" w:cs="Arial"/>
          <w:sz w:val="24"/>
          <w:szCs w:val="24"/>
        </w:rPr>
        <w:t>A.</w:t>
      </w:r>
      <w:r>
        <w:rPr>
          <w:rFonts w:ascii="Arial" w:hAnsi="Arial" w:cs="Arial"/>
          <w:sz w:val="24"/>
          <w:szCs w:val="24"/>
        </w:rPr>
        <w:tab/>
      </w:r>
      <w:r w:rsidR="00DB3C78">
        <w:rPr>
          <w:rFonts w:ascii="Arial" w:hAnsi="Arial" w:cs="Arial"/>
          <w:sz w:val="24"/>
          <w:szCs w:val="24"/>
        </w:rPr>
        <w:t xml:space="preserve">Yes.  We offer programs for both residential and commercial customers.  </w:t>
      </w:r>
      <w:r w:rsidR="00FC1F08">
        <w:rPr>
          <w:rFonts w:ascii="Arial" w:hAnsi="Arial" w:cs="Arial"/>
          <w:sz w:val="24"/>
          <w:szCs w:val="24"/>
        </w:rPr>
        <w:t>Gulf</w:t>
      </w:r>
      <w:r w:rsidR="00FA5F7E">
        <w:rPr>
          <w:rFonts w:ascii="Arial" w:hAnsi="Arial" w:cs="Arial"/>
          <w:sz w:val="24"/>
          <w:szCs w:val="24"/>
        </w:rPr>
        <w:t xml:space="preserve"> </w:t>
      </w:r>
      <w:r w:rsidR="00DB3C78">
        <w:rPr>
          <w:rFonts w:ascii="Arial" w:hAnsi="Arial" w:cs="Arial"/>
          <w:sz w:val="24"/>
          <w:szCs w:val="24"/>
        </w:rPr>
        <w:t>o</w:t>
      </w:r>
      <w:r w:rsidR="00FA5F7E">
        <w:rPr>
          <w:rFonts w:ascii="Arial" w:hAnsi="Arial" w:cs="Arial"/>
          <w:sz w:val="24"/>
          <w:szCs w:val="24"/>
        </w:rPr>
        <w:t xml:space="preserve">ffers the </w:t>
      </w:r>
      <w:proofErr w:type="spellStart"/>
      <w:r w:rsidR="00FB0224">
        <w:rPr>
          <w:rFonts w:ascii="Arial" w:hAnsi="Arial" w:cs="Arial"/>
          <w:b/>
          <w:sz w:val="24"/>
          <w:szCs w:val="24"/>
        </w:rPr>
        <w:t>EnergySelect</w:t>
      </w:r>
      <w:proofErr w:type="spellEnd"/>
      <w:r w:rsidR="00FB0224">
        <w:rPr>
          <w:rFonts w:ascii="Arial" w:hAnsi="Arial" w:cs="Arial"/>
          <w:b/>
          <w:sz w:val="24"/>
          <w:szCs w:val="24"/>
        </w:rPr>
        <w:t xml:space="preserve"> ®</w:t>
      </w:r>
      <w:r w:rsidR="00FA5F7E" w:rsidRPr="00FA5F7E">
        <w:rPr>
          <w:rFonts w:ascii="Arial" w:hAnsi="Arial" w:cs="Arial"/>
          <w:b/>
          <w:sz w:val="24"/>
          <w:szCs w:val="24"/>
        </w:rPr>
        <w:t xml:space="preserve"> </w:t>
      </w:r>
      <w:r w:rsidR="00FA5F7E">
        <w:rPr>
          <w:rFonts w:ascii="Arial" w:hAnsi="Arial" w:cs="Arial"/>
          <w:sz w:val="24"/>
          <w:szCs w:val="24"/>
        </w:rPr>
        <w:t xml:space="preserve">program to </w:t>
      </w:r>
      <w:r w:rsidR="00DB3C78">
        <w:rPr>
          <w:rFonts w:ascii="Arial" w:hAnsi="Arial" w:cs="Arial"/>
          <w:sz w:val="24"/>
          <w:szCs w:val="24"/>
        </w:rPr>
        <w:t xml:space="preserve">residential </w:t>
      </w:r>
      <w:r w:rsidR="00FA5F7E">
        <w:rPr>
          <w:rFonts w:ascii="Arial" w:hAnsi="Arial" w:cs="Arial"/>
          <w:sz w:val="24"/>
          <w:szCs w:val="24"/>
        </w:rPr>
        <w:t xml:space="preserve">customers.  This program, originally offered in 1995, </w:t>
      </w:r>
      <w:r w:rsidR="003279AA">
        <w:rPr>
          <w:rFonts w:ascii="Arial" w:hAnsi="Arial" w:cs="Arial"/>
          <w:sz w:val="24"/>
          <w:szCs w:val="24"/>
        </w:rPr>
        <w:t xml:space="preserve">introduced customers to the concept of home energy </w:t>
      </w:r>
      <w:r w:rsidR="003279AA" w:rsidRPr="008F7E04">
        <w:rPr>
          <w:rFonts w:ascii="Arial" w:hAnsi="Arial" w:cs="Arial"/>
          <w:sz w:val="24"/>
          <w:szCs w:val="24"/>
        </w:rPr>
        <w:t>management combined with variable pricing, including critical peak pricing (CPP).</w:t>
      </w:r>
      <w:r w:rsidR="008B1578" w:rsidRPr="008F7E04">
        <w:rPr>
          <w:rFonts w:ascii="Arial" w:hAnsi="Arial" w:cs="Arial"/>
          <w:sz w:val="24"/>
          <w:szCs w:val="24"/>
        </w:rPr>
        <w:t xml:space="preserve">  When first introduced, </w:t>
      </w:r>
      <w:proofErr w:type="spellStart"/>
      <w:r w:rsidR="00FB0224">
        <w:rPr>
          <w:rFonts w:ascii="Arial" w:hAnsi="Arial" w:cs="Arial"/>
          <w:b/>
          <w:sz w:val="24"/>
          <w:szCs w:val="24"/>
        </w:rPr>
        <w:t>EnergySelect</w:t>
      </w:r>
      <w:proofErr w:type="spellEnd"/>
      <w:r w:rsidR="00FB0224">
        <w:rPr>
          <w:rFonts w:ascii="Arial" w:hAnsi="Arial" w:cs="Arial"/>
          <w:b/>
          <w:sz w:val="24"/>
          <w:szCs w:val="24"/>
        </w:rPr>
        <w:t xml:space="preserve"> ®</w:t>
      </w:r>
      <w:r w:rsidR="008B1578" w:rsidRPr="008F7E04">
        <w:rPr>
          <w:rFonts w:ascii="Arial" w:hAnsi="Arial" w:cs="Arial"/>
          <w:sz w:val="24"/>
          <w:szCs w:val="24"/>
        </w:rPr>
        <w:t xml:space="preserve"> was not only a new program for </w:t>
      </w:r>
      <w:r w:rsidR="00FC1F08">
        <w:rPr>
          <w:rFonts w:ascii="Arial" w:hAnsi="Arial" w:cs="Arial"/>
          <w:sz w:val="24"/>
          <w:szCs w:val="24"/>
        </w:rPr>
        <w:t>Gulf</w:t>
      </w:r>
      <w:r w:rsidR="008B1578" w:rsidRPr="008F7E04">
        <w:rPr>
          <w:rFonts w:ascii="Arial" w:hAnsi="Arial" w:cs="Arial"/>
          <w:sz w:val="24"/>
          <w:szCs w:val="24"/>
        </w:rPr>
        <w:t xml:space="preserve">, but </w:t>
      </w:r>
      <w:r w:rsidR="00F00DA6">
        <w:rPr>
          <w:rFonts w:ascii="Arial" w:hAnsi="Arial" w:cs="Arial"/>
          <w:sz w:val="24"/>
          <w:szCs w:val="24"/>
        </w:rPr>
        <w:t xml:space="preserve">also </w:t>
      </w:r>
      <w:r w:rsidR="008B1578" w:rsidRPr="008F7E04">
        <w:rPr>
          <w:rFonts w:ascii="Arial" w:hAnsi="Arial" w:cs="Arial"/>
          <w:sz w:val="24"/>
          <w:szCs w:val="24"/>
        </w:rPr>
        <w:t>was the first CPP program offered in the nation.</w:t>
      </w:r>
    </w:p>
    <w:p w:rsidR="005972CA" w:rsidRDefault="005972CA" w:rsidP="009576C2">
      <w:pPr>
        <w:spacing w:before="0" w:after="0" w:line="480" w:lineRule="atLeast"/>
        <w:ind w:left="720" w:hanging="720"/>
        <w:rPr>
          <w:rFonts w:ascii="Arial" w:hAnsi="Arial" w:cs="Arial"/>
          <w:sz w:val="24"/>
          <w:szCs w:val="24"/>
        </w:rPr>
      </w:pPr>
    </w:p>
    <w:p w:rsidR="00FA5F7E" w:rsidRDefault="00FA5F7E" w:rsidP="009576C2">
      <w:pPr>
        <w:spacing w:before="0" w:after="0" w:line="480" w:lineRule="atLeast"/>
        <w:ind w:left="720"/>
        <w:rPr>
          <w:rFonts w:ascii="Arial" w:hAnsi="Arial" w:cs="Arial"/>
          <w:sz w:val="24"/>
          <w:szCs w:val="24"/>
        </w:rPr>
      </w:pPr>
      <w:r w:rsidRPr="00B75FF7">
        <w:rPr>
          <w:rFonts w:ascii="Arial" w:hAnsi="Arial" w:cs="Arial"/>
          <w:sz w:val="24"/>
          <w:szCs w:val="24"/>
        </w:rPr>
        <w:t xml:space="preserve">The program is an interactive energy management system that allows residential customers to program their central heating and cooling system, electric water heater and pool pump, if they have one, to automatically respond to varying prices of electricity </w:t>
      </w:r>
      <w:r>
        <w:rPr>
          <w:rFonts w:ascii="Arial" w:hAnsi="Arial" w:cs="Arial"/>
          <w:sz w:val="24"/>
          <w:szCs w:val="24"/>
        </w:rPr>
        <w:t xml:space="preserve">(CPP) </w:t>
      </w:r>
      <w:r w:rsidRPr="00B75FF7">
        <w:rPr>
          <w:rFonts w:ascii="Arial" w:hAnsi="Arial" w:cs="Arial"/>
          <w:sz w:val="24"/>
          <w:szCs w:val="24"/>
        </w:rPr>
        <w:t xml:space="preserve">depending on the time of day, day of </w:t>
      </w:r>
      <w:r w:rsidR="00BF1701">
        <w:rPr>
          <w:rFonts w:ascii="Arial" w:hAnsi="Arial" w:cs="Arial"/>
          <w:sz w:val="24"/>
          <w:szCs w:val="24"/>
        </w:rPr>
        <w:t xml:space="preserve">the </w:t>
      </w:r>
      <w:r w:rsidRPr="00B75FF7">
        <w:rPr>
          <w:rFonts w:ascii="Arial" w:hAnsi="Arial" w:cs="Arial"/>
          <w:sz w:val="24"/>
          <w:szCs w:val="24"/>
        </w:rPr>
        <w:t xml:space="preserve">week and season.  </w:t>
      </w:r>
      <w:r w:rsidR="003279AA">
        <w:rPr>
          <w:rFonts w:ascii="Arial" w:hAnsi="Arial" w:cs="Arial"/>
          <w:sz w:val="24"/>
          <w:szCs w:val="24"/>
        </w:rPr>
        <w:t xml:space="preserve">Providing appropriate pricing to reflect changes in the marginal cost of generating electricity during the day allows </w:t>
      </w:r>
      <w:r w:rsidR="003279AA">
        <w:rPr>
          <w:rFonts w:ascii="Arial" w:hAnsi="Arial" w:cs="Arial"/>
          <w:sz w:val="24"/>
          <w:szCs w:val="24"/>
        </w:rPr>
        <w:lastRenderedPageBreak/>
        <w:t>the customer to be in control of their energy purchases</w:t>
      </w:r>
      <w:r w:rsidRPr="00B75FF7">
        <w:rPr>
          <w:rFonts w:ascii="Arial" w:hAnsi="Arial" w:cs="Arial"/>
          <w:sz w:val="24"/>
          <w:szCs w:val="24"/>
        </w:rPr>
        <w:t xml:space="preserve">.  </w:t>
      </w:r>
      <w:proofErr w:type="spellStart"/>
      <w:r w:rsidR="00FB0224">
        <w:rPr>
          <w:rFonts w:ascii="Arial" w:hAnsi="Arial" w:cs="Arial"/>
          <w:b/>
          <w:sz w:val="24"/>
          <w:szCs w:val="24"/>
        </w:rPr>
        <w:t>EnergySelect</w:t>
      </w:r>
      <w:proofErr w:type="spellEnd"/>
      <w:r w:rsidR="00FB0224">
        <w:rPr>
          <w:rFonts w:ascii="Arial" w:hAnsi="Arial" w:cs="Arial"/>
          <w:b/>
          <w:sz w:val="24"/>
          <w:szCs w:val="24"/>
        </w:rPr>
        <w:t xml:space="preserve"> ®</w:t>
      </w:r>
      <w:r w:rsidRPr="00B75FF7">
        <w:rPr>
          <w:rFonts w:ascii="Arial" w:hAnsi="Arial" w:cs="Arial"/>
          <w:sz w:val="24"/>
          <w:szCs w:val="24"/>
        </w:rPr>
        <w:t xml:space="preserve"> consists of three elements – a custom-designed programmable thermostat, a Residential Service Variable Pricing (RSVP) rate featuring four different tiers for electricity</w:t>
      </w:r>
      <w:r w:rsidR="00BF1701">
        <w:rPr>
          <w:rFonts w:ascii="Arial" w:hAnsi="Arial" w:cs="Arial"/>
          <w:sz w:val="24"/>
          <w:szCs w:val="24"/>
        </w:rPr>
        <w:t>,</w:t>
      </w:r>
      <w:r w:rsidRPr="00B75FF7">
        <w:rPr>
          <w:rFonts w:ascii="Arial" w:hAnsi="Arial" w:cs="Arial"/>
          <w:sz w:val="24"/>
          <w:szCs w:val="24"/>
        </w:rPr>
        <w:t xml:space="preserve"> and a communications gateway that facilitates two-way communication between the utility and the customer’s home.</w:t>
      </w:r>
    </w:p>
    <w:p w:rsidR="00FA5F7E" w:rsidRDefault="00FA5F7E" w:rsidP="009576C2">
      <w:pPr>
        <w:spacing w:before="0" w:after="0" w:line="480" w:lineRule="atLeast"/>
        <w:ind w:left="720" w:hanging="720"/>
        <w:rPr>
          <w:rFonts w:ascii="Arial" w:hAnsi="Arial" w:cs="Arial"/>
          <w:sz w:val="24"/>
          <w:szCs w:val="24"/>
        </w:rPr>
      </w:pPr>
    </w:p>
    <w:p w:rsidR="00FA5F7E" w:rsidRDefault="00FA5F7E" w:rsidP="009576C2">
      <w:pPr>
        <w:spacing w:before="0" w:after="0" w:line="480" w:lineRule="atLeast"/>
        <w:ind w:left="720"/>
        <w:rPr>
          <w:rFonts w:ascii="Arial" w:hAnsi="Arial" w:cs="Arial"/>
          <w:sz w:val="24"/>
          <w:szCs w:val="24"/>
        </w:rPr>
      </w:pPr>
      <w:r w:rsidRPr="00B75FF7">
        <w:rPr>
          <w:rFonts w:ascii="Arial" w:hAnsi="Arial" w:cs="Arial"/>
          <w:sz w:val="24"/>
          <w:szCs w:val="24"/>
        </w:rPr>
        <w:t>With this program, customers can save money by programming the largest portion of their energy purchases to occur in the lower price periods, while providing peak demand reduction benefits during the high and critical peak price periods.</w:t>
      </w:r>
      <w:r w:rsidR="005972CA">
        <w:rPr>
          <w:rFonts w:ascii="Arial" w:hAnsi="Arial" w:cs="Arial"/>
          <w:sz w:val="24"/>
          <w:szCs w:val="24"/>
        </w:rPr>
        <w:t xml:space="preserve">  </w:t>
      </w:r>
      <w:r w:rsidR="003F44BB">
        <w:rPr>
          <w:rFonts w:ascii="Arial" w:hAnsi="Arial" w:cs="Arial"/>
          <w:sz w:val="24"/>
          <w:szCs w:val="24"/>
        </w:rPr>
        <w:t xml:space="preserve">The </w:t>
      </w:r>
      <w:proofErr w:type="spellStart"/>
      <w:r w:rsidR="00FB0224">
        <w:rPr>
          <w:rFonts w:ascii="Arial" w:hAnsi="Arial" w:cs="Arial"/>
          <w:b/>
          <w:sz w:val="24"/>
          <w:szCs w:val="24"/>
        </w:rPr>
        <w:t>EnergySelect</w:t>
      </w:r>
      <w:proofErr w:type="spellEnd"/>
      <w:r w:rsidR="00FB0224">
        <w:rPr>
          <w:rFonts w:ascii="Arial" w:hAnsi="Arial" w:cs="Arial"/>
          <w:b/>
          <w:sz w:val="24"/>
          <w:szCs w:val="24"/>
        </w:rPr>
        <w:t xml:space="preserve"> ®</w:t>
      </w:r>
      <w:r w:rsidR="003F44BB">
        <w:rPr>
          <w:rFonts w:ascii="Arial" w:hAnsi="Arial" w:cs="Arial"/>
          <w:sz w:val="24"/>
          <w:szCs w:val="24"/>
        </w:rPr>
        <w:t xml:space="preserve"> system </w:t>
      </w:r>
      <w:r w:rsidR="005972CA">
        <w:rPr>
          <w:rFonts w:ascii="Arial" w:hAnsi="Arial" w:cs="Arial"/>
          <w:sz w:val="24"/>
          <w:szCs w:val="24"/>
        </w:rPr>
        <w:t>also enables Automat</w:t>
      </w:r>
      <w:r w:rsidR="00FB0224">
        <w:rPr>
          <w:rFonts w:ascii="Arial" w:hAnsi="Arial" w:cs="Arial"/>
          <w:sz w:val="24"/>
          <w:szCs w:val="24"/>
        </w:rPr>
        <w:t>ed</w:t>
      </w:r>
      <w:r w:rsidR="005972CA">
        <w:rPr>
          <w:rFonts w:ascii="Arial" w:hAnsi="Arial" w:cs="Arial"/>
          <w:sz w:val="24"/>
          <w:szCs w:val="24"/>
        </w:rPr>
        <w:t xml:space="preserve"> Meter Reading (AMR).</w:t>
      </w:r>
    </w:p>
    <w:p w:rsidR="00DB3C78" w:rsidRDefault="00DB3C78" w:rsidP="009576C2">
      <w:pPr>
        <w:spacing w:before="0" w:after="0" w:line="480" w:lineRule="atLeast"/>
        <w:ind w:left="720"/>
        <w:rPr>
          <w:rFonts w:ascii="Arial" w:hAnsi="Arial" w:cs="Arial"/>
          <w:sz w:val="24"/>
          <w:szCs w:val="24"/>
        </w:rPr>
      </w:pPr>
    </w:p>
    <w:p w:rsidR="00DB3C78" w:rsidRPr="00B75FF7" w:rsidRDefault="00DB3C78" w:rsidP="009576C2">
      <w:pPr>
        <w:spacing w:before="0" w:after="0" w:line="480" w:lineRule="atLeast"/>
        <w:ind w:left="720"/>
        <w:rPr>
          <w:rFonts w:ascii="Arial" w:hAnsi="Arial" w:cs="Arial"/>
          <w:sz w:val="24"/>
          <w:szCs w:val="24"/>
        </w:rPr>
      </w:pPr>
      <w:r>
        <w:rPr>
          <w:rFonts w:ascii="Arial" w:hAnsi="Arial" w:cs="Arial"/>
          <w:sz w:val="24"/>
          <w:szCs w:val="24"/>
        </w:rPr>
        <w:t xml:space="preserve">For commercial and industrial customers, </w:t>
      </w:r>
      <w:r w:rsidR="00DF4B2B">
        <w:rPr>
          <w:rFonts w:ascii="Arial" w:hAnsi="Arial" w:cs="Arial"/>
          <w:sz w:val="24"/>
          <w:szCs w:val="24"/>
        </w:rPr>
        <w:t xml:space="preserve">Gulf offers Real Time Pricing (RTP).  The RTP program sends hourly prices a day ahead to commercial and industrial customers subscribing to the </w:t>
      </w:r>
      <w:r w:rsidR="00171A60">
        <w:rPr>
          <w:rFonts w:ascii="Arial" w:hAnsi="Arial" w:cs="Arial"/>
          <w:sz w:val="24"/>
          <w:szCs w:val="24"/>
        </w:rPr>
        <w:t>program</w:t>
      </w:r>
      <w:r w:rsidR="00DF4B2B">
        <w:rPr>
          <w:rFonts w:ascii="Arial" w:hAnsi="Arial" w:cs="Arial"/>
          <w:sz w:val="24"/>
          <w:szCs w:val="24"/>
        </w:rPr>
        <w:t>.  Customers react to these price signals</w:t>
      </w:r>
      <w:r w:rsidR="00BF1701">
        <w:rPr>
          <w:rFonts w:ascii="Arial" w:hAnsi="Arial" w:cs="Arial"/>
          <w:sz w:val="24"/>
          <w:szCs w:val="24"/>
        </w:rPr>
        <w:t>,</w:t>
      </w:r>
      <w:r w:rsidR="00DF4B2B">
        <w:rPr>
          <w:rFonts w:ascii="Arial" w:hAnsi="Arial" w:cs="Arial"/>
          <w:sz w:val="24"/>
          <w:szCs w:val="24"/>
        </w:rPr>
        <w:t xml:space="preserve"> which results in demand response and economic efficiency.  As with the </w:t>
      </w:r>
      <w:proofErr w:type="spellStart"/>
      <w:r w:rsidR="00FB0224">
        <w:rPr>
          <w:rFonts w:ascii="Arial" w:hAnsi="Arial" w:cs="Arial"/>
          <w:sz w:val="24"/>
          <w:szCs w:val="24"/>
        </w:rPr>
        <w:t>EnergySelect</w:t>
      </w:r>
      <w:proofErr w:type="spellEnd"/>
      <w:r w:rsidR="00FB0224">
        <w:rPr>
          <w:rFonts w:ascii="Arial" w:hAnsi="Arial" w:cs="Arial"/>
          <w:sz w:val="24"/>
          <w:szCs w:val="24"/>
        </w:rPr>
        <w:t xml:space="preserve"> ®</w:t>
      </w:r>
      <w:r w:rsidR="00DF4B2B">
        <w:rPr>
          <w:rFonts w:ascii="Arial" w:hAnsi="Arial" w:cs="Arial"/>
          <w:sz w:val="24"/>
          <w:szCs w:val="24"/>
        </w:rPr>
        <w:t xml:space="preserve"> program, the RTP program provides commercial and industrial customers </w:t>
      </w:r>
      <w:r w:rsidR="00171A60">
        <w:rPr>
          <w:rFonts w:ascii="Arial" w:hAnsi="Arial" w:cs="Arial"/>
          <w:sz w:val="24"/>
          <w:szCs w:val="24"/>
        </w:rPr>
        <w:t xml:space="preserve">with </w:t>
      </w:r>
      <w:r w:rsidR="00DF4B2B">
        <w:rPr>
          <w:rFonts w:ascii="Arial" w:hAnsi="Arial" w:cs="Arial"/>
          <w:sz w:val="24"/>
          <w:szCs w:val="24"/>
        </w:rPr>
        <w:t>an option for controlling their purchasing decisions.</w:t>
      </w:r>
      <w:r w:rsidR="006B7AED">
        <w:rPr>
          <w:rFonts w:ascii="Arial" w:hAnsi="Arial" w:cs="Arial"/>
          <w:sz w:val="24"/>
          <w:szCs w:val="24"/>
        </w:rPr>
        <w:t xml:space="preserve">  RTP customers also have access to </w:t>
      </w:r>
      <w:r w:rsidR="00FC1F08">
        <w:rPr>
          <w:rFonts w:ascii="Arial" w:hAnsi="Arial" w:cs="Arial"/>
          <w:sz w:val="24"/>
          <w:szCs w:val="24"/>
        </w:rPr>
        <w:t>the</w:t>
      </w:r>
      <w:r w:rsidR="006B7AED">
        <w:rPr>
          <w:rFonts w:ascii="Arial" w:hAnsi="Arial" w:cs="Arial"/>
          <w:sz w:val="24"/>
          <w:szCs w:val="24"/>
        </w:rPr>
        <w:t xml:space="preserve"> Company’s EnergyDirect.com resource.  EnergyDirect.com is an innovative, real-time, online energy management resource</w:t>
      </w:r>
      <w:r w:rsidR="009400CA">
        <w:rPr>
          <w:rFonts w:ascii="Arial" w:hAnsi="Arial" w:cs="Arial"/>
          <w:sz w:val="24"/>
          <w:szCs w:val="24"/>
        </w:rPr>
        <w:t xml:space="preserve"> that </w:t>
      </w:r>
      <w:r w:rsidR="006B7AED">
        <w:rPr>
          <w:rFonts w:ascii="Arial" w:hAnsi="Arial" w:cs="Arial"/>
          <w:sz w:val="24"/>
          <w:szCs w:val="24"/>
        </w:rPr>
        <w:t>provides secure, around-the-clock access to current and historical energy cost and usage information.  Data can be checked hourly, daily or weekly</w:t>
      </w:r>
      <w:r w:rsidR="00BF1701">
        <w:rPr>
          <w:rFonts w:ascii="Arial" w:hAnsi="Arial" w:cs="Arial"/>
          <w:sz w:val="24"/>
          <w:szCs w:val="24"/>
        </w:rPr>
        <w:t>,</w:t>
      </w:r>
      <w:r w:rsidR="006B7AED">
        <w:rPr>
          <w:rFonts w:ascii="Arial" w:hAnsi="Arial" w:cs="Arial"/>
          <w:sz w:val="24"/>
          <w:szCs w:val="24"/>
        </w:rPr>
        <w:t xml:space="preserve"> giving customers the tools needed to manage their energy usage.  When </w:t>
      </w:r>
      <w:r w:rsidR="00CD601B">
        <w:rPr>
          <w:rFonts w:ascii="Arial" w:hAnsi="Arial" w:cs="Arial"/>
          <w:sz w:val="24"/>
          <w:szCs w:val="24"/>
        </w:rPr>
        <w:t xml:space="preserve">used in </w:t>
      </w:r>
      <w:r w:rsidR="00CD601B">
        <w:rPr>
          <w:rFonts w:ascii="Arial" w:hAnsi="Arial" w:cs="Arial"/>
          <w:sz w:val="24"/>
          <w:szCs w:val="24"/>
        </w:rPr>
        <w:lastRenderedPageBreak/>
        <w:t xml:space="preserve">combination </w:t>
      </w:r>
      <w:r w:rsidR="006B7AED">
        <w:rPr>
          <w:rFonts w:ascii="Arial" w:hAnsi="Arial" w:cs="Arial"/>
          <w:sz w:val="24"/>
          <w:szCs w:val="24"/>
        </w:rPr>
        <w:t>with RTP, EnergyDirect.com enables RTP customers to more effectively respond to price signals.</w:t>
      </w:r>
    </w:p>
    <w:p w:rsidR="00DB3C78" w:rsidRDefault="00DB3C78" w:rsidP="009576C2">
      <w:pPr>
        <w:spacing w:before="0" w:after="0" w:line="480" w:lineRule="atLeast"/>
        <w:rPr>
          <w:rFonts w:ascii="Arial" w:hAnsi="Arial" w:cs="Arial"/>
          <w:sz w:val="24"/>
          <w:szCs w:val="24"/>
        </w:rPr>
      </w:pPr>
    </w:p>
    <w:p w:rsidR="004B11C0" w:rsidRDefault="00CB10E1" w:rsidP="009576C2">
      <w:pPr>
        <w:spacing w:before="0" w:after="0" w:line="480" w:lineRule="atLeast"/>
        <w:ind w:left="720" w:hanging="720"/>
        <w:rPr>
          <w:rFonts w:ascii="Arial" w:hAnsi="Arial"/>
          <w:sz w:val="24"/>
          <w:szCs w:val="24"/>
        </w:rPr>
      </w:pPr>
      <w:r>
        <w:rPr>
          <w:rFonts w:ascii="Arial" w:hAnsi="Arial"/>
          <w:sz w:val="24"/>
          <w:szCs w:val="24"/>
        </w:rPr>
        <w:t>Q.</w:t>
      </w:r>
      <w:r>
        <w:rPr>
          <w:rFonts w:ascii="Arial" w:hAnsi="Arial"/>
          <w:sz w:val="24"/>
          <w:szCs w:val="24"/>
        </w:rPr>
        <w:tab/>
      </w:r>
      <w:r w:rsidR="004B11C0" w:rsidRPr="003854B5">
        <w:rPr>
          <w:rFonts w:ascii="Arial" w:hAnsi="Arial"/>
          <w:sz w:val="24"/>
          <w:szCs w:val="24"/>
        </w:rPr>
        <w:t xml:space="preserve">Can you provide any examples of how marketplace changes have impacted </w:t>
      </w:r>
      <w:r w:rsidR="004B11C0">
        <w:rPr>
          <w:rFonts w:ascii="Arial" w:hAnsi="Arial"/>
          <w:sz w:val="24"/>
          <w:szCs w:val="24"/>
        </w:rPr>
        <w:t>customer offerings made by the Company</w:t>
      </w:r>
      <w:r w:rsidR="004B11C0" w:rsidRPr="003854B5">
        <w:rPr>
          <w:rFonts w:ascii="Arial" w:hAnsi="Arial"/>
          <w:sz w:val="24"/>
          <w:szCs w:val="24"/>
        </w:rPr>
        <w:t>?</w:t>
      </w:r>
    </w:p>
    <w:p w:rsidR="004B11C0" w:rsidRPr="00B75FF7" w:rsidRDefault="00CB10E1" w:rsidP="009576C2">
      <w:pPr>
        <w:spacing w:before="0" w:after="0" w:line="480" w:lineRule="atLeast"/>
        <w:ind w:left="720" w:hanging="720"/>
        <w:rPr>
          <w:rFonts w:ascii="Arial" w:hAnsi="Arial" w:cs="Arial"/>
          <w:sz w:val="24"/>
          <w:szCs w:val="24"/>
        </w:rPr>
      </w:pPr>
      <w:r>
        <w:rPr>
          <w:rFonts w:ascii="Arial" w:hAnsi="Arial"/>
          <w:sz w:val="24"/>
          <w:szCs w:val="24"/>
        </w:rPr>
        <w:t>A.</w:t>
      </w:r>
      <w:r>
        <w:rPr>
          <w:rFonts w:ascii="Arial" w:hAnsi="Arial"/>
          <w:sz w:val="24"/>
          <w:szCs w:val="24"/>
        </w:rPr>
        <w:tab/>
      </w:r>
      <w:r w:rsidR="004B11C0">
        <w:rPr>
          <w:rFonts w:ascii="Arial" w:hAnsi="Arial"/>
          <w:sz w:val="24"/>
          <w:szCs w:val="24"/>
        </w:rPr>
        <w:t>Yes</w:t>
      </w:r>
      <w:r w:rsidR="009400CA">
        <w:rPr>
          <w:rFonts w:ascii="Arial" w:hAnsi="Arial"/>
          <w:sz w:val="24"/>
          <w:szCs w:val="24"/>
        </w:rPr>
        <w:t xml:space="preserve">. </w:t>
      </w:r>
      <w:r w:rsidR="00582223">
        <w:rPr>
          <w:rFonts w:ascii="Arial" w:hAnsi="Arial"/>
          <w:sz w:val="24"/>
          <w:szCs w:val="24"/>
        </w:rPr>
        <w:t xml:space="preserve"> </w:t>
      </w:r>
      <w:r w:rsidR="009400CA">
        <w:rPr>
          <w:rFonts w:ascii="Arial" w:hAnsi="Arial"/>
          <w:sz w:val="24"/>
          <w:szCs w:val="24"/>
        </w:rPr>
        <w:t>A</w:t>
      </w:r>
      <w:r w:rsidR="00BF1701">
        <w:rPr>
          <w:rFonts w:ascii="Arial" w:hAnsi="Arial"/>
          <w:sz w:val="24"/>
          <w:szCs w:val="24"/>
        </w:rPr>
        <w:t>s a result of</w:t>
      </w:r>
      <w:r w:rsidR="00BF1701" w:rsidRPr="00B75FF7">
        <w:rPr>
          <w:rFonts w:ascii="Arial" w:hAnsi="Arial" w:cs="Arial"/>
          <w:sz w:val="24"/>
          <w:szCs w:val="24"/>
        </w:rPr>
        <w:t xml:space="preserve"> </w:t>
      </w:r>
      <w:r w:rsidR="004B11C0" w:rsidRPr="00B75FF7">
        <w:rPr>
          <w:rFonts w:ascii="Arial" w:hAnsi="Arial" w:cs="Arial"/>
          <w:sz w:val="24"/>
          <w:szCs w:val="24"/>
        </w:rPr>
        <w:t xml:space="preserve">the slow economy, </w:t>
      </w:r>
      <w:r w:rsidR="00BF1701">
        <w:rPr>
          <w:rFonts w:ascii="Arial" w:hAnsi="Arial" w:cs="Arial"/>
          <w:sz w:val="24"/>
          <w:szCs w:val="24"/>
        </w:rPr>
        <w:t xml:space="preserve">changes in </w:t>
      </w:r>
      <w:r w:rsidR="004B11C0" w:rsidRPr="00B75FF7">
        <w:rPr>
          <w:rFonts w:ascii="Arial" w:hAnsi="Arial" w:cs="Arial"/>
          <w:sz w:val="24"/>
          <w:szCs w:val="24"/>
        </w:rPr>
        <w:t>customers</w:t>
      </w:r>
      <w:r w:rsidR="00BF1701">
        <w:rPr>
          <w:rFonts w:ascii="Arial" w:hAnsi="Arial" w:cs="Arial"/>
          <w:sz w:val="24"/>
          <w:szCs w:val="24"/>
        </w:rPr>
        <w:t>’</w:t>
      </w:r>
      <w:r w:rsidR="004B11C0" w:rsidRPr="00B75FF7">
        <w:rPr>
          <w:rFonts w:ascii="Arial" w:hAnsi="Arial" w:cs="Arial"/>
          <w:sz w:val="24"/>
          <w:szCs w:val="24"/>
        </w:rPr>
        <w:t xml:space="preserve"> priorities have affected the program offerings made by </w:t>
      </w:r>
      <w:r w:rsidR="00FC1F08">
        <w:rPr>
          <w:rFonts w:ascii="Arial" w:hAnsi="Arial" w:cs="Arial"/>
          <w:sz w:val="24"/>
          <w:szCs w:val="24"/>
        </w:rPr>
        <w:t>Gulf</w:t>
      </w:r>
      <w:r w:rsidR="004B11C0" w:rsidRPr="00B75FF7">
        <w:rPr>
          <w:rFonts w:ascii="Arial" w:hAnsi="Arial" w:cs="Arial"/>
          <w:sz w:val="24"/>
          <w:szCs w:val="24"/>
        </w:rPr>
        <w:t xml:space="preserve">.  Customers are more focused on saving money.  In response, </w:t>
      </w:r>
      <w:r w:rsidR="00FC1F08">
        <w:rPr>
          <w:rFonts w:ascii="Arial" w:hAnsi="Arial" w:cs="Arial"/>
          <w:sz w:val="24"/>
          <w:szCs w:val="24"/>
        </w:rPr>
        <w:t>Gulf</w:t>
      </w:r>
      <w:r w:rsidR="004B11C0" w:rsidRPr="00B75FF7">
        <w:rPr>
          <w:rFonts w:ascii="Arial" w:hAnsi="Arial" w:cs="Arial"/>
          <w:sz w:val="24"/>
          <w:szCs w:val="24"/>
        </w:rPr>
        <w:t xml:space="preserve"> is performing more energy audits than in previous years.  </w:t>
      </w:r>
      <w:r w:rsidR="00293562">
        <w:rPr>
          <w:rFonts w:ascii="Arial" w:hAnsi="Arial" w:cs="Arial"/>
          <w:sz w:val="24"/>
          <w:szCs w:val="24"/>
        </w:rPr>
        <w:t>We have</w:t>
      </w:r>
      <w:r w:rsidR="004B11C0" w:rsidRPr="00B75FF7">
        <w:rPr>
          <w:rFonts w:ascii="Arial" w:hAnsi="Arial" w:cs="Arial"/>
          <w:sz w:val="24"/>
          <w:szCs w:val="24"/>
        </w:rPr>
        <w:t xml:space="preserve"> also launched an online energy audit tool to assist customers with understanding where their energy dollars are spent and how they can implement solutions for efficiency.</w:t>
      </w:r>
    </w:p>
    <w:p w:rsidR="004B11C0" w:rsidRDefault="004B11C0" w:rsidP="009576C2">
      <w:pPr>
        <w:spacing w:before="0" w:after="0" w:line="480" w:lineRule="atLeast"/>
        <w:ind w:left="720"/>
        <w:rPr>
          <w:rFonts w:ascii="Arial" w:hAnsi="Arial" w:cs="Arial"/>
          <w:sz w:val="24"/>
          <w:szCs w:val="24"/>
        </w:rPr>
      </w:pPr>
    </w:p>
    <w:p w:rsidR="004B11C0" w:rsidRPr="00B75FF7" w:rsidRDefault="004B11C0" w:rsidP="009576C2">
      <w:pPr>
        <w:spacing w:before="0" w:after="0" w:line="480" w:lineRule="atLeast"/>
        <w:ind w:left="720"/>
        <w:rPr>
          <w:rFonts w:ascii="Arial" w:hAnsi="Arial" w:cs="Arial"/>
          <w:sz w:val="24"/>
          <w:szCs w:val="24"/>
        </w:rPr>
      </w:pPr>
      <w:r w:rsidRPr="00B75FF7">
        <w:rPr>
          <w:rFonts w:ascii="Arial" w:hAnsi="Arial" w:cs="Arial"/>
          <w:sz w:val="24"/>
          <w:szCs w:val="24"/>
        </w:rPr>
        <w:t xml:space="preserve">Rapid technology changes have also affected programs like the </w:t>
      </w:r>
      <w:r w:rsidR="00FC1F08">
        <w:rPr>
          <w:rFonts w:ascii="Arial" w:hAnsi="Arial" w:cs="Arial"/>
          <w:sz w:val="24"/>
          <w:szCs w:val="24"/>
        </w:rPr>
        <w:t>Gulf</w:t>
      </w:r>
      <w:r w:rsidRPr="00B75FF7">
        <w:rPr>
          <w:rFonts w:ascii="Arial" w:hAnsi="Arial" w:cs="Arial"/>
          <w:sz w:val="24"/>
          <w:szCs w:val="24"/>
        </w:rPr>
        <w:t xml:space="preserve"> </w:t>
      </w:r>
      <w:proofErr w:type="spellStart"/>
      <w:r w:rsidR="00FB0224">
        <w:rPr>
          <w:rFonts w:ascii="Arial" w:hAnsi="Arial" w:cs="Arial"/>
          <w:b/>
          <w:sz w:val="24"/>
          <w:szCs w:val="24"/>
        </w:rPr>
        <w:t>EnergySelect</w:t>
      </w:r>
      <w:proofErr w:type="spellEnd"/>
      <w:r w:rsidR="00FB0224">
        <w:rPr>
          <w:rFonts w:ascii="Arial" w:hAnsi="Arial" w:cs="Arial"/>
          <w:b/>
          <w:sz w:val="24"/>
          <w:szCs w:val="24"/>
        </w:rPr>
        <w:t xml:space="preserve"> ®</w:t>
      </w:r>
      <w:r w:rsidRPr="00B75FF7">
        <w:rPr>
          <w:rFonts w:ascii="Arial" w:hAnsi="Arial" w:cs="Arial"/>
          <w:sz w:val="24"/>
          <w:szCs w:val="24"/>
        </w:rPr>
        <w:t xml:space="preserve"> program.  While installations continue to occur at a steady pace, we have seen a slightly higher rate of customer removals.  These removals are attributed primarily to customers dropping their landline phones and customers replacing HVAC equipment with systems utilizing variable or multi-speed compressors.  </w:t>
      </w:r>
      <w:r w:rsidR="00293562">
        <w:rPr>
          <w:rFonts w:ascii="Arial" w:hAnsi="Arial" w:cs="Arial"/>
          <w:sz w:val="24"/>
          <w:szCs w:val="24"/>
        </w:rPr>
        <w:t>We have continued to work diligently</w:t>
      </w:r>
      <w:r w:rsidRPr="00B75FF7">
        <w:rPr>
          <w:rFonts w:ascii="Arial" w:hAnsi="Arial" w:cs="Arial"/>
          <w:sz w:val="24"/>
          <w:szCs w:val="24"/>
        </w:rPr>
        <w:t xml:space="preserve"> to develop solutions to these issues.  A new version of equipment compatible with variable or multi-speed compressors will be available for installation by mid-2011.  In addition, work continues with the </w:t>
      </w:r>
      <w:r w:rsidR="00171A60">
        <w:rPr>
          <w:rFonts w:ascii="Arial" w:hAnsi="Arial" w:cs="Arial"/>
          <w:sz w:val="24"/>
          <w:szCs w:val="24"/>
        </w:rPr>
        <w:t>C</w:t>
      </w:r>
      <w:r w:rsidRPr="00B75FF7">
        <w:rPr>
          <w:rFonts w:ascii="Arial" w:hAnsi="Arial" w:cs="Arial"/>
          <w:sz w:val="24"/>
          <w:szCs w:val="24"/>
        </w:rPr>
        <w:t xml:space="preserve">ompany’s ongoing </w:t>
      </w:r>
      <w:r w:rsidR="00354B70">
        <w:rPr>
          <w:rFonts w:ascii="Arial" w:hAnsi="Arial" w:cs="Arial"/>
          <w:sz w:val="24"/>
          <w:szCs w:val="24"/>
        </w:rPr>
        <w:t>Advanced Metering Infrastructure (</w:t>
      </w:r>
      <w:r w:rsidRPr="00B75FF7">
        <w:rPr>
          <w:rFonts w:ascii="Arial" w:hAnsi="Arial" w:cs="Arial"/>
          <w:sz w:val="24"/>
          <w:szCs w:val="24"/>
        </w:rPr>
        <w:t>AMI</w:t>
      </w:r>
      <w:r w:rsidR="00354B70">
        <w:rPr>
          <w:rFonts w:ascii="Arial" w:hAnsi="Arial" w:cs="Arial"/>
          <w:sz w:val="24"/>
          <w:szCs w:val="24"/>
        </w:rPr>
        <w:t>)</w:t>
      </w:r>
      <w:r w:rsidRPr="00B75FF7">
        <w:rPr>
          <w:rFonts w:ascii="Arial" w:hAnsi="Arial" w:cs="Arial"/>
          <w:sz w:val="24"/>
          <w:szCs w:val="24"/>
        </w:rPr>
        <w:t xml:space="preserve"> deployment.  This integration will provide an alternative to the current dependence on landline telephone service for equipment communication.</w:t>
      </w:r>
    </w:p>
    <w:p w:rsidR="004B11C0" w:rsidRDefault="004B11C0" w:rsidP="009576C2">
      <w:pPr>
        <w:spacing w:before="0" w:after="0" w:line="480" w:lineRule="atLeast"/>
        <w:ind w:left="720"/>
        <w:rPr>
          <w:rFonts w:ascii="Arial" w:hAnsi="Arial" w:cs="Arial"/>
          <w:sz w:val="24"/>
          <w:szCs w:val="24"/>
        </w:rPr>
      </w:pPr>
    </w:p>
    <w:p w:rsidR="004B11C0" w:rsidRPr="00B75FF7" w:rsidRDefault="004B11C0" w:rsidP="009576C2">
      <w:pPr>
        <w:spacing w:before="0" w:after="0" w:line="480" w:lineRule="atLeast"/>
        <w:ind w:left="720"/>
        <w:rPr>
          <w:rFonts w:ascii="Arial" w:hAnsi="Arial" w:cs="Arial"/>
          <w:sz w:val="24"/>
          <w:szCs w:val="24"/>
        </w:rPr>
      </w:pPr>
      <w:r w:rsidRPr="00B75FF7">
        <w:rPr>
          <w:rFonts w:ascii="Arial" w:hAnsi="Arial" w:cs="Arial"/>
          <w:sz w:val="24"/>
          <w:szCs w:val="24"/>
        </w:rPr>
        <w:lastRenderedPageBreak/>
        <w:t xml:space="preserve">The internet is a technology that has enabled </w:t>
      </w:r>
      <w:r w:rsidR="00FC1F08">
        <w:rPr>
          <w:rFonts w:ascii="Arial" w:hAnsi="Arial" w:cs="Arial"/>
          <w:sz w:val="24"/>
          <w:szCs w:val="24"/>
        </w:rPr>
        <w:t>Gulf</w:t>
      </w:r>
      <w:r w:rsidRPr="00B75FF7">
        <w:rPr>
          <w:rFonts w:ascii="Arial" w:hAnsi="Arial" w:cs="Arial"/>
          <w:sz w:val="24"/>
          <w:szCs w:val="24"/>
        </w:rPr>
        <w:t xml:space="preserve"> to offer innovative solutions to help serve our customers more effectively.  </w:t>
      </w:r>
      <w:r w:rsidR="00F00DA6">
        <w:rPr>
          <w:rFonts w:ascii="Arial" w:hAnsi="Arial" w:cs="Arial"/>
          <w:sz w:val="24"/>
          <w:szCs w:val="24"/>
        </w:rPr>
        <w:t>O</w:t>
      </w:r>
      <w:r w:rsidRPr="00B75FF7">
        <w:rPr>
          <w:rFonts w:ascii="Arial" w:hAnsi="Arial" w:cs="Arial"/>
          <w:sz w:val="24"/>
          <w:szCs w:val="24"/>
        </w:rPr>
        <w:t xml:space="preserve">nline energy audits, bill payment, connect, disconnects and other account services are available to customers via the </w:t>
      </w:r>
      <w:r w:rsidR="00FC1F08">
        <w:rPr>
          <w:rFonts w:ascii="Arial" w:hAnsi="Arial" w:cs="Arial"/>
          <w:sz w:val="24"/>
          <w:szCs w:val="24"/>
        </w:rPr>
        <w:t>Gulf</w:t>
      </w:r>
      <w:r w:rsidRPr="00B75FF7">
        <w:rPr>
          <w:rFonts w:ascii="Arial" w:hAnsi="Arial" w:cs="Arial"/>
          <w:sz w:val="24"/>
          <w:szCs w:val="24"/>
        </w:rPr>
        <w:t xml:space="preserve"> website.  </w:t>
      </w:r>
      <w:r w:rsidR="00F85FE8">
        <w:rPr>
          <w:rFonts w:ascii="Arial" w:hAnsi="Arial" w:cs="Arial"/>
          <w:sz w:val="24"/>
          <w:szCs w:val="24"/>
        </w:rPr>
        <w:t xml:space="preserve">During 2010, Gulf’s customers performed over 100,000 transactions online. </w:t>
      </w:r>
      <w:r w:rsidR="008D20FB">
        <w:rPr>
          <w:rFonts w:ascii="Arial" w:hAnsi="Arial" w:cs="Arial"/>
          <w:sz w:val="24"/>
          <w:szCs w:val="24"/>
        </w:rPr>
        <w:t xml:space="preserve"> </w:t>
      </w:r>
      <w:r w:rsidRPr="00B75FF7">
        <w:rPr>
          <w:rFonts w:ascii="Arial" w:hAnsi="Arial" w:cs="Arial"/>
          <w:sz w:val="24"/>
          <w:szCs w:val="24"/>
        </w:rPr>
        <w:t xml:space="preserve">This online technology </w:t>
      </w:r>
      <w:r w:rsidR="00C44576">
        <w:rPr>
          <w:rFonts w:ascii="Arial" w:hAnsi="Arial" w:cs="Arial"/>
          <w:sz w:val="24"/>
          <w:szCs w:val="24"/>
        </w:rPr>
        <w:t xml:space="preserve">provides convenience and </w:t>
      </w:r>
      <w:r w:rsidRPr="00B75FF7">
        <w:rPr>
          <w:rFonts w:ascii="Arial" w:hAnsi="Arial" w:cs="Arial"/>
          <w:sz w:val="24"/>
          <w:szCs w:val="24"/>
        </w:rPr>
        <w:t>enables customers to better manage their energy usage.</w:t>
      </w:r>
    </w:p>
    <w:p w:rsidR="004B11C0" w:rsidRDefault="004B11C0" w:rsidP="009576C2">
      <w:pPr>
        <w:autoSpaceDE w:val="0"/>
        <w:autoSpaceDN w:val="0"/>
        <w:adjustRightInd w:val="0"/>
        <w:spacing w:before="0" w:after="0" w:line="480" w:lineRule="atLeast"/>
        <w:ind w:left="720"/>
        <w:rPr>
          <w:rFonts w:ascii="Arial" w:hAnsi="Arial" w:cs="Arial"/>
          <w:sz w:val="24"/>
          <w:szCs w:val="24"/>
        </w:rPr>
      </w:pPr>
    </w:p>
    <w:p w:rsidR="00F85FE8" w:rsidRDefault="00F85FE8" w:rsidP="009576C2">
      <w:pPr>
        <w:autoSpaceDE w:val="0"/>
        <w:autoSpaceDN w:val="0"/>
        <w:adjustRightInd w:val="0"/>
        <w:spacing w:before="0" w:after="0" w:line="480" w:lineRule="atLeast"/>
        <w:ind w:left="720"/>
        <w:rPr>
          <w:rFonts w:ascii="Arial" w:hAnsi="Arial" w:cs="Arial"/>
          <w:sz w:val="24"/>
          <w:szCs w:val="24"/>
        </w:rPr>
      </w:pPr>
      <w:r>
        <w:rPr>
          <w:rFonts w:ascii="Arial" w:hAnsi="Arial" w:cs="Arial"/>
          <w:sz w:val="24"/>
          <w:szCs w:val="24"/>
        </w:rPr>
        <w:t xml:space="preserve">Technology enhancements continue to improve the service provided by the </w:t>
      </w:r>
      <w:r w:rsidR="00075CFC">
        <w:rPr>
          <w:rFonts w:ascii="Arial" w:hAnsi="Arial" w:cs="Arial"/>
          <w:sz w:val="24"/>
          <w:szCs w:val="24"/>
        </w:rPr>
        <w:t xml:space="preserve">Customer </w:t>
      </w:r>
      <w:r>
        <w:rPr>
          <w:rFonts w:ascii="Arial" w:hAnsi="Arial" w:cs="Arial"/>
          <w:sz w:val="24"/>
          <w:szCs w:val="24"/>
        </w:rPr>
        <w:t xml:space="preserve">Service Center.  In 2005, </w:t>
      </w:r>
      <w:r w:rsidR="00ED688D">
        <w:rPr>
          <w:rFonts w:ascii="Arial" w:hAnsi="Arial" w:cs="Arial"/>
          <w:sz w:val="24"/>
          <w:szCs w:val="24"/>
        </w:rPr>
        <w:t>the Company</w:t>
      </w:r>
      <w:r>
        <w:rPr>
          <w:rFonts w:ascii="Arial" w:hAnsi="Arial" w:cs="Arial"/>
          <w:sz w:val="24"/>
          <w:szCs w:val="24"/>
        </w:rPr>
        <w:t xml:space="preserve"> enhanced the voice response unit (VRU) utilized by customers when calling </w:t>
      </w:r>
      <w:r w:rsidR="00FC1F08">
        <w:rPr>
          <w:rFonts w:ascii="Arial" w:hAnsi="Arial" w:cs="Arial"/>
          <w:sz w:val="24"/>
          <w:szCs w:val="24"/>
        </w:rPr>
        <w:t>Gulf</w:t>
      </w:r>
      <w:r w:rsidR="00CF59C2">
        <w:rPr>
          <w:rFonts w:ascii="Arial" w:hAnsi="Arial" w:cs="Arial"/>
          <w:sz w:val="24"/>
          <w:szCs w:val="24"/>
        </w:rPr>
        <w:t xml:space="preserve">.  </w:t>
      </w:r>
      <w:r>
        <w:rPr>
          <w:rFonts w:ascii="Arial" w:hAnsi="Arial" w:cs="Arial"/>
          <w:sz w:val="24"/>
          <w:szCs w:val="24"/>
        </w:rPr>
        <w:t>This enhancement allow</w:t>
      </w:r>
      <w:r w:rsidR="00CF59C2">
        <w:rPr>
          <w:rFonts w:ascii="Arial" w:hAnsi="Arial" w:cs="Arial"/>
          <w:sz w:val="24"/>
          <w:szCs w:val="24"/>
        </w:rPr>
        <w:t>s</w:t>
      </w:r>
      <w:r>
        <w:rPr>
          <w:rFonts w:ascii="Arial" w:hAnsi="Arial" w:cs="Arial"/>
          <w:sz w:val="24"/>
          <w:szCs w:val="24"/>
        </w:rPr>
        <w:t xml:space="preserve"> customers the option of using their voice to make selections from the </w:t>
      </w:r>
      <w:r w:rsidR="00CF59C2">
        <w:rPr>
          <w:rFonts w:ascii="Arial" w:hAnsi="Arial" w:cs="Arial"/>
          <w:sz w:val="24"/>
          <w:szCs w:val="24"/>
        </w:rPr>
        <w:t>menus simplifying the experience for customers.  Once a call is routed to a CSC representative, a proprietary technology known as “Screen Pop” immediately locates the customer</w:t>
      </w:r>
      <w:r w:rsidR="00ED688D">
        <w:rPr>
          <w:rFonts w:ascii="Arial" w:hAnsi="Arial" w:cs="Arial"/>
          <w:sz w:val="24"/>
          <w:szCs w:val="24"/>
        </w:rPr>
        <w:t>’</w:t>
      </w:r>
      <w:r w:rsidR="00CF59C2">
        <w:rPr>
          <w:rFonts w:ascii="Arial" w:hAnsi="Arial" w:cs="Arial"/>
          <w:sz w:val="24"/>
          <w:szCs w:val="24"/>
        </w:rPr>
        <w:t xml:space="preserve">s record in our customer database </w:t>
      </w:r>
      <w:r w:rsidR="00075CFC">
        <w:rPr>
          <w:rFonts w:ascii="Arial" w:hAnsi="Arial" w:cs="Arial"/>
          <w:sz w:val="24"/>
          <w:szCs w:val="24"/>
        </w:rPr>
        <w:t>based on the information they provided to the VRU</w:t>
      </w:r>
      <w:r w:rsidR="00CF59C2">
        <w:rPr>
          <w:rFonts w:ascii="Arial" w:hAnsi="Arial" w:cs="Arial"/>
          <w:sz w:val="24"/>
          <w:szCs w:val="24"/>
        </w:rPr>
        <w:t>.  This enhances the customer’s experience by expediting the call and minimizing duplicate information being requested.</w:t>
      </w:r>
    </w:p>
    <w:p w:rsidR="00F85FE8" w:rsidRDefault="00F85FE8" w:rsidP="009576C2">
      <w:pPr>
        <w:autoSpaceDE w:val="0"/>
        <w:autoSpaceDN w:val="0"/>
        <w:adjustRightInd w:val="0"/>
        <w:spacing w:before="0" w:after="0" w:line="480" w:lineRule="atLeast"/>
        <w:ind w:left="720"/>
        <w:rPr>
          <w:rFonts w:ascii="Arial" w:hAnsi="Arial" w:cs="Arial"/>
          <w:sz w:val="24"/>
          <w:szCs w:val="24"/>
        </w:rPr>
      </w:pPr>
    </w:p>
    <w:p w:rsidR="004B11C0" w:rsidRPr="00B75FF7" w:rsidRDefault="004B11C0" w:rsidP="009576C2">
      <w:pPr>
        <w:autoSpaceDE w:val="0"/>
        <w:autoSpaceDN w:val="0"/>
        <w:adjustRightInd w:val="0"/>
        <w:spacing w:before="0" w:after="0" w:line="480" w:lineRule="atLeast"/>
        <w:ind w:left="720"/>
        <w:rPr>
          <w:rFonts w:ascii="Arial" w:hAnsi="Arial" w:cs="Arial"/>
          <w:sz w:val="24"/>
          <w:szCs w:val="24"/>
        </w:rPr>
      </w:pPr>
      <w:r w:rsidRPr="00B75FF7">
        <w:rPr>
          <w:rFonts w:ascii="Arial" w:hAnsi="Arial" w:cs="Arial"/>
          <w:sz w:val="24"/>
          <w:szCs w:val="24"/>
        </w:rPr>
        <w:t>Another area where technology has had a significant impact is customer-si</w:t>
      </w:r>
      <w:r w:rsidR="001625B3">
        <w:rPr>
          <w:rFonts w:ascii="Arial" w:hAnsi="Arial" w:cs="Arial"/>
          <w:sz w:val="24"/>
          <w:szCs w:val="24"/>
        </w:rPr>
        <w:t>ted</w:t>
      </w:r>
      <w:r w:rsidRPr="00B75FF7">
        <w:rPr>
          <w:rFonts w:ascii="Arial" w:hAnsi="Arial" w:cs="Arial"/>
          <w:sz w:val="24"/>
          <w:szCs w:val="24"/>
        </w:rPr>
        <w:t xml:space="preserve"> renewable energy.  </w:t>
      </w:r>
      <w:r w:rsidR="00FC1F08">
        <w:rPr>
          <w:rFonts w:ascii="Arial" w:hAnsi="Arial" w:cs="Arial"/>
          <w:sz w:val="24"/>
          <w:szCs w:val="24"/>
        </w:rPr>
        <w:t>The</w:t>
      </w:r>
      <w:r w:rsidRPr="00B75FF7">
        <w:rPr>
          <w:rFonts w:ascii="Arial" w:hAnsi="Arial" w:cs="Arial"/>
          <w:sz w:val="24"/>
          <w:szCs w:val="24"/>
        </w:rPr>
        <w:t xml:space="preserve"> Company </w:t>
      </w:r>
      <w:r w:rsidR="007E04E9">
        <w:rPr>
          <w:rFonts w:ascii="Arial" w:hAnsi="Arial" w:cs="Arial"/>
          <w:sz w:val="24"/>
          <w:szCs w:val="24"/>
        </w:rPr>
        <w:t xml:space="preserve">has </w:t>
      </w:r>
      <w:r w:rsidRPr="00B75FF7">
        <w:rPr>
          <w:rFonts w:ascii="Arial" w:hAnsi="Arial" w:cs="Arial"/>
          <w:sz w:val="24"/>
          <w:szCs w:val="24"/>
        </w:rPr>
        <w:t>developed a portfolio of renewable technologies</w:t>
      </w:r>
      <w:r w:rsidR="00293562">
        <w:rPr>
          <w:rFonts w:ascii="Arial" w:hAnsi="Arial" w:cs="Arial"/>
          <w:sz w:val="24"/>
          <w:szCs w:val="24"/>
        </w:rPr>
        <w:t>,</w:t>
      </w:r>
      <w:r w:rsidRPr="00B75FF7">
        <w:rPr>
          <w:rFonts w:ascii="Arial" w:hAnsi="Arial" w:cs="Arial"/>
          <w:sz w:val="24"/>
          <w:szCs w:val="24"/>
        </w:rPr>
        <w:t xml:space="preserve"> including four programs available to customers.  This portfolio</w:t>
      </w:r>
      <w:r w:rsidR="002E35F1">
        <w:rPr>
          <w:rFonts w:ascii="Arial" w:hAnsi="Arial" w:cs="Arial"/>
          <w:sz w:val="24"/>
          <w:szCs w:val="24"/>
        </w:rPr>
        <w:t>, part of the Company’s DSM P</w:t>
      </w:r>
      <w:r w:rsidR="009B6DD4">
        <w:rPr>
          <w:rFonts w:ascii="Arial" w:hAnsi="Arial" w:cs="Arial"/>
          <w:sz w:val="24"/>
          <w:szCs w:val="24"/>
        </w:rPr>
        <w:t>lan,</w:t>
      </w:r>
      <w:r w:rsidRPr="00B75FF7">
        <w:rPr>
          <w:rFonts w:ascii="Arial" w:hAnsi="Arial" w:cs="Arial"/>
          <w:sz w:val="24"/>
          <w:szCs w:val="24"/>
        </w:rPr>
        <w:t xml:space="preserve"> offers incentives and/or rebates to residential and commercial customers for the installation of a solar photo-voltaic (PV) system or solar thermal water heater.  </w:t>
      </w:r>
      <w:r w:rsidRPr="00B75FF7">
        <w:rPr>
          <w:rFonts w:ascii="Arial" w:hAnsi="Arial" w:cs="Arial"/>
          <w:sz w:val="24"/>
          <w:szCs w:val="24"/>
        </w:rPr>
        <w:lastRenderedPageBreak/>
        <w:t xml:space="preserve">Additionally, </w:t>
      </w:r>
      <w:r w:rsidR="00293562">
        <w:rPr>
          <w:rFonts w:ascii="Arial" w:hAnsi="Arial" w:cs="Arial"/>
          <w:sz w:val="24"/>
          <w:szCs w:val="24"/>
        </w:rPr>
        <w:t>the</w:t>
      </w:r>
      <w:r w:rsidRPr="00B75FF7">
        <w:rPr>
          <w:rFonts w:ascii="Arial" w:hAnsi="Arial" w:cs="Arial"/>
          <w:sz w:val="24"/>
          <w:szCs w:val="24"/>
        </w:rPr>
        <w:t xml:space="preserve"> Solar for Schools program </w:t>
      </w:r>
      <w:r w:rsidR="00293562">
        <w:rPr>
          <w:rFonts w:ascii="Arial" w:hAnsi="Arial" w:cs="Arial"/>
          <w:sz w:val="24"/>
          <w:szCs w:val="24"/>
        </w:rPr>
        <w:t xml:space="preserve">is </w:t>
      </w:r>
      <w:r w:rsidRPr="00B75FF7">
        <w:rPr>
          <w:rFonts w:ascii="Arial" w:hAnsi="Arial" w:cs="Arial"/>
          <w:sz w:val="24"/>
          <w:szCs w:val="24"/>
        </w:rPr>
        <w:t xml:space="preserve">designed to </w:t>
      </w:r>
      <w:r w:rsidR="00171A60">
        <w:rPr>
          <w:rFonts w:ascii="Arial" w:hAnsi="Arial" w:cs="Arial"/>
          <w:sz w:val="24"/>
          <w:szCs w:val="24"/>
        </w:rPr>
        <w:t xml:space="preserve">completely fund the </w:t>
      </w:r>
      <w:r w:rsidR="00D33EAA" w:rsidRPr="00B75FF7">
        <w:rPr>
          <w:rFonts w:ascii="Arial" w:hAnsi="Arial" w:cs="Arial"/>
          <w:sz w:val="24"/>
          <w:szCs w:val="24"/>
        </w:rPr>
        <w:t>install</w:t>
      </w:r>
      <w:r w:rsidR="00D33EAA">
        <w:rPr>
          <w:rFonts w:ascii="Arial" w:hAnsi="Arial" w:cs="Arial"/>
          <w:sz w:val="24"/>
          <w:szCs w:val="24"/>
        </w:rPr>
        <w:t xml:space="preserve">ation </w:t>
      </w:r>
      <w:r w:rsidR="00D33EAA" w:rsidRPr="00B75FF7">
        <w:rPr>
          <w:rFonts w:ascii="Arial" w:hAnsi="Arial" w:cs="Arial"/>
          <w:sz w:val="24"/>
          <w:szCs w:val="24"/>
        </w:rPr>
        <w:t>of</w:t>
      </w:r>
      <w:r w:rsidRPr="00B75FF7">
        <w:rPr>
          <w:rFonts w:ascii="Arial" w:hAnsi="Arial" w:cs="Arial"/>
          <w:sz w:val="24"/>
          <w:szCs w:val="24"/>
        </w:rPr>
        <w:t xml:space="preserve"> solar PV system</w:t>
      </w:r>
      <w:r w:rsidR="00171A60">
        <w:rPr>
          <w:rFonts w:ascii="Arial" w:hAnsi="Arial" w:cs="Arial"/>
          <w:sz w:val="24"/>
          <w:szCs w:val="24"/>
        </w:rPr>
        <w:t>s,</w:t>
      </w:r>
      <w:r w:rsidRPr="00B75FF7">
        <w:rPr>
          <w:rFonts w:ascii="Arial" w:hAnsi="Arial" w:cs="Arial"/>
          <w:sz w:val="24"/>
          <w:szCs w:val="24"/>
        </w:rPr>
        <w:t xml:space="preserve"> up to 10 k</w:t>
      </w:r>
      <w:r w:rsidR="00937E9E">
        <w:rPr>
          <w:rFonts w:ascii="Arial" w:hAnsi="Arial" w:cs="Arial"/>
          <w:sz w:val="24"/>
          <w:szCs w:val="24"/>
        </w:rPr>
        <w:t>ilowatts (k</w:t>
      </w:r>
      <w:r w:rsidRPr="00B75FF7">
        <w:rPr>
          <w:rFonts w:ascii="Arial" w:hAnsi="Arial" w:cs="Arial"/>
          <w:sz w:val="24"/>
          <w:szCs w:val="24"/>
        </w:rPr>
        <w:t>W</w:t>
      </w:r>
      <w:r w:rsidR="00937E9E">
        <w:rPr>
          <w:rFonts w:ascii="Arial" w:hAnsi="Arial" w:cs="Arial"/>
          <w:sz w:val="24"/>
          <w:szCs w:val="24"/>
        </w:rPr>
        <w:t>)</w:t>
      </w:r>
      <w:r w:rsidR="00171A60">
        <w:rPr>
          <w:rFonts w:ascii="Arial" w:hAnsi="Arial" w:cs="Arial"/>
          <w:sz w:val="24"/>
          <w:szCs w:val="24"/>
        </w:rPr>
        <w:t xml:space="preserve"> in size,</w:t>
      </w:r>
      <w:r w:rsidRPr="00B75FF7">
        <w:rPr>
          <w:rFonts w:ascii="Arial" w:hAnsi="Arial" w:cs="Arial"/>
          <w:sz w:val="24"/>
          <w:szCs w:val="24"/>
        </w:rPr>
        <w:t xml:space="preserve"> in select schools.  These systems will include data acquisition equipment that will collect and provide system data to be used by the schools in their energy education curriculum.  Finally, the renewable portfolio includes a program designed to </w:t>
      </w:r>
      <w:r w:rsidR="00171A60">
        <w:rPr>
          <w:rFonts w:ascii="Arial" w:hAnsi="Arial" w:cs="Arial"/>
          <w:sz w:val="24"/>
          <w:szCs w:val="24"/>
        </w:rPr>
        <w:t>completely fund the installation of</w:t>
      </w:r>
      <w:r w:rsidR="00171A60" w:rsidRPr="00B75FF7">
        <w:rPr>
          <w:rFonts w:ascii="Arial" w:hAnsi="Arial" w:cs="Arial"/>
          <w:sz w:val="24"/>
          <w:szCs w:val="24"/>
        </w:rPr>
        <w:t xml:space="preserve"> </w:t>
      </w:r>
      <w:r w:rsidRPr="00B75FF7">
        <w:rPr>
          <w:rFonts w:ascii="Arial" w:hAnsi="Arial" w:cs="Arial"/>
          <w:sz w:val="24"/>
          <w:szCs w:val="24"/>
        </w:rPr>
        <w:t xml:space="preserve">solar thermal water heaters </w:t>
      </w:r>
      <w:r w:rsidR="00171A60">
        <w:rPr>
          <w:rFonts w:ascii="Arial" w:hAnsi="Arial" w:cs="Arial"/>
          <w:sz w:val="24"/>
          <w:szCs w:val="24"/>
        </w:rPr>
        <w:t>for</w:t>
      </w:r>
      <w:r w:rsidR="00171A60" w:rsidRPr="00B75FF7">
        <w:rPr>
          <w:rFonts w:ascii="Arial" w:hAnsi="Arial" w:cs="Arial"/>
          <w:sz w:val="24"/>
          <w:szCs w:val="24"/>
        </w:rPr>
        <w:t xml:space="preserve"> </w:t>
      </w:r>
      <w:r w:rsidR="009C43E3">
        <w:rPr>
          <w:rFonts w:ascii="Arial" w:hAnsi="Arial" w:cs="Arial"/>
          <w:sz w:val="24"/>
          <w:szCs w:val="24"/>
        </w:rPr>
        <w:t xml:space="preserve">some </w:t>
      </w:r>
      <w:r w:rsidRPr="00B75FF7">
        <w:rPr>
          <w:rFonts w:ascii="Arial" w:hAnsi="Arial" w:cs="Arial"/>
          <w:sz w:val="24"/>
          <w:szCs w:val="24"/>
        </w:rPr>
        <w:t xml:space="preserve">low-income customers.  The renewable technology portfolio offered by </w:t>
      </w:r>
      <w:r w:rsidR="00FC1F08">
        <w:rPr>
          <w:rFonts w:ascii="Arial" w:hAnsi="Arial" w:cs="Arial"/>
          <w:sz w:val="24"/>
          <w:szCs w:val="24"/>
        </w:rPr>
        <w:t>the Company</w:t>
      </w:r>
      <w:r w:rsidRPr="00B75FF7">
        <w:rPr>
          <w:rFonts w:ascii="Arial" w:hAnsi="Arial" w:cs="Arial"/>
          <w:sz w:val="24"/>
          <w:szCs w:val="24"/>
        </w:rPr>
        <w:t xml:space="preserve"> provides customers with options to take advantage of “green” energy in a way that meets their specific needs.</w:t>
      </w:r>
    </w:p>
    <w:p w:rsidR="004B11C0" w:rsidRDefault="004B11C0" w:rsidP="009576C2">
      <w:pPr>
        <w:spacing w:before="0" w:after="0" w:line="480" w:lineRule="atLeast"/>
        <w:ind w:left="720" w:hanging="720"/>
        <w:rPr>
          <w:rFonts w:ascii="Arial" w:hAnsi="Arial"/>
          <w:sz w:val="24"/>
          <w:szCs w:val="24"/>
        </w:rPr>
      </w:pPr>
    </w:p>
    <w:p w:rsidR="008A5A45" w:rsidRDefault="008A5A45" w:rsidP="009576C2">
      <w:pPr>
        <w:spacing w:before="0" w:after="0" w:line="480" w:lineRule="atLeast"/>
        <w:ind w:left="720" w:hanging="720"/>
        <w:rPr>
          <w:rFonts w:ascii="Arial" w:hAnsi="Arial"/>
          <w:sz w:val="24"/>
          <w:szCs w:val="24"/>
        </w:rPr>
      </w:pPr>
      <w:bookmarkStart w:id="2" w:name="OLE_LINK3"/>
      <w:bookmarkStart w:id="3" w:name="OLE_LINK4"/>
      <w:r>
        <w:rPr>
          <w:rFonts w:ascii="Arial" w:hAnsi="Arial"/>
          <w:sz w:val="24"/>
          <w:szCs w:val="24"/>
        </w:rPr>
        <w:t>Q.</w:t>
      </w:r>
      <w:r>
        <w:rPr>
          <w:rFonts w:ascii="Arial" w:hAnsi="Arial"/>
          <w:sz w:val="24"/>
          <w:szCs w:val="24"/>
        </w:rPr>
        <w:tab/>
      </w:r>
      <w:r w:rsidR="00354B70">
        <w:rPr>
          <w:rFonts w:ascii="Arial" w:hAnsi="Arial"/>
          <w:sz w:val="24"/>
          <w:szCs w:val="24"/>
        </w:rPr>
        <w:t>Ms.</w:t>
      </w:r>
      <w:r>
        <w:rPr>
          <w:rFonts w:ascii="Arial" w:hAnsi="Arial"/>
          <w:sz w:val="24"/>
          <w:szCs w:val="24"/>
        </w:rPr>
        <w:t xml:space="preserve"> Neyman, speaking of technology, please </w:t>
      </w:r>
      <w:proofErr w:type="gramStart"/>
      <w:r>
        <w:rPr>
          <w:rFonts w:ascii="Arial" w:hAnsi="Arial"/>
          <w:sz w:val="24"/>
          <w:szCs w:val="24"/>
        </w:rPr>
        <w:t>comment</w:t>
      </w:r>
      <w:proofErr w:type="gramEnd"/>
      <w:r>
        <w:rPr>
          <w:rFonts w:ascii="Arial" w:hAnsi="Arial"/>
          <w:sz w:val="24"/>
          <w:szCs w:val="24"/>
        </w:rPr>
        <w:t xml:space="preserve"> on the benefits the Company’s AMI project deployment is expected to provide to customers</w:t>
      </w:r>
      <w:r w:rsidR="007E04E9">
        <w:rPr>
          <w:rFonts w:ascii="Arial" w:hAnsi="Arial"/>
          <w:sz w:val="24"/>
          <w:szCs w:val="24"/>
        </w:rPr>
        <w:t>.</w:t>
      </w:r>
    </w:p>
    <w:p w:rsidR="004B073C" w:rsidRDefault="004B073C" w:rsidP="009576C2">
      <w:pPr>
        <w:spacing w:before="0" w:after="0" w:line="480" w:lineRule="atLeast"/>
        <w:ind w:left="720" w:hanging="720"/>
        <w:rPr>
          <w:rFonts w:ascii="Arial" w:hAnsi="Arial"/>
          <w:sz w:val="24"/>
          <w:szCs w:val="24"/>
        </w:rPr>
      </w:pPr>
      <w:r>
        <w:rPr>
          <w:rFonts w:ascii="Arial" w:hAnsi="Arial"/>
          <w:sz w:val="24"/>
          <w:szCs w:val="24"/>
        </w:rPr>
        <w:t>A.</w:t>
      </w:r>
      <w:r>
        <w:rPr>
          <w:rFonts w:ascii="Arial" w:hAnsi="Arial"/>
          <w:sz w:val="24"/>
          <w:szCs w:val="24"/>
        </w:rPr>
        <w:tab/>
        <w:t xml:space="preserve">There are many aspects of our AMI </w:t>
      </w:r>
      <w:r w:rsidR="00937E9E">
        <w:rPr>
          <w:rFonts w:ascii="Arial" w:hAnsi="Arial"/>
          <w:sz w:val="24"/>
          <w:szCs w:val="24"/>
        </w:rPr>
        <w:t>m</w:t>
      </w:r>
      <w:r>
        <w:rPr>
          <w:rFonts w:ascii="Arial" w:hAnsi="Arial"/>
          <w:sz w:val="24"/>
          <w:szCs w:val="24"/>
        </w:rPr>
        <w:t xml:space="preserve">eter deployment which should enhance customer satisfaction.  </w:t>
      </w:r>
      <w:r w:rsidR="004D3922">
        <w:rPr>
          <w:rFonts w:ascii="Arial" w:hAnsi="Arial"/>
          <w:sz w:val="24"/>
          <w:szCs w:val="24"/>
        </w:rPr>
        <w:t>Gulf Witness Jacob</w:t>
      </w:r>
      <w:r w:rsidR="00BA09A4">
        <w:rPr>
          <w:rFonts w:ascii="Arial" w:hAnsi="Arial"/>
          <w:sz w:val="24"/>
          <w:szCs w:val="24"/>
        </w:rPr>
        <w:t xml:space="preserve"> provided an overview of the Company’s AMI deployment.  </w:t>
      </w:r>
      <w:r w:rsidR="009C43E3">
        <w:rPr>
          <w:rFonts w:ascii="Arial" w:hAnsi="Arial"/>
          <w:sz w:val="24"/>
          <w:szCs w:val="24"/>
        </w:rPr>
        <w:t xml:space="preserve">I will address </w:t>
      </w:r>
      <w:r>
        <w:rPr>
          <w:rFonts w:ascii="Arial" w:hAnsi="Arial"/>
          <w:sz w:val="24"/>
          <w:szCs w:val="24"/>
        </w:rPr>
        <w:t>benefits related to customer service and energy services.</w:t>
      </w:r>
    </w:p>
    <w:p w:rsidR="004B073C" w:rsidRDefault="004B073C" w:rsidP="009576C2">
      <w:pPr>
        <w:spacing w:before="0" w:after="0" w:line="480" w:lineRule="atLeast"/>
        <w:ind w:left="720" w:hanging="720"/>
        <w:rPr>
          <w:rFonts w:ascii="Arial" w:hAnsi="Arial"/>
          <w:sz w:val="24"/>
          <w:szCs w:val="24"/>
        </w:rPr>
      </w:pPr>
    </w:p>
    <w:p w:rsidR="004B073C" w:rsidRDefault="004B073C" w:rsidP="009576C2">
      <w:pPr>
        <w:spacing w:before="0" w:after="0" w:line="480" w:lineRule="atLeast"/>
        <w:ind w:left="720"/>
        <w:rPr>
          <w:rFonts w:ascii="Arial" w:hAnsi="Arial"/>
          <w:sz w:val="24"/>
          <w:szCs w:val="24"/>
        </w:rPr>
      </w:pPr>
      <w:r>
        <w:rPr>
          <w:rFonts w:ascii="Arial" w:hAnsi="Arial"/>
          <w:sz w:val="24"/>
          <w:szCs w:val="24"/>
        </w:rPr>
        <w:t xml:space="preserve">One of these is in the area of basic billing.  </w:t>
      </w:r>
      <w:r w:rsidR="0087761D">
        <w:rPr>
          <w:rFonts w:ascii="Arial" w:hAnsi="Arial"/>
          <w:sz w:val="24"/>
          <w:szCs w:val="24"/>
        </w:rPr>
        <w:t>AMI meters</w:t>
      </w:r>
      <w:r>
        <w:rPr>
          <w:rFonts w:ascii="Arial" w:hAnsi="Arial"/>
          <w:sz w:val="24"/>
          <w:szCs w:val="24"/>
        </w:rPr>
        <w:t xml:space="preserve"> are expected to virtually eliminate any meter reading estimations.  While those were infrequent prior to </w:t>
      </w:r>
      <w:r w:rsidR="0087761D">
        <w:rPr>
          <w:rFonts w:ascii="Arial" w:hAnsi="Arial"/>
          <w:sz w:val="24"/>
          <w:szCs w:val="24"/>
        </w:rPr>
        <w:t>AMI meters</w:t>
      </w:r>
      <w:r>
        <w:rPr>
          <w:rFonts w:ascii="Arial" w:hAnsi="Arial"/>
          <w:sz w:val="24"/>
          <w:szCs w:val="24"/>
        </w:rPr>
        <w:t>, they were at times a necessity due to manual reading errors, inclement weather, or resource limitations</w:t>
      </w:r>
      <w:r w:rsidR="00937E9E">
        <w:rPr>
          <w:rFonts w:ascii="Arial" w:hAnsi="Arial"/>
          <w:sz w:val="24"/>
          <w:szCs w:val="24"/>
        </w:rPr>
        <w:t>; however,</w:t>
      </w:r>
      <w:r>
        <w:rPr>
          <w:rFonts w:ascii="Arial" w:hAnsi="Arial"/>
          <w:sz w:val="24"/>
          <w:szCs w:val="24"/>
        </w:rPr>
        <w:t xml:space="preserve"> </w:t>
      </w:r>
      <w:r w:rsidR="00F00DA6">
        <w:rPr>
          <w:rFonts w:ascii="Arial" w:hAnsi="Arial"/>
          <w:sz w:val="24"/>
          <w:szCs w:val="24"/>
        </w:rPr>
        <w:t xml:space="preserve">they </w:t>
      </w:r>
      <w:r>
        <w:rPr>
          <w:rFonts w:ascii="Arial" w:hAnsi="Arial"/>
          <w:sz w:val="24"/>
          <w:szCs w:val="24"/>
        </w:rPr>
        <w:t>were frustrating to both customers and our customer service representatives.</w:t>
      </w:r>
    </w:p>
    <w:p w:rsidR="004B073C" w:rsidRDefault="004B073C" w:rsidP="009576C2">
      <w:pPr>
        <w:spacing w:before="0" w:after="0" w:line="480" w:lineRule="atLeast"/>
        <w:ind w:left="720" w:hanging="720"/>
        <w:rPr>
          <w:rFonts w:ascii="Arial" w:hAnsi="Arial"/>
          <w:sz w:val="24"/>
          <w:szCs w:val="24"/>
        </w:rPr>
      </w:pPr>
    </w:p>
    <w:p w:rsidR="004B073C" w:rsidRDefault="004B073C" w:rsidP="009576C2">
      <w:pPr>
        <w:spacing w:before="0" w:after="0" w:line="480" w:lineRule="atLeast"/>
        <w:ind w:left="720"/>
        <w:rPr>
          <w:rFonts w:ascii="Arial" w:hAnsi="Arial"/>
          <w:sz w:val="24"/>
          <w:szCs w:val="24"/>
        </w:rPr>
      </w:pPr>
      <w:r>
        <w:rPr>
          <w:rFonts w:ascii="Arial" w:hAnsi="Arial"/>
          <w:sz w:val="24"/>
          <w:szCs w:val="24"/>
        </w:rPr>
        <w:lastRenderedPageBreak/>
        <w:t xml:space="preserve">We have already </w:t>
      </w:r>
      <w:r w:rsidR="003279AA">
        <w:rPr>
          <w:rFonts w:ascii="Arial" w:hAnsi="Arial"/>
          <w:sz w:val="24"/>
          <w:szCs w:val="24"/>
        </w:rPr>
        <w:t xml:space="preserve">seen </w:t>
      </w:r>
      <w:r>
        <w:rPr>
          <w:rFonts w:ascii="Arial" w:hAnsi="Arial"/>
          <w:sz w:val="24"/>
          <w:szCs w:val="24"/>
        </w:rPr>
        <w:t xml:space="preserve">some benefits to customers because of the availability </w:t>
      </w:r>
      <w:r w:rsidR="00AB7B74">
        <w:rPr>
          <w:rFonts w:ascii="Arial" w:hAnsi="Arial"/>
          <w:sz w:val="24"/>
          <w:szCs w:val="24"/>
        </w:rPr>
        <w:t xml:space="preserve">of daily consumption data </w:t>
      </w:r>
      <w:r>
        <w:rPr>
          <w:rFonts w:ascii="Arial" w:hAnsi="Arial"/>
          <w:sz w:val="24"/>
          <w:szCs w:val="24"/>
        </w:rPr>
        <w:t>to our customer service representatives.  This has been helpful in the resolution of high bill complaints or other billing concerns.</w:t>
      </w:r>
    </w:p>
    <w:p w:rsidR="004B073C" w:rsidRDefault="004B073C" w:rsidP="009576C2">
      <w:pPr>
        <w:spacing w:before="0" w:after="0" w:line="480" w:lineRule="atLeast"/>
        <w:ind w:left="720" w:hanging="720"/>
        <w:rPr>
          <w:rFonts w:ascii="Arial" w:hAnsi="Arial"/>
          <w:sz w:val="24"/>
          <w:szCs w:val="24"/>
        </w:rPr>
      </w:pPr>
    </w:p>
    <w:p w:rsidR="004B073C" w:rsidRDefault="004B073C" w:rsidP="009576C2">
      <w:pPr>
        <w:spacing w:before="0" w:after="0" w:line="480" w:lineRule="atLeast"/>
        <w:ind w:left="720"/>
        <w:rPr>
          <w:rFonts w:ascii="Arial" w:hAnsi="Arial"/>
          <w:sz w:val="24"/>
          <w:szCs w:val="24"/>
        </w:rPr>
      </w:pPr>
      <w:r>
        <w:rPr>
          <w:rFonts w:ascii="Arial" w:hAnsi="Arial"/>
          <w:sz w:val="24"/>
          <w:szCs w:val="24"/>
        </w:rPr>
        <w:t>There are several other benefits we expect to realize as we complete the automation of direct customer access to their daily or more-frequent consumption data.  Some of these are as follows:</w:t>
      </w:r>
    </w:p>
    <w:p w:rsidR="004B073C" w:rsidRDefault="004B073C" w:rsidP="009576C2">
      <w:pPr>
        <w:numPr>
          <w:ilvl w:val="0"/>
          <w:numId w:val="18"/>
        </w:numPr>
        <w:spacing w:before="0" w:after="0" w:line="480" w:lineRule="atLeast"/>
        <w:ind w:left="1890" w:hanging="450"/>
        <w:rPr>
          <w:rFonts w:ascii="Arial" w:hAnsi="Arial"/>
          <w:sz w:val="24"/>
          <w:szCs w:val="24"/>
        </w:rPr>
      </w:pPr>
      <w:r>
        <w:rPr>
          <w:rFonts w:ascii="Arial" w:hAnsi="Arial"/>
          <w:sz w:val="24"/>
          <w:szCs w:val="24"/>
        </w:rPr>
        <w:t>increased awareness of energy usage cause</w:t>
      </w:r>
      <w:r w:rsidR="00937E9E">
        <w:rPr>
          <w:rFonts w:ascii="Arial" w:hAnsi="Arial"/>
          <w:sz w:val="24"/>
          <w:szCs w:val="24"/>
        </w:rPr>
        <w:t xml:space="preserve"> and </w:t>
      </w:r>
      <w:r>
        <w:rPr>
          <w:rFonts w:ascii="Arial" w:hAnsi="Arial"/>
          <w:sz w:val="24"/>
          <w:szCs w:val="24"/>
        </w:rPr>
        <w:t>effect and consequential conservation efforts,</w:t>
      </w:r>
    </w:p>
    <w:p w:rsidR="004B073C" w:rsidRDefault="004B073C" w:rsidP="009576C2">
      <w:pPr>
        <w:numPr>
          <w:ilvl w:val="0"/>
          <w:numId w:val="18"/>
        </w:numPr>
        <w:spacing w:before="0" w:after="0" w:line="480" w:lineRule="atLeast"/>
        <w:ind w:left="1890" w:hanging="450"/>
        <w:rPr>
          <w:rFonts w:ascii="Arial" w:hAnsi="Arial"/>
          <w:sz w:val="24"/>
          <w:szCs w:val="24"/>
        </w:rPr>
      </w:pPr>
      <w:r>
        <w:rPr>
          <w:rFonts w:ascii="Arial" w:hAnsi="Arial"/>
          <w:sz w:val="24"/>
          <w:szCs w:val="24"/>
        </w:rPr>
        <w:t xml:space="preserve">availability of a broader range of pricing options to </w:t>
      </w:r>
      <w:r w:rsidR="004E0C8C">
        <w:rPr>
          <w:rFonts w:ascii="Arial" w:hAnsi="Arial"/>
          <w:sz w:val="24"/>
          <w:szCs w:val="24"/>
        </w:rPr>
        <w:t>encourage</w:t>
      </w:r>
      <w:r>
        <w:rPr>
          <w:rFonts w:ascii="Arial" w:hAnsi="Arial"/>
          <w:sz w:val="24"/>
          <w:szCs w:val="24"/>
        </w:rPr>
        <w:t xml:space="preserve"> conservation and greater efficiency, and</w:t>
      </w:r>
    </w:p>
    <w:p w:rsidR="004B073C" w:rsidRDefault="004B073C" w:rsidP="009576C2">
      <w:pPr>
        <w:numPr>
          <w:ilvl w:val="0"/>
          <w:numId w:val="18"/>
        </w:numPr>
        <w:spacing w:before="0" w:after="0" w:line="480" w:lineRule="atLeast"/>
        <w:ind w:left="1890" w:hanging="450"/>
        <w:rPr>
          <w:rFonts w:ascii="Arial" w:hAnsi="Arial"/>
          <w:sz w:val="24"/>
          <w:szCs w:val="24"/>
        </w:rPr>
      </w:pPr>
      <w:r>
        <w:rPr>
          <w:rFonts w:ascii="Arial" w:hAnsi="Arial"/>
          <w:sz w:val="24"/>
          <w:szCs w:val="24"/>
        </w:rPr>
        <w:t>critical peak pricing and peak demand management response</w:t>
      </w:r>
      <w:r w:rsidR="00937E9E">
        <w:rPr>
          <w:rFonts w:ascii="Arial" w:hAnsi="Arial"/>
          <w:sz w:val="24"/>
          <w:szCs w:val="24"/>
        </w:rPr>
        <w:t>,</w:t>
      </w:r>
      <w:r>
        <w:rPr>
          <w:rFonts w:ascii="Arial" w:hAnsi="Arial"/>
          <w:sz w:val="24"/>
          <w:szCs w:val="24"/>
        </w:rPr>
        <w:t xml:space="preserve"> including the next generation of Energy Select.</w:t>
      </w:r>
    </w:p>
    <w:p w:rsidR="004B073C" w:rsidRDefault="004B073C" w:rsidP="009576C2">
      <w:pPr>
        <w:spacing w:before="0" w:after="0" w:line="480" w:lineRule="atLeast"/>
        <w:rPr>
          <w:rFonts w:ascii="Arial" w:hAnsi="Arial"/>
          <w:sz w:val="24"/>
          <w:szCs w:val="24"/>
        </w:rPr>
      </w:pPr>
    </w:p>
    <w:p w:rsidR="004B073C" w:rsidRDefault="004B073C" w:rsidP="009576C2">
      <w:pPr>
        <w:spacing w:before="0" w:after="0" w:line="480" w:lineRule="atLeast"/>
        <w:ind w:left="720" w:hanging="720"/>
        <w:rPr>
          <w:rFonts w:ascii="Arial" w:hAnsi="Arial"/>
          <w:sz w:val="24"/>
          <w:szCs w:val="24"/>
        </w:rPr>
      </w:pPr>
      <w:r>
        <w:rPr>
          <w:rFonts w:ascii="Arial" w:hAnsi="Arial"/>
          <w:sz w:val="24"/>
          <w:szCs w:val="24"/>
        </w:rPr>
        <w:t>Q.</w:t>
      </w:r>
      <w:r>
        <w:rPr>
          <w:rFonts w:ascii="Arial" w:hAnsi="Arial"/>
          <w:sz w:val="24"/>
          <w:szCs w:val="24"/>
        </w:rPr>
        <w:tab/>
        <w:t>Are there internal customer service efficiencies or benefits that the Company expects to receive as a result of its AMI deployment?</w:t>
      </w:r>
    </w:p>
    <w:p w:rsidR="004B073C" w:rsidRDefault="004B073C" w:rsidP="009576C2">
      <w:pPr>
        <w:spacing w:before="0" w:after="0" w:line="480" w:lineRule="atLeast"/>
        <w:ind w:left="720" w:hanging="720"/>
        <w:rPr>
          <w:rFonts w:ascii="Arial" w:hAnsi="Arial"/>
          <w:sz w:val="24"/>
          <w:szCs w:val="24"/>
        </w:rPr>
      </w:pPr>
      <w:r>
        <w:rPr>
          <w:rFonts w:ascii="Arial" w:hAnsi="Arial"/>
          <w:sz w:val="24"/>
          <w:szCs w:val="24"/>
        </w:rPr>
        <w:t>A.</w:t>
      </w:r>
      <w:r>
        <w:rPr>
          <w:rFonts w:ascii="Arial" w:hAnsi="Arial"/>
          <w:sz w:val="24"/>
          <w:szCs w:val="24"/>
        </w:rPr>
        <w:tab/>
        <w:t xml:space="preserve">Yes. </w:t>
      </w:r>
      <w:r w:rsidR="00C44576">
        <w:rPr>
          <w:rFonts w:ascii="Arial" w:hAnsi="Arial"/>
          <w:sz w:val="24"/>
          <w:szCs w:val="24"/>
        </w:rPr>
        <w:t xml:space="preserve"> </w:t>
      </w:r>
      <w:bookmarkStart w:id="4" w:name="OLE_LINK1"/>
      <w:bookmarkStart w:id="5" w:name="OLE_LINK2"/>
      <w:r w:rsidR="00C44576">
        <w:rPr>
          <w:rFonts w:ascii="Arial" w:hAnsi="Arial"/>
          <w:sz w:val="24"/>
          <w:szCs w:val="24"/>
        </w:rPr>
        <w:t>T</w:t>
      </w:r>
      <w:r>
        <w:rPr>
          <w:rFonts w:ascii="Arial" w:hAnsi="Arial"/>
          <w:sz w:val="24"/>
          <w:szCs w:val="24"/>
        </w:rPr>
        <w:t xml:space="preserve">he </w:t>
      </w:r>
      <w:r w:rsidR="0087761D">
        <w:rPr>
          <w:rFonts w:ascii="Arial" w:hAnsi="Arial"/>
          <w:sz w:val="24"/>
          <w:szCs w:val="24"/>
        </w:rPr>
        <w:t>AMI meters</w:t>
      </w:r>
      <w:r>
        <w:rPr>
          <w:rFonts w:ascii="Arial" w:hAnsi="Arial"/>
          <w:sz w:val="24"/>
          <w:szCs w:val="24"/>
        </w:rPr>
        <w:t xml:space="preserve"> allow us to eliminate both on-cycle and off-cycle manual meter reading costs in deployed areas. In addition to the infrequent manual meter reading errors, </w:t>
      </w:r>
      <w:r w:rsidR="00F9177E">
        <w:rPr>
          <w:rFonts w:ascii="Arial" w:hAnsi="Arial"/>
          <w:sz w:val="24"/>
          <w:szCs w:val="24"/>
        </w:rPr>
        <w:t>most</w:t>
      </w:r>
      <w:r>
        <w:rPr>
          <w:rFonts w:ascii="Arial" w:hAnsi="Arial"/>
          <w:sz w:val="24"/>
          <w:szCs w:val="24"/>
        </w:rPr>
        <w:t xml:space="preserve"> of the transportation costs, vehicle emissions, and personnel safety risks and liability associated with manual meter reading will be eliminated.</w:t>
      </w:r>
    </w:p>
    <w:bookmarkEnd w:id="4"/>
    <w:bookmarkEnd w:id="5"/>
    <w:p w:rsidR="004B073C" w:rsidRDefault="004B073C" w:rsidP="009576C2">
      <w:pPr>
        <w:spacing w:before="0" w:after="0" w:line="480" w:lineRule="atLeast"/>
        <w:ind w:left="720" w:firstLine="720"/>
        <w:rPr>
          <w:rFonts w:ascii="Arial" w:hAnsi="Arial"/>
          <w:sz w:val="24"/>
          <w:szCs w:val="24"/>
        </w:rPr>
      </w:pPr>
    </w:p>
    <w:p w:rsidR="004B073C" w:rsidRDefault="004B073C" w:rsidP="009576C2">
      <w:pPr>
        <w:spacing w:before="0" w:after="0" w:line="480" w:lineRule="atLeast"/>
        <w:ind w:left="720"/>
        <w:rPr>
          <w:rFonts w:ascii="Arial" w:hAnsi="Arial"/>
          <w:sz w:val="24"/>
          <w:szCs w:val="24"/>
        </w:rPr>
      </w:pPr>
      <w:r>
        <w:rPr>
          <w:rFonts w:ascii="Arial" w:hAnsi="Arial"/>
          <w:sz w:val="24"/>
          <w:szCs w:val="24"/>
        </w:rPr>
        <w:t xml:space="preserve">We expect </w:t>
      </w:r>
      <w:r w:rsidR="0087761D">
        <w:rPr>
          <w:rFonts w:ascii="Arial" w:hAnsi="Arial"/>
          <w:sz w:val="24"/>
          <w:szCs w:val="24"/>
        </w:rPr>
        <w:t>AMI meters</w:t>
      </w:r>
      <w:r>
        <w:rPr>
          <w:rFonts w:ascii="Arial" w:hAnsi="Arial"/>
          <w:sz w:val="24"/>
          <w:szCs w:val="24"/>
        </w:rPr>
        <w:t xml:space="preserve"> to enable the more effective identification and resolution of electricity theft/current diversion activities.  There have </w:t>
      </w:r>
      <w:r>
        <w:rPr>
          <w:rFonts w:ascii="Arial" w:hAnsi="Arial"/>
          <w:sz w:val="24"/>
          <w:szCs w:val="24"/>
        </w:rPr>
        <w:lastRenderedPageBreak/>
        <w:t xml:space="preserve">already been a couple of instances where the </w:t>
      </w:r>
      <w:r w:rsidR="0087761D">
        <w:rPr>
          <w:rFonts w:ascii="Arial" w:hAnsi="Arial"/>
          <w:sz w:val="24"/>
          <w:szCs w:val="24"/>
        </w:rPr>
        <w:t>AMI meter</w:t>
      </w:r>
      <w:r>
        <w:rPr>
          <w:rFonts w:ascii="Arial" w:hAnsi="Arial"/>
          <w:sz w:val="24"/>
          <w:szCs w:val="24"/>
        </w:rPr>
        <w:t xml:space="preserve"> tamper alerts have allowed us to catch a person </w:t>
      </w:r>
      <w:r w:rsidR="00265BC5">
        <w:rPr>
          <w:rFonts w:ascii="Arial" w:hAnsi="Arial"/>
          <w:sz w:val="24"/>
          <w:szCs w:val="24"/>
        </w:rPr>
        <w:t>in the act of stealing electric</w:t>
      </w:r>
      <w:r w:rsidR="00937E9E">
        <w:rPr>
          <w:rFonts w:ascii="Arial" w:hAnsi="Arial"/>
          <w:sz w:val="24"/>
          <w:szCs w:val="24"/>
        </w:rPr>
        <w:t>it</w:t>
      </w:r>
      <w:r w:rsidR="00265BC5">
        <w:rPr>
          <w:rFonts w:ascii="Arial" w:hAnsi="Arial"/>
          <w:sz w:val="24"/>
          <w:szCs w:val="24"/>
        </w:rPr>
        <w:t>y.</w:t>
      </w:r>
      <w:r w:rsidR="00782B7E">
        <w:rPr>
          <w:rFonts w:ascii="Arial" w:hAnsi="Arial"/>
          <w:sz w:val="24"/>
          <w:szCs w:val="24"/>
        </w:rPr>
        <w:t xml:space="preserve">  </w:t>
      </w:r>
      <w:r w:rsidR="00265BC5">
        <w:rPr>
          <w:rFonts w:ascii="Arial" w:hAnsi="Arial"/>
          <w:sz w:val="24"/>
          <w:szCs w:val="24"/>
        </w:rPr>
        <w:t xml:space="preserve">Finding these instances early will </w:t>
      </w:r>
      <w:r w:rsidR="00782B7E">
        <w:rPr>
          <w:rFonts w:ascii="Arial" w:hAnsi="Arial"/>
          <w:sz w:val="24"/>
          <w:szCs w:val="24"/>
        </w:rPr>
        <w:t>result in less damage to our equipment and help to minimize on-going costs associated with power losses.</w:t>
      </w:r>
    </w:p>
    <w:bookmarkEnd w:id="2"/>
    <w:bookmarkEnd w:id="3"/>
    <w:p w:rsidR="00016662" w:rsidRDefault="00016662" w:rsidP="009576C2">
      <w:pPr>
        <w:spacing w:before="0" w:after="0" w:line="480" w:lineRule="atLeast"/>
        <w:ind w:left="720" w:hanging="720"/>
        <w:rPr>
          <w:rFonts w:ascii="Arial" w:hAnsi="Arial" w:cs="Arial"/>
          <w:sz w:val="24"/>
          <w:szCs w:val="24"/>
        </w:rPr>
      </w:pPr>
    </w:p>
    <w:p w:rsidR="00421FF4" w:rsidRDefault="00421FF4" w:rsidP="009576C2">
      <w:pPr>
        <w:spacing w:before="0" w:after="0" w:line="480" w:lineRule="atLeast"/>
        <w:ind w:left="720" w:hanging="720"/>
        <w:rPr>
          <w:rFonts w:ascii="Arial" w:hAnsi="Arial" w:cs="Arial"/>
          <w:sz w:val="24"/>
          <w:szCs w:val="24"/>
        </w:rPr>
      </w:pPr>
    </w:p>
    <w:p w:rsidR="00025E99" w:rsidRPr="00421FF4" w:rsidRDefault="00782B7E" w:rsidP="009576C2">
      <w:pPr>
        <w:spacing w:before="0" w:after="0" w:line="480" w:lineRule="atLeast"/>
        <w:jc w:val="center"/>
        <w:rPr>
          <w:rFonts w:ascii="Arial" w:hAnsi="Arial" w:cs="Arial"/>
          <w:b/>
          <w:sz w:val="24"/>
          <w:szCs w:val="24"/>
        </w:rPr>
      </w:pPr>
      <w:r w:rsidRPr="00421FF4">
        <w:rPr>
          <w:rFonts w:ascii="Arial" w:hAnsi="Arial" w:cs="Arial"/>
          <w:b/>
          <w:sz w:val="24"/>
          <w:szCs w:val="24"/>
        </w:rPr>
        <w:t>IV</w:t>
      </w:r>
      <w:proofErr w:type="gramStart"/>
      <w:r w:rsidRPr="00421FF4">
        <w:rPr>
          <w:rFonts w:ascii="Arial" w:hAnsi="Arial" w:cs="Arial"/>
          <w:b/>
          <w:sz w:val="24"/>
          <w:szCs w:val="24"/>
        </w:rPr>
        <w:t xml:space="preserve">.  </w:t>
      </w:r>
      <w:r w:rsidR="005876B4" w:rsidRPr="00421FF4">
        <w:rPr>
          <w:rFonts w:ascii="Arial" w:hAnsi="Arial" w:cs="Arial"/>
          <w:b/>
          <w:sz w:val="24"/>
          <w:szCs w:val="24"/>
        </w:rPr>
        <w:t>GULF’S</w:t>
      </w:r>
      <w:proofErr w:type="gramEnd"/>
      <w:r w:rsidR="005876B4" w:rsidRPr="00421FF4">
        <w:rPr>
          <w:rFonts w:ascii="Arial" w:hAnsi="Arial" w:cs="Arial"/>
          <w:b/>
          <w:sz w:val="24"/>
          <w:szCs w:val="24"/>
        </w:rPr>
        <w:t xml:space="preserve"> </w:t>
      </w:r>
      <w:r w:rsidR="00025E99" w:rsidRPr="00421FF4">
        <w:rPr>
          <w:rFonts w:ascii="Arial" w:hAnsi="Arial" w:cs="Arial"/>
          <w:b/>
          <w:sz w:val="24"/>
          <w:szCs w:val="24"/>
        </w:rPr>
        <w:t>CUSTOMER SATISFACTION</w:t>
      </w:r>
    </w:p>
    <w:p w:rsidR="00E35192" w:rsidRDefault="00E35192" w:rsidP="009576C2">
      <w:pPr>
        <w:spacing w:before="0" w:after="0" w:line="480" w:lineRule="atLeast"/>
        <w:rPr>
          <w:rFonts w:ascii="Arial" w:hAnsi="Arial" w:cs="Arial"/>
          <w:sz w:val="24"/>
          <w:szCs w:val="24"/>
        </w:rPr>
      </w:pPr>
    </w:p>
    <w:p w:rsidR="00016662" w:rsidRDefault="00CB10E1" w:rsidP="009576C2">
      <w:pPr>
        <w:spacing w:before="0" w:after="0" w:line="480" w:lineRule="atLeast"/>
        <w:ind w:left="720" w:hanging="720"/>
        <w:rPr>
          <w:rFonts w:ascii="Arial" w:hAnsi="Arial" w:cs="Arial"/>
          <w:sz w:val="24"/>
          <w:szCs w:val="24"/>
        </w:rPr>
      </w:pPr>
      <w:r>
        <w:rPr>
          <w:rFonts w:ascii="Arial" w:hAnsi="Arial" w:cs="Arial"/>
          <w:sz w:val="24"/>
          <w:szCs w:val="24"/>
        </w:rPr>
        <w:t>Q.</w:t>
      </w:r>
      <w:r>
        <w:rPr>
          <w:rFonts w:ascii="Arial" w:hAnsi="Arial" w:cs="Arial"/>
          <w:sz w:val="24"/>
          <w:szCs w:val="24"/>
        </w:rPr>
        <w:tab/>
      </w:r>
      <w:r w:rsidR="00016662">
        <w:rPr>
          <w:rFonts w:ascii="Arial" w:hAnsi="Arial" w:cs="Arial"/>
          <w:sz w:val="24"/>
          <w:szCs w:val="24"/>
        </w:rPr>
        <w:t xml:space="preserve">Please describe actions </w:t>
      </w:r>
      <w:r w:rsidR="00FC1F08">
        <w:rPr>
          <w:rFonts w:ascii="Arial" w:hAnsi="Arial" w:cs="Arial"/>
          <w:sz w:val="24"/>
          <w:szCs w:val="24"/>
        </w:rPr>
        <w:t>the</w:t>
      </w:r>
      <w:r w:rsidR="00016662">
        <w:rPr>
          <w:rFonts w:ascii="Arial" w:hAnsi="Arial" w:cs="Arial"/>
          <w:sz w:val="24"/>
          <w:szCs w:val="24"/>
        </w:rPr>
        <w:t xml:space="preserve"> Company takes to maintain very satisfied customers.</w:t>
      </w:r>
    </w:p>
    <w:p w:rsidR="00016662" w:rsidRDefault="00CB10E1" w:rsidP="009576C2">
      <w:pPr>
        <w:spacing w:before="0" w:after="0" w:line="480" w:lineRule="atLeast"/>
        <w:ind w:left="720" w:hanging="720"/>
        <w:rPr>
          <w:rFonts w:ascii="Arial" w:hAnsi="Arial" w:cs="Arial"/>
          <w:color w:val="000000"/>
          <w:sz w:val="24"/>
          <w:szCs w:val="24"/>
        </w:rPr>
      </w:pPr>
      <w:r>
        <w:rPr>
          <w:rFonts w:ascii="Arial" w:hAnsi="Arial" w:cs="Arial"/>
          <w:sz w:val="24"/>
          <w:szCs w:val="24"/>
        </w:rPr>
        <w:t>A.</w:t>
      </w:r>
      <w:r>
        <w:rPr>
          <w:rFonts w:ascii="Arial" w:hAnsi="Arial" w:cs="Arial"/>
          <w:sz w:val="24"/>
          <w:szCs w:val="24"/>
        </w:rPr>
        <w:tab/>
      </w:r>
      <w:r w:rsidR="00FC1F08">
        <w:rPr>
          <w:rFonts w:ascii="Arial" w:hAnsi="Arial" w:cs="Arial"/>
          <w:sz w:val="24"/>
          <w:szCs w:val="24"/>
        </w:rPr>
        <w:t>Gulf</w:t>
      </w:r>
      <w:r w:rsidR="00FB56F1" w:rsidRPr="00B75FF7">
        <w:rPr>
          <w:rFonts w:ascii="Arial" w:hAnsi="Arial" w:cs="Arial"/>
          <w:sz w:val="24"/>
          <w:szCs w:val="24"/>
        </w:rPr>
        <w:t xml:space="preserve"> actively seeks innovative ways to meet our customers</w:t>
      </w:r>
      <w:r w:rsidR="000F0BDB">
        <w:rPr>
          <w:rFonts w:ascii="Arial" w:hAnsi="Arial" w:cs="Arial"/>
          <w:sz w:val="24"/>
          <w:szCs w:val="24"/>
        </w:rPr>
        <w:t>’</w:t>
      </w:r>
      <w:r w:rsidR="00FB56F1" w:rsidRPr="00B75FF7">
        <w:rPr>
          <w:rFonts w:ascii="Arial" w:hAnsi="Arial" w:cs="Arial"/>
          <w:sz w:val="24"/>
          <w:szCs w:val="24"/>
        </w:rPr>
        <w:t xml:space="preserve"> changing needs and maximize their satisfaction.  </w:t>
      </w:r>
      <w:r w:rsidR="000A67D5">
        <w:rPr>
          <w:rFonts w:ascii="Arial" w:hAnsi="Arial" w:cs="Arial"/>
          <w:sz w:val="24"/>
          <w:szCs w:val="24"/>
        </w:rPr>
        <w:t>Gulf</w:t>
      </w:r>
      <w:r w:rsidR="00527CC6">
        <w:rPr>
          <w:rFonts w:ascii="Arial" w:hAnsi="Arial" w:cs="Arial"/>
          <w:sz w:val="24"/>
          <w:szCs w:val="24"/>
        </w:rPr>
        <w:t xml:space="preserve"> recognizes that our customers desire option</w:t>
      </w:r>
      <w:r w:rsidR="008A5A45">
        <w:rPr>
          <w:rFonts w:ascii="Arial" w:hAnsi="Arial" w:cs="Arial"/>
          <w:sz w:val="24"/>
          <w:szCs w:val="24"/>
        </w:rPr>
        <w:t>s</w:t>
      </w:r>
      <w:r w:rsidR="00527CC6">
        <w:rPr>
          <w:rFonts w:ascii="Arial" w:hAnsi="Arial" w:cs="Arial"/>
          <w:sz w:val="24"/>
          <w:szCs w:val="24"/>
        </w:rPr>
        <w:t xml:space="preserve"> in terms of billing and making payments, and we strive to enhance our service</w:t>
      </w:r>
      <w:r w:rsidR="000A67D5">
        <w:rPr>
          <w:rFonts w:ascii="Arial" w:hAnsi="Arial" w:cs="Arial"/>
          <w:sz w:val="24"/>
          <w:szCs w:val="24"/>
        </w:rPr>
        <w:t xml:space="preserve"> to them</w:t>
      </w:r>
      <w:r w:rsidR="00527CC6">
        <w:rPr>
          <w:rFonts w:ascii="Arial" w:hAnsi="Arial" w:cs="Arial"/>
          <w:sz w:val="24"/>
          <w:szCs w:val="24"/>
        </w:rPr>
        <w:t xml:space="preserve"> </w:t>
      </w:r>
      <w:r w:rsidR="008D4A5D">
        <w:rPr>
          <w:rFonts w:ascii="Arial" w:hAnsi="Arial" w:cs="Arial"/>
          <w:sz w:val="24"/>
          <w:szCs w:val="24"/>
        </w:rPr>
        <w:t>b</w:t>
      </w:r>
      <w:r w:rsidR="00527CC6">
        <w:rPr>
          <w:rFonts w:ascii="Arial" w:hAnsi="Arial" w:cs="Arial"/>
          <w:sz w:val="24"/>
          <w:szCs w:val="24"/>
        </w:rPr>
        <w:t xml:space="preserve">y providing </w:t>
      </w:r>
      <w:r w:rsidR="008D4A5D">
        <w:rPr>
          <w:rFonts w:ascii="Arial" w:hAnsi="Arial" w:cs="Arial"/>
          <w:sz w:val="24"/>
          <w:szCs w:val="24"/>
        </w:rPr>
        <w:t xml:space="preserve">flexible </w:t>
      </w:r>
      <w:r w:rsidR="00527CC6">
        <w:rPr>
          <w:rFonts w:ascii="Arial" w:hAnsi="Arial" w:cs="Arial"/>
          <w:sz w:val="24"/>
          <w:szCs w:val="24"/>
        </w:rPr>
        <w:t xml:space="preserve">choices.  </w:t>
      </w:r>
      <w:r w:rsidR="00913850">
        <w:rPr>
          <w:rFonts w:ascii="Arial" w:hAnsi="Arial" w:cs="Arial"/>
          <w:sz w:val="24"/>
          <w:szCs w:val="24"/>
        </w:rPr>
        <w:t>GulfPower.com includes a host of services available to customers.  Through the online customer care portion of the Company’s website, customers can pay their bill, make requests to turn service on or off, report an outage or query the status of an existing outage.</w:t>
      </w:r>
      <w:r w:rsidR="00913850">
        <w:rPr>
          <w:rFonts w:ascii="Arial" w:hAnsi="Arial" w:cs="Arial"/>
          <w:color w:val="000000"/>
          <w:sz w:val="24"/>
          <w:szCs w:val="24"/>
        </w:rPr>
        <w:t xml:space="preserve">  </w:t>
      </w:r>
      <w:r w:rsidR="007F5454">
        <w:rPr>
          <w:rFonts w:ascii="Arial" w:hAnsi="Arial" w:cs="Arial"/>
          <w:color w:val="000000"/>
          <w:sz w:val="24"/>
          <w:szCs w:val="24"/>
        </w:rPr>
        <w:t>Since 2005, the online customer care web portal has seen a 62</w:t>
      </w:r>
      <w:r w:rsidR="007F381A">
        <w:rPr>
          <w:rFonts w:ascii="Arial" w:hAnsi="Arial" w:cs="Arial"/>
          <w:color w:val="000000"/>
          <w:sz w:val="24"/>
          <w:szCs w:val="24"/>
        </w:rPr>
        <w:t xml:space="preserve"> percent</w:t>
      </w:r>
      <w:r w:rsidR="007F5454">
        <w:rPr>
          <w:rFonts w:ascii="Arial" w:hAnsi="Arial" w:cs="Arial"/>
          <w:color w:val="000000"/>
          <w:sz w:val="24"/>
          <w:szCs w:val="24"/>
        </w:rPr>
        <w:t xml:space="preserve"> increase in the number of customers taking advantage of its features.  </w:t>
      </w:r>
      <w:r w:rsidR="000A67D5">
        <w:rPr>
          <w:rFonts w:ascii="Arial" w:hAnsi="Arial" w:cs="Arial"/>
          <w:color w:val="000000"/>
          <w:sz w:val="24"/>
          <w:szCs w:val="24"/>
        </w:rPr>
        <w:t xml:space="preserve">The needs of these </w:t>
      </w:r>
      <w:r w:rsidR="00913850">
        <w:rPr>
          <w:rFonts w:ascii="Arial" w:hAnsi="Arial" w:cs="Arial"/>
          <w:color w:val="000000"/>
          <w:sz w:val="24"/>
          <w:szCs w:val="24"/>
        </w:rPr>
        <w:t xml:space="preserve">customers are </w:t>
      </w:r>
      <w:r w:rsidR="000A67D5">
        <w:rPr>
          <w:rFonts w:ascii="Arial" w:hAnsi="Arial" w:cs="Arial"/>
          <w:color w:val="000000"/>
          <w:sz w:val="24"/>
          <w:szCs w:val="24"/>
        </w:rPr>
        <w:t xml:space="preserve">met </w:t>
      </w:r>
      <w:r w:rsidR="00913850">
        <w:rPr>
          <w:rFonts w:ascii="Arial" w:hAnsi="Arial" w:cs="Arial"/>
          <w:color w:val="000000"/>
          <w:sz w:val="24"/>
          <w:szCs w:val="24"/>
        </w:rPr>
        <w:t>immediately, at a time that is convenient for them</w:t>
      </w:r>
      <w:r w:rsidR="000A67D5">
        <w:rPr>
          <w:rFonts w:ascii="Arial" w:hAnsi="Arial" w:cs="Arial"/>
          <w:color w:val="000000"/>
          <w:sz w:val="24"/>
          <w:szCs w:val="24"/>
        </w:rPr>
        <w:t>,</w:t>
      </w:r>
      <w:r w:rsidR="00913850">
        <w:rPr>
          <w:rFonts w:ascii="Arial" w:hAnsi="Arial" w:cs="Arial"/>
          <w:color w:val="000000"/>
          <w:sz w:val="24"/>
          <w:szCs w:val="24"/>
        </w:rPr>
        <w:t xml:space="preserve"> while at the same time, lowering the overall costs for the Company.</w:t>
      </w:r>
    </w:p>
    <w:p w:rsidR="00527CC6" w:rsidRDefault="00527CC6" w:rsidP="009576C2">
      <w:pPr>
        <w:spacing w:before="0" w:after="0" w:line="480" w:lineRule="atLeast"/>
        <w:ind w:left="720" w:hanging="720"/>
        <w:rPr>
          <w:rFonts w:ascii="Arial" w:hAnsi="Arial" w:cs="Arial"/>
          <w:color w:val="000000"/>
          <w:sz w:val="24"/>
          <w:szCs w:val="24"/>
        </w:rPr>
      </w:pPr>
    </w:p>
    <w:p w:rsidR="008D4A5D" w:rsidRDefault="00FC1F08" w:rsidP="009576C2">
      <w:pPr>
        <w:spacing w:before="0" w:after="0" w:line="480" w:lineRule="atLeast"/>
        <w:ind w:left="720"/>
        <w:rPr>
          <w:rFonts w:ascii="Arial" w:hAnsi="Arial" w:cs="Arial"/>
          <w:color w:val="000000"/>
          <w:sz w:val="24"/>
          <w:szCs w:val="24"/>
        </w:rPr>
      </w:pPr>
      <w:r>
        <w:rPr>
          <w:rFonts w:ascii="Arial" w:hAnsi="Arial" w:cs="Arial"/>
          <w:color w:val="000000"/>
          <w:sz w:val="24"/>
          <w:szCs w:val="24"/>
        </w:rPr>
        <w:t>The</w:t>
      </w:r>
      <w:r w:rsidR="00527CC6">
        <w:rPr>
          <w:rFonts w:ascii="Arial" w:hAnsi="Arial" w:cs="Arial"/>
          <w:color w:val="000000"/>
          <w:sz w:val="24"/>
          <w:szCs w:val="24"/>
        </w:rPr>
        <w:t xml:space="preserve"> Company </w:t>
      </w:r>
      <w:r w:rsidR="008D4A5D">
        <w:rPr>
          <w:rFonts w:ascii="Arial" w:hAnsi="Arial" w:cs="Arial"/>
          <w:color w:val="000000"/>
          <w:sz w:val="24"/>
          <w:szCs w:val="24"/>
        </w:rPr>
        <w:t>offers multiple</w:t>
      </w:r>
      <w:r w:rsidR="007E04E9">
        <w:rPr>
          <w:rFonts w:ascii="Arial" w:hAnsi="Arial" w:cs="Arial"/>
          <w:color w:val="000000"/>
          <w:sz w:val="24"/>
          <w:szCs w:val="24"/>
        </w:rPr>
        <w:t>,</w:t>
      </w:r>
      <w:r w:rsidR="008D4A5D">
        <w:rPr>
          <w:rFonts w:ascii="Arial" w:hAnsi="Arial" w:cs="Arial"/>
          <w:color w:val="000000"/>
          <w:sz w:val="24"/>
          <w:szCs w:val="24"/>
        </w:rPr>
        <w:t xml:space="preserve"> convenient ways for customers to pay their bill.  We offer the ability for customers to pay their bill online at the </w:t>
      </w:r>
      <w:r w:rsidR="008D4A5D">
        <w:rPr>
          <w:rFonts w:ascii="Arial" w:hAnsi="Arial" w:cs="Arial"/>
          <w:color w:val="000000"/>
          <w:sz w:val="24"/>
          <w:szCs w:val="24"/>
        </w:rPr>
        <w:lastRenderedPageBreak/>
        <w:t xml:space="preserve">GulfPower.com website.  </w:t>
      </w:r>
      <w:r w:rsidR="006A41FD">
        <w:rPr>
          <w:rFonts w:ascii="Arial" w:hAnsi="Arial" w:cs="Arial"/>
          <w:color w:val="000000"/>
          <w:sz w:val="24"/>
          <w:szCs w:val="24"/>
        </w:rPr>
        <w:t xml:space="preserve">Online bill payment is offered as a </w:t>
      </w:r>
      <w:r w:rsidR="00D33EAA">
        <w:rPr>
          <w:rFonts w:ascii="Arial" w:hAnsi="Arial" w:cs="Arial"/>
          <w:color w:val="000000"/>
          <w:sz w:val="24"/>
          <w:szCs w:val="24"/>
        </w:rPr>
        <w:t>one-time</w:t>
      </w:r>
      <w:r w:rsidR="006A41FD">
        <w:rPr>
          <w:rFonts w:ascii="Arial" w:hAnsi="Arial" w:cs="Arial"/>
          <w:color w:val="000000"/>
          <w:sz w:val="24"/>
          <w:szCs w:val="24"/>
        </w:rPr>
        <w:t xml:space="preserve"> transaction or customers can enroll in paperless billing.  Paperless billing participants pay their bill online each month and no longer receive a copy in the mail.  Since it was originally offered in 2005, </w:t>
      </w:r>
      <w:r w:rsidR="005876B4">
        <w:rPr>
          <w:rFonts w:ascii="Arial" w:hAnsi="Arial" w:cs="Arial"/>
          <w:color w:val="000000"/>
          <w:sz w:val="24"/>
          <w:szCs w:val="24"/>
        </w:rPr>
        <w:t>13.8</w:t>
      </w:r>
      <w:r w:rsidR="007F381A">
        <w:rPr>
          <w:rFonts w:ascii="Arial" w:hAnsi="Arial" w:cs="Arial"/>
          <w:color w:val="000000"/>
          <w:sz w:val="24"/>
          <w:szCs w:val="24"/>
        </w:rPr>
        <w:t xml:space="preserve"> percent</w:t>
      </w:r>
      <w:r w:rsidR="005876B4">
        <w:rPr>
          <w:rFonts w:ascii="Arial" w:hAnsi="Arial" w:cs="Arial"/>
          <w:color w:val="000000"/>
          <w:sz w:val="24"/>
          <w:szCs w:val="24"/>
        </w:rPr>
        <w:t xml:space="preserve"> of Gulf’s customers have chosen to participate in the</w:t>
      </w:r>
      <w:r w:rsidR="006A41FD">
        <w:rPr>
          <w:rFonts w:ascii="Arial" w:hAnsi="Arial" w:cs="Arial"/>
          <w:color w:val="000000"/>
          <w:sz w:val="24"/>
          <w:szCs w:val="24"/>
        </w:rPr>
        <w:t xml:space="preserve"> paperless billing </w:t>
      </w:r>
      <w:r w:rsidR="005876B4">
        <w:rPr>
          <w:rFonts w:ascii="Arial" w:hAnsi="Arial" w:cs="Arial"/>
          <w:color w:val="000000"/>
          <w:sz w:val="24"/>
          <w:szCs w:val="24"/>
        </w:rPr>
        <w:t>program</w:t>
      </w:r>
      <w:r w:rsidR="006A41FD">
        <w:rPr>
          <w:rFonts w:ascii="Arial" w:hAnsi="Arial" w:cs="Arial"/>
          <w:color w:val="000000"/>
          <w:sz w:val="24"/>
          <w:szCs w:val="24"/>
        </w:rPr>
        <w:t xml:space="preserve">.  </w:t>
      </w:r>
      <w:r w:rsidR="008D4A5D">
        <w:rPr>
          <w:rFonts w:ascii="Arial" w:hAnsi="Arial" w:cs="Arial"/>
          <w:color w:val="000000"/>
          <w:sz w:val="24"/>
          <w:szCs w:val="24"/>
        </w:rPr>
        <w:t xml:space="preserve">Additionally, for customers who need to pay their bill right away, the Company offers, through a third-party, the </w:t>
      </w:r>
      <w:proofErr w:type="spellStart"/>
      <w:r w:rsidR="008D4A5D">
        <w:rPr>
          <w:rFonts w:ascii="Arial" w:hAnsi="Arial" w:cs="Arial"/>
          <w:color w:val="000000"/>
          <w:sz w:val="24"/>
          <w:szCs w:val="24"/>
        </w:rPr>
        <w:t>BillMatrix</w:t>
      </w:r>
      <w:proofErr w:type="spellEnd"/>
      <w:r w:rsidR="008D4A5D">
        <w:rPr>
          <w:rFonts w:ascii="Arial" w:hAnsi="Arial" w:cs="Arial"/>
          <w:color w:val="000000"/>
          <w:sz w:val="24"/>
          <w:szCs w:val="24"/>
        </w:rPr>
        <w:t xml:space="preserve"> program.  </w:t>
      </w:r>
      <w:proofErr w:type="spellStart"/>
      <w:r w:rsidR="008D4A5D">
        <w:rPr>
          <w:rFonts w:ascii="Arial" w:hAnsi="Arial" w:cs="Arial"/>
          <w:color w:val="000000"/>
          <w:sz w:val="24"/>
          <w:szCs w:val="24"/>
        </w:rPr>
        <w:t>BillMatrix</w:t>
      </w:r>
      <w:proofErr w:type="spellEnd"/>
      <w:r w:rsidR="008D4A5D">
        <w:rPr>
          <w:rFonts w:ascii="Arial" w:hAnsi="Arial" w:cs="Arial"/>
          <w:color w:val="000000"/>
          <w:sz w:val="24"/>
          <w:szCs w:val="24"/>
        </w:rPr>
        <w:t xml:space="preserve"> is an automated payment service that will accept payments 24 hours </w:t>
      </w:r>
      <w:r w:rsidR="007A30BF">
        <w:rPr>
          <w:rFonts w:ascii="Arial" w:hAnsi="Arial" w:cs="Arial"/>
          <w:color w:val="000000"/>
          <w:sz w:val="24"/>
          <w:szCs w:val="24"/>
        </w:rPr>
        <w:t>a</w:t>
      </w:r>
      <w:r w:rsidR="008D4A5D">
        <w:rPr>
          <w:rFonts w:ascii="Arial" w:hAnsi="Arial" w:cs="Arial"/>
          <w:color w:val="000000"/>
          <w:sz w:val="24"/>
          <w:szCs w:val="24"/>
        </w:rPr>
        <w:t xml:space="preserve"> day using a credit card, debit car</w:t>
      </w:r>
      <w:r w:rsidR="007A30BF">
        <w:rPr>
          <w:rFonts w:ascii="Arial" w:hAnsi="Arial" w:cs="Arial"/>
          <w:color w:val="000000"/>
          <w:sz w:val="24"/>
          <w:szCs w:val="24"/>
        </w:rPr>
        <w:t>d</w:t>
      </w:r>
      <w:r w:rsidR="008D4A5D">
        <w:rPr>
          <w:rFonts w:ascii="Arial" w:hAnsi="Arial" w:cs="Arial"/>
          <w:color w:val="000000"/>
          <w:sz w:val="24"/>
          <w:szCs w:val="24"/>
        </w:rPr>
        <w:t xml:space="preserve"> or checking account information.  For customers who want the convenience of automatic funds withdraw</w:t>
      </w:r>
      <w:r w:rsidR="000A67D5">
        <w:rPr>
          <w:rFonts w:ascii="Arial" w:hAnsi="Arial" w:cs="Arial"/>
          <w:color w:val="000000"/>
          <w:sz w:val="24"/>
          <w:szCs w:val="24"/>
        </w:rPr>
        <w:t>al</w:t>
      </w:r>
      <w:r w:rsidR="008D4A5D">
        <w:rPr>
          <w:rFonts w:ascii="Arial" w:hAnsi="Arial" w:cs="Arial"/>
          <w:color w:val="000000"/>
          <w:sz w:val="24"/>
          <w:szCs w:val="24"/>
        </w:rPr>
        <w:t xml:space="preserve">, </w:t>
      </w:r>
      <w:r>
        <w:rPr>
          <w:rFonts w:ascii="Arial" w:hAnsi="Arial" w:cs="Arial"/>
          <w:color w:val="000000"/>
          <w:sz w:val="24"/>
          <w:szCs w:val="24"/>
        </w:rPr>
        <w:t>Gulf</w:t>
      </w:r>
      <w:r w:rsidR="008D4A5D">
        <w:rPr>
          <w:rFonts w:ascii="Arial" w:hAnsi="Arial" w:cs="Arial"/>
          <w:color w:val="000000"/>
          <w:sz w:val="24"/>
          <w:szCs w:val="24"/>
        </w:rPr>
        <w:t xml:space="preserve"> offers Auto Pay.  Auto Pay provides the added convenience of automatically withdrawing payment funds from a customer’s checking or savings account.  These options give customers the choice and flexibility to use an option that works best for them.</w:t>
      </w:r>
    </w:p>
    <w:p w:rsidR="00ED543A" w:rsidRDefault="00ED543A" w:rsidP="009576C2">
      <w:pPr>
        <w:spacing w:before="0" w:after="0" w:line="480" w:lineRule="atLeast"/>
        <w:ind w:left="720" w:hanging="720"/>
        <w:rPr>
          <w:rFonts w:ascii="Arial" w:hAnsi="Arial" w:cs="Arial"/>
          <w:color w:val="000000"/>
          <w:sz w:val="24"/>
          <w:szCs w:val="24"/>
        </w:rPr>
      </w:pPr>
    </w:p>
    <w:p w:rsidR="00913850" w:rsidRDefault="00913850" w:rsidP="009576C2">
      <w:pPr>
        <w:spacing w:before="0" w:after="0" w:line="480" w:lineRule="atLeast"/>
        <w:ind w:left="720"/>
        <w:rPr>
          <w:rFonts w:ascii="Arial" w:hAnsi="Arial" w:cs="Arial"/>
          <w:color w:val="000000"/>
          <w:sz w:val="24"/>
          <w:szCs w:val="24"/>
        </w:rPr>
      </w:pPr>
      <w:r>
        <w:rPr>
          <w:rFonts w:ascii="Arial" w:hAnsi="Arial" w:cs="Arial"/>
          <w:color w:val="000000"/>
          <w:sz w:val="24"/>
          <w:szCs w:val="24"/>
        </w:rPr>
        <w:t xml:space="preserve">From GulfPower.com, customers can complete an online energy audit.  This interactive technology, known as the </w:t>
      </w:r>
      <w:proofErr w:type="spellStart"/>
      <w:r>
        <w:rPr>
          <w:rFonts w:ascii="Arial" w:hAnsi="Arial" w:cs="Arial"/>
          <w:color w:val="000000"/>
          <w:sz w:val="24"/>
          <w:szCs w:val="24"/>
        </w:rPr>
        <w:t>Home</w:t>
      </w:r>
      <w:r w:rsidRPr="00913850">
        <w:rPr>
          <w:rFonts w:ascii="Arial" w:hAnsi="Arial" w:cs="Arial"/>
          <w:i/>
          <w:color w:val="000000"/>
          <w:sz w:val="24"/>
          <w:szCs w:val="24"/>
        </w:rPr>
        <w:t>Energy</w:t>
      </w:r>
      <w:r>
        <w:rPr>
          <w:rFonts w:ascii="Arial" w:hAnsi="Arial" w:cs="Arial"/>
          <w:color w:val="000000"/>
          <w:sz w:val="24"/>
          <w:szCs w:val="24"/>
        </w:rPr>
        <w:t>Calculator</w:t>
      </w:r>
      <w:proofErr w:type="spellEnd"/>
      <w:r w:rsidR="007A30BF">
        <w:rPr>
          <w:rFonts w:ascii="Arial" w:hAnsi="Arial" w:cs="Arial"/>
          <w:color w:val="000000"/>
          <w:sz w:val="24"/>
          <w:szCs w:val="24"/>
        </w:rPr>
        <w:t>,</w:t>
      </w:r>
      <w:r>
        <w:rPr>
          <w:rFonts w:ascii="Arial" w:hAnsi="Arial" w:cs="Arial"/>
          <w:color w:val="000000"/>
          <w:sz w:val="24"/>
          <w:szCs w:val="24"/>
        </w:rPr>
        <w:t xml:space="preserve"> allows customers to view details about their estimated </w:t>
      </w:r>
      <w:r w:rsidR="008A5A45">
        <w:rPr>
          <w:rFonts w:ascii="Arial" w:hAnsi="Arial" w:cs="Arial"/>
          <w:color w:val="000000"/>
          <w:sz w:val="24"/>
          <w:szCs w:val="24"/>
        </w:rPr>
        <w:t xml:space="preserve">energy </w:t>
      </w:r>
      <w:r>
        <w:rPr>
          <w:rFonts w:ascii="Arial" w:hAnsi="Arial" w:cs="Arial"/>
          <w:color w:val="000000"/>
          <w:sz w:val="24"/>
          <w:szCs w:val="24"/>
        </w:rPr>
        <w:t>usage</w:t>
      </w:r>
      <w:r w:rsidR="008A5A45">
        <w:rPr>
          <w:rFonts w:ascii="Arial" w:hAnsi="Arial" w:cs="Arial"/>
          <w:color w:val="000000"/>
          <w:sz w:val="24"/>
          <w:szCs w:val="24"/>
        </w:rPr>
        <w:t>s</w:t>
      </w:r>
      <w:r>
        <w:rPr>
          <w:rFonts w:ascii="Arial" w:hAnsi="Arial" w:cs="Arial"/>
          <w:color w:val="000000"/>
          <w:sz w:val="24"/>
          <w:szCs w:val="24"/>
        </w:rPr>
        <w:t xml:space="preserve"> and associated cost-saving recommendations.   The </w:t>
      </w:r>
      <w:proofErr w:type="spellStart"/>
      <w:r>
        <w:rPr>
          <w:rFonts w:ascii="Arial" w:hAnsi="Arial" w:cs="Arial"/>
          <w:color w:val="000000"/>
          <w:sz w:val="24"/>
          <w:szCs w:val="24"/>
        </w:rPr>
        <w:t>Home</w:t>
      </w:r>
      <w:r w:rsidRPr="008A5A45">
        <w:rPr>
          <w:rFonts w:ascii="Arial" w:hAnsi="Arial" w:cs="Arial"/>
          <w:i/>
          <w:color w:val="000000"/>
          <w:sz w:val="24"/>
          <w:szCs w:val="24"/>
        </w:rPr>
        <w:t>Energy</w:t>
      </w:r>
      <w:r>
        <w:rPr>
          <w:rFonts w:ascii="Arial" w:hAnsi="Arial" w:cs="Arial"/>
          <w:color w:val="000000"/>
          <w:sz w:val="24"/>
          <w:szCs w:val="24"/>
        </w:rPr>
        <w:t>Calculator</w:t>
      </w:r>
      <w:proofErr w:type="spellEnd"/>
      <w:r>
        <w:rPr>
          <w:rFonts w:ascii="Arial" w:hAnsi="Arial" w:cs="Arial"/>
          <w:color w:val="000000"/>
          <w:sz w:val="24"/>
          <w:szCs w:val="24"/>
        </w:rPr>
        <w:t xml:space="preserve"> is provided at no additional charge to customers and can be completed in less than ten minutes</w:t>
      </w:r>
      <w:r w:rsidR="008A5A45">
        <w:rPr>
          <w:rFonts w:ascii="Arial" w:hAnsi="Arial" w:cs="Arial"/>
          <w:color w:val="000000"/>
          <w:sz w:val="24"/>
          <w:szCs w:val="24"/>
        </w:rPr>
        <w:t>.  The Company has seen a marked</w:t>
      </w:r>
      <w:r>
        <w:rPr>
          <w:rFonts w:ascii="Arial" w:hAnsi="Arial" w:cs="Arial"/>
          <w:color w:val="000000"/>
          <w:sz w:val="24"/>
          <w:szCs w:val="24"/>
        </w:rPr>
        <w:t xml:space="preserve"> increase in this program since it was launched</w:t>
      </w:r>
      <w:r w:rsidR="006A41FD">
        <w:rPr>
          <w:rFonts w:ascii="Arial" w:hAnsi="Arial" w:cs="Arial"/>
          <w:color w:val="000000"/>
          <w:sz w:val="24"/>
          <w:szCs w:val="24"/>
        </w:rPr>
        <w:t xml:space="preserve"> in the summer of 2010</w:t>
      </w:r>
      <w:r>
        <w:rPr>
          <w:rFonts w:ascii="Arial" w:hAnsi="Arial" w:cs="Arial"/>
          <w:color w:val="000000"/>
          <w:sz w:val="24"/>
          <w:szCs w:val="24"/>
        </w:rPr>
        <w:t>.</w:t>
      </w:r>
    </w:p>
    <w:p w:rsidR="00913850" w:rsidRDefault="00913850" w:rsidP="009576C2">
      <w:pPr>
        <w:spacing w:before="0" w:after="0" w:line="480" w:lineRule="atLeast"/>
        <w:ind w:left="720" w:hanging="720"/>
        <w:rPr>
          <w:rFonts w:ascii="Arial" w:hAnsi="Arial" w:cs="Arial"/>
          <w:color w:val="000000"/>
          <w:sz w:val="24"/>
          <w:szCs w:val="24"/>
        </w:rPr>
      </w:pPr>
    </w:p>
    <w:p w:rsidR="00ED543A" w:rsidRPr="00ED543A" w:rsidRDefault="00913850" w:rsidP="009576C2">
      <w:pPr>
        <w:pStyle w:val="ListParagraph"/>
        <w:spacing w:before="0" w:after="0" w:line="480" w:lineRule="atLeast"/>
        <w:rPr>
          <w:rFonts w:ascii="Arial" w:hAnsi="Arial" w:cs="Arial"/>
          <w:sz w:val="24"/>
          <w:szCs w:val="24"/>
        </w:rPr>
      </w:pPr>
      <w:r>
        <w:rPr>
          <w:rFonts w:ascii="Arial" w:hAnsi="Arial" w:cs="Arial"/>
          <w:sz w:val="24"/>
          <w:szCs w:val="24"/>
        </w:rPr>
        <w:t xml:space="preserve">To </w:t>
      </w:r>
      <w:r w:rsidR="007A30BF">
        <w:rPr>
          <w:rFonts w:ascii="Arial" w:hAnsi="Arial" w:cs="Arial"/>
          <w:sz w:val="24"/>
          <w:szCs w:val="24"/>
        </w:rPr>
        <w:t>support</w:t>
      </w:r>
      <w:r>
        <w:rPr>
          <w:rFonts w:ascii="Arial" w:hAnsi="Arial" w:cs="Arial"/>
          <w:sz w:val="24"/>
          <w:szCs w:val="24"/>
        </w:rPr>
        <w:t xml:space="preserve"> the Company’s customers who rely on mobile technologies, </w:t>
      </w:r>
      <w:r w:rsidR="00ED543A" w:rsidRPr="00ED543A">
        <w:rPr>
          <w:rFonts w:ascii="Arial" w:hAnsi="Arial" w:cs="Arial"/>
          <w:sz w:val="24"/>
          <w:szCs w:val="24"/>
        </w:rPr>
        <w:t xml:space="preserve">Gulf </w:t>
      </w:r>
      <w:r w:rsidR="000F0BDB">
        <w:rPr>
          <w:rFonts w:ascii="Arial" w:hAnsi="Arial" w:cs="Arial"/>
          <w:sz w:val="24"/>
          <w:szCs w:val="24"/>
        </w:rPr>
        <w:t xml:space="preserve">recently </w:t>
      </w:r>
      <w:r w:rsidR="00ED543A" w:rsidRPr="00ED543A">
        <w:rPr>
          <w:rFonts w:ascii="Arial" w:hAnsi="Arial" w:cs="Arial"/>
          <w:sz w:val="24"/>
          <w:szCs w:val="24"/>
        </w:rPr>
        <w:t xml:space="preserve">partnered with a third-party to develop </w:t>
      </w:r>
      <w:r w:rsidR="000A67D5">
        <w:rPr>
          <w:rFonts w:ascii="Arial" w:hAnsi="Arial" w:cs="Arial"/>
          <w:sz w:val="24"/>
          <w:szCs w:val="24"/>
        </w:rPr>
        <w:t>a</w:t>
      </w:r>
      <w:r w:rsidR="000A67D5" w:rsidRPr="00ED543A">
        <w:rPr>
          <w:rFonts w:ascii="Arial" w:hAnsi="Arial" w:cs="Arial"/>
          <w:sz w:val="24"/>
          <w:szCs w:val="24"/>
        </w:rPr>
        <w:t xml:space="preserve"> </w:t>
      </w:r>
      <w:r w:rsidR="00ED543A" w:rsidRPr="00ED543A">
        <w:rPr>
          <w:rFonts w:ascii="Arial" w:hAnsi="Arial" w:cs="Arial"/>
          <w:sz w:val="24"/>
          <w:szCs w:val="24"/>
        </w:rPr>
        <w:t xml:space="preserve">custom application </w:t>
      </w:r>
      <w:r w:rsidR="00ED543A" w:rsidRPr="00ED543A">
        <w:rPr>
          <w:rFonts w:ascii="Arial" w:hAnsi="Arial" w:cs="Arial"/>
          <w:sz w:val="24"/>
          <w:szCs w:val="24"/>
        </w:rPr>
        <w:lastRenderedPageBreak/>
        <w:t>that will enable customers to use a smart phone to report a power outage or obtain estimated restoration times (ERTs) for a previously reported outage. The application is currently being tested and is expected to be deployed later this year.</w:t>
      </w:r>
    </w:p>
    <w:p w:rsidR="00016662" w:rsidRDefault="00016662" w:rsidP="009576C2">
      <w:pPr>
        <w:spacing w:before="0" w:after="0" w:line="480" w:lineRule="atLeast"/>
        <w:ind w:left="720"/>
        <w:rPr>
          <w:rFonts w:ascii="Arial" w:hAnsi="Arial" w:cs="Arial"/>
          <w:sz w:val="24"/>
          <w:szCs w:val="24"/>
        </w:rPr>
      </w:pPr>
    </w:p>
    <w:p w:rsidR="00527CC6" w:rsidRDefault="00527CC6" w:rsidP="009576C2">
      <w:pPr>
        <w:spacing w:before="0" w:after="0" w:line="480" w:lineRule="atLeast"/>
        <w:ind w:left="720"/>
        <w:rPr>
          <w:rFonts w:ascii="Arial" w:hAnsi="Arial" w:cs="Arial"/>
          <w:sz w:val="24"/>
          <w:szCs w:val="24"/>
        </w:rPr>
      </w:pPr>
      <w:r>
        <w:rPr>
          <w:rFonts w:ascii="Arial" w:hAnsi="Arial" w:cs="Arial"/>
          <w:sz w:val="24"/>
          <w:szCs w:val="24"/>
        </w:rPr>
        <w:t xml:space="preserve">For customers who manage multiple properties, </w:t>
      </w:r>
      <w:r w:rsidR="00FC1F08">
        <w:rPr>
          <w:rFonts w:ascii="Arial" w:hAnsi="Arial" w:cs="Arial"/>
          <w:sz w:val="24"/>
          <w:szCs w:val="24"/>
        </w:rPr>
        <w:t>Gulf</w:t>
      </w:r>
      <w:r>
        <w:rPr>
          <w:rFonts w:ascii="Arial" w:hAnsi="Arial" w:cs="Arial"/>
          <w:sz w:val="24"/>
          <w:szCs w:val="24"/>
        </w:rPr>
        <w:t xml:space="preserve"> offers an online tool known as the Property Manager’s Portal.  This portal provides one-stop convenience for property managers by allowing them to view the status of all of their property accounts, stop and start service, modify billing addresses, </w:t>
      </w:r>
      <w:r w:rsidR="000A67D5">
        <w:rPr>
          <w:rFonts w:ascii="Arial" w:hAnsi="Arial" w:cs="Arial"/>
          <w:sz w:val="24"/>
          <w:szCs w:val="24"/>
        </w:rPr>
        <w:t xml:space="preserve">and </w:t>
      </w:r>
      <w:r>
        <w:rPr>
          <w:rFonts w:ascii="Arial" w:hAnsi="Arial" w:cs="Arial"/>
          <w:sz w:val="24"/>
          <w:szCs w:val="24"/>
        </w:rPr>
        <w:t>determine if payments have posted</w:t>
      </w:r>
      <w:r w:rsidR="000A67D5">
        <w:rPr>
          <w:rFonts w:ascii="Arial" w:hAnsi="Arial" w:cs="Arial"/>
          <w:sz w:val="24"/>
          <w:szCs w:val="24"/>
        </w:rPr>
        <w:t>, along with</w:t>
      </w:r>
      <w:r>
        <w:rPr>
          <w:rFonts w:ascii="Arial" w:hAnsi="Arial" w:cs="Arial"/>
          <w:sz w:val="24"/>
          <w:szCs w:val="24"/>
        </w:rPr>
        <w:t xml:space="preserve"> a host of other valuable tools.</w:t>
      </w:r>
    </w:p>
    <w:p w:rsidR="008A5A45" w:rsidRDefault="008A5A45" w:rsidP="009576C2">
      <w:pPr>
        <w:spacing w:before="0" w:after="0" w:line="480" w:lineRule="atLeast"/>
        <w:ind w:left="720"/>
        <w:rPr>
          <w:rFonts w:ascii="Arial" w:hAnsi="Arial" w:cs="Arial"/>
          <w:sz w:val="24"/>
          <w:szCs w:val="24"/>
        </w:rPr>
      </w:pPr>
    </w:p>
    <w:p w:rsidR="0055288C" w:rsidRDefault="00FC1F08" w:rsidP="009576C2">
      <w:pPr>
        <w:spacing w:before="0" w:after="0" w:line="480" w:lineRule="atLeast"/>
        <w:ind w:left="720"/>
        <w:rPr>
          <w:rFonts w:ascii="Arial" w:hAnsi="Arial" w:cs="Arial"/>
          <w:sz w:val="24"/>
          <w:szCs w:val="24"/>
        </w:rPr>
      </w:pPr>
      <w:r>
        <w:rPr>
          <w:rFonts w:ascii="Arial" w:hAnsi="Arial" w:cs="Arial"/>
          <w:sz w:val="24"/>
          <w:szCs w:val="24"/>
        </w:rPr>
        <w:t>Gulf</w:t>
      </w:r>
      <w:r w:rsidR="0055288C">
        <w:rPr>
          <w:rFonts w:ascii="Arial" w:hAnsi="Arial" w:cs="Arial"/>
          <w:sz w:val="24"/>
          <w:szCs w:val="24"/>
        </w:rPr>
        <w:t xml:space="preserve"> recognizes and values the diversity </w:t>
      </w:r>
      <w:r w:rsidR="00D33EAA">
        <w:rPr>
          <w:rFonts w:ascii="Arial" w:hAnsi="Arial" w:cs="Arial"/>
          <w:sz w:val="24"/>
          <w:szCs w:val="24"/>
        </w:rPr>
        <w:t>among</w:t>
      </w:r>
      <w:r w:rsidR="0055288C">
        <w:rPr>
          <w:rFonts w:ascii="Arial" w:hAnsi="Arial" w:cs="Arial"/>
          <w:sz w:val="24"/>
          <w:szCs w:val="24"/>
        </w:rPr>
        <w:t xml:space="preserve"> our customers.  To that end, customers </w:t>
      </w:r>
      <w:r w:rsidR="007A30BF">
        <w:rPr>
          <w:rFonts w:ascii="Arial" w:hAnsi="Arial" w:cs="Arial"/>
          <w:sz w:val="24"/>
          <w:szCs w:val="24"/>
        </w:rPr>
        <w:t xml:space="preserve">for </w:t>
      </w:r>
      <w:r w:rsidR="00D107E8">
        <w:rPr>
          <w:rFonts w:ascii="Arial" w:hAnsi="Arial" w:cs="Arial"/>
          <w:sz w:val="24"/>
          <w:szCs w:val="24"/>
        </w:rPr>
        <w:t>which</w:t>
      </w:r>
      <w:r w:rsidR="0055288C">
        <w:rPr>
          <w:rFonts w:ascii="Arial" w:hAnsi="Arial" w:cs="Arial"/>
          <w:sz w:val="24"/>
          <w:szCs w:val="24"/>
        </w:rPr>
        <w:t xml:space="preserve"> English is not a primary language have options when calling our CSC.  For customers who speak Spanish as a primary language, the Company has </w:t>
      </w:r>
      <w:r w:rsidR="006A41FD">
        <w:rPr>
          <w:rFonts w:ascii="Arial" w:hAnsi="Arial" w:cs="Arial"/>
          <w:sz w:val="24"/>
          <w:szCs w:val="24"/>
        </w:rPr>
        <w:t xml:space="preserve">Spanish-speaking </w:t>
      </w:r>
      <w:r w:rsidR="0055288C">
        <w:rPr>
          <w:rFonts w:ascii="Arial" w:hAnsi="Arial" w:cs="Arial"/>
          <w:sz w:val="24"/>
          <w:szCs w:val="24"/>
        </w:rPr>
        <w:t xml:space="preserve">representatives on staff to </w:t>
      </w:r>
      <w:r w:rsidR="006A41FD">
        <w:rPr>
          <w:rFonts w:ascii="Arial" w:hAnsi="Arial" w:cs="Arial"/>
          <w:sz w:val="24"/>
          <w:szCs w:val="24"/>
        </w:rPr>
        <w:t>assist</w:t>
      </w:r>
      <w:r w:rsidR="0055288C">
        <w:rPr>
          <w:rFonts w:ascii="Arial" w:hAnsi="Arial" w:cs="Arial"/>
          <w:sz w:val="24"/>
          <w:szCs w:val="24"/>
        </w:rPr>
        <w:t xml:space="preserve">.  For other languages, Gulf partners with a third party, Language Line, to provide a translator </w:t>
      </w:r>
      <w:r w:rsidR="006A41FD">
        <w:rPr>
          <w:rFonts w:ascii="Arial" w:hAnsi="Arial" w:cs="Arial"/>
          <w:sz w:val="24"/>
          <w:szCs w:val="24"/>
        </w:rPr>
        <w:t>to</w:t>
      </w:r>
      <w:r w:rsidR="0055288C">
        <w:rPr>
          <w:rFonts w:ascii="Arial" w:hAnsi="Arial" w:cs="Arial"/>
          <w:sz w:val="24"/>
          <w:szCs w:val="24"/>
        </w:rPr>
        <w:t xml:space="preserve"> joi</w:t>
      </w:r>
      <w:r w:rsidR="006A41FD">
        <w:rPr>
          <w:rFonts w:ascii="Arial" w:hAnsi="Arial" w:cs="Arial"/>
          <w:sz w:val="24"/>
          <w:szCs w:val="24"/>
        </w:rPr>
        <w:t>n</w:t>
      </w:r>
      <w:r w:rsidR="0055288C">
        <w:rPr>
          <w:rFonts w:ascii="Arial" w:hAnsi="Arial" w:cs="Arial"/>
          <w:sz w:val="24"/>
          <w:szCs w:val="24"/>
        </w:rPr>
        <w:t xml:space="preserve"> the call </w:t>
      </w:r>
      <w:r w:rsidR="006A41FD">
        <w:rPr>
          <w:rFonts w:ascii="Arial" w:hAnsi="Arial" w:cs="Arial"/>
          <w:sz w:val="24"/>
          <w:szCs w:val="24"/>
        </w:rPr>
        <w:t>and translate between the</w:t>
      </w:r>
      <w:r w:rsidR="0055288C">
        <w:rPr>
          <w:rFonts w:ascii="Arial" w:hAnsi="Arial" w:cs="Arial"/>
          <w:sz w:val="24"/>
          <w:szCs w:val="24"/>
        </w:rPr>
        <w:t xml:space="preserve"> customer and </w:t>
      </w:r>
      <w:r>
        <w:rPr>
          <w:rFonts w:ascii="Arial" w:hAnsi="Arial" w:cs="Arial"/>
          <w:sz w:val="24"/>
          <w:szCs w:val="24"/>
        </w:rPr>
        <w:t>Gulf</w:t>
      </w:r>
      <w:r w:rsidR="0055288C">
        <w:rPr>
          <w:rFonts w:ascii="Arial" w:hAnsi="Arial" w:cs="Arial"/>
          <w:sz w:val="24"/>
          <w:szCs w:val="24"/>
        </w:rPr>
        <w:t>’s representative.</w:t>
      </w:r>
    </w:p>
    <w:p w:rsidR="0055288C" w:rsidRDefault="0055288C" w:rsidP="009576C2">
      <w:pPr>
        <w:spacing w:before="0" w:after="0" w:line="480" w:lineRule="atLeast"/>
        <w:ind w:left="720"/>
        <w:rPr>
          <w:rFonts w:ascii="Arial" w:hAnsi="Arial" w:cs="Arial"/>
          <w:sz w:val="24"/>
          <w:szCs w:val="24"/>
        </w:rPr>
      </w:pPr>
    </w:p>
    <w:p w:rsidR="008A5A45" w:rsidRDefault="008A5A45" w:rsidP="009576C2">
      <w:pPr>
        <w:spacing w:before="0" w:after="0" w:line="480" w:lineRule="atLeast"/>
        <w:ind w:left="720"/>
        <w:rPr>
          <w:rFonts w:ascii="Arial" w:hAnsi="Arial" w:cs="Arial"/>
          <w:sz w:val="24"/>
          <w:szCs w:val="24"/>
        </w:rPr>
      </w:pPr>
      <w:r>
        <w:rPr>
          <w:rFonts w:ascii="Arial" w:hAnsi="Arial" w:cs="Arial"/>
          <w:sz w:val="24"/>
          <w:szCs w:val="24"/>
        </w:rPr>
        <w:t xml:space="preserve">All of these tools demonstrate </w:t>
      </w:r>
      <w:r w:rsidR="00FC1F08">
        <w:rPr>
          <w:rFonts w:ascii="Arial" w:hAnsi="Arial" w:cs="Arial"/>
          <w:sz w:val="24"/>
          <w:szCs w:val="24"/>
        </w:rPr>
        <w:t>Gulf</w:t>
      </w:r>
      <w:r w:rsidR="00FE06CB">
        <w:rPr>
          <w:rFonts w:ascii="Arial" w:hAnsi="Arial" w:cs="Arial"/>
          <w:sz w:val="24"/>
          <w:szCs w:val="24"/>
        </w:rPr>
        <w:t>’s</w:t>
      </w:r>
      <w:r>
        <w:rPr>
          <w:rFonts w:ascii="Arial" w:hAnsi="Arial" w:cs="Arial"/>
          <w:sz w:val="24"/>
          <w:szCs w:val="24"/>
        </w:rPr>
        <w:t xml:space="preserve"> </w:t>
      </w:r>
      <w:r w:rsidR="00D33EAA">
        <w:rPr>
          <w:rFonts w:ascii="Arial" w:hAnsi="Arial" w:cs="Arial"/>
          <w:sz w:val="24"/>
          <w:szCs w:val="24"/>
        </w:rPr>
        <w:t>focus on</w:t>
      </w:r>
      <w:r>
        <w:rPr>
          <w:rFonts w:ascii="Arial" w:hAnsi="Arial" w:cs="Arial"/>
          <w:sz w:val="24"/>
          <w:szCs w:val="24"/>
        </w:rPr>
        <w:t xml:space="preserve"> making it easy for customers to do business with us</w:t>
      </w:r>
      <w:r w:rsidR="007A30BF">
        <w:rPr>
          <w:rFonts w:ascii="Arial" w:hAnsi="Arial" w:cs="Arial"/>
          <w:sz w:val="24"/>
          <w:szCs w:val="24"/>
        </w:rPr>
        <w:t xml:space="preserve"> by</w:t>
      </w:r>
      <w:r>
        <w:rPr>
          <w:rFonts w:ascii="Arial" w:hAnsi="Arial" w:cs="Arial"/>
          <w:sz w:val="24"/>
          <w:szCs w:val="24"/>
        </w:rPr>
        <w:t xml:space="preserve"> identifying meaningful and relevant options that fit our </w:t>
      </w:r>
      <w:r w:rsidR="000A67D5">
        <w:rPr>
          <w:rFonts w:ascii="Arial" w:hAnsi="Arial" w:cs="Arial"/>
          <w:sz w:val="24"/>
          <w:szCs w:val="24"/>
        </w:rPr>
        <w:t xml:space="preserve">customers’ </w:t>
      </w:r>
      <w:r>
        <w:rPr>
          <w:rFonts w:ascii="Arial" w:hAnsi="Arial" w:cs="Arial"/>
          <w:sz w:val="24"/>
          <w:szCs w:val="24"/>
        </w:rPr>
        <w:t>lifestyles.</w:t>
      </w:r>
    </w:p>
    <w:p w:rsidR="00527CC6" w:rsidRDefault="00527CC6" w:rsidP="009576C2">
      <w:pPr>
        <w:spacing w:before="0" w:after="0" w:line="480" w:lineRule="atLeast"/>
        <w:ind w:left="720"/>
        <w:rPr>
          <w:rFonts w:ascii="Arial" w:hAnsi="Arial" w:cs="Arial"/>
          <w:sz w:val="24"/>
          <w:szCs w:val="24"/>
        </w:rPr>
      </w:pPr>
    </w:p>
    <w:p w:rsidR="00B85B49" w:rsidRDefault="00B85B49" w:rsidP="009576C2">
      <w:pPr>
        <w:spacing w:before="0" w:after="0" w:line="480" w:lineRule="atLeast"/>
        <w:ind w:left="720"/>
        <w:rPr>
          <w:rFonts w:ascii="Arial" w:hAnsi="Arial" w:cs="Arial"/>
          <w:sz w:val="24"/>
          <w:szCs w:val="24"/>
        </w:rPr>
      </w:pPr>
    </w:p>
    <w:p w:rsidR="00504C2D" w:rsidRPr="0077477E" w:rsidRDefault="00504C2D" w:rsidP="009576C2">
      <w:pPr>
        <w:spacing w:before="0" w:after="0" w:line="480" w:lineRule="atLeast"/>
        <w:ind w:left="720" w:hanging="720"/>
        <w:rPr>
          <w:rFonts w:ascii="Arial" w:hAnsi="Arial"/>
          <w:sz w:val="24"/>
          <w:szCs w:val="24"/>
        </w:rPr>
      </w:pPr>
      <w:r w:rsidRPr="0077477E">
        <w:rPr>
          <w:rFonts w:ascii="Arial" w:hAnsi="Arial"/>
          <w:sz w:val="24"/>
          <w:szCs w:val="24"/>
        </w:rPr>
        <w:lastRenderedPageBreak/>
        <w:t>Q.</w:t>
      </w:r>
      <w:r w:rsidRPr="0077477E">
        <w:rPr>
          <w:rFonts w:ascii="Arial" w:hAnsi="Arial"/>
          <w:sz w:val="24"/>
          <w:szCs w:val="24"/>
        </w:rPr>
        <w:tab/>
        <w:t>Are there any other major economies and efficiencies of a general nature that have affected your area of responsibility?</w:t>
      </w:r>
    </w:p>
    <w:p w:rsidR="00ED543A" w:rsidRDefault="00CB10E1" w:rsidP="009576C2">
      <w:pPr>
        <w:spacing w:before="0" w:after="0" w:line="480" w:lineRule="atLeast"/>
        <w:ind w:left="720" w:hanging="720"/>
        <w:rPr>
          <w:rFonts w:ascii="Arial" w:hAnsi="Arial" w:cs="Arial"/>
          <w:sz w:val="24"/>
          <w:szCs w:val="24"/>
        </w:rPr>
      </w:pPr>
      <w:r>
        <w:rPr>
          <w:rFonts w:ascii="Arial" w:hAnsi="Arial" w:cs="Arial"/>
          <w:sz w:val="24"/>
          <w:szCs w:val="24"/>
        </w:rPr>
        <w:t>A.</w:t>
      </w:r>
      <w:r>
        <w:rPr>
          <w:rFonts w:ascii="Arial" w:hAnsi="Arial" w:cs="Arial"/>
          <w:sz w:val="24"/>
          <w:szCs w:val="24"/>
        </w:rPr>
        <w:tab/>
      </w:r>
      <w:r w:rsidR="00937E9E">
        <w:rPr>
          <w:rFonts w:ascii="Arial" w:hAnsi="Arial" w:cs="Arial"/>
          <w:sz w:val="24"/>
          <w:szCs w:val="24"/>
        </w:rPr>
        <w:t xml:space="preserve">Yes.  </w:t>
      </w:r>
      <w:r w:rsidR="00504C2D" w:rsidRPr="00B75FF7">
        <w:rPr>
          <w:rFonts w:ascii="Arial" w:hAnsi="Arial" w:cs="Arial"/>
          <w:sz w:val="24"/>
          <w:szCs w:val="24"/>
        </w:rPr>
        <w:t xml:space="preserve">Gulf is consistently focused on finding efficiencies that continue to meet our </w:t>
      </w:r>
      <w:r w:rsidR="000A67D5" w:rsidRPr="00B75FF7">
        <w:rPr>
          <w:rFonts w:ascii="Arial" w:hAnsi="Arial" w:cs="Arial"/>
          <w:sz w:val="24"/>
          <w:szCs w:val="24"/>
        </w:rPr>
        <w:t>customer</w:t>
      </w:r>
      <w:r w:rsidR="000A67D5">
        <w:rPr>
          <w:rFonts w:ascii="Arial" w:hAnsi="Arial" w:cs="Arial"/>
          <w:sz w:val="24"/>
          <w:szCs w:val="24"/>
        </w:rPr>
        <w:t>s’</w:t>
      </w:r>
      <w:r w:rsidR="000A67D5" w:rsidRPr="00B75FF7">
        <w:rPr>
          <w:rFonts w:ascii="Arial" w:hAnsi="Arial" w:cs="Arial"/>
          <w:sz w:val="24"/>
          <w:szCs w:val="24"/>
        </w:rPr>
        <w:t xml:space="preserve"> </w:t>
      </w:r>
      <w:r w:rsidR="00504C2D" w:rsidRPr="00B75FF7">
        <w:rPr>
          <w:rFonts w:ascii="Arial" w:hAnsi="Arial" w:cs="Arial"/>
          <w:sz w:val="24"/>
          <w:szCs w:val="24"/>
        </w:rPr>
        <w:t>needs while cutting costs</w:t>
      </w:r>
      <w:r w:rsidR="004B11C0">
        <w:rPr>
          <w:rFonts w:ascii="Arial" w:hAnsi="Arial" w:cs="Arial"/>
          <w:sz w:val="24"/>
          <w:szCs w:val="24"/>
        </w:rPr>
        <w:t xml:space="preserve">.  These opportunities </w:t>
      </w:r>
      <w:r w:rsidR="009728DC">
        <w:rPr>
          <w:rFonts w:ascii="Arial" w:hAnsi="Arial" w:cs="Arial"/>
          <w:sz w:val="24"/>
          <w:szCs w:val="24"/>
        </w:rPr>
        <w:t xml:space="preserve">helped </w:t>
      </w:r>
      <w:r w:rsidR="004B11C0">
        <w:rPr>
          <w:rFonts w:ascii="Arial" w:hAnsi="Arial" w:cs="Arial"/>
          <w:sz w:val="24"/>
          <w:szCs w:val="24"/>
        </w:rPr>
        <w:t>t</w:t>
      </w:r>
      <w:r w:rsidR="00504C2D" w:rsidRPr="00B75FF7">
        <w:rPr>
          <w:rFonts w:ascii="Arial" w:hAnsi="Arial" w:cs="Arial"/>
          <w:sz w:val="24"/>
          <w:szCs w:val="24"/>
        </w:rPr>
        <w:t xml:space="preserve">he Company postpone the need for a base rate increase since </w:t>
      </w:r>
      <w:r w:rsidR="000A67D5">
        <w:rPr>
          <w:rFonts w:ascii="Arial" w:hAnsi="Arial" w:cs="Arial"/>
          <w:sz w:val="24"/>
          <w:szCs w:val="24"/>
        </w:rPr>
        <w:t>2002</w:t>
      </w:r>
      <w:r w:rsidR="004B11C0">
        <w:rPr>
          <w:rFonts w:ascii="Arial" w:hAnsi="Arial" w:cs="Arial"/>
          <w:sz w:val="24"/>
          <w:szCs w:val="24"/>
        </w:rPr>
        <w:t>.</w:t>
      </w:r>
    </w:p>
    <w:p w:rsidR="00ED543A" w:rsidRDefault="00ED543A" w:rsidP="009576C2">
      <w:pPr>
        <w:spacing w:before="0" w:after="0" w:line="480" w:lineRule="atLeast"/>
        <w:ind w:left="720" w:hanging="720"/>
        <w:rPr>
          <w:rFonts w:ascii="Arial" w:hAnsi="Arial" w:cs="Arial"/>
          <w:sz w:val="24"/>
          <w:szCs w:val="24"/>
        </w:rPr>
      </w:pPr>
    </w:p>
    <w:p w:rsidR="00ED543A" w:rsidRPr="00ED543A" w:rsidRDefault="00E47753" w:rsidP="009576C2">
      <w:pPr>
        <w:spacing w:before="0" w:after="0" w:line="480" w:lineRule="atLeast"/>
        <w:ind w:left="720"/>
        <w:rPr>
          <w:rFonts w:ascii="Arial" w:hAnsi="Arial" w:cs="Arial"/>
          <w:sz w:val="24"/>
          <w:szCs w:val="24"/>
        </w:rPr>
      </w:pPr>
      <w:r>
        <w:rPr>
          <w:rFonts w:ascii="Arial" w:hAnsi="Arial" w:cs="Arial"/>
          <w:sz w:val="24"/>
          <w:szCs w:val="24"/>
        </w:rPr>
        <w:t xml:space="preserve">An example of one of these efficiencies is </w:t>
      </w:r>
      <w:r w:rsidR="004B11C0">
        <w:rPr>
          <w:rFonts w:ascii="Arial" w:hAnsi="Arial" w:cs="Arial"/>
          <w:sz w:val="24"/>
          <w:szCs w:val="24"/>
        </w:rPr>
        <w:t xml:space="preserve">payment kiosks </w:t>
      </w:r>
      <w:r>
        <w:rPr>
          <w:rFonts w:ascii="Arial" w:hAnsi="Arial" w:cs="Arial"/>
          <w:sz w:val="24"/>
          <w:szCs w:val="24"/>
        </w:rPr>
        <w:t xml:space="preserve">that the Company is offering </w:t>
      </w:r>
      <w:r w:rsidR="004B11C0">
        <w:rPr>
          <w:rFonts w:ascii="Arial" w:hAnsi="Arial" w:cs="Arial"/>
          <w:sz w:val="24"/>
          <w:szCs w:val="24"/>
        </w:rPr>
        <w:t xml:space="preserve">in smaller, more rural locations throughout </w:t>
      </w:r>
      <w:r w:rsidR="00E15533">
        <w:rPr>
          <w:rFonts w:ascii="Arial" w:hAnsi="Arial" w:cs="Arial"/>
          <w:sz w:val="24"/>
          <w:szCs w:val="24"/>
        </w:rPr>
        <w:t xml:space="preserve">our </w:t>
      </w:r>
      <w:r w:rsidR="004B11C0">
        <w:rPr>
          <w:rFonts w:ascii="Arial" w:hAnsi="Arial" w:cs="Arial"/>
          <w:sz w:val="24"/>
          <w:szCs w:val="24"/>
        </w:rPr>
        <w:t xml:space="preserve">service </w:t>
      </w:r>
      <w:r w:rsidR="00E15533">
        <w:rPr>
          <w:rFonts w:ascii="Arial" w:hAnsi="Arial" w:cs="Arial"/>
          <w:sz w:val="24"/>
          <w:szCs w:val="24"/>
        </w:rPr>
        <w:t>area</w:t>
      </w:r>
      <w:r w:rsidR="004B11C0">
        <w:rPr>
          <w:rFonts w:ascii="Arial" w:hAnsi="Arial" w:cs="Arial"/>
          <w:sz w:val="24"/>
          <w:szCs w:val="24"/>
        </w:rPr>
        <w:t>.  These kiosks</w:t>
      </w:r>
      <w:r w:rsidR="005876B4">
        <w:rPr>
          <w:rFonts w:ascii="Arial" w:hAnsi="Arial" w:cs="Arial"/>
          <w:sz w:val="24"/>
          <w:szCs w:val="24"/>
        </w:rPr>
        <w:t xml:space="preserve">, installed and managed by a third party, </w:t>
      </w:r>
      <w:r w:rsidR="00D33EAA">
        <w:rPr>
          <w:rFonts w:ascii="Arial" w:hAnsi="Arial" w:cs="Arial"/>
          <w:sz w:val="24"/>
          <w:szCs w:val="24"/>
        </w:rPr>
        <w:t>provide customers</w:t>
      </w:r>
      <w:r w:rsidR="004B11C0">
        <w:rPr>
          <w:rFonts w:ascii="Arial" w:hAnsi="Arial" w:cs="Arial"/>
          <w:sz w:val="24"/>
          <w:szCs w:val="24"/>
        </w:rPr>
        <w:t xml:space="preserve"> </w:t>
      </w:r>
      <w:r w:rsidR="000A67D5">
        <w:rPr>
          <w:rFonts w:ascii="Arial" w:hAnsi="Arial" w:cs="Arial"/>
          <w:sz w:val="24"/>
          <w:szCs w:val="24"/>
        </w:rPr>
        <w:t xml:space="preserve">with </w:t>
      </w:r>
      <w:r w:rsidR="004B11C0">
        <w:rPr>
          <w:rFonts w:ascii="Arial" w:hAnsi="Arial" w:cs="Arial"/>
          <w:sz w:val="24"/>
          <w:szCs w:val="24"/>
        </w:rPr>
        <w:t xml:space="preserve">an opportunity to make payments at any time of the day in </w:t>
      </w:r>
      <w:r w:rsidR="000A67D5">
        <w:rPr>
          <w:rFonts w:ascii="Arial" w:hAnsi="Arial" w:cs="Arial"/>
          <w:sz w:val="24"/>
          <w:szCs w:val="24"/>
        </w:rPr>
        <w:t>32</w:t>
      </w:r>
      <w:r w:rsidR="00ED543A">
        <w:rPr>
          <w:rFonts w:ascii="Arial" w:hAnsi="Arial" w:cs="Arial"/>
          <w:sz w:val="24"/>
          <w:szCs w:val="24"/>
        </w:rPr>
        <w:t xml:space="preserve"> </w:t>
      </w:r>
      <w:r w:rsidR="004B11C0">
        <w:rPr>
          <w:rFonts w:ascii="Arial" w:hAnsi="Arial" w:cs="Arial"/>
          <w:sz w:val="24"/>
          <w:szCs w:val="24"/>
        </w:rPr>
        <w:t xml:space="preserve">locations that are more widely available than previous walk-in payment offices.  The kiosks provide customers with </w:t>
      </w:r>
      <w:r w:rsidR="008E4801">
        <w:rPr>
          <w:rFonts w:ascii="Arial" w:hAnsi="Arial" w:cs="Arial"/>
          <w:sz w:val="24"/>
          <w:szCs w:val="24"/>
        </w:rPr>
        <w:t>convenient locations</w:t>
      </w:r>
      <w:r w:rsidR="000A67D5">
        <w:rPr>
          <w:rFonts w:ascii="Arial" w:hAnsi="Arial" w:cs="Arial"/>
          <w:sz w:val="24"/>
          <w:szCs w:val="24"/>
        </w:rPr>
        <w:t xml:space="preserve"> and</w:t>
      </w:r>
      <w:r w:rsidR="008E4801">
        <w:rPr>
          <w:rFonts w:ascii="Arial" w:hAnsi="Arial" w:cs="Arial"/>
          <w:sz w:val="24"/>
          <w:szCs w:val="24"/>
        </w:rPr>
        <w:t xml:space="preserve"> 24x7 access to bill payment transactions</w:t>
      </w:r>
      <w:r w:rsidR="00ED543A">
        <w:rPr>
          <w:rFonts w:ascii="Arial" w:hAnsi="Arial" w:cs="Arial"/>
          <w:sz w:val="24"/>
          <w:szCs w:val="24"/>
        </w:rPr>
        <w:t xml:space="preserve">.  Payments are posted in </w:t>
      </w:r>
      <w:r w:rsidR="00ED543A" w:rsidRPr="00ED543A">
        <w:rPr>
          <w:rFonts w:ascii="Arial" w:hAnsi="Arial" w:cs="Arial"/>
          <w:sz w:val="24"/>
          <w:szCs w:val="24"/>
        </w:rPr>
        <w:t xml:space="preserve">real-time </w:t>
      </w:r>
      <w:r w:rsidR="00ED543A">
        <w:rPr>
          <w:rFonts w:ascii="Arial" w:hAnsi="Arial" w:cs="Arial"/>
          <w:sz w:val="24"/>
          <w:szCs w:val="24"/>
        </w:rPr>
        <w:t xml:space="preserve">and </w:t>
      </w:r>
      <w:r w:rsidR="00ED543A" w:rsidRPr="00ED543A">
        <w:rPr>
          <w:rFonts w:ascii="Arial" w:hAnsi="Arial" w:cs="Arial"/>
          <w:sz w:val="24"/>
          <w:szCs w:val="24"/>
        </w:rPr>
        <w:t xml:space="preserve">allow </w:t>
      </w:r>
      <w:r w:rsidR="009C43E3">
        <w:rPr>
          <w:rFonts w:ascii="Arial" w:hAnsi="Arial" w:cs="Arial"/>
          <w:sz w:val="24"/>
          <w:szCs w:val="24"/>
        </w:rPr>
        <w:t xml:space="preserve">customers to avoid having their power disconnected or </w:t>
      </w:r>
      <w:r w:rsidR="007A30BF">
        <w:rPr>
          <w:rFonts w:ascii="Arial" w:hAnsi="Arial" w:cs="Arial"/>
          <w:sz w:val="24"/>
          <w:szCs w:val="24"/>
        </w:rPr>
        <w:t xml:space="preserve">to </w:t>
      </w:r>
      <w:r w:rsidR="009C43E3">
        <w:rPr>
          <w:rFonts w:ascii="Arial" w:hAnsi="Arial" w:cs="Arial"/>
          <w:sz w:val="24"/>
          <w:szCs w:val="24"/>
        </w:rPr>
        <w:t>have their power restored</w:t>
      </w:r>
      <w:r w:rsidR="00ED543A" w:rsidRPr="00ED543A">
        <w:rPr>
          <w:rFonts w:ascii="Arial" w:hAnsi="Arial" w:cs="Arial"/>
          <w:sz w:val="24"/>
          <w:szCs w:val="24"/>
        </w:rPr>
        <w:t xml:space="preserve"> without having to </w:t>
      </w:r>
      <w:r w:rsidR="009C43E3">
        <w:rPr>
          <w:rFonts w:ascii="Arial" w:hAnsi="Arial" w:cs="Arial"/>
          <w:sz w:val="24"/>
          <w:szCs w:val="24"/>
        </w:rPr>
        <w:t>visit</w:t>
      </w:r>
      <w:r w:rsidR="00ED543A" w:rsidRPr="00ED543A">
        <w:rPr>
          <w:rFonts w:ascii="Arial" w:hAnsi="Arial" w:cs="Arial"/>
          <w:sz w:val="24"/>
          <w:szCs w:val="24"/>
        </w:rPr>
        <w:t xml:space="preserve"> a </w:t>
      </w:r>
      <w:r w:rsidR="00FC1F08">
        <w:rPr>
          <w:rFonts w:ascii="Arial" w:hAnsi="Arial" w:cs="Arial"/>
          <w:sz w:val="24"/>
          <w:szCs w:val="24"/>
        </w:rPr>
        <w:t>Gulf</w:t>
      </w:r>
      <w:r w:rsidR="00ED543A" w:rsidRPr="00ED543A">
        <w:rPr>
          <w:rFonts w:ascii="Arial" w:hAnsi="Arial" w:cs="Arial"/>
          <w:sz w:val="24"/>
          <w:szCs w:val="24"/>
        </w:rPr>
        <w:t xml:space="preserve"> </w:t>
      </w:r>
      <w:r w:rsidR="000A67D5">
        <w:rPr>
          <w:rFonts w:ascii="Arial" w:hAnsi="Arial" w:cs="Arial"/>
          <w:sz w:val="24"/>
          <w:szCs w:val="24"/>
        </w:rPr>
        <w:t>b</w:t>
      </w:r>
      <w:r w:rsidR="000A67D5" w:rsidRPr="00ED543A">
        <w:rPr>
          <w:rFonts w:ascii="Arial" w:hAnsi="Arial" w:cs="Arial"/>
          <w:sz w:val="24"/>
          <w:szCs w:val="24"/>
        </w:rPr>
        <w:t xml:space="preserve">usiness </w:t>
      </w:r>
      <w:r w:rsidR="00ED543A" w:rsidRPr="00ED543A">
        <w:rPr>
          <w:rFonts w:ascii="Arial" w:hAnsi="Arial" w:cs="Arial"/>
          <w:sz w:val="24"/>
          <w:szCs w:val="24"/>
        </w:rPr>
        <w:t>office</w:t>
      </w:r>
      <w:r w:rsidR="00ED543A">
        <w:rPr>
          <w:rFonts w:ascii="Arial" w:hAnsi="Arial" w:cs="Arial"/>
          <w:sz w:val="24"/>
          <w:szCs w:val="24"/>
        </w:rPr>
        <w:t xml:space="preserve">.  </w:t>
      </w:r>
      <w:r w:rsidR="00AE121F">
        <w:rPr>
          <w:rFonts w:ascii="Arial" w:hAnsi="Arial" w:cs="Arial"/>
          <w:sz w:val="24"/>
          <w:szCs w:val="24"/>
        </w:rPr>
        <w:t xml:space="preserve">These kiosks make it easier for customers to do business with Gulf while at the same time reducing operational costs to the Company, which ultimately benefits all </w:t>
      </w:r>
      <w:r w:rsidR="00D33EAA">
        <w:rPr>
          <w:rFonts w:ascii="Arial" w:hAnsi="Arial" w:cs="Arial"/>
          <w:sz w:val="24"/>
          <w:szCs w:val="24"/>
        </w:rPr>
        <w:t>customers in</w:t>
      </w:r>
      <w:r w:rsidR="000A67D5">
        <w:rPr>
          <w:rFonts w:ascii="Arial" w:hAnsi="Arial" w:cs="Arial"/>
          <w:sz w:val="24"/>
          <w:szCs w:val="24"/>
        </w:rPr>
        <w:t xml:space="preserve"> the </w:t>
      </w:r>
      <w:r w:rsidR="00AE121F">
        <w:rPr>
          <w:rFonts w:ascii="Arial" w:hAnsi="Arial" w:cs="Arial"/>
          <w:sz w:val="24"/>
          <w:szCs w:val="24"/>
        </w:rPr>
        <w:t>long term.</w:t>
      </w:r>
    </w:p>
    <w:p w:rsidR="00AE121F" w:rsidRDefault="00AE121F" w:rsidP="009576C2">
      <w:pPr>
        <w:spacing w:before="0" w:after="0" w:line="480" w:lineRule="atLeast"/>
        <w:ind w:left="720" w:hanging="720"/>
        <w:rPr>
          <w:rFonts w:ascii="Arial" w:hAnsi="Arial" w:cs="Arial"/>
          <w:sz w:val="24"/>
          <w:szCs w:val="24"/>
        </w:rPr>
      </w:pPr>
    </w:p>
    <w:p w:rsidR="00504C2D" w:rsidRDefault="00CB10E1" w:rsidP="009576C2">
      <w:pPr>
        <w:spacing w:before="0" w:after="0" w:line="480" w:lineRule="atLeast"/>
        <w:ind w:left="720" w:hanging="720"/>
        <w:rPr>
          <w:rFonts w:ascii="Arial" w:hAnsi="Arial" w:cs="Arial"/>
          <w:sz w:val="24"/>
          <w:szCs w:val="24"/>
        </w:rPr>
      </w:pPr>
      <w:r>
        <w:rPr>
          <w:rFonts w:ascii="Arial" w:hAnsi="Arial" w:cs="Arial"/>
          <w:sz w:val="24"/>
          <w:szCs w:val="24"/>
        </w:rPr>
        <w:t>Q.</w:t>
      </w:r>
      <w:r>
        <w:rPr>
          <w:rFonts w:ascii="Arial" w:hAnsi="Arial" w:cs="Arial"/>
          <w:sz w:val="24"/>
          <w:szCs w:val="24"/>
        </w:rPr>
        <w:tab/>
      </w:r>
      <w:r w:rsidR="00504C2D">
        <w:rPr>
          <w:rFonts w:ascii="Arial" w:hAnsi="Arial" w:cs="Arial"/>
          <w:sz w:val="24"/>
          <w:szCs w:val="24"/>
        </w:rPr>
        <w:t xml:space="preserve">Please describe </w:t>
      </w:r>
      <w:r w:rsidR="00FC1F08">
        <w:rPr>
          <w:rFonts w:ascii="Arial" w:hAnsi="Arial" w:cs="Arial"/>
          <w:sz w:val="24"/>
          <w:szCs w:val="24"/>
        </w:rPr>
        <w:t>the</w:t>
      </w:r>
      <w:r w:rsidR="001625B3">
        <w:rPr>
          <w:rFonts w:ascii="Arial" w:hAnsi="Arial" w:cs="Arial"/>
          <w:sz w:val="24"/>
          <w:szCs w:val="24"/>
        </w:rPr>
        <w:t xml:space="preserve"> Company</w:t>
      </w:r>
      <w:r w:rsidR="00504C2D">
        <w:rPr>
          <w:rFonts w:ascii="Arial" w:hAnsi="Arial" w:cs="Arial"/>
          <w:sz w:val="24"/>
          <w:szCs w:val="24"/>
        </w:rPr>
        <w:t xml:space="preserve">’s customer complaint activity with the </w:t>
      </w:r>
      <w:r w:rsidR="007A30BF">
        <w:rPr>
          <w:rFonts w:ascii="Arial" w:hAnsi="Arial" w:cs="Arial"/>
          <w:sz w:val="24"/>
          <w:szCs w:val="24"/>
        </w:rPr>
        <w:t>Commission</w:t>
      </w:r>
      <w:r w:rsidR="00504C2D">
        <w:rPr>
          <w:rFonts w:ascii="Arial" w:hAnsi="Arial" w:cs="Arial"/>
          <w:sz w:val="24"/>
          <w:szCs w:val="24"/>
        </w:rPr>
        <w:t>.</w:t>
      </w:r>
    </w:p>
    <w:p w:rsidR="00504C2D" w:rsidRDefault="00CB10E1" w:rsidP="009576C2">
      <w:pPr>
        <w:spacing w:before="0" w:after="0" w:line="480" w:lineRule="atLeast"/>
        <w:ind w:left="720" w:hanging="720"/>
        <w:rPr>
          <w:rFonts w:ascii="Arial" w:hAnsi="Arial" w:cs="Arial"/>
          <w:sz w:val="24"/>
          <w:szCs w:val="24"/>
        </w:rPr>
      </w:pPr>
      <w:r>
        <w:rPr>
          <w:rFonts w:ascii="Arial" w:hAnsi="Arial" w:cs="Arial"/>
          <w:sz w:val="24"/>
          <w:szCs w:val="24"/>
        </w:rPr>
        <w:t>A.</w:t>
      </w:r>
      <w:r>
        <w:rPr>
          <w:rFonts w:ascii="Arial" w:hAnsi="Arial" w:cs="Arial"/>
          <w:sz w:val="24"/>
          <w:szCs w:val="24"/>
        </w:rPr>
        <w:tab/>
      </w:r>
      <w:r w:rsidR="00504C2D" w:rsidRPr="00B75FF7">
        <w:rPr>
          <w:rFonts w:ascii="Arial" w:hAnsi="Arial" w:cs="Arial"/>
          <w:sz w:val="24"/>
          <w:szCs w:val="24"/>
        </w:rPr>
        <w:t xml:space="preserve">In the past </w:t>
      </w:r>
      <w:r w:rsidR="001D0AAE">
        <w:rPr>
          <w:rFonts w:ascii="Arial" w:hAnsi="Arial" w:cs="Arial"/>
          <w:sz w:val="24"/>
          <w:szCs w:val="24"/>
        </w:rPr>
        <w:t>eight</w:t>
      </w:r>
      <w:r w:rsidR="001D0AAE" w:rsidRPr="00B75FF7">
        <w:rPr>
          <w:rFonts w:ascii="Arial" w:hAnsi="Arial" w:cs="Arial"/>
          <w:sz w:val="24"/>
          <w:szCs w:val="24"/>
        </w:rPr>
        <w:t xml:space="preserve"> </w:t>
      </w:r>
      <w:r w:rsidR="00504C2D" w:rsidRPr="00B75FF7">
        <w:rPr>
          <w:rFonts w:ascii="Arial" w:hAnsi="Arial" w:cs="Arial"/>
          <w:sz w:val="24"/>
          <w:szCs w:val="24"/>
        </w:rPr>
        <w:t xml:space="preserve">years, </w:t>
      </w:r>
      <w:r w:rsidR="00FC1F08">
        <w:rPr>
          <w:rFonts w:ascii="Arial" w:hAnsi="Arial" w:cs="Arial"/>
          <w:sz w:val="24"/>
          <w:szCs w:val="24"/>
        </w:rPr>
        <w:t>the</w:t>
      </w:r>
      <w:r w:rsidR="001625B3">
        <w:rPr>
          <w:rFonts w:ascii="Arial" w:hAnsi="Arial" w:cs="Arial"/>
          <w:sz w:val="24"/>
          <w:szCs w:val="24"/>
        </w:rPr>
        <w:t xml:space="preserve"> Company</w:t>
      </w:r>
      <w:r w:rsidR="00504C2D" w:rsidRPr="00B75FF7">
        <w:rPr>
          <w:rFonts w:ascii="Arial" w:hAnsi="Arial" w:cs="Arial"/>
          <w:sz w:val="24"/>
          <w:szCs w:val="24"/>
        </w:rPr>
        <w:t xml:space="preserve">’s complaint activity, as reflected in </w:t>
      </w:r>
      <w:r w:rsidR="005876B4">
        <w:rPr>
          <w:rFonts w:ascii="Arial" w:hAnsi="Arial" w:cs="Arial"/>
          <w:sz w:val="24"/>
          <w:szCs w:val="24"/>
        </w:rPr>
        <w:t xml:space="preserve">Schedule </w:t>
      </w:r>
      <w:r w:rsidR="00962A1D">
        <w:rPr>
          <w:rFonts w:ascii="Arial" w:hAnsi="Arial" w:cs="Arial"/>
          <w:sz w:val="24"/>
          <w:szCs w:val="24"/>
        </w:rPr>
        <w:t>2</w:t>
      </w:r>
      <w:r w:rsidR="005876B4">
        <w:rPr>
          <w:rFonts w:ascii="Arial" w:hAnsi="Arial" w:cs="Arial"/>
          <w:sz w:val="24"/>
          <w:szCs w:val="24"/>
        </w:rPr>
        <w:t xml:space="preserve"> of my exhibit</w:t>
      </w:r>
      <w:r w:rsidR="00504C2D" w:rsidRPr="00B75FF7">
        <w:rPr>
          <w:rFonts w:ascii="Arial" w:hAnsi="Arial" w:cs="Arial"/>
          <w:sz w:val="24"/>
          <w:szCs w:val="24"/>
        </w:rPr>
        <w:t>, has remained at</w:t>
      </w:r>
      <w:r w:rsidR="005876B4">
        <w:rPr>
          <w:rFonts w:ascii="Arial" w:hAnsi="Arial" w:cs="Arial"/>
          <w:sz w:val="24"/>
          <w:szCs w:val="24"/>
        </w:rPr>
        <w:t xml:space="preserve"> remarkably</w:t>
      </w:r>
      <w:r w:rsidR="00504C2D" w:rsidRPr="00B75FF7">
        <w:rPr>
          <w:rFonts w:ascii="Arial" w:hAnsi="Arial" w:cs="Arial"/>
          <w:sz w:val="24"/>
          <w:szCs w:val="24"/>
        </w:rPr>
        <w:t xml:space="preserve"> low levels.  Of the complaints received </w:t>
      </w:r>
      <w:r w:rsidR="001D0AAE">
        <w:rPr>
          <w:rFonts w:ascii="Arial" w:hAnsi="Arial" w:cs="Arial"/>
          <w:sz w:val="24"/>
          <w:szCs w:val="24"/>
        </w:rPr>
        <w:t xml:space="preserve">during 2010, </w:t>
      </w:r>
      <w:r w:rsidR="001625B3">
        <w:rPr>
          <w:rFonts w:ascii="Arial" w:hAnsi="Arial" w:cs="Arial"/>
          <w:sz w:val="24"/>
          <w:szCs w:val="24"/>
        </w:rPr>
        <w:t>the Company’s</w:t>
      </w:r>
      <w:r w:rsidR="00504C2D" w:rsidRPr="00B75FF7">
        <w:rPr>
          <w:rFonts w:ascii="Arial" w:hAnsi="Arial" w:cs="Arial"/>
          <w:sz w:val="24"/>
          <w:szCs w:val="24"/>
        </w:rPr>
        <w:t xml:space="preserve"> staff of skilled customer </w:t>
      </w:r>
      <w:r w:rsidR="00504C2D" w:rsidRPr="00B75FF7">
        <w:rPr>
          <w:rFonts w:ascii="Arial" w:hAnsi="Arial" w:cs="Arial"/>
          <w:sz w:val="24"/>
          <w:szCs w:val="24"/>
        </w:rPr>
        <w:lastRenderedPageBreak/>
        <w:t xml:space="preserve">service personnel successfully satisfied customer </w:t>
      </w:r>
      <w:r w:rsidR="00504C2D" w:rsidRPr="00BA7C73">
        <w:rPr>
          <w:rFonts w:ascii="Arial" w:hAnsi="Arial" w:cs="Arial"/>
          <w:sz w:val="24"/>
          <w:szCs w:val="24"/>
        </w:rPr>
        <w:t>concerns</w:t>
      </w:r>
      <w:r w:rsidR="001D0AAE">
        <w:rPr>
          <w:rFonts w:ascii="Arial" w:hAnsi="Arial" w:cs="Arial"/>
          <w:sz w:val="24"/>
          <w:szCs w:val="24"/>
        </w:rPr>
        <w:t xml:space="preserve"> by handling the customer’s issue with a warm transfer</w:t>
      </w:r>
      <w:r w:rsidR="00504C2D" w:rsidRPr="00BA7C73">
        <w:rPr>
          <w:rFonts w:ascii="Arial" w:hAnsi="Arial" w:cs="Arial"/>
          <w:sz w:val="24"/>
          <w:szCs w:val="24"/>
        </w:rPr>
        <w:t xml:space="preserve"> </w:t>
      </w:r>
      <w:r w:rsidR="00E35192">
        <w:rPr>
          <w:rFonts w:ascii="Arial" w:hAnsi="Arial" w:cs="Arial"/>
          <w:sz w:val="24"/>
          <w:szCs w:val="24"/>
        </w:rPr>
        <w:t xml:space="preserve">(a transfer of the customer back to Gulf by the FPSC for resolution) </w:t>
      </w:r>
      <w:r w:rsidR="001D0AAE">
        <w:rPr>
          <w:rFonts w:ascii="Arial" w:hAnsi="Arial" w:cs="Arial"/>
          <w:sz w:val="24"/>
          <w:szCs w:val="24"/>
        </w:rPr>
        <w:t xml:space="preserve">90 percent </w:t>
      </w:r>
      <w:r w:rsidR="00504C2D" w:rsidRPr="00BA7C73">
        <w:rPr>
          <w:rFonts w:ascii="Arial" w:hAnsi="Arial" w:cs="Arial"/>
          <w:sz w:val="24"/>
          <w:szCs w:val="24"/>
        </w:rPr>
        <w:t>of the time</w:t>
      </w:r>
      <w:r w:rsidR="00E15533" w:rsidRPr="00BA7C73">
        <w:rPr>
          <w:rFonts w:ascii="Arial" w:hAnsi="Arial" w:cs="Arial"/>
          <w:sz w:val="24"/>
          <w:szCs w:val="24"/>
        </w:rPr>
        <w:t>,</w:t>
      </w:r>
      <w:r w:rsidR="00504C2D" w:rsidRPr="00BA7C73">
        <w:rPr>
          <w:rFonts w:ascii="Arial" w:hAnsi="Arial" w:cs="Arial"/>
          <w:sz w:val="24"/>
          <w:szCs w:val="24"/>
        </w:rPr>
        <w:t xml:space="preserve"> eliminating the need for a certified complaint.</w:t>
      </w:r>
    </w:p>
    <w:p w:rsidR="00FB56F1" w:rsidRDefault="00FB56F1" w:rsidP="009576C2">
      <w:pPr>
        <w:spacing w:before="0" w:after="0" w:line="480" w:lineRule="atLeast"/>
        <w:ind w:left="720" w:hanging="720"/>
        <w:rPr>
          <w:rFonts w:ascii="Arial" w:hAnsi="Arial" w:cs="Arial"/>
          <w:sz w:val="24"/>
          <w:szCs w:val="24"/>
        </w:rPr>
      </w:pPr>
    </w:p>
    <w:p w:rsidR="005876B4" w:rsidRDefault="00FB56F1" w:rsidP="009576C2">
      <w:pPr>
        <w:spacing w:before="0" w:after="0" w:line="480" w:lineRule="atLeast"/>
        <w:ind w:left="720"/>
        <w:rPr>
          <w:rFonts w:ascii="Arial" w:hAnsi="Arial" w:cs="Arial"/>
          <w:sz w:val="24"/>
          <w:szCs w:val="24"/>
        </w:rPr>
      </w:pPr>
      <w:r w:rsidRPr="00B75FF7">
        <w:rPr>
          <w:rFonts w:ascii="Arial" w:hAnsi="Arial" w:cs="Arial"/>
          <w:sz w:val="24"/>
          <w:szCs w:val="24"/>
        </w:rPr>
        <w:t>We continue our focus on customer satisfaction and customer loyalty as our top priority</w:t>
      </w:r>
      <w:r w:rsidR="009C43E3">
        <w:rPr>
          <w:rFonts w:ascii="Arial" w:hAnsi="Arial" w:cs="Arial"/>
          <w:sz w:val="24"/>
          <w:szCs w:val="24"/>
        </w:rPr>
        <w:t>.</w:t>
      </w:r>
      <w:r w:rsidRPr="00B75FF7">
        <w:rPr>
          <w:rFonts w:ascii="Arial" w:hAnsi="Arial" w:cs="Arial"/>
          <w:sz w:val="24"/>
          <w:szCs w:val="24"/>
        </w:rPr>
        <w:t xml:space="preserve">  </w:t>
      </w:r>
      <w:r w:rsidR="005876B4">
        <w:rPr>
          <w:rFonts w:ascii="Arial" w:hAnsi="Arial" w:cs="Arial"/>
          <w:sz w:val="24"/>
          <w:szCs w:val="24"/>
        </w:rPr>
        <w:t xml:space="preserve">As a result, Gulf had only one </w:t>
      </w:r>
      <w:r w:rsidR="001D0AAE">
        <w:rPr>
          <w:rFonts w:ascii="Arial" w:hAnsi="Arial" w:cs="Arial"/>
          <w:sz w:val="24"/>
          <w:szCs w:val="24"/>
        </w:rPr>
        <w:t>infraction</w:t>
      </w:r>
      <w:r w:rsidR="005876B4">
        <w:rPr>
          <w:rFonts w:ascii="Arial" w:hAnsi="Arial" w:cs="Arial"/>
          <w:sz w:val="24"/>
          <w:szCs w:val="24"/>
        </w:rPr>
        <w:t xml:space="preserve"> with the Commission in the last twelve years</w:t>
      </w:r>
      <w:r w:rsidR="00B67E68">
        <w:rPr>
          <w:rFonts w:ascii="Arial" w:hAnsi="Arial" w:cs="Arial"/>
          <w:sz w:val="24"/>
          <w:szCs w:val="24"/>
        </w:rPr>
        <w:t xml:space="preserve">, and that single infraction was </w:t>
      </w:r>
      <w:r w:rsidR="00270869">
        <w:rPr>
          <w:rFonts w:ascii="Arial" w:hAnsi="Arial" w:cs="Arial"/>
          <w:sz w:val="24"/>
          <w:szCs w:val="24"/>
        </w:rPr>
        <w:t>due to a timing issue where</w:t>
      </w:r>
      <w:r w:rsidR="00B67E68">
        <w:rPr>
          <w:rFonts w:ascii="Arial" w:hAnsi="Arial" w:cs="Arial"/>
          <w:sz w:val="24"/>
          <w:szCs w:val="24"/>
        </w:rPr>
        <w:t xml:space="preserve"> </w:t>
      </w:r>
      <w:r w:rsidR="00611CB8">
        <w:rPr>
          <w:rFonts w:ascii="Arial" w:hAnsi="Arial" w:cs="Arial"/>
          <w:sz w:val="24"/>
          <w:szCs w:val="24"/>
        </w:rPr>
        <w:t>Gulf</w:t>
      </w:r>
      <w:r w:rsidR="00270869">
        <w:rPr>
          <w:rFonts w:ascii="Arial" w:hAnsi="Arial" w:cs="Arial"/>
          <w:sz w:val="24"/>
          <w:szCs w:val="24"/>
        </w:rPr>
        <w:t>’s response</w:t>
      </w:r>
      <w:r w:rsidR="00611CB8">
        <w:rPr>
          <w:rFonts w:ascii="Arial" w:hAnsi="Arial" w:cs="Arial"/>
          <w:sz w:val="24"/>
          <w:szCs w:val="24"/>
        </w:rPr>
        <w:t xml:space="preserve"> was one minute late</w:t>
      </w:r>
      <w:r w:rsidR="005876B4">
        <w:rPr>
          <w:rFonts w:ascii="Arial" w:hAnsi="Arial" w:cs="Arial"/>
          <w:sz w:val="24"/>
          <w:szCs w:val="24"/>
        </w:rPr>
        <w:t xml:space="preserve">. </w:t>
      </w:r>
      <w:r w:rsidR="00BA7C73">
        <w:rPr>
          <w:rFonts w:ascii="Arial" w:hAnsi="Arial" w:cs="Arial"/>
          <w:sz w:val="24"/>
          <w:szCs w:val="24"/>
        </w:rPr>
        <w:t xml:space="preserve"> Gulf’s personnel take care in striving to exceed customer expectations on a daily basis.  </w:t>
      </w:r>
      <w:r w:rsidR="005876B4">
        <w:rPr>
          <w:rFonts w:ascii="Arial" w:hAnsi="Arial" w:cs="Arial"/>
          <w:sz w:val="24"/>
          <w:szCs w:val="24"/>
        </w:rPr>
        <w:t xml:space="preserve">This is a record </w:t>
      </w:r>
      <w:r w:rsidR="00E35192">
        <w:rPr>
          <w:rFonts w:ascii="Arial" w:hAnsi="Arial" w:cs="Arial"/>
          <w:sz w:val="24"/>
          <w:szCs w:val="24"/>
        </w:rPr>
        <w:t>of which the Company is very proud</w:t>
      </w:r>
      <w:r w:rsidR="005876B4">
        <w:rPr>
          <w:rFonts w:ascii="Arial" w:hAnsi="Arial" w:cs="Arial"/>
          <w:sz w:val="24"/>
          <w:szCs w:val="24"/>
        </w:rPr>
        <w:t>.</w:t>
      </w:r>
    </w:p>
    <w:p w:rsidR="00270869" w:rsidRDefault="00270869" w:rsidP="009576C2">
      <w:pPr>
        <w:spacing w:before="0" w:after="0" w:line="480" w:lineRule="atLeast"/>
        <w:ind w:left="720"/>
        <w:rPr>
          <w:rFonts w:ascii="Arial" w:hAnsi="Arial" w:cs="Arial"/>
          <w:sz w:val="24"/>
          <w:szCs w:val="24"/>
        </w:rPr>
      </w:pPr>
    </w:p>
    <w:p w:rsidR="00FB56F1" w:rsidRPr="00B75FF7" w:rsidRDefault="00FB56F1" w:rsidP="009576C2">
      <w:pPr>
        <w:spacing w:before="0" w:after="0" w:line="480" w:lineRule="atLeast"/>
        <w:ind w:left="720"/>
        <w:rPr>
          <w:rFonts w:ascii="Arial" w:hAnsi="Arial" w:cs="Arial"/>
          <w:sz w:val="24"/>
          <w:szCs w:val="24"/>
        </w:rPr>
      </w:pPr>
      <w:r w:rsidRPr="00B75FF7">
        <w:rPr>
          <w:rFonts w:ascii="Arial" w:hAnsi="Arial" w:cs="Arial"/>
          <w:sz w:val="24"/>
          <w:szCs w:val="24"/>
        </w:rPr>
        <w:t xml:space="preserve">In addition, </w:t>
      </w:r>
      <w:r w:rsidR="001625B3">
        <w:rPr>
          <w:rFonts w:ascii="Arial" w:hAnsi="Arial" w:cs="Arial"/>
          <w:sz w:val="24"/>
          <w:szCs w:val="24"/>
        </w:rPr>
        <w:t>the Company</w:t>
      </w:r>
      <w:r w:rsidRPr="00B75FF7">
        <w:rPr>
          <w:rFonts w:ascii="Arial" w:hAnsi="Arial" w:cs="Arial"/>
          <w:sz w:val="24"/>
          <w:szCs w:val="24"/>
        </w:rPr>
        <w:t xml:space="preserve"> has consistently achieved superior results in independent customer surveys gauging customer value and satisfaction in our industry.  </w:t>
      </w:r>
      <w:r w:rsidR="0025438F">
        <w:rPr>
          <w:rFonts w:ascii="Arial" w:hAnsi="Arial" w:cs="Arial"/>
          <w:sz w:val="24"/>
          <w:szCs w:val="24"/>
        </w:rPr>
        <w:t xml:space="preserve">The Company’s continued focus on serving </w:t>
      </w:r>
      <w:r w:rsidR="00937E9E">
        <w:rPr>
          <w:rFonts w:ascii="Arial" w:hAnsi="Arial" w:cs="Arial"/>
          <w:sz w:val="24"/>
          <w:szCs w:val="24"/>
        </w:rPr>
        <w:t>our</w:t>
      </w:r>
      <w:r w:rsidR="0025438F">
        <w:rPr>
          <w:rFonts w:ascii="Arial" w:hAnsi="Arial" w:cs="Arial"/>
          <w:sz w:val="24"/>
          <w:szCs w:val="24"/>
        </w:rPr>
        <w:t xml:space="preserve"> customer</w:t>
      </w:r>
      <w:r w:rsidR="00937E9E">
        <w:rPr>
          <w:rFonts w:ascii="Arial" w:hAnsi="Arial" w:cs="Arial"/>
          <w:sz w:val="24"/>
          <w:szCs w:val="24"/>
        </w:rPr>
        <w:t>s</w:t>
      </w:r>
      <w:r w:rsidRPr="00B75FF7">
        <w:rPr>
          <w:rFonts w:ascii="Arial" w:hAnsi="Arial" w:cs="Arial"/>
          <w:sz w:val="24"/>
          <w:szCs w:val="24"/>
        </w:rPr>
        <w:t xml:space="preserve"> </w:t>
      </w:r>
      <w:r w:rsidR="00937E9E">
        <w:rPr>
          <w:rFonts w:ascii="Arial" w:hAnsi="Arial" w:cs="Arial"/>
          <w:sz w:val="24"/>
          <w:szCs w:val="24"/>
        </w:rPr>
        <w:t xml:space="preserve">resulted </w:t>
      </w:r>
      <w:r w:rsidR="0025438F">
        <w:rPr>
          <w:rFonts w:ascii="Arial" w:hAnsi="Arial" w:cs="Arial"/>
          <w:sz w:val="24"/>
          <w:szCs w:val="24"/>
        </w:rPr>
        <w:t xml:space="preserve">in </w:t>
      </w:r>
      <w:r w:rsidRPr="00B75FF7">
        <w:rPr>
          <w:rFonts w:ascii="Arial" w:hAnsi="Arial" w:cs="Arial"/>
          <w:sz w:val="24"/>
          <w:szCs w:val="24"/>
        </w:rPr>
        <w:t>maintaining a position in the upper quartile among major utilities last year</w:t>
      </w:r>
      <w:r w:rsidR="00962A1D">
        <w:rPr>
          <w:rFonts w:ascii="Arial" w:hAnsi="Arial" w:cs="Arial"/>
          <w:sz w:val="24"/>
          <w:szCs w:val="24"/>
        </w:rPr>
        <w:t>.</w:t>
      </w:r>
    </w:p>
    <w:p w:rsidR="00FB56F1" w:rsidRPr="00B75FF7" w:rsidRDefault="00FB56F1" w:rsidP="009576C2">
      <w:pPr>
        <w:spacing w:before="0" w:after="0" w:line="480" w:lineRule="atLeast"/>
        <w:ind w:left="720" w:hanging="720"/>
        <w:rPr>
          <w:rFonts w:ascii="Arial" w:hAnsi="Arial" w:cs="Arial"/>
          <w:sz w:val="24"/>
          <w:szCs w:val="24"/>
        </w:rPr>
      </w:pPr>
    </w:p>
    <w:p w:rsidR="00504C2D" w:rsidRDefault="00CB10E1" w:rsidP="009576C2">
      <w:pPr>
        <w:spacing w:before="0" w:after="0" w:line="480" w:lineRule="atLeast"/>
        <w:ind w:left="720" w:hanging="720"/>
        <w:rPr>
          <w:rFonts w:ascii="Arial" w:hAnsi="Arial" w:cs="Arial"/>
          <w:sz w:val="24"/>
          <w:szCs w:val="24"/>
        </w:rPr>
      </w:pPr>
      <w:r>
        <w:rPr>
          <w:rFonts w:ascii="Arial" w:hAnsi="Arial" w:cs="Arial"/>
          <w:sz w:val="24"/>
          <w:szCs w:val="24"/>
        </w:rPr>
        <w:t>Q.</w:t>
      </w:r>
      <w:r>
        <w:rPr>
          <w:rFonts w:ascii="Arial" w:hAnsi="Arial" w:cs="Arial"/>
          <w:sz w:val="24"/>
          <w:szCs w:val="24"/>
        </w:rPr>
        <w:tab/>
      </w:r>
      <w:r w:rsidR="00504C2D">
        <w:rPr>
          <w:rFonts w:ascii="Arial" w:hAnsi="Arial" w:cs="Arial"/>
          <w:sz w:val="24"/>
          <w:szCs w:val="24"/>
        </w:rPr>
        <w:t>Please explain the increase in complaints in 2010</w:t>
      </w:r>
      <w:r w:rsidR="00E13190">
        <w:rPr>
          <w:rFonts w:ascii="Arial" w:hAnsi="Arial" w:cs="Arial"/>
          <w:sz w:val="24"/>
          <w:szCs w:val="24"/>
        </w:rPr>
        <w:t xml:space="preserve"> as shown in Schedule </w:t>
      </w:r>
      <w:r w:rsidR="00962A1D">
        <w:rPr>
          <w:rFonts w:ascii="Arial" w:hAnsi="Arial" w:cs="Arial"/>
          <w:sz w:val="24"/>
          <w:szCs w:val="24"/>
        </w:rPr>
        <w:t>2</w:t>
      </w:r>
      <w:r w:rsidR="00E13190">
        <w:rPr>
          <w:rFonts w:ascii="Arial" w:hAnsi="Arial" w:cs="Arial"/>
          <w:sz w:val="24"/>
          <w:szCs w:val="24"/>
        </w:rPr>
        <w:t xml:space="preserve"> of your exhibit.</w:t>
      </w:r>
    </w:p>
    <w:p w:rsidR="00504C2D" w:rsidRDefault="00CB10E1" w:rsidP="009576C2">
      <w:pPr>
        <w:spacing w:before="0" w:after="0" w:line="480" w:lineRule="atLeast"/>
        <w:ind w:left="720" w:hanging="720"/>
        <w:rPr>
          <w:rFonts w:ascii="Arial" w:hAnsi="Arial" w:cs="Arial"/>
          <w:sz w:val="24"/>
          <w:szCs w:val="24"/>
        </w:rPr>
      </w:pPr>
      <w:r>
        <w:rPr>
          <w:rFonts w:ascii="Arial" w:hAnsi="Arial" w:cs="Arial"/>
          <w:sz w:val="24"/>
          <w:szCs w:val="24"/>
        </w:rPr>
        <w:t>A.</w:t>
      </w:r>
      <w:r>
        <w:rPr>
          <w:rFonts w:ascii="Arial" w:hAnsi="Arial" w:cs="Arial"/>
          <w:sz w:val="24"/>
          <w:szCs w:val="24"/>
        </w:rPr>
        <w:tab/>
      </w:r>
      <w:r w:rsidR="00504C2D" w:rsidRPr="00B75FF7">
        <w:rPr>
          <w:rFonts w:ascii="Arial" w:hAnsi="Arial" w:cs="Arial"/>
          <w:sz w:val="24"/>
          <w:szCs w:val="24"/>
        </w:rPr>
        <w:t xml:space="preserve">During 2010, </w:t>
      </w:r>
      <w:r w:rsidR="00FC1F08">
        <w:rPr>
          <w:rFonts w:ascii="Arial" w:hAnsi="Arial" w:cs="Arial"/>
          <w:sz w:val="24"/>
          <w:szCs w:val="24"/>
        </w:rPr>
        <w:t>Gulf</w:t>
      </w:r>
      <w:r w:rsidR="00504C2D" w:rsidRPr="00B75FF7">
        <w:rPr>
          <w:rFonts w:ascii="Arial" w:hAnsi="Arial" w:cs="Arial"/>
          <w:sz w:val="24"/>
          <w:szCs w:val="24"/>
        </w:rPr>
        <w:t xml:space="preserve">’s customers experienced </w:t>
      </w:r>
      <w:r w:rsidR="000A67D5">
        <w:rPr>
          <w:rFonts w:ascii="Arial" w:hAnsi="Arial" w:cs="Arial"/>
          <w:sz w:val="24"/>
          <w:szCs w:val="24"/>
        </w:rPr>
        <w:t xml:space="preserve">extreme </w:t>
      </w:r>
      <w:r w:rsidR="00504C2D" w:rsidRPr="00B75FF7">
        <w:rPr>
          <w:rFonts w:ascii="Arial" w:hAnsi="Arial" w:cs="Arial"/>
          <w:sz w:val="24"/>
          <w:szCs w:val="24"/>
        </w:rPr>
        <w:t xml:space="preserve">winter weather unlike that of the last </w:t>
      </w:r>
      <w:r w:rsidR="00AE121F">
        <w:rPr>
          <w:rFonts w:ascii="Arial" w:hAnsi="Arial" w:cs="Arial"/>
          <w:sz w:val="24"/>
          <w:szCs w:val="24"/>
        </w:rPr>
        <w:t>thirty</w:t>
      </w:r>
      <w:r w:rsidR="00504C2D" w:rsidRPr="00B75FF7">
        <w:rPr>
          <w:rFonts w:ascii="Arial" w:hAnsi="Arial" w:cs="Arial"/>
          <w:sz w:val="24"/>
          <w:szCs w:val="24"/>
        </w:rPr>
        <w:t xml:space="preserve"> years</w:t>
      </w:r>
      <w:r w:rsidR="007E04E9">
        <w:rPr>
          <w:rFonts w:ascii="Arial" w:hAnsi="Arial" w:cs="Arial"/>
          <w:sz w:val="24"/>
          <w:szCs w:val="24"/>
        </w:rPr>
        <w:t>.</w:t>
      </w:r>
      <w:r w:rsidR="007A30BF">
        <w:rPr>
          <w:rFonts w:ascii="Arial" w:hAnsi="Arial" w:cs="Arial"/>
          <w:sz w:val="24"/>
          <w:szCs w:val="24"/>
        </w:rPr>
        <w:t xml:space="preserve"> </w:t>
      </w:r>
      <w:r w:rsidR="0025438F">
        <w:rPr>
          <w:rFonts w:ascii="Arial" w:hAnsi="Arial" w:cs="Arial"/>
          <w:sz w:val="24"/>
          <w:szCs w:val="24"/>
        </w:rPr>
        <w:t xml:space="preserve"> </w:t>
      </w:r>
      <w:r w:rsidR="007E04E9">
        <w:rPr>
          <w:rFonts w:ascii="Arial" w:hAnsi="Arial" w:cs="Arial"/>
          <w:sz w:val="24"/>
          <w:szCs w:val="24"/>
        </w:rPr>
        <w:t>This</w:t>
      </w:r>
      <w:r w:rsidR="000A67D5">
        <w:rPr>
          <w:rFonts w:ascii="Arial" w:hAnsi="Arial" w:cs="Arial"/>
          <w:sz w:val="24"/>
          <w:szCs w:val="24"/>
        </w:rPr>
        <w:t xml:space="preserve"> </w:t>
      </w:r>
      <w:r w:rsidR="00504C2D" w:rsidRPr="00B75FF7">
        <w:rPr>
          <w:rFonts w:ascii="Arial" w:hAnsi="Arial" w:cs="Arial"/>
          <w:sz w:val="24"/>
          <w:szCs w:val="24"/>
        </w:rPr>
        <w:t>result</w:t>
      </w:r>
      <w:r w:rsidR="0025438F">
        <w:rPr>
          <w:rFonts w:ascii="Arial" w:hAnsi="Arial" w:cs="Arial"/>
          <w:sz w:val="24"/>
          <w:szCs w:val="24"/>
        </w:rPr>
        <w:t>ed</w:t>
      </w:r>
      <w:r w:rsidR="00504C2D" w:rsidRPr="00B75FF7">
        <w:rPr>
          <w:rFonts w:ascii="Arial" w:hAnsi="Arial" w:cs="Arial"/>
          <w:sz w:val="24"/>
          <w:szCs w:val="24"/>
        </w:rPr>
        <w:t xml:space="preserve"> in unusually high customer bills.  Coupled with the economic downturn, </w:t>
      </w:r>
      <w:r w:rsidR="0025438F">
        <w:rPr>
          <w:rFonts w:ascii="Arial" w:hAnsi="Arial" w:cs="Arial"/>
          <w:sz w:val="24"/>
          <w:szCs w:val="24"/>
        </w:rPr>
        <w:t>customers were struggling</w:t>
      </w:r>
      <w:r w:rsidR="007E04E9">
        <w:rPr>
          <w:rFonts w:ascii="Arial" w:hAnsi="Arial" w:cs="Arial"/>
          <w:sz w:val="24"/>
          <w:szCs w:val="24"/>
        </w:rPr>
        <w:t>.</w:t>
      </w:r>
      <w:r w:rsidR="0025438F">
        <w:rPr>
          <w:rFonts w:ascii="Arial" w:hAnsi="Arial" w:cs="Arial"/>
          <w:sz w:val="24"/>
          <w:szCs w:val="24"/>
        </w:rPr>
        <w:t xml:space="preserve"> </w:t>
      </w:r>
      <w:r w:rsidR="007E04E9">
        <w:rPr>
          <w:rFonts w:ascii="Arial" w:hAnsi="Arial" w:cs="Arial"/>
          <w:sz w:val="24"/>
          <w:szCs w:val="24"/>
        </w:rPr>
        <w:t>A</w:t>
      </w:r>
      <w:r w:rsidR="0025438F">
        <w:rPr>
          <w:rFonts w:ascii="Arial" w:hAnsi="Arial" w:cs="Arial"/>
          <w:sz w:val="24"/>
          <w:szCs w:val="24"/>
        </w:rPr>
        <w:t xml:space="preserve">s a result, </w:t>
      </w:r>
      <w:r w:rsidR="00504C2D" w:rsidRPr="00B75FF7">
        <w:rPr>
          <w:rFonts w:ascii="Arial" w:hAnsi="Arial" w:cs="Arial"/>
          <w:sz w:val="24"/>
          <w:szCs w:val="24"/>
        </w:rPr>
        <w:t>Gulf’s billing complaints increased during 2010.</w:t>
      </w:r>
    </w:p>
    <w:p w:rsidR="004B531D" w:rsidRDefault="004B531D" w:rsidP="009576C2">
      <w:pPr>
        <w:spacing w:before="0" w:after="0" w:line="480" w:lineRule="atLeast"/>
        <w:ind w:left="720" w:hanging="720"/>
        <w:rPr>
          <w:rFonts w:ascii="Arial" w:hAnsi="Arial"/>
          <w:sz w:val="24"/>
          <w:szCs w:val="24"/>
        </w:rPr>
      </w:pPr>
    </w:p>
    <w:p w:rsidR="00504C2D" w:rsidRPr="006530AA" w:rsidRDefault="00504C2D" w:rsidP="009576C2">
      <w:pPr>
        <w:spacing w:before="0" w:after="0" w:line="480" w:lineRule="atLeast"/>
        <w:ind w:left="720" w:hanging="720"/>
        <w:rPr>
          <w:rFonts w:ascii="Arial" w:hAnsi="Arial"/>
          <w:sz w:val="24"/>
          <w:szCs w:val="24"/>
        </w:rPr>
      </w:pPr>
      <w:r w:rsidRPr="006530AA">
        <w:rPr>
          <w:rFonts w:ascii="Arial" w:hAnsi="Arial"/>
          <w:sz w:val="24"/>
          <w:szCs w:val="24"/>
        </w:rPr>
        <w:lastRenderedPageBreak/>
        <w:t>Q.</w:t>
      </w:r>
      <w:r w:rsidRPr="006530AA">
        <w:rPr>
          <w:rFonts w:ascii="Arial" w:hAnsi="Arial"/>
          <w:sz w:val="24"/>
          <w:szCs w:val="24"/>
        </w:rPr>
        <w:tab/>
      </w:r>
      <w:r w:rsidR="00576B7F">
        <w:rPr>
          <w:rFonts w:ascii="Arial" w:hAnsi="Arial"/>
          <w:sz w:val="24"/>
          <w:szCs w:val="24"/>
        </w:rPr>
        <w:t>How</w:t>
      </w:r>
      <w:r w:rsidRPr="006530AA">
        <w:rPr>
          <w:rFonts w:ascii="Arial" w:hAnsi="Arial"/>
          <w:sz w:val="24"/>
          <w:szCs w:val="24"/>
        </w:rPr>
        <w:t xml:space="preserve"> do you measure the </w:t>
      </w:r>
      <w:r w:rsidR="009C43E3">
        <w:rPr>
          <w:rFonts w:ascii="Arial" w:hAnsi="Arial"/>
          <w:sz w:val="24"/>
          <w:szCs w:val="24"/>
        </w:rPr>
        <w:t xml:space="preserve">value of service that </w:t>
      </w:r>
      <w:r w:rsidR="00FC1F08">
        <w:rPr>
          <w:rFonts w:ascii="Arial" w:hAnsi="Arial"/>
          <w:sz w:val="24"/>
          <w:szCs w:val="24"/>
        </w:rPr>
        <w:t>Gulf</w:t>
      </w:r>
      <w:r w:rsidR="009C43E3">
        <w:rPr>
          <w:rFonts w:ascii="Arial" w:hAnsi="Arial"/>
          <w:sz w:val="24"/>
          <w:szCs w:val="24"/>
        </w:rPr>
        <w:t xml:space="preserve"> provides to customers?</w:t>
      </w:r>
    </w:p>
    <w:p w:rsidR="00504C2D" w:rsidRPr="00B75FF7" w:rsidRDefault="00CB10E1" w:rsidP="009576C2">
      <w:pPr>
        <w:spacing w:before="0" w:after="0" w:line="480" w:lineRule="atLeast"/>
        <w:ind w:left="720" w:hanging="720"/>
        <w:rPr>
          <w:rFonts w:ascii="Arial" w:hAnsi="Arial" w:cs="Arial"/>
          <w:sz w:val="24"/>
          <w:szCs w:val="24"/>
        </w:rPr>
      </w:pPr>
      <w:r>
        <w:rPr>
          <w:rFonts w:ascii="Arial" w:hAnsi="Arial" w:cs="Arial"/>
          <w:sz w:val="24"/>
          <w:szCs w:val="24"/>
        </w:rPr>
        <w:t>A.</w:t>
      </w:r>
      <w:r>
        <w:rPr>
          <w:rFonts w:ascii="Arial" w:hAnsi="Arial" w:cs="Arial"/>
          <w:sz w:val="24"/>
          <w:szCs w:val="24"/>
        </w:rPr>
        <w:tab/>
      </w:r>
      <w:r w:rsidR="00FC1F08">
        <w:rPr>
          <w:rFonts w:ascii="Arial" w:hAnsi="Arial" w:cs="Arial"/>
          <w:sz w:val="24"/>
          <w:szCs w:val="24"/>
        </w:rPr>
        <w:t>Gulf</w:t>
      </w:r>
      <w:r w:rsidR="00504C2D" w:rsidRPr="00B75FF7">
        <w:rPr>
          <w:rFonts w:ascii="Arial" w:hAnsi="Arial" w:cs="Arial"/>
          <w:sz w:val="24"/>
          <w:szCs w:val="24"/>
        </w:rPr>
        <w:t xml:space="preserve"> </w:t>
      </w:r>
      <w:r w:rsidR="00576B7F">
        <w:rPr>
          <w:rFonts w:ascii="Arial" w:hAnsi="Arial" w:cs="Arial"/>
          <w:sz w:val="24"/>
          <w:szCs w:val="24"/>
        </w:rPr>
        <w:t xml:space="preserve">representatives </w:t>
      </w:r>
      <w:r w:rsidR="00504C2D" w:rsidRPr="00B75FF7">
        <w:rPr>
          <w:rFonts w:ascii="Arial" w:hAnsi="Arial" w:cs="Arial"/>
          <w:sz w:val="24"/>
          <w:szCs w:val="24"/>
        </w:rPr>
        <w:t xml:space="preserve">continually </w:t>
      </w:r>
      <w:r w:rsidR="00576B7F">
        <w:rPr>
          <w:rFonts w:ascii="Arial" w:hAnsi="Arial" w:cs="Arial"/>
          <w:sz w:val="24"/>
          <w:szCs w:val="24"/>
        </w:rPr>
        <w:t>talk</w:t>
      </w:r>
      <w:r w:rsidR="00576B7F" w:rsidRPr="00B75FF7">
        <w:rPr>
          <w:rFonts w:ascii="Arial" w:hAnsi="Arial" w:cs="Arial"/>
          <w:sz w:val="24"/>
          <w:szCs w:val="24"/>
        </w:rPr>
        <w:t xml:space="preserve"> </w:t>
      </w:r>
      <w:r w:rsidR="00504C2D" w:rsidRPr="00B75FF7">
        <w:rPr>
          <w:rFonts w:ascii="Arial" w:hAnsi="Arial" w:cs="Arial"/>
          <w:sz w:val="24"/>
          <w:szCs w:val="24"/>
        </w:rPr>
        <w:t xml:space="preserve">with </w:t>
      </w:r>
      <w:r w:rsidR="00576B7F">
        <w:rPr>
          <w:rFonts w:ascii="Arial" w:hAnsi="Arial" w:cs="Arial"/>
          <w:sz w:val="24"/>
          <w:szCs w:val="24"/>
        </w:rPr>
        <w:t>our</w:t>
      </w:r>
      <w:r w:rsidR="00504C2D" w:rsidRPr="00B75FF7">
        <w:rPr>
          <w:rFonts w:ascii="Arial" w:hAnsi="Arial" w:cs="Arial"/>
          <w:sz w:val="24"/>
          <w:szCs w:val="24"/>
        </w:rPr>
        <w:t xml:space="preserve"> customers.  Personal contact, letters, e-mail</w:t>
      </w:r>
      <w:r w:rsidR="00576B7F">
        <w:rPr>
          <w:rFonts w:ascii="Arial" w:hAnsi="Arial" w:cs="Arial"/>
          <w:sz w:val="24"/>
          <w:szCs w:val="24"/>
        </w:rPr>
        <w:t>s</w:t>
      </w:r>
      <w:r w:rsidR="00504C2D" w:rsidRPr="00B75FF7">
        <w:rPr>
          <w:rFonts w:ascii="Arial" w:hAnsi="Arial" w:cs="Arial"/>
          <w:sz w:val="24"/>
          <w:szCs w:val="24"/>
        </w:rPr>
        <w:t xml:space="preserve">, telephone calls, and surveys are all ways </w:t>
      </w:r>
      <w:r w:rsidR="00576B7F">
        <w:rPr>
          <w:rFonts w:ascii="Arial" w:hAnsi="Arial" w:cs="Arial"/>
          <w:sz w:val="24"/>
          <w:szCs w:val="24"/>
        </w:rPr>
        <w:t xml:space="preserve">that </w:t>
      </w:r>
      <w:r w:rsidR="00504C2D" w:rsidRPr="00B75FF7">
        <w:rPr>
          <w:rFonts w:ascii="Arial" w:hAnsi="Arial" w:cs="Arial"/>
          <w:sz w:val="24"/>
          <w:szCs w:val="24"/>
        </w:rPr>
        <w:t>customers let us know how we are doing.</w:t>
      </w:r>
    </w:p>
    <w:p w:rsidR="00504C2D" w:rsidRDefault="00504C2D" w:rsidP="009576C2">
      <w:pPr>
        <w:spacing w:before="0" w:after="0" w:line="480" w:lineRule="atLeast"/>
        <w:ind w:left="720"/>
        <w:rPr>
          <w:rFonts w:ascii="Arial" w:hAnsi="Arial" w:cs="Arial"/>
          <w:sz w:val="24"/>
          <w:szCs w:val="24"/>
        </w:rPr>
      </w:pPr>
    </w:p>
    <w:p w:rsidR="00504C2D" w:rsidRDefault="00504C2D" w:rsidP="009576C2">
      <w:pPr>
        <w:spacing w:before="0" w:after="0" w:line="480" w:lineRule="atLeast"/>
        <w:ind w:left="720"/>
        <w:rPr>
          <w:rFonts w:ascii="Arial" w:hAnsi="Arial" w:cs="Arial"/>
          <w:sz w:val="24"/>
          <w:szCs w:val="24"/>
        </w:rPr>
      </w:pPr>
      <w:r w:rsidRPr="00B75FF7">
        <w:rPr>
          <w:rFonts w:ascii="Arial" w:hAnsi="Arial" w:cs="Arial"/>
          <w:sz w:val="24"/>
          <w:szCs w:val="24"/>
        </w:rPr>
        <w:t xml:space="preserve">One of the Company’s stated goals is to be in the upper quartile in customer value when measured against a peer group of utilities.  </w:t>
      </w:r>
      <w:r w:rsidR="00FC1F08">
        <w:rPr>
          <w:rFonts w:ascii="Arial" w:hAnsi="Arial" w:cs="Arial"/>
          <w:sz w:val="24"/>
          <w:szCs w:val="24"/>
        </w:rPr>
        <w:t>Gulf</w:t>
      </w:r>
      <w:r w:rsidR="0025438F">
        <w:rPr>
          <w:rFonts w:ascii="Arial" w:hAnsi="Arial" w:cs="Arial"/>
          <w:sz w:val="24"/>
          <w:szCs w:val="24"/>
        </w:rPr>
        <w:t xml:space="preserve"> utilizes a sophisticated research tool to make these comparisons.  </w:t>
      </w:r>
      <w:r w:rsidR="00F67BB9">
        <w:rPr>
          <w:rFonts w:ascii="Arial" w:hAnsi="Arial" w:cs="Arial"/>
          <w:sz w:val="24"/>
          <w:szCs w:val="24"/>
        </w:rPr>
        <w:t xml:space="preserve">This proprietary </w:t>
      </w:r>
      <w:r w:rsidR="0025438F">
        <w:rPr>
          <w:rFonts w:ascii="Arial" w:hAnsi="Arial" w:cs="Arial"/>
          <w:sz w:val="24"/>
          <w:szCs w:val="24"/>
        </w:rPr>
        <w:t>tool</w:t>
      </w:r>
      <w:r w:rsidR="00F67BB9">
        <w:rPr>
          <w:rFonts w:ascii="Arial" w:hAnsi="Arial" w:cs="Arial"/>
          <w:sz w:val="24"/>
          <w:szCs w:val="24"/>
        </w:rPr>
        <w:t>, known as the Customer Value Benchmark (CVB)</w:t>
      </w:r>
      <w:r w:rsidR="007A30BF">
        <w:rPr>
          <w:rFonts w:ascii="Arial" w:hAnsi="Arial" w:cs="Arial"/>
          <w:sz w:val="24"/>
          <w:szCs w:val="24"/>
        </w:rPr>
        <w:t>,</w:t>
      </w:r>
      <w:r w:rsidR="0025438F">
        <w:rPr>
          <w:rFonts w:ascii="Arial" w:hAnsi="Arial" w:cs="Arial"/>
          <w:sz w:val="24"/>
          <w:szCs w:val="24"/>
        </w:rPr>
        <w:t xml:space="preserve"> </w:t>
      </w:r>
      <w:r w:rsidRPr="00B75FF7">
        <w:rPr>
          <w:rFonts w:ascii="Arial" w:hAnsi="Arial" w:cs="Arial"/>
          <w:sz w:val="24"/>
          <w:szCs w:val="24"/>
        </w:rPr>
        <w:t>allow</w:t>
      </w:r>
      <w:r w:rsidR="00F67BB9">
        <w:rPr>
          <w:rFonts w:ascii="Arial" w:hAnsi="Arial" w:cs="Arial"/>
          <w:sz w:val="24"/>
          <w:szCs w:val="24"/>
        </w:rPr>
        <w:t>s</w:t>
      </w:r>
      <w:r w:rsidRPr="00B75FF7">
        <w:rPr>
          <w:rFonts w:ascii="Arial" w:hAnsi="Arial" w:cs="Arial"/>
          <w:sz w:val="24"/>
          <w:szCs w:val="24"/>
        </w:rPr>
        <w:t xml:space="preserve"> the Company to compare and contrast itself against a</w:t>
      </w:r>
      <w:r w:rsidR="0025438F">
        <w:rPr>
          <w:rFonts w:ascii="Arial" w:hAnsi="Arial" w:cs="Arial"/>
          <w:sz w:val="24"/>
          <w:szCs w:val="24"/>
        </w:rPr>
        <w:t>n elite</w:t>
      </w:r>
      <w:r w:rsidRPr="00B75FF7">
        <w:rPr>
          <w:rFonts w:ascii="Arial" w:hAnsi="Arial" w:cs="Arial"/>
          <w:sz w:val="24"/>
          <w:szCs w:val="24"/>
        </w:rPr>
        <w:t xml:space="preserve"> group of </w:t>
      </w:r>
      <w:r w:rsidR="00BA7C73">
        <w:rPr>
          <w:rFonts w:ascii="Arial" w:hAnsi="Arial" w:cs="Arial"/>
          <w:sz w:val="24"/>
          <w:szCs w:val="24"/>
        </w:rPr>
        <w:t>16</w:t>
      </w:r>
      <w:r w:rsidRPr="00B75FF7">
        <w:rPr>
          <w:rFonts w:ascii="Arial" w:hAnsi="Arial" w:cs="Arial"/>
          <w:sz w:val="24"/>
          <w:szCs w:val="24"/>
        </w:rPr>
        <w:t xml:space="preserve"> peer utilities in the Southeast and nationally.</w:t>
      </w:r>
      <w:r w:rsidR="00D33EAA">
        <w:rPr>
          <w:rFonts w:ascii="Arial" w:hAnsi="Arial" w:cs="Arial"/>
          <w:sz w:val="24"/>
          <w:szCs w:val="24"/>
        </w:rPr>
        <w:t xml:space="preserve">  </w:t>
      </w:r>
      <w:r w:rsidR="00C67956">
        <w:rPr>
          <w:rFonts w:ascii="Arial" w:hAnsi="Arial" w:cs="Arial"/>
          <w:sz w:val="24"/>
          <w:szCs w:val="24"/>
        </w:rPr>
        <w:t>The</w:t>
      </w:r>
      <w:r w:rsidR="00507EF7">
        <w:rPr>
          <w:rFonts w:ascii="Arial" w:hAnsi="Arial" w:cs="Arial"/>
          <w:sz w:val="24"/>
          <w:szCs w:val="24"/>
        </w:rPr>
        <w:t xml:space="preserve"> participants in the </w:t>
      </w:r>
      <w:r w:rsidR="00C67956">
        <w:rPr>
          <w:rFonts w:ascii="Arial" w:hAnsi="Arial" w:cs="Arial"/>
          <w:sz w:val="24"/>
          <w:szCs w:val="24"/>
        </w:rPr>
        <w:t>peer</w:t>
      </w:r>
      <w:r w:rsidR="00507EF7">
        <w:rPr>
          <w:rFonts w:ascii="Arial" w:hAnsi="Arial" w:cs="Arial"/>
          <w:sz w:val="24"/>
          <w:szCs w:val="24"/>
        </w:rPr>
        <w:t xml:space="preserve"> group</w:t>
      </w:r>
      <w:r w:rsidR="00C67956">
        <w:rPr>
          <w:rFonts w:ascii="Arial" w:hAnsi="Arial" w:cs="Arial"/>
          <w:sz w:val="24"/>
          <w:szCs w:val="24"/>
        </w:rPr>
        <w:t xml:space="preserve"> are identified in Schedule 3 of my exhibit.  </w:t>
      </w:r>
      <w:r w:rsidR="0025438F">
        <w:rPr>
          <w:rFonts w:ascii="Arial" w:hAnsi="Arial" w:cs="Arial"/>
          <w:sz w:val="24"/>
          <w:szCs w:val="24"/>
        </w:rPr>
        <w:t>With the</w:t>
      </w:r>
      <w:r w:rsidR="00D33EAA">
        <w:rPr>
          <w:rFonts w:ascii="Arial" w:hAnsi="Arial" w:cs="Arial"/>
          <w:sz w:val="24"/>
          <w:szCs w:val="24"/>
        </w:rPr>
        <w:t xml:space="preserve"> </w:t>
      </w:r>
      <w:r w:rsidR="00F67BB9">
        <w:rPr>
          <w:rFonts w:ascii="Arial" w:hAnsi="Arial" w:cs="Arial"/>
          <w:sz w:val="24"/>
          <w:szCs w:val="24"/>
        </w:rPr>
        <w:t>CVB</w:t>
      </w:r>
      <w:r w:rsidR="0025438F">
        <w:rPr>
          <w:rFonts w:ascii="Arial" w:hAnsi="Arial" w:cs="Arial"/>
          <w:sz w:val="24"/>
          <w:szCs w:val="24"/>
        </w:rPr>
        <w:t>, c</w:t>
      </w:r>
      <w:r w:rsidRPr="00B75FF7">
        <w:rPr>
          <w:rFonts w:ascii="Arial" w:hAnsi="Arial" w:cs="Arial"/>
          <w:sz w:val="24"/>
          <w:szCs w:val="24"/>
        </w:rPr>
        <w:t>ustomer value is measured in three customer segments</w:t>
      </w:r>
      <w:r w:rsidR="00A67D74">
        <w:rPr>
          <w:rFonts w:ascii="Arial" w:hAnsi="Arial" w:cs="Arial"/>
          <w:sz w:val="24"/>
          <w:szCs w:val="24"/>
        </w:rPr>
        <w:t>:</w:t>
      </w:r>
      <w:r w:rsidR="00C818E1">
        <w:rPr>
          <w:rFonts w:ascii="Arial" w:hAnsi="Arial" w:cs="Arial"/>
          <w:sz w:val="24"/>
          <w:szCs w:val="24"/>
        </w:rPr>
        <w:t xml:space="preserve">  </w:t>
      </w:r>
      <w:r w:rsidRPr="00B75FF7">
        <w:rPr>
          <w:rFonts w:ascii="Arial" w:hAnsi="Arial" w:cs="Arial"/>
          <w:sz w:val="24"/>
          <w:szCs w:val="24"/>
        </w:rPr>
        <w:t>large business, general business and residential</w:t>
      </w:r>
      <w:r w:rsidR="006B65DA">
        <w:rPr>
          <w:rFonts w:ascii="Arial" w:hAnsi="Arial" w:cs="Arial"/>
          <w:sz w:val="24"/>
          <w:szCs w:val="24"/>
        </w:rPr>
        <w:t>.</w:t>
      </w:r>
    </w:p>
    <w:p w:rsidR="00C67956" w:rsidRDefault="00C67956" w:rsidP="009576C2">
      <w:pPr>
        <w:spacing w:before="0" w:after="0" w:line="480" w:lineRule="atLeast"/>
        <w:ind w:left="720"/>
        <w:rPr>
          <w:rFonts w:ascii="Arial" w:hAnsi="Arial" w:cs="Arial"/>
          <w:sz w:val="24"/>
          <w:szCs w:val="24"/>
        </w:rPr>
      </w:pPr>
    </w:p>
    <w:p w:rsidR="0025438F" w:rsidRDefault="0025438F" w:rsidP="009576C2">
      <w:pPr>
        <w:spacing w:before="0" w:after="0" w:line="480" w:lineRule="atLeast"/>
        <w:ind w:left="720"/>
        <w:rPr>
          <w:rFonts w:ascii="Arial" w:hAnsi="Arial" w:cs="Arial"/>
          <w:sz w:val="24"/>
          <w:szCs w:val="24"/>
        </w:rPr>
      </w:pPr>
      <w:r>
        <w:rPr>
          <w:rFonts w:ascii="Arial" w:hAnsi="Arial" w:cs="Arial"/>
          <w:sz w:val="24"/>
          <w:szCs w:val="24"/>
        </w:rPr>
        <w:t xml:space="preserve">Research for the residential and general business segments is done </w:t>
      </w:r>
      <w:r w:rsidR="00F67BB9">
        <w:rPr>
          <w:rFonts w:ascii="Arial" w:hAnsi="Arial" w:cs="Arial"/>
          <w:sz w:val="24"/>
          <w:szCs w:val="24"/>
        </w:rPr>
        <w:t xml:space="preserve">by surveying </w:t>
      </w:r>
      <w:r>
        <w:rPr>
          <w:rFonts w:ascii="Arial" w:hAnsi="Arial" w:cs="Arial"/>
          <w:sz w:val="24"/>
          <w:szCs w:val="24"/>
        </w:rPr>
        <w:t xml:space="preserve">a </w:t>
      </w:r>
      <w:r w:rsidR="007252C3">
        <w:rPr>
          <w:rFonts w:ascii="Arial" w:hAnsi="Arial" w:cs="Arial"/>
          <w:sz w:val="24"/>
          <w:szCs w:val="24"/>
        </w:rPr>
        <w:t xml:space="preserve">random sampling of customers in each segment for Gulf and </w:t>
      </w:r>
      <w:r w:rsidR="00576B7F">
        <w:rPr>
          <w:rFonts w:ascii="Arial" w:hAnsi="Arial" w:cs="Arial"/>
          <w:sz w:val="24"/>
          <w:szCs w:val="24"/>
        </w:rPr>
        <w:t xml:space="preserve">each company in the </w:t>
      </w:r>
      <w:r w:rsidR="007252C3">
        <w:rPr>
          <w:rFonts w:ascii="Arial" w:hAnsi="Arial" w:cs="Arial"/>
          <w:sz w:val="24"/>
          <w:szCs w:val="24"/>
        </w:rPr>
        <w:t xml:space="preserve">peer group.  </w:t>
      </w:r>
      <w:r w:rsidR="008346BC">
        <w:rPr>
          <w:rFonts w:ascii="Arial" w:hAnsi="Arial" w:cs="Arial"/>
          <w:sz w:val="24"/>
          <w:szCs w:val="24"/>
        </w:rPr>
        <w:t>S</w:t>
      </w:r>
      <w:r w:rsidR="007252C3">
        <w:rPr>
          <w:rFonts w:ascii="Arial" w:hAnsi="Arial" w:cs="Arial"/>
          <w:sz w:val="24"/>
          <w:szCs w:val="24"/>
        </w:rPr>
        <w:t xml:space="preserve">elected customers are called and asked a set of questions based on </w:t>
      </w:r>
      <w:r w:rsidR="00576B7F">
        <w:rPr>
          <w:rFonts w:ascii="Arial" w:hAnsi="Arial" w:cs="Arial"/>
          <w:sz w:val="24"/>
          <w:szCs w:val="24"/>
        </w:rPr>
        <w:t xml:space="preserve">a </w:t>
      </w:r>
      <w:r w:rsidR="007252C3">
        <w:rPr>
          <w:rFonts w:ascii="Arial" w:hAnsi="Arial" w:cs="Arial"/>
          <w:sz w:val="24"/>
          <w:szCs w:val="24"/>
        </w:rPr>
        <w:t xml:space="preserve">pre-determined </w:t>
      </w:r>
      <w:r w:rsidR="001625B3">
        <w:rPr>
          <w:rFonts w:ascii="Arial" w:hAnsi="Arial" w:cs="Arial"/>
          <w:sz w:val="24"/>
          <w:szCs w:val="24"/>
        </w:rPr>
        <w:t xml:space="preserve">set of </w:t>
      </w:r>
      <w:r w:rsidR="007252C3">
        <w:rPr>
          <w:rFonts w:ascii="Arial" w:hAnsi="Arial" w:cs="Arial"/>
          <w:sz w:val="24"/>
          <w:szCs w:val="24"/>
        </w:rPr>
        <w:t xml:space="preserve">key performance indicators.  </w:t>
      </w:r>
      <w:r w:rsidR="008346BC">
        <w:rPr>
          <w:rFonts w:ascii="Arial" w:hAnsi="Arial" w:cs="Arial"/>
          <w:sz w:val="24"/>
          <w:szCs w:val="24"/>
        </w:rPr>
        <w:t xml:space="preserve">For the residential segment, online surveys are also conducted.  </w:t>
      </w:r>
      <w:r w:rsidR="007252C3" w:rsidRPr="007252C3">
        <w:rPr>
          <w:rFonts w:ascii="Arial" w:hAnsi="Arial" w:cs="Arial"/>
          <w:sz w:val="24"/>
          <w:szCs w:val="24"/>
        </w:rPr>
        <w:t>Two waves of interviews</w:t>
      </w:r>
      <w:r w:rsidR="008346BC">
        <w:rPr>
          <w:rFonts w:ascii="Arial" w:hAnsi="Arial" w:cs="Arial"/>
          <w:sz w:val="24"/>
          <w:szCs w:val="24"/>
        </w:rPr>
        <w:t xml:space="preserve"> </w:t>
      </w:r>
      <w:r w:rsidR="007252C3" w:rsidRPr="007252C3">
        <w:rPr>
          <w:rFonts w:ascii="Arial" w:hAnsi="Arial" w:cs="Arial"/>
          <w:sz w:val="24"/>
          <w:szCs w:val="24"/>
        </w:rPr>
        <w:t>are completed annually</w:t>
      </w:r>
      <w:r w:rsidR="008346BC">
        <w:rPr>
          <w:rFonts w:ascii="Arial" w:hAnsi="Arial" w:cs="Arial"/>
          <w:sz w:val="24"/>
          <w:szCs w:val="24"/>
        </w:rPr>
        <w:t xml:space="preserve"> for each segment</w:t>
      </w:r>
      <w:r w:rsidR="007252C3" w:rsidRPr="007252C3">
        <w:rPr>
          <w:rFonts w:ascii="Arial" w:hAnsi="Arial" w:cs="Arial"/>
          <w:sz w:val="24"/>
          <w:szCs w:val="24"/>
        </w:rPr>
        <w:t>.</w:t>
      </w:r>
    </w:p>
    <w:p w:rsidR="007252C3" w:rsidRDefault="007252C3" w:rsidP="009576C2">
      <w:pPr>
        <w:spacing w:before="0" w:after="0" w:line="480" w:lineRule="atLeast"/>
        <w:ind w:left="720"/>
        <w:rPr>
          <w:rFonts w:ascii="Arial" w:hAnsi="Arial" w:cs="Arial"/>
          <w:sz w:val="24"/>
          <w:szCs w:val="24"/>
        </w:rPr>
      </w:pPr>
    </w:p>
    <w:p w:rsidR="00B85B49" w:rsidRDefault="00B85B49" w:rsidP="009576C2">
      <w:pPr>
        <w:spacing w:before="0" w:after="0" w:line="480" w:lineRule="atLeast"/>
        <w:ind w:left="720"/>
        <w:rPr>
          <w:rFonts w:ascii="Arial" w:hAnsi="Arial" w:cs="Arial"/>
          <w:sz w:val="24"/>
          <w:szCs w:val="24"/>
        </w:rPr>
      </w:pPr>
    </w:p>
    <w:p w:rsidR="007252C3" w:rsidRDefault="007252C3" w:rsidP="009576C2">
      <w:pPr>
        <w:spacing w:before="0" w:after="0" w:line="480" w:lineRule="atLeast"/>
        <w:ind w:left="720"/>
        <w:rPr>
          <w:rFonts w:ascii="Arial" w:hAnsi="Arial" w:cs="Arial"/>
          <w:sz w:val="24"/>
          <w:szCs w:val="24"/>
        </w:rPr>
      </w:pPr>
      <w:r w:rsidRPr="007252C3">
        <w:rPr>
          <w:rFonts w:ascii="Arial" w:hAnsi="Arial" w:cs="Arial"/>
          <w:sz w:val="24"/>
          <w:szCs w:val="24"/>
        </w:rPr>
        <w:lastRenderedPageBreak/>
        <w:t xml:space="preserve">For large business customers, data </w:t>
      </w:r>
      <w:r w:rsidR="00F67BB9">
        <w:rPr>
          <w:rFonts w:ascii="Arial" w:hAnsi="Arial" w:cs="Arial"/>
          <w:sz w:val="24"/>
          <w:szCs w:val="24"/>
        </w:rPr>
        <w:t xml:space="preserve">for the CVB </w:t>
      </w:r>
      <w:r w:rsidRPr="007252C3">
        <w:rPr>
          <w:rFonts w:ascii="Arial" w:hAnsi="Arial" w:cs="Arial"/>
          <w:sz w:val="24"/>
          <w:szCs w:val="24"/>
        </w:rPr>
        <w:t xml:space="preserve">is collected by TQS Research, Inc. as part of their Key Account National Benchmark survey, which is a syndicated study.  </w:t>
      </w:r>
      <w:r w:rsidR="0022348C">
        <w:rPr>
          <w:rFonts w:ascii="Arial" w:hAnsi="Arial" w:cs="Arial"/>
          <w:sz w:val="24"/>
          <w:szCs w:val="24"/>
        </w:rPr>
        <w:t xml:space="preserve">Large business customers who meet the survey criteria are called and asked </w:t>
      </w:r>
      <w:r w:rsidR="00C36527">
        <w:rPr>
          <w:rFonts w:ascii="Arial" w:hAnsi="Arial" w:cs="Arial"/>
          <w:sz w:val="24"/>
          <w:szCs w:val="24"/>
        </w:rPr>
        <w:t xml:space="preserve">a similar set of questions.  </w:t>
      </w:r>
      <w:r>
        <w:rPr>
          <w:rFonts w:ascii="Arial" w:hAnsi="Arial" w:cs="Arial"/>
          <w:sz w:val="24"/>
          <w:szCs w:val="24"/>
        </w:rPr>
        <w:t xml:space="preserve">In the large business segment, the goal is to survey all </w:t>
      </w:r>
      <w:r w:rsidR="00C36527">
        <w:rPr>
          <w:rFonts w:ascii="Arial" w:hAnsi="Arial" w:cs="Arial"/>
          <w:sz w:val="24"/>
          <w:szCs w:val="24"/>
        </w:rPr>
        <w:t xml:space="preserve">qualifying </w:t>
      </w:r>
      <w:r>
        <w:rPr>
          <w:rFonts w:ascii="Arial" w:hAnsi="Arial" w:cs="Arial"/>
          <w:sz w:val="24"/>
          <w:szCs w:val="24"/>
        </w:rPr>
        <w:t xml:space="preserve">customers </w:t>
      </w:r>
      <w:r w:rsidR="00576B7F">
        <w:rPr>
          <w:rFonts w:ascii="Arial" w:hAnsi="Arial" w:cs="Arial"/>
          <w:sz w:val="24"/>
          <w:szCs w:val="24"/>
        </w:rPr>
        <w:t xml:space="preserve">of </w:t>
      </w:r>
      <w:r w:rsidR="00FC1F08">
        <w:rPr>
          <w:rFonts w:ascii="Arial" w:hAnsi="Arial" w:cs="Arial"/>
          <w:sz w:val="24"/>
          <w:szCs w:val="24"/>
        </w:rPr>
        <w:t>the</w:t>
      </w:r>
      <w:r w:rsidRPr="007252C3">
        <w:rPr>
          <w:rFonts w:ascii="Arial" w:hAnsi="Arial" w:cs="Arial"/>
          <w:sz w:val="24"/>
          <w:szCs w:val="24"/>
        </w:rPr>
        <w:t xml:space="preserve"> Company and </w:t>
      </w:r>
      <w:r w:rsidR="00576B7F">
        <w:rPr>
          <w:rFonts w:ascii="Arial" w:hAnsi="Arial" w:cs="Arial"/>
          <w:sz w:val="24"/>
          <w:szCs w:val="24"/>
        </w:rPr>
        <w:t>each of the companies in the</w:t>
      </w:r>
      <w:r w:rsidRPr="007252C3">
        <w:rPr>
          <w:rFonts w:ascii="Arial" w:hAnsi="Arial" w:cs="Arial"/>
          <w:sz w:val="24"/>
          <w:szCs w:val="24"/>
        </w:rPr>
        <w:t xml:space="preserve"> peer group.</w:t>
      </w:r>
    </w:p>
    <w:p w:rsidR="0025438F" w:rsidRDefault="0025438F" w:rsidP="009576C2">
      <w:pPr>
        <w:spacing w:before="0" w:after="0" w:line="480" w:lineRule="atLeast"/>
        <w:ind w:left="720"/>
        <w:rPr>
          <w:rFonts w:ascii="Arial" w:hAnsi="Arial" w:cs="Arial"/>
          <w:sz w:val="24"/>
          <w:szCs w:val="24"/>
        </w:rPr>
      </w:pPr>
    </w:p>
    <w:p w:rsidR="00C55000" w:rsidRDefault="00C55000" w:rsidP="009576C2">
      <w:pPr>
        <w:spacing w:before="0" w:after="0" w:line="480" w:lineRule="atLeast"/>
        <w:ind w:left="720" w:hanging="720"/>
        <w:rPr>
          <w:rFonts w:ascii="Arial" w:hAnsi="Arial" w:cs="Arial"/>
          <w:sz w:val="24"/>
          <w:szCs w:val="24"/>
        </w:rPr>
      </w:pPr>
      <w:r>
        <w:rPr>
          <w:rFonts w:ascii="Arial" w:hAnsi="Arial" w:cs="Arial"/>
          <w:sz w:val="24"/>
          <w:szCs w:val="24"/>
        </w:rPr>
        <w:t>Q</w:t>
      </w:r>
      <w:r w:rsidR="00614EF6">
        <w:rPr>
          <w:rFonts w:ascii="Arial" w:hAnsi="Arial" w:cs="Arial"/>
          <w:sz w:val="24"/>
          <w:szCs w:val="24"/>
        </w:rPr>
        <w:t>.</w:t>
      </w:r>
      <w:r>
        <w:rPr>
          <w:rFonts w:ascii="Arial" w:hAnsi="Arial" w:cs="Arial"/>
          <w:sz w:val="24"/>
          <w:szCs w:val="24"/>
        </w:rPr>
        <w:tab/>
        <w:t xml:space="preserve">Where does </w:t>
      </w:r>
      <w:r w:rsidR="00FC1F08">
        <w:rPr>
          <w:rFonts w:ascii="Arial" w:hAnsi="Arial" w:cs="Arial"/>
          <w:sz w:val="24"/>
          <w:szCs w:val="24"/>
        </w:rPr>
        <w:t>Gulf</w:t>
      </w:r>
      <w:r>
        <w:rPr>
          <w:rFonts w:ascii="Arial" w:hAnsi="Arial" w:cs="Arial"/>
          <w:sz w:val="24"/>
          <w:szCs w:val="24"/>
        </w:rPr>
        <w:t xml:space="preserve"> rank when compared to the peer utilities </w:t>
      </w:r>
      <w:r w:rsidR="00AB7B74">
        <w:rPr>
          <w:rFonts w:ascii="Arial" w:hAnsi="Arial" w:cs="Arial"/>
          <w:sz w:val="24"/>
          <w:szCs w:val="24"/>
        </w:rPr>
        <w:t xml:space="preserve">in the survey </w:t>
      </w:r>
      <w:r>
        <w:rPr>
          <w:rFonts w:ascii="Arial" w:hAnsi="Arial" w:cs="Arial"/>
          <w:sz w:val="24"/>
          <w:szCs w:val="24"/>
        </w:rPr>
        <w:t>you described?</w:t>
      </w:r>
    </w:p>
    <w:p w:rsidR="00C36527" w:rsidRPr="00B75FF7" w:rsidRDefault="00C55000" w:rsidP="009576C2">
      <w:pPr>
        <w:spacing w:before="0" w:after="0" w:line="480" w:lineRule="atLeast"/>
        <w:ind w:left="720" w:hanging="720"/>
        <w:rPr>
          <w:rFonts w:ascii="Arial" w:hAnsi="Arial" w:cs="Arial"/>
          <w:color w:val="000000"/>
          <w:sz w:val="24"/>
          <w:szCs w:val="24"/>
        </w:rPr>
      </w:pPr>
      <w:r>
        <w:rPr>
          <w:rFonts w:ascii="Arial" w:hAnsi="Arial" w:cs="Arial"/>
          <w:sz w:val="24"/>
          <w:szCs w:val="24"/>
        </w:rPr>
        <w:t>A</w:t>
      </w:r>
      <w:r w:rsidR="00614EF6">
        <w:rPr>
          <w:rFonts w:ascii="Arial" w:hAnsi="Arial" w:cs="Arial"/>
          <w:sz w:val="24"/>
          <w:szCs w:val="24"/>
        </w:rPr>
        <w:t>.</w:t>
      </w:r>
      <w:r>
        <w:rPr>
          <w:rFonts w:ascii="Arial" w:hAnsi="Arial" w:cs="Arial"/>
          <w:sz w:val="24"/>
          <w:szCs w:val="24"/>
        </w:rPr>
        <w:tab/>
      </w:r>
      <w:r w:rsidR="00F67BB9">
        <w:rPr>
          <w:rFonts w:ascii="Arial" w:hAnsi="Arial" w:cs="Arial"/>
          <w:sz w:val="24"/>
          <w:szCs w:val="24"/>
        </w:rPr>
        <w:t>S</w:t>
      </w:r>
      <w:r w:rsidR="00C36527">
        <w:rPr>
          <w:rFonts w:ascii="Arial" w:hAnsi="Arial" w:cs="Arial"/>
          <w:sz w:val="24"/>
          <w:szCs w:val="24"/>
        </w:rPr>
        <w:t xml:space="preserve">cores from each customer segment are ranked and combined for an overall score.  </w:t>
      </w:r>
      <w:r w:rsidR="00E13190">
        <w:rPr>
          <w:rFonts w:ascii="Arial" w:hAnsi="Arial" w:cs="Arial"/>
          <w:sz w:val="24"/>
          <w:szCs w:val="24"/>
        </w:rPr>
        <w:t xml:space="preserve">As shown in Schedule </w:t>
      </w:r>
      <w:r w:rsidR="00962A1D">
        <w:rPr>
          <w:rFonts w:ascii="Arial" w:hAnsi="Arial" w:cs="Arial"/>
          <w:sz w:val="24"/>
          <w:szCs w:val="24"/>
        </w:rPr>
        <w:t>3</w:t>
      </w:r>
      <w:r w:rsidR="00E13190">
        <w:rPr>
          <w:rFonts w:ascii="Arial" w:hAnsi="Arial" w:cs="Arial"/>
          <w:sz w:val="24"/>
          <w:szCs w:val="24"/>
        </w:rPr>
        <w:t xml:space="preserve"> of my exhibit, Gulf was in the top quartile overall in 2010.  Gulf’s overall top quartile performance has been consistent since 2000.</w:t>
      </w:r>
      <w:r w:rsidR="00F67BB9">
        <w:rPr>
          <w:rFonts w:ascii="Arial" w:hAnsi="Arial" w:cs="Arial"/>
          <w:sz w:val="24"/>
          <w:szCs w:val="24"/>
        </w:rPr>
        <w:t xml:space="preserve">  </w:t>
      </w:r>
      <w:r w:rsidR="00C36527">
        <w:rPr>
          <w:rFonts w:ascii="Arial" w:hAnsi="Arial" w:cs="Arial"/>
          <w:sz w:val="24"/>
          <w:szCs w:val="24"/>
        </w:rPr>
        <w:t xml:space="preserve">We are proud of our performance when compared to the top utilities across the country.  </w:t>
      </w:r>
      <w:r w:rsidR="00C36527">
        <w:rPr>
          <w:rFonts w:ascii="Arial" w:hAnsi="Arial" w:cs="Arial"/>
          <w:color w:val="000000"/>
          <w:sz w:val="24"/>
          <w:szCs w:val="24"/>
        </w:rPr>
        <w:t>This outstanding performance is a testament to the focus Gulf’s employees maintain on attempting to exceed our customer’s expectations each and every day.</w:t>
      </w:r>
    </w:p>
    <w:p w:rsidR="00C55000" w:rsidRDefault="00C55000" w:rsidP="009576C2">
      <w:pPr>
        <w:spacing w:before="0" w:after="0" w:line="480" w:lineRule="atLeast"/>
        <w:ind w:left="720"/>
        <w:rPr>
          <w:rFonts w:ascii="Arial" w:hAnsi="Arial" w:cs="Arial"/>
          <w:sz w:val="24"/>
          <w:szCs w:val="24"/>
        </w:rPr>
      </w:pPr>
    </w:p>
    <w:p w:rsidR="007252C3" w:rsidRDefault="00CB10E1" w:rsidP="009576C2">
      <w:pPr>
        <w:spacing w:before="0" w:after="0" w:line="480" w:lineRule="atLeast"/>
        <w:ind w:left="720" w:hanging="720"/>
        <w:rPr>
          <w:rFonts w:ascii="Arial" w:hAnsi="Arial" w:cs="Arial"/>
          <w:sz w:val="24"/>
          <w:szCs w:val="24"/>
        </w:rPr>
      </w:pPr>
      <w:r>
        <w:rPr>
          <w:rFonts w:ascii="Arial" w:hAnsi="Arial" w:cs="Arial"/>
          <w:sz w:val="24"/>
          <w:szCs w:val="24"/>
        </w:rPr>
        <w:t>Q.</w:t>
      </w:r>
      <w:r>
        <w:rPr>
          <w:rFonts w:ascii="Arial" w:hAnsi="Arial" w:cs="Arial"/>
          <w:sz w:val="24"/>
          <w:szCs w:val="24"/>
        </w:rPr>
        <w:tab/>
      </w:r>
      <w:r w:rsidR="007252C3">
        <w:rPr>
          <w:rFonts w:ascii="Arial" w:hAnsi="Arial" w:cs="Arial"/>
          <w:sz w:val="24"/>
          <w:szCs w:val="24"/>
        </w:rPr>
        <w:t xml:space="preserve">What other ways does </w:t>
      </w:r>
      <w:r w:rsidR="00FC1F08">
        <w:rPr>
          <w:rFonts w:ascii="Arial" w:hAnsi="Arial" w:cs="Arial"/>
          <w:sz w:val="24"/>
          <w:szCs w:val="24"/>
        </w:rPr>
        <w:t>Gulf</w:t>
      </w:r>
      <w:r w:rsidR="007252C3">
        <w:rPr>
          <w:rFonts w:ascii="Arial" w:hAnsi="Arial" w:cs="Arial"/>
          <w:sz w:val="24"/>
          <w:szCs w:val="24"/>
        </w:rPr>
        <w:t xml:space="preserve"> measure success as it relates to customer value?</w:t>
      </w:r>
    </w:p>
    <w:p w:rsidR="00504C2D" w:rsidRPr="00B75FF7" w:rsidRDefault="00CB10E1" w:rsidP="009576C2">
      <w:pPr>
        <w:spacing w:before="0" w:after="0" w:line="480" w:lineRule="atLeast"/>
        <w:ind w:left="720" w:hanging="720"/>
        <w:rPr>
          <w:rFonts w:ascii="Arial" w:hAnsi="Arial" w:cs="Arial"/>
          <w:color w:val="000000"/>
          <w:sz w:val="24"/>
          <w:szCs w:val="24"/>
        </w:rPr>
      </w:pPr>
      <w:r>
        <w:rPr>
          <w:rFonts w:ascii="Arial" w:hAnsi="Arial" w:cs="Arial"/>
          <w:sz w:val="24"/>
          <w:szCs w:val="24"/>
        </w:rPr>
        <w:t>A.</w:t>
      </w:r>
      <w:r>
        <w:rPr>
          <w:rFonts w:ascii="Arial" w:hAnsi="Arial" w:cs="Arial"/>
          <w:sz w:val="24"/>
          <w:szCs w:val="24"/>
        </w:rPr>
        <w:tab/>
      </w:r>
      <w:r w:rsidR="00FC1F08">
        <w:rPr>
          <w:rFonts w:ascii="Arial" w:hAnsi="Arial" w:cs="Arial"/>
          <w:sz w:val="24"/>
          <w:szCs w:val="24"/>
        </w:rPr>
        <w:t>Gulf</w:t>
      </w:r>
      <w:r w:rsidR="00504C2D" w:rsidRPr="00B75FF7">
        <w:rPr>
          <w:rFonts w:ascii="Arial" w:hAnsi="Arial" w:cs="Arial"/>
          <w:sz w:val="24"/>
          <w:szCs w:val="24"/>
        </w:rPr>
        <w:t xml:space="preserve"> continually seeks opportunities to find innovative ways to better meet our customers’ needs.  To that end, in addition to </w:t>
      </w:r>
      <w:r w:rsidR="00576B7F">
        <w:rPr>
          <w:rFonts w:ascii="Arial" w:hAnsi="Arial" w:cs="Arial"/>
          <w:sz w:val="24"/>
          <w:szCs w:val="24"/>
        </w:rPr>
        <w:t xml:space="preserve">the </w:t>
      </w:r>
      <w:r w:rsidR="007252C3">
        <w:rPr>
          <w:rFonts w:ascii="Arial" w:hAnsi="Arial" w:cs="Arial"/>
          <w:sz w:val="24"/>
          <w:szCs w:val="24"/>
        </w:rPr>
        <w:t>CVB</w:t>
      </w:r>
      <w:r w:rsidR="00504C2D" w:rsidRPr="00B75FF7">
        <w:rPr>
          <w:rFonts w:ascii="Arial" w:hAnsi="Arial" w:cs="Arial"/>
          <w:sz w:val="24"/>
          <w:szCs w:val="24"/>
        </w:rPr>
        <w:t xml:space="preserve">, we perform monthly active surveys with customers who had a recent contact with </w:t>
      </w:r>
      <w:r w:rsidR="007252C3">
        <w:rPr>
          <w:rFonts w:ascii="Arial" w:hAnsi="Arial" w:cs="Arial"/>
          <w:sz w:val="24"/>
          <w:szCs w:val="24"/>
        </w:rPr>
        <w:t>t</w:t>
      </w:r>
      <w:r w:rsidR="00504C2D" w:rsidRPr="00B75FF7">
        <w:rPr>
          <w:rFonts w:ascii="Arial" w:hAnsi="Arial" w:cs="Arial"/>
          <w:sz w:val="24"/>
          <w:szCs w:val="24"/>
        </w:rPr>
        <w:t xml:space="preserve">he Company.  The results of the active surveys are used to identify targeted process improvements that improve </w:t>
      </w:r>
      <w:r w:rsidR="00576B7F">
        <w:rPr>
          <w:rFonts w:ascii="Arial" w:hAnsi="Arial" w:cs="Arial"/>
          <w:sz w:val="24"/>
          <w:szCs w:val="24"/>
        </w:rPr>
        <w:t>our</w:t>
      </w:r>
      <w:r w:rsidR="00576B7F" w:rsidRPr="00B75FF7">
        <w:rPr>
          <w:rFonts w:ascii="Arial" w:hAnsi="Arial" w:cs="Arial"/>
          <w:sz w:val="24"/>
          <w:szCs w:val="24"/>
        </w:rPr>
        <w:t xml:space="preserve"> </w:t>
      </w:r>
      <w:r w:rsidR="00504C2D" w:rsidRPr="00B75FF7">
        <w:rPr>
          <w:rFonts w:ascii="Arial" w:hAnsi="Arial" w:cs="Arial"/>
          <w:sz w:val="24"/>
          <w:szCs w:val="24"/>
        </w:rPr>
        <w:t>customers’ overall experience.</w:t>
      </w:r>
    </w:p>
    <w:p w:rsidR="00FF1926" w:rsidRDefault="00FF1926" w:rsidP="009576C2">
      <w:pPr>
        <w:spacing w:before="0" w:after="0" w:line="480" w:lineRule="atLeast"/>
        <w:ind w:left="720"/>
        <w:rPr>
          <w:rFonts w:ascii="Arial" w:hAnsi="Arial" w:cs="Arial"/>
          <w:sz w:val="24"/>
          <w:szCs w:val="24"/>
        </w:rPr>
      </w:pPr>
    </w:p>
    <w:p w:rsidR="00504C2D" w:rsidRPr="00B75FF7" w:rsidRDefault="00504C2D" w:rsidP="009576C2">
      <w:pPr>
        <w:spacing w:before="0" w:after="0" w:line="480" w:lineRule="atLeast"/>
        <w:ind w:left="720"/>
        <w:rPr>
          <w:rFonts w:ascii="Arial" w:hAnsi="Arial" w:cs="Arial"/>
          <w:sz w:val="24"/>
          <w:szCs w:val="24"/>
        </w:rPr>
      </w:pPr>
      <w:r w:rsidRPr="00B75FF7">
        <w:rPr>
          <w:rFonts w:ascii="Arial" w:hAnsi="Arial" w:cs="Arial"/>
          <w:sz w:val="24"/>
          <w:szCs w:val="24"/>
        </w:rPr>
        <w:lastRenderedPageBreak/>
        <w:t xml:space="preserve">Surveys and all other customer contacts </w:t>
      </w:r>
      <w:r w:rsidR="00C818E1">
        <w:rPr>
          <w:rFonts w:ascii="Arial" w:hAnsi="Arial" w:cs="Arial"/>
          <w:sz w:val="24"/>
          <w:szCs w:val="24"/>
        </w:rPr>
        <w:t xml:space="preserve">also </w:t>
      </w:r>
      <w:r w:rsidRPr="00B75FF7">
        <w:rPr>
          <w:rFonts w:ascii="Arial" w:hAnsi="Arial" w:cs="Arial"/>
          <w:sz w:val="24"/>
          <w:szCs w:val="24"/>
        </w:rPr>
        <w:t xml:space="preserve">help </w:t>
      </w:r>
      <w:r w:rsidR="00FC1F08">
        <w:rPr>
          <w:rFonts w:ascii="Arial" w:hAnsi="Arial" w:cs="Arial"/>
          <w:sz w:val="24"/>
          <w:szCs w:val="24"/>
        </w:rPr>
        <w:t>Gulf</w:t>
      </w:r>
      <w:r w:rsidRPr="00B75FF7">
        <w:rPr>
          <w:rFonts w:ascii="Arial" w:hAnsi="Arial" w:cs="Arial"/>
          <w:sz w:val="24"/>
          <w:szCs w:val="24"/>
        </w:rPr>
        <w:t xml:space="preserve"> measure its success with developing and delivering products and services.  </w:t>
      </w:r>
      <w:r w:rsidR="00576B7F">
        <w:rPr>
          <w:rFonts w:ascii="Arial" w:hAnsi="Arial" w:cs="Arial"/>
          <w:sz w:val="24"/>
          <w:szCs w:val="24"/>
        </w:rPr>
        <w:t>We are</w:t>
      </w:r>
      <w:r w:rsidRPr="00B75FF7">
        <w:rPr>
          <w:rFonts w:ascii="Arial" w:hAnsi="Arial" w:cs="Arial"/>
          <w:sz w:val="24"/>
          <w:szCs w:val="24"/>
        </w:rPr>
        <w:t xml:space="preserve"> proud of </w:t>
      </w:r>
      <w:r w:rsidR="00576B7F">
        <w:rPr>
          <w:rFonts w:ascii="Arial" w:hAnsi="Arial" w:cs="Arial"/>
          <w:sz w:val="24"/>
          <w:szCs w:val="24"/>
        </w:rPr>
        <w:t>our</w:t>
      </w:r>
      <w:r w:rsidR="00576B7F" w:rsidRPr="00B75FF7">
        <w:rPr>
          <w:rFonts w:ascii="Arial" w:hAnsi="Arial" w:cs="Arial"/>
          <w:sz w:val="24"/>
          <w:szCs w:val="24"/>
        </w:rPr>
        <w:t xml:space="preserve"> </w:t>
      </w:r>
      <w:proofErr w:type="gramStart"/>
      <w:r w:rsidRPr="00B75FF7">
        <w:rPr>
          <w:rFonts w:ascii="Arial" w:hAnsi="Arial" w:cs="Arial"/>
          <w:sz w:val="24"/>
          <w:szCs w:val="24"/>
        </w:rPr>
        <w:t>record</w:t>
      </w:r>
      <w:r w:rsidR="00937E9E">
        <w:rPr>
          <w:rFonts w:ascii="Arial" w:hAnsi="Arial" w:cs="Arial"/>
          <w:sz w:val="24"/>
          <w:szCs w:val="24"/>
        </w:rPr>
        <w:t>,</w:t>
      </w:r>
      <w:proofErr w:type="gramEnd"/>
      <w:r w:rsidRPr="00B75FF7">
        <w:rPr>
          <w:rFonts w:ascii="Arial" w:hAnsi="Arial" w:cs="Arial"/>
          <w:sz w:val="24"/>
          <w:szCs w:val="24"/>
        </w:rPr>
        <w:t xml:space="preserve"> and the customer value and satisfaction scores bear out that we are successful in meeting the needs of our customers.</w:t>
      </w:r>
    </w:p>
    <w:p w:rsidR="008668F9" w:rsidRDefault="008668F9" w:rsidP="009576C2">
      <w:pPr>
        <w:spacing w:before="0" w:after="0" w:line="480" w:lineRule="atLeast"/>
        <w:ind w:left="720" w:hanging="720"/>
        <w:rPr>
          <w:rFonts w:ascii="Arial" w:hAnsi="Arial"/>
          <w:sz w:val="24"/>
          <w:szCs w:val="24"/>
        </w:rPr>
      </w:pPr>
    </w:p>
    <w:p w:rsidR="008668F9" w:rsidRDefault="008668F9" w:rsidP="009576C2">
      <w:pPr>
        <w:spacing w:before="0" w:after="0" w:line="480" w:lineRule="atLeast"/>
        <w:ind w:left="720" w:hanging="720"/>
        <w:rPr>
          <w:rFonts w:ascii="Arial" w:hAnsi="Arial" w:cs="Arial"/>
          <w:sz w:val="24"/>
          <w:szCs w:val="24"/>
        </w:rPr>
      </w:pPr>
      <w:r>
        <w:rPr>
          <w:rFonts w:ascii="Arial" w:hAnsi="Arial" w:cs="Arial"/>
          <w:sz w:val="24"/>
          <w:szCs w:val="24"/>
        </w:rPr>
        <w:t>Q.</w:t>
      </w:r>
      <w:r>
        <w:rPr>
          <w:rFonts w:ascii="Arial" w:hAnsi="Arial" w:cs="Arial"/>
          <w:sz w:val="24"/>
          <w:szCs w:val="24"/>
        </w:rPr>
        <w:tab/>
        <w:t xml:space="preserve">Please describe actions </w:t>
      </w:r>
      <w:r w:rsidR="00FC1F08">
        <w:rPr>
          <w:rFonts w:ascii="Arial" w:hAnsi="Arial" w:cs="Arial"/>
          <w:sz w:val="24"/>
          <w:szCs w:val="24"/>
        </w:rPr>
        <w:t>Gulf</w:t>
      </w:r>
      <w:r>
        <w:rPr>
          <w:rFonts w:ascii="Arial" w:hAnsi="Arial" w:cs="Arial"/>
          <w:sz w:val="24"/>
          <w:szCs w:val="24"/>
        </w:rPr>
        <w:t xml:space="preserve"> has taken to assist customers during the extreme economic times.</w:t>
      </w:r>
    </w:p>
    <w:p w:rsidR="008668F9" w:rsidRDefault="008668F9" w:rsidP="009576C2">
      <w:pPr>
        <w:spacing w:before="0" w:after="0" w:line="480" w:lineRule="atLeast"/>
        <w:ind w:left="720" w:hanging="720"/>
        <w:rPr>
          <w:rFonts w:ascii="Arial" w:hAnsi="Arial" w:cs="Arial"/>
          <w:sz w:val="24"/>
          <w:szCs w:val="24"/>
        </w:rPr>
      </w:pPr>
      <w:r>
        <w:rPr>
          <w:rFonts w:ascii="Arial" w:hAnsi="Arial" w:cs="Arial"/>
          <w:sz w:val="24"/>
          <w:szCs w:val="24"/>
        </w:rPr>
        <w:t>A.</w:t>
      </w:r>
      <w:r>
        <w:rPr>
          <w:rFonts w:ascii="Arial" w:hAnsi="Arial" w:cs="Arial"/>
          <w:sz w:val="24"/>
          <w:szCs w:val="24"/>
        </w:rPr>
        <w:tab/>
      </w:r>
      <w:r w:rsidRPr="00B75FF7">
        <w:rPr>
          <w:rFonts w:ascii="Arial" w:hAnsi="Arial" w:cs="Arial"/>
          <w:sz w:val="24"/>
          <w:szCs w:val="24"/>
        </w:rPr>
        <w:t xml:space="preserve">We have undertaken a number of initiatives to </w:t>
      </w:r>
      <w:r>
        <w:rPr>
          <w:rFonts w:ascii="Arial" w:hAnsi="Arial" w:cs="Arial"/>
          <w:sz w:val="24"/>
          <w:szCs w:val="24"/>
        </w:rPr>
        <w:t xml:space="preserve">reach out to our customers during the recent economic downturn.  </w:t>
      </w:r>
      <w:r w:rsidRPr="00B75FF7">
        <w:rPr>
          <w:rFonts w:ascii="Arial" w:hAnsi="Arial" w:cs="Arial"/>
          <w:sz w:val="24"/>
          <w:szCs w:val="24"/>
        </w:rPr>
        <w:t xml:space="preserve">For example, </w:t>
      </w:r>
      <w:r>
        <w:rPr>
          <w:rFonts w:ascii="Arial" w:hAnsi="Arial" w:cs="Arial"/>
          <w:sz w:val="24"/>
          <w:szCs w:val="24"/>
        </w:rPr>
        <w:t xml:space="preserve">during 2010, </w:t>
      </w:r>
      <w:r w:rsidRPr="00B75FF7">
        <w:rPr>
          <w:rFonts w:ascii="Arial" w:hAnsi="Arial" w:cs="Arial"/>
          <w:sz w:val="24"/>
          <w:szCs w:val="24"/>
        </w:rPr>
        <w:t>Gulf responded to</w:t>
      </w:r>
      <w:r>
        <w:rPr>
          <w:rFonts w:ascii="Arial" w:hAnsi="Arial" w:cs="Arial"/>
          <w:sz w:val="24"/>
          <w:szCs w:val="24"/>
        </w:rPr>
        <w:t xml:space="preserve"> the needs of</w:t>
      </w:r>
      <w:r w:rsidRPr="00B75FF7">
        <w:rPr>
          <w:rFonts w:ascii="Arial" w:hAnsi="Arial" w:cs="Arial"/>
          <w:sz w:val="24"/>
          <w:szCs w:val="24"/>
        </w:rPr>
        <w:t xml:space="preserve"> our customer</w:t>
      </w:r>
      <w:r>
        <w:rPr>
          <w:rFonts w:ascii="Arial" w:hAnsi="Arial" w:cs="Arial"/>
          <w:sz w:val="24"/>
          <w:szCs w:val="24"/>
        </w:rPr>
        <w:t>s</w:t>
      </w:r>
      <w:r w:rsidRPr="00B75FF7">
        <w:rPr>
          <w:rFonts w:ascii="Arial" w:hAnsi="Arial" w:cs="Arial"/>
          <w:sz w:val="24"/>
          <w:szCs w:val="24"/>
        </w:rPr>
        <w:t xml:space="preserve"> with changes in our collections policy and increased flexibility </w:t>
      </w:r>
      <w:r>
        <w:rPr>
          <w:rFonts w:ascii="Arial" w:hAnsi="Arial" w:cs="Arial"/>
          <w:sz w:val="24"/>
          <w:szCs w:val="24"/>
        </w:rPr>
        <w:t>regarding</w:t>
      </w:r>
      <w:r w:rsidRPr="00B75FF7">
        <w:rPr>
          <w:rFonts w:ascii="Arial" w:hAnsi="Arial" w:cs="Arial"/>
          <w:sz w:val="24"/>
          <w:szCs w:val="24"/>
        </w:rPr>
        <w:t xml:space="preserve"> payment arrangements during extreme weather </w:t>
      </w:r>
      <w:r>
        <w:rPr>
          <w:rFonts w:ascii="Arial" w:hAnsi="Arial" w:cs="Arial"/>
          <w:sz w:val="24"/>
          <w:szCs w:val="24"/>
        </w:rPr>
        <w:t xml:space="preserve">that resulted in unusually high bills.  Customer Service Center personnel were empowered to offer our customers flexible options for payment arrangements.  In addition, </w:t>
      </w:r>
      <w:r w:rsidR="00FC1F08">
        <w:rPr>
          <w:rFonts w:ascii="Arial" w:hAnsi="Arial" w:cs="Arial"/>
          <w:sz w:val="24"/>
          <w:szCs w:val="24"/>
        </w:rPr>
        <w:t>the</w:t>
      </w:r>
      <w:r>
        <w:rPr>
          <w:rFonts w:ascii="Arial" w:hAnsi="Arial" w:cs="Arial"/>
          <w:sz w:val="24"/>
          <w:szCs w:val="24"/>
        </w:rPr>
        <w:t xml:space="preserve"> Company has not requested a base rate increase for </w:t>
      </w:r>
      <w:r w:rsidR="00937E9E">
        <w:rPr>
          <w:rFonts w:ascii="Arial" w:hAnsi="Arial" w:cs="Arial"/>
          <w:sz w:val="24"/>
          <w:szCs w:val="24"/>
        </w:rPr>
        <w:t xml:space="preserve">almost </w:t>
      </w:r>
      <w:r>
        <w:rPr>
          <w:rFonts w:ascii="Arial" w:hAnsi="Arial" w:cs="Arial"/>
          <w:sz w:val="24"/>
          <w:szCs w:val="24"/>
        </w:rPr>
        <w:t>ten years</w:t>
      </w:r>
      <w:r w:rsidR="00937E9E">
        <w:rPr>
          <w:rFonts w:ascii="Arial" w:hAnsi="Arial" w:cs="Arial"/>
          <w:sz w:val="24"/>
          <w:szCs w:val="24"/>
        </w:rPr>
        <w:t>,</w:t>
      </w:r>
      <w:r>
        <w:rPr>
          <w:rFonts w:ascii="Arial" w:hAnsi="Arial" w:cs="Arial"/>
          <w:sz w:val="24"/>
          <w:szCs w:val="24"/>
        </w:rPr>
        <w:t xml:space="preserve"> even in the most severe economic recession since the Great Depression when Gulf’s sales growth essentially stagnated.</w:t>
      </w:r>
    </w:p>
    <w:p w:rsidR="008668F9" w:rsidRDefault="008668F9" w:rsidP="009576C2">
      <w:pPr>
        <w:spacing w:before="0" w:after="0" w:line="480" w:lineRule="atLeast"/>
        <w:ind w:left="720"/>
        <w:rPr>
          <w:rFonts w:ascii="Arial" w:hAnsi="Arial"/>
          <w:sz w:val="24"/>
          <w:szCs w:val="24"/>
        </w:rPr>
      </w:pPr>
    </w:p>
    <w:p w:rsidR="00421FF4" w:rsidRDefault="00421FF4" w:rsidP="009576C2">
      <w:pPr>
        <w:spacing w:before="0" w:after="0" w:line="480" w:lineRule="atLeast"/>
        <w:ind w:left="720"/>
        <w:rPr>
          <w:rFonts w:ascii="Arial" w:hAnsi="Arial"/>
          <w:sz w:val="24"/>
          <w:szCs w:val="24"/>
        </w:rPr>
      </w:pPr>
    </w:p>
    <w:p w:rsidR="00174114" w:rsidRPr="00421FF4" w:rsidRDefault="00174114" w:rsidP="009576C2">
      <w:pPr>
        <w:spacing w:before="0" w:after="0" w:line="480" w:lineRule="atLeast"/>
        <w:ind w:left="720" w:hanging="720"/>
        <w:jc w:val="center"/>
        <w:rPr>
          <w:rFonts w:ascii="Arial" w:hAnsi="Arial"/>
          <w:b/>
          <w:sz w:val="24"/>
          <w:szCs w:val="24"/>
        </w:rPr>
      </w:pPr>
      <w:bookmarkStart w:id="6" w:name="OLE_LINK11"/>
      <w:bookmarkStart w:id="7" w:name="OLE_LINK12"/>
      <w:r w:rsidRPr="00421FF4">
        <w:rPr>
          <w:rFonts w:ascii="Arial" w:hAnsi="Arial"/>
          <w:b/>
          <w:sz w:val="24"/>
          <w:szCs w:val="24"/>
        </w:rPr>
        <w:t>V.  NET OPERATING INCOME ADJUSTMENTS</w:t>
      </w:r>
    </w:p>
    <w:p w:rsidR="00962A1D" w:rsidRDefault="00962A1D" w:rsidP="009576C2">
      <w:pPr>
        <w:spacing w:before="0" w:after="0" w:line="480" w:lineRule="atLeast"/>
        <w:ind w:left="720" w:hanging="720"/>
        <w:rPr>
          <w:rFonts w:ascii="Arial" w:hAnsi="Arial"/>
          <w:sz w:val="24"/>
          <w:szCs w:val="24"/>
        </w:rPr>
      </w:pPr>
    </w:p>
    <w:p w:rsidR="00174114" w:rsidRDefault="00174114" w:rsidP="009576C2">
      <w:pPr>
        <w:spacing w:before="0" w:after="0" w:line="480" w:lineRule="atLeast"/>
        <w:ind w:left="720" w:hanging="720"/>
        <w:rPr>
          <w:rFonts w:ascii="Arial" w:hAnsi="Arial"/>
          <w:sz w:val="24"/>
          <w:szCs w:val="24"/>
        </w:rPr>
      </w:pPr>
      <w:r>
        <w:rPr>
          <w:rFonts w:ascii="Arial" w:hAnsi="Arial"/>
          <w:sz w:val="24"/>
          <w:szCs w:val="24"/>
        </w:rPr>
        <w:t>Q.</w:t>
      </w:r>
      <w:r>
        <w:rPr>
          <w:rFonts w:ascii="Arial" w:hAnsi="Arial"/>
          <w:sz w:val="24"/>
          <w:szCs w:val="24"/>
        </w:rPr>
        <w:tab/>
        <w:t xml:space="preserve">Are there any Net Operating Income (NOI) adjustments in </w:t>
      </w:r>
      <w:r w:rsidR="00C818E1">
        <w:rPr>
          <w:rFonts w:ascii="Arial" w:hAnsi="Arial"/>
          <w:sz w:val="24"/>
          <w:szCs w:val="24"/>
        </w:rPr>
        <w:t xml:space="preserve">your </w:t>
      </w:r>
      <w:r>
        <w:rPr>
          <w:rFonts w:ascii="Arial" w:hAnsi="Arial"/>
          <w:sz w:val="24"/>
          <w:szCs w:val="24"/>
        </w:rPr>
        <w:t xml:space="preserve">areas </w:t>
      </w:r>
      <w:r w:rsidR="00C818E1">
        <w:rPr>
          <w:rFonts w:ascii="Arial" w:hAnsi="Arial"/>
          <w:sz w:val="24"/>
          <w:szCs w:val="24"/>
        </w:rPr>
        <w:t>of responsibility</w:t>
      </w:r>
      <w:r>
        <w:rPr>
          <w:rFonts w:ascii="Arial" w:hAnsi="Arial"/>
          <w:sz w:val="24"/>
          <w:szCs w:val="24"/>
        </w:rPr>
        <w:t>?</w:t>
      </w:r>
    </w:p>
    <w:p w:rsidR="00174114" w:rsidRDefault="00174114" w:rsidP="009576C2">
      <w:pPr>
        <w:spacing w:before="0" w:after="0" w:line="480" w:lineRule="atLeast"/>
        <w:ind w:left="720" w:hanging="720"/>
        <w:rPr>
          <w:rFonts w:ascii="Arial" w:hAnsi="Arial"/>
          <w:sz w:val="24"/>
          <w:szCs w:val="24"/>
        </w:rPr>
      </w:pPr>
      <w:r>
        <w:rPr>
          <w:rFonts w:ascii="Arial" w:hAnsi="Arial"/>
          <w:sz w:val="24"/>
          <w:szCs w:val="24"/>
        </w:rPr>
        <w:t>A.</w:t>
      </w:r>
      <w:r>
        <w:rPr>
          <w:rFonts w:ascii="Arial" w:hAnsi="Arial"/>
          <w:sz w:val="24"/>
          <w:szCs w:val="24"/>
        </w:rPr>
        <w:tab/>
        <w:t>Yes</w:t>
      </w:r>
      <w:r w:rsidR="00937E9E">
        <w:rPr>
          <w:rFonts w:ascii="Arial" w:hAnsi="Arial"/>
          <w:sz w:val="24"/>
          <w:szCs w:val="24"/>
        </w:rPr>
        <w:t>.  A</w:t>
      </w:r>
      <w:r>
        <w:rPr>
          <w:rFonts w:ascii="Arial" w:hAnsi="Arial"/>
          <w:sz w:val="24"/>
          <w:szCs w:val="24"/>
        </w:rPr>
        <w:t>djustments 5 and 2</w:t>
      </w:r>
      <w:r w:rsidR="00795DCC">
        <w:rPr>
          <w:rFonts w:ascii="Arial" w:hAnsi="Arial"/>
          <w:sz w:val="24"/>
          <w:szCs w:val="24"/>
        </w:rPr>
        <w:t>5</w:t>
      </w:r>
      <w:r>
        <w:rPr>
          <w:rFonts w:ascii="Arial" w:hAnsi="Arial"/>
          <w:sz w:val="24"/>
          <w:szCs w:val="24"/>
        </w:rPr>
        <w:t xml:space="preserve"> </w:t>
      </w:r>
      <w:r w:rsidR="00937E9E">
        <w:rPr>
          <w:rFonts w:ascii="Arial" w:hAnsi="Arial"/>
          <w:sz w:val="24"/>
          <w:szCs w:val="24"/>
        </w:rPr>
        <w:t xml:space="preserve">shown on Schedule 4 of Exhibit RJM-1 and </w:t>
      </w:r>
      <w:r>
        <w:rPr>
          <w:rFonts w:ascii="Arial" w:hAnsi="Arial"/>
          <w:sz w:val="24"/>
          <w:szCs w:val="24"/>
        </w:rPr>
        <w:t xml:space="preserve">discussed in </w:t>
      </w:r>
      <w:r w:rsidR="0087761D">
        <w:rPr>
          <w:rFonts w:ascii="Arial" w:hAnsi="Arial"/>
          <w:sz w:val="24"/>
          <w:szCs w:val="24"/>
        </w:rPr>
        <w:t xml:space="preserve">Gulf </w:t>
      </w:r>
      <w:r>
        <w:rPr>
          <w:rFonts w:ascii="Arial" w:hAnsi="Arial"/>
          <w:sz w:val="24"/>
          <w:szCs w:val="24"/>
        </w:rPr>
        <w:t xml:space="preserve">Witness McMillan’s testimony were made to adjust </w:t>
      </w:r>
      <w:r>
        <w:rPr>
          <w:rFonts w:ascii="Arial" w:hAnsi="Arial"/>
          <w:sz w:val="24"/>
          <w:szCs w:val="24"/>
        </w:rPr>
        <w:lastRenderedPageBreak/>
        <w:t>Gulf’s miscellaneous service fees</w:t>
      </w:r>
      <w:r w:rsidR="00962A1D">
        <w:rPr>
          <w:rFonts w:ascii="Arial" w:hAnsi="Arial"/>
          <w:sz w:val="24"/>
          <w:szCs w:val="24"/>
        </w:rPr>
        <w:t xml:space="preserve"> </w:t>
      </w:r>
      <w:r>
        <w:rPr>
          <w:rFonts w:ascii="Arial" w:hAnsi="Arial"/>
          <w:sz w:val="24"/>
          <w:szCs w:val="24"/>
        </w:rPr>
        <w:t>an</w:t>
      </w:r>
      <w:r w:rsidR="00962A1D">
        <w:rPr>
          <w:rFonts w:ascii="Arial" w:hAnsi="Arial"/>
          <w:sz w:val="24"/>
          <w:szCs w:val="24"/>
        </w:rPr>
        <w:t>d</w:t>
      </w:r>
      <w:r>
        <w:rPr>
          <w:rFonts w:ascii="Arial" w:hAnsi="Arial"/>
          <w:sz w:val="24"/>
          <w:szCs w:val="24"/>
        </w:rPr>
        <w:t xml:space="preserve"> uncollectible expenses</w:t>
      </w:r>
      <w:r w:rsidR="00795DCC">
        <w:rPr>
          <w:rFonts w:ascii="Arial" w:hAnsi="Arial"/>
          <w:sz w:val="24"/>
          <w:szCs w:val="24"/>
        </w:rPr>
        <w:t xml:space="preserve"> </w:t>
      </w:r>
      <w:r>
        <w:rPr>
          <w:rFonts w:ascii="Arial" w:hAnsi="Arial"/>
          <w:sz w:val="24"/>
          <w:szCs w:val="24"/>
        </w:rPr>
        <w:t xml:space="preserve">to reflect an expected increase in collection </w:t>
      </w:r>
      <w:r w:rsidR="00075CFC">
        <w:rPr>
          <w:rFonts w:ascii="Arial" w:hAnsi="Arial"/>
          <w:sz w:val="24"/>
          <w:szCs w:val="24"/>
        </w:rPr>
        <w:t xml:space="preserve">and reconnection </w:t>
      </w:r>
      <w:r>
        <w:rPr>
          <w:rFonts w:ascii="Arial" w:hAnsi="Arial"/>
          <w:sz w:val="24"/>
          <w:szCs w:val="24"/>
        </w:rPr>
        <w:t xml:space="preserve">fees and </w:t>
      </w:r>
      <w:r w:rsidR="00075CFC">
        <w:rPr>
          <w:rFonts w:ascii="Arial" w:hAnsi="Arial"/>
          <w:sz w:val="24"/>
          <w:szCs w:val="24"/>
        </w:rPr>
        <w:t xml:space="preserve">an expected </w:t>
      </w:r>
      <w:r>
        <w:rPr>
          <w:rFonts w:ascii="Arial" w:hAnsi="Arial"/>
          <w:sz w:val="24"/>
          <w:szCs w:val="24"/>
        </w:rPr>
        <w:t>decrease in uncollectible expenses.</w:t>
      </w:r>
    </w:p>
    <w:p w:rsidR="00174114" w:rsidRDefault="00174114" w:rsidP="009576C2">
      <w:pPr>
        <w:spacing w:before="0" w:after="0" w:line="480" w:lineRule="atLeast"/>
        <w:ind w:left="720"/>
        <w:rPr>
          <w:rFonts w:ascii="Arial" w:hAnsi="Arial"/>
          <w:sz w:val="24"/>
          <w:szCs w:val="24"/>
        </w:rPr>
      </w:pPr>
    </w:p>
    <w:p w:rsidR="00174114" w:rsidRDefault="00174114" w:rsidP="009576C2">
      <w:pPr>
        <w:spacing w:before="0" w:after="0" w:line="480" w:lineRule="atLeast"/>
        <w:ind w:left="720"/>
        <w:rPr>
          <w:rFonts w:ascii="Arial" w:hAnsi="Arial"/>
          <w:sz w:val="24"/>
          <w:szCs w:val="24"/>
        </w:rPr>
      </w:pPr>
      <w:r>
        <w:rPr>
          <w:rFonts w:ascii="Arial" w:hAnsi="Arial"/>
          <w:sz w:val="24"/>
          <w:szCs w:val="24"/>
        </w:rPr>
        <w:t xml:space="preserve">These adjustments result from a concerted effort to focus more on collection activities by field service representatives (FSR) in our districts.  </w:t>
      </w:r>
      <w:r w:rsidR="00560F10">
        <w:rPr>
          <w:rFonts w:ascii="Arial" w:hAnsi="Arial"/>
          <w:sz w:val="24"/>
          <w:szCs w:val="24"/>
        </w:rPr>
        <w:t xml:space="preserve">The employees (FSRs) </w:t>
      </w:r>
      <w:r w:rsidR="00937E9E">
        <w:rPr>
          <w:rFonts w:ascii="Arial" w:hAnsi="Arial"/>
          <w:sz w:val="24"/>
          <w:szCs w:val="24"/>
        </w:rPr>
        <w:t xml:space="preserve">associated with </w:t>
      </w:r>
      <w:r w:rsidR="00560F10">
        <w:rPr>
          <w:rFonts w:ascii="Arial" w:hAnsi="Arial"/>
          <w:sz w:val="24"/>
          <w:szCs w:val="24"/>
        </w:rPr>
        <w:t>this effort were included in the test year, but the collection fees</w:t>
      </w:r>
      <w:r w:rsidR="00421FF4">
        <w:rPr>
          <w:rFonts w:ascii="Arial" w:hAnsi="Arial"/>
          <w:sz w:val="24"/>
          <w:szCs w:val="24"/>
        </w:rPr>
        <w:t>, reconnection fees</w:t>
      </w:r>
      <w:r w:rsidR="00560F10">
        <w:rPr>
          <w:rFonts w:ascii="Arial" w:hAnsi="Arial"/>
          <w:sz w:val="24"/>
          <w:szCs w:val="24"/>
        </w:rPr>
        <w:t xml:space="preserve"> and uncollectible expenses were </w:t>
      </w:r>
      <w:r w:rsidR="00C818E1">
        <w:rPr>
          <w:rFonts w:ascii="Arial" w:hAnsi="Arial"/>
          <w:sz w:val="24"/>
          <w:szCs w:val="24"/>
        </w:rPr>
        <w:t xml:space="preserve">not </w:t>
      </w:r>
      <w:r w:rsidR="00962A1D">
        <w:rPr>
          <w:rFonts w:ascii="Arial" w:hAnsi="Arial"/>
          <w:sz w:val="24"/>
          <w:szCs w:val="24"/>
        </w:rPr>
        <w:t>reflected in the financial forecast.  Therefore, Mr. McMillan made an appropriate adjustment</w:t>
      </w:r>
      <w:r w:rsidR="00B70448">
        <w:rPr>
          <w:rFonts w:ascii="Arial" w:hAnsi="Arial"/>
          <w:sz w:val="24"/>
          <w:szCs w:val="24"/>
        </w:rPr>
        <w:t xml:space="preserve"> to reflect the impact of these efforts on collection fees, reconnection fees and uncollectible expenses</w:t>
      </w:r>
      <w:r w:rsidR="00962A1D">
        <w:rPr>
          <w:rFonts w:ascii="Arial" w:hAnsi="Arial"/>
          <w:sz w:val="24"/>
          <w:szCs w:val="24"/>
        </w:rPr>
        <w:t xml:space="preserve">.  </w:t>
      </w:r>
      <w:r>
        <w:rPr>
          <w:rFonts w:ascii="Arial" w:hAnsi="Arial"/>
          <w:sz w:val="24"/>
          <w:szCs w:val="24"/>
        </w:rPr>
        <w:t xml:space="preserve">These activities, while focused on collections, are expected to increase customer value.  Customers who find themselves in the collection process will receive a personal contact from a Gulf </w:t>
      </w:r>
      <w:r w:rsidR="00560F10">
        <w:rPr>
          <w:rFonts w:ascii="Arial" w:hAnsi="Arial"/>
          <w:sz w:val="24"/>
          <w:szCs w:val="24"/>
        </w:rPr>
        <w:t>FSR</w:t>
      </w:r>
      <w:r w:rsidR="00B70448">
        <w:rPr>
          <w:rFonts w:ascii="Arial" w:hAnsi="Arial"/>
          <w:sz w:val="24"/>
          <w:szCs w:val="24"/>
        </w:rPr>
        <w:t xml:space="preserve"> who</w:t>
      </w:r>
      <w:r w:rsidR="00560F10">
        <w:rPr>
          <w:rFonts w:ascii="Arial" w:hAnsi="Arial"/>
          <w:sz w:val="24"/>
          <w:szCs w:val="24"/>
        </w:rPr>
        <w:t xml:space="preserve"> will work with the customer to identify opportunities for payment arrangements and other options available to them.</w:t>
      </w:r>
    </w:p>
    <w:p w:rsidR="00174114" w:rsidRDefault="00174114" w:rsidP="009576C2">
      <w:pPr>
        <w:spacing w:before="0" w:after="0" w:line="480" w:lineRule="atLeast"/>
        <w:ind w:left="720"/>
        <w:rPr>
          <w:rFonts w:ascii="Arial" w:hAnsi="Arial"/>
          <w:sz w:val="24"/>
          <w:szCs w:val="24"/>
        </w:rPr>
      </w:pPr>
    </w:p>
    <w:p w:rsidR="00B018B6" w:rsidRDefault="00B018B6" w:rsidP="009576C2">
      <w:pPr>
        <w:spacing w:before="0" w:after="0" w:line="480" w:lineRule="atLeast"/>
        <w:ind w:left="720" w:hanging="720"/>
        <w:rPr>
          <w:rFonts w:ascii="Arial" w:hAnsi="Arial"/>
          <w:sz w:val="24"/>
          <w:szCs w:val="24"/>
        </w:rPr>
      </w:pPr>
      <w:r>
        <w:rPr>
          <w:rFonts w:ascii="Arial" w:hAnsi="Arial"/>
          <w:sz w:val="24"/>
          <w:szCs w:val="24"/>
        </w:rPr>
        <w:t>Q.</w:t>
      </w:r>
      <w:r>
        <w:rPr>
          <w:rFonts w:ascii="Arial" w:hAnsi="Arial"/>
          <w:sz w:val="24"/>
          <w:szCs w:val="24"/>
        </w:rPr>
        <w:tab/>
        <w:t>Are there any other Net Operating Income (NOI) adjustments in your areas of responsibility?</w:t>
      </w:r>
    </w:p>
    <w:p w:rsidR="00B018B6" w:rsidRDefault="007C6C3F" w:rsidP="009576C2">
      <w:pPr>
        <w:spacing w:before="0" w:after="0" w:line="480" w:lineRule="atLeast"/>
        <w:ind w:left="720" w:hanging="720"/>
        <w:rPr>
          <w:rFonts w:ascii="Arial" w:hAnsi="Arial"/>
          <w:sz w:val="24"/>
          <w:szCs w:val="24"/>
        </w:rPr>
      </w:pPr>
      <w:r>
        <w:rPr>
          <w:rFonts w:ascii="Arial" w:hAnsi="Arial"/>
          <w:sz w:val="24"/>
          <w:szCs w:val="24"/>
        </w:rPr>
        <w:t>A.</w:t>
      </w:r>
      <w:r>
        <w:rPr>
          <w:rFonts w:ascii="Arial" w:hAnsi="Arial"/>
          <w:sz w:val="24"/>
          <w:szCs w:val="24"/>
        </w:rPr>
        <w:tab/>
        <w:t>Yes.  Adjustment</w:t>
      </w:r>
      <w:r w:rsidR="00B018B6">
        <w:rPr>
          <w:rFonts w:ascii="Arial" w:hAnsi="Arial"/>
          <w:sz w:val="24"/>
          <w:szCs w:val="24"/>
        </w:rPr>
        <w:t xml:space="preserve"> </w:t>
      </w:r>
      <w:r w:rsidR="00A84FEF">
        <w:rPr>
          <w:rFonts w:ascii="Arial" w:hAnsi="Arial"/>
          <w:sz w:val="24"/>
          <w:szCs w:val="24"/>
        </w:rPr>
        <w:t>26</w:t>
      </w:r>
      <w:r w:rsidR="00B018B6">
        <w:rPr>
          <w:rFonts w:ascii="Arial" w:hAnsi="Arial"/>
          <w:sz w:val="24"/>
          <w:szCs w:val="24"/>
        </w:rPr>
        <w:t xml:space="preserve"> shown on Schedule 4 of Exhibit RJM-1 and discussed in </w:t>
      </w:r>
      <w:r w:rsidR="00C91B12">
        <w:rPr>
          <w:rFonts w:ascii="Arial" w:hAnsi="Arial"/>
          <w:sz w:val="24"/>
          <w:szCs w:val="24"/>
        </w:rPr>
        <w:t>Mr.</w:t>
      </w:r>
      <w:r w:rsidR="00B018B6">
        <w:rPr>
          <w:rFonts w:ascii="Arial" w:hAnsi="Arial"/>
          <w:sz w:val="24"/>
          <w:szCs w:val="24"/>
        </w:rPr>
        <w:t xml:space="preserve"> McMillan’s testimony was made to adjust Gulf’s vehicle expenses to reflect an expected decrease </w:t>
      </w:r>
      <w:r w:rsidR="00274233">
        <w:rPr>
          <w:rFonts w:ascii="Arial" w:hAnsi="Arial"/>
          <w:sz w:val="24"/>
          <w:szCs w:val="24"/>
        </w:rPr>
        <w:t xml:space="preserve">in expenses </w:t>
      </w:r>
      <w:r w:rsidR="00B018B6">
        <w:rPr>
          <w:rFonts w:ascii="Arial" w:hAnsi="Arial"/>
          <w:sz w:val="24"/>
          <w:szCs w:val="24"/>
        </w:rPr>
        <w:t>as a result of AMI and the associated reduction in Gulf’s meter reading personnel.</w:t>
      </w:r>
    </w:p>
    <w:p w:rsidR="00421FF4" w:rsidRDefault="00421FF4" w:rsidP="00B85B49">
      <w:pPr>
        <w:spacing w:before="0" w:after="0" w:line="480" w:lineRule="atLeast"/>
        <w:ind w:left="720"/>
        <w:jc w:val="center"/>
        <w:rPr>
          <w:rFonts w:ascii="Arial" w:hAnsi="Arial"/>
          <w:sz w:val="24"/>
          <w:szCs w:val="24"/>
        </w:rPr>
      </w:pPr>
    </w:p>
    <w:p w:rsidR="00B85B49" w:rsidRDefault="00B85B49" w:rsidP="00B85B49">
      <w:pPr>
        <w:spacing w:before="0" w:after="0" w:line="480" w:lineRule="atLeast"/>
        <w:ind w:left="720"/>
        <w:jc w:val="center"/>
        <w:rPr>
          <w:rFonts w:ascii="Arial" w:hAnsi="Arial"/>
          <w:sz w:val="24"/>
          <w:szCs w:val="24"/>
        </w:rPr>
      </w:pPr>
    </w:p>
    <w:p w:rsidR="007C6C3F" w:rsidRDefault="007C6C3F" w:rsidP="009576C2">
      <w:pPr>
        <w:spacing w:before="0" w:after="0" w:line="480" w:lineRule="atLeast"/>
        <w:ind w:left="720"/>
        <w:rPr>
          <w:rFonts w:ascii="Arial" w:hAnsi="Arial"/>
          <w:sz w:val="24"/>
          <w:szCs w:val="24"/>
        </w:rPr>
      </w:pPr>
      <w:r>
        <w:rPr>
          <w:rFonts w:ascii="Arial" w:hAnsi="Arial"/>
          <w:sz w:val="24"/>
          <w:szCs w:val="24"/>
        </w:rPr>
        <w:lastRenderedPageBreak/>
        <w:t>As I discussed previously in my testimony, the AMI meters being deployed as a part of Gulf’s AMI project allow us to eliminate both on-cycle and off-cycle manual meter reading costs</w:t>
      </w:r>
      <w:r w:rsidR="00B018B6">
        <w:rPr>
          <w:rFonts w:ascii="Arial" w:hAnsi="Arial"/>
          <w:sz w:val="24"/>
          <w:szCs w:val="24"/>
        </w:rPr>
        <w:t>.</w:t>
      </w:r>
      <w:r>
        <w:rPr>
          <w:rFonts w:ascii="Arial" w:hAnsi="Arial"/>
          <w:sz w:val="24"/>
          <w:szCs w:val="24"/>
        </w:rPr>
        <w:t xml:space="preserve">  The associated personnel reductions were already reflected in the 2012 test year; however, vehicle expense reductions were not.</w:t>
      </w:r>
      <w:r w:rsidR="00B018B6">
        <w:rPr>
          <w:rFonts w:ascii="Arial" w:hAnsi="Arial"/>
          <w:sz w:val="24"/>
          <w:szCs w:val="24"/>
        </w:rPr>
        <w:t xml:space="preserve">  Therefore, Mr. McMillan made an appropriate adjustment to reflect the </w:t>
      </w:r>
      <w:r>
        <w:rPr>
          <w:rFonts w:ascii="Arial" w:hAnsi="Arial"/>
          <w:sz w:val="24"/>
          <w:szCs w:val="24"/>
        </w:rPr>
        <w:t>expected reduction in vehicle</w:t>
      </w:r>
      <w:r w:rsidR="00B018B6">
        <w:rPr>
          <w:rFonts w:ascii="Arial" w:hAnsi="Arial"/>
          <w:sz w:val="24"/>
          <w:szCs w:val="24"/>
        </w:rPr>
        <w:t xml:space="preserve"> expenses.</w:t>
      </w:r>
    </w:p>
    <w:p w:rsidR="007C6C3F" w:rsidRDefault="007C6C3F" w:rsidP="009576C2">
      <w:pPr>
        <w:spacing w:before="0" w:after="0" w:line="480" w:lineRule="atLeast"/>
        <w:ind w:left="720" w:hanging="720"/>
        <w:rPr>
          <w:rFonts w:ascii="Arial" w:hAnsi="Arial"/>
          <w:sz w:val="24"/>
          <w:szCs w:val="24"/>
        </w:rPr>
      </w:pPr>
    </w:p>
    <w:p w:rsidR="00A84FEF" w:rsidRDefault="00A84FEF" w:rsidP="009576C2">
      <w:pPr>
        <w:spacing w:before="0" w:after="0" w:line="480" w:lineRule="atLeast"/>
        <w:ind w:left="720"/>
        <w:rPr>
          <w:rFonts w:ascii="Arial" w:hAnsi="Arial"/>
          <w:sz w:val="24"/>
          <w:szCs w:val="24"/>
        </w:rPr>
      </w:pPr>
      <w:r>
        <w:rPr>
          <w:rFonts w:ascii="Arial" w:hAnsi="Arial"/>
          <w:sz w:val="24"/>
          <w:szCs w:val="24"/>
        </w:rPr>
        <w:t>Additionally, adjustment 20</w:t>
      </w:r>
      <w:r w:rsidRPr="00A84FEF">
        <w:rPr>
          <w:rFonts w:ascii="Arial" w:hAnsi="Arial"/>
          <w:sz w:val="24"/>
          <w:szCs w:val="24"/>
        </w:rPr>
        <w:t xml:space="preserve"> </w:t>
      </w:r>
      <w:r>
        <w:rPr>
          <w:rFonts w:ascii="Arial" w:hAnsi="Arial"/>
          <w:sz w:val="24"/>
          <w:szCs w:val="24"/>
        </w:rPr>
        <w:t xml:space="preserve">shown on Schedule 4 of Exhibit RJM-1 and discussed in </w:t>
      </w:r>
      <w:r w:rsidR="00C91B12">
        <w:rPr>
          <w:rFonts w:ascii="Arial" w:hAnsi="Arial"/>
          <w:sz w:val="24"/>
          <w:szCs w:val="24"/>
        </w:rPr>
        <w:t>Mr.</w:t>
      </w:r>
      <w:r>
        <w:rPr>
          <w:rFonts w:ascii="Arial" w:hAnsi="Arial"/>
          <w:sz w:val="24"/>
          <w:szCs w:val="24"/>
        </w:rPr>
        <w:t xml:space="preserve"> McMillan’s testimony was made to adjust Gulf’s sales expenses.  The sales expenses included in the 2012 test year represent expenses associated with Gulf’s economic development activities.  Previously, </w:t>
      </w:r>
      <w:r w:rsidR="00AB7FC6">
        <w:rPr>
          <w:rFonts w:ascii="Arial" w:hAnsi="Arial"/>
          <w:sz w:val="24"/>
          <w:szCs w:val="24"/>
        </w:rPr>
        <w:t>the Commission</w:t>
      </w:r>
      <w:r>
        <w:rPr>
          <w:rFonts w:ascii="Arial" w:hAnsi="Arial"/>
          <w:sz w:val="24"/>
          <w:szCs w:val="24"/>
        </w:rPr>
        <w:t xml:space="preserve"> allowed Gulf to </w:t>
      </w:r>
      <w:r w:rsidR="00B60A35">
        <w:rPr>
          <w:rFonts w:ascii="Arial" w:hAnsi="Arial"/>
          <w:sz w:val="24"/>
          <w:szCs w:val="24"/>
        </w:rPr>
        <w:t>share</w:t>
      </w:r>
      <w:r>
        <w:rPr>
          <w:rFonts w:ascii="Arial" w:hAnsi="Arial"/>
          <w:sz w:val="24"/>
          <w:szCs w:val="24"/>
        </w:rPr>
        <w:t xml:space="preserve"> 95 percent of the expenses associated with economic development</w:t>
      </w:r>
      <w:r w:rsidR="00B60A35">
        <w:rPr>
          <w:rFonts w:ascii="Arial" w:hAnsi="Arial"/>
          <w:sz w:val="24"/>
          <w:szCs w:val="24"/>
        </w:rPr>
        <w:t xml:space="preserve"> with its customers recognizing the value that those activities bring to customers</w:t>
      </w:r>
      <w:r>
        <w:rPr>
          <w:rFonts w:ascii="Arial" w:hAnsi="Arial"/>
          <w:sz w:val="24"/>
          <w:szCs w:val="24"/>
        </w:rPr>
        <w:t xml:space="preserve">.  Therefore, </w:t>
      </w:r>
      <w:r w:rsidR="00FF6F87">
        <w:rPr>
          <w:rFonts w:ascii="Arial" w:hAnsi="Arial"/>
          <w:sz w:val="24"/>
          <w:szCs w:val="24"/>
        </w:rPr>
        <w:t xml:space="preserve">for consistency with the Commission’s prior allowance, </w:t>
      </w:r>
      <w:r>
        <w:rPr>
          <w:rFonts w:ascii="Arial" w:hAnsi="Arial"/>
          <w:sz w:val="24"/>
          <w:szCs w:val="24"/>
        </w:rPr>
        <w:t>Mr. McMillan made an appropriate adjustment to reflect a reduction in the Company’s requested sales expenses.</w:t>
      </w:r>
    </w:p>
    <w:bookmarkEnd w:id="6"/>
    <w:bookmarkEnd w:id="7"/>
    <w:p w:rsidR="00A84FEF" w:rsidRDefault="00A84FEF" w:rsidP="009576C2">
      <w:pPr>
        <w:spacing w:before="0" w:after="0" w:line="480" w:lineRule="atLeast"/>
        <w:ind w:left="720"/>
        <w:rPr>
          <w:rFonts w:ascii="Arial" w:hAnsi="Arial"/>
          <w:sz w:val="24"/>
          <w:szCs w:val="24"/>
        </w:rPr>
      </w:pPr>
    </w:p>
    <w:p w:rsidR="00FB0224" w:rsidRDefault="00FB0224" w:rsidP="009576C2">
      <w:pPr>
        <w:spacing w:before="0" w:after="0" w:line="480" w:lineRule="atLeast"/>
        <w:ind w:left="720"/>
        <w:rPr>
          <w:rFonts w:ascii="Arial" w:hAnsi="Arial"/>
          <w:sz w:val="24"/>
          <w:szCs w:val="24"/>
        </w:rPr>
      </w:pPr>
      <w:r>
        <w:rPr>
          <w:rFonts w:ascii="Arial" w:hAnsi="Arial"/>
          <w:sz w:val="24"/>
          <w:szCs w:val="24"/>
        </w:rPr>
        <w:t xml:space="preserve">Finally, adjustment 6 shown on Schedule 4 of Exhibit RJM-1 and discussed in </w:t>
      </w:r>
      <w:r w:rsidR="00C91B12">
        <w:rPr>
          <w:rFonts w:ascii="Arial" w:hAnsi="Arial"/>
          <w:sz w:val="24"/>
          <w:szCs w:val="24"/>
        </w:rPr>
        <w:t>Mr.</w:t>
      </w:r>
      <w:r>
        <w:rPr>
          <w:rFonts w:ascii="Arial" w:hAnsi="Arial"/>
          <w:sz w:val="24"/>
          <w:szCs w:val="24"/>
        </w:rPr>
        <w:t xml:space="preserve"> McMillan’s testimony was made to increase Gulf’s revenue in the 2012 test year associated with AMI meter accuracy.  The </w:t>
      </w:r>
      <w:r w:rsidR="000B1957">
        <w:rPr>
          <w:rFonts w:ascii="Arial" w:hAnsi="Arial"/>
          <w:sz w:val="24"/>
          <w:szCs w:val="24"/>
        </w:rPr>
        <w:t>electronic</w:t>
      </w:r>
      <w:r>
        <w:rPr>
          <w:rFonts w:ascii="Arial" w:hAnsi="Arial"/>
          <w:sz w:val="24"/>
          <w:szCs w:val="24"/>
        </w:rPr>
        <w:t xml:space="preserve"> meters installed as part of the Company’s AMI deployment are proven to be more accurate than the previous meters.  Over</w:t>
      </w:r>
      <w:r w:rsidR="00500ADF">
        <w:rPr>
          <w:rFonts w:ascii="Arial" w:hAnsi="Arial"/>
          <w:sz w:val="24"/>
          <w:szCs w:val="24"/>
        </w:rPr>
        <w:t xml:space="preserve"> </w:t>
      </w:r>
      <w:r>
        <w:rPr>
          <w:rFonts w:ascii="Arial" w:hAnsi="Arial"/>
          <w:sz w:val="24"/>
          <w:szCs w:val="24"/>
        </w:rPr>
        <w:t xml:space="preserve">time, </w:t>
      </w:r>
      <w:r w:rsidR="00CE0FD9">
        <w:rPr>
          <w:rFonts w:ascii="Arial" w:hAnsi="Arial"/>
          <w:sz w:val="24"/>
          <w:szCs w:val="24"/>
        </w:rPr>
        <w:t xml:space="preserve">some </w:t>
      </w:r>
      <w:r w:rsidR="000B1957">
        <w:rPr>
          <w:rFonts w:ascii="Arial" w:hAnsi="Arial"/>
          <w:sz w:val="24"/>
          <w:szCs w:val="24"/>
        </w:rPr>
        <w:t>electro-mechanical</w:t>
      </w:r>
      <w:r>
        <w:rPr>
          <w:rFonts w:ascii="Arial" w:hAnsi="Arial"/>
          <w:sz w:val="24"/>
          <w:szCs w:val="24"/>
        </w:rPr>
        <w:t xml:space="preserve"> meters </w:t>
      </w:r>
      <w:r w:rsidR="00CE0FD9">
        <w:rPr>
          <w:rFonts w:ascii="Arial" w:hAnsi="Arial"/>
          <w:sz w:val="24"/>
          <w:szCs w:val="24"/>
        </w:rPr>
        <w:t>gradually slow</w:t>
      </w:r>
      <w:r w:rsidR="00C91B12">
        <w:rPr>
          <w:rFonts w:ascii="Arial" w:hAnsi="Arial"/>
          <w:sz w:val="24"/>
          <w:szCs w:val="24"/>
        </w:rPr>
        <w:t>,</w:t>
      </w:r>
      <w:r w:rsidR="00CE0FD9">
        <w:rPr>
          <w:rFonts w:ascii="Arial" w:hAnsi="Arial"/>
          <w:sz w:val="24"/>
          <w:szCs w:val="24"/>
        </w:rPr>
        <w:t xml:space="preserve"> resulting in inaccurate meter reads</w:t>
      </w:r>
      <w:r w:rsidR="009826AD">
        <w:rPr>
          <w:rFonts w:ascii="Arial" w:hAnsi="Arial"/>
          <w:sz w:val="24"/>
          <w:szCs w:val="24"/>
        </w:rPr>
        <w:t xml:space="preserve"> and ultimately, less revenue</w:t>
      </w:r>
      <w:r w:rsidR="00CE0FD9">
        <w:rPr>
          <w:rFonts w:ascii="Arial" w:hAnsi="Arial"/>
          <w:sz w:val="24"/>
          <w:szCs w:val="24"/>
        </w:rPr>
        <w:t xml:space="preserve">.  In addition to </w:t>
      </w:r>
      <w:r w:rsidR="009826AD">
        <w:rPr>
          <w:rFonts w:ascii="Arial" w:hAnsi="Arial"/>
          <w:sz w:val="24"/>
          <w:szCs w:val="24"/>
        </w:rPr>
        <w:t xml:space="preserve">the </w:t>
      </w:r>
      <w:r w:rsidR="00CE0FD9">
        <w:rPr>
          <w:rFonts w:ascii="Arial" w:hAnsi="Arial"/>
          <w:sz w:val="24"/>
          <w:szCs w:val="24"/>
        </w:rPr>
        <w:t>virtual eliminati</w:t>
      </w:r>
      <w:r w:rsidR="009826AD">
        <w:rPr>
          <w:rFonts w:ascii="Arial" w:hAnsi="Arial"/>
          <w:sz w:val="24"/>
          <w:szCs w:val="24"/>
        </w:rPr>
        <w:t>on of</w:t>
      </w:r>
      <w:r w:rsidR="00CE0FD9">
        <w:rPr>
          <w:rFonts w:ascii="Arial" w:hAnsi="Arial"/>
          <w:sz w:val="24"/>
          <w:szCs w:val="24"/>
        </w:rPr>
        <w:t xml:space="preserve"> </w:t>
      </w:r>
      <w:r w:rsidR="00CE0FD9">
        <w:rPr>
          <w:rFonts w:ascii="Arial" w:hAnsi="Arial"/>
          <w:sz w:val="24"/>
          <w:szCs w:val="24"/>
        </w:rPr>
        <w:lastRenderedPageBreak/>
        <w:t xml:space="preserve">estimated meter reads, the </w:t>
      </w:r>
      <w:r w:rsidR="009826AD">
        <w:rPr>
          <w:rFonts w:ascii="Arial" w:hAnsi="Arial"/>
          <w:sz w:val="24"/>
          <w:szCs w:val="24"/>
        </w:rPr>
        <w:t xml:space="preserve">more </w:t>
      </w:r>
      <w:r w:rsidR="00CE0FD9">
        <w:rPr>
          <w:rFonts w:ascii="Arial" w:hAnsi="Arial"/>
          <w:sz w:val="24"/>
          <w:szCs w:val="24"/>
        </w:rPr>
        <w:t xml:space="preserve">accurate </w:t>
      </w:r>
      <w:r w:rsidR="000B1957">
        <w:rPr>
          <w:rFonts w:ascii="Arial" w:hAnsi="Arial"/>
          <w:sz w:val="24"/>
          <w:szCs w:val="24"/>
        </w:rPr>
        <w:t>electronic</w:t>
      </w:r>
      <w:r w:rsidR="00CE0FD9">
        <w:rPr>
          <w:rFonts w:ascii="Arial" w:hAnsi="Arial"/>
          <w:sz w:val="24"/>
          <w:szCs w:val="24"/>
        </w:rPr>
        <w:t xml:space="preserve"> meters are expected to </w:t>
      </w:r>
      <w:r w:rsidR="009826AD">
        <w:rPr>
          <w:rFonts w:ascii="Arial" w:hAnsi="Arial"/>
          <w:sz w:val="24"/>
          <w:szCs w:val="24"/>
        </w:rPr>
        <w:t xml:space="preserve">result in a slight </w:t>
      </w:r>
      <w:r w:rsidR="00CE0FD9">
        <w:rPr>
          <w:rFonts w:ascii="Arial" w:hAnsi="Arial"/>
          <w:sz w:val="24"/>
          <w:szCs w:val="24"/>
        </w:rPr>
        <w:t xml:space="preserve">increase </w:t>
      </w:r>
      <w:r w:rsidR="009826AD">
        <w:rPr>
          <w:rFonts w:ascii="Arial" w:hAnsi="Arial"/>
          <w:sz w:val="24"/>
          <w:szCs w:val="24"/>
        </w:rPr>
        <w:t xml:space="preserve">in </w:t>
      </w:r>
      <w:r w:rsidR="00CE0FD9">
        <w:rPr>
          <w:rFonts w:ascii="Arial" w:hAnsi="Arial"/>
          <w:sz w:val="24"/>
          <w:szCs w:val="24"/>
        </w:rPr>
        <w:t>revenues.  Therefore, Mr. McMillan made an appropriate adjustment to reflect this expected increase.</w:t>
      </w:r>
    </w:p>
    <w:p w:rsidR="00B018B6" w:rsidRDefault="00B018B6" w:rsidP="009576C2">
      <w:pPr>
        <w:spacing w:before="0" w:after="0" w:line="480" w:lineRule="atLeast"/>
        <w:ind w:left="720"/>
        <w:rPr>
          <w:rFonts w:ascii="Arial" w:hAnsi="Arial"/>
          <w:sz w:val="24"/>
          <w:szCs w:val="24"/>
        </w:rPr>
      </w:pPr>
    </w:p>
    <w:p w:rsidR="001F4396" w:rsidRDefault="001F4396" w:rsidP="009576C2">
      <w:pPr>
        <w:spacing w:before="0" w:after="0" w:line="480" w:lineRule="atLeast"/>
        <w:ind w:left="720"/>
        <w:rPr>
          <w:rFonts w:ascii="Arial" w:hAnsi="Arial"/>
          <w:sz w:val="24"/>
          <w:szCs w:val="24"/>
        </w:rPr>
      </w:pPr>
    </w:p>
    <w:p w:rsidR="00BA7C73" w:rsidRPr="00421FF4" w:rsidRDefault="00BA7C73" w:rsidP="009576C2">
      <w:pPr>
        <w:spacing w:before="0" w:after="0" w:line="480" w:lineRule="atLeast"/>
        <w:jc w:val="center"/>
        <w:rPr>
          <w:rFonts w:ascii="Arial" w:hAnsi="Arial" w:cs="Arial"/>
          <w:b/>
          <w:sz w:val="24"/>
          <w:szCs w:val="24"/>
        </w:rPr>
      </w:pPr>
      <w:r w:rsidRPr="00421FF4">
        <w:rPr>
          <w:rFonts w:ascii="Arial" w:hAnsi="Arial" w:cs="Arial"/>
          <w:b/>
          <w:sz w:val="24"/>
          <w:szCs w:val="24"/>
        </w:rPr>
        <w:t>V</w:t>
      </w:r>
      <w:r w:rsidR="00560F10" w:rsidRPr="00421FF4">
        <w:rPr>
          <w:rFonts w:ascii="Arial" w:hAnsi="Arial" w:cs="Arial"/>
          <w:b/>
          <w:sz w:val="24"/>
          <w:szCs w:val="24"/>
        </w:rPr>
        <w:t>I</w:t>
      </w:r>
      <w:proofErr w:type="gramStart"/>
      <w:r w:rsidRPr="00421FF4">
        <w:rPr>
          <w:rFonts w:ascii="Arial" w:hAnsi="Arial" w:cs="Arial"/>
          <w:b/>
          <w:sz w:val="24"/>
          <w:szCs w:val="24"/>
        </w:rPr>
        <w:t>.  GULF’S</w:t>
      </w:r>
      <w:proofErr w:type="gramEnd"/>
      <w:r w:rsidRPr="00421FF4">
        <w:rPr>
          <w:rFonts w:ascii="Arial" w:hAnsi="Arial" w:cs="Arial"/>
          <w:b/>
          <w:sz w:val="24"/>
          <w:szCs w:val="24"/>
        </w:rPr>
        <w:t xml:space="preserve"> BUDGET PROCESS</w:t>
      </w:r>
    </w:p>
    <w:p w:rsidR="00C818E1" w:rsidRDefault="00C818E1" w:rsidP="009576C2">
      <w:pPr>
        <w:spacing w:before="0" w:after="0" w:line="480" w:lineRule="atLeast"/>
        <w:jc w:val="center"/>
        <w:rPr>
          <w:rFonts w:ascii="Arial" w:hAnsi="Arial" w:cs="Arial"/>
          <w:sz w:val="24"/>
          <w:szCs w:val="24"/>
        </w:rPr>
      </w:pPr>
    </w:p>
    <w:p w:rsidR="00BA7C73" w:rsidRDefault="00FC1F08" w:rsidP="009576C2">
      <w:pPr>
        <w:spacing w:before="0" w:after="0" w:line="480" w:lineRule="atLeast"/>
        <w:rPr>
          <w:rFonts w:ascii="Arial" w:hAnsi="Arial" w:cs="Arial"/>
          <w:sz w:val="24"/>
          <w:szCs w:val="24"/>
        </w:rPr>
      </w:pPr>
      <w:r>
        <w:rPr>
          <w:rFonts w:ascii="Arial" w:hAnsi="Arial" w:cs="Arial"/>
          <w:sz w:val="24"/>
          <w:szCs w:val="24"/>
        </w:rPr>
        <w:t>Q.</w:t>
      </w:r>
      <w:r>
        <w:rPr>
          <w:rFonts w:ascii="Arial" w:hAnsi="Arial" w:cs="Arial"/>
          <w:sz w:val="24"/>
          <w:szCs w:val="24"/>
        </w:rPr>
        <w:tab/>
      </w:r>
      <w:r w:rsidR="00BA7C73">
        <w:rPr>
          <w:rFonts w:ascii="Arial" w:hAnsi="Arial" w:cs="Arial"/>
          <w:sz w:val="24"/>
          <w:szCs w:val="24"/>
        </w:rPr>
        <w:t xml:space="preserve">Please describe the O&amp;M budget process for </w:t>
      </w:r>
      <w:r w:rsidR="00C818E1">
        <w:rPr>
          <w:rFonts w:ascii="Arial" w:hAnsi="Arial" w:cs="Arial"/>
          <w:sz w:val="24"/>
          <w:szCs w:val="24"/>
        </w:rPr>
        <w:t>your area of responsibility</w:t>
      </w:r>
      <w:r w:rsidR="00BA7C73">
        <w:rPr>
          <w:rFonts w:ascii="Arial" w:hAnsi="Arial" w:cs="Arial"/>
          <w:sz w:val="24"/>
          <w:szCs w:val="24"/>
        </w:rPr>
        <w:t>.</w:t>
      </w:r>
    </w:p>
    <w:p w:rsidR="0003311D" w:rsidRDefault="00BA7C73" w:rsidP="009576C2">
      <w:pPr>
        <w:spacing w:before="0" w:after="0" w:line="480" w:lineRule="atLeast"/>
        <w:ind w:left="720" w:hanging="720"/>
        <w:rPr>
          <w:rFonts w:ascii="Arial" w:hAnsi="Arial" w:cs="Arial"/>
          <w:sz w:val="24"/>
          <w:szCs w:val="24"/>
        </w:rPr>
      </w:pPr>
      <w:r>
        <w:rPr>
          <w:rFonts w:ascii="Arial" w:hAnsi="Arial" w:cs="Arial"/>
          <w:sz w:val="24"/>
          <w:szCs w:val="24"/>
        </w:rPr>
        <w:t>A.</w:t>
      </w:r>
      <w:r>
        <w:rPr>
          <w:rFonts w:ascii="Arial" w:hAnsi="Arial" w:cs="Arial"/>
          <w:sz w:val="24"/>
          <w:szCs w:val="24"/>
        </w:rPr>
        <w:tab/>
      </w:r>
      <w:r w:rsidR="0003311D">
        <w:rPr>
          <w:rFonts w:ascii="Arial" w:hAnsi="Arial" w:cs="Arial"/>
          <w:sz w:val="24"/>
          <w:szCs w:val="24"/>
        </w:rPr>
        <w:t xml:space="preserve">Gulf’s Corporate Planning organization prepares a </w:t>
      </w:r>
      <w:r w:rsidR="009826AD">
        <w:rPr>
          <w:rFonts w:ascii="Arial" w:hAnsi="Arial" w:cs="Arial"/>
          <w:sz w:val="24"/>
          <w:szCs w:val="24"/>
        </w:rPr>
        <w:t>B</w:t>
      </w:r>
      <w:r w:rsidR="0003311D">
        <w:rPr>
          <w:rFonts w:ascii="Arial" w:hAnsi="Arial" w:cs="Arial"/>
          <w:sz w:val="24"/>
          <w:szCs w:val="24"/>
        </w:rPr>
        <w:t xml:space="preserve">udget </w:t>
      </w:r>
      <w:r w:rsidR="009826AD">
        <w:rPr>
          <w:rFonts w:ascii="Arial" w:hAnsi="Arial" w:cs="Arial"/>
          <w:sz w:val="24"/>
          <w:szCs w:val="24"/>
        </w:rPr>
        <w:t>M</w:t>
      </w:r>
      <w:r w:rsidR="00627868">
        <w:rPr>
          <w:rFonts w:ascii="Arial" w:hAnsi="Arial" w:cs="Arial"/>
          <w:sz w:val="24"/>
          <w:szCs w:val="24"/>
        </w:rPr>
        <w:t>essage</w:t>
      </w:r>
      <w:r w:rsidR="00E812BC">
        <w:rPr>
          <w:rFonts w:ascii="Arial" w:hAnsi="Arial" w:cs="Arial"/>
          <w:sz w:val="24"/>
          <w:szCs w:val="24"/>
        </w:rPr>
        <w:t xml:space="preserve"> </w:t>
      </w:r>
      <w:r w:rsidR="0003311D">
        <w:rPr>
          <w:rFonts w:ascii="Arial" w:hAnsi="Arial" w:cs="Arial"/>
          <w:sz w:val="24"/>
          <w:szCs w:val="24"/>
        </w:rPr>
        <w:t xml:space="preserve">that is distributed to all functional areas.  The </w:t>
      </w:r>
      <w:r w:rsidR="009826AD">
        <w:rPr>
          <w:rFonts w:ascii="Arial" w:hAnsi="Arial" w:cs="Arial"/>
          <w:sz w:val="24"/>
          <w:szCs w:val="24"/>
        </w:rPr>
        <w:t>M</w:t>
      </w:r>
      <w:r w:rsidR="0003311D">
        <w:rPr>
          <w:rFonts w:ascii="Arial" w:hAnsi="Arial" w:cs="Arial"/>
          <w:sz w:val="24"/>
          <w:szCs w:val="24"/>
        </w:rPr>
        <w:t>essage is intended to provide a guideline for preparing the budget request.</w:t>
      </w:r>
    </w:p>
    <w:p w:rsidR="0003311D" w:rsidRDefault="0003311D" w:rsidP="009576C2">
      <w:pPr>
        <w:spacing w:before="0" w:after="0" w:line="480" w:lineRule="atLeast"/>
        <w:ind w:left="720" w:hanging="720"/>
        <w:rPr>
          <w:rFonts w:ascii="Arial" w:hAnsi="Arial" w:cs="Arial"/>
          <w:sz w:val="24"/>
          <w:szCs w:val="24"/>
        </w:rPr>
      </w:pPr>
    </w:p>
    <w:p w:rsidR="00BA7C73" w:rsidRDefault="00627868" w:rsidP="009576C2">
      <w:pPr>
        <w:spacing w:before="0" w:after="0" w:line="480" w:lineRule="atLeast"/>
        <w:ind w:left="720"/>
        <w:rPr>
          <w:rFonts w:ascii="Arial" w:hAnsi="Arial" w:cs="Arial"/>
          <w:sz w:val="24"/>
          <w:szCs w:val="24"/>
        </w:rPr>
      </w:pPr>
      <w:r>
        <w:rPr>
          <w:rFonts w:ascii="Arial" w:hAnsi="Arial" w:cs="Arial"/>
          <w:sz w:val="24"/>
          <w:szCs w:val="24"/>
        </w:rPr>
        <w:t>T</w:t>
      </w:r>
      <w:r w:rsidR="00BA7C73">
        <w:rPr>
          <w:rFonts w:ascii="Arial" w:hAnsi="Arial" w:cs="Arial"/>
          <w:sz w:val="24"/>
          <w:szCs w:val="24"/>
        </w:rPr>
        <w:t xml:space="preserve">he O&amp;M budgets </w:t>
      </w:r>
      <w:r>
        <w:rPr>
          <w:rFonts w:ascii="Arial" w:hAnsi="Arial" w:cs="Arial"/>
          <w:sz w:val="24"/>
          <w:szCs w:val="24"/>
        </w:rPr>
        <w:t xml:space="preserve">related to my areas of responsibility </w:t>
      </w:r>
      <w:r w:rsidR="00BA7C73">
        <w:rPr>
          <w:rFonts w:ascii="Arial" w:hAnsi="Arial" w:cs="Arial"/>
          <w:sz w:val="24"/>
          <w:szCs w:val="24"/>
        </w:rPr>
        <w:t>are developed from the bottom up.  The managers and supervisors in the districts</w:t>
      </w:r>
      <w:r w:rsidR="001F5D48">
        <w:rPr>
          <w:rFonts w:ascii="Arial" w:hAnsi="Arial" w:cs="Arial"/>
          <w:sz w:val="24"/>
          <w:szCs w:val="24"/>
        </w:rPr>
        <w:t xml:space="preserve"> and corporate functions</w:t>
      </w:r>
      <w:r w:rsidR="00BA7C73">
        <w:rPr>
          <w:rFonts w:ascii="Arial" w:hAnsi="Arial" w:cs="Arial"/>
          <w:sz w:val="24"/>
          <w:szCs w:val="24"/>
        </w:rPr>
        <w:t xml:space="preserve"> first develop budgets with the goal of maintaining high customer satisfaction a</w:t>
      </w:r>
      <w:r w:rsidR="001F5D48">
        <w:rPr>
          <w:rFonts w:ascii="Arial" w:hAnsi="Arial" w:cs="Arial"/>
          <w:sz w:val="24"/>
          <w:szCs w:val="24"/>
        </w:rPr>
        <w:t>s</w:t>
      </w:r>
      <w:r w:rsidR="00BA7C73">
        <w:rPr>
          <w:rFonts w:ascii="Arial" w:hAnsi="Arial" w:cs="Arial"/>
          <w:sz w:val="24"/>
          <w:szCs w:val="24"/>
        </w:rPr>
        <w:t xml:space="preserve"> I described in my testimony.</w:t>
      </w:r>
    </w:p>
    <w:p w:rsidR="001F5D48" w:rsidRDefault="001F5D48" w:rsidP="009576C2">
      <w:pPr>
        <w:spacing w:before="0" w:after="0" w:line="480" w:lineRule="atLeast"/>
        <w:ind w:left="720"/>
        <w:rPr>
          <w:rFonts w:ascii="Arial" w:hAnsi="Arial" w:cs="Arial"/>
          <w:sz w:val="24"/>
          <w:szCs w:val="24"/>
        </w:rPr>
      </w:pPr>
    </w:p>
    <w:p w:rsidR="001F5D48" w:rsidRDefault="001F5D48" w:rsidP="009576C2">
      <w:pPr>
        <w:spacing w:before="0" w:after="0" w:line="480" w:lineRule="atLeast"/>
        <w:ind w:left="720"/>
        <w:rPr>
          <w:rFonts w:ascii="Arial" w:hAnsi="Arial" w:cs="Arial"/>
          <w:sz w:val="24"/>
          <w:szCs w:val="24"/>
        </w:rPr>
      </w:pPr>
      <w:r>
        <w:rPr>
          <w:rFonts w:ascii="Arial" w:hAnsi="Arial" w:cs="Arial"/>
          <w:sz w:val="24"/>
          <w:szCs w:val="24"/>
        </w:rPr>
        <w:t>As managers and supervisors develop their budget proposal</w:t>
      </w:r>
      <w:r w:rsidR="0003311D">
        <w:rPr>
          <w:rFonts w:ascii="Arial" w:hAnsi="Arial" w:cs="Arial"/>
          <w:sz w:val="24"/>
          <w:szCs w:val="24"/>
        </w:rPr>
        <w:t>s</w:t>
      </w:r>
      <w:r>
        <w:rPr>
          <w:rFonts w:ascii="Arial" w:hAnsi="Arial" w:cs="Arial"/>
          <w:sz w:val="24"/>
          <w:szCs w:val="24"/>
        </w:rPr>
        <w:t xml:space="preserve">, they take into account any known factors that will affect their O&amp;M needs during that period.  Their budgets are then submitted to a centralized budget team.  The budget team consolidates all of the information and submits a proposal to the </w:t>
      </w:r>
      <w:r w:rsidR="00E812BC">
        <w:rPr>
          <w:rFonts w:ascii="Arial" w:hAnsi="Arial" w:cs="Arial"/>
          <w:sz w:val="24"/>
          <w:szCs w:val="24"/>
        </w:rPr>
        <w:t xml:space="preserve">department heads </w:t>
      </w:r>
      <w:r>
        <w:rPr>
          <w:rFonts w:ascii="Arial" w:hAnsi="Arial" w:cs="Arial"/>
          <w:sz w:val="24"/>
          <w:szCs w:val="24"/>
        </w:rPr>
        <w:t xml:space="preserve">for the customer service functions.  Once the </w:t>
      </w:r>
      <w:r w:rsidR="00E812BC">
        <w:rPr>
          <w:rFonts w:ascii="Arial" w:hAnsi="Arial" w:cs="Arial"/>
          <w:sz w:val="24"/>
          <w:szCs w:val="24"/>
        </w:rPr>
        <w:t xml:space="preserve">department heads </w:t>
      </w:r>
      <w:r>
        <w:rPr>
          <w:rFonts w:ascii="Arial" w:hAnsi="Arial" w:cs="Arial"/>
          <w:sz w:val="24"/>
          <w:szCs w:val="24"/>
        </w:rPr>
        <w:t>are satisfied that their O&amp;M budgets are reflective of their needs, the Vice President of Customer Operations meets with his entire leadership team (</w:t>
      </w:r>
      <w:r w:rsidR="00B70448">
        <w:rPr>
          <w:rFonts w:ascii="Arial" w:hAnsi="Arial" w:cs="Arial"/>
          <w:sz w:val="24"/>
          <w:szCs w:val="24"/>
        </w:rPr>
        <w:t>his d</w:t>
      </w:r>
      <w:r>
        <w:rPr>
          <w:rFonts w:ascii="Arial" w:hAnsi="Arial" w:cs="Arial"/>
          <w:sz w:val="24"/>
          <w:szCs w:val="24"/>
        </w:rPr>
        <w:t xml:space="preserve">irect </w:t>
      </w:r>
      <w:r w:rsidR="00B70448">
        <w:rPr>
          <w:rFonts w:ascii="Arial" w:hAnsi="Arial" w:cs="Arial"/>
          <w:sz w:val="24"/>
          <w:szCs w:val="24"/>
        </w:rPr>
        <w:t>r</w:t>
      </w:r>
      <w:r>
        <w:rPr>
          <w:rFonts w:ascii="Arial" w:hAnsi="Arial" w:cs="Arial"/>
          <w:sz w:val="24"/>
          <w:szCs w:val="24"/>
        </w:rPr>
        <w:t xml:space="preserve">eports) to discuss the O&amp;M </w:t>
      </w:r>
      <w:r>
        <w:rPr>
          <w:rFonts w:ascii="Arial" w:hAnsi="Arial" w:cs="Arial"/>
          <w:sz w:val="24"/>
          <w:szCs w:val="24"/>
        </w:rPr>
        <w:lastRenderedPageBreak/>
        <w:t>budget.  At this point in the review process it is the Vice President’s intention to ensure the most critical needs are met across the organization.  In the event there are funding constraints, the leadership team discusses risks associated with projects and prioritizes proje</w:t>
      </w:r>
      <w:r w:rsidR="00C818E1">
        <w:rPr>
          <w:rFonts w:ascii="Arial" w:hAnsi="Arial" w:cs="Arial"/>
          <w:sz w:val="24"/>
          <w:szCs w:val="24"/>
        </w:rPr>
        <w:t>c</w:t>
      </w:r>
      <w:r>
        <w:rPr>
          <w:rFonts w:ascii="Arial" w:hAnsi="Arial" w:cs="Arial"/>
          <w:sz w:val="24"/>
          <w:szCs w:val="24"/>
        </w:rPr>
        <w:t>ts to help ensur</w:t>
      </w:r>
      <w:r w:rsidR="00C818E1">
        <w:rPr>
          <w:rFonts w:ascii="Arial" w:hAnsi="Arial" w:cs="Arial"/>
          <w:sz w:val="24"/>
          <w:szCs w:val="24"/>
        </w:rPr>
        <w:t>e</w:t>
      </w:r>
      <w:r>
        <w:rPr>
          <w:rFonts w:ascii="Arial" w:hAnsi="Arial" w:cs="Arial"/>
          <w:sz w:val="24"/>
          <w:szCs w:val="24"/>
        </w:rPr>
        <w:t xml:space="preserve"> the most critical issues </w:t>
      </w:r>
      <w:r w:rsidR="00B70448">
        <w:rPr>
          <w:rFonts w:ascii="Arial" w:hAnsi="Arial" w:cs="Arial"/>
          <w:sz w:val="24"/>
          <w:szCs w:val="24"/>
        </w:rPr>
        <w:t>are included in the O&amp;M budget</w:t>
      </w:r>
      <w:r>
        <w:rPr>
          <w:rFonts w:ascii="Arial" w:hAnsi="Arial" w:cs="Arial"/>
          <w:sz w:val="24"/>
          <w:szCs w:val="24"/>
        </w:rPr>
        <w:t xml:space="preserve">.  Lastly, the budget is passed to Gulf’s </w:t>
      </w:r>
      <w:r w:rsidR="007F381A">
        <w:rPr>
          <w:rFonts w:ascii="Arial" w:hAnsi="Arial" w:cs="Arial"/>
          <w:sz w:val="24"/>
          <w:szCs w:val="24"/>
        </w:rPr>
        <w:t>Corporate Planning</w:t>
      </w:r>
      <w:r>
        <w:rPr>
          <w:rFonts w:ascii="Arial" w:hAnsi="Arial" w:cs="Arial"/>
          <w:sz w:val="24"/>
          <w:szCs w:val="24"/>
        </w:rPr>
        <w:t xml:space="preserve"> group.  </w:t>
      </w:r>
      <w:r w:rsidR="0087761D">
        <w:rPr>
          <w:rFonts w:ascii="Arial" w:hAnsi="Arial" w:cs="Arial"/>
          <w:sz w:val="24"/>
          <w:szCs w:val="24"/>
        </w:rPr>
        <w:t xml:space="preserve">Gulf </w:t>
      </w:r>
      <w:r>
        <w:rPr>
          <w:rFonts w:ascii="Arial" w:hAnsi="Arial" w:cs="Arial"/>
          <w:sz w:val="24"/>
          <w:szCs w:val="24"/>
        </w:rPr>
        <w:t xml:space="preserve">Witness Buck discusses the budget process that takes place after </w:t>
      </w:r>
      <w:r w:rsidR="007F381A">
        <w:rPr>
          <w:rFonts w:ascii="Arial" w:hAnsi="Arial" w:cs="Arial"/>
          <w:sz w:val="24"/>
          <w:szCs w:val="24"/>
        </w:rPr>
        <w:t>Corporate Planning</w:t>
      </w:r>
      <w:r>
        <w:rPr>
          <w:rFonts w:ascii="Arial" w:hAnsi="Arial" w:cs="Arial"/>
          <w:sz w:val="24"/>
          <w:szCs w:val="24"/>
        </w:rPr>
        <w:t xml:space="preserve"> receives the O&amp;M budget.</w:t>
      </w:r>
    </w:p>
    <w:p w:rsidR="00BA7C73" w:rsidRDefault="00BA7C73" w:rsidP="009576C2">
      <w:pPr>
        <w:spacing w:before="0" w:after="0" w:line="480" w:lineRule="atLeast"/>
        <w:rPr>
          <w:rFonts w:ascii="Arial" w:hAnsi="Arial" w:cs="Arial"/>
          <w:sz w:val="24"/>
          <w:szCs w:val="24"/>
        </w:rPr>
      </w:pPr>
    </w:p>
    <w:p w:rsidR="00421FF4" w:rsidRDefault="00421FF4" w:rsidP="009576C2">
      <w:pPr>
        <w:spacing w:before="0" w:after="0" w:line="480" w:lineRule="atLeast"/>
        <w:rPr>
          <w:rFonts w:ascii="Arial" w:hAnsi="Arial" w:cs="Arial"/>
          <w:sz w:val="24"/>
          <w:szCs w:val="24"/>
        </w:rPr>
      </w:pPr>
    </w:p>
    <w:p w:rsidR="00421FF4" w:rsidRPr="00421FF4" w:rsidRDefault="00421FF4" w:rsidP="009576C2">
      <w:pPr>
        <w:spacing w:before="0" w:after="0" w:line="480" w:lineRule="atLeast"/>
        <w:jc w:val="center"/>
        <w:rPr>
          <w:rFonts w:ascii="Arial" w:hAnsi="Arial" w:cs="Arial"/>
          <w:b/>
          <w:sz w:val="24"/>
          <w:szCs w:val="24"/>
        </w:rPr>
      </w:pPr>
      <w:bookmarkStart w:id="8" w:name="OLE_LINK5"/>
      <w:bookmarkStart w:id="9" w:name="OLE_LINK8"/>
      <w:r w:rsidRPr="00421FF4">
        <w:rPr>
          <w:rFonts w:ascii="Arial" w:hAnsi="Arial" w:cs="Arial"/>
          <w:b/>
          <w:sz w:val="24"/>
          <w:szCs w:val="24"/>
        </w:rPr>
        <w:t>VII</w:t>
      </w:r>
      <w:proofErr w:type="gramStart"/>
      <w:r w:rsidRPr="00421FF4">
        <w:rPr>
          <w:rFonts w:ascii="Arial" w:hAnsi="Arial" w:cs="Arial"/>
          <w:b/>
          <w:sz w:val="24"/>
          <w:szCs w:val="24"/>
        </w:rPr>
        <w:t>.  GULF’S</w:t>
      </w:r>
      <w:proofErr w:type="gramEnd"/>
      <w:r w:rsidRPr="00421FF4">
        <w:rPr>
          <w:rFonts w:ascii="Arial" w:hAnsi="Arial" w:cs="Arial"/>
          <w:b/>
          <w:sz w:val="24"/>
          <w:szCs w:val="24"/>
        </w:rPr>
        <w:t xml:space="preserve"> CUSTOMER ACCOUNTS </w:t>
      </w:r>
      <w:r w:rsidR="00E6420A">
        <w:rPr>
          <w:rFonts w:ascii="Arial" w:hAnsi="Arial" w:cs="Arial"/>
          <w:b/>
          <w:sz w:val="24"/>
          <w:szCs w:val="24"/>
        </w:rPr>
        <w:t>WORKFORCE</w:t>
      </w:r>
    </w:p>
    <w:p w:rsidR="00421FF4" w:rsidRPr="00421FF4" w:rsidRDefault="00421FF4" w:rsidP="009576C2">
      <w:pPr>
        <w:spacing w:before="0" w:after="0" w:line="480" w:lineRule="atLeast"/>
        <w:rPr>
          <w:rFonts w:ascii="Arial" w:hAnsi="Arial"/>
          <w:sz w:val="24"/>
          <w:szCs w:val="24"/>
        </w:rPr>
      </w:pPr>
    </w:p>
    <w:p w:rsidR="0071107C" w:rsidRPr="00421FF4" w:rsidRDefault="00421FF4" w:rsidP="009576C2">
      <w:pPr>
        <w:spacing w:before="0" w:after="0" w:line="480" w:lineRule="atLeast"/>
        <w:ind w:left="720" w:hanging="720"/>
        <w:rPr>
          <w:rFonts w:ascii="Arial" w:hAnsi="Arial"/>
          <w:sz w:val="24"/>
          <w:szCs w:val="24"/>
        </w:rPr>
      </w:pPr>
      <w:r w:rsidRPr="00421FF4">
        <w:rPr>
          <w:rFonts w:ascii="Arial" w:hAnsi="Arial"/>
          <w:sz w:val="24"/>
          <w:szCs w:val="24"/>
        </w:rPr>
        <w:t>Q.</w:t>
      </w:r>
      <w:r w:rsidRPr="00421FF4">
        <w:rPr>
          <w:rFonts w:ascii="Arial" w:hAnsi="Arial"/>
          <w:sz w:val="24"/>
          <w:szCs w:val="24"/>
        </w:rPr>
        <w:tab/>
        <w:t>Ms</w:t>
      </w:r>
      <w:r w:rsidR="00471A64">
        <w:rPr>
          <w:rFonts w:ascii="Arial" w:hAnsi="Arial"/>
          <w:sz w:val="24"/>
          <w:szCs w:val="24"/>
        </w:rPr>
        <w:t>.</w:t>
      </w:r>
      <w:r w:rsidRPr="00421FF4">
        <w:rPr>
          <w:rFonts w:ascii="Arial" w:hAnsi="Arial"/>
          <w:sz w:val="24"/>
          <w:szCs w:val="24"/>
        </w:rPr>
        <w:t xml:space="preserve"> Neyman, what is the size of Gulf’s work force in Customer Accounts in 2012 and how does that compare to the actual Customer Accounts workforce at the end of 2010?</w:t>
      </w:r>
    </w:p>
    <w:p w:rsidR="00421FF4" w:rsidRPr="00421FF4" w:rsidRDefault="00421FF4" w:rsidP="009576C2">
      <w:pPr>
        <w:spacing w:before="0" w:after="0" w:line="480" w:lineRule="atLeast"/>
        <w:ind w:left="720" w:hanging="720"/>
        <w:rPr>
          <w:rFonts w:ascii="Arial" w:hAnsi="Arial"/>
          <w:sz w:val="24"/>
          <w:szCs w:val="24"/>
        </w:rPr>
      </w:pPr>
      <w:r w:rsidRPr="00421FF4">
        <w:rPr>
          <w:rFonts w:ascii="Arial" w:hAnsi="Arial"/>
          <w:sz w:val="24"/>
          <w:szCs w:val="24"/>
        </w:rPr>
        <w:t>A.</w:t>
      </w:r>
      <w:r w:rsidRPr="00421FF4">
        <w:rPr>
          <w:rFonts w:ascii="Arial" w:hAnsi="Arial"/>
          <w:sz w:val="24"/>
          <w:szCs w:val="24"/>
        </w:rPr>
        <w:tab/>
        <w:t xml:space="preserve">There are 200 </w:t>
      </w:r>
      <w:r w:rsidR="009826AD">
        <w:rPr>
          <w:rFonts w:ascii="Arial" w:hAnsi="Arial"/>
          <w:sz w:val="24"/>
          <w:szCs w:val="24"/>
        </w:rPr>
        <w:t>full time equivalent (</w:t>
      </w:r>
      <w:r w:rsidRPr="00421FF4">
        <w:rPr>
          <w:rFonts w:ascii="Arial" w:hAnsi="Arial"/>
          <w:sz w:val="24"/>
          <w:szCs w:val="24"/>
        </w:rPr>
        <w:t>FTE</w:t>
      </w:r>
      <w:r w:rsidR="009826AD">
        <w:rPr>
          <w:rFonts w:ascii="Arial" w:hAnsi="Arial"/>
          <w:sz w:val="24"/>
          <w:szCs w:val="24"/>
        </w:rPr>
        <w:t>) employee</w:t>
      </w:r>
      <w:r w:rsidRPr="00421FF4">
        <w:rPr>
          <w:rFonts w:ascii="Arial" w:hAnsi="Arial"/>
          <w:sz w:val="24"/>
          <w:szCs w:val="24"/>
        </w:rPr>
        <w:t>s budgeted in the Customer Accounts function in Gulf’s 2012 budget.  Gulf had 193 FTEs in Customer Accounts at the end of 2010</w:t>
      </w:r>
      <w:r w:rsidR="00500ADF">
        <w:rPr>
          <w:rFonts w:ascii="Arial" w:hAnsi="Arial"/>
          <w:sz w:val="24"/>
          <w:szCs w:val="24"/>
        </w:rPr>
        <w:t>,</w:t>
      </w:r>
      <w:r w:rsidRPr="00421FF4">
        <w:rPr>
          <w:rFonts w:ascii="Arial" w:hAnsi="Arial"/>
          <w:sz w:val="24"/>
          <w:szCs w:val="24"/>
        </w:rPr>
        <w:t xml:space="preserve"> resulting in a net increase of 7 FTEs.</w:t>
      </w:r>
    </w:p>
    <w:p w:rsidR="00421FF4" w:rsidRPr="00421FF4" w:rsidRDefault="00421FF4" w:rsidP="009576C2">
      <w:pPr>
        <w:spacing w:before="0" w:after="0" w:line="480" w:lineRule="atLeast"/>
        <w:ind w:left="720" w:hanging="720"/>
        <w:rPr>
          <w:rFonts w:ascii="Arial" w:hAnsi="Arial"/>
          <w:sz w:val="24"/>
          <w:szCs w:val="24"/>
        </w:rPr>
      </w:pPr>
    </w:p>
    <w:p w:rsidR="00421FF4" w:rsidRPr="00421FF4" w:rsidRDefault="00421FF4" w:rsidP="009576C2">
      <w:pPr>
        <w:spacing w:before="0" w:after="0" w:line="480" w:lineRule="atLeast"/>
        <w:ind w:left="720" w:hanging="720"/>
        <w:rPr>
          <w:rFonts w:ascii="Arial" w:hAnsi="Arial"/>
          <w:sz w:val="24"/>
          <w:szCs w:val="24"/>
        </w:rPr>
      </w:pPr>
      <w:r w:rsidRPr="00421FF4">
        <w:rPr>
          <w:rFonts w:ascii="Arial" w:hAnsi="Arial"/>
          <w:sz w:val="24"/>
          <w:szCs w:val="24"/>
        </w:rPr>
        <w:t>Q.</w:t>
      </w:r>
      <w:r w:rsidRPr="00421FF4">
        <w:rPr>
          <w:rFonts w:ascii="Arial" w:hAnsi="Arial"/>
          <w:sz w:val="24"/>
          <w:szCs w:val="24"/>
        </w:rPr>
        <w:tab/>
        <w:t>Please explain the net increase of 7 FTEs in Customer Accounts.</w:t>
      </w:r>
    </w:p>
    <w:p w:rsidR="00421FF4" w:rsidRPr="00421FF4" w:rsidRDefault="00421FF4" w:rsidP="009576C2">
      <w:pPr>
        <w:spacing w:before="0" w:after="0" w:line="480" w:lineRule="atLeast"/>
        <w:ind w:left="720" w:hanging="720"/>
        <w:rPr>
          <w:rFonts w:ascii="Arial" w:hAnsi="Arial"/>
          <w:sz w:val="24"/>
          <w:szCs w:val="24"/>
        </w:rPr>
      </w:pPr>
      <w:r w:rsidRPr="00421FF4">
        <w:rPr>
          <w:rFonts w:ascii="Arial" w:hAnsi="Arial"/>
          <w:sz w:val="24"/>
          <w:szCs w:val="24"/>
        </w:rPr>
        <w:t>A.</w:t>
      </w:r>
      <w:r w:rsidRPr="00421FF4">
        <w:rPr>
          <w:rFonts w:ascii="Arial" w:hAnsi="Arial"/>
          <w:sz w:val="24"/>
          <w:szCs w:val="24"/>
        </w:rPr>
        <w:tab/>
        <w:t xml:space="preserve">The net increase is summarized </w:t>
      </w:r>
      <w:r w:rsidR="009826AD">
        <w:rPr>
          <w:rFonts w:ascii="Arial" w:hAnsi="Arial"/>
          <w:sz w:val="24"/>
          <w:szCs w:val="24"/>
        </w:rPr>
        <w:t>o</w:t>
      </w:r>
      <w:r w:rsidRPr="00421FF4">
        <w:rPr>
          <w:rFonts w:ascii="Arial" w:hAnsi="Arial"/>
          <w:sz w:val="24"/>
          <w:szCs w:val="24"/>
        </w:rPr>
        <w:t xml:space="preserve">n </w:t>
      </w:r>
      <w:r w:rsidR="00E812BC" w:rsidRPr="004E0C8C">
        <w:rPr>
          <w:rFonts w:ascii="Arial" w:hAnsi="Arial" w:cs="Arial"/>
          <w:sz w:val="24"/>
          <w:szCs w:val="24"/>
        </w:rPr>
        <w:t xml:space="preserve">Schedule </w:t>
      </w:r>
      <w:r w:rsidR="00E812BC">
        <w:rPr>
          <w:rFonts w:ascii="Arial" w:hAnsi="Arial" w:cs="Arial"/>
          <w:sz w:val="24"/>
          <w:szCs w:val="24"/>
        </w:rPr>
        <w:t>4</w:t>
      </w:r>
      <w:r w:rsidR="009826AD">
        <w:rPr>
          <w:rFonts w:ascii="Arial" w:hAnsi="Arial" w:cs="Arial"/>
          <w:sz w:val="24"/>
          <w:szCs w:val="24"/>
        </w:rPr>
        <w:t>, page 2</w:t>
      </w:r>
      <w:r w:rsidR="00E812BC">
        <w:rPr>
          <w:rFonts w:ascii="Arial" w:hAnsi="Arial" w:cs="Arial"/>
          <w:sz w:val="24"/>
          <w:szCs w:val="24"/>
        </w:rPr>
        <w:t xml:space="preserve"> </w:t>
      </w:r>
      <w:r w:rsidR="00E812BC" w:rsidRPr="004E0C8C">
        <w:rPr>
          <w:rFonts w:ascii="Arial" w:hAnsi="Arial" w:cs="Arial"/>
          <w:sz w:val="24"/>
          <w:szCs w:val="24"/>
        </w:rPr>
        <w:t xml:space="preserve">of </w:t>
      </w:r>
      <w:r w:rsidR="00E812BC">
        <w:rPr>
          <w:rFonts w:ascii="Arial" w:hAnsi="Arial" w:cs="Arial"/>
          <w:sz w:val="24"/>
          <w:szCs w:val="24"/>
        </w:rPr>
        <w:t>E</w:t>
      </w:r>
      <w:r w:rsidR="00E812BC" w:rsidRPr="004E0C8C">
        <w:rPr>
          <w:rFonts w:ascii="Arial" w:hAnsi="Arial" w:cs="Arial"/>
          <w:sz w:val="24"/>
          <w:szCs w:val="24"/>
        </w:rPr>
        <w:t>xhibit</w:t>
      </w:r>
      <w:r w:rsidR="00E812BC">
        <w:rPr>
          <w:rFonts w:ascii="Arial" w:hAnsi="Arial" w:cs="Arial"/>
          <w:sz w:val="24"/>
          <w:szCs w:val="24"/>
        </w:rPr>
        <w:t xml:space="preserve"> MDN-1</w:t>
      </w:r>
      <w:r w:rsidRPr="00421FF4">
        <w:rPr>
          <w:rFonts w:ascii="Arial" w:hAnsi="Arial"/>
          <w:sz w:val="24"/>
          <w:szCs w:val="24"/>
        </w:rPr>
        <w:t xml:space="preserve">.  Overall, there have been significant decreases in Customer Accounts FTEs since the end of 2010.  A decrease of 18 FTEs is a result of the efficiencies gained by implementing the Advanced Metering Infrastructure </w:t>
      </w:r>
      <w:r w:rsidRPr="00421FF4">
        <w:rPr>
          <w:rFonts w:ascii="Arial" w:hAnsi="Arial"/>
          <w:sz w:val="24"/>
          <w:szCs w:val="24"/>
        </w:rPr>
        <w:lastRenderedPageBreak/>
        <w:t>(AMI) initiative.  In addition to the 18 FTEs eliminated as a result of efficiencies gained by implementing AMI, 9 contractor positions were also eliminated but are not included the FTE numbers discussed here.</w:t>
      </w:r>
    </w:p>
    <w:p w:rsidR="00421FF4" w:rsidRPr="00421FF4" w:rsidRDefault="00421FF4" w:rsidP="009576C2">
      <w:pPr>
        <w:spacing w:before="0" w:after="0" w:line="480" w:lineRule="atLeast"/>
        <w:ind w:left="720" w:hanging="720"/>
        <w:rPr>
          <w:rFonts w:ascii="Arial" w:hAnsi="Arial"/>
          <w:sz w:val="24"/>
          <w:szCs w:val="24"/>
        </w:rPr>
      </w:pPr>
    </w:p>
    <w:p w:rsidR="00421FF4" w:rsidRPr="00421FF4" w:rsidRDefault="00421FF4" w:rsidP="009576C2">
      <w:pPr>
        <w:spacing w:before="0" w:after="0" w:line="480" w:lineRule="atLeast"/>
        <w:ind w:left="720"/>
        <w:rPr>
          <w:rFonts w:ascii="Arial" w:hAnsi="Arial"/>
          <w:sz w:val="24"/>
          <w:szCs w:val="24"/>
        </w:rPr>
      </w:pPr>
      <w:r w:rsidRPr="00421FF4">
        <w:rPr>
          <w:rFonts w:ascii="Arial" w:hAnsi="Arial"/>
          <w:sz w:val="24"/>
          <w:szCs w:val="24"/>
        </w:rPr>
        <w:t>Offsetting these reductions were increases in FTEs due to 6 vacancies at the end of 2010 and 19 new positions in the Customer Service Center (CSC).</w:t>
      </w:r>
    </w:p>
    <w:p w:rsidR="00421FF4" w:rsidRPr="00421FF4" w:rsidRDefault="00421FF4" w:rsidP="009576C2">
      <w:pPr>
        <w:spacing w:before="0" w:after="0" w:line="480" w:lineRule="atLeast"/>
        <w:ind w:left="720" w:hanging="720"/>
        <w:rPr>
          <w:rFonts w:ascii="Arial" w:hAnsi="Arial"/>
          <w:sz w:val="24"/>
          <w:szCs w:val="24"/>
        </w:rPr>
      </w:pPr>
    </w:p>
    <w:p w:rsidR="00421FF4" w:rsidRPr="00421FF4" w:rsidRDefault="00421FF4" w:rsidP="009576C2">
      <w:pPr>
        <w:spacing w:before="0" w:after="0" w:line="480" w:lineRule="atLeast"/>
        <w:ind w:left="720" w:hanging="720"/>
        <w:rPr>
          <w:rFonts w:ascii="Arial" w:hAnsi="Arial"/>
          <w:sz w:val="24"/>
          <w:szCs w:val="24"/>
        </w:rPr>
      </w:pPr>
      <w:r w:rsidRPr="00421FF4">
        <w:rPr>
          <w:rFonts w:ascii="Arial" w:hAnsi="Arial"/>
          <w:sz w:val="24"/>
          <w:szCs w:val="24"/>
        </w:rPr>
        <w:t>Q.</w:t>
      </w:r>
      <w:r w:rsidRPr="00421FF4">
        <w:rPr>
          <w:rFonts w:ascii="Arial" w:hAnsi="Arial"/>
          <w:sz w:val="24"/>
          <w:szCs w:val="24"/>
        </w:rPr>
        <w:tab/>
        <w:t>Please explain why Gulf need</w:t>
      </w:r>
      <w:r w:rsidR="009826AD">
        <w:rPr>
          <w:rFonts w:ascii="Arial" w:hAnsi="Arial"/>
          <w:sz w:val="24"/>
          <w:szCs w:val="24"/>
        </w:rPr>
        <w:t>s</w:t>
      </w:r>
      <w:r w:rsidRPr="00421FF4">
        <w:rPr>
          <w:rFonts w:ascii="Arial" w:hAnsi="Arial"/>
          <w:sz w:val="24"/>
          <w:szCs w:val="24"/>
        </w:rPr>
        <w:t xml:space="preserve"> to fill the 6 Customer Accounts FTEs that were vacant at the end of 2010.</w:t>
      </w:r>
    </w:p>
    <w:p w:rsidR="00421FF4" w:rsidRPr="00421FF4" w:rsidRDefault="00421FF4" w:rsidP="009576C2">
      <w:pPr>
        <w:spacing w:before="0" w:after="0" w:line="480" w:lineRule="atLeast"/>
        <w:ind w:left="720" w:hanging="720"/>
        <w:rPr>
          <w:rFonts w:ascii="Arial" w:hAnsi="Arial"/>
          <w:sz w:val="24"/>
          <w:szCs w:val="24"/>
        </w:rPr>
      </w:pPr>
      <w:r w:rsidRPr="00421FF4">
        <w:rPr>
          <w:rFonts w:ascii="Arial" w:hAnsi="Arial"/>
          <w:sz w:val="24"/>
          <w:szCs w:val="24"/>
        </w:rPr>
        <w:t>A.</w:t>
      </w:r>
      <w:r w:rsidRPr="00421FF4">
        <w:rPr>
          <w:rFonts w:ascii="Arial" w:hAnsi="Arial"/>
          <w:sz w:val="24"/>
          <w:szCs w:val="24"/>
        </w:rPr>
        <w:tab/>
        <w:t xml:space="preserve">These positions were vacated at the end of 2010 due to employees accepting other job opportunities both within and outside of Gulf.  These positions are currently filled </w:t>
      </w:r>
      <w:r w:rsidR="00BF0843">
        <w:rPr>
          <w:rFonts w:ascii="Arial" w:hAnsi="Arial"/>
          <w:sz w:val="24"/>
          <w:szCs w:val="24"/>
        </w:rPr>
        <w:t>with FTEs or contractors and were</w:t>
      </w:r>
      <w:r w:rsidRPr="00421FF4">
        <w:rPr>
          <w:rFonts w:ascii="Arial" w:hAnsi="Arial"/>
          <w:sz w:val="24"/>
          <w:szCs w:val="24"/>
        </w:rPr>
        <w:t xml:space="preserve"> necessary to support meter reading, the CSC and local office customer service.</w:t>
      </w:r>
    </w:p>
    <w:p w:rsidR="00421FF4" w:rsidRPr="00421FF4" w:rsidRDefault="00421FF4" w:rsidP="009576C2">
      <w:pPr>
        <w:spacing w:before="0" w:after="0" w:line="480" w:lineRule="atLeast"/>
        <w:rPr>
          <w:rFonts w:ascii="Arial" w:hAnsi="Arial"/>
          <w:sz w:val="24"/>
          <w:szCs w:val="24"/>
        </w:rPr>
      </w:pPr>
    </w:p>
    <w:p w:rsidR="00421FF4" w:rsidRPr="00421FF4" w:rsidRDefault="00421FF4" w:rsidP="009576C2">
      <w:pPr>
        <w:spacing w:before="0" w:after="0" w:line="480" w:lineRule="atLeast"/>
        <w:ind w:left="720" w:hanging="720"/>
        <w:rPr>
          <w:rFonts w:ascii="Arial" w:hAnsi="Arial"/>
          <w:sz w:val="24"/>
          <w:szCs w:val="24"/>
        </w:rPr>
      </w:pPr>
      <w:r w:rsidRPr="00421FF4">
        <w:rPr>
          <w:rFonts w:ascii="Arial" w:hAnsi="Arial"/>
          <w:sz w:val="24"/>
          <w:szCs w:val="24"/>
        </w:rPr>
        <w:t>Q</w:t>
      </w:r>
      <w:r w:rsidRPr="00421FF4">
        <w:rPr>
          <w:rFonts w:ascii="Arial" w:hAnsi="Arial"/>
          <w:sz w:val="24"/>
          <w:szCs w:val="24"/>
        </w:rPr>
        <w:tab/>
        <w:t>Please explain why there were nineteen FTEs added in Gulf’s CSC.</w:t>
      </w:r>
    </w:p>
    <w:p w:rsidR="00421FF4" w:rsidRPr="00421FF4" w:rsidRDefault="00421FF4" w:rsidP="009576C2">
      <w:pPr>
        <w:spacing w:before="0" w:after="0" w:line="480" w:lineRule="atLeast"/>
        <w:ind w:left="720" w:hanging="720"/>
        <w:rPr>
          <w:rFonts w:ascii="Arial" w:hAnsi="Arial"/>
          <w:sz w:val="24"/>
          <w:szCs w:val="24"/>
        </w:rPr>
      </w:pPr>
      <w:r w:rsidRPr="00421FF4">
        <w:rPr>
          <w:rFonts w:ascii="Arial" w:hAnsi="Arial"/>
          <w:sz w:val="24"/>
          <w:szCs w:val="24"/>
        </w:rPr>
        <w:t>A</w:t>
      </w:r>
      <w:r w:rsidRPr="00421FF4">
        <w:rPr>
          <w:rFonts w:ascii="Arial" w:hAnsi="Arial"/>
          <w:sz w:val="24"/>
          <w:szCs w:val="24"/>
        </w:rPr>
        <w:tab/>
        <w:t xml:space="preserve">Sixteen of the nineteen FTEs are customer service representatives in the CSC.  The CSC is the point at which most </w:t>
      </w:r>
      <w:r w:rsidR="009826AD">
        <w:rPr>
          <w:rFonts w:ascii="Arial" w:hAnsi="Arial"/>
          <w:sz w:val="24"/>
          <w:szCs w:val="24"/>
        </w:rPr>
        <w:t xml:space="preserve">of </w:t>
      </w:r>
      <w:r w:rsidRPr="00421FF4">
        <w:rPr>
          <w:rFonts w:ascii="Arial" w:hAnsi="Arial"/>
          <w:sz w:val="24"/>
          <w:szCs w:val="24"/>
        </w:rPr>
        <w:t>Gulf</w:t>
      </w:r>
      <w:r w:rsidR="009826AD">
        <w:rPr>
          <w:rFonts w:ascii="Arial" w:hAnsi="Arial"/>
          <w:sz w:val="24"/>
          <w:szCs w:val="24"/>
        </w:rPr>
        <w:t>’s</w:t>
      </w:r>
      <w:r w:rsidRPr="00421FF4">
        <w:rPr>
          <w:rFonts w:ascii="Arial" w:hAnsi="Arial"/>
          <w:sz w:val="24"/>
          <w:szCs w:val="24"/>
        </w:rPr>
        <w:t xml:space="preserve"> customers make contact with the Company for requests.  As shown </w:t>
      </w:r>
      <w:r w:rsidR="009826AD">
        <w:rPr>
          <w:rFonts w:ascii="Arial" w:hAnsi="Arial"/>
          <w:sz w:val="24"/>
          <w:szCs w:val="24"/>
        </w:rPr>
        <w:t>o</w:t>
      </w:r>
      <w:r w:rsidRPr="00421FF4">
        <w:rPr>
          <w:rFonts w:ascii="Arial" w:hAnsi="Arial"/>
          <w:sz w:val="24"/>
          <w:szCs w:val="24"/>
        </w:rPr>
        <w:t xml:space="preserve">n </w:t>
      </w:r>
      <w:r w:rsidR="009826AD">
        <w:rPr>
          <w:rFonts w:ascii="Arial" w:hAnsi="Arial"/>
          <w:sz w:val="24"/>
          <w:szCs w:val="24"/>
        </w:rPr>
        <w:t xml:space="preserve">page 1 of </w:t>
      </w:r>
      <w:r w:rsidR="00786539" w:rsidRPr="004E0C8C">
        <w:rPr>
          <w:rFonts w:ascii="Arial" w:hAnsi="Arial" w:cs="Arial"/>
          <w:sz w:val="24"/>
          <w:szCs w:val="24"/>
        </w:rPr>
        <w:t>Schedule</w:t>
      </w:r>
      <w:r w:rsidR="00A7746F">
        <w:rPr>
          <w:rFonts w:ascii="Arial" w:hAnsi="Arial" w:cs="Arial"/>
          <w:sz w:val="24"/>
          <w:szCs w:val="24"/>
        </w:rPr>
        <w:t> </w:t>
      </w:r>
      <w:r w:rsidR="00786539">
        <w:rPr>
          <w:rFonts w:ascii="Arial" w:hAnsi="Arial" w:cs="Arial"/>
          <w:sz w:val="24"/>
          <w:szCs w:val="24"/>
        </w:rPr>
        <w:t>4</w:t>
      </w:r>
      <w:r w:rsidR="009826AD">
        <w:rPr>
          <w:rFonts w:ascii="Arial" w:hAnsi="Arial" w:cs="Arial"/>
          <w:sz w:val="24"/>
          <w:szCs w:val="24"/>
        </w:rPr>
        <w:t>,</w:t>
      </w:r>
      <w:r w:rsidR="00786539">
        <w:rPr>
          <w:rFonts w:ascii="Arial" w:hAnsi="Arial" w:cs="Arial"/>
          <w:sz w:val="24"/>
          <w:szCs w:val="24"/>
        </w:rPr>
        <w:t xml:space="preserve"> </w:t>
      </w:r>
      <w:r w:rsidRPr="00421FF4">
        <w:rPr>
          <w:rFonts w:ascii="Arial" w:hAnsi="Arial"/>
          <w:sz w:val="24"/>
          <w:szCs w:val="24"/>
        </w:rPr>
        <w:t xml:space="preserve">from 2007 to 2010, call volume </w:t>
      </w:r>
      <w:r w:rsidR="00B93775">
        <w:rPr>
          <w:rFonts w:ascii="Arial" w:hAnsi="Arial"/>
          <w:sz w:val="24"/>
          <w:szCs w:val="24"/>
        </w:rPr>
        <w:t xml:space="preserve">to </w:t>
      </w:r>
      <w:r w:rsidRPr="00421FF4">
        <w:rPr>
          <w:rFonts w:ascii="Arial" w:hAnsi="Arial"/>
          <w:sz w:val="24"/>
          <w:szCs w:val="24"/>
        </w:rPr>
        <w:t xml:space="preserve">the CSC increased 15%.  Call volume is expected to continue increasing </w:t>
      </w:r>
      <w:r w:rsidR="00B93775">
        <w:rPr>
          <w:rFonts w:ascii="Arial" w:hAnsi="Arial"/>
          <w:sz w:val="24"/>
          <w:szCs w:val="24"/>
        </w:rPr>
        <w:t>due to</w:t>
      </w:r>
      <w:r w:rsidRPr="00421FF4">
        <w:rPr>
          <w:rFonts w:ascii="Arial" w:hAnsi="Arial"/>
          <w:sz w:val="24"/>
          <w:szCs w:val="24"/>
        </w:rPr>
        <w:t xml:space="preserve"> normal customer growth, </w:t>
      </w:r>
      <w:r w:rsidR="009826AD">
        <w:rPr>
          <w:rFonts w:ascii="Arial" w:hAnsi="Arial"/>
          <w:sz w:val="24"/>
          <w:szCs w:val="24"/>
        </w:rPr>
        <w:t xml:space="preserve">the availability of </w:t>
      </w:r>
      <w:r w:rsidRPr="00421FF4">
        <w:rPr>
          <w:rFonts w:ascii="Arial" w:hAnsi="Arial"/>
          <w:sz w:val="24"/>
          <w:szCs w:val="24"/>
        </w:rPr>
        <w:t>more energy efficiency options</w:t>
      </w:r>
      <w:r w:rsidR="009826AD">
        <w:rPr>
          <w:rFonts w:ascii="Arial" w:hAnsi="Arial"/>
          <w:sz w:val="24"/>
          <w:szCs w:val="24"/>
        </w:rPr>
        <w:t>,</w:t>
      </w:r>
      <w:r w:rsidRPr="00421FF4">
        <w:rPr>
          <w:rFonts w:ascii="Arial" w:hAnsi="Arial"/>
          <w:sz w:val="24"/>
          <w:szCs w:val="24"/>
        </w:rPr>
        <w:t xml:space="preserve"> and the implementation of AMI.  </w:t>
      </w:r>
      <w:r w:rsidR="00786539" w:rsidRPr="004E0C8C">
        <w:rPr>
          <w:rFonts w:ascii="Arial" w:hAnsi="Arial" w:cs="Arial"/>
          <w:sz w:val="24"/>
          <w:szCs w:val="24"/>
        </w:rPr>
        <w:t xml:space="preserve">Schedule </w:t>
      </w:r>
      <w:r w:rsidR="00786539">
        <w:rPr>
          <w:rFonts w:ascii="Arial" w:hAnsi="Arial" w:cs="Arial"/>
          <w:sz w:val="24"/>
          <w:szCs w:val="24"/>
        </w:rPr>
        <w:t xml:space="preserve">4 </w:t>
      </w:r>
      <w:r w:rsidRPr="00421FF4">
        <w:rPr>
          <w:rFonts w:ascii="Arial" w:hAnsi="Arial"/>
          <w:sz w:val="24"/>
          <w:szCs w:val="24"/>
        </w:rPr>
        <w:t xml:space="preserve">also demonstrates that as call volume increases, Gulf’s ability to meet the service level associated with the average speed of answer declines.  Gulf Power’s service level goal is to </w:t>
      </w:r>
      <w:r w:rsidRPr="00421FF4">
        <w:rPr>
          <w:rFonts w:ascii="Arial" w:hAnsi="Arial"/>
          <w:sz w:val="24"/>
          <w:szCs w:val="24"/>
        </w:rPr>
        <w:lastRenderedPageBreak/>
        <w:t>answer 80</w:t>
      </w:r>
      <w:r w:rsidR="00023613">
        <w:rPr>
          <w:rFonts w:ascii="Arial" w:hAnsi="Arial"/>
          <w:sz w:val="24"/>
          <w:szCs w:val="24"/>
        </w:rPr>
        <w:t xml:space="preserve"> percent</w:t>
      </w:r>
      <w:r w:rsidRPr="00421FF4">
        <w:rPr>
          <w:rFonts w:ascii="Arial" w:hAnsi="Arial"/>
          <w:sz w:val="24"/>
          <w:szCs w:val="24"/>
        </w:rPr>
        <w:t xml:space="preserve"> of our customers</w:t>
      </w:r>
      <w:r w:rsidR="00B93775">
        <w:rPr>
          <w:rFonts w:ascii="Arial" w:hAnsi="Arial"/>
          <w:sz w:val="24"/>
          <w:szCs w:val="24"/>
        </w:rPr>
        <w:t>’</w:t>
      </w:r>
      <w:r w:rsidRPr="00421FF4">
        <w:rPr>
          <w:rFonts w:ascii="Arial" w:hAnsi="Arial"/>
          <w:sz w:val="24"/>
          <w:szCs w:val="24"/>
        </w:rPr>
        <w:t xml:space="preserve"> calls within 30 seconds.  This goal was not met in 2009 or 2010.  Serving our customers efficiently at the CSC sets the tone for how satisfied customers are with Gulf Power; therefore, we have added necessary resources, phasing them in during 2011 and 2012, to ensure service levels are met and customers remain satisfied.  With the additional FTEs in the CSC, as demonstrated in </w:t>
      </w:r>
      <w:r w:rsidR="00786539" w:rsidRPr="004E0C8C">
        <w:rPr>
          <w:rFonts w:ascii="Arial" w:hAnsi="Arial" w:cs="Arial"/>
          <w:sz w:val="24"/>
          <w:szCs w:val="24"/>
        </w:rPr>
        <w:t xml:space="preserve">Schedule </w:t>
      </w:r>
      <w:r w:rsidR="00786539">
        <w:rPr>
          <w:rFonts w:ascii="Arial" w:hAnsi="Arial" w:cs="Arial"/>
          <w:sz w:val="24"/>
          <w:szCs w:val="24"/>
        </w:rPr>
        <w:t xml:space="preserve">4 </w:t>
      </w:r>
      <w:r w:rsidR="00786539" w:rsidRPr="004E0C8C">
        <w:rPr>
          <w:rFonts w:ascii="Arial" w:hAnsi="Arial" w:cs="Arial"/>
          <w:sz w:val="24"/>
          <w:szCs w:val="24"/>
        </w:rPr>
        <w:t xml:space="preserve">of </w:t>
      </w:r>
      <w:r w:rsidR="00786539">
        <w:rPr>
          <w:rFonts w:ascii="Arial" w:hAnsi="Arial" w:cs="Arial"/>
          <w:sz w:val="24"/>
          <w:szCs w:val="24"/>
        </w:rPr>
        <w:t>E</w:t>
      </w:r>
      <w:r w:rsidR="00786539" w:rsidRPr="004E0C8C">
        <w:rPr>
          <w:rFonts w:ascii="Arial" w:hAnsi="Arial" w:cs="Arial"/>
          <w:sz w:val="24"/>
          <w:szCs w:val="24"/>
        </w:rPr>
        <w:t>xhibit</w:t>
      </w:r>
      <w:r w:rsidR="00786539">
        <w:rPr>
          <w:rFonts w:ascii="Arial" w:hAnsi="Arial" w:cs="Arial"/>
          <w:sz w:val="24"/>
          <w:szCs w:val="24"/>
        </w:rPr>
        <w:t xml:space="preserve"> MDN-1</w:t>
      </w:r>
      <w:r w:rsidRPr="00421FF4">
        <w:rPr>
          <w:rFonts w:ascii="Arial" w:hAnsi="Arial"/>
          <w:sz w:val="24"/>
          <w:szCs w:val="24"/>
        </w:rPr>
        <w:t>, Gulf expects that by 2012 we will once again meet service levels.</w:t>
      </w:r>
    </w:p>
    <w:p w:rsidR="00421FF4" w:rsidRPr="00421FF4" w:rsidRDefault="00421FF4" w:rsidP="009576C2">
      <w:pPr>
        <w:spacing w:before="0" w:after="0" w:line="480" w:lineRule="atLeast"/>
        <w:ind w:left="720" w:hanging="720"/>
        <w:rPr>
          <w:rFonts w:ascii="Arial" w:hAnsi="Arial"/>
          <w:sz w:val="24"/>
          <w:szCs w:val="24"/>
        </w:rPr>
      </w:pPr>
    </w:p>
    <w:p w:rsidR="00421FF4" w:rsidRPr="00421FF4" w:rsidRDefault="00421FF4" w:rsidP="009576C2">
      <w:pPr>
        <w:spacing w:before="0" w:after="0" w:line="480" w:lineRule="atLeast"/>
        <w:ind w:left="720"/>
        <w:rPr>
          <w:rFonts w:ascii="Arial" w:hAnsi="Arial"/>
          <w:sz w:val="24"/>
          <w:szCs w:val="24"/>
        </w:rPr>
      </w:pPr>
      <w:r w:rsidRPr="00421FF4">
        <w:rPr>
          <w:rFonts w:ascii="Arial" w:hAnsi="Arial"/>
          <w:sz w:val="24"/>
          <w:szCs w:val="24"/>
        </w:rPr>
        <w:t>Three of the FTEs are for a supervisor, administrative assistant and quality assurance analyst to support the additional customer service representatives.</w:t>
      </w:r>
    </w:p>
    <w:p w:rsidR="00421FF4" w:rsidRDefault="00421FF4" w:rsidP="009576C2">
      <w:pPr>
        <w:spacing w:before="0" w:after="0" w:line="480" w:lineRule="atLeast"/>
        <w:rPr>
          <w:rFonts w:ascii="Arial" w:hAnsi="Arial" w:cs="Arial"/>
          <w:sz w:val="24"/>
          <w:szCs w:val="24"/>
        </w:rPr>
      </w:pPr>
    </w:p>
    <w:p w:rsidR="00421FF4" w:rsidRDefault="00421FF4" w:rsidP="009576C2">
      <w:pPr>
        <w:spacing w:before="0" w:after="0" w:line="480" w:lineRule="atLeast"/>
        <w:rPr>
          <w:rFonts w:ascii="Arial" w:hAnsi="Arial" w:cs="Arial"/>
          <w:sz w:val="24"/>
          <w:szCs w:val="24"/>
        </w:rPr>
      </w:pPr>
    </w:p>
    <w:p w:rsidR="00421FF4" w:rsidRPr="00421FF4" w:rsidRDefault="00421FF4" w:rsidP="00B85B49">
      <w:pPr>
        <w:spacing w:before="0" w:after="0" w:line="480" w:lineRule="atLeast"/>
        <w:jc w:val="center"/>
        <w:rPr>
          <w:rFonts w:ascii="Arial" w:hAnsi="Arial" w:cs="Arial"/>
          <w:b/>
          <w:sz w:val="24"/>
          <w:szCs w:val="24"/>
        </w:rPr>
      </w:pPr>
      <w:r w:rsidRPr="00421FF4">
        <w:rPr>
          <w:rFonts w:ascii="Arial" w:hAnsi="Arial" w:cs="Arial"/>
          <w:b/>
          <w:sz w:val="24"/>
          <w:szCs w:val="24"/>
        </w:rPr>
        <w:t>VII</w:t>
      </w:r>
      <w:r>
        <w:rPr>
          <w:rFonts w:ascii="Arial" w:hAnsi="Arial" w:cs="Arial"/>
          <w:b/>
          <w:sz w:val="24"/>
          <w:szCs w:val="24"/>
        </w:rPr>
        <w:t>I</w:t>
      </w:r>
      <w:proofErr w:type="gramStart"/>
      <w:r w:rsidRPr="00421FF4">
        <w:rPr>
          <w:rFonts w:ascii="Arial" w:hAnsi="Arial" w:cs="Arial"/>
          <w:b/>
          <w:sz w:val="24"/>
          <w:szCs w:val="24"/>
        </w:rPr>
        <w:t>.  GULF’S</w:t>
      </w:r>
      <w:proofErr w:type="gramEnd"/>
      <w:r w:rsidRPr="00421FF4">
        <w:rPr>
          <w:rFonts w:ascii="Arial" w:hAnsi="Arial" w:cs="Arial"/>
          <w:b/>
          <w:sz w:val="24"/>
          <w:szCs w:val="24"/>
        </w:rPr>
        <w:t xml:space="preserve"> CUSTOMER </w:t>
      </w:r>
      <w:r>
        <w:rPr>
          <w:rFonts w:ascii="Arial" w:hAnsi="Arial" w:cs="Arial"/>
          <w:b/>
          <w:sz w:val="24"/>
          <w:szCs w:val="24"/>
        </w:rPr>
        <w:t>SERVICE &amp; INFORMATION</w:t>
      </w:r>
      <w:r w:rsidRPr="00421FF4">
        <w:rPr>
          <w:rFonts w:ascii="Arial" w:hAnsi="Arial" w:cs="Arial"/>
          <w:b/>
          <w:sz w:val="24"/>
          <w:szCs w:val="24"/>
        </w:rPr>
        <w:t xml:space="preserve"> </w:t>
      </w:r>
      <w:r w:rsidR="00E6420A">
        <w:rPr>
          <w:rFonts w:ascii="Arial" w:hAnsi="Arial" w:cs="Arial"/>
          <w:b/>
          <w:sz w:val="24"/>
          <w:szCs w:val="24"/>
        </w:rPr>
        <w:t>WORKFORCE</w:t>
      </w:r>
    </w:p>
    <w:p w:rsidR="00421FF4" w:rsidRPr="00421FF4" w:rsidRDefault="00421FF4" w:rsidP="009576C2">
      <w:pPr>
        <w:spacing w:before="0" w:after="0" w:line="480" w:lineRule="atLeast"/>
        <w:rPr>
          <w:rFonts w:ascii="Arial" w:hAnsi="Arial"/>
          <w:sz w:val="24"/>
          <w:szCs w:val="24"/>
        </w:rPr>
      </w:pPr>
    </w:p>
    <w:p w:rsidR="00421FF4" w:rsidRPr="00421FF4" w:rsidRDefault="00421FF4" w:rsidP="009576C2">
      <w:pPr>
        <w:spacing w:before="0" w:after="0" w:line="480" w:lineRule="atLeast"/>
        <w:ind w:left="720" w:hanging="720"/>
        <w:rPr>
          <w:rFonts w:ascii="Arial" w:hAnsi="Arial"/>
          <w:sz w:val="24"/>
          <w:szCs w:val="24"/>
        </w:rPr>
      </w:pPr>
      <w:r w:rsidRPr="00421FF4">
        <w:rPr>
          <w:rFonts w:ascii="Arial" w:hAnsi="Arial"/>
          <w:sz w:val="24"/>
          <w:szCs w:val="24"/>
        </w:rPr>
        <w:t>Q.</w:t>
      </w:r>
      <w:r w:rsidRPr="00421FF4">
        <w:rPr>
          <w:rFonts w:ascii="Arial" w:hAnsi="Arial"/>
          <w:sz w:val="24"/>
          <w:szCs w:val="24"/>
        </w:rPr>
        <w:tab/>
        <w:t>Ms</w:t>
      </w:r>
      <w:r w:rsidR="00B93775">
        <w:rPr>
          <w:rFonts w:ascii="Arial" w:hAnsi="Arial"/>
          <w:sz w:val="24"/>
          <w:szCs w:val="24"/>
        </w:rPr>
        <w:t>.</w:t>
      </w:r>
      <w:r w:rsidRPr="00421FF4">
        <w:rPr>
          <w:rFonts w:ascii="Arial" w:hAnsi="Arial"/>
          <w:sz w:val="24"/>
          <w:szCs w:val="24"/>
        </w:rPr>
        <w:t xml:space="preserve"> Neyman, what is the size of Gulf’s workforce planned in Customer Service and Information (CS&amp;I) in 2012 and how does that compare to the actual CS&amp;I workforce at the end of 2010?</w:t>
      </w:r>
    </w:p>
    <w:p w:rsidR="00421FF4" w:rsidRPr="00421FF4" w:rsidRDefault="00421FF4" w:rsidP="009576C2">
      <w:pPr>
        <w:spacing w:before="0" w:after="0" w:line="480" w:lineRule="atLeast"/>
        <w:ind w:left="720" w:hanging="720"/>
        <w:rPr>
          <w:rFonts w:ascii="Arial" w:hAnsi="Arial"/>
          <w:sz w:val="24"/>
          <w:szCs w:val="24"/>
        </w:rPr>
      </w:pPr>
      <w:r w:rsidRPr="00421FF4">
        <w:rPr>
          <w:rFonts w:ascii="Arial" w:hAnsi="Arial"/>
          <w:sz w:val="24"/>
          <w:szCs w:val="24"/>
        </w:rPr>
        <w:t>A.</w:t>
      </w:r>
      <w:r w:rsidRPr="00421FF4">
        <w:rPr>
          <w:rFonts w:ascii="Arial" w:hAnsi="Arial"/>
          <w:sz w:val="24"/>
          <w:szCs w:val="24"/>
        </w:rPr>
        <w:tab/>
        <w:t xml:space="preserve">There are 128 FTEs </w:t>
      </w:r>
      <w:r w:rsidR="009826AD">
        <w:rPr>
          <w:rFonts w:ascii="Arial" w:hAnsi="Arial"/>
          <w:sz w:val="24"/>
          <w:szCs w:val="24"/>
        </w:rPr>
        <w:t>included</w:t>
      </w:r>
      <w:r w:rsidR="009826AD" w:rsidRPr="00421FF4">
        <w:rPr>
          <w:rFonts w:ascii="Arial" w:hAnsi="Arial"/>
          <w:sz w:val="24"/>
          <w:szCs w:val="24"/>
        </w:rPr>
        <w:t xml:space="preserve"> </w:t>
      </w:r>
      <w:r w:rsidRPr="00421FF4">
        <w:rPr>
          <w:rFonts w:ascii="Arial" w:hAnsi="Arial"/>
          <w:sz w:val="24"/>
          <w:szCs w:val="24"/>
        </w:rPr>
        <w:t>in CS&amp;I in Gulf’s 2012 budget.  Gulf had 93 CS&amp;I FTEs at the end of 2010</w:t>
      </w:r>
      <w:r w:rsidR="0057472D">
        <w:rPr>
          <w:rFonts w:ascii="Arial" w:hAnsi="Arial"/>
          <w:sz w:val="24"/>
          <w:szCs w:val="24"/>
        </w:rPr>
        <w:t>,</w:t>
      </w:r>
      <w:r w:rsidRPr="00421FF4">
        <w:rPr>
          <w:rFonts w:ascii="Arial" w:hAnsi="Arial"/>
          <w:sz w:val="24"/>
          <w:szCs w:val="24"/>
        </w:rPr>
        <w:t xml:space="preserve"> resulting in a net increase of 35 FTEs.</w:t>
      </w:r>
    </w:p>
    <w:p w:rsidR="00421FF4" w:rsidRPr="00421FF4" w:rsidRDefault="00421FF4" w:rsidP="009576C2">
      <w:pPr>
        <w:spacing w:before="0" w:after="0" w:line="480" w:lineRule="atLeast"/>
        <w:ind w:left="720" w:hanging="720"/>
        <w:rPr>
          <w:rFonts w:ascii="Arial" w:hAnsi="Arial"/>
          <w:sz w:val="24"/>
          <w:szCs w:val="24"/>
        </w:rPr>
      </w:pPr>
    </w:p>
    <w:p w:rsidR="00421FF4" w:rsidRDefault="00421FF4" w:rsidP="009576C2">
      <w:pPr>
        <w:spacing w:before="0" w:after="0" w:line="480" w:lineRule="atLeast"/>
        <w:ind w:left="720" w:hanging="720"/>
        <w:rPr>
          <w:rFonts w:ascii="Arial" w:hAnsi="Arial"/>
          <w:sz w:val="24"/>
          <w:szCs w:val="24"/>
        </w:rPr>
      </w:pPr>
      <w:r w:rsidRPr="00421FF4">
        <w:rPr>
          <w:rFonts w:ascii="Arial" w:hAnsi="Arial"/>
          <w:sz w:val="24"/>
          <w:szCs w:val="24"/>
        </w:rPr>
        <w:t>Q.</w:t>
      </w:r>
      <w:r w:rsidRPr="00421FF4">
        <w:rPr>
          <w:rFonts w:ascii="Arial" w:hAnsi="Arial"/>
          <w:sz w:val="24"/>
          <w:szCs w:val="24"/>
        </w:rPr>
        <w:tab/>
        <w:t xml:space="preserve">Please explain why there </w:t>
      </w:r>
      <w:r w:rsidR="0057472D">
        <w:rPr>
          <w:rFonts w:ascii="Arial" w:hAnsi="Arial"/>
          <w:sz w:val="24"/>
          <w:szCs w:val="24"/>
        </w:rPr>
        <w:t>i</w:t>
      </w:r>
      <w:r w:rsidRPr="00421FF4">
        <w:rPr>
          <w:rFonts w:ascii="Arial" w:hAnsi="Arial"/>
          <w:sz w:val="24"/>
          <w:szCs w:val="24"/>
        </w:rPr>
        <w:t>s a net increase of 35 CS&amp;I FTEs between the end of 2010 and the 2012 budget.</w:t>
      </w:r>
    </w:p>
    <w:p w:rsidR="002E35F1" w:rsidRDefault="002E35F1" w:rsidP="009576C2">
      <w:pPr>
        <w:spacing w:before="0" w:after="0" w:line="480" w:lineRule="atLeast"/>
        <w:ind w:left="720" w:hanging="720"/>
        <w:rPr>
          <w:rFonts w:ascii="Arial" w:hAnsi="Arial"/>
          <w:sz w:val="24"/>
          <w:szCs w:val="24"/>
        </w:rPr>
      </w:pPr>
    </w:p>
    <w:p w:rsidR="00B501FA" w:rsidRDefault="00421FF4" w:rsidP="009576C2">
      <w:pPr>
        <w:spacing w:before="0" w:after="0" w:line="480" w:lineRule="atLeast"/>
        <w:ind w:left="720" w:hanging="720"/>
        <w:rPr>
          <w:rFonts w:ascii="Arial" w:hAnsi="Arial"/>
          <w:sz w:val="24"/>
          <w:szCs w:val="24"/>
        </w:rPr>
      </w:pPr>
      <w:r w:rsidRPr="00421FF4">
        <w:rPr>
          <w:rFonts w:ascii="Arial" w:hAnsi="Arial"/>
          <w:sz w:val="24"/>
          <w:szCs w:val="24"/>
        </w:rPr>
        <w:lastRenderedPageBreak/>
        <w:t>A.</w:t>
      </w:r>
      <w:r w:rsidRPr="00421FF4">
        <w:rPr>
          <w:rFonts w:ascii="Arial" w:hAnsi="Arial"/>
          <w:sz w:val="24"/>
          <w:szCs w:val="24"/>
        </w:rPr>
        <w:tab/>
        <w:t xml:space="preserve">As shown </w:t>
      </w:r>
      <w:r w:rsidR="0057472D">
        <w:rPr>
          <w:rFonts w:ascii="Arial" w:hAnsi="Arial"/>
          <w:sz w:val="24"/>
          <w:szCs w:val="24"/>
        </w:rPr>
        <w:t>o</w:t>
      </w:r>
      <w:r w:rsidRPr="00421FF4">
        <w:rPr>
          <w:rFonts w:ascii="Arial" w:hAnsi="Arial"/>
          <w:sz w:val="24"/>
          <w:szCs w:val="24"/>
        </w:rPr>
        <w:t xml:space="preserve">n </w:t>
      </w:r>
      <w:r w:rsidR="0057472D">
        <w:rPr>
          <w:rFonts w:ascii="Arial" w:hAnsi="Arial"/>
          <w:sz w:val="24"/>
          <w:szCs w:val="24"/>
        </w:rPr>
        <w:t xml:space="preserve">page 3 of </w:t>
      </w:r>
      <w:r w:rsidR="00786539" w:rsidRPr="004E0C8C">
        <w:rPr>
          <w:rFonts w:ascii="Arial" w:hAnsi="Arial" w:cs="Arial"/>
          <w:sz w:val="24"/>
          <w:szCs w:val="24"/>
        </w:rPr>
        <w:t xml:space="preserve">Schedule </w:t>
      </w:r>
      <w:r w:rsidR="00786539">
        <w:rPr>
          <w:rFonts w:ascii="Arial" w:hAnsi="Arial" w:cs="Arial"/>
          <w:sz w:val="24"/>
          <w:szCs w:val="24"/>
        </w:rPr>
        <w:t>4</w:t>
      </w:r>
      <w:r w:rsidR="0057472D">
        <w:rPr>
          <w:rFonts w:ascii="Arial" w:hAnsi="Arial" w:cs="Arial"/>
          <w:sz w:val="24"/>
          <w:szCs w:val="24"/>
        </w:rPr>
        <w:t>,</w:t>
      </w:r>
      <w:r w:rsidR="00786539">
        <w:rPr>
          <w:rFonts w:ascii="Arial" w:hAnsi="Arial" w:cs="Arial"/>
          <w:sz w:val="24"/>
          <w:szCs w:val="24"/>
        </w:rPr>
        <w:t xml:space="preserve"> </w:t>
      </w:r>
      <w:r w:rsidRPr="00421FF4">
        <w:rPr>
          <w:rFonts w:ascii="Arial" w:hAnsi="Arial"/>
          <w:sz w:val="24"/>
          <w:szCs w:val="24"/>
        </w:rPr>
        <w:t>the net increase of 35 FTEs in CS&amp;I</w:t>
      </w:r>
    </w:p>
    <w:p w:rsidR="00421FF4" w:rsidRPr="00421FF4" w:rsidRDefault="00421FF4" w:rsidP="00B501FA">
      <w:pPr>
        <w:spacing w:before="0" w:after="0" w:line="480" w:lineRule="atLeast"/>
        <w:ind w:left="720"/>
        <w:rPr>
          <w:rFonts w:ascii="Arial" w:hAnsi="Arial"/>
          <w:sz w:val="24"/>
          <w:szCs w:val="24"/>
        </w:rPr>
      </w:pPr>
      <w:r w:rsidRPr="00421FF4">
        <w:rPr>
          <w:rFonts w:ascii="Arial" w:hAnsi="Arial"/>
          <w:sz w:val="24"/>
          <w:szCs w:val="24"/>
        </w:rPr>
        <w:t xml:space="preserve"> </w:t>
      </w:r>
      <w:proofErr w:type="gramStart"/>
      <w:r w:rsidRPr="00421FF4">
        <w:rPr>
          <w:rFonts w:ascii="Arial" w:hAnsi="Arial"/>
          <w:sz w:val="24"/>
          <w:szCs w:val="24"/>
        </w:rPr>
        <w:t>can</w:t>
      </w:r>
      <w:proofErr w:type="gramEnd"/>
      <w:r w:rsidRPr="00421FF4">
        <w:rPr>
          <w:rFonts w:ascii="Arial" w:hAnsi="Arial"/>
          <w:sz w:val="24"/>
          <w:szCs w:val="24"/>
        </w:rPr>
        <w:t xml:space="preserve"> be categorized in three areas:  DSM, </w:t>
      </w:r>
      <w:r w:rsidR="00B93775">
        <w:rPr>
          <w:rFonts w:ascii="Arial" w:hAnsi="Arial"/>
          <w:sz w:val="24"/>
          <w:szCs w:val="24"/>
        </w:rPr>
        <w:t>v</w:t>
      </w:r>
      <w:r w:rsidRPr="00421FF4">
        <w:rPr>
          <w:rFonts w:ascii="Arial" w:hAnsi="Arial"/>
          <w:sz w:val="24"/>
          <w:szCs w:val="24"/>
        </w:rPr>
        <w:t xml:space="preserve">acancies and </w:t>
      </w:r>
      <w:r w:rsidR="00B93775">
        <w:rPr>
          <w:rFonts w:ascii="Arial" w:hAnsi="Arial"/>
          <w:sz w:val="24"/>
          <w:szCs w:val="24"/>
        </w:rPr>
        <w:t>n</w:t>
      </w:r>
      <w:r w:rsidRPr="00421FF4">
        <w:rPr>
          <w:rFonts w:ascii="Arial" w:hAnsi="Arial"/>
          <w:sz w:val="24"/>
          <w:szCs w:val="24"/>
        </w:rPr>
        <w:t xml:space="preserve">ew </w:t>
      </w:r>
      <w:r w:rsidR="00B93775">
        <w:rPr>
          <w:rFonts w:ascii="Arial" w:hAnsi="Arial"/>
          <w:sz w:val="24"/>
          <w:szCs w:val="24"/>
        </w:rPr>
        <w:t>p</w:t>
      </w:r>
      <w:r w:rsidRPr="00421FF4">
        <w:rPr>
          <w:rFonts w:ascii="Arial" w:hAnsi="Arial"/>
          <w:sz w:val="24"/>
          <w:szCs w:val="24"/>
        </w:rPr>
        <w:t xml:space="preserve">ositions.  </w:t>
      </w:r>
      <w:r w:rsidR="0057472D">
        <w:rPr>
          <w:rFonts w:ascii="Arial" w:hAnsi="Arial"/>
          <w:sz w:val="24"/>
          <w:szCs w:val="24"/>
        </w:rPr>
        <w:t>Twenty-</w:t>
      </w:r>
      <w:r w:rsidR="00741851">
        <w:rPr>
          <w:rFonts w:ascii="Arial" w:hAnsi="Arial"/>
          <w:sz w:val="24"/>
          <w:szCs w:val="24"/>
        </w:rPr>
        <w:t>eight</w:t>
      </w:r>
      <w:r w:rsidR="0057472D" w:rsidRPr="00421FF4">
        <w:rPr>
          <w:rFonts w:ascii="Arial" w:hAnsi="Arial"/>
          <w:sz w:val="24"/>
          <w:szCs w:val="24"/>
        </w:rPr>
        <w:t xml:space="preserve"> </w:t>
      </w:r>
      <w:r w:rsidRPr="00421FF4">
        <w:rPr>
          <w:rFonts w:ascii="Arial" w:hAnsi="Arial"/>
          <w:sz w:val="24"/>
          <w:szCs w:val="24"/>
        </w:rPr>
        <w:t xml:space="preserve">of the </w:t>
      </w:r>
      <w:r w:rsidR="0057472D">
        <w:rPr>
          <w:rFonts w:ascii="Arial" w:hAnsi="Arial"/>
          <w:sz w:val="24"/>
          <w:szCs w:val="24"/>
        </w:rPr>
        <w:t>thirty-five</w:t>
      </w:r>
      <w:r w:rsidR="0057472D" w:rsidRPr="00421FF4">
        <w:rPr>
          <w:rFonts w:ascii="Arial" w:hAnsi="Arial"/>
          <w:sz w:val="24"/>
          <w:szCs w:val="24"/>
        </w:rPr>
        <w:t xml:space="preserve"> </w:t>
      </w:r>
      <w:r w:rsidRPr="00421FF4">
        <w:rPr>
          <w:rFonts w:ascii="Arial" w:hAnsi="Arial"/>
          <w:sz w:val="24"/>
          <w:szCs w:val="24"/>
        </w:rPr>
        <w:t xml:space="preserve">FTEs are attributable to the recent DSM Plan filed by Gulf and approved by the Commission </w:t>
      </w:r>
      <w:r w:rsidR="00B93775">
        <w:rPr>
          <w:rFonts w:ascii="Arial" w:hAnsi="Arial"/>
          <w:sz w:val="24"/>
          <w:szCs w:val="24"/>
        </w:rPr>
        <w:t xml:space="preserve">in Docket No. 100154, </w:t>
      </w:r>
      <w:r w:rsidRPr="00421FF4">
        <w:rPr>
          <w:rFonts w:ascii="Arial" w:hAnsi="Arial"/>
          <w:sz w:val="24"/>
          <w:szCs w:val="24"/>
        </w:rPr>
        <w:t xml:space="preserve">Order No. PSC-11-0114-PAA-EG.  Gulf’s new DSM plan was developed in response to aggressive DSM goals established by the Commission at the end of 2009.  These goals represent the largest increase in DSM in the Company’s history and thus require Gulf to add FTEs to support the activities necessary to achieve the goals.  These FTEs include field energy consultants, call center personnel, program managers and administrative support personnel.  In an effort to maximize the efficiency of these FTEs, a small percentage of the program managers and administrative support personnel’s labor is budgeted to O&amp;M to accurately reflect activities they will perform in support of the overall organization.  Therefore, of the 28 FTEs, the costs associated with 26.5 </w:t>
      </w:r>
      <w:r w:rsidR="00B93775">
        <w:rPr>
          <w:rFonts w:ascii="Arial" w:hAnsi="Arial"/>
          <w:sz w:val="24"/>
          <w:szCs w:val="24"/>
        </w:rPr>
        <w:t xml:space="preserve">FTEs </w:t>
      </w:r>
      <w:r w:rsidRPr="00421FF4">
        <w:rPr>
          <w:rFonts w:ascii="Arial" w:hAnsi="Arial"/>
          <w:sz w:val="24"/>
          <w:szCs w:val="24"/>
        </w:rPr>
        <w:t>will be recovered through the ECCR clause.  The costs associated with 1.5 of the FTEs are in the O&amp;M budget in this rate case.</w:t>
      </w:r>
    </w:p>
    <w:p w:rsidR="00421FF4" w:rsidRPr="00421FF4" w:rsidRDefault="00421FF4" w:rsidP="009576C2">
      <w:pPr>
        <w:spacing w:before="0" w:after="0" w:line="480" w:lineRule="atLeast"/>
        <w:ind w:left="720" w:hanging="720"/>
        <w:rPr>
          <w:rFonts w:ascii="Arial" w:hAnsi="Arial"/>
          <w:sz w:val="24"/>
          <w:szCs w:val="24"/>
        </w:rPr>
      </w:pPr>
    </w:p>
    <w:p w:rsidR="00B85B49" w:rsidRDefault="00BF0843" w:rsidP="009576C2">
      <w:pPr>
        <w:spacing w:before="0" w:after="0" w:line="480" w:lineRule="atLeast"/>
        <w:ind w:left="720"/>
        <w:rPr>
          <w:rFonts w:ascii="Arial" w:hAnsi="Arial"/>
          <w:sz w:val="24"/>
          <w:szCs w:val="24"/>
        </w:rPr>
      </w:pPr>
      <w:r>
        <w:rPr>
          <w:rFonts w:ascii="Arial" w:hAnsi="Arial"/>
          <w:sz w:val="24"/>
          <w:szCs w:val="24"/>
        </w:rPr>
        <w:t>Four</w:t>
      </w:r>
      <w:r w:rsidR="00421FF4" w:rsidRPr="00421FF4">
        <w:rPr>
          <w:rFonts w:ascii="Arial" w:hAnsi="Arial"/>
          <w:sz w:val="24"/>
          <w:szCs w:val="24"/>
        </w:rPr>
        <w:t xml:space="preserve"> of the additional CS&amp;I FTEs are due to vacancies at the end of 2010.  These were short term vacancies, vacated at the end of 2010 and re-filled during the first quarter 2011.  These positions are necessary and support the Company’s activities in Forecasting, Mass Markets,</w:t>
      </w:r>
      <w:r w:rsidR="00B60A35">
        <w:rPr>
          <w:rFonts w:ascii="Arial" w:hAnsi="Arial"/>
          <w:sz w:val="24"/>
          <w:szCs w:val="24"/>
        </w:rPr>
        <w:t xml:space="preserve"> and</w:t>
      </w:r>
      <w:r w:rsidR="00421FF4" w:rsidRPr="00421FF4">
        <w:rPr>
          <w:rFonts w:ascii="Arial" w:hAnsi="Arial"/>
          <w:sz w:val="24"/>
          <w:szCs w:val="24"/>
        </w:rPr>
        <w:t xml:space="preserve"> Lighting and provide for a cooperative (co-op) education student.  Due to split responsibilities, the costs associated with 1 FTE are budgeted to ECCR</w:t>
      </w:r>
      <w:r>
        <w:rPr>
          <w:rFonts w:ascii="Arial" w:hAnsi="Arial"/>
          <w:sz w:val="24"/>
          <w:szCs w:val="24"/>
        </w:rPr>
        <w:t>,</w:t>
      </w:r>
      <w:r w:rsidR="00421FF4" w:rsidRPr="00421FF4">
        <w:rPr>
          <w:rFonts w:ascii="Arial" w:hAnsi="Arial"/>
          <w:sz w:val="24"/>
          <w:szCs w:val="24"/>
        </w:rPr>
        <w:t xml:space="preserve"> </w:t>
      </w:r>
    </w:p>
    <w:p w:rsidR="002E35F1" w:rsidRDefault="002E35F1" w:rsidP="009576C2">
      <w:pPr>
        <w:spacing w:before="0" w:after="0" w:line="480" w:lineRule="atLeast"/>
        <w:ind w:left="720"/>
        <w:rPr>
          <w:rFonts w:ascii="Arial" w:hAnsi="Arial"/>
          <w:sz w:val="24"/>
          <w:szCs w:val="24"/>
        </w:rPr>
      </w:pPr>
    </w:p>
    <w:p w:rsidR="00421FF4" w:rsidRPr="00421FF4" w:rsidRDefault="00421FF4" w:rsidP="00B501FA">
      <w:pPr>
        <w:spacing w:before="0" w:after="0" w:line="480" w:lineRule="atLeast"/>
        <w:ind w:left="720"/>
        <w:rPr>
          <w:rFonts w:ascii="Arial" w:hAnsi="Arial"/>
          <w:sz w:val="24"/>
          <w:szCs w:val="24"/>
        </w:rPr>
      </w:pPr>
      <w:proofErr w:type="gramStart"/>
      <w:r w:rsidRPr="00421FF4">
        <w:rPr>
          <w:rFonts w:ascii="Arial" w:hAnsi="Arial"/>
          <w:sz w:val="24"/>
          <w:szCs w:val="24"/>
        </w:rPr>
        <w:lastRenderedPageBreak/>
        <w:t>and</w:t>
      </w:r>
      <w:proofErr w:type="gramEnd"/>
      <w:r w:rsidRPr="00421FF4">
        <w:rPr>
          <w:rFonts w:ascii="Arial" w:hAnsi="Arial"/>
          <w:sz w:val="24"/>
          <w:szCs w:val="24"/>
        </w:rPr>
        <w:t xml:space="preserve"> the costs associated with the remaining 3 FTEs are budgeted to O&amp;M.</w:t>
      </w:r>
    </w:p>
    <w:p w:rsidR="00421FF4" w:rsidRPr="00421FF4" w:rsidRDefault="00421FF4" w:rsidP="009576C2">
      <w:pPr>
        <w:spacing w:before="0" w:after="0" w:line="480" w:lineRule="atLeast"/>
        <w:ind w:left="720"/>
        <w:rPr>
          <w:rFonts w:ascii="Arial" w:hAnsi="Arial"/>
          <w:sz w:val="24"/>
          <w:szCs w:val="24"/>
        </w:rPr>
      </w:pPr>
    </w:p>
    <w:p w:rsidR="00421FF4" w:rsidRPr="00421FF4" w:rsidRDefault="00421FF4" w:rsidP="009576C2">
      <w:pPr>
        <w:spacing w:before="0" w:after="0" w:line="480" w:lineRule="atLeast"/>
        <w:ind w:left="720"/>
        <w:rPr>
          <w:rFonts w:ascii="Arial" w:hAnsi="Arial"/>
          <w:sz w:val="24"/>
          <w:szCs w:val="24"/>
        </w:rPr>
      </w:pPr>
      <w:r w:rsidRPr="00421FF4">
        <w:rPr>
          <w:rFonts w:ascii="Arial" w:hAnsi="Arial"/>
          <w:sz w:val="24"/>
          <w:szCs w:val="24"/>
        </w:rPr>
        <w:t>The costs associated with the remaining 3 FTEs are necessary for new positions to support Gulf’s customers in the areas of lighting and electric vehicles.  As I discussed previously in my testimony, the Company continues to provide more efficient service to our customers in the lighting area through a consolidated organization, by offering online outage reporting and other new and innovative lighting solutions.  These FTEs are necessary to support these efforts.  The costs associated with one of the lighting FTEs are appropriately budgeted to capital expenditures</w:t>
      </w:r>
      <w:r w:rsidR="00BF0843">
        <w:rPr>
          <w:rFonts w:ascii="Arial" w:hAnsi="Arial"/>
          <w:sz w:val="24"/>
          <w:szCs w:val="24"/>
        </w:rPr>
        <w:t>,</w:t>
      </w:r>
      <w:r w:rsidRPr="00421FF4">
        <w:rPr>
          <w:rFonts w:ascii="Arial" w:hAnsi="Arial"/>
          <w:sz w:val="24"/>
          <w:szCs w:val="24"/>
        </w:rPr>
        <w:t xml:space="preserve"> while one FTE is </w:t>
      </w:r>
      <w:r w:rsidR="00B60A35">
        <w:rPr>
          <w:rFonts w:ascii="Arial" w:hAnsi="Arial"/>
          <w:sz w:val="24"/>
          <w:szCs w:val="24"/>
        </w:rPr>
        <w:t xml:space="preserve">included </w:t>
      </w:r>
      <w:r w:rsidRPr="00421FF4">
        <w:rPr>
          <w:rFonts w:ascii="Arial" w:hAnsi="Arial"/>
          <w:sz w:val="24"/>
          <w:szCs w:val="24"/>
        </w:rPr>
        <w:t xml:space="preserve">in the O&amp;M </w:t>
      </w:r>
      <w:r w:rsidR="00B60A35">
        <w:rPr>
          <w:rFonts w:ascii="Arial" w:hAnsi="Arial"/>
          <w:sz w:val="24"/>
          <w:szCs w:val="24"/>
        </w:rPr>
        <w:t>expense</w:t>
      </w:r>
      <w:r w:rsidR="00B60A35" w:rsidRPr="00421FF4">
        <w:rPr>
          <w:rFonts w:ascii="Arial" w:hAnsi="Arial"/>
          <w:sz w:val="24"/>
          <w:szCs w:val="24"/>
        </w:rPr>
        <w:t xml:space="preserve"> </w:t>
      </w:r>
      <w:r w:rsidRPr="00421FF4">
        <w:rPr>
          <w:rFonts w:ascii="Arial" w:hAnsi="Arial"/>
          <w:sz w:val="24"/>
          <w:szCs w:val="24"/>
        </w:rPr>
        <w:t>in this rate case.  Similarly, Gulf plays an active role in the evaluation of electric vehicle technology and added an electric vehicle analyst to support these growing activities.  The costs associated with the electric vehicle analyst are in the O&amp;M budget in this rate case.</w:t>
      </w:r>
      <w:r w:rsidR="00B60A35">
        <w:rPr>
          <w:rFonts w:ascii="Arial" w:hAnsi="Arial"/>
          <w:sz w:val="24"/>
          <w:szCs w:val="24"/>
        </w:rPr>
        <w:t xml:space="preserve">  There are also revenues associated with electric vehicles contained in the 2012 budget, as identified in Gulf Witness McGee’s testimony.</w:t>
      </w:r>
    </w:p>
    <w:bookmarkEnd w:id="8"/>
    <w:bookmarkEnd w:id="9"/>
    <w:p w:rsidR="00421FF4" w:rsidRDefault="00421FF4" w:rsidP="009576C2">
      <w:pPr>
        <w:spacing w:before="0" w:after="0" w:line="480" w:lineRule="atLeast"/>
        <w:rPr>
          <w:rFonts w:ascii="Arial" w:hAnsi="Arial" w:cs="Arial"/>
          <w:sz w:val="24"/>
          <w:szCs w:val="24"/>
        </w:rPr>
      </w:pPr>
    </w:p>
    <w:p w:rsidR="0070220B" w:rsidRDefault="0070220B" w:rsidP="009576C2">
      <w:pPr>
        <w:spacing w:before="0" w:after="0" w:line="480" w:lineRule="atLeast"/>
        <w:rPr>
          <w:rFonts w:ascii="Arial" w:hAnsi="Arial" w:cs="Arial"/>
          <w:sz w:val="24"/>
          <w:szCs w:val="24"/>
        </w:rPr>
      </w:pPr>
    </w:p>
    <w:p w:rsidR="00E13190" w:rsidRPr="00421FF4" w:rsidRDefault="00421FF4" w:rsidP="009576C2">
      <w:pPr>
        <w:spacing w:before="0" w:after="0" w:line="480" w:lineRule="atLeast"/>
        <w:jc w:val="center"/>
        <w:rPr>
          <w:rFonts w:ascii="Arial" w:hAnsi="Arial" w:cs="Arial"/>
          <w:b/>
          <w:sz w:val="24"/>
          <w:szCs w:val="24"/>
        </w:rPr>
      </w:pPr>
      <w:r>
        <w:rPr>
          <w:rFonts w:ascii="Arial" w:hAnsi="Arial" w:cs="Arial"/>
          <w:b/>
          <w:sz w:val="24"/>
          <w:szCs w:val="24"/>
        </w:rPr>
        <w:t>IX</w:t>
      </w:r>
      <w:proofErr w:type="gramStart"/>
      <w:r w:rsidR="00BA7C73" w:rsidRPr="00421FF4">
        <w:rPr>
          <w:rFonts w:ascii="Arial" w:hAnsi="Arial" w:cs="Arial"/>
          <w:b/>
          <w:sz w:val="24"/>
          <w:szCs w:val="24"/>
        </w:rPr>
        <w:t xml:space="preserve">.  </w:t>
      </w:r>
      <w:r w:rsidR="00E13190" w:rsidRPr="00421FF4">
        <w:rPr>
          <w:rFonts w:ascii="Arial" w:hAnsi="Arial" w:cs="Arial"/>
          <w:b/>
          <w:sz w:val="24"/>
          <w:szCs w:val="24"/>
        </w:rPr>
        <w:t>GULF’S</w:t>
      </w:r>
      <w:proofErr w:type="gramEnd"/>
      <w:r w:rsidR="00E13190" w:rsidRPr="00421FF4">
        <w:rPr>
          <w:rFonts w:ascii="Arial" w:hAnsi="Arial" w:cs="Arial"/>
          <w:b/>
          <w:sz w:val="24"/>
          <w:szCs w:val="24"/>
        </w:rPr>
        <w:t xml:space="preserve"> CUSTOMER ACCOUNTS O&amp;M EXPENSES</w:t>
      </w:r>
    </w:p>
    <w:p w:rsidR="00421FF4" w:rsidRPr="004E0C8C" w:rsidRDefault="00421FF4" w:rsidP="009576C2">
      <w:pPr>
        <w:spacing w:before="0" w:after="0" w:line="480" w:lineRule="atLeast"/>
        <w:rPr>
          <w:rFonts w:ascii="Arial" w:hAnsi="Arial" w:cs="Arial"/>
          <w:sz w:val="24"/>
          <w:szCs w:val="24"/>
        </w:rPr>
      </w:pPr>
    </w:p>
    <w:p w:rsidR="00E13190" w:rsidRDefault="00E13190" w:rsidP="009576C2">
      <w:pPr>
        <w:spacing w:before="0" w:after="0" w:line="480" w:lineRule="atLeast"/>
        <w:ind w:left="720" w:hanging="720"/>
        <w:rPr>
          <w:rFonts w:ascii="Arial" w:hAnsi="Arial"/>
          <w:sz w:val="24"/>
          <w:szCs w:val="24"/>
        </w:rPr>
      </w:pPr>
      <w:r w:rsidRPr="004E0C8C">
        <w:rPr>
          <w:rFonts w:ascii="Arial" w:hAnsi="Arial"/>
          <w:sz w:val="24"/>
          <w:szCs w:val="24"/>
        </w:rPr>
        <w:t>Q.</w:t>
      </w:r>
      <w:r w:rsidRPr="004E0C8C">
        <w:rPr>
          <w:rFonts w:ascii="Arial" w:hAnsi="Arial"/>
          <w:sz w:val="24"/>
          <w:szCs w:val="24"/>
        </w:rPr>
        <w:tab/>
      </w:r>
      <w:r w:rsidR="00354B70">
        <w:rPr>
          <w:rFonts w:ascii="Arial" w:hAnsi="Arial"/>
          <w:sz w:val="24"/>
          <w:szCs w:val="24"/>
        </w:rPr>
        <w:t>Ms.</w:t>
      </w:r>
      <w:r w:rsidRPr="004E0C8C">
        <w:rPr>
          <w:rFonts w:ascii="Arial" w:hAnsi="Arial"/>
          <w:sz w:val="24"/>
          <w:szCs w:val="24"/>
        </w:rPr>
        <w:t xml:space="preserve"> Neyman, please provide details as to the Customer Acco</w:t>
      </w:r>
      <w:r w:rsidR="00FC1F08">
        <w:rPr>
          <w:rFonts w:ascii="Arial" w:hAnsi="Arial"/>
          <w:sz w:val="24"/>
          <w:szCs w:val="24"/>
        </w:rPr>
        <w:t xml:space="preserve">unts </w:t>
      </w:r>
      <w:r w:rsidR="0003311D">
        <w:rPr>
          <w:rFonts w:ascii="Arial" w:hAnsi="Arial"/>
          <w:sz w:val="24"/>
          <w:szCs w:val="24"/>
        </w:rPr>
        <w:t xml:space="preserve">O&amp;M </w:t>
      </w:r>
      <w:r w:rsidR="00FC1F08">
        <w:rPr>
          <w:rFonts w:ascii="Arial" w:hAnsi="Arial"/>
          <w:sz w:val="24"/>
          <w:szCs w:val="24"/>
        </w:rPr>
        <w:t>expenses Gulf</w:t>
      </w:r>
      <w:r w:rsidRPr="004E0C8C">
        <w:rPr>
          <w:rFonts w:ascii="Arial" w:hAnsi="Arial"/>
          <w:sz w:val="24"/>
          <w:szCs w:val="24"/>
        </w:rPr>
        <w:t xml:space="preserve"> seeks to recover.</w:t>
      </w:r>
    </w:p>
    <w:p w:rsidR="00B85B49" w:rsidRPr="004E0C8C" w:rsidRDefault="00B85B49" w:rsidP="009576C2">
      <w:pPr>
        <w:spacing w:before="0" w:after="0" w:line="480" w:lineRule="atLeast"/>
        <w:ind w:left="720" w:hanging="720"/>
        <w:rPr>
          <w:rFonts w:ascii="Arial" w:hAnsi="Arial"/>
          <w:sz w:val="24"/>
          <w:szCs w:val="24"/>
        </w:rPr>
      </w:pPr>
    </w:p>
    <w:p w:rsidR="0003311D" w:rsidRPr="004E0C8C" w:rsidRDefault="00E13190" w:rsidP="009576C2">
      <w:pPr>
        <w:spacing w:before="0" w:after="0" w:line="480" w:lineRule="atLeast"/>
        <w:ind w:left="720" w:hanging="720"/>
        <w:rPr>
          <w:rFonts w:ascii="Arial" w:hAnsi="Arial" w:cs="Arial"/>
          <w:sz w:val="24"/>
          <w:szCs w:val="24"/>
        </w:rPr>
      </w:pPr>
      <w:r w:rsidRPr="004E0C8C">
        <w:rPr>
          <w:rFonts w:ascii="Arial" w:hAnsi="Arial" w:cs="Arial"/>
          <w:sz w:val="24"/>
          <w:szCs w:val="24"/>
        </w:rPr>
        <w:lastRenderedPageBreak/>
        <w:t>A.</w:t>
      </w:r>
      <w:r w:rsidRPr="004E0C8C">
        <w:rPr>
          <w:rFonts w:ascii="Arial" w:hAnsi="Arial" w:cs="Arial"/>
          <w:sz w:val="24"/>
          <w:szCs w:val="24"/>
        </w:rPr>
        <w:tab/>
        <w:t xml:space="preserve">The Customer Accounts test year expenses are </w:t>
      </w:r>
      <w:r w:rsidR="00AB34A2">
        <w:rPr>
          <w:rFonts w:ascii="Arial" w:hAnsi="Arial" w:cs="Arial"/>
          <w:sz w:val="24"/>
          <w:szCs w:val="24"/>
        </w:rPr>
        <w:t>shown</w:t>
      </w:r>
      <w:r w:rsidR="00AB34A2" w:rsidRPr="004E0C8C">
        <w:rPr>
          <w:rFonts w:ascii="Arial" w:hAnsi="Arial" w:cs="Arial"/>
          <w:sz w:val="24"/>
          <w:szCs w:val="24"/>
        </w:rPr>
        <w:t xml:space="preserve"> </w:t>
      </w:r>
      <w:r w:rsidRPr="004E0C8C">
        <w:rPr>
          <w:rFonts w:ascii="Arial" w:hAnsi="Arial" w:cs="Arial"/>
          <w:sz w:val="24"/>
          <w:szCs w:val="24"/>
        </w:rPr>
        <w:t xml:space="preserve">in </w:t>
      </w:r>
      <w:r w:rsidR="003B2988">
        <w:rPr>
          <w:rFonts w:ascii="Arial" w:hAnsi="Arial" w:cs="Arial"/>
          <w:sz w:val="24"/>
          <w:szCs w:val="24"/>
        </w:rPr>
        <w:t xml:space="preserve">Schedule </w:t>
      </w:r>
      <w:r w:rsidR="00E812BC">
        <w:rPr>
          <w:rFonts w:ascii="Arial" w:hAnsi="Arial" w:cs="Arial"/>
          <w:sz w:val="24"/>
          <w:szCs w:val="24"/>
        </w:rPr>
        <w:t>5</w:t>
      </w:r>
      <w:r w:rsidR="0003311D">
        <w:rPr>
          <w:rFonts w:ascii="Arial" w:hAnsi="Arial" w:cs="Arial"/>
          <w:sz w:val="24"/>
          <w:szCs w:val="24"/>
        </w:rPr>
        <w:t xml:space="preserve"> </w:t>
      </w:r>
      <w:r w:rsidRPr="004E0C8C">
        <w:rPr>
          <w:rFonts w:ascii="Arial" w:hAnsi="Arial" w:cs="Arial"/>
          <w:sz w:val="24"/>
          <w:szCs w:val="24"/>
        </w:rPr>
        <w:t xml:space="preserve">of </w:t>
      </w:r>
      <w:r w:rsidR="0003311D">
        <w:rPr>
          <w:rFonts w:ascii="Arial" w:hAnsi="Arial" w:cs="Arial"/>
          <w:sz w:val="24"/>
          <w:szCs w:val="24"/>
        </w:rPr>
        <w:t>E</w:t>
      </w:r>
      <w:r w:rsidRPr="004E0C8C">
        <w:rPr>
          <w:rFonts w:ascii="Arial" w:hAnsi="Arial" w:cs="Arial"/>
          <w:sz w:val="24"/>
          <w:szCs w:val="24"/>
        </w:rPr>
        <w:t>xhibit</w:t>
      </w:r>
      <w:r w:rsidR="0003311D">
        <w:rPr>
          <w:rFonts w:ascii="Arial" w:hAnsi="Arial" w:cs="Arial"/>
          <w:sz w:val="24"/>
          <w:szCs w:val="24"/>
        </w:rPr>
        <w:t xml:space="preserve"> MDN-1</w:t>
      </w:r>
      <w:r w:rsidRPr="004E0C8C">
        <w:rPr>
          <w:rFonts w:ascii="Arial" w:hAnsi="Arial" w:cs="Arial"/>
          <w:sz w:val="24"/>
          <w:szCs w:val="24"/>
        </w:rPr>
        <w:t>.</w:t>
      </w:r>
      <w:r w:rsidR="0003311D" w:rsidRPr="0003311D">
        <w:rPr>
          <w:rFonts w:ascii="Arial" w:hAnsi="Arial" w:cs="Arial"/>
          <w:sz w:val="24"/>
          <w:szCs w:val="24"/>
        </w:rPr>
        <w:t xml:space="preserve"> </w:t>
      </w:r>
      <w:r w:rsidR="0003311D">
        <w:rPr>
          <w:rFonts w:ascii="Arial" w:hAnsi="Arial" w:cs="Arial"/>
          <w:sz w:val="24"/>
          <w:szCs w:val="24"/>
        </w:rPr>
        <w:t xml:space="preserve"> </w:t>
      </w:r>
      <w:r w:rsidR="0003311D" w:rsidRPr="004E0C8C">
        <w:rPr>
          <w:rFonts w:ascii="Arial" w:hAnsi="Arial" w:cs="Arial"/>
          <w:sz w:val="24"/>
          <w:szCs w:val="24"/>
        </w:rPr>
        <w:t xml:space="preserve">Customer Accounts expenses include </w:t>
      </w:r>
      <w:r w:rsidR="00C818E1">
        <w:rPr>
          <w:rFonts w:ascii="Arial" w:hAnsi="Arial" w:cs="Arial"/>
          <w:sz w:val="24"/>
          <w:szCs w:val="24"/>
        </w:rPr>
        <w:t>expenses necessary for the Customer Service Center and District Customer Service</w:t>
      </w:r>
      <w:r w:rsidR="0003311D" w:rsidRPr="004E0C8C">
        <w:rPr>
          <w:rFonts w:ascii="Arial" w:hAnsi="Arial" w:cs="Arial"/>
          <w:sz w:val="24"/>
          <w:szCs w:val="24"/>
        </w:rPr>
        <w:t>.  The total amount of Customer Accounts expenses included in the 2012 t</w:t>
      </w:r>
      <w:r w:rsidR="0003311D">
        <w:rPr>
          <w:rFonts w:ascii="Arial" w:hAnsi="Arial" w:cs="Arial"/>
          <w:sz w:val="24"/>
          <w:szCs w:val="24"/>
        </w:rPr>
        <w:t>est year is $</w:t>
      </w:r>
      <w:r w:rsidR="00B018B6">
        <w:rPr>
          <w:rFonts w:ascii="Arial" w:hAnsi="Arial" w:cs="Arial"/>
          <w:sz w:val="24"/>
          <w:szCs w:val="24"/>
        </w:rPr>
        <w:t>24,282</w:t>
      </w:r>
      <w:r w:rsidR="0003311D">
        <w:rPr>
          <w:rFonts w:ascii="Arial" w:hAnsi="Arial" w:cs="Arial"/>
          <w:sz w:val="24"/>
          <w:szCs w:val="24"/>
        </w:rPr>
        <w:t>,000.</w:t>
      </w:r>
    </w:p>
    <w:p w:rsidR="00E13190" w:rsidRDefault="00E13190" w:rsidP="009576C2">
      <w:pPr>
        <w:spacing w:before="0" w:after="0" w:line="480" w:lineRule="atLeast"/>
        <w:ind w:left="720" w:hanging="720"/>
        <w:rPr>
          <w:rFonts w:ascii="Arial" w:hAnsi="Arial" w:cs="Arial"/>
          <w:sz w:val="24"/>
          <w:szCs w:val="24"/>
        </w:rPr>
      </w:pPr>
    </w:p>
    <w:p w:rsidR="00E13190" w:rsidRDefault="00E13190" w:rsidP="009576C2">
      <w:pPr>
        <w:spacing w:before="0" w:after="0" w:line="480" w:lineRule="atLeast"/>
        <w:ind w:left="720"/>
        <w:rPr>
          <w:rFonts w:ascii="Arial" w:hAnsi="Arial" w:cs="Arial"/>
          <w:sz w:val="24"/>
          <w:szCs w:val="24"/>
        </w:rPr>
      </w:pPr>
      <w:r>
        <w:rPr>
          <w:rFonts w:ascii="Arial" w:hAnsi="Arial" w:cs="Arial"/>
          <w:sz w:val="24"/>
          <w:szCs w:val="24"/>
        </w:rPr>
        <w:t xml:space="preserve">The 2011 and 2012 Customer Accounts O&amp;M expenses were developed in Gulf’s robust O&amp;M budget process.  They are reasonable, prudent and necessary.  They are also representative of future </w:t>
      </w:r>
      <w:r w:rsidR="00B70448">
        <w:rPr>
          <w:rFonts w:ascii="Arial" w:hAnsi="Arial" w:cs="Arial"/>
          <w:sz w:val="24"/>
          <w:szCs w:val="24"/>
        </w:rPr>
        <w:t>periods, and</w:t>
      </w:r>
      <w:r>
        <w:rPr>
          <w:rFonts w:ascii="Arial" w:hAnsi="Arial" w:cs="Arial"/>
          <w:sz w:val="24"/>
          <w:szCs w:val="24"/>
        </w:rPr>
        <w:t xml:space="preserve"> should be used to establish new base rates for Gulf’s customers.</w:t>
      </w:r>
    </w:p>
    <w:p w:rsidR="00E13190" w:rsidRPr="004E0C8C" w:rsidRDefault="00E13190" w:rsidP="009576C2">
      <w:pPr>
        <w:spacing w:before="0" w:after="0" w:line="480" w:lineRule="atLeast"/>
        <w:ind w:left="720" w:hanging="720"/>
        <w:rPr>
          <w:rFonts w:ascii="Arial" w:hAnsi="Arial" w:cs="Arial"/>
          <w:sz w:val="24"/>
          <w:szCs w:val="24"/>
        </w:rPr>
      </w:pPr>
    </w:p>
    <w:p w:rsidR="00E13190" w:rsidRPr="004E0C8C" w:rsidRDefault="00E13190" w:rsidP="009576C2">
      <w:pPr>
        <w:spacing w:before="0" w:after="0" w:line="480" w:lineRule="atLeast"/>
        <w:ind w:left="720" w:hanging="720"/>
        <w:rPr>
          <w:rFonts w:ascii="Arial" w:hAnsi="Arial"/>
          <w:sz w:val="24"/>
          <w:szCs w:val="24"/>
        </w:rPr>
      </w:pPr>
      <w:r w:rsidRPr="004E0C8C">
        <w:rPr>
          <w:rFonts w:ascii="Arial" w:hAnsi="Arial" w:cs="Arial"/>
          <w:sz w:val="24"/>
          <w:szCs w:val="24"/>
        </w:rPr>
        <w:t>Q.</w:t>
      </w:r>
      <w:r w:rsidRPr="004E0C8C">
        <w:rPr>
          <w:rFonts w:ascii="Arial" w:hAnsi="Arial" w:cs="Arial"/>
          <w:sz w:val="24"/>
          <w:szCs w:val="24"/>
        </w:rPr>
        <w:tab/>
      </w:r>
      <w:r>
        <w:rPr>
          <w:rFonts w:ascii="Arial" w:hAnsi="Arial"/>
          <w:sz w:val="24"/>
          <w:szCs w:val="24"/>
        </w:rPr>
        <w:t>Please describe the Customer Accounts expenses included in the 2012 test year.</w:t>
      </w:r>
    </w:p>
    <w:p w:rsidR="001F5D48" w:rsidRDefault="00E13190" w:rsidP="009576C2">
      <w:pPr>
        <w:spacing w:before="0" w:after="0" w:line="480" w:lineRule="atLeast"/>
        <w:ind w:left="720" w:hanging="720"/>
        <w:rPr>
          <w:rFonts w:ascii="Arial" w:hAnsi="Arial" w:cs="Arial"/>
          <w:sz w:val="24"/>
          <w:szCs w:val="24"/>
        </w:rPr>
      </w:pPr>
      <w:r>
        <w:rPr>
          <w:rFonts w:ascii="Arial" w:hAnsi="Arial" w:cs="Arial"/>
          <w:sz w:val="24"/>
          <w:szCs w:val="24"/>
        </w:rPr>
        <w:t>A.</w:t>
      </w:r>
      <w:r>
        <w:rPr>
          <w:rFonts w:ascii="Arial" w:hAnsi="Arial" w:cs="Arial"/>
          <w:sz w:val="24"/>
          <w:szCs w:val="24"/>
        </w:rPr>
        <w:tab/>
      </w:r>
      <w:r w:rsidR="003562CB">
        <w:rPr>
          <w:rFonts w:ascii="Arial" w:hAnsi="Arial" w:cs="Arial"/>
          <w:sz w:val="24"/>
          <w:szCs w:val="24"/>
        </w:rPr>
        <w:t>The Customer Accounts test year expenses include $415,000 for supervision, $1,</w:t>
      </w:r>
      <w:r w:rsidR="00CA27A1">
        <w:rPr>
          <w:rFonts w:ascii="Arial" w:hAnsi="Arial" w:cs="Arial"/>
          <w:sz w:val="24"/>
          <w:szCs w:val="24"/>
        </w:rPr>
        <w:t>743</w:t>
      </w:r>
      <w:r w:rsidR="003562CB">
        <w:rPr>
          <w:rFonts w:ascii="Arial" w:hAnsi="Arial" w:cs="Arial"/>
          <w:sz w:val="24"/>
          <w:szCs w:val="24"/>
        </w:rPr>
        <w:t xml:space="preserve">,000 for meter reading, </w:t>
      </w:r>
      <w:proofErr w:type="gramStart"/>
      <w:r w:rsidR="003562CB">
        <w:rPr>
          <w:rFonts w:ascii="Arial" w:hAnsi="Arial" w:cs="Arial"/>
          <w:sz w:val="24"/>
          <w:szCs w:val="24"/>
        </w:rPr>
        <w:t>$</w:t>
      </w:r>
      <w:proofErr w:type="gramEnd"/>
      <w:r w:rsidR="003562CB">
        <w:rPr>
          <w:rFonts w:ascii="Arial" w:hAnsi="Arial" w:cs="Arial"/>
          <w:sz w:val="24"/>
          <w:szCs w:val="24"/>
        </w:rPr>
        <w:t xml:space="preserve">16,596,000 for </w:t>
      </w:r>
      <w:r w:rsidR="009713B0">
        <w:rPr>
          <w:rFonts w:ascii="Arial" w:hAnsi="Arial" w:cs="Arial"/>
          <w:sz w:val="24"/>
          <w:szCs w:val="24"/>
        </w:rPr>
        <w:t>district customer service</w:t>
      </w:r>
      <w:r w:rsidR="003562CB">
        <w:rPr>
          <w:rFonts w:ascii="Arial" w:hAnsi="Arial" w:cs="Arial"/>
          <w:sz w:val="24"/>
          <w:szCs w:val="24"/>
        </w:rPr>
        <w:t xml:space="preserve">, $4,143,000 for </w:t>
      </w:r>
      <w:proofErr w:type="spellStart"/>
      <w:r w:rsidR="003562CB">
        <w:rPr>
          <w:rFonts w:ascii="Arial" w:hAnsi="Arial" w:cs="Arial"/>
          <w:sz w:val="24"/>
          <w:szCs w:val="24"/>
        </w:rPr>
        <w:t>uncollectibles</w:t>
      </w:r>
      <w:proofErr w:type="spellEnd"/>
      <w:r w:rsidR="003562CB">
        <w:rPr>
          <w:rFonts w:ascii="Arial" w:hAnsi="Arial" w:cs="Arial"/>
          <w:sz w:val="24"/>
          <w:szCs w:val="24"/>
        </w:rPr>
        <w:t xml:space="preserve"> and $1,385,000 for miscellaneous expenses.</w:t>
      </w:r>
    </w:p>
    <w:p w:rsidR="001F5D48" w:rsidRDefault="001F5D48" w:rsidP="009576C2">
      <w:pPr>
        <w:spacing w:before="0" w:after="0" w:line="480" w:lineRule="atLeast"/>
        <w:ind w:left="720"/>
        <w:rPr>
          <w:rFonts w:ascii="Arial" w:hAnsi="Arial" w:cs="Arial"/>
          <w:sz w:val="24"/>
          <w:szCs w:val="24"/>
        </w:rPr>
      </w:pPr>
    </w:p>
    <w:p w:rsidR="00E13190" w:rsidRPr="004E0C8C" w:rsidRDefault="00E13190" w:rsidP="009576C2">
      <w:pPr>
        <w:spacing w:before="0" w:after="0" w:line="480" w:lineRule="atLeast"/>
        <w:ind w:left="720" w:hanging="720"/>
        <w:rPr>
          <w:rFonts w:ascii="Arial" w:hAnsi="Arial"/>
          <w:sz w:val="24"/>
          <w:szCs w:val="24"/>
        </w:rPr>
      </w:pPr>
      <w:r w:rsidRPr="004E0C8C">
        <w:rPr>
          <w:rFonts w:ascii="Arial" w:hAnsi="Arial" w:cs="Arial"/>
          <w:sz w:val="24"/>
          <w:szCs w:val="24"/>
        </w:rPr>
        <w:t>Q.</w:t>
      </w:r>
      <w:r w:rsidRPr="004E0C8C">
        <w:rPr>
          <w:rFonts w:ascii="Arial" w:hAnsi="Arial" w:cs="Arial"/>
          <w:sz w:val="24"/>
          <w:szCs w:val="24"/>
        </w:rPr>
        <w:tab/>
      </w:r>
      <w:r w:rsidRPr="004E0C8C">
        <w:rPr>
          <w:rFonts w:ascii="Arial" w:hAnsi="Arial"/>
          <w:sz w:val="24"/>
          <w:szCs w:val="24"/>
        </w:rPr>
        <w:t xml:space="preserve">How do the test year expenses </w:t>
      </w:r>
      <w:r>
        <w:rPr>
          <w:rFonts w:ascii="Arial" w:hAnsi="Arial"/>
          <w:sz w:val="24"/>
          <w:szCs w:val="24"/>
        </w:rPr>
        <w:t xml:space="preserve">for Customer Accounts </w:t>
      </w:r>
      <w:r w:rsidRPr="004E0C8C">
        <w:rPr>
          <w:rFonts w:ascii="Arial" w:hAnsi="Arial"/>
          <w:sz w:val="24"/>
          <w:szCs w:val="24"/>
        </w:rPr>
        <w:t>compare to the Benchmark?</w:t>
      </w:r>
    </w:p>
    <w:p w:rsidR="00E13190" w:rsidRDefault="00E13190" w:rsidP="009576C2">
      <w:pPr>
        <w:spacing w:before="0" w:after="0" w:line="480" w:lineRule="atLeast"/>
        <w:ind w:left="720" w:hanging="720"/>
        <w:rPr>
          <w:rFonts w:ascii="Arial" w:hAnsi="Arial" w:cs="Arial"/>
          <w:sz w:val="24"/>
          <w:szCs w:val="24"/>
        </w:rPr>
      </w:pPr>
      <w:r>
        <w:rPr>
          <w:rFonts w:ascii="Arial" w:hAnsi="Arial" w:cs="Arial"/>
          <w:sz w:val="24"/>
          <w:szCs w:val="24"/>
        </w:rPr>
        <w:t>A.</w:t>
      </w:r>
      <w:r>
        <w:rPr>
          <w:rFonts w:ascii="Arial" w:hAnsi="Arial" w:cs="Arial"/>
          <w:sz w:val="24"/>
          <w:szCs w:val="24"/>
        </w:rPr>
        <w:tab/>
        <w:t>The C</w:t>
      </w:r>
      <w:r w:rsidRPr="004E0C8C">
        <w:rPr>
          <w:rFonts w:ascii="Arial" w:hAnsi="Arial" w:cs="Arial"/>
          <w:sz w:val="24"/>
          <w:szCs w:val="24"/>
        </w:rPr>
        <w:t xml:space="preserve">ustomer </w:t>
      </w:r>
      <w:r>
        <w:rPr>
          <w:rFonts w:ascii="Arial" w:hAnsi="Arial" w:cs="Arial"/>
          <w:sz w:val="24"/>
          <w:szCs w:val="24"/>
        </w:rPr>
        <w:t>A</w:t>
      </w:r>
      <w:r w:rsidRPr="004E0C8C">
        <w:rPr>
          <w:rFonts w:ascii="Arial" w:hAnsi="Arial" w:cs="Arial"/>
          <w:sz w:val="24"/>
          <w:szCs w:val="24"/>
        </w:rPr>
        <w:t>ccounts test year expenses are over the Benchmark by $</w:t>
      </w:r>
      <w:r w:rsidR="004F0FB3">
        <w:rPr>
          <w:rFonts w:ascii="Arial" w:hAnsi="Arial" w:cs="Arial"/>
          <w:sz w:val="24"/>
          <w:szCs w:val="24"/>
        </w:rPr>
        <w:t>553,</w:t>
      </w:r>
      <w:r w:rsidRPr="004E0C8C">
        <w:rPr>
          <w:rFonts w:ascii="Arial" w:hAnsi="Arial" w:cs="Arial"/>
          <w:sz w:val="24"/>
          <w:szCs w:val="24"/>
        </w:rPr>
        <w:t xml:space="preserve">000.  </w:t>
      </w:r>
      <w:proofErr w:type="spellStart"/>
      <w:r w:rsidRPr="004E0C8C">
        <w:rPr>
          <w:rFonts w:ascii="Arial" w:hAnsi="Arial" w:cs="Arial"/>
          <w:sz w:val="24"/>
          <w:szCs w:val="24"/>
        </w:rPr>
        <w:t>Uncollectibles</w:t>
      </w:r>
      <w:proofErr w:type="spellEnd"/>
      <w:r w:rsidRPr="004E0C8C">
        <w:rPr>
          <w:rFonts w:ascii="Arial" w:hAnsi="Arial" w:cs="Arial"/>
          <w:sz w:val="24"/>
          <w:szCs w:val="24"/>
        </w:rPr>
        <w:t>, which is over the benchmark by $</w:t>
      </w:r>
      <w:r w:rsidR="00101E08">
        <w:rPr>
          <w:rFonts w:ascii="Arial" w:hAnsi="Arial" w:cs="Arial"/>
          <w:sz w:val="24"/>
          <w:szCs w:val="24"/>
        </w:rPr>
        <w:t>1,939,000</w:t>
      </w:r>
      <w:r w:rsidRPr="004E0C8C">
        <w:rPr>
          <w:rFonts w:ascii="Arial" w:hAnsi="Arial" w:cs="Arial"/>
          <w:sz w:val="24"/>
          <w:szCs w:val="24"/>
        </w:rPr>
        <w:t xml:space="preserve">, is addressed in the testimony of </w:t>
      </w:r>
      <w:r w:rsidR="0087761D">
        <w:rPr>
          <w:rFonts w:ascii="Arial" w:hAnsi="Arial" w:cs="Arial"/>
          <w:sz w:val="24"/>
          <w:szCs w:val="24"/>
        </w:rPr>
        <w:t>Gulf W</w:t>
      </w:r>
      <w:r w:rsidRPr="004E0C8C">
        <w:rPr>
          <w:rFonts w:ascii="Arial" w:hAnsi="Arial" w:cs="Arial"/>
          <w:sz w:val="24"/>
          <w:szCs w:val="24"/>
        </w:rPr>
        <w:t xml:space="preserve">itness Erickson; therefore, after adjusting to remove </w:t>
      </w:r>
      <w:proofErr w:type="spellStart"/>
      <w:r w:rsidRPr="004E0C8C">
        <w:rPr>
          <w:rFonts w:ascii="Arial" w:hAnsi="Arial" w:cs="Arial"/>
          <w:sz w:val="24"/>
          <w:szCs w:val="24"/>
        </w:rPr>
        <w:t>uncollectibles</w:t>
      </w:r>
      <w:proofErr w:type="spellEnd"/>
      <w:r w:rsidRPr="004E0C8C">
        <w:rPr>
          <w:rFonts w:ascii="Arial" w:hAnsi="Arial" w:cs="Arial"/>
          <w:sz w:val="24"/>
          <w:szCs w:val="24"/>
        </w:rPr>
        <w:t xml:space="preserve">, </w:t>
      </w:r>
      <w:r>
        <w:rPr>
          <w:rFonts w:ascii="Arial" w:hAnsi="Arial" w:cs="Arial"/>
          <w:sz w:val="24"/>
          <w:szCs w:val="24"/>
        </w:rPr>
        <w:t>C</w:t>
      </w:r>
      <w:r w:rsidRPr="004E0C8C">
        <w:rPr>
          <w:rFonts w:ascii="Arial" w:hAnsi="Arial" w:cs="Arial"/>
          <w:sz w:val="24"/>
          <w:szCs w:val="24"/>
        </w:rPr>
        <w:t>ustomer</w:t>
      </w:r>
      <w:r>
        <w:rPr>
          <w:rFonts w:ascii="Arial" w:hAnsi="Arial" w:cs="Arial"/>
          <w:sz w:val="24"/>
          <w:szCs w:val="24"/>
        </w:rPr>
        <w:t xml:space="preserve"> A</w:t>
      </w:r>
      <w:r w:rsidRPr="004E0C8C">
        <w:rPr>
          <w:rFonts w:ascii="Arial" w:hAnsi="Arial" w:cs="Arial"/>
          <w:sz w:val="24"/>
          <w:szCs w:val="24"/>
        </w:rPr>
        <w:t>ccounts is under the be</w:t>
      </w:r>
      <w:r>
        <w:rPr>
          <w:rFonts w:ascii="Arial" w:hAnsi="Arial" w:cs="Arial"/>
          <w:sz w:val="24"/>
          <w:szCs w:val="24"/>
        </w:rPr>
        <w:t>nchmark by $1,</w:t>
      </w:r>
      <w:r w:rsidR="004F0FB3">
        <w:rPr>
          <w:rFonts w:ascii="Arial" w:hAnsi="Arial" w:cs="Arial"/>
          <w:sz w:val="24"/>
          <w:szCs w:val="24"/>
        </w:rPr>
        <w:t>386</w:t>
      </w:r>
      <w:r>
        <w:rPr>
          <w:rFonts w:ascii="Arial" w:hAnsi="Arial" w:cs="Arial"/>
          <w:sz w:val="24"/>
          <w:szCs w:val="24"/>
        </w:rPr>
        <w:t>,</w:t>
      </w:r>
      <w:r w:rsidR="00101E08">
        <w:rPr>
          <w:rFonts w:ascii="Arial" w:hAnsi="Arial" w:cs="Arial"/>
          <w:sz w:val="24"/>
          <w:szCs w:val="24"/>
        </w:rPr>
        <w:t>000</w:t>
      </w:r>
      <w:r>
        <w:rPr>
          <w:rFonts w:ascii="Arial" w:hAnsi="Arial" w:cs="Arial"/>
          <w:sz w:val="24"/>
          <w:szCs w:val="24"/>
        </w:rPr>
        <w:t>.</w:t>
      </w:r>
    </w:p>
    <w:p w:rsidR="00BE5160" w:rsidRPr="00421FF4" w:rsidRDefault="00421FF4" w:rsidP="009576C2">
      <w:pPr>
        <w:spacing w:before="0" w:after="0" w:line="480" w:lineRule="atLeast"/>
        <w:jc w:val="center"/>
        <w:rPr>
          <w:rFonts w:ascii="Arial" w:hAnsi="Arial" w:cs="Arial"/>
          <w:b/>
          <w:sz w:val="24"/>
          <w:szCs w:val="24"/>
        </w:rPr>
      </w:pPr>
      <w:r>
        <w:rPr>
          <w:rFonts w:ascii="Arial" w:hAnsi="Arial"/>
          <w:b/>
          <w:sz w:val="24"/>
          <w:szCs w:val="24"/>
        </w:rPr>
        <w:lastRenderedPageBreak/>
        <w:t>X</w:t>
      </w:r>
      <w:r w:rsidR="00DC2680" w:rsidRPr="00421FF4">
        <w:rPr>
          <w:rFonts w:ascii="Arial" w:hAnsi="Arial"/>
          <w:b/>
          <w:sz w:val="24"/>
          <w:szCs w:val="24"/>
        </w:rPr>
        <w:t xml:space="preserve">.  </w:t>
      </w:r>
      <w:r w:rsidR="00BE5160" w:rsidRPr="00421FF4">
        <w:rPr>
          <w:rFonts w:ascii="Arial" w:hAnsi="Arial" w:cs="Arial"/>
          <w:b/>
          <w:sz w:val="24"/>
          <w:szCs w:val="24"/>
        </w:rPr>
        <w:t>GULF’S CUSTOMER SERVICE AND INFORMATION O&amp;M EXPENSES</w:t>
      </w:r>
    </w:p>
    <w:p w:rsidR="00C818E1" w:rsidRPr="004E0C8C" w:rsidRDefault="00C818E1" w:rsidP="009576C2">
      <w:pPr>
        <w:spacing w:before="0" w:after="0" w:line="480" w:lineRule="atLeast"/>
        <w:rPr>
          <w:rFonts w:ascii="Arial" w:hAnsi="Arial" w:cs="Arial"/>
          <w:sz w:val="24"/>
          <w:szCs w:val="24"/>
        </w:rPr>
      </w:pPr>
    </w:p>
    <w:p w:rsidR="006530AA" w:rsidRPr="006530AA" w:rsidRDefault="00CB10E1" w:rsidP="009576C2">
      <w:pPr>
        <w:spacing w:before="0" w:after="0" w:line="480" w:lineRule="atLeast"/>
        <w:ind w:left="720" w:hanging="720"/>
        <w:rPr>
          <w:rFonts w:ascii="Arial" w:hAnsi="Arial"/>
          <w:sz w:val="24"/>
          <w:szCs w:val="24"/>
        </w:rPr>
      </w:pPr>
      <w:r>
        <w:rPr>
          <w:rFonts w:ascii="Arial" w:hAnsi="Arial"/>
          <w:sz w:val="24"/>
          <w:szCs w:val="24"/>
        </w:rPr>
        <w:t>Q.</w:t>
      </w:r>
      <w:r>
        <w:rPr>
          <w:rFonts w:ascii="Arial" w:hAnsi="Arial"/>
          <w:sz w:val="24"/>
          <w:szCs w:val="24"/>
        </w:rPr>
        <w:tab/>
      </w:r>
      <w:r w:rsidR="00354B70">
        <w:rPr>
          <w:rFonts w:ascii="Arial" w:hAnsi="Arial"/>
          <w:sz w:val="24"/>
          <w:szCs w:val="24"/>
        </w:rPr>
        <w:t>Ms.</w:t>
      </w:r>
      <w:r w:rsidR="006530AA" w:rsidRPr="006530AA">
        <w:rPr>
          <w:rFonts w:ascii="Arial" w:hAnsi="Arial"/>
          <w:sz w:val="24"/>
          <w:szCs w:val="24"/>
        </w:rPr>
        <w:t xml:space="preserve"> Neyman, please provide details as to the </w:t>
      </w:r>
      <w:r w:rsidR="00E916B7">
        <w:rPr>
          <w:rFonts w:ascii="Arial" w:hAnsi="Arial"/>
          <w:sz w:val="24"/>
          <w:szCs w:val="24"/>
        </w:rPr>
        <w:t>C</w:t>
      </w:r>
      <w:r w:rsidR="00B33CB9">
        <w:rPr>
          <w:rFonts w:ascii="Arial" w:hAnsi="Arial"/>
          <w:sz w:val="24"/>
          <w:szCs w:val="24"/>
        </w:rPr>
        <w:t xml:space="preserve">ustomer </w:t>
      </w:r>
      <w:r w:rsidR="00E916B7">
        <w:rPr>
          <w:rFonts w:ascii="Arial" w:hAnsi="Arial"/>
          <w:sz w:val="24"/>
          <w:szCs w:val="24"/>
        </w:rPr>
        <w:t>S</w:t>
      </w:r>
      <w:r w:rsidR="00DF1343">
        <w:rPr>
          <w:rFonts w:ascii="Arial" w:hAnsi="Arial"/>
          <w:sz w:val="24"/>
          <w:szCs w:val="24"/>
        </w:rPr>
        <w:t xml:space="preserve">ervice </w:t>
      </w:r>
      <w:r w:rsidR="00B33CB9">
        <w:rPr>
          <w:rFonts w:ascii="Arial" w:hAnsi="Arial"/>
          <w:sz w:val="24"/>
          <w:szCs w:val="24"/>
        </w:rPr>
        <w:t xml:space="preserve">and </w:t>
      </w:r>
      <w:r w:rsidR="00E916B7">
        <w:rPr>
          <w:rFonts w:ascii="Arial" w:hAnsi="Arial"/>
          <w:sz w:val="24"/>
          <w:szCs w:val="24"/>
        </w:rPr>
        <w:t>I</w:t>
      </w:r>
      <w:r w:rsidR="00B33CB9">
        <w:rPr>
          <w:rFonts w:ascii="Arial" w:hAnsi="Arial"/>
          <w:sz w:val="24"/>
          <w:szCs w:val="24"/>
        </w:rPr>
        <w:t xml:space="preserve">nformation </w:t>
      </w:r>
      <w:r w:rsidR="006530AA" w:rsidRPr="006530AA">
        <w:rPr>
          <w:rFonts w:ascii="Arial" w:hAnsi="Arial"/>
          <w:sz w:val="24"/>
          <w:szCs w:val="24"/>
        </w:rPr>
        <w:t>expenses Gulf seeks to recover</w:t>
      </w:r>
      <w:r w:rsidR="00EB08CB">
        <w:rPr>
          <w:rFonts w:ascii="Arial" w:hAnsi="Arial"/>
          <w:sz w:val="24"/>
          <w:szCs w:val="24"/>
        </w:rPr>
        <w:t>.</w:t>
      </w:r>
    </w:p>
    <w:p w:rsidR="0003311D" w:rsidRDefault="00CB10E1" w:rsidP="009576C2">
      <w:pPr>
        <w:spacing w:before="0" w:after="0" w:line="480" w:lineRule="atLeast"/>
        <w:ind w:left="720" w:hanging="720"/>
        <w:rPr>
          <w:rFonts w:ascii="Arial" w:hAnsi="Arial" w:cs="Arial"/>
          <w:sz w:val="24"/>
          <w:szCs w:val="24"/>
        </w:rPr>
      </w:pPr>
      <w:r>
        <w:rPr>
          <w:rFonts w:ascii="Arial" w:hAnsi="Arial" w:cs="Arial"/>
          <w:sz w:val="24"/>
          <w:szCs w:val="24"/>
        </w:rPr>
        <w:t>A.</w:t>
      </w:r>
      <w:r>
        <w:rPr>
          <w:rFonts w:ascii="Arial" w:hAnsi="Arial" w:cs="Arial"/>
          <w:sz w:val="24"/>
          <w:szCs w:val="24"/>
        </w:rPr>
        <w:tab/>
      </w:r>
      <w:r w:rsidR="00215DB2" w:rsidRPr="004E0C8C">
        <w:rPr>
          <w:rFonts w:ascii="Arial" w:hAnsi="Arial" w:cs="Arial"/>
          <w:sz w:val="24"/>
          <w:szCs w:val="24"/>
        </w:rPr>
        <w:t xml:space="preserve">The Customer </w:t>
      </w:r>
      <w:r w:rsidR="00215DB2">
        <w:rPr>
          <w:rFonts w:ascii="Arial" w:hAnsi="Arial" w:cs="Arial"/>
          <w:sz w:val="24"/>
          <w:szCs w:val="24"/>
        </w:rPr>
        <w:t>Service and Information</w:t>
      </w:r>
      <w:r w:rsidR="00215DB2" w:rsidRPr="004E0C8C">
        <w:rPr>
          <w:rFonts w:ascii="Arial" w:hAnsi="Arial" w:cs="Arial"/>
          <w:sz w:val="24"/>
          <w:szCs w:val="24"/>
        </w:rPr>
        <w:t xml:space="preserve"> test year expenses are </w:t>
      </w:r>
      <w:r w:rsidR="00AB34A2">
        <w:rPr>
          <w:rFonts w:ascii="Arial" w:hAnsi="Arial" w:cs="Arial"/>
          <w:sz w:val="24"/>
          <w:szCs w:val="24"/>
        </w:rPr>
        <w:t>shown</w:t>
      </w:r>
      <w:r w:rsidR="00AB34A2" w:rsidRPr="004E0C8C">
        <w:rPr>
          <w:rFonts w:ascii="Arial" w:hAnsi="Arial" w:cs="Arial"/>
          <w:sz w:val="24"/>
          <w:szCs w:val="24"/>
        </w:rPr>
        <w:t xml:space="preserve"> </w:t>
      </w:r>
      <w:r w:rsidR="00215DB2" w:rsidRPr="004E0C8C">
        <w:rPr>
          <w:rFonts w:ascii="Arial" w:hAnsi="Arial" w:cs="Arial"/>
          <w:sz w:val="24"/>
          <w:szCs w:val="24"/>
        </w:rPr>
        <w:t xml:space="preserve">in Schedule </w:t>
      </w:r>
      <w:r w:rsidR="00E812BC">
        <w:rPr>
          <w:rFonts w:ascii="Arial" w:hAnsi="Arial" w:cs="Arial"/>
          <w:sz w:val="24"/>
          <w:szCs w:val="24"/>
        </w:rPr>
        <w:t>5</w:t>
      </w:r>
      <w:r w:rsidR="00962A1D">
        <w:rPr>
          <w:rFonts w:ascii="Arial" w:hAnsi="Arial" w:cs="Arial"/>
          <w:sz w:val="24"/>
          <w:szCs w:val="24"/>
        </w:rPr>
        <w:t xml:space="preserve"> </w:t>
      </w:r>
      <w:r w:rsidR="00215DB2" w:rsidRPr="004E0C8C">
        <w:rPr>
          <w:rFonts w:ascii="Arial" w:hAnsi="Arial" w:cs="Arial"/>
          <w:sz w:val="24"/>
          <w:szCs w:val="24"/>
        </w:rPr>
        <w:t xml:space="preserve">of </w:t>
      </w:r>
      <w:r w:rsidR="0003311D">
        <w:rPr>
          <w:rFonts w:ascii="Arial" w:hAnsi="Arial" w:cs="Arial"/>
          <w:sz w:val="24"/>
          <w:szCs w:val="24"/>
        </w:rPr>
        <w:t>E</w:t>
      </w:r>
      <w:r w:rsidR="00215DB2" w:rsidRPr="004E0C8C">
        <w:rPr>
          <w:rFonts w:ascii="Arial" w:hAnsi="Arial" w:cs="Arial"/>
          <w:sz w:val="24"/>
          <w:szCs w:val="24"/>
        </w:rPr>
        <w:t>xhibit</w:t>
      </w:r>
      <w:r w:rsidR="0003311D">
        <w:rPr>
          <w:rFonts w:ascii="Arial" w:hAnsi="Arial" w:cs="Arial"/>
          <w:sz w:val="24"/>
          <w:szCs w:val="24"/>
        </w:rPr>
        <w:t xml:space="preserve"> MDN-1</w:t>
      </w:r>
      <w:r w:rsidR="00215DB2" w:rsidRPr="004E0C8C">
        <w:rPr>
          <w:rFonts w:ascii="Arial" w:hAnsi="Arial" w:cs="Arial"/>
          <w:sz w:val="24"/>
          <w:szCs w:val="24"/>
        </w:rPr>
        <w:t>.</w:t>
      </w:r>
      <w:r w:rsidR="0003311D" w:rsidRPr="0003311D">
        <w:rPr>
          <w:rFonts w:ascii="Arial" w:hAnsi="Arial" w:cs="Arial"/>
          <w:sz w:val="24"/>
          <w:szCs w:val="24"/>
        </w:rPr>
        <w:t xml:space="preserve"> </w:t>
      </w:r>
      <w:r w:rsidR="0003311D">
        <w:rPr>
          <w:rFonts w:ascii="Arial" w:hAnsi="Arial" w:cs="Arial"/>
          <w:sz w:val="24"/>
          <w:szCs w:val="24"/>
        </w:rPr>
        <w:t xml:space="preserve"> Customer Service and Information expenses include</w:t>
      </w:r>
      <w:r w:rsidR="0003311D" w:rsidRPr="00B75FF7">
        <w:rPr>
          <w:rFonts w:ascii="Arial" w:hAnsi="Arial" w:cs="Arial"/>
          <w:sz w:val="24"/>
          <w:szCs w:val="24"/>
        </w:rPr>
        <w:t xml:space="preserve"> </w:t>
      </w:r>
      <w:r w:rsidR="00C818E1">
        <w:rPr>
          <w:rFonts w:ascii="Arial" w:hAnsi="Arial" w:cs="Arial"/>
          <w:sz w:val="24"/>
          <w:szCs w:val="24"/>
        </w:rPr>
        <w:t>Mass Markets, Major Accounts and Market Research and Planning</w:t>
      </w:r>
      <w:r w:rsidR="0003311D" w:rsidRPr="00B75FF7">
        <w:rPr>
          <w:rFonts w:ascii="Arial" w:hAnsi="Arial" w:cs="Arial"/>
          <w:sz w:val="24"/>
          <w:szCs w:val="24"/>
        </w:rPr>
        <w:t xml:space="preserve">.  </w:t>
      </w:r>
      <w:r w:rsidR="0003311D" w:rsidRPr="006C17FF">
        <w:rPr>
          <w:rFonts w:ascii="Arial" w:hAnsi="Arial" w:cs="Arial"/>
          <w:sz w:val="24"/>
          <w:szCs w:val="24"/>
        </w:rPr>
        <w:t>The Company is requesting $20,687,000 of Customer Service and Information expenses in the 2012 test year.</w:t>
      </w:r>
    </w:p>
    <w:p w:rsidR="00215DB2" w:rsidRDefault="00215DB2" w:rsidP="009576C2">
      <w:pPr>
        <w:spacing w:before="0" w:after="0" w:line="480" w:lineRule="atLeast"/>
        <w:ind w:left="720" w:hanging="720"/>
        <w:rPr>
          <w:rFonts w:ascii="Arial" w:hAnsi="Arial" w:cs="Arial"/>
          <w:sz w:val="24"/>
          <w:szCs w:val="24"/>
        </w:rPr>
      </w:pPr>
    </w:p>
    <w:p w:rsidR="00215DB2" w:rsidRDefault="00215DB2" w:rsidP="009576C2">
      <w:pPr>
        <w:spacing w:before="0" w:after="0" w:line="480" w:lineRule="atLeast"/>
        <w:ind w:left="720"/>
        <w:rPr>
          <w:rFonts w:ascii="Arial" w:hAnsi="Arial" w:cs="Arial"/>
          <w:sz w:val="24"/>
          <w:szCs w:val="24"/>
        </w:rPr>
      </w:pPr>
      <w:r>
        <w:rPr>
          <w:rFonts w:ascii="Arial" w:hAnsi="Arial" w:cs="Arial"/>
          <w:sz w:val="24"/>
          <w:szCs w:val="24"/>
        </w:rPr>
        <w:t xml:space="preserve">The 2011 and 2012 Customer Service and Information O&amp;M expenses were developed in Gulf’s robust O&amp;M budget process.  They are reasonable, prudent and necessary.  They are also representative of future </w:t>
      </w:r>
      <w:r w:rsidR="00B70448">
        <w:rPr>
          <w:rFonts w:ascii="Arial" w:hAnsi="Arial" w:cs="Arial"/>
          <w:sz w:val="24"/>
          <w:szCs w:val="24"/>
        </w:rPr>
        <w:t>periods and</w:t>
      </w:r>
      <w:r>
        <w:rPr>
          <w:rFonts w:ascii="Arial" w:hAnsi="Arial" w:cs="Arial"/>
          <w:sz w:val="24"/>
          <w:szCs w:val="24"/>
        </w:rPr>
        <w:t xml:space="preserve"> should be used to establish new base rates for Gulf’s customers.</w:t>
      </w:r>
    </w:p>
    <w:p w:rsidR="00215DB2" w:rsidRDefault="00215DB2" w:rsidP="009576C2">
      <w:pPr>
        <w:spacing w:before="0" w:after="0" w:line="480" w:lineRule="atLeast"/>
        <w:ind w:left="720" w:hanging="720"/>
        <w:rPr>
          <w:rFonts w:ascii="Arial" w:hAnsi="Arial" w:cs="Arial"/>
          <w:sz w:val="24"/>
          <w:szCs w:val="24"/>
        </w:rPr>
      </w:pPr>
    </w:p>
    <w:p w:rsidR="00DC2680" w:rsidRPr="004E0C8C" w:rsidRDefault="00DC2680" w:rsidP="009576C2">
      <w:pPr>
        <w:spacing w:before="0" w:after="0" w:line="480" w:lineRule="atLeast"/>
        <w:ind w:left="720" w:hanging="720"/>
        <w:rPr>
          <w:rFonts w:ascii="Arial" w:hAnsi="Arial"/>
          <w:sz w:val="24"/>
          <w:szCs w:val="24"/>
        </w:rPr>
      </w:pPr>
      <w:r w:rsidRPr="004E0C8C">
        <w:rPr>
          <w:rFonts w:ascii="Arial" w:hAnsi="Arial" w:cs="Arial"/>
          <w:sz w:val="24"/>
          <w:szCs w:val="24"/>
        </w:rPr>
        <w:t>Q.</w:t>
      </w:r>
      <w:r w:rsidRPr="004E0C8C">
        <w:rPr>
          <w:rFonts w:ascii="Arial" w:hAnsi="Arial" w:cs="Arial"/>
          <w:sz w:val="24"/>
          <w:szCs w:val="24"/>
        </w:rPr>
        <w:tab/>
      </w:r>
      <w:r>
        <w:rPr>
          <w:rFonts w:ascii="Arial" w:hAnsi="Arial"/>
          <w:sz w:val="24"/>
          <w:szCs w:val="24"/>
        </w:rPr>
        <w:t>Please describe the Customer Service and Information expenses included in the 2012 test year.</w:t>
      </w:r>
    </w:p>
    <w:p w:rsidR="00DC2680" w:rsidRPr="00B75FF7" w:rsidRDefault="00DC2680" w:rsidP="009576C2">
      <w:pPr>
        <w:spacing w:before="0" w:after="0" w:line="480" w:lineRule="atLeast"/>
        <w:ind w:left="720" w:hanging="720"/>
        <w:rPr>
          <w:rFonts w:ascii="Arial" w:hAnsi="Arial" w:cs="Arial"/>
          <w:sz w:val="24"/>
          <w:szCs w:val="24"/>
        </w:rPr>
      </w:pPr>
      <w:r>
        <w:rPr>
          <w:rFonts w:ascii="Arial" w:hAnsi="Arial" w:cs="Arial"/>
          <w:sz w:val="24"/>
          <w:szCs w:val="24"/>
        </w:rPr>
        <w:t>A.</w:t>
      </w:r>
      <w:r>
        <w:rPr>
          <w:rFonts w:ascii="Arial" w:hAnsi="Arial" w:cs="Arial"/>
          <w:sz w:val="24"/>
          <w:szCs w:val="24"/>
        </w:rPr>
        <w:tab/>
      </w:r>
      <w:r w:rsidR="003562CB">
        <w:rPr>
          <w:rFonts w:ascii="Arial" w:hAnsi="Arial" w:cs="Arial"/>
          <w:sz w:val="24"/>
          <w:szCs w:val="24"/>
        </w:rPr>
        <w:t xml:space="preserve">The Customer Service and Information test year expenses include $3,351,000 for supervision, $16,127,000 for customer </w:t>
      </w:r>
      <w:r w:rsidR="009713B0">
        <w:rPr>
          <w:rFonts w:ascii="Arial" w:hAnsi="Arial" w:cs="Arial"/>
          <w:sz w:val="24"/>
          <w:szCs w:val="24"/>
        </w:rPr>
        <w:t>programs and services</w:t>
      </w:r>
      <w:r w:rsidR="003562CB">
        <w:rPr>
          <w:rFonts w:ascii="Arial" w:hAnsi="Arial" w:cs="Arial"/>
          <w:sz w:val="24"/>
          <w:szCs w:val="24"/>
        </w:rPr>
        <w:t>, $1,132,000 for advertising and $77,000 for miscellaneous expenses.</w:t>
      </w:r>
    </w:p>
    <w:p w:rsidR="00EE458B" w:rsidRDefault="00EE458B" w:rsidP="009576C2">
      <w:pPr>
        <w:spacing w:before="0" w:after="0" w:line="480" w:lineRule="atLeast"/>
        <w:ind w:left="720" w:hanging="720"/>
        <w:rPr>
          <w:rFonts w:ascii="Arial" w:hAnsi="Arial" w:cs="Arial"/>
          <w:sz w:val="24"/>
          <w:szCs w:val="24"/>
        </w:rPr>
      </w:pPr>
    </w:p>
    <w:p w:rsidR="00AD7A3D" w:rsidRPr="004E0C8C" w:rsidRDefault="00CB10E1" w:rsidP="009576C2">
      <w:pPr>
        <w:spacing w:before="0" w:after="0" w:line="480" w:lineRule="atLeast"/>
        <w:ind w:left="720" w:hanging="720"/>
        <w:rPr>
          <w:rFonts w:ascii="Arial" w:hAnsi="Arial"/>
          <w:sz w:val="24"/>
          <w:szCs w:val="24"/>
        </w:rPr>
      </w:pPr>
      <w:r w:rsidRPr="004E0C8C">
        <w:rPr>
          <w:rFonts w:ascii="Arial" w:hAnsi="Arial" w:cs="Arial"/>
          <w:sz w:val="24"/>
          <w:szCs w:val="24"/>
        </w:rPr>
        <w:t>Q.</w:t>
      </w:r>
      <w:r w:rsidRPr="004E0C8C">
        <w:rPr>
          <w:rFonts w:ascii="Arial" w:hAnsi="Arial" w:cs="Arial"/>
          <w:sz w:val="24"/>
          <w:szCs w:val="24"/>
        </w:rPr>
        <w:tab/>
      </w:r>
      <w:r w:rsidR="00AD7A3D" w:rsidRPr="004E0C8C">
        <w:rPr>
          <w:rFonts w:ascii="Arial" w:hAnsi="Arial"/>
          <w:sz w:val="24"/>
          <w:szCs w:val="24"/>
        </w:rPr>
        <w:t xml:space="preserve">How do the test year expenses </w:t>
      </w:r>
      <w:r w:rsidR="00EE458B">
        <w:rPr>
          <w:rFonts w:ascii="Arial" w:hAnsi="Arial"/>
          <w:sz w:val="24"/>
          <w:szCs w:val="24"/>
        </w:rPr>
        <w:t>for Customer Service and Information</w:t>
      </w:r>
      <w:r w:rsidR="00DC2680">
        <w:rPr>
          <w:rFonts w:ascii="Arial" w:hAnsi="Arial"/>
          <w:sz w:val="24"/>
          <w:szCs w:val="24"/>
        </w:rPr>
        <w:t xml:space="preserve"> </w:t>
      </w:r>
      <w:r w:rsidR="00AD7A3D" w:rsidRPr="004E0C8C">
        <w:rPr>
          <w:rFonts w:ascii="Arial" w:hAnsi="Arial"/>
          <w:sz w:val="24"/>
          <w:szCs w:val="24"/>
        </w:rPr>
        <w:t xml:space="preserve">compare to the </w:t>
      </w:r>
      <w:r w:rsidR="00FF2554" w:rsidRPr="004E0C8C">
        <w:rPr>
          <w:rFonts w:ascii="Arial" w:hAnsi="Arial"/>
          <w:sz w:val="24"/>
          <w:szCs w:val="24"/>
        </w:rPr>
        <w:t>Benchmark</w:t>
      </w:r>
      <w:r w:rsidR="00AD7A3D" w:rsidRPr="004E0C8C">
        <w:rPr>
          <w:rFonts w:ascii="Arial" w:hAnsi="Arial"/>
          <w:sz w:val="24"/>
          <w:szCs w:val="24"/>
        </w:rPr>
        <w:t>?</w:t>
      </w:r>
    </w:p>
    <w:p w:rsidR="00DC2680" w:rsidRDefault="00CB10E1" w:rsidP="009576C2">
      <w:pPr>
        <w:spacing w:before="0" w:after="0" w:line="480" w:lineRule="atLeast"/>
        <w:ind w:left="720" w:hanging="720"/>
        <w:rPr>
          <w:rFonts w:ascii="Arial" w:hAnsi="Arial" w:cs="Arial"/>
          <w:sz w:val="24"/>
          <w:szCs w:val="24"/>
        </w:rPr>
      </w:pPr>
      <w:r w:rsidRPr="004E0C8C">
        <w:rPr>
          <w:rFonts w:ascii="Arial" w:hAnsi="Arial" w:cs="Arial"/>
          <w:sz w:val="24"/>
          <w:szCs w:val="24"/>
        </w:rPr>
        <w:lastRenderedPageBreak/>
        <w:t>A.</w:t>
      </w:r>
      <w:r w:rsidRPr="004E0C8C">
        <w:rPr>
          <w:rFonts w:ascii="Arial" w:hAnsi="Arial" w:cs="Arial"/>
          <w:sz w:val="24"/>
          <w:szCs w:val="24"/>
        </w:rPr>
        <w:tab/>
      </w:r>
      <w:r w:rsidR="00DC2680">
        <w:rPr>
          <w:rFonts w:ascii="Arial" w:hAnsi="Arial" w:cs="Arial"/>
          <w:sz w:val="24"/>
          <w:szCs w:val="24"/>
        </w:rPr>
        <w:t xml:space="preserve">The Customer Service and Information test year expenses are over the benchmark by $6,560,000.  As shown in Schedule </w:t>
      </w:r>
      <w:r w:rsidR="00E812BC">
        <w:rPr>
          <w:rFonts w:ascii="Arial" w:hAnsi="Arial" w:cs="Arial"/>
          <w:sz w:val="24"/>
          <w:szCs w:val="24"/>
        </w:rPr>
        <w:t>5</w:t>
      </w:r>
      <w:r w:rsidR="00DC2680">
        <w:rPr>
          <w:rFonts w:ascii="Arial" w:hAnsi="Arial" w:cs="Arial"/>
          <w:sz w:val="24"/>
          <w:szCs w:val="24"/>
        </w:rPr>
        <w:t xml:space="preserve"> of </w:t>
      </w:r>
      <w:r w:rsidR="0003311D">
        <w:rPr>
          <w:rFonts w:ascii="Arial" w:hAnsi="Arial" w:cs="Arial"/>
          <w:sz w:val="24"/>
          <w:szCs w:val="24"/>
        </w:rPr>
        <w:t>Exhibit MDN-1</w:t>
      </w:r>
      <w:r w:rsidR="00DC2680">
        <w:rPr>
          <w:rFonts w:ascii="Arial" w:hAnsi="Arial" w:cs="Arial"/>
          <w:sz w:val="24"/>
          <w:szCs w:val="24"/>
        </w:rPr>
        <w:t>, this is due to Energy Services</w:t>
      </w:r>
      <w:r w:rsidR="00D53CCE">
        <w:rPr>
          <w:rFonts w:ascii="Arial" w:hAnsi="Arial" w:cs="Arial"/>
          <w:sz w:val="24"/>
          <w:szCs w:val="24"/>
        </w:rPr>
        <w:t>,</w:t>
      </w:r>
      <w:r w:rsidR="00DC2680">
        <w:rPr>
          <w:rFonts w:ascii="Arial" w:hAnsi="Arial" w:cs="Arial"/>
          <w:sz w:val="24"/>
          <w:szCs w:val="24"/>
        </w:rPr>
        <w:t xml:space="preserve"> which is over the benchmark by $8,282,</w:t>
      </w:r>
      <w:r w:rsidR="00B70448">
        <w:rPr>
          <w:rFonts w:ascii="Arial" w:hAnsi="Arial" w:cs="Arial"/>
          <w:sz w:val="24"/>
          <w:szCs w:val="24"/>
        </w:rPr>
        <w:t>000</w:t>
      </w:r>
      <w:r w:rsidR="00DC2680">
        <w:rPr>
          <w:rFonts w:ascii="Arial" w:hAnsi="Arial" w:cs="Arial"/>
          <w:sz w:val="24"/>
          <w:szCs w:val="24"/>
        </w:rPr>
        <w:t>.  O</w:t>
      </w:r>
      <w:r w:rsidR="00C575C1" w:rsidRPr="004E0C8C">
        <w:rPr>
          <w:rFonts w:ascii="Arial" w:hAnsi="Arial" w:cs="Arial"/>
          <w:sz w:val="24"/>
          <w:szCs w:val="24"/>
        </w:rPr>
        <w:t xml:space="preserve">nce adjusted for the revenues </w:t>
      </w:r>
      <w:r w:rsidR="00C575C1">
        <w:rPr>
          <w:rFonts w:ascii="Arial" w:hAnsi="Arial" w:cs="Arial"/>
          <w:sz w:val="24"/>
          <w:szCs w:val="24"/>
        </w:rPr>
        <w:t xml:space="preserve">from </w:t>
      </w:r>
      <w:r w:rsidR="00C575C1" w:rsidRPr="004E0C8C">
        <w:rPr>
          <w:rFonts w:ascii="Arial" w:hAnsi="Arial" w:cs="Arial"/>
          <w:sz w:val="24"/>
          <w:szCs w:val="24"/>
        </w:rPr>
        <w:t xml:space="preserve">Energy Services, Customer </w:t>
      </w:r>
      <w:r w:rsidR="00C575C1">
        <w:rPr>
          <w:rFonts w:ascii="Arial" w:hAnsi="Arial" w:cs="Arial"/>
          <w:sz w:val="24"/>
          <w:szCs w:val="24"/>
        </w:rPr>
        <w:t xml:space="preserve">Service </w:t>
      </w:r>
      <w:r w:rsidR="00C575C1" w:rsidRPr="004E0C8C">
        <w:rPr>
          <w:rFonts w:ascii="Arial" w:hAnsi="Arial" w:cs="Arial"/>
          <w:sz w:val="24"/>
          <w:szCs w:val="24"/>
        </w:rPr>
        <w:t>and Information test year expenses are under the benchmark by $2,</w:t>
      </w:r>
      <w:r w:rsidR="003562CB">
        <w:rPr>
          <w:rFonts w:ascii="Arial" w:hAnsi="Arial" w:cs="Arial"/>
          <w:sz w:val="24"/>
          <w:szCs w:val="24"/>
        </w:rPr>
        <w:t>378,000</w:t>
      </w:r>
      <w:r w:rsidR="00C575C1" w:rsidRPr="004E0C8C">
        <w:rPr>
          <w:rFonts w:ascii="Arial" w:hAnsi="Arial" w:cs="Arial"/>
          <w:sz w:val="24"/>
          <w:szCs w:val="24"/>
        </w:rPr>
        <w:t>.</w:t>
      </w:r>
    </w:p>
    <w:p w:rsidR="000C6F03" w:rsidRPr="004E0C8C" w:rsidRDefault="000C6F03" w:rsidP="009576C2">
      <w:pPr>
        <w:spacing w:before="0" w:after="0" w:line="480" w:lineRule="atLeast"/>
        <w:ind w:left="720" w:hanging="720"/>
        <w:rPr>
          <w:rFonts w:ascii="Arial" w:hAnsi="Arial" w:cs="Arial"/>
          <w:sz w:val="24"/>
          <w:szCs w:val="24"/>
        </w:rPr>
      </w:pPr>
    </w:p>
    <w:p w:rsidR="000C6F03" w:rsidRPr="004E0C8C" w:rsidRDefault="000C6F03" w:rsidP="009576C2">
      <w:pPr>
        <w:spacing w:before="0" w:after="0" w:line="480" w:lineRule="atLeast"/>
        <w:ind w:left="720" w:hanging="720"/>
        <w:rPr>
          <w:rFonts w:ascii="Arial" w:hAnsi="Arial" w:cs="Arial"/>
          <w:sz w:val="24"/>
          <w:szCs w:val="24"/>
        </w:rPr>
      </w:pPr>
      <w:r w:rsidRPr="004E0C8C">
        <w:rPr>
          <w:rFonts w:ascii="Arial" w:hAnsi="Arial" w:cs="Arial"/>
          <w:sz w:val="24"/>
          <w:szCs w:val="24"/>
        </w:rPr>
        <w:t>Q.</w:t>
      </w:r>
      <w:r w:rsidRPr="004E0C8C">
        <w:rPr>
          <w:rFonts w:ascii="Arial" w:hAnsi="Arial" w:cs="Arial"/>
          <w:sz w:val="24"/>
          <w:szCs w:val="24"/>
        </w:rPr>
        <w:tab/>
        <w:t xml:space="preserve">Please explain why Energy Services cause Customer Service and Information expenses to exceed the </w:t>
      </w:r>
      <w:r w:rsidR="00E916B7" w:rsidRPr="004E0C8C">
        <w:rPr>
          <w:rFonts w:ascii="Arial" w:hAnsi="Arial" w:cs="Arial"/>
          <w:sz w:val="24"/>
          <w:szCs w:val="24"/>
        </w:rPr>
        <w:t>B</w:t>
      </w:r>
      <w:r w:rsidRPr="004E0C8C">
        <w:rPr>
          <w:rFonts w:ascii="Arial" w:hAnsi="Arial" w:cs="Arial"/>
          <w:sz w:val="24"/>
          <w:szCs w:val="24"/>
        </w:rPr>
        <w:t>enchmark.</w:t>
      </w:r>
    </w:p>
    <w:p w:rsidR="00A10F36" w:rsidRPr="004E0C8C" w:rsidRDefault="000C6F03" w:rsidP="009576C2">
      <w:pPr>
        <w:spacing w:before="0" w:after="0" w:line="480" w:lineRule="atLeast"/>
        <w:ind w:left="720" w:hanging="720"/>
        <w:rPr>
          <w:rFonts w:ascii="Arial" w:hAnsi="Arial" w:cs="Arial"/>
          <w:sz w:val="24"/>
          <w:szCs w:val="24"/>
        </w:rPr>
      </w:pPr>
      <w:r w:rsidRPr="004E0C8C">
        <w:rPr>
          <w:rFonts w:ascii="Arial" w:hAnsi="Arial" w:cs="Arial"/>
          <w:sz w:val="24"/>
          <w:szCs w:val="24"/>
        </w:rPr>
        <w:t>A.</w:t>
      </w:r>
      <w:r w:rsidRPr="004E0C8C">
        <w:rPr>
          <w:rFonts w:ascii="Arial" w:hAnsi="Arial" w:cs="Arial"/>
          <w:sz w:val="24"/>
          <w:szCs w:val="24"/>
        </w:rPr>
        <w:tab/>
        <w:t xml:space="preserve">As discussed previously in my testimony, Energy Services </w:t>
      </w:r>
      <w:r w:rsidR="006A41FD" w:rsidRPr="004E0C8C">
        <w:rPr>
          <w:rFonts w:ascii="Arial" w:hAnsi="Arial" w:cs="Arial"/>
          <w:sz w:val="24"/>
          <w:szCs w:val="24"/>
        </w:rPr>
        <w:t>provides</w:t>
      </w:r>
      <w:r w:rsidRPr="004E0C8C">
        <w:rPr>
          <w:rFonts w:ascii="Arial" w:hAnsi="Arial" w:cs="Arial"/>
          <w:sz w:val="24"/>
          <w:szCs w:val="24"/>
        </w:rPr>
        <w:t xml:space="preserve"> customized energy services primarily </w:t>
      </w:r>
      <w:r w:rsidR="00D54EED" w:rsidRPr="004E0C8C">
        <w:rPr>
          <w:rFonts w:ascii="Arial" w:hAnsi="Arial" w:cs="Arial"/>
          <w:sz w:val="24"/>
          <w:szCs w:val="24"/>
        </w:rPr>
        <w:t xml:space="preserve">to </w:t>
      </w:r>
      <w:r w:rsidRPr="004E0C8C">
        <w:rPr>
          <w:rFonts w:ascii="Arial" w:hAnsi="Arial" w:cs="Arial"/>
          <w:sz w:val="24"/>
          <w:szCs w:val="24"/>
        </w:rPr>
        <w:t>federal</w:t>
      </w:r>
      <w:r w:rsidR="00D54EED" w:rsidRPr="004E0C8C">
        <w:rPr>
          <w:rFonts w:ascii="Arial" w:hAnsi="Arial" w:cs="Arial"/>
          <w:sz w:val="24"/>
          <w:szCs w:val="24"/>
        </w:rPr>
        <w:t xml:space="preserve"> government</w:t>
      </w:r>
      <w:r w:rsidRPr="004E0C8C">
        <w:rPr>
          <w:rFonts w:ascii="Arial" w:hAnsi="Arial" w:cs="Arial"/>
          <w:sz w:val="24"/>
          <w:szCs w:val="24"/>
        </w:rPr>
        <w:t xml:space="preserve"> customers in our service </w:t>
      </w:r>
      <w:r w:rsidR="00E916B7" w:rsidRPr="004E0C8C">
        <w:rPr>
          <w:rFonts w:ascii="Arial" w:hAnsi="Arial" w:cs="Arial"/>
          <w:sz w:val="24"/>
          <w:szCs w:val="24"/>
        </w:rPr>
        <w:t>area</w:t>
      </w:r>
      <w:r w:rsidRPr="004E0C8C">
        <w:rPr>
          <w:rFonts w:ascii="Arial" w:hAnsi="Arial" w:cs="Arial"/>
          <w:sz w:val="24"/>
          <w:szCs w:val="24"/>
        </w:rPr>
        <w:t xml:space="preserve">.  </w:t>
      </w:r>
      <w:r w:rsidR="00C40B7C" w:rsidRPr="004E0C8C">
        <w:rPr>
          <w:rFonts w:ascii="Arial" w:hAnsi="Arial" w:cs="Arial"/>
          <w:sz w:val="24"/>
          <w:szCs w:val="24"/>
        </w:rPr>
        <w:t xml:space="preserve">Energy Services is a new organization not included in the benchmark.  </w:t>
      </w:r>
      <w:r w:rsidRPr="004E0C8C">
        <w:rPr>
          <w:rFonts w:ascii="Arial" w:hAnsi="Arial" w:cs="Arial"/>
          <w:sz w:val="24"/>
          <w:szCs w:val="24"/>
        </w:rPr>
        <w:t xml:space="preserve">While expenses related to Energy Services cause Customer Service and Information expenses to exceed the </w:t>
      </w:r>
      <w:r w:rsidR="00E916B7" w:rsidRPr="004E0C8C">
        <w:rPr>
          <w:rFonts w:ascii="Arial" w:hAnsi="Arial" w:cs="Arial"/>
          <w:sz w:val="24"/>
          <w:szCs w:val="24"/>
        </w:rPr>
        <w:t>B</w:t>
      </w:r>
      <w:r w:rsidRPr="004E0C8C">
        <w:rPr>
          <w:rFonts w:ascii="Arial" w:hAnsi="Arial" w:cs="Arial"/>
          <w:sz w:val="24"/>
          <w:szCs w:val="24"/>
        </w:rPr>
        <w:t>enchmark, revenues associated with the Energy Services projects more than offset this overage.  Revenues of $8,93</w:t>
      </w:r>
      <w:r w:rsidR="0039712E">
        <w:rPr>
          <w:rFonts w:ascii="Arial" w:hAnsi="Arial" w:cs="Arial"/>
          <w:sz w:val="24"/>
          <w:szCs w:val="24"/>
        </w:rPr>
        <w:t xml:space="preserve">8,000 </w:t>
      </w:r>
      <w:r w:rsidRPr="004E0C8C">
        <w:rPr>
          <w:rFonts w:ascii="Arial" w:hAnsi="Arial" w:cs="Arial"/>
          <w:sz w:val="24"/>
          <w:szCs w:val="24"/>
        </w:rPr>
        <w:t>are projected for the test year</w:t>
      </w:r>
      <w:r w:rsidR="00D54EED" w:rsidRPr="004E0C8C">
        <w:rPr>
          <w:rFonts w:ascii="Arial" w:hAnsi="Arial" w:cs="Arial"/>
          <w:sz w:val="24"/>
          <w:szCs w:val="24"/>
        </w:rPr>
        <w:t xml:space="preserve"> and serve to reduce the requested base rate increase</w:t>
      </w:r>
      <w:r w:rsidRPr="004E0C8C">
        <w:rPr>
          <w:rFonts w:ascii="Arial" w:hAnsi="Arial" w:cs="Arial"/>
          <w:sz w:val="24"/>
          <w:szCs w:val="24"/>
        </w:rPr>
        <w:t>.</w:t>
      </w:r>
    </w:p>
    <w:p w:rsidR="00421FF4" w:rsidRPr="004E0C8C" w:rsidRDefault="00421FF4" w:rsidP="009576C2">
      <w:pPr>
        <w:spacing w:before="0" w:after="0" w:line="480" w:lineRule="atLeast"/>
        <w:ind w:left="720" w:hanging="720"/>
        <w:rPr>
          <w:rFonts w:ascii="Arial" w:hAnsi="Arial" w:cs="Arial"/>
          <w:sz w:val="24"/>
          <w:szCs w:val="24"/>
        </w:rPr>
      </w:pPr>
    </w:p>
    <w:p w:rsidR="00E13190" w:rsidRDefault="00E13190" w:rsidP="009576C2">
      <w:pPr>
        <w:spacing w:before="0" w:after="0" w:line="480" w:lineRule="atLeast"/>
        <w:ind w:left="720" w:hanging="720"/>
        <w:rPr>
          <w:rFonts w:ascii="Arial" w:hAnsi="Arial" w:cs="Arial"/>
          <w:sz w:val="24"/>
          <w:szCs w:val="24"/>
        </w:rPr>
      </w:pPr>
    </w:p>
    <w:p w:rsidR="00E13190" w:rsidRPr="00421FF4" w:rsidRDefault="00560F10" w:rsidP="009576C2">
      <w:pPr>
        <w:spacing w:before="0" w:after="0" w:line="480" w:lineRule="atLeast"/>
        <w:ind w:left="720" w:hanging="720"/>
        <w:jc w:val="center"/>
        <w:rPr>
          <w:rFonts w:ascii="Arial" w:hAnsi="Arial" w:cs="Arial"/>
          <w:b/>
          <w:sz w:val="24"/>
          <w:szCs w:val="24"/>
        </w:rPr>
      </w:pPr>
      <w:r w:rsidRPr="00421FF4">
        <w:rPr>
          <w:rFonts w:ascii="Arial" w:hAnsi="Arial" w:cs="Arial"/>
          <w:b/>
          <w:sz w:val="24"/>
          <w:szCs w:val="24"/>
        </w:rPr>
        <w:t>X</w:t>
      </w:r>
      <w:r w:rsidR="00421FF4">
        <w:rPr>
          <w:rFonts w:ascii="Arial" w:hAnsi="Arial" w:cs="Arial"/>
          <w:b/>
          <w:sz w:val="24"/>
          <w:szCs w:val="24"/>
        </w:rPr>
        <w:t>I</w:t>
      </w:r>
      <w:proofErr w:type="gramStart"/>
      <w:r w:rsidR="00E47C96" w:rsidRPr="00421FF4">
        <w:rPr>
          <w:rFonts w:ascii="Arial" w:hAnsi="Arial" w:cs="Arial"/>
          <w:b/>
          <w:sz w:val="24"/>
          <w:szCs w:val="24"/>
        </w:rPr>
        <w:t>.  GULF’S</w:t>
      </w:r>
      <w:proofErr w:type="gramEnd"/>
      <w:r w:rsidR="00E47C96" w:rsidRPr="00421FF4">
        <w:rPr>
          <w:rFonts w:ascii="Arial" w:hAnsi="Arial" w:cs="Arial"/>
          <w:b/>
          <w:sz w:val="24"/>
          <w:szCs w:val="24"/>
        </w:rPr>
        <w:t xml:space="preserve"> SALES O&amp;M EXPENSES</w:t>
      </w:r>
    </w:p>
    <w:p w:rsidR="0003311D" w:rsidRPr="00B75FF7" w:rsidRDefault="0003311D" w:rsidP="009576C2">
      <w:pPr>
        <w:spacing w:before="0" w:after="0" w:line="480" w:lineRule="atLeast"/>
        <w:ind w:left="720" w:hanging="720"/>
        <w:rPr>
          <w:rFonts w:ascii="Arial" w:hAnsi="Arial" w:cs="Arial"/>
          <w:sz w:val="24"/>
          <w:szCs w:val="24"/>
        </w:rPr>
      </w:pPr>
    </w:p>
    <w:p w:rsidR="00E47C96" w:rsidRPr="006530AA" w:rsidRDefault="00E47C96" w:rsidP="009576C2">
      <w:pPr>
        <w:spacing w:before="0" w:after="0" w:line="480" w:lineRule="atLeast"/>
        <w:ind w:left="720" w:hanging="720"/>
        <w:rPr>
          <w:rFonts w:ascii="Arial" w:hAnsi="Arial"/>
          <w:sz w:val="24"/>
          <w:szCs w:val="24"/>
        </w:rPr>
      </w:pPr>
      <w:r>
        <w:rPr>
          <w:rFonts w:ascii="Arial" w:hAnsi="Arial"/>
          <w:sz w:val="24"/>
          <w:szCs w:val="24"/>
        </w:rPr>
        <w:t>Q.</w:t>
      </w:r>
      <w:r>
        <w:rPr>
          <w:rFonts w:ascii="Arial" w:hAnsi="Arial"/>
          <w:sz w:val="24"/>
          <w:szCs w:val="24"/>
        </w:rPr>
        <w:tab/>
      </w:r>
      <w:r w:rsidR="00354B70">
        <w:rPr>
          <w:rFonts w:ascii="Arial" w:hAnsi="Arial"/>
          <w:sz w:val="24"/>
          <w:szCs w:val="24"/>
        </w:rPr>
        <w:t>Ms.</w:t>
      </w:r>
      <w:r w:rsidRPr="006530AA">
        <w:rPr>
          <w:rFonts w:ascii="Arial" w:hAnsi="Arial"/>
          <w:sz w:val="24"/>
          <w:szCs w:val="24"/>
        </w:rPr>
        <w:t xml:space="preserve"> Neyman, please provide details as to the </w:t>
      </w:r>
      <w:r>
        <w:rPr>
          <w:rFonts w:ascii="Arial" w:hAnsi="Arial"/>
          <w:sz w:val="24"/>
          <w:szCs w:val="24"/>
        </w:rPr>
        <w:t xml:space="preserve">Sales </w:t>
      </w:r>
      <w:r w:rsidR="00FC1F08">
        <w:rPr>
          <w:rFonts w:ascii="Arial" w:hAnsi="Arial"/>
          <w:sz w:val="24"/>
          <w:szCs w:val="24"/>
        </w:rPr>
        <w:t>expenses Gulf Power</w:t>
      </w:r>
      <w:r w:rsidRPr="006530AA">
        <w:rPr>
          <w:rFonts w:ascii="Arial" w:hAnsi="Arial"/>
          <w:sz w:val="24"/>
          <w:szCs w:val="24"/>
        </w:rPr>
        <w:t xml:space="preserve"> seeks to recover</w:t>
      </w:r>
      <w:r>
        <w:rPr>
          <w:rFonts w:ascii="Arial" w:hAnsi="Arial"/>
          <w:sz w:val="24"/>
          <w:szCs w:val="24"/>
        </w:rPr>
        <w:t>.</w:t>
      </w:r>
    </w:p>
    <w:p w:rsidR="0003311D" w:rsidRDefault="00E47C96" w:rsidP="00B85B49">
      <w:pPr>
        <w:spacing w:before="0" w:after="0" w:line="480" w:lineRule="atLeast"/>
        <w:ind w:left="720" w:hanging="720"/>
        <w:rPr>
          <w:rFonts w:ascii="Arial" w:hAnsi="Arial" w:cs="Arial"/>
          <w:sz w:val="24"/>
          <w:szCs w:val="24"/>
        </w:rPr>
      </w:pPr>
      <w:r>
        <w:rPr>
          <w:rFonts w:ascii="Arial" w:hAnsi="Arial" w:cs="Arial"/>
          <w:sz w:val="24"/>
          <w:szCs w:val="24"/>
        </w:rPr>
        <w:t>A.</w:t>
      </w:r>
      <w:r>
        <w:rPr>
          <w:rFonts w:ascii="Arial" w:hAnsi="Arial" w:cs="Arial"/>
          <w:sz w:val="24"/>
          <w:szCs w:val="24"/>
        </w:rPr>
        <w:tab/>
      </w:r>
      <w:proofErr w:type="gramStart"/>
      <w:r w:rsidRPr="004E0C8C">
        <w:rPr>
          <w:rFonts w:ascii="Arial" w:hAnsi="Arial" w:cs="Arial"/>
          <w:sz w:val="24"/>
          <w:szCs w:val="24"/>
        </w:rPr>
        <w:t>The</w:t>
      </w:r>
      <w:proofErr w:type="gramEnd"/>
      <w:r w:rsidRPr="004E0C8C">
        <w:rPr>
          <w:rFonts w:ascii="Arial" w:hAnsi="Arial" w:cs="Arial"/>
          <w:sz w:val="24"/>
          <w:szCs w:val="24"/>
        </w:rPr>
        <w:t xml:space="preserve"> </w:t>
      </w:r>
      <w:r>
        <w:rPr>
          <w:rFonts w:ascii="Arial" w:hAnsi="Arial" w:cs="Arial"/>
          <w:sz w:val="24"/>
          <w:szCs w:val="24"/>
        </w:rPr>
        <w:t>Sales</w:t>
      </w:r>
      <w:r w:rsidRPr="004E0C8C">
        <w:rPr>
          <w:rFonts w:ascii="Arial" w:hAnsi="Arial" w:cs="Arial"/>
          <w:sz w:val="24"/>
          <w:szCs w:val="24"/>
        </w:rPr>
        <w:t xml:space="preserve"> test year expenses are detailed </w:t>
      </w:r>
      <w:r w:rsidR="00B85B49">
        <w:rPr>
          <w:rFonts w:ascii="Arial" w:hAnsi="Arial" w:cs="Arial"/>
          <w:sz w:val="24"/>
          <w:szCs w:val="24"/>
        </w:rPr>
        <w:t>in</w:t>
      </w:r>
      <w:r w:rsidRPr="004E0C8C">
        <w:rPr>
          <w:rFonts w:ascii="Arial" w:hAnsi="Arial" w:cs="Arial"/>
          <w:sz w:val="24"/>
          <w:szCs w:val="24"/>
        </w:rPr>
        <w:t xml:space="preserve"> Schedule </w:t>
      </w:r>
      <w:r w:rsidR="00E812BC">
        <w:rPr>
          <w:rFonts w:ascii="Arial" w:hAnsi="Arial" w:cs="Arial"/>
          <w:sz w:val="24"/>
          <w:szCs w:val="24"/>
        </w:rPr>
        <w:t>5</w:t>
      </w:r>
      <w:r w:rsidR="00962A1D">
        <w:rPr>
          <w:rFonts w:ascii="Arial" w:hAnsi="Arial" w:cs="Arial"/>
          <w:sz w:val="24"/>
          <w:szCs w:val="24"/>
        </w:rPr>
        <w:t xml:space="preserve"> </w:t>
      </w:r>
      <w:r w:rsidRPr="004E0C8C">
        <w:rPr>
          <w:rFonts w:ascii="Arial" w:hAnsi="Arial" w:cs="Arial"/>
          <w:sz w:val="24"/>
          <w:szCs w:val="24"/>
        </w:rPr>
        <w:t xml:space="preserve">of </w:t>
      </w:r>
      <w:r w:rsidR="0003311D">
        <w:rPr>
          <w:rFonts w:ascii="Arial" w:hAnsi="Arial" w:cs="Arial"/>
          <w:sz w:val="24"/>
          <w:szCs w:val="24"/>
        </w:rPr>
        <w:t xml:space="preserve">Exhibit </w:t>
      </w:r>
      <w:r w:rsidR="00B85B49">
        <w:rPr>
          <w:rFonts w:ascii="Arial" w:hAnsi="Arial" w:cs="Arial"/>
          <w:sz w:val="24"/>
          <w:szCs w:val="24"/>
        </w:rPr>
        <w:t xml:space="preserve">   </w:t>
      </w:r>
      <w:r w:rsidR="0003311D">
        <w:rPr>
          <w:rFonts w:ascii="Arial" w:hAnsi="Arial" w:cs="Arial"/>
          <w:sz w:val="24"/>
          <w:szCs w:val="24"/>
        </w:rPr>
        <w:t>MDN-</w:t>
      </w:r>
      <w:r w:rsidR="00B85B49">
        <w:rPr>
          <w:rFonts w:ascii="Arial" w:hAnsi="Arial" w:cs="Arial"/>
          <w:sz w:val="24"/>
          <w:szCs w:val="24"/>
        </w:rPr>
        <w:t> </w:t>
      </w:r>
      <w:r w:rsidR="0003311D">
        <w:rPr>
          <w:rFonts w:ascii="Arial" w:hAnsi="Arial" w:cs="Arial"/>
          <w:sz w:val="24"/>
          <w:szCs w:val="24"/>
        </w:rPr>
        <w:t>1</w:t>
      </w:r>
      <w:r w:rsidRPr="004E0C8C">
        <w:rPr>
          <w:rFonts w:ascii="Arial" w:hAnsi="Arial" w:cs="Arial"/>
          <w:sz w:val="24"/>
          <w:szCs w:val="24"/>
        </w:rPr>
        <w:t>.</w:t>
      </w:r>
      <w:r w:rsidR="0003311D" w:rsidRPr="0003311D">
        <w:rPr>
          <w:rFonts w:ascii="Arial" w:hAnsi="Arial" w:cs="Arial"/>
          <w:sz w:val="24"/>
          <w:szCs w:val="24"/>
        </w:rPr>
        <w:t xml:space="preserve"> </w:t>
      </w:r>
      <w:r w:rsidR="0003311D">
        <w:rPr>
          <w:rFonts w:ascii="Arial" w:hAnsi="Arial" w:cs="Arial"/>
          <w:sz w:val="24"/>
          <w:szCs w:val="24"/>
        </w:rPr>
        <w:t xml:space="preserve"> Sales expenses include</w:t>
      </w:r>
      <w:r w:rsidR="0003311D" w:rsidRPr="00B75FF7">
        <w:rPr>
          <w:rFonts w:ascii="Arial" w:hAnsi="Arial" w:cs="Arial"/>
          <w:sz w:val="24"/>
          <w:szCs w:val="24"/>
        </w:rPr>
        <w:t xml:space="preserve"> </w:t>
      </w:r>
      <w:r w:rsidR="0003311D">
        <w:rPr>
          <w:rFonts w:ascii="Arial" w:hAnsi="Arial" w:cs="Arial"/>
          <w:sz w:val="24"/>
          <w:szCs w:val="24"/>
        </w:rPr>
        <w:t>Economic Development expenses</w:t>
      </w:r>
      <w:r w:rsidR="0003311D" w:rsidRPr="00B75FF7">
        <w:rPr>
          <w:rFonts w:ascii="Arial" w:hAnsi="Arial" w:cs="Arial"/>
          <w:sz w:val="24"/>
          <w:szCs w:val="24"/>
        </w:rPr>
        <w:t xml:space="preserve">.  </w:t>
      </w:r>
      <w:r w:rsidR="0003311D">
        <w:rPr>
          <w:rFonts w:ascii="Arial" w:hAnsi="Arial" w:cs="Arial"/>
          <w:sz w:val="24"/>
          <w:szCs w:val="24"/>
        </w:rPr>
        <w:lastRenderedPageBreak/>
        <w:t xml:space="preserve">Economic Development personnel are focused on identifying opportunities to recruit new, or retain existing </w:t>
      </w:r>
      <w:r w:rsidR="00B67E68">
        <w:rPr>
          <w:rFonts w:ascii="Arial" w:hAnsi="Arial" w:cs="Arial"/>
          <w:sz w:val="24"/>
          <w:szCs w:val="24"/>
        </w:rPr>
        <w:t xml:space="preserve">businesses in and around Northwest Florida </w:t>
      </w:r>
      <w:r w:rsidR="0003311D">
        <w:rPr>
          <w:rFonts w:ascii="Arial" w:hAnsi="Arial" w:cs="Arial"/>
          <w:sz w:val="24"/>
          <w:szCs w:val="24"/>
        </w:rPr>
        <w:t>and fostering networking and informational exchange with our region’s community, business and elected leadership.</w:t>
      </w:r>
    </w:p>
    <w:p w:rsidR="00E47C96" w:rsidRDefault="00E47C96" w:rsidP="009576C2">
      <w:pPr>
        <w:spacing w:before="0" w:after="0" w:line="480" w:lineRule="atLeast"/>
        <w:ind w:left="720" w:hanging="720"/>
        <w:rPr>
          <w:rFonts w:ascii="Arial" w:hAnsi="Arial" w:cs="Arial"/>
          <w:sz w:val="24"/>
          <w:szCs w:val="24"/>
        </w:rPr>
      </w:pPr>
    </w:p>
    <w:p w:rsidR="00E47C96" w:rsidRDefault="00E47C96" w:rsidP="009576C2">
      <w:pPr>
        <w:spacing w:before="0" w:after="0" w:line="480" w:lineRule="atLeast"/>
        <w:ind w:left="720"/>
        <w:rPr>
          <w:rFonts w:ascii="Arial" w:hAnsi="Arial" w:cs="Arial"/>
          <w:sz w:val="24"/>
          <w:szCs w:val="24"/>
        </w:rPr>
      </w:pPr>
      <w:r>
        <w:rPr>
          <w:rFonts w:ascii="Arial" w:hAnsi="Arial" w:cs="Arial"/>
          <w:sz w:val="24"/>
          <w:szCs w:val="24"/>
        </w:rPr>
        <w:t xml:space="preserve">The 2011 and 2012 Sales O&amp;M expenses were developed in Gulf’s robust O&amp;M budget process.  They are reasonable, prudent and necessary.  They are also representative of future </w:t>
      </w:r>
      <w:r w:rsidR="00B70448">
        <w:rPr>
          <w:rFonts w:ascii="Arial" w:hAnsi="Arial" w:cs="Arial"/>
          <w:sz w:val="24"/>
          <w:szCs w:val="24"/>
        </w:rPr>
        <w:t>periods and</w:t>
      </w:r>
      <w:r>
        <w:rPr>
          <w:rFonts w:ascii="Arial" w:hAnsi="Arial" w:cs="Arial"/>
          <w:sz w:val="24"/>
          <w:szCs w:val="24"/>
        </w:rPr>
        <w:t xml:space="preserve"> should be used to establish new base rates for Gulf’s customers.</w:t>
      </w:r>
    </w:p>
    <w:p w:rsidR="00E47C96" w:rsidRDefault="00E47C96" w:rsidP="009576C2">
      <w:pPr>
        <w:spacing w:before="0" w:after="0" w:line="480" w:lineRule="atLeast"/>
        <w:ind w:left="720"/>
        <w:rPr>
          <w:rFonts w:ascii="Arial" w:hAnsi="Arial" w:cs="Arial"/>
          <w:sz w:val="24"/>
          <w:szCs w:val="24"/>
        </w:rPr>
      </w:pPr>
    </w:p>
    <w:p w:rsidR="00E47C96" w:rsidRPr="00016662" w:rsidRDefault="00FC1F08" w:rsidP="009576C2">
      <w:pPr>
        <w:spacing w:before="0" w:after="0" w:line="480" w:lineRule="atLeast"/>
        <w:ind w:left="720" w:hanging="720"/>
        <w:rPr>
          <w:rFonts w:ascii="Arial" w:hAnsi="Arial" w:cs="Arial"/>
          <w:sz w:val="24"/>
          <w:szCs w:val="24"/>
        </w:rPr>
      </w:pPr>
      <w:r>
        <w:rPr>
          <w:rFonts w:ascii="Arial" w:hAnsi="Arial" w:cs="Arial"/>
          <w:sz w:val="24"/>
          <w:szCs w:val="24"/>
        </w:rPr>
        <w:t>Q.</w:t>
      </w:r>
      <w:r>
        <w:rPr>
          <w:rFonts w:ascii="Arial" w:hAnsi="Arial" w:cs="Arial"/>
          <w:sz w:val="24"/>
          <w:szCs w:val="24"/>
        </w:rPr>
        <w:tab/>
      </w:r>
      <w:r w:rsidR="00E47C96">
        <w:rPr>
          <w:rFonts w:ascii="Arial" w:hAnsi="Arial" w:cs="Arial"/>
          <w:sz w:val="24"/>
          <w:szCs w:val="24"/>
        </w:rPr>
        <w:t>Wh</w:t>
      </w:r>
      <w:r w:rsidR="00E47C96" w:rsidRPr="00016662">
        <w:rPr>
          <w:rFonts w:ascii="Arial" w:hAnsi="Arial" w:cs="Arial"/>
          <w:sz w:val="24"/>
          <w:szCs w:val="24"/>
        </w:rPr>
        <w:t>at is the amount of economic development expenses that Gulf Power has included in the test year?</w:t>
      </w:r>
    </w:p>
    <w:p w:rsidR="00E47C96" w:rsidRDefault="00E47C96" w:rsidP="009576C2">
      <w:pPr>
        <w:spacing w:before="0" w:after="0" w:line="480" w:lineRule="atLeast"/>
        <w:ind w:left="720" w:hanging="720"/>
        <w:rPr>
          <w:rFonts w:ascii="Arial" w:hAnsi="Arial" w:cs="Arial"/>
          <w:sz w:val="24"/>
          <w:szCs w:val="24"/>
        </w:rPr>
      </w:pPr>
      <w:r w:rsidRPr="00016662">
        <w:rPr>
          <w:rFonts w:ascii="Arial" w:hAnsi="Arial" w:cs="Arial"/>
          <w:sz w:val="24"/>
          <w:szCs w:val="24"/>
        </w:rPr>
        <w:t>A.</w:t>
      </w:r>
      <w:r w:rsidRPr="00016662">
        <w:rPr>
          <w:rFonts w:ascii="Arial" w:hAnsi="Arial" w:cs="Arial"/>
          <w:sz w:val="24"/>
          <w:szCs w:val="24"/>
        </w:rPr>
        <w:tab/>
        <w:t>Gulf has included $</w:t>
      </w:r>
      <w:r w:rsidR="00E02FCB">
        <w:rPr>
          <w:rFonts w:ascii="Arial" w:hAnsi="Arial" w:cs="Arial"/>
          <w:sz w:val="24"/>
          <w:szCs w:val="24"/>
        </w:rPr>
        <w:t>959</w:t>
      </w:r>
      <w:r w:rsidR="007F381A" w:rsidRPr="007F381A">
        <w:rPr>
          <w:rFonts w:ascii="Arial" w:hAnsi="Arial" w:cs="Arial"/>
          <w:sz w:val="24"/>
          <w:szCs w:val="24"/>
        </w:rPr>
        <w:t>,</w:t>
      </w:r>
      <w:r w:rsidR="007517D0">
        <w:rPr>
          <w:rFonts w:ascii="Arial" w:hAnsi="Arial" w:cs="Arial"/>
          <w:sz w:val="24"/>
          <w:szCs w:val="24"/>
        </w:rPr>
        <w:t>000</w:t>
      </w:r>
      <w:r w:rsidR="007517D0" w:rsidRPr="007F381A">
        <w:rPr>
          <w:rFonts w:ascii="Arial" w:hAnsi="Arial" w:cs="Arial"/>
          <w:sz w:val="24"/>
          <w:szCs w:val="24"/>
        </w:rPr>
        <w:t xml:space="preserve"> </w:t>
      </w:r>
      <w:r w:rsidRPr="00016662">
        <w:rPr>
          <w:rFonts w:ascii="Arial" w:hAnsi="Arial" w:cs="Arial"/>
          <w:sz w:val="24"/>
          <w:szCs w:val="24"/>
        </w:rPr>
        <w:t xml:space="preserve">of economic development expenses in the calculation of the </w:t>
      </w:r>
      <w:r>
        <w:rPr>
          <w:rFonts w:ascii="Arial" w:hAnsi="Arial" w:cs="Arial"/>
          <w:sz w:val="24"/>
          <w:szCs w:val="24"/>
        </w:rPr>
        <w:t xml:space="preserve">test year </w:t>
      </w:r>
      <w:r w:rsidRPr="00016662">
        <w:rPr>
          <w:rFonts w:ascii="Arial" w:hAnsi="Arial" w:cs="Arial"/>
          <w:sz w:val="24"/>
          <w:szCs w:val="24"/>
        </w:rPr>
        <w:t xml:space="preserve">revenue requirements requested in this case.  This amount </w:t>
      </w:r>
      <w:r>
        <w:rPr>
          <w:rFonts w:ascii="Arial" w:hAnsi="Arial" w:cs="Arial"/>
          <w:sz w:val="24"/>
          <w:szCs w:val="24"/>
        </w:rPr>
        <w:t xml:space="preserve">represents </w:t>
      </w:r>
      <w:r w:rsidR="00E02FCB">
        <w:rPr>
          <w:rFonts w:ascii="Arial" w:hAnsi="Arial" w:cs="Arial"/>
          <w:sz w:val="24"/>
          <w:szCs w:val="24"/>
        </w:rPr>
        <w:t>95</w:t>
      </w:r>
      <w:r w:rsidR="007F381A">
        <w:rPr>
          <w:rFonts w:ascii="Arial" w:hAnsi="Arial" w:cs="Arial"/>
          <w:sz w:val="24"/>
          <w:szCs w:val="24"/>
        </w:rPr>
        <w:t xml:space="preserve"> percent</w:t>
      </w:r>
      <w:r>
        <w:rPr>
          <w:rFonts w:ascii="Arial" w:hAnsi="Arial" w:cs="Arial"/>
          <w:sz w:val="24"/>
          <w:szCs w:val="24"/>
        </w:rPr>
        <w:t xml:space="preserve"> of </w:t>
      </w:r>
      <w:r w:rsidRPr="00016662">
        <w:rPr>
          <w:rFonts w:ascii="Arial" w:hAnsi="Arial" w:cs="Arial"/>
          <w:sz w:val="24"/>
          <w:szCs w:val="24"/>
        </w:rPr>
        <w:t xml:space="preserve">the economic development expenses </w:t>
      </w:r>
      <w:r>
        <w:rPr>
          <w:rFonts w:ascii="Arial" w:hAnsi="Arial" w:cs="Arial"/>
          <w:sz w:val="24"/>
          <w:szCs w:val="24"/>
        </w:rPr>
        <w:t xml:space="preserve">that </w:t>
      </w:r>
      <w:r w:rsidRPr="00016662">
        <w:rPr>
          <w:rFonts w:ascii="Arial" w:hAnsi="Arial" w:cs="Arial"/>
          <w:sz w:val="24"/>
          <w:szCs w:val="24"/>
        </w:rPr>
        <w:t>the Company has budgeted for the period.</w:t>
      </w:r>
    </w:p>
    <w:p w:rsidR="00FC1F08" w:rsidRDefault="00FC1F08" w:rsidP="009576C2">
      <w:pPr>
        <w:spacing w:before="0" w:after="0" w:line="480" w:lineRule="atLeast"/>
        <w:ind w:left="720" w:hanging="720"/>
        <w:rPr>
          <w:rFonts w:ascii="Arial" w:hAnsi="Arial" w:cs="Arial"/>
          <w:sz w:val="24"/>
          <w:szCs w:val="24"/>
        </w:rPr>
      </w:pPr>
    </w:p>
    <w:p w:rsidR="00E13190" w:rsidRDefault="00E13190" w:rsidP="009576C2">
      <w:pPr>
        <w:spacing w:before="0" w:after="0" w:line="480" w:lineRule="atLeast"/>
        <w:ind w:left="720" w:hanging="720"/>
        <w:rPr>
          <w:rFonts w:ascii="Arial" w:hAnsi="Arial" w:cs="Arial"/>
          <w:sz w:val="24"/>
          <w:szCs w:val="24"/>
        </w:rPr>
      </w:pPr>
      <w:r>
        <w:rPr>
          <w:rFonts w:ascii="Arial" w:hAnsi="Arial" w:cs="Arial"/>
          <w:sz w:val="24"/>
          <w:szCs w:val="24"/>
        </w:rPr>
        <w:t>Q.</w:t>
      </w:r>
      <w:r>
        <w:rPr>
          <w:rFonts w:ascii="Arial" w:hAnsi="Arial" w:cs="Arial"/>
          <w:sz w:val="24"/>
          <w:szCs w:val="24"/>
        </w:rPr>
        <w:tab/>
        <w:t>How does economic development benefit Gulf’s customers?</w:t>
      </w:r>
    </w:p>
    <w:p w:rsidR="00E13190" w:rsidRDefault="00E13190" w:rsidP="009576C2">
      <w:pPr>
        <w:spacing w:before="0" w:after="0" w:line="480" w:lineRule="atLeast"/>
        <w:ind w:left="720" w:hanging="720"/>
        <w:rPr>
          <w:rFonts w:ascii="Arial" w:hAnsi="Arial" w:cs="Arial"/>
          <w:sz w:val="24"/>
          <w:szCs w:val="24"/>
        </w:rPr>
      </w:pPr>
      <w:r>
        <w:rPr>
          <w:rFonts w:ascii="Arial" w:hAnsi="Arial" w:cs="Arial"/>
          <w:sz w:val="24"/>
          <w:szCs w:val="24"/>
        </w:rPr>
        <w:t>A.</w:t>
      </w:r>
      <w:r>
        <w:rPr>
          <w:rFonts w:ascii="Arial" w:hAnsi="Arial" w:cs="Arial"/>
          <w:sz w:val="24"/>
          <w:szCs w:val="24"/>
        </w:rPr>
        <w:tab/>
        <w:t>Economic development throughout our service area helps to build a healthy economy and ultimately healthy communities.  Gulf’s</w:t>
      </w:r>
      <w:r w:rsidRPr="00F571C9">
        <w:rPr>
          <w:rFonts w:ascii="Arial" w:hAnsi="Arial" w:cs="Arial"/>
          <w:sz w:val="24"/>
          <w:szCs w:val="24"/>
        </w:rPr>
        <w:t xml:space="preserve"> </w:t>
      </w:r>
      <w:r>
        <w:rPr>
          <w:rFonts w:ascii="Arial" w:hAnsi="Arial" w:cs="Arial"/>
          <w:sz w:val="24"/>
          <w:szCs w:val="24"/>
        </w:rPr>
        <w:t xml:space="preserve">existing </w:t>
      </w:r>
      <w:r w:rsidR="00B70448">
        <w:rPr>
          <w:rFonts w:ascii="Arial" w:hAnsi="Arial" w:cs="Arial"/>
          <w:sz w:val="24"/>
          <w:szCs w:val="24"/>
        </w:rPr>
        <w:t xml:space="preserve">commercial and industrial </w:t>
      </w:r>
      <w:r w:rsidRPr="00F571C9">
        <w:rPr>
          <w:rFonts w:ascii="Arial" w:hAnsi="Arial" w:cs="Arial"/>
          <w:sz w:val="24"/>
          <w:szCs w:val="24"/>
        </w:rPr>
        <w:t xml:space="preserve">customers </w:t>
      </w:r>
      <w:r>
        <w:rPr>
          <w:rFonts w:ascii="Arial" w:hAnsi="Arial" w:cs="Arial"/>
          <w:sz w:val="24"/>
          <w:szCs w:val="24"/>
        </w:rPr>
        <w:t xml:space="preserve">continuously </w:t>
      </w:r>
      <w:r w:rsidRPr="00F571C9">
        <w:rPr>
          <w:rFonts w:ascii="Arial" w:hAnsi="Arial" w:cs="Arial"/>
          <w:sz w:val="24"/>
          <w:szCs w:val="24"/>
        </w:rPr>
        <w:t xml:space="preserve">compete with other national or international facilities that can displace </w:t>
      </w:r>
      <w:r>
        <w:rPr>
          <w:rFonts w:ascii="Arial" w:hAnsi="Arial" w:cs="Arial"/>
          <w:sz w:val="24"/>
          <w:szCs w:val="24"/>
        </w:rPr>
        <w:t xml:space="preserve">jobs and </w:t>
      </w:r>
      <w:r w:rsidRPr="00F571C9">
        <w:rPr>
          <w:rFonts w:ascii="Arial" w:hAnsi="Arial" w:cs="Arial"/>
          <w:sz w:val="24"/>
          <w:szCs w:val="24"/>
        </w:rPr>
        <w:t xml:space="preserve">the output of the local facility.  </w:t>
      </w:r>
      <w:r>
        <w:rPr>
          <w:rFonts w:ascii="Arial" w:hAnsi="Arial" w:cs="Arial"/>
          <w:sz w:val="24"/>
          <w:szCs w:val="24"/>
        </w:rPr>
        <w:t>Partnering with these customers to offer recommendations that help m</w:t>
      </w:r>
      <w:r w:rsidRPr="00F571C9">
        <w:rPr>
          <w:rFonts w:ascii="Arial" w:hAnsi="Arial" w:cs="Arial"/>
          <w:sz w:val="24"/>
          <w:szCs w:val="24"/>
        </w:rPr>
        <w:t xml:space="preserve">aintain </w:t>
      </w:r>
      <w:r>
        <w:rPr>
          <w:rFonts w:ascii="Arial" w:hAnsi="Arial" w:cs="Arial"/>
          <w:sz w:val="24"/>
          <w:szCs w:val="24"/>
        </w:rPr>
        <w:t>their</w:t>
      </w:r>
      <w:r w:rsidRPr="00F571C9">
        <w:rPr>
          <w:rFonts w:ascii="Arial" w:hAnsi="Arial" w:cs="Arial"/>
          <w:sz w:val="24"/>
          <w:szCs w:val="24"/>
        </w:rPr>
        <w:t xml:space="preserve"> competitive position benefits the customer, the Company, and the general body of customers.</w:t>
      </w:r>
      <w:r>
        <w:rPr>
          <w:rFonts w:ascii="Arial" w:hAnsi="Arial" w:cs="Arial"/>
          <w:sz w:val="24"/>
          <w:szCs w:val="24"/>
        </w:rPr>
        <w:t xml:space="preserve">  Effective </w:t>
      </w:r>
      <w:r>
        <w:rPr>
          <w:rFonts w:ascii="Arial" w:hAnsi="Arial" w:cs="Arial"/>
          <w:sz w:val="24"/>
          <w:szCs w:val="24"/>
        </w:rPr>
        <w:lastRenderedPageBreak/>
        <w:t>economic develop</w:t>
      </w:r>
      <w:r w:rsidR="00B70448">
        <w:rPr>
          <w:rFonts w:ascii="Arial" w:hAnsi="Arial" w:cs="Arial"/>
          <w:sz w:val="24"/>
          <w:szCs w:val="24"/>
        </w:rPr>
        <w:t>ment</w:t>
      </w:r>
      <w:r>
        <w:rPr>
          <w:rFonts w:ascii="Arial" w:hAnsi="Arial" w:cs="Arial"/>
          <w:sz w:val="24"/>
          <w:szCs w:val="24"/>
        </w:rPr>
        <w:t xml:space="preserve"> provides a mechanism whereby the Company can help mitigate the risk of stranded investment or increase the number of customers </w:t>
      </w:r>
      <w:r w:rsidR="00B70448">
        <w:rPr>
          <w:rFonts w:ascii="Arial" w:hAnsi="Arial" w:cs="Arial"/>
          <w:sz w:val="24"/>
          <w:szCs w:val="24"/>
        </w:rPr>
        <w:t xml:space="preserve">over </w:t>
      </w:r>
      <w:r>
        <w:rPr>
          <w:rFonts w:ascii="Arial" w:hAnsi="Arial" w:cs="Arial"/>
          <w:sz w:val="24"/>
          <w:szCs w:val="24"/>
        </w:rPr>
        <w:t xml:space="preserve">which fixed costs are spread.  Both </w:t>
      </w:r>
      <w:r w:rsidR="00D53CCE">
        <w:rPr>
          <w:rFonts w:ascii="Arial" w:hAnsi="Arial" w:cs="Arial"/>
          <w:sz w:val="24"/>
          <w:szCs w:val="24"/>
        </w:rPr>
        <w:t xml:space="preserve">outcomes </w:t>
      </w:r>
      <w:r>
        <w:rPr>
          <w:rFonts w:ascii="Arial" w:hAnsi="Arial" w:cs="Arial"/>
          <w:sz w:val="24"/>
          <w:szCs w:val="24"/>
        </w:rPr>
        <w:t>benefit our entire body</w:t>
      </w:r>
      <w:r w:rsidR="00B70448">
        <w:rPr>
          <w:rFonts w:ascii="Arial" w:hAnsi="Arial" w:cs="Arial"/>
          <w:sz w:val="24"/>
          <w:szCs w:val="24"/>
        </w:rPr>
        <w:t xml:space="preserve"> of customers</w:t>
      </w:r>
      <w:r>
        <w:rPr>
          <w:rFonts w:ascii="Arial" w:hAnsi="Arial" w:cs="Arial"/>
          <w:sz w:val="24"/>
          <w:szCs w:val="24"/>
        </w:rPr>
        <w:t>.</w:t>
      </w:r>
    </w:p>
    <w:p w:rsidR="00E47C96" w:rsidRDefault="00E47C96" w:rsidP="009576C2">
      <w:pPr>
        <w:spacing w:before="0" w:after="0" w:line="480" w:lineRule="atLeast"/>
        <w:ind w:left="720" w:hanging="720"/>
        <w:rPr>
          <w:rFonts w:ascii="Arial" w:hAnsi="Arial" w:cs="Arial"/>
          <w:sz w:val="24"/>
          <w:szCs w:val="24"/>
        </w:rPr>
      </w:pPr>
    </w:p>
    <w:p w:rsidR="00E47C96" w:rsidRDefault="00E47C96" w:rsidP="009576C2">
      <w:pPr>
        <w:spacing w:before="0" w:after="0" w:line="480" w:lineRule="atLeast"/>
        <w:ind w:left="720"/>
        <w:rPr>
          <w:rFonts w:ascii="Arial" w:hAnsi="Arial" w:cs="Arial"/>
          <w:sz w:val="24"/>
          <w:szCs w:val="24"/>
        </w:rPr>
      </w:pPr>
      <w:r>
        <w:rPr>
          <w:rFonts w:ascii="Arial" w:hAnsi="Arial" w:cs="Arial"/>
          <w:sz w:val="24"/>
          <w:szCs w:val="24"/>
        </w:rPr>
        <w:t>In our current economic times, the importance of helping create and maintain vibrant communities is even more important.  As recognized by our Gove</w:t>
      </w:r>
      <w:r w:rsidR="00D53CCE">
        <w:rPr>
          <w:rFonts w:ascii="Arial" w:hAnsi="Arial" w:cs="Arial"/>
          <w:sz w:val="24"/>
          <w:szCs w:val="24"/>
        </w:rPr>
        <w:t>r</w:t>
      </w:r>
      <w:r>
        <w:rPr>
          <w:rFonts w:ascii="Arial" w:hAnsi="Arial" w:cs="Arial"/>
          <w:sz w:val="24"/>
          <w:szCs w:val="24"/>
        </w:rPr>
        <w:t>nor, economic development is critical to our economy.</w:t>
      </w:r>
    </w:p>
    <w:p w:rsidR="00E13190" w:rsidRDefault="00E13190" w:rsidP="009576C2">
      <w:pPr>
        <w:spacing w:before="0" w:after="0" w:line="480" w:lineRule="atLeast"/>
        <w:ind w:left="720" w:hanging="720"/>
        <w:rPr>
          <w:rFonts w:ascii="Arial" w:hAnsi="Arial" w:cs="Arial"/>
          <w:sz w:val="24"/>
          <w:szCs w:val="24"/>
        </w:rPr>
      </w:pPr>
    </w:p>
    <w:p w:rsidR="00E13190" w:rsidRDefault="00E13190" w:rsidP="009576C2">
      <w:pPr>
        <w:spacing w:before="0" w:after="0" w:line="480" w:lineRule="atLeast"/>
        <w:ind w:left="720" w:hanging="720"/>
        <w:rPr>
          <w:rFonts w:ascii="Arial" w:hAnsi="Arial" w:cs="Arial"/>
          <w:sz w:val="24"/>
          <w:szCs w:val="24"/>
        </w:rPr>
      </w:pPr>
      <w:r>
        <w:rPr>
          <w:rFonts w:ascii="Arial" w:hAnsi="Arial" w:cs="Arial"/>
          <w:sz w:val="24"/>
          <w:szCs w:val="24"/>
        </w:rPr>
        <w:t>Q.</w:t>
      </w:r>
      <w:r>
        <w:rPr>
          <w:rFonts w:ascii="Arial" w:hAnsi="Arial" w:cs="Arial"/>
          <w:sz w:val="24"/>
          <w:szCs w:val="24"/>
        </w:rPr>
        <w:tab/>
        <w:t>Does Gulf Power have pricing tools available to encourage economic development?</w:t>
      </w:r>
    </w:p>
    <w:p w:rsidR="00E13190" w:rsidRDefault="00E13190" w:rsidP="009576C2">
      <w:pPr>
        <w:spacing w:before="0" w:after="0" w:line="480" w:lineRule="atLeast"/>
        <w:ind w:left="720" w:hanging="720"/>
        <w:rPr>
          <w:rFonts w:ascii="Arial" w:hAnsi="Arial" w:cs="Arial"/>
          <w:sz w:val="24"/>
          <w:szCs w:val="24"/>
        </w:rPr>
      </w:pPr>
      <w:r>
        <w:rPr>
          <w:rFonts w:ascii="Arial" w:hAnsi="Arial" w:cs="Arial"/>
          <w:sz w:val="24"/>
          <w:szCs w:val="24"/>
        </w:rPr>
        <w:t>A.</w:t>
      </w:r>
      <w:r>
        <w:rPr>
          <w:rFonts w:ascii="Arial" w:hAnsi="Arial" w:cs="Arial"/>
          <w:sz w:val="24"/>
          <w:szCs w:val="24"/>
        </w:rPr>
        <w:tab/>
        <w:t>Yes</w:t>
      </w:r>
      <w:r w:rsidR="00B70448">
        <w:rPr>
          <w:rFonts w:ascii="Arial" w:hAnsi="Arial" w:cs="Arial"/>
          <w:sz w:val="24"/>
          <w:szCs w:val="24"/>
        </w:rPr>
        <w:t>.</w:t>
      </w:r>
      <w:r>
        <w:rPr>
          <w:rFonts w:ascii="Arial" w:hAnsi="Arial" w:cs="Arial"/>
          <w:sz w:val="24"/>
          <w:szCs w:val="24"/>
        </w:rPr>
        <w:t xml:space="preserve"> </w:t>
      </w:r>
      <w:r w:rsidR="00B70448">
        <w:rPr>
          <w:rFonts w:ascii="Arial" w:hAnsi="Arial" w:cs="Arial"/>
          <w:sz w:val="24"/>
          <w:szCs w:val="24"/>
        </w:rPr>
        <w:t xml:space="preserve"> </w:t>
      </w:r>
      <w:r>
        <w:rPr>
          <w:rFonts w:ascii="Arial" w:hAnsi="Arial" w:cs="Arial"/>
          <w:sz w:val="24"/>
          <w:szCs w:val="24"/>
        </w:rPr>
        <w:t xml:space="preserve">Gulf Power has the Commercial Industrial Service Rider (CISR).  This rate rider provides Gulf Power with flexibility in pricing options for large commercial and industrial customers who are facing challenges due to competitive or other economic conditions.  In many instances, these customers provide relatively high paying jobs and contribute significantly to the well-being of communities.  Commercial and industrial customers are often in competition with their company’s sites in other geographic locations.  Energy costs can and do play an important role in the decision making process employed by companies looking for competitive advantages.  To the extent that this is the case, additional flexibility regarding pricing, terms and conditions </w:t>
      </w:r>
      <w:r w:rsidR="00D53CCE">
        <w:rPr>
          <w:rFonts w:ascii="Arial" w:hAnsi="Arial" w:cs="Arial"/>
          <w:sz w:val="24"/>
          <w:szCs w:val="24"/>
        </w:rPr>
        <w:t xml:space="preserve">can </w:t>
      </w:r>
      <w:r>
        <w:rPr>
          <w:rFonts w:ascii="Arial" w:hAnsi="Arial" w:cs="Arial"/>
          <w:sz w:val="24"/>
          <w:szCs w:val="24"/>
        </w:rPr>
        <w:t>enhance customer value while providing benefits to all stakeholders, in</w:t>
      </w:r>
      <w:r w:rsidR="00D53CCE">
        <w:rPr>
          <w:rFonts w:ascii="Arial" w:hAnsi="Arial" w:cs="Arial"/>
          <w:sz w:val="24"/>
          <w:szCs w:val="24"/>
        </w:rPr>
        <w:t>cluding</w:t>
      </w:r>
      <w:r>
        <w:rPr>
          <w:rFonts w:ascii="Arial" w:hAnsi="Arial" w:cs="Arial"/>
          <w:sz w:val="24"/>
          <w:szCs w:val="24"/>
        </w:rPr>
        <w:t xml:space="preserve"> our </w:t>
      </w:r>
      <w:r w:rsidR="00D53CCE">
        <w:rPr>
          <w:rFonts w:ascii="Arial" w:hAnsi="Arial" w:cs="Arial"/>
          <w:sz w:val="24"/>
          <w:szCs w:val="24"/>
        </w:rPr>
        <w:t>entire customer base</w:t>
      </w:r>
      <w:r>
        <w:rPr>
          <w:rFonts w:ascii="Arial" w:hAnsi="Arial" w:cs="Arial"/>
          <w:sz w:val="24"/>
          <w:szCs w:val="24"/>
        </w:rPr>
        <w:t>.</w:t>
      </w:r>
    </w:p>
    <w:p w:rsidR="00E13190" w:rsidRDefault="00E13190" w:rsidP="009576C2">
      <w:pPr>
        <w:spacing w:before="0" w:after="0" w:line="480" w:lineRule="atLeast"/>
        <w:ind w:left="720" w:hanging="720"/>
        <w:rPr>
          <w:rFonts w:ascii="Arial" w:hAnsi="Arial" w:cs="Arial"/>
          <w:sz w:val="24"/>
          <w:szCs w:val="24"/>
        </w:rPr>
      </w:pPr>
    </w:p>
    <w:p w:rsidR="00B85B49" w:rsidRPr="00B75FF7" w:rsidRDefault="00B85B49" w:rsidP="009576C2">
      <w:pPr>
        <w:spacing w:before="0" w:after="0" w:line="480" w:lineRule="atLeast"/>
        <w:ind w:left="720" w:hanging="720"/>
        <w:rPr>
          <w:rFonts w:ascii="Arial" w:hAnsi="Arial" w:cs="Arial"/>
          <w:sz w:val="24"/>
          <w:szCs w:val="24"/>
        </w:rPr>
      </w:pPr>
    </w:p>
    <w:p w:rsidR="00E13190" w:rsidRDefault="00E13190" w:rsidP="009576C2">
      <w:pPr>
        <w:spacing w:before="0" w:after="0" w:line="480" w:lineRule="atLeast"/>
        <w:ind w:left="720" w:hanging="720"/>
        <w:rPr>
          <w:rFonts w:ascii="Arial" w:hAnsi="Arial" w:cs="Arial"/>
          <w:sz w:val="24"/>
          <w:szCs w:val="24"/>
        </w:rPr>
      </w:pPr>
      <w:r>
        <w:rPr>
          <w:rFonts w:ascii="Arial" w:hAnsi="Arial" w:cs="Arial"/>
          <w:sz w:val="24"/>
          <w:szCs w:val="24"/>
        </w:rPr>
        <w:lastRenderedPageBreak/>
        <w:t>Q.</w:t>
      </w:r>
      <w:r>
        <w:rPr>
          <w:rFonts w:ascii="Arial" w:hAnsi="Arial" w:cs="Arial"/>
          <w:sz w:val="24"/>
          <w:szCs w:val="24"/>
        </w:rPr>
        <w:tab/>
        <w:t>Please describe some examples of how Gulf Power has been successful with economic development.</w:t>
      </w:r>
    </w:p>
    <w:p w:rsidR="00E64ED4" w:rsidRDefault="00E13190" w:rsidP="009576C2">
      <w:pPr>
        <w:spacing w:before="0" w:after="0" w:line="480" w:lineRule="atLeast"/>
        <w:ind w:left="720" w:hanging="720"/>
        <w:rPr>
          <w:rFonts w:ascii="Arial" w:hAnsi="Arial" w:cs="Arial"/>
          <w:sz w:val="24"/>
          <w:szCs w:val="24"/>
        </w:rPr>
      </w:pPr>
      <w:r>
        <w:rPr>
          <w:rFonts w:ascii="Arial" w:hAnsi="Arial" w:cs="Arial"/>
          <w:sz w:val="24"/>
          <w:szCs w:val="24"/>
        </w:rPr>
        <w:t>A.</w:t>
      </w:r>
      <w:r>
        <w:rPr>
          <w:rFonts w:ascii="Arial" w:hAnsi="Arial" w:cs="Arial"/>
          <w:sz w:val="24"/>
          <w:szCs w:val="24"/>
        </w:rPr>
        <w:tab/>
      </w:r>
      <w:r w:rsidR="00E64ED4">
        <w:rPr>
          <w:rFonts w:ascii="Arial" w:hAnsi="Arial" w:cs="Arial"/>
          <w:sz w:val="24"/>
          <w:szCs w:val="24"/>
        </w:rPr>
        <w:t>Gulf Power works very closely with the economic development organizations in our service area, our region and the state</w:t>
      </w:r>
      <w:r w:rsidR="00B70448">
        <w:rPr>
          <w:rFonts w:ascii="Arial" w:hAnsi="Arial" w:cs="Arial"/>
          <w:sz w:val="24"/>
          <w:szCs w:val="24"/>
        </w:rPr>
        <w:t xml:space="preserve"> of Florida</w:t>
      </w:r>
      <w:r w:rsidR="00E64ED4">
        <w:rPr>
          <w:rFonts w:ascii="Arial" w:hAnsi="Arial" w:cs="Arial"/>
          <w:sz w:val="24"/>
          <w:szCs w:val="24"/>
        </w:rPr>
        <w:t>.  Gulf employees serve on the economic development boards of the Pensacola Chamber (serving Escambia County), Team Santa</w:t>
      </w:r>
      <w:r w:rsidR="00D53CCE">
        <w:rPr>
          <w:rFonts w:ascii="Arial" w:hAnsi="Arial" w:cs="Arial"/>
          <w:sz w:val="24"/>
          <w:szCs w:val="24"/>
        </w:rPr>
        <w:t xml:space="preserve"> </w:t>
      </w:r>
      <w:r w:rsidR="00E64ED4">
        <w:rPr>
          <w:rFonts w:ascii="Arial" w:hAnsi="Arial" w:cs="Arial"/>
          <w:sz w:val="24"/>
          <w:szCs w:val="24"/>
        </w:rPr>
        <w:t>Rosa (serving Santa Rosa County), the Economic Development Council of Okaloosa County, and the Bay County Economic Development Alliance</w:t>
      </w:r>
      <w:r w:rsidR="00C55FAF">
        <w:rPr>
          <w:rFonts w:ascii="Arial" w:hAnsi="Arial" w:cs="Arial"/>
          <w:sz w:val="24"/>
          <w:szCs w:val="24"/>
        </w:rPr>
        <w:t xml:space="preserve"> and other rural economic development groups</w:t>
      </w:r>
      <w:r w:rsidR="00E64ED4">
        <w:rPr>
          <w:rFonts w:ascii="Arial" w:hAnsi="Arial" w:cs="Arial"/>
          <w:sz w:val="24"/>
          <w:szCs w:val="24"/>
        </w:rPr>
        <w:t>.  We also serve on the boards of Florida’s Great Northwest, a regional economic development group</w:t>
      </w:r>
      <w:r w:rsidR="00C55FAF">
        <w:rPr>
          <w:rFonts w:ascii="Arial" w:hAnsi="Arial" w:cs="Arial"/>
          <w:sz w:val="24"/>
          <w:szCs w:val="24"/>
        </w:rPr>
        <w:t xml:space="preserve"> and</w:t>
      </w:r>
      <w:r w:rsidR="00E64ED4">
        <w:rPr>
          <w:rFonts w:ascii="Arial" w:hAnsi="Arial" w:cs="Arial"/>
          <w:sz w:val="24"/>
          <w:szCs w:val="24"/>
        </w:rPr>
        <w:t xml:space="preserve"> Enterprise Florida</w:t>
      </w:r>
      <w:r w:rsidR="00C55FAF">
        <w:rPr>
          <w:rFonts w:ascii="Arial" w:hAnsi="Arial" w:cs="Arial"/>
          <w:sz w:val="24"/>
          <w:szCs w:val="24"/>
        </w:rPr>
        <w:t>, the State of Florida’s economic development organization.</w:t>
      </w:r>
      <w:r w:rsidR="00E64ED4">
        <w:rPr>
          <w:rFonts w:ascii="Arial" w:hAnsi="Arial" w:cs="Arial"/>
          <w:sz w:val="24"/>
          <w:szCs w:val="24"/>
        </w:rPr>
        <w:t xml:space="preserve">  Our leadership and our support with these economic development alliances ha</w:t>
      </w:r>
      <w:r w:rsidR="00D53CCE">
        <w:rPr>
          <w:rFonts w:ascii="Arial" w:hAnsi="Arial" w:cs="Arial"/>
          <w:sz w:val="24"/>
          <w:szCs w:val="24"/>
        </w:rPr>
        <w:t>ve</w:t>
      </w:r>
      <w:r w:rsidR="00E64ED4">
        <w:rPr>
          <w:rFonts w:ascii="Arial" w:hAnsi="Arial" w:cs="Arial"/>
          <w:sz w:val="24"/>
          <w:szCs w:val="24"/>
        </w:rPr>
        <w:t xml:space="preserve"> helped to bring several very successful businesses to Northwest Florida.</w:t>
      </w:r>
    </w:p>
    <w:p w:rsidR="00E64ED4" w:rsidRDefault="00E64ED4" w:rsidP="009576C2">
      <w:pPr>
        <w:spacing w:before="0" w:after="0" w:line="480" w:lineRule="atLeast"/>
        <w:ind w:left="720" w:hanging="720"/>
        <w:rPr>
          <w:rFonts w:ascii="Arial" w:hAnsi="Arial" w:cs="Arial"/>
          <w:sz w:val="24"/>
          <w:szCs w:val="24"/>
        </w:rPr>
      </w:pPr>
    </w:p>
    <w:p w:rsidR="00E64ED4" w:rsidRDefault="00E64ED4" w:rsidP="009576C2">
      <w:pPr>
        <w:spacing w:before="0" w:after="0" w:line="480" w:lineRule="atLeast"/>
        <w:ind w:left="720"/>
        <w:rPr>
          <w:rFonts w:ascii="Arial" w:hAnsi="Arial" w:cs="Arial"/>
          <w:sz w:val="24"/>
          <w:szCs w:val="24"/>
        </w:rPr>
      </w:pPr>
      <w:r>
        <w:rPr>
          <w:rFonts w:ascii="Arial" w:hAnsi="Arial" w:cs="Arial"/>
          <w:sz w:val="24"/>
          <w:szCs w:val="24"/>
        </w:rPr>
        <w:t>A company recognized as a global leader in filtration, separation and purification systems, recently completed a $37.5 million expansion creating 50 new high skill and high wage jobs in Escambia County.  We worked closely with the Pensacola Chamber to identify incentives and financing opportunities to encourage the plant’s expansion in our area.</w:t>
      </w:r>
      <w:r w:rsidR="006A3180">
        <w:rPr>
          <w:rFonts w:ascii="Arial" w:hAnsi="Arial" w:cs="Arial"/>
          <w:sz w:val="24"/>
          <w:szCs w:val="24"/>
        </w:rPr>
        <w:t xml:space="preserve">  This company was a recipient of the State of Florida’s Qualified Target Industry (QTI) program tax incentive.</w:t>
      </w:r>
    </w:p>
    <w:p w:rsidR="00E64ED4" w:rsidRDefault="00E64ED4" w:rsidP="009576C2">
      <w:pPr>
        <w:spacing w:before="0" w:after="0" w:line="480" w:lineRule="atLeast"/>
        <w:ind w:left="720" w:hanging="720"/>
        <w:rPr>
          <w:rFonts w:ascii="Arial" w:hAnsi="Arial" w:cs="Arial"/>
          <w:sz w:val="24"/>
          <w:szCs w:val="24"/>
        </w:rPr>
      </w:pPr>
    </w:p>
    <w:p w:rsidR="00E64ED4" w:rsidRDefault="00E64ED4" w:rsidP="009576C2">
      <w:pPr>
        <w:spacing w:before="0" w:after="0" w:line="480" w:lineRule="atLeast"/>
        <w:ind w:left="720"/>
        <w:rPr>
          <w:rFonts w:ascii="Arial" w:hAnsi="Arial" w:cs="Arial"/>
          <w:sz w:val="24"/>
          <w:szCs w:val="24"/>
        </w:rPr>
      </w:pPr>
      <w:r>
        <w:rPr>
          <w:rFonts w:ascii="Arial" w:hAnsi="Arial" w:cs="Arial"/>
          <w:sz w:val="24"/>
          <w:szCs w:val="24"/>
        </w:rPr>
        <w:t xml:space="preserve">Escambia County is home to </w:t>
      </w:r>
      <w:r w:rsidR="008A7A99">
        <w:rPr>
          <w:rFonts w:ascii="Arial" w:hAnsi="Arial" w:cs="Arial"/>
          <w:sz w:val="24"/>
          <w:szCs w:val="24"/>
        </w:rPr>
        <w:t>the first remote Customer Contact Center</w:t>
      </w:r>
      <w:r>
        <w:rPr>
          <w:rFonts w:ascii="Arial" w:hAnsi="Arial" w:cs="Arial"/>
          <w:sz w:val="24"/>
          <w:szCs w:val="24"/>
        </w:rPr>
        <w:t xml:space="preserve"> of </w:t>
      </w:r>
      <w:r w:rsidR="0016592A">
        <w:rPr>
          <w:rFonts w:ascii="Arial" w:hAnsi="Arial" w:cs="Arial"/>
          <w:sz w:val="24"/>
          <w:szCs w:val="24"/>
        </w:rPr>
        <w:t xml:space="preserve">the </w:t>
      </w:r>
      <w:r>
        <w:rPr>
          <w:rFonts w:ascii="Arial" w:hAnsi="Arial" w:cs="Arial"/>
          <w:sz w:val="24"/>
          <w:szCs w:val="24"/>
        </w:rPr>
        <w:t>world’s largest credit union</w:t>
      </w:r>
      <w:r w:rsidR="00B70448">
        <w:rPr>
          <w:rFonts w:ascii="Arial" w:hAnsi="Arial" w:cs="Arial"/>
          <w:sz w:val="24"/>
          <w:szCs w:val="24"/>
        </w:rPr>
        <w:t>, which</w:t>
      </w:r>
      <w:r>
        <w:rPr>
          <w:rFonts w:ascii="Arial" w:hAnsi="Arial" w:cs="Arial"/>
          <w:sz w:val="24"/>
          <w:szCs w:val="24"/>
        </w:rPr>
        <w:t xml:space="preserve"> began operations in Pensacola </w:t>
      </w:r>
      <w:r>
        <w:rPr>
          <w:rFonts w:ascii="Arial" w:hAnsi="Arial" w:cs="Arial"/>
          <w:sz w:val="24"/>
          <w:szCs w:val="24"/>
        </w:rPr>
        <w:lastRenderedPageBreak/>
        <w:t xml:space="preserve">several years ago with 450 jobs.  </w:t>
      </w:r>
      <w:r w:rsidR="006A3180">
        <w:rPr>
          <w:rFonts w:ascii="Arial" w:hAnsi="Arial" w:cs="Arial"/>
          <w:sz w:val="24"/>
          <w:szCs w:val="24"/>
        </w:rPr>
        <w:t xml:space="preserve">Pensacola was selected over Jacksonville, FL and Hampton Roads, VA.  </w:t>
      </w:r>
      <w:r>
        <w:rPr>
          <w:rFonts w:ascii="Arial" w:hAnsi="Arial" w:cs="Arial"/>
          <w:sz w:val="24"/>
          <w:szCs w:val="24"/>
        </w:rPr>
        <w:t>When their current expansion is complete, total employment at th</w:t>
      </w:r>
      <w:r w:rsidR="00D53CCE">
        <w:rPr>
          <w:rFonts w:ascii="Arial" w:hAnsi="Arial" w:cs="Arial"/>
          <w:sz w:val="24"/>
          <w:szCs w:val="24"/>
        </w:rPr>
        <w:t>e</w:t>
      </w:r>
      <w:r>
        <w:rPr>
          <w:rFonts w:ascii="Arial" w:hAnsi="Arial" w:cs="Arial"/>
          <w:sz w:val="24"/>
          <w:szCs w:val="24"/>
        </w:rPr>
        <w:t xml:space="preserve"> Pensacola site </w:t>
      </w:r>
      <w:r w:rsidR="00822563">
        <w:rPr>
          <w:rFonts w:ascii="Arial" w:hAnsi="Arial" w:cs="Arial"/>
          <w:sz w:val="24"/>
          <w:szCs w:val="24"/>
        </w:rPr>
        <w:t>will exceed</w:t>
      </w:r>
      <w:r>
        <w:rPr>
          <w:rFonts w:ascii="Arial" w:hAnsi="Arial" w:cs="Arial"/>
          <w:sz w:val="24"/>
          <w:szCs w:val="24"/>
        </w:rPr>
        <w:t xml:space="preserve"> 2,700, </w:t>
      </w:r>
      <w:r w:rsidR="00822563">
        <w:rPr>
          <w:rFonts w:ascii="Arial" w:hAnsi="Arial" w:cs="Arial"/>
          <w:sz w:val="24"/>
          <w:szCs w:val="24"/>
        </w:rPr>
        <w:t xml:space="preserve">primarily </w:t>
      </w:r>
      <w:r>
        <w:rPr>
          <w:rFonts w:ascii="Arial" w:hAnsi="Arial" w:cs="Arial"/>
          <w:sz w:val="24"/>
          <w:szCs w:val="24"/>
        </w:rPr>
        <w:t xml:space="preserve">call center positions.  </w:t>
      </w:r>
      <w:r w:rsidR="006A3180">
        <w:rPr>
          <w:rFonts w:ascii="Arial" w:hAnsi="Arial" w:cs="Arial"/>
          <w:sz w:val="24"/>
          <w:szCs w:val="24"/>
        </w:rPr>
        <w:t>A</w:t>
      </w:r>
      <w:r>
        <w:rPr>
          <w:rFonts w:ascii="Arial" w:hAnsi="Arial" w:cs="Arial"/>
          <w:sz w:val="24"/>
          <w:szCs w:val="24"/>
        </w:rPr>
        <w:t>t a recent company event, their co</w:t>
      </w:r>
      <w:r w:rsidR="00D53CCE">
        <w:rPr>
          <w:rFonts w:ascii="Arial" w:hAnsi="Arial" w:cs="Arial"/>
          <w:sz w:val="24"/>
          <w:szCs w:val="24"/>
        </w:rPr>
        <w:t>r</w:t>
      </w:r>
      <w:r>
        <w:rPr>
          <w:rFonts w:ascii="Arial" w:hAnsi="Arial" w:cs="Arial"/>
          <w:sz w:val="24"/>
          <w:szCs w:val="24"/>
        </w:rPr>
        <w:t xml:space="preserve">porate president commented that Pensacola is the only place they are considering for further expansions.  This is due to the highly trained workforce, the business friendly climate and the support they receive from the community.  </w:t>
      </w:r>
      <w:r w:rsidR="009A68D4">
        <w:rPr>
          <w:rFonts w:ascii="Arial" w:hAnsi="Arial" w:cs="Arial"/>
          <w:sz w:val="24"/>
          <w:szCs w:val="24"/>
        </w:rPr>
        <w:t>In addition to assisting with the initial site selection, Gulf Power personnel have participated in each of the credit union’s expansion projects ensuring all applicable local and state incentives are considered.  The credit union was successful in obtaining the State of Florida discretionary “closing fund” dollars for the most recent expansion.</w:t>
      </w:r>
    </w:p>
    <w:p w:rsidR="00E13190" w:rsidRPr="00283177" w:rsidRDefault="00E13190" w:rsidP="009576C2">
      <w:pPr>
        <w:spacing w:before="0" w:after="0" w:line="480" w:lineRule="atLeast"/>
        <w:ind w:left="720" w:hanging="720"/>
        <w:rPr>
          <w:rFonts w:ascii="Arial" w:hAnsi="Arial" w:cs="Arial"/>
          <w:sz w:val="24"/>
          <w:szCs w:val="24"/>
        </w:rPr>
      </w:pPr>
    </w:p>
    <w:p w:rsidR="00E13190" w:rsidRPr="00791AF4" w:rsidRDefault="00E13190" w:rsidP="009576C2">
      <w:pPr>
        <w:spacing w:before="0" w:after="0" w:line="480" w:lineRule="atLeast"/>
        <w:ind w:left="720" w:hanging="720"/>
        <w:rPr>
          <w:rFonts w:ascii="Arial" w:hAnsi="Arial"/>
          <w:sz w:val="24"/>
          <w:szCs w:val="24"/>
        </w:rPr>
      </w:pPr>
      <w:r w:rsidRPr="00283177">
        <w:rPr>
          <w:rFonts w:ascii="Arial" w:hAnsi="Arial"/>
          <w:sz w:val="24"/>
          <w:szCs w:val="24"/>
        </w:rPr>
        <w:t>Q.</w:t>
      </w:r>
      <w:r w:rsidRPr="00283177">
        <w:rPr>
          <w:rFonts w:ascii="Arial" w:hAnsi="Arial"/>
          <w:sz w:val="24"/>
          <w:szCs w:val="24"/>
        </w:rPr>
        <w:tab/>
        <w:t xml:space="preserve">What </w:t>
      </w:r>
      <w:r w:rsidR="00E64ED4">
        <w:rPr>
          <w:rFonts w:ascii="Arial" w:hAnsi="Arial"/>
          <w:sz w:val="24"/>
          <w:szCs w:val="24"/>
        </w:rPr>
        <w:t xml:space="preserve">other </w:t>
      </w:r>
      <w:r w:rsidRPr="00283177">
        <w:rPr>
          <w:rFonts w:ascii="Arial" w:hAnsi="Arial"/>
          <w:sz w:val="24"/>
          <w:szCs w:val="24"/>
        </w:rPr>
        <w:t>type</w:t>
      </w:r>
      <w:r w:rsidR="00E64ED4">
        <w:rPr>
          <w:rFonts w:ascii="Arial" w:hAnsi="Arial"/>
          <w:sz w:val="24"/>
          <w:szCs w:val="24"/>
        </w:rPr>
        <w:t>s</w:t>
      </w:r>
      <w:r w:rsidRPr="00283177">
        <w:rPr>
          <w:rFonts w:ascii="Arial" w:hAnsi="Arial"/>
          <w:sz w:val="24"/>
          <w:szCs w:val="24"/>
        </w:rPr>
        <w:t xml:space="preserve"> of expenses </w:t>
      </w:r>
      <w:r w:rsidR="00E47C96">
        <w:rPr>
          <w:rFonts w:ascii="Arial" w:hAnsi="Arial"/>
          <w:sz w:val="24"/>
          <w:szCs w:val="24"/>
        </w:rPr>
        <w:t>are</w:t>
      </w:r>
      <w:r w:rsidRPr="00283177">
        <w:rPr>
          <w:rFonts w:ascii="Arial" w:hAnsi="Arial"/>
          <w:sz w:val="24"/>
          <w:szCs w:val="24"/>
        </w:rPr>
        <w:t xml:space="preserve"> incurred</w:t>
      </w:r>
      <w:r w:rsidRPr="00791AF4">
        <w:rPr>
          <w:rFonts w:ascii="Arial" w:hAnsi="Arial"/>
          <w:sz w:val="24"/>
          <w:szCs w:val="24"/>
        </w:rPr>
        <w:t xml:space="preserve"> in the area of economic development?</w:t>
      </w:r>
    </w:p>
    <w:p w:rsidR="00E13190" w:rsidRPr="00F571C9" w:rsidRDefault="00E13190" w:rsidP="009576C2">
      <w:pPr>
        <w:spacing w:before="0" w:after="0" w:line="480" w:lineRule="atLeast"/>
        <w:ind w:left="720" w:hanging="720"/>
        <w:rPr>
          <w:rFonts w:ascii="Arial" w:hAnsi="Arial" w:cs="Arial"/>
          <w:sz w:val="24"/>
          <w:szCs w:val="24"/>
        </w:rPr>
      </w:pPr>
      <w:r>
        <w:rPr>
          <w:rFonts w:ascii="Arial" w:hAnsi="Arial" w:cs="Arial"/>
          <w:sz w:val="24"/>
          <w:szCs w:val="24"/>
        </w:rPr>
        <w:t>A.</w:t>
      </w:r>
      <w:r>
        <w:rPr>
          <w:rFonts w:ascii="Arial" w:hAnsi="Arial" w:cs="Arial"/>
          <w:sz w:val="24"/>
          <w:szCs w:val="24"/>
        </w:rPr>
        <w:tab/>
      </w:r>
      <w:r w:rsidR="00C55FAF">
        <w:rPr>
          <w:rFonts w:ascii="Arial" w:hAnsi="Arial" w:cs="Arial"/>
          <w:sz w:val="24"/>
          <w:szCs w:val="24"/>
        </w:rPr>
        <w:t>Gulf supports project development efforts conducted by local, regional and state economic development agencies and organizations.  These p</w:t>
      </w:r>
      <w:r w:rsidRPr="00614EF6">
        <w:rPr>
          <w:rFonts w:ascii="Arial" w:hAnsi="Arial" w:cs="Arial"/>
          <w:sz w:val="24"/>
          <w:szCs w:val="24"/>
        </w:rPr>
        <w:t xml:space="preserve">roject </w:t>
      </w:r>
      <w:r>
        <w:rPr>
          <w:rFonts w:ascii="Arial" w:hAnsi="Arial" w:cs="Arial"/>
          <w:sz w:val="24"/>
          <w:szCs w:val="24"/>
        </w:rPr>
        <w:t>d</w:t>
      </w:r>
      <w:r w:rsidRPr="00614EF6">
        <w:rPr>
          <w:rFonts w:ascii="Arial" w:hAnsi="Arial" w:cs="Arial"/>
          <w:sz w:val="24"/>
          <w:szCs w:val="24"/>
        </w:rPr>
        <w:t>evelopment efforts promote Northwest Florida</w:t>
      </w:r>
      <w:r w:rsidRPr="00F571C9">
        <w:rPr>
          <w:rFonts w:ascii="Arial" w:hAnsi="Arial" w:cs="Arial"/>
          <w:sz w:val="24"/>
          <w:szCs w:val="24"/>
        </w:rPr>
        <w:t xml:space="preserve"> </w:t>
      </w:r>
      <w:r w:rsidR="00AB7B74">
        <w:rPr>
          <w:rFonts w:ascii="Arial" w:hAnsi="Arial" w:cs="Arial"/>
          <w:sz w:val="24"/>
          <w:szCs w:val="24"/>
        </w:rPr>
        <w:t>through</w:t>
      </w:r>
      <w:r w:rsidRPr="00F571C9">
        <w:rPr>
          <w:rFonts w:ascii="Arial" w:hAnsi="Arial" w:cs="Arial"/>
          <w:sz w:val="24"/>
          <w:szCs w:val="24"/>
        </w:rPr>
        <w:t xml:space="preserve"> targeted marketing, </w:t>
      </w:r>
      <w:r>
        <w:rPr>
          <w:rFonts w:ascii="Arial" w:hAnsi="Arial" w:cs="Arial"/>
          <w:sz w:val="24"/>
          <w:szCs w:val="24"/>
        </w:rPr>
        <w:t xml:space="preserve">site evaluations </w:t>
      </w:r>
      <w:r w:rsidR="00AB7B74">
        <w:rPr>
          <w:rFonts w:ascii="Arial" w:hAnsi="Arial" w:cs="Arial"/>
          <w:sz w:val="24"/>
          <w:szCs w:val="24"/>
        </w:rPr>
        <w:t xml:space="preserve">and development </w:t>
      </w:r>
      <w:r>
        <w:rPr>
          <w:rFonts w:ascii="Arial" w:hAnsi="Arial" w:cs="Arial"/>
          <w:sz w:val="24"/>
          <w:szCs w:val="24"/>
        </w:rPr>
        <w:t>and</w:t>
      </w:r>
      <w:r w:rsidRPr="00F571C9">
        <w:rPr>
          <w:rFonts w:ascii="Arial" w:hAnsi="Arial" w:cs="Arial"/>
          <w:sz w:val="24"/>
          <w:szCs w:val="24"/>
        </w:rPr>
        <w:t xml:space="preserve"> partnership events</w:t>
      </w:r>
      <w:r w:rsidR="00C55FAF">
        <w:rPr>
          <w:rFonts w:ascii="Arial" w:hAnsi="Arial" w:cs="Arial"/>
          <w:sz w:val="24"/>
          <w:szCs w:val="24"/>
        </w:rPr>
        <w:t xml:space="preserve">.  </w:t>
      </w:r>
    </w:p>
    <w:p w:rsidR="00E64ED4" w:rsidRDefault="00E64ED4" w:rsidP="009576C2">
      <w:pPr>
        <w:pStyle w:val="ListParagraph"/>
        <w:spacing w:before="0" w:after="0" w:line="480" w:lineRule="atLeast"/>
        <w:contextualSpacing w:val="0"/>
        <w:rPr>
          <w:rFonts w:ascii="Arial" w:hAnsi="Arial" w:cs="Arial"/>
          <w:sz w:val="24"/>
          <w:szCs w:val="24"/>
        </w:rPr>
      </w:pPr>
    </w:p>
    <w:p w:rsidR="005E378C" w:rsidRDefault="00C55FAF" w:rsidP="009576C2">
      <w:pPr>
        <w:pStyle w:val="ListParagraph"/>
        <w:spacing w:before="0" w:after="0" w:line="480" w:lineRule="atLeast"/>
        <w:contextualSpacing w:val="0"/>
        <w:rPr>
          <w:rFonts w:ascii="Arial" w:hAnsi="Arial" w:cs="Arial"/>
          <w:sz w:val="24"/>
          <w:szCs w:val="24"/>
        </w:rPr>
      </w:pPr>
      <w:r>
        <w:rPr>
          <w:rFonts w:ascii="Arial" w:hAnsi="Arial" w:cs="Arial"/>
          <w:sz w:val="24"/>
          <w:szCs w:val="24"/>
        </w:rPr>
        <w:t xml:space="preserve">The </w:t>
      </w:r>
      <w:r w:rsidR="00E13190" w:rsidRPr="00614EF6">
        <w:rPr>
          <w:rFonts w:ascii="Arial" w:hAnsi="Arial" w:cs="Arial"/>
          <w:sz w:val="24"/>
          <w:szCs w:val="24"/>
        </w:rPr>
        <w:t xml:space="preserve">Gulf Power Economic Symposium </w:t>
      </w:r>
      <w:r w:rsidR="00E13190">
        <w:rPr>
          <w:rFonts w:ascii="Arial" w:hAnsi="Arial" w:cs="Arial"/>
          <w:sz w:val="24"/>
          <w:szCs w:val="24"/>
        </w:rPr>
        <w:t>is an</w:t>
      </w:r>
      <w:r w:rsidR="00E13190" w:rsidRPr="00F571C9">
        <w:rPr>
          <w:rFonts w:ascii="Arial" w:hAnsi="Arial" w:cs="Arial"/>
          <w:sz w:val="24"/>
          <w:szCs w:val="24"/>
        </w:rPr>
        <w:t xml:space="preserve"> annual event attended by our region’s community, business and elected leadership and is considered the premier networking and informational </w:t>
      </w:r>
      <w:r w:rsidR="00AB7B74">
        <w:rPr>
          <w:rFonts w:ascii="Arial" w:hAnsi="Arial" w:cs="Arial"/>
          <w:sz w:val="24"/>
          <w:szCs w:val="24"/>
        </w:rPr>
        <w:t xml:space="preserve">economic development </w:t>
      </w:r>
      <w:r w:rsidR="00E13190" w:rsidRPr="00F571C9">
        <w:rPr>
          <w:rFonts w:ascii="Arial" w:hAnsi="Arial" w:cs="Arial"/>
          <w:sz w:val="24"/>
          <w:szCs w:val="24"/>
        </w:rPr>
        <w:t>eve</w:t>
      </w:r>
      <w:r w:rsidR="00E13190">
        <w:rPr>
          <w:rFonts w:ascii="Arial" w:hAnsi="Arial" w:cs="Arial"/>
          <w:sz w:val="24"/>
          <w:szCs w:val="24"/>
        </w:rPr>
        <w:t xml:space="preserve">nt of the year. The Symposium program includes presentations by industry </w:t>
      </w:r>
    </w:p>
    <w:p w:rsidR="003B2070" w:rsidRDefault="00E13190" w:rsidP="009576C2">
      <w:pPr>
        <w:pStyle w:val="ListParagraph"/>
        <w:spacing w:before="0" w:after="0" w:line="480" w:lineRule="atLeast"/>
        <w:contextualSpacing w:val="0"/>
        <w:rPr>
          <w:rFonts w:ascii="Arial" w:hAnsi="Arial" w:cs="Arial"/>
          <w:sz w:val="24"/>
          <w:szCs w:val="24"/>
        </w:rPr>
      </w:pPr>
      <w:proofErr w:type="gramStart"/>
      <w:r>
        <w:rPr>
          <w:rFonts w:ascii="Arial" w:hAnsi="Arial" w:cs="Arial"/>
          <w:sz w:val="24"/>
          <w:szCs w:val="24"/>
        </w:rPr>
        <w:t>subject</w:t>
      </w:r>
      <w:proofErr w:type="gramEnd"/>
      <w:r>
        <w:rPr>
          <w:rFonts w:ascii="Arial" w:hAnsi="Arial" w:cs="Arial"/>
          <w:sz w:val="24"/>
          <w:szCs w:val="24"/>
        </w:rPr>
        <w:t xml:space="preserve"> matter experts, community leaders and economic development</w:t>
      </w:r>
    </w:p>
    <w:p w:rsidR="006455F5" w:rsidRDefault="00E13190" w:rsidP="009576C2">
      <w:pPr>
        <w:pStyle w:val="ListParagraph"/>
        <w:spacing w:before="0" w:after="0" w:line="480" w:lineRule="atLeast"/>
        <w:contextualSpacing w:val="0"/>
        <w:rPr>
          <w:rFonts w:ascii="Arial" w:hAnsi="Arial" w:cs="Arial"/>
          <w:sz w:val="24"/>
          <w:szCs w:val="24"/>
        </w:rPr>
      </w:pPr>
      <w:r>
        <w:rPr>
          <w:rFonts w:ascii="Arial" w:hAnsi="Arial" w:cs="Arial"/>
          <w:sz w:val="24"/>
          <w:szCs w:val="24"/>
        </w:rPr>
        <w:lastRenderedPageBreak/>
        <w:t xml:space="preserve"> </w:t>
      </w:r>
      <w:proofErr w:type="gramStart"/>
      <w:r>
        <w:rPr>
          <w:rFonts w:ascii="Arial" w:hAnsi="Arial" w:cs="Arial"/>
          <w:sz w:val="24"/>
          <w:szCs w:val="24"/>
        </w:rPr>
        <w:t>professionals</w:t>
      </w:r>
      <w:proofErr w:type="gramEnd"/>
      <w:r>
        <w:rPr>
          <w:rFonts w:ascii="Arial" w:hAnsi="Arial" w:cs="Arial"/>
          <w:sz w:val="24"/>
          <w:szCs w:val="24"/>
        </w:rPr>
        <w:t xml:space="preserve"> and workshops that highlight best pr</w:t>
      </w:r>
      <w:r w:rsidR="00AB7B74">
        <w:rPr>
          <w:rFonts w:ascii="Arial" w:hAnsi="Arial" w:cs="Arial"/>
          <w:sz w:val="24"/>
          <w:szCs w:val="24"/>
        </w:rPr>
        <w:t>actices in the area</w:t>
      </w:r>
    </w:p>
    <w:p w:rsidR="00E13190" w:rsidRPr="00F571C9" w:rsidRDefault="00AB7B74" w:rsidP="006455F5">
      <w:pPr>
        <w:pStyle w:val="ListParagraph"/>
        <w:spacing w:before="0" w:after="0" w:line="480" w:lineRule="atLeast"/>
        <w:ind w:firstLine="45"/>
        <w:contextualSpacing w:val="0"/>
        <w:rPr>
          <w:rFonts w:ascii="Arial" w:hAnsi="Arial" w:cs="Arial"/>
          <w:sz w:val="24"/>
          <w:szCs w:val="24"/>
        </w:rPr>
      </w:pPr>
      <w:proofErr w:type="gramStart"/>
      <w:r>
        <w:rPr>
          <w:rFonts w:ascii="Arial" w:hAnsi="Arial" w:cs="Arial"/>
          <w:sz w:val="24"/>
          <w:szCs w:val="24"/>
        </w:rPr>
        <w:t>economic</w:t>
      </w:r>
      <w:proofErr w:type="gramEnd"/>
      <w:r>
        <w:rPr>
          <w:rFonts w:ascii="Arial" w:hAnsi="Arial" w:cs="Arial"/>
          <w:sz w:val="24"/>
          <w:szCs w:val="24"/>
        </w:rPr>
        <w:t xml:space="preserve"> development and jobs creation not only in Florida but across the</w:t>
      </w:r>
      <w:r w:rsidR="006455F5">
        <w:rPr>
          <w:rFonts w:ascii="Arial" w:hAnsi="Arial" w:cs="Arial"/>
          <w:sz w:val="24"/>
          <w:szCs w:val="24"/>
        </w:rPr>
        <w:t xml:space="preserve"> </w:t>
      </w:r>
      <w:r>
        <w:rPr>
          <w:rFonts w:ascii="Arial" w:hAnsi="Arial" w:cs="Arial"/>
          <w:sz w:val="24"/>
          <w:szCs w:val="24"/>
        </w:rPr>
        <w:t>nation.</w:t>
      </w:r>
    </w:p>
    <w:p w:rsidR="00DC2680" w:rsidRDefault="00DC2680" w:rsidP="009576C2">
      <w:pPr>
        <w:spacing w:before="0" w:after="0" w:line="480" w:lineRule="atLeast"/>
        <w:rPr>
          <w:rFonts w:ascii="Arial" w:hAnsi="Arial" w:cs="Arial"/>
          <w:sz w:val="24"/>
          <w:szCs w:val="24"/>
        </w:rPr>
      </w:pPr>
    </w:p>
    <w:p w:rsidR="00E13190" w:rsidRPr="005B760C" w:rsidRDefault="00E13190" w:rsidP="009576C2">
      <w:pPr>
        <w:spacing w:before="0" w:after="0" w:line="480" w:lineRule="atLeast"/>
        <w:ind w:left="720" w:hanging="720"/>
        <w:rPr>
          <w:rFonts w:ascii="Arial" w:hAnsi="Arial"/>
          <w:sz w:val="24"/>
          <w:szCs w:val="24"/>
        </w:rPr>
      </w:pPr>
      <w:r>
        <w:rPr>
          <w:rFonts w:ascii="Arial" w:hAnsi="Arial" w:cs="Arial"/>
          <w:sz w:val="24"/>
          <w:szCs w:val="24"/>
        </w:rPr>
        <w:t>Q.</w:t>
      </w:r>
      <w:r>
        <w:rPr>
          <w:rFonts w:ascii="Arial" w:hAnsi="Arial" w:cs="Arial"/>
          <w:sz w:val="24"/>
          <w:szCs w:val="24"/>
        </w:rPr>
        <w:tab/>
      </w:r>
      <w:r w:rsidRPr="005B760C">
        <w:rPr>
          <w:rFonts w:ascii="Arial" w:hAnsi="Arial"/>
          <w:sz w:val="24"/>
          <w:szCs w:val="24"/>
        </w:rPr>
        <w:t xml:space="preserve">How do the test year expenses compare </w:t>
      </w:r>
      <w:r>
        <w:rPr>
          <w:rFonts w:ascii="Arial" w:hAnsi="Arial"/>
          <w:sz w:val="24"/>
          <w:szCs w:val="24"/>
        </w:rPr>
        <w:t xml:space="preserve">for economic development compare </w:t>
      </w:r>
      <w:r w:rsidRPr="005B760C">
        <w:rPr>
          <w:rFonts w:ascii="Arial" w:hAnsi="Arial"/>
          <w:sz w:val="24"/>
          <w:szCs w:val="24"/>
        </w:rPr>
        <w:t xml:space="preserve">to the </w:t>
      </w:r>
      <w:r>
        <w:rPr>
          <w:rFonts w:ascii="Arial" w:hAnsi="Arial"/>
          <w:sz w:val="24"/>
          <w:szCs w:val="24"/>
        </w:rPr>
        <w:t>O&amp;M Benchmark</w:t>
      </w:r>
      <w:r w:rsidRPr="005B760C">
        <w:rPr>
          <w:rFonts w:ascii="Arial" w:hAnsi="Arial"/>
          <w:sz w:val="24"/>
          <w:szCs w:val="24"/>
        </w:rPr>
        <w:t>?</w:t>
      </w:r>
    </w:p>
    <w:p w:rsidR="00E13190" w:rsidRPr="00F571C9" w:rsidRDefault="00E13190" w:rsidP="009576C2">
      <w:pPr>
        <w:spacing w:before="0" w:after="0" w:line="480" w:lineRule="atLeast"/>
        <w:ind w:left="720" w:hanging="720"/>
        <w:rPr>
          <w:rFonts w:ascii="Arial" w:hAnsi="Arial" w:cs="Arial"/>
          <w:sz w:val="24"/>
          <w:szCs w:val="24"/>
        </w:rPr>
      </w:pPr>
      <w:r>
        <w:rPr>
          <w:rFonts w:ascii="Arial" w:hAnsi="Arial" w:cs="Arial"/>
          <w:sz w:val="24"/>
          <w:szCs w:val="24"/>
        </w:rPr>
        <w:t>A.</w:t>
      </w:r>
      <w:r>
        <w:rPr>
          <w:rFonts w:ascii="Arial" w:hAnsi="Arial" w:cs="Arial"/>
          <w:sz w:val="24"/>
          <w:szCs w:val="24"/>
        </w:rPr>
        <w:tab/>
      </w:r>
      <w:r w:rsidRPr="00B75FF7">
        <w:rPr>
          <w:rFonts w:ascii="Arial" w:hAnsi="Arial" w:cs="Arial"/>
          <w:sz w:val="24"/>
          <w:szCs w:val="24"/>
        </w:rPr>
        <w:t xml:space="preserve">The </w:t>
      </w:r>
      <w:r w:rsidRPr="008F7E04">
        <w:rPr>
          <w:rFonts w:ascii="Arial" w:hAnsi="Arial" w:cs="Arial"/>
          <w:sz w:val="24"/>
          <w:szCs w:val="24"/>
        </w:rPr>
        <w:t>economic development test year expenses are under the Benchmark by $</w:t>
      </w:r>
      <w:r w:rsidR="00E02FCB" w:rsidRPr="008F7E04">
        <w:rPr>
          <w:rFonts w:ascii="Arial" w:hAnsi="Arial" w:cs="Arial"/>
          <w:sz w:val="24"/>
          <w:szCs w:val="24"/>
        </w:rPr>
        <w:t>4</w:t>
      </w:r>
      <w:r w:rsidR="00E02FCB">
        <w:rPr>
          <w:rFonts w:ascii="Arial" w:hAnsi="Arial" w:cs="Arial"/>
          <w:sz w:val="24"/>
          <w:szCs w:val="24"/>
        </w:rPr>
        <w:t>75</w:t>
      </w:r>
      <w:r w:rsidRPr="008F7E04">
        <w:rPr>
          <w:rFonts w:ascii="Arial" w:hAnsi="Arial" w:cs="Arial"/>
          <w:sz w:val="24"/>
          <w:szCs w:val="24"/>
        </w:rPr>
        <w:t>,000.</w:t>
      </w:r>
    </w:p>
    <w:p w:rsidR="00174114" w:rsidRDefault="00174114" w:rsidP="009576C2">
      <w:pPr>
        <w:spacing w:before="0" w:after="0" w:line="480" w:lineRule="atLeast"/>
        <w:ind w:left="720" w:hanging="720"/>
        <w:rPr>
          <w:rFonts w:ascii="Arial" w:hAnsi="Arial" w:cs="Arial"/>
          <w:sz w:val="24"/>
          <w:szCs w:val="24"/>
        </w:rPr>
      </w:pPr>
    </w:p>
    <w:p w:rsidR="00421FF4" w:rsidRPr="004E0C8C" w:rsidRDefault="00421FF4" w:rsidP="009576C2">
      <w:pPr>
        <w:spacing w:before="0" w:after="0" w:line="480" w:lineRule="atLeast"/>
        <w:ind w:left="720" w:hanging="720"/>
        <w:rPr>
          <w:rFonts w:ascii="Arial" w:hAnsi="Arial" w:cs="Arial"/>
          <w:sz w:val="24"/>
          <w:szCs w:val="24"/>
        </w:rPr>
      </w:pPr>
    </w:p>
    <w:p w:rsidR="003F6DAE" w:rsidRPr="00421FF4" w:rsidRDefault="00174114" w:rsidP="009576C2">
      <w:pPr>
        <w:spacing w:before="0" w:after="0" w:line="480" w:lineRule="atLeast"/>
        <w:jc w:val="center"/>
        <w:rPr>
          <w:rFonts w:ascii="Arial" w:hAnsi="Arial"/>
          <w:b/>
          <w:sz w:val="24"/>
          <w:szCs w:val="24"/>
        </w:rPr>
      </w:pPr>
      <w:r w:rsidRPr="00421FF4">
        <w:rPr>
          <w:rFonts w:ascii="Arial" w:hAnsi="Arial"/>
          <w:b/>
          <w:sz w:val="24"/>
          <w:szCs w:val="24"/>
        </w:rPr>
        <w:t>X</w:t>
      </w:r>
      <w:r w:rsidR="00421FF4">
        <w:rPr>
          <w:rFonts w:ascii="Arial" w:hAnsi="Arial"/>
          <w:b/>
          <w:sz w:val="24"/>
          <w:szCs w:val="24"/>
        </w:rPr>
        <w:t>II</w:t>
      </w:r>
      <w:proofErr w:type="gramStart"/>
      <w:r w:rsidRPr="00421FF4">
        <w:rPr>
          <w:rFonts w:ascii="Arial" w:hAnsi="Arial"/>
          <w:b/>
          <w:sz w:val="24"/>
          <w:szCs w:val="24"/>
        </w:rPr>
        <w:t>.  SUMMARY</w:t>
      </w:r>
      <w:proofErr w:type="gramEnd"/>
    </w:p>
    <w:p w:rsidR="00D53CCE" w:rsidRDefault="00D53CCE" w:rsidP="009576C2">
      <w:pPr>
        <w:spacing w:before="0" w:after="0" w:line="480" w:lineRule="atLeast"/>
        <w:rPr>
          <w:rFonts w:ascii="Arial" w:hAnsi="Arial" w:cs="Arial"/>
          <w:sz w:val="24"/>
          <w:szCs w:val="24"/>
        </w:rPr>
      </w:pPr>
    </w:p>
    <w:p w:rsidR="006530AA" w:rsidRPr="006530AA" w:rsidRDefault="006530AA" w:rsidP="009576C2">
      <w:pPr>
        <w:spacing w:before="0" w:after="0" w:line="480" w:lineRule="atLeast"/>
        <w:rPr>
          <w:rFonts w:ascii="Arial" w:hAnsi="Arial"/>
          <w:sz w:val="24"/>
          <w:szCs w:val="24"/>
        </w:rPr>
      </w:pPr>
      <w:r w:rsidRPr="006530AA">
        <w:rPr>
          <w:rFonts w:ascii="Arial" w:hAnsi="Arial"/>
          <w:sz w:val="24"/>
          <w:szCs w:val="24"/>
        </w:rPr>
        <w:t>Q.</w:t>
      </w:r>
      <w:r w:rsidRPr="006530AA">
        <w:rPr>
          <w:rFonts w:ascii="Arial" w:hAnsi="Arial"/>
          <w:sz w:val="24"/>
          <w:szCs w:val="24"/>
        </w:rPr>
        <w:tab/>
      </w:r>
      <w:r w:rsidR="00354B70">
        <w:rPr>
          <w:rFonts w:ascii="Arial" w:hAnsi="Arial"/>
          <w:sz w:val="24"/>
          <w:szCs w:val="24"/>
        </w:rPr>
        <w:t>Ms.</w:t>
      </w:r>
      <w:r w:rsidRPr="006530AA">
        <w:rPr>
          <w:rFonts w:ascii="Arial" w:hAnsi="Arial"/>
          <w:sz w:val="24"/>
          <w:szCs w:val="24"/>
        </w:rPr>
        <w:t xml:space="preserve"> Neyman, please summarize your testimony</w:t>
      </w:r>
      <w:r w:rsidR="00EB08CB">
        <w:rPr>
          <w:rFonts w:ascii="Arial" w:hAnsi="Arial"/>
          <w:sz w:val="24"/>
          <w:szCs w:val="24"/>
        </w:rPr>
        <w:t>.</w:t>
      </w:r>
    </w:p>
    <w:p w:rsidR="003935D0" w:rsidRPr="00B75FF7" w:rsidRDefault="00CB10E1" w:rsidP="009576C2">
      <w:pPr>
        <w:spacing w:before="0" w:after="0" w:line="480" w:lineRule="atLeast"/>
        <w:ind w:left="720" w:hanging="720"/>
        <w:rPr>
          <w:rFonts w:ascii="Arial" w:hAnsi="Arial" w:cs="Arial"/>
          <w:sz w:val="24"/>
          <w:szCs w:val="24"/>
        </w:rPr>
      </w:pPr>
      <w:r>
        <w:rPr>
          <w:rFonts w:ascii="Arial" w:hAnsi="Arial" w:cs="Arial"/>
          <w:sz w:val="24"/>
          <w:szCs w:val="24"/>
        </w:rPr>
        <w:t>A.</w:t>
      </w:r>
      <w:r>
        <w:rPr>
          <w:rFonts w:ascii="Arial" w:hAnsi="Arial" w:cs="Arial"/>
          <w:sz w:val="24"/>
          <w:szCs w:val="24"/>
        </w:rPr>
        <w:tab/>
      </w:r>
      <w:r w:rsidR="003935D0" w:rsidRPr="00B75FF7">
        <w:rPr>
          <w:rFonts w:ascii="Arial" w:hAnsi="Arial" w:cs="Arial"/>
          <w:sz w:val="24"/>
          <w:szCs w:val="24"/>
        </w:rPr>
        <w:t xml:space="preserve">Gulf Power Company </w:t>
      </w:r>
      <w:r w:rsidR="00724343" w:rsidRPr="00B75FF7">
        <w:rPr>
          <w:rFonts w:ascii="Arial" w:hAnsi="Arial" w:cs="Arial"/>
          <w:sz w:val="24"/>
          <w:szCs w:val="24"/>
        </w:rPr>
        <w:t>continues to build</w:t>
      </w:r>
      <w:r w:rsidR="003935D0" w:rsidRPr="00B75FF7">
        <w:rPr>
          <w:rFonts w:ascii="Arial" w:hAnsi="Arial" w:cs="Arial"/>
          <w:sz w:val="24"/>
          <w:szCs w:val="24"/>
        </w:rPr>
        <w:t xml:space="preserve"> a solid reputation with </w:t>
      </w:r>
      <w:r w:rsidR="00822563">
        <w:rPr>
          <w:rFonts w:ascii="Arial" w:hAnsi="Arial" w:cs="Arial"/>
          <w:sz w:val="24"/>
          <w:szCs w:val="24"/>
        </w:rPr>
        <w:t>our</w:t>
      </w:r>
      <w:r w:rsidR="00822563" w:rsidRPr="00B75FF7">
        <w:rPr>
          <w:rFonts w:ascii="Arial" w:hAnsi="Arial" w:cs="Arial"/>
          <w:sz w:val="24"/>
          <w:szCs w:val="24"/>
        </w:rPr>
        <w:t xml:space="preserve"> </w:t>
      </w:r>
      <w:r w:rsidR="003935D0" w:rsidRPr="00B75FF7">
        <w:rPr>
          <w:rFonts w:ascii="Arial" w:hAnsi="Arial" w:cs="Arial"/>
          <w:sz w:val="24"/>
          <w:szCs w:val="24"/>
        </w:rPr>
        <w:t xml:space="preserve">customers and business partners in developing and delivering solutions to energy related issues.  Beginning in 1975 with the </w:t>
      </w:r>
      <w:proofErr w:type="spellStart"/>
      <w:r w:rsidR="003935D0" w:rsidRPr="00B75FF7">
        <w:rPr>
          <w:rFonts w:ascii="Arial" w:hAnsi="Arial" w:cs="Arial"/>
          <w:sz w:val="24"/>
          <w:szCs w:val="24"/>
        </w:rPr>
        <w:t>GoodCents</w:t>
      </w:r>
      <w:proofErr w:type="spellEnd"/>
      <w:r w:rsidR="00D90E92">
        <w:rPr>
          <w:rFonts w:ascii="Arial" w:hAnsi="Arial" w:cs="Arial"/>
          <w:sz w:val="24"/>
          <w:szCs w:val="24"/>
        </w:rPr>
        <w:t xml:space="preserve"> Home</w:t>
      </w:r>
      <w:r w:rsidR="003935D0" w:rsidRPr="00B75FF7">
        <w:rPr>
          <w:rFonts w:ascii="Arial" w:hAnsi="Arial" w:cs="Arial"/>
          <w:sz w:val="24"/>
          <w:szCs w:val="24"/>
        </w:rPr>
        <w:t xml:space="preserve"> program, the Company has been a leader in the field of energy efficiency and conservation.  More recently, the Company started offering </w:t>
      </w:r>
      <w:r w:rsidR="00724343" w:rsidRPr="00B75FF7">
        <w:rPr>
          <w:rFonts w:ascii="Arial" w:hAnsi="Arial" w:cs="Arial"/>
          <w:sz w:val="24"/>
          <w:szCs w:val="24"/>
        </w:rPr>
        <w:t xml:space="preserve">Energy Services to federal </w:t>
      </w:r>
      <w:r w:rsidR="00D54EED">
        <w:rPr>
          <w:rFonts w:ascii="Arial" w:hAnsi="Arial" w:cs="Arial"/>
          <w:sz w:val="24"/>
          <w:szCs w:val="24"/>
        </w:rPr>
        <w:t xml:space="preserve">government </w:t>
      </w:r>
      <w:r w:rsidR="00724343" w:rsidRPr="00B75FF7">
        <w:rPr>
          <w:rFonts w:ascii="Arial" w:hAnsi="Arial" w:cs="Arial"/>
          <w:sz w:val="24"/>
          <w:szCs w:val="24"/>
        </w:rPr>
        <w:t>customers</w:t>
      </w:r>
      <w:r w:rsidR="00FF6F49" w:rsidRPr="00B75FF7">
        <w:rPr>
          <w:rFonts w:ascii="Arial" w:hAnsi="Arial" w:cs="Arial"/>
          <w:sz w:val="24"/>
          <w:szCs w:val="24"/>
        </w:rPr>
        <w:t xml:space="preserve">, </w:t>
      </w:r>
      <w:r w:rsidR="00724343" w:rsidRPr="00B75FF7">
        <w:rPr>
          <w:rFonts w:ascii="Arial" w:hAnsi="Arial" w:cs="Arial"/>
          <w:sz w:val="24"/>
          <w:szCs w:val="24"/>
        </w:rPr>
        <w:t>enhanced the value brought through our lighting program</w:t>
      </w:r>
      <w:r w:rsidR="00FF6F49" w:rsidRPr="00B75FF7">
        <w:rPr>
          <w:rFonts w:ascii="Arial" w:hAnsi="Arial" w:cs="Arial"/>
          <w:sz w:val="24"/>
          <w:szCs w:val="24"/>
        </w:rPr>
        <w:t xml:space="preserve"> and developed a </w:t>
      </w:r>
      <w:r w:rsidR="00D53CCE" w:rsidRPr="00B75FF7">
        <w:rPr>
          <w:rFonts w:ascii="Arial" w:hAnsi="Arial" w:cs="Arial"/>
          <w:sz w:val="24"/>
          <w:szCs w:val="24"/>
        </w:rPr>
        <w:t xml:space="preserve">portfolio of </w:t>
      </w:r>
      <w:r w:rsidR="00FF6F49" w:rsidRPr="00B75FF7">
        <w:rPr>
          <w:rFonts w:ascii="Arial" w:hAnsi="Arial" w:cs="Arial"/>
          <w:sz w:val="24"/>
          <w:szCs w:val="24"/>
        </w:rPr>
        <w:t>customer-si</w:t>
      </w:r>
      <w:r w:rsidR="00D931DA">
        <w:rPr>
          <w:rFonts w:ascii="Arial" w:hAnsi="Arial" w:cs="Arial"/>
          <w:sz w:val="24"/>
          <w:szCs w:val="24"/>
        </w:rPr>
        <w:t>t</w:t>
      </w:r>
      <w:r w:rsidR="00FF6F49" w:rsidRPr="00B75FF7">
        <w:rPr>
          <w:rFonts w:ascii="Arial" w:hAnsi="Arial" w:cs="Arial"/>
          <w:sz w:val="24"/>
          <w:szCs w:val="24"/>
        </w:rPr>
        <w:t>e</w:t>
      </w:r>
      <w:r w:rsidR="00D931DA">
        <w:rPr>
          <w:rFonts w:ascii="Arial" w:hAnsi="Arial" w:cs="Arial"/>
          <w:sz w:val="24"/>
          <w:szCs w:val="24"/>
        </w:rPr>
        <w:t>d</w:t>
      </w:r>
      <w:r w:rsidR="00FF6F49" w:rsidRPr="00B75FF7">
        <w:rPr>
          <w:rFonts w:ascii="Arial" w:hAnsi="Arial" w:cs="Arial"/>
          <w:sz w:val="24"/>
          <w:szCs w:val="24"/>
        </w:rPr>
        <w:t xml:space="preserve"> renewable programs.</w:t>
      </w:r>
    </w:p>
    <w:p w:rsidR="006530AA" w:rsidRDefault="006530AA" w:rsidP="009576C2">
      <w:pPr>
        <w:spacing w:before="0" w:after="0" w:line="480" w:lineRule="atLeast"/>
        <w:ind w:left="720"/>
        <w:rPr>
          <w:rFonts w:ascii="Arial" w:hAnsi="Arial" w:cs="Arial"/>
          <w:sz w:val="24"/>
          <w:szCs w:val="24"/>
        </w:rPr>
      </w:pPr>
    </w:p>
    <w:p w:rsidR="003935D0" w:rsidRPr="00B75FF7" w:rsidRDefault="003935D0" w:rsidP="009576C2">
      <w:pPr>
        <w:spacing w:before="0" w:after="0" w:line="480" w:lineRule="atLeast"/>
        <w:ind w:left="720"/>
        <w:rPr>
          <w:rFonts w:ascii="Arial" w:hAnsi="Arial" w:cs="Arial"/>
          <w:sz w:val="24"/>
          <w:szCs w:val="24"/>
        </w:rPr>
      </w:pPr>
      <w:r w:rsidRPr="00B75FF7">
        <w:rPr>
          <w:rFonts w:ascii="Arial" w:hAnsi="Arial" w:cs="Arial"/>
          <w:sz w:val="24"/>
          <w:szCs w:val="24"/>
        </w:rPr>
        <w:t xml:space="preserve">Gulf Power has been successful because </w:t>
      </w:r>
      <w:r w:rsidR="00D54EED">
        <w:rPr>
          <w:rFonts w:ascii="Arial" w:hAnsi="Arial" w:cs="Arial"/>
          <w:sz w:val="24"/>
          <w:szCs w:val="24"/>
        </w:rPr>
        <w:t>we</w:t>
      </w:r>
      <w:r w:rsidR="00D54EED" w:rsidRPr="00B75FF7">
        <w:rPr>
          <w:rFonts w:ascii="Arial" w:hAnsi="Arial" w:cs="Arial"/>
          <w:sz w:val="24"/>
          <w:szCs w:val="24"/>
        </w:rPr>
        <w:t xml:space="preserve"> </w:t>
      </w:r>
      <w:r w:rsidRPr="00B75FF7">
        <w:rPr>
          <w:rFonts w:ascii="Arial" w:hAnsi="Arial" w:cs="Arial"/>
          <w:sz w:val="24"/>
          <w:szCs w:val="24"/>
        </w:rPr>
        <w:t xml:space="preserve">listen to </w:t>
      </w:r>
      <w:r w:rsidR="00D54EED">
        <w:rPr>
          <w:rFonts w:ascii="Arial" w:hAnsi="Arial" w:cs="Arial"/>
          <w:sz w:val="24"/>
          <w:szCs w:val="24"/>
        </w:rPr>
        <w:t>our</w:t>
      </w:r>
      <w:r w:rsidR="00D54EED" w:rsidRPr="00B75FF7">
        <w:rPr>
          <w:rFonts w:ascii="Arial" w:hAnsi="Arial" w:cs="Arial"/>
          <w:sz w:val="24"/>
          <w:szCs w:val="24"/>
        </w:rPr>
        <w:t xml:space="preserve"> </w:t>
      </w:r>
      <w:r w:rsidRPr="00B75FF7">
        <w:rPr>
          <w:rFonts w:ascii="Arial" w:hAnsi="Arial" w:cs="Arial"/>
          <w:sz w:val="24"/>
          <w:szCs w:val="24"/>
        </w:rPr>
        <w:t xml:space="preserve">customers and trade allies.  All </w:t>
      </w:r>
      <w:r w:rsidR="00D54EED">
        <w:rPr>
          <w:rFonts w:ascii="Arial" w:hAnsi="Arial" w:cs="Arial"/>
          <w:sz w:val="24"/>
          <w:szCs w:val="24"/>
        </w:rPr>
        <w:t xml:space="preserve">of </w:t>
      </w:r>
      <w:r w:rsidRPr="00B75FF7">
        <w:rPr>
          <w:rFonts w:ascii="Arial" w:hAnsi="Arial" w:cs="Arial"/>
          <w:sz w:val="24"/>
          <w:szCs w:val="24"/>
        </w:rPr>
        <w:t xml:space="preserve">the various channels through which the customer can communicate with the Company are used to </w:t>
      </w:r>
      <w:r w:rsidR="00D54EED">
        <w:rPr>
          <w:rFonts w:ascii="Arial" w:hAnsi="Arial" w:cs="Arial"/>
          <w:sz w:val="24"/>
          <w:szCs w:val="24"/>
        </w:rPr>
        <w:t>provide them with</w:t>
      </w:r>
      <w:r w:rsidR="00D54EED" w:rsidRPr="00B75FF7">
        <w:rPr>
          <w:rFonts w:ascii="Arial" w:hAnsi="Arial" w:cs="Arial"/>
          <w:sz w:val="24"/>
          <w:szCs w:val="24"/>
        </w:rPr>
        <w:t xml:space="preserve"> </w:t>
      </w:r>
      <w:r w:rsidRPr="00B75FF7">
        <w:rPr>
          <w:rFonts w:ascii="Arial" w:hAnsi="Arial" w:cs="Arial"/>
          <w:sz w:val="24"/>
          <w:szCs w:val="24"/>
        </w:rPr>
        <w:t xml:space="preserve">new </w:t>
      </w:r>
      <w:r w:rsidRPr="00B75FF7">
        <w:rPr>
          <w:rFonts w:ascii="Arial" w:hAnsi="Arial" w:cs="Arial"/>
          <w:sz w:val="24"/>
          <w:szCs w:val="24"/>
        </w:rPr>
        <w:lastRenderedPageBreak/>
        <w:t>products and services</w:t>
      </w:r>
      <w:r w:rsidR="00D54EED">
        <w:rPr>
          <w:rFonts w:ascii="Arial" w:hAnsi="Arial" w:cs="Arial"/>
          <w:sz w:val="24"/>
          <w:szCs w:val="24"/>
        </w:rPr>
        <w:t>.</w:t>
      </w:r>
      <w:r w:rsidRPr="00B75FF7">
        <w:rPr>
          <w:rFonts w:ascii="Arial" w:hAnsi="Arial" w:cs="Arial"/>
          <w:sz w:val="24"/>
          <w:szCs w:val="24"/>
        </w:rPr>
        <w:t xml:space="preserve">  </w:t>
      </w:r>
      <w:r w:rsidR="00D54EED">
        <w:rPr>
          <w:rFonts w:ascii="Arial" w:hAnsi="Arial" w:cs="Arial"/>
          <w:sz w:val="24"/>
          <w:szCs w:val="24"/>
        </w:rPr>
        <w:t>Gulf</w:t>
      </w:r>
      <w:r w:rsidRPr="00B75FF7">
        <w:rPr>
          <w:rFonts w:ascii="Arial" w:hAnsi="Arial" w:cs="Arial"/>
          <w:sz w:val="24"/>
          <w:szCs w:val="24"/>
        </w:rPr>
        <w:t xml:space="preserve"> values the trust </w:t>
      </w:r>
      <w:r w:rsidR="00D54EED">
        <w:rPr>
          <w:rFonts w:ascii="Arial" w:hAnsi="Arial" w:cs="Arial"/>
          <w:sz w:val="24"/>
          <w:szCs w:val="24"/>
        </w:rPr>
        <w:t>we</w:t>
      </w:r>
      <w:r w:rsidR="00D54EED" w:rsidRPr="00B75FF7">
        <w:rPr>
          <w:rFonts w:ascii="Arial" w:hAnsi="Arial" w:cs="Arial"/>
          <w:sz w:val="24"/>
          <w:szCs w:val="24"/>
        </w:rPr>
        <w:t xml:space="preserve"> </w:t>
      </w:r>
      <w:r w:rsidR="00D54EED">
        <w:rPr>
          <w:rFonts w:ascii="Arial" w:hAnsi="Arial" w:cs="Arial"/>
          <w:sz w:val="24"/>
          <w:szCs w:val="24"/>
        </w:rPr>
        <w:t>have</w:t>
      </w:r>
      <w:r w:rsidR="00D54EED" w:rsidRPr="00B75FF7">
        <w:rPr>
          <w:rFonts w:ascii="Arial" w:hAnsi="Arial" w:cs="Arial"/>
          <w:sz w:val="24"/>
          <w:szCs w:val="24"/>
        </w:rPr>
        <w:t xml:space="preserve"> </w:t>
      </w:r>
      <w:r w:rsidRPr="00B75FF7">
        <w:rPr>
          <w:rFonts w:ascii="Arial" w:hAnsi="Arial" w:cs="Arial"/>
          <w:sz w:val="24"/>
          <w:szCs w:val="24"/>
        </w:rPr>
        <w:t xml:space="preserve">earned from </w:t>
      </w:r>
      <w:r w:rsidR="00D54EED">
        <w:rPr>
          <w:rFonts w:ascii="Arial" w:hAnsi="Arial" w:cs="Arial"/>
          <w:sz w:val="24"/>
          <w:szCs w:val="24"/>
        </w:rPr>
        <w:t>our</w:t>
      </w:r>
      <w:r w:rsidR="00D54EED" w:rsidRPr="00B75FF7">
        <w:rPr>
          <w:rFonts w:ascii="Arial" w:hAnsi="Arial" w:cs="Arial"/>
          <w:sz w:val="24"/>
          <w:szCs w:val="24"/>
        </w:rPr>
        <w:t xml:space="preserve"> </w:t>
      </w:r>
      <w:r w:rsidRPr="00B75FF7">
        <w:rPr>
          <w:rFonts w:ascii="Arial" w:hAnsi="Arial" w:cs="Arial"/>
          <w:sz w:val="24"/>
          <w:szCs w:val="24"/>
        </w:rPr>
        <w:t xml:space="preserve">customers and </w:t>
      </w:r>
      <w:r w:rsidR="00D54EED">
        <w:rPr>
          <w:rFonts w:ascii="Arial" w:hAnsi="Arial" w:cs="Arial"/>
          <w:sz w:val="24"/>
          <w:szCs w:val="24"/>
        </w:rPr>
        <w:t xml:space="preserve">we </w:t>
      </w:r>
      <w:r w:rsidRPr="00B75FF7">
        <w:rPr>
          <w:rFonts w:ascii="Arial" w:hAnsi="Arial" w:cs="Arial"/>
          <w:sz w:val="24"/>
          <w:szCs w:val="24"/>
        </w:rPr>
        <w:t xml:space="preserve">know that </w:t>
      </w:r>
      <w:r w:rsidR="00D54EED">
        <w:rPr>
          <w:rFonts w:ascii="Arial" w:hAnsi="Arial" w:cs="Arial"/>
          <w:sz w:val="24"/>
          <w:szCs w:val="24"/>
        </w:rPr>
        <w:t>our</w:t>
      </w:r>
      <w:r w:rsidR="00D54EED" w:rsidRPr="00B75FF7">
        <w:rPr>
          <w:rFonts w:ascii="Arial" w:hAnsi="Arial" w:cs="Arial"/>
          <w:sz w:val="24"/>
          <w:szCs w:val="24"/>
        </w:rPr>
        <w:t xml:space="preserve"> </w:t>
      </w:r>
      <w:r w:rsidRPr="00B75FF7">
        <w:rPr>
          <w:rFonts w:ascii="Arial" w:hAnsi="Arial" w:cs="Arial"/>
          <w:sz w:val="24"/>
          <w:szCs w:val="24"/>
        </w:rPr>
        <w:t>continued success is dependent upon maintaining an</w:t>
      </w:r>
      <w:r w:rsidR="00724343" w:rsidRPr="00B75FF7">
        <w:rPr>
          <w:rFonts w:ascii="Arial" w:hAnsi="Arial" w:cs="Arial"/>
          <w:sz w:val="24"/>
          <w:szCs w:val="24"/>
        </w:rPr>
        <w:t>d building on that relationship.</w:t>
      </w:r>
    </w:p>
    <w:p w:rsidR="006530AA" w:rsidRDefault="006530AA" w:rsidP="009576C2">
      <w:pPr>
        <w:spacing w:before="0" w:after="0" w:line="480" w:lineRule="atLeast"/>
        <w:ind w:left="720" w:hanging="720"/>
        <w:rPr>
          <w:rFonts w:ascii="Arial" w:hAnsi="Arial" w:cs="Arial"/>
          <w:sz w:val="24"/>
          <w:szCs w:val="24"/>
        </w:rPr>
      </w:pPr>
    </w:p>
    <w:p w:rsidR="00D931DA" w:rsidRPr="00D931DA" w:rsidRDefault="00D931DA" w:rsidP="009576C2">
      <w:pPr>
        <w:autoSpaceDE w:val="0"/>
        <w:autoSpaceDN w:val="0"/>
        <w:adjustRightInd w:val="0"/>
        <w:spacing w:before="0" w:after="0" w:line="480" w:lineRule="atLeast"/>
        <w:ind w:left="720"/>
        <w:rPr>
          <w:rFonts w:ascii="Arial" w:hAnsi="Arial" w:cs="Arial"/>
          <w:sz w:val="24"/>
          <w:szCs w:val="24"/>
        </w:rPr>
      </w:pPr>
      <w:r w:rsidRPr="00D931DA">
        <w:rPr>
          <w:rFonts w:ascii="Arial" w:hAnsi="Arial" w:cs="Arial"/>
          <w:sz w:val="24"/>
          <w:szCs w:val="24"/>
        </w:rPr>
        <w:t>One of the most important means by which we not only add value to the</w:t>
      </w:r>
    </w:p>
    <w:p w:rsidR="00D931DA" w:rsidRPr="00D931DA" w:rsidRDefault="00D931DA" w:rsidP="009576C2">
      <w:pPr>
        <w:autoSpaceDE w:val="0"/>
        <w:autoSpaceDN w:val="0"/>
        <w:adjustRightInd w:val="0"/>
        <w:spacing w:before="0" w:after="0" w:line="480" w:lineRule="atLeast"/>
        <w:ind w:left="720"/>
        <w:rPr>
          <w:rFonts w:ascii="Arial" w:hAnsi="Arial" w:cs="Arial"/>
          <w:sz w:val="24"/>
          <w:szCs w:val="24"/>
        </w:rPr>
      </w:pPr>
      <w:proofErr w:type="gramStart"/>
      <w:r w:rsidRPr="00D931DA">
        <w:rPr>
          <w:rFonts w:ascii="Arial" w:hAnsi="Arial" w:cs="Arial"/>
          <w:sz w:val="24"/>
          <w:szCs w:val="24"/>
        </w:rPr>
        <w:t>service</w:t>
      </w:r>
      <w:r w:rsidR="008A5A45">
        <w:rPr>
          <w:rFonts w:ascii="Arial" w:hAnsi="Arial" w:cs="Arial"/>
          <w:sz w:val="24"/>
          <w:szCs w:val="24"/>
        </w:rPr>
        <w:t>s</w:t>
      </w:r>
      <w:proofErr w:type="gramEnd"/>
      <w:r w:rsidRPr="00D931DA">
        <w:rPr>
          <w:rFonts w:ascii="Arial" w:hAnsi="Arial" w:cs="Arial"/>
          <w:sz w:val="24"/>
          <w:szCs w:val="24"/>
        </w:rPr>
        <w:t xml:space="preserve"> provided to our customers</w:t>
      </w:r>
      <w:r w:rsidR="00322553">
        <w:rPr>
          <w:rFonts w:ascii="Arial" w:hAnsi="Arial" w:cs="Arial"/>
          <w:sz w:val="24"/>
          <w:szCs w:val="24"/>
        </w:rPr>
        <w:t>,</w:t>
      </w:r>
      <w:r w:rsidRPr="00D931DA">
        <w:rPr>
          <w:rFonts w:ascii="Arial" w:hAnsi="Arial" w:cs="Arial"/>
          <w:sz w:val="24"/>
          <w:szCs w:val="24"/>
        </w:rPr>
        <w:t xml:space="preserve"> but at the same time help them save on their</w:t>
      </w:r>
      <w:r w:rsidR="00D53CCE">
        <w:rPr>
          <w:rFonts w:ascii="Arial" w:hAnsi="Arial" w:cs="Arial"/>
          <w:sz w:val="24"/>
          <w:szCs w:val="24"/>
        </w:rPr>
        <w:t xml:space="preserve"> </w:t>
      </w:r>
      <w:r w:rsidRPr="00D931DA">
        <w:rPr>
          <w:rFonts w:ascii="Arial" w:hAnsi="Arial" w:cs="Arial"/>
          <w:sz w:val="24"/>
          <w:szCs w:val="24"/>
        </w:rPr>
        <w:t>electric bills</w:t>
      </w:r>
      <w:r w:rsidR="00322553">
        <w:rPr>
          <w:rFonts w:ascii="Arial" w:hAnsi="Arial" w:cs="Arial"/>
          <w:sz w:val="24"/>
          <w:szCs w:val="24"/>
        </w:rPr>
        <w:t>,</w:t>
      </w:r>
      <w:r w:rsidRPr="00D931DA">
        <w:rPr>
          <w:rFonts w:ascii="Arial" w:hAnsi="Arial" w:cs="Arial"/>
          <w:sz w:val="24"/>
          <w:szCs w:val="24"/>
        </w:rPr>
        <w:t xml:space="preserve"> is </w:t>
      </w:r>
      <w:r w:rsidR="002E35F1">
        <w:rPr>
          <w:rFonts w:ascii="Arial" w:hAnsi="Arial" w:cs="Arial"/>
          <w:sz w:val="24"/>
          <w:szCs w:val="24"/>
        </w:rPr>
        <w:t>demand-side management</w:t>
      </w:r>
      <w:r w:rsidRPr="00D931DA">
        <w:rPr>
          <w:rFonts w:ascii="Arial" w:hAnsi="Arial" w:cs="Arial"/>
          <w:sz w:val="24"/>
          <w:szCs w:val="24"/>
        </w:rPr>
        <w:t xml:space="preserve">. </w:t>
      </w:r>
      <w:r>
        <w:rPr>
          <w:rFonts w:ascii="Arial" w:hAnsi="Arial" w:cs="Arial"/>
          <w:sz w:val="24"/>
          <w:szCs w:val="24"/>
        </w:rPr>
        <w:t>Gulf Power</w:t>
      </w:r>
      <w:r w:rsidRPr="00D931DA">
        <w:rPr>
          <w:rFonts w:ascii="Arial" w:hAnsi="Arial" w:cs="Arial"/>
          <w:sz w:val="24"/>
          <w:szCs w:val="24"/>
        </w:rPr>
        <w:t xml:space="preserve"> has </w:t>
      </w:r>
      <w:r>
        <w:rPr>
          <w:rFonts w:ascii="Arial" w:hAnsi="Arial" w:cs="Arial"/>
          <w:sz w:val="24"/>
          <w:szCs w:val="24"/>
        </w:rPr>
        <w:t xml:space="preserve">and continues to be </w:t>
      </w:r>
      <w:r w:rsidRPr="00D931DA">
        <w:rPr>
          <w:rFonts w:ascii="Arial" w:hAnsi="Arial" w:cs="Arial"/>
          <w:sz w:val="24"/>
          <w:szCs w:val="24"/>
        </w:rPr>
        <w:t xml:space="preserve">a </w:t>
      </w:r>
      <w:r>
        <w:rPr>
          <w:rFonts w:ascii="Arial" w:hAnsi="Arial" w:cs="Arial"/>
          <w:sz w:val="24"/>
          <w:szCs w:val="24"/>
        </w:rPr>
        <w:t>l</w:t>
      </w:r>
      <w:r w:rsidRPr="00D931DA">
        <w:rPr>
          <w:rFonts w:ascii="Arial" w:hAnsi="Arial" w:cs="Arial"/>
          <w:sz w:val="24"/>
          <w:szCs w:val="24"/>
        </w:rPr>
        <w:t>eader in DSM and offers a variety of energy efficiency and demand response</w:t>
      </w:r>
      <w:r>
        <w:rPr>
          <w:rFonts w:ascii="Arial" w:hAnsi="Arial" w:cs="Arial"/>
          <w:sz w:val="24"/>
          <w:szCs w:val="24"/>
        </w:rPr>
        <w:t xml:space="preserve"> </w:t>
      </w:r>
      <w:r w:rsidRPr="00D931DA">
        <w:rPr>
          <w:rFonts w:ascii="Arial" w:hAnsi="Arial" w:cs="Arial"/>
          <w:sz w:val="24"/>
          <w:szCs w:val="24"/>
        </w:rPr>
        <w:t>programs.</w:t>
      </w:r>
    </w:p>
    <w:p w:rsidR="00D931DA" w:rsidRDefault="00D931DA" w:rsidP="009576C2">
      <w:pPr>
        <w:spacing w:before="0" w:after="0" w:line="480" w:lineRule="atLeast"/>
        <w:ind w:left="720" w:hanging="720"/>
        <w:rPr>
          <w:rFonts w:ascii="Arial" w:hAnsi="Arial" w:cs="Arial"/>
          <w:sz w:val="24"/>
          <w:szCs w:val="24"/>
        </w:rPr>
      </w:pPr>
    </w:p>
    <w:p w:rsidR="00FF6F49" w:rsidRPr="00B75FF7" w:rsidRDefault="00FF6F49" w:rsidP="009576C2">
      <w:pPr>
        <w:spacing w:before="0" w:after="0" w:line="480" w:lineRule="atLeast"/>
        <w:ind w:left="720"/>
        <w:rPr>
          <w:rFonts w:ascii="Arial" w:hAnsi="Arial" w:cs="Arial"/>
          <w:sz w:val="24"/>
          <w:szCs w:val="24"/>
        </w:rPr>
      </w:pPr>
      <w:r w:rsidRPr="00B75FF7">
        <w:rPr>
          <w:rFonts w:ascii="Arial" w:hAnsi="Arial" w:cs="Arial"/>
          <w:sz w:val="24"/>
          <w:szCs w:val="24"/>
        </w:rPr>
        <w:t>Gulf Power is and continues to be focused on providing value to our customers at the lowest possible cost.  We</w:t>
      </w:r>
      <w:r w:rsidR="00D54EED">
        <w:rPr>
          <w:rFonts w:ascii="Arial" w:hAnsi="Arial" w:cs="Arial"/>
          <w:sz w:val="24"/>
          <w:szCs w:val="24"/>
        </w:rPr>
        <w:t xml:space="preserve"> have</w:t>
      </w:r>
      <w:r w:rsidRPr="00B75FF7">
        <w:rPr>
          <w:rFonts w:ascii="Arial" w:hAnsi="Arial" w:cs="Arial"/>
          <w:sz w:val="24"/>
          <w:szCs w:val="24"/>
        </w:rPr>
        <w:t xml:space="preserve"> undertaken a number of </w:t>
      </w:r>
      <w:r w:rsidR="00D54EED">
        <w:rPr>
          <w:rFonts w:ascii="Arial" w:hAnsi="Arial" w:cs="Arial"/>
          <w:sz w:val="24"/>
          <w:szCs w:val="24"/>
        </w:rPr>
        <w:t>initiatives</w:t>
      </w:r>
      <w:r w:rsidR="00D54EED" w:rsidRPr="00B75FF7">
        <w:rPr>
          <w:rFonts w:ascii="Arial" w:hAnsi="Arial" w:cs="Arial"/>
          <w:sz w:val="24"/>
          <w:szCs w:val="24"/>
        </w:rPr>
        <w:t xml:space="preserve"> </w:t>
      </w:r>
      <w:r w:rsidRPr="00B75FF7">
        <w:rPr>
          <w:rFonts w:ascii="Arial" w:hAnsi="Arial" w:cs="Arial"/>
          <w:sz w:val="24"/>
          <w:szCs w:val="24"/>
        </w:rPr>
        <w:t xml:space="preserve">to improve efficiencies, </w:t>
      </w:r>
      <w:r w:rsidR="00215DB2">
        <w:rPr>
          <w:rFonts w:ascii="Arial" w:hAnsi="Arial" w:cs="Arial"/>
          <w:sz w:val="24"/>
          <w:szCs w:val="24"/>
        </w:rPr>
        <w:t xml:space="preserve">encourage </w:t>
      </w:r>
      <w:r w:rsidRPr="00B75FF7">
        <w:rPr>
          <w:rFonts w:ascii="Arial" w:hAnsi="Arial" w:cs="Arial"/>
          <w:sz w:val="24"/>
          <w:szCs w:val="24"/>
        </w:rPr>
        <w:t xml:space="preserve">innovation and ultimately remove costs from our business while still delivering </w:t>
      </w:r>
      <w:r w:rsidR="00D54EED">
        <w:rPr>
          <w:rFonts w:ascii="Arial" w:hAnsi="Arial" w:cs="Arial"/>
          <w:sz w:val="24"/>
          <w:szCs w:val="24"/>
        </w:rPr>
        <w:t xml:space="preserve">value </w:t>
      </w:r>
      <w:r w:rsidRPr="00B75FF7">
        <w:rPr>
          <w:rFonts w:ascii="Arial" w:hAnsi="Arial" w:cs="Arial"/>
          <w:sz w:val="24"/>
          <w:szCs w:val="24"/>
        </w:rPr>
        <w:t>to our customers.</w:t>
      </w:r>
      <w:r w:rsidR="00D931DA">
        <w:rPr>
          <w:rFonts w:ascii="Arial" w:hAnsi="Arial" w:cs="Arial"/>
          <w:sz w:val="24"/>
          <w:szCs w:val="24"/>
        </w:rPr>
        <w:t xml:space="preserve">  Even during </w:t>
      </w:r>
      <w:r w:rsidR="00D53CCE">
        <w:rPr>
          <w:rFonts w:ascii="Arial" w:hAnsi="Arial" w:cs="Arial"/>
          <w:sz w:val="24"/>
          <w:szCs w:val="24"/>
        </w:rPr>
        <w:t>the depth of the Great Recession when our sales had stagnated</w:t>
      </w:r>
      <w:r w:rsidR="00D931DA">
        <w:rPr>
          <w:rFonts w:ascii="Arial" w:hAnsi="Arial" w:cs="Arial"/>
          <w:sz w:val="24"/>
          <w:szCs w:val="24"/>
        </w:rPr>
        <w:t xml:space="preserve">, the Company </w:t>
      </w:r>
      <w:r w:rsidR="00D53CCE">
        <w:rPr>
          <w:rFonts w:ascii="Arial" w:hAnsi="Arial" w:cs="Arial"/>
          <w:sz w:val="24"/>
          <w:szCs w:val="24"/>
        </w:rPr>
        <w:t xml:space="preserve">reached </w:t>
      </w:r>
      <w:r w:rsidR="00D931DA">
        <w:rPr>
          <w:rFonts w:ascii="Arial" w:hAnsi="Arial" w:cs="Arial"/>
          <w:sz w:val="24"/>
          <w:szCs w:val="24"/>
        </w:rPr>
        <w:t xml:space="preserve">out to customers with solutions to help meet their needs </w:t>
      </w:r>
      <w:r w:rsidR="00D53CCE">
        <w:rPr>
          <w:rFonts w:ascii="Arial" w:hAnsi="Arial" w:cs="Arial"/>
          <w:sz w:val="24"/>
          <w:szCs w:val="24"/>
        </w:rPr>
        <w:t xml:space="preserve">rather than ask for a base rate increase.  As </w:t>
      </w:r>
      <w:r w:rsidR="00822563">
        <w:rPr>
          <w:rFonts w:ascii="Arial" w:hAnsi="Arial" w:cs="Arial"/>
          <w:sz w:val="24"/>
          <w:szCs w:val="24"/>
        </w:rPr>
        <w:t>Gulf Witness</w:t>
      </w:r>
      <w:r w:rsidR="00D53CCE">
        <w:rPr>
          <w:rFonts w:ascii="Arial" w:hAnsi="Arial" w:cs="Arial"/>
          <w:sz w:val="24"/>
          <w:szCs w:val="24"/>
        </w:rPr>
        <w:t xml:space="preserve"> Teel points out, we have to seek a base rate increase to </w:t>
      </w:r>
      <w:r w:rsidR="00471A64">
        <w:rPr>
          <w:rFonts w:ascii="Arial" w:hAnsi="Arial" w:cs="Arial"/>
          <w:sz w:val="24"/>
          <w:szCs w:val="24"/>
        </w:rPr>
        <w:t xml:space="preserve">maintain </w:t>
      </w:r>
      <w:r w:rsidR="00D53CCE">
        <w:rPr>
          <w:rFonts w:ascii="Arial" w:hAnsi="Arial" w:cs="Arial"/>
          <w:sz w:val="24"/>
          <w:szCs w:val="24"/>
        </w:rPr>
        <w:t>the Company’s financial integrity and preserve our ability to raise the capital necessary to serve customers.</w:t>
      </w:r>
    </w:p>
    <w:p w:rsidR="006530AA" w:rsidRDefault="006530AA" w:rsidP="009576C2">
      <w:pPr>
        <w:spacing w:before="0" w:after="0" w:line="480" w:lineRule="atLeast"/>
        <w:ind w:left="720" w:hanging="720"/>
        <w:rPr>
          <w:rFonts w:ascii="Arial" w:hAnsi="Arial" w:cs="Arial"/>
          <w:sz w:val="24"/>
          <w:szCs w:val="24"/>
        </w:rPr>
      </w:pPr>
    </w:p>
    <w:p w:rsidR="00F57713" w:rsidRDefault="00D54EED" w:rsidP="009576C2">
      <w:pPr>
        <w:spacing w:before="0" w:after="0" w:line="480" w:lineRule="atLeast"/>
        <w:ind w:left="720"/>
        <w:rPr>
          <w:rFonts w:ascii="Arial" w:hAnsi="Arial" w:cs="Arial"/>
          <w:sz w:val="24"/>
          <w:szCs w:val="24"/>
        </w:rPr>
      </w:pPr>
      <w:r>
        <w:rPr>
          <w:rFonts w:ascii="Arial" w:hAnsi="Arial" w:cs="Arial"/>
          <w:sz w:val="24"/>
          <w:szCs w:val="24"/>
        </w:rPr>
        <w:t>Gulf Power</w:t>
      </w:r>
      <w:r w:rsidR="003935D0" w:rsidRPr="00B75FF7">
        <w:rPr>
          <w:rFonts w:ascii="Arial" w:hAnsi="Arial" w:cs="Arial"/>
          <w:sz w:val="24"/>
          <w:szCs w:val="24"/>
        </w:rPr>
        <w:t xml:space="preserve"> believes that economic development improves the quality of life for </w:t>
      </w:r>
      <w:r w:rsidR="00C55FAF">
        <w:rPr>
          <w:rFonts w:ascii="Arial" w:hAnsi="Arial" w:cs="Arial"/>
          <w:sz w:val="24"/>
          <w:szCs w:val="24"/>
        </w:rPr>
        <w:t xml:space="preserve">Gulf Power customers specifically, and in general for </w:t>
      </w:r>
      <w:r w:rsidR="003935D0" w:rsidRPr="00B75FF7">
        <w:rPr>
          <w:rFonts w:ascii="Arial" w:hAnsi="Arial" w:cs="Arial"/>
          <w:sz w:val="24"/>
          <w:szCs w:val="24"/>
        </w:rPr>
        <w:t xml:space="preserve">all Floridians and </w:t>
      </w:r>
      <w:r>
        <w:rPr>
          <w:rFonts w:ascii="Arial" w:hAnsi="Arial" w:cs="Arial"/>
          <w:sz w:val="24"/>
          <w:szCs w:val="24"/>
        </w:rPr>
        <w:t>that we</w:t>
      </w:r>
      <w:r w:rsidR="003935D0" w:rsidRPr="00B75FF7">
        <w:rPr>
          <w:rFonts w:ascii="Arial" w:hAnsi="Arial" w:cs="Arial"/>
          <w:sz w:val="24"/>
          <w:szCs w:val="24"/>
        </w:rPr>
        <w:t xml:space="preserve"> play an important role in this effort.  The Company’s economic development </w:t>
      </w:r>
      <w:r w:rsidR="00822563">
        <w:rPr>
          <w:rFonts w:ascii="Arial" w:hAnsi="Arial" w:cs="Arial"/>
          <w:sz w:val="24"/>
          <w:szCs w:val="24"/>
        </w:rPr>
        <w:t xml:space="preserve">activities </w:t>
      </w:r>
      <w:r w:rsidR="003935D0" w:rsidRPr="00B75FF7">
        <w:rPr>
          <w:rFonts w:ascii="Arial" w:hAnsi="Arial" w:cs="Arial"/>
          <w:sz w:val="24"/>
          <w:szCs w:val="24"/>
        </w:rPr>
        <w:t xml:space="preserve">support regional, statewide and national marketing </w:t>
      </w:r>
      <w:r w:rsidR="003935D0" w:rsidRPr="00B75FF7">
        <w:rPr>
          <w:rFonts w:ascii="Arial" w:hAnsi="Arial" w:cs="Arial"/>
          <w:sz w:val="24"/>
          <w:szCs w:val="24"/>
        </w:rPr>
        <w:lastRenderedPageBreak/>
        <w:t>efforts to promote Northwest Florida.  Economic</w:t>
      </w:r>
      <w:r w:rsidR="00D90E92">
        <w:rPr>
          <w:rFonts w:ascii="Arial" w:hAnsi="Arial" w:cs="Arial"/>
          <w:sz w:val="24"/>
          <w:szCs w:val="24"/>
        </w:rPr>
        <w:t xml:space="preserve"> development</w:t>
      </w:r>
      <w:r w:rsidR="003935D0" w:rsidRPr="00B75FF7">
        <w:rPr>
          <w:rFonts w:ascii="Arial" w:hAnsi="Arial" w:cs="Arial"/>
          <w:sz w:val="24"/>
          <w:szCs w:val="24"/>
        </w:rPr>
        <w:t xml:space="preserve"> </w:t>
      </w:r>
      <w:r w:rsidR="00D931DA">
        <w:rPr>
          <w:rFonts w:ascii="Arial" w:hAnsi="Arial" w:cs="Arial"/>
          <w:sz w:val="24"/>
          <w:szCs w:val="24"/>
        </w:rPr>
        <w:t>helps to build healthy communities which provide benefits that reach to each and every customer.</w:t>
      </w:r>
    </w:p>
    <w:p w:rsidR="006530AA" w:rsidRDefault="006530AA" w:rsidP="009576C2">
      <w:pPr>
        <w:spacing w:before="0" w:after="0" w:line="480" w:lineRule="atLeast"/>
        <w:ind w:left="720"/>
        <w:rPr>
          <w:rFonts w:ascii="Arial" w:hAnsi="Arial" w:cs="Arial"/>
          <w:sz w:val="24"/>
          <w:szCs w:val="24"/>
        </w:rPr>
      </w:pPr>
    </w:p>
    <w:p w:rsidR="00D931DA" w:rsidRDefault="00D931DA" w:rsidP="009576C2">
      <w:pPr>
        <w:autoSpaceDE w:val="0"/>
        <w:autoSpaceDN w:val="0"/>
        <w:adjustRightInd w:val="0"/>
        <w:spacing w:before="0" w:after="0" w:line="480" w:lineRule="atLeast"/>
        <w:ind w:left="720"/>
        <w:rPr>
          <w:rFonts w:ascii="Arial" w:hAnsi="Arial" w:cs="Arial"/>
          <w:sz w:val="24"/>
          <w:szCs w:val="24"/>
        </w:rPr>
      </w:pPr>
      <w:r w:rsidRPr="00DC454A">
        <w:rPr>
          <w:rFonts w:ascii="Arial" w:hAnsi="Arial" w:cs="Arial"/>
          <w:sz w:val="24"/>
          <w:szCs w:val="24"/>
        </w:rPr>
        <w:t>My testimony demonstrates and confirms Gulf Power Company’s high performance in the area</w:t>
      </w:r>
      <w:r w:rsidR="00DC454A">
        <w:rPr>
          <w:rFonts w:ascii="Arial" w:hAnsi="Arial" w:cs="Arial"/>
          <w:sz w:val="24"/>
          <w:szCs w:val="24"/>
        </w:rPr>
        <w:t xml:space="preserve"> </w:t>
      </w:r>
      <w:r w:rsidRPr="00DC454A">
        <w:rPr>
          <w:rFonts w:ascii="Arial" w:hAnsi="Arial" w:cs="Arial"/>
          <w:sz w:val="24"/>
          <w:szCs w:val="24"/>
        </w:rPr>
        <w:t>of Customer Service and the substantial benefits provided to customers.  The O&amp;M spending in Customer</w:t>
      </w:r>
      <w:r w:rsidR="00822563">
        <w:rPr>
          <w:rFonts w:ascii="Arial" w:hAnsi="Arial" w:cs="Arial"/>
          <w:sz w:val="24"/>
          <w:szCs w:val="24"/>
        </w:rPr>
        <w:t xml:space="preserve"> Service</w:t>
      </w:r>
      <w:r w:rsidRPr="00DC454A">
        <w:rPr>
          <w:rFonts w:ascii="Arial" w:hAnsi="Arial" w:cs="Arial"/>
          <w:sz w:val="24"/>
          <w:szCs w:val="24"/>
        </w:rPr>
        <w:t xml:space="preserve"> and Information, Customer Accounts</w:t>
      </w:r>
      <w:r w:rsidR="00DC454A" w:rsidRPr="00DC454A">
        <w:rPr>
          <w:rFonts w:ascii="Arial" w:hAnsi="Arial" w:cs="Arial"/>
          <w:sz w:val="24"/>
          <w:szCs w:val="24"/>
        </w:rPr>
        <w:t xml:space="preserve"> and Sales </w:t>
      </w:r>
      <w:r w:rsidR="00322553">
        <w:rPr>
          <w:rFonts w:ascii="Arial" w:hAnsi="Arial" w:cs="Arial"/>
          <w:sz w:val="24"/>
          <w:szCs w:val="24"/>
        </w:rPr>
        <w:t>is</w:t>
      </w:r>
      <w:r w:rsidRPr="00DC454A">
        <w:rPr>
          <w:rFonts w:ascii="Arial" w:hAnsi="Arial" w:cs="Arial"/>
          <w:sz w:val="24"/>
          <w:szCs w:val="24"/>
        </w:rPr>
        <w:t xml:space="preserve"> reasonable </w:t>
      </w:r>
      <w:r w:rsidR="00DC454A" w:rsidRPr="00DC454A">
        <w:rPr>
          <w:rFonts w:ascii="Arial" w:hAnsi="Arial" w:cs="Arial"/>
          <w:sz w:val="24"/>
          <w:szCs w:val="24"/>
        </w:rPr>
        <w:t xml:space="preserve">and necessary and supports Gulf Power’s </w:t>
      </w:r>
      <w:r w:rsidRPr="00DC454A">
        <w:rPr>
          <w:rFonts w:ascii="Arial" w:hAnsi="Arial" w:cs="Arial"/>
          <w:sz w:val="24"/>
          <w:szCs w:val="24"/>
        </w:rPr>
        <w:t xml:space="preserve">need to increase base rates to a level that would allow </w:t>
      </w:r>
      <w:r w:rsidR="00DC454A" w:rsidRPr="00DC454A">
        <w:rPr>
          <w:rFonts w:ascii="Arial" w:hAnsi="Arial" w:cs="Arial"/>
          <w:sz w:val="24"/>
          <w:szCs w:val="24"/>
        </w:rPr>
        <w:t>the Company</w:t>
      </w:r>
      <w:r w:rsidRPr="00DC454A">
        <w:rPr>
          <w:rFonts w:ascii="Arial" w:hAnsi="Arial" w:cs="Arial"/>
          <w:sz w:val="24"/>
          <w:szCs w:val="24"/>
        </w:rPr>
        <w:t xml:space="preserve"> to continue</w:t>
      </w:r>
      <w:r w:rsidR="00DC454A" w:rsidRPr="00DC454A">
        <w:rPr>
          <w:rFonts w:ascii="Arial" w:hAnsi="Arial" w:cs="Arial"/>
          <w:sz w:val="24"/>
          <w:szCs w:val="24"/>
        </w:rPr>
        <w:t xml:space="preserve"> </w:t>
      </w:r>
      <w:r w:rsidRPr="00DC454A">
        <w:rPr>
          <w:rFonts w:ascii="Arial" w:hAnsi="Arial" w:cs="Arial"/>
          <w:sz w:val="24"/>
          <w:szCs w:val="24"/>
        </w:rPr>
        <w:t>providing high quality service at reasonable rates.</w:t>
      </w:r>
    </w:p>
    <w:p w:rsidR="00174114" w:rsidRDefault="00174114" w:rsidP="009576C2">
      <w:pPr>
        <w:autoSpaceDE w:val="0"/>
        <w:autoSpaceDN w:val="0"/>
        <w:adjustRightInd w:val="0"/>
        <w:spacing w:before="0" w:after="0" w:line="480" w:lineRule="atLeast"/>
        <w:ind w:left="720"/>
        <w:rPr>
          <w:rFonts w:ascii="Arial" w:hAnsi="Arial" w:cs="Arial"/>
          <w:sz w:val="24"/>
          <w:szCs w:val="24"/>
        </w:rPr>
      </w:pPr>
    </w:p>
    <w:p w:rsidR="00174114" w:rsidRDefault="00174114" w:rsidP="009576C2">
      <w:pPr>
        <w:autoSpaceDE w:val="0"/>
        <w:autoSpaceDN w:val="0"/>
        <w:adjustRightInd w:val="0"/>
        <w:spacing w:before="0" w:after="0" w:line="480" w:lineRule="atLeast"/>
        <w:ind w:left="720"/>
        <w:rPr>
          <w:rFonts w:ascii="Arial" w:hAnsi="Arial" w:cs="Arial"/>
          <w:sz w:val="24"/>
          <w:szCs w:val="24"/>
        </w:rPr>
      </w:pPr>
      <w:r>
        <w:rPr>
          <w:rFonts w:ascii="Arial" w:hAnsi="Arial" w:cs="Arial"/>
          <w:sz w:val="24"/>
          <w:szCs w:val="24"/>
        </w:rPr>
        <w:t xml:space="preserve">The O&amp;M expenses described in my testimony are carefully </w:t>
      </w:r>
      <w:r w:rsidR="00026D99">
        <w:rPr>
          <w:rFonts w:ascii="Arial" w:hAnsi="Arial" w:cs="Arial"/>
          <w:sz w:val="24"/>
          <w:szCs w:val="24"/>
        </w:rPr>
        <w:t xml:space="preserve">budgeted, </w:t>
      </w:r>
      <w:r>
        <w:rPr>
          <w:rFonts w:ascii="Arial" w:hAnsi="Arial" w:cs="Arial"/>
          <w:sz w:val="24"/>
          <w:szCs w:val="24"/>
        </w:rPr>
        <w:t>controlled and utilized in a manner to ensure value is provided to our customers and satisfaction remains at very high levels.  The $</w:t>
      </w:r>
      <w:r w:rsidR="00B018B6">
        <w:rPr>
          <w:rFonts w:ascii="Arial" w:hAnsi="Arial" w:cs="Arial"/>
          <w:sz w:val="24"/>
          <w:szCs w:val="24"/>
        </w:rPr>
        <w:t>24,282</w:t>
      </w:r>
      <w:r>
        <w:rPr>
          <w:rFonts w:ascii="Arial" w:hAnsi="Arial" w:cs="Arial"/>
          <w:sz w:val="24"/>
          <w:szCs w:val="24"/>
        </w:rPr>
        <w:t xml:space="preserve">,000 budgeted for Customer Accounts, </w:t>
      </w:r>
      <w:r w:rsidR="00026D99">
        <w:rPr>
          <w:rFonts w:ascii="Arial" w:hAnsi="Arial" w:cs="Arial"/>
          <w:sz w:val="24"/>
          <w:szCs w:val="24"/>
        </w:rPr>
        <w:t xml:space="preserve">the </w:t>
      </w:r>
      <w:r>
        <w:rPr>
          <w:rFonts w:ascii="Arial" w:hAnsi="Arial" w:cs="Arial"/>
          <w:sz w:val="24"/>
          <w:szCs w:val="24"/>
        </w:rPr>
        <w:t>$</w:t>
      </w:r>
      <w:r w:rsidR="007E5660">
        <w:rPr>
          <w:rFonts w:ascii="Arial" w:hAnsi="Arial" w:cs="Arial"/>
          <w:sz w:val="24"/>
          <w:szCs w:val="24"/>
        </w:rPr>
        <w:t xml:space="preserve">20,687,000 </w:t>
      </w:r>
      <w:r>
        <w:rPr>
          <w:rFonts w:ascii="Arial" w:hAnsi="Arial" w:cs="Arial"/>
          <w:sz w:val="24"/>
          <w:szCs w:val="24"/>
        </w:rPr>
        <w:t>budgeted for Customer Service and Information and the $</w:t>
      </w:r>
      <w:r w:rsidR="00A554A0">
        <w:rPr>
          <w:rFonts w:ascii="Arial" w:hAnsi="Arial" w:cs="Arial"/>
          <w:sz w:val="24"/>
          <w:szCs w:val="24"/>
        </w:rPr>
        <w:t>959</w:t>
      </w:r>
      <w:r w:rsidR="00335A80" w:rsidRPr="00335A80">
        <w:rPr>
          <w:rFonts w:ascii="Arial" w:hAnsi="Arial" w:cs="Arial"/>
          <w:sz w:val="24"/>
          <w:szCs w:val="24"/>
        </w:rPr>
        <w:t>,</w:t>
      </w:r>
      <w:r w:rsidR="007E5660">
        <w:rPr>
          <w:rFonts w:ascii="Arial" w:hAnsi="Arial" w:cs="Arial"/>
          <w:sz w:val="24"/>
          <w:szCs w:val="24"/>
        </w:rPr>
        <w:t>000</w:t>
      </w:r>
      <w:r w:rsidR="00335A80" w:rsidRPr="00335A80">
        <w:rPr>
          <w:rFonts w:ascii="Arial" w:hAnsi="Arial" w:cs="Arial"/>
          <w:sz w:val="24"/>
          <w:szCs w:val="24"/>
        </w:rPr>
        <w:t xml:space="preserve"> </w:t>
      </w:r>
      <w:r>
        <w:rPr>
          <w:rFonts w:ascii="Arial" w:hAnsi="Arial" w:cs="Arial"/>
          <w:sz w:val="24"/>
          <w:szCs w:val="24"/>
        </w:rPr>
        <w:t>budgeted for Sales in the test year are reasonable, prudent and necessary expenses and are representative of the levels that will continue to be incurred in the future when new rates resulting from this case are in effect.</w:t>
      </w:r>
    </w:p>
    <w:p w:rsidR="00D931DA" w:rsidRDefault="00D931DA" w:rsidP="009576C2">
      <w:pPr>
        <w:spacing w:before="0" w:after="0" w:line="480" w:lineRule="atLeast"/>
        <w:ind w:left="720"/>
        <w:rPr>
          <w:rFonts w:ascii="Arial" w:hAnsi="Arial" w:cs="Arial"/>
          <w:sz w:val="24"/>
          <w:szCs w:val="24"/>
        </w:rPr>
      </w:pPr>
    </w:p>
    <w:p w:rsidR="006530AA" w:rsidRPr="006530AA" w:rsidRDefault="006530AA" w:rsidP="009576C2">
      <w:pPr>
        <w:spacing w:before="0" w:after="0" w:line="480" w:lineRule="atLeast"/>
        <w:rPr>
          <w:rFonts w:ascii="Arial" w:hAnsi="Arial"/>
          <w:sz w:val="24"/>
          <w:szCs w:val="24"/>
        </w:rPr>
      </w:pPr>
      <w:r w:rsidRPr="006530AA">
        <w:rPr>
          <w:rFonts w:ascii="Arial" w:hAnsi="Arial"/>
          <w:sz w:val="24"/>
          <w:szCs w:val="24"/>
        </w:rPr>
        <w:t>Q.</w:t>
      </w:r>
      <w:r w:rsidRPr="006530AA">
        <w:rPr>
          <w:rFonts w:ascii="Arial" w:hAnsi="Arial"/>
          <w:sz w:val="24"/>
          <w:szCs w:val="24"/>
        </w:rPr>
        <w:tab/>
        <w:t>Ms. Neyman, does this conclude your testimony?</w:t>
      </w:r>
    </w:p>
    <w:p w:rsidR="00300F84" w:rsidRDefault="006530AA" w:rsidP="009576C2">
      <w:pPr>
        <w:spacing w:before="0" w:after="0" w:line="480" w:lineRule="atLeast"/>
        <w:rPr>
          <w:rFonts w:ascii="Arial" w:hAnsi="Arial"/>
          <w:sz w:val="24"/>
          <w:szCs w:val="24"/>
        </w:rPr>
      </w:pPr>
      <w:r>
        <w:rPr>
          <w:rFonts w:ascii="Arial" w:hAnsi="Arial"/>
          <w:sz w:val="24"/>
          <w:szCs w:val="24"/>
        </w:rPr>
        <w:t>A.</w:t>
      </w:r>
      <w:r>
        <w:rPr>
          <w:rFonts w:ascii="Arial" w:hAnsi="Arial"/>
          <w:sz w:val="24"/>
          <w:szCs w:val="24"/>
        </w:rPr>
        <w:tab/>
        <w:t>Yes.</w:t>
      </w:r>
    </w:p>
    <w:p w:rsidR="00506D28" w:rsidRDefault="00506D28" w:rsidP="009576C2">
      <w:pPr>
        <w:spacing w:before="0" w:after="0" w:line="480" w:lineRule="atLeast"/>
        <w:rPr>
          <w:rFonts w:ascii="Arial" w:hAnsi="Arial"/>
          <w:sz w:val="24"/>
          <w:szCs w:val="24"/>
        </w:rPr>
      </w:pPr>
    </w:p>
    <w:p w:rsidR="00ED2643" w:rsidRDefault="00ED2643" w:rsidP="009576C2">
      <w:pPr>
        <w:spacing w:before="0" w:after="0" w:line="480" w:lineRule="atLeast"/>
        <w:rPr>
          <w:rFonts w:ascii="Arial" w:hAnsi="Arial"/>
          <w:sz w:val="24"/>
          <w:szCs w:val="24"/>
        </w:rPr>
      </w:pPr>
    </w:p>
    <w:p w:rsidR="006455F5" w:rsidRDefault="006455F5" w:rsidP="009576C2">
      <w:pPr>
        <w:spacing w:before="0" w:after="0" w:line="480" w:lineRule="atLeast"/>
        <w:rPr>
          <w:rFonts w:ascii="Arial" w:hAnsi="Arial"/>
          <w:sz w:val="24"/>
          <w:szCs w:val="24"/>
        </w:rPr>
        <w:sectPr w:rsidR="006455F5" w:rsidSect="00937E9E">
          <w:footerReference w:type="default" r:id="rId12"/>
          <w:type w:val="continuous"/>
          <w:pgSz w:w="12240" w:h="15840" w:code="1"/>
          <w:pgMar w:top="1800" w:right="1440" w:bottom="1800" w:left="2160" w:header="720" w:footer="720" w:gutter="0"/>
          <w:lnNumType w:countBy="1"/>
          <w:cols w:space="720"/>
          <w:docGrid w:linePitch="360"/>
        </w:sectPr>
      </w:pPr>
    </w:p>
    <w:p w:rsidR="00116810" w:rsidRPr="00741851" w:rsidRDefault="00116810" w:rsidP="00741851">
      <w:pPr>
        <w:widowControl w:val="0"/>
        <w:spacing w:before="0"/>
        <w:jc w:val="center"/>
        <w:rPr>
          <w:rFonts w:ascii="Arial" w:hAnsi="Arial"/>
          <w:sz w:val="24"/>
          <w:szCs w:val="24"/>
        </w:rPr>
      </w:pPr>
      <w:r w:rsidRPr="00741851">
        <w:rPr>
          <w:rFonts w:ascii="Arial" w:hAnsi="Arial"/>
          <w:sz w:val="24"/>
          <w:szCs w:val="24"/>
        </w:rPr>
        <w:lastRenderedPageBreak/>
        <w:t>AFFIDAVIT</w:t>
      </w:r>
    </w:p>
    <w:p w:rsidR="00116810" w:rsidRPr="00741851" w:rsidRDefault="00116810" w:rsidP="009713B0">
      <w:pPr>
        <w:widowControl w:val="0"/>
        <w:rPr>
          <w:rFonts w:ascii="Arial" w:hAnsi="Arial"/>
          <w:sz w:val="24"/>
          <w:szCs w:val="24"/>
        </w:rPr>
      </w:pPr>
    </w:p>
    <w:p w:rsidR="00116810" w:rsidRPr="00741851" w:rsidRDefault="00116810" w:rsidP="00741851">
      <w:pPr>
        <w:widowControl w:val="0"/>
        <w:spacing w:before="0" w:after="0" w:line="240" w:lineRule="auto"/>
        <w:rPr>
          <w:rFonts w:ascii="Arial" w:hAnsi="Arial"/>
          <w:sz w:val="24"/>
          <w:szCs w:val="24"/>
        </w:rPr>
      </w:pPr>
      <w:r w:rsidRPr="00741851">
        <w:rPr>
          <w:rFonts w:ascii="Arial" w:hAnsi="Arial"/>
          <w:sz w:val="24"/>
          <w:szCs w:val="24"/>
        </w:rPr>
        <w:t xml:space="preserve">STATE OF FLORIDA   </w:t>
      </w:r>
      <w:r w:rsidRPr="00741851">
        <w:rPr>
          <w:rFonts w:ascii="Arial" w:hAnsi="Arial"/>
          <w:sz w:val="24"/>
          <w:szCs w:val="24"/>
        </w:rPr>
        <w:tab/>
        <w:t>)</w:t>
      </w:r>
      <w:r w:rsidRPr="00741851">
        <w:rPr>
          <w:rFonts w:ascii="Arial" w:hAnsi="Arial"/>
          <w:sz w:val="24"/>
          <w:szCs w:val="24"/>
        </w:rPr>
        <w:tab/>
      </w:r>
      <w:r w:rsidRPr="00741851">
        <w:rPr>
          <w:rFonts w:ascii="Arial" w:hAnsi="Arial"/>
          <w:sz w:val="24"/>
          <w:szCs w:val="24"/>
        </w:rPr>
        <w:tab/>
      </w:r>
      <w:r w:rsidRPr="00741851">
        <w:rPr>
          <w:rFonts w:ascii="Arial" w:hAnsi="Arial"/>
          <w:sz w:val="24"/>
          <w:szCs w:val="24"/>
        </w:rPr>
        <w:tab/>
      </w:r>
      <w:r w:rsidRPr="00741851">
        <w:rPr>
          <w:rFonts w:ascii="Arial" w:hAnsi="Arial"/>
          <w:sz w:val="24"/>
          <w:szCs w:val="24"/>
        </w:rPr>
        <w:tab/>
        <w:t>Docket No</w:t>
      </w:r>
      <w:r w:rsidR="000941B3" w:rsidRPr="00741851">
        <w:rPr>
          <w:rFonts w:ascii="Arial" w:hAnsi="Arial"/>
          <w:sz w:val="24"/>
          <w:szCs w:val="24"/>
        </w:rPr>
        <w:t>.:  110138-EI</w:t>
      </w:r>
    </w:p>
    <w:p w:rsidR="00116810" w:rsidRPr="00741851" w:rsidRDefault="00116810" w:rsidP="00741851">
      <w:pPr>
        <w:widowControl w:val="0"/>
        <w:spacing w:before="0" w:after="0" w:line="240" w:lineRule="auto"/>
        <w:ind w:firstLine="720"/>
        <w:rPr>
          <w:rFonts w:ascii="Arial" w:hAnsi="Arial"/>
          <w:sz w:val="24"/>
          <w:szCs w:val="24"/>
        </w:rPr>
      </w:pPr>
      <w:r w:rsidRPr="00741851">
        <w:rPr>
          <w:rFonts w:ascii="Arial" w:hAnsi="Arial"/>
          <w:sz w:val="24"/>
          <w:szCs w:val="24"/>
        </w:rPr>
        <w:tab/>
      </w:r>
      <w:r w:rsidRPr="00741851">
        <w:rPr>
          <w:rFonts w:ascii="Arial" w:hAnsi="Arial"/>
          <w:sz w:val="24"/>
          <w:szCs w:val="24"/>
        </w:rPr>
        <w:tab/>
      </w:r>
      <w:r w:rsidRPr="00741851">
        <w:rPr>
          <w:rFonts w:ascii="Arial" w:hAnsi="Arial"/>
          <w:sz w:val="24"/>
          <w:szCs w:val="24"/>
        </w:rPr>
        <w:tab/>
        <w:t>)</w:t>
      </w:r>
    </w:p>
    <w:p w:rsidR="00116810" w:rsidRPr="00741851" w:rsidRDefault="00116810" w:rsidP="00741851">
      <w:pPr>
        <w:widowControl w:val="0"/>
        <w:spacing w:before="0" w:after="0" w:line="240" w:lineRule="auto"/>
        <w:rPr>
          <w:rFonts w:ascii="Arial" w:hAnsi="Arial"/>
          <w:sz w:val="24"/>
          <w:szCs w:val="24"/>
        </w:rPr>
      </w:pPr>
      <w:r w:rsidRPr="00741851">
        <w:rPr>
          <w:rFonts w:ascii="Arial" w:hAnsi="Arial"/>
          <w:sz w:val="24"/>
          <w:szCs w:val="24"/>
        </w:rPr>
        <w:t xml:space="preserve">COUNTY OF ESCAMBIA </w:t>
      </w:r>
      <w:r w:rsidRPr="00741851">
        <w:rPr>
          <w:rFonts w:ascii="Arial" w:hAnsi="Arial"/>
          <w:sz w:val="24"/>
          <w:szCs w:val="24"/>
        </w:rPr>
        <w:tab/>
        <w:t>)</w:t>
      </w:r>
    </w:p>
    <w:p w:rsidR="00116810" w:rsidRPr="00741851" w:rsidRDefault="00116810" w:rsidP="009713B0">
      <w:pPr>
        <w:widowControl w:val="0"/>
        <w:rPr>
          <w:rFonts w:ascii="Arial" w:hAnsi="Arial"/>
          <w:sz w:val="24"/>
          <w:szCs w:val="24"/>
        </w:rPr>
      </w:pPr>
    </w:p>
    <w:p w:rsidR="00116810" w:rsidRPr="00741851" w:rsidRDefault="00116810" w:rsidP="009713B0">
      <w:pPr>
        <w:widowControl w:val="0"/>
        <w:spacing w:line="480" w:lineRule="auto"/>
        <w:rPr>
          <w:rFonts w:ascii="Arial" w:hAnsi="Arial"/>
          <w:sz w:val="24"/>
          <w:szCs w:val="24"/>
        </w:rPr>
      </w:pPr>
      <w:r w:rsidRPr="00741851">
        <w:rPr>
          <w:rFonts w:ascii="Arial" w:hAnsi="Arial"/>
          <w:sz w:val="24"/>
          <w:szCs w:val="24"/>
        </w:rPr>
        <w:tab/>
        <w:t xml:space="preserve">Before me the undersigned authority, personally appeared Margaret D. Neyman, who being first duly sworn, deposes, and says that she is the </w:t>
      </w:r>
      <w:r w:rsidR="00300F84" w:rsidRPr="00741851">
        <w:rPr>
          <w:rFonts w:ascii="Arial" w:hAnsi="Arial"/>
          <w:sz w:val="24"/>
          <w:szCs w:val="24"/>
        </w:rPr>
        <w:t>Director of Energy Sales Service and Efficiency</w:t>
      </w:r>
      <w:r w:rsidRPr="00741851">
        <w:rPr>
          <w:rFonts w:ascii="Arial" w:hAnsi="Arial"/>
          <w:sz w:val="24"/>
          <w:szCs w:val="24"/>
        </w:rPr>
        <w:t xml:space="preserve">, of Gulf Power Company, a </w:t>
      </w:r>
      <w:r w:rsidR="00822563" w:rsidRPr="00741851">
        <w:rPr>
          <w:rFonts w:ascii="Arial" w:hAnsi="Arial"/>
          <w:sz w:val="24"/>
          <w:szCs w:val="24"/>
        </w:rPr>
        <w:t xml:space="preserve">Florida </w:t>
      </w:r>
      <w:r w:rsidRPr="00741851">
        <w:rPr>
          <w:rFonts w:ascii="Arial" w:hAnsi="Arial"/>
          <w:sz w:val="24"/>
          <w:szCs w:val="24"/>
        </w:rPr>
        <w:t xml:space="preserve">corporation, </w:t>
      </w:r>
      <w:r w:rsidR="00741851">
        <w:rPr>
          <w:rFonts w:ascii="Arial" w:hAnsi="Arial"/>
          <w:sz w:val="24"/>
          <w:szCs w:val="24"/>
        </w:rPr>
        <w:t xml:space="preserve">and </w:t>
      </w:r>
      <w:r w:rsidRPr="00741851">
        <w:rPr>
          <w:rFonts w:ascii="Arial" w:hAnsi="Arial"/>
          <w:sz w:val="24"/>
          <w:szCs w:val="24"/>
        </w:rPr>
        <w:t>that the foregoing is true and correct to the best of her knowledge, information, and belief.  She is personally known to me.</w:t>
      </w:r>
    </w:p>
    <w:p w:rsidR="00023613" w:rsidRPr="00023613" w:rsidRDefault="00023613" w:rsidP="00023613">
      <w:pPr>
        <w:pStyle w:val="s2"/>
        <w:spacing w:before="0" w:beforeAutospacing="0" w:after="0" w:afterAutospacing="0" w:line="252" w:lineRule="atLeast"/>
        <w:ind w:left="2880" w:firstLine="720"/>
        <w:rPr>
          <w:rStyle w:val="s4"/>
          <w:rFonts w:ascii="Arial" w:hAnsi="Arial" w:cs="Arial"/>
        </w:rPr>
      </w:pPr>
      <w:r w:rsidRPr="00023613">
        <w:rPr>
          <w:rStyle w:val="s4"/>
          <w:rFonts w:ascii="Arial" w:hAnsi="Arial" w:cs="Arial"/>
        </w:rPr>
        <w:t xml:space="preserve">The signed original affidavit is attached to the </w:t>
      </w:r>
    </w:p>
    <w:p w:rsidR="00116810" w:rsidRPr="00023613" w:rsidRDefault="00023613" w:rsidP="00023613">
      <w:pPr>
        <w:widowControl w:val="0"/>
        <w:rPr>
          <w:rFonts w:ascii="Arial" w:hAnsi="Arial"/>
          <w:sz w:val="24"/>
          <w:szCs w:val="24"/>
        </w:rPr>
      </w:pPr>
      <w:r>
        <w:rPr>
          <w:rStyle w:val="s4"/>
          <w:rFonts w:ascii="Arial" w:hAnsi="Arial" w:cs="Arial"/>
          <w:sz w:val="24"/>
          <w:szCs w:val="24"/>
        </w:rPr>
        <w:tab/>
      </w:r>
      <w:r>
        <w:rPr>
          <w:rStyle w:val="s4"/>
          <w:rFonts w:ascii="Arial" w:hAnsi="Arial" w:cs="Arial"/>
          <w:sz w:val="24"/>
          <w:szCs w:val="24"/>
        </w:rPr>
        <w:tab/>
      </w:r>
      <w:r>
        <w:rPr>
          <w:rStyle w:val="s4"/>
          <w:rFonts w:ascii="Arial" w:hAnsi="Arial" w:cs="Arial"/>
          <w:sz w:val="24"/>
          <w:szCs w:val="24"/>
        </w:rPr>
        <w:tab/>
      </w:r>
      <w:r>
        <w:rPr>
          <w:rStyle w:val="s4"/>
          <w:rFonts w:ascii="Arial" w:hAnsi="Arial" w:cs="Arial"/>
          <w:sz w:val="24"/>
          <w:szCs w:val="24"/>
        </w:rPr>
        <w:tab/>
      </w:r>
      <w:r>
        <w:rPr>
          <w:rStyle w:val="s4"/>
          <w:rFonts w:ascii="Arial" w:hAnsi="Arial" w:cs="Arial"/>
          <w:sz w:val="24"/>
          <w:szCs w:val="24"/>
        </w:rPr>
        <w:tab/>
      </w:r>
      <w:r w:rsidRPr="00023613">
        <w:rPr>
          <w:rStyle w:val="s4"/>
          <w:rFonts w:ascii="Arial" w:hAnsi="Arial" w:cs="Arial"/>
          <w:sz w:val="24"/>
          <w:szCs w:val="24"/>
        </w:rPr>
        <w:t>original testimony on file with the FPSC</w:t>
      </w:r>
    </w:p>
    <w:p w:rsidR="00741851" w:rsidRPr="00741851" w:rsidRDefault="00741851" w:rsidP="009713B0">
      <w:pPr>
        <w:widowControl w:val="0"/>
        <w:rPr>
          <w:rFonts w:ascii="Arial" w:hAnsi="Arial"/>
          <w:sz w:val="24"/>
          <w:szCs w:val="24"/>
        </w:rPr>
      </w:pPr>
    </w:p>
    <w:p w:rsidR="00116810" w:rsidRPr="00741851" w:rsidRDefault="00023613" w:rsidP="00741851">
      <w:pPr>
        <w:widowControl w:val="0"/>
        <w:spacing w:before="0" w:after="0" w:line="240" w:lineRule="auto"/>
        <w:ind w:right="-756"/>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r>
      <w:r w:rsidR="00116810" w:rsidRPr="00741851">
        <w:rPr>
          <w:rFonts w:ascii="Arial" w:hAnsi="Arial"/>
          <w:sz w:val="24"/>
          <w:szCs w:val="24"/>
        </w:rPr>
        <w:tab/>
      </w:r>
      <w:r w:rsidR="00116810" w:rsidRPr="00741851">
        <w:rPr>
          <w:rFonts w:ascii="Arial" w:hAnsi="Arial"/>
          <w:sz w:val="24"/>
          <w:szCs w:val="24"/>
        </w:rPr>
        <w:tab/>
      </w:r>
      <w:r>
        <w:rPr>
          <w:rFonts w:ascii="Arial" w:hAnsi="Arial"/>
          <w:sz w:val="24"/>
          <w:szCs w:val="24"/>
        </w:rPr>
        <w:t>s/</w:t>
      </w:r>
      <w:r w:rsidR="00116810" w:rsidRPr="00741851">
        <w:rPr>
          <w:rFonts w:ascii="Arial" w:hAnsi="Arial"/>
          <w:sz w:val="24"/>
          <w:szCs w:val="24"/>
        </w:rPr>
        <w:t>___________________________________</w:t>
      </w:r>
    </w:p>
    <w:p w:rsidR="00116810" w:rsidRPr="00741851" w:rsidRDefault="00023613" w:rsidP="00741851">
      <w:pPr>
        <w:widowControl w:val="0"/>
        <w:spacing w:before="0" w:after="0" w:line="240" w:lineRule="auto"/>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sidR="00116810" w:rsidRPr="00741851">
        <w:rPr>
          <w:rFonts w:ascii="Arial" w:hAnsi="Arial"/>
          <w:sz w:val="24"/>
          <w:szCs w:val="24"/>
        </w:rPr>
        <w:tab/>
        <w:t>Margaret D. Neyman</w:t>
      </w:r>
    </w:p>
    <w:p w:rsidR="00116810" w:rsidRPr="00741851" w:rsidRDefault="00023613" w:rsidP="00741851">
      <w:pPr>
        <w:widowControl w:val="0"/>
        <w:spacing w:before="0" w:after="0" w:line="240" w:lineRule="auto"/>
        <w:ind w:right="-576"/>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Director of</w:t>
      </w:r>
      <w:r w:rsidR="00300F84" w:rsidRPr="00741851">
        <w:rPr>
          <w:rFonts w:ascii="Arial" w:hAnsi="Arial"/>
          <w:sz w:val="24"/>
          <w:szCs w:val="24"/>
        </w:rPr>
        <w:t xml:space="preserve"> Energy Sales Service and Efficiency</w:t>
      </w:r>
    </w:p>
    <w:p w:rsidR="00B8575D" w:rsidRPr="00741851" w:rsidRDefault="00B8575D" w:rsidP="009713B0">
      <w:pPr>
        <w:widowControl w:val="0"/>
        <w:rPr>
          <w:rFonts w:ascii="Arial" w:hAnsi="Arial"/>
          <w:sz w:val="24"/>
          <w:szCs w:val="24"/>
        </w:rPr>
      </w:pPr>
    </w:p>
    <w:p w:rsidR="00B8575D" w:rsidRPr="00741851" w:rsidRDefault="00116810" w:rsidP="00741851">
      <w:pPr>
        <w:widowControl w:val="0"/>
        <w:spacing w:line="480" w:lineRule="auto"/>
        <w:ind w:right="-576"/>
        <w:rPr>
          <w:rFonts w:ascii="Arial" w:hAnsi="Arial"/>
          <w:sz w:val="24"/>
          <w:szCs w:val="24"/>
        </w:rPr>
      </w:pPr>
      <w:r w:rsidRPr="00741851">
        <w:rPr>
          <w:rFonts w:ascii="Arial" w:hAnsi="Arial"/>
          <w:sz w:val="24"/>
          <w:szCs w:val="24"/>
        </w:rPr>
        <w:tab/>
        <w:t>Sworn to and subscribed before me this ______ day of ______________, 20</w:t>
      </w:r>
      <w:r w:rsidR="00300F84" w:rsidRPr="00741851">
        <w:rPr>
          <w:rFonts w:ascii="Arial" w:hAnsi="Arial"/>
          <w:sz w:val="24"/>
          <w:szCs w:val="24"/>
        </w:rPr>
        <w:t>1</w:t>
      </w:r>
      <w:r w:rsidRPr="00741851">
        <w:rPr>
          <w:rFonts w:ascii="Arial" w:hAnsi="Arial"/>
          <w:sz w:val="24"/>
          <w:szCs w:val="24"/>
        </w:rPr>
        <w:t>1.</w:t>
      </w:r>
    </w:p>
    <w:p w:rsidR="00116810" w:rsidRPr="00741851" w:rsidRDefault="00116810" w:rsidP="009713B0">
      <w:pPr>
        <w:widowControl w:val="0"/>
        <w:rPr>
          <w:rFonts w:ascii="Arial" w:hAnsi="Arial"/>
          <w:sz w:val="24"/>
          <w:szCs w:val="24"/>
        </w:rPr>
      </w:pPr>
      <w:r w:rsidRPr="00741851">
        <w:rPr>
          <w:rFonts w:ascii="Arial" w:hAnsi="Arial"/>
          <w:sz w:val="24"/>
          <w:szCs w:val="24"/>
        </w:rPr>
        <w:t>________________________________________</w:t>
      </w:r>
    </w:p>
    <w:p w:rsidR="00116810" w:rsidRPr="00741851" w:rsidRDefault="00116810" w:rsidP="009713B0">
      <w:pPr>
        <w:widowControl w:val="0"/>
        <w:rPr>
          <w:rFonts w:ascii="Arial" w:hAnsi="Arial"/>
          <w:sz w:val="24"/>
          <w:szCs w:val="24"/>
        </w:rPr>
      </w:pPr>
      <w:r w:rsidRPr="00741851">
        <w:rPr>
          <w:rFonts w:ascii="Arial" w:hAnsi="Arial"/>
          <w:sz w:val="24"/>
          <w:szCs w:val="24"/>
        </w:rPr>
        <w:t>Notary Public, State of Florida at Large</w:t>
      </w:r>
    </w:p>
    <w:p w:rsidR="00116810" w:rsidRPr="00741851" w:rsidRDefault="00116810" w:rsidP="009713B0">
      <w:pPr>
        <w:widowControl w:val="0"/>
        <w:rPr>
          <w:rFonts w:ascii="Arial" w:hAnsi="Arial"/>
          <w:sz w:val="24"/>
          <w:szCs w:val="24"/>
        </w:rPr>
      </w:pPr>
      <w:r w:rsidRPr="00741851">
        <w:rPr>
          <w:rFonts w:ascii="Arial" w:hAnsi="Arial"/>
          <w:sz w:val="24"/>
          <w:szCs w:val="24"/>
        </w:rPr>
        <w:t>Commission No. ___________________________</w:t>
      </w:r>
    </w:p>
    <w:p w:rsidR="00116810" w:rsidRPr="00741851" w:rsidRDefault="00116810" w:rsidP="009713B0">
      <w:pPr>
        <w:widowControl w:val="0"/>
        <w:rPr>
          <w:rFonts w:ascii="Arial" w:hAnsi="Arial"/>
          <w:sz w:val="24"/>
          <w:szCs w:val="24"/>
        </w:rPr>
      </w:pPr>
    </w:p>
    <w:p w:rsidR="00A61D04" w:rsidRPr="00741851" w:rsidRDefault="00116810" w:rsidP="009713B0">
      <w:pPr>
        <w:widowControl w:val="0"/>
        <w:rPr>
          <w:rFonts w:ascii="Arial" w:hAnsi="Arial"/>
          <w:sz w:val="24"/>
          <w:szCs w:val="24"/>
        </w:rPr>
        <w:sectPr w:rsidR="00A61D04" w:rsidRPr="00741851" w:rsidSect="00937E9E">
          <w:headerReference w:type="default" r:id="rId13"/>
          <w:footerReference w:type="default" r:id="rId14"/>
          <w:pgSz w:w="12240" w:h="15840" w:code="1"/>
          <w:pgMar w:top="1800" w:right="1440" w:bottom="1800" w:left="2160" w:header="720" w:footer="720" w:gutter="0"/>
          <w:cols w:space="720"/>
          <w:docGrid w:linePitch="360"/>
        </w:sectPr>
      </w:pPr>
      <w:r w:rsidRPr="00741851">
        <w:rPr>
          <w:rFonts w:ascii="Arial" w:hAnsi="Arial"/>
          <w:sz w:val="24"/>
          <w:szCs w:val="24"/>
        </w:rPr>
        <w:t>My Commission Expires _____________________</w:t>
      </w:r>
    </w:p>
    <w:p w:rsidR="008C6DD4" w:rsidRDefault="008C6DD4" w:rsidP="009713B0">
      <w:pPr>
        <w:widowControl w:val="0"/>
        <w:spacing w:before="0" w:after="0" w:line="480" w:lineRule="atLeast"/>
        <w:rPr>
          <w:rFonts w:ascii="Arial" w:hAnsi="Arial"/>
          <w:sz w:val="24"/>
          <w:szCs w:val="24"/>
        </w:rPr>
      </w:pPr>
    </w:p>
    <w:p w:rsidR="00255D2B" w:rsidRDefault="00255D2B" w:rsidP="00255D2B">
      <w:pPr>
        <w:widowControl w:val="0"/>
        <w:spacing w:before="0" w:after="0" w:line="240" w:lineRule="auto"/>
        <w:ind w:left="3600" w:firstLine="720"/>
        <w:rPr>
          <w:rFonts w:ascii="Arial" w:hAnsi="Arial"/>
          <w:sz w:val="24"/>
          <w:szCs w:val="24"/>
        </w:rPr>
      </w:pPr>
      <w:r>
        <w:rPr>
          <w:rFonts w:ascii="Arial" w:hAnsi="Arial"/>
          <w:sz w:val="24"/>
          <w:szCs w:val="24"/>
        </w:rPr>
        <w:t>Florida Public Service Commission</w:t>
      </w:r>
    </w:p>
    <w:p w:rsidR="00255D2B" w:rsidRDefault="00255D2B" w:rsidP="00255D2B">
      <w:pPr>
        <w:widowControl w:val="0"/>
        <w:spacing w:before="0" w:after="0" w:line="240" w:lineRule="auto"/>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Docket No.:  110138-EI</w:t>
      </w:r>
    </w:p>
    <w:p w:rsidR="00255D2B" w:rsidRDefault="00255D2B" w:rsidP="00255D2B">
      <w:pPr>
        <w:widowControl w:val="0"/>
        <w:spacing w:before="0" w:after="0" w:line="240" w:lineRule="auto"/>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GULF POWER COMPANY</w:t>
      </w:r>
    </w:p>
    <w:p w:rsidR="00255D2B" w:rsidRDefault="00255D2B" w:rsidP="00255D2B">
      <w:pPr>
        <w:widowControl w:val="0"/>
        <w:spacing w:before="0" w:after="0" w:line="240" w:lineRule="auto"/>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Witness:  Margaret D. Neyman</w:t>
      </w:r>
    </w:p>
    <w:p w:rsidR="00255D2B" w:rsidRDefault="00255D2B" w:rsidP="00255D2B">
      <w:pPr>
        <w:widowControl w:val="0"/>
        <w:spacing w:before="0" w:after="0" w:line="240" w:lineRule="auto"/>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Exhibit No. ____ (MDN-1)</w:t>
      </w:r>
    </w:p>
    <w:p w:rsidR="00255D2B" w:rsidRDefault="00255D2B" w:rsidP="00255D2B">
      <w:pPr>
        <w:widowControl w:val="0"/>
        <w:spacing w:before="0" w:after="0" w:line="240" w:lineRule="auto"/>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Schedule 1</w:t>
      </w:r>
    </w:p>
    <w:p w:rsidR="00255D2B" w:rsidRDefault="00255D2B" w:rsidP="00255D2B">
      <w:pPr>
        <w:widowControl w:val="0"/>
        <w:spacing w:before="0" w:after="0" w:line="240" w:lineRule="auto"/>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Page 1 of 1</w:t>
      </w:r>
    </w:p>
    <w:p w:rsidR="00255D2B" w:rsidRDefault="00255D2B" w:rsidP="00255D2B">
      <w:pPr>
        <w:widowControl w:val="0"/>
        <w:spacing w:line="240" w:lineRule="auto"/>
        <w:jc w:val="center"/>
        <w:rPr>
          <w:rFonts w:ascii="Arial" w:hAnsi="Arial"/>
          <w:sz w:val="24"/>
          <w:szCs w:val="24"/>
        </w:rPr>
      </w:pPr>
    </w:p>
    <w:p w:rsidR="00255D2B" w:rsidRDefault="00255D2B" w:rsidP="00255D2B">
      <w:pPr>
        <w:widowControl w:val="0"/>
        <w:spacing w:line="240" w:lineRule="auto"/>
        <w:jc w:val="center"/>
        <w:rPr>
          <w:rFonts w:ascii="Arial" w:hAnsi="Arial"/>
          <w:sz w:val="24"/>
          <w:szCs w:val="24"/>
        </w:rPr>
      </w:pPr>
    </w:p>
    <w:p w:rsidR="00255D2B" w:rsidRDefault="00255D2B" w:rsidP="00255D2B">
      <w:pPr>
        <w:widowControl w:val="0"/>
        <w:jc w:val="center"/>
        <w:rPr>
          <w:rFonts w:ascii="Arial" w:hAnsi="Arial"/>
          <w:b/>
          <w:sz w:val="24"/>
          <w:szCs w:val="24"/>
        </w:rPr>
      </w:pPr>
      <w:r w:rsidRPr="00E24E2C">
        <w:rPr>
          <w:rFonts w:ascii="Arial" w:hAnsi="Arial"/>
          <w:b/>
          <w:sz w:val="24"/>
          <w:szCs w:val="24"/>
        </w:rPr>
        <w:t>Responsibility for Minimum Filing Requirements</w:t>
      </w:r>
    </w:p>
    <w:p w:rsidR="00255D2B" w:rsidRPr="00E24E2C" w:rsidRDefault="00255D2B" w:rsidP="00255D2B">
      <w:pPr>
        <w:widowControl w:val="0"/>
        <w:jc w:val="center"/>
        <w:rPr>
          <w:rFonts w:ascii="Arial" w:hAnsi="Arial"/>
          <w:b/>
          <w:sz w:val="24"/>
          <w:szCs w:val="24"/>
        </w:rPr>
      </w:pPr>
    </w:p>
    <w:p w:rsidR="00255D2B" w:rsidRPr="00EA1071" w:rsidRDefault="00255D2B" w:rsidP="00255D2B">
      <w:pPr>
        <w:widowControl w:val="0"/>
        <w:tabs>
          <w:tab w:val="left" w:pos="2070"/>
        </w:tabs>
        <w:spacing w:before="0"/>
        <w:rPr>
          <w:rFonts w:ascii="Arial" w:hAnsi="Arial"/>
          <w:b/>
          <w:sz w:val="24"/>
          <w:szCs w:val="24"/>
        </w:rPr>
      </w:pPr>
      <w:r w:rsidRPr="00E24E2C">
        <w:rPr>
          <w:rFonts w:ascii="Arial" w:hAnsi="Arial"/>
          <w:b/>
          <w:sz w:val="24"/>
          <w:szCs w:val="24"/>
          <w:u w:val="single"/>
        </w:rPr>
        <w:t>Schedule</w:t>
      </w:r>
      <w:r w:rsidRPr="00EA1071">
        <w:rPr>
          <w:rFonts w:ascii="Arial" w:hAnsi="Arial"/>
          <w:b/>
          <w:sz w:val="24"/>
          <w:szCs w:val="24"/>
        </w:rPr>
        <w:tab/>
      </w:r>
      <w:r w:rsidRPr="00E24E2C">
        <w:rPr>
          <w:rFonts w:ascii="Arial" w:hAnsi="Arial"/>
          <w:b/>
          <w:sz w:val="24"/>
          <w:szCs w:val="24"/>
          <w:u w:val="single"/>
        </w:rPr>
        <w:t>Title</w:t>
      </w:r>
    </w:p>
    <w:p w:rsidR="00255D2B" w:rsidRDefault="00255D2B" w:rsidP="00255D2B">
      <w:pPr>
        <w:widowControl w:val="0"/>
        <w:tabs>
          <w:tab w:val="right" w:pos="360"/>
          <w:tab w:val="left" w:pos="2070"/>
        </w:tabs>
        <w:spacing w:before="0" w:after="0" w:line="480" w:lineRule="atLeast"/>
        <w:rPr>
          <w:rFonts w:ascii="Arial" w:hAnsi="Arial"/>
          <w:sz w:val="24"/>
          <w:szCs w:val="24"/>
        </w:rPr>
      </w:pPr>
      <w:r>
        <w:rPr>
          <w:rFonts w:ascii="Arial" w:hAnsi="Arial"/>
          <w:sz w:val="24"/>
          <w:szCs w:val="24"/>
        </w:rPr>
        <w:tab/>
        <w:t>C-6</w:t>
      </w:r>
      <w:r>
        <w:rPr>
          <w:rFonts w:ascii="Arial" w:hAnsi="Arial"/>
          <w:sz w:val="24"/>
          <w:szCs w:val="24"/>
        </w:rPr>
        <w:tab/>
        <w:t>Budgeted Versus Actual Operating Revenues and Expenses</w:t>
      </w:r>
    </w:p>
    <w:p w:rsidR="00255D2B" w:rsidRDefault="00255D2B" w:rsidP="00255D2B">
      <w:pPr>
        <w:widowControl w:val="0"/>
        <w:tabs>
          <w:tab w:val="right" w:pos="360"/>
          <w:tab w:val="left" w:pos="2070"/>
        </w:tabs>
        <w:spacing w:before="0" w:after="0" w:line="480" w:lineRule="atLeast"/>
        <w:rPr>
          <w:rFonts w:ascii="Arial" w:hAnsi="Arial"/>
          <w:sz w:val="24"/>
          <w:szCs w:val="24"/>
        </w:rPr>
      </w:pPr>
      <w:r>
        <w:rPr>
          <w:rFonts w:ascii="Arial" w:hAnsi="Arial"/>
          <w:sz w:val="24"/>
          <w:szCs w:val="24"/>
        </w:rPr>
        <w:tab/>
        <w:t>C-8</w:t>
      </w:r>
      <w:r>
        <w:rPr>
          <w:rFonts w:ascii="Arial" w:hAnsi="Arial"/>
          <w:sz w:val="24"/>
          <w:szCs w:val="24"/>
        </w:rPr>
        <w:tab/>
        <w:t>Detail of Changes in Expenses</w:t>
      </w:r>
    </w:p>
    <w:p w:rsidR="00255D2B" w:rsidRDefault="00255D2B" w:rsidP="00255D2B">
      <w:pPr>
        <w:widowControl w:val="0"/>
        <w:tabs>
          <w:tab w:val="right" w:pos="360"/>
          <w:tab w:val="left" w:pos="2070"/>
        </w:tabs>
        <w:spacing w:before="0" w:after="0" w:line="480" w:lineRule="atLeast"/>
        <w:rPr>
          <w:rFonts w:ascii="Arial" w:hAnsi="Arial"/>
          <w:sz w:val="24"/>
          <w:szCs w:val="24"/>
        </w:rPr>
      </w:pPr>
      <w:r>
        <w:rPr>
          <w:rFonts w:ascii="Arial" w:hAnsi="Arial"/>
          <w:sz w:val="24"/>
          <w:szCs w:val="24"/>
        </w:rPr>
        <w:tab/>
        <w:t>C-9</w:t>
      </w:r>
      <w:r>
        <w:rPr>
          <w:rFonts w:ascii="Arial" w:hAnsi="Arial"/>
          <w:sz w:val="24"/>
          <w:szCs w:val="24"/>
        </w:rPr>
        <w:tab/>
        <w:t>Five Year Analysis-Change in Cost</w:t>
      </w:r>
    </w:p>
    <w:p w:rsidR="00255D2B" w:rsidRDefault="00255D2B" w:rsidP="00255D2B">
      <w:pPr>
        <w:widowControl w:val="0"/>
        <w:tabs>
          <w:tab w:val="right" w:pos="360"/>
          <w:tab w:val="left" w:pos="2070"/>
        </w:tabs>
        <w:spacing w:before="0" w:after="0" w:line="480" w:lineRule="atLeast"/>
        <w:rPr>
          <w:rFonts w:ascii="Arial" w:hAnsi="Arial"/>
          <w:sz w:val="24"/>
          <w:szCs w:val="24"/>
        </w:rPr>
      </w:pPr>
      <w:r>
        <w:rPr>
          <w:rFonts w:ascii="Arial" w:hAnsi="Arial"/>
          <w:sz w:val="24"/>
          <w:szCs w:val="24"/>
        </w:rPr>
        <w:tab/>
        <w:t>C-12</w:t>
      </w:r>
      <w:r>
        <w:rPr>
          <w:rFonts w:ascii="Arial" w:hAnsi="Arial"/>
          <w:sz w:val="24"/>
          <w:szCs w:val="24"/>
        </w:rPr>
        <w:tab/>
        <w:t>Administrative Expenses</w:t>
      </w:r>
    </w:p>
    <w:p w:rsidR="00255D2B" w:rsidRDefault="00255D2B" w:rsidP="00255D2B">
      <w:pPr>
        <w:widowControl w:val="0"/>
        <w:tabs>
          <w:tab w:val="right" w:pos="360"/>
          <w:tab w:val="left" w:pos="2070"/>
        </w:tabs>
        <w:spacing w:before="0" w:after="0" w:line="480" w:lineRule="atLeast"/>
        <w:rPr>
          <w:rFonts w:ascii="Arial" w:hAnsi="Arial"/>
          <w:sz w:val="24"/>
          <w:szCs w:val="24"/>
        </w:rPr>
      </w:pPr>
      <w:r>
        <w:rPr>
          <w:rFonts w:ascii="Arial" w:hAnsi="Arial"/>
          <w:sz w:val="24"/>
          <w:szCs w:val="24"/>
        </w:rPr>
        <w:t>C-14</w:t>
      </w:r>
      <w:r>
        <w:rPr>
          <w:rFonts w:ascii="Arial" w:hAnsi="Arial"/>
          <w:sz w:val="24"/>
          <w:szCs w:val="24"/>
        </w:rPr>
        <w:tab/>
        <w:t>Advertising Expenses</w:t>
      </w:r>
    </w:p>
    <w:p w:rsidR="00255D2B" w:rsidRDefault="00255D2B" w:rsidP="00255D2B">
      <w:pPr>
        <w:widowControl w:val="0"/>
        <w:tabs>
          <w:tab w:val="right" w:pos="360"/>
          <w:tab w:val="left" w:pos="2070"/>
        </w:tabs>
        <w:spacing w:before="0" w:after="0" w:line="480" w:lineRule="atLeast"/>
        <w:rPr>
          <w:rFonts w:ascii="Arial" w:hAnsi="Arial"/>
          <w:sz w:val="24"/>
          <w:szCs w:val="24"/>
        </w:rPr>
      </w:pPr>
      <w:r>
        <w:rPr>
          <w:rFonts w:ascii="Arial" w:hAnsi="Arial"/>
          <w:sz w:val="24"/>
          <w:szCs w:val="24"/>
        </w:rPr>
        <w:tab/>
        <w:t>C-41</w:t>
      </w:r>
      <w:r>
        <w:rPr>
          <w:rFonts w:ascii="Arial" w:hAnsi="Arial"/>
          <w:sz w:val="24"/>
          <w:szCs w:val="24"/>
        </w:rPr>
        <w:tab/>
        <w:t>O&amp;M Benchmark Variance by Function</w:t>
      </w:r>
    </w:p>
    <w:p w:rsidR="00255D2B" w:rsidRDefault="00255D2B" w:rsidP="00255D2B">
      <w:pPr>
        <w:widowControl w:val="0"/>
        <w:tabs>
          <w:tab w:val="right" w:pos="360"/>
          <w:tab w:val="left" w:pos="2070"/>
        </w:tabs>
        <w:spacing w:before="0" w:after="0" w:line="480" w:lineRule="atLeast"/>
        <w:rPr>
          <w:rFonts w:ascii="Arial" w:hAnsi="Arial"/>
          <w:sz w:val="24"/>
          <w:szCs w:val="24"/>
        </w:rPr>
      </w:pPr>
      <w:r>
        <w:rPr>
          <w:rFonts w:ascii="Arial" w:hAnsi="Arial"/>
          <w:sz w:val="24"/>
          <w:szCs w:val="24"/>
        </w:rPr>
        <w:t>E-7</w:t>
      </w:r>
      <w:r>
        <w:rPr>
          <w:rFonts w:ascii="Arial" w:hAnsi="Arial"/>
          <w:sz w:val="24"/>
          <w:szCs w:val="24"/>
        </w:rPr>
        <w:tab/>
        <w:t>Development of Service Charges</w:t>
      </w:r>
    </w:p>
    <w:p w:rsidR="00255D2B" w:rsidRDefault="00255D2B" w:rsidP="00255D2B">
      <w:pPr>
        <w:widowControl w:val="0"/>
        <w:tabs>
          <w:tab w:val="right" w:pos="360"/>
          <w:tab w:val="left" w:pos="2070"/>
        </w:tabs>
        <w:spacing w:before="0" w:after="0" w:line="480" w:lineRule="atLeast"/>
        <w:rPr>
          <w:rFonts w:ascii="Arial" w:hAnsi="Arial"/>
          <w:sz w:val="24"/>
          <w:szCs w:val="24"/>
        </w:rPr>
      </w:pPr>
      <w:r>
        <w:rPr>
          <w:rFonts w:ascii="Arial" w:hAnsi="Arial"/>
          <w:sz w:val="24"/>
          <w:szCs w:val="24"/>
        </w:rPr>
        <w:tab/>
        <w:t>F-8</w:t>
      </w:r>
      <w:r>
        <w:rPr>
          <w:rFonts w:ascii="Arial" w:hAnsi="Arial"/>
          <w:sz w:val="24"/>
          <w:szCs w:val="24"/>
        </w:rPr>
        <w:tab/>
        <w:t>Assumptions</w:t>
      </w:r>
    </w:p>
    <w:p w:rsidR="00255D2B" w:rsidRDefault="00255D2B" w:rsidP="00255D2B">
      <w:pPr>
        <w:widowControl w:val="0"/>
        <w:tabs>
          <w:tab w:val="right" w:pos="7200"/>
        </w:tabs>
        <w:spacing w:before="0" w:after="0" w:line="480" w:lineRule="atLeast"/>
        <w:jc w:val="center"/>
        <w:rPr>
          <w:rFonts w:ascii="Arial" w:hAnsi="Arial"/>
          <w:sz w:val="24"/>
          <w:szCs w:val="24"/>
        </w:rPr>
        <w:sectPr w:rsidR="00255D2B" w:rsidSect="00937E9E">
          <w:headerReference w:type="default" r:id="rId15"/>
          <w:pgSz w:w="12240" w:h="15840" w:code="1"/>
          <w:pgMar w:top="1800" w:right="1440" w:bottom="1800" w:left="2160" w:header="720" w:footer="720" w:gutter="0"/>
          <w:cols w:space="720"/>
          <w:docGrid w:linePitch="360"/>
        </w:sectPr>
      </w:pPr>
    </w:p>
    <w:p w:rsidR="00255D2B" w:rsidRDefault="00255D2B" w:rsidP="00255D2B">
      <w:pPr>
        <w:widowControl w:val="0"/>
        <w:spacing w:before="0" w:after="0" w:line="240" w:lineRule="auto"/>
        <w:rPr>
          <w:rFonts w:ascii="Arial" w:hAnsi="Arial"/>
          <w:sz w:val="24"/>
          <w:szCs w:val="24"/>
        </w:rPr>
      </w:pPr>
      <w:r>
        <w:rPr>
          <w:rFonts w:ascii="Arial" w:hAnsi="Arial"/>
          <w:sz w:val="24"/>
          <w:szCs w:val="24"/>
        </w:rPr>
        <w:lastRenderedPageBreak/>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Florida Public Service Commission</w:t>
      </w:r>
    </w:p>
    <w:p w:rsidR="00255D2B" w:rsidRDefault="00255D2B" w:rsidP="00255D2B">
      <w:pPr>
        <w:widowControl w:val="0"/>
        <w:spacing w:before="0" w:after="0" w:line="240" w:lineRule="auto"/>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Docket No.:  110138-EI</w:t>
      </w:r>
    </w:p>
    <w:p w:rsidR="00255D2B" w:rsidRDefault="00255D2B" w:rsidP="00255D2B">
      <w:pPr>
        <w:widowControl w:val="0"/>
        <w:spacing w:before="0" w:after="0" w:line="240" w:lineRule="auto"/>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GULF POWER COMPANY</w:t>
      </w:r>
    </w:p>
    <w:p w:rsidR="00255D2B" w:rsidRDefault="00255D2B" w:rsidP="00255D2B">
      <w:pPr>
        <w:widowControl w:val="0"/>
        <w:spacing w:before="0" w:after="0" w:line="240" w:lineRule="auto"/>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Witness:  Margaret D. Neyman</w:t>
      </w:r>
    </w:p>
    <w:p w:rsidR="00255D2B" w:rsidRDefault="00255D2B" w:rsidP="00255D2B">
      <w:pPr>
        <w:widowControl w:val="0"/>
        <w:spacing w:before="0" w:after="0" w:line="240" w:lineRule="auto"/>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Exhibit No. ____ (MDN-1)</w:t>
      </w:r>
    </w:p>
    <w:p w:rsidR="00255D2B" w:rsidRDefault="00255D2B" w:rsidP="00255D2B">
      <w:pPr>
        <w:widowControl w:val="0"/>
        <w:spacing w:before="0" w:after="0" w:line="240" w:lineRule="auto"/>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Schedule 2</w:t>
      </w:r>
    </w:p>
    <w:p w:rsidR="00255D2B" w:rsidRDefault="00255D2B" w:rsidP="00255D2B">
      <w:pPr>
        <w:widowControl w:val="0"/>
        <w:spacing w:before="0" w:after="0" w:line="240" w:lineRule="auto"/>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Page 1 of 1</w:t>
      </w:r>
    </w:p>
    <w:p w:rsidR="00255D2B" w:rsidRDefault="00255D2B" w:rsidP="00255D2B">
      <w:pPr>
        <w:widowControl w:val="0"/>
        <w:spacing w:before="0" w:after="0" w:line="240" w:lineRule="auto"/>
        <w:rPr>
          <w:rFonts w:ascii="Arial" w:hAnsi="Arial"/>
          <w:sz w:val="24"/>
          <w:szCs w:val="24"/>
        </w:rPr>
      </w:pPr>
    </w:p>
    <w:p w:rsidR="00255D2B" w:rsidRDefault="00255D2B" w:rsidP="00255D2B">
      <w:pPr>
        <w:widowControl w:val="0"/>
        <w:spacing w:before="0" w:after="0" w:line="240" w:lineRule="auto"/>
        <w:rPr>
          <w:rFonts w:ascii="Arial" w:hAnsi="Arial"/>
          <w:sz w:val="24"/>
          <w:szCs w:val="24"/>
        </w:rPr>
      </w:pPr>
    </w:p>
    <w:p w:rsidR="00255D2B" w:rsidRDefault="00255D2B" w:rsidP="00255D2B">
      <w:pPr>
        <w:widowControl w:val="0"/>
        <w:spacing w:before="0" w:after="0" w:line="240" w:lineRule="auto"/>
        <w:jc w:val="center"/>
        <w:rPr>
          <w:rFonts w:ascii="Arial" w:hAnsi="Arial"/>
          <w:sz w:val="24"/>
          <w:szCs w:val="24"/>
        </w:rPr>
      </w:pPr>
      <w:r>
        <w:rPr>
          <w:rFonts w:ascii="Arial" w:hAnsi="Arial"/>
          <w:sz w:val="24"/>
          <w:szCs w:val="24"/>
        </w:rPr>
        <w:t>Gulf’s FPSC Complaint Activity</w:t>
      </w:r>
    </w:p>
    <w:p w:rsidR="00255D2B" w:rsidRDefault="00255D2B" w:rsidP="00255D2B">
      <w:pPr>
        <w:widowControl w:val="0"/>
        <w:tabs>
          <w:tab w:val="left" w:pos="3489"/>
          <w:tab w:val="center" w:pos="6120"/>
          <w:tab w:val="right" w:pos="7200"/>
        </w:tabs>
        <w:spacing w:before="0" w:after="0" w:line="480" w:lineRule="atLeast"/>
        <w:jc w:val="both"/>
        <w:rPr>
          <w:rFonts w:ascii="Arial" w:hAnsi="Arial"/>
          <w:sz w:val="24"/>
          <w:szCs w:val="24"/>
        </w:rPr>
      </w:pPr>
      <w:r>
        <w:rPr>
          <w:rFonts w:ascii="Arial" w:hAnsi="Arial"/>
          <w:sz w:val="24"/>
          <w:szCs w:val="24"/>
        </w:rPr>
        <w:tab/>
      </w:r>
      <w:bookmarkStart w:id="10" w:name="OLE_LINK9"/>
      <w:bookmarkStart w:id="11" w:name="OLE_LINK10"/>
    </w:p>
    <w:tbl>
      <w:tblPr>
        <w:tblW w:w="0" w:type="auto"/>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8"/>
        <w:gridCol w:w="1386"/>
        <w:gridCol w:w="1350"/>
        <w:gridCol w:w="1638"/>
        <w:gridCol w:w="1687"/>
      </w:tblGrid>
      <w:tr w:rsidR="00255D2B" w:rsidRPr="00255D2B" w:rsidTr="00255D2B">
        <w:tc>
          <w:tcPr>
            <w:tcW w:w="1008" w:type="dxa"/>
          </w:tcPr>
          <w:p w:rsidR="00255D2B" w:rsidRPr="00255D2B" w:rsidRDefault="00255D2B" w:rsidP="00255D2B">
            <w:pPr>
              <w:widowControl w:val="0"/>
              <w:tabs>
                <w:tab w:val="left" w:pos="3489"/>
                <w:tab w:val="center" w:pos="6120"/>
                <w:tab w:val="right" w:pos="7200"/>
              </w:tabs>
              <w:spacing w:before="0" w:after="0" w:line="240" w:lineRule="auto"/>
              <w:jc w:val="both"/>
              <w:rPr>
                <w:rFonts w:ascii="Arial" w:hAnsi="Arial"/>
                <w:sz w:val="24"/>
                <w:szCs w:val="24"/>
              </w:rPr>
            </w:pPr>
          </w:p>
          <w:p w:rsidR="00255D2B" w:rsidRPr="00255D2B" w:rsidRDefault="00255D2B" w:rsidP="00255D2B">
            <w:pPr>
              <w:widowControl w:val="0"/>
              <w:tabs>
                <w:tab w:val="left" w:pos="3489"/>
                <w:tab w:val="center" w:pos="6120"/>
                <w:tab w:val="right" w:pos="7200"/>
              </w:tabs>
              <w:spacing w:before="0" w:after="0" w:line="240" w:lineRule="auto"/>
              <w:jc w:val="both"/>
              <w:rPr>
                <w:rFonts w:ascii="Arial" w:hAnsi="Arial"/>
                <w:sz w:val="24"/>
                <w:szCs w:val="24"/>
              </w:rPr>
            </w:pPr>
            <w:r w:rsidRPr="00255D2B">
              <w:rPr>
                <w:rFonts w:ascii="Arial" w:hAnsi="Arial"/>
                <w:sz w:val="24"/>
                <w:szCs w:val="24"/>
              </w:rPr>
              <w:t>Year</w:t>
            </w:r>
          </w:p>
        </w:tc>
        <w:tc>
          <w:tcPr>
            <w:tcW w:w="1386" w:type="dxa"/>
          </w:tcPr>
          <w:p w:rsidR="00255D2B" w:rsidRPr="00255D2B" w:rsidRDefault="00255D2B" w:rsidP="00255D2B">
            <w:pPr>
              <w:widowControl w:val="0"/>
              <w:tabs>
                <w:tab w:val="left" w:pos="3489"/>
                <w:tab w:val="center" w:pos="6120"/>
                <w:tab w:val="right" w:pos="7200"/>
              </w:tabs>
              <w:spacing w:before="0" w:after="0" w:line="240" w:lineRule="auto"/>
              <w:jc w:val="both"/>
              <w:rPr>
                <w:rFonts w:ascii="Arial" w:hAnsi="Arial"/>
                <w:sz w:val="24"/>
                <w:szCs w:val="24"/>
              </w:rPr>
            </w:pPr>
          </w:p>
          <w:p w:rsidR="00255D2B" w:rsidRPr="00255D2B" w:rsidRDefault="00255D2B" w:rsidP="00255D2B">
            <w:pPr>
              <w:widowControl w:val="0"/>
              <w:tabs>
                <w:tab w:val="left" w:pos="3489"/>
                <w:tab w:val="center" w:pos="6120"/>
                <w:tab w:val="right" w:pos="7200"/>
              </w:tabs>
              <w:spacing w:before="0" w:after="0" w:line="240" w:lineRule="auto"/>
              <w:jc w:val="both"/>
              <w:rPr>
                <w:rFonts w:ascii="Arial" w:hAnsi="Arial"/>
                <w:sz w:val="24"/>
                <w:szCs w:val="24"/>
              </w:rPr>
            </w:pPr>
            <w:r w:rsidRPr="00255D2B">
              <w:rPr>
                <w:rFonts w:ascii="Arial" w:hAnsi="Arial"/>
                <w:sz w:val="24"/>
                <w:szCs w:val="24"/>
              </w:rPr>
              <w:t>Complaint</w:t>
            </w:r>
            <w:r w:rsidRPr="00255D2B">
              <w:rPr>
                <w:rFonts w:ascii="Arial" w:hAnsi="Arial"/>
                <w:sz w:val="24"/>
                <w:szCs w:val="24"/>
                <w:vertAlign w:val="superscript"/>
              </w:rPr>
              <w:t>1</w:t>
            </w:r>
          </w:p>
        </w:tc>
        <w:tc>
          <w:tcPr>
            <w:tcW w:w="1350" w:type="dxa"/>
          </w:tcPr>
          <w:p w:rsidR="00255D2B" w:rsidRPr="00255D2B" w:rsidRDefault="00255D2B" w:rsidP="00255D2B">
            <w:pPr>
              <w:widowControl w:val="0"/>
              <w:tabs>
                <w:tab w:val="left" w:pos="3489"/>
                <w:tab w:val="center" w:pos="6120"/>
                <w:tab w:val="right" w:pos="7200"/>
              </w:tabs>
              <w:spacing w:before="0" w:after="0" w:line="240" w:lineRule="auto"/>
              <w:jc w:val="both"/>
              <w:rPr>
                <w:rFonts w:ascii="Arial" w:hAnsi="Arial"/>
                <w:sz w:val="24"/>
                <w:szCs w:val="24"/>
              </w:rPr>
            </w:pPr>
          </w:p>
          <w:p w:rsidR="00255D2B" w:rsidRPr="00255D2B" w:rsidRDefault="00255D2B" w:rsidP="00255D2B">
            <w:pPr>
              <w:widowControl w:val="0"/>
              <w:tabs>
                <w:tab w:val="left" w:pos="3489"/>
                <w:tab w:val="center" w:pos="6120"/>
                <w:tab w:val="right" w:pos="7200"/>
              </w:tabs>
              <w:spacing w:before="0" w:after="0" w:line="240" w:lineRule="auto"/>
              <w:jc w:val="both"/>
              <w:rPr>
                <w:rFonts w:ascii="Arial" w:hAnsi="Arial"/>
                <w:sz w:val="24"/>
                <w:szCs w:val="24"/>
              </w:rPr>
            </w:pPr>
            <w:r w:rsidRPr="00255D2B">
              <w:rPr>
                <w:rFonts w:ascii="Arial" w:hAnsi="Arial"/>
                <w:sz w:val="24"/>
                <w:szCs w:val="24"/>
              </w:rPr>
              <w:t>GI-72</w:t>
            </w:r>
            <w:r w:rsidRPr="00255D2B">
              <w:rPr>
                <w:rFonts w:ascii="Arial" w:hAnsi="Arial"/>
                <w:sz w:val="24"/>
                <w:szCs w:val="24"/>
                <w:vertAlign w:val="superscript"/>
              </w:rPr>
              <w:t>2</w:t>
            </w:r>
          </w:p>
        </w:tc>
        <w:tc>
          <w:tcPr>
            <w:tcW w:w="1638" w:type="dxa"/>
          </w:tcPr>
          <w:p w:rsidR="00255D2B" w:rsidRPr="00255D2B" w:rsidRDefault="00255D2B" w:rsidP="00255D2B">
            <w:pPr>
              <w:widowControl w:val="0"/>
              <w:tabs>
                <w:tab w:val="left" w:pos="3489"/>
                <w:tab w:val="center" w:pos="6120"/>
                <w:tab w:val="right" w:pos="7200"/>
              </w:tabs>
              <w:spacing w:before="0" w:after="0" w:line="240" w:lineRule="auto"/>
              <w:jc w:val="both"/>
              <w:rPr>
                <w:rFonts w:ascii="Arial" w:hAnsi="Arial"/>
                <w:sz w:val="24"/>
                <w:szCs w:val="24"/>
              </w:rPr>
            </w:pPr>
            <w:r w:rsidRPr="00255D2B">
              <w:rPr>
                <w:rFonts w:ascii="Arial" w:hAnsi="Arial"/>
                <w:sz w:val="24"/>
                <w:szCs w:val="24"/>
              </w:rPr>
              <w:t xml:space="preserve">Warm </w:t>
            </w:r>
          </w:p>
          <w:p w:rsidR="00255D2B" w:rsidRPr="00255D2B" w:rsidRDefault="00255D2B" w:rsidP="00255D2B">
            <w:pPr>
              <w:widowControl w:val="0"/>
              <w:tabs>
                <w:tab w:val="left" w:pos="3489"/>
                <w:tab w:val="center" w:pos="6120"/>
                <w:tab w:val="right" w:pos="7200"/>
              </w:tabs>
              <w:spacing w:before="0" w:after="0" w:line="240" w:lineRule="auto"/>
              <w:jc w:val="both"/>
              <w:rPr>
                <w:rFonts w:ascii="Arial" w:hAnsi="Arial"/>
                <w:sz w:val="24"/>
                <w:szCs w:val="24"/>
              </w:rPr>
            </w:pPr>
            <w:r w:rsidRPr="00255D2B">
              <w:rPr>
                <w:rFonts w:ascii="Arial" w:hAnsi="Arial"/>
                <w:sz w:val="24"/>
                <w:szCs w:val="24"/>
              </w:rPr>
              <w:t>Transfer</w:t>
            </w:r>
            <w:r w:rsidRPr="00255D2B">
              <w:rPr>
                <w:rFonts w:ascii="Arial" w:hAnsi="Arial"/>
                <w:sz w:val="24"/>
                <w:szCs w:val="24"/>
                <w:vertAlign w:val="superscript"/>
              </w:rPr>
              <w:t>3</w:t>
            </w:r>
          </w:p>
        </w:tc>
        <w:tc>
          <w:tcPr>
            <w:tcW w:w="1687" w:type="dxa"/>
          </w:tcPr>
          <w:p w:rsidR="00255D2B" w:rsidRPr="00255D2B" w:rsidRDefault="00255D2B" w:rsidP="00255D2B">
            <w:pPr>
              <w:widowControl w:val="0"/>
              <w:tabs>
                <w:tab w:val="left" w:pos="3489"/>
                <w:tab w:val="center" w:pos="6120"/>
                <w:tab w:val="right" w:pos="7200"/>
              </w:tabs>
              <w:spacing w:before="0" w:after="0" w:line="240" w:lineRule="auto"/>
              <w:jc w:val="both"/>
              <w:rPr>
                <w:rFonts w:ascii="Arial" w:hAnsi="Arial"/>
                <w:sz w:val="24"/>
                <w:szCs w:val="24"/>
              </w:rPr>
            </w:pPr>
          </w:p>
          <w:p w:rsidR="00255D2B" w:rsidRPr="00255D2B" w:rsidRDefault="00255D2B" w:rsidP="00255D2B">
            <w:pPr>
              <w:widowControl w:val="0"/>
              <w:tabs>
                <w:tab w:val="left" w:pos="3489"/>
                <w:tab w:val="center" w:pos="6120"/>
                <w:tab w:val="right" w:pos="7200"/>
              </w:tabs>
              <w:spacing w:before="0" w:after="0" w:line="240" w:lineRule="auto"/>
              <w:jc w:val="both"/>
              <w:rPr>
                <w:rFonts w:ascii="Arial" w:hAnsi="Arial"/>
                <w:sz w:val="24"/>
                <w:szCs w:val="24"/>
              </w:rPr>
            </w:pPr>
            <w:r w:rsidRPr="00255D2B">
              <w:rPr>
                <w:rFonts w:ascii="Arial" w:hAnsi="Arial"/>
                <w:sz w:val="24"/>
                <w:szCs w:val="24"/>
              </w:rPr>
              <w:t>Infraction</w:t>
            </w:r>
            <w:r w:rsidRPr="00255D2B">
              <w:rPr>
                <w:rFonts w:ascii="Arial" w:hAnsi="Arial"/>
                <w:sz w:val="24"/>
                <w:szCs w:val="24"/>
                <w:vertAlign w:val="superscript"/>
              </w:rPr>
              <w:t>4</w:t>
            </w:r>
          </w:p>
        </w:tc>
      </w:tr>
      <w:tr w:rsidR="00255D2B" w:rsidRPr="00255D2B" w:rsidTr="00255D2B">
        <w:tc>
          <w:tcPr>
            <w:tcW w:w="1008" w:type="dxa"/>
          </w:tcPr>
          <w:p w:rsidR="00255D2B" w:rsidRPr="00255D2B" w:rsidRDefault="00255D2B" w:rsidP="00255D2B">
            <w:pPr>
              <w:widowControl w:val="0"/>
              <w:tabs>
                <w:tab w:val="left" w:pos="3489"/>
                <w:tab w:val="center" w:pos="6120"/>
                <w:tab w:val="right" w:pos="7200"/>
              </w:tabs>
              <w:spacing w:before="0" w:after="0" w:line="240" w:lineRule="auto"/>
              <w:jc w:val="both"/>
              <w:rPr>
                <w:rFonts w:ascii="Arial" w:hAnsi="Arial"/>
                <w:sz w:val="24"/>
                <w:szCs w:val="24"/>
              </w:rPr>
            </w:pPr>
            <w:r w:rsidRPr="00255D2B">
              <w:rPr>
                <w:rFonts w:ascii="Arial" w:hAnsi="Arial"/>
                <w:sz w:val="24"/>
                <w:szCs w:val="24"/>
              </w:rPr>
              <w:t>2002</w:t>
            </w:r>
          </w:p>
        </w:tc>
        <w:tc>
          <w:tcPr>
            <w:tcW w:w="1386" w:type="dxa"/>
          </w:tcPr>
          <w:p w:rsidR="00255D2B" w:rsidRPr="00255D2B" w:rsidRDefault="00255D2B" w:rsidP="00255D2B">
            <w:pPr>
              <w:widowControl w:val="0"/>
              <w:tabs>
                <w:tab w:val="left" w:pos="3489"/>
                <w:tab w:val="center" w:pos="6120"/>
                <w:tab w:val="right" w:pos="7200"/>
              </w:tabs>
              <w:spacing w:before="0" w:after="0" w:line="240" w:lineRule="auto"/>
              <w:jc w:val="center"/>
              <w:rPr>
                <w:rFonts w:ascii="Arial" w:hAnsi="Arial"/>
                <w:sz w:val="24"/>
                <w:szCs w:val="24"/>
              </w:rPr>
            </w:pPr>
            <w:r w:rsidRPr="00255D2B">
              <w:rPr>
                <w:rFonts w:ascii="Arial" w:hAnsi="Arial"/>
                <w:sz w:val="24"/>
                <w:szCs w:val="24"/>
              </w:rPr>
              <w:t>31</w:t>
            </w:r>
          </w:p>
        </w:tc>
        <w:tc>
          <w:tcPr>
            <w:tcW w:w="1350" w:type="dxa"/>
          </w:tcPr>
          <w:p w:rsidR="00255D2B" w:rsidRPr="00255D2B" w:rsidRDefault="00255D2B" w:rsidP="00255D2B">
            <w:pPr>
              <w:widowControl w:val="0"/>
              <w:tabs>
                <w:tab w:val="left" w:pos="3489"/>
                <w:tab w:val="center" w:pos="6120"/>
                <w:tab w:val="right" w:pos="7200"/>
              </w:tabs>
              <w:spacing w:before="0" w:after="0" w:line="240" w:lineRule="auto"/>
              <w:jc w:val="center"/>
              <w:rPr>
                <w:rFonts w:ascii="Arial" w:hAnsi="Arial"/>
                <w:sz w:val="24"/>
                <w:szCs w:val="24"/>
              </w:rPr>
            </w:pPr>
            <w:r w:rsidRPr="00255D2B">
              <w:rPr>
                <w:rFonts w:ascii="Arial" w:hAnsi="Arial"/>
                <w:sz w:val="24"/>
                <w:szCs w:val="24"/>
              </w:rPr>
              <w:t>18</w:t>
            </w:r>
          </w:p>
        </w:tc>
        <w:tc>
          <w:tcPr>
            <w:tcW w:w="1638" w:type="dxa"/>
          </w:tcPr>
          <w:p w:rsidR="00255D2B" w:rsidRPr="00255D2B" w:rsidRDefault="00255D2B" w:rsidP="00255D2B">
            <w:pPr>
              <w:widowControl w:val="0"/>
              <w:tabs>
                <w:tab w:val="left" w:pos="3489"/>
                <w:tab w:val="center" w:pos="6120"/>
                <w:tab w:val="right" w:pos="7200"/>
              </w:tabs>
              <w:spacing w:before="0" w:after="0" w:line="240" w:lineRule="auto"/>
              <w:jc w:val="center"/>
              <w:rPr>
                <w:rFonts w:ascii="Arial" w:hAnsi="Arial"/>
                <w:sz w:val="24"/>
                <w:szCs w:val="24"/>
              </w:rPr>
            </w:pPr>
            <w:r w:rsidRPr="00255D2B">
              <w:rPr>
                <w:rFonts w:ascii="Arial" w:hAnsi="Arial"/>
                <w:sz w:val="24"/>
                <w:szCs w:val="24"/>
              </w:rPr>
              <w:t>96</w:t>
            </w:r>
          </w:p>
        </w:tc>
        <w:tc>
          <w:tcPr>
            <w:tcW w:w="1687" w:type="dxa"/>
          </w:tcPr>
          <w:p w:rsidR="00255D2B" w:rsidRPr="00255D2B" w:rsidRDefault="00255D2B" w:rsidP="00255D2B">
            <w:pPr>
              <w:widowControl w:val="0"/>
              <w:tabs>
                <w:tab w:val="left" w:pos="3489"/>
                <w:tab w:val="center" w:pos="6120"/>
                <w:tab w:val="right" w:pos="7200"/>
              </w:tabs>
              <w:spacing w:before="0" w:after="0" w:line="240" w:lineRule="auto"/>
              <w:jc w:val="center"/>
              <w:rPr>
                <w:rFonts w:ascii="Arial" w:hAnsi="Arial"/>
                <w:sz w:val="24"/>
                <w:szCs w:val="24"/>
              </w:rPr>
            </w:pPr>
            <w:r w:rsidRPr="00255D2B">
              <w:rPr>
                <w:rFonts w:ascii="Arial" w:hAnsi="Arial"/>
                <w:sz w:val="24"/>
                <w:szCs w:val="24"/>
              </w:rPr>
              <w:t>0</w:t>
            </w:r>
          </w:p>
        </w:tc>
      </w:tr>
      <w:tr w:rsidR="00255D2B" w:rsidRPr="00255D2B" w:rsidTr="00255D2B">
        <w:tc>
          <w:tcPr>
            <w:tcW w:w="1008" w:type="dxa"/>
          </w:tcPr>
          <w:p w:rsidR="00255D2B" w:rsidRPr="00255D2B" w:rsidRDefault="00255D2B" w:rsidP="00255D2B">
            <w:pPr>
              <w:widowControl w:val="0"/>
              <w:tabs>
                <w:tab w:val="left" w:pos="3489"/>
                <w:tab w:val="center" w:pos="6120"/>
                <w:tab w:val="right" w:pos="7200"/>
              </w:tabs>
              <w:spacing w:before="0" w:after="0" w:line="240" w:lineRule="auto"/>
              <w:jc w:val="both"/>
              <w:rPr>
                <w:rFonts w:ascii="Arial" w:hAnsi="Arial"/>
                <w:sz w:val="24"/>
                <w:szCs w:val="24"/>
              </w:rPr>
            </w:pPr>
            <w:r w:rsidRPr="00255D2B">
              <w:rPr>
                <w:rFonts w:ascii="Arial" w:hAnsi="Arial"/>
                <w:sz w:val="24"/>
                <w:szCs w:val="24"/>
              </w:rPr>
              <w:t>2003</w:t>
            </w:r>
          </w:p>
        </w:tc>
        <w:tc>
          <w:tcPr>
            <w:tcW w:w="1386" w:type="dxa"/>
          </w:tcPr>
          <w:p w:rsidR="00255D2B" w:rsidRPr="00255D2B" w:rsidRDefault="00255D2B" w:rsidP="00255D2B">
            <w:pPr>
              <w:widowControl w:val="0"/>
              <w:tabs>
                <w:tab w:val="left" w:pos="3489"/>
                <w:tab w:val="center" w:pos="6120"/>
                <w:tab w:val="right" w:pos="7200"/>
              </w:tabs>
              <w:spacing w:before="0" w:after="0" w:line="240" w:lineRule="auto"/>
              <w:jc w:val="center"/>
              <w:rPr>
                <w:rFonts w:ascii="Arial" w:hAnsi="Arial"/>
                <w:sz w:val="24"/>
                <w:szCs w:val="24"/>
              </w:rPr>
            </w:pPr>
            <w:r w:rsidRPr="00255D2B">
              <w:rPr>
                <w:rFonts w:ascii="Arial" w:hAnsi="Arial"/>
                <w:sz w:val="24"/>
                <w:szCs w:val="24"/>
              </w:rPr>
              <w:t>12</w:t>
            </w:r>
          </w:p>
        </w:tc>
        <w:tc>
          <w:tcPr>
            <w:tcW w:w="1350" w:type="dxa"/>
          </w:tcPr>
          <w:p w:rsidR="00255D2B" w:rsidRPr="00255D2B" w:rsidRDefault="00255D2B" w:rsidP="00255D2B">
            <w:pPr>
              <w:widowControl w:val="0"/>
              <w:tabs>
                <w:tab w:val="left" w:pos="3489"/>
                <w:tab w:val="center" w:pos="6120"/>
                <w:tab w:val="right" w:pos="7200"/>
              </w:tabs>
              <w:spacing w:before="0" w:after="0" w:line="240" w:lineRule="auto"/>
              <w:jc w:val="center"/>
              <w:rPr>
                <w:rFonts w:ascii="Arial" w:hAnsi="Arial"/>
                <w:sz w:val="24"/>
                <w:szCs w:val="24"/>
              </w:rPr>
            </w:pPr>
            <w:r w:rsidRPr="00255D2B">
              <w:rPr>
                <w:rFonts w:ascii="Arial" w:hAnsi="Arial"/>
                <w:sz w:val="24"/>
                <w:szCs w:val="24"/>
              </w:rPr>
              <w:t>23</w:t>
            </w:r>
          </w:p>
        </w:tc>
        <w:tc>
          <w:tcPr>
            <w:tcW w:w="1638" w:type="dxa"/>
          </w:tcPr>
          <w:p w:rsidR="00255D2B" w:rsidRPr="00255D2B" w:rsidRDefault="00255D2B" w:rsidP="00255D2B">
            <w:pPr>
              <w:widowControl w:val="0"/>
              <w:tabs>
                <w:tab w:val="left" w:pos="3489"/>
                <w:tab w:val="center" w:pos="6120"/>
                <w:tab w:val="right" w:pos="7200"/>
              </w:tabs>
              <w:spacing w:before="0" w:after="0" w:line="240" w:lineRule="auto"/>
              <w:jc w:val="center"/>
              <w:rPr>
                <w:rFonts w:ascii="Arial" w:hAnsi="Arial"/>
                <w:sz w:val="24"/>
                <w:szCs w:val="24"/>
              </w:rPr>
            </w:pPr>
            <w:r w:rsidRPr="00255D2B">
              <w:rPr>
                <w:rFonts w:ascii="Arial" w:hAnsi="Arial"/>
                <w:sz w:val="24"/>
                <w:szCs w:val="24"/>
              </w:rPr>
              <w:t>141</w:t>
            </w:r>
          </w:p>
        </w:tc>
        <w:tc>
          <w:tcPr>
            <w:tcW w:w="1687" w:type="dxa"/>
          </w:tcPr>
          <w:p w:rsidR="00255D2B" w:rsidRPr="00255D2B" w:rsidRDefault="00255D2B" w:rsidP="00255D2B">
            <w:pPr>
              <w:widowControl w:val="0"/>
              <w:tabs>
                <w:tab w:val="left" w:pos="3489"/>
                <w:tab w:val="center" w:pos="6120"/>
                <w:tab w:val="right" w:pos="7200"/>
              </w:tabs>
              <w:spacing w:before="0" w:after="0" w:line="240" w:lineRule="auto"/>
              <w:jc w:val="center"/>
              <w:rPr>
                <w:rFonts w:ascii="Arial" w:hAnsi="Arial"/>
                <w:sz w:val="24"/>
                <w:szCs w:val="24"/>
              </w:rPr>
            </w:pPr>
            <w:r w:rsidRPr="00255D2B">
              <w:rPr>
                <w:rFonts w:ascii="Arial" w:hAnsi="Arial"/>
                <w:sz w:val="24"/>
                <w:szCs w:val="24"/>
              </w:rPr>
              <w:t>0</w:t>
            </w:r>
          </w:p>
        </w:tc>
      </w:tr>
      <w:tr w:rsidR="00255D2B" w:rsidRPr="00255D2B" w:rsidTr="00255D2B">
        <w:tc>
          <w:tcPr>
            <w:tcW w:w="1008" w:type="dxa"/>
          </w:tcPr>
          <w:p w:rsidR="00255D2B" w:rsidRPr="00255D2B" w:rsidRDefault="00255D2B" w:rsidP="00255D2B">
            <w:pPr>
              <w:widowControl w:val="0"/>
              <w:tabs>
                <w:tab w:val="left" w:pos="3489"/>
                <w:tab w:val="center" w:pos="6120"/>
                <w:tab w:val="right" w:pos="7200"/>
              </w:tabs>
              <w:spacing w:before="0" w:after="0" w:line="240" w:lineRule="auto"/>
              <w:jc w:val="both"/>
              <w:rPr>
                <w:rFonts w:ascii="Arial" w:hAnsi="Arial"/>
                <w:sz w:val="24"/>
                <w:szCs w:val="24"/>
              </w:rPr>
            </w:pPr>
            <w:r w:rsidRPr="00255D2B">
              <w:rPr>
                <w:rFonts w:ascii="Arial" w:hAnsi="Arial"/>
                <w:sz w:val="24"/>
                <w:szCs w:val="24"/>
              </w:rPr>
              <w:t>2004</w:t>
            </w:r>
          </w:p>
        </w:tc>
        <w:tc>
          <w:tcPr>
            <w:tcW w:w="1386" w:type="dxa"/>
          </w:tcPr>
          <w:p w:rsidR="00255D2B" w:rsidRPr="00255D2B" w:rsidRDefault="00255D2B" w:rsidP="00255D2B">
            <w:pPr>
              <w:widowControl w:val="0"/>
              <w:tabs>
                <w:tab w:val="left" w:pos="3489"/>
                <w:tab w:val="center" w:pos="6120"/>
                <w:tab w:val="right" w:pos="7200"/>
              </w:tabs>
              <w:spacing w:before="0" w:after="0" w:line="240" w:lineRule="auto"/>
              <w:jc w:val="center"/>
              <w:rPr>
                <w:rFonts w:ascii="Arial" w:hAnsi="Arial"/>
                <w:sz w:val="24"/>
                <w:szCs w:val="24"/>
              </w:rPr>
            </w:pPr>
            <w:r w:rsidRPr="00255D2B">
              <w:rPr>
                <w:rFonts w:ascii="Arial" w:hAnsi="Arial"/>
                <w:sz w:val="24"/>
                <w:szCs w:val="24"/>
              </w:rPr>
              <w:t>9</w:t>
            </w:r>
          </w:p>
        </w:tc>
        <w:tc>
          <w:tcPr>
            <w:tcW w:w="1350" w:type="dxa"/>
          </w:tcPr>
          <w:p w:rsidR="00255D2B" w:rsidRPr="00255D2B" w:rsidRDefault="00255D2B" w:rsidP="00255D2B">
            <w:pPr>
              <w:widowControl w:val="0"/>
              <w:tabs>
                <w:tab w:val="left" w:pos="3489"/>
                <w:tab w:val="center" w:pos="6120"/>
                <w:tab w:val="right" w:pos="7200"/>
              </w:tabs>
              <w:spacing w:before="0" w:after="0" w:line="240" w:lineRule="auto"/>
              <w:jc w:val="center"/>
              <w:rPr>
                <w:rFonts w:ascii="Arial" w:hAnsi="Arial"/>
                <w:sz w:val="24"/>
                <w:szCs w:val="24"/>
              </w:rPr>
            </w:pPr>
            <w:r w:rsidRPr="00255D2B">
              <w:rPr>
                <w:rFonts w:ascii="Arial" w:hAnsi="Arial"/>
                <w:sz w:val="24"/>
                <w:szCs w:val="24"/>
              </w:rPr>
              <w:t>34</w:t>
            </w:r>
          </w:p>
        </w:tc>
        <w:tc>
          <w:tcPr>
            <w:tcW w:w="1638" w:type="dxa"/>
          </w:tcPr>
          <w:p w:rsidR="00255D2B" w:rsidRPr="00255D2B" w:rsidRDefault="00255D2B" w:rsidP="00255D2B">
            <w:pPr>
              <w:widowControl w:val="0"/>
              <w:tabs>
                <w:tab w:val="left" w:pos="3489"/>
                <w:tab w:val="center" w:pos="6120"/>
                <w:tab w:val="right" w:pos="7200"/>
              </w:tabs>
              <w:spacing w:before="0" w:after="0" w:line="240" w:lineRule="auto"/>
              <w:jc w:val="center"/>
              <w:rPr>
                <w:rFonts w:ascii="Arial" w:hAnsi="Arial"/>
                <w:sz w:val="24"/>
                <w:szCs w:val="24"/>
              </w:rPr>
            </w:pPr>
            <w:r w:rsidRPr="00255D2B">
              <w:rPr>
                <w:rFonts w:ascii="Arial" w:hAnsi="Arial"/>
                <w:sz w:val="24"/>
                <w:szCs w:val="24"/>
              </w:rPr>
              <w:t>164</w:t>
            </w:r>
          </w:p>
        </w:tc>
        <w:tc>
          <w:tcPr>
            <w:tcW w:w="1687" w:type="dxa"/>
          </w:tcPr>
          <w:p w:rsidR="00255D2B" w:rsidRPr="00255D2B" w:rsidRDefault="00255D2B" w:rsidP="00255D2B">
            <w:pPr>
              <w:widowControl w:val="0"/>
              <w:tabs>
                <w:tab w:val="left" w:pos="3489"/>
                <w:tab w:val="center" w:pos="6120"/>
                <w:tab w:val="right" w:pos="7200"/>
              </w:tabs>
              <w:spacing w:before="0" w:after="0" w:line="240" w:lineRule="auto"/>
              <w:jc w:val="center"/>
              <w:rPr>
                <w:rFonts w:ascii="Arial" w:hAnsi="Arial"/>
                <w:sz w:val="24"/>
                <w:szCs w:val="24"/>
              </w:rPr>
            </w:pPr>
            <w:r w:rsidRPr="00255D2B">
              <w:rPr>
                <w:rFonts w:ascii="Arial" w:hAnsi="Arial"/>
                <w:sz w:val="24"/>
                <w:szCs w:val="24"/>
              </w:rPr>
              <w:t>0</w:t>
            </w:r>
          </w:p>
        </w:tc>
      </w:tr>
      <w:tr w:rsidR="00255D2B" w:rsidRPr="00255D2B" w:rsidTr="00255D2B">
        <w:tc>
          <w:tcPr>
            <w:tcW w:w="1008" w:type="dxa"/>
          </w:tcPr>
          <w:p w:rsidR="00255D2B" w:rsidRPr="00255D2B" w:rsidRDefault="00255D2B" w:rsidP="00255D2B">
            <w:pPr>
              <w:widowControl w:val="0"/>
              <w:tabs>
                <w:tab w:val="left" w:pos="3489"/>
                <w:tab w:val="center" w:pos="6120"/>
                <w:tab w:val="right" w:pos="7200"/>
              </w:tabs>
              <w:spacing w:before="0" w:after="0" w:line="240" w:lineRule="auto"/>
              <w:jc w:val="both"/>
              <w:rPr>
                <w:rFonts w:ascii="Arial" w:hAnsi="Arial"/>
                <w:sz w:val="24"/>
                <w:szCs w:val="24"/>
              </w:rPr>
            </w:pPr>
            <w:r w:rsidRPr="00255D2B">
              <w:rPr>
                <w:rFonts w:ascii="Arial" w:hAnsi="Arial"/>
                <w:sz w:val="24"/>
                <w:szCs w:val="24"/>
              </w:rPr>
              <w:t>2005</w:t>
            </w:r>
          </w:p>
        </w:tc>
        <w:tc>
          <w:tcPr>
            <w:tcW w:w="1386" w:type="dxa"/>
          </w:tcPr>
          <w:p w:rsidR="00255D2B" w:rsidRPr="00255D2B" w:rsidRDefault="00255D2B" w:rsidP="00255D2B">
            <w:pPr>
              <w:widowControl w:val="0"/>
              <w:tabs>
                <w:tab w:val="left" w:pos="3489"/>
                <w:tab w:val="center" w:pos="6120"/>
                <w:tab w:val="right" w:pos="7200"/>
              </w:tabs>
              <w:spacing w:before="0" w:after="0" w:line="240" w:lineRule="auto"/>
              <w:jc w:val="center"/>
              <w:rPr>
                <w:rFonts w:ascii="Arial" w:hAnsi="Arial"/>
                <w:sz w:val="24"/>
                <w:szCs w:val="24"/>
              </w:rPr>
            </w:pPr>
            <w:r w:rsidRPr="00255D2B">
              <w:rPr>
                <w:rFonts w:ascii="Arial" w:hAnsi="Arial"/>
                <w:sz w:val="24"/>
                <w:szCs w:val="24"/>
              </w:rPr>
              <w:t>7</w:t>
            </w:r>
          </w:p>
        </w:tc>
        <w:tc>
          <w:tcPr>
            <w:tcW w:w="1350" w:type="dxa"/>
          </w:tcPr>
          <w:p w:rsidR="00255D2B" w:rsidRPr="00255D2B" w:rsidRDefault="00255D2B" w:rsidP="00255D2B">
            <w:pPr>
              <w:widowControl w:val="0"/>
              <w:tabs>
                <w:tab w:val="left" w:pos="3489"/>
                <w:tab w:val="center" w:pos="6120"/>
                <w:tab w:val="right" w:pos="7200"/>
              </w:tabs>
              <w:spacing w:before="0" w:after="0" w:line="240" w:lineRule="auto"/>
              <w:jc w:val="center"/>
              <w:rPr>
                <w:rFonts w:ascii="Arial" w:hAnsi="Arial"/>
                <w:sz w:val="24"/>
                <w:szCs w:val="24"/>
              </w:rPr>
            </w:pPr>
            <w:r w:rsidRPr="00255D2B">
              <w:rPr>
                <w:rFonts w:ascii="Arial" w:hAnsi="Arial"/>
                <w:sz w:val="24"/>
                <w:szCs w:val="24"/>
              </w:rPr>
              <w:t>32</w:t>
            </w:r>
          </w:p>
        </w:tc>
        <w:tc>
          <w:tcPr>
            <w:tcW w:w="1638" w:type="dxa"/>
          </w:tcPr>
          <w:p w:rsidR="00255D2B" w:rsidRPr="00255D2B" w:rsidRDefault="00255D2B" w:rsidP="00255D2B">
            <w:pPr>
              <w:widowControl w:val="0"/>
              <w:tabs>
                <w:tab w:val="left" w:pos="3489"/>
                <w:tab w:val="center" w:pos="6120"/>
                <w:tab w:val="right" w:pos="7200"/>
              </w:tabs>
              <w:spacing w:before="0" w:after="0" w:line="240" w:lineRule="auto"/>
              <w:jc w:val="center"/>
              <w:rPr>
                <w:rFonts w:ascii="Arial" w:hAnsi="Arial"/>
                <w:sz w:val="24"/>
                <w:szCs w:val="24"/>
              </w:rPr>
            </w:pPr>
            <w:r w:rsidRPr="00255D2B">
              <w:rPr>
                <w:rFonts w:ascii="Arial" w:hAnsi="Arial"/>
                <w:sz w:val="24"/>
                <w:szCs w:val="24"/>
              </w:rPr>
              <w:t>139</w:t>
            </w:r>
          </w:p>
        </w:tc>
        <w:tc>
          <w:tcPr>
            <w:tcW w:w="1687" w:type="dxa"/>
          </w:tcPr>
          <w:p w:rsidR="00255D2B" w:rsidRPr="00255D2B" w:rsidRDefault="00255D2B" w:rsidP="00255D2B">
            <w:pPr>
              <w:widowControl w:val="0"/>
              <w:tabs>
                <w:tab w:val="left" w:pos="3489"/>
                <w:tab w:val="center" w:pos="6120"/>
                <w:tab w:val="right" w:pos="7200"/>
              </w:tabs>
              <w:spacing w:before="0" w:after="0" w:line="240" w:lineRule="auto"/>
              <w:jc w:val="center"/>
              <w:rPr>
                <w:rFonts w:ascii="Arial" w:hAnsi="Arial"/>
                <w:sz w:val="24"/>
                <w:szCs w:val="24"/>
              </w:rPr>
            </w:pPr>
            <w:r w:rsidRPr="00255D2B">
              <w:rPr>
                <w:rFonts w:ascii="Arial" w:hAnsi="Arial"/>
                <w:sz w:val="24"/>
                <w:szCs w:val="24"/>
              </w:rPr>
              <w:t>0</w:t>
            </w:r>
          </w:p>
        </w:tc>
      </w:tr>
      <w:tr w:rsidR="00255D2B" w:rsidRPr="00255D2B" w:rsidTr="00255D2B">
        <w:tc>
          <w:tcPr>
            <w:tcW w:w="1008" w:type="dxa"/>
          </w:tcPr>
          <w:p w:rsidR="00255D2B" w:rsidRPr="00255D2B" w:rsidRDefault="00255D2B" w:rsidP="00255D2B">
            <w:pPr>
              <w:widowControl w:val="0"/>
              <w:tabs>
                <w:tab w:val="left" w:pos="3489"/>
                <w:tab w:val="center" w:pos="6120"/>
                <w:tab w:val="right" w:pos="7200"/>
              </w:tabs>
              <w:spacing w:before="0" w:after="0" w:line="240" w:lineRule="auto"/>
              <w:jc w:val="both"/>
              <w:rPr>
                <w:rFonts w:ascii="Arial" w:hAnsi="Arial"/>
                <w:sz w:val="24"/>
                <w:szCs w:val="24"/>
              </w:rPr>
            </w:pPr>
            <w:r w:rsidRPr="00255D2B">
              <w:rPr>
                <w:rFonts w:ascii="Arial" w:hAnsi="Arial"/>
                <w:sz w:val="24"/>
                <w:szCs w:val="24"/>
              </w:rPr>
              <w:t>2006</w:t>
            </w:r>
          </w:p>
        </w:tc>
        <w:tc>
          <w:tcPr>
            <w:tcW w:w="1386" w:type="dxa"/>
          </w:tcPr>
          <w:p w:rsidR="00255D2B" w:rsidRPr="00255D2B" w:rsidRDefault="00255D2B" w:rsidP="00255D2B">
            <w:pPr>
              <w:widowControl w:val="0"/>
              <w:tabs>
                <w:tab w:val="left" w:pos="3489"/>
                <w:tab w:val="center" w:pos="6120"/>
                <w:tab w:val="right" w:pos="7200"/>
              </w:tabs>
              <w:spacing w:before="0" w:after="0" w:line="240" w:lineRule="auto"/>
              <w:jc w:val="center"/>
              <w:rPr>
                <w:rFonts w:ascii="Arial" w:hAnsi="Arial"/>
                <w:sz w:val="24"/>
                <w:szCs w:val="24"/>
              </w:rPr>
            </w:pPr>
            <w:r w:rsidRPr="00255D2B">
              <w:rPr>
                <w:rFonts w:ascii="Arial" w:hAnsi="Arial"/>
                <w:sz w:val="24"/>
                <w:szCs w:val="24"/>
              </w:rPr>
              <w:t>10</w:t>
            </w:r>
          </w:p>
        </w:tc>
        <w:tc>
          <w:tcPr>
            <w:tcW w:w="1350" w:type="dxa"/>
          </w:tcPr>
          <w:p w:rsidR="00255D2B" w:rsidRPr="00255D2B" w:rsidRDefault="00255D2B" w:rsidP="00255D2B">
            <w:pPr>
              <w:widowControl w:val="0"/>
              <w:tabs>
                <w:tab w:val="left" w:pos="3489"/>
                <w:tab w:val="center" w:pos="6120"/>
                <w:tab w:val="right" w:pos="7200"/>
              </w:tabs>
              <w:spacing w:before="0" w:after="0" w:line="240" w:lineRule="auto"/>
              <w:jc w:val="center"/>
              <w:rPr>
                <w:rFonts w:ascii="Arial" w:hAnsi="Arial"/>
                <w:sz w:val="24"/>
                <w:szCs w:val="24"/>
              </w:rPr>
            </w:pPr>
            <w:r w:rsidRPr="00255D2B">
              <w:rPr>
                <w:rFonts w:ascii="Arial" w:hAnsi="Arial"/>
                <w:sz w:val="24"/>
                <w:szCs w:val="24"/>
              </w:rPr>
              <w:t>23</w:t>
            </w:r>
          </w:p>
        </w:tc>
        <w:tc>
          <w:tcPr>
            <w:tcW w:w="1638" w:type="dxa"/>
          </w:tcPr>
          <w:p w:rsidR="00255D2B" w:rsidRPr="00255D2B" w:rsidRDefault="00255D2B" w:rsidP="00255D2B">
            <w:pPr>
              <w:widowControl w:val="0"/>
              <w:tabs>
                <w:tab w:val="left" w:pos="3489"/>
                <w:tab w:val="center" w:pos="6120"/>
                <w:tab w:val="right" w:pos="7200"/>
              </w:tabs>
              <w:spacing w:before="0" w:after="0" w:line="240" w:lineRule="auto"/>
              <w:jc w:val="center"/>
              <w:rPr>
                <w:rFonts w:ascii="Arial" w:hAnsi="Arial"/>
                <w:sz w:val="24"/>
                <w:szCs w:val="24"/>
              </w:rPr>
            </w:pPr>
            <w:r w:rsidRPr="00255D2B">
              <w:rPr>
                <w:rFonts w:ascii="Arial" w:hAnsi="Arial"/>
                <w:sz w:val="24"/>
                <w:szCs w:val="24"/>
              </w:rPr>
              <w:t>150</w:t>
            </w:r>
          </w:p>
        </w:tc>
        <w:tc>
          <w:tcPr>
            <w:tcW w:w="1687" w:type="dxa"/>
          </w:tcPr>
          <w:p w:rsidR="00255D2B" w:rsidRPr="00255D2B" w:rsidRDefault="00255D2B" w:rsidP="00255D2B">
            <w:pPr>
              <w:widowControl w:val="0"/>
              <w:tabs>
                <w:tab w:val="left" w:pos="3489"/>
                <w:tab w:val="center" w:pos="6120"/>
                <w:tab w:val="right" w:pos="7200"/>
              </w:tabs>
              <w:spacing w:before="0" w:after="0" w:line="240" w:lineRule="auto"/>
              <w:jc w:val="center"/>
              <w:rPr>
                <w:rFonts w:ascii="Arial" w:hAnsi="Arial"/>
                <w:sz w:val="24"/>
                <w:szCs w:val="24"/>
              </w:rPr>
            </w:pPr>
            <w:r w:rsidRPr="00255D2B">
              <w:rPr>
                <w:rFonts w:ascii="Arial" w:hAnsi="Arial"/>
                <w:sz w:val="24"/>
                <w:szCs w:val="24"/>
              </w:rPr>
              <w:t>0</w:t>
            </w:r>
          </w:p>
        </w:tc>
      </w:tr>
      <w:tr w:rsidR="00255D2B" w:rsidRPr="00255D2B" w:rsidTr="00255D2B">
        <w:tc>
          <w:tcPr>
            <w:tcW w:w="1008" w:type="dxa"/>
          </w:tcPr>
          <w:p w:rsidR="00255D2B" w:rsidRPr="00255D2B" w:rsidRDefault="00255D2B" w:rsidP="00255D2B">
            <w:pPr>
              <w:widowControl w:val="0"/>
              <w:tabs>
                <w:tab w:val="left" w:pos="3489"/>
                <w:tab w:val="center" w:pos="6120"/>
                <w:tab w:val="right" w:pos="7200"/>
              </w:tabs>
              <w:spacing w:before="0" w:after="0" w:line="240" w:lineRule="auto"/>
              <w:jc w:val="both"/>
              <w:rPr>
                <w:rFonts w:ascii="Arial" w:hAnsi="Arial"/>
                <w:sz w:val="24"/>
                <w:szCs w:val="24"/>
              </w:rPr>
            </w:pPr>
            <w:r w:rsidRPr="00255D2B">
              <w:rPr>
                <w:rFonts w:ascii="Arial" w:hAnsi="Arial"/>
                <w:sz w:val="24"/>
                <w:szCs w:val="24"/>
              </w:rPr>
              <w:t>2007</w:t>
            </w:r>
          </w:p>
        </w:tc>
        <w:tc>
          <w:tcPr>
            <w:tcW w:w="1386" w:type="dxa"/>
          </w:tcPr>
          <w:p w:rsidR="00255D2B" w:rsidRPr="00255D2B" w:rsidRDefault="00255D2B" w:rsidP="00255D2B">
            <w:pPr>
              <w:widowControl w:val="0"/>
              <w:tabs>
                <w:tab w:val="left" w:pos="3489"/>
                <w:tab w:val="center" w:pos="6120"/>
                <w:tab w:val="right" w:pos="7200"/>
              </w:tabs>
              <w:spacing w:before="0" w:after="0" w:line="240" w:lineRule="auto"/>
              <w:jc w:val="center"/>
              <w:rPr>
                <w:rFonts w:ascii="Arial" w:hAnsi="Arial"/>
                <w:sz w:val="24"/>
                <w:szCs w:val="24"/>
              </w:rPr>
            </w:pPr>
            <w:r w:rsidRPr="00255D2B">
              <w:rPr>
                <w:rFonts w:ascii="Arial" w:hAnsi="Arial"/>
                <w:sz w:val="24"/>
                <w:szCs w:val="24"/>
              </w:rPr>
              <w:t>7</w:t>
            </w:r>
          </w:p>
        </w:tc>
        <w:tc>
          <w:tcPr>
            <w:tcW w:w="1350" w:type="dxa"/>
          </w:tcPr>
          <w:p w:rsidR="00255D2B" w:rsidRPr="00255D2B" w:rsidRDefault="00255D2B" w:rsidP="00255D2B">
            <w:pPr>
              <w:widowControl w:val="0"/>
              <w:tabs>
                <w:tab w:val="left" w:pos="3489"/>
                <w:tab w:val="center" w:pos="6120"/>
                <w:tab w:val="right" w:pos="7200"/>
              </w:tabs>
              <w:spacing w:before="0" w:after="0" w:line="240" w:lineRule="auto"/>
              <w:jc w:val="center"/>
              <w:rPr>
                <w:rFonts w:ascii="Arial" w:hAnsi="Arial"/>
                <w:sz w:val="24"/>
                <w:szCs w:val="24"/>
              </w:rPr>
            </w:pPr>
            <w:r w:rsidRPr="00255D2B">
              <w:rPr>
                <w:rFonts w:ascii="Arial" w:hAnsi="Arial"/>
                <w:sz w:val="24"/>
                <w:szCs w:val="24"/>
              </w:rPr>
              <w:t>20</w:t>
            </w:r>
          </w:p>
        </w:tc>
        <w:tc>
          <w:tcPr>
            <w:tcW w:w="1638" w:type="dxa"/>
          </w:tcPr>
          <w:p w:rsidR="00255D2B" w:rsidRPr="00255D2B" w:rsidRDefault="00255D2B" w:rsidP="00255D2B">
            <w:pPr>
              <w:widowControl w:val="0"/>
              <w:tabs>
                <w:tab w:val="left" w:pos="3489"/>
                <w:tab w:val="center" w:pos="6120"/>
                <w:tab w:val="right" w:pos="7200"/>
              </w:tabs>
              <w:spacing w:before="0" w:after="0" w:line="240" w:lineRule="auto"/>
              <w:jc w:val="center"/>
              <w:rPr>
                <w:rFonts w:ascii="Arial" w:hAnsi="Arial"/>
                <w:sz w:val="24"/>
                <w:szCs w:val="24"/>
              </w:rPr>
            </w:pPr>
            <w:r w:rsidRPr="00255D2B">
              <w:rPr>
                <w:rFonts w:ascii="Arial" w:hAnsi="Arial"/>
                <w:sz w:val="24"/>
                <w:szCs w:val="24"/>
              </w:rPr>
              <w:t>163</w:t>
            </w:r>
          </w:p>
        </w:tc>
        <w:tc>
          <w:tcPr>
            <w:tcW w:w="1687" w:type="dxa"/>
          </w:tcPr>
          <w:p w:rsidR="00255D2B" w:rsidRPr="00255D2B" w:rsidRDefault="00255D2B" w:rsidP="00255D2B">
            <w:pPr>
              <w:widowControl w:val="0"/>
              <w:tabs>
                <w:tab w:val="left" w:pos="3489"/>
                <w:tab w:val="center" w:pos="6120"/>
                <w:tab w:val="right" w:pos="7200"/>
              </w:tabs>
              <w:spacing w:before="0" w:after="0" w:line="240" w:lineRule="auto"/>
              <w:jc w:val="center"/>
              <w:rPr>
                <w:rFonts w:ascii="Arial" w:hAnsi="Arial"/>
                <w:sz w:val="24"/>
                <w:szCs w:val="24"/>
              </w:rPr>
            </w:pPr>
            <w:r w:rsidRPr="00255D2B">
              <w:rPr>
                <w:rFonts w:ascii="Arial" w:hAnsi="Arial"/>
                <w:sz w:val="24"/>
                <w:szCs w:val="24"/>
              </w:rPr>
              <w:t>0</w:t>
            </w:r>
          </w:p>
        </w:tc>
      </w:tr>
      <w:tr w:rsidR="00255D2B" w:rsidRPr="00255D2B" w:rsidTr="00255D2B">
        <w:tc>
          <w:tcPr>
            <w:tcW w:w="1008" w:type="dxa"/>
          </w:tcPr>
          <w:p w:rsidR="00255D2B" w:rsidRPr="00255D2B" w:rsidRDefault="00255D2B" w:rsidP="00255D2B">
            <w:pPr>
              <w:widowControl w:val="0"/>
              <w:tabs>
                <w:tab w:val="left" w:pos="3489"/>
                <w:tab w:val="center" w:pos="6120"/>
                <w:tab w:val="right" w:pos="7200"/>
              </w:tabs>
              <w:spacing w:before="0" w:after="0" w:line="240" w:lineRule="auto"/>
              <w:jc w:val="both"/>
              <w:rPr>
                <w:rFonts w:ascii="Arial" w:hAnsi="Arial"/>
                <w:sz w:val="24"/>
                <w:szCs w:val="24"/>
              </w:rPr>
            </w:pPr>
            <w:r w:rsidRPr="00255D2B">
              <w:rPr>
                <w:rFonts w:ascii="Arial" w:hAnsi="Arial"/>
                <w:sz w:val="24"/>
                <w:szCs w:val="24"/>
              </w:rPr>
              <w:t>2008</w:t>
            </w:r>
          </w:p>
        </w:tc>
        <w:tc>
          <w:tcPr>
            <w:tcW w:w="1386" w:type="dxa"/>
          </w:tcPr>
          <w:p w:rsidR="00255D2B" w:rsidRPr="00255D2B" w:rsidRDefault="00255D2B" w:rsidP="00255D2B">
            <w:pPr>
              <w:widowControl w:val="0"/>
              <w:tabs>
                <w:tab w:val="left" w:pos="3489"/>
                <w:tab w:val="center" w:pos="6120"/>
                <w:tab w:val="right" w:pos="7200"/>
              </w:tabs>
              <w:spacing w:before="0" w:after="0" w:line="240" w:lineRule="auto"/>
              <w:jc w:val="center"/>
              <w:rPr>
                <w:rFonts w:ascii="Arial" w:hAnsi="Arial"/>
                <w:sz w:val="24"/>
                <w:szCs w:val="24"/>
              </w:rPr>
            </w:pPr>
            <w:r w:rsidRPr="00255D2B">
              <w:rPr>
                <w:rFonts w:ascii="Arial" w:hAnsi="Arial"/>
                <w:sz w:val="24"/>
                <w:szCs w:val="24"/>
              </w:rPr>
              <w:t>8</w:t>
            </w:r>
          </w:p>
        </w:tc>
        <w:tc>
          <w:tcPr>
            <w:tcW w:w="1350" w:type="dxa"/>
          </w:tcPr>
          <w:p w:rsidR="00255D2B" w:rsidRPr="00255D2B" w:rsidRDefault="00255D2B" w:rsidP="00255D2B">
            <w:pPr>
              <w:widowControl w:val="0"/>
              <w:tabs>
                <w:tab w:val="left" w:pos="3489"/>
                <w:tab w:val="center" w:pos="6120"/>
                <w:tab w:val="right" w:pos="7200"/>
              </w:tabs>
              <w:spacing w:before="0" w:after="0" w:line="240" w:lineRule="auto"/>
              <w:jc w:val="center"/>
              <w:rPr>
                <w:rFonts w:ascii="Arial" w:hAnsi="Arial"/>
                <w:sz w:val="24"/>
                <w:szCs w:val="24"/>
              </w:rPr>
            </w:pPr>
            <w:r w:rsidRPr="00255D2B">
              <w:rPr>
                <w:rFonts w:ascii="Arial" w:hAnsi="Arial"/>
                <w:sz w:val="24"/>
                <w:szCs w:val="24"/>
              </w:rPr>
              <w:t>23</w:t>
            </w:r>
          </w:p>
        </w:tc>
        <w:tc>
          <w:tcPr>
            <w:tcW w:w="1638" w:type="dxa"/>
          </w:tcPr>
          <w:p w:rsidR="00255D2B" w:rsidRPr="00255D2B" w:rsidRDefault="00255D2B" w:rsidP="00255D2B">
            <w:pPr>
              <w:widowControl w:val="0"/>
              <w:tabs>
                <w:tab w:val="left" w:pos="3489"/>
                <w:tab w:val="center" w:pos="6120"/>
                <w:tab w:val="right" w:pos="7200"/>
              </w:tabs>
              <w:spacing w:before="0" w:after="0" w:line="240" w:lineRule="auto"/>
              <w:jc w:val="center"/>
              <w:rPr>
                <w:rFonts w:ascii="Arial" w:hAnsi="Arial"/>
                <w:sz w:val="24"/>
                <w:szCs w:val="24"/>
              </w:rPr>
            </w:pPr>
            <w:r w:rsidRPr="00255D2B">
              <w:rPr>
                <w:rFonts w:ascii="Arial" w:hAnsi="Arial"/>
                <w:sz w:val="24"/>
                <w:szCs w:val="24"/>
              </w:rPr>
              <w:t>313</w:t>
            </w:r>
          </w:p>
        </w:tc>
        <w:tc>
          <w:tcPr>
            <w:tcW w:w="1687" w:type="dxa"/>
          </w:tcPr>
          <w:p w:rsidR="00255D2B" w:rsidRPr="00255D2B" w:rsidRDefault="00255D2B" w:rsidP="00255D2B">
            <w:pPr>
              <w:widowControl w:val="0"/>
              <w:tabs>
                <w:tab w:val="left" w:pos="3489"/>
                <w:tab w:val="center" w:pos="6120"/>
                <w:tab w:val="right" w:pos="7200"/>
              </w:tabs>
              <w:spacing w:before="0" w:after="0" w:line="240" w:lineRule="auto"/>
              <w:jc w:val="center"/>
              <w:rPr>
                <w:rFonts w:ascii="Arial" w:hAnsi="Arial"/>
                <w:sz w:val="24"/>
                <w:szCs w:val="24"/>
              </w:rPr>
            </w:pPr>
            <w:r w:rsidRPr="00255D2B">
              <w:rPr>
                <w:rFonts w:ascii="Arial" w:hAnsi="Arial"/>
                <w:sz w:val="24"/>
                <w:szCs w:val="24"/>
              </w:rPr>
              <w:t>0</w:t>
            </w:r>
          </w:p>
        </w:tc>
      </w:tr>
      <w:tr w:rsidR="00255D2B" w:rsidRPr="00255D2B" w:rsidTr="00255D2B">
        <w:tc>
          <w:tcPr>
            <w:tcW w:w="1008" w:type="dxa"/>
          </w:tcPr>
          <w:p w:rsidR="00255D2B" w:rsidRPr="00255D2B" w:rsidRDefault="00255D2B" w:rsidP="00255D2B">
            <w:pPr>
              <w:widowControl w:val="0"/>
              <w:tabs>
                <w:tab w:val="left" w:pos="3489"/>
                <w:tab w:val="center" w:pos="6120"/>
                <w:tab w:val="right" w:pos="7200"/>
              </w:tabs>
              <w:spacing w:before="0" w:after="0" w:line="240" w:lineRule="auto"/>
              <w:jc w:val="both"/>
              <w:rPr>
                <w:rFonts w:ascii="Arial" w:hAnsi="Arial"/>
                <w:sz w:val="24"/>
                <w:szCs w:val="24"/>
              </w:rPr>
            </w:pPr>
            <w:r w:rsidRPr="00255D2B">
              <w:rPr>
                <w:rFonts w:ascii="Arial" w:hAnsi="Arial"/>
                <w:sz w:val="24"/>
                <w:szCs w:val="24"/>
              </w:rPr>
              <w:t>2009</w:t>
            </w:r>
          </w:p>
        </w:tc>
        <w:tc>
          <w:tcPr>
            <w:tcW w:w="1386" w:type="dxa"/>
          </w:tcPr>
          <w:p w:rsidR="00255D2B" w:rsidRPr="00255D2B" w:rsidRDefault="00255D2B" w:rsidP="00255D2B">
            <w:pPr>
              <w:widowControl w:val="0"/>
              <w:tabs>
                <w:tab w:val="left" w:pos="3489"/>
                <w:tab w:val="center" w:pos="6120"/>
                <w:tab w:val="right" w:pos="7200"/>
              </w:tabs>
              <w:spacing w:before="0" w:after="0" w:line="240" w:lineRule="auto"/>
              <w:jc w:val="center"/>
              <w:rPr>
                <w:rFonts w:ascii="Arial" w:hAnsi="Arial"/>
                <w:sz w:val="24"/>
                <w:szCs w:val="24"/>
              </w:rPr>
            </w:pPr>
            <w:r w:rsidRPr="00255D2B">
              <w:rPr>
                <w:rFonts w:ascii="Arial" w:hAnsi="Arial"/>
                <w:sz w:val="24"/>
                <w:szCs w:val="24"/>
              </w:rPr>
              <w:t>8</w:t>
            </w:r>
          </w:p>
        </w:tc>
        <w:tc>
          <w:tcPr>
            <w:tcW w:w="1350" w:type="dxa"/>
          </w:tcPr>
          <w:p w:rsidR="00255D2B" w:rsidRPr="00255D2B" w:rsidRDefault="00255D2B" w:rsidP="00255D2B">
            <w:pPr>
              <w:widowControl w:val="0"/>
              <w:tabs>
                <w:tab w:val="left" w:pos="3489"/>
                <w:tab w:val="center" w:pos="6120"/>
                <w:tab w:val="right" w:pos="7200"/>
              </w:tabs>
              <w:spacing w:before="0" w:after="0" w:line="240" w:lineRule="auto"/>
              <w:jc w:val="center"/>
              <w:rPr>
                <w:rFonts w:ascii="Arial" w:hAnsi="Arial"/>
                <w:sz w:val="24"/>
                <w:szCs w:val="24"/>
              </w:rPr>
            </w:pPr>
            <w:r w:rsidRPr="00255D2B">
              <w:rPr>
                <w:rFonts w:ascii="Arial" w:hAnsi="Arial"/>
                <w:sz w:val="24"/>
                <w:szCs w:val="24"/>
              </w:rPr>
              <w:t>36</w:t>
            </w:r>
          </w:p>
        </w:tc>
        <w:tc>
          <w:tcPr>
            <w:tcW w:w="1638" w:type="dxa"/>
          </w:tcPr>
          <w:p w:rsidR="00255D2B" w:rsidRPr="00255D2B" w:rsidRDefault="00255D2B" w:rsidP="00255D2B">
            <w:pPr>
              <w:widowControl w:val="0"/>
              <w:tabs>
                <w:tab w:val="left" w:pos="3489"/>
                <w:tab w:val="center" w:pos="6120"/>
                <w:tab w:val="right" w:pos="7200"/>
              </w:tabs>
              <w:spacing w:before="0" w:after="0" w:line="240" w:lineRule="auto"/>
              <w:jc w:val="center"/>
              <w:rPr>
                <w:rFonts w:ascii="Arial" w:hAnsi="Arial"/>
                <w:sz w:val="24"/>
                <w:szCs w:val="24"/>
              </w:rPr>
            </w:pPr>
            <w:r w:rsidRPr="00255D2B">
              <w:rPr>
                <w:rFonts w:ascii="Arial" w:hAnsi="Arial"/>
                <w:sz w:val="24"/>
                <w:szCs w:val="24"/>
              </w:rPr>
              <w:t>544</w:t>
            </w:r>
          </w:p>
        </w:tc>
        <w:tc>
          <w:tcPr>
            <w:tcW w:w="1687" w:type="dxa"/>
          </w:tcPr>
          <w:p w:rsidR="00255D2B" w:rsidRPr="00255D2B" w:rsidRDefault="00255D2B" w:rsidP="00255D2B">
            <w:pPr>
              <w:widowControl w:val="0"/>
              <w:tabs>
                <w:tab w:val="left" w:pos="3489"/>
                <w:tab w:val="center" w:pos="6120"/>
                <w:tab w:val="right" w:pos="7200"/>
              </w:tabs>
              <w:spacing w:before="0" w:after="0" w:line="240" w:lineRule="auto"/>
              <w:jc w:val="center"/>
              <w:rPr>
                <w:rFonts w:ascii="Arial" w:hAnsi="Arial"/>
                <w:sz w:val="24"/>
                <w:szCs w:val="24"/>
              </w:rPr>
            </w:pPr>
            <w:r w:rsidRPr="00255D2B">
              <w:rPr>
                <w:rFonts w:ascii="Arial" w:hAnsi="Arial"/>
                <w:sz w:val="24"/>
                <w:szCs w:val="24"/>
              </w:rPr>
              <w:t>0</w:t>
            </w:r>
          </w:p>
        </w:tc>
      </w:tr>
      <w:tr w:rsidR="00255D2B" w:rsidRPr="00255D2B" w:rsidTr="00255D2B">
        <w:tc>
          <w:tcPr>
            <w:tcW w:w="1008" w:type="dxa"/>
          </w:tcPr>
          <w:p w:rsidR="00255D2B" w:rsidRPr="00255D2B" w:rsidRDefault="00255D2B" w:rsidP="00255D2B">
            <w:pPr>
              <w:widowControl w:val="0"/>
              <w:tabs>
                <w:tab w:val="left" w:pos="3489"/>
                <w:tab w:val="center" w:pos="6120"/>
                <w:tab w:val="right" w:pos="7200"/>
              </w:tabs>
              <w:spacing w:before="0" w:after="0" w:line="240" w:lineRule="auto"/>
              <w:jc w:val="both"/>
              <w:rPr>
                <w:rFonts w:ascii="Arial" w:hAnsi="Arial"/>
                <w:sz w:val="24"/>
                <w:szCs w:val="24"/>
              </w:rPr>
            </w:pPr>
            <w:r w:rsidRPr="00255D2B">
              <w:rPr>
                <w:rFonts w:ascii="Arial" w:hAnsi="Arial"/>
                <w:sz w:val="24"/>
                <w:szCs w:val="24"/>
              </w:rPr>
              <w:t>2010</w:t>
            </w:r>
          </w:p>
        </w:tc>
        <w:tc>
          <w:tcPr>
            <w:tcW w:w="1386" w:type="dxa"/>
          </w:tcPr>
          <w:p w:rsidR="00255D2B" w:rsidRPr="00255D2B" w:rsidRDefault="00255D2B" w:rsidP="00255D2B">
            <w:pPr>
              <w:widowControl w:val="0"/>
              <w:tabs>
                <w:tab w:val="left" w:pos="3489"/>
                <w:tab w:val="center" w:pos="6120"/>
                <w:tab w:val="right" w:pos="7200"/>
              </w:tabs>
              <w:spacing w:before="0" w:after="0" w:line="240" w:lineRule="auto"/>
              <w:jc w:val="center"/>
              <w:rPr>
                <w:rFonts w:ascii="Arial" w:hAnsi="Arial"/>
                <w:sz w:val="24"/>
                <w:szCs w:val="24"/>
              </w:rPr>
            </w:pPr>
            <w:r w:rsidRPr="00255D2B">
              <w:rPr>
                <w:rFonts w:ascii="Arial" w:hAnsi="Arial"/>
                <w:sz w:val="24"/>
                <w:szCs w:val="24"/>
              </w:rPr>
              <w:t>17</w:t>
            </w:r>
          </w:p>
        </w:tc>
        <w:tc>
          <w:tcPr>
            <w:tcW w:w="1350" w:type="dxa"/>
          </w:tcPr>
          <w:p w:rsidR="00255D2B" w:rsidRPr="00255D2B" w:rsidRDefault="00255D2B" w:rsidP="00255D2B">
            <w:pPr>
              <w:widowControl w:val="0"/>
              <w:tabs>
                <w:tab w:val="left" w:pos="3489"/>
                <w:tab w:val="center" w:pos="6120"/>
                <w:tab w:val="right" w:pos="7200"/>
              </w:tabs>
              <w:spacing w:before="0" w:after="0" w:line="240" w:lineRule="auto"/>
              <w:jc w:val="center"/>
              <w:rPr>
                <w:rFonts w:ascii="Arial" w:hAnsi="Arial"/>
                <w:sz w:val="24"/>
                <w:szCs w:val="24"/>
              </w:rPr>
            </w:pPr>
            <w:r w:rsidRPr="00255D2B">
              <w:rPr>
                <w:rFonts w:ascii="Arial" w:hAnsi="Arial"/>
                <w:sz w:val="24"/>
                <w:szCs w:val="24"/>
              </w:rPr>
              <w:t>43</w:t>
            </w:r>
          </w:p>
        </w:tc>
        <w:tc>
          <w:tcPr>
            <w:tcW w:w="1638" w:type="dxa"/>
          </w:tcPr>
          <w:p w:rsidR="00255D2B" w:rsidRPr="00255D2B" w:rsidRDefault="00255D2B" w:rsidP="00255D2B">
            <w:pPr>
              <w:widowControl w:val="0"/>
              <w:tabs>
                <w:tab w:val="left" w:pos="3489"/>
                <w:tab w:val="center" w:pos="6120"/>
                <w:tab w:val="right" w:pos="7200"/>
              </w:tabs>
              <w:spacing w:before="0" w:after="0" w:line="240" w:lineRule="auto"/>
              <w:jc w:val="center"/>
              <w:rPr>
                <w:rFonts w:ascii="Arial" w:hAnsi="Arial"/>
                <w:sz w:val="24"/>
                <w:szCs w:val="24"/>
              </w:rPr>
            </w:pPr>
            <w:r w:rsidRPr="00255D2B">
              <w:rPr>
                <w:rFonts w:ascii="Arial" w:hAnsi="Arial"/>
                <w:sz w:val="24"/>
                <w:szCs w:val="24"/>
              </w:rPr>
              <w:t>530</w:t>
            </w:r>
          </w:p>
        </w:tc>
        <w:tc>
          <w:tcPr>
            <w:tcW w:w="1687" w:type="dxa"/>
          </w:tcPr>
          <w:p w:rsidR="00255D2B" w:rsidRPr="00255D2B" w:rsidRDefault="00255D2B" w:rsidP="00255D2B">
            <w:pPr>
              <w:widowControl w:val="0"/>
              <w:tabs>
                <w:tab w:val="left" w:pos="3489"/>
                <w:tab w:val="center" w:pos="6120"/>
                <w:tab w:val="right" w:pos="7200"/>
              </w:tabs>
              <w:spacing w:before="0" w:after="0" w:line="240" w:lineRule="auto"/>
              <w:jc w:val="center"/>
              <w:rPr>
                <w:rFonts w:ascii="Arial" w:hAnsi="Arial"/>
                <w:sz w:val="24"/>
                <w:szCs w:val="24"/>
              </w:rPr>
            </w:pPr>
            <w:r w:rsidRPr="00255D2B">
              <w:rPr>
                <w:rFonts w:ascii="Arial" w:hAnsi="Arial"/>
                <w:sz w:val="24"/>
                <w:szCs w:val="24"/>
              </w:rPr>
              <w:t>1</w:t>
            </w:r>
            <w:r w:rsidRPr="00255D2B">
              <w:rPr>
                <w:rFonts w:ascii="Arial" w:hAnsi="Arial"/>
                <w:sz w:val="24"/>
                <w:szCs w:val="24"/>
                <w:vertAlign w:val="superscript"/>
              </w:rPr>
              <w:t>5</w:t>
            </w:r>
          </w:p>
        </w:tc>
      </w:tr>
      <w:bookmarkEnd w:id="10"/>
      <w:bookmarkEnd w:id="11"/>
    </w:tbl>
    <w:p w:rsidR="00255D2B" w:rsidRPr="006530AA" w:rsidRDefault="00255D2B" w:rsidP="00255D2B">
      <w:pPr>
        <w:widowControl w:val="0"/>
        <w:tabs>
          <w:tab w:val="left" w:pos="3489"/>
          <w:tab w:val="center" w:pos="6120"/>
          <w:tab w:val="right" w:pos="7200"/>
        </w:tabs>
        <w:spacing w:before="0" w:after="0" w:line="480" w:lineRule="atLeast"/>
        <w:jc w:val="both"/>
        <w:rPr>
          <w:rFonts w:ascii="Arial" w:hAnsi="Arial"/>
          <w:sz w:val="24"/>
          <w:szCs w:val="24"/>
        </w:rPr>
      </w:pPr>
    </w:p>
    <w:p w:rsidR="00255D2B" w:rsidRPr="00255D2B" w:rsidRDefault="00255D2B" w:rsidP="00255D2B">
      <w:pPr>
        <w:pStyle w:val="FootnoteText"/>
        <w:spacing w:before="0"/>
        <w:ind w:left="720"/>
        <w:rPr>
          <w:rFonts w:ascii="Arial" w:hAnsi="Arial" w:cs="Arial"/>
        </w:rPr>
      </w:pPr>
      <w:r w:rsidRPr="00255D2B">
        <w:rPr>
          <w:rStyle w:val="FootnoteReference"/>
          <w:rFonts w:ascii="Arial" w:hAnsi="Arial" w:cs="Arial"/>
        </w:rPr>
        <w:footnoteRef/>
      </w:r>
      <w:r w:rsidRPr="00255D2B">
        <w:rPr>
          <w:rFonts w:ascii="Arial" w:hAnsi="Arial" w:cs="Arial"/>
        </w:rPr>
        <w:t xml:space="preserve">Any customer of a Commission regulated company may file a Complaint with the Division of Service, Safety and Consumer Assistance whenever the customer has an unresolved dispute with the company regarding a service that is subject to Commission </w:t>
      </w:r>
      <w:proofErr w:type="spellStart"/>
      <w:r w:rsidRPr="00255D2B">
        <w:rPr>
          <w:rFonts w:ascii="Arial" w:hAnsi="Arial" w:cs="Arial"/>
        </w:rPr>
        <w:t>jurisidiction</w:t>
      </w:r>
      <w:proofErr w:type="spellEnd"/>
      <w:r w:rsidRPr="00255D2B">
        <w:rPr>
          <w:rFonts w:ascii="Arial" w:hAnsi="Arial" w:cs="Arial"/>
        </w:rPr>
        <w:t>.</w:t>
      </w:r>
    </w:p>
    <w:p w:rsidR="00255D2B" w:rsidRPr="00255D2B" w:rsidRDefault="00255D2B" w:rsidP="00255D2B">
      <w:pPr>
        <w:pStyle w:val="FootnoteText"/>
        <w:spacing w:before="0"/>
        <w:ind w:left="720"/>
        <w:rPr>
          <w:rFonts w:ascii="Arial" w:hAnsi="Arial" w:cs="Arial"/>
        </w:rPr>
      </w:pPr>
      <w:r>
        <w:rPr>
          <w:rStyle w:val="FootnoteReference"/>
          <w:rFonts w:ascii="Arial" w:hAnsi="Arial" w:cs="Arial"/>
        </w:rPr>
        <w:t>2</w:t>
      </w:r>
      <w:r w:rsidRPr="00255D2B">
        <w:rPr>
          <w:rFonts w:ascii="Arial" w:hAnsi="Arial" w:cs="Arial"/>
        </w:rPr>
        <w:t>GI-72 is defined as a complaint that is resolved by the Company within three days.  If the customer does not object to Company’s resolution to the complaint, the complaint will not be reported in the total number of complaints shown in the Commission’s Consumer Complaint Activity Report.</w:t>
      </w:r>
    </w:p>
    <w:p w:rsidR="00255D2B" w:rsidRPr="00255D2B" w:rsidRDefault="00255D2B" w:rsidP="00255D2B">
      <w:pPr>
        <w:autoSpaceDE w:val="0"/>
        <w:autoSpaceDN w:val="0"/>
        <w:adjustRightInd w:val="0"/>
        <w:spacing w:before="0" w:after="0" w:line="240" w:lineRule="auto"/>
        <w:ind w:left="720"/>
        <w:rPr>
          <w:rFonts w:ascii="Arial" w:hAnsi="Arial" w:cs="Arial"/>
        </w:rPr>
      </w:pPr>
      <w:r>
        <w:rPr>
          <w:rStyle w:val="FootnoteReference"/>
          <w:rFonts w:ascii="Arial" w:hAnsi="Arial" w:cs="Arial"/>
        </w:rPr>
        <w:t>3</w:t>
      </w:r>
      <w:r w:rsidRPr="00255D2B">
        <w:rPr>
          <w:rFonts w:ascii="Arial" w:hAnsi="Arial" w:cs="Arial"/>
        </w:rPr>
        <w:t xml:space="preserve"> Warm Transfer is defined as a customer complaint that is transferred to the utility for resolution via the telephone transfer-connect or e-transfer process.</w:t>
      </w:r>
    </w:p>
    <w:p w:rsidR="00255D2B" w:rsidRPr="00255D2B" w:rsidRDefault="00255D2B" w:rsidP="00255D2B">
      <w:pPr>
        <w:autoSpaceDE w:val="0"/>
        <w:autoSpaceDN w:val="0"/>
        <w:adjustRightInd w:val="0"/>
        <w:spacing w:before="0" w:after="0" w:line="240" w:lineRule="auto"/>
        <w:ind w:left="720"/>
        <w:rPr>
          <w:rFonts w:ascii="Arial" w:hAnsi="Arial" w:cs="Arial"/>
        </w:rPr>
      </w:pPr>
    </w:p>
    <w:p w:rsidR="00255D2B" w:rsidRPr="00255D2B" w:rsidRDefault="00255D2B" w:rsidP="00255D2B">
      <w:pPr>
        <w:pStyle w:val="FootnoteText"/>
        <w:spacing w:before="0"/>
        <w:ind w:left="720"/>
        <w:rPr>
          <w:rFonts w:ascii="Arial" w:hAnsi="Arial" w:cs="Arial"/>
        </w:rPr>
      </w:pPr>
      <w:r>
        <w:rPr>
          <w:rStyle w:val="FootnoteReference"/>
          <w:rFonts w:ascii="Arial" w:hAnsi="Arial" w:cs="Arial"/>
        </w:rPr>
        <w:t>4</w:t>
      </w:r>
      <w:r w:rsidRPr="00255D2B">
        <w:rPr>
          <w:rFonts w:ascii="Arial" w:hAnsi="Arial" w:cs="Arial"/>
        </w:rPr>
        <w:t xml:space="preserve"> Infraction is defined as an apparent rule violation.</w:t>
      </w:r>
    </w:p>
    <w:p w:rsidR="00255D2B" w:rsidRPr="00255D2B" w:rsidRDefault="00255D2B" w:rsidP="00255D2B">
      <w:pPr>
        <w:pStyle w:val="FootnoteText"/>
        <w:ind w:left="720"/>
        <w:rPr>
          <w:rFonts w:ascii="Arial" w:hAnsi="Arial" w:cs="Arial"/>
        </w:rPr>
      </w:pPr>
      <w:r>
        <w:rPr>
          <w:rStyle w:val="FootnoteReference"/>
          <w:rFonts w:ascii="Arial" w:hAnsi="Arial" w:cs="Arial"/>
        </w:rPr>
        <w:t>5</w:t>
      </w:r>
      <w:r w:rsidRPr="00255D2B">
        <w:rPr>
          <w:rFonts w:ascii="Arial" w:hAnsi="Arial" w:cs="Arial"/>
        </w:rPr>
        <w:t xml:space="preserve"> Infraction is included in the Inquiry total</w:t>
      </w:r>
      <w:r w:rsidR="00851FD4">
        <w:rPr>
          <w:rFonts w:ascii="Arial" w:hAnsi="Arial" w:cs="Arial"/>
        </w:rPr>
        <w:t>.</w:t>
      </w:r>
    </w:p>
    <w:p w:rsidR="009A5FF2" w:rsidRDefault="009A5FF2" w:rsidP="009A5FF2">
      <w:pPr>
        <w:widowControl w:val="0"/>
        <w:spacing w:before="0" w:after="0" w:line="240" w:lineRule="auto"/>
        <w:ind w:left="3600" w:firstLine="720"/>
        <w:rPr>
          <w:rFonts w:ascii="Arial" w:hAnsi="Arial"/>
          <w:sz w:val="24"/>
          <w:szCs w:val="24"/>
        </w:rPr>
      </w:pPr>
      <w:r>
        <w:rPr>
          <w:rFonts w:ascii="Arial" w:hAnsi="Arial"/>
          <w:sz w:val="24"/>
          <w:szCs w:val="24"/>
        </w:rPr>
        <w:br w:type="page"/>
      </w:r>
      <w:r>
        <w:rPr>
          <w:rFonts w:ascii="Arial" w:hAnsi="Arial"/>
          <w:sz w:val="24"/>
          <w:szCs w:val="24"/>
        </w:rPr>
        <w:lastRenderedPageBreak/>
        <w:t>Florida Public Service Commission</w:t>
      </w:r>
    </w:p>
    <w:p w:rsidR="009A5FF2" w:rsidRDefault="009A5FF2" w:rsidP="009A5FF2">
      <w:pPr>
        <w:widowControl w:val="0"/>
        <w:spacing w:before="0" w:after="0" w:line="240" w:lineRule="auto"/>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Docket No.:  110138-EI</w:t>
      </w:r>
    </w:p>
    <w:p w:rsidR="009A5FF2" w:rsidRDefault="009A5FF2" w:rsidP="009A5FF2">
      <w:pPr>
        <w:widowControl w:val="0"/>
        <w:spacing w:before="0" w:after="0" w:line="240" w:lineRule="auto"/>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GULF POWER COMPANY</w:t>
      </w:r>
    </w:p>
    <w:p w:rsidR="009A5FF2" w:rsidRDefault="009A5FF2" w:rsidP="009A5FF2">
      <w:pPr>
        <w:widowControl w:val="0"/>
        <w:spacing w:before="0" w:after="0" w:line="240" w:lineRule="auto"/>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Witness:  Margaret D. Neyman</w:t>
      </w:r>
    </w:p>
    <w:p w:rsidR="009A5FF2" w:rsidRDefault="009A5FF2" w:rsidP="009A5FF2">
      <w:pPr>
        <w:widowControl w:val="0"/>
        <w:spacing w:before="0" w:after="0" w:line="240" w:lineRule="auto"/>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Exhibit No. ____ (MDN-1)</w:t>
      </w:r>
    </w:p>
    <w:p w:rsidR="009A5FF2" w:rsidRDefault="009A5FF2" w:rsidP="009A5FF2">
      <w:pPr>
        <w:widowControl w:val="0"/>
        <w:spacing w:before="0" w:after="0" w:line="240" w:lineRule="auto"/>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Schedule 3</w:t>
      </w:r>
    </w:p>
    <w:p w:rsidR="009A5FF2" w:rsidRDefault="009A5FF2" w:rsidP="009A5FF2">
      <w:pPr>
        <w:widowControl w:val="0"/>
        <w:spacing w:before="0" w:after="0" w:line="240" w:lineRule="auto"/>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Page 1 of 2</w:t>
      </w:r>
    </w:p>
    <w:p w:rsidR="004E0C8C" w:rsidRDefault="004E0C8C" w:rsidP="009713B0">
      <w:pPr>
        <w:widowControl w:val="0"/>
        <w:tabs>
          <w:tab w:val="right" w:pos="7200"/>
        </w:tabs>
        <w:spacing w:before="0" w:after="0" w:line="480" w:lineRule="atLeast"/>
        <w:jc w:val="center"/>
        <w:rPr>
          <w:rFonts w:ascii="Arial" w:hAnsi="Arial"/>
          <w:sz w:val="24"/>
          <w:szCs w:val="24"/>
        </w:rPr>
      </w:pPr>
    </w:p>
    <w:p w:rsidR="009A5FF2" w:rsidRDefault="009A5FF2" w:rsidP="009713B0">
      <w:pPr>
        <w:widowControl w:val="0"/>
        <w:tabs>
          <w:tab w:val="right" w:pos="7200"/>
        </w:tabs>
        <w:spacing w:before="0" w:after="0" w:line="480" w:lineRule="atLeast"/>
        <w:jc w:val="center"/>
        <w:rPr>
          <w:rFonts w:ascii="Arial" w:hAnsi="Arial"/>
          <w:sz w:val="24"/>
          <w:szCs w:val="24"/>
        </w:rPr>
      </w:pPr>
      <w:r>
        <w:rPr>
          <w:rFonts w:ascii="Arial" w:hAnsi="Arial"/>
          <w:sz w:val="24"/>
          <w:szCs w:val="24"/>
        </w:rPr>
        <w:t>2010 Customer Value Benchmark Results – All Customer Segments</w:t>
      </w:r>
    </w:p>
    <w:p w:rsidR="009A5FF2" w:rsidRDefault="003C1BB3" w:rsidP="009713B0">
      <w:pPr>
        <w:widowControl w:val="0"/>
        <w:tabs>
          <w:tab w:val="right" w:pos="7200"/>
        </w:tabs>
        <w:spacing w:before="0" w:after="0" w:line="480" w:lineRule="atLeast"/>
        <w:jc w:val="center"/>
        <w:rPr>
          <w:rFonts w:ascii="Arial" w:hAnsi="Arial"/>
          <w:sz w:val="24"/>
          <w:szCs w:val="24"/>
        </w:rPr>
      </w:pPr>
      <w:r>
        <w:rPr>
          <w:rFonts w:ascii="Arial" w:hAnsi="Arial"/>
          <w:noProof/>
          <w:sz w:val="24"/>
          <w:szCs w:val="24"/>
          <w:lang w:bidi="ar-SA"/>
        </w:rPr>
        <w:pict>
          <v:shape id="_x0000_s1026" type="#_x0000_t75" style="position:absolute;left:0;text-align:left;margin-left:14.95pt;margin-top:14.3pt;width:446.6pt;height:292.45pt;z-index:251657728">
            <v:imagedata r:id="rId16" o:title=""/>
          </v:shape>
          <o:OLEObject Type="Embed" ProgID="Excel.Sheet.8" ShapeID="_x0000_s1026" DrawAspect="Content" ObjectID="_1371046517" r:id="rId17"/>
        </w:pict>
      </w:r>
    </w:p>
    <w:p w:rsidR="009A5FF2" w:rsidRDefault="009A5FF2" w:rsidP="009A5FF2">
      <w:pPr>
        <w:widowControl w:val="0"/>
        <w:spacing w:before="0" w:after="0" w:line="240" w:lineRule="auto"/>
        <w:ind w:left="3600" w:firstLine="720"/>
        <w:rPr>
          <w:rFonts w:ascii="Arial" w:hAnsi="Arial"/>
          <w:sz w:val="24"/>
          <w:szCs w:val="24"/>
        </w:rPr>
      </w:pPr>
      <w:r>
        <w:rPr>
          <w:rFonts w:ascii="Arial" w:hAnsi="Arial"/>
          <w:sz w:val="24"/>
          <w:szCs w:val="24"/>
        </w:rPr>
        <w:br w:type="page"/>
      </w:r>
      <w:r>
        <w:rPr>
          <w:rFonts w:ascii="Arial" w:hAnsi="Arial"/>
          <w:sz w:val="24"/>
          <w:szCs w:val="24"/>
        </w:rPr>
        <w:lastRenderedPageBreak/>
        <w:t>Florida Public Service Commission</w:t>
      </w:r>
    </w:p>
    <w:p w:rsidR="009A5FF2" w:rsidRDefault="009A5FF2" w:rsidP="009A5FF2">
      <w:pPr>
        <w:widowControl w:val="0"/>
        <w:spacing w:before="0" w:after="0" w:line="240" w:lineRule="auto"/>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Docket No.:  110138-EI</w:t>
      </w:r>
    </w:p>
    <w:p w:rsidR="009A5FF2" w:rsidRDefault="009A5FF2" w:rsidP="009A5FF2">
      <w:pPr>
        <w:widowControl w:val="0"/>
        <w:spacing w:before="0" w:after="0" w:line="240" w:lineRule="auto"/>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GULF POWER COMPANY</w:t>
      </w:r>
    </w:p>
    <w:p w:rsidR="009A5FF2" w:rsidRDefault="009A5FF2" w:rsidP="009A5FF2">
      <w:pPr>
        <w:widowControl w:val="0"/>
        <w:spacing w:before="0" w:after="0" w:line="240" w:lineRule="auto"/>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Witness:  Margaret D. Neyman</w:t>
      </w:r>
    </w:p>
    <w:p w:rsidR="009A5FF2" w:rsidRDefault="009A5FF2" w:rsidP="009A5FF2">
      <w:pPr>
        <w:widowControl w:val="0"/>
        <w:spacing w:before="0" w:after="0" w:line="240" w:lineRule="auto"/>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Exhibit No. ____ (MDN-1)</w:t>
      </w:r>
    </w:p>
    <w:p w:rsidR="009A5FF2" w:rsidRDefault="009A5FF2" w:rsidP="009A5FF2">
      <w:pPr>
        <w:widowControl w:val="0"/>
        <w:spacing w:before="0" w:after="0" w:line="240" w:lineRule="auto"/>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Schedule 3</w:t>
      </w:r>
    </w:p>
    <w:p w:rsidR="009A5FF2" w:rsidRDefault="009A5FF2" w:rsidP="009A5FF2">
      <w:pPr>
        <w:widowControl w:val="0"/>
        <w:spacing w:before="0" w:after="0" w:line="240" w:lineRule="auto"/>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Page 2 of 2</w:t>
      </w:r>
    </w:p>
    <w:p w:rsidR="009A5FF2" w:rsidRDefault="009A5FF2" w:rsidP="009A5FF2">
      <w:pPr>
        <w:widowControl w:val="0"/>
        <w:tabs>
          <w:tab w:val="right" w:pos="7200"/>
        </w:tabs>
        <w:spacing w:before="0" w:after="0" w:line="480" w:lineRule="atLeast"/>
        <w:jc w:val="center"/>
        <w:rPr>
          <w:rFonts w:ascii="Arial" w:hAnsi="Arial"/>
          <w:sz w:val="24"/>
          <w:szCs w:val="24"/>
        </w:rPr>
      </w:pPr>
    </w:p>
    <w:p w:rsidR="009A5FF2" w:rsidRDefault="009A5FF2" w:rsidP="009A5FF2">
      <w:pPr>
        <w:widowControl w:val="0"/>
        <w:tabs>
          <w:tab w:val="right" w:pos="7200"/>
        </w:tabs>
        <w:spacing w:before="0" w:after="0" w:line="480" w:lineRule="atLeast"/>
        <w:jc w:val="center"/>
        <w:rPr>
          <w:rFonts w:ascii="Arial" w:hAnsi="Arial"/>
          <w:b/>
          <w:sz w:val="24"/>
          <w:szCs w:val="24"/>
        </w:rPr>
      </w:pPr>
      <w:r w:rsidRPr="009A5FF2">
        <w:rPr>
          <w:rFonts w:ascii="Arial" w:hAnsi="Arial"/>
          <w:b/>
          <w:sz w:val="24"/>
          <w:szCs w:val="24"/>
        </w:rPr>
        <w:t>Alphabetical Listing – Customer Value Benchmark Peers</w:t>
      </w:r>
    </w:p>
    <w:p w:rsidR="009A5FF2" w:rsidRDefault="007403E9" w:rsidP="007403E9">
      <w:pPr>
        <w:numPr>
          <w:ilvl w:val="0"/>
          <w:numId w:val="24"/>
        </w:numPr>
        <w:tabs>
          <w:tab w:val="left" w:pos="1890"/>
        </w:tabs>
        <w:ind w:left="1890" w:hanging="630"/>
        <w:rPr>
          <w:rFonts w:ascii="Arial" w:hAnsi="Arial" w:cs="Arial"/>
          <w:sz w:val="24"/>
          <w:szCs w:val="24"/>
        </w:rPr>
      </w:pPr>
      <w:r>
        <w:rPr>
          <w:rFonts w:ascii="Arial" w:hAnsi="Arial" w:cs="Arial"/>
          <w:sz w:val="24"/>
          <w:szCs w:val="24"/>
        </w:rPr>
        <w:t>AEP</w:t>
      </w:r>
    </w:p>
    <w:p w:rsidR="007403E9" w:rsidRDefault="007403E9" w:rsidP="007403E9">
      <w:pPr>
        <w:numPr>
          <w:ilvl w:val="0"/>
          <w:numId w:val="24"/>
        </w:numPr>
        <w:tabs>
          <w:tab w:val="left" w:pos="1890"/>
        </w:tabs>
        <w:ind w:left="1890" w:hanging="630"/>
        <w:rPr>
          <w:rFonts w:ascii="Arial" w:hAnsi="Arial" w:cs="Arial"/>
          <w:sz w:val="24"/>
          <w:szCs w:val="24"/>
        </w:rPr>
      </w:pPr>
      <w:r>
        <w:rPr>
          <w:rFonts w:ascii="Arial" w:hAnsi="Arial" w:cs="Arial"/>
          <w:sz w:val="24"/>
          <w:szCs w:val="24"/>
        </w:rPr>
        <w:t>Dominion Resources</w:t>
      </w:r>
    </w:p>
    <w:p w:rsidR="007403E9" w:rsidRDefault="007403E9" w:rsidP="007403E9">
      <w:pPr>
        <w:numPr>
          <w:ilvl w:val="0"/>
          <w:numId w:val="24"/>
        </w:numPr>
        <w:tabs>
          <w:tab w:val="left" w:pos="1890"/>
        </w:tabs>
        <w:ind w:left="1890" w:hanging="630"/>
        <w:rPr>
          <w:rFonts w:ascii="Arial" w:hAnsi="Arial" w:cs="Arial"/>
          <w:sz w:val="24"/>
          <w:szCs w:val="24"/>
        </w:rPr>
      </w:pPr>
      <w:r>
        <w:rPr>
          <w:rFonts w:ascii="Arial" w:hAnsi="Arial" w:cs="Arial"/>
          <w:sz w:val="24"/>
          <w:szCs w:val="24"/>
        </w:rPr>
        <w:t>Duke Midwest</w:t>
      </w:r>
    </w:p>
    <w:p w:rsidR="007403E9" w:rsidRDefault="007403E9" w:rsidP="007403E9">
      <w:pPr>
        <w:numPr>
          <w:ilvl w:val="0"/>
          <w:numId w:val="24"/>
        </w:numPr>
        <w:tabs>
          <w:tab w:val="left" w:pos="1890"/>
        </w:tabs>
        <w:ind w:left="1890" w:hanging="630"/>
        <w:rPr>
          <w:rFonts w:ascii="Arial" w:hAnsi="Arial" w:cs="Arial"/>
          <w:sz w:val="24"/>
          <w:szCs w:val="24"/>
        </w:rPr>
      </w:pPr>
      <w:r>
        <w:rPr>
          <w:rFonts w:ascii="Arial" w:hAnsi="Arial" w:cs="Arial"/>
          <w:sz w:val="24"/>
          <w:szCs w:val="24"/>
        </w:rPr>
        <w:t>Duke South</w:t>
      </w:r>
    </w:p>
    <w:p w:rsidR="007403E9" w:rsidRDefault="007403E9" w:rsidP="007403E9">
      <w:pPr>
        <w:numPr>
          <w:ilvl w:val="0"/>
          <w:numId w:val="24"/>
        </w:numPr>
        <w:tabs>
          <w:tab w:val="left" w:pos="1890"/>
        </w:tabs>
        <w:ind w:left="1890" w:hanging="630"/>
        <w:rPr>
          <w:rFonts w:ascii="Arial" w:hAnsi="Arial" w:cs="Arial"/>
          <w:sz w:val="24"/>
          <w:szCs w:val="24"/>
        </w:rPr>
      </w:pPr>
      <w:r>
        <w:rPr>
          <w:rFonts w:ascii="Arial" w:hAnsi="Arial" w:cs="Arial"/>
          <w:sz w:val="24"/>
          <w:szCs w:val="24"/>
        </w:rPr>
        <w:t>E. On</w:t>
      </w:r>
    </w:p>
    <w:p w:rsidR="007403E9" w:rsidRDefault="007403E9" w:rsidP="007403E9">
      <w:pPr>
        <w:numPr>
          <w:ilvl w:val="0"/>
          <w:numId w:val="24"/>
        </w:numPr>
        <w:tabs>
          <w:tab w:val="left" w:pos="1890"/>
        </w:tabs>
        <w:ind w:left="1890" w:hanging="630"/>
        <w:rPr>
          <w:rFonts w:ascii="Arial" w:hAnsi="Arial" w:cs="Arial"/>
          <w:sz w:val="24"/>
          <w:szCs w:val="24"/>
        </w:rPr>
      </w:pPr>
      <w:r>
        <w:rPr>
          <w:rFonts w:ascii="Arial" w:hAnsi="Arial" w:cs="Arial"/>
          <w:sz w:val="24"/>
          <w:szCs w:val="24"/>
        </w:rPr>
        <w:t>Entergy</w:t>
      </w:r>
    </w:p>
    <w:p w:rsidR="007403E9" w:rsidRDefault="007403E9" w:rsidP="007403E9">
      <w:pPr>
        <w:numPr>
          <w:ilvl w:val="0"/>
          <w:numId w:val="24"/>
        </w:numPr>
        <w:tabs>
          <w:tab w:val="left" w:pos="1890"/>
        </w:tabs>
        <w:ind w:left="1890" w:hanging="630"/>
        <w:rPr>
          <w:rFonts w:ascii="Arial" w:hAnsi="Arial" w:cs="Arial"/>
          <w:sz w:val="24"/>
          <w:szCs w:val="24"/>
        </w:rPr>
      </w:pPr>
      <w:r>
        <w:rPr>
          <w:rFonts w:ascii="Arial" w:hAnsi="Arial" w:cs="Arial"/>
          <w:sz w:val="24"/>
          <w:szCs w:val="24"/>
        </w:rPr>
        <w:t>Exelon</w:t>
      </w:r>
    </w:p>
    <w:p w:rsidR="007403E9" w:rsidRDefault="007403E9" w:rsidP="007403E9">
      <w:pPr>
        <w:numPr>
          <w:ilvl w:val="0"/>
          <w:numId w:val="24"/>
        </w:numPr>
        <w:tabs>
          <w:tab w:val="left" w:pos="1890"/>
        </w:tabs>
        <w:ind w:left="1890" w:hanging="630"/>
        <w:rPr>
          <w:rFonts w:ascii="Arial" w:hAnsi="Arial" w:cs="Arial"/>
          <w:sz w:val="24"/>
          <w:szCs w:val="24"/>
        </w:rPr>
      </w:pPr>
      <w:r>
        <w:rPr>
          <w:rFonts w:ascii="Arial" w:hAnsi="Arial" w:cs="Arial"/>
          <w:sz w:val="24"/>
          <w:szCs w:val="24"/>
        </w:rPr>
        <w:t>FPL</w:t>
      </w:r>
    </w:p>
    <w:p w:rsidR="007403E9" w:rsidRDefault="007403E9" w:rsidP="007403E9">
      <w:pPr>
        <w:numPr>
          <w:ilvl w:val="0"/>
          <w:numId w:val="24"/>
        </w:numPr>
        <w:tabs>
          <w:tab w:val="left" w:pos="1890"/>
        </w:tabs>
        <w:ind w:left="1890" w:hanging="630"/>
        <w:rPr>
          <w:rFonts w:ascii="Arial" w:hAnsi="Arial" w:cs="Arial"/>
          <w:sz w:val="24"/>
          <w:szCs w:val="24"/>
        </w:rPr>
      </w:pPr>
      <w:r>
        <w:rPr>
          <w:rFonts w:ascii="Arial" w:hAnsi="Arial" w:cs="Arial"/>
          <w:sz w:val="24"/>
          <w:szCs w:val="24"/>
        </w:rPr>
        <w:t>MEAG</w:t>
      </w:r>
    </w:p>
    <w:p w:rsidR="007403E9" w:rsidRDefault="007403E9" w:rsidP="007403E9">
      <w:pPr>
        <w:numPr>
          <w:ilvl w:val="0"/>
          <w:numId w:val="24"/>
        </w:numPr>
        <w:tabs>
          <w:tab w:val="left" w:pos="1890"/>
        </w:tabs>
        <w:ind w:left="1890" w:hanging="630"/>
        <w:rPr>
          <w:rFonts w:ascii="Arial" w:hAnsi="Arial" w:cs="Arial"/>
          <w:sz w:val="24"/>
          <w:szCs w:val="24"/>
        </w:rPr>
      </w:pPr>
      <w:r>
        <w:rPr>
          <w:rFonts w:ascii="Arial" w:hAnsi="Arial" w:cs="Arial"/>
          <w:sz w:val="24"/>
          <w:szCs w:val="24"/>
        </w:rPr>
        <w:t>Oglethorpe</w:t>
      </w:r>
    </w:p>
    <w:p w:rsidR="007403E9" w:rsidRDefault="007403E9" w:rsidP="007403E9">
      <w:pPr>
        <w:numPr>
          <w:ilvl w:val="0"/>
          <w:numId w:val="24"/>
        </w:numPr>
        <w:tabs>
          <w:tab w:val="left" w:pos="1890"/>
        </w:tabs>
        <w:ind w:left="1890" w:hanging="630"/>
        <w:rPr>
          <w:rFonts w:ascii="Arial" w:hAnsi="Arial" w:cs="Arial"/>
          <w:sz w:val="24"/>
          <w:szCs w:val="24"/>
        </w:rPr>
      </w:pPr>
      <w:r>
        <w:rPr>
          <w:rFonts w:ascii="Arial" w:hAnsi="Arial" w:cs="Arial"/>
          <w:sz w:val="24"/>
          <w:szCs w:val="24"/>
        </w:rPr>
        <w:t>Progress Energy</w:t>
      </w:r>
    </w:p>
    <w:p w:rsidR="007403E9" w:rsidRDefault="007403E9" w:rsidP="007403E9">
      <w:pPr>
        <w:numPr>
          <w:ilvl w:val="0"/>
          <w:numId w:val="24"/>
        </w:numPr>
        <w:tabs>
          <w:tab w:val="left" w:pos="1890"/>
        </w:tabs>
        <w:ind w:left="1890" w:hanging="630"/>
        <w:rPr>
          <w:rFonts w:ascii="Arial" w:hAnsi="Arial" w:cs="Arial"/>
          <w:sz w:val="24"/>
          <w:szCs w:val="24"/>
        </w:rPr>
      </w:pPr>
      <w:r>
        <w:rPr>
          <w:rFonts w:ascii="Arial" w:hAnsi="Arial" w:cs="Arial"/>
          <w:sz w:val="24"/>
          <w:szCs w:val="24"/>
        </w:rPr>
        <w:t>Reliant Energy</w:t>
      </w:r>
    </w:p>
    <w:p w:rsidR="007403E9" w:rsidRDefault="007403E9" w:rsidP="007403E9">
      <w:pPr>
        <w:numPr>
          <w:ilvl w:val="0"/>
          <w:numId w:val="24"/>
        </w:numPr>
        <w:tabs>
          <w:tab w:val="left" w:pos="1890"/>
        </w:tabs>
        <w:ind w:left="1890" w:hanging="630"/>
        <w:rPr>
          <w:rFonts w:ascii="Arial" w:hAnsi="Arial" w:cs="Arial"/>
          <w:sz w:val="24"/>
          <w:szCs w:val="24"/>
        </w:rPr>
      </w:pPr>
      <w:r>
        <w:rPr>
          <w:rFonts w:ascii="Arial" w:hAnsi="Arial" w:cs="Arial"/>
          <w:sz w:val="24"/>
          <w:szCs w:val="24"/>
        </w:rPr>
        <w:t>SCANA</w:t>
      </w:r>
    </w:p>
    <w:p w:rsidR="007403E9" w:rsidRDefault="007403E9" w:rsidP="007403E9">
      <w:pPr>
        <w:numPr>
          <w:ilvl w:val="0"/>
          <w:numId w:val="24"/>
        </w:numPr>
        <w:tabs>
          <w:tab w:val="left" w:pos="1890"/>
        </w:tabs>
        <w:ind w:left="1890" w:hanging="630"/>
        <w:rPr>
          <w:rFonts w:ascii="Arial" w:hAnsi="Arial" w:cs="Arial"/>
          <w:sz w:val="24"/>
          <w:szCs w:val="24"/>
        </w:rPr>
      </w:pPr>
      <w:r>
        <w:rPr>
          <w:rFonts w:ascii="Arial" w:hAnsi="Arial" w:cs="Arial"/>
          <w:sz w:val="24"/>
          <w:szCs w:val="24"/>
        </w:rPr>
        <w:t>TECO</w:t>
      </w:r>
    </w:p>
    <w:p w:rsidR="007403E9" w:rsidRDefault="007403E9" w:rsidP="007403E9">
      <w:pPr>
        <w:numPr>
          <w:ilvl w:val="0"/>
          <w:numId w:val="24"/>
        </w:numPr>
        <w:tabs>
          <w:tab w:val="left" w:pos="1890"/>
        </w:tabs>
        <w:ind w:left="1890" w:hanging="630"/>
        <w:rPr>
          <w:rFonts w:ascii="Arial" w:hAnsi="Arial" w:cs="Arial"/>
          <w:sz w:val="24"/>
          <w:szCs w:val="24"/>
        </w:rPr>
      </w:pPr>
      <w:r>
        <w:rPr>
          <w:rFonts w:ascii="Arial" w:hAnsi="Arial" w:cs="Arial"/>
          <w:sz w:val="24"/>
          <w:szCs w:val="24"/>
        </w:rPr>
        <w:t>TVA</w:t>
      </w:r>
    </w:p>
    <w:p w:rsidR="007403E9" w:rsidRDefault="007403E9" w:rsidP="007403E9">
      <w:pPr>
        <w:numPr>
          <w:ilvl w:val="0"/>
          <w:numId w:val="24"/>
        </w:numPr>
        <w:tabs>
          <w:tab w:val="left" w:pos="1890"/>
        </w:tabs>
        <w:ind w:left="1890" w:hanging="630"/>
        <w:rPr>
          <w:rFonts w:ascii="Arial" w:hAnsi="Arial" w:cs="Arial"/>
          <w:sz w:val="24"/>
          <w:szCs w:val="24"/>
        </w:rPr>
      </w:pPr>
      <w:r>
        <w:rPr>
          <w:rFonts w:ascii="Arial" w:hAnsi="Arial" w:cs="Arial"/>
          <w:sz w:val="24"/>
          <w:szCs w:val="24"/>
        </w:rPr>
        <w:t>TXU</w:t>
      </w:r>
    </w:p>
    <w:p w:rsidR="007403E9" w:rsidRDefault="007403E9" w:rsidP="007403E9">
      <w:pPr>
        <w:tabs>
          <w:tab w:val="left" w:pos="1890"/>
        </w:tabs>
        <w:spacing w:before="0" w:after="0" w:line="240" w:lineRule="auto"/>
        <w:ind w:left="2430" w:firstLine="1890"/>
        <w:rPr>
          <w:rFonts w:ascii="Arial" w:hAnsi="Arial"/>
          <w:sz w:val="24"/>
          <w:szCs w:val="24"/>
        </w:rPr>
      </w:pPr>
      <w:r>
        <w:rPr>
          <w:rFonts w:ascii="Arial" w:hAnsi="Arial" w:cs="Arial"/>
          <w:sz w:val="24"/>
          <w:szCs w:val="24"/>
        </w:rPr>
        <w:br w:type="page"/>
      </w:r>
      <w:r>
        <w:rPr>
          <w:rFonts w:ascii="Arial" w:hAnsi="Arial"/>
          <w:sz w:val="24"/>
          <w:szCs w:val="24"/>
        </w:rPr>
        <w:lastRenderedPageBreak/>
        <w:t>Florida Public Service Commission</w:t>
      </w:r>
    </w:p>
    <w:p w:rsidR="007403E9" w:rsidRDefault="007403E9" w:rsidP="007403E9">
      <w:pPr>
        <w:widowControl w:val="0"/>
        <w:spacing w:before="0" w:after="0" w:line="240" w:lineRule="auto"/>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Docket No.:  110138-EI</w:t>
      </w:r>
    </w:p>
    <w:p w:rsidR="007403E9" w:rsidRDefault="007403E9" w:rsidP="007403E9">
      <w:pPr>
        <w:widowControl w:val="0"/>
        <w:spacing w:before="0" w:after="0" w:line="240" w:lineRule="auto"/>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GULF POWER COMPANY</w:t>
      </w:r>
    </w:p>
    <w:p w:rsidR="007403E9" w:rsidRDefault="007403E9" w:rsidP="007403E9">
      <w:pPr>
        <w:widowControl w:val="0"/>
        <w:spacing w:before="0" w:after="0" w:line="240" w:lineRule="auto"/>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Witness:  Margaret D. Neyman</w:t>
      </w:r>
    </w:p>
    <w:p w:rsidR="007403E9" w:rsidRDefault="007403E9" w:rsidP="007403E9">
      <w:pPr>
        <w:widowControl w:val="0"/>
        <w:spacing w:before="0" w:after="0" w:line="240" w:lineRule="auto"/>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Exhibit No. ____ (MDN-1)</w:t>
      </w:r>
    </w:p>
    <w:p w:rsidR="007403E9" w:rsidRDefault="007403E9" w:rsidP="007403E9">
      <w:pPr>
        <w:widowControl w:val="0"/>
        <w:spacing w:before="0" w:after="0" w:line="240" w:lineRule="auto"/>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Schedule 4</w:t>
      </w:r>
    </w:p>
    <w:p w:rsidR="007403E9" w:rsidRDefault="007403E9" w:rsidP="007403E9">
      <w:pPr>
        <w:widowControl w:val="0"/>
        <w:spacing w:before="0" w:after="0" w:line="240" w:lineRule="auto"/>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Page 2 of 3</w:t>
      </w:r>
    </w:p>
    <w:p w:rsidR="009A5FF2" w:rsidRDefault="009A5FF2" w:rsidP="007403E9">
      <w:pPr>
        <w:widowControl w:val="0"/>
        <w:tabs>
          <w:tab w:val="right" w:pos="7200"/>
        </w:tabs>
        <w:spacing w:before="0" w:after="0" w:line="240" w:lineRule="auto"/>
        <w:jc w:val="center"/>
        <w:rPr>
          <w:rFonts w:ascii="Arial" w:hAnsi="Arial"/>
          <w:sz w:val="24"/>
          <w:szCs w:val="24"/>
        </w:rPr>
      </w:pPr>
    </w:p>
    <w:p w:rsidR="007403E9" w:rsidRDefault="007403E9" w:rsidP="007403E9">
      <w:pPr>
        <w:widowControl w:val="0"/>
        <w:tabs>
          <w:tab w:val="right" w:pos="7200"/>
        </w:tabs>
        <w:spacing w:before="0" w:after="0" w:line="240" w:lineRule="auto"/>
        <w:jc w:val="center"/>
        <w:rPr>
          <w:rFonts w:ascii="Arial" w:hAnsi="Arial"/>
          <w:sz w:val="24"/>
          <w:szCs w:val="24"/>
        </w:rPr>
      </w:pPr>
    </w:p>
    <w:p w:rsidR="007403E9" w:rsidRDefault="007403E9" w:rsidP="007403E9">
      <w:pPr>
        <w:widowControl w:val="0"/>
        <w:tabs>
          <w:tab w:val="right" w:pos="7200"/>
        </w:tabs>
        <w:spacing w:before="0" w:after="0" w:line="240" w:lineRule="auto"/>
        <w:jc w:val="center"/>
        <w:rPr>
          <w:rFonts w:ascii="Arial" w:hAnsi="Arial"/>
          <w:sz w:val="24"/>
          <w:szCs w:val="24"/>
        </w:rPr>
      </w:pPr>
    </w:p>
    <w:tbl>
      <w:tblPr>
        <w:tblW w:w="9016" w:type="dxa"/>
        <w:tblInd w:w="108" w:type="dxa"/>
        <w:tblLook w:val="04A0"/>
      </w:tblPr>
      <w:tblGrid>
        <w:gridCol w:w="5913"/>
        <w:gridCol w:w="978"/>
        <w:gridCol w:w="2215"/>
      </w:tblGrid>
      <w:tr w:rsidR="007403E9" w:rsidRPr="007403E9" w:rsidTr="007403E9">
        <w:trPr>
          <w:trHeight w:val="1455"/>
        </w:trPr>
        <w:tc>
          <w:tcPr>
            <w:tcW w:w="9016" w:type="dxa"/>
            <w:gridSpan w:val="3"/>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jc w:val="center"/>
              <w:rPr>
                <w:rFonts w:cs="Courier New"/>
                <w:b/>
                <w:bCs/>
                <w:sz w:val="32"/>
                <w:szCs w:val="32"/>
                <w:lang w:bidi="ar-SA"/>
              </w:rPr>
            </w:pPr>
            <w:r w:rsidRPr="007403E9">
              <w:rPr>
                <w:rFonts w:cs="Courier New"/>
                <w:b/>
                <w:bCs/>
                <w:sz w:val="32"/>
                <w:szCs w:val="32"/>
                <w:lang w:bidi="ar-SA"/>
              </w:rPr>
              <w:t>Customer Accounts</w:t>
            </w:r>
          </w:p>
        </w:tc>
      </w:tr>
      <w:tr w:rsidR="007403E9" w:rsidRPr="007403E9" w:rsidTr="007403E9">
        <w:trPr>
          <w:trHeight w:val="312"/>
        </w:trPr>
        <w:tc>
          <w:tcPr>
            <w:tcW w:w="9016" w:type="dxa"/>
            <w:gridSpan w:val="3"/>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jc w:val="center"/>
              <w:rPr>
                <w:rFonts w:cs="Courier New"/>
                <w:b/>
                <w:bCs/>
                <w:sz w:val="24"/>
                <w:szCs w:val="24"/>
                <w:lang w:bidi="ar-SA"/>
              </w:rPr>
            </w:pPr>
            <w:r w:rsidRPr="007403E9">
              <w:rPr>
                <w:rFonts w:cs="Courier New"/>
                <w:b/>
                <w:bCs/>
                <w:sz w:val="24"/>
                <w:szCs w:val="24"/>
                <w:lang w:bidi="ar-SA"/>
              </w:rPr>
              <w:t>Incremental O&amp;M FTE from Actual 2010 to Test Year 2012</w:t>
            </w:r>
          </w:p>
        </w:tc>
      </w:tr>
      <w:tr w:rsidR="007403E9" w:rsidRPr="007403E9" w:rsidTr="007403E9">
        <w:trPr>
          <w:trHeight w:val="432"/>
        </w:trPr>
        <w:tc>
          <w:tcPr>
            <w:tcW w:w="591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7403E9" w:rsidRPr="007403E9" w:rsidRDefault="007403E9" w:rsidP="007403E9">
            <w:pPr>
              <w:spacing w:before="0" w:after="0" w:line="240" w:lineRule="auto"/>
              <w:rPr>
                <w:rFonts w:ascii="Courier New" w:hAnsi="Courier New" w:cs="Courier New"/>
                <w:b/>
                <w:bCs/>
                <w:sz w:val="32"/>
                <w:szCs w:val="32"/>
                <w:lang w:bidi="ar-SA"/>
              </w:rPr>
            </w:pPr>
            <w:r w:rsidRPr="007403E9">
              <w:rPr>
                <w:rFonts w:ascii="Courier New" w:hAnsi="Courier New" w:cs="Courier New"/>
                <w:b/>
                <w:bCs/>
                <w:sz w:val="32"/>
                <w:szCs w:val="32"/>
                <w:lang w:bidi="ar-SA"/>
              </w:rPr>
              <w:t> </w:t>
            </w:r>
          </w:p>
        </w:tc>
        <w:tc>
          <w:tcPr>
            <w:tcW w:w="3103" w:type="dxa"/>
            <w:gridSpan w:val="2"/>
            <w:tcBorders>
              <w:top w:val="single" w:sz="4" w:space="0" w:color="auto"/>
              <w:left w:val="nil"/>
              <w:bottom w:val="single" w:sz="4" w:space="0" w:color="auto"/>
              <w:right w:val="single" w:sz="4" w:space="0" w:color="auto"/>
            </w:tcBorders>
            <w:shd w:val="clear" w:color="000000" w:fill="D8D8D8"/>
            <w:noWrap/>
            <w:vAlign w:val="bottom"/>
            <w:hideMark/>
          </w:tcPr>
          <w:p w:rsidR="007403E9" w:rsidRPr="007403E9" w:rsidRDefault="007403E9" w:rsidP="007403E9">
            <w:pPr>
              <w:spacing w:before="0" w:after="0" w:line="240" w:lineRule="auto"/>
              <w:jc w:val="center"/>
              <w:rPr>
                <w:rFonts w:cs="Courier New"/>
                <w:b/>
                <w:bCs/>
                <w:sz w:val="32"/>
                <w:szCs w:val="32"/>
                <w:lang w:bidi="ar-SA"/>
              </w:rPr>
            </w:pPr>
            <w:r w:rsidRPr="007403E9">
              <w:rPr>
                <w:rFonts w:cs="Courier New"/>
                <w:b/>
                <w:bCs/>
                <w:sz w:val="32"/>
                <w:szCs w:val="32"/>
                <w:lang w:bidi="ar-SA"/>
              </w:rPr>
              <w:t>O&amp;M</w:t>
            </w:r>
          </w:p>
        </w:tc>
      </w:tr>
      <w:tr w:rsidR="007403E9" w:rsidRPr="007403E9" w:rsidTr="007403E9">
        <w:trPr>
          <w:trHeight w:val="420"/>
        </w:trPr>
        <w:tc>
          <w:tcPr>
            <w:tcW w:w="5913" w:type="dxa"/>
            <w:tcBorders>
              <w:top w:val="nil"/>
              <w:left w:val="single" w:sz="4" w:space="0" w:color="auto"/>
              <w:bottom w:val="single" w:sz="4" w:space="0" w:color="auto"/>
              <w:right w:val="single" w:sz="4" w:space="0" w:color="auto"/>
            </w:tcBorders>
            <w:shd w:val="clear" w:color="000000" w:fill="D8D8D8"/>
            <w:noWrap/>
            <w:vAlign w:val="bottom"/>
            <w:hideMark/>
          </w:tcPr>
          <w:p w:rsidR="007403E9" w:rsidRPr="007403E9" w:rsidRDefault="007403E9" w:rsidP="007403E9">
            <w:pPr>
              <w:spacing w:before="0" w:after="0" w:line="240" w:lineRule="auto"/>
              <w:rPr>
                <w:rFonts w:cs="Courier New"/>
                <w:b/>
                <w:bCs/>
                <w:sz w:val="32"/>
                <w:szCs w:val="32"/>
                <w:lang w:bidi="ar-SA"/>
              </w:rPr>
            </w:pPr>
            <w:r w:rsidRPr="007403E9">
              <w:rPr>
                <w:rFonts w:cs="Courier New"/>
                <w:b/>
                <w:bCs/>
                <w:sz w:val="32"/>
                <w:szCs w:val="32"/>
                <w:lang w:bidi="ar-SA"/>
              </w:rPr>
              <w:t> </w:t>
            </w:r>
          </w:p>
        </w:tc>
        <w:tc>
          <w:tcPr>
            <w:tcW w:w="888" w:type="dxa"/>
            <w:tcBorders>
              <w:top w:val="nil"/>
              <w:left w:val="nil"/>
              <w:bottom w:val="single" w:sz="4" w:space="0" w:color="auto"/>
              <w:right w:val="single" w:sz="4" w:space="0" w:color="auto"/>
            </w:tcBorders>
            <w:shd w:val="clear" w:color="000000" w:fill="D8D8D8"/>
            <w:noWrap/>
            <w:vAlign w:val="bottom"/>
            <w:hideMark/>
          </w:tcPr>
          <w:p w:rsidR="007403E9" w:rsidRPr="007403E9" w:rsidRDefault="007403E9" w:rsidP="007403E9">
            <w:pPr>
              <w:spacing w:before="0" w:after="0" w:line="240" w:lineRule="auto"/>
              <w:jc w:val="center"/>
              <w:rPr>
                <w:rFonts w:cs="Courier New"/>
                <w:b/>
                <w:bCs/>
                <w:sz w:val="32"/>
                <w:szCs w:val="32"/>
                <w:lang w:bidi="ar-SA"/>
              </w:rPr>
            </w:pPr>
            <w:r w:rsidRPr="007403E9">
              <w:rPr>
                <w:rFonts w:cs="Courier New"/>
                <w:b/>
                <w:bCs/>
                <w:sz w:val="32"/>
                <w:szCs w:val="32"/>
                <w:lang w:bidi="ar-SA"/>
              </w:rPr>
              <w:t>FTE</w:t>
            </w:r>
          </w:p>
        </w:tc>
        <w:tc>
          <w:tcPr>
            <w:tcW w:w="2215" w:type="dxa"/>
            <w:tcBorders>
              <w:top w:val="nil"/>
              <w:left w:val="nil"/>
              <w:bottom w:val="single" w:sz="4" w:space="0" w:color="auto"/>
              <w:right w:val="single" w:sz="4" w:space="0" w:color="auto"/>
            </w:tcBorders>
            <w:shd w:val="clear" w:color="000000" w:fill="D8D8D8"/>
            <w:noWrap/>
            <w:vAlign w:val="bottom"/>
            <w:hideMark/>
          </w:tcPr>
          <w:p w:rsidR="007403E9" w:rsidRPr="007403E9" w:rsidRDefault="007403E9" w:rsidP="007403E9">
            <w:pPr>
              <w:spacing w:before="0" w:after="0" w:line="240" w:lineRule="auto"/>
              <w:jc w:val="center"/>
              <w:rPr>
                <w:rFonts w:cs="Courier New"/>
                <w:b/>
                <w:bCs/>
                <w:sz w:val="32"/>
                <w:szCs w:val="32"/>
                <w:lang w:bidi="ar-SA"/>
              </w:rPr>
            </w:pPr>
            <w:r w:rsidRPr="007403E9">
              <w:rPr>
                <w:rFonts w:cs="Courier New"/>
                <w:b/>
                <w:bCs/>
                <w:sz w:val="32"/>
                <w:szCs w:val="32"/>
                <w:lang w:bidi="ar-SA"/>
              </w:rPr>
              <w:t>$</w:t>
            </w:r>
          </w:p>
        </w:tc>
      </w:tr>
      <w:tr w:rsidR="007403E9" w:rsidRPr="007403E9" w:rsidTr="007403E9">
        <w:trPr>
          <w:trHeight w:val="420"/>
        </w:trPr>
        <w:tc>
          <w:tcPr>
            <w:tcW w:w="5913" w:type="dxa"/>
            <w:tcBorders>
              <w:top w:val="nil"/>
              <w:left w:val="single" w:sz="4" w:space="0" w:color="auto"/>
              <w:bottom w:val="single" w:sz="4" w:space="0" w:color="auto"/>
              <w:right w:val="single" w:sz="4" w:space="0" w:color="auto"/>
            </w:tcBorders>
            <w:shd w:val="clear" w:color="auto" w:fill="auto"/>
            <w:noWrap/>
            <w:vAlign w:val="bottom"/>
            <w:hideMark/>
          </w:tcPr>
          <w:p w:rsidR="007403E9" w:rsidRPr="007403E9" w:rsidRDefault="007403E9" w:rsidP="007403E9">
            <w:pPr>
              <w:spacing w:before="0" w:after="0" w:line="240" w:lineRule="auto"/>
              <w:rPr>
                <w:rFonts w:cs="Courier New"/>
                <w:sz w:val="32"/>
                <w:szCs w:val="32"/>
                <w:lang w:bidi="ar-SA"/>
              </w:rPr>
            </w:pPr>
            <w:r w:rsidRPr="007403E9">
              <w:rPr>
                <w:rFonts w:cs="Courier New"/>
                <w:sz w:val="32"/>
                <w:szCs w:val="32"/>
                <w:lang w:bidi="ar-SA"/>
              </w:rPr>
              <w:t>AMI Reductions</w:t>
            </w:r>
          </w:p>
        </w:tc>
        <w:tc>
          <w:tcPr>
            <w:tcW w:w="888" w:type="dxa"/>
            <w:tcBorders>
              <w:top w:val="nil"/>
              <w:left w:val="nil"/>
              <w:bottom w:val="single" w:sz="4" w:space="0" w:color="auto"/>
              <w:right w:val="single" w:sz="4" w:space="0" w:color="auto"/>
            </w:tcBorders>
            <w:shd w:val="clear" w:color="auto" w:fill="auto"/>
            <w:noWrap/>
            <w:vAlign w:val="bottom"/>
            <w:hideMark/>
          </w:tcPr>
          <w:p w:rsidR="007403E9" w:rsidRPr="007403E9" w:rsidRDefault="007403E9" w:rsidP="007403E9">
            <w:pPr>
              <w:spacing w:before="0" w:after="0" w:line="240" w:lineRule="auto"/>
              <w:jc w:val="right"/>
              <w:rPr>
                <w:rFonts w:cs="Courier New"/>
                <w:sz w:val="32"/>
                <w:szCs w:val="32"/>
                <w:lang w:bidi="ar-SA"/>
              </w:rPr>
            </w:pPr>
            <w:r w:rsidRPr="007403E9">
              <w:rPr>
                <w:rFonts w:cs="Courier New"/>
                <w:sz w:val="32"/>
                <w:szCs w:val="32"/>
                <w:lang w:bidi="ar-SA"/>
              </w:rPr>
              <w:t>(18.0)</w:t>
            </w:r>
          </w:p>
        </w:tc>
        <w:tc>
          <w:tcPr>
            <w:tcW w:w="2215" w:type="dxa"/>
            <w:tcBorders>
              <w:top w:val="nil"/>
              <w:left w:val="nil"/>
              <w:bottom w:val="single" w:sz="4" w:space="0" w:color="auto"/>
              <w:right w:val="single" w:sz="4" w:space="0" w:color="auto"/>
            </w:tcBorders>
            <w:shd w:val="clear" w:color="auto" w:fill="auto"/>
            <w:noWrap/>
            <w:vAlign w:val="bottom"/>
            <w:hideMark/>
          </w:tcPr>
          <w:p w:rsidR="007403E9" w:rsidRPr="007403E9" w:rsidRDefault="007403E9" w:rsidP="007403E9">
            <w:pPr>
              <w:spacing w:before="0" w:after="0" w:line="240" w:lineRule="auto"/>
              <w:rPr>
                <w:rFonts w:cs="Courier New"/>
                <w:sz w:val="32"/>
                <w:szCs w:val="32"/>
                <w:lang w:bidi="ar-SA"/>
              </w:rPr>
            </w:pPr>
            <w:r w:rsidRPr="007403E9">
              <w:rPr>
                <w:rFonts w:cs="Courier New"/>
                <w:sz w:val="32"/>
                <w:szCs w:val="32"/>
                <w:lang w:bidi="ar-SA"/>
              </w:rPr>
              <w:t xml:space="preserve"> $      (466,963)</w:t>
            </w:r>
          </w:p>
        </w:tc>
      </w:tr>
      <w:tr w:rsidR="007403E9" w:rsidRPr="007403E9" w:rsidTr="007403E9">
        <w:trPr>
          <w:trHeight w:val="420"/>
        </w:trPr>
        <w:tc>
          <w:tcPr>
            <w:tcW w:w="5913" w:type="dxa"/>
            <w:tcBorders>
              <w:top w:val="nil"/>
              <w:left w:val="single" w:sz="4" w:space="0" w:color="auto"/>
              <w:bottom w:val="single" w:sz="4" w:space="0" w:color="auto"/>
              <w:right w:val="single" w:sz="4" w:space="0" w:color="auto"/>
            </w:tcBorders>
            <w:shd w:val="clear" w:color="auto" w:fill="auto"/>
            <w:noWrap/>
            <w:vAlign w:val="bottom"/>
            <w:hideMark/>
          </w:tcPr>
          <w:p w:rsidR="007403E9" w:rsidRPr="007403E9" w:rsidRDefault="007403E9" w:rsidP="007403E9">
            <w:pPr>
              <w:spacing w:before="0" w:after="0" w:line="240" w:lineRule="auto"/>
              <w:rPr>
                <w:rFonts w:cs="Courier New"/>
                <w:sz w:val="32"/>
                <w:szCs w:val="32"/>
                <w:lang w:bidi="ar-SA"/>
              </w:rPr>
            </w:pPr>
            <w:r w:rsidRPr="007403E9">
              <w:rPr>
                <w:rFonts w:cs="Courier New"/>
                <w:sz w:val="32"/>
                <w:szCs w:val="32"/>
                <w:lang w:bidi="ar-SA"/>
              </w:rPr>
              <w:t>Vacancies as of 12/31/2010</w:t>
            </w:r>
          </w:p>
        </w:tc>
        <w:tc>
          <w:tcPr>
            <w:tcW w:w="888" w:type="dxa"/>
            <w:tcBorders>
              <w:top w:val="nil"/>
              <w:left w:val="nil"/>
              <w:bottom w:val="single" w:sz="4" w:space="0" w:color="auto"/>
              <w:right w:val="single" w:sz="4" w:space="0" w:color="auto"/>
            </w:tcBorders>
            <w:shd w:val="clear" w:color="auto" w:fill="auto"/>
            <w:noWrap/>
            <w:vAlign w:val="bottom"/>
            <w:hideMark/>
          </w:tcPr>
          <w:p w:rsidR="007403E9" w:rsidRPr="007403E9" w:rsidRDefault="007403E9" w:rsidP="007403E9">
            <w:pPr>
              <w:spacing w:before="0" w:after="0" w:line="240" w:lineRule="auto"/>
              <w:jc w:val="right"/>
              <w:rPr>
                <w:rFonts w:cs="Courier New"/>
                <w:sz w:val="32"/>
                <w:szCs w:val="32"/>
                <w:lang w:bidi="ar-SA"/>
              </w:rPr>
            </w:pPr>
            <w:r w:rsidRPr="007403E9">
              <w:rPr>
                <w:rFonts w:cs="Courier New"/>
                <w:sz w:val="32"/>
                <w:szCs w:val="32"/>
                <w:lang w:bidi="ar-SA"/>
              </w:rPr>
              <w:t xml:space="preserve">6.0 </w:t>
            </w:r>
          </w:p>
        </w:tc>
        <w:tc>
          <w:tcPr>
            <w:tcW w:w="2215" w:type="dxa"/>
            <w:tcBorders>
              <w:top w:val="nil"/>
              <w:left w:val="nil"/>
              <w:bottom w:val="single" w:sz="4" w:space="0" w:color="auto"/>
              <w:right w:val="single" w:sz="4" w:space="0" w:color="auto"/>
            </w:tcBorders>
            <w:shd w:val="clear" w:color="auto" w:fill="auto"/>
            <w:noWrap/>
            <w:vAlign w:val="bottom"/>
            <w:hideMark/>
          </w:tcPr>
          <w:p w:rsidR="007403E9" w:rsidRPr="007403E9" w:rsidRDefault="007403E9" w:rsidP="007403E9">
            <w:pPr>
              <w:spacing w:before="0" w:after="0" w:line="240" w:lineRule="auto"/>
              <w:rPr>
                <w:rFonts w:cs="Courier New"/>
                <w:sz w:val="32"/>
                <w:szCs w:val="32"/>
                <w:lang w:bidi="ar-SA"/>
              </w:rPr>
            </w:pPr>
            <w:r w:rsidRPr="007403E9">
              <w:rPr>
                <w:rFonts w:cs="Courier New"/>
                <w:sz w:val="32"/>
                <w:szCs w:val="32"/>
                <w:lang w:bidi="ar-SA"/>
              </w:rPr>
              <w:t xml:space="preserve"> $        202,935 </w:t>
            </w:r>
          </w:p>
        </w:tc>
      </w:tr>
      <w:tr w:rsidR="007403E9" w:rsidRPr="007403E9" w:rsidTr="007403E9">
        <w:trPr>
          <w:trHeight w:val="420"/>
        </w:trPr>
        <w:tc>
          <w:tcPr>
            <w:tcW w:w="5913" w:type="dxa"/>
            <w:tcBorders>
              <w:top w:val="nil"/>
              <w:left w:val="single" w:sz="4" w:space="0" w:color="auto"/>
              <w:bottom w:val="single" w:sz="4" w:space="0" w:color="auto"/>
              <w:right w:val="single" w:sz="4" w:space="0" w:color="auto"/>
            </w:tcBorders>
            <w:shd w:val="clear" w:color="auto" w:fill="auto"/>
            <w:noWrap/>
            <w:vAlign w:val="bottom"/>
            <w:hideMark/>
          </w:tcPr>
          <w:p w:rsidR="007403E9" w:rsidRPr="007403E9" w:rsidRDefault="007403E9" w:rsidP="007403E9">
            <w:pPr>
              <w:spacing w:before="0" w:after="0" w:line="240" w:lineRule="auto"/>
              <w:rPr>
                <w:rFonts w:cs="Courier New"/>
                <w:sz w:val="32"/>
                <w:szCs w:val="32"/>
                <w:lang w:bidi="ar-SA"/>
              </w:rPr>
            </w:pPr>
            <w:r w:rsidRPr="007403E9">
              <w:rPr>
                <w:rFonts w:cs="Courier New"/>
                <w:sz w:val="32"/>
                <w:szCs w:val="32"/>
                <w:lang w:bidi="ar-SA"/>
              </w:rPr>
              <w:t>Customer Service Center New Positions</w:t>
            </w:r>
          </w:p>
        </w:tc>
        <w:tc>
          <w:tcPr>
            <w:tcW w:w="888" w:type="dxa"/>
            <w:tcBorders>
              <w:top w:val="nil"/>
              <w:left w:val="nil"/>
              <w:bottom w:val="single" w:sz="4" w:space="0" w:color="auto"/>
              <w:right w:val="single" w:sz="4" w:space="0" w:color="auto"/>
            </w:tcBorders>
            <w:shd w:val="clear" w:color="auto" w:fill="auto"/>
            <w:noWrap/>
            <w:vAlign w:val="bottom"/>
            <w:hideMark/>
          </w:tcPr>
          <w:p w:rsidR="007403E9" w:rsidRPr="007403E9" w:rsidRDefault="007403E9" w:rsidP="007403E9">
            <w:pPr>
              <w:spacing w:before="0" w:after="0" w:line="240" w:lineRule="auto"/>
              <w:jc w:val="right"/>
              <w:rPr>
                <w:rFonts w:cs="Courier New"/>
                <w:sz w:val="32"/>
                <w:szCs w:val="32"/>
                <w:lang w:bidi="ar-SA"/>
              </w:rPr>
            </w:pPr>
            <w:r w:rsidRPr="007403E9">
              <w:rPr>
                <w:rFonts w:cs="Courier New"/>
                <w:sz w:val="32"/>
                <w:szCs w:val="32"/>
                <w:lang w:bidi="ar-SA"/>
              </w:rPr>
              <w:t xml:space="preserve">19.0 </w:t>
            </w:r>
          </w:p>
        </w:tc>
        <w:tc>
          <w:tcPr>
            <w:tcW w:w="2215" w:type="dxa"/>
            <w:tcBorders>
              <w:top w:val="nil"/>
              <w:left w:val="nil"/>
              <w:bottom w:val="single" w:sz="4" w:space="0" w:color="auto"/>
              <w:right w:val="single" w:sz="4" w:space="0" w:color="auto"/>
            </w:tcBorders>
            <w:shd w:val="clear" w:color="auto" w:fill="auto"/>
            <w:noWrap/>
            <w:vAlign w:val="bottom"/>
            <w:hideMark/>
          </w:tcPr>
          <w:p w:rsidR="007403E9" w:rsidRPr="007403E9" w:rsidRDefault="007403E9" w:rsidP="007403E9">
            <w:pPr>
              <w:spacing w:before="0" w:after="0" w:line="240" w:lineRule="auto"/>
              <w:rPr>
                <w:rFonts w:cs="Courier New"/>
                <w:sz w:val="32"/>
                <w:szCs w:val="32"/>
                <w:lang w:bidi="ar-SA"/>
              </w:rPr>
            </w:pPr>
            <w:r w:rsidRPr="007403E9">
              <w:rPr>
                <w:rFonts w:cs="Courier New"/>
                <w:sz w:val="32"/>
                <w:szCs w:val="32"/>
                <w:lang w:bidi="ar-SA"/>
              </w:rPr>
              <w:t xml:space="preserve"> $        557,466 </w:t>
            </w:r>
          </w:p>
        </w:tc>
      </w:tr>
      <w:tr w:rsidR="007403E9" w:rsidRPr="007403E9" w:rsidTr="007403E9">
        <w:trPr>
          <w:trHeight w:val="420"/>
        </w:trPr>
        <w:tc>
          <w:tcPr>
            <w:tcW w:w="5913" w:type="dxa"/>
            <w:tcBorders>
              <w:top w:val="nil"/>
              <w:left w:val="single" w:sz="4" w:space="0" w:color="auto"/>
              <w:bottom w:val="single" w:sz="4" w:space="0" w:color="auto"/>
              <w:right w:val="single" w:sz="4" w:space="0" w:color="auto"/>
            </w:tcBorders>
            <w:shd w:val="clear" w:color="000000" w:fill="D8D8D8"/>
            <w:noWrap/>
            <w:vAlign w:val="bottom"/>
            <w:hideMark/>
          </w:tcPr>
          <w:p w:rsidR="007403E9" w:rsidRPr="007403E9" w:rsidRDefault="007403E9" w:rsidP="007403E9">
            <w:pPr>
              <w:spacing w:before="0" w:after="0" w:line="240" w:lineRule="auto"/>
              <w:rPr>
                <w:rFonts w:cs="Courier New"/>
                <w:b/>
                <w:bCs/>
                <w:sz w:val="32"/>
                <w:szCs w:val="32"/>
                <w:lang w:bidi="ar-SA"/>
              </w:rPr>
            </w:pPr>
            <w:r w:rsidRPr="007403E9">
              <w:rPr>
                <w:rFonts w:cs="Courier New"/>
                <w:b/>
                <w:bCs/>
                <w:sz w:val="32"/>
                <w:szCs w:val="32"/>
                <w:lang w:bidi="ar-SA"/>
              </w:rPr>
              <w:t>TOTAL</w:t>
            </w:r>
          </w:p>
        </w:tc>
        <w:tc>
          <w:tcPr>
            <w:tcW w:w="888" w:type="dxa"/>
            <w:tcBorders>
              <w:top w:val="nil"/>
              <w:left w:val="nil"/>
              <w:bottom w:val="single" w:sz="4" w:space="0" w:color="auto"/>
              <w:right w:val="single" w:sz="4" w:space="0" w:color="auto"/>
            </w:tcBorders>
            <w:shd w:val="clear" w:color="000000" w:fill="D8D8D8"/>
            <w:noWrap/>
            <w:vAlign w:val="bottom"/>
            <w:hideMark/>
          </w:tcPr>
          <w:p w:rsidR="007403E9" w:rsidRPr="007403E9" w:rsidRDefault="007403E9" w:rsidP="007403E9">
            <w:pPr>
              <w:spacing w:before="0" w:after="0" w:line="240" w:lineRule="auto"/>
              <w:jc w:val="right"/>
              <w:rPr>
                <w:rFonts w:cs="Courier New"/>
                <w:b/>
                <w:bCs/>
                <w:sz w:val="32"/>
                <w:szCs w:val="32"/>
                <w:lang w:bidi="ar-SA"/>
              </w:rPr>
            </w:pPr>
            <w:r w:rsidRPr="007403E9">
              <w:rPr>
                <w:rFonts w:cs="Courier New"/>
                <w:b/>
                <w:bCs/>
                <w:sz w:val="32"/>
                <w:szCs w:val="32"/>
                <w:lang w:bidi="ar-SA"/>
              </w:rPr>
              <w:t xml:space="preserve">7.0 </w:t>
            </w:r>
          </w:p>
        </w:tc>
        <w:tc>
          <w:tcPr>
            <w:tcW w:w="2215" w:type="dxa"/>
            <w:tcBorders>
              <w:top w:val="nil"/>
              <w:left w:val="nil"/>
              <w:bottom w:val="single" w:sz="4" w:space="0" w:color="auto"/>
              <w:right w:val="single" w:sz="4" w:space="0" w:color="auto"/>
            </w:tcBorders>
            <w:shd w:val="clear" w:color="000000" w:fill="D8D8D8"/>
            <w:noWrap/>
            <w:vAlign w:val="bottom"/>
            <w:hideMark/>
          </w:tcPr>
          <w:p w:rsidR="007403E9" w:rsidRPr="007403E9" w:rsidRDefault="007403E9" w:rsidP="007403E9">
            <w:pPr>
              <w:spacing w:before="0" w:after="0" w:line="240" w:lineRule="auto"/>
              <w:rPr>
                <w:rFonts w:cs="Courier New"/>
                <w:b/>
                <w:bCs/>
                <w:sz w:val="32"/>
                <w:szCs w:val="32"/>
                <w:lang w:bidi="ar-SA"/>
              </w:rPr>
            </w:pPr>
            <w:r w:rsidRPr="007403E9">
              <w:rPr>
                <w:rFonts w:cs="Courier New"/>
                <w:b/>
                <w:bCs/>
                <w:sz w:val="32"/>
                <w:szCs w:val="32"/>
                <w:lang w:bidi="ar-SA"/>
              </w:rPr>
              <w:t xml:space="preserve"> $        293,438 </w:t>
            </w:r>
          </w:p>
        </w:tc>
      </w:tr>
    </w:tbl>
    <w:p w:rsidR="007403E9" w:rsidRDefault="007403E9" w:rsidP="007403E9">
      <w:pPr>
        <w:widowControl w:val="0"/>
        <w:tabs>
          <w:tab w:val="right" w:pos="7200"/>
        </w:tabs>
        <w:spacing w:before="0" w:after="0" w:line="240" w:lineRule="auto"/>
        <w:jc w:val="center"/>
        <w:rPr>
          <w:rFonts w:ascii="Arial" w:hAnsi="Arial"/>
          <w:sz w:val="24"/>
          <w:szCs w:val="24"/>
        </w:rPr>
      </w:pPr>
    </w:p>
    <w:p w:rsidR="007403E9" w:rsidRDefault="007403E9" w:rsidP="007403E9">
      <w:pPr>
        <w:tabs>
          <w:tab w:val="left" w:pos="1890"/>
        </w:tabs>
        <w:spacing w:before="0" w:after="0" w:line="240" w:lineRule="auto"/>
        <w:ind w:left="2430" w:firstLine="1890"/>
        <w:rPr>
          <w:rFonts w:ascii="Arial" w:hAnsi="Arial"/>
          <w:sz w:val="24"/>
          <w:szCs w:val="24"/>
        </w:rPr>
      </w:pPr>
      <w:r>
        <w:rPr>
          <w:rFonts w:ascii="Arial" w:hAnsi="Arial"/>
          <w:sz w:val="24"/>
          <w:szCs w:val="24"/>
        </w:rPr>
        <w:br w:type="page"/>
      </w:r>
      <w:r>
        <w:rPr>
          <w:rFonts w:ascii="Arial" w:hAnsi="Arial"/>
          <w:sz w:val="24"/>
          <w:szCs w:val="24"/>
        </w:rPr>
        <w:lastRenderedPageBreak/>
        <w:t>Florida Public Service Commission</w:t>
      </w:r>
    </w:p>
    <w:p w:rsidR="007403E9" w:rsidRDefault="007403E9" w:rsidP="007403E9">
      <w:pPr>
        <w:widowControl w:val="0"/>
        <w:spacing w:before="0" w:after="0" w:line="240" w:lineRule="auto"/>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Docket No.:  110138-EI</w:t>
      </w:r>
    </w:p>
    <w:p w:rsidR="007403E9" w:rsidRDefault="007403E9" w:rsidP="007403E9">
      <w:pPr>
        <w:widowControl w:val="0"/>
        <w:spacing w:before="0" w:after="0" w:line="240" w:lineRule="auto"/>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GULF POWER COMPANY</w:t>
      </w:r>
    </w:p>
    <w:p w:rsidR="007403E9" w:rsidRDefault="007403E9" w:rsidP="007403E9">
      <w:pPr>
        <w:widowControl w:val="0"/>
        <w:spacing w:before="0" w:after="0" w:line="240" w:lineRule="auto"/>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Witness:  Margaret D. Neyman</w:t>
      </w:r>
    </w:p>
    <w:p w:rsidR="007403E9" w:rsidRDefault="007403E9" w:rsidP="007403E9">
      <w:pPr>
        <w:widowControl w:val="0"/>
        <w:spacing w:before="0" w:after="0" w:line="240" w:lineRule="auto"/>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Exhibit No. ____ (MDN-1)</w:t>
      </w:r>
    </w:p>
    <w:p w:rsidR="007403E9" w:rsidRDefault="007403E9" w:rsidP="007403E9">
      <w:pPr>
        <w:widowControl w:val="0"/>
        <w:spacing w:before="0" w:after="0" w:line="240" w:lineRule="auto"/>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Schedule 5</w:t>
      </w:r>
    </w:p>
    <w:p w:rsidR="007403E9" w:rsidRDefault="007403E9" w:rsidP="007403E9">
      <w:pPr>
        <w:widowControl w:val="0"/>
        <w:spacing w:before="0" w:after="0" w:line="240" w:lineRule="auto"/>
        <w:ind w:left="3600" w:firstLine="720"/>
        <w:rPr>
          <w:rFonts w:ascii="Arial" w:hAnsi="Arial"/>
          <w:sz w:val="24"/>
          <w:szCs w:val="24"/>
        </w:rPr>
      </w:pPr>
      <w:r>
        <w:rPr>
          <w:rFonts w:ascii="Arial" w:hAnsi="Arial"/>
          <w:sz w:val="24"/>
          <w:szCs w:val="24"/>
        </w:rPr>
        <w:t>Page 1 of 3</w:t>
      </w:r>
    </w:p>
    <w:p w:rsidR="007403E9" w:rsidRDefault="007403E9" w:rsidP="007403E9">
      <w:pPr>
        <w:widowControl w:val="0"/>
        <w:spacing w:before="0" w:after="0" w:line="240" w:lineRule="auto"/>
        <w:ind w:left="3600" w:firstLine="720"/>
        <w:rPr>
          <w:rFonts w:ascii="Arial" w:hAnsi="Arial"/>
          <w:sz w:val="24"/>
          <w:szCs w:val="24"/>
        </w:rPr>
      </w:pPr>
    </w:p>
    <w:p w:rsidR="007403E9" w:rsidRDefault="007403E9" w:rsidP="007403E9">
      <w:pPr>
        <w:widowControl w:val="0"/>
        <w:spacing w:before="0" w:after="0" w:line="240" w:lineRule="auto"/>
        <w:ind w:left="3600" w:firstLine="720"/>
        <w:rPr>
          <w:rFonts w:ascii="Arial" w:hAnsi="Arial"/>
          <w:sz w:val="24"/>
          <w:szCs w:val="24"/>
        </w:rPr>
      </w:pPr>
    </w:p>
    <w:p w:rsidR="007403E9" w:rsidRDefault="007403E9" w:rsidP="007403E9">
      <w:pPr>
        <w:widowControl w:val="0"/>
        <w:spacing w:before="0" w:after="0" w:line="240" w:lineRule="auto"/>
        <w:ind w:left="3600" w:firstLine="720"/>
        <w:rPr>
          <w:rFonts w:ascii="Arial" w:hAnsi="Arial"/>
          <w:sz w:val="24"/>
          <w:szCs w:val="24"/>
        </w:rPr>
      </w:pPr>
    </w:p>
    <w:tbl>
      <w:tblPr>
        <w:tblW w:w="6158" w:type="dxa"/>
        <w:tblInd w:w="1318" w:type="dxa"/>
        <w:tblLook w:val="04A0"/>
      </w:tblPr>
      <w:tblGrid>
        <w:gridCol w:w="3194"/>
        <w:gridCol w:w="222"/>
        <w:gridCol w:w="222"/>
        <w:gridCol w:w="2520"/>
      </w:tblGrid>
      <w:tr w:rsidR="007403E9" w:rsidRPr="007403E9" w:rsidTr="007403E9">
        <w:trPr>
          <w:trHeight w:val="255"/>
        </w:trPr>
        <w:tc>
          <w:tcPr>
            <w:tcW w:w="6158" w:type="dxa"/>
            <w:gridSpan w:val="4"/>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jc w:val="center"/>
              <w:rPr>
                <w:rFonts w:ascii="Arial" w:hAnsi="Arial" w:cs="Arial"/>
                <w:b/>
                <w:bCs/>
                <w:sz w:val="18"/>
                <w:szCs w:val="18"/>
                <w:lang w:bidi="ar-SA"/>
              </w:rPr>
            </w:pPr>
            <w:r w:rsidRPr="007403E9">
              <w:rPr>
                <w:rFonts w:ascii="Arial" w:hAnsi="Arial" w:cs="Arial"/>
                <w:b/>
                <w:bCs/>
                <w:sz w:val="18"/>
                <w:szCs w:val="18"/>
                <w:lang w:bidi="ar-SA"/>
              </w:rPr>
              <w:t>CUSTOMER ACCOUNTS</w:t>
            </w:r>
          </w:p>
        </w:tc>
      </w:tr>
      <w:tr w:rsidR="007403E9" w:rsidRPr="007403E9" w:rsidTr="007403E9">
        <w:trPr>
          <w:trHeight w:val="255"/>
        </w:trPr>
        <w:tc>
          <w:tcPr>
            <w:tcW w:w="3194"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jc w:val="center"/>
              <w:rPr>
                <w:rFonts w:ascii="Arial" w:hAnsi="Arial" w:cs="Arial"/>
                <w:b/>
                <w:bCs/>
                <w:sz w:val="18"/>
                <w:szCs w:val="18"/>
                <w:lang w:bidi="ar-SA"/>
              </w:rPr>
            </w:pP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jc w:val="center"/>
              <w:rPr>
                <w:rFonts w:ascii="Arial" w:hAnsi="Arial" w:cs="Arial"/>
                <w:b/>
                <w:bCs/>
                <w:sz w:val="18"/>
                <w:szCs w:val="18"/>
                <w:lang w:bidi="ar-SA"/>
              </w:rPr>
            </w:pP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jc w:val="center"/>
              <w:rPr>
                <w:rFonts w:ascii="Arial" w:hAnsi="Arial" w:cs="Arial"/>
                <w:b/>
                <w:bCs/>
                <w:sz w:val="18"/>
                <w:szCs w:val="18"/>
                <w:lang w:bidi="ar-SA"/>
              </w:rPr>
            </w:pPr>
          </w:p>
        </w:tc>
        <w:tc>
          <w:tcPr>
            <w:tcW w:w="2520"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jc w:val="center"/>
              <w:rPr>
                <w:rFonts w:ascii="Arial" w:hAnsi="Arial" w:cs="Arial"/>
                <w:b/>
                <w:bCs/>
                <w:sz w:val="18"/>
                <w:szCs w:val="18"/>
                <w:lang w:bidi="ar-SA"/>
              </w:rPr>
            </w:pPr>
          </w:p>
        </w:tc>
      </w:tr>
      <w:tr w:rsidR="007403E9" w:rsidRPr="007403E9" w:rsidTr="007403E9">
        <w:trPr>
          <w:trHeight w:val="255"/>
        </w:trPr>
        <w:tc>
          <w:tcPr>
            <w:tcW w:w="3194"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520" w:type="dxa"/>
            <w:tcBorders>
              <w:top w:val="nil"/>
              <w:left w:val="nil"/>
              <w:bottom w:val="single" w:sz="4" w:space="0" w:color="auto"/>
              <w:right w:val="nil"/>
            </w:tcBorders>
            <w:shd w:val="clear" w:color="auto" w:fill="auto"/>
            <w:noWrap/>
            <w:vAlign w:val="bottom"/>
            <w:hideMark/>
          </w:tcPr>
          <w:p w:rsidR="007403E9" w:rsidRPr="007403E9" w:rsidRDefault="007403E9" w:rsidP="007403E9">
            <w:pPr>
              <w:spacing w:before="0" w:after="0" w:line="240" w:lineRule="auto"/>
              <w:jc w:val="center"/>
              <w:rPr>
                <w:rFonts w:ascii="Arial" w:hAnsi="Arial" w:cs="Arial"/>
                <w:sz w:val="18"/>
                <w:szCs w:val="18"/>
                <w:lang w:bidi="ar-SA"/>
              </w:rPr>
            </w:pPr>
            <w:r w:rsidRPr="007403E9">
              <w:rPr>
                <w:rFonts w:ascii="Arial" w:hAnsi="Arial" w:cs="Arial"/>
                <w:sz w:val="18"/>
                <w:szCs w:val="18"/>
                <w:lang w:bidi="ar-SA"/>
              </w:rPr>
              <w:t>($000)</w:t>
            </w:r>
          </w:p>
        </w:tc>
      </w:tr>
      <w:tr w:rsidR="007403E9" w:rsidRPr="007403E9" w:rsidTr="007403E9">
        <w:trPr>
          <w:trHeight w:val="255"/>
        </w:trPr>
        <w:tc>
          <w:tcPr>
            <w:tcW w:w="3194"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520"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r>
      <w:tr w:rsidR="007403E9" w:rsidRPr="007403E9" w:rsidTr="007403E9">
        <w:trPr>
          <w:trHeight w:val="255"/>
        </w:trPr>
        <w:tc>
          <w:tcPr>
            <w:tcW w:w="3416" w:type="dxa"/>
            <w:gridSpan w:val="2"/>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r w:rsidRPr="007403E9">
              <w:rPr>
                <w:rFonts w:ascii="Arial" w:hAnsi="Arial" w:cs="Arial"/>
                <w:sz w:val="18"/>
                <w:szCs w:val="18"/>
                <w:lang w:bidi="ar-SA"/>
              </w:rPr>
              <w:t>2002/2003 Allowed</w:t>
            </w: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520"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jc w:val="right"/>
              <w:rPr>
                <w:rFonts w:ascii="Arial" w:hAnsi="Arial" w:cs="Arial"/>
                <w:sz w:val="18"/>
                <w:szCs w:val="18"/>
                <w:lang w:bidi="ar-SA"/>
              </w:rPr>
            </w:pPr>
            <w:r w:rsidRPr="007403E9">
              <w:rPr>
                <w:rFonts w:ascii="Arial" w:hAnsi="Arial" w:cs="Arial"/>
                <w:sz w:val="18"/>
                <w:szCs w:val="18"/>
                <w:lang w:bidi="ar-SA"/>
              </w:rPr>
              <w:t xml:space="preserve">16,617 </w:t>
            </w:r>
          </w:p>
        </w:tc>
      </w:tr>
      <w:tr w:rsidR="007403E9" w:rsidRPr="007403E9" w:rsidTr="007403E9">
        <w:trPr>
          <w:trHeight w:val="255"/>
        </w:trPr>
        <w:tc>
          <w:tcPr>
            <w:tcW w:w="3416" w:type="dxa"/>
            <w:gridSpan w:val="2"/>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r w:rsidRPr="007403E9">
              <w:rPr>
                <w:rFonts w:ascii="Arial" w:hAnsi="Arial" w:cs="Arial"/>
                <w:sz w:val="18"/>
                <w:szCs w:val="18"/>
                <w:lang w:bidi="ar-SA"/>
              </w:rPr>
              <w:t>Test Year Adjusted Benchmark</w:t>
            </w: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520"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jc w:val="right"/>
              <w:rPr>
                <w:rFonts w:ascii="Arial" w:hAnsi="Arial" w:cs="Arial"/>
                <w:sz w:val="18"/>
                <w:szCs w:val="18"/>
                <w:lang w:bidi="ar-SA"/>
              </w:rPr>
            </w:pPr>
            <w:r w:rsidRPr="007403E9">
              <w:rPr>
                <w:rFonts w:ascii="Arial" w:hAnsi="Arial" w:cs="Arial"/>
                <w:sz w:val="18"/>
                <w:szCs w:val="18"/>
                <w:lang w:bidi="ar-SA"/>
              </w:rPr>
              <w:t xml:space="preserve">23,729 </w:t>
            </w:r>
          </w:p>
        </w:tc>
      </w:tr>
      <w:tr w:rsidR="007403E9" w:rsidRPr="007403E9" w:rsidTr="007403E9">
        <w:trPr>
          <w:trHeight w:val="255"/>
        </w:trPr>
        <w:tc>
          <w:tcPr>
            <w:tcW w:w="3416" w:type="dxa"/>
            <w:gridSpan w:val="2"/>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r w:rsidRPr="007403E9">
              <w:rPr>
                <w:rFonts w:ascii="Arial" w:hAnsi="Arial" w:cs="Arial"/>
                <w:sz w:val="18"/>
                <w:szCs w:val="18"/>
                <w:lang w:bidi="ar-SA"/>
              </w:rPr>
              <w:t>Test Year Adjusted Request</w:t>
            </w: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520"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jc w:val="right"/>
              <w:rPr>
                <w:rFonts w:ascii="Arial" w:hAnsi="Arial" w:cs="Arial"/>
                <w:sz w:val="18"/>
                <w:szCs w:val="18"/>
                <w:lang w:bidi="ar-SA"/>
              </w:rPr>
            </w:pPr>
            <w:r w:rsidRPr="007403E9">
              <w:rPr>
                <w:rFonts w:ascii="Arial" w:hAnsi="Arial" w:cs="Arial"/>
                <w:sz w:val="18"/>
                <w:szCs w:val="18"/>
                <w:lang w:bidi="ar-SA"/>
              </w:rPr>
              <w:t xml:space="preserve">24,282 </w:t>
            </w:r>
          </w:p>
        </w:tc>
      </w:tr>
      <w:tr w:rsidR="007403E9" w:rsidRPr="007403E9" w:rsidTr="007403E9">
        <w:trPr>
          <w:trHeight w:val="255"/>
        </w:trPr>
        <w:tc>
          <w:tcPr>
            <w:tcW w:w="3416" w:type="dxa"/>
            <w:gridSpan w:val="2"/>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r w:rsidRPr="007403E9">
              <w:rPr>
                <w:rFonts w:ascii="Arial" w:hAnsi="Arial" w:cs="Arial"/>
                <w:sz w:val="18"/>
                <w:szCs w:val="18"/>
                <w:lang w:bidi="ar-SA"/>
              </w:rPr>
              <w:t>System Benchmark Variance</w:t>
            </w: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520"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jc w:val="right"/>
              <w:rPr>
                <w:rFonts w:ascii="Arial" w:hAnsi="Arial" w:cs="Arial"/>
                <w:sz w:val="18"/>
                <w:szCs w:val="18"/>
                <w:lang w:bidi="ar-SA"/>
              </w:rPr>
            </w:pPr>
            <w:r w:rsidRPr="007403E9">
              <w:rPr>
                <w:rFonts w:ascii="Arial" w:hAnsi="Arial" w:cs="Arial"/>
                <w:sz w:val="18"/>
                <w:szCs w:val="18"/>
                <w:lang w:bidi="ar-SA"/>
              </w:rPr>
              <w:t xml:space="preserve">553 </w:t>
            </w:r>
          </w:p>
        </w:tc>
      </w:tr>
      <w:tr w:rsidR="007403E9" w:rsidRPr="007403E9" w:rsidTr="007403E9">
        <w:trPr>
          <w:trHeight w:val="255"/>
        </w:trPr>
        <w:tc>
          <w:tcPr>
            <w:tcW w:w="3194"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520"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r>
      <w:tr w:rsidR="007403E9" w:rsidRPr="007403E9" w:rsidTr="007403E9">
        <w:trPr>
          <w:trHeight w:val="255"/>
        </w:trPr>
        <w:tc>
          <w:tcPr>
            <w:tcW w:w="3194"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jc w:val="center"/>
              <w:rPr>
                <w:rFonts w:ascii="Arial" w:hAnsi="Arial" w:cs="Arial"/>
                <w:sz w:val="18"/>
                <w:szCs w:val="18"/>
                <w:lang w:bidi="ar-SA"/>
              </w:rPr>
            </w:pP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jc w:val="center"/>
              <w:rPr>
                <w:rFonts w:ascii="Arial" w:hAnsi="Arial" w:cs="Arial"/>
                <w:sz w:val="18"/>
                <w:szCs w:val="18"/>
                <w:lang w:bidi="ar-SA"/>
              </w:rPr>
            </w:pP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jc w:val="center"/>
              <w:rPr>
                <w:rFonts w:ascii="Arial" w:hAnsi="Arial" w:cs="Arial"/>
                <w:sz w:val="18"/>
                <w:szCs w:val="18"/>
                <w:lang w:bidi="ar-SA"/>
              </w:rPr>
            </w:pPr>
          </w:p>
        </w:tc>
        <w:tc>
          <w:tcPr>
            <w:tcW w:w="2520"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jc w:val="center"/>
              <w:rPr>
                <w:rFonts w:ascii="Arial" w:hAnsi="Arial" w:cs="Arial"/>
                <w:sz w:val="18"/>
                <w:szCs w:val="18"/>
                <w:lang w:bidi="ar-SA"/>
              </w:rPr>
            </w:pPr>
          </w:p>
        </w:tc>
      </w:tr>
      <w:tr w:rsidR="007403E9" w:rsidRPr="007403E9" w:rsidTr="007403E9">
        <w:trPr>
          <w:trHeight w:val="255"/>
        </w:trPr>
        <w:tc>
          <w:tcPr>
            <w:tcW w:w="3194"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jc w:val="center"/>
              <w:rPr>
                <w:rFonts w:ascii="Arial" w:hAnsi="Arial" w:cs="Arial"/>
                <w:sz w:val="18"/>
                <w:szCs w:val="18"/>
                <w:lang w:bidi="ar-SA"/>
              </w:rPr>
            </w:pP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jc w:val="center"/>
              <w:rPr>
                <w:rFonts w:ascii="Arial" w:hAnsi="Arial" w:cs="Arial"/>
                <w:sz w:val="18"/>
                <w:szCs w:val="18"/>
                <w:lang w:bidi="ar-SA"/>
              </w:rPr>
            </w:pPr>
          </w:p>
        </w:tc>
        <w:tc>
          <w:tcPr>
            <w:tcW w:w="2520"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jc w:val="center"/>
              <w:rPr>
                <w:rFonts w:ascii="Arial" w:hAnsi="Arial" w:cs="Arial"/>
                <w:sz w:val="18"/>
                <w:szCs w:val="18"/>
                <w:lang w:bidi="ar-SA"/>
              </w:rPr>
            </w:pPr>
          </w:p>
        </w:tc>
      </w:tr>
      <w:tr w:rsidR="007403E9" w:rsidRPr="007403E9" w:rsidTr="007403E9">
        <w:trPr>
          <w:trHeight w:val="255"/>
        </w:trPr>
        <w:tc>
          <w:tcPr>
            <w:tcW w:w="3194"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u w:val="single"/>
                <w:lang w:bidi="ar-SA"/>
              </w:rPr>
            </w:pPr>
            <w:r w:rsidRPr="007403E9">
              <w:rPr>
                <w:rFonts w:ascii="Arial" w:hAnsi="Arial" w:cs="Arial"/>
                <w:sz w:val="18"/>
                <w:szCs w:val="18"/>
                <w:u w:val="single"/>
                <w:lang w:bidi="ar-SA"/>
              </w:rPr>
              <w:t>Description</w:t>
            </w: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jc w:val="center"/>
              <w:rPr>
                <w:rFonts w:ascii="Arial" w:hAnsi="Arial" w:cs="Arial"/>
                <w:sz w:val="18"/>
                <w:szCs w:val="18"/>
                <w:u w:val="single"/>
                <w:lang w:bidi="ar-SA"/>
              </w:rPr>
            </w:pP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jc w:val="center"/>
              <w:rPr>
                <w:rFonts w:ascii="Arial" w:hAnsi="Arial" w:cs="Arial"/>
                <w:sz w:val="18"/>
                <w:szCs w:val="18"/>
                <w:u w:val="single"/>
                <w:lang w:bidi="ar-SA"/>
              </w:rPr>
            </w:pPr>
          </w:p>
        </w:tc>
        <w:tc>
          <w:tcPr>
            <w:tcW w:w="2520"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jc w:val="center"/>
              <w:rPr>
                <w:rFonts w:ascii="Arial" w:hAnsi="Arial" w:cs="Arial"/>
                <w:sz w:val="18"/>
                <w:szCs w:val="18"/>
                <w:u w:val="single"/>
                <w:lang w:bidi="ar-SA"/>
              </w:rPr>
            </w:pPr>
            <w:r w:rsidRPr="007403E9">
              <w:rPr>
                <w:rFonts w:ascii="Arial" w:hAnsi="Arial" w:cs="Arial"/>
                <w:sz w:val="18"/>
                <w:szCs w:val="18"/>
                <w:u w:val="single"/>
                <w:lang w:bidi="ar-SA"/>
              </w:rPr>
              <w:t>Variance</w:t>
            </w:r>
          </w:p>
        </w:tc>
      </w:tr>
      <w:tr w:rsidR="007403E9" w:rsidRPr="007403E9" w:rsidTr="007403E9">
        <w:trPr>
          <w:trHeight w:val="255"/>
        </w:trPr>
        <w:tc>
          <w:tcPr>
            <w:tcW w:w="3194"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520"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r>
      <w:tr w:rsidR="007403E9" w:rsidRPr="007403E9" w:rsidTr="007403E9">
        <w:trPr>
          <w:trHeight w:val="255"/>
        </w:trPr>
        <w:tc>
          <w:tcPr>
            <w:tcW w:w="3416" w:type="dxa"/>
            <w:gridSpan w:val="2"/>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r w:rsidRPr="007403E9">
              <w:rPr>
                <w:rFonts w:ascii="Arial" w:hAnsi="Arial" w:cs="Arial"/>
                <w:sz w:val="18"/>
                <w:szCs w:val="18"/>
                <w:lang w:bidi="ar-SA"/>
              </w:rPr>
              <w:t>1.  Uncollectible Accounts</w:t>
            </w: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520"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jc w:val="right"/>
              <w:rPr>
                <w:rFonts w:ascii="Arial" w:hAnsi="Arial" w:cs="Arial"/>
                <w:sz w:val="18"/>
                <w:szCs w:val="18"/>
                <w:lang w:bidi="ar-SA"/>
              </w:rPr>
            </w:pPr>
            <w:r w:rsidRPr="007403E9">
              <w:rPr>
                <w:rFonts w:ascii="Arial" w:hAnsi="Arial" w:cs="Arial"/>
                <w:sz w:val="18"/>
                <w:szCs w:val="18"/>
                <w:lang w:bidi="ar-SA"/>
              </w:rPr>
              <w:t xml:space="preserve">1,939 </w:t>
            </w:r>
          </w:p>
        </w:tc>
      </w:tr>
      <w:tr w:rsidR="007403E9" w:rsidRPr="007403E9" w:rsidTr="007403E9">
        <w:trPr>
          <w:trHeight w:val="255"/>
        </w:trPr>
        <w:tc>
          <w:tcPr>
            <w:tcW w:w="3194"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r w:rsidRPr="007403E9">
              <w:rPr>
                <w:rFonts w:ascii="Arial" w:hAnsi="Arial" w:cs="Arial"/>
                <w:sz w:val="18"/>
                <w:szCs w:val="18"/>
                <w:lang w:bidi="ar-SA"/>
              </w:rPr>
              <w:t>2.  Other</w:t>
            </w: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520" w:type="dxa"/>
            <w:tcBorders>
              <w:top w:val="nil"/>
              <w:left w:val="nil"/>
              <w:bottom w:val="single" w:sz="4" w:space="0" w:color="auto"/>
              <w:right w:val="nil"/>
            </w:tcBorders>
            <w:shd w:val="clear" w:color="auto" w:fill="auto"/>
            <w:noWrap/>
            <w:vAlign w:val="bottom"/>
            <w:hideMark/>
          </w:tcPr>
          <w:p w:rsidR="007403E9" w:rsidRPr="007403E9" w:rsidRDefault="007403E9" w:rsidP="007403E9">
            <w:pPr>
              <w:spacing w:before="0" w:after="0" w:line="240" w:lineRule="auto"/>
              <w:jc w:val="right"/>
              <w:rPr>
                <w:rFonts w:ascii="Arial" w:hAnsi="Arial" w:cs="Arial"/>
                <w:sz w:val="18"/>
                <w:szCs w:val="18"/>
                <w:lang w:bidi="ar-SA"/>
              </w:rPr>
            </w:pPr>
            <w:r w:rsidRPr="007403E9">
              <w:rPr>
                <w:rFonts w:ascii="Arial" w:hAnsi="Arial" w:cs="Arial"/>
                <w:sz w:val="18"/>
                <w:szCs w:val="18"/>
                <w:lang w:bidi="ar-SA"/>
              </w:rPr>
              <w:t>(1,386)</w:t>
            </w:r>
          </w:p>
        </w:tc>
      </w:tr>
      <w:tr w:rsidR="007403E9" w:rsidRPr="007403E9" w:rsidTr="007403E9">
        <w:trPr>
          <w:trHeight w:val="300"/>
        </w:trPr>
        <w:tc>
          <w:tcPr>
            <w:tcW w:w="3194"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520" w:type="dxa"/>
            <w:tcBorders>
              <w:top w:val="nil"/>
              <w:left w:val="nil"/>
              <w:bottom w:val="double" w:sz="6" w:space="0" w:color="auto"/>
              <w:right w:val="nil"/>
            </w:tcBorders>
            <w:shd w:val="clear" w:color="auto" w:fill="auto"/>
            <w:noWrap/>
            <w:vAlign w:val="bottom"/>
            <w:hideMark/>
          </w:tcPr>
          <w:p w:rsidR="007403E9" w:rsidRPr="007403E9" w:rsidRDefault="007403E9" w:rsidP="007403E9">
            <w:pPr>
              <w:spacing w:before="0" w:after="0" w:line="240" w:lineRule="auto"/>
              <w:jc w:val="right"/>
              <w:rPr>
                <w:rFonts w:ascii="Arial" w:hAnsi="Arial" w:cs="Arial"/>
                <w:sz w:val="18"/>
                <w:szCs w:val="18"/>
                <w:lang w:bidi="ar-SA"/>
              </w:rPr>
            </w:pPr>
            <w:r w:rsidRPr="007403E9">
              <w:rPr>
                <w:rFonts w:ascii="Arial" w:hAnsi="Arial" w:cs="Arial"/>
                <w:sz w:val="18"/>
                <w:szCs w:val="18"/>
                <w:lang w:bidi="ar-SA"/>
              </w:rPr>
              <w:t xml:space="preserve">553 </w:t>
            </w:r>
          </w:p>
        </w:tc>
      </w:tr>
      <w:tr w:rsidR="007403E9" w:rsidRPr="007403E9" w:rsidTr="007403E9">
        <w:trPr>
          <w:trHeight w:val="255"/>
        </w:trPr>
        <w:tc>
          <w:tcPr>
            <w:tcW w:w="3194"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520"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r>
      <w:tr w:rsidR="007403E9" w:rsidRPr="007403E9" w:rsidTr="007403E9">
        <w:trPr>
          <w:trHeight w:val="255"/>
        </w:trPr>
        <w:tc>
          <w:tcPr>
            <w:tcW w:w="3194"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520"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r>
      <w:tr w:rsidR="007403E9" w:rsidRPr="007403E9" w:rsidTr="007403E9">
        <w:trPr>
          <w:trHeight w:val="255"/>
        </w:trPr>
        <w:tc>
          <w:tcPr>
            <w:tcW w:w="3194"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520"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r>
    </w:tbl>
    <w:p w:rsidR="007403E9" w:rsidRDefault="007403E9" w:rsidP="007403E9">
      <w:pPr>
        <w:widowControl w:val="0"/>
        <w:spacing w:before="0" w:after="0" w:line="240" w:lineRule="auto"/>
        <w:ind w:left="3600" w:firstLine="720"/>
        <w:rPr>
          <w:rFonts w:ascii="Arial" w:hAnsi="Arial"/>
          <w:sz w:val="24"/>
          <w:szCs w:val="24"/>
        </w:rPr>
      </w:pPr>
    </w:p>
    <w:p w:rsidR="007403E9" w:rsidRDefault="007403E9" w:rsidP="007403E9">
      <w:pPr>
        <w:tabs>
          <w:tab w:val="left" w:pos="1890"/>
        </w:tabs>
        <w:spacing w:before="0" w:after="0" w:line="240" w:lineRule="auto"/>
        <w:ind w:left="2430" w:firstLine="1890"/>
        <w:rPr>
          <w:rFonts w:ascii="Arial" w:hAnsi="Arial"/>
          <w:sz w:val="24"/>
          <w:szCs w:val="24"/>
        </w:rPr>
      </w:pPr>
      <w:r>
        <w:rPr>
          <w:rFonts w:ascii="Arial" w:hAnsi="Arial"/>
          <w:sz w:val="24"/>
          <w:szCs w:val="24"/>
        </w:rPr>
        <w:br w:type="page"/>
      </w:r>
      <w:r>
        <w:rPr>
          <w:rFonts w:ascii="Arial" w:hAnsi="Arial"/>
          <w:sz w:val="24"/>
          <w:szCs w:val="24"/>
        </w:rPr>
        <w:lastRenderedPageBreak/>
        <w:t>Florida Public Service Commission</w:t>
      </w:r>
    </w:p>
    <w:p w:rsidR="007403E9" w:rsidRDefault="007403E9" w:rsidP="007403E9">
      <w:pPr>
        <w:widowControl w:val="0"/>
        <w:spacing w:before="0" w:after="0" w:line="240" w:lineRule="auto"/>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Docket No.:  110138-EI</w:t>
      </w:r>
    </w:p>
    <w:p w:rsidR="007403E9" w:rsidRDefault="007403E9" w:rsidP="007403E9">
      <w:pPr>
        <w:widowControl w:val="0"/>
        <w:spacing w:before="0" w:after="0" w:line="240" w:lineRule="auto"/>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GULF POWER COMPANY</w:t>
      </w:r>
    </w:p>
    <w:p w:rsidR="007403E9" w:rsidRDefault="007403E9" w:rsidP="007403E9">
      <w:pPr>
        <w:widowControl w:val="0"/>
        <w:spacing w:before="0" w:after="0" w:line="240" w:lineRule="auto"/>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Witness:  Margaret D. Neyman</w:t>
      </w:r>
    </w:p>
    <w:p w:rsidR="007403E9" w:rsidRDefault="007403E9" w:rsidP="007403E9">
      <w:pPr>
        <w:widowControl w:val="0"/>
        <w:spacing w:before="0" w:after="0" w:line="240" w:lineRule="auto"/>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Exhibit No. ____ (MDN-1)</w:t>
      </w:r>
    </w:p>
    <w:p w:rsidR="007403E9" w:rsidRDefault="007403E9" w:rsidP="007403E9">
      <w:pPr>
        <w:widowControl w:val="0"/>
        <w:spacing w:before="0" w:after="0" w:line="240" w:lineRule="auto"/>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Schedule 5</w:t>
      </w:r>
    </w:p>
    <w:p w:rsidR="007403E9" w:rsidRDefault="007403E9" w:rsidP="007403E9">
      <w:pPr>
        <w:widowControl w:val="0"/>
        <w:spacing w:before="0" w:after="0" w:line="240" w:lineRule="auto"/>
        <w:ind w:left="3600" w:firstLine="720"/>
        <w:rPr>
          <w:rFonts w:ascii="Arial" w:hAnsi="Arial"/>
          <w:sz w:val="24"/>
          <w:szCs w:val="24"/>
        </w:rPr>
      </w:pPr>
      <w:r>
        <w:rPr>
          <w:rFonts w:ascii="Arial" w:hAnsi="Arial"/>
          <w:sz w:val="24"/>
          <w:szCs w:val="24"/>
        </w:rPr>
        <w:t>Page 2 of 3</w:t>
      </w:r>
    </w:p>
    <w:p w:rsidR="007403E9" w:rsidRDefault="007403E9" w:rsidP="007403E9">
      <w:pPr>
        <w:widowControl w:val="0"/>
        <w:spacing w:before="0" w:after="0" w:line="240" w:lineRule="auto"/>
        <w:ind w:left="3600" w:firstLine="720"/>
        <w:rPr>
          <w:rFonts w:ascii="Arial" w:hAnsi="Arial"/>
          <w:sz w:val="24"/>
          <w:szCs w:val="24"/>
        </w:rPr>
      </w:pPr>
    </w:p>
    <w:p w:rsidR="007403E9" w:rsidRDefault="007403E9" w:rsidP="007403E9">
      <w:pPr>
        <w:widowControl w:val="0"/>
        <w:spacing w:before="0" w:after="0" w:line="240" w:lineRule="auto"/>
        <w:ind w:left="3600" w:firstLine="720"/>
        <w:rPr>
          <w:rFonts w:ascii="Arial" w:hAnsi="Arial"/>
          <w:sz w:val="24"/>
          <w:szCs w:val="24"/>
        </w:rPr>
      </w:pPr>
    </w:p>
    <w:p w:rsidR="007403E9" w:rsidRDefault="007403E9" w:rsidP="007403E9">
      <w:pPr>
        <w:widowControl w:val="0"/>
        <w:spacing w:before="0" w:after="0" w:line="240" w:lineRule="auto"/>
        <w:ind w:left="3600" w:firstLine="720"/>
        <w:rPr>
          <w:rFonts w:ascii="Arial" w:hAnsi="Arial"/>
          <w:sz w:val="24"/>
          <w:szCs w:val="24"/>
        </w:rPr>
      </w:pPr>
    </w:p>
    <w:tbl>
      <w:tblPr>
        <w:tblW w:w="6158" w:type="dxa"/>
        <w:tblInd w:w="1305" w:type="dxa"/>
        <w:tblLook w:val="04A0"/>
      </w:tblPr>
      <w:tblGrid>
        <w:gridCol w:w="3194"/>
        <w:gridCol w:w="222"/>
        <w:gridCol w:w="222"/>
        <w:gridCol w:w="2520"/>
      </w:tblGrid>
      <w:tr w:rsidR="007403E9" w:rsidRPr="007403E9" w:rsidTr="007403E9">
        <w:trPr>
          <w:trHeight w:val="255"/>
        </w:trPr>
        <w:tc>
          <w:tcPr>
            <w:tcW w:w="6158" w:type="dxa"/>
            <w:gridSpan w:val="4"/>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jc w:val="center"/>
              <w:rPr>
                <w:rFonts w:ascii="Arial" w:hAnsi="Arial" w:cs="Arial"/>
                <w:b/>
                <w:bCs/>
                <w:sz w:val="18"/>
                <w:szCs w:val="18"/>
                <w:lang w:bidi="ar-SA"/>
              </w:rPr>
            </w:pPr>
            <w:r w:rsidRPr="007403E9">
              <w:rPr>
                <w:rFonts w:ascii="Arial" w:hAnsi="Arial" w:cs="Arial"/>
                <w:b/>
                <w:bCs/>
                <w:sz w:val="18"/>
                <w:szCs w:val="18"/>
                <w:lang w:bidi="ar-SA"/>
              </w:rPr>
              <w:t>CUSTOMER SERVICE &amp; INFORMATION BENCHMARK VARIANCE</w:t>
            </w:r>
          </w:p>
        </w:tc>
      </w:tr>
      <w:tr w:rsidR="007403E9" w:rsidRPr="007403E9" w:rsidTr="007403E9">
        <w:trPr>
          <w:trHeight w:val="255"/>
        </w:trPr>
        <w:tc>
          <w:tcPr>
            <w:tcW w:w="3194"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jc w:val="center"/>
              <w:rPr>
                <w:rFonts w:ascii="Arial" w:hAnsi="Arial" w:cs="Arial"/>
                <w:b/>
                <w:bCs/>
                <w:sz w:val="18"/>
                <w:szCs w:val="18"/>
                <w:lang w:bidi="ar-SA"/>
              </w:rPr>
            </w:pP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jc w:val="center"/>
              <w:rPr>
                <w:rFonts w:ascii="Arial" w:hAnsi="Arial" w:cs="Arial"/>
                <w:b/>
                <w:bCs/>
                <w:sz w:val="18"/>
                <w:szCs w:val="18"/>
                <w:lang w:bidi="ar-SA"/>
              </w:rPr>
            </w:pP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jc w:val="center"/>
              <w:rPr>
                <w:rFonts w:ascii="Arial" w:hAnsi="Arial" w:cs="Arial"/>
                <w:b/>
                <w:bCs/>
                <w:sz w:val="18"/>
                <w:szCs w:val="18"/>
                <w:lang w:bidi="ar-SA"/>
              </w:rPr>
            </w:pPr>
          </w:p>
        </w:tc>
        <w:tc>
          <w:tcPr>
            <w:tcW w:w="2520"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jc w:val="center"/>
              <w:rPr>
                <w:rFonts w:ascii="Arial" w:hAnsi="Arial" w:cs="Arial"/>
                <w:b/>
                <w:bCs/>
                <w:sz w:val="18"/>
                <w:szCs w:val="18"/>
                <w:lang w:bidi="ar-SA"/>
              </w:rPr>
            </w:pPr>
          </w:p>
        </w:tc>
      </w:tr>
      <w:tr w:rsidR="007403E9" w:rsidRPr="007403E9" w:rsidTr="007403E9">
        <w:trPr>
          <w:trHeight w:val="255"/>
        </w:trPr>
        <w:tc>
          <w:tcPr>
            <w:tcW w:w="3194"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jc w:val="center"/>
              <w:rPr>
                <w:rFonts w:ascii="Arial" w:hAnsi="Arial" w:cs="Arial"/>
                <w:b/>
                <w:bCs/>
                <w:sz w:val="18"/>
                <w:szCs w:val="18"/>
                <w:lang w:bidi="ar-SA"/>
              </w:rPr>
            </w:pP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jc w:val="center"/>
              <w:rPr>
                <w:rFonts w:ascii="Arial" w:hAnsi="Arial" w:cs="Arial"/>
                <w:b/>
                <w:bCs/>
                <w:sz w:val="18"/>
                <w:szCs w:val="18"/>
                <w:lang w:bidi="ar-SA"/>
              </w:rPr>
            </w:pP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jc w:val="center"/>
              <w:rPr>
                <w:rFonts w:ascii="Arial" w:hAnsi="Arial" w:cs="Arial"/>
                <w:b/>
                <w:bCs/>
                <w:sz w:val="18"/>
                <w:szCs w:val="18"/>
                <w:lang w:bidi="ar-SA"/>
              </w:rPr>
            </w:pPr>
          </w:p>
        </w:tc>
        <w:tc>
          <w:tcPr>
            <w:tcW w:w="2520"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jc w:val="center"/>
              <w:rPr>
                <w:rFonts w:ascii="Arial" w:hAnsi="Arial" w:cs="Arial"/>
                <w:b/>
                <w:bCs/>
                <w:sz w:val="18"/>
                <w:szCs w:val="18"/>
                <w:lang w:bidi="ar-SA"/>
              </w:rPr>
            </w:pPr>
          </w:p>
        </w:tc>
      </w:tr>
      <w:tr w:rsidR="007403E9" w:rsidRPr="007403E9" w:rsidTr="007403E9">
        <w:trPr>
          <w:trHeight w:val="255"/>
        </w:trPr>
        <w:tc>
          <w:tcPr>
            <w:tcW w:w="3194"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520" w:type="dxa"/>
            <w:tcBorders>
              <w:top w:val="nil"/>
              <w:left w:val="nil"/>
              <w:bottom w:val="single" w:sz="4" w:space="0" w:color="auto"/>
              <w:right w:val="nil"/>
            </w:tcBorders>
            <w:shd w:val="clear" w:color="auto" w:fill="auto"/>
            <w:noWrap/>
            <w:vAlign w:val="bottom"/>
            <w:hideMark/>
          </w:tcPr>
          <w:p w:rsidR="007403E9" w:rsidRPr="007403E9" w:rsidRDefault="007403E9" w:rsidP="007403E9">
            <w:pPr>
              <w:spacing w:before="0" w:after="0" w:line="240" w:lineRule="auto"/>
              <w:jc w:val="center"/>
              <w:rPr>
                <w:rFonts w:ascii="Arial" w:hAnsi="Arial" w:cs="Arial"/>
                <w:sz w:val="18"/>
                <w:szCs w:val="18"/>
                <w:lang w:bidi="ar-SA"/>
              </w:rPr>
            </w:pPr>
            <w:r w:rsidRPr="007403E9">
              <w:rPr>
                <w:rFonts w:ascii="Arial" w:hAnsi="Arial" w:cs="Arial"/>
                <w:sz w:val="18"/>
                <w:szCs w:val="18"/>
                <w:lang w:bidi="ar-SA"/>
              </w:rPr>
              <w:t>($000)</w:t>
            </w:r>
          </w:p>
        </w:tc>
      </w:tr>
      <w:tr w:rsidR="007403E9" w:rsidRPr="007403E9" w:rsidTr="007403E9">
        <w:trPr>
          <w:trHeight w:val="255"/>
        </w:trPr>
        <w:tc>
          <w:tcPr>
            <w:tcW w:w="3194"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520"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r>
      <w:tr w:rsidR="007403E9" w:rsidRPr="007403E9" w:rsidTr="007403E9">
        <w:trPr>
          <w:trHeight w:val="255"/>
        </w:trPr>
        <w:tc>
          <w:tcPr>
            <w:tcW w:w="3416" w:type="dxa"/>
            <w:gridSpan w:val="2"/>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r w:rsidRPr="007403E9">
              <w:rPr>
                <w:rFonts w:ascii="Arial" w:hAnsi="Arial" w:cs="Arial"/>
                <w:sz w:val="18"/>
                <w:szCs w:val="18"/>
                <w:lang w:bidi="ar-SA"/>
              </w:rPr>
              <w:t>2002/2003 Allowed</w:t>
            </w: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520"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jc w:val="right"/>
              <w:rPr>
                <w:rFonts w:ascii="Arial" w:hAnsi="Arial" w:cs="Arial"/>
                <w:sz w:val="18"/>
                <w:szCs w:val="18"/>
                <w:lang w:bidi="ar-SA"/>
              </w:rPr>
            </w:pPr>
            <w:r w:rsidRPr="007403E9">
              <w:rPr>
                <w:rFonts w:ascii="Arial" w:hAnsi="Arial" w:cs="Arial"/>
                <w:sz w:val="18"/>
                <w:szCs w:val="18"/>
                <w:lang w:bidi="ar-SA"/>
              </w:rPr>
              <w:t xml:space="preserve">9,893 </w:t>
            </w:r>
          </w:p>
        </w:tc>
      </w:tr>
      <w:tr w:rsidR="007403E9" w:rsidRPr="007403E9" w:rsidTr="007403E9">
        <w:trPr>
          <w:trHeight w:val="255"/>
        </w:trPr>
        <w:tc>
          <w:tcPr>
            <w:tcW w:w="3416" w:type="dxa"/>
            <w:gridSpan w:val="2"/>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r w:rsidRPr="007403E9">
              <w:rPr>
                <w:rFonts w:ascii="Arial" w:hAnsi="Arial" w:cs="Arial"/>
                <w:sz w:val="18"/>
                <w:szCs w:val="18"/>
                <w:lang w:bidi="ar-SA"/>
              </w:rPr>
              <w:t>Test Year Adjusted Benchmark</w:t>
            </w: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520"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jc w:val="right"/>
              <w:rPr>
                <w:rFonts w:ascii="Arial" w:hAnsi="Arial" w:cs="Arial"/>
                <w:sz w:val="18"/>
                <w:szCs w:val="18"/>
                <w:lang w:bidi="ar-SA"/>
              </w:rPr>
            </w:pPr>
            <w:r w:rsidRPr="007403E9">
              <w:rPr>
                <w:rFonts w:ascii="Arial" w:hAnsi="Arial" w:cs="Arial"/>
                <w:sz w:val="18"/>
                <w:szCs w:val="18"/>
                <w:lang w:bidi="ar-SA"/>
              </w:rPr>
              <w:t xml:space="preserve">14,127 </w:t>
            </w:r>
          </w:p>
        </w:tc>
      </w:tr>
      <w:tr w:rsidR="007403E9" w:rsidRPr="007403E9" w:rsidTr="007403E9">
        <w:trPr>
          <w:trHeight w:val="255"/>
        </w:trPr>
        <w:tc>
          <w:tcPr>
            <w:tcW w:w="3416" w:type="dxa"/>
            <w:gridSpan w:val="2"/>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r w:rsidRPr="007403E9">
              <w:rPr>
                <w:rFonts w:ascii="Arial" w:hAnsi="Arial" w:cs="Arial"/>
                <w:sz w:val="18"/>
                <w:szCs w:val="18"/>
                <w:lang w:bidi="ar-SA"/>
              </w:rPr>
              <w:t>Test Year Adjusted Request</w:t>
            </w: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520"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jc w:val="right"/>
              <w:rPr>
                <w:rFonts w:ascii="Arial" w:hAnsi="Arial" w:cs="Arial"/>
                <w:sz w:val="18"/>
                <w:szCs w:val="18"/>
                <w:lang w:bidi="ar-SA"/>
              </w:rPr>
            </w:pPr>
            <w:r w:rsidRPr="007403E9">
              <w:rPr>
                <w:rFonts w:ascii="Arial" w:hAnsi="Arial" w:cs="Arial"/>
                <w:sz w:val="18"/>
                <w:szCs w:val="18"/>
                <w:lang w:bidi="ar-SA"/>
              </w:rPr>
              <w:t xml:space="preserve">20,687 </w:t>
            </w:r>
          </w:p>
        </w:tc>
      </w:tr>
      <w:tr w:rsidR="007403E9" w:rsidRPr="007403E9" w:rsidTr="007403E9">
        <w:trPr>
          <w:trHeight w:val="255"/>
        </w:trPr>
        <w:tc>
          <w:tcPr>
            <w:tcW w:w="3416" w:type="dxa"/>
            <w:gridSpan w:val="2"/>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r w:rsidRPr="007403E9">
              <w:rPr>
                <w:rFonts w:ascii="Arial" w:hAnsi="Arial" w:cs="Arial"/>
                <w:sz w:val="18"/>
                <w:szCs w:val="18"/>
                <w:lang w:bidi="ar-SA"/>
              </w:rPr>
              <w:t>System Benchmark Variance</w:t>
            </w: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520"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jc w:val="right"/>
              <w:rPr>
                <w:rFonts w:ascii="Arial" w:hAnsi="Arial" w:cs="Arial"/>
                <w:sz w:val="18"/>
                <w:szCs w:val="18"/>
                <w:lang w:bidi="ar-SA"/>
              </w:rPr>
            </w:pPr>
            <w:r w:rsidRPr="007403E9">
              <w:rPr>
                <w:rFonts w:ascii="Arial" w:hAnsi="Arial" w:cs="Arial"/>
                <w:sz w:val="18"/>
                <w:szCs w:val="18"/>
                <w:lang w:bidi="ar-SA"/>
              </w:rPr>
              <w:t xml:space="preserve">6,560 </w:t>
            </w:r>
          </w:p>
        </w:tc>
      </w:tr>
      <w:tr w:rsidR="007403E9" w:rsidRPr="007403E9" w:rsidTr="007403E9">
        <w:trPr>
          <w:trHeight w:val="255"/>
        </w:trPr>
        <w:tc>
          <w:tcPr>
            <w:tcW w:w="3194"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520"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r>
      <w:tr w:rsidR="007403E9" w:rsidRPr="007403E9" w:rsidTr="007403E9">
        <w:trPr>
          <w:trHeight w:val="255"/>
        </w:trPr>
        <w:tc>
          <w:tcPr>
            <w:tcW w:w="3194"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jc w:val="center"/>
              <w:rPr>
                <w:rFonts w:ascii="Arial" w:hAnsi="Arial" w:cs="Arial"/>
                <w:sz w:val="18"/>
                <w:szCs w:val="18"/>
                <w:lang w:bidi="ar-SA"/>
              </w:rPr>
            </w:pP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jc w:val="center"/>
              <w:rPr>
                <w:rFonts w:ascii="Arial" w:hAnsi="Arial" w:cs="Arial"/>
                <w:sz w:val="18"/>
                <w:szCs w:val="18"/>
                <w:lang w:bidi="ar-SA"/>
              </w:rPr>
            </w:pP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jc w:val="center"/>
              <w:rPr>
                <w:rFonts w:ascii="Arial" w:hAnsi="Arial" w:cs="Arial"/>
                <w:sz w:val="18"/>
                <w:szCs w:val="18"/>
                <w:lang w:bidi="ar-SA"/>
              </w:rPr>
            </w:pPr>
          </w:p>
        </w:tc>
        <w:tc>
          <w:tcPr>
            <w:tcW w:w="2520"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jc w:val="center"/>
              <w:rPr>
                <w:rFonts w:ascii="Arial" w:hAnsi="Arial" w:cs="Arial"/>
                <w:sz w:val="18"/>
                <w:szCs w:val="18"/>
                <w:lang w:bidi="ar-SA"/>
              </w:rPr>
            </w:pPr>
          </w:p>
        </w:tc>
      </w:tr>
      <w:tr w:rsidR="007403E9" w:rsidRPr="007403E9" w:rsidTr="007403E9">
        <w:trPr>
          <w:trHeight w:val="255"/>
        </w:trPr>
        <w:tc>
          <w:tcPr>
            <w:tcW w:w="3194"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jc w:val="center"/>
              <w:rPr>
                <w:rFonts w:ascii="Arial" w:hAnsi="Arial" w:cs="Arial"/>
                <w:sz w:val="18"/>
                <w:szCs w:val="18"/>
                <w:lang w:bidi="ar-SA"/>
              </w:rPr>
            </w:pP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jc w:val="center"/>
              <w:rPr>
                <w:rFonts w:ascii="Arial" w:hAnsi="Arial" w:cs="Arial"/>
                <w:sz w:val="18"/>
                <w:szCs w:val="18"/>
                <w:lang w:bidi="ar-SA"/>
              </w:rPr>
            </w:pPr>
          </w:p>
        </w:tc>
        <w:tc>
          <w:tcPr>
            <w:tcW w:w="2520"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jc w:val="center"/>
              <w:rPr>
                <w:rFonts w:ascii="Arial" w:hAnsi="Arial" w:cs="Arial"/>
                <w:sz w:val="18"/>
                <w:szCs w:val="18"/>
                <w:lang w:bidi="ar-SA"/>
              </w:rPr>
            </w:pPr>
          </w:p>
        </w:tc>
      </w:tr>
      <w:tr w:rsidR="007403E9" w:rsidRPr="007403E9" w:rsidTr="007403E9">
        <w:trPr>
          <w:trHeight w:val="255"/>
        </w:trPr>
        <w:tc>
          <w:tcPr>
            <w:tcW w:w="3194"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u w:val="single"/>
                <w:lang w:bidi="ar-SA"/>
              </w:rPr>
            </w:pPr>
            <w:r w:rsidRPr="007403E9">
              <w:rPr>
                <w:rFonts w:ascii="Arial" w:hAnsi="Arial" w:cs="Arial"/>
                <w:sz w:val="18"/>
                <w:szCs w:val="18"/>
                <w:u w:val="single"/>
                <w:lang w:bidi="ar-SA"/>
              </w:rPr>
              <w:t>Description</w:t>
            </w: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jc w:val="center"/>
              <w:rPr>
                <w:rFonts w:ascii="Arial" w:hAnsi="Arial" w:cs="Arial"/>
                <w:sz w:val="18"/>
                <w:szCs w:val="18"/>
                <w:u w:val="single"/>
                <w:lang w:bidi="ar-SA"/>
              </w:rPr>
            </w:pPr>
          </w:p>
        </w:tc>
        <w:tc>
          <w:tcPr>
            <w:tcW w:w="2520"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jc w:val="center"/>
              <w:rPr>
                <w:rFonts w:ascii="Arial" w:hAnsi="Arial" w:cs="Arial"/>
                <w:sz w:val="18"/>
                <w:szCs w:val="18"/>
                <w:u w:val="single"/>
                <w:lang w:bidi="ar-SA"/>
              </w:rPr>
            </w:pPr>
            <w:r w:rsidRPr="007403E9">
              <w:rPr>
                <w:rFonts w:ascii="Arial" w:hAnsi="Arial" w:cs="Arial"/>
                <w:sz w:val="18"/>
                <w:szCs w:val="18"/>
                <w:u w:val="single"/>
                <w:lang w:bidi="ar-SA"/>
              </w:rPr>
              <w:t>Variance</w:t>
            </w:r>
          </w:p>
        </w:tc>
      </w:tr>
      <w:tr w:rsidR="007403E9" w:rsidRPr="007403E9" w:rsidTr="007403E9">
        <w:trPr>
          <w:trHeight w:val="255"/>
        </w:trPr>
        <w:tc>
          <w:tcPr>
            <w:tcW w:w="3194"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520"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r>
      <w:tr w:rsidR="007403E9" w:rsidRPr="007403E9" w:rsidTr="007403E9">
        <w:trPr>
          <w:trHeight w:val="255"/>
        </w:trPr>
        <w:tc>
          <w:tcPr>
            <w:tcW w:w="3416" w:type="dxa"/>
            <w:gridSpan w:val="2"/>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r w:rsidRPr="007403E9">
              <w:rPr>
                <w:rFonts w:ascii="Arial" w:hAnsi="Arial" w:cs="Arial"/>
                <w:sz w:val="18"/>
                <w:szCs w:val="18"/>
                <w:lang w:bidi="ar-SA"/>
              </w:rPr>
              <w:t>1.  Gulf Power Energy Services</w:t>
            </w: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520"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jc w:val="right"/>
              <w:rPr>
                <w:rFonts w:ascii="Arial" w:hAnsi="Arial" w:cs="Arial"/>
                <w:sz w:val="18"/>
                <w:szCs w:val="18"/>
                <w:lang w:bidi="ar-SA"/>
              </w:rPr>
            </w:pPr>
            <w:r w:rsidRPr="007403E9">
              <w:rPr>
                <w:rFonts w:ascii="Arial" w:hAnsi="Arial" w:cs="Arial"/>
                <w:sz w:val="18"/>
                <w:szCs w:val="18"/>
                <w:lang w:bidi="ar-SA"/>
              </w:rPr>
              <w:t xml:space="preserve">8,282 </w:t>
            </w:r>
          </w:p>
        </w:tc>
      </w:tr>
      <w:tr w:rsidR="007403E9" w:rsidRPr="007403E9" w:rsidTr="007403E9">
        <w:trPr>
          <w:trHeight w:val="255"/>
        </w:trPr>
        <w:tc>
          <w:tcPr>
            <w:tcW w:w="3194"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r w:rsidRPr="007403E9">
              <w:rPr>
                <w:rFonts w:ascii="Arial" w:hAnsi="Arial" w:cs="Arial"/>
                <w:sz w:val="18"/>
                <w:szCs w:val="18"/>
                <w:lang w:bidi="ar-SA"/>
              </w:rPr>
              <w:t>2.  Other</w:t>
            </w: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520"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jc w:val="right"/>
              <w:rPr>
                <w:rFonts w:ascii="Arial" w:hAnsi="Arial" w:cs="Arial"/>
                <w:sz w:val="18"/>
                <w:szCs w:val="18"/>
                <w:lang w:bidi="ar-SA"/>
              </w:rPr>
            </w:pPr>
            <w:r w:rsidRPr="007403E9">
              <w:rPr>
                <w:rFonts w:ascii="Arial" w:hAnsi="Arial" w:cs="Arial"/>
                <w:sz w:val="18"/>
                <w:szCs w:val="18"/>
                <w:lang w:bidi="ar-SA"/>
              </w:rPr>
              <w:t>(1,722)</w:t>
            </w:r>
          </w:p>
        </w:tc>
      </w:tr>
      <w:tr w:rsidR="007403E9" w:rsidRPr="007403E9" w:rsidTr="007403E9">
        <w:trPr>
          <w:trHeight w:val="315"/>
        </w:trPr>
        <w:tc>
          <w:tcPr>
            <w:tcW w:w="3194"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520" w:type="dxa"/>
            <w:tcBorders>
              <w:top w:val="single" w:sz="4" w:space="0" w:color="auto"/>
              <w:left w:val="nil"/>
              <w:bottom w:val="double" w:sz="6" w:space="0" w:color="auto"/>
              <w:right w:val="nil"/>
            </w:tcBorders>
            <w:shd w:val="clear" w:color="auto" w:fill="auto"/>
            <w:noWrap/>
            <w:vAlign w:val="bottom"/>
            <w:hideMark/>
          </w:tcPr>
          <w:p w:rsidR="007403E9" w:rsidRPr="007403E9" w:rsidRDefault="007403E9" w:rsidP="007403E9">
            <w:pPr>
              <w:spacing w:before="0" w:after="0" w:line="240" w:lineRule="auto"/>
              <w:jc w:val="right"/>
              <w:rPr>
                <w:rFonts w:ascii="Arial" w:hAnsi="Arial" w:cs="Arial"/>
                <w:sz w:val="18"/>
                <w:szCs w:val="18"/>
                <w:lang w:bidi="ar-SA"/>
              </w:rPr>
            </w:pPr>
            <w:r w:rsidRPr="007403E9">
              <w:rPr>
                <w:rFonts w:ascii="Arial" w:hAnsi="Arial" w:cs="Arial"/>
                <w:sz w:val="18"/>
                <w:szCs w:val="18"/>
                <w:lang w:bidi="ar-SA"/>
              </w:rPr>
              <w:t xml:space="preserve">6,560 </w:t>
            </w:r>
          </w:p>
        </w:tc>
      </w:tr>
      <w:tr w:rsidR="007403E9" w:rsidRPr="007403E9" w:rsidTr="007403E9">
        <w:trPr>
          <w:trHeight w:val="300"/>
        </w:trPr>
        <w:tc>
          <w:tcPr>
            <w:tcW w:w="3194"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520"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r>
    </w:tbl>
    <w:p w:rsidR="007403E9" w:rsidRDefault="007403E9" w:rsidP="007403E9">
      <w:pPr>
        <w:widowControl w:val="0"/>
        <w:spacing w:before="0" w:after="0" w:line="240" w:lineRule="auto"/>
        <w:ind w:left="3600" w:firstLine="720"/>
        <w:rPr>
          <w:rFonts w:ascii="Arial" w:hAnsi="Arial"/>
          <w:sz w:val="24"/>
          <w:szCs w:val="24"/>
        </w:rPr>
      </w:pPr>
    </w:p>
    <w:p w:rsidR="007403E9" w:rsidRDefault="007403E9" w:rsidP="007403E9">
      <w:pPr>
        <w:tabs>
          <w:tab w:val="left" w:pos="1890"/>
        </w:tabs>
        <w:spacing w:before="0" w:after="0" w:line="240" w:lineRule="auto"/>
        <w:ind w:left="2430" w:firstLine="1890"/>
        <w:rPr>
          <w:rFonts w:ascii="Arial" w:hAnsi="Arial"/>
          <w:sz w:val="24"/>
          <w:szCs w:val="24"/>
        </w:rPr>
      </w:pPr>
      <w:r>
        <w:rPr>
          <w:rFonts w:ascii="Arial" w:hAnsi="Arial"/>
          <w:sz w:val="24"/>
          <w:szCs w:val="24"/>
        </w:rPr>
        <w:br w:type="page"/>
      </w:r>
      <w:r>
        <w:rPr>
          <w:rFonts w:ascii="Arial" w:hAnsi="Arial"/>
          <w:sz w:val="24"/>
          <w:szCs w:val="24"/>
        </w:rPr>
        <w:lastRenderedPageBreak/>
        <w:t>Florida Public Service Commission</w:t>
      </w:r>
    </w:p>
    <w:p w:rsidR="007403E9" w:rsidRDefault="007403E9" w:rsidP="007403E9">
      <w:pPr>
        <w:widowControl w:val="0"/>
        <w:spacing w:before="0" w:after="0" w:line="240" w:lineRule="auto"/>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Docket No.:  110138-EI</w:t>
      </w:r>
    </w:p>
    <w:p w:rsidR="007403E9" w:rsidRDefault="007403E9" w:rsidP="007403E9">
      <w:pPr>
        <w:widowControl w:val="0"/>
        <w:spacing w:before="0" w:after="0" w:line="240" w:lineRule="auto"/>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GULF POWER COMPANY</w:t>
      </w:r>
    </w:p>
    <w:p w:rsidR="007403E9" w:rsidRDefault="007403E9" w:rsidP="007403E9">
      <w:pPr>
        <w:widowControl w:val="0"/>
        <w:spacing w:before="0" w:after="0" w:line="240" w:lineRule="auto"/>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Witness:  Margaret D. Neyman</w:t>
      </w:r>
    </w:p>
    <w:p w:rsidR="007403E9" w:rsidRDefault="007403E9" w:rsidP="007403E9">
      <w:pPr>
        <w:widowControl w:val="0"/>
        <w:spacing w:before="0" w:after="0" w:line="240" w:lineRule="auto"/>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Exhibit No. ____ (MDN-1)</w:t>
      </w:r>
    </w:p>
    <w:p w:rsidR="007403E9" w:rsidRDefault="007403E9" w:rsidP="007403E9">
      <w:pPr>
        <w:widowControl w:val="0"/>
        <w:spacing w:before="0" w:after="0" w:line="240" w:lineRule="auto"/>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Schedule 5</w:t>
      </w:r>
    </w:p>
    <w:p w:rsidR="007403E9" w:rsidRDefault="007403E9" w:rsidP="007403E9">
      <w:pPr>
        <w:widowControl w:val="0"/>
        <w:spacing w:before="0" w:after="0" w:line="240" w:lineRule="auto"/>
        <w:ind w:left="3600" w:firstLine="720"/>
        <w:rPr>
          <w:rFonts w:ascii="Arial" w:hAnsi="Arial"/>
          <w:sz w:val="24"/>
          <w:szCs w:val="24"/>
        </w:rPr>
      </w:pPr>
      <w:r>
        <w:rPr>
          <w:rFonts w:ascii="Arial" w:hAnsi="Arial"/>
          <w:sz w:val="24"/>
          <w:szCs w:val="24"/>
        </w:rPr>
        <w:t>Page 3 of 3</w:t>
      </w:r>
    </w:p>
    <w:p w:rsidR="007403E9" w:rsidRDefault="007403E9" w:rsidP="007403E9">
      <w:pPr>
        <w:widowControl w:val="0"/>
        <w:spacing w:before="0" w:after="0" w:line="240" w:lineRule="auto"/>
        <w:ind w:left="3600" w:firstLine="720"/>
        <w:rPr>
          <w:rFonts w:ascii="Arial" w:hAnsi="Arial"/>
          <w:sz w:val="24"/>
          <w:szCs w:val="24"/>
        </w:rPr>
      </w:pPr>
    </w:p>
    <w:p w:rsidR="007403E9" w:rsidRDefault="007403E9" w:rsidP="007403E9">
      <w:pPr>
        <w:widowControl w:val="0"/>
        <w:spacing w:before="0" w:after="0" w:line="240" w:lineRule="auto"/>
        <w:ind w:left="3600" w:firstLine="720"/>
        <w:rPr>
          <w:rFonts w:ascii="Arial" w:hAnsi="Arial"/>
          <w:sz w:val="24"/>
          <w:szCs w:val="24"/>
        </w:rPr>
      </w:pPr>
    </w:p>
    <w:p w:rsidR="007403E9" w:rsidRDefault="007403E9" w:rsidP="007403E9">
      <w:pPr>
        <w:widowControl w:val="0"/>
        <w:spacing w:before="0" w:after="0" w:line="240" w:lineRule="auto"/>
        <w:ind w:left="3600" w:firstLine="720"/>
        <w:rPr>
          <w:rFonts w:ascii="Arial" w:hAnsi="Arial"/>
          <w:sz w:val="24"/>
          <w:szCs w:val="24"/>
        </w:rPr>
      </w:pPr>
    </w:p>
    <w:tbl>
      <w:tblPr>
        <w:tblW w:w="6172" w:type="dxa"/>
        <w:tblInd w:w="1298" w:type="dxa"/>
        <w:tblLook w:val="04A0"/>
      </w:tblPr>
      <w:tblGrid>
        <w:gridCol w:w="3629"/>
        <w:gridCol w:w="222"/>
        <w:gridCol w:w="222"/>
        <w:gridCol w:w="2099"/>
      </w:tblGrid>
      <w:tr w:rsidR="007403E9" w:rsidRPr="007403E9" w:rsidTr="004646C5">
        <w:trPr>
          <w:trHeight w:val="255"/>
        </w:trPr>
        <w:tc>
          <w:tcPr>
            <w:tcW w:w="6172" w:type="dxa"/>
            <w:gridSpan w:val="4"/>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jc w:val="center"/>
              <w:rPr>
                <w:rFonts w:ascii="Arial" w:hAnsi="Arial" w:cs="Arial"/>
                <w:b/>
                <w:bCs/>
                <w:sz w:val="18"/>
                <w:szCs w:val="18"/>
                <w:lang w:bidi="ar-SA"/>
              </w:rPr>
            </w:pPr>
            <w:r w:rsidRPr="007403E9">
              <w:rPr>
                <w:rFonts w:ascii="Arial" w:hAnsi="Arial" w:cs="Arial"/>
                <w:b/>
                <w:bCs/>
                <w:sz w:val="18"/>
                <w:szCs w:val="18"/>
                <w:lang w:bidi="ar-SA"/>
              </w:rPr>
              <w:t>SALES</w:t>
            </w:r>
          </w:p>
        </w:tc>
      </w:tr>
      <w:tr w:rsidR="007403E9" w:rsidRPr="007403E9" w:rsidTr="004646C5">
        <w:trPr>
          <w:trHeight w:val="255"/>
        </w:trPr>
        <w:tc>
          <w:tcPr>
            <w:tcW w:w="3629"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jc w:val="center"/>
              <w:rPr>
                <w:rFonts w:ascii="Arial" w:hAnsi="Arial" w:cs="Arial"/>
                <w:b/>
                <w:bCs/>
                <w:sz w:val="18"/>
                <w:szCs w:val="18"/>
                <w:lang w:bidi="ar-SA"/>
              </w:rPr>
            </w:pP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jc w:val="center"/>
              <w:rPr>
                <w:rFonts w:ascii="Arial" w:hAnsi="Arial" w:cs="Arial"/>
                <w:b/>
                <w:bCs/>
                <w:sz w:val="18"/>
                <w:szCs w:val="18"/>
                <w:lang w:bidi="ar-SA"/>
              </w:rPr>
            </w:pP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jc w:val="center"/>
              <w:rPr>
                <w:rFonts w:ascii="Arial" w:hAnsi="Arial" w:cs="Arial"/>
                <w:b/>
                <w:bCs/>
                <w:sz w:val="18"/>
                <w:szCs w:val="18"/>
                <w:lang w:bidi="ar-SA"/>
              </w:rPr>
            </w:pPr>
          </w:p>
        </w:tc>
        <w:tc>
          <w:tcPr>
            <w:tcW w:w="2099"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jc w:val="center"/>
              <w:rPr>
                <w:rFonts w:ascii="Arial" w:hAnsi="Arial" w:cs="Arial"/>
                <w:b/>
                <w:bCs/>
                <w:sz w:val="18"/>
                <w:szCs w:val="18"/>
                <w:lang w:bidi="ar-SA"/>
              </w:rPr>
            </w:pPr>
          </w:p>
        </w:tc>
      </w:tr>
      <w:tr w:rsidR="007403E9" w:rsidRPr="007403E9" w:rsidTr="004646C5">
        <w:trPr>
          <w:trHeight w:val="255"/>
        </w:trPr>
        <w:tc>
          <w:tcPr>
            <w:tcW w:w="3629"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099" w:type="dxa"/>
            <w:tcBorders>
              <w:top w:val="nil"/>
              <w:left w:val="nil"/>
              <w:bottom w:val="single" w:sz="4" w:space="0" w:color="auto"/>
              <w:right w:val="nil"/>
            </w:tcBorders>
            <w:shd w:val="clear" w:color="auto" w:fill="auto"/>
            <w:noWrap/>
            <w:vAlign w:val="bottom"/>
            <w:hideMark/>
          </w:tcPr>
          <w:p w:rsidR="007403E9" w:rsidRPr="007403E9" w:rsidRDefault="007403E9" w:rsidP="007403E9">
            <w:pPr>
              <w:spacing w:before="0" w:after="0" w:line="240" w:lineRule="auto"/>
              <w:jc w:val="center"/>
              <w:rPr>
                <w:rFonts w:ascii="Arial" w:hAnsi="Arial" w:cs="Arial"/>
                <w:sz w:val="18"/>
                <w:szCs w:val="18"/>
                <w:lang w:bidi="ar-SA"/>
              </w:rPr>
            </w:pPr>
            <w:r w:rsidRPr="007403E9">
              <w:rPr>
                <w:rFonts w:ascii="Arial" w:hAnsi="Arial" w:cs="Arial"/>
                <w:sz w:val="18"/>
                <w:szCs w:val="18"/>
                <w:lang w:bidi="ar-SA"/>
              </w:rPr>
              <w:t>($000)</w:t>
            </w:r>
          </w:p>
        </w:tc>
      </w:tr>
      <w:tr w:rsidR="007403E9" w:rsidRPr="007403E9" w:rsidTr="004646C5">
        <w:trPr>
          <w:trHeight w:val="255"/>
        </w:trPr>
        <w:tc>
          <w:tcPr>
            <w:tcW w:w="3629"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099"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r>
      <w:tr w:rsidR="007403E9" w:rsidRPr="007403E9" w:rsidTr="004646C5">
        <w:trPr>
          <w:trHeight w:val="255"/>
        </w:trPr>
        <w:tc>
          <w:tcPr>
            <w:tcW w:w="3851" w:type="dxa"/>
            <w:gridSpan w:val="2"/>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r w:rsidRPr="007403E9">
              <w:rPr>
                <w:rFonts w:ascii="Arial" w:hAnsi="Arial" w:cs="Arial"/>
                <w:sz w:val="18"/>
                <w:szCs w:val="18"/>
                <w:lang w:bidi="ar-SA"/>
              </w:rPr>
              <w:t>2002/2003 Allowed</w:t>
            </w: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099"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jc w:val="right"/>
              <w:rPr>
                <w:rFonts w:ascii="Arial" w:hAnsi="Arial" w:cs="Arial"/>
                <w:sz w:val="18"/>
                <w:szCs w:val="18"/>
                <w:lang w:bidi="ar-SA"/>
              </w:rPr>
            </w:pPr>
            <w:r w:rsidRPr="007403E9">
              <w:rPr>
                <w:rFonts w:ascii="Arial" w:hAnsi="Arial" w:cs="Arial"/>
                <w:sz w:val="18"/>
                <w:szCs w:val="18"/>
                <w:lang w:bidi="ar-SA"/>
              </w:rPr>
              <w:t xml:space="preserve">1,004 </w:t>
            </w:r>
          </w:p>
        </w:tc>
      </w:tr>
      <w:tr w:rsidR="007403E9" w:rsidRPr="007403E9" w:rsidTr="004646C5">
        <w:trPr>
          <w:trHeight w:val="255"/>
        </w:trPr>
        <w:tc>
          <w:tcPr>
            <w:tcW w:w="3851" w:type="dxa"/>
            <w:gridSpan w:val="2"/>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r w:rsidRPr="007403E9">
              <w:rPr>
                <w:rFonts w:ascii="Arial" w:hAnsi="Arial" w:cs="Arial"/>
                <w:sz w:val="18"/>
                <w:szCs w:val="18"/>
                <w:lang w:bidi="ar-SA"/>
              </w:rPr>
              <w:t>Test Year Adjusted Benchmark</w:t>
            </w: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099"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jc w:val="right"/>
              <w:rPr>
                <w:rFonts w:ascii="Arial" w:hAnsi="Arial" w:cs="Arial"/>
                <w:sz w:val="18"/>
                <w:szCs w:val="18"/>
                <w:lang w:bidi="ar-SA"/>
              </w:rPr>
            </w:pPr>
            <w:r w:rsidRPr="007403E9">
              <w:rPr>
                <w:rFonts w:ascii="Arial" w:hAnsi="Arial" w:cs="Arial"/>
                <w:sz w:val="18"/>
                <w:szCs w:val="18"/>
                <w:lang w:bidi="ar-SA"/>
              </w:rPr>
              <w:t xml:space="preserve">1,434 </w:t>
            </w:r>
          </w:p>
        </w:tc>
      </w:tr>
      <w:tr w:rsidR="007403E9" w:rsidRPr="007403E9" w:rsidTr="004646C5">
        <w:trPr>
          <w:trHeight w:val="255"/>
        </w:trPr>
        <w:tc>
          <w:tcPr>
            <w:tcW w:w="3851" w:type="dxa"/>
            <w:gridSpan w:val="2"/>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r w:rsidRPr="007403E9">
              <w:rPr>
                <w:rFonts w:ascii="Arial" w:hAnsi="Arial" w:cs="Arial"/>
                <w:sz w:val="18"/>
                <w:szCs w:val="18"/>
                <w:lang w:bidi="ar-SA"/>
              </w:rPr>
              <w:t>Test Year Adjusted Request</w:t>
            </w: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099"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jc w:val="right"/>
              <w:rPr>
                <w:rFonts w:ascii="Arial" w:hAnsi="Arial" w:cs="Arial"/>
                <w:sz w:val="18"/>
                <w:szCs w:val="18"/>
                <w:lang w:bidi="ar-SA"/>
              </w:rPr>
            </w:pPr>
            <w:r w:rsidRPr="007403E9">
              <w:rPr>
                <w:rFonts w:ascii="Arial" w:hAnsi="Arial" w:cs="Arial"/>
                <w:sz w:val="18"/>
                <w:szCs w:val="18"/>
                <w:lang w:bidi="ar-SA"/>
              </w:rPr>
              <w:t xml:space="preserve">959 </w:t>
            </w:r>
          </w:p>
        </w:tc>
      </w:tr>
      <w:tr w:rsidR="007403E9" w:rsidRPr="007403E9" w:rsidTr="004646C5">
        <w:trPr>
          <w:trHeight w:val="255"/>
        </w:trPr>
        <w:tc>
          <w:tcPr>
            <w:tcW w:w="3851" w:type="dxa"/>
            <w:gridSpan w:val="2"/>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r w:rsidRPr="007403E9">
              <w:rPr>
                <w:rFonts w:ascii="Arial" w:hAnsi="Arial" w:cs="Arial"/>
                <w:sz w:val="18"/>
                <w:szCs w:val="18"/>
                <w:lang w:bidi="ar-SA"/>
              </w:rPr>
              <w:t>System Benchmark Variance</w:t>
            </w: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099"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jc w:val="right"/>
              <w:rPr>
                <w:rFonts w:ascii="Arial" w:hAnsi="Arial" w:cs="Arial"/>
                <w:sz w:val="18"/>
                <w:szCs w:val="18"/>
                <w:lang w:bidi="ar-SA"/>
              </w:rPr>
            </w:pPr>
            <w:r w:rsidRPr="007403E9">
              <w:rPr>
                <w:rFonts w:ascii="Arial" w:hAnsi="Arial" w:cs="Arial"/>
                <w:sz w:val="18"/>
                <w:szCs w:val="18"/>
                <w:lang w:bidi="ar-SA"/>
              </w:rPr>
              <w:t>(475)</w:t>
            </w:r>
          </w:p>
        </w:tc>
      </w:tr>
      <w:tr w:rsidR="007403E9" w:rsidRPr="007403E9" w:rsidTr="004646C5">
        <w:trPr>
          <w:trHeight w:val="255"/>
        </w:trPr>
        <w:tc>
          <w:tcPr>
            <w:tcW w:w="3629"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099"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r>
      <w:tr w:rsidR="007403E9" w:rsidRPr="007403E9" w:rsidTr="004646C5">
        <w:trPr>
          <w:trHeight w:val="255"/>
        </w:trPr>
        <w:tc>
          <w:tcPr>
            <w:tcW w:w="3629"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jc w:val="center"/>
              <w:rPr>
                <w:rFonts w:ascii="Arial" w:hAnsi="Arial" w:cs="Arial"/>
                <w:sz w:val="18"/>
                <w:szCs w:val="18"/>
                <w:lang w:bidi="ar-SA"/>
              </w:rPr>
            </w:pP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jc w:val="center"/>
              <w:rPr>
                <w:rFonts w:ascii="Arial" w:hAnsi="Arial" w:cs="Arial"/>
                <w:sz w:val="18"/>
                <w:szCs w:val="18"/>
                <w:lang w:bidi="ar-SA"/>
              </w:rPr>
            </w:pP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jc w:val="center"/>
              <w:rPr>
                <w:rFonts w:ascii="Arial" w:hAnsi="Arial" w:cs="Arial"/>
                <w:sz w:val="18"/>
                <w:szCs w:val="18"/>
                <w:lang w:bidi="ar-SA"/>
              </w:rPr>
            </w:pPr>
          </w:p>
        </w:tc>
        <w:tc>
          <w:tcPr>
            <w:tcW w:w="2099"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jc w:val="center"/>
              <w:rPr>
                <w:rFonts w:ascii="Arial" w:hAnsi="Arial" w:cs="Arial"/>
                <w:sz w:val="18"/>
                <w:szCs w:val="18"/>
                <w:lang w:bidi="ar-SA"/>
              </w:rPr>
            </w:pPr>
          </w:p>
        </w:tc>
      </w:tr>
      <w:tr w:rsidR="007403E9" w:rsidRPr="007403E9" w:rsidTr="004646C5">
        <w:trPr>
          <w:trHeight w:val="255"/>
        </w:trPr>
        <w:tc>
          <w:tcPr>
            <w:tcW w:w="3629"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jc w:val="center"/>
              <w:rPr>
                <w:rFonts w:ascii="Arial" w:hAnsi="Arial" w:cs="Arial"/>
                <w:sz w:val="18"/>
                <w:szCs w:val="18"/>
                <w:lang w:bidi="ar-SA"/>
              </w:rPr>
            </w:pP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jc w:val="center"/>
              <w:rPr>
                <w:rFonts w:ascii="Arial" w:hAnsi="Arial" w:cs="Arial"/>
                <w:sz w:val="18"/>
                <w:szCs w:val="18"/>
                <w:lang w:bidi="ar-SA"/>
              </w:rPr>
            </w:pP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jc w:val="center"/>
              <w:rPr>
                <w:rFonts w:ascii="Arial" w:hAnsi="Arial" w:cs="Arial"/>
                <w:sz w:val="18"/>
                <w:szCs w:val="18"/>
                <w:lang w:bidi="ar-SA"/>
              </w:rPr>
            </w:pPr>
          </w:p>
        </w:tc>
        <w:tc>
          <w:tcPr>
            <w:tcW w:w="2099"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jc w:val="center"/>
              <w:rPr>
                <w:rFonts w:ascii="Arial" w:hAnsi="Arial" w:cs="Arial"/>
                <w:sz w:val="18"/>
                <w:szCs w:val="18"/>
                <w:lang w:bidi="ar-SA"/>
              </w:rPr>
            </w:pPr>
          </w:p>
        </w:tc>
      </w:tr>
      <w:tr w:rsidR="007403E9" w:rsidRPr="007403E9" w:rsidTr="004646C5">
        <w:trPr>
          <w:trHeight w:val="255"/>
        </w:trPr>
        <w:tc>
          <w:tcPr>
            <w:tcW w:w="3629"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u w:val="single"/>
                <w:lang w:bidi="ar-SA"/>
              </w:rPr>
            </w:pPr>
            <w:r w:rsidRPr="007403E9">
              <w:rPr>
                <w:rFonts w:ascii="Arial" w:hAnsi="Arial" w:cs="Arial"/>
                <w:sz w:val="18"/>
                <w:szCs w:val="18"/>
                <w:u w:val="single"/>
                <w:lang w:bidi="ar-SA"/>
              </w:rPr>
              <w:t>Description</w:t>
            </w: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jc w:val="center"/>
              <w:rPr>
                <w:rFonts w:ascii="Arial" w:hAnsi="Arial" w:cs="Arial"/>
                <w:sz w:val="18"/>
                <w:szCs w:val="18"/>
                <w:u w:val="single"/>
                <w:lang w:bidi="ar-SA"/>
              </w:rPr>
            </w:pP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jc w:val="center"/>
              <w:rPr>
                <w:rFonts w:ascii="Arial" w:hAnsi="Arial" w:cs="Arial"/>
                <w:sz w:val="18"/>
                <w:szCs w:val="18"/>
                <w:lang w:bidi="ar-SA"/>
              </w:rPr>
            </w:pPr>
          </w:p>
        </w:tc>
        <w:tc>
          <w:tcPr>
            <w:tcW w:w="2099"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jc w:val="center"/>
              <w:rPr>
                <w:rFonts w:ascii="Arial" w:hAnsi="Arial" w:cs="Arial"/>
                <w:sz w:val="18"/>
                <w:szCs w:val="18"/>
                <w:lang w:bidi="ar-SA"/>
              </w:rPr>
            </w:pPr>
          </w:p>
        </w:tc>
      </w:tr>
      <w:tr w:rsidR="007403E9" w:rsidRPr="007403E9" w:rsidTr="004646C5">
        <w:trPr>
          <w:trHeight w:val="255"/>
        </w:trPr>
        <w:tc>
          <w:tcPr>
            <w:tcW w:w="3629"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jc w:val="center"/>
              <w:rPr>
                <w:rFonts w:ascii="Arial" w:hAnsi="Arial" w:cs="Arial"/>
                <w:sz w:val="18"/>
                <w:szCs w:val="18"/>
                <w:lang w:bidi="ar-SA"/>
              </w:rPr>
            </w:pP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jc w:val="center"/>
              <w:rPr>
                <w:rFonts w:ascii="Arial" w:hAnsi="Arial" w:cs="Arial"/>
                <w:sz w:val="18"/>
                <w:szCs w:val="18"/>
                <w:lang w:bidi="ar-SA"/>
              </w:rPr>
            </w:pPr>
          </w:p>
        </w:tc>
        <w:tc>
          <w:tcPr>
            <w:tcW w:w="2099"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jc w:val="center"/>
              <w:rPr>
                <w:rFonts w:ascii="Arial" w:hAnsi="Arial" w:cs="Arial"/>
                <w:sz w:val="18"/>
                <w:szCs w:val="18"/>
                <w:lang w:bidi="ar-SA"/>
              </w:rPr>
            </w:pPr>
          </w:p>
        </w:tc>
      </w:tr>
      <w:tr w:rsidR="007403E9" w:rsidRPr="007403E9" w:rsidTr="004646C5">
        <w:trPr>
          <w:trHeight w:val="255"/>
        </w:trPr>
        <w:tc>
          <w:tcPr>
            <w:tcW w:w="3629"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r w:rsidRPr="007403E9">
              <w:rPr>
                <w:rFonts w:ascii="Arial" w:hAnsi="Arial" w:cs="Arial"/>
                <w:sz w:val="18"/>
                <w:szCs w:val="18"/>
                <w:lang w:bidi="ar-SA"/>
              </w:rPr>
              <w:t>N/A</w:t>
            </w: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jc w:val="center"/>
              <w:rPr>
                <w:rFonts w:ascii="Arial" w:hAnsi="Arial" w:cs="Arial"/>
                <w:sz w:val="18"/>
                <w:szCs w:val="18"/>
                <w:u w:val="single"/>
                <w:lang w:bidi="ar-SA"/>
              </w:rPr>
            </w:pP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jc w:val="center"/>
              <w:rPr>
                <w:rFonts w:ascii="Arial" w:hAnsi="Arial" w:cs="Arial"/>
                <w:sz w:val="18"/>
                <w:szCs w:val="18"/>
                <w:u w:val="single"/>
                <w:lang w:bidi="ar-SA"/>
              </w:rPr>
            </w:pPr>
          </w:p>
        </w:tc>
        <w:tc>
          <w:tcPr>
            <w:tcW w:w="2099"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jc w:val="center"/>
              <w:rPr>
                <w:rFonts w:ascii="Arial" w:hAnsi="Arial" w:cs="Arial"/>
                <w:sz w:val="18"/>
                <w:szCs w:val="18"/>
                <w:u w:val="single"/>
                <w:lang w:bidi="ar-SA"/>
              </w:rPr>
            </w:pPr>
          </w:p>
        </w:tc>
      </w:tr>
      <w:tr w:rsidR="007403E9" w:rsidRPr="007403E9" w:rsidTr="004646C5">
        <w:trPr>
          <w:trHeight w:val="240"/>
        </w:trPr>
        <w:tc>
          <w:tcPr>
            <w:tcW w:w="3629"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099"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r>
      <w:tr w:rsidR="007403E9" w:rsidRPr="007403E9" w:rsidTr="004646C5">
        <w:trPr>
          <w:trHeight w:val="255"/>
        </w:trPr>
        <w:tc>
          <w:tcPr>
            <w:tcW w:w="3629"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099"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r>
      <w:tr w:rsidR="007403E9" w:rsidRPr="007403E9" w:rsidTr="004646C5">
        <w:trPr>
          <w:trHeight w:val="255"/>
        </w:trPr>
        <w:tc>
          <w:tcPr>
            <w:tcW w:w="3629"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099"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r>
      <w:tr w:rsidR="007403E9" w:rsidRPr="007403E9" w:rsidTr="004646C5">
        <w:trPr>
          <w:trHeight w:val="255"/>
        </w:trPr>
        <w:tc>
          <w:tcPr>
            <w:tcW w:w="3629"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099"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r>
      <w:tr w:rsidR="007403E9" w:rsidRPr="007403E9" w:rsidTr="004646C5">
        <w:trPr>
          <w:trHeight w:val="255"/>
        </w:trPr>
        <w:tc>
          <w:tcPr>
            <w:tcW w:w="3629"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099"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r>
      <w:tr w:rsidR="007403E9" w:rsidRPr="007403E9" w:rsidTr="004646C5">
        <w:trPr>
          <w:trHeight w:val="255"/>
        </w:trPr>
        <w:tc>
          <w:tcPr>
            <w:tcW w:w="3629"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099"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r>
      <w:tr w:rsidR="007403E9" w:rsidRPr="007403E9" w:rsidTr="004646C5">
        <w:trPr>
          <w:trHeight w:val="255"/>
        </w:trPr>
        <w:tc>
          <w:tcPr>
            <w:tcW w:w="3629"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22"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c>
          <w:tcPr>
            <w:tcW w:w="2099" w:type="dxa"/>
            <w:tcBorders>
              <w:top w:val="nil"/>
              <w:left w:val="nil"/>
              <w:bottom w:val="nil"/>
              <w:right w:val="nil"/>
            </w:tcBorders>
            <w:shd w:val="clear" w:color="auto" w:fill="auto"/>
            <w:noWrap/>
            <w:vAlign w:val="bottom"/>
            <w:hideMark/>
          </w:tcPr>
          <w:p w:rsidR="007403E9" w:rsidRPr="007403E9" w:rsidRDefault="007403E9" w:rsidP="007403E9">
            <w:pPr>
              <w:spacing w:before="0" w:after="0" w:line="240" w:lineRule="auto"/>
              <w:rPr>
                <w:rFonts w:ascii="Arial" w:hAnsi="Arial" w:cs="Arial"/>
                <w:sz w:val="18"/>
                <w:szCs w:val="18"/>
                <w:lang w:bidi="ar-SA"/>
              </w:rPr>
            </w:pPr>
          </w:p>
        </w:tc>
      </w:tr>
    </w:tbl>
    <w:p w:rsidR="007403E9" w:rsidRPr="006530AA" w:rsidRDefault="007403E9" w:rsidP="007403E9">
      <w:pPr>
        <w:widowControl w:val="0"/>
        <w:spacing w:before="0" w:after="0" w:line="240" w:lineRule="auto"/>
        <w:ind w:left="3600" w:firstLine="720"/>
        <w:rPr>
          <w:rFonts w:ascii="Arial" w:hAnsi="Arial"/>
          <w:sz w:val="24"/>
          <w:szCs w:val="24"/>
        </w:rPr>
      </w:pPr>
    </w:p>
    <w:sectPr w:rsidR="007403E9" w:rsidRPr="006530AA" w:rsidSect="00255D2B">
      <w:headerReference w:type="default" r:id="rId18"/>
      <w:pgSz w:w="12240" w:h="15840" w:code="1"/>
      <w:pgMar w:top="1800" w:right="2160" w:bottom="1800"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295" w:rsidRDefault="00917295">
      <w:pPr>
        <w:spacing w:before="0" w:after="0" w:line="240" w:lineRule="auto"/>
      </w:pPr>
      <w:r>
        <w:separator/>
      </w:r>
    </w:p>
  </w:endnote>
  <w:endnote w:type="continuationSeparator" w:id="0">
    <w:p w:rsidR="00917295" w:rsidRDefault="00917295">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M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1FA" w:rsidRDefault="00B501FA" w:rsidP="00335A80">
    <w:pPr>
      <w:pStyle w:val="Footer"/>
      <w:tabs>
        <w:tab w:val="clear" w:pos="8640"/>
        <w:tab w:val="right" w:pos="9360"/>
      </w:tabs>
      <w:rPr>
        <w:rFonts w:ascii="Arial" w:hAnsi="Arial"/>
        <w:sz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1FA" w:rsidRDefault="00B501FA" w:rsidP="00335A80">
    <w:pPr>
      <w:pStyle w:val="Footer"/>
      <w:tabs>
        <w:tab w:val="clear" w:pos="8640"/>
        <w:tab w:val="right" w:pos="9360"/>
      </w:tabs>
      <w:rPr>
        <w:rFonts w:ascii="Arial" w:hAnsi="Arial"/>
        <w:sz w:val="22"/>
      </w:rPr>
    </w:pPr>
    <w:r>
      <w:rPr>
        <w:rFonts w:ascii="Arial" w:hAnsi="Arial"/>
        <w:sz w:val="22"/>
      </w:rPr>
      <w:t xml:space="preserve">Docket No.:  </w:t>
    </w:r>
    <w:r w:rsidRPr="000941B3">
      <w:rPr>
        <w:rFonts w:ascii="Arial" w:hAnsi="Arial"/>
        <w:sz w:val="22"/>
      </w:rPr>
      <w:t>110138-EI</w:t>
    </w:r>
    <w:r>
      <w:rPr>
        <w:rFonts w:ascii="Arial" w:hAnsi="Arial"/>
        <w:sz w:val="22"/>
      </w:rPr>
      <w:tab/>
      <w:t xml:space="preserve">Page </w:t>
    </w:r>
    <w:r w:rsidR="003C1BB3">
      <w:rPr>
        <w:rStyle w:val="PageNumber"/>
        <w:rFonts w:ascii="Arial" w:hAnsi="Arial"/>
        <w:sz w:val="22"/>
      </w:rPr>
      <w:fldChar w:fldCharType="begin"/>
    </w:r>
    <w:r>
      <w:rPr>
        <w:rStyle w:val="PageNumber"/>
        <w:rFonts w:ascii="Arial" w:hAnsi="Arial"/>
        <w:sz w:val="22"/>
      </w:rPr>
      <w:instrText xml:space="preserve"> PAGE </w:instrText>
    </w:r>
    <w:r w:rsidR="003C1BB3">
      <w:rPr>
        <w:rStyle w:val="PageNumber"/>
        <w:rFonts w:ascii="Arial" w:hAnsi="Arial"/>
        <w:sz w:val="22"/>
      </w:rPr>
      <w:fldChar w:fldCharType="separate"/>
    </w:r>
    <w:r w:rsidR="0075043C">
      <w:rPr>
        <w:rStyle w:val="PageNumber"/>
        <w:rFonts w:ascii="Arial" w:hAnsi="Arial"/>
        <w:noProof/>
        <w:sz w:val="22"/>
      </w:rPr>
      <w:t>2</w:t>
    </w:r>
    <w:r w:rsidR="003C1BB3">
      <w:rPr>
        <w:rStyle w:val="PageNumber"/>
        <w:rFonts w:ascii="Arial" w:hAnsi="Arial"/>
        <w:sz w:val="22"/>
      </w:rPr>
      <w:fldChar w:fldCharType="end"/>
    </w:r>
    <w:r>
      <w:rPr>
        <w:rStyle w:val="PageNumber"/>
        <w:rFonts w:ascii="Arial" w:hAnsi="Arial"/>
        <w:sz w:val="22"/>
      </w:rPr>
      <w:tab/>
      <w:t>Witness:  Margaret D. Neyman</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1FA" w:rsidRDefault="00B501FA">
    <w:pPr>
      <w:pStyle w:val="Footer"/>
      <w:rPr>
        <w:rFonts w:ascii="Arial" w:hAnsi="Arial"/>
        <w:sz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295" w:rsidRDefault="00917295">
      <w:pPr>
        <w:spacing w:before="0" w:after="0" w:line="240" w:lineRule="auto"/>
      </w:pPr>
      <w:r>
        <w:separator/>
      </w:r>
    </w:p>
  </w:footnote>
  <w:footnote w:type="continuationSeparator" w:id="0">
    <w:p w:rsidR="00917295" w:rsidRDefault="00917295">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1FA" w:rsidRPr="00A61D04" w:rsidRDefault="00B501FA" w:rsidP="00A61D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1FA" w:rsidRDefault="00B501FA" w:rsidP="00CA03AD">
    <w:pPr>
      <w:pStyle w:val="Header"/>
      <w:tabs>
        <w:tab w:val="clear" w:pos="9360"/>
      </w:tabs>
      <w:spacing w:before="0" w:after="0" w:line="240" w:lineRule="auto"/>
      <w:ind w:left="57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1FA" w:rsidRDefault="00B501FA" w:rsidP="003D2B34">
    <w:pPr>
      <w:pStyle w:val="Header"/>
      <w:spacing w:before="0" w:after="0" w:line="240" w:lineRule="auto"/>
      <w:ind w:left="9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5pt;height:9.2pt" o:bullet="t">
        <v:imagedata r:id="rId1" o:title="grayBullet"/>
      </v:shape>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abstractNum w:abstractNumId="0">
    <w:nsid w:val="FFFFFF7C"/>
    <w:multiLevelType w:val="singleLevel"/>
    <w:tmpl w:val="7CC2BABC"/>
    <w:lvl w:ilvl="0">
      <w:start w:val="1"/>
      <w:numFmt w:val="decimal"/>
      <w:lvlText w:val="%1."/>
      <w:lvlJc w:val="left"/>
      <w:pPr>
        <w:tabs>
          <w:tab w:val="num" w:pos="1800"/>
        </w:tabs>
        <w:ind w:left="1800" w:hanging="360"/>
      </w:pPr>
    </w:lvl>
  </w:abstractNum>
  <w:abstractNum w:abstractNumId="1">
    <w:nsid w:val="FFFFFF7D"/>
    <w:multiLevelType w:val="singleLevel"/>
    <w:tmpl w:val="57E2F466"/>
    <w:lvl w:ilvl="0">
      <w:start w:val="1"/>
      <w:numFmt w:val="decimal"/>
      <w:lvlText w:val="%1."/>
      <w:lvlJc w:val="left"/>
      <w:pPr>
        <w:tabs>
          <w:tab w:val="num" w:pos="1440"/>
        </w:tabs>
        <w:ind w:left="1440" w:hanging="360"/>
      </w:pPr>
    </w:lvl>
  </w:abstractNum>
  <w:abstractNum w:abstractNumId="2">
    <w:nsid w:val="FFFFFF7E"/>
    <w:multiLevelType w:val="singleLevel"/>
    <w:tmpl w:val="5956C2D0"/>
    <w:lvl w:ilvl="0">
      <w:start w:val="1"/>
      <w:numFmt w:val="decimal"/>
      <w:lvlText w:val="%1."/>
      <w:lvlJc w:val="left"/>
      <w:pPr>
        <w:tabs>
          <w:tab w:val="num" w:pos="1080"/>
        </w:tabs>
        <w:ind w:left="1080" w:hanging="360"/>
      </w:pPr>
    </w:lvl>
  </w:abstractNum>
  <w:abstractNum w:abstractNumId="3">
    <w:nsid w:val="FFFFFF7F"/>
    <w:multiLevelType w:val="singleLevel"/>
    <w:tmpl w:val="AA7C0348"/>
    <w:lvl w:ilvl="0">
      <w:start w:val="1"/>
      <w:numFmt w:val="decimal"/>
      <w:lvlText w:val="%1."/>
      <w:lvlJc w:val="left"/>
      <w:pPr>
        <w:tabs>
          <w:tab w:val="num" w:pos="720"/>
        </w:tabs>
        <w:ind w:left="720" w:hanging="360"/>
      </w:pPr>
    </w:lvl>
  </w:abstractNum>
  <w:abstractNum w:abstractNumId="4">
    <w:nsid w:val="FFFFFF80"/>
    <w:multiLevelType w:val="singleLevel"/>
    <w:tmpl w:val="13D41BE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DAC368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75655A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130F9F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C2C3EC2"/>
    <w:lvl w:ilvl="0">
      <w:start w:val="1"/>
      <w:numFmt w:val="decimal"/>
      <w:lvlText w:val="%1."/>
      <w:lvlJc w:val="left"/>
      <w:pPr>
        <w:tabs>
          <w:tab w:val="num" w:pos="360"/>
        </w:tabs>
        <w:ind w:left="360" w:hanging="360"/>
      </w:pPr>
    </w:lvl>
  </w:abstractNum>
  <w:abstractNum w:abstractNumId="9">
    <w:nsid w:val="FFFFFF89"/>
    <w:multiLevelType w:val="singleLevel"/>
    <w:tmpl w:val="3782D1CA"/>
    <w:lvl w:ilvl="0">
      <w:start w:val="1"/>
      <w:numFmt w:val="bullet"/>
      <w:lvlText w:val=""/>
      <w:lvlJc w:val="left"/>
      <w:pPr>
        <w:tabs>
          <w:tab w:val="num" w:pos="360"/>
        </w:tabs>
        <w:ind w:left="360" w:hanging="360"/>
      </w:pPr>
      <w:rPr>
        <w:rFonts w:ascii="Symbol" w:hAnsi="Symbol" w:hint="default"/>
      </w:rPr>
    </w:lvl>
  </w:abstractNum>
  <w:abstractNum w:abstractNumId="10">
    <w:nsid w:val="0F16029A"/>
    <w:multiLevelType w:val="hybridMultilevel"/>
    <w:tmpl w:val="E2AC87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835214"/>
    <w:multiLevelType w:val="hybridMultilevel"/>
    <w:tmpl w:val="12C43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721A8A"/>
    <w:multiLevelType w:val="hybridMultilevel"/>
    <w:tmpl w:val="A246D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9B21A0"/>
    <w:multiLevelType w:val="hybridMultilevel"/>
    <w:tmpl w:val="6EC2961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nsid w:val="2EC74D67"/>
    <w:multiLevelType w:val="singleLevel"/>
    <w:tmpl w:val="3AE4AD84"/>
    <w:lvl w:ilvl="0">
      <w:start w:val="1"/>
      <w:numFmt w:val="upperLetter"/>
      <w:lvlText w:val="%1."/>
      <w:lvlJc w:val="left"/>
      <w:pPr>
        <w:tabs>
          <w:tab w:val="num" w:pos="720"/>
        </w:tabs>
        <w:ind w:left="720" w:hanging="720"/>
      </w:pPr>
      <w:rPr>
        <w:rFonts w:hint="default"/>
      </w:rPr>
    </w:lvl>
  </w:abstractNum>
  <w:abstractNum w:abstractNumId="15">
    <w:nsid w:val="30532D46"/>
    <w:multiLevelType w:val="hybridMultilevel"/>
    <w:tmpl w:val="38CC4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D75B6C"/>
    <w:multiLevelType w:val="hybridMultilevel"/>
    <w:tmpl w:val="3984E2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7144C16"/>
    <w:multiLevelType w:val="hybridMultilevel"/>
    <w:tmpl w:val="7F9E6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3B1130"/>
    <w:multiLevelType w:val="singleLevel"/>
    <w:tmpl w:val="3F0C417C"/>
    <w:lvl w:ilvl="0">
      <w:start w:val="17"/>
      <w:numFmt w:val="upperLetter"/>
      <w:lvlText w:val="%1."/>
      <w:lvlJc w:val="left"/>
      <w:pPr>
        <w:tabs>
          <w:tab w:val="num" w:pos="720"/>
        </w:tabs>
        <w:ind w:left="720" w:hanging="720"/>
      </w:pPr>
      <w:rPr>
        <w:rFonts w:hint="default"/>
      </w:rPr>
    </w:lvl>
  </w:abstractNum>
  <w:abstractNum w:abstractNumId="19">
    <w:nsid w:val="47024CA3"/>
    <w:multiLevelType w:val="hybridMultilevel"/>
    <w:tmpl w:val="A992B3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7A13D67"/>
    <w:multiLevelType w:val="hybridMultilevel"/>
    <w:tmpl w:val="93D03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F82D90"/>
    <w:multiLevelType w:val="hybridMultilevel"/>
    <w:tmpl w:val="6FE630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E7068F4"/>
    <w:multiLevelType w:val="hybridMultilevel"/>
    <w:tmpl w:val="E778917A"/>
    <w:lvl w:ilvl="0" w:tplc="8A80B7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792C59"/>
    <w:multiLevelType w:val="hybridMultilevel"/>
    <w:tmpl w:val="0C2A140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
    <w:nsid w:val="553D463C"/>
    <w:multiLevelType w:val="hybridMultilevel"/>
    <w:tmpl w:val="54722A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5A079A"/>
    <w:multiLevelType w:val="hybridMultilevel"/>
    <w:tmpl w:val="D22A3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907E67"/>
    <w:multiLevelType w:val="hybridMultilevel"/>
    <w:tmpl w:val="22FA1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A82A2E"/>
    <w:multiLevelType w:val="hybridMultilevel"/>
    <w:tmpl w:val="8F703D0E"/>
    <w:lvl w:ilvl="0" w:tplc="04090013">
      <w:start w:val="1"/>
      <w:numFmt w:val="upp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665762"/>
    <w:multiLevelType w:val="hybridMultilevel"/>
    <w:tmpl w:val="B3DA3C90"/>
    <w:lvl w:ilvl="0" w:tplc="04090001">
      <w:start w:val="1"/>
      <w:numFmt w:val="bullet"/>
      <w:lvlText w:val=""/>
      <w:lvlJc w:val="left"/>
      <w:pPr>
        <w:ind w:left="1564" w:hanging="360"/>
      </w:pPr>
      <w:rPr>
        <w:rFonts w:ascii="Symbol" w:hAnsi="Symbol" w:hint="default"/>
      </w:rPr>
    </w:lvl>
    <w:lvl w:ilvl="1" w:tplc="04090003" w:tentative="1">
      <w:start w:val="1"/>
      <w:numFmt w:val="bullet"/>
      <w:lvlText w:val="o"/>
      <w:lvlJc w:val="left"/>
      <w:pPr>
        <w:ind w:left="2284" w:hanging="360"/>
      </w:pPr>
      <w:rPr>
        <w:rFonts w:ascii="Courier New" w:hAnsi="Courier New" w:cs="Courier New" w:hint="default"/>
      </w:rPr>
    </w:lvl>
    <w:lvl w:ilvl="2" w:tplc="04090005" w:tentative="1">
      <w:start w:val="1"/>
      <w:numFmt w:val="bullet"/>
      <w:lvlText w:val=""/>
      <w:lvlJc w:val="left"/>
      <w:pPr>
        <w:ind w:left="3004" w:hanging="360"/>
      </w:pPr>
      <w:rPr>
        <w:rFonts w:ascii="Wingdings" w:hAnsi="Wingdings" w:hint="default"/>
      </w:rPr>
    </w:lvl>
    <w:lvl w:ilvl="3" w:tplc="04090001" w:tentative="1">
      <w:start w:val="1"/>
      <w:numFmt w:val="bullet"/>
      <w:lvlText w:val=""/>
      <w:lvlJc w:val="left"/>
      <w:pPr>
        <w:ind w:left="3724" w:hanging="360"/>
      </w:pPr>
      <w:rPr>
        <w:rFonts w:ascii="Symbol" w:hAnsi="Symbol" w:hint="default"/>
      </w:rPr>
    </w:lvl>
    <w:lvl w:ilvl="4" w:tplc="04090003" w:tentative="1">
      <w:start w:val="1"/>
      <w:numFmt w:val="bullet"/>
      <w:lvlText w:val="o"/>
      <w:lvlJc w:val="left"/>
      <w:pPr>
        <w:ind w:left="4444" w:hanging="360"/>
      </w:pPr>
      <w:rPr>
        <w:rFonts w:ascii="Courier New" w:hAnsi="Courier New" w:cs="Courier New" w:hint="default"/>
      </w:rPr>
    </w:lvl>
    <w:lvl w:ilvl="5" w:tplc="04090005" w:tentative="1">
      <w:start w:val="1"/>
      <w:numFmt w:val="bullet"/>
      <w:lvlText w:val=""/>
      <w:lvlJc w:val="left"/>
      <w:pPr>
        <w:ind w:left="5164" w:hanging="360"/>
      </w:pPr>
      <w:rPr>
        <w:rFonts w:ascii="Wingdings" w:hAnsi="Wingdings" w:hint="default"/>
      </w:rPr>
    </w:lvl>
    <w:lvl w:ilvl="6" w:tplc="04090001" w:tentative="1">
      <w:start w:val="1"/>
      <w:numFmt w:val="bullet"/>
      <w:lvlText w:val=""/>
      <w:lvlJc w:val="left"/>
      <w:pPr>
        <w:ind w:left="5884" w:hanging="360"/>
      </w:pPr>
      <w:rPr>
        <w:rFonts w:ascii="Symbol" w:hAnsi="Symbol" w:hint="default"/>
      </w:rPr>
    </w:lvl>
    <w:lvl w:ilvl="7" w:tplc="04090003" w:tentative="1">
      <w:start w:val="1"/>
      <w:numFmt w:val="bullet"/>
      <w:lvlText w:val="o"/>
      <w:lvlJc w:val="left"/>
      <w:pPr>
        <w:ind w:left="6604" w:hanging="360"/>
      </w:pPr>
      <w:rPr>
        <w:rFonts w:ascii="Courier New" w:hAnsi="Courier New" w:cs="Courier New" w:hint="default"/>
      </w:rPr>
    </w:lvl>
    <w:lvl w:ilvl="8" w:tplc="04090005" w:tentative="1">
      <w:start w:val="1"/>
      <w:numFmt w:val="bullet"/>
      <w:lvlText w:val=""/>
      <w:lvlJc w:val="left"/>
      <w:pPr>
        <w:ind w:left="7324" w:hanging="360"/>
      </w:pPr>
      <w:rPr>
        <w:rFonts w:ascii="Wingdings" w:hAnsi="Wingdings" w:hint="default"/>
      </w:rPr>
    </w:lvl>
  </w:abstractNum>
  <w:abstractNum w:abstractNumId="29">
    <w:nsid w:val="6C05489D"/>
    <w:multiLevelType w:val="multilevel"/>
    <w:tmpl w:val="E6060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C47B10"/>
    <w:multiLevelType w:val="multilevel"/>
    <w:tmpl w:val="EB747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BE421E"/>
    <w:multiLevelType w:val="multilevel"/>
    <w:tmpl w:val="4FC47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FD0AB4"/>
    <w:multiLevelType w:val="hybridMultilevel"/>
    <w:tmpl w:val="941A28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71232B5"/>
    <w:multiLevelType w:val="hybridMultilevel"/>
    <w:tmpl w:val="1B6EC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20"/>
  </w:num>
  <w:num w:numId="4">
    <w:abstractNumId w:val="17"/>
  </w:num>
  <w:num w:numId="5">
    <w:abstractNumId w:val="24"/>
  </w:num>
  <w:num w:numId="6">
    <w:abstractNumId w:val="25"/>
  </w:num>
  <w:num w:numId="7">
    <w:abstractNumId w:val="14"/>
  </w:num>
  <w:num w:numId="8">
    <w:abstractNumId w:val="31"/>
  </w:num>
  <w:num w:numId="9">
    <w:abstractNumId w:val="30"/>
  </w:num>
  <w:num w:numId="10">
    <w:abstractNumId w:val="23"/>
  </w:num>
  <w:num w:numId="11">
    <w:abstractNumId w:val="21"/>
  </w:num>
  <w:num w:numId="12">
    <w:abstractNumId w:val="16"/>
  </w:num>
  <w:num w:numId="13">
    <w:abstractNumId w:val="28"/>
  </w:num>
  <w:num w:numId="14">
    <w:abstractNumId w:val="18"/>
  </w:num>
  <w:num w:numId="15">
    <w:abstractNumId w:val="29"/>
  </w:num>
  <w:num w:numId="16">
    <w:abstractNumId w:val="32"/>
  </w:num>
  <w:num w:numId="17">
    <w:abstractNumId w:val="19"/>
  </w:num>
  <w:num w:numId="18">
    <w:abstractNumId w:val="13"/>
  </w:num>
  <w:num w:numId="19">
    <w:abstractNumId w:val="27"/>
  </w:num>
  <w:num w:numId="20">
    <w:abstractNumId w:val="10"/>
  </w:num>
  <w:num w:numId="21">
    <w:abstractNumId w:val="22"/>
  </w:num>
  <w:num w:numId="22">
    <w:abstractNumId w:val="33"/>
  </w:num>
  <w:num w:numId="23">
    <w:abstractNumId w:val="15"/>
  </w:num>
  <w:num w:numId="24">
    <w:abstractNumId w:val="26"/>
  </w:num>
  <w:num w:numId="25">
    <w:abstractNumId w:val="9"/>
  </w:num>
  <w:num w:numId="26">
    <w:abstractNumId w:val="8"/>
  </w:num>
  <w:num w:numId="27">
    <w:abstractNumId w:val="7"/>
  </w:num>
  <w:num w:numId="28">
    <w:abstractNumId w:val="6"/>
  </w:num>
  <w:num w:numId="29">
    <w:abstractNumId w:val="5"/>
  </w:num>
  <w:num w:numId="30">
    <w:abstractNumId w:val="4"/>
  </w:num>
  <w:num w:numId="31">
    <w:abstractNumId w:val="3"/>
  </w:num>
  <w:num w:numId="32">
    <w:abstractNumId w:val="2"/>
  </w:num>
  <w:num w:numId="33">
    <w:abstractNumId w:val="1"/>
  </w:num>
  <w:num w:numId="3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stylePaneFormatFilter w:val="1024"/>
  <w:stylePaneSortMethod w:val="0002"/>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C31E0D"/>
    <w:rsid w:val="00013E44"/>
    <w:rsid w:val="0001414E"/>
    <w:rsid w:val="00016662"/>
    <w:rsid w:val="00023613"/>
    <w:rsid w:val="00025E99"/>
    <w:rsid w:val="00026D99"/>
    <w:rsid w:val="0002741F"/>
    <w:rsid w:val="0003311D"/>
    <w:rsid w:val="00040A99"/>
    <w:rsid w:val="00045546"/>
    <w:rsid w:val="0004573F"/>
    <w:rsid w:val="000526E3"/>
    <w:rsid w:val="00075CFC"/>
    <w:rsid w:val="000769FC"/>
    <w:rsid w:val="00076E7D"/>
    <w:rsid w:val="00087EC4"/>
    <w:rsid w:val="00090717"/>
    <w:rsid w:val="000941B3"/>
    <w:rsid w:val="00095764"/>
    <w:rsid w:val="000A67D5"/>
    <w:rsid w:val="000B0382"/>
    <w:rsid w:val="000B1957"/>
    <w:rsid w:val="000B239E"/>
    <w:rsid w:val="000B2AE7"/>
    <w:rsid w:val="000C6F03"/>
    <w:rsid w:val="000E0D4D"/>
    <w:rsid w:val="000E51D5"/>
    <w:rsid w:val="000F0BDB"/>
    <w:rsid w:val="000F194B"/>
    <w:rsid w:val="0010044B"/>
    <w:rsid w:val="00101E08"/>
    <w:rsid w:val="00104A9D"/>
    <w:rsid w:val="00104B92"/>
    <w:rsid w:val="001067BF"/>
    <w:rsid w:val="00112681"/>
    <w:rsid w:val="00115675"/>
    <w:rsid w:val="00116810"/>
    <w:rsid w:val="00120DFC"/>
    <w:rsid w:val="00127562"/>
    <w:rsid w:val="00133493"/>
    <w:rsid w:val="00141053"/>
    <w:rsid w:val="00144C37"/>
    <w:rsid w:val="00153AC9"/>
    <w:rsid w:val="0015607B"/>
    <w:rsid w:val="00157436"/>
    <w:rsid w:val="001625B3"/>
    <w:rsid w:val="0016592A"/>
    <w:rsid w:val="00166E82"/>
    <w:rsid w:val="00171A60"/>
    <w:rsid w:val="00173F10"/>
    <w:rsid w:val="00174114"/>
    <w:rsid w:val="001743B1"/>
    <w:rsid w:val="00176465"/>
    <w:rsid w:val="00177F88"/>
    <w:rsid w:val="001918AB"/>
    <w:rsid w:val="00192198"/>
    <w:rsid w:val="001B202D"/>
    <w:rsid w:val="001C44F5"/>
    <w:rsid w:val="001D0AAE"/>
    <w:rsid w:val="001D1EF0"/>
    <w:rsid w:val="001E076B"/>
    <w:rsid w:val="001E53FF"/>
    <w:rsid w:val="001E6129"/>
    <w:rsid w:val="001F4396"/>
    <w:rsid w:val="001F58F6"/>
    <w:rsid w:val="001F5D48"/>
    <w:rsid w:val="00202DDA"/>
    <w:rsid w:val="00214EFC"/>
    <w:rsid w:val="00215DB2"/>
    <w:rsid w:val="00217D79"/>
    <w:rsid w:val="0022348C"/>
    <w:rsid w:val="00230567"/>
    <w:rsid w:val="00236E07"/>
    <w:rsid w:val="00250BE9"/>
    <w:rsid w:val="0025438F"/>
    <w:rsid w:val="00255D2B"/>
    <w:rsid w:val="0026018F"/>
    <w:rsid w:val="00262398"/>
    <w:rsid w:val="00265BC5"/>
    <w:rsid w:val="00266643"/>
    <w:rsid w:val="00270869"/>
    <w:rsid w:val="00274084"/>
    <w:rsid w:val="00274233"/>
    <w:rsid w:val="002749F7"/>
    <w:rsid w:val="00282A36"/>
    <w:rsid w:val="00283177"/>
    <w:rsid w:val="00293562"/>
    <w:rsid w:val="002A0F67"/>
    <w:rsid w:val="002A665E"/>
    <w:rsid w:val="002A6EB1"/>
    <w:rsid w:val="002B0584"/>
    <w:rsid w:val="002B3F39"/>
    <w:rsid w:val="002B49F9"/>
    <w:rsid w:val="002B5339"/>
    <w:rsid w:val="002B6DCA"/>
    <w:rsid w:val="002B7024"/>
    <w:rsid w:val="002B7E3D"/>
    <w:rsid w:val="002D2CB5"/>
    <w:rsid w:val="002D61C7"/>
    <w:rsid w:val="002D7E2B"/>
    <w:rsid w:val="002E35F1"/>
    <w:rsid w:val="002F1329"/>
    <w:rsid w:val="00300F84"/>
    <w:rsid w:val="00302EC6"/>
    <w:rsid w:val="003039DE"/>
    <w:rsid w:val="00311341"/>
    <w:rsid w:val="00311367"/>
    <w:rsid w:val="00322553"/>
    <w:rsid w:val="00326DCD"/>
    <w:rsid w:val="003279AA"/>
    <w:rsid w:val="00332590"/>
    <w:rsid w:val="003328E8"/>
    <w:rsid w:val="00333753"/>
    <w:rsid w:val="00334E44"/>
    <w:rsid w:val="00335A80"/>
    <w:rsid w:val="00350BF7"/>
    <w:rsid w:val="0035172B"/>
    <w:rsid w:val="00354B70"/>
    <w:rsid w:val="003562CB"/>
    <w:rsid w:val="003771BA"/>
    <w:rsid w:val="00385146"/>
    <w:rsid w:val="003854B5"/>
    <w:rsid w:val="00386C9D"/>
    <w:rsid w:val="003935D0"/>
    <w:rsid w:val="0039688F"/>
    <w:rsid w:val="0039712E"/>
    <w:rsid w:val="003A029C"/>
    <w:rsid w:val="003A510D"/>
    <w:rsid w:val="003A6927"/>
    <w:rsid w:val="003B0AE5"/>
    <w:rsid w:val="003B2070"/>
    <w:rsid w:val="003B2207"/>
    <w:rsid w:val="003B2988"/>
    <w:rsid w:val="003B6581"/>
    <w:rsid w:val="003B6B2F"/>
    <w:rsid w:val="003C1BB3"/>
    <w:rsid w:val="003C7F8A"/>
    <w:rsid w:val="003D0CBD"/>
    <w:rsid w:val="003D1F4F"/>
    <w:rsid w:val="003D2B34"/>
    <w:rsid w:val="003D5F40"/>
    <w:rsid w:val="003F1B42"/>
    <w:rsid w:val="003F44BB"/>
    <w:rsid w:val="003F6DAE"/>
    <w:rsid w:val="00404CA1"/>
    <w:rsid w:val="00410EDF"/>
    <w:rsid w:val="004133D0"/>
    <w:rsid w:val="00414844"/>
    <w:rsid w:val="00421C46"/>
    <w:rsid w:val="00421FF4"/>
    <w:rsid w:val="00423C52"/>
    <w:rsid w:val="00434C1A"/>
    <w:rsid w:val="0043584C"/>
    <w:rsid w:val="00436627"/>
    <w:rsid w:val="00462CB4"/>
    <w:rsid w:val="004646C5"/>
    <w:rsid w:val="00465BC5"/>
    <w:rsid w:val="00471A64"/>
    <w:rsid w:val="0047504E"/>
    <w:rsid w:val="004954FE"/>
    <w:rsid w:val="0049629E"/>
    <w:rsid w:val="004B073C"/>
    <w:rsid w:val="004B11C0"/>
    <w:rsid w:val="004B12FE"/>
    <w:rsid w:val="004B38EF"/>
    <w:rsid w:val="004B50EF"/>
    <w:rsid w:val="004B531D"/>
    <w:rsid w:val="004C0B52"/>
    <w:rsid w:val="004C3248"/>
    <w:rsid w:val="004C56B1"/>
    <w:rsid w:val="004C7CFE"/>
    <w:rsid w:val="004D3922"/>
    <w:rsid w:val="004D7D77"/>
    <w:rsid w:val="004E06BF"/>
    <w:rsid w:val="004E0C8C"/>
    <w:rsid w:val="004E4ABF"/>
    <w:rsid w:val="004F0F6C"/>
    <w:rsid w:val="004F0FB3"/>
    <w:rsid w:val="004F6BB8"/>
    <w:rsid w:val="004F7DD8"/>
    <w:rsid w:val="00500ADF"/>
    <w:rsid w:val="00504C2D"/>
    <w:rsid w:val="00506D28"/>
    <w:rsid w:val="00507EF7"/>
    <w:rsid w:val="00514557"/>
    <w:rsid w:val="00515396"/>
    <w:rsid w:val="0051630B"/>
    <w:rsid w:val="00525304"/>
    <w:rsid w:val="0052711E"/>
    <w:rsid w:val="00527CC6"/>
    <w:rsid w:val="00531B85"/>
    <w:rsid w:val="00531D59"/>
    <w:rsid w:val="005511B1"/>
    <w:rsid w:val="0055288C"/>
    <w:rsid w:val="00560F10"/>
    <w:rsid w:val="00563F61"/>
    <w:rsid w:val="005722EF"/>
    <w:rsid w:val="0057472D"/>
    <w:rsid w:val="00576B7F"/>
    <w:rsid w:val="005779CF"/>
    <w:rsid w:val="00582223"/>
    <w:rsid w:val="00582B00"/>
    <w:rsid w:val="005853AA"/>
    <w:rsid w:val="00585946"/>
    <w:rsid w:val="005876B4"/>
    <w:rsid w:val="00593A1B"/>
    <w:rsid w:val="005972CA"/>
    <w:rsid w:val="005B760C"/>
    <w:rsid w:val="005C082F"/>
    <w:rsid w:val="005D02C0"/>
    <w:rsid w:val="005D3829"/>
    <w:rsid w:val="005E378C"/>
    <w:rsid w:val="005F7DC2"/>
    <w:rsid w:val="00603051"/>
    <w:rsid w:val="00611CB8"/>
    <w:rsid w:val="00612C06"/>
    <w:rsid w:val="00614EF6"/>
    <w:rsid w:val="00616223"/>
    <w:rsid w:val="006226CB"/>
    <w:rsid w:val="00622946"/>
    <w:rsid w:val="0062762F"/>
    <w:rsid w:val="00627868"/>
    <w:rsid w:val="00635FB0"/>
    <w:rsid w:val="006403D0"/>
    <w:rsid w:val="006455F5"/>
    <w:rsid w:val="0065123E"/>
    <w:rsid w:val="006530AA"/>
    <w:rsid w:val="0065545A"/>
    <w:rsid w:val="00674C4D"/>
    <w:rsid w:val="006765E4"/>
    <w:rsid w:val="0068565C"/>
    <w:rsid w:val="00692DE8"/>
    <w:rsid w:val="00697654"/>
    <w:rsid w:val="006A15F3"/>
    <w:rsid w:val="006A3180"/>
    <w:rsid w:val="006A41FD"/>
    <w:rsid w:val="006B3190"/>
    <w:rsid w:val="006B65DA"/>
    <w:rsid w:val="006B6BFD"/>
    <w:rsid w:val="006B7AED"/>
    <w:rsid w:val="006C17FF"/>
    <w:rsid w:val="006C6F63"/>
    <w:rsid w:val="006C7C4B"/>
    <w:rsid w:val="006D1A59"/>
    <w:rsid w:val="006E3CE6"/>
    <w:rsid w:val="006F3BC6"/>
    <w:rsid w:val="006F6DD0"/>
    <w:rsid w:val="006F7B7D"/>
    <w:rsid w:val="0070220B"/>
    <w:rsid w:val="00703836"/>
    <w:rsid w:val="0071107C"/>
    <w:rsid w:val="007119ED"/>
    <w:rsid w:val="00724343"/>
    <w:rsid w:val="007252C3"/>
    <w:rsid w:val="00725E40"/>
    <w:rsid w:val="007403E9"/>
    <w:rsid w:val="00741851"/>
    <w:rsid w:val="007426A0"/>
    <w:rsid w:val="0075043C"/>
    <w:rsid w:val="007517D0"/>
    <w:rsid w:val="00763373"/>
    <w:rsid w:val="0077477E"/>
    <w:rsid w:val="00776636"/>
    <w:rsid w:val="007809C1"/>
    <w:rsid w:val="00782B7E"/>
    <w:rsid w:val="00784382"/>
    <w:rsid w:val="00786539"/>
    <w:rsid w:val="00791AF4"/>
    <w:rsid w:val="00795DCC"/>
    <w:rsid w:val="00796A07"/>
    <w:rsid w:val="007A1AC4"/>
    <w:rsid w:val="007A30BF"/>
    <w:rsid w:val="007A3BDB"/>
    <w:rsid w:val="007B61BA"/>
    <w:rsid w:val="007C255F"/>
    <w:rsid w:val="007C6C3F"/>
    <w:rsid w:val="007D0830"/>
    <w:rsid w:val="007D1167"/>
    <w:rsid w:val="007E04E9"/>
    <w:rsid w:val="007E53B8"/>
    <w:rsid w:val="007E5660"/>
    <w:rsid w:val="007F210A"/>
    <w:rsid w:val="007F381A"/>
    <w:rsid w:val="007F5454"/>
    <w:rsid w:val="00802895"/>
    <w:rsid w:val="00802A65"/>
    <w:rsid w:val="008109BD"/>
    <w:rsid w:val="0081138E"/>
    <w:rsid w:val="008118D2"/>
    <w:rsid w:val="00822563"/>
    <w:rsid w:val="008346BC"/>
    <w:rsid w:val="00835AC4"/>
    <w:rsid w:val="008445FD"/>
    <w:rsid w:val="00851FD4"/>
    <w:rsid w:val="00853898"/>
    <w:rsid w:val="008549EF"/>
    <w:rsid w:val="00856455"/>
    <w:rsid w:val="008566C6"/>
    <w:rsid w:val="00864791"/>
    <w:rsid w:val="0086588F"/>
    <w:rsid w:val="008668F9"/>
    <w:rsid w:val="008715B7"/>
    <w:rsid w:val="00874A5A"/>
    <w:rsid w:val="0087761D"/>
    <w:rsid w:val="008778F5"/>
    <w:rsid w:val="00880330"/>
    <w:rsid w:val="00882C88"/>
    <w:rsid w:val="00882EF6"/>
    <w:rsid w:val="008920A0"/>
    <w:rsid w:val="00893F0C"/>
    <w:rsid w:val="00897A63"/>
    <w:rsid w:val="008A063C"/>
    <w:rsid w:val="008A5A45"/>
    <w:rsid w:val="008A7A99"/>
    <w:rsid w:val="008B1578"/>
    <w:rsid w:val="008C141A"/>
    <w:rsid w:val="008C1A70"/>
    <w:rsid w:val="008C6DD4"/>
    <w:rsid w:val="008D07C9"/>
    <w:rsid w:val="008D20FB"/>
    <w:rsid w:val="008D4A5D"/>
    <w:rsid w:val="008D6177"/>
    <w:rsid w:val="008E3B34"/>
    <w:rsid w:val="008E470E"/>
    <w:rsid w:val="008E4801"/>
    <w:rsid w:val="008F2E33"/>
    <w:rsid w:val="008F561B"/>
    <w:rsid w:val="008F614E"/>
    <w:rsid w:val="008F7E04"/>
    <w:rsid w:val="00905BDA"/>
    <w:rsid w:val="009117B7"/>
    <w:rsid w:val="00913850"/>
    <w:rsid w:val="00916BF8"/>
    <w:rsid w:val="00917295"/>
    <w:rsid w:val="009172B1"/>
    <w:rsid w:val="0092266B"/>
    <w:rsid w:val="009265A7"/>
    <w:rsid w:val="00926AAA"/>
    <w:rsid w:val="0093081F"/>
    <w:rsid w:val="00937E9E"/>
    <w:rsid w:val="009400CA"/>
    <w:rsid w:val="00940297"/>
    <w:rsid w:val="00947979"/>
    <w:rsid w:val="00947A16"/>
    <w:rsid w:val="0095593B"/>
    <w:rsid w:val="009576C2"/>
    <w:rsid w:val="00962025"/>
    <w:rsid w:val="00962A1D"/>
    <w:rsid w:val="0096430D"/>
    <w:rsid w:val="009713B0"/>
    <w:rsid w:val="0097270D"/>
    <w:rsid w:val="009728DC"/>
    <w:rsid w:val="00972BD5"/>
    <w:rsid w:val="009826AD"/>
    <w:rsid w:val="00991F5F"/>
    <w:rsid w:val="00992925"/>
    <w:rsid w:val="009A0902"/>
    <w:rsid w:val="009A5FF2"/>
    <w:rsid w:val="009A68D4"/>
    <w:rsid w:val="009B01F5"/>
    <w:rsid w:val="009B0413"/>
    <w:rsid w:val="009B1D03"/>
    <w:rsid w:val="009B4579"/>
    <w:rsid w:val="009B6DD4"/>
    <w:rsid w:val="009C43E3"/>
    <w:rsid w:val="009C7CB8"/>
    <w:rsid w:val="009D0EB9"/>
    <w:rsid w:val="009D6F49"/>
    <w:rsid w:val="009D764F"/>
    <w:rsid w:val="009E0463"/>
    <w:rsid w:val="009E14B3"/>
    <w:rsid w:val="009E43F6"/>
    <w:rsid w:val="009F0EC0"/>
    <w:rsid w:val="009F1DBF"/>
    <w:rsid w:val="00A03114"/>
    <w:rsid w:val="00A10F36"/>
    <w:rsid w:val="00A125E8"/>
    <w:rsid w:val="00A137E7"/>
    <w:rsid w:val="00A1758F"/>
    <w:rsid w:val="00A2012D"/>
    <w:rsid w:val="00A25722"/>
    <w:rsid w:val="00A268A4"/>
    <w:rsid w:val="00A30C49"/>
    <w:rsid w:val="00A317B2"/>
    <w:rsid w:val="00A374F7"/>
    <w:rsid w:val="00A4013F"/>
    <w:rsid w:val="00A554A0"/>
    <w:rsid w:val="00A57EA4"/>
    <w:rsid w:val="00A6156C"/>
    <w:rsid w:val="00A61D04"/>
    <w:rsid w:val="00A62D36"/>
    <w:rsid w:val="00A6432F"/>
    <w:rsid w:val="00A66EE2"/>
    <w:rsid w:val="00A67D74"/>
    <w:rsid w:val="00A7595C"/>
    <w:rsid w:val="00A7746F"/>
    <w:rsid w:val="00A80292"/>
    <w:rsid w:val="00A80FD3"/>
    <w:rsid w:val="00A8118A"/>
    <w:rsid w:val="00A84FEF"/>
    <w:rsid w:val="00A85902"/>
    <w:rsid w:val="00AA14CF"/>
    <w:rsid w:val="00AA1ACE"/>
    <w:rsid w:val="00AB34A2"/>
    <w:rsid w:val="00AB608E"/>
    <w:rsid w:val="00AB7B74"/>
    <w:rsid w:val="00AB7FC6"/>
    <w:rsid w:val="00AC2065"/>
    <w:rsid w:val="00AC50F1"/>
    <w:rsid w:val="00AD7A3D"/>
    <w:rsid w:val="00AE121F"/>
    <w:rsid w:val="00AF6B9C"/>
    <w:rsid w:val="00B00AFA"/>
    <w:rsid w:val="00B018B6"/>
    <w:rsid w:val="00B06D47"/>
    <w:rsid w:val="00B210ED"/>
    <w:rsid w:val="00B239C5"/>
    <w:rsid w:val="00B33A9F"/>
    <w:rsid w:val="00B33CB9"/>
    <w:rsid w:val="00B361E2"/>
    <w:rsid w:val="00B4111D"/>
    <w:rsid w:val="00B43E29"/>
    <w:rsid w:val="00B501FA"/>
    <w:rsid w:val="00B57C0D"/>
    <w:rsid w:val="00B60A35"/>
    <w:rsid w:val="00B65344"/>
    <w:rsid w:val="00B66FDE"/>
    <w:rsid w:val="00B67BBD"/>
    <w:rsid w:val="00B67E68"/>
    <w:rsid w:val="00B70448"/>
    <w:rsid w:val="00B75FF7"/>
    <w:rsid w:val="00B8575D"/>
    <w:rsid w:val="00B85B49"/>
    <w:rsid w:val="00B93775"/>
    <w:rsid w:val="00BA09A4"/>
    <w:rsid w:val="00BA7C73"/>
    <w:rsid w:val="00BB09ED"/>
    <w:rsid w:val="00BC118B"/>
    <w:rsid w:val="00BC5C10"/>
    <w:rsid w:val="00BD1323"/>
    <w:rsid w:val="00BD34C8"/>
    <w:rsid w:val="00BD5426"/>
    <w:rsid w:val="00BE42A5"/>
    <w:rsid w:val="00BE5160"/>
    <w:rsid w:val="00BE57D9"/>
    <w:rsid w:val="00BF0843"/>
    <w:rsid w:val="00BF087F"/>
    <w:rsid w:val="00BF1701"/>
    <w:rsid w:val="00BF786D"/>
    <w:rsid w:val="00C008AD"/>
    <w:rsid w:val="00C041D4"/>
    <w:rsid w:val="00C05294"/>
    <w:rsid w:val="00C1003C"/>
    <w:rsid w:val="00C10594"/>
    <w:rsid w:val="00C15C13"/>
    <w:rsid w:val="00C22A45"/>
    <w:rsid w:val="00C31E0D"/>
    <w:rsid w:val="00C36527"/>
    <w:rsid w:val="00C40B7C"/>
    <w:rsid w:val="00C44576"/>
    <w:rsid w:val="00C53381"/>
    <w:rsid w:val="00C55000"/>
    <w:rsid w:val="00C55FAF"/>
    <w:rsid w:val="00C575C1"/>
    <w:rsid w:val="00C608EB"/>
    <w:rsid w:val="00C60FB4"/>
    <w:rsid w:val="00C635C0"/>
    <w:rsid w:val="00C6641B"/>
    <w:rsid w:val="00C67311"/>
    <w:rsid w:val="00C67956"/>
    <w:rsid w:val="00C71F19"/>
    <w:rsid w:val="00C72738"/>
    <w:rsid w:val="00C749E9"/>
    <w:rsid w:val="00C77DB4"/>
    <w:rsid w:val="00C818E1"/>
    <w:rsid w:val="00C91877"/>
    <w:rsid w:val="00C918CF"/>
    <w:rsid w:val="00C91B12"/>
    <w:rsid w:val="00C97F7E"/>
    <w:rsid w:val="00CA03AD"/>
    <w:rsid w:val="00CA27A1"/>
    <w:rsid w:val="00CB10E1"/>
    <w:rsid w:val="00CB28CE"/>
    <w:rsid w:val="00CC2A70"/>
    <w:rsid w:val="00CD396B"/>
    <w:rsid w:val="00CD601B"/>
    <w:rsid w:val="00CE0FD9"/>
    <w:rsid w:val="00CE2023"/>
    <w:rsid w:val="00CF29F6"/>
    <w:rsid w:val="00CF2B4A"/>
    <w:rsid w:val="00CF4353"/>
    <w:rsid w:val="00CF4372"/>
    <w:rsid w:val="00CF43A2"/>
    <w:rsid w:val="00CF59C2"/>
    <w:rsid w:val="00CF756F"/>
    <w:rsid w:val="00D0523E"/>
    <w:rsid w:val="00D107E8"/>
    <w:rsid w:val="00D114F1"/>
    <w:rsid w:val="00D166B2"/>
    <w:rsid w:val="00D228AB"/>
    <w:rsid w:val="00D33EAA"/>
    <w:rsid w:val="00D4391B"/>
    <w:rsid w:val="00D461D8"/>
    <w:rsid w:val="00D46BCE"/>
    <w:rsid w:val="00D522EE"/>
    <w:rsid w:val="00D53CCE"/>
    <w:rsid w:val="00D54EED"/>
    <w:rsid w:val="00D60285"/>
    <w:rsid w:val="00D63905"/>
    <w:rsid w:val="00D675BC"/>
    <w:rsid w:val="00D67F5D"/>
    <w:rsid w:val="00D74E7C"/>
    <w:rsid w:val="00D74F91"/>
    <w:rsid w:val="00D76CB8"/>
    <w:rsid w:val="00D77148"/>
    <w:rsid w:val="00D90E92"/>
    <w:rsid w:val="00D92F63"/>
    <w:rsid w:val="00D931DA"/>
    <w:rsid w:val="00D93D12"/>
    <w:rsid w:val="00D957E5"/>
    <w:rsid w:val="00D95B92"/>
    <w:rsid w:val="00D9725C"/>
    <w:rsid w:val="00DA3670"/>
    <w:rsid w:val="00DB3C78"/>
    <w:rsid w:val="00DB4951"/>
    <w:rsid w:val="00DC2680"/>
    <w:rsid w:val="00DC285B"/>
    <w:rsid w:val="00DC2B90"/>
    <w:rsid w:val="00DC454A"/>
    <w:rsid w:val="00DD2D7F"/>
    <w:rsid w:val="00DE0431"/>
    <w:rsid w:val="00DE4792"/>
    <w:rsid w:val="00DE5366"/>
    <w:rsid w:val="00DF1343"/>
    <w:rsid w:val="00DF19CC"/>
    <w:rsid w:val="00DF1BDC"/>
    <w:rsid w:val="00DF48AA"/>
    <w:rsid w:val="00DF4B2B"/>
    <w:rsid w:val="00DF5B57"/>
    <w:rsid w:val="00DF7FE8"/>
    <w:rsid w:val="00E02FCB"/>
    <w:rsid w:val="00E10FF9"/>
    <w:rsid w:val="00E13190"/>
    <w:rsid w:val="00E1372F"/>
    <w:rsid w:val="00E15533"/>
    <w:rsid w:val="00E234C4"/>
    <w:rsid w:val="00E2419C"/>
    <w:rsid w:val="00E35192"/>
    <w:rsid w:val="00E47753"/>
    <w:rsid w:val="00E47C96"/>
    <w:rsid w:val="00E50262"/>
    <w:rsid w:val="00E6420A"/>
    <w:rsid w:val="00E64ED4"/>
    <w:rsid w:val="00E65E70"/>
    <w:rsid w:val="00E661A9"/>
    <w:rsid w:val="00E66E62"/>
    <w:rsid w:val="00E70D28"/>
    <w:rsid w:val="00E711F5"/>
    <w:rsid w:val="00E7162F"/>
    <w:rsid w:val="00E812BC"/>
    <w:rsid w:val="00E817D3"/>
    <w:rsid w:val="00E821C1"/>
    <w:rsid w:val="00E8271D"/>
    <w:rsid w:val="00E835CE"/>
    <w:rsid w:val="00E87771"/>
    <w:rsid w:val="00E916B7"/>
    <w:rsid w:val="00E92A40"/>
    <w:rsid w:val="00E95CD3"/>
    <w:rsid w:val="00E95F56"/>
    <w:rsid w:val="00EA1071"/>
    <w:rsid w:val="00EA4B39"/>
    <w:rsid w:val="00EB08CB"/>
    <w:rsid w:val="00EB635D"/>
    <w:rsid w:val="00EC10D4"/>
    <w:rsid w:val="00EC5775"/>
    <w:rsid w:val="00ED1BFA"/>
    <w:rsid w:val="00ED2643"/>
    <w:rsid w:val="00ED4640"/>
    <w:rsid w:val="00ED543A"/>
    <w:rsid w:val="00ED688D"/>
    <w:rsid w:val="00EE06FE"/>
    <w:rsid w:val="00EE3AD1"/>
    <w:rsid w:val="00EE458B"/>
    <w:rsid w:val="00EE4E0A"/>
    <w:rsid w:val="00EE5F35"/>
    <w:rsid w:val="00EE5FF7"/>
    <w:rsid w:val="00EE748F"/>
    <w:rsid w:val="00EF1050"/>
    <w:rsid w:val="00EF45F3"/>
    <w:rsid w:val="00EF506C"/>
    <w:rsid w:val="00EF5AB2"/>
    <w:rsid w:val="00F00DA6"/>
    <w:rsid w:val="00F17F14"/>
    <w:rsid w:val="00F21EC4"/>
    <w:rsid w:val="00F237EC"/>
    <w:rsid w:val="00F2650C"/>
    <w:rsid w:val="00F27EC6"/>
    <w:rsid w:val="00F3707C"/>
    <w:rsid w:val="00F4150E"/>
    <w:rsid w:val="00F548F2"/>
    <w:rsid w:val="00F55920"/>
    <w:rsid w:val="00F571C9"/>
    <w:rsid w:val="00F57713"/>
    <w:rsid w:val="00F67BB9"/>
    <w:rsid w:val="00F730AC"/>
    <w:rsid w:val="00F814FC"/>
    <w:rsid w:val="00F85FE8"/>
    <w:rsid w:val="00F90F49"/>
    <w:rsid w:val="00F90FD6"/>
    <w:rsid w:val="00F9177E"/>
    <w:rsid w:val="00F94975"/>
    <w:rsid w:val="00FA3B3A"/>
    <w:rsid w:val="00FA5F7E"/>
    <w:rsid w:val="00FA6810"/>
    <w:rsid w:val="00FB0224"/>
    <w:rsid w:val="00FB49E4"/>
    <w:rsid w:val="00FB56F1"/>
    <w:rsid w:val="00FC11F0"/>
    <w:rsid w:val="00FC1F08"/>
    <w:rsid w:val="00FD3315"/>
    <w:rsid w:val="00FD629F"/>
    <w:rsid w:val="00FE06CB"/>
    <w:rsid w:val="00FE28F6"/>
    <w:rsid w:val="00FE7FBC"/>
    <w:rsid w:val="00FF1926"/>
    <w:rsid w:val="00FF2554"/>
    <w:rsid w:val="00FF662B"/>
    <w:rsid w:val="00FF6F49"/>
    <w:rsid w:val="00FF6F87"/>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8CF"/>
    <w:pPr>
      <w:spacing w:before="200" w:after="200" w:line="276" w:lineRule="auto"/>
    </w:pPr>
    <w:rPr>
      <w:lang w:bidi="en-US"/>
    </w:rPr>
  </w:style>
  <w:style w:type="paragraph" w:styleId="Heading1">
    <w:name w:val="heading 1"/>
    <w:basedOn w:val="Normal"/>
    <w:next w:val="Normal"/>
    <w:link w:val="Heading1Char"/>
    <w:uiPriority w:val="9"/>
    <w:qFormat/>
    <w:rsid w:val="008778F5"/>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
    <w:unhideWhenUsed/>
    <w:qFormat/>
    <w:rsid w:val="008778F5"/>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
    <w:unhideWhenUsed/>
    <w:qFormat/>
    <w:rsid w:val="008778F5"/>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
    <w:semiHidden/>
    <w:unhideWhenUsed/>
    <w:qFormat/>
    <w:rsid w:val="008778F5"/>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
    <w:semiHidden/>
    <w:unhideWhenUsed/>
    <w:qFormat/>
    <w:rsid w:val="008778F5"/>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semiHidden/>
    <w:unhideWhenUsed/>
    <w:qFormat/>
    <w:rsid w:val="008778F5"/>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semiHidden/>
    <w:unhideWhenUsed/>
    <w:qFormat/>
    <w:rsid w:val="008778F5"/>
    <w:pPr>
      <w:spacing w:before="300" w:after="0"/>
      <w:outlineLvl w:val="6"/>
    </w:pPr>
    <w:rPr>
      <w:caps/>
      <w:color w:val="365F91"/>
      <w:spacing w:val="10"/>
      <w:sz w:val="22"/>
      <w:szCs w:val="22"/>
    </w:rPr>
  </w:style>
  <w:style w:type="paragraph" w:styleId="Heading8">
    <w:name w:val="heading 8"/>
    <w:basedOn w:val="Normal"/>
    <w:next w:val="Normal"/>
    <w:link w:val="Heading8Char"/>
    <w:uiPriority w:val="9"/>
    <w:semiHidden/>
    <w:unhideWhenUsed/>
    <w:qFormat/>
    <w:rsid w:val="008778F5"/>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778F5"/>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8F5"/>
    <w:rPr>
      <w:b/>
      <w:bCs/>
      <w:caps/>
      <w:color w:val="FFFFFF"/>
      <w:spacing w:val="15"/>
      <w:shd w:val="clear" w:color="auto" w:fill="4F81BD"/>
    </w:rPr>
  </w:style>
  <w:style w:type="character" w:customStyle="1" w:styleId="Heading2Char">
    <w:name w:val="Heading 2 Char"/>
    <w:basedOn w:val="DefaultParagraphFont"/>
    <w:link w:val="Heading2"/>
    <w:uiPriority w:val="9"/>
    <w:rsid w:val="008778F5"/>
    <w:rPr>
      <w:caps/>
      <w:spacing w:val="15"/>
      <w:shd w:val="clear" w:color="auto" w:fill="DBE5F1"/>
    </w:rPr>
  </w:style>
  <w:style w:type="paragraph" w:styleId="BodyTextIndent">
    <w:name w:val="Body Text Indent"/>
    <w:basedOn w:val="Normal"/>
    <w:link w:val="BodyTextIndentChar"/>
    <w:semiHidden/>
    <w:rsid w:val="004F7DD8"/>
    <w:pPr>
      <w:tabs>
        <w:tab w:val="left" w:pos="-720"/>
      </w:tabs>
      <w:spacing w:after="0" w:line="480" w:lineRule="atLeast"/>
      <w:ind w:left="720" w:hanging="720"/>
    </w:pPr>
    <w:rPr>
      <w:rFonts w:ascii="Arial MT" w:hAnsi="Arial MT"/>
      <w:sz w:val="24"/>
    </w:rPr>
  </w:style>
  <w:style w:type="character" w:customStyle="1" w:styleId="BodyTextIndentChar">
    <w:name w:val="Body Text Indent Char"/>
    <w:basedOn w:val="DefaultParagraphFont"/>
    <w:link w:val="BodyTextIndent"/>
    <w:semiHidden/>
    <w:rsid w:val="004F7DD8"/>
    <w:rPr>
      <w:rFonts w:ascii="Arial MT" w:eastAsia="Times New Roman" w:hAnsi="Arial MT"/>
      <w:sz w:val="24"/>
    </w:rPr>
  </w:style>
  <w:style w:type="paragraph" w:styleId="BodyTextIndent3">
    <w:name w:val="Body Text Indent 3"/>
    <w:basedOn w:val="Normal"/>
    <w:link w:val="BodyTextIndent3Char"/>
    <w:uiPriority w:val="99"/>
    <w:semiHidden/>
    <w:unhideWhenUsed/>
    <w:rsid w:val="004F7DD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F7DD8"/>
    <w:rPr>
      <w:sz w:val="16"/>
      <w:szCs w:val="16"/>
    </w:rPr>
  </w:style>
  <w:style w:type="character" w:styleId="CommentReference">
    <w:name w:val="annotation reference"/>
    <w:basedOn w:val="DefaultParagraphFont"/>
    <w:uiPriority w:val="99"/>
    <w:semiHidden/>
    <w:unhideWhenUsed/>
    <w:rsid w:val="00127562"/>
    <w:rPr>
      <w:sz w:val="16"/>
      <w:szCs w:val="16"/>
    </w:rPr>
  </w:style>
  <w:style w:type="paragraph" w:styleId="CommentText">
    <w:name w:val="annotation text"/>
    <w:basedOn w:val="Normal"/>
    <w:link w:val="CommentTextChar"/>
    <w:uiPriority w:val="99"/>
    <w:unhideWhenUsed/>
    <w:rsid w:val="00127562"/>
  </w:style>
  <w:style w:type="character" w:customStyle="1" w:styleId="CommentTextChar">
    <w:name w:val="Comment Text Char"/>
    <w:basedOn w:val="DefaultParagraphFont"/>
    <w:link w:val="CommentText"/>
    <w:uiPriority w:val="99"/>
    <w:rsid w:val="00127562"/>
  </w:style>
  <w:style w:type="paragraph" w:styleId="CommentSubject">
    <w:name w:val="annotation subject"/>
    <w:basedOn w:val="CommentText"/>
    <w:next w:val="CommentText"/>
    <w:link w:val="CommentSubjectChar"/>
    <w:uiPriority w:val="99"/>
    <w:semiHidden/>
    <w:unhideWhenUsed/>
    <w:rsid w:val="00127562"/>
    <w:rPr>
      <w:b/>
      <w:bCs/>
    </w:rPr>
  </w:style>
  <w:style w:type="character" w:customStyle="1" w:styleId="CommentSubjectChar">
    <w:name w:val="Comment Subject Char"/>
    <w:basedOn w:val="CommentTextChar"/>
    <w:link w:val="CommentSubject"/>
    <w:uiPriority w:val="99"/>
    <w:semiHidden/>
    <w:rsid w:val="00127562"/>
    <w:rPr>
      <w:b/>
      <w:bCs/>
    </w:rPr>
  </w:style>
  <w:style w:type="paragraph" w:styleId="BalloonText">
    <w:name w:val="Balloon Text"/>
    <w:basedOn w:val="Normal"/>
    <w:link w:val="BalloonTextChar"/>
    <w:uiPriority w:val="99"/>
    <w:semiHidden/>
    <w:unhideWhenUsed/>
    <w:rsid w:val="001275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62"/>
    <w:rPr>
      <w:rFonts w:ascii="Tahoma" w:hAnsi="Tahoma" w:cs="Tahoma"/>
      <w:sz w:val="16"/>
      <w:szCs w:val="16"/>
    </w:rPr>
  </w:style>
  <w:style w:type="character" w:customStyle="1" w:styleId="Heading3Char">
    <w:name w:val="Heading 3 Char"/>
    <w:basedOn w:val="DefaultParagraphFont"/>
    <w:link w:val="Heading3"/>
    <w:uiPriority w:val="9"/>
    <w:rsid w:val="008778F5"/>
    <w:rPr>
      <w:caps/>
      <w:color w:val="243F60"/>
      <w:spacing w:val="15"/>
    </w:rPr>
  </w:style>
  <w:style w:type="character" w:customStyle="1" w:styleId="Heading4Char">
    <w:name w:val="Heading 4 Char"/>
    <w:basedOn w:val="DefaultParagraphFont"/>
    <w:link w:val="Heading4"/>
    <w:uiPriority w:val="9"/>
    <w:semiHidden/>
    <w:rsid w:val="008778F5"/>
    <w:rPr>
      <w:caps/>
      <w:color w:val="365F91"/>
      <w:spacing w:val="10"/>
    </w:rPr>
  </w:style>
  <w:style w:type="character" w:customStyle="1" w:styleId="Heading5Char">
    <w:name w:val="Heading 5 Char"/>
    <w:basedOn w:val="DefaultParagraphFont"/>
    <w:link w:val="Heading5"/>
    <w:uiPriority w:val="9"/>
    <w:semiHidden/>
    <w:rsid w:val="008778F5"/>
    <w:rPr>
      <w:caps/>
      <w:color w:val="365F91"/>
      <w:spacing w:val="10"/>
    </w:rPr>
  </w:style>
  <w:style w:type="character" w:customStyle="1" w:styleId="Heading6Char">
    <w:name w:val="Heading 6 Char"/>
    <w:basedOn w:val="DefaultParagraphFont"/>
    <w:link w:val="Heading6"/>
    <w:uiPriority w:val="9"/>
    <w:semiHidden/>
    <w:rsid w:val="008778F5"/>
    <w:rPr>
      <w:caps/>
      <w:color w:val="365F91"/>
      <w:spacing w:val="10"/>
    </w:rPr>
  </w:style>
  <w:style w:type="character" w:customStyle="1" w:styleId="Heading7Char">
    <w:name w:val="Heading 7 Char"/>
    <w:basedOn w:val="DefaultParagraphFont"/>
    <w:link w:val="Heading7"/>
    <w:uiPriority w:val="9"/>
    <w:semiHidden/>
    <w:rsid w:val="008778F5"/>
    <w:rPr>
      <w:caps/>
      <w:color w:val="365F91"/>
      <w:spacing w:val="10"/>
    </w:rPr>
  </w:style>
  <w:style w:type="character" w:customStyle="1" w:styleId="Heading8Char">
    <w:name w:val="Heading 8 Char"/>
    <w:basedOn w:val="DefaultParagraphFont"/>
    <w:link w:val="Heading8"/>
    <w:uiPriority w:val="9"/>
    <w:semiHidden/>
    <w:rsid w:val="008778F5"/>
    <w:rPr>
      <w:caps/>
      <w:spacing w:val="10"/>
      <w:sz w:val="18"/>
      <w:szCs w:val="18"/>
    </w:rPr>
  </w:style>
  <w:style w:type="character" w:customStyle="1" w:styleId="Heading9Char">
    <w:name w:val="Heading 9 Char"/>
    <w:basedOn w:val="DefaultParagraphFont"/>
    <w:link w:val="Heading9"/>
    <w:uiPriority w:val="9"/>
    <w:semiHidden/>
    <w:rsid w:val="008778F5"/>
    <w:rPr>
      <w:i/>
      <w:caps/>
      <w:spacing w:val="10"/>
      <w:sz w:val="18"/>
      <w:szCs w:val="18"/>
    </w:rPr>
  </w:style>
  <w:style w:type="paragraph" w:styleId="Caption">
    <w:name w:val="caption"/>
    <w:basedOn w:val="Normal"/>
    <w:next w:val="Normal"/>
    <w:uiPriority w:val="35"/>
    <w:semiHidden/>
    <w:unhideWhenUsed/>
    <w:qFormat/>
    <w:rsid w:val="008778F5"/>
    <w:rPr>
      <w:b/>
      <w:bCs/>
      <w:color w:val="365F91"/>
      <w:sz w:val="16"/>
      <w:szCs w:val="16"/>
    </w:rPr>
  </w:style>
  <w:style w:type="paragraph" w:styleId="Title">
    <w:name w:val="Title"/>
    <w:basedOn w:val="Normal"/>
    <w:next w:val="Normal"/>
    <w:link w:val="TitleChar"/>
    <w:uiPriority w:val="10"/>
    <w:qFormat/>
    <w:rsid w:val="008778F5"/>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8778F5"/>
    <w:rPr>
      <w:caps/>
      <w:color w:val="4F81BD"/>
      <w:spacing w:val="10"/>
      <w:kern w:val="28"/>
      <w:sz w:val="52"/>
      <w:szCs w:val="52"/>
    </w:rPr>
  </w:style>
  <w:style w:type="paragraph" w:styleId="Subtitle">
    <w:name w:val="Subtitle"/>
    <w:basedOn w:val="Normal"/>
    <w:next w:val="Normal"/>
    <w:link w:val="SubtitleChar"/>
    <w:uiPriority w:val="11"/>
    <w:qFormat/>
    <w:rsid w:val="008778F5"/>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11"/>
    <w:rsid w:val="008778F5"/>
    <w:rPr>
      <w:caps/>
      <w:color w:val="595959"/>
      <w:spacing w:val="10"/>
      <w:sz w:val="24"/>
      <w:szCs w:val="24"/>
    </w:rPr>
  </w:style>
  <w:style w:type="character" w:styleId="Strong">
    <w:name w:val="Strong"/>
    <w:uiPriority w:val="22"/>
    <w:qFormat/>
    <w:rsid w:val="008778F5"/>
    <w:rPr>
      <w:b/>
      <w:bCs/>
    </w:rPr>
  </w:style>
  <w:style w:type="character" w:styleId="Emphasis">
    <w:name w:val="Emphasis"/>
    <w:uiPriority w:val="20"/>
    <w:qFormat/>
    <w:rsid w:val="008778F5"/>
    <w:rPr>
      <w:caps/>
      <w:color w:val="243F60"/>
      <w:spacing w:val="5"/>
    </w:rPr>
  </w:style>
  <w:style w:type="paragraph" w:styleId="NoSpacing">
    <w:name w:val="No Spacing"/>
    <w:basedOn w:val="Normal"/>
    <w:link w:val="NoSpacingChar"/>
    <w:uiPriority w:val="1"/>
    <w:qFormat/>
    <w:rsid w:val="008778F5"/>
    <w:pPr>
      <w:spacing w:before="0" w:after="0" w:line="240" w:lineRule="auto"/>
    </w:pPr>
  </w:style>
  <w:style w:type="character" w:customStyle="1" w:styleId="NoSpacingChar">
    <w:name w:val="No Spacing Char"/>
    <w:basedOn w:val="DefaultParagraphFont"/>
    <w:link w:val="NoSpacing"/>
    <w:uiPriority w:val="1"/>
    <w:rsid w:val="008778F5"/>
    <w:rPr>
      <w:sz w:val="20"/>
      <w:szCs w:val="20"/>
    </w:rPr>
  </w:style>
  <w:style w:type="paragraph" w:styleId="ListParagraph">
    <w:name w:val="List Paragraph"/>
    <w:basedOn w:val="Normal"/>
    <w:uiPriority w:val="34"/>
    <w:qFormat/>
    <w:rsid w:val="008778F5"/>
    <w:pPr>
      <w:ind w:left="720"/>
      <w:contextualSpacing/>
    </w:pPr>
  </w:style>
  <w:style w:type="paragraph" w:styleId="Quote">
    <w:name w:val="Quote"/>
    <w:basedOn w:val="Normal"/>
    <w:next w:val="Normal"/>
    <w:link w:val="QuoteChar"/>
    <w:uiPriority w:val="29"/>
    <w:qFormat/>
    <w:rsid w:val="008778F5"/>
    <w:rPr>
      <w:i/>
      <w:iCs/>
    </w:rPr>
  </w:style>
  <w:style w:type="character" w:customStyle="1" w:styleId="QuoteChar">
    <w:name w:val="Quote Char"/>
    <w:basedOn w:val="DefaultParagraphFont"/>
    <w:link w:val="Quote"/>
    <w:uiPriority w:val="29"/>
    <w:rsid w:val="008778F5"/>
    <w:rPr>
      <w:i/>
      <w:iCs/>
      <w:sz w:val="20"/>
      <w:szCs w:val="20"/>
    </w:rPr>
  </w:style>
  <w:style w:type="paragraph" w:styleId="IntenseQuote">
    <w:name w:val="Intense Quote"/>
    <w:basedOn w:val="Normal"/>
    <w:next w:val="Normal"/>
    <w:link w:val="IntenseQuoteChar"/>
    <w:uiPriority w:val="30"/>
    <w:qFormat/>
    <w:rsid w:val="008778F5"/>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30"/>
    <w:rsid w:val="008778F5"/>
    <w:rPr>
      <w:i/>
      <w:iCs/>
      <w:color w:val="4F81BD"/>
      <w:sz w:val="20"/>
      <w:szCs w:val="20"/>
    </w:rPr>
  </w:style>
  <w:style w:type="character" w:styleId="SubtleEmphasis">
    <w:name w:val="Subtle Emphasis"/>
    <w:uiPriority w:val="19"/>
    <w:qFormat/>
    <w:rsid w:val="008778F5"/>
    <w:rPr>
      <w:i/>
      <w:iCs/>
      <w:color w:val="243F60"/>
    </w:rPr>
  </w:style>
  <w:style w:type="character" w:styleId="IntenseEmphasis">
    <w:name w:val="Intense Emphasis"/>
    <w:uiPriority w:val="21"/>
    <w:qFormat/>
    <w:rsid w:val="008778F5"/>
    <w:rPr>
      <w:b/>
      <w:bCs/>
      <w:caps/>
      <w:color w:val="243F60"/>
      <w:spacing w:val="10"/>
    </w:rPr>
  </w:style>
  <w:style w:type="character" w:styleId="SubtleReference">
    <w:name w:val="Subtle Reference"/>
    <w:uiPriority w:val="31"/>
    <w:qFormat/>
    <w:rsid w:val="008778F5"/>
    <w:rPr>
      <w:b/>
      <w:bCs/>
      <w:color w:val="4F81BD"/>
    </w:rPr>
  </w:style>
  <w:style w:type="character" w:styleId="IntenseReference">
    <w:name w:val="Intense Reference"/>
    <w:uiPriority w:val="32"/>
    <w:qFormat/>
    <w:rsid w:val="008778F5"/>
    <w:rPr>
      <w:b/>
      <w:bCs/>
      <w:i/>
      <w:iCs/>
      <w:caps/>
      <w:color w:val="4F81BD"/>
    </w:rPr>
  </w:style>
  <w:style w:type="character" w:styleId="BookTitle">
    <w:name w:val="Book Title"/>
    <w:uiPriority w:val="33"/>
    <w:qFormat/>
    <w:rsid w:val="008778F5"/>
    <w:rPr>
      <w:b/>
      <w:bCs/>
      <w:i/>
      <w:iCs/>
      <w:spacing w:val="9"/>
    </w:rPr>
  </w:style>
  <w:style w:type="paragraph" w:styleId="TOCHeading">
    <w:name w:val="TOC Heading"/>
    <w:basedOn w:val="Heading1"/>
    <w:next w:val="Normal"/>
    <w:uiPriority w:val="39"/>
    <w:semiHidden/>
    <w:unhideWhenUsed/>
    <w:qFormat/>
    <w:rsid w:val="008778F5"/>
    <w:pPr>
      <w:outlineLvl w:val="9"/>
    </w:pPr>
  </w:style>
  <w:style w:type="character" w:styleId="Hyperlink">
    <w:name w:val="Hyperlink"/>
    <w:basedOn w:val="DefaultParagraphFont"/>
    <w:uiPriority w:val="99"/>
    <w:unhideWhenUsed/>
    <w:rsid w:val="00C15C13"/>
    <w:rPr>
      <w:strike w:val="0"/>
      <w:dstrike w:val="0"/>
      <w:color w:val="CC0000"/>
      <w:u w:val="none"/>
      <w:effect w:val="none"/>
    </w:rPr>
  </w:style>
  <w:style w:type="character" w:styleId="PageNumber">
    <w:name w:val="page number"/>
    <w:basedOn w:val="DefaultParagraphFont"/>
    <w:semiHidden/>
    <w:rsid w:val="00B75FF7"/>
  </w:style>
  <w:style w:type="paragraph" w:styleId="Footer">
    <w:name w:val="footer"/>
    <w:basedOn w:val="Normal"/>
    <w:link w:val="FooterChar"/>
    <w:semiHidden/>
    <w:rsid w:val="00B75FF7"/>
    <w:pPr>
      <w:tabs>
        <w:tab w:val="center" w:pos="4320"/>
        <w:tab w:val="right" w:pos="8640"/>
      </w:tabs>
      <w:spacing w:before="0" w:after="0" w:line="240" w:lineRule="auto"/>
    </w:pPr>
    <w:rPr>
      <w:rFonts w:ascii="Times New Roman" w:hAnsi="Times New Roman"/>
      <w:sz w:val="24"/>
      <w:lang w:bidi="ar-SA"/>
    </w:rPr>
  </w:style>
  <w:style w:type="character" w:customStyle="1" w:styleId="FooterChar">
    <w:name w:val="Footer Char"/>
    <w:basedOn w:val="DefaultParagraphFont"/>
    <w:link w:val="Footer"/>
    <w:semiHidden/>
    <w:rsid w:val="00B75FF7"/>
    <w:rPr>
      <w:rFonts w:ascii="Times New Roman" w:hAnsi="Times New Roman"/>
      <w:sz w:val="24"/>
    </w:rPr>
  </w:style>
  <w:style w:type="character" w:styleId="LineNumber">
    <w:name w:val="line number"/>
    <w:basedOn w:val="DefaultParagraphFont"/>
    <w:uiPriority w:val="99"/>
    <w:unhideWhenUsed/>
    <w:rsid w:val="00C918CF"/>
    <w:rPr>
      <w:rFonts w:ascii="Arial" w:hAnsi="Arial"/>
      <w:sz w:val="24"/>
    </w:rPr>
  </w:style>
  <w:style w:type="paragraph" w:styleId="Revision">
    <w:name w:val="Revision"/>
    <w:hidden/>
    <w:uiPriority w:val="99"/>
    <w:semiHidden/>
    <w:rsid w:val="004C3248"/>
    <w:rPr>
      <w:lang w:bidi="en-US"/>
    </w:rPr>
  </w:style>
  <w:style w:type="paragraph" w:styleId="Header">
    <w:name w:val="header"/>
    <w:basedOn w:val="Normal"/>
    <w:link w:val="HeaderChar"/>
    <w:uiPriority w:val="99"/>
    <w:unhideWhenUsed/>
    <w:rsid w:val="00940297"/>
    <w:pPr>
      <w:tabs>
        <w:tab w:val="center" w:pos="4680"/>
        <w:tab w:val="right" w:pos="9360"/>
      </w:tabs>
    </w:pPr>
  </w:style>
  <w:style w:type="character" w:customStyle="1" w:styleId="HeaderChar">
    <w:name w:val="Header Char"/>
    <w:basedOn w:val="DefaultParagraphFont"/>
    <w:link w:val="Header"/>
    <w:uiPriority w:val="99"/>
    <w:rsid w:val="00940297"/>
    <w:rPr>
      <w:lang w:bidi="en-US"/>
    </w:rPr>
  </w:style>
  <w:style w:type="character" w:customStyle="1" w:styleId="apohechome">
    <w:name w:val="apo_hec_home"/>
    <w:basedOn w:val="DefaultParagraphFont"/>
    <w:rsid w:val="00913850"/>
  </w:style>
  <w:style w:type="character" w:customStyle="1" w:styleId="apohecenergy2">
    <w:name w:val="apo_hec_energy2"/>
    <w:basedOn w:val="DefaultParagraphFont"/>
    <w:rsid w:val="00913850"/>
    <w:rPr>
      <w:i/>
      <w:iCs/>
      <w:color w:val="CC0000"/>
    </w:rPr>
  </w:style>
  <w:style w:type="character" w:customStyle="1" w:styleId="apoheccalculator">
    <w:name w:val="apo_hec_calculator"/>
    <w:basedOn w:val="DefaultParagraphFont"/>
    <w:rsid w:val="00913850"/>
  </w:style>
  <w:style w:type="paragraph" w:styleId="NormalWeb">
    <w:name w:val="Normal (Web)"/>
    <w:basedOn w:val="Normal"/>
    <w:uiPriority w:val="99"/>
    <w:semiHidden/>
    <w:unhideWhenUsed/>
    <w:rsid w:val="00166E82"/>
    <w:pPr>
      <w:spacing w:before="100" w:beforeAutospacing="1" w:after="100" w:afterAutospacing="1" w:line="240" w:lineRule="auto"/>
    </w:pPr>
    <w:rPr>
      <w:rFonts w:ascii="Times New Roman" w:hAnsi="Times New Roman"/>
      <w:sz w:val="24"/>
      <w:szCs w:val="24"/>
      <w:lang w:bidi="ar-SA"/>
    </w:rPr>
  </w:style>
  <w:style w:type="paragraph" w:styleId="EndnoteText">
    <w:name w:val="endnote text"/>
    <w:basedOn w:val="Normal"/>
    <w:link w:val="EndnoteTextChar"/>
    <w:uiPriority w:val="99"/>
    <w:unhideWhenUsed/>
    <w:rsid w:val="00DE4792"/>
    <w:pPr>
      <w:spacing w:before="0" w:after="0" w:line="240" w:lineRule="auto"/>
    </w:pPr>
    <w:rPr>
      <w:rFonts w:eastAsia="Calibri"/>
      <w:lang w:bidi="ar-SA"/>
    </w:rPr>
  </w:style>
  <w:style w:type="character" w:customStyle="1" w:styleId="EndnoteTextChar">
    <w:name w:val="Endnote Text Char"/>
    <w:basedOn w:val="DefaultParagraphFont"/>
    <w:link w:val="EndnoteText"/>
    <w:uiPriority w:val="99"/>
    <w:rsid w:val="00DE4792"/>
    <w:rPr>
      <w:rFonts w:eastAsia="Calibri"/>
    </w:rPr>
  </w:style>
  <w:style w:type="character" w:styleId="EndnoteReference">
    <w:name w:val="endnote reference"/>
    <w:basedOn w:val="DefaultParagraphFont"/>
    <w:uiPriority w:val="99"/>
    <w:semiHidden/>
    <w:unhideWhenUsed/>
    <w:rsid w:val="00DE4792"/>
    <w:rPr>
      <w:vertAlign w:val="superscript"/>
    </w:rPr>
  </w:style>
  <w:style w:type="paragraph" w:styleId="FootnoteText">
    <w:name w:val="footnote text"/>
    <w:basedOn w:val="Normal"/>
    <w:link w:val="FootnoteTextChar"/>
    <w:uiPriority w:val="99"/>
    <w:semiHidden/>
    <w:unhideWhenUsed/>
    <w:rsid w:val="00FA3B3A"/>
  </w:style>
  <w:style w:type="character" w:customStyle="1" w:styleId="FootnoteTextChar">
    <w:name w:val="Footnote Text Char"/>
    <w:basedOn w:val="DefaultParagraphFont"/>
    <w:link w:val="FootnoteText"/>
    <w:uiPriority w:val="99"/>
    <w:semiHidden/>
    <w:rsid w:val="00FA3B3A"/>
    <w:rPr>
      <w:lang w:bidi="en-US"/>
    </w:rPr>
  </w:style>
  <w:style w:type="character" w:styleId="FootnoteReference">
    <w:name w:val="footnote reference"/>
    <w:basedOn w:val="DefaultParagraphFont"/>
    <w:uiPriority w:val="99"/>
    <w:semiHidden/>
    <w:unhideWhenUsed/>
    <w:rsid w:val="00FA3B3A"/>
    <w:rPr>
      <w:vertAlign w:val="superscript"/>
    </w:rPr>
  </w:style>
  <w:style w:type="paragraph" w:styleId="PlainText">
    <w:name w:val="Plain Text"/>
    <w:basedOn w:val="Normal"/>
    <w:link w:val="PlainTextChar"/>
    <w:uiPriority w:val="99"/>
    <w:semiHidden/>
    <w:unhideWhenUsed/>
    <w:rsid w:val="00270869"/>
    <w:pPr>
      <w:spacing w:before="0" w:after="0" w:line="240" w:lineRule="auto"/>
    </w:pPr>
    <w:rPr>
      <w:rFonts w:ascii="Consolas" w:eastAsia="Calibri" w:hAnsi="Consolas"/>
      <w:sz w:val="21"/>
      <w:szCs w:val="21"/>
      <w:lang w:bidi="ar-SA"/>
    </w:rPr>
  </w:style>
  <w:style w:type="character" w:customStyle="1" w:styleId="PlainTextChar">
    <w:name w:val="Plain Text Char"/>
    <w:basedOn w:val="DefaultParagraphFont"/>
    <w:link w:val="PlainText"/>
    <w:uiPriority w:val="99"/>
    <w:semiHidden/>
    <w:rsid w:val="00270869"/>
    <w:rPr>
      <w:rFonts w:ascii="Consolas" w:eastAsia="Calibri" w:hAnsi="Consolas" w:cs="Times New Roman"/>
      <w:sz w:val="21"/>
      <w:szCs w:val="21"/>
    </w:rPr>
  </w:style>
  <w:style w:type="table" w:styleId="TableGrid">
    <w:name w:val="Table Grid"/>
    <w:basedOn w:val="TableNormal"/>
    <w:uiPriority w:val="59"/>
    <w:rsid w:val="00255D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2">
    <w:name w:val="s2"/>
    <w:basedOn w:val="Normal"/>
    <w:rsid w:val="00023613"/>
    <w:pPr>
      <w:spacing w:before="100" w:beforeAutospacing="1" w:after="100" w:afterAutospacing="1" w:line="240" w:lineRule="auto"/>
    </w:pPr>
    <w:rPr>
      <w:rFonts w:ascii="Times New Roman" w:eastAsia="Calibri" w:hAnsi="Times New Roman"/>
      <w:sz w:val="24"/>
      <w:szCs w:val="24"/>
      <w:lang w:bidi="ar-SA"/>
    </w:rPr>
  </w:style>
  <w:style w:type="character" w:customStyle="1" w:styleId="s4">
    <w:name w:val="s4"/>
    <w:basedOn w:val="DefaultParagraphFont"/>
    <w:rsid w:val="00023613"/>
  </w:style>
</w:styles>
</file>

<file path=word/webSettings.xml><?xml version="1.0" encoding="utf-8"?>
<w:webSettings xmlns:r="http://schemas.openxmlformats.org/officeDocument/2006/relationships" xmlns:w="http://schemas.openxmlformats.org/wordprocessingml/2006/main">
  <w:divs>
    <w:div w:id="20478494">
      <w:bodyDiv w:val="1"/>
      <w:marLeft w:val="0"/>
      <w:marRight w:val="0"/>
      <w:marTop w:val="0"/>
      <w:marBottom w:val="0"/>
      <w:divBdr>
        <w:top w:val="none" w:sz="0" w:space="0" w:color="auto"/>
        <w:left w:val="none" w:sz="0" w:space="0" w:color="auto"/>
        <w:bottom w:val="none" w:sz="0" w:space="0" w:color="auto"/>
        <w:right w:val="none" w:sz="0" w:space="0" w:color="auto"/>
      </w:divBdr>
    </w:div>
    <w:div w:id="54623867">
      <w:bodyDiv w:val="1"/>
      <w:marLeft w:val="0"/>
      <w:marRight w:val="0"/>
      <w:marTop w:val="0"/>
      <w:marBottom w:val="0"/>
      <w:divBdr>
        <w:top w:val="none" w:sz="0" w:space="0" w:color="auto"/>
        <w:left w:val="none" w:sz="0" w:space="0" w:color="auto"/>
        <w:bottom w:val="none" w:sz="0" w:space="0" w:color="auto"/>
        <w:right w:val="none" w:sz="0" w:space="0" w:color="auto"/>
      </w:divBdr>
    </w:div>
    <w:div w:id="100342989">
      <w:bodyDiv w:val="1"/>
      <w:marLeft w:val="0"/>
      <w:marRight w:val="0"/>
      <w:marTop w:val="0"/>
      <w:marBottom w:val="0"/>
      <w:divBdr>
        <w:top w:val="none" w:sz="0" w:space="0" w:color="auto"/>
        <w:left w:val="none" w:sz="0" w:space="0" w:color="auto"/>
        <w:bottom w:val="none" w:sz="0" w:space="0" w:color="auto"/>
        <w:right w:val="none" w:sz="0" w:space="0" w:color="auto"/>
      </w:divBdr>
    </w:div>
    <w:div w:id="179898422">
      <w:bodyDiv w:val="1"/>
      <w:marLeft w:val="0"/>
      <w:marRight w:val="0"/>
      <w:marTop w:val="0"/>
      <w:marBottom w:val="0"/>
      <w:divBdr>
        <w:top w:val="none" w:sz="0" w:space="0" w:color="auto"/>
        <w:left w:val="none" w:sz="0" w:space="0" w:color="auto"/>
        <w:bottom w:val="none" w:sz="0" w:space="0" w:color="auto"/>
        <w:right w:val="none" w:sz="0" w:space="0" w:color="auto"/>
      </w:divBdr>
      <w:divsChild>
        <w:div w:id="1545633661">
          <w:marLeft w:val="0"/>
          <w:marRight w:val="0"/>
          <w:marTop w:val="0"/>
          <w:marBottom w:val="0"/>
          <w:divBdr>
            <w:top w:val="none" w:sz="0" w:space="0" w:color="auto"/>
            <w:left w:val="none" w:sz="0" w:space="0" w:color="auto"/>
            <w:bottom w:val="none" w:sz="0" w:space="0" w:color="auto"/>
            <w:right w:val="none" w:sz="0" w:space="0" w:color="auto"/>
          </w:divBdr>
          <w:divsChild>
            <w:div w:id="596258965">
              <w:marLeft w:val="0"/>
              <w:marRight w:val="0"/>
              <w:marTop w:val="0"/>
              <w:marBottom w:val="0"/>
              <w:divBdr>
                <w:top w:val="none" w:sz="0" w:space="0" w:color="auto"/>
                <w:left w:val="none" w:sz="0" w:space="0" w:color="auto"/>
                <w:bottom w:val="none" w:sz="0" w:space="0" w:color="auto"/>
                <w:right w:val="none" w:sz="0" w:space="0" w:color="auto"/>
              </w:divBdr>
              <w:divsChild>
                <w:div w:id="1460490143">
                  <w:marLeft w:val="111"/>
                  <w:marRight w:val="0"/>
                  <w:marTop w:val="0"/>
                  <w:marBottom w:val="0"/>
                  <w:divBdr>
                    <w:top w:val="none" w:sz="0" w:space="0" w:color="auto"/>
                    <w:left w:val="none" w:sz="0" w:space="0" w:color="auto"/>
                    <w:bottom w:val="none" w:sz="0" w:space="0" w:color="auto"/>
                    <w:right w:val="none" w:sz="0" w:space="0" w:color="auto"/>
                  </w:divBdr>
                  <w:divsChild>
                    <w:div w:id="553585847">
                      <w:marLeft w:val="1108"/>
                      <w:marRight w:val="0"/>
                      <w:marTop w:val="138"/>
                      <w:marBottom w:val="277"/>
                      <w:divBdr>
                        <w:top w:val="none" w:sz="0" w:space="0" w:color="auto"/>
                        <w:left w:val="none" w:sz="0" w:space="0" w:color="auto"/>
                        <w:bottom w:val="none" w:sz="0" w:space="0" w:color="auto"/>
                        <w:right w:val="none" w:sz="0" w:space="0" w:color="auto"/>
                      </w:divBdr>
                    </w:div>
                  </w:divsChild>
                </w:div>
              </w:divsChild>
            </w:div>
          </w:divsChild>
        </w:div>
      </w:divsChild>
    </w:div>
    <w:div w:id="184443577">
      <w:bodyDiv w:val="1"/>
      <w:marLeft w:val="0"/>
      <w:marRight w:val="0"/>
      <w:marTop w:val="0"/>
      <w:marBottom w:val="0"/>
      <w:divBdr>
        <w:top w:val="none" w:sz="0" w:space="0" w:color="auto"/>
        <w:left w:val="none" w:sz="0" w:space="0" w:color="auto"/>
        <w:bottom w:val="none" w:sz="0" w:space="0" w:color="auto"/>
        <w:right w:val="none" w:sz="0" w:space="0" w:color="auto"/>
      </w:divBdr>
      <w:divsChild>
        <w:div w:id="1239173105">
          <w:marLeft w:val="0"/>
          <w:marRight w:val="0"/>
          <w:marTop w:val="0"/>
          <w:marBottom w:val="0"/>
          <w:divBdr>
            <w:top w:val="none" w:sz="0" w:space="0" w:color="auto"/>
            <w:left w:val="none" w:sz="0" w:space="0" w:color="auto"/>
            <w:bottom w:val="none" w:sz="0" w:space="0" w:color="auto"/>
            <w:right w:val="none" w:sz="0" w:space="0" w:color="auto"/>
          </w:divBdr>
          <w:divsChild>
            <w:div w:id="256182761">
              <w:marLeft w:val="0"/>
              <w:marRight w:val="0"/>
              <w:marTop w:val="0"/>
              <w:marBottom w:val="0"/>
              <w:divBdr>
                <w:top w:val="none" w:sz="0" w:space="0" w:color="auto"/>
                <w:left w:val="none" w:sz="0" w:space="0" w:color="auto"/>
                <w:bottom w:val="none" w:sz="0" w:space="0" w:color="auto"/>
                <w:right w:val="none" w:sz="0" w:space="0" w:color="auto"/>
              </w:divBdr>
              <w:divsChild>
                <w:div w:id="184295460">
                  <w:marLeft w:val="111"/>
                  <w:marRight w:val="0"/>
                  <w:marTop w:val="0"/>
                  <w:marBottom w:val="0"/>
                  <w:divBdr>
                    <w:top w:val="none" w:sz="0" w:space="0" w:color="auto"/>
                    <w:left w:val="none" w:sz="0" w:space="0" w:color="auto"/>
                    <w:bottom w:val="none" w:sz="0" w:space="0" w:color="auto"/>
                    <w:right w:val="none" w:sz="0" w:space="0" w:color="auto"/>
                  </w:divBdr>
                  <w:divsChild>
                    <w:div w:id="1135179968">
                      <w:marLeft w:val="1108"/>
                      <w:marRight w:val="0"/>
                      <w:marTop w:val="138"/>
                      <w:marBottom w:val="277"/>
                      <w:divBdr>
                        <w:top w:val="none" w:sz="0" w:space="0" w:color="auto"/>
                        <w:left w:val="none" w:sz="0" w:space="0" w:color="auto"/>
                        <w:bottom w:val="none" w:sz="0" w:space="0" w:color="auto"/>
                        <w:right w:val="none" w:sz="0" w:space="0" w:color="auto"/>
                      </w:divBdr>
                    </w:div>
                  </w:divsChild>
                </w:div>
              </w:divsChild>
            </w:div>
          </w:divsChild>
        </w:div>
      </w:divsChild>
    </w:div>
    <w:div w:id="626132523">
      <w:bodyDiv w:val="1"/>
      <w:marLeft w:val="0"/>
      <w:marRight w:val="0"/>
      <w:marTop w:val="0"/>
      <w:marBottom w:val="0"/>
      <w:divBdr>
        <w:top w:val="none" w:sz="0" w:space="0" w:color="auto"/>
        <w:left w:val="none" w:sz="0" w:space="0" w:color="auto"/>
        <w:bottom w:val="none" w:sz="0" w:space="0" w:color="auto"/>
        <w:right w:val="none" w:sz="0" w:space="0" w:color="auto"/>
      </w:divBdr>
    </w:div>
    <w:div w:id="734016145">
      <w:bodyDiv w:val="1"/>
      <w:marLeft w:val="0"/>
      <w:marRight w:val="0"/>
      <w:marTop w:val="0"/>
      <w:marBottom w:val="0"/>
      <w:divBdr>
        <w:top w:val="none" w:sz="0" w:space="0" w:color="auto"/>
        <w:left w:val="none" w:sz="0" w:space="0" w:color="auto"/>
        <w:bottom w:val="none" w:sz="0" w:space="0" w:color="auto"/>
        <w:right w:val="none" w:sz="0" w:space="0" w:color="auto"/>
      </w:divBdr>
      <w:divsChild>
        <w:div w:id="1800807121">
          <w:marLeft w:val="0"/>
          <w:marRight w:val="0"/>
          <w:marTop w:val="0"/>
          <w:marBottom w:val="0"/>
          <w:divBdr>
            <w:top w:val="none" w:sz="0" w:space="0" w:color="auto"/>
            <w:left w:val="none" w:sz="0" w:space="0" w:color="auto"/>
            <w:bottom w:val="none" w:sz="0" w:space="0" w:color="auto"/>
            <w:right w:val="none" w:sz="0" w:space="0" w:color="auto"/>
          </w:divBdr>
          <w:divsChild>
            <w:div w:id="79522529">
              <w:marLeft w:val="0"/>
              <w:marRight w:val="0"/>
              <w:marTop w:val="0"/>
              <w:marBottom w:val="0"/>
              <w:divBdr>
                <w:top w:val="none" w:sz="0" w:space="0" w:color="auto"/>
                <w:left w:val="none" w:sz="0" w:space="0" w:color="auto"/>
                <w:bottom w:val="none" w:sz="0" w:space="0" w:color="auto"/>
                <w:right w:val="none" w:sz="0" w:space="0" w:color="auto"/>
              </w:divBdr>
              <w:divsChild>
                <w:div w:id="1891378289">
                  <w:marLeft w:val="0"/>
                  <w:marRight w:val="0"/>
                  <w:marTop w:val="0"/>
                  <w:marBottom w:val="0"/>
                  <w:divBdr>
                    <w:top w:val="none" w:sz="0" w:space="0" w:color="auto"/>
                    <w:left w:val="none" w:sz="0" w:space="0" w:color="auto"/>
                    <w:bottom w:val="none" w:sz="0" w:space="0" w:color="auto"/>
                    <w:right w:val="none" w:sz="0" w:space="0" w:color="auto"/>
                  </w:divBdr>
                  <w:divsChild>
                    <w:div w:id="1123498745">
                      <w:marLeft w:val="0"/>
                      <w:marRight w:val="0"/>
                      <w:marTop w:val="0"/>
                      <w:marBottom w:val="0"/>
                      <w:divBdr>
                        <w:top w:val="none" w:sz="0" w:space="0" w:color="auto"/>
                        <w:left w:val="none" w:sz="0" w:space="0" w:color="auto"/>
                        <w:bottom w:val="none" w:sz="0" w:space="0" w:color="auto"/>
                        <w:right w:val="none" w:sz="0" w:space="0" w:color="auto"/>
                      </w:divBdr>
                      <w:divsChild>
                        <w:div w:id="407504501">
                          <w:marLeft w:val="0"/>
                          <w:marRight w:val="0"/>
                          <w:marTop w:val="0"/>
                          <w:marBottom w:val="0"/>
                          <w:divBdr>
                            <w:top w:val="none" w:sz="0" w:space="0" w:color="auto"/>
                            <w:left w:val="none" w:sz="0" w:space="0" w:color="auto"/>
                            <w:bottom w:val="none" w:sz="0" w:space="0" w:color="auto"/>
                            <w:right w:val="none" w:sz="0" w:space="0" w:color="auto"/>
                          </w:divBdr>
                          <w:divsChild>
                            <w:div w:id="38128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893420">
      <w:bodyDiv w:val="1"/>
      <w:marLeft w:val="0"/>
      <w:marRight w:val="0"/>
      <w:marTop w:val="0"/>
      <w:marBottom w:val="0"/>
      <w:divBdr>
        <w:top w:val="none" w:sz="0" w:space="0" w:color="auto"/>
        <w:left w:val="none" w:sz="0" w:space="0" w:color="auto"/>
        <w:bottom w:val="none" w:sz="0" w:space="0" w:color="auto"/>
        <w:right w:val="none" w:sz="0" w:space="0" w:color="auto"/>
      </w:divBdr>
    </w:div>
    <w:div w:id="977997712">
      <w:bodyDiv w:val="1"/>
      <w:marLeft w:val="0"/>
      <w:marRight w:val="0"/>
      <w:marTop w:val="0"/>
      <w:marBottom w:val="0"/>
      <w:divBdr>
        <w:top w:val="none" w:sz="0" w:space="0" w:color="auto"/>
        <w:left w:val="none" w:sz="0" w:space="0" w:color="auto"/>
        <w:bottom w:val="none" w:sz="0" w:space="0" w:color="auto"/>
        <w:right w:val="none" w:sz="0" w:space="0" w:color="auto"/>
      </w:divBdr>
    </w:div>
    <w:div w:id="1099376925">
      <w:bodyDiv w:val="1"/>
      <w:marLeft w:val="0"/>
      <w:marRight w:val="0"/>
      <w:marTop w:val="0"/>
      <w:marBottom w:val="0"/>
      <w:divBdr>
        <w:top w:val="none" w:sz="0" w:space="0" w:color="auto"/>
        <w:left w:val="none" w:sz="0" w:space="0" w:color="auto"/>
        <w:bottom w:val="none" w:sz="0" w:space="0" w:color="auto"/>
        <w:right w:val="none" w:sz="0" w:space="0" w:color="auto"/>
      </w:divBdr>
    </w:div>
    <w:div w:id="1164784299">
      <w:bodyDiv w:val="1"/>
      <w:marLeft w:val="0"/>
      <w:marRight w:val="0"/>
      <w:marTop w:val="0"/>
      <w:marBottom w:val="0"/>
      <w:divBdr>
        <w:top w:val="none" w:sz="0" w:space="0" w:color="auto"/>
        <w:left w:val="none" w:sz="0" w:space="0" w:color="auto"/>
        <w:bottom w:val="none" w:sz="0" w:space="0" w:color="auto"/>
        <w:right w:val="none" w:sz="0" w:space="0" w:color="auto"/>
      </w:divBdr>
    </w:div>
    <w:div w:id="1216818779">
      <w:bodyDiv w:val="1"/>
      <w:marLeft w:val="0"/>
      <w:marRight w:val="0"/>
      <w:marTop w:val="0"/>
      <w:marBottom w:val="0"/>
      <w:divBdr>
        <w:top w:val="none" w:sz="0" w:space="0" w:color="auto"/>
        <w:left w:val="none" w:sz="0" w:space="0" w:color="auto"/>
        <w:bottom w:val="none" w:sz="0" w:space="0" w:color="auto"/>
        <w:right w:val="none" w:sz="0" w:space="0" w:color="auto"/>
      </w:divBdr>
    </w:div>
    <w:div w:id="1346402528">
      <w:bodyDiv w:val="1"/>
      <w:marLeft w:val="0"/>
      <w:marRight w:val="0"/>
      <w:marTop w:val="0"/>
      <w:marBottom w:val="0"/>
      <w:divBdr>
        <w:top w:val="none" w:sz="0" w:space="0" w:color="auto"/>
        <w:left w:val="none" w:sz="0" w:space="0" w:color="auto"/>
        <w:bottom w:val="none" w:sz="0" w:space="0" w:color="auto"/>
        <w:right w:val="none" w:sz="0" w:space="0" w:color="auto"/>
      </w:divBdr>
    </w:div>
    <w:div w:id="1387026597">
      <w:bodyDiv w:val="1"/>
      <w:marLeft w:val="0"/>
      <w:marRight w:val="0"/>
      <w:marTop w:val="0"/>
      <w:marBottom w:val="0"/>
      <w:divBdr>
        <w:top w:val="none" w:sz="0" w:space="0" w:color="auto"/>
        <w:left w:val="none" w:sz="0" w:space="0" w:color="auto"/>
        <w:bottom w:val="none" w:sz="0" w:space="0" w:color="auto"/>
        <w:right w:val="none" w:sz="0" w:space="0" w:color="auto"/>
      </w:divBdr>
    </w:div>
    <w:div w:id="1453092848">
      <w:bodyDiv w:val="1"/>
      <w:marLeft w:val="0"/>
      <w:marRight w:val="0"/>
      <w:marTop w:val="0"/>
      <w:marBottom w:val="0"/>
      <w:divBdr>
        <w:top w:val="none" w:sz="0" w:space="0" w:color="auto"/>
        <w:left w:val="none" w:sz="0" w:space="0" w:color="auto"/>
        <w:bottom w:val="none" w:sz="0" w:space="0" w:color="auto"/>
        <w:right w:val="none" w:sz="0" w:space="0" w:color="auto"/>
      </w:divBdr>
    </w:div>
    <w:div w:id="1457020289">
      <w:bodyDiv w:val="1"/>
      <w:marLeft w:val="0"/>
      <w:marRight w:val="0"/>
      <w:marTop w:val="0"/>
      <w:marBottom w:val="0"/>
      <w:divBdr>
        <w:top w:val="none" w:sz="0" w:space="0" w:color="auto"/>
        <w:left w:val="none" w:sz="0" w:space="0" w:color="auto"/>
        <w:bottom w:val="none" w:sz="0" w:space="0" w:color="auto"/>
        <w:right w:val="none" w:sz="0" w:space="0" w:color="auto"/>
      </w:divBdr>
    </w:div>
    <w:div w:id="1756632888">
      <w:bodyDiv w:val="1"/>
      <w:marLeft w:val="0"/>
      <w:marRight w:val="0"/>
      <w:marTop w:val="0"/>
      <w:marBottom w:val="0"/>
      <w:divBdr>
        <w:top w:val="none" w:sz="0" w:space="0" w:color="auto"/>
        <w:left w:val="none" w:sz="0" w:space="0" w:color="auto"/>
        <w:bottom w:val="none" w:sz="0" w:space="0" w:color="auto"/>
        <w:right w:val="none" w:sz="0" w:space="0" w:color="auto"/>
      </w:divBdr>
    </w:div>
    <w:div w:id="1805925224">
      <w:bodyDiv w:val="1"/>
      <w:marLeft w:val="0"/>
      <w:marRight w:val="0"/>
      <w:marTop w:val="0"/>
      <w:marBottom w:val="0"/>
      <w:divBdr>
        <w:top w:val="none" w:sz="0" w:space="0" w:color="auto"/>
        <w:left w:val="none" w:sz="0" w:space="0" w:color="auto"/>
        <w:bottom w:val="none" w:sz="0" w:space="0" w:color="auto"/>
        <w:right w:val="none" w:sz="0" w:space="0" w:color="auto"/>
      </w:divBdr>
    </w:div>
    <w:div w:id="1919553988">
      <w:bodyDiv w:val="1"/>
      <w:marLeft w:val="97"/>
      <w:marRight w:val="0"/>
      <w:marTop w:val="69"/>
      <w:marBottom w:val="0"/>
      <w:divBdr>
        <w:top w:val="none" w:sz="0" w:space="0" w:color="auto"/>
        <w:left w:val="none" w:sz="0" w:space="0" w:color="auto"/>
        <w:bottom w:val="none" w:sz="0" w:space="0" w:color="auto"/>
        <w:right w:val="none" w:sz="0" w:space="0" w:color="auto"/>
      </w:divBdr>
      <w:divsChild>
        <w:div w:id="1667515510">
          <w:marLeft w:val="0"/>
          <w:marRight w:val="0"/>
          <w:marTop w:val="0"/>
          <w:marBottom w:val="0"/>
          <w:divBdr>
            <w:top w:val="none" w:sz="0" w:space="0" w:color="auto"/>
            <w:left w:val="none" w:sz="0" w:space="0" w:color="auto"/>
            <w:bottom w:val="none" w:sz="0" w:space="0" w:color="auto"/>
            <w:right w:val="none" w:sz="0" w:space="0" w:color="auto"/>
          </w:divBdr>
          <w:divsChild>
            <w:div w:id="1629817342">
              <w:marLeft w:val="166"/>
              <w:marRight w:val="166"/>
              <w:marTop w:val="111"/>
              <w:marBottom w:val="0"/>
              <w:divBdr>
                <w:top w:val="none" w:sz="0" w:space="0" w:color="auto"/>
                <w:left w:val="none" w:sz="0" w:space="0" w:color="auto"/>
                <w:bottom w:val="none" w:sz="0" w:space="0" w:color="auto"/>
                <w:right w:val="none" w:sz="0" w:space="0" w:color="auto"/>
              </w:divBdr>
              <w:divsChild>
                <w:div w:id="2043898109">
                  <w:marLeft w:val="0"/>
                  <w:marRight w:val="0"/>
                  <w:marTop w:val="0"/>
                  <w:marBottom w:val="0"/>
                  <w:divBdr>
                    <w:top w:val="none" w:sz="0" w:space="0" w:color="auto"/>
                    <w:left w:val="none" w:sz="0" w:space="0" w:color="auto"/>
                    <w:bottom w:val="none" w:sz="0" w:space="0" w:color="auto"/>
                    <w:right w:val="none" w:sz="0" w:space="0" w:color="auto"/>
                  </w:divBdr>
                  <w:divsChild>
                    <w:div w:id="667949858">
                      <w:marLeft w:val="166"/>
                      <w:marRight w:val="0"/>
                      <w:marTop w:val="0"/>
                      <w:marBottom w:val="194"/>
                      <w:divBdr>
                        <w:top w:val="none" w:sz="0" w:space="0" w:color="auto"/>
                        <w:left w:val="none" w:sz="0" w:space="0" w:color="auto"/>
                        <w:bottom w:val="none" w:sz="0" w:space="0" w:color="auto"/>
                        <w:right w:val="none" w:sz="0" w:space="0" w:color="auto"/>
                      </w:divBdr>
                    </w:div>
                  </w:divsChild>
                </w:div>
              </w:divsChild>
            </w:div>
          </w:divsChild>
        </w:div>
      </w:divsChild>
    </w:div>
    <w:div w:id="2002812676">
      <w:bodyDiv w:val="1"/>
      <w:marLeft w:val="0"/>
      <w:marRight w:val="0"/>
      <w:marTop w:val="0"/>
      <w:marBottom w:val="0"/>
      <w:divBdr>
        <w:top w:val="none" w:sz="0" w:space="0" w:color="auto"/>
        <w:left w:val="none" w:sz="0" w:space="0" w:color="auto"/>
        <w:bottom w:val="none" w:sz="0" w:space="0" w:color="auto"/>
        <w:right w:val="none" w:sz="0" w:space="0" w:color="auto"/>
      </w:divBdr>
    </w:div>
    <w:div w:id="210136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oleObject" Target="embeddings/Microsoft_Office_Excel_97-2003_Worksheet1.xls"/><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0ACE16E1852041B14B788B12FD12CE" ma:contentTypeVersion="0" ma:contentTypeDescription="Create a new document." ma:contentTypeScope="" ma:versionID="b9339c2f308afd6c51e98f07483dbd7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1CB98-A18D-4747-8689-83326BE554E0}">
  <ds:schemaRefs>
    <ds:schemaRef ds:uri="http://schemas.microsoft.com/office/2006/metadata/properties"/>
  </ds:schemaRefs>
</ds:datastoreItem>
</file>

<file path=customXml/itemProps2.xml><?xml version="1.0" encoding="utf-8"?>
<ds:datastoreItem xmlns:ds="http://schemas.openxmlformats.org/officeDocument/2006/customXml" ds:itemID="{F2B1BD83-2303-4250-A2FD-D10DDDE41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EDBCC13-807B-45E0-B746-0BB6BC815B30}">
  <ds:schemaRefs>
    <ds:schemaRef ds:uri="http://schemas.microsoft.com/sharepoint/v3/contenttype/forms"/>
  </ds:schemaRefs>
</ds:datastoreItem>
</file>

<file path=customXml/itemProps4.xml><?xml version="1.0" encoding="utf-8"?>
<ds:datastoreItem xmlns:ds="http://schemas.openxmlformats.org/officeDocument/2006/customXml" ds:itemID="{D1DBC928-01D3-4F05-9AC8-1838DFE20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60</Pages>
  <Words>11477</Words>
  <Characters>65423</Characters>
  <Application>Microsoft Office Word</Application>
  <DocSecurity>4</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Information Technology</Company>
  <LinksUpToDate>false</LinksUpToDate>
  <CharactersWithSpaces>76747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jltodd</dc:creator>
  <cp:keywords/>
  <dc:description/>
  <cp:lastModifiedBy>Natalie B Milstead</cp:lastModifiedBy>
  <cp:revision>2</cp:revision>
  <cp:lastPrinted>2011-07-01T22:15:00Z</cp:lastPrinted>
  <dcterms:created xsi:type="dcterms:W3CDTF">2011-07-01T22:29:00Z</dcterms:created>
  <dcterms:modified xsi:type="dcterms:W3CDTF">2011-07-01T22:29:00Z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0x0101007D0ACE16E1852041B14B788B12FD12CE</vt:lpwstr>
  </property>
</Properties>
</file>