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572F" w:rsidP="00C9572F">
      <w:pPr>
        <w:pStyle w:val="OrderHeading"/>
      </w:pPr>
      <w:r>
        <w:t>BEFORE THE FLORIDA PUBLIC SERVICE COMMISSION</w:t>
      </w:r>
    </w:p>
    <w:p w:rsidR="00C9572F" w:rsidRDefault="00C9572F" w:rsidP="00C9572F">
      <w:pPr>
        <w:pStyle w:val="OrderHeading"/>
      </w:pPr>
    </w:p>
    <w:p w:rsidR="00C9572F" w:rsidRDefault="00C9572F" w:rsidP="00C957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572F" w:rsidRPr="00C63FCF" w:rsidTr="00C63FCF">
        <w:trPr>
          <w:trHeight w:val="828"/>
        </w:trPr>
        <w:tc>
          <w:tcPr>
            <w:tcW w:w="4788" w:type="dxa"/>
            <w:tcBorders>
              <w:bottom w:val="single" w:sz="8" w:space="0" w:color="auto"/>
              <w:right w:val="double" w:sz="6" w:space="0" w:color="auto"/>
            </w:tcBorders>
            <w:shd w:val="clear" w:color="auto" w:fill="auto"/>
          </w:tcPr>
          <w:p w:rsidR="00C9572F" w:rsidRDefault="00C9572F"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by Marion Utilities, Inc.</w:t>
            </w:r>
          </w:p>
        </w:tc>
        <w:tc>
          <w:tcPr>
            <w:tcW w:w="4788" w:type="dxa"/>
            <w:tcBorders>
              <w:left w:val="double" w:sz="6" w:space="0" w:color="auto"/>
            </w:tcBorders>
            <w:shd w:val="clear" w:color="auto" w:fill="auto"/>
          </w:tcPr>
          <w:p w:rsidR="00C9572F" w:rsidRDefault="00C9572F" w:rsidP="00C9572F">
            <w:pPr>
              <w:pStyle w:val="OrderBody"/>
            </w:pPr>
            <w:r>
              <w:t xml:space="preserve">DOCKET NO. </w:t>
            </w:r>
            <w:bookmarkStart w:id="1" w:name="SSDocketNo"/>
            <w:bookmarkEnd w:id="1"/>
            <w:r>
              <w:t>150092-WS</w:t>
            </w:r>
          </w:p>
          <w:p w:rsidR="00C9572F" w:rsidRDefault="00C9572F" w:rsidP="00C63FCF">
            <w:pPr>
              <w:pStyle w:val="OrderBody"/>
              <w:tabs>
                <w:tab w:val="center" w:pos="4320"/>
                <w:tab w:val="right" w:pos="8640"/>
              </w:tabs>
              <w:jc w:val="left"/>
            </w:pPr>
            <w:r>
              <w:t xml:space="preserve">ORDER NO. </w:t>
            </w:r>
            <w:bookmarkStart w:id="2" w:name="OrderNo0209"/>
            <w:proofErr w:type="spellStart"/>
            <w:r w:rsidR="00EE100D">
              <w:t>PSC</w:t>
            </w:r>
            <w:proofErr w:type="spellEnd"/>
            <w:r w:rsidR="00EE100D">
              <w:t>-15-0209-</w:t>
            </w:r>
            <w:proofErr w:type="spellStart"/>
            <w:r w:rsidR="00EE100D">
              <w:t>PCO</w:t>
            </w:r>
            <w:proofErr w:type="spellEnd"/>
            <w:r w:rsidR="00EE100D">
              <w:t>-</w:t>
            </w:r>
            <w:proofErr w:type="spellStart"/>
            <w:r w:rsidR="00EE100D">
              <w:t>WS</w:t>
            </w:r>
            <w:bookmarkEnd w:id="2"/>
            <w:proofErr w:type="spellEnd"/>
          </w:p>
          <w:p w:rsidR="00C9572F" w:rsidRDefault="00C9572F" w:rsidP="00C63FCF">
            <w:pPr>
              <w:pStyle w:val="OrderBody"/>
              <w:tabs>
                <w:tab w:val="center" w:pos="4320"/>
                <w:tab w:val="right" w:pos="8640"/>
              </w:tabs>
              <w:jc w:val="left"/>
            </w:pPr>
            <w:r>
              <w:t xml:space="preserve">ISSUED: </w:t>
            </w:r>
            <w:r w:rsidR="00EE100D">
              <w:t>May 27, 2015</w:t>
            </w:r>
          </w:p>
        </w:tc>
      </w:tr>
    </w:tbl>
    <w:p w:rsidR="00C9572F" w:rsidRDefault="00C9572F" w:rsidP="00C9572F"/>
    <w:p w:rsidR="00C9572F" w:rsidRDefault="00C9572F" w:rsidP="00C9572F"/>
    <w:p w:rsidR="00C9572F" w:rsidRPr="00E46E1F" w:rsidRDefault="00C9572F">
      <w:pPr>
        <w:ind w:firstLine="720"/>
        <w:jc w:val="both"/>
      </w:pPr>
      <w:bookmarkStart w:id="3" w:name="Commissioners"/>
      <w:bookmarkEnd w:id="3"/>
      <w:r w:rsidRPr="00E46E1F">
        <w:t>The following Commissioners participated in the disposition of this matter:</w:t>
      </w:r>
    </w:p>
    <w:p w:rsidR="00C9572F" w:rsidRPr="00E46E1F" w:rsidRDefault="00C9572F"/>
    <w:p w:rsidR="00C9572F" w:rsidRDefault="00C9572F">
      <w:pPr>
        <w:jc w:val="center"/>
      </w:pPr>
      <w:r>
        <w:t>ART GRAHAM</w:t>
      </w:r>
      <w:r w:rsidRPr="00E46E1F">
        <w:t>, Chairman</w:t>
      </w:r>
    </w:p>
    <w:p w:rsidR="00C9572F" w:rsidRPr="00E46E1F" w:rsidRDefault="00C9572F">
      <w:pPr>
        <w:jc w:val="center"/>
      </w:pPr>
      <w:r w:rsidRPr="00E46E1F">
        <w:t>LISA POLAK EDGAR</w:t>
      </w:r>
    </w:p>
    <w:p w:rsidR="00C9572F" w:rsidRDefault="00C9572F">
      <w:pPr>
        <w:jc w:val="center"/>
      </w:pPr>
      <w:r>
        <w:t>RONALD A. BRISÉ</w:t>
      </w:r>
    </w:p>
    <w:p w:rsidR="00C9572F" w:rsidRDefault="00C9572F">
      <w:pPr>
        <w:jc w:val="center"/>
      </w:pPr>
      <w:r>
        <w:t>JULIE I. BROWN</w:t>
      </w:r>
    </w:p>
    <w:p w:rsidR="00C9572F" w:rsidRDefault="00C9572F">
      <w:pPr>
        <w:jc w:val="center"/>
      </w:pPr>
      <w:r>
        <w:t xml:space="preserve">JIMMY </w:t>
      </w:r>
      <w:proofErr w:type="spellStart"/>
      <w:r>
        <w:t>PATRONIS</w:t>
      </w:r>
      <w:proofErr w:type="spellEnd"/>
    </w:p>
    <w:p w:rsidR="00CB5276" w:rsidRDefault="00CB5276">
      <w:pPr>
        <w:pStyle w:val="OrderBody"/>
      </w:pPr>
    </w:p>
    <w:p w:rsidR="00C9572F" w:rsidRDefault="00C9572F" w:rsidP="00C9572F">
      <w:pPr>
        <w:pStyle w:val="CenterUnderline"/>
      </w:pPr>
      <w:r>
        <w:t>ORDER</w:t>
      </w:r>
      <w:r w:rsidR="007D7D7C">
        <w:t xml:space="preserve"> SUSPENDING TARIFF</w:t>
      </w:r>
    </w:p>
    <w:p w:rsidR="00C9572F" w:rsidRDefault="00C9572F" w:rsidP="00C9572F">
      <w:pPr>
        <w:pStyle w:val="CenterUnderline"/>
      </w:pPr>
    </w:p>
    <w:p w:rsidR="00C9572F" w:rsidRDefault="00C9572F" w:rsidP="00C9572F">
      <w:pPr>
        <w:pStyle w:val="OrderBody"/>
      </w:pPr>
      <w:r>
        <w:t>BY THE COMMISSION:</w:t>
      </w:r>
    </w:p>
    <w:p w:rsidR="00C9572F" w:rsidRDefault="00C9572F" w:rsidP="00C9572F">
      <w:pPr>
        <w:pStyle w:val="OrderBody"/>
      </w:pPr>
    </w:p>
    <w:p w:rsidR="00CB5276" w:rsidRPr="00C9572F" w:rsidRDefault="00C9572F" w:rsidP="00C9572F">
      <w:pPr>
        <w:pStyle w:val="OrderBody"/>
        <w:jc w:val="center"/>
        <w:rPr>
          <w:u w:val="single"/>
        </w:rPr>
      </w:pPr>
      <w:bookmarkStart w:id="4" w:name="OrderText"/>
      <w:bookmarkEnd w:id="4"/>
      <w:r w:rsidRPr="00C9572F">
        <w:rPr>
          <w:u w:val="single"/>
        </w:rPr>
        <w:t>Background</w:t>
      </w:r>
    </w:p>
    <w:p w:rsidR="00CB5276" w:rsidRDefault="00CB5276"/>
    <w:p w:rsidR="00C9572F" w:rsidRDefault="00C9572F" w:rsidP="00C9572F">
      <w:pPr>
        <w:ind w:firstLine="720"/>
        <w:jc w:val="both"/>
      </w:pPr>
      <w:r w:rsidRPr="00C9572F">
        <w:t xml:space="preserve">Marion Utilities, Inc. (Marion or Utility) is a Class A utility, which provides service in Marion County to approximately 6,158 water and 136 wastewater customers.    The Utility's 2013 annual report shows a combined water and wastewater annual operating revenue of $1,540,976, and a total utility operating income of $145,619.  On March 23, 2015, the Utility filed an application for changes and additions to Tariff Sheet Nos. 13.0 and 15.1.  These changes include increasing its miscellaneous service charges and initial customer deposit, adding a meter tampering charge, and adding a convenience charge for the processing of credit and debit card payments.  This </w:t>
      </w:r>
      <w:r w:rsidR="007D7D7C">
        <w:t xml:space="preserve">order </w:t>
      </w:r>
      <w:r w:rsidRPr="00C9572F">
        <w:t>addresses the suspension of Marion’s proposed tariff sheets.  Th</w:t>
      </w:r>
      <w:r w:rsidR="007D7D7C">
        <w:t>is</w:t>
      </w:r>
      <w:r w:rsidRPr="00C9572F">
        <w:t xml:space="preserve"> Commission has jurisdiction pursuant to Section 367.091(6), Florida Statues (</w:t>
      </w:r>
      <w:proofErr w:type="spellStart"/>
      <w:r w:rsidRPr="00C9572F">
        <w:t>F.S</w:t>
      </w:r>
      <w:proofErr w:type="spellEnd"/>
      <w:r w:rsidRPr="00C9572F">
        <w:t>.).</w:t>
      </w:r>
    </w:p>
    <w:p w:rsidR="00C9572F" w:rsidRDefault="00C9572F" w:rsidP="00C9572F">
      <w:pPr>
        <w:ind w:firstLine="720"/>
        <w:jc w:val="both"/>
      </w:pPr>
    </w:p>
    <w:p w:rsidR="00C9572F" w:rsidRDefault="00C9572F" w:rsidP="00C9572F">
      <w:pPr>
        <w:jc w:val="center"/>
        <w:rPr>
          <w:u w:val="single"/>
        </w:rPr>
      </w:pPr>
      <w:r w:rsidRPr="00C9572F">
        <w:rPr>
          <w:u w:val="single"/>
        </w:rPr>
        <w:t>Decision</w:t>
      </w:r>
    </w:p>
    <w:p w:rsidR="007D7D7C" w:rsidRPr="00C9572F" w:rsidRDefault="007D7D7C" w:rsidP="00C9572F">
      <w:pPr>
        <w:jc w:val="center"/>
        <w:rPr>
          <w:u w:val="single"/>
        </w:rPr>
      </w:pPr>
    </w:p>
    <w:p w:rsidR="00C9572F" w:rsidRDefault="00C9572F" w:rsidP="00C9572F">
      <w:pPr>
        <w:ind w:firstLine="720"/>
        <w:jc w:val="both"/>
      </w:pPr>
      <w:r>
        <w:t xml:space="preserve">Pursuant to Section 367.091(6), </w:t>
      </w:r>
      <w:proofErr w:type="spellStart"/>
      <w:r>
        <w:t>F.S</w:t>
      </w:r>
      <w:proofErr w:type="spellEnd"/>
      <w:r>
        <w:t xml:space="preserve">., </w:t>
      </w:r>
      <w:r w:rsidR="007D7D7C">
        <w:t xml:space="preserve">we </w:t>
      </w:r>
      <w:r>
        <w:t xml:space="preserve">may withhold consent to operation of any or all portions of new rate schedules by a vote to that effect within 60 days, giving a reason or statement of good cause for withholding its consent.  </w:t>
      </w:r>
      <w:r w:rsidR="007D7D7C">
        <w:t xml:space="preserve">We find it appropriate to suspend </w:t>
      </w:r>
      <w:r>
        <w:t xml:space="preserve">the tariff to allow sufficient time </w:t>
      </w:r>
      <w:r w:rsidR="007D7D7C">
        <w:t>f</w:t>
      </w:r>
      <w:r>
        <w:t>o</w:t>
      </w:r>
      <w:r w:rsidR="007D7D7C">
        <w:t>r</w:t>
      </w:r>
      <w:r>
        <w:t xml:space="preserve"> </w:t>
      </w:r>
      <w:r w:rsidR="007D7D7C">
        <w:t xml:space="preserve">Commission staff to </w:t>
      </w:r>
      <w:r>
        <w:t xml:space="preserve">review the application and gather pertinent information in order to </w:t>
      </w:r>
      <w:r w:rsidRPr="0014422B">
        <w:t xml:space="preserve">present </w:t>
      </w:r>
      <w:r w:rsidR="007D7D7C">
        <w:t xml:space="preserve">us </w:t>
      </w:r>
      <w:r w:rsidRPr="0014422B">
        <w:t xml:space="preserve">with an informed recommendation on the proposed tariffs.  </w:t>
      </w:r>
      <w:r w:rsidR="007D7D7C">
        <w:t xml:space="preserve">We find </w:t>
      </w:r>
      <w:r w:rsidRPr="0014422B">
        <w:t xml:space="preserve">that this reason is a good cause consistent with the requirements of Section 367.091(6), </w:t>
      </w:r>
      <w:proofErr w:type="spellStart"/>
      <w:r w:rsidRPr="0014422B">
        <w:t>F.S</w:t>
      </w:r>
      <w:proofErr w:type="spellEnd"/>
      <w:r w:rsidRPr="0014422B">
        <w:t xml:space="preserve">.  Based on the above, </w:t>
      </w:r>
      <w:r w:rsidR="007D7D7C">
        <w:t xml:space="preserve">we hereby suspend Marion’s </w:t>
      </w:r>
      <w:r w:rsidRPr="0014422B">
        <w:t>proposed Tariff Sheet Nos. 13.0 and 15.1</w:t>
      </w:r>
      <w:r w:rsidR="007D7D7C">
        <w:t xml:space="preserve">. </w:t>
      </w:r>
    </w:p>
    <w:p w:rsidR="00C9572F" w:rsidRDefault="00C9572F" w:rsidP="00C9572F">
      <w:pPr>
        <w:ind w:firstLine="720"/>
        <w:jc w:val="both"/>
      </w:pPr>
    </w:p>
    <w:p w:rsidR="00C9572F" w:rsidRDefault="00C9572F" w:rsidP="00C9572F">
      <w:pPr>
        <w:pStyle w:val="OrderBody"/>
      </w:pPr>
      <w:r>
        <w:tab/>
        <w:t>Based on the foregoing, it is</w:t>
      </w:r>
    </w:p>
    <w:p w:rsidR="00C9572F" w:rsidRDefault="00C9572F" w:rsidP="00C9572F">
      <w:pPr>
        <w:pStyle w:val="OrderBody"/>
      </w:pPr>
    </w:p>
    <w:p w:rsidR="007D7D7C" w:rsidRDefault="00C9572F" w:rsidP="007D7D7C">
      <w:pPr>
        <w:pStyle w:val="OrderBody"/>
      </w:pPr>
      <w:r>
        <w:tab/>
      </w:r>
      <w:proofErr w:type="gramStart"/>
      <w:r>
        <w:t>ORDERED by the Florida Public Service Commission that</w:t>
      </w:r>
      <w:r w:rsidR="007D7D7C">
        <w:t xml:space="preserve"> Marion Utilities, Inc.’s proposed Tariff Sheet Nos. 13.0 and 15.1 are suspended.</w:t>
      </w:r>
      <w:proofErr w:type="gramEnd"/>
      <w:r w:rsidR="007D7D7C">
        <w:t xml:space="preserve">  It is further</w:t>
      </w:r>
    </w:p>
    <w:p w:rsidR="00C9572F" w:rsidRDefault="00C9572F" w:rsidP="00C9572F">
      <w:pPr>
        <w:pStyle w:val="OrderBody"/>
      </w:pPr>
      <w:r>
        <w:lastRenderedPageBreak/>
        <w:tab/>
      </w:r>
      <w:proofErr w:type="gramStart"/>
      <w:r>
        <w:t>ORDERED that this docket sh</w:t>
      </w:r>
      <w:r w:rsidR="007D7D7C">
        <w:t>all</w:t>
      </w:r>
      <w:r>
        <w:t xml:space="preserve"> remain open pending </w:t>
      </w:r>
      <w:r w:rsidR="007D7D7C">
        <w:t>our</w:t>
      </w:r>
      <w:r>
        <w:t xml:space="preserve"> final action on the </w:t>
      </w:r>
      <w:r w:rsidR="007D7D7C">
        <w:t>Marion Utilities, Inc.’s</w:t>
      </w:r>
      <w:r>
        <w:t xml:space="preserve"> </w:t>
      </w:r>
      <w:r w:rsidRPr="00267D7F">
        <w:t>requested approval of amendment to Tariff Sheet Nos. 13.0 and 15.1</w:t>
      </w:r>
      <w:r>
        <w:t>.</w:t>
      </w:r>
      <w:proofErr w:type="gramEnd"/>
    </w:p>
    <w:p w:rsidR="00C9572F" w:rsidRDefault="00C9572F" w:rsidP="00C9572F">
      <w:pPr>
        <w:pStyle w:val="OrderBody"/>
      </w:pPr>
    </w:p>
    <w:p w:rsidR="00C9572F" w:rsidRDefault="00C9572F" w:rsidP="00C9572F">
      <w:pPr>
        <w:pStyle w:val="OrderBody"/>
        <w:keepNext/>
        <w:keepLines/>
      </w:pPr>
      <w:r>
        <w:tab/>
        <w:t xml:space="preserve">By ORDER of the Florida Public Service Commission this </w:t>
      </w:r>
      <w:bookmarkStart w:id="5" w:name="replaceDate"/>
      <w:bookmarkEnd w:id="5"/>
      <w:r w:rsidR="00EE100D">
        <w:rPr>
          <w:u w:val="single"/>
        </w:rPr>
        <w:t>27th</w:t>
      </w:r>
      <w:r w:rsidR="00EE100D">
        <w:t xml:space="preserve"> day of </w:t>
      </w:r>
      <w:r w:rsidR="00EE100D">
        <w:rPr>
          <w:u w:val="single"/>
        </w:rPr>
        <w:t>May</w:t>
      </w:r>
      <w:r w:rsidR="00EE100D">
        <w:t xml:space="preserve">, </w:t>
      </w:r>
      <w:r w:rsidR="00EE100D">
        <w:rPr>
          <w:u w:val="single"/>
        </w:rPr>
        <w:t>2015</w:t>
      </w:r>
      <w:r w:rsidR="00EE100D">
        <w:t>.</w:t>
      </w:r>
    </w:p>
    <w:p w:rsidR="00EE100D" w:rsidRPr="00EE100D" w:rsidRDefault="00EE100D" w:rsidP="00C9572F">
      <w:pPr>
        <w:pStyle w:val="OrderBody"/>
        <w:keepNext/>
        <w:keepLines/>
      </w:pPr>
    </w:p>
    <w:p w:rsidR="00C9572F" w:rsidRDefault="00C9572F" w:rsidP="00C9572F">
      <w:pPr>
        <w:pStyle w:val="OrderBody"/>
        <w:keepNext/>
        <w:keepLines/>
      </w:pPr>
    </w:p>
    <w:p w:rsidR="00C9572F" w:rsidRDefault="00C9572F" w:rsidP="00C9572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9572F" w:rsidTr="00C9572F">
        <w:tc>
          <w:tcPr>
            <w:tcW w:w="720" w:type="dxa"/>
            <w:shd w:val="clear" w:color="auto" w:fill="auto"/>
          </w:tcPr>
          <w:p w:rsidR="00C9572F" w:rsidRDefault="00C9572F" w:rsidP="00C9572F">
            <w:pPr>
              <w:pStyle w:val="OrderBody"/>
              <w:keepNext/>
              <w:keepLines/>
            </w:pPr>
            <w:bookmarkStart w:id="6" w:name="bkmrkSignature" w:colFirst="0" w:colLast="0"/>
          </w:p>
        </w:tc>
        <w:tc>
          <w:tcPr>
            <w:tcW w:w="4320" w:type="dxa"/>
            <w:tcBorders>
              <w:bottom w:val="single" w:sz="4" w:space="0" w:color="auto"/>
            </w:tcBorders>
            <w:shd w:val="clear" w:color="auto" w:fill="auto"/>
          </w:tcPr>
          <w:p w:rsidR="00C9572F" w:rsidRDefault="00EE100D" w:rsidP="00C9572F">
            <w:pPr>
              <w:pStyle w:val="OrderBody"/>
              <w:keepNext/>
              <w:keepLines/>
            </w:pPr>
            <w:r>
              <w:t>/s/ Carlotta S. Stauffer</w:t>
            </w:r>
            <w:bookmarkStart w:id="7" w:name="_GoBack"/>
            <w:bookmarkEnd w:id="7"/>
          </w:p>
        </w:tc>
      </w:tr>
      <w:bookmarkEnd w:id="6"/>
      <w:tr w:rsidR="00C9572F" w:rsidTr="00C9572F">
        <w:tc>
          <w:tcPr>
            <w:tcW w:w="720" w:type="dxa"/>
            <w:shd w:val="clear" w:color="auto" w:fill="auto"/>
          </w:tcPr>
          <w:p w:rsidR="00C9572F" w:rsidRDefault="00C9572F" w:rsidP="00C9572F">
            <w:pPr>
              <w:pStyle w:val="OrderBody"/>
              <w:keepNext/>
              <w:keepLines/>
            </w:pPr>
          </w:p>
        </w:tc>
        <w:tc>
          <w:tcPr>
            <w:tcW w:w="4320" w:type="dxa"/>
            <w:tcBorders>
              <w:top w:val="single" w:sz="4" w:space="0" w:color="auto"/>
            </w:tcBorders>
            <w:shd w:val="clear" w:color="auto" w:fill="auto"/>
          </w:tcPr>
          <w:p w:rsidR="00C9572F" w:rsidRDefault="00C9572F" w:rsidP="00C9572F">
            <w:pPr>
              <w:pStyle w:val="OrderBody"/>
              <w:keepNext/>
              <w:keepLines/>
            </w:pPr>
            <w:r>
              <w:t>CARLOTTA S. STAUFFER</w:t>
            </w:r>
          </w:p>
          <w:p w:rsidR="00C9572F" w:rsidRDefault="00C9572F" w:rsidP="00C9572F">
            <w:pPr>
              <w:pStyle w:val="OrderBody"/>
              <w:keepNext/>
              <w:keepLines/>
            </w:pPr>
            <w:r>
              <w:t>Commission Clerk</w:t>
            </w:r>
          </w:p>
        </w:tc>
      </w:tr>
    </w:tbl>
    <w:p w:rsidR="00C9572F" w:rsidRDefault="00C9572F" w:rsidP="00C9572F">
      <w:pPr>
        <w:pStyle w:val="OrderSigInfo"/>
        <w:keepNext/>
        <w:keepLines/>
      </w:pPr>
      <w:r>
        <w:t>Florida Public Service Commission</w:t>
      </w:r>
    </w:p>
    <w:p w:rsidR="00C9572F" w:rsidRDefault="00C9572F" w:rsidP="00C9572F">
      <w:pPr>
        <w:pStyle w:val="OrderSigInfo"/>
        <w:keepNext/>
        <w:keepLines/>
      </w:pPr>
      <w:r>
        <w:t>2540 Shumard Oak Boulevard</w:t>
      </w:r>
    </w:p>
    <w:p w:rsidR="00C9572F" w:rsidRDefault="00C9572F" w:rsidP="00C9572F">
      <w:pPr>
        <w:pStyle w:val="OrderSigInfo"/>
        <w:keepNext/>
        <w:keepLines/>
      </w:pPr>
      <w:r>
        <w:t>Tallahassee, Florida  32399</w:t>
      </w:r>
    </w:p>
    <w:p w:rsidR="00C9572F" w:rsidRDefault="00C9572F" w:rsidP="00C9572F">
      <w:pPr>
        <w:pStyle w:val="OrderSigInfo"/>
        <w:keepNext/>
        <w:keepLines/>
      </w:pPr>
      <w:r>
        <w:t>(850) 413</w:t>
      </w:r>
      <w:r>
        <w:noBreakHyphen/>
        <w:t>6770</w:t>
      </w:r>
    </w:p>
    <w:p w:rsidR="00C9572F" w:rsidRDefault="00C9572F" w:rsidP="00C9572F">
      <w:pPr>
        <w:pStyle w:val="OrderSigInfo"/>
        <w:keepNext/>
        <w:keepLines/>
      </w:pPr>
      <w:r>
        <w:t>www.floridapsc.com</w:t>
      </w:r>
    </w:p>
    <w:p w:rsidR="00C9572F" w:rsidRDefault="00C9572F" w:rsidP="00C9572F">
      <w:pPr>
        <w:pStyle w:val="OrderSigInfo"/>
        <w:keepNext/>
        <w:keepLines/>
      </w:pPr>
    </w:p>
    <w:p w:rsidR="00C9572F" w:rsidRDefault="00C9572F" w:rsidP="00C9572F">
      <w:pPr>
        <w:pStyle w:val="OrderSigInfo"/>
        <w:keepNext/>
        <w:keepLines/>
      </w:pPr>
      <w:r>
        <w:t>Copies furnished:  A copy of this document is provided to the parties of record at the time of issuance and, if applicable, interested persons.</w:t>
      </w:r>
    </w:p>
    <w:p w:rsidR="00C9572F" w:rsidRDefault="00C9572F" w:rsidP="00C9572F">
      <w:pPr>
        <w:pStyle w:val="OrderBody"/>
        <w:keepNext/>
        <w:keepLines/>
      </w:pPr>
    </w:p>
    <w:p w:rsidR="00C9572F" w:rsidRDefault="00C9572F" w:rsidP="00C9572F">
      <w:pPr>
        <w:pStyle w:val="OrderBody"/>
        <w:keepNext/>
        <w:keepLines/>
      </w:pPr>
    </w:p>
    <w:p w:rsidR="00C9572F" w:rsidRDefault="00C9572F" w:rsidP="00C9572F">
      <w:pPr>
        <w:pStyle w:val="OrderBody"/>
        <w:keepNext/>
        <w:keepLines/>
      </w:pPr>
      <w:proofErr w:type="spellStart"/>
      <w:r>
        <w:t>JSC</w:t>
      </w:r>
      <w:proofErr w:type="spellEnd"/>
    </w:p>
    <w:p w:rsidR="00C8730E" w:rsidRDefault="00C8730E" w:rsidP="00C9572F">
      <w:pPr>
        <w:pStyle w:val="OrderBody"/>
        <w:keepNext/>
        <w:keepLines/>
      </w:pPr>
    </w:p>
    <w:p w:rsidR="007D7D7C" w:rsidRDefault="007D7D7C">
      <w:pPr>
        <w:rPr>
          <w:u w:val="single"/>
        </w:rPr>
      </w:pPr>
      <w:r>
        <w:br w:type="page"/>
      </w:r>
    </w:p>
    <w:p w:rsidR="00C8730E" w:rsidRDefault="00C8730E" w:rsidP="00C8730E">
      <w:pPr>
        <w:pStyle w:val="CenterUnderline"/>
      </w:pPr>
      <w:r>
        <w:lastRenderedPageBreak/>
        <w:t>NOTICE OF FURTHER PROCEEDINGS OR JUDICIAL REVIEW</w:t>
      </w:r>
    </w:p>
    <w:p w:rsidR="00C9572F" w:rsidRDefault="00C9572F" w:rsidP="00C8730E">
      <w:pPr>
        <w:pStyle w:val="CenterUnderline"/>
      </w:pPr>
    </w:p>
    <w:p w:rsidR="00C8730E" w:rsidRDefault="00C8730E" w:rsidP="00C873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730E" w:rsidRDefault="00C8730E" w:rsidP="00C8730E">
      <w:pPr>
        <w:pStyle w:val="OrderBody"/>
      </w:pPr>
    </w:p>
    <w:p w:rsidR="00C8730E" w:rsidRDefault="00C8730E" w:rsidP="00C8730E">
      <w:pPr>
        <w:pStyle w:val="OrderBody"/>
      </w:pPr>
      <w:r>
        <w:tab/>
        <w:t>Mediation may be available on a case-by-case basis.  If mediation is conducted, it does not affect a substantially interested person's right to a hearing.</w:t>
      </w:r>
    </w:p>
    <w:p w:rsidR="00C8730E" w:rsidRDefault="00C8730E" w:rsidP="00C8730E">
      <w:pPr>
        <w:pStyle w:val="OrderBody"/>
      </w:pPr>
    </w:p>
    <w:p w:rsidR="00C8730E" w:rsidRDefault="00C8730E" w:rsidP="00C873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8730E" w:rsidRDefault="00C8730E" w:rsidP="00C8730E">
      <w:pPr>
        <w:pStyle w:val="OrderBody"/>
      </w:pPr>
    </w:p>
    <w:sectPr w:rsidR="00C873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2F" w:rsidRDefault="00C9572F">
      <w:r>
        <w:separator/>
      </w:r>
    </w:p>
  </w:endnote>
  <w:endnote w:type="continuationSeparator" w:id="0">
    <w:p w:rsidR="00C9572F" w:rsidRDefault="00C9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2F" w:rsidRDefault="00C9572F">
      <w:r>
        <w:separator/>
      </w:r>
    </w:p>
  </w:footnote>
  <w:footnote w:type="continuationSeparator" w:id="0">
    <w:p w:rsidR="00C9572F" w:rsidRDefault="00C9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E100D">
      <w:fldChar w:fldCharType="begin"/>
    </w:r>
    <w:r w:rsidR="00EE100D">
      <w:instrText xml:space="preserve"> REF OrderNo0209 </w:instrText>
    </w:r>
    <w:r w:rsidR="00EE100D">
      <w:fldChar w:fldCharType="separate"/>
    </w:r>
    <w:proofErr w:type="spellStart"/>
    <w:r w:rsidR="00EE100D">
      <w:t>PSC</w:t>
    </w:r>
    <w:proofErr w:type="spellEnd"/>
    <w:r w:rsidR="00EE100D">
      <w:t>-15-0209-</w:t>
    </w:r>
    <w:proofErr w:type="spellStart"/>
    <w:r w:rsidR="00EE100D">
      <w:t>PCO</w:t>
    </w:r>
    <w:proofErr w:type="spellEnd"/>
    <w:r w:rsidR="00EE100D">
      <w:t>-</w:t>
    </w:r>
    <w:proofErr w:type="spellStart"/>
    <w:r w:rsidR="00EE100D">
      <w:t>WS</w:t>
    </w:r>
    <w:proofErr w:type="spellEnd"/>
    <w:r w:rsidR="00EE100D">
      <w:fldChar w:fldCharType="end"/>
    </w:r>
  </w:p>
  <w:p w:rsidR="00FA6EFD" w:rsidRDefault="00C9572F">
    <w:pPr>
      <w:pStyle w:val="OrderHeader"/>
    </w:pPr>
    <w:bookmarkStart w:id="8" w:name="HeaderDocketNo"/>
    <w:bookmarkEnd w:id="8"/>
    <w:r>
      <w:t>DOCKET NO. 150092-WS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10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2-WS"/>
  </w:docVars>
  <w:rsids>
    <w:rsidRoot w:val="00C9572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4F59"/>
    <w:rsid w:val="006A0BF3"/>
    <w:rsid w:val="006B0DA6"/>
    <w:rsid w:val="006C5110"/>
    <w:rsid w:val="006C547E"/>
    <w:rsid w:val="00704C5D"/>
    <w:rsid w:val="00733B6B"/>
    <w:rsid w:val="0076170F"/>
    <w:rsid w:val="0076669C"/>
    <w:rsid w:val="007865E9"/>
    <w:rsid w:val="00792383"/>
    <w:rsid w:val="007D3D20"/>
    <w:rsid w:val="007D7D7C"/>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730E"/>
    <w:rsid w:val="00C91123"/>
    <w:rsid w:val="00C9572F"/>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00D"/>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rsid w:val="00C9572F"/>
    <w:pPr>
      <w:keepNext w:val="0"/>
    </w:pPr>
  </w:style>
  <w:style w:type="character" w:customStyle="1" w:styleId="IssueSubsectionHeadingChar">
    <w:name w:val="Issue Subsection Heading Char"/>
    <w:basedOn w:val="Heading2Char"/>
    <w:link w:val="IssueSubsectionHeading"/>
    <w:rsid w:val="00C9572F"/>
    <w:rPr>
      <w:rFonts w:cs="Arial"/>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rsid w:val="00C9572F"/>
    <w:pPr>
      <w:keepNext w:val="0"/>
    </w:pPr>
  </w:style>
  <w:style w:type="character" w:customStyle="1" w:styleId="IssueSubsectionHeadingChar">
    <w:name w:val="Issue Subsection Heading Char"/>
    <w:basedOn w:val="Heading2Char"/>
    <w:link w:val="IssueSubsectionHeading"/>
    <w:rsid w:val="00C9572F"/>
    <w:rPr>
      <w:rFonts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648</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2015-05-27T12:53:00Z</dcterms:created>
  <dcterms:modified xsi:type="dcterms:W3CDTF">2015-05-27T12:53:00Z</dcterms:modified>
</cp:coreProperties>
</file>