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B1836" w:rsidP="000B1836">
      <w:pPr>
        <w:pStyle w:val="OrderHeading"/>
      </w:pPr>
      <w:r>
        <w:t>BEFORE THE FLORIDA PUBLIC SERVICE COMMISSION</w:t>
      </w:r>
    </w:p>
    <w:p w:rsidR="000B1836" w:rsidRDefault="000B1836" w:rsidP="000B1836">
      <w:pPr>
        <w:pStyle w:val="OrderHeading"/>
      </w:pPr>
    </w:p>
    <w:p w:rsidR="000B1836" w:rsidRDefault="000B1836" w:rsidP="000B183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1836" w:rsidRPr="00C63FCF" w:rsidTr="004D4A6C">
        <w:trPr>
          <w:trHeight w:val="828"/>
        </w:trPr>
        <w:tc>
          <w:tcPr>
            <w:tcW w:w="4788" w:type="dxa"/>
            <w:tcBorders>
              <w:bottom w:val="single" w:sz="8" w:space="0" w:color="auto"/>
              <w:right w:val="double" w:sz="6" w:space="0" w:color="auto"/>
            </w:tcBorders>
            <w:shd w:val="clear" w:color="auto" w:fill="auto"/>
          </w:tcPr>
          <w:p w:rsidR="000B1836" w:rsidRDefault="000B1836" w:rsidP="004D4A6C">
            <w:pPr>
              <w:pStyle w:val="OrderBody"/>
              <w:tabs>
                <w:tab w:val="center" w:pos="4320"/>
                <w:tab w:val="right" w:pos="8640"/>
              </w:tabs>
              <w:jc w:val="left"/>
            </w:pPr>
            <w:r>
              <w:t xml:space="preserve">In re: </w:t>
            </w:r>
            <w:bookmarkStart w:id="0" w:name="SSInRe"/>
            <w:bookmarkEnd w:id="0"/>
            <w:r>
              <w:t>Application for approval of transfer of Certificate Nos. 490-W and 425-S from East Marion Sanitary Systems, Inc. to East Marion Utilities, LLC, in Marion County.</w:t>
            </w:r>
          </w:p>
        </w:tc>
        <w:tc>
          <w:tcPr>
            <w:tcW w:w="4788" w:type="dxa"/>
            <w:tcBorders>
              <w:left w:val="double" w:sz="6" w:space="0" w:color="auto"/>
            </w:tcBorders>
            <w:shd w:val="clear" w:color="auto" w:fill="auto"/>
          </w:tcPr>
          <w:p w:rsidR="000B1836" w:rsidRDefault="000B1836" w:rsidP="000B1836">
            <w:pPr>
              <w:pStyle w:val="OrderBody"/>
            </w:pPr>
            <w:r>
              <w:t xml:space="preserve">DOCKET NO. </w:t>
            </w:r>
            <w:bookmarkStart w:id="1" w:name="SSDocketNo"/>
            <w:bookmarkEnd w:id="1"/>
            <w:r>
              <w:t>150091-WS</w:t>
            </w:r>
          </w:p>
          <w:p w:rsidR="000B1836" w:rsidRDefault="000B1836" w:rsidP="004D4A6C">
            <w:pPr>
              <w:pStyle w:val="OrderBody"/>
              <w:tabs>
                <w:tab w:val="center" w:pos="4320"/>
                <w:tab w:val="right" w:pos="8640"/>
              </w:tabs>
              <w:jc w:val="left"/>
            </w:pPr>
            <w:r>
              <w:t xml:space="preserve">ORDER NO. </w:t>
            </w:r>
            <w:bookmarkStart w:id="2" w:name="OrderNo0576"/>
            <w:r w:rsidR="000E0394">
              <w:t>PSC-15-0576-PAA-WS</w:t>
            </w:r>
            <w:bookmarkEnd w:id="2"/>
          </w:p>
          <w:p w:rsidR="000B1836" w:rsidRDefault="000B1836" w:rsidP="004D4A6C">
            <w:pPr>
              <w:pStyle w:val="OrderBody"/>
              <w:tabs>
                <w:tab w:val="center" w:pos="4320"/>
                <w:tab w:val="right" w:pos="8640"/>
              </w:tabs>
              <w:jc w:val="left"/>
            </w:pPr>
            <w:r>
              <w:t xml:space="preserve">ISSUED: </w:t>
            </w:r>
            <w:r w:rsidR="000E0394">
              <w:t>December 21, 2015</w:t>
            </w:r>
          </w:p>
        </w:tc>
      </w:tr>
    </w:tbl>
    <w:p w:rsidR="000B1836" w:rsidRDefault="000B1836" w:rsidP="000B1836"/>
    <w:p w:rsidR="000B1836" w:rsidRDefault="000B1836" w:rsidP="000B1836"/>
    <w:p w:rsidR="000B1836" w:rsidRPr="00E46E1F" w:rsidRDefault="000B1836">
      <w:pPr>
        <w:ind w:firstLine="720"/>
        <w:jc w:val="both"/>
      </w:pPr>
      <w:bookmarkStart w:id="3" w:name="Commissioners"/>
      <w:bookmarkEnd w:id="3"/>
      <w:r w:rsidRPr="00E46E1F">
        <w:t>The following Commissioners participated in the disposition of this matter:</w:t>
      </w:r>
    </w:p>
    <w:p w:rsidR="000B1836" w:rsidRPr="00E46E1F" w:rsidRDefault="000B1836"/>
    <w:p w:rsidR="000B1836" w:rsidRDefault="000B1836">
      <w:pPr>
        <w:jc w:val="center"/>
      </w:pPr>
      <w:r>
        <w:t>ART GRAHAM</w:t>
      </w:r>
      <w:r w:rsidRPr="00E46E1F">
        <w:t>, Chairman</w:t>
      </w:r>
    </w:p>
    <w:p w:rsidR="000B1836" w:rsidRPr="00E46E1F" w:rsidRDefault="000B1836">
      <w:pPr>
        <w:jc w:val="center"/>
      </w:pPr>
      <w:r w:rsidRPr="00E46E1F">
        <w:t>LISA POLAK EDGAR</w:t>
      </w:r>
    </w:p>
    <w:p w:rsidR="000B1836" w:rsidRDefault="000B1836">
      <w:pPr>
        <w:jc w:val="center"/>
      </w:pPr>
      <w:r>
        <w:t>RONALD A. BRISÉ</w:t>
      </w:r>
    </w:p>
    <w:p w:rsidR="000B1836" w:rsidRDefault="000B1836">
      <w:pPr>
        <w:jc w:val="center"/>
      </w:pPr>
      <w:r>
        <w:t>JULIE I. BROWN</w:t>
      </w:r>
    </w:p>
    <w:p w:rsidR="000B1836" w:rsidRDefault="000B1836">
      <w:pPr>
        <w:jc w:val="center"/>
      </w:pPr>
      <w:r>
        <w:t>JIMMY PATRONIS</w:t>
      </w:r>
    </w:p>
    <w:p w:rsidR="00CB5276" w:rsidRDefault="00CB5276">
      <w:pPr>
        <w:pStyle w:val="OrderBody"/>
      </w:pPr>
    </w:p>
    <w:p w:rsidR="000B1836" w:rsidRDefault="000B1836" w:rsidP="000B1836">
      <w:pPr>
        <w:pStyle w:val="OrderBody"/>
      </w:pPr>
    </w:p>
    <w:p w:rsidR="000B1836" w:rsidRDefault="000B1836" w:rsidP="000B1836">
      <w:pPr>
        <w:pStyle w:val="OrderBody"/>
      </w:pPr>
    </w:p>
    <w:bookmarkStart w:id="4" w:name="OrderText"/>
    <w:bookmarkEnd w:id="4"/>
    <w:p w:rsidR="000B1836" w:rsidRPr="003E4B2D" w:rsidRDefault="000B183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140F0" w:rsidRDefault="000B1836">
      <w:pPr>
        <w:pStyle w:val="OrderBody"/>
        <w:jc w:val="center"/>
        <w:rPr>
          <w:u w:val="single"/>
        </w:rPr>
      </w:pPr>
      <w:r w:rsidRPr="003E4B2D">
        <w:rPr>
          <w:u w:val="single"/>
        </w:rPr>
        <w:t>ORDER</w:t>
      </w:r>
      <w:bookmarkStart w:id="5" w:name="OrderTitle"/>
      <w:r w:rsidR="00D140F0">
        <w:rPr>
          <w:u w:val="single"/>
        </w:rPr>
        <w:t xml:space="preserve"> ESTABLISHING NET BOOK FOR TRANSFER PURPOSES AND DECLINING TO INCLUDE AN ACQUISITION ADJUSTMENT</w:t>
      </w:r>
    </w:p>
    <w:p w:rsidR="00D140F0" w:rsidRDefault="00D140F0">
      <w:pPr>
        <w:pStyle w:val="OrderBody"/>
        <w:jc w:val="center"/>
        <w:rPr>
          <w:u w:val="single"/>
        </w:rPr>
      </w:pPr>
      <w:r>
        <w:rPr>
          <w:u w:val="single"/>
        </w:rPr>
        <w:t>AND</w:t>
      </w:r>
    </w:p>
    <w:p w:rsidR="000B1836" w:rsidRPr="003E4B2D" w:rsidRDefault="00D140F0">
      <w:pPr>
        <w:pStyle w:val="OrderBody"/>
        <w:jc w:val="center"/>
        <w:rPr>
          <w:u w:val="single"/>
        </w:rPr>
      </w:pPr>
      <w:r>
        <w:rPr>
          <w:u w:val="single"/>
        </w:rPr>
        <w:t>FINAL ORDER APPROVING TRANSFER OF WATER AND WASTEWATER CERTIFICATE NOS. 490-W AND 425-S</w:t>
      </w:r>
      <w:r w:rsidR="000B1836">
        <w:rPr>
          <w:u w:val="single"/>
        </w:rPr>
        <w:t xml:space="preserve"> </w:t>
      </w:r>
      <w:bookmarkEnd w:id="5"/>
    </w:p>
    <w:p w:rsidR="000B1836" w:rsidRPr="003E4B2D" w:rsidRDefault="000B1836">
      <w:pPr>
        <w:pStyle w:val="OrderBody"/>
      </w:pPr>
    </w:p>
    <w:p w:rsidR="000B1836" w:rsidRPr="003E4B2D" w:rsidRDefault="000B1836">
      <w:pPr>
        <w:pStyle w:val="OrderBody"/>
      </w:pPr>
    </w:p>
    <w:p w:rsidR="000B1836" w:rsidRPr="003E4B2D" w:rsidRDefault="000B1836">
      <w:pPr>
        <w:pStyle w:val="OrderBody"/>
      </w:pPr>
      <w:r w:rsidRPr="003E4B2D">
        <w:t>BY THE COMMISSION:</w:t>
      </w:r>
    </w:p>
    <w:p w:rsidR="000B1836" w:rsidRPr="003E4B2D" w:rsidRDefault="000B1836">
      <w:pPr>
        <w:pStyle w:val="OrderBody"/>
      </w:pPr>
    </w:p>
    <w:p w:rsidR="000B1836" w:rsidRDefault="000B1836">
      <w:pPr>
        <w:pStyle w:val="OrderBody"/>
      </w:pPr>
      <w:r w:rsidRPr="003E4B2D">
        <w:tab/>
        <w:t>NOTICE is hereby given by the Florida Public Service Commission</w:t>
      </w:r>
      <w:r w:rsidR="007B4F74">
        <w:t xml:space="preserve"> (Commission)</w:t>
      </w:r>
      <w:r w:rsidRPr="003E4B2D">
        <w:t xml:space="preserve"> that the action discussed herein</w:t>
      </w:r>
      <w:r w:rsidR="004D4A6C">
        <w:t>, except for the transfer of Certificate Nos. 490-W and 425-S to East Marion</w:t>
      </w:r>
      <w:r w:rsidR="00101509">
        <w:t xml:space="preserve"> Utilities</w:t>
      </w:r>
      <w:r w:rsidR="004D4A6C">
        <w:t>, LLC,</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B1836"/>
    <w:p w:rsidR="00CB5276" w:rsidRPr="004F458D" w:rsidRDefault="000B1836" w:rsidP="000B1836">
      <w:pPr>
        <w:jc w:val="center"/>
        <w:rPr>
          <w:u w:val="single"/>
        </w:rPr>
      </w:pPr>
      <w:r w:rsidRPr="004F458D">
        <w:rPr>
          <w:u w:val="single"/>
        </w:rPr>
        <w:t>Background</w:t>
      </w:r>
    </w:p>
    <w:p w:rsidR="000B1836" w:rsidRDefault="000B1836"/>
    <w:p w:rsidR="000B1836" w:rsidRDefault="000B1836" w:rsidP="000B1836">
      <w:pPr>
        <w:ind w:firstLine="720"/>
        <w:jc w:val="both"/>
      </w:pPr>
      <w:bookmarkStart w:id="6" w:name="OLE_LINK1"/>
      <w:bookmarkStart w:id="7" w:name="OLE_LINK2"/>
      <w:r w:rsidRPr="000B1836">
        <w:t xml:space="preserve">On March 20, 2015, East Marion Sanitary Systems, Inc. (Utility or seller) filed an application for the transfer of Certificate Nos. 490-W and 425-S to East Marion Utilities, LLC (buyer) in Marion County. The service area is located in the St. Johns River Water Management District and is in a water resource caution area. According to the Utility’s 2014 Annual Report, the Utility serves 103 water customers and 92 wastewater customers with operating revenue of $59,272, which designates it as a Class C utility. </w:t>
      </w:r>
      <w:bookmarkEnd w:id="6"/>
      <w:bookmarkEnd w:id="7"/>
    </w:p>
    <w:p w:rsidR="000B1836" w:rsidRPr="000B1836" w:rsidRDefault="000B1836" w:rsidP="000B1836">
      <w:pPr>
        <w:ind w:firstLine="720"/>
        <w:jc w:val="both"/>
      </w:pPr>
    </w:p>
    <w:p w:rsidR="000B1836" w:rsidRDefault="000B1836" w:rsidP="004F458D">
      <w:pPr>
        <w:ind w:firstLine="720"/>
        <w:jc w:val="both"/>
      </w:pPr>
      <w:r w:rsidRPr="000B1836">
        <w:lastRenderedPageBreak/>
        <w:t>Certificate Nos. 490-W and 425-S were originally granted in 1987.</w:t>
      </w:r>
      <w:r w:rsidRPr="000B1836">
        <w:rPr>
          <w:vertAlign w:val="superscript"/>
        </w:rPr>
        <w:footnoteReference w:id="1"/>
      </w:r>
      <w:r w:rsidRPr="000B1836">
        <w:t xml:space="preserve"> In 1990 and 1997, there were transfers of majority organizational control.</w:t>
      </w:r>
      <w:r w:rsidRPr="000B1836">
        <w:rPr>
          <w:vertAlign w:val="superscript"/>
        </w:rPr>
        <w:footnoteReference w:id="2"/>
      </w:r>
      <w:r w:rsidRPr="000B1836">
        <w:t xml:space="preserve"> The rates and charges for utility service were last approved in a staff-assisted rate case in 2002.</w:t>
      </w:r>
      <w:r w:rsidRPr="000B1836">
        <w:rPr>
          <w:vertAlign w:val="superscript"/>
        </w:rPr>
        <w:footnoteReference w:id="3"/>
      </w:r>
      <w:r w:rsidR="004F458D">
        <w:t xml:space="preserve">  </w:t>
      </w:r>
      <w:r w:rsidR="00A17AC2">
        <w:t>We have</w:t>
      </w:r>
      <w:r w:rsidRPr="000B1836">
        <w:t xml:space="preserve"> jurisdiction pursuant to Section 367.071, Florida Statutes (F.S.).</w:t>
      </w:r>
    </w:p>
    <w:p w:rsidR="000B1836" w:rsidRDefault="000B1836" w:rsidP="000B1836">
      <w:pPr>
        <w:ind w:firstLine="720"/>
        <w:jc w:val="both"/>
      </w:pPr>
    </w:p>
    <w:p w:rsidR="000B1836" w:rsidRDefault="004F458D" w:rsidP="000B1836">
      <w:pPr>
        <w:jc w:val="center"/>
        <w:rPr>
          <w:u w:val="single"/>
        </w:rPr>
      </w:pPr>
      <w:r>
        <w:rPr>
          <w:u w:val="single"/>
        </w:rPr>
        <w:t>Approving Transfer of Water and Wastewater Certificate Nos. 490-W and 425-S</w:t>
      </w:r>
    </w:p>
    <w:p w:rsidR="004F458D" w:rsidRPr="004F458D" w:rsidRDefault="004F458D" w:rsidP="000B1836">
      <w:pPr>
        <w:jc w:val="center"/>
        <w:rPr>
          <w:u w:val="single"/>
        </w:rPr>
      </w:pPr>
    </w:p>
    <w:p w:rsidR="000B1836" w:rsidRPr="000B1836" w:rsidRDefault="000B1836" w:rsidP="00A17AC2">
      <w:pPr>
        <w:spacing w:after="240"/>
        <w:ind w:firstLine="720"/>
        <w:jc w:val="both"/>
      </w:pPr>
      <w:r w:rsidRPr="000B1836">
        <w:t xml:space="preserve">On March 20, 2015, East Marion Sanitary Systems, Inc. filed an application for approval to transfer Certificate Nos. 490-W and 425-S to East Marion Utilities, LLC in Marion County pursuant to Rule 25-30.037, F.A.C. Included within the application was a copy of a sales contract dated January 9, 2015 between East Marion Sanitary Systems, Inc. and Florida Utility Services 1, LLC. However, in the August 4, 2015 response to </w:t>
      </w:r>
      <w:r w:rsidR="00A17AC2">
        <w:t>Commission staff’s</w:t>
      </w:r>
      <w:r w:rsidRPr="000B1836">
        <w:t xml:space="preserve"> request for additional information, a corrected bill of sale was provided, also dated January 9, 2015, between East Marion Sanitary Systems, Inc. and East Marion Utilities, LLC. East Marion Utilities, LLC was registered with the Florida Department of State, Division of Corporations on January 12, 2015. East Marion Utilities, LLC is currently providing water and wastewater services to East Marion Sanitary Services, Inc.’s customers; however, the certificated entity remains unchanged until </w:t>
      </w:r>
      <w:r w:rsidR="00A17AC2">
        <w:t>we approve</w:t>
      </w:r>
      <w:r w:rsidRPr="000B1836">
        <w:t xml:space="preserve"> the transfer of certificate</w:t>
      </w:r>
      <w:r w:rsidR="00A17AC2">
        <w:t>s</w:t>
      </w:r>
      <w:r w:rsidRPr="000B1836">
        <w:t>.</w:t>
      </w:r>
    </w:p>
    <w:p w:rsidR="000B1836" w:rsidRPr="000B1836" w:rsidRDefault="000B1836" w:rsidP="000B1836">
      <w:pPr>
        <w:spacing w:after="240"/>
        <w:ind w:firstLine="720"/>
        <w:jc w:val="both"/>
        <w:rPr>
          <w:bCs/>
          <w:iCs/>
        </w:rPr>
      </w:pPr>
      <w:r w:rsidRPr="000B1836">
        <w:rPr>
          <w:bCs/>
          <w:iCs/>
        </w:rPr>
        <w:t xml:space="preserve"> The application is in compliance with Section 367.071, F.S., and </w:t>
      </w:r>
      <w:r w:rsidR="00A17AC2">
        <w:rPr>
          <w:bCs/>
          <w:iCs/>
        </w:rPr>
        <w:t>our</w:t>
      </w:r>
      <w:r w:rsidRPr="000B1836">
        <w:rPr>
          <w:bCs/>
          <w:iCs/>
        </w:rPr>
        <w:t xml:space="preserve"> rules concerning applications for transfer of certificates. The sale occurred on January 9, 2015, contingent upon </w:t>
      </w:r>
      <w:r w:rsidR="00A17AC2">
        <w:rPr>
          <w:bCs/>
          <w:iCs/>
        </w:rPr>
        <w:t>our</w:t>
      </w:r>
      <w:r w:rsidRPr="000B1836">
        <w:rPr>
          <w:bCs/>
          <w:iCs/>
        </w:rPr>
        <w:t xml:space="preserve"> approval, pursuant to Section 367.071(1), F.S.</w:t>
      </w:r>
    </w:p>
    <w:p w:rsidR="000B1836" w:rsidRPr="004F458D" w:rsidRDefault="000B1836" w:rsidP="00A17AC2">
      <w:pPr>
        <w:spacing w:after="240"/>
        <w:jc w:val="both"/>
        <w:rPr>
          <w:u w:val="single"/>
        </w:rPr>
      </w:pPr>
      <w:r w:rsidRPr="004F458D">
        <w:rPr>
          <w:u w:val="single"/>
        </w:rPr>
        <w:t>Noticing, Territory, and Land Ownership</w:t>
      </w:r>
    </w:p>
    <w:p w:rsidR="000B1836" w:rsidRDefault="000B1836" w:rsidP="000B1836">
      <w:pPr>
        <w:spacing w:after="240"/>
        <w:ind w:firstLine="720"/>
        <w:jc w:val="both"/>
      </w:pPr>
      <w:r w:rsidRPr="000B1836">
        <w:t>The application contains proof of compliance with the noticing provisions set forth in Section 367.071, F.S., and Rule 25-30.030, F.A.C. No objections to the transfer were filed, and the time for doing so has expired. The application contains a description of the Utility’s water and wastewater service territory, which is appended to this recommendation as Attachment A. The application contains a copy of a ninety-nine year lease that was executed on February 3, 2003 and assigned to the buyer on September 14, 2015. The lease serves as evidence that the buyer has the right to continuously occupy and use the land upon which the water treatment facilities are located pursuant to Rule 25-30.037(2)(q), F.A.C.</w:t>
      </w:r>
    </w:p>
    <w:p w:rsidR="009C4DE1" w:rsidRPr="000B1836" w:rsidRDefault="009C4DE1" w:rsidP="000B1836">
      <w:pPr>
        <w:spacing w:after="240"/>
        <w:ind w:firstLine="720"/>
        <w:jc w:val="both"/>
      </w:pPr>
    </w:p>
    <w:p w:rsidR="000B1836" w:rsidRPr="004F458D" w:rsidRDefault="000B1836" w:rsidP="00A17AC2">
      <w:pPr>
        <w:spacing w:after="240"/>
        <w:jc w:val="both"/>
        <w:rPr>
          <w:u w:val="single"/>
        </w:rPr>
      </w:pPr>
      <w:bookmarkStart w:id="8" w:name="OLE_LINK3"/>
      <w:bookmarkStart w:id="9" w:name="OLE_LINK4"/>
      <w:r w:rsidRPr="004F458D">
        <w:rPr>
          <w:u w:val="single"/>
        </w:rPr>
        <w:lastRenderedPageBreak/>
        <w:t>Purchase Agreement and Financing</w:t>
      </w:r>
      <w:bookmarkEnd w:id="8"/>
      <w:bookmarkEnd w:id="9"/>
    </w:p>
    <w:p w:rsidR="000B1836" w:rsidRPr="000B1836" w:rsidRDefault="000B1836" w:rsidP="000B1836">
      <w:pPr>
        <w:spacing w:after="240"/>
        <w:ind w:firstLine="720"/>
        <w:jc w:val="both"/>
      </w:pPr>
      <w:r w:rsidRPr="000B1836">
        <w:t xml:space="preserve">Pursuant to Rule 25-30.037(2)(g), (h), and (i), F.A.C., the application contains a statement regarding financing and a copy of the Purchase Agreement, which includes the purchase price, terms of payment, and a list of the assets purchased. There are no customer deposits, guaranteed revenue contracts, developer agreements, customer advances, leases, or debt of the Utility that must be disposed of with regard to the transfer. According to the purchase agreement, the total purchase price for the water and wastewater assets is $107,000 with $10,000 paid at closing, and the remainder </w:t>
      </w:r>
      <w:r w:rsidR="00A17AC2">
        <w:t xml:space="preserve">to be </w:t>
      </w:r>
      <w:r w:rsidRPr="000B1836">
        <w:t xml:space="preserve">paid through a 10 year note at 6 percent. According to the buyer’s registered agent, Michael Smallridge, the sale closed on January 1, 2015, subject to </w:t>
      </w:r>
      <w:r w:rsidR="00A17AC2">
        <w:t>our</w:t>
      </w:r>
      <w:r w:rsidRPr="000B1836">
        <w:t xml:space="preserve"> approval, pursuant to Section 367.071(1), F.S.</w:t>
      </w:r>
    </w:p>
    <w:p w:rsidR="000B1836" w:rsidRPr="004F458D" w:rsidRDefault="000B1836" w:rsidP="00A17AC2">
      <w:pPr>
        <w:spacing w:after="240"/>
        <w:jc w:val="both"/>
        <w:rPr>
          <w:u w:val="single"/>
        </w:rPr>
      </w:pPr>
      <w:r w:rsidRPr="004F458D">
        <w:rPr>
          <w:u w:val="single"/>
        </w:rPr>
        <w:t>Facility Description and Compliance</w:t>
      </w:r>
    </w:p>
    <w:p w:rsidR="000B1836" w:rsidRPr="000B1836" w:rsidRDefault="000B1836" w:rsidP="000B1836">
      <w:pPr>
        <w:spacing w:after="240"/>
        <w:ind w:firstLine="720"/>
        <w:jc w:val="both"/>
        <w:rPr>
          <w:iCs/>
        </w:rPr>
      </w:pPr>
      <w:r w:rsidRPr="000B1836">
        <w:rPr>
          <w:bCs/>
          <w:iCs/>
        </w:rPr>
        <w:t xml:space="preserve">The water treatment system consists of a single well with a ground storage tank with a capacity of 6,000 gallons, and a liquid chlorination system used for disinfection. Wastewater treatment is performed by an activated sludge domestic wastewater treatment plant. Treatment consists of flow equalization, aeration, secondary clarification, chlorination, and aerobic digestion of biosolids with a 0.050 million gallons per day three month average daily flow permitted capacity. Effluent is disposed of via three rapid infiltration basins. </w:t>
      </w:r>
      <w:r w:rsidR="00A17AC2">
        <w:rPr>
          <w:iCs/>
        </w:rPr>
        <w:t>Commission s</w:t>
      </w:r>
      <w:r w:rsidRPr="000B1836">
        <w:rPr>
          <w:iCs/>
        </w:rPr>
        <w:t xml:space="preserve">taff contacted the Florida Department of Environmental Protection (DEP) concerning the compliance status relative to any Notices of Violation or any DEP consent orders. DEP stated that the system is not subject to any outstanding violations or consent orders. </w:t>
      </w:r>
    </w:p>
    <w:p w:rsidR="000B1836" w:rsidRPr="004F458D" w:rsidRDefault="000B1836" w:rsidP="00A17AC2">
      <w:pPr>
        <w:spacing w:after="240"/>
        <w:jc w:val="both"/>
        <w:rPr>
          <w:u w:val="single"/>
        </w:rPr>
      </w:pPr>
      <w:r w:rsidRPr="004F458D">
        <w:rPr>
          <w:u w:val="single"/>
        </w:rPr>
        <w:t>Technical and</w:t>
      </w:r>
      <w:bookmarkStart w:id="10" w:name="OLE_LINK5"/>
      <w:bookmarkStart w:id="11" w:name="OLE_LINK6"/>
      <w:bookmarkStart w:id="12" w:name="OLE_LINK7"/>
      <w:r w:rsidRPr="004F458D">
        <w:rPr>
          <w:u w:val="single"/>
        </w:rPr>
        <w:t xml:space="preserve"> Financial Ability</w:t>
      </w:r>
      <w:bookmarkStart w:id="13" w:name="OLE_LINK8"/>
      <w:bookmarkStart w:id="14" w:name="OLE_LINK9"/>
      <w:bookmarkEnd w:id="10"/>
      <w:bookmarkEnd w:id="11"/>
      <w:bookmarkEnd w:id="12"/>
    </w:p>
    <w:p w:rsidR="000B1836" w:rsidRPr="000B1836" w:rsidRDefault="000B1836" w:rsidP="000B1836">
      <w:pPr>
        <w:spacing w:after="240"/>
        <w:ind w:firstLine="720"/>
        <w:jc w:val="both"/>
      </w:pPr>
      <w:r w:rsidRPr="000B1836">
        <w:t>Pursuant to Rule 25-30.037(1)(j), F.A.C., the application contains statements describing the technical and financial ability of the applicant to provide service to the proposed service area. As referenced in the transfer application, the buyer will fulfill the commitments, obligations and representation of the seller with regards to utility matters. Also, as referenced in the transfer application and specified in previous dockets,</w:t>
      </w:r>
      <w:r w:rsidRPr="000B1836">
        <w:rPr>
          <w:vertAlign w:val="superscript"/>
        </w:rPr>
        <w:footnoteReference w:id="4"/>
      </w:r>
      <w:r w:rsidRPr="000B1836">
        <w:t xml:space="preserve"> Mr. Smallridge was appointed to the Citrus County Water and Wastewater Authority, the local regulatory body for Citrus County, where he served for seven years. Mr. Smallridge also served as the “Class C” representative for the Governors Study Committee for Investor Owned Water and Wastewater Utility Systems in 2013. Mr. Smallridge maintains a regular yearly schedule of training classes through the Florida Rural Water Association and completed the NARUC Utility Rate School in 2001. Mr. Smallridge serves as the appointed circuit court receiver for Four Points Utility Corporation, Bimini Bay Utilities, and West Lakeland Wastewater, Inc. Mr. Smallridge also owns Pinecrest Utilities, LLC, Crestridge Utilities, LLC, and Holiday Gardens Utilities, LLC. In addition, Florida Utility Services 1, LLC, which is owned and operated by Mr. Smallridge, purchased Charlie Creek </w:t>
      </w:r>
      <w:r w:rsidRPr="000B1836">
        <w:lastRenderedPageBreak/>
        <w:t>Utilities, LLC.</w:t>
      </w:r>
      <w:r w:rsidRPr="000B1836">
        <w:rPr>
          <w:vertAlign w:val="superscript"/>
        </w:rPr>
        <w:footnoteReference w:id="5"/>
      </w:r>
      <w:r w:rsidRPr="000B1836">
        <w:t xml:space="preserve">  In total, Mr. Smallridge owns, is the receiver of, or is the manager of a total of eight Class C water and wastewater facilities, seven of which are regulated by </w:t>
      </w:r>
      <w:r w:rsidR="009C4DE1">
        <w:t>this</w:t>
      </w:r>
      <w:r w:rsidRPr="000B1836">
        <w:t xml:space="preserve"> Commission.</w:t>
      </w:r>
    </w:p>
    <w:p w:rsidR="000B1836" w:rsidRPr="000B1836" w:rsidRDefault="00A17AC2" w:rsidP="000B1836">
      <w:pPr>
        <w:spacing w:after="240"/>
        <w:ind w:firstLine="720"/>
        <w:jc w:val="both"/>
      </w:pPr>
      <w:r>
        <w:t>We have</w:t>
      </w:r>
      <w:r w:rsidR="000B1836" w:rsidRPr="000B1836">
        <w:t xml:space="preserve"> reviewed Mr. Smallridge’s personal financial statements and tax returns, as well as the financial statements and tax returns of Florida Utility Services 1, LLC. Mr. Smallridge also provided </w:t>
      </w:r>
      <w:r>
        <w:t>this Commission</w:t>
      </w:r>
      <w:r w:rsidR="000B1836" w:rsidRPr="000B1836">
        <w:t xml:space="preserve"> with a three-year capital expenditure and funding estimate</w:t>
      </w:r>
      <w:r w:rsidR="000B1836" w:rsidRPr="000B1836">
        <w:rPr>
          <w:vertAlign w:val="superscript"/>
        </w:rPr>
        <w:footnoteReference w:id="6"/>
      </w:r>
      <w:r w:rsidR="000B1836" w:rsidRPr="000B1836">
        <w:t xml:space="preserve"> which included the status of recent improvements and indicates access to additional sources of capital as well. It should also be noted that the buyer has accepted responsibility over the Commission-ordered refunds that were required of the previous owner.</w:t>
      </w:r>
      <w:r w:rsidR="000B1836" w:rsidRPr="000B1836">
        <w:rPr>
          <w:vertAlign w:val="superscript"/>
        </w:rPr>
        <w:footnoteReference w:id="7"/>
      </w:r>
      <w:r w:rsidRPr="000B1836">
        <w:t xml:space="preserve"> </w:t>
      </w:r>
      <w:r w:rsidR="000B1836" w:rsidRPr="000B1836">
        <w:t>Based on the above,</w:t>
      </w:r>
      <w:r>
        <w:t xml:space="preserve"> we find that </w:t>
      </w:r>
      <w:r w:rsidR="000B1836" w:rsidRPr="000B1836">
        <w:t xml:space="preserve">the buyer has demonstrated the technical and financial ability to provide service to the existing service territory. </w:t>
      </w:r>
    </w:p>
    <w:p w:rsidR="000B1836" w:rsidRPr="004F458D" w:rsidRDefault="000B1836" w:rsidP="00A17AC2">
      <w:pPr>
        <w:spacing w:after="240"/>
        <w:jc w:val="both"/>
        <w:rPr>
          <w:u w:val="single"/>
        </w:rPr>
      </w:pPr>
      <w:r w:rsidRPr="004F458D">
        <w:rPr>
          <w:u w:val="single"/>
        </w:rPr>
        <w:t>Rates and Charges</w:t>
      </w:r>
      <w:bookmarkStart w:id="15" w:name="OLE_LINK10"/>
      <w:bookmarkEnd w:id="13"/>
      <w:bookmarkEnd w:id="14"/>
    </w:p>
    <w:p w:rsidR="000B1836" w:rsidRPr="000B1836" w:rsidRDefault="000B1836" w:rsidP="000B1836">
      <w:pPr>
        <w:spacing w:after="240"/>
        <w:ind w:firstLine="720"/>
        <w:jc w:val="both"/>
      </w:pPr>
      <w:r w:rsidRPr="000B1836">
        <w:t>The Utility's rates and charges were last approved in a 2002 staff-assisted rate case.</w:t>
      </w:r>
      <w:r w:rsidRPr="000B1836">
        <w:rPr>
          <w:vertAlign w:val="superscript"/>
        </w:rPr>
        <w:footnoteReference w:id="8"/>
      </w:r>
      <w:r w:rsidRPr="000B1836">
        <w:t xml:space="preserve"> The Utility’s miscellaneous service charges were amended in 2009.</w:t>
      </w:r>
      <w:r w:rsidRPr="000B1836">
        <w:rPr>
          <w:vertAlign w:val="superscript"/>
        </w:rPr>
        <w:footnoteReference w:id="9"/>
      </w:r>
      <w:r w:rsidRPr="000B1836">
        <w:t xml:space="preserve"> Since the Utility’s last rate case, the rates have been changed by four price index rate increases and a rate decrease to remove an expired rate case expense amortization. The Utility's existing rates and charges are shown on Schedule No. 1 for water and Schedule No. 2 for wastewater. Rule 25-9.044(1), F.A.C., provides that, in the case of a change of ownership or control of a utility, the rates, classifications, and regulations of the former owner must continue unless authorized to change by this Commission. Therefore, </w:t>
      </w:r>
      <w:r w:rsidR="00A17AC2">
        <w:t xml:space="preserve">we find </w:t>
      </w:r>
      <w:r w:rsidRPr="000B1836">
        <w:t>that the Utility's existing rates and charges</w:t>
      </w:r>
      <w:r w:rsidR="00A17AC2">
        <w:t xml:space="preserve"> shall</w:t>
      </w:r>
      <w:r w:rsidRPr="000B1836">
        <w:t xml:space="preserve"> remain in effect until a change is authorized by this Commission in a subsequent proceeding. </w:t>
      </w:r>
    </w:p>
    <w:p w:rsidR="000B1836" w:rsidRPr="004F458D" w:rsidRDefault="000B1836" w:rsidP="00A17AC2">
      <w:pPr>
        <w:keepNext/>
        <w:spacing w:after="240"/>
        <w:jc w:val="both"/>
        <w:rPr>
          <w:u w:val="single"/>
        </w:rPr>
      </w:pPr>
      <w:r w:rsidRPr="004F458D">
        <w:rPr>
          <w:u w:val="single"/>
        </w:rPr>
        <w:t xml:space="preserve">Regulatory Assessment Fees </w:t>
      </w:r>
      <w:r w:rsidR="009C4DE1">
        <w:rPr>
          <w:u w:val="single"/>
        </w:rPr>
        <w:t xml:space="preserve">(RAFs) </w:t>
      </w:r>
      <w:r w:rsidRPr="004F458D">
        <w:rPr>
          <w:u w:val="single"/>
        </w:rPr>
        <w:t>and Annual Reports</w:t>
      </w:r>
      <w:bookmarkEnd w:id="15"/>
    </w:p>
    <w:p w:rsidR="000B1836" w:rsidRDefault="00A17AC2" w:rsidP="000B1836">
      <w:pPr>
        <w:spacing w:after="240"/>
        <w:ind w:firstLine="720"/>
        <w:jc w:val="both"/>
      </w:pPr>
      <w:r>
        <w:t>We have</w:t>
      </w:r>
      <w:r w:rsidR="000B1836" w:rsidRPr="000B1836">
        <w:t xml:space="preserve"> verified that the Utility is current on the filing of annual reports and RAFs through December 31, 2014. The seller will be responsible for all RAFs payable through the date of closing. The buyer is responsible for filing the 2015 Annual Report and all future annual reports, and RAFs subsequent to the date of closing. </w:t>
      </w:r>
    </w:p>
    <w:p w:rsidR="009C4DE1" w:rsidRPr="009C4DE1" w:rsidRDefault="009C4DE1" w:rsidP="009C4DE1">
      <w:pPr>
        <w:spacing w:after="240"/>
        <w:jc w:val="both"/>
        <w:rPr>
          <w:b/>
          <w:i/>
          <w:u w:val="single"/>
        </w:rPr>
      </w:pPr>
      <w:r w:rsidRPr="009C4DE1">
        <w:rPr>
          <w:u w:val="single"/>
        </w:rPr>
        <w:t xml:space="preserve">Conclusion </w:t>
      </w:r>
    </w:p>
    <w:p w:rsidR="00A17AC2" w:rsidRDefault="000B1836" w:rsidP="00AD7352">
      <w:pPr>
        <w:spacing w:after="240"/>
        <w:ind w:firstLine="720"/>
        <w:jc w:val="both"/>
      </w:pPr>
      <w:r w:rsidRPr="000B1836">
        <w:rPr>
          <w:bCs/>
        </w:rPr>
        <w:t xml:space="preserve">Based on the foregoing, </w:t>
      </w:r>
      <w:r w:rsidR="00A17AC2">
        <w:rPr>
          <w:bCs/>
        </w:rPr>
        <w:t>we find</w:t>
      </w:r>
      <w:r w:rsidRPr="000B1836">
        <w:rPr>
          <w:bCs/>
        </w:rPr>
        <w:t xml:space="preserve"> that t</w:t>
      </w:r>
      <w:r w:rsidRPr="000B1836">
        <w:rPr>
          <w:bCs/>
          <w:iCs/>
        </w:rPr>
        <w:t xml:space="preserve">he transfer of the water and wastewater systems and Certificate Nos. 490-W and 425-S is in the public interest and </w:t>
      </w:r>
      <w:r w:rsidR="00DB42A0">
        <w:rPr>
          <w:bCs/>
          <w:iCs/>
        </w:rPr>
        <w:t>shall</w:t>
      </w:r>
      <w:r w:rsidRPr="000B1836">
        <w:rPr>
          <w:bCs/>
          <w:iCs/>
        </w:rPr>
        <w:t xml:space="preserve"> be approved effective the date of </w:t>
      </w:r>
      <w:r w:rsidR="00A17AC2">
        <w:rPr>
          <w:bCs/>
          <w:iCs/>
        </w:rPr>
        <w:t>our</w:t>
      </w:r>
      <w:r w:rsidRPr="000B1836">
        <w:rPr>
          <w:bCs/>
          <w:iCs/>
        </w:rPr>
        <w:t xml:space="preserve"> vote. The resultant order </w:t>
      </w:r>
      <w:r w:rsidR="00A17AC2">
        <w:rPr>
          <w:bCs/>
          <w:iCs/>
        </w:rPr>
        <w:t>shall</w:t>
      </w:r>
      <w:r w:rsidRPr="000B1836">
        <w:rPr>
          <w:bCs/>
          <w:iCs/>
        </w:rPr>
        <w:t xml:space="preserve"> serve as the buyer’s certificate and </w:t>
      </w:r>
      <w:r w:rsidR="00A17AC2">
        <w:rPr>
          <w:bCs/>
          <w:iCs/>
        </w:rPr>
        <w:t>shall</w:t>
      </w:r>
      <w:r w:rsidRPr="000B1836">
        <w:rPr>
          <w:bCs/>
          <w:iCs/>
        </w:rPr>
        <w:t xml:space="preserve"> be retained by </w:t>
      </w:r>
      <w:r w:rsidRPr="000B1836">
        <w:rPr>
          <w:bCs/>
          <w:iCs/>
        </w:rPr>
        <w:lastRenderedPageBreak/>
        <w:t xml:space="preserve">the buyer. The existing rates and charges </w:t>
      </w:r>
      <w:r w:rsidR="00A17AC2">
        <w:rPr>
          <w:bCs/>
          <w:iCs/>
        </w:rPr>
        <w:t>shall</w:t>
      </w:r>
      <w:r w:rsidRPr="000B1836">
        <w:rPr>
          <w:bCs/>
          <w:iCs/>
        </w:rPr>
        <w:t xml:space="preserve"> remain in effect until a change is authorized by </w:t>
      </w:r>
      <w:r w:rsidR="00A17AC2">
        <w:rPr>
          <w:bCs/>
          <w:iCs/>
        </w:rPr>
        <w:t>this</w:t>
      </w:r>
      <w:r w:rsidRPr="000B1836">
        <w:rPr>
          <w:bCs/>
          <w:iCs/>
        </w:rPr>
        <w:t xml:space="preserve"> Commission in a subsequent proceeding. The tariff pages reflecting the transfer </w:t>
      </w:r>
      <w:r w:rsidR="00A17AC2">
        <w:rPr>
          <w:bCs/>
          <w:iCs/>
        </w:rPr>
        <w:t>shall</w:t>
      </w:r>
      <w:r w:rsidRPr="000B1836">
        <w:rPr>
          <w:bCs/>
          <w:iCs/>
        </w:rPr>
        <w:t xml:space="preserve"> be effective on or after the stamped approval date on the tariff sheets pursuant to </w:t>
      </w:r>
      <w:r w:rsidRPr="000B1836">
        <w:t xml:space="preserve">Rule 25-30.475(1), F.A.C. The seller </w:t>
      </w:r>
      <w:r w:rsidR="00A17AC2">
        <w:t>shall</w:t>
      </w:r>
      <w:r w:rsidRPr="000B1836">
        <w:t xml:space="preserve"> be responsible for all RAFs payable through the date of closing. The buyer </w:t>
      </w:r>
      <w:r w:rsidR="00A17AC2">
        <w:t>shall</w:t>
      </w:r>
      <w:r w:rsidRPr="000B1836">
        <w:t xml:space="preserve"> be responsible for filing the 2015 Annual Report and all future annual reports, and RAFs subsequent to the date of closing.</w:t>
      </w:r>
    </w:p>
    <w:p w:rsidR="0056312B" w:rsidRDefault="0056312B" w:rsidP="0056312B">
      <w:pPr>
        <w:spacing w:after="240"/>
        <w:jc w:val="center"/>
        <w:rPr>
          <w:u w:val="single"/>
        </w:rPr>
      </w:pPr>
    </w:p>
    <w:p w:rsidR="0056312B" w:rsidRPr="0056312B" w:rsidRDefault="0056312B" w:rsidP="009C4DE1">
      <w:pPr>
        <w:spacing w:after="240"/>
        <w:jc w:val="center"/>
        <w:rPr>
          <w:u w:val="single"/>
        </w:rPr>
      </w:pPr>
      <w:r>
        <w:rPr>
          <w:u w:val="single"/>
        </w:rPr>
        <w:t>Establishing Net Book Value</w:t>
      </w:r>
      <w:r w:rsidR="007B4F74">
        <w:rPr>
          <w:u w:val="single"/>
        </w:rPr>
        <w:t xml:space="preserve"> and Declining to Include an Acquisition Adjustment in Rate Base</w:t>
      </w:r>
    </w:p>
    <w:p w:rsidR="00AD7352" w:rsidRDefault="0056312B" w:rsidP="0056312B">
      <w:pPr>
        <w:spacing w:after="240"/>
        <w:ind w:firstLine="720"/>
        <w:jc w:val="both"/>
      </w:pPr>
      <w:r w:rsidRPr="00AD7352">
        <w:t>Rate base was last established for the Utility in Docket No. 010869-WS.  The purpose of establishing net book value (NBV)</w:t>
      </w:r>
      <w:r w:rsidRPr="00AD7352">
        <w:rPr>
          <w:bCs/>
        </w:rPr>
        <w:t xml:space="preserve"> for transfers is to determine whether an acquisition adjustment should be approved. The NBV does not </w:t>
      </w:r>
      <w:r w:rsidRPr="00AD7352">
        <w:t xml:space="preserve">include normal ratemaking adjustments for used and useful plant or working capital. The Utility’s NBV has been updated to reflect balances as of </w:t>
      </w:r>
      <w:r w:rsidRPr="00AD7352">
        <w:rPr>
          <w:bCs/>
        </w:rPr>
        <w:t>December 31, 2014</w:t>
      </w:r>
      <w:r w:rsidRPr="00AD7352">
        <w:t>. Our approved NBV, as described below, is shown on Schedule Nos. 1 and 2.</w:t>
      </w:r>
    </w:p>
    <w:p w:rsidR="000B1836" w:rsidRPr="0056312B" w:rsidRDefault="000B1836" w:rsidP="00A17AC2">
      <w:pPr>
        <w:spacing w:after="240"/>
        <w:jc w:val="both"/>
        <w:rPr>
          <w:u w:val="single"/>
        </w:rPr>
      </w:pPr>
      <w:r w:rsidRPr="0056312B">
        <w:rPr>
          <w:u w:val="single"/>
        </w:rPr>
        <w:t>Utility Plant in Ser</w:t>
      </w:r>
      <w:r w:rsidR="00A17AC2" w:rsidRPr="0056312B">
        <w:rPr>
          <w:u w:val="single"/>
        </w:rPr>
        <w:t>vice</w:t>
      </w:r>
    </w:p>
    <w:p w:rsidR="000B1836" w:rsidRPr="000B1836" w:rsidRDefault="000B1836" w:rsidP="000B1836">
      <w:pPr>
        <w:spacing w:after="240"/>
        <w:ind w:firstLine="720"/>
        <w:jc w:val="both"/>
      </w:pPr>
      <w:r w:rsidRPr="000B1836">
        <w:t>The Utility’s general ledger reflected water and wastewater</w:t>
      </w:r>
      <w:r w:rsidR="00A17AC2">
        <w:t xml:space="preserve"> utility plant in service</w:t>
      </w:r>
      <w:r w:rsidRPr="000B1836">
        <w:t xml:space="preserve"> </w:t>
      </w:r>
      <w:r w:rsidR="00A17AC2">
        <w:t>(</w:t>
      </w:r>
      <w:r w:rsidRPr="000B1836">
        <w:t>UPIS</w:t>
      </w:r>
      <w:r w:rsidR="00A17AC2">
        <w:t>)</w:t>
      </w:r>
      <w:r w:rsidRPr="000B1836">
        <w:t xml:space="preserve"> balances of $111,551 and $207,010, respectively, as of December 31, 2014. </w:t>
      </w:r>
      <w:r w:rsidR="00A17AC2">
        <w:t>We</w:t>
      </w:r>
      <w:r w:rsidRPr="000B1836">
        <w:t xml:space="preserve"> reviewed UPIS additions since the last rate case proceeding and as a result has increased UPIS for water by $30,786 and wastewater by $275,092. Therefore, the Utility’s water and wastewater UPIS balances as of December 31, 2014, </w:t>
      </w:r>
      <w:r w:rsidR="00AD7352">
        <w:t>shall</w:t>
      </w:r>
      <w:r w:rsidRPr="000B1836">
        <w:t xml:space="preserve"> be $142,336 and $482,102, respectively. </w:t>
      </w:r>
    </w:p>
    <w:p w:rsidR="000B1836" w:rsidRPr="0056312B" w:rsidRDefault="000B1836" w:rsidP="00A17AC2">
      <w:pPr>
        <w:spacing w:after="240"/>
        <w:jc w:val="both"/>
        <w:rPr>
          <w:u w:val="single"/>
        </w:rPr>
      </w:pPr>
      <w:r w:rsidRPr="0056312B">
        <w:rPr>
          <w:u w:val="single"/>
        </w:rPr>
        <w:t xml:space="preserve">Land </w:t>
      </w:r>
    </w:p>
    <w:p w:rsidR="000B1836" w:rsidRPr="000B1836" w:rsidRDefault="000B1836" w:rsidP="000B1836">
      <w:pPr>
        <w:spacing w:after="240"/>
        <w:ind w:firstLine="720"/>
        <w:jc w:val="both"/>
        <w:rPr>
          <w:bCs/>
        </w:rPr>
      </w:pPr>
      <w:r w:rsidRPr="000B1836">
        <w:t xml:space="preserve">The Utility’s general ledger reflected a land balance of $35,000 for water and $50,000 for wastewater, as of December 31, 2014. In Order No. PSC-02-1168-PAA-WS, issued August 6, 2002, </w:t>
      </w:r>
      <w:r w:rsidR="00AD7352">
        <w:t>we</w:t>
      </w:r>
      <w:r w:rsidRPr="000B1836">
        <w:t xml:space="preserve"> established the value of the land to be $0 for water and $0 for wastewater because the Utility leased the land where the water and wastewater plants are located. The Utility continues to lease the land. There have been no additions to land purchased since that order was issued.</w:t>
      </w:r>
      <w:r w:rsidRPr="000B1836">
        <w:rPr>
          <w:bCs/>
        </w:rPr>
        <w:t xml:space="preserve"> As a result, land for water </w:t>
      </w:r>
      <w:r w:rsidR="00AD7352">
        <w:rPr>
          <w:bCs/>
        </w:rPr>
        <w:t>shall</w:t>
      </w:r>
      <w:r w:rsidRPr="000B1836">
        <w:rPr>
          <w:bCs/>
        </w:rPr>
        <w:t xml:space="preserve"> be reduced by $35,000 and land for wastewater </w:t>
      </w:r>
      <w:r w:rsidR="00AD7352">
        <w:rPr>
          <w:bCs/>
        </w:rPr>
        <w:t>shall</w:t>
      </w:r>
      <w:r w:rsidRPr="000B1836">
        <w:rPr>
          <w:bCs/>
        </w:rPr>
        <w:t xml:space="preserve"> be reduced by $50,000. </w:t>
      </w:r>
      <w:r w:rsidRPr="000B1836">
        <w:t xml:space="preserve">Therefore, land </w:t>
      </w:r>
      <w:r w:rsidR="00AD7352">
        <w:t>shall be</w:t>
      </w:r>
      <w:r w:rsidRPr="000B1836">
        <w:t xml:space="preserve"> $0 for water and $0 for wastewater, as of December 31, 2014. </w:t>
      </w:r>
    </w:p>
    <w:p w:rsidR="000B1836" w:rsidRPr="0056312B" w:rsidRDefault="000B1836" w:rsidP="00AD7352">
      <w:pPr>
        <w:spacing w:after="240"/>
        <w:jc w:val="both"/>
        <w:rPr>
          <w:u w:val="single"/>
        </w:rPr>
      </w:pPr>
      <w:r w:rsidRPr="0056312B">
        <w:rPr>
          <w:u w:val="single"/>
        </w:rPr>
        <w:t>Accumulated Depreciation</w:t>
      </w:r>
    </w:p>
    <w:p w:rsidR="000B1836" w:rsidRPr="000B1836" w:rsidRDefault="000B1836" w:rsidP="000B1836">
      <w:pPr>
        <w:spacing w:after="240"/>
        <w:ind w:firstLine="720"/>
        <w:jc w:val="both"/>
      </w:pPr>
      <w:r w:rsidRPr="000B1836">
        <w:t xml:space="preserve">The Utility’s general ledger reflected water and wastewater accumulated depreciation balances of $80,268 and $156,894, respectively, as of December 31, 2014. </w:t>
      </w:r>
      <w:r w:rsidR="00AD7352">
        <w:t>We</w:t>
      </w:r>
      <w:r w:rsidRPr="000B1836">
        <w:t xml:space="preserve"> calculated that the appropriate accumulated depreciation balance to be $94,497 for water and $370,310 for wastewater. As a result, accumulated depreciation </w:t>
      </w:r>
      <w:r w:rsidR="00AD7352">
        <w:t>shall</w:t>
      </w:r>
      <w:r w:rsidRPr="000B1836">
        <w:t xml:space="preserve"> be increased by $14,229 for water and $213,416 for wastewater to reflect an accumulated depreciation balance of $94,497 for water and $370,310 for wastewater, as of December 31, 2014.</w:t>
      </w:r>
    </w:p>
    <w:p w:rsidR="000B1836" w:rsidRPr="0056312B" w:rsidRDefault="000B1836" w:rsidP="00AD7352">
      <w:pPr>
        <w:spacing w:after="240"/>
        <w:jc w:val="both"/>
        <w:rPr>
          <w:u w:val="single"/>
        </w:rPr>
      </w:pPr>
      <w:r w:rsidRPr="0056312B">
        <w:rPr>
          <w:u w:val="single"/>
        </w:rPr>
        <w:lastRenderedPageBreak/>
        <w:t>Contr</w:t>
      </w:r>
      <w:r w:rsidR="00AD7352" w:rsidRPr="0056312B">
        <w:rPr>
          <w:u w:val="single"/>
        </w:rPr>
        <w:t>ibutions-in-Aid-of-Construction</w:t>
      </w:r>
      <w:r w:rsidRPr="0056312B">
        <w:rPr>
          <w:u w:val="single"/>
        </w:rPr>
        <w:t xml:space="preserve"> and Accumulated Amortization of C</w:t>
      </w:r>
      <w:r w:rsidR="00AD7352" w:rsidRPr="0056312B">
        <w:rPr>
          <w:u w:val="single"/>
        </w:rPr>
        <w:t>ontributions-in-Aid of Construction</w:t>
      </w:r>
    </w:p>
    <w:p w:rsidR="000B1836" w:rsidRPr="000B1836" w:rsidRDefault="000B1836" w:rsidP="000B1836">
      <w:pPr>
        <w:spacing w:after="240"/>
        <w:ind w:firstLine="720"/>
        <w:jc w:val="both"/>
        <w:rPr>
          <w:u w:val="single"/>
        </w:rPr>
      </w:pPr>
      <w:r w:rsidRPr="000B1836">
        <w:t xml:space="preserve">As of December 31, 2014, the Utility’s general ledger reflected water and wastewater </w:t>
      </w:r>
      <w:r w:rsidR="00AD7352">
        <w:t>contributions-in-aid-of-construction (CIAC)</w:t>
      </w:r>
      <w:r w:rsidRPr="000B1836">
        <w:t xml:space="preserve"> balances of $39,135 and $76,315, respectively; and accumulated amortization of CIAC balances of $25,317 and $26,664, respectively. </w:t>
      </w:r>
      <w:r w:rsidR="00AD7352">
        <w:t>We</w:t>
      </w:r>
      <w:r w:rsidRPr="000B1836">
        <w:t xml:space="preserve"> increased water and wastewater CIAC by $565 and $1,285, respectively, to reflect prior Commis</w:t>
      </w:r>
      <w:r w:rsidR="00AD7352">
        <w:t>sion-ordered adjustments. We also</w:t>
      </w:r>
      <w:r w:rsidRPr="000B1836">
        <w:t xml:space="preserve"> decreased water and wastewater accumulated amortization of CIAC b</w:t>
      </w:r>
      <w:r w:rsidR="00AD7352">
        <w:t>y $8,780 and $442, respectively</w:t>
      </w:r>
      <w:r w:rsidRPr="000B1836">
        <w:t xml:space="preserve"> to reflect the appropriate Commission-ordered adjustments. Therefore, </w:t>
      </w:r>
      <w:r w:rsidR="00AD7352">
        <w:t>the</w:t>
      </w:r>
      <w:r w:rsidRPr="000B1836">
        <w:t xml:space="preserve"> CIAC balance </w:t>
      </w:r>
      <w:r w:rsidR="00AD7352">
        <w:t>shall be</w:t>
      </w:r>
      <w:r w:rsidRPr="000B1836">
        <w:t xml:space="preserve"> $39,700 for water and $77,600 for wastewater and accumulated amortization of CIAC balance of $16,537 for water and $26,222 for wastewater, as of December 31, 2014</w:t>
      </w:r>
      <w:r w:rsidRPr="000B1836">
        <w:rPr>
          <w:bCs/>
        </w:rPr>
        <w:t xml:space="preserve">. </w:t>
      </w:r>
    </w:p>
    <w:p w:rsidR="00AD7352" w:rsidRPr="0056312B" w:rsidRDefault="000B1836" w:rsidP="0056312B">
      <w:pPr>
        <w:spacing w:after="240"/>
        <w:jc w:val="both"/>
        <w:rPr>
          <w:u w:val="single"/>
        </w:rPr>
      </w:pPr>
      <w:r w:rsidRPr="0056312B">
        <w:rPr>
          <w:u w:val="single"/>
        </w:rPr>
        <w:t>Net Book Value</w:t>
      </w:r>
    </w:p>
    <w:p w:rsidR="000B1836" w:rsidRPr="000B1836" w:rsidRDefault="000B1836" w:rsidP="000B1836">
      <w:pPr>
        <w:spacing w:after="240"/>
        <w:ind w:firstLine="720"/>
        <w:jc w:val="both"/>
      </w:pPr>
      <w:r w:rsidRPr="000B1836">
        <w:t xml:space="preserve">The Utility’s general ledger reflected NBV of $52,465 for water and $50,465 for wastewater. Based on the adjustments described above, the NBV for the Utility’s water and wastewater systems as of December 31, 2014, </w:t>
      </w:r>
      <w:r w:rsidR="00AD7352">
        <w:t>shall be</w:t>
      </w:r>
      <w:r w:rsidRPr="000B1836">
        <w:t xml:space="preserve"> $24,676 and $60,414, respectively, for a total NBV of $85,090. </w:t>
      </w:r>
      <w:r w:rsidR="00AD7352">
        <w:t>Our approved</w:t>
      </w:r>
      <w:r w:rsidRPr="000B1836">
        <w:t xml:space="preserve"> NBV and the National Association of Regulatory Utility Commissioners, Uniform System of Accounts (NARUC USOA) balances for UPIS and accumulated depreciation are shown on Schedule Nos. 3 and 4, as of </w:t>
      </w:r>
      <w:r w:rsidRPr="000B1836">
        <w:rPr>
          <w:bCs/>
        </w:rPr>
        <w:t>December 31, 2014</w:t>
      </w:r>
      <w:r w:rsidRPr="000B1836">
        <w:t>.</w:t>
      </w:r>
    </w:p>
    <w:p w:rsidR="000B1836" w:rsidRPr="007B4F74" w:rsidRDefault="000B1836" w:rsidP="00AD7352">
      <w:pPr>
        <w:keepNext/>
        <w:spacing w:after="240"/>
        <w:jc w:val="both"/>
        <w:rPr>
          <w:u w:val="single"/>
        </w:rPr>
      </w:pPr>
      <w:r w:rsidRPr="007B4F74">
        <w:rPr>
          <w:u w:val="single"/>
        </w:rPr>
        <w:t>Acquisition Adjustment</w:t>
      </w:r>
    </w:p>
    <w:p w:rsidR="000B1836" w:rsidRPr="000B1836" w:rsidRDefault="000B1836" w:rsidP="000B1836">
      <w:pPr>
        <w:spacing w:after="240"/>
        <w:ind w:firstLine="720"/>
        <w:jc w:val="both"/>
        <w:rPr>
          <w:iCs/>
        </w:rPr>
      </w:pPr>
      <w:r w:rsidRPr="000B1836">
        <w:t xml:space="preserve">An acquisition adjustment results when the purchase price differs from the NBV of the assets at the time of the acquisition. The Utility and its assets were purchased for $107,000. As stated above, </w:t>
      </w:r>
      <w:r w:rsidR="00956519">
        <w:t>we found that</w:t>
      </w:r>
      <w:r w:rsidRPr="000B1836">
        <w:t xml:space="preserve"> the appropriate NBV total to be $85,090. Pursuant to Rule 25-30.0371, F.A.C., a positive acquisition adjustment may be appropriate when the purchase price is greater than the NBV, and a negative acquisition adjustment may be appropriate when the purchase price is less than NBV. </w:t>
      </w:r>
      <w:r w:rsidRPr="000B1836">
        <w:rPr>
          <w:iCs/>
        </w:rPr>
        <w:t xml:space="preserve">However, pursuant to Rule 25-30.0371(2), F.A.C., a positive acquisition adjustment shall not be included in rate base unless there is proof of extraordinary circumstances. The buyer did not request a positive acquisition adjustment. As such, </w:t>
      </w:r>
      <w:r w:rsidR="00AD7352">
        <w:rPr>
          <w:iCs/>
        </w:rPr>
        <w:t>there shall be</w:t>
      </w:r>
      <w:r w:rsidRPr="000B1836">
        <w:rPr>
          <w:iCs/>
        </w:rPr>
        <w:t xml:space="preserve"> no positive acquisition adjustment.</w:t>
      </w:r>
    </w:p>
    <w:p w:rsidR="000B1836" w:rsidRDefault="000B1836" w:rsidP="00DB42A0">
      <w:pPr>
        <w:spacing w:after="240"/>
        <w:ind w:firstLine="720"/>
        <w:jc w:val="both"/>
      </w:pPr>
      <w:r w:rsidRPr="000B1836">
        <w:t xml:space="preserve">No acquisition adjustment </w:t>
      </w:r>
      <w:r w:rsidR="00AD7352">
        <w:t>shall</w:t>
      </w:r>
      <w:r w:rsidRPr="000B1836">
        <w:t xml:space="preserve"> be included in rate base. Within 90 days of the date of the final order, the buyer </w:t>
      </w:r>
      <w:r w:rsidR="00AD7352">
        <w:t>shall</w:t>
      </w:r>
      <w:r w:rsidRPr="000B1836">
        <w:t xml:space="preserve"> be required to notify</w:t>
      </w:r>
      <w:r w:rsidR="009C4DE1">
        <w:t xml:space="preserve"> us,</w:t>
      </w:r>
      <w:r w:rsidRPr="000B1836">
        <w:t xml:space="preserve"> in writing, that it has adjusted </w:t>
      </w:r>
      <w:r w:rsidR="00EA4363">
        <w:t>its books in accordance with this</w:t>
      </w:r>
      <w:r w:rsidRPr="000B1836">
        <w:t xml:space="preserve"> Commission’s decision. The adjustments </w:t>
      </w:r>
      <w:r w:rsidR="00AD7352">
        <w:t>shall</w:t>
      </w:r>
      <w:r w:rsidRPr="000B1836">
        <w:t xml:space="preserve"> be reflect</w:t>
      </w:r>
      <w:r w:rsidR="00EA4363">
        <w:t>ed in East Marion Utilities</w:t>
      </w:r>
      <w:r w:rsidRPr="000B1836">
        <w:t xml:space="preserve"> LLC’s 2015 annual report when filed.</w:t>
      </w:r>
    </w:p>
    <w:p w:rsidR="000B1836" w:rsidRDefault="000B1836" w:rsidP="000B1836">
      <w:pPr>
        <w:pStyle w:val="OrderBody"/>
      </w:pPr>
      <w:r>
        <w:tab/>
        <w:t>Based on the foregoing, it is</w:t>
      </w:r>
    </w:p>
    <w:p w:rsidR="000B1836" w:rsidRDefault="000B1836" w:rsidP="000B1836">
      <w:pPr>
        <w:pStyle w:val="OrderBody"/>
      </w:pPr>
    </w:p>
    <w:p w:rsidR="000B1836" w:rsidRDefault="000B1836" w:rsidP="000B1836">
      <w:pPr>
        <w:pStyle w:val="OrderBody"/>
      </w:pPr>
      <w:r>
        <w:tab/>
        <w:t>ORDERED by the Florida Public Service Commission that</w:t>
      </w:r>
      <w:r w:rsidR="00FA147E">
        <w:t xml:space="preserve"> the transfer of Certificate Nos. 490-W and 425-S to East Marion Utilities, LLC is in the public interest and is hereby approved effective the date of this Commission’s vote, December 3, 2015.  It is further</w:t>
      </w:r>
    </w:p>
    <w:p w:rsidR="00FA147E" w:rsidRDefault="00FA147E" w:rsidP="000B1836">
      <w:pPr>
        <w:pStyle w:val="OrderBody"/>
      </w:pPr>
    </w:p>
    <w:p w:rsidR="00FA147E" w:rsidRDefault="00FA147E" w:rsidP="000B1836">
      <w:pPr>
        <w:pStyle w:val="OrderBody"/>
      </w:pPr>
      <w:r>
        <w:lastRenderedPageBreak/>
        <w:tab/>
        <w:t>ORDERED that East Marion Utilities, LLC is responsible for filing the Utility’s 2015 Annual Report and paying 2016 Regulatory Assessment Fees (RAFs), and shall be responsible for filing all future annual reports and RAFs.  It is further</w:t>
      </w:r>
    </w:p>
    <w:p w:rsidR="00EA4363" w:rsidRDefault="00EA4363" w:rsidP="000B1836">
      <w:pPr>
        <w:pStyle w:val="OrderBody"/>
      </w:pPr>
    </w:p>
    <w:p w:rsidR="00EA4363" w:rsidRDefault="00EA4363" w:rsidP="000B1836">
      <w:pPr>
        <w:pStyle w:val="OrderBody"/>
      </w:pPr>
      <w:r>
        <w:tab/>
        <w:t>ORDERED that no acquisition adjustment shall be included in rate base.  It is further</w:t>
      </w:r>
    </w:p>
    <w:p w:rsidR="00EA4363" w:rsidRDefault="00EA4363" w:rsidP="000B1836">
      <w:pPr>
        <w:pStyle w:val="OrderBody"/>
      </w:pPr>
    </w:p>
    <w:p w:rsidR="00EA4363" w:rsidRDefault="00EA4363" w:rsidP="000B1836">
      <w:pPr>
        <w:pStyle w:val="OrderBody"/>
      </w:pPr>
      <w:r>
        <w:tab/>
        <w:t>ORDERED that within 90 days of the date of this order, East Marion Utilities, LLC shall notify this Commission, in writing, that it has adjusted its books in accordance with our decision herein.  The adjustments shall be reflected within East Marion Utilities, LLC’s 2015 annual report when filed.  It is further</w:t>
      </w:r>
    </w:p>
    <w:p w:rsidR="00EA4363" w:rsidRDefault="00EA4363" w:rsidP="000B1836">
      <w:pPr>
        <w:pStyle w:val="OrderBody"/>
      </w:pPr>
    </w:p>
    <w:p w:rsidR="000B1836" w:rsidRDefault="000B1836" w:rsidP="0069747F">
      <w:pPr>
        <w:pStyle w:val="OrderBody"/>
        <w:ind w:firstLine="720"/>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0B1836" w:rsidRDefault="000B1836" w:rsidP="000B1836">
      <w:pPr>
        <w:pStyle w:val="OrderBody"/>
      </w:pPr>
    </w:p>
    <w:p w:rsidR="000B1836" w:rsidRDefault="000B1836" w:rsidP="000B1836">
      <w:pPr>
        <w:pStyle w:val="OrderBody"/>
      </w:pPr>
      <w:r>
        <w:tab/>
        <w:t xml:space="preserve">ORDERED that in the event this Order becomes final, this docket shall be closed </w:t>
      </w:r>
      <w:r w:rsidRPr="00DC261F">
        <w:t xml:space="preserve">administratively after </w:t>
      </w:r>
      <w:r>
        <w:t>East Marion Utilities, LLC</w:t>
      </w:r>
      <w:r w:rsidRPr="00DC261F">
        <w:t xml:space="preserve"> has provided proof that its general ledgers have been updated to reflect the Commission-approved balances as of January</w:t>
      </w:r>
      <w:r>
        <w:t xml:space="preserve"> 1</w:t>
      </w:r>
      <w:r w:rsidRPr="00DC261F">
        <w:t>, 2015</w:t>
      </w:r>
      <w:r>
        <w:t>.</w:t>
      </w:r>
    </w:p>
    <w:p w:rsidR="000B1836" w:rsidRDefault="000B1836" w:rsidP="000B1836">
      <w:pPr>
        <w:pStyle w:val="OrderBody"/>
      </w:pPr>
    </w:p>
    <w:p w:rsidR="000B1836" w:rsidRDefault="000B1836" w:rsidP="000B1836">
      <w:pPr>
        <w:pStyle w:val="OrderBody"/>
        <w:keepNext/>
        <w:keepLines/>
      </w:pPr>
      <w:r>
        <w:tab/>
        <w:t xml:space="preserve">By ORDER of the Florida Public Service Commission this </w:t>
      </w:r>
      <w:bookmarkStart w:id="16" w:name="replaceDate"/>
      <w:bookmarkEnd w:id="16"/>
      <w:r w:rsidR="000E0394">
        <w:rPr>
          <w:u w:val="single"/>
        </w:rPr>
        <w:t>21st</w:t>
      </w:r>
      <w:r w:rsidR="000E0394">
        <w:t xml:space="preserve"> day of </w:t>
      </w:r>
      <w:r w:rsidR="000E0394">
        <w:rPr>
          <w:u w:val="single"/>
        </w:rPr>
        <w:t>December</w:t>
      </w:r>
      <w:r w:rsidR="000E0394">
        <w:t xml:space="preserve">, </w:t>
      </w:r>
      <w:r w:rsidR="000E0394">
        <w:rPr>
          <w:u w:val="single"/>
        </w:rPr>
        <w:t>2015</w:t>
      </w:r>
      <w:r w:rsidR="000E0394">
        <w:t>.</w:t>
      </w:r>
    </w:p>
    <w:p w:rsidR="000E0394" w:rsidRPr="000E0394" w:rsidRDefault="000E0394" w:rsidP="000B1836">
      <w:pPr>
        <w:pStyle w:val="OrderBody"/>
        <w:keepNext/>
        <w:keepLines/>
      </w:pPr>
    </w:p>
    <w:p w:rsidR="000B1836" w:rsidRDefault="000B1836" w:rsidP="000B1836">
      <w:pPr>
        <w:pStyle w:val="OrderBody"/>
        <w:keepNext/>
        <w:keepLines/>
      </w:pPr>
    </w:p>
    <w:p w:rsidR="000B1836" w:rsidRDefault="000B1836" w:rsidP="000B183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B1836" w:rsidTr="000B1836">
        <w:tc>
          <w:tcPr>
            <w:tcW w:w="720" w:type="dxa"/>
            <w:shd w:val="clear" w:color="auto" w:fill="auto"/>
          </w:tcPr>
          <w:p w:rsidR="000B1836" w:rsidRDefault="000B1836" w:rsidP="000B1836">
            <w:pPr>
              <w:pStyle w:val="OrderBody"/>
              <w:keepNext/>
              <w:keepLines/>
            </w:pPr>
            <w:bookmarkStart w:id="17" w:name="bkmrkSignature" w:colFirst="0" w:colLast="0"/>
          </w:p>
        </w:tc>
        <w:tc>
          <w:tcPr>
            <w:tcW w:w="4320" w:type="dxa"/>
            <w:tcBorders>
              <w:bottom w:val="single" w:sz="4" w:space="0" w:color="auto"/>
            </w:tcBorders>
            <w:shd w:val="clear" w:color="auto" w:fill="auto"/>
          </w:tcPr>
          <w:p w:rsidR="000B1836" w:rsidRDefault="005F4E5E" w:rsidP="000B1836">
            <w:pPr>
              <w:pStyle w:val="OrderBody"/>
              <w:keepNext/>
              <w:keepLines/>
            </w:pPr>
            <w:r>
              <w:t>/s/ Carlotta S. Stauffer</w:t>
            </w:r>
            <w:bookmarkStart w:id="18" w:name="_GoBack"/>
            <w:bookmarkEnd w:id="18"/>
          </w:p>
        </w:tc>
      </w:tr>
      <w:bookmarkEnd w:id="17"/>
      <w:tr w:rsidR="000B1836" w:rsidTr="000B1836">
        <w:tc>
          <w:tcPr>
            <w:tcW w:w="720" w:type="dxa"/>
            <w:shd w:val="clear" w:color="auto" w:fill="auto"/>
          </w:tcPr>
          <w:p w:rsidR="000B1836" w:rsidRDefault="000B1836" w:rsidP="000B1836">
            <w:pPr>
              <w:pStyle w:val="OrderBody"/>
              <w:keepNext/>
              <w:keepLines/>
            </w:pPr>
          </w:p>
        </w:tc>
        <w:tc>
          <w:tcPr>
            <w:tcW w:w="4320" w:type="dxa"/>
            <w:tcBorders>
              <w:top w:val="single" w:sz="4" w:space="0" w:color="auto"/>
            </w:tcBorders>
            <w:shd w:val="clear" w:color="auto" w:fill="auto"/>
          </w:tcPr>
          <w:p w:rsidR="000B1836" w:rsidRDefault="000B1836" w:rsidP="000B1836">
            <w:pPr>
              <w:pStyle w:val="OrderBody"/>
              <w:keepNext/>
              <w:keepLines/>
            </w:pPr>
            <w:r>
              <w:t>CARLOTTA S. STAUFFER</w:t>
            </w:r>
          </w:p>
          <w:p w:rsidR="000B1836" w:rsidRDefault="000B1836" w:rsidP="000B1836">
            <w:pPr>
              <w:pStyle w:val="OrderBody"/>
              <w:keepNext/>
              <w:keepLines/>
            </w:pPr>
            <w:r>
              <w:t>Commission Clerk</w:t>
            </w:r>
          </w:p>
        </w:tc>
      </w:tr>
    </w:tbl>
    <w:p w:rsidR="000B1836" w:rsidRDefault="000B1836" w:rsidP="000B1836">
      <w:pPr>
        <w:pStyle w:val="OrderSigInfo"/>
        <w:keepNext/>
        <w:keepLines/>
      </w:pPr>
      <w:r>
        <w:t>Florida Public Service Commission</w:t>
      </w:r>
    </w:p>
    <w:p w:rsidR="000B1836" w:rsidRDefault="000B1836" w:rsidP="000B1836">
      <w:pPr>
        <w:pStyle w:val="OrderSigInfo"/>
        <w:keepNext/>
        <w:keepLines/>
      </w:pPr>
      <w:r>
        <w:t>2540 Shumard Oak Boulevard</w:t>
      </w:r>
    </w:p>
    <w:p w:rsidR="000B1836" w:rsidRDefault="000B1836" w:rsidP="000B1836">
      <w:pPr>
        <w:pStyle w:val="OrderSigInfo"/>
        <w:keepNext/>
        <w:keepLines/>
      </w:pPr>
      <w:r>
        <w:t>Tallahassee, Florida  32399</w:t>
      </w:r>
    </w:p>
    <w:p w:rsidR="000B1836" w:rsidRDefault="000B1836" w:rsidP="000B1836">
      <w:pPr>
        <w:pStyle w:val="OrderSigInfo"/>
        <w:keepNext/>
        <w:keepLines/>
      </w:pPr>
      <w:r>
        <w:t>(850) 413</w:t>
      </w:r>
      <w:r>
        <w:noBreakHyphen/>
        <w:t>6770</w:t>
      </w:r>
    </w:p>
    <w:p w:rsidR="000B1836" w:rsidRDefault="000B1836" w:rsidP="000B1836">
      <w:pPr>
        <w:pStyle w:val="OrderSigInfo"/>
        <w:keepNext/>
        <w:keepLines/>
      </w:pPr>
      <w:r>
        <w:t>www.floridapsc.com</w:t>
      </w:r>
    </w:p>
    <w:p w:rsidR="000B1836" w:rsidRDefault="000B1836" w:rsidP="000B1836">
      <w:pPr>
        <w:pStyle w:val="OrderSigInfo"/>
        <w:keepNext/>
        <w:keepLines/>
      </w:pPr>
    </w:p>
    <w:p w:rsidR="000B1836" w:rsidRDefault="000B1836" w:rsidP="000B1836">
      <w:pPr>
        <w:pStyle w:val="OrderSigInfo"/>
        <w:keepNext/>
        <w:keepLines/>
      </w:pPr>
      <w:r>
        <w:t>Copies furnished:  A copy of this document is provided to the parties of record at the time of issuance and, if applicable, interested persons.</w:t>
      </w:r>
    </w:p>
    <w:p w:rsidR="000B1836" w:rsidRDefault="000B1836" w:rsidP="000B1836">
      <w:pPr>
        <w:pStyle w:val="OrderBody"/>
        <w:keepNext/>
        <w:keepLines/>
      </w:pPr>
    </w:p>
    <w:p w:rsidR="000B1836" w:rsidRDefault="000B1836" w:rsidP="000B1836">
      <w:pPr>
        <w:pStyle w:val="OrderBody"/>
        <w:keepNext/>
        <w:keepLines/>
      </w:pPr>
      <w:r>
        <w:t>KRM</w:t>
      </w:r>
    </w:p>
    <w:p w:rsidR="000B1836" w:rsidRDefault="000B1836" w:rsidP="000B1836">
      <w:pPr>
        <w:pStyle w:val="OrderBody"/>
      </w:pPr>
    </w:p>
    <w:p w:rsidR="0069747F" w:rsidRDefault="0069747F" w:rsidP="000B1836">
      <w:pPr>
        <w:pStyle w:val="CenterUnderline"/>
      </w:pPr>
    </w:p>
    <w:p w:rsidR="0069747F" w:rsidRDefault="0069747F" w:rsidP="000B1836">
      <w:pPr>
        <w:pStyle w:val="CenterUnderline"/>
      </w:pPr>
    </w:p>
    <w:p w:rsidR="0069747F" w:rsidRDefault="0069747F" w:rsidP="000B1836">
      <w:pPr>
        <w:pStyle w:val="CenterUnderline"/>
      </w:pPr>
    </w:p>
    <w:p w:rsidR="0069747F" w:rsidRDefault="0069747F" w:rsidP="000B1836">
      <w:pPr>
        <w:pStyle w:val="CenterUnderline"/>
      </w:pPr>
    </w:p>
    <w:p w:rsidR="000B1836" w:rsidRDefault="000B1836" w:rsidP="000E0394">
      <w:pPr>
        <w:pStyle w:val="CenterUnderline"/>
      </w:pPr>
      <w:r>
        <w:lastRenderedPageBreak/>
        <w:t>NOTICE OF FURTHER PROCEEDINGS OR JUDICIAL REVIEW</w:t>
      </w:r>
    </w:p>
    <w:p w:rsidR="000B1836" w:rsidRDefault="000B1836" w:rsidP="000B1836">
      <w:pPr>
        <w:pStyle w:val="CenterUnderline"/>
        <w:rPr>
          <w:u w:val="none"/>
        </w:rPr>
      </w:pPr>
    </w:p>
    <w:p w:rsidR="000B1836" w:rsidRDefault="000B1836" w:rsidP="000B183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B1836" w:rsidRDefault="000B1836" w:rsidP="000B1836">
      <w:pPr>
        <w:pStyle w:val="OrderBody"/>
      </w:pPr>
    </w:p>
    <w:p w:rsidR="000B1836" w:rsidRDefault="000B1836" w:rsidP="000B1836">
      <w:pPr>
        <w:pStyle w:val="OrderBody"/>
      </w:pPr>
      <w:r>
        <w:tab/>
        <w:t>As identified in the body of this order, our action</w:t>
      </w:r>
      <w:r w:rsidR="004D4A6C">
        <w:t xml:space="preserve"> discussed herein, except for the transfer of Certificate Nos. 490-W and 425-S to East Marion</w:t>
      </w:r>
      <w:r w:rsidR="00101509">
        <w:t xml:space="preserve"> Utilities</w:t>
      </w:r>
      <w:r w:rsidR="004D4A6C">
        <w:t>, LLC,</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0E0394">
        <w:rPr>
          <w:u w:val="single"/>
        </w:rPr>
        <w:t>January 11, 2016</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0B1836" w:rsidRDefault="000B1836" w:rsidP="000B1836">
      <w:pPr>
        <w:pStyle w:val="OrderBody"/>
      </w:pPr>
    </w:p>
    <w:p w:rsidR="000B1836" w:rsidRDefault="000B1836" w:rsidP="000B1836">
      <w:pPr>
        <w:pStyle w:val="OrderBody"/>
      </w:pPr>
      <w:r>
        <w:tab/>
        <w:t>Any objection or protest filed in this docket before the issuance date of this order is considered abandoned unless it satisfies the foregoing conditions and is renewed within the specified protest period.</w:t>
      </w:r>
    </w:p>
    <w:p w:rsidR="000B1836" w:rsidRDefault="000B1836" w:rsidP="000B1836">
      <w:pPr>
        <w:pStyle w:val="OrderBody"/>
      </w:pPr>
    </w:p>
    <w:p w:rsidR="000B1836" w:rsidRDefault="000B1836" w:rsidP="000B1836">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B1836" w:rsidRDefault="000B1836" w:rsidP="000B1836">
      <w:pPr>
        <w:pStyle w:val="OrderBody"/>
      </w:pPr>
    </w:p>
    <w:p w:rsidR="000B1836" w:rsidRDefault="000B1836" w:rsidP="000B1836">
      <w:pPr>
        <w:pStyle w:val="OrderBody"/>
        <w:sectPr w:rsidR="000B1836">
          <w:headerReference w:type="even" r:id="rId8"/>
          <w:headerReference w:type="default" r:id="rId9"/>
          <w:footerReference w:type="first" r:id="rId10"/>
          <w:pgSz w:w="12240" w:h="15840" w:code="1"/>
          <w:pgMar w:top="1440" w:right="1440" w:bottom="1440" w:left="1440" w:header="720" w:footer="720" w:gutter="0"/>
          <w:cols w:space="720"/>
          <w:titlePg/>
          <w:docGrid w:linePitch="360"/>
        </w:sectPr>
      </w:pPr>
    </w:p>
    <w:p w:rsidR="00111FEA" w:rsidRPr="00B53E31" w:rsidRDefault="00111FEA" w:rsidP="00111FEA">
      <w:pPr>
        <w:spacing w:after="240"/>
        <w:jc w:val="center"/>
        <w:rPr>
          <w:b/>
        </w:rPr>
      </w:pPr>
      <w:r>
        <w:rPr>
          <w:b/>
        </w:rPr>
        <w:lastRenderedPageBreak/>
        <w:t>F</w:t>
      </w:r>
      <w:r w:rsidRPr="00B53E31">
        <w:rPr>
          <w:b/>
        </w:rPr>
        <w:t>LORIDA PUBLIC SERVICE COMMISSION</w:t>
      </w:r>
    </w:p>
    <w:p w:rsidR="00111FEA" w:rsidRPr="00B53E31" w:rsidRDefault="00111FEA" w:rsidP="00111FEA">
      <w:pPr>
        <w:jc w:val="center"/>
        <w:rPr>
          <w:b/>
        </w:rPr>
      </w:pPr>
      <w:r w:rsidRPr="00B53E31">
        <w:rPr>
          <w:b/>
        </w:rPr>
        <w:t>Authorizes</w:t>
      </w:r>
    </w:p>
    <w:p w:rsidR="00111FEA" w:rsidRPr="00B53E31" w:rsidRDefault="00111FEA" w:rsidP="00111FEA">
      <w:pPr>
        <w:jc w:val="center"/>
        <w:rPr>
          <w:b/>
        </w:rPr>
      </w:pPr>
      <w:r>
        <w:rPr>
          <w:b/>
        </w:rPr>
        <w:t>East Marion Utilities, LLC</w:t>
      </w:r>
    </w:p>
    <w:p w:rsidR="00111FEA" w:rsidRPr="00B53E31" w:rsidRDefault="00111FEA" w:rsidP="00111FEA">
      <w:pPr>
        <w:jc w:val="center"/>
        <w:rPr>
          <w:b/>
        </w:rPr>
      </w:pPr>
      <w:r w:rsidRPr="00B53E31">
        <w:rPr>
          <w:b/>
        </w:rPr>
        <w:t xml:space="preserve">pursuant to </w:t>
      </w:r>
    </w:p>
    <w:p w:rsidR="00111FEA" w:rsidRPr="00B53E31" w:rsidRDefault="00111FEA" w:rsidP="00111FEA">
      <w:pPr>
        <w:jc w:val="center"/>
        <w:rPr>
          <w:b/>
        </w:rPr>
      </w:pPr>
      <w:r w:rsidRPr="00B53E31">
        <w:rPr>
          <w:b/>
        </w:rPr>
        <w:t xml:space="preserve">Certificate Number </w:t>
      </w:r>
      <w:r>
        <w:rPr>
          <w:b/>
        </w:rPr>
        <w:t>490</w:t>
      </w:r>
      <w:r w:rsidRPr="00B53E31">
        <w:rPr>
          <w:b/>
        </w:rPr>
        <w:t>-W</w:t>
      </w:r>
    </w:p>
    <w:p w:rsidR="00111FEA" w:rsidRPr="00B53E31" w:rsidRDefault="00111FEA" w:rsidP="00111FEA">
      <w:pPr>
        <w:jc w:val="both"/>
      </w:pPr>
    </w:p>
    <w:p w:rsidR="00111FEA" w:rsidRPr="00B53E31" w:rsidRDefault="00111FEA" w:rsidP="00111FEA">
      <w:pPr>
        <w:jc w:val="both"/>
      </w:pPr>
      <w:r w:rsidRPr="00B53E31">
        <w:t xml:space="preserve">to provide water service in </w:t>
      </w:r>
      <w:r>
        <w:rPr>
          <w:u w:val="single"/>
        </w:rPr>
        <w:t>Marion</w:t>
      </w:r>
      <w:r w:rsidRPr="00B53E31">
        <w:rPr>
          <w:u w:val="single"/>
        </w:rPr>
        <w:t xml:space="preserve"> County</w:t>
      </w:r>
      <w:r w:rsidRPr="00B53E31">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111FEA" w:rsidRPr="00B53E31" w:rsidRDefault="00111FEA" w:rsidP="00111FEA"/>
    <w:p w:rsidR="00111FEA" w:rsidRPr="00B53E31" w:rsidRDefault="00111FEA" w:rsidP="00111FEA">
      <w:r w:rsidRPr="00B53E31">
        <w:rPr>
          <w:u w:val="single"/>
        </w:rPr>
        <w:t>Order Number</w:t>
      </w:r>
      <w:r w:rsidRPr="00B53E31">
        <w:tab/>
      </w:r>
      <w:r w:rsidRPr="00B53E31">
        <w:tab/>
      </w:r>
      <w:r w:rsidRPr="00B53E31">
        <w:tab/>
      </w:r>
      <w:r w:rsidRPr="00B53E31">
        <w:rPr>
          <w:u w:val="single"/>
        </w:rPr>
        <w:t>Date Issued</w:t>
      </w:r>
      <w:r w:rsidRPr="00B53E31">
        <w:tab/>
      </w:r>
      <w:r w:rsidRPr="00B53E31">
        <w:rPr>
          <w:u w:val="single"/>
        </w:rPr>
        <w:t>Docket Number</w:t>
      </w:r>
      <w:r w:rsidRPr="00B53E31">
        <w:tab/>
      </w:r>
      <w:r w:rsidRPr="00B53E31">
        <w:rPr>
          <w:u w:val="single"/>
        </w:rPr>
        <w:t>Filing Type</w:t>
      </w:r>
    </w:p>
    <w:p w:rsidR="00111FEA" w:rsidRPr="00B53E31" w:rsidRDefault="00111FEA" w:rsidP="00111FEA"/>
    <w:p w:rsidR="00111FEA" w:rsidRPr="00B53E31" w:rsidRDefault="00111FEA" w:rsidP="00111FEA">
      <w:r>
        <w:t>17837</w:t>
      </w:r>
      <w:r w:rsidRPr="00B53E31">
        <w:tab/>
      </w:r>
      <w:r w:rsidRPr="00B53E31">
        <w:tab/>
      </w:r>
      <w:r w:rsidRPr="00B53E31">
        <w:tab/>
      </w:r>
      <w:r w:rsidRPr="00B53E31">
        <w:tab/>
      </w:r>
      <w:r>
        <w:t>07/14/87</w:t>
      </w:r>
      <w:r w:rsidRPr="00B53E31">
        <w:tab/>
      </w:r>
      <w:r>
        <w:t>870389</w:t>
      </w:r>
      <w:r w:rsidRPr="00B53E31">
        <w:t>-WU</w:t>
      </w:r>
      <w:r w:rsidRPr="00B53E31">
        <w:tab/>
      </w:r>
      <w:r w:rsidRPr="00B53E31">
        <w:tab/>
        <w:t>Original Certificate</w:t>
      </w:r>
      <w:r>
        <w:tab/>
      </w:r>
    </w:p>
    <w:p w:rsidR="00111FEA" w:rsidRDefault="00111FEA" w:rsidP="00111FEA">
      <w:pPr>
        <w:spacing w:before="60"/>
      </w:pPr>
      <w:r>
        <w:t>24553</w:t>
      </w:r>
      <w:r>
        <w:tab/>
      </w:r>
      <w:r>
        <w:tab/>
      </w:r>
      <w:r>
        <w:tab/>
      </w:r>
      <w:r>
        <w:tab/>
        <w:t>05/20/91</w:t>
      </w:r>
      <w:r>
        <w:tab/>
        <w:t>900603-WS</w:t>
      </w:r>
      <w:r>
        <w:tab/>
      </w:r>
      <w:r>
        <w:tab/>
        <w:t xml:space="preserve">Transfer of Majority </w:t>
      </w:r>
    </w:p>
    <w:p w:rsidR="00111FEA" w:rsidRDefault="00111FEA" w:rsidP="00111FEA">
      <w:pPr>
        <w:spacing w:before="60"/>
      </w:pPr>
      <w:r>
        <w:tab/>
      </w:r>
      <w:r>
        <w:tab/>
      </w:r>
      <w:r>
        <w:tab/>
      </w:r>
      <w:r>
        <w:tab/>
      </w:r>
      <w:r>
        <w:tab/>
      </w:r>
      <w:r>
        <w:tab/>
      </w:r>
      <w:r>
        <w:tab/>
      </w:r>
      <w:r>
        <w:tab/>
      </w:r>
      <w:r>
        <w:tab/>
        <w:t>Organizational Control</w:t>
      </w:r>
    </w:p>
    <w:p w:rsidR="00111FEA" w:rsidRDefault="00111FEA" w:rsidP="00111FEA">
      <w:pPr>
        <w:spacing w:before="60"/>
      </w:pPr>
      <w:r>
        <w:t>PSC-98-0928-FOF-WS</w:t>
      </w:r>
      <w:r>
        <w:tab/>
        <w:t>07/07/98</w:t>
      </w:r>
      <w:r>
        <w:tab/>
        <w:t>971269-WS</w:t>
      </w:r>
      <w:r>
        <w:tab/>
      </w:r>
      <w:r>
        <w:tab/>
        <w:t xml:space="preserve">Transfer of Majority </w:t>
      </w:r>
    </w:p>
    <w:p w:rsidR="00111FEA" w:rsidRDefault="00111FEA" w:rsidP="00111FEA">
      <w:pPr>
        <w:spacing w:before="60"/>
      </w:pPr>
      <w:r>
        <w:tab/>
      </w:r>
      <w:r>
        <w:tab/>
      </w:r>
      <w:r>
        <w:tab/>
      </w:r>
      <w:r>
        <w:tab/>
      </w:r>
      <w:r>
        <w:tab/>
      </w:r>
      <w:r>
        <w:tab/>
      </w:r>
      <w:r>
        <w:tab/>
      </w:r>
      <w:r>
        <w:tab/>
      </w:r>
      <w:r>
        <w:tab/>
        <w:t>Organizational Control</w:t>
      </w:r>
    </w:p>
    <w:p w:rsidR="00111FEA" w:rsidRDefault="00B02E00" w:rsidP="00B02E00">
      <w:r w:rsidRPr="00B02E00">
        <w:t>PSC-15-0576-PAA-WS</w:t>
      </w:r>
      <w:r w:rsidR="00111FEA" w:rsidRPr="00B02E00">
        <w:rPr>
          <w:b/>
        </w:rPr>
        <w:tab/>
      </w:r>
      <w:r w:rsidRPr="00B02E00">
        <w:t>12/21/15</w:t>
      </w:r>
      <w:r w:rsidR="00111FEA" w:rsidRPr="00B02E00">
        <w:rPr>
          <w:b/>
        </w:rPr>
        <w:tab/>
      </w:r>
      <w:r w:rsidR="00111FEA" w:rsidRPr="00B02E00">
        <w:t>150091-WS</w:t>
      </w:r>
      <w:r w:rsidR="00111FEA" w:rsidRPr="00B02E00">
        <w:tab/>
      </w:r>
      <w:r w:rsidR="00111FEA" w:rsidRPr="00B02E00">
        <w:tab/>
        <w:t>Transfer of Certificate</w:t>
      </w:r>
    </w:p>
    <w:p w:rsidR="00111FEA" w:rsidRPr="00B53E31" w:rsidRDefault="00111FEA" w:rsidP="00111FEA">
      <w:pPr>
        <w:spacing w:before="60"/>
        <w:rPr>
          <w:b/>
        </w:rPr>
      </w:pPr>
    </w:p>
    <w:p w:rsidR="00111FEA" w:rsidRDefault="00111FEA" w:rsidP="00111FEA">
      <w:pPr>
        <w:rPr>
          <w:b/>
        </w:rPr>
      </w:pPr>
    </w:p>
    <w:p w:rsidR="00111FEA" w:rsidRPr="00265985" w:rsidRDefault="00111FEA" w:rsidP="00111FEA">
      <w:pPr>
        <w:jc w:val="center"/>
        <w:rPr>
          <w:b/>
        </w:rPr>
      </w:pPr>
      <w:r>
        <w:rPr>
          <w:u w:val="single"/>
        </w:rPr>
        <w:br w:type="page"/>
      </w:r>
      <w:r w:rsidRPr="00265985">
        <w:rPr>
          <w:b/>
        </w:rPr>
        <w:lastRenderedPageBreak/>
        <w:t xml:space="preserve">East Marion Utilities, </w:t>
      </w:r>
      <w:r>
        <w:rPr>
          <w:b/>
        </w:rPr>
        <w:t>LLC</w:t>
      </w:r>
    </w:p>
    <w:p w:rsidR="00111FEA" w:rsidRPr="00265985" w:rsidRDefault="00111FEA" w:rsidP="00111FEA">
      <w:pPr>
        <w:jc w:val="center"/>
        <w:rPr>
          <w:b/>
        </w:rPr>
      </w:pPr>
      <w:r w:rsidRPr="00265985">
        <w:rPr>
          <w:b/>
        </w:rPr>
        <w:t>Marion County</w:t>
      </w:r>
    </w:p>
    <w:p w:rsidR="00111FEA" w:rsidRPr="00265985" w:rsidRDefault="00111FEA" w:rsidP="00111FEA">
      <w:pPr>
        <w:jc w:val="center"/>
        <w:rPr>
          <w:b/>
        </w:rPr>
      </w:pPr>
      <w:r w:rsidRPr="00265985">
        <w:rPr>
          <w:b/>
        </w:rPr>
        <w:t>Description of Water Territory</w:t>
      </w:r>
    </w:p>
    <w:p w:rsidR="00111FEA" w:rsidRPr="00265985" w:rsidRDefault="00111FEA" w:rsidP="00111FEA">
      <w:pPr>
        <w:jc w:val="center"/>
        <w:rPr>
          <w:b/>
        </w:rPr>
      </w:pPr>
    </w:p>
    <w:p w:rsidR="00111FEA" w:rsidRPr="00B53E31" w:rsidRDefault="00111FEA" w:rsidP="00111FEA">
      <w:pPr>
        <w:rPr>
          <w:b/>
        </w:rPr>
      </w:pPr>
      <w:r w:rsidRPr="00B53E31">
        <w:rPr>
          <w:b/>
        </w:rPr>
        <w:t xml:space="preserve">PER ORDER NO. </w:t>
      </w:r>
      <w:r>
        <w:rPr>
          <w:b/>
        </w:rPr>
        <w:t>PSC-98-0928-FOF-WS</w:t>
      </w:r>
      <w:r w:rsidRPr="00B53E31">
        <w:rPr>
          <w:b/>
        </w:rPr>
        <w:t>:</w:t>
      </w:r>
    </w:p>
    <w:p w:rsidR="00111FEA" w:rsidRPr="00B53E31" w:rsidRDefault="00111FEA" w:rsidP="00111FEA"/>
    <w:p w:rsidR="00111FEA" w:rsidRPr="00B53E31" w:rsidRDefault="00111FEA" w:rsidP="00111FEA">
      <w:pPr>
        <w:jc w:val="both"/>
      </w:pPr>
      <w:r w:rsidRPr="00B53E31">
        <w:t xml:space="preserve">The following described lands located in portions of Section </w:t>
      </w:r>
      <w:r>
        <w:t>7, 8, and 17, Township 15 South, Range 24 East, Marion County, Florida:</w:t>
      </w:r>
    </w:p>
    <w:p w:rsidR="00111FEA" w:rsidRDefault="00111FEA" w:rsidP="00111FEA">
      <w:pPr>
        <w:jc w:val="both"/>
      </w:pPr>
    </w:p>
    <w:p w:rsidR="00111FEA" w:rsidRDefault="00111FEA" w:rsidP="00111FEA">
      <w:pPr>
        <w:jc w:val="both"/>
      </w:pPr>
      <w:r>
        <w:t>Beginning at the Southwest corner of the Southwest 1/4 of the Northwest 1/4 of Section 8, Township 15 South, Range 24 East, Marion County, Florida, thence North 00</w:t>
      </w:r>
      <w:r w:rsidRPr="00A81A9B">
        <w:t>°</w:t>
      </w:r>
      <w:r>
        <w:t>29’46” West along the West boundary of said Section 8 a distance of 839.97 feet to the Southwesterly right-of-way line of State Road No. 40, thence South 56</w:t>
      </w:r>
      <w:r w:rsidRPr="00A81A9B">
        <w:t>°</w:t>
      </w:r>
      <w:r>
        <w:t>59’12” East along said Southwesterly right-of-way line 531.25 feet, thence South 33</w:t>
      </w:r>
      <w:r w:rsidRPr="00A81A9B">
        <w:t>°</w:t>
      </w:r>
      <w:r>
        <w:t>01’47” West 89.79 feet, thence South 00</w:t>
      </w:r>
      <w:r w:rsidRPr="00A81A9B">
        <w:t>°</w:t>
      </w:r>
      <w:r>
        <w:t>11’26” East 1385.87 feet, thence South 36</w:t>
      </w:r>
      <w:r w:rsidRPr="00A81A9B">
        <w:t>°</w:t>
      </w:r>
      <w:r>
        <w:t>25’52” East 285.41 feet to the approximate shoreline of Lake Walenda, thence run into said Lake South 29</w:t>
      </w:r>
      <w:r w:rsidRPr="00A81A9B">
        <w:t>°</w:t>
      </w:r>
      <w:r>
        <w:t>57’59” East 201.43 feet to a point on the aforesaid approximate shoreline of Lake Walenda, thence run into said Lake South 29</w:t>
      </w:r>
      <w:r w:rsidRPr="00A81A9B">
        <w:t>°</w:t>
      </w:r>
      <w:r>
        <w:t>57’59” East 201.43 feet to a point in said Lake, said point being the Southeast corner of the West 1/2 of the Northwest 1/4 of the Southwest 1/4 of said Section 8, thence South 89</w:t>
      </w:r>
      <w:r w:rsidRPr="00A81A9B">
        <w:t>°</w:t>
      </w:r>
      <w:r>
        <w:t>30’58” West along said South boundary 329.84 feet to a point on the aforesaid approximate shoreline of Lake Walenda, thence continue South 89</w:t>
      </w:r>
      <w:r w:rsidRPr="00A81A9B">
        <w:t>°</w:t>
      </w:r>
      <w:r>
        <w:t>30’58” West along said South boundary 330.29 feet to the Southwest corner of said West 1/2 of the Northwest 1/4 of the Southwest 1/4, thence North 00</w:t>
      </w:r>
      <w:r w:rsidRPr="00A81A9B">
        <w:t>°</w:t>
      </w:r>
      <w:r>
        <w:t>10’04” along the West boundary of said Section 8 a distance 1319.86 feet to the POINT OF BEGINNING.</w:t>
      </w:r>
    </w:p>
    <w:p w:rsidR="00111FEA" w:rsidRDefault="00111FEA" w:rsidP="00111FEA">
      <w:pPr>
        <w:jc w:val="both"/>
      </w:pPr>
    </w:p>
    <w:p w:rsidR="00111FEA" w:rsidRDefault="00111FEA" w:rsidP="00111FEA">
      <w:pPr>
        <w:jc w:val="both"/>
      </w:pPr>
      <w:r>
        <w:t>Also: Lots 107, 108, and 109, in the Town of Walenda, situated in the Southwest 1/4 of Section 8, Township 15 South, Range 24 East, as per plat thereof recorded in Plat Book “E”, page 23, Public Records of Marion County, Florida. Less and excepting therefrom that part of the East 200 feet of West 1181.38 feet of the Southwest 1/4 of said Section 8, Township 15 South, Range 24 East, lying South of Lake Walenda, all of which lies in Lot 109.</w:t>
      </w:r>
    </w:p>
    <w:p w:rsidR="00111FEA" w:rsidRDefault="00111FEA" w:rsidP="00111FEA">
      <w:pPr>
        <w:jc w:val="both"/>
      </w:pPr>
    </w:p>
    <w:p w:rsidR="00111FEA" w:rsidRDefault="00111FEA" w:rsidP="00111FEA">
      <w:pPr>
        <w:jc w:val="both"/>
      </w:pPr>
      <w:r>
        <w:t>Also: South 1/2 of Southeast 1/4 of Section 7, Township 15 South, Range 24 East, except the west 70 acres, thereof.</w:t>
      </w:r>
    </w:p>
    <w:p w:rsidR="00111FEA" w:rsidRDefault="00111FEA" w:rsidP="00111FEA">
      <w:pPr>
        <w:jc w:val="both"/>
      </w:pPr>
    </w:p>
    <w:p w:rsidR="00111FEA" w:rsidRPr="00B53E31" w:rsidRDefault="00111FEA" w:rsidP="00111FEA">
      <w:pPr>
        <w:jc w:val="both"/>
      </w:pPr>
      <w:r>
        <w:t>Also: That part of the West 3/4 of the Northwest 1/4 of Section 17, Township 15 South, Range 24 East, lying North of Fort Gates Road, except additional road right-of-way conveyed in Official Records Book 991, page 173.</w:t>
      </w:r>
    </w:p>
    <w:p w:rsidR="00111FEA" w:rsidRPr="00B53E31" w:rsidRDefault="00111FEA" w:rsidP="00111FEA">
      <w:pPr>
        <w:spacing w:after="240"/>
        <w:jc w:val="center"/>
        <w:rPr>
          <w:b/>
        </w:rPr>
      </w:pPr>
      <w:r>
        <w:br w:type="page"/>
      </w:r>
      <w:r>
        <w:rPr>
          <w:b/>
        </w:rPr>
        <w:lastRenderedPageBreak/>
        <w:t>F</w:t>
      </w:r>
      <w:r w:rsidRPr="00B53E31">
        <w:rPr>
          <w:b/>
        </w:rPr>
        <w:t>LORIDA PUBLIC SERVICE COMMISSION</w:t>
      </w:r>
    </w:p>
    <w:p w:rsidR="00111FEA" w:rsidRPr="00B53E31" w:rsidRDefault="00111FEA" w:rsidP="00111FEA">
      <w:pPr>
        <w:jc w:val="center"/>
        <w:rPr>
          <w:b/>
        </w:rPr>
      </w:pPr>
      <w:r w:rsidRPr="00B53E31">
        <w:rPr>
          <w:b/>
        </w:rPr>
        <w:t>Authorizes</w:t>
      </w:r>
    </w:p>
    <w:p w:rsidR="00111FEA" w:rsidRPr="00B53E31" w:rsidRDefault="00111FEA" w:rsidP="00111FEA">
      <w:pPr>
        <w:jc w:val="center"/>
        <w:rPr>
          <w:b/>
        </w:rPr>
      </w:pPr>
      <w:r>
        <w:rPr>
          <w:b/>
        </w:rPr>
        <w:t>East Marion Utilities, LLC</w:t>
      </w:r>
    </w:p>
    <w:p w:rsidR="00111FEA" w:rsidRPr="00B53E31" w:rsidRDefault="00111FEA" w:rsidP="00111FEA">
      <w:pPr>
        <w:jc w:val="center"/>
        <w:rPr>
          <w:b/>
        </w:rPr>
      </w:pPr>
      <w:r w:rsidRPr="00B53E31">
        <w:rPr>
          <w:b/>
        </w:rPr>
        <w:t xml:space="preserve">pursuant to </w:t>
      </w:r>
    </w:p>
    <w:p w:rsidR="00111FEA" w:rsidRPr="00B53E31" w:rsidRDefault="00111FEA" w:rsidP="00111FEA">
      <w:pPr>
        <w:jc w:val="center"/>
        <w:rPr>
          <w:b/>
        </w:rPr>
      </w:pPr>
      <w:r w:rsidRPr="00B53E31">
        <w:rPr>
          <w:b/>
        </w:rPr>
        <w:t xml:space="preserve">Certificate Number </w:t>
      </w:r>
      <w:r>
        <w:rPr>
          <w:b/>
        </w:rPr>
        <w:t>425</w:t>
      </w:r>
      <w:r w:rsidRPr="00B53E31">
        <w:rPr>
          <w:b/>
        </w:rPr>
        <w:t>-</w:t>
      </w:r>
      <w:r>
        <w:rPr>
          <w:b/>
        </w:rPr>
        <w:t>S</w:t>
      </w:r>
    </w:p>
    <w:p w:rsidR="00111FEA" w:rsidRPr="00B53E31" w:rsidRDefault="00111FEA" w:rsidP="00111FEA">
      <w:pPr>
        <w:jc w:val="both"/>
      </w:pPr>
      <w:r w:rsidRPr="00B53E31">
        <w:t xml:space="preserve">to provide </w:t>
      </w:r>
      <w:r>
        <w:t>waste</w:t>
      </w:r>
      <w:r w:rsidRPr="00B53E31">
        <w:t xml:space="preserve">water service in </w:t>
      </w:r>
      <w:r>
        <w:rPr>
          <w:u w:val="single"/>
        </w:rPr>
        <w:t>Marion</w:t>
      </w:r>
      <w:r w:rsidRPr="00B53E31">
        <w:rPr>
          <w:u w:val="single"/>
        </w:rPr>
        <w:t xml:space="preserve"> County</w:t>
      </w:r>
      <w:r w:rsidRPr="00B53E31">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111FEA" w:rsidRPr="00B53E31" w:rsidRDefault="00111FEA" w:rsidP="00111FEA">
      <w:r w:rsidRPr="00B53E31">
        <w:rPr>
          <w:u w:val="single"/>
        </w:rPr>
        <w:t>Order Number</w:t>
      </w:r>
      <w:r w:rsidRPr="00B53E31">
        <w:tab/>
      </w:r>
      <w:r w:rsidRPr="00B53E31">
        <w:tab/>
      </w:r>
      <w:r w:rsidRPr="00B53E31">
        <w:tab/>
      </w:r>
      <w:r w:rsidRPr="00B53E31">
        <w:rPr>
          <w:u w:val="single"/>
        </w:rPr>
        <w:t>Date Issued</w:t>
      </w:r>
      <w:r w:rsidRPr="00B53E31">
        <w:tab/>
      </w:r>
      <w:r w:rsidRPr="00B53E31">
        <w:rPr>
          <w:u w:val="single"/>
        </w:rPr>
        <w:t>Docket Number</w:t>
      </w:r>
      <w:r w:rsidRPr="00B53E31">
        <w:tab/>
      </w:r>
      <w:r w:rsidRPr="00B53E31">
        <w:rPr>
          <w:u w:val="single"/>
        </w:rPr>
        <w:t>Filing Type</w:t>
      </w:r>
    </w:p>
    <w:p w:rsidR="00111FEA" w:rsidRPr="00B53E31" w:rsidRDefault="00111FEA" w:rsidP="00111FEA">
      <w:r>
        <w:t>17837</w:t>
      </w:r>
      <w:r w:rsidRPr="00B53E31">
        <w:tab/>
      </w:r>
      <w:r w:rsidRPr="00B53E31">
        <w:tab/>
      </w:r>
      <w:r w:rsidRPr="00B53E31">
        <w:tab/>
      </w:r>
      <w:r w:rsidRPr="00B53E31">
        <w:tab/>
      </w:r>
      <w:r>
        <w:t>07/14/87</w:t>
      </w:r>
      <w:r w:rsidRPr="00B53E31">
        <w:tab/>
      </w:r>
      <w:r>
        <w:t>870389</w:t>
      </w:r>
      <w:r w:rsidRPr="00B53E31">
        <w:t>-WU</w:t>
      </w:r>
      <w:r w:rsidRPr="00B53E31">
        <w:tab/>
      </w:r>
      <w:r w:rsidRPr="00B53E31">
        <w:tab/>
        <w:t>Original Certificate</w:t>
      </w:r>
      <w:r>
        <w:tab/>
      </w:r>
    </w:p>
    <w:p w:rsidR="00111FEA" w:rsidRDefault="00111FEA" w:rsidP="00111FEA">
      <w:pPr>
        <w:spacing w:before="60"/>
      </w:pPr>
      <w:r>
        <w:t>24553</w:t>
      </w:r>
      <w:r>
        <w:tab/>
      </w:r>
      <w:r>
        <w:tab/>
      </w:r>
      <w:r>
        <w:tab/>
      </w:r>
      <w:r>
        <w:tab/>
        <w:t>05/20/91</w:t>
      </w:r>
      <w:r>
        <w:tab/>
        <w:t>900603-WS</w:t>
      </w:r>
      <w:r>
        <w:tab/>
      </w:r>
      <w:r>
        <w:tab/>
        <w:t xml:space="preserve">Transfer of Majority </w:t>
      </w:r>
    </w:p>
    <w:p w:rsidR="00111FEA" w:rsidRDefault="00111FEA" w:rsidP="00111FEA">
      <w:pPr>
        <w:spacing w:before="60"/>
      </w:pPr>
      <w:r>
        <w:tab/>
      </w:r>
      <w:r>
        <w:tab/>
      </w:r>
      <w:r>
        <w:tab/>
      </w:r>
      <w:r>
        <w:tab/>
      </w:r>
      <w:r>
        <w:tab/>
      </w:r>
      <w:r>
        <w:tab/>
      </w:r>
      <w:r>
        <w:tab/>
      </w:r>
      <w:r>
        <w:tab/>
      </w:r>
      <w:r>
        <w:tab/>
        <w:t>Organizational Control</w:t>
      </w:r>
    </w:p>
    <w:p w:rsidR="00111FEA" w:rsidRDefault="00111FEA" w:rsidP="00111FEA">
      <w:pPr>
        <w:spacing w:before="60"/>
      </w:pPr>
      <w:r>
        <w:t>PSC-98-0928-FOF-WS</w:t>
      </w:r>
      <w:r>
        <w:tab/>
        <w:t>07/07/98</w:t>
      </w:r>
      <w:r>
        <w:tab/>
        <w:t>971269-WS</w:t>
      </w:r>
      <w:r>
        <w:tab/>
      </w:r>
      <w:r>
        <w:tab/>
        <w:t xml:space="preserve">Transfer of Majority </w:t>
      </w:r>
    </w:p>
    <w:p w:rsidR="00111FEA" w:rsidRDefault="00111FEA" w:rsidP="00111FEA">
      <w:pPr>
        <w:spacing w:before="60"/>
      </w:pPr>
      <w:r>
        <w:tab/>
      </w:r>
      <w:r>
        <w:tab/>
      </w:r>
      <w:r>
        <w:tab/>
      </w:r>
      <w:r>
        <w:tab/>
      </w:r>
      <w:r>
        <w:tab/>
      </w:r>
      <w:r>
        <w:tab/>
      </w:r>
      <w:r>
        <w:tab/>
      </w:r>
      <w:r>
        <w:tab/>
      </w:r>
      <w:r>
        <w:tab/>
        <w:t>Organizational Control</w:t>
      </w:r>
    </w:p>
    <w:p w:rsidR="00B02E00" w:rsidRDefault="00B02E00" w:rsidP="00B02E00">
      <w:pPr>
        <w:spacing w:before="60"/>
      </w:pPr>
      <w:r>
        <w:tab/>
      </w:r>
      <w:r>
        <w:tab/>
      </w:r>
      <w:r>
        <w:tab/>
      </w:r>
      <w:r>
        <w:tab/>
      </w:r>
      <w:r>
        <w:tab/>
      </w:r>
      <w:r>
        <w:tab/>
      </w:r>
      <w:r>
        <w:tab/>
      </w:r>
      <w:r>
        <w:tab/>
      </w:r>
      <w:r>
        <w:tab/>
        <w:t>Organizational Control</w:t>
      </w:r>
    </w:p>
    <w:p w:rsidR="00B02E00" w:rsidRDefault="00B02E00" w:rsidP="00B02E00">
      <w:r w:rsidRPr="00B02E00">
        <w:t>PSC-15-0576-PAA-WS</w:t>
      </w:r>
      <w:r w:rsidRPr="00B02E00">
        <w:rPr>
          <w:b/>
        </w:rPr>
        <w:tab/>
      </w:r>
      <w:r w:rsidRPr="00B02E00">
        <w:t>12/21/15</w:t>
      </w:r>
      <w:r w:rsidRPr="00B02E00">
        <w:rPr>
          <w:b/>
        </w:rPr>
        <w:tab/>
      </w:r>
      <w:r w:rsidRPr="00B02E00">
        <w:t>150091-WS</w:t>
      </w:r>
      <w:r w:rsidRPr="00B02E00">
        <w:tab/>
      </w:r>
      <w:r w:rsidRPr="00B02E00">
        <w:tab/>
        <w:t>Transfer of Certificate</w:t>
      </w:r>
    </w:p>
    <w:p w:rsidR="00B02E00" w:rsidRDefault="00B02E00">
      <w:pPr>
        <w:jc w:val="center"/>
      </w:pPr>
    </w:p>
    <w:p w:rsidR="00111FEA" w:rsidRPr="00494A5E" w:rsidRDefault="00111FEA" w:rsidP="00111FEA">
      <w:pPr>
        <w:jc w:val="center"/>
        <w:rPr>
          <w:b/>
        </w:rPr>
      </w:pPr>
      <w:r>
        <w:br w:type="page"/>
      </w:r>
      <w:r>
        <w:rPr>
          <w:b/>
        </w:rPr>
        <w:lastRenderedPageBreak/>
        <w:t>E</w:t>
      </w:r>
      <w:r w:rsidRPr="00494A5E">
        <w:rPr>
          <w:b/>
        </w:rPr>
        <w:t xml:space="preserve">ast Marion Utilities, </w:t>
      </w:r>
      <w:r>
        <w:rPr>
          <w:b/>
        </w:rPr>
        <w:t>LLC</w:t>
      </w:r>
    </w:p>
    <w:p w:rsidR="00111FEA" w:rsidRPr="00494A5E" w:rsidRDefault="00111FEA" w:rsidP="00111FEA">
      <w:pPr>
        <w:jc w:val="center"/>
        <w:rPr>
          <w:b/>
        </w:rPr>
      </w:pPr>
      <w:r w:rsidRPr="00494A5E">
        <w:rPr>
          <w:b/>
        </w:rPr>
        <w:t>Marion County</w:t>
      </w:r>
    </w:p>
    <w:p w:rsidR="00111FEA" w:rsidRPr="00494A5E" w:rsidRDefault="00111FEA" w:rsidP="00111FEA">
      <w:pPr>
        <w:jc w:val="center"/>
        <w:rPr>
          <w:b/>
        </w:rPr>
      </w:pPr>
      <w:r w:rsidRPr="00494A5E">
        <w:rPr>
          <w:b/>
        </w:rPr>
        <w:t>Description of Wastewater Territory</w:t>
      </w:r>
    </w:p>
    <w:p w:rsidR="00111FEA" w:rsidRPr="00494A5E" w:rsidRDefault="00111FEA" w:rsidP="00111FEA">
      <w:pPr>
        <w:jc w:val="center"/>
        <w:rPr>
          <w:b/>
        </w:rPr>
      </w:pPr>
    </w:p>
    <w:p w:rsidR="00111FEA" w:rsidRPr="00B53E31" w:rsidRDefault="00111FEA" w:rsidP="00111FEA">
      <w:pPr>
        <w:rPr>
          <w:b/>
        </w:rPr>
      </w:pPr>
      <w:r w:rsidRPr="00B53E31">
        <w:rPr>
          <w:b/>
        </w:rPr>
        <w:t xml:space="preserve">PER ORDER NO. </w:t>
      </w:r>
      <w:r>
        <w:rPr>
          <w:b/>
        </w:rPr>
        <w:t>PSC-98-0928-FOF-WS</w:t>
      </w:r>
      <w:r w:rsidRPr="00B53E31">
        <w:rPr>
          <w:b/>
        </w:rPr>
        <w:t>:</w:t>
      </w:r>
    </w:p>
    <w:p w:rsidR="00111FEA" w:rsidRPr="00B53E31" w:rsidRDefault="00111FEA" w:rsidP="00111FEA"/>
    <w:p w:rsidR="00111FEA" w:rsidRPr="00B53E31" w:rsidRDefault="00111FEA" w:rsidP="00111FEA">
      <w:pPr>
        <w:jc w:val="both"/>
      </w:pPr>
      <w:r w:rsidRPr="00B53E31">
        <w:t xml:space="preserve">The following described lands located in portions of Section </w:t>
      </w:r>
      <w:r>
        <w:t>7, 8, and 17, Township 15 South, Range 24 East, Marion County, Florida:</w:t>
      </w:r>
    </w:p>
    <w:p w:rsidR="00111FEA" w:rsidRPr="00B53E31" w:rsidRDefault="00111FEA" w:rsidP="00111FEA">
      <w:pPr>
        <w:jc w:val="both"/>
      </w:pPr>
    </w:p>
    <w:p w:rsidR="00111FEA" w:rsidRDefault="00111FEA" w:rsidP="00111FEA">
      <w:pPr>
        <w:jc w:val="both"/>
      </w:pPr>
      <w:r>
        <w:t>Beginning at the Southwest corner of the Southwest 1/4 of the Northwest 1/4 of Section 8, Township 15 South, Range 24 East, Marion County, Florida, thence North 00</w:t>
      </w:r>
      <w:r w:rsidRPr="00A81A9B">
        <w:t>°</w:t>
      </w:r>
      <w:r>
        <w:t>29’46” West along the West boundary of said Section 8 a distance of 839.97 feet to the Southwesterly right-of-way line of State Road No. 40, thence South 56</w:t>
      </w:r>
      <w:r w:rsidRPr="00A81A9B">
        <w:t>°</w:t>
      </w:r>
      <w:r>
        <w:t>59’12” East along said Southwesterly right-of-way line 531.25 feet, thence South 33</w:t>
      </w:r>
      <w:r w:rsidRPr="00A81A9B">
        <w:t>°</w:t>
      </w:r>
      <w:r>
        <w:t>01’47” West 89.79 feet, thence South 00</w:t>
      </w:r>
      <w:r w:rsidRPr="00A81A9B">
        <w:t>°</w:t>
      </w:r>
      <w:r>
        <w:t>11’26” East 1385.87 feet, thence South 36</w:t>
      </w:r>
      <w:r w:rsidRPr="00A81A9B">
        <w:t>°</w:t>
      </w:r>
      <w:r>
        <w:t>25’52” East 285.41 feet to the approximate shoreline of Lake Walenda, thence run into said Lake South 29</w:t>
      </w:r>
      <w:r w:rsidRPr="00A81A9B">
        <w:t>°</w:t>
      </w:r>
      <w:r>
        <w:t>57’59” East 201.43 feet to a point on the aforesaid approximate shoreline of Lake Walenda, thence run into said Lake South 29</w:t>
      </w:r>
      <w:r w:rsidRPr="00A81A9B">
        <w:t>°</w:t>
      </w:r>
      <w:r>
        <w:t>57’59” East 201.43 feet to a point in said Lake, said point being the Southeast corner of the West 1/2 of the Northwest 1/4 of the Southwest 1/4 of said Section 8, thence South 89</w:t>
      </w:r>
      <w:r w:rsidRPr="00A81A9B">
        <w:t>°</w:t>
      </w:r>
      <w:r>
        <w:t>30’58” West along said South boundary 329.84 feet to a point on the aforesaid approximate shoreline of Lake Walenda, thence continue South 89</w:t>
      </w:r>
      <w:r w:rsidRPr="00A81A9B">
        <w:t>°</w:t>
      </w:r>
      <w:r>
        <w:t>30’58” West along said South boundary 330.29 feet to the Southwest corner of said West 1/2 of the Northwest 1/4 of the Southwest 1/4, thence North 00</w:t>
      </w:r>
      <w:r w:rsidRPr="00A81A9B">
        <w:t>°</w:t>
      </w:r>
      <w:r>
        <w:t>10’04” along the West boundary of said Section 8 a distance 1319.86 feet to the POINT OF BEGINNING.</w:t>
      </w:r>
    </w:p>
    <w:p w:rsidR="00111FEA" w:rsidRDefault="00111FEA" w:rsidP="00111FEA">
      <w:pPr>
        <w:jc w:val="both"/>
      </w:pPr>
    </w:p>
    <w:p w:rsidR="00111FEA" w:rsidRDefault="00111FEA" w:rsidP="00111FEA">
      <w:pPr>
        <w:jc w:val="both"/>
      </w:pPr>
      <w:r>
        <w:t>Also: Lots 107, 108, and 109, in the Town of Walenda, situated in the Southwest 1/4 of Section 8, Township 15 South, Range 24 East, as per plat thereof recorded in Plat Book “E”, page 23, Public Records of Marion County, Florida. Less and excepting therefrom that part of the East 200 feet of West 1181.38 feet of the Southwest 1/4 of said Section 8, Township 15 South, Range 24 East, lying South of Lake Walenda, all of which lies in Lot 109.</w:t>
      </w:r>
    </w:p>
    <w:p w:rsidR="00111FEA" w:rsidRDefault="00111FEA" w:rsidP="00111FEA">
      <w:pPr>
        <w:jc w:val="both"/>
      </w:pPr>
    </w:p>
    <w:p w:rsidR="00111FEA" w:rsidRDefault="00111FEA" w:rsidP="00111FEA">
      <w:pPr>
        <w:jc w:val="both"/>
      </w:pPr>
      <w:r>
        <w:t>Also: South 1/2 of Southeast 1/4 of Section 7, Township 15 South, Range 24 East, except the west 70 acres, thereof.</w:t>
      </w:r>
    </w:p>
    <w:p w:rsidR="00111FEA" w:rsidRDefault="00111FEA" w:rsidP="00111FEA">
      <w:pPr>
        <w:jc w:val="both"/>
      </w:pPr>
    </w:p>
    <w:p w:rsidR="00111FEA" w:rsidRPr="00EF758F" w:rsidRDefault="00111FEA" w:rsidP="00111FEA">
      <w:pPr>
        <w:jc w:val="both"/>
      </w:pPr>
      <w:r>
        <w:t>Also: That part of the West 3/4 of the Northwest 1/4 of Section 17, Township 15 South, Range 24 East, lying North of Fort Gates Road, except additional road right-of-way conveyed in Official Records Book 991, page 173.</w:t>
      </w:r>
    </w:p>
    <w:p w:rsidR="000B1836" w:rsidRDefault="000B1836" w:rsidP="00111FEA">
      <w:pPr>
        <w:pStyle w:val="OrderBody"/>
      </w:pPr>
    </w:p>
    <w:p w:rsidR="00111FEA" w:rsidRDefault="00111FEA" w:rsidP="00111FEA">
      <w:pPr>
        <w:pStyle w:val="OrderBody"/>
        <w:sectPr w:rsidR="00111FEA" w:rsidSect="000B1836">
          <w:headerReference w:type="default" r:id="rId11"/>
          <w:headerReference w:type="first" r:id="rId12"/>
          <w:pgSz w:w="12240" w:h="15840" w:code="1"/>
          <w:pgMar w:top="1440" w:right="1440" w:bottom="1440" w:left="1440" w:header="720" w:footer="720" w:gutter="0"/>
          <w:cols w:space="720"/>
          <w:docGrid w:linePitch="360"/>
        </w:sectPr>
      </w:pPr>
    </w:p>
    <w:p w:rsidR="00111FEA" w:rsidRPr="00DB06D4" w:rsidRDefault="00111FEA" w:rsidP="00111FEA">
      <w:pPr>
        <w:autoSpaceDE w:val="0"/>
        <w:autoSpaceDN w:val="0"/>
        <w:adjustRightInd w:val="0"/>
        <w:jc w:val="center"/>
      </w:pPr>
      <w:r w:rsidRPr="002A20A8">
        <w:rPr>
          <w:b/>
          <w:bCs/>
        </w:rPr>
        <w:lastRenderedPageBreak/>
        <w:t>East Marion Utilities, LLC</w:t>
      </w:r>
    </w:p>
    <w:p w:rsidR="00111FEA" w:rsidRPr="00F40FF2" w:rsidRDefault="00111FEA" w:rsidP="00111F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rPr>
      </w:pPr>
      <w:r w:rsidRPr="00F40FF2">
        <w:rPr>
          <w:b/>
        </w:rPr>
        <w:t>Monthly Water Rates</w:t>
      </w:r>
    </w:p>
    <w:tbl>
      <w:tblPr>
        <w:tblW w:w="9720" w:type="dxa"/>
        <w:tblInd w:w="-72" w:type="dxa"/>
        <w:tblLook w:val="01E0" w:firstRow="1" w:lastRow="1" w:firstColumn="1" w:lastColumn="1" w:noHBand="0" w:noVBand="0"/>
      </w:tblPr>
      <w:tblGrid>
        <w:gridCol w:w="4500"/>
        <w:gridCol w:w="810"/>
        <w:gridCol w:w="4410"/>
      </w:tblGrid>
      <w:tr w:rsidR="00111FEA" w:rsidRPr="00F40FF2" w:rsidTr="004D4A6C">
        <w:tc>
          <w:tcPr>
            <w:tcW w:w="4500"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sidRPr="00F40FF2">
              <w:rPr>
                <w:b/>
                <w:sz w:val="20"/>
                <w:szCs w:val="20"/>
                <w:u w:val="single"/>
              </w:rPr>
              <w:t>Residential and General Service</w:t>
            </w:r>
          </w:p>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Base Facility Charge by Meter Size</w:t>
            </w: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c>
          <w:tcPr>
            <w:tcW w:w="4500"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5/8” x 3/4"</w:t>
            </w: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$10.05</w:t>
            </w:r>
          </w:p>
        </w:tc>
      </w:tr>
      <w:tr w:rsidR="00111FEA" w:rsidRPr="00F40FF2" w:rsidTr="004D4A6C">
        <w:tc>
          <w:tcPr>
            <w:tcW w:w="4500"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3/4"</w:t>
            </w: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$15.10</w:t>
            </w:r>
          </w:p>
        </w:tc>
      </w:tr>
      <w:tr w:rsidR="00111FEA" w:rsidRPr="00F40FF2" w:rsidTr="004D4A6C">
        <w:tc>
          <w:tcPr>
            <w:tcW w:w="4500"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1"</w:t>
            </w: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$25.15</w:t>
            </w:r>
          </w:p>
        </w:tc>
      </w:tr>
      <w:tr w:rsidR="00111FEA" w:rsidRPr="00F40FF2" w:rsidTr="004D4A6C">
        <w:tc>
          <w:tcPr>
            <w:tcW w:w="4500"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1 1/2"</w:t>
            </w: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$50.29</w:t>
            </w:r>
          </w:p>
        </w:tc>
      </w:tr>
      <w:tr w:rsidR="00111FEA" w:rsidRPr="00F40FF2" w:rsidTr="004D4A6C">
        <w:tc>
          <w:tcPr>
            <w:tcW w:w="4500"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2"</w:t>
            </w: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$80.47</w:t>
            </w:r>
          </w:p>
        </w:tc>
      </w:tr>
      <w:tr w:rsidR="00111FEA" w:rsidRPr="00F40FF2" w:rsidTr="004D4A6C">
        <w:tc>
          <w:tcPr>
            <w:tcW w:w="4500"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3"</w:t>
            </w: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$160.94</w:t>
            </w:r>
          </w:p>
        </w:tc>
      </w:tr>
      <w:tr w:rsidR="00111FEA" w:rsidRPr="00F40FF2" w:rsidTr="004D4A6C">
        <w:tc>
          <w:tcPr>
            <w:tcW w:w="4500"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4"</w:t>
            </w: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$251.47</w:t>
            </w:r>
          </w:p>
        </w:tc>
      </w:tr>
      <w:tr w:rsidR="00111FEA" w:rsidRPr="00F40FF2" w:rsidTr="004D4A6C">
        <w:tc>
          <w:tcPr>
            <w:tcW w:w="4500"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6"</w:t>
            </w: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$502.93</w:t>
            </w:r>
          </w:p>
        </w:tc>
      </w:tr>
      <w:tr w:rsidR="00111FEA" w:rsidRPr="00F40FF2" w:rsidTr="004D4A6C">
        <w:tc>
          <w:tcPr>
            <w:tcW w:w="450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c>
          <w:tcPr>
            <w:tcW w:w="4500"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Charge Per 1,000 gallons  - Residential</w:t>
            </w: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c>
          <w:tcPr>
            <w:tcW w:w="450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0-10,000 gallons</w:t>
            </w: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$2.11</w:t>
            </w:r>
          </w:p>
        </w:tc>
      </w:tr>
      <w:tr w:rsidR="00111FEA" w:rsidRPr="00F40FF2" w:rsidTr="004D4A6C">
        <w:tc>
          <w:tcPr>
            <w:tcW w:w="450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Over 10,000 gallons</w:t>
            </w: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$3.15</w:t>
            </w:r>
          </w:p>
        </w:tc>
      </w:tr>
      <w:tr w:rsidR="00111FEA" w:rsidRPr="00F40FF2" w:rsidTr="004D4A6C">
        <w:tc>
          <w:tcPr>
            <w:tcW w:w="4500" w:type="dxa"/>
          </w:tcPr>
          <w:p w:rsidR="00111FEA"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111FEA"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c>
          <w:tcPr>
            <w:tcW w:w="4500" w:type="dxa"/>
          </w:tcPr>
          <w:p w:rsidR="00111FEA"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Charge Per 1,000 gallons – General Service</w:t>
            </w: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111FEA"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$2.46</w:t>
            </w:r>
          </w:p>
        </w:tc>
      </w:tr>
      <w:tr w:rsidR="00111FEA" w:rsidRPr="00E53EC9" w:rsidTr="004D4A6C">
        <w:tc>
          <w:tcPr>
            <w:tcW w:w="4500" w:type="dxa"/>
          </w:tcPr>
          <w:p w:rsidR="00111FEA" w:rsidRPr="00E53EC9"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rPr>
            </w:pPr>
          </w:p>
        </w:tc>
        <w:tc>
          <w:tcPr>
            <w:tcW w:w="810" w:type="dxa"/>
          </w:tcPr>
          <w:p w:rsidR="00111FEA" w:rsidRPr="00E53EC9"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4410" w:type="dxa"/>
          </w:tcPr>
          <w:p w:rsidR="00111FEA" w:rsidRPr="00E53EC9"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bl>
    <w:p w:rsidR="00111FEA" w:rsidRPr="00F40FF2" w:rsidRDefault="00111FEA" w:rsidP="00111F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bl>
      <w:tblPr>
        <w:tblW w:w="9540" w:type="dxa"/>
        <w:tblInd w:w="-72" w:type="dxa"/>
        <w:tblLook w:val="01E0" w:firstRow="1" w:lastRow="1" w:firstColumn="1" w:lastColumn="1" w:noHBand="0" w:noVBand="0"/>
      </w:tblPr>
      <w:tblGrid>
        <w:gridCol w:w="4500"/>
        <w:gridCol w:w="810"/>
        <w:gridCol w:w="4230"/>
      </w:tblGrid>
      <w:tr w:rsidR="00111FEA" w:rsidRPr="00F40FF2" w:rsidTr="004D4A6C">
        <w:tc>
          <w:tcPr>
            <w:tcW w:w="9540" w:type="dxa"/>
            <w:gridSpan w:val="3"/>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sidRPr="00F40FF2">
              <w:rPr>
                <w:b/>
                <w:sz w:val="20"/>
                <w:szCs w:val="20"/>
              </w:rPr>
              <w:t>Initial Customer Deposits</w:t>
            </w:r>
          </w:p>
        </w:tc>
      </w:tr>
      <w:tr w:rsidR="00111FEA" w:rsidRPr="00F40FF2" w:rsidTr="004D4A6C">
        <w:tc>
          <w:tcPr>
            <w:tcW w:w="450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c>
          <w:tcPr>
            <w:tcW w:w="4500"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sidRPr="00F40FF2">
              <w:rPr>
                <w:b/>
                <w:sz w:val="20"/>
                <w:szCs w:val="20"/>
                <w:u w:val="single"/>
              </w:rPr>
              <w:t>Residential Service and General Service</w:t>
            </w: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c>
          <w:tcPr>
            <w:tcW w:w="4500"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5/8” x 3/4”</w:t>
            </w: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61</w:t>
            </w:r>
            <w:r w:rsidRPr="00F40FF2">
              <w:rPr>
                <w:sz w:val="20"/>
                <w:szCs w:val="20"/>
              </w:rPr>
              <w:t>.00</w:t>
            </w:r>
          </w:p>
        </w:tc>
      </w:tr>
      <w:tr w:rsidR="00111FEA" w:rsidRPr="00F40FF2" w:rsidTr="004D4A6C">
        <w:tc>
          <w:tcPr>
            <w:tcW w:w="450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 xml:space="preserve">All over </w:t>
            </w:r>
            <w:r w:rsidRPr="00F40FF2">
              <w:rPr>
                <w:sz w:val="20"/>
                <w:szCs w:val="20"/>
              </w:rPr>
              <w:t>5/8” x 3/4”</w:t>
            </w: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2x Average Estimated Bill</w:t>
            </w:r>
          </w:p>
        </w:tc>
      </w:tr>
    </w:tbl>
    <w:p w:rsidR="00111FEA" w:rsidRPr="00F40FF2" w:rsidRDefault="00111FEA" w:rsidP="00111FEA">
      <w:pPr>
        <w:jc w:val="center"/>
        <w:rPr>
          <w:b/>
        </w:rPr>
      </w:pPr>
      <w:r w:rsidRPr="00F40FF2">
        <w:rPr>
          <w:b/>
          <w:sz w:val="20"/>
          <w:szCs w:val="20"/>
        </w:rPr>
        <w:t xml:space="preserve"> </w:t>
      </w:r>
    </w:p>
    <w:tbl>
      <w:tblPr>
        <w:tblW w:w="9648" w:type="dxa"/>
        <w:tblInd w:w="-72" w:type="dxa"/>
        <w:tblLook w:val="01E0" w:firstRow="1" w:lastRow="1" w:firstColumn="1" w:lastColumn="1" w:noHBand="0" w:noVBand="0"/>
      </w:tblPr>
      <w:tblGrid>
        <w:gridCol w:w="4429"/>
        <w:gridCol w:w="2230"/>
        <w:gridCol w:w="2989"/>
      </w:tblGrid>
      <w:tr w:rsidR="00111FEA" w:rsidRPr="00F40FF2" w:rsidTr="004D4A6C">
        <w:tc>
          <w:tcPr>
            <w:tcW w:w="9648" w:type="dxa"/>
            <w:gridSpan w:val="3"/>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sidRPr="00F40FF2">
              <w:rPr>
                <w:b/>
                <w:sz w:val="20"/>
                <w:szCs w:val="20"/>
              </w:rPr>
              <w:t>Miscellaneous Service Charges</w:t>
            </w:r>
          </w:p>
        </w:tc>
      </w:tr>
      <w:tr w:rsidR="00111FEA" w:rsidRPr="00F40FF2" w:rsidTr="004D4A6C">
        <w:tc>
          <w:tcPr>
            <w:tcW w:w="4456"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013"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179"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c>
          <w:tcPr>
            <w:tcW w:w="4456"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013"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u w:val="single"/>
              </w:rPr>
            </w:pPr>
            <w:r w:rsidRPr="00F40FF2">
              <w:rPr>
                <w:sz w:val="20"/>
                <w:szCs w:val="20"/>
                <w:u w:val="single"/>
              </w:rPr>
              <w:t xml:space="preserve">Business Hours </w:t>
            </w:r>
          </w:p>
        </w:tc>
        <w:tc>
          <w:tcPr>
            <w:tcW w:w="3179"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u w:val="single"/>
              </w:rPr>
            </w:pPr>
            <w:r w:rsidRPr="00F40FF2">
              <w:rPr>
                <w:sz w:val="20"/>
                <w:szCs w:val="20"/>
                <w:u w:val="single"/>
              </w:rPr>
              <w:t>After Hours</w:t>
            </w:r>
          </w:p>
        </w:tc>
      </w:tr>
      <w:tr w:rsidR="00111FEA" w:rsidRPr="00F40FF2" w:rsidTr="004D4A6C">
        <w:tc>
          <w:tcPr>
            <w:tcW w:w="4456"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013"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179"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c>
          <w:tcPr>
            <w:tcW w:w="4456"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Initial Connection Charge</w:t>
            </w:r>
          </w:p>
        </w:tc>
        <w:tc>
          <w:tcPr>
            <w:tcW w:w="2013"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45</w:t>
            </w:r>
            <w:r w:rsidRPr="00F40FF2">
              <w:rPr>
                <w:sz w:val="20"/>
                <w:szCs w:val="20"/>
              </w:rPr>
              <w:t>.00</w:t>
            </w:r>
          </w:p>
        </w:tc>
        <w:tc>
          <w:tcPr>
            <w:tcW w:w="3179"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75</w:t>
            </w:r>
            <w:r w:rsidRPr="00F40FF2">
              <w:rPr>
                <w:sz w:val="20"/>
                <w:szCs w:val="20"/>
              </w:rPr>
              <w:t>.00</w:t>
            </w:r>
          </w:p>
        </w:tc>
      </w:tr>
      <w:tr w:rsidR="00111FEA" w:rsidRPr="00F40FF2" w:rsidTr="004D4A6C">
        <w:tc>
          <w:tcPr>
            <w:tcW w:w="4456"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Normal Reconnection Charge</w:t>
            </w:r>
          </w:p>
        </w:tc>
        <w:tc>
          <w:tcPr>
            <w:tcW w:w="2013"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45</w:t>
            </w:r>
            <w:r w:rsidRPr="00F40FF2">
              <w:rPr>
                <w:sz w:val="20"/>
                <w:szCs w:val="20"/>
              </w:rPr>
              <w:t>.00</w:t>
            </w:r>
          </w:p>
        </w:tc>
        <w:tc>
          <w:tcPr>
            <w:tcW w:w="3179"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75</w:t>
            </w:r>
            <w:r w:rsidRPr="00F40FF2">
              <w:rPr>
                <w:sz w:val="20"/>
                <w:szCs w:val="20"/>
              </w:rPr>
              <w:t>.00</w:t>
            </w:r>
          </w:p>
        </w:tc>
      </w:tr>
      <w:tr w:rsidR="00111FEA" w:rsidRPr="00F40FF2" w:rsidTr="004D4A6C">
        <w:tc>
          <w:tcPr>
            <w:tcW w:w="4456"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Disconnection Charge</w:t>
            </w:r>
          </w:p>
        </w:tc>
        <w:tc>
          <w:tcPr>
            <w:tcW w:w="2013"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$45.00</w:t>
            </w:r>
          </w:p>
        </w:tc>
        <w:tc>
          <w:tcPr>
            <w:tcW w:w="3179"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$75.00</w:t>
            </w:r>
          </w:p>
        </w:tc>
      </w:tr>
      <w:tr w:rsidR="00111FEA" w:rsidRPr="00F40FF2" w:rsidTr="004D4A6C">
        <w:tc>
          <w:tcPr>
            <w:tcW w:w="4456"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Violation Reconnection Charge</w:t>
            </w:r>
          </w:p>
        </w:tc>
        <w:tc>
          <w:tcPr>
            <w:tcW w:w="2013"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50</w:t>
            </w:r>
            <w:r w:rsidRPr="00F40FF2">
              <w:rPr>
                <w:sz w:val="20"/>
                <w:szCs w:val="20"/>
              </w:rPr>
              <w:t>.00</w:t>
            </w:r>
          </w:p>
        </w:tc>
        <w:tc>
          <w:tcPr>
            <w:tcW w:w="3179"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80</w:t>
            </w:r>
            <w:r w:rsidRPr="00F40FF2">
              <w:rPr>
                <w:sz w:val="20"/>
                <w:szCs w:val="20"/>
              </w:rPr>
              <w:t>.00</w:t>
            </w:r>
          </w:p>
        </w:tc>
      </w:tr>
      <w:tr w:rsidR="00111FEA" w:rsidRPr="00F40FF2" w:rsidTr="004D4A6C">
        <w:tc>
          <w:tcPr>
            <w:tcW w:w="4456"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 xml:space="preserve">Premises Visit Charge </w:t>
            </w:r>
          </w:p>
        </w:tc>
        <w:tc>
          <w:tcPr>
            <w:tcW w:w="2013"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55</w:t>
            </w:r>
            <w:r w:rsidRPr="00F40FF2">
              <w:rPr>
                <w:sz w:val="20"/>
                <w:szCs w:val="20"/>
              </w:rPr>
              <w:t>.00</w:t>
            </w:r>
          </w:p>
        </w:tc>
        <w:tc>
          <w:tcPr>
            <w:tcW w:w="3179"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85</w:t>
            </w:r>
            <w:r w:rsidRPr="00F40FF2">
              <w:rPr>
                <w:sz w:val="20"/>
                <w:szCs w:val="20"/>
              </w:rPr>
              <w:t>.00</w:t>
            </w:r>
          </w:p>
        </w:tc>
      </w:tr>
      <w:tr w:rsidR="00111FEA" w:rsidRPr="00F40FF2" w:rsidTr="004D4A6C">
        <w:trPr>
          <w:trHeight w:val="225"/>
        </w:trPr>
        <w:tc>
          <w:tcPr>
            <w:tcW w:w="4456"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 xml:space="preserve">Late Payment Charge </w:t>
            </w:r>
          </w:p>
        </w:tc>
        <w:tc>
          <w:tcPr>
            <w:tcW w:w="2013"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 xml:space="preserve">      </w:t>
            </w:r>
          </w:p>
        </w:tc>
        <w:tc>
          <w:tcPr>
            <w:tcW w:w="3179"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 xml:space="preserve">              </w:t>
            </w:r>
            <w:r>
              <w:rPr>
                <w:sz w:val="20"/>
                <w:szCs w:val="20"/>
              </w:rPr>
              <w:t xml:space="preserve">  </w:t>
            </w:r>
            <w:r w:rsidRPr="00F40FF2">
              <w:rPr>
                <w:sz w:val="20"/>
                <w:szCs w:val="20"/>
              </w:rPr>
              <w:t>$</w:t>
            </w:r>
            <w:r>
              <w:rPr>
                <w:sz w:val="20"/>
                <w:szCs w:val="20"/>
              </w:rPr>
              <w:t>5</w:t>
            </w:r>
            <w:r w:rsidRPr="00F40FF2">
              <w:rPr>
                <w:sz w:val="20"/>
                <w:szCs w:val="20"/>
              </w:rPr>
              <w:t>.00</w:t>
            </w:r>
          </w:p>
        </w:tc>
      </w:tr>
      <w:tr w:rsidR="00111FEA" w:rsidRPr="00F40FF2" w:rsidTr="004D4A6C">
        <w:trPr>
          <w:trHeight w:val="315"/>
        </w:trPr>
        <w:tc>
          <w:tcPr>
            <w:tcW w:w="4456"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NSF Check Charge</w:t>
            </w:r>
          </w:p>
        </w:tc>
        <w:tc>
          <w:tcPr>
            <w:tcW w:w="5192"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 xml:space="preserve">                                                    Actual Cost</w:t>
            </w:r>
          </w:p>
        </w:tc>
      </w:tr>
      <w:tr w:rsidR="00111FEA" w:rsidRPr="00F40FF2" w:rsidTr="004D4A6C">
        <w:tc>
          <w:tcPr>
            <w:tcW w:w="9648" w:type="dxa"/>
            <w:gridSpan w:val="3"/>
          </w:tcPr>
          <w:tbl>
            <w:tblPr>
              <w:tblW w:w="9540" w:type="dxa"/>
              <w:tblLook w:val="01E0" w:firstRow="1" w:lastRow="1" w:firstColumn="1" w:lastColumn="1" w:noHBand="0" w:noVBand="0"/>
            </w:tblPr>
            <w:tblGrid>
              <w:gridCol w:w="4444"/>
              <w:gridCol w:w="52"/>
              <w:gridCol w:w="808"/>
              <w:gridCol w:w="726"/>
              <w:gridCol w:w="3492"/>
              <w:gridCol w:w="18"/>
            </w:tblGrid>
            <w:tr w:rsidR="00111FEA" w:rsidRPr="00F40FF2" w:rsidTr="004D4A6C">
              <w:tc>
                <w:tcPr>
                  <w:tcW w:w="4444"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1586" w:type="dxa"/>
                  <w:gridSpan w:val="3"/>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10"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rPr>
                <w:gridAfter w:val="1"/>
                <w:wAfter w:w="18" w:type="dxa"/>
              </w:trPr>
              <w:tc>
                <w:tcPr>
                  <w:tcW w:w="9522" w:type="dxa"/>
                  <w:gridSpan w:val="5"/>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sidRPr="00F40FF2">
                    <w:rPr>
                      <w:b/>
                      <w:sz w:val="20"/>
                      <w:szCs w:val="20"/>
                    </w:rPr>
                    <w:t>Service Availability Charge</w:t>
                  </w:r>
                  <w:r>
                    <w:rPr>
                      <w:b/>
                      <w:sz w:val="20"/>
                      <w:szCs w:val="20"/>
                    </w:rPr>
                    <w:t>s</w:t>
                  </w:r>
                </w:p>
              </w:tc>
            </w:tr>
            <w:tr w:rsidR="00111FEA" w:rsidRPr="00F40FF2" w:rsidTr="004D4A6C">
              <w:trPr>
                <w:gridAfter w:val="1"/>
                <w:wAfter w:w="18" w:type="dxa"/>
              </w:trPr>
              <w:tc>
                <w:tcPr>
                  <w:tcW w:w="4496"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808"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rPr>
                <w:gridAfter w:val="1"/>
                <w:wAfter w:w="18" w:type="dxa"/>
              </w:trPr>
              <w:tc>
                <w:tcPr>
                  <w:tcW w:w="449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Pr>
                      <w:b/>
                      <w:sz w:val="20"/>
                      <w:szCs w:val="20"/>
                      <w:u w:val="single"/>
                    </w:rPr>
                    <w:t xml:space="preserve">Main Extension </w:t>
                  </w:r>
                  <w:r w:rsidRPr="00F40FF2">
                    <w:rPr>
                      <w:b/>
                      <w:sz w:val="20"/>
                      <w:szCs w:val="20"/>
                      <w:u w:val="single"/>
                    </w:rPr>
                    <w:t>Charge</w:t>
                  </w:r>
                </w:p>
              </w:tc>
              <w:tc>
                <w:tcPr>
                  <w:tcW w:w="808"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rPr>
                <w:gridAfter w:val="1"/>
                <w:wAfter w:w="18" w:type="dxa"/>
              </w:trPr>
              <w:tc>
                <w:tcPr>
                  <w:tcW w:w="449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 xml:space="preserve">Residential – Per ERC </w:t>
                  </w:r>
                </w:p>
              </w:tc>
              <w:tc>
                <w:tcPr>
                  <w:tcW w:w="808"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255.00</w:t>
                  </w:r>
                </w:p>
              </w:tc>
            </w:tr>
            <w:tr w:rsidR="00111FEA" w:rsidRPr="00F40FF2" w:rsidTr="004D4A6C">
              <w:trPr>
                <w:gridAfter w:val="1"/>
                <w:wAfter w:w="18" w:type="dxa"/>
              </w:trPr>
              <w:tc>
                <w:tcPr>
                  <w:tcW w:w="449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All Other per gallon</w:t>
                  </w:r>
                </w:p>
              </w:tc>
              <w:tc>
                <w:tcPr>
                  <w:tcW w:w="808"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0.73</w:t>
                  </w:r>
                </w:p>
              </w:tc>
            </w:tr>
            <w:tr w:rsidR="00111FEA" w:rsidRPr="00F40FF2" w:rsidTr="004D4A6C">
              <w:trPr>
                <w:gridAfter w:val="1"/>
                <w:wAfter w:w="18" w:type="dxa"/>
              </w:trPr>
              <w:tc>
                <w:tcPr>
                  <w:tcW w:w="4496" w:type="dxa"/>
                  <w:gridSpan w:val="2"/>
                </w:tcPr>
                <w:p w:rsidR="00111FEA"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Pr>
                      <w:b/>
                      <w:sz w:val="20"/>
                      <w:szCs w:val="20"/>
                      <w:u w:val="single"/>
                    </w:rPr>
                    <w:t>Meter Installation</w:t>
                  </w:r>
                </w:p>
              </w:tc>
              <w:tc>
                <w:tcPr>
                  <w:tcW w:w="808"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rPr>
                <w:gridAfter w:val="1"/>
                <w:wAfter w:w="18" w:type="dxa"/>
              </w:trPr>
              <w:tc>
                <w:tcPr>
                  <w:tcW w:w="4496" w:type="dxa"/>
                  <w:gridSpan w:val="2"/>
                </w:tcPr>
                <w:p w:rsidR="00111FEA"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sidRPr="00F40FF2">
                    <w:rPr>
                      <w:sz w:val="20"/>
                      <w:szCs w:val="20"/>
                    </w:rPr>
                    <w:t>5/8” x 3/4”</w:t>
                  </w:r>
                </w:p>
              </w:tc>
              <w:tc>
                <w:tcPr>
                  <w:tcW w:w="808"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$195.00</w:t>
                  </w:r>
                </w:p>
              </w:tc>
            </w:tr>
            <w:tr w:rsidR="00111FEA" w:rsidRPr="00F40FF2" w:rsidTr="004D4A6C">
              <w:trPr>
                <w:gridAfter w:val="1"/>
                <w:wAfter w:w="18" w:type="dxa"/>
              </w:trPr>
              <w:tc>
                <w:tcPr>
                  <w:tcW w:w="449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Pr>
                      <w:b/>
                      <w:sz w:val="20"/>
                      <w:szCs w:val="20"/>
                      <w:u w:val="single"/>
                    </w:rPr>
                    <w:t>Plant</w:t>
                  </w:r>
                  <w:r w:rsidRPr="00F40FF2">
                    <w:rPr>
                      <w:b/>
                      <w:sz w:val="20"/>
                      <w:szCs w:val="20"/>
                      <w:u w:val="single"/>
                    </w:rPr>
                    <w:t xml:space="preserve"> Capacity Charge</w:t>
                  </w:r>
                </w:p>
              </w:tc>
              <w:tc>
                <w:tcPr>
                  <w:tcW w:w="808"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rPr>
                <w:gridAfter w:val="1"/>
                <w:wAfter w:w="18" w:type="dxa"/>
              </w:trPr>
              <w:tc>
                <w:tcPr>
                  <w:tcW w:w="449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 xml:space="preserve">Residential – Per ERC </w:t>
                  </w:r>
                </w:p>
              </w:tc>
              <w:tc>
                <w:tcPr>
                  <w:tcW w:w="808"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112.00</w:t>
                  </w:r>
                </w:p>
              </w:tc>
            </w:tr>
            <w:tr w:rsidR="00111FEA" w:rsidRPr="00F40FF2" w:rsidTr="004D4A6C">
              <w:trPr>
                <w:gridAfter w:val="1"/>
                <w:wAfter w:w="18" w:type="dxa"/>
              </w:trPr>
              <w:tc>
                <w:tcPr>
                  <w:tcW w:w="449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All Other per gallon</w:t>
                  </w:r>
                </w:p>
              </w:tc>
              <w:tc>
                <w:tcPr>
                  <w:tcW w:w="808"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$0.32</w:t>
                  </w:r>
                </w:p>
              </w:tc>
            </w:tr>
            <w:tr w:rsidR="00111FEA" w:rsidRPr="00F40FF2" w:rsidTr="004D4A6C">
              <w:trPr>
                <w:gridAfter w:val="1"/>
                <w:wAfter w:w="18" w:type="dxa"/>
              </w:trPr>
              <w:tc>
                <w:tcPr>
                  <w:tcW w:w="4496" w:type="dxa"/>
                  <w:gridSpan w:val="2"/>
                </w:tcPr>
                <w:p w:rsidR="00111FEA" w:rsidRPr="00146A31"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r w:rsidRPr="00146A31">
                    <w:rPr>
                      <w:b/>
                      <w:sz w:val="20"/>
                      <w:szCs w:val="20"/>
                      <w:u w:val="single"/>
                    </w:rPr>
                    <w:t>Irrigation Service Line Installation Charge</w:t>
                  </w:r>
                </w:p>
              </w:tc>
              <w:tc>
                <w:tcPr>
                  <w:tcW w:w="808"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111FEA"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rPr>
                <w:gridAfter w:val="1"/>
                <w:wAfter w:w="18" w:type="dxa"/>
              </w:trPr>
              <w:tc>
                <w:tcPr>
                  <w:tcW w:w="4496"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5/8” x 3/4”</w:t>
                  </w:r>
                  <w:r>
                    <w:rPr>
                      <w:sz w:val="20"/>
                      <w:szCs w:val="20"/>
                    </w:rPr>
                    <w:t xml:space="preserve"> (less than 20 feet)</w:t>
                  </w:r>
                </w:p>
              </w:tc>
              <w:tc>
                <w:tcPr>
                  <w:tcW w:w="808"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111FEA"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$1,400.00</w:t>
                  </w:r>
                </w:p>
              </w:tc>
            </w:tr>
            <w:tr w:rsidR="00111FEA" w:rsidRPr="00F40FF2" w:rsidTr="004D4A6C">
              <w:trPr>
                <w:gridAfter w:val="1"/>
                <w:wAfter w:w="18" w:type="dxa"/>
              </w:trPr>
              <w:tc>
                <w:tcPr>
                  <w:tcW w:w="4496"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5/8” x 3/4”</w:t>
                  </w:r>
                  <w:r>
                    <w:rPr>
                      <w:sz w:val="20"/>
                      <w:szCs w:val="20"/>
                    </w:rPr>
                    <w:t xml:space="preserve"> (20 feet to 40 feet)</w:t>
                  </w:r>
                </w:p>
              </w:tc>
              <w:tc>
                <w:tcPr>
                  <w:tcW w:w="808"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111FEA"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$1,800.00</w:t>
                  </w:r>
                </w:p>
              </w:tc>
            </w:tr>
            <w:tr w:rsidR="00111FEA" w:rsidRPr="00F40FF2" w:rsidTr="004D4A6C">
              <w:trPr>
                <w:gridAfter w:val="1"/>
                <w:wAfter w:w="18" w:type="dxa"/>
              </w:trPr>
              <w:tc>
                <w:tcPr>
                  <w:tcW w:w="4496"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5/8” x 3/4”</w:t>
                  </w:r>
                  <w:r>
                    <w:rPr>
                      <w:sz w:val="20"/>
                      <w:szCs w:val="20"/>
                    </w:rPr>
                    <w:t xml:space="preserve"> (Over 40 feet or cul-de-sac)</w:t>
                  </w:r>
                </w:p>
              </w:tc>
              <w:tc>
                <w:tcPr>
                  <w:tcW w:w="808"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111FEA"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$2,600.00</w:t>
                  </w:r>
                </w:p>
              </w:tc>
            </w:tr>
          </w:tbl>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p>
        </w:tc>
      </w:tr>
    </w:tbl>
    <w:p w:rsidR="00111FEA" w:rsidRDefault="00111FEA" w:rsidP="00111FEA">
      <w:pPr>
        <w:pStyle w:val="OrderBody"/>
        <w:sectPr w:rsidR="00111FEA" w:rsidSect="00111FEA">
          <w:headerReference w:type="default" r:id="rId13"/>
          <w:headerReference w:type="first" r:id="rId14"/>
          <w:pgSz w:w="12240" w:h="15840" w:code="1"/>
          <w:pgMar w:top="1440" w:right="1440" w:bottom="1440" w:left="1440" w:header="720" w:footer="720" w:gutter="0"/>
          <w:cols w:space="720"/>
          <w:docGrid w:linePitch="360"/>
        </w:sectPr>
      </w:pPr>
    </w:p>
    <w:p w:rsidR="00111FEA" w:rsidRPr="002A20A8" w:rsidRDefault="00111FEA" w:rsidP="00111FEA">
      <w:pPr>
        <w:autoSpaceDE w:val="0"/>
        <w:autoSpaceDN w:val="0"/>
        <w:adjustRightInd w:val="0"/>
        <w:jc w:val="center"/>
        <w:rPr>
          <w:b/>
          <w:bCs/>
        </w:rPr>
      </w:pPr>
      <w:r w:rsidRPr="002A20A8">
        <w:rPr>
          <w:b/>
          <w:bCs/>
        </w:rPr>
        <w:lastRenderedPageBreak/>
        <w:t>East Marion Utilities, LLC</w:t>
      </w:r>
    </w:p>
    <w:p w:rsidR="00111FEA" w:rsidRPr="00F40FF2" w:rsidRDefault="00111FEA" w:rsidP="00111F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rPr>
      </w:pPr>
      <w:r w:rsidRPr="00F40FF2">
        <w:rPr>
          <w:b/>
        </w:rPr>
        <w:t>Monthly Wastewater Rates</w:t>
      </w:r>
    </w:p>
    <w:tbl>
      <w:tblPr>
        <w:tblW w:w="9540" w:type="dxa"/>
        <w:tblInd w:w="-72" w:type="dxa"/>
        <w:tblLook w:val="01E0" w:firstRow="1" w:lastRow="1" w:firstColumn="1" w:lastColumn="1" w:noHBand="0" w:noVBand="0"/>
      </w:tblPr>
      <w:tblGrid>
        <w:gridCol w:w="4500"/>
        <w:gridCol w:w="810"/>
        <w:gridCol w:w="4230"/>
      </w:tblGrid>
      <w:tr w:rsidR="00111FEA" w:rsidRPr="00F40FF2" w:rsidTr="004D4A6C">
        <w:tc>
          <w:tcPr>
            <w:tcW w:w="4500"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b/>
                <w:sz w:val="20"/>
                <w:szCs w:val="20"/>
                <w:u w:val="single"/>
              </w:rPr>
              <w:t>Residential Service</w:t>
            </w: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c>
          <w:tcPr>
            <w:tcW w:w="4500"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Base Facility Charge – All Meter Sizes</w:t>
            </w: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15.37</w:t>
            </w:r>
          </w:p>
        </w:tc>
      </w:tr>
      <w:tr w:rsidR="00111FEA" w:rsidRPr="00F40FF2" w:rsidTr="004D4A6C">
        <w:tc>
          <w:tcPr>
            <w:tcW w:w="450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c>
          <w:tcPr>
            <w:tcW w:w="4500"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Charge Per 1,000 gallons</w:t>
            </w: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4.69</w:t>
            </w:r>
          </w:p>
        </w:tc>
      </w:tr>
      <w:tr w:rsidR="00111FEA" w:rsidRPr="00F40FF2" w:rsidTr="004D4A6C">
        <w:tc>
          <w:tcPr>
            <w:tcW w:w="4500"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10</w:t>
            </w:r>
            <w:r w:rsidRPr="00F40FF2">
              <w:rPr>
                <w:sz w:val="20"/>
                <w:szCs w:val="20"/>
              </w:rPr>
              <w:t>,000 gallon cap</w:t>
            </w:r>
          </w:p>
        </w:tc>
        <w:tc>
          <w:tcPr>
            <w:tcW w:w="81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rsidR="00111FEA" w:rsidRPr="00F40FF2" w:rsidRDefault="00111FEA" w:rsidP="00111F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648" w:type="dxa"/>
        <w:tblInd w:w="-72" w:type="dxa"/>
        <w:tblLook w:val="01E0" w:firstRow="1" w:lastRow="1" w:firstColumn="1" w:lastColumn="1" w:noHBand="0" w:noVBand="0"/>
      </w:tblPr>
      <w:tblGrid>
        <w:gridCol w:w="4404"/>
        <w:gridCol w:w="76"/>
        <w:gridCol w:w="943"/>
        <w:gridCol w:w="1383"/>
        <w:gridCol w:w="2769"/>
        <w:gridCol w:w="73"/>
      </w:tblGrid>
      <w:tr w:rsidR="00111FEA" w:rsidRPr="00F40FF2" w:rsidTr="004D4A6C">
        <w:trPr>
          <w:gridAfter w:val="1"/>
          <w:wAfter w:w="88" w:type="dxa"/>
        </w:trPr>
        <w:tc>
          <w:tcPr>
            <w:tcW w:w="4490"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sidRPr="00F40FF2">
              <w:rPr>
                <w:b/>
                <w:sz w:val="20"/>
                <w:szCs w:val="20"/>
                <w:u w:val="single"/>
              </w:rPr>
              <w:t>General Service</w:t>
            </w:r>
          </w:p>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Base Facility Charge by Meter Size</w:t>
            </w:r>
          </w:p>
        </w:tc>
        <w:tc>
          <w:tcPr>
            <w:tcW w:w="894"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rPr>
          <w:gridAfter w:val="1"/>
          <w:wAfter w:w="88" w:type="dxa"/>
        </w:trPr>
        <w:tc>
          <w:tcPr>
            <w:tcW w:w="4490"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5/8” x 3/4"</w:t>
            </w:r>
          </w:p>
        </w:tc>
        <w:tc>
          <w:tcPr>
            <w:tcW w:w="894"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15.37</w:t>
            </w:r>
          </w:p>
        </w:tc>
      </w:tr>
      <w:tr w:rsidR="00111FEA" w:rsidRPr="00F40FF2" w:rsidTr="004D4A6C">
        <w:trPr>
          <w:gridAfter w:val="1"/>
          <w:wAfter w:w="88" w:type="dxa"/>
        </w:trPr>
        <w:tc>
          <w:tcPr>
            <w:tcW w:w="4490"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3/4"</w:t>
            </w:r>
          </w:p>
        </w:tc>
        <w:tc>
          <w:tcPr>
            <w:tcW w:w="894"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23.05</w:t>
            </w:r>
          </w:p>
        </w:tc>
      </w:tr>
      <w:tr w:rsidR="00111FEA" w:rsidRPr="00F40FF2" w:rsidTr="004D4A6C">
        <w:trPr>
          <w:gridAfter w:val="1"/>
          <w:wAfter w:w="88" w:type="dxa"/>
        </w:trPr>
        <w:tc>
          <w:tcPr>
            <w:tcW w:w="4490"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1"</w:t>
            </w:r>
          </w:p>
        </w:tc>
        <w:tc>
          <w:tcPr>
            <w:tcW w:w="894"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38.42</w:t>
            </w:r>
          </w:p>
        </w:tc>
      </w:tr>
      <w:tr w:rsidR="00111FEA" w:rsidRPr="00F40FF2" w:rsidTr="004D4A6C">
        <w:trPr>
          <w:gridAfter w:val="1"/>
          <w:wAfter w:w="88" w:type="dxa"/>
        </w:trPr>
        <w:tc>
          <w:tcPr>
            <w:tcW w:w="4490"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1 1/2"</w:t>
            </w:r>
          </w:p>
        </w:tc>
        <w:tc>
          <w:tcPr>
            <w:tcW w:w="894"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76.84</w:t>
            </w:r>
          </w:p>
        </w:tc>
      </w:tr>
      <w:tr w:rsidR="00111FEA" w:rsidRPr="00F40FF2" w:rsidTr="004D4A6C">
        <w:trPr>
          <w:gridAfter w:val="1"/>
          <w:wAfter w:w="88" w:type="dxa"/>
        </w:trPr>
        <w:tc>
          <w:tcPr>
            <w:tcW w:w="4490"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2"</w:t>
            </w:r>
          </w:p>
        </w:tc>
        <w:tc>
          <w:tcPr>
            <w:tcW w:w="894"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122.92</w:t>
            </w:r>
          </w:p>
        </w:tc>
      </w:tr>
      <w:tr w:rsidR="00111FEA" w:rsidRPr="00F40FF2" w:rsidTr="004D4A6C">
        <w:trPr>
          <w:gridAfter w:val="1"/>
          <w:wAfter w:w="88" w:type="dxa"/>
        </w:trPr>
        <w:tc>
          <w:tcPr>
            <w:tcW w:w="4490"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3"</w:t>
            </w:r>
          </w:p>
        </w:tc>
        <w:tc>
          <w:tcPr>
            <w:tcW w:w="894"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245.86</w:t>
            </w:r>
          </w:p>
        </w:tc>
      </w:tr>
      <w:tr w:rsidR="00111FEA" w:rsidRPr="00F40FF2" w:rsidTr="004D4A6C">
        <w:trPr>
          <w:gridAfter w:val="1"/>
          <w:wAfter w:w="88" w:type="dxa"/>
        </w:trPr>
        <w:tc>
          <w:tcPr>
            <w:tcW w:w="4490"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4"</w:t>
            </w:r>
          </w:p>
        </w:tc>
        <w:tc>
          <w:tcPr>
            <w:tcW w:w="894"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384.16</w:t>
            </w:r>
          </w:p>
        </w:tc>
      </w:tr>
      <w:tr w:rsidR="00111FEA" w:rsidRPr="00F40FF2" w:rsidTr="004D4A6C">
        <w:trPr>
          <w:gridAfter w:val="1"/>
          <w:wAfter w:w="88" w:type="dxa"/>
        </w:trPr>
        <w:tc>
          <w:tcPr>
            <w:tcW w:w="4490"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6"</w:t>
            </w:r>
          </w:p>
        </w:tc>
        <w:tc>
          <w:tcPr>
            <w:tcW w:w="894"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768.28</w:t>
            </w:r>
          </w:p>
        </w:tc>
      </w:tr>
      <w:tr w:rsidR="00111FEA" w:rsidRPr="00F40FF2" w:rsidTr="004D4A6C">
        <w:trPr>
          <w:gridAfter w:val="1"/>
          <w:wAfter w:w="88" w:type="dxa"/>
        </w:trPr>
        <w:tc>
          <w:tcPr>
            <w:tcW w:w="4490"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94"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rPr>
          <w:gridAfter w:val="1"/>
          <w:wAfter w:w="88" w:type="dxa"/>
        </w:trPr>
        <w:tc>
          <w:tcPr>
            <w:tcW w:w="4490"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Charge Per 1,000 gallons</w:t>
            </w:r>
          </w:p>
        </w:tc>
        <w:tc>
          <w:tcPr>
            <w:tcW w:w="894"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5.63</w:t>
            </w:r>
          </w:p>
        </w:tc>
      </w:tr>
      <w:tr w:rsidR="00111FEA" w:rsidRPr="00F40FF2" w:rsidTr="004D4A6C">
        <w:trPr>
          <w:gridAfter w:val="1"/>
          <w:wAfter w:w="88" w:type="dxa"/>
        </w:trPr>
        <w:tc>
          <w:tcPr>
            <w:tcW w:w="4490"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94"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rPr>
          <w:gridAfter w:val="1"/>
          <w:wAfter w:w="88" w:type="dxa"/>
        </w:trPr>
        <w:tc>
          <w:tcPr>
            <w:tcW w:w="9560" w:type="dxa"/>
            <w:gridSpan w:val="5"/>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sidRPr="00F40FF2">
              <w:rPr>
                <w:b/>
                <w:sz w:val="20"/>
                <w:szCs w:val="20"/>
              </w:rPr>
              <w:t>Initial Customer Deposits</w:t>
            </w:r>
          </w:p>
        </w:tc>
      </w:tr>
      <w:tr w:rsidR="00111FEA" w:rsidRPr="00F40FF2" w:rsidTr="004D4A6C">
        <w:trPr>
          <w:gridAfter w:val="1"/>
          <w:wAfter w:w="88" w:type="dxa"/>
        </w:trPr>
        <w:tc>
          <w:tcPr>
            <w:tcW w:w="4490"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894"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rPr>
          <w:gridAfter w:val="1"/>
          <w:wAfter w:w="88" w:type="dxa"/>
        </w:trPr>
        <w:tc>
          <w:tcPr>
            <w:tcW w:w="4490"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sidRPr="00F40FF2">
              <w:rPr>
                <w:b/>
                <w:sz w:val="20"/>
                <w:szCs w:val="20"/>
                <w:u w:val="single"/>
              </w:rPr>
              <w:t>Residential Service and General Service</w:t>
            </w:r>
          </w:p>
        </w:tc>
        <w:tc>
          <w:tcPr>
            <w:tcW w:w="894"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rPr>
          <w:gridAfter w:val="1"/>
          <w:wAfter w:w="88" w:type="dxa"/>
        </w:trPr>
        <w:tc>
          <w:tcPr>
            <w:tcW w:w="4490"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5/8” x 3/4”</w:t>
            </w:r>
          </w:p>
        </w:tc>
        <w:tc>
          <w:tcPr>
            <w:tcW w:w="894"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80</w:t>
            </w:r>
            <w:r w:rsidRPr="00F40FF2">
              <w:rPr>
                <w:sz w:val="20"/>
                <w:szCs w:val="20"/>
              </w:rPr>
              <w:t>.00</w:t>
            </w:r>
          </w:p>
        </w:tc>
      </w:tr>
      <w:tr w:rsidR="00111FEA" w:rsidRPr="00F40FF2" w:rsidTr="004D4A6C">
        <w:trPr>
          <w:gridAfter w:val="1"/>
          <w:wAfter w:w="88" w:type="dxa"/>
        </w:trPr>
        <w:tc>
          <w:tcPr>
            <w:tcW w:w="4490"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 xml:space="preserve">All over </w:t>
            </w:r>
            <w:r w:rsidRPr="00F40FF2">
              <w:rPr>
                <w:sz w:val="20"/>
                <w:szCs w:val="20"/>
              </w:rPr>
              <w:t>5/8” x 3/4”</w:t>
            </w:r>
          </w:p>
        </w:tc>
        <w:tc>
          <w:tcPr>
            <w:tcW w:w="894"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176"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2x Average Estimated Bill</w:t>
            </w:r>
          </w:p>
        </w:tc>
      </w:tr>
      <w:tr w:rsidR="00111FEA" w:rsidRPr="00F40FF2" w:rsidTr="004D4A6C">
        <w:tc>
          <w:tcPr>
            <w:tcW w:w="9648" w:type="dxa"/>
            <w:gridSpan w:val="6"/>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sidRPr="00F40FF2">
              <w:rPr>
                <w:b/>
                <w:sz w:val="20"/>
                <w:szCs w:val="20"/>
              </w:rPr>
              <w:t>Miscellaneous Service Charges</w:t>
            </w:r>
          </w:p>
        </w:tc>
      </w:tr>
      <w:tr w:rsidR="00111FEA" w:rsidRPr="00F40FF2" w:rsidTr="004D4A6C">
        <w:tc>
          <w:tcPr>
            <w:tcW w:w="4427"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234" w:type="dxa"/>
            <w:gridSpan w:val="3"/>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987"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c>
          <w:tcPr>
            <w:tcW w:w="4427"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234" w:type="dxa"/>
            <w:gridSpan w:val="3"/>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u w:val="single"/>
              </w:rPr>
            </w:pPr>
            <w:r w:rsidRPr="00F40FF2">
              <w:rPr>
                <w:sz w:val="20"/>
                <w:szCs w:val="20"/>
                <w:u w:val="single"/>
              </w:rPr>
              <w:t xml:space="preserve">Business Hours </w:t>
            </w:r>
          </w:p>
        </w:tc>
        <w:tc>
          <w:tcPr>
            <w:tcW w:w="2987"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u w:val="single"/>
              </w:rPr>
            </w:pPr>
            <w:r w:rsidRPr="00F40FF2">
              <w:rPr>
                <w:sz w:val="20"/>
                <w:szCs w:val="20"/>
                <w:u w:val="single"/>
              </w:rPr>
              <w:t>After Hours</w:t>
            </w:r>
          </w:p>
        </w:tc>
      </w:tr>
      <w:tr w:rsidR="00111FEA" w:rsidRPr="00F40FF2" w:rsidTr="004D4A6C">
        <w:tc>
          <w:tcPr>
            <w:tcW w:w="4427"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234" w:type="dxa"/>
            <w:gridSpan w:val="3"/>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987"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c>
          <w:tcPr>
            <w:tcW w:w="4427"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Initial Connection Charge</w:t>
            </w:r>
          </w:p>
        </w:tc>
        <w:tc>
          <w:tcPr>
            <w:tcW w:w="2234" w:type="dxa"/>
            <w:gridSpan w:val="3"/>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45</w:t>
            </w:r>
            <w:r w:rsidRPr="00F40FF2">
              <w:rPr>
                <w:sz w:val="20"/>
                <w:szCs w:val="20"/>
              </w:rPr>
              <w:t>.00</w:t>
            </w:r>
          </w:p>
        </w:tc>
        <w:tc>
          <w:tcPr>
            <w:tcW w:w="2987"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75</w:t>
            </w:r>
            <w:r w:rsidRPr="00F40FF2">
              <w:rPr>
                <w:sz w:val="20"/>
                <w:szCs w:val="20"/>
              </w:rPr>
              <w:t>.00</w:t>
            </w:r>
          </w:p>
        </w:tc>
      </w:tr>
      <w:tr w:rsidR="00111FEA" w:rsidRPr="00F40FF2" w:rsidTr="004D4A6C">
        <w:tc>
          <w:tcPr>
            <w:tcW w:w="4427"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Normal Reconnection Charge</w:t>
            </w:r>
          </w:p>
        </w:tc>
        <w:tc>
          <w:tcPr>
            <w:tcW w:w="2234" w:type="dxa"/>
            <w:gridSpan w:val="3"/>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45</w:t>
            </w:r>
            <w:r w:rsidRPr="00F40FF2">
              <w:rPr>
                <w:sz w:val="20"/>
                <w:szCs w:val="20"/>
              </w:rPr>
              <w:t>.00</w:t>
            </w:r>
          </w:p>
        </w:tc>
        <w:tc>
          <w:tcPr>
            <w:tcW w:w="2987"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75</w:t>
            </w:r>
            <w:r w:rsidRPr="00F40FF2">
              <w:rPr>
                <w:sz w:val="20"/>
                <w:szCs w:val="20"/>
              </w:rPr>
              <w:t>.00</w:t>
            </w:r>
          </w:p>
        </w:tc>
      </w:tr>
      <w:tr w:rsidR="00111FEA" w:rsidRPr="00F40FF2" w:rsidTr="004D4A6C">
        <w:tc>
          <w:tcPr>
            <w:tcW w:w="4427"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Pr>
                <w:sz w:val="20"/>
                <w:szCs w:val="20"/>
              </w:rPr>
              <w:t>Disconnection Charge</w:t>
            </w:r>
          </w:p>
        </w:tc>
        <w:tc>
          <w:tcPr>
            <w:tcW w:w="2234" w:type="dxa"/>
            <w:gridSpan w:val="3"/>
          </w:tcPr>
          <w:p w:rsidR="00111FEA"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$45.00</w:t>
            </w:r>
          </w:p>
        </w:tc>
        <w:tc>
          <w:tcPr>
            <w:tcW w:w="2987" w:type="dxa"/>
            <w:gridSpan w:val="2"/>
          </w:tcPr>
          <w:p w:rsidR="00111FEA"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$75.00</w:t>
            </w:r>
          </w:p>
        </w:tc>
      </w:tr>
      <w:tr w:rsidR="00111FEA" w:rsidRPr="00F40FF2" w:rsidTr="004D4A6C">
        <w:tc>
          <w:tcPr>
            <w:tcW w:w="4427"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Violation Reconnection Charge</w:t>
            </w:r>
          </w:p>
        </w:tc>
        <w:tc>
          <w:tcPr>
            <w:tcW w:w="2234" w:type="dxa"/>
            <w:gridSpan w:val="3"/>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Actual Cost</w:t>
            </w:r>
          </w:p>
        </w:tc>
        <w:tc>
          <w:tcPr>
            <w:tcW w:w="2987"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Actual Cost</w:t>
            </w:r>
          </w:p>
        </w:tc>
      </w:tr>
      <w:tr w:rsidR="00111FEA" w:rsidRPr="00F40FF2" w:rsidTr="004D4A6C">
        <w:tc>
          <w:tcPr>
            <w:tcW w:w="4427"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 xml:space="preserve">Premises Visit Charge </w:t>
            </w:r>
          </w:p>
        </w:tc>
        <w:tc>
          <w:tcPr>
            <w:tcW w:w="2234" w:type="dxa"/>
            <w:gridSpan w:val="3"/>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55</w:t>
            </w:r>
            <w:r w:rsidRPr="00F40FF2">
              <w:rPr>
                <w:sz w:val="20"/>
                <w:szCs w:val="20"/>
              </w:rPr>
              <w:t>.00</w:t>
            </w:r>
          </w:p>
        </w:tc>
        <w:tc>
          <w:tcPr>
            <w:tcW w:w="2987"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85</w:t>
            </w:r>
            <w:r w:rsidRPr="00F40FF2">
              <w:rPr>
                <w:sz w:val="20"/>
                <w:szCs w:val="20"/>
              </w:rPr>
              <w:t>.00</w:t>
            </w:r>
          </w:p>
        </w:tc>
      </w:tr>
      <w:tr w:rsidR="00111FEA" w:rsidRPr="00F40FF2" w:rsidTr="004D4A6C">
        <w:trPr>
          <w:trHeight w:val="225"/>
        </w:trPr>
        <w:tc>
          <w:tcPr>
            <w:tcW w:w="4427"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 xml:space="preserve">Late Payment Charge </w:t>
            </w:r>
          </w:p>
        </w:tc>
        <w:tc>
          <w:tcPr>
            <w:tcW w:w="2234" w:type="dxa"/>
            <w:gridSpan w:val="3"/>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 xml:space="preserve">      </w:t>
            </w:r>
          </w:p>
        </w:tc>
        <w:tc>
          <w:tcPr>
            <w:tcW w:w="2987"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 xml:space="preserve">              </w:t>
            </w:r>
            <w:r>
              <w:rPr>
                <w:sz w:val="20"/>
                <w:szCs w:val="20"/>
              </w:rPr>
              <w:t xml:space="preserve">  </w:t>
            </w:r>
            <w:r w:rsidRPr="00F40FF2">
              <w:rPr>
                <w:sz w:val="20"/>
                <w:szCs w:val="20"/>
              </w:rPr>
              <w:t>$</w:t>
            </w:r>
            <w:r>
              <w:rPr>
                <w:sz w:val="20"/>
                <w:szCs w:val="20"/>
              </w:rPr>
              <w:t>5</w:t>
            </w:r>
            <w:r w:rsidRPr="00F40FF2">
              <w:rPr>
                <w:sz w:val="20"/>
                <w:szCs w:val="20"/>
              </w:rPr>
              <w:t>.00</w:t>
            </w:r>
          </w:p>
        </w:tc>
      </w:tr>
      <w:tr w:rsidR="00111FEA" w:rsidRPr="00F40FF2" w:rsidTr="004D4A6C">
        <w:trPr>
          <w:trHeight w:val="315"/>
        </w:trPr>
        <w:tc>
          <w:tcPr>
            <w:tcW w:w="4427" w:type="dxa"/>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NSF Check Charge</w:t>
            </w:r>
          </w:p>
        </w:tc>
        <w:tc>
          <w:tcPr>
            <w:tcW w:w="5221" w:type="dxa"/>
            <w:gridSpan w:val="5"/>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Pr>
                <w:sz w:val="20"/>
                <w:szCs w:val="20"/>
              </w:rPr>
              <w:t xml:space="preserve">                                                         Actual Cost</w:t>
            </w:r>
          </w:p>
        </w:tc>
      </w:tr>
      <w:tr w:rsidR="00111FEA" w:rsidRPr="00F40FF2" w:rsidTr="004D4A6C">
        <w:tc>
          <w:tcPr>
            <w:tcW w:w="9648" w:type="dxa"/>
            <w:gridSpan w:val="6"/>
          </w:tcPr>
          <w:tbl>
            <w:tblPr>
              <w:tblW w:w="9540" w:type="dxa"/>
              <w:tblLook w:val="01E0" w:firstRow="1" w:lastRow="1" w:firstColumn="1" w:lastColumn="1" w:noHBand="0" w:noVBand="0"/>
            </w:tblPr>
            <w:tblGrid>
              <w:gridCol w:w="4444"/>
              <w:gridCol w:w="52"/>
              <w:gridCol w:w="808"/>
              <w:gridCol w:w="726"/>
              <w:gridCol w:w="3492"/>
              <w:gridCol w:w="18"/>
            </w:tblGrid>
            <w:tr w:rsidR="00111FEA" w:rsidRPr="00F40FF2" w:rsidTr="004D4A6C">
              <w:tc>
                <w:tcPr>
                  <w:tcW w:w="4444"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1586" w:type="dxa"/>
                  <w:gridSpan w:val="3"/>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10"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rPr>
                <w:gridAfter w:val="1"/>
                <w:wAfter w:w="18" w:type="dxa"/>
              </w:trPr>
              <w:tc>
                <w:tcPr>
                  <w:tcW w:w="9522" w:type="dxa"/>
                  <w:gridSpan w:val="5"/>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sidRPr="00F40FF2">
                    <w:rPr>
                      <w:b/>
                      <w:sz w:val="20"/>
                      <w:szCs w:val="20"/>
                    </w:rPr>
                    <w:t>Service Availability Charge</w:t>
                  </w:r>
                  <w:r>
                    <w:rPr>
                      <w:b/>
                      <w:sz w:val="20"/>
                      <w:szCs w:val="20"/>
                    </w:rPr>
                    <w:t>s</w:t>
                  </w:r>
                </w:p>
              </w:tc>
            </w:tr>
            <w:tr w:rsidR="00111FEA" w:rsidRPr="00F40FF2" w:rsidTr="004D4A6C">
              <w:trPr>
                <w:gridAfter w:val="1"/>
                <w:wAfter w:w="18" w:type="dxa"/>
              </w:trPr>
              <w:tc>
                <w:tcPr>
                  <w:tcW w:w="4496"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808"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rPr>
                <w:gridAfter w:val="1"/>
                <w:wAfter w:w="18" w:type="dxa"/>
              </w:trPr>
              <w:tc>
                <w:tcPr>
                  <w:tcW w:w="449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Pr>
                      <w:b/>
                      <w:sz w:val="20"/>
                      <w:szCs w:val="20"/>
                      <w:u w:val="single"/>
                    </w:rPr>
                    <w:t xml:space="preserve">Main Extension </w:t>
                  </w:r>
                  <w:r w:rsidRPr="00F40FF2">
                    <w:rPr>
                      <w:b/>
                      <w:sz w:val="20"/>
                      <w:szCs w:val="20"/>
                      <w:u w:val="single"/>
                    </w:rPr>
                    <w:t>Charge</w:t>
                  </w:r>
                </w:p>
              </w:tc>
              <w:tc>
                <w:tcPr>
                  <w:tcW w:w="808"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rPr>
                <w:gridAfter w:val="1"/>
                <w:wAfter w:w="18" w:type="dxa"/>
              </w:trPr>
              <w:tc>
                <w:tcPr>
                  <w:tcW w:w="449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 xml:space="preserve">Residential – Per ERC </w:t>
                  </w:r>
                </w:p>
              </w:tc>
              <w:tc>
                <w:tcPr>
                  <w:tcW w:w="808"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517.00</w:t>
                  </w:r>
                </w:p>
              </w:tc>
            </w:tr>
            <w:tr w:rsidR="00111FEA" w:rsidRPr="00F40FF2" w:rsidTr="004D4A6C">
              <w:trPr>
                <w:gridAfter w:val="1"/>
                <w:wAfter w:w="18" w:type="dxa"/>
              </w:trPr>
              <w:tc>
                <w:tcPr>
                  <w:tcW w:w="449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All Other per gallon</w:t>
                  </w:r>
                </w:p>
              </w:tc>
              <w:tc>
                <w:tcPr>
                  <w:tcW w:w="808"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1.48</w:t>
                  </w:r>
                </w:p>
              </w:tc>
            </w:tr>
            <w:tr w:rsidR="00111FEA" w:rsidRPr="00F40FF2" w:rsidTr="004D4A6C">
              <w:trPr>
                <w:gridAfter w:val="1"/>
                <w:wAfter w:w="18" w:type="dxa"/>
              </w:trPr>
              <w:tc>
                <w:tcPr>
                  <w:tcW w:w="449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Pr>
                      <w:b/>
                      <w:sz w:val="20"/>
                      <w:szCs w:val="20"/>
                      <w:u w:val="single"/>
                    </w:rPr>
                    <w:t>Plant</w:t>
                  </w:r>
                  <w:r w:rsidRPr="00F40FF2">
                    <w:rPr>
                      <w:b/>
                      <w:sz w:val="20"/>
                      <w:szCs w:val="20"/>
                      <w:u w:val="single"/>
                    </w:rPr>
                    <w:t xml:space="preserve"> Capacity Charge</w:t>
                  </w:r>
                </w:p>
              </w:tc>
              <w:tc>
                <w:tcPr>
                  <w:tcW w:w="808"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111FEA" w:rsidRPr="00F40FF2" w:rsidTr="004D4A6C">
              <w:trPr>
                <w:gridAfter w:val="1"/>
                <w:wAfter w:w="18" w:type="dxa"/>
              </w:trPr>
              <w:tc>
                <w:tcPr>
                  <w:tcW w:w="449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F40FF2">
                    <w:rPr>
                      <w:sz w:val="20"/>
                      <w:szCs w:val="20"/>
                    </w:rPr>
                    <w:t xml:space="preserve">Residential – Per ERC </w:t>
                  </w:r>
                </w:p>
              </w:tc>
              <w:tc>
                <w:tcPr>
                  <w:tcW w:w="808"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F40FF2">
                    <w:rPr>
                      <w:sz w:val="20"/>
                      <w:szCs w:val="20"/>
                    </w:rPr>
                    <w:t>$</w:t>
                  </w:r>
                  <w:r>
                    <w:rPr>
                      <w:sz w:val="20"/>
                      <w:szCs w:val="20"/>
                    </w:rPr>
                    <w:t>358.00</w:t>
                  </w:r>
                </w:p>
              </w:tc>
            </w:tr>
            <w:tr w:rsidR="00111FEA" w:rsidRPr="00F40FF2" w:rsidTr="004D4A6C">
              <w:trPr>
                <w:gridAfter w:val="1"/>
                <w:wAfter w:w="18" w:type="dxa"/>
              </w:trPr>
              <w:tc>
                <w:tcPr>
                  <w:tcW w:w="4496"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F40FF2">
                    <w:rPr>
                      <w:sz w:val="20"/>
                      <w:szCs w:val="20"/>
                    </w:rPr>
                    <w:t>All Other per gallon</w:t>
                  </w:r>
                </w:p>
              </w:tc>
              <w:tc>
                <w:tcPr>
                  <w:tcW w:w="808" w:type="dxa"/>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18" w:type="dxa"/>
                  <w:gridSpan w:val="2"/>
                  <w:hideMark/>
                </w:tcPr>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Pr>
                      <w:sz w:val="20"/>
                      <w:szCs w:val="20"/>
                    </w:rPr>
                    <w:t>$1.03</w:t>
                  </w:r>
                </w:p>
              </w:tc>
            </w:tr>
          </w:tbl>
          <w:p w:rsidR="00111FEA" w:rsidRDefault="00111FEA" w:rsidP="004D4A6C"/>
          <w:p w:rsidR="00111FEA"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p>
          <w:p w:rsidR="00111FEA" w:rsidRPr="00F40FF2" w:rsidRDefault="00111FEA" w:rsidP="004D4A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p>
        </w:tc>
      </w:tr>
    </w:tbl>
    <w:p w:rsidR="00C86043" w:rsidRDefault="00C86043" w:rsidP="00111FEA">
      <w:pPr>
        <w:pStyle w:val="OrderBody"/>
        <w:sectPr w:rsidR="00C86043" w:rsidSect="00111FEA">
          <w:headerReference w:type="default" r:id="rId15"/>
          <w:pgSz w:w="12240" w:h="15840" w:code="1"/>
          <w:pgMar w:top="1440" w:right="1440" w:bottom="1440" w:left="1440" w:header="720" w:footer="720" w:gutter="0"/>
          <w:cols w:space="720"/>
          <w:docGrid w:linePitch="360"/>
        </w:sectPr>
      </w:pPr>
    </w:p>
    <w:tbl>
      <w:tblPr>
        <w:tblW w:w="9184" w:type="dxa"/>
        <w:jc w:val="center"/>
        <w:tblInd w:w="93" w:type="dxa"/>
        <w:tblLook w:val="04A0" w:firstRow="1" w:lastRow="0" w:firstColumn="1" w:lastColumn="0" w:noHBand="0" w:noVBand="1"/>
      </w:tblPr>
      <w:tblGrid>
        <w:gridCol w:w="2972"/>
        <w:gridCol w:w="1350"/>
        <w:gridCol w:w="2070"/>
        <w:gridCol w:w="2792"/>
      </w:tblGrid>
      <w:tr w:rsidR="00C86043" w:rsidRPr="00C901D4" w:rsidTr="004D4A6C">
        <w:trPr>
          <w:trHeight w:val="302"/>
          <w:jc w:val="center"/>
        </w:trPr>
        <w:tc>
          <w:tcPr>
            <w:tcW w:w="9184" w:type="dxa"/>
            <w:gridSpan w:val="4"/>
            <w:vMerge w:val="restart"/>
            <w:tcBorders>
              <w:top w:val="nil"/>
              <w:left w:val="nil"/>
              <w:bottom w:val="nil"/>
              <w:right w:val="nil"/>
            </w:tcBorders>
            <w:shd w:val="clear" w:color="auto" w:fill="auto"/>
            <w:noWrap/>
            <w:vAlign w:val="center"/>
            <w:hideMark/>
          </w:tcPr>
          <w:p w:rsidR="00C86043" w:rsidRPr="00C901D4" w:rsidRDefault="00C86043" w:rsidP="004D4A6C">
            <w:pPr>
              <w:jc w:val="center"/>
              <w:rPr>
                <w:b/>
                <w:bCs/>
                <w:color w:val="000000"/>
              </w:rPr>
            </w:pPr>
            <w:r w:rsidRPr="00C901D4">
              <w:rPr>
                <w:b/>
                <w:bCs/>
                <w:color w:val="000000"/>
              </w:rPr>
              <w:lastRenderedPageBreak/>
              <w:t>East Marion Utilities, LLC Water System Schedule</w:t>
            </w:r>
          </w:p>
        </w:tc>
      </w:tr>
      <w:tr w:rsidR="00C86043" w:rsidRPr="00C901D4" w:rsidTr="004D4A6C">
        <w:trPr>
          <w:trHeight w:val="302"/>
          <w:jc w:val="center"/>
        </w:trPr>
        <w:tc>
          <w:tcPr>
            <w:tcW w:w="9184" w:type="dxa"/>
            <w:gridSpan w:val="4"/>
            <w:vMerge/>
            <w:tcBorders>
              <w:top w:val="nil"/>
              <w:left w:val="nil"/>
              <w:bottom w:val="nil"/>
              <w:right w:val="nil"/>
            </w:tcBorders>
            <w:vAlign w:val="center"/>
            <w:hideMark/>
          </w:tcPr>
          <w:p w:rsidR="00C86043" w:rsidRPr="00C901D4" w:rsidRDefault="00C86043" w:rsidP="004D4A6C">
            <w:pPr>
              <w:rPr>
                <w:b/>
                <w:bCs/>
                <w:color w:val="000000"/>
              </w:rPr>
            </w:pPr>
          </w:p>
        </w:tc>
      </w:tr>
      <w:tr w:rsidR="00C86043" w:rsidRPr="00C901D4" w:rsidTr="004D4A6C">
        <w:trPr>
          <w:trHeight w:val="278"/>
          <w:jc w:val="center"/>
        </w:trPr>
        <w:tc>
          <w:tcPr>
            <w:tcW w:w="9184" w:type="dxa"/>
            <w:gridSpan w:val="4"/>
            <w:vMerge/>
            <w:tcBorders>
              <w:top w:val="nil"/>
              <w:left w:val="nil"/>
              <w:bottom w:val="nil"/>
              <w:right w:val="nil"/>
            </w:tcBorders>
            <w:vAlign w:val="center"/>
            <w:hideMark/>
          </w:tcPr>
          <w:p w:rsidR="00C86043" w:rsidRPr="00C901D4" w:rsidRDefault="00C86043" w:rsidP="004D4A6C">
            <w:pPr>
              <w:rPr>
                <w:b/>
                <w:bCs/>
                <w:color w:val="000000"/>
              </w:rPr>
            </w:pPr>
          </w:p>
        </w:tc>
      </w:tr>
      <w:tr w:rsidR="00C86043" w:rsidRPr="00C901D4" w:rsidTr="004D4A6C">
        <w:trPr>
          <w:trHeight w:val="453"/>
          <w:jc w:val="center"/>
        </w:trPr>
        <w:tc>
          <w:tcPr>
            <w:tcW w:w="9184" w:type="dxa"/>
            <w:gridSpan w:val="4"/>
            <w:tcBorders>
              <w:top w:val="nil"/>
              <w:left w:val="nil"/>
              <w:bottom w:val="nil"/>
              <w:right w:val="nil"/>
            </w:tcBorders>
            <w:shd w:val="clear" w:color="auto" w:fill="auto"/>
            <w:vAlign w:val="center"/>
            <w:hideMark/>
          </w:tcPr>
          <w:p w:rsidR="00C86043" w:rsidRPr="00C901D4" w:rsidRDefault="00C86043" w:rsidP="004D4A6C">
            <w:pPr>
              <w:jc w:val="center"/>
              <w:rPr>
                <w:b/>
                <w:bCs/>
                <w:color w:val="000000"/>
              </w:rPr>
            </w:pPr>
            <w:r w:rsidRPr="00C901D4">
              <w:rPr>
                <w:b/>
                <w:bCs/>
                <w:color w:val="000000"/>
              </w:rPr>
              <w:t>Water System</w:t>
            </w:r>
          </w:p>
        </w:tc>
      </w:tr>
      <w:tr w:rsidR="00C86043" w:rsidRPr="00C901D4" w:rsidTr="004D4A6C">
        <w:trPr>
          <w:trHeight w:val="453"/>
          <w:jc w:val="center"/>
        </w:trPr>
        <w:tc>
          <w:tcPr>
            <w:tcW w:w="9184" w:type="dxa"/>
            <w:gridSpan w:val="4"/>
            <w:tcBorders>
              <w:top w:val="nil"/>
              <w:left w:val="nil"/>
              <w:bottom w:val="nil"/>
              <w:right w:val="nil"/>
            </w:tcBorders>
            <w:shd w:val="clear" w:color="auto" w:fill="auto"/>
            <w:vAlign w:val="center"/>
            <w:hideMark/>
          </w:tcPr>
          <w:p w:rsidR="00C86043" w:rsidRPr="00C901D4" w:rsidRDefault="00C86043" w:rsidP="004D4A6C">
            <w:pPr>
              <w:jc w:val="center"/>
              <w:rPr>
                <w:b/>
                <w:bCs/>
                <w:color w:val="000000"/>
              </w:rPr>
            </w:pPr>
            <w:r w:rsidRPr="00C901D4">
              <w:rPr>
                <w:b/>
                <w:bCs/>
                <w:color w:val="000000"/>
              </w:rPr>
              <w:t>Schedule of Net Book Value as of December 31, 2014</w:t>
            </w:r>
          </w:p>
        </w:tc>
      </w:tr>
      <w:tr w:rsidR="00C86043" w:rsidRPr="00C901D4" w:rsidTr="004D4A6C">
        <w:trPr>
          <w:trHeight w:val="453"/>
          <w:jc w:val="center"/>
        </w:trPr>
        <w:tc>
          <w:tcPr>
            <w:tcW w:w="2972" w:type="dxa"/>
            <w:tcBorders>
              <w:top w:val="nil"/>
              <w:left w:val="nil"/>
              <w:right w:val="nil"/>
            </w:tcBorders>
            <w:shd w:val="clear" w:color="auto" w:fill="auto"/>
            <w:vAlign w:val="center"/>
            <w:hideMark/>
          </w:tcPr>
          <w:p w:rsidR="00C86043" w:rsidRPr="00C901D4" w:rsidRDefault="00C86043" w:rsidP="004D4A6C">
            <w:pPr>
              <w:jc w:val="center"/>
              <w:rPr>
                <w:b/>
                <w:bCs/>
                <w:color w:val="000000"/>
              </w:rPr>
            </w:pPr>
          </w:p>
        </w:tc>
        <w:tc>
          <w:tcPr>
            <w:tcW w:w="1350" w:type="dxa"/>
            <w:tcBorders>
              <w:top w:val="nil"/>
              <w:left w:val="nil"/>
              <w:right w:val="nil"/>
            </w:tcBorders>
            <w:shd w:val="clear" w:color="auto" w:fill="auto"/>
            <w:vAlign w:val="center"/>
            <w:hideMark/>
          </w:tcPr>
          <w:p w:rsidR="00C86043" w:rsidRPr="00C901D4" w:rsidRDefault="00C86043" w:rsidP="004D4A6C">
            <w:pPr>
              <w:jc w:val="center"/>
              <w:rPr>
                <w:b/>
                <w:bCs/>
                <w:color w:val="000000"/>
              </w:rPr>
            </w:pPr>
          </w:p>
        </w:tc>
        <w:tc>
          <w:tcPr>
            <w:tcW w:w="2070" w:type="dxa"/>
            <w:tcBorders>
              <w:top w:val="nil"/>
              <w:left w:val="nil"/>
              <w:right w:val="nil"/>
            </w:tcBorders>
            <w:shd w:val="clear" w:color="auto" w:fill="auto"/>
            <w:vAlign w:val="center"/>
            <w:hideMark/>
          </w:tcPr>
          <w:p w:rsidR="00C86043" w:rsidRPr="00C901D4" w:rsidRDefault="00C86043" w:rsidP="004D4A6C">
            <w:pPr>
              <w:jc w:val="center"/>
              <w:rPr>
                <w:b/>
                <w:bCs/>
                <w:color w:val="000000"/>
              </w:rPr>
            </w:pPr>
          </w:p>
        </w:tc>
        <w:tc>
          <w:tcPr>
            <w:tcW w:w="2792" w:type="dxa"/>
            <w:tcBorders>
              <w:top w:val="nil"/>
              <w:left w:val="nil"/>
              <w:right w:val="nil"/>
            </w:tcBorders>
            <w:shd w:val="clear" w:color="auto" w:fill="auto"/>
            <w:vAlign w:val="center"/>
            <w:hideMark/>
          </w:tcPr>
          <w:p w:rsidR="00C86043" w:rsidRPr="00C901D4" w:rsidRDefault="00C86043" w:rsidP="004D4A6C">
            <w:pPr>
              <w:jc w:val="center"/>
              <w:rPr>
                <w:b/>
                <w:bCs/>
                <w:color w:val="000000"/>
              </w:rPr>
            </w:pPr>
          </w:p>
        </w:tc>
      </w:tr>
      <w:tr w:rsidR="00C86043" w:rsidRPr="00C901D4" w:rsidTr="004D4A6C">
        <w:trPr>
          <w:trHeight w:val="635"/>
          <w:jc w:val="center"/>
        </w:trPr>
        <w:tc>
          <w:tcPr>
            <w:tcW w:w="2972" w:type="dxa"/>
            <w:shd w:val="clear" w:color="auto" w:fill="auto"/>
            <w:vAlign w:val="bottom"/>
            <w:hideMark/>
          </w:tcPr>
          <w:p w:rsidR="00C86043" w:rsidRPr="00C901D4" w:rsidRDefault="00C86043" w:rsidP="004D4A6C">
            <w:pPr>
              <w:rPr>
                <w:b/>
                <w:bCs/>
                <w:color w:val="000000"/>
              </w:rPr>
            </w:pPr>
            <w:r w:rsidRPr="00C901D4">
              <w:rPr>
                <w:b/>
                <w:bCs/>
                <w:color w:val="000000"/>
              </w:rPr>
              <w:t>Description</w:t>
            </w:r>
          </w:p>
        </w:tc>
        <w:tc>
          <w:tcPr>
            <w:tcW w:w="1350" w:type="dxa"/>
            <w:shd w:val="clear" w:color="auto" w:fill="auto"/>
            <w:vAlign w:val="bottom"/>
            <w:hideMark/>
          </w:tcPr>
          <w:p w:rsidR="00C86043" w:rsidRPr="00C901D4" w:rsidRDefault="00C86043" w:rsidP="004D4A6C">
            <w:pPr>
              <w:tabs>
                <w:tab w:val="left" w:pos="1532"/>
              </w:tabs>
              <w:jc w:val="center"/>
              <w:rPr>
                <w:b/>
                <w:bCs/>
                <w:color w:val="000000"/>
              </w:rPr>
            </w:pPr>
            <w:r w:rsidRPr="00C901D4">
              <w:rPr>
                <w:b/>
                <w:bCs/>
                <w:color w:val="000000"/>
              </w:rPr>
              <w:t>Balance Per Utility</w:t>
            </w:r>
          </w:p>
        </w:tc>
        <w:tc>
          <w:tcPr>
            <w:tcW w:w="2070" w:type="dxa"/>
            <w:shd w:val="clear" w:color="auto" w:fill="auto"/>
            <w:vAlign w:val="bottom"/>
            <w:hideMark/>
          </w:tcPr>
          <w:p w:rsidR="00C86043" w:rsidRPr="00C901D4" w:rsidRDefault="00C86043" w:rsidP="004D4A6C">
            <w:pPr>
              <w:jc w:val="center"/>
              <w:rPr>
                <w:b/>
                <w:bCs/>
                <w:color w:val="000000"/>
              </w:rPr>
            </w:pPr>
            <w:r>
              <w:rPr>
                <w:b/>
                <w:bCs/>
                <w:color w:val="000000"/>
              </w:rPr>
              <w:t xml:space="preserve">         </w:t>
            </w:r>
            <w:r w:rsidRPr="00C901D4">
              <w:rPr>
                <w:b/>
                <w:bCs/>
                <w:color w:val="000000"/>
              </w:rPr>
              <w:t xml:space="preserve">Adjustments </w:t>
            </w:r>
          </w:p>
        </w:tc>
        <w:tc>
          <w:tcPr>
            <w:tcW w:w="2792" w:type="dxa"/>
            <w:shd w:val="clear" w:color="auto" w:fill="auto"/>
            <w:vAlign w:val="bottom"/>
            <w:hideMark/>
          </w:tcPr>
          <w:p w:rsidR="00C86043" w:rsidRPr="00C901D4" w:rsidRDefault="00DB42A0" w:rsidP="004D4A6C">
            <w:pPr>
              <w:jc w:val="center"/>
              <w:rPr>
                <w:b/>
                <w:bCs/>
                <w:color w:val="000000"/>
              </w:rPr>
            </w:pPr>
            <w:r>
              <w:rPr>
                <w:b/>
                <w:bCs/>
                <w:color w:val="000000"/>
              </w:rPr>
              <w:t>Approved</w:t>
            </w:r>
          </w:p>
        </w:tc>
      </w:tr>
      <w:tr w:rsidR="00C86043" w:rsidRPr="00C901D4" w:rsidTr="004D4A6C">
        <w:trPr>
          <w:trHeight w:val="302"/>
          <w:jc w:val="center"/>
        </w:trPr>
        <w:tc>
          <w:tcPr>
            <w:tcW w:w="2972" w:type="dxa"/>
            <w:shd w:val="clear" w:color="auto" w:fill="auto"/>
            <w:noWrap/>
            <w:vAlign w:val="bottom"/>
            <w:hideMark/>
          </w:tcPr>
          <w:p w:rsidR="00C86043" w:rsidRPr="00C901D4" w:rsidRDefault="00C86043" w:rsidP="004D4A6C">
            <w:pPr>
              <w:rPr>
                <w:color w:val="000000"/>
                <w:sz w:val="22"/>
                <w:szCs w:val="22"/>
              </w:rPr>
            </w:pPr>
            <w:r w:rsidRPr="00C901D4">
              <w:rPr>
                <w:color w:val="000000"/>
                <w:sz w:val="22"/>
                <w:szCs w:val="22"/>
              </w:rPr>
              <w:t>Utility Plant in Service</w:t>
            </w:r>
          </w:p>
        </w:tc>
        <w:tc>
          <w:tcPr>
            <w:tcW w:w="1350" w:type="dxa"/>
            <w:shd w:val="clear" w:color="auto" w:fill="auto"/>
            <w:noWrap/>
            <w:vAlign w:val="bottom"/>
          </w:tcPr>
          <w:p w:rsidR="00C86043" w:rsidRPr="00C901D4" w:rsidRDefault="00C86043" w:rsidP="004D4A6C">
            <w:pPr>
              <w:tabs>
                <w:tab w:val="decimal" w:pos="1502"/>
                <w:tab w:val="left" w:pos="1782"/>
              </w:tabs>
              <w:jc w:val="right"/>
              <w:rPr>
                <w:color w:val="000000"/>
                <w:sz w:val="22"/>
                <w:szCs w:val="22"/>
              </w:rPr>
            </w:pPr>
            <w:r w:rsidRPr="00C901D4">
              <w:rPr>
                <w:color w:val="000000"/>
                <w:sz w:val="22"/>
                <w:szCs w:val="22"/>
              </w:rPr>
              <w:t>$111,551</w:t>
            </w:r>
          </w:p>
        </w:tc>
        <w:tc>
          <w:tcPr>
            <w:tcW w:w="2070" w:type="dxa"/>
            <w:shd w:val="clear" w:color="auto" w:fill="auto"/>
            <w:noWrap/>
            <w:vAlign w:val="bottom"/>
          </w:tcPr>
          <w:p w:rsidR="00C86043" w:rsidRPr="00C901D4" w:rsidRDefault="00C86043" w:rsidP="004D4A6C">
            <w:pPr>
              <w:tabs>
                <w:tab w:val="decimal" w:pos="994"/>
                <w:tab w:val="left" w:pos="1133"/>
              </w:tabs>
              <w:jc w:val="right"/>
              <w:rPr>
                <w:color w:val="000000"/>
                <w:sz w:val="22"/>
                <w:szCs w:val="22"/>
              </w:rPr>
            </w:pPr>
            <w:r>
              <w:rPr>
                <w:color w:val="000000"/>
                <w:sz w:val="22"/>
                <w:szCs w:val="22"/>
              </w:rPr>
              <w:tab/>
              <w:t>$30,786</w:t>
            </w:r>
            <w:r>
              <w:rPr>
                <w:color w:val="000000"/>
                <w:sz w:val="22"/>
                <w:szCs w:val="22"/>
              </w:rPr>
              <w:tab/>
            </w:r>
          </w:p>
        </w:tc>
        <w:tc>
          <w:tcPr>
            <w:tcW w:w="2792" w:type="dxa"/>
            <w:shd w:val="clear" w:color="auto" w:fill="auto"/>
            <w:noWrap/>
            <w:vAlign w:val="bottom"/>
          </w:tcPr>
          <w:p w:rsidR="00C86043" w:rsidRPr="00C901D4" w:rsidRDefault="00C86043" w:rsidP="004D4A6C">
            <w:pPr>
              <w:tabs>
                <w:tab w:val="decimal" w:pos="1635"/>
              </w:tabs>
              <w:rPr>
                <w:color w:val="000000"/>
                <w:sz w:val="22"/>
                <w:szCs w:val="22"/>
              </w:rPr>
            </w:pPr>
            <w:r w:rsidRPr="00C901D4">
              <w:rPr>
                <w:color w:val="000000"/>
                <w:sz w:val="22"/>
                <w:szCs w:val="22"/>
              </w:rPr>
              <w:t xml:space="preserve">$142,336 </w:t>
            </w:r>
          </w:p>
        </w:tc>
      </w:tr>
      <w:tr w:rsidR="00C86043" w:rsidRPr="00C901D4" w:rsidTr="004D4A6C">
        <w:trPr>
          <w:trHeight w:val="302"/>
          <w:jc w:val="center"/>
        </w:trPr>
        <w:tc>
          <w:tcPr>
            <w:tcW w:w="2972" w:type="dxa"/>
            <w:shd w:val="clear" w:color="auto" w:fill="auto"/>
            <w:noWrap/>
            <w:vAlign w:val="bottom"/>
            <w:hideMark/>
          </w:tcPr>
          <w:p w:rsidR="00C86043" w:rsidRPr="00C901D4" w:rsidRDefault="00C86043" w:rsidP="004D4A6C">
            <w:pPr>
              <w:rPr>
                <w:color w:val="000000"/>
                <w:sz w:val="22"/>
                <w:szCs w:val="22"/>
              </w:rPr>
            </w:pPr>
            <w:r w:rsidRPr="00C901D4">
              <w:rPr>
                <w:color w:val="000000"/>
                <w:sz w:val="22"/>
                <w:szCs w:val="22"/>
              </w:rPr>
              <w:t>Land &amp; Land Rights</w:t>
            </w:r>
          </w:p>
        </w:tc>
        <w:tc>
          <w:tcPr>
            <w:tcW w:w="1350" w:type="dxa"/>
            <w:shd w:val="clear" w:color="auto" w:fill="auto"/>
            <w:noWrap/>
            <w:vAlign w:val="bottom"/>
          </w:tcPr>
          <w:p w:rsidR="00C86043" w:rsidRPr="00C901D4" w:rsidRDefault="00C86043" w:rsidP="004D4A6C">
            <w:pPr>
              <w:tabs>
                <w:tab w:val="decimal" w:pos="1502"/>
                <w:tab w:val="left" w:pos="1782"/>
              </w:tabs>
              <w:jc w:val="right"/>
              <w:rPr>
                <w:color w:val="000000"/>
                <w:sz w:val="22"/>
                <w:szCs w:val="22"/>
              </w:rPr>
            </w:pPr>
            <w:r w:rsidRPr="00C901D4">
              <w:rPr>
                <w:color w:val="000000"/>
                <w:sz w:val="22"/>
                <w:szCs w:val="22"/>
              </w:rPr>
              <w:t>35,000</w:t>
            </w:r>
          </w:p>
        </w:tc>
        <w:tc>
          <w:tcPr>
            <w:tcW w:w="2070" w:type="dxa"/>
            <w:shd w:val="clear" w:color="auto" w:fill="auto"/>
            <w:noWrap/>
            <w:vAlign w:val="bottom"/>
          </w:tcPr>
          <w:p w:rsidR="00C86043" w:rsidRPr="00C901D4" w:rsidRDefault="00C86043" w:rsidP="004D4A6C">
            <w:pPr>
              <w:tabs>
                <w:tab w:val="decimal" w:pos="994"/>
                <w:tab w:val="left" w:pos="1133"/>
              </w:tabs>
              <w:jc w:val="right"/>
              <w:rPr>
                <w:color w:val="000000"/>
                <w:sz w:val="22"/>
                <w:szCs w:val="22"/>
              </w:rPr>
            </w:pPr>
            <w:r>
              <w:rPr>
                <w:color w:val="000000"/>
                <w:sz w:val="22"/>
                <w:szCs w:val="22"/>
              </w:rPr>
              <w:tab/>
              <w:t xml:space="preserve"> (35,000)</w:t>
            </w:r>
            <w:r>
              <w:rPr>
                <w:color w:val="000000"/>
                <w:sz w:val="22"/>
                <w:szCs w:val="22"/>
              </w:rPr>
              <w:tab/>
              <w:t xml:space="preserve"> </w:t>
            </w:r>
          </w:p>
        </w:tc>
        <w:tc>
          <w:tcPr>
            <w:tcW w:w="2792" w:type="dxa"/>
            <w:shd w:val="clear" w:color="auto" w:fill="auto"/>
            <w:noWrap/>
            <w:vAlign w:val="bottom"/>
          </w:tcPr>
          <w:p w:rsidR="00C86043" w:rsidRPr="00C901D4" w:rsidRDefault="00C86043" w:rsidP="004D4A6C">
            <w:pPr>
              <w:tabs>
                <w:tab w:val="decimal" w:pos="1635"/>
              </w:tabs>
              <w:rPr>
                <w:color w:val="000000"/>
                <w:sz w:val="22"/>
                <w:szCs w:val="22"/>
              </w:rPr>
            </w:pPr>
            <w:r w:rsidRPr="00C901D4">
              <w:rPr>
                <w:color w:val="000000"/>
                <w:sz w:val="22"/>
                <w:szCs w:val="22"/>
              </w:rPr>
              <w:t>0</w:t>
            </w:r>
          </w:p>
        </w:tc>
      </w:tr>
      <w:tr w:rsidR="00C86043" w:rsidRPr="00C901D4" w:rsidTr="004D4A6C">
        <w:trPr>
          <w:trHeight w:val="302"/>
          <w:jc w:val="center"/>
        </w:trPr>
        <w:tc>
          <w:tcPr>
            <w:tcW w:w="2972" w:type="dxa"/>
            <w:shd w:val="clear" w:color="auto" w:fill="auto"/>
            <w:noWrap/>
            <w:vAlign w:val="bottom"/>
            <w:hideMark/>
          </w:tcPr>
          <w:p w:rsidR="00C86043" w:rsidRPr="00C901D4" w:rsidRDefault="00C86043" w:rsidP="004D4A6C">
            <w:pPr>
              <w:rPr>
                <w:color w:val="000000"/>
                <w:sz w:val="22"/>
                <w:szCs w:val="22"/>
              </w:rPr>
            </w:pPr>
            <w:r w:rsidRPr="00C901D4">
              <w:rPr>
                <w:color w:val="000000"/>
                <w:sz w:val="22"/>
                <w:szCs w:val="22"/>
              </w:rPr>
              <w:t>Accumulated Depreciation</w:t>
            </w:r>
          </w:p>
        </w:tc>
        <w:tc>
          <w:tcPr>
            <w:tcW w:w="1350" w:type="dxa"/>
            <w:shd w:val="clear" w:color="auto" w:fill="auto"/>
            <w:noWrap/>
            <w:vAlign w:val="bottom"/>
          </w:tcPr>
          <w:p w:rsidR="00C86043" w:rsidRPr="00C901D4" w:rsidRDefault="00C86043" w:rsidP="004D4A6C">
            <w:pPr>
              <w:tabs>
                <w:tab w:val="decimal" w:pos="1502"/>
                <w:tab w:val="left" w:pos="1782"/>
              </w:tabs>
              <w:jc w:val="right"/>
              <w:rPr>
                <w:color w:val="000000"/>
                <w:sz w:val="22"/>
                <w:szCs w:val="22"/>
              </w:rPr>
            </w:pPr>
            <w:r w:rsidRPr="00C901D4">
              <w:rPr>
                <w:color w:val="000000"/>
                <w:sz w:val="22"/>
                <w:szCs w:val="22"/>
              </w:rPr>
              <w:t>(80,268)</w:t>
            </w:r>
          </w:p>
        </w:tc>
        <w:tc>
          <w:tcPr>
            <w:tcW w:w="2070" w:type="dxa"/>
            <w:shd w:val="clear" w:color="auto" w:fill="auto"/>
            <w:noWrap/>
            <w:vAlign w:val="bottom"/>
          </w:tcPr>
          <w:p w:rsidR="00C86043" w:rsidRPr="00C901D4" w:rsidRDefault="00C86043" w:rsidP="004D4A6C">
            <w:pPr>
              <w:tabs>
                <w:tab w:val="decimal" w:pos="994"/>
                <w:tab w:val="left" w:pos="1133"/>
              </w:tabs>
              <w:jc w:val="right"/>
              <w:rPr>
                <w:color w:val="000000"/>
                <w:sz w:val="22"/>
                <w:szCs w:val="22"/>
              </w:rPr>
            </w:pPr>
            <w:r>
              <w:rPr>
                <w:color w:val="000000"/>
                <w:sz w:val="22"/>
                <w:szCs w:val="22"/>
              </w:rPr>
              <w:tab/>
              <w:t>(14,229)</w:t>
            </w:r>
            <w:r>
              <w:rPr>
                <w:color w:val="000000"/>
                <w:sz w:val="22"/>
                <w:szCs w:val="22"/>
              </w:rPr>
              <w:tab/>
            </w:r>
          </w:p>
        </w:tc>
        <w:tc>
          <w:tcPr>
            <w:tcW w:w="2792" w:type="dxa"/>
            <w:shd w:val="clear" w:color="auto" w:fill="auto"/>
            <w:noWrap/>
            <w:vAlign w:val="bottom"/>
          </w:tcPr>
          <w:p w:rsidR="00C86043" w:rsidRPr="00C901D4" w:rsidRDefault="00C86043" w:rsidP="004D4A6C">
            <w:pPr>
              <w:tabs>
                <w:tab w:val="decimal" w:pos="1635"/>
              </w:tabs>
              <w:rPr>
                <w:color w:val="000000"/>
                <w:sz w:val="22"/>
                <w:szCs w:val="22"/>
              </w:rPr>
            </w:pPr>
            <w:r w:rsidRPr="00C901D4">
              <w:rPr>
                <w:color w:val="000000"/>
                <w:sz w:val="22"/>
                <w:szCs w:val="22"/>
              </w:rPr>
              <w:t>(94,497)</w:t>
            </w:r>
          </w:p>
        </w:tc>
      </w:tr>
      <w:tr w:rsidR="00C86043" w:rsidRPr="00C901D4" w:rsidTr="004D4A6C">
        <w:trPr>
          <w:trHeight w:val="302"/>
          <w:jc w:val="center"/>
        </w:trPr>
        <w:tc>
          <w:tcPr>
            <w:tcW w:w="2972" w:type="dxa"/>
            <w:shd w:val="clear" w:color="auto" w:fill="auto"/>
            <w:noWrap/>
            <w:vAlign w:val="bottom"/>
            <w:hideMark/>
          </w:tcPr>
          <w:p w:rsidR="00C86043" w:rsidRPr="00C901D4" w:rsidRDefault="00C86043" w:rsidP="004D4A6C">
            <w:pPr>
              <w:rPr>
                <w:color w:val="000000"/>
                <w:sz w:val="22"/>
                <w:szCs w:val="22"/>
              </w:rPr>
            </w:pPr>
            <w:r w:rsidRPr="00C901D4">
              <w:rPr>
                <w:color w:val="000000"/>
                <w:sz w:val="22"/>
                <w:szCs w:val="22"/>
              </w:rPr>
              <w:t>CIAC</w:t>
            </w:r>
          </w:p>
        </w:tc>
        <w:tc>
          <w:tcPr>
            <w:tcW w:w="1350" w:type="dxa"/>
            <w:shd w:val="clear" w:color="auto" w:fill="auto"/>
            <w:noWrap/>
            <w:vAlign w:val="bottom"/>
          </w:tcPr>
          <w:p w:rsidR="00C86043" w:rsidRPr="00C901D4" w:rsidRDefault="00C86043" w:rsidP="004D4A6C">
            <w:pPr>
              <w:tabs>
                <w:tab w:val="decimal" w:pos="1502"/>
                <w:tab w:val="left" w:pos="1782"/>
              </w:tabs>
              <w:jc w:val="right"/>
              <w:rPr>
                <w:color w:val="000000"/>
                <w:sz w:val="22"/>
                <w:szCs w:val="22"/>
              </w:rPr>
            </w:pPr>
            <w:r w:rsidRPr="00C901D4">
              <w:rPr>
                <w:color w:val="000000"/>
                <w:sz w:val="22"/>
                <w:szCs w:val="22"/>
              </w:rPr>
              <w:t>(39,135)</w:t>
            </w:r>
          </w:p>
        </w:tc>
        <w:tc>
          <w:tcPr>
            <w:tcW w:w="2070" w:type="dxa"/>
            <w:shd w:val="clear" w:color="auto" w:fill="auto"/>
            <w:noWrap/>
            <w:vAlign w:val="bottom"/>
          </w:tcPr>
          <w:p w:rsidR="00C86043" w:rsidRPr="00C901D4" w:rsidRDefault="00C86043" w:rsidP="004D4A6C">
            <w:pPr>
              <w:tabs>
                <w:tab w:val="decimal" w:pos="994"/>
                <w:tab w:val="left" w:pos="1133"/>
              </w:tabs>
              <w:jc w:val="right"/>
              <w:rPr>
                <w:color w:val="000000"/>
                <w:sz w:val="22"/>
                <w:szCs w:val="22"/>
              </w:rPr>
            </w:pPr>
            <w:r>
              <w:rPr>
                <w:color w:val="000000"/>
                <w:sz w:val="22"/>
                <w:szCs w:val="22"/>
              </w:rPr>
              <w:tab/>
              <w:t>(565)</w:t>
            </w:r>
            <w:r>
              <w:rPr>
                <w:color w:val="000000"/>
                <w:sz w:val="22"/>
                <w:szCs w:val="22"/>
              </w:rPr>
              <w:tab/>
            </w:r>
          </w:p>
        </w:tc>
        <w:tc>
          <w:tcPr>
            <w:tcW w:w="2792" w:type="dxa"/>
            <w:shd w:val="clear" w:color="auto" w:fill="auto"/>
            <w:noWrap/>
            <w:vAlign w:val="bottom"/>
          </w:tcPr>
          <w:p w:rsidR="00C86043" w:rsidRPr="00C901D4" w:rsidRDefault="00C86043" w:rsidP="004D4A6C">
            <w:pPr>
              <w:tabs>
                <w:tab w:val="decimal" w:pos="1635"/>
              </w:tabs>
              <w:rPr>
                <w:color w:val="000000"/>
                <w:sz w:val="22"/>
                <w:szCs w:val="22"/>
              </w:rPr>
            </w:pPr>
            <w:r w:rsidRPr="00C901D4">
              <w:rPr>
                <w:color w:val="000000"/>
                <w:sz w:val="22"/>
                <w:szCs w:val="22"/>
              </w:rPr>
              <w:t>(39,700)</w:t>
            </w:r>
          </w:p>
        </w:tc>
      </w:tr>
      <w:tr w:rsidR="00C86043" w:rsidRPr="00C901D4" w:rsidTr="004D4A6C">
        <w:trPr>
          <w:trHeight w:val="302"/>
          <w:jc w:val="center"/>
        </w:trPr>
        <w:tc>
          <w:tcPr>
            <w:tcW w:w="2972" w:type="dxa"/>
            <w:shd w:val="clear" w:color="auto" w:fill="auto"/>
            <w:noWrap/>
            <w:vAlign w:val="bottom"/>
            <w:hideMark/>
          </w:tcPr>
          <w:p w:rsidR="00C86043" w:rsidRPr="00C901D4" w:rsidRDefault="00C86043" w:rsidP="004D4A6C">
            <w:pPr>
              <w:rPr>
                <w:color w:val="000000"/>
                <w:sz w:val="22"/>
                <w:szCs w:val="22"/>
              </w:rPr>
            </w:pPr>
            <w:r w:rsidRPr="00C901D4">
              <w:rPr>
                <w:color w:val="000000"/>
                <w:sz w:val="22"/>
                <w:szCs w:val="22"/>
              </w:rPr>
              <w:t>Amortization of CIAC</w:t>
            </w:r>
          </w:p>
        </w:tc>
        <w:tc>
          <w:tcPr>
            <w:tcW w:w="1350" w:type="dxa"/>
            <w:shd w:val="clear" w:color="auto" w:fill="auto"/>
            <w:noWrap/>
            <w:vAlign w:val="bottom"/>
          </w:tcPr>
          <w:p w:rsidR="00C86043" w:rsidRPr="00C901D4" w:rsidRDefault="00C86043" w:rsidP="004D4A6C">
            <w:pPr>
              <w:tabs>
                <w:tab w:val="decimal" w:pos="1502"/>
                <w:tab w:val="left" w:pos="1782"/>
              </w:tabs>
              <w:jc w:val="right"/>
              <w:rPr>
                <w:color w:val="000000"/>
                <w:sz w:val="22"/>
                <w:szCs w:val="22"/>
                <w:u w:val="single"/>
              </w:rPr>
            </w:pPr>
            <w:r w:rsidRPr="00C901D4">
              <w:rPr>
                <w:color w:val="000000"/>
                <w:sz w:val="22"/>
                <w:szCs w:val="22"/>
                <w:u w:val="single"/>
              </w:rPr>
              <w:t>25,317</w:t>
            </w:r>
          </w:p>
        </w:tc>
        <w:tc>
          <w:tcPr>
            <w:tcW w:w="2070" w:type="dxa"/>
            <w:shd w:val="clear" w:color="auto" w:fill="auto"/>
            <w:noWrap/>
            <w:vAlign w:val="bottom"/>
          </w:tcPr>
          <w:p w:rsidR="00C86043" w:rsidRPr="00C901D4" w:rsidRDefault="00C86043" w:rsidP="004D4A6C">
            <w:pPr>
              <w:tabs>
                <w:tab w:val="decimal" w:pos="994"/>
                <w:tab w:val="left" w:pos="1133"/>
              </w:tabs>
              <w:jc w:val="right"/>
              <w:rPr>
                <w:color w:val="000000"/>
                <w:sz w:val="22"/>
                <w:szCs w:val="22"/>
              </w:rPr>
            </w:pPr>
            <w:r w:rsidRPr="00C901D4">
              <w:rPr>
                <w:color w:val="000000"/>
                <w:sz w:val="22"/>
                <w:szCs w:val="22"/>
              </w:rPr>
              <w:tab/>
            </w:r>
            <w:r w:rsidRPr="00C901D4">
              <w:rPr>
                <w:color w:val="000000"/>
                <w:sz w:val="22"/>
                <w:szCs w:val="22"/>
                <w:u w:val="single"/>
              </w:rPr>
              <w:t>(8,780)</w:t>
            </w:r>
            <w:r>
              <w:rPr>
                <w:color w:val="000000"/>
                <w:sz w:val="22"/>
                <w:szCs w:val="22"/>
              </w:rPr>
              <w:tab/>
            </w:r>
          </w:p>
        </w:tc>
        <w:tc>
          <w:tcPr>
            <w:tcW w:w="2792" w:type="dxa"/>
            <w:shd w:val="clear" w:color="auto" w:fill="auto"/>
            <w:noWrap/>
            <w:vAlign w:val="bottom"/>
          </w:tcPr>
          <w:p w:rsidR="00C86043" w:rsidRPr="00C901D4" w:rsidRDefault="00C86043" w:rsidP="004D4A6C">
            <w:pPr>
              <w:tabs>
                <w:tab w:val="decimal" w:pos="1635"/>
              </w:tabs>
              <w:rPr>
                <w:color w:val="000000"/>
                <w:sz w:val="22"/>
                <w:szCs w:val="22"/>
                <w:u w:val="single"/>
              </w:rPr>
            </w:pPr>
            <w:r w:rsidRPr="00C901D4">
              <w:rPr>
                <w:color w:val="000000"/>
                <w:sz w:val="22"/>
                <w:szCs w:val="22"/>
                <w:u w:val="single"/>
              </w:rPr>
              <w:t xml:space="preserve">16,537 </w:t>
            </w:r>
          </w:p>
        </w:tc>
      </w:tr>
      <w:tr w:rsidR="00C86043" w:rsidRPr="00C901D4" w:rsidTr="004D4A6C">
        <w:trPr>
          <w:trHeight w:val="302"/>
          <w:jc w:val="center"/>
        </w:trPr>
        <w:tc>
          <w:tcPr>
            <w:tcW w:w="2972" w:type="dxa"/>
            <w:shd w:val="clear" w:color="auto" w:fill="auto"/>
            <w:noWrap/>
            <w:vAlign w:val="bottom"/>
            <w:hideMark/>
          </w:tcPr>
          <w:p w:rsidR="00C86043" w:rsidRPr="00C901D4" w:rsidRDefault="00C86043" w:rsidP="004D4A6C">
            <w:pPr>
              <w:rPr>
                <w:color w:val="000000"/>
                <w:sz w:val="22"/>
                <w:szCs w:val="22"/>
              </w:rPr>
            </w:pPr>
          </w:p>
        </w:tc>
        <w:tc>
          <w:tcPr>
            <w:tcW w:w="1350" w:type="dxa"/>
            <w:shd w:val="clear" w:color="auto" w:fill="auto"/>
            <w:noWrap/>
            <w:vAlign w:val="bottom"/>
          </w:tcPr>
          <w:p w:rsidR="00C86043" w:rsidRPr="00C901D4" w:rsidRDefault="00C86043" w:rsidP="004D4A6C">
            <w:pPr>
              <w:tabs>
                <w:tab w:val="decimal" w:pos="1502"/>
                <w:tab w:val="left" w:pos="1782"/>
              </w:tabs>
              <w:jc w:val="right"/>
              <w:rPr>
                <w:color w:val="000000"/>
                <w:sz w:val="22"/>
                <w:szCs w:val="22"/>
              </w:rPr>
            </w:pPr>
          </w:p>
        </w:tc>
        <w:tc>
          <w:tcPr>
            <w:tcW w:w="2070" w:type="dxa"/>
            <w:shd w:val="clear" w:color="auto" w:fill="auto"/>
            <w:noWrap/>
            <w:vAlign w:val="bottom"/>
          </w:tcPr>
          <w:p w:rsidR="00C86043" w:rsidRPr="00C901D4" w:rsidRDefault="00C86043" w:rsidP="004D4A6C">
            <w:pPr>
              <w:tabs>
                <w:tab w:val="decimal" w:pos="994"/>
                <w:tab w:val="left" w:pos="1133"/>
              </w:tabs>
              <w:jc w:val="right"/>
              <w:rPr>
                <w:color w:val="000000"/>
                <w:sz w:val="22"/>
                <w:szCs w:val="22"/>
              </w:rPr>
            </w:pPr>
          </w:p>
        </w:tc>
        <w:tc>
          <w:tcPr>
            <w:tcW w:w="2792" w:type="dxa"/>
            <w:shd w:val="clear" w:color="auto" w:fill="auto"/>
            <w:noWrap/>
            <w:vAlign w:val="bottom"/>
          </w:tcPr>
          <w:p w:rsidR="00C86043" w:rsidRPr="00C901D4" w:rsidRDefault="00C86043" w:rsidP="004D4A6C">
            <w:pPr>
              <w:tabs>
                <w:tab w:val="decimal" w:pos="1635"/>
              </w:tabs>
              <w:rPr>
                <w:color w:val="000000"/>
                <w:sz w:val="22"/>
                <w:szCs w:val="22"/>
              </w:rPr>
            </w:pPr>
          </w:p>
        </w:tc>
      </w:tr>
      <w:tr w:rsidR="00C86043" w:rsidRPr="00C901D4" w:rsidTr="004D4A6C">
        <w:trPr>
          <w:trHeight w:val="302"/>
          <w:jc w:val="center"/>
        </w:trPr>
        <w:tc>
          <w:tcPr>
            <w:tcW w:w="2972" w:type="dxa"/>
            <w:shd w:val="clear" w:color="auto" w:fill="auto"/>
            <w:noWrap/>
            <w:vAlign w:val="bottom"/>
            <w:hideMark/>
          </w:tcPr>
          <w:p w:rsidR="00C86043" w:rsidRPr="00C901D4" w:rsidRDefault="00C86043" w:rsidP="004D4A6C">
            <w:pPr>
              <w:rPr>
                <w:color w:val="000000"/>
                <w:sz w:val="22"/>
                <w:szCs w:val="22"/>
              </w:rPr>
            </w:pPr>
            <w:r w:rsidRPr="00C901D4">
              <w:rPr>
                <w:color w:val="000000"/>
                <w:sz w:val="22"/>
                <w:szCs w:val="22"/>
              </w:rPr>
              <w:t>Total</w:t>
            </w:r>
          </w:p>
        </w:tc>
        <w:tc>
          <w:tcPr>
            <w:tcW w:w="1350" w:type="dxa"/>
            <w:shd w:val="clear" w:color="auto" w:fill="auto"/>
            <w:noWrap/>
            <w:vAlign w:val="bottom"/>
          </w:tcPr>
          <w:p w:rsidR="00C86043" w:rsidRPr="00C901D4" w:rsidRDefault="00C86043" w:rsidP="004D4A6C">
            <w:pPr>
              <w:tabs>
                <w:tab w:val="decimal" w:pos="1502"/>
                <w:tab w:val="left" w:pos="1782"/>
              </w:tabs>
              <w:jc w:val="right"/>
              <w:rPr>
                <w:color w:val="000000"/>
                <w:sz w:val="22"/>
                <w:szCs w:val="22"/>
                <w:u w:val="double"/>
              </w:rPr>
            </w:pPr>
            <w:r w:rsidRPr="00C901D4">
              <w:rPr>
                <w:color w:val="000000"/>
                <w:sz w:val="22"/>
                <w:szCs w:val="22"/>
                <w:u w:val="double"/>
              </w:rPr>
              <w:t>$52,465</w:t>
            </w:r>
          </w:p>
        </w:tc>
        <w:tc>
          <w:tcPr>
            <w:tcW w:w="2070" w:type="dxa"/>
            <w:shd w:val="clear" w:color="auto" w:fill="auto"/>
            <w:noWrap/>
            <w:vAlign w:val="bottom"/>
          </w:tcPr>
          <w:p w:rsidR="00C86043" w:rsidRPr="00C901D4" w:rsidRDefault="00C86043" w:rsidP="004D4A6C">
            <w:pPr>
              <w:tabs>
                <w:tab w:val="decimal" w:pos="994"/>
                <w:tab w:val="left" w:pos="1133"/>
              </w:tabs>
              <w:jc w:val="right"/>
              <w:rPr>
                <w:color w:val="000000"/>
                <w:sz w:val="22"/>
                <w:szCs w:val="22"/>
                <w:u w:val="double"/>
              </w:rPr>
            </w:pPr>
            <w:r w:rsidRPr="00C901D4">
              <w:rPr>
                <w:color w:val="000000"/>
                <w:sz w:val="22"/>
                <w:szCs w:val="22"/>
              </w:rPr>
              <w:tab/>
            </w:r>
            <w:r w:rsidRPr="00C901D4">
              <w:rPr>
                <w:color w:val="000000"/>
                <w:sz w:val="22"/>
                <w:szCs w:val="22"/>
                <w:u w:val="double"/>
              </w:rPr>
              <w:t>($27,788)</w:t>
            </w:r>
          </w:p>
        </w:tc>
        <w:tc>
          <w:tcPr>
            <w:tcW w:w="2792" w:type="dxa"/>
            <w:shd w:val="clear" w:color="auto" w:fill="auto"/>
            <w:noWrap/>
            <w:vAlign w:val="bottom"/>
          </w:tcPr>
          <w:p w:rsidR="00C86043" w:rsidRPr="00C901D4" w:rsidRDefault="00C86043" w:rsidP="004D4A6C">
            <w:pPr>
              <w:tabs>
                <w:tab w:val="decimal" w:pos="1635"/>
              </w:tabs>
              <w:rPr>
                <w:color w:val="000000"/>
                <w:sz w:val="22"/>
                <w:szCs w:val="22"/>
                <w:u w:val="double"/>
              </w:rPr>
            </w:pPr>
            <w:r w:rsidRPr="00C901D4">
              <w:rPr>
                <w:color w:val="000000"/>
                <w:sz w:val="22"/>
                <w:szCs w:val="22"/>
                <w:u w:val="double"/>
              </w:rPr>
              <w:t xml:space="preserve">$24,676 </w:t>
            </w:r>
          </w:p>
        </w:tc>
      </w:tr>
    </w:tbl>
    <w:p w:rsidR="00C86043" w:rsidRDefault="00C86043" w:rsidP="00111FEA">
      <w:pPr>
        <w:pStyle w:val="OrderBody"/>
      </w:pPr>
    </w:p>
    <w:p w:rsidR="00C86043" w:rsidRDefault="00C86043">
      <w:r>
        <w:br w:type="page"/>
      </w:r>
    </w:p>
    <w:tbl>
      <w:tblPr>
        <w:tblW w:w="8751" w:type="dxa"/>
        <w:jc w:val="center"/>
        <w:tblLook w:val="04A0" w:firstRow="1" w:lastRow="0" w:firstColumn="1" w:lastColumn="0" w:noHBand="0" w:noVBand="1"/>
      </w:tblPr>
      <w:tblGrid>
        <w:gridCol w:w="7305"/>
        <w:gridCol w:w="1446"/>
      </w:tblGrid>
      <w:tr w:rsidR="00C86043" w:rsidRPr="00C901D4" w:rsidTr="004D4A6C">
        <w:trPr>
          <w:trHeight w:val="330"/>
          <w:jc w:val="center"/>
        </w:trPr>
        <w:tc>
          <w:tcPr>
            <w:tcW w:w="8751" w:type="dxa"/>
            <w:gridSpan w:val="2"/>
            <w:shd w:val="clear" w:color="auto" w:fill="auto"/>
            <w:noWrap/>
            <w:vAlign w:val="bottom"/>
            <w:hideMark/>
          </w:tcPr>
          <w:p w:rsidR="00C86043" w:rsidRPr="00C901D4" w:rsidRDefault="00C86043" w:rsidP="004D4A6C">
            <w:pPr>
              <w:jc w:val="center"/>
              <w:rPr>
                <w:b/>
                <w:bCs/>
                <w:color w:val="000000"/>
              </w:rPr>
            </w:pPr>
          </w:p>
          <w:p w:rsidR="00C86043" w:rsidRPr="00C901D4" w:rsidRDefault="00C86043" w:rsidP="00DB42A0">
            <w:pPr>
              <w:jc w:val="center"/>
              <w:rPr>
                <w:b/>
                <w:bCs/>
                <w:color w:val="000000"/>
              </w:rPr>
            </w:pPr>
            <w:r w:rsidRPr="00C901D4">
              <w:rPr>
                <w:b/>
                <w:bCs/>
                <w:color w:val="000000"/>
              </w:rPr>
              <w:t xml:space="preserve">Explanation of </w:t>
            </w:r>
            <w:r w:rsidR="00DB42A0">
              <w:rPr>
                <w:b/>
                <w:bCs/>
                <w:color w:val="000000"/>
              </w:rPr>
              <w:t>Approved</w:t>
            </w:r>
          </w:p>
        </w:tc>
      </w:tr>
      <w:tr w:rsidR="00C86043" w:rsidRPr="00C901D4" w:rsidTr="004D4A6C">
        <w:trPr>
          <w:trHeight w:val="315"/>
          <w:jc w:val="center"/>
        </w:trPr>
        <w:tc>
          <w:tcPr>
            <w:tcW w:w="8751" w:type="dxa"/>
            <w:gridSpan w:val="2"/>
            <w:shd w:val="clear" w:color="auto" w:fill="auto"/>
            <w:noWrap/>
            <w:vAlign w:val="bottom"/>
            <w:hideMark/>
          </w:tcPr>
          <w:p w:rsidR="00C86043" w:rsidRPr="00C901D4" w:rsidRDefault="00C86043" w:rsidP="004D4A6C">
            <w:pPr>
              <w:jc w:val="center"/>
              <w:rPr>
                <w:b/>
                <w:bCs/>
                <w:color w:val="000000"/>
              </w:rPr>
            </w:pPr>
            <w:r w:rsidRPr="00C901D4">
              <w:rPr>
                <w:b/>
                <w:bCs/>
                <w:color w:val="000000"/>
              </w:rPr>
              <w:t>Adjustments to Net Book Value as of December 31, 2014</w:t>
            </w:r>
          </w:p>
        </w:tc>
      </w:tr>
      <w:tr w:rsidR="00C86043" w:rsidRPr="00C901D4" w:rsidTr="004D4A6C">
        <w:trPr>
          <w:trHeight w:val="315"/>
          <w:jc w:val="center"/>
        </w:trPr>
        <w:tc>
          <w:tcPr>
            <w:tcW w:w="8751" w:type="dxa"/>
            <w:gridSpan w:val="2"/>
            <w:shd w:val="clear" w:color="auto" w:fill="auto"/>
            <w:noWrap/>
            <w:vAlign w:val="bottom"/>
            <w:hideMark/>
          </w:tcPr>
          <w:p w:rsidR="00C86043" w:rsidRPr="00C901D4" w:rsidRDefault="00C86043" w:rsidP="004D4A6C">
            <w:pPr>
              <w:jc w:val="center"/>
              <w:rPr>
                <w:b/>
                <w:bCs/>
                <w:color w:val="000000"/>
              </w:rPr>
            </w:pPr>
            <w:r w:rsidRPr="00C901D4">
              <w:rPr>
                <w:b/>
                <w:bCs/>
                <w:color w:val="000000"/>
              </w:rPr>
              <w:t>Water System</w:t>
            </w:r>
          </w:p>
        </w:tc>
      </w:tr>
      <w:tr w:rsidR="00C86043" w:rsidRPr="00C901D4" w:rsidTr="004D4A6C">
        <w:trPr>
          <w:trHeight w:val="315"/>
          <w:jc w:val="center"/>
        </w:trPr>
        <w:tc>
          <w:tcPr>
            <w:tcW w:w="7305" w:type="dxa"/>
            <w:shd w:val="clear" w:color="auto" w:fill="auto"/>
            <w:noWrap/>
            <w:vAlign w:val="bottom"/>
            <w:hideMark/>
          </w:tcPr>
          <w:p w:rsidR="00C86043" w:rsidRPr="00C901D4" w:rsidRDefault="00C86043" w:rsidP="004D4A6C">
            <w:pPr>
              <w:rPr>
                <w:color w:val="000000"/>
              </w:rPr>
            </w:pPr>
            <w:r w:rsidRPr="00C901D4">
              <w:rPr>
                <w:color w:val="000000"/>
              </w:rPr>
              <w:t> </w:t>
            </w:r>
          </w:p>
        </w:tc>
        <w:tc>
          <w:tcPr>
            <w:tcW w:w="1446" w:type="dxa"/>
            <w:shd w:val="clear" w:color="auto" w:fill="auto"/>
            <w:noWrap/>
            <w:vAlign w:val="bottom"/>
            <w:hideMark/>
          </w:tcPr>
          <w:p w:rsidR="00C86043" w:rsidRPr="00C901D4" w:rsidRDefault="00C86043" w:rsidP="004D4A6C">
            <w:pPr>
              <w:rPr>
                <w:color w:val="000000"/>
              </w:rPr>
            </w:pPr>
            <w:r w:rsidRPr="00C901D4">
              <w:rPr>
                <w:color w:val="000000"/>
              </w:rPr>
              <w:t> </w:t>
            </w:r>
          </w:p>
        </w:tc>
      </w:tr>
      <w:tr w:rsidR="00C86043" w:rsidRPr="00C901D4" w:rsidTr="004D4A6C">
        <w:trPr>
          <w:trHeight w:val="315"/>
          <w:jc w:val="center"/>
        </w:trPr>
        <w:tc>
          <w:tcPr>
            <w:tcW w:w="7305" w:type="dxa"/>
            <w:shd w:val="clear" w:color="auto" w:fill="auto"/>
            <w:noWrap/>
            <w:vAlign w:val="bottom"/>
            <w:hideMark/>
          </w:tcPr>
          <w:p w:rsidR="00C86043" w:rsidRPr="00C901D4" w:rsidRDefault="00C86043" w:rsidP="004D4A6C">
            <w:pPr>
              <w:rPr>
                <w:b/>
                <w:bCs/>
                <w:color w:val="000000"/>
              </w:rPr>
            </w:pPr>
            <w:r w:rsidRPr="00C901D4">
              <w:rPr>
                <w:b/>
                <w:bCs/>
                <w:color w:val="000000"/>
              </w:rPr>
              <w:t>Explanation</w:t>
            </w:r>
          </w:p>
        </w:tc>
        <w:tc>
          <w:tcPr>
            <w:tcW w:w="1446" w:type="dxa"/>
            <w:shd w:val="clear" w:color="auto" w:fill="auto"/>
            <w:noWrap/>
            <w:vAlign w:val="bottom"/>
            <w:hideMark/>
          </w:tcPr>
          <w:p w:rsidR="00C86043" w:rsidRPr="00C901D4" w:rsidRDefault="00C86043" w:rsidP="004D4A6C">
            <w:pPr>
              <w:rPr>
                <w:b/>
                <w:bCs/>
                <w:color w:val="000000"/>
              </w:rPr>
            </w:pPr>
            <w:r w:rsidRPr="00C901D4">
              <w:rPr>
                <w:b/>
                <w:bCs/>
                <w:color w:val="000000"/>
              </w:rPr>
              <w:t>Amount</w:t>
            </w:r>
          </w:p>
        </w:tc>
      </w:tr>
      <w:tr w:rsidR="00C86043" w:rsidRPr="00C901D4" w:rsidTr="004D4A6C">
        <w:trPr>
          <w:trHeight w:val="315"/>
          <w:jc w:val="center"/>
        </w:trPr>
        <w:tc>
          <w:tcPr>
            <w:tcW w:w="7305" w:type="dxa"/>
            <w:shd w:val="clear" w:color="auto" w:fill="auto"/>
            <w:noWrap/>
            <w:vAlign w:val="bottom"/>
            <w:hideMark/>
          </w:tcPr>
          <w:p w:rsidR="00C86043" w:rsidRPr="00C901D4" w:rsidRDefault="00C86043" w:rsidP="004D4A6C">
            <w:pPr>
              <w:rPr>
                <w:color w:val="000000"/>
              </w:rPr>
            </w:pPr>
          </w:p>
          <w:p w:rsidR="00C86043" w:rsidRPr="00C901D4" w:rsidRDefault="00C86043" w:rsidP="004D4A6C">
            <w:pPr>
              <w:rPr>
                <w:color w:val="000000"/>
              </w:rPr>
            </w:pPr>
            <w:r w:rsidRPr="00C901D4">
              <w:rPr>
                <w:color w:val="000000"/>
              </w:rPr>
              <w:t>A.  Utility Plant In Service</w:t>
            </w:r>
          </w:p>
        </w:tc>
        <w:tc>
          <w:tcPr>
            <w:tcW w:w="1446" w:type="dxa"/>
            <w:shd w:val="clear" w:color="auto" w:fill="auto"/>
            <w:noWrap/>
            <w:vAlign w:val="bottom"/>
            <w:hideMark/>
          </w:tcPr>
          <w:p w:rsidR="00C86043" w:rsidRPr="00C901D4" w:rsidRDefault="00C86043" w:rsidP="004D4A6C">
            <w:pPr>
              <w:rPr>
                <w:color w:val="000000"/>
              </w:rPr>
            </w:pPr>
            <w:r w:rsidRPr="00C901D4">
              <w:rPr>
                <w:color w:val="000000"/>
              </w:rPr>
              <w:t> </w:t>
            </w:r>
          </w:p>
        </w:tc>
      </w:tr>
      <w:tr w:rsidR="00C86043" w:rsidRPr="00C901D4" w:rsidTr="004D4A6C">
        <w:trPr>
          <w:trHeight w:val="315"/>
          <w:jc w:val="center"/>
        </w:trPr>
        <w:tc>
          <w:tcPr>
            <w:tcW w:w="7305" w:type="dxa"/>
            <w:shd w:val="clear" w:color="auto" w:fill="auto"/>
            <w:noWrap/>
            <w:vAlign w:val="bottom"/>
            <w:hideMark/>
          </w:tcPr>
          <w:p w:rsidR="00C86043" w:rsidRPr="00C901D4" w:rsidRDefault="00C86043" w:rsidP="004D4A6C">
            <w:pPr>
              <w:rPr>
                <w:color w:val="000000"/>
              </w:rPr>
            </w:pPr>
            <w:r w:rsidRPr="00C901D4">
              <w:rPr>
                <w:color w:val="000000"/>
              </w:rPr>
              <w:t xml:space="preserve">   To reflect appropriate amount of utility plant in service.</w:t>
            </w:r>
          </w:p>
        </w:tc>
        <w:tc>
          <w:tcPr>
            <w:tcW w:w="1446" w:type="dxa"/>
            <w:shd w:val="clear" w:color="auto" w:fill="auto"/>
            <w:noWrap/>
            <w:vAlign w:val="bottom"/>
            <w:hideMark/>
          </w:tcPr>
          <w:p w:rsidR="00C86043" w:rsidRPr="00C901D4" w:rsidRDefault="00C86043" w:rsidP="004D4A6C">
            <w:pPr>
              <w:tabs>
                <w:tab w:val="decimal" w:pos="1150"/>
              </w:tabs>
              <w:rPr>
                <w:color w:val="000000"/>
                <w:u w:val="double"/>
              </w:rPr>
            </w:pPr>
            <w:r w:rsidRPr="00C901D4">
              <w:rPr>
                <w:color w:val="000000"/>
                <w:u w:val="double"/>
              </w:rPr>
              <w:t>$30,786</w:t>
            </w:r>
          </w:p>
        </w:tc>
      </w:tr>
      <w:tr w:rsidR="00C86043" w:rsidRPr="00C901D4" w:rsidTr="004D4A6C">
        <w:trPr>
          <w:trHeight w:val="315"/>
          <w:jc w:val="center"/>
        </w:trPr>
        <w:tc>
          <w:tcPr>
            <w:tcW w:w="7305" w:type="dxa"/>
            <w:shd w:val="clear" w:color="auto" w:fill="auto"/>
            <w:noWrap/>
            <w:vAlign w:val="bottom"/>
            <w:hideMark/>
          </w:tcPr>
          <w:p w:rsidR="00C86043" w:rsidRPr="00C901D4" w:rsidRDefault="00C86043" w:rsidP="004D4A6C">
            <w:pPr>
              <w:rPr>
                <w:color w:val="000000"/>
              </w:rPr>
            </w:pPr>
          </w:p>
          <w:p w:rsidR="00C86043" w:rsidRPr="00C901D4" w:rsidRDefault="00C86043" w:rsidP="004D4A6C">
            <w:pPr>
              <w:rPr>
                <w:color w:val="000000"/>
              </w:rPr>
            </w:pPr>
            <w:r w:rsidRPr="00C901D4">
              <w:rPr>
                <w:color w:val="000000"/>
              </w:rPr>
              <w:t>B.  Land and Land Rights</w:t>
            </w:r>
          </w:p>
        </w:tc>
        <w:tc>
          <w:tcPr>
            <w:tcW w:w="1446" w:type="dxa"/>
            <w:shd w:val="clear" w:color="auto" w:fill="auto"/>
            <w:noWrap/>
            <w:vAlign w:val="bottom"/>
            <w:hideMark/>
          </w:tcPr>
          <w:p w:rsidR="00C86043" w:rsidRPr="00C901D4" w:rsidRDefault="00C86043" w:rsidP="004D4A6C">
            <w:pPr>
              <w:tabs>
                <w:tab w:val="decimal" w:pos="1150"/>
              </w:tabs>
              <w:rPr>
                <w:color w:val="000000"/>
              </w:rPr>
            </w:pPr>
            <w:r w:rsidRPr="00C901D4">
              <w:rPr>
                <w:color w:val="000000"/>
              </w:rPr>
              <w:t> </w:t>
            </w:r>
          </w:p>
        </w:tc>
      </w:tr>
      <w:tr w:rsidR="00C86043" w:rsidRPr="00C901D4" w:rsidTr="004D4A6C">
        <w:trPr>
          <w:trHeight w:val="315"/>
          <w:jc w:val="center"/>
        </w:trPr>
        <w:tc>
          <w:tcPr>
            <w:tcW w:w="7305" w:type="dxa"/>
            <w:shd w:val="clear" w:color="auto" w:fill="auto"/>
            <w:noWrap/>
            <w:vAlign w:val="bottom"/>
            <w:hideMark/>
          </w:tcPr>
          <w:p w:rsidR="00C86043" w:rsidRPr="00C901D4" w:rsidRDefault="00C86043" w:rsidP="004D4A6C">
            <w:pPr>
              <w:rPr>
                <w:color w:val="000000"/>
              </w:rPr>
            </w:pPr>
            <w:r w:rsidRPr="00C901D4">
              <w:rPr>
                <w:color w:val="000000"/>
              </w:rPr>
              <w:t xml:space="preserve">   To reflect appropriate amount of land.</w:t>
            </w:r>
          </w:p>
        </w:tc>
        <w:tc>
          <w:tcPr>
            <w:tcW w:w="1446" w:type="dxa"/>
            <w:shd w:val="clear" w:color="auto" w:fill="auto"/>
            <w:noWrap/>
            <w:vAlign w:val="bottom"/>
            <w:hideMark/>
          </w:tcPr>
          <w:p w:rsidR="00C86043" w:rsidRPr="00C901D4" w:rsidRDefault="00C86043" w:rsidP="004D4A6C">
            <w:pPr>
              <w:tabs>
                <w:tab w:val="decimal" w:pos="1150"/>
              </w:tabs>
              <w:rPr>
                <w:color w:val="000000"/>
                <w:u w:val="double"/>
              </w:rPr>
            </w:pPr>
            <w:r w:rsidRPr="00C901D4">
              <w:rPr>
                <w:color w:val="000000"/>
                <w:u w:val="double"/>
              </w:rPr>
              <w:t>($35,000)</w:t>
            </w:r>
          </w:p>
        </w:tc>
      </w:tr>
      <w:tr w:rsidR="00C86043" w:rsidRPr="00C901D4" w:rsidTr="004D4A6C">
        <w:trPr>
          <w:trHeight w:val="315"/>
          <w:jc w:val="center"/>
        </w:trPr>
        <w:tc>
          <w:tcPr>
            <w:tcW w:w="7305" w:type="dxa"/>
            <w:shd w:val="clear" w:color="auto" w:fill="auto"/>
            <w:noWrap/>
            <w:vAlign w:val="bottom"/>
            <w:hideMark/>
          </w:tcPr>
          <w:p w:rsidR="00C86043" w:rsidRPr="00C901D4" w:rsidRDefault="00C86043" w:rsidP="004D4A6C">
            <w:pPr>
              <w:rPr>
                <w:color w:val="000000"/>
              </w:rPr>
            </w:pPr>
            <w:r w:rsidRPr="00C901D4">
              <w:rPr>
                <w:color w:val="000000"/>
              </w:rPr>
              <w:t> </w:t>
            </w:r>
          </w:p>
        </w:tc>
        <w:tc>
          <w:tcPr>
            <w:tcW w:w="1446" w:type="dxa"/>
            <w:shd w:val="clear" w:color="auto" w:fill="auto"/>
            <w:noWrap/>
            <w:vAlign w:val="bottom"/>
            <w:hideMark/>
          </w:tcPr>
          <w:p w:rsidR="00C86043" w:rsidRPr="00C901D4" w:rsidRDefault="00C86043" w:rsidP="004D4A6C">
            <w:pPr>
              <w:tabs>
                <w:tab w:val="decimal" w:pos="1150"/>
              </w:tabs>
              <w:rPr>
                <w:color w:val="000000"/>
              </w:rPr>
            </w:pPr>
            <w:r w:rsidRPr="00C901D4">
              <w:rPr>
                <w:color w:val="000000"/>
              </w:rPr>
              <w:t> </w:t>
            </w:r>
          </w:p>
        </w:tc>
      </w:tr>
      <w:tr w:rsidR="00C86043" w:rsidRPr="00C901D4" w:rsidTr="004D4A6C">
        <w:trPr>
          <w:trHeight w:val="315"/>
          <w:jc w:val="center"/>
        </w:trPr>
        <w:tc>
          <w:tcPr>
            <w:tcW w:w="7305" w:type="dxa"/>
            <w:shd w:val="clear" w:color="auto" w:fill="auto"/>
            <w:noWrap/>
            <w:vAlign w:val="bottom"/>
            <w:hideMark/>
          </w:tcPr>
          <w:p w:rsidR="00C86043" w:rsidRPr="00C901D4" w:rsidRDefault="00C86043" w:rsidP="004D4A6C">
            <w:pPr>
              <w:rPr>
                <w:color w:val="000000"/>
              </w:rPr>
            </w:pPr>
            <w:r w:rsidRPr="00C901D4">
              <w:rPr>
                <w:color w:val="000000"/>
              </w:rPr>
              <w:t xml:space="preserve">C.  </w:t>
            </w:r>
            <w:r w:rsidRPr="00C901D4">
              <w:t>Accumulated Depreciation</w:t>
            </w:r>
          </w:p>
        </w:tc>
        <w:tc>
          <w:tcPr>
            <w:tcW w:w="1446" w:type="dxa"/>
            <w:shd w:val="clear" w:color="auto" w:fill="auto"/>
            <w:noWrap/>
            <w:vAlign w:val="bottom"/>
            <w:hideMark/>
          </w:tcPr>
          <w:p w:rsidR="00C86043" w:rsidRPr="00C901D4" w:rsidRDefault="00C86043" w:rsidP="004D4A6C">
            <w:pPr>
              <w:tabs>
                <w:tab w:val="decimal" w:pos="1150"/>
              </w:tabs>
              <w:rPr>
                <w:color w:val="000000"/>
              </w:rPr>
            </w:pPr>
            <w:r w:rsidRPr="00C901D4">
              <w:rPr>
                <w:color w:val="000000"/>
              </w:rPr>
              <w:t> </w:t>
            </w:r>
          </w:p>
        </w:tc>
      </w:tr>
      <w:tr w:rsidR="00C86043" w:rsidRPr="00C901D4" w:rsidTr="004D4A6C">
        <w:trPr>
          <w:trHeight w:val="315"/>
          <w:jc w:val="center"/>
        </w:trPr>
        <w:tc>
          <w:tcPr>
            <w:tcW w:w="7305" w:type="dxa"/>
            <w:shd w:val="clear" w:color="auto" w:fill="auto"/>
            <w:noWrap/>
            <w:vAlign w:val="bottom"/>
            <w:hideMark/>
          </w:tcPr>
          <w:p w:rsidR="00C86043" w:rsidRPr="00C901D4" w:rsidRDefault="00C86043" w:rsidP="004D4A6C">
            <w:pPr>
              <w:rPr>
                <w:color w:val="000000"/>
              </w:rPr>
            </w:pPr>
            <w:r w:rsidRPr="00C901D4">
              <w:rPr>
                <w:color w:val="000000"/>
              </w:rPr>
              <w:t xml:space="preserve">   To reflect appropriate amount of accumulated depreciation.</w:t>
            </w:r>
          </w:p>
        </w:tc>
        <w:tc>
          <w:tcPr>
            <w:tcW w:w="1446" w:type="dxa"/>
            <w:shd w:val="clear" w:color="auto" w:fill="auto"/>
            <w:noWrap/>
            <w:vAlign w:val="bottom"/>
            <w:hideMark/>
          </w:tcPr>
          <w:p w:rsidR="00C86043" w:rsidRPr="00C901D4" w:rsidRDefault="00C86043" w:rsidP="004D4A6C">
            <w:pPr>
              <w:tabs>
                <w:tab w:val="decimal" w:pos="1150"/>
              </w:tabs>
              <w:rPr>
                <w:color w:val="000000"/>
                <w:u w:val="double"/>
              </w:rPr>
            </w:pPr>
            <w:r>
              <w:rPr>
                <w:color w:val="000000"/>
                <w:u w:val="double"/>
              </w:rPr>
              <w:t>($14,229</w:t>
            </w:r>
            <w:r w:rsidRPr="00C901D4">
              <w:rPr>
                <w:color w:val="000000"/>
                <w:u w:val="double"/>
              </w:rPr>
              <w:t>)</w:t>
            </w:r>
          </w:p>
        </w:tc>
      </w:tr>
      <w:tr w:rsidR="00C86043" w:rsidRPr="00C901D4" w:rsidTr="004D4A6C">
        <w:trPr>
          <w:trHeight w:val="315"/>
          <w:jc w:val="center"/>
        </w:trPr>
        <w:tc>
          <w:tcPr>
            <w:tcW w:w="7305" w:type="dxa"/>
            <w:shd w:val="clear" w:color="auto" w:fill="auto"/>
            <w:noWrap/>
            <w:vAlign w:val="bottom"/>
            <w:hideMark/>
          </w:tcPr>
          <w:p w:rsidR="00C86043" w:rsidRPr="00C901D4" w:rsidRDefault="00C86043" w:rsidP="004D4A6C">
            <w:pPr>
              <w:rPr>
                <w:color w:val="000000"/>
              </w:rPr>
            </w:pPr>
          </w:p>
          <w:p w:rsidR="00C86043" w:rsidRPr="00C901D4" w:rsidRDefault="00C86043" w:rsidP="004D4A6C">
            <w:pPr>
              <w:rPr>
                <w:color w:val="000000"/>
              </w:rPr>
            </w:pPr>
            <w:r w:rsidRPr="00C901D4">
              <w:rPr>
                <w:color w:val="000000"/>
              </w:rPr>
              <w:t xml:space="preserve">D.  </w:t>
            </w:r>
            <w:r w:rsidRPr="00C901D4">
              <w:t>Contributions-in-Aid-of-Construction (CIAC)</w:t>
            </w:r>
          </w:p>
        </w:tc>
        <w:tc>
          <w:tcPr>
            <w:tcW w:w="1446" w:type="dxa"/>
            <w:shd w:val="clear" w:color="auto" w:fill="auto"/>
            <w:noWrap/>
            <w:vAlign w:val="bottom"/>
            <w:hideMark/>
          </w:tcPr>
          <w:p w:rsidR="00C86043" w:rsidRPr="00C901D4" w:rsidRDefault="00C86043" w:rsidP="004D4A6C">
            <w:pPr>
              <w:tabs>
                <w:tab w:val="decimal" w:pos="1150"/>
              </w:tabs>
              <w:rPr>
                <w:color w:val="000000"/>
              </w:rPr>
            </w:pPr>
            <w:r w:rsidRPr="00C901D4">
              <w:rPr>
                <w:color w:val="000000"/>
              </w:rPr>
              <w:t> </w:t>
            </w:r>
          </w:p>
        </w:tc>
      </w:tr>
      <w:tr w:rsidR="00C86043" w:rsidRPr="00C901D4" w:rsidTr="004D4A6C">
        <w:trPr>
          <w:trHeight w:val="330"/>
          <w:jc w:val="center"/>
        </w:trPr>
        <w:tc>
          <w:tcPr>
            <w:tcW w:w="7305" w:type="dxa"/>
            <w:shd w:val="clear" w:color="auto" w:fill="auto"/>
            <w:noWrap/>
            <w:vAlign w:val="bottom"/>
            <w:hideMark/>
          </w:tcPr>
          <w:p w:rsidR="00C86043" w:rsidRPr="00C901D4" w:rsidRDefault="00C86043" w:rsidP="004D4A6C">
            <w:pPr>
              <w:rPr>
                <w:color w:val="000000"/>
              </w:rPr>
            </w:pPr>
            <w:r w:rsidRPr="00C901D4">
              <w:rPr>
                <w:color w:val="000000"/>
              </w:rPr>
              <w:t xml:space="preserve">   To reflect appropriate amount of </w:t>
            </w:r>
            <w:r w:rsidRPr="00C901D4">
              <w:t>CIAC</w:t>
            </w:r>
            <w:r w:rsidRPr="00C901D4">
              <w:rPr>
                <w:color w:val="000000"/>
              </w:rPr>
              <w:t>.</w:t>
            </w:r>
          </w:p>
        </w:tc>
        <w:tc>
          <w:tcPr>
            <w:tcW w:w="1446" w:type="dxa"/>
            <w:shd w:val="clear" w:color="auto" w:fill="auto"/>
            <w:noWrap/>
            <w:vAlign w:val="bottom"/>
            <w:hideMark/>
          </w:tcPr>
          <w:p w:rsidR="00C86043" w:rsidRPr="00C901D4" w:rsidRDefault="00C86043" w:rsidP="004D4A6C">
            <w:pPr>
              <w:tabs>
                <w:tab w:val="decimal" w:pos="1150"/>
              </w:tabs>
              <w:rPr>
                <w:color w:val="000000"/>
                <w:u w:val="double"/>
              </w:rPr>
            </w:pPr>
            <w:r w:rsidRPr="00C901D4">
              <w:rPr>
                <w:color w:val="000000"/>
              </w:rPr>
              <w:t>(</w:t>
            </w:r>
            <w:r>
              <w:rPr>
                <w:color w:val="000000"/>
                <w:u w:val="double"/>
              </w:rPr>
              <w:t>$565</w:t>
            </w:r>
            <w:r w:rsidRPr="00C901D4">
              <w:rPr>
                <w:color w:val="000000"/>
                <w:u w:val="double"/>
              </w:rPr>
              <w:t>)</w:t>
            </w:r>
          </w:p>
        </w:tc>
      </w:tr>
      <w:tr w:rsidR="00C86043" w:rsidRPr="00C901D4" w:rsidTr="004D4A6C">
        <w:trPr>
          <w:trHeight w:val="330"/>
          <w:jc w:val="center"/>
        </w:trPr>
        <w:tc>
          <w:tcPr>
            <w:tcW w:w="7305" w:type="dxa"/>
            <w:shd w:val="clear" w:color="auto" w:fill="auto"/>
            <w:noWrap/>
            <w:vAlign w:val="bottom"/>
          </w:tcPr>
          <w:p w:rsidR="00C86043" w:rsidRDefault="00C86043" w:rsidP="004D4A6C">
            <w:pPr>
              <w:spacing w:after="120"/>
            </w:pPr>
          </w:p>
          <w:p w:rsidR="00C86043" w:rsidRPr="00C901D4" w:rsidRDefault="00C86043" w:rsidP="004D4A6C">
            <w:pPr>
              <w:spacing w:after="120"/>
            </w:pPr>
            <w:r w:rsidRPr="00C901D4">
              <w:t>E. Accumulated Amortization of CIAC</w:t>
            </w:r>
          </w:p>
          <w:p w:rsidR="00C86043" w:rsidRPr="00C901D4" w:rsidRDefault="00C86043" w:rsidP="004D4A6C">
            <w:pPr>
              <w:rPr>
                <w:color w:val="000000"/>
              </w:rPr>
            </w:pPr>
            <w:r w:rsidRPr="00C901D4">
              <w:t>To reflect appropriate amount of accumulated amortization of CIAC.</w:t>
            </w:r>
          </w:p>
        </w:tc>
        <w:tc>
          <w:tcPr>
            <w:tcW w:w="1446" w:type="dxa"/>
            <w:shd w:val="clear" w:color="auto" w:fill="auto"/>
            <w:noWrap/>
            <w:vAlign w:val="bottom"/>
          </w:tcPr>
          <w:p w:rsidR="00C86043" w:rsidRPr="00C901D4" w:rsidRDefault="00C86043" w:rsidP="004D4A6C">
            <w:pPr>
              <w:tabs>
                <w:tab w:val="decimal" w:pos="1150"/>
              </w:tabs>
              <w:rPr>
                <w:color w:val="000000"/>
              </w:rPr>
            </w:pPr>
            <w:r w:rsidRPr="00C901D4">
              <w:rPr>
                <w:u w:val="double"/>
              </w:rPr>
              <w:t>($8,780)</w:t>
            </w:r>
          </w:p>
        </w:tc>
      </w:tr>
      <w:tr w:rsidR="00C86043" w:rsidRPr="00C901D4" w:rsidTr="004D4A6C">
        <w:trPr>
          <w:trHeight w:val="330"/>
          <w:jc w:val="center"/>
        </w:trPr>
        <w:tc>
          <w:tcPr>
            <w:tcW w:w="7305" w:type="dxa"/>
            <w:shd w:val="clear" w:color="auto" w:fill="auto"/>
            <w:noWrap/>
            <w:vAlign w:val="bottom"/>
          </w:tcPr>
          <w:p w:rsidR="00C86043" w:rsidRPr="00C901D4" w:rsidRDefault="00C86043" w:rsidP="004D4A6C">
            <w:pPr>
              <w:rPr>
                <w:color w:val="000000"/>
              </w:rPr>
            </w:pPr>
          </w:p>
          <w:p w:rsidR="00C86043" w:rsidRPr="00C901D4" w:rsidRDefault="00C86043" w:rsidP="004D4A6C">
            <w:pPr>
              <w:rPr>
                <w:color w:val="000000"/>
              </w:rPr>
            </w:pPr>
            <w:r w:rsidRPr="00C901D4">
              <w:rPr>
                <w:color w:val="000000"/>
              </w:rPr>
              <w:t xml:space="preserve">Total Adjustments to Net Book Value as of </w:t>
            </w:r>
            <w:r w:rsidRPr="00C901D4">
              <w:rPr>
                <w:bCs/>
                <w:color w:val="000000"/>
              </w:rPr>
              <w:t>December 31</w:t>
            </w:r>
            <w:r w:rsidRPr="00C901D4">
              <w:rPr>
                <w:color w:val="000000"/>
              </w:rPr>
              <w:t>, 2014.</w:t>
            </w:r>
          </w:p>
        </w:tc>
        <w:tc>
          <w:tcPr>
            <w:tcW w:w="1446" w:type="dxa"/>
            <w:shd w:val="clear" w:color="auto" w:fill="auto"/>
            <w:noWrap/>
            <w:vAlign w:val="bottom"/>
          </w:tcPr>
          <w:p w:rsidR="00C86043" w:rsidRPr="00C901D4" w:rsidRDefault="00C86043" w:rsidP="004D4A6C">
            <w:pPr>
              <w:tabs>
                <w:tab w:val="decimal" w:pos="1150"/>
              </w:tabs>
              <w:rPr>
                <w:color w:val="000000"/>
              </w:rPr>
            </w:pPr>
            <w:r w:rsidRPr="00C901D4">
              <w:rPr>
                <w:color w:val="000000"/>
              </w:rPr>
              <w:t>(</w:t>
            </w:r>
            <w:r w:rsidRPr="00C901D4">
              <w:rPr>
                <w:color w:val="000000"/>
                <w:u w:val="double"/>
              </w:rPr>
              <w:t>$27,788)</w:t>
            </w:r>
          </w:p>
        </w:tc>
      </w:tr>
    </w:tbl>
    <w:p w:rsidR="00C86043" w:rsidRDefault="00C86043" w:rsidP="00111FEA">
      <w:pPr>
        <w:pStyle w:val="OrderBody"/>
      </w:pPr>
    </w:p>
    <w:p w:rsidR="00C86043" w:rsidRDefault="00C86043">
      <w:r>
        <w:br w:type="page"/>
      </w:r>
    </w:p>
    <w:tbl>
      <w:tblPr>
        <w:tblW w:w="8385" w:type="dxa"/>
        <w:jc w:val="center"/>
        <w:tblLook w:val="04A0" w:firstRow="1" w:lastRow="0" w:firstColumn="1" w:lastColumn="0" w:noHBand="0" w:noVBand="1"/>
      </w:tblPr>
      <w:tblGrid>
        <w:gridCol w:w="1070"/>
        <w:gridCol w:w="4221"/>
        <w:gridCol w:w="1116"/>
        <w:gridCol w:w="1978"/>
      </w:tblGrid>
      <w:tr w:rsidR="00C86043" w:rsidRPr="00C901D4" w:rsidTr="004D4A6C">
        <w:trPr>
          <w:trHeight w:val="315"/>
          <w:jc w:val="center"/>
        </w:trPr>
        <w:tc>
          <w:tcPr>
            <w:tcW w:w="8385" w:type="dxa"/>
            <w:gridSpan w:val="4"/>
            <w:tcBorders>
              <w:top w:val="nil"/>
              <w:bottom w:val="nil"/>
            </w:tcBorders>
            <w:shd w:val="clear" w:color="auto" w:fill="auto"/>
            <w:noWrap/>
            <w:vAlign w:val="bottom"/>
            <w:hideMark/>
          </w:tcPr>
          <w:p w:rsidR="00C86043" w:rsidRPr="00C901D4" w:rsidRDefault="00C86043" w:rsidP="004D4A6C">
            <w:pPr>
              <w:tabs>
                <w:tab w:val="left" w:pos="8006"/>
                <w:tab w:val="left" w:pos="8291"/>
              </w:tabs>
              <w:jc w:val="center"/>
              <w:rPr>
                <w:b/>
                <w:bCs/>
                <w:color w:val="000000"/>
              </w:rPr>
            </w:pPr>
            <w:r w:rsidRPr="00C901D4">
              <w:rPr>
                <w:b/>
                <w:bCs/>
              </w:rPr>
              <w:lastRenderedPageBreak/>
              <w:t>East Marion Utilities, LLC</w:t>
            </w:r>
            <w:r w:rsidRPr="00C901D4">
              <w:rPr>
                <w:b/>
                <w:bCs/>
                <w:color w:val="000000"/>
              </w:rPr>
              <w:t xml:space="preserve"> </w:t>
            </w:r>
          </w:p>
          <w:p w:rsidR="00C86043" w:rsidRPr="00C901D4" w:rsidRDefault="00C86043" w:rsidP="004D4A6C">
            <w:pPr>
              <w:jc w:val="center"/>
              <w:rPr>
                <w:b/>
                <w:bCs/>
                <w:color w:val="000000"/>
              </w:rPr>
            </w:pPr>
          </w:p>
          <w:p w:rsidR="00C86043" w:rsidRPr="00C901D4" w:rsidRDefault="00C86043" w:rsidP="004D4A6C">
            <w:pPr>
              <w:jc w:val="center"/>
              <w:rPr>
                <w:b/>
                <w:bCs/>
                <w:color w:val="000000"/>
              </w:rPr>
            </w:pPr>
            <w:r w:rsidRPr="00C901D4">
              <w:rPr>
                <w:b/>
                <w:bCs/>
                <w:color w:val="000000"/>
              </w:rPr>
              <w:t>Water System</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
                <w:bCs/>
                <w:color w:val="000000"/>
              </w:rPr>
            </w:pPr>
          </w:p>
        </w:tc>
        <w:tc>
          <w:tcPr>
            <w:tcW w:w="1116" w:type="dxa"/>
            <w:tcBorders>
              <w:top w:val="nil"/>
              <w:left w:val="nil"/>
              <w:bottom w:val="nil"/>
              <w:right w:val="nil"/>
            </w:tcBorders>
            <w:shd w:val="clear" w:color="auto" w:fill="auto"/>
            <w:noWrap/>
            <w:vAlign w:val="bottom"/>
            <w:hideMark/>
          </w:tcPr>
          <w:p w:rsidR="00C86043" w:rsidRPr="00C901D4" w:rsidRDefault="00C86043" w:rsidP="004D4A6C">
            <w:pPr>
              <w:rPr>
                <w:b/>
                <w:bCs/>
                <w:color w:val="000000"/>
              </w:rPr>
            </w:pPr>
          </w:p>
        </w:tc>
        <w:tc>
          <w:tcPr>
            <w:tcW w:w="1978" w:type="dxa"/>
            <w:tcBorders>
              <w:top w:val="nil"/>
              <w:left w:val="nil"/>
              <w:bottom w:val="nil"/>
            </w:tcBorders>
            <w:shd w:val="clear" w:color="auto" w:fill="auto"/>
            <w:noWrap/>
            <w:vAlign w:val="bottom"/>
            <w:hideMark/>
          </w:tcPr>
          <w:p w:rsidR="00C86043" w:rsidRPr="00C901D4" w:rsidRDefault="00C86043" w:rsidP="004D4A6C">
            <w:pPr>
              <w:rPr>
                <w:b/>
                <w:bCs/>
                <w:color w:val="000000"/>
              </w:rPr>
            </w:pPr>
            <w:r w:rsidRPr="00C901D4">
              <w:rPr>
                <w:b/>
                <w:bCs/>
                <w:color w:val="000000"/>
              </w:rPr>
              <w:t> </w:t>
            </w:r>
          </w:p>
        </w:tc>
      </w:tr>
      <w:tr w:rsidR="00C86043" w:rsidRPr="00C901D4" w:rsidTr="004D4A6C">
        <w:trPr>
          <w:trHeight w:val="315"/>
          <w:jc w:val="center"/>
        </w:trPr>
        <w:tc>
          <w:tcPr>
            <w:tcW w:w="8385" w:type="dxa"/>
            <w:gridSpan w:val="4"/>
            <w:tcBorders>
              <w:top w:val="nil"/>
              <w:bottom w:val="nil"/>
            </w:tcBorders>
            <w:shd w:val="clear" w:color="auto" w:fill="auto"/>
            <w:noWrap/>
            <w:vAlign w:val="bottom"/>
            <w:hideMark/>
          </w:tcPr>
          <w:p w:rsidR="00C86043" w:rsidRPr="00C901D4" w:rsidRDefault="00C86043" w:rsidP="00DB42A0">
            <w:pPr>
              <w:jc w:val="center"/>
              <w:rPr>
                <w:b/>
                <w:bCs/>
                <w:color w:val="000000"/>
              </w:rPr>
            </w:pPr>
            <w:r w:rsidRPr="00C901D4">
              <w:rPr>
                <w:b/>
                <w:bCs/>
                <w:color w:val="000000"/>
              </w:rPr>
              <w:t xml:space="preserve">Schedule of </w:t>
            </w:r>
            <w:r w:rsidR="00DB42A0">
              <w:rPr>
                <w:b/>
                <w:bCs/>
                <w:color w:val="000000"/>
              </w:rPr>
              <w:t>Approved</w:t>
            </w:r>
            <w:r w:rsidRPr="00C901D4">
              <w:rPr>
                <w:b/>
                <w:bCs/>
                <w:color w:val="000000"/>
              </w:rPr>
              <w:t xml:space="preserve"> Account Balances as of December 31, 2014</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
                <w:bCs/>
                <w:color w:val="000000"/>
              </w:rPr>
            </w:pPr>
          </w:p>
        </w:tc>
        <w:tc>
          <w:tcPr>
            <w:tcW w:w="1116" w:type="dxa"/>
            <w:tcBorders>
              <w:top w:val="nil"/>
              <w:left w:val="nil"/>
              <w:bottom w:val="nil"/>
              <w:right w:val="nil"/>
            </w:tcBorders>
            <w:shd w:val="clear" w:color="auto" w:fill="auto"/>
            <w:noWrap/>
            <w:vAlign w:val="bottom"/>
            <w:hideMark/>
          </w:tcPr>
          <w:p w:rsidR="00C86043" w:rsidRPr="00C901D4" w:rsidRDefault="00C86043" w:rsidP="004D4A6C">
            <w:pPr>
              <w:rPr>
                <w:b/>
                <w:bCs/>
                <w:color w:val="000000"/>
              </w:rPr>
            </w:pPr>
          </w:p>
        </w:tc>
        <w:tc>
          <w:tcPr>
            <w:tcW w:w="1978" w:type="dxa"/>
            <w:tcBorders>
              <w:top w:val="nil"/>
              <w:left w:val="nil"/>
              <w:bottom w:val="nil"/>
            </w:tcBorders>
            <w:shd w:val="clear" w:color="auto" w:fill="auto"/>
            <w:noWrap/>
            <w:vAlign w:val="bottom"/>
            <w:hideMark/>
          </w:tcPr>
          <w:p w:rsidR="00C86043" w:rsidRPr="00C901D4" w:rsidRDefault="00C86043" w:rsidP="004D4A6C">
            <w:pPr>
              <w:rPr>
                <w:b/>
                <w:bCs/>
                <w:color w:val="000000"/>
              </w:rPr>
            </w:pPr>
            <w:r w:rsidRPr="00C901D4">
              <w:rPr>
                <w:b/>
                <w:bCs/>
                <w:color w:val="000000"/>
              </w:rPr>
              <w:t> </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
                <w:bCs/>
                <w:color w:val="000000"/>
              </w:rPr>
            </w:pPr>
            <w:r w:rsidRPr="00C901D4">
              <w:rPr>
                <w:b/>
                <w:bCs/>
                <w:color w:val="000000"/>
              </w:rPr>
              <w:t xml:space="preserve">Account </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
                <w:bCs/>
                <w:color w:val="000000"/>
              </w:rPr>
            </w:pPr>
          </w:p>
        </w:tc>
        <w:tc>
          <w:tcPr>
            <w:tcW w:w="1116" w:type="dxa"/>
            <w:tcBorders>
              <w:top w:val="nil"/>
              <w:left w:val="nil"/>
              <w:bottom w:val="nil"/>
              <w:right w:val="nil"/>
            </w:tcBorders>
            <w:shd w:val="clear" w:color="auto" w:fill="auto"/>
            <w:noWrap/>
            <w:vAlign w:val="bottom"/>
            <w:hideMark/>
          </w:tcPr>
          <w:p w:rsidR="00C86043" w:rsidRPr="00C901D4" w:rsidRDefault="00C86043" w:rsidP="004D4A6C">
            <w:pPr>
              <w:jc w:val="center"/>
              <w:rPr>
                <w:b/>
                <w:bCs/>
                <w:color w:val="000000"/>
              </w:rPr>
            </w:pPr>
          </w:p>
        </w:tc>
        <w:tc>
          <w:tcPr>
            <w:tcW w:w="1978" w:type="dxa"/>
            <w:tcBorders>
              <w:top w:val="nil"/>
              <w:left w:val="nil"/>
              <w:bottom w:val="nil"/>
            </w:tcBorders>
            <w:shd w:val="clear" w:color="auto" w:fill="auto"/>
            <w:noWrap/>
            <w:vAlign w:val="bottom"/>
            <w:hideMark/>
          </w:tcPr>
          <w:p w:rsidR="00C86043" w:rsidRPr="00C901D4" w:rsidRDefault="00C86043" w:rsidP="004D4A6C">
            <w:pPr>
              <w:jc w:val="right"/>
              <w:rPr>
                <w:b/>
                <w:bCs/>
                <w:color w:val="000000"/>
              </w:rPr>
            </w:pPr>
            <w:r w:rsidRPr="00C901D4">
              <w:rPr>
                <w:b/>
                <w:bCs/>
                <w:color w:val="000000"/>
              </w:rPr>
              <w:t>Accumulated</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
                <w:bCs/>
                <w:color w:val="000000"/>
              </w:rPr>
            </w:pPr>
            <w:r w:rsidRPr="00C901D4">
              <w:rPr>
                <w:b/>
                <w:bCs/>
                <w:color w:val="000000"/>
              </w:rPr>
              <w:t>No.</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
                <w:bCs/>
                <w:color w:val="000000"/>
              </w:rPr>
            </w:pPr>
            <w:r w:rsidRPr="00C901D4">
              <w:rPr>
                <w:b/>
                <w:bCs/>
                <w:color w:val="000000"/>
              </w:rPr>
              <w:t>Description</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jc w:val="right"/>
              <w:rPr>
                <w:b/>
                <w:bCs/>
                <w:color w:val="000000"/>
              </w:rPr>
            </w:pPr>
            <w:r w:rsidRPr="00C901D4">
              <w:rPr>
                <w:b/>
                <w:bCs/>
                <w:color w:val="000000"/>
              </w:rPr>
              <w:t>UPIS</w:t>
            </w:r>
          </w:p>
        </w:tc>
        <w:tc>
          <w:tcPr>
            <w:tcW w:w="1978" w:type="dxa"/>
            <w:tcBorders>
              <w:top w:val="nil"/>
              <w:left w:val="nil"/>
              <w:bottom w:val="nil"/>
            </w:tcBorders>
            <w:shd w:val="clear" w:color="auto" w:fill="auto"/>
            <w:noWrap/>
            <w:vAlign w:val="bottom"/>
            <w:hideMark/>
          </w:tcPr>
          <w:p w:rsidR="00C86043" w:rsidRPr="00C901D4" w:rsidRDefault="00C86043" w:rsidP="004D4A6C">
            <w:pPr>
              <w:jc w:val="right"/>
              <w:rPr>
                <w:b/>
                <w:bCs/>
                <w:color w:val="000000"/>
              </w:rPr>
            </w:pPr>
            <w:r w:rsidRPr="00C901D4">
              <w:rPr>
                <w:b/>
                <w:bCs/>
                <w:color w:val="000000"/>
              </w:rPr>
              <w:t>Depreciation</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r w:rsidRPr="00C901D4">
              <w:rPr>
                <w:bCs/>
                <w:color w:val="000000"/>
              </w:rPr>
              <w:t>301</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Organization</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tabs>
                <w:tab w:val="decimal" w:pos="750"/>
              </w:tabs>
              <w:jc w:val="right"/>
              <w:rPr>
                <w:bCs/>
                <w:color w:val="000000"/>
              </w:rPr>
            </w:pPr>
            <w:r w:rsidRPr="00C901D4">
              <w:rPr>
                <w:bCs/>
                <w:color w:val="000000"/>
              </w:rPr>
              <w:t xml:space="preserve">$944 </w:t>
            </w:r>
          </w:p>
        </w:tc>
        <w:tc>
          <w:tcPr>
            <w:tcW w:w="1978" w:type="dxa"/>
            <w:tcBorders>
              <w:top w:val="nil"/>
              <w:left w:val="nil"/>
              <w:bottom w:val="nil"/>
            </w:tcBorders>
            <w:shd w:val="clear" w:color="auto" w:fill="auto"/>
            <w:noWrap/>
            <w:vAlign w:val="bottom"/>
            <w:hideMark/>
          </w:tcPr>
          <w:p w:rsidR="00C86043" w:rsidRPr="00C901D4" w:rsidRDefault="00C86043" w:rsidP="004D4A6C">
            <w:pPr>
              <w:tabs>
                <w:tab w:val="decimal" w:pos="1592"/>
              </w:tabs>
              <w:rPr>
                <w:bCs/>
                <w:color w:val="000000"/>
              </w:rPr>
            </w:pPr>
            <w:r w:rsidRPr="00C901D4">
              <w:rPr>
                <w:bCs/>
                <w:color w:val="000000"/>
              </w:rPr>
              <w:t xml:space="preserve">($566) </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r w:rsidRPr="00C901D4">
              <w:rPr>
                <w:bCs/>
                <w:color w:val="000000"/>
              </w:rPr>
              <w:t>304</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Structures &amp; Improvements</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tabs>
                <w:tab w:val="decimal" w:pos="750"/>
              </w:tabs>
              <w:jc w:val="right"/>
              <w:rPr>
                <w:bCs/>
                <w:color w:val="000000"/>
              </w:rPr>
            </w:pPr>
            <w:r w:rsidRPr="00C901D4">
              <w:rPr>
                <w:bCs/>
                <w:color w:val="000000"/>
              </w:rPr>
              <w:t xml:space="preserve">6,666 </w:t>
            </w:r>
          </w:p>
        </w:tc>
        <w:tc>
          <w:tcPr>
            <w:tcW w:w="1978" w:type="dxa"/>
            <w:tcBorders>
              <w:top w:val="nil"/>
              <w:left w:val="nil"/>
              <w:bottom w:val="nil"/>
            </w:tcBorders>
            <w:shd w:val="clear" w:color="auto" w:fill="auto"/>
            <w:noWrap/>
            <w:vAlign w:val="bottom"/>
            <w:hideMark/>
          </w:tcPr>
          <w:p w:rsidR="00C86043" w:rsidRPr="00C901D4" w:rsidRDefault="00C86043" w:rsidP="004D4A6C">
            <w:pPr>
              <w:tabs>
                <w:tab w:val="decimal" w:pos="1592"/>
              </w:tabs>
              <w:rPr>
                <w:bCs/>
                <w:color w:val="000000"/>
              </w:rPr>
            </w:pPr>
            <w:r w:rsidRPr="00C901D4">
              <w:rPr>
                <w:bCs/>
                <w:color w:val="000000"/>
              </w:rPr>
              <w:t xml:space="preserve">(5,422) </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r w:rsidRPr="00C901D4">
              <w:rPr>
                <w:bCs/>
                <w:color w:val="000000"/>
              </w:rPr>
              <w:t>307</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Wells &amp; Springs</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tabs>
                <w:tab w:val="decimal" w:pos="750"/>
              </w:tabs>
              <w:jc w:val="right"/>
              <w:rPr>
                <w:bCs/>
                <w:color w:val="000000"/>
              </w:rPr>
            </w:pPr>
            <w:r w:rsidRPr="00C901D4">
              <w:rPr>
                <w:bCs/>
                <w:color w:val="000000"/>
              </w:rPr>
              <w:t xml:space="preserve">4,134 </w:t>
            </w:r>
          </w:p>
        </w:tc>
        <w:tc>
          <w:tcPr>
            <w:tcW w:w="1978" w:type="dxa"/>
            <w:tcBorders>
              <w:top w:val="nil"/>
              <w:left w:val="nil"/>
              <w:bottom w:val="nil"/>
            </w:tcBorders>
            <w:shd w:val="clear" w:color="auto" w:fill="auto"/>
            <w:noWrap/>
            <w:vAlign w:val="bottom"/>
            <w:hideMark/>
          </w:tcPr>
          <w:p w:rsidR="00C86043" w:rsidRPr="00C901D4" w:rsidRDefault="00C86043" w:rsidP="004D4A6C">
            <w:pPr>
              <w:tabs>
                <w:tab w:val="decimal" w:pos="1592"/>
              </w:tabs>
              <w:rPr>
                <w:bCs/>
                <w:color w:val="000000"/>
              </w:rPr>
            </w:pPr>
            <w:r w:rsidRPr="00C901D4">
              <w:rPr>
                <w:bCs/>
                <w:color w:val="000000"/>
              </w:rPr>
              <w:t xml:space="preserve">(2,912) </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r w:rsidRPr="00C901D4">
              <w:rPr>
                <w:bCs/>
                <w:color w:val="000000"/>
              </w:rPr>
              <w:t>309</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Supply Mains</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tabs>
                <w:tab w:val="decimal" w:pos="750"/>
              </w:tabs>
              <w:jc w:val="right"/>
              <w:rPr>
                <w:bCs/>
                <w:color w:val="000000"/>
              </w:rPr>
            </w:pPr>
            <w:r w:rsidRPr="00C901D4">
              <w:rPr>
                <w:bCs/>
                <w:color w:val="000000"/>
              </w:rPr>
              <w:t xml:space="preserve">3,760 </w:t>
            </w:r>
          </w:p>
        </w:tc>
        <w:tc>
          <w:tcPr>
            <w:tcW w:w="1978" w:type="dxa"/>
            <w:tcBorders>
              <w:top w:val="nil"/>
              <w:left w:val="nil"/>
              <w:bottom w:val="nil"/>
            </w:tcBorders>
            <w:shd w:val="clear" w:color="auto" w:fill="auto"/>
            <w:noWrap/>
            <w:vAlign w:val="bottom"/>
            <w:hideMark/>
          </w:tcPr>
          <w:p w:rsidR="00C86043" w:rsidRPr="00C901D4" w:rsidRDefault="00C86043" w:rsidP="004D4A6C">
            <w:pPr>
              <w:tabs>
                <w:tab w:val="decimal" w:pos="1592"/>
              </w:tabs>
              <w:rPr>
                <w:bCs/>
                <w:color w:val="000000"/>
              </w:rPr>
            </w:pPr>
            <w:r w:rsidRPr="00C901D4">
              <w:rPr>
                <w:bCs/>
                <w:color w:val="000000"/>
              </w:rPr>
              <w:t xml:space="preserve">(2,822) </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r w:rsidRPr="00C901D4">
              <w:rPr>
                <w:bCs/>
                <w:color w:val="000000"/>
              </w:rPr>
              <w:t>311</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Pumping Equipment</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tabs>
                <w:tab w:val="decimal" w:pos="750"/>
              </w:tabs>
              <w:jc w:val="right"/>
              <w:rPr>
                <w:bCs/>
                <w:color w:val="000000"/>
              </w:rPr>
            </w:pPr>
            <w:r w:rsidRPr="00C901D4">
              <w:rPr>
                <w:bCs/>
                <w:color w:val="000000"/>
              </w:rPr>
              <w:t xml:space="preserve">7,165 </w:t>
            </w:r>
          </w:p>
        </w:tc>
        <w:tc>
          <w:tcPr>
            <w:tcW w:w="1978" w:type="dxa"/>
            <w:tcBorders>
              <w:top w:val="nil"/>
              <w:left w:val="nil"/>
              <w:bottom w:val="nil"/>
            </w:tcBorders>
            <w:shd w:val="clear" w:color="auto" w:fill="auto"/>
            <w:noWrap/>
            <w:vAlign w:val="bottom"/>
            <w:hideMark/>
          </w:tcPr>
          <w:p w:rsidR="00C86043" w:rsidRPr="00C901D4" w:rsidRDefault="00C86043" w:rsidP="004D4A6C">
            <w:pPr>
              <w:tabs>
                <w:tab w:val="decimal" w:pos="1592"/>
              </w:tabs>
              <w:rPr>
                <w:bCs/>
                <w:color w:val="000000"/>
              </w:rPr>
            </w:pPr>
            <w:r w:rsidRPr="00C901D4">
              <w:rPr>
                <w:bCs/>
                <w:color w:val="000000"/>
              </w:rPr>
              <w:t xml:space="preserve">(3,210) </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r w:rsidRPr="00C901D4">
              <w:rPr>
                <w:bCs/>
                <w:color w:val="000000"/>
              </w:rPr>
              <w:t>311</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Pumping Equipment</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tabs>
                <w:tab w:val="decimal" w:pos="750"/>
              </w:tabs>
              <w:jc w:val="right"/>
              <w:rPr>
                <w:bCs/>
                <w:color w:val="000000"/>
              </w:rPr>
            </w:pPr>
            <w:r w:rsidRPr="00C901D4">
              <w:rPr>
                <w:bCs/>
                <w:color w:val="000000"/>
              </w:rPr>
              <w:t xml:space="preserve">3,226 </w:t>
            </w:r>
          </w:p>
        </w:tc>
        <w:tc>
          <w:tcPr>
            <w:tcW w:w="1978" w:type="dxa"/>
            <w:tcBorders>
              <w:top w:val="nil"/>
              <w:left w:val="nil"/>
              <w:bottom w:val="nil"/>
            </w:tcBorders>
            <w:shd w:val="clear" w:color="auto" w:fill="auto"/>
            <w:noWrap/>
            <w:vAlign w:val="bottom"/>
            <w:hideMark/>
          </w:tcPr>
          <w:p w:rsidR="00C86043" w:rsidRPr="00C901D4" w:rsidRDefault="00C86043" w:rsidP="004D4A6C">
            <w:pPr>
              <w:tabs>
                <w:tab w:val="decimal" w:pos="1592"/>
              </w:tabs>
              <w:rPr>
                <w:bCs/>
                <w:color w:val="000000"/>
              </w:rPr>
            </w:pPr>
            <w:r w:rsidRPr="00C901D4">
              <w:rPr>
                <w:bCs/>
                <w:color w:val="000000"/>
              </w:rPr>
              <w:t xml:space="preserve">(1,319) </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r w:rsidRPr="00C901D4">
              <w:rPr>
                <w:bCs/>
                <w:color w:val="000000"/>
              </w:rPr>
              <w:t>320</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Water Treatment Equipment</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tabs>
                <w:tab w:val="decimal" w:pos="750"/>
              </w:tabs>
              <w:jc w:val="right"/>
              <w:rPr>
                <w:bCs/>
                <w:color w:val="000000"/>
              </w:rPr>
            </w:pPr>
            <w:r w:rsidRPr="00C901D4">
              <w:rPr>
                <w:bCs/>
                <w:color w:val="000000"/>
              </w:rPr>
              <w:t xml:space="preserve">681 </w:t>
            </w:r>
          </w:p>
        </w:tc>
        <w:tc>
          <w:tcPr>
            <w:tcW w:w="1978" w:type="dxa"/>
            <w:tcBorders>
              <w:top w:val="nil"/>
              <w:left w:val="nil"/>
              <w:bottom w:val="nil"/>
            </w:tcBorders>
            <w:shd w:val="clear" w:color="auto" w:fill="auto"/>
            <w:noWrap/>
            <w:vAlign w:val="bottom"/>
            <w:hideMark/>
          </w:tcPr>
          <w:p w:rsidR="00C86043" w:rsidRPr="00C901D4" w:rsidRDefault="00C86043" w:rsidP="004D4A6C">
            <w:pPr>
              <w:tabs>
                <w:tab w:val="decimal" w:pos="1592"/>
              </w:tabs>
              <w:rPr>
                <w:bCs/>
                <w:color w:val="000000"/>
              </w:rPr>
            </w:pPr>
            <w:r w:rsidRPr="00C901D4">
              <w:rPr>
                <w:bCs/>
                <w:color w:val="000000"/>
              </w:rPr>
              <w:t xml:space="preserve">(681) </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r w:rsidRPr="00C901D4">
              <w:rPr>
                <w:bCs/>
                <w:color w:val="000000"/>
              </w:rPr>
              <w:t>330</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Distribution Reservoirs &amp; Standpipes</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tabs>
                <w:tab w:val="decimal" w:pos="750"/>
              </w:tabs>
              <w:jc w:val="right"/>
              <w:rPr>
                <w:bCs/>
                <w:color w:val="000000"/>
              </w:rPr>
            </w:pPr>
            <w:r w:rsidRPr="00C901D4">
              <w:rPr>
                <w:bCs/>
                <w:color w:val="000000"/>
              </w:rPr>
              <w:t xml:space="preserve">27,475 </w:t>
            </w:r>
          </w:p>
        </w:tc>
        <w:tc>
          <w:tcPr>
            <w:tcW w:w="1978" w:type="dxa"/>
            <w:tcBorders>
              <w:top w:val="nil"/>
              <w:left w:val="nil"/>
              <w:bottom w:val="nil"/>
            </w:tcBorders>
            <w:shd w:val="clear" w:color="auto" w:fill="auto"/>
            <w:noWrap/>
            <w:vAlign w:val="bottom"/>
            <w:hideMark/>
          </w:tcPr>
          <w:p w:rsidR="00C86043" w:rsidRPr="00C901D4" w:rsidRDefault="00C86043" w:rsidP="004D4A6C">
            <w:pPr>
              <w:tabs>
                <w:tab w:val="decimal" w:pos="1592"/>
              </w:tabs>
              <w:rPr>
                <w:bCs/>
                <w:color w:val="000000"/>
              </w:rPr>
            </w:pPr>
            <w:r w:rsidRPr="00C901D4">
              <w:rPr>
                <w:bCs/>
                <w:color w:val="000000"/>
              </w:rPr>
              <w:t xml:space="preserve">(19,981) </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r w:rsidRPr="00C901D4">
              <w:rPr>
                <w:bCs/>
                <w:color w:val="000000"/>
              </w:rPr>
              <w:t>331</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Transmission &amp; Distribution Mains</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tabs>
                <w:tab w:val="decimal" w:pos="750"/>
              </w:tabs>
              <w:jc w:val="right"/>
              <w:rPr>
                <w:bCs/>
                <w:color w:val="000000"/>
              </w:rPr>
            </w:pPr>
            <w:r w:rsidRPr="00C901D4">
              <w:rPr>
                <w:bCs/>
                <w:color w:val="000000"/>
              </w:rPr>
              <w:t xml:space="preserve">63,034 </w:t>
            </w:r>
          </w:p>
        </w:tc>
        <w:tc>
          <w:tcPr>
            <w:tcW w:w="1978" w:type="dxa"/>
            <w:tcBorders>
              <w:top w:val="nil"/>
              <w:left w:val="nil"/>
              <w:bottom w:val="nil"/>
            </w:tcBorders>
            <w:shd w:val="clear" w:color="auto" w:fill="auto"/>
            <w:noWrap/>
            <w:vAlign w:val="bottom"/>
            <w:hideMark/>
          </w:tcPr>
          <w:p w:rsidR="00C86043" w:rsidRPr="00C901D4" w:rsidRDefault="00C86043" w:rsidP="004D4A6C">
            <w:pPr>
              <w:tabs>
                <w:tab w:val="decimal" w:pos="1592"/>
              </w:tabs>
              <w:rPr>
                <w:bCs/>
                <w:color w:val="000000"/>
              </w:rPr>
            </w:pPr>
            <w:r w:rsidRPr="00C901D4">
              <w:rPr>
                <w:bCs/>
                <w:color w:val="000000"/>
              </w:rPr>
              <w:t xml:space="preserve">(39,801) </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r w:rsidRPr="00C901D4">
              <w:rPr>
                <w:bCs/>
                <w:color w:val="000000"/>
              </w:rPr>
              <w:t>333</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Services</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tabs>
                <w:tab w:val="decimal" w:pos="750"/>
              </w:tabs>
              <w:jc w:val="right"/>
              <w:rPr>
                <w:bCs/>
                <w:color w:val="000000"/>
              </w:rPr>
            </w:pPr>
            <w:r w:rsidRPr="00C901D4">
              <w:rPr>
                <w:bCs/>
                <w:color w:val="000000"/>
              </w:rPr>
              <w:t xml:space="preserve">19,071 </w:t>
            </w:r>
          </w:p>
        </w:tc>
        <w:tc>
          <w:tcPr>
            <w:tcW w:w="1978" w:type="dxa"/>
            <w:tcBorders>
              <w:top w:val="nil"/>
              <w:left w:val="nil"/>
              <w:bottom w:val="nil"/>
            </w:tcBorders>
            <w:shd w:val="clear" w:color="auto" w:fill="auto"/>
            <w:noWrap/>
            <w:vAlign w:val="bottom"/>
            <w:hideMark/>
          </w:tcPr>
          <w:p w:rsidR="00C86043" w:rsidRPr="00C901D4" w:rsidRDefault="00C86043" w:rsidP="004D4A6C">
            <w:pPr>
              <w:tabs>
                <w:tab w:val="decimal" w:pos="1592"/>
              </w:tabs>
              <w:rPr>
                <w:bCs/>
                <w:color w:val="000000"/>
              </w:rPr>
            </w:pPr>
            <w:r w:rsidRPr="00C901D4">
              <w:rPr>
                <w:bCs/>
                <w:color w:val="000000"/>
              </w:rPr>
              <w:t xml:space="preserve">(13,082) </w:t>
            </w:r>
          </w:p>
        </w:tc>
      </w:tr>
      <w:tr w:rsidR="00C86043" w:rsidRPr="00F1266A"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r w:rsidRPr="00C901D4">
              <w:rPr>
                <w:bCs/>
                <w:color w:val="000000"/>
              </w:rPr>
              <w:t>334</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Meters &amp; Meter Installations</w:t>
            </w:r>
          </w:p>
        </w:tc>
        <w:tc>
          <w:tcPr>
            <w:tcW w:w="1116" w:type="dxa"/>
            <w:tcBorders>
              <w:top w:val="nil"/>
              <w:left w:val="nil"/>
              <w:bottom w:val="nil"/>
              <w:right w:val="nil"/>
            </w:tcBorders>
            <w:shd w:val="clear" w:color="auto" w:fill="auto"/>
            <w:noWrap/>
            <w:vAlign w:val="bottom"/>
            <w:hideMark/>
          </w:tcPr>
          <w:p w:rsidR="00C86043" w:rsidRPr="00F1266A" w:rsidRDefault="00C86043" w:rsidP="004D4A6C">
            <w:pPr>
              <w:tabs>
                <w:tab w:val="decimal" w:pos="750"/>
              </w:tabs>
              <w:jc w:val="right"/>
              <w:rPr>
                <w:bCs/>
                <w:color w:val="000000"/>
                <w:u w:val="single"/>
              </w:rPr>
            </w:pPr>
            <w:r w:rsidRPr="00F1266A">
              <w:rPr>
                <w:bCs/>
                <w:color w:val="000000"/>
                <w:u w:val="single"/>
              </w:rPr>
              <w:t xml:space="preserve">6,181 </w:t>
            </w:r>
          </w:p>
        </w:tc>
        <w:tc>
          <w:tcPr>
            <w:tcW w:w="1978" w:type="dxa"/>
            <w:tcBorders>
              <w:top w:val="nil"/>
              <w:left w:val="nil"/>
              <w:bottom w:val="nil"/>
            </w:tcBorders>
            <w:shd w:val="clear" w:color="auto" w:fill="auto"/>
            <w:noWrap/>
            <w:vAlign w:val="bottom"/>
            <w:hideMark/>
          </w:tcPr>
          <w:p w:rsidR="00C86043" w:rsidRPr="00F1266A" w:rsidRDefault="00C86043" w:rsidP="004D4A6C">
            <w:pPr>
              <w:tabs>
                <w:tab w:val="decimal" w:pos="1592"/>
              </w:tabs>
              <w:rPr>
                <w:bCs/>
                <w:color w:val="000000"/>
                <w:u w:val="single"/>
              </w:rPr>
            </w:pPr>
            <w:r w:rsidRPr="00F1266A">
              <w:rPr>
                <w:bCs/>
                <w:color w:val="000000"/>
                <w:u w:val="single"/>
              </w:rPr>
              <w:t xml:space="preserve">(4,700) </w:t>
            </w:r>
          </w:p>
        </w:tc>
      </w:tr>
      <w:tr w:rsidR="00C86043" w:rsidRPr="00C901D4" w:rsidTr="004D4A6C">
        <w:trPr>
          <w:trHeight w:val="315"/>
          <w:jc w:val="center"/>
        </w:trPr>
        <w:tc>
          <w:tcPr>
            <w:tcW w:w="1070" w:type="dxa"/>
            <w:tcBorders>
              <w:top w:val="nil"/>
              <w:bottom w:val="nil"/>
              <w:right w:val="nil"/>
            </w:tcBorders>
            <w:shd w:val="clear" w:color="auto" w:fill="auto"/>
            <w:noWrap/>
            <w:vAlign w:val="bottom"/>
          </w:tcPr>
          <w:p w:rsidR="00C86043" w:rsidRPr="00C901D4" w:rsidRDefault="00C86043" w:rsidP="004D4A6C">
            <w:pPr>
              <w:jc w:val="center"/>
              <w:rPr>
                <w:bCs/>
                <w:color w:val="000000"/>
              </w:rPr>
            </w:pPr>
          </w:p>
        </w:tc>
        <w:tc>
          <w:tcPr>
            <w:tcW w:w="4221" w:type="dxa"/>
            <w:tcBorders>
              <w:top w:val="nil"/>
              <w:left w:val="nil"/>
              <w:bottom w:val="nil"/>
              <w:right w:val="nil"/>
            </w:tcBorders>
            <w:shd w:val="clear" w:color="auto" w:fill="auto"/>
            <w:noWrap/>
            <w:vAlign w:val="bottom"/>
          </w:tcPr>
          <w:p w:rsidR="00C86043" w:rsidRPr="00C901D4" w:rsidRDefault="00C86043" w:rsidP="004D4A6C">
            <w:pPr>
              <w:rPr>
                <w:bCs/>
                <w:color w:val="000000"/>
              </w:rPr>
            </w:pPr>
          </w:p>
        </w:tc>
        <w:tc>
          <w:tcPr>
            <w:tcW w:w="1116" w:type="dxa"/>
            <w:tcBorders>
              <w:top w:val="nil"/>
              <w:left w:val="nil"/>
              <w:bottom w:val="nil"/>
              <w:right w:val="nil"/>
            </w:tcBorders>
            <w:shd w:val="clear" w:color="auto" w:fill="auto"/>
            <w:noWrap/>
            <w:vAlign w:val="bottom"/>
          </w:tcPr>
          <w:p w:rsidR="00C86043" w:rsidRPr="00C901D4" w:rsidRDefault="00C86043" w:rsidP="004D4A6C">
            <w:pPr>
              <w:tabs>
                <w:tab w:val="decimal" w:pos="750"/>
              </w:tabs>
              <w:jc w:val="right"/>
              <w:rPr>
                <w:bCs/>
                <w:color w:val="000000"/>
              </w:rPr>
            </w:pPr>
          </w:p>
        </w:tc>
        <w:tc>
          <w:tcPr>
            <w:tcW w:w="1978" w:type="dxa"/>
            <w:tcBorders>
              <w:top w:val="nil"/>
              <w:left w:val="nil"/>
              <w:bottom w:val="nil"/>
            </w:tcBorders>
            <w:shd w:val="clear" w:color="auto" w:fill="auto"/>
            <w:noWrap/>
            <w:vAlign w:val="bottom"/>
          </w:tcPr>
          <w:p w:rsidR="00C86043" w:rsidRPr="00C901D4" w:rsidRDefault="00C86043" w:rsidP="004D4A6C">
            <w:pPr>
              <w:tabs>
                <w:tab w:val="decimal" w:pos="1592"/>
              </w:tabs>
              <w:rPr>
                <w:bCs/>
                <w:color w:val="000000"/>
              </w:rPr>
            </w:pP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Total</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tabs>
                <w:tab w:val="decimal" w:pos="750"/>
              </w:tabs>
              <w:jc w:val="right"/>
              <w:rPr>
                <w:bCs/>
                <w:color w:val="000000"/>
                <w:u w:val="double"/>
              </w:rPr>
            </w:pPr>
            <w:r w:rsidRPr="00C901D4">
              <w:rPr>
                <w:bCs/>
                <w:color w:val="000000"/>
                <w:u w:val="double"/>
              </w:rPr>
              <w:t xml:space="preserve">$142,336 </w:t>
            </w:r>
          </w:p>
        </w:tc>
        <w:tc>
          <w:tcPr>
            <w:tcW w:w="1978" w:type="dxa"/>
            <w:tcBorders>
              <w:top w:val="nil"/>
              <w:left w:val="nil"/>
              <w:bottom w:val="nil"/>
            </w:tcBorders>
            <w:shd w:val="clear" w:color="auto" w:fill="auto"/>
            <w:noWrap/>
            <w:vAlign w:val="bottom"/>
            <w:hideMark/>
          </w:tcPr>
          <w:p w:rsidR="00C86043" w:rsidRPr="00C901D4" w:rsidRDefault="00C86043" w:rsidP="004D4A6C">
            <w:pPr>
              <w:tabs>
                <w:tab w:val="decimal" w:pos="1592"/>
              </w:tabs>
              <w:rPr>
                <w:bCs/>
                <w:color w:val="000000"/>
                <w:u w:val="double"/>
              </w:rPr>
            </w:pPr>
            <w:r w:rsidRPr="00C901D4">
              <w:rPr>
                <w:bCs/>
                <w:color w:val="000000"/>
                <w:u w:val="double"/>
              </w:rPr>
              <w:t xml:space="preserve">($94,497) </w:t>
            </w:r>
          </w:p>
        </w:tc>
      </w:tr>
    </w:tbl>
    <w:p w:rsidR="00111FEA" w:rsidRDefault="00111FEA" w:rsidP="00111FEA">
      <w:pPr>
        <w:pStyle w:val="OrderBody"/>
      </w:pPr>
    </w:p>
    <w:p w:rsidR="00C86043" w:rsidRDefault="00C86043" w:rsidP="00111FEA">
      <w:pPr>
        <w:pStyle w:val="OrderBody"/>
        <w:sectPr w:rsidR="00C86043" w:rsidSect="00C86043">
          <w:headerReference w:type="default" r:id="rId16"/>
          <w:pgSz w:w="12240" w:h="15840" w:code="1"/>
          <w:pgMar w:top="1440" w:right="1440" w:bottom="1440" w:left="1440" w:header="720" w:footer="720" w:gutter="0"/>
          <w:cols w:space="720"/>
          <w:docGrid w:linePitch="360"/>
        </w:sectPr>
      </w:pPr>
    </w:p>
    <w:tbl>
      <w:tblPr>
        <w:tblW w:w="8455" w:type="dxa"/>
        <w:jc w:val="center"/>
        <w:tblInd w:w="93" w:type="dxa"/>
        <w:tblLook w:val="04A0" w:firstRow="1" w:lastRow="0" w:firstColumn="1" w:lastColumn="0" w:noHBand="0" w:noVBand="1"/>
      </w:tblPr>
      <w:tblGrid>
        <w:gridCol w:w="2812"/>
        <w:gridCol w:w="1326"/>
        <w:gridCol w:w="1620"/>
        <w:gridCol w:w="2697"/>
      </w:tblGrid>
      <w:tr w:rsidR="00C86043" w:rsidRPr="00C901D4" w:rsidTr="004D4A6C">
        <w:trPr>
          <w:trHeight w:val="300"/>
          <w:jc w:val="center"/>
        </w:trPr>
        <w:tc>
          <w:tcPr>
            <w:tcW w:w="8455" w:type="dxa"/>
            <w:gridSpan w:val="4"/>
            <w:vMerge w:val="restart"/>
            <w:tcBorders>
              <w:top w:val="nil"/>
              <w:left w:val="nil"/>
              <w:bottom w:val="nil"/>
              <w:right w:val="nil"/>
            </w:tcBorders>
            <w:shd w:val="clear" w:color="auto" w:fill="auto"/>
            <w:noWrap/>
            <w:vAlign w:val="center"/>
            <w:hideMark/>
          </w:tcPr>
          <w:p w:rsidR="00C86043" w:rsidRPr="00C901D4" w:rsidRDefault="00C86043" w:rsidP="004D4A6C">
            <w:pPr>
              <w:jc w:val="center"/>
              <w:rPr>
                <w:b/>
                <w:bCs/>
                <w:color w:val="000000"/>
              </w:rPr>
            </w:pPr>
            <w:r w:rsidRPr="00C901D4">
              <w:rPr>
                <w:b/>
                <w:bCs/>
                <w:color w:val="000000"/>
              </w:rPr>
              <w:lastRenderedPageBreak/>
              <w:t>East Marion Utilities, LLC Wastewater System Schedule</w:t>
            </w:r>
          </w:p>
        </w:tc>
      </w:tr>
      <w:tr w:rsidR="00C86043" w:rsidRPr="00C901D4" w:rsidTr="004D4A6C">
        <w:trPr>
          <w:trHeight w:val="300"/>
          <w:jc w:val="center"/>
        </w:trPr>
        <w:tc>
          <w:tcPr>
            <w:tcW w:w="8455" w:type="dxa"/>
            <w:gridSpan w:val="4"/>
            <w:vMerge/>
            <w:tcBorders>
              <w:top w:val="nil"/>
              <w:left w:val="nil"/>
              <w:bottom w:val="nil"/>
              <w:right w:val="nil"/>
            </w:tcBorders>
            <w:vAlign w:val="center"/>
            <w:hideMark/>
          </w:tcPr>
          <w:p w:rsidR="00C86043" w:rsidRPr="00C901D4" w:rsidRDefault="00C86043" w:rsidP="004D4A6C">
            <w:pPr>
              <w:rPr>
                <w:b/>
                <w:bCs/>
                <w:color w:val="000000"/>
              </w:rPr>
            </w:pPr>
          </w:p>
        </w:tc>
      </w:tr>
      <w:tr w:rsidR="00C86043" w:rsidRPr="00C901D4" w:rsidTr="004D4A6C">
        <w:trPr>
          <w:trHeight w:val="276"/>
          <w:jc w:val="center"/>
        </w:trPr>
        <w:tc>
          <w:tcPr>
            <w:tcW w:w="8455" w:type="dxa"/>
            <w:gridSpan w:val="4"/>
            <w:vMerge/>
            <w:tcBorders>
              <w:top w:val="nil"/>
              <w:left w:val="nil"/>
              <w:bottom w:val="nil"/>
              <w:right w:val="nil"/>
            </w:tcBorders>
            <w:vAlign w:val="center"/>
            <w:hideMark/>
          </w:tcPr>
          <w:p w:rsidR="00C86043" w:rsidRPr="00C901D4" w:rsidRDefault="00C86043" w:rsidP="004D4A6C">
            <w:pPr>
              <w:rPr>
                <w:b/>
                <w:bCs/>
                <w:color w:val="000000"/>
              </w:rPr>
            </w:pPr>
          </w:p>
        </w:tc>
      </w:tr>
      <w:tr w:rsidR="00C86043" w:rsidRPr="00C901D4" w:rsidTr="004D4A6C">
        <w:trPr>
          <w:trHeight w:val="450"/>
          <w:jc w:val="center"/>
        </w:trPr>
        <w:tc>
          <w:tcPr>
            <w:tcW w:w="8455" w:type="dxa"/>
            <w:gridSpan w:val="4"/>
            <w:tcBorders>
              <w:top w:val="nil"/>
              <w:left w:val="nil"/>
              <w:bottom w:val="nil"/>
              <w:right w:val="nil"/>
            </w:tcBorders>
            <w:shd w:val="clear" w:color="auto" w:fill="auto"/>
            <w:vAlign w:val="center"/>
            <w:hideMark/>
          </w:tcPr>
          <w:p w:rsidR="00C86043" w:rsidRPr="00C901D4" w:rsidRDefault="00C86043" w:rsidP="004D4A6C">
            <w:pPr>
              <w:jc w:val="center"/>
              <w:rPr>
                <w:b/>
                <w:bCs/>
                <w:color w:val="000000"/>
              </w:rPr>
            </w:pPr>
            <w:r w:rsidRPr="00C901D4">
              <w:rPr>
                <w:b/>
                <w:bCs/>
                <w:color w:val="000000"/>
              </w:rPr>
              <w:t>Wastewater System</w:t>
            </w:r>
          </w:p>
        </w:tc>
      </w:tr>
      <w:tr w:rsidR="00C86043" w:rsidRPr="00C901D4" w:rsidTr="004D4A6C">
        <w:trPr>
          <w:trHeight w:val="450"/>
          <w:jc w:val="center"/>
        </w:trPr>
        <w:tc>
          <w:tcPr>
            <w:tcW w:w="8455" w:type="dxa"/>
            <w:gridSpan w:val="4"/>
            <w:tcBorders>
              <w:top w:val="nil"/>
              <w:left w:val="nil"/>
              <w:bottom w:val="nil"/>
              <w:right w:val="nil"/>
            </w:tcBorders>
            <w:shd w:val="clear" w:color="auto" w:fill="auto"/>
            <w:vAlign w:val="center"/>
            <w:hideMark/>
          </w:tcPr>
          <w:p w:rsidR="00C86043" w:rsidRPr="00C901D4" w:rsidRDefault="00C86043" w:rsidP="004D4A6C">
            <w:pPr>
              <w:jc w:val="center"/>
              <w:rPr>
                <w:b/>
                <w:bCs/>
                <w:color w:val="000000"/>
              </w:rPr>
            </w:pPr>
            <w:r w:rsidRPr="00C901D4">
              <w:rPr>
                <w:b/>
                <w:bCs/>
                <w:color w:val="000000"/>
              </w:rPr>
              <w:t>Schedule of Net Book Value as of December 31, 2014</w:t>
            </w:r>
          </w:p>
        </w:tc>
      </w:tr>
      <w:tr w:rsidR="00C86043" w:rsidRPr="00C901D4" w:rsidTr="004D4A6C">
        <w:trPr>
          <w:trHeight w:val="450"/>
          <w:jc w:val="center"/>
        </w:trPr>
        <w:tc>
          <w:tcPr>
            <w:tcW w:w="2812" w:type="dxa"/>
            <w:tcBorders>
              <w:top w:val="nil"/>
              <w:left w:val="nil"/>
              <w:right w:val="nil"/>
            </w:tcBorders>
            <w:shd w:val="clear" w:color="auto" w:fill="auto"/>
            <w:vAlign w:val="center"/>
            <w:hideMark/>
          </w:tcPr>
          <w:p w:rsidR="00C86043" w:rsidRPr="00C901D4" w:rsidRDefault="00C86043" w:rsidP="004D4A6C">
            <w:pPr>
              <w:jc w:val="center"/>
              <w:rPr>
                <w:b/>
                <w:bCs/>
                <w:color w:val="000000"/>
              </w:rPr>
            </w:pPr>
          </w:p>
        </w:tc>
        <w:tc>
          <w:tcPr>
            <w:tcW w:w="1326" w:type="dxa"/>
            <w:tcBorders>
              <w:top w:val="nil"/>
              <w:left w:val="nil"/>
              <w:right w:val="nil"/>
            </w:tcBorders>
            <w:shd w:val="clear" w:color="auto" w:fill="auto"/>
            <w:vAlign w:val="center"/>
            <w:hideMark/>
          </w:tcPr>
          <w:p w:rsidR="00C86043" w:rsidRPr="00C901D4" w:rsidRDefault="00C86043" w:rsidP="004D4A6C">
            <w:pPr>
              <w:jc w:val="center"/>
              <w:rPr>
                <w:b/>
                <w:bCs/>
                <w:color w:val="000000"/>
              </w:rPr>
            </w:pPr>
          </w:p>
        </w:tc>
        <w:tc>
          <w:tcPr>
            <w:tcW w:w="1620" w:type="dxa"/>
            <w:tcBorders>
              <w:top w:val="nil"/>
              <w:left w:val="nil"/>
              <w:right w:val="nil"/>
            </w:tcBorders>
            <w:shd w:val="clear" w:color="auto" w:fill="auto"/>
            <w:vAlign w:val="center"/>
            <w:hideMark/>
          </w:tcPr>
          <w:p w:rsidR="00C86043" w:rsidRPr="00C901D4" w:rsidRDefault="00C86043" w:rsidP="004D4A6C">
            <w:pPr>
              <w:jc w:val="center"/>
              <w:rPr>
                <w:b/>
                <w:bCs/>
                <w:color w:val="000000"/>
              </w:rPr>
            </w:pPr>
          </w:p>
        </w:tc>
        <w:tc>
          <w:tcPr>
            <w:tcW w:w="2697" w:type="dxa"/>
            <w:tcBorders>
              <w:top w:val="nil"/>
              <w:left w:val="nil"/>
              <w:right w:val="nil"/>
            </w:tcBorders>
            <w:shd w:val="clear" w:color="auto" w:fill="auto"/>
            <w:vAlign w:val="center"/>
            <w:hideMark/>
          </w:tcPr>
          <w:p w:rsidR="00C86043" w:rsidRPr="00C901D4" w:rsidRDefault="00C86043" w:rsidP="004D4A6C">
            <w:pPr>
              <w:jc w:val="center"/>
              <w:rPr>
                <w:b/>
                <w:bCs/>
                <w:color w:val="000000"/>
              </w:rPr>
            </w:pPr>
          </w:p>
        </w:tc>
      </w:tr>
      <w:tr w:rsidR="00C86043" w:rsidRPr="00C901D4" w:rsidTr="004D4A6C">
        <w:trPr>
          <w:trHeight w:val="738"/>
          <w:jc w:val="center"/>
        </w:trPr>
        <w:tc>
          <w:tcPr>
            <w:tcW w:w="2812" w:type="dxa"/>
            <w:shd w:val="clear" w:color="auto" w:fill="auto"/>
            <w:vAlign w:val="bottom"/>
            <w:hideMark/>
          </w:tcPr>
          <w:p w:rsidR="00C86043" w:rsidRPr="00C901D4" w:rsidRDefault="00C86043" w:rsidP="004D4A6C">
            <w:pPr>
              <w:rPr>
                <w:b/>
                <w:bCs/>
                <w:color w:val="000000"/>
              </w:rPr>
            </w:pPr>
            <w:r w:rsidRPr="00C901D4">
              <w:rPr>
                <w:b/>
                <w:bCs/>
                <w:color w:val="000000"/>
              </w:rPr>
              <w:t>Description</w:t>
            </w:r>
          </w:p>
        </w:tc>
        <w:tc>
          <w:tcPr>
            <w:tcW w:w="1326" w:type="dxa"/>
            <w:shd w:val="clear" w:color="auto" w:fill="auto"/>
            <w:vAlign w:val="bottom"/>
            <w:hideMark/>
          </w:tcPr>
          <w:p w:rsidR="00C86043" w:rsidRPr="00C901D4" w:rsidRDefault="00C86043" w:rsidP="004D4A6C">
            <w:pPr>
              <w:tabs>
                <w:tab w:val="left" w:pos="1532"/>
              </w:tabs>
              <w:jc w:val="center"/>
              <w:rPr>
                <w:b/>
                <w:bCs/>
                <w:color w:val="000000"/>
              </w:rPr>
            </w:pPr>
            <w:r w:rsidRPr="00C901D4">
              <w:rPr>
                <w:b/>
                <w:bCs/>
                <w:color w:val="000000"/>
              </w:rPr>
              <w:t>Balance Per Utility</w:t>
            </w:r>
          </w:p>
        </w:tc>
        <w:tc>
          <w:tcPr>
            <w:tcW w:w="1620" w:type="dxa"/>
            <w:shd w:val="clear" w:color="auto" w:fill="auto"/>
            <w:vAlign w:val="bottom"/>
            <w:hideMark/>
          </w:tcPr>
          <w:p w:rsidR="00C86043" w:rsidRPr="00C901D4" w:rsidRDefault="00C86043" w:rsidP="004D4A6C">
            <w:pPr>
              <w:jc w:val="center"/>
              <w:rPr>
                <w:b/>
                <w:bCs/>
                <w:color w:val="000000"/>
              </w:rPr>
            </w:pPr>
            <w:r w:rsidRPr="00C901D4">
              <w:rPr>
                <w:b/>
                <w:bCs/>
                <w:color w:val="000000"/>
              </w:rPr>
              <w:t xml:space="preserve">Adjustments </w:t>
            </w:r>
          </w:p>
        </w:tc>
        <w:tc>
          <w:tcPr>
            <w:tcW w:w="2697" w:type="dxa"/>
            <w:shd w:val="clear" w:color="auto" w:fill="auto"/>
            <w:vAlign w:val="bottom"/>
            <w:hideMark/>
          </w:tcPr>
          <w:p w:rsidR="00C86043" w:rsidRPr="00C901D4" w:rsidRDefault="00DB42A0" w:rsidP="004D4A6C">
            <w:pPr>
              <w:jc w:val="center"/>
              <w:rPr>
                <w:b/>
                <w:bCs/>
                <w:color w:val="000000"/>
              </w:rPr>
            </w:pPr>
            <w:r>
              <w:rPr>
                <w:b/>
                <w:bCs/>
                <w:color w:val="000000"/>
              </w:rPr>
              <w:t>Approved</w:t>
            </w:r>
          </w:p>
        </w:tc>
      </w:tr>
      <w:tr w:rsidR="00C86043" w:rsidRPr="00C901D4" w:rsidTr="004D4A6C">
        <w:trPr>
          <w:trHeight w:val="300"/>
          <w:jc w:val="center"/>
        </w:trPr>
        <w:tc>
          <w:tcPr>
            <w:tcW w:w="2812" w:type="dxa"/>
            <w:shd w:val="clear" w:color="auto" w:fill="auto"/>
            <w:noWrap/>
            <w:vAlign w:val="bottom"/>
            <w:hideMark/>
          </w:tcPr>
          <w:p w:rsidR="00C86043" w:rsidRPr="00C901D4" w:rsidRDefault="00C86043" w:rsidP="004D4A6C">
            <w:pPr>
              <w:rPr>
                <w:color w:val="000000"/>
                <w:sz w:val="22"/>
                <w:szCs w:val="22"/>
              </w:rPr>
            </w:pPr>
            <w:r w:rsidRPr="00C901D4">
              <w:rPr>
                <w:color w:val="000000"/>
                <w:sz w:val="22"/>
                <w:szCs w:val="22"/>
              </w:rPr>
              <w:t>Utility Plant in Service</w:t>
            </w:r>
          </w:p>
        </w:tc>
        <w:tc>
          <w:tcPr>
            <w:tcW w:w="1326" w:type="dxa"/>
            <w:shd w:val="clear" w:color="auto" w:fill="auto"/>
            <w:noWrap/>
            <w:vAlign w:val="bottom"/>
          </w:tcPr>
          <w:p w:rsidR="00C86043" w:rsidRPr="00C901D4" w:rsidRDefault="00C86043" w:rsidP="004D4A6C">
            <w:pPr>
              <w:jc w:val="right"/>
              <w:rPr>
                <w:color w:val="000000"/>
                <w:sz w:val="22"/>
                <w:szCs w:val="22"/>
              </w:rPr>
            </w:pPr>
            <w:r w:rsidRPr="00C901D4">
              <w:rPr>
                <w:color w:val="000000"/>
                <w:sz w:val="22"/>
                <w:szCs w:val="22"/>
              </w:rPr>
              <w:t xml:space="preserve">$207,010 </w:t>
            </w:r>
          </w:p>
        </w:tc>
        <w:tc>
          <w:tcPr>
            <w:tcW w:w="1620" w:type="dxa"/>
            <w:shd w:val="clear" w:color="auto" w:fill="auto"/>
            <w:noWrap/>
            <w:vAlign w:val="bottom"/>
          </w:tcPr>
          <w:p w:rsidR="00C86043" w:rsidRPr="00C901D4" w:rsidRDefault="00C86043" w:rsidP="004D4A6C">
            <w:pPr>
              <w:tabs>
                <w:tab w:val="decimal" w:pos="908"/>
                <w:tab w:val="left" w:pos="1088"/>
              </w:tabs>
              <w:jc w:val="right"/>
              <w:rPr>
                <w:color w:val="000000"/>
                <w:sz w:val="22"/>
                <w:szCs w:val="22"/>
              </w:rPr>
            </w:pPr>
            <w:r>
              <w:rPr>
                <w:color w:val="000000"/>
                <w:sz w:val="22"/>
                <w:szCs w:val="22"/>
              </w:rPr>
              <w:t xml:space="preserve"> </w:t>
            </w:r>
            <w:r>
              <w:rPr>
                <w:color w:val="000000"/>
                <w:sz w:val="22"/>
                <w:szCs w:val="22"/>
              </w:rPr>
              <w:tab/>
              <w:t>$275,092</w:t>
            </w:r>
            <w:r>
              <w:rPr>
                <w:color w:val="000000"/>
                <w:sz w:val="22"/>
                <w:szCs w:val="22"/>
              </w:rPr>
              <w:tab/>
            </w:r>
            <w:r w:rsidRPr="00C901D4">
              <w:rPr>
                <w:color w:val="000000"/>
                <w:sz w:val="22"/>
                <w:szCs w:val="22"/>
              </w:rPr>
              <w:t xml:space="preserve"> </w:t>
            </w:r>
          </w:p>
        </w:tc>
        <w:tc>
          <w:tcPr>
            <w:tcW w:w="2697" w:type="dxa"/>
            <w:shd w:val="clear" w:color="auto" w:fill="auto"/>
            <w:noWrap/>
            <w:vAlign w:val="bottom"/>
          </w:tcPr>
          <w:p w:rsidR="00C86043" w:rsidRPr="00C901D4" w:rsidRDefault="00C86043" w:rsidP="004D4A6C">
            <w:pPr>
              <w:tabs>
                <w:tab w:val="decimal" w:pos="1725"/>
              </w:tabs>
              <w:rPr>
                <w:color w:val="000000"/>
                <w:sz w:val="22"/>
                <w:szCs w:val="22"/>
              </w:rPr>
            </w:pPr>
            <w:r w:rsidRPr="00C901D4">
              <w:rPr>
                <w:color w:val="000000"/>
                <w:sz w:val="22"/>
                <w:szCs w:val="22"/>
              </w:rPr>
              <w:t xml:space="preserve">$482,102 </w:t>
            </w:r>
          </w:p>
        </w:tc>
      </w:tr>
      <w:tr w:rsidR="00C86043" w:rsidRPr="00C901D4" w:rsidTr="004D4A6C">
        <w:trPr>
          <w:trHeight w:val="300"/>
          <w:jc w:val="center"/>
        </w:trPr>
        <w:tc>
          <w:tcPr>
            <w:tcW w:w="2812" w:type="dxa"/>
            <w:shd w:val="clear" w:color="auto" w:fill="auto"/>
            <w:noWrap/>
            <w:vAlign w:val="bottom"/>
            <w:hideMark/>
          </w:tcPr>
          <w:p w:rsidR="00C86043" w:rsidRPr="00C901D4" w:rsidRDefault="00C86043" w:rsidP="004D4A6C">
            <w:pPr>
              <w:rPr>
                <w:color w:val="000000"/>
                <w:sz w:val="22"/>
                <w:szCs w:val="22"/>
              </w:rPr>
            </w:pPr>
            <w:r w:rsidRPr="00C901D4">
              <w:rPr>
                <w:color w:val="000000"/>
                <w:sz w:val="22"/>
                <w:szCs w:val="22"/>
              </w:rPr>
              <w:t xml:space="preserve">Land </w:t>
            </w:r>
          </w:p>
        </w:tc>
        <w:tc>
          <w:tcPr>
            <w:tcW w:w="1326" w:type="dxa"/>
            <w:shd w:val="clear" w:color="auto" w:fill="auto"/>
            <w:noWrap/>
            <w:vAlign w:val="bottom"/>
          </w:tcPr>
          <w:p w:rsidR="00C86043" w:rsidRPr="00C901D4" w:rsidRDefault="00C86043" w:rsidP="004D4A6C">
            <w:pPr>
              <w:jc w:val="right"/>
              <w:rPr>
                <w:color w:val="000000"/>
                <w:sz w:val="22"/>
                <w:szCs w:val="22"/>
              </w:rPr>
            </w:pPr>
            <w:r w:rsidRPr="00C901D4">
              <w:rPr>
                <w:color w:val="000000"/>
                <w:sz w:val="22"/>
                <w:szCs w:val="22"/>
              </w:rPr>
              <w:t xml:space="preserve">50,000 </w:t>
            </w:r>
          </w:p>
        </w:tc>
        <w:tc>
          <w:tcPr>
            <w:tcW w:w="1620" w:type="dxa"/>
            <w:shd w:val="clear" w:color="auto" w:fill="auto"/>
            <w:noWrap/>
            <w:vAlign w:val="bottom"/>
          </w:tcPr>
          <w:p w:rsidR="00C86043" w:rsidRPr="00C901D4" w:rsidRDefault="00C86043" w:rsidP="004D4A6C">
            <w:pPr>
              <w:tabs>
                <w:tab w:val="decimal" w:pos="908"/>
                <w:tab w:val="left" w:pos="1088"/>
              </w:tabs>
              <w:jc w:val="right"/>
              <w:rPr>
                <w:color w:val="000000"/>
                <w:sz w:val="22"/>
                <w:szCs w:val="22"/>
              </w:rPr>
            </w:pPr>
            <w:r>
              <w:rPr>
                <w:color w:val="000000"/>
                <w:sz w:val="22"/>
                <w:szCs w:val="22"/>
              </w:rPr>
              <w:tab/>
              <w:t>(50,000)</w:t>
            </w:r>
            <w:r>
              <w:rPr>
                <w:color w:val="000000"/>
                <w:sz w:val="22"/>
                <w:szCs w:val="22"/>
              </w:rPr>
              <w:tab/>
            </w:r>
          </w:p>
        </w:tc>
        <w:tc>
          <w:tcPr>
            <w:tcW w:w="2697" w:type="dxa"/>
            <w:shd w:val="clear" w:color="auto" w:fill="auto"/>
            <w:noWrap/>
            <w:vAlign w:val="bottom"/>
          </w:tcPr>
          <w:p w:rsidR="00C86043" w:rsidRPr="00C901D4" w:rsidRDefault="00C86043" w:rsidP="004D4A6C">
            <w:pPr>
              <w:tabs>
                <w:tab w:val="decimal" w:pos="1725"/>
              </w:tabs>
              <w:rPr>
                <w:color w:val="000000"/>
                <w:sz w:val="22"/>
                <w:szCs w:val="22"/>
              </w:rPr>
            </w:pPr>
            <w:r w:rsidRPr="00C901D4">
              <w:rPr>
                <w:color w:val="000000"/>
                <w:sz w:val="22"/>
                <w:szCs w:val="22"/>
              </w:rPr>
              <w:t xml:space="preserve">0 </w:t>
            </w:r>
          </w:p>
        </w:tc>
      </w:tr>
      <w:tr w:rsidR="00C86043" w:rsidRPr="00C901D4" w:rsidTr="004D4A6C">
        <w:trPr>
          <w:trHeight w:val="300"/>
          <w:jc w:val="center"/>
        </w:trPr>
        <w:tc>
          <w:tcPr>
            <w:tcW w:w="2812" w:type="dxa"/>
            <w:shd w:val="clear" w:color="auto" w:fill="auto"/>
            <w:noWrap/>
            <w:vAlign w:val="bottom"/>
            <w:hideMark/>
          </w:tcPr>
          <w:p w:rsidR="00C86043" w:rsidRPr="00C901D4" w:rsidRDefault="00C86043" w:rsidP="004D4A6C">
            <w:pPr>
              <w:rPr>
                <w:color w:val="000000"/>
                <w:sz w:val="22"/>
                <w:szCs w:val="22"/>
              </w:rPr>
            </w:pPr>
            <w:r w:rsidRPr="00C901D4">
              <w:rPr>
                <w:color w:val="000000"/>
                <w:sz w:val="22"/>
                <w:szCs w:val="22"/>
              </w:rPr>
              <w:t>Accumulated Depreciation</w:t>
            </w:r>
          </w:p>
        </w:tc>
        <w:tc>
          <w:tcPr>
            <w:tcW w:w="1326" w:type="dxa"/>
            <w:shd w:val="clear" w:color="auto" w:fill="auto"/>
            <w:noWrap/>
            <w:vAlign w:val="bottom"/>
          </w:tcPr>
          <w:p w:rsidR="00C86043" w:rsidRPr="00C901D4" w:rsidRDefault="00C86043" w:rsidP="004D4A6C">
            <w:pPr>
              <w:jc w:val="right"/>
              <w:rPr>
                <w:color w:val="000000"/>
                <w:sz w:val="22"/>
                <w:szCs w:val="22"/>
              </w:rPr>
            </w:pPr>
            <w:r>
              <w:rPr>
                <w:color w:val="000000"/>
                <w:sz w:val="22"/>
                <w:szCs w:val="22"/>
              </w:rPr>
              <w:t>(156,894</w:t>
            </w:r>
            <w:r w:rsidRPr="00C901D4">
              <w:rPr>
                <w:color w:val="000000"/>
                <w:sz w:val="22"/>
                <w:szCs w:val="22"/>
              </w:rPr>
              <w:t>)</w:t>
            </w:r>
          </w:p>
        </w:tc>
        <w:tc>
          <w:tcPr>
            <w:tcW w:w="1620" w:type="dxa"/>
            <w:shd w:val="clear" w:color="auto" w:fill="auto"/>
            <w:noWrap/>
            <w:vAlign w:val="bottom"/>
          </w:tcPr>
          <w:p w:rsidR="00C86043" w:rsidRPr="00C901D4" w:rsidRDefault="00C86043" w:rsidP="004D4A6C">
            <w:pPr>
              <w:tabs>
                <w:tab w:val="decimal" w:pos="908"/>
                <w:tab w:val="left" w:pos="1088"/>
              </w:tabs>
              <w:jc w:val="right"/>
              <w:rPr>
                <w:color w:val="000000"/>
                <w:sz w:val="22"/>
                <w:szCs w:val="22"/>
              </w:rPr>
            </w:pPr>
            <w:r>
              <w:rPr>
                <w:color w:val="000000"/>
                <w:sz w:val="22"/>
                <w:szCs w:val="22"/>
              </w:rPr>
              <w:tab/>
              <w:t>(213,416)</w:t>
            </w:r>
            <w:r>
              <w:rPr>
                <w:color w:val="000000"/>
                <w:sz w:val="22"/>
                <w:szCs w:val="22"/>
              </w:rPr>
              <w:tab/>
            </w:r>
          </w:p>
        </w:tc>
        <w:tc>
          <w:tcPr>
            <w:tcW w:w="2697" w:type="dxa"/>
            <w:shd w:val="clear" w:color="auto" w:fill="auto"/>
            <w:noWrap/>
            <w:vAlign w:val="bottom"/>
          </w:tcPr>
          <w:p w:rsidR="00C86043" w:rsidRPr="00C901D4" w:rsidRDefault="00C86043" w:rsidP="004D4A6C">
            <w:pPr>
              <w:tabs>
                <w:tab w:val="decimal" w:pos="1725"/>
              </w:tabs>
              <w:rPr>
                <w:color w:val="000000"/>
                <w:sz w:val="22"/>
                <w:szCs w:val="22"/>
              </w:rPr>
            </w:pPr>
            <w:r>
              <w:rPr>
                <w:color w:val="000000"/>
                <w:sz w:val="22"/>
                <w:szCs w:val="22"/>
              </w:rPr>
              <w:t>(370,310</w:t>
            </w:r>
            <w:r w:rsidRPr="00C901D4">
              <w:rPr>
                <w:color w:val="000000"/>
                <w:sz w:val="22"/>
                <w:szCs w:val="22"/>
              </w:rPr>
              <w:t>)</w:t>
            </w:r>
          </w:p>
        </w:tc>
      </w:tr>
      <w:tr w:rsidR="00C86043" w:rsidRPr="00C901D4" w:rsidTr="004D4A6C">
        <w:trPr>
          <w:trHeight w:val="300"/>
          <w:jc w:val="center"/>
        </w:trPr>
        <w:tc>
          <w:tcPr>
            <w:tcW w:w="2812" w:type="dxa"/>
            <w:shd w:val="clear" w:color="auto" w:fill="auto"/>
            <w:noWrap/>
            <w:vAlign w:val="bottom"/>
            <w:hideMark/>
          </w:tcPr>
          <w:p w:rsidR="00C86043" w:rsidRPr="00C901D4" w:rsidRDefault="00C86043" w:rsidP="004D4A6C">
            <w:pPr>
              <w:rPr>
                <w:color w:val="000000"/>
                <w:sz w:val="22"/>
                <w:szCs w:val="22"/>
              </w:rPr>
            </w:pPr>
            <w:r w:rsidRPr="00C901D4">
              <w:rPr>
                <w:color w:val="000000"/>
                <w:sz w:val="22"/>
                <w:szCs w:val="22"/>
              </w:rPr>
              <w:t>CIAC</w:t>
            </w:r>
          </w:p>
        </w:tc>
        <w:tc>
          <w:tcPr>
            <w:tcW w:w="1326" w:type="dxa"/>
            <w:shd w:val="clear" w:color="auto" w:fill="auto"/>
            <w:noWrap/>
            <w:vAlign w:val="bottom"/>
          </w:tcPr>
          <w:p w:rsidR="00C86043" w:rsidRPr="00C901D4" w:rsidRDefault="00C86043" w:rsidP="004D4A6C">
            <w:pPr>
              <w:jc w:val="right"/>
              <w:rPr>
                <w:color w:val="000000"/>
                <w:sz w:val="22"/>
                <w:szCs w:val="22"/>
              </w:rPr>
            </w:pPr>
            <w:r>
              <w:rPr>
                <w:color w:val="000000"/>
                <w:sz w:val="22"/>
                <w:szCs w:val="22"/>
              </w:rPr>
              <w:t>(76,315</w:t>
            </w:r>
            <w:r w:rsidRPr="00C901D4">
              <w:rPr>
                <w:color w:val="000000"/>
                <w:sz w:val="22"/>
                <w:szCs w:val="22"/>
              </w:rPr>
              <w:t>)</w:t>
            </w:r>
          </w:p>
        </w:tc>
        <w:tc>
          <w:tcPr>
            <w:tcW w:w="1620" w:type="dxa"/>
            <w:shd w:val="clear" w:color="auto" w:fill="auto"/>
            <w:noWrap/>
            <w:vAlign w:val="bottom"/>
          </w:tcPr>
          <w:p w:rsidR="00C86043" w:rsidRPr="00C901D4" w:rsidRDefault="00C86043" w:rsidP="004D4A6C">
            <w:pPr>
              <w:tabs>
                <w:tab w:val="decimal" w:pos="908"/>
                <w:tab w:val="left" w:pos="1088"/>
              </w:tabs>
              <w:jc w:val="right"/>
              <w:rPr>
                <w:color w:val="000000"/>
                <w:sz w:val="22"/>
                <w:szCs w:val="22"/>
              </w:rPr>
            </w:pPr>
            <w:r>
              <w:rPr>
                <w:color w:val="000000"/>
                <w:sz w:val="22"/>
                <w:szCs w:val="22"/>
              </w:rPr>
              <w:tab/>
              <w:t>(1,285)</w:t>
            </w:r>
            <w:r>
              <w:rPr>
                <w:color w:val="000000"/>
                <w:sz w:val="22"/>
                <w:szCs w:val="22"/>
              </w:rPr>
              <w:tab/>
            </w:r>
          </w:p>
        </w:tc>
        <w:tc>
          <w:tcPr>
            <w:tcW w:w="2697" w:type="dxa"/>
            <w:shd w:val="clear" w:color="auto" w:fill="auto"/>
            <w:noWrap/>
            <w:vAlign w:val="bottom"/>
          </w:tcPr>
          <w:p w:rsidR="00C86043" w:rsidRPr="00C901D4" w:rsidRDefault="00C86043" w:rsidP="004D4A6C">
            <w:pPr>
              <w:tabs>
                <w:tab w:val="decimal" w:pos="1725"/>
              </w:tabs>
              <w:rPr>
                <w:color w:val="000000"/>
                <w:sz w:val="22"/>
                <w:szCs w:val="22"/>
              </w:rPr>
            </w:pPr>
            <w:r>
              <w:rPr>
                <w:color w:val="000000"/>
                <w:sz w:val="22"/>
                <w:szCs w:val="22"/>
              </w:rPr>
              <w:t>(77,600</w:t>
            </w:r>
            <w:r w:rsidRPr="00C901D4">
              <w:rPr>
                <w:color w:val="000000"/>
                <w:sz w:val="22"/>
                <w:szCs w:val="22"/>
              </w:rPr>
              <w:t>)</w:t>
            </w:r>
          </w:p>
        </w:tc>
      </w:tr>
      <w:tr w:rsidR="00C86043" w:rsidRPr="00C901D4" w:rsidTr="00DB42A0">
        <w:trPr>
          <w:trHeight w:val="315"/>
          <w:jc w:val="center"/>
        </w:trPr>
        <w:tc>
          <w:tcPr>
            <w:tcW w:w="2812" w:type="dxa"/>
            <w:shd w:val="clear" w:color="auto" w:fill="auto"/>
            <w:noWrap/>
            <w:vAlign w:val="bottom"/>
            <w:hideMark/>
          </w:tcPr>
          <w:p w:rsidR="00C86043" w:rsidRPr="00C901D4" w:rsidRDefault="00C86043" w:rsidP="004D4A6C">
            <w:pPr>
              <w:rPr>
                <w:color w:val="000000"/>
                <w:sz w:val="22"/>
                <w:szCs w:val="22"/>
              </w:rPr>
            </w:pPr>
            <w:r w:rsidRPr="00C901D4">
              <w:rPr>
                <w:color w:val="000000"/>
                <w:sz w:val="22"/>
                <w:szCs w:val="22"/>
              </w:rPr>
              <w:t>Amortization of CIAC</w:t>
            </w:r>
          </w:p>
        </w:tc>
        <w:tc>
          <w:tcPr>
            <w:tcW w:w="1326" w:type="dxa"/>
            <w:shd w:val="clear" w:color="auto" w:fill="auto"/>
            <w:noWrap/>
            <w:vAlign w:val="bottom"/>
          </w:tcPr>
          <w:p w:rsidR="00C86043" w:rsidRPr="00C901D4" w:rsidRDefault="00C86043" w:rsidP="004D4A6C">
            <w:pPr>
              <w:jc w:val="right"/>
              <w:rPr>
                <w:color w:val="000000"/>
                <w:sz w:val="22"/>
                <w:szCs w:val="22"/>
                <w:u w:val="single"/>
              </w:rPr>
            </w:pPr>
            <w:r w:rsidRPr="00C901D4">
              <w:rPr>
                <w:color w:val="000000"/>
                <w:sz w:val="22"/>
                <w:szCs w:val="22"/>
                <w:u w:val="single"/>
              </w:rPr>
              <w:t xml:space="preserve">26,664 </w:t>
            </w:r>
          </w:p>
        </w:tc>
        <w:tc>
          <w:tcPr>
            <w:tcW w:w="1620" w:type="dxa"/>
            <w:shd w:val="clear" w:color="auto" w:fill="auto"/>
            <w:noWrap/>
            <w:vAlign w:val="bottom"/>
          </w:tcPr>
          <w:p w:rsidR="00C86043" w:rsidRPr="00C901D4" w:rsidRDefault="00C86043" w:rsidP="004D4A6C">
            <w:pPr>
              <w:tabs>
                <w:tab w:val="decimal" w:pos="908"/>
                <w:tab w:val="left" w:pos="1088"/>
              </w:tabs>
              <w:jc w:val="right"/>
              <w:rPr>
                <w:color w:val="000000"/>
                <w:sz w:val="22"/>
                <w:szCs w:val="22"/>
              </w:rPr>
            </w:pPr>
            <w:r w:rsidRPr="00C901D4">
              <w:rPr>
                <w:color w:val="000000"/>
                <w:sz w:val="22"/>
                <w:szCs w:val="22"/>
              </w:rPr>
              <w:tab/>
            </w:r>
            <w:r w:rsidRPr="00C901D4">
              <w:rPr>
                <w:color w:val="000000"/>
                <w:sz w:val="22"/>
                <w:szCs w:val="22"/>
                <w:u w:val="single"/>
              </w:rPr>
              <w:t>(442)</w:t>
            </w:r>
            <w:r>
              <w:rPr>
                <w:color w:val="000000"/>
                <w:sz w:val="22"/>
                <w:szCs w:val="22"/>
              </w:rPr>
              <w:tab/>
            </w:r>
          </w:p>
        </w:tc>
        <w:tc>
          <w:tcPr>
            <w:tcW w:w="2697" w:type="dxa"/>
            <w:shd w:val="clear" w:color="auto" w:fill="auto"/>
            <w:noWrap/>
            <w:vAlign w:val="bottom"/>
          </w:tcPr>
          <w:p w:rsidR="00C86043" w:rsidRPr="00C901D4" w:rsidRDefault="00C86043" w:rsidP="004D4A6C">
            <w:pPr>
              <w:tabs>
                <w:tab w:val="decimal" w:pos="1725"/>
              </w:tabs>
              <w:rPr>
                <w:color w:val="000000"/>
                <w:sz w:val="22"/>
                <w:szCs w:val="22"/>
                <w:u w:val="single"/>
              </w:rPr>
            </w:pPr>
            <w:r w:rsidRPr="00C901D4">
              <w:rPr>
                <w:color w:val="000000"/>
                <w:sz w:val="22"/>
                <w:szCs w:val="22"/>
                <w:u w:val="single"/>
              </w:rPr>
              <w:t xml:space="preserve">26,222 </w:t>
            </w:r>
          </w:p>
        </w:tc>
      </w:tr>
      <w:tr w:rsidR="00C86043" w:rsidRPr="00C901D4" w:rsidTr="004D4A6C">
        <w:trPr>
          <w:trHeight w:val="300"/>
          <w:jc w:val="center"/>
        </w:trPr>
        <w:tc>
          <w:tcPr>
            <w:tcW w:w="2812" w:type="dxa"/>
            <w:shd w:val="clear" w:color="auto" w:fill="auto"/>
            <w:noWrap/>
            <w:vAlign w:val="bottom"/>
            <w:hideMark/>
          </w:tcPr>
          <w:p w:rsidR="00C86043" w:rsidRPr="00C901D4" w:rsidRDefault="00C86043" w:rsidP="004D4A6C">
            <w:pPr>
              <w:rPr>
                <w:color w:val="000000"/>
                <w:sz w:val="22"/>
                <w:szCs w:val="22"/>
              </w:rPr>
            </w:pPr>
          </w:p>
        </w:tc>
        <w:tc>
          <w:tcPr>
            <w:tcW w:w="1326" w:type="dxa"/>
            <w:shd w:val="clear" w:color="auto" w:fill="auto"/>
            <w:noWrap/>
            <w:vAlign w:val="bottom"/>
          </w:tcPr>
          <w:p w:rsidR="00C86043" w:rsidRPr="00C901D4" w:rsidRDefault="00C86043" w:rsidP="004D4A6C">
            <w:pPr>
              <w:jc w:val="right"/>
              <w:rPr>
                <w:color w:val="000000"/>
                <w:sz w:val="22"/>
                <w:szCs w:val="22"/>
              </w:rPr>
            </w:pPr>
          </w:p>
        </w:tc>
        <w:tc>
          <w:tcPr>
            <w:tcW w:w="1620" w:type="dxa"/>
            <w:shd w:val="clear" w:color="auto" w:fill="auto"/>
            <w:noWrap/>
            <w:vAlign w:val="bottom"/>
          </w:tcPr>
          <w:p w:rsidR="00C86043" w:rsidRPr="00C901D4" w:rsidRDefault="00C86043" w:rsidP="004D4A6C">
            <w:pPr>
              <w:tabs>
                <w:tab w:val="decimal" w:pos="908"/>
                <w:tab w:val="left" w:pos="1088"/>
              </w:tabs>
              <w:rPr>
                <w:color w:val="000000"/>
                <w:sz w:val="22"/>
                <w:szCs w:val="22"/>
              </w:rPr>
            </w:pPr>
          </w:p>
        </w:tc>
        <w:tc>
          <w:tcPr>
            <w:tcW w:w="2697" w:type="dxa"/>
            <w:shd w:val="clear" w:color="auto" w:fill="auto"/>
            <w:noWrap/>
            <w:vAlign w:val="bottom"/>
          </w:tcPr>
          <w:p w:rsidR="00C86043" w:rsidRPr="00C901D4" w:rsidRDefault="00C86043" w:rsidP="004D4A6C">
            <w:pPr>
              <w:tabs>
                <w:tab w:val="decimal" w:pos="1725"/>
              </w:tabs>
              <w:rPr>
                <w:color w:val="000000"/>
                <w:sz w:val="22"/>
                <w:szCs w:val="22"/>
              </w:rPr>
            </w:pPr>
          </w:p>
        </w:tc>
      </w:tr>
      <w:tr w:rsidR="00C86043" w:rsidRPr="00C901D4" w:rsidTr="004D4A6C">
        <w:trPr>
          <w:trHeight w:val="300"/>
          <w:jc w:val="center"/>
        </w:trPr>
        <w:tc>
          <w:tcPr>
            <w:tcW w:w="2812" w:type="dxa"/>
            <w:shd w:val="clear" w:color="auto" w:fill="auto"/>
            <w:noWrap/>
            <w:vAlign w:val="bottom"/>
            <w:hideMark/>
          </w:tcPr>
          <w:p w:rsidR="00C86043" w:rsidRPr="00C901D4" w:rsidRDefault="00C86043" w:rsidP="004D4A6C">
            <w:pPr>
              <w:rPr>
                <w:color w:val="000000"/>
                <w:sz w:val="22"/>
                <w:szCs w:val="22"/>
              </w:rPr>
            </w:pPr>
            <w:r w:rsidRPr="00C901D4">
              <w:rPr>
                <w:color w:val="000000"/>
                <w:sz w:val="22"/>
                <w:szCs w:val="22"/>
              </w:rPr>
              <w:t>Total</w:t>
            </w:r>
          </w:p>
        </w:tc>
        <w:tc>
          <w:tcPr>
            <w:tcW w:w="1326" w:type="dxa"/>
            <w:shd w:val="clear" w:color="auto" w:fill="auto"/>
            <w:noWrap/>
            <w:vAlign w:val="bottom"/>
          </w:tcPr>
          <w:p w:rsidR="00C86043" w:rsidRPr="00C901D4" w:rsidRDefault="00C86043" w:rsidP="004D4A6C">
            <w:pPr>
              <w:jc w:val="right"/>
              <w:rPr>
                <w:color w:val="000000"/>
                <w:sz w:val="22"/>
                <w:szCs w:val="22"/>
                <w:u w:val="double"/>
              </w:rPr>
            </w:pPr>
            <w:r w:rsidRPr="00C901D4">
              <w:rPr>
                <w:color w:val="000000"/>
                <w:sz w:val="22"/>
                <w:szCs w:val="22"/>
                <w:u w:val="double"/>
              </w:rPr>
              <w:t xml:space="preserve">$50,465 </w:t>
            </w:r>
          </w:p>
        </w:tc>
        <w:tc>
          <w:tcPr>
            <w:tcW w:w="1620" w:type="dxa"/>
            <w:shd w:val="clear" w:color="auto" w:fill="auto"/>
            <w:noWrap/>
            <w:vAlign w:val="bottom"/>
          </w:tcPr>
          <w:p w:rsidR="00C86043" w:rsidRPr="00C901D4" w:rsidRDefault="00C86043" w:rsidP="004D4A6C">
            <w:pPr>
              <w:tabs>
                <w:tab w:val="decimal" w:pos="908"/>
                <w:tab w:val="left" w:pos="1088"/>
              </w:tabs>
              <w:jc w:val="right"/>
              <w:rPr>
                <w:color w:val="000000"/>
                <w:sz w:val="22"/>
                <w:szCs w:val="22"/>
                <w:u w:val="double"/>
              </w:rPr>
            </w:pPr>
            <w:r w:rsidRPr="00C901D4">
              <w:rPr>
                <w:color w:val="000000"/>
                <w:sz w:val="22"/>
                <w:szCs w:val="22"/>
              </w:rPr>
              <w:tab/>
            </w:r>
            <w:r w:rsidRPr="00C901D4">
              <w:rPr>
                <w:color w:val="000000"/>
                <w:sz w:val="22"/>
                <w:szCs w:val="22"/>
                <w:u w:val="double"/>
              </w:rPr>
              <w:t>$9,949</w:t>
            </w:r>
          </w:p>
        </w:tc>
        <w:tc>
          <w:tcPr>
            <w:tcW w:w="2697" w:type="dxa"/>
            <w:shd w:val="clear" w:color="auto" w:fill="auto"/>
            <w:noWrap/>
            <w:vAlign w:val="bottom"/>
          </w:tcPr>
          <w:p w:rsidR="00C86043" w:rsidRPr="00C901D4" w:rsidRDefault="00C86043" w:rsidP="004D4A6C">
            <w:pPr>
              <w:tabs>
                <w:tab w:val="decimal" w:pos="1725"/>
              </w:tabs>
              <w:rPr>
                <w:color w:val="000000"/>
                <w:sz w:val="22"/>
                <w:szCs w:val="22"/>
                <w:u w:val="double"/>
              </w:rPr>
            </w:pPr>
            <w:r w:rsidRPr="00C901D4">
              <w:rPr>
                <w:color w:val="000000"/>
                <w:sz w:val="22"/>
                <w:szCs w:val="22"/>
                <w:u w:val="double"/>
              </w:rPr>
              <w:t xml:space="preserve">$60,414 </w:t>
            </w:r>
          </w:p>
        </w:tc>
      </w:tr>
    </w:tbl>
    <w:p w:rsidR="00C86043" w:rsidRDefault="00C86043" w:rsidP="00111FEA">
      <w:pPr>
        <w:pStyle w:val="OrderBody"/>
      </w:pPr>
    </w:p>
    <w:p w:rsidR="00C86043" w:rsidRDefault="00C86043">
      <w:r>
        <w:br w:type="page"/>
      </w:r>
    </w:p>
    <w:tbl>
      <w:tblPr>
        <w:tblW w:w="8817" w:type="dxa"/>
        <w:jc w:val="center"/>
        <w:tblLook w:val="04A0" w:firstRow="1" w:lastRow="0" w:firstColumn="1" w:lastColumn="0" w:noHBand="0" w:noVBand="1"/>
      </w:tblPr>
      <w:tblGrid>
        <w:gridCol w:w="7305"/>
        <w:gridCol w:w="1512"/>
      </w:tblGrid>
      <w:tr w:rsidR="00C86043" w:rsidRPr="00C901D4" w:rsidTr="004D4A6C">
        <w:trPr>
          <w:trHeight w:val="330"/>
          <w:jc w:val="center"/>
        </w:trPr>
        <w:tc>
          <w:tcPr>
            <w:tcW w:w="8817" w:type="dxa"/>
            <w:gridSpan w:val="2"/>
            <w:shd w:val="clear" w:color="auto" w:fill="auto"/>
            <w:noWrap/>
            <w:vAlign w:val="bottom"/>
            <w:hideMark/>
          </w:tcPr>
          <w:p w:rsidR="00C86043" w:rsidRPr="00C901D4" w:rsidRDefault="00C86043" w:rsidP="004D4A6C">
            <w:pPr>
              <w:jc w:val="center"/>
              <w:rPr>
                <w:b/>
                <w:bCs/>
                <w:color w:val="000000"/>
              </w:rPr>
            </w:pPr>
          </w:p>
          <w:p w:rsidR="00C86043" w:rsidRPr="00C901D4" w:rsidRDefault="00C86043" w:rsidP="00DB42A0">
            <w:pPr>
              <w:jc w:val="center"/>
              <w:rPr>
                <w:b/>
                <w:bCs/>
                <w:color w:val="000000"/>
              </w:rPr>
            </w:pPr>
            <w:r w:rsidRPr="00C901D4">
              <w:rPr>
                <w:b/>
                <w:bCs/>
                <w:color w:val="000000"/>
              </w:rPr>
              <w:t xml:space="preserve">Explanation of </w:t>
            </w:r>
            <w:r w:rsidR="00DB42A0">
              <w:rPr>
                <w:b/>
                <w:bCs/>
                <w:color w:val="000000"/>
              </w:rPr>
              <w:t>Approved</w:t>
            </w:r>
          </w:p>
        </w:tc>
      </w:tr>
      <w:tr w:rsidR="00C86043" w:rsidRPr="00C901D4" w:rsidTr="004D4A6C">
        <w:trPr>
          <w:trHeight w:val="315"/>
          <w:jc w:val="center"/>
        </w:trPr>
        <w:tc>
          <w:tcPr>
            <w:tcW w:w="8817" w:type="dxa"/>
            <w:gridSpan w:val="2"/>
            <w:shd w:val="clear" w:color="auto" w:fill="auto"/>
            <w:noWrap/>
            <w:vAlign w:val="bottom"/>
            <w:hideMark/>
          </w:tcPr>
          <w:p w:rsidR="00C86043" w:rsidRPr="00C901D4" w:rsidRDefault="00C86043" w:rsidP="004D4A6C">
            <w:pPr>
              <w:jc w:val="center"/>
              <w:rPr>
                <w:b/>
                <w:bCs/>
                <w:color w:val="000000"/>
              </w:rPr>
            </w:pPr>
            <w:r w:rsidRPr="00C901D4">
              <w:rPr>
                <w:b/>
                <w:bCs/>
                <w:color w:val="000000"/>
              </w:rPr>
              <w:t>Adjustments to Net Book Value as of December 31, 2014</w:t>
            </w:r>
          </w:p>
        </w:tc>
      </w:tr>
      <w:tr w:rsidR="00C86043" w:rsidRPr="00C901D4" w:rsidTr="004D4A6C">
        <w:trPr>
          <w:trHeight w:val="315"/>
          <w:jc w:val="center"/>
        </w:trPr>
        <w:tc>
          <w:tcPr>
            <w:tcW w:w="8817" w:type="dxa"/>
            <w:gridSpan w:val="2"/>
            <w:shd w:val="clear" w:color="auto" w:fill="auto"/>
            <w:noWrap/>
            <w:vAlign w:val="bottom"/>
            <w:hideMark/>
          </w:tcPr>
          <w:p w:rsidR="00C86043" w:rsidRPr="00C901D4" w:rsidRDefault="00C86043" w:rsidP="004D4A6C">
            <w:pPr>
              <w:jc w:val="center"/>
              <w:rPr>
                <w:b/>
                <w:bCs/>
                <w:color w:val="000000"/>
              </w:rPr>
            </w:pPr>
            <w:r w:rsidRPr="00C901D4">
              <w:rPr>
                <w:b/>
                <w:bCs/>
                <w:color w:val="000000"/>
              </w:rPr>
              <w:t>Wastewater System</w:t>
            </w:r>
          </w:p>
        </w:tc>
      </w:tr>
      <w:tr w:rsidR="00C86043" w:rsidRPr="00C901D4" w:rsidTr="004D4A6C">
        <w:trPr>
          <w:trHeight w:val="315"/>
          <w:jc w:val="center"/>
        </w:trPr>
        <w:tc>
          <w:tcPr>
            <w:tcW w:w="7305" w:type="dxa"/>
            <w:shd w:val="clear" w:color="auto" w:fill="auto"/>
            <w:noWrap/>
            <w:vAlign w:val="bottom"/>
            <w:hideMark/>
          </w:tcPr>
          <w:p w:rsidR="00C86043" w:rsidRPr="00C901D4" w:rsidRDefault="00C86043" w:rsidP="004D4A6C">
            <w:pPr>
              <w:rPr>
                <w:color w:val="000000"/>
              </w:rPr>
            </w:pPr>
            <w:r w:rsidRPr="00C901D4">
              <w:rPr>
                <w:color w:val="000000"/>
              </w:rPr>
              <w:t> </w:t>
            </w:r>
          </w:p>
        </w:tc>
        <w:tc>
          <w:tcPr>
            <w:tcW w:w="1512" w:type="dxa"/>
            <w:shd w:val="clear" w:color="auto" w:fill="auto"/>
            <w:noWrap/>
            <w:vAlign w:val="bottom"/>
            <w:hideMark/>
          </w:tcPr>
          <w:p w:rsidR="00C86043" w:rsidRPr="00C901D4" w:rsidRDefault="00C86043" w:rsidP="004D4A6C">
            <w:pPr>
              <w:rPr>
                <w:color w:val="000000"/>
              </w:rPr>
            </w:pPr>
            <w:r w:rsidRPr="00C901D4">
              <w:rPr>
                <w:color w:val="000000"/>
              </w:rPr>
              <w:t> </w:t>
            </w:r>
          </w:p>
        </w:tc>
      </w:tr>
      <w:tr w:rsidR="00C86043" w:rsidRPr="00C901D4" w:rsidTr="004D4A6C">
        <w:trPr>
          <w:trHeight w:val="315"/>
          <w:jc w:val="center"/>
        </w:trPr>
        <w:tc>
          <w:tcPr>
            <w:tcW w:w="7305" w:type="dxa"/>
            <w:shd w:val="clear" w:color="auto" w:fill="auto"/>
            <w:noWrap/>
            <w:vAlign w:val="bottom"/>
            <w:hideMark/>
          </w:tcPr>
          <w:p w:rsidR="00C86043" w:rsidRPr="00C901D4" w:rsidRDefault="00C86043" w:rsidP="004D4A6C">
            <w:pPr>
              <w:rPr>
                <w:b/>
                <w:bCs/>
                <w:color w:val="000000"/>
              </w:rPr>
            </w:pPr>
            <w:r w:rsidRPr="00C901D4">
              <w:rPr>
                <w:b/>
                <w:bCs/>
                <w:color w:val="000000"/>
              </w:rPr>
              <w:t>Explanation</w:t>
            </w:r>
          </w:p>
        </w:tc>
        <w:tc>
          <w:tcPr>
            <w:tcW w:w="1512" w:type="dxa"/>
            <w:shd w:val="clear" w:color="auto" w:fill="auto"/>
            <w:noWrap/>
            <w:vAlign w:val="bottom"/>
            <w:hideMark/>
          </w:tcPr>
          <w:p w:rsidR="00C86043" w:rsidRPr="00C901D4" w:rsidRDefault="00C86043" w:rsidP="004D4A6C">
            <w:pPr>
              <w:rPr>
                <w:b/>
                <w:bCs/>
                <w:color w:val="000000"/>
              </w:rPr>
            </w:pPr>
            <w:r w:rsidRPr="00C901D4">
              <w:rPr>
                <w:b/>
                <w:bCs/>
                <w:color w:val="000000"/>
              </w:rPr>
              <w:t>Amount</w:t>
            </w:r>
          </w:p>
        </w:tc>
      </w:tr>
      <w:tr w:rsidR="00C86043" w:rsidRPr="00C901D4" w:rsidTr="004D4A6C">
        <w:trPr>
          <w:trHeight w:val="315"/>
          <w:jc w:val="center"/>
        </w:trPr>
        <w:tc>
          <w:tcPr>
            <w:tcW w:w="7305" w:type="dxa"/>
            <w:shd w:val="clear" w:color="auto" w:fill="auto"/>
            <w:noWrap/>
            <w:vAlign w:val="bottom"/>
            <w:hideMark/>
          </w:tcPr>
          <w:p w:rsidR="00C86043" w:rsidRPr="00C901D4" w:rsidRDefault="00C86043" w:rsidP="004D4A6C">
            <w:pPr>
              <w:tabs>
                <w:tab w:val="left" w:pos="339"/>
              </w:tabs>
              <w:rPr>
                <w:color w:val="000000"/>
              </w:rPr>
            </w:pPr>
          </w:p>
          <w:p w:rsidR="00C86043" w:rsidRPr="00C901D4" w:rsidRDefault="00C86043" w:rsidP="004D4A6C">
            <w:pPr>
              <w:tabs>
                <w:tab w:val="left" w:pos="339"/>
              </w:tabs>
              <w:rPr>
                <w:color w:val="000000"/>
              </w:rPr>
            </w:pPr>
            <w:r w:rsidRPr="00C901D4">
              <w:rPr>
                <w:color w:val="000000"/>
              </w:rPr>
              <w:t>A.</w:t>
            </w:r>
            <w:r w:rsidRPr="00C901D4">
              <w:rPr>
                <w:color w:val="000000"/>
              </w:rPr>
              <w:tab/>
              <w:t>Utility Plant In Service</w:t>
            </w:r>
          </w:p>
        </w:tc>
        <w:tc>
          <w:tcPr>
            <w:tcW w:w="1512" w:type="dxa"/>
            <w:shd w:val="clear" w:color="auto" w:fill="auto"/>
            <w:noWrap/>
            <w:vAlign w:val="bottom"/>
            <w:hideMark/>
          </w:tcPr>
          <w:p w:rsidR="00C86043" w:rsidRPr="00C901D4" w:rsidRDefault="00C86043" w:rsidP="004D4A6C">
            <w:pPr>
              <w:rPr>
                <w:color w:val="000000"/>
              </w:rPr>
            </w:pPr>
            <w:r w:rsidRPr="00C901D4">
              <w:rPr>
                <w:color w:val="000000"/>
              </w:rPr>
              <w:t> </w:t>
            </w:r>
          </w:p>
        </w:tc>
      </w:tr>
      <w:tr w:rsidR="00C86043" w:rsidRPr="00C901D4" w:rsidTr="004D4A6C">
        <w:trPr>
          <w:trHeight w:val="315"/>
          <w:jc w:val="center"/>
        </w:trPr>
        <w:tc>
          <w:tcPr>
            <w:tcW w:w="7305" w:type="dxa"/>
            <w:shd w:val="clear" w:color="auto" w:fill="auto"/>
            <w:noWrap/>
            <w:vAlign w:val="bottom"/>
            <w:hideMark/>
          </w:tcPr>
          <w:p w:rsidR="00C86043" w:rsidRPr="00C901D4" w:rsidRDefault="00C86043" w:rsidP="004D4A6C">
            <w:pPr>
              <w:tabs>
                <w:tab w:val="left" w:pos="339"/>
              </w:tabs>
              <w:rPr>
                <w:color w:val="000000"/>
              </w:rPr>
            </w:pPr>
            <w:r w:rsidRPr="00C901D4">
              <w:rPr>
                <w:color w:val="000000"/>
              </w:rPr>
              <w:tab/>
              <w:t>To reflect appropriate amount of utility plant in service.</w:t>
            </w:r>
          </w:p>
        </w:tc>
        <w:tc>
          <w:tcPr>
            <w:tcW w:w="1512" w:type="dxa"/>
            <w:shd w:val="clear" w:color="auto" w:fill="auto"/>
            <w:noWrap/>
            <w:vAlign w:val="bottom"/>
            <w:hideMark/>
          </w:tcPr>
          <w:p w:rsidR="00C86043" w:rsidRPr="00C901D4" w:rsidRDefault="00C86043" w:rsidP="004D4A6C">
            <w:pPr>
              <w:tabs>
                <w:tab w:val="decimal" w:pos="1044"/>
              </w:tabs>
              <w:rPr>
                <w:color w:val="000000"/>
                <w:u w:val="double"/>
              </w:rPr>
            </w:pPr>
            <w:r w:rsidRPr="00C901D4">
              <w:rPr>
                <w:color w:val="000000"/>
                <w:u w:val="double"/>
              </w:rPr>
              <w:t>$275,092</w:t>
            </w:r>
          </w:p>
        </w:tc>
      </w:tr>
      <w:tr w:rsidR="00C86043" w:rsidRPr="00C901D4" w:rsidTr="004D4A6C">
        <w:trPr>
          <w:trHeight w:val="315"/>
          <w:jc w:val="center"/>
        </w:trPr>
        <w:tc>
          <w:tcPr>
            <w:tcW w:w="7305" w:type="dxa"/>
            <w:shd w:val="clear" w:color="auto" w:fill="auto"/>
            <w:noWrap/>
            <w:vAlign w:val="bottom"/>
            <w:hideMark/>
          </w:tcPr>
          <w:p w:rsidR="00C86043" w:rsidRPr="00C901D4" w:rsidRDefault="00C86043" w:rsidP="004D4A6C">
            <w:pPr>
              <w:tabs>
                <w:tab w:val="left" w:pos="339"/>
              </w:tabs>
              <w:rPr>
                <w:color w:val="000000"/>
              </w:rPr>
            </w:pPr>
          </w:p>
          <w:p w:rsidR="00C86043" w:rsidRPr="00C901D4" w:rsidRDefault="00C86043" w:rsidP="004D4A6C">
            <w:pPr>
              <w:tabs>
                <w:tab w:val="left" w:pos="339"/>
              </w:tabs>
              <w:rPr>
                <w:color w:val="000000"/>
              </w:rPr>
            </w:pPr>
            <w:r w:rsidRPr="00C901D4">
              <w:rPr>
                <w:color w:val="000000"/>
              </w:rPr>
              <w:t>B.</w:t>
            </w:r>
            <w:r w:rsidRPr="00C901D4">
              <w:rPr>
                <w:color w:val="000000"/>
              </w:rPr>
              <w:tab/>
              <w:t>Land &amp; Land Rights</w:t>
            </w:r>
          </w:p>
        </w:tc>
        <w:tc>
          <w:tcPr>
            <w:tcW w:w="1512" w:type="dxa"/>
            <w:shd w:val="clear" w:color="auto" w:fill="auto"/>
            <w:noWrap/>
            <w:vAlign w:val="bottom"/>
            <w:hideMark/>
          </w:tcPr>
          <w:p w:rsidR="00C86043" w:rsidRPr="00C901D4" w:rsidRDefault="00C86043" w:rsidP="004D4A6C">
            <w:pPr>
              <w:tabs>
                <w:tab w:val="decimal" w:pos="1044"/>
              </w:tabs>
              <w:rPr>
                <w:color w:val="000000"/>
              </w:rPr>
            </w:pPr>
            <w:r w:rsidRPr="00C901D4">
              <w:rPr>
                <w:color w:val="000000"/>
              </w:rPr>
              <w:t> </w:t>
            </w:r>
          </w:p>
        </w:tc>
      </w:tr>
      <w:tr w:rsidR="00C86043" w:rsidRPr="00C901D4" w:rsidTr="004D4A6C">
        <w:trPr>
          <w:trHeight w:val="315"/>
          <w:jc w:val="center"/>
        </w:trPr>
        <w:tc>
          <w:tcPr>
            <w:tcW w:w="7305" w:type="dxa"/>
            <w:shd w:val="clear" w:color="auto" w:fill="auto"/>
            <w:noWrap/>
            <w:vAlign w:val="bottom"/>
            <w:hideMark/>
          </w:tcPr>
          <w:p w:rsidR="00C86043" w:rsidRPr="00C901D4" w:rsidRDefault="00C86043" w:rsidP="004D4A6C">
            <w:pPr>
              <w:tabs>
                <w:tab w:val="left" w:pos="339"/>
              </w:tabs>
              <w:rPr>
                <w:color w:val="000000"/>
              </w:rPr>
            </w:pPr>
            <w:r w:rsidRPr="00C901D4">
              <w:rPr>
                <w:color w:val="000000"/>
              </w:rPr>
              <w:tab/>
              <w:t>To reflect appropriate amount of Land.</w:t>
            </w:r>
          </w:p>
        </w:tc>
        <w:tc>
          <w:tcPr>
            <w:tcW w:w="1512" w:type="dxa"/>
            <w:shd w:val="clear" w:color="auto" w:fill="auto"/>
            <w:noWrap/>
            <w:vAlign w:val="bottom"/>
            <w:hideMark/>
          </w:tcPr>
          <w:p w:rsidR="00C86043" w:rsidRPr="00C901D4" w:rsidRDefault="00C86043" w:rsidP="004D4A6C">
            <w:pPr>
              <w:tabs>
                <w:tab w:val="decimal" w:pos="1044"/>
              </w:tabs>
              <w:rPr>
                <w:color w:val="000000"/>
                <w:u w:val="double"/>
              </w:rPr>
            </w:pPr>
            <w:r w:rsidRPr="00C901D4">
              <w:rPr>
                <w:color w:val="000000"/>
                <w:u w:val="double"/>
              </w:rPr>
              <w:t>($50,000)</w:t>
            </w:r>
          </w:p>
        </w:tc>
      </w:tr>
      <w:tr w:rsidR="00C86043" w:rsidRPr="00C901D4" w:rsidTr="004D4A6C">
        <w:trPr>
          <w:trHeight w:val="315"/>
          <w:jc w:val="center"/>
        </w:trPr>
        <w:tc>
          <w:tcPr>
            <w:tcW w:w="7305" w:type="dxa"/>
            <w:shd w:val="clear" w:color="auto" w:fill="auto"/>
            <w:noWrap/>
            <w:vAlign w:val="bottom"/>
            <w:hideMark/>
          </w:tcPr>
          <w:p w:rsidR="00C86043" w:rsidRPr="00C901D4" w:rsidRDefault="00C86043" w:rsidP="004D4A6C">
            <w:pPr>
              <w:tabs>
                <w:tab w:val="left" w:pos="339"/>
              </w:tabs>
              <w:rPr>
                <w:color w:val="000000"/>
              </w:rPr>
            </w:pPr>
            <w:r w:rsidRPr="00C901D4">
              <w:rPr>
                <w:color w:val="000000"/>
              </w:rPr>
              <w:t> </w:t>
            </w:r>
          </w:p>
        </w:tc>
        <w:tc>
          <w:tcPr>
            <w:tcW w:w="1512" w:type="dxa"/>
            <w:shd w:val="clear" w:color="auto" w:fill="auto"/>
            <w:noWrap/>
            <w:vAlign w:val="bottom"/>
            <w:hideMark/>
          </w:tcPr>
          <w:p w:rsidR="00C86043" w:rsidRPr="00C901D4" w:rsidRDefault="00C86043" w:rsidP="004D4A6C">
            <w:pPr>
              <w:tabs>
                <w:tab w:val="decimal" w:pos="1044"/>
              </w:tabs>
              <w:rPr>
                <w:color w:val="000000"/>
              </w:rPr>
            </w:pPr>
            <w:r w:rsidRPr="00C901D4">
              <w:rPr>
                <w:color w:val="000000"/>
              </w:rPr>
              <w:t> </w:t>
            </w:r>
          </w:p>
        </w:tc>
      </w:tr>
      <w:tr w:rsidR="00C86043" w:rsidRPr="00C901D4" w:rsidTr="004D4A6C">
        <w:trPr>
          <w:trHeight w:val="315"/>
          <w:jc w:val="center"/>
        </w:trPr>
        <w:tc>
          <w:tcPr>
            <w:tcW w:w="7305" w:type="dxa"/>
            <w:shd w:val="clear" w:color="auto" w:fill="auto"/>
            <w:noWrap/>
            <w:vAlign w:val="bottom"/>
            <w:hideMark/>
          </w:tcPr>
          <w:p w:rsidR="00C86043" w:rsidRPr="00C901D4" w:rsidRDefault="00C86043" w:rsidP="004D4A6C">
            <w:pPr>
              <w:tabs>
                <w:tab w:val="left" w:pos="339"/>
              </w:tabs>
              <w:rPr>
                <w:color w:val="000000"/>
              </w:rPr>
            </w:pPr>
            <w:r w:rsidRPr="00C901D4">
              <w:rPr>
                <w:color w:val="000000"/>
              </w:rPr>
              <w:t>C.</w:t>
            </w:r>
            <w:r w:rsidRPr="00C901D4">
              <w:rPr>
                <w:color w:val="000000"/>
              </w:rPr>
              <w:tab/>
              <w:t>Accumulated Depreciation</w:t>
            </w:r>
          </w:p>
        </w:tc>
        <w:tc>
          <w:tcPr>
            <w:tcW w:w="1512" w:type="dxa"/>
            <w:shd w:val="clear" w:color="auto" w:fill="auto"/>
            <w:noWrap/>
            <w:vAlign w:val="bottom"/>
            <w:hideMark/>
          </w:tcPr>
          <w:p w:rsidR="00C86043" w:rsidRPr="00C901D4" w:rsidRDefault="00C86043" w:rsidP="004D4A6C">
            <w:pPr>
              <w:tabs>
                <w:tab w:val="decimal" w:pos="1044"/>
              </w:tabs>
              <w:rPr>
                <w:color w:val="000000"/>
              </w:rPr>
            </w:pPr>
            <w:r w:rsidRPr="00C901D4">
              <w:rPr>
                <w:color w:val="000000"/>
              </w:rPr>
              <w:t> </w:t>
            </w:r>
          </w:p>
        </w:tc>
      </w:tr>
      <w:tr w:rsidR="00C86043" w:rsidRPr="00C901D4" w:rsidTr="004D4A6C">
        <w:trPr>
          <w:trHeight w:val="315"/>
          <w:jc w:val="center"/>
        </w:trPr>
        <w:tc>
          <w:tcPr>
            <w:tcW w:w="7305" w:type="dxa"/>
            <w:shd w:val="clear" w:color="auto" w:fill="auto"/>
            <w:noWrap/>
            <w:vAlign w:val="bottom"/>
            <w:hideMark/>
          </w:tcPr>
          <w:p w:rsidR="00C86043" w:rsidRPr="00C901D4" w:rsidRDefault="00C86043" w:rsidP="004D4A6C">
            <w:pPr>
              <w:tabs>
                <w:tab w:val="left" w:pos="339"/>
              </w:tabs>
              <w:rPr>
                <w:color w:val="000000"/>
              </w:rPr>
            </w:pPr>
            <w:r w:rsidRPr="00C901D4">
              <w:rPr>
                <w:color w:val="000000"/>
              </w:rPr>
              <w:tab/>
              <w:t>To reflect appropriate amount of accumulated depreciation.</w:t>
            </w:r>
          </w:p>
        </w:tc>
        <w:tc>
          <w:tcPr>
            <w:tcW w:w="1512" w:type="dxa"/>
            <w:shd w:val="clear" w:color="auto" w:fill="auto"/>
            <w:noWrap/>
            <w:vAlign w:val="bottom"/>
            <w:hideMark/>
          </w:tcPr>
          <w:p w:rsidR="00C86043" w:rsidRPr="00C901D4" w:rsidRDefault="00C86043" w:rsidP="004D4A6C">
            <w:pPr>
              <w:tabs>
                <w:tab w:val="decimal" w:pos="1044"/>
              </w:tabs>
              <w:rPr>
                <w:color w:val="000000"/>
                <w:u w:val="double"/>
              </w:rPr>
            </w:pPr>
            <w:r w:rsidRPr="00C901D4">
              <w:rPr>
                <w:color w:val="000000"/>
                <w:u w:val="double"/>
              </w:rPr>
              <w:t>($213,416)</w:t>
            </w:r>
          </w:p>
        </w:tc>
      </w:tr>
      <w:tr w:rsidR="00C86043" w:rsidRPr="00C901D4" w:rsidTr="004D4A6C">
        <w:trPr>
          <w:trHeight w:val="315"/>
          <w:jc w:val="center"/>
        </w:trPr>
        <w:tc>
          <w:tcPr>
            <w:tcW w:w="7305" w:type="dxa"/>
            <w:shd w:val="clear" w:color="auto" w:fill="auto"/>
            <w:noWrap/>
            <w:vAlign w:val="bottom"/>
            <w:hideMark/>
          </w:tcPr>
          <w:p w:rsidR="00C86043" w:rsidRPr="00C901D4" w:rsidRDefault="00C86043" w:rsidP="004D4A6C">
            <w:pPr>
              <w:tabs>
                <w:tab w:val="left" w:pos="339"/>
              </w:tabs>
              <w:rPr>
                <w:color w:val="000000"/>
              </w:rPr>
            </w:pPr>
          </w:p>
          <w:p w:rsidR="00C86043" w:rsidRPr="00C901D4" w:rsidRDefault="00C86043" w:rsidP="004D4A6C">
            <w:pPr>
              <w:tabs>
                <w:tab w:val="left" w:pos="339"/>
              </w:tabs>
              <w:rPr>
                <w:color w:val="000000"/>
              </w:rPr>
            </w:pPr>
            <w:r w:rsidRPr="00C901D4">
              <w:rPr>
                <w:color w:val="000000"/>
              </w:rPr>
              <w:t>D.</w:t>
            </w:r>
            <w:r w:rsidRPr="00C901D4">
              <w:rPr>
                <w:color w:val="000000"/>
              </w:rPr>
              <w:tab/>
            </w:r>
            <w:r w:rsidRPr="00C901D4">
              <w:t>Contributions-in-Aid-of-Construction (CIAC)</w:t>
            </w:r>
          </w:p>
        </w:tc>
        <w:tc>
          <w:tcPr>
            <w:tcW w:w="1512" w:type="dxa"/>
            <w:shd w:val="clear" w:color="auto" w:fill="auto"/>
            <w:noWrap/>
            <w:vAlign w:val="bottom"/>
            <w:hideMark/>
          </w:tcPr>
          <w:p w:rsidR="00C86043" w:rsidRPr="00C901D4" w:rsidRDefault="00C86043" w:rsidP="004D4A6C">
            <w:pPr>
              <w:tabs>
                <w:tab w:val="decimal" w:pos="1044"/>
              </w:tabs>
              <w:rPr>
                <w:color w:val="000000"/>
              </w:rPr>
            </w:pPr>
            <w:r w:rsidRPr="00C901D4">
              <w:rPr>
                <w:color w:val="000000"/>
              </w:rPr>
              <w:t> </w:t>
            </w:r>
          </w:p>
        </w:tc>
      </w:tr>
      <w:tr w:rsidR="00C86043" w:rsidRPr="00C901D4" w:rsidTr="004D4A6C">
        <w:trPr>
          <w:trHeight w:val="330"/>
          <w:jc w:val="center"/>
        </w:trPr>
        <w:tc>
          <w:tcPr>
            <w:tcW w:w="7305" w:type="dxa"/>
            <w:shd w:val="clear" w:color="auto" w:fill="auto"/>
            <w:noWrap/>
            <w:vAlign w:val="bottom"/>
            <w:hideMark/>
          </w:tcPr>
          <w:p w:rsidR="00C86043" w:rsidRPr="00C901D4" w:rsidRDefault="00C86043" w:rsidP="004D4A6C">
            <w:pPr>
              <w:tabs>
                <w:tab w:val="left" w:pos="339"/>
              </w:tabs>
              <w:rPr>
                <w:color w:val="000000"/>
              </w:rPr>
            </w:pPr>
            <w:r w:rsidRPr="00C901D4">
              <w:rPr>
                <w:color w:val="000000"/>
              </w:rPr>
              <w:tab/>
              <w:t xml:space="preserve">To reflect appropriate amount </w:t>
            </w:r>
            <w:r w:rsidRPr="00C901D4">
              <w:t>of CIAC</w:t>
            </w:r>
            <w:r w:rsidRPr="00C901D4">
              <w:rPr>
                <w:color w:val="000000"/>
              </w:rPr>
              <w:t>.</w:t>
            </w:r>
          </w:p>
        </w:tc>
        <w:tc>
          <w:tcPr>
            <w:tcW w:w="1512" w:type="dxa"/>
            <w:shd w:val="clear" w:color="auto" w:fill="auto"/>
            <w:noWrap/>
            <w:vAlign w:val="bottom"/>
            <w:hideMark/>
          </w:tcPr>
          <w:p w:rsidR="00C86043" w:rsidRPr="00C901D4" w:rsidRDefault="00C86043" w:rsidP="004D4A6C">
            <w:pPr>
              <w:tabs>
                <w:tab w:val="decimal" w:pos="1044"/>
              </w:tabs>
              <w:rPr>
                <w:color w:val="000000"/>
                <w:u w:val="double"/>
              </w:rPr>
            </w:pPr>
            <w:r w:rsidRPr="00C901D4">
              <w:rPr>
                <w:color w:val="000000"/>
              </w:rPr>
              <w:t>(</w:t>
            </w:r>
            <w:r w:rsidRPr="00C901D4">
              <w:rPr>
                <w:color w:val="000000"/>
                <w:u w:val="double"/>
              </w:rPr>
              <w:t>$1,285)</w:t>
            </w:r>
          </w:p>
        </w:tc>
      </w:tr>
      <w:tr w:rsidR="00C86043" w:rsidRPr="00C901D4" w:rsidTr="004D4A6C">
        <w:trPr>
          <w:trHeight w:val="330"/>
          <w:jc w:val="center"/>
        </w:trPr>
        <w:tc>
          <w:tcPr>
            <w:tcW w:w="7305" w:type="dxa"/>
            <w:shd w:val="clear" w:color="auto" w:fill="auto"/>
            <w:noWrap/>
            <w:vAlign w:val="bottom"/>
          </w:tcPr>
          <w:p w:rsidR="00C86043" w:rsidRDefault="00C86043" w:rsidP="004D4A6C">
            <w:pPr>
              <w:tabs>
                <w:tab w:val="left" w:pos="339"/>
              </w:tabs>
            </w:pPr>
          </w:p>
          <w:p w:rsidR="00C86043" w:rsidRPr="00C901D4" w:rsidRDefault="00C86043" w:rsidP="004D4A6C">
            <w:pPr>
              <w:tabs>
                <w:tab w:val="left" w:pos="339"/>
              </w:tabs>
            </w:pPr>
            <w:r w:rsidRPr="00C901D4">
              <w:t>E.</w:t>
            </w:r>
            <w:r w:rsidRPr="00C901D4">
              <w:tab/>
              <w:t>Accumulated Amortization of CIAC</w:t>
            </w:r>
          </w:p>
          <w:p w:rsidR="00C86043" w:rsidRPr="00C901D4" w:rsidRDefault="00C86043" w:rsidP="004D4A6C">
            <w:pPr>
              <w:tabs>
                <w:tab w:val="left" w:pos="339"/>
              </w:tabs>
              <w:rPr>
                <w:color w:val="000000"/>
              </w:rPr>
            </w:pPr>
            <w:r w:rsidRPr="00C901D4">
              <w:rPr>
                <w:color w:val="000000"/>
              </w:rPr>
              <w:tab/>
              <w:t xml:space="preserve">To reflect appropriate amount of </w:t>
            </w:r>
            <w:r w:rsidRPr="00C901D4">
              <w:t>accumulated amortization of CIAC</w:t>
            </w:r>
            <w:r w:rsidRPr="00C901D4">
              <w:rPr>
                <w:color w:val="000000"/>
              </w:rPr>
              <w:t>.</w:t>
            </w:r>
          </w:p>
        </w:tc>
        <w:tc>
          <w:tcPr>
            <w:tcW w:w="1512" w:type="dxa"/>
            <w:shd w:val="clear" w:color="auto" w:fill="auto"/>
            <w:noWrap/>
            <w:vAlign w:val="bottom"/>
          </w:tcPr>
          <w:p w:rsidR="00C86043" w:rsidRPr="00C901D4" w:rsidRDefault="00C86043" w:rsidP="004D4A6C">
            <w:pPr>
              <w:tabs>
                <w:tab w:val="decimal" w:pos="1044"/>
              </w:tabs>
              <w:rPr>
                <w:color w:val="000000"/>
              </w:rPr>
            </w:pPr>
            <w:r w:rsidRPr="00C901D4">
              <w:rPr>
                <w:color w:val="000000"/>
                <w:u w:val="double"/>
              </w:rPr>
              <w:t>($442)</w:t>
            </w:r>
          </w:p>
        </w:tc>
      </w:tr>
      <w:tr w:rsidR="00C86043" w:rsidRPr="00C901D4" w:rsidTr="004D4A6C">
        <w:trPr>
          <w:trHeight w:val="330"/>
          <w:jc w:val="center"/>
        </w:trPr>
        <w:tc>
          <w:tcPr>
            <w:tcW w:w="7305" w:type="dxa"/>
            <w:shd w:val="clear" w:color="auto" w:fill="auto"/>
            <w:noWrap/>
            <w:vAlign w:val="bottom"/>
          </w:tcPr>
          <w:p w:rsidR="00C86043" w:rsidRPr="00C901D4" w:rsidRDefault="00C86043" w:rsidP="004D4A6C">
            <w:pPr>
              <w:rPr>
                <w:color w:val="000000"/>
              </w:rPr>
            </w:pPr>
          </w:p>
          <w:p w:rsidR="00C86043" w:rsidRPr="00C901D4" w:rsidRDefault="00C86043" w:rsidP="004D4A6C">
            <w:pPr>
              <w:tabs>
                <w:tab w:val="left" w:pos="339"/>
              </w:tabs>
              <w:rPr>
                <w:color w:val="000000"/>
              </w:rPr>
            </w:pPr>
            <w:r w:rsidRPr="00C901D4">
              <w:rPr>
                <w:color w:val="000000"/>
              </w:rPr>
              <w:tab/>
              <w:t xml:space="preserve">Total Adjustments to Net Book Value as of </w:t>
            </w:r>
            <w:r w:rsidRPr="00C901D4">
              <w:rPr>
                <w:bCs/>
                <w:color w:val="000000"/>
              </w:rPr>
              <w:t>December 31</w:t>
            </w:r>
            <w:r w:rsidRPr="00C901D4">
              <w:rPr>
                <w:color w:val="000000"/>
              </w:rPr>
              <w:t>, 2014.</w:t>
            </w:r>
          </w:p>
        </w:tc>
        <w:tc>
          <w:tcPr>
            <w:tcW w:w="1512" w:type="dxa"/>
            <w:shd w:val="clear" w:color="auto" w:fill="auto"/>
            <w:noWrap/>
            <w:vAlign w:val="bottom"/>
          </w:tcPr>
          <w:p w:rsidR="00C86043" w:rsidRPr="00C901D4" w:rsidRDefault="00C86043" w:rsidP="004D4A6C">
            <w:pPr>
              <w:tabs>
                <w:tab w:val="decimal" w:pos="1044"/>
              </w:tabs>
              <w:rPr>
                <w:color w:val="000000"/>
              </w:rPr>
            </w:pPr>
            <w:r w:rsidRPr="00C901D4">
              <w:rPr>
                <w:color w:val="000000"/>
                <w:u w:val="double"/>
              </w:rPr>
              <w:t>$9,949</w:t>
            </w:r>
          </w:p>
        </w:tc>
      </w:tr>
    </w:tbl>
    <w:p w:rsidR="00C86043" w:rsidRDefault="00C86043" w:rsidP="00111FEA">
      <w:pPr>
        <w:pStyle w:val="OrderBody"/>
      </w:pPr>
    </w:p>
    <w:p w:rsidR="00C86043" w:rsidRDefault="00C86043">
      <w:r>
        <w:br w:type="page"/>
      </w:r>
    </w:p>
    <w:tbl>
      <w:tblPr>
        <w:tblW w:w="8385" w:type="dxa"/>
        <w:jc w:val="center"/>
        <w:tblLook w:val="04A0" w:firstRow="1" w:lastRow="0" w:firstColumn="1" w:lastColumn="0" w:noHBand="0" w:noVBand="1"/>
      </w:tblPr>
      <w:tblGrid>
        <w:gridCol w:w="1070"/>
        <w:gridCol w:w="4221"/>
        <w:gridCol w:w="1116"/>
        <w:gridCol w:w="1978"/>
      </w:tblGrid>
      <w:tr w:rsidR="00C86043" w:rsidRPr="00C901D4" w:rsidTr="004D4A6C">
        <w:trPr>
          <w:trHeight w:val="315"/>
          <w:jc w:val="center"/>
        </w:trPr>
        <w:tc>
          <w:tcPr>
            <w:tcW w:w="8385" w:type="dxa"/>
            <w:gridSpan w:val="4"/>
            <w:tcBorders>
              <w:top w:val="nil"/>
              <w:bottom w:val="nil"/>
            </w:tcBorders>
            <w:shd w:val="clear" w:color="auto" w:fill="auto"/>
            <w:noWrap/>
            <w:vAlign w:val="bottom"/>
            <w:hideMark/>
          </w:tcPr>
          <w:p w:rsidR="00C86043" w:rsidRPr="00C901D4" w:rsidRDefault="00C86043" w:rsidP="004D4A6C">
            <w:pPr>
              <w:tabs>
                <w:tab w:val="left" w:pos="8006"/>
                <w:tab w:val="left" w:pos="8291"/>
              </w:tabs>
              <w:jc w:val="center"/>
              <w:rPr>
                <w:b/>
                <w:bCs/>
                <w:color w:val="000000"/>
              </w:rPr>
            </w:pPr>
            <w:r w:rsidRPr="00C901D4">
              <w:rPr>
                <w:b/>
                <w:bCs/>
              </w:rPr>
              <w:lastRenderedPageBreak/>
              <w:t>East Marion Utilities, LLC</w:t>
            </w:r>
            <w:r w:rsidRPr="00C901D4">
              <w:rPr>
                <w:b/>
                <w:bCs/>
                <w:color w:val="000000"/>
              </w:rPr>
              <w:t xml:space="preserve"> </w:t>
            </w:r>
          </w:p>
          <w:p w:rsidR="00C86043" w:rsidRPr="00C901D4" w:rsidRDefault="00C86043" w:rsidP="004D4A6C">
            <w:pPr>
              <w:jc w:val="center"/>
              <w:rPr>
                <w:b/>
                <w:bCs/>
                <w:color w:val="000000"/>
              </w:rPr>
            </w:pPr>
          </w:p>
          <w:p w:rsidR="00C86043" w:rsidRPr="00C901D4" w:rsidRDefault="00C86043" w:rsidP="004D4A6C">
            <w:pPr>
              <w:jc w:val="center"/>
              <w:rPr>
                <w:b/>
                <w:bCs/>
                <w:color w:val="000000"/>
              </w:rPr>
            </w:pPr>
            <w:r w:rsidRPr="00C901D4">
              <w:rPr>
                <w:b/>
                <w:bCs/>
                <w:color w:val="000000"/>
              </w:rPr>
              <w:t>Wastewater System</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
                <w:bCs/>
                <w:color w:val="000000"/>
              </w:rPr>
            </w:pPr>
          </w:p>
        </w:tc>
        <w:tc>
          <w:tcPr>
            <w:tcW w:w="1116" w:type="dxa"/>
            <w:tcBorders>
              <w:top w:val="nil"/>
              <w:left w:val="nil"/>
              <w:bottom w:val="nil"/>
              <w:right w:val="nil"/>
            </w:tcBorders>
            <w:shd w:val="clear" w:color="auto" w:fill="auto"/>
            <w:noWrap/>
            <w:vAlign w:val="bottom"/>
            <w:hideMark/>
          </w:tcPr>
          <w:p w:rsidR="00C86043" w:rsidRPr="00C901D4" w:rsidRDefault="00C86043" w:rsidP="004D4A6C">
            <w:pPr>
              <w:rPr>
                <w:b/>
                <w:bCs/>
                <w:color w:val="000000"/>
              </w:rPr>
            </w:pPr>
          </w:p>
        </w:tc>
        <w:tc>
          <w:tcPr>
            <w:tcW w:w="1978" w:type="dxa"/>
            <w:tcBorders>
              <w:top w:val="nil"/>
              <w:left w:val="nil"/>
              <w:bottom w:val="nil"/>
            </w:tcBorders>
            <w:shd w:val="clear" w:color="auto" w:fill="auto"/>
            <w:noWrap/>
            <w:vAlign w:val="bottom"/>
            <w:hideMark/>
          </w:tcPr>
          <w:p w:rsidR="00C86043" w:rsidRPr="00C901D4" w:rsidRDefault="00C86043" w:rsidP="004D4A6C">
            <w:pPr>
              <w:rPr>
                <w:b/>
                <w:bCs/>
                <w:color w:val="000000"/>
              </w:rPr>
            </w:pPr>
            <w:r w:rsidRPr="00C901D4">
              <w:rPr>
                <w:b/>
                <w:bCs/>
                <w:color w:val="000000"/>
              </w:rPr>
              <w:t> </w:t>
            </w:r>
          </w:p>
        </w:tc>
      </w:tr>
      <w:tr w:rsidR="00C86043" w:rsidRPr="00C901D4" w:rsidTr="004D4A6C">
        <w:trPr>
          <w:trHeight w:val="315"/>
          <w:jc w:val="center"/>
        </w:trPr>
        <w:tc>
          <w:tcPr>
            <w:tcW w:w="8385" w:type="dxa"/>
            <w:gridSpan w:val="4"/>
            <w:tcBorders>
              <w:top w:val="nil"/>
              <w:bottom w:val="nil"/>
            </w:tcBorders>
            <w:shd w:val="clear" w:color="auto" w:fill="auto"/>
            <w:noWrap/>
            <w:vAlign w:val="bottom"/>
            <w:hideMark/>
          </w:tcPr>
          <w:p w:rsidR="00C86043" w:rsidRPr="00C901D4" w:rsidRDefault="00C86043" w:rsidP="00DB42A0">
            <w:pPr>
              <w:jc w:val="center"/>
              <w:rPr>
                <w:b/>
                <w:bCs/>
                <w:color w:val="000000"/>
              </w:rPr>
            </w:pPr>
            <w:r w:rsidRPr="00C901D4">
              <w:rPr>
                <w:b/>
                <w:bCs/>
                <w:color w:val="000000"/>
              </w:rPr>
              <w:t xml:space="preserve">Schedule of </w:t>
            </w:r>
            <w:r w:rsidR="00DB42A0">
              <w:rPr>
                <w:b/>
                <w:bCs/>
                <w:color w:val="000000"/>
              </w:rPr>
              <w:t>Approved</w:t>
            </w:r>
            <w:r w:rsidRPr="00C901D4">
              <w:rPr>
                <w:b/>
                <w:bCs/>
                <w:color w:val="000000"/>
              </w:rPr>
              <w:t xml:space="preserve"> Account Balances as of December 31, 2014</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
                <w:bCs/>
                <w:color w:val="000000"/>
              </w:rPr>
            </w:pPr>
          </w:p>
        </w:tc>
        <w:tc>
          <w:tcPr>
            <w:tcW w:w="1116" w:type="dxa"/>
            <w:tcBorders>
              <w:top w:val="nil"/>
              <w:left w:val="nil"/>
              <w:bottom w:val="nil"/>
              <w:right w:val="nil"/>
            </w:tcBorders>
            <w:shd w:val="clear" w:color="auto" w:fill="auto"/>
            <w:noWrap/>
            <w:vAlign w:val="bottom"/>
            <w:hideMark/>
          </w:tcPr>
          <w:p w:rsidR="00C86043" w:rsidRPr="00C901D4" w:rsidRDefault="00C86043" w:rsidP="004D4A6C">
            <w:pPr>
              <w:rPr>
                <w:b/>
                <w:bCs/>
                <w:color w:val="000000"/>
              </w:rPr>
            </w:pPr>
          </w:p>
        </w:tc>
        <w:tc>
          <w:tcPr>
            <w:tcW w:w="1978" w:type="dxa"/>
            <w:tcBorders>
              <w:top w:val="nil"/>
              <w:left w:val="nil"/>
              <w:bottom w:val="nil"/>
            </w:tcBorders>
            <w:shd w:val="clear" w:color="auto" w:fill="auto"/>
            <w:noWrap/>
            <w:vAlign w:val="bottom"/>
            <w:hideMark/>
          </w:tcPr>
          <w:p w:rsidR="00C86043" w:rsidRPr="00C901D4" w:rsidRDefault="00C86043" w:rsidP="004D4A6C">
            <w:pPr>
              <w:rPr>
                <w:b/>
                <w:bCs/>
                <w:color w:val="000000"/>
              </w:rPr>
            </w:pPr>
            <w:r w:rsidRPr="00C901D4">
              <w:rPr>
                <w:b/>
                <w:bCs/>
                <w:color w:val="000000"/>
              </w:rPr>
              <w:t> </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
                <w:bCs/>
                <w:color w:val="000000"/>
              </w:rPr>
            </w:pPr>
            <w:r w:rsidRPr="00C901D4">
              <w:rPr>
                <w:b/>
                <w:bCs/>
                <w:color w:val="000000"/>
              </w:rPr>
              <w:t xml:space="preserve">Account </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
                <w:bCs/>
                <w:color w:val="000000"/>
              </w:rPr>
            </w:pPr>
          </w:p>
        </w:tc>
        <w:tc>
          <w:tcPr>
            <w:tcW w:w="1116" w:type="dxa"/>
            <w:tcBorders>
              <w:top w:val="nil"/>
              <w:left w:val="nil"/>
              <w:bottom w:val="nil"/>
              <w:right w:val="nil"/>
            </w:tcBorders>
            <w:shd w:val="clear" w:color="auto" w:fill="auto"/>
            <w:noWrap/>
            <w:vAlign w:val="bottom"/>
            <w:hideMark/>
          </w:tcPr>
          <w:p w:rsidR="00C86043" w:rsidRPr="00C901D4" w:rsidRDefault="00C86043" w:rsidP="004D4A6C">
            <w:pPr>
              <w:jc w:val="center"/>
              <w:rPr>
                <w:b/>
                <w:bCs/>
                <w:color w:val="000000"/>
              </w:rPr>
            </w:pPr>
          </w:p>
        </w:tc>
        <w:tc>
          <w:tcPr>
            <w:tcW w:w="1978" w:type="dxa"/>
            <w:tcBorders>
              <w:top w:val="nil"/>
              <w:left w:val="nil"/>
              <w:bottom w:val="nil"/>
            </w:tcBorders>
            <w:shd w:val="clear" w:color="auto" w:fill="auto"/>
            <w:noWrap/>
            <w:vAlign w:val="bottom"/>
            <w:hideMark/>
          </w:tcPr>
          <w:p w:rsidR="00C86043" w:rsidRPr="00C901D4" w:rsidRDefault="00C86043" w:rsidP="004D4A6C">
            <w:pPr>
              <w:jc w:val="right"/>
              <w:rPr>
                <w:b/>
                <w:bCs/>
                <w:color w:val="000000"/>
              </w:rPr>
            </w:pPr>
            <w:r w:rsidRPr="00C901D4">
              <w:rPr>
                <w:b/>
                <w:bCs/>
                <w:color w:val="000000"/>
              </w:rPr>
              <w:t>Accumulated</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
                <w:bCs/>
                <w:color w:val="000000"/>
              </w:rPr>
            </w:pPr>
            <w:r w:rsidRPr="00C901D4">
              <w:rPr>
                <w:b/>
                <w:bCs/>
                <w:color w:val="000000"/>
              </w:rPr>
              <w:t>No.</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
                <w:bCs/>
                <w:color w:val="000000"/>
              </w:rPr>
            </w:pPr>
            <w:r w:rsidRPr="00C901D4">
              <w:rPr>
                <w:b/>
                <w:bCs/>
                <w:color w:val="000000"/>
              </w:rPr>
              <w:t>Description</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jc w:val="right"/>
              <w:rPr>
                <w:b/>
                <w:bCs/>
                <w:color w:val="000000"/>
              </w:rPr>
            </w:pPr>
            <w:r w:rsidRPr="00C901D4">
              <w:rPr>
                <w:b/>
                <w:bCs/>
                <w:color w:val="000000"/>
              </w:rPr>
              <w:t>UPIS</w:t>
            </w:r>
          </w:p>
        </w:tc>
        <w:tc>
          <w:tcPr>
            <w:tcW w:w="1978" w:type="dxa"/>
            <w:tcBorders>
              <w:top w:val="nil"/>
              <w:left w:val="nil"/>
              <w:bottom w:val="nil"/>
            </w:tcBorders>
            <w:shd w:val="clear" w:color="auto" w:fill="auto"/>
            <w:noWrap/>
            <w:vAlign w:val="bottom"/>
            <w:hideMark/>
          </w:tcPr>
          <w:p w:rsidR="00C86043" w:rsidRPr="00C901D4" w:rsidRDefault="00C86043" w:rsidP="004D4A6C">
            <w:pPr>
              <w:jc w:val="right"/>
              <w:rPr>
                <w:b/>
                <w:bCs/>
                <w:color w:val="000000"/>
              </w:rPr>
            </w:pPr>
            <w:r w:rsidRPr="00C901D4">
              <w:rPr>
                <w:b/>
                <w:bCs/>
                <w:color w:val="000000"/>
              </w:rPr>
              <w:t>Depreciation</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r w:rsidRPr="00C901D4">
              <w:rPr>
                <w:bCs/>
                <w:color w:val="000000"/>
              </w:rPr>
              <w:t>351</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Organization</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jc w:val="right"/>
              <w:rPr>
                <w:bCs/>
                <w:color w:val="000000"/>
              </w:rPr>
            </w:pPr>
            <w:r w:rsidRPr="00C901D4">
              <w:rPr>
                <w:bCs/>
                <w:color w:val="000000"/>
              </w:rPr>
              <w:t xml:space="preserve">$1,145 </w:t>
            </w:r>
          </w:p>
        </w:tc>
        <w:tc>
          <w:tcPr>
            <w:tcW w:w="1978" w:type="dxa"/>
            <w:tcBorders>
              <w:top w:val="nil"/>
              <w:left w:val="nil"/>
              <w:bottom w:val="nil"/>
            </w:tcBorders>
            <w:shd w:val="clear" w:color="auto" w:fill="auto"/>
            <w:noWrap/>
            <w:vAlign w:val="bottom"/>
            <w:hideMark/>
          </w:tcPr>
          <w:p w:rsidR="00C86043" w:rsidRPr="00C901D4" w:rsidRDefault="00C86043" w:rsidP="004D4A6C">
            <w:pPr>
              <w:tabs>
                <w:tab w:val="decimal" w:pos="1623"/>
              </w:tabs>
              <w:rPr>
                <w:bCs/>
                <w:color w:val="000000"/>
              </w:rPr>
            </w:pPr>
            <w:r w:rsidRPr="00C901D4">
              <w:rPr>
                <w:bCs/>
                <w:color w:val="000000"/>
              </w:rPr>
              <w:t xml:space="preserve">($687) </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r w:rsidRPr="00C901D4">
              <w:rPr>
                <w:bCs/>
                <w:color w:val="000000"/>
              </w:rPr>
              <w:t>354</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Structures &amp; Improvements</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jc w:val="right"/>
              <w:rPr>
                <w:bCs/>
                <w:color w:val="000000"/>
              </w:rPr>
            </w:pPr>
            <w:r w:rsidRPr="00C901D4">
              <w:rPr>
                <w:bCs/>
                <w:color w:val="000000"/>
              </w:rPr>
              <w:t xml:space="preserve">17,419 </w:t>
            </w:r>
          </w:p>
        </w:tc>
        <w:tc>
          <w:tcPr>
            <w:tcW w:w="1978" w:type="dxa"/>
            <w:tcBorders>
              <w:top w:val="nil"/>
              <w:left w:val="nil"/>
              <w:bottom w:val="nil"/>
            </w:tcBorders>
            <w:shd w:val="clear" w:color="auto" w:fill="auto"/>
            <w:noWrap/>
            <w:vAlign w:val="bottom"/>
            <w:hideMark/>
          </w:tcPr>
          <w:p w:rsidR="00C86043" w:rsidRPr="00C901D4" w:rsidRDefault="00C86043" w:rsidP="004D4A6C">
            <w:pPr>
              <w:tabs>
                <w:tab w:val="decimal" w:pos="1623"/>
              </w:tabs>
              <w:rPr>
                <w:bCs/>
                <w:color w:val="000000"/>
              </w:rPr>
            </w:pPr>
            <w:r w:rsidRPr="00C901D4">
              <w:rPr>
                <w:bCs/>
                <w:color w:val="000000"/>
              </w:rPr>
              <w:t xml:space="preserve">(13,798) </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r w:rsidRPr="00C901D4">
              <w:rPr>
                <w:bCs/>
                <w:color w:val="000000"/>
              </w:rPr>
              <w:t>360</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Collection Sewers - Force</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jc w:val="right"/>
              <w:rPr>
                <w:bCs/>
                <w:color w:val="000000"/>
              </w:rPr>
            </w:pPr>
            <w:r w:rsidRPr="00C901D4">
              <w:rPr>
                <w:bCs/>
                <w:color w:val="000000"/>
              </w:rPr>
              <w:t xml:space="preserve">9,380 </w:t>
            </w:r>
          </w:p>
        </w:tc>
        <w:tc>
          <w:tcPr>
            <w:tcW w:w="1978" w:type="dxa"/>
            <w:tcBorders>
              <w:top w:val="nil"/>
              <w:left w:val="nil"/>
              <w:bottom w:val="nil"/>
            </w:tcBorders>
            <w:shd w:val="clear" w:color="auto" w:fill="auto"/>
            <w:noWrap/>
            <w:vAlign w:val="bottom"/>
            <w:hideMark/>
          </w:tcPr>
          <w:p w:rsidR="00C86043" w:rsidRPr="00C901D4" w:rsidRDefault="00C86043" w:rsidP="004D4A6C">
            <w:pPr>
              <w:tabs>
                <w:tab w:val="decimal" w:pos="1623"/>
              </w:tabs>
              <w:rPr>
                <w:bCs/>
                <w:color w:val="000000"/>
              </w:rPr>
            </w:pPr>
            <w:r w:rsidRPr="00C901D4">
              <w:rPr>
                <w:bCs/>
                <w:color w:val="000000"/>
              </w:rPr>
              <w:t xml:space="preserve">(8,335) </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r w:rsidRPr="00C901D4">
              <w:rPr>
                <w:bCs/>
                <w:color w:val="000000"/>
              </w:rPr>
              <w:t>361</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Collection Sewers - Gravity</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jc w:val="right"/>
              <w:rPr>
                <w:bCs/>
                <w:color w:val="000000"/>
              </w:rPr>
            </w:pPr>
            <w:r w:rsidRPr="00C901D4">
              <w:rPr>
                <w:bCs/>
                <w:color w:val="000000"/>
              </w:rPr>
              <w:t xml:space="preserve">194,373 </w:t>
            </w:r>
          </w:p>
        </w:tc>
        <w:tc>
          <w:tcPr>
            <w:tcW w:w="1978" w:type="dxa"/>
            <w:tcBorders>
              <w:top w:val="nil"/>
              <w:left w:val="nil"/>
              <w:bottom w:val="nil"/>
            </w:tcBorders>
            <w:shd w:val="clear" w:color="auto" w:fill="auto"/>
            <w:noWrap/>
            <w:vAlign w:val="bottom"/>
            <w:hideMark/>
          </w:tcPr>
          <w:p w:rsidR="00C86043" w:rsidRPr="00C901D4" w:rsidRDefault="00C86043" w:rsidP="004D4A6C">
            <w:pPr>
              <w:tabs>
                <w:tab w:val="decimal" w:pos="1623"/>
              </w:tabs>
              <w:rPr>
                <w:bCs/>
                <w:color w:val="000000"/>
              </w:rPr>
            </w:pPr>
            <w:r w:rsidRPr="00C901D4">
              <w:rPr>
                <w:bCs/>
                <w:color w:val="000000"/>
              </w:rPr>
              <w:t xml:space="preserve">(115,380) </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r w:rsidRPr="00C901D4">
              <w:rPr>
                <w:bCs/>
                <w:color w:val="000000"/>
              </w:rPr>
              <w:t>362</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Special Collection Structures</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jc w:val="right"/>
              <w:rPr>
                <w:bCs/>
                <w:color w:val="000000"/>
              </w:rPr>
            </w:pPr>
            <w:r w:rsidRPr="00C901D4">
              <w:rPr>
                <w:bCs/>
                <w:color w:val="000000"/>
              </w:rPr>
              <w:t xml:space="preserve">53,404 </w:t>
            </w:r>
          </w:p>
        </w:tc>
        <w:tc>
          <w:tcPr>
            <w:tcW w:w="1978" w:type="dxa"/>
            <w:tcBorders>
              <w:top w:val="nil"/>
              <w:left w:val="nil"/>
              <w:bottom w:val="nil"/>
            </w:tcBorders>
            <w:shd w:val="clear" w:color="auto" w:fill="auto"/>
            <w:noWrap/>
            <w:vAlign w:val="bottom"/>
            <w:hideMark/>
          </w:tcPr>
          <w:p w:rsidR="00C86043" w:rsidRPr="00C901D4" w:rsidRDefault="00C86043" w:rsidP="004D4A6C">
            <w:pPr>
              <w:tabs>
                <w:tab w:val="decimal" w:pos="1623"/>
              </w:tabs>
              <w:rPr>
                <w:bCs/>
                <w:color w:val="000000"/>
              </w:rPr>
            </w:pPr>
            <w:r w:rsidRPr="00C901D4">
              <w:rPr>
                <w:bCs/>
                <w:color w:val="000000"/>
              </w:rPr>
              <w:t xml:space="preserve">(34,626) </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r w:rsidRPr="00C901D4">
              <w:rPr>
                <w:bCs/>
                <w:color w:val="000000"/>
              </w:rPr>
              <w:t>363</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Services to Customers</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jc w:val="right"/>
              <w:rPr>
                <w:bCs/>
                <w:color w:val="000000"/>
              </w:rPr>
            </w:pPr>
            <w:r w:rsidRPr="00C901D4">
              <w:rPr>
                <w:bCs/>
                <w:color w:val="000000"/>
              </w:rPr>
              <w:t xml:space="preserve">25,901 </w:t>
            </w:r>
          </w:p>
        </w:tc>
        <w:tc>
          <w:tcPr>
            <w:tcW w:w="1978" w:type="dxa"/>
            <w:tcBorders>
              <w:top w:val="nil"/>
              <w:left w:val="nil"/>
              <w:bottom w:val="nil"/>
            </w:tcBorders>
            <w:shd w:val="clear" w:color="auto" w:fill="auto"/>
            <w:noWrap/>
            <w:vAlign w:val="bottom"/>
            <w:hideMark/>
          </w:tcPr>
          <w:p w:rsidR="00C86043" w:rsidRPr="00C901D4" w:rsidRDefault="00C86043" w:rsidP="004D4A6C">
            <w:pPr>
              <w:tabs>
                <w:tab w:val="decimal" w:pos="1623"/>
              </w:tabs>
              <w:rPr>
                <w:bCs/>
                <w:color w:val="000000"/>
              </w:rPr>
            </w:pPr>
            <w:r w:rsidRPr="00C901D4">
              <w:rPr>
                <w:bCs/>
                <w:color w:val="000000"/>
              </w:rPr>
              <w:t xml:space="preserve">(17,768) </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r w:rsidRPr="00C901D4">
              <w:rPr>
                <w:bCs/>
                <w:color w:val="000000"/>
              </w:rPr>
              <w:t>380</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Treatment &amp; Disposal - Equipment</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jc w:val="right"/>
              <w:rPr>
                <w:bCs/>
                <w:color w:val="000000"/>
              </w:rPr>
            </w:pPr>
            <w:r w:rsidRPr="00C901D4">
              <w:rPr>
                <w:bCs/>
                <w:color w:val="000000"/>
              </w:rPr>
              <w:t xml:space="preserve">132,921 </w:t>
            </w:r>
          </w:p>
        </w:tc>
        <w:tc>
          <w:tcPr>
            <w:tcW w:w="1978" w:type="dxa"/>
            <w:tcBorders>
              <w:top w:val="nil"/>
              <w:left w:val="nil"/>
              <w:bottom w:val="nil"/>
            </w:tcBorders>
            <w:shd w:val="clear" w:color="auto" w:fill="auto"/>
            <w:noWrap/>
            <w:vAlign w:val="bottom"/>
            <w:hideMark/>
          </w:tcPr>
          <w:p w:rsidR="00C86043" w:rsidRPr="00C901D4" w:rsidRDefault="00C86043" w:rsidP="004D4A6C">
            <w:pPr>
              <w:tabs>
                <w:tab w:val="decimal" w:pos="1623"/>
              </w:tabs>
              <w:rPr>
                <w:bCs/>
                <w:color w:val="000000"/>
              </w:rPr>
            </w:pPr>
            <w:r w:rsidRPr="00C901D4">
              <w:rPr>
                <w:bCs/>
                <w:color w:val="000000"/>
              </w:rPr>
              <w:t xml:space="preserve">(132,913) </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r w:rsidRPr="00C901D4">
              <w:rPr>
                <w:bCs/>
                <w:color w:val="000000"/>
              </w:rPr>
              <w:t>382</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Outfall Sewer Lines</w:t>
            </w:r>
          </w:p>
        </w:tc>
        <w:tc>
          <w:tcPr>
            <w:tcW w:w="1116" w:type="dxa"/>
            <w:tcBorders>
              <w:top w:val="nil"/>
              <w:left w:val="nil"/>
              <w:bottom w:val="nil"/>
              <w:right w:val="nil"/>
            </w:tcBorders>
            <w:shd w:val="clear" w:color="auto" w:fill="auto"/>
            <w:noWrap/>
            <w:vAlign w:val="bottom"/>
            <w:hideMark/>
          </w:tcPr>
          <w:p w:rsidR="00C86043" w:rsidRPr="00C901D4" w:rsidRDefault="00C86043" w:rsidP="004D4A6C">
            <w:pPr>
              <w:jc w:val="right"/>
              <w:rPr>
                <w:bCs/>
                <w:color w:val="000000"/>
              </w:rPr>
            </w:pPr>
            <w:r w:rsidRPr="00C901D4">
              <w:rPr>
                <w:bCs/>
                <w:color w:val="000000"/>
              </w:rPr>
              <w:t xml:space="preserve">3,770 </w:t>
            </w:r>
          </w:p>
        </w:tc>
        <w:tc>
          <w:tcPr>
            <w:tcW w:w="1978" w:type="dxa"/>
            <w:tcBorders>
              <w:top w:val="nil"/>
              <w:left w:val="nil"/>
              <w:bottom w:val="nil"/>
            </w:tcBorders>
            <w:shd w:val="clear" w:color="auto" w:fill="auto"/>
            <w:noWrap/>
            <w:vAlign w:val="bottom"/>
            <w:hideMark/>
          </w:tcPr>
          <w:p w:rsidR="00C86043" w:rsidRPr="00C901D4" w:rsidRDefault="00C86043" w:rsidP="004D4A6C">
            <w:pPr>
              <w:tabs>
                <w:tab w:val="decimal" w:pos="1623"/>
              </w:tabs>
              <w:rPr>
                <w:bCs/>
                <w:color w:val="000000"/>
              </w:rPr>
            </w:pPr>
            <w:r w:rsidRPr="00C901D4">
              <w:rPr>
                <w:bCs/>
                <w:color w:val="000000"/>
              </w:rPr>
              <w:t xml:space="preserve">(3,014) </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r w:rsidRPr="00C901D4">
              <w:rPr>
                <w:bCs/>
                <w:color w:val="000000"/>
              </w:rPr>
              <w:t>389</w:t>
            </w: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r w:rsidRPr="00C901D4">
              <w:rPr>
                <w:bCs/>
                <w:color w:val="000000"/>
              </w:rPr>
              <w:t>Other Plant</w:t>
            </w:r>
          </w:p>
        </w:tc>
        <w:tc>
          <w:tcPr>
            <w:tcW w:w="1116" w:type="dxa"/>
            <w:tcBorders>
              <w:top w:val="nil"/>
              <w:left w:val="nil"/>
              <w:bottom w:val="nil"/>
              <w:right w:val="nil"/>
            </w:tcBorders>
            <w:shd w:val="clear" w:color="auto" w:fill="auto"/>
            <w:noWrap/>
            <w:vAlign w:val="bottom"/>
            <w:hideMark/>
          </w:tcPr>
          <w:p w:rsidR="00C86043" w:rsidRPr="00F1266A" w:rsidRDefault="00C86043" w:rsidP="004D4A6C">
            <w:pPr>
              <w:jc w:val="right"/>
              <w:rPr>
                <w:bCs/>
                <w:color w:val="000000"/>
                <w:u w:val="single"/>
              </w:rPr>
            </w:pPr>
            <w:r w:rsidRPr="00F1266A">
              <w:rPr>
                <w:bCs/>
                <w:color w:val="000000"/>
                <w:u w:val="single"/>
              </w:rPr>
              <w:t xml:space="preserve">43,789 </w:t>
            </w:r>
          </w:p>
        </w:tc>
        <w:tc>
          <w:tcPr>
            <w:tcW w:w="1978" w:type="dxa"/>
            <w:tcBorders>
              <w:top w:val="nil"/>
              <w:left w:val="nil"/>
              <w:bottom w:val="nil"/>
            </w:tcBorders>
            <w:shd w:val="clear" w:color="auto" w:fill="auto"/>
            <w:noWrap/>
            <w:vAlign w:val="bottom"/>
            <w:hideMark/>
          </w:tcPr>
          <w:p w:rsidR="00C86043" w:rsidRPr="00F1266A" w:rsidRDefault="00C86043" w:rsidP="004D4A6C">
            <w:pPr>
              <w:tabs>
                <w:tab w:val="decimal" w:pos="1623"/>
              </w:tabs>
              <w:rPr>
                <w:bCs/>
                <w:color w:val="000000"/>
                <w:u w:val="single"/>
              </w:rPr>
            </w:pPr>
            <w:r w:rsidRPr="00F1266A">
              <w:rPr>
                <w:bCs/>
                <w:color w:val="000000"/>
                <w:u w:val="single"/>
              </w:rPr>
              <w:t xml:space="preserve">(43,789) </w:t>
            </w:r>
          </w:p>
        </w:tc>
      </w:tr>
      <w:tr w:rsidR="00C86043" w:rsidRPr="00C901D4" w:rsidTr="004D4A6C">
        <w:trPr>
          <w:trHeight w:val="315"/>
          <w:jc w:val="center"/>
        </w:trPr>
        <w:tc>
          <w:tcPr>
            <w:tcW w:w="1070" w:type="dxa"/>
            <w:tcBorders>
              <w:top w:val="nil"/>
              <w:bottom w:val="nil"/>
              <w:right w:val="nil"/>
            </w:tcBorders>
            <w:shd w:val="clear" w:color="auto" w:fill="auto"/>
            <w:noWrap/>
            <w:vAlign w:val="bottom"/>
            <w:hideMark/>
          </w:tcPr>
          <w:p w:rsidR="00C86043" w:rsidRPr="00C901D4" w:rsidRDefault="00C86043" w:rsidP="004D4A6C">
            <w:pPr>
              <w:jc w:val="center"/>
              <w:rPr>
                <w:bCs/>
                <w:color w:val="000000"/>
              </w:rPr>
            </w:pPr>
          </w:p>
        </w:tc>
        <w:tc>
          <w:tcPr>
            <w:tcW w:w="4221" w:type="dxa"/>
            <w:tcBorders>
              <w:top w:val="nil"/>
              <w:left w:val="nil"/>
              <w:bottom w:val="nil"/>
              <w:right w:val="nil"/>
            </w:tcBorders>
            <w:shd w:val="clear" w:color="auto" w:fill="auto"/>
            <w:noWrap/>
            <w:vAlign w:val="bottom"/>
            <w:hideMark/>
          </w:tcPr>
          <w:p w:rsidR="00C86043" w:rsidRPr="00C901D4" w:rsidRDefault="00C86043" w:rsidP="004D4A6C">
            <w:pPr>
              <w:rPr>
                <w:bCs/>
                <w:color w:val="000000"/>
              </w:rPr>
            </w:pPr>
          </w:p>
        </w:tc>
        <w:tc>
          <w:tcPr>
            <w:tcW w:w="1116" w:type="dxa"/>
            <w:tcBorders>
              <w:top w:val="nil"/>
              <w:left w:val="nil"/>
              <w:bottom w:val="nil"/>
              <w:right w:val="nil"/>
            </w:tcBorders>
            <w:shd w:val="clear" w:color="auto" w:fill="auto"/>
            <w:noWrap/>
            <w:vAlign w:val="bottom"/>
            <w:hideMark/>
          </w:tcPr>
          <w:p w:rsidR="00C86043" w:rsidRPr="00C901D4" w:rsidRDefault="00C86043" w:rsidP="004D4A6C">
            <w:pPr>
              <w:jc w:val="right"/>
              <w:rPr>
                <w:bCs/>
                <w:color w:val="000000"/>
                <w:u w:val="single"/>
              </w:rPr>
            </w:pPr>
          </w:p>
        </w:tc>
        <w:tc>
          <w:tcPr>
            <w:tcW w:w="1978" w:type="dxa"/>
            <w:tcBorders>
              <w:top w:val="nil"/>
              <w:left w:val="nil"/>
              <w:bottom w:val="nil"/>
            </w:tcBorders>
            <w:shd w:val="clear" w:color="auto" w:fill="auto"/>
            <w:noWrap/>
            <w:vAlign w:val="bottom"/>
            <w:hideMark/>
          </w:tcPr>
          <w:p w:rsidR="00C86043" w:rsidRPr="00C901D4" w:rsidRDefault="00C86043" w:rsidP="004D4A6C">
            <w:pPr>
              <w:tabs>
                <w:tab w:val="decimal" w:pos="1623"/>
              </w:tabs>
              <w:rPr>
                <w:bCs/>
                <w:color w:val="000000"/>
                <w:u w:val="single"/>
              </w:rPr>
            </w:pPr>
          </w:p>
        </w:tc>
      </w:tr>
      <w:tr w:rsidR="00C86043" w:rsidRPr="00C901D4" w:rsidTr="004D4A6C">
        <w:trPr>
          <w:trHeight w:val="315"/>
          <w:jc w:val="center"/>
        </w:trPr>
        <w:tc>
          <w:tcPr>
            <w:tcW w:w="1070" w:type="dxa"/>
            <w:tcBorders>
              <w:top w:val="nil"/>
              <w:bottom w:val="nil"/>
              <w:right w:val="nil"/>
            </w:tcBorders>
            <w:shd w:val="clear" w:color="auto" w:fill="auto"/>
            <w:noWrap/>
            <w:vAlign w:val="bottom"/>
          </w:tcPr>
          <w:p w:rsidR="00C86043" w:rsidRPr="00C901D4" w:rsidRDefault="00C86043" w:rsidP="004D4A6C">
            <w:pPr>
              <w:jc w:val="center"/>
              <w:rPr>
                <w:bCs/>
                <w:color w:val="000000"/>
              </w:rPr>
            </w:pPr>
          </w:p>
        </w:tc>
        <w:tc>
          <w:tcPr>
            <w:tcW w:w="4221" w:type="dxa"/>
            <w:tcBorders>
              <w:top w:val="nil"/>
              <w:left w:val="nil"/>
              <w:bottom w:val="nil"/>
              <w:right w:val="nil"/>
            </w:tcBorders>
            <w:shd w:val="clear" w:color="auto" w:fill="auto"/>
            <w:noWrap/>
            <w:vAlign w:val="bottom"/>
          </w:tcPr>
          <w:p w:rsidR="00C86043" w:rsidRPr="00C901D4" w:rsidRDefault="00C86043" w:rsidP="004D4A6C">
            <w:pPr>
              <w:rPr>
                <w:bCs/>
                <w:color w:val="000000"/>
              </w:rPr>
            </w:pPr>
            <w:r w:rsidRPr="00C901D4">
              <w:rPr>
                <w:bCs/>
                <w:color w:val="000000"/>
              </w:rPr>
              <w:t>Total</w:t>
            </w:r>
          </w:p>
        </w:tc>
        <w:tc>
          <w:tcPr>
            <w:tcW w:w="1116" w:type="dxa"/>
            <w:tcBorders>
              <w:top w:val="nil"/>
              <w:left w:val="nil"/>
              <w:bottom w:val="nil"/>
              <w:right w:val="nil"/>
            </w:tcBorders>
            <w:shd w:val="clear" w:color="auto" w:fill="auto"/>
            <w:noWrap/>
            <w:vAlign w:val="bottom"/>
          </w:tcPr>
          <w:p w:rsidR="00C86043" w:rsidRPr="00C901D4" w:rsidRDefault="00C86043" w:rsidP="004D4A6C">
            <w:pPr>
              <w:jc w:val="center"/>
              <w:rPr>
                <w:bCs/>
                <w:color w:val="000000"/>
              </w:rPr>
            </w:pPr>
            <w:r w:rsidRPr="00C901D4">
              <w:rPr>
                <w:bCs/>
                <w:color w:val="000000"/>
                <w:u w:val="double"/>
              </w:rPr>
              <w:t xml:space="preserve">$482,102 </w:t>
            </w:r>
          </w:p>
        </w:tc>
        <w:tc>
          <w:tcPr>
            <w:tcW w:w="1978" w:type="dxa"/>
            <w:tcBorders>
              <w:top w:val="nil"/>
              <w:left w:val="nil"/>
              <w:bottom w:val="nil"/>
            </w:tcBorders>
            <w:shd w:val="clear" w:color="auto" w:fill="auto"/>
            <w:noWrap/>
            <w:vAlign w:val="bottom"/>
          </w:tcPr>
          <w:p w:rsidR="00C86043" w:rsidRPr="00C901D4" w:rsidRDefault="00C86043" w:rsidP="004D4A6C">
            <w:pPr>
              <w:jc w:val="right"/>
              <w:rPr>
                <w:bCs/>
                <w:color w:val="000000"/>
              </w:rPr>
            </w:pPr>
            <w:r w:rsidRPr="00C901D4">
              <w:rPr>
                <w:bCs/>
                <w:color w:val="000000"/>
                <w:u w:val="double"/>
              </w:rPr>
              <w:t xml:space="preserve">($370,310) </w:t>
            </w:r>
          </w:p>
        </w:tc>
      </w:tr>
    </w:tbl>
    <w:p w:rsidR="00C86043" w:rsidRDefault="00C86043" w:rsidP="00111FEA">
      <w:pPr>
        <w:pStyle w:val="OrderBody"/>
      </w:pPr>
    </w:p>
    <w:sectPr w:rsidR="00C86043" w:rsidSect="00C86043">
      <w:head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AC2" w:rsidRDefault="00A17AC2">
      <w:r>
        <w:separator/>
      </w:r>
    </w:p>
  </w:endnote>
  <w:endnote w:type="continuationSeparator" w:id="0">
    <w:p w:rsidR="00A17AC2" w:rsidRDefault="00A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AC2" w:rsidRDefault="00A17AC2">
    <w:pPr>
      <w:pStyle w:val="Footer"/>
    </w:pPr>
  </w:p>
  <w:p w:rsidR="00A17AC2" w:rsidRDefault="00A17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AC2" w:rsidRDefault="00A17AC2">
      <w:r>
        <w:separator/>
      </w:r>
    </w:p>
  </w:footnote>
  <w:footnote w:type="continuationSeparator" w:id="0">
    <w:p w:rsidR="00A17AC2" w:rsidRDefault="00A17AC2">
      <w:r>
        <w:continuationSeparator/>
      </w:r>
    </w:p>
  </w:footnote>
  <w:footnote w:id="1">
    <w:p w:rsidR="00A17AC2" w:rsidRPr="00916EB4" w:rsidRDefault="00A17AC2" w:rsidP="000B1836">
      <w:pPr>
        <w:pStyle w:val="FootnoteText"/>
        <w:rPr>
          <w:i/>
        </w:rPr>
      </w:pPr>
      <w:r w:rsidRPr="00530A34">
        <w:rPr>
          <w:rStyle w:val="FootnoteReference"/>
        </w:rPr>
        <w:footnoteRef/>
      </w:r>
      <w:r w:rsidRPr="00530A34">
        <w:t xml:space="preserve"> </w:t>
      </w:r>
      <w:r>
        <w:t>Order No. 17837</w:t>
      </w:r>
      <w:r w:rsidRPr="00530A34">
        <w:t xml:space="preserve">, issued </w:t>
      </w:r>
      <w:r>
        <w:t>July 7</w:t>
      </w:r>
      <w:r w:rsidRPr="00530A34">
        <w:t>,</w:t>
      </w:r>
      <w:r>
        <w:t xml:space="preserve"> </w:t>
      </w:r>
      <w:r w:rsidRPr="00617A63">
        <w:t xml:space="preserve">1987, in Docket No. 870389-WU, </w:t>
      </w:r>
      <w:r w:rsidRPr="000B1836">
        <w:rPr>
          <w:u w:val="single"/>
        </w:rPr>
        <w:t>In re: Application of East Marion Water Distribution, Inc. for a certificate to operate a water utility in Marion County, Florida.</w:t>
      </w:r>
    </w:p>
  </w:footnote>
  <w:footnote w:id="2">
    <w:p w:rsidR="00A17AC2" w:rsidRPr="00916EB4" w:rsidRDefault="00A17AC2" w:rsidP="000B1836">
      <w:pPr>
        <w:pStyle w:val="FootnoteText"/>
        <w:rPr>
          <w:b/>
          <w:i/>
        </w:rPr>
      </w:pPr>
      <w:r w:rsidRPr="00617A63">
        <w:rPr>
          <w:rStyle w:val="FootnoteReference"/>
        </w:rPr>
        <w:footnoteRef/>
      </w:r>
      <w:r w:rsidRPr="00617A63">
        <w:t xml:space="preserve"> Order No. 24553, issued May 20, 1991, in Docket No. 900603-WS, </w:t>
      </w:r>
      <w:r w:rsidR="009C4DE1">
        <w:rPr>
          <w:u w:val="single"/>
        </w:rPr>
        <w:t>In r</w:t>
      </w:r>
      <w:r w:rsidRPr="000B1836">
        <w:rPr>
          <w:u w:val="single"/>
        </w:rPr>
        <w:t>e: Application for transfer of majority organizational control of East Marion Water Distribution, Inc. and East Marion Sanitary Systems, Inc. in Marion County from Penelope A. Wagner, trustee for the Estate of Eric E. Wagner, to Forest Lake Village – Del American Ltd.</w:t>
      </w:r>
      <w:r w:rsidRPr="000B1836">
        <w:t>,</w:t>
      </w:r>
      <w:r w:rsidRPr="00617A63">
        <w:t xml:space="preserve"> and Order No. PSC-98-0928-FOF-WS, issued July 7, 1998, in Docket No. 971269-WS, </w:t>
      </w:r>
      <w:r w:rsidR="009C4DE1">
        <w:rPr>
          <w:u w:val="single"/>
        </w:rPr>
        <w:t>In r</w:t>
      </w:r>
      <w:r w:rsidRPr="000B1836">
        <w:rPr>
          <w:u w:val="single"/>
        </w:rPr>
        <w:t>e: Application for transfer of majority organizational control of East Marion Sanitary Systems, Inc. and East Marion Water Distribution, Inc. in Marion County from Del-American/First Federal of Osceola to Herbert Hein, and change in name on Certificate No. 490-W from East Marion Water Distribution, Inc. to East Marion Sanitary Systems, Inc.</w:t>
      </w:r>
    </w:p>
  </w:footnote>
  <w:footnote w:id="3">
    <w:p w:rsidR="00A17AC2" w:rsidRPr="00916EB4" w:rsidRDefault="00A17AC2" w:rsidP="000B1836">
      <w:pPr>
        <w:pStyle w:val="FootnoteText"/>
        <w:rPr>
          <w:i/>
        </w:rPr>
      </w:pPr>
      <w:r w:rsidRPr="00617A63">
        <w:rPr>
          <w:rStyle w:val="FootnoteReference"/>
        </w:rPr>
        <w:footnoteRef/>
      </w:r>
      <w:r w:rsidRPr="00617A63">
        <w:t xml:space="preserve"> Order No. PSC-02-1168-PAA-WS, issued August 26, 2002, in Docket No. 010869-WS, </w:t>
      </w:r>
      <w:r w:rsidRPr="000B1836">
        <w:rPr>
          <w:u w:val="single"/>
        </w:rPr>
        <w:t>In re: Application for staff-assisted rate case in Marion County by East Marion Sanitary Systems, Inc.</w:t>
      </w:r>
    </w:p>
  </w:footnote>
  <w:footnote w:id="4">
    <w:p w:rsidR="00A17AC2" w:rsidRPr="000811C5" w:rsidRDefault="00A17AC2" w:rsidP="000B1836">
      <w:pPr>
        <w:pStyle w:val="FootnoteText"/>
        <w:rPr>
          <w:u w:val="single"/>
        </w:rPr>
      </w:pPr>
      <w:r>
        <w:rPr>
          <w:rStyle w:val="FootnoteReference"/>
        </w:rPr>
        <w:footnoteRef/>
      </w:r>
      <w:r>
        <w:t xml:space="preserve"> Docket No. 140174-WU, </w:t>
      </w:r>
      <w:r w:rsidRPr="000B1836">
        <w:rPr>
          <w:u w:val="single"/>
        </w:rPr>
        <w:t>In re: Application for approval of transfer of Certificate No. 117-W from Crestridge Utilities Corporation to Crestridge Utilities, LLC, in Pasco County</w:t>
      </w:r>
      <w:r w:rsidRPr="000B1836">
        <w:t>;</w:t>
      </w:r>
      <w:r>
        <w:rPr>
          <w:i/>
        </w:rPr>
        <w:t xml:space="preserve"> </w:t>
      </w:r>
      <w:r>
        <w:t xml:space="preserve">Docket No. 140176-WU, </w:t>
      </w:r>
      <w:r w:rsidRPr="000B1836">
        <w:rPr>
          <w:u w:val="single"/>
        </w:rPr>
        <w:t>In re: Application for approval of transfer of Certificate No. 116-W from Holiday Gardens Utilities, Inc. to Holiday Gardens Utilities, LLC, in Pasco County.</w:t>
      </w:r>
    </w:p>
  </w:footnote>
  <w:footnote w:id="5">
    <w:p w:rsidR="00A17AC2" w:rsidRDefault="00A17AC2" w:rsidP="000B1836">
      <w:pPr>
        <w:pStyle w:val="FootnoteText"/>
      </w:pPr>
      <w:r>
        <w:rPr>
          <w:rStyle w:val="FootnoteReference"/>
        </w:rPr>
        <w:footnoteRef/>
      </w:r>
      <w:r>
        <w:t xml:space="preserve"> An application for original certificate was submitted with this Commission on August 21, 2015.</w:t>
      </w:r>
    </w:p>
  </w:footnote>
  <w:footnote w:id="6">
    <w:p w:rsidR="00A17AC2" w:rsidRDefault="00A17AC2" w:rsidP="000B1836">
      <w:pPr>
        <w:pStyle w:val="FootnoteText"/>
      </w:pPr>
      <w:r>
        <w:rPr>
          <w:rStyle w:val="FootnoteReference"/>
        </w:rPr>
        <w:footnoteRef/>
      </w:r>
      <w:r>
        <w:t xml:space="preserve">  Document No. 04029-15, filed June 30, 2015.</w:t>
      </w:r>
    </w:p>
  </w:footnote>
  <w:footnote w:id="7">
    <w:p w:rsidR="00A17AC2" w:rsidRPr="00E02F5F" w:rsidRDefault="00A17AC2" w:rsidP="000B1836">
      <w:pPr>
        <w:pStyle w:val="FootnoteText"/>
        <w:rPr>
          <w:i/>
        </w:rPr>
      </w:pPr>
      <w:r>
        <w:rPr>
          <w:rStyle w:val="FootnoteReference"/>
        </w:rPr>
        <w:footnoteRef/>
      </w:r>
      <w:r>
        <w:t xml:space="preserve"> Docket No. 080064-WU, </w:t>
      </w:r>
      <w:r w:rsidRPr="0056312B">
        <w:rPr>
          <w:u w:val="single"/>
        </w:rPr>
        <w:t>In</w:t>
      </w:r>
      <w:r w:rsidRPr="000B1836">
        <w:rPr>
          <w:u w:val="single"/>
        </w:rPr>
        <w:t xml:space="preserve"> re: Complaint against East Marion Sanitary Systems, Inc. by Mabelle Gregorio, Angela and Dennis Fountain, and Terry Will</w:t>
      </w:r>
      <w:r w:rsidRPr="0056312B">
        <w:t>.</w:t>
      </w:r>
    </w:p>
  </w:footnote>
  <w:footnote w:id="8">
    <w:p w:rsidR="00A17AC2" w:rsidRPr="000B1836" w:rsidRDefault="00A17AC2" w:rsidP="000B1836">
      <w:pPr>
        <w:autoSpaceDE w:val="0"/>
        <w:autoSpaceDN w:val="0"/>
        <w:adjustRightInd w:val="0"/>
        <w:jc w:val="both"/>
        <w:rPr>
          <w:color w:val="212121"/>
          <w:sz w:val="23"/>
          <w:szCs w:val="23"/>
          <w:u w:val="single"/>
        </w:rPr>
      </w:pPr>
      <w:r>
        <w:rPr>
          <w:rStyle w:val="FootnoteReference"/>
        </w:rPr>
        <w:footnoteRef/>
      </w:r>
      <w:r>
        <w:t xml:space="preserve"> </w:t>
      </w:r>
      <w:r w:rsidRPr="00732770">
        <w:rPr>
          <w:sz w:val="20"/>
          <w:szCs w:val="20"/>
        </w:rPr>
        <w:t xml:space="preserve">Order PSC-02-1168-PAA-WS, issued August 26, 2002, in Docket No. </w:t>
      </w:r>
      <w:r>
        <w:rPr>
          <w:sz w:val="20"/>
          <w:szCs w:val="20"/>
        </w:rPr>
        <w:t>0</w:t>
      </w:r>
      <w:r w:rsidRPr="00732770">
        <w:rPr>
          <w:sz w:val="20"/>
          <w:szCs w:val="20"/>
        </w:rPr>
        <w:t xml:space="preserve">10869-WS, </w:t>
      </w:r>
      <w:r w:rsidRPr="000B1836">
        <w:rPr>
          <w:color w:val="212121"/>
          <w:sz w:val="20"/>
          <w:szCs w:val="20"/>
          <w:u w:val="single"/>
        </w:rPr>
        <w:t>In re: Application for staff assisted rate case in Marion County by East Marion Sanitary Systems, Inc.</w:t>
      </w:r>
    </w:p>
  </w:footnote>
  <w:footnote w:id="9">
    <w:p w:rsidR="00A17AC2" w:rsidRDefault="00A17AC2" w:rsidP="000B1836">
      <w:pPr>
        <w:pStyle w:val="FootnoteText"/>
      </w:pPr>
      <w:r>
        <w:rPr>
          <w:rStyle w:val="FootnoteReference"/>
        </w:rPr>
        <w:footnoteRef/>
      </w:r>
      <w:r>
        <w:t xml:space="preserve"> Order PSC-09-0263-TRF-WU, issued </w:t>
      </w:r>
      <w:r w:rsidRPr="002D7568">
        <w:t>April 27, 2009</w:t>
      </w:r>
      <w:r>
        <w:t xml:space="preserve">, in Docket No. 080562-WU, </w:t>
      </w:r>
      <w:r w:rsidRPr="000B1836">
        <w:rPr>
          <w:u w:val="single"/>
        </w:rPr>
        <w:t>In re: Request for approval of amendment to connection/transfer sheets, increase in returned check charge, amendment to miscellaneous service charges, increase in meter installation charges, and imposition of new tap-in fee, in Marion County, by East Marion Sanitary Systems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AC2" w:rsidRDefault="00A17AC2">
    <w:pPr>
      <w:pStyle w:val="Header"/>
    </w:pPr>
  </w:p>
  <w:p w:rsidR="00A17AC2" w:rsidRDefault="00A17AC2"/>
  <w:p w:rsidR="00A17AC2" w:rsidRDefault="00A17A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AC2" w:rsidRDefault="00A17AC2">
    <w:pPr>
      <w:pStyle w:val="OrderHeader"/>
    </w:pPr>
    <w:r>
      <w:t xml:space="preserve">ORDER NO. </w:t>
    </w:r>
    <w:fldSimple w:instr=" REF OrderNo0576 ">
      <w:r w:rsidR="005F4E5E">
        <w:t>PSC-15-0576-PAA-WS</w:t>
      </w:r>
    </w:fldSimple>
  </w:p>
  <w:p w:rsidR="00A17AC2" w:rsidRDefault="00A17AC2">
    <w:pPr>
      <w:pStyle w:val="OrderHeader"/>
    </w:pPr>
    <w:bookmarkStart w:id="19" w:name="HeaderDocketNo"/>
    <w:bookmarkEnd w:id="19"/>
    <w:r>
      <w:t>DOCKET NO. 150091-WS</w:t>
    </w:r>
  </w:p>
  <w:p w:rsidR="00A17AC2" w:rsidRDefault="00A17AC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4E5E">
      <w:rPr>
        <w:rStyle w:val="PageNumber"/>
        <w:noProof/>
      </w:rPr>
      <w:t>8</w:t>
    </w:r>
    <w:r>
      <w:rPr>
        <w:rStyle w:val="PageNumber"/>
      </w:rPr>
      <w:fldChar w:fldCharType="end"/>
    </w:r>
  </w:p>
  <w:p w:rsidR="00A17AC2" w:rsidRDefault="00A17AC2">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AC2" w:rsidRDefault="00A17AC2" w:rsidP="000B1836">
    <w:pPr>
      <w:pStyle w:val="OrderHeader"/>
      <w:tabs>
        <w:tab w:val="clear" w:pos="4320"/>
        <w:tab w:val="clear" w:pos="8640"/>
        <w:tab w:val="right" w:pos="9360"/>
      </w:tabs>
    </w:pPr>
    <w:r>
      <w:t xml:space="preserve">ORDER NO. </w:t>
    </w:r>
    <w:r w:rsidR="000E0394">
      <w:fldChar w:fldCharType="begin"/>
    </w:r>
    <w:r w:rsidR="000E0394">
      <w:instrText xml:space="preserve"> REF OrderNo0576 </w:instrText>
    </w:r>
    <w:r w:rsidR="000E0394">
      <w:fldChar w:fldCharType="separate"/>
    </w:r>
    <w:r w:rsidR="005F4E5E">
      <w:t>PSC-15-0576-PAA-WS</w:t>
    </w:r>
    <w:r w:rsidR="000E0394">
      <w:fldChar w:fldCharType="end"/>
    </w:r>
    <w:r>
      <w:tab/>
      <w:t>ATTACHMENT A</w:t>
    </w:r>
  </w:p>
  <w:p w:rsidR="00A17AC2" w:rsidRDefault="00A17AC2">
    <w:pPr>
      <w:pStyle w:val="OrderHeader"/>
    </w:pPr>
    <w:r>
      <w:t>DOCKET NO. 150091-WS</w:t>
    </w:r>
  </w:p>
  <w:p w:rsidR="00A17AC2" w:rsidRDefault="00A17AC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4E5E">
      <w:rPr>
        <w:rStyle w:val="PageNumber"/>
        <w:noProof/>
      </w:rPr>
      <w:t>9</w:t>
    </w:r>
    <w:r>
      <w:rPr>
        <w:rStyle w:val="PageNumber"/>
      </w:rPr>
      <w:fldChar w:fldCharType="end"/>
    </w:r>
  </w:p>
  <w:p w:rsidR="00A17AC2" w:rsidRDefault="00A17AC2">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AC2" w:rsidRDefault="00A17AC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AC2" w:rsidRDefault="00A17AC2" w:rsidP="000B1836">
    <w:pPr>
      <w:pStyle w:val="OrderHeader"/>
      <w:tabs>
        <w:tab w:val="clear" w:pos="4320"/>
        <w:tab w:val="clear" w:pos="8640"/>
        <w:tab w:val="right" w:pos="9360"/>
      </w:tabs>
    </w:pPr>
    <w:r>
      <w:t xml:space="preserve">ORDER NO. </w:t>
    </w:r>
    <w:r w:rsidR="000E0394">
      <w:fldChar w:fldCharType="begin"/>
    </w:r>
    <w:r w:rsidR="000E0394">
      <w:instrText xml:space="preserve"> REF OrderNo0576 </w:instrText>
    </w:r>
    <w:r w:rsidR="000E0394">
      <w:fldChar w:fldCharType="separate"/>
    </w:r>
    <w:r w:rsidR="005F4E5E">
      <w:t>PSC-15-0576-PAA-WS</w:t>
    </w:r>
    <w:r w:rsidR="000E0394">
      <w:fldChar w:fldCharType="end"/>
    </w:r>
    <w:r>
      <w:tab/>
      <w:t>SCHEDULE 1</w:t>
    </w:r>
  </w:p>
  <w:p w:rsidR="00A17AC2" w:rsidRDefault="00A17AC2">
    <w:pPr>
      <w:pStyle w:val="OrderHeader"/>
    </w:pPr>
    <w:r>
      <w:t>DOCKET NO. 150091-WS</w:t>
    </w:r>
  </w:p>
  <w:p w:rsidR="00A17AC2" w:rsidRDefault="00A17AC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4E5E">
      <w:rPr>
        <w:rStyle w:val="PageNumber"/>
        <w:noProof/>
      </w:rPr>
      <w:t>13</w:t>
    </w:r>
    <w:r>
      <w:rPr>
        <w:rStyle w:val="PageNumber"/>
      </w:rPr>
      <w:fldChar w:fldCharType="end"/>
    </w:r>
  </w:p>
  <w:p w:rsidR="00A17AC2" w:rsidRDefault="00A17AC2">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AC2" w:rsidRDefault="00A17AC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AC2" w:rsidRDefault="00A17AC2" w:rsidP="000B1836">
    <w:pPr>
      <w:pStyle w:val="OrderHeader"/>
      <w:tabs>
        <w:tab w:val="clear" w:pos="4320"/>
        <w:tab w:val="clear" w:pos="8640"/>
        <w:tab w:val="right" w:pos="9360"/>
      </w:tabs>
    </w:pPr>
    <w:r>
      <w:t xml:space="preserve">ORDER NO. </w:t>
    </w:r>
    <w:r w:rsidR="000E0394">
      <w:fldChar w:fldCharType="begin"/>
    </w:r>
    <w:r w:rsidR="000E0394">
      <w:instrText xml:space="preserve"> REF OrderNo0576 </w:instrText>
    </w:r>
    <w:r w:rsidR="000E0394">
      <w:fldChar w:fldCharType="separate"/>
    </w:r>
    <w:r w:rsidR="005F4E5E">
      <w:t>PSC-15-0576-PAA-WS</w:t>
    </w:r>
    <w:r w:rsidR="000E0394">
      <w:fldChar w:fldCharType="end"/>
    </w:r>
    <w:r>
      <w:tab/>
      <w:t>SCHEDULE 2</w:t>
    </w:r>
  </w:p>
  <w:p w:rsidR="00A17AC2" w:rsidRDefault="00A17AC2">
    <w:pPr>
      <w:pStyle w:val="OrderHeader"/>
    </w:pPr>
    <w:r>
      <w:t>DOCKET NO. 150091-WS</w:t>
    </w:r>
  </w:p>
  <w:p w:rsidR="00A17AC2" w:rsidRDefault="00A17AC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4E5E">
      <w:rPr>
        <w:rStyle w:val="PageNumber"/>
        <w:noProof/>
      </w:rPr>
      <w:t>14</w:t>
    </w:r>
    <w:r>
      <w:rPr>
        <w:rStyle w:val="PageNumber"/>
      </w:rPr>
      <w:fldChar w:fldCharType="end"/>
    </w:r>
  </w:p>
  <w:p w:rsidR="00A17AC2" w:rsidRDefault="00A17AC2">
    <w:pPr>
      <w:pStyle w:val="Order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AC2" w:rsidRDefault="00A17AC2" w:rsidP="000B1836">
    <w:pPr>
      <w:pStyle w:val="OrderHeader"/>
      <w:tabs>
        <w:tab w:val="clear" w:pos="4320"/>
        <w:tab w:val="clear" w:pos="8640"/>
        <w:tab w:val="right" w:pos="9360"/>
      </w:tabs>
    </w:pPr>
    <w:r>
      <w:t xml:space="preserve">ORDER NO. </w:t>
    </w:r>
    <w:r w:rsidR="000E0394">
      <w:fldChar w:fldCharType="begin"/>
    </w:r>
    <w:r w:rsidR="000E0394">
      <w:instrText xml:space="preserve"> REF OrderNo0576 </w:instrText>
    </w:r>
    <w:r w:rsidR="000E0394">
      <w:fldChar w:fldCharType="separate"/>
    </w:r>
    <w:r w:rsidR="005F4E5E">
      <w:t>PSC-15-0576-PAA-WS</w:t>
    </w:r>
    <w:r w:rsidR="000E0394">
      <w:fldChar w:fldCharType="end"/>
    </w:r>
    <w:r>
      <w:tab/>
      <w:t>SCHEDULE 3</w:t>
    </w:r>
  </w:p>
  <w:p w:rsidR="00A17AC2" w:rsidRDefault="00A17AC2">
    <w:pPr>
      <w:pStyle w:val="OrderHeader"/>
    </w:pPr>
    <w:r>
      <w:t>DOCKET NO. 150091-WS</w:t>
    </w:r>
  </w:p>
  <w:p w:rsidR="00A17AC2" w:rsidRDefault="00A17AC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4E5E">
      <w:rPr>
        <w:rStyle w:val="PageNumber"/>
        <w:noProof/>
      </w:rPr>
      <w:t>17</w:t>
    </w:r>
    <w:r>
      <w:rPr>
        <w:rStyle w:val="PageNumber"/>
      </w:rPr>
      <w:fldChar w:fldCharType="end"/>
    </w:r>
  </w:p>
  <w:p w:rsidR="00A17AC2" w:rsidRDefault="00A17AC2">
    <w:pPr>
      <w:pStyle w:val="Order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AC2" w:rsidRDefault="00A17AC2" w:rsidP="000B1836">
    <w:pPr>
      <w:pStyle w:val="OrderHeader"/>
      <w:tabs>
        <w:tab w:val="clear" w:pos="4320"/>
        <w:tab w:val="clear" w:pos="8640"/>
        <w:tab w:val="right" w:pos="9360"/>
      </w:tabs>
    </w:pPr>
    <w:r>
      <w:t xml:space="preserve">ORDER NO. </w:t>
    </w:r>
    <w:r w:rsidR="000E0394">
      <w:fldChar w:fldCharType="begin"/>
    </w:r>
    <w:r w:rsidR="000E0394">
      <w:instrText xml:space="preserve"> REF OrderNo0576 </w:instrText>
    </w:r>
    <w:r w:rsidR="000E0394">
      <w:fldChar w:fldCharType="separate"/>
    </w:r>
    <w:r w:rsidR="005F4E5E">
      <w:t>PSC-15-0576-PAA-WS</w:t>
    </w:r>
    <w:r w:rsidR="000E0394">
      <w:fldChar w:fldCharType="end"/>
    </w:r>
    <w:r>
      <w:tab/>
      <w:t>SCHEDULE 4</w:t>
    </w:r>
  </w:p>
  <w:p w:rsidR="00A17AC2" w:rsidRDefault="00A17AC2">
    <w:pPr>
      <w:pStyle w:val="OrderHeader"/>
    </w:pPr>
    <w:r>
      <w:t>DOCKET NO. 150091-WS</w:t>
    </w:r>
  </w:p>
  <w:p w:rsidR="00A17AC2" w:rsidRDefault="00A17AC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4E5E">
      <w:rPr>
        <w:rStyle w:val="PageNumber"/>
        <w:noProof/>
      </w:rPr>
      <w:t>20</w:t>
    </w:r>
    <w:r>
      <w:rPr>
        <w:rStyle w:val="PageNumber"/>
      </w:rPr>
      <w:fldChar w:fldCharType="end"/>
    </w:r>
  </w:p>
  <w:p w:rsidR="00A17AC2" w:rsidRDefault="00A17AC2">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91-WS"/>
  </w:docVars>
  <w:rsids>
    <w:rsidRoot w:val="000B1836"/>
    <w:rsid w:val="000022B8"/>
    <w:rsid w:val="00053AB9"/>
    <w:rsid w:val="00056229"/>
    <w:rsid w:val="00065FC2"/>
    <w:rsid w:val="00090AFC"/>
    <w:rsid w:val="000B1836"/>
    <w:rsid w:val="000D06E8"/>
    <w:rsid w:val="000E0394"/>
    <w:rsid w:val="000E344D"/>
    <w:rsid w:val="000F3B2C"/>
    <w:rsid w:val="000F7BE3"/>
    <w:rsid w:val="00101509"/>
    <w:rsid w:val="00111FEA"/>
    <w:rsid w:val="00116AD3"/>
    <w:rsid w:val="00126593"/>
    <w:rsid w:val="00142A96"/>
    <w:rsid w:val="00187E32"/>
    <w:rsid w:val="001904C8"/>
    <w:rsid w:val="00192BAA"/>
    <w:rsid w:val="00194E81"/>
    <w:rsid w:val="001A33C9"/>
    <w:rsid w:val="001D008A"/>
    <w:rsid w:val="001F22D3"/>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D4A6C"/>
    <w:rsid w:val="004F2DDE"/>
    <w:rsid w:val="004F458D"/>
    <w:rsid w:val="0050097F"/>
    <w:rsid w:val="00514B1F"/>
    <w:rsid w:val="00556A10"/>
    <w:rsid w:val="0056312B"/>
    <w:rsid w:val="005963C2"/>
    <w:rsid w:val="005B45F7"/>
    <w:rsid w:val="005B63EA"/>
    <w:rsid w:val="005F4E5E"/>
    <w:rsid w:val="00660774"/>
    <w:rsid w:val="00665CC7"/>
    <w:rsid w:val="0069747F"/>
    <w:rsid w:val="006A0BF3"/>
    <w:rsid w:val="006B0DA6"/>
    <w:rsid w:val="006C547E"/>
    <w:rsid w:val="00704C5D"/>
    <w:rsid w:val="00733B6B"/>
    <w:rsid w:val="0076170F"/>
    <w:rsid w:val="0076669C"/>
    <w:rsid w:val="007865E9"/>
    <w:rsid w:val="00792383"/>
    <w:rsid w:val="007B4F74"/>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56519"/>
    <w:rsid w:val="00994100"/>
    <w:rsid w:val="009C4DE1"/>
    <w:rsid w:val="009D4C29"/>
    <w:rsid w:val="00A17AC2"/>
    <w:rsid w:val="00A62DAB"/>
    <w:rsid w:val="00A726A6"/>
    <w:rsid w:val="00A97535"/>
    <w:rsid w:val="00AA73F1"/>
    <w:rsid w:val="00AB0E1A"/>
    <w:rsid w:val="00AB1A30"/>
    <w:rsid w:val="00AD1ED3"/>
    <w:rsid w:val="00AD7352"/>
    <w:rsid w:val="00B02E00"/>
    <w:rsid w:val="00B0777D"/>
    <w:rsid w:val="00B4057A"/>
    <w:rsid w:val="00B40894"/>
    <w:rsid w:val="00B45E75"/>
    <w:rsid w:val="00B50876"/>
    <w:rsid w:val="00B55EE5"/>
    <w:rsid w:val="00B73DE6"/>
    <w:rsid w:val="00B86EF0"/>
    <w:rsid w:val="00B97900"/>
    <w:rsid w:val="00BA44A8"/>
    <w:rsid w:val="00BF6691"/>
    <w:rsid w:val="00C028FC"/>
    <w:rsid w:val="00C66692"/>
    <w:rsid w:val="00C86043"/>
    <w:rsid w:val="00C91123"/>
    <w:rsid w:val="00CA71FF"/>
    <w:rsid w:val="00CB5276"/>
    <w:rsid w:val="00CB68D7"/>
    <w:rsid w:val="00CC7E68"/>
    <w:rsid w:val="00CD7132"/>
    <w:rsid w:val="00D140F0"/>
    <w:rsid w:val="00D30B48"/>
    <w:rsid w:val="00D46FAA"/>
    <w:rsid w:val="00D57BB2"/>
    <w:rsid w:val="00D8560E"/>
    <w:rsid w:val="00D8758F"/>
    <w:rsid w:val="00DB42A0"/>
    <w:rsid w:val="00DC1D94"/>
    <w:rsid w:val="00DE057F"/>
    <w:rsid w:val="00DE2082"/>
    <w:rsid w:val="00DE2289"/>
    <w:rsid w:val="00E04410"/>
    <w:rsid w:val="00E11351"/>
    <w:rsid w:val="00E317A8"/>
    <w:rsid w:val="00EA172C"/>
    <w:rsid w:val="00EA259B"/>
    <w:rsid w:val="00EA35A3"/>
    <w:rsid w:val="00EA3E6A"/>
    <w:rsid w:val="00EA4363"/>
    <w:rsid w:val="00EB18EF"/>
    <w:rsid w:val="00EE17DF"/>
    <w:rsid w:val="00EF4621"/>
    <w:rsid w:val="00F277B6"/>
    <w:rsid w:val="00F54380"/>
    <w:rsid w:val="00F54B47"/>
    <w:rsid w:val="00F70E84"/>
    <w:rsid w:val="00FA147E"/>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01509"/>
    <w:rPr>
      <w:rFonts w:ascii="Tahoma" w:hAnsi="Tahoma" w:cs="Tahoma"/>
      <w:sz w:val="16"/>
      <w:szCs w:val="16"/>
    </w:rPr>
  </w:style>
  <w:style w:type="character" w:customStyle="1" w:styleId="BalloonTextChar">
    <w:name w:val="Balloon Text Char"/>
    <w:basedOn w:val="DefaultParagraphFont"/>
    <w:link w:val="BalloonText"/>
    <w:rsid w:val="00101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01509"/>
    <w:rPr>
      <w:rFonts w:ascii="Tahoma" w:hAnsi="Tahoma" w:cs="Tahoma"/>
      <w:sz w:val="16"/>
      <w:szCs w:val="16"/>
    </w:rPr>
  </w:style>
  <w:style w:type="character" w:customStyle="1" w:styleId="BalloonTextChar">
    <w:name w:val="Balloon Text Char"/>
    <w:basedOn w:val="DefaultParagraphFont"/>
    <w:link w:val="BalloonText"/>
    <w:rsid w:val="00101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24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30744-5D8C-4146-9597-DA94BE62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20</Pages>
  <Words>4777</Words>
  <Characters>27106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2015-12-21T16:13:00Z</dcterms:created>
  <dcterms:modified xsi:type="dcterms:W3CDTF">2015-12-21T16:18:00Z</dcterms:modified>
</cp:coreProperties>
</file>