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8A682C">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A682C" w:rsidP="008A682C">
            <w:pPr>
              <w:pStyle w:val="MemoHeading"/>
            </w:pPr>
            <w:bookmarkStart w:id="1" w:name="FilingDate"/>
            <w:r>
              <w:t>July 28,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A682C" w:rsidRDefault="008A682C">
            <w:pPr>
              <w:pStyle w:val="MemoHeading"/>
            </w:pPr>
            <w:bookmarkStart w:id="2" w:name="From"/>
            <w:r>
              <w:t>Division of Engineering (</w:t>
            </w:r>
            <w:r w:rsidR="005E70C1">
              <w:t xml:space="preserve">M. </w:t>
            </w:r>
            <w:r>
              <w:t>Watts, Knoblauch)</w:t>
            </w:r>
          </w:p>
          <w:p w:rsidR="008A682C" w:rsidRDefault="008A682C">
            <w:pPr>
              <w:pStyle w:val="MemoHeading"/>
            </w:pPr>
            <w:r>
              <w:t>Division of Economics (Johnson)</w:t>
            </w:r>
          </w:p>
          <w:p w:rsidR="007C0528" w:rsidRDefault="008A682C">
            <w:pPr>
              <w:pStyle w:val="MemoHeading"/>
            </w:pPr>
            <w:r>
              <w:t>Office of the General Counsel (Leathers)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A682C" w:rsidP="00350692">
            <w:pPr>
              <w:pStyle w:val="MemoHeadingRe"/>
            </w:pPr>
            <w:bookmarkStart w:id="3" w:name="Re"/>
            <w:r>
              <w:t>Docket No. 160095-SU – Application for amendment of Certificate No. 16</w:t>
            </w:r>
            <w:r w:rsidR="00350692">
              <w:t>4</w:t>
            </w:r>
            <w:r>
              <w:t>-S to extend territory in Duval County by Commercial Utilities/A Division of Grace &amp; Company,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A682C" w:rsidP="008A682C">
            <w:pPr>
              <w:pStyle w:val="MemoHeading"/>
            </w:pPr>
            <w:bookmarkStart w:id="4" w:name="AgendaDate"/>
            <w:r>
              <w:t>08/09/16</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F2A86">
            <w:pPr>
              <w:pStyle w:val="MemoHeading"/>
            </w:pPr>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F2A86" w:rsidP="006F2A86">
            <w:pPr>
              <w:pStyle w:val="MemoHeading"/>
            </w:pPr>
            <w:r>
              <w:t xml:space="preserve"> Administrative</w:t>
            </w:r>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6" w:name="CriticalDatesLabel"/>
            <w:r>
              <w:t>CRITICAL DATES:</w:t>
            </w:r>
            <w:bookmarkEnd w:id="6"/>
          </w:p>
        </w:tc>
        <w:tc>
          <w:tcPr>
            <w:tcW w:w="5785" w:type="dxa"/>
            <w:tcBorders>
              <w:top w:val="nil"/>
              <w:left w:val="nil"/>
              <w:bottom w:val="nil"/>
              <w:right w:val="nil"/>
            </w:tcBorders>
            <w:shd w:val="clear" w:color="auto" w:fill="auto"/>
          </w:tcPr>
          <w:p w:rsidR="007C0528" w:rsidRDefault="008A682C">
            <w:pPr>
              <w:pStyle w:val="MemoHeading"/>
            </w:pPr>
            <w:bookmarkStart w:id="7" w:name="CriticalDates"/>
            <w:r>
              <w:t>None</w:t>
            </w:r>
            <w:bookmarkEnd w:id="7"/>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A682C">
            <w:pPr>
              <w:pStyle w:val="MemoHeading"/>
            </w:pPr>
            <w:bookmarkStart w:id="8" w:name="SpecialInstructions"/>
            <w:r>
              <w:t>None</w:t>
            </w:r>
            <w:bookmarkEnd w:id="8"/>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5E70C1" w:rsidRDefault="005E70C1" w:rsidP="005C176E">
      <w:pPr>
        <w:jc w:val="both"/>
      </w:pPr>
      <w:r>
        <w:t xml:space="preserve">On </w:t>
      </w:r>
      <w:r w:rsidR="005C176E">
        <w:t>April</w:t>
      </w:r>
      <w:r>
        <w:t xml:space="preserve"> 2</w:t>
      </w:r>
      <w:r w:rsidR="005C176E">
        <w:t>1</w:t>
      </w:r>
      <w:r>
        <w:t>, 201</w:t>
      </w:r>
      <w:r w:rsidR="005C176E">
        <w:t>6</w:t>
      </w:r>
      <w:r>
        <w:t xml:space="preserve">, </w:t>
      </w:r>
      <w:r w:rsidR="005C176E">
        <w:t xml:space="preserve">Commercial Utilities/A Division of Grace &amp; Company, Inc. </w:t>
      </w:r>
      <w:r>
        <w:t>(</w:t>
      </w:r>
      <w:r w:rsidR="005C176E">
        <w:t>Commercial Utilities</w:t>
      </w:r>
      <w:r>
        <w:t xml:space="preserve"> or Utility) filed an application with the Florida Public Service Commission (Commission) to amend Certificate No. </w:t>
      </w:r>
      <w:r w:rsidR="00350692">
        <w:t>164-S</w:t>
      </w:r>
      <w:r>
        <w:t xml:space="preserve"> to add territory in </w:t>
      </w:r>
      <w:r w:rsidR="005C176E">
        <w:t>Duval</w:t>
      </w:r>
      <w:r>
        <w:t xml:space="preserve"> County. The Utility plans to extend its service territory in order to provide </w:t>
      </w:r>
      <w:r w:rsidR="005C176E">
        <w:t>waste</w:t>
      </w:r>
      <w:r>
        <w:t xml:space="preserve">water service to the </w:t>
      </w:r>
      <w:r w:rsidR="00F81364">
        <w:t xml:space="preserve">Church’s Chicken </w:t>
      </w:r>
      <w:r w:rsidR="00350692">
        <w:t xml:space="preserve">Restaurant </w:t>
      </w:r>
      <w:r w:rsidR="00F81364">
        <w:t xml:space="preserve">and Krystal </w:t>
      </w:r>
      <w:r w:rsidR="00350692">
        <w:t>R</w:t>
      </w:r>
      <w:r w:rsidR="00F81364">
        <w:t>estaurant at 5870 and 5814 Normandy Boulevard, respectively, in Jacksonville, Florida.</w:t>
      </w:r>
    </w:p>
    <w:p w:rsidR="000962A6" w:rsidRDefault="000962A6" w:rsidP="005C176E">
      <w:pPr>
        <w:jc w:val="both"/>
      </w:pPr>
    </w:p>
    <w:p w:rsidR="000962A6" w:rsidRDefault="000962A6" w:rsidP="005C176E">
      <w:pPr>
        <w:jc w:val="both"/>
      </w:pPr>
    </w:p>
    <w:p w:rsidR="007C0528" w:rsidRDefault="00F81364" w:rsidP="005E70C1">
      <w:pPr>
        <w:pStyle w:val="BodyText"/>
      </w:pPr>
      <w:r>
        <w:lastRenderedPageBreak/>
        <w:t>The Utility was</w:t>
      </w:r>
      <w:r w:rsidR="005E70C1">
        <w:t xml:space="preserve"> original</w:t>
      </w:r>
      <w:r>
        <w:t>ly granted</w:t>
      </w:r>
      <w:r w:rsidR="005E70C1">
        <w:t xml:space="preserve"> water </w:t>
      </w:r>
      <w:r>
        <w:t xml:space="preserve">and wastewater </w:t>
      </w:r>
      <w:r w:rsidR="005E70C1">
        <w:t>certificate</w:t>
      </w:r>
      <w:r>
        <w:t>s</w:t>
      </w:r>
      <w:r w:rsidR="005E70C1">
        <w:t xml:space="preserve"> in 1976.</w:t>
      </w:r>
      <w:r>
        <w:rPr>
          <w:rStyle w:val="FootnoteReference"/>
        </w:rPr>
        <w:footnoteReference w:id="1"/>
      </w:r>
      <w:r w:rsidR="005E70C1">
        <w:t xml:space="preserve"> The Utility’s </w:t>
      </w:r>
      <w:r w:rsidR="005A5DFE">
        <w:t>water certificate was canceled in 199</w:t>
      </w:r>
      <w:r w:rsidR="005B70C0">
        <w:t>7</w:t>
      </w:r>
      <w:r w:rsidR="005A5DFE">
        <w:t>,</w:t>
      </w:r>
      <w:r w:rsidR="005A5DFE">
        <w:rPr>
          <w:rStyle w:val="FootnoteReference"/>
        </w:rPr>
        <w:footnoteReference w:id="2"/>
      </w:r>
      <w:r w:rsidR="005A5DFE">
        <w:t xml:space="preserve"> and the wastewater territory was</w:t>
      </w:r>
      <w:r w:rsidR="005E70C1">
        <w:t xml:space="preserve"> amended </w:t>
      </w:r>
      <w:r w:rsidR="005A5DFE">
        <w:t>in 2011 to add six additional parcels.</w:t>
      </w:r>
      <w:r w:rsidR="005B70C0">
        <w:rPr>
          <w:rStyle w:val="FootnoteReference"/>
        </w:rPr>
        <w:footnoteReference w:id="3"/>
      </w:r>
      <w:r w:rsidR="003F0CF7">
        <w:t xml:space="preserve"> </w:t>
      </w:r>
      <w:r w:rsidR="005E70C1">
        <w:t>The Commission has j</w:t>
      </w:r>
      <w:r w:rsidR="00350692">
        <w:t>urisdiction pursuant to Section</w:t>
      </w:r>
      <w:r w:rsidR="005E70C1">
        <w:t xml:space="preserve"> 367.045, Florida Statutes (F.S).</w:t>
      </w:r>
    </w:p>
    <w:bookmarkEnd w:id="10"/>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8A682C" w:rsidRDefault="008A682C">
      <w:pPr>
        <w:pStyle w:val="IssueHeading"/>
        <w:rPr>
          <w:vanish/>
          <w:specVanish/>
        </w:rPr>
      </w:pPr>
      <w:r w:rsidRPr="004C3641">
        <w:t xml:space="preserve">Issue </w:t>
      </w:r>
      <w:r w:rsidR="00074B6E">
        <w:fldChar w:fldCharType="begin"/>
      </w:r>
      <w:r w:rsidR="00074B6E">
        <w:instrText xml:space="preserve"> SEQ Issue \* MERGEFORMAT </w:instrText>
      </w:r>
      <w:r w:rsidR="00074B6E">
        <w:fldChar w:fldCharType="separate"/>
      </w:r>
      <w:r w:rsidR="00284509">
        <w:rPr>
          <w:noProof/>
        </w:rPr>
        <w:t>1</w:t>
      </w:r>
      <w:r w:rsidR="00074B6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84509">
        <w:rPr>
          <w:noProof/>
        </w:rPr>
        <w:instrText>1</w:instrText>
      </w:r>
      <w:r>
        <w:fldChar w:fldCharType="end"/>
      </w:r>
      <w:r>
        <w:tab/>
        <w:instrText xml:space="preserve">" \l 1 </w:instrText>
      </w:r>
      <w:r>
        <w:fldChar w:fldCharType="end"/>
      </w:r>
      <w:r>
        <w:t> </w:t>
      </w:r>
    </w:p>
    <w:p w:rsidR="008A682C" w:rsidRDefault="008A682C">
      <w:pPr>
        <w:pStyle w:val="BodyText"/>
      </w:pPr>
      <w:r>
        <w:t> </w:t>
      </w:r>
      <w:r w:rsidR="00D51719">
        <w:t>Should the Commission approve Commercial Utilities’ application for amendment of Certificate No. 16</w:t>
      </w:r>
      <w:r w:rsidR="00A32A8C">
        <w:t>4</w:t>
      </w:r>
      <w:r w:rsidR="00D51719">
        <w:t>-S to extend its wastewater territory in Duval County?</w:t>
      </w:r>
    </w:p>
    <w:p w:rsidR="008A682C" w:rsidRPr="004C3641" w:rsidRDefault="008A682C">
      <w:pPr>
        <w:pStyle w:val="IssueSubsectionHeading"/>
        <w:rPr>
          <w:vanish/>
          <w:specVanish/>
        </w:rPr>
      </w:pPr>
      <w:r w:rsidRPr="004C3641">
        <w:t>Recommendation: </w:t>
      </w:r>
    </w:p>
    <w:p w:rsidR="008A682C" w:rsidRDefault="008A682C">
      <w:pPr>
        <w:pStyle w:val="BodyText"/>
      </w:pPr>
      <w:r>
        <w:t> </w:t>
      </w:r>
      <w:r w:rsidR="005E70C1">
        <w:t xml:space="preserve">Yes. </w:t>
      </w:r>
      <w:r w:rsidR="005E70C1" w:rsidRPr="00D040AA">
        <w:t xml:space="preserve">It is in the public interest to amend </w:t>
      </w:r>
      <w:r w:rsidR="00A32A8C">
        <w:t>C</w:t>
      </w:r>
      <w:r w:rsidR="005E70C1" w:rsidRPr="00D040AA">
        <w:t xml:space="preserve">ertificate No. </w:t>
      </w:r>
      <w:r w:rsidR="00350692">
        <w:t>164-S</w:t>
      </w:r>
      <w:r w:rsidR="005E70C1" w:rsidRPr="00D040AA">
        <w:t xml:space="preserve"> to include the territory as described in Attachment A, effective the date of the Commission’s vote. The resultant order should serve as </w:t>
      </w:r>
      <w:r w:rsidR="005B70C0">
        <w:t>Commercial Utilities</w:t>
      </w:r>
      <w:r w:rsidR="005E70C1" w:rsidRPr="00D040AA">
        <w:t>’ amended certificate and should be retained by the Utility. The Utility should charge the customers in the territory added herein the rates and charges contained in its current tariff until a change is authorized by the Commission in a subsequent proceeding</w:t>
      </w:r>
      <w:r w:rsidR="0093770E">
        <w:t>.</w:t>
      </w:r>
      <w:r w:rsidR="005E70C1">
        <w:t xml:space="preserve"> (M. Watts</w:t>
      </w:r>
      <w:r w:rsidR="00B7319A">
        <w:t xml:space="preserve">, </w:t>
      </w:r>
      <w:r w:rsidR="005B70C0">
        <w:t>Knoblauch</w:t>
      </w:r>
      <w:r w:rsidR="00321B3C">
        <w:t>, Johnson</w:t>
      </w:r>
      <w:r w:rsidR="005E70C1">
        <w:t>)</w:t>
      </w:r>
      <w:r>
        <w:t xml:space="preserve"> </w:t>
      </w:r>
    </w:p>
    <w:p w:rsidR="008A682C" w:rsidRPr="004C3641" w:rsidRDefault="008A682C">
      <w:pPr>
        <w:pStyle w:val="IssueSubsectionHeading"/>
        <w:rPr>
          <w:vanish/>
          <w:specVanish/>
        </w:rPr>
      </w:pPr>
      <w:r w:rsidRPr="004C3641">
        <w:t>Staff Analysis: </w:t>
      </w:r>
    </w:p>
    <w:p w:rsidR="005E70C1" w:rsidRDefault="008A682C" w:rsidP="005E70C1">
      <w:pPr>
        <w:pStyle w:val="BodyText"/>
      </w:pPr>
      <w:r>
        <w:t> </w:t>
      </w:r>
      <w:r w:rsidR="005E70C1">
        <w:t xml:space="preserve">The Utility’s application to amend its authorized service territory is in compliance with the governing statute, Section 367.045, F.S., and Rule 25-30.036, Florida Administrative Code (F.A.C.), Application for Amendment to Certificate of Authorization to Extend or Delete Service Area. The application contains proof of compliance with the noticing provisions set forth in Rule 25-30.030, F.A.C, Notice of Application and of Customer Meeting. No objections to the application have been received and the time for filing such has expired. The Utility </w:t>
      </w:r>
      <w:r w:rsidR="00384DDB">
        <w:t xml:space="preserve">stated that it does not have its own treatment facilities, but purchases wastewater treatment capacity from the Jacksonville Electric Authority Wastewater Treatment System (JEA). </w:t>
      </w:r>
      <w:r w:rsidR="005E70C1">
        <w:t>Adequate service territory maps and territory descriptions have also been provided.</w:t>
      </w:r>
    </w:p>
    <w:p w:rsidR="005E70C1" w:rsidRDefault="005E70C1" w:rsidP="005E70C1">
      <w:pPr>
        <w:pStyle w:val="BodyText"/>
      </w:pPr>
      <w:r>
        <w:t>The proposed</w:t>
      </w:r>
      <w:r w:rsidR="00321B3C">
        <w:t xml:space="preserve"> additional </w:t>
      </w:r>
      <w:r>
        <w:t xml:space="preserve">service territory is intended to serve </w:t>
      </w:r>
      <w:r w:rsidR="00384DDB">
        <w:t xml:space="preserve">two restaurants on Normandy </w:t>
      </w:r>
      <w:r w:rsidR="00350692">
        <w:t>Boulevard</w:t>
      </w:r>
      <w:r w:rsidR="00384DDB">
        <w:t>,</w:t>
      </w:r>
      <w:r>
        <w:t xml:space="preserve"> adjacent to the Utility’s existing service area. The </w:t>
      </w:r>
      <w:r w:rsidR="00C10BC6">
        <w:t>City of Jacksonville Environmental and Compliance Department stated in a November 30, 2015 letter to the Utility that the restaurants had experienced operational deficiencies with the current system providing wastewater treatment services to them</w:t>
      </w:r>
      <w:r w:rsidR="003161A2">
        <w:t>, a wastewater package plant operated by an adjacent property owner</w:t>
      </w:r>
      <w:r w:rsidR="00C10BC6">
        <w:t>. The letter also stated that the</w:t>
      </w:r>
      <w:r w:rsidR="003161A2">
        <w:t xml:space="preserve"> proposed connections to Commercial Utilities’ wastewater treatment system would help eliminate future potential wastewater violations in the area, and it, therefore,</w:t>
      </w:r>
      <w:r w:rsidR="00C10BC6">
        <w:t xml:space="preserve"> supports the Utility’s application to expand its territory to serve these two properties.</w:t>
      </w:r>
      <w:r>
        <w:t xml:space="preserve"> </w:t>
      </w:r>
      <w:r w:rsidR="00C10BC6">
        <w:t>Additionally, on December 14, 2015, JEA submitted a letter to the Utility</w:t>
      </w:r>
      <w:r w:rsidR="003161A2">
        <w:t xml:space="preserve"> echoing the City of Jacksonville’s concerns</w:t>
      </w:r>
      <w:r w:rsidR="00EF6148">
        <w:t>,</w:t>
      </w:r>
      <w:r w:rsidR="003161A2">
        <w:t xml:space="preserve"> and</w:t>
      </w:r>
      <w:r w:rsidR="00C10BC6">
        <w:t xml:space="preserve"> stating it did not object to the Utility’s application to expand its territory to serve these customers.</w:t>
      </w:r>
    </w:p>
    <w:p w:rsidR="009D18F6" w:rsidRDefault="005E70C1" w:rsidP="005E70C1">
      <w:pPr>
        <w:pStyle w:val="BodyText"/>
      </w:pPr>
      <w:r>
        <w:t>The Utility was granted a rate increase in 201</w:t>
      </w:r>
      <w:r w:rsidR="00596877">
        <w:t>1</w:t>
      </w:r>
      <w:r>
        <w:rPr>
          <w:rStyle w:val="FootnoteReference"/>
        </w:rPr>
        <w:footnoteReference w:id="4"/>
      </w:r>
      <w:r w:rsidR="000E3B6B">
        <w:t xml:space="preserve"> and at t</w:t>
      </w:r>
      <w:r w:rsidR="00C4083E">
        <w:t>h</w:t>
      </w:r>
      <w:r>
        <w:t xml:space="preserve">at time, the Commission found the overall quality of service of </w:t>
      </w:r>
      <w:r w:rsidR="000E3B6B">
        <w:t>Commercial Utilities</w:t>
      </w:r>
      <w:r>
        <w:t xml:space="preserve"> to be satisfactory. Based upon staff’s review of the financial information provided in this docket, the Utility’s financial ability to operate a utility has not diminished since that time. The Utility has filed its 201</w:t>
      </w:r>
      <w:r w:rsidR="000E3B6B">
        <w:t>5</w:t>
      </w:r>
      <w:r>
        <w:t xml:space="preserve"> Annual Report and is current with the payment of its 2015 Regulatory Assessment Fees. </w:t>
      </w:r>
    </w:p>
    <w:p w:rsidR="00B2045F" w:rsidRPr="00B2045F" w:rsidRDefault="00B2045F" w:rsidP="00B2045F">
      <w:pPr>
        <w:pStyle w:val="BodyText"/>
      </w:pPr>
      <w:r w:rsidRPr="00B2045F">
        <w:t xml:space="preserve">The </w:t>
      </w:r>
      <w:r>
        <w:t>U</w:t>
      </w:r>
      <w:r w:rsidRPr="00B2045F">
        <w:t xml:space="preserve">tility has no approved service availability policy or charges. However, a developer agreement was submitted with the amendment application indicating that the customers in the new service area will install and donate to the </w:t>
      </w:r>
      <w:r>
        <w:t>U</w:t>
      </w:r>
      <w:r w:rsidRPr="00B2045F">
        <w:t>tility</w:t>
      </w:r>
      <w:r w:rsidR="0000177C">
        <w:t>,</w:t>
      </w:r>
      <w:r w:rsidRPr="00B2045F">
        <w:t xml:space="preserve"> the collection system needed to connect </w:t>
      </w:r>
      <w:r w:rsidRPr="00B2045F">
        <w:lastRenderedPageBreak/>
        <w:t xml:space="preserve">the customers to the </w:t>
      </w:r>
      <w:r>
        <w:t>U</w:t>
      </w:r>
      <w:r w:rsidRPr="00B2045F">
        <w:t xml:space="preserve">tility’s existing collection system, consistent with </w:t>
      </w:r>
      <w:r>
        <w:t>R</w:t>
      </w:r>
      <w:r w:rsidRPr="00B2045F">
        <w:t>ule</w:t>
      </w:r>
      <w:r w:rsidR="00216D9D">
        <w:t>s</w:t>
      </w:r>
      <w:r w:rsidRPr="00B2045F">
        <w:t xml:space="preserve"> 25-30.580</w:t>
      </w:r>
      <w:r w:rsidR="00216D9D">
        <w:t xml:space="preserve"> and 25-30.585</w:t>
      </w:r>
      <w:r>
        <w:t>,</w:t>
      </w:r>
      <w:r w:rsidRPr="00B2045F">
        <w:t xml:space="preserve"> F.A.C.</w:t>
      </w:r>
    </w:p>
    <w:p w:rsidR="009D18F6" w:rsidRDefault="005E70C1" w:rsidP="005E70C1">
      <w:pPr>
        <w:pStyle w:val="BodyText"/>
      </w:pPr>
      <w:r w:rsidRPr="009D18F6">
        <w:t xml:space="preserve">The </w:t>
      </w:r>
      <w:r w:rsidR="009D18F6">
        <w:t>Utility stated in its application that its collection system is adequately sized to accommodate the additional waste</w:t>
      </w:r>
      <w:r w:rsidRPr="009D18F6">
        <w:t xml:space="preserve">water flows </w:t>
      </w:r>
      <w:r w:rsidR="009D18F6">
        <w:t>generated by Krystal Restaurant and Church’s Chicken Restaurant</w:t>
      </w:r>
      <w:r w:rsidRPr="009D18F6">
        <w:t xml:space="preserve">. </w:t>
      </w:r>
      <w:r w:rsidR="007A67EF">
        <w:t xml:space="preserve">Also, with the additional flows from the restaurants, the </w:t>
      </w:r>
      <w:r w:rsidR="00A62827">
        <w:t>Utility’s wastewater flows to the JEA treatment facility will remain</w:t>
      </w:r>
      <w:r w:rsidR="007A67EF">
        <w:t xml:space="preserve"> within the limits set by the Utility’s contract/agreement with JEA.</w:t>
      </w:r>
    </w:p>
    <w:p w:rsidR="005E70C1" w:rsidRDefault="005E70C1" w:rsidP="005E70C1">
      <w:pPr>
        <w:pStyle w:val="BodyText"/>
      </w:pPr>
      <w:r>
        <w:t xml:space="preserve">According to the application, the provision of </w:t>
      </w:r>
      <w:r w:rsidR="000E3B6B">
        <w:t>waste</w:t>
      </w:r>
      <w:r>
        <w:t xml:space="preserve">water services in the proposed service territory is consistent with the </w:t>
      </w:r>
      <w:r w:rsidR="000E3B6B">
        <w:t>City of Jacksonville 2030</w:t>
      </w:r>
      <w:r>
        <w:t xml:space="preserve"> Comprehensive Plan</w:t>
      </w:r>
      <w:r w:rsidR="002E12F7">
        <w:t>,</w:t>
      </w:r>
      <w:r>
        <w:t xml:space="preserve"> and there are no outstanding Consent Orders or Notices of Violation from </w:t>
      </w:r>
      <w:r w:rsidR="00321B3C">
        <w:t>the Florida Department of Environmental Protection</w:t>
      </w:r>
      <w:r>
        <w:t xml:space="preserve">. </w:t>
      </w:r>
      <w:r w:rsidR="00AA55BE">
        <w:t>Based on the foregoing analysis</w:t>
      </w:r>
      <w:r>
        <w:t xml:space="preserve">, staff recommends that </w:t>
      </w:r>
      <w:r w:rsidR="000E3B6B">
        <w:t>Commercial Utilities</w:t>
      </w:r>
      <w:r>
        <w:t xml:space="preserve"> has the financial and technical ability to service the amended territory.</w:t>
      </w:r>
    </w:p>
    <w:p w:rsidR="005E70C1" w:rsidRPr="00D040AA" w:rsidRDefault="005E70C1" w:rsidP="005E70C1">
      <w:pPr>
        <w:pStyle w:val="BodyText"/>
        <w:spacing w:after="0"/>
        <w:rPr>
          <w:rFonts w:ascii="Arial" w:hAnsi="Arial" w:cs="Arial"/>
          <w:b/>
        </w:rPr>
      </w:pPr>
      <w:r w:rsidRPr="00D040AA">
        <w:rPr>
          <w:rFonts w:ascii="Arial" w:hAnsi="Arial" w:cs="Arial"/>
          <w:b/>
        </w:rPr>
        <w:t>Conclusion</w:t>
      </w:r>
    </w:p>
    <w:p w:rsidR="008A682C" w:rsidRDefault="005E70C1" w:rsidP="005E70C1">
      <w:pPr>
        <w:pStyle w:val="BodyText"/>
      </w:pPr>
      <w:r>
        <w:t xml:space="preserve">Based on the information above, staff recommends it is in the public interest to amend </w:t>
      </w:r>
      <w:r w:rsidR="00A32A8C">
        <w:t>C</w:t>
      </w:r>
      <w:r>
        <w:t xml:space="preserve">ertificate No. </w:t>
      </w:r>
      <w:r w:rsidR="00350692">
        <w:t>164-S</w:t>
      </w:r>
      <w:r w:rsidR="000E3B6B" w:rsidRPr="000E3B6B">
        <w:t xml:space="preserve"> </w:t>
      </w:r>
      <w:r>
        <w:t xml:space="preserve">to include the territory as described in Attachment A, effective the date of the Commission’s vote. The resultant order should serve as </w:t>
      </w:r>
      <w:r w:rsidR="000E3B6B">
        <w:t>Commercial Utilities</w:t>
      </w:r>
      <w:r>
        <w:t>’ amended certificate and should be retained by the Utility. The Utility should charge the customers in the territory added herein the rates and charges contained in its current tariffs until a change is authorized by the Commission in a subsequent proceeding</w:t>
      </w:r>
      <w:r w:rsidR="000E3B6B">
        <w:t>.</w:t>
      </w:r>
    </w:p>
    <w:p w:rsidR="008A682C" w:rsidRDefault="008A682C">
      <w:pPr>
        <w:pStyle w:val="IssueHeading"/>
        <w:rPr>
          <w:vanish/>
          <w:specVanish/>
        </w:rPr>
      </w:pPr>
      <w:r w:rsidRPr="004C3641">
        <w:rPr>
          <w:b w:val="0"/>
          <w:i w:val="0"/>
        </w:rPr>
        <w:br w:type="page"/>
      </w:r>
      <w:r w:rsidRPr="004C3641">
        <w:lastRenderedPageBreak/>
        <w:t xml:space="preserve">Issue </w:t>
      </w:r>
      <w:r w:rsidR="00074B6E">
        <w:fldChar w:fldCharType="begin"/>
      </w:r>
      <w:r w:rsidR="00074B6E">
        <w:instrText xml:space="preserve"> SEQ Issue \* MER</w:instrText>
      </w:r>
      <w:r w:rsidR="00074B6E">
        <w:instrText xml:space="preserve">GEFORMAT </w:instrText>
      </w:r>
      <w:r w:rsidR="00074B6E">
        <w:fldChar w:fldCharType="separate"/>
      </w:r>
      <w:r w:rsidR="00284509">
        <w:rPr>
          <w:noProof/>
        </w:rPr>
        <w:t>2</w:t>
      </w:r>
      <w:r w:rsidR="00074B6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84509">
        <w:rPr>
          <w:noProof/>
        </w:rPr>
        <w:instrText>2</w:instrText>
      </w:r>
      <w:r>
        <w:fldChar w:fldCharType="end"/>
      </w:r>
      <w:r>
        <w:tab/>
        <w:instrText xml:space="preserve">" \l 1 </w:instrText>
      </w:r>
      <w:r>
        <w:fldChar w:fldCharType="end"/>
      </w:r>
      <w:r>
        <w:t> </w:t>
      </w:r>
    </w:p>
    <w:p w:rsidR="008A682C" w:rsidRDefault="008A682C">
      <w:pPr>
        <w:pStyle w:val="BodyText"/>
      </w:pPr>
      <w:r>
        <w:t> Should this docket be closed?</w:t>
      </w:r>
    </w:p>
    <w:p w:rsidR="008A682C" w:rsidRPr="004C3641" w:rsidRDefault="008A682C">
      <w:pPr>
        <w:pStyle w:val="IssueSubsectionHeading"/>
        <w:rPr>
          <w:vanish/>
          <w:specVanish/>
        </w:rPr>
      </w:pPr>
      <w:r w:rsidRPr="004C3641">
        <w:t>Recommendation: </w:t>
      </w:r>
    </w:p>
    <w:p w:rsidR="008A682C" w:rsidRDefault="008A682C">
      <w:pPr>
        <w:pStyle w:val="BodyText"/>
      </w:pPr>
      <w:r>
        <w:t> </w:t>
      </w:r>
      <w:r w:rsidR="008F60C8">
        <w:t>Yes.</w:t>
      </w:r>
      <w:r w:rsidR="008F60C8" w:rsidRPr="008F60C8">
        <w:t xml:space="preserve"> If the Commission approves staff’s recommendation in Issue 1, no further action will be necessary, and this docket should be closed</w:t>
      </w:r>
      <w:r w:rsidR="00350692">
        <w:t xml:space="preserve"> upon issuance of the order</w:t>
      </w:r>
      <w:r w:rsidR="008F60C8" w:rsidRPr="008F60C8">
        <w:t>.</w:t>
      </w:r>
      <w:r>
        <w:t xml:space="preserve"> </w:t>
      </w:r>
      <w:r w:rsidR="008F60C8">
        <w:t>(Leathers)</w:t>
      </w:r>
    </w:p>
    <w:p w:rsidR="008A682C" w:rsidRPr="004C3641" w:rsidRDefault="008A682C">
      <w:pPr>
        <w:pStyle w:val="IssueSubsectionHeading"/>
        <w:rPr>
          <w:vanish/>
          <w:specVanish/>
        </w:rPr>
      </w:pPr>
      <w:r w:rsidRPr="004C3641">
        <w:t>Staff Analysis: </w:t>
      </w:r>
    </w:p>
    <w:p w:rsidR="008A682C" w:rsidRDefault="008A682C">
      <w:pPr>
        <w:pStyle w:val="BodyText"/>
      </w:pPr>
      <w:r>
        <w:t> </w:t>
      </w:r>
      <w:r w:rsidR="008F60C8" w:rsidRPr="008F60C8">
        <w:t>If the Commission approves staff’s recommendation in Issue 1, no further action will be necessary, and this docket should be closed</w:t>
      </w:r>
      <w:r w:rsidR="00350692">
        <w:t xml:space="preserve"> upon issuance of the order</w:t>
      </w:r>
      <w:r w:rsidR="008F60C8">
        <w:t>.</w:t>
      </w:r>
    </w:p>
    <w:p w:rsidR="008A682C" w:rsidRDefault="008A682C" w:rsidP="00E275D8">
      <w:pPr>
        <w:pStyle w:val="BodyText"/>
        <w:sectPr w:rsidR="008A682C"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5E70C1" w:rsidRPr="008C4BFC" w:rsidRDefault="00447588" w:rsidP="005E70C1">
      <w:pPr>
        <w:spacing w:before="240" w:after="240"/>
        <w:jc w:val="center"/>
        <w:rPr>
          <w:b/>
        </w:rPr>
      </w:pPr>
      <w:r>
        <w:rPr>
          <w:b/>
        </w:rPr>
        <w:lastRenderedPageBreak/>
        <w:t>Commercial Utilities, Inc.</w:t>
      </w:r>
    </w:p>
    <w:p w:rsidR="005E70C1" w:rsidRPr="00CF453E" w:rsidRDefault="005E70C1" w:rsidP="00CF453E">
      <w:pPr>
        <w:spacing w:before="240" w:after="240"/>
        <w:jc w:val="center"/>
        <w:rPr>
          <w:b/>
          <w:u w:val="single"/>
        </w:rPr>
      </w:pPr>
      <w:r w:rsidRPr="008C4BFC">
        <w:rPr>
          <w:b/>
          <w:u w:val="single"/>
        </w:rPr>
        <w:t>Description of Proposed Service Territory</w:t>
      </w:r>
    </w:p>
    <w:p w:rsidR="005E70C1" w:rsidRDefault="005E70C1" w:rsidP="005E70C1">
      <w:pPr>
        <w:spacing w:before="240" w:after="240"/>
        <w:rPr>
          <w:u w:val="single"/>
        </w:rPr>
      </w:pPr>
      <w:r>
        <w:rPr>
          <w:u w:val="single"/>
        </w:rPr>
        <w:t>Current Territory:</w:t>
      </w:r>
    </w:p>
    <w:p w:rsidR="005747DB" w:rsidRPr="005747DB" w:rsidRDefault="005747DB" w:rsidP="00CF453E">
      <w:pPr>
        <w:spacing w:after="240"/>
        <w:jc w:val="both"/>
      </w:pPr>
      <w:r w:rsidRPr="005747DB">
        <w:t xml:space="preserve">A portion of land lying in </w:t>
      </w:r>
      <w:r w:rsidR="00447588">
        <w:t>S</w:t>
      </w:r>
      <w:r w:rsidRPr="005747DB">
        <w:t xml:space="preserve">ection 24, </w:t>
      </w:r>
      <w:r w:rsidR="00447588">
        <w:t>Township</w:t>
      </w:r>
      <w:r w:rsidRPr="005747DB">
        <w:t xml:space="preserve"> 2 </w:t>
      </w:r>
      <w:r w:rsidR="00447588">
        <w:t>South</w:t>
      </w:r>
      <w:r w:rsidRPr="005747DB">
        <w:t xml:space="preserve">, </w:t>
      </w:r>
      <w:r w:rsidR="00CF453E">
        <w:t>Range</w:t>
      </w:r>
      <w:r w:rsidRPr="005747DB">
        <w:t xml:space="preserve"> 25 </w:t>
      </w:r>
      <w:r w:rsidR="00447588">
        <w:t>East</w:t>
      </w:r>
      <w:r w:rsidRPr="005747DB">
        <w:t xml:space="preserve">, and in </w:t>
      </w:r>
      <w:r w:rsidR="00447588">
        <w:t>Section</w:t>
      </w:r>
      <w:r w:rsidRPr="005747DB">
        <w:t xml:space="preserve"> 19, </w:t>
      </w:r>
      <w:r w:rsidR="00447588">
        <w:t>Township</w:t>
      </w:r>
      <w:r w:rsidRPr="005747DB">
        <w:t xml:space="preserve"> 2 </w:t>
      </w:r>
      <w:r w:rsidR="00447588">
        <w:t>South</w:t>
      </w:r>
      <w:r w:rsidRPr="005747DB">
        <w:t xml:space="preserve">, </w:t>
      </w:r>
      <w:r w:rsidR="00CF453E">
        <w:t>Range</w:t>
      </w:r>
      <w:r w:rsidRPr="005747DB">
        <w:t xml:space="preserve"> 26 </w:t>
      </w:r>
      <w:r w:rsidR="00447588">
        <w:t>East</w:t>
      </w:r>
      <w:r w:rsidRPr="005747DB">
        <w:t xml:space="preserve">, </w:t>
      </w:r>
      <w:r w:rsidR="00447588">
        <w:t>D</w:t>
      </w:r>
      <w:r w:rsidRPr="005747DB">
        <w:t xml:space="preserve">uval </w:t>
      </w:r>
      <w:r w:rsidR="00447588">
        <w:t>C</w:t>
      </w:r>
      <w:r w:rsidRPr="005747DB">
        <w:t xml:space="preserve">ounty, </w:t>
      </w:r>
      <w:r w:rsidR="00447588">
        <w:t>F</w:t>
      </w:r>
      <w:r w:rsidRPr="005747DB">
        <w:t>lorida and being more particularly described as follows:</w:t>
      </w:r>
    </w:p>
    <w:p w:rsidR="005747DB" w:rsidRPr="005747DB" w:rsidRDefault="005747DB" w:rsidP="00CF453E">
      <w:pPr>
        <w:spacing w:after="240"/>
        <w:jc w:val="both"/>
      </w:pPr>
      <w:r w:rsidRPr="005747DB">
        <w:t xml:space="preserve">Begin at the intersection of the easterly </w:t>
      </w:r>
      <w:r w:rsidR="00CF453E">
        <w:t>Right-of-Way</w:t>
      </w:r>
      <w:r w:rsidRPr="005747DB">
        <w:t xml:space="preserve"> line of </w:t>
      </w:r>
      <w:r w:rsidR="00DA2428">
        <w:t>L</w:t>
      </w:r>
      <w:r w:rsidRPr="005747DB">
        <w:t xml:space="preserve">ane </w:t>
      </w:r>
      <w:r w:rsidR="00DA2428">
        <w:t>A</w:t>
      </w:r>
      <w:r w:rsidRPr="005747DB">
        <w:t xml:space="preserve">venue with the southerly limited access </w:t>
      </w:r>
      <w:r w:rsidR="00CF453E">
        <w:t>Right-of-Way</w:t>
      </w:r>
      <w:r w:rsidRPr="005747DB">
        <w:t xml:space="preserve"> line of </w:t>
      </w:r>
      <w:r w:rsidR="00447588">
        <w:t>I</w:t>
      </w:r>
      <w:r w:rsidRPr="005747DB">
        <w:t xml:space="preserve">nterstate </w:t>
      </w:r>
      <w:r w:rsidR="00447588">
        <w:t>H</w:t>
      </w:r>
      <w:r w:rsidRPr="005747DB">
        <w:t xml:space="preserve">ighway 10; thence easterly along said southerly limited access </w:t>
      </w:r>
      <w:r w:rsidR="00CF453E">
        <w:t>Right-of-Way</w:t>
      </w:r>
      <w:r w:rsidRPr="005747DB">
        <w:t xml:space="preserve"> line a distance of 2700± feet to its intersection with the westerly </w:t>
      </w:r>
      <w:r w:rsidR="00CF453E">
        <w:t>Right-of-Way</w:t>
      </w:r>
      <w:r w:rsidRPr="005747DB">
        <w:t xml:space="preserve"> line of </w:t>
      </w:r>
      <w:r w:rsidR="00447588">
        <w:t>E</w:t>
      </w:r>
      <w:r w:rsidRPr="005747DB">
        <w:t xml:space="preserve">llis </w:t>
      </w:r>
      <w:r w:rsidR="00447588">
        <w:t>R</w:t>
      </w:r>
      <w:r w:rsidRPr="005747DB">
        <w:t xml:space="preserve">oad; thence southerly along said westerly </w:t>
      </w:r>
      <w:r w:rsidR="00CF453E">
        <w:t>Right-of-Way</w:t>
      </w:r>
      <w:r w:rsidRPr="005747DB">
        <w:t xml:space="preserve"> line, a distance of 330± feet to its intersection with the northerly </w:t>
      </w:r>
      <w:r w:rsidR="00CF453E">
        <w:t>Right-of-Way</w:t>
      </w:r>
      <w:r w:rsidRPr="005747DB">
        <w:t xml:space="preserve"> line of </w:t>
      </w:r>
      <w:r w:rsidR="00447588">
        <w:t>R</w:t>
      </w:r>
      <w:r w:rsidRPr="005747DB">
        <w:t xml:space="preserve">amona </w:t>
      </w:r>
      <w:r w:rsidR="00447588">
        <w:t>B</w:t>
      </w:r>
      <w:r w:rsidRPr="005747DB">
        <w:t xml:space="preserve">oulevard; thence westerly along said northerly </w:t>
      </w:r>
      <w:r w:rsidR="00CF453E">
        <w:t>Right-of-Way</w:t>
      </w:r>
      <w:r w:rsidRPr="005747DB">
        <w:t xml:space="preserve"> line a distance of 762± feet to its intersection with the northerly prolongation of the westerly line of those lands described in </w:t>
      </w:r>
      <w:r w:rsidR="00884149">
        <w:t>Official Records Volume</w:t>
      </w:r>
      <w:r w:rsidRPr="005747DB">
        <w:t xml:space="preserve"> 14431, page 1628 as recorded in the current public records of said county, </w:t>
      </w:r>
      <w:r w:rsidR="00447588">
        <w:t>F</w:t>
      </w:r>
      <w:r w:rsidRPr="005747DB">
        <w:t xml:space="preserve">lorida; thence southerly along said northerly prolongation and along the westerly line thereof, a distance of 265± feet to its intersection with the northerly </w:t>
      </w:r>
      <w:r w:rsidR="00CF453E">
        <w:t>Right-of-Way</w:t>
      </w:r>
      <w:r w:rsidRPr="005747DB">
        <w:t xml:space="preserve"> line of </w:t>
      </w:r>
      <w:r w:rsidR="00447588">
        <w:t>A</w:t>
      </w:r>
      <w:r w:rsidRPr="005747DB">
        <w:t xml:space="preserve">kra </w:t>
      </w:r>
      <w:r w:rsidR="00447588">
        <w:t>A</w:t>
      </w:r>
      <w:r w:rsidRPr="005747DB">
        <w:t xml:space="preserve">venue; thence westerly along said northerly </w:t>
      </w:r>
      <w:r w:rsidR="00CF453E">
        <w:t>Right-of-Way</w:t>
      </w:r>
      <w:r w:rsidRPr="005747DB">
        <w:t xml:space="preserve"> line, a distance of 513± feet to its intersection with the westerly line of first addition to </w:t>
      </w:r>
      <w:r w:rsidR="00447588">
        <w:t>B</w:t>
      </w:r>
      <w:r w:rsidRPr="005747DB">
        <w:t xml:space="preserve">uenos </w:t>
      </w:r>
      <w:r w:rsidR="00447588">
        <w:t>A</w:t>
      </w:r>
      <w:r w:rsidRPr="005747DB">
        <w:t xml:space="preserve">ires subdivision as recorded in plat book 12 page 45 of said current public records; thence southerly along said westerly line, a distance of 468± feet to the </w:t>
      </w:r>
      <w:r w:rsidR="00447588">
        <w:t>South</w:t>
      </w:r>
      <w:r w:rsidRPr="005747DB">
        <w:t xml:space="preserve">west corner of those lands described in </w:t>
      </w:r>
      <w:r w:rsidR="00884149">
        <w:t>Official Records Volume</w:t>
      </w:r>
      <w:r w:rsidRPr="005747DB">
        <w:t xml:space="preserve"> 11600, page 1075 of said current public records; thence westerly, a distance of 26± feet to its intersection with the northerly prolongation of the westerly line of those lands described in </w:t>
      </w:r>
      <w:r w:rsidR="00884149">
        <w:t>Official Records Volume</w:t>
      </w:r>
      <w:r w:rsidRPr="005747DB">
        <w:t xml:space="preserve"> 3030, page 743 of said current public records; thence southerly along said northerly prolongation and along the westerly line thereof, a distance of 643± feet to the </w:t>
      </w:r>
      <w:r w:rsidR="00447588">
        <w:t>South</w:t>
      </w:r>
      <w:r w:rsidRPr="005747DB">
        <w:t xml:space="preserve">west corner thereof; thence easterly along the southerly line thereof and the easterly prolongation thereof, a distance of 1299± feet to its intersection with the westerly </w:t>
      </w:r>
      <w:r w:rsidR="00CF453E">
        <w:t>Right-of-Way</w:t>
      </w:r>
      <w:r w:rsidRPr="005747DB">
        <w:t xml:space="preserve"> line of said </w:t>
      </w:r>
      <w:r w:rsidR="00447588">
        <w:t>El</w:t>
      </w:r>
      <w:r w:rsidRPr="005747DB">
        <w:t xml:space="preserve">lis </w:t>
      </w:r>
      <w:r w:rsidR="00447588">
        <w:t>R</w:t>
      </w:r>
      <w:r w:rsidRPr="005747DB">
        <w:t xml:space="preserve">oad; thence southerly along the westerly </w:t>
      </w:r>
      <w:r w:rsidR="00CF453E">
        <w:t>Right-of-Way</w:t>
      </w:r>
      <w:r w:rsidRPr="005747DB">
        <w:t xml:space="preserve"> line thereof, a distance of 669± feet to its intersection with the northerly </w:t>
      </w:r>
      <w:r w:rsidR="00CF453E">
        <w:t>Right-of-Way</w:t>
      </w:r>
      <w:r w:rsidRPr="005747DB">
        <w:t xml:space="preserve"> line of </w:t>
      </w:r>
      <w:r w:rsidR="00447588">
        <w:t>N</w:t>
      </w:r>
      <w:r w:rsidRPr="005747DB">
        <w:t xml:space="preserve">ormandy </w:t>
      </w:r>
      <w:r w:rsidR="00447588">
        <w:t>B</w:t>
      </w:r>
      <w:r w:rsidRPr="005747DB">
        <w:t xml:space="preserve">oulevard; thence southwesterly along the northerly </w:t>
      </w:r>
      <w:r w:rsidR="00CF453E">
        <w:t>Right-of-Way</w:t>
      </w:r>
      <w:r w:rsidRPr="005747DB">
        <w:t xml:space="preserve"> line thereof being an arc of a curve with a chord bearing and distance of </w:t>
      </w:r>
      <w:r w:rsidR="00447588">
        <w:t>South</w:t>
      </w:r>
      <w:r w:rsidR="00CF453E">
        <w:t xml:space="preserve"> 74° </w:t>
      </w:r>
      <w:r w:rsidR="00447588">
        <w:t>West</w:t>
      </w:r>
      <w:r w:rsidRPr="005747DB">
        <w:t xml:space="preserve">, 2702± feet to its intersection with the easterly </w:t>
      </w:r>
      <w:r w:rsidR="00CF453E">
        <w:t>Right-of-Way</w:t>
      </w:r>
      <w:r w:rsidRPr="005747DB">
        <w:t xml:space="preserve"> line of </w:t>
      </w:r>
      <w:r w:rsidR="00447588">
        <w:t>L</w:t>
      </w:r>
      <w:r w:rsidRPr="005747DB">
        <w:t xml:space="preserve">ane </w:t>
      </w:r>
      <w:r w:rsidR="00447588">
        <w:t>A</w:t>
      </w:r>
      <w:r w:rsidRPr="005747DB">
        <w:t xml:space="preserve">venue; thence northerly along the easterly </w:t>
      </w:r>
      <w:r w:rsidR="00CF453E">
        <w:t>Right-of-Way</w:t>
      </w:r>
      <w:r w:rsidRPr="005747DB">
        <w:t xml:space="preserve"> line thereof, a distance of 1349± feet to its intersection with the easterly prolongation of the southerly line of those lands described in </w:t>
      </w:r>
      <w:r w:rsidR="00884149">
        <w:t>Official Records Volume</w:t>
      </w:r>
      <w:r w:rsidRPr="005747DB">
        <w:t xml:space="preserve"> 7182, page 796 of said current public records. Thence </w:t>
      </w:r>
      <w:r w:rsidR="00447588">
        <w:t>North</w:t>
      </w:r>
      <w:r w:rsidRPr="005747DB">
        <w:t xml:space="preserve"> 89°10</w:t>
      </w:r>
      <w:r w:rsidR="00CF453E">
        <w:t>’</w:t>
      </w:r>
      <w:r w:rsidRPr="005747DB">
        <w:t>19</w:t>
      </w:r>
      <w:r w:rsidR="00CF453E">
        <w:t>”</w:t>
      </w:r>
      <w:r w:rsidRPr="005747DB">
        <w:t xml:space="preserve"> </w:t>
      </w:r>
      <w:r w:rsidR="00447588">
        <w:t>West</w:t>
      </w:r>
      <w:r w:rsidRPr="005747DB">
        <w:t xml:space="preserve"> along said easterly prolongation and along the southerly line thereof and the southerly line of those lands described in </w:t>
      </w:r>
      <w:r w:rsidR="00884149">
        <w:t>Official Records Volume</w:t>
      </w:r>
      <w:r w:rsidRPr="005747DB">
        <w:t xml:space="preserve"> 10274, page 2132 of said current public records, a distance of 379± feet to the </w:t>
      </w:r>
      <w:r w:rsidR="00447588">
        <w:t>South</w:t>
      </w:r>
      <w:r w:rsidRPr="005747DB">
        <w:t xml:space="preserve">west corner thereof; thence northerly along the westerly line thereof, a distance of 105± feet to the </w:t>
      </w:r>
      <w:r w:rsidR="00447588">
        <w:t>North</w:t>
      </w:r>
      <w:r w:rsidRPr="005747DB">
        <w:t xml:space="preserve">west corner thereof; thence westerly along the northerly line of those lands described in </w:t>
      </w:r>
      <w:r w:rsidR="00884149">
        <w:t>Official Records Volume</w:t>
      </w:r>
      <w:r w:rsidRPr="005747DB">
        <w:t xml:space="preserve"> 9256, page 1 of said current public records, a distance of 346± feet to its intersection with the easterly </w:t>
      </w:r>
      <w:r w:rsidR="00CF453E">
        <w:t>Right-of-Way</w:t>
      </w:r>
      <w:r w:rsidRPr="005747DB">
        <w:t xml:space="preserve"> line of </w:t>
      </w:r>
      <w:r w:rsidR="00447588">
        <w:t>G</w:t>
      </w:r>
      <w:r w:rsidRPr="005747DB">
        <w:t xml:space="preserve">randville </w:t>
      </w:r>
      <w:r w:rsidR="00447588">
        <w:t>R</w:t>
      </w:r>
      <w:r w:rsidRPr="005747DB">
        <w:t xml:space="preserve">oad; thence northeasterly along the easterly </w:t>
      </w:r>
      <w:r w:rsidR="00CF453E">
        <w:t>Right-of-Way</w:t>
      </w:r>
      <w:r w:rsidRPr="005747DB">
        <w:t xml:space="preserve"> line thereof, a distance of 370± feet to its point of termination; thence westerly along the southerly line of those lands described </w:t>
      </w:r>
      <w:r w:rsidR="00884149">
        <w:t>Official Records Volume</w:t>
      </w:r>
      <w:r w:rsidRPr="005747DB">
        <w:t xml:space="preserve"> 3927, page 349 of said </w:t>
      </w:r>
      <w:r w:rsidRPr="005747DB">
        <w:lastRenderedPageBreak/>
        <w:t xml:space="preserve">current public records, a distance of 557± feet to the </w:t>
      </w:r>
      <w:r w:rsidR="00447588">
        <w:t>South</w:t>
      </w:r>
      <w:r w:rsidRPr="005747DB">
        <w:t xml:space="preserve">west corner thereof; thence </w:t>
      </w:r>
      <w:r w:rsidR="00447588">
        <w:t>North</w:t>
      </w:r>
      <w:r w:rsidRPr="005747DB">
        <w:t xml:space="preserve"> 04° </w:t>
      </w:r>
      <w:r w:rsidR="00447588">
        <w:t>East</w:t>
      </w:r>
      <w:r w:rsidRPr="005747DB">
        <w:t xml:space="preserve"> along the westerly line thereof, a distance of 657± feet to the </w:t>
      </w:r>
      <w:r w:rsidR="00447588">
        <w:t>South</w:t>
      </w:r>
      <w:r w:rsidRPr="005747DB">
        <w:t xml:space="preserve">west corner of those lands described in </w:t>
      </w:r>
      <w:r w:rsidR="00884149">
        <w:t>Official Records Volume</w:t>
      </w:r>
      <w:r w:rsidRPr="005747DB">
        <w:t xml:space="preserve"> 11263, page 514 of said current public records; thence easterly along the southerly line thereof, a distance of 380± feet to the </w:t>
      </w:r>
      <w:r w:rsidR="00447588">
        <w:t>South</w:t>
      </w:r>
      <w:r w:rsidRPr="005747DB">
        <w:t xml:space="preserve">east corner thereof; thence northerly along the easterly line thereof and the northerly prolongation thereof, a distance of 409± feet to its intersection with the northerly </w:t>
      </w:r>
      <w:r w:rsidR="00CF453E">
        <w:t>Right-of-Way</w:t>
      </w:r>
      <w:r w:rsidRPr="005747DB">
        <w:t xml:space="preserve"> line of said </w:t>
      </w:r>
      <w:r w:rsidR="00447588">
        <w:t>R</w:t>
      </w:r>
      <w:r w:rsidRPr="005747DB">
        <w:t xml:space="preserve">amona </w:t>
      </w:r>
      <w:r w:rsidR="00447588">
        <w:t>B</w:t>
      </w:r>
      <w:r w:rsidRPr="005747DB">
        <w:t xml:space="preserve">oulevard; thence westerly along the northerly </w:t>
      </w:r>
      <w:r w:rsidR="00CF453E">
        <w:t>Right-of-Way</w:t>
      </w:r>
      <w:r w:rsidRPr="005747DB">
        <w:t xml:space="preserve"> line thereof, a distance of 116± feet to the </w:t>
      </w:r>
      <w:r w:rsidR="00447588">
        <w:t>South</w:t>
      </w:r>
      <w:r w:rsidRPr="005747DB">
        <w:t xml:space="preserve">west corner of those lands described in </w:t>
      </w:r>
      <w:r w:rsidR="00884149">
        <w:t>Official Records Volume</w:t>
      </w:r>
      <w:r w:rsidRPr="005747DB">
        <w:t xml:space="preserve"> 10174, page 2280 of said current public records; thence northerly along the westerly line thereof, a distance of 329± feet to its intersection with said southerly limited access </w:t>
      </w:r>
      <w:r w:rsidR="00CF453E">
        <w:t>Right-of-Way</w:t>
      </w:r>
      <w:r w:rsidRPr="005747DB">
        <w:t xml:space="preserve"> line of </w:t>
      </w:r>
      <w:r w:rsidR="00447588">
        <w:t>I</w:t>
      </w:r>
      <w:r w:rsidRPr="005747DB">
        <w:t xml:space="preserve">nterstate </w:t>
      </w:r>
      <w:r w:rsidR="00447588">
        <w:t>H</w:t>
      </w:r>
      <w:r w:rsidRPr="005747DB">
        <w:t xml:space="preserve">ighway 10; thence easterly along said southerly limited access </w:t>
      </w:r>
      <w:r w:rsidR="00CF453E">
        <w:t>Right-of-Way</w:t>
      </w:r>
      <w:r w:rsidRPr="005747DB">
        <w:t xml:space="preserve"> line, a distance of 900± feet to its intersection with the westerly </w:t>
      </w:r>
      <w:r w:rsidR="00CF453E">
        <w:t>Right-of-Way</w:t>
      </w:r>
      <w:r w:rsidRPr="005747DB">
        <w:t xml:space="preserve"> line of said </w:t>
      </w:r>
      <w:r w:rsidR="00447588">
        <w:t>L</w:t>
      </w:r>
      <w:r w:rsidRPr="005747DB">
        <w:t xml:space="preserve">ane </w:t>
      </w:r>
      <w:r w:rsidR="00447588">
        <w:t>A</w:t>
      </w:r>
      <w:r w:rsidRPr="005747DB">
        <w:t xml:space="preserve">venue; thence northerly along the westerly </w:t>
      </w:r>
      <w:r w:rsidR="00CF453E">
        <w:t>Right-of-Way</w:t>
      </w:r>
      <w:r w:rsidRPr="005747DB">
        <w:t xml:space="preserve"> line thereof, a distance of 823± feet to its intersection with the northerly limited access </w:t>
      </w:r>
      <w:r w:rsidR="00CF453E">
        <w:t>Right-of-Way</w:t>
      </w:r>
      <w:r w:rsidRPr="005747DB">
        <w:t xml:space="preserve"> line of said </w:t>
      </w:r>
      <w:r w:rsidR="00447588">
        <w:t>I</w:t>
      </w:r>
      <w:r w:rsidRPr="005747DB">
        <w:t xml:space="preserve">nterstate </w:t>
      </w:r>
      <w:r w:rsidR="00447588">
        <w:t>H</w:t>
      </w:r>
      <w:r w:rsidRPr="005747DB">
        <w:t xml:space="preserve">ighway 10; thence southwesterly along said limited access </w:t>
      </w:r>
      <w:r w:rsidR="00CF453E">
        <w:t>Right-of-Way</w:t>
      </w:r>
      <w:r w:rsidRPr="005747DB">
        <w:t xml:space="preserve"> line, a distance of 106± feet to its intersection with the southerly line of those lands described in </w:t>
      </w:r>
      <w:r w:rsidR="00884149">
        <w:t>Official Records Volume</w:t>
      </w:r>
      <w:r w:rsidRPr="005747DB">
        <w:t xml:space="preserve"> 12059, page 1065 of said current public records; thence westerly along the southerly line thereof and the southerly line of those lands described in </w:t>
      </w:r>
      <w:r w:rsidR="00884149">
        <w:t>Official Records Volume</w:t>
      </w:r>
      <w:r w:rsidRPr="005747DB">
        <w:t xml:space="preserve"> 12067, page 2131 of said current public records, a distance of 477± feet to a point in the southerly line of last said lands; thence northerly, a distance of 441± feet to its intersection with the northerly </w:t>
      </w:r>
      <w:r w:rsidR="00CF453E">
        <w:t>Right-of-Way</w:t>
      </w:r>
      <w:r w:rsidRPr="005747DB">
        <w:t xml:space="preserve"> line of </w:t>
      </w:r>
      <w:r w:rsidR="00447588">
        <w:t>S</w:t>
      </w:r>
      <w:r w:rsidRPr="005747DB">
        <w:t xml:space="preserve">tuart </w:t>
      </w:r>
      <w:r w:rsidR="00447588">
        <w:t>A</w:t>
      </w:r>
      <w:r w:rsidRPr="005747DB">
        <w:t xml:space="preserve">venue; thence westerly along the northerly </w:t>
      </w:r>
      <w:r w:rsidR="00CF453E">
        <w:t>Right-of-Way</w:t>
      </w:r>
      <w:r w:rsidRPr="005747DB">
        <w:t xml:space="preserve"> line thereof, a distance of 20± feet to the </w:t>
      </w:r>
      <w:r w:rsidR="00447588">
        <w:t>South</w:t>
      </w:r>
      <w:r w:rsidRPr="005747DB">
        <w:t xml:space="preserve">west corner of those lands described in </w:t>
      </w:r>
      <w:r w:rsidR="00884149">
        <w:t>Official Records Volume</w:t>
      </w:r>
      <w:r w:rsidRPr="005747DB">
        <w:t xml:space="preserve"> 13770, page 1003 of said current public records; thence northerly along the westerly line thereof also being the easterly </w:t>
      </w:r>
      <w:r w:rsidR="00CF453E">
        <w:t>Right-of-Way</w:t>
      </w:r>
      <w:r w:rsidRPr="005747DB">
        <w:t xml:space="preserve"> line of </w:t>
      </w:r>
      <w:r w:rsidR="00CF453E">
        <w:t>F</w:t>
      </w:r>
      <w:r w:rsidRPr="005747DB">
        <w:t xml:space="preserve">ox </w:t>
      </w:r>
      <w:r w:rsidR="00CF453E">
        <w:t>S</w:t>
      </w:r>
      <w:r w:rsidRPr="005747DB">
        <w:t xml:space="preserve">treet, a distance of 294± feet to a </w:t>
      </w:r>
      <w:r w:rsidR="00447588">
        <w:t>North</w:t>
      </w:r>
      <w:r w:rsidRPr="005747DB">
        <w:t xml:space="preserve">west corner thereof; thence easterly along the northerly line thereof and along the easterly prolongation thereof, a distance of 645± feet to its intersection with the easterly </w:t>
      </w:r>
      <w:r w:rsidR="00CF453E">
        <w:t>Right-of-Way</w:t>
      </w:r>
      <w:r w:rsidRPr="005747DB">
        <w:t xml:space="preserve"> line of said </w:t>
      </w:r>
      <w:r w:rsidR="00CF453E">
        <w:t>L</w:t>
      </w:r>
      <w:r w:rsidRPr="005747DB">
        <w:t xml:space="preserve">ane </w:t>
      </w:r>
      <w:r w:rsidR="00CF453E">
        <w:t>A</w:t>
      </w:r>
      <w:r w:rsidRPr="005747DB">
        <w:t xml:space="preserve">venue; thence southerly along the easterly </w:t>
      </w:r>
      <w:r w:rsidR="00CF453E">
        <w:t>Right-of-Way</w:t>
      </w:r>
      <w:r w:rsidRPr="005747DB">
        <w:t xml:space="preserve"> line thereof, a distance of 343± feet to its intersection with the southerly </w:t>
      </w:r>
      <w:r w:rsidR="00CF453E">
        <w:t>Right-of-Way</w:t>
      </w:r>
      <w:r w:rsidRPr="005747DB">
        <w:t xml:space="preserve"> line of said </w:t>
      </w:r>
      <w:r w:rsidR="00CF453E">
        <w:t>S</w:t>
      </w:r>
      <w:r w:rsidRPr="005747DB">
        <w:t xml:space="preserve">tuart </w:t>
      </w:r>
      <w:r w:rsidR="00CF453E">
        <w:t>A</w:t>
      </w:r>
      <w:r w:rsidRPr="005747DB">
        <w:t xml:space="preserve">venue; thence easterly along the southerly </w:t>
      </w:r>
      <w:r w:rsidR="00CF453E">
        <w:t>Right-of-Way</w:t>
      </w:r>
      <w:r w:rsidRPr="005747DB">
        <w:t xml:space="preserve"> line thereof, a distance of 283± feet to the </w:t>
      </w:r>
      <w:r w:rsidR="00447588">
        <w:t>North</w:t>
      </w:r>
      <w:r w:rsidRPr="005747DB">
        <w:t xml:space="preserve">east corner of those lands described in </w:t>
      </w:r>
      <w:r w:rsidR="00884149">
        <w:t>Official Records Volume</w:t>
      </w:r>
      <w:r w:rsidRPr="005747DB">
        <w:t xml:space="preserve"> 10281, page 77 of said current public records; thence southerly along the easterly line thereof, a distance of 305± feet to the southeasterly corner thereof; thence westerly along the southerly line thereof, a distance of 282± feet to its intersection with the said easterly </w:t>
      </w:r>
      <w:r w:rsidR="00CF453E">
        <w:t>Right-of-Way</w:t>
      </w:r>
      <w:r w:rsidRPr="005747DB">
        <w:t xml:space="preserve"> line of said </w:t>
      </w:r>
      <w:r w:rsidR="00CF453E">
        <w:t>L</w:t>
      </w:r>
      <w:r w:rsidRPr="005747DB">
        <w:t xml:space="preserve">ane </w:t>
      </w:r>
      <w:r w:rsidR="00CF453E">
        <w:t>A</w:t>
      </w:r>
      <w:r w:rsidRPr="005747DB">
        <w:t>ve</w:t>
      </w:r>
      <w:r w:rsidR="00CF453E">
        <w:t>nue</w:t>
      </w:r>
      <w:r w:rsidRPr="005747DB">
        <w:t xml:space="preserve">; thence southerly along the easterly </w:t>
      </w:r>
      <w:r w:rsidR="00CF453E">
        <w:t>Right-of-Way</w:t>
      </w:r>
      <w:r w:rsidRPr="005747DB">
        <w:t xml:space="preserve"> line thereof, a distance of 824± to the </w:t>
      </w:r>
      <w:r w:rsidR="00447588">
        <w:t>POINT OF BEGINNING</w:t>
      </w:r>
      <w:r w:rsidRPr="005747DB">
        <w:t xml:space="preserve">. </w:t>
      </w:r>
    </w:p>
    <w:p w:rsidR="005747DB" w:rsidRPr="005747DB" w:rsidRDefault="005747DB" w:rsidP="00CF453E">
      <w:pPr>
        <w:spacing w:after="240"/>
        <w:jc w:val="both"/>
      </w:pPr>
      <w:r w:rsidRPr="005747DB">
        <w:t xml:space="preserve">Together with </w:t>
      </w:r>
      <w:r w:rsidR="00884149">
        <w:t>Official Records Volume</w:t>
      </w:r>
      <w:r w:rsidRPr="005747DB">
        <w:t xml:space="preserve"> 8483, page 928 of the current public records </w:t>
      </w:r>
      <w:r w:rsidR="00CF453E">
        <w:t>D</w:t>
      </w:r>
      <w:r w:rsidRPr="005747DB">
        <w:t xml:space="preserve">uval </w:t>
      </w:r>
      <w:r w:rsidR="00CF453E">
        <w:t>C</w:t>
      </w:r>
      <w:r w:rsidRPr="005747DB">
        <w:t xml:space="preserve">ounty, </w:t>
      </w:r>
      <w:r w:rsidR="00CF453E">
        <w:t>F</w:t>
      </w:r>
      <w:r w:rsidRPr="005747DB">
        <w:t xml:space="preserve">lorida. A parcel of land situated, lying and being part of the </w:t>
      </w:r>
      <w:r w:rsidR="00447588">
        <w:t>South</w:t>
      </w:r>
      <w:r w:rsidRPr="005747DB">
        <w:t xml:space="preserve">west quarter (1/4) of the </w:t>
      </w:r>
      <w:r w:rsidR="00447588">
        <w:t>South</w:t>
      </w:r>
      <w:r w:rsidRPr="005747DB">
        <w:t xml:space="preserve">west quarter (1/4) of </w:t>
      </w:r>
      <w:r w:rsidR="00447588">
        <w:t>Section</w:t>
      </w:r>
      <w:r w:rsidRPr="005747DB">
        <w:t xml:space="preserve"> 19, </w:t>
      </w:r>
      <w:r w:rsidR="00447588">
        <w:t>Township</w:t>
      </w:r>
      <w:r w:rsidRPr="005747DB">
        <w:t xml:space="preserve"> 2 </w:t>
      </w:r>
      <w:r w:rsidR="00447588">
        <w:t>South</w:t>
      </w:r>
      <w:r w:rsidRPr="005747DB">
        <w:t xml:space="preserve">, </w:t>
      </w:r>
      <w:r w:rsidR="00CF453E">
        <w:t>Range</w:t>
      </w:r>
      <w:r w:rsidRPr="005747DB">
        <w:t xml:space="preserve"> 26 </w:t>
      </w:r>
      <w:r w:rsidR="00447588">
        <w:t>East</w:t>
      </w:r>
      <w:r w:rsidRPr="005747DB">
        <w:t xml:space="preserve">, </w:t>
      </w:r>
      <w:r w:rsidR="00CF453E">
        <w:t>C</w:t>
      </w:r>
      <w:r w:rsidRPr="005747DB">
        <w:t xml:space="preserve">ity of </w:t>
      </w:r>
      <w:r w:rsidR="00CF453E">
        <w:t>J</w:t>
      </w:r>
      <w:r w:rsidRPr="005747DB">
        <w:t xml:space="preserve">acksonville, </w:t>
      </w:r>
      <w:r w:rsidR="00CF453E">
        <w:t>D</w:t>
      </w:r>
      <w:r w:rsidRPr="005747DB">
        <w:t xml:space="preserve">uval </w:t>
      </w:r>
      <w:r w:rsidR="00CF453E">
        <w:t>C</w:t>
      </w:r>
      <w:r w:rsidRPr="005747DB">
        <w:t xml:space="preserve">ounty, </w:t>
      </w:r>
      <w:r w:rsidR="00CF453E">
        <w:t>F</w:t>
      </w:r>
      <w:r w:rsidRPr="005747DB">
        <w:t xml:space="preserve">lorida, and being more particularly described as follows: </w:t>
      </w:r>
    </w:p>
    <w:p w:rsidR="005E70C1" w:rsidRDefault="005747DB" w:rsidP="005747DB">
      <w:pPr>
        <w:spacing w:before="240" w:after="240"/>
        <w:jc w:val="both"/>
        <w:rPr>
          <w:u w:val="single"/>
        </w:rPr>
      </w:pPr>
      <w:r w:rsidRPr="005747DB">
        <w:t xml:space="preserve">Beginning at the </w:t>
      </w:r>
      <w:r w:rsidR="00447588">
        <w:t>South</w:t>
      </w:r>
      <w:r w:rsidRPr="005747DB">
        <w:t xml:space="preserve">west corner of said </w:t>
      </w:r>
      <w:r w:rsidR="00447588">
        <w:t>Section</w:t>
      </w:r>
      <w:r w:rsidRPr="005747DB">
        <w:t xml:space="preserve"> 19; thence </w:t>
      </w:r>
      <w:r w:rsidR="00447588">
        <w:t>North</w:t>
      </w:r>
      <w:r w:rsidR="00CF453E">
        <w:t xml:space="preserve"> 00°</w:t>
      </w:r>
      <w:r w:rsidRPr="005747DB">
        <w:t>44</w:t>
      </w:r>
      <w:r w:rsidR="00CF453E">
        <w:t>’</w:t>
      </w:r>
      <w:r w:rsidRPr="005747DB">
        <w:t>00</w:t>
      </w:r>
      <w:r w:rsidR="00CF453E">
        <w:t>”</w:t>
      </w:r>
      <w:r w:rsidRPr="005747DB">
        <w:t xml:space="preserve"> </w:t>
      </w:r>
      <w:r w:rsidR="00447588">
        <w:t>West</w:t>
      </w:r>
      <w:r w:rsidRPr="005747DB">
        <w:t xml:space="preserve"> along the </w:t>
      </w:r>
      <w:r w:rsidR="00884149">
        <w:t>West</w:t>
      </w:r>
      <w:r w:rsidRPr="005747DB">
        <w:t xml:space="preserve"> line of said </w:t>
      </w:r>
      <w:r w:rsidR="00447588">
        <w:t>Section</w:t>
      </w:r>
      <w:r w:rsidR="00CF453E">
        <w:t xml:space="preserve"> 19,</w:t>
      </w:r>
      <w:r w:rsidRPr="005747DB">
        <w:t xml:space="preserve">214.81 feet to its intersection with the southerly </w:t>
      </w:r>
      <w:r w:rsidR="00CF453E">
        <w:t>Right-of-Way</w:t>
      </w:r>
      <w:r w:rsidRPr="005747DB">
        <w:t xml:space="preserve"> line of </w:t>
      </w:r>
      <w:r w:rsidR="00CF453E">
        <w:t>N</w:t>
      </w:r>
      <w:r w:rsidRPr="005747DB">
        <w:t xml:space="preserve">ormandy </w:t>
      </w:r>
      <w:r w:rsidR="00CF453E">
        <w:t>B</w:t>
      </w:r>
      <w:r w:rsidRPr="005747DB">
        <w:t xml:space="preserve">oulevard and/or </w:t>
      </w:r>
      <w:r w:rsidR="00CF453E">
        <w:t>S</w:t>
      </w:r>
      <w:r w:rsidRPr="005747DB">
        <w:t xml:space="preserve">tate </w:t>
      </w:r>
      <w:r w:rsidR="00CF453E">
        <w:t>R</w:t>
      </w:r>
      <w:r w:rsidRPr="005747DB">
        <w:t xml:space="preserve">oad </w:t>
      </w:r>
      <w:r w:rsidR="00CF453E">
        <w:t>N</w:t>
      </w:r>
      <w:r w:rsidRPr="005747DB">
        <w:t xml:space="preserve">o. 228 (as said southerly </w:t>
      </w:r>
      <w:r w:rsidR="00CF453E">
        <w:t>Right-of-Way</w:t>
      </w:r>
      <w:r w:rsidRPr="005747DB">
        <w:t xml:space="preserve"> line is now established by the </w:t>
      </w:r>
      <w:r w:rsidR="00CF453E">
        <w:t>D</w:t>
      </w:r>
      <w:r w:rsidRPr="005747DB">
        <w:t xml:space="preserve">epartment of </w:t>
      </w:r>
      <w:r w:rsidR="00CF453E">
        <w:t>T</w:t>
      </w:r>
      <w:r w:rsidRPr="005747DB">
        <w:t xml:space="preserve">ransportation), said aforementioned </w:t>
      </w:r>
      <w:r w:rsidR="00CF453E">
        <w:t>Right-of-Way</w:t>
      </w:r>
      <w:r w:rsidRPr="005747DB">
        <w:t xml:space="preserve"> line being a curve, concave to the </w:t>
      </w:r>
      <w:r w:rsidR="00447588">
        <w:t>South</w:t>
      </w:r>
      <w:r w:rsidRPr="005747DB">
        <w:t xml:space="preserve">east and having a radius of 12,167.67 feet; thence around and along </w:t>
      </w:r>
      <w:r w:rsidRPr="005747DB">
        <w:lastRenderedPageBreak/>
        <w:t xml:space="preserve">said curve and along said southerly </w:t>
      </w:r>
      <w:r w:rsidR="00CF453E">
        <w:t>Right-of-Way</w:t>
      </w:r>
      <w:r w:rsidRPr="005747DB">
        <w:t xml:space="preserve"> line of </w:t>
      </w:r>
      <w:r w:rsidR="00CF453E">
        <w:t>N</w:t>
      </w:r>
      <w:r w:rsidRPr="005747DB">
        <w:t xml:space="preserve">ormandy </w:t>
      </w:r>
      <w:r w:rsidR="00CF453E">
        <w:t>B</w:t>
      </w:r>
      <w:r w:rsidRPr="005747DB">
        <w:t xml:space="preserve">oulevard </w:t>
      </w:r>
      <w:r w:rsidR="00447588">
        <w:t>North</w:t>
      </w:r>
      <w:r w:rsidRPr="005747DB">
        <w:t xml:space="preserve"> 72</w:t>
      </w:r>
      <w:r w:rsidR="00CF453E">
        <w:t>°</w:t>
      </w:r>
      <w:r w:rsidRPr="005747DB">
        <w:t>00</w:t>
      </w:r>
      <w:r w:rsidR="00CF453E">
        <w:t>’</w:t>
      </w:r>
      <w:r w:rsidRPr="005747DB">
        <w:t>00</w:t>
      </w:r>
      <w:r w:rsidR="00CF453E">
        <w:t>”</w:t>
      </w:r>
      <w:r w:rsidRPr="005747DB">
        <w:t xml:space="preserve"> </w:t>
      </w:r>
      <w:r w:rsidR="00447588">
        <w:t>East</w:t>
      </w:r>
      <w:r w:rsidRPr="005747DB">
        <w:t xml:space="preserve">, 413.35 feet (chord bearing and distance) to its intersection with the </w:t>
      </w:r>
      <w:r w:rsidR="00884149">
        <w:t>North</w:t>
      </w:r>
      <w:r w:rsidRPr="005747DB">
        <w:t xml:space="preserve"> line of those certain lands described in deed, recorded in </w:t>
      </w:r>
      <w:r w:rsidR="00884149">
        <w:t>Official Records Volume</w:t>
      </w:r>
      <w:r w:rsidRPr="005747DB">
        <w:t xml:space="preserve"> 122, page 402 of the current public records of said county; thence </w:t>
      </w:r>
      <w:r w:rsidR="00447588">
        <w:t>North</w:t>
      </w:r>
      <w:r w:rsidRPr="005747DB">
        <w:t xml:space="preserve"> 88</w:t>
      </w:r>
      <w:r w:rsidR="00CF453E">
        <w:t>°</w:t>
      </w:r>
      <w:r w:rsidRPr="005747DB">
        <w:t>32</w:t>
      </w:r>
      <w:r w:rsidR="00CF453E">
        <w:t>’</w:t>
      </w:r>
      <w:r w:rsidRPr="005747DB">
        <w:t>02</w:t>
      </w:r>
      <w:r w:rsidR="00CF453E">
        <w:t>”</w:t>
      </w:r>
      <w:r w:rsidRPr="005747DB">
        <w:t xml:space="preserve"> </w:t>
      </w:r>
      <w:r w:rsidR="00447588">
        <w:t>East</w:t>
      </w:r>
      <w:r w:rsidRPr="005747DB">
        <w:t xml:space="preserve"> along the </w:t>
      </w:r>
      <w:r w:rsidR="00884149">
        <w:t>North</w:t>
      </w:r>
      <w:r w:rsidRPr="005747DB">
        <w:t xml:space="preserve"> line of said last mentioned lands, 72.25 feet to the </w:t>
      </w:r>
      <w:r w:rsidR="00447588">
        <w:t>Northeast</w:t>
      </w:r>
      <w:r w:rsidRPr="005747DB">
        <w:t xml:space="preserve"> corner of said last mentioned lands; thence </w:t>
      </w:r>
      <w:r w:rsidR="00447588">
        <w:t>South</w:t>
      </w:r>
      <w:r w:rsidRPr="005747DB">
        <w:t xml:space="preserve"> 00</w:t>
      </w:r>
      <w:r w:rsidR="00CF453E">
        <w:t>°</w:t>
      </w:r>
      <w:r w:rsidRPr="005747DB">
        <w:t>43</w:t>
      </w:r>
      <w:r w:rsidR="00CF453E">
        <w:t>’</w:t>
      </w:r>
      <w:r w:rsidRPr="005747DB">
        <w:t>28</w:t>
      </w:r>
      <w:r w:rsidR="00CF453E">
        <w:t>”</w:t>
      </w:r>
      <w:r w:rsidRPr="005747DB">
        <w:t xml:space="preserve"> </w:t>
      </w:r>
      <w:r w:rsidR="00447588">
        <w:t>East</w:t>
      </w:r>
      <w:r w:rsidRPr="005747DB">
        <w:t xml:space="preserve"> along the </w:t>
      </w:r>
      <w:r w:rsidR="00884149">
        <w:t>East</w:t>
      </w:r>
      <w:r w:rsidRPr="005747DB">
        <w:t xml:space="preserve"> line of said last mentioned lands and along the </w:t>
      </w:r>
      <w:r w:rsidR="00884149">
        <w:t>East</w:t>
      </w:r>
      <w:r w:rsidRPr="005747DB">
        <w:t xml:space="preserve"> line of those certain lands, described in deed, recorded in deed book 1106, page 451 of said public records, 333.48 feet to a point situate in the </w:t>
      </w:r>
      <w:r w:rsidR="00884149">
        <w:t>South</w:t>
      </w:r>
      <w:r w:rsidRPr="005747DB">
        <w:t xml:space="preserve"> line of said </w:t>
      </w:r>
      <w:r w:rsidR="00447588">
        <w:t>Section</w:t>
      </w:r>
      <w:r w:rsidRPr="005747DB">
        <w:t xml:space="preserve"> 19; thence </w:t>
      </w:r>
      <w:r w:rsidR="00447588">
        <w:t>South</w:t>
      </w:r>
      <w:r w:rsidRPr="005747DB">
        <w:t xml:space="preserve"> 88</w:t>
      </w:r>
      <w:r w:rsidR="00CF453E">
        <w:t>°</w:t>
      </w:r>
      <w:r w:rsidRPr="005747DB">
        <w:t>37</w:t>
      </w:r>
      <w:r w:rsidR="00CF453E">
        <w:t>’</w:t>
      </w:r>
      <w:r w:rsidRPr="005747DB">
        <w:t>02</w:t>
      </w:r>
      <w:r w:rsidR="00CF453E">
        <w:t>”</w:t>
      </w:r>
      <w:r w:rsidRPr="005747DB">
        <w:t xml:space="preserve"> </w:t>
      </w:r>
      <w:r w:rsidR="00447588">
        <w:t>West</w:t>
      </w:r>
      <w:r w:rsidRPr="005747DB">
        <w:t xml:space="preserve"> along said </w:t>
      </w:r>
      <w:r w:rsidR="00884149">
        <w:t>South</w:t>
      </w:r>
      <w:r w:rsidRPr="005747DB">
        <w:t xml:space="preserve"> line of </w:t>
      </w:r>
      <w:r w:rsidR="00447588">
        <w:t>Section</w:t>
      </w:r>
      <w:r w:rsidR="00CF453E">
        <w:t xml:space="preserve"> 19,</w:t>
      </w:r>
      <w:r w:rsidRPr="005747DB">
        <w:t xml:space="preserve">467.07 feet to the </w:t>
      </w:r>
      <w:r w:rsidR="00447588">
        <w:t>POINT OF BEGINNING</w:t>
      </w:r>
      <w:r w:rsidR="005E70C1">
        <w:rPr>
          <w:rFonts w:cstheme="minorHAnsi"/>
        </w:rPr>
        <w:t>.</w:t>
      </w:r>
    </w:p>
    <w:p w:rsidR="005E70C1" w:rsidRPr="00661F41" w:rsidRDefault="008F60C8" w:rsidP="005E70C1">
      <w:pPr>
        <w:spacing w:before="240" w:after="240"/>
        <w:rPr>
          <w:u w:val="single"/>
        </w:rPr>
      </w:pPr>
      <w:r>
        <w:rPr>
          <w:u w:val="single"/>
        </w:rPr>
        <w:t>Territory to Be Added</w:t>
      </w:r>
      <w:r w:rsidR="00CF453E">
        <w:rPr>
          <w:u w:val="single"/>
        </w:rPr>
        <w:t>:</w:t>
      </w:r>
    </w:p>
    <w:p w:rsidR="00CF453E" w:rsidRPr="00CF453E" w:rsidRDefault="00CF453E" w:rsidP="00CF453E">
      <w:pPr>
        <w:autoSpaceDE w:val="0"/>
        <w:autoSpaceDN w:val="0"/>
        <w:adjustRightInd w:val="0"/>
        <w:spacing w:line="204" w:lineRule="exact"/>
        <w:ind w:left="41" w:right="-20"/>
        <w:jc w:val="both"/>
        <w:rPr>
          <w:color w:val="000000"/>
        </w:rPr>
      </w:pPr>
      <w:r w:rsidRPr="00CF453E">
        <w:rPr>
          <w:color w:val="2F2F2F"/>
        </w:rPr>
        <w:t>Parcel</w:t>
      </w:r>
      <w:r w:rsidRPr="00CF453E">
        <w:rPr>
          <w:color w:val="2F2F2F"/>
          <w:spacing w:val="31"/>
        </w:rPr>
        <w:t xml:space="preserve"> </w:t>
      </w:r>
      <w:r w:rsidRPr="00CF453E">
        <w:rPr>
          <w:color w:val="2F2F2F"/>
          <w:w w:val="126"/>
        </w:rPr>
        <w:t>1.</w:t>
      </w:r>
    </w:p>
    <w:p w:rsidR="00CF453E" w:rsidRPr="00CF453E" w:rsidRDefault="00CF453E" w:rsidP="00CF453E">
      <w:pPr>
        <w:autoSpaceDE w:val="0"/>
        <w:autoSpaceDN w:val="0"/>
        <w:adjustRightInd w:val="0"/>
        <w:spacing w:before="36"/>
        <w:ind w:left="41" w:right="-20"/>
        <w:jc w:val="both"/>
        <w:rPr>
          <w:color w:val="000000"/>
        </w:rPr>
      </w:pPr>
      <w:r w:rsidRPr="00CF453E">
        <w:rPr>
          <w:color w:val="444444"/>
          <w:w w:val="109"/>
        </w:rPr>
        <w:t>Generally</w:t>
      </w:r>
      <w:r w:rsidRPr="00CF453E">
        <w:rPr>
          <w:color w:val="444444"/>
          <w:spacing w:val="19"/>
          <w:w w:val="109"/>
        </w:rPr>
        <w:t xml:space="preserve"> </w:t>
      </w:r>
      <w:r w:rsidRPr="00CF453E">
        <w:rPr>
          <w:color w:val="444444"/>
          <w:w w:val="109"/>
        </w:rPr>
        <w:t>described</w:t>
      </w:r>
      <w:r w:rsidRPr="00CF453E">
        <w:rPr>
          <w:color w:val="444444"/>
          <w:spacing w:val="-3"/>
          <w:w w:val="109"/>
        </w:rPr>
        <w:t xml:space="preserve"> </w:t>
      </w:r>
      <w:r w:rsidRPr="00CF453E">
        <w:rPr>
          <w:color w:val="444444"/>
        </w:rPr>
        <w:t>as</w:t>
      </w:r>
      <w:r w:rsidRPr="00CF453E">
        <w:rPr>
          <w:color w:val="444444"/>
          <w:spacing w:val="28"/>
        </w:rPr>
        <w:t xml:space="preserve"> </w:t>
      </w:r>
      <w:r w:rsidRPr="00CF453E">
        <w:rPr>
          <w:color w:val="444444"/>
        </w:rPr>
        <w:t>Krystal</w:t>
      </w:r>
      <w:r w:rsidR="00DA2428">
        <w:rPr>
          <w:color w:val="444444"/>
        </w:rPr>
        <w:t xml:space="preserve"> </w:t>
      </w:r>
      <w:r w:rsidRPr="00CF453E">
        <w:rPr>
          <w:color w:val="444444"/>
          <w:w w:val="109"/>
        </w:rPr>
        <w:t>Restauran</w:t>
      </w:r>
      <w:r w:rsidRPr="00CF453E">
        <w:rPr>
          <w:color w:val="444444"/>
          <w:spacing w:val="-3"/>
          <w:w w:val="109"/>
        </w:rPr>
        <w:t>t</w:t>
      </w:r>
      <w:r w:rsidRPr="00CF453E">
        <w:rPr>
          <w:color w:val="606060"/>
          <w:w w:val="109"/>
        </w:rPr>
        <w:t>,</w:t>
      </w:r>
      <w:r w:rsidRPr="00CF453E">
        <w:rPr>
          <w:color w:val="606060"/>
          <w:spacing w:val="15"/>
          <w:w w:val="109"/>
        </w:rPr>
        <w:t xml:space="preserve"> </w:t>
      </w:r>
      <w:r w:rsidRPr="00CF453E">
        <w:rPr>
          <w:color w:val="444444"/>
        </w:rPr>
        <w:t>5814</w:t>
      </w:r>
      <w:r w:rsidRPr="00CF453E">
        <w:rPr>
          <w:color w:val="444444"/>
          <w:spacing w:val="37"/>
        </w:rPr>
        <w:t xml:space="preserve"> </w:t>
      </w:r>
      <w:r w:rsidRPr="00CF453E">
        <w:rPr>
          <w:color w:val="444444"/>
          <w:w w:val="110"/>
        </w:rPr>
        <w:t>Normandy</w:t>
      </w:r>
      <w:r w:rsidRPr="00CF453E">
        <w:rPr>
          <w:color w:val="444444"/>
          <w:spacing w:val="-18"/>
          <w:w w:val="110"/>
        </w:rPr>
        <w:t xml:space="preserve"> </w:t>
      </w:r>
      <w:r w:rsidRPr="00CF453E">
        <w:rPr>
          <w:color w:val="444444"/>
          <w:w w:val="110"/>
        </w:rPr>
        <w:t>Blvd</w:t>
      </w:r>
      <w:r w:rsidRPr="00CF453E">
        <w:rPr>
          <w:color w:val="444444"/>
          <w:spacing w:val="-14"/>
          <w:w w:val="110"/>
        </w:rPr>
        <w:t>.</w:t>
      </w:r>
      <w:r w:rsidRPr="00CF453E">
        <w:rPr>
          <w:color w:val="606060"/>
          <w:w w:val="110"/>
        </w:rPr>
        <w:t>,</w:t>
      </w:r>
      <w:r w:rsidRPr="00CF453E">
        <w:rPr>
          <w:color w:val="606060"/>
          <w:spacing w:val="15"/>
          <w:w w:val="110"/>
        </w:rPr>
        <w:t xml:space="preserve"> </w:t>
      </w:r>
      <w:r w:rsidRPr="00CF453E">
        <w:rPr>
          <w:color w:val="2F2F2F"/>
          <w:w w:val="110"/>
        </w:rPr>
        <w:t>Jacksonvill</w:t>
      </w:r>
      <w:r w:rsidRPr="00CF453E">
        <w:rPr>
          <w:color w:val="2F2F2F"/>
          <w:spacing w:val="-12"/>
          <w:w w:val="110"/>
        </w:rPr>
        <w:t>e</w:t>
      </w:r>
      <w:r w:rsidRPr="00CF453E">
        <w:rPr>
          <w:color w:val="606060"/>
          <w:w w:val="110"/>
        </w:rPr>
        <w:t>,</w:t>
      </w:r>
      <w:r w:rsidRPr="00CF453E">
        <w:rPr>
          <w:color w:val="606060"/>
          <w:spacing w:val="12"/>
          <w:w w:val="110"/>
        </w:rPr>
        <w:t xml:space="preserve"> </w:t>
      </w:r>
      <w:r w:rsidRPr="00CF453E">
        <w:rPr>
          <w:color w:val="444444"/>
          <w:w w:val="102"/>
        </w:rPr>
        <w:t>Fla</w:t>
      </w:r>
      <w:r w:rsidRPr="00CF453E">
        <w:rPr>
          <w:color w:val="707070"/>
          <w:spacing w:val="-9"/>
          <w:w w:val="133"/>
        </w:rPr>
        <w:t>.</w:t>
      </w:r>
      <w:r w:rsidRPr="00CF453E">
        <w:rPr>
          <w:color w:val="444444"/>
          <w:w w:val="122"/>
        </w:rPr>
        <w:t>;</w:t>
      </w:r>
    </w:p>
    <w:p w:rsidR="00CF453E" w:rsidRPr="00CF453E" w:rsidRDefault="00CF453E" w:rsidP="00CF453E">
      <w:pPr>
        <w:autoSpaceDE w:val="0"/>
        <w:autoSpaceDN w:val="0"/>
        <w:adjustRightInd w:val="0"/>
        <w:spacing w:before="5" w:line="190" w:lineRule="exact"/>
        <w:ind w:left="41"/>
        <w:jc w:val="both"/>
        <w:rPr>
          <w:color w:val="000000"/>
        </w:rPr>
      </w:pPr>
    </w:p>
    <w:p w:rsidR="00AC6820" w:rsidRPr="00DA2428" w:rsidRDefault="00CF453E" w:rsidP="00DA2428">
      <w:pPr>
        <w:spacing w:after="240"/>
        <w:jc w:val="both"/>
      </w:pPr>
      <w:r w:rsidRPr="00DA2428">
        <w:t>Those lands described as a part of Sections 24 and 25, Township 2 South, Range 25 East, Duval County, Florida, being more particularly described as follows: for a point of reference commence at the Southeast corner of said Section 24 and</w:t>
      </w:r>
      <w:r w:rsidR="00DA2428">
        <w:t xml:space="preserve"> </w:t>
      </w:r>
      <w:r w:rsidRPr="00DA2428">
        <w:t xml:space="preserve">run North 0°43’ </w:t>
      </w:r>
      <w:r w:rsidR="00AC6820" w:rsidRPr="00DA2428">
        <w:t xml:space="preserve">East along the easterly line of said Section </w:t>
      </w:r>
      <w:r w:rsidRPr="00DA2428">
        <w:t xml:space="preserve">24, 31.19 </w:t>
      </w:r>
      <w:r w:rsidR="00AC6820" w:rsidRPr="00DA2428">
        <w:t xml:space="preserve">feet to the </w:t>
      </w:r>
      <w:r w:rsidRPr="00DA2428">
        <w:t>POINT OF BEGINNING.</w:t>
      </w:r>
    </w:p>
    <w:p w:rsidR="00CF453E" w:rsidRPr="00DA2428" w:rsidRDefault="00AC6820" w:rsidP="00DA2428">
      <w:pPr>
        <w:spacing w:after="240"/>
        <w:jc w:val="both"/>
      </w:pPr>
      <w:r w:rsidRPr="00DA2428">
        <w:t>From</w:t>
      </w:r>
      <w:r w:rsidR="00CF453E" w:rsidRPr="00DA2428">
        <w:t xml:space="preserve"> </w:t>
      </w:r>
      <w:r w:rsidRPr="00DA2428">
        <w:t xml:space="preserve">the </w:t>
      </w:r>
      <w:r w:rsidR="00CF453E" w:rsidRPr="00DA2428">
        <w:t xml:space="preserve">POINT OF BEGINNING </w:t>
      </w:r>
      <w:r w:rsidRPr="00DA2428">
        <w:t xml:space="preserve">thus described run South </w:t>
      </w:r>
      <w:r w:rsidR="00CF453E" w:rsidRPr="00DA2428">
        <w:t xml:space="preserve">72°27’20” </w:t>
      </w:r>
      <w:r w:rsidRPr="00DA2428">
        <w:t>West</w:t>
      </w:r>
      <w:r w:rsidR="00CF453E" w:rsidRPr="00DA2428">
        <w:t xml:space="preserve">, 186.29 </w:t>
      </w:r>
      <w:r w:rsidRPr="00DA2428">
        <w:t>feet; run thence North 19°39’03” West</w:t>
      </w:r>
      <w:r w:rsidR="00CF453E" w:rsidRPr="00DA2428">
        <w:t xml:space="preserve">, 182.0 </w:t>
      </w:r>
      <w:r w:rsidRPr="00DA2428">
        <w:t>feet to the southerly Right-of-Way</w:t>
      </w:r>
      <w:r w:rsidR="00CF453E" w:rsidRPr="00DA2428">
        <w:t xml:space="preserve"> </w:t>
      </w:r>
      <w:r w:rsidR="0089744A" w:rsidRPr="00DA2428">
        <w:t xml:space="preserve">line of Normandy Boulevard </w:t>
      </w:r>
      <w:r w:rsidR="00CF453E" w:rsidRPr="00DA2428">
        <w:t>(</w:t>
      </w:r>
      <w:r w:rsidR="0089744A" w:rsidRPr="00DA2428">
        <w:t>a 100-foot</w:t>
      </w:r>
      <w:r w:rsidR="00CF453E" w:rsidRPr="00DA2428">
        <w:t xml:space="preserve"> </w:t>
      </w:r>
      <w:r w:rsidR="0089744A" w:rsidRPr="00DA2428">
        <w:t>Right-of-Way as now established); run thence in an easterly direction along the arc of a curve in said southerly Right-of-Way</w:t>
      </w:r>
      <w:r w:rsidR="00CF453E" w:rsidRPr="00DA2428">
        <w:t xml:space="preserve"> </w:t>
      </w:r>
      <w:r w:rsidR="0089744A" w:rsidRPr="00DA2428">
        <w:t xml:space="preserve">line, said curve being concave to the south and having a radius of 12,177.66 feet, a chord distance of 253.79 feet to a point where said southerly Right-of-Way line intersects the easterly line of said Section </w:t>
      </w:r>
      <w:r w:rsidR="00CF453E" w:rsidRPr="00DA2428">
        <w:t xml:space="preserve">24, </w:t>
      </w:r>
      <w:r w:rsidR="0089744A" w:rsidRPr="00DA2428">
        <w:t>the bearing of the aforesaid mentioned chord being North 71°54’57” East</w:t>
      </w:r>
      <w:r w:rsidR="00CF453E" w:rsidRPr="00DA2428">
        <w:t xml:space="preserve">; </w:t>
      </w:r>
      <w:r w:rsidR="0089744A" w:rsidRPr="00DA2428">
        <w:t xml:space="preserve">run thence South 0°43’ West along said easterly line of Section </w:t>
      </w:r>
      <w:r w:rsidR="00CF453E" w:rsidRPr="00DA2428">
        <w:t xml:space="preserve">24, 194.04 </w:t>
      </w:r>
      <w:r w:rsidR="0089744A" w:rsidRPr="00DA2428">
        <w:t xml:space="preserve">feet to the </w:t>
      </w:r>
      <w:r w:rsidR="00CF453E" w:rsidRPr="00DA2428">
        <w:t>POINT OF BEGINNING; and</w:t>
      </w:r>
    </w:p>
    <w:p w:rsidR="00CF453E" w:rsidRPr="00DA2428" w:rsidRDefault="00CF453E" w:rsidP="00DA2428">
      <w:pPr>
        <w:spacing w:after="240"/>
        <w:jc w:val="both"/>
      </w:pPr>
      <w:r w:rsidRPr="00DA2428">
        <w:t>Parce1 2.</w:t>
      </w:r>
    </w:p>
    <w:p w:rsidR="00CF453E" w:rsidRPr="00DA2428" w:rsidRDefault="00CF453E" w:rsidP="00DA2428">
      <w:pPr>
        <w:spacing w:after="240"/>
        <w:jc w:val="both"/>
      </w:pPr>
      <w:r w:rsidRPr="00DA2428">
        <w:t>Generally described as Church's Fried Chicken, 5870 Normandy Blvd., Jacksonville, Fla.</w:t>
      </w:r>
    </w:p>
    <w:p w:rsidR="00CF453E" w:rsidRPr="00DA2428" w:rsidRDefault="001C3C7D" w:rsidP="00DA2428">
      <w:pPr>
        <w:spacing w:after="240"/>
        <w:jc w:val="both"/>
      </w:pPr>
      <w:r w:rsidRPr="00DA2428">
        <w:t>Those</w:t>
      </w:r>
      <w:r w:rsidR="00CF453E" w:rsidRPr="00DA2428">
        <w:t xml:space="preserve"> </w:t>
      </w:r>
      <w:r w:rsidRPr="00DA2428">
        <w:t>lands</w:t>
      </w:r>
      <w:r w:rsidR="00CF453E" w:rsidRPr="00DA2428">
        <w:t xml:space="preserve"> </w:t>
      </w:r>
      <w:r w:rsidRPr="00DA2428">
        <w:t>described</w:t>
      </w:r>
      <w:r w:rsidR="00CF453E" w:rsidRPr="00DA2428">
        <w:t xml:space="preserve"> </w:t>
      </w:r>
      <w:r w:rsidRPr="00DA2428">
        <w:t>as</w:t>
      </w:r>
      <w:r w:rsidR="00CF453E" w:rsidRPr="00DA2428">
        <w:t xml:space="preserve"> </w:t>
      </w:r>
      <w:r w:rsidRPr="00DA2428">
        <w:t>a</w:t>
      </w:r>
      <w:r w:rsidR="00CF453E" w:rsidRPr="00DA2428">
        <w:t xml:space="preserve"> </w:t>
      </w:r>
      <w:r w:rsidRPr="00DA2428">
        <w:t>tract</w:t>
      </w:r>
      <w:r w:rsidR="00CF453E" w:rsidRPr="00DA2428">
        <w:t xml:space="preserve"> </w:t>
      </w:r>
      <w:r w:rsidRPr="00DA2428">
        <w:t>of</w:t>
      </w:r>
      <w:r w:rsidR="00CF453E" w:rsidRPr="00DA2428">
        <w:t xml:space="preserve"> </w:t>
      </w:r>
      <w:r w:rsidRPr="00DA2428">
        <w:t>land lying in</w:t>
      </w:r>
      <w:r w:rsidR="00CF453E" w:rsidRPr="00DA2428">
        <w:t xml:space="preserve"> </w:t>
      </w:r>
      <w:r w:rsidRPr="00DA2428">
        <w:t xml:space="preserve">Sections </w:t>
      </w:r>
      <w:r w:rsidR="00CF453E" w:rsidRPr="00DA2428">
        <w:t xml:space="preserve">24 </w:t>
      </w:r>
      <w:r w:rsidRPr="00DA2428">
        <w:t xml:space="preserve">and </w:t>
      </w:r>
      <w:r w:rsidR="00CF453E" w:rsidRPr="00DA2428">
        <w:t xml:space="preserve">25, </w:t>
      </w:r>
      <w:r w:rsidRPr="00DA2428">
        <w:t>Township 2 South, Range 25 East, Duval County, Florida</w:t>
      </w:r>
      <w:r w:rsidR="00CF453E" w:rsidRPr="00DA2428">
        <w:t xml:space="preserve">, </w:t>
      </w:r>
      <w:r w:rsidRPr="00DA2428">
        <w:t>being</w:t>
      </w:r>
      <w:r w:rsidR="00DA2428">
        <w:t xml:space="preserve"> </w:t>
      </w:r>
      <w:r w:rsidRPr="00DA2428">
        <w:t>more particularly described as follows:</w:t>
      </w:r>
    </w:p>
    <w:p w:rsidR="00CF453E" w:rsidRPr="00DA2428" w:rsidRDefault="001C3C7D" w:rsidP="00DA2428">
      <w:pPr>
        <w:spacing w:after="240"/>
        <w:jc w:val="both"/>
      </w:pPr>
      <w:r w:rsidRPr="00DA2428">
        <w:t>For point of</w:t>
      </w:r>
      <w:r w:rsidR="00CF453E" w:rsidRPr="00DA2428">
        <w:t xml:space="preserve"> </w:t>
      </w:r>
      <w:r w:rsidRPr="00DA2428">
        <w:t>reference</w:t>
      </w:r>
      <w:r w:rsidR="00CF453E" w:rsidRPr="00DA2428">
        <w:t xml:space="preserve"> </w:t>
      </w:r>
      <w:r w:rsidRPr="00DA2428">
        <w:t>commence</w:t>
      </w:r>
      <w:r w:rsidR="00CF453E" w:rsidRPr="00DA2428">
        <w:t xml:space="preserve"> </w:t>
      </w:r>
      <w:r w:rsidRPr="00DA2428">
        <w:t>at</w:t>
      </w:r>
      <w:r w:rsidR="00CF453E" w:rsidRPr="00DA2428">
        <w:t xml:space="preserve"> </w:t>
      </w:r>
      <w:r w:rsidRPr="00DA2428">
        <w:t>an</w:t>
      </w:r>
      <w:r w:rsidR="00CF453E" w:rsidRPr="00DA2428">
        <w:t xml:space="preserve"> </w:t>
      </w:r>
      <w:r w:rsidRPr="00DA2428">
        <w:t>iron pipe</w:t>
      </w:r>
      <w:r w:rsidR="00CF453E" w:rsidRPr="00DA2428">
        <w:t xml:space="preserve"> </w:t>
      </w:r>
      <w:r w:rsidRPr="00DA2428">
        <w:t>at</w:t>
      </w:r>
      <w:r w:rsidR="00CF453E" w:rsidRPr="00DA2428">
        <w:t xml:space="preserve"> </w:t>
      </w:r>
      <w:r w:rsidRPr="00DA2428">
        <w:t>the</w:t>
      </w:r>
      <w:r w:rsidR="00CF453E" w:rsidRPr="00DA2428">
        <w:t xml:space="preserve"> </w:t>
      </w:r>
      <w:r w:rsidR="00884149">
        <w:t>South</w:t>
      </w:r>
      <w:r w:rsidRPr="00DA2428">
        <w:t>east corner</w:t>
      </w:r>
      <w:r w:rsidR="00CF453E" w:rsidRPr="00DA2428">
        <w:t xml:space="preserve"> </w:t>
      </w:r>
      <w:r w:rsidRPr="00DA2428">
        <w:t>of</w:t>
      </w:r>
      <w:r w:rsidR="00CF453E" w:rsidRPr="00DA2428">
        <w:t xml:space="preserve"> </w:t>
      </w:r>
      <w:r w:rsidRPr="00DA2428">
        <w:t>said</w:t>
      </w:r>
      <w:r w:rsidR="00CF453E" w:rsidRPr="00DA2428">
        <w:t xml:space="preserve"> </w:t>
      </w:r>
      <w:r w:rsidRPr="00DA2428">
        <w:t xml:space="preserve">Section </w:t>
      </w:r>
      <w:r w:rsidR="00CF453E" w:rsidRPr="00DA2428">
        <w:t xml:space="preserve">24 </w:t>
      </w:r>
      <w:r w:rsidRPr="00DA2428">
        <w:t xml:space="preserve">and run North 0°43’ East along the </w:t>
      </w:r>
      <w:r w:rsidR="00884149">
        <w:t>East</w:t>
      </w:r>
      <w:r w:rsidRPr="00DA2428">
        <w:t xml:space="preserve"> line of said Section </w:t>
      </w:r>
      <w:r w:rsidR="00CF453E" w:rsidRPr="00DA2428">
        <w:t xml:space="preserve">24, </w:t>
      </w:r>
      <w:r w:rsidR="00DA2428" w:rsidRPr="00DA2428">
        <w:t xml:space="preserve">a distance of 223.05 feet to an iron pipe on the southerly </w:t>
      </w:r>
      <w:r w:rsidR="0089744A" w:rsidRPr="00DA2428">
        <w:t xml:space="preserve">Right-of-Way </w:t>
      </w:r>
      <w:r w:rsidR="00DA2428" w:rsidRPr="00DA2428">
        <w:t xml:space="preserve">line of Normandy Boulevard </w:t>
      </w:r>
      <w:r w:rsidR="00CF453E" w:rsidRPr="00DA2428">
        <w:t>(</w:t>
      </w:r>
      <w:r w:rsidR="00DA2428" w:rsidRPr="00DA2428">
        <w:t>being a 100 foot</w:t>
      </w:r>
      <w:r w:rsidR="00CF453E" w:rsidRPr="00DA2428">
        <w:t xml:space="preserve"> </w:t>
      </w:r>
      <w:r w:rsidR="0089744A" w:rsidRPr="00DA2428">
        <w:t xml:space="preserve">Right-of-Way </w:t>
      </w:r>
      <w:r w:rsidR="00DA2428" w:rsidRPr="00DA2428">
        <w:t>as now established</w:t>
      </w:r>
      <w:r w:rsidR="00CF453E" w:rsidRPr="00DA2428">
        <w:t>);</w:t>
      </w:r>
    </w:p>
    <w:p w:rsidR="00CF453E" w:rsidRDefault="00DA2428" w:rsidP="00DA2428">
      <w:pPr>
        <w:spacing w:after="240"/>
        <w:jc w:val="both"/>
      </w:pPr>
      <w:r w:rsidRPr="00DA2428">
        <w:t>Run</w:t>
      </w:r>
      <w:r w:rsidR="00CF453E" w:rsidRPr="00DA2428">
        <w:t xml:space="preserve"> </w:t>
      </w:r>
      <w:r w:rsidRPr="00DA2428">
        <w:t>thence</w:t>
      </w:r>
      <w:r w:rsidR="00CF453E" w:rsidRPr="00DA2428">
        <w:t xml:space="preserve"> </w:t>
      </w:r>
      <w:r w:rsidRPr="00DA2428">
        <w:t>South 71°22’10” West</w:t>
      </w:r>
      <w:r w:rsidR="00CF453E" w:rsidRPr="00DA2428">
        <w:t xml:space="preserve">, </w:t>
      </w:r>
      <w:r w:rsidRPr="00DA2428">
        <w:t>a distance of 429.22 f</w:t>
      </w:r>
      <w:r w:rsidR="00DD4CB3">
        <w:t>ee</w:t>
      </w:r>
      <w:r w:rsidRPr="00DA2428">
        <w:t xml:space="preserve">t to an iron pipe set on said southerly </w:t>
      </w:r>
      <w:r w:rsidR="0089744A" w:rsidRPr="00DA2428">
        <w:t xml:space="preserve">Right-of-Way </w:t>
      </w:r>
      <w:r w:rsidRPr="00DA2428">
        <w:t xml:space="preserve">line of Normandy Boulevard for the </w:t>
      </w:r>
      <w:r w:rsidR="00CF453E" w:rsidRPr="00DA2428">
        <w:t>POINT OF BEGINNING.</w:t>
      </w:r>
    </w:p>
    <w:p w:rsidR="0073687D" w:rsidRDefault="0073687D" w:rsidP="00DA2428">
      <w:pPr>
        <w:spacing w:after="240"/>
        <w:jc w:val="both"/>
      </w:pPr>
    </w:p>
    <w:p w:rsidR="0073687D" w:rsidRDefault="0073687D" w:rsidP="00DA2428">
      <w:pPr>
        <w:spacing w:after="240"/>
        <w:jc w:val="both"/>
      </w:pPr>
    </w:p>
    <w:p w:rsidR="00CF453E" w:rsidRPr="00DA2428" w:rsidRDefault="00DA2428" w:rsidP="00DA2428">
      <w:pPr>
        <w:spacing w:after="240"/>
        <w:jc w:val="both"/>
      </w:pPr>
      <w:r w:rsidRPr="00DA2428">
        <w:lastRenderedPageBreak/>
        <w:t xml:space="preserve">From the </w:t>
      </w:r>
      <w:r w:rsidR="00CF453E" w:rsidRPr="00DA2428">
        <w:t xml:space="preserve">POINT OF BEGINNING </w:t>
      </w:r>
      <w:r w:rsidRPr="00DA2428">
        <w:t xml:space="preserve">thus described run in a westerly direction along the arc of a curve in said southerly </w:t>
      </w:r>
      <w:r w:rsidR="0089744A" w:rsidRPr="00DA2428">
        <w:t xml:space="preserve">Right-of-Way </w:t>
      </w:r>
      <w:r w:rsidRPr="00DA2428">
        <w:t>line, said curve being concave to the south and having a radius of 12,177.66 feet, a chord distance of 160.0 feet, the bearing of the aforementioned chord being South 70°00’40” West</w:t>
      </w:r>
      <w:r w:rsidR="00CF453E" w:rsidRPr="00DA2428">
        <w:t>;</w:t>
      </w:r>
    </w:p>
    <w:p w:rsidR="00CF453E" w:rsidRPr="00DA2428" w:rsidRDefault="00DA2428" w:rsidP="00DA2428">
      <w:pPr>
        <w:spacing w:after="240"/>
        <w:jc w:val="both"/>
      </w:pPr>
      <w:r w:rsidRPr="00DA2428">
        <w:t>Run</w:t>
      </w:r>
      <w:r w:rsidR="00CF453E" w:rsidRPr="00DA2428">
        <w:t xml:space="preserve"> </w:t>
      </w:r>
      <w:r w:rsidRPr="00DA2428">
        <w:t>thence</w:t>
      </w:r>
      <w:r w:rsidR="00CF453E" w:rsidRPr="00DA2428">
        <w:t xml:space="preserve"> </w:t>
      </w:r>
      <w:r w:rsidRPr="00DA2428">
        <w:t>South 19°48’50” East</w:t>
      </w:r>
      <w:r w:rsidR="00CF453E" w:rsidRPr="00DA2428">
        <w:t xml:space="preserve">, </w:t>
      </w:r>
      <w:r w:rsidRPr="00DA2428">
        <w:t>a distance of 160.0 feet</w:t>
      </w:r>
      <w:r w:rsidR="00CF453E" w:rsidRPr="00DA2428">
        <w:t>;</w:t>
      </w:r>
    </w:p>
    <w:p w:rsidR="00CF453E" w:rsidRPr="00DA2428" w:rsidRDefault="00DA2428" w:rsidP="00DA2428">
      <w:pPr>
        <w:spacing w:after="240"/>
        <w:jc w:val="both"/>
      </w:pPr>
      <w:r w:rsidRPr="00DA2428">
        <w:t>Run</w:t>
      </w:r>
      <w:r w:rsidR="00CF453E" w:rsidRPr="00DA2428">
        <w:t xml:space="preserve"> </w:t>
      </w:r>
      <w:r w:rsidRPr="00DA2428">
        <w:t>thence</w:t>
      </w:r>
      <w:r w:rsidR="00CF453E" w:rsidRPr="00DA2428">
        <w:t xml:space="preserve"> </w:t>
      </w:r>
      <w:r w:rsidRPr="00DA2428">
        <w:t>North 70°00’4” East</w:t>
      </w:r>
      <w:r w:rsidR="00CF453E" w:rsidRPr="00DA2428">
        <w:t xml:space="preserve">, </w:t>
      </w:r>
      <w:r w:rsidRPr="00DA2428">
        <w:t>a distance of 160.0 feet</w:t>
      </w:r>
      <w:r w:rsidR="00CF453E" w:rsidRPr="00DA2428">
        <w:t>;</w:t>
      </w:r>
    </w:p>
    <w:p w:rsidR="005E70C1" w:rsidRPr="00CF453E" w:rsidRDefault="00DA2428" w:rsidP="00DA2428">
      <w:pPr>
        <w:spacing w:after="240"/>
        <w:jc w:val="both"/>
      </w:pPr>
      <w:r w:rsidRPr="00DA2428">
        <w:t>Run</w:t>
      </w:r>
      <w:r w:rsidR="00CF453E" w:rsidRPr="00DA2428">
        <w:t xml:space="preserve"> </w:t>
      </w:r>
      <w:r w:rsidRPr="00DA2428">
        <w:t>thence North 19°48’50” West</w:t>
      </w:r>
      <w:r w:rsidR="00CF453E" w:rsidRPr="00DA2428">
        <w:t xml:space="preserve">, </w:t>
      </w:r>
      <w:r w:rsidRPr="00DA2428">
        <w:t xml:space="preserve">a distance of 160.0 feet to the </w:t>
      </w:r>
      <w:r w:rsidR="00CF453E" w:rsidRPr="00DA2428">
        <w:t>POINT</w:t>
      </w:r>
      <w:r w:rsidR="00AC6820" w:rsidRPr="00DA2428">
        <w:t xml:space="preserve"> </w:t>
      </w:r>
      <w:r w:rsidR="00CF453E" w:rsidRPr="00DA2428">
        <w:t>OF BEGINNING</w:t>
      </w:r>
      <w:r w:rsidR="005E70C1" w:rsidRPr="00CF453E">
        <w:t>.</w:t>
      </w:r>
    </w:p>
    <w:p w:rsidR="005E70C1" w:rsidRPr="00CF453E" w:rsidRDefault="005E70C1" w:rsidP="00CF453E">
      <w:pPr>
        <w:spacing w:before="240" w:after="240"/>
        <w:ind w:left="41"/>
        <w:jc w:val="both"/>
      </w:pPr>
    </w:p>
    <w:p w:rsidR="005E70C1" w:rsidRDefault="005E70C1" w:rsidP="00CF453E">
      <w:pPr>
        <w:spacing w:before="240" w:after="240"/>
        <w:ind w:left="41"/>
        <w:jc w:val="both"/>
        <w:sectPr w:rsidR="005E70C1" w:rsidSect="0068481F">
          <w:headerReference w:type="default" r:id="rId15"/>
          <w:pgSz w:w="12240" w:h="15840" w:code="1"/>
          <w:pgMar w:top="1584" w:right="1440" w:bottom="1440" w:left="1440" w:header="720" w:footer="720" w:gutter="0"/>
          <w:cols w:space="720"/>
          <w:formProt w:val="0"/>
          <w:docGrid w:linePitch="360"/>
        </w:sectPr>
      </w:pPr>
    </w:p>
    <w:p w:rsidR="005E70C1" w:rsidRDefault="005E70C1" w:rsidP="00CF453E">
      <w:pPr>
        <w:spacing w:before="240" w:after="240"/>
        <w:ind w:left="41"/>
        <w:jc w:val="both"/>
      </w:pPr>
    </w:p>
    <w:p w:rsidR="005E70C1" w:rsidRDefault="005E70C1" w:rsidP="005E70C1">
      <w:pPr>
        <w:pStyle w:val="BodyText"/>
        <w:ind w:right="-360"/>
        <w:jc w:val="center"/>
        <w:rPr>
          <w:b/>
        </w:rPr>
      </w:pPr>
      <w:r>
        <w:rPr>
          <w:b/>
        </w:rPr>
        <w:t>FLORIDA PUBLIC SERVICE COMMISSION</w:t>
      </w:r>
    </w:p>
    <w:p w:rsidR="005E70C1" w:rsidRDefault="005E70C1" w:rsidP="005E70C1">
      <w:pPr>
        <w:pStyle w:val="BodyText"/>
        <w:spacing w:after="0"/>
        <w:ind w:right="-360"/>
        <w:jc w:val="center"/>
        <w:rPr>
          <w:b/>
        </w:rPr>
      </w:pPr>
      <w:r>
        <w:rPr>
          <w:b/>
        </w:rPr>
        <w:t>authorizes</w:t>
      </w:r>
    </w:p>
    <w:p w:rsidR="005E70C1" w:rsidRDefault="0093679E" w:rsidP="005E70C1">
      <w:pPr>
        <w:pStyle w:val="Style"/>
        <w:spacing w:before="120" w:after="120" w:line="225" w:lineRule="exact"/>
        <w:ind w:left="14" w:right="-360"/>
        <w:jc w:val="center"/>
        <w:rPr>
          <w:rFonts w:ascii="Times New Roman" w:hAnsi="Times New Roman" w:cs="Times New Roman"/>
          <w:b/>
        </w:rPr>
      </w:pPr>
      <w:r w:rsidRPr="0093679E">
        <w:rPr>
          <w:rFonts w:ascii="Times New Roman" w:hAnsi="Times New Roman" w:cs="Times New Roman"/>
          <w:b/>
        </w:rPr>
        <w:t>Commercial Utilities, Inc.</w:t>
      </w:r>
    </w:p>
    <w:p w:rsidR="005E70C1" w:rsidRDefault="005E70C1" w:rsidP="005E70C1">
      <w:pPr>
        <w:pStyle w:val="BodyText"/>
        <w:spacing w:after="0"/>
        <w:ind w:right="-360"/>
        <w:jc w:val="center"/>
        <w:rPr>
          <w:b/>
        </w:rPr>
      </w:pPr>
      <w:r>
        <w:rPr>
          <w:b/>
        </w:rPr>
        <w:t>pursuant to</w:t>
      </w:r>
    </w:p>
    <w:p w:rsidR="005E70C1" w:rsidRDefault="005E70C1" w:rsidP="005E70C1">
      <w:pPr>
        <w:pStyle w:val="BodyText"/>
        <w:spacing w:after="0"/>
        <w:ind w:right="-360"/>
        <w:jc w:val="center"/>
        <w:rPr>
          <w:b/>
        </w:rPr>
      </w:pPr>
      <w:r>
        <w:rPr>
          <w:b/>
        </w:rPr>
        <w:t xml:space="preserve">Certificate Number </w:t>
      </w:r>
      <w:r w:rsidR="0093679E" w:rsidRPr="0093679E">
        <w:rPr>
          <w:b/>
        </w:rPr>
        <w:t>164-S</w:t>
      </w:r>
    </w:p>
    <w:p w:rsidR="005E70C1" w:rsidRDefault="005E70C1" w:rsidP="005E70C1">
      <w:pPr>
        <w:pStyle w:val="BodyText"/>
        <w:spacing w:after="0"/>
        <w:jc w:val="center"/>
        <w:rPr>
          <w:b/>
        </w:rPr>
      </w:pPr>
    </w:p>
    <w:p w:rsidR="005E70C1" w:rsidRDefault="005E70C1" w:rsidP="005E70C1">
      <w:pPr>
        <w:pStyle w:val="BodyText"/>
        <w:ind w:right="-360"/>
      </w:pPr>
      <w:r>
        <w:t xml:space="preserve">to provide water service in </w:t>
      </w:r>
      <w:r w:rsidR="0093679E">
        <w:t>Duval</w:t>
      </w:r>
      <w:r>
        <w:t xml:space="preserve">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5E70C1" w:rsidRDefault="005E70C1" w:rsidP="005E70C1">
      <w:pPr>
        <w:pStyle w:val="BodyText"/>
        <w:tabs>
          <w:tab w:val="left" w:pos="2700"/>
          <w:tab w:val="left" w:pos="4140"/>
          <w:tab w:val="left" w:pos="6120"/>
        </w:tabs>
        <w:ind w:right="-360"/>
      </w:pPr>
      <w:r>
        <w:rPr>
          <w:u w:val="single"/>
        </w:rPr>
        <w:t>Order Number</w:t>
      </w:r>
      <w:r>
        <w:tab/>
      </w:r>
      <w:r>
        <w:rPr>
          <w:u w:val="single"/>
        </w:rPr>
        <w:t>Date Issued</w:t>
      </w:r>
      <w:r>
        <w:tab/>
      </w:r>
      <w:r>
        <w:rPr>
          <w:u w:val="single"/>
        </w:rPr>
        <w:t>Docket Number</w:t>
      </w:r>
      <w:r>
        <w:tab/>
      </w:r>
      <w:r w:rsidR="0093679E">
        <w:tab/>
      </w:r>
      <w:r>
        <w:rPr>
          <w:u w:val="single"/>
        </w:rPr>
        <w:t>Filing Type</w:t>
      </w:r>
    </w:p>
    <w:p w:rsidR="005E70C1" w:rsidRDefault="0093679E" w:rsidP="005E70C1">
      <w:pPr>
        <w:tabs>
          <w:tab w:val="left" w:pos="2700"/>
          <w:tab w:val="left" w:pos="4320"/>
          <w:tab w:val="left" w:pos="6120"/>
        </w:tabs>
        <w:ind w:right="-360"/>
      </w:pPr>
      <w:r w:rsidRPr="0093679E">
        <w:t>6704</w:t>
      </w:r>
      <w:r w:rsidR="005E70C1">
        <w:tab/>
      </w:r>
      <w:r w:rsidRPr="0093679E">
        <w:t>06/05/</w:t>
      </w:r>
      <w:r>
        <w:t>19</w:t>
      </w:r>
      <w:r w:rsidRPr="0093679E">
        <w:t>75</w:t>
      </w:r>
      <w:r w:rsidR="005E70C1">
        <w:tab/>
      </w:r>
      <w:r w:rsidRPr="0093679E">
        <w:t>74787-W, 74788-S</w:t>
      </w:r>
      <w:r w:rsidR="005E70C1">
        <w:tab/>
        <w:t>Original Certificate</w:t>
      </w:r>
    </w:p>
    <w:p w:rsidR="005E70C1" w:rsidRDefault="0093679E" w:rsidP="005E70C1">
      <w:pPr>
        <w:tabs>
          <w:tab w:val="left" w:pos="2700"/>
          <w:tab w:val="left" w:pos="4320"/>
          <w:tab w:val="left" w:pos="6120"/>
        </w:tabs>
        <w:ind w:right="-360"/>
      </w:pPr>
      <w:r w:rsidRPr="0093679E">
        <w:t>PSC-11-0138-PAA-SU</w:t>
      </w:r>
      <w:r w:rsidR="005E70C1">
        <w:tab/>
        <w:t>0</w:t>
      </w:r>
      <w:r>
        <w:t>2</w:t>
      </w:r>
      <w:r w:rsidR="005E70C1">
        <w:t>/</w:t>
      </w:r>
      <w:r>
        <w:t>28</w:t>
      </w:r>
      <w:r w:rsidR="005E70C1">
        <w:t>/</w:t>
      </w:r>
      <w:r>
        <w:t>2011</w:t>
      </w:r>
      <w:r w:rsidR="005E70C1">
        <w:tab/>
      </w:r>
      <w:r w:rsidRPr="0093679E">
        <w:t>100398-SU</w:t>
      </w:r>
      <w:r w:rsidR="005E70C1">
        <w:tab/>
      </w:r>
      <w:r>
        <w:tab/>
      </w:r>
      <w:r w:rsidR="005E70C1">
        <w:t>Amendment</w:t>
      </w:r>
    </w:p>
    <w:p w:rsidR="005E70C1" w:rsidRDefault="005E70C1" w:rsidP="005E70C1">
      <w:pPr>
        <w:tabs>
          <w:tab w:val="left" w:pos="2700"/>
          <w:tab w:val="left" w:pos="4320"/>
          <w:tab w:val="left" w:pos="6120"/>
        </w:tabs>
        <w:ind w:right="-360"/>
      </w:pPr>
      <w:r w:rsidRPr="006804F9">
        <w:t>*</w:t>
      </w:r>
      <w:r>
        <w:tab/>
        <w:t>*</w:t>
      </w:r>
      <w:r>
        <w:tab/>
        <w:t>1</w:t>
      </w:r>
      <w:r w:rsidR="0093679E">
        <w:t>6</w:t>
      </w:r>
      <w:r>
        <w:t>0</w:t>
      </w:r>
      <w:r w:rsidR="0093679E">
        <w:t>095</w:t>
      </w:r>
      <w:r>
        <w:t>-</w:t>
      </w:r>
      <w:r w:rsidR="0093679E">
        <w:t>S</w:t>
      </w:r>
      <w:r>
        <w:t>U</w:t>
      </w:r>
      <w:r>
        <w:tab/>
      </w:r>
      <w:r w:rsidR="0093679E">
        <w:tab/>
      </w:r>
      <w:r>
        <w:t>Amendment</w:t>
      </w:r>
    </w:p>
    <w:p w:rsidR="005E70C1" w:rsidRDefault="005E70C1" w:rsidP="005E70C1">
      <w:pPr>
        <w:tabs>
          <w:tab w:val="left" w:pos="2700"/>
          <w:tab w:val="left" w:pos="4320"/>
          <w:tab w:val="left" w:pos="6120"/>
        </w:tabs>
        <w:ind w:right="-360"/>
      </w:pPr>
    </w:p>
    <w:p w:rsidR="00E06484" w:rsidRDefault="005E70C1" w:rsidP="00DE34DE">
      <w:pPr>
        <w:pStyle w:val="BodyText"/>
      </w:pPr>
      <w:r w:rsidRPr="006804F9">
        <w:t>*</w:t>
      </w:r>
      <w:r w:rsidRPr="006804F9">
        <w:rPr>
          <w:b/>
        </w:rPr>
        <w:t xml:space="preserve"> Order Numbers and dates to be provided at time of</w:t>
      </w:r>
      <w:r>
        <w:rPr>
          <w:b/>
        </w:rPr>
        <w:t xml:space="preserve"> issuance</w:t>
      </w:r>
    </w:p>
    <w:sectPr w:rsidR="00E06484"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428" w:rsidRDefault="00DA2428">
      <w:r>
        <w:separator/>
      </w:r>
    </w:p>
  </w:endnote>
  <w:endnote w:type="continuationSeparator" w:id="0">
    <w:p w:rsidR="00DA2428" w:rsidRDefault="00DA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428" w:rsidRDefault="00DA2428">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04FA5">
      <w:rPr>
        <w:rStyle w:val="PageNumber"/>
        <w:noProof/>
      </w:rPr>
      <w:t>9</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428" w:rsidRDefault="00DA2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428" w:rsidRDefault="00DA2428">
      <w:r>
        <w:separator/>
      </w:r>
    </w:p>
  </w:footnote>
  <w:footnote w:type="continuationSeparator" w:id="0">
    <w:p w:rsidR="00DA2428" w:rsidRDefault="00DA2428">
      <w:r>
        <w:continuationSeparator/>
      </w:r>
    </w:p>
  </w:footnote>
  <w:footnote w:id="1">
    <w:p w:rsidR="00DA2428" w:rsidRPr="005A5DFE" w:rsidRDefault="00DA2428">
      <w:pPr>
        <w:pStyle w:val="FootnoteText"/>
        <w:rPr>
          <w:i/>
        </w:rPr>
      </w:pPr>
      <w:r>
        <w:rPr>
          <w:rStyle w:val="FootnoteReference"/>
        </w:rPr>
        <w:footnoteRef/>
      </w:r>
      <w:r>
        <w:t xml:space="preserve">Order No. 6704, issued on June </w:t>
      </w:r>
      <w:r w:rsidR="00350692">
        <w:t>4</w:t>
      </w:r>
      <w:r>
        <w:t xml:space="preserve">, 1975, in Docket Nos. 74787-W and 74788-S, </w:t>
      </w:r>
      <w:r>
        <w:rPr>
          <w:i/>
        </w:rPr>
        <w:t>In re: Application of Grace &amp; Company, Inc., for a certificate to operate an existing water and sewer system in Duval County, Florida.</w:t>
      </w:r>
    </w:p>
  </w:footnote>
  <w:footnote w:id="2">
    <w:p w:rsidR="00DA2428" w:rsidRPr="005B70C0" w:rsidRDefault="00DA2428">
      <w:pPr>
        <w:pStyle w:val="FootnoteText"/>
        <w:rPr>
          <w:i/>
        </w:rPr>
      </w:pPr>
      <w:r>
        <w:rPr>
          <w:rStyle w:val="FootnoteReference"/>
        </w:rPr>
        <w:footnoteRef/>
      </w:r>
      <w:r>
        <w:t xml:space="preserve">Order No. </w:t>
      </w:r>
      <w:r w:rsidRPr="005B70C0">
        <w:t>PSC-97-0094-FOF-WU</w:t>
      </w:r>
      <w:r>
        <w:t xml:space="preserve">, issued on January 27, 1997, in Docket No. 961268-WU, </w:t>
      </w:r>
      <w:r>
        <w:rPr>
          <w:i/>
        </w:rPr>
        <w:t xml:space="preserve">In re: </w:t>
      </w:r>
      <w:r w:rsidRPr="005B70C0">
        <w:rPr>
          <w:i/>
        </w:rPr>
        <w:t>Request for change in regulatory status and cancellation of Certificate No. 219-W in Duval County by Commercial Utilities, Division of Grace and Company, Inc.</w:t>
      </w:r>
    </w:p>
  </w:footnote>
  <w:footnote w:id="3">
    <w:p w:rsidR="00DA2428" w:rsidRPr="005B70C0" w:rsidRDefault="00DA2428">
      <w:pPr>
        <w:pStyle w:val="FootnoteText"/>
        <w:rPr>
          <w:i/>
        </w:rPr>
      </w:pPr>
      <w:r>
        <w:rPr>
          <w:rStyle w:val="FootnoteReference"/>
        </w:rPr>
        <w:footnoteRef/>
      </w:r>
      <w:r>
        <w:t xml:space="preserve">Order No. </w:t>
      </w:r>
      <w:r w:rsidRPr="005B70C0">
        <w:t>PSC-11-0254-FOF-SU</w:t>
      </w:r>
      <w:r>
        <w:t xml:space="preserve">, issued on June 13, 2011, in Docket No. 100398-SU, </w:t>
      </w:r>
      <w:r>
        <w:rPr>
          <w:i/>
        </w:rPr>
        <w:t xml:space="preserve">In re: </w:t>
      </w:r>
      <w:r w:rsidRPr="005B70C0">
        <w:rPr>
          <w:i/>
        </w:rPr>
        <w:t>Application for amendment of Certificate No. 164-S to extend territory in Duval County by Commercial Utilities, Division of Grace and Company, Inc.</w:t>
      </w:r>
    </w:p>
  </w:footnote>
  <w:footnote w:id="4">
    <w:p w:rsidR="00DA2428" w:rsidRDefault="00DA2428" w:rsidP="005E70C1">
      <w:pPr>
        <w:pStyle w:val="FootnoteText"/>
      </w:pPr>
      <w:r>
        <w:rPr>
          <w:rStyle w:val="FootnoteReference"/>
        </w:rPr>
        <w:footnoteRef/>
      </w:r>
      <w:r w:rsidRPr="001D64F9">
        <w:t xml:space="preserve">Order No. </w:t>
      </w:r>
      <w:r w:rsidRPr="000E3B6B">
        <w:t>PSC-11-0138-PAA-SU</w:t>
      </w:r>
      <w:r w:rsidRPr="001D64F9">
        <w:t xml:space="preserve">, issued </w:t>
      </w:r>
      <w:r>
        <w:t>February</w:t>
      </w:r>
      <w:r w:rsidRPr="001D64F9">
        <w:t xml:space="preserve"> </w:t>
      </w:r>
      <w:r>
        <w:t>28</w:t>
      </w:r>
      <w:r w:rsidRPr="001D64F9">
        <w:t>, 201</w:t>
      </w:r>
      <w:r>
        <w:t>1</w:t>
      </w:r>
      <w:r w:rsidRPr="001D64F9">
        <w:t>, in Docket No. 1</w:t>
      </w:r>
      <w:r>
        <w:t>0</w:t>
      </w:r>
      <w:r w:rsidRPr="001D64F9">
        <w:t>0</w:t>
      </w:r>
      <w:r>
        <w:t>236</w:t>
      </w:r>
      <w:r w:rsidRPr="001D64F9">
        <w:t>-</w:t>
      </w:r>
      <w:r>
        <w:t>SU</w:t>
      </w:r>
      <w:r w:rsidRPr="001D64F9">
        <w:t xml:space="preserve">, </w:t>
      </w:r>
      <w:r w:rsidRPr="00AB63CE">
        <w:rPr>
          <w:i/>
        </w:rPr>
        <w:t xml:space="preserve">In re: </w:t>
      </w:r>
      <w:r w:rsidRPr="00596877">
        <w:rPr>
          <w:i/>
        </w:rPr>
        <w:t>Application for staff-assisted rate case in Duval County by Commercial Utilities, Division of Grace &amp; Co.,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428" w:rsidRDefault="00DA2428" w:rsidP="00220732">
    <w:pPr>
      <w:pStyle w:val="Header"/>
      <w:tabs>
        <w:tab w:val="clear" w:pos="4320"/>
        <w:tab w:val="clear" w:pos="8640"/>
        <w:tab w:val="right" w:pos="9360"/>
      </w:tabs>
    </w:pPr>
    <w:bookmarkStart w:id="12" w:name="DocketLabel"/>
    <w:r>
      <w:t>Docket No.</w:t>
    </w:r>
    <w:bookmarkEnd w:id="12"/>
    <w:r>
      <w:t xml:space="preserve"> </w:t>
    </w:r>
    <w:bookmarkStart w:id="13" w:name="DocketList"/>
    <w:r>
      <w:t>160095-SU</w:t>
    </w:r>
    <w:bookmarkEnd w:id="13"/>
  </w:p>
  <w:p w:rsidR="00DA2428" w:rsidRDefault="00DA2428">
    <w:pPr>
      <w:pStyle w:val="Header"/>
    </w:pPr>
    <w:r>
      <w:t xml:space="preserve">Date: </w:t>
    </w:r>
    <w:r w:rsidR="00074B6E">
      <w:fldChar w:fldCharType="begin"/>
    </w:r>
    <w:r w:rsidR="00074B6E">
      <w:instrText xml:space="preserve"> REF FilingDate </w:instrText>
    </w:r>
    <w:r w:rsidR="00074B6E">
      <w:fldChar w:fldCharType="separate"/>
    </w:r>
    <w:r w:rsidR="00284509">
      <w:t>July 28, 2016</w:t>
    </w:r>
    <w:r w:rsidR="00074B6E">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428" w:rsidRDefault="00DA2428" w:rsidP="00220732">
    <w:pPr>
      <w:pStyle w:val="Header"/>
      <w:tabs>
        <w:tab w:val="clear" w:pos="4320"/>
        <w:tab w:val="clear" w:pos="8640"/>
        <w:tab w:val="right" w:pos="9360"/>
      </w:tabs>
    </w:pPr>
    <w:r>
      <w:fldChar w:fldCharType="begin"/>
    </w:r>
    <w:r>
      <w:instrText xml:space="preserve"> REF DocketLabel</w:instrText>
    </w:r>
    <w:r>
      <w:fldChar w:fldCharType="separate"/>
    </w:r>
    <w:r w:rsidR="00284509">
      <w:t>Docket No.</w:t>
    </w:r>
    <w:r>
      <w:fldChar w:fldCharType="end"/>
    </w:r>
    <w:r>
      <w:t xml:space="preserve"> </w:t>
    </w:r>
    <w:r>
      <w:fldChar w:fldCharType="begin"/>
    </w:r>
    <w:r>
      <w:instrText xml:space="preserve"> REF DocketList</w:instrText>
    </w:r>
    <w:r>
      <w:fldChar w:fldCharType="separate"/>
    </w:r>
    <w:r w:rsidR="00284509">
      <w:t>160095-SU</w:t>
    </w:r>
    <w:r>
      <w:fldChar w:fldCharType="end"/>
    </w:r>
    <w:r>
      <w:tab/>
      <w:t xml:space="preserve">Issue </w:t>
    </w:r>
    <w:r w:rsidR="00074B6E">
      <w:fldChar w:fldCharType="begin"/>
    </w:r>
    <w:r w:rsidR="00074B6E">
      <w:instrText xml:space="preserve"> Seq Issue \c \* Arabic </w:instrText>
    </w:r>
    <w:r w:rsidR="00074B6E">
      <w:fldChar w:fldCharType="separate"/>
    </w:r>
    <w:r w:rsidR="00404FA5">
      <w:rPr>
        <w:noProof/>
      </w:rPr>
      <w:t>1</w:t>
    </w:r>
    <w:r w:rsidR="00074B6E">
      <w:rPr>
        <w:noProof/>
      </w:rPr>
      <w:fldChar w:fldCharType="end"/>
    </w:r>
  </w:p>
  <w:p w:rsidR="00DA2428" w:rsidRDefault="00DA2428">
    <w:pPr>
      <w:pStyle w:val="Header"/>
    </w:pPr>
    <w:r>
      <w:t xml:space="preserve">Date: </w:t>
    </w:r>
    <w:r w:rsidR="00074B6E">
      <w:fldChar w:fldCharType="begin"/>
    </w:r>
    <w:r w:rsidR="00074B6E">
      <w:instrText xml:space="preserve"> REF FilingDate </w:instrText>
    </w:r>
    <w:r w:rsidR="00074B6E">
      <w:fldChar w:fldCharType="separate"/>
    </w:r>
    <w:r w:rsidR="00284509">
      <w:t>July 28, 2016</w:t>
    </w:r>
    <w:r w:rsidR="00074B6E">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428" w:rsidRDefault="00DA242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428" w:rsidRDefault="00DA2428" w:rsidP="00220732">
    <w:pPr>
      <w:pStyle w:val="Header"/>
      <w:tabs>
        <w:tab w:val="clear" w:pos="4320"/>
        <w:tab w:val="clear" w:pos="8640"/>
        <w:tab w:val="right" w:pos="9360"/>
      </w:tabs>
    </w:pPr>
    <w:r>
      <w:fldChar w:fldCharType="begin"/>
    </w:r>
    <w:r>
      <w:instrText xml:space="preserve"> REF DocketLabel</w:instrText>
    </w:r>
    <w:r>
      <w:fldChar w:fldCharType="separate"/>
    </w:r>
    <w:r w:rsidR="00284509">
      <w:t>Docket No.</w:t>
    </w:r>
    <w:r>
      <w:fldChar w:fldCharType="end"/>
    </w:r>
    <w:r>
      <w:t xml:space="preserve"> </w:t>
    </w:r>
    <w:r>
      <w:fldChar w:fldCharType="begin"/>
    </w:r>
    <w:r>
      <w:instrText xml:space="preserve"> REF DocketList</w:instrText>
    </w:r>
    <w:r>
      <w:fldChar w:fldCharType="separate"/>
    </w:r>
    <w:r w:rsidR="00284509">
      <w:t>160095-SU</w:t>
    </w:r>
    <w:r>
      <w:fldChar w:fldCharType="end"/>
    </w:r>
    <w:r>
      <w:tab/>
      <w:t xml:space="preserve"> Attachment A</w:t>
    </w:r>
  </w:p>
  <w:p w:rsidR="00DA2428" w:rsidRDefault="00DA2428" w:rsidP="00DA2428">
    <w:pPr>
      <w:pStyle w:val="Header"/>
      <w:tabs>
        <w:tab w:val="clear" w:pos="8640"/>
        <w:tab w:val="right" w:pos="9360"/>
      </w:tabs>
    </w:pPr>
    <w:r>
      <w:t xml:space="preserve">Date: </w:t>
    </w:r>
    <w:r w:rsidR="00074B6E">
      <w:fldChar w:fldCharType="begin"/>
    </w:r>
    <w:r w:rsidR="00074B6E">
      <w:instrText xml:space="preserve"> REF FilingDate </w:instrText>
    </w:r>
    <w:r w:rsidR="00074B6E">
      <w:fldChar w:fldCharType="separate"/>
    </w:r>
    <w:r w:rsidR="00284509">
      <w:t>July 28, 2016</w:t>
    </w:r>
    <w:r w:rsidR="00074B6E">
      <w:fldChar w:fldCharType="end"/>
    </w:r>
    <w:r>
      <w:tab/>
    </w:r>
    <w:r>
      <w:tab/>
    </w:r>
    <w:r w:rsidR="00E7514E">
      <w:fldChar w:fldCharType="begin"/>
    </w:r>
    <w:r w:rsidR="00E7514E">
      <w:instrText xml:space="preserve">= </w:instrText>
    </w:r>
    <w:r w:rsidR="00E7514E">
      <w:fldChar w:fldCharType="begin"/>
    </w:r>
    <w:r w:rsidR="00E7514E">
      <w:instrText xml:space="preserve"> page </w:instrText>
    </w:r>
    <w:r w:rsidR="00E7514E">
      <w:fldChar w:fldCharType="separate"/>
    </w:r>
    <w:r w:rsidR="00404FA5">
      <w:rPr>
        <w:noProof/>
      </w:rPr>
      <w:instrText>9</w:instrText>
    </w:r>
    <w:r w:rsidR="00E7514E">
      <w:fldChar w:fldCharType="end"/>
    </w:r>
    <w:r w:rsidR="00E7514E">
      <w:instrText xml:space="preserve">-5 </w:instrText>
    </w:r>
    <w:r w:rsidR="00E7514E">
      <w:fldChar w:fldCharType="separate"/>
    </w:r>
    <w:r w:rsidR="00404FA5">
      <w:rPr>
        <w:noProof/>
      </w:rPr>
      <w:t>4</w:t>
    </w:r>
    <w:r w:rsidR="00E7514E">
      <w:fldChar w:fldCharType="end"/>
    </w:r>
    <w:r w:rsidR="00E7514E">
      <w:t xml:space="preserve"> of 5</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DE" w:rsidRDefault="00E7514E" w:rsidP="003F647E">
    <w:pPr>
      <w:pStyle w:val="Header"/>
      <w:tabs>
        <w:tab w:val="clear" w:pos="8640"/>
        <w:tab w:val="right" w:pos="9360"/>
      </w:tabs>
      <w:ind w:right="-1440"/>
    </w:pPr>
    <w:r>
      <w:t>Docket No. 160095-SU                                                                                       Attachment A</w:t>
    </w:r>
    <w:r>
      <w:tab/>
    </w:r>
    <w:r>
      <w:tab/>
    </w:r>
  </w:p>
  <w:p w:rsidR="00E7514E" w:rsidRPr="00DE34DE" w:rsidRDefault="00E7514E" w:rsidP="00DE34DE">
    <w:pPr>
      <w:pStyle w:val="Header"/>
    </w:pPr>
    <w:r>
      <w:t>Date: July 28, 2016</w:t>
    </w:r>
    <w:r>
      <w:tab/>
    </w:r>
    <w:r>
      <w:tab/>
      <w:t xml:space="preserve">   </w:t>
    </w:r>
    <w:r>
      <w:fldChar w:fldCharType="begin"/>
    </w:r>
    <w:r>
      <w:instrText xml:space="preserve">= </w:instrText>
    </w:r>
    <w:r>
      <w:fldChar w:fldCharType="begin"/>
    </w:r>
    <w:r>
      <w:instrText xml:space="preserve"> page </w:instrText>
    </w:r>
    <w:r>
      <w:fldChar w:fldCharType="separate"/>
    </w:r>
    <w:r w:rsidR="00404FA5">
      <w:rPr>
        <w:noProof/>
      </w:rPr>
      <w:instrText>10</w:instrText>
    </w:r>
    <w:r>
      <w:fldChar w:fldCharType="end"/>
    </w:r>
    <w:r>
      <w:instrText xml:space="preserve">-5 </w:instrText>
    </w:r>
    <w:r>
      <w:fldChar w:fldCharType="separate"/>
    </w:r>
    <w:r w:rsidR="00404FA5">
      <w:rPr>
        <w:noProof/>
      </w:rPr>
      <w:t>5</w:t>
    </w:r>
    <w:r>
      <w:fldChar w:fldCharType="end"/>
    </w:r>
    <w:r>
      <w:t xml:space="preserve"> of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6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A682C"/>
    <w:rsid w:val="0000177C"/>
    <w:rsid w:val="00010E37"/>
    <w:rsid w:val="000247C5"/>
    <w:rsid w:val="000277C2"/>
    <w:rsid w:val="00035B48"/>
    <w:rsid w:val="00036CE2"/>
    <w:rsid w:val="000437FE"/>
    <w:rsid w:val="000513BE"/>
    <w:rsid w:val="00065A06"/>
    <w:rsid w:val="000666F3"/>
    <w:rsid w:val="00070DCB"/>
    <w:rsid w:val="00073120"/>
    <w:rsid w:val="000764D0"/>
    <w:rsid w:val="000828D3"/>
    <w:rsid w:val="000962A6"/>
    <w:rsid w:val="000A2B57"/>
    <w:rsid w:val="000A418B"/>
    <w:rsid w:val="000C4431"/>
    <w:rsid w:val="000D4319"/>
    <w:rsid w:val="000E3B6B"/>
    <w:rsid w:val="000F374A"/>
    <w:rsid w:val="00117C8C"/>
    <w:rsid w:val="00124E2E"/>
    <w:rsid w:val="00125ED4"/>
    <w:rsid w:val="001305E9"/>
    <w:rsid w:val="001307AF"/>
    <w:rsid w:val="00135687"/>
    <w:rsid w:val="00163031"/>
    <w:rsid w:val="00171A90"/>
    <w:rsid w:val="00180254"/>
    <w:rsid w:val="00191E1F"/>
    <w:rsid w:val="00192943"/>
    <w:rsid w:val="001A7406"/>
    <w:rsid w:val="001B4FEE"/>
    <w:rsid w:val="001B51C5"/>
    <w:rsid w:val="001B6F3F"/>
    <w:rsid w:val="001C3C7D"/>
    <w:rsid w:val="001C52B5"/>
    <w:rsid w:val="001D0D3E"/>
    <w:rsid w:val="001F2245"/>
    <w:rsid w:val="001F6DA1"/>
    <w:rsid w:val="002044E6"/>
    <w:rsid w:val="00205C82"/>
    <w:rsid w:val="00205DC2"/>
    <w:rsid w:val="002163B6"/>
    <w:rsid w:val="00216D9D"/>
    <w:rsid w:val="00220732"/>
    <w:rsid w:val="00221D32"/>
    <w:rsid w:val="00225C3F"/>
    <w:rsid w:val="00263D44"/>
    <w:rsid w:val="002702AD"/>
    <w:rsid w:val="00284509"/>
    <w:rsid w:val="00286838"/>
    <w:rsid w:val="00292D82"/>
    <w:rsid w:val="002963CB"/>
    <w:rsid w:val="002B094B"/>
    <w:rsid w:val="002D226D"/>
    <w:rsid w:val="002E12F7"/>
    <w:rsid w:val="002F2654"/>
    <w:rsid w:val="002F6030"/>
    <w:rsid w:val="003037E1"/>
    <w:rsid w:val="00307E51"/>
    <w:rsid w:val="003103EC"/>
    <w:rsid w:val="003144EF"/>
    <w:rsid w:val="003161A2"/>
    <w:rsid w:val="00321B3C"/>
    <w:rsid w:val="00322F74"/>
    <w:rsid w:val="00340073"/>
    <w:rsid w:val="00350692"/>
    <w:rsid w:val="00372805"/>
    <w:rsid w:val="00373180"/>
    <w:rsid w:val="00375AB9"/>
    <w:rsid w:val="003821A0"/>
    <w:rsid w:val="00384DDB"/>
    <w:rsid w:val="00385B04"/>
    <w:rsid w:val="003864CF"/>
    <w:rsid w:val="003A22A6"/>
    <w:rsid w:val="003A5494"/>
    <w:rsid w:val="003B2510"/>
    <w:rsid w:val="003C2CC4"/>
    <w:rsid w:val="003C42C5"/>
    <w:rsid w:val="003E0EFC"/>
    <w:rsid w:val="003E4A2B"/>
    <w:rsid w:val="003E76C2"/>
    <w:rsid w:val="003F0CF7"/>
    <w:rsid w:val="003F1679"/>
    <w:rsid w:val="003F4A35"/>
    <w:rsid w:val="003F647E"/>
    <w:rsid w:val="003F7FDD"/>
    <w:rsid w:val="00402481"/>
    <w:rsid w:val="004042B4"/>
    <w:rsid w:val="00404FA5"/>
    <w:rsid w:val="00412DAE"/>
    <w:rsid w:val="00431598"/>
    <w:rsid w:val="004426B8"/>
    <w:rsid w:val="00444432"/>
    <w:rsid w:val="00447588"/>
    <w:rsid w:val="00471860"/>
    <w:rsid w:val="004B60BD"/>
    <w:rsid w:val="004C3150"/>
    <w:rsid w:val="004C3641"/>
    <w:rsid w:val="004C4390"/>
    <w:rsid w:val="004C4AF7"/>
    <w:rsid w:val="004D2881"/>
    <w:rsid w:val="004D385F"/>
    <w:rsid w:val="004D5B39"/>
    <w:rsid w:val="004E330D"/>
    <w:rsid w:val="004E5147"/>
    <w:rsid w:val="0050652D"/>
    <w:rsid w:val="00506C03"/>
    <w:rsid w:val="00516496"/>
    <w:rsid w:val="0052572A"/>
    <w:rsid w:val="00543CB3"/>
    <w:rsid w:val="00560FF0"/>
    <w:rsid w:val="005614BD"/>
    <w:rsid w:val="0057154F"/>
    <w:rsid w:val="005747DB"/>
    <w:rsid w:val="00581CA3"/>
    <w:rsid w:val="00587A44"/>
    <w:rsid w:val="00596877"/>
    <w:rsid w:val="00597730"/>
    <w:rsid w:val="005977EC"/>
    <w:rsid w:val="00597DE7"/>
    <w:rsid w:val="005A4AA2"/>
    <w:rsid w:val="005A5DFE"/>
    <w:rsid w:val="005B34B6"/>
    <w:rsid w:val="005B6C8F"/>
    <w:rsid w:val="005B70C0"/>
    <w:rsid w:val="005C176E"/>
    <w:rsid w:val="005D0F74"/>
    <w:rsid w:val="005D2E7D"/>
    <w:rsid w:val="005D4A8F"/>
    <w:rsid w:val="005D561B"/>
    <w:rsid w:val="005E70C1"/>
    <w:rsid w:val="005F468D"/>
    <w:rsid w:val="005F69A3"/>
    <w:rsid w:val="00615423"/>
    <w:rsid w:val="006165B2"/>
    <w:rsid w:val="00617276"/>
    <w:rsid w:val="00625D97"/>
    <w:rsid w:val="00625F1C"/>
    <w:rsid w:val="00630CEB"/>
    <w:rsid w:val="00632264"/>
    <w:rsid w:val="006470BC"/>
    <w:rsid w:val="006605C0"/>
    <w:rsid w:val="00667036"/>
    <w:rsid w:val="00673BDB"/>
    <w:rsid w:val="006771B8"/>
    <w:rsid w:val="0068481F"/>
    <w:rsid w:val="00696F5D"/>
    <w:rsid w:val="00697249"/>
    <w:rsid w:val="006B3947"/>
    <w:rsid w:val="006B4293"/>
    <w:rsid w:val="006B624F"/>
    <w:rsid w:val="006C31E3"/>
    <w:rsid w:val="006E08CB"/>
    <w:rsid w:val="006E598D"/>
    <w:rsid w:val="006F2A86"/>
    <w:rsid w:val="0070437D"/>
    <w:rsid w:val="00705B04"/>
    <w:rsid w:val="00734820"/>
    <w:rsid w:val="007349DC"/>
    <w:rsid w:val="0073687D"/>
    <w:rsid w:val="0074365E"/>
    <w:rsid w:val="007515FD"/>
    <w:rsid w:val="00760D80"/>
    <w:rsid w:val="00780C09"/>
    <w:rsid w:val="00780DDF"/>
    <w:rsid w:val="007834E9"/>
    <w:rsid w:val="00787DBC"/>
    <w:rsid w:val="00792935"/>
    <w:rsid w:val="007A04A1"/>
    <w:rsid w:val="007A1840"/>
    <w:rsid w:val="007A67EF"/>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50BAC"/>
    <w:rsid w:val="00854A3E"/>
    <w:rsid w:val="00855D08"/>
    <w:rsid w:val="00874344"/>
    <w:rsid w:val="00882155"/>
    <w:rsid w:val="0088233B"/>
    <w:rsid w:val="00884149"/>
    <w:rsid w:val="0088599E"/>
    <w:rsid w:val="00886C37"/>
    <w:rsid w:val="00892D99"/>
    <w:rsid w:val="0089744A"/>
    <w:rsid w:val="008A682C"/>
    <w:rsid w:val="008B62AE"/>
    <w:rsid w:val="008C04B5"/>
    <w:rsid w:val="008C14FA"/>
    <w:rsid w:val="008D4057"/>
    <w:rsid w:val="008E1F19"/>
    <w:rsid w:val="008F2262"/>
    <w:rsid w:val="008F60C8"/>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658B"/>
    <w:rsid w:val="0093679E"/>
    <w:rsid w:val="0093770E"/>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18F6"/>
    <w:rsid w:val="009D46E5"/>
    <w:rsid w:val="009D568A"/>
    <w:rsid w:val="009F04EC"/>
    <w:rsid w:val="009F3B36"/>
    <w:rsid w:val="009F4BC9"/>
    <w:rsid w:val="00A019B9"/>
    <w:rsid w:val="00A12508"/>
    <w:rsid w:val="00A1282B"/>
    <w:rsid w:val="00A13A27"/>
    <w:rsid w:val="00A175B6"/>
    <w:rsid w:val="00A21835"/>
    <w:rsid w:val="00A27D6E"/>
    <w:rsid w:val="00A328EC"/>
    <w:rsid w:val="00A32A8C"/>
    <w:rsid w:val="00A33A51"/>
    <w:rsid w:val="00A41CA6"/>
    <w:rsid w:val="00A47927"/>
    <w:rsid w:val="00A47FFC"/>
    <w:rsid w:val="00A5442F"/>
    <w:rsid w:val="00A54FF9"/>
    <w:rsid w:val="00A56765"/>
    <w:rsid w:val="00A62827"/>
    <w:rsid w:val="00A675AC"/>
    <w:rsid w:val="00A7581F"/>
    <w:rsid w:val="00A92FB1"/>
    <w:rsid w:val="00A95A0C"/>
    <w:rsid w:val="00AA2765"/>
    <w:rsid w:val="00AA55BE"/>
    <w:rsid w:val="00AA77B5"/>
    <w:rsid w:val="00AB6C5D"/>
    <w:rsid w:val="00AC51A7"/>
    <w:rsid w:val="00AC6820"/>
    <w:rsid w:val="00AD444B"/>
    <w:rsid w:val="00AD6C78"/>
    <w:rsid w:val="00AE2EAB"/>
    <w:rsid w:val="00AF5F89"/>
    <w:rsid w:val="00AF73CB"/>
    <w:rsid w:val="00B002D6"/>
    <w:rsid w:val="00B05B51"/>
    <w:rsid w:val="00B15370"/>
    <w:rsid w:val="00B17BEB"/>
    <w:rsid w:val="00B2045F"/>
    <w:rsid w:val="00B21A3C"/>
    <w:rsid w:val="00B223C0"/>
    <w:rsid w:val="00B234ED"/>
    <w:rsid w:val="00B25CA3"/>
    <w:rsid w:val="00B57A6A"/>
    <w:rsid w:val="00B7319A"/>
    <w:rsid w:val="00B760F1"/>
    <w:rsid w:val="00B7669E"/>
    <w:rsid w:val="00B77DA1"/>
    <w:rsid w:val="00BA0D55"/>
    <w:rsid w:val="00BA37B3"/>
    <w:rsid w:val="00BA4CC6"/>
    <w:rsid w:val="00BB3493"/>
    <w:rsid w:val="00BB7468"/>
    <w:rsid w:val="00BC188A"/>
    <w:rsid w:val="00BF5010"/>
    <w:rsid w:val="00C07260"/>
    <w:rsid w:val="00C10BC6"/>
    <w:rsid w:val="00C13791"/>
    <w:rsid w:val="00C31BB3"/>
    <w:rsid w:val="00C31E03"/>
    <w:rsid w:val="00C36977"/>
    <w:rsid w:val="00C4083E"/>
    <w:rsid w:val="00C477D9"/>
    <w:rsid w:val="00C60BA3"/>
    <w:rsid w:val="00C623F7"/>
    <w:rsid w:val="00C81670"/>
    <w:rsid w:val="00C81773"/>
    <w:rsid w:val="00C82861"/>
    <w:rsid w:val="00C86896"/>
    <w:rsid w:val="00C907A8"/>
    <w:rsid w:val="00C93211"/>
    <w:rsid w:val="00C942EC"/>
    <w:rsid w:val="00C96047"/>
    <w:rsid w:val="00C979D0"/>
    <w:rsid w:val="00CA0818"/>
    <w:rsid w:val="00CA2C8F"/>
    <w:rsid w:val="00CA30DA"/>
    <w:rsid w:val="00CA3A24"/>
    <w:rsid w:val="00CA4C34"/>
    <w:rsid w:val="00CB1777"/>
    <w:rsid w:val="00CB33E9"/>
    <w:rsid w:val="00CC10A9"/>
    <w:rsid w:val="00CE2BF8"/>
    <w:rsid w:val="00CE484E"/>
    <w:rsid w:val="00CF0DA8"/>
    <w:rsid w:val="00CF2E25"/>
    <w:rsid w:val="00CF4453"/>
    <w:rsid w:val="00CF453E"/>
    <w:rsid w:val="00CF5D94"/>
    <w:rsid w:val="00D034D7"/>
    <w:rsid w:val="00D04BE4"/>
    <w:rsid w:val="00D12565"/>
    <w:rsid w:val="00D14127"/>
    <w:rsid w:val="00D51719"/>
    <w:rsid w:val="00D60F02"/>
    <w:rsid w:val="00D66E49"/>
    <w:rsid w:val="00D72F74"/>
    <w:rsid w:val="00D81563"/>
    <w:rsid w:val="00D85907"/>
    <w:rsid w:val="00D9073E"/>
    <w:rsid w:val="00D9221D"/>
    <w:rsid w:val="00D958DF"/>
    <w:rsid w:val="00D96DA1"/>
    <w:rsid w:val="00DA2428"/>
    <w:rsid w:val="00DA51E7"/>
    <w:rsid w:val="00DB1C78"/>
    <w:rsid w:val="00DB7D96"/>
    <w:rsid w:val="00DC23FE"/>
    <w:rsid w:val="00DC59E6"/>
    <w:rsid w:val="00DD150B"/>
    <w:rsid w:val="00DD4CB3"/>
    <w:rsid w:val="00DD4D9B"/>
    <w:rsid w:val="00DD5025"/>
    <w:rsid w:val="00DE34DE"/>
    <w:rsid w:val="00DF1510"/>
    <w:rsid w:val="00E06484"/>
    <w:rsid w:val="00E20A7D"/>
    <w:rsid w:val="00E275D8"/>
    <w:rsid w:val="00E375CA"/>
    <w:rsid w:val="00E567E8"/>
    <w:rsid w:val="00E64679"/>
    <w:rsid w:val="00E65EBC"/>
    <w:rsid w:val="00E73432"/>
    <w:rsid w:val="00E7514E"/>
    <w:rsid w:val="00E77B0C"/>
    <w:rsid w:val="00E77FB8"/>
    <w:rsid w:val="00E838B0"/>
    <w:rsid w:val="00E86A7C"/>
    <w:rsid w:val="00E878E1"/>
    <w:rsid w:val="00E87F2C"/>
    <w:rsid w:val="00E95278"/>
    <w:rsid w:val="00EA2273"/>
    <w:rsid w:val="00EB2DB3"/>
    <w:rsid w:val="00EC3FBB"/>
    <w:rsid w:val="00EC6B7A"/>
    <w:rsid w:val="00ED3A87"/>
    <w:rsid w:val="00ED5B67"/>
    <w:rsid w:val="00EF264C"/>
    <w:rsid w:val="00EF3FEE"/>
    <w:rsid w:val="00EF6148"/>
    <w:rsid w:val="00F04B59"/>
    <w:rsid w:val="00F04E8B"/>
    <w:rsid w:val="00F11741"/>
    <w:rsid w:val="00F12B1C"/>
    <w:rsid w:val="00F13CF8"/>
    <w:rsid w:val="00F15855"/>
    <w:rsid w:val="00F24BFA"/>
    <w:rsid w:val="00F32978"/>
    <w:rsid w:val="00F45CB2"/>
    <w:rsid w:val="00F544C0"/>
    <w:rsid w:val="00F55332"/>
    <w:rsid w:val="00F65519"/>
    <w:rsid w:val="00F713C0"/>
    <w:rsid w:val="00F75DDC"/>
    <w:rsid w:val="00F7792F"/>
    <w:rsid w:val="00F81364"/>
    <w:rsid w:val="00F842AA"/>
    <w:rsid w:val="00F8476F"/>
    <w:rsid w:val="00F853E1"/>
    <w:rsid w:val="00F94B7A"/>
    <w:rsid w:val="00FA17AC"/>
    <w:rsid w:val="00FA32DE"/>
    <w:rsid w:val="00FA3382"/>
    <w:rsid w:val="00FA59CD"/>
    <w:rsid w:val="00FB1740"/>
    <w:rsid w:val="00FC0DA5"/>
    <w:rsid w:val="00FC5469"/>
    <w:rsid w:val="00FC6D7D"/>
    <w:rsid w:val="00FD16B0"/>
    <w:rsid w:val="00FD4FED"/>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5E70C1"/>
  </w:style>
  <w:style w:type="character" w:styleId="FootnoteReference">
    <w:name w:val="footnote reference"/>
    <w:basedOn w:val="DefaultParagraphFont"/>
    <w:rsid w:val="005E70C1"/>
    <w:rPr>
      <w:vertAlign w:val="superscript"/>
    </w:rPr>
  </w:style>
  <w:style w:type="paragraph" w:customStyle="1" w:styleId="Style">
    <w:name w:val="Style"/>
    <w:rsid w:val="005E70C1"/>
    <w:pPr>
      <w:widowControl w:val="0"/>
      <w:autoSpaceDE w:val="0"/>
      <w:autoSpaceDN w:val="0"/>
      <w:adjustRightInd w:val="0"/>
    </w:pPr>
    <w:rPr>
      <w:rFonts w:ascii="Arial" w:hAnsi="Arial" w:cs="Arial"/>
      <w:sz w:val="24"/>
      <w:szCs w:val="24"/>
    </w:rPr>
  </w:style>
  <w:style w:type="numbering" w:styleId="111111">
    <w:name w:val="Outline List 2"/>
    <w:basedOn w:val="NoList"/>
    <w:rsid w:val="005E70C1"/>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5E70C1"/>
  </w:style>
  <w:style w:type="character" w:styleId="FootnoteReference">
    <w:name w:val="footnote reference"/>
    <w:basedOn w:val="DefaultParagraphFont"/>
    <w:rsid w:val="005E70C1"/>
    <w:rPr>
      <w:vertAlign w:val="superscript"/>
    </w:rPr>
  </w:style>
  <w:style w:type="paragraph" w:customStyle="1" w:styleId="Style">
    <w:name w:val="Style"/>
    <w:rsid w:val="005E70C1"/>
    <w:pPr>
      <w:widowControl w:val="0"/>
      <w:autoSpaceDE w:val="0"/>
      <w:autoSpaceDN w:val="0"/>
      <w:adjustRightInd w:val="0"/>
    </w:pPr>
    <w:rPr>
      <w:rFonts w:ascii="Arial" w:hAnsi="Arial" w:cs="Arial"/>
      <w:sz w:val="24"/>
      <w:szCs w:val="24"/>
    </w:rPr>
  </w:style>
  <w:style w:type="numbering" w:styleId="111111">
    <w:name w:val="Outline List 2"/>
    <w:basedOn w:val="NoList"/>
    <w:rsid w:val="005E70C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BF41B-C2D7-4E02-8EE7-2C083020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10</Pages>
  <Words>2839</Words>
  <Characters>15802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2016-07-28T17:22:00Z</cp:lastPrinted>
  <dcterms:created xsi:type="dcterms:W3CDTF">2016-07-29T12:15:00Z</dcterms:created>
  <dcterms:modified xsi:type="dcterms:W3CDTF">2016-07-29T12:15:00Z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160095-SU</vt:lpwstr>
  </property>
  <property fmtid="{D5CDD505-2E9C-101B-9397-08002B2CF9AE}" pid="3" name="MasterDocument">
    <vt:bool>false</vt:bool>
  </property>
</Properties>
</file>