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uri="urn:schemas-microsoft-com:office:office" w:name="ls" w:val="trans"/>
                <w:attr w:name="phonenumber" w:val="$3399$$"/>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321DF2">
            <w:pPr>
              <w:pStyle w:val="MemoHeading"/>
            </w:pPr>
            <w:bookmarkStart w:id="1" w:name="FilingDate"/>
            <w:bookmarkEnd w:id="1"/>
            <w:r>
              <w:t>December 29</w:t>
            </w:r>
            <w:r w:rsidR="000F28DA">
              <w:t>, 2021</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0F28DA" w:rsidRDefault="000F28DA" w:rsidP="00CD7EA1">
            <w:pPr>
              <w:pStyle w:val="MemoHeading"/>
            </w:pPr>
            <w:r>
              <w:t>Division of Accounting and Finance (Osorio, Buys, Cicchetti)</w:t>
            </w:r>
          </w:p>
          <w:p w:rsidR="00854172" w:rsidRDefault="000F28DA" w:rsidP="00CD7EA1">
            <w:pPr>
              <w:pStyle w:val="MemoHeading"/>
            </w:pPr>
            <w:r>
              <w:t>Office of the General Counsel (Sandy)</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FA7287" w:rsidP="00FA7287">
            <w:pPr>
              <w:pStyle w:val="MemoHeading"/>
            </w:pPr>
            <w:r>
              <w:t xml:space="preserve">Docket No. 20210187-GU - </w:t>
            </w:r>
            <w:r w:rsidR="000F28DA">
              <w:t>Application for authorization to issue common stock, preferred stock and secured and/or unsecured debt, and to enter into agreements for interest rate swap products, equity products and other financial derivatives in 2022, by Chesapeake Utilities Corporation.</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0F28DA" w:rsidP="00321DF2">
            <w:pPr>
              <w:pStyle w:val="MemoHeading"/>
            </w:pPr>
            <w:r>
              <w:t>01/</w:t>
            </w:r>
            <w:r w:rsidR="00321DF2">
              <w:t>11</w:t>
            </w:r>
            <w:r>
              <w:t>/2022 -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0F28DA">
            <w:pPr>
              <w:pStyle w:val="MemoHeading"/>
            </w:pPr>
            <w:r>
              <w:t>None</w:t>
            </w:r>
          </w:p>
        </w:tc>
      </w:tr>
    </w:tbl>
    <w:p w:rsidR="000F28DA" w:rsidRDefault="000F28DA" w:rsidP="000F28DA">
      <w:pPr>
        <w:pStyle w:val="BodyText"/>
      </w:pPr>
    </w:p>
    <w:p w:rsidR="000F28DA" w:rsidRDefault="00A35131" w:rsidP="000F28DA">
      <w:pPr>
        <w:pStyle w:val="BodyText"/>
      </w:pPr>
      <w:r>
        <w:t>Please place the following</w:t>
      </w:r>
      <w:r w:rsidR="000F28DA">
        <w:t xml:space="preserve"> </w:t>
      </w:r>
      <w:r>
        <w:t xml:space="preserve">application for authority to issue and sell </w:t>
      </w:r>
      <w:r w:rsidR="000F28DA">
        <w:t>securit</w:t>
      </w:r>
      <w:r>
        <w:t>ies</w:t>
      </w:r>
      <w:r w:rsidR="000F28DA">
        <w:t xml:space="preserve"> on the consent agenda for approval.</w:t>
      </w:r>
    </w:p>
    <w:p w:rsidR="000F28DA" w:rsidRDefault="000F28DA" w:rsidP="000F28DA">
      <w:pPr>
        <w:pStyle w:val="BodyText"/>
      </w:pPr>
      <w:r>
        <w:t>Docket No. 20210187-GU - Application for authorization to issue common stock, preferred stock and secured and/or unsecured debt, and to enter into agreements for interest rate swap products and other financial derivatives in 2022, by Chesapeake Utilities Corporation.</w:t>
      </w:r>
    </w:p>
    <w:p w:rsidR="000F28DA" w:rsidRDefault="000F28DA" w:rsidP="000F28DA">
      <w:pPr>
        <w:pStyle w:val="BodyText"/>
      </w:pPr>
      <w:r>
        <w:t>Chesapeake Utilities Corporation (Chesapeake or Utility) seeks authority to issue during calendar year 2022: up to 8.75 million shares of Chesapeake common stock; up to 2.00 million shares of Chesapeake preferred stock; up to $650 million in secured and/or unsecured debt; to enter into agreements for up to $400 million in interest rate swap products, equity products and other financial derivatives; and to issue short-term obligations in an amount not to exceed $500 million.</w:t>
      </w:r>
    </w:p>
    <w:p w:rsidR="000F28DA" w:rsidRDefault="000F28DA" w:rsidP="000F28DA">
      <w:pPr>
        <w:pStyle w:val="BodyText"/>
      </w:pPr>
      <w:r>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0F28DA" w:rsidRDefault="000F28DA" w:rsidP="000F28DA">
      <w:pPr>
        <w:pStyle w:val="BodyText"/>
      </w:pPr>
      <w:r>
        <w:t xml:space="preserve">Pursuant to Section 366.04, Florida Statutes (F.S.), the Commission shall have jurisdiction to regulate and supervise each public utility in the issuance and sale of its securities, except a security which is a note or draft maturing not more than one year after the date of such issuance </w:t>
      </w:r>
      <w:r>
        <w:lastRenderedPageBreak/>
        <w:t>and sale, and aggregating not more than 5 percent of the par value of the other securities of the public utility then outstanding.</w:t>
      </w:r>
    </w:p>
    <w:p w:rsidR="000F28DA" w:rsidRDefault="000F28DA" w:rsidP="000F28DA">
      <w:pPr>
        <w:pStyle w:val="BodyText"/>
      </w:pPr>
      <w:r>
        <w:t>The amount requested by Chesapeake exceeds its expected capital expenditures of $219 million for Chesapeake Utilities Corporation ($116 million for the Florida Divisions). The additional amount requested exceeding the projected capital expenditures allows for financial flexibility for the purposes enumerated in the Utility’s petition, as well as, unexpected events such as hurricanes, financial market disruptions, and other unforeseen circumstances. Staff believes the requested amounts are appropriate. Staff recommends the Utility’s petition to issue securities be approved.</w:t>
      </w:r>
    </w:p>
    <w:p w:rsidR="000F28DA" w:rsidRDefault="000F28DA">
      <w:pPr>
        <w:pStyle w:val="BodyText"/>
      </w:pPr>
      <w:r>
        <w:t xml:space="preserve">For monitoring purposes, this docket should remain open until May 5, 2023, to allow the Utility time to file the required Consummation Report. </w:t>
      </w:r>
    </w:p>
    <w:sectPr w:rsidR="000F28DA">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F7" w:rsidRDefault="00C03EF7">
      <w:r>
        <w:separator/>
      </w:r>
    </w:p>
  </w:endnote>
  <w:endnote w:type="continuationSeparator" w:id="0">
    <w:p w:rsidR="00C03EF7" w:rsidRDefault="00C0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5771F8">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F7" w:rsidRDefault="00C03EF7">
      <w:r>
        <w:separator/>
      </w:r>
    </w:p>
  </w:footnote>
  <w:footnote w:type="continuationSeparator" w:id="0">
    <w:p w:rsidR="00C03EF7" w:rsidRDefault="00C0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DA" w:rsidRDefault="000F28DA">
    <w:pPr>
      <w:pStyle w:val="Header"/>
    </w:pPr>
    <w:r>
      <w:t>Docket No. 20210187</w:t>
    </w:r>
    <w:r>
      <w:noBreakHyphen/>
      <w:t>GU</w:t>
    </w:r>
  </w:p>
  <w:p w:rsidR="000F28DA" w:rsidRDefault="000F28DA">
    <w:pPr>
      <w:pStyle w:val="Header"/>
    </w:pPr>
    <w:r>
      <w:t>Date:  December 2</w:t>
    </w:r>
    <w:r w:rsidR="00A628AF">
      <w:t>9</w:t>
    </w:r>
    <w:r>
      <w:t>, 2021</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0F28DA"/>
    <w:rsid w:val="0001717F"/>
    <w:rsid w:val="00067688"/>
    <w:rsid w:val="00092AF7"/>
    <w:rsid w:val="0009644E"/>
    <w:rsid w:val="000E1BFA"/>
    <w:rsid w:val="000E1C2B"/>
    <w:rsid w:val="000F28DA"/>
    <w:rsid w:val="00123EBE"/>
    <w:rsid w:val="0013624B"/>
    <w:rsid w:val="00144A66"/>
    <w:rsid w:val="001479A9"/>
    <w:rsid w:val="001640E6"/>
    <w:rsid w:val="001A6949"/>
    <w:rsid w:val="001D5FF5"/>
    <w:rsid w:val="00200CC4"/>
    <w:rsid w:val="00275A5D"/>
    <w:rsid w:val="00280B1D"/>
    <w:rsid w:val="002D3715"/>
    <w:rsid w:val="003102C5"/>
    <w:rsid w:val="00321DF2"/>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771F8"/>
    <w:rsid w:val="00592D4B"/>
    <w:rsid w:val="005D58FF"/>
    <w:rsid w:val="005E5992"/>
    <w:rsid w:val="00604978"/>
    <w:rsid w:val="00613598"/>
    <w:rsid w:val="00675D65"/>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35131"/>
    <w:rsid w:val="00A509CF"/>
    <w:rsid w:val="00A61722"/>
    <w:rsid w:val="00A628AF"/>
    <w:rsid w:val="00A66220"/>
    <w:rsid w:val="00A91C56"/>
    <w:rsid w:val="00A94254"/>
    <w:rsid w:val="00AD7775"/>
    <w:rsid w:val="00AF7D2C"/>
    <w:rsid w:val="00B32AB5"/>
    <w:rsid w:val="00B41277"/>
    <w:rsid w:val="00B51D56"/>
    <w:rsid w:val="00B74B49"/>
    <w:rsid w:val="00B8739B"/>
    <w:rsid w:val="00B92BF1"/>
    <w:rsid w:val="00BC384A"/>
    <w:rsid w:val="00BD4C37"/>
    <w:rsid w:val="00C03EF7"/>
    <w:rsid w:val="00C149DD"/>
    <w:rsid w:val="00C15224"/>
    <w:rsid w:val="00C5460F"/>
    <w:rsid w:val="00C90583"/>
    <w:rsid w:val="00CA7287"/>
    <w:rsid w:val="00CB5B2B"/>
    <w:rsid w:val="00CD47B7"/>
    <w:rsid w:val="00CD57A8"/>
    <w:rsid w:val="00CD7EA1"/>
    <w:rsid w:val="00D02060"/>
    <w:rsid w:val="00D07973"/>
    <w:rsid w:val="00D222C3"/>
    <w:rsid w:val="00DB0939"/>
    <w:rsid w:val="00DE02DA"/>
    <w:rsid w:val="00DF66C6"/>
    <w:rsid w:val="00E30210"/>
    <w:rsid w:val="00E352E5"/>
    <w:rsid w:val="00E6283B"/>
    <w:rsid w:val="00E776F4"/>
    <w:rsid w:val="00ED563A"/>
    <w:rsid w:val="00EF707C"/>
    <w:rsid w:val="00F04FB7"/>
    <w:rsid w:val="00F301A1"/>
    <w:rsid w:val="00F45978"/>
    <w:rsid w:val="00F676F6"/>
    <w:rsid w:val="00F70567"/>
    <w:rsid w:val="00F82ED0"/>
    <w:rsid w:val="00F928B1"/>
    <w:rsid w:val="00F92E61"/>
    <w:rsid w:val="00FA7287"/>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4337"/>
    <o:shapelayout v:ext="edit">
      <o:idmap v:ext="edit" data="1"/>
    </o:shapelayout>
  </w:shapeDefaults>
  <w:decimalSymbol w:val="."/>
  <w:listSeparator w:val=","/>
  <w15:docId w15:val="{B0A26E55-BFEE-4092-A461-E95F3DB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link w:val="BodyTextChar"/>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 w:type="character" w:customStyle="1" w:styleId="BodyTextChar">
    <w:name w:val="Body Text Char"/>
    <w:basedOn w:val="DefaultParagraphFont"/>
    <w:link w:val="BodyText"/>
    <w:rsid w:val="000F2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Osorio</dc:creator>
  <cp:lastModifiedBy>Hanna Black</cp:lastModifiedBy>
  <cp:revision>2</cp:revision>
  <cp:lastPrinted>2003-12-02T14:32:00Z</cp:lastPrinted>
  <dcterms:created xsi:type="dcterms:W3CDTF">2021-12-29T14:16:00Z</dcterms:created>
  <dcterms:modified xsi:type="dcterms:W3CDTF">2021-12-29T14:16:00Z</dcterms:modified>
</cp:coreProperties>
</file>