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0DE0B371" wp14:editId="0050A03D">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B27C3">
            <w:pPr>
              <w:pStyle w:val="MemoHeading"/>
            </w:pPr>
            <w:r>
              <w:t>January 21, 2021</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0528" w:rsidRDefault="003918BE">
            <w:pPr>
              <w:pStyle w:val="MemoHeading"/>
            </w:pPr>
            <w:bookmarkStart w:id="1" w:name="From"/>
            <w:r>
              <w:t>Division of Economics (Guffey)</w:t>
            </w:r>
            <w:bookmarkEnd w:id="1"/>
          </w:p>
          <w:p w:rsidR="005B74FC" w:rsidRPr="005B74FC" w:rsidRDefault="005B74FC" w:rsidP="005B74FC">
            <w:r>
              <w:t>Office of the General Counsel (Brownless)</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918BE" w:rsidP="00AF53D8">
            <w:pPr>
              <w:pStyle w:val="MemoHeadingRe"/>
            </w:pPr>
            <w:bookmarkStart w:id="2" w:name="Re"/>
            <w:r>
              <w:t xml:space="preserve">Docket No. 20200222-EI – Petition for approval of modifications to rate schedule FB-1, </w:t>
            </w:r>
            <w:proofErr w:type="spellStart"/>
            <w:r w:rsidR="00AF53D8">
              <w:t>F</w:t>
            </w:r>
            <w:r>
              <w:t>ixed</w:t>
            </w:r>
            <w:r w:rsidR="00AF53D8">
              <w:t>B</w:t>
            </w:r>
            <w:r>
              <w:t>ill</w:t>
            </w:r>
            <w:proofErr w:type="spellEnd"/>
            <w:r>
              <w:t xml:space="preserve"> program by Duke Energy Florida,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26F1E">
            <w:pPr>
              <w:pStyle w:val="MemoHeading"/>
            </w:pPr>
            <w:bookmarkStart w:id="3" w:name="AgendaDate"/>
            <w:r>
              <w:t>02/02</w:t>
            </w:r>
            <w:r w:rsidR="003918BE">
              <w:t>/21</w:t>
            </w:r>
            <w:bookmarkEnd w:id="3"/>
            <w:r w:rsidR="007C0528">
              <w:t xml:space="preserve"> – </w:t>
            </w:r>
            <w:bookmarkStart w:id="4" w:name="PermittedStatus"/>
            <w:r w:rsidR="003918BE">
              <w:t>Regular Agenda – Tariff Filing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918BE">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918BE">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Pr="00A32CA2" w:rsidRDefault="00A32CA2">
            <w:pPr>
              <w:pStyle w:val="MemoHeading"/>
            </w:pPr>
            <w:r w:rsidRPr="00A32CA2">
              <w:t>05/28/21 (8-Month Effective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918BE">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68481F" w:rsidRDefault="00701905">
      <w:pPr>
        <w:pStyle w:val="BodyText"/>
      </w:pPr>
      <w:r w:rsidRPr="005F503D">
        <w:t>On September 28, 2020, Duke Energy Florida, LLC (DEF</w:t>
      </w:r>
      <w:r w:rsidR="00EA416B">
        <w:t xml:space="preserve"> or</w:t>
      </w:r>
      <w:r w:rsidR="00401065">
        <w:t xml:space="preserve"> utility</w:t>
      </w:r>
      <w:r w:rsidRPr="005F503D">
        <w:t>) filed a petition for approval of modif</w:t>
      </w:r>
      <w:r>
        <w:t xml:space="preserve">ications to its </w:t>
      </w:r>
      <w:r w:rsidR="00401065">
        <w:t xml:space="preserve">optional </w:t>
      </w:r>
      <w:proofErr w:type="spellStart"/>
      <w:r w:rsidRPr="005F503D">
        <w:t>FixedBill</w:t>
      </w:r>
      <w:proofErr w:type="spellEnd"/>
      <w:r w:rsidRPr="005F503D">
        <w:t xml:space="preserve"> </w:t>
      </w:r>
      <w:r>
        <w:t>(FB-1) rate schedule and associated</w:t>
      </w:r>
      <w:r w:rsidRPr="005F503D">
        <w:t xml:space="preserve"> Tariff Sheet No. 6.391. </w:t>
      </w:r>
      <w:r>
        <w:t>The FB-1 rate schedule</w:t>
      </w:r>
      <w:r w:rsidR="00A64EA5">
        <w:t>, or tariff,</w:t>
      </w:r>
      <w:r>
        <w:t xml:space="preserve"> is available to residential customers and offers participating customers a predetermined electric bill for 12</w:t>
      </w:r>
      <w:r w:rsidR="00401065">
        <w:t xml:space="preserve"> months</w:t>
      </w:r>
      <w:r>
        <w:t>.</w:t>
      </w:r>
    </w:p>
    <w:p w:rsidR="00CD23D3" w:rsidRDefault="00701905">
      <w:pPr>
        <w:pStyle w:val="BodyText"/>
      </w:pPr>
      <w:r>
        <w:t xml:space="preserve">DEF is proposing revisions to </w:t>
      </w:r>
      <w:r w:rsidR="00422050">
        <w:t xml:space="preserve">its </w:t>
      </w:r>
      <w:r w:rsidR="00FB790A">
        <w:t xml:space="preserve">FB-1 rate schedule </w:t>
      </w:r>
      <w:r>
        <w:t xml:space="preserve">to </w:t>
      </w:r>
      <w:r w:rsidR="00836048">
        <w:t xml:space="preserve">implement a pilot </w:t>
      </w:r>
      <w:r w:rsidR="00736F89">
        <w:t>program</w:t>
      </w:r>
      <w:r w:rsidR="00836048">
        <w:t xml:space="preserve"> which would all</w:t>
      </w:r>
      <w:r w:rsidR="007B2B55">
        <w:t>ow</w:t>
      </w:r>
      <w:r w:rsidR="00836048">
        <w:t xml:space="preserve"> </w:t>
      </w:r>
      <w:r w:rsidR="00EA416B">
        <w:t xml:space="preserve">the </w:t>
      </w:r>
      <w:r w:rsidR="00401065">
        <w:t xml:space="preserve">utility </w:t>
      </w:r>
      <w:r w:rsidR="00836048">
        <w:t xml:space="preserve">to </w:t>
      </w:r>
      <w:r>
        <w:t xml:space="preserve">control </w:t>
      </w:r>
      <w:r w:rsidR="00836048">
        <w:t>the</w:t>
      </w:r>
      <w:r w:rsidR="00EA416B">
        <w:t xml:space="preserve"> </w:t>
      </w:r>
      <w:r w:rsidR="00A32CA2">
        <w:t>heating, ventilation, and air conditioning (</w:t>
      </w:r>
      <w:r w:rsidR="00EA416B">
        <w:t>HVAC</w:t>
      </w:r>
      <w:r w:rsidR="00A32CA2">
        <w:t>)</w:t>
      </w:r>
      <w:r w:rsidR="00836048">
        <w:t xml:space="preserve"> </w:t>
      </w:r>
      <w:r>
        <w:t xml:space="preserve">thermostats of </w:t>
      </w:r>
      <w:r w:rsidR="00836048">
        <w:t xml:space="preserve">participating </w:t>
      </w:r>
      <w:r>
        <w:t>customers taking service on the FB-1 rate schedule</w:t>
      </w:r>
      <w:r w:rsidR="00836048">
        <w:t>,</w:t>
      </w:r>
      <w:r>
        <w:t xml:space="preserve"> through December 31, 2021. </w:t>
      </w:r>
      <w:r w:rsidRPr="005F503D">
        <w:t xml:space="preserve">DEF </w:t>
      </w:r>
      <w:r w:rsidR="00836048">
        <w:t xml:space="preserve">stated </w:t>
      </w:r>
      <w:r>
        <w:t xml:space="preserve">that </w:t>
      </w:r>
      <w:r w:rsidR="00836048">
        <w:t xml:space="preserve">its </w:t>
      </w:r>
      <w:r>
        <w:t xml:space="preserve">goal is to test </w:t>
      </w:r>
      <w:r w:rsidR="00736F89">
        <w:t xml:space="preserve">eligible </w:t>
      </w:r>
      <w:r>
        <w:t>customer</w:t>
      </w:r>
      <w:r w:rsidR="00736F89">
        <w:t>s</w:t>
      </w:r>
      <w:r w:rsidR="00A32CA2">
        <w:t>’</w:t>
      </w:r>
      <w:r>
        <w:t xml:space="preserve"> willingness to allow DEF to control </w:t>
      </w:r>
      <w:r w:rsidR="00736F89">
        <w:t>their</w:t>
      </w:r>
      <w:r>
        <w:t xml:space="preserve"> thermostats in exchange for a $50 prepaid credit card.</w:t>
      </w:r>
      <w:r w:rsidRPr="005F503D">
        <w:t xml:space="preserve"> </w:t>
      </w:r>
      <w:r>
        <w:t>The proposed</w:t>
      </w:r>
      <w:r w:rsidR="00836048">
        <w:t xml:space="preserve"> pilot</w:t>
      </w:r>
      <w:r>
        <w:t xml:space="preserve"> program </w:t>
      </w:r>
      <w:r w:rsidR="00836048">
        <w:t xml:space="preserve">would be </w:t>
      </w:r>
      <w:r>
        <w:t xml:space="preserve">limited to 2,000 participants. </w:t>
      </w:r>
      <w:r w:rsidR="00CD23D3">
        <w:t xml:space="preserve">The </w:t>
      </w:r>
      <w:r w:rsidR="00422050">
        <w:t>revised</w:t>
      </w:r>
      <w:r w:rsidR="00CD23D3">
        <w:t xml:space="preserve"> Tariff Sheet No. 6.391 is attached to this recommendation as Attachment A.</w:t>
      </w:r>
    </w:p>
    <w:p w:rsidR="00701905" w:rsidRDefault="00CD23D3">
      <w:pPr>
        <w:pStyle w:val="BodyText"/>
      </w:pPr>
      <w:r>
        <w:lastRenderedPageBreak/>
        <w:t>A</w:t>
      </w:r>
      <w:r w:rsidR="00D55F57">
        <w:t>t</w:t>
      </w:r>
      <w:r>
        <w:t xml:space="preserve"> the November 3, 2020 Agenda Conference</w:t>
      </w:r>
      <w:r w:rsidR="00D55F57">
        <w:t>,</w:t>
      </w:r>
      <w:r>
        <w:t xml:space="preserve"> the Commission suspended DEF’s </w:t>
      </w:r>
      <w:r w:rsidR="00422050">
        <w:t>revised</w:t>
      </w:r>
      <w:r>
        <w:t xml:space="preserve"> tariff</w:t>
      </w:r>
      <w:r w:rsidR="00053410">
        <w:t xml:space="preserve"> </w:t>
      </w:r>
      <w:r w:rsidR="00770DDD">
        <w:t xml:space="preserve">to allow </w:t>
      </w:r>
      <w:r w:rsidR="00053410">
        <w:t xml:space="preserve">staff </w:t>
      </w:r>
      <w:r w:rsidR="00770DDD">
        <w:t xml:space="preserve">sufficient time </w:t>
      </w:r>
      <w:r w:rsidR="00053410">
        <w:t xml:space="preserve">to </w:t>
      </w:r>
      <w:r w:rsidR="00770DDD">
        <w:t xml:space="preserve">review </w:t>
      </w:r>
      <w:r w:rsidR="00736F89">
        <w:t xml:space="preserve">the </w:t>
      </w:r>
      <w:r w:rsidR="00770DDD">
        <w:t xml:space="preserve">petition and </w:t>
      </w:r>
      <w:r w:rsidR="00053410">
        <w:t xml:space="preserve">gather </w:t>
      </w:r>
      <w:r w:rsidR="00770DDD">
        <w:t>all pertinent</w:t>
      </w:r>
      <w:r w:rsidR="00053410">
        <w:t xml:space="preserve"> data</w:t>
      </w:r>
      <w:r>
        <w:t xml:space="preserve">. </w:t>
      </w:r>
      <w:r w:rsidR="00053410">
        <w:t>Staff issued a data request to DEF for which responses were received on December 16, 2020.</w:t>
      </w:r>
      <w:r>
        <w:t xml:space="preserve"> </w:t>
      </w:r>
      <w:r w:rsidR="000A26CC">
        <w:t>On January 6, 2020</w:t>
      </w:r>
      <w:r w:rsidR="00A32CA2">
        <w:t>,</w:t>
      </w:r>
      <w:r w:rsidR="000A26CC">
        <w:t xml:space="preserve"> staff </w:t>
      </w:r>
      <w:r w:rsidR="00736F89">
        <w:t xml:space="preserve">held </w:t>
      </w:r>
      <w:r w:rsidR="000A26CC">
        <w:t xml:space="preserve">an informal meeting with DEF to obtain additional information and clarifications to </w:t>
      </w:r>
      <w:r w:rsidR="00B87FBD">
        <w:t xml:space="preserve">DEF’s responses to </w:t>
      </w:r>
      <w:r w:rsidR="000A26CC">
        <w:t>staff</w:t>
      </w:r>
      <w:r w:rsidR="00B87FBD">
        <w:t>’s</w:t>
      </w:r>
      <w:r w:rsidR="000A26CC">
        <w:t xml:space="preserve"> data request. </w:t>
      </w:r>
      <w:r w:rsidR="00914455">
        <w:t xml:space="preserve">On January 15, 2021, DEF provided staff additional information related to its </w:t>
      </w:r>
      <w:proofErr w:type="spellStart"/>
      <w:r w:rsidR="00914455">
        <w:t>FixedBill</w:t>
      </w:r>
      <w:proofErr w:type="spellEnd"/>
      <w:r w:rsidR="00C075C6">
        <w:t xml:space="preserve"> program</w:t>
      </w:r>
      <w:r w:rsidR="00914455">
        <w:t>.</w:t>
      </w:r>
      <w:r w:rsidR="00C075C6">
        <w:rPr>
          <w:rStyle w:val="FootnoteReference"/>
        </w:rPr>
        <w:footnoteReference w:id="1"/>
      </w:r>
      <w:r w:rsidR="00914455">
        <w:t xml:space="preserve"> </w:t>
      </w:r>
      <w:r w:rsidR="00701905" w:rsidRPr="005F503D">
        <w:t>The Commission has jurisdiction over this matter pursuant to Sections 366.03, 366.04, 366.05, and 366.06, Florida Statutes (F.S.)</w:t>
      </w:r>
      <w:r w:rsidR="00701905">
        <w:t>.</w:t>
      </w:r>
    </w:p>
    <w:p w:rsidR="00414B2D" w:rsidRDefault="00414B2D">
      <w:pPr>
        <w:pStyle w:val="BodyText"/>
      </w:pPr>
    </w:p>
    <w:p w:rsidR="007C0528" w:rsidRDefault="007C0528" w:rsidP="0068481F"/>
    <w:bookmarkEnd w:id="10"/>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414B2D" w:rsidRDefault="00414B2D">
      <w:pPr>
        <w:pStyle w:val="IssueHeading"/>
        <w:rPr>
          <w:vanish/>
          <w:specVanish/>
        </w:rPr>
      </w:pPr>
      <w:r w:rsidRPr="004C3641">
        <w:t xml:space="preserve">Issue </w:t>
      </w:r>
      <w:r w:rsidR="00AE42AA">
        <w:fldChar w:fldCharType="begin"/>
      </w:r>
      <w:r w:rsidR="00AE42AA">
        <w:instrText xml:space="preserve"> SEQ Issue \* MERGEFORMAT </w:instrText>
      </w:r>
      <w:r w:rsidR="00AE42AA">
        <w:fldChar w:fldCharType="separate"/>
      </w:r>
      <w:r w:rsidR="003A3B48">
        <w:rPr>
          <w:noProof/>
        </w:rPr>
        <w:t>1</w:t>
      </w:r>
      <w:r w:rsidR="00AE42A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A3B48">
        <w:rPr>
          <w:noProof/>
        </w:rPr>
        <w:instrText>1</w:instrText>
      </w:r>
      <w:r>
        <w:fldChar w:fldCharType="end"/>
      </w:r>
      <w:r>
        <w:tab/>
        <w:instrText xml:space="preserve">(Guffey)" \l 1 </w:instrText>
      </w:r>
      <w:r>
        <w:fldChar w:fldCharType="end"/>
      </w:r>
      <w:r>
        <w:t> </w:t>
      </w:r>
    </w:p>
    <w:p w:rsidR="00414B2D" w:rsidRDefault="00414B2D">
      <w:pPr>
        <w:pStyle w:val="BodyText"/>
      </w:pPr>
      <w:r>
        <w:t xml:space="preserve"> Should the Commission approve DEF's </w:t>
      </w:r>
      <w:r w:rsidR="00B87FBD">
        <w:t xml:space="preserve">modifications to </w:t>
      </w:r>
      <w:r w:rsidR="00FB790A">
        <w:t xml:space="preserve">its FB-1 </w:t>
      </w:r>
      <w:r w:rsidR="00B87FBD">
        <w:t>rate schedule</w:t>
      </w:r>
      <w:r>
        <w:t xml:space="preserve">? </w:t>
      </w:r>
    </w:p>
    <w:p w:rsidR="00414B2D" w:rsidRPr="004C3641" w:rsidRDefault="00414B2D">
      <w:pPr>
        <w:pStyle w:val="IssueSubsectionHeading"/>
        <w:rPr>
          <w:vanish/>
          <w:specVanish/>
        </w:rPr>
      </w:pPr>
      <w:r w:rsidRPr="004C3641">
        <w:t>Recommendation: </w:t>
      </w:r>
    </w:p>
    <w:p w:rsidR="00414B2D" w:rsidRDefault="00414B2D">
      <w:pPr>
        <w:pStyle w:val="BodyText"/>
      </w:pPr>
      <w:r>
        <w:t> </w:t>
      </w:r>
      <w:r w:rsidR="00496336">
        <w:t xml:space="preserve">Yes. The Commission should approve DEF’s </w:t>
      </w:r>
      <w:r w:rsidR="00B87FBD">
        <w:t xml:space="preserve">modifications to </w:t>
      </w:r>
      <w:r w:rsidR="00FB790A">
        <w:t>its</w:t>
      </w:r>
      <w:r w:rsidR="00B87FBD">
        <w:t xml:space="preserve"> FB-1</w:t>
      </w:r>
      <w:r w:rsidR="00FB790A">
        <w:t xml:space="preserve"> rate schedule</w:t>
      </w:r>
      <w:r w:rsidR="00B87FBD">
        <w:t xml:space="preserve"> </w:t>
      </w:r>
      <w:r w:rsidR="00496336">
        <w:t xml:space="preserve">effective </w:t>
      </w:r>
      <w:r w:rsidR="00585BD5">
        <w:t xml:space="preserve">on the date of the </w:t>
      </w:r>
      <w:r w:rsidR="00053410">
        <w:t>Commission vote.</w:t>
      </w:r>
      <w:r>
        <w:t xml:space="preserve"> </w:t>
      </w:r>
      <w:r w:rsidR="00306AA9">
        <w:t xml:space="preserve">The proposed </w:t>
      </w:r>
      <w:r w:rsidR="00B87FBD">
        <w:t>revisions</w:t>
      </w:r>
      <w:r w:rsidR="00306AA9">
        <w:t xml:space="preserve"> will allow DEF </w:t>
      </w:r>
      <w:r w:rsidR="00553E7A">
        <w:t xml:space="preserve">to </w:t>
      </w:r>
      <w:r w:rsidR="00A64EA5">
        <w:t>control customers’ thermostats</w:t>
      </w:r>
      <w:r w:rsidR="00306AA9">
        <w:t xml:space="preserve"> </w:t>
      </w:r>
      <w:r w:rsidR="00593800">
        <w:t xml:space="preserve">within set parameters </w:t>
      </w:r>
      <w:r w:rsidR="00B87FBD">
        <w:t xml:space="preserve">to </w:t>
      </w:r>
      <w:r w:rsidR="00FD68F0">
        <w:t xml:space="preserve">achieve </w:t>
      </w:r>
      <w:r w:rsidR="005555DB">
        <w:t xml:space="preserve">peak </w:t>
      </w:r>
      <w:r w:rsidR="00306AA9">
        <w:t xml:space="preserve">demand </w:t>
      </w:r>
      <w:r w:rsidR="00736F89">
        <w:t>reductions</w:t>
      </w:r>
      <w:r w:rsidR="00306AA9">
        <w:t xml:space="preserve">. </w:t>
      </w:r>
      <w:r w:rsidR="00927187">
        <w:t>Participating</w:t>
      </w:r>
      <w:r w:rsidR="005555DB">
        <w:t xml:space="preserve"> customers benefit b</w:t>
      </w:r>
      <w:r w:rsidR="001E7F91">
        <w:t>y</w:t>
      </w:r>
      <w:r w:rsidR="005555DB">
        <w:t xml:space="preserve"> receiving a $50 </w:t>
      </w:r>
      <w:r w:rsidR="00F52CCD">
        <w:t>prepaid credit</w:t>
      </w:r>
      <w:r w:rsidR="005555DB">
        <w:t xml:space="preserve"> card and the general body of ratepayers </w:t>
      </w:r>
      <w:r w:rsidR="00927187">
        <w:t>benefits</w:t>
      </w:r>
      <w:r w:rsidR="005555DB">
        <w:t xml:space="preserve"> by any demand reductions. </w:t>
      </w:r>
      <w:r w:rsidR="00E42DA3">
        <w:t>Staff also recommends that DEF</w:t>
      </w:r>
      <w:r w:rsidR="00EA416B">
        <w:t>, at the end of the pilot program,</w:t>
      </w:r>
      <w:r w:rsidR="00E42DA3">
        <w:t xml:space="preserve"> file a report in the docket file </w:t>
      </w:r>
      <w:r w:rsidR="00EA416B">
        <w:t xml:space="preserve">on the results of the </w:t>
      </w:r>
      <w:r w:rsidR="00A64EA5">
        <w:t xml:space="preserve">pilot </w:t>
      </w:r>
      <w:r w:rsidR="00EA416B">
        <w:t>program</w:t>
      </w:r>
      <w:r w:rsidR="00E42DA3">
        <w:t xml:space="preserve">. </w:t>
      </w:r>
      <w:r>
        <w:t>(Guffey)</w:t>
      </w:r>
    </w:p>
    <w:p w:rsidR="00414B2D" w:rsidRPr="004C3641" w:rsidRDefault="00414B2D">
      <w:pPr>
        <w:pStyle w:val="IssueSubsectionHeading"/>
        <w:rPr>
          <w:vanish/>
          <w:specVanish/>
        </w:rPr>
      </w:pPr>
      <w:r w:rsidRPr="004C3641">
        <w:t>Staff Analysis: </w:t>
      </w:r>
    </w:p>
    <w:p w:rsidR="00414B2D" w:rsidRDefault="00414B2D">
      <w:pPr>
        <w:pStyle w:val="BodyText"/>
      </w:pPr>
      <w:r>
        <w:t> </w:t>
      </w:r>
    </w:p>
    <w:p w:rsidR="005A55B8" w:rsidRDefault="00927187" w:rsidP="005A55B8">
      <w:pPr>
        <w:pStyle w:val="First-LevelSubheading"/>
      </w:pPr>
      <w:r>
        <w:t>Description</w:t>
      </w:r>
      <w:r w:rsidR="00A64EA5">
        <w:t xml:space="preserve"> of Cur</w:t>
      </w:r>
      <w:r w:rsidR="005D64EE">
        <w:t>r</w:t>
      </w:r>
      <w:r w:rsidR="00A64EA5">
        <w:t>ent</w:t>
      </w:r>
      <w:r w:rsidR="005A55B8">
        <w:t xml:space="preserve"> Optional </w:t>
      </w:r>
      <w:r w:rsidR="00F10075">
        <w:t>FB-1</w:t>
      </w:r>
      <w:r w:rsidR="00FD68F0">
        <w:t xml:space="preserve"> Tariff</w:t>
      </w:r>
    </w:p>
    <w:p w:rsidR="00184893" w:rsidRDefault="00A64EA5" w:rsidP="00E275D8">
      <w:pPr>
        <w:pStyle w:val="BodyText"/>
      </w:pPr>
      <w:r>
        <w:t>The</w:t>
      </w:r>
      <w:r w:rsidR="00920A59">
        <w:t xml:space="preserve"> FB-1 </w:t>
      </w:r>
      <w:r w:rsidR="00FD68F0">
        <w:t xml:space="preserve">rate schedule </w:t>
      </w:r>
      <w:r w:rsidR="00920A59">
        <w:t>was</w:t>
      </w:r>
      <w:r>
        <w:t xml:space="preserve"> first</w:t>
      </w:r>
      <w:r w:rsidR="00920A59">
        <w:t xml:space="preserve"> approved in 2017 by Commission Order No. PSC-2017-0451-AS-EU</w:t>
      </w:r>
      <w:r w:rsidR="00920A59">
        <w:rPr>
          <w:rStyle w:val="FootnoteReference"/>
        </w:rPr>
        <w:footnoteReference w:id="2"/>
      </w:r>
      <w:r w:rsidR="00920A59">
        <w:t xml:space="preserve"> </w:t>
      </w:r>
      <w:r w:rsidR="002B1C38">
        <w:t>and beca</w:t>
      </w:r>
      <w:r w:rsidR="00184893">
        <w:t>me effective on March 1, 2018</w:t>
      </w:r>
      <w:r w:rsidR="002B1C38">
        <w:t xml:space="preserve">. </w:t>
      </w:r>
      <w:r w:rsidR="0084130A">
        <w:t xml:space="preserve">This tariff allows participating customers to receive a fixed monthly bill </w:t>
      </w:r>
      <w:r w:rsidR="00593800">
        <w:t xml:space="preserve">for 12 months, </w:t>
      </w:r>
      <w:r w:rsidR="0084130A">
        <w:t xml:space="preserve">which is calculated using the prior 12-month average usage plus an additional risk </w:t>
      </w:r>
      <w:r w:rsidR="005D64EE">
        <w:t xml:space="preserve">and usage </w:t>
      </w:r>
      <w:r w:rsidR="0084130A">
        <w:t xml:space="preserve">adder. </w:t>
      </w:r>
      <w:r w:rsidR="00920A59">
        <w:t xml:space="preserve">The </w:t>
      </w:r>
      <w:r w:rsidR="00585BD5">
        <w:t>o</w:t>
      </w:r>
      <w:r w:rsidR="00E42DA3">
        <w:t>rder</w:t>
      </w:r>
      <w:r w:rsidR="00920A59">
        <w:t xml:space="preserve"> </w:t>
      </w:r>
      <w:r w:rsidR="00E42DA3">
        <w:t>approving the FB-1 tariff states</w:t>
      </w:r>
      <w:r w:rsidR="00920A59">
        <w:t xml:space="preserve"> that </w:t>
      </w:r>
      <w:r w:rsidR="00E42DA3">
        <w:t>t</w:t>
      </w:r>
      <w:r w:rsidR="00920A59">
        <w:t xml:space="preserve">he difference between the calculated amount </w:t>
      </w:r>
      <w:r w:rsidR="00593800">
        <w:t xml:space="preserve">customers would have otherwise paid under traditional residential rates </w:t>
      </w:r>
      <w:r w:rsidR="00920A59">
        <w:t xml:space="preserve">and what customers are actually billed under </w:t>
      </w:r>
      <w:r>
        <w:t xml:space="preserve">the </w:t>
      </w:r>
      <w:proofErr w:type="spellStart"/>
      <w:r w:rsidR="00920A59">
        <w:t>FixedBill</w:t>
      </w:r>
      <w:proofErr w:type="spellEnd"/>
      <w:r w:rsidR="00920A59">
        <w:t xml:space="preserve"> </w:t>
      </w:r>
      <w:r>
        <w:t xml:space="preserve">tariff </w:t>
      </w:r>
      <w:r w:rsidR="00920A59">
        <w:t xml:space="preserve">will be treated as a below the line revenue </w:t>
      </w:r>
      <w:r w:rsidR="00957BE0">
        <w:t xml:space="preserve">or </w:t>
      </w:r>
      <w:r w:rsidR="00920A59">
        <w:t>expense</w:t>
      </w:r>
      <w:r w:rsidR="00957BE0">
        <w:t>, along with any costs to implement and maintain the program.</w:t>
      </w:r>
      <w:r w:rsidR="00920A59">
        <w:t xml:space="preserve"> </w:t>
      </w:r>
      <w:r w:rsidR="002B1C38">
        <w:t xml:space="preserve">In 2018, </w:t>
      </w:r>
      <w:r w:rsidR="0084130A">
        <w:t xml:space="preserve">the Commission approved a </w:t>
      </w:r>
      <w:r w:rsidR="00736F89">
        <w:t xml:space="preserve">revision to </w:t>
      </w:r>
      <w:r w:rsidR="002B1C38">
        <w:t xml:space="preserve">the original FB-1 tariff which specified that customers taking service under the optional Non-Standard Meter Rider (NSMR) tariff may not participate in the </w:t>
      </w:r>
      <w:proofErr w:type="spellStart"/>
      <w:r w:rsidR="002B1C38">
        <w:t>FixedBill</w:t>
      </w:r>
      <w:proofErr w:type="spellEnd"/>
      <w:r w:rsidR="002B1C38">
        <w:t xml:space="preserve"> Program</w:t>
      </w:r>
      <w:r w:rsidR="00FF1817">
        <w:t>.</w:t>
      </w:r>
      <w:r w:rsidR="00311081">
        <w:rPr>
          <w:rStyle w:val="FootnoteReference"/>
        </w:rPr>
        <w:footnoteReference w:id="3"/>
      </w:r>
      <w:r w:rsidR="005A55B8">
        <w:t xml:space="preserve"> </w:t>
      </w:r>
    </w:p>
    <w:p w:rsidR="00E90196" w:rsidRDefault="00E90196" w:rsidP="00E275D8">
      <w:pPr>
        <w:pStyle w:val="BodyText"/>
      </w:pPr>
      <w:r>
        <w:t xml:space="preserve">Pursuant to the currently effective FB-1 rate schedule, customers who voluntarily enroll in the </w:t>
      </w:r>
      <w:proofErr w:type="spellStart"/>
      <w:r>
        <w:t>FixedBill</w:t>
      </w:r>
      <w:proofErr w:type="spellEnd"/>
      <w:r>
        <w:t xml:space="preserve"> program need to enter into a Service Agreement with DEF for a term of 12 months. The Service Agreement will automatically renew for </w:t>
      </w:r>
      <w:r w:rsidR="0084130A">
        <w:t xml:space="preserve">an additional </w:t>
      </w:r>
      <w:r>
        <w:t>12 months u</w:t>
      </w:r>
      <w:r w:rsidR="00216FC3">
        <w:t>nless the customer notifies the</w:t>
      </w:r>
      <w:r w:rsidR="00401065">
        <w:t xml:space="preserve"> utility </w:t>
      </w:r>
      <w:r>
        <w:t xml:space="preserve">of their intention to be removed from the program. </w:t>
      </w:r>
      <w:r w:rsidR="005D64EE">
        <w:t xml:space="preserve">DEF calculates a new monthly </w:t>
      </w:r>
      <w:proofErr w:type="spellStart"/>
      <w:r w:rsidR="005D64EE">
        <w:t>FixedBill</w:t>
      </w:r>
      <w:proofErr w:type="spellEnd"/>
      <w:r w:rsidR="005D64EE">
        <w:t xml:space="preserve"> amount for the following year and notifies the customer of the new amount before the </w:t>
      </w:r>
      <w:r w:rsidR="00927187">
        <w:t>current</w:t>
      </w:r>
      <w:r w:rsidR="005D64EE">
        <w:t xml:space="preserve"> 12-month </w:t>
      </w:r>
      <w:proofErr w:type="spellStart"/>
      <w:r w:rsidR="005D64EE">
        <w:t>FixedBill</w:t>
      </w:r>
      <w:proofErr w:type="spellEnd"/>
      <w:r w:rsidR="005D64EE">
        <w:t xml:space="preserve"> period expires. </w:t>
      </w:r>
      <w:r w:rsidR="0084130A">
        <w:t>Currently</w:t>
      </w:r>
      <w:r w:rsidR="00401065">
        <w:t>,</w:t>
      </w:r>
      <w:r w:rsidR="0084130A">
        <w:t xml:space="preserve"> approximately 53,000 customers are enrolled in the </w:t>
      </w:r>
      <w:proofErr w:type="spellStart"/>
      <w:r w:rsidR="0084130A">
        <w:t>FixedBill</w:t>
      </w:r>
      <w:proofErr w:type="spellEnd"/>
      <w:r w:rsidR="0084130A">
        <w:t xml:space="preserve"> Program.</w:t>
      </w:r>
    </w:p>
    <w:p w:rsidR="000E7B11" w:rsidRDefault="000E7B11" w:rsidP="00E275D8">
      <w:pPr>
        <w:pStyle w:val="BodyText"/>
      </w:pPr>
      <w:r>
        <w:t xml:space="preserve">To be eligible to enroll in the </w:t>
      </w:r>
      <w:proofErr w:type="spellStart"/>
      <w:r w:rsidR="00FB790A">
        <w:t>FixedBill</w:t>
      </w:r>
      <w:proofErr w:type="spellEnd"/>
      <w:r w:rsidR="00FB790A">
        <w:t xml:space="preserve"> Program</w:t>
      </w:r>
      <w:r>
        <w:t xml:space="preserve">, a customer must take service under the </w:t>
      </w:r>
      <w:r w:rsidR="00FB790A">
        <w:t>s</w:t>
      </w:r>
      <w:r>
        <w:t xml:space="preserve">tandard </w:t>
      </w:r>
      <w:r w:rsidR="00FB790A">
        <w:t>r</w:t>
      </w:r>
      <w:r>
        <w:t xml:space="preserve">esidential rate schedule, </w:t>
      </w:r>
      <w:r w:rsidR="00FB790A">
        <w:t xml:space="preserve">must </w:t>
      </w:r>
      <w:r>
        <w:t xml:space="preserve">have lived in their current residence </w:t>
      </w:r>
      <w:r w:rsidR="00FB790A">
        <w:t>for</w:t>
      </w:r>
      <w:r>
        <w:t xml:space="preserve"> the past 12 months, </w:t>
      </w:r>
      <w:r w:rsidR="00585BD5">
        <w:t xml:space="preserve">must </w:t>
      </w:r>
      <w:r>
        <w:t xml:space="preserve">have a load profile that can be modeled with reasonable predictability, and </w:t>
      </w:r>
      <w:r w:rsidR="00585BD5">
        <w:t xml:space="preserve">must </w:t>
      </w:r>
      <w:r w:rsidR="00FB45EF">
        <w:t>be</w:t>
      </w:r>
      <w:r>
        <w:t xml:space="preserve"> current on their bill payment</w:t>
      </w:r>
      <w:r w:rsidR="00FB45EF">
        <w:t>s</w:t>
      </w:r>
      <w:r>
        <w:t>.</w:t>
      </w:r>
    </w:p>
    <w:p w:rsidR="005A55B8" w:rsidRDefault="005A55B8" w:rsidP="005A55B8">
      <w:pPr>
        <w:pStyle w:val="First-LevelSubheading"/>
      </w:pPr>
      <w:r>
        <w:t xml:space="preserve">Proposed </w:t>
      </w:r>
      <w:r w:rsidR="00073150">
        <w:t xml:space="preserve">Revisions to </w:t>
      </w:r>
      <w:r w:rsidR="00E32248">
        <w:t>the</w:t>
      </w:r>
      <w:r w:rsidR="00A64EA5">
        <w:t xml:space="preserve"> </w:t>
      </w:r>
      <w:r w:rsidR="00F10075">
        <w:t>FB-1</w:t>
      </w:r>
      <w:r w:rsidR="00FD68F0">
        <w:t xml:space="preserve"> Tariff</w:t>
      </w:r>
      <w:r w:rsidR="00073150">
        <w:t xml:space="preserve"> </w:t>
      </w:r>
    </w:p>
    <w:p w:rsidR="00F9786F" w:rsidRDefault="000A472A" w:rsidP="00E275D8">
      <w:pPr>
        <w:pStyle w:val="BodyText"/>
      </w:pPr>
      <w:r>
        <w:t xml:space="preserve">DEF is proposing revisions to </w:t>
      </w:r>
      <w:r w:rsidR="005E1E12">
        <w:t xml:space="preserve">its FB-1 </w:t>
      </w:r>
      <w:r>
        <w:t>Tariff Sheet No. 6.391 to</w:t>
      </w:r>
      <w:r w:rsidR="005D64EE">
        <w:t xml:space="preserve"> establish a pilot program that would </w:t>
      </w:r>
      <w:r>
        <w:t>allow DEF to have</w:t>
      </w:r>
      <w:r w:rsidR="009669DB">
        <w:t xml:space="preserve"> limited</w:t>
      </w:r>
      <w:r>
        <w:t xml:space="preserve"> control of</w:t>
      </w:r>
      <w:r w:rsidR="009669DB">
        <w:t xml:space="preserve"> </w:t>
      </w:r>
      <w:r w:rsidR="00D50900">
        <w:t xml:space="preserve">participating </w:t>
      </w:r>
      <w:r w:rsidR="009669DB">
        <w:t>customers</w:t>
      </w:r>
      <w:r w:rsidR="005D64EE">
        <w:t>’</w:t>
      </w:r>
      <w:r w:rsidR="009669DB">
        <w:t xml:space="preserve"> </w:t>
      </w:r>
      <w:r>
        <w:t>thermostats</w:t>
      </w:r>
      <w:r w:rsidR="007F2B98">
        <w:t>.</w:t>
      </w:r>
      <w:r>
        <w:t xml:space="preserve"> </w:t>
      </w:r>
      <w:r w:rsidR="00CB1A54">
        <w:t xml:space="preserve">DEF stated </w:t>
      </w:r>
      <w:r w:rsidR="00A0097D">
        <w:t xml:space="preserve">customers opting to participate in the pilot program </w:t>
      </w:r>
      <w:r w:rsidR="00D04DB7">
        <w:t xml:space="preserve">would </w:t>
      </w:r>
      <w:r w:rsidR="00A0097D">
        <w:t>need to have</w:t>
      </w:r>
      <w:r w:rsidR="009669DB">
        <w:t xml:space="preserve"> qualifying</w:t>
      </w:r>
      <w:r w:rsidR="00A0097D">
        <w:t xml:space="preserve"> smart</w:t>
      </w:r>
      <w:r w:rsidR="003A3B48">
        <w:t>, WI-FI</w:t>
      </w:r>
      <w:r w:rsidR="00A0097D">
        <w:t xml:space="preserve"> </w:t>
      </w:r>
      <w:r w:rsidR="001E7F91">
        <w:lastRenderedPageBreak/>
        <w:t xml:space="preserve">enabled </w:t>
      </w:r>
      <w:r w:rsidR="00A0097D">
        <w:t>thermostat</w:t>
      </w:r>
      <w:r w:rsidR="00914455">
        <w:t>s such as</w:t>
      </w:r>
      <w:r w:rsidR="00914455" w:rsidRPr="00025D71">
        <w:t xml:space="preserve"> Nest, </w:t>
      </w:r>
      <w:proofErr w:type="spellStart"/>
      <w:r w:rsidR="00914455" w:rsidRPr="00025D71">
        <w:t>Ecobee</w:t>
      </w:r>
      <w:proofErr w:type="spellEnd"/>
      <w:r w:rsidR="00914455" w:rsidRPr="00025D71">
        <w:t xml:space="preserve"> or Emerson thermostats</w:t>
      </w:r>
      <w:r w:rsidR="00914455">
        <w:t xml:space="preserve">. </w:t>
      </w:r>
      <w:r w:rsidR="006C694F">
        <w:t>Under the</w:t>
      </w:r>
      <w:r w:rsidR="005D64EE">
        <w:t xml:space="preserve"> </w:t>
      </w:r>
      <w:r w:rsidR="000E7B11">
        <w:t>pilot</w:t>
      </w:r>
      <w:r w:rsidR="006C694F">
        <w:t>, t</w:t>
      </w:r>
      <w:r w:rsidR="003A3B48">
        <w:t xml:space="preserve">he </w:t>
      </w:r>
      <w:r w:rsidR="000E7B11">
        <w:t xml:space="preserve">utility </w:t>
      </w:r>
      <w:r w:rsidR="003A3B48">
        <w:t>would be allowed to control the thermostat by adjusting the temperature</w:t>
      </w:r>
      <w:r w:rsidR="00D50900">
        <w:t xml:space="preserve"> within a specified range</w:t>
      </w:r>
      <w:r w:rsidR="003A3B48">
        <w:t xml:space="preserve">. The maximum number and duration of </w:t>
      </w:r>
      <w:r w:rsidR="00D50900">
        <w:t xml:space="preserve">control </w:t>
      </w:r>
      <w:r w:rsidR="003A3B48">
        <w:t>events would be outlined in the customer’s service agreement.</w:t>
      </w:r>
      <w:r w:rsidR="00A0097D">
        <w:t xml:space="preserve"> </w:t>
      </w:r>
      <w:r w:rsidR="00914455">
        <w:t>DEF stated that t</w:t>
      </w:r>
      <w:r w:rsidR="00914455" w:rsidRPr="00025D71">
        <w:t xml:space="preserve">here will be up to three events each month in </w:t>
      </w:r>
      <w:r w:rsidR="00F3678E">
        <w:t xml:space="preserve">the </w:t>
      </w:r>
      <w:r w:rsidR="00914455" w:rsidRPr="00DF4220">
        <w:t>shoulder</w:t>
      </w:r>
      <w:r w:rsidR="00914455" w:rsidRPr="00025D71">
        <w:t xml:space="preserve"> seasons (Mar</w:t>
      </w:r>
      <w:r w:rsidR="00D50900">
        <w:t>ch</w:t>
      </w:r>
      <w:r w:rsidR="00914455" w:rsidRPr="00025D71">
        <w:t>-May and Oct</w:t>
      </w:r>
      <w:r w:rsidR="00D50900">
        <w:t>ober</w:t>
      </w:r>
      <w:r w:rsidR="00914455" w:rsidRPr="00025D71">
        <w:t>-Nov</w:t>
      </w:r>
      <w:r w:rsidR="00D50900">
        <w:t>ember</w:t>
      </w:r>
      <w:r w:rsidR="00914455" w:rsidRPr="00025D71">
        <w:t xml:space="preserve">) and up to five events each month in </w:t>
      </w:r>
      <w:r w:rsidR="00F3678E">
        <w:t xml:space="preserve">the </w:t>
      </w:r>
      <w:r w:rsidR="00075C66">
        <w:t>summer and winter (June-</w:t>
      </w:r>
      <w:r w:rsidR="00914455" w:rsidRPr="00025D71">
        <w:t>Sept</w:t>
      </w:r>
      <w:r w:rsidR="00D50900">
        <w:t>ember</w:t>
      </w:r>
      <w:r w:rsidR="00914455" w:rsidRPr="00025D71">
        <w:t xml:space="preserve"> and Dec</w:t>
      </w:r>
      <w:r w:rsidR="00D50900">
        <w:t>ember</w:t>
      </w:r>
      <w:r w:rsidR="00075C66">
        <w:t>-</w:t>
      </w:r>
      <w:r w:rsidR="00914455" w:rsidRPr="00025D71">
        <w:t>Feb</w:t>
      </w:r>
      <w:r w:rsidR="00D50900">
        <w:t>ruary</w:t>
      </w:r>
      <w:r w:rsidR="00914455" w:rsidRPr="00025D71">
        <w:t xml:space="preserve">). These limits should be considered maximums, and </w:t>
      </w:r>
      <w:r w:rsidR="00914455">
        <w:t xml:space="preserve">the utility </w:t>
      </w:r>
      <w:r w:rsidR="00914455" w:rsidRPr="00025D71">
        <w:t>anticipate</w:t>
      </w:r>
      <w:r w:rsidR="00914455">
        <w:t>s</w:t>
      </w:r>
      <w:r w:rsidR="00914455" w:rsidRPr="00025D71">
        <w:t xml:space="preserve"> fewer events in any given month</w:t>
      </w:r>
      <w:r w:rsidR="00914455">
        <w:t xml:space="preserve">. </w:t>
      </w:r>
      <w:r w:rsidR="003A3B48">
        <w:t xml:space="preserve">DEF stated its </w:t>
      </w:r>
      <w:r w:rsidR="00CB1A54">
        <w:t xml:space="preserve">goal </w:t>
      </w:r>
      <w:r w:rsidR="003A3B48">
        <w:t xml:space="preserve">is </w:t>
      </w:r>
      <w:r w:rsidR="00CB1A54">
        <w:t>to leverage the existing FB-1 program and introduce technology to</w:t>
      </w:r>
      <w:r w:rsidR="00A0097D">
        <w:t xml:space="preserve"> further enhance energy savings along with </w:t>
      </w:r>
      <w:r w:rsidR="00CB1A54">
        <w:t xml:space="preserve">peak energy demand reduction. </w:t>
      </w:r>
      <w:r w:rsidR="00D04DB7">
        <w:t xml:space="preserve">DEF </w:t>
      </w:r>
      <w:r w:rsidR="00E42DA3">
        <w:t xml:space="preserve">explained that </w:t>
      </w:r>
      <w:r w:rsidR="001A4F28">
        <w:t xml:space="preserve">smart thermostats use </w:t>
      </w:r>
      <w:r w:rsidR="00F9786F">
        <w:t xml:space="preserve">predictive </w:t>
      </w:r>
      <w:r w:rsidR="00F05907">
        <w:t>algorithms</w:t>
      </w:r>
      <w:r w:rsidR="001A4F28">
        <w:t xml:space="preserve"> to understand the household’s heating and cooling needs, automatically adjusting the system’s </w:t>
      </w:r>
      <w:r w:rsidR="00F05907">
        <w:t>performance</w:t>
      </w:r>
      <w:r w:rsidR="001A4F28">
        <w:t xml:space="preserve"> to match </w:t>
      </w:r>
      <w:r w:rsidR="00D04DB7">
        <w:t xml:space="preserve">the user’s </w:t>
      </w:r>
      <w:r w:rsidR="001A4F28">
        <w:t xml:space="preserve">needs. </w:t>
      </w:r>
      <w:r w:rsidR="0046628F">
        <w:t>The customer has the ability to override the automatic settings of their thermostat.</w:t>
      </w:r>
      <w:r w:rsidR="00A92286">
        <w:t xml:space="preserve"> The smart thermostat will communicate each participating customer’s usage data to a third-party aggregator that will receive data from all participating customers.  This data will be used to provide daily energy optimizations to determine when and if specific customers’ load should be reduced</w:t>
      </w:r>
      <w:r w:rsidR="00AC1C13">
        <w:t xml:space="preserve"> while maintaining customers’ personal comfort levels</w:t>
      </w:r>
      <w:r w:rsidR="00A92286">
        <w:t>.</w:t>
      </w:r>
    </w:p>
    <w:p w:rsidR="00E42DA3" w:rsidRDefault="00E42DA3" w:rsidP="00E275D8">
      <w:pPr>
        <w:pStyle w:val="BodyText"/>
      </w:pPr>
      <w:r>
        <w:t xml:space="preserve">DEF proposes to limit the proposed program to 2,000 participants </w:t>
      </w:r>
      <w:r w:rsidR="000E7B11">
        <w:t xml:space="preserve">and the proposed </w:t>
      </w:r>
      <w:r w:rsidR="00FD68F0">
        <w:t xml:space="preserve">FB-1 </w:t>
      </w:r>
      <w:r w:rsidR="000E7B11">
        <w:t xml:space="preserve">tariff modification </w:t>
      </w:r>
      <w:r w:rsidR="00097DE9">
        <w:t>would be</w:t>
      </w:r>
      <w:r w:rsidR="000E7B11">
        <w:t xml:space="preserve"> effective until </w:t>
      </w:r>
      <w:r>
        <w:t>December 31, 2021</w:t>
      </w:r>
      <w:r w:rsidR="0084130A">
        <w:t>.</w:t>
      </w:r>
      <w:r>
        <w:t xml:space="preserve"> </w:t>
      </w:r>
      <w:r w:rsidRPr="006E15BA">
        <w:t>Participants will be enrolled on a first-come-first-serve basis</w:t>
      </w:r>
      <w:r>
        <w:t xml:space="preserve">.  In response to staff’s data request, DEF stated that even in the event that the utility fails to enroll 2,000 customers, the utility </w:t>
      </w:r>
      <w:r w:rsidR="005555DB">
        <w:t xml:space="preserve">would still </w:t>
      </w:r>
      <w:r>
        <w:t>implement this voluntary pilot program.</w:t>
      </w:r>
      <w:r w:rsidR="0084130A">
        <w:t xml:space="preserve"> </w:t>
      </w:r>
      <w:r w:rsidR="005555DB">
        <w:t>T</w:t>
      </w:r>
      <w:r w:rsidR="0084130A" w:rsidRPr="005E47C4">
        <w:t xml:space="preserve">here is no initial set-up fee </w:t>
      </w:r>
      <w:r w:rsidR="00097DE9">
        <w:t>for</w:t>
      </w:r>
      <w:r w:rsidR="0084130A" w:rsidRPr="005E47C4">
        <w:t xml:space="preserve"> </w:t>
      </w:r>
      <w:r w:rsidR="005555DB">
        <w:t xml:space="preserve">customers who wish to </w:t>
      </w:r>
      <w:r w:rsidR="00927187">
        <w:t>participate</w:t>
      </w:r>
      <w:r w:rsidR="005555DB">
        <w:t xml:space="preserve"> in the proposed</w:t>
      </w:r>
      <w:r w:rsidR="005555DB" w:rsidRPr="005E47C4">
        <w:t xml:space="preserve"> </w:t>
      </w:r>
      <w:r w:rsidR="0084130A" w:rsidRPr="005E47C4">
        <w:t>voluntary</w:t>
      </w:r>
      <w:r w:rsidR="00191A5A">
        <w:t xml:space="preserve"> </w:t>
      </w:r>
      <w:r w:rsidR="005555DB">
        <w:t>pilot</w:t>
      </w:r>
      <w:r w:rsidR="0084130A">
        <w:t>.</w:t>
      </w:r>
      <w:r w:rsidR="0084130A">
        <w:rPr>
          <w:rStyle w:val="FootnoteReference"/>
        </w:rPr>
        <w:footnoteReference w:id="4"/>
      </w:r>
      <w:r w:rsidR="00D04DB7">
        <w:t xml:space="preserve"> At the conclusion of the pilot</w:t>
      </w:r>
      <w:r w:rsidR="001E7F91">
        <w:t xml:space="preserve"> o</w:t>
      </w:r>
      <w:r w:rsidR="005555DB">
        <w:t>n December 31, 2021</w:t>
      </w:r>
      <w:r w:rsidR="00D04DB7">
        <w:t xml:space="preserve">, DEF will evaluate </w:t>
      </w:r>
      <w:r w:rsidR="00D04DB7" w:rsidRPr="006A3491">
        <w:t xml:space="preserve">customer interest and receptiveness to additional options </w:t>
      </w:r>
      <w:r w:rsidR="00201E69">
        <w:t xml:space="preserve">under the </w:t>
      </w:r>
      <w:proofErr w:type="spellStart"/>
      <w:r w:rsidR="00201E69">
        <w:t>FixedBill</w:t>
      </w:r>
      <w:proofErr w:type="spellEnd"/>
      <w:r w:rsidR="00201E69">
        <w:t xml:space="preserve"> tariff</w:t>
      </w:r>
      <w:r w:rsidR="00201E69" w:rsidRPr="006A3491">
        <w:t xml:space="preserve"> </w:t>
      </w:r>
      <w:r w:rsidR="00D04DB7" w:rsidRPr="006A3491">
        <w:t xml:space="preserve">and </w:t>
      </w:r>
      <w:r w:rsidR="00201E69">
        <w:t xml:space="preserve">the associated </w:t>
      </w:r>
      <w:r w:rsidR="00D04DB7" w:rsidRPr="006A3491">
        <w:t>value</w:t>
      </w:r>
      <w:r w:rsidR="00D04DB7">
        <w:t>.</w:t>
      </w:r>
      <w:r w:rsidR="00D04DB7">
        <w:rPr>
          <w:rStyle w:val="FootnoteReference"/>
        </w:rPr>
        <w:footnoteReference w:id="5"/>
      </w:r>
    </w:p>
    <w:p w:rsidR="00E42DA3" w:rsidRDefault="00E42DA3" w:rsidP="00E275D8">
      <w:pPr>
        <w:pStyle w:val="BodyText"/>
      </w:pPr>
      <w:r>
        <w:t xml:space="preserve">DEF stated that once the program is approved, </w:t>
      </w:r>
      <w:r w:rsidR="00D04DB7">
        <w:t xml:space="preserve">the </w:t>
      </w:r>
      <w:r w:rsidR="000E7B11">
        <w:t xml:space="preserve">utility </w:t>
      </w:r>
      <w:r w:rsidR="00D04DB7">
        <w:t>would</w:t>
      </w:r>
      <w:r>
        <w:t xml:space="preserve"> market the pilot program </w:t>
      </w:r>
      <w:r w:rsidR="000E7B11">
        <w:t>on its</w:t>
      </w:r>
      <w:r>
        <w:t xml:space="preserve"> webpage, social media, etc. Prior to DEF taking control of a participating </w:t>
      </w:r>
      <w:r w:rsidR="000E7B11">
        <w:t>customer’s</w:t>
      </w:r>
      <w:r>
        <w:t xml:space="preserve"> thermostat, </w:t>
      </w:r>
      <w:r w:rsidR="00DF1619">
        <w:t xml:space="preserve">for a particular event, </w:t>
      </w:r>
      <w:r>
        <w:t xml:space="preserve">DEF will inform the customer via email </w:t>
      </w:r>
      <w:r w:rsidR="005555DB">
        <w:t>o</w:t>
      </w:r>
      <w:r w:rsidR="00191A5A">
        <w:t>r</w:t>
      </w:r>
      <w:r w:rsidR="005555DB">
        <w:t xml:space="preserve"> </w:t>
      </w:r>
      <w:r>
        <w:t>text message</w:t>
      </w:r>
      <w:r w:rsidR="009E5485">
        <w:t>, mobile app or via the thermostat</w:t>
      </w:r>
      <w:r>
        <w:t xml:space="preserve">. The customer </w:t>
      </w:r>
      <w:r w:rsidR="00D04DB7">
        <w:t xml:space="preserve">would </w:t>
      </w:r>
      <w:r>
        <w:t>have the option to opt out of participation in the energy reduction program for that day.</w:t>
      </w:r>
    </w:p>
    <w:p w:rsidR="00E42DA3" w:rsidRDefault="000A472A" w:rsidP="00E275D8">
      <w:pPr>
        <w:pStyle w:val="BodyText"/>
      </w:pPr>
      <w:r w:rsidRPr="005F503D">
        <w:t xml:space="preserve">DEF </w:t>
      </w:r>
      <w:r w:rsidR="00D04DB7">
        <w:t xml:space="preserve">explained </w:t>
      </w:r>
      <w:r>
        <w:t xml:space="preserve">that </w:t>
      </w:r>
      <w:r w:rsidR="009669DB">
        <w:t xml:space="preserve">its </w:t>
      </w:r>
      <w:r>
        <w:t>goal is to test customer willi</w:t>
      </w:r>
      <w:r w:rsidR="00E42DA3">
        <w:t xml:space="preserve">ngness to allow DEF to control </w:t>
      </w:r>
      <w:r>
        <w:t>customers’ thermostats in exchange for a $50 prepaid credit card.</w:t>
      </w:r>
      <w:r w:rsidRPr="005F503D">
        <w:t xml:space="preserve"> </w:t>
      </w:r>
      <w:r w:rsidR="00CB1A54">
        <w:t xml:space="preserve">DEF </w:t>
      </w:r>
      <w:r w:rsidR="00191A5A">
        <w:t xml:space="preserve">stated </w:t>
      </w:r>
      <w:r w:rsidR="00CB1A54">
        <w:t>that shareholder money will f</w:t>
      </w:r>
      <w:r w:rsidR="00191A5A">
        <w:t>und the $50 prepaid credit card; therefore, the general body of ratepayers bears no risk associated with the proposed pilot program.</w:t>
      </w:r>
      <w:r w:rsidR="00767436">
        <w:t xml:space="preserve"> </w:t>
      </w:r>
      <w:r w:rsidR="00767436" w:rsidRPr="001B2589">
        <w:t xml:space="preserve">DEF also confirmed that all </w:t>
      </w:r>
      <w:r w:rsidR="00AC1C13" w:rsidRPr="001B2589">
        <w:t>administrative</w:t>
      </w:r>
      <w:r w:rsidR="00767436" w:rsidRPr="001B2589">
        <w:t xml:space="preserve"> costs associated with this pilot program will be recorded below the line</w:t>
      </w:r>
      <w:r w:rsidR="00767436">
        <w:t>.</w:t>
      </w:r>
    </w:p>
    <w:p w:rsidR="00F21B72" w:rsidRDefault="004776C7" w:rsidP="00E275D8">
      <w:pPr>
        <w:pStyle w:val="BodyText"/>
      </w:pPr>
      <w:r>
        <w:t>A customer would be able to participate in the pilot program and the current Commission-approved Demand-Side Management (DSM) programs. W</w:t>
      </w:r>
      <w:r w:rsidR="00426F1E">
        <w:t>h</w:t>
      </w:r>
      <w:r>
        <w:t>i</w:t>
      </w:r>
      <w:r w:rsidR="00426F1E">
        <w:t xml:space="preserve">le </w:t>
      </w:r>
      <w:r w:rsidR="00F21B72">
        <w:t xml:space="preserve">the proposed FB-1 tariff </w:t>
      </w:r>
      <w:r w:rsidR="00426F1E">
        <w:t xml:space="preserve">pilot </w:t>
      </w:r>
      <w:r w:rsidR="00F21B72">
        <w:t xml:space="preserve">program is similar to its </w:t>
      </w:r>
      <w:r w:rsidR="00426F1E">
        <w:t xml:space="preserve">residential </w:t>
      </w:r>
      <w:proofErr w:type="spellStart"/>
      <w:r w:rsidR="00426F1E">
        <w:t>EnergyWise</w:t>
      </w:r>
      <w:proofErr w:type="spellEnd"/>
      <w:r w:rsidR="00426F1E">
        <w:t xml:space="preserve"> </w:t>
      </w:r>
      <w:r w:rsidR="00F21B72">
        <w:t>DSM program</w:t>
      </w:r>
      <w:r w:rsidR="00426F1E">
        <w:t xml:space="preserve">, DEF stated that this </w:t>
      </w:r>
      <w:r w:rsidR="00DF1619">
        <w:t xml:space="preserve">pilot </w:t>
      </w:r>
      <w:r w:rsidR="00426F1E">
        <w:t>program</w:t>
      </w:r>
      <w:r w:rsidR="00F21B72">
        <w:t xml:space="preserve"> is </w:t>
      </w:r>
      <w:r w:rsidR="00F05907">
        <w:t>separate</w:t>
      </w:r>
      <w:r w:rsidR="00F21B72">
        <w:t xml:space="preserve"> and </w:t>
      </w:r>
      <w:r w:rsidR="00426F1E">
        <w:t xml:space="preserve">it will </w:t>
      </w:r>
      <w:r w:rsidR="00F21B72">
        <w:t xml:space="preserve">not </w:t>
      </w:r>
      <w:r w:rsidR="00F05907">
        <w:t>seek</w:t>
      </w:r>
      <w:r w:rsidR="00F21B72">
        <w:t xml:space="preserve"> </w:t>
      </w:r>
      <w:r w:rsidR="003800D4">
        <w:t xml:space="preserve">to apply any associated demand or energy savings towards its </w:t>
      </w:r>
      <w:r w:rsidR="00F21B72">
        <w:t xml:space="preserve">DSM </w:t>
      </w:r>
      <w:r w:rsidR="003800D4">
        <w:t>goals</w:t>
      </w:r>
      <w:r w:rsidR="00F21B72">
        <w:t xml:space="preserve">. </w:t>
      </w:r>
      <w:r w:rsidR="00123673">
        <w:t xml:space="preserve">DEF’s current </w:t>
      </w:r>
      <w:r w:rsidR="003800D4">
        <w:t xml:space="preserve">similar </w:t>
      </w:r>
      <w:r w:rsidR="00123673">
        <w:t>DSM program</w:t>
      </w:r>
      <w:r w:rsidR="001E7F91">
        <w:t>s</w:t>
      </w:r>
      <w:r w:rsidR="00123673">
        <w:t xml:space="preserve"> for residential customers are the load management tariffs RSL-1 and RSL-2 which provide for monthly load management </w:t>
      </w:r>
      <w:r w:rsidR="003800D4">
        <w:t xml:space="preserve">bill </w:t>
      </w:r>
      <w:r w:rsidR="00123673">
        <w:t xml:space="preserve">credits in return for allowing DEF to interrupt service to a </w:t>
      </w:r>
      <w:r w:rsidR="001E7F91">
        <w:t>water heater, central heat</w:t>
      </w:r>
      <w:r w:rsidR="00123673">
        <w:t xml:space="preserve">ing system, central cooling </w:t>
      </w:r>
      <w:r w:rsidR="00927187">
        <w:t>system</w:t>
      </w:r>
      <w:r w:rsidR="00123673">
        <w:t xml:space="preserve">, or a pool pump. </w:t>
      </w:r>
      <w:r w:rsidR="003800D4">
        <w:t xml:space="preserve">Under these load management programs, customers receive bill credits </w:t>
      </w:r>
      <w:r w:rsidR="00123673">
        <w:t xml:space="preserve">based on the number of appliances selected by the customer to be interrupted. </w:t>
      </w:r>
      <w:r w:rsidR="00F21B72">
        <w:t xml:space="preserve">DEF does not see an overlap </w:t>
      </w:r>
      <w:r w:rsidR="003800D4">
        <w:t>between the existing load management programs and the proposed pilot program.  DEF stated that if a customer is enrolled in both a load management program and the proposed pilot program, the traditional</w:t>
      </w:r>
      <w:r w:rsidR="003721A2">
        <w:t xml:space="preserve"> load management program would </w:t>
      </w:r>
      <w:r w:rsidR="003800D4">
        <w:t>take precedence in the event the utility determines it needs to reduce the customer’s heating or cooling load.</w:t>
      </w:r>
    </w:p>
    <w:p w:rsidR="00BE00EB" w:rsidRDefault="00BE00EB" w:rsidP="00BE00EB">
      <w:pPr>
        <w:pStyle w:val="First-LevelSubheading"/>
      </w:pPr>
      <w:r>
        <w:t xml:space="preserve">Reporting Requirements for the FB-1 Tariff Pilot Program </w:t>
      </w:r>
    </w:p>
    <w:p w:rsidR="00BE00EB" w:rsidRPr="001B7597" w:rsidRDefault="003024E1" w:rsidP="00E275D8">
      <w:pPr>
        <w:pStyle w:val="BodyText"/>
      </w:pPr>
      <w:r>
        <w:t>Staff recommends that DEF provide a report to the Commission at the conclusion of the pilot program on the program’s results. This report should include information related to total number of residential customers enrolled in the pilot, the average number of events per customer per month, the average event duration per customer per month, and total demand (kilowatt) and estimated energy (kilowatt-hour) savings. DEF should also include a discussion on any lessons learned from the pilot. The utility should file this report in the</w:t>
      </w:r>
      <w:r w:rsidR="003721A2">
        <w:t xml:space="preserve"> docket file within 30-days of </w:t>
      </w:r>
      <w:r>
        <w:t>termination of the pilot</w:t>
      </w:r>
      <w:r w:rsidR="000E7B11">
        <w:t>.</w:t>
      </w:r>
    </w:p>
    <w:p w:rsidR="00770DDD" w:rsidRDefault="00B641EA" w:rsidP="00B641EA">
      <w:pPr>
        <w:pStyle w:val="First-LevelSubheading"/>
      </w:pPr>
      <w:r>
        <w:t xml:space="preserve">Conclusion </w:t>
      </w:r>
    </w:p>
    <w:p w:rsidR="00E023A4" w:rsidRPr="00E023A4" w:rsidRDefault="00F52CCD" w:rsidP="00E023A4">
      <w:pPr>
        <w:pStyle w:val="BodyText"/>
      </w:pPr>
      <w:r>
        <w:t>Having reviewed the petition, staff data request responses, and responses given at an informal meeting,</w:t>
      </w:r>
      <w:r w:rsidR="003024E1">
        <w:t xml:space="preserve"> staff recommends that the Commission should approve DEF’s revised Optional </w:t>
      </w:r>
      <w:proofErr w:type="spellStart"/>
      <w:r w:rsidR="003024E1" w:rsidRPr="005F503D">
        <w:t>FixedBill</w:t>
      </w:r>
      <w:proofErr w:type="spellEnd"/>
      <w:r w:rsidR="003024E1" w:rsidRPr="005F503D">
        <w:t xml:space="preserve"> </w:t>
      </w:r>
      <w:r w:rsidR="003024E1">
        <w:t>(FB-1) pilot rate schedule and associated</w:t>
      </w:r>
      <w:r w:rsidR="003024E1" w:rsidRPr="005F503D">
        <w:t xml:space="preserve"> Tariff Sheet No. 6.391</w:t>
      </w:r>
      <w:r w:rsidR="003024E1">
        <w:t xml:space="preserve"> effective </w:t>
      </w:r>
      <w:r>
        <w:t>on the date of the</w:t>
      </w:r>
      <w:r w:rsidR="003024E1">
        <w:t xml:space="preserve"> Commission vote. The propose</w:t>
      </w:r>
      <w:r w:rsidR="003721A2">
        <w:t xml:space="preserve">d pilot program will allow DEF </w:t>
      </w:r>
      <w:r w:rsidR="003024E1">
        <w:t>to achieve peak demand reductions, while gauging customer receptiveness to HVAC control by way of a WI</w:t>
      </w:r>
      <w:r w:rsidR="00F3072F">
        <w:t>-</w:t>
      </w:r>
      <w:r w:rsidR="003024E1">
        <w:t xml:space="preserve">FI enabled thermostat combined with the </w:t>
      </w:r>
      <w:proofErr w:type="spellStart"/>
      <w:r w:rsidR="003024E1">
        <w:t>FixedBill</w:t>
      </w:r>
      <w:proofErr w:type="spellEnd"/>
      <w:r w:rsidR="003024E1">
        <w:t xml:space="preserve"> program. Participating customers will benefit by receiving a $50 </w:t>
      </w:r>
      <w:r>
        <w:t>prepaid credit</w:t>
      </w:r>
      <w:r w:rsidR="003024E1">
        <w:t xml:space="preserve"> card and the general body of ratepayers will benefit by any demand reductions</w:t>
      </w:r>
      <w:r>
        <w:t xml:space="preserve"> realized</w:t>
      </w:r>
      <w:r w:rsidR="003024E1">
        <w:t>. Staff also recommends that DEF, at the end of the pilot program, file a report in the docket file on the results of the program.</w:t>
      </w:r>
      <w:r w:rsidR="00E023A4">
        <w:t xml:space="preserve"> </w:t>
      </w:r>
    </w:p>
    <w:p w:rsidR="00F10075" w:rsidRDefault="00F10075">
      <w:pPr>
        <w:pStyle w:val="IssueHeading"/>
        <w:rPr>
          <w:vanish/>
          <w:specVanish/>
        </w:rPr>
      </w:pPr>
      <w:r w:rsidRPr="004C3641">
        <w:rPr>
          <w:b w:val="0"/>
          <w:i w:val="0"/>
        </w:rPr>
        <w:br w:type="page"/>
      </w:r>
      <w:r w:rsidRPr="004C3641">
        <w:t xml:space="preserve">Issue </w:t>
      </w:r>
      <w:fldSimple w:instr=" SEQ Issue \* MERGEFORMAT ">
        <w:r w:rsidR="003A3B48">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3A3B48">
        <w:rPr>
          <w:noProof/>
        </w:rPr>
        <w:instrText>2</w:instrText>
      </w:r>
      <w:r>
        <w:fldChar w:fldCharType="end"/>
      </w:r>
      <w:r>
        <w:tab/>
        <w:instrText xml:space="preserve">(Brownless)" \l 1 </w:instrText>
      </w:r>
      <w:r>
        <w:fldChar w:fldCharType="end"/>
      </w:r>
      <w:r>
        <w:t> </w:t>
      </w:r>
    </w:p>
    <w:p w:rsidR="00F10075" w:rsidRDefault="00F10075">
      <w:pPr>
        <w:pStyle w:val="BodyText"/>
      </w:pPr>
      <w:r>
        <w:t> Should this docket be closed?</w:t>
      </w:r>
    </w:p>
    <w:p w:rsidR="00F10075" w:rsidRPr="004C3641" w:rsidRDefault="00F10075">
      <w:pPr>
        <w:pStyle w:val="IssueSubsectionHeading"/>
        <w:rPr>
          <w:vanish/>
          <w:specVanish/>
        </w:rPr>
      </w:pPr>
      <w:r w:rsidRPr="004C3641">
        <w:t>Recommendation: </w:t>
      </w:r>
    </w:p>
    <w:p w:rsidR="00F10075" w:rsidRDefault="00F10075">
      <w:pPr>
        <w:pStyle w:val="BodyText"/>
      </w:pPr>
      <w:r>
        <w:t> </w:t>
      </w:r>
      <w:r w:rsidR="00D32B08">
        <w:t xml:space="preserve">Yes. </w:t>
      </w:r>
      <w:r>
        <w:t xml:space="preserve">If Issue 1 is approved and a protest is filed within 21 days of the issuance of the order, the tariff should remain in effect pending resolution of the protest. If no timely protest is filed, this docket should be closed upon the issuance of a </w:t>
      </w:r>
      <w:r w:rsidR="00AD166F">
        <w:t>consummating</w:t>
      </w:r>
      <w:r>
        <w:t xml:space="preserve"> order. (Brownless)</w:t>
      </w:r>
    </w:p>
    <w:p w:rsidR="00F10075" w:rsidRPr="004C3641" w:rsidRDefault="00F10075">
      <w:pPr>
        <w:pStyle w:val="IssueSubsectionHeading"/>
        <w:rPr>
          <w:vanish/>
          <w:specVanish/>
        </w:rPr>
      </w:pPr>
      <w:r w:rsidRPr="004C3641">
        <w:t>Staff Analysis: </w:t>
      </w:r>
    </w:p>
    <w:p w:rsidR="00F10075" w:rsidRDefault="00F10075">
      <w:pPr>
        <w:pStyle w:val="BodyText"/>
      </w:pPr>
      <w:r>
        <w:t xml:space="preserve"> If Issue 1 is approved and a protest is filed within 21 days of the issuance of the order, the tariff should remain in effect pending resolution of the protest. If no timely protest is filed, this docket should be closed upon the issuance of a </w:t>
      </w:r>
      <w:r w:rsidR="00AD166F">
        <w:t>consummating</w:t>
      </w:r>
      <w:r>
        <w:t xml:space="preserve"> order.</w:t>
      </w:r>
    </w:p>
    <w:p w:rsidR="00735FDA" w:rsidRDefault="00735FDA" w:rsidP="00E275D8">
      <w:pPr>
        <w:pStyle w:val="BodyText"/>
        <w:sectPr w:rsidR="00735FDA"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B641EA" w:rsidRDefault="00735FDA" w:rsidP="00E275D8">
      <w:pPr>
        <w:pStyle w:val="BodyText"/>
      </w:pPr>
      <w:r>
        <w:rPr>
          <w:noProof/>
        </w:rPr>
        <w:drawing>
          <wp:inline distT="0" distB="0" distL="0" distR="0" wp14:anchorId="302001C1" wp14:editId="56F0086E">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riff 6.39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B641EA"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867" w:rsidRDefault="00870867">
      <w:r>
        <w:separator/>
      </w:r>
    </w:p>
  </w:endnote>
  <w:endnote w:type="continuationSeparator" w:id="0">
    <w:p w:rsidR="00870867" w:rsidRDefault="0087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6497E">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867" w:rsidRDefault="00870867">
      <w:r>
        <w:separator/>
      </w:r>
    </w:p>
  </w:footnote>
  <w:footnote w:type="continuationSeparator" w:id="0">
    <w:p w:rsidR="00870867" w:rsidRDefault="00870867">
      <w:r>
        <w:continuationSeparator/>
      </w:r>
    </w:p>
  </w:footnote>
  <w:footnote w:id="1">
    <w:p w:rsidR="00C075C6" w:rsidRDefault="00C075C6">
      <w:pPr>
        <w:pStyle w:val="FootnoteText"/>
      </w:pPr>
      <w:r>
        <w:rPr>
          <w:rStyle w:val="FootnoteReference"/>
        </w:rPr>
        <w:footnoteRef/>
      </w:r>
      <w:r>
        <w:t xml:space="preserve"> Document No. 01347-2021</w:t>
      </w:r>
      <w:r w:rsidR="00DF0E9B">
        <w:t>.</w:t>
      </w:r>
    </w:p>
  </w:footnote>
  <w:footnote w:id="2">
    <w:p w:rsidR="00920A59" w:rsidRPr="007B71FB" w:rsidRDefault="00920A59" w:rsidP="007B71FB">
      <w:pPr>
        <w:pStyle w:val="FootnoteText"/>
        <w:rPr>
          <w:i/>
        </w:rPr>
      </w:pPr>
      <w:r>
        <w:rPr>
          <w:rStyle w:val="FootnoteReference"/>
        </w:rPr>
        <w:footnoteRef/>
      </w:r>
      <w:r>
        <w:t xml:space="preserve"> </w:t>
      </w:r>
      <w:r w:rsidR="00422050">
        <w:t xml:space="preserve">Order No. PSC-2017-0451-AS-EU, issued </w:t>
      </w:r>
      <w:r w:rsidR="007B71FB" w:rsidRPr="007B71FB">
        <w:t>November 20, 2017</w:t>
      </w:r>
      <w:r w:rsidR="007B71FB">
        <w:t xml:space="preserve">, in Docket No. 20170183-EI, </w:t>
      </w:r>
      <w:r w:rsidR="007B71FB" w:rsidRPr="007B71FB">
        <w:rPr>
          <w:i/>
        </w:rPr>
        <w:t>In re: Application for limited proceeding to approve 2017 second revised and restated settlement agreement, including certain rate adjustments, by Duke Energy Florida, LLC.</w:t>
      </w:r>
    </w:p>
  </w:footnote>
  <w:footnote w:id="3">
    <w:p w:rsidR="00311081" w:rsidRDefault="00311081" w:rsidP="00311081">
      <w:pPr>
        <w:pStyle w:val="FootnoteText"/>
      </w:pPr>
      <w:r>
        <w:rPr>
          <w:rStyle w:val="FootnoteReference"/>
        </w:rPr>
        <w:footnoteRef/>
      </w:r>
      <w:r>
        <w:t xml:space="preserve"> Order No. PSC-2018-0435-TRF-EI, issued August 28, 2018, in Docket No. 20180088-EI, </w:t>
      </w:r>
      <w:r w:rsidRPr="007B71FB">
        <w:rPr>
          <w:i/>
        </w:rPr>
        <w:t>In re: Petition for limited proceeding for approval of a smart</w:t>
      </w:r>
      <w:r w:rsidR="00216FC3">
        <w:rPr>
          <w:i/>
        </w:rPr>
        <w:t xml:space="preserve"> meter opt-out tariff, by Duke E</w:t>
      </w:r>
      <w:r w:rsidRPr="007B71FB">
        <w:rPr>
          <w:i/>
        </w:rPr>
        <w:t>nergy Florida, LLC.</w:t>
      </w:r>
      <w:r>
        <w:t xml:space="preserve"> </w:t>
      </w:r>
    </w:p>
  </w:footnote>
  <w:footnote w:id="4">
    <w:p w:rsidR="0084130A" w:rsidRDefault="0084130A" w:rsidP="0084130A">
      <w:pPr>
        <w:pStyle w:val="FootnoteText"/>
      </w:pPr>
      <w:r>
        <w:rPr>
          <w:rStyle w:val="FootnoteReference"/>
        </w:rPr>
        <w:footnoteRef/>
      </w:r>
      <w:r>
        <w:t xml:space="preserve"> Response No. 7 in Staff’s First Data Request. Document No. 13566-2020.</w:t>
      </w:r>
    </w:p>
  </w:footnote>
  <w:footnote w:id="5">
    <w:p w:rsidR="00D04DB7" w:rsidRDefault="00D04DB7" w:rsidP="00D04DB7">
      <w:pPr>
        <w:pStyle w:val="FootnoteText"/>
      </w:pPr>
      <w:r>
        <w:rPr>
          <w:rStyle w:val="FootnoteReference"/>
        </w:rPr>
        <w:footnoteRef/>
      </w:r>
      <w:r>
        <w:t xml:space="preserve"> Response No. 1 in Staff’s First Data Request. Document No. 13566-2020.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3918BE"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20200222-EI</w:t>
    </w:r>
    <w:bookmarkEnd w:id="13"/>
  </w:p>
  <w:p w:rsidR="00BC402E" w:rsidRDefault="00BC402E">
    <w:pPr>
      <w:pStyle w:val="Header"/>
    </w:pPr>
    <w:r>
      <w:t xml:space="preserve">Date: </w:t>
    </w:r>
    <w:r w:rsidR="009B27C3">
      <w:t>January 21,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A3B48">
      <w:t>Docket No.</w:t>
    </w:r>
    <w:r>
      <w:fldChar w:fldCharType="end"/>
    </w:r>
    <w:r>
      <w:t xml:space="preserve"> </w:t>
    </w:r>
    <w:r>
      <w:fldChar w:fldCharType="begin"/>
    </w:r>
    <w:r>
      <w:instrText xml:space="preserve"> REF DocketList</w:instrText>
    </w:r>
    <w:r>
      <w:fldChar w:fldCharType="separate"/>
    </w:r>
    <w:r w:rsidR="003A3B48">
      <w:t>20200222-EI</w:t>
    </w:r>
    <w:r>
      <w:fldChar w:fldCharType="end"/>
    </w:r>
    <w:r>
      <w:tab/>
      <w:t xml:space="preserve">Issue </w:t>
    </w:r>
    <w:fldSimple w:instr=" Seq Issue \c \* Arabic ">
      <w:r w:rsidR="0076497E">
        <w:rPr>
          <w:noProof/>
        </w:rPr>
        <w:t>2</w:t>
      </w:r>
    </w:fldSimple>
  </w:p>
  <w:p w:rsidR="00BC402E" w:rsidRDefault="00BC402E">
    <w:pPr>
      <w:pStyle w:val="Header"/>
    </w:pPr>
    <w:r>
      <w:t xml:space="preserve">Date: </w:t>
    </w:r>
    <w:r w:rsidR="009B27C3">
      <w:t>January 21,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DA" w:rsidRDefault="00735FDA" w:rsidP="00220732">
    <w:pPr>
      <w:pStyle w:val="Header"/>
      <w:tabs>
        <w:tab w:val="clear" w:pos="4320"/>
        <w:tab w:val="clear" w:pos="8640"/>
        <w:tab w:val="right" w:pos="9360"/>
      </w:tabs>
    </w:pPr>
    <w:r>
      <w:fldChar w:fldCharType="begin"/>
    </w:r>
    <w:r>
      <w:instrText xml:space="preserve"> REF DocketLabel</w:instrText>
    </w:r>
    <w:r>
      <w:fldChar w:fldCharType="separate"/>
    </w:r>
    <w:r w:rsidR="003A3B48">
      <w:t>Docket No.</w:t>
    </w:r>
    <w:r>
      <w:fldChar w:fldCharType="end"/>
    </w:r>
    <w:r>
      <w:t xml:space="preserve"> </w:t>
    </w:r>
    <w:r>
      <w:fldChar w:fldCharType="begin"/>
    </w:r>
    <w:r>
      <w:instrText xml:space="preserve"> REF DocketList</w:instrText>
    </w:r>
    <w:r>
      <w:fldChar w:fldCharType="separate"/>
    </w:r>
    <w:r w:rsidR="003A3B48">
      <w:t>20200222-EI</w:t>
    </w:r>
    <w:r>
      <w:fldChar w:fldCharType="end"/>
    </w:r>
    <w:r>
      <w:tab/>
      <w:t>Attachment A</w:t>
    </w:r>
  </w:p>
  <w:p w:rsidR="00735FDA" w:rsidRDefault="00735FDA">
    <w:pPr>
      <w:pStyle w:val="Header"/>
    </w:pPr>
    <w:r>
      <w:t xml:space="preserve">Date: </w:t>
    </w:r>
    <w:r w:rsidR="009B27C3">
      <w:t>January 21,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918BE"/>
    <w:rsid w:val="000043D5"/>
    <w:rsid w:val="00006170"/>
    <w:rsid w:val="00010E37"/>
    <w:rsid w:val="000172DA"/>
    <w:rsid w:val="000247C5"/>
    <w:rsid w:val="000277C2"/>
    <w:rsid w:val="00035B48"/>
    <w:rsid w:val="00036CE2"/>
    <w:rsid w:val="000437FE"/>
    <w:rsid w:val="000513BE"/>
    <w:rsid w:val="00053410"/>
    <w:rsid w:val="00065A06"/>
    <w:rsid w:val="000666F3"/>
    <w:rsid w:val="00070DCB"/>
    <w:rsid w:val="00072CCA"/>
    <w:rsid w:val="00073120"/>
    <w:rsid w:val="00073150"/>
    <w:rsid w:val="00075C66"/>
    <w:rsid w:val="000764D0"/>
    <w:rsid w:val="000828D3"/>
    <w:rsid w:val="00096DC5"/>
    <w:rsid w:val="00097DE9"/>
    <w:rsid w:val="000A26CC"/>
    <w:rsid w:val="000A2B57"/>
    <w:rsid w:val="000A418B"/>
    <w:rsid w:val="000A472A"/>
    <w:rsid w:val="000C4431"/>
    <w:rsid w:val="000D1C06"/>
    <w:rsid w:val="000D4319"/>
    <w:rsid w:val="000E7B11"/>
    <w:rsid w:val="000F0214"/>
    <w:rsid w:val="000F374A"/>
    <w:rsid w:val="001076AF"/>
    <w:rsid w:val="00117C8C"/>
    <w:rsid w:val="00123673"/>
    <w:rsid w:val="00124C38"/>
    <w:rsid w:val="00124E2E"/>
    <w:rsid w:val="00125ED4"/>
    <w:rsid w:val="001305E9"/>
    <w:rsid w:val="001307AF"/>
    <w:rsid w:val="001313B9"/>
    <w:rsid w:val="00135687"/>
    <w:rsid w:val="0015506E"/>
    <w:rsid w:val="00163031"/>
    <w:rsid w:val="001669D5"/>
    <w:rsid w:val="00171A90"/>
    <w:rsid w:val="00180254"/>
    <w:rsid w:val="0018173C"/>
    <w:rsid w:val="00184893"/>
    <w:rsid w:val="00191A5A"/>
    <w:rsid w:val="00191E1F"/>
    <w:rsid w:val="00192943"/>
    <w:rsid w:val="001A2608"/>
    <w:rsid w:val="001A4F28"/>
    <w:rsid w:val="001A7406"/>
    <w:rsid w:val="001B2589"/>
    <w:rsid w:val="001B4FEE"/>
    <w:rsid w:val="001B51C5"/>
    <w:rsid w:val="001B6F3F"/>
    <w:rsid w:val="001B7597"/>
    <w:rsid w:val="001C52B5"/>
    <w:rsid w:val="001D0D3E"/>
    <w:rsid w:val="001D2750"/>
    <w:rsid w:val="001E7F91"/>
    <w:rsid w:val="001F2245"/>
    <w:rsid w:val="001F2C63"/>
    <w:rsid w:val="001F48C7"/>
    <w:rsid w:val="001F6DA1"/>
    <w:rsid w:val="00201E69"/>
    <w:rsid w:val="002044E6"/>
    <w:rsid w:val="00205C82"/>
    <w:rsid w:val="00205DC2"/>
    <w:rsid w:val="00212B17"/>
    <w:rsid w:val="002163B6"/>
    <w:rsid w:val="00216FC3"/>
    <w:rsid w:val="00220732"/>
    <w:rsid w:val="00221D32"/>
    <w:rsid w:val="00225C3F"/>
    <w:rsid w:val="0024591E"/>
    <w:rsid w:val="00263D44"/>
    <w:rsid w:val="002702AD"/>
    <w:rsid w:val="00292D82"/>
    <w:rsid w:val="002963CB"/>
    <w:rsid w:val="002B1C38"/>
    <w:rsid w:val="002B4A01"/>
    <w:rsid w:val="002B7947"/>
    <w:rsid w:val="002C470C"/>
    <w:rsid w:val="002C7E80"/>
    <w:rsid w:val="002D226D"/>
    <w:rsid w:val="002D5D07"/>
    <w:rsid w:val="002F6030"/>
    <w:rsid w:val="003024E1"/>
    <w:rsid w:val="003037E1"/>
    <w:rsid w:val="00306AA9"/>
    <w:rsid w:val="00307333"/>
    <w:rsid w:val="00307E51"/>
    <w:rsid w:val="003103EC"/>
    <w:rsid w:val="00311081"/>
    <w:rsid w:val="003144EF"/>
    <w:rsid w:val="00322F74"/>
    <w:rsid w:val="00340073"/>
    <w:rsid w:val="003632FD"/>
    <w:rsid w:val="003707F8"/>
    <w:rsid w:val="0037134F"/>
    <w:rsid w:val="003721A2"/>
    <w:rsid w:val="00372805"/>
    <w:rsid w:val="00373180"/>
    <w:rsid w:val="00375AB9"/>
    <w:rsid w:val="003800D4"/>
    <w:rsid w:val="003821A0"/>
    <w:rsid w:val="00385B04"/>
    <w:rsid w:val="003864CF"/>
    <w:rsid w:val="003918BE"/>
    <w:rsid w:val="003948AE"/>
    <w:rsid w:val="003A22A6"/>
    <w:rsid w:val="003A3B48"/>
    <w:rsid w:val="003A5494"/>
    <w:rsid w:val="003B2510"/>
    <w:rsid w:val="003C2CC4"/>
    <w:rsid w:val="003C3710"/>
    <w:rsid w:val="003E0EFC"/>
    <w:rsid w:val="003E4A2B"/>
    <w:rsid w:val="003E76C2"/>
    <w:rsid w:val="003F1679"/>
    <w:rsid w:val="003F21EB"/>
    <w:rsid w:val="003F4A35"/>
    <w:rsid w:val="003F7FDD"/>
    <w:rsid w:val="00401065"/>
    <w:rsid w:val="00402481"/>
    <w:rsid w:val="004042B4"/>
    <w:rsid w:val="00410DC4"/>
    <w:rsid w:val="00412DAE"/>
    <w:rsid w:val="00414B2D"/>
    <w:rsid w:val="00422050"/>
    <w:rsid w:val="004242E6"/>
    <w:rsid w:val="00426F1E"/>
    <w:rsid w:val="00431598"/>
    <w:rsid w:val="004319AD"/>
    <w:rsid w:val="004324E6"/>
    <w:rsid w:val="00434B32"/>
    <w:rsid w:val="004426B8"/>
    <w:rsid w:val="00444432"/>
    <w:rsid w:val="00453636"/>
    <w:rsid w:val="0046628F"/>
    <w:rsid w:val="00471860"/>
    <w:rsid w:val="00477026"/>
    <w:rsid w:val="004776C7"/>
    <w:rsid w:val="00496336"/>
    <w:rsid w:val="00496560"/>
    <w:rsid w:val="004A744D"/>
    <w:rsid w:val="004B60BD"/>
    <w:rsid w:val="004C2B5E"/>
    <w:rsid w:val="004C3150"/>
    <w:rsid w:val="004C3641"/>
    <w:rsid w:val="004C4390"/>
    <w:rsid w:val="004C4AF7"/>
    <w:rsid w:val="004D2881"/>
    <w:rsid w:val="004D385F"/>
    <w:rsid w:val="004D5B39"/>
    <w:rsid w:val="004E330D"/>
    <w:rsid w:val="004E5147"/>
    <w:rsid w:val="004E69B5"/>
    <w:rsid w:val="004F5832"/>
    <w:rsid w:val="004F5C43"/>
    <w:rsid w:val="0050652D"/>
    <w:rsid w:val="00506C03"/>
    <w:rsid w:val="00511A11"/>
    <w:rsid w:val="00516496"/>
    <w:rsid w:val="00517128"/>
    <w:rsid w:val="00523B11"/>
    <w:rsid w:val="0052572A"/>
    <w:rsid w:val="00532DFB"/>
    <w:rsid w:val="00540185"/>
    <w:rsid w:val="00540BA1"/>
    <w:rsid w:val="00543CB3"/>
    <w:rsid w:val="005442E4"/>
    <w:rsid w:val="00553E7A"/>
    <w:rsid w:val="0055529B"/>
    <w:rsid w:val="005555DB"/>
    <w:rsid w:val="00560FF0"/>
    <w:rsid w:val="005614BD"/>
    <w:rsid w:val="0057154F"/>
    <w:rsid w:val="0057406A"/>
    <w:rsid w:val="00580F69"/>
    <w:rsid w:val="00581974"/>
    <w:rsid w:val="00581CA3"/>
    <w:rsid w:val="00585BD5"/>
    <w:rsid w:val="00587A44"/>
    <w:rsid w:val="00593800"/>
    <w:rsid w:val="00597730"/>
    <w:rsid w:val="005977EC"/>
    <w:rsid w:val="00597DE7"/>
    <w:rsid w:val="005A4AA2"/>
    <w:rsid w:val="005A55B8"/>
    <w:rsid w:val="005B34B6"/>
    <w:rsid w:val="005B6C8F"/>
    <w:rsid w:val="005B6EC3"/>
    <w:rsid w:val="005B74FC"/>
    <w:rsid w:val="005D0F74"/>
    <w:rsid w:val="005D2E7D"/>
    <w:rsid w:val="005D4A8F"/>
    <w:rsid w:val="005D561B"/>
    <w:rsid w:val="005D5ECF"/>
    <w:rsid w:val="005D64EE"/>
    <w:rsid w:val="005D7C85"/>
    <w:rsid w:val="005E1E12"/>
    <w:rsid w:val="005E2A6A"/>
    <w:rsid w:val="005E47C4"/>
    <w:rsid w:val="005F468D"/>
    <w:rsid w:val="005F69A3"/>
    <w:rsid w:val="00600BC1"/>
    <w:rsid w:val="00604CC7"/>
    <w:rsid w:val="00615423"/>
    <w:rsid w:val="006165B2"/>
    <w:rsid w:val="00617276"/>
    <w:rsid w:val="0062527B"/>
    <w:rsid w:val="00625D97"/>
    <w:rsid w:val="00625F1C"/>
    <w:rsid w:val="006279E1"/>
    <w:rsid w:val="00630CEB"/>
    <w:rsid w:val="00632264"/>
    <w:rsid w:val="006470BC"/>
    <w:rsid w:val="006554D3"/>
    <w:rsid w:val="00667036"/>
    <w:rsid w:val="00673754"/>
    <w:rsid w:val="00673BDB"/>
    <w:rsid w:val="00674341"/>
    <w:rsid w:val="006771B8"/>
    <w:rsid w:val="006843B6"/>
    <w:rsid w:val="0068481F"/>
    <w:rsid w:val="00696464"/>
    <w:rsid w:val="00696F5D"/>
    <w:rsid w:val="00697249"/>
    <w:rsid w:val="006974F1"/>
    <w:rsid w:val="006A3491"/>
    <w:rsid w:val="006B3947"/>
    <w:rsid w:val="006B4293"/>
    <w:rsid w:val="006B624F"/>
    <w:rsid w:val="006C0C95"/>
    <w:rsid w:val="006C31E3"/>
    <w:rsid w:val="006C694F"/>
    <w:rsid w:val="006D18D3"/>
    <w:rsid w:val="006E08CB"/>
    <w:rsid w:val="006E15BA"/>
    <w:rsid w:val="006E27CA"/>
    <w:rsid w:val="006E598D"/>
    <w:rsid w:val="007016D0"/>
    <w:rsid w:val="00701905"/>
    <w:rsid w:val="0070437D"/>
    <w:rsid w:val="00704CF1"/>
    <w:rsid w:val="00705B04"/>
    <w:rsid w:val="00724992"/>
    <w:rsid w:val="00734820"/>
    <w:rsid w:val="007349DC"/>
    <w:rsid w:val="00735FDA"/>
    <w:rsid w:val="00736F89"/>
    <w:rsid w:val="0074365E"/>
    <w:rsid w:val="00744B55"/>
    <w:rsid w:val="007515FD"/>
    <w:rsid w:val="00760D80"/>
    <w:rsid w:val="0076497E"/>
    <w:rsid w:val="00767436"/>
    <w:rsid w:val="00770DDD"/>
    <w:rsid w:val="0077481F"/>
    <w:rsid w:val="00780C09"/>
    <w:rsid w:val="00780DDF"/>
    <w:rsid w:val="007834E9"/>
    <w:rsid w:val="00787DBC"/>
    <w:rsid w:val="0079019A"/>
    <w:rsid w:val="00792935"/>
    <w:rsid w:val="007A04A1"/>
    <w:rsid w:val="007A1840"/>
    <w:rsid w:val="007B2B55"/>
    <w:rsid w:val="007B71FB"/>
    <w:rsid w:val="007C0528"/>
    <w:rsid w:val="007C3D38"/>
    <w:rsid w:val="007D0F35"/>
    <w:rsid w:val="007D4FEB"/>
    <w:rsid w:val="007D6146"/>
    <w:rsid w:val="007E0CE7"/>
    <w:rsid w:val="007F1193"/>
    <w:rsid w:val="007F2B98"/>
    <w:rsid w:val="007F417F"/>
    <w:rsid w:val="007F7644"/>
    <w:rsid w:val="008042BD"/>
    <w:rsid w:val="00816624"/>
    <w:rsid w:val="00822427"/>
    <w:rsid w:val="00822562"/>
    <w:rsid w:val="00823663"/>
    <w:rsid w:val="00832DDC"/>
    <w:rsid w:val="00836048"/>
    <w:rsid w:val="0084130A"/>
    <w:rsid w:val="00850BAC"/>
    <w:rsid w:val="00854A3E"/>
    <w:rsid w:val="00855D08"/>
    <w:rsid w:val="00870867"/>
    <w:rsid w:val="0087176E"/>
    <w:rsid w:val="00874344"/>
    <w:rsid w:val="00882155"/>
    <w:rsid w:val="0088233B"/>
    <w:rsid w:val="0088599E"/>
    <w:rsid w:val="00886C37"/>
    <w:rsid w:val="008916D5"/>
    <w:rsid w:val="00892D99"/>
    <w:rsid w:val="00893315"/>
    <w:rsid w:val="008B62AE"/>
    <w:rsid w:val="008C04B5"/>
    <w:rsid w:val="008C14FA"/>
    <w:rsid w:val="008C7B0B"/>
    <w:rsid w:val="008D4057"/>
    <w:rsid w:val="008E1F19"/>
    <w:rsid w:val="008E4E5B"/>
    <w:rsid w:val="008F2262"/>
    <w:rsid w:val="008F4D2B"/>
    <w:rsid w:val="008F7736"/>
    <w:rsid w:val="0090019E"/>
    <w:rsid w:val="00901086"/>
    <w:rsid w:val="00901C8A"/>
    <w:rsid w:val="00905886"/>
    <w:rsid w:val="009070D6"/>
    <w:rsid w:val="009076C6"/>
    <w:rsid w:val="0091019E"/>
    <w:rsid w:val="009106F1"/>
    <w:rsid w:val="00912404"/>
    <w:rsid w:val="00914455"/>
    <w:rsid w:val="009145D6"/>
    <w:rsid w:val="00920A59"/>
    <w:rsid w:val="00920E64"/>
    <w:rsid w:val="00922002"/>
    <w:rsid w:val="00924020"/>
    <w:rsid w:val="00927187"/>
    <w:rsid w:val="009271A7"/>
    <w:rsid w:val="00934341"/>
    <w:rsid w:val="0093658B"/>
    <w:rsid w:val="009429FF"/>
    <w:rsid w:val="00945BD6"/>
    <w:rsid w:val="009479FB"/>
    <w:rsid w:val="00951C45"/>
    <w:rsid w:val="00953C1C"/>
    <w:rsid w:val="00957BE0"/>
    <w:rsid w:val="009656F2"/>
    <w:rsid w:val="009669DB"/>
    <w:rsid w:val="00966A08"/>
    <w:rsid w:val="00971207"/>
    <w:rsid w:val="00975CB4"/>
    <w:rsid w:val="009863B0"/>
    <w:rsid w:val="00987DE1"/>
    <w:rsid w:val="00990571"/>
    <w:rsid w:val="0099673A"/>
    <w:rsid w:val="009A3330"/>
    <w:rsid w:val="009A3A20"/>
    <w:rsid w:val="009A7C96"/>
    <w:rsid w:val="009B27C3"/>
    <w:rsid w:val="009C005C"/>
    <w:rsid w:val="009C3DB9"/>
    <w:rsid w:val="009D46E5"/>
    <w:rsid w:val="009D568A"/>
    <w:rsid w:val="009E5485"/>
    <w:rsid w:val="009F04EC"/>
    <w:rsid w:val="009F2A7C"/>
    <w:rsid w:val="009F3B36"/>
    <w:rsid w:val="00A0097D"/>
    <w:rsid w:val="00A019B9"/>
    <w:rsid w:val="00A06491"/>
    <w:rsid w:val="00A12508"/>
    <w:rsid w:val="00A1282B"/>
    <w:rsid w:val="00A13A27"/>
    <w:rsid w:val="00A175B6"/>
    <w:rsid w:val="00A21835"/>
    <w:rsid w:val="00A2374B"/>
    <w:rsid w:val="00A27D6E"/>
    <w:rsid w:val="00A328EC"/>
    <w:rsid w:val="00A32CA2"/>
    <w:rsid w:val="00A33A51"/>
    <w:rsid w:val="00A374E3"/>
    <w:rsid w:val="00A408AE"/>
    <w:rsid w:val="00A41CA6"/>
    <w:rsid w:val="00A47927"/>
    <w:rsid w:val="00A47FFC"/>
    <w:rsid w:val="00A5442F"/>
    <w:rsid w:val="00A54FF9"/>
    <w:rsid w:val="00A56765"/>
    <w:rsid w:val="00A64EA5"/>
    <w:rsid w:val="00A675AC"/>
    <w:rsid w:val="00A7581F"/>
    <w:rsid w:val="00A85C32"/>
    <w:rsid w:val="00A92286"/>
    <w:rsid w:val="00A92FB1"/>
    <w:rsid w:val="00A9428A"/>
    <w:rsid w:val="00A95A0C"/>
    <w:rsid w:val="00AA2765"/>
    <w:rsid w:val="00AA77B5"/>
    <w:rsid w:val="00AB6C5D"/>
    <w:rsid w:val="00AC1C13"/>
    <w:rsid w:val="00AC3401"/>
    <w:rsid w:val="00AC51A7"/>
    <w:rsid w:val="00AD166F"/>
    <w:rsid w:val="00AD444B"/>
    <w:rsid w:val="00AD5614"/>
    <w:rsid w:val="00AD6C78"/>
    <w:rsid w:val="00AE2EAB"/>
    <w:rsid w:val="00AF53D8"/>
    <w:rsid w:val="00AF5F89"/>
    <w:rsid w:val="00AF73CB"/>
    <w:rsid w:val="00B002D6"/>
    <w:rsid w:val="00B03379"/>
    <w:rsid w:val="00B04550"/>
    <w:rsid w:val="00B05B51"/>
    <w:rsid w:val="00B07CBC"/>
    <w:rsid w:val="00B14E5A"/>
    <w:rsid w:val="00B15370"/>
    <w:rsid w:val="00B16DA4"/>
    <w:rsid w:val="00B17BEB"/>
    <w:rsid w:val="00B21A3C"/>
    <w:rsid w:val="00B223C0"/>
    <w:rsid w:val="00B234ED"/>
    <w:rsid w:val="00B249B2"/>
    <w:rsid w:val="00B25CA3"/>
    <w:rsid w:val="00B26FAE"/>
    <w:rsid w:val="00B2765A"/>
    <w:rsid w:val="00B3109A"/>
    <w:rsid w:val="00B516ED"/>
    <w:rsid w:val="00B57A6A"/>
    <w:rsid w:val="00B641EA"/>
    <w:rsid w:val="00B760F1"/>
    <w:rsid w:val="00B7669E"/>
    <w:rsid w:val="00B77DA1"/>
    <w:rsid w:val="00B822A0"/>
    <w:rsid w:val="00B858AE"/>
    <w:rsid w:val="00B85964"/>
    <w:rsid w:val="00B87FBD"/>
    <w:rsid w:val="00B96250"/>
    <w:rsid w:val="00BA0D55"/>
    <w:rsid w:val="00BA37B3"/>
    <w:rsid w:val="00BA4CC6"/>
    <w:rsid w:val="00BB3493"/>
    <w:rsid w:val="00BB7468"/>
    <w:rsid w:val="00BC188A"/>
    <w:rsid w:val="00BC402E"/>
    <w:rsid w:val="00BD0F48"/>
    <w:rsid w:val="00BE00EB"/>
    <w:rsid w:val="00BE6DDB"/>
    <w:rsid w:val="00BF5010"/>
    <w:rsid w:val="00C03D5F"/>
    <w:rsid w:val="00C075C6"/>
    <w:rsid w:val="00C13791"/>
    <w:rsid w:val="00C27A48"/>
    <w:rsid w:val="00C31BB3"/>
    <w:rsid w:val="00C36977"/>
    <w:rsid w:val="00C379D0"/>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1A54"/>
    <w:rsid w:val="00CB33E9"/>
    <w:rsid w:val="00CC10A9"/>
    <w:rsid w:val="00CC1525"/>
    <w:rsid w:val="00CD23D3"/>
    <w:rsid w:val="00CE2BF8"/>
    <w:rsid w:val="00CE484E"/>
    <w:rsid w:val="00CE656F"/>
    <w:rsid w:val="00CF0DA8"/>
    <w:rsid w:val="00CF2E25"/>
    <w:rsid w:val="00CF4453"/>
    <w:rsid w:val="00CF5D94"/>
    <w:rsid w:val="00CF7E0F"/>
    <w:rsid w:val="00D034D7"/>
    <w:rsid w:val="00D04BE4"/>
    <w:rsid w:val="00D04DB7"/>
    <w:rsid w:val="00D06FC7"/>
    <w:rsid w:val="00D12565"/>
    <w:rsid w:val="00D14127"/>
    <w:rsid w:val="00D32B08"/>
    <w:rsid w:val="00D4491D"/>
    <w:rsid w:val="00D50900"/>
    <w:rsid w:val="00D55F57"/>
    <w:rsid w:val="00D56F37"/>
    <w:rsid w:val="00D60B16"/>
    <w:rsid w:val="00D60F02"/>
    <w:rsid w:val="00D6457A"/>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4CD0"/>
    <w:rsid w:val="00DC59E6"/>
    <w:rsid w:val="00DD09E2"/>
    <w:rsid w:val="00DD150B"/>
    <w:rsid w:val="00DD5025"/>
    <w:rsid w:val="00DF0E9B"/>
    <w:rsid w:val="00DF1510"/>
    <w:rsid w:val="00DF1619"/>
    <w:rsid w:val="00E023A4"/>
    <w:rsid w:val="00E02F1F"/>
    <w:rsid w:val="00E04234"/>
    <w:rsid w:val="00E06484"/>
    <w:rsid w:val="00E20A7D"/>
    <w:rsid w:val="00E275D8"/>
    <w:rsid w:val="00E30F6A"/>
    <w:rsid w:val="00E3117C"/>
    <w:rsid w:val="00E32248"/>
    <w:rsid w:val="00E375CA"/>
    <w:rsid w:val="00E42DA3"/>
    <w:rsid w:val="00E5364F"/>
    <w:rsid w:val="00E545F6"/>
    <w:rsid w:val="00E567E8"/>
    <w:rsid w:val="00E64679"/>
    <w:rsid w:val="00E65EBC"/>
    <w:rsid w:val="00E677FE"/>
    <w:rsid w:val="00E73432"/>
    <w:rsid w:val="00E77B0C"/>
    <w:rsid w:val="00E77FB8"/>
    <w:rsid w:val="00E838B0"/>
    <w:rsid w:val="00E86A7C"/>
    <w:rsid w:val="00E878E1"/>
    <w:rsid w:val="00E87F2C"/>
    <w:rsid w:val="00E90196"/>
    <w:rsid w:val="00E95278"/>
    <w:rsid w:val="00EA2273"/>
    <w:rsid w:val="00EA416B"/>
    <w:rsid w:val="00EA7C3C"/>
    <w:rsid w:val="00EB2DB3"/>
    <w:rsid w:val="00EB55C3"/>
    <w:rsid w:val="00EC3FBB"/>
    <w:rsid w:val="00EC6B7A"/>
    <w:rsid w:val="00ED3A87"/>
    <w:rsid w:val="00ED5B67"/>
    <w:rsid w:val="00EF264C"/>
    <w:rsid w:val="00EF352B"/>
    <w:rsid w:val="00EF3FEE"/>
    <w:rsid w:val="00F03EAB"/>
    <w:rsid w:val="00F04B59"/>
    <w:rsid w:val="00F05907"/>
    <w:rsid w:val="00F10075"/>
    <w:rsid w:val="00F11741"/>
    <w:rsid w:val="00F12B1C"/>
    <w:rsid w:val="00F13966"/>
    <w:rsid w:val="00F13CF8"/>
    <w:rsid w:val="00F15855"/>
    <w:rsid w:val="00F200B2"/>
    <w:rsid w:val="00F21B72"/>
    <w:rsid w:val="00F227DC"/>
    <w:rsid w:val="00F3072F"/>
    <w:rsid w:val="00F32006"/>
    <w:rsid w:val="00F32978"/>
    <w:rsid w:val="00F3678E"/>
    <w:rsid w:val="00F45CB2"/>
    <w:rsid w:val="00F52CCD"/>
    <w:rsid w:val="00F544C0"/>
    <w:rsid w:val="00F55332"/>
    <w:rsid w:val="00F6504A"/>
    <w:rsid w:val="00F65519"/>
    <w:rsid w:val="00F713C0"/>
    <w:rsid w:val="00F75DDC"/>
    <w:rsid w:val="00F7792F"/>
    <w:rsid w:val="00F833B7"/>
    <w:rsid w:val="00F842AA"/>
    <w:rsid w:val="00F8476F"/>
    <w:rsid w:val="00F853E1"/>
    <w:rsid w:val="00F85604"/>
    <w:rsid w:val="00F85786"/>
    <w:rsid w:val="00F94B7A"/>
    <w:rsid w:val="00F9786F"/>
    <w:rsid w:val="00FA17AC"/>
    <w:rsid w:val="00FA32DE"/>
    <w:rsid w:val="00FA3382"/>
    <w:rsid w:val="00FA59CD"/>
    <w:rsid w:val="00FB1740"/>
    <w:rsid w:val="00FB35A4"/>
    <w:rsid w:val="00FB45EF"/>
    <w:rsid w:val="00FB790A"/>
    <w:rsid w:val="00FC5469"/>
    <w:rsid w:val="00FC615D"/>
    <w:rsid w:val="00FC6D7D"/>
    <w:rsid w:val="00FD16B0"/>
    <w:rsid w:val="00FD4FED"/>
    <w:rsid w:val="00FD68F0"/>
    <w:rsid w:val="00FE0577"/>
    <w:rsid w:val="00FE59EC"/>
    <w:rsid w:val="00FE5B67"/>
    <w:rsid w:val="00FE60D6"/>
    <w:rsid w:val="00FF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DEF256AE-1B54-4A99-B101-A689A50B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920A59"/>
    <w:rPr>
      <w:vertAlign w:val="superscript"/>
    </w:rPr>
  </w:style>
  <w:style w:type="character" w:styleId="CommentReference">
    <w:name w:val="annotation reference"/>
    <w:basedOn w:val="DefaultParagraphFont"/>
    <w:semiHidden/>
    <w:unhideWhenUsed/>
    <w:rsid w:val="00426F1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9FB33-3E82-41DE-B7C0-77A05356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1753</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Andrea Mick</cp:lastModifiedBy>
  <cp:revision>2</cp:revision>
  <cp:lastPrinted>2021-01-14T19:45:00Z</cp:lastPrinted>
  <dcterms:created xsi:type="dcterms:W3CDTF">2021-01-21T13:47:00Z</dcterms:created>
  <dcterms:modified xsi:type="dcterms:W3CDTF">2021-01-21T13:47:00Z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20200222-EI</vt:lpwstr>
  </property>
  <property fmtid="{D5CDD505-2E9C-101B-9397-08002B2CF9AE}" pid="3" name="MasterDocument">
    <vt:bool>false</vt:bool>
  </property>
</Properties>
</file>