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A2D26">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F7820">
      <w:pPr>
        <w:pStyle w:val="PScCenterCaps"/>
        <w:rPr>
          <w:lang w:val="en-US"/>
        </w:rPr>
      </w:pPr>
      <w:r>
        <w:rPr>
          <w:lang w:val="en-US"/>
        </w:rPr>
        <w:t>Duke Energy Florida, LLC</w:t>
      </w:r>
    </w:p>
    <w:p w:rsidR="00AF7820" w:rsidRDefault="00AF7820">
      <w:pPr>
        <w:pStyle w:val="PScCenterCaps"/>
        <w:rPr>
          <w:lang w:val="en-US"/>
        </w:rPr>
      </w:pPr>
      <w:r>
        <w:rPr>
          <w:lang w:val="en-US"/>
        </w:rPr>
        <w:t>Office of public counsel</w:t>
      </w:r>
    </w:p>
    <w:p w:rsidR="00AF7820" w:rsidRDefault="00AF7820">
      <w:pPr>
        <w:pStyle w:val="PScCenterCaps"/>
        <w:rPr>
          <w:lang w:val="en-US"/>
        </w:rPr>
      </w:pPr>
      <w:r>
        <w:rPr>
          <w:lang w:val="en-US"/>
        </w:rPr>
        <w:t>florida industrial power users group</w:t>
      </w:r>
    </w:p>
    <w:p w:rsidR="00AF7820" w:rsidRDefault="00AF7820">
      <w:pPr>
        <w:pStyle w:val="PScCenterCaps"/>
        <w:rPr>
          <w:lang w:val="en-US"/>
        </w:rPr>
      </w:pPr>
      <w:r>
        <w:rPr>
          <w:lang w:val="en-US"/>
        </w:rPr>
        <w:t>Nucor Steel florida, inc.</w:t>
      </w:r>
    </w:p>
    <w:p w:rsidR="00AF7820" w:rsidRDefault="00AF7820">
      <w:pPr>
        <w:pStyle w:val="PScCenterCaps"/>
        <w:rPr>
          <w:lang w:val="en-US"/>
        </w:rPr>
      </w:pPr>
      <w:r w:rsidRPr="00AF7820">
        <w:rPr>
          <w:lang w:val="en-US"/>
        </w:rPr>
        <w:t>WHITE SPRINGS AGRICULTURAL CHEMICALS, INC</w:t>
      </w:r>
      <w:r w:rsidR="000A636C">
        <w:rPr>
          <w:lang w:val="en-US"/>
        </w:rPr>
        <w:t>.</w:t>
      </w:r>
    </w:p>
    <w:p w:rsidR="006B03A1" w:rsidRDefault="006B03A1" w:rsidP="00AF7820">
      <w:pPr>
        <w:pStyle w:val="PScCenterCaps"/>
        <w:jc w:val="left"/>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DA2D26" w:rsidRDefault="00DA2D26" w:rsidP="00E01A94">
      <w:pPr>
        <w:pStyle w:val="PScCenterCaps"/>
        <w:jc w:val="left"/>
        <w:rPr>
          <w:lang w:val="en-US"/>
        </w:rPr>
      </w:pPr>
    </w:p>
    <w:p w:rsidR="00DA2D26" w:rsidRDefault="00DA2D26">
      <w:pPr>
        <w:pStyle w:val="PScCenterCaps"/>
        <w:rPr>
          <w:lang w:val="en-US"/>
        </w:rPr>
      </w:pPr>
      <w:r>
        <w:rPr>
          <w:lang w:val="en-US"/>
        </w:rPr>
        <w:t>DOCKET NO. 20190110-EI</w:t>
      </w:r>
    </w:p>
    <w:p w:rsidR="00DA2D26" w:rsidRDefault="00DA2D26">
      <w:pPr>
        <w:pStyle w:val="PScCenterCaps"/>
        <w:rPr>
          <w:lang w:val="en-US"/>
        </w:rPr>
      </w:pPr>
    </w:p>
    <w:p w:rsidR="00DA2D26" w:rsidRDefault="00DA2D26">
      <w:pPr>
        <w:pStyle w:val="PScCenterCaps"/>
        <w:rPr>
          <w:lang w:val="en-US"/>
        </w:rPr>
      </w:pPr>
      <w:r>
        <w:rPr>
          <w:lang w:val="en-US"/>
        </w:rPr>
        <w:t>Petition for limited proceeding for recovery of incremental storm restoration costs related to Hurricane Michael and approval of second implementation stipulation, by Duke Energy Florida, LLC.</w:t>
      </w:r>
    </w:p>
    <w:p w:rsidR="00DA2D26" w:rsidRDefault="00DA2D26">
      <w:pPr>
        <w:pStyle w:val="PScCenterCaps"/>
        <w:rPr>
          <w:lang w:val="en-US"/>
        </w:rPr>
      </w:pPr>
    </w:p>
    <w:p w:rsidR="00DA2D26" w:rsidRDefault="00DA2D26">
      <w:pPr>
        <w:pStyle w:val="PScCenterCaps"/>
        <w:rPr>
          <w:lang w:val="en-US"/>
        </w:rPr>
      </w:pPr>
      <w:r>
        <w:rPr>
          <w:lang w:val="en-US"/>
        </w:rPr>
        <w:t>DOCKET NO. 20190222-EI</w:t>
      </w:r>
    </w:p>
    <w:p w:rsidR="00DA2D26" w:rsidRDefault="00DA2D26">
      <w:pPr>
        <w:pStyle w:val="PScCenterCaps"/>
        <w:rPr>
          <w:lang w:val="en-US"/>
        </w:rPr>
      </w:pPr>
    </w:p>
    <w:p w:rsidR="00DA2D26" w:rsidRDefault="00DA2D26">
      <w:pPr>
        <w:pStyle w:val="PScCenterCaps"/>
        <w:rPr>
          <w:lang w:val="en-US"/>
        </w:rPr>
      </w:pPr>
      <w:r>
        <w:rPr>
          <w:lang w:val="en-US"/>
        </w:rPr>
        <w:t>Petition for limited proceeding for recovery of incremental storm restoration costs related to Hurricane Dorian and Tropical Storm Nestor, by Duke Energy Florida, LLC.</w:t>
      </w:r>
    </w:p>
    <w:p w:rsidR="006B03A1" w:rsidRDefault="006B03A1" w:rsidP="000319E1">
      <w:pPr>
        <w:pStyle w:val="PScCenterCaps"/>
        <w:jc w:val="left"/>
        <w:rPr>
          <w:lang w:val="en-US"/>
        </w:rPr>
      </w:pPr>
    </w:p>
    <w:p w:rsidR="00E01A94" w:rsidRDefault="00E01A94" w:rsidP="00E01A94">
      <w:pPr>
        <w:pStyle w:val="PScCenterCaps"/>
        <w:rPr>
          <w:lang w:val="en-US"/>
        </w:rPr>
      </w:pPr>
      <w:r>
        <w:rPr>
          <w:lang w:val="en-US"/>
        </w:rPr>
        <w:t>DOCKET NO. 20210016-EI</w:t>
      </w:r>
    </w:p>
    <w:p w:rsidR="00E01A94" w:rsidRDefault="00E01A94" w:rsidP="00E01A94">
      <w:pPr>
        <w:pStyle w:val="PScCenterCaps"/>
        <w:rPr>
          <w:lang w:val="en-US"/>
        </w:rPr>
      </w:pPr>
    </w:p>
    <w:p w:rsidR="00E01A94" w:rsidRDefault="00E01A94" w:rsidP="00E01A94">
      <w:pPr>
        <w:pStyle w:val="PScCenterCaps"/>
        <w:rPr>
          <w:lang w:val="en-US"/>
        </w:rPr>
      </w:pPr>
      <w:r>
        <w:rPr>
          <w:lang w:val="en-US"/>
        </w:rPr>
        <w:t>Petition for limited proceeding to approve 2021 settlement agreement, including general base rate increases, by Duke Energy Florida, LLC.</w:t>
      </w:r>
    </w:p>
    <w:p w:rsidR="00E01A94" w:rsidRDefault="00E01A94" w:rsidP="000319E1">
      <w:pPr>
        <w:pStyle w:val="PScCenterCaps"/>
        <w:jc w:val="left"/>
        <w:rPr>
          <w:lang w:val="en-US"/>
        </w:rPr>
      </w:pPr>
    </w:p>
    <w:p w:rsidR="000319E1" w:rsidRPr="005D6D91" w:rsidRDefault="006B03A1" w:rsidP="000319E1">
      <w:pPr>
        <w:pStyle w:val="PSCCenter"/>
      </w:pPr>
      <w:r>
        <w:t xml:space="preserve">ISSUED: </w:t>
      </w:r>
      <w:bookmarkStart w:id="0" w:name="issueDate"/>
      <w:bookmarkEnd w:id="0"/>
      <w:r w:rsidR="005D6D91">
        <w:rPr>
          <w:u w:val="single"/>
        </w:rPr>
        <w:t>April 16, 2021</w:t>
      </w:r>
    </w:p>
    <w:p w:rsidR="000319E1" w:rsidRDefault="000319E1" w:rsidP="000319E1">
      <w:pPr>
        <w:jc w:val="center"/>
      </w:pPr>
    </w:p>
    <w:p w:rsidR="00B245F7" w:rsidRPr="001B4991" w:rsidRDefault="00B245F7" w:rsidP="005D2286">
      <w:pPr>
        <w:ind w:firstLine="720"/>
        <w:jc w:val="both"/>
      </w:pPr>
      <w:r w:rsidRPr="001B4991">
        <w:t>NOTICE IS HEREBY GIVEN</w:t>
      </w:r>
      <w:r w:rsidRPr="00EE725D">
        <w:rPr>
          <w:bCs/>
        </w:rPr>
        <w:t xml:space="preserve"> </w:t>
      </w:r>
      <w:r w:rsidRPr="00A63C6D">
        <w:rPr>
          <w:bCs/>
        </w:rPr>
        <w:t>that the Florida Public Service Commission will hol</w:t>
      </w:r>
      <w:r>
        <w:rPr>
          <w:bCs/>
        </w:rPr>
        <w:t>d a public hearing in the above-</w:t>
      </w:r>
      <w:r w:rsidRPr="00A63C6D">
        <w:rPr>
          <w:bCs/>
        </w:rPr>
        <w:t>referenced docket</w:t>
      </w:r>
      <w:r>
        <w:rPr>
          <w:bCs/>
        </w:rPr>
        <w:t>s</w:t>
      </w:r>
      <w:r w:rsidRPr="00A63C6D">
        <w:rPr>
          <w:bCs/>
        </w:rPr>
        <w:t xml:space="preserve"> </w:t>
      </w:r>
      <w:r>
        <w:rPr>
          <w:bCs/>
        </w:rPr>
        <w:t>at the following time and place</w:t>
      </w:r>
      <w:r w:rsidRPr="001B4991">
        <w:t>:</w:t>
      </w:r>
    </w:p>
    <w:p w:rsidR="000319E1" w:rsidRDefault="000319E1" w:rsidP="000319E1">
      <w:pPr>
        <w:jc w:val="both"/>
      </w:pPr>
    </w:p>
    <w:p w:rsidR="000319E1" w:rsidRPr="00AF7820" w:rsidRDefault="000319E1" w:rsidP="000319E1">
      <w:pPr>
        <w:jc w:val="both"/>
      </w:pPr>
      <w:r>
        <w:tab/>
      </w:r>
      <w:r>
        <w:tab/>
      </w:r>
      <w:r w:rsidR="00B245F7" w:rsidRPr="00AF7820">
        <w:t xml:space="preserve">Tuesday, May 4, 2021 at 1:30 p.m. </w:t>
      </w:r>
    </w:p>
    <w:p w:rsidR="00B245F7" w:rsidRPr="0056235E" w:rsidRDefault="000319E1" w:rsidP="00B245F7">
      <w:pPr>
        <w:jc w:val="both"/>
      </w:pPr>
      <w:r w:rsidRPr="008309BA">
        <w:rPr>
          <w:color w:val="FF0000"/>
        </w:rPr>
        <w:tab/>
      </w:r>
      <w:r w:rsidRPr="008309BA">
        <w:rPr>
          <w:color w:val="FF0000"/>
        </w:rPr>
        <w:tab/>
      </w:r>
      <w:r w:rsidR="00B245F7" w:rsidRPr="0056235E">
        <w:t>Hearing Room 148, Betty Easley Conference Center</w:t>
      </w:r>
    </w:p>
    <w:p w:rsidR="00B245F7" w:rsidRPr="0056235E" w:rsidRDefault="00B245F7" w:rsidP="00B245F7">
      <w:pPr>
        <w:jc w:val="both"/>
      </w:pPr>
      <w:r w:rsidRPr="0056235E">
        <w:tab/>
      </w:r>
      <w:r w:rsidRPr="0056235E">
        <w:tab/>
        <w:t>4075 Esplanade Way</w:t>
      </w:r>
    </w:p>
    <w:p w:rsidR="00B245F7" w:rsidRDefault="00B245F7" w:rsidP="000319E1">
      <w:pPr>
        <w:jc w:val="both"/>
      </w:pPr>
      <w:r w:rsidRPr="0056235E">
        <w:tab/>
      </w:r>
      <w:r w:rsidRPr="0056235E">
        <w:tab/>
        <w:t>Tallahassee, Florida</w:t>
      </w:r>
    </w:p>
    <w:p w:rsidR="000319E1" w:rsidRPr="0032750B" w:rsidRDefault="000319E1" w:rsidP="000319E1">
      <w:pPr>
        <w:jc w:val="both"/>
        <w:rPr>
          <w:u w:val="single"/>
        </w:rPr>
      </w:pPr>
      <w:r w:rsidRPr="0032750B">
        <w:rPr>
          <w:u w:val="single"/>
        </w:rPr>
        <w:lastRenderedPageBreak/>
        <w:t>PURPOSE AND PROCEDURE</w:t>
      </w:r>
    </w:p>
    <w:p w:rsidR="000319E1" w:rsidRDefault="000319E1" w:rsidP="000319E1">
      <w:pPr>
        <w:jc w:val="both"/>
      </w:pPr>
    </w:p>
    <w:p w:rsidR="000319E1" w:rsidRDefault="000319E1" w:rsidP="0032750B">
      <w:pPr>
        <w:ind w:firstLine="720"/>
        <w:jc w:val="both"/>
      </w:pPr>
      <w:r w:rsidRPr="0032750B">
        <w:t xml:space="preserve">The purpose of this hearing is </w:t>
      </w:r>
      <w:r w:rsidR="00E01A94" w:rsidRPr="0032750B">
        <w:t>for the Florida Public Service Commission</w:t>
      </w:r>
      <w:r w:rsidR="0032750B" w:rsidRPr="0032750B">
        <w:t xml:space="preserve"> to consider Duke Energy Florida, LLC’s petition for limited proceeding to approve the 2021 settlement agreement, including general base rate increases, and to 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w:t>
      </w:r>
      <w:r w:rsidR="00F04E4A">
        <w:t>allow members of the public to comment on the proposed 2021 settlement agreement; and</w:t>
      </w:r>
      <w:r w:rsidR="00F04E4A" w:rsidRPr="0032750B">
        <w:t xml:space="preserve"> </w:t>
      </w:r>
      <w:r w:rsidR="00F04E4A">
        <w:t xml:space="preserve">(3) </w:t>
      </w:r>
      <w:r w:rsidR="0032750B" w:rsidRPr="0032750B">
        <w:t>allow for such other purposes as the Commission may deem appropriate.</w:t>
      </w:r>
    </w:p>
    <w:p w:rsidR="0032750B" w:rsidRPr="0032750B" w:rsidRDefault="0032750B" w:rsidP="0032750B">
      <w:pPr>
        <w:ind w:firstLine="720"/>
        <w:jc w:val="both"/>
      </w:pPr>
    </w:p>
    <w:p w:rsidR="00FC62D1" w:rsidRDefault="00FC62D1" w:rsidP="00B13DD3">
      <w:pPr>
        <w:ind w:firstLine="720"/>
        <w:jc w:val="both"/>
      </w:pPr>
      <w:r w:rsidRPr="0032750B">
        <w:t>At the hearing, all parties shall be given</w:t>
      </w:r>
      <w:r w:rsidRPr="00FC62D1">
        <w:t xml:space="preserve"> the opportunity to present testimony and other evidence on the </w:t>
      </w:r>
      <w:r w:rsidR="00E01A94">
        <w:t>settlement agreement</w:t>
      </w:r>
      <w:r w:rsidRPr="00FC62D1">
        <w:t>.  All witnesses shall be subject to cross-examination at the conclusion of their testimony.</w:t>
      </w:r>
    </w:p>
    <w:p w:rsidR="00E01A94" w:rsidRDefault="00E01A94" w:rsidP="00B13DD3">
      <w:pPr>
        <w:ind w:firstLine="720"/>
        <w:jc w:val="both"/>
      </w:pPr>
    </w:p>
    <w:p w:rsidR="00E01A94" w:rsidRPr="00062CD2" w:rsidRDefault="00E01A94" w:rsidP="00E01A94">
      <w:pPr>
        <w:jc w:val="both"/>
      </w:pPr>
      <w:r>
        <w:tab/>
      </w:r>
      <w:r w:rsidRPr="00062CD2">
        <w:t>Interested persons may also request to be listed as an interested person for this docket, in which case they will receive notices and orders publi</w:t>
      </w:r>
      <w:r w:rsidR="00A04AE6">
        <w:t xml:space="preserve">shed and issued in the docket. </w:t>
      </w:r>
      <w:r w:rsidRPr="00062CD2">
        <w:t xml:space="preserve">Such requests should be made to: Florida Public Service Commission, Office of the Commission Clerk, 2540 Shumard Oak Boulevard, Tallahassee, FL 32399-0850, (850) 413-6770. </w:t>
      </w:r>
    </w:p>
    <w:p w:rsidR="00E01A94" w:rsidRDefault="00E01A94" w:rsidP="00E01A94">
      <w:pPr>
        <w:jc w:val="both"/>
      </w:pPr>
    </w:p>
    <w:p w:rsidR="00E01A94" w:rsidRDefault="00E01A94" w:rsidP="00E01A94">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E01A94" w:rsidRDefault="00E01A94" w:rsidP="00E01A94"/>
    <w:p w:rsidR="00E01A94" w:rsidRDefault="00E01A94" w:rsidP="00E01A94">
      <w:pPr>
        <w:jc w:val="both"/>
      </w:pPr>
      <w:r>
        <w:tab/>
        <w:t>A GoToMeeting invitation shall be provided to counsel for each party.  It shall be the responsibility of counsel to provide their clients, client representatives, and witnesses with the invitation, which will al</w:t>
      </w:r>
      <w:r w:rsidR="00A04AE6">
        <w:t>low them to access the hearing.</w:t>
      </w:r>
      <w:r>
        <w:t xml:space="preserve"> Counsel for each party will also be provided the call-in number for audio participation.</w:t>
      </w:r>
    </w:p>
    <w:p w:rsidR="00E01A94" w:rsidRDefault="00E01A94" w:rsidP="00E01A94">
      <w:pPr>
        <w:jc w:val="both"/>
      </w:pPr>
    </w:p>
    <w:p w:rsidR="00E01A94" w:rsidRDefault="00E01A94" w:rsidP="00E01A94">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E85ECA" w:rsidRDefault="00E85ECA" w:rsidP="00E01A94">
      <w:pPr>
        <w:jc w:val="both"/>
      </w:pPr>
    </w:p>
    <w:p w:rsidR="00E85ECA" w:rsidRDefault="00E85ECA" w:rsidP="00E01A94">
      <w:pPr>
        <w:jc w:val="both"/>
      </w:pPr>
    </w:p>
    <w:p w:rsidR="00E85ECA" w:rsidRDefault="00E85ECA" w:rsidP="00E01A94">
      <w:pPr>
        <w:jc w:val="both"/>
      </w:pPr>
    </w:p>
    <w:p w:rsidR="00A84E69" w:rsidRPr="00B77396" w:rsidRDefault="00A84E69" w:rsidP="00FC62D1">
      <w:pPr>
        <w:jc w:val="both"/>
        <w:rPr>
          <w:noProof/>
        </w:rPr>
      </w:pPr>
    </w:p>
    <w:p w:rsidR="00A84E69" w:rsidRPr="00B77396" w:rsidRDefault="00A84E69" w:rsidP="00A84E69">
      <w:pPr>
        <w:jc w:val="both"/>
      </w:pPr>
      <w:r w:rsidRPr="00A04AE6">
        <w:rPr>
          <w:u w:val="single"/>
        </w:rPr>
        <w:lastRenderedPageBreak/>
        <w:t>PUBLIC TESTIMONY</w:t>
      </w:r>
      <w:r w:rsidRPr="00B77396">
        <w:t xml:space="preserve"> </w:t>
      </w:r>
    </w:p>
    <w:p w:rsidR="00A84E69" w:rsidRPr="00B77396" w:rsidRDefault="00A84E69" w:rsidP="00A84E69">
      <w:pPr>
        <w:jc w:val="both"/>
      </w:pPr>
    </w:p>
    <w:p w:rsidR="00A84E69" w:rsidRPr="00B77396" w:rsidRDefault="00A84E69" w:rsidP="00A04AE6">
      <w:pPr>
        <w:ind w:firstLine="720"/>
        <w:jc w:val="both"/>
      </w:pPr>
      <w:r w:rsidRPr="00A04AE6">
        <w:t>Because the Commission is operating under a state of emergency due to COVID-19, any member of the public who wishes to offer testimony</w:t>
      </w:r>
      <w:r w:rsidR="00CB25C4">
        <w:t xml:space="preserve"> on the 2021 settlement agreement</w:t>
      </w:r>
      <w:r w:rsidRPr="00A04AE6">
        <w:t xml:space="preserve"> must do so remotely by telephone or by written comment. </w:t>
      </w:r>
      <w:r w:rsidRPr="00A04AE6">
        <w:rPr>
          <w:noProof/>
        </w:rPr>
        <w:t xml:space="preserve">Any written comments must be filed in the docket file no later </w:t>
      </w:r>
      <w:r w:rsidR="00A04AE6" w:rsidRPr="00A04AE6">
        <w:rPr>
          <w:noProof/>
        </w:rPr>
        <w:t>than the close of business o</w:t>
      </w:r>
      <w:r w:rsidRPr="00A04AE6">
        <w:rPr>
          <w:noProof/>
        </w:rPr>
        <w:t>n April 30, 2021.</w:t>
      </w:r>
      <w:r w:rsidRPr="00A04AE6">
        <w:t xml:space="preserve"> To participate telephonically, members of the public must contact the Office o</w:t>
      </w:r>
      <w:r w:rsidR="00E01A94" w:rsidRPr="00A04AE6">
        <w:t xml:space="preserve">f </w:t>
      </w:r>
      <w:r w:rsidR="008677F9">
        <w:t>Consumer Assistance and Outreach</w:t>
      </w:r>
      <w:r w:rsidR="00E01A94" w:rsidRPr="00A04AE6">
        <w:t xml:space="preserve"> at (850) 413-</w:t>
      </w:r>
      <w:r w:rsidRPr="00A04AE6">
        <w:t>7080 by the close of business on April 30, 2021. By providing public testimony, a person does not beco</w:t>
      </w:r>
      <w:r w:rsidR="003E63A8">
        <w:t xml:space="preserve">me a party to the proceeding. </w:t>
      </w:r>
      <w:r w:rsidRPr="00A04AE6">
        <w:t xml:space="preserve">All </w:t>
      </w:r>
      <w:r w:rsidR="00E85ECA">
        <w:t>members of the public who testify</w:t>
      </w:r>
      <w:r w:rsidRPr="00A04AE6">
        <w:t xml:space="preserve"> shall be subject to cross-examination at the </w:t>
      </w:r>
      <w:r w:rsidR="00CB25C4">
        <w:t>conclusion of their testimony.</w:t>
      </w:r>
    </w:p>
    <w:p w:rsidR="00FC62D1" w:rsidRPr="00B77396" w:rsidRDefault="00FC62D1" w:rsidP="00FC62D1">
      <w:pPr>
        <w:jc w:val="both"/>
        <w:rPr>
          <w:noProof/>
        </w:rPr>
      </w:pPr>
    </w:p>
    <w:p w:rsidR="00FC62D1" w:rsidRPr="00E01A94" w:rsidRDefault="00FC62D1" w:rsidP="00FC62D1">
      <w:pPr>
        <w:jc w:val="both"/>
        <w:rPr>
          <w:noProof/>
          <w:u w:val="single"/>
        </w:rPr>
      </w:pPr>
      <w:r w:rsidRPr="00E01A94">
        <w:rPr>
          <w:noProof/>
          <w:u w:val="single"/>
        </w:rPr>
        <w:t>JURISDICTION</w:t>
      </w:r>
    </w:p>
    <w:p w:rsidR="00FC62D1" w:rsidRPr="00B77396" w:rsidRDefault="00FC62D1" w:rsidP="00FC62D1">
      <w:pPr>
        <w:jc w:val="both"/>
        <w:rPr>
          <w:noProof/>
        </w:rPr>
      </w:pPr>
    </w:p>
    <w:p w:rsidR="00FC62D1" w:rsidRPr="00B77396" w:rsidRDefault="00E01A94" w:rsidP="00E01A94">
      <w:pPr>
        <w:ind w:firstLine="720"/>
        <w:jc w:val="both"/>
        <w:rPr>
          <w:noProof/>
        </w:rPr>
      </w:pPr>
      <w:r>
        <w:rPr>
          <w:noProof/>
        </w:rPr>
        <w:t>The</w:t>
      </w:r>
      <w:r w:rsidR="00FC62D1" w:rsidRPr="00B77396">
        <w:rPr>
          <w:noProof/>
        </w:rPr>
        <w:t xml:space="preserve"> hearing will be governed by Chapters 120 and 366, Florida Statutes, and Rules 25-22 and 28-106, </w:t>
      </w:r>
      <w:r w:rsidR="003E63A8">
        <w:rPr>
          <w:noProof/>
        </w:rPr>
        <w:t>Florida Admnistrative Code.</w:t>
      </w:r>
    </w:p>
    <w:p w:rsidR="00FC62D1" w:rsidRDefault="00FC62D1" w:rsidP="00FC62D1">
      <w:pPr>
        <w:jc w:val="both"/>
        <w:rPr>
          <w:noProof/>
          <w:u w:val="single"/>
        </w:rPr>
      </w:pPr>
    </w:p>
    <w:p w:rsidR="0032750B" w:rsidRDefault="0032750B" w:rsidP="0032750B">
      <w:pPr>
        <w:keepNext/>
        <w:rPr>
          <w:u w:val="single"/>
        </w:rPr>
      </w:pPr>
      <w:r w:rsidRPr="00672D06">
        <w:rPr>
          <w:u w:val="single"/>
        </w:rPr>
        <w:t>AMERICANS WITH DISABILITIES ACT</w:t>
      </w:r>
    </w:p>
    <w:p w:rsidR="0032750B" w:rsidRPr="00672D06" w:rsidRDefault="0032750B" w:rsidP="0032750B">
      <w:pPr>
        <w:keepNext/>
        <w:rPr>
          <w:u w:val="single"/>
        </w:rPr>
      </w:pPr>
    </w:p>
    <w:p w:rsidR="0032750B" w:rsidRPr="0032750B" w:rsidRDefault="0032750B" w:rsidP="0032750B">
      <w:pPr>
        <w:jc w:val="both"/>
        <w:rPr>
          <w:noProof/>
        </w:rPr>
      </w:pPr>
      <w:r w:rsidRPr="00672D06">
        <w:tab/>
        <w:t>Any</w:t>
      </w:r>
      <w:r w:rsidRPr="007963E9">
        <w:t xml:space="preserve"> person requiring some accommodation at this hearing because of a physical impairment is asked to advise the Commission at least 5 days before the hearing by contacting: Office of Commission Clerk, 2540 Shumard Oak Boulevard, Tallahassee, FL, 32399-0850 or by calling (850) 413-6770.  If you are hearing or speech impaired, please contact the Commission using the Florida Relay Service, which can be reached at 1-800-955-8771 (TDD) or 1-800-955-8770 (Voice).  For more information, you may contact: Florida Public Service Commission, Office of Commission Clerk, 2540 Shumard Oak Boulevard, Tallahassee, FL 32399-0850.</w:t>
      </w:r>
      <w:r>
        <w:t xml:space="preserve"> </w:t>
      </w:r>
    </w:p>
    <w:p w:rsidR="0032750B" w:rsidRPr="00E01A94" w:rsidRDefault="0032750B" w:rsidP="00FC62D1">
      <w:pPr>
        <w:jc w:val="both"/>
        <w:rPr>
          <w:noProof/>
          <w:u w:val="single"/>
        </w:rPr>
      </w:pPr>
    </w:p>
    <w:p w:rsidR="00FC62D1" w:rsidRPr="00E01A94" w:rsidRDefault="00FC62D1" w:rsidP="00FC62D1">
      <w:pPr>
        <w:jc w:val="both"/>
        <w:rPr>
          <w:noProof/>
          <w:u w:val="single"/>
        </w:rPr>
      </w:pPr>
      <w:r w:rsidRPr="00E01A94">
        <w:rPr>
          <w:noProof/>
          <w:u w:val="single"/>
        </w:rPr>
        <w:t>SPECIAL COVID -19 CONSIDERATIONS</w:t>
      </w:r>
    </w:p>
    <w:p w:rsidR="00FC62D1" w:rsidRPr="00B77396" w:rsidRDefault="00FC62D1" w:rsidP="00FC62D1">
      <w:pPr>
        <w:jc w:val="both"/>
        <w:rPr>
          <w:noProof/>
        </w:rPr>
      </w:pPr>
    </w:p>
    <w:p w:rsidR="00E01A94" w:rsidRDefault="00E01A94" w:rsidP="00E01A94">
      <w:pPr>
        <w:widowControl w:val="0"/>
        <w:autoSpaceDE w:val="0"/>
        <w:autoSpaceDN w:val="0"/>
        <w:adjustRightInd w:val="0"/>
        <w:jc w:val="both"/>
        <w:rPr>
          <w:noProof/>
        </w:rPr>
      </w:pPr>
      <w:r>
        <w:rPr>
          <w:noProof/>
        </w:rPr>
        <w:tab/>
        <w:t xml:space="preserve">Due to the COVID-19 Pandemic, the Commission must limit the manner in which the public may participate or view the hearing.  As always, the public may view a live stream of the </w:t>
      </w:r>
      <w:r w:rsidRPr="008B5047">
        <w:t xml:space="preserve">hearing online using the link available at </w:t>
      </w:r>
      <w:hyperlink r:id="rId8" w:history="1">
        <w:r w:rsidRPr="00AE08A6">
          <w:rPr>
            <w:rStyle w:val="Hyperlink"/>
            <w:noProof/>
          </w:rPr>
          <w:t>http://www.floridapsc.com/Conferences/AudioVideoEventCoverage</w:t>
        </w:r>
      </w:hyperlink>
      <w:r>
        <w:rPr>
          <w:noProof/>
        </w:rPr>
        <w:t xml:space="preserve">.  In light of these extraordinary circumstances, however, no member of the public may attend in person.   </w:t>
      </w:r>
    </w:p>
    <w:p w:rsidR="00FC62D1" w:rsidRDefault="00FC62D1" w:rsidP="00FC62D1">
      <w:pPr>
        <w:jc w:val="both"/>
        <w:rPr>
          <w:noProof/>
        </w:rPr>
      </w:pPr>
    </w:p>
    <w:p w:rsidR="00FC62D1" w:rsidRPr="00E01A94" w:rsidRDefault="00FC62D1" w:rsidP="00FC62D1">
      <w:pPr>
        <w:jc w:val="both"/>
        <w:rPr>
          <w:noProof/>
          <w:u w:val="single"/>
        </w:rPr>
      </w:pPr>
      <w:r w:rsidRPr="00E01A94">
        <w:rPr>
          <w:noProof/>
          <w:u w:val="single"/>
        </w:rPr>
        <w:t>EMERGENCY CANCELLATION OF HEARING</w:t>
      </w:r>
    </w:p>
    <w:p w:rsidR="00FC62D1" w:rsidRDefault="00FC62D1" w:rsidP="00FC62D1">
      <w:pPr>
        <w:jc w:val="both"/>
        <w:rPr>
          <w:noProof/>
        </w:rPr>
      </w:pPr>
    </w:p>
    <w:p w:rsidR="000319E1" w:rsidRDefault="00E01A94" w:rsidP="00E01A94">
      <w:pPr>
        <w:ind w:firstLine="720"/>
        <w:jc w:val="both"/>
      </w:pP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meeting will also </w:t>
      </w:r>
      <w:r>
        <w:t xml:space="preserve">be provided on the Commission’s </w:t>
      </w:r>
      <w:r w:rsidRPr="00672D06">
        <w:t>website (</w:t>
      </w:r>
      <w:hyperlink r:id="rId9" w:history="1">
        <w:r w:rsidRPr="00672D06">
          <w:rPr>
            <w:rStyle w:val="Hyperlink"/>
          </w:rPr>
          <w:t>www.floridapsc.com</w:t>
        </w:r>
      </w:hyperlink>
      <w:r w:rsidRPr="00672D06">
        <w:t xml:space="preserve">) under the Hot Topics link found on the home page.  Cancellation can also be confirmed by calling the </w:t>
      </w:r>
      <w:r w:rsidRPr="00672D06">
        <w:lastRenderedPageBreak/>
        <w:t>Office of the General Counsel of the Commission at (850)</w:t>
      </w:r>
      <w:r>
        <w:t xml:space="preserve"> </w:t>
      </w:r>
      <w:r w:rsidRPr="00672D06">
        <w:t>413-6199.  For more information, you may contact: Florida Public Service Commission, Office of the Commission Clerk, 2540 Shumard Oak Boulevard, Tallahassee, FL 32399-0850, (850) 413-6770.</w:t>
      </w:r>
    </w:p>
    <w:p w:rsidR="00445237" w:rsidRPr="000319E1" w:rsidRDefault="00445237" w:rsidP="00E01A94">
      <w:pPr>
        <w:ind w:firstLine="720"/>
        <w:jc w:val="both"/>
      </w:pPr>
    </w:p>
    <w:p w:rsidR="006B03A1" w:rsidRDefault="006B03A1" w:rsidP="005D6D91">
      <w:pPr>
        <w:pStyle w:val="NoticeBody"/>
        <w:keepNext/>
      </w:pPr>
      <w:bookmarkStart w:id="1" w:name="VisualAids"/>
      <w:bookmarkEnd w:id="1"/>
      <w:r>
        <w:tab/>
        <w:t xml:space="preserve">By DIRECTION of the Florida Public Service Commission this </w:t>
      </w:r>
      <w:bookmarkStart w:id="2" w:name="replaceDate"/>
      <w:bookmarkEnd w:id="2"/>
      <w:r w:rsidR="005D6D91">
        <w:rPr>
          <w:u w:val="single"/>
        </w:rPr>
        <w:t>16th</w:t>
      </w:r>
      <w:r w:rsidR="005D6D91">
        <w:t xml:space="preserve"> day of </w:t>
      </w:r>
      <w:r w:rsidR="005D6D91">
        <w:rPr>
          <w:u w:val="single"/>
        </w:rPr>
        <w:t>April</w:t>
      </w:r>
      <w:r w:rsidR="005D6D91">
        <w:t xml:space="preserve">, </w:t>
      </w:r>
      <w:r w:rsidR="005D6D91">
        <w:rPr>
          <w:u w:val="single"/>
        </w:rPr>
        <w:t>2021</w:t>
      </w:r>
      <w:r w:rsidR="005D6D91">
        <w:t>.</w:t>
      </w:r>
      <w:r>
        <w:t xml:space="preserve"> </w:t>
      </w:r>
    </w:p>
    <w:p w:rsidR="006B03A1" w:rsidRDefault="006B03A1">
      <w:pPr>
        <w:keepNext/>
      </w:pPr>
    </w:p>
    <w:p w:rsidR="006B03A1" w:rsidRDefault="006B03A1">
      <w:pPr>
        <w:keepNext/>
      </w:pPr>
    </w:p>
    <w:p w:rsidR="005D6D91" w:rsidRDefault="005D6D91">
      <w:pPr>
        <w:keepNext/>
      </w:pPr>
    </w:p>
    <w:p w:rsidR="005D6D91" w:rsidRDefault="005D6D9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B37D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45237">
      <w:pPr>
        <w:keepNext/>
      </w:pPr>
      <w:r>
        <w:t>AJW</w:t>
      </w:r>
      <w:r w:rsidR="006B03A1">
        <w:t xml:space="preserve">  </w:t>
      </w:r>
    </w:p>
    <w:sectPr w:rsidR="006B03A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26" w:rsidRDefault="00DA2D26">
      <w:r>
        <w:separator/>
      </w:r>
    </w:p>
  </w:endnote>
  <w:endnote w:type="continuationSeparator" w:id="0">
    <w:p w:rsidR="00DA2D26" w:rsidRDefault="00D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26" w:rsidRDefault="00DA2D26">
      <w:r>
        <w:separator/>
      </w:r>
    </w:p>
  </w:footnote>
  <w:footnote w:type="continuationSeparator" w:id="0">
    <w:p w:rsidR="00DA2D26" w:rsidRDefault="00DA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A2D26">
    <w:pPr>
      <w:pStyle w:val="Header"/>
    </w:pPr>
    <w:bookmarkStart w:id="5" w:name="headerNotice"/>
    <w:bookmarkEnd w:id="5"/>
    <w:r>
      <w:t xml:space="preserve">NOTICE OF </w:t>
    </w:r>
    <w:r w:rsidR="00445237">
      <w:t xml:space="preserve">COMMISSION </w:t>
    </w:r>
    <w:r>
      <w:t>HEARING</w:t>
    </w:r>
  </w:p>
  <w:p w:rsidR="006B03A1" w:rsidRDefault="00DA2D26">
    <w:pPr>
      <w:pStyle w:val="Header"/>
    </w:pPr>
    <w:bookmarkStart w:id="6" w:name="headerDocket"/>
    <w:bookmarkEnd w:id="6"/>
    <w:r>
      <w:t>DOCKET NOS. 20190110-EI, 20190222-EI</w:t>
    </w:r>
    <w:r w:rsidR="00445237">
      <w:t>, 20210016-EI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37D1">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6-EI, 20190110-EI, 20190222-EI"/>
  </w:docVars>
  <w:rsids>
    <w:rsidRoot w:val="00DA2D26"/>
    <w:rsid w:val="000005F5"/>
    <w:rsid w:val="000319E1"/>
    <w:rsid w:val="000A636C"/>
    <w:rsid w:val="000E7426"/>
    <w:rsid w:val="001C6592"/>
    <w:rsid w:val="0028226A"/>
    <w:rsid w:val="002E39C7"/>
    <w:rsid w:val="002F2D50"/>
    <w:rsid w:val="0032750B"/>
    <w:rsid w:val="003578AE"/>
    <w:rsid w:val="00385C5C"/>
    <w:rsid w:val="003868F1"/>
    <w:rsid w:val="003A580E"/>
    <w:rsid w:val="003B37D1"/>
    <w:rsid w:val="003C5D75"/>
    <w:rsid w:val="003E63A8"/>
    <w:rsid w:val="00402C12"/>
    <w:rsid w:val="00445237"/>
    <w:rsid w:val="00474BD2"/>
    <w:rsid w:val="00487D2C"/>
    <w:rsid w:val="00491225"/>
    <w:rsid w:val="004B0EC4"/>
    <w:rsid w:val="005164E5"/>
    <w:rsid w:val="0055171A"/>
    <w:rsid w:val="00556769"/>
    <w:rsid w:val="005D2286"/>
    <w:rsid w:val="005D6D91"/>
    <w:rsid w:val="00682E0C"/>
    <w:rsid w:val="006A2C0D"/>
    <w:rsid w:val="006B03A1"/>
    <w:rsid w:val="006D4E59"/>
    <w:rsid w:val="006E162C"/>
    <w:rsid w:val="00724359"/>
    <w:rsid w:val="00751C05"/>
    <w:rsid w:val="00797973"/>
    <w:rsid w:val="007A70DC"/>
    <w:rsid w:val="0082030E"/>
    <w:rsid w:val="008343EA"/>
    <w:rsid w:val="00844DA4"/>
    <w:rsid w:val="008677F9"/>
    <w:rsid w:val="008955A0"/>
    <w:rsid w:val="008C3030"/>
    <w:rsid w:val="008F31CD"/>
    <w:rsid w:val="00916685"/>
    <w:rsid w:val="00A04AE6"/>
    <w:rsid w:val="00A07A62"/>
    <w:rsid w:val="00A2098A"/>
    <w:rsid w:val="00A22FDD"/>
    <w:rsid w:val="00A84E69"/>
    <w:rsid w:val="00AD4E69"/>
    <w:rsid w:val="00AF7820"/>
    <w:rsid w:val="00B13DD3"/>
    <w:rsid w:val="00B245F7"/>
    <w:rsid w:val="00B25C10"/>
    <w:rsid w:val="00B50416"/>
    <w:rsid w:val="00B77396"/>
    <w:rsid w:val="00BD27DC"/>
    <w:rsid w:val="00C45009"/>
    <w:rsid w:val="00CB25C4"/>
    <w:rsid w:val="00CE69DE"/>
    <w:rsid w:val="00D30704"/>
    <w:rsid w:val="00D432EA"/>
    <w:rsid w:val="00D848FA"/>
    <w:rsid w:val="00D97879"/>
    <w:rsid w:val="00DA2D26"/>
    <w:rsid w:val="00DE56BC"/>
    <w:rsid w:val="00E01A94"/>
    <w:rsid w:val="00E2761B"/>
    <w:rsid w:val="00E85ECA"/>
    <w:rsid w:val="00EA2C87"/>
    <w:rsid w:val="00F04E4A"/>
    <w:rsid w:val="00F15079"/>
    <w:rsid w:val="00F526B0"/>
    <w:rsid w:val="00F66448"/>
    <w:rsid w:val="00FC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0319E1"/>
    <w:rPr>
      <w:b/>
      <w:bCs/>
    </w:rPr>
  </w:style>
  <w:style w:type="character" w:styleId="FollowedHyperlink">
    <w:name w:val="FollowedHyperlink"/>
    <w:basedOn w:val="DefaultParagraphFont"/>
    <w:semiHidden/>
    <w:unhideWhenUsed/>
    <w:rsid w:val="00D30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18F8-678E-4536-9E74-5EF8C15A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2021-04-16T12:11:00Z</dcterms:created>
  <dcterms:modified xsi:type="dcterms:W3CDTF">2021-04-16T16:51:00Z</dcterms:modified>
</cp:coreProperties>
</file>