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B41C6">
            <w:pPr>
              <w:pStyle w:val="MemoHeading"/>
            </w:pPr>
            <w:bookmarkStart w:id="1" w:name="FilingDate"/>
            <w:r>
              <w:t>September 30,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B41C6" w:rsidRDefault="002B41C6">
            <w:pPr>
              <w:pStyle w:val="MemoHeading"/>
            </w:pPr>
            <w:bookmarkStart w:id="2" w:name="From"/>
            <w:r>
              <w:t>Division of Economics (Guffey)</w:t>
            </w:r>
          </w:p>
          <w:p w:rsidR="007C0528" w:rsidRDefault="002B41C6">
            <w:pPr>
              <w:pStyle w:val="MemoHeading"/>
            </w:pPr>
            <w:r>
              <w:t>Office of the General Counsel (Sandy,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B41C6">
            <w:pPr>
              <w:pStyle w:val="MemoHeadingRe"/>
            </w:pPr>
            <w:bookmarkStart w:id="3" w:name="Re"/>
            <w:r>
              <w:t>Docket No. 20210147-GU – Joint petition for approval of swing service rider rates for January through December 2022, by Florida Public Utilities Company, Florida Public Utilities Company-Indiantown Division,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B41C6" w:rsidP="00A654F9">
            <w:pPr>
              <w:pStyle w:val="MemoHeading"/>
            </w:pPr>
            <w:bookmarkStart w:id="4" w:name="AgendaDate"/>
            <w:r>
              <w:t>10/12/21</w:t>
            </w:r>
            <w:bookmarkEnd w:id="4"/>
            <w:r w:rsidR="007C0528">
              <w:t xml:space="preserve"> – </w:t>
            </w:r>
            <w:bookmarkStart w:id="5" w:name="PermittedStatus"/>
            <w:r>
              <w:t xml:space="preserve">Regular Agenda – Tariff Filing – </w:t>
            </w:r>
            <w:bookmarkEnd w:id="5"/>
            <w:r w:rsidR="00A654F9">
              <w:t xml:space="preserve">Participation is at the Commission’s Discretion </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04E83">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04E8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B41C6">
            <w:pPr>
              <w:pStyle w:val="MemoHeading"/>
            </w:pPr>
            <w:bookmarkStart w:id="9" w:name="CriticalDates"/>
            <w:r>
              <w:t>10/31/21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B41C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A677E" w:rsidRDefault="005A677E">
      <w:pPr>
        <w:pStyle w:val="BodyText"/>
      </w:pPr>
      <w:r>
        <w:t xml:space="preserve">On August 31, 2021, Florida Public Utilities Company, Florida Public Utilities Company-Indiantown Division, Florida Public Utilities Company-Fort Meade, and Florida Division of Chesapeake Utilities Corporation </w:t>
      </w:r>
      <w:r w:rsidR="00504E83">
        <w:t xml:space="preserve">(jointly, </w:t>
      </w:r>
      <w:r w:rsidR="00A654F9">
        <w:t>C</w:t>
      </w:r>
      <w:r w:rsidR="00504E83">
        <w:t xml:space="preserve">ompanies) </w:t>
      </w:r>
      <w:r>
        <w:t xml:space="preserve">filed a petition for approval of </w:t>
      </w:r>
      <w:r w:rsidR="00504E83">
        <w:t xml:space="preserve">revised </w:t>
      </w:r>
      <w:r>
        <w:t>Swing Service Rider Rates and associated tariff</w:t>
      </w:r>
      <w:r w:rsidR="00C31C53">
        <w:t>s</w:t>
      </w:r>
      <w:r w:rsidR="00A654F9">
        <w:t xml:space="preserve"> </w:t>
      </w:r>
      <w:r w:rsidR="00C31C53">
        <w:t>f</w:t>
      </w:r>
      <w:r>
        <w:t xml:space="preserve">or </w:t>
      </w:r>
      <w:r w:rsidR="00504E83">
        <w:t xml:space="preserve">the period </w:t>
      </w:r>
      <w:r>
        <w:t xml:space="preserve">January 2022 through </w:t>
      </w:r>
      <w:r w:rsidR="006F355F">
        <w:t>December</w:t>
      </w:r>
      <w:r>
        <w:t xml:space="preserve"> 2022. The Commission has </w:t>
      </w:r>
      <w:r w:rsidR="006F355F">
        <w:t>jurisdiction</w:t>
      </w:r>
      <w:r>
        <w:t xml:space="preserve"> over this matter pursuant to Sections</w:t>
      </w:r>
      <w:r w:rsidR="00661238">
        <w:t xml:space="preserve"> </w:t>
      </w:r>
      <w:r w:rsidR="00366DE3">
        <w:t xml:space="preserve">366.03, </w:t>
      </w:r>
      <w:r w:rsidRPr="00661238">
        <w:t>366.04, 366.05, and 366.06,</w:t>
      </w:r>
      <w:r>
        <w:t xml:space="preserve"> Florida Statutes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F5026" w:rsidRDefault="006F5026">
      <w:pPr>
        <w:pStyle w:val="IssueHeading"/>
        <w:rPr>
          <w:vanish/>
          <w:specVanish/>
        </w:rPr>
      </w:pPr>
      <w:r w:rsidRPr="004C3641">
        <w:t xml:space="preserve">Issue </w:t>
      </w:r>
      <w:r w:rsidR="00386C44">
        <w:fldChar w:fldCharType="begin"/>
      </w:r>
      <w:r w:rsidR="00386C44">
        <w:instrText xml:space="preserve"> SEQ Issue \* MERGEFORMAT </w:instrText>
      </w:r>
      <w:r w:rsidR="00386C44">
        <w:fldChar w:fldCharType="separate"/>
      </w:r>
      <w:r w:rsidR="00C31C53">
        <w:rPr>
          <w:noProof/>
        </w:rPr>
        <w:t>1</w:t>
      </w:r>
      <w:r w:rsidR="00386C4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31C53">
        <w:rPr>
          <w:noProof/>
        </w:rPr>
        <w:instrText>1</w:instrText>
      </w:r>
      <w:r>
        <w:fldChar w:fldCharType="end"/>
      </w:r>
      <w:r>
        <w:tab/>
        <w:instrText xml:space="preserve">(Guffey)" \l 1 </w:instrText>
      </w:r>
      <w:r>
        <w:fldChar w:fldCharType="end"/>
      </w:r>
      <w:r>
        <w:t> </w:t>
      </w:r>
    </w:p>
    <w:p w:rsidR="006F5026" w:rsidRDefault="006F5026">
      <w:pPr>
        <w:pStyle w:val="BodyText"/>
      </w:pPr>
      <w:r>
        <w:t xml:space="preserve"> Should </w:t>
      </w:r>
      <w:r w:rsidR="00A654F9">
        <w:t>the Commission suspend the C</w:t>
      </w:r>
      <w:r w:rsidR="005E1B5E">
        <w:t>ompanies</w:t>
      </w:r>
      <w:r w:rsidR="00A654F9">
        <w:t>’</w:t>
      </w:r>
      <w:r w:rsidR="005E1B5E">
        <w:t xml:space="preserve"> </w:t>
      </w:r>
      <w:r>
        <w:t xml:space="preserve">proposed </w:t>
      </w:r>
      <w:r w:rsidR="005E1B5E">
        <w:t xml:space="preserve">revised </w:t>
      </w:r>
      <w:r>
        <w:t>Swing Service Rider Rate</w:t>
      </w:r>
      <w:r w:rsidR="003165B6">
        <w:t xml:space="preserve">s and associated </w:t>
      </w:r>
      <w:r>
        <w:t>tariff</w:t>
      </w:r>
      <w:r w:rsidR="00C31C53">
        <w:t>s</w:t>
      </w:r>
      <w:r w:rsidR="00A654F9">
        <w:t xml:space="preserve"> </w:t>
      </w:r>
      <w:r w:rsidR="003165B6">
        <w:t>for the period January through December 2022</w:t>
      </w:r>
      <w:r>
        <w:t>?</w:t>
      </w:r>
    </w:p>
    <w:p w:rsidR="006F5026" w:rsidRPr="004C3641" w:rsidRDefault="006F5026">
      <w:pPr>
        <w:pStyle w:val="IssueSubsectionHeading"/>
        <w:rPr>
          <w:vanish/>
          <w:specVanish/>
        </w:rPr>
      </w:pPr>
      <w:r w:rsidRPr="004C3641">
        <w:t>Recommendation: </w:t>
      </w:r>
    </w:p>
    <w:p w:rsidR="006F5026" w:rsidRDefault="006F5026">
      <w:pPr>
        <w:pStyle w:val="BodyText"/>
      </w:pPr>
      <w:r>
        <w:t xml:space="preserve"> Yes. Staff recommends that the </w:t>
      </w:r>
      <w:r w:rsidR="00F17D6E">
        <w:t>C</w:t>
      </w:r>
      <w:r w:rsidR="005E1B5E">
        <w:t>ompanies</w:t>
      </w:r>
      <w:r w:rsidR="00F17D6E">
        <w:t>’</w:t>
      </w:r>
      <w:r w:rsidR="005E1B5E">
        <w:t xml:space="preserve"> </w:t>
      </w:r>
      <w:r w:rsidR="00366DE3">
        <w:t>proposed revised Swing Service Rider Rates and associated tariff</w:t>
      </w:r>
      <w:r w:rsidR="00C31C53">
        <w:t>s</w:t>
      </w:r>
      <w:r w:rsidR="00A654F9">
        <w:t xml:space="preserve"> </w:t>
      </w:r>
      <w:r w:rsidR="00366DE3">
        <w:t>for the period January through December 2022 be suspended</w:t>
      </w:r>
      <w:r>
        <w:t xml:space="preserve"> to allow staff sufficient time to review the petition and gather all pertinent </w:t>
      </w:r>
      <w:r w:rsidR="006F355F">
        <w:t>information</w:t>
      </w:r>
      <w:r>
        <w:t xml:space="preserve"> in order to present the Commission with an informed recommendation on the tariff proposals. (Guffey)</w:t>
      </w:r>
    </w:p>
    <w:p w:rsidR="006F5026" w:rsidRPr="004C3641" w:rsidRDefault="006F5026">
      <w:pPr>
        <w:pStyle w:val="IssueSubsectionHeading"/>
        <w:rPr>
          <w:vanish/>
          <w:specVanish/>
        </w:rPr>
      </w:pPr>
      <w:r w:rsidRPr="004C3641">
        <w:t>Staff Analysis: </w:t>
      </w:r>
    </w:p>
    <w:p w:rsidR="006F5026" w:rsidRDefault="006F5026">
      <w:pPr>
        <w:pStyle w:val="BodyText"/>
      </w:pPr>
      <w:r>
        <w:t> </w:t>
      </w:r>
      <w:r w:rsidR="00366DE3">
        <w:t xml:space="preserve">Staff recommends that the </w:t>
      </w:r>
      <w:r w:rsidR="00F17D6E">
        <w:t>C</w:t>
      </w:r>
      <w:r w:rsidR="00366DE3">
        <w:t>ompanies</w:t>
      </w:r>
      <w:r w:rsidR="00F17D6E">
        <w:t>’</w:t>
      </w:r>
      <w:r w:rsidR="00366DE3">
        <w:t xml:space="preserve"> proposed revised Swing Service Rider Rates and associated tariff</w:t>
      </w:r>
      <w:r w:rsidR="00C31C53">
        <w:t xml:space="preserve">s </w:t>
      </w:r>
      <w:r w:rsidR="00366DE3">
        <w:t>for the period January through December 2022 be suspended to allow staff sufficient time to review the petition and gather all pertinent information in order to present the Commission with an informed recommendation on the tariff proposals.</w:t>
      </w:r>
    </w:p>
    <w:p w:rsidR="006F5026" w:rsidRDefault="006F5026">
      <w:pPr>
        <w:pStyle w:val="BodyText"/>
      </w:pPr>
      <w:r>
        <w:t xml:space="preserve">Pursuant to Section 366.06(3), F.S., the Commission may </w:t>
      </w:r>
      <w:r w:rsidR="006F355F">
        <w:t>withhold</w:t>
      </w:r>
      <w:r>
        <w:t xml:space="preserve">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6F5026" w:rsidRDefault="006F5026">
      <w:pPr>
        <w:pStyle w:val="BodyText"/>
      </w:pPr>
    </w:p>
    <w:p w:rsidR="006F5026" w:rsidRDefault="006F5026">
      <w:pPr>
        <w:pStyle w:val="IssueHeading"/>
        <w:rPr>
          <w:vanish/>
          <w:specVanish/>
        </w:rPr>
      </w:pPr>
      <w:r w:rsidRPr="004C3641">
        <w:rPr>
          <w:b w:val="0"/>
          <w:i w:val="0"/>
        </w:rPr>
        <w:br w:type="page"/>
      </w:r>
      <w:r w:rsidRPr="004C3641">
        <w:lastRenderedPageBreak/>
        <w:t xml:space="preserve">Issue </w:t>
      </w:r>
      <w:r w:rsidR="00386C44">
        <w:fldChar w:fldCharType="begin"/>
      </w:r>
      <w:r w:rsidR="00386C44">
        <w:instrText xml:space="preserve"> SEQ Issue \* MERGEFORMAT </w:instrText>
      </w:r>
      <w:r w:rsidR="00386C44">
        <w:fldChar w:fldCharType="separate"/>
      </w:r>
      <w:r w:rsidR="00C31C53">
        <w:rPr>
          <w:noProof/>
        </w:rPr>
        <w:t>2</w:t>
      </w:r>
      <w:r w:rsidR="00386C4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31C53">
        <w:rPr>
          <w:noProof/>
        </w:rPr>
        <w:instrText>2</w:instrText>
      </w:r>
      <w:r>
        <w:fldChar w:fldCharType="end"/>
      </w:r>
      <w:r>
        <w:tab/>
        <w:instrText xml:space="preserve">(Sandy)" \l 1 </w:instrText>
      </w:r>
      <w:r>
        <w:fldChar w:fldCharType="end"/>
      </w:r>
      <w:r>
        <w:t> </w:t>
      </w:r>
    </w:p>
    <w:p w:rsidR="006F5026" w:rsidRDefault="006F5026">
      <w:pPr>
        <w:pStyle w:val="BodyText"/>
      </w:pPr>
      <w:r>
        <w:t> Should this docket be closed?</w:t>
      </w:r>
    </w:p>
    <w:p w:rsidR="006F5026" w:rsidRPr="004C3641" w:rsidRDefault="006F5026">
      <w:pPr>
        <w:pStyle w:val="IssueSubsectionHeading"/>
        <w:rPr>
          <w:vanish/>
          <w:specVanish/>
        </w:rPr>
      </w:pPr>
      <w:r w:rsidRPr="004C3641">
        <w:t>Recommendation: </w:t>
      </w:r>
    </w:p>
    <w:p w:rsidR="006F5026" w:rsidRDefault="006F5026">
      <w:pPr>
        <w:pStyle w:val="BodyText"/>
      </w:pPr>
      <w:r>
        <w:t> </w:t>
      </w:r>
      <w:r w:rsidR="006F355F">
        <w:t xml:space="preserve">No. This docket should remain open pending the Commission decision on the proposed </w:t>
      </w:r>
      <w:r w:rsidR="00366DE3">
        <w:t xml:space="preserve">revised </w:t>
      </w:r>
      <w:r w:rsidR="006F355F">
        <w:t>tariffs.</w:t>
      </w:r>
      <w:r>
        <w:t xml:space="preserve"> (Sandy)</w:t>
      </w:r>
    </w:p>
    <w:p w:rsidR="006F5026" w:rsidRPr="004C3641" w:rsidRDefault="006F5026">
      <w:pPr>
        <w:pStyle w:val="IssueSubsectionHeading"/>
        <w:rPr>
          <w:vanish/>
          <w:specVanish/>
        </w:rPr>
      </w:pPr>
      <w:r w:rsidRPr="004C3641">
        <w:t>Staff Analysis: </w:t>
      </w:r>
    </w:p>
    <w:p w:rsidR="006F5026" w:rsidRDefault="006F5026">
      <w:pPr>
        <w:pStyle w:val="BodyText"/>
      </w:pPr>
      <w:r>
        <w:t> </w:t>
      </w:r>
      <w:r w:rsidR="006F355F">
        <w:t xml:space="preserve">This docket should remain open pending the Commission decision on the proposed </w:t>
      </w:r>
      <w:r w:rsidR="00366DE3">
        <w:t xml:space="preserve">revised </w:t>
      </w:r>
      <w:r w:rsidR="006F355F">
        <w:t xml:space="preserve">tariffs.  </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C6" w:rsidRDefault="002B41C6">
      <w:r>
        <w:separator/>
      </w:r>
    </w:p>
  </w:endnote>
  <w:endnote w:type="continuationSeparator" w:id="0">
    <w:p w:rsidR="002B41C6" w:rsidRDefault="002B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C5EE8">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C6" w:rsidRDefault="002B41C6">
      <w:r>
        <w:separator/>
      </w:r>
    </w:p>
  </w:footnote>
  <w:footnote w:type="continuationSeparator" w:id="0">
    <w:p w:rsidR="002B41C6" w:rsidRDefault="002B4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B41C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20210147-GU</w:t>
    </w:r>
    <w:bookmarkEnd w:id="15"/>
  </w:p>
  <w:p w:rsidR="00BC402E" w:rsidRDefault="00BC402E">
    <w:pPr>
      <w:pStyle w:val="Header"/>
    </w:pPr>
    <w:r>
      <w:t xml:space="preserve">Date: </w:t>
    </w:r>
    <w:r w:rsidR="00386C44">
      <w:fldChar w:fldCharType="begin"/>
    </w:r>
    <w:r w:rsidR="00386C44">
      <w:instrText xml:space="preserve"> REF FilingDate </w:instrText>
    </w:r>
    <w:r w:rsidR="00386C44">
      <w:fldChar w:fldCharType="separate"/>
    </w:r>
    <w:r w:rsidR="00C31C53">
      <w:t>September 30, 2021</w:t>
    </w:r>
    <w:r w:rsidR="00386C4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31C53">
      <w:t>Docket No.</w:t>
    </w:r>
    <w:r>
      <w:fldChar w:fldCharType="end"/>
    </w:r>
    <w:r>
      <w:t xml:space="preserve"> </w:t>
    </w:r>
    <w:r>
      <w:fldChar w:fldCharType="begin"/>
    </w:r>
    <w:r>
      <w:instrText xml:space="preserve"> REF DocketList</w:instrText>
    </w:r>
    <w:r>
      <w:fldChar w:fldCharType="separate"/>
    </w:r>
    <w:r w:rsidR="00C31C53">
      <w:t>20210147-GU</w:t>
    </w:r>
    <w:r>
      <w:fldChar w:fldCharType="end"/>
    </w:r>
    <w:r>
      <w:tab/>
      <w:t xml:space="preserve">Issue </w:t>
    </w:r>
    <w:fldSimple w:instr=" Seq Issue \c \* Arabic ">
      <w:r w:rsidR="00EC5EE8">
        <w:rPr>
          <w:noProof/>
        </w:rPr>
        <w:t>2</w:t>
      </w:r>
    </w:fldSimple>
  </w:p>
  <w:p w:rsidR="00BC402E" w:rsidRDefault="00BC402E">
    <w:pPr>
      <w:pStyle w:val="Header"/>
    </w:pPr>
    <w:r>
      <w:t xml:space="preserve">Date: </w:t>
    </w:r>
    <w:r w:rsidR="00386C44">
      <w:fldChar w:fldCharType="begin"/>
    </w:r>
    <w:r w:rsidR="00386C44">
      <w:instrText xml:space="preserve"> REF FilingDate </w:instrText>
    </w:r>
    <w:r w:rsidR="00386C44">
      <w:fldChar w:fldCharType="separate"/>
    </w:r>
    <w:r w:rsidR="00C31C53">
      <w:t>September 30, 2021</w:t>
    </w:r>
    <w:r w:rsidR="00386C4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B41C6"/>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3DD"/>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1C6"/>
    <w:rsid w:val="002B4A01"/>
    <w:rsid w:val="002D226D"/>
    <w:rsid w:val="002F6030"/>
    <w:rsid w:val="003037E1"/>
    <w:rsid w:val="00307E51"/>
    <w:rsid w:val="003103EC"/>
    <w:rsid w:val="003144EF"/>
    <w:rsid w:val="003165B6"/>
    <w:rsid w:val="00322F74"/>
    <w:rsid w:val="00340073"/>
    <w:rsid w:val="003632FD"/>
    <w:rsid w:val="00366DE3"/>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4E8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A677E"/>
    <w:rsid w:val="005B34B6"/>
    <w:rsid w:val="005B6C8F"/>
    <w:rsid w:val="005B6EC3"/>
    <w:rsid w:val="005D0F74"/>
    <w:rsid w:val="005D2E7D"/>
    <w:rsid w:val="005D4A8F"/>
    <w:rsid w:val="005D561B"/>
    <w:rsid w:val="005D5ECF"/>
    <w:rsid w:val="005E1B5E"/>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1238"/>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F355F"/>
    <w:rsid w:val="006F5026"/>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54F9"/>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1C5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5193"/>
    <w:rsid w:val="00E375CA"/>
    <w:rsid w:val="00E5364F"/>
    <w:rsid w:val="00E563E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5EE8"/>
    <w:rsid w:val="00EC6B7A"/>
    <w:rsid w:val="00ED3A87"/>
    <w:rsid w:val="00ED5B67"/>
    <w:rsid w:val="00EE0FD6"/>
    <w:rsid w:val="00EF264C"/>
    <w:rsid w:val="00EF3FEE"/>
    <w:rsid w:val="00F04B59"/>
    <w:rsid w:val="00F11741"/>
    <w:rsid w:val="00F12B1C"/>
    <w:rsid w:val="00F13CF8"/>
    <w:rsid w:val="00F15855"/>
    <w:rsid w:val="00F17D6E"/>
    <w:rsid w:val="00F200B2"/>
    <w:rsid w:val="00F227DC"/>
    <w:rsid w:val="00F32978"/>
    <w:rsid w:val="00F45CB2"/>
    <w:rsid w:val="00F544C0"/>
    <w:rsid w:val="00F55332"/>
    <w:rsid w:val="00F56D26"/>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4ECF9CC-1E0C-4F18-A5D4-2DDE23FF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416</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Andrea Mick</cp:lastModifiedBy>
  <cp:revision>2</cp:revision>
  <cp:lastPrinted>2021-09-14T15:16:00Z</cp:lastPrinted>
  <dcterms:created xsi:type="dcterms:W3CDTF">2021-09-30T13:13:00Z</dcterms:created>
  <dcterms:modified xsi:type="dcterms:W3CDTF">2021-09-30T13:13:00Z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20210147-GU</vt:lpwstr>
  </property>
  <property fmtid="{D5CDD505-2E9C-101B-9397-08002B2CF9AE}" pid="3" name="MasterDocument">
    <vt:bool>false</vt:bool>
  </property>
</Properties>
</file>